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5.xml" ContentType="application/vnd.openxmlformats-officedocument.wordprocessingml.foot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8.xml" ContentType="application/vnd.openxmlformats-officedocument.wordprocessingml.footer+xml"/>
  <Override PartName="/word/header21.xml" ContentType="application/vnd.openxmlformats-officedocument.wordprocessingml.header+xml"/>
  <Override PartName="/word/footer9.xml" ContentType="application/vnd.openxmlformats-officedocument.wordprocessingml.footer+xml"/>
  <Override PartName="/word/header22.xml" ContentType="application/vnd.openxmlformats-officedocument.wordprocessingml.header+xml"/>
  <Override PartName="/word/footer10.xml" ContentType="application/vnd.openxmlformats-officedocument.wordprocessingml.footer+xml"/>
  <Override PartName="/word/header2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13.xml" ContentType="application/vnd.openxmlformats-officedocument.wordprocessingml.footer+xml"/>
  <Override PartName="/word/header27.xml" ContentType="application/vnd.openxmlformats-officedocument.wordprocessingml.header+xml"/>
  <Override PartName="/word/footer14.xml" ContentType="application/vnd.openxmlformats-officedocument.wordprocessingml.footer+xml"/>
  <Override PartName="/word/header28.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footer17.xml" ContentType="application/vnd.openxmlformats-officedocument.wordprocessingml.footer+xml"/>
  <Override PartName="/word/header32.xml" ContentType="application/vnd.openxmlformats-officedocument.wordprocessingml.header+xml"/>
  <Override PartName="/word/footer18.xml" ContentType="application/vnd.openxmlformats-officedocument.wordprocessingml.footer+xml"/>
  <Override PartName="/word/header33.xml" ContentType="application/vnd.openxmlformats-officedocument.wordprocessingml.header+xml"/>
  <Override PartName="/word/footer19.xml" ContentType="application/vnd.openxmlformats-officedocument.wordprocessingml.footer+xml"/>
  <Override PartName="/word/header34.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37.xml" ContentType="application/vnd.openxmlformats-officedocument.wordprocessingml.header+xml"/>
  <Override PartName="/word/footer30.xml" ContentType="application/vnd.openxmlformats-officedocument.wordprocessingml.footer+xml"/>
  <Override PartName="/word/header38.xml" ContentType="application/vnd.openxmlformats-officedocument.wordprocessingml.header+xml"/>
  <Override PartName="/word/footer31.xml" ContentType="application/vnd.openxmlformats-officedocument.wordprocessingml.footer+xml"/>
  <Override PartName="/word/header39.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footer34.xml" ContentType="application/vnd.openxmlformats-officedocument.wordprocessingml.footer+xml"/>
  <Override PartName="/word/header43.xml" ContentType="application/vnd.openxmlformats-officedocument.wordprocessingml.header+xml"/>
  <Override PartName="/word/footer35.xml" ContentType="application/vnd.openxmlformats-officedocument.wordprocessingml.footer+xml"/>
  <Override PartName="/word/header44.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62.xml" ContentType="application/vnd.openxmlformats-officedocument.wordprocessingml.footer+xml"/>
  <Override PartName="/word/footer63.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footer72.xml" ContentType="application/vnd.openxmlformats-officedocument.wordprocessingml.footer+xml"/>
  <Override PartName="/word/header82.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header89.xml" ContentType="application/vnd.openxmlformats-officedocument.wordprocessingml.header+xml"/>
  <Override PartName="/word/footer83.xml" ContentType="application/vnd.openxmlformats-officedocument.wordprocessingml.footer+xml"/>
  <Override PartName="/word/footer84.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header93.xml" ContentType="application/vnd.openxmlformats-officedocument.wordprocessingml.header+xml"/>
  <Override PartName="/word/header94.xml" ContentType="application/vnd.openxmlformats-officedocument.wordprocessingml.header+xml"/>
  <Override PartName="/word/footer87.xml" ContentType="application/vnd.openxmlformats-officedocument.wordprocessingml.footer+xml"/>
  <Override PartName="/word/footer88.xml" ContentType="application/vnd.openxmlformats-officedocument.wordprocessingml.footer+xml"/>
  <Override PartName="/word/header95.xml" ContentType="application/vnd.openxmlformats-officedocument.wordprocessingml.header+xml"/>
  <Override PartName="/word/header96.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header97.xml" ContentType="application/vnd.openxmlformats-officedocument.wordprocessingml.header+xml"/>
  <Override PartName="/word/header98.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header99.xml" ContentType="application/vnd.openxmlformats-officedocument.wordprocessingml.header+xml"/>
  <Override PartName="/word/header100.xml" ContentType="application/vnd.openxmlformats-officedocument.wordprocessingml.header+xml"/>
  <Override PartName="/word/footer93.xml" ContentType="application/vnd.openxmlformats-officedocument.wordprocessingml.footer+xml"/>
  <Override PartName="/word/footer94.xml" ContentType="application/vnd.openxmlformats-officedocument.wordprocessingml.footer+xml"/>
  <Override PartName="/word/header101.xml" ContentType="application/vnd.openxmlformats-officedocument.wordprocessingml.header+xml"/>
  <Override PartName="/word/header102.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header103.xml" ContentType="application/vnd.openxmlformats-officedocument.wordprocessingml.header+xml"/>
  <Override PartName="/word/header104.xml" ContentType="application/vnd.openxmlformats-officedocument.wordprocessingml.header+xml"/>
  <Override PartName="/word/footer97.xml" ContentType="application/vnd.openxmlformats-officedocument.wordprocessingml.footer+xml"/>
  <Override PartName="/word/footer98.xml" ContentType="application/vnd.openxmlformats-officedocument.wordprocessingml.footer+xml"/>
  <Override PartName="/word/header105.xml" ContentType="application/vnd.openxmlformats-officedocument.wordprocessingml.header+xml"/>
  <Override PartName="/word/header106.xml" ContentType="application/vnd.openxmlformats-officedocument.wordprocessingml.header+xml"/>
  <Override PartName="/word/footer99.xml" ContentType="application/vnd.openxmlformats-officedocument.wordprocessingml.footer+xml"/>
  <Override PartName="/word/footer100.xml" ContentType="application/vnd.openxmlformats-officedocument.wordprocessingml.footer+xml"/>
  <Override PartName="/word/header107.xml" ContentType="application/vnd.openxmlformats-officedocument.wordprocessingml.header+xml"/>
  <Override PartName="/word/header108.xml" ContentType="application/vnd.openxmlformats-officedocument.wordprocessingml.header+xml"/>
  <Override PartName="/word/footer101.xml" ContentType="application/vnd.openxmlformats-officedocument.wordprocessingml.footer+xml"/>
  <Override PartName="/word/footer102.xml" ContentType="application/vnd.openxmlformats-officedocument.wordprocessingml.footer+xml"/>
  <Override PartName="/word/header109.xml" ContentType="application/vnd.openxmlformats-officedocument.wordprocessingml.header+xml"/>
  <Override PartName="/word/header110.xml" ContentType="application/vnd.openxmlformats-officedocument.wordprocessingml.header+xml"/>
  <Override PartName="/word/footer103.xml" ContentType="application/vnd.openxmlformats-officedocument.wordprocessingml.footer+xml"/>
  <Override PartName="/word/footer104.xml" ContentType="application/vnd.openxmlformats-officedocument.wordprocessingml.footer+xml"/>
  <Override PartName="/word/header111.xml" ContentType="application/vnd.openxmlformats-officedocument.wordprocessingml.header+xml"/>
  <Override PartName="/word/header112.xml" ContentType="application/vnd.openxmlformats-officedocument.wordprocessingml.header+xml"/>
  <Override PartName="/word/footer105.xml" ContentType="application/vnd.openxmlformats-officedocument.wordprocessingml.footer+xml"/>
  <Override PartName="/word/footer106.xml" ContentType="application/vnd.openxmlformats-officedocument.wordprocessingml.footer+xml"/>
  <Override PartName="/word/header113.xml" ContentType="application/vnd.openxmlformats-officedocument.wordprocessingml.header+xml"/>
  <Override PartName="/word/header114.xml" ContentType="application/vnd.openxmlformats-officedocument.wordprocessingml.header+xml"/>
  <Override PartName="/word/footer107.xml" ContentType="application/vnd.openxmlformats-officedocument.wordprocessingml.footer+xml"/>
  <Override PartName="/word/footer108.xml" ContentType="application/vnd.openxmlformats-officedocument.wordprocessingml.footer+xml"/>
  <Override PartName="/word/header115.xml" ContentType="application/vnd.openxmlformats-officedocument.wordprocessingml.header+xml"/>
  <Override PartName="/word/header116.xml" ContentType="application/vnd.openxmlformats-officedocument.wordprocessingml.header+xml"/>
  <Override PartName="/word/footer109.xml" ContentType="application/vnd.openxmlformats-officedocument.wordprocessingml.footer+xml"/>
  <Override PartName="/word/footer110.xml" ContentType="application/vnd.openxmlformats-officedocument.wordprocessingml.footer+xml"/>
  <Override PartName="/word/header117.xml" ContentType="application/vnd.openxmlformats-officedocument.wordprocessingml.header+xml"/>
  <Override PartName="/word/header118.xml" ContentType="application/vnd.openxmlformats-officedocument.wordprocessingml.header+xml"/>
  <Override PartName="/word/footer111.xml" ContentType="application/vnd.openxmlformats-officedocument.wordprocessingml.footer+xml"/>
  <Override PartName="/word/footer112.xml" ContentType="application/vnd.openxmlformats-officedocument.wordprocessingml.foot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footer113.xml" ContentType="application/vnd.openxmlformats-officedocument.wordprocessingml.footer+xml"/>
  <Override PartName="/word/footer114.xml" ContentType="application/vnd.openxmlformats-officedocument.wordprocessingml.footer+xml"/>
  <Override PartName="/word/header122.xml" ContentType="application/vnd.openxmlformats-officedocument.wordprocessingml.header+xml"/>
  <Override PartName="/word/footer115.xml" ContentType="application/vnd.openxmlformats-officedocument.wordprocessingml.footer+xml"/>
  <Override PartName="/word/footer116.xml" ContentType="application/vnd.openxmlformats-officedocument.wordprocessingml.foot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footer117.xml" ContentType="application/vnd.openxmlformats-officedocument.wordprocessingml.footer+xml"/>
  <Override PartName="/word/footer118.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119.xml" ContentType="application/vnd.openxmlformats-officedocument.wordprocessingml.footer+xml"/>
  <Override PartName="/word/footer120.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footer121.xml" ContentType="application/vnd.openxmlformats-officedocument.wordprocessingml.footer+xml"/>
  <Override PartName="/word/header130.xml" ContentType="application/vnd.openxmlformats-officedocument.wordprocessingml.header+xml"/>
  <Override PartName="/word/footer122.xml" ContentType="application/vnd.openxmlformats-officedocument.wordprocessingml.footer+xml"/>
  <Override PartName="/word/header131.xml" ContentType="application/vnd.openxmlformats-officedocument.wordprocessingml.header+xml"/>
  <Override PartName="/word/footer123.xml" ContentType="application/vnd.openxmlformats-officedocument.wordprocessingml.footer+xml"/>
  <Override PartName="/word/header132.xml" ContentType="application/vnd.openxmlformats-officedocument.wordprocessingml.header+xml"/>
  <Override PartName="/word/footer124.xml" ContentType="application/vnd.openxmlformats-officedocument.wordprocessingml.footer+xml"/>
  <Override PartName="/word/footer125.xml" ContentType="application/vnd.openxmlformats-officedocument.wordprocessingml.foot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footer126.xml" ContentType="application/vnd.openxmlformats-officedocument.wordprocessingml.footer+xml"/>
  <Override PartName="/word/footer127.xml" ContentType="application/vnd.openxmlformats-officedocument.wordprocessingml.footer+xml"/>
  <Override PartName="/word/header136.xml" ContentType="application/vnd.openxmlformats-officedocument.wordprocessingml.header+xml"/>
  <Override PartName="/word/header137.xml" ContentType="application/vnd.openxmlformats-officedocument.wordprocessingml.header+xml"/>
  <Override PartName="/word/footer128.xml" ContentType="application/vnd.openxmlformats-officedocument.wordprocessingml.footer+xml"/>
  <Override PartName="/word/footer129.xml" ContentType="application/vnd.openxmlformats-officedocument.wordprocessingml.footer+xml"/>
  <Override PartName="/word/header138.xml" ContentType="application/vnd.openxmlformats-officedocument.wordprocessingml.header+xml"/>
  <Override PartName="/word/header139.xml" ContentType="application/vnd.openxmlformats-officedocument.wordprocessingml.header+xml"/>
  <Override PartName="/word/footer130.xml" ContentType="application/vnd.openxmlformats-officedocument.wordprocessingml.footer+xml"/>
  <Override PartName="/word/footer131.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header142.xml" ContentType="application/vnd.openxmlformats-officedocument.wordprocessingml.header+xml"/>
  <Override PartName="/word/header143.xml" ContentType="application/vnd.openxmlformats-officedocument.wordprocessingml.header+xml"/>
  <Override PartName="/word/footer134.xml" ContentType="application/vnd.openxmlformats-officedocument.wordprocessingml.footer+xml"/>
  <Override PartName="/word/header144.xml" ContentType="application/vnd.openxmlformats-officedocument.wordprocessingml.header+xml"/>
  <Override PartName="/word/footer135.xml" ContentType="application/vnd.openxmlformats-officedocument.wordprocessingml.footer+xml"/>
  <Override PartName="/word/header145.xml" ContentType="application/vnd.openxmlformats-officedocument.wordprocessingml.header+xml"/>
  <Override PartName="/word/footer136.xml" ContentType="application/vnd.openxmlformats-officedocument.wordprocessingml.footer+xml"/>
  <Override PartName="/word/header146.xml" ContentType="application/vnd.openxmlformats-officedocument.wordprocessingml.header+xml"/>
  <Override PartName="/word/footer137.xml" ContentType="application/vnd.openxmlformats-officedocument.wordprocessingml.footer+xml"/>
  <Override PartName="/word/header147.xml" ContentType="application/vnd.openxmlformats-officedocument.wordprocessingml.header+xml"/>
  <Override PartName="/word/footer138.xml" ContentType="application/vnd.openxmlformats-officedocument.wordprocessingml.footer+xml"/>
  <Override PartName="/word/header148.xml" ContentType="application/vnd.openxmlformats-officedocument.wordprocessingml.header+xml"/>
  <Override PartName="/word/footer13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98055pt;margin-top:1.000023pt;width:482.3pt;height:651.050pt;mso-position-horizontal-relative:page;mso-position-vertical-relative:page;z-index:-230608" coordorigin="20,20" coordsize="9646,13021">
            <v:shape style="position:absolute;left:20;top:20;width:9645;height:13019" type="#_x0000_t75" stroked="false">
              <v:imagedata r:id="rId7" o:title=""/>
            </v:shape>
            <v:shape style="position:absolute;left:20;top:20;width:9645;height:13019" type="#_x0000_t75" stroked="false">
              <v:imagedata r:id="rId8" o:title=""/>
            </v:shape>
            <v:line style="position:absolute" from="21,11074" to="21,13039" stroked="true" strokeweight=".1111pt" strokecolor="#cdcc93"/>
            <v:rect style="position:absolute;left:20;top:20;width:9639;height:2550" filled="true" fillcolor="#b5b27b" stroked="false">
              <v:fill opacity="42598f" type="solid"/>
            </v:rect>
            <v:rect style="position:absolute;left:20;top:10511;width:9636;height:563" filled="true" fillcolor="#c2be62" stroked="false">
              <v:fill opacity="39321f" type="solid"/>
            </v:rect>
            <v:rect style="position:absolute;left:20;top:11074;width:9639;height:1965" filled="true" fillcolor="#474626" stroked="false">
              <v:fill opacity="39321f" type="solid"/>
            </v:rect>
            <v:shape style="position:absolute;left:5129;top:11193;width:136;height:136" type="#_x0000_t75" stroked="false">
              <v:imagedata r:id="rId9" o:title=""/>
            </v:shape>
            <v:shape style="position:absolute;left:5145;top:11383;width:117;height:136" type="#_x0000_t75" stroked="false">
              <v:imagedata r:id="rId10" o:title=""/>
            </v:shape>
            <v:shape style="position:absolute;left:5202;top:11574;width:72;height:137" coordorigin="5202,11574" coordsize="72,137" path="m5210,11574l5211,11585,5212,11596,5213,11607,5213,11618,5212,11642,5210,11665,5206,11688,5202,11710,5205,11710,5232,11705,5253,11690,5268,11668,5273,11642,5269,11616,5255,11595,5235,11580,5210,11574xe" filled="true" fillcolor="#f5821f" stroked="false">
              <v:path arrowok="t"/>
              <v:fill type="solid"/>
            </v:shape>
            <v:shape style="position:absolute;left:4356;top:11187;width:136;height:136" type="#_x0000_t75" stroked="false">
              <v:imagedata r:id="rId9" o:title=""/>
            </v:shape>
            <v:shape style="position:absolute;left:4552;top:11187;width:136;height:136" type="#_x0000_t75" stroked="false">
              <v:imagedata r:id="rId9" o:title=""/>
            </v:shape>
            <v:shape style="position:absolute;left:4745;top:11187;width:137;height:99" coordorigin="4745,11187" coordsize="137,99" path="m4813,11187l4787,11192,4765,11207,4750,11229,4745,11255,4745,11266,4748,11276,4752,11285,4781,11275,4811,11268,4842,11263,4874,11261,4881,11261,4881,11255,4876,11229,4861,11207,4840,11192,4813,11187xm4881,11261l4874,11261,4881,11262,4881,11261xe" filled="true" fillcolor="#f5821f" stroked="false">
              <v:path arrowok="t"/>
              <v:fill type="solid"/>
            </v:shape>
            <v:shape style="position:absolute;left:4938;top:11190;width:136;height:122" type="#_x0000_t75" stroked="false">
              <v:imagedata r:id="rId11" o:title=""/>
            </v:shape>
            <v:shape style="position:absolute;left:4353;top:11378;width:136;height:136" type="#_x0000_t75" stroked="false">
              <v:imagedata r:id="rId9" o:title=""/>
            </v:shape>
            <v:shape style="position:absolute;left:4549;top:11378;width:136;height:136" type="#_x0000_t75" stroked="false">
              <v:imagedata r:id="rId9" o:title=""/>
            </v:shape>
            <v:shape style="position:absolute;left:4364;top:11568;width:136;height:136" type="#_x0000_t75" stroked="false">
              <v:imagedata r:id="rId9" o:title=""/>
            </v:shape>
            <v:shape style="position:absolute;left:4560;top:11568;width:136;height:136" type="#_x0000_t75" stroked="false">
              <v:imagedata r:id="rId12" o:title=""/>
            </v:shape>
            <v:shape style="position:absolute;left:4753;top:11568;width:136;height:136" type="#_x0000_t75" stroked="false">
              <v:imagedata r:id="rId9" o:title=""/>
            </v:shape>
            <v:shape style="position:absolute;left:4361;top:11759;width:136;height:136" type="#_x0000_t75" stroked="false">
              <v:imagedata r:id="rId9" o:title=""/>
            </v:shape>
            <v:shape style="position:absolute;left:4557;top:11759;width:136;height:136" type="#_x0000_t75" stroked="false">
              <v:imagedata r:id="rId9" o:title=""/>
            </v:shape>
            <v:shape style="position:absolute;left:4751;top:11759;width:136;height:136" type="#_x0000_t75" stroked="false">
              <v:imagedata r:id="rId9" o:title=""/>
            </v:shape>
            <v:shape style="position:absolute;left:5134;top:11764;width:136;height:136" type="#_x0000_t75" stroked="false">
              <v:imagedata r:id="rId9" o:title=""/>
            </v:shape>
            <v:shape style="position:absolute;left:4356;top:11949;width:136;height:136" type="#_x0000_t75" stroked="false">
              <v:imagedata r:id="rId9" o:title=""/>
            </v:shape>
            <v:shape style="position:absolute;left:4552;top:11949;width:136;height:136" type="#_x0000_t75" stroked="false">
              <v:imagedata r:id="rId9" o:title=""/>
            </v:shape>
            <v:shape style="position:absolute;left:4745;top:11949;width:136;height:136" type="#_x0000_t75" stroked="false">
              <v:imagedata r:id="rId9" o:title=""/>
            </v:shape>
            <v:shape style="position:absolute;left:4938;top:11952;width:136;height:136" type="#_x0000_t75" stroked="false">
              <v:imagedata r:id="rId9" o:title=""/>
            </v:shape>
            <v:shape style="position:absolute;left:5129;top:11955;width:136;height:136" type="#_x0000_t75" stroked="false">
              <v:imagedata r:id="rId13" o:title=""/>
            </v:shape>
            <v:shape style="position:absolute;left:4322;top:12141;width:970;height:293" coordorigin="4322,12141" coordsize="970,293" path="m4364,12141l4346,12141,4338,12144,4325,12154,4322,12160,4322,12175,4325,12181,4338,12191,4346,12194,4364,12194,4371,12191,4384,12181,4387,12175,4387,12160,4384,12154,4371,12144,4364,12141xm4702,12214l4640,12214,4640,12434,4702,12434,4702,12350,4796,12350,4802,12341,4807,12327,4809,12319,4713,12319,4701,12307,4701,12277,4713,12265,4808,12265,4807,12259,4802,12245,4795,12234,4702,12234,4702,12214xm4796,12350l4703,12350,4713,12361,4724,12369,4736,12374,4750,12376,4763,12374,4774,12370,4785,12363,4794,12353,4796,12350xm4808,12265l4742,12265,4754,12277,4754,12307,4742,12319,4809,12319,4810,12311,4811,12293,4810,12275,4808,12265xm4750,12210l4737,12211,4725,12216,4714,12223,4703,12234,4795,12234,4795,12233,4785,12223,4775,12216,4763,12211,4750,12210xm4494,12209l4484,12209,4471,12211,4460,12215,4449,12222,4440,12231,4433,12243,4427,12257,4424,12273,4423,12291,4424,12309,4427,12326,4433,12340,4440,12353,4449,12363,4459,12370,4471,12374,4484,12375,4494,12375,4502,12373,4516,12365,4523,12358,4531,12350,4593,12350,4593,12317,4498,12317,4486,12305,4486,12275,4490,12272,4486,12272,4488,12265,4490,12261,4494,12257,4593,12257,4593,12234,4530,12234,4523,12225,4516,12219,4509,12215,4502,12211,4494,12209xm4593,12350l4532,12350,4532,12370,4593,12370,4593,12350xm4593,12263l4528,12263,4540,12275,4540,12305,4528,12317,4593,12317,4593,12263xm4593,12257l4494,12257,4491,12261,4488,12266,4486,12272,4490,12272,4498,12263,4593,12263,4593,12257xm4593,12214l4531,12214,4531,12234,4593,12234,4593,12214xm4916,12209l4899,12210,4884,12214,4870,12221,4858,12231,4849,12243,4842,12257,4838,12273,4837,12290,4838,12309,4842,12326,4849,12340,4858,12352,4870,12362,4884,12369,4900,12374,4917,12375,4944,12372,4966,12362,4982,12346,4984,12339,4918,12339,4908,12337,4901,12330,4896,12319,4894,12304,4997,12304,4996,12286,4994,12271,4993,12269,4895,12269,4896,12262,4898,12257,4904,12248,4910,12245,4985,12245,4982,12240,4975,12232,4967,12225,4958,12220,4948,12215,4937,12212,4927,12210,4916,12209xm4992,12323l4940,12323,4939,12327,4936,12331,4932,12334,4928,12337,4923,12339,4984,12339,4992,12323xm4985,12245l4925,12245,4931,12248,4936,12257,4938,12262,4939,12269,4993,12269,4991,12258,4987,12248,4985,12245xm5095,12214l5033,12214,5033,12370,5095,12370,5095,12270,5097,12265,5100,12261,5103,12257,5108,12256,5292,12256,5289,12236,5289,12236,5191,12236,5190,12233,5095,12233,5095,12214xm5199,12256l5118,12256,5123,12258,5129,12265,5131,12270,5131,12370,5193,12370,5193,12263,5199,12256xm5292,12256l5224,12256,5230,12263,5230,12370,5292,12370,5292,12256xm5249,12209l5237,12209,5227,12211,5210,12220,5201,12226,5191,12236,5289,12236,5281,12221,5268,12212,5249,12209xm5149,12209l5135,12210,5122,12215,5108,12223,5095,12233,5190,12233,5185,12224,5176,12216,5163,12211,5149,12209xm4386,12214l4324,12214,4324,12370,4386,12370,4386,12214xe" filled="true" fillcolor="#b9a69b" stroked="false">
              <v:path arrowok="t"/>
              <v:fill type="solid"/>
            </v:shape>
            <w10:wrap type="none"/>
          </v:group>
        </w:pict>
      </w:r>
    </w:p>
    <w:p>
      <w:pPr>
        <w:pStyle w:val="BodyText"/>
        <w:spacing w:before="8"/>
        <w:rPr>
          <w:rFonts w:ascii="Times New Roman"/>
          <w:sz w:val="26"/>
        </w:rPr>
      </w:pPr>
    </w:p>
    <w:p>
      <w:pPr>
        <w:spacing w:line="671" w:lineRule="exact" w:before="23"/>
        <w:ind w:left="488" w:right="0" w:firstLine="0"/>
        <w:jc w:val="left"/>
        <w:rPr>
          <w:rFonts w:ascii="Arial" w:hAnsi="Arial"/>
          <w:b/>
          <w:sz w:val="64"/>
        </w:rPr>
      </w:pPr>
      <w:bookmarkStart w:name="Página 1" w:id="1"/>
      <w:bookmarkEnd w:id="1"/>
      <w:r>
        <w:rPr/>
      </w:r>
      <w:r>
        <w:rPr>
          <w:rFonts w:ascii="Arial" w:hAnsi="Arial"/>
          <w:b/>
          <w:color w:val="74732F"/>
          <w:sz w:val="64"/>
        </w:rPr>
        <w:t>ÉTICA PÚBLICA</w:t>
      </w:r>
    </w:p>
    <w:p>
      <w:pPr>
        <w:spacing w:line="671" w:lineRule="exact" w:before="0"/>
        <w:ind w:left="488" w:right="0" w:firstLine="0"/>
        <w:jc w:val="left"/>
        <w:rPr>
          <w:rFonts w:ascii="Arial" w:hAnsi="Arial"/>
          <w:sz w:val="64"/>
        </w:rPr>
      </w:pPr>
      <w:r>
        <w:rPr>
          <w:rFonts w:ascii="Arial" w:hAnsi="Arial"/>
          <w:color w:val="74732F"/>
          <w:w w:val="95"/>
          <w:sz w:val="64"/>
        </w:rPr>
        <w:t>FRENTE A CORRUPCIÓN.</w:t>
      </w:r>
    </w:p>
    <w:p>
      <w:pPr>
        <w:spacing w:before="54"/>
        <w:ind w:left="82" w:right="79" w:firstLine="0"/>
        <w:jc w:val="center"/>
        <w:rPr>
          <w:rFonts w:ascii="Arial" w:hAnsi="Arial"/>
          <w:sz w:val="44"/>
        </w:rPr>
      </w:pPr>
      <w:r>
        <w:rPr>
          <w:rFonts w:ascii="Arial" w:hAnsi="Arial"/>
          <w:color w:val="3A3A17"/>
          <w:sz w:val="44"/>
        </w:rPr>
        <w:t>Instrumentos éticos de aplicación práctica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rPr>
      </w:pPr>
    </w:p>
    <w:p>
      <w:pPr>
        <w:spacing w:before="23"/>
        <w:ind w:left="1123" w:right="0" w:firstLine="0"/>
        <w:jc w:val="left"/>
        <w:rPr>
          <w:rFonts w:ascii="Arial" w:hAnsi="Arial"/>
          <w:sz w:val="33"/>
        </w:rPr>
      </w:pPr>
      <w:r>
        <w:rPr>
          <w:rFonts w:ascii="Arial" w:hAnsi="Arial"/>
          <w:b/>
          <w:color w:val="3A3A17"/>
          <w:sz w:val="42"/>
        </w:rPr>
        <w:t>C</w:t>
      </w:r>
      <w:r>
        <w:rPr>
          <w:rFonts w:ascii="Arial" w:hAnsi="Arial"/>
          <w:b/>
          <w:color w:val="3A3A17"/>
          <w:sz w:val="33"/>
        </w:rPr>
        <w:t>OORDINADOR  </w:t>
      </w:r>
      <w:r>
        <w:rPr>
          <w:rFonts w:ascii="Arial" w:hAnsi="Arial"/>
          <w:color w:val="3A3A17"/>
          <w:sz w:val="42"/>
        </w:rPr>
        <w:t>Ó</w:t>
      </w:r>
      <w:r>
        <w:rPr>
          <w:rFonts w:ascii="Arial" w:hAnsi="Arial"/>
          <w:color w:val="3A3A17"/>
          <w:sz w:val="33"/>
        </w:rPr>
        <w:t>SCAR  </w:t>
      </w:r>
      <w:r>
        <w:rPr>
          <w:rFonts w:ascii="Arial" w:hAnsi="Arial"/>
          <w:color w:val="3A3A17"/>
          <w:sz w:val="42"/>
        </w:rPr>
        <w:t>D</w:t>
      </w:r>
      <w:r>
        <w:rPr>
          <w:rFonts w:ascii="Arial" w:hAnsi="Arial"/>
          <w:color w:val="3A3A17"/>
          <w:sz w:val="33"/>
        </w:rPr>
        <w:t>IEGO </w:t>
      </w:r>
      <w:r>
        <w:rPr>
          <w:rFonts w:ascii="Arial" w:hAnsi="Arial"/>
          <w:color w:val="3A3A17"/>
          <w:sz w:val="42"/>
        </w:rPr>
        <w:t>B</w:t>
      </w:r>
      <w:r>
        <w:rPr>
          <w:rFonts w:ascii="Arial" w:hAnsi="Arial"/>
          <w:color w:val="3A3A17"/>
          <w:sz w:val="33"/>
        </w:rPr>
        <w:t>AUTISTA</w:t>
      </w:r>
    </w:p>
    <w:p>
      <w:pPr>
        <w:spacing w:after="0"/>
        <w:jc w:val="left"/>
        <w:rPr>
          <w:rFonts w:ascii="Arial" w:hAnsi="Arial"/>
          <w:sz w:val="33"/>
        </w:rPr>
        <w:sectPr>
          <w:headerReference w:type="default" r:id="rId5"/>
          <w:headerReference w:type="even" r:id="rId6"/>
          <w:type w:val="continuous"/>
          <w:pgSz w:w="9690" w:h="13060"/>
          <w:pgMar w:header="0" w:top="0" w:bottom="280" w:left="620" w:right="700"/>
        </w:sectPr>
      </w:pPr>
    </w:p>
    <w:p>
      <w:pPr>
        <w:pStyle w:val="BodyText"/>
        <w:spacing w:before="4"/>
        <w:rPr>
          <w:rFonts w:ascii="Times New Roman"/>
          <w:sz w:val="17"/>
        </w:rPr>
      </w:pPr>
    </w:p>
    <w:p>
      <w:pPr>
        <w:spacing w:after="0"/>
        <w:rPr>
          <w:rFonts w:ascii="Times New Roman"/>
          <w:sz w:val="17"/>
        </w:rPr>
        <w:sectPr>
          <w:pgSz w:w="9640" w:h="13040"/>
          <w:pgMar w:header="0" w:footer="0" w:top="0" w:bottom="280" w:left="1340" w:right="1340"/>
        </w:sectPr>
      </w:pPr>
    </w:p>
    <w:p>
      <w:pPr>
        <w:pStyle w:val="BodyText"/>
        <w:rPr>
          <w:rFonts w:ascii="Times New Roman"/>
          <w:sz w:val="20"/>
        </w:rPr>
      </w:pPr>
    </w:p>
    <w:p>
      <w:pPr>
        <w:pStyle w:val="BodyText"/>
        <w:spacing w:before="11"/>
        <w:rPr>
          <w:rFonts w:ascii="Times New Roman"/>
          <w:sz w:val="23"/>
        </w:rPr>
      </w:pPr>
    </w:p>
    <w:p>
      <w:pPr>
        <w:spacing w:line="600" w:lineRule="exact" w:before="35"/>
        <w:ind w:left="677" w:right="-1" w:firstLine="0"/>
        <w:jc w:val="left"/>
        <w:rPr>
          <w:rFonts w:ascii="Arial" w:hAnsi="Arial"/>
          <w:b/>
          <w:sz w:val="54"/>
        </w:rPr>
      </w:pPr>
      <w:r>
        <w:rPr>
          <w:rFonts w:ascii="Arial" w:hAnsi="Arial"/>
          <w:b/>
          <w:color w:val="706F6F"/>
          <w:sz w:val="54"/>
        </w:rPr>
        <w:t>ÉTICA PÚBLICA</w:t>
      </w:r>
    </w:p>
    <w:p>
      <w:pPr>
        <w:spacing w:line="600" w:lineRule="exact" w:before="0"/>
        <w:ind w:left="659" w:right="472" w:firstLine="0"/>
        <w:jc w:val="center"/>
        <w:rPr>
          <w:rFonts w:ascii="Arial" w:hAnsi="Arial"/>
          <w:sz w:val="54"/>
        </w:rPr>
      </w:pPr>
      <w:r>
        <w:rPr>
          <w:rFonts w:ascii="Arial" w:hAnsi="Arial"/>
          <w:color w:val="706F6F"/>
          <w:w w:val="95"/>
          <w:sz w:val="54"/>
        </w:rPr>
        <w:t>FRENTE A CORRUPCIÓN.</w:t>
      </w:r>
    </w:p>
    <w:p>
      <w:pPr>
        <w:spacing w:before="68"/>
        <w:ind w:left="677" w:right="-1" w:firstLine="0"/>
        <w:jc w:val="left"/>
        <w:rPr>
          <w:rFonts w:ascii="Arial" w:hAnsi="Arial"/>
          <w:sz w:val="36"/>
        </w:rPr>
      </w:pPr>
      <w:r>
        <w:rPr>
          <w:rFonts w:ascii="Arial" w:hAnsi="Arial"/>
          <w:color w:val="878787"/>
          <w:sz w:val="36"/>
        </w:rPr>
        <w:t>Instrumentos éticos de aplicación práctica</w:t>
      </w:r>
    </w:p>
    <w:p>
      <w:pPr>
        <w:pStyle w:val="BodyText"/>
        <w:spacing w:before="4"/>
        <w:rPr>
          <w:rFonts w:ascii="Arial"/>
          <w:sz w:val="36"/>
        </w:rPr>
      </w:pPr>
    </w:p>
    <w:p>
      <w:pPr>
        <w:spacing w:before="0"/>
        <w:ind w:left="468" w:right="472" w:firstLine="0"/>
        <w:jc w:val="center"/>
        <w:rPr>
          <w:rFonts w:ascii="Arial"/>
          <w:b/>
          <w:sz w:val="17"/>
        </w:rPr>
      </w:pPr>
      <w:r>
        <w:rPr>
          <w:rFonts w:ascii="Arial"/>
          <w:b/>
          <w:w w:val="125"/>
          <w:sz w:val="24"/>
        </w:rPr>
        <w:t>C</w:t>
      </w:r>
      <w:r>
        <w:rPr>
          <w:rFonts w:ascii="Arial"/>
          <w:b/>
          <w:w w:val="125"/>
          <w:sz w:val="17"/>
        </w:rPr>
        <w:t>oordinador</w:t>
      </w:r>
    </w:p>
    <w:p>
      <w:pPr>
        <w:spacing w:before="65"/>
        <w:ind w:left="468" w:right="472" w:firstLine="0"/>
        <w:jc w:val="center"/>
        <w:rPr>
          <w:rFonts w:ascii="Arial" w:hAnsi="Arial"/>
          <w:sz w:val="18"/>
        </w:rPr>
      </w:pPr>
      <w:r>
        <w:rPr>
          <w:rFonts w:ascii="Arial" w:hAnsi="Arial"/>
          <w:w w:val="135"/>
          <w:sz w:val="26"/>
        </w:rPr>
        <w:t>Ó</w:t>
      </w:r>
      <w:r>
        <w:rPr>
          <w:rFonts w:ascii="Arial" w:hAnsi="Arial"/>
          <w:w w:val="135"/>
          <w:sz w:val="18"/>
        </w:rPr>
        <w:t>scar </w:t>
      </w:r>
      <w:r>
        <w:rPr>
          <w:rFonts w:ascii="Arial" w:hAnsi="Arial"/>
          <w:w w:val="135"/>
          <w:sz w:val="26"/>
        </w:rPr>
        <w:t>D</w:t>
      </w:r>
      <w:r>
        <w:rPr>
          <w:rFonts w:ascii="Arial" w:hAnsi="Arial"/>
          <w:w w:val="135"/>
          <w:sz w:val="18"/>
        </w:rPr>
        <w:t>iego </w:t>
      </w:r>
      <w:r>
        <w:rPr>
          <w:rFonts w:ascii="Arial" w:hAnsi="Arial"/>
          <w:w w:val="135"/>
          <w:sz w:val="26"/>
        </w:rPr>
        <w:t>B</w:t>
      </w:r>
      <w:r>
        <w:rPr>
          <w:rFonts w:ascii="Arial" w:hAnsi="Arial"/>
          <w:w w:val="135"/>
          <w:sz w:val="18"/>
        </w:rPr>
        <w:t>autista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5"/>
        </w:rPr>
      </w:pPr>
    </w:p>
    <w:p>
      <w:pPr>
        <w:spacing w:after="0"/>
        <w:rPr>
          <w:rFonts w:ascii="Arial"/>
          <w:sz w:val="25"/>
        </w:rPr>
        <w:sectPr>
          <w:headerReference w:type="default" r:id="rId14"/>
          <w:pgSz w:w="9640" w:h="13040"/>
          <w:pgMar w:header="0" w:footer="0" w:top="1200" w:bottom="280" w:left="1300" w:right="840"/>
        </w:sectPr>
      </w:pPr>
    </w:p>
    <w:p>
      <w:pPr>
        <w:pStyle w:val="BodyText"/>
        <w:rPr>
          <w:rFonts w:ascii="Arial"/>
          <w:sz w:val="22"/>
        </w:rPr>
      </w:pPr>
    </w:p>
    <w:p>
      <w:pPr>
        <w:pStyle w:val="BodyText"/>
        <w:spacing w:before="10"/>
        <w:rPr>
          <w:rFonts w:ascii="Arial"/>
          <w:sz w:val="20"/>
        </w:rPr>
      </w:pPr>
    </w:p>
    <w:p>
      <w:pPr>
        <w:pStyle w:val="ListParagraph"/>
        <w:numPr>
          <w:ilvl w:val="0"/>
          <w:numId w:val="1"/>
        </w:numPr>
        <w:tabs>
          <w:tab w:pos="499" w:val="left" w:leader="none"/>
        </w:tabs>
        <w:spacing w:line="240" w:lineRule="auto" w:before="0" w:after="0"/>
        <w:ind w:left="498" w:right="0" w:hanging="188"/>
        <w:jc w:val="left"/>
        <w:rPr>
          <w:sz w:val="22"/>
        </w:rPr>
      </w:pPr>
      <w:r>
        <w:rPr>
          <w:w w:val="105"/>
          <w:sz w:val="22"/>
        </w:rPr>
        <w:t>Óscar Diego</w:t>
      </w:r>
      <w:r>
        <w:rPr>
          <w:spacing w:val="-4"/>
          <w:w w:val="105"/>
          <w:sz w:val="22"/>
        </w:rPr>
        <w:t> </w:t>
      </w:r>
      <w:r>
        <w:rPr>
          <w:w w:val="105"/>
          <w:sz w:val="22"/>
        </w:rPr>
        <w:t>Bautista</w:t>
      </w:r>
    </w:p>
    <w:p>
      <w:pPr>
        <w:pStyle w:val="BodyText"/>
        <w:rPr>
          <w:sz w:val="22"/>
        </w:rPr>
      </w:pPr>
    </w:p>
    <w:p>
      <w:pPr>
        <w:pStyle w:val="BodyText"/>
        <w:spacing w:before="4"/>
        <w:rPr>
          <w:sz w:val="17"/>
        </w:rPr>
      </w:pPr>
    </w:p>
    <w:p>
      <w:pPr>
        <w:pStyle w:val="ListParagraph"/>
        <w:numPr>
          <w:ilvl w:val="0"/>
          <w:numId w:val="1"/>
        </w:numPr>
        <w:tabs>
          <w:tab w:pos="499" w:val="left" w:leader="none"/>
        </w:tabs>
        <w:spacing w:line="240" w:lineRule="auto" w:before="1" w:after="0"/>
        <w:ind w:left="498" w:right="0" w:hanging="188"/>
        <w:jc w:val="left"/>
        <w:rPr>
          <w:sz w:val="22"/>
        </w:rPr>
      </w:pPr>
      <w:r>
        <w:rPr>
          <w:w w:val="105"/>
          <w:sz w:val="22"/>
        </w:rPr>
        <w:t>Edgar Ramón</w:t>
      </w:r>
      <w:r>
        <w:rPr>
          <w:spacing w:val="34"/>
          <w:w w:val="105"/>
          <w:sz w:val="22"/>
        </w:rPr>
        <w:t> </w:t>
      </w:r>
      <w:r>
        <w:rPr>
          <w:w w:val="105"/>
          <w:sz w:val="22"/>
        </w:rPr>
        <w:t>Aguilera</w:t>
      </w:r>
    </w:p>
    <w:p>
      <w:pPr>
        <w:pStyle w:val="BodyText"/>
        <w:rPr>
          <w:sz w:val="22"/>
        </w:rPr>
      </w:pPr>
    </w:p>
    <w:p>
      <w:pPr>
        <w:pStyle w:val="BodyText"/>
        <w:spacing w:before="4"/>
        <w:rPr>
          <w:sz w:val="17"/>
        </w:rPr>
      </w:pPr>
    </w:p>
    <w:p>
      <w:pPr>
        <w:pStyle w:val="ListParagraph"/>
        <w:numPr>
          <w:ilvl w:val="0"/>
          <w:numId w:val="1"/>
        </w:numPr>
        <w:tabs>
          <w:tab w:pos="499" w:val="left" w:leader="none"/>
        </w:tabs>
        <w:spacing w:line="240" w:lineRule="auto" w:before="1" w:after="0"/>
        <w:ind w:left="498" w:right="0" w:hanging="188"/>
        <w:jc w:val="left"/>
        <w:rPr>
          <w:sz w:val="22"/>
        </w:rPr>
      </w:pPr>
      <w:r>
        <w:rPr>
          <w:w w:val="105"/>
          <w:sz w:val="22"/>
        </w:rPr>
        <w:t>Jesús Lima</w:t>
      </w:r>
      <w:r>
        <w:rPr>
          <w:spacing w:val="-16"/>
          <w:w w:val="105"/>
          <w:sz w:val="22"/>
        </w:rPr>
        <w:t> </w:t>
      </w:r>
      <w:r>
        <w:rPr>
          <w:w w:val="105"/>
          <w:sz w:val="22"/>
        </w:rPr>
        <w:t>Torrado</w:t>
      </w:r>
    </w:p>
    <w:p>
      <w:pPr>
        <w:spacing w:before="21"/>
        <w:ind w:left="22" w:right="0" w:firstLine="0"/>
        <w:jc w:val="left"/>
        <w:rPr>
          <w:rFonts w:ascii="Palatino Linotype"/>
          <w:b/>
          <w:sz w:val="28"/>
        </w:rPr>
      </w:pPr>
      <w:r>
        <w:rPr/>
        <w:br w:type="column"/>
      </w:r>
      <w:r>
        <w:rPr>
          <w:rFonts w:ascii="Palatino Linotype"/>
          <w:b/>
          <w:sz w:val="28"/>
        </w:rPr>
        <w:t>Colaboradores</w:t>
      </w:r>
    </w:p>
    <w:p>
      <w:pPr>
        <w:pStyle w:val="ListParagraph"/>
        <w:numPr>
          <w:ilvl w:val="1"/>
          <w:numId w:val="1"/>
        </w:numPr>
        <w:tabs>
          <w:tab w:pos="1256" w:val="left" w:leader="none"/>
        </w:tabs>
        <w:spacing w:line="240" w:lineRule="auto" w:before="95" w:after="0"/>
        <w:ind w:left="1255" w:right="0" w:hanging="189"/>
        <w:jc w:val="left"/>
        <w:rPr>
          <w:sz w:val="22"/>
        </w:rPr>
      </w:pPr>
      <w:r>
        <w:rPr>
          <w:w w:val="105"/>
          <w:sz w:val="22"/>
        </w:rPr>
        <w:t>Jaime Rodríguez</w:t>
      </w:r>
      <w:r>
        <w:rPr>
          <w:spacing w:val="30"/>
          <w:w w:val="105"/>
          <w:sz w:val="22"/>
        </w:rPr>
        <w:t> </w:t>
      </w:r>
      <w:r>
        <w:rPr>
          <w:w w:val="105"/>
          <w:sz w:val="22"/>
        </w:rPr>
        <w:t>Alba</w:t>
      </w:r>
    </w:p>
    <w:p>
      <w:pPr>
        <w:pStyle w:val="BodyText"/>
        <w:rPr>
          <w:sz w:val="22"/>
        </w:rPr>
      </w:pPr>
    </w:p>
    <w:p>
      <w:pPr>
        <w:pStyle w:val="BodyText"/>
        <w:rPr>
          <w:sz w:val="22"/>
        </w:rPr>
      </w:pPr>
    </w:p>
    <w:p>
      <w:pPr>
        <w:pStyle w:val="BodyText"/>
        <w:spacing w:before="1"/>
        <w:rPr>
          <w:sz w:val="26"/>
        </w:rPr>
      </w:pPr>
    </w:p>
    <w:p>
      <w:pPr>
        <w:pStyle w:val="ListParagraph"/>
        <w:numPr>
          <w:ilvl w:val="1"/>
          <w:numId w:val="1"/>
        </w:numPr>
        <w:tabs>
          <w:tab w:pos="1256" w:val="left" w:leader="none"/>
        </w:tabs>
        <w:spacing w:line="240" w:lineRule="auto" w:before="0" w:after="0"/>
        <w:ind w:left="1255" w:right="0" w:hanging="189"/>
        <w:jc w:val="left"/>
        <w:rPr>
          <w:sz w:val="22"/>
        </w:rPr>
      </w:pPr>
      <w:r>
        <w:rPr>
          <w:w w:val="105"/>
          <w:sz w:val="22"/>
        </w:rPr>
        <w:t>Bernabé Aldeguer</w:t>
      </w:r>
      <w:r>
        <w:rPr>
          <w:spacing w:val="7"/>
          <w:w w:val="105"/>
          <w:sz w:val="22"/>
        </w:rPr>
        <w:t> </w:t>
      </w:r>
      <w:r>
        <w:rPr>
          <w:w w:val="105"/>
          <w:sz w:val="22"/>
        </w:rPr>
        <w:t>Cerdá</w:t>
      </w:r>
    </w:p>
    <w:p>
      <w:pPr>
        <w:spacing w:after="0" w:line="240" w:lineRule="auto"/>
        <w:jc w:val="left"/>
        <w:rPr>
          <w:sz w:val="22"/>
        </w:rPr>
        <w:sectPr>
          <w:type w:val="continuous"/>
          <w:pgSz w:w="9640" w:h="13040"/>
          <w:pgMar w:top="0" w:bottom="280" w:left="1300" w:right="840"/>
          <w:cols w:num="2" w:equalWidth="0">
            <w:col w:w="2753" w:space="40"/>
            <w:col w:w="4707"/>
          </w:cols>
        </w:sectPr>
      </w:pPr>
    </w:p>
    <w:p>
      <w:pPr>
        <w:pStyle w:val="BodyText"/>
        <w:rPr>
          <w:sz w:val="20"/>
        </w:rPr>
      </w:pPr>
      <w:r>
        <w:rPr/>
        <w:pict>
          <v:group style="position:absolute;margin-left:70.865997pt;margin-top:85.515213pt;width:363.05pt;height:495.6pt;mso-position-horizontal-relative:page;mso-position-vertical-relative:page;z-index:-230584" coordorigin="1417,1710" coordsize="7261,9912">
            <v:shape style="position:absolute;left:1417;top:1710;width:7261;height:9912" type="#_x0000_t75" stroked="false">
              <v:imagedata r:id="rId15" o:title=""/>
            </v:shape>
            <v:shape style="position:absolute;left:4610;top:9950;width:127;height:124" type="#_x0000_t75" stroked="false">
              <v:imagedata r:id="rId16" o:title=""/>
            </v:shape>
            <v:shape style="position:absolute;left:4610;top:10120;width:127;height:124" type="#_x0000_t75" stroked="false">
              <v:imagedata r:id="rId17" o:title=""/>
            </v:shape>
            <v:shape style="position:absolute;left:4610;top:10290;width:127;height:124" type="#_x0000_t75" stroked="false">
              <v:imagedata r:id="rId18" o:title=""/>
            </v:shape>
            <v:shape style="position:absolute;left:4610;top:10460;width:127;height:124" type="#_x0000_t75" stroked="false">
              <v:imagedata r:id="rId19" o:title=""/>
            </v:shape>
            <v:shape style="position:absolute;left:4610;top:10631;width:127;height:124" type="#_x0000_t75" stroked="false">
              <v:imagedata r:id="rId20" o:title=""/>
            </v:shape>
            <v:shape style="position:absolute;left:5347;top:9950;width:127;height:124" type="#_x0000_t75" stroked="false">
              <v:imagedata r:id="rId21" o:title=""/>
            </v:shape>
            <v:shape style="position:absolute;left:5347;top:10120;width:127;height:124" type="#_x0000_t75" stroked="false">
              <v:imagedata r:id="rId22" o:title=""/>
            </v:shape>
            <v:shape style="position:absolute;left:5391;top:10290;width:84;height:295" coordorigin="5391,10290" coordsize="84,295" path="m5474,10522l5471,10502,5461,10484,5445,10471,5426,10462,5426,10462,5420,10494,5413,10525,5403,10554,5391,10582,5397,10584,5404,10585,5411,10585,5435,10580,5456,10566,5469,10547,5474,10522m5474,10352l5469,10328,5456,10308,5435,10295,5411,10290,5408,10290,5417,10318,5423,10348,5427,10379,5429,10412,5429,10412,5447,10403,5461,10390,5471,10372,5474,10352e" filled="true" fillcolor="#c6c6c6" stroked="false">
              <v:path arrowok="t"/>
              <v:fill type="solid"/>
            </v:shape>
            <v:shape style="position:absolute;left:5347;top:10631;width:127;height:124" type="#_x0000_t75" stroked="false">
              <v:imagedata r:id="rId23" o:title=""/>
            </v:shape>
            <v:shape style="position:absolute;left:4794;top:9950;width:127;height:121" type="#_x0000_t75" stroked="false">
              <v:imagedata r:id="rId24" o:title=""/>
            </v:shape>
            <v:shape style="position:absolute;left:4794;top:10120;width:127;height:124" type="#_x0000_t75" stroked="false">
              <v:imagedata r:id="rId25" o:title=""/>
            </v:shape>
            <v:shape style="position:absolute;left:4794;top:10290;width:127;height:124" type="#_x0000_t75" stroked="false">
              <v:imagedata r:id="rId26" o:title=""/>
            </v:shape>
            <v:shape style="position:absolute;left:4794;top:10460;width:127;height:124" type="#_x0000_t75" stroked="false">
              <v:imagedata r:id="rId27" o:title=""/>
            </v:shape>
            <v:shape style="position:absolute;left:4794;top:10631;width:127;height:124" type="#_x0000_t75" stroked="false">
              <v:imagedata r:id="rId28" o:title=""/>
            </v:shape>
            <v:shape style="position:absolute;left:4979;top:9950;width:128;height:80" coordorigin="4979,9950" coordsize="128,80" path="m5105,10022l5041,10022,5072,10024,5103,10029,5103,10029,5103,10028,5105,10023,5105,10022xm5042,9950l5017,9955,4997,9968,4984,9988,4979,10012,4979,10016,4979,10020,4980,10024,4980,10025,5011,10022,5105,10022,5106,10018,5106,10012,5101,9988,5087,9968,5067,9955,5042,9950xe" filled="true" fillcolor="#c6c6c6" stroked="false">
              <v:path arrowok="t"/>
              <v:fill type="solid"/>
            </v:shape>
            <v:shape style="position:absolute;left:4979;top:10290;width:127;height:124" type="#_x0000_t75" stroked="false">
              <v:imagedata r:id="rId29" o:title=""/>
            </v:shape>
            <v:shape style="position:absolute;left:4979;top:10460;width:127;height:124" type="#_x0000_t75" stroked="false">
              <v:imagedata r:id="rId30" o:title=""/>
            </v:shape>
            <v:shape style="position:absolute;left:4979;top:10631;width:127;height:124" type="#_x0000_t75" stroked="false">
              <v:imagedata r:id="rId31" o:title=""/>
            </v:shape>
            <v:shape style="position:absolute;left:5163;top:9950;width:127;height:124" type="#_x0000_t75" stroked="false">
              <v:imagedata r:id="rId32" o:title=""/>
            </v:shape>
            <v:shape style="position:absolute;left:5163;top:10631;width:127;height:124" type="#_x0000_t75" stroked="false">
              <v:imagedata r:id="rId33" o:title=""/>
            </v:shape>
            <v:shape style="position:absolute;left:4577;top:10826;width:938;height:260" coordorigin="4577,10826" coordsize="938,260" path="m4649,10900l4579,10900,4579,11031,4649,11031,4649,10900xm4615,10826l4600,10828,4588,10835,4580,10845,4577,10857,4580,10869,4588,10879,4600,10885,4615,10888,4630,10885,4642,10879,4650,10869,4653,10857,4650,10845,4642,10835,4630,10828,4615,10826xm4729,10894l4708,10901,4691,10919,4680,10943,4677,10968,4682,10992,4694,11014,4714,11031,4738,11035,4762,11028,4784,11010,4848,11010,4848,10981,4753,10981,4745,10973,4745,10952,4753,10944,4848,10944,4848,10913,4782,10913,4755,10898,4729,10894xm4848,11010l4784,11010,4784,11030,4848,11030,4848,11010xm4848,10944l4774,10944,4783,10952,4783,10973,4774,10981,4848,10981,4848,10944xm4848,10899l4782,10899,4782,10913,4848,10913,4848,10899xm4948,10898l4879,10898,4879,11085,4950,11085,4950,11017,5030,11017,5042,11005,5049,10988,5050,10982,4956,10982,4947,10974,4947,10953,4956,10944,5050,10944,5048,10935,5034,10913,4948,10913,4948,10898xm5030,11017l4950,11017,4978,11031,5003,11033,5025,11023,5030,11017xm5050,10944l4976,10944,4985,10953,4985,10974,4976,10982,5050,10982,5052,10971,5052,10953,5050,10944xm5005,10894l4975,10896,4948,10913,5034,10913,5030,10907,5005,10894xm5151,10891l5119,10898,5092,10915,5090,10918,5087,10921,5085,10924,5074,10945,5072,10967,5077,10988,5091,11007,5127,11029,5169,11032,5209,11019,5235,10994,5162,10994,5151,10994,5143,10987,5141,10973,5243,10973,5241,10952,5239,10944,5142,10944,5147,10933,5158,10929,5232,10929,5226,10920,5212,10907,5183,10894,5151,10891xm5172,10987l5162,10994,5235,10994,5236,10993,5237,10993,5237,10992,5238,10991,5238,10990,5238,10990,5239,10989,5239,10989,5239,10988,5239,10988,5172,10987xm5232,10929l5158,10929,5168,10932,5174,10944,5239,10944,5236,10934,5232,10929xm5336,10896l5265,10896,5265,11031,5334,11031,5334,10959,5338,10949,5345,10946,5431,10946,5435,10943,5515,10943,5515,10930,5508,10919,5420,10919,5412,10910,5336,10910,5336,10896xm5515,10943l5435,10943,5442,10949,5445,10962,5445,11030,5515,11030,5515,10943xm5431,10946l5345,10946,5351,10949,5355,10959,5355,11030,5424,11030,5424,10959,5428,10947,5431,10946xm5474,10892l5444,10897,5420,10919,5508,10919,5500,10904,5474,10892xm5381,10891l5358,10894,5336,10910,5412,10910,5403,10900,5381,10891xe" filled="true" fillcolor="#878787" stroked="false">
              <v:path arrowok="t"/>
              <v:fill type="solid"/>
            </v:shape>
            <w10:wrap type="none"/>
          </v:group>
        </w:pict>
      </w:r>
    </w:p>
    <w:p>
      <w:pPr>
        <w:pStyle w:val="BodyText"/>
        <w:spacing w:before="4"/>
        <w:rPr>
          <w:sz w:val="19"/>
        </w:rPr>
      </w:pPr>
    </w:p>
    <w:p>
      <w:pPr>
        <w:pStyle w:val="ListParagraph"/>
        <w:numPr>
          <w:ilvl w:val="0"/>
          <w:numId w:val="1"/>
        </w:numPr>
        <w:tabs>
          <w:tab w:pos="499" w:val="left" w:leader="none"/>
          <w:tab w:pos="3859" w:val="left" w:leader="none"/>
        </w:tabs>
        <w:spacing w:line="240" w:lineRule="auto" w:before="1" w:after="0"/>
        <w:ind w:left="498" w:right="0" w:hanging="188"/>
        <w:jc w:val="left"/>
        <w:rPr>
          <w:sz w:val="22"/>
        </w:rPr>
      </w:pPr>
      <w:r>
        <w:rPr>
          <w:w w:val="110"/>
          <w:sz w:val="22"/>
        </w:rPr>
        <w:t>Juan</w:t>
      </w:r>
      <w:r>
        <w:rPr>
          <w:spacing w:val="-28"/>
          <w:w w:val="110"/>
          <w:sz w:val="22"/>
        </w:rPr>
        <w:t> </w:t>
      </w:r>
      <w:r>
        <w:rPr>
          <w:w w:val="110"/>
          <w:sz w:val="22"/>
        </w:rPr>
        <w:t>José</w:t>
      </w:r>
      <w:r>
        <w:rPr>
          <w:spacing w:val="-28"/>
          <w:w w:val="110"/>
          <w:sz w:val="22"/>
        </w:rPr>
        <w:t> </w:t>
      </w:r>
      <w:r>
        <w:rPr>
          <w:w w:val="110"/>
          <w:sz w:val="22"/>
        </w:rPr>
        <w:t>Bustamante</w:t>
      </w:r>
      <w:r>
        <w:rPr>
          <w:spacing w:val="-28"/>
          <w:w w:val="110"/>
          <w:sz w:val="22"/>
        </w:rPr>
        <w:t> </w:t>
      </w:r>
      <w:r>
        <w:rPr>
          <w:w w:val="110"/>
          <w:sz w:val="22"/>
        </w:rPr>
        <w:t>Campos</w:t>
        <w:tab/>
        <w:t>• Víctor Hugo Méndez</w:t>
      </w:r>
      <w:r>
        <w:rPr>
          <w:spacing w:val="-33"/>
          <w:w w:val="110"/>
          <w:sz w:val="22"/>
        </w:rPr>
        <w:t> </w:t>
      </w:r>
      <w:r>
        <w:rPr>
          <w:w w:val="110"/>
          <w:sz w:val="22"/>
        </w:rPr>
        <w:t>Aguirre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line="249" w:lineRule="auto" w:before="77"/>
        <w:ind w:left="2665" w:right="2154" w:hanging="291"/>
        <w:jc w:val="left"/>
        <w:rPr>
          <w:rFonts w:ascii="Arial" w:hAnsi="Arial"/>
          <w:sz w:val="18"/>
        </w:rPr>
      </w:pPr>
      <w:r>
        <w:rPr>
          <w:rFonts w:ascii="Arial" w:hAnsi="Arial"/>
          <w:sz w:val="18"/>
        </w:rPr>
        <w:t>Instituto de Administración Pública del Estado de México, A.C.</w:t>
      </w:r>
    </w:p>
    <w:p>
      <w:pPr>
        <w:spacing w:after="0" w:line="249" w:lineRule="auto"/>
        <w:jc w:val="left"/>
        <w:rPr>
          <w:rFonts w:ascii="Arial" w:hAnsi="Arial"/>
          <w:sz w:val="18"/>
        </w:rPr>
        <w:sectPr>
          <w:type w:val="continuous"/>
          <w:pgSz w:w="9640" w:h="13040"/>
          <w:pgMar w:top="0" w:bottom="280" w:left="1300" w:right="84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0"/>
        </w:rPr>
      </w:pPr>
    </w:p>
    <w:p>
      <w:pPr>
        <w:spacing w:before="76"/>
        <w:ind w:left="103" w:right="0" w:firstLine="0"/>
        <w:jc w:val="both"/>
        <w:rPr>
          <w:rFonts w:ascii="Arial" w:hAnsi="Arial"/>
          <w:b/>
          <w:sz w:val="20"/>
        </w:rPr>
      </w:pPr>
      <w:r>
        <w:rPr>
          <w:rFonts w:ascii="Arial" w:hAnsi="Arial"/>
          <w:b/>
          <w:color w:val="575756"/>
          <w:sz w:val="20"/>
        </w:rPr>
        <w:t>ÉTICA PÚBLICA</w:t>
      </w:r>
    </w:p>
    <w:p>
      <w:pPr>
        <w:spacing w:before="10"/>
        <w:ind w:left="103" w:right="0" w:firstLine="0"/>
        <w:jc w:val="both"/>
        <w:rPr>
          <w:rFonts w:ascii="Arial" w:hAnsi="Arial"/>
          <w:sz w:val="20"/>
        </w:rPr>
      </w:pPr>
      <w:r>
        <w:rPr>
          <w:rFonts w:ascii="Arial" w:hAnsi="Arial"/>
          <w:color w:val="575756"/>
          <w:w w:val="95"/>
          <w:sz w:val="20"/>
        </w:rPr>
        <w:t>FRENTE A CORRUPCIÓN.</w:t>
      </w:r>
    </w:p>
    <w:p>
      <w:pPr>
        <w:spacing w:before="50"/>
        <w:ind w:left="103" w:right="0" w:firstLine="0"/>
        <w:jc w:val="both"/>
        <w:rPr>
          <w:rFonts w:ascii="Arial" w:hAnsi="Arial"/>
          <w:sz w:val="20"/>
        </w:rPr>
      </w:pPr>
      <w:r>
        <w:rPr>
          <w:rFonts w:ascii="Arial" w:hAnsi="Arial"/>
          <w:color w:val="878787"/>
          <w:sz w:val="20"/>
        </w:rPr>
        <w:t>Instrumentos éticos de aplicación práctica</w:t>
      </w:r>
    </w:p>
    <w:p>
      <w:pPr>
        <w:pStyle w:val="BodyText"/>
        <w:spacing w:before="9"/>
        <w:rPr>
          <w:rFonts w:ascii="Arial"/>
          <w:sz w:val="19"/>
        </w:rPr>
      </w:pPr>
    </w:p>
    <w:p>
      <w:pPr>
        <w:spacing w:before="0"/>
        <w:ind w:left="103" w:right="0" w:firstLine="0"/>
        <w:jc w:val="both"/>
        <w:rPr>
          <w:rFonts w:ascii="Arial"/>
          <w:b/>
          <w:sz w:val="11"/>
        </w:rPr>
      </w:pPr>
      <w:r>
        <w:rPr>
          <w:rFonts w:ascii="Arial"/>
          <w:b/>
          <w:w w:val="130"/>
          <w:sz w:val="16"/>
        </w:rPr>
        <w:t>C</w:t>
      </w:r>
      <w:r>
        <w:rPr>
          <w:rFonts w:ascii="Arial"/>
          <w:b/>
          <w:w w:val="130"/>
          <w:sz w:val="11"/>
        </w:rPr>
        <w:t>oordinador</w:t>
      </w:r>
    </w:p>
    <w:p>
      <w:pPr>
        <w:spacing w:before="36"/>
        <w:ind w:left="103" w:right="0" w:firstLine="0"/>
        <w:jc w:val="both"/>
        <w:rPr>
          <w:rFonts w:ascii="Arial" w:hAnsi="Arial"/>
          <w:sz w:val="11"/>
        </w:rPr>
      </w:pPr>
      <w:r>
        <w:rPr>
          <w:rFonts w:ascii="Arial" w:hAnsi="Arial"/>
          <w:w w:val="135"/>
          <w:sz w:val="16"/>
        </w:rPr>
        <w:t>Ó</w:t>
      </w:r>
      <w:r>
        <w:rPr>
          <w:rFonts w:ascii="Arial" w:hAnsi="Arial"/>
          <w:w w:val="135"/>
          <w:sz w:val="11"/>
        </w:rPr>
        <w:t>scar </w:t>
      </w:r>
      <w:r>
        <w:rPr>
          <w:rFonts w:ascii="Arial" w:hAnsi="Arial"/>
          <w:w w:val="135"/>
          <w:sz w:val="16"/>
        </w:rPr>
        <w:t>D</w:t>
      </w:r>
      <w:r>
        <w:rPr>
          <w:rFonts w:ascii="Arial" w:hAnsi="Arial"/>
          <w:w w:val="135"/>
          <w:sz w:val="11"/>
        </w:rPr>
        <w:t>iego </w:t>
      </w:r>
      <w:r>
        <w:rPr>
          <w:rFonts w:ascii="Arial" w:hAnsi="Arial"/>
          <w:w w:val="135"/>
          <w:sz w:val="16"/>
        </w:rPr>
        <w:t>B</w:t>
      </w:r>
      <w:r>
        <w:rPr>
          <w:rFonts w:ascii="Arial" w:hAnsi="Arial"/>
          <w:w w:val="135"/>
          <w:sz w:val="11"/>
        </w:rPr>
        <w:t>autista</w:t>
      </w:r>
    </w:p>
    <w:p>
      <w:pPr>
        <w:pStyle w:val="BodyText"/>
        <w:rPr>
          <w:rFonts w:ascii="Arial"/>
          <w:sz w:val="16"/>
        </w:rPr>
      </w:pPr>
    </w:p>
    <w:p>
      <w:pPr>
        <w:pStyle w:val="BodyText"/>
        <w:spacing w:before="6"/>
        <w:rPr>
          <w:rFonts w:ascii="Arial"/>
          <w:sz w:val="23"/>
        </w:rPr>
      </w:pPr>
    </w:p>
    <w:p>
      <w:pPr>
        <w:spacing w:before="0"/>
        <w:ind w:left="103" w:right="3189" w:firstLine="0"/>
        <w:jc w:val="left"/>
        <w:rPr>
          <w:rFonts w:ascii="Calibri" w:hAnsi="Calibri"/>
          <w:sz w:val="18"/>
        </w:rPr>
      </w:pPr>
      <w:r>
        <w:rPr>
          <w:rFonts w:ascii="Calibri" w:hAnsi="Calibri"/>
          <w:w w:val="95"/>
          <w:sz w:val="18"/>
        </w:rPr>
        <w:t>Instituto</w:t>
      </w:r>
      <w:r>
        <w:rPr>
          <w:rFonts w:ascii="Calibri" w:hAnsi="Calibri"/>
          <w:spacing w:val="-23"/>
          <w:w w:val="95"/>
          <w:sz w:val="18"/>
        </w:rPr>
        <w:t> </w:t>
      </w:r>
      <w:r>
        <w:rPr>
          <w:rFonts w:ascii="Calibri" w:hAnsi="Calibri"/>
          <w:w w:val="95"/>
          <w:sz w:val="18"/>
        </w:rPr>
        <w:t>de</w:t>
      </w:r>
      <w:r>
        <w:rPr>
          <w:rFonts w:ascii="Calibri" w:hAnsi="Calibri"/>
          <w:spacing w:val="-23"/>
          <w:w w:val="95"/>
          <w:sz w:val="18"/>
        </w:rPr>
        <w:t> </w:t>
      </w:r>
      <w:r>
        <w:rPr>
          <w:rFonts w:ascii="Calibri" w:hAnsi="Calibri"/>
          <w:w w:val="95"/>
          <w:sz w:val="18"/>
        </w:rPr>
        <w:t>Administración</w:t>
      </w:r>
      <w:r>
        <w:rPr>
          <w:rFonts w:ascii="Calibri" w:hAnsi="Calibri"/>
          <w:spacing w:val="-23"/>
          <w:w w:val="95"/>
          <w:sz w:val="18"/>
        </w:rPr>
        <w:t> </w:t>
      </w:r>
      <w:r>
        <w:rPr>
          <w:rFonts w:ascii="Calibri" w:hAnsi="Calibri"/>
          <w:w w:val="95"/>
          <w:sz w:val="18"/>
        </w:rPr>
        <w:t>Pública</w:t>
      </w:r>
      <w:r>
        <w:rPr>
          <w:rFonts w:ascii="Calibri" w:hAnsi="Calibri"/>
          <w:spacing w:val="-23"/>
          <w:w w:val="95"/>
          <w:sz w:val="18"/>
        </w:rPr>
        <w:t> </w:t>
      </w:r>
      <w:r>
        <w:rPr>
          <w:rFonts w:ascii="Calibri" w:hAnsi="Calibri"/>
          <w:w w:val="95"/>
          <w:sz w:val="18"/>
        </w:rPr>
        <w:t>del</w:t>
      </w:r>
      <w:r>
        <w:rPr>
          <w:rFonts w:ascii="Calibri" w:hAnsi="Calibri"/>
          <w:spacing w:val="-23"/>
          <w:w w:val="95"/>
          <w:sz w:val="18"/>
        </w:rPr>
        <w:t> </w:t>
      </w:r>
      <w:r>
        <w:rPr>
          <w:rFonts w:ascii="Calibri" w:hAnsi="Calibri"/>
          <w:w w:val="95"/>
          <w:sz w:val="18"/>
        </w:rPr>
        <w:t>Estado</w:t>
      </w:r>
      <w:r>
        <w:rPr>
          <w:rFonts w:ascii="Calibri" w:hAnsi="Calibri"/>
          <w:spacing w:val="-23"/>
          <w:w w:val="95"/>
          <w:sz w:val="18"/>
        </w:rPr>
        <w:t> </w:t>
      </w:r>
      <w:r>
        <w:rPr>
          <w:rFonts w:ascii="Calibri" w:hAnsi="Calibri"/>
          <w:w w:val="95"/>
          <w:sz w:val="18"/>
        </w:rPr>
        <w:t>de</w:t>
      </w:r>
      <w:r>
        <w:rPr>
          <w:rFonts w:ascii="Calibri" w:hAnsi="Calibri"/>
          <w:spacing w:val="-23"/>
          <w:w w:val="95"/>
          <w:sz w:val="18"/>
        </w:rPr>
        <w:t> </w:t>
      </w:r>
      <w:r>
        <w:rPr>
          <w:rFonts w:ascii="Calibri" w:hAnsi="Calibri"/>
          <w:w w:val="95"/>
          <w:sz w:val="18"/>
        </w:rPr>
        <w:t>México,</w:t>
      </w:r>
      <w:r>
        <w:rPr>
          <w:rFonts w:ascii="Calibri" w:hAnsi="Calibri"/>
          <w:spacing w:val="-23"/>
          <w:w w:val="95"/>
          <w:sz w:val="18"/>
        </w:rPr>
        <w:t> </w:t>
      </w:r>
      <w:r>
        <w:rPr>
          <w:rFonts w:ascii="Calibri" w:hAnsi="Calibri"/>
          <w:w w:val="95"/>
          <w:sz w:val="18"/>
        </w:rPr>
        <w:t>A.C. Av.</w:t>
      </w:r>
      <w:r>
        <w:rPr>
          <w:rFonts w:ascii="Calibri" w:hAnsi="Calibri"/>
          <w:spacing w:val="-8"/>
          <w:w w:val="95"/>
          <w:sz w:val="18"/>
        </w:rPr>
        <w:t> </w:t>
      </w:r>
      <w:r>
        <w:rPr>
          <w:rFonts w:ascii="Calibri" w:hAnsi="Calibri"/>
          <w:w w:val="95"/>
          <w:sz w:val="18"/>
        </w:rPr>
        <w:t>Hidalgo</w:t>
      </w:r>
      <w:r>
        <w:rPr>
          <w:rFonts w:ascii="Calibri" w:hAnsi="Calibri"/>
          <w:spacing w:val="-8"/>
          <w:w w:val="95"/>
          <w:sz w:val="18"/>
        </w:rPr>
        <w:t> </w:t>
      </w:r>
      <w:r>
        <w:rPr>
          <w:rFonts w:ascii="Calibri" w:hAnsi="Calibri"/>
          <w:w w:val="95"/>
          <w:sz w:val="18"/>
        </w:rPr>
        <w:t>Pte.</w:t>
      </w:r>
      <w:r>
        <w:rPr>
          <w:rFonts w:ascii="Calibri" w:hAnsi="Calibri"/>
          <w:spacing w:val="-8"/>
          <w:w w:val="95"/>
          <w:sz w:val="18"/>
        </w:rPr>
        <w:t> </w:t>
      </w:r>
      <w:r>
        <w:rPr>
          <w:rFonts w:ascii="Calibri" w:hAnsi="Calibri"/>
          <w:w w:val="95"/>
          <w:sz w:val="18"/>
        </w:rPr>
        <w:t>Núm.</w:t>
      </w:r>
      <w:r>
        <w:rPr>
          <w:rFonts w:ascii="Calibri" w:hAnsi="Calibri"/>
          <w:spacing w:val="-8"/>
          <w:w w:val="95"/>
          <w:sz w:val="18"/>
        </w:rPr>
        <w:t> </w:t>
      </w:r>
      <w:r>
        <w:rPr>
          <w:rFonts w:ascii="Calibri" w:hAnsi="Calibri"/>
          <w:w w:val="95"/>
          <w:sz w:val="18"/>
        </w:rPr>
        <w:t>503</w:t>
      </w:r>
    </w:p>
    <w:p>
      <w:pPr>
        <w:spacing w:before="0"/>
        <w:ind w:left="103" w:right="0" w:firstLine="0"/>
        <w:jc w:val="both"/>
        <w:rPr>
          <w:rFonts w:ascii="Calibri"/>
          <w:sz w:val="18"/>
        </w:rPr>
      </w:pPr>
      <w:r>
        <w:rPr>
          <w:rFonts w:ascii="Calibri"/>
          <w:sz w:val="18"/>
        </w:rPr>
        <w:t>Col. La Merced, C.P. 50080</w:t>
      </w:r>
    </w:p>
    <w:p>
      <w:pPr>
        <w:spacing w:before="0"/>
        <w:ind w:left="103" w:right="0" w:firstLine="0"/>
        <w:jc w:val="both"/>
        <w:rPr>
          <w:rFonts w:ascii="Calibri" w:hAnsi="Calibri"/>
          <w:sz w:val="18"/>
        </w:rPr>
      </w:pPr>
      <w:r>
        <w:rPr>
          <w:rFonts w:ascii="Calibri" w:hAnsi="Calibri"/>
          <w:w w:val="95"/>
          <w:sz w:val="18"/>
        </w:rPr>
        <w:t>Toluca de Lerdo, Estado de México.</w:t>
      </w:r>
    </w:p>
    <w:p>
      <w:pPr>
        <w:pStyle w:val="BodyText"/>
        <w:rPr>
          <w:rFonts w:ascii="Calibri"/>
          <w:sz w:val="18"/>
        </w:rPr>
      </w:pPr>
    </w:p>
    <w:p>
      <w:pPr>
        <w:tabs>
          <w:tab w:pos="2263" w:val="left" w:leader="none"/>
          <w:tab w:pos="3703" w:val="left" w:leader="none"/>
          <w:tab w:pos="5143" w:val="left" w:leader="none"/>
        </w:tabs>
        <w:spacing w:line="720" w:lineRule="auto" w:before="0"/>
        <w:ind w:left="103" w:right="1351" w:firstLine="396"/>
        <w:jc w:val="left"/>
        <w:rPr>
          <w:rFonts w:ascii="Calibri"/>
          <w:sz w:val="18"/>
        </w:rPr>
      </w:pPr>
      <w:r>
        <w:rPr/>
        <w:drawing>
          <wp:anchor distT="0" distB="0" distL="0" distR="0" allowOverlap="1" layoutInCell="1" locked="0" behindDoc="1" simplePos="0" relativeHeight="268204895">
            <wp:simplePos x="0" y="0"/>
            <wp:positionH relativeFrom="page">
              <wp:posOffset>612005</wp:posOffset>
            </wp:positionH>
            <wp:positionV relativeFrom="paragraph">
              <wp:posOffset>66746</wp:posOffset>
            </wp:positionV>
            <wp:extent cx="180301" cy="179997"/>
            <wp:effectExtent l="0" t="0" r="0" b="0"/>
            <wp:wrapNone/>
            <wp:docPr id="1" name="image27.png" descr=""/>
            <wp:cNvGraphicFramePr>
              <a:graphicFrameLocks noChangeAspect="1"/>
            </wp:cNvGraphicFramePr>
            <a:graphic>
              <a:graphicData uri="http://schemas.openxmlformats.org/drawingml/2006/picture">
                <pic:pic>
                  <pic:nvPicPr>
                    <pic:cNvPr id="2" name="image27.png"/>
                    <pic:cNvPicPr/>
                  </pic:nvPicPr>
                  <pic:blipFill>
                    <a:blip r:embed="rId35" cstate="print"/>
                    <a:stretch>
                      <a:fillRect/>
                    </a:stretch>
                  </pic:blipFill>
                  <pic:spPr>
                    <a:xfrm>
                      <a:off x="0" y="0"/>
                      <a:ext cx="180301" cy="179997"/>
                    </a:xfrm>
                    <a:prstGeom prst="rect">
                      <a:avLst/>
                    </a:prstGeom>
                  </pic:spPr>
                </pic:pic>
              </a:graphicData>
            </a:graphic>
          </wp:anchor>
        </w:drawing>
      </w:r>
      <w:r>
        <w:rPr/>
        <w:drawing>
          <wp:anchor distT="0" distB="0" distL="0" distR="0" allowOverlap="1" layoutInCell="1" locked="0" behindDoc="1" simplePos="0" relativeHeight="268204919">
            <wp:simplePos x="0" y="0"/>
            <wp:positionH relativeFrom="page">
              <wp:posOffset>1742403</wp:posOffset>
            </wp:positionH>
            <wp:positionV relativeFrom="paragraph">
              <wp:posOffset>66746</wp:posOffset>
            </wp:positionV>
            <wp:extent cx="180301" cy="179997"/>
            <wp:effectExtent l="0" t="0" r="0" b="0"/>
            <wp:wrapNone/>
            <wp:docPr id="3" name="image28.png" descr=""/>
            <wp:cNvGraphicFramePr>
              <a:graphicFrameLocks noChangeAspect="1"/>
            </wp:cNvGraphicFramePr>
            <a:graphic>
              <a:graphicData uri="http://schemas.openxmlformats.org/drawingml/2006/picture">
                <pic:pic>
                  <pic:nvPicPr>
                    <pic:cNvPr id="4" name="image28.png"/>
                    <pic:cNvPicPr/>
                  </pic:nvPicPr>
                  <pic:blipFill>
                    <a:blip r:embed="rId36" cstate="print"/>
                    <a:stretch>
                      <a:fillRect/>
                    </a:stretch>
                  </pic:blipFill>
                  <pic:spPr>
                    <a:xfrm>
                      <a:off x="0" y="0"/>
                      <a:ext cx="180301" cy="179997"/>
                    </a:xfrm>
                    <a:prstGeom prst="rect">
                      <a:avLst/>
                    </a:prstGeom>
                  </pic:spPr>
                </pic:pic>
              </a:graphicData>
            </a:graphic>
          </wp:anchor>
        </w:drawing>
      </w:r>
      <w:r>
        <w:rPr/>
        <w:drawing>
          <wp:anchor distT="0" distB="0" distL="0" distR="0" allowOverlap="1" layoutInCell="1" locked="0" behindDoc="1" simplePos="0" relativeHeight="268204943">
            <wp:simplePos x="0" y="0"/>
            <wp:positionH relativeFrom="page">
              <wp:posOffset>2649604</wp:posOffset>
            </wp:positionH>
            <wp:positionV relativeFrom="paragraph">
              <wp:posOffset>66746</wp:posOffset>
            </wp:positionV>
            <wp:extent cx="180301" cy="179997"/>
            <wp:effectExtent l="0" t="0" r="0" b="0"/>
            <wp:wrapNone/>
            <wp:docPr id="5" name="image29.png" descr=""/>
            <wp:cNvGraphicFramePr>
              <a:graphicFrameLocks noChangeAspect="1"/>
            </wp:cNvGraphicFramePr>
            <a:graphic>
              <a:graphicData uri="http://schemas.openxmlformats.org/drawingml/2006/picture">
                <pic:pic>
                  <pic:nvPicPr>
                    <pic:cNvPr id="6" name="image29.png"/>
                    <pic:cNvPicPr/>
                  </pic:nvPicPr>
                  <pic:blipFill>
                    <a:blip r:embed="rId37" cstate="print"/>
                    <a:stretch>
                      <a:fillRect/>
                    </a:stretch>
                  </pic:blipFill>
                  <pic:spPr>
                    <a:xfrm>
                      <a:off x="0" y="0"/>
                      <a:ext cx="180301" cy="179997"/>
                    </a:xfrm>
                    <a:prstGeom prst="rect">
                      <a:avLst/>
                    </a:prstGeom>
                  </pic:spPr>
                </pic:pic>
              </a:graphicData>
            </a:graphic>
          </wp:anchor>
        </w:drawing>
      </w:r>
      <w:r>
        <w:rPr/>
        <w:drawing>
          <wp:anchor distT="0" distB="0" distL="0" distR="0" allowOverlap="1" layoutInCell="1" locked="0" behindDoc="1" simplePos="0" relativeHeight="268204967">
            <wp:simplePos x="0" y="0"/>
            <wp:positionH relativeFrom="page">
              <wp:posOffset>3556807</wp:posOffset>
            </wp:positionH>
            <wp:positionV relativeFrom="paragraph">
              <wp:posOffset>66746</wp:posOffset>
            </wp:positionV>
            <wp:extent cx="180301" cy="179997"/>
            <wp:effectExtent l="0" t="0" r="0" b="0"/>
            <wp:wrapNone/>
            <wp:docPr id="7" name="image30.png" descr=""/>
            <wp:cNvGraphicFramePr>
              <a:graphicFrameLocks noChangeAspect="1"/>
            </wp:cNvGraphicFramePr>
            <a:graphic>
              <a:graphicData uri="http://schemas.openxmlformats.org/drawingml/2006/picture">
                <pic:pic>
                  <pic:nvPicPr>
                    <pic:cNvPr id="8" name="image30.png"/>
                    <pic:cNvPicPr/>
                  </pic:nvPicPr>
                  <pic:blipFill>
                    <a:blip r:embed="rId38" cstate="print"/>
                    <a:stretch>
                      <a:fillRect/>
                    </a:stretch>
                  </pic:blipFill>
                  <pic:spPr>
                    <a:xfrm>
                      <a:off x="0" y="0"/>
                      <a:ext cx="180301" cy="179997"/>
                    </a:xfrm>
                    <a:prstGeom prst="rect">
                      <a:avLst/>
                    </a:prstGeom>
                  </pic:spPr>
                </pic:pic>
              </a:graphicData>
            </a:graphic>
          </wp:anchor>
        </w:drawing>
      </w:r>
      <w:hyperlink r:id="rId39">
        <w:r>
          <w:rPr>
            <w:rFonts w:ascii="Calibri"/>
            <w:w w:val="95"/>
            <w:sz w:val="18"/>
          </w:rPr>
          <w:t>www.iapem.mx</w:t>
        </w:r>
      </w:hyperlink>
      <w:r>
        <w:rPr>
          <w:rFonts w:ascii="Calibri"/>
          <w:w w:val="95"/>
          <w:sz w:val="18"/>
        </w:rPr>
        <w:tab/>
      </w:r>
      <w:r>
        <w:rPr>
          <w:rFonts w:ascii="Calibri"/>
          <w:sz w:val="18"/>
        </w:rPr>
        <w:t>IapemAC</w:t>
        <w:tab/>
        <w:t>@iapem</w:t>
        <w:tab/>
      </w:r>
      <w:r>
        <w:rPr>
          <w:rFonts w:ascii="Calibri"/>
          <w:w w:val="85"/>
          <w:sz w:val="18"/>
        </w:rPr>
        <w:t>iapemblog.org </w:t>
      </w:r>
      <w:r>
        <w:rPr>
          <w:rFonts w:ascii="Calibri"/>
          <w:sz w:val="18"/>
        </w:rPr>
        <w:t>ISBN:</w:t>
      </w:r>
      <w:r>
        <w:rPr>
          <w:rFonts w:ascii="Calibri"/>
          <w:spacing w:val="13"/>
          <w:sz w:val="18"/>
        </w:rPr>
        <w:t> </w:t>
      </w:r>
      <w:r>
        <w:rPr>
          <w:rFonts w:ascii="Calibri"/>
          <w:sz w:val="18"/>
        </w:rPr>
        <w:t>978-607-8087-26-6</w:t>
      </w:r>
    </w:p>
    <w:p>
      <w:pPr>
        <w:spacing w:before="1"/>
        <w:ind w:left="103" w:right="3444" w:firstLine="0"/>
        <w:jc w:val="left"/>
        <w:rPr>
          <w:rFonts w:ascii="Calibri" w:hAnsi="Calibri"/>
          <w:sz w:val="18"/>
        </w:rPr>
      </w:pPr>
      <w:r>
        <w:rPr>
          <w:rFonts w:ascii="Calibri" w:hAnsi="Calibri"/>
          <w:w w:val="95"/>
          <w:sz w:val="18"/>
        </w:rPr>
        <w:t>Diseño</w:t>
      </w:r>
      <w:r>
        <w:rPr>
          <w:rFonts w:ascii="Calibri" w:hAnsi="Calibri"/>
          <w:spacing w:val="-24"/>
          <w:w w:val="95"/>
          <w:sz w:val="18"/>
        </w:rPr>
        <w:t> </w:t>
      </w:r>
      <w:r>
        <w:rPr>
          <w:rFonts w:ascii="Calibri" w:hAnsi="Calibri"/>
          <w:w w:val="95"/>
          <w:sz w:val="18"/>
        </w:rPr>
        <w:t>Editorial</w:t>
      </w:r>
      <w:r>
        <w:rPr>
          <w:rFonts w:ascii="Calibri" w:hAnsi="Calibri"/>
          <w:spacing w:val="-24"/>
          <w:w w:val="95"/>
          <w:sz w:val="18"/>
        </w:rPr>
        <w:t> </w:t>
      </w:r>
      <w:r>
        <w:rPr>
          <w:rFonts w:ascii="Calibri" w:hAnsi="Calibri"/>
          <w:w w:val="95"/>
          <w:sz w:val="18"/>
        </w:rPr>
        <w:t>y</w:t>
      </w:r>
      <w:r>
        <w:rPr>
          <w:rFonts w:ascii="Calibri" w:hAnsi="Calibri"/>
          <w:spacing w:val="-24"/>
          <w:w w:val="95"/>
          <w:sz w:val="18"/>
        </w:rPr>
        <w:t> </w:t>
      </w:r>
      <w:r>
        <w:rPr>
          <w:rFonts w:ascii="Calibri" w:hAnsi="Calibri"/>
          <w:w w:val="95"/>
          <w:sz w:val="18"/>
        </w:rPr>
        <w:t>Portada:</w:t>
      </w:r>
      <w:r>
        <w:rPr>
          <w:rFonts w:ascii="Calibri" w:hAnsi="Calibri"/>
          <w:spacing w:val="-24"/>
          <w:w w:val="95"/>
          <w:sz w:val="18"/>
        </w:rPr>
        <w:t> </w:t>
      </w:r>
      <w:r>
        <w:rPr>
          <w:rFonts w:ascii="Calibri" w:hAnsi="Calibri"/>
          <w:w w:val="95"/>
          <w:sz w:val="18"/>
        </w:rPr>
        <w:t>Edgar</w:t>
      </w:r>
      <w:r>
        <w:rPr>
          <w:rFonts w:ascii="Calibri" w:hAnsi="Calibri"/>
          <w:spacing w:val="-24"/>
          <w:w w:val="95"/>
          <w:sz w:val="18"/>
        </w:rPr>
        <w:t> </w:t>
      </w:r>
      <w:r>
        <w:rPr>
          <w:rFonts w:ascii="Calibri" w:hAnsi="Calibri"/>
          <w:w w:val="95"/>
          <w:sz w:val="18"/>
        </w:rPr>
        <w:t>Adrián</w:t>
      </w:r>
      <w:r>
        <w:rPr>
          <w:rFonts w:ascii="Calibri" w:hAnsi="Calibri"/>
          <w:spacing w:val="-24"/>
          <w:w w:val="95"/>
          <w:sz w:val="18"/>
        </w:rPr>
        <w:t> </w:t>
      </w:r>
      <w:r>
        <w:rPr>
          <w:rFonts w:ascii="Calibri" w:hAnsi="Calibri"/>
          <w:w w:val="95"/>
          <w:sz w:val="18"/>
        </w:rPr>
        <w:t>Rodríguez</w:t>
      </w:r>
      <w:r>
        <w:rPr>
          <w:rFonts w:ascii="Calibri" w:hAnsi="Calibri"/>
          <w:spacing w:val="-24"/>
          <w:w w:val="95"/>
          <w:sz w:val="18"/>
        </w:rPr>
        <w:t> </w:t>
      </w:r>
      <w:r>
        <w:rPr>
          <w:rFonts w:ascii="Calibri" w:hAnsi="Calibri"/>
          <w:w w:val="95"/>
          <w:sz w:val="18"/>
        </w:rPr>
        <w:t>Cuevas </w:t>
      </w:r>
      <w:r>
        <w:rPr>
          <w:rFonts w:ascii="Calibri" w:hAnsi="Calibri"/>
          <w:spacing w:val="-3"/>
          <w:w w:val="95"/>
          <w:sz w:val="18"/>
        </w:rPr>
        <w:t>Toluca</w:t>
      </w:r>
      <w:r>
        <w:rPr>
          <w:rFonts w:ascii="Calibri" w:hAnsi="Calibri"/>
          <w:spacing w:val="-22"/>
          <w:w w:val="95"/>
          <w:sz w:val="18"/>
        </w:rPr>
        <w:t> </w:t>
      </w:r>
      <w:r>
        <w:rPr>
          <w:rFonts w:ascii="Calibri" w:hAnsi="Calibri"/>
          <w:w w:val="95"/>
          <w:sz w:val="18"/>
        </w:rPr>
        <w:t>de</w:t>
      </w:r>
      <w:r>
        <w:rPr>
          <w:rFonts w:ascii="Calibri" w:hAnsi="Calibri"/>
          <w:spacing w:val="-22"/>
          <w:w w:val="95"/>
          <w:sz w:val="18"/>
        </w:rPr>
        <w:t> </w:t>
      </w:r>
      <w:r>
        <w:rPr>
          <w:rFonts w:ascii="Calibri" w:hAnsi="Calibri"/>
          <w:w w:val="95"/>
          <w:sz w:val="18"/>
        </w:rPr>
        <w:t>Lerdo,</w:t>
      </w:r>
      <w:r>
        <w:rPr>
          <w:rFonts w:ascii="Calibri" w:hAnsi="Calibri"/>
          <w:spacing w:val="-22"/>
          <w:w w:val="95"/>
          <w:sz w:val="18"/>
        </w:rPr>
        <w:t> </w:t>
      </w:r>
      <w:r>
        <w:rPr>
          <w:rFonts w:ascii="Calibri" w:hAnsi="Calibri"/>
          <w:w w:val="95"/>
          <w:sz w:val="18"/>
        </w:rPr>
        <w:t>Estado</w:t>
      </w:r>
      <w:r>
        <w:rPr>
          <w:rFonts w:ascii="Calibri" w:hAnsi="Calibri"/>
          <w:spacing w:val="-22"/>
          <w:w w:val="95"/>
          <w:sz w:val="18"/>
        </w:rPr>
        <w:t> </w:t>
      </w:r>
      <w:r>
        <w:rPr>
          <w:rFonts w:ascii="Calibri" w:hAnsi="Calibri"/>
          <w:w w:val="95"/>
          <w:sz w:val="18"/>
        </w:rPr>
        <w:t>de</w:t>
      </w:r>
      <w:r>
        <w:rPr>
          <w:rFonts w:ascii="Calibri" w:hAnsi="Calibri"/>
          <w:spacing w:val="-22"/>
          <w:w w:val="95"/>
          <w:sz w:val="18"/>
        </w:rPr>
        <w:t> </w:t>
      </w:r>
      <w:r>
        <w:rPr>
          <w:rFonts w:ascii="Calibri" w:hAnsi="Calibri"/>
          <w:w w:val="95"/>
          <w:sz w:val="18"/>
        </w:rPr>
        <w:t>México,</w:t>
      </w:r>
      <w:r>
        <w:rPr>
          <w:rFonts w:ascii="Calibri" w:hAnsi="Calibri"/>
          <w:spacing w:val="-22"/>
          <w:w w:val="95"/>
          <w:sz w:val="18"/>
        </w:rPr>
        <w:t> </w:t>
      </w:r>
      <w:r>
        <w:rPr>
          <w:rFonts w:ascii="Calibri" w:hAnsi="Calibri"/>
          <w:w w:val="95"/>
          <w:sz w:val="18"/>
        </w:rPr>
        <w:t>México</w:t>
      </w:r>
    </w:p>
    <w:p>
      <w:pPr>
        <w:spacing w:before="0"/>
        <w:ind w:left="103" w:right="0" w:firstLine="0"/>
        <w:jc w:val="both"/>
        <w:rPr>
          <w:rFonts w:ascii="Calibri" w:hAnsi="Calibri"/>
          <w:sz w:val="18"/>
        </w:rPr>
      </w:pPr>
      <w:r>
        <w:rPr>
          <w:rFonts w:ascii="Calibri" w:hAnsi="Calibri"/>
          <w:w w:val="95"/>
          <w:sz w:val="18"/>
        </w:rPr>
        <w:t>Impreso en México, 2015</w:t>
      </w:r>
    </w:p>
    <w:p>
      <w:pPr>
        <w:pStyle w:val="BodyText"/>
        <w:rPr>
          <w:rFonts w:ascii="Calibri"/>
          <w:sz w:val="18"/>
        </w:rPr>
      </w:pPr>
    </w:p>
    <w:p>
      <w:pPr>
        <w:pStyle w:val="BodyText"/>
        <w:spacing w:before="10"/>
        <w:rPr>
          <w:rFonts w:ascii="Calibri"/>
          <w:sz w:val="17"/>
        </w:rPr>
      </w:pPr>
    </w:p>
    <w:p>
      <w:pPr>
        <w:spacing w:before="0"/>
        <w:ind w:left="103" w:right="0" w:firstLine="0"/>
        <w:jc w:val="both"/>
        <w:rPr>
          <w:rFonts w:ascii="Calibri" w:hAnsi="Calibri"/>
          <w:b/>
          <w:sz w:val="13"/>
        </w:rPr>
      </w:pPr>
      <w:r>
        <w:rPr>
          <w:rFonts w:ascii="Calibri" w:hAnsi="Calibri"/>
          <w:b/>
          <w:w w:val="110"/>
          <w:sz w:val="13"/>
        </w:rPr>
        <w:t>Ilustración de Portada:</w:t>
      </w:r>
    </w:p>
    <w:p>
      <w:pPr>
        <w:spacing w:line="256" w:lineRule="auto" w:before="11"/>
        <w:ind w:left="103" w:right="1351" w:firstLine="0"/>
        <w:jc w:val="both"/>
        <w:rPr>
          <w:rFonts w:ascii="Calibri" w:hAnsi="Calibri"/>
          <w:sz w:val="13"/>
        </w:rPr>
      </w:pPr>
      <w:r>
        <w:rPr>
          <w:rFonts w:ascii="Calibri" w:hAnsi="Calibri"/>
          <w:b/>
          <w:sz w:val="13"/>
        </w:rPr>
        <w:t>Bernard Picart </w:t>
      </w:r>
      <w:r>
        <w:rPr>
          <w:rFonts w:ascii="Calibri" w:hAnsi="Calibri"/>
          <w:sz w:val="13"/>
        </w:rPr>
        <w:t>(Paris, Francia 1673 - 1733) fue un grabador francés. Su padre, Etienne Picart, era también grabador. Se trasladó a Amberes en 1696, y pasó un año en Ámsterdam, antes de regresar a Francia a finales de 1698. Después de que su esposa muriera en 1708, se trasladó a Ámsterdam en 1711. La mayor parte de su obra la constituyen ilustraciones de libros, incluyendo la Biblia y obras de  </w:t>
      </w:r>
      <w:r>
        <w:rPr>
          <w:rFonts w:ascii="Calibri" w:hAnsi="Calibri"/>
          <w:spacing w:val="8"/>
          <w:sz w:val="13"/>
        </w:rPr>
        <w:t> </w:t>
      </w:r>
      <w:r>
        <w:rPr>
          <w:rFonts w:ascii="Calibri" w:hAnsi="Calibri"/>
          <w:sz w:val="13"/>
        </w:rPr>
        <w:t>Ovidio.</w:t>
      </w:r>
    </w:p>
    <w:p>
      <w:pPr>
        <w:pStyle w:val="BodyText"/>
        <w:spacing w:before="11"/>
        <w:rPr>
          <w:rFonts w:ascii="Calibri"/>
          <w:sz w:val="13"/>
        </w:rPr>
      </w:pPr>
    </w:p>
    <w:p>
      <w:pPr>
        <w:spacing w:line="256" w:lineRule="auto" w:before="0"/>
        <w:ind w:left="103" w:right="1351" w:firstLine="0"/>
        <w:jc w:val="both"/>
        <w:rPr>
          <w:rFonts w:ascii="Calibri" w:hAnsi="Calibri"/>
          <w:sz w:val="13"/>
        </w:rPr>
      </w:pPr>
      <w:r>
        <w:rPr>
          <w:rFonts w:ascii="Calibri" w:hAnsi="Calibri"/>
          <w:b/>
          <w:i/>
          <w:sz w:val="13"/>
        </w:rPr>
        <w:t>Hércules y la hidra de Lerna</w:t>
      </w:r>
      <w:r>
        <w:rPr>
          <w:rFonts w:ascii="Calibri" w:hAnsi="Calibri"/>
          <w:i/>
          <w:sz w:val="13"/>
        </w:rPr>
        <w:t>. </w:t>
      </w:r>
      <w:r>
        <w:rPr>
          <w:rFonts w:ascii="Calibri" w:hAnsi="Calibri"/>
          <w:sz w:val="13"/>
        </w:rPr>
        <w:t>La obra es una representación dramática de Hércules peleando contra la Hidra       de Lerna. En esta escena Hércules debe enfrentarse a un animal fabuloso que representa un peligro para los hombres y simboliza los males y los vicios a los que el hijo de Zeus y de Alcmena vence tras probar su astucia y fuerza. El mal aparece representado por “</w:t>
      </w:r>
      <w:r>
        <w:rPr>
          <w:rFonts w:ascii="Calibri" w:hAnsi="Calibri"/>
          <w:i/>
          <w:sz w:val="13"/>
        </w:rPr>
        <w:t>una sierpe de extraña figura con muchas cabezas a la cual decían hidra </w:t>
      </w:r>
      <w:r>
        <w:rPr>
          <w:rFonts w:ascii="Calibri" w:hAnsi="Calibri"/>
          <w:i/>
          <w:sz w:val="13"/>
        </w:rPr>
        <w:t>y</w:t>
      </w:r>
      <w:r>
        <w:rPr>
          <w:rFonts w:ascii="Calibri" w:hAnsi="Calibri"/>
          <w:i/>
          <w:spacing w:val="-5"/>
          <w:sz w:val="13"/>
        </w:rPr>
        <w:t> </w:t>
      </w:r>
      <w:r>
        <w:rPr>
          <w:rFonts w:ascii="Calibri" w:hAnsi="Calibri"/>
          <w:i/>
          <w:sz w:val="13"/>
        </w:rPr>
        <w:t>tenía</w:t>
      </w:r>
      <w:r>
        <w:rPr>
          <w:rFonts w:ascii="Calibri" w:hAnsi="Calibri"/>
          <w:i/>
          <w:spacing w:val="-5"/>
          <w:sz w:val="13"/>
        </w:rPr>
        <w:t> </w:t>
      </w:r>
      <w:r>
        <w:rPr>
          <w:rFonts w:ascii="Calibri" w:hAnsi="Calibri"/>
          <w:i/>
          <w:sz w:val="13"/>
        </w:rPr>
        <w:t>tal</w:t>
      </w:r>
      <w:r>
        <w:rPr>
          <w:rFonts w:ascii="Calibri" w:hAnsi="Calibri"/>
          <w:i/>
          <w:spacing w:val="-5"/>
          <w:sz w:val="13"/>
        </w:rPr>
        <w:t> </w:t>
      </w:r>
      <w:r>
        <w:rPr>
          <w:rFonts w:ascii="Calibri" w:hAnsi="Calibri"/>
          <w:i/>
          <w:sz w:val="13"/>
        </w:rPr>
        <w:t>naturaleza</w:t>
      </w:r>
      <w:r>
        <w:rPr>
          <w:rFonts w:ascii="Calibri" w:hAnsi="Calibri"/>
          <w:i/>
          <w:spacing w:val="-5"/>
          <w:sz w:val="13"/>
        </w:rPr>
        <w:t> </w:t>
      </w:r>
      <w:r>
        <w:rPr>
          <w:rFonts w:ascii="Calibri" w:hAnsi="Calibri"/>
          <w:i/>
          <w:sz w:val="13"/>
        </w:rPr>
        <w:t>que</w:t>
      </w:r>
      <w:r>
        <w:rPr>
          <w:rFonts w:ascii="Calibri" w:hAnsi="Calibri"/>
          <w:i/>
          <w:spacing w:val="-5"/>
          <w:sz w:val="13"/>
        </w:rPr>
        <w:t> </w:t>
      </w:r>
      <w:r>
        <w:rPr>
          <w:rFonts w:ascii="Calibri" w:hAnsi="Calibri"/>
          <w:i/>
          <w:sz w:val="13"/>
        </w:rPr>
        <w:t>por</w:t>
      </w:r>
      <w:r>
        <w:rPr>
          <w:rFonts w:ascii="Calibri" w:hAnsi="Calibri"/>
          <w:i/>
          <w:spacing w:val="-5"/>
          <w:sz w:val="13"/>
        </w:rPr>
        <w:t> </w:t>
      </w:r>
      <w:r>
        <w:rPr>
          <w:rFonts w:ascii="Calibri" w:hAnsi="Calibri"/>
          <w:i/>
          <w:sz w:val="13"/>
        </w:rPr>
        <w:t>una</w:t>
      </w:r>
      <w:r>
        <w:rPr>
          <w:rFonts w:ascii="Calibri" w:hAnsi="Calibri"/>
          <w:i/>
          <w:spacing w:val="-5"/>
          <w:sz w:val="13"/>
        </w:rPr>
        <w:t> </w:t>
      </w:r>
      <w:r>
        <w:rPr>
          <w:rFonts w:ascii="Calibri" w:hAnsi="Calibri"/>
          <w:i/>
          <w:sz w:val="13"/>
        </w:rPr>
        <w:t>cabeza</w:t>
      </w:r>
      <w:r>
        <w:rPr>
          <w:rFonts w:ascii="Calibri" w:hAnsi="Calibri"/>
          <w:i/>
          <w:spacing w:val="-5"/>
          <w:sz w:val="13"/>
        </w:rPr>
        <w:t> </w:t>
      </w:r>
      <w:r>
        <w:rPr>
          <w:rFonts w:ascii="Calibri" w:hAnsi="Calibri"/>
          <w:i/>
          <w:sz w:val="13"/>
        </w:rPr>
        <w:t>de</w:t>
      </w:r>
      <w:r>
        <w:rPr>
          <w:rFonts w:ascii="Calibri" w:hAnsi="Calibri"/>
          <w:i/>
          <w:spacing w:val="-5"/>
          <w:sz w:val="13"/>
        </w:rPr>
        <w:t> </w:t>
      </w:r>
      <w:r>
        <w:rPr>
          <w:rFonts w:ascii="Calibri" w:hAnsi="Calibri"/>
          <w:i/>
          <w:sz w:val="13"/>
        </w:rPr>
        <w:t>aquellas</w:t>
      </w:r>
      <w:r>
        <w:rPr>
          <w:rFonts w:ascii="Calibri" w:hAnsi="Calibri"/>
          <w:i/>
          <w:spacing w:val="-5"/>
          <w:sz w:val="13"/>
        </w:rPr>
        <w:t> </w:t>
      </w:r>
      <w:r>
        <w:rPr>
          <w:rFonts w:ascii="Calibri" w:hAnsi="Calibri"/>
          <w:i/>
          <w:sz w:val="13"/>
        </w:rPr>
        <w:t>que</w:t>
      </w:r>
      <w:r>
        <w:rPr>
          <w:rFonts w:ascii="Calibri" w:hAnsi="Calibri"/>
          <w:i/>
          <w:spacing w:val="-5"/>
          <w:sz w:val="13"/>
        </w:rPr>
        <w:t> </w:t>
      </w:r>
      <w:r>
        <w:rPr>
          <w:rFonts w:ascii="Calibri" w:hAnsi="Calibri"/>
          <w:i/>
          <w:sz w:val="13"/>
        </w:rPr>
        <w:t>le</w:t>
      </w:r>
      <w:r>
        <w:rPr>
          <w:rFonts w:ascii="Calibri" w:hAnsi="Calibri"/>
          <w:i/>
          <w:spacing w:val="-5"/>
          <w:sz w:val="13"/>
        </w:rPr>
        <w:t> </w:t>
      </w:r>
      <w:r>
        <w:rPr>
          <w:rFonts w:ascii="Calibri" w:hAnsi="Calibri"/>
          <w:i/>
          <w:sz w:val="13"/>
        </w:rPr>
        <w:t>fuere</w:t>
      </w:r>
      <w:r>
        <w:rPr>
          <w:rFonts w:ascii="Calibri" w:hAnsi="Calibri"/>
          <w:i/>
          <w:spacing w:val="-5"/>
          <w:sz w:val="13"/>
        </w:rPr>
        <w:t> </w:t>
      </w:r>
      <w:r>
        <w:rPr>
          <w:rFonts w:ascii="Calibri" w:hAnsi="Calibri"/>
          <w:i/>
          <w:sz w:val="13"/>
        </w:rPr>
        <w:t>tajada</w:t>
      </w:r>
      <w:r>
        <w:rPr>
          <w:rFonts w:ascii="Calibri" w:hAnsi="Calibri"/>
          <w:i/>
          <w:spacing w:val="-5"/>
          <w:sz w:val="13"/>
        </w:rPr>
        <w:t> </w:t>
      </w:r>
      <w:r>
        <w:rPr>
          <w:rFonts w:ascii="Calibri" w:hAnsi="Calibri"/>
          <w:i/>
          <w:sz w:val="13"/>
        </w:rPr>
        <w:t>le</w:t>
      </w:r>
      <w:r>
        <w:rPr>
          <w:rFonts w:ascii="Calibri" w:hAnsi="Calibri"/>
          <w:i/>
          <w:spacing w:val="-5"/>
          <w:sz w:val="13"/>
        </w:rPr>
        <w:t> </w:t>
      </w:r>
      <w:r>
        <w:rPr>
          <w:rFonts w:ascii="Calibri" w:hAnsi="Calibri"/>
          <w:i/>
          <w:sz w:val="13"/>
        </w:rPr>
        <w:t>nacían</w:t>
      </w:r>
      <w:r>
        <w:rPr>
          <w:rFonts w:ascii="Calibri" w:hAnsi="Calibri"/>
          <w:i/>
          <w:spacing w:val="-5"/>
          <w:sz w:val="13"/>
        </w:rPr>
        <w:t> </w:t>
      </w:r>
      <w:r>
        <w:rPr>
          <w:rFonts w:ascii="Calibri" w:hAnsi="Calibri"/>
          <w:i/>
          <w:sz w:val="13"/>
        </w:rPr>
        <w:t>tres,</w:t>
      </w:r>
      <w:r>
        <w:rPr>
          <w:rFonts w:ascii="Calibri" w:hAnsi="Calibri"/>
          <w:i/>
          <w:spacing w:val="-5"/>
          <w:sz w:val="13"/>
        </w:rPr>
        <w:t> </w:t>
      </w:r>
      <w:r>
        <w:rPr>
          <w:rFonts w:ascii="Calibri" w:hAnsi="Calibri"/>
          <w:i/>
          <w:sz w:val="13"/>
        </w:rPr>
        <w:t>en</w:t>
      </w:r>
      <w:r>
        <w:rPr>
          <w:rFonts w:ascii="Calibri" w:hAnsi="Calibri"/>
          <w:i/>
          <w:spacing w:val="-5"/>
          <w:sz w:val="13"/>
        </w:rPr>
        <w:t> </w:t>
      </w:r>
      <w:r>
        <w:rPr>
          <w:rFonts w:ascii="Calibri" w:hAnsi="Calibri"/>
          <w:i/>
          <w:sz w:val="13"/>
        </w:rPr>
        <w:t>manera</w:t>
      </w:r>
      <w:r>
        <w:rPr>
          <w:rFonts w:ascii="Calibri" w:hAnsi="Calibri"/>
          <w:i/>
          <w:spacing w:val="-5"/>
          <w:sz w:val="13"/>
        </w:rPr>
        <w:t> </w:t>
      </w:r>
      <w:r>
        <w:rPr>
          <w:rFonts w:ascii="Calibri" w:hAnsi="Calibri"/>
          <w:i/>
          <w:sz w:val="13"/>
        </w:rPr>
        <w:t>que</w:t>
      </w:r>
      <w:r>
        <w:rPr>
          <w:rFonts w:ascii="Calibri" w:hAnsi="Calibri"/>
          <w:i/>
          <w:spacing w:val="-5"/>
          <w:sz w:val="13"/>
        </w:rPr>
        <w:t> </w:t>
      </w:r>
      <w:r>
        <w:rPr>
          <w:rFonts w:ascii="Calibri" w:hAnsi="Calibri"/>
          <w:i/>
          <w:sz w:val="13"/>
        </w:rPr>
        <w:t>cuanto</w:t>
      </w:r>
      <w:r>
        <w:rPr>
          <w:rFonts w:ascii="Calibri" w:hAnsi="Calibri"/>
          <w:i/>
          <w:spacing w:val="-5"/>
          <w:sz w:val="13"/>
        </w:rPr>
        <w:t> </w:t>
      </w:r>
      <w:r>
        <w:rPr>
          <w:rFonts w:ascii="Calibri" w:hAnsi="Calibri"/>
          <w:i/>
          <w:sz w:val="13"/>
        </w:rPr>
        <w:t>más trabajaran en su muerte [...] tanto más ella por su naturaleza multiplicaba su </w:t>
      </w:r>
      <w:r>
        <w:rPr>
          <w:rFonts w:ascii="Calibri" w:hAnsi="Calibri"/>
          <w:i/>
          <w:spacing w:val="-3"/>
          <w:sz w:val="13"/>
        </w:rPr>
        <w:t>vida.”  </w:t>
      </w:r>
      <w:r>
        <w:rPr>
          <w:rFonts w:ascii="Calibri" w:hAnsi="Calibri"/>
          <w:sz w:val="13"/>
        </w:rPr>
        <w:t>Así inicia Enrique de Villena  el relato del terrible peligro que representaba la hidra a los habitantes de la pantanosa región de Lerna, cerca    de Argos, donde no había descanso ni paz a causa del dañino monstruo. Para resolver esta situación Hércules empleó el ingenio en lugar de su fuerza. Fue conducido en un carro hasta Nemea por su sobrino Iolao, a quien    le pide que prenda fuego a un bosque cercano; con los tizones quema los cuellos de la hidra e impide así que nazcan nuevas cabezas al no cortarlas. Sólo cercenó la cabeza inmortal y la enterró colocando encima una gran roca. A continuación abrió la hidra y mojó las flechas en la bilis, con lo que logró que fueran  </w:t>
      </w:r>
      <w:r>
        <w:rPr>
          <w:rFonts w:ascii="Calibri" w:hAnsi="Calibri"/>
          <w:spacing w:val="17"/>
          <w:sz w:val="13"/>
        </w:rPr>
        <w:t> </w:t>
      </w:r>
      <w:r>
        <w:rPr>
          <w:rFonts w:ascii="Calibri" w:hAnsi="Calibri"/>
          <w:sz w:val="13"/>
        </w:rPr>
        <w:t>mortales.</w:t>
      </w:r>
    </w:p>
    <w:p>
      <w:pPr>
        <w:spacing w:after="0" w:line="256" w:lineRule="auto"/>
        <w:jc w:val="both"/>
        <w:rPr>
          <w:rFonts w:ascii="Calibri" w:hAnsi="Calibri"/>
          <w:sz w:val="13"/>
        </w:rPr>
        <w:sectPr>
          <w:headerReference w:type="even" r:id="rId34"/>
          <w:pgSz w:w="9640" w:h="13040"/>
          <w:pgMar w:header="0" w:footer="0" w:top="1200" w:bottom="280" w:left="860" w:right="1340"/>
        </w:sectPr>
      </w:pPr>
    </w:p>
    <w:p>
      <w:pPr>
        <w:pStyle w:val="BodyText"/>
        <w:rPr>
          <w:rFonts w:ascii="Calibri"/>
          <w:sz w:val="20"/>
        </w:rPr>
      </w:pPr>
    </w:p>
    <w:p>
      <w:pPr>
        <w:pStyle w:val="BodyText"/>
        <w:spacing w:before="5"/>
        <w:rPr>
          <w:rFonts w:ascii="Calibri"/>
          <w:sz w:val="16"/>
        </w:rPr>
      </w:pPr>
    </w:p>
    <w:p>
      <w:pPr>
        <w:spacing w:before="0"/>
        <w:ind w:left="2061" w:right="102" w:firstLine="0"/>
        <w:jc w:val="both"/>
        <w:rPr>
          <w:rFonts w:ascii="Calibri" w:hAnsi="Calibri"/>
          <w:sz w:val="18"/>
        </w:rPr>
      </w:pPr>
      <w:r>
        <w:rPr>
          <w:rFonts w:ascii="Calibri" w:hAnsi="Calibri"/>
          <w:sz w:val="18"/>
        </w:rPr>
        <w:t>En otro tiempo, los hombres de mérito utilizaban sus propias luces para iluminar a los demás hombres; en la actualidad, se usa la oscuridad para iluminar a  los otros.</w:t>
      </w:r>
    </w:p>
    <w:p>
      <w:pPr>
        <w:pStyle w:val="BodyText"/>
        <w:rPr>
          <w:rFonts w:ascii="Calibri"/>
          <w:sz w:val="18"/>
        </w:rPr>
      </w:pPr>
    </w:p>
    <w:p>
      <w:pPr>
        <w:spacing w:before="0"/>
        <w:ind w:left="2061" w:right="0" w:firstLine="2672"/>
        <w:jc w:val="left"/>
        <w:rPr>
          <w:rFonts w:ascii="Calibri"/>
          <w:i/>
          <w:sz w:val="18"/>
        </w:rPr>
      </w:pPr>
      <w:r>
        <w:rPr>
          <w:rFonts w:ascii="Calibri"/>
          <w:sz w:val="18"/>
        </w:rPr>
        <w:t>Confucio, </w:t>
      </w:r>
      <w:r>
        <w:rPr>
          <w:rFonts w:ascii="Calibri"/>
          <w:i/>
          <w:sz w:val="18"/>
        </w:rPr>
        <w:t>Los Cuatro Grandes Libros</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101" w:firstLine="0"/>
        <w:jc w:val="both"/>
        <w:rPr>
          <w:rFonts w:ascii="Calibri" w:hAnsi="Calibri"/>
          <w:sz w:val="18"/>
        </w:rPr>
      </w:pPr>
      <w:r>
        <w:rPr>
          <w:rFonts w:ascii="Calibri" w:hAnsi="Calibri"/>
          <w:w w:val="105"/>
          <w:sz w:val="18"/>
        </w:rPr>
        <w:t>El que ayuda a la maldad de su gobernante comete una falta, el que se</w:t>
      </w:r>
      <w:r>
        <w:rPr>
          <w:rFonts w:ascii="Calibri" w:hAnsi="Calibri"/>
          <w:spacing w:val="-8"/>
          <w:w w:val="105"/>
          <w:sz w:val="18"/>
        </w:rPr>
        <w:t> </w:t>
      </w:r>
      <w:r>
        <w:rPr>
          <w:rFonts w:ascii="Calibri" w:hAnsi="Calibri"/>
          <w:w w:val="105"/>
          <w:sz w:val="18"/>
        </w:rPr>
        <w:t>adelanta</w:t>
      </w:r>
      <w:r>
        <w:rPr>
          <w:rFonts w:ascii="Calibri" w:hAnsi="Calibri"/>
          <w:spacing w:val="-8"/>
          <w:w w:val="105"/>
          <w:sz w:val="18"/>
        </w:rPr>
        <w:t> </w:t>
      </w:r>
      <w:r>
        <w:rPr>
          <w:rFonts w:ascii="Calibri" w:hAnsi="Calibri"/>
          <w:w w:val="105"/>
          <w:sz w:val="18"/>
        </w:rPr>
        <w:t>a</w:t>
      </w:r>
      <w:r>
        <w:rPr>
          <w:rFonts w:ascii="Calibri" w:hAnsi="Calibri"/>
          <w:spacing w:val="-8"/>
          <w:w w:val="105"/>
          <w:sz w:val="18"/>
        </w:rPr>
        <w:t> </w:t>
      </w:r>
      <w:r>
        <w:rPr>
          <w:rFonts w:ascii="Calibri" w:hAnsi="Calibri"/>
          <w:w w:val="105"/>
          <w:sz w:val="18"/>
        </w:rPr>
        <w:t>las</w:t>
      </w:r>
      <w:r>
        <w:rPr>
          <w:rFonts w:ascii="Calibri" w:hAnsi="Calibri"/>
          <w:spacing w:val="-8"/>
          <w:w w:val="105"/>
          <w:sz w:val="18"/>
        </w:rPr>
        <w:t> </w:t>
      </w:r>
      <w:r>
        <w:rPr>
          <w:rFonts w:ascii="Calibri" w:hAnsi="Calibri"/>
          <w:w w:val="105"/>
          <w:sz w:val="18"/>
        </w:rPr>
        <w:t>maldades</w:t>
      </w:r>
      <w:r>
        <w:rPr>
          <w:rFonts w:ascii="Calibri" w:hAnsi="Calibri"/>
          <w:spacing w:val="-8"/>
          <w:w w:val="105"/>
          <w:sz w:val="18"/>
        </w:rPr>
        <w:t> </w:t>
      </w:r>
      <w:r>
        <w:rPr>
          <w:rFonts w:ascii="Calibri" w:hAnsi="Calibri"/>
          <w:w w:val="105"/>
          <w:sz w:val="18"/>
        </w:rPr>
        <w:t>de</w:t>
      </w:r>
      <w:r>
        <w:rPr>
          <w:rFonts w:ascii="Calibri" w:hAnsi="Calibri"/>
          <w:spacing w:val="-8"/>
          <w:w w:val="105"/>
          <w:sz w:val="18"/>
        </w:rPr>
        <w:t> </w:t>
      </w:r>
      <w:r>
        <w:rPr>
          <w:rFonts w:ascii="Calibri" w:hAnsi="Calibri"/>
          <w:w w:val="105"/>
          <w:sz w:val="18"/>
        </w:rPr>
        <w:t>su</w:t>
      </w:r>
      <w:r>
        <w:rPr>
          <w:rFonts w:ascii="Calibri" w:hAnsi="Calibri"/>
          <w:spacing w:val="-8"/>
          <w:w w:val="105"/>
          <w:sz w:val="18"/>
        </w:rPr>
        <w:t> </w:t>
      </w:r>
      <w:r>
        <w:rPr>
          <w:rFonts w:ascii="Calibri" w:hAnsi="Calibri"/>
          <w:w w:val="105"/>
          <w:sz w:val="18"/>
        </w:rPr>
        <w:t>gobernante</w:t>
      </w:r>
      <w:r>
        <w:rPr>
          <w:rFonts w:ascii="Calibri" w:hAnsi="Calibri"/>
          <w:spacing w:val="-8"/>
          <w:w w:val="105"/>
          <w:sz w:val="18"/>
        </w:rPr>
        <w:t> </w:t>
      </w:r>
      <w:r>
        <w:rPr>
          <w:rFonts w:ascii="Calibri" w:hAnsi="Calibri"/>
          <w:w w:val="105"/>
          <w:sz w:val="18"/>
        </w:rPr>
        <w:t>comete</w:t>
      </w:r>
      <w:r>
        <w:rPr>
          <w:rFonts w:ascii="Calibri" w:hAnsi="Calibri"/>
          <w:spacing w:val="-8"/>
          <w:w w:val="105"/>
          <w:sz w:val="18"/>
        </w:rPr>
        <w:t> </w:t>
      </w:r>
      <w:r>
        <w:rPr>
          <w:rFonts w:ascii="Calibri" w:hAnsi="Calibri"/>
          <w:w w:val="105"/>
          <w:sz w:val="18"/>
        </w:rPr>
        <w:t>una</w:t>
      </w:r>
      <w:r>
        <w:rPr>
          <w:rFonts w:ascii="Calibri" w:hAnsi="Calibri"/>
          <w:spacing w:val="-8"/>
          <w:w w:val="105"/>
          <w:sz w:val="18"/>
        </w:rPr>
        <w:t> </w:t>
      </w:r>
      <w:r>
        <w:rPr>
          <w:rFonts w:ascii="Calibri" w:hAnsi="Calibri"/>
          <w:w w:val="105"/>
          <w:sz w:val="18"/>
        </w:rPr>
        <w:t>falta</w:t>
      </w:r>
      <w:r>
        <w:rPr>
          <w:rFonts w:ascii="Calibri" w:hAnsi="Calibri"/>
          <w:spacing w:val="-8"/>
          <w:w w:val="105"/>
          <w:sz w:val="18"/>
        </w:rPr>
        <w:t> </w:t>
      </w:r>
      <w:r>
        <w:rPr>
          <w:rFonts w:ascii="Calibri" w:hAnsi="Calibri"/>
          <w:spacing w:val="-3"/>
          <w:w w:val="105"/>
          <w:sz w:val="18"/>
        </w:rPr>
        <w:t>mayor. Todos</w:t>
      </w:r>
      <w:r>
        <w:rPr>
          <w:rFonts w:ascii="Calibri" w:hAnsi="Calibri"/>
          <w:spacing w:val="-18"/>
          <w:w w:val="105"/>
          <w:sz w:val="18"/>
        </w:rPr>
        <w:t> </w:t>
      </w:r>
      <w:r>
        <w:rPr>
          <w:rFonts w:ascii="Calibri" w:hAnsi="Calibri"/>
          <w:w w:val="105"/>
          <w:sz w:val="18"/>
        </w:rPr>
        <w:t>los</w:t>
      </w:r>
      <w:r>
        <w:rPr>
          <w:rFonts w:ascii="Calibri" w:hAnsi="Calibri"/>
          <w:spacing w:val="-18"/>
          <w:w w:val="105"/>
          <w:sz w:val="18"/>
        </w:rPr>
        <w:t> </w:t>
      </w:r>
      <w:r>
        <w:rPr>
          <w:rFonts w:ascii="Calibri" w:hAnsi="Calibri"/>
          <w:w w:val="105"/>
          <w:sz w:val="18"/>
        </w:rPr>
        <w:t>altos</w:t>
      </w:r>
      <w:r>
        <w:rPr>
          <w:rFonts w:ascii="Calibri" w:hAnsi="Calibri"/>
          <w:spacing w:val="-18"/>
          <w:w w:val="105"/>
          <w:sz w:val="18"/>
        </w:rPr>
        <w:t> </w:t>
      </w:r>
      <w:r>
        <w:rPr>
          <w:rFonts w:ascii="Calibri" w:hAnsi="Calibri"/>
          <w:w w:val="105"/>
          <w:sz w:val="18"/>
        </w:rPr>
        <w:t>funcionarios</w:t>
      </w:r>
      <w:r>
        <w:rPr>
          <w:rFonts w:ascii="Calibri" w:hAnsi="Calibri"/>
          <w:spacing w:val="-18"/>
          <w:w w:val="105"/>
          <w:sz w:val="18"/>
        </w:rPr>
        <w:t> </w:t>
      </w:r>
      <w:r>
        <w:rPr>
          <w:rFonts w:ascii="Calibri" w:hAnsi="Calibri"/>
          <w:w w:val="105"/>
          <w:sz w:val="18"/>
        </w:rPr>
        <w:t>de</w:t>
      </w:r>
      <w:r>
        <w:rPr>
          <w:rFonts w:ascii="Calibri" w:hAnsi="Calibri"/>
          <w:spacing w:val="-18"/>
          <w:w w:val="105"/>
          <w:sz w:val="18"/>
        </w:rPr>
        <w:t> </w:t>
      </w:r>
      <w:r>
        <w:rPr>
          <w:rFonts w:ascii="Calibri" w:hAnsi="Calibri"/>
          <w:w w:val="105"/>
          <w:sz w:val="18"/>
        </w:rPr>
        <w:t>hoy</w:t>
      </w:r>
      <w:r>
        <w:rPr>
          <w:rFonts w:ascii="Calibri" w:hAnsi="Calibri"/>
          <w:spacing w:val="-18"/>
          <w:w w:val="105"/>
          <w:sz w:val="18"/>
        </w:rPr>
        <w:t> </w:t>
      </w:r>
      <w:r>
        <w:rPr>
          <w:rFonts w:ascii="Calibri" w:hAnsi="Calibri"/>
          <w:w w:val="105"/>
          <w:sz w:val="18"/>
        </w:rPr>
        <w:t>en</w:t>
      </w:r>
      <w:r>
        <w:rPr>
          <w:rFonts w:ascii="Calibri" w:hAnsi="Calibri"/>
          <w:spacing w:val="-18"/>
          <w:w w:val="105"/>
          <w:sz w:val="18"/>
        </w:rPr>
        <w:t> </w:t>
      </w:r>
      <w:r>
        <w:rPr>
          <w:rFonts w:ascii="Calibri" w:hAnsi="Calibri"/>
          <w:w w:val="105"/>
          <w:sz w:val="18"/>
        </w:rPr>
        <w:t>día</w:t>
      </w:r>
      <w:r>
        <w:rPr>
          <w:rFonts w:ascii="Calibri" w:hAnsi="Calibri"/>
          <w:spacing w:val="-18"/>
          <w:w w:val="105"/>
          <w:sz w:val="18"/>
        </w:rPr>
        <w:t> </w:t>
      </w:r>
      <w:r>
        <w:rPr>
          <w:rFonts w:ascii="Calibri" w:hAnsi="Calibri"/>
          <w:w w:val="105"/>
          <w:sz w:val="18"/>
        </w:rPr>
        <w:t>se</w:t>
      </w:r>
      <w:r>
        <w:rPr>
          <w:rFonts w:ascii="Calibri" w:hAnsi="Calibri"/>
          <w:spacing w:val="-18"/>
          <w:w w:val="105"/>
          <w:sz w:val="18"/>
        </w:rPr>
        <w:t> </w:t>
      </w:r>
      <w:r>
        <w:rPr>
          <w:rFonts w:ascii="Calibri" w:hAnsi="Calibri"/>
          <w:w w:val="105"/>
          <w:sz w:val="18"/>
        </w:rPr>
        <w:t>adelantan</w:t>
      </w:r>
      <w:r>
        <w:rPr>
          <w:rFonts w:ascii="Calibri" w:hAnsi="Calibri"/>
          <w:spacing w:val="-18"/>
          <w:w w:val="105"/>
          <w:sz w:val="18"/>
        </w:rPr>
        <w:t> </w:t>
      </w:r>
      <w:r>
        <w:rPr>
          <w:rFonts w:ascii="Calibri" w:hAnsi="Calibri"/>
          <w:w w:val="105"/>
          <w:sz w:val="18"/>
        </w:rPr>
        <w:t>a</w:t>
      </w:r>
      <w:r>
        <w:rPr>
          <w:rFonts w:ascii="Calibri" w:hAnsi="Calibri"/>
          <w:spacing w:val="-18"/>
          <w:w w:val="105"/>
          <w:sz w:val="18"/>
        </w:rPr>
        <w:t> </w:t>
      </w:r>
      <w:r>
        <w:rPr>
          <w:rFonts w:ascii="Calibri" w:hAnsi="Calibri"/>
          <w:w w:val="105"/>
          <w:sz w:val="18"/>
        </w:rPr>
        <w:t>sus</w:t>
      </w:r>
      <w:r>
        <w:rPr>
          <w:rFonts w:ascii="Calibri" w:hAnsi="Calibri"/>
          <w:spacing w:val="-18"/>
          <w:w w:val="105"/>
          <w:sz w:val="18"/>
        </w:rPr>
        <w:t> </w:t>
      </w:r>
      <w:r>
        <w:rPr>
          <w:rFonts w:ascii="Calibri" w:hAnsi="Calibri"/>
          <w:w w:val="105"/>
          <w:sz w:val="18"/>
        </w:rPr>
        <w:t>soberanos en</w:t>
      </w:r>
      <w:r>
        <w:rPr>
          <w:rFonts w:ascii="Calibri" w:hAnsi="Calibri"/>
          <w:spacing w:val="-11"/>
          <w:w w:val="105"/>
          <w:sz w:val="18"/>
        </w:rPr>
        <w:t> </w:t>
      </w:r>
      <w:r>
        <w:rPr>
          <w:rFonts w:ascii="Calibri" w:hAnsi="Calibri"/>
          <w:w w:val="105"/>
          <w:sz w:val="18"/>
        </w:rPr>
        <w:t>la</w:t>
      </w:r>
      <w:r>
        <w:rPr>
          <w:rFonts w:ascii="Calibri" w:hAnsi="Calibri"/>
          <w:spacing w:val="-11"/>
          <w:w w:val="105"/>
          <w:sz w:val="18"/>
        </w:rPr>
        <w:t> </w:t>
      </w:r>
      <w:r>
        <w:rPr>
          <w:rFonts w:ascii="Calibri" w:hAnsi="Calibri"/>
          <w:w w:val="105"/>
          <w:sz w:val="18"/>
        </w:rPr>
        <w:t>comisión</w:t>
      </w:r>
      <w:r>
        <w:rPr>
          <w:rFonts w:ascii="Calibri" w:hAnsi="Calibri"/>
          <w:spacing w:val="-11"/>
          <w:w w:val="105"/>
          <w:sz w:val="18"/>
        </w:rPr>
        <w:t> </w:t>
      </w:r>
      <w:r>
        <w:rPr>
          <w:rFonts w:ascii="Calibri" w:hAnsi="Calibri"/>
          <w:w w:val="105"/>
          <w:sz w:val="18"/>
        </w:rPr>
        <w:t>de</w:t>
      </w:r>
      <w:r>
        <w:rPr>
          <w:rFonts w:ascii="Calibri" w:hAnsi="Calibri"/>
          <w:spacing w:val="-11"/>
          <w:w w:val="105"/>
          <w:sz w:val="18"/>
        </w:rPr>
        <w:t> </w:t>
      </w:r>
      <w:r>
        <w:rPr>
          <w:rFonts w:ascii="Calibri" w:hAnsi="Calibri"/>
          <w:w w:val="105"/>
          <w:sz w:val="18"/>
        </w:rPr>
        <w:t>maldades,</w:t>
      </w:r>
      <w:r>
        <w:rPr>
          <w:rFonts w:ascii="Calibri" w:hAnsi="Calibri"/>
          <w:spacing w:val="-11"/>
          <w:w w:val="105"/>
          <w:sz w:val="18"/>
        </w:rPr>
        <w:t> </w:t>
      </w:r>
      <w:r>
        <w:rPr>
          <w:rFonts w:ascii="Calibri" w:hAnsi="Calibri"/>
          <w:w w:val="105"/>
          <w:sz w:val="18"/>
        </w:rPr>
        <w:t>por</w:t>
      </w:r>
      <w:r>
        <w:rPr>
          <w:rFonts w:ascii="Calibri" w:hAnsi="Calibri"/>
          <w:spacing w:val="-11"/>
          <w:w w:val="105"/>
          <w:sz w:val="18"/>
        </w:rPr>
        <w:t> </w:t>
      </w:r>
      <w:r>
        <w:rPr>
          <w:rFonts w:ascii="Calibri" w:hAnsi="Calibri"/>
          <w:w w:val="105"/>
          <w:sz w:val="18"/>
        </w:rPr>
        <w:t>eso</w:t>
      </w:r>
      <w:r>
        <w:rPr>
          <w:rFonts w:ascii="Calibri" w:hAnsi="Calibri"/>
          <w:spacing w:val="-11"/>
          <w:w w:val="105"/>
          <w:sz w:val="18"/>
        </w:rPr>
        <w:t> </w:t>
      </w:r>
      <w:r>
        <w:rPr>
          <w:rFonts w:ascii="Calibri" w:hAnsi="Calibri"/>
          <w:w w:val="105"/>
          <w:sz w:val="18"/>
        </w:rPr>
        <w:t>digo</w:t>
      </w:r>
      <w:r>
        <w:rPr>
          <w:rFonts w:ascii="Calibri" w:hAnsi="Calibri"/>
          <w:spacing w:val="-11"/>
          <w:w w:val="105"/>
          <w:sz w:val="18"/>
        </w:rPr>
        <w:t> </w:t>
      </w:r>
      <w:r>
        <w:rPr>
          <w:rFonts w:ascii="Calibri" w:hAnsi="Calibri"/>
          <w:w w:val="105"/>
          <w:sz w:val="18"/>
        </w:rPr>
        <w:t>que</w:t>
      </w:r>
      <w:r>
        <w:rPr>
          <w:rFonts w:ascii="Calibri" w:hAnsi="Calibri"/>
          <w:spacing w:val="-11"/>
          <w:w w:val="105"/>
          <w:sz w:val="18"/>
        </w:rPr>
        <w:t> </w:t>
      </w:r>
      <w:r>
        <w:rPr>
          <w:rFonts w:ascii="Calibri" w:hAnsi="Calibri"/>
          <w:w w:val="105"/>
          <w:sz w:val="18"/>
        </w:rPr>
        <w:t>los</w:t>
      </w:r>
      <w:r>
        <w:rPr>
          <w:rFonts w:ascii="Calibri" w:hAnsi="Calibri"/>
          <w:spacing w:val="-11"/>
          <w:w w:val="105"/>
          <w:sz w:val="18"/>
        </w:rPr>
        <w:t> </w:t>
      </w:r>
      <w:r>
        <w:rPr>
          <w:rFonts w:ascii="Calibri" w:hAnsi="Calibri"/>
          <w:w w:val="105"/>
          <w:sz w:val="18"/>
        </w:rPr>
        <w:t>altos</w:t>
      </w:r>
      <w:r>
        <w:rPr>
          <w:rFonts w:ascii="Calibri" w:hAnsi="Calibri"/>
          <w:spacing w:val="-11"/>
          <w:w w:val="105"/>
          <w:sz w:val="18"/>
        </w:rPr>
        <w:t> </w:t>
      </w:r>
      <w:r>
        <w:rPr>
          <w:rFonts w:ascii="Calibri" w:hAnsi="Calibri"/>
          <w:w w:val="105"/>
          <w:sz w:val="18"/>
        </w:rPr>
        <w:t>funcionarios</w:t>
      </w:r>
      <w:r>
        <w:rPr>
          <w:rFonts w:ascii="Calibri" w:hAnsi="Calibri"/>
          <w:spacing w:val="-11"/>
          <w:w w:val="105"/>
          <w:sz w:val="18"/>
        </w:rPr>
        <w:t> </w:t>
      </w:r>
      <w:r>
        <w:rPr>
          <w:rFonts w:ascii="Calibri" w:hAnsi="Calibri"/>
          <w:w w:val="105"/>
          <w:sz w:val="18"/>
        </w:rPr>
        <w:t>de ahora</w:t>
      </w:r>
      <w:r>
        <w:rPr>
          <w:rFonts w:ascii="Calibri" w:hAnsi="Calibri"/>
          <w:spacing w:val="-19"/>
          <w:w w:val="105"/>
          <w:sz w:val="18"/>
        </w:rPr>
        <w:t> </w:t>
      </w:r>
      <w:r>
        <w:rPr>
          <w:rFonts w:ascii="Calibri" w:hAnsi="Calibri"/>
          <w:w w:val="105"/>
          <w:sz w:val="18"/>
        </w:rPr>
        <w:t>son</w:t>
      </w:r>
      <w:r>
        <w:rPr>
          <w:rFonts w:ascii="Calibri" w:hAnsi="Calibri"/>
          <w:spacing w:val="-19"/>
          <w:w w:val="105"/>
          <w:sz w:val="18"/>
        </w:rPr>
        <w:t> </w:t>
      </w:r>
      <w:r>
        <w:rPr>
          <w:rFonts w:ascii="Calibri" w:hAnsi="Calibri"/>
          <w:w w:val="105"/>
          <w:sz w:val="18"/>
        </w:rPr>
        <w:t>peores</w:t>
      </w:r>
      <w:r>
        <w:rPr>
          <w:rFonts w:ascii="Calibri" w:hAnsi="Calibri"/>
          <w:spacing w:val="-19"/>
          <w:w w:val="105"/>
          <w:sz w:val="18"/>
        </w:rPr>
        <w:t> </w:t>
      </w:r>
      <w:r>
        <w:rPr>
          <w:rFonts w:ascii="Calibri" w:hAnsi="Calibri"/>
          <w:w w:val="105"/>
          <w:sz w:val="18"/>
        </w:rPr>
        <w:t>que</w:t>
      </w:r>
      <w:r>
        <w:rPr>
          <w:rFonts w:ascii="Calibri" w:hAnsi="Calibri"/>
          <w:spacing w:val="-19"/>
          <w:w w:val="105"/>
          <w:sz w:val="18"/>
        </w:rPr>
        <w:t> </w:t>
      </w:r>
      <w:r>
        <w:rPr>
          <w:rFonts w:ascii="Calibri" w:hAnsi="Calibri"/>
          <w:w w:val="105"/>
          <w:sz w:val="18"/>
        </w:rPr>
        <w:t>sus</w:t>
      </w:r>
      <w:r>
        <w:rPr>
          <w:rFonts w:ascii="Calibri" w:hAnsi="Calibri"/>
          <w:spacing w:val="-19"/>
          <w:w w:val="105"/>
          <w:sz w:val="18"/>
        </w:rPr>
        <w:t> </w:t>
      </w:r>
      <w:r>
        <w:rPr>
          <w:rFonts w:ascii="Calibri" w:hAnsi="Calibri"/>
          <w:w w:val="105"/>
          <w:sz w:val="18"/>
        </w:rPr>
        <w:t>gobernantes.</w:t>
      </w:r>
    </w:p>
    <w:p>
      <w:pPr>
        <w:pStyle w:val="BodyText"/>
        <w:rPr>
          <w:rFonts w:ascii="Calibri"/>
          <w:sz w:val="18"/>
        </w:rPr>
      </w:pPr>
    </w:p>
    <w:p>
      <w:pPr>
        <w:spacing w:before="0"/>
        <w:ind w:left="2061" w:right="0" w:firstLine="2672"/>
        <w:jc w:val="left"/>
        <w:rPr>
          <w:rFonts w:ascii="Calibri"/>
          <w:i/>
          <w:sz w:val="18"/>
        </w:rPr>
      </w:pPr>
      <w:r>
        <w:rPr>
          <w:rFonts w:ascii="Calibri"/>
          <w:sz w:val="18"/>
        </w:rPr>
        <w:t>Confucio, </w:t>
      </w:r>
      <w:r>
        <w:rPr>
          <w:rFonts w:ascii="Calibri"/>
          <w:i/>
          <w:sz w:val="18"/>
        </w:rPr>
        <w:t>Los Cuatro Grandes Libros</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101" w:firstLine="0"/>
        <w:jc w:val="both"/>
        <w:rPr>
          <w:rFonts w:ascii="Calibri" w:hAnsi="Calibri"/>
          <w:sz w:val="18"/>
        </w:rPr>
      </w:pPr>
      <w:r>
        <w:rPr>
          <w:rFonts w:ascii="Calibri" w:hAnsi="Calibri"/>
          <w:w w:val="105"/>
          <w:sz w:val="18"/>
        </w:rPr>
        <w:t>Los</w:t>
      </w:r>
      <w:r>
        <w:rPr>
          <w:rFonts w:ascii="Calibri" w:hAnsi="Calibri"/>
          <w:spacing w:val="-17"/>
          <w:w w:val="105"/>
          <w:sz w:val="18"/>
        </w:rPr>
        <w:t> </w:t>
      </w:r>
      <w:r>
        <w:rPr>
          <w:rFonts w:ascii="Calibri" w:hAnsi="Calibri"/>
          <w:w w:val="105"/>
          <w:sz w:val="18"/>
        </w:rPr>
        <w:t>que</w:t>
      </w:r>
      <w:r>
        <w:rPr>
          <w:rFonts w:ascii="Calibri" w:hAnsi="Calibri"/>
          <w:spacing w:val="-17"/>
          <w:w w:val="105"/>
          <w:sz w:val="18"/>
        </w:rPr>
        <w:t> </w:t>
      </w:r>
      <w:r>
        <w:rPr>
          <w:rFonts w:ascii="Calibri" w:hAnsi="Calibri"/>
          <w:w w:val="105"/>
          <w:sz w:val="18"/>
        </w:rPr>
        <w:t>hoy</w:t>
      </w:r>
      <w:r>
        <w:rPr>
          <w:rFonts w:ascii="Calibri" w:hAnsi="Calibri"/>
          <w:spacing w:val="-17"/>
          <w:w w:val="105"/>
          <w:sz w:val="18"/>
        </w:rPr>
        <w:t> </w:t>
      </w:r>
      <w:r>
        <w:rPr>
          <w:rFonts w:ascii="Calibri" w:hAnsi="Calibri"/>
          <w:w w:val="105"/>
          <w:sz w:val="18"/>
        </w:rPr>
        <w:t>en</w:t>
      </w:r>
      <w:r>
        <w:rPr>
          <w:rFonts w:ascii="Calibri" w:hAnsi="Calibri"/>
          <w:spacing w:val="-17"/>
          <w:w w:val="105"/>
          <w:sz w:val="18"/>
        </w:rPr>
        <w:t> </w:t>
      </w:r>
      <w:r>
        <w:rPr>
          <w:rFonts w:ascii="Calibri" w:hAnsi="Calibri"/>
          <w:w w:val="105"/>
          <w:sz w:val="18"/>
        </w:rPr>
        <w:t>día</w:t>
      </w:r>
      <w:r>
        <w:rPr>
          <w:rFonts w:ascii="Calibri" w:hAnsi="Calibri"/>
          <w:spacing w:val="-17"/>
          <w:w w:val="105"/>
          <w:sz w:val="18"/>
        </w:rPr>
        <w:t> </w:t>
      </w:r>
      <w:r>
        <w:rPr>
          <w:rFonts w:ascii="Calibri" w:hAnsi="Calibri"/>
          <w:w w:val="105"/>
          <w:sz w:val="18"/>
        </w:rPr>
        <w:t>sirven</w:t>
      </w:r>
      <w:r>
        <w:rPr>
          <w:rFonts w:ascii="Calibri" w:hAnsi="Calibri"/>
          <w:spacing w:val="-17"/>
          <w:w w:val="105"/>
          <w:sz w:val="18"/>
        </w:rPr>
        <w:t> </w:t>
      </w:r>
      <w:r>
        <w:rPr>
          <w:rFonts w:ascii="Calibri" w:hAnsi="Calibri"/>
          <w:w w:val="105"/>
          <w:sz w:val="18"/>
        </w:rPr>
        <w:t>a</w:t>
      </w:r>
      <w:r>
        <w:rPr>
          <w:rFonts w:ascii="Calibri" w:hAnsi="Calibri"/>
          <w:spacing w:val="-17"/>
          <w:w w:val="105"/>
          <w:sz w:val="18"/>
        </w:rPr>
        <w:t> </w:t>
      </w:r>
      <w:r>
        <w:rPr>
          <w:rFonts w:ascii="Calibri" w:hAnsi="Calibri"/>
          <w:w w:val="105"/>
          <w:sz w:val="18"/>
        </w:rPr>
        <w:t>los</w:t>
      </w:r>
      <w:r>
        <w:rPr>
          <w:rFonts w:ascii="Calibri" w:hAnsi="Calibri"/>
          <w:spacing w:val="-17"/>
          <w:w w:val="105"/>
          <w:sz w:val="18"/>
        </w:rPr>
        <w:t> </w:t>
      </w:r>
      <w:r>
        <w:rPr>
          <w:rFonts w:ascii="Calibri" w:hAnsi="Calibri"/>
          <w:w w:val="105"/>
          <w:sz w:val="18"/>
        </w:rPr>
        <w:t>gobernantes</w:t>
      </w:r>
      <w:r>
        <w:rPr>
          <w:rFonts w:ascii="Calibri" w:hAnsi="Calibri"/>
          <w:spacing w:val="-17"/>
          <w:w w:val="105"/>
          <w:sz w:val="18"/>
        </w:rPr>
        <w:t> </w:t>
      </w:r>
      <w:r>
        <w:rPr>
          <w:rFonts w:ascii="Calibri" w:hAnsi="Calibri"/>
          <w:w w:val="105"/>
          <w:sz w:val="18"/>
        </w:rPr>
        <w:t>dicen:“Yo</w:t>
      </w:r>
      <w:r>
        <w:rPr>
          <w:rFonts w:ascii="Calibri" w:hAnsi="Calibri"/>
          <w:spacing w:val="-17"/>
          <w:w w:val="105"/>
          <w:sz w:val="18"/>
        </w:rPr>
        <w:t> </w:t>
      </w:r>
      <w:r>
        <w:rPr>
          <w:rFonts w:ascii="Calibri" w:hAnsi="Calibri"/>
          <w:w w:val="105"/>
          <w:sz w:val="18"/>
        </w:rPr>
        <w:t>puedo</w:t>
      </w:r>
      <w:r>
        <w:rPr>
          <w:rFonts w:ascii="Calibri" w:hAnsi="Calibri"/>
          <w:spacing w:val="-17"/>
          <w:w w:val="105"/>
          <w:sz w:val="18"/>
        </w:rPr>
        <w:t> </w:t>
      </w:r>
      <w:r>
        <w:rPr>
          <w:rFonts w:ascii="Calibri" w:hAnsi="Calibri"/>
          <w:w w:val="105"/>
          <w:sz w:val="18"/>
        </w:rPr>
        <w:t>aumentar las</w:t>
      </w:r>
      <w:r>
        <w:rPr>
          <w:rFonts w:ascii="Calibri" w:hAnsi="Calibri"/>
          <w:spacing w:val="-4"/>
          <w:w w:val="105"/>
          <w:sz w:val="18"/>
        </w:rPr>
        <w:t> </w:t>
      </w:r>
      <w:r>
        <w:rPr>
          <w:rFonts w:ascii="Calibri" w:hAnsi="Calibri"/>
          <w:w w:val="105"/>
          <w:sz w:val="18"/>
        </w:rPr>
        <w:t>tierras</w:t>
      </w:r>
      <w:r>
        <w:rPr>
          <w:rFonts w:ascii="Calibri" w:hAnsi="Calibri"/>
          <w:spacing w:val="-4"/>
          <w:w w:val="105"/>
          <w:sz w:val="18"/>
        </w:rPr>
        <w:t> </w:t>
      </w:r>
      <w:r>
        <w:rPr>
          <w:rFonts w:ascii="Calibri" w:hAnsi="Calibri"/>
          <w:w w:val="105"/>
          <w:sz w:val="18"/>
        </w:rPr>
        <w:t>del</w:t>
      </w:r>
      <w:r>
        <w:rPr>
          <w:rFonts w:ascii="Calibri" w:hAnsi="Calibri"/>
          <w:spacing w:val="-4"/>
          <w:w w:val="105"/>
          <w:sz w:val="18"/>
        </w:rPr>
        <w:t> </w:t>
      </w:r>
      <w:r>
        <w:rPr>
          <w:rFonts w:ascii="Calibri" w:hAnsi="Calibri"/>
          <w:w w:val="105"/>
          <w:sz w:val="18"/>
        </w:rPr>
        <w:t>príncipe</w:t>
      </w:r>
      <w:r>
        <w:rPr>
          <w:rFonts w:ascii="Calibri" w:hAnsi="Calibri"/>
          <w:spacing w:val="-4"/>
          <w:w w:val="105"/>
          <w:sz w:val="18"/>
        </w:rPr>
        <w:t> </w:t>
      </w:r>
      <w:r>
        <w:rPr>
          <w:rFonts w:ascii="Calibri" w:hAnsi="Calibri"/>
          <w:w w:val="105"/>
          <w:sz w:val="18"/>
        </w:rPr>
        <w:t>y</w:t>
      </w:r>
      <w:r>
        <w:rPr>
          <w:rFonts w:ascii="Calibri" w:hAnsi="Calibri"/>
          <w:spacing w:val="-4"/>
          <w:w w:val="105"/>
          <w:sz w:val="18"/>
        </w:rPr>
        <w:t> </w:t>
      </w:r>
      <w:r>
        <w:rPr>
          <w:rFonts w:ascii="Calibri" w:hAnsi="Calibri"/>
          <w:w w:val="105"/>
          <w:sz w:val="18"/>
        </w:rPr>
        <w:t>llenar</w:t>
      </w:r>
      <w:r>
        <w:rPr>
          <w:rFonts w:ascii="Calibri" w:hAnsi="Calibri"/>
          <w:spacing w:val="-4"/>
          <w:w w:val="105"/>
          <w:sz w:val="18"/>
        </w:rPr>
        <w:t> </w:t>
      </w:r>
      <w:r>
        <w:rPr>
          <w:rFonts w:ascii="Calibri" w:hAnsi="Calibri"/>
          <w:w w:val="105"/>
          <w:sz w:val="18"/>
        </w:rPr>
        <w:t>sus</w:t>
      </w:r>
      <w:r>
        <w:rPr>
          <w:rFonts w:ascii="Calibri" w:hAnsi="Calibri"/>
          <w:spacing w:val="-4"/>
          <w:w w:val="105"/>
          <w:sz w:val="18"/>
        </w:rPr>
        <w:t> graneros”. </w:t>
      </w:r>
      <w:r>
        <w:rPr>
          <w:rFonts w:ascii="Calibri" w:hAnsi="Calibri"/>
          <w:w w:val="105"/>
          <w:sz w:val="18"/>
        </w:rPr>
        <w:t>A</w:t>
      </w:r>
      <w:r>
        <w:rPr>
          <w:rFonts w:ascii="Calibri" w:hAnsi="Calibri"/>
          <w:spacing w:val="-4"/>
          <w:w w:val="105"/>
          <w:sz w:val="18"/>
        </w:rPr>
        <w:t> </w:t>
      </w:r>
      <w:r>
        <w:rPr>
          <w:rFonts w:ascii="Calibri" w:hAnsi="Calibri"/>
          <w:w w:val="105"/>
          <w:sz w:val="18"/>
        </w:rPr>
        <w:t>éstos,</w:t>
      </w:r>
      <w:r>
        <w:rPr>
          <w:rFonts w:ascii="Calibri" w:hAnsi="Calibri"/>
          <w:spacing w:val="-4"/>
          <w:w w:val="105"/>
          <w:sz w:val="18"/>
        </w:rPr>
        <w:t> </w:t>
      </w:r>
      <w:r>
        <w:rPr>
          <w:rFonts w:ascii="Calibri" w:hAnsi="Calibri"/>
          <w:w w:val="105"/>
          <w:sz w:val="18"/>
        </w:rPr>
        <w:t>a</w:t>
      </w:r>
      <w:r>
        <w:rPr>
          <w:rFonts w:ascii="Calibri" w:hAnsi="Calibri"/>
          <w:spacing w:val="-4"/>
          <w:w w:val="105"/>
          <w:sz w:val="18"/>
        </w:rPr>
        <w:t> </w:t>
      </w:r>
      <w:r>
        <w:rPr>
          <w:rFonts w:ascii="Calibri" w:hAnsi="Calibri"/>
          <w:w w:val="105"/>
          <w:sz w:val="18"/>
        </w:rPr>
        <w:t>los</w:t>
      </w:r>
      <w:r>
        <w:rPr>
          <w:rFonts w:ascii="Calibri" w:hAnsi="Calibri"/>
          <w:spacing w:val="-4"/>
          <w:w w:val="105"/>
          <w:sz w:val="18"/>
        </w:rPr>
        <w:t> </w:t>
      </w:r>
      <w:r>
        <w:rPr>
          <w:rFonts w:ascii="Calibri" w:hAnsi="Calibri"/>
          <w:w w:val="105"/>
          <w:sz w:val="18"/>
        </w:rPr>
        <w:t>que</w:t>
      </w:r>
      <w:r>
        <w:rPr>
          <w:rFonts w:ascii="Calibri" w:hAnsi="Calibri"/>
          <w:spacing w:val="-4"/>
          <w:w w:val="105"/>
          <w:sz w:val="18"/>
        </w:rPr>
        <w:t> </w:t>
      </w:r>
      <w:r>
        <w:rPr>
          <w:rFonts w:ascii="Calibri" w:hAnsi="Calibri"/>
          <w:w w:val="105"/>
          <w:sz w:val="18"/>
        </w:rPr>
        <w:t>hoy</w:t>
      </w:r>
      <w:r>
        <w:rPr>
          <w:rFonts w:ascii="Calibri" w:hAnsi="Calibri"/>
          <w:spacing w:val="-4"/>
          <w:w w:val="105"/>
          <w:sz w:val="18"/>
        </w:rPr>
        <w:t> </w:t>
      </w:r>
      <w:r>
        <w:rPr>
          <w:rFonts w:ascii="Calibri" w:hAnsi="Calibri"/>
          <w:w w:val="105"/>
          <w:sz w:val="18"/>
        </w:rPr>
        <w:t>se llama funcionarios eficientes, se los hubiera llamado antiguamente </w:t>
      </w:r>
      <w:r>
        <w:rPr>
          <w:rFonts w:ascii="Calibri" w:hAnsi="Calibri"/>
          <w:i/>
          <w:sz w:val="18"/>
        </w:rPr>
        <w:t>ladrones del</w:t>
      </w:r>
      <w:r>
        <w:rPr>
          <w:rFonts w:ascii="Calibri" w:hAnsi="Calibri"/>
          <w:i/>
          <w:spacing w:val="-29"/>
          <w:sz w:val="18"/>
        </w:rPr>
        <w:t> </w:t>
      </w:r>
      <w:r>
        <w:rPr>
          <w:rFonts w:ascii="Calibri" w:hAnsi="Calibri"/>
          <w:i/>
          <w:sz w:val="18"/>
        </w:rPr>
        <w:t>pueblo</w:t>
      </w:r>
      <w:r>
        <w:rPr>
          <w:rFonts w:ascii="Calibri" w:hAnsi="Calibri"/>
          <w:sz w:val="18"/>
        </w:rPr>
        <w:t>.</w:t>
      </w:r>
    </w:p>
    <w:p>
      <w:pPr>
        <w:pStyle w:val="BodyText"/>
        <w:rPr>
          <w:rFonts w:ascii="Calibri"/>
          <w:sz w:val="18"/>
        </w:rPr>
      </w:pPr>
    </w:p>
    <w:p>
      <w:pPr>
        <w:spacing w:before="0"/>
        <w:ind w:left="2061" w:right="0" w:firstLine="2672"/>
        <w:jc w:val="left"/>
        <w:rPr>
          <w:rFonts w:ascii="Calibri"/>
          <w:i/>
          <w:sz w:val="18"/>
        </w:rPr>
      </w:pPr>
      <w:r>
        <w:rPr>
          <w:rFonts w:ascii="Calibri"/>
          <w:sz w:val="18"/>
        </w:rPr>
        <w:t>Confucio, </w:t>
      </w:r>
      <w:r>
        <w:rPr>
          <w:rFonts w:ascii="Calibri"/>
          <w:i/>
          <w:sz w:val="18"/>
        </w:rPr>
        <w:t>Los Cuatro Grandes Libros</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102" w:firstLine="0"/>
        <w:jc w:val="both"/>
        <w:rPr>
          <w:rFonts w:ascii="Calibri" w:hAnsi="Calibri"/>
          <w:sz w:val="18"/>
        </w:rPr>
      </w:pPr>
      <w:r>
        <w:rPr>
          <w:rFonts w:ascii="Calibri" w:hAnsi="Calibri"/>
          <w:w w:val="105"/>
          <w:sz w:val="18"/>
        </w:rPr>
        <w:t>Lo más aborrecible es que se gobierne olvidando el bienestar de la gente.</w:t>
      </w:r>
    </w:p>
    <w:p>
      <w:pPr>
        <w:spacing w:before="0"/>
        <w:ind w:left="0" w:right="101" w:firstLine="0"/>
        <w:jc w:val="right"/>
        <w:rPr>
          <w:rFonts w:ascii="Calibri"/>
          <w:i/>
          <w:sz w:val="18"/>
        </w:rPr>
      </w:pPr>
      <w:r>
        <w:rPr>
          <w:rFonts w:ascii="Calibri"/>
          <w:sz w:val="18"/>
        </w:rPr>
        <w:t>Confucio, </w:t>
      </w:r>
      <w:r>
        <w:rPr>
          <w:rFonts w:ascii="Calibri"/>
          <w:i/>
          <w:sz w:val="18"/>
        </w:rPr>
        <w:t>Los Cuatro Grandes Libros</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101" w:firstLine="0"/>
        <w:jc w:val="both"/>
        <w:rPr>
          <w:rFonts w:ascii="Calibri"/>
          <w:sz w:val="18"/>
        </w:rPr>
      </w:pPr>
      <w:r>
        <w:rPr>
          <w:rFonts w:ascii="Calibri"/>
          <w:sz w:val="18"/>
        </w:rPr>
        <w:t>La bestialidad es una modalidad del vicio que excede toda medida. Porque cuando vemos que un hombre es radicalmente malo, decimos que no es un hombre sino un animal (...) Sin embargo, no es en los animales donde nosotros vemos esto, sino en el hombre, ya que nosotros usamos esta palabra para expresar un exceso en el vicio humano.</w:t>
      </w:r>
    </w:p>
    <w:p>
      <w:pPr>
        <w:pStyle w:val="BodyText"/>
        <w:rPr>
          <w:rFonts w:ascii="Calibri"/>
          <w:sz w:val="18"/>
        </w:rPr>
      </w:pPr>
    </w:p>
    <w:p>
      <w:pPr>
        <w:spacing w:before="0"/>
        <w:ind w:left="0" w:right="101" w:firstLine="0"/>
        <w:jc w:val="right"/>
        <w:rPr>
          <w:rFonts w:ascii="Calibri" w:hAnsi="Calibri"/>
          <w:i/>
          <w:sz w:val="18"/>
        </w:rPr>
      </w:pPr>
      <w:r>
        <w:rPr>
          <w:rFonts w:ascii="Calibri" w:hAnsi="Calibri"/>
          <w:sz w:val="18"/>
        </w:rPr>
        <w:t>Aristóteles, </w:t>
      </w:r>
      <w:r>
        <w:rPr>
          <w:rFonts w:ascii="Calibri" w:hAnsi="Calibri"/>
          <w:i/>
          <w:sz w:val="18"/>
        </w:rPr>
        <w:t>Gran ética</w:t>
      </w:r>
    </w:p>
    <w:p>
      <w:pPr>
        <w:spacing w:after="0"/>
        <w:jc w:val="right"/>
        <w:rPr>
          <w:rFonts w:ascii="Calibri" w:hAnsi="Calibri"/>
          <w:sz w:val="18"/>
        </w:rPr>
        <w:sectPr>
          <w:headerReference w:type="default" r:id="rId40"/>
          <w:pgSz w:w="9640" w:h="13040"/>
          <w:pgMar w:header="0" w:footer="0" w:top="1200" w:bottom="280" w:left="1340" w:right="860"/>
        </w:sectPr>
      </w:pPr>
    </w:p>
    <w:p>
      <w:pPr>
        <w:pStyle w:val="BodyText"/>
        <w:spacing w:before="4"/>
        <w:rPr>
          <w:rFonts w:ascii="Times New Roman"/>
          <w:sz w:val="17"/>
        </w:rPr>
      </w:pPr>
    </w:p>
    <w:p>
      <w:pPr>
        <w:spacing w:after="0"/>
        <w:rPr>
          <w:rFonts w:ascii="Times New Roman"/>
          <w:sz w:val="17"/>
        </w:rPr>
        <w:sectPr>
          <w:headerReference w:type="even" r:id="rId41"/>
          <w:pgSz w:w="9640" w:h="13040"/>
          <w:pgMar w:header="0" w:footer="0" w:top="1200" w:bottom="280" w:left="1340" w:right="1340"/>
        </w:sectPr>
      </w:pPr>
    </w:p>
    <w:p>
      <w:pPr>
        <w:pStyle w:val="BodyText"/>
        <w:rPr>
          <w:rFonts w:ascii="Times New Roman"/>
          <w:sz w:val="20"/>
        </w:rPr>
      </w:pPr>
    </w:p>
    <w:p>
      <w:pPr>
        <w:pStyle w:val="BodyText"/>
        <w:spacing w:before="8"/>
        <w:rPr>
          <w:rFonts w:ascii="Times New Roman"/>
          <w:sz w:val="18"/>
        </w:rPr>
      </w:pPr>
    </w:p>
    <w:p>
      <w:pPr>
        <w:spacing w:before="0"/>
        <w:ind w:left="2061" w:right="91" w:firstLine="0"/>
        <w:jc w:val="left"/>
        <w:rPr>
          <w:rFonts w:ascii="Calibri" w:hAnsi="Calibri"/>
          <w:sz w:val="18"/>
        </w:rPr>
      </w:pPr>
      <w:r>
        <w:rPr>
          <w:rFonts w:ascii="Calibri" w:hAnsi="Calibri"/>
          <w:sz w:val="18"/>
        </w:rPr>
        <w:t>El hombre es la más cruel de todas las fieras cuando a las pasiones se une el poder.</w:t>
      </w:r>
    </w:p>
    <w:p>
      <w:pPr>
        <w:pStyle w:val="BodyText"/>
        <w:rPr>
          <w:rFonts w:ascii="Calibri"/>
          <w:sz w:val="18"/>
        </w:rPr>
      </w:pPr>
    </w:p>
    <w:p>
      <w:pPr>
        <w:spacing w:before="0"/>
        <w:ind w:left="0" w:right="101" w:firstLine="0"/>
        <w:jc w:val="right"/>
        <w:rPr>
          <w:rFonts w:ascii="Calibri" w:hAnsi="Calibri"/>
          <w:i/>
          <w:sz w:val="18"/>
        </w:rPr>
      </w:pPr>
      <w:r>
        <w:rPr>
          <w:rFonts w:ascii="Calibri" w:hAnsi="Calibri"/>
          <w:sz w:val="18"/>
        </w:rPr>
        <w:t>Plutarco, </w:t>
      </w:r>
      <w:r>
        <w:rPr>
          <w:rFonts w:ascii="Calibri" w:hAnsi="Calibri"/>
          <w:i/>
          <w:sz w:val="18"/>
        </w:rPr>
        <w:t>Vidas paralelas (Vida de Cicerón)</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0" w:firstLine="0"/>
        <w:jc w:val="left"/>
        <w:rPr>
          <w:rFonts w:ascii="Calibri"/>
          <w:sz w:val="18"/>
        </w:rPr>
      </w:pPr>
      <w:r>
        <w:rPr>
          <w:rFonts w:ascii="Calibri"/>
          <w:w w:val="105"/>
          <w:sz w:val="18"/>
        </w:rPr>
        <w:t>Aquellas constituciones que tienden a las ventajas propias de los </w:t>
      </w:r>
      <w:r>
        <w:rPr>
          <w:rFonts w:ascii="Calibri"/>
          <w:sz w:val="18"/>
        </w:rPr>
        <w:t>gobernantes  son defectuosas.</w:t>
      </w:r>
    </w:p>
    <w:p>
      <w:pPr>
        <w:pStyle w:val="BodyText"/>
        <w:rPr>
          <w:rFonts w:ascii="Calibri"/>
          <w:sz w:val="18"/>
        </w:rPr>
      </w:pPr>
    </w:p>
    <w:p>
      <w:pPr>
        <w:spacing w:before="0"/>
        <w:ind w:left="5944" w:right="0" w:firstLine="0"/>
        <w:jc w:val="left"/>
        <w:rPr>
          <w:rFonts w:ascii="Calibri" w:hAnsi="Calibri"/>
          <w:i/>
          <w:sz w:val="18"/>
        </w:rPr>
      </w:pPr>
      <w:r>
        <w:rPr>
          <w:rFonts w:ascii="Calibri" w:hAnsi="Calibri"/>
          <w:sz w:val="18"/>
        </w:rPr>
        <w:t>Aristóteles, </w:t>
      </w:r>
      <w:r>
        <w:rPr>
          <w:rFonts w:ascii="Calibri" w:hAnsi="Calibri"/>
          <w:i/>
          <w:sz w:val="18"/>
        </w:rPr>
        <w:t>Política</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1351" w:firstLine="0"/>
        <w:jc w:val="left"/>
        <w:rPr>
          <w:rFonts w:ascii="Calibri" w:hAnsi="Calibri"/>
          <w:sz w:val="18"/>
        </w:rPr>
      </w:pPr>
      <w:r>
        <w:rPr>
          <w:rFonts w:ascii="Calibri" w:hAnsi="Calibri"/>
          <w:sz w:val="18"/>
        </w:rPr>
        <w:t>Cosa abominable es hacer daño al  Estado.</w:t>
      </w:r>
    </w:p>
    <w:p>
      <w:pPr>
        <w:pStyle w:val="BodyText"/>
        <w:rPr>
          <w:rFonts w:ascii="Calibri"/>
          <w:sz w:val="18"/>
        </w:rPr>
      </w:pPr>
    </w:p>
    <w:p>
      <w:pPr>
        <w:spacing w:before="0"/>
        <w:ind w:left="0" w:right="101" w:firstLine="0"/>
        <w:jc w:val="right"/>
        <w:rPr>
          <w:rFonts w:ascii="Calibri" w:hAnsi="Calibri"/>
          <w:i/>
          <w:sz w:val="18"/>
        </w:rPr>
      </w:pPr>
      <w:r>
        <w:rPr>
          <w:rFonts w:ascii="Calibri" w:hAnsi="Calibri"/>
          <w:sz w:val="18"/>
        </w:rPr>
        <w:t>Séneca, </w:t>
      </w:r>
      <w:r>
        <w:rPr>
          <w:rFonts w:ascii="Calibri" w:hAnsi="Calibri"/>
          <w:i/>
          <w:sz w:val="18"/>
        </w:rPr>
        <w:t>De la Ira</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0" w:firstLine="0"/>
        <w:jc w:val="left"/>
        <w:rPr>
          <w:rFonts w:ascii="Calibri" w:hAnsi="Calibri"/>
          <w:sz w:val="18"/>
        </w:rPr>
      </w:pPr>
      <w:r>
        <w:rPr>
          <w:rFonts w:ascii="Calibri" w:hAnsi="Calibri"/>
          <w:sz w:val="18"/>
        </w:rPr>
        <w:t>Quien ataca a los extraños es un criminal, pero quien ataca a los amigos es un monstruo.</w:t>
      </w:r>
    </w:p>
    <w:p>
      <w:pPr>
        <w:pStyle w:val="BodyText"/>
        <w:rPr>
          <w:rFonts w:ascii="Calibri"/>
          <w:sz w:val="18"/>
        </w:rPr>
      </w:pPr>
    </w:p>
    <w:p>
      <w:pPr>
        <w:spacing w:before="0"/>
        <w:ind w:left="0" w:right="101" w:firstLine="0"/>
        <w:jc w:val="right"/>
        <w:rPr>
          <w:rFonts w:ascii="Calibri"/>
          <w:i/>
          <w:sz w:val="18"/>
        </w:rPr>
      </w:pPr>
      <w:r>
        <w:rPr>
          <w:rFonts w:ascii="Calibri"/>
          <w:i/>
          <w:w w:val="95"/>
          <w:sz w:val="18"/>
        </w:rPr>
        <w:t>Petronio</w:t>
      </w:r>
    </w:p>
    <w:p>
      <w:pPr>
        <w:pStyle w:val="BodyText"/>
        <w:rPr>
          <w:rFonts w:ascii="Calibri"/>
          <w:i/>
          <w:sz w:val="18"/>
        </w:rPr>
      </w:pPr>
    </w:p>
    <w:p>
      <w:pPr>
        <w:pStyle w:val="BodyText"/>
        <w:rPr>
          <w:rFonts w:ascii="Calibri"/>
          <w:i/>
          <w:sz w:val="18"/>
        </w:rPr>
      </w:pPr>
    </w:p>
    <w:p>
      <w:pPr>
        <w:pStyle w:val="BodyText"/>
        <w:spacing w:before="1"/>
        <w:rPr>
          <w:rFonts w:ascii="Calibri"/>
          <w:i/>
          <w:sz w:val="18"/>
        </w:rPr>
      </w:pPr>
    </w:p>
    <w:p>
      <w:pPr>
        <w:spacing w:before="0"/>
        <w:ind w:left="2061" w:right="91" w:firstLine="0"/>
        <w:jc w:val="left"/>
        <w:rPr>
          <w:rFonts w:ascii="Calibri" w:hAnsi="Calibri"/>
          <w:sz w:val="18"/>
        </w:rPr>
      </w:pPr>
      <w:r>
        <w:rPr>
          <w:rFonts w:ascii="Calibri" w:hAnsi="Calibri"/>
          <w:w w:val="105"/>
          <w:sz w:val="18"/>
        </w:rPr>
        <w:t>¡Qué</w:t>
      </w:r>
      <w:r>
        <w:rPr>
          <w:rFonts w:ascii="Calibri" w:hAnsi="Calibri"/>
          <w:spacing w:val="-14"/>
          <w:w w:val="105"/>
          <w:sz w:val="18"/>
        </w:rPr>
        <w:t> </w:t>
      </w:r>
      <w:r>
        <w:rPr>
          <w:rFonts w:ascii="Calibri" w:hAnsi="Calibri"/>
          <w:w w:val="105"/>
          <w:sz w:val="18"/>
        </w:rPr>
        <w:t>banales</w:t>
      </w:r>
      <w:r>
        <w:rPr>
          <w:rFonts w:ascii="Calibri" w:hAnsi="Calibri"/>
          <w:spacing w:val="-14"/>
          <w:w w:val="105"/>
          <w:sz w:val="18"/>
        </w:rPr>
        <w:t> </w:t>
      </w:r>
      <w:r>
        <w:rPr>
          <w:rFonts w:ascii="Calibri" w:hAnsi="Calibri"/>
          <w:w w:val="105"/>
          <w:sz w:val="18"/>
        </w:rPr>
        <w:t>estos</w:t>
      </w:r>
      <w:r>
        <w:rPr>
          <w:rFonts w:ascii="Calibri" w:hAnsi="Calibri"/>
          <w:spacing w:val="-14"/>
          <w:w w:val="105"/>
          <w:sz w:val="18"/>
        </w:rPr>
        <w:t> </w:t>
      </w:r>
      <w:r>
        <w:rPr>
          <w:rFonts w:ascii="Calibri" w:hAnsi="Calibri"/>
          <w:w w:val="105"/>
          <w:sz w:val="18"/>
        </w:rPr>
        <w:t>hombrecillos</w:t>
      </w:r>
      <w:r>
        <w:rPr>
          <w:rFonts w:ascii="Calibri" w:hAnsi="Calibri"/>
          <w:spacing w:val="-14"/>
          <w:w w:val="105"/>
          <w:sz w:val="18"/>
        </w:rPr>
        <w:t> </w:t>
      </w:r>
      <w:r>
        <w:rPr>
          <w:rFonts w:ascii="Calibri" w:hAnsi="Calibri"/>
          <w:w w:val="105"/>
          <w:sz w:val="18"/>
        </w:rPr>
        <w:t>de</w:t>
      </w:r>
      <w:r>
        <w:rPr>
          <w:rFonts w:ascii="Calibri" w:hAnsi="Calibri"/>
          <w:spacing w:val="-14"/>
          <w:w w:val="105"/>
          <w:sz w:val="18"/>
        </w:rPr>
        <w:t> </w:t>
      </w:r>
      <w:r>
        <w:rPr>
          <w:rFonts w:ascii="Calibri" w:hAnsi="Calibri"/>
          <w:w w:val="105"/>
          <w:sz w:val="18"/>
        </w:rPr>
        <w:t>la</w:t>
      </w:r>
      <w:r>
        <w:rPr>
          <w:rFonts w:ascii="Calibri" w:hAnsi="Calibri"/>
          <w:spacing w:val="-14"/>
          <w:w w:val="105"/>
          <w:sz w:val="18"/>
        </w:rPr>
        <w:t> </w:t>
      </w:r>
      <w:r>
        <w:rPr>
          <w:rFonts w:ascii="Calibri" w:hAnsi="Calibri"/>
          <w:w w:val="105"/>
          <w:sz w:val="18"/>
        </w:rPr>
        <w:t>política</w:t>
      </w:r>
      <w:r>
        <w:rPr>
          <w:rFonts w:ascii="Calibri" w:hAnsi="Calibri"/>
          <w:spacing w:val="-14"/>
          <w:w w:val="105"/>
          <w:sz w:val="18"/>
        </w:rPr>
        <w:t> </w:t>
      </w:r>
      <w:r>
        <w:rPr>
          <w:rFonts w:ascii="Calibri" w:hAnsi="Calibri"/>
          <w:w w:val="105"/>
          <w:sz w:val="18"/>
        </w:rPr>
        <w:t>que,</w:t>
      </w:r>
      <w:r>
        <w:rPr>
          <w:rFonts w:ascii="Calibri" w:hAnsi="Calibri"/>
          <w:spacing w:val="-14"/>
          <w:w w:val="105"/>
          <w:sz w:val="18"/>
        </w:rPr>
        <w:t> </w:t>
      </w:r>
      <w:r>
        <w:rPr>
          <w:rFonts w:ascii="Calibri" w:hAnsi="Calibri"/>
          <w:w w:val="105"/>
          <w:sz w:val="18"/>
        </w:rPr>
        <w:t>según</w:t>
      </w:r>
      <w:r>
        <w:rPr>
          <w:rFonts w:ascii="Calibri" w:hAnsi="Calibri"/>
          <w:spacing w:val="-14"/>
          <w:w w:val="105"/>
          <w:sz w:val="18"/>
        </w:rPr>
        <w:t> </w:t>
      </w:r>
      <w:r>
        <w:rPr>
          <w:rFonts w:ascii="Calibri" w:hAnsi="Calibri"/>
          <w:w w:val="105"/>
          <w:sz w:val="18"/>
        </w:rPr>
        <w:t>ellos,</w:t>
      </w:r>
      <w:r>
        <w:rPr>
          <w:rFonts w:ascii="Calibri" w:hAnsi="Calibri"/>
          <w:spacing w:val="-14"/>
          <w:w w:val="105"/>
          <w:sz w:val="18"/>
        </w:rPr>
        <w:t> </w:t>
      </w:r>
      <w:r>
        <w:rPr>
          <w:rFonts w:ascii="Calibri" w:hAnsi="Calibri"/>
          <w:w w:val="105"/>
          <w:sz w:val="18"/>
        </w:rPr>
        <w:t>actúan como</w:t>
      </w:r>
      <w:r>
        <w:rPr>
          <w:rFonts w:ascii="Calibri" w:hAnsi="Calibri"/>
          <w:spacing w:val="-21"/>
          <w:w w:val="105"/>
          <w:sz w:val="18"/>
        </w:rPr>
        <w:t> </w:t>
      </w:r>
      <w:r>
        <w:rPr>
          <w:rFonts w:ascii="Calibri" w:hAnsi="Calibri"/>
          <w:w w:val="105"/>
          <w:sz w:val="18"/>
        </w:rPr>
        <w:t>filósofos.</w:t>
      </w:r>
      <w:r>
        <w:rPr>
          <w:rFonts w:ascii="Calibri" w:hAnsi="Calibri"/>
          <w:spacing w:val="-21"/>
          <w:w w:val="105"/>
          <w:sz w:val="18"/>
        </w:rPr>
        <w:t> </w:t>
      </w:r>
      <w:r>
        <w:rPr>
          <w:rFonts w:ascii="Calibri" w:hAnsi="Calibri"/>
          <w:w w:val="105"/>
          <w:sz w:val="18"/>
        </w:rPr>
        <w:t>Llenos</w:t>
      </w:r>
      <w:r>
        <w:rPr>
          <w:rFonts w:ascii="Calibri" w:hAnsi="Calibri"/>
          <w:spacing w:val="-21"/>
          <w:w w:val="105"/>
          <w:sz w:val="18"/>
        </w:rPr>
        <w:t> </w:t>
      </w:r>
      <w:r>
        <w:rPr>
          <w:rFonts w:ascii="Calibri" w:hAnsi="Calibri"/>
          <w:w w:val="105"/>
          <w:sz w:val="18"/>
        </w:rPr>
        <w:t>de</w:t>
      </w:r>
      <w:r>
        <w:rPr>
          <w:rFonts w:ascii="Calibri" w:hAnsi="Calibri"/>
          <w:spacing w:val="-21"/>
          <w:w w:val="105"/>
          <w:sz w:val="18"/>
        </w:rPr>
        <w:t> </w:t>
      </w:r>
      <w:r>
        <w:rPr>
          <w:rFonts w:ascii="Calibri" w:hAnsi="Calibri"/>
          <w:w w:val="105"/>
          <w:sz w:val="18"/>
        </w:rPr>
        <w:t>mocos.</w:t>
      </w:r>
    </w:p>
    <w:p>
      <w:pPr>
        <w:pStyle w:val="BodyText"/>
        <w:rPr>
          <w:rFonts w:ascii="Calibri"/>
          <w:sz w:val="18"/>
        </w:rPr>
      </w:pPr>
    </w:p>
    <w:p>
      <w:pPr>
        <w:spacing w:before="0"/>
        <w:ind w:left="0" w:right="101" w:firstLine="0"/>
        <w:jc w:val="right"/>
        <w:rPr>
          <w:rFonts w:ascii="Calibri"/>
          <w:i/>
          <w:sz w:val="18"/>
        </w:rPr>
      </w:pPr>
      <w:r>
        <w:rPr>
          <w:rFonts w:ascii="Calibri"/>
          <w:sz w:val="18"/>
        </w:rPr>
        <w:t>Marco Aurelio, </w:t>
      </w:r>
      <w:r>
        <w:rPr>
          <w:rFonts w:ascii="Calibri"/>
          <w:i/>
          <w:sz w:val="18"/>
        </w:rPr>
        <w:t>Meditaciones</w:t>
      </w:r>
    </w:p>
    <w:p>
      <w:pPr>
        <w:spacing w:after="0"/>
        <w:jc w:val="right"/>
        <w:rPr>
          <w:rFonts w:ascii="Calibri"/>
          <w:sz w:val="18"/>
        </w:rPr>
        <w:sectPr>
          <w:headerReference w:type="default" r:id="rId42"/>
          <w:pgSz w:w="9640" w:h="13040"/>
          <w:pgMar w:header="0" w:footer="0" w:top="1200" w:bottom="280" w:left="1340" w:right="860"/>
        </w:sectPr>
      </w:pPr>
    </w:p>
    <w:p>
      <w:pPr>
        <w:pStyle w:val="BodyText"/>
        <w:spacing w:before="4"/>
        <w:rPr>
          <w:rFonts w:ascii="Times New Roman"/>
          <w:sz w:val="17"/>
        </w:rPr>
      </w:pPr>
    </w:p>
    <w:p>
      <w:pPr>
        <w:spacing w:after="0"/>
        <w:rPr>
          <w:rFonts w:ascii="Times New Roman"/>
          <w:sz w:val="17"/>
        </w:rPr>
        <w:sectPr>
          <w:headerReference w:type="even" r:id="rId43"/>
          <w:pgSz w:w="9640" w:h="13040"/>
          <w:pgMar w:header="0" w:footer="0" w:top="1200" w:bottom="280" w:left="1340" w:right="1340"/>
        </w:sectPr>
      </w:pPr>
    </w:p>
    <w:p>
      <w:pPr>
        <w:pStyle w:val="BodyText"/>
        <w:rPr>
          <w:rFonts w:ascii="Times New Roman"/>
          <w:sz w:val="20"/>
        </w:rPr>
      </w:pPr>
    </w:p>
    <w:p>
      <w:pPr>
        <w:pStyle w:val="BodyText"/>
        <w:spacing w:before="2" w:after="1"/>
        <w:rPr>
          <w:rFonts w:ascii="Times New Roman"/>
          <w:sz w:val="1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17"/>
        <w:gridCol w:w="1809"/>
      </w:tblGrid>
      <w:tr>
        <w:trPr>
          <w:trHeight w:val="1335" w:hRule="exact"/>
        </w:trPr>
        <w:tc>
          <w:tcPr>
            <w:tcW w:w="5517"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9"/>
              </w:rPr>
            </w:pPr>
          </w:p>
          <w:p>
            <w:pPr>
              <w:pStyle w:val="TableParagraph"/>
              <w:ind w:left="35"/>
              <w:rPr>
                <w:rFonts w:ascii="Palatino Linotype" w:hAnsi="Palatino Linotype"/>
                <w:i/>
                <w:sz w:val="21"/>
              </w:rPr>
            </w:pPr>
            <w:r>
              <w:rPr>
                <w:rFonts w:ascii="Palatino Linotype" w:hAnsi="Palatino Linotype"/>
                <w:i/>
                <w:sz w:val="21"/>
              </w:rPr>
              <w:t>Presentación del Presidente del Consejo Directivo del IAPEM</w:t>
            </w:r>
          </w:p>
        </w:tc>
        <w:tc>
          <w:tcPr>
            <w:tcW w:w="1809" w:type="dxa"/>
          </w:tcPr>
          <w:p>
            <w:pPr>
              <w:pStyle w:val="TableParagraph"/>
              <w:spacing w:before="29"/>
              <w:ind w:left="0" w:right="33"/>
              <w:jc w:val="right"/>
              <w:rPr>
                <w:rFonts w:ascii="Calibri" w:hAnsi="Calibri"/>
                <w:b/>
                <w:sz w:val="40"/>
              </w:rPr>
            </w:pPr>
            <w:r>
              <w:rPr>
                <w:rFonts w:ascii="Calibri" w:hAnsi="Calibri"/>
                <w:b/>
                <w:w w:val="150"/>
                <w:sz w:val="40"/>
              </w:rPr>
              <w:t>Índice</w:t>
            </w:r>
          </w:p>
        </w:tc>
      </w:tr>
      <w:tr>
        <w:trPr>
          <w:trHeight w:val="420" w:hRule="exact"/>
        </w:trPr>
        <w:tc>
          <w:tcPr>
            <w:tcW w:w="5517" w:type="dxa"/>
          </w:tcPr>
          <w:p>
            <w:pPr>
              <w:pStyle w:val="TableParagraph"/>
              <w:spacing w:line="242" w:lineRule="exact"/>
              <w:ind w:left="35"/>
              <w:rPr>
                <w:rFonts w:ascii="Cambria" w:hAnsi="Cambria"/>
                <w:sz w:val="21"/>
              </w:rPr>
            </w:pPr>
            <w:r>
              <w:rPr>
                <w:rFonts w:ascii="Cambria" w:hAnsi="Cambria"/>
                <w:w w:val="105"/>
                <w:sz w:val="21"/>
              </w:rPr>
              <w:t>Mauricio Valdés Rodríguez</w:t>
            </w:r>
          </w:p>
        </w:tc>
        <w:tc>
          <w:tcPr>
            <w:tcW w:w="1809" w:type="dxa"/>
          </w:tcPr>
          <w:p>
            <w:pPr>
              <w:pStyle w:val="TableParagraph"/>
              <w:spacing w:line="242" w:lineRule="exact"/>
              <w:ind w:left="0" w:right="33"/>
              <w:jc w:val="right"/>
              <w:rPr>
                <w:rFonts w:ascii="Cambria"/>
                <w:sz w:val="21"/>
              </w:rPr>
            </w:pPr>
            <w:r>
              <w:rPr>
                <w:rFonts w:ascii="Cambria"/>
                <w:w w:val="90"/>
                <w:sz w:val="21"/>
              </w:rPr>
              <w:t>11</w:t>
            </w:r>
          </w:p>
        </w:tc>
      </w:tr>
      <w:tr>
        <w:trPr>
          <w:trHeight w:val="1260" w:hRule="exact"/>
        </w:trPr>
        <w:tc>
          <w:tcPr>
            <w:tcW w:w="5517" w:type="dxa"/>
          </w:tcPr>
          <w:p>
            <w:pPr>
              <w:pStyle w:val="TableParagraph"/>
              <w:spacing w:line="280" w:lineRule="exact" w:before="112"/>
              <w:ind w:left="35" w:right="1406"/>
              <w:rPr>
                <w:rFonts w:ascii="Palatino Linotype" w:hAnsi="Palatino Linotype"/>
                <w:i/>
                <w:sz w:val="21"/>
              </w:rPr>
            </w:pPr>
            <w:r>
              <w:rPr>
                <w:rFonts w:ascii="Palatino Linotype" w:hAnsi="Palatino Linotype"/>
                <w:i/>
                <w:sz w:val="21"/>
              </w:rPr>
              <w:t>Presentación del Secretario de la Contraloría del </w:t>
            </w:r>
            <w:r>
              <w:rPr>
                <w:rFonts w:ascii="Palatino Linotype" w:hAnsi="Palatino Linotype"/>
                <w:i/>
                <w:sz w:val="21"/>
              </w:rPr>
              <w:t>Gobierno del Estado de México</w:t>
            </w:r>
          </w:p>
          <w:p>
            <w:pPr>
              <w:pStyle w:val="TableParagraph"/>
              <w:spacing w:before="24"/>
              <w:ind w:left="35"/>
              <w:rPr>
                <w:rFonts w:ascii="Cambria" w:hAnsi="Cambria"/>
                <w:sz w:val="21"/>
              </w:rPr>
            </w:pPr>
            <w:r>
              <w:rPr>
                <w:rFonts w:ascii="Cambria" w:hAnsi="Cambria"/>
                <w:w w:val="105"/>
                <w:sz w:val="21"/>
              </w:rPr>
              <w:t>Alejandro Germán Hinojosa Velasco</w:t>
            </w:r>
          </w:p>
        </w:tc>
        <w:tc>
          <w:tcPr>
            <w:tcW w:w="1809" w:type="dxa"/>
          </w:tcPr>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20"/>
              </w:rPr>
            </w:pPr>
          </w:p>
          <w:p>
            <w:pPr>
              <w:pStyle w:val="TableParagraph"/>
              <w:ind w:left="0" w:right="33"/>
              <w:jc w:val="right"/>
              <w:rPr>
                <w:rFonts w:ascii="Cambria"/>
                <w:sz w:val="21"/>
              </w:rPr>
            </w:pPr>
            <w:r>
              <w:rPr>
                <w:rFonts w:ascii="Cambria"/>
                <w:w w:val="90"/>
                <w:sz w:val="21"/>
              </w:rPr>
              <w:t>13</w:t>
            </w:r>
          </w:p>
        </w:tc>
      </w:tr>
      <w:tr>
        <w:trPr>
          <w:trHeight w:val="1120" w:hRule="exact"/>
        </w:trPr>
        <w:tc>
          <w:tcPr>
            <w:tcW w:w="5517" w:type="dxa"/>
          </w:tcPr>
          <w:p>
            <w:pPr>
              <w:pStyle w:val="TableParagraph"/>
              <w:spacing w:before="2"/>
              <w:ind w:left="0"/>
              <w:rPr>
                <w:rFonts w:ascii="Times New Roman"/>
                <w:sz w:val="22"/>
              </w:rPr>
            </w:pPr>
          </w:p>
          <w:p>
            <w:pPr>
              <w:pStyle w:val="TableParagraph"/>
              <w:ind w:left="35"/>
              <w:rPr>
                <w:rFonts w:ascii="Palatino Linotype" w:hAnsi="Palatino Linotype"/>
                <w:i/>
                <w:sz w:val="21"/>
              </w:rPr>
            </w:pPr>
            <w:r>
              <w:rPr>
                <w:rFonts w:ascii="Palatino Linotype" w:hAnsi="Palatino Linotype"/>
                <w:i/>
                <w:sz w:val="21"/>
              </w:rPr>
              <w:t>Introducción</w:t>
            </w:r>
          </w:p>
          <w:p>
            <w:pPr>
              <w:pStyle w:val="TableParagraph"/>
              <w:spacing w:before="17"/>
              <w:ind w:left="35"/>
              <w:rPr>
                <w:rFonts w:ascii="Cambria" w:hAnsi="Cambria"/>
                <w:sz w:val="21"/>
              </w:rPr>
            </w:pPr>
            <w:r>
              <w:rPr>
                <w:rFonts w:ascii="Cambria" w:hAnsi="Cambria"/>
                <w:w w:val="105"/>
                <w:sz w:val="21"/>
              </w:rPr>
              <w:t>Óscar Diego Bautista</w:t>
            </w:r>
          </w:p>
        </w:tc>
        <w:tc>
          <w:tcPr>
            <w:tcW w:w="1809" w:type="dxa"/>
          </w:tcPr>
          <w:p>
            <w:pPr>
              <w:pStyle w:val="TableParagraph"/>
              <w:ind w:left="0"/>
              <w:rPr>
                <w:rFonts w:ascii="Times New Roman"/>
                <w:sz w:val="20"/>
              </w:rPr>
            </w:pPr>
          </w:p>
          <w:p>
            <w:pPr>
              <w:pStyle w:val="TableParagraph"/>
              <w:spacing w:before="4"/>
              <w:ind w:left="0"/>
              <w:rPr>
                <w:rFonts w:ascii="Times New Roman"/>
                <w:sz w:val="28"/>
              </w:rPr>
            </w:pPr>
          </w:p>
          <w:p>
            <w:pPr>
              <w:pStyle w:val="TableParagraph"/>
              <w:ind w:left="0" w:right="33"/>
              <w:jc w:val="right"/>
              <w:rPr>
                <w:rFonts w:ascii="Cambria"/>
                <w:sz w:val="21"/>
              </w:rPr>
            </w:pPr>
            <w:r>
              <w:rPr>
                <w:rFonts w:ascii="Cambria"/>
                <w:w w:val="90"/>
                <w:sz w:val="21"/>
              </w:rPr>
              <w:t>17</w:t>
            </w:r>
          </w:p>
        </w:tc>
      </w:tr>
      <w:tr>
        <w:trPr>
          <w:trHeight w:val="1400" w:hRule="exact"/>
        </w:trPr>
        <w:tc>
          <w:tcPr>
            <w:tcW w:w="5517" w:type="dxa"/>
          </w:tcPr>
          <w:p>
            <w:pPr>
              <w:pStyle w:val="TableParagraph"/>
              <w:spacing w:before="10"/>
              <w:ind w:left="0"/>
              <w:rPr>
                <w:rFonts w:ascii="Times New Roman"/>
                <w:sz w:val="21"/>
              </w:rPr>
            </w:pPr>
          </w:p>
          <w:p>
            <w:pPr>
              <w:pStyle w:val="TableParagraph"/>
              <w:spacing w:line="280" w:lineRule="exact"/>
              <w:ind w:left="35" w:right="807"/>
              <w:rPr>
                <w:rFonts w:ascii="Palatino Linotype" w:hAnsi="Palatino Linotype"/>
                <w:i/>
                <w:sz w:val="21"/>
              </w:rPr>
            </w:pPr>
            <w:r>
              <w:rPr>
                <w:rFonts w:ascii="Palatino Linotype" w:hAnsi="Palatino Linotype"/>
                <w:i/>
                <w:sz w:val="21"/>
              </w:rPr>
              <w:t>Componentes para construir un marco ético preventivo </w:t>
            </w:r>
            <w:r>
              <w:rPr>
                <w:rFonts w:ascii="Palatino Linotype" w:hAnsi="Palatino Linotype"/>
                <w:i/>
                <w:sz w:val="21"/>
              </w:rPr>
              <w:t>contra la corrupción</w:t>
            </w:r>
          </w:p>
          <w:p>
            <w:pPr>
              <w:pStyle w:val="TableParagraph"/>
              <w:spacing w:before="24"/>
              <w:ind w:left="35"/>
              <w:rPr>
                <w:rFonts w:ascii="Cambria" w:hAnsi="Cambria"/>
                <w:sz w:val="21"/>
              </w:rPr>
            </w:pPr>
            <w:r>
              <w:rPr>
                <w:rFonts w:ascii="Cambria" w:hAnsi="Cambria"/>
                <w:w w:val="105"/>
                <w:sz w:val="21"/>
              </w:rPr>
              <w:t>Óscar Diego Bautista</w:t>
            </w:r>
          </w:p>
        </w:tc>
        <w:tc>
          <w:tcPr>
            <w:tcW w:w="1809"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46"/>
              <w:ind w:left="0" w:right="33"/>
              <w:jc w:val="right"/>
              <w:rPr>
                <w:rFonts w:ascii="Cambria"/>
                <w:sz w:val="21"/>
              </w:rPr>
            </w:pPr>
            <w:r>
              <w:rPr>
                <w:rFonts w:ascii="Cambria"/>
                <w:w w:val="90"/>
                <w:sz w:val="21"/>
              </w:rPr>
              <w:t>27</w:t>
            </w:r>
          </w:p>
        </w:tc>
      </w:tr>
      <w:tr>
        <w:trPr>
          <w:trHeight w:val="1680" w:hRule="exact"/>
        </w:trPr>
        <w:tc>
          <w:tcPr>
            <w:tcW w:w="5517" w:type="dxa"/>
          </w:tcPr>
          <w:p>
            <w:pPr>
              <w:pStyle w:val="TableParagraph"/>
              <w:spacing w:before="10"/>
              <w:ind w:left="0"/>
              <w:rPr>
                <w:rFonts w:ascii="Times New Roman"/>
                <w:sz w:val="21"/>
              </w:rPr>
            </w:pPr>
          </w:p>
          <w:p>
            <w:pPr>
              <w:pStyle w:val="TableParagraph"/>
              <w:spacing w:line="280" w:lineRule="exact"/>
              <w:ind w:left="35" w:right="949"/>
              <w:rPr>
                <w:rFonts w:ascii="Palatino Linotype" w:hAnsi="Palatino Linotype"/>
                <w:i/>
                <w:sz w:val="21"/>
              </w:rPr>
            </w:pPr>
            <w:r>
              <w:rPr>
                <w:rFonts w:ascii="Palatino Linotype" w:hAnsi="Palatino Linotype"/>
                <w:i/>
                <w:sz w:val="21"/>
              </w:rPr>
              <w:t>El papel de las virtudes públicas en la consolidación y </w:t>
            </w:r>
            <w:r>
              <w:rPr>
                <w:rFonts w:ascii="Palatino Linotype" w:hAnsi="Palatino Linotype"/>
                <w:i/>
                <w:sz w:val="21"/>
              </w:rPr>
              <w:t>fortalecimiento del Estado de Derecho, con referencia especial a las virtudes judiciales</w:t>
            </w:r>
          </w:p>
          <w:p>
            <w:pPr>
              <w:pStyle w:val="TableParagraph"/>
              <w:spacing w:before="24"/>
              <w:ind w:left="35"/>
              <w:rPr>
                <w:rFonts w:ascii="Cambria" w:hAnsi="Cambria"/>
                <w:sz w:val="21"/>
              </w:rPr>
            </w:pPr>
            <w:r>
              <w:rPr>
                <w:rFonts w:ascii="Cambria" w:hAnsi="Cambria"/>
                <w:w w:val="105"/>
                <w:sz w:val="21"/>
              </w:rPr>
              <w:t>Edgar Ramón Aguilera</w:t>
            </w:r>
          </w:p>
        </w:tc>
        <w:tc>
          <w:tcPr>
            <w:tcW w:w="1809"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7"/>
              </w:rPr>
            </w:pPr>
          </w:p>
          <w:p>
            <w:pPr>
              <w:pStyle w:val="TableParagraph"/>
              <w:ind w:left="0" w:right="33"/>
              <w:jc w:val="right"/>
              <w:rPr>
                <w:rFonts w:ascii="Cambria"/>
                <w:sz w:val="21"/>
              </w:rPr>
            </w:pPr>
            <w:r>
              <w:rPr>
                <w:rFonts w:ascii="Cambria"/>
                <w:w w:val="90"/>
                <w:sz w:val="21"/>
              </w:rPr>
              <w:t>65</w:t>
            </w:r>
          </w:p>
        </w:tc>
      </w:tr>
      <w:tr>
        <w:trPr>
          <w:trHeight w:val="1400" w:hRule="exact"/>
        </w:trPr>
        <w:tc>
          <w:tcPr>
            <w:tcW w:w="5517" w:type="dxa"/>
          </w:tcPr>
          <w:p>
            <w:pPr>
              <w:pStyle w:val="TableParagraph"/>
              <w:spacing w:before="10"/>
              <w:ind w:left="0"/>
              <w:rPr>
                <w:rFonts w:ascii="Times New Roman"/>
                <w:sz w:val="21"/>
              </w:rPr>
            </w:pPr>
          </w:p>
          <w:p>
            <w:pPr>
              <w:pStyle w:val="TableParagraph"/>
              <w:spacing w:line="280" w:lineRule="exact"/>
              <w:ind w:left="35" w:right="347"/>
              <w:rPr>
                <w:rFonts w:ascii="Palatino Linotype" w:hAnsi="Palatino Linotype"/>
                <w:i/>
                <w:sz w:val="21"/>
              </w:rPr>
            </w:pPr>
            <w:r>
              <w:rPr>
                <w:rFonts w:ascii="Palatino Linotype" w:hAnsi="Palatino Linotype"/>
                <w:i/>
                <w:sz w:val="21"/>
              </w:rPr>
              <w:t>La educación crítica en derechos humanos como instrumento </w:t>
            </w:r>
            <w:r>
              <w:rPr>
                <w:rFonts w:ascii="Palatino Linotype" w:hAnsi="Palatino Linotype"/>
                <w:i/>
                <w:sz w:val="21"/>
              </w:rPr>
              <w:t>de lucha contra la corrupción</w:t>
            </w:r>
          </w:p>
          <w:p>
            <w:pPr>
              <w:pStyle w:val="TableParagraph"/>
              <w:spacing w:before="24"/>
              <w:ind w:left="35"/>
              <w:rPr>
                <w:rFonts w:ascii="Cambria" w:hAnsi="Cambria"/>
                <w:sz w:val="21"/>
              </w:rPr>
            </w:pPr>
            <w:r>
              <w:rPr>
                <w:rFonts w:ascii="Cambria" w:hAnsi="Cambria"/>
                <w:w w:val="105"/>
                <w:sz w:val="21"/>
              </w:rPr>
              <w:t>Jesús Lima Torrado</w:t>
            </w:r>
          </w:p>
        </w:tc>
        <w:tc>
          <w:tcPr>
            <w:tcW w:w="1809"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146"/>
              <w:ind w:left="0" w:right="33"/>
              <w:jc w:val="right"/>
              <w:rPr>
                <w:rFonts w:ascii="Cambria"/>
                <w:sz w:val="21"/>
              </w:rPr>
            </w:pPr>
            <w:r>
              <w:rPr>
                <w:rFonts w:ascii="Cambria"/>
                <w:w w:val="90"/>
                <w:sz w:val="21"/>
              </w:rPr>
              <w:t>93</w:t>
            </w:r>
          </w:p>
        </w:tc>
      </w:tr>
      <w:tr>
        <w:trPr>
          <w:trHeight w:val="560" w:hRule="exact"/>
        </w:trPr>
        <w:tc>
          <w:tcPr>
            <w:tcW w:w="5517" w:type="dxa"/>
          </w:tcPr>
          <w:p>
            <w:pPr>
              <w:pStyle w:val="TableParagraph"/>
              <w:spacing w:before="2"/>
              <w:ind w:left="0"/>
              <w:rPr>
                <w:rFonts w:ascii="Times New Roman"/>
                <w:sz w:val="22"/>
              </w:rPr>
            </w:pPr>
          </w:p>
          <w:p>
            <w:pPr>
              <w:pStyle w:val="TableParagraph"/>
              <w:ind w:left="35"/>
              <w:rPr>
                <w:rFonts w:ascii="Palatino Linotype" w:hAnsi="Palatino Linotype"/>
                <w:i/>
                <w:sz w:val="21"/>
              </w:rPr>
            </w:pPr>
            <w:r>
              <w:rPr>
                <w:rFonts w:ascii="Palatino Linotype" w:hAnsi="Palatino Linotype"/>
                <w:i/>
                <w:sz w:val="21"/>
              </w:rPr>
              <w:t>Policía Investigadora: El Modelo Hernán Guajardo,</w:t>
            </w:r>
          </w:p>
        </w:tc>
        <w:tc>
          <w:tcPr>
            <w:tcW w:w="1809" w:type="dxa"/>
          </w:tcPr>
          <w:p>
            <w:pPr/>
          </w:p>
        </w:tc>
      </w:tr>
      <w:tr>
        <w:trPr>
          <w:trHeight w:val="280" w:hRule="exact"/>
        </w:trPr>
        <w:tc>
          <w:tcPr>
            <w:tcW w:w="5517" w:type="dxa"/>
          </w:tcPr>
          <w:p>
            <w:pPr>
              <w:pStyle w:val="TableParagraph"/>
              <w:spacing w:line="259" w:lineRule="exact"/>
              <w:ind w:left="35"/>
              <w:rPr>
                <w:rFonts w:ascii="Palatino Linotype" w:hAnsi="Palatino Linotype"/>
                <w:i/>
                <w:sz w:val="21"/>
              </w:rPr>
            </w:pPr>
            <w:r>
              <w:rPr>
                <w:rFonts w:ascii="Palatino Linotype" w:hAnsi="Palatino Linotype"/>
                <w:i/>
                <w:sz w:val="21"/>
              </w:rPr>
              <w:t>Nuevo León 1987-1989</w:t>
            </w:r>
          </w:p>
        </w:tc>
        <w:tc>
          <w:tcPr>
            <w:tcW w:w="1809" w:type="dxa"/>
          </w:tcPr>
          <w:p>
            <w:pPr/>
          </w:p>
        </w:tc>
      </w:tr>
      <w:tr>
        <w:trPr>
          <w:trHeight w:val="345" w:hRule="exact"/>
        </w:trPr>
        <w:tc>
          <w:tcPr>
            <w:tcW w:w="5517" w:type="dxa"/>
          </w:tcPr>
          <w:p>
            <w:pPr>
              <w:pStyle w:val="TableParagraph"/>
              <w:spacing w:line="242" w:lineRule="exact"/>
              <w:ind w:left="35"/>
              <w:rPr>
                <w:rFonts w:ascii="Cambria" w:hAnsi="Cambria"/>
                <w:sz w:val="21"/>
              </w:rPr>
            </w:pPr>
            <w:r>
              <w:rPr>
                <w:rFonts w:ascii="Cambria" w:hAnsi="Cambria"/>
                <w:w w:val="105"/>
                <w:sz w:val="21"/>
              </w:rPr>
              <w:t>Juan José Bustamante Campos</w:t>
            </w:r>
          </w:p>
        </w:tc>
        <w:tc>
          <w:tcPr>
            <w:tcW w:w="1809" w:type="dxa"/>
          </w:tcPr>
          <w:p>
            <w:pPr>
              <w:pStyle w:val="TableParagraph"/>
              <w:spacing w:line="242" w:lineRule="exact"/>
              <w:ind w:left="0" w:right="33"/>
              <w:jc w:val="right"/>
              <w:rPr>
                <w:rFonts w:ascii="Cambria"/>
                <w:sz w:val="21"/>
              </w:rPr>
            </w:pPr>
            <w:r>
              <w:rPr>
                <w:rFonts w:ascii="Cambria"/>
                <w:w w:val="90"/>
                <w:sz w:val="21"/>
              </w:rPr>
              <w:t>121</w:t>
            </w:r>
          </w:p>
        </w:tc>
      </w:tr>
    </w:tbl>
    <w:p>
      <w:pPr>
        <w:spacing w:after="0" w:line="242" w:lineRule="exact"/>
        <w:jc w:val="right"/>
        <w:rPr>
          <w:rFonts w:ascii="Cambria"/>
          <w:sz w:val="21"/>
        </w:rPr>
        <w:sectPr>
          <w:headerReference w:type="default" r:id="rId44"/>
          <w:pgSz w:w="9640" w:h="13040"/>
          <w:pgMar w:header="0" w:footer="0" w:top="1200" w:bottom="280" w:left="1280" w:right="820"/>
        </w:sectPr>
      </w:pPr>
    </w:p>
    <w:p>
      <w:pPr>
        <w:pStyle w:val="BodyText"/>
        <w:rPr>
          <w:rFonts w:ascii="Times New Roman"/>
          <w:sz w:val="20"/>
        </w:rPr>
      </w:pPr>
    </w:p>
    <w:p>
      <w:pPr>
        <w:pStyle w:val="BodyText"/>
        <w:spacing w:before="10"/>
        <w:rPr>
          <w:rFonts w:ascii="Times New Roman"/>
          <w:sz w:val="15"/>
        </w:rPr>
      </w:pPr>
    </w:p>
    <w:p>
      <w:pPr>
        <w:spacing w:before="0"/>
        <w:ind w:left="103" w:right="0" w:firstLine="0"/>
        <w:jc w:val="left"/>
        <w:rPr>
          <w:rFonts w:ascii="Palatino Linotype" w:hAnsi="Palatino Linotype"/>
          <w:i/>
          <w:sz w:val="21"/>
        </w:rPr>
      </w:pPr>
      <w:r>
        <w:rPr>
          <w:rFonts w:ascii="Palatino Linotype" w:hAnsi="Palatino Linotype"/>
          <w:i/>
          <w:sz w:val="21"/>
        </w:rPr>
        <w:t>Visitando la caverna: el cine como instrumento ético</w:t>
      </w:r>
    </w:p>
    <w:p>
      <w:pPr>
        <w:pStyle w:val="BodyText"/>
        <w:tabs>
          <w:tab w:pos="7360" w:val="right" w:leader="none"/>
        </w:tabs>
        <w:spacing w:before="17"/>
        <w:ind w:left="103"/>
      </w:pPr>
      <w:r>
        <w:rPr>
          <w:w w:val="105"/>
        </w:rPr>
        <w:t>Jaime</w:t>
      </w:r>
      <w:r>
        <w:rPr>
          <w:spacing w:val="3"/>
          <w:w w:val="105"/>
        </w:rPr>
        <w:t> </w:t>
      </w:r>
      <w:r>
        <w:rPr>
          <w:w w:val="105"/>
        </w:rPr>
        <w:t>Rodríguez</w:t>
      </w:r>
      <w:r>
        <w:rPr>
          <w:spacing w:val="3"/>
          <w:w w:val="105"/>
        </w:rPr>
        <w:t> </w:t>
      </w:r>
      <w:r>
        <w:rPr>
          <w:w w:val="105"/>
        </w:rPr>
        <w:t>Alba</w:t>
      </w:r>
      <w:r>
        <w:rPr>
          <w:rFonts w:ascii="Times New Roman" w:hAnsi="Times New Roman"/>
          <w:w w:val="105"/>
        </w:rPr>
        <w:tab/>
      </w:r>
      <w:r>
        <w:rPr>
          <w:w w:val="105"/>
        </w:rPr>
        <w:t>153</w:t>
      </w:r>
    </w:p>
    <w:p>
      <w:pPr>
        <w:spacing w:line="280" w:lineRule="exact" w:before="569"/>
        <w:ind w:left="103" w:right="2850" w:firstLine="0"/>
        <w:jc w:val="left"/>
        <w:rPr>
          <w:rFonts w:ascii="Palatino Linotype" w:hAnsi="Palatino Linotype"/>
          <w:i/>
          <w:sz w:val="21"/>
        </w:rPr>
      </w:pPr>
      <w:r>
        <w:rPr>
          <w:rFonts w:ascii="Palatino Linotype" w:hAnsi="Palatino Linotype"/>
          <w:i/>
          <w:sz w:val="21"/>
        </w:rPr>
        <w:t>La ética pública aplicada y la gestión de la integridad. </w:t>
      </w:r>
      <w:r>
        <w:rPr>
          <w:rFonts w:ascii="Palatino Linotype" w:hAnsi="Palatino Linotype"/>
          <w:i/>
          <w:sz w:val="21"/>
        </w:rPr>
        <w:t>El caso español</w:t>
      </w:r>
    </w:p>
    <w:p>
      <w:pPr>
        <w:pStyle w:val="BodyText"/>
        <w:tabs>
          <w:tab w:pos="7360" w:val="right" w:leader="none"/>
        </w:tabs>
        <w:spacing w:before="24"/>
        <w:ind w:left="103"/>
      </w:pPr>
      <w:r>
        <w:rPr>
          <w:w w:val="105"/>
        </w:rPr>
        <w:t>Bernabé</w:t>
      </w:r>
      <w:r>
        <w:rPr>
          <w:spacing w:val="3"/>
          <w:w w:val="105"/>
        </w:rPr>
        <w:t> </w:t>
      </w:r>
      <w:r>
        <w:rPr>
          <w:w w:val="105"/>
        </w:rPr>
        <w:t>Aldeguer</w:t>
      </w:r>
      <w:r>
        <w:rPr>
          <w:spacing w:val="3"/>
          <w:w w:val="105"/>
        </w:rPr>
        <w:t> </w:t>
      </w:r>
      <w:r>
        <w:rPr>
          <w:w w:val="105"/>
        </w:rPr>
        <w:t>Cerdá</w:t>
      </w:r>
      <w:r>
        <w:rPr>
          <w:rFonts w:ascii="Times New Roman" w:hAnsi="Times New Roman"/>
          <w:w w:val="105"/>
        </w:rPr>
        <w:tab/>
      </w:r>
      <w:r>
        <w:rPr>
          <w:w w:val="105"/>
        </w:rPr>
        <w:t>191</w:t>
      </w:r>
    </w:p>
    <w:p>
      <w:pPr>
        <w:spacing w:line="280" w:lineRule="exact" w:before="569"/>
        <w:ind w:left="103" w:right="2618" w:firstLine="0"/>
        <w:jc w:val="left"/>
        <w:rPr>
          <w:rFonts w:ascii="Palatino Linotype" w:hAnsi="Palatino Linotype"/>
          <w:i/>
          <w:sz w:val="21"/>
        </w:rPr>
      </w:pPr>
      <w:r>
        <w:rPr>
          <w:rFonts w:ascii="Palatino Linotype" w:hAnsi="Palatino Linotype"/>
          <w:i/>
          <w:sz w:val="21"/>
        </w:rPr>
        <w:t>La corrupción como enfermedad crónico-degenerativa de </w:t>
      </w:r>
      <w:r>
        <w:rPr>
          <w:rFonts w:ascii="Palatino Linotype" w:hAnsi="Palatino Linotype"/>
          <w:i/>
          <w:sz w:val="21"/>
        </w:rPr>
        <w:t>la democracia: ¿Vigencia del Platón de Alain Badiou?</w:t>
      </w:r>
    </w:p>
    <w:p>
      <w:pPr>
        <w:pStyle w:val="BodyText"/>
        <w:tabs>
          <w:tab w:pos="7360" w:val="right" w:leader="none"/>
        </w:tabs>
        <w:spacing w:before="24"/>
        <w:ind w:left="103"/>
      </w:pPr>
      <w:r>
        <w:rPr>
          <w:w w:val="105"/>
        </w:rPr>
        <w:t>Víctor Hugo</w:t>
      </w:r>
      <w:r>
        <w:rPr>
          <w:spacing w:val="7"/>
          <w:w w:val="105"/>
        </w:rPr>
        <w:t> </w:t>
      </w:r>
      <w:r>
        <w:rPr>
          <w:w w:val="105"/>
        </w:rPr>
        <w:t>Méndez</w:t>
      </w:r>
      <w:r>
        <w:rPr>
          <w:spacing w:val="3"/>
          <w:w w:val="105"/>
        </w:rPr>
        <w:t> </w:t>
      </w:r>
      <w:r>
        <w:rPr>
          <w:w w:val="105"/>
        </w:rPr>
        <w:t>Aguirre</w:t>
      </w:r>
      <w:r>
        <w:rPr>
          <w:rFonts w:ascii="Times New Roman" w:hAnsi="Times New Roman"/>
          <w:w w:val="105"/>
        </w:rPr>
        <w:tab/>
      </w:r>
      <w:r>
        <w:rPr>
          <w:w w:val="105"/>
        </w:rPr>
        <w:t>251</w:t>
      </w:r>
    </w:p>
    <w:p>
      <w:pPr>
        <w:spacing w:after="0"/>
        <w:sectPr>
          <w:headerReference w:type="even" r:id="rId45"/>
          <w:pgSz w:w="9640" w:h="13040"/>
          <w:pgMar w:header="0" w:footer="0" w:top="1200" w:bottom="280" w:left="860" w:right="1300"/>
        </w:sectPr>
      </w:pPr>
    </w:p>
    <w:p>
      <w:pPr>
        <w:spacing w:before="376"/>
        <w:ind w:left="2385" w:right="0" w:firstLine="0"/>
        <w:jc w:val="both"/>
        <w:rPr>
          <w:rFonts w:ascii="Calibri" w:hAnsi="Calibri"/>
          <w:b/>
          <w:sz w:val="52"/>
        </w:rPr>
      </w:pPr>
      <w:r>
        <w:rPr/>
        <w:drawing>
          <wp:anchor distT="0" distB="0" distL="0" distR="0" allowOverlap="1" layoutInCell="1" locked="0" behindDoc="0" simplePos="0" relativeHeight="1168">
            <wp:simplePos x="0" y="0"/>
            <wp:positionH relativeFrom="page">
              <wp:posOffset>899998</wp:posOffset>
            </wp:positionH>
            <wp:positionV relativeFrom="page">
              <wp:posOffset>1080007</wp:posOffset>
            </wp:positionV>
            <wp:extent cx="1295996" cy="6300000"/>
            <wp:effectExtent l="0" t="0" r="0" b="0"/>
            <wp:wrapNone/>
            <wp:docPr id="9" name="image31.png" descr=""/>
            <wp:cNvGraphicFramePr>
              <a:graphicFrameLocks noChangeAspect="1"/>
            </wp:cNvGraphicFramePr>
            <a:graphic>
              <a:graphicData uri="http://schemas.openxmlformats.org/drawingml/2006/picture">
                <pic:pic>
                  <pic:nvPicPr>
                    <pic:cNvPr id="10" name="image31.png"/>
                    <pic:cNvPicPr/>
                  </pic:nvPicPr>
                  <pic:blipFill>
                    <a:blip r:embed="rId49" cstate="print"/>
                    <a:stretch>
                      <a:fillRect/>
                    </a:stretch>
                  </pic:blipFill>
                  <pic:spPr>
                    <a:xfrm>
                      <a:off x="0" y="0"/>
                      <a:ext cx="1295996" cy="6300000"/>
                    </a:xfrm>
                    <a:prstGeom prst="rect">
                      <a:avLst/>
                    </a:prstGeom>
                  </pic:spPr>
                </pic:pic>
              </a:graphicData>
            </a:graphic>
          </wp:anchor>
        </w:drawing>
      </w:r>
      <w:r>
        <w:rPr>
          <w:rFonts w:ascii="Calibri" w:hAnsi="Calibri"/>
          <w:b/>
          <w:color w:val="706F6F"/>
          <w:w w:val="145"/>
          <w:sz w:val="52"/>
        </w:rPr>
        <w:t>Presentación</w:t>
      </w:r>
    </w:p>
    <w:p>
      <w:pPr>
        <w:spacing w:line="280" w:lineRule="exact" w:before="316"/>
        <w:ind w:left="3768" w:right="86" w:firstLine="579"/>
        <w:jc w:val="left"/>
        <w:rPr>
          <w:rFonts w:ascii="Palatino Linotype" w:hAnsi="Palatino Linotype"/>
          <w:b/>
          <w:sz w:val="24"/>
        </w:rPr>
      </w:pPr>
      <w:r>
        <w:rPr>
          <w:rFonts w:ascii="Palatino Linotype" w:hAnsi="Palatino Linotype"/>
          <w:b/>
          <w:sz w:val="24"/>
        </w:rPr>
        <w:t>Mauricio Valdés Rodríguez Presidente del Consejo Directivo</w:t>
      </w:r>
    </w:p>
    <w:p>
      <w:pPr>
        <w:spacing w:line="296" w:lineRule="exact" w:before="0"/>
        <w:ind w:left="2848" w:right="0" w:firstLine="3306"/>
        <w:jc w:val="left"/>
        <w:rPr>
          <w:rFonts w:ascii="Palatino Linotype"/>
          <w:b/>
          <w:sz w:val="24"/>
        </w:rPr>
      </w:pPr>
      <w:r>
        <w:rPr>
          <w:rFonts w:ascii="Palatino Linotype"/>
          <w:b/>
          <w:sz w:val="24"/>
        </w:rPr>
        <w:t>del IAPEM</w:t>
      </w:r>
    </w:p>
    <w:p>
      <w:pPr>
        <w:pStyle w:val="BodyText"/>
        <w:rPr>
          <w:rFonts w:ascii="Palatino Linotype"/>
          <w:b/>
          <w:sz w:val="24"/>
        </w:rPr>
      </w:pPr>
    </w:p>
    <w:p>
      <w:pPr>
        <w:pStyle w:val="BodyText"/>
        <w:rPr>
          <w:rFonts w:ascii="Palatino Linotype"/>
          <w:b/>
          <w:sz w:val="24"/>
        </w:rPr>
      </w:pPr>
    </w:p>
    <w:p>
      <w:pPr>
        <w:pStyle w:val="BodyText"/>
        <w:rPr>
          <w:rFonts w:ascii="Palatino Linotype"/>
          <w:b/>
          <w:sz w:val="24"/>
        </w:rPr>
      </w:pPr>
    </w:p>
    <w:p>
      <w:pPr>
        <w:pStyle w:val="BodyText"/>
        <w:rPr>
          <w:rFonts w:ascii="Palatino Linotype"/>
          <w:b/>
          <w:sz w:val="24"/>
        </w:rPr>
      </w:pPr>
    </w:p>
    <w:p>
      <w:pPr>
        <w:pStyle w:val="BodyText"/>
        <w:spacing w:before="12"/>
        <w:rPr>
          <w:rFonts w:ascii="Palatino Linotype"/>
          <w:b/>
          <w:sz w:val="25"/>
        </w:rPr>
      </w:pPr>
    </w:p>
    <w:p>
      <w:pPr>
        <w:pStyle w:val="BodyText"/>
        <w:spacing w:line="268" w:lineRule="auto"/>
        <w:ind w:left="2848" w:right="101"/>
        <w:jc w:val="both"/>
      </w:pPr>
      <w:r>
        <w:rPr/>
        <w:pict>
          <v:shape style="position:absolute;margin-left:179.958099pt;margin-top:.049974pt;width:27.95pt;height:47.2pt;mso-position-horizontal-relative:page;mso-position-vertical-relative:paragraph;z-index:-230440" type="#_x0000_t202" filled="false" stroked="false">
            <v:textbox inset="0,0,0,0">
              <w:txbxContent>
                <w:p>
                  <w:pPr>
                    <w:spacing w:line="943" w:lineRule="exact" w:before="0"/>
                    <w:ind w:left="0" w:right="0" w:firstLine="0"/>
                    <w:jc w:val="left"/>
                    <w:rPr>
                      <w:sz w:val="94"/>
                    </w:rPr>
                  </w:pPr>
                  <w:r>
                    <w:rPr>
                      <w:color w:val="706F6F"/>
                      <w:w w:val="110"/>
                      <w:sz w:val="94"/>
                    </w:rPr>
                    <w:t>L</w:t>
                  </w:r>
                </w:p>
              </w:txbxContent>
            </v:textbox>
            <w10:wrap type="none"/>
          </v:shape>
        </w:pict>
      </w:r>
      <w:r>
        <w:rPr>
          <w:w w:val="105"/>
        </w:rPr>
        <w:t>a </w:t>
      </w:r>
      <w:r>
        <w:rPr>
          <w:spacing w:val="-3"/>
          <w:w w:val="105"/>
        </w:rPr>
        <w:t>corrupción </w:t>
      </w:r>
      <w:r>
        <w:rPr>
          <w:w w:val="105"/>
        </w:rPr>
        <w:t>en los </w:t>
      </w:r>
      <w:r>
        <w:rPr>
          <w:spacing w:val="-3"/>
          <w:w w:val="105"/>
        </w:rPr>
        <w:t>albores </w:t>
      </w:r>
      <w:r>
        <w:rPr>
          <w:w w:val="105"/>
        </w:rPr>
        <w:t>del </w:t>
      </w:r>
      <w:r>
        <w:rPr>
          <w:spacing w:val="-3"/>
          <w:w w:val="105"/>
        </w:rPr>
        <w:t>siglo </w:t>
      </w:r>
      <w:r>
        <w:rPr>
          <w:w w:val="105"/>
        </w:rPr>
        <w:t>XXI es </w:t>
      </w:r>
      <w:r>
        <w:rPr>
          <w:spacing w:val="-3"/>
          <w:w w:val="105"/>
        </w:rPr>
        <w:t>una característica</w:t>
      </w:r>
      <w:r>
        <w:rPr>
          <w:spacing w:val="-37"/>
          <w:w w:val="105"/>
        </w:rPr>
        <w:t> </w:t>
      </w:r>
      <w:r>
        <w:rPr>
          <w:spacing w:val="-3"/>
          <w:w w:val="105"/>
        </w:rPr>
        <w:t>generalizada</w:t>
      </w:r>
      <w:r>
        <w:rPr>
          <w:spacing w:val="-37"/>
          <w:w w:val="105"/>
        </w:rPr>
        <w:t> </w:t>
      </w:r>
      <w:r>
        <w:rPr>
          <w:w w:val="105"/>
        </w:rPr>
        <w:t>en</w:t>
      </w:r>
      <w:r>
        <w:rPr>
          <w:spacing w:val="-37"/>
          <w:w w:val="105"/>
        </w:rPr>
        <w:t> </w:t>
      </w:r>
      <w:r>
        <w:rPr>
          <w:spacing w:val="-3"/>
          <w:w w:val="105"/>
        </w:rPr>
        <w:t>distintos</w:t>
      </w:r>
      <w:r>
        <w:rPr>
          <w:spacing w:val="-37"/>
          <w:w w:val="105"/>
        </w:rPr>
        <w:t> </w:t>
      </w:r>
      <w:r>
        <w:rPr>
          <w:spacing w:val="-3"/>
          <w:w w:val="105"/>
        </w:rPr>
        <w:t>gobiernos</w:t>
      </w:r>
      <w:r>
        <w:rPr>
          <w:spacing w:val="-37"/>
          <w:w w:val="105"/>
        </w:rPr>
        <w:t> </w:t>
      </w:r>
      <w:r>
        <w:rPr>
          <w:w w:val="105"/>
        </w:rPr>
        <w:t>y </w:t>
      </w:r>
      <w:r>
        <w:rPr>
          <w:spacing w:val="-3"/>
          <w:w w:val="105"/>
        </w:rPr>
        <w:t>administraciones públicas. México </w:t>
      </w:r>
      <w:r>
        <w:rPr>
          <w:w w:val="105"/>
        </w:rPr>
        <w:t>no </w:t>
      </w:r>
      <w:r>
        <w:rPr>
          <w:spacing w:val="-3"/>
          <w:w w:val="105"/>
        </w:rPr>
        <w:t>está</w:t>
      </w:r>
      <w:r>
        <w:rPr>
          <w:spacing w:val="-11"/>
          <w:w w:val="105"/>
        </w:rPr>
        <w:t> </w:t>
      </w:r>
      <w:r>
        <w:rPr>
          <w:spacing w:val="-3"/>
          <w:w w:val="105"/>
        </w:rPr>
        <w:t>exento</w:t>
      </w:r>
    </w:p>
    <w:p>
      <w:pPr>
        <w:pStyle w:val="BodyText"/>
        <w:spacing w:line="268" w:lineRule="auto"/>
        <w:ind w:left="2384" w:right="103"/>
        <w:jc w:val="both"/>
      </w:pPr>
      <w:r>
        <w:rPr>
          <w:w w:val="105"/>
        </w:rPr>
        <w:t>de </w:t>
      </w:r>
      <w:r>
        <w:rPr>
          <w:spacing w:val="-3"/>
          <w:w w:val="105"/>
        </w:rPr>
        <w:t>esta  lacra.  Casos  escandalosos  protagonizados </w:t>
      </w:r>
      <w:r>
        <w:rPr>
          <w:w w:val="105"/>
        </w:rPr>
        <w:t>por </w:t>
      </w:r>
      <w:r>
        <w:rPr>
          <w:spacing w:val="-3"/>
          <w:w w:val="105"/>
        </w:rPr>
        <w:t>servidores públicos </w:t>
      </w:r>
      <w:r>
        <w:rPr>
          <w:w w:val="105"/>
        </w:rPr>
        <w:t>sin </w:t>
      </w:r>
      <w:r>
        <w:rPr>
          <w:spacing w:val="-3"/>
          <w:w w:val="105"/>
        </w:rPr>
        <w:t>escrúpulos salen </w:t>
      </w:r>
      <w:r>
        <w:rPr>
          <w:w w:val="105"/>
        </w:rPr>
        <w:t>a la </w:t>
      </w:r>
      <w:r>
        <w:rPr>
          <w:spacing w:val="-3"/>
          <w:w w:val="105"/>
        </w:rPr>
        <w:t>luz cotidianamente. Dichas conductas desgastan </w:t>
      </w:r>
      <w:r>
        <w:rPr>
          <w:w w:val="105"/>
        </w:rPr>
        <w:t>la </w:t>
      </w:r>
      <w:r>
        <w:rPr>
          <w:spacing w:val="-3"/>
          <w:w w:val="105"/>
        </w:rPr>
        <w:t>con- fianza ciudadana, aumentando </w:t>
      </w:r>
      <w:r>
        <w:rPr>
          <w:w w:val="105"/>
        </w:rPr>
        <w:t>el </w:t>
      </w:r>
      <w:r>
        <w:rPr>
          <w:spacing w:val="-3"/>
          <w:w w:val="105"/>
        </w:rPr>
        <w:t>desprestigio </w:t>
      </w:r>
      <w:r>
        <w:rPr>
          <w:w w:val="105"/>
        </w:rPr>
        <w:t>de </w:t>
      </w:r>
      <w:r>
        <w:rPr>
          <w:spacing w:val="-3"/>
          <w:w w:val="105"/>
        </w:rPr>
        <w:t>las instituciones</w:t>
      </w:r>
      <w:r>
        <w:rPr>
          <w:spacing w:val="-32"/>
          <w:w w:val="105"/>
        </w:rPr>
        <w:t> </w:t>
      </w:r>
      <w:r>
        <w:rPr>
          <w:spacing w:val="-3"/>
          <w:w w:val="105"/>
        </w:rPr>
        <w:t>públicas.</w:t>
      </w:r>
    </w:p>
    <w:p>
      <w:pPr>
        <w:pStyle w:val="BodyText"/>
        <w:spacing w:before="6"/>
        <w:rPr>
          <w:sz w:val="23"/>
        </w:rPr>
      </w:pPr>
    </w:p>
    <w:p>
      <w:pPr>
        <w:pStyle w:val="BodyText"/>
        <w:spacing w:line="268" w:lineRule="auto"/>
        <w:ind w:left="2384" w:right="103" w:firstLine="850"/>
        <w:jc w:val="both"/>
      </w:pPr>
      <w:r>
        <w:rPr>
          <w:spacing w:val="-3"/>
          <w:w w:val="105"/>
        </w:rPr>
        <w:t>Cada desvío </w:t>
      </w:r>
      <w:r>
        <w:rPr>
          <w:w w:val="105"/>
        </w:rPr>
        <w:t>de </w:t>
      </w:r>
      <w:r>
        <w:rPr>
          <w:spacing w:val="-3"/>
          <w:w w:val="105"/>
        </w:rPr>
        <w:t>recursos impide </w:t>
      </w:r>
      <w:r>
        <w:rPr>
          <w:w w:val="105"/>
        </w:rPr>
        <w:t>el </w:t>
      </w:r>
      <w:r>
        <w:rPr>
          <w:spacing w:val="-3"/>
          <w:w w:val="105"/>
        </w:rPr>
        <w:t>logro de objetivos</w:t>
      </w:r>
      <w:r>
        <w:rPr>
          <w:spacing w:val="-26"/>
          <w:w w:val="105"/>
        </w:rPr>
        <w:t> </w:t>
      </w:r>
      <w:r>
        <w:rPr>
          <w:w w:val="105"/>
        </w:rPr>
        <w:t>y</w:t>
      </w:r>
      <w:r>
        <w:rPr>
          <w:spacing w:val="-26"/>
          <w:w w:val="105"/>
        </w:rPr>
        <w:t> </w:t>
      </w:r>
      <w:r>
        <w:rPr>
          <w:spacing w:val="-3"/>
          <w:w w:val="105"/>
        </w:rPr>
        <w:t>metas</w:t>
      </w:r>
      <w:r>
        <w:rPr>
          <w:spacing w:val="-26"/>
          <w:w w:val="105"/>
        </w:rPr>
        <w:t> </w:t>
      </w:r>
      <w:r>
        <w:rPr>
          <w:w w:val="105"/>
        </w:rPr>
        <w:t>en</w:t>
      </w:r>
      <w:r>
        <w:rPr>
          <w:spacing w:val="-26"/>
          <w:w w:val="105"/>
        </w:rPr>
        <w:t> </w:t>
      </w:r>
      <w:r>
        <w:rPr>
          <w:w w:val="105"/>
        </w:rPr>
        <w:t>los</w:t>
      </w:r>
      <w:r>
        <w:rPr>
          <w:spacing w:val="-26"/>
          <w:w w:val="105"/>
        </w:rPr>
        <w:t> </w:t>
      </w:r>
      <w:r>
        <w:rPr>
          <w:spacing w:val="-3"/>
          <w:w w:val="105"/>
        </w:rPr>
        <w:t>diferentes</w:t>
      </w:r>
      <w:r>
        <w:rPr>
          <w:spacing w:val="-26"/>
          <w:w w:val="105"/>
        </w:rPr>
        <w:t> </w:t>
      </w:r>
      <w:r>
        <w:rPr>
          <w:spacing w:val="-3"/>
          <w:w w:val="105"/>
        </w:rPr>
        <w:t>sectores</w:t>
      </w:r>
      <w:r>
        <w:rPr>
          <w:spacing w:val="-26"/>
          <w:w w:val="105"/>
        </w:rPr>
        <w:t> </w:t>
      </w:r>
      <w:r>
        <w:rPr>
          <w:w w:val="105"/>
        </w:rPr>
        <w:t>de</w:t>
      </w:r>
      <w:r>
        <w:rPr>
          <w:spacing w:val="-26"/>
          <w:w w:val="105"/>
        </w:rPr>
        <w:t> </w:t>
      </w:r>
      <w:r>
        <w:rPr>
          <w:spacing w:val="-3"/>
          <w:w w:val="105"/>
        </w:rPr>
        <w:t>servicios: educación,</w:t>
      </w:r>
      <w:r>
        <w:rPr>
          <w:spacing w:val="-26"/>
          <w:w w:val="105"/>
        </w:rPr>
        <w:t> </w:t>
      </w:r>
      <w:r>
        <w:rPr>
          <w:spacing w:val="-3"/>
          <w:w w:val="105"/>
        </w:rPr>
        <w:t>salud,</w:t>
      </w:r>
      <w:r>
        <w:rPr>
          <w:spacing w:val="-26"/>
          <w:w w:val="105"/>
        </w:rPr>
        <w:t> </w:t>
      </w:r>
      <w:r>
        <w:rPr>
          <w:spacing w:val="-3"/>
          <w:w w:val="105"/>
        </w:rPr>
        <w:t>vivienda,</w:t>
      </w:r>
      <w:r>
        <w:rPr>
          <w:spacing w:val="-26"/>
          <w:w w:val="105"/>
        </w:rPr>
        <w:t> </w:t>
      </w:r>
      <w:r>
        <w:rPr>
          <w:spacing w:val="-3"/>
          <w:w w:val="105"/>
        </w:rPr>
        <w:t>transporte,</w:t>
      </w:r>
      <w:r>
        <w:rPr>
          <w:spacing w:val="-26"/>
          <w:w w:val="105"/>
        </w:rPr>
        <w:t> </w:t>
      </w:r>
      <w:r>
        <w:rPr>
          <w:spacing w:val="-3"/>
          <w:w w:val="105"/>
        </w:rPr>
        <w:t>etcétera.</w:t>
      </w:r>
      <w:r>
        <w:rPr>
          <w:spacing w:val="-26"/>
          <w:w w:val="105"/>
        </w:rPr>
        <w:t> </w:t>
      </w:r>
      <w:r>
        <w:rPr>
          <w:spacing w:val="-3"/>
          <w:w w:val="105"/>
        </w:rPr>
        <w:t>Cuando </w:t>
      </w:r>
      <w:r>
        <w:rPr>
          <w:w w:val="105"/>
        </w:rPr>
        <w:t>no se  </w:t>
      </w:r>
      <w:r>
        <w:rPr>
          <w:spacing w:val="-3"/>
          <w:w w:val="105"/>
        </w:rPr>
        <w:t>logran  </w:t>
      </w:r>
      <w:r>
        <w:rPr>
          <w:w w:val="105"/>
        </w:rPr>
        <w:t>los  </w:t>
      </w:r>
      <w:r>
        <w:rPr>
          <w:spacing w:val="-3"/>
          <w:w w:val="105"/>
        </w:rPr>
        <w:t>resultados  esperados,  </w:t>
      </w:r>
      <w:r>
        <w:rPr>
          <w:w w:val="105"/>
        </w:rPr>
        <w:t>se  </w:t>
      </w:r>
      <w:r>
        <w:rPr>
          <w:spacing w:val="-3"/>
          <w:w w:val="105"/>
        </w:rPr>
        <w:t>condena  </w:t>
      </w:r>
      <w:r>
        <w:rPr>
          <w:w w:val="105"/>
        </w:rPr>
        <w:t>a los </w:t>
      </w:r>
      <w:r>
        <w:rPr>
          <w:spacing w:val="-3"/>
          <w:w w:val="105"/>
        </w:rPr>
        <w:t>ciudadanos </w:t>
      </w:r>
      <w:r>
        <w:rPr>
          <w:w w:val="105"/>
        </w:rPr>
        <w:t>no </w:t>
      </w:r>
      <w:r>
        <w:rPr>
          <w:spacing w:val="-3"/>
          <w:w w:val="105"/>
        </w:rPr>
        <w:t>sólo </w:t>
      </w:r>
      <w:r>
        <w:rPr>
          <w:w w:val="105"/>
        </w:rPr>
        <w:t>a la </w:t>
      </w:r>
      <w:r>
        <w:rPr>
          <w:spacing w:val="-3"/>
          <w:w w:val="105"/>
        </w:rPr>
        <w:t>marginación, sino </w:t>
      </w:r>
      <w:r>
        <w:rPr>
          <w:w w:val="105"/>
        </w:rPr>
        <w:t>a </w:t>
      </w:r>
      <w:r>
        <w:rPr>
          <w:spacing w:val="-3"/>
          <w:w w:val="105"/>
        </w:rPr>
        <w:t>la insatisfacción </w:t>
      </w:r>
      <w:r>
        <w:rPr>
          <w:w w:val="105"/>
        </w:rPr>
        <w:t>de sus </w:t>
      </w:r>
      <w:r>
        <w:rPr>
          <w:spacing w:val="-3"/>
          <w:w w:val="105"/>
        </w:rPr>
        <w:t>demandas. </w:t>
      </w:r>
      <w:r>
        <w:rPr>
          <w:w w:val="105"/>
        </w:rPr>
        <w:t>Si </w:t>
      </w:r>
      <w:r>
        <w:rPr>
          <w:spacing w:val="-3"/>
          <w:w w:val="105"/>
        </w:rPr>
        <w:t>dicha insatisfacción </w:t>
      </w:r>
      <w:r>
        <w:rPr>
          <w:w w:val="105"/>
        </w:rPr>
        <w:t>se </w:t>
      </w:r>
      <w:r>
        <w:rPr>
          <w:spacing w:val="-3"/>
          <w:w w:val="105"/>
        </w:rPr>
        <w:t>prolonga, puede provocar sentimientos </w:t>
      </w:r>
      <w:r>
        <w:rPr>
          <w:w w:val="105"/>
        </w:rPr>
        <w:t>de </w:t>
      </w:r>
      <w:r>
        <w:rPr>
          <w:spacing w:val="-3"/>
          <w:w w:val="105"/>
        </w:rPr>
        <w:t>ira, rencor, rabia </w:t>
      </w:r>
      <w:r>
        <w:rPr>
          <w:w w:val="105"/>
        </w:rPr>
        <w:t>e </w:t>
      </w:r>
      <w:r>
        <w:rPr>
          <w:spacing w:val="-3"/>
          <w:w w:val="105"/>
        </w:rPr>
        <w:t>impotencia </w:t>
      </w:r>
      <w:r>
        <w:rPr>
          <w:w w:val="105"/>
        </w:rPr>
        <w:t>que </w:t>
      </w:r>
      <w:r>
        <w:rPr>
          <w:spacing w:val="-3"/>
          <w:w w:val="105"/>
        </w:rPr>
        <w:t>puede explotar </w:t>
      </w:r>
      <w:r>
        <w:rPr>
          <w:w w:val="105"/>
        </w:rPr>
        <w:t>en </w:t>
      </w:r>
      <w:r>
        <w:rPr>
          <w:spacing w:val="-3"/>
          <w:w w:val="105"/>
        </w:rPr>
        <w:t>un momento dado, </w:t>
      </w:r>
      <w:r>
        <w:rPr>
          <w:w w:val="105"/>
        </w:rPr>
        <w:t>y </w:t>
      </w:r>
      <w:r>
        <w:rPr>
          <w:spacing w:val="-3"/>
          <w:w w:val="105"/>
        </w:rPr>
        <w:t>merma fuerza </w:t>
      </w:r>
      <w:r>
        <w:rPr>
          <w:w w:val="105"/>
        </w:rPr>
        <w:t>al</w:t>
      </w:r>
      <w:r>
        <w:rPr>
          <w:spacing w:val="1"/>
          <w:w w:val="105"/>
        </w:rPr>
        <w:t> </w:t>
      </w:r>
      <w:r>
        <w:rPr>
          <w:spacing w:val="-3"/>
          <w:w w:val="105"/>
        </w:rPr>
        <w:t>Estado.</w:t>
      </w:r>
    </w:p>
    <w:p>
      <w:pPr>
        <w:pStyle w:val="BodyText"/>
        <w:spacing w:before="6"/>
        <w:rPr>
          <w:sz w:val="23"/>
        </w:rPr>
      </w:pPr>
    </w:p>
    <w:p>
      <w:pPr>
        <w:pStyle w:val="BodyText"/>
        <w:spacing w:line="268" w:lineRule="auto"/>
        <w:ind w:left="2384" w:right="102" w:firstLine="850"/>
        <w:jc w:val="both"/>
      </w:pPr>
      <w:r>
        <w:rPr>
          <w:w w:val="105"/>
        </w:rPr>
        <w:t>El </w:t>
      </w:r>
      <w:r>
        <w:rPr>
          <w:spacing w:val="-3"/>
          <w:w w:val="105"/>
        </w:rPr>
        <w:t>Instituto </w:t>
      </w:r>
      <w:r>
        <w:rPr>
          <w:w w:val="105"/>
        </w:rPr>
        <w:t>de </w:t>
      </w:r>
      <w:r>
        <w:rPr>
          <w:spacing w:val="-3"/>
          <w:w w:val="105"/>
        </w:rPr>
        <w:t>Administración Pública del Estado </w:t>
      </w:r>
      <w:r>
        <w:rPr>
          <w:w w:val="105"/>
        </w:rPr>
        <w:t>de </w:t>
      </w:r>
      <w:r>
        <w:rPr>
          <w:spacing w:val="-3"/>
          <w:w w:val="105"/>
        </w:rPr>
        <w:t>México, A.C. (IAPEM), consciente </w:t>
      </w:r>
      <w:r>
        <w:rPr>
          <w:w w:val="105"/>
        </w:rPr>
        <w:t>de la </w:t>
      </w:r>
      <w:r>
        <w:rPr>
          <w:spacing w:val="-3"/>
          <w:w w:val="105"/>
        </w:rPr>
        <w:t>im- portancia </w:t>
      </w:r>
      <w:r>
        <w:rPr>
          <w:w w:val="105"/>
        </w:rPr>
        <w:t>de que los </w:t>
      </w:r>
      <w:r>
        <w:rPr>
          <w:spacing w:val="-3"/>
          <w:w w:val="105"/>
        </w:rPr>
        <w:t>servidores públicos posean una conducta ajustada </w:t>
      </w:r>
      <w:r>
        <w:rPr>
          <w:w w:val="105"/>
        </w:rPr>
        <w:t>a </w:t>
      </w:r>
      <w:r>
        <w:rPr>
          <w:spacing w:val="-3"/>
          <w:w w:val="105"/>
        </w:rPr>
        <w:t>principios </w:t>
      </w:r>
      <w:r>
        <w:rPr>
          <w:w w:val="105"/>
        </w:rPr>
        <w:t>y </w:t>
      </w:r>
      <w:r>
        <w:rPr>
          <w:spacing w:val="-3"/>
          <w:w w:val="105"/>
        </w:rPr>
        <w:t>valores éticos, ha tomado  </w:t>
      </w:r>
      <w:r>
        <w:rPr>
          <w:w w:val="105"/>
        </w:rPr>
        <w:t>la </w:t>
      </w:r>
      <w:r>
        <w:rPr>
          <w:spacing w:val="-3"/>
          <w:w w:val="105"/>
        </w:rPr>
        <w:t>iniciativa  </w:t>
      </w:r>
      <w:r>
        <w:rPr>
          <w:w w:val="105"/>
        </w:rPr>
        <w:t>de </w:t>
      </w:r>
      <w:r>
        <w:rPr>
          <w:spacing w:val="-3"/>
          <w:w w:val="105"/>
        </w:rPr>
        <w:t>sumarse  </w:t>
      </w:r>
      <w:r>
        <w:rPr>
          <w:w w:val="105"/>
        </w:rPr>
        <w:t>a la </w:t>
      </w:r>
      <w:r>
        <w:rPr>
          <w:spacing w:val="-3"/>
          <w:w w:val="105"/>
        </w:rPr>
        <w:t>construcción de</w:t>
      </w:r>
    </w:p>
    <w:p>
      <w:pPr>
        <w:spacing w:after="0" w:line="268" w:lineRule="auto"/>
        <w:jc w:val="both"/>
        <w:sectPr>
          <w:headerReference w:type="default" r:id="rId46"/>
          <w:footerReference w:type="default" r:id="rId47"/>
          <w:footerReference w:type="even" r:id="rId48"/>
          <w:pgSz w:w="9640" w:h="13040"/>
          <w:pgMar w:header="0" w:footer="774" w:top="1200" w:bottom="960" w:left="1300" w:right="860"/>
          <w:pgNumType w:start="11"/>
        </w:sectPr>
      </w:pPr>
    </w:p>
    <w:p>
      <w:pPr>
        <w:pStyle w:val="BodyText"/>
        <w:rPr>
          <w:sz w:val="20"/>
        </w:rPr>
      </w:pPr>
    </w:p>
    <w:p>
      <w:pPr>
        <w:pStyle w:val="BodyText"/>
        <w:spacing w:before="11"/>
        <w:rPr>
          <w:sz w:val="16"/>
        </w:rPr>
      </w:pPr>
    </w:p>
    <w:p>
      <w:pPr>
        <w:spacing w:line="270" w:lineRule="exact" w:before="45"/>
        <w:ind w:left="103" w:right="117" w:firstLine="0"/>
        <w:jc w:val="both"/>
        <w:rPr>
          <w:sz w:val="21"/>
        </w:rPr>
      </w:pPr>
      <w:r>
        <w:rPr>
          <w:sz w:val="21"/>
        </w:rPr>
        <w:t>una </w:t>
      </w:r>
      <w:r>
        <w:rPr>
          <w:spacing w:val="-3"/>
          <w:sz w:val="21"/>
        </w:rPr>
        <w:t>cultura ética </w:t>
      </w:r>
      <w:r>
        <w:rPr>
          <w:sz w:val="21"/>
        </w:rPr>
        <w:t>y </w:t>
      </w:r>
      <w:r>
        <w:rPr>
          <w:spacing w:val="-3"/>
          <w:sz w:val="21"/>
        </w:rPr>
        <w:t>política </w:t>
      </w:r>
      <w:r>
        <w:rPr>
          <w:sz w:val="21"/>
        </w:rPr>
        <w:t>a </w:t>
      </w:r>
      <w:r>
        <w:rPr>
          <w:spacing w:val="-3"/>
          <w:sz w:val="21"/>
        </w:rPr>
        <w:t>través </w:t>
      </w:r>
      <w:r>
        <w:rPr>
          <w:sz w:val="21"/>
        </w:rPr>
        <w:t>de la </w:t>
      </w:r>
      <w:r>
        <w:rPr>
          <w:spacing w:val="-3"/>
          <w:sz w:val="21"/>
        </w:rPr>
        <w:t>publicación </w:t>
      </w:r>
      <w:r>
        <w:rPr>
          <w:sz w:val="21"/>
        </w:rPr>
        <w:t>de </w:t>
      </w:r>
      <w:r>
        <w:rPr>
          <w:spacing w:val="-3"/>
          <w:sz w:val="21"/>
        </w:rPr>
        <w:t>obras como </w:t>
      </w:r>
      <w:r>
        <w:rPr>
          <w:rFonts w:ascii="Palatino Linotype" w:hAnsi="Palatino Linotype"/>
          <w:b/>
          <w:i/>
          <w:spacing w:val="-3"/>
          <w:sz w:val="21"/>
        </w:rPr>
        <w:t>Ética pública </w:t>
      </w:r>
      <w:r>
        <w:rPr>
          <w:rFonts w:ascii="Palatino Linotype" w:hAnsi="Palatino Linotype"/>
          <w:b/>
          <w:i/>
          <w:spacing w:val="-3"/>
          <w:sz w:val="21"/>
        </w:rPr>
        <w:t>frente </w:t>
      </w:r>
      <w:r>
        <w:rPr>
          <w:rFonts w:ascii="Palatino Linotype" w:hAnsi="Palatino Linotype"/>
          <w:b/>
          <w:i/>
          <w:sz w:val="21"/>
        </w:rPr>
        <w:t>a </w:t>
      </w:r>
      <w:r>
        <w:rPr>
          <w:rFonts w:ascii="Palatino Linotype" w:hAnsi="Palatino Linotype"/>
          <w:b/>
          <w:i/>
          <w:spacing w:val="-3"/>
          <w:sz w:val="21"/>
        </w:rPr>
        <w:t>corrupción. Instrumentos éticos </w:t>
      </w:r>
      <w:r>
        <w:rPr>
          <w:rFonts w:ascii="Palatino Linotype" w:hAnsi="Palatino Linotype"/>
          <w:b/>
          <w:i/>
          <w:sz w:val="21"/>
        </w:rPr>
        <w:t>de </w:t>
      </w:r>
      <w:r>
        <w:rPr>
          <w:rFonts w:ascii="Palatino Linotype" w:hAnsi="Palatino Linotype"/>
          <w:b/>
          <w:i/>
          <w:spacing w:val="-3"/>
          <w:sz w:val="21"/>
        </w:rPr>
        <w:t>aplicación práctica, </w:t>
      </w:r>
      <w:r>
        <w:rPr>
          <w:spacing w:val="-3"/>
          <w:sz w:val="21"/>
        </w:rPr>
        <w:t>coordinada por </w:t>
      </w:r>
      <w:r>
        <w:rPr>
          <w:sz w:val="21"/>
        </w:rPr>
        <w:t>el  </w:t>
      </w:r>
      <w:r>
        <w:rPr>
          <w:spacing w:val="-3"/>
          <w:sz w:val="21"/>
        </w:rPr>
        <w:t>experto  Óscar  Diego</w:t>
      </w:r>
      <w:r>
        <w:rPr>
          <w:spacing w:val="-14"/>
          <w:sz w:val="21"/>
        </w:rPr>
        <w:t> </w:t>
      </w:r>
      <w:r>
        <w:rPr>
          <w:spacing w:val="-3"/>
          <w:sz w:val="21"/>
        </w:rPr>
        <w:t>Bautista.</w:t>
      </w:r>
    </w:p>
    <w:p>
      <w:pPr>
        <w:pStyle w:val="BodyText"/>
        <w:spacing w:before="7"/>
        <w:rPr>
          <w:sz w:val="22"/>
        </w:rPr>
      </w:pPr>
    </w:p>
    <w:p>
      <w:pPr>
        <w:pStyle w:val="BodyText"/>
        <w:spacing w:line="261" w:lineRule="auto"/>
        <w:ind w:left="103" w:right="116" w:firstLine="850"/>
        <w:jc w:val="both"/>
      </w:pPr>
      <w:r>
        <w:rPr>
          <w:spacing w:val="-3"/>
          <w:w w:val="105"/>
        </w:rPr>
        <w:t>Como expresa </w:t>
      </w:r>
      <w:r>
        <w:rPr>
          <w:w w:val="105"/>
        </w:rPr>
        <w:t>la </w:t>
      </w:r>
      <w:r>
        <w:rPr>
          <w:spacing w:val="-3"/>
          <w:w w:val="105"/>
        </w:rPr>
        <w:t>frase </w:t>
      </w:r>
      <w:r>
        <w:rPr>
          <w:w w:val="105"/>
        </w:rPr>
        <w:t>del </w:t>
      </w:r>
      <w:r>
        <w:rPr>
          <w:spacing w:val="-3"/>
          <w:w w:val="105"/>
        </w:rPr>
        <w:t>sabio griego Aristóteles: </w:t>
      </w:r>
      <w:r>
        <w:rPr>
          <w:rFonts w:ascii="Palatino Linotype" w:hAnsi="Palatino Linotype"/>
          <w:i/>
          <w:spacing w:val="-3"/>
          <w:w w:val="105"/>
        </w:rPr>
        <w:t>Zoon politikón, </w:t>
      </w:r>
      <w:r>
        <w:rPr>
          <w:spacing w:val="-3"/>
          <w:w w:val="105"/>
        </w:rPr>
        <w:t>el hombre </w:t>
      </w:r>
      <w:r>
        <w:rPr>
          <w:w w:val="105"/>
        </w:rPr>
        <w:t>es un </w:t>
      </w:r>
      <w:r>
        <w:rPr>
          <w:spacing w:val="-3"/>
          <w:w w:val="105"/>
        </w:rPr>
        <w:t>animal político </w:t>
      </w:r>
      <w:r>
        <w:rPr>
          <w:w w:val="105"/>
        </w:rPr>
        <w:t>con </w:t>
      </w:r>
      <w:r>
        <w:rPr>
          <w:spacing w:val="-3"/>
          <w:w w:val="105"/>
        </w:rPr>
        <w:t>capacidad para relacionarse. </w:t>
      </w:r>
      <w:r>
        <w:rPr>
          <w:w w:val="105"/>
        </w:rPr>
        <w:t>La </w:t>
      </w:r>
      <w:r>
        <w:rPr>
          <w:spacing w:val="-3"/>
          <w:w w:val="105"/>
        </w:rPr>
        <w:t>publicación </w:t>
      </w:r>
      <w:r>
        <w:rPr>
          <w:w w:val="105"/>
        </w:rPr>
        <w:t>de </w:t>
      </w:r>
      <w:r>
        <w:rPr>
          <w:spacing w:val="-3"/>
          <w:w w:val="105"/>
        </w:rPr>
        <w:t>esta obra </w:t>
      </w:r>
      <w:r>
        <w:rPr>
          <w:w w:val="105"/>
        </w:rPr>
        <w:t>es </w:t>
      </w:r>
      <w:r>
        <w:rPr>
          <w:spacing w:val="-3"/>
          <w:w w:val="105"/>
        </w:rPr>
        <w:t>resultado </w:t>
      </w:r>
      <w:r>
        <w:rPr>
          <w:w w:val="105"/>
        </w:rPr>
        <w:t>de la </w:t>
      </w:r>
      <w:r>
        <w:rPr>
          <w:spacing w:val="-3"/>
          <w:w w:val="105"/>
        </w:rPr>
        <w:t>voluntad, disposición </w:t>
      </w:r>
      <w:r>
        <w:rPr>
          <w:w w:val="105"/>
        </w:rPr>
        <w:t>y </w:t>
      </w:r>
      <w:r>
        <w:rPr>
          <w:spacing w:val="-3"/>
          <w:w w:val="105"/>
        </w:rPr>
        <w:t>espíritu </w:t>
      </w:r>
      <w:r>
        <w:rPr>
          <w:w w:val="105"/>
        </w:rPr>
        <w:t>de </w:t>
      </w:r>
      <w:r>
        <w:rPr>
          <w:spacing w:val="-3"/>
          <w:w w:val="105"/>
        </w:rPr>
        <w:t>colaboración </w:t>
      </w:r>
      <w:r>
        <w:rPr>
          <w:w w:val="105"/>
        </w:rPr>
        <w:t>de </w:t>
      </w:r>
      <w:r>
        <w:rPr>
          <w:spacing w:val="-3"/>
          <w:w w:val="105"/>
        </w:rPr>
        <w:t>diversas instituciones. </w:t>
      </w:r>
      <w:r>
        <w:rPr>
          <w:w w:val="105"/>
        </w:rPr>
        <w:t>Por un </w:t>
      </w:r>
      <w:r>
        <w:rPr>
          <w:spacing w:val="-3"/>
          <w:w w:val="105"/>
        </w:rPr>
        <w:t>lado, </w:t>
      </w:r>
      <w:r>
        <w:rPr>
          <w:w w:val="105"/>
        </w:rPr>
        <w:t>de la </w:t>
      </w:r>
      <w:r>
        <w:rPr>
          <w:spacing w:val="-3"/>
          <w:w w:val="105"/>
        </w:rPr>
        <w:t>Universidad Autónoma </w:t>
      </w:r>
      <w:r>
        <w:rPr>
          <w:w w:val="105"/>
        </w:rPr>
        <w:t>del </w:t>
      </w:r>
      <w:r>
        <w:rPr>
          <w:spacing w:val="-3"/>
          <w:w w:val="105"/>
        </w:rPr>
        <w:t>Estado </w:t>
      </w:r>
      <w:r>
        <w:rPr>
          <w:w w:val="105"/>
        </w:rPr>
        <w:t>de </w:t>
      </w:r>
      <w:r>
        <w:rPr>
          <w:spacing w:val="-3"/>
          <w:w w:val="105"/>
        </w:rPr>
        <w:t>México (UAEM) donde labora </w:t>
      </w:r>
      <w:r>
        <w:rPr>
          <w:w w:val="105"/>
        </w:rPr>
        <w:t>el </w:t>
      </w:r>
      <w:r>
        <w:rPr>
          <w:spacing w:val="-3"/>
          <w:w w:val="105"/>
        </w:rPr>
        <w:t>coordinador </w:t>
      </w:r>
      <w:r>
        <w:rPr>
          <w:w w:val="105"/>
        </w:rPr>
        <w:t>de la </w:t>
      </w:r>
      <w:r>
        <w:rPr>
          <w:spacing w:val="-3"/>
          <w:w w:val="105"/>
        </w:rPr>
        <w:t>obra; </w:t>
      </w:r>
      <w:r>
        <w:rPr>
          <w:w w:val="105"/>
        </w:rPr>
        <w:t>de </w:t>
      </w:r>
      <w:r>
        <w:rPr>
          <w:spacing w:val="-3"/>
          <w:w w:val="105"/>
        </w:rPr>
        <w:t>otro lado, la Secretaría </w:t>
      </w:r>
      <w:r>
        <w:rPr>
          <w:w w:val="105"/>
        </w:rPr>
        <w:t>de la </w:t>
      </w:r>
      <w:r>
        <w:rPr>
          <w:spacing w:val="-3"/>
          <w:w w:val="105"/>
        </w:rPr>
        <w:t>Contraloría </w:t>
      </w:r>
      <w:r>
        <w:rPr>
          <w:w w:val="105"/>
        </w:rPr>
        <w:t>del </w:t>
      </w:r>
      <w:r>
        <w:rPr>
          <w:spacing w:val="-3"/>
          <w:w w:val="105"/>
        </w:rPr>
        <w:t>Poder Ejecutivo </w:t>
      </w:r>
      <w:r>
        <w:rPr>
          <w:w w:val="105"/>
        </w:rPr>
        <w:t>del </w:t>
      </w:r>
      <w:r>
        <w:rPr>
          <w:spacing w:val="-3"/>
          <w:w w:val="105"/>
        </w:rPr>
        <w:t>Estado </w:t>
      </w:r>
      <w:r>
        <w:rPr>
          <w:w w:val="105"/>
        </w:rPr>
        <w:t>de </w:t>
      </w:r>
      <w:r>
        <w:rPr>
          <w:spacing w:val="-3"/>
          <w:w w:val="105"/>
        </w:rPr>
        <w:t>México, cuyo titular, Alejandro German Hinojosa Velasco, consciente </w:t>
      </w:r>
      <w:r>
        <w:rPr>
          <w:w w:val="105"/>
        </w:rPr>
        <w:t>de su </w:t>
      </w:r>
      <w:r>
        <w:rPr>
          <w:spacing w:val="-3"/>
          <w:w w:val="105"/>
        </w:rPr>
        <w:t>misión </w:t>
      </w:r>
      <w:r>
        <w:rPr>
          <w:w w:val="105"/>
        </w:rPr>
        <w:t>en </w:t>
      </w:r>
      <w:r>
        <w:rPr>
          <w:spacing w:val="-3"/>
          <w:w w:val="105"/>
        </w:rPr>
        <w:t>la prevención</w:t>
      </w:r>
      <w:r>
        <w:rPr>
          <w:spacing w:val="-17"/>
          <w:w w:val="105"/>
        </w:rPr>
        <w:t> </w:t>
      </w:r>
      <w:r>
        <w:rPr>
          <w:w w:val="105"/>
        </w:rPr>
        <w:t>y</w:t>
      </w:r>
      <w:r>
        <w:rPr>
          <w:spacing w:val="-17"/>
          <w:w w:val="105"/>
        </w:rPr>
        <w:t> </w:t>
      </w:r>
      <w:r>
        <w:rPr>
          <w:spacing w:val="-3"/>
          <w:w w:val="105"/>
        </w:rPr>
        <w:t>erradicación</w:t>
      </w:r>
      <w:r>
        <w:rPr>
          <w:spacing w:val="-17"/>
          <w:w w:val="105"/>
        </w:rPr>
        <w:t> </w:t>
      </w:r>
      <w:r>
        <w:rPr>
          <w:w w:val="105"/>
        </w:rPr>
        <w:t>de</w:t>
      </w:r>
      <w:r>
        <w:rPr>
          <w:spacing w:val="-17"/>
          <w:w w:val="105"/>
        </w:rPr>
        <w:t> </w:t>
      </w:r>
      <w:r>
        <w:rPr>
          <w:w w:val="105"/>
        </w:rPr>
        <w:t>la</w:t>
      </w:r>
      <w:r>
        <w:rPr>
          <w:spacing w:val="-17"/>
          <w:w w:val="105"/>
        </w:rPr>
        <w:t> </w:t>
      </w:r>
      <w:r>
        <w:rPr>
          <w:spacing w:val="-3"/>
          <w:w w:val="105"/>
        </w:rPr>
        <w:t>corrupción,</w:t>
      </w:r>
      <w:r>
        <w:rPr>
          <w:spacing w:val="-17"/>
          <w:w w:val="105"/>
        </w:rPr>
        <w:t> </w:t>
      </w:r>
      <w:r>
        <w:rPr>
          <w:spacing w:val="-3"/>
          <w:w w:val="105"/>
        </w:rPr>
        <w:t>patrocina</w:t>
      </w:r>
      <w:r>
        <w:rPr>
          <w:spacing w:val="-17"/>
          <w:w w:val="105"/>
        </w:rPr>
        <w:t> </w:t>
      </w:r>
      <w:r>
        <w:rPr>
          <w:w w:val="105"/>
        </w:rPr>
        <w:t>la</w:t>
      </w:r>
      <w:r>
        <w:rPr>
          <w:spacing w:val="-17"/>
          <w:w w:val="105"/>
        </w:rPr>
        <w:t> </w:t>
      </w:r>
      <w:r>
        <w:rPr>
          <w:spacing w:val="-3"/>
          <w:w w:val="105"/>
        </w:rPr>
        <w:t>publicación</w:t>
      </w:r>
      <w:r>
        <w:rPr>
          <w:spacing w:val="-17"/>
          <w:w w:val="105"/>
        </w:rPr>
        <w:t> </w:t>
      </w:r>
      <w:r>
        <w:rPr>
          <w:w w:val="105"/>
        </w:rPr>
        <w:t>de</w:t>
      </w:r>
      <w:r>
        <w:rPr>
          <w:spacing w:val="-17"/>
          <w:w w:val="105"/>
        </w:rPr>
        <w:t> </w:t>
      </w:r>
      <w:r>
        <w:rPr>
          <w:spacing w:val="-3"/>
          <w:w w:val="105"/>
        </w:rPr>
        <w:t>esta</w:t>
      </w:r>
      <w:r>
        <w:rPr>
          <w:spacing w:val="-17"/>
          <w:w w:val="105"/>
        </w:rPr>
        <w:t> </w:t>
      </w:r>
      <w:r>
        <w:rPr>
          <w:spacing w:val="-3"/>
          <w:w w:val="105"/>
        </w:rPr>
        <w:t>obra </w:t>
      </w:r>
      <w:r>
        <w:rPr>
          <w:w w:val="105"/>
        </w:rPr>
        <w:t>con </w:t>
      </w:r>
      <w:r>
        <w:rPr>
          <w:spacing w:val="-3"/>
          <w:w w:val="105"/>
        </w:rPr>
        <w:t>gusto </w:t>
      </w:r>
      <w:r>
        <w:rPr>
          <w:w w:val="105"/>
        </w:rPr>
        <w:t>y</w:t>
      </w:r>
      <w:r>
        <w:rPr>
          <w:spacing w:val="3"/>
          <w:w w:val="105"/>
        </w:rPr>
        <w:t> </w:t>
      </w:r>
      <w:r>
        <w:rPr>
          <w:spacing w:val="-3"/>
          <w:w w:val="105"/>
        </w:rPr>
        <w:t>diligencia.</w:t>
      </w:r>
    </w:p>
    <w:p>
      <w:pPr>
        <w:pStyle w:val="BodyText"/>
        <w:spacing w:before="1"/>
        <w:rPr>
          <w:sz w:val="23"/>
        </w:rPr>
      </w:pPr>
    </w:p>
    <w:p>
      <w:pPr>
        <w:pStyle w:val="BodyText"/>
        <w:spacing w:line="264" w:lineRule="auto" w:before="1"/>
        <w:ind w:left="103" w:right="117" w:firstLine="850"/>
        <w:jc w:val="both"/>
      </w:pPr>
      <w:r>
        <w:rPr>
          <w:w w:val="105"/>
        </w:rPr>
        <w:t>En la </w:t>
      </w:r>
      <w:r>
        <w:rPr>
          <w:spacing w:val="-3"/>
          <w:w w:val="105"/>
        </w:rPr>
        <w:t>lucha contra </w:t>
      </w:r>
      <w:r>
        <w:rPr>
          <w:w w:val="105"/>
        </w:rPr>
        <w:t>la </w:t>
      </w:r>
      <w:r>
        <w:rPr>
          <w:spacing w:val="-3"/>
          <w:w w:val="105"/>
        </w:rPr>
        <w:t>corrupción </w:t>
      </w:r>
      <w:r>
        <w:rPr>
          <w:w w:val="105"/>
        </w:rPr>
        <w:t>en el </w:t>
      </w:r>
      <w:r>
        <w:rPr>
          <w:spacing w:val="-3"/>
          <w:w w:val="105"/>
        </w:rPr>
        <w:t>servicio público </w:t>
      </w:r>
      <w:r>
        <w:rPr>
          <w:w w:val="105"/>
        </w:rPr>
        <w:t>es </w:t>
      </w:r>
      <w:r>
        <w:rPr>
          <w:spacing w:val="-3"/>
          <w:w w:val="105"/>
        </w:rPr>
        <w:t>grande el reto, pero </w:t>
      </w:r>
      <w:r>
        <w:rPr>
          <w:w w:val="105"/>
        </w:rPr>
        <w:t>más </w:t>
      </w:r>
      <w:r>
        <w:rPr>
          <w:spacing w:val="-3"/>
          <w:w w:val="105"/>
        </w:rPr>
        <w:t>allá </w:t>
      </w:r>
      <w:r>
        <w:rPr>
          <w:w w:val="105"/>
        </w:rPr>
        <w:t>de los </w:t>
      </w:r>
      <w:r>
        <w:rPr>
          <w:spacing w:val="-3"/>
          <w:w w:val="105"/>
        </w:rPr>
        <w:t>recursos económicos, físicos, tecnológicos </w:t>
      </w:r>
      <w:r>
        <w:rPr>
          <w:w w:val="105"/>
        </w:rPr>
        <w:t>que se </w:t>
      </w:r>
      <w:r>
        <w:rPr>
          <w:spacing w:val="-3"/>
          <w:w w:val="105"/>
        </w:rPr>
        <w:t>le dediquen, </w:t>
      </w:r>
      <w:r>
        <w:rPr>
          <w:w w:val="105"/>
        </w:rPr>
        <w:t>se </w:t>
      </w:r>
      <w:r>
        <w:rPr>
          <w:spacing w:val="-3"/>
          <w:w w:val="105"/>
        </w:rPr>
        <w:t>requiere </w:t>
      </w:r>
      <w:r>
        <w:rPr>
          <w:w w:val="105"/>
        </w:rPr>
        <w:t>de </w:t>
      </w:r>
      <w:r>
        <w:rPr>
          <w:spacing w:val="-3"/>
          <w:w w:val="105"/>
        </w:rPr>
        <w:t>voluntad, imaginación, ideas frescas </w:t>
      </w:r>
      <w:r>
        <w:rPr>
          <w:w w:val="105"/>
        </w:rPr>
        <w:t>y </w:t>
      </w:r>
      <w:r>
        <w:rPr>
          <w:spacing w:val="-3"/>
          <w:w w:val="105"/>
        </w:rPr>
        <w:t>novedosas. Una </w:t>
      </w:r>
      <w:r>
        <w:rPr>
          <w:w w:val="105"/>
        </w:rPr>
        <w:t>de </w:t>
      </w:r>
      <w:r>
        <w:rPr>
          <w:spacing w:val="-3"/>
          <w:w w:val="105"/>
        </w:rPr>
        <w:t>ellas </w:t>
      </w:r>
      <w:r>
        <w:rPr>
          <w:w w:val="105"/>
        </w:rPr>
        <w:t>es la que se </w:t>
      </w:r>
      <w:r>
        <w:rPr>
          <w:spacing w:val="-3"/>
          <w:w w:val="105"/>
        </w:rPr>
        <w:t>presenta </w:t>
      </w:r>
      <w:r>
        <w:rPr>
          <w:w w:val="105"/>
        </w:rPr>
        <w:t>en </w:t>
      </w:r>
      <w:r>
        <w:rPr>
          <w:spacing w:val="-3"/>
          <w:w w:val="105"/>
        </w:rPr>
        <w:t>este libro.</w:t>
      </w:r>
    </w:p>
    <w:p>
      <w:pPr>
        <w:pStyle w:val="BodyText"/>
        <w:spacing w:before="11"/>
        <w:rPr>
          <w:sz w:val="22"/>
        </w:rPr>
      </w:pPr>
    </w:p>
    <w:p>
      <w:pPr>
        <w:pStyle w:val="BodyText"/>
        <w:spacing w:line="264" w:lineRule="auto"/>
        <w:ind w:left="103" w:right="116" w:firstLine="850"/>
        <w:jc w:val="both"/>
      </w:pPr>
      <w:r>
        <w:rPr>
          <w:w w:val="105"/>
        </w:rPr>
        <w:t>Ha de </w:t>
      </w:r>
      <w:r>
        <w:rPr>
          <w:spacing w:val="-3"/>
          <w:w w:val="105"/>
        </w:rPr>
        <w:t>realizarse </w:t>
      </w:r>
      <w:r>
        <w:rPr>
          <w:w w:val="105"/>
        </w:rPr>
        <w:t>un </w:t>
      </w:r>
      <w:r>
        <w:rPr>
          <w:spacing w:val="-3"/>
          <w:w w:val="105"/>
        </w:rPr>
        <w:t>esfuerzo adicional para alentar </w:t>
      </w:r>
      <w:r>
        <w:rPr>
          <w:w w:val="105"/>
        </w:rPr>
        <w:t>la </w:t>
      </w:r>
      <w:r>
        <w:rPr>
          <w:spacing w:val="-3"/>
          <w:w w:val="105"/>
        </w:rPr>
        <w:t>vocación de servicio </w:t>
      </w:r>
      <w:r>
        <w:rPr>
          <w:w w:val="105"/>
        </w:rPr>
        <w:t>que se </w:t>
      </w:r>
      <w:r>
        <w:rPr>
          <w:spacing w:val="-3"/>
          <w:w w:val="105"/>
        </w:rPr>
        <w:t>origina </w:t>
      </w:r>
      <w:r>
        <w:rPr>
          <w:w w:val="105"/>
        </w:rPr>
        <w:t>en un </w:t>
      </w:r>
      <w:r>
        <w:rPr>
          <w:spacing w:val="-3"/>
          <w:w w:val="105"/>
        </w:rPr>
        <w:t>espíritu patriótico, desde </w:t>
      </w:r>
      <w:r>
        <w:rPr>
          <w:w w:val="105"/>
        </w:rPr>
        <w:t>lo más </w:t>
      </w:r>
      <w:r>
        <w:rPr>
          <w:spacing w:val="-3"/>
          <w:w w:val="105"/>
        </w:rPr>
        <w:t>profundo de nuestro ser. </w:t>
      </w:r>
      <w:r>
        <w:rPr>
          <w:w w:val="105"/>
        </w:rPr>
        <w:t>Más que las </w:t>
      </w:r>
      <w:r>
        <w:rPr>
          <w:spacing w:val="-3"/>
          <w:w w:val="105"/>
        </w:rPr>
        <w:t>pruebas </w:t>
      </w:r>
      <w:r>
        <w:rPr>
          <w:w w:val="105"/>
        </w:rPr>
        <w:t>de </w:t>
      </w:r>
      <w:r>
        <w:rPr>
          <w:spacing w:val="-3"/>
          <w:w w:val="105"/>
        </w:rPr>
        <w:t>control </w:t>
      </w:r>
      <w:r>
        <w:rPr>
          <w:w w:val="105"/>
        </w:rPr>
        <w:t>de </w:t>
      </w:r>
      <w:r>
        <w:rPr>
          <w:spacing w:val="-3"/>
          <w:w w:val="105"/>
        </w:rPr>
        <w:t>confianza, debemos alentar que </w:t>
      </w:r>
      <w:r>
        <w:rPr>
          <w:w w:val="105"/>
        </w:rPr>
        <w:t>se </w:t>
      </w:r>
      <w:r>
        <w:rPr>
          <w:spacing w:val="-3"/>
          <w:w w:val="105"/>
        </w:rPr>
        <w:t>evalúe </w:t>
      </w:r>
      <w:r>
        <w:rPr>
          <w:w w:val="105"/>
        </w:rPr>
        <w:t>la </w:t>
      </w:r>
      <w:r>
        <w:rPr>
          <w:spacing w:val="-3"/>
          <w:w w:val="105"/>
        </w:rPr>
        <w:t>vocación </w:t>
      </w:r>
      <w:r>
        <w:rPr>
          <w:w w:val="105"/>
        </w:rPr>
        <w:t>de </w:t>
      </w:r>
      <w:r>
        <w:rPr>
          <w:spacing w:val="-3"/>
          <w:w w:val="105"/>
        </w:rPr>
        <w:t>servicio.</w:t>
      </w:r>
    </w:p>
    <w:p>
      <w:pPr>
        <w:pStyle w:val="BodyText"/>
        <w:spacing w:before="11"/>
        <w:rPr>
          <w:sz w:val="22"/>
        </w:rPr>
      </w:pPr>
    </w:p>
    <w:p>
      <w:pPr>
        <w:pStyle w:val="BodyText"/>
        <w:spacing w:line="264" w:lineRule="auto"/>
        <w:ind w:left="103" w:right="114" w:firstLine="850"/>
        <w:jc w:val="both"/>
      </w:pPr>
      <w:r>
        <w:rPr>
          <w:spacing w:val="-3"/>
          <w:w w:val="105"/>
        </w:rPr>
        <w:t>Invitamos </w:t>
      </w:r>
      <w:r>
        <w:rPr>
          <w:w w:val="105"/>
        </w:rPr>
        <w:t>no </w:t>
      </w:r>
      <w:r>
        <w:rPr>
          <w:spacing w:val="-3"/>
          <w:w w:val="105"/>
        </w:rPr>
        <w:t>sólo </w:t>
      </w:r>
      <w:r>
        <w:rPr>
          <w:w w:val="105"/>
        </w:rPr>
        <w:t>a los </w:t>
      </w:r>
      <w:r>
        <w:rPr>
          <w:spacing w:val="-3"/>
          <w:w w:val="105"/>
        </w:rPr>
        <w:t>servidores públicos, sino </w:t>
      </w:r>
      <w:r>
        <w:rPr>
          <w:w w:val="105"/>
        </w:rPr>
        <w:t>a la </w:t>
      </w:r>
      <w:r>
        <w:rPr>
          <w:spacing w:val="-3"/>
          <w:w w:val="105"/>
        </w:rPr>
        <w:t>comunidad universitaria </w:t>
      </w:r>
      <w:r>
        <w:rPr>
          <w:w w:val="105"/>
        </w:rPr>
        <w:t>en </w:t>
      </w:r>
      <w:r>
        <w:rPr>
          <w:spacing w:val="-3"/>
          <w:w w:val="105"/>
        </w:rPr>
        <w:t>general </w:t>
      </w:r>
      <w:r>
        <w:rPr>
          <w:w w:val="105"/>
        </w:rPr>
        <w:t>y a la </w:t>
      </w:r>
      <w:r>
        <w:rPr>
          <w:spacing w:val="-3"/>
          <w:w w:val="105"/>
        </w:rPr>
        <w:t>ciudadanía </w:t>
      </w:r>
      <w:r>
        <w:rPr>
          <w:w w:val="105"/>
        </w:rPr>
        <w:t>en </w:t>
      </w:r>
      <w:r>
        <w:rPr>
          <w:spacing w:val="-3"/>
          <w:w w:val="105"/>
        </w:rPr>
        <w:t>particular, </w:t>
      </w:r>
      <w:r>
        <w:rPr>
          <w:w w:val="105"/>
        </w:rPr>
        <w:t>a </w:t>
      </w:r>
      <w:r>
        <w:rPr>
          <w:spacing w:val="-3"/>
          <w:w w:val="105"/>
        </w:rPr>
        <w:t>leer esta obra. </w:t>
      </w:r>
      <w:r>
        <w:rPr>
          <w:w w:val="105"/>
        </w:rPr>
        <w:t>En </w:t>
      </w:r>
      <w:r>
        <w:rPr>
          <w:spacing w:val="-3"/>
          <w:w w:val="105"/>
        </w:rPr>
        <w:t>ella encontrarán </w:t>
      </w:r>
      <w:r>
        <w:rPr>
          <w:w w:val="105"/>
        </w:rPr>
        <w:t>un </w:t>
      </w:r>
      <w:r>
        <w:rPr>
          <w:spacing w:val="-3"/>
          <w:w w:val="105"/>
        </w:rPr>
        <w:t>nuevo enfoque para combatir </w:t>
      </w:r>
      <w:r>
        <w:rPr>
          <w:w w:val="105"/>
        </w:rPr>
        <w:t>la </w:t>
      </w:r>
      <w:r>
        <w:rPr>
          <w:spacing w:val="-3"/>
          <w:w w:val="105"/>
        </w:rPr>
        <w:t>corrupción, </w:t>
      </w:r>
      <w:r>
        <w:rPr>
          <w:w w:val="105"/>
        </w:rPr>
        <w:t>así </w:t>
      </w:r>
      <w:r>
        <w:rPr>
          <w:spacing w:val="-3"/>
          <w:w w:val="105"/>
        </w:rPr>
        <w:t>como diversos instrumentos éticos </w:t>
      </w:r>
      <w:r>
        <w:rPr>
          <w:w w:val="105"/>
        </w:rPr>
        <w:t>de </w:t>
      </w:r>
      <w:r>
        <w:rPr>
          <w:spacing w:val="-3"/>
          <w:w w:val="105"/>
        </w:rPr>
        <w:t>aplicación práctica tomados </w:t>
      </w:r>
      <w:r>
        <w:rPr>
          <w:w w:val="105"/>
        </w:rPr>
        <w:t>de </w:t>
      </w:r>
      <w:r>
        <w:rPr>
          <w:spacing w:val="-3"/>
          <w:w w:val="105"/>
        </w:rPr>
        <w:t>experiencias reales, </w:t>
      </w:r>
      <w:r>
        <w:rPr>
          <w:w w:val="105"/>
        </w:rPr>
        <w:t>y </w:t>
      </w:r>
      <w:r>
        <w:rPr>
          <w:spacing w:val="-3"/>
          <w:w w:val="105"/>
        </w:rPr>
        <w:t>exitosas. </w:t>
      </w:r>
      <w:r>
        <w:rPr>
          <w:w w:val="105"/>
        </w:rPr>
        <w:t>La </w:t>
      </w:r>
      <w:r>
        <w:rPr>
          <w:spacing w:val="-3"/>
          <w:w w:val="105"/>
        </w:rPr>
        <w:t>ética, contradiciendo </w:t>
      </w:r>
      <w:r>
        <w:rPr>
          <w:w w:val="105"/>
        </w:rPr>
        <w:t>a los </w:t>
      </w:r>
      <w:r>
        <w:rPr>
          <w:spacing w:val="-3"/>
          <w:w w:val="105"/>
        </w:rPr>
        <w:t>escépticos, </w:t>
      </w:r>
      <w:r>
        <w:rPr>
          <w:w w:val="105"/>
        </w:rPr>
        <w:t>es </w:t>
      </w:r>
      <w:r>
        <w:rPr>
          <w:spacing w:val="-3"/>
          <w:w w:val="105"/>
        </w:rPr>
        <w:t>práctica, </w:t>
      </w:r>
      <w:r>
        <w:rPr>
          <w:w w:val="105"/>
        </w:rPr>
        <w:t>y </w:t>
      </w:r>
      <w:r>
        <w:rPr>
          <w:spacing w:val="-3"/>
          <w:w w:val="105"/>
        </w:rPr>
        <w:t>aplicable, ha venido operando desde hace tiempo </w:t>
      </w:r>
      <w:r>
        <w:rPr>
          <w:w w:val="105"/>
        </w:rPr>
        <w:t>en </w:t>
      </w:r>
      <w:r>
        <w:rPr>
          <w:spacing w:val="-3"/>
          <w:w w:val="105"/>
        </w:rPr>
        <w:t>otros países. </w:t>
      </w:r>
      <w:r>
        <w:rPr>
          <w:w w:val="105"/>
        </w:rPr>
        <w:t>De </w:t>
      </w:r>
      <w:r>
        <w:rPr>
          <w:spacing w:val="-3"/>
          <w:w w:val="105"/>
        </w:rPr>
        <w:t>esto trata </w:t>
      </w:r>
      <w:r>
        <w:rPr>
          <w:w w:val="105"/>
        </w:rPr>
        <w:t>la </w:t>
      </w:r>
      <w:r>
        <w:rPr>
          <w:spacing w:val="-3"/>
          <w:w w:val="105"/>
        </w:rPr>
        <w:t>obra, de mostrar </w:t>
      </w:r>
      <w:r>
        <w:rPr>
          <w:w w:val="105"/>
        </w:rPr>
        <w:t>que el </w:t>
      </w:r>
      <w:r>
        <w:rPr>
          <w:spacing w:val="-3"/>
          <w:w w:val="105"/>
        </w:rPr>
        <w:t>problema </w:t>
      </w:r>
      <w:r>
        <w:rPr>
          <w:w w:val="105"/>
        </w:rPr>
        <w:t>de la </w:t>
      </w:r>
      <w:r>
        <w:rPr>
          <w:spacing w:val="-3"/>
          <w:w w:val="105"/>
        </w:rPr>
        <w:t>corrupción </w:t>
      </w:r>
      <w:r>
        <w:rPr>
          <w:w w:val="105"/>
        </w:rPr>
        <w:t>en los </w:t>
      </w:r>
      <w:r>
        <w:rPr>
          <w:spacing w:val="-3"/>
          <w:w w:val="105"/>
        </w:rPr>
        <w:t>gobiernos </w:t>
      </w:r>
      <w:r>
        <w:rPr>
          <w:w w:val="105"/>
        </w:rPr>
        <w:t>y </w:t>
      </w:r>
      <w:r>
        <w:rPr>
          <w:spacing w:val="-3"/>
          <w:w w:val="105"/>
        </w:rPr>
        <w:t>administraciones públicas tiene solución, </w:t>
      </w:r>
      <w:r>
        <w:rPr>
          <w:w w:val="105"/>
        </w:rPr>
        <w:t>que </w:t>
      </w:r>
      <w:r>
        <w:rPr>
          <w:spacing w:val="-3"/>
          <w:w w:val="105"/>
        </w:rPr>
        <w:t>ésta </w:t>
      </w:r>
      <w:r>
        <w:rPr>
          <w:w w:val="105"/>
        </w:rPr>
        <w:t>se </w:t>
      </w:r>
      <w:r>
        <w:rPr>
          <w:spacing w:val="-3"/>
          <w:w w:val="105"/>
        </w:rPr>
        <w:t>puede controlar siempre </w:t>
      </w:r>
      <w:r>
        <w:rPr>
          <w:w w:val="105"/>
        </w:rPr>
        <w:t>que se </w:t>
      </w:r>
      <w:r>
        <w:rPr>
          <w:spacing w:val="-3"/>
          <w:w w:val="105"/>
        </w:rPr>
        <w:t>haya adquirido </w:t>
      </w:r>
      <w:r>
        <w:rPr>
          <w:w w:val="105"/>
        </w:rPr>
        <w:t>el </w:t>
      </w:r>
      <w:r>
        <w:rPr>
          <w:spacing w:val="-3"/>
          <w:w w:val="105"/>
        </w:rPr>
        <w:t>conocimiento </w:t>
      </w:r>
      <w:r>
        <w:rPr>
          <w:w w:val="105"/>
        </w:rPr>
        <w:t>de </w:t>
      </w:r>
      <w:r>
        <w:rPr>
          <w:spacing w:val="-3"/>
          <w:w w:val="105"/>
        </w:rPr>
        <w:t>cómo hacerlo </w:t>
      </w:r>
      <w:r>
        <w:rPr>
          <w:w w:val="105"/>
        </w:rPr>
        <w:t>y </w:t>
      </w:r>
      <w:r>
        <w:rPr>
          <w:spacing w:val="-3"/>
          <w:w w:val="105"/>
        </w:rPr>
        <w:t>sobre todo, </w:t>
      </w:r>
      <w:r>
        <w:rPr>
          <w:w w:val="105"/>
        </w:rPr>
        <w:t>que </w:t>
      </w:r>
      <w:r>
        <w:rPr>
          <w:spacing w:val="-3"/>
          <w:w w:val="105"/>
        </w:rPr>
        <w:t>exista voluntad política para ello. </w:t>
      </w:r>
      <w:r>
        <w:rPr>
          <w:w w:val="105"/>
        </w:rPr>
        <w:t>Con </w:t>
      </w:r>
      <w:r>
        <w:rPr>
          <w:spacing w:val="-3"/>
          <w:w w:val="105"/>
        </w:rPr>
        <w:t>este libro, </w:t>
      </w:r>
      <w:r>
        <w:rPr>
          <w:w w:val="105"/>
        </w:rPr>
        <w:t>el </w:t>
      </w:r>
      <w:r>
        <w:rPr>
          <w:spacing w:val="-3"/>
          <w:w w:val="105"/>
        </w:rPr>
        <w:t>IAPEM </w:t>
      </w:r>
      <w:r>
        <w:rPr>
          <w:w w:val="105"/>
        </w:rPr>
        <w:t>da un </w:t>
      </w:r>
      <w:r>
        <w:rPr>
          <w:spacing w:val="-3"/>
          <w:w w:val="105"/>
        </w:rPr>
        <w:t>primer paso, corresponde </w:t>
      </w:r>
      <w:r>
        <w:rPr>
          <w:w w:val="105"/>
        </w:rPr>
        <w:t>a </w:t>
      </w:r>
      <w:r>
        <w:rPr>
          <w:spacing w:val="-3"/>
          <w:w w:val="105"/>
        </w:rPr>
        <w:t>gobernantes </w:t>
      </w:r>
      <w:r>
        <w:rPr>
          <w:w w:val="105"/>
        </w:rPr>
        <w:t>y </w:t>
      </w:r>
      <w:r>
        <w:rPr>
          <w:spacing w:val="-3"/>
          <w:w w:val="105"/>
        </w:rPr>
        <w:t>gobernados </w:t>
      </w:r>
      <w:r>
        <w:rPr>
          <w:w w:val="105"/>
        </w:rPr>
        <w:t>dar el </w:t>
      </w:r>
      <w:r>
        <w:rPr>
          <w:spacing w:val="-3"/>
          <w:w w:val="105"/>
        </w:rPr>
        <w:t>segundo.</w:t>
      </w:r>
    </w:p>
    <w:p>
      <w:pPr>
        <w:pStyle w:val="BodyText"/>
        <w:rPr>
          <w:sz w:val="22"/>
        </w:rPr>
      </w:pPr>
    </w:p>
    <w:p>
      <w:pPr>
        <w:pStyle w:val="Heading4"/>
        <w:ind w:left="35" w:right="117"/>
        <w:jc w:val="right"/>
      </w:pPr>
      <w:r>
        <w:rPr/>
        <w:t>Toluca, octubre de 2015</w:t>
      </w:r>
    </w:p>
    <w:p>
      <w:pPr>
        <w:spacing w:after="0"/>
        <w:jc w:val="right"/>
        <w:sectPr>
          <w:headerReference w:type="even" r:id="rId50"/>
          <w:pgSz w:w="9640" w:h="13040"/>
          <w:pgMar w:header="557" w:footer="774" w:top="1140" w:bottom="960" w:left="860" w:right="1300"/>
        </w:sectPr>
      </w:pPr>
    </w:p>
    <w:p>
      <w:pPr>
        <w:pStyle w:val="BodyText"/>
        <w:spacing w:before="3"/>
        <w:rPr>
          <w:rFonts w:ascii="Palatino Linotype"/>
          <w:b/>
          <w:sz w:val="27"/>
        </w:rPr>
      </w:pPr>
      <w:r>
        <w:rPr/>
        <w:drawing>
          <wp:anchor distT="0" distB="0" distL="0" distR="0" allowOverlap="1" layoutInCell="1" locked="0" behindDoc="0" simplePos="0" relativeHeight="1216">
            <wp:simplePos x="0" y="0"/>
            <wp:positionH relativeFrom="page">
              <wp:posOffset>899998</wp:posOffset>
            </wp:positionH>
            <wp:positionV relativeFrom="page">
              <wp:posOffset>1080007</wp:posOffset>
            </wp:positionV>
            <wp:extent cx="1295996" cy="6300000"/>
            <wp:effectExtent l="0" t="0" r="0" b="0"/>
            <wp:wrapNone/>
            <wp:docPr id="11" name="image31.png" descr=""/>
            <wp:cNvGraphicFramePr>
              <a:graphicFrameLocks noChangeAspect="1"/>
            </wp:cNvGraphicFramePr>
            <a:graphic>
              <a:graphicData uri="http://schemas.openxmlformats.org/drawingml/2006/picture">
                <pic:pic>
                  <pic:nvPicPr>
                    <pic:cNvPr id="12"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spacing w:before="9"/>
        <w:ind w:left="2385" w:right="0" w:firstLine="0"/>
        <w:jc w:val="both"/>
        <w:rPr>
          <w:rFonts w:ascii="Calibri" w:hAnsi="Calibri"/>
          <w:b/>
          <w:sz w:val="52"/>
        </w:rPr>
      </w:pPr>
      <w:r>
        <w:rPr>
          <w:rFonts w:ascii="Calibri" w:hAnsi="Calibri"/>
          <w:b/>
          <w:color w:val="706F6F"/>
          <w:w w:val="145"/>
          <w:sz w:val="52"/>
        </w:rPr>
        <w:t>Presentación</w:t>
      </w:r>
    </w:p>
    <w:p>
      <w:pPr>
        <w:spacing w:line="280" w:lineRule="exact" w:before="316"/>
        <w:ind w:left="3934" w:right="101" w:hanging="594"/>
        <w:jc w:val="both"/>
        <w:rPr>
          <w:rFonts w:ascii="Palatino Linotype" w:hAnsi="Palatino Linotype"/>
          <w:b/>
          <w:sz w:val="24"/>
        </w:rPr>
      </w:pPr>
      <w:r>
        <w:rPr>
          <w:rFonts w:ascii="Palatino Linotype" w:hAnsi="Palatino Linotype"/>
          <w:b/>
          <w:sz w:val="24"/>
        </w:rPr>
        <w:t>Alejandro Germán Hinojosa Velasco Secretario de la Contraloría del Gobierno del Estado de México</w:t>
      </w:r>
    </w:p>
    <w:p>
      <w:pPr>
        <w:pStyle w:val="BodyText"/>
        <w:rPr>
          <w:rFonts w:ascii="Palatino Linotype"/>
          <w:b/>
          <w:sz w:val="24"/>
        </w:rPr>
      </w:pPr>
    </w:p>
    <w:p>
      <w:pPr>
        <w:pStyle w:val="BodyText"/>
        <w:rPr>
          <w:rFonts w:ascii="Palatino Linotype"/>
          <w:b/>
          <w:sz w:val="24"/>
        </w:rPr>
      </w:pPr>
    </w:p>
    <w:p>
      <w:pPr>
        <w:pStyle w:val="BodyText"/>
        <w:rPr>
          <w:rFonts w:ascii="Palatino Linotype"/>
          <w:b/>
          <w:sz w:val="24"/>
        </w:rPr>
      </w:pPr>
    </w:p>
    <w:p>
      <w:pPr>
        <w:pStyle w:val="BodyText"/>
        <w:rPr>
          <w:rFonts w:ascii="Palatino Linotype"/>
          <w:b/>
          <w:sz w:val="24"/>
        </w:rPr>
      </w:pPr>
    </w:p>
    <w:p>
      <w:pPr>
        <w:pStyle w:val="BodyText"/>
        <w:rPr>
          <w:rFonts w:ascii="Palatino Linotype"/>
          <w:b/>
          <w:sz w:val="27"/>
        </w:rPr>
      </w:pPr>
    </w:p>
    <w:p>
      <w:pPr>
        <w:pStyle w:val="BodyText"/>
        <w:spacing w:line="268" w:lineRule="auto" w:before="1"/>
        <w:ind w:left="2883" w:right="101"/>
        <w:jc w:val="both"/>
      </w:pPr>
      <w:r>
        <w:rPr/>
        <w:pict>
          <v:shape style="position:absolute;margin-left:179.958099pt;margin-top:.099974pt;width:28.8pt;height:47.2pt;mso-position-horizontal-relative:page;mso-position-vertical-relative:paragraph;z-index:-230392" type="#_x0000_t202" filled="false" stroked="false">
            <v:textbox inset="0,0,0,0">
              <w:txbxContent>
                <w:p>
                  <w:pPr>
                    <w:spacing w:line="943" w:lineRule="exact" w:before="0"/>
                    <w:ind w:left="0" w:right="0" w:firstLine="0"/>
                    <w:jc w:val="left"/>
                    <w:rPr>
                      <w:sz w:val="94"/>
                    </w:rPr>
                  </w:pPr>
                  <w:r>
                    <w:rPr>
                      <w:color w:val="706F6F"/>
                      <w:w w:val="106"/>
                      <w:sz w:val="94"/>
                    </w:rPr>
                    <w:t>E</w:t>
                  </w:r>
                </w:p>
              </w:txbxContent>
            </v:textbox>
            <w10:wrap type="none"/>
          </v:shape>
        </w:pict>
      </w:r>
      <w:r>
        <w:rPr>
          <w:w w:val="105"/>
        </w:rPr>
        <w:t>n</w:t>
      </w:r>
      <w:r>
        <w:rPr>
          <w:spacing w:val="-25"/>
          <w:w w:val="105"/>
        </w:rPr>
        <w:t> </w:t>
      </w:r>
      <w:r>
        <w:rPr>
          <w:w w:val="105"/>
        </w:rPr>
        <w:t>la</w:t>
      </w:r>
      <w:r>
        <w:rPr>
          <w:spacing w:val="-25"/>
          <w:w w:val="105"/>
        </w:rPr>
        <w:t> </w:t>
      </w:r>
      <w:r>
        <w:rPr>
          <w:w w:val="105"/>
        </w:rPr>
        <w:t>actualidad</w:t>
      </w:r>
      <w:r>
        <w:rPr>
          <w:spacing w:val="-25"/>
          <w:w w:val="105"/>
        </w:rPr>
        <w:t> </w:t>
      </w:r>
      <w:r>
        <w:rPr>
          <w:w w:val="105"/>
        </w:rPr>
        <w:t>existen</w:t>
      </w:r>
      <w:r>
        <w:rPr>
          <w:spacing w:val="-25"/>
          <w:w w:val="105"/>
        </w:rPr>
        <w:t> </w:t>
      </w:r>
      <w:r>
        <w:rPr>
          <w:w w:val="105"/>
        </w:rPr>
        <w:t>agencias</w:t>
      </w:r>
      <w:r>
        <w:rPr>
          <w:spacing w:val="-25"/>
          <w:w w:val="105"/>
        </w:rPr>
        <w:t> </w:t>
      </w:r>
      <w:r>
        <w:rPr>
          <w:w w:val="105"/>
        </w:rPr>
        <w:t>que</w:t>
      </w:r>
      <w:r>
        <w:rPr>
          <w:spacing w:val="-25"/>
          <w:w w:val="105"/>
        </w:rPr>
        <w:t> </w:t>
      </w:r>
      <w:r>
        <w:rPr>
          <w:w w:val="105"/>
        </w:rPr>
        <w:t>se</w:t>
      </w:r>
      <w:r>
        <w:rPr>
          <w:spacing w:val="-25"/>
          <w:w w:val="105"/>
        </w:rPr>
        <w:t> </w:t>
      </w:r>
      <w:r>
        <w:rPr>
          <w:w w:val="105"/>
        </w:rPr>
        <w:t>preocupan en la medición de la conducta del servidor público y la percepción de la realidad por </w:t>
      </w:r>
      <w:r>
        <w:rPr>
          <w:spacing w:val="8"/>
          <w:w w:val="105"/>
        </w:rPr>
        <w:t> </w:t>
      </w:r>
      <w:r>
        <w:rPr>
          <w:w w:val="105"/>
        </w:rPr>
        <w:t>parte</w:t>
      </w:r>
    </w:p>
    <w:p>
      <w:pPr>
        <w:pStyle w:val="BodyText"/>
        <w:spacing w:line="261" w:lineRule="auto"/>
        <w:ind w:left="2385" w:right="101"/>
        <w:jc w:val="both"/>
      </w:pPr>
      <w:r>
        <w:rPr>
          <w:w w:val="105"/>
        </w:rPr>
        <w:t>de la ciudadanía, ejemplos de estos análisis son: a) </w:t>
      </w:r>
      <w:r>
        <w:rPr>
          <w:rFonts w:ascii="Palatino Linotype" w:hAnsi="Palatino Linotype"/>
          <w:i/>
          <w:w w:val="105"/>
        </w:rPr>
        <w:t>Latinobarómetro 2015, </w:t>
      </w:r>
      <w:hyperlink r:id="rId52">
        <w:r>
          <w:rPr>
            <w:w w:val="105"/>
          </w:rPr>
          <w:t>(http://themexicantimes.mx/</w:t>
        </w:r>
      </w:hyperlink>
      <w:r>
        <w:rPr>
          <w:w w:val="105"/>
        </w:rPr>
        <w:t> LATINOBAROMETRO-2015/),</w:t>
      </w:r>
      <w:r>
        <w:rPr>
          <w:spacing w:val="48"/>
          <w:w w:val="105"/>
        </w:rPr>
        <w:t> </w:t>
      </w:r>
      <w:r>
        <w:rPr>
          <w:w w:val="105"/>
        </w:rPr>
        <w:t>que</w:t>
      </w:r>
      <w:r>
        <w:rPr>
          <w:spacing w:val="48"/>
          <w:w w:val="105"/>
        </w:rPr>
        <w:t> </w:t>
      </w:r>
      <w:r>
        <w:rPr>
          <w:w w:val="105"/>
        </w:rPr>
        <w:t>es</w:t>
      </w:r>
      <w:r>
        <w:rPr>
          <w:spacing w:val="48"/>
          <w:w w:val="105"/>
        </w:rPr>
        <w:t> </w:t>
      </w:r>
      <w:r>
        <w:rPr>
          <w:w w:val="105"/>
        </w:rPr>
        <w:t>un</w:t>
      </w:r>
      <w:r>
        <w:rPr>
          <w:spacing w:val="48"/>
          <w:w w:val="105"/>
        </w:rPr>
        <w:t> </w:t>
      </w:r>
      <w:r>
        <w:rPr>
          <w:w w:val="105"/>
        </w:rPr>
        <w:t>estudio  de opinión que se realiza anualmente en 18 países</w:t>
      </w:r>
      <w:r>
        <w:rPr>
          <w:spacing w:val="48"/>
          <w:w w:val="105"/>
        </w:rPr>
        <w:t> </w:t>
      </w:r>
      <w:r>
        <w:rPr>
          <w:w w:val="105"/>
        </w:rPr>
        <w:t>de América Latina con el fin de medir la apreciación ciudadana</w:t>
      </w:r>
      <w:r>
        <w:rPr>
          <w:spacing w:val="-7"/>
          <w:w w:val="105"/>
        </w:rPr>
        <w:t> </w:t>
      </w:r>
      <w:r>
        <w:rPr>
          <w:w w:val="105"/>
        </w:rPr>
        <w:t>en</w:t>
      </w:r>
      <w:r>
        <w:rPr>
          <w:spacing w:val="-7"/>
          <w:w w:val="105"/>
        </w:rPr>
        <w:t> </w:t>
      </w:r>
      <w:r>
        <w:rPr>
          <w:w w:val="105"/>
        </w:rPr>
        <w:t>relación</w:t>
      </w:r>
      <w:r>
        <w:rPr>
          <w:spacing w:val="-7"/>
          <w:w w:val="105"/>
        </w:rPr>
        <w:t> </w:t>
      </w:r>
      <w:r>
        <w:rPr>
          <w:w w:val="105"/>
        </w:rPr>
        <w:t>con</w:t>
      </w:r>
      <w:r>
        <w:rPr>
          <w:spacing w:val="-7"/>
          <w:w w:val="105"/>
        </w:rPr>
        <w:t> </w:t>
      </w:r>
      <w:r>
        <w:rPr>
          <w:w w:val="105"/>
        </w:rPr>
        <w:t>la</w:t>
      </w:r>
      <w:r>
        <w:rPr>
          <w:spacing w:val="-7"/>
          <w:w w:val="105"/>
        </w:rPr>
        <w:t> </w:t>
      </w:r>
      <w:r>
        <w:rPr>
          <w:w w:val="105"/>
        </w:rPr>
        <w:t>democracia,</w:t>
      </w:r>
      <w:r>
        <w:rPr>
          <w:spacing w:val="-7"/>
          <w:w w:val="105"/>
        </w:rPr>
        <w:t> </w:t>
      </w:r>
      <w:r>
        <w:rPr>
          <w:w w:val="105"/>
        </w:rPr>
        <w:t>la</w:t>
      </w:r>
      <w:r>
        <w:rPr>
          <w:spacing w:val="-7"/>
          <w:w w:val="105"/>
        </w:rPr>
        <w:t> </w:t>
      </w:r>
      <w:r>
        <w:rPr>
          <w:w w:val="105"/>
        </w:rPr>
        <w:t>economía y la sociedad en su conjunto, en sus resultados se aprecia</w:t>
      </w:r>
      <w:r>
        <w:rPr>
          <w:spacing w:val="-8"/>
          <w:w w:val="105"/>
        </w:rPr>
        <w:t> </w:t>
      </w:r>
      <w:r>
        <w:rPr>
          <w:w w:val="105"/>
        </w:rPr>
        <w:t>la</w:t>
      </w:r>
      <w:r>
        <w:rPr>
          <w:spacing w:val="-8"/>
          <w:w w:val="105"/>
        </w:rPr>
        <w:t> </w:t>
      </w:r>
      <w:r>
        <w:rPr>
          <w:w w:val="105"/>
        </w:rPr>
        <w:t>falta</w:t>
      </w:r>
      <w:r>
        <w:rPr>
          <w:spacing w:val="-8"/>
          <w:w w:val="105"/>
        </w:rPr>
        <w:t> </w:t>
      </w:r>
      <w:r>
        <w:rPr>
          <w:w w:val="105"/>
        </w:rPr>
        <w:t>de</w:t>
      </w:r>
      <w:r>
        <w:rPr>
          <w:spacing w:val="-8"/>
          <w:w w:val="105"/>
        </w:rPr>
        <w:t> </w:t>
      </w:r>
      <w:r>
        <w:rPr>
          <w:w w:val="105"/>
        </w:rPr>
        <w:t>satisfacción</w:t>
      </w:r>
      <w:r>
        <w:rPr>
          <w:spacing w:val="-8"/>
          <w:w w:val="105"/>
        </w:rPr>
        <w:t> </w:t>
      </w:r>
      <w:r>
        <w:rPr>
          <w:w w:val="105"/>
        </w:rPr>
        <w:t>de</w:t>
      </w:r>
      <w:r>
        <w:rPr>
          <w:spacing w:val="-8"/>
          <w:w w:val="105"/>
        </w:rPr>
        <w:t> </w:t>
      </w:r>
      <w:r>
        <w:rPr>
          <w:w w:val="105"/>
        </w:rPr>
        <w:t>los</w:t>
      </w:r>
      <w:r>
        <w:rPr>
          <w:spacing w:val="-8"/>
          <w:w w:val="105"/>
        </w:rPr>
        <w:t> </w:t>
      </w:r>
      <w:r>
        <w:rPr>
          <w:w w:val="105"/>
        </w:rPr>
        <w:t>mexicanos</w:t>
      </w:r>
      <w:r>
        <w:rPr>
          <w:spacing w:val="-8"/>
          <w:w w:val="105"/>
        </w:rPr>
        <w:t> </w:t>
      </w:r>
      <w:r>
        <w:rPr>
          <w:w w:val="105"/>
        </w:rPr>
        <w:t>con</w:t>
      </w:r>
      <w:r>
        <w:rPr>
          <w:spacing w:val="-8"/>
          <w:w w:val="105"/>
        </w:rPr>
        <w:t> </w:t>
      </w:r>
      <w:r>
        <w:rPr>
          <w:w w:val="105"/>
        </w:rPr>
        <w:t>la democracia</w:t>
      </w:r>
      <w:r>
        <w:rPr>
          <w:spacing w:val="-16"/>
          <w:w w:val="105"/>
        </w:rPr>
        <w:t> </w:t>
      </w:r>
      <w:r>
        <w:rPr>
          <w:w w:val="105"/>
        </w:rPr>
        <w:t>y</w:t>
      </w:r>
      <w:r>
        <w:rPr>
          <w:spacing w:val="-16"/>
          <w:w w:val="105"/>
        </w:rPr>
        <w:t> </w:t>
      </w:r>
      <w:r>
        <w:rPr>
          <w:w w:val="105"/>
        </w:rPr>
        <w:t>un</w:t>
      </w:r>
      <w:r>
        <w:rPr>
          <w:spacing w:val="17"/>
          <w:w w:val="105"/>
        </w:rPr>
        <w:t> </w:t>
      </w:r>
      <w:r>
        <w:rPr>
          <w:w w:val="105"/>
        </w:rPr>
        <w:t>bajo</w:t>
      </w:r>
      <w:r>
        <w:rPr>
          <w:spacing w:val="-16"/>
          <w:w w:val="105"/>
        </w:rPr>
        <w:t> </w:t>
      </w:r>
      <w:r>
        <w:rPr>
          <w:w w:val="105"/>
        </w:rPr>
        <w:t>nivel</w:t>
      </w:r>
      <w:r>
        <w:rPr>
          <w:spacing w:val="-16"/>
          <w:w w:val="105"/>
        </w:rPr>
        <w:t> </w:t>
      </w:r>
      <w:r>
        <w:rPr>
          <w:w w:val="105"/>
        </w:rPr>
        <w:t>en</w:t>
      </w:r>
      <w:r>
        <w:rPr>
          <w:spacing w:val="-16"/>
          <w:w w:val="105"/>
        </w:rPr>
        <w:t> </w:t>
      </w:r>
      <w:r>
        <w:rPr>
          <w:w w:val="105"/>
        </w:rPr>
        <w:t>el</w:t>
      </w:r>
      <w:r>
        <w:rPr>
          <w:spacing w:val="-16"/>
          <w:w w:val="105"/>
        </w:rPr>
        <w:t> </w:t>
      </w:r>
      <w:r>
        <w:rPr>
          <w:w w:val="105"/>
        </w:rPr>
        <w:t>grado</w:t>
      </w:r>
      <w:r>
        <w:rPr>
          <w:spacing w:val="-16"/>
          <w:w w:val="105"/>
        </w:rPr>
        <w:t> </w:t>
      </w:r>
      <w:r>
        <w:rPr>
          <w:w w:val="105"/>
        </w:rPr>
        <w:t>de</w:t>
      </w:r>
      <w:r>
        <w:rPr>
          <w:spacing w:val="-16"/>
          <w:w w:val="105"/>
        </w:rPr>
        <w:t> </w:t>
      </w:r>
      <w:r>
        <w:rPr>
          <w:w w:val="105"/>
        </w:rPr>
        <w:t>confianza</w:t>
      </w:r>
      <w:r>
        <w:rPr>
          <w:spacing w:val="-16"/>
          <w:w w:val="105"/>
        </w:rPr>
        <w:t> </w:t>
      </w:r>
      <w:r>
        <w:rPr>
          <w:w w:val="105"/>
        </w:rPr>
        <w:t>en las elecciones; b) El </w:t>
      </w:r>
      <w:r>
        <w:rPr>
          <w:rFonts w:ascii="Palatino Linotype" w:hAnsi="Palatino Linotype"/>
          <w:i/>
          <w:w w:val="105"/>
        </w:rPr>
        <w:t>Banco Mundial</w:t>
      </w:r>
      <w:r>
        <w:rPr>
          <w:rFonts w:ascii="Palatino Linotype" w:hAnsi="Palatino Linotype"/>
          <w:i/>
          <w:spacing w:val="-9"/>
          <w:w w:val="105"/>
        </w:rPr>
        <w:t> </w:t>
      </w:r>
      <w:r>
        <w:rPr>
          <w:w w:val="105"/>
        </w:rPr>
        <w:t>(</w:t>
      </w:r>
      <w:hyperlink r:id="rId53">
        <w:r>
          <w:rPr>
            <w:w w:val="105"/>
            <w:u w:val="single"/>
          </w:rPr>
          <w:t>http://iresearch.</w:t>
        </w:r>
      </w:hyperlink>
    </w:p>
    <w:p>
      <w:pPr>
        <w:spacing w:line="247" w:lineRule="exact" w:before="0"/>
        <w:ind w:left="2385" w:right="0" w:firstLine="0"/>
        <w:jc w:val="both"/>
        <w:rPr>
          <w:rFonts w:ascii="Palatino Linotype"/>
          <w:i/>
          <w:sz w:val="21"/>
        </w:rPr>
      </w:pPr>
      <w:r>
        <w:rPr>
          <w:w w:val="105"/>
          <w:sz w:val="21"/>
          <w:u w:val="single"/>
        </w:rPr>
        <w:t>worldbank.org/PovcalNet/</w:t>
      </w:r>
      <w:r>
        <w:rPr>
          <w:w w:val="105"/>
          <w:sz w:val="21"/>
        </w:rPr>
        <w:t>) y el </w:t>
      </w:r>
      <w:r>
        <w:rPr>
          <w:rFonts w:ascii="Palatino Linotype"/>
          <w:i/>
          <w:w w:val="105"/>
          <w:sz w:val="21"/>
        </w:rPr>
        <w:t>Consejo Nacional para</w:t>
      </w:r>
    </w:p>
    <w:p>
      <w:pPr>
        <w:spacing w:line="249" w:lineRule="auto" w:before="0"/>
        <w:ind w:left="2385" w:right="101" w:firstLine="0"/>
        <w:jc w:val="both"/>
        <w:rPr>
          <w:sz w:val="21"/>
        </w:rPr>
      </w:pPr>
      <w:r>
        <w:rPr>
          <w:rFonts w:ascii="Palatino Linotype" w:hAnsi="Palatino Linotype"/>
          <w:i/>
          <w:sz w:val="21"/>
        </w:rPr>
        <w:t>la Evaluación de la Política de Desarrollo Social </w:t>
      </w:r>
      <w:r>
        <w:rPr>
          <w:sz w:val="21"/>
        </w:rPr>
        <w:t>(Coneval) investigan sobre los índices de pobreza, que para México observan altos; c) La </w:t>
      </w:r>
      <w:r>
        <w:rPr>
          <w:rFonts w:ascii="Palatino Linotype" w:hAnsi="Palatino Linotype"/>
          <w:i/>
          <w:sz w:val="21"/>
        </w:rPr>
        <w:t>Comisión Económica para </w:t>
      </w:r>
      <w:r>
        <w:rPr>
          <w:rFonts w:ascii="Palatino Linotype" w:hAnsi="Palatino Linotype"/>
          <w:i/>
          <w:sz w:val="21"/>
        </w:rPr>
        <w:t>América Latina y el Caribe </w:t>
      </w:r>
      <w:r>
        <w:rPr>
          <w:sz w:val="21"/>
        </w:rPr>
        <w:t>(CEPAL) afirma que en América Latina hay un creciente malestar por la baja calidad de servicios  públicos  como  salud,  educación, y   transporte,   entre   otros.   (</w:t>
      </w:r>
      <w:r>
        <w:rPr>
          <w:rFonts w:ascii="Palatino Linotype" w:hAnsi="Palatino Linotype"/>
          <w:i/>
          <w:sz w:val="21"/>
        </w:rPr>
        <w:t>La  Jornada</w:t>
      </w:r>
      <w:r>
        <w:rPr>
          <w:sz w:val="21"/>
        </w:rPr>
        <w:t>,</w:t>
      </w:r>
      <w:r>
        <w:rPr>
          <w:spacing w:val="-6"/>
          <w:sz w:val="21"/>
        </w:rPr>
        <w:t> </w:t>
      </w:r>
      <w:r>
        <w:rPr>
          <w:sz w:val="21"/>
        </w:rPr>
        <w:t>7/oct/2015);</w:t>
      </w:r>
    </w:p>
    <w:p>
      <w:pPr>
        <w:spacing w:line="232" w:lineRule="auto" w:before="0"/>
        <w:ind w:left="2385" w:right="101" w:firstLine="0"/>
        <w:jc w:val="both"/>
        <w:rPr>
          <w:sz w:val="21"/>
        </w:rPr>
      </w:pPr>
      <w:r>
        <w:rPr>
          <w:sz w:val="21"/>
        </w:rPr>
        <w:t>4) El Informe  de  la  </w:t>
      </w:r>
      <w:r>
        <w:rPr>
          <w:rFonts w:ascii="Palatino Linotype" w:hAnsi="Palatino Linotype"/>
          <w:i/>
          <w:sz w:val="21"/>
        </w:rPr>
        <w:t>Organización  para  la  Cooperación </w:t>
      </w:r>
      <w:r>
        <w:rPr>
          <w:rFonts w:ascii="Palatino Linotype" w:hAnsi="Palatino Linotype"/>
          <w:i/>
          <w:sz w:val="21"/>
        </w:rPr>
        <w:t>y   Desarrollo   Económico   (OCDE)   </w:t>
      </w:r>
      <w:r>
        <w:rPr>
          <w:sz w:val="21"/>
        </w:rPr>
        <w:t>titulado</w:t>
      </w:r>
      <w:r>
        <w:rPr>
          <w:spacing w:val="30"/>
          <w:sz w:val="21"/>
        </w:rPr>
        <w:t> </w:t>
      </w:r>
      <w:r>
        <w:rPr>
          <w:sz w:val="21"/>
        </w:rPr>
        <w:t>“Midiendo</w:t>
      </w:r>
    </w:p>
    <w:p>
      <w:pPr>
        <w:pStyle w:val="BodyText"/>
        <w:spacing w:before="19"/>
        <w:ind w:left="2385"/>
        <w:jc w:val="both"/>
      </w:pPr>
      <w:r>
        <w:rPr>
          <w:w w:val="105"/>
        </w:rPr>
        <w:t>el bienestar de los estados mexicanos”, destacó    que</w:t>
      </w:r>
    </w:p>
    <w:p>
      <w:pPr>
        <w:spacing w:after="0"/>
        <w:jc w:val="both"/>
        <w:sectPr>
          <w:headerReference w:type="default" r:id="rId51"/>
          <w:pgSz w:w="9640" w:h="13040"/>
          <w:pgMar w:header="0" w:footer="774" w:top="1200" w:bottom="960" w:left="1300" w:right="860"/>
        </w:sectPr>
      </w:pPr>
    </w:p>
    <w:p>
      <w:pPr>
        <w:pStyle w:val="BodyText"/>
        <w:rPr>
          <w:sz w:val="20"/>
        </w:rPr>
      </w:pPr>
    </w:p>
    <w:p>
      <w:pPr>
        <w:pStyle w:val="BodyText"/>
        <w:spacing w:before="11"/>
        <w:rPr>
          <w:sz w:val="16"/>
        </w:rPr>
      </w:pPr>
    </w:p>
    <w:p>
      <w:pPr>
        <w:pStyle w:val="BodyText"/>
        <w:spacing w:line="276" w:lineRule="auto" w:before="61"/>
        <w:ind w:left="103" w:right="115"/>
        <w:jc w:val="both"/>
      </w:pPr>
      <w:r>
        <w:rPr>
          <w:w w:val="105"/>
        </w:rPr>
        <w:t>los resultados de las acciones para reducir la pobreza, mejorar la calidad del empleo,</w:t>
      </w:r>
      <w:r>
        <w:rPr>
          <w:spacing w:val="-9"/>
          <w:w w:val="105"/>
        </w:rPr>
        <w:t> </w:t>
      </w:r>
      <w:r>
        <w:rPr>
          <w:w w:val="105"/>
        </w:rPr>
        <w:t>la</w:t>
      </w:r>
      <w:r>
        <w:rPr>
          <w:spacing w:val="-9"/>
          <w:w w:val="105"/>
        </w:rPr>
        <w:t> </w:t>
      </w:r>
      <w:r>
        <w:rPr>
          <w:w w:val="105"/>
        </w:rPr>
        <w:t>educación</w:t>
      </w:r>
      <w:r>
        <w:rPr>
          <w:spacing w:val="-9"/>
          <w:w w:val="105"/>
        </w:rPr>
        <w:t> </w:t>
      </w:r>
      <w:r>
        <w:rPr>
          <w:w w:val="105"/>
        </w:rPr>
        <w:t>y</w:t>
      </w:r>
      <w:r>
        <w:rPr>
          <w:spacing w:val="-9"/>
          <w:w w:val="105"/>
        </w:rPr>
        <w:t> </w:t>
      </w:r>
      <w:r>
        <w:rPr>
          <w:w w:val="105"/>
        </w:rPr>
        <w:t>la</w:t>
      </w:r>
      <w:r>
        <w:rPr>
          <w:spacing w:val="-9"/>
          <w:w w:val="105"/>
        </w:rPr>
        <w:t> </w:t>
      </w:r>
      <w:r>
        <w:rPr>
          <w:w w:val="105"/>
        </w:rPr>
        <w:t>seguridad</w:t>
      </w:r>
      <w:r>
        <w:rPr>
          <w:spacing w:val="-9"/>
          <w:w w:val="105"/>
        </w:rPr>
        <w:t> </w:t>
      </w:r>
      <w:r>
        <w:rPr>
          <w:w w:val="105"/>
        </w:rPr>
        <w:t>en</w:t>
      </w:r>
      <w:r>
        <w:rPr>
          <w:spacing w:val="-9"/>
          <w:w w:val="105"/>
        </w:rPr>
        <w:t> </w:t>
      </w:r>
      <w:r>
        <w:rPr>
          <w:w w:val="105"/>
        </w:rPr>
        <w:t>México</w:t>
      </w:r>
      <w:r>
        <w:rPr>
          <w:spacing w:val="-9"/>
          <w:w w:val="105"/>
        </w:rPr>
        <w:t> </w:t>
      </w:r>
      <w:r>
        <w:rPr>
          <w:w w:val="105"/>
        </w:rPr>
        <w:t>se</w:t>
      </w:r>
      <w:r>
        <w:rPr>
          <w:spacing w:val="-9"/>
          <w:w w:val="105"/>
        </w:rPr>
        <w:t> </w:t>
      </w:r>
      <w:r>
        <w:rPr>
          <w:w w:val="105"/>
        </w:rPr>
        <w:t>han</w:t>
      </w:r>
      <w:r>
        <w:rPr>
          <w:spacing w:val="-9"/>
          <w:w w:val="105"/>
        </w:rPr>
        <w:t> </w:t>
      </w:r>
      <w:r>
        <w:rPr>
          <w:w w:val="105"/>
        </w:rPr>
        <w:t>rezagado</w:t>
      </w:r>
      <w:r>
        <w:rPr>
          <w:spacing w:val="-9"/>
          <w:w w:val="105"/>
        </w:rPr>
        <w:t> </w:t>
      </w:r>
      <w:r>
        <w:rPr>
          <w:w w:val="105"/>
        </w:rPr>
        <w:t>en</w:t>
      </w:r>
      <w:r>
        <w:rPr>
          <w:spacing w:val="-9"/>
          <w:w w:val="105"/>
        </w:rPr>
        <w:t> </w:t>
      </w:r>
      <w:r>
        <w:rPr>
          <w:w w:val="105"/>
        </w:rPr>
        <w:t>relación</w:t>
      </w:r>
      <w:r>
        <w:rPr>
          <w:spacing w:val="-9"/>
          <w:w w:val="105"/>
        </w:rPr>
        <w:t> </w:t>
      </w:r>
      <w:r>
        <w:rPr>
          <w:w w:val="105"/>
        </w:rPr>
        <w:t>con los</w:t>
      </w:r>
      <w:r>
        <w:rPr>
          <w:spacing w:val="-12"/>
          <w:w w:val="105"/>
        </w:rPr>
        <w:t> </w:t>
      </w:r>
      <w:r>
        <w:rPr>
          <w:w w:val="105"/>
        </w:rPr>
        <w:t>de</w:t>
      </w:r>
      <w:r>
        <w:rPr>
          <w:spacing w:val="-12"/>
          <w:w w:val="105"/>
        </w:rPr>
        <w:t> </w:t>
      </w:r>
      <w:r>
        <w:rPr>
          <w:w w:val="105"/>
        </w:rPr>
        <w:t>otras</w:t>
      </w:r>
      <w:r>
        <w:rPr>
          <w:spacing w:val="-12"/>
          <w:w w:val="105"/>
        </w:rPr>
        <w:t> </w:t>
      </w:r>
      <w:r>
        <w:rPr>
          <w:w w:val="105"/>
        </w:rPr>
        <w:t>naciones</w:t>
      </w:r>
      <w:r>
        <w:rPr>
          <w:spacing w:val="-12"/>
          <w:w w:val="105"/>
        </w:rPr>
        <w:t> </w:t>
      </w:r>
      <w:r>
        <w:rPr>
          <w:w w:val="105"/>
        </w:rPr>
        <w:t>integrantes</w:t>
      </w:r>
      <w:r>
        <w:rPr>
          <w:spacing w:val="-12"/>
          <w:w w:val="105"/>
        </w:rPr>
        <w:t> </w:t>
      </w:r>
      <w:r>
        <w:rPr>
          <w:w w:val="105"/>
        </w:rPr>
        <w:t>de</w:t>
      </w:r>
      <w:r>
        <w:rPr>
          <w:spacing w:val="-12"/>
          <w:w w:val="105"/>
        </w:rPr>
        <w:t> </w:t>
      </w:r>
      <w:r>
        <w:rPr>
          <w:w w:val="105"/>
        </w:rPr>
        <w:t>este</w:t>
      </w:r>
      <w:r>
        <w:rPr>
          <w:spacing w:val="-12"/>
          <w:w w:val="105"/>
        </w:rPr>
        <w:t> </w:t>
      </w:r>
      <w:r>
        <w:rPr>
          <w:w w:val="105"/>
        </w:rPr>
        <w:t>organismo”.</w:t>
      </w:r>
    </w:p>
    <w:p>
      <w:pPr>
        <w:pStyle w:val="BodyText"/>
        <w:spacing w:before="11"/>
        <w:rPr>
          <w:sz w:val="23"/>
        </w:rPr>
      </w:pPr>
    </w:p>
    <w:p>
      <w:pPr>
        <w:pStyle w:val="BodyText"/>
        <w:spacing w:line="276" w:lineRule="auto"/>
        <w:ind w:left="103" w:right="114" w:firstLine="850"/>
        <w:jc w:val="both"/>
      </w:pPr>
      <w:r>
        <w:rPr/>
        <w:t>Estos datos evidencian una  realidad  que  no  se  puede  negar  y  que  se vincula estrechamente con la conducta de los servidores públicos que son quienes dirigen y operan las instituciones que prestan y ofrecen servicios públicos. ¿Qué está pasando entonces con los servidores públicos? ¿Por qué muchos de ellos son incapaces de ofrecer servicios de  calidad?  ¿Por  qué  un gran número de ellos no dan resultados satisfactorios a la comunidad? ¿Dónde han quedado aquellas tres “E” que en otro tiempo se evocaran como cualidades distintivas</w:t>
      </w:r>
      <w:r>
        <w:rPr>
          <w:spacing w:val="33"/>
        </w:rPr>
        <w:t> </w:t>
      </w:r>
      <w:r>
        <w:rPr/>
        <w:t>de</w:t>
      </w:r>
      <w:r>
        <w:rPr>
          <w:spacing w:val="33"/>
        </w:rPr>
        <w:t> </w:t>
      </w:r>
      <w:r>
        <w:rPr/>
        <w:t>todo</w:t>
      </w:r>
      <w:r>
        <w:rPr>
          <w:spacing w:val="33"/>
        </w:rPr>
        <w:t> </w:t>
      </w:r>
      <w:r>
        <w:rPr/>
        <w:t>servidor</w:t>
      </w:r>
      <w:r>
        <w:rPr>
          <w:spacing w:val="33"/>
        </w:rPr>
        <w:t> </w:t>
      </w:r>
      <w:r>
        <w:rPr/>
        <w:t>público,</w:t>
      </w:r>
      <w:r>
        <w:rPr>
          <w:spacing w:val="33"/>
        </w:rPr>
        <w:t> </w:t>
      </w:r>
      <w:r>
        <w:rPr/>
        <w:t>a</w:t>
      </w:r>
      <w:r>
        <w:rPr>
          <w:spacing w:val="33"/>
        </w:rPr>
        <w:t> </w:t>
      </w:r>
      <w:r>
        <w:rPr/>
        <w:t>saber:</w:t>
      </w:r>
      <w:r>
        <w:rPr>
          <w:spacing w:val="33"/>
        </w:rPr>
        <w:t> </w:t>
      </w:r>
      <w:r>
        <w:rPr/>
        <w:t>“eficiencia,</w:t>
      </w:r>
      <w:r>
        <w:rPr>
          <w:spacing w:val="33"/>
        </w:rPr>
        <w:t> </w:t>
      </w:r>
      <w:r>
        <w:rPr/>
        <w:t>eficacia,</w:t>
      </w:r>
      <w:r>
        <w:rPr>
          <w:spacing w:val="33"/>
        </w:rPr>
        <w:t> </w:t>
      </w:r>
      <w:r>
        <w:rPr/>
        <w:t>economía”?</w:t>
      </w:r>
    </w:p>
    <w:p>
      <w:pPr>
        <w:pStyle w:val="BodyText"/>
        <w:spacing w:before="11"/>
        <w:rPr>
          <w:sz w:val="23"/>
        </w:rPr>
      </w:pPr>
    </w:p>
    <w:p>
      <w:pPr>
        <w:pStyle w:val="BodyText"/>
        <w:spacing w:line="276" w:lineRule="auto"/>
        <w:ind w:left="103" w:right="115" w:firstLine="850"/>
        <w:jc w:val="both"/>
      </w:pPr>
      <w:r>
        <w:rPr>
          <w:w w:val="105"/>
        </w:rPr>
        <w:t>La Secretaría de la Contraloría  del  Estado  de  México,  consciente de la importancia de mejorar las habilidades de los servidores públicos que promuevan y modifiquen positivamente su conducta profesional, ha decidido retomar</w:t>
      </w:r>
      <w:r>
        <w:rPr>
          <w:spacing w:val="-12"/>
          <w:w w:val="105"/>
        </w:rPr>
        <w:t> </w:t>
      </w:r>
      <w:r>
        <w:rPr>
          <w:w w:val="105"/>
        </w:rPr>
        <w:t>los</w:t>
      </w:r>
      <w:r>
        <w:rPr>
          <w:spacing w:val="-12"/>
          <w:w w:val="105"/>
        </w:rPr>
        <w:t> </w:t>
      </w:r>
      <w:r>
        <w:rPr>
          <w:w w:val="105"/>
        </w:rPr>
        <w:t>principios</w:t>
      </w:r>
      <w:r>
        <w:rPr>
          <w:spacing w:val="-12"/>
          <w:w w:val="105"/>
        </w:rPr>
        <w:t> </w:t>
      </w:r>
      <w:r>
        <w:rPr>
          <w:w w:val="105"/>
        </w:rPr>
        <w:t>de</w:t>
      </w:r>
      <w:r>
        <w:rPr>
          <w:spacing w:val="-12"/>
          <w:w w:val="105"/>
        </w:rPr>
        <w:t> </w:t>
      </w:r>
      <w:r>
        <w:rPr>
          <w:w w:val="105"/>
        </w:rPr>
        <w:t>eficiencia,</w:t>
      </w:r>
      <w:r>
        <w:rPr>
          <w:spacing w:val="-12"/>
          <w:w w:val="105"/>
        </w:rPr>
        <w:t> </w:t>
      </w:r>
      <w:r>
        <w:rPr>
          <w:w w:val="105"/>
        </w:rPr>
        <w:t>eficacia</w:t>
      </w:r>
      <w:r>
        <w:rPr>
          <w:spacing w:val="-12"/>
          <w:w w:val="105"/>
        </w:rPr>
        <w:t> </w:t>
      </w:r>
      <w:r>
        <w:rPr>
          <w:w w:val="105"/>
        </w:rPr>
        <w:t>y</w:t>
      </w:r>
      <w:r>
        <w:rPr>
          <w:spacing w:val="-12"/>
          <w:w w:val="105"/>
        </w:rPr>
        <w:t> </w:t>
      </w:r>
      <w:r>
        <w:rPr>
          <w:w w:val="105"/>
        </w:rPr>
        <w:t>economía,</w:t>
      </w:r>
      <w:r>
        <w:rPr>
          <w:spacing w:val="-12"/>
          <w:w w:val="105"/>
        </w:rPr>
        <w:t> </w:t>
      </w:r>
      <w:r>
        <w:rPr>
          <w:w w:val="105"/>
        </w:rPr>
        <w:t>añadiendo</w:t>
      </w:r>
      <w:r>
        <w:rPr>
          <w:spacing w:val="-12"/>
          <w:w w:val="105"/>
        </w:rPr>
        <w:t> </w:t>
      </w:r>
      <w:r>
        <w:rPr>
          <w:w w:val="105"/>
        </w:rPr>
        <w:t>una</w:t>
      </w:r>
      <w:r>
        <w:rPr>
          <w:spacing w:val="-12"/>
          <w:w w:val="105"/>
        </w:rPr>
        <w:t> </w:t>
      </w:r>
      <w:r>
        <w:rPr>
          <w:w w:val="105"/>
        </w:rPr>
        <w:t>cuarta “E”, la de la Ética. La Ética en el servicio público o Ética Pública que es la disciplina del conocimiento que pone su atención en la conducta idónea de los servidores públicos. Destaca valores y principios y resalta la filosofía que señala</w:t>
      </w:r>
      <w:r>
        <w:rPr>
          <w:spacing w:val="-15"/>
          <w:w w:val="105"/>
        </w:rPr>
        <w:t> </w:t>
      </w:r>
      <w:r>
        <w:rPr>
          <w:w w:val="105"/>
        </w:rPr>
        <w:t>que</w:t>
      </w:r>
      <w:r>
        <w:rPr>
          <w:spacing w:val="-15"/>
          <w:w w:val="105"/>
        </w:rPr>
        <w:t> </w:t>
      </w:r>
      <w:r>
        <w:rPr>
          <w:w w:val="105"/>
        </w:rPr>
        <w:t>todo</w:t>
      </w:r>
      <w:r>
        <w:rPr>
          <w:spacing w:val="-15"/>
          <w:w w:val="105"/>
        </w:rPr>
        <w:t> </w:t>
      </w:r>
      <w:r>
        <w:rPr>
          <w:w w:val="105"/>
        </w:rPr>
        <w:t>servidor</w:t>
      </w:r>
      <w:r>
        <w:rPr>
          <w:spacing w:val="-15"/>
          <w:w w:val="105"/>
        </w:rPr>
        <w:t> </w:t>
      </w:r>
      <w:r>
        <w:rPr>
          <w:w w:val="105"/>
        </w:rPr>
        <w:t>público</w:t>
      </w:r>
      <w:r>
        <w:rPr>
          <w:spacing w:val="-15"/>
          <w:w w:val="105"/>
        </w:rPr>
        <w:t> </w:t>
      </w:r>
      <w:r>
        <w:rPr>
          <w:w w:val="105"/>
        </w:rPr>
        <w:t>debe</w:t>
      </w:r>
      <w:r>
        <w:rPr>
          <w:spacing w:val="-15"/>
          <w:w w:val="105"/>
        </w:rPr>
        <w:t> </w:t>
      </w:r>
      <w:r>
        <w:rPr>
          <w:w w:val="105"/>
        </w:rPr>
        <w:t>tener</w:t>
      </w:r>
      <w:r>
        <w:rPr>
          <w:spacing w:val="-15"/>
          <w:w w:val="105"/>
        </w:rPr>
        <w:t> </w:t>
      </w:r>
      <w:r>
        <w:rPr>
          <w:w w:val="105"/>
        </w:rPr>
        <w:t>interiorizado</w:t>
      </w:r>
      <w:r>
        <w:rPr>
          <w:spacing w:val="-15"/>
          <w:w w:val="105"/>
        </w:rPr>
        <w:t> </w:t>
      </w:r>
      <w:r>
        <w:rPr>
          <w:w w:val="105"/>
        </w:rPr>
        <w:t>uno</w:t>
      </w:r>
      <w:r>
        <w:rPr>
          <w:spacing w:val="-15"/>
          <w:w w:val="105"/>
        </w:rPr>
        <w:t> </w:t>
      </w:r>
      <w:r>
        <w:rPr>
          <w:w w:val="105"/>
        </w:rPr>
        <w:t>de</w:t>
      </w:r>
      <w:r>
        <w:rPr>
          <w:spacing w:val="-15"/>
          <w:w w:val="105"/>
        </w:rPr>
        <w:t> </w:t>
      </w:r>
      <w:r>
        <w:rPr>
          <w:w w:val="105"/>
        </w:rPr>
        <w:t>los</w:t>
      </w:r>
      <w:r>
        <w:rPr>
          <w:spacing w:val="-15"/>
          <w:w w:val="105"/>
        </w:rPr>
        <w:t> </w:t>
      </w:r>
      <w:r>
        <w:rPr>
          <w:w w:val="105"/>
        </w:rPr>
        <w:t>preceptos de</w:t>
      </w:r>
      <w:r>
        <w:rPr>
          <w:spacing w:val="-5"/>
          <w:w w:val="105"/>
        </w:rPr>
        <w:t> </w:t>
      </w:r>
      <w:r>
        <w:rPr>
          <w:w w:val="105"/>
        </w:rPr>
        <w:t>esta</w:t>
      </w:r>
      <w:r>
        <w:rPr>
          <w:spacing w:val="-5"/>
          <w:w w:val="105"/>
        </w:rPr>
        <w:t> </w:t>
      </w:r>
      <w:r>
        <w:rPr>
          <w:w w:val="105"/>
        </w:rPr>
        <w:t>disciplina:</w:t>
      </w:r>
      <w:r>
        <w:rPr>
          <w:spacing w:val="-5"/>
          <w:w w:val="105"/>
        </w:rPr>
        <w:t> </w:t>
      </w:r>
      <w:r>
        <w:rPr>
          <w:w w:val="105"/>
        </w:rPr>
        <w:t>servir</w:t>
      </w:r>
      <w:r>
        <w:rPr>
          <w:spacing w:val="-5"/>
          <w:w w:val="105"/>
        </w:rPr>
        <w:t> </w:t>
      </w:r>
      <w:r>
        <w:rPr>
          <w:w w:val="105"/>
        </w:rPr>
        <w:t>a</w:t>
      </w:r>
      <w:r>
        <w:rPr>
          <w:spacing w:val="-5"/>
          <w:w w:val="105"/>
        </w:rPr>
        <w:t> </w:t>
      </w:r>
      <w:r>
        <w:rPr>
          <w:w w:val="105"/>
        </w:rPr>
        <w:t>la</w:t>
      </w:r>
      <w:r>
        <w:rPr>
          <w:spacing w:val="-5"/>
          <w:w w:val="105"/>
        </w:rPr>
        <w:t> </w:t>
      </w:r>
      <w:r>
        <w:rPr>
          <w:w w:val="105"/>
        </w:rPr>
        <w:t>comunidad,</w:t>
      </w:r>
      <w:r>
        <w:rPr>
          <w:spacing w:val="-5"/>
          <w:w w:val="105"/>
        </w:rPr>
        <w:t> </w:t>
      </w:r>
      <w:r>
        <w:rPr>
          <w:w w:val="105"/>
        </w:rPr>
        <w:t>no</w:t>
      </w:r>
      <w:r>
        <w:rPr>
          <w:spacing w:val="-5"/>
          <w:w w:val="105"/>
        </w:rPr>
        <w:t> </w:t>
      </w:r>
      <w:r>
        <w:rPr>
          <w:w w:val="105"/>
        </w:rPr>
        <w:t>servirse</w:t>
      </w:r>
      <w:r>
        <w:rPr>
          <w:spacing w:val="-5"/>
          <w:w w:val="105"/>
        </w:rPr>
        <w:t> </w:t>
      </w:r>
      <w:r>
        <w:rPr>
          <w:w w:val="105"/>
        </w:rPr>
        <w:t>de</w:t>
      </w:r>
      <w:r>
        <w:rPr>
          <w:spacing w:val="-5"/>
          <w:w w:val="105"/>
        </w:rPr>
        <w:t> </w:t>
      </w:r>
      <w:r>
        <w:rPr>
          <w:w w:val="105"/>
        </w:rPr>
        <w:t>ella.</w:t>
      </w:r>
    </w:p>
    <w:p>
      <w:pPr>
        <w:pStyle w:val="BodyText"/>
        <w:spacing w:before="11"/>
        <w:rPr>
          <w:sz w:val="23"/>
        </w:rPr>
      </w:pPr>
    </w:p>
    <w:p>
      <w:pPr>
        <w:spacing w:line="256" w:lineRule="auto" w:before="0"/>
        <w:ind w:left="103" w:right="114" w:firstLine="850"/>
        <w:jc w:val="right"/>
        <w:rPr>
          <w:sz w:val="21"/>
        </w:rPr>
      </w:pPr>
      <w:r>
        <w:rPr>
          <w:w w:val="105"/>
          <w:sz w:val="21"/>
        </w:rPr>
        <w:t>Bajo</w:t>
      </w:r>
      <w:r>
        <w:rPr>
          <w:spacing w:val="-10"/>
          <w:w w:val="105"/>
          <w:sz w:val="21"/>
        </w:rPr>
        <w:t> </w:t>
      </w:r>
      <w:r>
        <w:rPr>
          <w:w w:val="105"/>
          <w:sz w:val="21"/>
        </w:rPr>
        <w:t>esta</w:t>
      </w:r>
      <w:r>
        <w:rPr>
          <w:spacing w:val="-10"/>
          <w:w w:val="105"/>
          <w:sz w:val="21"/>
        </w:rPr>
        <w:t> </w:t>
      </w:r>
      <w:r>
        <w:rPr>
          <w:w w:val="105"/>
          <w:sz w:val="21"/>
        </w:rPr>
        <w:t>premisa,</w:t>
      </w:r>
      <w:r>
        <w:rPr>
          <w:spacing w:val="-10"/>
          <w:w w:val="105"/>
          <w:sz w:val="21"/>
        </w:rPr>
        <w:t> </w:t>
      </w:r>
      <w:r>
        <w:rPr>
          <w:w w:val="105"/>
          <w:sz w:val="21"/>
        </w:rPr>
        <w:t>y</w:t>
      </w:r>
      <w:r>
        <w:rPr>
          <w:spacing w:val="-10"/>
          <w:w w:val="105"/>
          <w:sz w:val="21"/>
        </w:rPr>
        <w:t> </w:t>
      </w:r>
      <w:r>
        <w:rPr>
          <w:w w:val="105"/>
          <w:sz w:val="21"/>
        </w:rPr>
        <w:t>con</w:t>
      </w:r>
      <w:r>
        <w:rPr>
          <w:spacing w:val="-10"/>
          <w:w w:val="105"/>
          <w:sz w:val="21"/>
        </w:rPr>
        <w:t> </w:t>
      </w:r>
      <w:r>
        <w:rPr>
          <w:w w:val="105"/>
          <w:sz w:val="21"/>
        </w:rPr>
        <w:t>el</w:t>
      </w:r>
      <w:r>
        <w:rPr>
          <w:spacing w:val="-10"/>
          <w:w w:val="105"/>
          <w:sz w:val="21"/>
        </w:rPr>
        <w:t> </w:t>
      </w:r>
      <w:r>
        <w:rPr>
          <w:w w:val="105"/>
          <w:sz w:val="21"/>
        </w:rPr>
        <w:t>propósito</w:t>
      </w:r>
      <w:r>
        <w:rPr>
          <w:spacing w:val="-10"/>
          <w:w w:val="105"/>
          <w:sz w:val="21"/>
        </w:rPr>
        <w:t> </w:t>
      </w:r>
      <w:r>
        <w:rPr>
          <w:w w:val="105"/>
          <w:sz w:val="21"/>
        </w:rPr>
        <w:t>de</w:t>
      </w:r>
      <w:r>
        <w:rPr>
          <w:spacing w:val="-10"/>
          <w:w w:val="105"/>
          <w:sz w:val="21"/>
        </w:rPr>
        <w:t> </w:t>
      </w:r>
      <w:r>
        <w:rPr>
          <w:w w:val="105"/>
          <w:sz w:val="21"/>
        </w:rPr>
        <w:t>sumarse</w:t>
      </w:r>
      <w:r>
        <w:rPr>
          <w:spacing w:val="-10"/>
          <w:w w:val="105"/>
          <w:sz w:val="21"/>
        </w:rPr>
        <w:t> </w:t>
      </w:r>
      <w:r>
        <w:rPr>
          <w:w w:val="105"/>
          <w:sz w:val="21"/>
        </w:rPr>
        <w:t>al</w:t>
      </w:r>
      <w:r>
        <w:rPr>
          <w:spacing w:val="-10"/>
          <w:w w:val="105"/>
          <w:sz w:val="21"/>
        </w:rPr>
        <w:t> </w:t>
      </w:r>
      <w:r>
        <w:rPr>
          <w:w w:val="105"/>
          <w:sz w:val="21"/>
        </w:rPr>
        <w:t>rescate</w:t>
      </w:r>
      <w:r>
        <w:rPr>
          <w:spacing w:val="-10"/>
          <w:w w:val="105"/>
          <w:sz w:val="21"/>
        </w:rPr>
        <w:t> </w:t>
      </w:r>
      <w:r>
        <w:rPr>
          <w:w w:val="105"/>
          <w:sz w:val="21"/>
        </w:rPr>
        <w:t>y</w:t>
      </w:r>
      <w:r>
        <w:rPr>
          <w:spacing w:val="-10"/>
          <w:w w:val="105"/>
          <w:sz w:val="21"/>
        </w:rPr>
        <w:t> </w:t>
      </w:r>
      <w:r>
        <w:rPr>
          <w:w w:val="105"/>
          <w:sz w:val="21"/>
        </w:rPr>
        <w:t>fomento</w:t>
      </w:r>
      <w:r>
        <w:rPr>
          <w:w w:val="103"/>
          <w:sz w:val="21"/>
        </w:rPr>
        <w:t> </w:t>
      </w:r>
      <w:r>
        <w:rPr>
          <w:w w:val="105"/>
          <w:sz w:val="21"/>
        </w:rPr>
        <w:t>de</w:t>
      </w:r>
      <w:r>
        <w:rPr>
          <w:spacing w:val="-17"/>
          <w:w w:val="105"/>
          <w:sz w:val="21"/>
        </w:rPr>
        <w:t> </w:t>
      </w:r>
      <w:r>
        <w:rPr>
          <w:w w:val="105"/>
          <w:sz w:val="21"/>
        </w:rPr>
        <w:t>valores</w:t>
      </w:r>
      <w:r>
        <w:rPr>
          <w:spacing w:val="-17"/>
          <w:w w:val="105"/>
          <w:sz w:val="21"/>
        </w:rPr>
        <w:t> </w:t>
      </w:r>
      <w:r>
        <w:rPr>
          <w:w w:val="105"/>
          <w:sz w:val="21"/>
        </w:rPr>
        <w:t>éticos</w:t>
      </w:r>
      <w:r>
        <w:rPr>
          <w:spacing w:val="-17"/>
          <w:w w:val="105"/>
          <w:sz w:val="21"/>
        </w:rPr>
        <w:t> </w:t>
      </w:r>
      <w:r>
        <w:rPr>
          <w:w w:val="105"/>
          <w:sz w:val="21"/>
        </w:rPr>
        <w:t>que</w:t>
      </w:r>
      <w:r>
        <w:rPr>
          <w:spacing w:val="-17"/>
          <w:w w:val="105"/>
          <w:sz w:val="21"/>
        </w:rPr>
        <w:t> </w:t>
      </w:r>
      <w:r>
        <w:rPr>
          <w:w w:val="105"/>
          <w:sz w:val="21"/>
        </w:rPr>
        <w:t>inhiban</w:t>
      </w:r>
      <w:r>
        <w:rPr>
          <w:spacing w:val="-17"/>
          <w:w w:val="105"/>
          <w:sz w:val="21"/>
        </w:rPr>
        <w:t> </w:t>
      </w:r>
      <w:r>
        <w:rPr>
          <w:w w:val="105"/>
          <w:sz w:val="21"/>
        </w:rPr>
        <w:t>las</w:t>
      </w:r>
      <w:r>
        <w:rPr>
          <w:spacing w:val="-17"/>
          <w:w w:val="105"/>
          <w:sz w:val="21"/>
        </w:rPr>
        <w:t> </w:t>
      </w:r>
      <w:r>
        <w:rPr>
          <w:w w:val="105"/>
          <w:sz w:val="21"/>
        </w:rPr>
        <w:t>prácticas</w:t>
      </w:r>
      <w:r>
        <w:rPr>
          <w:spacing w:val="-17"/>
          <w:w w:val="105"/>
          <w:sz w:val="21"/>
        </w:rPr>
        <w:t> </w:t>
      </w:r>
      <w:r>
        <w:rPr>
          <w:w w:val="105"/>
          <w:sz w:val="21"/>
        </w:rPr>
        <w:t>corruptas,</w:t>
      </w:r>
      <w:r>
        <w:rPr>
          <w:spacing w:val="-17"/>
          <w:w w:val="105"/>
          <w:sz w:val="21"/>
        </w:rPr>
        <w:t> </w:t>
      </w:r>
      <w:r>
        <w:rPr>
          <w:w w:val="105"/>
          <w:sz w:val="21"/>
        </w:rPr>
        <w:t>la</w:t>
      </w:r>
      <w:r>
        <w:rPr>
          <w:spacing w:val="-17"/>
          <w:w w:val="105"/>
          <w:sz w:val="21"/>
        </w:rPr>
        <w:t> </w:t>
      </w:r>
      <w:r>
        <w:rPr>
          <w:w w:val="105"/>
          <w:sz w:val="21"/>
        </w:rPr>
        <w:t>Contraloría</w:t>
      </w:r>
      <w:r>
        <w:rPr>
          <w:spacing w:val="-17"/>
          <w:w w:val="105"/>
          <w:sz w:val="21"/>
        </w:rPr>
        <w:t> </w:t>
      </w:r>
      <w:r>
        <w:rPr>
          <w:w w:val="105"/>
          <w:sz w:val="21"/>
        </w:rPr>
        <w:t>ha</w:t>
      </w:r>
      <w:r>
        <w:rPr>
          <w:spacing w:val="-17"/>
          <w:w w:val="105"/>
          <w:sz w:val="21"/>
        </w:rPr>
        <w:t> </w:t>
      </w:r>
      <w:r>
        <w:rPr>
          <w:w w:val="105"/>
          <w:sz w:val="21"/>
        </w:rPr>
        <w:t>decidido</w:t>
      </w:r>
      <w:r>
        <w:rPr>
          <w:w w:val="105"/>
          <w:sz w:val="21"/>
        </w:rPr>
        <w:t> </w:t>
      </w:r>
      <w:r>
        <w:rPr>
          <w:w w:val="105"/>
          <w:sz w:val="21"/>
        </w:rPr>
        <w:t>apoyar</w:t>
      </w:r>
      <w:r>
        <w:rPr>
          <w:spacing w:val="-24"/>
          <w:w w:val="105"/>
          <w:sz w:val="21"/>
        </w:rPr>
        <w:t> </w:t>
      </w:r>
      <w:r>
        <w:rPr>
          <w:w w:val="105"/>
          <w:sz w:val="21"/>
        </w:rPr>
        <w:t>la</w:t>
      </w:r>
      <w:r>
        <w:rPr>
          <w:spacing w:val="-24"/>
          <w:w w:val="105"/>
          <w:sz w:val="21"/>
        </w:rPr>
        <w:t> </w:t>
      </w:r>
      <w:r>
        <w:rPr>
          <w:w w:val="105"/>
          <w:sz w:val="21"/>
        </w:rPr>
        <w:t>edición</w:t>
      </w:r>
      <w:r>
        <w:rPr>
          <w:spacing w:val="-24"/>
          <w:w w:val="105"/>
          <w:sz w:val="21"/>
        </w:rPr>
        <w:t> </w:t>
      </w:r>
      <w:r>
        <w:rPr>
          <w:w w:val="105"/>
          <w:sz w:val="21"/>
        </w:rPr>
        <w:t>del</w:t>
      </w:r>
      <w:r>
        <w:rPr>
          <w:spacing w:val="-24"/>
          <w:w w:val="105"/>
          <w:sz w:val="21"/>
        </w:rPr>
        <w:t> </w:t>
      </w:r>
      <w:r>
        <w:rPr>
          <w:w w:val="105"/>
          <w:sz w:val="21"/>
        </w:rPr>
        <w:t>trabajo</w:t>
      </w:r>
      <w:r>
        <w:rPr>
          <w:spacing w:val="-24"/>
          <w:w w:val="105"/>
          <w:sz w:val="21"/>
        </w:rPr>
        <w:t> </w:t>
      </w:r>
      <w:r>
        <w:rPr>
          <w:w w:val="105"/>
          <w:sz w:val="21"/>
        </w:rPr>
        <w:t>colectivo</w:t>
      </w:r>
      <w:r>
        <w:rPr>
          <w:spacing w:val="-24"/>
          <w:w w:val="105"/>
          <w:sz w:val="21"/>
        </w:rPr>
        <w:t> </w:t>
      </w:r>
      <w:r>
        <w:rPr>
          <w:w w:val="105"/>
          <w:sz w:val="21"/>
        </w:rPr>
        <w:t>titulado:</w:t>
      </w:r>
      <w:r>
        <w:rPr>
          <w:spacing w:val="-24"/>
          <w:w w:val="105"/>
          <w:sz w:val="21"/>
        </w:rPr>
        <w:t> </w:t>
      </w:r>
      <w:r>
        <w:rPr>
          <w:rFonts w:ascii="Palatino Linotype" w:hAnsi="Palatino Linotype"/>
          <w:i/>
          <w:w w:val="105"/>
          <w:sz w:val="21"/>
        </w:rPr>
        <w:t>“Ética</w:t>
      </w:r>
      <w:r>
        <w:rPr>
          <w:rFonts w:ascii="Palatino Linotype" w:hAnsi="Palatino Linotype"/>
          <w:i/>
          <w:spacing w:val="-31"/>
          <w:w w:val="105"/>
          <w:sz w:val="21"/>
        </w:rPr>
        <w:t> </w:t>
      </w:r>
      <w:r>
        <w:rPr>
          <w:rFonts w:ascii="Palatino Linotype" w:hAnsi="Palatino Linotype"/>
          <w:i/>
          <w:w w:val="105"/>
          <w:sz w:val="21"/>
        </w:rPr>
        <w:t>pública</w:t>
      </w:r>
      <w:r>
        <w:rPr>
          <w:rFonts w:ascii="Palatino Linotype" w:hAnsi="Palatino Linotype"/>
          <w:i/>
          <w:spacing w:val="-31"/>
          <w:w w:val="105"/>
          <w:sz w:val="21"/>
        </w:rPr>
        <w:t> </w:t>
      </w:r>
      <w:r>
        <w:rPr>
          <w:rFonts w:ascii="Palatino Linotype" w:hAnsi="Palatino Linotype"/>
          <w:i/>
          <w:w w:val="105"/>
          <w:sz w:val="21"/>
        </w:rPr>
        <w:t>frente</w:t>
      </w:r>
      <w:r>
        <w:rPr>
          <w:rFonts w:ascii="Palatino Linotype" w:hAnsi="Palatino Linotype"/>
          <w:i/>
          <w:spacing w:val="-31"/>
          <w:w w:val="105"/>
          <w:sz w:val="21"/>
        </w:rPr>
        <w:t> </w:t>
      </w:r>
      <w:r>
        <w:rPr>
          <w:rFonts w:ascii="Palatino Linotype" w:hAnsi="Palatino Linotype"/>
          <w:i/>
          <w:w w:val="105"/>
          <w:sz w:val="21"/>
        </w:rPr>
        <w:t>a</w:t>
      </w:r>
      <w:r>
        <w:rPr>
          <w:rFonts w:ascii="Palatino Linotype" w:hAnsi="Palatino Linotype"/>
          <w:i/>
          <w:spacing w:val="-31"/>
          <w:w w:val="105"/>
          <w:sz w:val="21"/>
        </w:rPr>
        <w:t> </w:t>
      </w:r>
      <w:r>
        <w:rPr>
          <w:rFonts w:ascii="Palatino Linotype" w:hAnsi="Palatino Linotype"/>
          <w:i/>
          <w:w w:val="105"/>
          <w:sz w:val="21"/>
        </w:rPr>
        <w:t>corrupción.</w:t>
      </w:r>
      <w:r>
        <w:rPr>
          <w:rFonts w:ascii="Palatino Linotype" w:hAnsi="Palatino Linotype"/>
          <w:i/>
          <w:spacing w:val="-1"/>
          <w:w w:val="100"/>
          <w:sz w:val="21"/>
        </w:rPr>
        <w:t> </w:t>
      </w:r>
      <w:r>
        <w:rPr>
          <w:rFonts w:ascii="Palatino Linotype" w:hAnsi="Palatino Linotype"/>
          <w:i/>
          <w:w w:val="105"/>
          <w:sz w:val="21"/>
        </w:rPr>
        <w:t>Instrumentos</w:t>
      </w:r>
      <w:r>
        <w:rPr>
          <w:rFonts w:ascii="Palatino Linotype" w:hAnsi="Palatino Linotype"/>
          <w:i/>
          <w:spacing w:val="-37"/>
          <w:w w:val="105"/>
          <w:sz w:val="21"/>
        </w:rPr>
        <w:t> </w:t>
      </w:r>
      <w:r>
        <w:rPr>
          <w:rFonts w:ascii="Palatino Linotype" w:hAnsi="Palatino Linotype"/>
          <w:i/>
          <w:w w:val="105"/>
          <w:sz w:val="21"/>
        </w:rPr>
        <w:t>éticos</w:t>
      </w:r>
      <w:r>
        <w:rPr>
          <w:rFonts w:ascii="Palatino Linotype" w:hAnsi="Palatino Linotype"/>
          <w:i/>
          <w:spacing w:val="-37"/>
          <w:w w:val="105"/>
          <w:sz w:val="21"/>
        </w:rPr>
        <w:t> </w:t>
      </w:r>
      <w:r>
        <w:rPr>
          <w:rFonts w:ascii="Palatino Linotype" w:hAnsi="Palatino Linotype"/>
          <w:i/>
          <w:w w:val="105"/>
          <w:sz w:val="21"/>
        </w:rPr>
        <w:t>de</w:t>
      </w:r>
      <w:r>
        <w:rPr>
          <w:rFonts w:ascii="Palatino Linotype" w:hAnsi="Palatino Linotype"/>
          <w:i/>
          <w:spacing w:val="-37"/>
          <w:w w:val="105"/>
          <w:sz w:val="21"/>
        </w:rPr>
        <w:t> </w:t>
      </w:r>
      <w:r>
        <w:rPr>
          <w:rFonts w:ascii="Palatino Linotype" w:hAnsi="Palatino Linotype"/>
          <w:i/>
          <w:w w:val="105"/>
          <w:sz w:val="21"/>
        </w:rPr>
        <w:t>aplicación</w:t>
      </w:r>
      <w:r>
        <w:rPr>
          <w:rFonts w:ascii="Palatino Linotype" w:hAnsi="Palatino Linotype"/>
          <w:i/>
          <w:spacing w:val="-37"/>
          <w:w w:val="105"/>
          <w:sz w:val="21"/>
        </w:rPr>
        <w:t> </w:t>
      </w:r>
      <w:r>
        <w:rPr>
          <w:rFonts w:ascii="Palatino Linotype" w:hAnsi="Palatino Linotype"/>
          <w:i/>
          <w:w w:val="105"/>
          <w:sz w:val="21"/>
        </w:rPr>
        <w:t>práctica”,</w:t>
      </w:r>
      <w:r>
        <w:rPr>
          <w:rFonts w:ascii="Palatino Linotype" w:hAnsi="Palatino Linotype"/>
          <w:i/>
          <w:spacing w:val="-37"/>
          <w:w w:val="105"/>
          <w:sz w:val="21"/>
        </w:rPr>
        <w:t> </w:t>
      </w:r>
      <w:r>
        <w:rPr>
          <w:w w:val="105"/>
          <w:sz w:val="21"/>
        </w:rPr>
        <w:t>obra</w:t>
      </w:r>
      <w:r>
        <w:rPr>
          <w:spacing w:val="-31"/>
          <w:w w:val="105"/>
          <w:sz w:val="21"/>
        </w:rPr>
        <w:t> </w:t>
      </w:r>
      <w:r>
        <w:rPr>
          <w:w w:val="105"/>
          <w:sz w:val="21"/>
        </w:rPr>
        <w:t>coordinada</w:t>
      </w:r>
      <w:r>
        <w:rPr>
          <w:spacing w:val="-31"/>
          <w:w w:val="105"/>
          <w:sz w:val="21"/>
        </w:rPr>
        <w:t> </w:t>
      </w:r>
      <w:r>
        <w:rPr>
          <w:w w:val="105"/>
          <w:sz w:val="21"/>
        </w:rPr>
        <w:t>por</w:t>
      </w:r>
      <w:r>
        <w:rPr>
          <w:spacing w:val="-31"/>
          <w:w w:val="105"/>
          <w:sz w:val="21"/>
        </w:rPr>
        <w:t> </w:t>
      </w:r>
      <w:r>
        <w:rPr>
          <w:w w:val="105"/>
          <w:sz w:val="21"/>
        </w:rPr>
        <w:t>el</w:t>
      </w:r>
      <w:r>
        <w:rPr>
          <w:spacing w:val="-31"/>
          <w:w w:val="105"/>
          <w:sz w:val="21"/>
        </w:rPr>
        <w:t> </w:t>
      </w:r>
      <w:r>
        <w:rPr>
          <w:w w:val="105"/>
          <w:sz w:val="21"/>
        </w:rPr>
        <w:t>investigador</w:t>
      </w:r>
      <w:r>
        <w:rPr>
          <w:spacing w:val="-31"/>
          <w:w w:val="105"/>
          <w:sz w:val="21"/>
        </w:rPr>
        <w:t> </w:t>
      </w:r>
      <w:r>
        <w:rPr>
          <w:w w:val="105"/>
          <w:sz w:val="21"/>
        </w:rPr>
        <w:t>de</w:t>
      </w:r>
      <w:r>
        <w:rPr>
          <w:w w:val="104"/>
          <w:sz w:val="21"/>
        </w:rPr>
        <w:t> </w:t>
      </w:r>
      <w:r>
        <w:rPr>
          <w:w w:val="105"/>
          <w:sz w:val="21"/>
        </w:rPr>
        <w:t>la Universidad Autónoma del Estado de México (UAEM) Oscar Diego</w:t>
      </w:r>
      <w:r>
        <w:rPr>
          <w:spacing w:val="-18"/>
          <w:w w:val="105"/>
          <w:sz w:val="21"/>
        </w:rPr>
        <w:t> </w:t>
      </w:r>
      <w:r>
        <w:rPr>
          <w:w w:val="105"/>
          <w:sz w:val="21"/>
        </w:rPr>
        <w:t>Bautista.</w:t>
      </w:r>
    </w:p>
    <w:p>
      <w:pPr>
        <w:pStyle w:val="BodyText"/>
        <w:spacing w:before="7"/>
        <w:rPr>
          <w:sz w:val="25"/>
        </w:rPr>
      </w:pPr>
    </w:p>
    <w:p>
      <w:pPr>
        <w:pStyle w:val="BodyText"/>
        <w:spacing w:line="276" w:lineRule="auto"/>
        <w:ind w:left="103" w:right="115" w:firstLine="850"/>
        <w:jc w:val="both"/>
      </w:pPr>
      <w:r>
        <w:rPr>
          <w:w w:val="105"/>
        </w:rPr>
        <w:t>Se hace el exhorto a todos los servidores públicos para que revisen esta obra con atención, que deliberen, discutan, formen tertulias y círculos de estudio</w:t>
      </w:r>
      <w:r>
        <w:rPr>
          <w:spacing w:val="-5"/>
          <w:w w:val="105"/>
        </w:rPr>
        <w:t> </w:t>
      </w:r>
      <w:r>
        <w:rPr>
          <w:w w:val="105"/>
        </w:rPr>
        <w:t>en</w:t>
      </w:r>
      <w:r>
        <w:rPr>
          <w:spacing w:val="-5"/>
          <w:w w:val="105"/>
        </w:rPr>
        <w:t> </w:t>
      </w:r>
      <w:r>
        <w:rPr>
          <w:w w:val="105"/>
        </w:rPr>
        <w:t>los</w:t>
      </w:r>
      <w:r>
        <w:rPr>
          <w:spacing w:val="-5"/>
          <w:w w:val="105"/>
        </w:rPr>
        <w:t> </w:t>
      </w:r>
      <w:r>
        <w:rPr>
          <w:w w:val="105"/>
        </w:rPr>
        <w:t>que</w:t>
      </w:r>
      <w:r>
        <w:rPr>
          <w:spacing w:val="-5"/>
          <w:w w:val="105"/>
        </w:rPr>
        <w:t> </w:t>
      </w:r>
      <w:r>
        <w:rPr>
          <w:w w:val="105"/>
        </w:rPr>
        <w:t>se</w:t>
      </w:r>
      <w:r>
        <w:rPr>
          <w:spacing w:val="-5"/>
          <w:w w:val="105"/>
        </w:rPr>
        <w:t> </w:t>
      </w:r>
      <w:r>
        <w:rPr>
          <w:w w:val="105"/>
        </w:rPr>
        <w:t>generen</w:t>
      </w:r>
      <w:r>
        <w:rPr>
          <w:spacing w:val="-5"/>
          <w:w w:val="105"/>
        </w:rPr>
        <w:t> </w:t>
      </w:r>
      <w:r>
        <w:rPr>
          <w:w w:val="105"/>
        </w:rPr>
        <w:t>ideas,</w:t>
      </w:r>
      <w:r>
        <w:rPr>
          <w:spacing w:val="-5"/>
          <w:w w:val="105"/>
        </w:rPr>
        <w:t> </w:t>
      </w:r>
      <w:r>
        <w:rPr>
          <w:w w:val="105"/>
        </w:rPr>
        <w:t>propuestas</w:t>
      </w:r>
      <w:r>
        <w:rPr>
          <w:spacing w:val="-5"/>
          <w:w w:val="105"/>
        </w:rPr>
        <w:t> </w:t>
      </w:r>
      <w:r>
        <w:rPr>
          <w:w w:val="105"/>
        </w:rPr>
        <w:t>y</w:t>
      </w:r>
      <w:r>
        <w:rPr>
          <w:spacing w:val="-5"/>
          <w:w w:val="105"/>
        </w:rPr>
        <w:t> </w:t>
      </w:r>
      <w:r>
        <w:rPr>
          <w:w w:val="105"/>
        </w:rPr>
        <w:t>proyectos</w:t>
      </w:r>
      <w:r>
        <w:rPr>
          <w:spacing w:val="-5"/>
          <w:w w:val="105"/>
        </w:rPr>
        <w:t> </w:t>
      </w:r>
      <w:r>
        <w:rPr>
          <w:w w:val="105"/>
        </w:rPr>
        <w:t>que</w:t>
      </w:r>
      <w:r>
        <w:rPr>
          <w:spacing w:val="-5"/>
          <w:w w:val="105"/>
        </w:rPr>
        <w:t> </w:t>
      </w:r>
      <w:r>
        <w:rPr>
          <w:w w:val="105"/>
        </w:rPr>
        <w:t>aspiren</w:t>
      </w:r>
      <w:r>
        <w:rPr>
          <w:spacing w:val="-5"/>
          <w:w w:val="105"/>
        </w:rPr>
        <w:t> </w:t>
      </w:r>
      <w:r>
        <w:rPr>
          <w:w w:val="105"/>
        </w:rPr>
        <w:t>a</w:t>
      </w:r>
      <w:r>
        <w:rPr>
          <w:spacing w:val="-5"/>
          <w:w w:val="105"/>
        </w:rPr>
        <w:t> </w:t>
      </w:r>
      <w:r>
        <w:rPr>
          <w:w w:val="105"/>
        </w:rPr>
        <w:t>una “Ética de la responsabilidad” como la denominó Max Weber. Si logramos que cada</w:t>
      </w:r>
      <w:r>
        <w:rPr>
          <w:spacing w:val="-12"/>
          <w:w w:val="105"/>
        </w:rPr>
        <w:t> </w:t>
      </w:r>
      <w:r>
        <w:rPr>
          <w:w w:val="105"/>
        </w:rPr>
        <w:t>uno</w:t>
      </w:r>
      <w:r>
        <w:rPr>
          <w:spacing w:val="-12"/>
          <w:w w:val="105"/>
        </w:rPr>
        <w:t> </w:t>
      </w:r>
      <w:r>
        <w:rPr>
          <w:w w:val="105"/>
        </w:rPr>
        <w:t>de</w:t>
      </w:r>
      <w:r>
        <w:rPr>
          <w:spacing w:val="-12"/>
          <w:w w:val="105"/>
        </w:rPr>
        <w:t> </w:t>
      </w:r>
      <w:r>
        <w:rPr>
          <w:w w:val="105"/>
        </w:rPr>
        <w:t>nuestros</w:t>
      </w:r>
      <w:r>
        <w:rPr>
          <w:spacing w:val="-12"/>
          <w:w w:val="105"/>
        </w:rPr>
        <w:t> </w:t>
      </w:r>
      <w:r>
        <w:rPr>
          <w:w w:val="105"/>
        </w:rPr>
        <w:t>servidores</w:t>
      </w:r>
      <w:r>
        <w:rPr>
          <w:spacing w:val="-12"/>
          <w:w w:val="105"/>
        </w:rPr>
        <w:t> </w:t>
      </w:r>
      <w:r>
        <w:rPr>
          <w:w w:val="105"/>
        </w:rPr>
        <w:t>públicos</w:t>
      </w:r>
      <w:r>
        <w:rPr>
          <w:spacing w:val="-12"/>
          <w:w w:val="105"/>
        </w:rPr>
        <w:t> </w:t>
      </w:r>
      <w:r>
        <w:rPr>
          <w:w w:val="105"/>
        </w:rPr>
        <w:t>sea</w:t>
      </w:r>
      <w:r>
        <w:rPr>
          <w:spacing w:val="-12"/>
          <w:w w:val="105"/>
        </w:rPr>
        <w:t> </w:t>
      </w:r>
      <w:r>
        <w:rPr>
          <w:w w:val="105"/>
        </w:rPr>
        <w:t>responsable</w:t>
      </w:r>
      <w:r>
        <w:rPr>
          <w:spacing w:val="-12"/>
          <w:w w:val="105"/>
        </w:rPr>
        <w:t> </w:t>
      </w:r>
      <w:r>
        <w:rPr>
          <w:w w:val="105"/>
        </w:rPr>
        <w:t>en</w:t>
      </w:r>
      <w:r>
        <w:rPr>
          <w:spacing w:val="-12"/>
          <w:w w:val="105"/>
        </w:rPr>
        <w:t> </w:t>
      </w:r>
      <w:r>
        <w:rPr>
          <w:w w:val="105"/>
        </w:rPr>
        <w:t>sus</w:t>
      </w:r>
      <w:r>
        <w:rPr>
          <w:spacing w:val="-12"/>
          <w:w w:val="105"/>
        </w:rPr>
        <w:t> </w:t>
      </w:r>
      <w:r>
        <w:rPr>
          <w:w w:val="105"/>
        </w:rPr>
        <w:t>tareas</w:t>
      </w:r>
      <w:r>
        <w:rPr>
          <w:spacing w:val="-12"/>
          <w:w w:val="105"/>
        </w:rPr>
        <w:t> </w:t>
      </w:r>
      <w:r>
        <w:rPr>
          <w:w w:val="105"/>
        </w:rPr>
        <w:t>con</w:t>
      </w:r>
      <w:r>
        <w:rPr>
          <w:spacing w:val="-12"/>
          <w:w w:val="105"/>
        </w:rPr>
        <w:t> </w:t>
      </w:r>
      <w:r>
        <w:rPr>
          <w:w w:val="105"/>
        </w:rPr>
        <w:t>un sentido</w:t>
      </w:r>
      <w:r>
        <w:rPr>
          <w:spacing w:val="-10"/>
          <w:w w:val="105"/>
        </w:rPr>
        <w:t> </w:t>
      </w:r>
      <w:r>
        <w:rPr>
          <w:w w:val="105"/>
        </w:rPr>
        <w:t>ético,</w:t>
      </w:r>
      <w:r>
        <w:rPr>
          <w:spacing w:val="-10"/>
          <w:w w:val="105"/>
        </w:rPr>
        <w:t> </w:t>
      </w:r>
      <w:r>
        <w:rPr>
          <w:w w:val="105"/>
        </w:rPr>
        <w:t>sin</w:t>
      </w:r>
      <w:r>
        <w:rPr>
          <w:spacing w:val="-10"/>
          <w:w w:val="105"/>
        </w:rPr>
        <w:t> </w:t>
      </w:r>
      <w:r>
        <w:rPr>
          <w:w w:val="105"/>
        </w:rPr>
        <w:t>duda,</w:t>
      </w:r>
      <w:r>
        <w:rPr>
          <w:spacing w:val="-10"/>
          <w:w w:val="105"/>
        </w:rPr>
        <w:t> </w:t>
      </w:r>
      <w:r>
        <w:rPr>
          <w:w w:val="105"/>
        </w:rPr>
        <w:t>contribuiremos</w:t>
      </w:r>
      <w:r>
        <w:rPr>
          <w:spacing w:val="-10"/>
          <w:w w:val="105"/>
        </w:rPr>
        <w:t> </w:t>
      </w:r>
      <w:r>
        <w:rPr>
          <w:w w:val="105"/>
        </w:rPr>
        <w:t>a</w:t>
      </w:r>
      <w:r>
        <w:rPr>
          <w:spacing w:val="-10"/>
          <w:w w:val="105"/>
        </w:rPr>
        <w:t> </w:t>
      </w:r>
      <w:r>
        <w:rPr>
          <w:w w:val="105"/>
        </w:rPr>
        <w:t>elevar</w:t>
      </w:r>
      <w:r>
        <w:rPr>
          <w:spacing w:val="-10"/>
          <w:w w:val="105"/>
        </w:rPr>
        <w:t> </w:t>
      </w:r>
      <w:r>
        <w:rPr>
          <w:w w:val="105"/>
        </w:rPr>
        <w:t>los</w:t>
      </w:r>
      <w:r>
        <w:rPr>
          <w:spacing w:val="-10"/>
          <w:w w:val="105"/>
        </w:rPr>
        <w:t> </w:t>
      </w:r>
      <w:r>
        <w:rPr>
          <w:w w:val="105"/>
        </w:rPr>
        <w:t>resultados</w:t>
      </w:r>
      <w:r>
        <w:rPr>
          <w:spacing w:val="-10"/>
          <w:w w:val="105"/>
        </w:rPr>
        <w:t> </w:t>
      </w:r>
      <w:r>
        <w:rPr>
          <w:w w:val="105"/>
        </w:rPr>
        <w:t>en</w:t>
      </w:r>
      <w:r>
        <w:rPr>
          <w:spacing w:val="-10"/>
          <w:w w:val="105"/>
        </w:rPr>
        <w:t> </w:t>
      </w:r>
      <w:r>
        <w:rPr>
          <w:w w:val="105"/>
        </w:rPr>
        <w:t>la</w:t>
      </w:r>
      <w:r>
        <w:rPr>
          <w:spacing w:val="-10"/>
          <w:w w:val="105"/>
        </w:rPr>
        <w:t> </w:t>
      </w:r>
      <w:r>
        <w:rPr>
          <w:w w:val="105"/>
        </w:rPr>
        <w:t>prestación</w:t>
      </w:r>
    </w:p>
    <w:p>
      <w:pPr>
        <w:spacing w:after="0" w:line="276" w:lineRule="auto"/>
        <w:jc w:val="both"/>
        <w:sectPr>
          <w:headerReference w:type="even" r:id="rId54"/>
          <w:footerReference w:type="even" r:id="rId55"/>
          <w:footerReference w:type="default" r:id="rId56"/>
          <w:pgSz w:w="9640" w:h="13040"/>
          <w:pgMar w:header="557" w:footer="774" w:top="1140" w:bottom="960" w:left="860" w:right="1300"/>
          <w:pgNumType w:start="14"/>
        </w:sectPr>
      </w:pPr>
    </w:p>
    <w:p>
      <w:pPr>
        <w:pStyle w:val="BodyText"/>
        <w:ind w:left="107"/>
        <w:rPr>
          <w:sz w:val="20"/>
        </w:rPr>
      </w:pPr>
      <w:r>
        <w:rPr>
          <w:sz w:val="20"/>
        </w:rPr>
        <w:pict>
          <v:group style="width:363.35pt;height:30.15pt;mso-position-horizontal-relative:char;mso-position-vertical-relative:line" coordorigin="0,0" coordsize="7267,603">
            <v:rect style="position:absolute;left:6741;top:10;width:525;height:525" filled="true" fillcolor="#9d9d9c" stroked="false">
              <v:fill type="solid"/>
            </v:rect>
            <v:line style="position:absolute" from="6741,20" to="2106,20" stroked="true" strokeweight="1pt" strokecolor="#c6c6c6"/>
            <v:line style="position:absolute" from="2102,10" to="2102,322" stroked="true" strokeweight="1pt" strokecolor="#c6c6c6"/>
            <v:line style="position:absolute" from="10,583" to="4687,583" stroked="true" strokeweight="1pt" strokecolor="#c6c6c6"/>
            <v:line style="position:absolute" from="4687,593" to="4687,312" stroked="true" strokeweight="1pt" strokecolor="#c6c6c6"/>
            <v:line style="position:absolute" from="4677,322" to="10,322" stroked="true" strokeweight="1pt" strokecolor="#c6c6c6"/>
            <v:shape style="position:absolute;left:0;top:0;width:7267;height:603" type="#_x0000_t202" filled="false" stroked="false">
              <v:textbox inset="0,0,0,0">
                <w:txbxContent>
                  <w:p>
                    <w:pPr>
                      <w:spacing w:before="117"/>
                      <w:ind w:left="0" w:right="632" w:firstLine="0"/>
                      <w:jc w:val="right"/>
                      <w:rPr>
                        <w:rFonts w:ascii="Arial" w:hAnsi="Arial"/>
                        <w:b/>
                        <w:sz w:val="19"/>
                      </w:rPr>
                    </w:pPr>
                    <w:r>
                      <w:rPr>
                        <w:rFonts w:ascii="Arial" w:hAnsi="Arial"/>
                        <w:b/>
                        <w:color w:val="706F6F"/>
                        <w:sz w:val="19"/>
                      </w:rPr>
                      <w:t>PRESENTACIÓN</w:t>
                    </w:r>
                  </w:p>
                </w:txbxContent>
              </v:textbox>
              <w10:wrap type="none"/>
            </v:shape>
          </v:group>
        </w:pict>
      </w:r>
      <w:r>
        <w:rPr>
          <w:sz w:val="20"/>
        </w:rPr>
      </w:r>
    </w:p>
    <w:p>
      <w:pPr>
        <w:pStyle w:val="BodyText"/>
        <w:rPr>
          <w:sz w:val="20"/>
        </w:rPr>
      </w:pPr>
    </w:p>
    <w:p>
      <w:pPr>
        <w:pStyle w:val="BodyText"/>
        <w:spacing w:before="7"/>
        <w:rPr>
          <w:sz w:val="19"/>
        </w:rPr>
      </w:pPr>
    </w:p>
    <w:p>
      <w:pPr>
        <w:spacing w:line="254" w:lineRule="auto" w:before="0"/>
        <w:ind w:left="117" w:right="101" w:firstLine="0"/>
        <w:jc w:val="both"/>
        <w:rPr>
          <w:rFonts w:ascii="Palatino Linotype" w:hAnsi="Palatino Linotype"/>
          <w:i/>
          <w:sz w:val="21"/>
        </w:rPr>
      </w:pPr>
      <w:r>
        <w:rPr>
          <w:sz w:val="21"/>
        </w:rPr>
        <w:t>de los servicios públicos. De esta manera, se dará satisfacción a la ciudadanía        y así, se estará restituyendo la confianza ciudadana, valor fundamental en la relación gobernante- gobernado. Sentirse orgulloso de ser servidor público cumple la máxima de Cicerón quién escribió: </w:t>
      </w:r>
      <w:r>
        <w:rPr>
          <w:rFonts w:ascii="Palatino Linotype" w:hAnsi="Palatino Linotype"/>
          <w:i/>
          <w:sz w:val="21"/>
        </w:rPr>
        <w:t>“La grande y verdadera  gloria  </w:t>
      </w:r>
      <w:r>
        <w:rPr>
          <w:rFonts w:ascii="Palatino Linotype" w:hAnsi="Palatino Linotype"/>
          <w:i/>
          <w:sz w:val="21"/>
        </w:rPr>
        <w:t>supone</w:t>
      </w:r>
      <w:r>
        <w:rPr>
          <w:rFonts w:ascii="Palatino Linotype" w:hAnsi="Palatino Linotype"/>
          <w:i/>
          <w:spacing w:val="-6"/>
          <w:sz w:val="21"/>
        </w:rPr>
        <w:t> </w:t>
      </w:r>
      <w:r>
        <w:rPr>
          <w:rFonts w:ascii="Palatino Linotype" w:hAnsi="Palatino Linotype"/>
          <w:i/>
          <w:sz w:val="21"/>
        </w:rPr>
        <w:t>estas</w:t>
      </w:r>
      <w:r>
        <w:rPr>
          <w:rFonts w:ascii="Palatino Linotype" w:hAnsi="Palatino Linotype"/>
          <w:i/>
          <w:spacing w:val="-6"/>
          <w:sz w:val="21"/>
        </w:rPr>
        <w:t> </w:t>
      </w:r>
      <w:r>
        <w:rPr>
          <w:rFonts w:ascii="Palatino Linotype" w:hAnsi="Palatino Linotype"/>
          <w:i/>
          <w:sz w:val="21"/>
        </w:rPr>
        <w:t>tres</w:t>
      </w:r>
      <w:r>
        <w:rPr>
          <w:rFonts w:ascii="Palatino Linotype" w:hAnsi="Palatino Linotype"/>
          <w:i/>
          <w:spacing w:val="-6"/>
          <w:sz w:val="21"/>
        </w:rPr>
        <w:t> </w:t>
      </w:r>
      <w:r>
        <w:rPr>
          <w:rFonts w:ascii="Palatino Linotype" w:hAnsi="Palatino Linotype"/>
          <w:i/>
          <w:sz w:val="21"/>
        </w:rPr>
        <w:t>condiciones:</w:t>
      </w:r>
      <w:r>
        <w:rPr>
          <w:rFonts w:ascii="Palatino Linotype" w:hAnsi="Palatino Linotype"/>
          <w:i/>
          <w:spacing w:val="-5"/>
          <w:sz w:val="21"/>
        </w:rPr>
        <w:t> </w:t>
      </w:r>
      <w:r>
        <w:rPr>
          <w:rFonts w:ascii="Palatino Linotype" w:hAnsi="Palatino Linotype"/>
          <w:i/>
          <w:sz w:val="21"/>
        </w:rPr>
        <w:t>que</w:t>
      </w:r>
      <w:r>
        <w:rPr>
          <w:rFonts w:ascii="Palatino Linotype" w:hAnsi="Palatino Linotype"/>
          <w:i/>
          <w:spacing w:val="-6"/>
          <w:sz w:val="21"/>
        </w:rPr>
        <w:t> </w:t>
      </w:r>
      <w:r>
        <w:rPr>
          <w:rFonts w:ascii="Palatino Linotype" w:hAnsi="Palatino Linotype"/>
          <w:i/>
          <w:sz w:val="21"/>
        </w:rPr>
        <w:t>nos</w:t>
      </w:r>
      <w:r>
        <w:rPr>
          <w:rFonts w:ascii="Palatino Linotype" w:hAnsi="Palatino Linotype"/>
          <w:i/>
          <w:spacing w:val="-6"/>
          <w:sz w:val="21"/>
        </w:rPr>
        <w:t> </w:t>
      </w:r>
      <w:r>
        <w:rPr>
          <w:rFonts w:ascii="Palatino Linotype" w:hAnsi="Palatino Linotype"/>
          <w:i/>
          <w:sz w:val="21"/>
        </w:rPr>
        <w:t>ame</w:t>
      </w:r>
      <w:r>
        <w:rPr>
          <w:rFonts w:ascii="Palatino Linotype" w:hAnsi="Palatino Linotype"/>
          <w:i/>
          <w:spacing w:val="-6"/>
          <w:sz w:val="21"/>
        </w:rPr>
        <w:t> </w:t>
      </w:r>
      <w:r>
        <w:rPr>
          <w:rFonts w:ascii="Palatino Linotype" w:hAnsi="Palatino Linotype"/>
          <w:i/>
          <w:sz w:val="21"/>
        </w:rPr>
        <w:t>la</w:t>
      </w:r>
      <w:r>
        <w:rPr>
          <w:rFonts w:ascii="Palatino Linotype" w:hAnsi="Palatino Linotype"/>
          <w:i/>
          <w:spacing w:val="-6"/>
          <w:sz w:val="21"/>
        </w:rPr>
        <w:t> </w:t>
      </w:r>
      <w:r>
        <w:rPr>
          <w:rFonts w:ascii="Palatino Linotype" w:hAnsi="Palatino Linotype"/>
          <w:i/>
          <w:sz w:val="21"/>
        </w:rPr>
        <w:t>ciudadanía,</w:t>
      </w:r>
      <w:r>
        <w:rPr>
          <w:rFonts w:ascii="Palatino Linotype" w:hAnsi="Palatino Linotype"/>
          <w:i/>
          <w:spacing w:val="-5"/>
          <w:sz w:val="21"/>
        </w:rPr>
        <w:t> </w:t>
      </w:r>
      <w:r>
        <w:rPr>
          <w:rFonts w:ascii="Palatino Linotype" w:hAnsi="Palatino Linotype"/>
          <w:i/>
          <w:sz w:val="21"/>
        </w:rPr>
        <w:t>que</w:t>
      </w:r>
      <w:r>
        <w:rPr>
          <w:rFonts w:ascii="Palatino Linotype" w:hAnsi="Palatino Linotype"/>
          <w:i/>
          <w:spacing w:val="-6"/>
          <w:sz w:val="21"/>
        </w:rPr>
        <w:t> </w:t>
      </w:r>
      <w:r>
        <w:rPr>
          <w:rFonts w:ascii="Palatino Linotype" w:hAnsi="Palatino Linotype"/>
          <w:i/>
          <w:sz w:val="21"/>
        </w:rPr>
        <w:t>confíe</w:t>
      </w:r>
      <w:r>
        <w:rPr>
          <w:rFonts w:ascii="Palatino Linotype" w:hAnsi="Palatino Linotype"/>
          <w:i/>
          <w:spacing w:val="-5"/>
          <w:sz w:val="21"/>
        </w:rPr>
        <w:t> </w:t>
      </w:r>
      <w:r>
        <w:rPr>
          <w:rFonts w:ascii="Palatino Linotype" w:hAnsi="Palatino Linotype"/>
          <w:i/>
          <w:sz w:val="21"/>
        </w:rPr>
        <w:t>en</w:t>
      </w:r>
      <w:r>
        <w:rPr>
          <w:rFonts w:ascii="Palatino Linotype" w:hAnsi="Palatino Linotype"/>
          <w:i/>
          <w:spacing w:val="-6"/>
          <w:sz w:val="21"/>
        </w:rPr>
        <w:t> </w:t>
      </w:r>
      <w:r>
        <w:rPr>
          <w:rFonts w:ascii="Palatino Linotype" w:hAnsi="Palatino Linotype"/>
          <w:i/>
          <w:sz w:val="21"/>
        </w:rPr>
        <w:t>nosotros</w:t>
      </w:r>
      <w:r>
        <w:rPr>
          <w:rFonts w:ascii="Palatino Linotype" w:hAnsi="Palatino Linotype"/>
          <w:i/>
          <w:spacing w:val="-5"/>
          <w:sz w:val="21"/>
        </w:rPr>
        <w:t> </w:t>
      </w:r>
      <w:r>
        <w:rPr>
          <w:rFonts w:ascii="Palatino Linotype" w:hAnsi="Palatino Linotype"/>
          <w:i/>
          <w:sz w:val="21"/>
        </w:rPr>
        <w:t>y</w:t>
      </w:r>
      <w:r>
        <w:rPr>
          <w:rFonts w:ascii="Palatino Linotype" w:hAnsi="Palatino Linotype"/>
          <w:i/>
          <w:spacing w:val="-6"/>
          <w:sz w:val="21"/>
        </w:rPr>
        <w:t> </w:t>
      </w:r>
      <w:r>
        <w:rPr>
          <w:rFonts w:ascii="Palatino Linotype" w:hAnsi="Palatino Linotype"/>
          <w:i/>
          <w:sz w:val="21"/>
        </w:rPr>
        <w:t>que, con cierta admiración, nos considere dignos de</w:t>
      </w:r>
      <w:r>
        <w:rPr>
          <w:rFonts w:ascii="Palatino Linotype" w:hAnsi="Palatino Linotype"/>
          <w:i/>
          <w:spacing w:val="-19"/>
          <w:sz w:val="21"/>
        </w:rPr>
        <w:t> </w:t>
      </w:r>
      <w:r>
        <w:rPr>
          <w:rFonts w:ascii="Palatino Linotype" w:hAnsi="Palatino Linotype"/>
          <w:i/>
          <w:sz w:val="21"/>
        </w:rPr>
        <w:t>honor”.</w:t>
      </w:r>
    </w:p>
    <w:p>
      <w:pPr>
        <w:pStyle w:val="BodyText"/>
        <w:spacing w:before="3"/>
        <w:rPr>
          <w:rFonts w:ascii="Palatino Linotype"/>
          <w:i/>
          <w:sz w:val="19"/>
        </w:rPr>
      </w:pPr>
    </w:p>
    <w:p>
      <w:pPr>
        <w:pStyle w:val="Heading4"/>
        <w:ind w:left="35" w:right="101"/>
        <w:jc w:val="right"/>
      </w:pPr>
      <w:r>
        <w:rPr/>
        <w:t>Toluca, octubre de 2015</w:t>
      </w:r>
    </w:p>
    <w:p>
      <w:pPr>
        <w:spacing w:after="0"/>
        <w:jc w:val="right"/>
        <w:sectPr>
          <w:headerReference w:type="default" r:id="rId57"/>
          <w:pgSz w:w="9640" w:h="13040"/>
          <w:pgMar w:header="0" w:footer="774" w:top="540" w:bottom="960" w:left="1300" w:right="860"/>
        </w:sectPr>
      </w:pPr>
    </w:p>
    <w:p>
      <w:pPr>
        <w:pStyle w:val="BodyText"/>
        <w:spacing w:before="4"/>
        <w:rPr>
          <w:rFonts w:ascii="Times New Roman"/>
          <w:sz w:val="17"/>
        </w:rPr>
      </w:pPr>
    </w:p>
    <w:p>
      <w:pPr>
        <w:spacing w:after="0"/>
        <w:rPr>
          <w:rFonts w:ascii="Times New Roman"/>
          <w:sz w:val="17"/>
        </w:rPr>
        <w:sectPr>
          <w:headerReference w:type="even" r:id="rId58"/>
          <w:footerReference w:type="even" r:id="rId59"/>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1312">
            <wp:simplePos x="0" y="0"/>
            <wp:positionH relativeFrom="page">
              <wp:posOffset>899998</wp:posOffset>
            </wp:positionH>
            <wp:positionV relativeFrom="page">
              <wp:posOffset>1080007</wp:posOffset>
            </wp:positionV>
            <wp:extent cx="1295996" cy="6300000"/>
            <wp:effectExtent l="0" t="0" r="0" b="0"/>
            <wp:wrapNone/>
            <wp:docPr id="13" name="image31.png" descr=""/>
            <wp:cNvGraphicFramePr>
              <a:graphicFrameLocks noChangeAspect="1"/>
            </wp:cNvGraphicFramePr>
            <a:graphic>
              <a:graphicData uri="http://schemas.openxmlformats.org/drawingml/2006/picture">
                <pic:pic>
                  <pic:nvPicPr>
                    <pic:cNvPr id="14"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spacing w:before="146"/>
        <w:ind w:left="2385" w:right="0" w:firstLine="0"/>
        <w:jc w:val="left"/>
        <w:rPr>
          <w:rFonts w:ascii="Calibri" w:hAnsi="Calibri"/>
          <w:b/>
          <w:sz w:val="52"/>
        </w:rPr>
      </w:pPr>
      <w:r>
        <w:rPr>
          <w:rFonts w:ascii="Calibri" w:hAnsi="Calibri"/>
          <w:b/>
          <w:color w:val="706F6F"/>
          <w:w w:val="160"/>
          <w:sz w:val="52"/>
        </w:rPr>
        <w:t>Introducción</w:t>
      </w:r>
    </w:p>
    <w:p>
      <w:pPr>
        <w:pStyle w:val="BodyText"/>
        <w:rPr>
          <w:rFonts w:ascii="Calibri"/>
          <w:b/>
          <w:sz w:val="52"/>
        </w:rPr>
      </w:pPr>
    </w:p>
    <w:p>
      <w:pPr>
        <w:pStyle w:val="BodyText"/>
        <w:rPr>
          <w:rFonts w:ascii="Calibri"/>
          <w:b/>
          <w:sz w:val="52"/>
        </w:rPr>
      </w:pPr>
    </w:p>
    <w:p>
      <w:pPr>
        <w:pStyle w:val="BodyText"/>
        <w:rPr>
          <w:rFonts w:ascii="Calibri"/>
          <w:b/>
          <w:sz w:val="52"/>
        </w:rPr>
      </w:pPr>
    </w:p>
    <w:p>
      <w:pPr>
        <w:pStyle w:val="BodyText"/>
        <w:spacing w:before="9"/>
        <w:rPr>
          <w:rFonts w:ascii="Calibri"/>
          <w:b/>
          <w:sz w:val="74"/>
        </w:rPr>
      </w:pPr>
    </w:p>
    <w:p>
      <w:pPr>
        <w:pStyle w:val="BodyText"/>
        <w:spacing w:line="268" w:lineRule="auto"/>
        <w:ind w:left="2384" w:right="101" w:firstLine="472"/>
        <w:jc w:val="right"/>
      </w:pPr>
      <w:r>
        <w:rPr/>
        <w:pict>
          <v:shape style="position:absolute;margin-left:179.958099pt;margin-top:.049974pt;width:27.95pt;height:47.2pt;mso-position-horizontal-relative:page;mso-position-vertical-relative:paragraph;z-index:-230296" type="#_x0000_t202" filled="false" stroked="false">
            <v:textbox inset="0,0,0,0">
              <w:txbxContent>
                <w:p>
                  <w:pPr>
                    <w:spacing w:line="943" w:lineRule="exact" w:before="0"/>
                    <w:ind w:left="0" w:right="0" w:firstLine="0"/>
                    <w:jc w:val="left"/>
                    <w:rPr>
                      <w:sz w:val="94"/>
                    </w:rPr>
                  </w:pPr>
                  <w:r>
                    <w:rPr>
                      <w:color w:val="706F6F"/>
                      <w:w w:val="110"/>
                      <w:sz w:val="94"/>
                    </w:rPr>
                    <w:t>L</w:t>
                  </w:r>
                </w:p>
              </w:txbxContent>
            </v:textbox>
            <w10:wrap type="none"/>
          </v:shape>
        </w:pict>
      </w:r>
      <w:r>
        <w:rPr>
          <w:w w:val="105"/>
        </w:rPr>
        <w:t>a presente obra colectiva tiene un eje</w:t>
      </w:r>
      <w:r>
        <w:rPr>
          <w:spacing w:val="44"/>
          <w:w w:val="105"/>
        </w:rPr>
        <w:t> </w:t>
      </w:r>
      <w:r>
        <w:rPr>
          <w:w w:val="105"/>
        </w:rPr>
        <w:t>común</w:t>
      </w:r>
      <w:r>
        <w:rPr>
          <w:spacing w:val="6"/>
          <w:w w:val="105"/>
        </w:rPr>
        <w:t> </w:t>
      </w:r>
      <w:r>
        <w:rPr>
          <w:w w:val="105"/>
        </w:rPr>
        <w:t>en</w:t>
      </w:r>
      <w:r>
        <w:rPr>
          <w:w w:val="101"/>
        </w:rPr>
        <w:t> </w:t>
      </w:r>
      <w:r>
        <w:rPr>
          <w:w w:val="105"/>
        </w:rPr>
        <w:t>torno al cual orbitan las colaboraciones</w:t>
      </w:r>
      <w:r>
        <w:rPr>
          <w:spacing w:val="43"/>
          <w:w w:val="105"/>
        </w:rPr>
        <w:t> </w:t>
      </w:r>
      <w:r>
        <w:rPr>
          <w:w w:val="105"/>
        </w:rPr>
        <w:t>de</w:t>
      </w:r>
      <w:r>
        <w:rPr>
          <w:spacing w:val="31"/>
          <w:w w:val="105"/>
        </w:rPr>
        <w:t> </w:t>
      </w:r>
      <w:r>
        <w:rPr>
          <w:w w:val="105"/>
        </w:rPr>
        <w:t>los</w:t>
      </w:r>
      <w:r>
        <w:rPr>
          <w:w w:val="102"/>
        </w:rPr>
        <w:t> </w:t>
      </w:r>
      <w:r>
        <w:rPr>
          <w:w w:val="105"/>
        </w:rPr>
        <w:t>autores que participan: la incorporación</w:t>
      </w:r>
      <w:r>
        <w:rPr>
          <w:spacing w:val="36"/>
          <w:w w:val="105"/>
        </w:rPr>
        <w:t> </w:t>
      </w:r>
      <w:r>
        <w:rPr>
          <w:w w:val="105"/>
        </w:rPr>
        <w:t>de</w:t>
      </w:r>
      <w:r>
        <w:rPr>
          <w:spacing w:val="26"/>
          <w:w w:val="105"/>
        </w:rPr>
        <w:t> </w:t>
      </w:r>
      <w:r>
        <w:rPr>
          <w:w w:val="105"/>
        </w:rPr>
        <w:t>un</w:t>
      </w:r>
      <w:r>
        <w:rPr>
          <w:w w:val="106"/>
        </w:rPr>
        <w:t> </w:t>
      </w:r>
      <w:r>
        <w:rPr>
          <w:w w:val="105"/>
        </w:rPr>
        <w:t>enfoque ético para combatir las</w:t>
      </w:r>
      <w:r>
        <w:rPr>
          <w:spacing w:val="30"/>
          <w:w w:val="105"/>
        </w:rPr>
        <w:t> </w:t>
      </w:r>
      <w:r>
        <w:rPr>
          <w:w w:val="105"/>
        </w:rPr>
        <w:t>prácticas</w:t>
      </w:r>
      <w:r>
        <w:rPr>
          <w:spacing w:val="25"/>
          <w:w w:val="105"/>
        </w:rPr>
        <w:t> </w:t>
      </w:r>
      <w:r>
        <w:rPr>
          <w:w w:val="105"/>
        </w:rPr>
        <w:t>corruptas</w:t>
      </w:r>
      <w:r>
        <w:rPr>
          <w:w w:val="101"/>
        </w:rPr>
        <w:t> </w:t>
      </w:r>
      <w:r>
        <w:rPr>
          <w:w w:val="105"/>
        </w:rPr>
        <w:t>en</w:t>
      </w:r>
      <w:r>
        <w:rPr>
          <w:spacing w:val="36"/>
          <w:w w:val="105"/>
        </w:rPr>
        <w:t> </w:t>
      </w:r>
      <w:r>
        <w:rPr>
          <w:w w:val="105"/>
        </w:rPr>
        <w:t>el</w:t>
      </w:r>
      <w:r>
        <w:rPr>
          <w:spacing w:val="36"/>
          <w:w w:val="105"/>
        </w:rPr>
        <w:t> </w:t>
      </w:r>
      <w:r>
        <w:rPr>
          <w:w w:val="105"/>
        </w:rPr>
        <w:t>ámbito</w:t>
      </w:r>
      <w:r>
        <w:rPr>
          <w:spacing w:val="36"/>
          <w:w w:val="105"/>
        </w:rPr>
        <w:t> </w:t>
      </w:r>
      <w:r>
        <w:rPr>
          <w:w w:val="105"/>
        </w:rPr>
        <w:t>de</w:t>
      </w:r>
      <w:r>
        <w:rPr>
          <w:spacing w:val="36"/>
          <w:w w:val="105"/>
        </w:rPr>
        <w:t> </w:t>
      </w:r>
      <w:r>
        <w:rPr>
          <w:w w:val="105"/>
        </w:rPr>
        <w:t>lo</w:t>
      </w:r>
      <w:r>
        <w:rPr>
          <w:spacing w:val="36"/>
          <w:w w:val="105"/>
        </w:rPr>
        <w:t> </w:t>
      </w:r>
      <w:r>
        <w:rPr>
          <w:w w:val="105"/>
        </w:rPr>
        <w:t>público.</w:t>
      </w:r>
      <w:r>
        <w:rPr>
          <w:spacing w:val="36"/>
          <w:w w:val="105"/>
        </w:rPr>
        <w:t> </w:t>
      </w:r>
      <w:r>
        <w:rPr>
          <w:w w:val="105"/>
        </w:rPr>
        <w:t>La</w:t>
      </w:r>
      <w:r>
        <w:rPr>
          <w:spacing w:val="36"/>
          <w:w w:val="105"/>
        </w:rPr>
        <w:t> </w:t>
      </w:r>
      <w:r>
        <w:rPr>
          <w:w w:val="105"/>
        </w:rPr>
        <w:t>ética</w:t>
      </w:r>
      <w:r>
        <w:rPr>
          <w:spacing w:val="36"/>
          <w:w w:val="105"/>
        </w:rPr>
        <w:t> </w:t>
      </w:r>
      <w:r>
        <w:rPr>
          <w:w w:val="105"/>
        </w:rPr>
        <w:t>pública</w:t>
      </w:r>
      <w:r>
        <w:rPr>
          <w:spacing w:val="36"/>
          <w:w w:val="105"/>
        </w:rPr>
        <w:t> </w:t>
      </w:r>
      <w:r>
        <w:rPr>
          <w:w w:val="105"/>
        </w:rPr>
        <w:t>es</w:t>
      </w:r>
      <w:r>
        <w:rPr>
          <w:spacing w:val="36"/>
          <w:w w:val="105"/>
        </w:rPr>
        <w:t> </w:t>
      </w:r>
      <w:r>
        <w:rPr>
          <w:w w:val="105"/>
        </w:rPr>
        <w:t>una</w:t>
      </w:r>
      <w:r>
        <w:rPr>
          <w:w w:val="105"/>
        </w:rPr>
        <w:t> </w:t>
      </w:r>
      <w:r>
        <w:rPr>
          <w:w w:val="105"/>
        </w:rPr>
        <w:t>herramienta más del conjunto de</w:t>
      </w:r>
      <w:r>
        <w:rPr>
          <w:spacing w:val="48"/>
          <w:w w:val="105"/>
        </w:rPr>
        <w:t> </w:t>
      </w:r>
      <w:r>
        <w:rPr>
          <w:w w:val="105"/>
        </w:rPr>
        <w:t>herramientas</w:t>
      </w:r>
      <w:r>
        <w:rPr>
          <w:spacing w:val="48"/>
          <w:w w:val="105"/>
        </w:rPr>
        <w:t> </w:t>
      </w:r>
      <w:r>
        <w:rPr>
          <w:w w:val="105"/>
        </w:rPr>
        <w:t>ya</w:t>
      </w:r>
      <w:r>
        <w:rPr>
          <w:w w:val="106"/>
        </w:rPr>
        <w:t> </w:t>
      </w:r>
      <w:r>
        <w:rPr>
          <w:w w:val="105"/>
        </w:rPr>
        <w:t>existentes</w:t>
      </w:r>
      <w:r>
        <w:rPr>
          <w:spacing w:val="-26"/>
          <w:w w:val="105"/>
        </w:rPr>
        <w:t> </w:t>
      </w:r>
      <w:r>
        <w:rPr>
          <w:w w:val="105"/>
        </w:rPr>
        <w:t>que</w:t>
      </w:r>
      <w:r>
        <w:rPr>
          <w:spacing w:val="-26"/>
          <w:w w:val="105"/>
        </w:rPr>
        <w:t> </w:t>
      </w:r>
      <w:r>
        <w:rPr>
          <w:w w:val="105"/>
        </w:rPr>
        <w:t>promueve</w:t>
      </w:r>
      <w:r>
        <w:rPr>
          <w:spacing w:val="-26"/>
          <w:w w:val="105"/>
        </w:rPr>
        <w:t> </w:t>
      </w:r>
      <w:r>
        <w:rPr>
          <w:w w:val="105"/>
        </w:rPr>
        <w:t>Transparencia</w:t>
      </w:r>
      <w:r>
        <w:rPr>
          <w:spacing w:val="-26"/>
          <w:w w:val="105"/>
        </w:rPr>
        <w:t> </w:t>
      </w:r>
      <w:r>
        <w:rPr>
          <w:w w:val="105"/>
        </w:rPr>
        <w:t>Internacional</w:t>
      </w:r>
      <w:r>
        <w:rPr>
          <w:w w:val="102"/>
        </w:rPr>
        <w:t> </w:t>
      </w:r>
      <w:r>
        <w:rPr>
          <w:w w:val="105"/>
        </w:rPr>
        <w:t>(TI) en su afán por prevenir y combatir</w:t>
      </w:r>
      <w:r>
        <w:rPr>
          <w:spacing w:val="37"/>
          <w:w w:val="105"/>
        </w:rPr>
        <w:t> </w:t>
      </w:r>
      <w:r>
        <w:rPr>
          <w:w w:val="105"/>
        </w:rPr>
        <w:t>las</w:t>
      </w:r>
      <w:r>
        <w:rPr>
          <w:spacing w:val="10"/>
          <w:w w:val="105"/>
        </w:rPr>
        <w:t> </w:t>
      </w:r>
      <w:r>
        <w:rPr>
          <w:w w:val="105"/>
        </w:rPr>
        <w:t>prácticas</w:t>
      </w:r>
      <w:r>
        <w:rPr>
          <w:w w:val="101"/>
        </w:rPr>
        <w:t> </w:t>
      </w:r>
      <w:r>
        <w:rPr>
          <w:w w:val="105"/>
        </w:rPr>
        <w:t>corruptas</w:t>
      </w:r>
      <w:r>
        <w:rPr>
          <w:spacing w:val="-33"/>
          <w:w w:val="105"/>
        </w:rPr>
        <w:t> </w:t>
      </w:r>
      <w:r>
        <w:rPr>
          <w:w w:val="105"/>
        </w:rPr>
        <w:t>en</w:t>
      </w:r>
      <w:r>
        <w:rPr>
          <w:spacing w:val="-33"/>
          <w:w w:val="105"/>
        </w:rPr>
        <w:t> </w:t>
      </w:r>
      <w:r>
        <w:rPr>
          <w:w w:val="105"/>
        </w:rPr>
        <w:t>los</w:t>
      </w:r>
      <w:r>
        <w:rPr>
          <w:spacing w:val="-33"/>
          <w:w w:val="105"/>
        </w:rPr>
        <w:t> </w:t>
      </w:r>
      <w:r>
        <w:rPr>
          <w:w w:val="105"/>
        </w:rPr>
        <w:t>gobiernos</w:t>
      </w:r>
      <w:r>
        <w:rPr>
          <w:spacing w:val="-33"/>
          <w:w w:val="105"/>
        </w:rPr>
        <w:t> </w:t>
      </w:r>
      <w:r>
        <w:rPr>
          <w:w w:val="105"/>
        </w:rPr>
        <w:t>y</w:t>
      </w:r>
      <w:r>
        <w:rPr>
          <w:spacing w:val="-33"/>
          <w:w w:val="105"/>
        </w:rPr>
        <w:t> </w:t>
      </w:r>
      <w:r>
        <w:rPr>
          <w:w w:val="105"/>
        </w:rPr>
        <w:t>administraciones</w:t>
      </w:r>
      <w:r>
        <w:rPr>
          <w:spacing w:val="-33"/>
          <w:w w:val="105"/>
        </w:rPr>
        <w:t> </w:t>
      </w:r>
      <w:r>
        <w:rPr>
          <w:w w:val="105"/>
        </w:rPr>
        <w:t>públicas</w:t>
      </w:r>
    </w:p>
    <w:p>
      <w:pPr>
        <w:pStyle w:val="BodyText"/>
        <w:ind w:left="2384"/>
      </w:pPr>
      <w:r>
        <w:rPr>
          <w:w w:val="105"/>
        </w:rPr>
        <w:t>del mundo.</w:t>
      </w:r>
    </w:p>
    <w:p>
      <w:pPr>
        <w:pStyle w:val="BodyText"/>
        <w:spacing w:before="1"/>
        <w:rPr>
          <w:sz w:val="26"/>
        </w:rPr>
      </w:pPr>
    </w:p>
    <w:p>
      <w:pPr>
        <w:pStyle w:val="BodyText"/>
        <w:spacing w:line="268" w:lineRule="auto"/>
        <w:ind w:left="2384" w:right="101" w:firstLine="850"/>
        <w:jc w:val="both"/>
      </w:pPr>
      <w:r>
        <w:rPr>
          <w:w w:val="105"/>
        </w:rPr>
        <w:t>El objetivo que se persigue con este trabajo es el de presentar estudios que desde el campo de  </w:t>
      </w:r>
      <w:r>
        <w:rPr>
          <w:spacing w:val="48"/>
          <w:w w:val="105"/>
        </w:rPr>
        <w:t> </w:t>
      </w:r>
      <w:r>
        <w:rPr>
          <w:w w:val="105"/>
        </w:rPr>
        <w:t>la ética pública, sirvan, por un lado, para mejorar la cultura ética de los servidores públicos y por otro, desarrollen herramientas que sirvan de dique para contener las prácticas  corruptas.  Los  trabajos  que a </w:t>
      </w:r>
      <w:r>
        <w:rPr>
          <w:spacing w:val="-4"/>
          <w:w w:val="105"/>
        </w:rPr>
        <w:t>continuación </w:t>
      </w:r>
      <w:r>
        <w:rPr>
          <w:w w:val="105"/>
        </w:rPr>
        <w:t>se </w:t>
      </w:r>
      <w:r>
        <w:rPr>
          <w:spacing w:val="-4"/>
          <w:w w:val="105"/>
        </w:rPr>
        <w:t>presentan destacan </w:t>
      </w:r>
      <w:r>
        <w:rPr>
          <w:w w:val="105"/>
        </w:rPr>
        <w:t>la </w:t>
      </w:r>
      <w:r>
        <w:rPr>
          <w:spacing w:val="-4"/>
          <w:w w:val="105"/>
        </w:rPr>
        <w:t>importancia </w:t>
      </w:r>
      <w:r>
        <w:rPr>
          <w:w w:val="105"/>
        </w:rPr>
        <w:t>de la ética en el servicio público e indagan sobre diversos instrumentos éticos de aplicación práctica. Se identifican herramientas éticas y casos prácticos tomados de diversos países, por ejemplo, de la Unión Europea, particularmente los casos de Finlandia y España;  de  América,  cabe  destacar  por  una </w:t>
      </w:r>
      <w:r>
        <w:rPr>
          <w:spacing w:val="32"/>
          <w:w w:val="105"/>
        </w:rPr>
        <w:t> </w:t>
      </w:r>
      <w:r>
        <w:rPr>
          <w:w w:val="105"/>
        </w:rPr>
        <w:t>parte,</w:t>
      </w:r>
    </w:p>
    <w:p>
      <w:pPr>
        <w:spacing w:after="0" w:line="268" w:lineRule="auto"/>
        <w:jc w:val="both"/>
        <w:sectPr>
          <w:headerReference w:type="default" r:id="rId60"/>
          <w:footerReference w:type="default" r:id="rId61"/>
          <w:footerReference w:type="even" r:id="rId62"/>
          <w:pgSz w:w="9640" w:h="13040"/>
          <w:pgMar w:header="0" w:footer="774" w:top="1200" w:bottom="960" w:left="1300" w:right="860"/>
          <w:pgNumType w:start="17"/>
        </w:sectPr>
      </w:pPr>
    </w:p>
    <w:p>
      <w:pPr>
        <w:pStyle w:val="BodyText"/>
        <w:rPr>
          <w:sz w:val="20"/>
        </w:rPr>
      </w:pPr>
    </w:p>
    <w:p>
      <w:pPr>
        <w:pStyle w:val="BodyText"/>
        <w:spacing w:before="11"/>
        <w:rPr>
          <w:sz w:val="16"/>
        </w:rPr>
      </w:pPr>
    </w:p>
    <w:p>
      <w:pPr>
        <w:pStyle w:val="BodyText"/>
        <w:spacing w:line="273" w:lineRule="auto" w:before="61"/>
        <w:ind w:left="103" w:right="113"/>
        <w:jc w:val="both"/>
      </w:pPr>
      <w:r>
        <w:rPr>
          <w:w w:val="105"/>
        </w:rPr>
        <w:t>la Ley de Ética Pública y la Oficina Ética de Gobierno de Estados Unidos y </w:t>
      </w:r>
      <w:r>
        <w:rPr>
          <w:spacing w:val="48"/>
          <w:w w:val="105"/>
        </w:rPr>
        <w:t> </w:t>
      </w:r>
      <w:r>
        <w:rPr>
          <w:w w:val="105"/>
        </w:rPr>
        <w:t>por otra, un caso práctico del Estado de Nuevo León, México, enfocado en la Policía</w:t>
      </w:r>
      <w:r>
        <w:rPr>
          <w:spacing w:val="28"/>
          <w:w w:val="105"/>
        </w:rPr>
        <w:t> </w:t>
      </w:r>
      <w:r>
        <w:rPr>
          <w:w w:val="105"/>
        </w:rPr>
        <w:t>Judicial.</w:t>
      </w:r>
    </w:p>
    <w:p>
      <w:pPr>
        <w:pStyle w:val="BodyText"/>
        <w:spacing w:before="2"/>
        <w:rPr>
          <w:sz w:val="24"/>
        </w:rPr>
      </w:pPr>
    </w:p>
    <w:p>
      <w:pPr>
        <w:pStyle w:val="BodyText"/>
        <w:spacing w:line="276" w:lineRule="auto"/>
        <w:ind w:left="103" w:right="115" w:firstLine="850"/>
        <w:jc w:val="both"/>
      </w:pPr>
      <w:r>
        <w:rPr/>
        <w:t>Al identificar y desarrollar la forma de operar de herramientas éticas  de aplicación práctica, ya existentes en otros países, nos encontramos que esta obra ofrece estudios que sirven de referente para hacer comparaciones; también ofrece opciones y reflexiones al problema de la corrupción en el ámbito público. De esta manera, la obra contribuye a la generación de una cultura ética que potencializa diversos valores  como  la  transparencia,  la  rendición  de  cuentas  y el espíritu de servicio, motivando y rescatando la dignidad del servidor  público. En suma, da elementos para la generación de conocimiento en este campo, al mismo tiempo que contribuye a poner el tema en debate, destacando su  importancia  y</w:t>
      </w:r>
      <w:r>
        <w:rPr>
          <w:spacing w:val="17"/>
        </w:rPr>
        <w:t> </w:t>
      </w:r>
      <w:r>
        <w:rPr/>
        <w:t>necesidad.</w:t>
      </w:r>
    </w:p>
    <w:p>
      <w:pPr>
        <w:pStyle w:val="BodyText"/>
        <w:spacing w:before="3"/>
        <w:rPr>
          <w:sz w:val="24"/>
        </w:rPr>
      </w:pPr>
    </w:p>
    <w:p>
      <w:pPr>
        <w:pStyle w:val="BodyText"/>
        <w:spacing w:line="276" w:lineRule="auto"/>
        <w:ind w:left="103" w:right="115" w:firstLine="850"/>
        <w:jc w:val="right"/>
      </w:pPr>
      <w:r>
        <w:rPr>
          <w:w w:val="105"/>
        </w:rPr>
        <w:t>Cuando</w:t>
      </w:r>
      <w:r>
        <w:rPr>
          <w:spacing w:val="-16"/>
          <w:w w:val="105"/>
        </w:rPr>
        <w:t> </w:t>
      </w:r>
      <w:r>
        <w:rPr>
          <w:w w:val="105"/>
        </w:rPr>
        <w:t>el</w:t>
      </w:r>
      <w:r>
        <w:rPr>
          <w:spacing w:val="-16"/>
          <w:w w:val="105"/>
        </w:rPr>
        <w:t> </w:t>
      </w:r>
      <w:r>
        <w:rPr>
          <w:w w:val="105"/>
        </w:rPr>
        <w:t>servidor</w:t>
      </w:r>
      <w:r>
        <w:rPr>
          <w:spacing w:val="-16"/>
          <w:w w:val="105"/>
        </w:rPr>
        <w:t> </w:t>
      </w:r>
      <w:r>
        <w:rPr>
          <w:w w:val="105"/>
        </w:rPr>
        <w:t>público</w:t>
      </w:r>
      <w:r>
        <w:rPr>
          <w:spacing w:val="-16"/>
          <w:w w:val="105"/>
        </w:rPr>
        <w:t> </w:t>
      </w:r>
      <w:r>
        <w:rPr>
          <w:w w:val="105"/>
        </w:rPr>
        <w:t>interioriza</w:t>
      </w:r>
      <w:r>
        <w:rPr>
          <w:spacing w:val="-16"/>
          <w:w w:val="105"/>
        </w:rPr>
        <w:t> </w:t>
      </w:r>
      <w:r>
        <w:rPr>
          <w:w w:val="105"/>
        </w:rPr>
        <w:t>verdaderamente</w:t>
      </w:r>
      <w:r>
        <w:rPr>
          <w:spacing w:val="-16"/>
          <w:w w:val="105"/>
        </w:rPr>
        <w:t> </w:t>
      </w:r>
      <w:r>
        <w:rPr>
          <w:w w:val="105"/>
        </w:rPr>
        <w:t>los</w:t>
      </w:r>
      <w:r>
        <w:rPr>
          <w:spacing w:val="-16"/>
          <w:w w:val="105"/>
        </w:rPr>
        <w:t> </w:t>
      </w:r>
      <w:r>
        <w:rPr>
          <w:w w:val="105"/>
        </w:rPr>
        <w:t>valores</w:t>
      </w:r>
      <w:r>
        <w:rPr>
          <w:spacing w:val="-16"/>
          <w:w w:val="105"/>
        </w:rPr>
        <w:t> </w:t>
      </w:r>
      <w:r>
        <w:rPr>
          <w:w w:val="105"/>
        </w:rPr>
        <w:t>de</w:t>
      </w:r>
      <w:r>
        <w:rPr>
          <w:w w:val="104"/>
        </w:rPr>
        <w:t> </w:t>
      </w:r>
      <w:r>
        <w:rPr>
          <w:w w:val="105"/>
        </w:rPr>
        <w:t>servicio</w:t>
      </w:r>
      <w:r>
        <w:rPr>
          <w:spacing w:val="18"/>
          <w:w w:val="105"/>
        </w:rPr>
        <w:t> </w:t>
      </w:r>
      <w:r>
        <w:rPr>
          <w:w w:val="105"/>
        </w:rPr>
        <w:t>público,</w:t>
      </w:r>
      <w:r>
        <w:rPr>
          <w:spacing w:val="19"/>
          <w:w w:val="105"/>
        </w:rPr>
        <w:t> </w:t>
      </w:r>
      <w:r>
        <w:rPr>
          <w:w w:val="105"/>
        </w:rPr>
        <w:t>se</w:t>
      </w:r>
      <w:r>
        <w:rPr>
          <w:spacing w:val="18"/>
          <w:w w:val="105"/>
        </w:rPr>
        <w:t> </w:t>
      </w:r>
      <w:r>
        <w:rPr>
          <w:w w:val="105"/>
        </w:rPr>
        <w:t>produce</w:t>
      </w:r>
      <w:r>
        <w:rPr>
          <w:spacing w:val="18"/>
          <w:w w:val="105"/>
        </w:rPr>
        <w:t> </w:t>
      </w:r>
      <w:r>
        <w:rPr>
          <w:w w:val="105"/>
        </w:rPr>
        <w:t>en</w:t>
      </w:r>
      <w:r>
        <w:rPr>
          <w:spacing w:val="19"/>
          <w:w w:val="105"/>
        </w:rPr>
        <w:t> </w:t>
      </w:r>
      <w:r>
        <w:rPr>
          <w:w w:val="105"/>
        </w:rPr>
        <w:t>él</w:t>
      </w:r>
      <w:r>
        <w:rPr>
          <w:spacing w:val="19"/>
          <w:w w:val="105"/>
        </w:rPr>
        <w:t> </w:t>
      </w:r>
      <w:r>
        <w:rPr>
          <w:w w:val="105"/>
        </w:rPr>
        <w:t>un</w:t>
      </w:r>
      <w:r>
        <w:rPr>
          <w:spacing w:val="19"/>
          <w:w w:val="105"/>
        </w:rPr>
        <w:t> </w:t>
      </w:r>
      <w:r>
        <w:rPr>
          <w:w w:val="105"/>
        </w:rPr>
        <w:t>cambio</w:t>
      </w:r>
      <w:r>
        <w:rPr>
          <w:spacing w:val="18"/>
          <w:w w:val="105"/>
        </w:rPr>
        <w:t> </w:t>
      </w:r>
      <w:r>
        <w:rPr>
          <w:w w:val="105"/>
        </w:rPr>
        <w:t>de</w:t>
      </w:r>
      <w:r>
        <w:rPr>
          <w:spacing w:val="19"/>
          <w:w w:val="105"/>
        </w:rPr>
        <w:t> </w:t>
      </w:r>
      <w:r>
        <w:rPr>
          <w:w w:val="105"/>
        </w:rPr>
        <w:t>actitud</w:t>
      </w:r>
      <w:r>
        <w:rPr>
          <w:spacing w:val="19"/>
          <w:w w:val="105"/>
        </w:rPr>
        <w:t> </w:t>
      </w:r>
      <w:r>
        <w:rPr>
          <w:w w:val="105"/>
        </w:rPr>
        <w:t>en</w:t>
      </w:r>
      <w:r>
        <w:rPr>
          <w:spacing w:val="19"/>
          <w:w w:val="105"/>
        </w:rPr>
        <w:t> </w:t>
      </w:r>
      <w:r>
        <w:rPr>
          <w:w w:val="105"/>
        </w:rPr>
        <w:t>sentido</w:t>
      </w:r>
      <w:r>
        <w:rPr>
          <w:spacing w:val="18"/>
          <w:w w:val="105"/>
        </w:rPr>
        <w:t> </w:t>
      </w:r>
      <w:r>
        <w:rPr>
          <w:w w:val="105"/>
        </w:rPr>
        <w:t>positivo:</w:t>
      </w:r>
      <w:r>
        <w:rPr>
          <w:w w:val="103"/>
        </w:rPr>
        <w:t> </w:t>
      </w:r>
      <w:r>
        <w:rPr>
          <w:w w:val="105"/>
        </w:rPr>
        <w:t>actúa</w:t>
      </w:r>
      <w:r>
        <w:rPr>
          <w:spacing w:val="-6"/>
          <w:w w:val="105"/>
        </w:rPr>
        <w:t> </w:t>
      </w:r>
      <w:r>
        <w:rPr>
          <w:w w:val="105"/>
        </w:rPr>
        <w:t>con</w:t>
      </w:r>
      <w:r>
        <w:rPr>
          <w:spacing w:val="-6"/>
          <w:w w:val="105"/>
        </w:rPr>
        <w:t> </w:t>
      </w:r>
      <w:r>
        <w:rPr>
          <w:w w:val="105"/>
        </w:rPr>
        <w:t>responsabilidad</w:t>
      </w:r>
      <w:r>
        <w:rPr>
          <w:spacing w:val="-6"/>
          <w:w w:val="105"/>
        </w:rPr>
        <w:t> </w:t>
      </w:r>
      <w:r>
        <w:rPr>
          <w:w w:val="105"/>
        </w:rPr>
        <w:t>y</w:t>
      </w:r>
      <w:r>
        <w:rPr>
          <w:spacing w:val="-6"/>
          <w:w w:val="105"/>
        </w:rPr>
        <w:t> </w:t>
      </w:r>
      <w:r>
        <w:rPr>
          <w:w w:val="105"/>
        </w:rPr>
        <w:t>eficiencia,</w:t>
      </w:r>
      <w:r>
        <w:rPr>
          <w:spacing w:val="-6"/>
          <w:w w:val="105"/>
        </w:rPr>
        <w:t> </w:t>
      </w:r>
      <w:r>
        <w:rPr>
          <w:w w:val="105"/>
        </w:rPr>
        <w:t>generándose</w:t>
      </w:r>
      <w:r>
        <w:rPr>
          <w:spacing w:val="-6"/>
          <w:w w:val="105"/>
        </w:rPr>
        <w:t> </w:t>
      </w:r>
      <w:r>
        <w:rPr>
          <w:w w:val="105"/>
        </w:rPr>
        <w:t>así</w:t>
      </w:r>
      <w:r>
        <w:rPr>
          <w:spacing w:val="-6"/>
          <w:w w:val="105"/>
        </w:rPr>
        <w:t> </w:t>
      </w:r>
      <w:r>
        <w:rPr>
          <w:w w:val="105"/>
        </w:rPr>
        <w:t>mejores</w:t>
      </w:r>
      <w:r>
        <w:rPr>
          <w:spacing w:val="-6"/>
          <w:w w:val="105"/>
        </w:rPr>
        <w:t> </w:t>
      </w:r>
      <w:r>
        <w:rPr>
          <w:w w:val="105"/>
        </w:rPr>
        <w:t>resultados</w:t>
      </w:r>
      <w:r>
        <w:rPr>
          <w:spacing w:val="-6"/>
          <w:w w:val="105"/>
        </w:rPr>
        <w:t> </w:t>
      </w:r>
      <w:r>
        <w:rPr>
          <w:w w:val="105"/>
        </w:rPr>
        <w:t>en</w:t>
      </w:r>
      <w:r>
        <w:rPr>
          <w:w w:val="101"/>
        </w:rPr>
        <w:t> </w:t>
      </w:r>
      <w:r>
        <w:rPr>
          <w:w w:val="105"/>
        </w:rPr>
        <w:t>los servicios que prestan las instituciones públicas. Cuando</w:t>
      </w:r>
      <w:r>
        <w:rPr>
          <w:spacing w:val="29"/>
          <w:w w:val="105"/>
        </w:rPr>
        <w:t> </w:t>
      </w:r>
      <w:r>
        <w:rPr>
          <w:w w:val="105"/>
        </w:rPr>
        <w:t>las</w:t>
      </w:r>
      <w:r>
        <w:rPr>
          <w:spacing w:val="15"/>
          <w:w w:val="105"/>
        </w:rPr>
        <w:t> </w:t>
      </w:r>
      <w:r>
        <w:rPr>
          <w:w w:val="105"/>
        </w:rPr>
        <w:t>instituciones</w:t>
      </w:r>
      <w:r>
        <w:rPr>
          <w:w w:val="102"/>
        </w:rPr>
        <w:t> </w:t>
      </w:r>
      <w:r>
        <w:rPr>
          <w:w w:val="105"/>
        </w:rPr>
        <w:t>funcionan,</w:t>
      </w:r>
      <w:r>
        <w:rPr>
          <w:spacing w:val="-23"/>
          <w:w w:val="105"/>
        </w:rPr>
        <w:t> </w:t>
      </w:r>
      <w:r>
        <w:rPr>
          <w:w w:val="105"/>
        </w:rPr>
        <w:t>tiene</w:t>
      </w:r>
      <w:r>
        <w:rPr>
          <w:spacing w:val="-23"/>
          <w:w w:val="105"/>
        </w:rPr>
        <w:t> </w:t>
      </w:r>
      <w:r>
        <w:rPr>
          <w:w w:val="105"/>
        </w:rPr>
        <w:t>lugar</w:t>
      </w:r>
      <w:r>
        <w:rPr>
          <w:spacing w:val="-23"/>
          <w:w w:val="105"/>
        </w:rPr>
        <w:t> </w:t>
      </w:r>
      <w:r>
        <w:rPr>
          <w:w w:val="105"/>
        </w:rPr>
        <w:t>una</w:t>
      </w:r>
      <w:r>
        <w:rPr>
          <w:spacing w:val="-23"/>
          <w:w w:val="105"/>
        </w:rPr>
        <w:t> </w:t>
      </w:r>
      <w:r>
        <w:rPr>
          <w:w w:val="105"/>
        </w:rPr>
        <w:t>satisfacción</w:t>
      </w:r>
      <w:r>
        <w:rPr>
          <w:spacing w:val="-23"/>
          <w:w w:val="105"/>
        </w:rPr>
        <w:t> </w:t>
      </w:r>
      <w:r>
        <w:rPr>
          <w:w w:val="105"/>
        </w:rPr>
        <w:t>en</w:t>
      </w:r>
      <w:r>
        <w:rPr>
          <w:spacing w:val="-23"/>
          <w:w w:val="105"/>
        </w:rPr>
        <w:t> </w:t>
      </w:r>
      <w:r>
        <w:rPr>
          <w:w w:val="105"/>
        </w:rPr>
        <w:t>el</w:t>
      </w:r>
      <w:r>
        <w:rPr>
          <w:spacing w:val="-23"/>
          <w:w w:val="105"/>
        </w:rPr>
        <w:t> </w:t>
      </w:r>
      <w:r>
        <w:rPr>
          <w:w w:val="105"/>
        </w:rPr>
        <w:t>servicio,</w:t>
      </w:r>
      <w:r>
        <w:rPr>
          <w:spacing w:val="-23"/>
          <w:w w:val="105"/>
        </w:rPr>
        <w:t> </w:t>
      </w:r>
      <w:r>
        <w:rPr>
          <w:w w:val="105"/>
        </w:rPr>
        <w:t>una</w:t>
      </w:r>
      <w:r>
        <w:rPr>
          <w:spacing w:val="-23"/>
          <w:w w:val="105"/>
        </w:rPr>
        <w:t> </w:t>
      </w:r>
      <w:r>
        <w:rPr>
          <w:w w:val="105"/>
        </w:rPr>
        <w:t>mejora</w:t>
      </w:r>
      <w:r>
        <w:rPr>
          <w:spacing w:val="-23"/>
          <w:w w:val="105"/>
        </w:rPr>
        <w:t> </w:t>
      </w:r>
      <w:r>
        <w:rPr>
          <w:w w:val="105"/>
        </w:rPr>
        <w:t>en</w:t>
      </w:r>
      <w:r>
        <w:rPr>
          <w:spacing w:val="-23"/>
          <w:w w:val="105"/>
        </w:rPr>
        <w:t> </w:t>
      </w:r>
      <w:r>
        <w:rPr>
          <w:w w:val="105"/>
        </w:rPr>
        <w:t>la</w:t>
      </w:r>
      <w:r>
        <w:rPr>
          <w:spacing w:val="-23"/>
          <w:w w:val="105"/>
        </w:rPr>
        <w:t> </w:t>
      </w:r>
      <w:r>
        <w:rPr>
          <w:w w:val="105"/>
        </w:rPr>
        <w:t>calidad</w:t>
      </w:r>
      <w:r>
        <w:rPr>
          <w:spacing w:val="-23"/>
          <w:w w:val="105"/>
        </w:rPr>
        <w:t> </w:t>
      </w:r>
      <w:r>
        <w:rPr>
          <w:w w:val="105"/>
        </w:rPr>
        <w:t>de</w:t>
      </w:r>
      <w:r>
        <w:rPr>
          <w:w w:val="104"/>
        </w:rPr>
        <w:t> </w:t>
      </w:r>
      <w:r>
        <w:rPr>
          <w:w w:val="105"/>
        </w:rPr>
        <w:t>vida</w:t>
      </w:r>
      <w:r>
        <w:rPr>
          <w:spacing w:val="-17"/>
          <w:w w:val="105"/>
        </w:rPr>
        <w:t> </w:t>
      </w:r>
      <w:r>
        <w:rPr>
          <w:w w:val="105"/>
        </w:rPr>
        <w:t>que</w:t>
      </w:r>
      <w:r>
        <w:rPr>
          <w:spacing w:val="-17"/>
          <w:w w:val="105"/>
        </w:rPr>
        <w:t> </w:t>
      </w:r>
      <w:r>
        <w:rPr>
          <w:w w:val="105"/>
        </w:rPr>
        <w:t>da</w:t>
      </w:r>
      <w:r>
        <w:rPr>
          <w:spacing w:val="-17"/>
          <w:w w:val="105"/>
        </w:rPr>
        <w:t> </w:t>
      </w:r>
      <w:r>
        <w:rPr>
          <w:w w:val="105"/>
        </w:rPr>
        <w:t>pie</w:t>
      </w:r>
      <w:r>
        <w:rPr>
          <w:spacing w:val="-17"/>
          <w:w w:val="105"/>
        </w:rPr>
        <w:t> </w:t>
      </w:r>
      <w:r>
        <w:rPr>
          <w:w w:val="105"/>
        </w:rPr>
        <w:t>al</w:t>
      </w:r>
      <w:r>
        <w:rPr>
          <w:spacing w:val="-17"/>
          <w:w w:val="105"/>
        </w:rPr>
        <w:t> </w:t>
      </w:r>
      <w:r>
        <w:rPr>
          <w:w w:val="105"/>
        </w:rPr>
        <w:t>rescate</w:t>
      </w:r>
      <w:r>
        <w:rPr>
          <w:spacing w:val="-17"/>
          <w:w w:val="105"/>
        </w:rPr>
        <w:t> </w:t>
      </w:r>
      <w:r>
        <w:rPr>
          <w:w w:val="105"/>
        </w:rPr>
        <w:t>de</w:t>
      </w:r>
      <w:r>
        <w:rPr>
          <w:spacing w:val="-17"/>
          <w:w w:val="105"/>
        </w:rPr>
        <w:t> </w:t>
      </w:r>
      <w:r>
        <w:rPr>
          <w:w w:val="105"/>
        </w:rPr>
        <w:t>la</w:t>
      </w:r>
      <w:r>
        <w:rPr>
          <w:spacing w:val="-17"/>
          <w:w w:val="105"/>
        </w:rPr>
        <w:t> </w:t>
      </w:r>
      <w:r>
        <w:rPr>
          <w:w w:val="105"/>
        </w:rPr>
        <w:t>confianza</w:t>
      </w:r>
      <w:r>
        <w:rPr>
          <w:spacing w:val="-17"/>
          <w:w w:val="105"/>
        </w:rPr>
        <w:t> </w:t>
      </w:r>
      <w:r>
        <w:rPr>
          <w:w w:val="105"/>
        </w:rPr>
        <w:t>de</w:t>
      </w:r>
      <w:r>
        <w:rPr>
          <w:spacing w:val="-17"/>
          <w:w w:val="105"/>
        </w:rPr>
        <w:t> </w:t>
      </w:r>
      <w:r>
        <w:rPr>
          <w:w w:val="105"/>
        </w:rPr>
        <w:t>los</w:t>
      </w:r>
      <w:r>
        <w:rPr>
          <w:spacing w:val="-17"/>
          <w:w w:val="105"/>
        </w:rPr>
        <w:t> </w:t>
      </w:r>
      <w:r>
        <w:rPr>
          <w:w w:val="105"/>
        </w:rPr>
        <w:t>ciudadanos</w:t>
      </w:r>
      <w:r>
        <w:rPr>
          <w:spacing w:val="-17"/>
          <w:w w:val="105"/>
        </w:rPr>
        <w:t> </w:t>
      </w:r>
      <w:r>
        <w:rPr>
          <w:w w:val="105"/>
        </w:rPr>
        <w:t>en</w:t>
      </w:r>
      <w:r>
        <w:rPr>
          <w:spacing w:val="-17"/>
          <w:w w:val="105"/>
        </w:rPr>
        <w:t> </w:t>
      </w:r>
      <w:r>
        <w:rPr>
          <w:w w:val="105"/>
        </w:rPr>
        <w:t>sus</w:t>
      </w:r>
      <w:r>
        <w:rPr>
          <w:spacing w:val="-17"/>
          <w:w w:val="105"/>
        </w:rPr>
        <w:t> </w:t>
      </w:r>
      <w:r>
        <w:rPr>
          <w:w w:val="105"/>
        </w:rPr>
        <w:t>instituciones.</w:t>
      </w:r>
    </w:p>
    <w:p>
      <w:pPr>
        <w:pStyle w:val="BodyText"/>
        <w:spacing w:before="3"/>
        <w:rPr>
          <w:sz w:val="24"/>
        </w:rPr>
      </w:pPr>
    </w:p>
    <w:p>
      <w:pPr>
        <w:pStyle w:val="BodyText"/>
        <w:spacing w:line="276" w:lineRule="auto"/>
        <w:ind w:left="103" w:right="114" w:firstLine="850"/>
        <w:jc w:val="both"/>
      </w:pPr>
      <w:r>
        <w:rPr>
          <w:w w:val="105"/>
        </w:rPr>
        <w:t>El desafío que plantea esta obra es por tanto, doble: por un lado, identificar e investigar sobre herramientas éticas y su modo de operación y, por</w:t>
      </w:r>
      <w:r>
        <w:rPr>
          <w:spacing w:val="-9"/>
          <w:w w:val="105"/>
        </w:rPr>
        <w:t> </w:t>
      </w:r>
      <w:r>
        <w:rPr>
          <w:w w:val="105"/>
        </w:rPr>
        <w:t>otro,</w:t>
      </w:r>
      <w:r>
        <w:rPr>
          <w:spacing w:val="-9"/>
          <w:w w:val="105"/>
        </w:rPr>
        <w:t> </w:t>
      </w:r>
      <w:r>
        <w:rPr>
          <w:w w:val="105"/>
        </w:rPr>
        <w:t>analizar</w:t>
      </w:r>
      <w:r>
        <w:rPr>
          <w:spacing w:val="-9"/>
          <w:w w:val="105"/>
        </w:rPr>
        <w:t> </w:t>
      </w:r>
      <w:r>
        <w:rPr>
          <w:w w:val="105"/>
        </w:rPr>
        <w:t>experiencias</w:t>
      </w:r>
      <w:r>
        <w:rPr>
          <w:spacing w:val="-9"/>
          <w:w w:val="105"/>
        </w:rPr>
        <w:t> </w:t>
      </w:r>
      <w:r>
        <w:rPr>
          <w:w w:val="105"/>
        </w:rPr>
        <w:t>de</w:t>
      </w:r>
      <w:r>
        <w:rPr>
          <w:spacing w:val="-9"/>
          <w:w w:val="105"/>
        </w:rPr>
        <w:t> </w:t>
      </w:r>
      <w:r>
        <w:rPr>
          <w:w w:val="105"/>
        </w:rPr>
        <w:t>casos</w:t>
      </w:r>
      <w:r>
        <w:rPr>
          <w:spacing w:val="-9"/>
          <w:w w:val="105"/>
        </w:rPr>
        <w:t> </w:t>
      </w:r>
      <w:r>
        <w:rPr>
          <w:w w:val="105"/>
        </w:rPr>
        <w:t>positivos</w:t>
      </w:r>
      <w:r>
        <w:rPr>
          <w:spacing w:val="-9"/>
          <w:w w:val="105"/>
        </w:rPr>
        <w:t> </w:t>
      </w:r>
      <w:r>
        <w:rPr>
          <w:w w:val="105"/>
        </w:rPr>
        <w:t>para</w:t>
      </w:r>
      <w:r>
        <w:rPr>
          <w:spacing w:val="-9"/>
          <w:w w:val="105"/>
        </w:rPr>
        <w:t> </w:t>
      </w:r>
      <w:r>
        <w:rPr>
          <w:w w:val="105"/>
        </w:rPr>
        <w:t>combatir</w:t>
      </w:r>
      <w:r>
        <w:rPr>
          <w:spacing w:val="-9"/>
          <w:w w:val="105"/>
        </w:rPr>
        <w:t> </w:t>
      </w:r>
      <w:r>
        <w:rPr>
          <w:w w:val="105"/>
        </w:rPr>
        <w:t>la</w:t>
      </w:r>
      <w:r>
        <w:rPr>
          <w:spacing w:val="-9"/>
          <w:w w:val="105"/>
        </w:rPr>
        <w:t> </w:t>
      </w:r>
      <w:r>
        <w:rPr>
          <w:w w:val="105"/>
        </w:rPr>
        <w:t>corrupción. En</w:t>
      </w:r>
      <w:r>
        <w:rPr>
          <w:spacing w:val="-7"/>
          <w:w w:val="105"/>
        </w:rPr>
        <w:t> </w:t>
      </w:r>
      <w:r>
        <w:rPr>
          <w:w w:val="105"/>
        </w:rPr>
        <w:t>ambos</w:t>
      </w:r>
      <w:r>
        <w:rPr>
          <w:spacing w:val="-7"/>
          <w:w w:val="105"/>
        </w:rPr>
        <w:t> </w:t>
      </w:r>
      <w:r>
        <w:rPr>
          <w:w w:val="105"/>
        </w:rPr>
        <w:t>casos,</w:t>
      </w:r>
      <w:r>
        <w:rPr>
          <w:spacing w:val="-7"/>
          <w:w w:val="105"/>
        </w:rPr>
        <w:t> </w:t>
      </w:r>
      <w:r>
        <w:rPr>
          <w:w w:val="105"/>
        </w:rPr>
        <w:t>para</w:t>
      </w:r>
      <w:r>
        <w:rPr>
          <w:spacing w:val="-7"/>
          <w:w w:val="105"/>
        </w:rPr>
        <w:t> </w:t>
      </w:r>
      <w:r>
        <w:rPr>
          <w:w w:val="105"/>
        </w:rPr>
        <w:t>mostrarlos</w:t>
      </w:r>
      <w:r>
        <w:rPr>
          <w:spacing w:val="-7"/>
          <w:w w:val="105"/>
        </w:rPr>
        <w:t> </w:t>
      </w:r>
      <w:r>
        <w:rPr>
          <w:w w:val="105"/>
        </w:rPr>
        <w:t>como</w:t>
      </w:r>
      <w:r>
        <w:rPr>
          <w:spacing w:val="-7"/>
          <w:w w:val="105"/>
        </w:rPr>
        <w:t> </w:t>
      </w:r>
      <w:r>
        <w:rPr>
          <w:w w:val="105"/>
        </w:rPr>
        <w:t>opciones</w:t>
      </w:r>
      <w:r>
        <w:rPr>
          <w:spacing w:val="-7"/>
          <w:w w:val="105"/>
        </w:rPr>
        <w:t> </w:t>
      </w:r>
      <w:r>
        <w:rPr>
          <w:w w:val="105"/>
        </w:rPr>
        <w:t>a</w:t>
      </w:r>
      <w:r>
        <w:rPr>
          <w:spacing w:val="-7"/>
          <w:w w:val="105"/>
        </w:rPr>
        <w:t> </w:t>
      </w:r>
      <w:r>
        <w:rPr>
          <w:w w:val="105"/>
        </w:rPr>
        <w:t>los</w:t>
      </w:r>
      <w:r>
        <w:rPr>
          <w:spacing w:val="-7"/>
          <w:w w:val="105"/>
        </w:rPr>
        <w:t> </w:t>
      </w:r>
      <w:r>
        <w:rPr>
          <w:w w:val="105"/>
        </w:rPr>
        <w:t>gobernantes</w:t>
      </w:r>
      <w:r>
        <w:rPr>
          <w:spacing w:val="-7"/>
          <w:w w:val="105"/>
        </w:rPr>
        <w:t> </w:t>
      </w:r>
      <w:r>
        <w:rPr>
          <w:w w:val="105"/>
        </w:rPr>
        <w:t>y</w:t>
      </w:r>
      <w:r>
        <w:rPr>
          <w:spacing w:val="-7"/>
          <w:w w:val="105"/>
        </w:rPr>
        <w:t> </w:t>
      </w:r>
      <w:r>
        <w:rPr>
          <w:w w:val="105"/>
        </w:rPr>
        <w:t>que</w:t>
      </w:r>
      <w:r>
        <w:rPr>
          <w:spacing w:val="-7"/>
          <w:w w:val="105"/>
        </w:rPr>
        <w:t> </w:t>
      </w:r>
      <w:r>
        <w:rPr>
          <w:w w:val="105"/>
        </w:rPr>
        <w:t>estos tomen</w:t>
      </w:r>
      <w:r>
        <w:rPr>
          <w:spacing w:val="-22"/>
          <w:w w:val="105"/>
        </w:rPr>
        <w:t> </w:t>
      </w:r>
      <w:r>
        <w:rPr>
          <w:w w:val="105"/>
        </w:rPr>
        <w:t>medidas</w:t>
      </w:r>
      <w:r>
        <w:rPr>
          <w:spacing w:val="-22"/>
          <w:w w:val="105"/>
        </w:rPr>
        <w:t> </w:t>
      </w:r>
      <w:r>
        <w:rPr>
          <w:w w:val="105"/>
        </w:rPr>
        <w:t>serias,</w:t>
      </w:r>
      <w:r>
        <w:rPr>
          <w:spacing w:val="-22"/>
          <w:w w:val="105"/>
        </w:rPr>
        <w:t> </w:t>
      </w:r>
      <w:r>
        <w:rPr>
          <w:w w:val="105"/>
        </w:rPr>
        <w:t>viables</w:t>
      </w:r>
      <w:r>
        <w:rPr>
          <w:spacing w:val="-22"/>
          <w:w w:val="105"/>
        </w:rPr>
        <w:t> </w:t>
      </w:r>
      <w:r>
        <w:rPr>
          <w:w w:val="105"/>
        </w:rPr>
        <w:t>y</w:t>
      </w:r>
      <w:r>
        <w:rPr>
          <w:spacing w:val="-22"/>
          <w:w w:val="105"/>
        </w:rPr>
        <w:t> </w:t>
      </w:r>
      <w:r>
        <w:rPr>
          <w:w w:val="105"/>
        </w:rPr>
        <w:t>operativas</w:t>
      </w:r>
      <w:r>
        <w:rPr>
          <w:spacing w:val="-22"/>
          <w:w w:val="105"/>
        </w:rPr>
        <w:t> </w:t>
      </w:r>
      <w:r>
        <w:rPr>
          <w:w w:val="105"/>
        </w:rPr>
        <w:t>para</w:t>
      </w:r>
      <w:r>
        <w:rPr>
          <w:spacing w:val="-22"/>
          <w:w w:val="105"/>
        </w:rPr>
        <w:t> </w:t>
      </w:r>
      <w:r>
        <w:rPr>
          <w:w w:val="105"/>
        </w:rPr>
        <w:t>aplacar</w:t>
      </w:r>
      <w:r>
        <w:rPr>
          <w:spacing w:val="-22"/>
          <w:w w:val="105"/>
        </w:rPr>
        <w:t> </w:t>
      </w:r>
      <w:r>
        <w:rPr>
          <w:w w:val="105"/>
        </w:rPr>
        <w:t>este</w:t>
      </w:r>
      <w:r>
        <w:rPr>
          <w:spacing w:val="-22"/>
          <w:w w:val="105"/>
        </w:rPr>
        <w:t> </w:t>
      </w:r>
      <w:r>
        <w:rPr>
          <w:w w:val="105"/>
        </w:rPr>
        <w:t>vicio.</w:t>
      </w:r>
      <w:r>
        <w:rPr>
          <w:spacing w:val="6"/>
          <w:w w:val="105"/>
        </w:rPr>
        <w:t> </w:t>
      </w:r>
      <w:r>
        <w:rPr>
          <w:w w:val="105"/>
        </w:rPr>
        <w:t>Cabe</w:t>
      </w:r>
      <w:r>
        <w:rPr>
          <w:spacing w:val="-22"/>
          <w:w w:val="105"/>
        </w:rPr>
        <w:t> </w:t>
      </w:r>
      <w:r>
        <w:rPr>
          <w:w w:val="105"/>
        </w:rPr>
        <w:t>señalar que la corrupción es un fenómeno global que se ha incrementado, especial- mente a partir de la última década del siglo XX aunque esto no significa que antes de esta fecha no hubiera corrupción, pues este mal existe desde las antiguas</w:t>
      </w:r>
      <w:r>
        <w:rPr>
          <w:spacing w:val="-9"/>
          <w:w w:val="105"/>
        </w:rPr>
        <w:t> </w:t>
      </w:r>
      <w:r>
        <w:rPr>
          <w:w w:val="105"/>
        </w:rPr>
        <w:t>civilizaciones.</w:t>
      </w:r>
    </w:p>
    <w:p>
      <w:pPr>
        <w:pStyle w:val="BodyText"/>
        <w:spacing w:before="3"/>
        <w:rPr>
          <w:sz w:val="24"/>
        </w:rPr>
      </w:pPr>
    </w:p>
    <w:p>
      <w:pPr>
        <w:pStyle w:val="BodyText"/>
        <w:spacing w:line="276" w:lineRule="auto"/>
        <w:ind w:left="103" w:right="115" w:firstLine="850"/>
        <w:jc w:val="both"/>
      </w:pPr>
      <w:r>
        <w:rPr>
          <w:w w:val="105"/>
        </w:rPr>
        <w:t>Los organismos dedicados a la medición de la corrupción, entre los que destacan Transparencia Internacional (TI), la Oficina Europea de Lucha Contra</w:t>
      </w:r>
      <w:r>
        <w:rPr>
          <w:spacing w:val="-6"/>
          <w:w w:val="105"/>
        </w:rPr>
        <w:t> </w:t>
      </w:r>
      <w:r>
        <w:rPr>
          <w:w w:val="105"/>
        </w:rPr>
        <w:t>el</w:t>
      </w:r>
      <w:r>
        <w:rPr>
          <w:spacing w:val="-6"/>
          <w:w w:val="105"/>
        </w:rPr>
        <w:t> </w:t>
      </w:r>
      <w:r>
        <w:rPr>
          <w:w w:val="105"/>
        </w:rPr>
        <w:t>Fraude</w:t>
      </w:r>
      <w:r>
        <w:rPr>
          <w:spacing w:val="-6"/>
          <w:w w:val="105"/>
        </w:rPr>
        <w:t> </w:t>
      </w:r>
      <w:r>
        <w:rPr>
          <w:w w:val="105"/>
        </w:rPr>
        <w:t>(OLAF)</w:t>
      </w:r>
      <w:r>
        <w:rPr>
          <w:spacing w:val="-6"/>
          <w:w w:val="105"/>
        </w:rPr>
        <w:t> </w:t>
      </w:r>
      <w:r>
        <w:rPr>
          <w:w w:val="105"/>
        </w:rPr>
        <w:t>o</w:t>
      </w:r>
      <w:r>
        <w:rPr>
          <w:spacing w:val="-6"/>
          <w:w w:val="105"/>
        </w:rPr>
        <w:t> </w:t>
      </w:r>
      <w:r>
        <w:rPr>
          <w:w w:val="105"/>
        </w:rPr>
        <w:t>la</w:t>
      </w:r>
      <w:r>
        <w:rPr>
          <w:spacing w:val="-6"/>
          <w:w w:val="105"/>
        </w:rPr>
        <w:t> </w:t>
      </w:r>
      <w:r>
        <w:rPr>
          <w:w w:val="105"/>
        </w:rPr>
        <w:t>Oficina</w:t>
      </w:r>
      <w:r>
        <w:rPr>
          <w:spacing w:val="-6"/>
          <w:w w:val="105"/>
        </w:rPr>
        <w:t> </w:t>
      </w:r>
      <w:r>
        <w:rPr>
          <w:w w:val="105"/>
        </w:rPr>
        <w:t>Antifraude</w:t>
      </w:r>
      <w:r>
        <w:rPr>
          <w:spacing w:val="-6"/>
          <w:w w:val="105"/>
        </w:rPr>
        <w:t> </w:t>
      </w:r>
      <w:r>
        <w:rPr>
          <w:w w:val="105"/>
        </w:rPr>
        <w:t>de</w:t>
      </w:r>
      <w:r>
        <w:rPr>
          <w:spacing w:val="-6"/>
          <w:w w:val="105"/>
        </w:rPr>
        <w:t> </w:t>
      </w:r>
      <w:r>
        <w:rPr>
          <w:w w:val="105"/>
        </w:rPr>
        <w:t>Naciones</w:t>
      </w:r>
      <w:r>
        <w:rPr>
          <w:spacing w:val="-6"/>
          <w:w w:val="105"/>
        </w:rPr>
        <w:t> </w:t>
      </w:r>
      <w:r>
        <w:rPr>
          <w:w w:val="105"/>
        </w:rPr>
        <w:t>Unidas</w:t>
      </w:r>
      <w:r>
        <w:rPr>
          <w:spacing w:val="-6"/>
          <w:w w:val="105"/>
        </w:rPr>
        <w:t> </w:t>
      </w:r>
      <w:r>
        <w:rPr>
          <w:w w:val="105"/>
        </w:rPr>
        <w:t>coinciden</w:t>
      </w:r>
    </w:p>
    <w:p>
      <w:pPr>
        <w:spacing w:after="0" w:line="276" w:lineRule="auto"/>
        <w:jc w:val="both"/>
        <w:sectPr>
          <w:headerReference w:type="even" r:id="rId63"/>
          <w:headerReference w:type="default" r:id="rId64"/>
          <w:pgSz w:w="9640" w:h="13040"/>
          <w:pgMar w:header="557" w:footer="774" w:top="1140" w:bottom="960" w:left="860" w:right="1300"/>
        </w:sectPr>
      </w:pPr>
    </w:p>
    <w:p>
      <w:pPr>
        <w:pStyle w:val="BodyText"/>
        <w:rPr>
          <w:sz w:val="20"/>
        </w:rPr>
      </w:pPr>
    </w:p>
    <w:p>
      <w:pPr>
        <w:pStyle w:val="BodyText"/>
        <w:spacing w:before="11"/>
        <w:rPr>
          <w:sz w:val="16"/>
        </w:rPr>
      </w:pPr>
    </w:p>
    <w:p>
      <w:pPr>
        <w:pStyle w:val="BodyText"/>
        <w:spacing w:line="264" w:lineRule="auto" w:before="61"/>
        <w:ind w:left="117" w:right="101"/>
        <w:jc w:val="both"/>
      </w:pPr>
      <w:r>
        <w:rPr>
          <w:w w:val="105"/>
        </w:rPr>
        <w:t>en</w:t>
      </w:r>
      <w:r>
        <w:rPr>
          <w:spacing w:val="-16"/>
          <w:w w:val="105"/>
        </w:rPr>
        <w:t> </w:t>
      </w:r>
      <w:r>
        <w:rPr>
          <w:w w:val="105"/>
        </w:rPr>
        <w:t>señalar</w:t>
      </w:r>
      <w:r>
        <w:rPr>
          <w:spacing w:val="-16"/>
          <w:w w:val="105"/>
        </w:rPr>
        <w:t> </w:t>
      </w:r>
      <w:r>
        <w:rPr>
          <w:w w:val="105"/>
        </w:rPr>
        <w:t>que</w:t>
      </w:r>
      <w:r>
        <w:rPr>
          <w:spacing w:val="-16"/>
          <w:w w:val="105"/>
        </w:rPr>
        <w:t> </w:t>
      </w:r>
      <w:r>
        <w:rPr>
          <w:w w:val="105"/>
        </w:rPr>
        <w:t>en</w:t>
      </w:r>
      <w:r>
        <w:rPr>
          <w:spacing w:val="-16"/>
          <w:w w:val="105"/>
        </w:rPr>
        <w:t> </w:t>
      </w:r>
      <w:r>
        <w:rPr>
          <w:w w:val="105"/>
        </w:rPr>
        <w:t>ninguna</w:t>
      </w:r>
      <w:r>
        <w:rPr>
          <w:spacing w:val="-16"/>
          <w:w w:val="105"/>
        </w:rPr>
        <w:t> </w:t>
      </w:r>
      <w:r>
        <w:rPr>
          <w:w w:val="105"/>
        </w:rPr>
        <w:t>época</w:t>
      </w:r>
      <w:r>
        <w:rPr>
          <w:spacing w:val="-16"/>
          <w:w w:val="105"/>
        </w:rPr>
        <w:t> </w:t>
      </w:r>
      <w:r>
        <w:rPr>
          <w:w w:val="105"/>
        </w:rPr>
        <w:t>de</w:t>
      </w:r>
      <w:r>
        <w:rPr>
          <w:spacing w:val="-16"/>
          <w:w w:val="105"/>
        </w:rPr>
        <w:t> </w:t>
      </w:r>
      <w:r>
        <w:rPr>
          <w:w w:val="105"/>
        </w:rPr>
        <w:t>la</w:t>
      </w:r>
      <w:r>
        <w:rPr>
          <w:spacing w:val="-16"/>
          <w:w w:val="105"/>
        </w:rPr>
        <w:t> </w:t>
      </w:r>
      <w:r>
        <w:rPr>
          <w:w w:val="105"/>
        </w:rPr>
        <w:t>historia</w:t>
      </w:r>
      <w:r>
        <w:rPr>
          <w:spacing w:val="-16"/>
          <w:w w:val="105"/>
        </w:rPr>
        <w:t> </w:t>
      </w:r>
      <w:r>
        <w:rPr>
          <w:w w:val="105"/>
        </w:rPr>
        <w:t>de</w:t>
      </w:r>
      <w:r>
        <w:rPr>
          <w:spacing w:val="-16"/>
          <w:w w:val="105"/>
        </w:rPr>
        <w:t> </w:t>
      </w:r>
      <w:r>
        <w:rPr>
          <w:w w:val="105"/>
        </w:rPr>
        <w:t>la</w:t>
      </w:r>
      <w:r>
        <w:rPr>
          <w:spacing w:val="-16"/>
          <w:w w:val="105"/>
        </w:rPr>
        <w:t> </w:t>
      </w:r>
      <w:r>
        <w:rPr>
          <w:w w:val="105"/>
        </w:rPr>
        <w:t>humanidad</w:t>
      </w:r>
      <w:r>
        <w:rPr>
          <w:spacing w:val="-16"/>
          <w:w w:val="105"/>
        </w:rPr>
        <w:t> </w:t>
      </w:r>
      <w:r>
        <w:rPr>
          <w:w w:val="105"/>
        </w:rPr>
        <w:t>ha</w:t>
      </w:r>
      <w:r>
        <w:rPr>
          <w:spacing w:val="-16"/>
          <w:w w:val="105"/>
        </w:rPr>
        <w:t> </w:t>
      </w:r>
      <w:r>
        <w:rPr>
          <w:w w:val="105"/>
        </w:rPr>
        <w:t>habido</w:t>
      </w:r>
      <w:r>
        <w:rPr>
          <w:spacing w:val="-16"/>
          <w:w w:val="105"/>
        </w:rPr>
        <w:t> </w:t>
      </w:r>
      <w:r>
        <w:rPr>
          <w:w w:val="105"/>
        </w:rPr>
        <w:t>tanta corrupción</w:t>
      </w:r>
      <w:r>
        <w:rPr>
          <w:spacing w:val="-3"/>
          <w:w w:val="105"/>
        </w:rPr>
        <w:t> </w:t>
      </w:r>
      <w:r>
        <w:rPr>
          <w:w w:val="105"/>
        </w:rPr>
        <w:t>como</w:t>
      </w:r>
      <w:r>
        <w:rPr>
          <w:spacing w:val="-3"/>
          <w:w w:val="105"/>
        </w:rPr>
        <w:t> </w:t>
      </w:r>
      <w:r>
        <w:rPr>
          <w:w w:val="105"/>
        </w:rPr>
        <w:t>en</w:t>
      </w:r>
      <w:r>
        <w:rPr>
          <w:spacing w:val="-3"/>
          <w:w w:val="105"/>
        </w:rPr>
        <w:t> </w:t>
      </w:r>
      <w:r>
        <w:rPr>
          <w:w w:val="105"/>
        </w:rPr>
        <w:t>la</w:t>
      </w:r>
      <w:r>
        <w:rPr>
          <w:spacing w:val="-3"/>
          <w:w w:val="105"/>
        </w:rPr>
        <w:t> </w:t>
      </w:r>
      <w:r>
        <w:rPr>
          <w:w w:val="105"/>
        </w:rPr>
        <w:t>actual.</w:t>
      </w:r>
      <w:r>
        <w:rPr>
          <w:spacing w:val="-3"/>
          <w:w w:val="105"/>
        </w:rPr>
        <w:t> </w:t>
      </w:r>
      <w:r>
        <w:rPr>
          <w:w w:val="105"/>
        </w:rPr>
        <w:t>De</w:t>
      </w:r>
      <w:r>
        <w:rPr>
          <w:spacing w:val="-3"/>
          <w:w w:val="105"/>
        </w:rPr>
        <w:t> </w:t>
      </w:r>
      <w:r>
        <w:rPr>
          <w:w w:val="105"/>
        </w:rPr>
        <w:t>igual</w:t>
      </w:r>
      <w:r>
        <w:rPr>
          <w:spacing w:val="-3"/>
          <w:w w:val="105"/>
        </w:rPr>
        <w:t> </w:t>
      </w:r>
      <w:r>
        <w:rPr>
          <w:w w:val="105"/>
        </w:rPr>
        <w:t>manera,</w:t>
      </w:r>
      <w:r>
        <w:rPr>
          <w:spacing w:val="-3"/>
          <w:w w:val="105"/>
        </w:rPr>
        <w:t> </w:t>
      </w:r>
      <w:r>
        <w:rPr>
          <w:w w:val="105"/>
        </w:rPr>
        <w:t>en</w:t>
      </w:r>
      <w:r>
        <w:rPr>
          <w:spacing w:val="-3"/>
          <w:w w:val="105"/>
        </w:rPr>
        <w:t> </w:t>
      </w:r>
      <w:r>
        <w:rPr>
          <w:w w:val="105"/>
        </w:rPr>
        <w:t>las</w:t>
      </w:r>
      <w:r>
        <w:rPr>
          <w:spacing w:val="-3"/>
          <w:w w:val="105"/>
        </w:rPr>
        <w:t> </w:t>
      </w:r>
      <w:r>
        <w:rPr>
          <w:w w:val="105"/>
        </w:rPr>
        <w:t>encuestas</w:t>
      </w:r>
      <w:r>
        <w:rPr>
          <w:spacing w:val="-3"/>
          <w:w w:val="105"/>
        </w:rPr>
        <w:t> </w:t>
      </w:r>
      <w:r>
        <w:rPr>
          <w:w w:val="105"/>
        </w:rPr>
        <w:t>de</w:t>
      </w:r>
      <w:r>
        <w:rPr>
          <w:spacing w:val="-3"/>
          <w:w w:val="105"/>
        </w:rPr>
        <w:t> </w:t>
      </w:r>
      <w:r>
        <w:rPr>
          <w:w w:val="105"/>
        </w:rPr>
        <w:t>opinión</w:t>
      </w:r>
      <w:r>
        <w:rPr>
          <w:spacing w:val="-3"/>
          <w:w w:val="105"/>
        </w:rPr>
        <w:t> </w:t>
      </w:r>
      <w:r>
        <w:rPr>
          <w:w w:val="105"/>
        </w:rPr>
        <w:t>de alcance</w:t>
      </w:r>
      <w:r>
        <w:rPr>
          <w:spacing w:val="-19"/>
          <w:w w:val="105"/>
        </w:rPr>
        <w:t> </w:t>
      </w:r>
      <w:r>
        <w:rPr>
          <w:w w:val="105"/>
        </w:rPr>
        <w:t>mundial</w:t>
      </w:r>
      <w:r>
        <w:rPr>
          <w:spacing w:val="-19"/>
          <w:w w:val="105"/>
        </w:rPr>
        <w:t> </w:t>
      </w:r>
      <w:r>
        <w:rPr>
          <w:w w:val="105"/>
        </w:rPr>
        <w:t>que</w:t>
      </w:r>
      <w:r>
        <w:rPr>
          <w:spacing w:val="-19"/>
          <w:w w:val="105"/>
        </w:rPr>
        <w:t> </w:t>
      </w:r>
      <w:r>
        <w:rPr>
          <w:w w:val="105"/>
        </w:rPr>
        <w:t>realiza</w:t>
      </w:r>
      <w:r>
        <w:rPr>
          <w:spacing w:val="-19"/>
          <w:w w:val="105"/>
        </w:rPr>
        <w:t> </w:t>
      </w:r>
      <w:r>
        <w:rPr>
          <w:w w:val="105"/>
        </w:rPr>
        <w:t>anualmente</w:t>
      </w:r>
      <w:r>
        <w:rPr>
          <w:spacing w:val="-19"/>
          <w:w w:val="105"/>
        </w:rPr>
        <w:t> </w:t>
      </w:r>
      <w:r>
        <w:rPr>
          <w:w w:val="105"/>
        </w:rPr>
        <w:t>TI,</w:t>
      </w:r>
      <w:r>
        <w:rPr>
          <w:spacing w:val="-19"/>
          <w:w w:val="105"/>
        </w:rPr>
        <w:t> </w:t>
      </w:r>
      <w:r>
        <w:rPr>
          <w:w w:val="105"/>
        </w:rPr>
        <w:t>se</w:t>
      </w:r>
      <w:r>
        <w:rPr>
          <w:spacing w:val="-19"/>
          <w:w w:val="105"/>
        </w:rPr>
        <w:t> </w:t>
      </w:r>
      <w:r>
        <w:rPr>
          <w:w w:val="105"/>
        </w:rPr>
        <w:t>constata</w:t>
      </w:r>
      <w:r>
        <w:rPr>
          <w:spacing w:val="-19"/>
          <w:w w:val="105"/>
        </w:rPr>
        <w:t> </w:t>
      </w:r>
      <w:r>
        <w:rPr>
          <w:w w:val="105"/>
        </w:rPr>
        <w:t>una</w:t>
      </w:r>
      <w:r>
        <w:rPr>
          <w:spacing w:val="-19"/>
          <w:w w:val="105"/>
        </w:rPr>
        <w:t> </w:t>
      </w:r>
      <w:r>
        <w:rPr>
          <w:w w:val="105"/>
        </w:rPr>
        <w:t>clara</w:t>
      </w:r>
      <w:r>
        <w:rPr>
          <w:spacing w:val="-19"/>
          <w:w w:val="105"/>
        </w:rPr>
        <w:t> </w:t>
      </w:r>
      <w:r>
        <w:rPr>
          <w:w w:val="105"/>
        </w:rPr>
        <w:t>percepción</w:t>
      </w:r>
      <w:r>
        <w:rPr>
          <w:spacing w:val="-19"/>
          <w:w w:val="105"/>
        </w:rPr>
        <w:t> </w:t>
      </w:r>
      <w:r>
        <w:rPr>
          <w:w w:val="105"/>
        </w:rPr>
        <w:t>de que</w:t>
      </w:r>
      <w:r>
        <w:rPr>
          <w:spacing w:val="-4"/>
          <w:w w:val="105"/>
        </w:rPr>
        <w:t> </w:t>
      </w:r>
      <w:r>
        <w:rPr>
          <w:w w:val="105"/>
        </w:rPr>
        <w:t>en</w:t>
      </w:r>
      <w:r>
        <w:rPr>
          <w:spacing w:val="-4"/>
          <w:w w:val="105"/>
        </w:rPr>
        <w:t> </w:t>
      </w:r>
      <w:r>
        <w:rPr>
          <w:w w:val="105"/>
        </w:rPr>
        <w:t>la</w:t>
      </w:r>
      <w:r>
        <w:rPr>
          <w:spacing w:val="-4"/>
          <w:w w:val="105"/>
        </w:rPr>
        <w:t> </w:t>
      </w:r>
      <w:r>
        <w:rPr>
          <w:w w:val="105"/>
        </w:rPr>
        <w:t>política,</w:t>
      </w:r>
      <w:r>
        <w:rPr>
          <w:spacing w:val="-4"/>
          <w:w w:val="105"/>
        </w:rPr>
        <w:t> </w:t>
      </w:r>
      <w:r>
        <w:rPr>
          <w:w w:val="105"/>
        </w:rPr>
        <w:t>en</w:t>
      </w:r>
      <w:r>
        <w:rPr>
          <w:spacing w:val="-4"/>
          <w:w w:val="105"/>
        </w:rPr>
        <w:t> </w:t>
      </w:r>
      <w:r>
        <w:rPr>
          <w:w w:val="105"/>
        </w:rPr>
        <w:t>el</w:t>
      </w:r>
      <w:r>
        <w:rPr>
          <w:spacing w:val="-4"/>
          <w:w w:val="105"/>
        </w:rPr>
        <w:t> </w:t>
      </w:r>
      <w:r>
        <w:rPr>
          <w:w w:val="105"/>
        </w:rPr>
        <w:t>gobierno,</w:t>
      </w:r>
      <w:r>
        <w:rPr>
          <w:spacing w:val="-4"/>
          <w:w w:val="105"/>
        </w:rPr>
        <w:t> </w:t>
      </w:r>
      <w:r>
        <w:rPr>
          <w:w w:val="105"/>
        </w:rPr>
        <w:t>en</w:t>
      </w:r>
      <w:r>
        <w:rPr>
          <w:spacing w:val="-4"/>
          <w:w w:val="105"/>
        </w:rPr>
        <w:t> </w:t>
      </w:r>
      <w:r>
        <w:rPr>
          <w:w w:val="105"/>
        </w:rPr>
        <w:t>los</w:t>
      </w:r>
      <w:r>
        <w:rPr>
          <w:spacing w:val="-4"/>
          <w:w w:val="105"/>
        </w:rPr>
        <w:t> </w:t>
      </w:r>
      <w:r>
        <w:rPr>
          <w:w w:val="105"/>
        </w:rPr>
        <w:t>partidos,</w:t>
      </w:r>
      <w:r>
        <w:rPr>
          <w:spacing w:val="-4"/>
          <w:w w:val="105"/>
        </w:rPr>
        <w:t> </w:t>
      </w:r>
      <w:r>
        <w:rPr>
          <w:w w:val="105"/>
        </w:rPr>
        <w:t>en</w:t>
      </w:r>
      <w:r>
        <w:rPr>
          <w:spacing w:val="-4"/>
          <w:w w:val="105"/>
        </w:rPr>
        <w:t> </w:t>
      </w:r>
      <w:r>
        <w:rPr>
          <w:w w:val="105"/>
        </w:rPr>
        <w:t>las</w:t>
      </w:r>
      <w:r>
        <w:rPr>
          <w:spacing w:val="-4"/>
          <w:w w:val="105"/>
        </w:rPr>
        <w:t> </w:t>
      </w:r>
      <w:r>
        <w:rPr>
          <w:w w:val="105"/>
        </w:rPr>
        <w:t>instituciones</w:t>
      </w:r>
      <w:r>
        <w:rPr>
          <w:spacing w:val="-4"/>
          <w:w w:val="105"/>
        </w:rPr>
        <w:t> </w:t>
      </w:r>
      <w:r>
        <w:rPr>
          <w:w w:val="105"/>
        </w:rPr>
        <w:t>públicas, unas más que otras, existe corrupción y que muchos de los individuos que participan</w:t>
      </w:r>
      <w:r>
        <w:rPr>
          <w:spacing w:val="-13"/>
          <w:w w:val="105"/>
        </w:rPr>
        <w:t> </w:t>
      </w:r>
      <w:r>
        <w:rPr>
          <w:w w:val="105"/>
        </w:rPr>
        <w:t>en</w:t>
      </w:r>
      <w:r>
        <w:rPr>
          <w:spacing w:val="-13"/>
          <w:w w:val="105"/>
        </w:rPr>
        <w:t> </w:t>
      </w:r>
      <w:r>
        <w:rPr>
          <w:w w:val="105"/>
        </w:rPr>
        <w:t>dichos</w:t>
      </w:r>
      <w:r>
        <w:rPr>
          <w:spacing w:val="-13"/>
          <w:w w:val="105"/>
        </w:rPr>
        <w:t> </w:t>
      </w:r>
      <w:r>
        <w:rPr>
          <w:w w:val="105"/>
        </w:rPr>
        <w:t>ámbitos</w:t>
      </w:r>
      <w:r>
        <w:rPr>
          <w:spacing w:val="-13"/>
          <w:w w:val="105"/>
        </w:rPr>
        <w:t> </w:t>
      </w:r>
      <w:r>
        <w:rPr>
          <w:w w:val="105"/>
        </w:rPr>
        <w:t>son</w:t>
      </w:r>
      <w:r>
        <w:rPr>
          <w:spacing w:val="-13"/>
          <w:w w:val="105"/>
        </w:rPr>
        <w:t> </w:t>
      </w:r>
      <w:r>
        <w:rPr>
          <w:w w:val="105"/>
        </w:rPr>
        <w:t>corruptos.</w:t>
      </w:r>
    </w:p>
    <w:p>
      <w:pPr>
        <w:pStyle w:val="BodyText"/>
        <w:spacing w:before="3"/>
        <w:rPr>
          <w:sz w:val="23"/>
        </w:rPr>
      </w:pPr>
    </w:p>
    <w:p>
      <w:pPr>
        <w:pStyle w:val="BodyText"/>
        <w:spacing w:line="264" w:lineRule="auto"/>
        <w:ind w:left="117" w:right="101" w:firstLine="850"/>
        <w:jc w:val="both"/>
      </w:pPr>
      <w:r>
        <w:rPr>
          <w:w w:val="105"/>
        </w:rPr>
        <w:t>Si bien el fenómeno de la corrupción toca los grandes sectores de un Estado,</w:t>
      </w:r>
      <w:r>
        <w:rPr>
          <w:spacing w:val="-6"/>
          <w:w w:val="105"/>
        </w:rPr>
        <w:t> </w:t>
      </w:r>
      <w:r>
        <w:rPr>
          <w:w w:val="105"/>
        </w:rPr>
        <w:t>a</w:t>
      </w:r>
      <w:r>
        <w:rPr>
          <w:spacing w:val="-5"/>
          <w:w w:val="105"/>
        </w:rPr>
        <w:t> </w:t>
      </w:r>
      <w:r>
        <w:rPr>
          <w:w w:val="105"/>
        </w:rPr>
        <w:t>saber:</w:t>
      </w:r>
      <w:r>
        <w:rPr>
          <w:spacing w:val="-5"/>
          <w:w w:val="105"/>
        </w:rPr>
        <w:t> </w:t>
      </w:r>
      <w:r>
        <w:rPr>
          <w:w w:val="105"/>
        </w:rPr>
        <w:t>público,</w:t>
      </w:r>
      <w:r>
        <w:rPr>
          <w:spacing w:val="-5"/>
          <w:w w:val="105"/>
        </w:rPr>
        <w:t> </w:t>
      </w:r>
      <w:r>
        <w:rPr>
          <w:w w:val="105"/>
        </w:rPr>
        <w:t>privado</w:t>
      </w:r>
      <w:r>
        <w:rPr>
          <w:spacing w:val="-6"/>
          <w:w w:val="105"/>
        </w:rPr>
        <w:t> </w:t>
      </w:r>
      <w:r>
        <w:rPr>
          <w:w w:val="105"/>
        </w:rPr>
        <w:t>y</w:t>
      </w:r>
      <w:r>
        <w:rPr>
          <w:spacing w:val="-5"/>
          <w:w w:val="105"/>
        </w:rPr>
        <w:t> </w:t>
      </w:r>
      <w:r>
        <w:rPr>
          <w:w w:val="105"/>
        </w:rPr>
        <w:t>social,</w:t>
      </w:r>
      <w:r>
        <w:rPr>
          <w:spacing w:val="-6"/>
          <w:w w:val="105"/>
        </w:rPr>
        <w:t> </w:t>
      </w:r>
      <w:r>
        <w:rPr>
          <w:w w:val="105"/>
        </w:rPr>
        <w:t>este</w:t>
      </w:r>
      <w:r>
        <w:rPr>
          <w:spacing w:val="-5"/>
          <w:w w:val="105"/>
        </w:rPr>
        <w:t> </w:t>
      </w:r>
      <w:r>
        <w:rPr>
          <w:w w:val="105"/>
        </w:rPr>
        <w:t>proyecto</w:t>
      </w:r>
      <w:r>
        <w:rPr>
          <w:spacing w:val="-5"/>
          <w:w w:val="105"/>
        </w:rPr>
        <w:t> </w:t>
      </w:r>
      <w:r>
        <w:rPr>
          <w:w w:val="105"/>
        </w:rPr>
        <w:t>se</w:t>
      </w:r>
      <w:r>
        <w:rPr>
          <w:spacing w:val="-5"/>
          <w:w w:val="105"/>
        </w:rPr>
        <w:t> </w:t>
      </w:r>
      <w:r>
        <w:rPr>
          <w:w w:val="105"/>
        </w:rPr>
        <w:t>enfoca</w:t>
      </w:r>
      <w:r>
        <w:rPr>
          <w:spacing w:val="-6"/>
          <w:w w:val="105"/>
        </w:rPr>
        <w:t> </w:t>
      </w:r>
      <w:r>
        <w:rPr>
          <w:w w:val="105"/>
        </w:rPr>
        <w:t>en</w:t>
      </w:r>
      <w:r>
        <w:rPr>
          <w:spacing w:val="-5"/>
          <w:w w:val="105"/>
        </w:rPr>
        <w:t> </w:t>
      </w:r>
      <w:r>
        <w:rPr>
          <w:w w:val="105"/>
        </w:rPr>
        <w:t>el</w:t>
      </w:r>
      <w:r>
        <w:rPr>
          <w:spacing w:val="-5"/>
          <w:w w:val="105"/>
        </w:rPr>
        <w:t> </w:t>
      </w:r>
      <w:r>
        <w:rPr>
          <w:w w:val="105"/>
        </w:rPr>
        <w:t>estudio del sector público. En tal sentido, indaga en torno a qué puede hacerse para establecer</w:t>
      </w:r>
      <w:r>
        <w:rPr>
          <w:spacing w:val="-3"/>
          <w:w w:val="105"/>
        </w:rPr>
        <w:t> </w:t>
      </w:r>
      <w:r>
        <w:rPr>
          <w:w w:val="105"/>
        </w:rPr>
        <w:t>diques</w:t>
      </w:r>
      <w:r>
        <w:rPr>
          <w:spacing w:val="-3"/>
          <w:w w:val="105"/>
        </w:rPr>
        <w:t> </w:t>
      </w:r>
      <w:r>
        <w:rPr>
          <w:w w:val="105"/>
        </w:rPr>
        <w:t>que</w:t>
      </w:r>
      <w:r>
        <w:rPr>
          <w:spacing w:val="-3"/>
          <w:w w:val="105"/>
        </w:rPr>
        <w:t> </w:t>
      </w:r>
      <w:r>
        <w:rPr>
          <w:w w:val="105"/>
        </w:rPr>
        <w:t>sirvan</w:t>
      </w:r>
      <w:r>
        <w:rPr>
          <w:spacing w:val="-3"/>
          <w:w w:val="105"/>
        </w:rPr>
        <w:t> </w:t>
      </w:r>
      <w:r>
        <w:rPr>
          <w:w w:val="105"/>
        </w:rPr>
        <w:t>de</w:t>
      </w:r>
      <w:r>
        <w:rPr>
          <w:spacing w:val="-3"/>
          <w:w w:val="105"/>
        </w:rPr>
        <w:t> </w:t>
      </w:r>
      <w:r>
        <w:rPr>
          <w:w w:val="105"/>
        </w:rPr>
        <w:t>contención</w:t>
      </w:r>
      <w:r>
        <w:rPr>
          <w:spacing w:val="-3"/>
          <w:w w:val="105"/>
        </w:rPr>
        <w:t> </w:t>
      </w:r>
      <w:r>
        <w:rPr>
          <w:w w:val="105"/>
        </w:rPr>
        <w:t>a</w:t>
      </w:r>
      <w:r>
        <w:rPr>
          <w:spacing w:val="-3"/>
          <w:w w:val="105"/>
        </w:rPr>
        <w:t> </w:t>
      </w:r>
      <w:r>
        <w:rPr>
          <w:w w:val="105"/>
        </w:rPr>
        <w:t>la</w:t>
      </w:r>
      <w:r>
        <w:rPr>
          <w:spacing w:val="-3"/>
          <w:w w:val="105"/>
        </w:rPr>
        <w:t> </w:t>
      </w:r>
      <w:r>
        <w:rPr>
          <w:w w:val="105"/>
        </w:rPr>
        <w:t>expansión</w:t>
      </w:r>
      <w:r>
        <w:rPr>
          <w:spacing w:val="-3"/>
          <w:w w:val="105"/>
        </w:rPr>
        <w:t> </w:t>
      </w:r>
      <w:r>
        <w:rPr>
          <w:w w:val="105"/>
        </w:rPr>
        <w:t>de</w:t>
      </w:r>
      <w:r>
        <w:rPr>
          <w:spacing w:val="-3"/>
          <w:w w:val="105"/>
        </w:rPr>
        <w:t> </w:t>
      </w:r>
      <w:r>
        <w:rPr>
          <w:w w:val="105"/>
        </w:rPr>
        <w:t>este</w:t>
      </w:r>
      <w:r>
        <w:rPr>
          <w:spacing w:val="-3"/>
          <w:w w:val="105"/>
        </w:rPr>
        <w:t> </w:t>
      </w:r>
      <w:r>
        <w:rPr>
          <w:w w:val="105"/>
        </w:rPr>
        <w:t>mal.</w:t>
      </w:r>
      <w:r>
        <w:rPr>
          <w:spacing w:val="-3"/>
          <w:w w:val="105"/>
        </w:rPr>
        <w:t> </w:t>
      </w:r>
      <w:r>
        <w:rPr>
          <w:w w:val="105"/>
        </w:rPr>
        <w:t>Una</w:t>
      </w:r>
      <w:r>
        <w:rPr>
          <w:spacing w:val="-3"/>
          <w:w w:val="105"/>
        </w:rPr>
        <w:t> </w:t>
      </w:r>
      <w:r>
        <w:rPr>
          <w:w w:val="105"/>
        </w:rPr>
        <w:t>de las</w:t>
      </w:r>
      <w:r>
        <w:rPr>
          <w:spacing w:val="-11"/>
          <w:w w:val="105"/>
        </w:rPr>
        <w:t> </w:t>
      </w:r>
      <w:r>
        <w:rPr>
          <w:w w:val="105"/>
        </w:rPr>
        <w:t>respuestas</w:t>
      </w:r>
      <w:r>
        <w:rPr>
          <w:spacing w:val="-11"/>
          <w:w w:val="105"/>
        </w:rPr>
        <w:t> </w:t>
      </w:r>
      <w:r>
        <w:rPr>
          <w:w w:val="105"/>
        </w:rPr>
        <w:t>que</w:t>
      </w:r>
      <w:r>
        <w:rPr>
          <w:spacing w:val="-11"/>
          <w:w w:val="105"/>
        </w:rPr>
        <w:t> </w:t>
      </w:r>
      <w:r>
        <w:rPr>
          <w:w w:val="105"/>
        </w:rPr>
        <w:t>ofrece</w:t>
      </w:r>
      <w:r>
        <w:rPr>
          <w:spacing w:val="-11"/>
          <w:w w:val="105"/>
        </w:rPr>
        <w:t> </w:t>
      </w:r>
      <w:r>
        <w:rPr>
          <w:w w:val="105"/>
        </w:rPr>
        <w:t>el</w:t>
      </w:r>
      <w:r>
        <w:rPr>
          <w:spacing w:val="-11"/>
          <w:w w:val="105"/>
        </w:rPr>
        <w:t> </w:t>
      </w:r>
      <w:r>
        <w:rPr>
          <w:w w:val="105"/>
        </w:rPr>
        <w:t>trabajo</w:t>
      </w:r>
      <w:r>
        <w:rPr>
          <w:spacing w:val="-11"/>
          <w:w w:val="105"/>
        </w:rPr>
        <w:t> </w:t>
      </w:r>
      <w:r>
        <w:rPr>
          <w:w w:val="105"/>
        </w:rPr>
        <w:t>señala</w:t>
      </w:r>
      <w:r>
        <w:rPr>
          <w:spacing w:val="-11"/>
          <w:w w:val="105"/>
        </w:rPr>
        <w:t> </w:t>
      </w:r>
      <w:r>
        <w:rPr>
          <w:w w:val="105"/>
        </w:rPr>
        <w:t>que</w:t>
      </w:r>
      <w:r>
        <w:rPr>
          <w:spacing w:val="-11"/>
          <w:w w:val="105"/>
        </w:rPr>
        <w:t> </w:t>
      </w:r>
      <w:r>
        <w:rPr>
          <w:w w:val="105"/>
        </w:rPr>
        <w:t>la</w:t>
      </w:r>
      <w:r>
        <w:rPr>
          <w:spacing w:val="-11"/>
          <w:w w:val="105"/>
        </w:rPr>
        <w:t> </w:t>
      </w:r>
      <w:r>
        <w:rPr>
          <w:w w:val="105"/>
        </w:rPr>
        <w:t>Ética,</w:t>
      </w:r>
      <w:r>
        <w:rPr>
          <w:spacing w:val="-11"/>
          <w:w w:val="105"/>
        </w:rPr>
        <w:t> </w:t>
      </w:r>
      <w:r>
        <w:rPr>
          <w:w w:val="105"/>
        </w:rPr>
        <w:t>en</w:t>
      </w:r>
      <w:r>
        <w:rPr>
          <w:spacing w:val="-11"/>
          <w:w w:val="105"/>
        </w:rPr>
        <w:t> </w:t>
      </w:r>
      <w:r>
        <w:rPr>
          <w:w w:val="105"/>
        </w:rPr>
        <w:t>particular</w:t>
      </w:r>
      <w:r>
        <w:rPr>
          <w:spacing w:val="-11"/>
          <w:w w:val="105"/>
        </w:rPr>
        <w:t> </w:t>
      </w:r>
      <w:r>
        <w:rPr>
          <w:w w:val="105"/>
        </w:rPr>
        <w:t>la</w:t>
      </w:r>
      <w:r>
        <w:rPr>
          <w:spacing w:val="-11"/>
          <w:w w:val="105"/>
        </w:rPr>
        <w:t> </w:t>
      </w:r>
      <w:r>
        <w:rPr>
          <w:w w:val="105"/>
        </w:rPr>
        <w:t>pública, como</w:t>
      </w:r>
      <w:r>
        <w:rPr>
          <w:spacing w:val="-6"/>
          <w:w w:val="105"/>
        </w:rPr>
        <w:t> </w:t>
      </w:r>
      <w:r>
        <w:rPr>
          <w:w w:val="105"/>
        </w:rPr>
        <w:t>disciplina</w:t>
      </w:r>
      <w:r>
        <w:rPr>
          <w:spacing w:val="-6"/>
          <w:w w:val="105"/>
        </w:rPr>
        <w:t> </w:t>
      </w:r>
      <w:r>
        <w:rPr>
          <w:w w:val="105"/>
        </w:rPr>
        <w:t>del</w:t>
      </w:r>
      <w:r>
        <w:rPr>
          <w:spacing w:val="-6"/>
          <w:w w:val="105"/>
        </w:rPr>
        <w:t> </w:t>
      </w:r>
      <w:r>
        <w:rPr>
          <w:w w:val="105"/>
        </w:rPr>
        <w:t>conocimiento,</w:t>
      </w:r>
      <w:r>
        <w:rPr>
          <w:spacing w:val="-6"/>
          <w:w w:val="105"/>
        </w:rPr>
        <w:t> </w:t>
      </w:r>
      <w:r>
        <w:rPr>
          <w:w w:val="105"/>
        </w:rPr>
        <w:t>puede</w:t>
      </w:r>
      <w:r>
        <w:rPr>
          <w:spacing w:val="-6"/>
          <w:w w:val="105"/>
        </w:rPr>
        <w:t> </w:t>
      </w:r>
      <w:r>
        <w:rPr>
          <w:w w:val="105"/>
        </w:rPr>
        <w:t>aportar</w:t>
      </w:r>
      <w:r>
        <w:rPr>
          <w:spacing w:val="-6"/>
          <w:w w:val="105"/>
        </w:rPr>
        <w:t> </w:t>
      </w:r>
      <w:r>
        <w:rPr>
          <w:w w:val="105"/>
        </w:rPr>
        <w:t>además</w:t>
      </w:r>
      <w:r>
        <w:rPr>
          <w:spacing w:val="-6"/>
          <w:w w:val="105"/>
        </w:rPr>
        <w:t> </w:t>
      </w:r>
      <w:r>
        <w:rPr>
          <w:w w:val="105"/>
        </w:rPr>
        <w:t>de</w:t>
      </w:r>
      <w:r>
        <w:rPr>
          <w:spacing w:val="-6"/>
          <w:w w:val="105"/>
        </w:rPr>
        <w:t> </w:t>
      </w:r>
      <w:r>
        <w:rPr>
          <w:w w:val="105"/>
        </w:rPr>
        <w:t>nuevos</w:t>
      </w:r>
      <w:r>
        <w:rPr>
          <w:spacing w:val="-6"/>
          <w:w w:val="105"/>
        </w:rPr>
        <w:t> </w:t>
      </w:r>
      <w:r>
        <w:rPr>
          <w:w w:val="105"/>
        </w:rPr>
        <w:t>enfoques, diversas</w:t>
      </w:r>
      <w:r>
        <w:rPr>
          <w:spacing w:val="-14"/>
          <w:w w:val="105"/>
        </w:rPr>
        <w:t> </w:t>
      </w:r>
      <w:r>
        <w:rPr>
          <w:w w:val="105"/>
        </w:rPr>
        <w:t>herramientas</w:t>
      </w:r>
      <w:r>
        <w:rPr>
          <w:spacing w:val="-14"/>
          <w:w w:val="105"/>
        </w:rPr>
        <w:t> </w:t>
      </w:r>
      <w:r>
        <w:rPr>
          <w:w w:val="105"/>
        </w:rPr>
        <w:t>para</w:t>
      </w:r>
      <w:r>
        <w:rPr>
          <w:spacing w:val="-14"/>
          <w:w w:val="105"/>
        </w:rPr>
        <w:t> </w:t>
      </w:r>
      <w:r>
        <w:rPr>
          <w:w w:val="105"/>
        </w:rPr>
        <w:t>contener</w:t>
      </w:r>
      <w:r>
        <w:rPr>
          <w:spacing w:val="-14"/>
          <w:w w:val="105"/>
        </w:rPr>
        <w:t> </w:t>
      </w:r>
      <w:r>
        <w:rPr>
          <w:w w:val="105"/>
        </w:rPr>
        <w:t>la</w:t>
      </w:r>
      <w:r>
        <w:rPr>
          <w:spacing w:val="-14"/>
          <w:w w:val="105"/>
        </w:rPr>
        <w:t> </w:t>
      </w:r>
      <w:r>
        <w:rPr>
          <w:w w:val="105"/>
        </w:rPr>
        <w:t>corrupción</w:t>
      </w:r>
      <w:r>
        <w:rPr>
          <w:spacing w:val="-14"/>
          <w:w w:val="105"/>
        </w:rPr>
        <w:t> </w:t>
      </w:r>
      <w:r>
        <w:rPr>
          <w:w w:val="105"/>
        </w:rPr>
        <w:t>en</w:t>
      </w:r>
      <w:r>
        <w:rPr>
          <w:spacing w:val="-14"/>
          <w:w w:val="105"/>
        </w:rPr>
        <w:t> </w:t>
      </w:r>
      <w:r>
        <w:rPr>
          <w:w w:val="105"/>
        </w:rPr>
        <w:t>el</w:t>
      </w:r>
      <w:r>
        <w:rPr>
          <w:spacing w:val="-14"/>
          <w:w w:val="105"/>
        </w:rPr>
        <w:t> </w:t>
      </w:r>
      <w:r>
        <w:rPr>
          <w:w w:val="105"/>
        </w:rPr>
        <w:t>servicio</w:t>
      </w:r>
      <w:r>
        <w:rPr>
          <w:spacing w:val="-14"/>
          <w:w w:val="105"/>
        </w:rPr>
        <w:t> </w:t>
      </w:r>
      <w:r>
        <w:rPr>
          <w:w w:val="105"/>
        </w:rPr>
        <w:t>público.</w:t>
      </w:r>
    </w:p>
    <w:p>
      <w:pPr>
        <w:pStyle w:val="BodyText"/>
        <w:spacing w:before="3"/>
        <w:rPr>
          <w:sz w:val="23"/>
        </w:rPr>
      </w:pPr>
    </w:p>
    <w:p>
      <w:pPr>
        <w:pStyle w:val="BodyText"/>
        <w:spacing w:line="264" w:lineRule="auto"/>
        <w:ind w:left="117" w:right="101" w:firstLine="850"/>
        <w:jc w:val="both"/>
      </w:pPr>
      <w:r>
        <w:rPr>
          <w:w w:val="105"/>
        </w:rPr>
        <w:t>La</w:t>
      </w:r>
      <w:r>
        <w:rPr>
          <w:spacing w:val="-10"/>
          <w:w w:val="105"/>
        </w:rPr>
        <w:t> </w:t>
      </w:r>
      <w:r>
        <w:rPr>
          <w:w w:val="105"/>
        </w:rPr>
        <w:t>ética</w:t>
      </w:r>
      <w:r>
        <w:rPr>
          <w:spacing w:val="-10"/>
          <w:w w:val="105"/>
        </w:rPr>
        <w:t> </w:t>
      </w:r>
      <w:r>
        <w:rPr>
          <w:w w:val="105"/>
        </w:rPr>
        <w:t>pública,</w:t>
      </w:r>
      <w:r>
        <w:rPr>
          <w:spacing w:val="-10"/>
          <w:w w:val="105"/>
        </w:rPr>
        <w:t> </w:t>
      </w:r>
      <w:r>
        <w:rPr>
          <w:w w:val="105"/>
        </w:rPr>
        <w:t>aplicada</w:t>
      </w:r>
      <w:r>
        <w:rPr>
          <w:spacing w:val="-10"/>
          <w:w w:val="105"/>
        </w:rPr>
        <w:t> </w:t>
      </w:r>
      <w:r>
        <w:rPr>
          <w:w w:val="105"/>
        </w:rPr>
        <w:t>y</w:t>
      </w:r>
      <w:r>
        <w:rPr>
          <w:spacing w:val="-10"/>
          <w:w w:val="105"/>
        </w:rPr>
        <w:t> </w:t>
      </w:r>
      <w:r>
        <w:rPr>
          <w:w w:val="105"/>
        </w:rPr>
        <w:t>puesta</w:t>
      </w:r>
      <w:r>
        <w:rPr>
          <w:spacing w:val="-10"/>
          <w:w w:val="105"/>
        </w:rPr>
        <w:t> </w:t>
      </w:r>
      <w:r>
        <w:rPr>
          <w:w w:val="105"/>
        </w:rPr>
        <w:t>en</w:t>
      </w:r>
      <w:r>
        <w:rPr>
          <w:spacing w:val="-10"/>
          <w:w w:val="105"/>
        </w:rPr>
        <w:t> </w:t>
      </w:r>
      <w:r>
        <w:rPr>
          <w:w w:val="105"/>
        </w:rPr>
        <w:t>práctica</w:t>
      </w:r>
      <w:r>
        <w:rPr>
          <w:spacing w:val="-10"/>
          <w:w w:val="105"/>
        </w:rPr>
        <w:t> </w:t>
      </w:r>
      <w:r>
        <w:rPr>
          <w:w w:val="105"/>
        </w:rPr>
        <w:t>en</w:t>
      </w:r>
      <w:r>
        <w:rPr>
          <w:spacing w:val="-10"/>
          <w:w w:val="105"/>
        </w:rPr>
        <w:t> </w:t>
      </w:r>
      <w:r>
        <w:rPr>
          <w:w w:val="105"/>
        </w:rPr>
        <w:t>el</w:t>
      </w:r>
      <w:r>
        <w:rPr>
          <w:spacing w:val="-10"/>
          <w:w w:val="105"/>
        </w:rPr>
        <w:t> </w:t>
      </w:r>
      <w:r>
        <w:rPr>
          <w:w w:val="105"/>
        </w:rPr>
        <w:t>ámbito</w:t>
      </w:r>
      <w:r>
        <w:rPr>
          <w:spacing w:val="-10"/>
          <w:w w:val="105"/>
        </w:rPr>
        <w:t> </w:t>
      </w:r>
      <w:r>
        <w:rPr>
          <w:w w:val="105"/>
        </w:rPr>
        <w:t>público,</w:t>
      </w:r>
      <w:r>
        <w:rPr>
          <w:spacing w:val="-10"/>
          <w:w w:val="105"/>
        </w:rPr>
        <w:t> </w:t>
      </w:r>
      <w:r>
        <w:rPr>
          <w:w w:val="105"/>
        </w:rPr>
        <w:t>se enfoca específicamente en la conducta de los servidores públicos (diputados, senadores, alcaldes, gobernadores, jueces, magistrados, funcionarios de mandos medios y superiores, así como personal operativo). Por lo tanto, </w:t>
      </w:r>
      <w:r>
        <w:rPr>
          <w:spacing w:val="48"/>
          <w:w w:val="105"/>
        </w:rPr>
        <w:t> </w:t>
      </w:r>
      <w:r>
        <w:rPr>
          <w:w w:val="105"/>
        </w:rPr>
        <w:t>una adecuada ética pública orienta a los servidores públicos a poseer plena conciencia de su comportamiento, así como a interiorizar valores de servicio público</w:t>
      </w:r>
      <w:r>
        <w:rPr>
          <w:spacing w:val="-8"/>
          <w:w w:val="105"/>
        </w:rPr>
        <w:t> </w:t>
      </w:r>
      <w:r>
        <w:rPr>
          <w:w w:val="105"/>
        </w:rPr>
        <w:t>que</w:t>
      </w:r>
      <w:r>
        <w:rPr>
          <w:spacing w:val="-8"/>
          <w:w w:val="105"/>
        </w:rPr>
        <w:t> </w:t>
      </w:r>
      <w:r>
        <w:rPr>
          <w:w w:val="105"/>
        </w:rPr>
        <w:t>se</w:t>
      </w:r>
      <w:r>
        <w:rPr>
          <w:spacing w:val="-8"/>
          <w:w w:val="105"/>
        </w:rPr>
        <w:t> </w:t>
      </w:r>
      <w:r>
        <w:rPr>
          <w:w w:val="105"/>
        </w:rPr>
        <w:t>traduzcan</w:t>
      </w:r>
      <w:r>
        <w:rPr>
          <w:spacing w:val="-8"/>
          <w:w w:val="105"/>
        </w:rPr>
        <w:t> </w:t>
      </w:r>
      <w:r>
        <w:rPr>
          <w:w w:val="105"/>
        </w:rPr>
        <w:t>en</w:t>
      </w:r>
      <w:r>
        <w:rPr>
          <w:spacing w:val="-8"/>
          <w:w w:val="105"/>
        </w:rPr>
        <w:t> </w:t>
      </w:r>
      <w:r>
        <w:rPr>
          <w:w w:val="105"/>
        </w:rPr>
        <w:t>actos</w:t>
      </w:r>
      <w:r>
        <w:rPr>
          <w:spacing w:val="-8"/>
          <w:w w:val="105"/>
        </w:rPr>
        <w:t> </w:t>
      </w:r>
      <w:r>
        <w:rPr>
          <w:w w:val="105"/>
        </w:rPr>
        <w:t>concretos</w:t>
      </w:r>
      <w:r>
        <w:rPr>
          <w:spacing w:val="-8"/>
          <w:w w:val="105"/>
        </w:rPr>
        <w:t> </w:t>
      </w:r>
      <w:r>
        <w:rPr>
          <w:w w:val="105"/>
        </w:rPr>
        <w:t>hacia</w:t>
      </w:r>
      <w:r>
        <w:rPr>
          <w:spacing w:val="-8"/>
          <w:w w:val="105"/>
        </w:rPr>
        <w:t> </w:t>
      </w:r>
      <w:r>
        <w:rPr>
          <w:w w:val="105"/>
        </w:rPr>
        <w:t>el</w:t>
      </w:r>
      <w:r>
        <w:rPr>
          <w:spacing w:val="-8"/>
          <w:w w:val="105"/>
        </w:rPr>
        <w:t> </w:t>
      </w:r>
      <w:r>
        <w:rPr>
          <w:w w:val="105"/>
        </w:rPr>
        <w:t>interés</w:t>
      </w:r>
      <w:r>
        <w:rPr>
          <w:spacing w:val="-8"/>
          <w:w w:val="105"/>
        </w:rPr>
        <w:t> </w:t>
      </w:r>
      <w:r>
        <w:rPr>
          <w:w w:val="105"/>
        </w:rPr>
        <w:t>de</w:t>
      </w:r>
      <w:r>
        <w:rPr>
          <w:spacing w:val="-8"/>
          <w:w w:val="105"/>
        </w:rPr>
        <w:t> </w:t>
      </w:r>
      <w:r>
        <w:rPr>
          <w:w w:val="105"/>
        </w:rPr>
        <w:t>la</w:t>
      </w:r>
      <w:r>
        <w:rPr>
          <w:spacing w:val="-8"/>
          <w:w w:val="105"/>
        </w:rPr>
        <w:t> </w:t>
      </w:r>
      <w:r>
        <w:rPr>
          <w:w w:val="105"/>
        </w:rPr>
        <w:t>ciudadanía.</w:t>
      </w:r>
    </w:p>
    <w:p>
      <w:pPr>
        <w:pStyle w:val="BodyText"/>
        <w:spacing w:before="3"/>
        <w:rPr>
          <w:sz w:val="23"/>
        </w:rPr>
      </w:pPr>
    </w:p>
    <w:p>
      <w:pPr>
        <w:pStyle w:val="BodyText"/>
        <w:spacing w:line="264" w:lineRule="auto"/>
        <w:ind w:left="117" w:right="101" w:firstLine="850"/>
        <w:jc w:val="both"/>
      </w:pPr>
      <w:r>
        <w:rPr>
          <w:w w:val="105"/>
        </w:rPr>
        <w:t>El descuido de la ética pública, acompañado de una falta de meca- nismos que la garanticen, ha sido causa de que muchos servidores públicos sean tentados a caer en las prácticas de corrupción. De ahí que, cuando se rescatan</w:t>
      </w:r>
      <w:r>
        <w:rPr>
          <w:spacing w:val="-14"/>
          <w:w w:val="105"/>
        </w:rPr>
        <w:t> </w:t>
      </w:r>
      <w:r>
        <w:rPr>
          <w:w w:val="105"/>
        </w:rPr>
        <w:t>y</w:t>
      </w:r>
      <w:r>
        <w:rPr>
          <w:spacing w:val="-14"/>
          <w:w w:val="105"/>
        </w:rPr>
        <w:t> </w:t>
      </w:r>
      <w:r>
        <w:rPr>
          <w:w w:val="105"/>
        </w:rPr>
        <w:t>fomentan</w:t>
      </w:r>
      <w:r>
        <w:rPr>
          <w:spacing w:val="-14"/>
          <w:w w:val="105"/>
        </w:rPr>
        <w:t> </w:t>
      </w:r>
      <w:r>
        <w:rPr>
          <w:w w:val="105"/>
        </w:rPr>
        <w:t>los</w:t>
      </w:r>
      <w:r>
        <w:rPr>
          <w:spacing w:val="-14"/>
          <w:w w:val="105"/>
        </w:rPr>
        <w:t> </w:t>
      </w:r>
      <w:r>
        <w:rPr>
          <w:w w:val="105"/>
        </w:rPr>
        <w:t>valores</w:t>
      </w:r>
      <w:r>
        <w:rPr>
          <w:spacing w:val="-14"/>
          <w:w w:val="105"/>
        </w:rPr>
        <w:t> </w:t>
      </w:r>
      <w:r>
        <w:rPr>
          <w:w w:val="105"/>
        </w:rPr>
        <w:t>éticos,</w:t>
      </w:r>
      <w:r>
        <w:rPr>
          <w:spacing w:val="-14"/>
          <w:w w:val="105"/>
        </w:rPr>
        <w:t> </w:t>
      </w:r>
      <w:r>
        <w:rPr>
          <w:w w:val="105"/>
        </w:rPr>
        <w:t>aunados</w:t>
      </w:r>
      <w:r>
        <w:rPr>
          <w:spacing w:val="-14"/>
          <w:w w:val="105"/>
        </w:rPr>
        <w:t> </w:t>
      </w:r>
      <w:r>
        <w:rPr>
          <w:w w:val="105"/>
        </w:rPr>
        <w:t>a</w:t>
      </w:r>
      <w:r>
        <w:rPr>
          <w:spacing w:val="-14"/>
          <w:w w:val="105"/>
        </w:rPr>
        <w:t> </w:t>
      </w:r>
      <w:r>
        <w:rPr>
          <w:w w:val="105"/>
        </w:rPr>
        <w:t>diversos</w:t>
      </w:r>
      <w:r>
        <w:rPr>
          <w:spacing w:val="-14"/>
          <w:w w:val="105"/>
        </w:rPr>
        <w:t> </w:t>
      </w:r>
      <w:r>
        <w:rPr>
          <w:w w:val="105"/>
        </w:rPr>
        <w:t>instrumentos</w:t>
      </w:r>
      <w:r>
        <w:rPr>
          <w:spacing w:val="-14"/>
          <w:w w:val="105"/>
        </w:rPr>
        <w:t> </w:t>
      </w:r>
      <w:r>
        <w:rPr>
          <w:w w:val="105"/>
        </w:rPr>
        <w:t>éticos de operación práctica, se construye, fortalece, motiva y genera integridad y dignidad en el servidor público, lo que a su vez da pie a una conducta libre, orientada a la realización del bien  mediante  el  cumplimiento  del  deber.</w:t>
      </w:r>
      <w:r>
        <w:rPr>
          <w:spacing w:val="48"/>
          <w:w w:val="105"/>
        </w:rPr>
        <w:t> </w:t>
      </w:r>
      <w:r>
        <w:rPr>
          <w:w w:val="105"/>
        </w:rPr>
        <w:t>Por el contrario, cuando los valores se debilitan o ausentan, los antivalores,</w:t>
      </w:r>
      <w:r>
        <w:rPr>
          <w:spacing w:val="48"/>
          <w:w w:val="105"/>
        </w:rPr>
        <w:t> </w:t>
      </w:r>
      <w:r>
        <w:rPr>
          <w:w w:val="105"/>
        </w:rPr>
        <w:t>el desánimo, la desmotivación, la sensación de frustración y las prácticas corruptas</w:t>
      </w:r>
      <w:r>
        <w:rPr>
          <w:spacing w:val="-18"/>
          <w:w w:val="105"/>
        </w:rPr>
        <w:t> </w:t>
      </w:r>
      <w:r>
        <w:rPr>
          <w:w w:val="105"/>
        </w:rPr>
        <w:t>aparecen</w:t>
      </w:r>
      <w:r>
        <w:rPr>
          <w:spacing w:val="-18"/>
          <w:w w:val="105"/>
        </w:rPr>
        <w:t> </w:t>
      </w:r>
      <w:r>
        <w:rPr>
          <w:w w:val="105"/>
        </w:rPr>
        <w:t>de</w:t>
      </w:r>
      <w:r>
        <w:rPr>
          <w:spacing w:val="-18"/>
          <w:w w:val="105"/>
        </w:rPr>
        <w:t> </w:t>
      </w:r>
      <w:r>
        <w:rPr>
          <w:w w:val="105"/>
        </w:rPr>
        <w:t>inmediato.</w:t>
      </w:r>
    </w:p>
    <w:p>
      <w:pPr>
        <w:pStyle w:val="BodyText"/>
        <w:spacing w:before="3"/>
        <w:rPr>
          <w:sz w:val="23"/>
        </w:rPr>
      </w:pPr>
    </w:p>
    <w:p>
      <w:pPr>
        <w:pStyle w:val="BodyText"/>
        <w:spacing w:line="268" w:lineRule="auto"/>
        <w:ind w:left="117" w:right="101" w:firstLine="850"/>
        <w:jc w:val="both"/>
      </w:pPr>
      <w:r>
        <w:rPr>
          <w:w w:val="105"/>
        </w:rPr>
        <w:t>El incremento de escándalos de corrupción en el sector público ha generado la desacreditación tanto de los servidores públicos como de las instituciones públicas, ocasionando que la ciudadanía pierda la confianza   en</w:t>
      </w:r>
    </w:p>
    <w:p>
      <w:pPr>
        <w:spacing w:after="0" w:line="268" w:lineRule="auto"/>
        <w:jc w:val="both"/>
        <w:sectPr>
          <w:pgSz w:w="9640" w:h="13040"/>
          <w:pgMar w:header="557" w:footer="774" w:top="114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sus gobernantes, grave problema que sitúa en una encrucijada a cualquier gobierno. Afortunadamente, desde las antiguas civilizaciones, han existido pensadores comprometidos por combatir las prácticas corruptas y ponerles freno. Herramientas claves usadas por los grandes filósofos y sabios de la antigüedad fueron la educación y la ética.</w:t>
      </w:r>
    </w:p>
    <w:p>
      <w:pPr>
        <w:pStyle w:val="BodyText"/>
        <w:spacing w:before="9"/>
        <w:rPr>
          <w:sz w:val="23"/>
        </w:rPr>
      </w:pPr>
    </w:p>
    <w:p>
      <w:pPr>
        <w:pStyle w:val="BodyText"/>
        <w:spacing w:line="266" w:lineRule="auto"/>
        <w:ind w:left="103" w:right="115" w:firstLine="850"/>
        <w:jc w:val="both"/>
      </w:pPr>
      <w:r>
        <w:rPr/>
        <w:t>El compromiso de la ética en el ámbito público cobra importancia en  los años setenta en Estados Unidos a raíz del escándalo </w:t>
      </w:r>
      <w:r>
        <w:rPr>
          <w:rFonts w:ascii="Palatino Linotype" w:hAnsi="Palatino Linotype"/>
          <w:i/>
        </w:rPr>
        <w:t>Watergate </w:t>
      </w:r>
      <w:r>
        <w:rPr/>
        <w:t>que ocasionó  la renuncia del presidente Richard Nixon. Este hecho mostró a la ciudadanía,      de una manera indiscutible, que algunos gobernantes y representantes públicos practicaban conductas inmorales o antiéticas. Es entonces cuando se crean mecanismos para el fomento de la ética en ese país, como la Oficina de Ética y     la Ley de Ética en el Gobierno, creadas en   </w:t>
      </w:r>
      <w:r>
        <w:rPr>
          <w:spacing w:val="1"/>
        </w:rPr>
        <w:t> </w:t>
      </w:r>
      <w:r>
        <w:rPr/>
        <w:t>1978.</w:t>
      </w:r>
    </w:p>
    <w:p>
      <w:pPr>
        <w:pStyle w:val="BodyText"/>
        <w:spacing w:before="5"/>
        <w:rPr>
          <w:sz w:val="24"/>
        </w:rPr>
      </w:pPr>
    </w:p>
    <w:p>
      <w:pPr>
        <w:pStyle w:val="BodyText"/>
        <w:spacing w:line="273" w:lineRule="auto"/>
        <w:ind w:left="103" w:right="114" w:firstLine="850"/>
        <w:jc w:val="both"/>
      </w:pPr>
      <w:r>
        <w:rPr>
          <w:w w:val="105"/>
        </w:rPr>
        <w:t>Si</w:t>
      </w:r>
      <w:r>
        <w:rPr>
          <w:spacing w:val="-8"/>
          <w:w w:val="105"/>
        </w:rPr>
        <w:t> </w:t>
      </w:r>
      <w:r>
        <w:rPr>
          <w:w w:val="105"/>
        </w:rPr>
        <w:t>bien</w:t>
      </w:r>
      <w:r>
        <w:rPr>
          <w:spacing w:val="-8"/>
          <w:w w:val="105"/>
        </w:rPr>
        <w:t> </w:t>
      </w:r>
      <w:r>
        <w:rPr>
          <w:w w:val="105"/>
        </w:rPr>
        <w:t>la</w:t>
      </w:r>
      <w:r>
        <w:rPr>
          <w:spacing w:val="-8"/>
          <w:w w:val="105"/>
        </w:rPr>
        <w:t> </w:t>
      </w:r>
      <w:r>
        <w:rPr>
          <w:w w:val="105"/>
        </w:rPr>
        <w:t>ética</w:t>
      </w:r>
      <w:r>
        <w:rPr>
          <w:spacing w:val="-8"/>
          <w:w w:val="105"/>
        </w:rPr>
        <w:t> </w:t>
      </w:r>
      <w:r>
        <w:rPr>
          <w:w w:val="105"/>
        </w:rPr>
        <w:t>por</w:t>
      </w:r>
      <w:r>
        <w:rPr>
          <w:spacing w:val="-8"/>
          <w:w w:val="105"/>
        </w:rPr>
        <w:t> </w:t>
      </w:r>
      <w:r>
        <w:rPr>
          <w:w w:val="105"/>
        </w:rPr>
        <w:t>sí</w:t>
      </w:r>
      <w:r>
        <w:rPr>
          <w:spacing w:val="-8"/>
          <w:w w:val="105"/>
        </w:rPr>
        <w:t> </w:t>
      </w:r>
      <w:r>
        <w:rPr>
          <w:w w:val="105"/>
        </w:rPr>
        <w:t>misma</w:t>
      </w:r>
      <w:r>
        <w:rPr>
          <w:spacing w:val="-8"/>
          <w:w w:val="105"/>
        </w:rPr>
        <w:t> </w:t>
      </w:r>
      <w:r>
        <w:rPr>
          <w:w w:val="105"/>
        </w:rPr>
        <w:t>es</w:t>
      </w:r>
      <w:r>
        <w:rPr>
          <w:spacing w:val="-8"/>
          <w:w w:val="105"/>
        </w:rPr>
        <w:t> </w:t>
      </w:r>
      <w:r>
        <w:rPr>
          <w:w w:val="105"/>
        </w:rPr>
        <w:t>importante,</w:t>
      </w:r>
      <w:r>
        <w:rPr>
          <w:spacing w:val="-8"/>
          <w:w w:val="105"/>
        </w:rPr>
        <w:t> </w:t>
      </w:r>
      <w:r>
        <w:rPr>
          <w:w w:val="105"/>
        </w:rPr>
        <w:t>no</w:t>
      </w:r>
      <w:r>
        <w:rPr>
          <w:spacing w:val="-8"/>
          <w:w w:val="105"/>
        </w:rPr>
        <w:t> </w:t>
      </w:r>
      <w:r>
        <w:rPr>
          <w:w w:val="105"/>
        </w:rPr>
        <w:t>se</w:t>
      </w:r>
      <w:r>
        <w:rPr>
          <w:spacing w:val="-8"/>
          <w:w w:val="105"/>
        </w:rPr>
        <w:t> </w:t>
      </w:r>
      <w:r>
        <w:rPr>
          <w:w w:val="105"/>
        </w:rPr>
        <w:t>situaba</w:t>
      </w:r>
      <w:r>
        <w:rPr>
          <w:spacing w:val="-8"/>
          <w:w w:val="105"/>
        </w:rPr>
        <w:t> </w:t>
      </w:r>
      <w:r>
        <w:rPr>
          <w:w w:val="105"/>
        </w:rPr>
        <w:t>en</w:t>
      </w:r>
      <w:r>
        <w:rPr>
          <w:spacing w:val="-8"/>
          <w:w w:val="105"/>
        </w:rPr>
        <w:t> </w:t>
      </w:r>
      <w:r>
        <w:rPr>
          <w:w w:val="105"/>
        </w:rPr>
        <w:t>el</w:t>
      </w:r>
      <w:r>
        <w:rPr>
          <w:spacing w:val="-8"/>
          <w:w w:val="105"/>
        </w:rPr>
        <w:t> </w:t>
      </w:r>
      <w:r>
        <w:rPr>
          <w:w w:val="105"/>
        </w:rPr>
        <w:t>foco</w:t>
      </w:r>
      <w:r>
        <w:rPr>
          <w:spacing w:val="-8"/>
          <w:w w:val="105"/>
        </w:rPr>
        <w:t> </w:t>
      </w:r>
      <w:r>
        <w:rPr>
          <w:w w:val="105"/>
        </w:rPr>
        <w:t>de atención</w:t>
      </w:r>
      <w:r>
        <w:rPr>
          <w:spacing w:val="-25"/>
          <w:w w:val="105"/>
        </w:rPr>
        <w:t> </w:t>
      </w:r>
      <w:r>
        <w:rPr>
          <w:w w:val="105"/>
        </w:rPr>
        <w:t>de</w:t>
      </w:r>
      <w:r>
        <w:rPr>
          <w:spacing w:val="-25"/>
          <w:w w:val="105"/>
        </w:rPr>
        <w:t> </w:t>
      </w:r>
      <w:r>
        <w:rPr>
          <w:w w:val="105"/>
        </w:rPr>
        <w:t>investigadores</w:t>
      </w:r>
      <w:r>
        <w:rPr>
          <w:spacing w:val="-25"/>
          <w:w w:val="105"/>
        </w:rPr>
        <w:t> </w:t>
      </w:r>
      <w:r>
        <w:rPr>
          <w:w w:val="105"/>
        </w:rPr>
        <w:t>y</w:t>
      </w:r>
      <w:r>
        <w:rPr>
          <w:spacing w:val="-25"/>
          <w:w w:val="105"/>
        </w:rPr>
        <w:t> </w:t>
      </w:r>
      <w:r>
        <w:rPr>
          <w:w w:val="105"/>
        </w:rPr>
        <w:t>estudiosos</w:t>
      </w:r>
      <w:r>
        <w:rPr>
          <w:spacing w:val="-25"/>
          <w:w w:val="105"/>
        </w:rPr>
        <w:t> </w:t>
      </w:r>
      <w:r>
        <w:rPr>
          <w:w w:val="105"/>
        </w:rPr>
        <w:t>de</w:t>
      </w:r>
      <w:r>
        <w:rPr>
          <w:spacing w:val="-25"/>
          <w:w w:val="105"/>
        </w:rPr>
        <w:t> </w:t>
      </w:r>
      <w:r>
        <w:rPr>
          <w:w w:val="105"/>
        </w:rPr>
        <w:t>los</w:t>
      </w:r>
      <w:r>
        <w:rPr>
          <w:spacing w:val="-25"/>
          <w:w w:val="105"/>
        </w:rPr>
        <w:t> </w:t>
      </w:r>
      <w:r>
        <w:rPr>
          <w:w w:val="105"/>
        </w:rPr>
        <w:t>asuntos</w:t>
      </w:r>
      <w:r>
        <w:rPr>
          <w:spacing w:val="-25"/>
          <w:w w:val="105"/>
        </w:rPr>
        <w:t> </w:t>
      </w:r>
      <w:r>
        <w:rPr>
          <w:w w:val="105"/>
        </w:rPr>
        <w:t>públicos</w:t>
      </w:r>
      <w:r>
        <w:rPr>
          <w:spacing w:val="-25"/>
          <w:w w:val="105"/>
        </w:rPr>
        <w:t> </w:t>
      </w:r>
      <w:r>
        <w:rPr>
          <w:w w:val="105"/>
        </w:rPr>
        <w:t>en</w:t>
      </w:r>
      <w:r>
        <w:rPr>
          <w:spacing w:val="-25"/>
          <w:w w:val="105"/>
        </w:rPr>
        <w:t> </w:t>
      </w:r>
      <w:r>
        <w:rPr>
          <w:w w:val="105"/>
        </w:rPr>
        <w:t>virtud</w:t>
      </w:r>
      <w:r>
        <w:rPr>
          <w:spacing w:val="-25"/>
          <w:w w:val="105"/>
        </w:rPr>
        <w:t> </w:t>
      </w:r>
      <w:r>
        <w:rPr>
          <w:w w:val="105"/>
        </w:rPr>
        <w:t>de</w:t>
      </w:r>
      <w:r>
        <w:rPr>
          <w:spacing w:val="-25"/>
          <w:w w:val="105"/>
        </w:rPr>
        <w:t> </w:t>
      </w:r>
      <w:r>
        <w:rPr>
          <w:w w:val="105"/>
        </w:rPr>
        <w:t>que se partía de la creencia de que aquellas personas que ocupan cargos públicos contaban con una ética en su formación. Desafortunadamente, esto no es así, y cada vez menos en el campo de la política, el gobierno y la administración pública.</w:t>
      </w:r>
    </w:p>
    <w:p>
      <w:pPr>
        <w:pStyle w:val="BodyText"/>
        <w:spacing w:before="9"/>
        <w:rPr>
          <w:sz w:val="23"/>
        </w:rPr>
      </w:pPr>
    </w:p>
    <w:p>
      <w:pPr>
        <w:pStyle w:val="BodyText"/>
        <w:spacing w:line="273" w:lineRule="auto"/>
        <w:ind w:left="103" w:right="114" w:firstLine="850"/>
        <w:jc w:val="both"/>
      </w:pPr>
      <w:r>
        <w:rPr>
          <w:w w:val="105"/>
        </w:rPr>
        <w:t>En</w:t>
      </w:r>
      <w:r>
        <w:rPr>
          <w:spacing w:val="-22"/>
          <w:w w:val="105"/>
        </w:rPr>
        <w:t> </w:t>
      </w:r>
      <w:r>
        <w:rPr>
          <w:w w:val="105"/>
        </w:rPr>
        <w:t>1979,</w:t>
      </w:r>
      <w:r>
        <w:rPr>
          <w:spacing w:val="-22"/>
          <w:w w:val="105"/>
        </w:rPr>
        <w:t> </w:t>
      </w:r>
      <w:r>
        <w:rPr>
          <w:w w:val="105"/>
        </w:rPr>
        <w:t>un</w:t>
      </w:r>
      <w:r>
        <w:rPr>
          <w:spacing w:val="-22"/>
          <w:w w:val="105"/>
        </w:rPr>
        <w:t> </w:t>
      </w:r>
      <w:r>
        <w:rPr>
          <w:w w:val="105"/>
        </w:rPr>
        <w:t>grupo</w:t>
      </w:r>
      <w:r>
        <w:rPr>
          <w:spacing w:val="-22"/>
          <w:w w:val="105"/>
        </w:rPr>
        <w:t> </w:t>
      </w:r>
      <w:r>
        <w:rPr>
          <w:w w:val="105"/>
        </w:rPr>
        <w:t>de</w:t>
      </w:r>
      <w:r>
        <w:rPr>
          <w:spacing w:val="-22"/>
          <w:w w:val="105"/>
        </w:rPr>
        <w:t> </w:t>
      </w:r>
      <w:r>
        <w:rPr>
          <w:w w:val="105"/>
        </w:rPr>
        <w:t>trabajo</w:t>
      </w:r>
      <w:r>
        <w:rPr>
          <w:spacing w:val="-22"/>
          <w:w w:val="105"/>
        </w:rPr>
        <w:t> </w:t>
      </w:r>
      <w:r>
        <w:rPr>
          <w:w w:val="105"/>
        </w:rPr>
        <w:t>sobre</w:t>
      </w:r>
      <w:r>
        <w:rPr>
          <w:spacing w:val="-22"/>
          <w:w w:val="105"/>
        </w:rPr>
        <w:t> </w:t>
      </w:r>
      <w:r>
        <w:rPr>
          <w:w w:val="105"/>
        </w:rPr>
        <w:t>ética,</w:t>
      </w:r>
      <w:r>
        <w:rPr>
          <w:spacing w:val="-22"/>
          <w:w w:val="105"/>
        </w:rPr>
        <w:t> </w:t>
      </w:r>
      <w:r>
        <w:rPr>
          <w:w w:val="105"/>
        </w:rPr>
        <w:t>perteneciente</w:t>
      </w:r>
      <w:r>
        <w:rPr>
          <w:spacing w:val="-22"/>
          <w:w w:val="105"/>
        </w:rPr>
        <w:t> </w:t>
      </w:r>
      <w:r>
        <w:rPr>
          <w:w w:val="105"/>
        </w:rPr>
        <w:t>a</w:t>
      </w:r>
      <w:r>
        <w:rPr>
          <w:spacing w:val="-22"/>
          <w:w w:val="105"/>
        </w:rPr>
        <w:t> </w:t>
      </w:r>
      <w:r>
        <w:rPr>
          <w:w w:val="105"/>
        </w:rPr>
        <w:t>la</w:t>
      </w:r>
      <w:r>
        <w:rPr>
          <w:spacing w:val="-22"/>
          <w:w w:val="105"/>
        </w:rPr>
        <w:t> </w:t>
      </w:r>
      <w:r>
        <w:rPr>
          <w:w w:val="105"/>
        </w:rPr>
        <w:t>Asociación Internacional de Escuelas e Institutos de Administración Pública (IASIA, por sus</w:t>
      </w:r>
      <w:r>
        <w:rPr>
          <w:spacing w:val="-20"/>
          <w:w w:val="105"/>
        </w:rPr>
        <w:t> </w:t>
      </w:r>
      <w:r>
        <w:rPr>
          <w:w w:val="105"/>
        </w:rPr>
        <w:t>siglas</w:t>
      </w:r>
      <w:r>
        <w:rPr>
          <w:spacing w:val="-20"/>
          <w:w w:val="105"/>
        </w:rPr>
        <w:t> </w:t>
      </w:r>
      <w:r>
        <w:rPr>
          <w:w w:val="105"/>
        </w:rPr>
        <w:t>en</w:t>
      </w:r>
      <w:r>
        <w:rPr>
          <w:spacing w:val="-20"/>
          <w:w w:val="105"/>
        </w:rPr>
        <w:t> </w:t>
      </w:r>
      <w:r>
        <w:rPr>
          <w:w w:val="105"/>
        </w:rPr>
        <w:t>inglés),</w:t>
      </w:r>
      <w:r>
        <w:rPr>
          <w:spacing w:val="-20"/>
          <w:w w:val="105"/>
        </w:rPr>
        <w:t> </w:t>
      </w:r>
      <w:r>
        <w:rPr>
          <w:w w:val="105"/>
        </w:rPr>
        <w:t>organismo</w:t>
      </w:r>
      <w:r>
        <w:rPr>
          <w:spacing w:val="-20"/>
          <w:w w:val="105"/>
        </w:rPr>
        <w:t> </w:t>
      </w:r>
      <w:r>
        <w:rPr>
          <w:w w:val="105"/>
        </w:rPr>
        <w:t>que</w:t>
      </w:r>
      <w:r>
        <w:rPr>
          <w:spacing w:val="-20"/>
          <w:w w:val="105"/>
        </w:rPr>
        <w:t> </w:t>
      </w:r>
      <w:r>
        <w:rPr>
          <w:w w:val="105"/>
        </w:rPr>
        <w:t>agrupa</w:t>
      </w:r>
      <w:r>
        <w:rPr>
          <w:spacing w:val="-20"/>
          <w:w w:val="105"/>
        </w:rPr>
        <w:t> </w:t>
      </w:r>
      <w:r>
        <w:rPr>
          <w:w w:val="105"/>
        </w:rPr>
        <w:t>a</w:t>
      </w:r>
      <w:r>
        <w:rPr>
          <w:spacing w:val="-20"/>
          <w:w w:val="105"/>
        </w:rPr>
        <w:t> </w:t>
      </w:r>
      <w:r>
        <w:rPr>
          <w:w w:val="105"/>
        </w:rPr>
        <w:t>directores</w:t>
      </w:r>
      <w:r>
        <w:rPr>
          <w:spacing w:val="-20"/>
          <w:w w:val="105"/>
        </w:rPr>
        <w:t> </w:t>
      </w:r>
      <w:r>
        <w:rPr>
          <w:w w:val="105"/>
        </w:rPr>
        <w:t>de</w:t>
      </w:r>
      <w:r>
        <w:rPr>
          <w:spacing w:val="-20"/>
          <w:w w:val="105"/>
        </w:rPr>
        <w:t> </w:t>
      </w:r>
      <w:r>
        <w:rPr>
          <w:w w:val="105"/>
        </w:rPr>
        <w:t>Escuelas</w:t>
      </w:r>
      <w:r>
        <w:rPr>
          <w:spacing w:val="-20"/>
          <w:w w:val="105"/>
        </w:rPr>
        <w:t> </w:t>
      </w:r>
      <w:r>
        <w:rPr>
          <w:w w:val="105"/>
        </w:rPr>
        <w:t>e</w:t>
      </w:r>
      <w:r>
        <w:rPr>
          <w:spacing w:val="-20"/>
          <w:w w:val="105"/>
        </w:rPr>
        <w:t> </w:t>
      </w:r>
      <w:r>
        <w:rPr>
          <w:w w:val="105"/>
        </w:rPr>
        <w:t>Institutos de Administración Pública de distintas partes del mundo, llevó a cabo un estudio</w:t>
      </w:r>
      <w:r>
        <w:rPr>
          <w:spacing w:val="-8"/>
          <w:w w:val="105"/>
        </w:rPr>
        <w:t> </w:t>
      </w:r>
      <w:r>
        <w:rPr>
          <w:w w:val="105"/>
        </w:rPr>
        <w:t>para</w:t>
      </w:r>
      <w:r>
        <w:rPr>
          <w:spacing w:val="-8"/>
          <w:w w:val="105"/>
        </w:rPr>
        <w:t> </w:t>
      </w:r>
      <w:r>
        <w:rPr>
          <w:w w:val="105"/>
        </w:rPr>
        <w:t>conocer</w:t>
      </w:r>
      <w:r>
        <w:rPr>
          <w:spacing w:val="-8"/>
          <w:w w:val="105"/>
        </w:rPr>
        <w:t> </w:t>
      </w:r>
      <w:r>
        <w:rPr>
          <w:w w:val="105"/>
        </w:rPr>
        <w:t>qué</w:t>
      </w:r>
      <w:r>
        <w:rPr>
          <w:spacing w:val="-8"/>
          <w:w w:val="105"/>
        </w:rPr>
        <w:t> </w:t>
      </w:r>
      <w:r>
        <w:rPr>
          <w:w w:val="105"/>
        </w:rPr>
        <w:t>hacían</w:t>
      </w:r>
      <w:r>
        <w:rPr>
          <w:spacing w:val="-8"/>
          <w:w w:val="105"/>
        </w:rPr>
        <w:t> </w:t>
      </w:r>
      <w:r>
        <w:rPr>
          <w:w w:val="105"/>
        </w:rPr>
        <w:t>en</w:t>
      </w:r>
      <w:r>
        <w:rPr>
          <w:spacing w:val="-8"/>
          <w:w w:val="105"/>
        </w:rPr>
        <w:t> </w:t>
      </w:r>
      <w:r>
        <w:rPr>
          <w:w w:val="105"/>
        </w:rPr>
        <w:t>materia</w:t>
      </w:r>
      <w:r>
        <w:rPr>
          <w:spacing w:val="-8"/>
          <w:w w:val="105"/>
        </w:rPr>
        <w:t> </w:t>
      </w:r>
      <w:r>
        <w:rPr>
          <w:w w:val="105"/>
        </w:rPr>
        <w:t>de</w:t>
      </w:r>
      <w:r>
        <w:rPr>
          <w:spacing w:val="-8"/>
          <w:w w:val="105"/>
        </w:rPr>
        <w:t> </w:t>
      </w:r>
      <w:r>
        <w:rPr>
          <w:w w:val="105"/>
        </w:rPr>
        <w:t>valores</w:t>
      </w:r>
      <w:r>
        <w:rPr>
          <w:spacing w:val="-8"/>
          <w:w w:val="105"/>
        </w:rPr>
        <w:t> </w:t>
      </w:r>
      <w:r>
        <w:rPr>
          <w:w w:val="105"/>
        </w:rPr>
        <w:t>éticos,</w:t>
      </w:r>
      <w:r>
        <w:rPr>
          <w:spacing w:val="-8"/>
          <w:w w:val="105"/>
        </w:rPr>
        <w:t> </w:t>
      </w:r>
      <w:r>
        <w:rPr>
          <w:w w:val="105"/>
        </w:rPr>
        <w:t>las</w:t>
      </w:r>
      <w:r>
        <w:rPr>
          <w:spacing w:val="-8"/>
          <w:w w:val="105"/>
        </w:rPr>
        <w:t> </w:t>
      </w:r>
      <w:r>
        <w:rPr>
          <w:w w:val="105"/>
        </w:rPr>
        <w:t>instituciones encargadas</w:t>
      </w:r>
      <w:r>
        <w:rPr>
          <w:spacing w:val="-8"/>
          <w:w w:val="105"/>
        </w:rPr>
        <w:t> </w:t>
      </w:r>
      <w:r>
        <w:rPr>
          <w:w w:val="105"/>
        </w:rPr>
        <w:t>de</w:t>
      </w:r>
      <w:r>
        <w:rPr>
          <w:spacing w:val="-8"/>
          <w:w w:val="105"/>
        </w:rPr>
        <w:t> </w:t>
      </w:r>
      <w:r>
        <w:rPr>
          <w:w w:val="105"/>
        </w:rPr>
        <w:t>la</w:t>
      </w:r>
      <w:r>
        <w:rPr>
          <w:spacing w:val="-8"/>
          <w:w w:val="105"/>
        </w:rPr>
        <w:t> </w:t>
      </w:r>
      <w:r>
        <w:rPr>
          <w:w w:val="105"/>
        </w:rPr>
        <w:t>formación</w:t>
      </w:r>
      <w:r>
        <w:rPr>
          <w:spacing w:val="-8"/>
          <w:w w:val="105"/>
        </w:rPr>
        <w:t> </w:t>
      </w:r>
      <w:r>
        <w:rPr>
          <w:w w:val="105"/>
        </w:rPr>
        <w:t>y</w:t>
      </w:r>
      <w:r>
        <w:rPr>
          <w:spacing w:val="-8"/>
          <w:w w:val="105"/>
        </w:rPr>
        <w:t> </w:t>
      </w:r>
      <w:r>
        <w:rPr>
          <w:w w:val="105"/>
        </w:rPr>
        <w:t>perfeccionamiento</w:t>
      </w:r>
      <w:r>
        <w:rPr>
          <w:spacing w:val="-8"/>
          <w:w w:val="105"/>
        </w:rPr>
        <w:t> </w:t>
      </w:r>
      <w:r>
        <w:rPr>
          <w:w w:val="105"/>
        </w:rPr>
        <w:t>de</w:t>
      </w:r>
      <w:r>
        <w:rPr>
          <w:spacing w:val="-8"/>
          <w:w w:val="105"/>
        </w:rPr>
        <w:t> </w:t>
      </w:r>
      <w:r>
        <w:rPr>
          <w:w w:val="105"/>
        </w:rPr>
        <w:t>funcionarios</w:t>
      </w:r>
      <w:r>
        <w:rPr>
          <w:spacing w:val="-8"/>
          <w:w w:val="105"/>
        </w:rPr>
        <w:t> </w:t>
      </w:r>
      <w:r>
        <w:rPr>
          <w:w w:val="105"/>
        </w:rPr>
        <w:t>públicos.</w:t>
      </w:r>
      <w:r>
        <w:rPr>
          <w:spacing w:val="-8"/>
          <w:w w:val="105"/>
        </w:rPr>
        <w:t> </w:t>
      </w:r>
      <w:r>
        <w:rPr>
          <w:w w:val="105"/>
        </w:rPr>
        <w:t>Los resultados de dicho estudio señalaron que la ética y los valores, como área </w:t>
      </w:r>
      <w:r>
        <w:rPr>
          <w:spacing w:val="48"/>
          <w:w w:val="105"/>
        </w:rPr>
        <w:t> </w:t>
      </w:r>
      <w:r>
        <w:rPr>
          <w:w w:val="105"/>
        </w:rPr>
        <w:t>de conocimiento, no estaban incluidos en los programas académicos de las Escuelas</w:t>
      </w:r>
      <w:r>
        <w:rPr>
          <w:spacing w:val="-9"/>
          <w:w w:val="105"/>
        </w:rPr>
        <w:t> </w:t>
      </w:r>
      <w:r>
        <w:rPr>
          <w:w w:val="105"/>
        </w:rPr>
        <w:t>e</w:t>
      </w:r>
      <w:r>
        <w:rPr>
          <w:spacing w:val="-9"/>
          <w:w w:val="105"/>
        </w:rPr>
        <w:t> </w:t>
      </w:r>
      <w:r>
        <w:rPr>
          <w:w w:val="105"/>
        </w:rPr>
        <w:t>Institutos</w:t>
      </w:r>
      <w:r>
        <w:rPr>
          <w:spacing w:val="-9"/>
          <w:w w:val="105"/>
        </w:rPr>
        <w:t> </w:t>
      </w:r>
      <w:r>
        <w:rPr>
          <w:w w:val="105"/>
        </w:rPr>
        <w:t>de</w:t>
      </w:r>
      <w:r>
        <w:rPr>
          <w:spacing w:val="-9"/>
          <w:w w:val="105"/>
        </w:rPr>
        <w:t> </w:t>
      </w:r>
      <w:r>
        <w:rPr>
          <w:w w:val="105"/>
        </w:rPr>
        <w:t>Administración</w:t>
      </w:r>
      <w:r>
        <w:rPr>
          <w:spacing w:val="-9"/>
          <w:w w:val="105"/>
        </w:rPr>
        <w:t> </w:t>
      </w:r>
      <w:r>
        <w:rPr>
          <w:w w:val="105"/>
        </w:rPr>
        <w:t>Pública.</w:t>
      </w:r>
      <w:r>
        <w:rPr>
          <w:spacing w:val="-9"/>
          <w:w w:val="105"/>
        </w:rPr>
        <w:t> </w:t>
      </w:r>
      <w:r>
        <w:rPr>
          <w:w w:val="105"/>
        </w:rPr>
        <w:t>En</w:t>
      </w:r>
      <w:r>
        <w:rPr>
          <w:spacing w:val="-9"/>
          <w:w w:val="105"/>
        </w:rPr>
        <w:t> </w:t>
      </w:r>
      <w:r>
        <w:rPr>
          <w:w w:val="105"/>
        </w:rPr>
        <w:t>1981</w:t>
      </w:r>
      <w:r>
        <w:rPr>
          <w:spacing w:val="-9"/>
          <w:w w:val="105"/>
        </w:rPr>
        <w:t> </w:t>
      </w:r>
      <w:r>
        <w:rPr>
          <w:w w:val="105"/>
        </w:rPr>
        <w:t>la</w:t>
      </w:r>
      <w:r>
        <w:rPr>
          <w:spacing w:val="-9"/>
          <w:w w:val="105"/>
        </w:rPr>
        <w:t> </w:t>
      </w:r>
      <w:r>
        <w:rPr>
          <w:w w:val="105"/>
        </w:rPr>
        <w:t>IASIA</w:t>
      </w:r>
      <w:r>
        <w:rPr>
          <w:spacing w:val="-9"/>
          <w:w w:val="105"/>
        </w:rPr>
        <w:t> </w:t>
      </w:r>
      <w:r>
        <w:rPr>
          <w:w w:val="105"/>
        </w:rPr>
        <w:t>convocó</w:t>
      </w:r>
      <w:r>
        <w:rPr>
          <w:spacing w:val="-9"/>
          <w:w w:val="105"/>
        </w:rPr>
        <w:t> </w:t>
      </w:r>
      <w:r>
        <w:rPr>
          <w:w w:val="105"/>
        </w:rPr>
        <w:t>una reunión</w:t>
      </w:r>
      <w:r>
        <w:rPr>
          <w:spacing w:val="-16"/>
          <w:w w:val="105"/>
        </w:rPr>
        <w:t> </w:t>
      </w:r>
      <w:r>
        <w:rPr>
          <w:w w:val="105"/>
        </w:rPr>
        <w:t>para</w:t>
      </w:r>
      <w:r>
        <w:rPr>
          <w:spacing w:val="-16"/>
          <w:w w:val="105"/>
        </w:rPr>
        <w:t> </w:t>
      </w:r>
      <w:r>
        <w:rPr>
          <w:w w:val="105"/>
        </w:rPr>
        <w:t>tratar</w:t>
      </w:r>
      <w:r>
        <w:rPr>
          <w:spacing w:val="-16"/>
          <w:w w:val="105"/>
        </w:rPr>
        <w:t> </w:t>
      </w:r>
      <w:r>
        <w:rPr>
          <w:w w:val="105"/>
        </w:rPr>
        <w:t>ampliamente</w:t>
      </w:r>
      <w:r>
        <w:rPr>
          <w:spacing w:val="-16"/>
          <w:w w:val="105"/>
        </w:rPr>
        <w:t> </w:t>
      </w:r>
      <w:r>
        <w:rPr>
          <w:w w:val="105"/>
        </w:rPr>
        <w:t>el</w:t>
      </w:r>
      <w:r>
        <w:rPr>
          <w:spacing w:val="-16"/>
          <w:w w:val="105"/>
        </w:rPr>
        <w:t> </w:t>
      </w:r>
      <w:r>
        <w:rPr>
          <w:w w:val="105"/>
        </w:rPr>
        <w:t>comportamiento</w:t>
      </w:r>
      <w:r>
        <w:rPr>
          <w:spacing w:val="-16"/>
          <w:w w:val="105"/>
        </w:rPr>
        <w:t> </w:t>
      </w:r>
      <w:r>
        <w:rPr>
          <w:w w:val="105"/>
        </w:rPr>
        <w:t>ético</w:t>
      </w:r>
      <w:r>
        <w:rPr>
          <w:spacing w:val="-16"/>
          <w:w w:val="105"/>
        </w:rPr>
        <w:t> </w:t>
      </w:r>
      <w:r>
        <w:rPr>
          <w:w w:val="105"/>
        </w:rPr>
        <w:t>y</w:t>
      </w:r>
      <w:r>
        <w:rPr>
          <w:spacing w:val="-16"/>
          <w:w w:val="105"/>
        </w:rPr>
        <w:t> </w:t>
      </w:r>
      <w:r>
        <w:rPr>
          <w:w w:val="105"/>
        </w:rPr>
        <w:t>la</w:t>
      </w:r>
      <w:r>
        <w:rPr>
          <w:spacing w:val="-16"/>
          <w:w w:val="105"/>
        </w:rPr>
        <w:t> </w:t>
      </w:r>
      <w:r>
        <w:rPr>
          <w:w w:val="105"/>
        </w:rPr>
        <w:t>responsabilidad en el servicio público. En dicha reunión, se acordó desarrollar programas de Ética para funcionarios y se insistió en la necesidad de reforzar códigos de Ética, y medidas</w:t>
      </w:r>
      <w:r>
        <w:rPr>
          <w:spacing w:val="-14"/>
          <w:w w:val="105"/>
        </w:rPr>
        <w:t> </w:t>
      </w:r>
      <w:r>
        <w:rPr>
          <w:w w:val="105"/>
        </w:rPr>
        <w:t>anticorrupción.</w:t>
      </w:r>
    </w:p>
    <w:p>
      <w:pPr>
        <w:spacing w:after="0" w:line="273" w:lineRule="auto"/>
        <w:jc w:val="both"/>
        <w:sectPr>
          <w:pgSz w:w="9640" w:h="13040"/>
          <w:pgMar w:header="557" w:footer="774" w:top="1140" w:bottom="960" w:left="860" w:right="1300"/>
        </w:sectPr>
      </w:pPr>
    </w:p>
    <w:p>
      <w:pPr>
        <w:pStyle w:val="BodyText"/>
        <w:rPr>
          <w:sz w:val="20"/>
        </w:rPr>
      </w:pPr>
    </w:p>
    <w:p>
      <w:pPr>
        <w:pStyle w:val="BodyText"/>
        <w:spacing w:before="11"/>
        <w:rPr>
          <w:sz w:val="16"/>
        </w:rPr>
      </w:pPr>
    </w:p>
    <w:p>
      <w:pPr>
        <w:pStyle w:val="BodyText"/>
        <w:spacing w:line="271" w:lineRule="auto" w:before="61"/>
        <w:ind w:left="117" w:right="101" w:firstLine="850"/>
        <w:jc w:val="both"/>
      </w:pPr>
      <w:r>
        <w:rPr>
          <w:w w:val="105"/>
        </w:rPr>
        <w:t>Igualmente, en la década de los noventa del siglo XX, comienzan       a surgir diversas iniciativas en los gobiernos para instrumentar la ética en sus respectivas administraciones, como medida para combatir las prácticas corruptas. Esta obra precisamente, se suma a tal iniciativa de búsqueda de mecanismos</w:t>
      </w:r>
      <w:r>
        <w:rPr>
          <w:spacing w:val="-20"/>
          <w:w w:val="105"/>
        </w:rPr>
        <w:t> </w:t>
      </w:r>
      <w:r>
        <w:rPr>
          <w:w w:val="105"/>
        </w:rPr>
        <w:t>para</w:t>
      </w:r>
      <w:r>
        <w:rPr>
          <w:spacing w:val="-19"/>
          <w:w w:val="105"/>
        </w:rPr>
        <w:t> </w:t>
      </w:r>
      <w:r>
        <w:rPr>
          <w:w w:val="105"/>
        </w:rPr>
        <w:t>el</w:t>
      </w:r>
      <w:r>
        <w:rPr>
          <w:spacing w:val="-19"/>
          <w:w w:val="105"/>
        </w:rPr>
        <w:t> </w:t>
      </w:r>
      <w:r>
        <w:rPr>
          <w:w w:val="105"/>
        </w:rPr>
        <w:t>control</w:t>
      </w:r>
      <w:r>
        <w:rPr>
          <w:spacing w:val="-19"/>
          <w:w w:val="105"/>
        </w:rPr>
        <w:t> </w:t>
      </w:r>
      <w:r>
        <w:rPr>
          <w:w w:val="105"/>
        </w:rPr>
        <w:t>de</w:t>
      </w:r>
      <w:r>
        <w:rPr>
          <w:spacing w:val="-19"/>
          <w:w w:val="105"/>
        </w:rPr>
        <w:t> </w:t>
      </w:r>
      <w:r>
        <w:rPr>
          <w:w w:val="105"/>
        </w:rPr>
        <w:t>la</w:t>
      </w:r>
      <w:r>
        <w:rPr>
          <w:spacing w:val="-19"/>
          <w:w w:val="105"/>
        </w:rPr>
        <w:t> </w:t>
      </w:r>
      <w:r>
        <w:rPr>
          <w:w w:val="105"/>
        </w:rPr>
        <w:t>corrupción,</w:t>
      </w:r>
      <w:r>
        <w:rPr>
          <w:spacing w:val="-19"/>
          <w:w w:val="105"/>
        </w:rPr>
        <w:t> </w:t>
      </w:r>
      <w:r>
        <w:rPr>
          <w:w w:val="105"/>
        </w:rPr>
        <w:t>para</w:t>
      </w:r>
      <w:r>
        <w:rPr>
          <w:spacing w:val="-19"/>
          <w:w w:val="105"/>
        </w:rPr>
        <w:t> </w:t>
      </w:r>
      <w:r>
        <w:rPr>
          <w:w w:val="105"/>
        </w:rPr>
        <w:t>demostrar</w:t>
      </w:r>
      <w:r>
        <w:rPr>
          <w:spacing w:val="-19"/>
          <w:w w:val="105"/>
        </w:rPr>
        <w:t> </w:t>
      </w:r>
      <w:r>
        <w:rPr>
          <w:w w:val="105"/>
        </w:rPr>
        <w:t>que</w:t>
      </w:r>
      <w:r>
        <w:rPr>
          <w:spacing w:val="-19"/>
          <w:w w:val="105"/>
        </w:rPr>
        <w:t> </w:t>
      </w:r>
      <w:r>
        <w:rPr>
          <w:w w:val="105"/>
        </w:rPr>
        <w:t>la</w:t>
      </w:r>
      <w:r>
        <w:rPr>
          <w:spacing w:val="-19"/>
          <w:w w:val="105"/>
        </w:rPr>
        <w:t> </w:t>
      </w:r>
      <w:r>
        <w:rPr>
          <w:w w:val="105"/>
        </w:rPr>
        <w:t>ética</w:t>
      </w:r>
      <w:r>
        <w:rPr>
          <w:spacing w:val="-19"/>
          <w:w w:val="105"/>
        </w:rPr>
        <w:t> </w:t>
      </w:r>
      <w:r>
        <w:rPr>
          <w:w w:val="105"/>
        </w:rPr>
        <w:t>puede ser</w:t>
      </w:r>
      <w:r>
        <w:rPr>
          <w:spacing w:val="-8"/>
          <w:w w:val="105"/>
        </w:rPr>
        <w:t> </w:t>
      </w:r>
      <w:r>
        <w:rPr>
          <w:w w:val="105"/>
        </w:rPr>
        <w:t>aplicada</w:t>
      </w:r>
      <w:r>
        <w:rPr>
          <w:spacing w:val="-8"/>
          <w:w w:val="105"/>
        </w:rPr>
        <w:t> </w:t>
      </w:r>
      <w:r>
        <w:rPr>
          <w:w w:val="105"/>
        </w:rPr>
        <w:t>y</w:t>
      </w:r>
      <w:r>
        <w:rPr>
          <w:spacing w:val="-8"/>
          <w:w w:val="105"/>
        </w:rPr>
        <w:t> </w:t>
      </w:r>
      <w:r>
        <w:rPr>
          <w:w w:val="105"/>
        </w:rPr>
        <w:t>que</w:t>
      </w:r>
      <w:r>
        <w:rPr>
          <w:spacing w:val="-8"/>
          <w:w w:val="105"/>
        </w:rPr>
        <w:t> </w:t>
      </w:r>
      <w:r>
        <w:rPr>
          <w:w w:val="105"/>
        </w:rPr>
        <w:t>no</w:t>
      </w:r>
      <w:r>
        <w:rPr>
          <w:spacing w:val="-8"/>
          <w:w w:val="105"/>
        </w:rPr>
        <w:t> </w:t>
      </w:r>
      <w:r>
        <w:rPr>
          <w:w w:val="105"/>
        </w:rPr>
        <w:t>es</w:t>
      </w:r>
      <w:r>
        <w:rPr>
          <w:spacing w:val="-8"/>
          <w:w w:val="105"/>
        </w:rPr>
        <w:t> </w:t>
      </w:r>
      <w:r>
        <w:rPr>
          <w:w w:val="105"/>
        </w:rPr>
        <w:t>únicamente</w:t>
      </w:r>
      <w:r>
        <w:rPr>
          <w:spacing w:val="-8"/>
          <w:w w:val="105"/>
        </w:rPr>
        <w:t> </w:t>
      </w:r>
      <w:r>
        <w:rPr>
          <w:w w:val="105"/>
        </w:rPr>
        <w:t>teoría.</w:t>
      </w:r>
    </w:p>
    <w:p>
      <w:pPr>
        <w:pStyle w:val="BodyText"/>
        <w:spacing w:before="8"/>
        <w:rPr>
          <w:sz w:val="23"/>
        </w:rPr>
      </w:pPr>
    </w:p>
    <w:p>
      <w:pPr>
        <w:pStyle w:val="BodyText"/>
        <w:spacing w:line="271" w:lineRule="auto"/>
        <w:ind w:left="117" w:right="101" w:firstLine="850"/>
        <w:jc w:val="both"/>
      </w:pPr>
      <w:r>
        <w:rPr>
          <w:w w:val="105"/>
        </w:rPr>
        <w:t>La ética aplicada a las instituciones públicas es fundamental porque son éstas las que operan los servicios que presta la administración pública. Todas las actividades que realizan los gobernantes y los funcionarios públicos están orientadas a la satisfacción de la pluralidad de intereses de la comunidad política. La ética pública es la disciplina del buen</w:t>
      </w:r>
      <w:r>
        <w:rPr>
          <w:spacing w:val="-21"/>
          <w:w w:val="105"/>
        </w:rPr>
        <w:t> </w:t>
      </w:r>
      <w:r>
        <w:rPr>
          <w:w w:val="105"/>
        </w:rPr>
        <w:t>comportamiento en el servicio a los ciudadanos. Es un poderoso e importante instrumento  </w:t>
      </w:r>
      <w:r>
        <w:rPr>
          <w:spacing w:val="48"/>
          <w:w w:val="105"/>
        </w:rPr>
        <w:t> </w:t>
      </w:r>
      <w:r>
        <w:rPr>
          <w:w w:val="105"/>
        </w:rPr>
        <w:t>de control de las arbitrariedades cometidas en el uso del poder público, un elemento</w:t>
      </w:r>
      <w:r>
        <w:rPr>
          <w:spacing w:val="-5"/>
          <w:w w:val="105"/>
        </w:rPr>
        <w:t> </w:t>
      </w:r>
      <w:r>
        <w:rPr>
          <w:w w:val="105"/>
        </w:rPr>
        <w:t>esencial</w:t>
      </w:r>
      <w:r>
        <w:rPr>
          <w:spacing w:val="-5"/>
          <w:w w:val="105"/>
        </w:rPr>
        <w:t> </w:t>
      </w:r>
      <w:r>
        <w:rPr>
          <w:w w:val="105"/>
        </w:rPr>
        <w:t>para</w:t>
      </w:r>
      <w:r>
        <w:rPr>
          <w:spacing w:val="-5"/>
          <w:w w:val="105"/>
        </w:rPr>
        <w:t> </w:t>
      </w:r>
      <w:r>
        <w:rPr>
          <w:w w:val="105"/>
        </w:rPr>
        <w:t>el</w:t>
      </w:r>
      <w:r>
        <w:rPr>
          <w:spacing w:val="-5"/>
          <w:w w:val="105"/>
        </w:rPr>
        <w:t> </w:t>
      </w:r>
      <w:r>
        <w:rPr>
          <w:w w:val="105"/>
        </w:rPr>
        <w:t>mantenimiento</w:t>
      </w:r>
      <w:r>
        <w:rPr>
          <w:spacing w:val="-5"/>
          <w:w w:val="105"/>
        </w:rPr>
        <w:t> </w:t>
      </w:r>
      <w:r>
        <w:rPr>
          <w:w w:val="105"/>
        </w:rPr>
        <w:t>de</w:t>
      </w:r>
      <w:r>
        <w:rPr>
          <w:spacing w:val="-5"/>
          <w:w w:val="105"/>
        </w:rPr>
        <w:t> </w:t>
      </w:r>
      <w:r>
        <w:rPr>
          <w:w w:val="105"/>
        </w:rPr>
        <w:t>la</w:t>
      </w:r>
      <w:r>
        <w:rPr>
          <w:spacing w:val="-5"/>
          <w:w w:val="105"/>
        </w:rPr>
        <w:t> </w:t>
      </w:r>
      <w:r>
        <w:rPr>
          <w:w w:val="105"/>
        </w:rPr>
        <w:t>confianza.</w:t>
      </w:r>
      <w:r>
        <w:rPr>
          <w:spacing w:val="-5"/>
          <w:w w:val="105"/>
        </w:rPr>
        <w:t> </w:t>
      </w:r>
      <w:r>
        <w:rPr>
          <w:w w:val="105"/>
        </w:rPr>
        <w:t>Se</w:t>
      </w:r>
      <w:r>
        <w:rPr>
          <w:spacing w:val="-5"/>
          <w:w w:val="105"/>
        </w:rPr>
        <w:t> </w:t>
      </w:r>
      <w:r>
        <w:rPr>
          <w:w w:val="105"/>
        </w:rPr>
        <w:t>trata</w:t>
      </w:r>
      <w:r>
        <w:rPr>
          <w:spacing w:val="-5"/>
          <w:w w:val="105"/>
        </w:rPr>
        <w:t> </w:t>
      </w:r>
      <w:r>
        <w:rPr>
          <w:w w:val="105"/>
        </w:rPr>
        <w:t>de</w:t>
      </w:r>
      <w:r>
        <w:rPr>
          <w:spacing w:val="-5"/>
          <w:w w:val="105"/>
        </w:rPr>
        <w:t> </w:t>
      </w:r>
      <w:r>
        <w:rPr>
          <w:w w:val="105"/>
        </w:rPr>
        <w:t>un</w:t>
      </w:r>
      <w:r>
        <w:rPr>
          <w:spacing w:val="-5"/>
          <w:w w:val="105"/>
        </w:rPr>
        <w:t> </w:t>
      </w:r>
      <w:r>
        <w:rPr>
          <w:w w:val="105"/>
        </w:rPr>
        <w:t>factor clave para elevar la calidad de las instituciones públicas mediante la</w:t>
      </w:r>
      <w:r>
        <w:rPr>
          <w:spacing w:val="-30"/>
          <w:w w:val="105"/>
        </w:rPr>
        <w:t> </w:t>
      </w:r>
      <w:r>
        <w:rPr>
          <w:w w:val="105"/>
        </w:rPr>
        <w:t>conducta honesta,</w:t>
      </w:r>
      <w:r>
        <w:rPr>
          <w:spacing w:val="-8"/>
          <w:w w:val="105"/>
        </w:rPr>
        <w:t> </w:t>
      </w:r>
      <w:r>
        <w:rPr>
          <w:w w:val="105"/>
        </w:rPr>
        <w:t>eficiente</w:t>
      </w:r>
      <w:r>
        <w:rPr>
          <w:spacing w:val="-8"/>
          <w:w w:val="105"/>
        </w:rPr>
        <w:t> </w:t>
      </w:r>
      <w:r>
        <w:rPr>
          <w:w w:val="105"/>
        </w:rPr>
        <w:t>y</w:t>
      </w:r>
      <w:r>
        <w:rPr>
          <w:spacing w:val="-8"/>
          <w:w w:val="105"/>
        </w:rPr>
        <w:t> </w:t>
      </w:r>
      <w:r>
        <w:rPr>
          <w:w w:val="105"/>
        </w:rPr>
        <w:t>objetiva</w:t>
      </w:r>
      <w:r>
        <w:rPr>
          <w:spacing w:val="-8"/>
          <w:w w:val="105"/>
        </w:rPr>
        <w:t> </w:t>
      </w:r>
      <w:r>
        <w:rPr>
          <w:w w:val="105"/>
        </w:rPr>
        <w:t>de</w:t>
      </w:r>
      <w:r>
        <w:rPr>
          <w:spacing w:val="-8"/>
          <w:w w:val="105"/>
        </w:rPr>
        <w:t> </w:t>
      </w:r>
      <w:r>
        <w:rPr>
          <w:w w:val="105"/>
        </w:rPr>
        <w:t>los</w:t>
      </w:r>
      <w:r>
        <w:rPr>
          <w:spacing w:val="-8"/>
          <w:w w:val="105"/>
        </w:rPr>
        <w:t> </w:t>
      </w:r>
      <w:r>
        <w:rPr>
          <w:w w:val="105"/>
        </w:rPr>
        <w:t>servidores</w:t>
      </w:r>
      <w:r>
        <w:rPr>
          <w:spacing w:val="-8"/>
          <w:w w:val="105"/>
        </w:rPr>
        <w:t> </w:t>
      </w:r>
      <w:r>
        <w:rPr>
          <w:w w:val="105"/>
        </w:rPr>
        <w:t>públicos.</w:t>
      </w:r>
      <w:r>
        <w:rPr>
          <w:spacing w:val="-8"/>
          <w:w w:val="105"/>
        </w:rPr>
        <w:t> </w:t>
      </w:r>
      <w:r>
        <w:rPr>
          <w:w w:val="105"/>
        </w:rPr>
        <w:t>Cualquier</w:t>
      </w:r>
      <w:r>
        <w:rPr>
          <w:spacing w:val="-8"/>
          <w:w w:val="105"/>
        </w:rPr>
        <w:t> </w:t>
      </w:r>
      <w:r>
        <w:rPr>
          <w:w w:val="105"/>
        </w:rPr>
        <w:t>persona</w:t>
      </w:r>
      <w:r>
        <w:rPr>
          <w:spacing w:val="-8"/>
          <w:w w:val="105"/>
        </w:rPr>
        <w:t> </w:t>
      </w:r>
      <w:r>
        <w:rPr>
          <w:w w:val="105"/>
        </w:rPr>
        <w:t>que participe en el servicio público debe tener conocimiento de que éste se</w:t>
      </w:r>
      <w:r>
        <w:rPr>
          <w:spacing w:val="-14"/>
          <w:w w:val="105"/>
        </w:rPr>
        <w:t> </w:t>
      </w:r>
      <w:r>
        <w:rPr>
          <w:w w:val="105"/>
        </w:rPr>
        <w:t>define como la acción del gobierno para satisfacer las demandas y necesidades de las personas que integran el Estado. Quien sirve al Estado debe anteponer</w:t>
      </w:r>
      <w:r>
        <w:rPr>
          <w:spacing w:val="-31"/>
          <w:w w:val="105"/>
        </w:rPr>
        <w:t> </w:t>
      </w:r>
      <w:r>
        <w:rPr>
          <w:w w:val="105"/>
        </w:rPr>
        <w:t>sus intereses personales, actuando en razón del interés general, del bienestar de la comunidad política. El político, el funcionario, el juez, el magistrado nunca deben</w:t>
      </w:r>
      <w:r>
        <w:rPr>
          <w:spacing w:val="-5"/>
          <w:w w:val="105"/>
        </w:rPr>
        <w:t> </w:t>
      </w:r>
      <w:r>
        <w:rPr>
          <w:w w:val="105"/>
        </w:rPr>
        <w:t>olvidar</w:t>
      </w:r>
      <w:r>
        <w:rPr>
          <w:spacing w:val="-5"/>
          <w:w w:val="105"/>
        </w:rPr>
        <w:t> </w:t>
      </w:r>
      <w:r>
        <w:rPr>
          <w:w w:val="105"/>
        </w:rPr>
        <w:t>que</w:t>
      </w:r>
      <w:r>
        <w:rPr>
          <w:spacing w:val="-5"/>
          <w:w w:val="105"/>
        </w:rPr>
        <w:t> </w:t>
      </w:r>
      <w:r>
        <w:rPr>
          <w:w w:val="105"/>
        </w:rPr>
        <w:t>están</w:t>
      </w:r>
      <w:r>
        <w:rPr>
          <w:spacing w:val="-5"/>
          <w:w w:val="105"/>
        </w:rPr>
        <w:t> </w:t>
      </w:r>
      <w:r>
        <w:rPr>
          <w:w w:val="105"/>
        </w:rPr>
        <w:t>para</w:t>
      </w:r>
      <w:r>
        <w:rPr>
          <w:spacing w:val="-5"/>
          <w:w w:val="105"/>
        </w:rPr>
        <w:t> </w:t>
      </w:r>
      <w:r>
        <w:rPr>
          <w:w w:val="105"/>
        </w:rPr>
        <w:t>servir</w:t>
      </w:r>
      <w:r>
        <w:rPr>
          <w:spacing w:val="-5"/>
          <w:w w:val="105"/>
        </w:rPr>
        <w:t> </w:t>
      </w:r>
      <w:r>
        <w:rPr>
          <w:w w:val="105"/>
        </w:rPr>
        <w:t>a</w:t>
      </w:r>
      <w:r>
        <w:rPr>
          <w:spacing w:val="-5"/>
          <w:w w:val="105"/>
        </w:rPr>
        <w:t> </w:t>
      </w:r>
      <w:r>
        <w:rPr>
          <w:w w:val="105"/>
        </w:rPr>
        <w:t>la</w:t>
      </w:r>
      <w:r>
        <w:rPr>
          <w:spacing w:val="-5"/>
          <w:w w:val="105"/>
        </w:rPr>
        <w:t> </w:t>
      </w:r>
      <w:r>
        <w:rPr>
          <w:w w:val="105"/>
        </w:rPr>
        <w:t>comunidad,</w:t>
      </w:r>
      <w:r>
        <w:rPr>
          <w:spacing w:val="-5"/>
          <w:w w:val="105"/>
        </w:rPr>
        <w:t> </w:t>
      </w:r>
      <w:r>
        <w:rPr>
          <w:w w:val="105"/>
        </w:rPr>
        <w:t>no</w:t>
      </w:r>
      <w:r>
        <w:rPr>
          <w:spacing w:val="-5"/>
          <w:w w:val="105"/>
        </w:rPr>
        <w:t> </w:t>
      </w:r>
      <w:r>
        <w:rPr>
          <w:w w:val="105"/>
        </w:rPr>
        <w:t>para</w:t>
      </w:r>
      <w:r>
        <w:rPr>
          <w:spacing w:val="-5"/>
          <w:w w:val="105"/>
        </w:rPr>
        <w:t> </w:t>
      </w:r>
      <w:r>
        <w:rPr>
          <w:w w:val="105"/>
        </w:rPr>
        <w:t>servirse</w:t>
      </w:r>
      <w:r>
        <w:rPr>
          <w:spacing w:val="-5"/>
          <w:w w:val="105"/>
        </w:rPr>
        <w:t> </w:t>
      </w:r>
      <w:r>
        <w:rPr>
          <w:w w:val="105"/>
        </w:rPr>
        <w:t>de</w:t>
      </w:r>
      <w:r>
        <w:rPr>
          <w:spacing w:val="-5"/>
          <w:w w:val="105"/>
        </w:rPr>
        <w:t> </w:t>
      </w:r>
      <w:r>
        <w:rPr>
          <w:w w:val="105"/>
        </w:rPr>
        <w:t>ella.</w:t>
      </w:r>
    </w:p>
    <w:p>
      <w:pPr>
        <w:pStyle w:val="BodyText"/>
        <w:spacing w:before="8"/>
        <w:rPr>
          <w:sz w:val="23"/>
        </w:rPr>
      </w:pPr>
    </w:p>
    <w:p>
      <w:pPr>
        <w:pStyle w:val="BodyText"/>
        <w:spacing w:line="271" w:lineRule="auto"/>
        <w:ind w:left="117" w:right="103" w:firstLine="850"/>
        <w:jc w:val="both"/>
      </w:pPr>
      <w:r>
        <w:rPr>
          <w:w w:val="105"/>
        </w:rPr>
        <w:t>En </w:t>
      </w:r>
      <w:r>
        <w:rPr>
          <w:spacing w:val="-3"/>
          <w:w w:val="105"/>
        </w:rPr>
        <w:t>suma, este proyecto aspira </w:t>
      </w:r>
      <w:r>
        <w:rPr>
          <w:w w:val="105"/>
        </w:rPr>
        <w:t>a la </w:t>
      </w:r>
      <w:r>
        <w:rPr>
          <w:spacing w:val="-3"/>
          <w:w w:val="105"/>
        </w:rPr>
        <w:t>identificación </w:t>
      </w:r>
      <w:r>
        <w:rPr>
          <w:w w:val="105"/>
        </w:rPr>
        <w:t>de </w:t>
      </w:r>
      <w:r>
        <w:rPr>
          <w:spacing w:val="-3"/>
          <w:w w:val="105"/>
        </w:rPr>
        <w:t>elementos </w:t>
      </w:r>
      <w:r>
        <w:rPr>
          <w:w w:val="105"/>
        </w:rPr>
        <w:t>que </w:t>
      </w:r>
      <w:r>
        <w:rPr>
          <w:spacing w:val="-3"/>
          <w:w w:val="105"/>
        </w:rPr>
        <w:t>la disciplina</w:t>
      </w:r>
      <w:r>
        <w:rPr>
          <w:spacing w:val="-15"/>
          <w:w w:val="105"/>
        </w:rPr>
        <w:t> </w:t>
      </w:r>
      <w:r>
        <w:rPr>
          <w:spacing w:val="-3"/>
          <w:w w:val="105"/>
        </w:rPr>
        <w:t>ética</w:t>
      </w:r>
      <w:r>
        <w:rPr>
          <w:spacing w:val="-15"/>
          <w:w w:val="105"/>
        </w:rPr>
        <w:t> </w:t>
      </w:r>
      <w:r>
        <w:rPr>
          <w:spacing w:val="-3"/>
          <w:w w:val="105"/>
        </w:rPr>
        <w:t>ofrece,</w:t>
      </w:r>
      <w:r>
        <w:rPr>
          <w:spacing w:val="-15"/>
          <w:w w:val="105"/>
        </w:rPr>
        <w:t> </w:t>
      </w:r>
      <w:r>
        <w:rPr>
          <w:w w:val="105"/>
        </w:rPr>
        <w:t>con</w:t>
      </w:r>
      <w:r>
        <w:rPr>
          <w:spacing w:val="-15"/>
          <w:w w:val="105"/>
        </w:rPr>
        <w:t> </w:t>
      </w:r>
      <w:r>
        <w:rPr>
          <w:w w:val="105"/>
        </w:rPr>
        <w:t>el</w:t>
      </w:r>
      <w:r>
        <w:rPr>
          <w:spacing w:val="-15"/>
          <w:w w:val="105"/>
        </w:rPr>
        <w:t> </w:t>
      </w:r>
      <w:r>
        <w:rPr>
          <w:w w:val="105"/>
        </w:rPr>
        <w:t>fin</w:t>
      </w:r>
      <w:r>
        <w:rPr>
          <w:spacing w:val="-15"/>
          <w:w w:val="105"/>
        </w:rPr>
        <w:t> </w:t>
      </w:r>
      <w:r>
        <w:rPr>
          <w:w w:val="105"/>
        </w:rPr>
        <w:t>de</w:t>
      </w:r>
      <w:r>
        <w:rPr>
          <w:spacing w:val="-15"/>
          <w:w w:val="105"/>
        </w:rPr>
        <w:t> </w:t>
      </w:r>
      <w:r>
        <w:rPr>
          <w:spacing w:val="-3"/>
          <w:w w:val="105"/>
        </w:rPr>
        <w:t>dirigirlos</w:t>
      </w:r>
      <w:r>
        <w:rPr>
          <w:spacing w:val="-15"/>
          <w:w w:val="105"/>
        </w:rPr>
        <w:t> </w:t>
      </w:r>
      <w:r>
        <w:rPr>
          <w:spacing w:val="-3"/>
          <w:w w:val="105"/>
        </w:rPr>
        <w:t>hacia</w:t>
      </w:r>
      <w:r>
        <w:rPr>
          <w:spacing w:val="-15"/>
          <w:w w:val="105"/>
        </w:rPr>
        <w:t> </w:t>
      </w:r>
      <w:r>
        <w:rPr>
          <w:w w:val="105"/>
        </w:rPr>
        <w:t>la</w:t>
      </w:r>
      <w:r>
        <w:rPr>
          <w:spacing w:val="-15"/>
          <w:w w:val="105"/>
        </w:rPr>
        <w:t> </w:t>
      </w:r>
      <w:r>
        <w:rPr>
          <w:spacing w:val="-3"/>
          <w:w w:val="105"/>
        </w:rPr>
        <w:t>conducta</w:t>
      </w:r>
      <w:r>
        <w:rPr>
          <w:spacing w:val="-15"/>
          <w:w w:val="105"/>
        </w:rPr>
        <w:t> </w:t>
      </w:r>
      <w:r>
        <w:rPr>
          <w:w w:val="105"/>
        </w:rPr>
        <w:t>de</w:t>
      </w:r>
      <w:r>
        <w:rPr>
          <w:spacing w:val="-15"/>
          <w:w w:val="105"/>
        </w:rPr>
        <w:t> </w:t>
      </w:r>
      <w:r>
        <w:rPr>
          <w:w w:val="105"/>
        </w:rPr>
        <w:t>los</w:t>
      </w:r>
      <w:r>
        <w:rPr>
          <w:spacing w:val="-15"/>
          <w:w w:val="105"/>
        </w:rPr>
        <w:t> </w:t>
      </w:r>
      <w:r>
        <w:rPr>
          <w:spacing w:val="-3"/>
          <w:w w:val="105"/>
        </w:rPr>
        <w:t>operadores </w:t>
      </w:r>
      <w:r>
        <w:rPr>
          <w:w w:val="105"/>
        </w:rPr>
        <w:t>de las </w:t>
      </w:r>
      <w:r>
        <w:rPr>
          <w:spacing w:val="-3"/>
          <w:w w:val="105"/>
        </w:rPr>
        <w:t>instituciones, </w:t>
      </w:r>
      <w:r>
        <w:rPr>
          <w:w w:val="105"/>
        </w:rPr>
        <w:t>es </w:t>
      </w:r>
      <w:r>
        <w:rPr>
          <w:spacing w:val="-3"/>
          <w:w w:val="105"/>
        </w:rPr>
        <w:t>decir, </w:t>
      </w:r>
      <w:r>
        <w:rPr>
          <w:w w:val="105"/>
        </w:rPr>
        <w:t>los </w:t>
      </w:r>
      <w:r>
        <w:rPr>
          <w:spacing w:val="-3"/>
          <w:w w:val="105"/>
        </w:rPr>
        <w:t>servidores públicos para </w:t>
      </w:r>
      <w:r>
        <w:rPr>
          <w:w w:val="105"/>
        </w:rPr>
        <w:t>que de </w:t>
      </w:r>
      <w:r>
        <w:rPr>
          <w:spacing w:val="-3"/>
          <w:w w:val="105"/>
        </w:rPr>
        <w:t>esta manera, enfrenten</w:t>
      </w:r>
      <w:r>
        <w:rPr>
          <w:spacing w:val="-11"/>
          <w:w w:val="105"/>
        </w:rPr>
        <w:t> </w:t>
      </w:r>
      <w:r>
        <w:rPr>
          <w:w w:val="105"/>
        </w:rPr>
        <w:t>los</w:t>
      </w:r>
      <w:r>
        <w:rPr>
          <w:spacing w:val="-11"/>
          <w:w w:val="105"/>
        </w:rPr>
        <w:t> </w:t>
      </w:r>
      <w:r>
        <w:rPr>
          <w:spacing w:val="-3"/>
          <w:w w:val="105"/>
        </w:rPr>
        <w:t>problemas</w:t>
      </w:r>
      <w:r>
        <w:rPr>
          <w:spacing w:val="-11"/>
          <w:w w:val="105"/>
        </w:rPr>
        <w:t> </w:t>
      </w:r>
      <w:r>
        <w:rPr>
          <w:w w:val="105"/>
        </w:rPr>
        <w:t>de</w:t>
      </w:r>
      <w:r>
        <w:rPr>
          <w:spacing w:val="-11"/>
          <w:w w:val="105"/>
        </w:rPr>
        <w:t> </w:t>
      </w:r>
      <w:r>
        <w:rPr>
          <w:spacing w:val="-3"/>
          <w:w w:val="105"/>
        </w:rPr>
        <w:t>ineficiencia,</w:t>
      </w:r>
      <w:r>
        <w:rPr>
          <w:spacing w:val="-11"/>
          <w:w w:val="105"/>
        </w:rPr>
        <w:t> </w:t>
      </w:r>
      <w:r>
        <w:rPr>
          <w:spacing w:val="-3"/>
          <w:w w:val="105"/>
        </w:rPr>
        <w:t>corrupción</w:t>
      </w:r>
      <w:r>
        <w:rPr>
          <w:spacing w:val="-11"/>
          <w:w w:val="105"/>
        </w:rPr>
        <w:t> </w:t>
      </w:r>
      <w:r>
        <w:rPr>
          <w:w w:val="105"/>
        </w:rPr>
        <w:t>y</w:t>
      </w:r>
      <w:r>
        <w:rPr>
          <w:spacing w:val="-11"/>
          <w:w w:val="105"/>
        </w:rPr>
        <w:t> </w:t>
      </w:r>
      <w:r>
        <w:rPr>
          <w:spacing w:val="-3"/>
          <w:w w:val="105"/>
        </w:rPr>
        <w:t>desconfianza</w:t>
      </w:r>
      <w:r>
        <w:rPr>
          <w:spacing w:val="-11"/>
          <w:w w:val="105"/>
        </w:rPr>
        <w:t> </w:t>
      </w:r>
      <w:r>
        <w:rPr>
          <w:w w:val="105"/>
        </w:rPr>
        <w:t>que</w:t>
      </w:r>
      <w:r>
        <w:rPr>
          <w:spacing w:val="-11"/>
          <w:w w:val="105"/>
        </w:rPr>
        <w:t> </w:t>
      </w:r>
      <w:r>
        <w:rPr>
          <w:spacing w:val="-3"/>
          <w:w w:val="105"/>
        </w:rPr>
        <w:t>padecen </w:t>
      </w:r>
      <w:r>
        <w:rPr>
          <w:w w:val="105"/>
        </w:rPr>
        <w:t>los</w:t>
      </w:r>
      <w:r>
        <w:rPr>
          <w:spacing w:val="-27"/>
          <w:w w:val="105"/>
        </w:rPr>
        <w:t> </w:t>
      </w:r>
      <w:r>
        <w:rPr>
          <w:spacing w:val="-3"/>
          <w:w w:val="105"/>
        </w:rPr>
        <w:t>gobiernos</w:t>
      </w:r>
      <w:r>
        <w:rPr>
          <w:spacing w:val="-27"/>
          <w:w w:val="105"/>
        </w:rPr>
        <w:t> </w:t>
      </w:r>
      <w:r>
        <w:rPr>
          <w:w w:val="105"/>
        </w:rPr>
        <w:t>y</w:t>
      </w:r>
      <w:r>
        <w:rPr>
          <w:spacing w:val="-27"/>
          <w:w w:val="105"/>
        </w:rPr>
        <w:t> </w:t>
      </w:r>
      <w:r>
        <w:rPr>
          <w:spacing w:val="-3"/>
          <w:w w:val="105"/>
        </w:rPr>
        <w:t>administraciones</w:t>
      </w:r>
      <w:r>
        <w:rPr>
          <w:spacing w:val="-27"/>
          <w:w w:val="105"/>
        </w:rPr>
        <w:t> </w:t>
      </w:r>
      <w:r>
        <w:rPr>
          <w:spacing w:val="-3"/>
          <w:w w:val="105"/>
        </w:rPr>
        <w:t>contemporáneas.</w:t>
      </w:r>
    </w:p>
    <w:p>
      <w:pPr>
        <w:pStyle w:val="BodyText"/>
        <w:spacing w:before="8"/>
        <w:rPr>
          <w:sz w:val="23"/>
        </w:rPr>
      </w:pPr>
    </w:p>
    <w:p>
      <w:pPr>
        <w:pStyle w:val="BodyText"/>
        <w:spacing w:line="264" w:lineRule="auto"/>
        <w:ind w:left="117" w:right="102" w:firstLine="850"/>
        <w:jc w:val="both"/>
      </w:pPr>
      <w:r>
        <w:rPr>
          <w:w w:val="105"/>
        </w:rPr>
        <w:t>La obra inicia con un artículo de Óscar Diego Bautista, investigador de la Universidad Autónoma del Estado de México (UAEM), titulado </w:t>
      </w:r>
      <w:r>
        <w:rPr>
          <w:rFonts w:ascii="Palatino Linotype" w:hAnsi="Palatino Linotype"/>
          <w:b/>
          <w:i/>
          <w:w w:val="105"/>
        </w:rPr>
        <w:t>“</w:t>
      </w:r>
      <w:r>
        <w:rPr>
          <w:w w:val="105"/>
        </w:rPr>
        <w:t>Componentes</w:t>
      </w:r>
      <w:r>
        <w:rPr>
          <w:spacing w:val="-19"/>
          <w:w w:val="105"/>
        </w:rPr>
        <w:t> </w:t>
      </w:r>
      <w:r>
        <w:rPr>
          <w:w w:val="105"/>
        </w:rPr>
        <w:t>para</w:t>
      </w:r>
      <w:r>
        <w:rPr>
          <w:spacing w:val="-19"/>
          <w:w w:val="105"/>
        </w:rPr>
        <w:t> </w:t>
      </w:r>
      <w:r>
        <w:rPr>
          <w:w w:val="105"/>
        </w:rPr>
        <w:t>construir</w:t>
      </w:r>
      <w:r>
        <w:rPr>
          <w:spacing w:val="-19"/>
          <w:w w:val="105"/>
        </w:rPr>
        <w:t> </w:t>
      </w:r>
      <w:r>
        <w:rPr>
          <w:w w:val="105"/>
        </w:rPr>
        <w:t>un</w:t>
      </w:r>
      <w:r>
        <w:rPr>
          <w:spacing w:val="-19"/>
          <w:w w:val="105"/>
        </w:rPr>
        <w:t> </w:t>
      </w:r>
      <w:r>
        <w:rPr>
          <w:w w:val="105"/>
        </w:rPr>
        <w:t>marco</w:t>
      </w:r>
      <w:r>
        <w:rPr>
          <w:spacing w:val="-19"/>
          <w:w w:val="105"/>
        </w:rPr>
        <w:t> </w:t>
      </w:r>
      <w:r>
        <w:rPr>
          <w:w w:val="105"/>
        </w:rPr>
        <w:t>ético</w:t>
      </w:r>
      <w:r>
        <w:rPr>
          <w:spacing w:val="-19"/>
          <w:w w:val="105"/>
        </w:rPr>
        <w:t> </w:t>
      </w:r>
      <w:r>
        <w:rPr>
          <w:w w:val="105"/>
        </w:rPr>
        <w:t>preventivo</w:t>
      </w:r>
      <w:r>
        <w:rPr>
          <w:spacing w:val="-19"/>
          <w:w w:val="105"/>
        </w:rPr>
        <w:t> </w:t>
      </w:r>
      <w:r>
        <w:rPr>
          <w:w w:val="105"/>
        </w:rPr>
        <w:t>contra</w:t>
      </w:r>
      <w:r>
        <w:rPr>
          <w:spacing w:val="-19"/>
          <w:w w:val="105"/>
        </w:rPr>
        <w:t> </w:t>
      </w:r>
      <w:r>
        <w:rPr>
          <w:w w:val="105"/>
        </w:rPr>
        <w:t>la</w:t>
      </w:r>
      <w:r>
        <w:rPr>
          <w:spacing w:val="-19"/>
          <w:w w:val="105"/>
        </w:rPr>
        <w:t> </w:t>
      </w:r>
      <w:r>
        <w:rPr>
          <w:w w:val="105"/>
        </w:rPr>
        <w:t>corrupción”. En este trabajo, el autor demuestra la existencia y aplicación práctica de un conjunto de herramientas, políticas y acciones en el marco de la ética pública para  combatir  la  corrupción.  Varias  de  las  herramientas  son  </w:t>
      </w:r>
      <w:r>
        <w:rPr>
          <w:spacing w:val="46"/>
          <w:w w:val="105"/>
        </w:rPr>
        <w:t> </w:t>
      </w:r>
      <w:r>
        <w:rPr>
          <w:w w:val="105"/>
        </w:rPr>
        <w:t>retomadas,</w:t>
      </w:r>
    </w:p>
    <w:p>
      <w:pPr>
        <w:spacing w:after="0" w:line="264" w:lineRule="auto"/>
        <w:jc w:val="both"/>
        <w:sectPr>
          <w:pgSz w:w="9640" w:h="13040"/>
          <w:pgMar w:header="557" w:footer="774" w:top="1140" w:bottom="960" w:left="1300" w:right="860"/>
        </w:sectPr>
      </w:pPr>
    </w:p>
    <w:p>
      <w:pPr>
        <w:pStyle w:val="BodyText"/>
        <w:rPr>
          <w:sz w:val="20"/>
        </w:rPr>
      </w:pPr>
    </w:p>
    <w:p>
      <w:pPr>
        <w:pStyle w:val="BodyText"/>
        <w:spacing w:before="11"/>
        <w:rPr>
          <w:sz w:val="16"/>
        </w:rPr>
      </w:pPr>
    </w:p>
    <w:p>
      <w:pPr>
        <w:pStyle w:val="BodyText"/>
        <w:spacing w:line="276" w:lineRule="auto" w:before="61"/>
        <w:ind w:left="103" w:right="115"/>
        <w:jc w:val="both"/>
      </w:pPr>
      <w:r>
        <w:rPr>
          <w:w w:val="105"/>
        </w:rPr>
        <w:t>especialmente,</w:t>
      </w:r>
      <w:r>
        <w:rPr>
          <w:spacing w:val="-15"/>
          <w:w w:val="105"/>
        </w:rPr>
        <w:t> </w:t>
      </w:r>
      <w:r>
        <w:rPr>
          <w:w w:val="105"/>
        </w:rPr>
        <w:t>de</w:t>
      </w:r>
      <w:r>
        <w:rPr>
          <w:spacing w:val="-15"/>
          <w:w w:val="105"/>
        </w:rPr>
        <w:t> </w:t>
      </w:r>
      <w:r>
        <w:rPr>
          <w:w w:val="105"/>
        </w:rPr>
        <w:t>países</w:t>
      </w:r>
      <w:r>
        <w:rPr>
          <w:spacing w:val="-15"/>
          <w:w w:val="105"/>
        </w:rPr>
        <w:t> </w:t>
      </w:r>
      <w:r>
        <w:rPr>
          <w:w w:val="105"/>
        </w:rPr>
        <w:t>miembros</w:t>
      </w:r>
      <w:r>
        <w:rPr>
          <w:spacing w:val="-15"/>
          <w:w w:val="105"/>
        </w:rPr>
        <w:t> </w:t>
      </w:r>
      <w:r>
        <w:rPr>
          <w:w w:val="105"/>
        </w:rPr>
        <w:t>de</w:t>
      </w:r>
      <w:r>
        <w:rPr>
          <w:spacing w:val="-15"/>
          <w:w w:val="105"/>
        </w:rPr>
        <w:t> </w:t>
      </w:r>
      <w:r>
        <w:rPr>
          <w:w w:val="105"/>
        </w:rPr>
        <w:t>la</w:t>
      </w:r>
      <w:r>
        <w:rPr>
          <w:spacing w:val="-15"/>
          <w:w w:val="105"/>
        </w:rPr>
        <w:t> </w:t>
      </w:r>
      <w:r>
        <w:rPr>
          <w:w w:val="105"/>
        </w:rPr>
        <w:t>Unión</w:t>
      </w:r>
      <w:r>
        <w:rPr>
          <w:spacing w:val="-15"/>
          <w:w w:val="105"/>
        </w:rPr>
        <w:t> </w:t>
      </w:r>
      <w:r>
        <w:rPr>
          <w:w w:val="105"/>
        </w:rPr>
        <w:t>Europea</w:t>
      </w:r>
      <w:r>
        <w:rPr>
          <w:spacing w:val="-15"/>
          <w:w w:val="105"/>
        </w:rPr>
        <w:t> </w:t>
      </w:r>
      <w:r>
        <w:rPr>
          <w:w w:val="105"/>
        </w:rPr>
        <w:t>(UE)</w:t>
      </w:r>
      <w:r>
        <w:rPr>
          <w:spacing w:val="-15"/>
          <w:w w:val="105"/>
        </w:rPr>
        <w:t> </w:t>
      </w:r>
      <w:r>
        <w:rPr>
          <w:w w:val="105"/>
        </w:rPr>
        <w:t>con</w:t>
      </w:r>
      <w:r>
        <w:rPr>
          <w:spacing w:val="-15"/>
          <w:w w:val="105"/>
        </w:rPr>
        <w:t> </w:t>
      </w:r>
      <w:r>
        <w:rPr>
          <w:w w:val="105"/>
        </w:rPr>
        <w:t>bajos</w:t>
      </w:r>
      <w:r>
        <w:rPr>
          <w:spacing w:val="-15"/>
          <w:w w:val="105"/>
        </w:rPr>
        <w:t> </w:t>
      </w:r>
      <w:r>
        <w:rPr>
          <w:w w:val="105"/>
        </w:rPr>
        <w:t>índices de corrupción. En dichos países, no sólo se percibe la existencia de dichos instrumentos sino la articulación de estos y su integración en un modelo que el</w:t>
      </w:r>
      <w:r>
        <w:rPr>
          <w:spacing w:val="-11"/>
          <w:w w:val="105"/>
        </w:rPr>
        <w:t> </w:t>
      </w:r>
      <w:r>
        <w:rPr>
          <w:w w:val="105"/>
        </w:rPr>
        <w:t>autor</w:t>
      </w:r>
      <w:r>
        <w:rPr>
          <w:spacing w:val="-11"/>
          <w:w w:val="105"/>
        </w:rPr>
        <w:t> </w:t>
      </w:r>
      <w:r>
        <w:rPr>
          <w:w w:val="105"/>
        </w:rPr>
        <w:t>del</w:t>
      </w:r>
      <w:r>
        <w:rPr>
          <w:spacing w:val="-11"/>
          <w:w w:val="105"/>
        </w:rPr>
        <w:t> </w:t>
      </w:r>
      <w:r>
        <w:rPr>
          <w:w w:val="105"/>
        </w:rPr>
        <w:t>artículo</w:t>
      </w:r>
      <w:r>
        <w:rPr>
          <w:spacing w:val="-11"/>
          <w:w w:val="105"/>
        </w:rPr>
        <w:t> </w:t>
      </w:r>
      <w:r>
        <w:rPr>
          <w:w w:val="105"/>
        </w:rPr>
        <w:t>denomina</w:t>
      </w:r>
      <w:r>
        <w:rPr>
          <w:spacing w:val="-11"/>
          <w:w w:val="105"/>
        </w:rPr>
        <w:t> </w:t>
      </w:r>
      <w:r>
        <w:rPr>
          <w:w w:val="105"/>
        </w:rPr>
        <w:t>Sistema</w:t>
      </w:r>
      <w:r>
        <w:rPr>
          <w:spacing w:val="-11"/>
          <w:w w:val="105"/>
        </w:rPr>
        <w:t> </w:t>
      </w:r>
      <w:r>
        <w:rPr>
          <w:w w:val="105"/>
        </w:rPr>
        <w:t>Ético</w:t>
      </w:r>
      <w:r>
        <w:rPr>
          <w:spacing w:val="-11"/>
          <w:w w:val="105"/>
        </w:rPr>
        <w:t> </w:t>
      </w:r>
      <w:r>
        <w:rPr>
          <w:w w:val="105"/>
        </w:rPr>
        <w:t>Integral</w:t>
      </w:r>
      <w:r>
        <w:rPr>
          <w:spacing w:val="-11"/>
          <w:w w:val="105"/>
        </w:rPr>
        <w:t> </w:t>
      </w:r>
      <w:r>
        <w:rPr>
          <w:w w:val="105"/>
        </w:rPr>
        <w:t>(SEI).</w:t>
      </w:r>
    </w:p>
    <w:p>
      <w:pPr>
        <w:pStyle w:val="BodyText"/>
        <w:spacing w:before="7"/>
        <w:rPr>
          <w:sz w:val="23"/>
        </w:rPr>
      </w:pPr>
    </w:p>
    <w:p>
      <w:pPr>
        <w:pStyle w:val="BodyText"/>
        <w:spacing w:line="273" w:lineRule="auto"/>
        <w:ind w:left="103" w:right="115" w:firstLine="850"/>
        <w:jc w:val="both"/>
      </w:pPr>
      <w:r>
        <w:rPr>
          <w:w w:val="105"/>
        </w:rPr>
        <w:t>Por su parte, Edgar Ramón Aguilera, profesor de la facultad de Derecho de la UAEM, en su artículo: “El papel de las virtudes públicas en la consolidación</w:t>
      </w:r>
      <w:r>
        <w:rPr>
          <w:spacing w:val="-11"/>
          <w:w w:val="105"/>
        </w:rPr>
        <w:t> </w:t>
      </w:r>
      <w:r>
        <w:rPr>
          <w:w w:val="105"/>
        </w:rPr>
        <w:t>y</w:t>
      </w:r>
      <w:r>
        <w:rPr>
          <w:spacing w:val="-11"/>
          <w:w w:val="105"/>
        </w:rPr>
        <w:t> </w:t>
      </w:r>
      <w:r>
        <w:rPr>
          <w:w w:val="105"/>
        </w:rPr>
        <w:t>fortalecimiento</w:t>
      </w:r>
      <w:r>
        <w:rPr>
          <w:spacing w:val="-11"/>
          <w:w w:val="105"/>
        </w:rPr>
        <w:t> </w:t>
      </w:r>
      <w:r>
        <w:rPr>
          <w:w w:val="105"/>
        </w:rPr>
        <w:t>del</w:t>
      </w:r>
      <w:r>
        <w:rPr>
          <w:spacing w:val="-11"/>
          <w:w w:val="105"/>
        </w:rPr>
        <w:t> </w:t>
      </w:r>
      <w:r>
        <w:rPr>
          <w:w w:val="105"/>
        </w:rPr>
        <w:t>Estado</w:t>
      </w:r>
      <w:r>
        <w:rPr>
          <w:spacing w:val="-11"/>
          <w:w w:val="105"/>
        </w:rPr>
        <w:t> </w:t>
      </w:r>
      <w:r>
        <w:rPr>
          <w:w w:val="105"/>
        </w:rPr>
        <w:t>de</w:t>
      </w:r>
      <w:r>
        <w:rPr>
          <w:spacing w:val="-11"/>
          <w:w w:val="105"/>
        </w:rPr>
        <w:t> </w:t>
      </w:r>
      <w:r>
        <w:rPr>
          <w:w w:val="105"/>
        </w:rPr>
        <w:t>Derecho,</w:t>
      </w:r>
      <w:r>
        <w:rPr>
          <w:spacing w:val="-11"/>
          <w:w w:val="105"/>
        </w:rPr>
        <w:t> </w:t>
      </w:r>
      <w:r>
        <w:rPr>
          <w:w w:val="105"/>
        </w:rPr>
        <w:t>con</w:t>
      </w:r>
      <w:r>
        <w:rPr>
          <w:spacing w:val="-11"/>
          <w:w w:val="105"/>
        </w:rPr>
        <w:t> </w:t>
      </w:r>
      <w:r>
        <w:rPr>
          <w:w w:val="105"/>
        </w:rPr>
        <w:t>referencia</w:t>
      </w:r>
      <w:r>
        <w:rPr>
          <w:spacing w:val="-11"/>
          <w:w w:val="105"/>
        </w:rPr>
        <w:t> </w:t>
      </w:r>
      <w:r>
        <w:rPr>
          <w:w w:val="105"/>
        </w:rPr>
        <w:t>especial a las virtudes judiciales”, aborda la importancia de las virtudes cardinales en el</w:t>
      </w:r>
      <w:r>
        <w:rPr>
          <w:spacing w:val="-10"/>
          <w:w w:val="105"/>
        </w:rPr>
        <w:t> </w:t>
      </w:r>
      <w:r>
        <w:rPr>
          <w:w w:val="105"/>
        </w:rPr>
        <w:t>caso</w:t>
      </w:r>
      <w:r>
        <w:rPr>
          <w:spacing w:val="-10"/>
          <w:w w:val="105"/>
        </w:rPr>
        <w:t> </w:t>
      </w:r>
      <w:r>
        <w:rPr>
          <w:w w:val="105"/>
        </w:rPr>
        <w:t>de</w:t>
      </w:r>
      <w:r>
        <w:rPr>
          <w:spacing w:val="-10"/>
          <w:w w:val="105"/>
        </w:rPr>
        <w:t> </w:t>
      </w:r>
      <w:r>
        <w:rPr>
          <w:w w:val="105"/>
        </w:rPr>
        <w:t>los</w:t>
      </w:r>
      <w:r>
        <w:rPr>
          <w:spacing w:val="-10"/>
          <w:w w:val="105"/>
        </w:rPr>
        <w:t> </w:t>
      </w:r>
      <w:r>
        <w:rPr>
          <w:w w:val="105"/>
        </w:rPr>
        <w:t>jueces,</w:t>
      </w:r>
      <w:r>
        <w:rPr>
          <w:spacing w:val="-10"/>
          <w:w w:val="105"/>
        </w:rPr>
        <w:t> </w:t>
      </w:r>
      <w:r>
        <w:rPr>
          <w:w w:val="105"/>
        </w:rPr>
        <w:t>a</w:t>
      </w:r>
      <w:r>
        <w:rPr>
          <w:spacing w:val="-10"/>
          <w:w w:val="105"/>
        </w:rPr>
        <w:t> </w:t>
      </w:r>
      <w:r>
        <w:rPr>
          <w:w w:val="105"/>
        </w:rPr>
        <w:t>fin</w:t>
      </w:r>
      <w:r>
        <w:rPr>
          <w:spacing w:val="-10"/>
          <w:w w:val="105"/>
        </w:rPr>
        <w:t> </w:t>
      </w:r>
      <w:r>
        <w:rPr>
          <w:w w:val="105"/>
        </w:rPr>
        <w:t>de</w:t>
      </w:r>
      <w:r>
        <w:rPr>
          <w:spacing w:val="-10"/>
          <w:w w:val="105"/>
        </w:rPr>
        <w:t> </w:t>
      </w:r>
      <w:r>
        <w:rPr>
          <w:w w:val="105"/>
        </w:rPr>
        <w:t>que</w:t>
      </w:r>
      <w:r>
        <w:rPr>
          <w:spacing w:val="-10"/>
          <w:w w:val="105"/>
        </w:rPr>
        <w:t> </w:t>
      </w:r>
      <w:r>
        <w:rPr>
          <w:w w:val="105"/>
        </w:rPr>
        <w:t>estos</w:t>
      </w:r>
      <w:r>
        <w:rPr>
          <w:spacing w:val="-10"/>
          <w:w w:val="105"/>
        </w:rPr>
        <w:t> </w:t>
      </w:r>
      <w:r>
        <w:rPr>
          <w:w w:val="105"/>
        </w:rPr>
        <w:t>logren</w:t>
      </w:r>
      <w:r>
        <w:rPr>
          <w:spacing w:val="-10"/>
          <w:w w:val="105"/>
        </w:rPr>
        <w:t> </w:t>
      </w:r>
      <w:r>
        <w:rPr>
          <w:w w:val="105"/>
        </w:rPr>
        <w:t>poseer</w:t>
      </w:r>
      <w:r>
        <w:rPr>
          <w:spacing w:val="-10"/>
          <w:w w:val="105"/>
        </w:rPr>
        <w:t> </w:t>
      </w:r>
      <w:r>
        <w:rPr>
          <w:w w:val="105"/>
        </w:rPr>
        <w:t>una</w:t>
      </w:r>
      <w:r>
        <w:rPr>
          <w:spacing w:val="-10"/>
          <w:w w:val="105"/>
        </w:rPr>
        <w:t> </w:t>
      </w:r>
      <w:r>
        <w:rPr>
          <w:w w:val="105"/>
        </w:rPr>
        <w:t>integridad.</w:t>
      </w:r>
      <w:r>
        <w:rPr>
          <w:spacing w:val="-10"/>
          <w:w w:val="105"/>
        </w:rPr>
        <w:t> </w:t>
      </w:r>
      <w:r>
        <w:rPr>
          <w:w w:val="105"/>
        </w:rPr>
        <w:t>Destaca</w:t>
      </w:r>
      <w:r>
        <w:rPr>
          <w:spacing w:val="-10"/>
          <w:w w:val="105"/>
        </w:rPr>
        <w:t> </w:t>
      </w:r>
      <w:r>
        <w:rPr>
          <w:w w:val="105"/>
        </w:rPr>
        <w:t>la necesidad</w:t>
      </w:r>
      <w:r>
        <w:rPr>
          <w:spacing w:val="-16"/>
          <w:w w:val="105"/>
        </w:rPr>
        <w:t> </w:t>
      </w:r>
      <w:r>
        <w:rPr>
          <w:w w:val="105"/>
        </w:rPr>
        <w:t>de</w:t>
      </w:r>
      <w:r>
        <w:rPr>
          <w:spacing w:val="-16"/>
          <w:w w:val="105"/>
        </w:rPr>
        <w:t> </w:t>
      </w:r>
      <w:r>
        <w:rPr>
          <w:w w:val="105"/>
        </w:rPr>
        <w:t>los</w:t>
      </w:r>
      <w:r>
        <w:rPr>
          <w:spacing w:val="-16"/>
          <w:w w:val="105"/>
        </w:rPr>
        <w:t> </w:t>
      </w:r>
      <w:r>
        <w:rPr>
          <w:w w:val="105"/>
        </w:rPr>
        <w:t>valores</w:t>
      </w:r>
      <w:r>
        <w:rPr>
          <w:spacing w:val="-16"/>
          <w:w w:val="105"/>
        </w:rPr>
        <w:t> </w:t>
      </w:r>
      <w:r>
        <w:rPr>
          <w:w w:val="105"/>
        </w:rPr>
        <w:t>éticos</w:t>
      </w:r>
      <w:r>
        <w:rPr>
          <w:spacing w:val="-16"/>
          <w:w w:val="105"/>
        </w:rPr>
        <w:t> </w:t>
      </w:r>
      <w:r>
        <w:rPr>
          <w:w w:val="105"/>
        </w:rPr>
        <w:t>en</w:t>
      </w:r>
      <w:r>
        <w:rPr>
          <w:spacing w:val="-16"/>
          <w:w w:val="105"/>
        </w:rPr>
        <w:t> </w:t>
      </w:r>
      <w:r>
        <w:rPr>
          <w:w w:val="105"/>
        </w:rPr>
        <w:t>lo</w:t>
      </w:r>
      <w:r>
        <w:rPr>
          <w:spacing w:val="-16"/>
          <w:w w:val="105"/>
        </w:rPr>
        <w:t> </w:t>
      </w:r>
      <w:r>
        <w:rPr>
          <w:w w:val="105"/>
        </w:rPr>
        <w:t>relativo</w:t>
      </w:r>
      <w:r>
        <w:rPr>
          <w:spacing w:val="-16"/>
          <w:w w:val="105"/>
        </w:rPr>
        <w:t> </w:t>
      </w:r>
      <w:r>
        <w:rPr>
          <w:w w:val="105"/>
        </w:rPr>
        <w:t>a</w:t>
      </w:r>
      <w:r>
        <w:rPr>
          <w:spacing w:val="-16"/>
          <w:w w:val="105"/>
        </w:rPr>
        <w:t> </w:t>
      </w:r>
      <w:r>
        <w:rPr>
          <w:w w:val="105"/>
        </w:rPr>
        <w:t>las</w:t>
      </w:r>
      <w:r>
        <w:rPr>
          <w:spacing w:val="-16"/>
          <w:w w:val="105"/>
        </w:rPr>
        <w:t> </w:t>
      </w:r>
      <w:r>
        <w:rPr>
          <w:w w:val="105"/>
        </w:rPr>
        <w:t>actividades</w:t>
      </w:r>
      <w:r>
        <w:rPr>
          <w:spacing w:val="-16"/>
          <w:w w:val="105"/>
        </w:rPr>
        <w:t> </w:t>
      </w:r>
      <w:r>
        <w:rPr>
          <w:w w:val="105"/>
        </w:rPr>
        <w:t>argumentativas</w:t>
      </w:r>
      <w:r>
        <w:rPr>
          <w:spacing w:val="-16"/>
          <w:w w:val="105"/>
        </w:rPr>
        <w:t> </w:t>
      </w:r>
      <w:r>
        <w:rPr>
          <w:w w:val="105"/>
        </w:rPr>
        <w:t>o de</w:t>
      </w:r>
      <w:r>
        <w:rPr>
          <w:spacing w:val="-6"/>
          <w:w w:val="105"/>
        </w:rPr>
        <w:t> </w:t>
      </w:r>
      <w:r>
        <w:rPr>
          <w:w w:val="105"/>
        </w:rPr>
        <w:t>fundamentación</w:t>
      </w:r>
      <w:r>
        <w:rPr>
          <w:spacing w:val="-6"/>
          <w:w w:val="105"/>
        </w:rPr>
        <w:t> </w:t>
      </w:r>
      <w:r>
        <w:rPr>
          <w:w w:val="105"/>
        </w:rPr>
        <w:t>de</w:t>
      </w:r>
      <w:r>
        <w:rPr>
          <w:spacing w:val="-6"/>
          <w:w w:val="105"/>
        </w:rPr>
        <w:t> </w:t>
      </w:r>
      <w:r>
        <w:rPr>
          <w:w w:val="105"/>
        </w:rPr>
        <w:t>sus</w:t>
      </w:r>
      <w:r>
        <w:rPr>
          <w:spacing w:val="-6"/>
          <w:w w:val="105"/>
        </w:rPr>
        <w:t> </w:t>
      </w:r>
      <w:r>
        <w:rPr>
          <w:w w:val="105"/>
        </w:rPr>
        <w:t>decisiones,</w:t>
      </w:r>
      <w:r>
        <w:rPr>
          <w:spacing w:val="-6"/>
          <w:w w:val="105"/>
        </w:rPr>
        <w:t> </w:t>
      </w:r>
      <w:r>
        <w:rPr>
          <w:w w:val="105"/>
        </w:rPr>
        <w:t>la</w:t>
      </w:r>
      <w:r>
        <w:rPr>
          <w:spacing w:val="-6"/>
          <w:w w:val="105"/>
        </w:rPr>
        <w:t> </w:t>
      </w:r>
      <w:r>
        <w:rPr>
          <w:w w:val="105"/>
        </w:rPr>
        <w:t>llamada</w:t>
      </w:r>
      <w:r>
        <w:rPr>
          <w:spacing w:val="-6"/>
          <w:w w:val="105"/>
        </w:rPr>
        <w:t> </w:t>
      </w:r>
      <w:r>
        <w:rPr>
          <w:w w:val="105"/>
        </w:rPr>
        <w:t>sabiduría</w:t>
      </w:r>
      <w:r>
        <w:rPr>
          <w:spacing w:val="-6"/>
          <w:w w:val="105"/>
        </w:rPr>
        <w:t> </w:t>
      </w:r>
      <w:r>
        <w:rPr>
          <w:w w:val="105"/>
        </w:rPr>
        <w:t>práctica</w:t>
      </w:r>
      <w:r>
        <w:rPr>
          <w:spacing w:val="-6"/>
          <w:w w:val="105"/>
        </w:rPr>
        <w:t> </w:t>
      </w:r>
      <w:r>
        <w:rPr>
          <w:w w:val="105"/>
        </w:rPr>
        <w:t>o</w:t>
      </w:r>
      <w:r>
        <w:rPr>
          <w:spacing w:val="-6"/>
          <w:w w:val="105"/>
        </w:rPr>
        <w:t> </w:t>
      </w:r>
      <w:r>
        <w:rPr>
          <w:w w:val="105"/>
        </w:rPr>
        <w:t>frónesis. De igual manera, rescata la idea de analizar los modelos paradigmáticos de conducta judicial con el fin de que estos sirvan de referente o ejemplaridad en la formación de los jueces. Es de señalar que este artículo se enmarca en</w:t>
      </w:r>
      <w:r>
        <w:rPr>
          <w:spacing w:val="48"/>
          <w:w w:val="105"/>
        </w:rPr>
        <w:t> </w:t>
      </w:r>
      <w:r>
        <w:rPr>
          <w:w w:val="105"/>
        </w:rPr>
        <w:t>la importancia que tiene el Derecho como disciplina del conocimiento que busca la justicia de los ciudadanos, por lo que una cultura de la legalidad es fundamental para poder avanzar hacia este objetivo; sólo mediante jueces íntegros</w:t>
      </w:r>
      <w:r>
        <w:rPr>
          <w:spacing w:val="-17"/>
          <w:w w:val="105"/>
        </w:rPr>
        <w:t> </w:t>
      </w:r>
      <w:r>
        <w:rPr>
          <w:w w:val="105"/>
        </w:rPr>
        <w:t>como</w:t>
      </w:r>
      <w:r>
        <w:rPr>
          <w:spacing w:val="-17"/>
          <w:w w:val="105"/>
        </w:rPr>
        <w:t> </w:t>
      </w:r>
      <w:r>
        <w:rPr>
          <w:w w:val="105"/>
        </w:rPr>
        <w:t>actores</w:t>
      </w:r>
      <w:r>
        <w:rPr>
          <w:spacing w:val="-17"/>
          <w:w w:val="105"/>
        </w:rPr>
        <w:t> </w:t>
      </w:r>
      <w:r>
        <w:rPr>
          <w:w w:val="105"/>
        </w:rPr>
        <w:t>principales,</w:t>
      </w:r>
      <w:r>
        <w:rPr>
          <w:spacing w:val="-17"/>
          <w:w w:val="105"/>
        </w:rPr>
        <w:t> </w:t>
      </w:r>
      <w:r>
        <w:rPr>
          <w:w w:val="105"/>
        </w:rPr>
        <w:t>será</w:t>
      </w:r>
      <w:r>
        <w:rPr>
          <w:spacing w:val="-17"/>
          <w:w w:val="105"/>
        </w:rPr>
        <w:t> </w:t>
      </w:r>
      <w:r>
        <w:rPr>
          <w:w w:val="105"/>
        </w:rPr>
        <w:t>posible</w:t>
      </w:r>
      <w:r>
        <w:rPr>
          <w:spacing w:val="-17"/>
          <w:w w:val="105"/>
        </w:rPr>
        <w:t> </w:t>
      </w:r>
      <w:r>
        <w:rPr>
          <w:w w:val="105"/>
        </w:rPr>
        <w:t>lograr</w:t>
      </w:r>
      <w:r>
        <w:rPr>
          <w:spacing w:val="-17"/>
          <w:w w:val="105"/>
        </w:rPr>
        <w:t> </w:t>
      </w:r>
      <w:r>
        <w:rPr>
          <w:w w:val="105"/>
        </w:rPr>
        <w:t>esta</w:t>
      </w:r>
      <w:r>
        <w:rPr>
          <w:spacing w:val="-17"/>
          <w:w w:val="105"/>
        </w:rPr>
        <w:t> </w:t>
      </w:r>
      <w:r>
        <w:rPr>
          <w:w w:val="105"/>
        </w:rPr>
        <w:t>encomienda.</w:t>
      </w:r>
    </w:p>
    <w:p>
      <w:pPr>
        <w:pStyle w:val="BodyText"/>
        <w:spacing w:before="9"/>
        <w:rPr>
          <w:sz w:val="23"/>
        </w:rPr>
      </w:pPr>
    </w:p>
    <w:p>
      <w:pPr>
        <w:pStyle w:val="BodyText"/>
        <w:spacing w:line="273" w:lineRule="auto"/>
        <w:ind w:left="103" w:right="113" w:firstLine="850"/>
        <w:jc w:val="both"/>
      </w:pPr>
      <w:r>
        <w:rPr>
          <w:w w:val="105"/>
        </w:rPr>
        <w:t>El artículo de Jesús Lima Torrado, profesor titular de la Universidad Complutense de Madrid (UCM), titulado: “La educación crítica en derechos humanos (ECDH) como instrumento de lucha contra la corrupción”, con- templa, desde la perspectiva de la Ética Pública, la necesidad de un estudio   </w:t>
      </w:r>
      <w:r>
        <w:rPr>
          <w:spacing w:val="48"/>
          <w:w w:val="105"/>
        </w:rPr>
        <w:t> </w:t>
      </w:r>
      <w:r>
        <w:rPr>
          <w:w w:val="105"/>
        </w:rPr>
        <w:t>y exposición del sistema de derechos humanos bajo dos polos opuestos: de un lado, los valores éticos fundamentales y de otro, la corrupción en todas   </w:t>
      </w:r>
      <w:r>
        <w:rPr>
          <w:spacing w:val="48"/>
          <w:w w:val="105"/>
        </w:rPr>
        <w:t> </w:t>
      </w:r>
      <w:r>
        <w:rPr>
          <w:w w:val="105"/>
        </w:rPr>
        <w:t>y cada una de sus manifestaciones en cuanto a las formas de violación de  </w:t>
      </w:r>
      <w:r>
        <w:rPr>
          <w:spacing w:val="48"/>
          <w:w w:val="105"/>
        </w:rPr>
        <w:t> </w:t>
      </w:r>
      <w:r>
        <w:rPr>
          <w:w w:val="105"/>
        </w:rPr>
        <w:t>los derechos. Para el autor, existe un nexo entre ambos polos, a saber, la lucha por la progresiva eliminación de la corrupción y correlativamente, por la reafirmación, el reconocimiento y la garantía de los valores sociales fun- damentales. En el artículo, el autor destaca los rasgos fundamentales que debe tener una educación crítica en derechos humanos, cuyo perfil venga constituido</w:t>
      </w:r>
      <w:r>
        <w:rPr>
          <w:spacing w:val="-15"/>
          <w:w w:val="105"/>
        </w:rPr>
        <w:t> </w:t>
      </w:r>
      <w:r>
        <w:rPr>
          <w:w w:val="105"/>
        </w:rPr>
        <w:t>precisamente,</w:t>
      </w:r>
      <w:r>
        <w:rPr>
          <w:spacing w:val="-15"/>
          <w:w w:val="105"/>
        </w:rPr>
        <w:t> </w:t>
      </w:r>
      <w:r>
        <w:rPr>
          <w:w w:val="105"/>
        </w:rPr>
        <w:t>por</w:t>
      </w:r>
      <w:r>
        <w:rPr>
          <w:spacing w:val="-15"/>
          <w:w w:val="105"/>
        </w:rPr>
        <w:t> </w:t>
      </w:r>
      <w:r>
        <w:rPr>
          <w:w w:val="105"/>
        </w:rPr>
        <w:t>la</w:t>
      </w:r>
      <w:r>
        <w:rPr>
          <w:spacing w:val="-15"/>
          <w:w w:val="105"/>
        </w:rPr>
        <w:t> </w:t>
      </w:r>
      <w:r>
        <w:rPr>
          <w:w w:val="105"/>
        </w:rPr>
        <w:t>defensa</w:t>
      </w:r>
      <w:r>
        <w:rPr>
          <w:spacing w:val="-15"/>
          <w:w w:val="105"/>
        </w:rPr>
        <w:t> </w:t>
      </w:r>
      <w:r>
        <w:rPr>
          <w:w w:val="105"/>
        </w:rPr>
        <w:t>de</w:t>
      </w:r>
      <w:r>
        <w:rPr>
          <w:spacing w:val="-15"/>
          <w:w w:val="105"/>
        </w:rPr>
        <w:t> </w:t>
      </w:r>
      <w:r>
        <w:rPr>
          <w:w w:val="105"/>
        </w:rPr>
        <w:t>los</w:t>
      </w:r>
      <w:r>
        <w:rPr>
          <w:spacing w:val="-15"/>
          <w:w w:val="105"/>
        </w:rPr>
        <w:t> </w:t>
      </w:r>
      <w:r>
        <w:rPr>
          <w:w w:val="105"/>
        </w:rPr>
        <w:t>valores</w:t>
      </w:r>
      <w:r>
        <w:rPr>
          <w:spacing w:val="-15"/>
          <w:w w:val="105"/>
        </w:rPr>
        <w:t> </w:t>
      </w:r>
      <w:r>
        <w:rPr>
          <w:w w:val="105"/>
        </w:rPr>
        <w:t>sociales</w:t>
      </w:r>
      <w:r>
        <w:rPr>
          <w:spacing w:val="-15"/>
          <w:w w:val="105"/>
        </w:rPr>
        <w:t> </w:t>
      </w:r>
      <w:r>
        <w:rPr>
          <w:w w:val="105"/>
        </w:rPr>
        <w:t>fundamentales y</w:t>
      </w:r>
      <w:r>
        <w:rPr>
          <w:spacing w:val="-7"/>
          <w:w w:val="105"/>
        </w:rPr>
        <w:t> </w:t>
      </w:r>
      <w:r>
        <w:rPr>
          <w:w w:val="105"/>
        </w:rPr>
        <w:t>por</w:t>
      </w:r>
      <w:r>
        <w:rPr>
          <w:spacing w:val="-7"/>
          <w:w w:val="105"/>
        </w:rPr>
        <w:t> </w:t>
      </w:r>
      <w:r>
        <w:rPr>
          <w:w w:val="105"/>
        </w:rPr>
        <w:t>la</w:t>
      </w:r>
      <w:r>
        <w:rPr>
          <w:spacing w:val="-7"/>
          <w:w w:val="105"/>
        </w:rPr>
        <w:t> </w:t>
      </w:r>
      <w:r>
        <w:rPr>
          <w:w w:val="105"/>
        </w:rPr>
        <w:t>lucha</w:t>
      </w:r>
      <w:r>
        <w:rPr>
          <w:spacing w:val="-7"/>
          <w:w w:val="105"/>
        </w:rPr>
        <w:t> </w:t>
      </w:r>
      <w:r>
        <w:rPr>
          <w:w w:val="105"/>
        </w:rPr>
        <w:t>contra</w:t>
      </w:r>
      <w:r>
        <w:rPr>
          <w:spacing w:val="-7"/>
          <w:w w:val="105"/>
        </w:rPr>
        <w:t> </w:t>
      </w:r>
      <w:r>
        <w:rPr>
          <w:w w:val="105"/>
        </w:rPr>
        <w:t>la</w:t>
      </w:r>
      <w:r>
        <w:rPr>
          <w:spacing w:val="-7"/>
          <w:w w:val="105"/>
        </w:rPr>
        <w:t> </w:t>
      </w:r>
      <w:r>
        <w:rPr>
          <w:w w:val="105"/>
        </w:rPr>
        <w:t>corrupción.</w:t>
      </w:r>
      <w:r>
        <w:rPr>
          <w:spacing w:val="-7"/>
          <w:w w:val="105"/>
        </w:rPr>
        <w:t> </w:t>
      </w:r>
      <w:r>
        <w:rPr>
          <w:w w:val="105"/>
        </w:rPr>
        <w:t>El</w:t>
      </w:r>
      <w:r>
        <w:rPr>
          <w:spacing w:val="-7"/>
          <w:w w:val="105"/>
        </w:rPr>
        <w:t> </w:t>
      </w:r>
      <w:r>
        <w:rPr>
          <w:w w:val="105"/>
        </w:rPr>
        <w:t>trabajo</w:t>
      </w:r>
      <w:r>
        <w:rPr>
          <w:spacing w:val="-7"/>
          <w:w w:val="105"/>
        </w:rPr>
        <w:t> </w:t>
      </w:r>
      <w:r>
        <w:rPr>
          <w:w w:val="105"/>
        </w:rPr>
        <w:t>desarrolla</w:t>
      </w:r>
      <w:r>
        <w:rPr>
          <w:spacing w:val="-7"/>
          <w:w w:val="105"/>
        </w:rPr>
        <w:t> </w:t>
      </w:r>
      <w:r>
        <w:rPr>
          <w:w w:val="105"/>
        </w:rPr>
        <w:t>los</w:t>
      </w:r>
      <w:r>
        <w:rPr>
          <w:spacing w:val="-7"/>
          <w:w w:val="105"/>
        </w:rPr>
        <w:t> </w:t>
      </w:r>
      <w:r>
        <w:rPr>
          <w:w w:val="105"/>
        </w:rPr>
        <w:t>siguientes</w:t>
      </w:r>
      <w:r>
        <w:rPr>
          <w:spacing w:val="-7"/>
          <w:w w:val="105"/>
        </w:rPr>
        <w:t> </w:t>
      </w:r>
      <w:r>
        <w:rPr>
          <w:w w:val="105"/>
        </w:rPr>
        <w:t>puntos:</w:t>
      </w:r>
    </w:p>
    <w:p>
      <w:pPr>
        <w:pStyle w:val="BodyText"/>
        <w:spacing w:line="245" w:lineRule="exact"/>
        <w:ind w:left="103"/>
        <w:jc w:val="both"/>
      </w:pPr>
      <w:r>
        <w:rPr>
          <w:w w:val="105"/>
        </w:rPr>
        <w:t>a)  La  definición de  ECDH, b)  Los objetivos que debe perseguir la    ECDH;</w:t>
      </w:r>
    </w:p>
    <w:p>
      <w:pPr>
        <w:pStyle w:val="BodyText"/>
        <w:spacing w:before="33"/>
        <w:ind w:left="103"/>
        <w:jc w:val="both"/>
      </w:pPr>
      <w:r>
        <w:rPr/>
        <w:t>c)  Las  características  generales  de  la  ECDH,  incluyendo  en  ella  la  educación</w:t>
      </w:r>
    </w:p>
    <w:p>
      <w:pPr>
        <w:spacing w:after="0"/>
        <w:jc w:val="both"/>
        <w:sectPr>
          <w:pgSz w:w="9640" w:h="13040"/>
          <w:pgMar w:header="557" w:footer="774" w:top="1140" w:bottom="960" w:left="860" w:right="1300"/>
        </w:sectPr>
      </w:pPr>
    </w:p>
    <w:p>
      <w:pPr>
        <w:pStyle w:val="BodyText"/>
        <w:rPr>
          <w:sz w:val="20"/>
        </w:rPr>
      </w:pPr>
    </w:p>
    <w:p>
      <w:pPr>
        <w:pStyle w:val="BodyText"/>
        <w:spacing w:before="11"/>
        <w:rPr>
          <w:sz w:val="16"/>
        </w:rPr>
      </w:pPr>
    </w:p>
    <w:p>
      <w:pPr>
        <w:pStyle w:val="BodyText"/>
        <w:spacing w:line="273" w:lineRule="auto" w:before="61"/>
        <w:ind w:left="117" w:right="100"/>
        <w:jc w:val="both"/>
      </w:pPr>
      <w:r>
        <w:rPr>
          <w:w w:val="105"/>
        </w:rPr>
        <w:t>en valores, los presupuestos epistemológicos de la misma, la repercusión de la corrupción sobre las violaciones de los concretos derechos y las garantías institucionales y no  institucionales  que  permiten  garantizar  los  derechos y poner coto a la corrupción y d) La legitimidad del estudio, centrada en la progresiva toma de conciencia de la corrupción como problema social funda- mental en la necesidad de</w:t>
      </w:r>
      <w:r>
        <w:rPr>
          <w:spacing w:val="-4"/>
          <w:w w:val="105"/>
        </w:rPr>
        <w:t> </w:t>
      </w:r>
      <w:r>
        <w:rPr>
          <w:w w:val="105"/>
        </w:rPr>
        <w:t>combatirla.</w:t>
      </w:r>
    </w:p>
    <w:p>
      <w:pPr>
        <w:pStyle w:val="BodyText"/>
        <w:spacing w:before="9"/>
        <w:rPr>
          <w:sz w:val="23"/>
        </w:rPr>
      </w:pPr>
    </w:p>
    <w:p>
      <w:pPr>
        <w:pStyle w:val="BodyText"/>
        <w:spacing w:line="273" w:lineRule="auto"/>
        <w:ind w:left="117" w:right="101" w:firstLine="850"/>
        <w:jc w:val="both"/>
      </w:pPr>
      <w:r>
        <w:rPr/>
        <w:t>Juan José Bustamante Campos, profesor  asistente  de  la  Universidad de Arkansas, Estados Unidos, en su artículo “Policía Investigadora: El Modelo Hernán Guajardo, Nuevo León 1987-1989”, aborda un caso práctico de com-  bate a la corrupción en la Policía Judicial del Estado de Nuevo León, al norte       de México. Con base en datos de diversas fuentes, como Transparencia Internacional, que sostienen que “la policía en México es la institución pública con más corrupción”, el autor examina este caso de combate a la corrupción desarrollado entre los años 1987 y 1989. En el desarrollo del artículo, el autor define a la corrupción y plantea el uso de la etnografía institucional como un enfoque metodológico para enmarcar teóricamente el acceso a información privilegiada y así comprender las “órdenes ideológicas”  bajo  las  cuales  funciona la policía. Posteriormente, identifica la estrategia implementada por     el entonces director de la  Policía  Judicial,  Hernán  Guajardo,  en  su  programa de  combate  a  la  corrupción.  También  se  analiza  la  lógica  de  las  acciones  del director de la Policía Judicial desde dos aspectos: primero, la forma  de  operar y eficacia de aquellos instrumentos ideológicos y operativos  exitosos  para prevenir, combatir y disminuir el nivel de corrupción en la policía investigadora; segundo, el impacto directo e indirecto de la aplicación de los instrumentos señalados. Es de señalar los objetivos a que aspira este estudio: primero, romper con el paradigma de que la corrupción policial en México es monolítica o universal; segundo, establecer el referente histórico de algunos modelos policiales que han emprendido reformas ejecutivas para combatir la corrupción desde un punto de vista estructural y ético; tercero, resaltar una crítica de modelos que reproducen y mantienen prácticas de corrupción, dando poco o ningún énfasis a estrategias que aparentemente, han sido efectivas en combatir  la  corrupción</w:t>
      </w:r>
      <w:r>
        <w:rPr>
          <w:spacing w:val="16"/>
        </w:rPr>
        <w:t> </w:t>
      </w:r>
      <w:r>
        <w:rPr/>
        <w:t>institucional.</w:t>
      </w:r>
    </w:p>
    <w:p>
      <w:pPr>
        <w:pStyle w:val="BodyText"/>
        <w:spacing w:before="9"/>
        <w:rPr>
          <w:sz w:val="23"/>
        </w:rPr>
      </w:pPr>
    </w:p>
    <w:p>
      <w:pPr>
        <w:pStyle w:val="BodyText"/>
        <w:spacing w:line="273" w:lineRule="auto"/>
        <w:ind w:left="117" w:right="101" w:firstLine="850"/>
        <w:jc w:val="both"/>
      </w:pPr>
      <w:r>
        <w:rPr>
          <w:w w:val="105"/>
        </w:rPr>
        <w:t>Jaime Rodríguez Alba, profesor de la  Universidad  Empresarial</w:t>
      </w:r>
      <w:r>
        <w:rPr>
          <w:spacing w:val="48"/>
          <w:w w:val="105"/>
        </w:rPr>
        <w:t> </w:t>
      </w:r>
      <w:r>
        <w:rPr>
          <w:w w:val="105"/>
        </w:rPr>
        <w:t>Siglo</w:t>
      </w:r>
      <w:r>
        <w:rPr>
          <w:spacing w:val="25"/>
          <w:w w:val="105"/>
        </w:rPr>
        <w:t> </w:t>
      </w:r>
      <w:r>
        <w:rPr>
          <w:w w:val="105"/>
        </w:rPr>
        <w:t>XXI</w:t>
      </w:r>
      <w:r>
        <w:rPr>
          <w:spacing w:val="25"/>
          <w:w w:val="105"/>
        </w:rPr>
        <w:t> </w:t>
      </w:r>
      <w:r>
        <w:rPr>
          <w:w w:val="105"/>
        </w:rPr>
        <w:t>de</w:t>
      </w:r>
      <w:r>
        <w:rPr>
          <w:spacing w:val="25"/>
          <w:w w:val="105"/>
        </w:rPr>
        <w:t> </w:t>
      </w:r>
      <w:r>
        <w:rPr>
          <w:w w:val="105"/>
        </w:rPr>
        <w:t>Córdoba,</w:t>
      </w:r>
      <w:r>
        <w:rPr>
          <w:spacing w:val="25"/>
          <w:w w:val="105"/>
        </w:rPr>
        <w:t> </w:t>
      </w:r>
      <w:r>
        <w:rPr>
          <w:w w:val="105"/>
        </w:rPr>
        <w:t>Argentina,</w:t>
      </w:r>
      <w:r>
        <w:rPr>
          <w:spacing w:val="25"/>
          <w:w w:val="105"/>
        </w:rPr>
        <w:t> </w:t>
      </w:r>
      <w:r>
        <w:rPr>
          <w:w w:val="105"/>
        </w:rPr>
        <w:t>presenta</w:t>
      </w:r>
      <w:r>
        <w:rPr>
          <w:spacing w:val="25"/>
          <w:w w:val="105"/>
        </w:rPr>
        <w:t> </w:t>
      </w:r>
      <w:r>
        <w:rPr>
          <w:w w:val="105"/>
        </w:rPr>
        <w:t>el</w:t>
      </w:r>
      <w:r>
        <w:rPr>
          <w:spacing w:val="25"/>
          <w:w w:val="105"/>
        </w:rPr>
        <w:t> </w:t>
      </w:r>
      <w:r>
        <w:rPr>
          <w:w w:val="105"/>
        </w:rPr>
        <w:t>artículo</w:t>
      </w:r>
      <w:r>
        <w:rPr>
          <w:spacing w:val="25"/>
          <w:w w:val="105"/>
        </w:rPr>
        <w:t> </w:t>
      </w:r>
      <w:r>
        <w:rPr>
          <w:w w:val="105"/>
        </w:rPr>
        <w:t>“Visitando</w:t>
      </w:r>
      <w:r>
        <w:rPr>
          <w:spacing w:val="25"/>
          <w:w w:val="105"/>
        </w:rPr>
        <w:t> </w:t>
      </w:r>
      <w:r>
        <w:rPr>
          <w:w w:val="105"/>
        </w:rPr>
        <w:t>la</w:t>
      </w:r>
      <w:r>
        <w:rPr>
          <w:spacing w:val="25"/>
          <w:w w:val="105"/>
        </w:rPr>
        <w:t> </w:t>
      </w:r>
      <w:r>
        <w:rPr>
          <w:w w:val="105"/>
        </w:rPr>
        <w:t>caverna:</w:t>
      </w:r>
    </w:p>
    <w:p>
      <w:pPr>
        <w:spacing w:after="0" w:line="273" w:lineRule="auto"/>
        <w:jc w:val="both"/>
        <w:sectPr>
          <w:pgSz w:w="9640" w:h="13040"/>
          <w:pgMar w:header="557" w:footer="774" w:top="1140" w:bottom="960" w:left="1300" w:right="860"/>
        </w:sectPr>
      </w:pPr>
    </w:p>
    <w:p>
      <w:pPr>
        <w:pStyle w:val="BodyText"/>
        <w:rPr>
          <w:sz w:val="20"/>
        </w:rPr>
      </w:pPr>
    </w:p>
    <w:p>
      <w:pPr>
        <w:pStyle w:val="BodyText"/>
        <w:spacing w:before="11"/>
        <w:rPr>
          <w:sz w:val="16"/>
        </w:rPr>
      </w:pPr>
    </w:p>
    <w:p>
      <w:pPr>
        <w:pStyle w:val="BodyText"/>
        <w:spacing w:line="276" w:lineRule="auto" w:before="61"/>
        <w:ind w:left="103" w:right="112"/>
        <w:jc w:val="both"/>
      </w:pPr>
      <w:r>
        <w:rPr>
          <w:w w:val="105"/>
        </w:rPr>
        <w:t>el cine como instrumento ético”. El artículo analiza el cine como importante herramienta en la formación de valores. En palabras del autor: “La imagen se muestra como objetiva, instantánea, irreflexiva, goza de una ‘naturalidad’ de la que carece la palabra”. Añade que el cine es un “arte de masas” que motiva un “aprendizaje indirecto”. Con base en el Mito de la Caverna de Platón, establece</w:t>
      </w:r>
      <w:r>
        <w:rPr>
          <w:spacing w:val="-25"/>
          <w:w w:val="105"/>
        </w:rPr>
        <w:t> </w:t>
      </w:r>
      <w:r>
        <w:rPr>
          <w:w w:val="105"/>
        </w:rPr>
        <w:t>una</w:t>
      </w:r>
      <w:r>
        <w:rPr>
          <w:spacing w:val="-25"/>
          <w:w w:val="105"/>
        </w:rPr>
        <w:t> </w:t>
      </w:r>
      <w:r>
        <w:rPr>
          <w:w w:val="105"/>
        </w:rPr>
        <w:t>analogía</w:t>
      </w:r>
      <w:r>
        <w:rPr>
          <w:spacing w:val="-25"/>
          <w:w w:val="105"/>
        </w:rPr>
        <w:t> </w:t>
      </w:r>
      <w:r>
        <w:rPr>
          <w:w w:val="105"/>
        </w:rPr>
        <w:t>señalando</w:t>
      </w:r>
      <w:r>
        <w:rPr>
          <w:spacing w:val="-25"/>
          <w:w w:val="105"/>
        </w:rPr>
        <w:t> </w:t>
      </w:r>
      <w:r>
        <w:rPr>
          <w:w w:val="105"/>
        </w:rPr>
        <w:t>que</w:t>
      </w:r>
      <w:r>
        <w:rPr>
          <w:spacing w:val="-25"/>
          <w:w w:val="105"/>
        </w:rPr>
        <w:t> </w:t>
      </w:r>
      <w:r>
        <w:rPr>
          <w:w w:val="105"/>
        </w:rPr>
        <w:t>el</w:t>
      </w:r>
      <w:r>
        <w:rPr>
          <w:spacing w:val="-25"/>
          <w:w w:val="105"/>
        </w:rPr>
        <w:t> </w:t>
      </w:r>
      <w:r>
        <w:rPr>
          <w:w w:val="105"/>
        </w:rPr>
        <w:t>cine</w:t>
      </w:r>
      <w:r>
        <w:rPr>
          <w:spacing w:val="-25"/>
          <w:w w:val="105"/>
        </w:rPr>
        <w:t> </w:t>
      </w:r>
      <w:r>
        <w:rPr>
          <w:w w:val="105"/>
        </w:rPr>
        <w:t>produce</w:t>
      </w:r>
      <w:r>
        <w:rPr>
          <w:spacing w:val="-25"/>
          <w:w w:val="105"/>
        </w:rPr>
        <w:t> </w:t>
      </w:r>
      <w:r>
        <w:rPr>
          <w:w w:val="105"/>
        </w:rPr>
        <w:t>imágenes</w:t>
      </w:r>
      <w:r>
        <w:rPr>
          <w:spacing w:val="-25"/>
          <w:w w:val="105"/>
        </w:rPr>
        <w:t> </w:t>
      </w:r>
      <w:r>
        <w:rPr>
          <w:w w:val="105"/>
        </w:rPr>
        <w:t>(opiniones)</w:t>
      </w:r>
      <w:r>
        <w:rPr>
          <w:spacing w:val="-25"/>
          <w:w w:val="105"/>
        </w:rPr>
        <w:t> </w:t>
      </w:r>
      <w:r>
        <w:rPr>
          <w:w w:val="105"/>
        </w:rPr>
        <w:t>que insertan</w:t>
      </w:r>
      <w:r>
        <w:rPr>
          <w:spacing w:val="-7"/>
          <w:w w:val="105"/>
        </w:rPr>
        <w:t> </w:t>
      </w:r>
      <w:r>
        <w:rPr>
          <w:w w:val="105"/>
        </w:rPr>
        <w:t>al</w:t>
      </w:r>
      <w:r>
        <w:rPr>
          <w:spacing w:val="-7"/>
          <w:w w:val="105"/>
        </w:rPr>
        <w:t> </w:t>
      </w:r>
      <w:r>
        <w:rPr>
          <w:w w:val="105"/>
        </w:rPr>
        <w:t>sujeto</w:t>
      </w:r>
      <w:r>
        <w:rPr>
          <w:spacing w:val="-7"/>
          <w:w w:val="105"/>
        </w:rPr>
        <w:t> </w:t>
      </w:r>
      <w:r>
        <w:rPr>
          <w:w w:val="105"/>
        </w:rPr>
        <w:t>en</w:t>
      </w:r>
      <w:r>
        <w:rPr>
          <w:spacing w:val="-7"/>
          <w:w w:val="105"/>
        </w:rPr>
        <w:t> </w:t>
      </w:r>
      <w:r>
        <w:rPr>
          <w:w w:val="105"/>
        </w:rPr>
        <w:t>el</w:t>
      </w:r>
      <w:r>
        <w:rPr>
          <w:spacing w:val="-7"/>
          <w:w w:val="105"/>
        </w:rPr>
        <w:t> </w:t>
      </w:r>
      <w:r>
        <w:rPr>
          <w:w w:val="105"/>
        </w:rPr>
        <w:t>mundo</w:t>
      </w:r>
      <w:r>
        <w:rPr>
          <w:spacing w:val="-7"/>
          <w:w w:val="105"/>
        </w:rPr>
        <w:t> </w:t>
      </w:r>
      <w:r>
        <w:rPr>
          <w:w w:val="105"/>
        </w:rPr>
        <w:t>y</w:t>
      </w:r>
      <w:r>
        <w:rPr>
          <w:spacing w:val="-7"/>
          <w:w w:val="105"/>
        </w:rPr>
        <w:t> </w:t>
      </w:r>
      <w:r>
        <w:rPr>
          <w:w w:val="105"/>
        </w:rPr>
        <w:t>hacen</w:t>
      </w:r>
      <w:r>
        <w:rPr>
          <w:spacing w:val="-7"/>
          <w:w w:val="105"/>
        </w:rPr>
        <w:t> </w:t>
      </w:r>
      <w:r>
        <w:rPr>
          <w:w w:val="105"/>
        </w:rPr>
        <w:t>de</w:t>
      </w:r>
      <w:r>
        <w:rPr>
          <w:spacing w:val="-7"/>
          <w:w w:val="105"/>
        </w:rPr>
        <w:t> </w:t>
      </w:r>
      <w:r>
        <w:rPr>
          <w:w w:val="105"/>
        </w:rPr>
        <w:t>éste</w:t>
      </w:r>
      <w:r>
        <w:rPr>
          <w:spacing w:val="-7"/>
          <w:w w:val="105"/>
        </w:rPr>
        <w:t> </w:t>
      </w:r>
      <w:r>
        <w:rPr>
          <w:w w:val="105"/>
        </w:rPr>
        <w:t>un</w:t>
      </w:r>
      <w:r>
        <w:rPr>
          <w:spacing w:val="-7"/>
          <w:w w:val="105"/>
        </w:rPr>
        <w:t> </w:t>
      </w:r>
      <w:r>
        <w:rPr>
          <w:w w:val="105"/>
        </w:rPr>
        <w:t>conjunto</w:t>
      </w:r>
      <w:r>
        <w:rPr>
          <w:spacing w:val="-7"/>
          <w:w w:val="105"/>
        </w:rPr>
        <w:t> </w:t>
      </w:r>
      <w:r>
        <w:rPr>
          <w:w w:val="105"/>
        </w:rPr>
        <w:t>de</w:t>
      </w:r>
      <w:r>
        <w:rPr>
          <w:spacing w:val="-7"/>
          <w:w w:val="105"/>
        </w:rPr>
        <w:t> </w:t>
      </w:r>
      <w:r>
        <w:rPr>
          <w:w w:val="105"/>
        </w:rPr>
        <w:t>oportunidades</w:t>
      </w:r>
      <w:r>
        <w:rPr>
          <w:spacing w:val="-7"/>
          <w:w w:val="105"/>
        </w:rPr>
        <w:t> </w:t>
      </w:r>
      <w:r>
        <w:rPr>
          <w:w w:val="105"/>
        </w:rPr>
        <w:t>e imposibilidades.</w:t>
      </w:r>
      <w:r>
        <w:rPr>
          <w:spacing w:val="-7"/>
          <w:w w:val="105"/>
        </w:rPr>
        <w:t> </w:t>
      </w:r>
      <w:r>
        <w:rPr>
          <w:w w:val="105"/>
        </w:rPr>
        <w:t>El</w:t>
      </w:r>
      <w:r>
        <w:rPr>
          <w:spacing w:val="-7"/>
          <w:w w:val="105"/>
        </w:rPr>
        <w:t> </w:t>
      </w:r>
      <w:r>
        <w:rPr>
          <w:w w:val="105"/>
        </w:rPr>
        <w:t>cine</w:t>
      </w:r>
      <w:r>
        <w:rPr>
          <w:spacing w:val="-7"/>
          <w:w w:val="105"/>
        </w:rPr>
        <w:t> </w:t>
      </w:r>
      <w:r>
        <w:rPr>
          <w:w w:val="105"/>
        </w:rPr>
        <w:t>duplica</w:t>
      </w:r>
      <w:r>
        <w:rPr>
          <w:spacing w:val="-7"/>
          <w:w w:val="105"/>
        </w:rPr>
        <w:t> </w:t>
      </w:r>
      <w:r>
        <w:rPr>
          <w:w w:val="105"/>
        </w:rPr>
        <w:t>lo</w:t>
      </w:r>
      <w:r>
        <w:rPr>
          <w:spacing w:val="-7"/>
          <w:w w:val="105"/>
        </w:rPr>
        <w:t> </w:t>
      </w:r>
      <w:r>
        <w:rPr>
          <w:w w:val="105"/>
        </w:rPr>
        <w:t>real</w:t>
      </w:r>
      <w:r>
        <w:rPr>
          <w:spacing w:val="-7"/>
          <w:w w:val="105"/>
        </w:rPr>
        <w:t> </w:t>
      </w:r>
      <w:r>
        <w:rPr>
          <w:w w:val="105"/>
        </w:rPr>
        <w:t>en</w:t>
      </w:r>
      <w:r>
        <w:rPr>
          <w:spacing w:val="-7"/>
          <w:w w:val="105"/>
        </w:rPr>
        <w:t> </w:t>
      </w:r>
      <w:r>
        <w:rPr>
          <w:w w:val="105"/>
        </w:rPr>
        <w:t>una</w:t>
      </w:r>
      <w:r>
        <w:rPr>
          <w:spacing w:val="-7"/>
          <w:w w:val="105"/>
        </w:rPr>
        <w:t> </w:t>
      </w:r>
      <w:r>
        <w:rPr>
          <w:w w:val="105"/>
        </w:rPr>
        <w:t>virtualidad</w:t>
      </w:r>
      <w:r>
        <w:rPr>
          <w:spacing w:val="-7"/>
          <w:w w:val="105"/>
        </w:rPr>
        <w:t> </w:t>
      </w:r>
      <w:r>
        <w:rPr>
          <w:w w:val="105"/>
        </w:rPr>
        <w:t>que</w:t>
      </w:r>
      <w:r>
        <w:rPr>
          <w:spacing w:val="-7"/>
          <w:w w:val="105"/>
        </w:rPr>
        <w:t> </w:t>
      </w:r>
      <w:r>
        <w:rPr>
          <w:w w:val="105"/>
        </w:rPr>
        <w:t>comporta</w:t>
      </w:r>
      <w:r>
        <w:rPr>
          <w:spacing w:val="-7"/>
          <w:w w:val="105"/>
        </w:rPr>
        <w:t> </w:t>
      </w:r>
      <w:r>
        <w:rPr>
          <w:w w:val="105"/>
        </w:rPr>
        <w:t>líneas de acción, pensamiento, representación y emoción; permite la emergencia</w:t>
      </w:r>
      <w:r>
        <w:rPr>
          <w:spacing w:val="-32"/>
          <w:w w:val="105"/>
        </w:rPr>
        <w:t> </w:t>
      </w:r>
      <w:r>
        <w:rPr>
          <w:w w:val="105"/>
        </w:rPr>
        <w:t>del “espectador juicioso”. Espectador implicado en la formación de juicios éticos en</w:t>
      </w:r>
      <w:r>
        <w:rPr>
          <w:spacing w:val="-11"/>
          <w:w w:val="105"/>
        </w:rPr>
        <w:t> </w:t>
      </w:r>
      <w:r>
        <w:rPr>
          <w:w w:val="105"/>
        </w:rPr>
        <w:t>los</w:t>
      </w:r>
      <w:r>
        <w:rPr>
          <w:spacing w:val="-11"/>
          <w:w w:val="105"/>
        </w:rPr>
        <w:t> </w:t>
      </w:r>
      <w:r>
        <w:rPr>
          <w:w w:val="105"/>
        </w:rPr>
        <w:t>que</w:t>
      </w:r>
      <w:r>
        <w:rPr>
          <w:spacing w:val="-11"/>
          <w:w w:val="105"/>
        </w:rPr>
        <w:t> </w:t>
      </w:r>
      <w:r>
        <w:rPr>
          <w:w w:val="105"/>
        </w:rPr>
        <w:t>se</w:t>
      </w:r>
      <w:r>
        <w:rPr>
          <w:spacing w:val="-11"/>
          <w:w w:val="105"/>
        </w:rPr>
        <w:t> </w:t>
      </w:r>
      <w:r>
        <w:rPr>
          <w:w w:val="105"/>
        </w:rPr>
        <w:t>imbrinca</w:t>
      </w:r>
      <w:r>
        <w:rPr>
          <w:spacing w:val="-11"/>
          <w:w w:val="105"/>
        </w:rPr>
        <w:t> </w:t>
      </w:r>
      <w:r>
        <w:rPr>
          <w:w w:val="105"/>
        </w:rPr>
        <w:t>lo</w:t>
      </w:r>
      <w:r>
        <w:rPr>
          <w:spacing w:val="-11"/>
          <w:w w:val="105"/>
        </w:rPr>
        <w:t> </w:t>
      </w:r>
      <w:r>
        <w:rPr>
          <w:w w:val="105"/>
        </w:rPr>
        <w:t>emocional</w:t>
      </w:r>
      <w:r>
        <w:rPr>
          <w:spacing w:val="-11"/>
          <w:w w:val="105"/>
        </w:rPr>
        <w:t> </w:t>
      </w:r>
      <w:r>
        <w:rPr>
          <w:w w:val="105"/>
        </w:rPr>
        <w:t>con</w:t>
      </w:r>
      <w:r>
        <w:rPr>
          <w:spacing w:val="-11"/>
          <w:w w:val="105"/>
        </w:rPr>
        <w:t> </w:t>
      </w:r>
      <w:r>
        <w:rPr>
          <w:w w:val="105"/>
        </w:rPr>
        <w:t>lo</w:t>
      </w:r>
      <w:r>
        <w:rPr>
          <w:spacing w:val="-11"/>
          <w:w w:val="105"/>
        </w:rPr>
        <w:t> </w:t>
      </w:r>
      <w:r>
        <w:rPr>
          <w:w w:val="105"/>
        </w:rPr>
        <w:t>racional.</w:t>
      </w:r>
      <w:r>
        <w:rPr>
          <w:spacing w:val="-11"/>
          <w:w w:val="105"/>
        </w:rPr>
        <w:t> </w:t>
      </w:r>
      <w:r>
        <w:rPr>
          <w:w w:val="105"/>
        </w:rPr>
        <w:t>Para</w:t>
      </w:r>
      <w:r>
        <w:rPr>
          <w:spacing w:val="-11"/>
          <w:w w:val="105"/>
        </w:rPr>
        <w:t> </w:t>
      </w:r>
      <w:r>
        <w:rPr>
          <w:w w:val="105"/>
        </w:rPr>
        <w:t>el</w:t>
      </w:r>
      <w:r>
        <w:rPr>
          <w:spacing w:val="-11"/>
          <w:w w:val="105"/>
        </w:rPr>
        <w:t> </w:t>
      </w:r>
      <w:r>
        <w:rPr>
          <w:w w:val="105"/>
        </w:rPr>
        <w:t>autor,</w:t>
      </w:r>
      <w:r>
        <w:rPr>
          <w:spacing w:val="-11"/>
          <w:w w:val="105"/>
        </w:rPr>
        <w:t> </w:t>
      </w:r>
      <w:r>
        <w:rPr>
          <w:w w:val="105"/>
        </w:rPr>
        <w:t>está</w:t>
      </w:r>
      <w:r>
        <w:rPr>
          <w:spacing w:val="-11"/>
          <w:w w:val="105"/>
        </w:rPr>
        <w:t> </w:t>
      </w:r>
      <w:r>
        <w:rPr>
          <w:w w:val="105"/>
        </w:rPr>
        <w:t>fuera</w:t>
      </w:r>
      <w:r>
        <w:rPr>
          <w:spacing w:val="-11"/>
          <w:w w:val="105"/>
        </w:rPr>
        <w:t> </w:t>
      </w:r>
      <w:r>
        <w:rPr>
          <w:w w:val="105"/>
        </w:rPr>
        <w:t>de </w:t>
      </w:r>
      <w:r>
        <w:rPr>
          <w:spacing w:val="3"/>
          <w:w w:val="105"/>
        </w:rPr>
        <w:t>discusión </w:t>
      </w:r>
      <w:r>
        <w:rPr>
          <w:spacing w:val="2"/>
          <w:w w:val="105"/>
        </w:rPr>
        <w:t>que </w:t>
      </w:r>
      <w:r>
        <w:rPr>
          <w:w w:val="105"/>
        </w:rPr>
        <w:t>el </w:t>
      </w:r>
      <w:r>
        <w:rPr>
          <w:spacing w:val="3"/>
          <w:w w:val="105"/>
        </w:rPr>
        <w:t>cine </w:t>
      </w:r>
      <w:r>
        <w:rPr>
          <w:spacing w:val="2"/>
          <w:w w:val="105"/>
        </w:rPr>
        <w:t>sea </w:t>
      </w:r>
      <w:r>
        <w:rPr>
          <w:spacing w:val="3"/>
          <w:w w:val="105"/>
        </w:rPr>
        <w:t>educativo. </w:t>
      </w:r>
      <w:r>
        <w:rPr>
          <w:w w:val="105"/>
        </w:rPr>
        <w:t>No </w:t>
      </w:r>
      <w:r>
        <w:rPr>
          <w:spacing w:val="3"/>
          <w:w w:val="105"/>
        </w:rPr>
        <w:t>sólo </w:t>
      </w:r>
      <w:r>
        <w:rPr>
          <w:w w:val="105"/>
        </w:rPr>
        <w:t>se </w:t>
      </w:r>
      <w:r>
        <w:rPr>
          <w:spacing w:val="3"/>
          <w:w w:val="105"/>
        </w:rPr>
        <w:t>trata </w:t>
      </w:r>
      <w:r>
        <w:rPr>
          <w:w w:val="105"/>
        </w:rPr>
        <w:t>de </w:t>
      </w:r>
      <w:r>
        <w:rPr>
          <w:spacing w:val="2"/>
          <w:w w:val="105"/>
        </w:rPr>
        <w:t>una </w:t>
      </w:r>
      <w:r>
        <w:rPr>
          <w:spacing w:val="4"/>
          <w:w w:val="105"/>
        </w:rPr>
        <w:t>herramienta </w:t>
      </w:r>
      <w:r>
        <w:rPr>
          <w:w w:val="105"/>
        </w:rPr>
        <w:t>pedagógica, sino que este arte, por su propia esencia, es formativo, conforma la sensibilidad, el juicio y el </w:t>
      </w:r>
      <w:r>
        <w:rPr>
          <w:rFonts w:ascii="Palatino Linotype" w:hAnsi="Palatino Linotype"/>
          <w:i/>
          <w:w w:val="105"/>
        </w:rPr>
        <w:t>ethos </w:t>
      </w:r>
      <w:r>
        <w:rPr>
          <w:w w:val="105"/>
        </w:rPr>
        <w:t>de poblaciones enteras. En el trabajo se presenta una propuesta relativa al cine como instrumento de formación</w:t>
      </w:r>
      <w:r>
        <w:rPr>
          <w:spacing w:val="-24"/>
          <w:w w:val="105"/>
        </w:rPr>
        <w:t> </w:t>
      </w:r>
      <w:r>
        <w:rPr>
          <w:w w:val="105"/>
        </w:rPr>
        <w:t>ética. Comienza defendiendo la dimensión filosófica y ética que tiene la séptima de las artes. Posteriormente, expone que el valor formativo del cine puede ser analizado</w:t>
      </w:r>
      <w:r>
        <w:rPr>
          <w:spacing w:val="-11"/>
          <w:w w:val="105"/>
        </w:rPr>
        <w:t> </w:t>
      </w:r>
      <w:r>
        <w:rPr>
          <w:w w:val="105"/>
        </w:rPr>
        <w:t>en</w:t>
      </w:r>
      <w:r>
        <w:rPr>
          <w:spacing w:val="-11"/>
          <w:w w:val="105"/>
        </w:rPr>
        <w:t> </w:t>
      </w:r>
      <w:r>
        <w:rPr>
          <w:w w:val="105"/>
        </w:rPr>
        <w:t>base</w:t>
      </w:r>
      <w:r>
        <w:rPr>
          <w:spacing w:val="-11"/>
          <w:w w:val="105"/>
        </w:rPr>
        <w:t> </w:t>
      </w:r>
      <w:r>
        <w:rPr>
          <w:w w:val="105"/>
        </w:rPr>
        <w:t>a</w:t>
      </w:r>
      <w:r>
        <w:rPr>
          <w:spacing w:val="-11"/>
          <w:w w:val="105"/>
        </w:rPr>
        <w:t> </w:t>
      </w:r>
      <w:r>
        <w:rPr>
          <w:w w:val="105"/>
        </w:rPr>
        <w:t>dos</w:t>
      </w:r>
      <w:r>
        <w:rPr>
          <w:spacing w:val="-11"/>
          <w:w w:val="105"/>
        </w:rPr>
        <w:t> </w:t>
      </w:r>
      <w:r>
        <w:rPr>
          <w:w w:val="105"/>
        </w:rPr>
        <w:t>momentos:</w:t>
      </w:r>
      <w:r>
        <w:rPr>
          <w:spacing w:val="-11"/>
          <w:w w:val="105"/>
        </w:rPr>
        <w:t> </w:t>
      </w:r>
      <w:r>
        <w:rPr>
          <w:w w:val="105"/>
        </w:rPr>
        <w:t>uno</w:t>
      </w:r>
      <w:r>
        <w:rPr>
          <w:spacing w:val="-11"/>
          <w:w w:val="105"/>
        </w:rPr>
        <w:t> </w:t>
      </w:r>
      <w:r>
        <w:rPr>
          <w:w w:val="105"/>
        </w:rPr>
        <w:t>pedagógico,</w:t>
      </w:r>
      <w:r>
        <w:rPr>
          <w:spacing w:val="-11"/>
          <w:w w:val="105"/>
        </w:rPr>
        <w:t> </w:t>
      </w:r>
      <w:r>
        <w:rPr>
          <w:w w:val="105"/>
        </w:rPr>
        <w:t>orientado</w:t>
      </w:r>
      <w:r>
        <w:rPr>
          <w:spacing w:val="-11"/>
          <w:w w:val="105"/>
        </w:rPr>
        <w:t> </w:t>
      </w:r>
      <w:r>
        <w:rPr>
          <w:w w:val="105"/>
        </w:rPr>
        <w:t>y</w:t>
      </w:r>
      <w:r>
        <w:rPr>
          <w:spacing w:val="-11"/>
          <w:w w:val="105"/>
        </w:rPr>
        <w:t> </w:t>
      </w:r>
      <w:r>
        <w:rPr>
          <w:w w:val="105"/>
        </w:rPr>
        <w:t>explícito,</w:t>
      </w:r>
      <w:r>
        <w:rPr>
          <w:spacing w:val="-11"/>
          <w:w w:val="105"/>
        </w:rPr>
        <w:t> </w:t>
      </w:r>
      <w:r>
        <w:rPr>
          <w:w w:val="105"/>
        </w:rPr>
        <w:t>y</w:t>
      </w:r>
      <w:r>
        <w:rPr>
          <w:spacing w:val="-11"/>
          <w:w w:val="105"/>
        </w:rPr>
        <w:t> </w:t>
      </w:r>
      <w:r>
        <w:rPr>
          <w:w w:val="105"/>
        </w:rPr>
        <w:t>un “momento ascético” de la estética cinematográfica. A continuación, comenta el</w:t>
      </w:r>
      <w:r>
        <w:rPr>
          <w:spacing w:val="-4"/>
          <w:w w:val="105"/>
        </w:rPr>
        <w:t> </w:t>
      </w:r>
      <w:r>
        <w:rPr>
          <w:w w:val="105"/>
        </w:rPr>
        <w:t>uso</w:t>
      </w:r>
      <w:r>
        <w:rPr>
          <w:spacing w:val="-4"/>
          <w:w w:val="105"/>
        </w:rPr>
        <w:t> </w:t>
      </w:r>
      <w:r>
        <w:rPr>
          <w:w w:val="105"/>
        </w:rPr>
        <w:t>de</w:t>
      </w:r>
      <w:r>
        <w:rPr>
          <w:spacing w:val="-4"/>
          <w:w w:val="105"/>
        </w:rPr>
        <w:t> </w:t>
      </w:r>
      <w:r>
        <w:rPr>
          <w:w w:val="105"/>
        </w:rPr>
        <w:t>determinados</w:t>
      </w:r>
      <w:r>
        <w:rPr>
          <w:spacing w:val="-4"/>
          <w:w w:val="105"/>
        </w:rPr>
        <w:t> </w:t>
      </w:r>
      <w:r>
        <w:rPr>
          <w:w w:val="105"/>
        </w:rPr>
        <w:t>recursos</w:t>
      </w:r>
      <w:r>
        <w:rPr>
          <w:spacing w:val="-4"/>
          <w:w w:val="105"/>
        </w:rPr>
        <w:t> </w:t>
      </w:r>
      <w:r>
        <w:rPr>
          <w:w w:val="105"/>
        </w:rPr>
        <w:t>para</w:t>
      </w:r>
      <w:r>
        <w:rPr>
          <w:spacing w:val="-4"/>
          <w:w w:val="105"/>
        </w:rPr>
        <w:t> </w:t>
      </w:r>
      <w:r>
        <w:rPr>
          <w:w w:val="105"/>
        </w:rPr>
        <w:t>orientar</w:t>
      </w:r>
      <w:r>
        <w:rPr>
          <w:spacing w:val="-4"/>
          <w:w w:val="105"/>
        </w:rPr>
        <w:t> </w:t>
      </w:r>
      <w:r>
        <w:rPr>
          <w:w w:val="105"/>
        </w:rPr>
        <w:t>al</w:t>
      </w:r>
      <w:r>
        <w:rPr>
          <w:spacing w:val="-4"/>
          <w:w w:val="105"/>
        </w:rPr>
        <w:t> </w:t>
      </w:r>
      <w:r>
        <w:rPr>
          <w:w w:val="105"/>
        </w:rPr>
        <w:t>lector,</w:t>
      </w:r>
      <w:r>
        <w:rPr>
          <w:spacing w:val="-4"/>
          <w:w w:val="105"/>
        </w:rPr>
        <w:t> </w:t>
      </w:r>
      <w:r>
        <w:rPr>
          <w:w w:val="105"/>
        </w:rPr>
        <w:t>lo</w:t>
      </w:r>
      <w:r>
        <w:rPr>
          <w:spacing w:val="-4"/>
          <w:w w:val="105"/>
        </w:rPr>
        <w:t> </w:t>
      </w:r>
      <w:r>
        <w:rPr>
          <w:w w:val="105"/>
        </w:rPr>
        <w:t>que</w:t>
      </w:r>
      <w:r>
        <w:rPr>
          <w:spacing w:val="-4"/>
          <w:w w:val="105"/>
        </w:rPr>
        <w:t> </w:t>
      </w:r>
      <w:r>
        <w:rPr>
          <w:w w:val="105"/>
        </w:rPr>
        <w:t>ejemplifica</w:t>
      </w:r>
      <w:r>
        <w:rPr>
          <w:spacing w:val="-4"/>
          <w:w w:val="105"/>
        </w:rPr>
        <w:t> </w:t>
      </w:r>
      <w:r>
        <w:rPr>
          <w:w w:val="105"/>
        </w:rPr>
        <w:t>con dos cintas cinematográficas. Como conclusión, el autor demuestra que el cine es</w:t>
      </w:r>
      <w:r>
        <w:rPr>
          <w:spacing w:val="-13"/>
          <w:w w:val="105"/>
        </w:rPr>
        <w:t> </w:t>
      </w:r>
      <w:r>
        <w:rPr>
          <w:w w:val="105"/>
        </w:rPr>
        <w:t>un</w:t>
      </w:r>
      <w:r>
        <w:rPr>
          <w:spacing w:val="-13"/>
          <w:w w:val="105"/>
        </w:rPr>
        <w:t> </w:t>
      </w:r>
      <w:r>
        <w:rPr>
          <w:w w:val="105"/>
        </w:rPr>
        <w:t>recurso</w:t>
      </w:r>
      <w:r>
        <w:rPr>
          <w:spacing w:val="-13"/>
          <w:w w:val="105"/>
        </w:rPr>
        <w:t> </w:t>
      </w:r>
      <w:r>
        <w:rPr>
          <w:w w:val="105"/>
        </w:rPr>
        <w:t>que</w:t>
      </w:r>
      <w:r>
        <w:rPr>
          <w:spacing w:val="-13"/>
          <w:w w:val="105"/>
        </w:rPr>
        <w:t> </w:t>
      </w:r>
      <w:r>
        <w:rPr>
          <w:w w:val="105"/>
        </w:rPr>
        <w:t>puede</w:t>
      </w:r>
      <w:r>
        <w:rPr>
          <w:spacing w:val="-13"/>
          <w:w w:val="105"/>
        </w:rPr>
        <w:t> </w:t>
      </w:r>
      <w:r>
        <w:rPr>
          <w:w w:val="105"/>
        </w:rPr>
        <w:t>insertarse</w:t>
      </w:r>
      <w:r>
        <w:rPr>
          <w:spacing w:val="-13"/>
          <w:w w:val="105"/>
        </w:rPr>
        <w:t> </w:t>
      </w:r>
      <w:r>
        <w:rPr>
          <w:w w:val="105"/>
        </w:rPr>
        <w:t>en</w:t>
      </w:r>
      <w:r>
        <w:rPr>
          <w:spacing w:val="-13"/>
          <w:w w:val="105"/>
        </w:rPr>
        <w:t> </w:t>
      </w:r>
      <w:r>
        <w:rPr>
          <w:w w:val="105"/>
        </w:rPr>
        <w:t>el</w:t>
      </w:r>
      <w:r>
        <w:rPr>
          <w:spacing w:val="-13"/>
          <w:w w:val="105"/>
        </w:rPr>
        <w:t> </w:t>
      </w:r>
      <w:r>
        <w:rPr>
          <w:w w:val="105"/>
        </w:rPr>
        <w:t>ámbito</w:t>
      </w:r>
      <w:r>
        <w:rPr>
          <w:spacing w:val="-13"/>
          <w:w w:val="105"/>
        </w:rPr>
        <w:t> </w:t>
      </w:r>
      <w:r>
        <w:rPr>
          <w:w w:val="105"/>
        </w:rPr>
        <w:t>de</w:t>
      </w:r>
      <w:r>
        <w:rPr>
          <w:spacing w:val="-13"/>
          <w:w w:val="105"/>
        </w:rPr>
        <w:t> </w:t>
      </w:r>
      <w:r>
        <w:rPr>
          <w:w w:val="105"/>
        </w:rPr>
        <w:t>los</w:t>
      </w:r>
      <w:r>
        <w:rPr>
          <w:spacing w:val="-13"/>
          <w:w w:val="105"/>
        </w:rPr>
        <w:t> </w:t>
      </w:r>
      <w:r>
        <w:rPr>
          <w:w w:val="105"/>
        </w:rPr>
        <w:t>instrumentos</w:t>
      </w:r>
      <w:r>
        <w:rPr>
          <w:spacing w:val="-13"/>
          <w:w w:val="105"/>
        </w:rPr>
        <w:t> </w:t>
      </w:r>
      <w:r>
        <w:rPr>
          <w:w w:val="105"/>
        </w:rPr>
        <w:t>éticos</w:t>
      </w:r>
      <w:r>
        <w:rPr>
          <w:spacing w:val="-13"/>
          <w:w w:val="105"/>
        </w:rPr>
        <w:t> </w:t>
      </w:r>
      <w:r>
        <w:rPr>
          <w:w w:val="105"/>
        </w:rPr>
        <w:t>que se</w:t>
      </w:r>
      <w:r>
        <w:rPr>
          <w:spacing w:val="-9"/>
          <w:w w:val="105"/>
        </w:rPr>
        <w:t> </w:t>
      </w:r>
      <w:r>
        <w:rPr>
          <w:w w:val="105"/>
        </w:rPr>
        <w:t>proponen</w:t>
      </w:r>
      <w:r>
        <w:rPr>
          <w:spacing w:val="-9"/>
          <w:w w:val="105"/>
        </w:rPr>
        <w:t> </w:t>
      </w:r>
      <w:r>
        <w:rPr>
          <w:w w:val="105"/>
        </w:rPr>
        <w:t>para</w:t>
      </w:r>
      <w:r>
        <w:rPr>
          <w:spacing w:val="-9"/>
          <w:w w:val="105"/>
        </w:rPr>
        <w:t> </w:t>
      </w:r>
      <w:r>
        <w:rPr>
          <w:w w:val="105"/>
        </w:rPr>
        <w:t>un</w:t>
      </w:r>
      <w:r>
        <w:rPr>
          <w:spacing w:val="-9"/>
          <w:w w:val="105"/>
        </w:rPr>
        <w:t> </w:t>
      </w:r>
      <w:r>
        <w:rPr>
          <w:w w:val="105"/>
        </w:rPr>
        <w:t>Sistema</w:t>
      </w:r>
      <w:r>
        <w:rPr>
          <w:spacing w:val="-9"/>
          <w:w w:val="105"/>
        </w:rPr>
        <w:t> </w:t>
      </w:r>
      <w:r>
        <w:rPr>
          <w:w w:val="105"/>
        </w:rPr>
        <w:t>Ético</w:t>
      </w:r>
      <w:r>
        <w:rPr>
          <w:spacing w:val="-9"/>
          <w:w w:val="105"/>
        </w:rPr>
        <w:t> </w:t>
      </w:r>
      <w:r>
        <w:rPr>
          <w:w w:val="105"/>
        </w:rPr>
        <w:t>Integral.</w:t>
      </w:r>
    </w:p>
    <w:p>
      <w:pPr>
        <w:pStyle w:val="BodyText"/>
        <w:spacing w:before="7"/>
        <w:rPr>
          <w:sz w:val="24"/>
        </w:rPr>
      </w:pPr>
    </w:p>
    <w:p>
      <w:pPr>
        <w:pStyle w:val="BodyText"/>
        <w:spacing w:line="278" w:lineRule="auto"/>
        <w:ind w:left="103" w:right="114" w:firstLine="850"/>
        <w:jc w:val="both"/>
      </w:pPr>
      <w:r>
        <w:rPr>
          <w:w w:val="105"/>
        </w:rPr>
        <w:t>El trabajo de Bernabé Aldeguer Cerdá, Profesor de la Universidad de Alicante,</w:t>
      </w:r>
      <w:r>
        <w:rPr>
          <w:spacing w:val="-20"/>
          <w:w w:val="105"/>
        </w:rPr>
        <w:t> </w:t>
      </w:r>
      <w:r>
        <w:rPr>
          <w:w w:val="105"/>
        </w:rPr>
        <w:t>España,</w:t>
      </w:r>
      <w:r>
        <w:rPr>
          <w:spacing w:val="-20"/>
          <w:w w:val="105"/>
        </w:rPr>
        <w:t> </w:t>
      </w:r>
      <w:r>
        <w:rPr>
          <w:w w:val="105"/>
        </w:rPr>
        <w:t>titulado</w:t>
      </w:r>
      <w:r>
        <w:rPr>
          <w:spacing w:val="-20"/>
          <w:w w:val="105"/>
        </w:rPr>
        <w:t> </w:t>
      </w:r>
      <w:r>
        <w:rPr>
          <w:spacing w:val="3"/>
          <w:w w:val="105"/>
        </w:rPr>
        <w:t>“Laética</w:t>
      </w:r>
      <w:r>
        <w:rPr>
          <w:spacing w:val="-20"/>
          <w:w w:val="105"/>
        </w:rPr>
        <w:t> </w:t>
      </w:r>
      <w:r>
        <w:rPr>
          <w:w w:val="105"/>
        </w:rPr>
        <w:t>pública</w:t>
      </w:r>
      <w:r>
        <w:rPr>
          <w:spacing w:val="-20"/>
          <w:w w:val="105"/>
        </w:rPr>
        <w:t> </w:t>
      </w:r>
      <w:r>
        <w:rPr>
          <w:w w:val="105"/>
        </w:rPr>
        <w:t>aplicada</w:t>
      </w:r>
      <w:r>
        <w:rPr>
          <w:spacing w:val="-20"/>
          <w:w w:val="105"/>
        </w:rPr>
        <w:t> </w:t>
      </w:r>
      <w:r>
        <w:rPr>
          <w:w w:val="105"/>
        </w:rPr>
        <w:t>y</w:t>
      </w:r>
      <w:r>
        <w:rPr>
          <w:spacing w:val="-20"/>
          <w:w w:val="105"/>
        </w:rPr>
        <w:t> </w:t>
      </w:r>
      <w:r>
        <w:rPr>
          <w:w w:val="105"/>
        </w:rPr>
        <w:t>la</w:t>
      </w:r>
      <w:r>
        <w:rPr>
          <w:spacing w:val="-20"/>
          <w:w w:val="105"/>
        </w:rPr>
        <w:t> </w:t>
      </w:r>
      <w:r>
        <w:rPr>
          <w:w w:val="105"/>
        </w:rPr>
        <w:t>gestión</w:t>
      </w:r>
      <w:r>
        <w:rPr>
          <w:spacing w:val="-20"/>
          <w:w w:val="105"/>
        </w:rPr>
        <w:t> </w:t>
      </w:r>
      <w:r>
        <w:rPr>
          <w:w w:val="105"/>
        </w:rPr>
        <w:t>de</w:t>
      </w:r>
      <w:r>
        <w:rPr>
          <w:spacing w:val="-20"/>
          <w:w w:val="105"/>
        </w:rPr>
        <w:t> </w:t>
      </w:r>
      <w:r>
        <w:rPr>
          <w:w w:val="105"/>
        </w:rPr>
        <w:t>la</w:t>
      </w:r>
      <w:r>
        <w:rPr>
          <w:spacing w:val="-20"/>
          <w:w w:val="105"/>
        </w:rPr>
        <w:t> </w:t>
      </w:r>
      <w:r>
        <w:rPr>
          <w:w w:val="105"/>
        </w:rPr>
        <w:t>integridad. El caso español”, enfoca su atención en los instrumentos legales y normativos vinculados a la orientación de la conducta para directivos, funcionarios, empleados públicos, así como para los altos cargos de los gobiernos,</w:t>
      </w:r>
      <w:r>
        <w:rPr>
          <w:spacing w:val="-28"/>
          <w:w w:val="105"/>
        </w:rPr>
        <w:t> </w:t>
      </w:r>
      <w:r>
        <w:rPr>
          <w:w w:val="105"/>
        </w:rPr>
        <w:t>nacional, autonómico y local o municipal del Estado español. El autor explora aquellas disposiciones normativas  relacionadas  con  la  introducción  de  principios</w:t>
      </w:r>
      <w:r>
        <w:rPr>
          <w:spacing w:val="48"/>
          <w:w w:val="105"/>
        </w:rPr>
        <w:t> </w:t>
      </w:r>
      <w:r>
        <w:rPr>
          <w:w w:val="105"/>
        </w:rPr>
        <w:t>y valores éticos, normas de conducta e instrumentos para la gestión de la integridad. Sostiene “que la constitución de una cultura ética en el seno de las organizaciones</w:t>
      </w:r>
      <w:r>
        <w:rPr>
          <w:spacing w:val="-11"/>
          <w:w w:val="105"/>
        </w:rPr>
        <w:t> </w:t>
      </w:r>
      <w:r>
        <w:rPr>
          <w:w w:val="105"/>
        </w:rPr>
        <w:t>públicas,</w:t>
      </w:r>
      <w:r>
        <w:rPr>
          <w:spacing w:val="-11"/>
          <w:w w:val="105"/>
        </w:rPr>
        <w:t> </w:t>
      </w:r>
      <w:r>
        <w:rPr>
          <w:w w:val="105"/>
        </w:rPr>
        <w:t>tanto</w:t>
      </w:r>
      <w:r>
        <w:rPr>
          <w:spacing w:val="-11"/>
          <w:w w:val="105"/>
        </w:rPr>
        <w:t> </w:t>
      </w:r>
      <w:r>
        <w:rPr>
          <w:w w:val="105"/>
        </w:rPr>
        <w:t>en</w:t>
      </w:r>
      <w:r>
        <w:rPr>
          <w:spacing w:val="-11"/>
          <w:w w:val="105"/>
        </w:rPr>
        <w:t> </w:t>
      </w:r>
      <w:r>
        <w:rPr>
          <w:w w:val="105"/>
        </w:rPr>
        <w:t>el</w:t>
      </w:r>
      <w:r>
        <w:rPr>
          <w:spacing w:val="-11"/>
          <w:w w:val="105"/>
        </w:rPr>
        <w:t> </w:t>
      </w:r>
      <w:r>
        <w:rPr>
          <w:w w:val="105"/>
        </w:rPr>
        <w:t>ámbito</w:t>
      </w:r>
      <w:r>
        <w:rPr>
          <w:spacing w:val="-11"/>
          <w:w w:val="105"/>
        </w:rPr>
        <w:t> </w:t>
      </w:r>
      <w:r>
        <w:rPr>
          <w:w w:val="105"/>
        </w:rPr>
        <w:t>político</w:t>
      </w:r>
      <w:r>
        <w:rPr>
          <w:spacing w:val="-11"/>
          <w:w w:val="105"/>
        </w:rPr>
        <w:t> </w:t>
      </w:r>
      <w:r>
        <w:rPr>
          <w:w w:val="105"/>
        </w:rPr>
        <w:t>como</w:t>
      </w:r>
      <w:r>
        <w:rPr>
          <w:spacing w:val="-11"/>
          <w:w w:val="105"/>
        </w:rPr>
        <w:t> </w:t>
      </w:r>
      <w:r>
        <w:rPr>
          <w:w w:val="105"/>
        </w:rPr>
        <w:t>en</w:t>
      </w:r>
      <w:r>
        <w:rPr>
          <w:spacing w:val="-11"/>
          <w:w w:val="105"/>
        </w:rPr>
        <w:t> </w:t>
      </w:r>
      <w:r>
        <w:rPr>
          <w:w w:val="105"/>
        </w:rPr>
        <w:t>el</w:t>
      </w:r>
      <w:r>
        <w:rPr>
          <w:spacing w:val="-11"/>
          <w:w w:val="105"/>
        </w:rPr>
        <w:t> </w:t>
      </w:r>
      <w:r>
        <w:rPr>
          <w:w w:val="105"/>
        </w:rPr>
        <w:t>administrativo, viene dada por la aprobación de códigos de conducta y de principios de </w:t>
      </w:r>
      <w:r>
        <w:rPr>
          <w:spacing w:val="27"/>
          <w:w w:val="105"/>
        </w:rPr>
        <w:t> </w:t>
      </w:r>
      <w:r>
        <w:rPr>
          <w:w w:val="105"/>
        </w:rPr>
        <w:t>ética</w:t>
      </w:r>
    </w:p>
    <w:p>
      <w:pPr>
        <w:spacing w:after="0" w:line="278" w:lineRule="auto"/>
        <w:jc w:val="both"/>
        <w:sectPr>
          <w:pgSz w:w="9640" w:h="13040"/>
          <w:pgMar w:header="557" w:footer="774" w:top="1140" w:bottom="960" w:left="860" w:right="1300"/>
        </w:sectPr>
      </w:pPr>
    </w:p>
    <w:p>
      <w:pPr>
        <w:pStyle w:val="BodyText"/>
        <w:rPr>
          <w:sz w:val="20"/>
        </w:rPr>
      </w:pPr>
    </w:p>
    <w:p>
      <w:pPr>
        <w:pStyle w:val="BodyText"/>
        <w:spacing w:before="11"/>
        <w:rPr>
          <w:sz w:val="16"/>
        </w:rPr>
      </w:pPr>
    </w:p>
    <w:p>
      <w:pPr>
        <w:pStyle w:val="BodyText"/>
        <w:spacing w:line="278" w:lineRule="auto" w:before="61"/>
        <w:ind w:left="117" w:right="102"/>
        <w:jc w:val="both"/>
      </w:pPr>
      <w:r>
        <w:rPr/>
        <w:t>pública” El trabajo resulta muy interesante, porque presenta una óptica no sólo centrada en España, sino en el contexto    europeo.</w:t>
      </w:r>
    </w:p>
    <w:p>
      <w:pPr>
        <w:pStyle w:val="BodyText"/>
        <w:spacing w:before="10"/>
        <w:rPr>
          <w:sz w:val="23"/>
        </w:rPr>
      </w:pPr>
    </w:p>
    <w:p>
      <w:pPr>
        <w:pStyle w:val="BodyText"/>
        <w:spacing w:line="273" w:lineRule="auto"/>
        <w:ind w:left="117" w:right="101" w:firstLine="850"/>
        <w:jc w:val="both"/>
      </w:pPr>
      <w:r>
        <w:rPr>
          <w:w w:val="105"/>
        </w:rPr>
        <w:t>Finalmente, el artículo “La corrupción como enfermedad crónico- degenerativa de la democracia: ¿Vigencia del Platón de Alain Badiou?” que presenta el investigador de la UNAM, Víctor Hugo Méndez Aguirre, con base en el análisis del filósofo francés Badiou, hurga en el pensamiento utópico </w:t>
      </w:r>
      <w:r>
        <w:rPr>
          <w:spacing w:val="48"/>
          <w:w w:val="105"/>
        </w:rPr>
        <w:t> </w:t>
      </w:r>
      <w:r>
        <w:rPr>
          <w:w w:val="105"/>
        </w:rPr>
        <w:t>en búsqueda de remedios contra la “democracia corrupta”. Postula una tesis de historia de las ideas y otra de filosofía moral y política. En palabras del autor: “La corrupción no es un problema nuevo ni menor en las sociedades occidentales, por el contrario, atenta en contra de la posibilidad misma de la genuina democracia”. Este investigador coincide con el escritor francófono Badiou en el sentido de que “Una democracia donde impere la corrupción, ni es</w:t>
      </w:r>
      <w:r>
        <w:rPr>
          <w:spacing w:val="-5"/>
          <w:w w:val="105"/>
        </w:rPr>
        <w:t> </w:t>
      </w:r>
      <w:r>
        <w:rPr>
          <w:w w:val="105"/>
        </w:rPr>
        <w:t>genuinamente</w:t>
      </w:r>
      <w:r>
        <w:rPr>
          <w:spacing w:val="-5"/>
          <w:w w:val="105"/>
        </w:rPr>
        <w:t> </w:t>
      </w:r>
      <w:r>
        <w:rPr>
          <w:w w:val="105"/>
        </w:rPr>
        <w:t>democrática</w:t>
      </w:r>
      <w:r>
        <w:rPr>
          <w:spacing w:val="-5"/>
          <w:w w:val="105"/>
        </w:rPr>
        <w:t> </w:t>
      </w:r>
      <w:r>
        <w:rPr>
          <w:w w:val="105"/>
        </w:rPr>
        <w:t>ni</w:t>
      </w:r>
      <w:r>
        <w:rPr>
          <w:spacing w:val="-5"/>
          <w:w w:val="105"/>
        </w:rPr>
        <w:t> </w:t>
      </w:r>
      <w:r>
        <w:rPr>
          <w:w w:val="105"/>
        </w:rPr>
        <w:t>puede</w:t>
      </w:r>
      <w:r>
        <w:rPr>
          <w:spacing w:val="-5"/>
          <w:w w:val="105"/>
        </w:rPr>
        <w:t> </w:t>
      </w:r>
      <w:r>
        <w:rPr>
          <w:w w:val="105"/>
        </w:rPr>
        <w:t>ser</w:t>
      </w:r>
      <w:r>
        <w:rPr>
          <w:spacing w:val="-5"/>
          <w:w w:val="105"/>
        </w:rPr>
        <w:t> </w:t>
      </w:r>
      <w:r>
        <w:rPr>
          <w:w w:val="105"/>
        </w:rPr>
        <w:t>justa”.</w:t>
      </w:r>
      <w:r>
        <w:rPr>
          <w:spacing w:val="-5"/>
          <w:w w:val="105"/>
        </w:rPr>
        <w:t> </w:t>
      </w:r>
      <w:r>
        <w:rPr>
          <w:w w:val="105"/>
        </w:rPr>
        <w:t>Pero</w:t>
      </w:r>
      <w:r>
        <w:rPr>
          <w:spacing w:val="-5"/>
          <w:w w:val="105"/>
        </w:rPr>
        <w:t> </w:t>
      </w:r>
      <w:r>
        <w:rPr>
          <w:w w:val="105"/>
        </w:rPr>
        <w:t>el</w:t>
      </w:r>
      <w:r>
        <w:rPr>
          <w:spacing w:val="-5"/>
          <w:w w:val="105"/>
        </w:rPr>
        <w:t> </w:t>
      </w:r>
      <w:r>
        <w:rPr>
          <w:w w:val="105"/>
        </w:rPr>
        <w:t>artículo</w:t>
      </w:r>
      <w:r>
        <w:rPr>
          <w:spacing w:val="-5"/>
          <w:w w:val="105"/>
        </w:rPr>
        <w:t> </w:t>
      </w:r>
      <w:r>
        <w:rPr>
          <w:w w:val="105"/>
        </w:rPr>
        <w:t>no</w:t>
      </w:r>
      <w:r>
        <w:rPr>
          <w:spacing w:val="-5"/>
          <w:w w:val="105"/>
        </w:rPr>
        <w:t> </w:t>
      </w:r>
      <w:r>
        <w:rPr>
          <w:w w:val="105"/>
        </w:rPr>
        <w:t>se</w:t>
      </w:r>
      <w:r>
        <w:rPr>
          <w:spacing w:val="-5"/>
          <w:w w:val="105"/>
        </w:rPr>
        <w:t> </w:t>
      </w:r>
      <w:r>
        <w:rPr>
          <w:w w:val="105"/>
        </w:rPr>
        <w:t>queda en el análisis o la discusión, sino que enfrenta directamente la  </w:t>
      </w:r>
      <w:r>
        <w:rPr>
          <w:spacing w:val="8"/>
          <w:w w:val="105"/>
        </w:rPr>
        <w:t> </w:t>
      </w:r>
      <w:r>
        <w:rPr>
          <w:w w:val="105"/>
        </w:rPr>
        <w:t>problemática:</w:t>
      </w:r>
    </w:p>
    <w:p>
      <w:pPr>
        <w:pStyle w:val="BodyText"/>
        <w:spacing w:line="268" w:lineRule="auto"/>
        <w:ind w:left="117" w:right="101"/>
        <w:jc w:val="both"/>
      </w:pPr>
      <w:r>
        <w:rPr>
          <w:w w:val="105"/>
        </w:rPr>
        <w:t>¿Qué hacer ante la corrupción? ¿Acaso su erradicación no es una propuesta utópica?</w:t>
      </w:r>
      <w:r>
        <w:rPr>
          <w:spacing w:val="-27"/>
          <w:w w:val="105"/>
        </w:rPr>
        <w:t> </w:t>
      </w:r>
      <w:r>
        <w:rPr>
          <w:w w:val="105"/>
        </w:rPr>
        <w:t>Para</w:t>
      </w:r>
      <w:r>
        <w:rPr>
          <w:spacing w:val="-27"/>
          <w:w w:val="105"/>
        </w:rPr>
        <w:t> </w:t>
      </w:r>
      <w:r>
        <w:rPr>
          <w:w w:val="105"/>
        </w:rPr>
        <w:t>dar</w:t>
      </w:r>
      <w:r>
        <w:rPr>
          <w:spacing w:val="-27"/>
          <w:w w:val="105"/>
        </w:rPr>
        <w:t> </w:t>
      </w:r>
      <w:r>
        <w:rPr>
          <w:w w:val="105"/>
        </w:rPr>
        <w:t>respuesta</w:t>
      </w:r>
      <w:r>
        <w:rPr>
          <w:spacing w:val="-27"/>
          <w:w w:val="105"/>
        </w:rPr>
        <w:t> </w:t>
      </w:r>
      <w:r>
        <w:rPr>
          <w:w w:val="105"/>
        </w:rPr>
        <w:t>a</w:t>
      </w:r>
      <w:r>
        <w:rPr>
          <w:spacing w:val="-27"/>
          <w:w w:val="105"/>
        </w:rPr>
        <w:t> </w:t>
      </w:r>
      <w:r>
        <w:rPr>
          <w:w w:val="105"/>
        </w:rPr>
        <w:t>esta</w:t>
      </w:r>
      <w:r>
        <w:rPr>
          <w:spacing w:val="-27"/>
          <w:w w:val="105"/>
        </w:rPr>
        <w:t> </w:t>
      </w:r>
      <w:r>
        <w:rPr>
          <w:w w:val="105"/>
        </w:rPr>
        <w:t>pregunta,</w:t>
      </w:r>
      <w:r>
        <w:rPr>
          <w:spacing w:val="-26"/>
          <w:w w:val="105"/>
        </w:rPr>
        <w:t> </w:t>
      </w:r>
      <w:r>
        <w:rPr>
          <w:w w:val="105"/>
        </w:rPr>
        <w:t>el</w:t>
      </w:r>
      <w:r>
        <w:rPr>
          <w:spacing w:val="-27"/>
          <w:w w:val="105"/>
        </w:rPr>
        <w:t> </w:t>
      </w:r>
      <w:r>
        <w:rPr>
          <w:w w:val="105"/>
        </w:rPr>
        <w:t>autor</w:t>
      </w:r>
      <w:r>
        <w:rPr>
          <w:spacing w:val="-27"/>
          <w:w w:val="105"/>
        </w:rPr>
        <w:t> </w:t>
      </w:r>
      <w:r>
        <w:rPr>
          <w:w w:val="105"/>
        </w:rPr>
        <w:t>retoma</w:t>
      </w:r>
      <w:r>
        <w:rPr>
          <w:spacing w:val="-27"/>
          <w:w w:val="105"/>
        </w:rPr>
        <w:t> </w:t>
      </w:r>
      <w:r>
        <w:rPr>
          <w:w w:val="105"/>
        </w:rPr>
        <w:t>otro</w:t>
      </w:r>
      <w:r>
        <w:rPr>
          <w:spacing w:val="-27"/>
          <w:w w:val="105"/>
        </w:rPr>
        <w:t> </w:t>
      </w:r>
      <w:r>
        <w:rPr>
          <w:w w:val="105"/>
        </w:rPr>
        <w:t>gran</w:t>
      </w:r>
      <w:r>
        <w:rPr>
          <w:spacing w:val="-27"/>
          <w:w w:val="105"/>
        </w:rPr>
        <w:t> </w:t>
      </w:r>
      <w:r>
        <w:rPr>
          <w:w w:val="105"/>
        </w:rPr>
        <w:t>personaje histórico,</w:t>
      </w:r>
      <w:r>
        <w:rPr>
          <w:spacing w:val="-10"/>
          <w:w w:val="105"/>
        </w:rPr>
        <w:t> </w:t>
      </w:r>
      <w:r>
        <w:rPr>
          <w:w w:val="105"/>
        </w:rPr>
        <w:t>Platón,</w:t>
      </w:r>
      <w:r>
        <w:rPr>
          <w:spacing w:val="-10"/>
          <w:w w:val="105"/>
        </w:rPr>
        <w:t> </w:t>
      </w:r>
      <w:r>
        <w:rPr>
          <w:w w:val="105"/>
        </w:rPr>
        <w:t>gran</w:t>
      </w:r>
      <w:r>
        <w:rPr>
          <w:spacing w:val="-10"/>
          <w:w w:val="105"/>
        </w:rPr>
        <w:t> </w:t>
      </w:r>
      <w:r>
        <w:rPr>
          <w:w w:val="105"/>
        </w:rPr>
        <w:t>conocedor</w:t>
      </w:r>
      <w:r>
        <w:rPr>
          <w:spacing w:val="-10"/>
          <w:w w:val="105"/>
        </w:rPr>
        <w:t> </w:t>
      </w:r>
      <w:r>
        <w:rPr>
          <w:w w:val="105"/>
        </w:rPr>
        <w:t>de</w:t>
      </w:r>
      <w:r>
        <w:rPr>
          <w:spacing w:val="-10"/>
          <w:w w:val="105"/>
        </w:rPr>
        <w:t> </w:t>
      </w:r>
      <w:r>
        <w:rPr>
          <w:w w:val="105"/>
        </w:rPr>
        <w:t>las</w:t>
      </w:r>
      <w:r>
        <w:rPr>
          <w:spacing w:val="-10"/>
          <w:w w:val="105"/>
        </w:rPr>
        <w:t> </w:t>
      </w:r>
      <w:r>
        <w:rPr>
          <w:w w:val="105"/>
        </w:rPr>
        <w:t>formas</w:t>
      </w:r>
      <w:r>
        <w:rPr>
          <w:spacing w:val="-10"/>
          <w:w w:val="105"/>
        </w:rPr>
        <w:t> </w:t>
      </w:r>
      <w:r>
        <w:rPr>
          <w:w w:val="105"/>
        </w:rPr>
        <w:t>de</w:t>
      </w:r>
      <w:r>
        <w:rPr>
          <w:spacing w:val="-10"/>
          <w:w w:val="105"/>
        </w:rPr>
        <w:t> </w:t>
      </w:r>
      <w:r>
        <w:rPr>
          <w:w w:val="105"/>
        </w:rPr>
        <w:t>gobierno,</w:t>
      </w:r>
      <w:r>
        <w:rPr>
          <w:spacing w:val="-10"/>
          <w:w w:val="105"/>
        </w:rPr>
        <w:t> </w:t>
      </w:r>
      <w:r>
        <w:rPr>
          <w:w w:val="105"/>
        </w:rPr>
        <w:t>quien</w:t>
      </w:r>
      <w:r>
        <w:rPr>
          <w:spacing w:val="-10"/>
          <w:w w:val="105"/>
        </w:rPr>
        <w:t> </w:t>
      </w:r>
      <w:r>
        <w:rPr>
          <w:w w:val="105"/>
        </w:rPr>
        <w:t>no</w:t>
      </w:r>
      <w:r>
        <w:rPr>
          <w:spacing w:val="-10"/>
          <w:w w:val="105"/>
        </w:rPr>
        <w:t> </w:t>
      </w:r>
      <w:r>
        <w:rPr>
          <w:w w:val="105"/>
        </w:rPr>
        <w:t>se</w:t>
      </w:r>
      <w:r>
        <w:rPr>
          <w:spacing w:val="-10"/>
          <w:w w:val="105"/>
        </w:rPr>
        <w:t> </w:t>
      </w:r>
      <w:r>
        <w:rPr>
          <w:w w:val="105"/>
        </w:rPr>
        <w:t>opone a</w:t>
      </w:r>
      <w:r>
        <w:rPr>
          <w:spacing w:val="-15"/>
          <w:w w:val="105"/>
        </w:rPr>
        <w:t> </w:t>
      </w:r>
      <w:r>
        <w:rPr>
          <w:w w:val="105"/>
        </w:rPr>
        <w:t>la</w:t>
      </w:r>
      <w:r>
        <w:rPr>
          <w:spacing w:val="-15"/>
          <w:w w:val="105"/>
        </w:rPr>
        <w:t> </w:t>
      </w:r>
      <w:r>
        <w:rPr>
          <w:w w:val="105"/>
        </w:rPr>
        <w:t>democracia</w:t>
      </w:r>
      <w:r>
        <w:rPr>
          <w:spacing w:val="-15"/>
          <w:w w:val="105"/>
        </w:rPr>
        <w:t> </w:t>
      </w:r>
      <w:r>
        <w:rPr>
          <w:w w:val="105"/>
        </w:rPr>
        <w:t>en</w:t>
      </w:r>
      <w:r>
        <w:rPr>
          <w:spacing w:val="-15"/>
          <w:w w:val="105"/>
        </w:rPr>
        <w:t> </w:t>
      </w:r>
      <w:r>
        <w:rPr>
          <w:w w:val="105"/>
        </w:rPr>
        <w:t>cuanto</w:t>
      </w:r>
      <w:r>
        <w:rPr>
          <w:spacing w:val="-15"/>
          <w:w w:val="105"/>
        </w:rPr>
        <w:t> </w:t>
      </w:r>
      <w:r>
        <w:rPr>
          <w:w w:val="105"/>
        </w:rPr>
        <w:t>tal,</w:t>
      </w:r>
      <w:r>
        <w:rPr>
          <w:spacing w:val="-15"/>
          <w:w w:val="105"/>
        </w:rPr>
        <w:t> </w:t>
      </w:r>
      <w:r>
        <w:rPr>
          <w:w w:val="105"/>
        </w:rPr>
        <w:t>sino</w:t>
      </w:r>
      <w:r>
        <w:rPr>
          <w:spacing w:val="-15"/>
          <w:w w:val="105"/>
        </w:rPr>
        <w:t> </w:t>
      </w:r>
      <w:r>
        <w:rPr>
          <w:w w:val="105"/>
        </w:rPr>
        <w:t>a</w:t>
      </w:r>
      <w:r>
        <w:rPr>
          <w:spacing w:val="-15"/>
          <w:w w:val="105"/>
        </w:rPr>
        <w:t> </w:t>
      </w:r>
      <w:r>
        <w:rPr>
          <w:w w:val="105"/>
        </w:rPr>
        <w:t>lo</w:t>
      </w:r>
      <w:r>
        <w:rPr>
          <w:spacing w:val="-15"/>
          <w:w w:val="105"/>
        </w:rPr>
        <w:t> </w:t>
      </w:r>
      <w:r>
        <w:rPr>
          <w:w w:val="105"/>
        </w:rPr>
        <w:t>que</w:t>
      </w:r>
      <w:r>
        <w:rPr>
          <w:spacing w:val="-15"/>
          <w:w w:val="105"/>
        </w:rPr>
        <w:t> </w:t>
      </w:r>
      <w:r>
        <w:rPr>
          <w:w w:val="105"/>
        </w:rPr>
        <w:t>él</w:t>
      </w:r>
      <w:r>
        <w:rPr>
          <w:spacing w:val="-15"/>
          <w:w w:val="105"/>
        </w:rPr>
        <w:t> </w:t>
      </w:r>
      <w:r>
        <w:rPr>
          <w:w w:val="105"/>
        </w:rPr>
        <w:t>percibe</w:t>
      </w:r>
      <w:r>
        <w:rPr>
          <w:spacing w:val="-15"/>
          <w:w w:val="105"/>
        </w:rPr>
        <w:t> </w:t>
      </w:r>
      <w:r>
        <w:rPr>
          <w:w w:val="105"/>
        </w:rPr>
        <w:t>como</w:t>
      </w:r>
      <w:r>
        <w:rPr>
          <w:spacing w:val="-15"/>
          <w:w w:val="105"/>
        </w:rPr>
        <w:t> </w:t>
      </w:r>
      <w:r>
        <w:rPr>
          <w:w w:val="105"/>
        </w:rPr>
        <w:t>su</w:t>
      </w:r>
      <w:r>
        <w:rPr>
          <w:spacing w:val="-15"/>
          <w:w w:val="105"/>
        </w:rPr>
        <w:t> </w:t>
      </w:r>
      <w:r>
        <w:rPr>
          <w:w w:val="105"/>
        </w:rPr>
        <w:t>degeneración,</w:t>
      </w:r>
      <w:r>
        <w:rPr>
          <w:spacing w:val="-15"/>
          <w:w w:val="105"/>
        </w:rPr>
        <w:t> </w:t>
      </w:r>
      <w:r>
        <w:rPr>
          <w:w w:val="105"/>
        </w:rPr>
        <w:t>“la democracia corrupta”. Finalmente, el autor, coincidiendo con Badiou, acepta la dimensión utópica de una sociedad justa en la que no exista corrupción y parafrasea </w:t>
      </w:r>
      <w:r>
        <w:rPr>
          <w:rFonts w:ascii="Palatino Linotype" w:hAnsi="Palatino Linotype"/>
          <w:i/>
          <w:w w:val="105"/>
        </w:rPr>
        <w:t>La República </w:t>
      </w:r>
      <w:r>
        <w:rPr>
          <w:w w:val="105"/>
        </w:rPr>
        <w:t>de Platón en su afán por marcar caminos transitables para acceder a una democracia que no sea corrupta, esto es, a una verdadera democracia.</w:t>
      </w:r>
    </w:p>
    <w:p>
      <w:pPr>
        <w:pStyle w:val="BodyText"/>
        <w:spacing w:before="2"/>
        <w:rPr>
          <w:sz w:val="24"/>
        </w:rPr>
      </w:pPr>
    </w:p>
    <w:p>
      <w:pPr>
        <w:pStyle w:val="BodyText"/>
        <w:spacing w:line="273" w:lineRule="auto" w:before="1"/>
        <w:ind w:left="117" w:right="102" w:firstLine="850"/>
        <w:jc w:val="both"/>
      </w:pPr>
      <w:r>
        <w:rPr>
          <w:w w:val="105"/>
        </w:rPr>
        <w:t>Los trabajos que dan vida a esta obra aspiran a ser un estímulo para estudiosos</w:t>
      </w:r>
      <w:r>
        <w:rPr>
          <w:spacing w:val="-24"/>
          <w:w w:val="105"/>
        </w:rPr>
        <w:t> </w:t>
      </w:r>
      <w:r>
        <w:rPr>
          <w:w w:val="105"/>
        </w:rPr>
        <w:t>preocupados</w:t>
      </w:r>
      <w:r>
        <w:rPr>
          <w:spacing w:val="-23"/>
          <w:w w:val="105"/>
        </w:rPr>
        <w:t> </w:t>
      </w:r>
      <w:r>
        <w:rPr>
          <w:w w:val="105"/>
        </w:rPr>
        <w:t>por</w:t>
      </w:r>
      <w:r>
        <w:rPr>
          <w:spacing w:val="-23"/>
          <w:w w:val="105"/>
        </w:rPr>
        <w:t> </w:t>
      </w:r>
      <w:r>
        <w:rPr>
          <w:w w:val="105"/>
        </w:rPr>
        <w:t>el</w:t>
      </w:r>
      <w:r>
        <w:rPr>
          <w:spacing w:val="-23"/>
          <w:w w:val="105"/>
        </w:rPr>
        <w:t> </w:t>
      </w:r>
      <w:r>
        <w:rPr>
          <w:w w:val="105"/>
        </w:rPr>
        <w:t>problema</w:t>
      </w:r>
      <w:r>
        <w:rPr>
          <w:spacing w:val="-23"/>
          <w:w w:val="105"/>
        </w:rPr>
        <w:t> </w:t>
      </w:r>
      <w:r>
        <w:rPr>
          <w:w w:val="105"/>
        </w:rPr>
        <w:t>de</w:t>
      </w:r>
      <w:r>
        <w:rPr>
          <w:spacing w:val="-23"/>
          <w:w w:val="105"/>
        </w:rPr>
        <w:t> </w:t>
      </w:r>
      <w:r>
        <w:rPr>
          <w:w w:val="105"/>
        </w:rPr>
        <w:t>la</w:t>
      </w:r>
      <w:r>
        <w:rPr>
          <w:spacing w:val="-23"/>
          <w:w w:val="105"/>
        </w:rPr>
        <w:t> </w:t>
      </w:r>
      <w:r>
        <w:rPr>
          <w:w w:val="105"/>
        </w:rPr>
        <w:t>corrupción;</w:t>
      </w:r>
      <w:r>
        <w:rPr>
          <w:spacing w:val="-23"/>
          <w:w w:val="105"/>
        </w:rPr>
        <w:t> </w:t>
      </w:r>
      <w:r>
        <w:rPr>
          <w:w w:val="105"/>
        </w:rPr>
        <w:t>un</w:t>
      </w:r>
      <w:r>
        <w:rPr>
          <w:spacing w:val="-23"/>
          <w:w w:val="105"/>
        </w:rPr>
        <w:t> </w:t>
      </w:r>
      <w:r>
        <w:rPr>
          <w:w w:val="105"/>
        </w:rPr>
        <w:t>referente</w:t>
      </w:r>
      <w:r>
        <w:rPr>
          <w:spacing w:val="-23"/>
          <w:w w:val="105"/>
        </w:rPr>
        <w:t> </w:t>
      </w:r>
      <w:r>
        <w:rPr>
          <w:w w:val="105"/>
        </w:rPr>
        <w:t>para</w:t>
      </w:r>
      <w:r>
        <w:rPr>
          <w:spacing w:val="-23"/>
          <w:w w:val="105"/>
        </w:rPr>
        <w:t> </w:t>
      </w:r>
      <w:r>
        <w:rPr>
          <w:w w:val="105"/>
        </w:rPr>
        <w:t>ser aplicado por aquellos gobiernos que verdaderamente, tengan el compromiso serio</w:t>
      </w:r>
      <w:r>
        <w:rPr>
          <w:spacing w:val="-12"/>
          <w:w w:val="105"/>
        </w:rPr>
        <w:t> </w:t>
      </w:r>
      <w:r>
        <w:rPr>
          <w:w w:val="105"/>
        </w:rPr>
        <w:t>y</w:t>
      </w:r>
      <w:r>
        <w:rPr>
          <w:spacing w:val="-12"/>
          <w:w w:val="105"/>
        </w:rPr>
        <w:t> </w:t>
      </w:r>
      <w:r>
        <w:rPr>
          <w:w w:val="105"/>
        </w:rPr>
        <w:t>responsable,</w:t>
      </w:r>
      <w:r>
        <w:rPr>
          <w:spacing w:val="-12"/>
          <w:w w:val="105"/>
        </w:rPr>
        <w:t> </w:t>
      </w:r>
      <w:r>
        <w:rPr>
          <w:w w:val="105"/>
        </w:rPr>
        <w:t>de</w:t>
      </w:r>
      <w:r>
        <w:rPr>
          <w:spacing w:val="-12"/>
          <w:w w:val="105"/>
        </w:rPr>
        <w:t> </w:t>
      </w:r>
      <w:r>
        <w:rPr>
          <w:w w:val="105"/>
        </w:rPr>
        <w:t>combatir</w:t>
      </w:r>
      <w:r>
        <w:rPr>
          <w:spacing w:val="-12"/>
          <w:w w:val="105"/>
        </w:rPr>
        <w:t> </w:t>
      </w:r>
      <w:r>
        <w:rPr>
          <w:w w:val="105"/>
        </w:rPr>
        <w:t>la</w:t>
      </w:r>
      <w:r>
        <w:rPr>
          <w:spacing w:val="-12"/>
          <w:w w:val="105"/>
        </w:rPr>
        <w:t> </w:t>
      </w:r>
      <w:r>
        <w:rPr>
          <w:w w:val="105"/>
        </w:rPr>
        <w:t>corrupción.</w:t>
      </w:r>
    </w:p>
    <w:p>
      <w:pPr>
        <w:spacing w:after="0" w:line="273" w:lineRule="auto"/>
        <w:jc w:val="both"/>
        <w:sectPr>
          <w:pgSz w:w="9640" w:h="13040"/>
          <w:pgMar w:header="557" w:footer="774" w:top="1140" w:bottom="960" w:left="1300" w:right="860"/>
        </w:sectPr>
      </w:pPr>
    </w:p>
    <w:p>
      <w:pPr>
        <w:pStyle w:val="BodyText"/>
        <w:spacing w:before="4"/>
        <w:rPr>
          <w:rFonts w:ascii="Times New Roman"/>
          <w:sz w:val="17"/>
        </w:rPr>
      </w:pPr>
    </w:p>
    <w:p>
      <w:pPr>
        <w:spacing w:after="0"/>
        <w:rPr>
          <w:rFonts w:ascii="Times New Roman"/>
          <w:sz w:val="17"/>
        </w:rPr>
        <w:sectPr>
          <w:headerReference w:type="even" r:id="rId65"/>
          <w:footerReference w:type="even" r:id="rId66"/>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1384">
            <wp:simplePos x="0" y="0"/>
            <wp:positionH relativeFrom="page">
              <wp:posOffset>899998</wp:posOffset>
            </wp:positionH>
            <wp:positionV relativeFrom="page">
              <wp:posOffset>1080007</wp:posOffset>
            </wp:positionV>
            <wp:extent cx="1295996" cy="6300000"/>
            <wp:effectExtent l="0" t="0" r="0" b="0"/>
            <wp:wrapNone/>
            <wp:docPr id="15" name="image31.png" descr=""/>
            <wp:cNvGraphicFramePr>
              <a:graphicFrameLocks noChangeAspect="1"/>
            </wp:cNvGraphicFramePr>
            <a:graphic>
              <a:graphicData uri="http://schemas.openxmlformats.org/drawingml/2006/picture">
                <pic:pic>
                  <pic:nvPicPr>
                    <pic:cNvPr id="16"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95"/>
        <w:ind w:right="731"/>
      </w:pPr>
      <w:r>
        <w:rPr>
          <w:color w:val="706F6F"/>
          <w:spacing w:val="-3"/>
          <w:w w:val="150"/>
        </w:rPr>
        <w:t>Componentes </w:t>
      </w:r>
      <w:r>
        <w:rPr>
          <w:color w:val="706F6F"/>
          <w:spacing w:val="-6"/>
          <w:w w:val="150"/>
        </w:rPr>
        <w:t>para </w:t>
      </w:r>
      <w:r>
        <w:rPr>
          <w:color w:val="706F6F"/>
          <w:spacing w:val="-4"/>
          <w:w w:val="155"/>
        </w:rPr>
        <w:t>construir </w:t>
      </w:r>
      <w:r>
        <w:rPr>
          <w:color w:val="706F6F"/>
          <w:spacing w:val="-5"/>
          <w:w w:val="150"/>
        </w:rPr>
        <w:t>un </w:t>
      </w:r>
      <w:r>
        <w:rPr>
          <w:color w:val="706F6F"/>
          <w:w w:val="150"/>
        </w:rPr>
        <w:t>marco</w:t>
      </w:r>
      <w:r>
        <w:rPr>
          <w:color w:val="706F6F"/>
          <w:spacing w:val="-82"/>
          <w:w w:val="150"/>
        </w:rPr>
        <w:t> </w:t>
      </w:r>
      <w:r>
        <w:rPr>
          <w:color w:val="706F6F"/>
          <w:w w:val="150"/>
        </w:rPr>
        <w:t>ético preventivo </w:t>
      </w:r>
      <w:r>
        <w:rPr>
          <w:color w:val="706F6F"/>
          <w:spacing w:val="-3"/>
          <w:w w:val="150"/>
        </w:rPr>
        <w:t>contra </w:t>
      </w:r>
      <w:r>
        <w:rPr>
          <w:color w:val="706F6F"/>
          <w:spacing w:val="4"/>
          <w:w w:val="150"/>
        </w:rPr>
        <w:t>la </w:t>
      </w:r>
      <w:r>
        <w:rPr>
          <w:color w:val="706F6F"/>
          <w:spacing w:val="-5"/>
          <w:w w:val="150"/>
        </w:rPr>
        <w:t>corrupción</w:t>
      </w:r>
    </w:p>
    <w:p>
      <w:pPr>
        <w:pStyle w:val="Heading3"/>
        <w:ind w:left="0" w:right="121"/>
        <w:rPr>
          <w:i/>
          <w:sz w:val="13"/>
        </w:rPr>
      </w:pPr>
      <w:r>
        <w:rPr>
          <w:i/>
        </w:rPr>
        <w:t>Óscar Diego Bautista</w:t>
      </w:r>
      <w:r>
        <w:rPr>
          <w:i/>
          <w:position w:val="7"/>
          <w:sz w:val="13"/>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5"/>
        <w:rPr>
          <w:rFonts w:ascii="Calibri"/>
          <w:i/>
          <w:sz w:val="17"/>
        </w:rPr>
      </w:pPr>
      <w:r>
        <w:rPr/>
        <w:pict>
          <v:line style="position:absolute;mso-position-horizontal-relative:page;mso-position-vertical-relative:paragraph;z-index:1360;mso-wrap-distance-left:0;mso-wrap-distance-right:0" from="184.251999pt,12.968281pt" to="297.637999pt,12.968281pt" stroked="true" strokeweight=".75pt" strokecolor="#575756">
            <w10:wrap type="topAndBottom"/>
          </v:line>
        </w:pict>
      </w:r>
    </w:p>
    <w:p>
      <w:pPr>
        <w:spacing w:line="249" w:lineRule="auto" w:before="11"/>
        <w:ind w:left="2611" w:right="112" w:hanging="227"/>
        <w:jc w:val="both"/>
        <w:rPr>
          <w:rFonts w:ascii="Arial" w:hAnsi="Arial"/>
          <w:i/>
          <w:sz w:val="20"/>
        </w:rPr>
      </w:pPr>
      <w:r>
        <w:rPr>
          <w:rFonts w:ascii="Trebuchet MS" w:hAnsi="Trebuchet MS"/>
          <w:w w:val="90"/>
          <w:position w:val="7"/>
          <w:sz w:val="13"/>
        </w:rPr>
        <w:t>1 </w:t>
      </w:r>
      <w:r>
        <w:rPr>
          <w:rFonts w:ascii="Arial" w:hAnsi="Arial"/>
          <w:i/>
          <w:w w:val="90"/>
          <w:sz w:val="20"/>
        </w:rPr>
        <w:t>Doctor por la Universidad Complutense de Madrid (UCM). </w:t>
      </w:r>
      <w:r>
        <w:rPr>
          <w:rFonts w:ascii="Arial" w:hAnsi="Arial"/>
          <w:i/>
          <w:w w:val="85"/>
          <w:sz w:val="20"/>
        </w:rPr>
        <w:t>Investigador del Centro de Investigación en Ciencias Sociales</w:t>
      </w:r>
      <w:r>
        <w:rPr>
          <w:rFonts w:ascii="Arial" w:hAnsi="Arial"/>
          <w:i/>
          <w:spacing w:val="-27"/>
          <w:w w:val="85"/>
          <w:sz w:val="20"/>
        </w:rPr>
        <w:t> </w:t>
      </w:r>
      <w:r>
        <w:rPr>
          <w:rFonts w:ascii="Arial" w:hAnsi="Arial"/>
          <w:i/>
          <w:w w:val="85"/>
          <w:sz w:val="20"/>
        </w:rPr>
        <w:t>y </w:t>
      </w:r>
      <w:r>
        <w:rPr>
          <w:rFonts w:ascii="Arial" w:hAnsi="Arial"/>
          <w:i/>
          <w:w w:val="80"/>
          <w:sz w:val="20"/>
        </w:rPr>
        <w:t>Humanidades</w:t>
      </w:r>
      <w:r>
        <w:rPr>
          <w:rFonts w:ascii="Arial" w:hAnsi="Arial"/>
          <w:i/>
          <w:spacing w:val="-13"/>
          <w:w w:val="80"/>
          <w:sz w:val="20"/>
        </w:rPr>
        <w:t> </w:t>
      </w:r>
      <w:r>
        <w:rPr>
          <w:rFonts w:ascii="Arial" w:hAnsi="Arial"/>
          <w:i/>
          <w:w w:val="80"/>
          <w:sz w:val="20"/>
        </w:rPr>
        <w:t>(CICSyH)</w:t>
      </w:r>
      <w:r>
        <w:rPr>
          <w:rFonts w:ascii="Arial" w:hAnsi="Arial"/>
          <w:i/>
          <w:spacing w:val="-13"/>
          <w:w w:val="80"/>
          <w:sz w:val="20"/>
        </w:rPr>
        <w:t> </w:t>
      </w:r>
      <w:r>
        <w:rPr>
          <w:rFonts w:ascii="Arial" w:hAnsi="Arial"/>
          <w:i/>
          <w:w w:val="80"/>
          <w:sz w:val="20"/>
        </w:rPr>
        <w:t>de</w:t>
      </w:r>
      <w:r>
        <w:rPr>
          <w:rFonts w:ascii="Arial" w:hAnsi="Arial"/>
          <w:i/>
          <w:spacing w:val="-13"/>
          <w:w w:val="80"/>
          <w:sz w:val="20"/>
        </w:rPr>
        <w:t> </w:t>
      </w:r>
      <w:r>
        <w:rPr>
          <w:rFonts w:ascii="Arial" w:hAnsi="Arial"/>
          <w:i/>
          <w:w w:val="80"/>
          <w:sz w:val="20"/>
        </w:rPr>
        <w:t>la</w:t>
      </w:r>
      <w:r>
        <w:rPr>
          <w:rFonts w:ascii="Arial" w:hAnsi="Arial"/>
          <w:i/>
          <w:spacing w:val="-13"/>
          <w:w w:val="80"/>
          <w:sz w:val="20"/>
        </w:rPr>
        <w:t> </w:t>
      </w:r>
      <w:r>
        <w:rPr>
          <w:rFonts w:ascii="Arial" w:hAnsi="Arial"/>
          <w:i/>
          <w:w w:val="80"/>
          <w:sz w:val="20"/>
        </w:rPr>
        <w:t>UAEM.</w:t>
      </w:r>
      <w:r>
        <w:rPr>
          <w:rFonts w:ascii="Arial" w:hAnsi="Arial"/>
          <w:i/>
          <w:spacing w:val="-20"/>
          <w:w w:val="80"/>
          <w:sz w:val="20"/>
        </w:rPr>
        <w:t> </w:t>
      </w:r>
      <w:r>
        <w:rPr>
          <w:rFonts w:ascii="Arial" w:hAnsi="Arial"/>
          <w:i/>
          <w:w w:val="80"/>
          <w:sz w:val="20"/>
        </w:rPr>
        <w:t>Miembro</w:t>
      </w:r>
      <w:r>
        <w:rPr>
          <w:rFonts w:ascii="Arial" w:hAnsi="Arial"/>
          <w:i/>
          <w:spacing w:val="-13"/>
          <w:w w:val="80"/>
          <w:sz w:val="20"/>
        </w:rPr>
        <w:t> </w:t>
      </w:r>
      <w:r>
        <w:rPr>
          <w:rFonts w:ascii="Arial" w:hAnsi="Arial"/>
          <w:i/>
          <w:w w:val="80"/>
          <w:sz w:val="20"/>
        </w:rPr>
        <w:t>del</w:t>
      </w:r>
      <w:r>
        <w:rPr>
          <w:rFonts w:ascii="Arial" w:hAnsi="Arial"/>
          <w:i/>
          <w:spacing w:val="-13"/>
          <w:w w:val="80"/>
          <w:sz w:val="20"/>
        </w:rPr>
        <w:t> </w:t>
      </w:r>
      <w:r>
        <w:rPr>
          <w:rFonts w:ascii="Arial" w:hAnsi="Arial"/>
          <w:i/>
          <w:w w:val="80"/>
          <w:sz w:val="20"/>
        </w:rPr>
        <w:t>Sistema</w:t>
      </w:r>
      <w:r>
        <w:rPr>
          <w:rFonts w:ascii="Arial" w:hAnsi="Arial"/>
          <w:i/>
          <w:spacing w:val="-13"/>
          <w:w w:val="80"/>
          <w:sz w:val="20"/>
        </w:rPr>
        <w:t> </w:t>
      </w:r>
      <w:r>
        <w:rPr>
          <w:rFonts w:ascii="Arial" w:hAnsi="Arial"/>
          <w:i/>
          <w:w w:val="80"/>
          <w:sz w:val="20"/>
        </w:rPr>
        <w:t>Nacional </w:t>
      </w:r>
      <w:r>
        <w:rPr>
          <w:rFonts w:ascii="Arial" w:hAnsi="Arial"/>
          <w:i/>
          <w:w w:val="75"/>
          <w:sz w:val="20"/>
        </w:rPr>
        <w:t>de Investigadores del</w:t>
      </w:r>
      <w:r>
        <w:rPr>
          <w:rFonts w:ascii="Arial" w:hAnsi="Arial"/>
          <w:i/>
          <w:spacing w:val="-24"/>
          <w:w w:val="75"/>
          <w:sz w:val="20"/>
        </w:rPr>
        <w:t> </w:t>
      </w:r>
      <w:r>
        <w:rPr>
          <w:rFonts w:ascii="Arial" w:hAnsi="Arial"/>
          <w:i/>
          <w:spacing w:val="-3"/>
          <w:w w:val="75"/>
          <w:sz w:val="20"/>
        </w:rPr>
        <w:t>CONACYT.</w:t>
      </w:r>
    </w:p>
    <w:p>
      <w:pPr>
        <w:spacing w:before="1"/>
        <w:ind w:left="579" w:right="472" w:firstLine="0"/>
        <w:jc w:val="center"/>
        <w:rPr>
          <w:rFonts w:ascii="Arial"/>
          <w:i/>
          <w:sz w:val="20"/>
        </w:rPr>
      </w:pPr>
      <w:r>
        <w:rPr>
          <w:rFonts w:ascii="Arial"/>
          <w:i/>
          <w:w w:val="75"/>
          <w:sz w:val="20"/>
        </w:rPr>
        <w:t>e-mail:   </w:t>
      </w:r>
      <w:hyperlink r:id="rId69">
        <w:r>
          <w:rPr>
            <w:rFonts w:ascii="Arial"/>
            <w:i/>
            <w:w w:val="75"/>
            <w:sz w:val="20"/>
          </w:rPr>
          <w:t>odiegomx@yahoo.com.mx</w:t>
        </w:r>
      </w:hyperlink>
    </w:p>
    <w:p>
      <w:pPr>
        <w:spacing w:after="0"/>
        <w:jc w:val="center"/>
        <w:rPr>
          <w:rFonts w:ascii="Arial"/>
          <w:sz w:val="20"/>
        </w:rPr>
        <w:sectPr>
          <w:headerReference w:type="default" r:id="rId67"/>
          <w:footerReference w:type="default" r:id="rId68"/>
          <w:pgSz w:w="9640" w:h="13040"/>
          <w:pgMar w:header="0" w:footer="774" w:top="1200" w:bottom="960" w:left="1300" w:right="840"/>
          <w:pgNumType w:start="27"/>
        </w:sectPr>
      </w:pPr>
    </w:p>
    <w:p>
      <w:pPr>
        <w:pStyle w:val="BodyText"/>
        <w:spacing w:before="4"/>
        <w:rPr>
          <w:rFonts w:ascii="Times New Roman"/>
          <w:sz w:val="17"/>
        </w:rPr>
      </w:pPr>
    </w:p>
    <w:p>
      <w:pPr>
        <w:spacing w:after="0"/>
        <w:rPr>
          <w:rFonts w:ascii="Times New Roman"/>
          <w:sz w:val="17"/>
        </w:rPr>
        <w:sectPr>
          <w:headerReference w:type="even" r:id="rId70"/>
          <w:footerReference w:type="even" r:id="rId71"/>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1408">
            <wp:simplePos x="0" y="0"/>
            <wp:positionH relativeFrom="page">
              <wp:posOffset>899998</wp:posOffset>
            </wp:positionH>
            <wp:positionV relativeFrom="page">
              <wp:posOffset>1080007</wp:posOffset>
            </wp:positionV>
            <wp:extent cx="1295996" cy="6300000"/>
            <wp:effectExtent l="0" t="0" r="0" b="0"/>
            <wp:wrapNone/>
            <wp:docPr id="17" name="image31.png" descr=""/>
            <wp:cNvGraphicFramePr>
              <a:graphicFrameLocks noChangeAspect="1"/>
            </wp:cNvGraphicFramePr>
            <a:graphic>
              <a:graphicData uri="http://schemas.openxmlformats.org/drawingml/2006/picture">
                <pic:pic>
                  <pic:nvPicPr>
                    <pic:cNvPr id="18"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rPr>
          <w:rFonts w:ascii="Times New Roman"/>
          <w:sz w:val="16"/>
        </w:rPr>
      </w:pPr>
    </w:p>
    <w:p>
      <w:pPr>
        <w:pStyle w:val="Heading5"/>
        <w:rPr>
          <w:i/>
        </w:rPr>
      </w:pPr>
      <w:r>
        <w:rPr>
          <w:i/>
        </w:rPr>
        <w:t>Resumen</w:t>
      </w:r>
    </w:p>
    <w:p>
      <w:pPr>
        <w:pStyle w:val="BodyText"/>
        <w:rPr>
          <w:rFonts w:ascii="Palatino Linotype"/>
          <w:b/>
          <w:i/>
          <w:sz w:val="22"/>
        </w:rPr>
      </w:pPr>
    </w:p>
    <w:p>
      <w:pPr>
        <w:pStyle w:val="BodyText"/>
        <w:spacing w:line="273" w:lineRule="auto"/>
        <w:ind w:left="2879" w:right="102"/>
        <w:jc w:val="both"/>
      </w:pPr>
      <w:r>
        <w:rPr/>
        <w:pict>
          <v:shape style="position:absolute;margin-left:179.909698pt;margin-top:.027088pt;width:29.1pt;height:47.7pt;mso-position-horizontal-relative:page;mso-position-vertical-relative:paragraph;z-index:-230200" type="#_x0000_t202" filled="false" stroked="false">
            <v:textbox inset="0,0,0,0">
              <w:txbxContent>
                <w:p>
                  <w:pPr>
                    <w:spacing w:line="954" w:lineRule="exact" w:before="0"/>
                    <w:ind w:left="0" w:right="0" w:firstLine="0"/>
                    <w:jc w:val="left"/>
                    <w:rPr>
                      <w:sz w:val="95"/>
                    </w:rPr>
                  </w:pPr>
                  <w:r>
                    <w:rPr>
                      <w:color w:val="706F6F"/>
                      <w:w w:val="106"/>
                      <w:sz w:val="95"/>
                    </w:rPr>
                    <w:t>E</w:t>
                  </w:r>
                </w:p>
              </w:txbxContent>
            </v:textbox>
            <w10:wrap type="none"/>
          </v:shape>
        </w:pict>
      </w:r>
      <w:r>
        <w:rPr>
          <w:w w:val="105"/>
        </w:rPr>
        <w:t>ste</w:t>
      </w:r>
      <w:r>
        <w:rPr>
          <w:spacing w:val="-16"/>
          <w:w w:val="105"/>
        </w:rPr>
        <w:t> </w:t>
      </w:r>
      <w:r>
        <w:rPr>
          <w:w w:val="105"/>
        </w:rPr>
        <w:t>trabajo</w:t>
      </w:r>
      <w:r>
        <w:rPr>
          <w:spacing w:val="-16"/>
          <w:w w:val="105"/>
        </w:rPr>
        <w:t> </w:t>
      </w:r>
      <w:r>
        <w:rPr>
          <w:w w:val="105"/>
        </w:rPr>
        <w:t>tiene</w:t>
      </w:r>
      <w:r>
        <w:rPr>
          <w:spacing w:val="-16"/>
          <w:w w:val="105"/>
        </w:rPr>
        <w:t> </w:t>
      </w:r>
      <w:r>
        <w:rPr>
          <w:w w:val="105"/>
        </w:rPr>
        <w:t>por</w:t>
      </w:r>
      <w:r>
        <w:rPr>
          <w:spacing w:val="-16"/>
          <w:w w:val="105"/>
        </w:rPr>
        <w:t> </w:t>
      </w:r>
      <w:r>
        <w:rPr>
          <w:w w:val="105"/>
        </w:rPr>
        <w:t>objeto</w:t>
      </w:r>
      <w:r>
        <w:rPr>
          <w:spacing w:val="-16"/>
          <w:w w:val="105"/>
        </w:rPr>
        <w:t> </w:t>
      </w:r>
      <w:r>
        <w:rPr>
          <w:w w:val="105"/>
        </w:rPr>
        <w:t>demostrar</w:t>
      </w:r>
      <w:r>
        <w:rPr>
          <w:spacing w:val="-16"/>
          <w:w w:val="105"/>
        </w:rPr>
        <w:t> </w:t>
      </w:r>
      <w:r>
        <w:rPr>
          <w:w w:val="105"/>
        </w:rPr>
        <w:t>la</w:t>
      </w:r>
      <w:r>
        <w:rPr>
          <w:spacing w:val="-16"/>
          <w:w w:val="105"/>
        </w:rPr>
        <w:t> </w:t>
      </w:r>
      <w:r>
        <w:rPr>
          <w:w w:val="105"/>
        </w:rPr>
        <w:t>existen- cia</w:t>
      </w:r>
      <w:r>
        <w:rPr>
          <w:spacing w:val="-15"/>
          <w:w w:val="105"/>
        </w:rPr>
        <w:t> </w:t>
      </w:r>
      <w:r>
        <w:rPr>
          <w:w w:val="105"/>
        </w:rPr>
        <w:t>y</w:t>
      </w:r>
      <w:r>
        <w:rPr>
          <w:spacing w:val="-15"/>
          <w:w w:val="105"/>
        </w:rPr>
        <w:t> </w:t>
      </w:r>
      <w:r>
        <w:rPr>
          <w:w w:val="105"/>
        </w:rPr>
        <w:t>aplicación</w:t>
      </w:r>
      <w:r>
        <w:rPr>
          <w:spacing w:val="-15"/>
          <w:w w:val="105"/>
        </w:rPr>
        <w:t> </w:t>
      </w:r>
      <w:r>
        <w:rPr>
          <w:w w:val="105"/>
        </w:rPr>
        <w:t>práctica</w:t>
      </w:r>
      <w:r>
        <w:rPr>
          <w:spacing w:val="-15"/>
          <w:w w:val="105"/>
        </w:rPr>
        <w:t> </w:t>
      </w:r>
      <w:r>
        <w:rPr>
          <w:w w:val="105"/>
        </w:rPr>
        <w:t>de</w:t>
      </w:r>
      <w:r>
        <w:rPr>
          <w:spacing w:val="-15"/>
          <w:w w:val="105"/>
        </w:rPr>
        <w:t> </w:t>
      </w:r>
      <w:r>
        <w:rPr>
          <w:w w:val="105"/>
        </w:rPr>
        <w:t>un</w:t>
      </w:r>
      <w:r>
        <w:rPr>
          <w:spacing w:val="-15"/>
          <w:w w:val="105"/>
        </w:rPr>
        <w:t> </w:t>
      </w:r>
      <w:r>
        <w:rPr>
          <w:w w:val="105"/>
        </w:rPr>
        <w:t>conjunto</w:t>
      </w:r>
      <w:r>
        <w:rPr>
          <w:spacing w:val="-15"/>
          <w:w w:val="105"/>
        </w:rPr>
        <w:t> </w:t>
      </w:r>
      <w:r>
        <w:rPr>
          <w:w w:val="105"/>
        </w:rPr>
        <w:t>de</w:t>
      </w:r>
      <w:r>
        <w:rPr>
          <w:spacing w:val="-15"/>
          <w:w w:val="105"/>
        </w:rPr>
        <w:t> </w:t>
      </w:r>
      <w:r>
        <w:rPr>
          <w:w w:val="105"/>
        </w:rPr>
        <w:t>herra- mientas,</w:t>
      </w:r>
      <w:r>
        <w:rPr>
          <w:spacing w:val="24"/>
          <w:w w:val="105"/>
        </w:rPr>
        <w:t> </w:t>
      </w:r>
      <w:r>
        <w:rPr>
          <w:w w:val="105"/>
        </w:rPr>
        <w:t>políticas</w:t>
      </w:r>
      <w:r>
        <w:rPr>
          <w:spacing w:val="24"/>
          <w:w w:val="105"/>
        </w:rPr>
        <w:t> </w:t>
      </w:r>
      <w:r>
        <w:rPr>
          <w:w w:val="105"/>
        </w:rPr>
        <w:t>y</w:t>
      </w:r>
      <w:r>
        <w:rPr>
          <w:spacing w:val="24"/>
          <w:w w:val="105"/>
        </w:rPr>
        <w:t> </w:t>
      </w:r>
      <w:r>
        <w:rPr>
          <w:w w:val="105"/>
        </w:rPr>
        <w:t>acciones</w:t>
      </w:r>
      <w:r>
        <w:rPr>
          <w:spacing w:val="24"/>
          <w:w w:val="105"/>
        </w:rPr>
        <w:t> </w:t>
      </w:r>
      <w:r>
        <w:rPr>
          <w:w w:val="105"/>
        </w:rPr>
        <w:t>en</w:t>
      </w:r>
      <w:r>
        <w:rPr>
          <w:spacing w:val="24"/>
          <w:w w:val="105"/>
        </w:rPr>
        <w:t> </w:t>
      </w:r>
      <w:r>
        <w:rPr>
          <w:w w:val="105"/>
        </w:rPr>
        <w:t>el</w:t>
      </w:r>
      <w:r>
        <w:rPr>
          <w:spacing w:val="24"/>
          <w:w w:val="105"/>
        </w:rPr>
        <w:t> </w:t>
      </w:r>
      <w:r>
        <w:rPr>
          <w:w w:val="105"/>
        </w:rPr>
        <w:t>marco</w:t>
      </w:r>
      <w:r>
        <w:rPr>
          <w:spacing w:val="24"/>
          <w:w w:val="105"/>
        </w:rPr>
        <w:t> </w:t>
      </w:r>
      <w:r>
        <w:rPr>
          <w:w w:val="105"/>
        </w:rPr>
        <w:t>de</w:t>
      </w:r>
      <w:r>
        <w:rPr>
          <w:spacing w:val="24"/>
          <w:w w:val="105"/>
        </w:rPr>
        <w:t> </w:t>
      </w:r>
      <w:r>
        <w:rPr>
          <w:w w:val="105"/>
        </w:rPr>
        <w:t>la</w:t>
      </w:r>
    </w:p>
    <w:p>
      <w:pPr>
        <w:pStyle w:val="BodyText"/>
        <w:spacing w:line="273" w:lineRule="auto"/>
        <w:ind w:left="2384" w:right="101"/>
        <w:jc w:val="both"/>
      </w:pPr>
      <w:r>
        <w:rPr>
          <w:w w:val="105"/>
        </w:rPr>
        <w:t>ética pública para combatir la corrupción. Dichas he- rramientas son retomadas, especialmente, de países miembros</w:t>
      </w:r>
      <w:r>
        <w:rPr>
          <w:spacing w:val="-8"/>
          <w:w w:val="105"/>
        </w:rPr>
        <w:t> </w:t>
      </w:r>
      <w:r>
        <w:rPr>
          <w:w w:val="105"/>
        </w:rPr>
        <w:t>de</w:t>
      </w:r>
      <w:r>
        <w:rPr>
          <w:spacing w:val="-8"/>
          <w:w w:val="105"/>
        </w:rPr>
        <w:t> </w:t>
      </w:r>
      <w:r>
        <w:rPr>
          <w:w w:val="105"/>
        </w:rPr>
        <w:t>la</w:t>
      </w:r>
      <w:r>
        <w:rPr>
          <w:spacing w:val="-8"/>
          <w:w w:val="105"/>
        </w:rPr>
        <w:t> </w:t>
      </w:r>
      <w:r>
        <w:rPr>
          <w:w w:val="105"/>
        </w:rPr>
        <w:t>Unión</w:t>
      </w:r>
      <w:r>
        <w:rPr>
          <w:spacing w:val="-8"/>
          <w:w w:val="105"/>
        </w:rPr>
        <w:t> </w:t>
      </w:r>
      <w:r>
        <w:rPr>
          <w:w w:val="105"/>
        </w:rPr>
        <w:t>Europea</w:t>
      </w:r>
      <w:r>
        <w:rPr>
          <w:spacing w:val="-8"/>
          <w:w w:val="105"/>
        </w:rPr>
        <w:t> </w:t>
      </w:r>
      <w:r>
        <w:rPr>
          <w:w w:val="105"/>
        </w:rPr>
        <w:t>(UE)</w:t>
      </w:r>
      <w:r>
        <w:rPr>
          <w:spacing w:val="-8"/>
          <w:w w:val="105"/>
        </w:rPr>
        <w:t> </w:t>
      </w:r>
      <w:r>
        <w:rPr>
          <w:w w:val="105"/>
        </w:rPr>
        <w:t>con</w:t>
      </w:r>
      <w:r>
        <w:rPr>
          <w:spacing w:val="-8"/>
          <w:w w:val="105"/>
        </w:rPr>
        <w:t> </w:t>
      </w:r>
      <w:r>
        <w:rPr>
          <w:w w:val="105"/>
        </w:rPr>
        <w:t>bajos</w:t>
      </w:r>
      <w:r>
        <w:rPr>
          <w:spacing w:val="-8"/>
          <w:w w:val="105"/>
        </w:rPr>
        <w:t> </w:t>
      </w:r>
      <w:r>
        <w:rPr>
          <w:w w:val="105"/>
        </w:rPr>
        <w:t>índices de</w:t>
      </w:r>
      <w:r>
        <w:rPr>
          <w:spacing w:val="-8"/>
          <w:w w:val="105"/>
        </w:rPr>
        <w:t> </w:t>
      </w:r>
      <w:r>
        <w:rPr>
          <w:w w:val="105"/>
        </w:rPr>
        <w:t>corrupción.</w:t>
      </w:r>
      <w:r>
        <w:rPr>
          <w:spacing w:val="-8"/>
          <w:w w:val="105"/>
        </w:rPr>
        <w:t> </w:t>
      </w:r>
      <w:r>
        <w:rPr>
          <w:w w:val="105"/>
        </w:rPr>
        <w:t>En</w:t>
      </w:r>
      <w:r>
        <w:rPr>
          <w:spacing w:val="-8"/>
          <w:w w:val="105"/>
        </w:rPr>
        <w:t> </w:t>
      </w:r>
      <w:r>
        <w:rPr>
          <w:w w:val="105"/>
        </w:rPr>
        <w:t>estos</w:t>
      </w:r>
      <w:r>
        <w:rPr>
          <w:spacing w:val="-8"/>
          <w:w w:val="105"/>
        </w:rPr>
        <w:t> </w:t>
      </w:r>
      <w:r>
        <w:rPr>
          <w:w w:val="105"/>
        </w:rPr>
        <w:t>países</w:t>
      </w:r>
      <w:r>
        <w:rPr>
          <w:spacing w:val="-8"/>
          <w:w w:val="105"/>
        </w:rPr>
        <w:t> </w:t>
      </w:r>
      <w:r>
        <w:rPr>
          <w:w w:val="105"/>
        </w:rPr>
        <w:t>se</w:t>
      </w:r>
      <w:r>
        <w:rPr>
          <w:spacing w:val="-8"/>
          <w:w w:val="105"/>
        </w:rPr>
        <w:t> </w:t>
      </w:r>
      <w:r>
        <w:rPr>
          <w:w w:val="105"/>
        </w:rPr>
        <w:t>percibe</w:t>
      </w:r>
      <w:r>
        <w:rPr>
          <w:spacing w:val="-8"/>
          <w:w w:val="105"/>
        </w:rPr>
        <w:t> </w:t>
      </w:r>
      <w:r>
        <w:rPr>
          <w:w w:val="105"/>
        </w:rPr>
        <w:t>la</w:t>
      </w:r>
      <w:r>
        <w:rPr>
          <w:spacing w:val="-8"/>
          <w:w w:val="105"/>
        </w:rPr>
        <w:t> </w:t>
      </w:r>
      <w:r>
        <w:rPr>
          <w:w w:val="105"/>
        </w:rPr>
        <w:t>existencia no sólo de instrumentos, sino de una articulación de los mismos, </w:t>
      </w:r>
      <w:r>
        <w:rPr>
          <w:spacing w:val="-3"/>
          <w:w w:val="105"/>
        </w:rPr>
        <w:t>integrados </w:t>
      </w:r>
      <w:r>
        <w:rPr>
          <w:w w:val="105"/>
        </w:rPr>
        <w:t>en un </w:t>
      </w:r>
      <w:r>
        <w:rPr>
          <w:spacing w:val="-3"/>
          <w:w w:val="105"/>
        </w:rPr>
        <w:t>modelo </w:t>
      </w:r>
      <w:r>
        <w:rPr>
          <w:w w:val="105"/>
        </w:rPr>
        <w:t>que da pie a </w:t>
      </w:r>
      <w:r>
        <w:rPr>
          <w:spacing w:val="-3"/>
          <w:w w:val="105"/>
        </w:rPr>
        <w:t>lo </w:t>
      </w:r>
      <w:r>
        <w:rPr>
          <w:w w:val="105"/>
        </w:rPr>
        <w:t>que se puede denominar Sistema Ético Integral (SEI) que</w:t>
      </w:r>
      <w:r>
        <w:rPr>
          <w:spacing w:val="-8"/>
          <w:w w:val="105"/>
        </w:rPr>
        <w:t> </w:t>
      </w:r>
      <w:r>
        <w:rPr>
          <w:w w:val="105"/>
        </w:rPr>
        <w:t>sirve</w:t>
      </w:r>
      <w:r>
        <w:rPr>
          <w:spacing w:val="-8"/>
          <w:w w:val="105"/>
        </w:rPr>
        <w:t> </w:t>
      </w:r>
      <w:r>
        <w:rPr>
          <w:w w:val="105"/>
        </w:rPr>
        <w:t>de</w:t>
      </w:r>
      <w:r>
        <w:rPr>
          <w:spacing w:val="-8"/>
          <w:w w:val="105"/>
        </w:rPr>
        <w:t> </w:t>
      </w:r>
      <w:r>
        <w:rPr>
          <w:w w:val="105"/>
        </w:rPr>
        <w:t>dique</w:t>
      </w:r>
      <w:r>
        <w:rPr>
          <w:spacing w:val="-8"/>
          <w:w w:val="105"/>
        </w:rPr>
        <w:t> </w:t>
      </w:r>
      <w:r>
        <w:rPr>
          <w:w w:val="105"/>
        </w:rPr>
        <w:t>a</w:t>
      </w:r>
      <w:r>
        <w:rPr>
          <w:spacing w:val="-8"/>
          <w:w w:val="105"/>
        </w:rPr>
        <w:t> </w:t>
      </w:r>
      <w:r>
        <w:rPr>
          <w:w w:val="105"/>
        </w:rPr>
        <w:t>las</w:t>
      </w:r>
      <w:r>
        <w:rPr>
          <w:spacing w:val="-8"/>
          <w:w w:val="105"/>
        </w:rPr>
        <w:t> </w:t>
      </w:r>
      <w:r>
        <w:rPr>
          <w:w w:val="105"/>
        </w:rPr>
        <w:t>prácticas</w:t>
      </w:r>
      <w:r>
        <w:rPr>
          <w:spacing w:val="-8"/>
          <w:w w:val="105"/>
        </w:rPr>
        <w:t> </w:t>
      </w:r>
      <w:r>
        <w:rPr>
          <w:w w:val="105"/>
        </w:rPr>
        <w:t>corruptas.</w:t>
      </w:r>
    </w:p>
    <w:p>
      <w:pPr>
        <w:pStyle w:val="BodyText"/>
        <w:rPr>
          <w:sz w:val="20"/>
        </w:rPr>
      </w:pPr>
    </w:p>
    <w:p>
      <w:pPr>
        <w:pStyle w:val="BodyText"/>
        <w:spacing w:before="10"/>
        <w:rPr>
          <w:sz w:val="25"/>
        </w:rPr>
      </w:pPr>
    </w:p>
    <w:p>
      <w:pPr>
        <w:spacing w:before="1"/>
        <w:ind w:left="2384" w:right="0" w:firstLine="0"/>
        <w:jc w:val="both"/>
        <w:rPr>
          <w:rFonts w:ascii="Palatino Linotype" w:hAnsi="Palatino Linotype"/>
          <w:b/>
          <w:sz w:val="21"/>
        </w:rPr>
      </w:pPr>
      <w:r>
        <w:rPr>
          <w:rFonts w:ascii="Palatino Linotype" w:hAnsi="Palatino Linotype"/>
          <w:b/>
          <w:sz w:val="21"/>
        </w:rPr>
        <w:t>Introducción</w:t>
      </w:r>
    </w:p>
    <w:p>
      <w:pPr>
        <w:pStyle w:val="BodyText"/>
        <w:spacing w:before="1"/>
        <w:rPr>
          <w:rFonts w:ascii="Palatino Linotype"/>
          <w:b/>
          <w:sz w:val="22"/>
        </w:rPr>
      </w:pPr>
    </w:p>
    <w:p>
      <w:pPr>
        <w:pStyle w:val="BodyText"/>
        <w:spacing w:line="273" w:lineRule="auto"/>
        <w:ind w:left="2385" w:right="101" w:firstLine="477"/>
        <w:jc w:val="right"/>
      </w:pPr>
      <w:r>
        <w:rPr/>
        <w:pict>
          <v:shape style="position:absolute;margin-left:179.909698pt;margin-top:.027118pt;width:28.25pt;height:47.7pt;mso-position-horizontal-relative:page;mso-position-vertical-relative:paragraph;z-index:-230176" type="#_x0000_t202" filled="false" stroked="false">
            <v:textbox inset="0,0,0,0">
              <w:txbxContent>
                <w:p>
                  <w:pPr>
                    <w:spacing w:line="954" w:lineRule="exact" w:before="0"/>
                    <w:ind w:left="0" w:right="0" w:firstLine="0"/>
                    <w:jc w:val="left"/>
                    <w:rPr>
                      <w:sz w:val="95"/>
                    </w:rPr>
                  </w:pPr>
                  <w:r>
                    <w:rPr>
                      <w:color w:val="706F6F"/>
                      <w:w w:val="110"/>
                      <w:sz w:val="95"/>
                    </w:rPr>
                    <w:t>L</w:t>
                  </w:r>
                </w:p>
              </w:txbxContent>
            </v:textbox>
            <w10:wrap type="none"/>
          </v:shape>
        </w:pict>
      </w:r>
      <w:r>
        <w:rPr/>
        <w:t>a ética pública, además de ser</w:t>
      </w:r>
      <w:r>
        <w:rPr>
          <w:spacing w:val="23"/>
        </w:rPr>
        <w:t> </w:t>
      </w:r>
      <w:r>
        <w:rPr/>
        <w:t>necesaria,</w:t>
      </w:r>
      <w:r>
        <w:rPr>
          <w:spacing w:val="3"/>
        </w:rPr>
        <w:t> </w:t>
      </w:r>
      <w:r>
        <w:rPr/>
        <w:t>es</w:t>
      </w:r>
      <w:r>
        <w:rPr>
          <w:w w:val="98"/>
        </w:rPr>
        <w:t> </w:t>
      </w:r>
      <w:r>
        <w:rPr/>
        <w:t>aplicable. La forma de plasmarla en</w:t>
      </w:r>
      <w:r>
        <w:rPr>
          <w:spacing w:val="7"/>
        </w:rPr>
        <w:t> </w:t>
      </w:r>
      <w:r>
        <w:rPr/>
        <w:t>el</w:t>
      </w:r>
      <w:r>
        <w:rPr>
          <w:spacing w:val="9"/>
        </w:rPr>
        <w:t> </w:t>
      </w:r>
      <w:r>
        <w:rPr/>
        <w:t>servicio</w:t>
      </w:r>
      <w:r>
        <w:rPr>
          <w:w w:val="102"/>
        </w:rPr>
        <w:t> </w:t>
      </w:r>
      <w:r>
        <w:rPr/>
        <w:t>público se manifiesta a través de</w:t>
      </w:r>
      <w:r>
        <w:rPr>
          <w:spacing w:val="44"/>
        </w:rPr>
        <w:t> </w:t>
      </w:r>
      <w:r>
        <w:rPr/>
        <w:t>políticas</w:t>
      </w:r>
      <w:r>
        <w:rPr>
          <w:spacing w:val="45"/>
        </w:rPr>
        <w:t> </w:t>
      </w:r>
      <w:r>
        <w:rPr/>
        <w:t>e</w:t>
      </w:r>
      <w:r>
        <w:rPr>
          <w:w w:val="98"/>
        </w:rPr>
        <w:t> </w:t>
      </w:r>
      <w:r>
        <w:rPr/>
        <w:t>instrumentos éticos de aplicación práctica.</w:t>
      </w:r>
      <w:r>
        <w:rPr>
          <w:spacing w:val="43"/>
        </w:rPr>
        <w:t> </w:t>
      </w:r>
      <w:r>
        <w:rPr/>
        <w:t>Este</w:t>
      </w:r>
      <w:r>
        <w:rPr>
          <w:spacing w:val="8"/>
        </w:rPr>
        <w:t> </w:t>
      </w:r>
      <w:r>
        <w:rPr/>
        <w:t>trabajo</w:t>
      </w:r>
      <w:r>
        <w:rPr>
          <w:w w:val="99"/>
        </w:rPr>
        <w:t> </w:t>
      </w:r>
      <w:r>
        <w:rPr/>
        <w:t>tuvo como antecedente la identificación</w:t>
      </w:r>
      <w:r>
        <w:rPr>
          <w:spacing w:val="25"/>
        </w:rPr>
        <w:t> </w:t>
      </w:r>
      <w:r>
        <w:rPr/>
        <w:t>de</w:t>
      </w:r>
      <w:r>
        <w:rPr>
          <w:spacing w:val="42"/>
        </w:rPr>
        <w:t> </w:t>
      </w:r>
      <w:r>
        <w:rPr/>
        <w:t>dichos</w:t>
      </w:r>
      <w:r>
        <w:rPr>
          <w:w w:val="104"/>
        </w:rPr>
        <w:t> </w:t>
      </w:r>
      <w:r>
        <w:rPr/>
        <w:t>instrumentos. Una vez identificados, es</w:t>
      </w:r>
      <w:r>
        <w:rPr>
          <w:spacing w:val="38"/>
        </w:rPr>
        <w:t> </w:t>
      </w:r>
      <w:r>
        <w:rPr/>
        <w:t>momento</w:t>
      </w:r>
      <w:r>
        <w:rPr>
          <w:spacing w:val="8"/>
        </w:rPr>
        <w:t> </w:t>
      </w:r>
      <w:r>
        <w:rPr/>
        <w:t>de</w:t>
      </w:r>
      <w:r>
        <w:rPr>
          <w:w w:val="104"/>
        </w:rPr>
        <w:t> </w:t>
      </w:r>
      <w:r>
        <w:rPr/>
        <w:t>mostrarlos a aquellos interesados en</w:t>
      </w:r>
      <w:r>
        <w:rPr>
          <w:spacing w:val="9"/>
        </w:rPr>
        <w:t> </w:t>
      </w:r>
      <w:r>
        <w:rPr/>
        <w:t>combatir</w:t>
      </w:r>
      <w:r>
        <w:rPr>
          <w:spacing w:val="20"/>
        </w:rPr>
        <w:t> </w:t>
      </w:r>
      <w:r>
        <w:rPr/>
        <w:t>con-</w:t>
      </w:r>
      <w:r>
        <w:rPr>
          <w:w w:val="102"/>
        </w:rPr>
        <w:t> </w:t>
      </w:r>
      <w:r>
        <w:rPr/>
        <w:t>ductas corruptas, en sus múltiples manifestaciones   </w:t>
      </w:r>
      <w:r>
        <w:rPr>
          <w:spacing w:val="26"/>
        </w:rPr>
        <w:t> </w:t>
      </w:r>
      <w:r>
        <w:rPr/>
        <w:t>en</w:t>
      </w:r>
    </w:p>
    <w:p>
      <w:pPr>
        <w:pStyle w:val="BodyText"/>
        <w:spacing w:line="245" w:lineRule="exact"/>
        <w:ind w:left="2385"/>
        <w:jc w:val="both"/>
      </w:pPr>
      <w:r>
        <w:rPr>
          <w:w w:val="105"/>
        </w:rPr>
        <w:t>los gobiernos y administraciones públicas.</w:t>
      </w:r>
    </w:p>
    <w:p>
      <w:pPr>
        <w:pStyle w:val="BodyText"/>
        <w:spacing w:before="9"/>
        <w:rPr>
          <w:sz w:val="26"/>
        </w:rPr>
      </w:pPr>
    </w:p>
    <w:p>
      <w:pPr>
        <w:pStyle w:val="BodyText"/>
        <w:spacing w:line="273" w:lineRule="auto"/>
        <w:ind w:left="2385" w:right="101" w:firstLine="850"/>
        <w:jc w:val="both"/>
      </w:pPr>
      <w:r>
        <w:rPr>
          <w:w w:val="105"/>
        </w:rPr>
        <w:t>El artículo se estructura de la siguiente manera: en primer lugar, se ofrece un capítulo in- troductorio o conceptual sobre el problema de la corrupción; en segundo lugar, se presenta la ética pública con un nuevo enfoque para abordar las prác- ticas corruptas; a continuación, se muestran diversos instrumentos éticos de aplicación práctica; en cuarto lugar, se ofrecen estrategias generales para prevenir y controlar la corrupción bajo el enfoque de la   ética;</w:t>
      </w:r>
    </w:p>
    <w:p>
      <w:pPr>
        <w:spacing w:after="0" w:line="273" w:lineRule="auto"/>
        <w:jc w:val="both"/>
        <w:sectPr>
          <w:headerReference w:type="default" r:id="rId72"/>
          <w:footerReference w:type="default" r:id="rId73"/>
          <w:footerReference w:type="even" r:id="rId74"/>
          <w:pgSz w:w="9640" w:h="13040"/>
          <w:pgMar w:header="0" w:footer="774" w:top="1200" w:bottom="960" w:left="1300" w:right="860"/>
          <w:pgNumType w:start="29"/>
        </w:sectPr>
      </w:pPr>
    </w:p>
    <w:p>
      <w:pPr>
        <w:pStyle w:val="BodyText"/>
        <w:rPr>
          <w:sz w:val="20"/>
        </w:rPr>
      </w:pPr>
    </w:p>
    <w:p>
      <w:pPr>
        <w:pStyle w:val="BodyText"/>
        <w:spacing w:before="11"/>
        <w:rPr>
          <w:sz w:val="16"/>
        </w:rPr>
      </w:pPr>
    </w:p>
    <w:p>
      <w:pPr>
        <w:pStyle w:val="BodyText"/>
        <w:spacing w:line="264" w:lineRule="auto" w:before="61"/>
        <w:ind w:left="103" w:right="115"/>
        <w:jc w:val="both"/>
      </w:pPr>
      <w:r>
        <w:rPr>
          <w:w w:val="105"/>
        </w:rPr>
        <w:t>seguidamente,</w:t>
      </w:r>
      <w:r>
        <w:rPr>
          <w:spacing w:val="-23"/>
          <w:w w:val="105"/>
        </w:rPr>
        <w:t> </w:t>
      </w:r>
      <w:r>
        <w:rPr>
          <w:w w:val="105"/>
        </w:rPr>
        <w:t>los</w:t>
      </w:r>
      <w:r>
        <w:rPr>
          <w:spacing w:val="-23"/>
          <w:w w:val="105"/>
        </w:rPr>
        <w:t> </w:t>
      </w:r>
      <w:r>
        <w:rPr>
          <w:w w:val="105"/>
        </w:rPr>
        <w:t>factores</w:t>
      </w:r>
      <w:r>
        <w:rPr>
          <w:spacing w:val="-23"/>
          <w:w w:val="105"/>
        </w:rPr>
        <w:t> </w:t>
      </w:r>
      <w:r>
        <w:rPr>
          <w:w w:val="105"/>
        </w:rPr>
        <w:t>a</w:t>
      </w:r>
      <w:r>
        <w:rPr>
          <w:spacing w:val="-23"/>
          <w:w w:val="105"/>
        </w:rPr>
        <w:t> </w:t>
      </w:r>
      <w:r>
        <w:rPr>
          <w:w w:val="105"/>
        </w:rPr>
        <w:t>considerar</w:t>
      </w:r>
      <w:r>
        <w:rPr>
          <w:spacing w:val="-23"/>
          <w:w w:val="105"/>
        </w:rPr>
        <w:t> </w:t>
      </w:r>
      <w:r>
        <w:rPr>
          <w:w w:val="105"/>
        </w:rPr>
        <w:t>para</w:t>
      </w:r>
      <w:r>
        <w:rPr>
          <w:spacing w:val="-23"/>
          <w:w w:val="105"/>
        </w:rPr>
        <w:t> </w:t>
      </w:r>
      <w:r>
        <w:rPr>
          <w:w w:val="105"/>
        </w:rPr>
        <w:t>el</w:t>
      </w:r>
      <w:r>
        <w:rPr>
          <w:spacing w:val="-23"/>
          <w:w w:val="105"/>
        </w:rPr>
        <w:t> </w:t>
      </w:r>
      <w:r>
        <w:rPr>
          <w:w w:val="105"/>
        </w:rPr>
        <w:t>buen</w:t>
      </w:r>
      <w:r>
        <w:rPr>
          <w:spacing w:val="-22"/>
          <w:w w:val="105"/>
        </w:rPr>
        <w:t> </w:t>
      </w:r>
      <w:r>
        <w:rPr>
          <w:w w:val="105"/>
        </w:rPr>
        <w:t>desempeño</w:t>
      </w:r>
      <w:r>
        <w:rPr>
          <w:spacing w:val="-23"/>
          <w:w w:val="105"/>
        </w:rPr>
        <w:t> </w:t>
      </w:r>
      <w:r>
        <w:rPr>
          <w:w w:val="105"/>
        </w:rPr>
        <w:t>de</w:t>
      </w:r>
      <w:r>
        <w:rPr>
          <w:spacing w:val="-23"/>
          <w:w w:val="105"/>
        </w:rPr>
        <w:t> </w:t>
      </w:r>
      <w:r>
        <w:rPr>
          <w:w w:val="105"/>
        </w:rPr>
        <w:t>las</w:t>
      </w:r>
      <w:r>
        <w:rPr>
          <w:spacing w:val="-23"/>
          <w:w w:val="105"/>
        </w:rPr>
        <w:t> </w:t>
      </w:r>
      <w:r>
        <w:rPr>
          <w:w w:val="105"/>
        </w:rPr>
        <w:t>medidas éticas y, finalmente, se destaca la urgente necesidad de institucionalizar las </w:t>
      </w:r>
      <w:r>
        <w:rPr/>
        <w:t>herramientas</w:t>
      </w:r>
      <w:r>
        <w:rPr>
          <w:spacing w:val="30"/>
        </w:rPr>
        <w:t> </w:t>
      </w:r>
      <w:r>
        <w:rPr/>
        <w:t>éticas.</w:t>
      </w:r>
    </w:p>
    <w:p>
      <w:pPr>
        <w:pStyle w:val="BodyText"/>
        <w:spacing w:before="5"/>
      </w:pPr>
    </w:p>
    <w:p>
      <w:pPr>
        <w:pStyle w:val="Heading4"/>
        <w:numPr>
          <w:ilvl w:val="0"/>
          <w:numId w:val="2"/>
        </w:numPr>
        <w:tabs>
          <w:tab w:pos="314" w:val="left" w:leader="none"/>
        </w:tabs>
        <w:spacing w:line="240" w:lineRule="auto" w:before="1" w:after="0"/>
        <w:ind w:left="313" w:right="0" w:hanging="210"/>
        <w:jc w:val="both"/>
      </w:pPr>
      <w:r>
        <w:rPr/>
        <w:t>Elementos para comprender la</w:t>
      </w:r>
      <w:r>
        <w:rPr>
          <w:spacing w:val="-2"/>
        </w:rPr>
        <w:t> </w:t>
      </w:r>
      <w:r>
        <w:rPr/>
        <w:t>corrupción</w:t>
      </w:r>
    </w:p>
    <w:p>
      <w:pPr>
        <w:pStyle w:val="BodyText"/>
        <w:spacing w:before="11"/>
        <w:rPr>
          <w:rFonts w:ascii="Palatino Linotype"/>
          <w:b/>
          <w:sz w:val="20"/>
        </w:rPr>
      </w:pPr>
    </w:p>
    <w:p>
      <w:pPr>
        <w:pStyle w:val="BodyText"/>
        <w:spacing w:line="264" w:lineRule="auto"/>
        <w:ind w:left="103" w:right="114"/>
        <w:jc w:val="both"/>
      </w:pPr>
      <w:r>
        <w:rPr>
          <w:w w:val="105"/>
        </w:rPr>
        <w:t>La corrupción es un problema que afecta a las sociedades contemporáneas</w:t>
      </w:r>
      <w:r>
        <w:rPr>
          <w:spacing w:val="48"/>
          <w:w w:val="105"/>
        </w:rPr>
        <w:t> </w:t>
      </w:r>
      <w:r>
        <w:rPr>
          <w:w w:val="105"/>
        </w:rPr>
        <w:t>de múltiples formas y sus efectos abarcan todos los sectores de la sociedad: público, privado y social. En el ámbito público, está presente en los diferentes poderes (Legislativo, Ejecutivo, Judicial), en los diversos órdenes de gobierno (federal, nacional, estatal, autonómico o municipal o local), así como en los diferentes sectores de la administración pública (educación, salud, vivienda, </w:t>
      </w:r>
      <w:r>
        <w:rPr/>
        <w:t>justicia),</w:t>
      </w:r>
      <w:r>
        <w:rPr>
          <w:spacing w:val="11"/>
        </w:rPr>
        <w:t> </w:t>
      </w:r>
      <w:r>
        <w:rPr/>
        <w:t>etcétera.</w:t>
      </w:r>
    </w:p>
    <w:p>
      <w:pPr>
        <w:pStyle w:val="BodyText"/>
        <w:spacing w:before="3"/>
        <w:rPr>
          <w:sz w:val="23"/>
        </w:rPr>
      </w:pPr>
    </w:p>
    <w:p>
      <w:pPr>
        <w:pStyle w:val="BodyText"/>
        <w:spacing w:line="264" w:lineRule="auto"/>
        <w:ind w:left="103" w:right="115" w:firstLine="850"/>
        <w:jc w:val="both"/>
      </w:pPr>
      <w:r>
        <w:rPr/>
        <w:t>Entre los efectos que genera este mal se encuentran diversos cambios generalizados de actitud en la sociedad: desencanto, resentimiento, frustración    e indignación. Cuando esto sucede, se produce  una  expansión  de  antivalores que erosiona la confianza de los ciudadanos hacia las instituciones públicas, así como una baja participación  </w:t>
      </w:r>
      <w:r>
        <w:rPr>
          <w:spacing w:val="23"/>
        </w:rPr>
        <w:t> </w:t>
      </w:r>
      <w:r>
        <w:rPr/>
        <w:t>social.</w:t>
      </w:r>
    </w:p>
    <w:p>
      <w:pPr>
        <w:pStyle w:val="BodyText"/>
        <w:spacing w:before="3"/>
        <w:rPr>
          <w:sz w:val="23"/>
        </w:rPr>
      </w:pPr>
    </w:p>
    <w:p>
      <w:pPr>
        <w:pStyle w:val="BodyText"/>
        <w:spacing w:line="264" w:lineRule="auto"/>
        <w:ind w:left="103" w:right="115" w:firstLine="850"/>
        <w:jc w:val="both"/>
      </w:pPr>
      <w:r>
        <w:rPr>
          <w:w w:val="105"/>
        </w:rPr>
        <w:t>En</w:t>
      </w:r>
      <w:r>
        <w:rPr>
          <w:spacing w:val="-10"/>
          <w:w w:val="105"/>
        </w:rPr>
        <w:t> </w:t>
      </w:r>
      <w:r>
        <w:rPr>
          <w:w w:val="105"/>
        </w:rPr>
        <w:t>los</w:t>
      </w:r>
      <w:r>
        <w:rPr>
          <w:spacing w:val="-10"/>
          <w:w w:val="105"/>
        </w:rPr>
        <w:t> </w:t>
      </w:r>
      <w:r>
        <w:rPr>
          <w:w w:val="105"/>
        </w:rPr>
        <w:t>países</w:t>
      </w:r>
      <w:r>
        <w:rPr>
          <w:spacing w:val="-10"/>
          <w:w w:val="105"/>
        </w:rPr>
        <w:t> </w:t>
      </w:r>
      <w:r>
        <w:rPr>
          <w:w w:val="105"/>
        </w:rPr>
        <w:t>en</w:t>
      </w:r>
      <w:r>
        <w:rPr>
          <w:spacing w:val="-10"/>
          <w:w w:val="105"/>
        </w:rPr>
        <w:t> </w:t>
      </w:r>
      <w:r>
        <w:rPr>
          <w:w w:val="105"/>
        </w:rPr>
        <w:t>el</w:t>
      </w:r>
      <w:r>
        <w:rPr>
          <w:spacing w:val="-10"/>
          <w:w w:val="105"/>
        </w:rPr>
        <w:t> </w:t>
      </w:r>
      <w:r>
        <w:rPr>
          <w:w w:val="105"/>
        </w:rPr>
        <w:t>que</w:t>
      </w:r>
      <w:r>
        <w:rPr>
          <w:spacing w:val="-10"/>
          <w:w w:val="105"/>
        </w:rPr>
        <w:t> </w:t>
      </w:r>
      <w:r>
        <w:rPr>
          <w:w w:val="105"/>
        </w:rPr>
        <w:t>habitualmente</w:t>
      </w:r>
      <w:r>
        <w:rPr>
          <w:spacing w:val="-10"/>
          <w:w w:val="105"/>
        </w:rPr>
        <w:t> </w:t>
      </w:r>
      <w:r>
        <w:rPr>
          <w:w w:val="105"/>
        </w:rPr>
        <w:t>se</w:t>
      </w:r>
      <w:r>
        <w:rPr>
          <w:spacing w:val="-10"/>
          <w:w w:val="105"/>
        </w:rPr>
        <w:t> </w:t>
      </w:r>
      <w:r>
        <w:rPr>
          <w:w w:val="105"/>
        </w:rPr>
        <w:t>realizan</w:t>
      </w:r>
      <w:r>
        <w:rPr>
          <w:spacing w:val="-10"/>
          <w:w w:val="105"/>
        </w:rPr>
        <w:t> </w:t>
      </w:r>
      <w:r>
        <w:rPr>
          <w:w w:val="105"/>
        </w:rPr>
        <w:t>prácticas</w:t>
      </w:r>
      <w:r>
        <w:rPr>
          <w:spacing w:val="-10"/>
          <w:w w:val="105"/>
        </w:rPr>
        <w:t> </w:t>
      </w:r>
      <w:r>
        <w:rPr>
          <w:w w:val="105"/>
        </w:rPr>
        <w:t>corruptas, el gasto público se incrementa, los ingresos se reducen por la evasión de impuestos y también se evita el pago de servicios (agua, luz, predio). Aunado a ello, los recursos públicos, una vez designados a través del presupuesto público, se van perdiendo camino a su destino, lo que da como resultado que las</w:t>
      </w:r>
      <w:r>
        <w:rPr>
          <w:spacing w:val="-14"/>
          <w:w w:val="105"/>
        </w:rPr>
        <w:t> </w:t>
      </w:r>
      <w:r>
        <w:rPr>
          <w:w w:val="105"/>
        </w:rPr>
        <w:t>metas</w:t>
      </w:r>
      <w:r>
        <w:rPr>
          <w:spacing w:val="-14"/>
          <w:w w:val="105"/>
        </w:rPr>
        <w:t> </w:t>
      </w:r>
      <w:r>
        <w:rPr>
          <w:w w:val="105"/>
        </w:rPr>
        <w:t>y</w:t>
      </w:r>
      <w:r>
        <w:rPr>
          <w:spacing w:val="-14"/>
          <w:w w:val="105"/>
        </w:rPr>
        <w:t> </w:t>
      </w:r>
      <w:r>
        <w:rPr>
          <w:w w:val="105"/>
        </w:rPr>
        <w:t>objetivos</w:t>
      </w:r>
      <w:r>
        <w:rPr>
          <w:spacing w:val="-14"/>
          <w:w w:val="105"/>
        </w:rPr>
        <w:t> </w:t>
      </w:r>
      <w:r>
        <w:rPr>
          <w:w w:val="105"/>
        </w:rPr>
        <w:t>programados</w:t>
      </w:r>
      <w:r>
        <w:rPr>
          <w:spacing w:val="-14"/>
          <w:w w:val="105"/>
        </w:rPr>
        <w:t> </w:t>
      </w:r>
      <w:r>
        <w:rPr>
          <w:w w:val="105"/>
        </w:rPr>
        <w:t>no</w:t>
      </w:r>
      <w:r>
        <w:rPr>
          <w:spacing w:val="-14"/>
          <w:w w:val="105"/>
        </w:rPr>
        <w:t> </w:t>
      </w:r>
      <w:r>
        <w:rPr>
          <w:w w:val="105"/>
        </w:rPr>
        <w:t>se</w:t>
      </w:r>
      <w:r>
        <w:rPr>
          <w:spacing w:val="-14"/>
          <w:w w:val="105"/>
        </w:rPr>
        <w:t> </w:t>
      </w:r>
      <w:r>
        <w:rPr>
          <w:w w:val="105"/>
        </w:rPr>
        <w:t>cumplan.</w:t>
      </w:r>
      <w:r>
        <w:rPr>
          <w:spacing w:val="-14"/>
          <w:w w:val="105"/>
        </w:rPr>
        <w:t> </w:t>
      </w:r>
      <w:r>
        <w:rPr>
          <w:w w:val="105"/>
        </w:rPr>
        <w:t>Hay</w:t>
      </w:r>
      <w:r>
        <w:rPr>
          <w:spacing w:val="-14"/>
          <w:w w:val="105"/>
        </w:rPr>
        <w:t> </w:t>
      </w:r>
      <w:r>
        <w:rPr>
          <w:w w:val="105"/>
        </w:rPr>
        <w:t>recursos</w:t>
      </w:r>
      <w:r>
        <w:rPr>
          <w:spacing w:val="-14"/>
          <w:w w:val="105"/>
        </w:rPr>
        <w:t> </w:t>
      </w:r>
      <w:r>
        <w:rPr>
          <w:w w:val="105"/>
        </w:rPr>
        <w:t>que</w:t>
      </w:r>
      <w:r>
        <w:rPr>
          <w:spacing w:val="-14"/>
          <w:w w:val="105"/>
        </w:rPr>
        <w:t> </w:t>
      </w:r>
      <w:r>
        <w:rPr>
          <w:w w:val="105"/>
        </w:rPr>
        <w:t>se</w:t>
      </w:r>
      <w:r>
        <w:rPr>
          <w:spacing w:val="-14"/>
          <w:w w:val="105"/>
        </w:rPr>
        <w:t> </w:t>
      </w:r>
      <w:r>
        <w:rPr>
          <w:w w:val="105"/>
        </w:rPr>
        <w:t>desvían (malversación) o se usan mal (derroche, despilfarro), de manera que con los pocos</w:t>
      </w:r>
      <w:r>
        <w:rPr>
          <w:spacing w:val="-22"/>
          <w:w w:val="105"/>
        </w:rPr>
        <w:t> </w:t>
      </w:r>
      <w:r>
        <w:rPr>
          <w:w w:val="105"/>
        </w:rPr>
        <w:t>que</w:t>
      </w:r>
      <w:r>
        <w:rPr>
          <w:spacing w:val="-22"/>
          <w:w w:val="105"/>
        </w:rPr>
        <w:t> </w:t>
      </w:r>
      <w:r>
        <w:rPr>
          <w:w w:val="105"/>
        </w:rPr>
        <w:t>llegan</w:t>
      </w:r>
      <w:r>
        <w:rPr>
          <w:spacing w:val="-22"/>
          <w:w w:val="105"/>
        </w:rPr>
        <w:t> </w:t>
      </w:r>
      <w:r>
        <w:rPr>
          <w:w w:val="105"/>
        </w:rPr>
        <w:t>a</w:t>
      </w:r>
      <w:r>
        <w:rPr>
          <w:spacing w:val="-22"/>
          <w:w w:val="105"/>
        </w:rPr>
        <w:t> </w:t>
      </w:r>
      <w:r>
        <w:rPr>
          <w:w w:val="105"/>
        </w:rPr>
        <w:t>las</w:t>
      </w:r>
      <w:r>
        <w:rPr>
          <w:spacing w:val="-22"/>
          <w:w w:val="105"/>
        </w:rPr>
        <w:t> </w:t>
      </w:r>
      <w:r>
        <w:rPr>
          <w:w w:val="105"/>
        </w:rPr>
        <w:t>instituciones</w:t>
      </w:r>
      <w:r>
        <w:rPr>
          <w:spacing w:val="-22"/>
          <w:w w:val="105"/>
        </w:rPr>
        <w:t> </w:t>
      </w:r>
      <w:r>
        <w:rPr>
          <w:w w:val="105"/>
        </w:rPr>
        <w:t>destinatarias</w:t>
      </w:r>
      <w:r>
        <w:rPr>
          <w:spacing w:val="-22"/>
          <w:w w:val="105"/>
        </w:rPr>
        <w:t> </w:t>
      </w:r>
      <w:r>
        <w:rPr>
          <w:w w:val="105"/>
        </w:rPr>
        <w:t>sólo</w:t>
      </w:r>
      <w:r>
        <w:rPr>
          <w:spacing w:val="-22"/>
          <w:w w:val="105"/>
        </w:rPr>
        <w:t> </w:t>
      </w:r>
      <w:r>
        <w:rPr>
          <w:w w:val="105"/>
        </w:rPr>
        <w:t>se</w:t>
      </w:r>
      <w:r>
        <w:rPr>
          <w:spacing w:val="-22"/>
          <w:w w:val="105"/>
        </w:rPr>
        <w:t> </w:t>
      </w:r>
      <w:r>
        <w:rPr>
          <w:w w:val="105"/>
        </w:rPr>
        <w:t>puede</w:t>
      </w:r>
      <w:r>
        <w:rPr>
          <w:spacing w:val="-22"/>
          <w:w w:val="105"/>
        </w:rPr>
        <w:t> </w:t>
      </w:r>
      <w:r>
        <w:rPr>
          <w:w w:val="105"/>
        </w:rPr>
        <w:t>ofrecer</w:t>
      </w:r>
      <w:r>
        <w:rPr>
          <w:spacing w:val="-22"/>
          <w:w w:val="105"/>
        </w:rPr>
        <w:t> </w:t>
      </w:r>
      <w:r>
        <w:rPr>
          <w:w w:val="105"/>
        </w:rPr>
        <w:t>servicios de escasa cantidad y</w:t>
      </w:r>
      <w:r>
        <w:rPr>
          <w:spacing w:val="-2"/>
          <w:w w:val="105"/>
        </w:rPr>
        <w:t> </w:t>
      </w:r>
      <w:r>
        <w:rPr>
          <w:w w:val="105"/>
        </w:rPr>
        <w:t>calidad.</w:t>
      </w:r>
    </w:p>
    <w:p>
      <w:pPr>
        <w:pStyle w:val="BodyText"/>
        <w:spacing w:before="3"/>
        <w:rPr>
          <w:sz w:val="23"/>
        </w:rPr>
      </w:pPr>
    </w:p>
    <w:p>
      <w:pPr>
        <w:pStyle w:val="BodyText"/>
        <w:spacing w:line="264" w:lineRule="auto"/>
        <w:ind w:left="103" w:right="115" w:firstLine="850"/>
        <w:jc w:val="both"/>
      </w:pPr>
      <w:r>
        <w:rPr>
          <w:w w:val="105"/>
        </w:rPr>
        <w:t>En lo económico, la corrupción daña el sistema de inversiones públicas, también afecta a las obras de infraestructura (puentes, carreteras, puertos, etc.), tanto en la construcción como en su mantenimiento. Llevar a cabo</w:t>
      </w:r>
      <w:r>
        <w:rPr>
          <w:spacing w:val="-10"/>
          <w:w w:val="105"/>
        </w:rPr>
        <w:t> </w:t>
      </w:r>
      <w:r>
        <w:rPr>
          <w:w w:val="105"/>
        </w:rPr>
        <w:t>construcciones</w:t>
      </w:r>
      <w:r>
        <w:rPr>
          <w:spacing w:val="-10"/>
          <w:w w:val="105"/>
        </w:rPr>
        <w:t> </w:t>
      </w:r>
      <w:r>
        <w:rPr>
          <w:w w:val="105"/>
        </w:rPr>
        <w:t>de</w:t>
      </w:r>
      <w:r>
        <w:rPr>
          <w:spacing w:val="-10"/>
          <w:w w:val="105"/>
        </w:rPr>
        <w:t> </w:t>
      </w:r>
      <w:r>
        <w:rPr>
          <w:w w:val="105"/>
        </w:rPr>
        <w:t>baja</w:t>
      </w:r>
      <w:r>
        <w:rPr>
          <w:spacing w:val="-10"/>
          <w:w w:val="105"/>
        </w:rPr>
        <w:t> </w:t>
      </w:r>
      <w:r>
        <w:rPr>
          <w:w w:val="105"/>
        </w:rPr>
        <w:t>calidad</w:t>
      </w:r>
      <w:r>
        <w:rPr>
          <w:spacing w:val="-10"/>
          <w:w w:val="105"/>
        </w:rPr>
        <w:t> </w:t>
      </w:r>
      <w:r>
        <w:rPr>
          <w:w w:val="105"/>
        </w:rPr>
        <w:t>es</w:t>
      </w:r>
      <w:r>
        <w:rPr>
          <w:spacing w:val="-10"/>
          <w:w w:val="105"/>
        </w:rPr>
        <w:t> </w:t>
      </w:r>
      <w:r>
        <w:rPr>
          <w:w w:val="105"/>
        </w:rPr>
        <w:t>motivo</w:t>
      </w:r>
      <w:r>
        <w:rPr>
          <w:spacing w:val="-10"/>
          <w:w w:val="105"/>
        </w:rPr>
        <w:t> </w:t>
      </w:r>
      <w:r>
        <w:rPr>
          <w:w w:val="105"/>
        </w:rPr>
        <w:t>para</w:t>
      </w:r>
      <w:r>
        <w:rPr>
          <w:spacing w:val="-10"/>
          <w:w w:val="105"/>
        </w:rPr>
        <w:t> </w:t>
      </w:r>
      <w:r>
        <w:rPr>
          <w:w w:val="105"/>
        </w:rPr>
        <w:t>que,</w:t>
      </w:r>
      <w:r>
        <w:rPr>
          <w:spacing w:val="-10"/>
          <w:w w:val="105"/>
        </w:rPr>
        <w:t> </w:t>
      </w:r>
      <w:r>
        <w:rPr>
          <w:w w:val="105"/>
        </w:rPr>
        <w:t>en</w:t>
      </w:r>
      <w:r>
        <w:rPr>
          <w:spacing w:val="-10"/>
          <w:w w:val="105"/>
        </w:rPr>
        <w:t> </w:t>
      </w:r>
      <w:r>
        <w:rPr>
          <w:w w:val="105"/>
        </w:rPr>
        <w:t>el</w:t>
      </w:r>
      <w:r>
        <w:rPr>
          <w:spacing w:val="-10"/>
          <w:w w:val="105"/>
        </w:rPr>
        <w:t> </w:t>
      </w:r>
      <w:r>
        <w:rPr>
          <w:w w:val="105"/>
        </w:rPr>
        <w:t>corto</w:t>
      </w:r>
      <w:r>
        <w:rPr>
          <w:spacing w:val="-10"/>
          <w:w w:val="105"/>
        </w:rPr>
        <w:t> </w:t>
      </w:r>
      <w:r>
        <w:rPr>
          <w:w w:val="105"/>
        </w:rPr>
        <w:t>plazo,</w:t>
      </w:r>
      <w:r>
        <w:rPr>
          <w:spacing w:val="-10"/>
          <w:w w:val="105"/>
        </w:rPr>
        <w:t> </w:t>
      </w:r>
      <w:r>
        <w:rPr>
          <w:w w:val="105"/>
        </w:rPr>
        <w:t>haya que</w:t>
      </w:r>
      <w:r>
        <w:rPr>
          <w:spacing w:val="-10"/>
          <w:w w:val="105"/>
        </w:rPr>
        <w:t> </w:t>
      </w:r>
      <w:r>
        <w:rPr>
          <w:w w:val="105"/>
        </w:rPr>
        <w:t>reformar</w:t>
      </w:r>
      <w:r>
        <w:rPr>
          <w:spacing w:val="-10"/>
          <w:w w:val="105"/>
        </w:rPr>
        <w:t> </w:t>
      </w:r>
      <w:r>
        <w:rPr>
          <w:w w:val="105"/>
        </w:rPr>
        <w:t>dichas</w:t>
      </w:r>
      <w:r>
        <w:rPr>
          <w:spacing w:val="-10"/>
          <w:w w:val="105"/>
        </w:rPr>
        <w:t> </w:t>
      </w:r>
      <w:r>
        <w:rPr>
          <w:w w:val="105"/>
        </w:rPr>
        <w:t>obras.</w:t>
      </w:r>
      <w:r>
        <w:rPr>
          <w:spacing w:val="-10"/>
          <w:w w:val="105"/>
        </w:rPr>
        <w:t> </w:t>
      </w:r>
      <w:r>
        <w:rPr>
          <w:w w:val="105"/>
        </w:rPr>
        <w:t>Un</w:t>
      </w:r>
      <w:r>
        <w:rPr>
          <w:spacing w:val="-10"/>
          <w:w w:val="105"/>
        </w:rPr>
        <w:t> </w:t>
      </w:r>
      <w:r>
        <w:rPr>
          <w:w w:val="105"/>
        </w:rPr>
        <w:t>caso</w:t>
      </w:r>
      <w:r>
        <w:rPr>
          <w:spacing w:val="-10"/>
          <w:w w:val="105"/>
        </w:rPr>
        <w:t> </w:t>
      </w:r>
      <w:r>
        <w:rPr>
          <w:w w:val="105"/>
        </w:rPr>
        <w:t>muy</w:t>
      </w:r>
      <w:r>
        <w:rPr>
          <w:spacing w:val="-10"/>
          <w:w w:val="105"/>
        </w:rPr>
        <w:t> </w:t>
      </w:r>
      <w:r>
        <w:rPr>
          <w:w w:val="105"/>
        </w:rPr>
        <w:t>polémico</w:t>
      </w:r>
      <w:r>
        <w:rPr>
          <w:spacing w:val="-10"/>
          <w:w w:val="105"/>
        </w:rPr>
        <w:t> </w:t>
      </w:r>
      <w:r>
        <w:rPr>
          <w:w w:val="105"/>
        </w:rPr>
        <w:t>tuvo</w:t>
      </w:r>
      <w:r>
        <w:rPr>
          <w:spacing w:val="-10"/>
          <w:w w:val="105"/>
        </w:rPr>
        <w:t> </w:t>
      </w:r>
      <w:r>
        <w:rPr>
          <w:w w:val="105"/>
        </w:rPr>
        <w:t>lugar</w:t>
      </w:r>
      <w:r>
        <w:rPr>
          <w:spacing w:val="-10"/>
          <w:w w:val="105"/>
        </w:rPr>
        <w:t> </w:t>
      </w:r>
      <w:r>
        <w:rPr>
          <w:w w:val="105"/>
        </w:rPr>
        <w:t>en</w:t>
      </w:r>
      <w:r>
        <w:rPr>
          <w:spacing w:val="-10"/>
          <w:w w:val="105"/>
        </w:rPr>
        <w:t> </w:t>
      </w:r>
      <w:r>
        <w:rPr>
          <w:w w:val="105"/>
        </w:rPr>
        <w:t>el</w:t>
      </w:r>
      <w:r>
        <w:rPr>
          <w:spacing w:val="-10"/>
          <w:w w:val="105"/>
        </w:rPr>
        <w:t> </w:t>
      </w:r>
      <w:r>
        <w:rPr>
          <w:w w:val="105"/>
        </w:rPr>
        <w:t>gobierno</w:t>
      </w:r>
      <w:r>
        <w:rPr>
          <w:spacing w:val="-10"/>
          <w:w w:val="105"/>
        </w:rPr>
        <w:t> </w:t>
      </w:r>
      <w:r>
        <w:rPr>
          <w:w w:val="105"/>
        </w:rPr>
        <w:t>de la</w:t>
      </w:r>
      <w:r>
        <w:rPr>
          <w:spacing w:val="-10"/>
          <w:w w:val="105"/>
        </w:rPr>
        <w:t> </w:t>
      </w:r>
      <w:r>
        <w:rPr>
          <w:w w:val="105"/>
        </w:rPr>
        <w:t>Ciudad</w:t>
      </w:r>
      <w:r>
        <w:rPr>
          <w:spacing w:val="-10"/>
          <w:w w:val="105"/>
        </w:rPr>
        <w:t> </w:t>
      </w:r>
      <w:r>
        <w:rPr>
          <w:w w:val="105"/>
        </w:rPr>
        <w:t>de</w:t>
      </w:r>
      <w:r>
        <w:rPr>
          <w:spacing w:val="-10"/>
          <w:w w:val="105"/>
        </w:rPr>
        <w:t> </w:t>
      </w:r>
      <w:r>
        <w:rPr>
          <w:w w:val="105"/>
        </w:rPr>
        <w:t>México,</w:t>
      </w:r>
      <w:r>
        <w:rPr>
          <w:spacing w:val="-10"/>
          <w:w w:val="105"/>
        </w:rPr>
        <w:t> </w:t>
      </w:r>
      <w:r>
        <w:rPr>
          <w:w w:val="105"/>
        </w:rPr>
        <w:t>en</w:t>
      </w:r>
      <w:r>
        <w:rPr>
          <w:spacing w:val="-10"/>
          <w:w w:val="105"/>
        </w:rPr>
        <w:t> </w:t>
      </w:r>
      <w:r>
        <w:rPr>
          <w:w w:val="105"/>
        </w:rPr>
        <w:t>2014,</w:t>
      </w:r>
      <w:r>
        <w:rPr>
          <w:spacing w:val="-10"/>
          <w:w w:val="105"/>
        </w:rPr>
        <w:t> </w:t>
      </w:r>
      <w:r>
        <w:rPr>
          <w:w w:val="105"/>
        </w:rPr>
        <w:t>con</w:t>
      </w:r>
      <w:r>
        <w:rPr>
          <w:spacing w:val="-10"/>
          <w:w w:val="105"/>
        </w:rPr>
        <w:t> </w:t>
      </w:r>
      <w:r>
        <w:rPr>
          <w:w w:val="105"/>
        </w:rPr>
        <w:t>la</w:t>
      </w:r>
      <w:r>
        <w:rPr>
          <w:spacing w:val="-10"/>
          <w:w w:val="105"/>
        </w:rPr>
        <w:t> </w:t>
      </w:r>
      <w:r>
        <w:rPr>
          <w:w w:val="105"/>
        </w:rPr>
        <w:t>construcción</w:t>
      </w:r>
      <w:r>
        <w:rPr>
          <w:spacing w:val="-10"/>
          <w:w w:val="105"/>
        </w:rPr>
        <w:t> </w:t>
      </w:r>
      <w:r>
        <w:rPr>
          <w:w w:val="105"/>
        </w:rPr>
        <w:t>de</w:t>
      </w:r>
      <w:r>
        <w:rPr>
          <w:spacing w:val="-10"/>
          <w:w w:val="105"/>
        </w:rPr>
        <w:t> </w:t>
      </w:r>
      <w:r>
        <w:rPr>
          <w:w w:val="105"/>
        </w:rPr>
        <w:t>la</w:t>
      </w:r>
      <w:r>
        <w:rPr>
          <w:spacing w:val="-10"/>
          <w:w w:val="105"/>
        </w:rPr>
        <w:t> </w:t>
      </w:r>
      <w:r>
        <w:rPr>
          <w:w w:val="105"/>
        </w:rPr>
        <w:t>llamada</w:t>
      </w:r>
      <w:r>
        <w:rPr>
          <w:spacing w:val="-10"/>
          <w:w w:val="105"/>
        </w:rPr>
        <w:t> </w:t>
      </w:r>
      <w:r>
        <w:rPr>
          <w:w w:val="105"/>
        </w:rPr>
        <w:t>“línea</w:t>
      </w:r>
      <w:r>
        <w:rPr>
          <w:spacing w:val="-10"/>
          <w:w w:val="105"/>
        </w:rPr>
        <w:t> </w:t>
      </w:r>
      <w:r>
        <w:rPr>
          <w:w w:val="105"/>
        </w:rPr>
        <w:t>dorada”, la</w:t>
      </w:r>
      <w:r>
        <w:rPr>
          <w:spacing w:val="42"/>
          <w:w w:val="105"/>
        </w:rPr>
        <w:t> </w:t>
      </w:r>
      <w:r>
        <w:rPr>
          <w:w w:val="105"/>
        </w:rPr>
        <w:t>línea</w:t>
      </w:r>
      <w:r>
        <w:rPr>
          <w:spacing w:val="42"/>
          <w:w w:val="105"/>
        </w:rPr>
        <w:t> </w:t>
      </w:r>
      <w:r>
        <w:rPr>
          <w:w w:val="105"/>
        </w:rPr>
        <w:t>12</w:t>
      </w:r>
      <w:r>
        <w:rPr>
          <w:spacing w:val="42"/>
          <w:w w:val="105"/>
        </w:rPr>
        <w:t> </w:t>
      </w:r>
      <w:r>
        <w:rPr>
          <w:w w:val="105"/>
        </w:rPr>
        <w:t>del</w:t>
      </w:r>
      <w:r>
        <w:rPr>
          <w:spacing w:val="42"/>
          <w:w w:val="105"/>
        </w:rPr>
        <w:t> </w:t>
      </w:r>
      <w:r>
        <w:rPr>
          <w:w w:val="105"/>
        </w:rPr>
        <w:t>metro,</w:t>
      </w:r>
      <w:r>
        <w:rPr>
          <w:spacing w:val="42"/>
          <w:w w:val="105"/>
        </w:rPr>
        <w:t> </w:t>
      </w:r>
      <w:r>
        <w:rPr>
          <w:w w:val="105"/>
        </w:rPr>
        <w:t>la</w:t>
      </w:r>
      <w:r>
        <w:rPr>
          <w:spacing w:val="42"/>
          <w:w w:val="105"/>
        </w:rPr>
        <w:t> </w:t>
      </w:r>
      <w:r>
        <w:rPr>
          <w:w w:val="105"/>
        </w:rPr>
        <w:t>cual,</w:t>
      </w:r>
      <w:r>
        <w:rPr>
          <w:spacing w:val="42"/>
          <w:w w:val="105"/>
        </w:rPr>
        <w:t> </w:t>
      </w:r>
      <w:r>
        <w:rPr>
          <w:w w:val="105"/>
        </w:rPr>
        <w:t>a</w:t>
      </w:r>
      <w:r>
        <w:rPr>
          <w:spacing w:val="42"/>
          <w:w w:val="105"/>
        </w:rPr>
        <w:t> </w:t>
      </w:r>
      <w:r>
        <w:rPr>
          <w:w w:val="105"/>
        </w:rPr>
        <w:t>pocas</w:t>
      </w:r>
      <w:r>
        <w:rPr>
          <w:spacing w:val="42"/>
          <w:w w:val="105"/>
        </w:rPr>
        <w:t> </w:t>
      </w:r>
      <w:r>
        <w:rPr>
          <w:w w:val="105"/>
        </w:rPr>
        <w:t>semanas</w:t>
      </w:r>
      <w:r>
        <w:rPr>
          <w:spacing w:val="42"/>
          <w:w w:val="105"/>
        </w:rPr>
        <w:t> </w:t>
      </w:r>
      <w:r>
        <w:rPr>
          <w:w w:val="105"/>
        </w:rPr>
        <w:t>de</w:t>
      </w:r>
      <w:r>
        <w:rPr>
          <w:spacing w:val="42"/>
          <w:w w:val="105"/>
        </w:rPr>
        <w:t> </w:t>
      </w:r>
      <w:r>
        <w:rPr>
          <w:w w:val="105"/>
        </w:rPr>
        <w:t>haberse</w:t>
      </w:r>
      <w:r>
        <w:rPr>
          <w:spacing w:val="42"/>
          <w:w w:val="105"/>
        </w:rPr>
        <w:t> </w:t>
      </w:r>
      <w:r>
        <w:rPr>
          <w:w w:val="105"/>
        </w:rPr>
        <w:t>inaugurado,</w:t>
      </w:r>
      <w:r>
        <w:rPr>
          <w:spacing w:val="40"/>
          <w:w w:val="105"/>
        </w:rPr>
        <w:t> </w:t>
      </w:r>
      <w:r>
        <w:rPr>
          <w:w w:val="105"/>
        </w:rPr>
        <w:t>y</w:t>
      </w:r>
    </w:p>
    <w:p>
      <w:pPr>
        <w:spacing w:after="0" w:line="264" w:lineRule="auto"/>
        <w:jc w:val="both"/>
        <w:sectPr>
          <w:headerReference w:type="even" r:id="rId75"/>
          <w:headerReference w:type="default" r:id="rId76"/>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117" w:right="101"/>
        <w:jc w:val="both"/>
      </w:pPr>
      <w:r>
        <w:rPr/>
        <w:pict>
          <v:rect style="position:absolute;margin-left:407.438995pt;margin-top:-51.299843pt;width:26.262pt;height:26.262pt;mso-position-horizontal-relative:page;mso-position-vertical-relative:paragraph;z-index:-230152" filled="true" fillcolor="#9d9d9c" stroked="false">
            <v:fill type="solid"/>
            <w10:wrap type="none"/>
          </v:rect>
        </w:pict>
      </w:r>
      <w:r>
        <w:rPr>
          <w:w w:val="105"/>
        </w:rPr>
        <w:t>después</w:t>
      </w:r>
      <w:r>
        <w:rPr>
          <w:spacing w:val="-15"/>
          <w:w w:val="105"/>
        </w:rPr>
        <w:t> </w:t>
      </w:r>
      <w:r>
        <w:rPr>
          <w:w w:val="105"/>
        </w:rPr>
        <w:t>de</w:t>
      </w:r>
      <w:r>
        <w:rPr>
          <w:spacing w:val="-14"/>
          <w:w w:val="105"/>
        </w:rPr>
        <w:t> </w:t>
      </w:r>
      <w:r>
        <w:rPr>
          <w:w w:val="105"/>
        </w:rPr>
        <w:t>haberse</w:t>
      </w:r>
      <w:r>
        <w:rPr>
          <w:spacing w:val="-14"/>
          <w:w w:val="105"/>
        </w:rPr>
        <w:t> </w:t>
      </w:r>
      <w:r>
        <w:rPr>
          <w:w w:val="105"/>
        </w:rPr>
        <w:t>anunciado</w:t>
      </w:r>
      <w:r>
        <w:rPr>
          <w:spacing w:val="-14"/>
          <w:w w:val="105"/>
        </w:rPr>
        <w:t> </w:t>
      </w:r>
      <w:r>
        <w:rPr>
          <w:w w:val="105"/>
        </w:rPr>
        <w:t>como</w:t>
      </w:r>
      <w:r>
        <w:rPr>
          <w:spacing w:val="-15"/>
          <w:w w:val="105"/>
        </w:rPr>
        <w:t> </w:t>
      </w:r>
      <w:r>
        <w:rPr>
          <w:w w:val="105"/>
        </w:rPr>
        <w:t>una</w:t>
      </w:r>
      <w:r>
        <w:rPr>
          <w:spacing w:val="-14"/>
          <w:w w:val="105"/>
        </w:rPr>
        <w:t> </w:t>
      </w:r>
      <w:r>
        <w:rPr>
          <w:w w:val="105"/>
        </w:rPr>
        <w:t>obra</w:t>
      </w:r>
      <w:r>
        <w:rPr>
          <w:spacing w:val="-14"/>
          <w:w w:val="105"/>
        </w:rPr>
        <w:t> </w:t>
      </w:r>
      <w:r>
        <w:rPr>
          <w:w w:val="105"/>
        </w:rPr>
        <w:t>de</w:t>
      </w:r>
      <w:r>
        <w:rPr>
          <w:spacing w:val="-14"/>
          <w:w w:val="105"/>
        </w:rPr>
        <w:t> </w:t>
      </w:r>
      <w:r>
        <w:rPr>
          <w:w w:val="105"/>
        </w:rPr>
        <w:t>vanguardia</w:t>
      </w:r>
      <w:r>
        <w:rPr>
          <w:spacing w:val="-14"/>
          <w:w w:val="105"/>
        </w:rPr>
        <w:t> </w:t>
      </w:r>
      <w:r>
        <w:rPr>
          <w:w w:val="105"/>
        </w:rPr>
        <w:t>con</w:t>
      </w:r>
      <w:r>
        <w:rPr>
          <w:spacing w:val="-14"/>
          <w:w w:val="105"/>
        </w:rPr>
        <w:t> </w:t>
      </w:r>
      <w:r>
        <w:rPr>
          <w:w w:val="105"/>
        </w:rPr>
        <w:t>tecnología</w:t>
      </w:r>
      <w:r>
        <w:rPr>
          <w:spacing w:val="-14"/>
          <w:w w:val="105"/>
        </w:rPr>
        <w:t> </w:t>
      </w:r>
      <w:r>
        <w:rPr>
          <w:w w:val="105"/>
        </w:rPr>
        <w:t>de punta, dejó de funcionar debido a múltiples deficiencias que, además, ponían en</w:t>
      </w:r>
      <w:r>
        <w:rPr>
          <w:spacing w:val="-8"/>
          <w:w w:val="105"/>
        </w:rPr>
        <w:t> </w:t>
      </w:r>
      <w:r>
        <w:rPr>
          <w:w w:val="105"/>
        </w:rPr>
        <w:t>riesgo</w:t>
      </w:r>
      <w:r>
        <w:rPr>
          <w:spacing w:val="-8"/>
          <w:w w:val="105"/>
        </w:rPr>
        <w:t> </w:t>
      </w:r>
      <w:r>
        <w:rPr>
          <w:w w:val="105"/>
        </w:rPr>
        <w:t>la</w:t>
      </w:r>
      <w:r>
        <w:rPr>
          <w:spacing w:val="-8"/>
          <w:w w:val="105"/>
        </w:rPr>
        <w:t> </w:t>
      </w:r>
      <w:r>
        <w:rPr>
          <w:w w:val="105"/>
        </w:rPr>
        <w:t>vida</w:t>
      </w:r>
      <w:r>
        <w:rPr>
          <w:spacing w:val="-8"/>
          <w:w w:val="105"/>
        </w:rPr>
        <w:t> </w:t>
      </w:r>
      <w:r>
        <w:rPr>
          <w:w w:val="105"/>
        </w:rPr>
        <w:t>de</w:t>
      </w:r>
      <w:r>
        <w:rPr>
          <w:spacing w:val="-8"/>
          <w:w w:val="105"/>
        </w:rPr>
        <w:t> </w:t>
      </w:r>
      <w:r>
        <w:rPr>
          <w:w w:val="105"/>
        </w:rPr>
        <w:t>miles</w:t>
      </w:r>
      <w:r>
        <w:rPr>
          <w:spacing w:val="-8"/>
          <w:w w:val="105"/>
        </w:rPr>
        <w:t> </w:t>
      </w:r>
      <w:r>
        <w:rPr>
          <w:w w:val="105"/>
        </w:rPr>
        <w:t>de</w:t>
      </w:r>
      <w:r>
        <w:rPr>
          <w:spacing w:val="-8"/>
          <w:w w:val="105"/>
        </w:rPr>
        <w:t> </w:t>
      </w:r>
      <w:r>
        <w:rPr>
          <w:w w:val="105"/>
        </w:rPr>
        <w:t>personas</w:t>
      </w:r>
      <w:r>
        <w:rPr>
          <w:spacing w:val="-8"/>
          <w:w w:val="105"/>
        </w:rPr>
        <w:t> </w:t>
      </w:r>
      <w:r>
        <w:rPr>
          <w:w w:val="105"/>
        </w:rPr>
        <w:t>que</w:t>
      </w:r>
      <w:r>
        <w:rPr>
          <w:spacing w:val="-8"/>
          <w:w w:val="105"/>
        </w:rPr>
        <w:t> </w:t>
      </w:r>
      <w:r>
        <w:rPr>
          <w:w w:val="105"/>
        </w:rPr>
        <w:t>usan</w:t>
      </w:r>
      <w:r>
        <w:rPr>
          <w:spacing w:val="-8"/>
          <w:w w:val="105"/>
        </w:rPr>
        <w:t> </w:t>
      </w:r>
      <w:r>
        <w:rPr>
          <w:w w:val="105"/>
        </w:rPr>
        <w:t>este</w:t>
      </w:r>
      <w:r>
        <w:rPr>
          <w:spacing w:val="-8"/>
          <w:w w:val="105"/>
        </w:rPr>
        <w:t> </w:t>
      </w:r>
      <w:r>
        <w:rPr>
          <w:w w:val="105"/>
        </w:rPr>
        <w:t>transporte.</w:t>
      </w:r>
    </w:p>
    <w:p>
      <w:pPr>
        <w:pStyle w:val="BodyText"/>
        <w:spacing w:before="3"/>
        <w:rPr>
          <w:sz w:val="23"/>
        </w:rPr>
      </w:pPr>
    </w:p>
    <w:p>
      <w:pPr>
        <w:pStyle w:val="BodyText"/>
        <w:spacing w:line="264" w:lineRule="auto"/>
        <w:ind w:left="117" w:right="101" w:firstLine="850"/>
        <w:jc w:val="both"/>
      </w:pPr>
      <w:r>
        <w:rPr/>
        <w:t>Cuando un Estado que cuenta con un sólido marco legal es alcanzado por  la   corrupción,   los   corruptos   apuntan   a   su   desregulación.   Comienzan a eliminar las leyes y normas que afectan e impiden que los intereses  de  grandes empresas se realicen. Posteriormente, cuando no existe una autoridad reguladora que controle a las empresas, éstas se comportan a su antojo bajo        el argumento de la globalización  y  la  libertad  de  mercado.  La  corrupción  daña el Estado de derecho, destruyendo la seguridad jurídica, motivando el desprestigio del Poder Judicial al impedir que se aplique la justicia a cualquier ciudadano por igual. La justicia se vuelve elitista, es comprada por el que puede pagar o vendida por quienes la  </w:t>
      </w:r>
      <w:r>
        <w:rPr>
          <w:spacing w:val="45"/>
        </w:rPr>
        <w:t> </w:t>
      </w:r>
      <w:r>
        <w:rPr/>
        <w:t>ejercen.</w:t>
      </w:r>
    </w:p>
    <w:p>
      <w:pPr>
        <w:pStyle w:val="BodyText"/>
        <w:spacing w:before="3"/>
        <w:rPr>
          <w:sz w:val="23"/>
        </w:rPr>
      </w:pPr>
    </w:p>
    <w:p>
      <w:pPr>
        <w:pStyle w:val="BodyText"/>
        <w:spacing w:line="264" w:lineRule="auto"/>
        <w:ind w:left="117" w:right="102" w:firstLine="850"/>
        <w:jc w:val="both"/>
      </w:pPr>
      <w:r>
        <w:rPr>
          <w:w w:val="105"/>
        </w:rPr>
        <w:t>La</w:t>
      </w:r>
      <w:r>
        <w:rPr>
          <w:spacing w:val="-31"/>
          <w:w w:val="105"/>
        </w:rPr>
        <w:t> </w:t>
      </w:r>
      <w:r>
        <w:rPr>
          <w:w w:val="105"/>
        </w:rPr>
        <w:t>corrupción</w:t>
      </w:r>
      <w:r>
        <w:rPr>
          <w:spacing w:val="-31"/>
          <w:w w:val="105"/>
        </w:rPr>
        <w:t> </w:t>
      </w:r>
      <w:r>
        <w:rPr>
          <w:w w:val="105"/>
        </w:rPr>
        <w:t>afecta</w:t>
      </w:r>
      <w:r>
        <w:rPr>
          <w:spacing w:val="-31"/>
          <w:w w:val="105"/>
        </w:rPr>
        <w:t> </w:t>
      </w:r>
      <w:r>
        <w:rPr>
          <w:w w:val="105"/>
        </w:rPr>
        <w:t>a</w:t>
      </w:r>
      <w:r>
        <w:rPr>
          <w:spacing w:val="-31"/>
          <w:w w:val="105"/>
        </w:rPr>
        <w:t> </w:t>
      </w:r>
      <w:r>
        <w:rPr>
          <w:w w:val="105"/>
        </w:rPr>
        <w:t>la</w:t>
      </w:r>
      <w:r>
        <w:rPr>
          <w:spacing w:val="-31"/>
          <w:w w:val="105"/>
        </w:rPr>
        <w:t> </w:t>
      </w:r>
      <w:r>
        <w:rPr>
          <w:w w:val="105"/>
        </w:rPr>
        <w:t>vida</w:t>
      </w:r>
      <w:r>
        <w:rPr>
          <w:spacing w:val="-31"/>
          <w:w w:val="105"/>
        </w:rPr>
        <w:t> </w:t>
      </w:r>
      <w:r>
        <w:rPr>
          <w:w w:val="105"/>
        </w:rPr>
        <w:t>política,</w:t>
      </w:r>
      <w:r>
        <w:rPr>
          <w:spacing w:val="-31"/>
          <w:w w:val="105"/>
        </w:rPr>
        <w:t> </w:t>
      </w:r>
      <w:r>
        <w:rPr>
          <w:w w:val="105"/>
        </w:rPr>
        <w:t>económica,</w:t>
      </w:r>
      <w:r>
        <w:rPr>
          <w:spacing w:val="-31"/>
          <w:w w:val="105"/>
        </w:rPr>
        <w:t> </w:t>
      </w:r>
      <w:r>
        <w:rPr>
          <w:w w:val="105"/>
        </w:rPr>
        <w:t>cultural</w:t>
      </w:r>
      <w:r>
        <w:rPr>
          <w:spacing w:val="-31"/>
          <w:w w:val="105"/>
        </w:rPr>
        <w:t> </w:t>
      </w:r>
      <w:r>
        <w:rPr>
          <w:w w:val="105"/>
        </w:rPr>
        <w:t>y</w:t>
      </w:r>
      <w:r>
        <w:rPr>
          <w:spacing w:val="-31"/>
          <w:w w:val="105"/>
        </w:rPr>
        <w:t> </w:t>
      </w:r>
      <w:r>
        <w:rPr>
          <w:w w:val="105"/>
        </w:rPr>
        <w:t>social</w:t>
      </w:r>
      <w:r>
        <w:rPr>
          <w:spacing w:val="-31"/>
          <w:w w:val="105"/>
        </w:rPr>
        <w:t> </w:t>
      </w:r>
      <w:r>
        <w:rPr>
          <w:w w:val="105"/>
        </w:rPr>
        <w:t>de</w:t>
      </w:r>
      <w:r>
        <w:rPr>
          <w:spacing w:val="-31"/>
          <w:w w:val="105"/>
        </w:rPr>
        <w:t> </w:t>
      </w:r>
      <w:r>
        <w:rPr>
          <w:w w:val="105"/>
        </w:rPr>
        <w:t>un país</w:t>
      </w:r>
      <w:r>
        <w:rPr>
          <w:spacing w:val="-18"/>
          <w:w w:val="105"/>
        </w:rPr>
        <w:t> </w:t>
      </w:r>
      <w:r>
        <w:rPr>
          <w:w w:val="105"/>
        </w:rPr>
        <w:t>pero,</w:t>
      </w:r>
      <w:r>
        <w:rPr>
          <w:spacing w:val="-18"/>
          <w:w w:val="105"/>
        </w:rPr>
        <w:t> </w:t>
      </w:r>
      <w:r>
        <w:rPr>
          <w:w w:val="105"/>
        </w:rPr>
        <w:t>lo</w:t>
      </w:r>
      <w:r>
        <w:rPr>
          <w:spacing w:val="-18"/>
          <w:w w:val="105"/>
        </w:rPr>
        <w:t> </w:t>
      </w:r>
      <w:r>
        <w:rPr>
          <w:w w:val="105"/>
        </w:rPr>
        <w:t>más</w:t>
      </w:r>
      <w:r>
        <w:rPr>
          <w:spacing w:val="-18"/>
          <w:w w:val="105"/>
        </w:rPr>
        <w:t> </w:t>
      </w:r>
      <w:r>
        <w:rPr>
          <w:w w:val="105"/>
        </w:rPr>
        <w:t>grave</w:t>
      </w:r>
      <w:r>
        <w:rPr>
          <w:spacing w:val="-18"/>
          <w:w w:val="105"/>
        </w:rPr>
        <w:t> </w:t>
      </w:r>
      <w:r>
        <w:rPr>
          <w:w w:val="105"/>
        </w:rPr>
        <w:t>es</w:t>
      </w:r>
      <w:r>
        <w:rPr>
          <w:spacing w:val="-18"/>
          <w:w w:val="105"/>
        </w:rPr>
        <w:t> </w:t>
      </w:r>
      <w:r>
        <w:rPr>
          <w:w w:val="105"/>
        </w:rPr>
        <w:t>el</w:t>
      </w:r>
      <w:r>
        <w:rPr>
          <w:spacing w:val="-18"/>
          <w:w w:val="105"/>
        </w:rPr>
        <w:t> </w:t>
      </w:r>
      <w:r>
        <w:rPr>
          <w:w w:val="105"/>
        </w:rPr>
        <w:t>deterioro</w:t>
      </w:r>
      <w:r>
        <w:rPr>
          <w:spacing w:val="-18"/>
          <w:w w:val="105"/>
        </w:rPr>
        <w:t> </w:t>
      </w:r>
      <w:r>
        <w:rPr>
          <w:w w:val="105"/>
        </w:rPr>
        <w:t>moral</w:t>
      </w:r>
      <w:r>
        <w:rPr>
          <w:spacing w:val="-18"/>
          <w:w w:val="105"/>
        </w:rPr>
        <w:t> </w:t>
      </w:r>
      <w:r>
        <w:rPr>
          <w:w w:val="105"/>
        </w:rPr>
        <w:t>de</w:t>
      </w:r>
      <w:r>
        <w:rPr>
          <w:spacing w:val="-18"/>
          <w:w w:val="105"/>
        </w:rPr>
        <w:t> </w:t>
      </w:r>
      <w:r>
        <w:rPr>
          <w:w w:val="105"/>
        </w:rPr>
        <w:t>los</w:t>
      </w:r>
      <w:r>
        <w:rPr>
          <w:spacing w:val="-18"/>
          <w:w w:val="105"/>
        </w:rPr>
        <w:t> </w:t>
      </w:r>
      <w:r>
        <w:rPr>
          <w:w w:val="105"/>
        </w:rPr>
        <w:t>ciudadanos.</w:t>
      </w:r>
      <w:r>
        <w:rPr>
          <w:spacing w:val="-18"/>
          <w:w w:val="105"/>
        </w:rPr>
        <w:t> </w:t>
      </w:r>
      <w:r>
        <w:rPr>
          <w:w w:val="105"/>
        </w:rPr>
        <w:t>Al</w:t>
      </w:r>
      <w:r>
        <w:rPr>
          <w:spacing w:val="-18"/>
          <w:w w:val="105"/>
        </w:rPr>
        <w:t> </w:t>
      </w:r>
      <w:r>
        <w:rPr>
          <w:w w:val="105"/>
        </w:rPr>
        <w:t>corromper</w:t>
      </w:r>
      <w:r>
        <w:rPr>
          <w:spacing w:val="-18"/>
          <w:w w:val="105"/>
        </w:rPr>
        <w:t> </w:t>
      </w:r>
      <w:r>
        <w:rPr>
          <w:w w:val="105"/>
        </w:rPr>
        <w:t>el alma</w:t>
      </w:r>
      <w:r>
        <w:rPr>
          <w:spacing w:val="-20"/>
          <w:w w:val="105"/>
        </w:rPr>
        <w:t> </w:t>
      </w:r>
      <w:r>
        <w:rPr>
          <w:w w:val="105"/>
        </w:rPr>
        <w:t>del</w:t>
      </w:r>
      <w:r>
        <w:rPr>
          <w:spacing w:val="-20"/>
          <w:w w:val="105"/>
        </w:rPr>
        <w:t> </w:t>
      </w:r>
      <w:r>
        <w:rPr>
          <w:w w:val="105"/>
        </w:rPr>
        <w:t>ciudadano,</w:t>
      </w:r>
      <w:r>
        <w:rPr>
          <w:spacing w:val="-20"/>
          <w:w w:val="105"/>
        </w:rPr>
        <w:t> </w:t>
      </w:r>
      <w:r>
        <w:rPr>
          <w:w w:val="105"/>
        </w:rPr>
        <w:t>su</w:t>
      </w:r>
      <w:r>
        <w:rPr>
          <w:spacing w:val="-20"/>
          <w:w w:val="105"/>
        </w:rPr>
        <w:t> </w:t>
      </w:r>
      <w:r>
        <w:rPr>
          <w:w w:val="105"/>
        </w:rPr>
        <w:t>dignidad,</w:t>
      </w:r>
      <w:r>
        <w:rPr>
          <w:spacing w:val="-20"/>
          <w:w w:val="105"/>
        </w:rPr>
        <w:t> </w:t>
      </w:r>
      <w:r>
        <w:rPr>
          <w:w w:val="105"/>
        </w:rPr>
        <w:t>su</w:t>
      </w:r>
      <w:r>
        <w:rPr>
          <w:spacing w:val="-20"/>
          <w:w w:val="105"/>
        </w:rPr>
        <w:t> </w:t>
      </w:r>
      <w:r>
        <w:rPr>
          <w:w w:val="105"/>
        </w:rPr>
        <w:t>motivación</w:t>
      </w:r>
      <w:r>
        <w:rPr>
          <w:spacing w:val="-20"/>
          <w:w w:val="105"/>
        </w:rPr>
        <w:t> </w:t>
      </w:r>
      <w:r>
        <w:rPr>
          <w:w w:val="105"/>
        </w:rPr>
        <w:t>se</w:t>
      </w:r>
      <w:r>
        <w:rPr>
          <w:spacing w:val="-20"/>
          <w:w w:val="105"/>
        </w:rPr>
        <w:t> </w:t>
      </w:r>
      <w:r>
        <w:rPr>
          <w:w w:val="105"/>
        </w:rPr>
        <w:t>va</w:t>
      </w:r>
      <w:r>
        <w:rPr>
          <w:spacing w:val="-20"/>
          <w:w w:val="105"/>
        </w:rPr>
        <w:t> </w:t>
      </w:r>
      <w:r>
        <w:rPr>
          <w:w w:val="105"/>
        </w:rPr>
        <w:t>perdiendo.</w:t>
      </w:r>
      <w:r>
        <w:rPr>
          <w:spacing w:val="-20"/>
          <w:w w:val="105"/>
        </w:rPr>
        <w:t> </w:t>
      </w:r>
      <w:r>
        <w:rPr>
          <w:w w:val="105"/>
        </w:rPr>
        <w:t>Los</w:t>
      </w:r>
      <w:r>
        <w:rPr>
          <w:spacing w:val="-20"/>
          <w:w w:val="105"/>
        </w:rPr>
        <w:t> </w:t>
      </w:r>
      <w:r>
        <w:rPr>
          <w:w w:val="105"/>
        </w:rPr>
        <w:t>resultados en la actuación de un gobierno integrado por personas corruptas es evidente: políticas públicas deficientes, mediocres, inequitativas, desigualdad, pobreza, acumulación</w:t>
      </w:r>
      <w:r>
        <w:rPr>
          <w:spacing w:val="-11"/>
          <w:w w:val="105"/>
        </w:rPr>
        <w:t> </w:t>
      </w:r>
      <w:r>
        <w:rPr>
          <w:w w:val="105"/>
        </w:rPr>
        <w:t>de</w:t>
      </w:r>
      <w:r>
        <w:rPr>
          <w:spacing w:val="-11"/>
          <w:w w:val="105"/>
        </w:rPr>
        <w:t> </w:t>
      </w:r>
      <w:r>
        <w:rPr>
          <w:w w:val="105"/>
        </w:rPr>
        <w:t>riqueza</w:t>
      </w:r>
      <w:r>
        <w:rPr>
          <w:spacing w:val="-11"/>
          <w:w w:val="105"/>
        </w:rPr>
        <w:t> </w:t>
      </w:r>
      <w:r>
        <w:rPr>
          <w:w w:val="105"/>
        </w:rPr>
        <w:t>en</w:t>
      </w:r>
      <w:r>
        <w:rPr>
          <w:spacing w:val="-11"/>
          <w:w w:val="105"/>
        </w:rPr>
        <w:t> </w:t>
      </w:r>
      <w:r>
        <w:rPr>
          <w:w w:val="105"/>
        </w:rPr>
        <w:t>manos</w:t>
      </w:r>
      <w:r>
        <w:rPr>
          <w:spacing w:val="-11"/>
          <w:w w:val="105"/>
        </w:rPr>
        <w:t> </w:t>
      </w:r>
      <w:r>
        <w:rPr>
          <w:w w:val="105"/>
        </w:rPr>
        <w:t>de</w:t>
      </w:r>
      <w:r>
        <w:rPr>
          <w:spacing w:val="-11"/>
          <w:w w:val="105"/>
        </w:rPr>
        <w:t> </w:t>
      </w:r>
      <w:r>
        <w:rPr>
          <w:w w:val="105"/>
        </w:rPr>
        <w:t>minorías,</w:t>
      </w:r>
      <w:r>
        <w:rPr>
          <w:spacing w:val="-11"/>
          <w:w w:val="105"/>
        </w:rPr>
        <w:t> </w:t>
      </w:r>
      <w:r>
        <w:rPr>
          <w:w w:val="105"/>
        </w:rPr>
        <w:t>injusticia,</w:t>
      </w:r>
      <w:r>
        <w:rPr>
          <w:spacing w:val="-11"/>
          <w:w w:val="105"/>
        </w:rPr>
        <w:t> </w:t>
      </w:r>
      <w:r>
        <w:rPr>
          <w:w w:val="105"/>
        </w:rPr>
        <w:t>embrutecimiento</w:t>
      </w:r>
      <w:r>
        <w:rPr>
          <w:spacing w:val="-11"/>
          <w:w w:val="105"/>
        </w:rPr>
        <w:t> </w:t>
      </w:r>
      <w:r>
        <w:rPr>
          <w:w w:val="105"/>
        </w:rPr>
        <w:t>de la</w:t>
      </w:r>
      <w:r>
        <w:rPr>
          <w:spacing w:val="-16"/>
          <w:w w:val="105"/>
        </w:rPr>
        <w:t> </w:t>
      </w:r>
      <w:r>
        <w:rPr>
          <w:w w:val="105"/>
        </w:rPr>
        <w:t>ciudadanía,</w:t>
      </w:r>
      <w:r>
        <w:rPr>
          <w:spacing w:val="-16"/>
          <w:w w:val="105"/>
        </w:rPr>
        <w:t> </w:t>
      </w:r>
      <w:r>
        <w:rPr>
          <w:w w:val="105"/>
        </w:rPr>
        <w:t>clientelismo</w:t>
      </w:r>
      <w:r>
        <w:rPr>
          <w:spacing w:val="-16"/>
          <w:w w:val="105"/>
        </w:rPr>
        <w:t> </w:t>
      </w:r>
      <w:r>
        <w:rPr>
          <w:w w:val="105"/>
        </w:rPr>
        <w:t>político;</w:t>
      </w:r>
      <w:r>
        <w:rPr>
          <w:spacing w:val="-16"/>
          <w:w w:val="105"/>
        </w:rPr>
        <w:t> </w:t>
      </w:r>
      <w:r>
        <w:rPr>
          <w:w w:val="105"/>
        </w:rPr>
        <w:t>en</w:t>
      </w:r>
      <w:r>
        <w:rPr>
          <w:spacing w:val="-16"/>
          <w:w w:val="105"/>
        </w:rPr>
        <w:t> </w:t>
      </w:r>
      <w:r>
        <w:rPr>
          <w:w w:val="105"/>
        </w:rPr>
        <w:t>suma,</w:t>
      </w:r>
      <w:r>
        <w:rPr>
          <w:spacing w:val="-16"/>
          <w:w w:val="105"/>
        </w:rPr>
        <w:t> </w:t>
      </w:r>
      <w:r>
        <w:rPr>
          <w:w w:val="105"/>
        </w:rPr>
        <w:t>un</w:t>
      </w:r>
      <w:r>
        <w:rPr>
          <w:spacing w:val="-16"/>
          <w:w w:val="105"/>
        </w:rPr>
        <w:t> </w:t>
      </w:r>
      <w:r>
        <w:rPr>
          <w:w w:val="105"/>
        </w:rPr>
        <w:t>mal</w:t>
      </w:r>
      <w:r>
        <w:rPr>
          <w:spacing w:val="-16"/>
          <w:w w:val="105"/>
        </w:rPr>
        <w:t> </w:t>
      </w:r>
      <w:r>
        <w:rPr>
          <w:w w:val="105"/>
        </w:rPr>
        <w:t>gobierno.</w:t>
      </w:r>
    </w:p>
    <w:p>
      <w:pPr>
        <w:pStyle w:val="BodyText"/>
        <w:spacing w:before="3"/>
        <w:rPr>
          <w:sz w:val="23"/>
        </w:rPr>
      </w:pPr>
    </w:p>
    <w:p>
      <w:pPr>
        <w:pStyle w:val="BodyText"/>
        <w:spacing w:line="266" w:lineRule="auto"/>
        <w:ind w:left="117" w:right="101" w:firstLine="850"/>
        <w:jc w:val="both"/>
      </w:pPr>
      <w:r>
        <w:rPr>
          <w:w w:val="105"/>
        </w:rPr>
        <w:t>La corrupción es un crimen, entendiendo por tal, según lo define el Diccionario</w:t>
      </w:r>
      <w:r>
        <w:rPr>
          <w:spacing w:val="-5"/>
          <w:w w:val="105"/>
        </w:rPr>
        <w:t> </w:t>
      </w:r>
      <w:r>
        <w:rPr>
          <w:w w:val="105"/>
        </w:rPr>
        <w:t>de</w:t>
      </w:r>
      <w:r>
        <w:rPr>
          <w:spacing w:val="-5"/>
          <w:w w:val="105"/>
        </w:rPr>
        <w:t> </w:t>
      </w:r>
      <w:r>
        <w:rPr>
          <w:w w:val="105"/>
        </w:rPr>
        <w:t>la</w:t>
      </w:r>
      <w:r>
        <w:rPr>
          <w:spacing w:val="-5"/>
          <w:w w:val="105"/>
        </w:rPr>
        <w:t> </w:t>
      </w:r>
      <w:r>
        <w:rPr>
          <w:w w:val="105"/>
        </w:rPr>
        <w:t>Real</w:t>
      </w:r>
      <w:r>
        <w:rPr>
          <w:spacing w:val="-5"/>
          <w:w w:val="105"/>
        </w:rPr>
        <w:t> </w:t>
      </w:r>
      <w:r>
        <w:rPr>
          <w:w w:val="105"/>
        </w:rPr>
        <w:t>Academia</w:t>
      </w:r>
      <w:r>
        <w:rPr>
          <w:spacing w:val="-5"/>
          <w:w w:val="105"/>
        </w:rPr>
        <w:t> </w:t>
      </w:r>
      <w:r>
        <w:rPr>
          <w:w w:val="105"/>
        </w:rPr>
        <w:t>Española</w:t>
      </w:r>
      <w:r>
        <w:rPr>
          <w:spacing w:val="-5"/>
          <w:w w:val="105"/>
        </w:rPr>
        <w:t> </w:t>
      </w:r>
      <w:r>
        <w:rPr>
          <w:w w:val="105"/>
        </w:rPr>
        <w:t>(DRAE,</w:t>
      </w:r>
      <w:r>
        <w:rPr>
          <w:spacing w:val="-5"/>
          <w:w w:val="105"/>
        </w:rPr>
        <w:t> </w:t>
      </w:r>
      <w:r>
        <w:rPr>
          <w:w w:val="105"/>
        </w:rPr>
        <w:t>2001):</w:t>
      </w:r>
      <w:r>
        <w:rPr>
          <w:spacing w:val="-5"/>
          <w:w w:val="105"/>
        </w:rPr>
        <w:t> </w:t>
      </w:r>
      <w:r>
        <w:rPr>
          <w:w w:val="105"/>
        </w:rPr>
        <w:t>“Delito</w:t>
      </w:r>
      <w:r>
        <w:rPr>
          <w:spacing w:val="-5"/>
          <w:w w:val="105"/>
        </w:rPr>
        <w:t> </w:t>
      </w:r>
      <w:r>
        <w:rPr>
          <w:w w:val="105"/>
        </w:rPr>
        <w:t>grave,</w:t>
      </w:r>
      <w:r>
        <w:rPr>
          <w:spacing w:val="-5"/>
          <w:w w:val="105"/>
        </w:rPr>
        <w:t> </w:t>
      </w:r>
      <w:r>
        <w:rPr>
          <w:w w:val="105"/>
        </w:rPr>
        <w:t>acción indebida o reprensible”. Es la ausencia de integridad, de probidad, de valores éticos. Si bien en diversos gobiernos y administraciones públicas han</w:t>
      </w:r>
      <w:r>
        <w:rPr>
          <w:spacing w:val="-7"/>
          <w:w w:val="105"/>
        </w:rPr>
        <w:t> </w:t>
      </w:r>
      <w:r>
        <w:rPr>
          <w:w w:val="105"/>
        </w:rPr>
        <w:t>existido intentos por controlarla, dichas intenciones, o bien han sido bloqueadas o bien ni siquiera han arrancado, quedándose en un discurso demagógico. No se trata de un fenómeno aislado, por el contrario, es una maraña compleja. Por analogía, la corrupción se asemeja a la Hidra de Lerna de la mitología griega. La hidra era un antiguo y despiadado monstruo acuático con forma de serpiente policéfala, cuyo número de cabezas iba de tres, cinco o nueve hasta cien, e incluso diez mil, según la fuente consultada. La Hidra poseía el don de regenerar dos cabezas por cada una que perdía o le era amputada. Su guarida era el lago de Lerna, en el golfo de la Argólida, y bajo sus aguas había una entrada al</w:t>
      </w:r>
      <w:r>
        <w:rPr>
          <w:spacing w:val="-8"/>
          <w:w w:val="105"/>
        </w:rPr>
        <w:t> </w:t>
      </w:r>
      <w:r>
        <w:rPr>
          <w:w w:val="105"/>
        </w:rPr>
        <w:t>inframundo.</w:t>
      </w:r>
    </w:p>
    <w:p>
      <w:pPr>
        <w:spacing w:after="0" w:line="26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La corrupción actúa de manera similar a este monstruo de múltiples cabezas; cuando se logra descabezar una trama corrupta, surgen otras. No obstante, pese a ser la Hidra de Lerna un rival poderoso fue vencida por Hércules.</w:t>
      </w:r>
      <w:r>
        <w:rPr>
          <w:spacing w:val="-7"/>
          <w:w w:val="105"/>
        </w:rPr>
        <w:t> </w:t>
      </w:r>
      <w:r>
        <w:rPr>
          <w:w w:val="105"/>
        </w:rPr>
        <w:t>Esto</w:t>
      </w:r>
      <w:r>
        <w:rPr>
          <w:spacing w:val="-7"/>
          <w:w w:val="105"/>
        </w:rPr>
        <w:t> </w:t>
      </w:r>
      <w:r>
        <w:rPr>
          <w:w w:val="105"/>
        </w:rPr>
        <w:t>significa</w:t>
      </w:r>
      <w:r>
        <w:rPr>
          <w:spacing w:val="-7"/>
          <w:w w:val="105"/>
        </w:rPr>
        <w:t> </w:t>
      </w:r>
      <w:r>
        <w:rPr>
          <w:w w:val="105"/>
        </w:rPr>
        <w:t>que</w:t>
      </w:r>
      <w:r>
        <w:rPr>
          <w:spacing w:val="-7"/>
          <w:w w:val="105"/>
        </w:rPr>
        <w:t> </w:t>
      </w:r>
      <w:r>
        <w:rPr>
          <w:w w:val="105"/>
        </w:rPr>
        <w:t>si</w:t>
      </w:r>
      <w:r>
        <w:rPr>
          <w:spacing w:val="-7"/>
          <w:w w:val="105"/>
        </w:rPr>
        <w:t> </w:t>
      </w:r>
      <w:r>
        <w:rPr>
          <w:w w:val="105"/>
        </w:rPr>
        <w:t>se</w:t>
      </w:r>
      <w:r>
        <w:rPr>
          <w:spacing w:val="-7"/>
          <w:w w:val="105"/>
        </w:rPr>
        <w:t> </w:t>
      </w:r>
      <w:r>
        <w:rPr>
          <w:w w:val="105"/>
        </w:rPr>
        <w:t>le</w:t>
      </w:r>
      <w:r>
        <w:rPr>
          <w:spacing w:val="-7"/>
          <w:w w:val="105"/>
        </w:rPr>
        <w:t> </w:t>
      </w:r>
      <w:r>
        <w:rPr>
          <w:w w:val="105"/>
        </w:rPr>
        <w:t>combate</w:t>
      </w:r>
      <w:r>
        <w:rPr>
          <w:spacing w:val="-7"/>
          <w:w w:val="105"/>
        </w:rPr>
        <w:t> </w:t>
      </w:r>
      <w:r>
        <w:rPr>
          <w:w w:val="105"/>
        </w:rPr>
        <w:t>con</w:t>
      </w:r>
      <w:r>
        <w:rPr>
          <w:spacing w:val="-7"/>
          <w:w w:val="105"/>
        </w:rPr>
        <w:t> </w:t>
      </w:r>
      <w:r>
        <w:rPr>
          <w:w w:val="105"/>
        </w:rPr>
        <w:t>fuerza,</w:t>
      </w:r>
      <w:r>
        <w:rPr>
          <w:spacing w:val="-7"/>
          <w:w w:val="105"/>
        </w:rPr>
        <w:t> </w:t>
      </w:r>
      <w:r>
        <w:rPr>
          <w:w w:val="105"/>
        </w:rPr>
        <w:t>astucia</w:t>
      </w:r>
      <w:r>
        <w:rPr>
          <w:spacing w:val="-7"/>
          <w:w w:val="105"/>
        </w:rPr>
        <w:t> </w:t>
      </w:r>
      <w:r>
        <w:rPr>
          <w:w w:val="105"/>
        </w:rPr>
        <w:t>e</w:t>
      </w:r>
      <w:r>
        <w:rPr>
          <w:spacing w:val="-7"/>
          <w:w w:val="105"/>
        </w:rPr>
        <w:t> </w:t>
      </w:r>
      <w:r>
        <w:rPr>
          <w:w w:val="105"/>
        </w:rPr>
        <w:t>inteligencia</w:t>
      </w:r>
      <w:r>
        <w:rPr>
          <w:spacing w:val="-7"/>
          <w:w w:val="105"/>
        </w:rPr>
        <w:t> </w:t>
      </w:r>
      <w:r>
        <w:rPr>
          <w:w w:val="105"/>
        </w:rPr>
        <w:t>a la</w:t>
      </w:r>
      <w:r>
        <w:rPr>
          <w:spacing w:val="-4"/>
          <w:w w:val="105"/>
        </w:rPr>
        <w:t> </w:t>
      </w:r>
      <w:r>
        <w:rPr>
          <w:w w:val="105"/>
        </w:rPr>
        <w:t>corrupción,</w:t>
      </w:r>
      <w:r>
        <w:rPr>
          <w:spacing w:val="-4"/>
          <w:w w:val="105"/>
        </w:rPr>
        <w:t> </w:t>
      </w:r>
      <w:r>
        <w:rPr>
          <w:w w:val="105"/>
        </w:rPr>
        <w:t>existe</w:t>
      </w:r>
      <w:r>
        <w:rPr>
          <w:spacing w:val="-4"/>
          <w:w w:val="105"/>
        </w:rPr>
        <w:t> </w:t>
      </w:r>
      <w:r>
        <w:rPr>
          <w:w w:val="105"/>
        </w:rPr>
        <w:t>la</w:t>
      </w:r>
      <w:r>
        <w:rPr>
          <w:spacing w:val="-4"/>
          <w:w w:val="105"/>
        </w:rPr>
        <w:t> </w:t>
      </w:r>
      <w:r>
        <w:rPr>
          <w:w w:val="105"/>
        </w:rPr>
        <w:t>posibilidad</w:t>
      </w:r>
      <w:r>
        <w:rPr>
          <w:spacing w:val="-4"/>
          <w:w w:val="105"/>
        </w:rPr>
        <w:t> </w:t>
      </w:r>
      <w:r>
        <w:rPr>
          <w:w w:val="105"/>
        </w:rPr>
        <w:t>de</w:t>
      </w:r>
      <w:r>
        <w:rPr>
          <w:spacing w:val="-4"/>
          <w:w w:val="105"/>
        </w:rPr>
        <w:t> </w:t>
      </w:r>
      <w:r>
        <w:rPr>
          <w:w w:val="105"/>
        </w:rPr>
        <w:t>que</w:t>
      </w:r>
      <w:r>
        <w:rPr>
          <w:spacing w:val="-4"/>
          <w:w w:val="105"/>
        </w:rPr>
        <w:t> </w:t>
      </w:r>
      <w:r>
        <w:rPr>
          <w:w w:val="105"/>
        </w:rPr>
        <w:t>se</w:t>
      </w:r>
      <w:r>
        <w:rPr>
          <w:spacing w:val="-4"/>
          <w:w w:val="105"/>
        </w:rPr>
        <w:t> </w:t>
      </w:r>
      <w:r>
        <w:rPr>
          <w:w w:val="105"/>
        </w:rPr>
        <w:t>le</w:t>
      </w:r>
      <w:r>
        <w:rPr>
          <w:spacing w:val="-4"/>
          <w:w w:val="105"/>
        </w:rPr>
        <w:t> </w:t>
      </w:r>
      <w:r>
        <w:rPr>
          <w:w w:val="105"/>
        </w:rPr>
        <w:t>pueda</w:t>
      </w:r>
      <w:r>
        <w:rPr>
          <w:spacing w:val="-4"/>
          <w:w w:val="105"/>
        </w:rPr>
        <w:t> </w:t>
      </w:r>
      <w:r>
        <w:rPr>
          <w:w w:val="105"/>
        </w:rPr>
        <w:t>vencer.</w:t>
      </w:r>
    </w:p>
    <w:p>
      <w:pPr>
        <w:pStyle w:val="BodyText"/>
        <w:spacing w:before="9"/>
        <w:rPr>
          <w:sz w:val="23"/>
        </w:rPr>
      </w:pPr>
    </w:p>
    <w:p>
      <w:pPr>
        <w:pStyle w:val="BodyText"/>
        <w:spacing w:line="273" w:lineRule="auto"/>
        <w:ind w:left="103" w:right="114" w:firstLine="850"/>
        <w:jc w:val="both"/>
      </w:pPr>
      <w:r>
        <w:rPr>
          <w:w w:val="105"/>
        </w:rPr>
        <w:t>En</w:t>
      </w:r>
      <w:r>
        <w:rPr>
          <w:spacing w:val="-24"/>
          <w:w w:val="105"/>
        </w:rPr>
        <w:t> </w:t>
      </w:r>
      <w:r>
        <w:rPr>
          <w:w w:val="105"/>
        </w:rPr>
        <w:t>un</w:t>
      </w:r>
      <w:r>
        <w:rPr>
          <w:spacing w:val="-24"/>
          <w:w w:val="105"/>
        </w:rPr>
        <w:t> </w:t>
      </w:r>
      <w:r>
        <w:rPr>
          <w:w w:val="105"/>
        </w:rPr>
        <w:t>ambiente</w:t>
      </w:r>
      <w:r>
        <w:rPr>
          <w:spacing w:val="-24"/>
          <w:w w:val="105"/>
        </w:rPr>
        <w:t> </w:t>
      </w:r>
      <w:r>
        <w:rPr>
          <w:w w:val="105"/>
        </w:rPr>
        <w:t>en</w:t>
      </w:r>
      <w:r>
        <w:rPr>
          <w:spacing w:val="-24"/>
          <w:w w:val="105"/>
        </w:rPr>
        <w:t> </w:t>
      </w:r>
      <w:r>
        <w:rPr>
          <w:w w:val="105"/>
        </w:rPr>
        <w:t>el</w:t>
      </w:r>
      <w:r>
        <w:rPr>
          <w:spacing w:val="-24"/>
          <w:w w:val="105"/>
        </w:rPr>
        <w:t> </w:t>
      </w:r>
      <w:r>
        <w:rPr>
          <w:w w:val="105"/>
        </w:rPr>
        <w:t>que</w:t>
      </w:r>
      <w:r>
        <w:rPr>
          <w:spacing w:val="-24"/>
          <w:w w:val="105"/>
        </w:rPr>
        <w:t> </w:t>
      </w:r>
      <w:r>
        <w:rPr>
          <w:w w:val="105"/>
        </w:rPr>
        <w:t>salen</w:t>
      </w:r>
      <w:r>
        <w:rPr>
          <w:spacing w:val="-24"/>
          <w:w w:val="105"/>
        </w:rPr>
        <w:t> </w:t>
      </w:r>
      <w:r>
        <w:rPr>
          <w:w w:val="105"/>
        </w:rPr>
        <w:t>a</w:t>
      </w:r>
      <w:r>
        <w:rPr>
          <w:spacing w:val="-24"/>
          <w:w w:val="105"/>
        </w:rPr>
        <w:t> </w:t>
      </w:r>
      <w:r>
        <w:rPr>
          <w:w w:val="105"/>
        </w:rPr>
        <w:t>la</w:t>
      </w:r>
      <w:r>
        <w:rPr>
          <w:spacing w:val="-24"/>
          <w:w w:val="105"/>
        </w:rPr>
        <w:t> </w:t>
      </w:r>
      <w:r>
        <w:rPr>
          <w:w w:val="105"/>
        </w:rPr>
        <w:t>luz</w:t>
      </w:r>
      <w:r>
        <w:rPr>
          <w:spacing w:val="-24"/>
          <w:w w:val="105"/>
        </w:rPr>
        <w:t> </w:t>
      </w:r>
      <w:r>
        <w:rPr>
          <w:w w:val="105"/>
        </w:rPr>
        <w:t>casos</w:t>
      </w:r>
      <w:r>
        <w:rPr>
          <w:spacing w:val="-24"/>
          <w:w w:val="105"/>
        </w:rPr>
        <w:t> </w:t>
      </w:r>
      <w:r>
        <w:rPr>
          <w:w w:val="105"/>
        </w:rPr>
        <w:t>y</w:t>
      </w:r>
      <w:r>
        <w:rPr>
          <w:spacing w:val="-23"/>
          <w:w w:val="105"/>
        </w:rPr>
        <w:t> </w:t>
      </w:r>
      <w:r>
        <w:rPr>
          <w:w w:val="105"/>
        </w:rPr>
        <w:t>más</w:t>
      </w:r>
      <w:r>
        <w:rPr>
          <w:spacing w:val="-24"/>
          <w:w w:val="105"/>
        </w:rPr>
        <w:t> </w:t>
      </w:r>
      <w:r>
        <w:rPr>
          <w:w w:val="105"/>
        </w:rPr>
        <w:t>casos</w:t>
      </w:r>
      <w:r>
        <w:rPr>
          <w:spacing w:val="-24"/>
          <w:w w:val="105"/>
        </w:rPr>
        <w:t> </w:t>
      </w:r>
      <w:r>
        <w:rPr>
          <w:w w:val="105"/>
        </w:rPr>
        <w:t>de</w:t>
      </w:r>
      <w:r>
        <w:rPr>
          <w:spacing w:val="-24"/>
          <w:w w:val="105"/>
        </w:rPr>
        <w:t> </w:t>
      </w:r>
      <w:r>
        <w:rPr>
          <w:w w:val="105"/>
        </w:rPr>
        <w:t>corrupción, sin castigo a los corruptos, y donde impera la impunidad, el desencanto en la población es cada vez mayor. Algunos intelectuales y académicos brillantes, víctimas de este desencanto, afirman que no hay solución para la corrupción. Contrario a esas afirmaciones desoladoras, en este artículo se sostiene que  </w:t>
      </w:r>
      <w:r>
        <w:rPr>
          <w:spacing w:val="48"/>
          <w:w w:val="105"/>
        </w:rPr>
        <w:t> </w:t>
      </w:r>
      <w:r>
        <w:rPr>
          <w:w w:val="105"/>
        </w:rPr>
        <w:t>sí hay solución para la corrupción, que ésta se puede contener, controlar o aminorar. Para ello, es necesario tomar distancia para comprender mejor el problema</w:t>
      </w:r>
      <w:r>
        <w:rPr>
          <w:spacing w:val="39"/>
          <w:w w:val="105"/>
        </w:rPr>
        <w:t> </w:t>
      </w:r>
      <w:r>
        <w:rPr>
          <w:w w:val="105"/>
        </w:rPr>
        <w:t>en</w:t>
      </w:r>
      <w:r>
        <w:rPr>
          <w:spacing w:val="39"/>
          <w:w w:val="105"/>
        </w:rPr>
        <w:t> </w:t>
      </w:r>
      <w:r>
        <w:rPr>
          <w:w w:val="105"/>
        </w:rPr>
        <w:t>toda</w:t>
      </w:r>
      <w:r>
        <w:rPr>
          <w:spacing w:val="39"/>
          <w:w w:val="105"/>
        </w:rPr>
        <w:t> </w:t>
      </w:r>
      <w:r>
        <w:rPr>
          <w:w w:val="105"/>
        </w:rPr>
        <w:t>su</w:t>
      </w:r>
      <w:r>
        <w:rPr>
          <w:spacing w:val="39"/>
          <w:w w:val="105"/>
        </w:rPr>
        <w:t> </w:t>
      </w:r>
      <w:r>
        <w:rPr>
          <w:w w:val="105"/>
        </w:rPr>
        <w:t>magnitud.</w:t>
      </w:r>
      <w:r>
        <w:rPr>
          <w:spacing w:val="39"/>
          <w:w w:val="105"/>
        </w:rPr>
        <w:t> </w:t>
      </w:r>
      <w:r>
        <w:rPr>
          <w:w w:val="105"/>
        </w:rPr>
        <w:t>Decía</w:t>
      </w:r>
      <w:r>
        <w:rPr>
          <w:spacing w:val="39"/>
          <w:w w:val="105"/>
        </w:rPr>
        <w:t> </w:t>
      </w:r>
      <w:r>
        <w:rPr>
          <w:w w:val="105"/>
        </w:rPr>
        <w:t>el</w:t>
      </w:r>
      <w:r>
        <w:rPr>
          <w:spacing w:val="39"/>
          <w:w w:val="105"/>
        </w:rPr>
        <w:t> </w:t>
      </w:r>
      <w:r>
        <w:rPr>
          <w:w w:val="105"/>
        </w:rPr>
        <w:t>inventor</w:t>
      </w:r>
      <w:r>
        <w:rPr>
          <w:spacing w:val="39"/>
          <w:w w:val="105"/>
        </w:rPr>
        <w:t> </w:t>
      </w:r>
      <w:r>
        <w:rPr>
          <w:w w:val="105"/>
        </w:rPr>
        <w:t>estadounidense,</w:t>
      </w:r>
      <w:r>
        <w:rPr>
          <w:spacing w:val="39"/>
          <w:w w:val="105"/>
        </w:rPr>
        <w:t> </w:t>
      </w:r>
      <w:r>
        <w:rPr>
          <w:w w:val="105"/>
        </w:rPr>
        <w:t>Charles</w:t>
      </w:r>
    </w:p>
    <w:p>
      <w:pPr>
        <w:pStyle w:val="BodyText"/>
        <w:spacing w:line="273" w:lineRule="auto"/>
        <w:ind w:left="103" w:right="114"/>
        <w:jc w:val="both"/>
      </w:pPr>
      <w:r>
        <w:rPr/>
        <w:t>F. Kettering: “No es que no puedan ver la solución, es que no pueden ver el problema”. Efectivamente, muchas veces no se comprende la magnitud del conflicto, de ahí las soluciones aventuradas, simplistas o “mágicas” que ofrecen algunas personas. Hay que replantear el problema una y otra vez, ampliar el horizonte, cambiar de enfoque, sumar nuevas herramientas, haciendo nuevas interpretaciones, modificando la manera en que se ha venido combatiendo.</w:t>
      </w:r>
    </w:p>
    <w:p>
      <w:pPr>
        <w:pStyle w:val="BodyText"/>
        <w:spacing w:before="9"/>
        <w:rPr>
          <w:sz w:val="23"/>
        </w:rPr>
      </w:pPr>
    </w:p>
    <w:p>
      <w:pPr>
        <w:pStyle w:val="BodyText"/>
        <w:spacing w:line="273" w:lineRule="auto"/>
        <w:ind w:left="103" w:right="114" w:firstLine="850"/>
        <w:jc w:val="both"/>
      </w:pPr>
      <w:r>
        <w:rPr>
          <w:w w:val="105"/>
        </w:rPr>
        <w:t>En general, el fenómeno de la corrupción se ha intentado combatir desde fuera, desde el exterior del individuo. En este sentido, se han creado leyes, auditorías, sistemas de vigilancia, es decir, controles externos. Existen pocos</w:t>
      </w:r>
      <w:r>
        <w:rPr>
          <w:spacing w:val="-15"/>
          <w:w w:val="105"/>
        </w:rPr>
        <w:t> </w:t>
      </w:r>
      <w:r>
        <w:rPr>
          <w:w w:val="105"/>
        </w:rPr>
        <w:t>instrumentos</w:t>
      </w:r>
      <w:r>
        <w:rPr>
          <w:spacing w:val="-15"/>
          <w:w w:val="105"/>
        </w:rPr>
        <w:t> </w:t>
      </w:r>
      <w:r>
        <w:rPr>
          <w:w w:val="105"/>
        </w:rPr>
        <w:t>dirigidos</w:t>
      </w:r>
      <w:r>
        <w:rPr>
          <w:spacing w:val="-15"/>
          <w:w w:val="105"/>
        </w:rPr>
        <w:t> </w:t>
      </w:r>
      <w:r>
        <w:rPr>
          <w:w w:val="105"/>
        </w:rPr>
        <w:t>a</w:t>
      </w:r>
      <w:r>
        <w:rPr>
          <w:spacing w:val="-15"/>
          <w:w w:val="105"/>
        </w:rPr>
        <w:t> </w:t>
      </w:r>
      <w:r>
        <w:rPr>
          <w:w w:val="105"/>
        </w:rPr>
        <w:t>la</w:t>
      </w:r>
      <w:r>
        <w:rPr>
          <w:spacing w:val="-15"/>
          <w:w w:val="105"/>
        </w:rPr>
        <w:t> </w:t>
      </w:r>
      <w:r>
        <w:rPr>
          <w:w w:val="105"/>
        </w:rPr>
        <w:t>parte</w:t>
      </w:r>
      <w:r>
        <w:rPr>
          <w:spacing w:val="-15"/>
          <w:w w:val="105"/>
        </w:rPr>
        <w:t> </w:t>
      </w:r>
      <w:r>
        <w:rPr>
          <w:w w:val="105"/>
        </w:rPr>
        <w:t>interna</w:t>
      </w:r>
      <w:r>
        <w:rPr>
          <w:spacing w:val="-15"/>
          <w:w w:val="105"/>
        </w:rPr>
        <w:t> </w:t>
      </w:r>
      <w:r>
        <w:rPr>
          <w:w w:val="105"/>
        </w:rPr>
        <w:t>del</w:t>
      </w:r>
      <w:r>
        <w:rPr>
          <w:spacing w:val="-15"/>
          <w:w w:val="105"/>
        </w:rPr>
        <w:t> </w:t>
      </w:r>
      <w:r>
        <w:rPr>
          <w:w w:val="105"/>
        </w:rPr>
        <w:t>ser,</w:t>
      </w:r>
      <w:r>
        <w:rPr>
          <w:spacing w:val="-15"/>
          <w:w w:val="105"/>
        </w:rPr>
        <w:t> </w:t>
      </w:r>
      <w:r>
        <w:rPr>
          <w:w w:val="105"/>
        </w:rPr>
        <w:t>es</w:t>
      </w:r>
      <w:r>
        <w:rPr>
          <w:spacing w:val="-15"/>
          <w:w w:val="105"/>
        </w:rPr>
        <w:t> </w:t>
      </w:r>
      <w:r>
        <w:rPr>
          <w:w w:val="105"/>
        </w:rPr>
        <w:t>decir,</w:t>
      </w:r>
      <w:r>
        <w:rPr>
          <w:spacing w:val="-15"/>
          <w:w w:val="105"/>
        </w:rPr>
        <w:t> </w:t>
      </w:r>
      <w:r>
        <w:rPr>
          <w:w w:val="105"/>
        </w:rPr>
        <w:t>a</w:t>
      </w:r>
      <w:r>
        <w:rPr>
          <w:spacing w:val="-15"/>
          <w:w w:val="105"/>
        </w:rPr>
        <w:t> </w:t>
      </w:r>
      <w:r>
        <w:rPr>
          <w:w w:val="105"/>
        </w:rPr>
        <w:t>su</w:t>
      </w:r>
      <w:r>
        <w:rPr>
          <w:spacing w:val="-15"/>
          <w:w w:val="105"/>
        </w:rPr>
        <w:t> </w:t>
      </w:r>
      <w:r>
        <w:rPr>
          <w:w w:val="105"/>
        </w:rPr>
        <w:t>educación, a sus percepciones, a sus convicciones y valores. Cuando se rescatan y fo- mentan los valores éticos, estos fortalecen, motivan y dan integridad y digni- dad a la conducta del individuo, generando una conducta libre, orientada a </w:t>
      </w:r>
      <w:r>
        <w:rPr>
          <w:spacing w:val="48"/>
          <w:w w:val="105"/>
        </w:rPr>
        <w:t> </w:t>
      </w:r>
      <w:r>
        <w:rPr>
          <w:w w:val="105"/>
        </w:rPr>
        <w:t>la realización del bien mediante el cumplimiento del deber. Por el contrario, cuando los valores se debilitan o se ausentan, los antivalores y las prácticas corruptas aparecen de inmediato. Es lógico entonces que la corrupción se expanda</w:t>
      </w:r>
      <w:r>
        <w:rPr>
          <w:spacing w:val="-11"/>
          <w:w w:val="105"/>
        </w:rPr>
        <w:t> </w:t>
      </w:r>
      <w:r>
        <w:rPr>
          <w:w w:val="105"/>
        </w:rPr>
        <w:t>o</w:t>
      </w:r>
      <w:r>
        <w:rPr>
          <w:spacing w:val="-11"/>
          <w:w w:val="105"/>
        </w:rPr>
        <w:t> </w:t>
      </w:r>
      <w:r>
        <w:rPr>
          <w:w w:val="105"/>
        </w:rPr>
        <w:t>se</w:t>
      </w:r>
      <w:r>
        <w:rPr>
          <w:spacing w:val="-11"/>
          <w:w w:val="105"/>
        </w:rPr>
        <w:t> </w:t>
      </w:r>
      <w:r>
        <w:rPr>
          <w:w w:val="105"/>
        </w:rPr>
        <w:t>reproduzca</w:t>
      </w:r>
      <w:r>
        <w:rPr>
          <w:spacing w:val="-11"/>
          <w:w w:val="105"/>
        </w:rPr>
        <w:t> </w:t>
      </w:r>
      <w:r>
        <w:rPr>
          <w:w w:val="105"/>
        </w:rPr>
        <w:t>rápidamente</w:t>
      </w:r>
      <w:r>
        <w:rPr>
          <w:spacing w:val="-11"/>
          <w:w w:val="105"/>
        </w:rPr>
        <w:t> </w:t>
      </w:r>
      <w:r>
        <w:rPr>
          <w:w w:val="105"/>
        </w:rPr>
        <w:t>si</w:t>
      </w:r>
      <w:r>
        <w:rPr>
          <w:spacing w:val="-11"/>
          <w:w w:val="105"/>
        </w:rPr>
        <w:t> </w:t>
      </w:r>
      <w:r>
        <w:rPr>
          <w:w w:val="105"/>
        </w:rPr>
        <w:t>no</w:t>
      </w:r>
      <w:r>
        <w:rPr>
          <w:spacing w:val="-11"/>
          <w:w w:val="105"/>
        </w:rPr>
        <w:t> </w:t>
      </w:r>
      <w:r>
        <w:rPr>
          <w:w w:val="105"/>
        </w:rPr>
        <w:t>se</w:t>
      </w:r>
      <w:r>
        <w:rPr>
          <w:spacing w:val="-11"/>
          <w:w w:val="105"/>
        </w:rPr>
        <w:t> </w:t>
      </w:r>
      <w:r>
        <w:rPr>
          <w:w w:val="105"/>
        </w:rPr>
        <w:t>institucionalizan</w:t>
      </w:r>
      <w:r>
        <w:rPr>
          <w:spacing w:val="-11"/>
          <w:w w:val="105"/>
        </w:rPr>
        <w:t> </w:t>
      </w:r>
      <w:r>
        <w:rPr>
          <w:w w:val="105"/>
        </w:rPr>
        <w:t>guías</w:t>
      </w:r>
      <w:r>
        <w:rPr>
          <w:spacing w:val="-11"/>
          <w:w w:val="105"/>
        </w:rPr>
        <w:t> </w:t>
      </w:r>
      <w:r>
        <w:rPr>
          <w:w w:val="105"/>
        </w:rPr>
        <w:t>éticas</w:t>
      </w:r>
      <w:r>
        <w:rPr>
          <w:spacing w:val="-11"/>
          <w:w w:val="105"/>
        </w:rPr>
        <w:t> </w:t>
      </w:r>
      <w:r>
        <w:rPr>
          <w:w w:val="105"/>
        </w:rPr>
        <w:t>de comportamiento.</w:t>
      </w:r>
    </w:p>
    <w:p>
      <w:pPr>
        <w:pStyle w:val="BodyText"/>
        <w:spacing w:before="9"/>
        <w:rPr>
          <w:sz w:val="23"/>
        </w:rPr>
      </w:pPr>
    </w:p>
    <w:p>
      <w:pPr>
        <w:pStyle w:val="BodyText"/>
        <w:spacing w:line="276" w:lineRule="auto"/>
        <w:ind w:left="103" w:right="115" w:firstLine="850"/>
        <w:jc w:val="both"/>
      </w:pPr>
      <w:r>
        <w:rPr>
          <w:w w:val="105"/>
        </w:rPr>
        <w:t>Si bien el fenómeno de la corrupción, como se mencionó al inicio, abarca todos los sectores de una sociedad, este estudio se centra en el ámbito</w:t>
      </w:r>
    </w:p>
    <w:p>
      <w:pPr>
        <w:spacing w:after="0" w:line="276"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6" w:lineRule="auto" w:before="61"/>
        <w:ind w:left="117" w:right="101"/>
        <w:jc w:val="both"/>
      </w:pPr>
      <w:r>
        <w:rPr/>
        <w:pict>
          <v:rect style="position:absolute;margin-left:407.438995pt;margin-top:-51.299843pt;width:26.262pt;height:26.262pt;mso-position-horizontal-relative:page;mso-position-vertical-relative:paragraph;z-index:-230128" filled="true" fillcolor="#9d9d9c" stroked="false">
            <v:fill type="solid"/>
            <w10:wrap type="none"/>
          </v:rect>
        </w:pict>
      </w:r>
      <w:r>
        <w:rPr>
          <w:w w:val="105"/>
        </w:rPr>
        <w:t>público.</w:t>
      </w:r>
      <w:r>
        <w:rPr>
          <w:spacing w:val="-11"/>
          <w:w w:val="105"/>
        </w:rPr>
        <w:t> </w:t>
      </w:r>
      <w:r>
        <w:rPr>
          <w:w w:val="105"/>
        </w:rPr>
        <w:t>Por</w:t>
      </w:r>
      <w:r>
        <w:rPr>
          <w:spacing w:val="-11"/>
          <w:w w:val="105"/>
        </w:rPr>
        <w:t> </w:t>
      </w:r>
      <w:r>
        <w:rPr>
          <w:w w:val="105"/>
        </w:rPr>
        <w:t>ello,</w:t>
      </w:r>
      <w:r>
        <w:rPr>
          <w:spacing w:val="-11"/>
          <w:w w:val="105"/>
        </w:rPr>
        <w:t> </w:t>
      </w:r>
      <w:r>
        <w:rPr>
          <w:w w:val="105"/>
        </w:rPr>
        <w:t>los</w:t>
      </w:r>
      <w:r>
        <w:rPr>
          <w:spacing w:val="-11"/>
          <w:w w:val="105"/>
        </w:rPr>
        <w:t> </w:t>
      </w:r>
      <w:r>
        <w:rPr>
          <w:w w:val="105"/>
        </w:rPr>
        <w:t>instrumentos</w:t>
      </w:r>
      <w:r>
        <w:rPr>
          <w:spacing w:val="-11"/>
          <w:w w:val="105"/>
        </w:rPr>
        <w:t> </w:t>
      </w:r>
      <w:r>
        <w:rPr>
          <w:w w:val="105"/>
        </w:rPr>
        <w:t>éticos</w:t>
      </w:r>
      <w:r>
        <w:rPr>
          <w:spacing w:val="-11"/>
          <w:w w:val="105"/>
        </w:rPr>
        <w:t> </w:t>
      </w:r>
      <w:r>
        <w:rPr>
          <w:w w:val="105"/>
        </w:rPr>
        <w:t>de</w:t>
      </w:r>
      <w:r>
        <w:rPr>
          <w:spacing w:val="-11"/>
          <w:w w:val="105"/>
        </w:rPr>
        <w:t> </w:t>
      </w:r>
      <w:r>
        <w:rPr>
          <w:w w:val="105"/>
        </w:rPr>
        <w:t>aplicación</w:t>
      </w:r>
      <w:r>
        <w:rPr>
          <w:spacing w:val="-11"/>
          <w:w w:val="105"/>
        </w:rPr>
        <w:t> </w:t>
      </w:r>
      <w:r>
        <w:rPr>
          <w:w w:val="105"/>
        </w:rPr>
        <w:t>práctica</w:t>
      </w:r>
      <w:r>
        <w:rPr>
          <w:spacing w:val="-11"/>
          <w:w w:val="105"/>
        </w:rPr>
        <w:t> </w:t>
      </w:r>
      <w:r>
        <w:rPr>
          <w:w w:val="105"/>
        </w:rPr>
        <w:t>que</w:t>
      </w:r>
      <w:r>
        <w:rPr>
          <w:spacing w:val="-11"/>
          <w:w w:val="105"/>
        </w:rPr>
        <w:t> </w:t>
      </w:r>
      <w:r>
        <w:rPr>
          <w:w w:val="105"/>
        </w:rPr>
        <w:t>se</w:t>
      </w:r>
      <w:r>
        <w:rPr>
          <w:spacing w:val="-11"/>
          <w:w w:val="105"/>
        </w:rPr>
        <w:t> </w:t>
      </w:r>
      <w:r>
        <w:rPr>
          <w:w w:val="105"/>
        </w:rPr>
        <w:t>tratarán van enfocados a los servidores públicos (políticos, funcionarios, magistrados, jueces</w:t>
      </w:r>
      <w:r>
        <w:rPr>
          <w:spacing w:val="-20"/>
          <w:w w:val="105"/>
        </w:rPr>
        <w:t> </w:t>
      </w:r>
      <w:r>
        <w:rPr>
          <w:w w:val="105"/>
        </w:rPr>
        <w:t>y</w:t>
      </w:r>
      <w:r>
        <w:rPr>
          <w:spacing w:val="-20"/>
          <w:w w:val="105"/>
        </w:rPr>
        <w:t> </w:t>
      </w:r>
      <w:r>
        <w:rPr>
          <w:w w:val="105"/>
        </w:rPr>
        <w:t>todos</w:t>
      </w:r>
      <w:r>
        <w:rPr>
          <w:spacing w:val="-20"/>
          <w:w w:val="105"/>
        </w:rPr>
        <w:t> </w:t>
      </w:r>
      <w:r>
        <w:rPr>
          <w:w w:val="105"/>
        </w:rPr>
        <w:t>aquellos</w:t>
      </w:r>
      <w:r>
        <w:rPr>
          <w:spacing w:val="-20"/>
          <w:w w:val="105"/>
        </w:rPr>
        <w:t> </w:t>
      </w:r>
      <w:r>
        <w:rPr>
          <w:w w:val="105"/>
        </w:rPr>
        <w:t>que</w:t>
      </w:r>
      <w:r>
        <w:rPr>
          <w:spacing w:val="-20"/>
          <w:w w:val="105"/>
        </w:rPr>
        <w:t> </w:t>
      </w:r>
      <w:r>
        <w:rPr>
          <w:w w:val="105"/>
        </w:rPr>
        <w:t>trabajen</w:t>
      </w:r>
      <w:r>
        <w:rPr>
          <w:spacing w:val="-20"/>
          <w:w w:val="105"/>
        </w:rPr>
        <w:t> </w:t>
      </w:r>
      <w:r>
        <w:rPr>
          <w:w w:val="105"/>
        </w:rPr>
        <w:t>en</w:t>
      </w:r>
      <w:r>
        <w:rPr>
          <w:spacing w:val="-20"/>
          <w:w w:val="105"/>
        </w:rPr>
        <w:t> </w:t>
      </w:r>
      <w:r>
        <w:rPr>
          <w:w w:val="105"/>
        </w:rPr>
        <w:t>instituciones</w:t>
      </w:r>
      <w:r>
        <w:rPr>
          <w:spacing w:val="-20"/>
          <w:w w:val="105"/>
        </w:rPr>
        <w:t> </w:t>
      </w:r>
      <w:r>
        <w:rPr>
          <w:w w:val="105"/>
        </w:rPr>
        <w:t>del</w:t>
      </w:r>
      <w:r>
        <w:rPr>
          <w:spacing w:val="-20"/>
          <w:w w:val="105"/>
        </w:rPr>
        <w:t> </w:t>
      </w:r>
      <w:r>
        <w:rPr>
          <w:w w:val="105"/>
        </w:rPr>
        <w:t>Estado),</w:t>
      </w:r>
      <w:r>
        <w:rPr>
          <w:spacing w:val="-20"/>
          <w:w w:val="105"/>
        </w:rPr>
        <w:t> </w:t>
      </w:r>
      <w:r>
        <w:rPr>
          <w:w w:val="105"/>
        </w:rPr>
        <w:t>al</w:t>
      </w:r>
      <w:r>
        <w:rPr>
          <w:spacing w:val="-20"/>
          <w:w w:val="105"/>
        </w:rPr>
        <w:t> </w:t>
      </w:r>
      <w:r>
        <w:rPr>
          <w:w w:val="105"/>
        </w:rPr>
        <w:t>ser</w:t>
      </w:r>
      <w:r>
        <w:rPr>
          <w:spacing w:val="-20"/>
          <w:w w:val="105"/>
        </w:rPr>
        <w:t> </w:t>
      </w:r>
      <w:r>
        <w:rPr>
          <w:w w:val="105"/>
        </w:rPr>
        <w:t>estos</w:t>
      </w:r>
      <w:r>
        <w:rPr>
          <w:spacing w:val="-20"/>
          <w:w w:val="105"/>
        </w:rPr>
        <w:t> </w:t>
      </w:r>
      <w:r>
        <w:rPr>
          <w:w w:val="105"/>
        </w:rPr>
        <w:t>los responsables</w:t>
      </w:r>
      <w:r>
        <w:rPr>
          <w:spacing w:val="-6"/>
          <w:w w:val="105"/>
        </w:rPr>
        <w:t> </w:t>
      </w:r>
      <w:r>
        <w:rPr>
          <w:w w:val="105"/>
        </w:rPr>
        <w:t>de</w:t>
      </w:r>
      <w:r>
        <w:rPr>
          <w:spacing w:val="-6"/>
          <w:w w:val="105"/>
        </w:rPr>
        <w:t> </w:t>
      </w:r>
      <w:r>
        <w:rPr>
          <w:w w:val="105"/>
        </w:rPr>
        <w:t>dirigir,</w:t>
      </w:r>
      <w:r>
        <w:rPr>
          <w:spacing w:val="-6"/>
          <w:w w:val="105"/>
        </w:rPr>
        <w:t> </w:t>
      </w:r>
      <w:r>
        <w:rPr>
          <w:w w:val="105"/>
        </w:rPr>
        <w:t>organizar</w:t>
      </w:r>
      <w:r>
        <w:rPr>
          <w:spacing w:val="-6"/>
          <w:w w:val="105"/>
        </w:rPr>
        <w:t> </w:t>
      </w:r>
      <w:r>
        <w:rPr>
          <w:w w:val="105"/>
        </w:rPr>
        <w:t>y</w:t>
      </w:r>
      <w:r>
        <w:rPr>
          <w:spacing w:val="-6"/>
          <w:w w:val="105"/>
        </w:rPr>
        <w:t> </w:t>
      </w:r>
      <w:r>
        <w:rPr>
          <w:w w:val="105"/>
        </w:rPr>
        <w:t>hacer</w:t>
      </w:r>
      <w:r>
        <w:rPr>
          <w:spacing w:val="-6"/>
          <w:w w:val="105"/>
        </w:rPr>
        <w:t> </w:t>
      </w:r>
      <w:r>
        <w:rPr>
          <w:w w:val="105"/>
        </w:rPr>
        <w:t>posible</w:t>
      </w:r>
      <w:r>
        <w:rPr>
          <w:spacing w:val="-6"/>
          <w:w w:val="105"/>
        </w:rPr>
        <w:t> </w:t>
      </w:r>
      <w:r>
        <w:rPr>
          <w:w w:val="105"/>
        </w:rPr>
        <w:t>la</w:t>
      </w:r>
      <w:r>
        <w:rPr>
          <w:spacing w:val="-6"/>
          <w:w w:val="105"/>
        </w:rPr>
        <w:t> </w:t>
      </w:r>
      <w:r>
        <w:rPr>
          <w:w w:val="105"/>
        </w:rPr>
        <w:t>marcha</w:t>
      </w:r>
      <w:r>
        <w:rPr>
          <w:spacing w:val="-6"/>
          <w:w w:val="105"/>
        </w:rPr>
        <w:t> </w:t>
      </w:r>
      <w:r>
        <w:rPr>
          <w:w w:val="105"/>
        </w:rPr>
        <w:t>de</w:t>
      </w:r>
      <w:r>
        <w:rPr>
          <w:spacing w:val="-6"/>
          <w:w w:val="105"/>
        </w:rPr>
        <w:t> </w:t>
      </w:r>
      <w:r>
        <w:rPr>
          <w:w w:val="105"/>
        </w:rPr>
        <w:t>un</w:t>
      </w:r>
      <w:r>
        <w:rPr>
          <w:spacing w:val="-6"/>
          <w:w w:val="105"/>
        </w:rPr>
        <w:t> </w:t>
      </w:r>
      <w:r>
        <w:rPr>
          <w:w w:val="105"/>
        </w:rPr>
        <w:t>país.</w:t>
      </w:r>
    </w:p>
    <w:p>
      <w:pPr>
        <w:pStyle w:val="BodyText"/>
        <w:spacing w:before="9"/>
      </w:pPr>
    </w:p>
    <w:p>
      <w:pPr>
        <w:pStyle w:val="Heading4"/>
        <w:numPr>
          <w:ilvl w:val="0"/>
          <w:numId w:val="2"/>
        </w:numPr>
        <w:tabs>
          <w:tab w:pos="328" w:val="left" w:leader="none"/>
        </w:tabs>
        <w:spacing w:line="240" w:lineRule="auto" w:before="1" w:after="0"/>
        <w:ind w:left="327" w:right="0" w:hanging="210"/>
        <w:jc w:val="both"/>
      </w:pPr>
      <w:r>
        <w:rPr/>
        <w:t>Un nuevo enfoque para abordar la corrupción: la ética</w:t>
      </w:r>
      <w:r>
        <w:rPr>
          <w:spacing w:val="-4"/>
        </w:rPr>
        <w:t> </w:t>
      </w:r>
      <w:r>
        <w:rPr/>
        <w:t>pública</w:t>
      </w:r>
    </w:p>
    <w:p>
      <w:pPr>
        <w:pStyle w:val="BodyText"/>
        <w:rPr>
          <w:rFonts w:ascii="Palatino Linotype"/>
          <w:b/>
          <w:sz w:val="22"/>
        </w:rPr>
      </w:pPr>
    </w:p>
    <w:p>
      <w:pPr>
        <w:pStyle w:val="BodyText"/>
        <w:spacing w:line="273" w:lineRule="auto" w:before="1"/>
        <w:ind w:left="117" w:right="98"/>
        <w:jc w:val="both"/>
      </w:pPr>
      <w:r>
        <w:rPr>
          <w:w w:val="105"/>
        </w:rPr>
        <w:t>Existen diversas formas de abordar el tema de la corrupción. Las más comunes atienden a cuestiones como las siguientes: a) su conceptualización, abarcando distintas definiciones, b)  su  tipología o  las  formas que   adopta,</w:t>
      </w:r>
    </w:p>
    <w:p>
      <w:pPr>
        <w:pStyle w:val="BodyText"/>
        <w:spacing w:line="245" w:lineRule="exact"/>
        <w:ind w:left="117"/>
        <w:jc w:val="both"/>
      </w:pPr>
      <w:r>
        <w:rPr/>
        <w:t>c) las características de cada tipo de corrupción, d) las causas de su aparición,</w:t>
      </w:r>
    </w:p>
    <w:p>
      <w:pPr>
        <w:pStyle w:val="BodyText"/>
        <w:spacing w:line="273" w:lineRule="auto" w:before="33"/>
        <w:ind w:left="117" w:right="101"/>
        <w:jc w:val="both"/>
      </w:pPr>
      <w:r>
        <w:rPr>
          <w:w w:val="105"/>
        </w:rPr>
        <w:t>e) los efectos que genera, f) los mecanismos para combatirla, g) la percepción y medición de la misma, h) los sectores o campos de acción específicos de la corrupción (educación, salud, medio ambiente, parlamento, juicios), i) casos concretos de corrupción ventilados en los medios de comunicación, j) los mecanismos para su prevención.</w:t>
      </w:r>
    </w:p>
    <w:p>
      <w:pPr>
        <w:pStyle w:val="BodyText"/>
        <w:spacing w:before="9"/>
        <w:rPr>
          <w:sz w:val="23"/>
        </w:rPr>
      </w:pPr>
    </w:p>
    <w:p>
      <w:pPr>
        <w:pStyle w:val="BodyText"/>
        <w:spacing w:line="273" w:lineRule="auto"/>
        <w:ind w:left="117" w:right="101" w:firstLine="850"/>
        <w:jc w:val="both"/>
      </w:pPr>
      <w:r>
        <w:rPr>
          <w:w w:val="105"/>
        </w:rPr>
        <w:t>Este</w:t>
      </w:r>
      <w:r>
        <w:rPr>
          <w:spacing w:val="-7"/>
          <w:w w:val="105"/>
        </w:rPr>
        <w:t> </w:t>
      </w:r>
      <w:r>
        <w:rPr>
          <w:w w:val="105"/>
        </w:rPr>
        <w:t>trabajo</w:t>
      </w:r>
      <w:r>
        <w:rPr>
          <w:spacing w:val="-7"/>
          <w:w w:val="105"/>
        </w:rPr>
        <w:t> </w:t>
      </w:r>
      <w:r>
        <w:rPr>
          <w:w w:val="105"/>
        </w:rPr>
        <w:t>se</w:t>
      </w:r>
      <w:r>
        <w:rPr>
          <w:spacing w:val="-7"/>
          <w:w w:val="105"/>
        </w:rPr>
        <w:t> </w:t>
      </w:r>
      <w:r>
        <w:rPr>
          <w:w w:val="105"/>
        </w:rPr>
        <w:t>centra</w:t>
      </w:r>
      <w:r>
        <w:rPr>
          <w:spacing w:val="-7"/>
          <w:w w:val="105"/>
        </w:rPr>
        <w:t> </w:t>
      </w:r>
      <w:r>
        <w:rPr>
          <w:w w:val="105"/>
        </w:rPr>
        <w:t>en</w:t>
      </w:r>
      <w:r>
        <w:rPr>
          <w:spacing w:val="-7"/>
          <w:w w:val="105"/>
        </w:rPr>
        <w:t> </w:t>
      </w:r>
      <w:r>
        <w:rPr>
          <w:w w:val="105"/>
        </w:rPr>
        <w:t>el</w:t>
      </w:r>
      <w:r>
        <w:rPr>
          <w:spacing w:val="-7"/>
          <w:w w:val="105"/>
        </w:rPr>
        <w:t> </w:t>
      </w:r>
      <w:r>
        <w:rPr>
          <w:w w:val="105"/>
        </w:rPr>
        <w:t>último</w:t>
      </w:r>
      <w:r>
        <w:rPr>
          <w:spacing w:val="-7"/>
          <w:w w:val="105"/>
        </w:rPr>
        <w:t> </w:t>
      </w:r>
      <w:r>
        <w:rPr>
          <w:w w:val="105"/>
        </w:rPr>
        <w:t>enfoque,</w:t>
      </w:r>
      <w:r>
        <w:rPr>
          <w:spacing w:val="-7"/>
          <w:w w:val="105"/>
        </w:rPr>
        <w:t> </w:t>
      </w:r>
      <w:r>
        <w:rPr>
          <w:w w:val="105"/>
        </w:rPr>
        <w:t>es</w:t>
      </w:r>
      <w:r>
        <w:rPr>
          <w:spacing w:val="-7"/>
          <w:w w:val="105"/>
        </w:rPr>
        <w:t> </w:t>
      </w:r>
      <w:r>
        <w:rPr>
          <w:w w:val="105"/>
        </w:rPr>
        <w:t>decir,</w:t>
      </w:r>
      <w:r>
        <w:rPr>
          <w:spacing w:val="-7"/>
          <w:w w:val="105"/>
        </w:rPr>
        <w:t> </w:t>
      </w:r>
      <w:r>
        <w:rPr>
          <w:w w:val="105"/>
        </w:rPr>
        <w:t>en</w:t>
      </w:r>
      <w:r>
        <w:rPr>
          <w:spacing w:val="-7"/>
          <w:w w:val="105"/>
        </w:rPr>
        <w:t> </w:t>
      </w:r>
      <w:r>
        <w:rPr>
          <w:w w:val="105"/>
        </w:rPr>
        <w:t>la</w:t>
      </w:r>
      <w:r>
        <w:rPr>
          <w:spacing w:val="-7"/>
          <w:w w:val="105"/>
        </w:rPr>
        <w:t> </w:t>
      </w:r>
      <w:r>
        <w:rPr>
          <w:w w:val="105"/>
        </w:rPr>
        <w:t>prevención de la corrupción, tomando como eje a la ética, por ser ésta la disciplina encargada</w:t>
      </w:r>
      <w:r>
        <w:rPr>
          <w:spacing w:val="-13"/>
          <w:w w:val="105"/>
        </w:rPr>
        <w:t> </w:t>
      </w:r>
      <w:r>
        <w:rPr>
          <w:w w:val="105"/>
        </w:rPr>
        <w:t>de</w:t>
      </w:r>
      <w:r>
        <w:rPr>
          <w:spacing w:val="-13"/>
          <w:w w:val="105"/>
        </w:rPr>
        <w:t> </w:t>
      </w:r>
      <w:r>
        <w:rPr>
          <w:w w:val="105"/>
        </w:rPr>
        <w:t>estudiar</w:t>
      </w:r>
      <w:r>
        <w:rPr>
          <w:spacing w:val="-13"/>
          <w:w w:val="105"/>
        </w:rPr>
        <w:t> </w:t>
      </w:r>
      <w:r>
        <w:rPr>
          <w:w w:val="105"/>
        </w:rPr>
        <w:t>las</w:t>
      </w:r>
      <w:r>
        <w:rPr>
          <w:spacing w:val="-13"/>
          <w:w w:val="105"/>
        </w:rPr>
        <w:t> </w:t>
      </w:r>
      <w:r>
        <w:rPr>
          <w:w w:val="105"/>
        </w:rPr>
        <w:t>costumbres,</w:t>
      </w:r>
      <w:r>
        <w:rPr>
          <w:spacing w:val="-13"/>
          <w:w w:val="105"/>
        </w:rPr>
        <w:t> </w:t>
      </w:r>
      <w:r>
        <w:rPr>
          <w:w w:val="105"/>
        </w:rPr>
        <w:t>los</w:t>
      </w:r>
      <w:r>
        <w:rPr>
          <w:spacing w:val="-13"/>
          <w:w w:val="105"/>
        </w:rPr>
        <w:t> </w:t>
      </w:r>
      <w:r>
        <w:rPr>
          <w:w w:val="105"/>
        </w:rPr>
        <w:t>hábitos</w:t>
      </w:r>
      <w:r>
        <w:rPr>
          <w:spacing w:val="-13"/>
          <w:w w:val="105"/>
        </w:rPr>
        <w:t> </w:t>
      </w:r>
      <w:r>
        <w:rPr>
          <w:w w:val="105"/>
        </w:rPr>
        <w:t>y</w:t>
      </w:r>
      <w:r>
        <w:rPr>
          <w:spacing w:val="-13"/>
          <w:w w:val="105"/>
        </w:rPr>
        <w:t> </w:t>
      </w:r>
      <w:r>
        <w:rPr>
          <w:w w:val="105"/>
        </w:rPr>
        <w:t>el</w:t>
      </w:r>
      <w:r>
        <w:rPr>
          <w:spacing w:val="-13"/>
          <w:w w:val="105"/>
        </w:rPr>
        <w:t> </w:t>
      </w:r>
      <w:r>
        <w:rPr>
          <w:w w:val="105"/>
        </w:rPr>
        <w:t>carácter</w:t>
      </w:r>
      <w:r>
        <w:rPr>
          <w:spacing w:val="-13"/>
          <w:w w:val="105"/>
        </w:rPr>
        <w:t> </w:t>
      </w:r>
      <w:r>
        <w:rPr>
          <w:w w:val="105"/>
        </w:rPr>
        <w:t>del</w:t>
      </w:r>
      <w:r>
        <w:rPr>
          <w:spacing w:val="-13"/>
          <w:w w:val="105"/>
        </w:rPr>
        <w:t> </w:t>
      </w:r>
      <w:r>
        <w:rPr>
          <w:w w:val="105"/>
        </w:rPr>
        <w:t>ser</w:t>
      </w:r>
      <w:r>
        <w:rPr>
          <w:spacing w:val="-13"/>
          <w:w w:val="105"/>
        </w:rPr>
        <w:t> </w:t>
      </w:r>
      <w:r>
        <w:rPr>
          <w:w w:val="105"/>
        </w:rPr>
        <w:t>humano. La ética, como disciplina de conocimiento, ha sistematizado la conducta humana, clasificándola en diversos géneros y estilos de vida. De un lado, los acompañados de principios y valores y, de otro, aquellos que se norman por antivalores o vicios, que dan por resultado una vida acompañada de</w:t>
      </w:r>
      <w:r>
        <w:rPr>
          <w:spacing w:val="-8"/>
          <w:w w:val="105"/>
        </w:rPr>
        <w:t> </w:t>
      </w:r>
      <w:r>
        <w:rPr>
          <w:w w:val="105"/>
        </w:rPr>
        <w:t>prácticas corruptas.</w:t>
      </w:r>
    </w:p>
    <w:p>
      <w:pPr>
        <w:pStyle w:val="BodyText"/>
        <w:spacing w:before="9"/>
        <w:rPr>
          <w:sz w:val="23"/>
        </w:rPr>
      </w:pPr>
    </w:p>
    <w:p>
      <w:pPr>
        <w:pStyle w:val="BodyText"/>
        <w:spacing w:line="273" w:lineRule="auto"/>
        <w:ind w:left="117" w:right="101" w:firstLine="850"/>
        <w:jc w:val="both"/>
      </w:pPr>
      <w:r>
        <w:rPr/>
        <w:t>Si bien la ética es un tema explorado desde las antiguas civilizaciones en las cuales su aplicación se centraba en el actuar de los gobernantes, históricamente, ha habido etapas en las que esta disciplina se ha omitido del servicio público y de la política. En pleno siglo XXI, no todos los países son conscientes ni conocedores de las diversas herramientas éticas susceptibles de ser aplicadas en el ámbito público. De ahí la importancia de realizar un trabajo dedicado a indagar sobre aquellos instrumentos éticos de aplicación práctica  que han servido de freno a la corrupción y que ofrecen una esperanza frente a  los numerosos contextos contaminados por este   </w:t>
      </w:r>
      <w:r>
        <w:rPr>
          <w:spacing w:val="10"/>
        </w:rPr>
        <w:t> </w:t>
      </w:r>
      <w:r>
        <w:rPr/>
        <w:t>mal.</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Pero ¿por qué es importante el enfoque de la ética pública? Sen- cillamente, porque esta disciplina orienta la conducta de los servidores públicos hacia un comportamiento sustentado en valores. La ética pública es capaz</w:t>
      </w:r>
      <w:r>
        <w:rPr>
          <w:spacing w:val="-11"/>
          <w:w w:val="105"/>
        </w:rPr>
        <w:t> </w:t>
      </w:r>
      <w:r>
        <w:rPr>
          <w:w w:val="105"/>
        </w:rPr>
        <w:t>de</w:t>
      </w:r>
      <w:r>
        <w:rPr>
          <w:spacing w:val="-11"/>
          <w:w w:val="105"/>
        </w:rPr>
        <w:t> </w:t>
      </w:r>
      <w:r>
        <w:rPr>
          <w:w w:val="105"/>
        </w:rPr>
        <w:t>modificar</w:t>
      </w:r>
      <w:r>
        <w:rPr>
          <w:spacing w:val="-11"/>
          <w:w w:val="105"/>
        </w:rPr>
        <w:t> </w:t>
      </w:r>
      <w:r>
        <w:rPr>
          <w:w w:val="105"/>
        </w:rPr>
        <w:t>percepciones,</w:t>
      </w:r>
      <w:r>
        <w:rPr>
          <w:spacing w:val="-11"/>
          <w:w w:val="105"/>
        </w:rPr>
        <w:t> </w:t>
      </w:r>
      <w:r>
        <w:rPr>
          <w:w w:val="105"/>
        </w:rPr>
        <w:t>actitudes,</w:t>
      </w:r>
      <w:r>
        <w:rPr>
          <w:spacing w:val="-11"/>
          <w:w w:val="105"/>
        </w:rPr>
        <w:t> </w:t>
      </w:r>
      <w:r>
        <w:rPr>
          <w:w w:val="105"/>
        </w:rPr>
        <w:t>y</w:t>
      </w:r>
      <w:r>
        <w:rPr>
          <w:spacing w:val="-11"/>
          <w:w w:val="105"/>
        </w:rPr>
        <w:t> </w:t>
      </w:r>
      <w:r>
        <w:rPr>
          <w:w w:val="105"/>
        </w:rPr>
        <w:t>conductas</w:t>
      </w:r>
      <w:r>
        <w:rPr>
          <w:spacing w:val="-11"/>
          <w:w w:val="105"/>
        </w:rPr>
        <w:t> </w:t>
      </w:r>
      <w:r>
        <w:rPr>
          <w:w w:val="105"/>
        </w:rPr>
        <w:t>del</w:t>
      </w:r>
      <w:r>
        <w:rPr>
          <w:spacing w:val="-11"/>
          <w:w w:val="105"/>
        </w:rPr>
        <w:t> </w:t>
      </w:r>
      <w:r>
        <w:rPr>
          <w:w w:val="105"/>
        </w:rPr>
        <w:t>ser</w:t>
      </w:r>
      <w:r>
        <w:rPr>
          <w:spacing w:val="-11"/>
          <w:w w:val="105"/>
        </w:rPr>
        <w:t> </w:t>
      </w:r>
      <w:r>
        <w:rPr>
          <w:w w:val="105"/>
        </w:rPr>
        <w:t>humano.</w:t>
      </w:r>
      <w:r>
        <w:rPr>
          <w:spacing w:val="-11"/>
          <w:w w:val="105"/>
        </w:rPr>
        <w:t> </w:t>
      </w:r>
      <w:r>
        <w:rPr>
          <w:w w:val="105"/>
        </w:rPr>
        <w:t>Dicha modificación se orienta hacia una filosofía de lo público que rescata el interés general el cual, no conviene olvidar, ha de ser la meta de toda</w:t>
      </w:r>
      <w:r>
        <w:rPr>
          <w:spacing w:val="-27"/>
          <w:w w:val="105"/>
        </w:rPr>
        <w:t> </w:t>
      </w:r>
      <w:r>
        <w:rPr>
          <w:w w:val="105"/>
        </w:rPr>
        <w:t>política.</w:t>
      </w:r>
    </w:p>
    <w:p>
      <w:pPr>
        <w:pStyle w:val="BodyText"/>
        <w:spacing w:before="9"/>
        <w:rPr>
          <w:sz w:val="23"/>
        </w:rPr>
      </w:pPr>
    </w:p>
    <w:p>
      <w:pPr>
        <w:pStyle w:val="BodyText"/>
        <w:spacing w:line="273" w:lineRule="auto"/>
        <w:ind w:left="103" w:right="114" w:firstLine="850"/>
        <w:jc w:val="both"/>
      </w:pPr>
      <w:r>
        <w:rPr>
          <w:w w:val="105"/>
        </w:rPr>
        <w:t>Una ética pública, aplicada adecuadamente, logra que los servidores públicos</w:t>
      </w:r>
      <w:r>
        <w:rPr>
          <w:spacing w:val="-27"/>
          <w:w w:val="105"/>
        </w:rPr>
        <w:t> </w:t>
      </w:r>
      <w:r>
        <w:rPr>
          <w:w w:val="105"/>
        </w:rPr>
        <w:t>actúen</w:t>
      </w:r>
      <w:r>
        <w:rPr>
          <w:spacing w:val="-27"/>
          <w:w w:val="105"/>
        </w:rPr>
        <w:t> </w:t>
      </w:r>
      <w:r>
        <w:rPr>
          <w:w w:val="105"/>
        </w:rPr>
        <w:t>con</w:t>
      </w:r>
      <w:r>
        <w:rPr>
          <w:spacing w:val="-27"/>
          <w:w w:val="105"/>
        </w:rPr>
        <w:t> </w:t>
      </w:r>
      <w:r>
        <w:rPr>
          <w:w w:val="105"/>
        </w:rPr>
        <w:t>responsabilidad,</w:t>
      </w:r>
      <w:r>
        <w:rPr>
          <w:spacing w:val="-27"/>
          <w:w w:val="105"/>
        </w:rPr>
        <w:t> </w:t>
      </w:r>
      <w:r>
        <w:rPr>
          <w:w w:val="105"/>
        </w:rPr>
        <w:t>cumpliendo</w:t>
      </w:r>
      <w:r>
        <w:rPr>
          <w:spacing w:val="-27"/>
          <w:w w:val="105"/>
        </w:rPr>
        <w:t> </w:t>
      </w:r>
      <w:r>
        <w:rPr>
          <w:w w:val="105"/>
        </w:rPr>
        <w:t>con</w:t>
      </w:r>
      <w:r>
        <w:rPr>
          <w:spacing w:val="-27"/>
          <w:w w:val="105"/>
        </w:rPr>
        <w:t> </w:t>
      </w:r>
      <w:r>
        <w:rPr>
          <w:w w:val="105"/>
        </w:rPr>
        <w:t>los</w:t>
      </w:r>
      <w:r>
        <w:rPr>
          <w:spacing w:val="-27"/>
          <w:w w:val="105"/>
        </w:rPr>
        <w:t> </w:t>
      </w:r>
      <w:r>
        <w:rPr>
          <w:w w:val="105"/>
        </w:rPr>
        <w:t>objetivos</w:t>
      </w:r>
      <w:r>
        <w:rPr>
          <w:spacing w:val="-27"/>
          <w:w w:val="105"/>
        </w:rPr>
        <w:t> </w:t>
      </w:r>
      <w:r>
        <w:rPr>
          <w:w w:val="105"/>
        </w:rPr>
        <w:t>establecidos en cada una de las instituciones, consiguiendo así que los ciudadanos con- fíen en los servidores públicos, sean estos por representación, oposición o designación.</w:t>
      </w:r>
      <w:r>
        <w:rPr>
          <w:spacing w:val="-22"/>
          <w:w w:val="105"/>
        </w:rPr>
        <w:t> </w:t>
      </w:r>
      <w:r>
        <w:rPr>
          <w:w w:val="105"/>
        </w:rPr>
        <w:t>Al</w:t>
      </w:r>
      <w:r>
        <w:rPr>
          <w:spacing w:val="-22"/>
          <w:w w:val="105"/>
        </w:rPr>
        <w:t> </w:t>
      </w:r>
      <w:r>
        <w:rPr>
          <w:w w:val="105"/>
        </w:rPr>
        <w:t>existir</w:t>
      </w:r>
      <w:r>
        <w:rPr>
          <w:spacing w:val="-22"/>
          <w:w w:val="105"/>
        </w:rPr>
        <w:t> </w:t>
      </w:r>
      <w:r>
        <w:rPr>
          <w:w w:val="105"/>
        </w:rPr>
        <w:t>confianza,</w:t>
      </w:r>
      <w:r>
        <w:rPr>
          <w:spacing w:val="-22"/>
          <w:w w:val="105"/>
        </w:rPr>
        <w:t> </w:t>
      </w:r>
      <w:r>
        <w:rPr>
          <w:w w:val="105"/>
        </w:rPr>
        <w:t>se</w:t>
      </w:r>
      <w:r>
        <w:rPr>
          <w:spacing w:val="-22"/>
          <w:w w:val="105"/>
        </w:rPr>
        <w:t> </w:t>
      </w:r>
      <w:r>
        <w:rPr>
          <w:w w:val="105"/>
        </w:rPr>
        <w:t>genera</w:t>
      </w:r>
      <w:r>
        <w:rPr>
          <w:spacing w:val="-22"/>
          <w:w w:val="105"/>
        </w:rPr>
        <w:t> </w:t>
      </w:r>
      <w:r>
        <w:rPr>
          <w:w w:val="105"/>
        </w:rPr>
        <w:t>armonía,</w:t>
      </w:r>
      <w:r>
        <w:rPr>
          <w:spacing w:val="-22"/>
          <w:w w:val="105"/>
        </w:rPr>
        <w:t> </w:t>
      </w:r>
      <w:r>
        <w:rPr>
          <w:w w:val="105"/>
        </w:rPr>
        <w:t>participación</w:t>
      </w:r>
      <w:r>
        <w:rPr>
          <w:spacing w:val="-22"/>
          <w:w w:val="105"/>
        </w:rPr>
        <w:t> </w:t>
      </w:r>
      <w:r>
        <w:rPr>
          <w:w w:val="105"/>
        </w:rPr>
        <w:t>e</w:t>
      </w:r>
      <w:r>
        <w:rPr>
          <w:spacing w:val="-22"/>
          <w:w w:val="105"/>
        </w:rPr>
        <w:t> </w:t>
      </w:r>
      <w:r>
        <w:rPr>
          <w:w w:val="105"/>
        </w:rPr>
        <w:t>interacción entre gobernantes y gobernados, entre autoridades y ciudadanos. A esto se le denomina buena</w:t>
      </w:r>
      <w:r>
        <w:rPr>
          <w:spacing w:val="-19"/>
          <w:w w:val="105"/>
        </w:rPr>
        <w:t> </w:t>
      </w:r>
      <w:r>
        <w:rPr>
          <w:w w:val="105"/>
        </w:rPr>
        <w:t>gobernanza.</w:t>
      </w:r>
    </w:p>
    <w:p>
      <w:pPr>
        <w:pStyle w:val="BodyText"/>
        <w:spacing w:before="9"/>
        <w:rPr>
          <w:sz w:val="23"/>
        </w:rPr>
      </w:pPr>
    </w:p>
    <w:p>
      <w:pPr>
        <w:pStyle w:val="BodyText"/>
        <w:spacing w:line="273" w:lineRule="auto"/>
        <w:ind w:left="103" w:right="114" w:firstLine="850"/>
        <w:jc w:val="both"/>
      </w:pPr>
      <w:r>
        <w:rPr>
          <w:w w:val="105"/>
        </w:rPr>
        <w:t>Cuando existe una sociedad en la que se conjugan los diferentes intereses de la comunidad política y se avanza en conjunto, se alcanzan los fines</w:t>
      </w:r>
      <w:r>
        <w:rPr>
          <w:spacing w:val="-19"/>
          <w:w w:val="105"/>
        </w:rPr>
        <w:t> </w:t>
      </w:r>
      <w:r>
        <w:rPr>
          <w:w w:val="105"/>
        </w:rPr>
        <w:t>de</w:t>
      </w:r>
      <w:r>
        <w:rPr>
          <w:spacing w:val="-19"/>
          <w:w w:val="105"/>
        </w:rPr>
        <w:t> </w:t>
      </w:r>
      <w:r>
        <w:rPr>
          <w:w w:val="105"/>
        </w:rPr>
        <w:t>la</w:t>
      </w:r>
      <w:r>
        <w:rPr>
          <w:spacing w:val="-19"/>
          <w:w w:val="105"/>
        </w:rPr>
        <w:t> </w:t>
      </w:r>
      <w:r>
        <w:rPr>
          <w:w w:val="105"/>
        </w:rPr>
        <w:t>política:</w:t>
      </w:r>
      <w:r>
        <w:rPr>
          <w:spacing w:val="-19"/>
          <w:w w:val="105"/>
        </w:rPr>
        <w:t> </w:t>
      </w:r>
      <w:r>
        <w:rPr>
          <w:w w:val="105"/>
        </w:rPr>
        <w:t>bien</w:t>
      </w:r>
      <w:r>
        <w:rPr>
          <w:spacing w:val="-19"/>
          <w:w w:val="105"/>
        </w:rPr>
        <w:t> </w:t>
      </w:r>
      <w:r>
        <w:rPr>
          <w:w w:val="105"/>
        </w:rPr>
        <w:t>común</w:t>
      </w:r>
      <w:r>
        <w:rPr>
          <w:spacing w:val="-19"/>
          <w:w w:val="105"/>
        </w:rPr>
        <w:t> </w:t>
      </w:r>
      <w:r>
        <w:rPr>
          <w:w w:val="105"/>
        </w:rPr>
        <w:t>o</w:t>
      </w:r>
      <w:r>
        <w:rPr>
          <w:spacing w:val="-19"/>
          <w:w w:val="105"/>
        </w:rPr>
        <w:t> </w:t>
      </w:r>
      <w:r>
        <w:rPr>
          <w:w w:val="105"/>
        </w:rPr>
        <w:t>bienestar</w:t>
      </w:r>
      <w:r>
        <w:rPr>
          <w:spacing w:val="-19"/>
          <w:w w:val="105"/>
        </w:rPr>
        <w:t> </w:t>
      </w:r>
      <w:r>
        <w:rPr>
          <w:w w:val="105"/>
        </w:rPr>
        <w:t>general,</w:t>
      </w:r>
      <w:r>
        <w:rPr>
          <w:spacing w:val="-19"/>
          <w:w w:val="105"/>
        </w:rPr>
        <w:t> </w:t>
      </w:r>
      <w:r>
        <w:rPr>
          <w:w w:val="105"/>
        </w:rPr>
        <w:t>justicia,</w:t>
      </w:r>
      <w:r>
        <w:rPr>
          <w:spacing w:val="-19"/>
          <w:w w:val="105"/>
        </w:rPr>
        <w:t> </w:t>
      </w:r>
      <w:r>
        <w:rPr>
          <w:w w:val="105"/>
        </w:rPr>
        <w:t>libertad,</w:t>
      </w:r>
      <w:r>
        <w:rPr>
          <w:spacing w:val="-19"/>
          <w:w w:val="105"/>
        </w:rPr>
        <w:t> </w:t>
      </w:r>
      <w:r>
        <w:rPr>
          <w:w w:val="105"/>
        </w:rPr>
        <w:t>seguridad, calidad</w:t>
      </w:r>
      <w:r>
        <w:rPr>
          <w:spacing w:val="-9"/>
          <w:w w:val="105"/>
        </w:rPr>
        <w:t> </w:t>
      </w:r>
      <w:r>
        <w:rPr>
          <w:w w:val="105"/>
        </w:rPr>
        <w:t>de</w:t>
      </w:r>
      <w:r>
        <w:rPr>
          <w:spacing w:val="-9"/>
          <w:w w:val="105"/>
        </w:rPr>
        <w:t> </w:t>
      </w:r>
      <w:r>
        <w:rPr>
          <w:w w:val="105"/>
        </w:rPr>
        <w:t>vida</w:t>
      </w:r>
      <w:r>
        <w:rPr>
          <w:spacing w:val="-9"/>
          <w:w w:val="105"/>
        </w:rPr>
        <w:t> </w:t>
      </w:r>
      <w:r>
        <w:rPr>
          <w:w w:val="105"/>
        </w:rPr>
        <w:t>y</w:t>
      </w:r>
      <w:r>
        <w:rPr>
          <w:spacing w:val="-9"/>
          <w:w w:val="105"/>
        </w:rPr>
        <w:t> </w:t>
      </w:r>
      <w:r>
        <w:rPr>
          <w:w w:val="105"/>
        </w:rPr>
        <w:t>bienestar.</w:t>
      </w:r>
      <w:r>
        <w:rPr>
          <w:spacing w:val="-9"/>
          <w:w w:val="105"/>
        </w:rPr>
        <w:t> </w:t>
      </w:r>
      <w:r>
        <w:rPr>
          <w:w w:val="105"/>
        </w:rPr>
        <w:t>El</w:t>
      </w:r>
      <w:r>
        <w:rPr>
          <w:spacing w:val="-9"/>
          <w:w w:val="105"/>
        </w:rPr>
        <w:t> </w:t>
      </w:r>
      <w:r>
        <w:rPr>
          <w:w w:val="105"/>
        </w:rPr>
        <w:t>reto</w:t>
      </w:r>
      <w:r>
        <w:rPr>
          <w:spacing w:val="-9"/>
          <w:w w:val="105"/>
        </w:rPr>
        <w:t> </w:t>
      </w:r>
      <w:r>
        <w:rPr>
          <w:w w:val="105"/>
        </w:rPr>
        <w:t>para</w:t>
      </w:r>
      <w:r>
        <w:rPr>
          <w:spacing w:val="-9"/>
          <w:w w:val="105"/>
        </w:rPr>
        <w:t> </w:t>
      </w:r>
      <w:r>
        <w:rPr>
          <w:w w:val="105"/>
        </w:rPr>
        <w:t>las</w:t>
      </w:r>
      <w:r>
        <w:rPr>
          <w:spacing w:val="-9"/>
          <w:w w:val="105"/>
        </w:rPr>
        <w:t> </w:t>
      </w:r>
      <w:r>
        <w:rPr>
          <w:w w:val="105"/>
        </w:rPr>
        <w:t>sociedades</w:t>
      </w:r>
      <w:r>
        <w:rPr>
          <w:spacing w:val="-9"/>
          <w:w w:val="105"/>
        </w:rPr>
        <w:t> </w:t>
      </w:r>
      <w:r>
        <w:rPr>
          <w:w w:val="105"/>
        </w:rPr>
        <w:t>corruptas</w:t>
      </w:r>
      <w:r>
        <w:rPr>
          <w:spacing w:val="-9"/>
          <w:w w:val="105"/>
        </w:rPr>
        <w:t> </w:t>
      </w:r>
      <w:r>
        <w:rPr>
          <w:w w:val="105"/>
        </w:rPr>
        <w:t>se</w:t>
      </w:r>
      <w:r>
        <w:rPr>
          <w:spacing w:val="-9"/>
          <w:w w:val="105"/>
        </w:rPr>
        <w:t> </w:t>
      </w:r>
      <w:r>
        <w:rPr>
          <w:w w:val="105"/>
        </w:rPr>
        <w:t>encuentra, primero, en querer dejar de serlo; segundo, en ampliar su visión, conociendo e</w:t>
      </w:r>
      <w:r>
        <w:rPr>
          <w:spacing w:val="-10"/>
          <w:w w:val="105"/>
        </w:rPr>
        <w:t> </w:t>
      </w:r>
      <w:r>
        <w:rPr>
          <w:w w:val="105"/>
        </w:rPr>
        <w:t>incorporando</w:t>
      </w:r>
      <w:r>
        <w:rPr>
          <w:spacing w:val="-10"/>
          <w:w w:val="105"/>
        </w:rPr>
        <w:t> </w:t>
      </w:r>
      <w:r>
        <w:rPr>
          <w:w w:val="105"/>
        </w:rPr>
        <w:t>nuevos</w:t>
      </w:r>
      <w:r>
        <w:rPr>
          <w:spacing w:val="-10"/>
          <w:w w:val="105"/>
        </w:rPr>
        <w:t> </w:t>
      </w:r>
      <w:r>
        <w:rPr>
          <w:w w:val="105"/>
        </w:rPr>
        <w:t>enfoques</w:t>
      </w:r>
      <w:r>
        <w:rPr>
          <w:spacing w:val="-10"/>
          <w:w w:val="105"/>
        </w:rPr>
        <w:t> </w:t>
      </w:r>
      <w:r>
        <w:rPr>
          <w:w w:val="105"/>
        </w:rPr>
        <w:t>multidisciplinarios</w:t>
      </w:r>
      <w:r>
        <w:rPr>
          <w:spacing w:val="-10"/>
          <w:w w:val="105"/>
        </w:rPr>
        <w:t> </w:t>
      </w:r>
      <w:r>
        <w:rPr>
          <w:w w:val="105"/>
        </w:rPr>
        <w:t>con</w:t>
      </w:r>
      <w:r>
        <w:rPr>
          <w:spacing w:val="-10"/>
          <w:w w:val="105"/>
        </w:rPr>
        <w:t> </w:t>
      </w:r>
      <w:r>
        <w:rPr>
          <w:w w:val="105"/>
        </w:rPr>
        <w:t>nuevas</w:t>
      </w:r>
      <w:r>
        <w:rPr>
          <w:spacing w:val="-10"/>
          <w:w w:val="105"/>
        </w:rPr>
        <w:t> </w:t>
      </w:r>
      <w:r>
        <w:rPr>
          <w:w w:val="105"/>
        </w:rPr>
        <w:t>herramientas como</w:t>
      </w:r>
      <w:r>
        <w:rPr>
          <w:spacing w:val="-23"/>
          <w:w w:val="105"/>
        </w:rPr>
        <w:t> </w:t>
      </w:r>
      <w:r>
        <w:rPr>
          <w:w w:val="105"/>
        </w:rPr>
        <w:t>la</w:t>
      </w:r>
      <w:r>
        <w:rPr>
          <w:spacing w:val="-23"/>
          <w:w w:val="105"/>
        </w:rPr>
        <w:t> </w:t>
      </w:r>
      <w:r>
        <w:rPr>
          <w:w w:val="105"/>
        </w:rPr>
        <w:t>ética;</w:t>
      </w:r>
      <w:r>
        <w:rPr>
          <w:spacing w:val="-23"/>
          <w:w w:val="105"/>
        </w:rPr>
        <w:t> </w:t>
      </w:r>
      <w:r>
        <w:rPr>
          <w:w w:val="105"/>
        </w:rPr>
        <w:t>tercero,</w:t>
      </w:r>
      <w:r>
        <w:rPr>
          <w:spacing w:val="-23"/>
          <w:w w:val="105"/>
        </w:rPr>
        <w:t> </w:t>
      </w:r>
      <w:r>
        <w:rPr>
          <w:w w:val="105"/>
        </w:rPr>
        <w:t>en</w:t>
      </w:r>
      <w:r>
        <w:rPr>
          <w:spacing w:val="-23"/>
          <w:w w:val="105"/>
        </w:rPr>
        <w:t> </w:t>
      </w:r>
      <w:r>
        <w:rPr>
          <w:w w:val="105"/>
        </w:rPr>
        <w:t>generar</w:t>
      </w:r>
      <w:r>
        <w:rPr>
          <w:spacing w:val="-23"/>
          <w:w w:val="105"/>
        </w:rPr>
        <w:t> </w:t>
      </w:r>
      <w:r>
        <w:rPr>
          <w:w w:val="105"/>
        </w:rPr>
        <w:t>espacios</w:t>
      </w:r>
      <w:r>
        <w:rPr>
          <w:spacing w:val="-23"/>
          <w:w w:val="105"/>
        </w:rPr>
        <w:t> </w:t>
      </w:r>
      <w:r>
        <w:rPr>
          <w:w w:val="105"/>
        </w:rPr>
        <w:t>para</w:t>
      </w:r>
      <w:r>
        <w:rPr>
          <w:spacing w:val="-23"/>
          <w:w w:val="105"/>
        </w:rPr>
        <w:t> </w:t>
      </w:r>
      <w:r>
        <w:rPr>
          <w:w w:val="105"/>
        </w:rPr>
        <w:t>la</w:t>
      </w:r>
      <w:r>
        <w:rPr>
          <w:spacing w:val="-23"/>
          <w:w w:val="105"/>
        </w:rPr>
        <w:t> </w:t>
      </w:r>
      <w:r>
        <w:rPr>
          <w:w w:val="105"/>
        </w:rPr>
        <w:t>institucionalización</w:t>
      </w:r>
      <w:r>
        <w:rPr>
          <w:spacing w:val="-23"/>
          <w:w w:val="105"/>
        </w:rPr>
        <w:t> </w:t>
      </w:r>
      <w:r>
        <w:rPr>
          <w:w w:val="105"/>
        </w:rPr>
        <w:t>de</w:t>
      </w:r>
      <w:r>
        <w:rPr>
          <w:spacing w:val="-23"/>
          <w:w w:val="105"/>
        </w:rPr>
        <w:t> </w:t>
      </w:r>
      <w:r>
        <w:rPr>
          <w:w w:val="105"/>
        </w:rPr>
        <w:t>dichas herramientas;</w:t>
      </w:r>
      <w:r>
        <w:rPr>
          <w:spacing w:val="-16"/>
          <w:w w:val="105"/>
        </w:rPr>
        <w:t> </w:t>
      </w:r>
      <w:r>
        <w:rPr>
          <w:w w:val="105"/>
        </w:rPr>
        <w:t>cuarto,</w:t>
      </w:r>
      <w:r>
        <w:rPr>
          <w:spacing w:val="-16"/>
          <w:w w:val="105"/>
        </w:rPr>
        <w:t> </w:t>
      </w:r>
      <w:r>
        <w:rPr>
          <w:w w:val="105"/>
        </w:rPr>
        <w:t>en</w:t>
      </w:r>
      <w:r>
        <w:rPr>
          <w:spacing w:val="-16"/>
          <w:w w:val="105"/>
        </w:rPr>
        <w:t> </w:t>
      </w:r>
      <w:r>
        <w:rPr>
          <w:w w:val="105"/>
        </w:rPr>
        <w:t>operarlas</w:t>
      </w:r>
      <w:r>
        <w:rPr>
          <w:spacing w:val="-16"/>
          <w:w w:val="105"/>
        </w:rPr>
        <w:t> </w:t>
      </w:r>
      <w:r>
        <w:rPr>
          <w:w w:val="105"/>
        </w:rPr>
        <w:t>de</w:t>
      </w:r>
      <w:r>
        <w:rPr>
          <w:spacing w:val="-16"/>
          <w:w w:val="105"/>
        </w:rPr>
        <w:t> </w:t>
      </w:r>
      <w:r>
        <w:rPr>
          <w:w w:val="105"/>
        </w:rPr>
        <w:t>manera</w:t>
      </w:r>
      <w:r>
        <w:rPr>
          <w:spacing w:val="-16"/>
          <w:w w:val="105"/>
        </w:rPr>
        <w:t> </w:t>
      </w:r>
      <w:r>
        <w:rPr>
          <w:w w:val="105"/>
        </w:rPr>
        <w:t>eficaz</w:t>
      </w:r>
      <w:r>
        <w:rPr>
          <w:spacing w:val="-16"/>
          <w:w w:val="105"/>
        </w:rPr>
        <w:t> </w:t>
      </w:r>
      <w:r>
        <w:rPr>
          <w:w w:val="105"/>
        </w:rPr>
        <w:t>y</w:t>
      </w:r>
      <w:r>
        <w:rPr>
          <w:spacing w:val="-16"/>
          <w:w w:val="105"/>
        </w:rPr>
        <w:t> </w:t>
      </w:r>
      <w:r>
        <w:rPr>
          <w:w w:val="105"/>
        </w:rPr>
        <w:t>eficiente,</w:t>
      </w:r>
      <w:r>
        <w:rPr>
          <w:spacing w:val="-16"/>
          <w:w w:val="105"/>
        </w:rPr>
        <w:t> </w:t>
      </w:r>
      <w:r>
        <w:rPr>
          <w:w w:val="105"/>
        </w:rPr>
        <w:t>generando</w:t>
      </w:r>
      <w:r>
        <w:rPr>
          <w:spacing w:val="-16"/>
          <w:w w:val="105"/>
        </w:rPr>
        <w:t> </w:t>
      </w:r>
      <w:r>
        <w:rPr>
          <w:w w:val="105"/>
        </w:rPr>
        <w:t>una energía</w:t>
      </w:r>
      <w:r>
        <w:rPr>
          <w:spacing w:val="-28"/>
          <w:w w:val="105"/>
        </w:rPr>
        <w:t> </w:t>
      </w:r>
      <w:r>
        <w:rPr>
          <w:w w:val="105"/>
        </w:rPr>
        <w:t>que</w:t>
      </w:r>
      <w:r>
        <w:rPr>
          <w:spacing w:val="-28"/>
          <w:w w:val="105"/>
        </w:rPr>
        <w:t> </w:t>
      </w:r>
      <w:r>
        <w:rPr>
          <w:w w:val="105"/>
        </w:rPr>
        <w:t>contagie</w:t>
      </w:r>
      <w:r>
        <w:rPr>
          <w:spacing w:val="-28"/>
          <w:w w:val="105"/>
        </w:rPr>
        <w:t> </w:t>
      </w:r>
      <w:r>
        <w:rPr>
          <w:w w:val="105"/>
        </w:rPr>
        <w:t>a</w:t>
      </w:r>
      <w:r>
        <w:rPr>
          <w:spacing w:val="-28"/>
          <w:w w:val="105"/>
        </w:rPr>
        <w:t> </w:t>
      </w:r>
      <w:r>
        <w:rPr>
          <w:w w:val="105"/>
        </w:rPr>
        <w:t>los</w:t>
      </w:r>
      <w:r>
        <w:rPr>
          <w:spacing w:val="-28"/>
          <w:w w:val="105"/>
        </w:rPr>
        <w:t> </w:t>
      </w:r>
      <w:r>
        <w:rPr>
          <w:w w:val="105"/>
        </w:rPr>
        <w:t>miembros</w:t>
      </w:r>
      <w:r>
        <w:rPr>
          <w:spacing w:val="-28"/>
          <w:w w:val="105"/>
        </w:rPr>
        <w:t> </w:t>
      </w:r>
      <w:r>
        <w:rPr>
          <w:w w:val="105"/>
        </w:rPr>
        <w:t>del</w:t>
      </w:r>
      <w:r>
        <w:rPr>
          <w:spacing w:val="-28"/>
          <w:w w:val="105"/>
        </w:rPr>
        <w:t> </w:t>
      </w:r>
      <w:r>
        <w:rPr>
          <w:w w:val="105"/>
        </w:rPr>
        <w:t>entorno;</w:t>
      </w:r>
      <w:r>
        <w:rPr>
          <w:spacing w:val="-28"/>
          <w:w w:val="105"/>
        </w:rPr>
        <w:t> </w:t>
      </w:r>
      <w:r>
        <w:rPr>
          <w:w w:val="105"/>
        </w:rPr>
        <w:t>quinto,</w:t>
      </w:r>
      <w:r>
        <w:rPr>
          <w:spacing w:val="-28"/>
          <w:w w:val="105"/>
        </w:rPr>
        <w:t> </w:t>
      </w:r>
      <w:r>
        <w:rPr>
          <w:w w:val="105"/>
        </w:rPr>
        <w:t>en</w:t>
      </w:r>
      <w:r>
        <w:rPr>
          <w:spacing w:val="-28"/>
          <w:w w:val="105"/>
        </w:rPr>
        <w:t> </w:t>
      </w:r>
      <w:r>
        <w:rPr>
          <w:w w:val="105"/>
        </w:rPr>
        <w:t>identificar</w:t>
      </w:r>
      <w:r>
        <w:rPr>
          <w:spacing w:val="-28"/>
          <w:w w:val="105"/>
        </w:rPr>
        <w:t> </w:t>
      </w:r>
      <w:r>
        <w:rPr>
          <w:w w:val="105"/>
        </w:rPr>
        <w:t>y</w:t>
      </w:r>
      <w:r>
        <w:rPr>
          <w:spacing w:val="-28"/>
          <w:w w:val="105"/>
        </w:rPr>
        <w:t> </w:t>
      </w:r>
      <w:r>
        <w:rPr>
          <w:w w:val="105"/>
        </w:rPr>
        <w:t>detener a quienes se mantengan en prácticas no éticas; sexto, en sancionar a aquellos individuos que realizan prácticas corruptas, combatiendo así la impunidad; séptimo, en establecer sistemas de vigilancia, control y evaluación; octavo, en retroalimentarse</w:t>
      </w:r>
      <w:r>
        <w:rPr>
          <w:spacing w:val="-13"/>
          <w:w w:val="105"/>
        </w:rPr>
        <w:t> </w:t>
      </w:r>
      <w:r>
        <w:rPr>
          <w:w w:val="105"/>
        </w:rPr>
        <w:t>de</w:t>
      </w:r>
      <w:r>
        <w:rPr>
          <w:spacing w:val="-13"/>
          <w:w w:val="105"/>
        </w:rPr>
        <w:t> </w:t>
      </w:r>
      <w:r>
        <w:rPr>
          <w:w w:val="105"/>
        </w:rPr>
        <w:t>los</w:t>
      </w:r>
      <w:r>
        <w:rPr>
          <w:spacing w:val="-13"/>
          <w:w w:val="105"/>
        </w:rPr>
        <w:t> </w:t>
      </w:r>
      <w:r>
        <w:rPr>
          <w:w w:val="105"/>
        </w:rPr>
        <w:t>fallos</w:t>
      </w:r>
      <w:r>
        <w:rPr>
          <w:spacing w:val="-13"/>
          <w:w w:val="105"/>
        </w:rPr>
        <w:t> </w:t>
      </w:r>
      <w:r>
        <w:rPr>
          <w:w w:val="105"/>
        </w:rPr>
        <w:t>y</w:t>
      </w:r>
      <w:r>
        <w:rPr>
          <w:spacing w:val="-13"/>
          <w:w w:val="105"/>
        </w:rPr>
        <w:t> </w:t>
      </w:r>
      <w:r>
        <w:rPr>
          <w:w w:val="105"/>
        </w:rPr>
        <w:t>elementos</w:t>
      </w:r>
      <w:r>
        <w:rPr>
          <w:spacing w:val="-13"/>
          <w:w w:val="105"/>
        </w:rPr>
        <w:t> </w:t>
      </w:r>
      <w:r>
        <w:rPr>
          <w:w w:val="105"/>
        </w:rPr>
        <w:t>discordantes</w:t>
      </w:r>
      <w:r>
        <w:rPr>
          <w:spacing w:val="-13"/>
          <w:w w:val="105"/>
        </w:rPr>
        <w:t> </w:t>
      </w:r>
      <w:r>
        <w:rPr>
          <w:w w:val="105"/>
        </w:rPr>
        <w:t>que</w:t>
      </w:r>
      <w:r>
        <w:rPr>
          <w:spacing w:val="-13"/>
          <w:w w:val="105"/>
        </w:rPr>
        <w:t> </w:t>
      </w:r>
      <w:r>
        <w:rPr>
          <w:w w:val="105"/>
        </w:rPr>
        <w:t>puedan</w:t>
      </w:r>
      <w:r>
        <w:rPr>
          <w:spacing w:val="-13"/>
          <w:w w:val="105"/>
        </w:rPr>
        <w:t> </w:t>
      </w:r>
      <w:r>
        <w:rPr>
          <w:w w:val="105"/>
        </w:rPr>
        <w:t>surgir.</w:t>
      </w:r>
    </w:p>
    <w:p>
      <w:pPr>
        <w:pStyle w:val="BodyText"/>
        <w:spacing w:before="9"/>
        <w:rPr>
          <w:sz w:val="23"/>
        </w:rPr>
      </w:pPr>
    </w:p>
    <w:p>
      <w:pPr>
        <w:pStyle w:val="BodyText"/>
        <w:spacing w:line="273" w:lineRule="auto"/>
        <w:ind w:left="103" w:right="115" w:firstLine="850"/>
        <w:jc w:val="both"/>
      </w:pPr>
      <w:r>
        <w:rPr>
          <w:w w:val="105"/>
        </w:rPr>
        <w:t>De esta manera, se puede lograr en cada organismo público una buena</w:t>
      </w:r>
      <w:r>
        <w:rPr>
          <w:spacing w:val="-9"/>
          <w:w w:val="105"/>
        </w:rPr>
        <w:t> </w:t>
      </w:r>
      <w:r>
        <w:rPr>
          <w:w w:val="105"/>
        </w:rPr>
        <w:t>administración,</w:t>
      </w:r>
      <w:r>
        <w:rPr>
          <w:spacing w:val="-9"/>
          <w:w w:val="105"/>
        </w:rPr>
        <w:t> </w:t>
      </w:r>
      <w:r>
        <w:rPr>
          <w:w w:val="105"/>
        </w:rPr>
        <w:t>eficiente,</w:t>
      </w:r>
      <w:r>
        <w:rPr>
          <w:spacing w:val="-9"/>
          <w:w w:val="105"/>
        </w:rPr>
        <w:t> </w:t>
      </w:r>
      <w:r>
        <w:rPr>
          <w:w w:val="105"/>
        </w:rPr>
        <w:t>transparente</w:t>
      </w:r>
      <w:r>
        <w:rPr>
          <w:spacing w:val="-9"/>
          <w:w w:val="105"/>
        </w:rPr>
        <w:t> </w:t>
      </w:r>
      <w:r>
        <w:rPr>
          <w:w w:val="105"/>
        </w:rPr>
        <w:t>y</w:t>
      </w:r>
      <w:r>
        <w:rPr>
          <w:spacing w:val="-9"/>
          <w:w w:val="105"/>
        </w:rPr>
        <w:t> </w:t>
      </w:r>
      <w:r>
        <w:rPr>
          <w:w w:val="105"/>
        </w:rPr>
        <w:t>eficaz.</w:t>
      </w:r>
      <w:r>
        <w:rPr>
          <w:spacing w:val="-9"/>
          <w:w w:val="105"/>
        </w:rPr>
        <w:t> </w:t>
      </w:r>
      <w:r>
        <w:rPr>
          <w:w w:val="105"/>
        </w:rPr>
        <w:t>La</w:t>
      </w:r>
      <w:r>
        <w:rPr>
          <w:spacing w:val="-9"/>
          <w:w w:val="105"/>
        </w:rPr>
        <w:t> </w:t>
      </w:r>
      <w:r>
        <w:rPr>
          <w:w w:val="105"/>
        </w:rPr>
        <w:t>suma</w:t>
      </w:r>
      <w:r>
        <w:rPr>
          <w:spacing w:val="-9"/>
          <w:w w:val="105"/>
        </w:rPr>
        <w:t> </w:t>
      </w:r>
      <w:r>
        <w:rPr>
          <w:w w:val="105"/>
        </w:rPr>
        <w:t>de</w:t>
      </w:r>
      <w:r>
        <w:rPr>
          <w:spacing w:val="-9"/>
          <w:w w:val="105"/>
        </w:rPr>
        <w:t> </w:t>
      </w:r>
      <w:r>
        <w:rPr>
          <w:w w:val="105"/>
        </w:rPr>
        <w:t>organismos eficientes</w:t>
      </w:r>
      <w:r>
        <w:rPr>
          <w:spacing w:val="-5"/>
          <w:w w:val="105"/>
        </w:rPr>
        <w:t> </w:t>
      </w:r>
      <w:r>
        <w:rPr>
          <w:w w:val="105"/>
        </w:rPr>
        <w:t>y</w:t>
      </w:r>
      <w:r>
        <w:rPr>
          <w:spacing w:val="-5"/>
          <w:w w:val="105"/>
        </w:rPr>
        <w:t> </w:t>
      </w:r>
      <w:r>
        <w:rPr>
          <w:w w:val="105"/>
        </w:rPr>
        <w:t>eficaces</w:t>
      </w:r>
      <w:r>
        <w:rPr>
          <w:spacing w:val="-5"/>
          <w:w w:val="105"/>
        </w:rPr>
        <w:t> </w:t>
      </w:r>
      <w:r>
        <w:rPr>
          <w:w w:val="105"/>
        </w:rPr>
        <w:t>constituiría</w:t>
      </w:r>
      <w:r>
        <w:rPr>
          <w:spacing w:val="-5"/>
          <w:w w:val="105"/>
        </w:rPr>
        <w:t> </w:t>
      </w:r>
      <w:r>
        <w:rPr>
          <w:w w:val="105"/>
        </w:rPr>
        <w:t>un</w:t>
      </w:r>
      <w:r>
        <w:rPr>
          <w:spacing w:val="-5"/>
          <w:w w:val="105"/>
        </w:rPr>
        <w:t> </w:t>
      </w:r>
      <w:r>
        <w:rPr>
          <w:w w:val="105"/>
        </w:rPr>
        <w:t>gobierno</w:t>
      </w:r>
      <w:r>
        <w:rPr>
          <w:spacing w:val="-5"/>
          <w:w w:val="105"/>
        </w:rPr>
        <w:t> </w:t>
      </w:r>
      <w:r>
        <w:rPr>
          <w:w w:val="105"/>
        </w:rPr>
        <w:t>benigno</w:t>
      </w:r>
      <w:r>
        <w:rPr>
          <w:spacing w:val="-5"/>
          <w:w w:val="105"/>
        </w:rPr>
        <w:t> </w:t>
      </w:r>
      <w:r>
        <w:rPr>
          <w:w w:val="105"/>
        </w:rPr>
        <w:t>o</w:t>
      </w:r>
      <w:r>
        <w:rPr>
          <w:spacing w:val="-5"/>
          <w:w w:val="105"/>
        </w:rPr>
        <w:t> </w:t>
      </w:r>
      <w:r>
        <w:rPr>
          <w:w w:val="105"/>
        </w:rPr>
        <w:t>gobierno</w:t>
      </w:r>
      <w:r>
        <w:rPr>
          <w:spacing w:val="-5"/>
          <w:w w:val="105"/>
        </w:rPr>
        <w:t> </w:t>
      </w:r>
      <w:r>
        <w:rPr>
          <w:w w:val="105"/>
        </w:rPr>
        <w:t>ético</w:t>
      </w:r>
      <w:r>
        <w:rPr>
          <w:spacing w:val="-5"/>
          <w:w w:val="105"/>
        </w:rPr>
        <w:t> </w:t>
      </w:r>
      <w:r>
        <w:rPr>
          <w:w w:val="105"/>
        </w:rPr>
        <w:t>(afable, benévolo, templado,</w:t>
      </w:r>
      <w:r>
        <w:rPr>
          <w:spacing w:val="-22"/>
          <w:w w:val="105"/>
        </w:rPr>
        <w:t> </w:t>
      </w:r>
      <w:r>
        <w:rPr>
          <w:w w:val="105"/>
        </w:rPr>
        <w:t>apacible).</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0"/>
        <w:rPr>
          <w:sz w:val="16"/>
        </w:rPr>
      </w:pPr>
    </w:p>
    <w:p>
      <w:pPr>
        <w:pStyle w:val="Heading4"/>
        <w:numPr>
          <w:ilvl w:val="0"/>
          <w:numId w:val="2"/>
        </w:numPr>
        <w:tabs>
          <w:tab w:pos="328" w:val="left" w:leader="none"/>
        </w:tabs>
        <w:spacing w:line="240" w:lineRule="auto" w:before="41" w:after="0"/>
        <w:ind w:left="327" w:right="0" w:hanging="210"/>
        <w:jc w:val="both"/>
      </w:pPr>
      <w:r>
        <w:rPr/>
        <w:pict>
          <v:rect style="position:absolute;margin-left:407.438995pt;margin-top:-51.243629pt;width:26.262pt;height:26.262pt;mso-position-horizontal-relative:page;mso-position-vertical-relative:paragraph;z-index:-230104" filled="true" fillcolor="#9d9d9c" stroked="false">
            <v:fill type="solid"/>
            <w10:wrap type="none"/>
          </v:rect>
        </w:pict>
      </w:r>
      <w:r>
        <w:rPr/>
        <w:t>Instrumentos éticos de aplicación</w:t>
      </w:r>
      <w:r>
        <w:rPr>
          <w:spacing w:val="-12"/>
        </w:rPr>
        <w:t> </w:t>
      </w:r>
      <w:r>
        <w:rPr/>
        <w:t>práctica</w:t>
      </w:r>
    </w:p>
    <w:p>
      <w:pPr>
        <w:pStyle w:val="BodyText"/>
        <w:spacing w:before="11"/>
        <w:rPr>
          <w:rFonts w:ascii="Palatino Linotype"/>
          <w:b/>
          <w:sz w:val="20"/>
        </w:rPr>
      </w:pPr>
    </w:p>
    <w:p>
      <w:pPr>
        <w:pStyle w:val="BodyText"/>
        <w:spacing w:line="268" w:lineRule="auto"/>
        <w:ind w:left="117" w:right="121"/>
        <w:jc w:val="both"/>
      </w:pPr>
      <w:r>
        <w:rPr>
          <w:w w:val="105"/>
        </w:rPr>
        <w:t>A continuación se presentan una serie de componentes cuya adecuada conjugación puede formar un dique sólido que ponga cerco a la corrupción. Dichos</w:t>
      </w:r>
      <w:r>
        <w:rPr>
          <w:spacing w:val="-15"/>
          <w:w w:val="105"/>
        </w:rPr>
        <w:t> </w:t>
      </w:r>
      <w:r>
        <w:rPr>
          <w:w w:val="105"/>
        </w:rPr>
        <w:t>componentes</w:t>
      </w:r>
      <w:r>
        <w:rPr>
          <w:spacing w:val="-15"/>
          <w:w w:val="105"/>
        </w:rPr>
        <w:t> </w:t>
      </w:r>
      <w:r>
        <w:rPr>
          <w:w w:val="105"/>
        </w:rPr>
        <w:t>se</w:t>
      </w:r>
      <w:r>
        <w:rPr>
          <w:spacing w:val="-15"/>
          <w:w w:val="105"/>
        </w:rPr>
        <w:t> </w:t>
      </w:r>
      <w:r>
        <w:rPr>
          <w:w w:val="105"/>
        </w:rPr>
        <w:t>agrupan</w:t>
      </w:r>
      <w:r>
        <w:rPr>
          <w:spacing w:val="-15"/>
          <w:w w:val="105"/>
        </w:rPr>
        <w:t> </w:t>
      </w:r>
      <w:r>
        <w:rPr>
          <w:w w:val="105"/>
        </w:rPr>
        <w:t>en:</w:t>
      </w:r>
      <w:r>
        <w:rPr>
          <w:spacing w:val="-15"/>
          <w:w w:val="105"/>
        </w:rPr>
        <w:t> </w:t>
      </w:r>
      <w:r>
        <w:rPr>
          <w:w w:val="105"/>
        </w:rPr>
        <w:t>a)</w:t>
      </w:r>
      <w:r>
        <w:rPr>
          <w:spacing w:val="-15"/>
          <w:w w:val="105"/>
        </w:rPr>
        <w:t> </w:t>
      </w:r>
      <w:r>
        <w:rPr>
          <w:w w:val="105"/>
        </w:rPr>
        <w:t>instrumentos,</w:t>
      </w:r>
      <w:r>
        <w:rPr>
          <w:spacing w:val="-15"/>
          <w:w w:val="105"/>
        </w:rPr>
        <w:t> </w:t>
      </w:r>
      <w:r>
        <w:rPr>
          <w:w w:val="105"/>
        </w:rPr>
        <w:t>b)</w:t>
      </w:r>
      <w:r>
        <w:rPr>
          <w:spacing w:val="-15"/>
          <w:w w:val="105"/>
        </w:rPr>
        <w:t> </w:t>
      </w:r>
      <w:r>
        <w:rPr>
          <w:w w:val="105"/>
        </w:rPr>
        <w:t>políticas</w:t>
      </w:r>
      <w:r>
        <w:rPr>
          <w:spacing w:val="-15"/>
          <w:w w:val="105"/>
        </w:rPr>
        <w:t> </w:t>
      </w:r>
      <w:r>
        <w:rPr>
          <w:w w:val="105"/>
        </w:rPr>
        <w:t>y,</w:t>
      </w:r>
      <w:r>
        <w:rPr>
          <w:spacing w:val="-15"/>
          <w:w w:val="105"/>
        </w:rPr>
        <w:t> </w:t>
      </w:r>
      <w:r>
        <w:rPr>
          <w:w w:val="105"/>
        </w:rPr>
        <w:t>c)</w:t>
      </w:r>
      <w:r>
        <w:rPr>
          <w:spacing w:val="-15"/>
          <w:w w:val="105"/>
        </w:rPr>
        <w:t> </w:t>
      </w:r>
      <w:r>
        <w:rPr>
          <w:w w:val="105"/>
        </w:rPr>
        <w:t>acciones.</w:t>
      </w:r>
    </w:p>
    <w:p>
      <w:pPr>
        <w:pStyle w:val="BodyText"/>
        <w:spacing w:before="5"/>
        <w:rPr>
          <w:sz w:val="22"/>
        </w:rPr>
      </w:pPr>
    </w:p>
    <w:p>
      <w:pPr>
        <w:pStyle w:val="Heading4"/>
        <w:numPr>
          <w:ilvl w:val="0"/>
          <w:numId w:val="3"/>
        </w:numPr>
        <w:tabs>
          <w:tab w:pos="398" w:val="left" w:leader="none"/>
        </w:tabs>
        <w:spacing w:line="240" w:lineRule="auto" w:before="0" w:after="0"/>
        <w:ind w:left="397" w:right="0" w:hanging="280"/>
        <w:jc w:val="both"/>
      </w:pPr>
      <w:r>
        <w:rPr/>
        <w:t>Instrumentos</w:t>
      </w:r>
    </w:p>
    <w:p>
      <w:pPr>
        <w:pStyle w:val="BodyText"/>
        <w:rPr>
          <w:rFonts w:ascii="Palatino Linotype"/>
          <w:b/>
          <w:sz w:val="22"/>
        </w:rPr>
      </w:pPr>
    </w:p>
    <w:p>
      <w:pPr>
        <w:pStyle w:val="ListParagraph"/>
        <w:numPr>
          <w:ilvl w:val="1"/>
          <w:numId w:val="3"/>
        </w:numPr>
        <w:tabs>
          <w:tab w:pos="678" w:val="left" w:leader="none"/>
        </w:tabs>
        <w:spacing w:line="273" w:lineRule="auto" w:before="1" w:after="0"/>
        <w:ind w:left="684" w:right="117" w:hanging="284"/>
        <w:jc w:val="both"/>
        <w:rPr>
          <w:sz w:val="21"/>
        </w:rPr>
      </w:pPr>
      <w:r>
        <w:rPr>
          <w:w w:val="105"/>
          <w:sz w:val="21"/>
        </w:rPr>
        <w:t>Consejo de Ética Pública. Para fortalecer la ética en gobernantes y gobernados es necesario encargar a un individuo o grupo de</w:t>
      </w:r>
      <w:r>
        <w:rPr>
          <w:spacing w:val="-10"/>
          <w:w w:val="105"/>
          <w:sz w:val="21"/>
        </w:rPr>
        <w:t> </w:t>
      </w:r>
      <w:r>
        <w:rPr>
          <w:w w:val="105"/>
          <w:sz w:val="21"/>
        </w:rPr>
        <w:t>individuos esta tarea. Los </w:t>
      </w:r>
      <w:r>
        <w:rPr>
          <w:spacing w:val="2"/>
          <w:w w:val="105"/>
          <w:sz w:val="21"/>
        </w:rPr>
        <w:t>elegidos integrarán </w:t>
      </w:r>
      <w:r>
        <w:rPr>
          <w:w w:val="105"/>
          <w:sz w:val="21"/>
        </w:rPr>
        <w:t>el </w:t>
      </w:r>
      <w:r>
        <w:rPr>
          <w:spacing w:val="2"/>
          <w:w w:val="105"/>
          <w:sz w:val="21"/>
        </w:rPr>
        <w:t>“Consejo Ético”, compuesto </w:t>
      </w:r>
      <w:r>
        <w:rPr>
          <w:spacing w:val="3"/>
          <w:w w:val="105"/>
          <w:sz w:val="21"/>
        </w:rPr>
        <w:t>por </w:t>
      </w:r>
      <w:r>
        <w:rPr>
          <w:spacing w:val="2"/>
          <w:w w:val="105"/>
          <w:sz w:val="21"/>
        </w:rPr>
        <w:t>personas</w:t>
      </w:r>
      <w:r>
        <w:rPr>
          <w:spacing w:val="-19"/>
          <w:w w:val="105"/>
          <w:sz w:val="21"/>
        </w:rPr>
        <w:t> </w:t>
      </w:r>
      <w:r>
        <w:rPr>
          <w:spacing w:val="2"/>
          <w:w w:val="105"/>
          <w:sz w:val="21"/>
        </w:rPr>
        <w:t>íntegras,</w:t>
      </w:r>
      <w:r>
        <w:rPr>
          <w:spacing w:val="-19"/>
          <w:w w:val="105"/>
          <w:sz w:val="21"/>
        </w:rPr>
        <w:t> </w:t>
      </w:r>
      <w:r>
        <w:rPr>
          <w:w w:val="105"/>
          <w:sz w:val="21"/>
        </w:rPr>
        <w:t>de</w:t>
      </w:r>
      <w:r>
        <w:rPr>
          <w:spacing w:val="-19"/>
          <w:w w:val="105"/>
          <w:sz w:val="21"/>
        </w:rPr>
        <w:t> </w:t>
      </w:r>
      <w:r>
        <w:rPr>
          <w:spacing w:val="2"/>
          <w:w w:val="105"/>
          <w:sz w:val="21"/>
        </w:rPr>
        <w:t>irreprochable</w:t>
      </w:r>
      <w:r>
        <w:rPr>
          <w:spacing w:val="-19"/>
          <w:w w:val="105"/>
          <w:sz w:val="21"/>
        </w:rPr>
        <w:t> </w:t>
      </w:r>
      <w:r>
        <w:rPr>
          <w:spacing w:val="2"/>
          <w:w w:val="105"/>
          <w:sz w:val="21"/>
        </w:rPr>
        <w:t>conducta,</w:t>
      </w:r>
      <w:r>
        <w:rPr>
          <w:spacing w:val="-19"/>
          <w:w w:val="105"/>
          <w:sz w:val="21"/>
        </w:rPr>
        <w:t> </w:t>
      </w:r>
      <w:r>
        <w:rPr>
          <w:w w:val="105"/>
          <w:sz w:val="21"/>
        </w:rPr>
        <w:t>con</w:t>
      </w:r>
      <w:r>
        <w:rPr>
          <w:spacing w:val="-19"/>
          <w:w w:val="105"/>
          <w:sz w:val="21"/>
        </w:rPr>
        <w:t> </w:t>
      </w:r>
      <w:r>
        <w:rPr>
          <w:spacing w:val="2"/>
          <w:w w:val="105"/>
          <w:sz w:val="21"/>
        </w:rPr>
        <w:t>conocimiento</w:t>
      </w:r>
      <w:r>
        <w:rPr>
          <w:spacing w:val="-19"/>
          <w:w w:val="105"/>
          <w:sz w:val="21"/>
        </w:rPr>
        <w:t> </w:t>
      </w:r>
      <w:r>
        <w:rPr>
          <w:w w:val="105"/>
          <w:sz w:val="21"/>
        </w:rPr>
        <w:t>y</w:t>
      </w:r>
      <w:r>
        <w:rPr>
          <w:spacing w:val="-19"/>
          <w:w w:val="105"/>
          <w:sz w:val="21"/>
        </w:rPr>
        <w:t> </w:t>
      </w:r>
      <w:r>
        <w:rPr>
          <w:spacing w:val="3"/>
          <w:w w:val="105"/>
          <w:sz w:val="21"/>
        </w:rPr>
        <w:t>prác- </w:t>
      </w:r>
      <w:r>
        <w:rPr>
          <w:spacing w:val="2"/>
          <w:w w:val="105"/>
          <w:sz w:val="21"/>
        </w:rPr>
        <w:t>tica </w:t>
      </w:r>
      <w:r>
        <w:rPr>
          <w:w w:val="105"/>
          <w:sz w:val="21"/>
        </w:rPr>
        <w:t>de la </w:t>
      </w:r>
      <w:r>
        <w:rPr>
          <w:spacing w:val="4"/>
          <w:w w:val="105"/>
          <w:sz w:val="21"/>
        </w:rPr>
        <w:t>disciplina ética. </w:t>
      </w:r>
      <w:r>
        <w:rPr>
          <w:spacing w:val="2"/>
          <w:w w:val="105"/>
          <w:sz w:val="21"/>
        </w:rPr>
        <w:t>De la </w:t>
      </w:r>
      <w:r>
        <w:rPr>
          <w:spacing w:val="4"/>
          <w:w w:val="105"/>
          <w:sz w:val="21"/>
        </w:rPr>
        <w:t>misma manera </w:t>
      </w:r>
      <w:r>
        <w:rPr>
          <w:spacing w:val="3"/>
          <w:w w:val="105"/>
          <w:sz w:val="21"/>
        </w:rPr>
        <w:t>que </w:t>
      </w:r>
      <w:r>
        <w:rPr>
          <w:spacing w:val="2"/>
          <w:w w:val="105"/>
          <w:sz w:val="21"/>
        </w:rPr>
        <w:t>en </w:t>
      </w:r>
      <w:r>
        <w:rPr>
          <w:spacing w:val="3"/>
          <w:w w:val="105"/>
          <w:sz w:val="21"/>
        </w:rPr>
        <w:t>los </w:t>
      </w:r>
      <w:r>
        <w:rPr>
          <w:spacing w:val="5"/>
          <w:w w:val="105"/>
          <w:sz w:val="21"/>
        </w:rPr>
        <w:t>consejos</w:t>
      </w:r>
      <w:r>
        <w:rPr>
          <w:spacing w:val="58"/>
          <w:w w:val="105"/>
          <w:sz w:val="21"/>
        </w:rPr>
        <w:t> </w:t>
      </w:r>
      <w:r>
        <w:rPr>
          <w:spacing w:val="2"/>
          <w:w w:val="105"/>
          <w:sz w:val="21"/>
        </w:rPr>
        <w:t>de </w:t>
      </w:r>
      <w:r>
        <w:rPr>
          <w:spacing w:val="4"/>
          <w:w w:val="105"/>
          <w:sz w:val="21"/>
        </w:rPr>
        <w:t>expertos </w:t>
      </w:r>
      <w:r>
        <w:rPr>
          <w:w w:val="105"/>
          <w:sz w:val="21"/>
        </w:rPr>
        <w:t>en materia científica, se sugiere que quienes integren el Consejo Ético sean pocos (entre tres y siete), siendo importante que no pertenezcan a ningún partido político a fin de no dar al Consejo una inclinación ideológica o partidista. El “Consejo Ético” tiene por misión hacer comprender a los servidores públicos que, asumiendo la ética, el individuo se sumerge en un universo de conocimiento que le permite conocerse</w:t>
      </w:r>
      <w:r>
        <w:rPr>
          <w:spacing w:val="-26"/>
          <w:w w:val="105"/>
          <w:sz w:val="21"/>
        </w:rPr>
        <w:t> </w:t>
      </w:r>
      <w:r>
        <w:rPr>
          <w:w w:val="105"/>
          <w:sz w:val="21"/>
        </w:rPr>
        <w:t>a</w:t>
      </w:r>
      <w:r>
        <w:rPr>
          <w:spacing w:val="-25"/>
          <w:w w:val="105"/>
          <w:sz w:val="21"/>
        </w:rPr>
        <w:t> </w:t>
      </w:r>
      <w:r>
        <w:rPr>
          <w:w w:val="105"/>
          <w:sz w:val="21"/>
        </w:rPr>
        <w:t>sí</w:t>
      </w:r>
      <w:r>
        <w:rPr>
          <w:spacing w:val="-25"/>
          <w:w w:val="105"/>
          <w:sz w:val="21"/>
        </w:rPr>
        <w:t> </w:t>
      </w:r>
      <w:r>
        <w:rPr>
          <w:w w:val="105"/>
          <w:sz w:val="21"/>
        </w:rPr>
        <w:t>mismo</w:t>
      </w:r>
      <w:r>
        <w:rPr>
          <w:spacing w:val="-25"/>
          <w:w w:val="105"/>
          <w:sz w:val="21"/>
        </w:rPr>
        <w:t> </w:t>
      </w:r>
      <w:r>
        <w:rPr>
          <w:w w:val="105"/>
          <w:sz w:val="21"/>
        </w:rPr>
        <w:t>hasta</w:t>
      </w:r>
      <w:r>
        <w:rPr>
          <w:spacing w:val="-25"/>
          <w:w w:val="105"/>
          <w:sz w:val="21"/>
        </w:rPr>
        <w:t> </w:t>
      </w:r>
      <w:r>
        <w:rPr>
          <w:w w:val="105"/>
          <w:sz w:val="21"/>
        </w:rPr>
        <w:t>alcanzar</w:t>
      </w:r>
      <w:r>
        <w:rPr>
          <w:spacing w:val="-25"/>
          <w:w w:val="105"/>
          <w:sz w:val="21"/>
        </w:rPr>
        <w:t> </w:t>
      </w:r>
      <w:r>
        <w:rPr>
          <w:w w:val="105"/>
          <w:sz w:val="21"/>
        </w:rPr>
        <w:t>un</w:t>
      </w:r>
      <w:r>
        <w:rPr>
          <w:spacing w:val="-25"/>
          <w:w w:val="105"/>
          <w:sz w:val="21"/>
        </w:rPr>
        <w:t> </w:t>
      </w:r>
      <w:r>
        <w:rPr>
          <w:w w:val="105"/>
          <w:sz w:val="21"/>
        </w:rPr>
        <w:t>nivel</w:t>
      </w:r>
      <w:r>
        <w:rPr>
          <w:spacing w:val="-25"/>
          <w:w w:val="105"/>
          <w:sz w:val="21"/>
        </w:rPr>
        <w:t> </w:t>
      </w:r>
      <w:r>
        <w:rPr>
          <w:w w:val="105"/>
          <w:sz w:val="21"/>
        </w:rPr>
        <w:t>de</w:t>
      </w:r>
      <w:r>
        <w:rPr>
          <w:spacing w:val="-25"/>
          <w:w w:val="105"/>
          <w:sz w:val="21"/>
        </w:rPr>
        <w:t> </w:t>
      </w:r>
      <w:r>
        <w:rPr>
          <w:w w:val="105"/>
          <w:sz w:val="21"/>
        </w:rPr>
        <w:t>conciencia</w:t>
      </w:r>
      <w:r>
        <w:rPr>
          <w:spacing w:val="-25"/>
          <w:w w:val="105"/>
          <w:sz w:val="21"/>
        </w:rPr>
        <w:t> </w:t>
      </w:r>
      <w:r>
        <w:rPr>
          <w:w w:val="105"/>
          <w:sz w:val="21"/>
        </w:rPr>
        <w:t>que</w:t>
      </w:r>
      <w:r>
        <w:rPr>
          <w:spacing w:val="-25"/>
          <w:w w:val="105"/>
          <w:sz w:val="21"/>
        </w:rPr>
        <w:t> </w:t>
      </w:r>
      <w:r>
        <w:rPr>
          <w:w w:val="105"/>
          <w:sz w:val="21"/>
        </w:rPr>
        <w:t>le</w:t>
      </w:r>
      <w:r>
        <w:rPr>
          <w:spacing w:val="-25"/>
          <w:w w:val="105"/>
          <w:sz w:val="21"/>
        </w:rPr>
        <w:t> </w:t>
      </w:r>
      <w:r>
        <w:rPr>
          <w:w w:val="105"/>
          <w:sz w:val="21"/>
        </w:rPr>
        <w:t>acerca</w:t>
      </w:r>
      <w:r>
        <w:rPr>
          <w:spacing w:val="-25"/>
          <w:w w:val="105"/>
          <w:sz w:val="21"/>
        </w:rPr>
        <w:t> </w:t>
      </w:r>
      <w:r>
        <w:rPr>
          <w:w w:val="105"/>
          <w:sz w:val="21"/>
        </w:rPr>
        <w:t>al deber</w:t>
      </w:r>
      <w:r>
        <w:rPr>
          <w:spacing w:val="-23"/>
          <w:w w:val="105"/>
          <w:sz w:val="21"/>
        </w:rPr>
        <w:t> </w:t>
      </w:r>
      <w:r>
        <w:rPr>
          <w:w w:val="105"/>
          <w:sz w:val="21"/>
        </w:rPr>
        <w:t>de</w:t>
      </w:r>
      <w:r>
        <w:rPr>
          <w:spacing w:val="-23"/>
          <w:w w:val="105"/>
          <w:sz w:val="21"/>
        </w:rPr>
        <w:t> </w:t>
      </w:r>
      <w:r>
        <w:rPr>
          <w:w w:val="105"/>
          <w:sz w:val="21"/>
        </w:rPr>
        <w:t>actuar</w:t>
      </w:r>
      <w:r>
        <w:rPr>
          <w:spacing w:val="-23"/>
          <w:w w:val="105"/>
          <w:sz w:val="21"/>
        </w:rPr>
        <w:t> </w:t>
      </w:r>
      <w:r>
        <w:rPr>
          <w:w w:val="105"/>
          <w:sz w:val="21"/>
        </w:rPr>
        <w:t>haciendo</w:t>
      </w:r>
      <w:r>
        <w:rPr>
          <w:spacing w:val="-23"/>
          <w:w w:val="105"/>
          <w:sz w:val="21"/>
        </w:rPr>
        <w:t> </w:t>
      </w:r>
      <w:r>
        <w:rPr>
          <w:w w:val="105"/>
          <w:sz w:val="21"/>
        </w:rPr>
        <w:t>el</w:t>
      </w:r>
      <w:r>
        <w:rPr>
          <w:spacing w:val="-23"/>
          <w:w w:val="105"/>
          <w:sz w:val="21"/>
        </w:rPr>
        <w:t> </w:t>
      </w:r>
      <w:r>
        <w:rPr>
          <w:w w:val="105"/>
          <w:sz w:val="21"/>
        </w:rPr>
        <w:t>bien</w:t>
      </w:r>
      <w:r>
        <w:rPr>
          <w:spacing w:val="-23"/>
          <w:w w:val="105"/>
          <w:sz w:val="21"/>
        </w:rPr>
        <w:t> </w:t>
      </w:r>
      <w:r>
        <w:rPr>
          <w:w w:val="105"/>
          <w:sz w:val="21"/>
        </w:rPr>
        <w:t>a</w:t>
      </w:r>
      <w:r>
        <w:rPr>
          <w:spacing w:val="-23"/>
          <w:w w:val="105"/>
          <w:sz w:val="21"/>
        </w:rPr>
        <w:t> </w:t>
      </w:r>
      <w:r>
        <w:rPr>
          <w:w w:val="105"/>
          <w:sz w:val="21"/>
        </w:rPr>
        <w:t>sus</w:t>
      </w:r>
      <w:r>
        <w:rPr>
          <w:spacing w:val="-23"/>
          <w:w w:val="105"/>
          <w:sz w:val="21"/>
        </w:rPr>
        <w:t> </w:t>
      </w:r>
      <w:r>
        <w:rPr>
          <w:w w:val="105"/>
          <w:sz w:val="21"/>
        </w:rPr>
        <w:t>semejantes.</w:t>
      </w:r>
      <w:r>
        <w:rPr>
          <w:spacing w:val="-23"/>
          <w:w w:val="105"/>
          <w:sz w:val="21"/>
        </w:rPr>
        <w:t> </w:t>
      </w:r>
      <w:r>
        <w:rPr>
          <w:w w:val="105"/>
          <w:sz w:val="21"/>
        </w:rPr>
        <w:t>La</w:t>
      </w:r>
      <w:r>
        <w:rPr>
          <w:spacing w:val="-23"/>
          <w:w w:val="105"/>
          <w:sz w:val="21"/>
        </w:rPr>
        <w:t> </w:t>
      </w:r>
      <w:r>
        <w:rPr>
          <w:w w:val="105"/>
          <w:sz w:val="21"/>
        </w:rPr>
        <w:t>puesta</w:t>
      </w:r>
      <w:r>
        <w:rPr>
          <w:spacing w:val="-23"/>
          <w:w w:val="105"/>
          <w:sz w:val="21"/>
        </w:rPr>
        <w:t> </w:t>
      </w:r>
      <w:r>
        <w:rPr>
          <w:w w:val="105"/>
          <w:sz w:val="21"/>
        </w:rPr>
        <w:t>en</w:t>
      </w:r>
      <w:r>
        <w:rPr>
          <w:spacing w:val="-23"/>
          <w:w w:val="105"/>
          <w:sz w:val="21"/>
        </w:rPr>
        <w:t> </w:t>
      </w:r>
      <w:r>
        <w:rPr>
          <w:w w:val="105"/>
          <w:sz w:val="21"/>
        </w:rPr>
        <w:t>operación de</w:t>
      </w:r>
      <w:r>
        <w:rPr>
          <w:spacing w:val="-9"/>
          <w:w w:val="105"/>
          <w:sz w:val="21"/>
        </w:rPr>
        <w:t> </w:t>
      </w:r>
      <w:r>
        <w:rPr>
          <w:w w:val="105"/>
          <w:sz w:val="21"/>
        </w:rPr>
        <w:t>valores</w:t>
      </w:r>
      <w:r>
        <w:rPr>
          <w:spacing w:val="-9"/>
          <w:w w:val="105"/>
          <w:sz w:val="21"/>
        </w:rPr>
        <w:t> </w:t>
      </w:r>
      <w:r>
        <w:rPr>
          <w:w w:val="105"/>
          <w:sz w:val="21"/>
        </w:rPr>
        <w:t>en</w:t>
      </w:r>
      <w:r>
        <w:rPr>
          <w:spacing w:val="-9"/>
          <w:w w:val="105"/>
          <w:sz w:val="21"/>
        </w:rPr>
        <w:t> </w:t>
      </w:r>
      <w:r>
        <w:rPr>
          <w:w w:val="105"/>
          <w:sz w:val="21"/>
        </w:rPr>
        <w:t>los</w:t>
      </w:r>
      <w:r>
        <w:rPr>
          <w:spacing w:val="-9"/>
          <w:w w:val="105"/>
          <w:sz w:val="21"/>
        </w:rPr>
        <w:t> </w:t>
      </w:r>
      <w:r>
        <w:rPr>
          <w:w w:val="105"/>
          <w:sz w:val="21"/>
        </w:rPr>
        <w:t>servidores</w:t>
      </w:r>
      <w:r>
        <w:rPr>
          <w:spacing w:val="-9"/>
          <w:w w:val="105"/>
          <w:sz w:val="21"/>
        </w:rPr>
        <w:t> </w:t>
      </w:r>
      <w:r>
        <w:rPr>
          <w:w w:val="105"/>
          <w:sz w:val="21"/>
        </w:rPr>
        <w:t>públicos,</w:t>
      </w:r>
      <w:r>
        <w:rPr>
          <w:spacing w:val="-9"/>
          <w:w w:val="105"/>
          <w:sz w:val="21"/>
        </w:rPr>
        <w:t> </w:t>
      </w:r>
      <w:r>
        <w:rPr>
          <w:w w:val="105"/>
          <w:sz w:val="21"/>
        </w:rPr>
        <w:t>sin</w:t>
      </w:r>
      <w:r>
        <w:rPr>
          <w:spacing w:val="-9"/>
          <w:w w:val="105"/>
          <w:sz w:val="21"/>
        </w:rPr>
        <w:t> </w:t>
      </w:r>
      <w:r>
        <w:rPr>
          <w:w w:val="105"/>
          <w:sz w:val="21"/>
        </w:rPr>
        <w:t>duda,</w:t>
      </w:r>
      <w:r>
        <w:rPr>
          <w:spacing w:val="-9"/>
          <w:w w:val="105"/>
          <w:sz w:val="21"/>
        </w:rPr>
        <w:t> </w:t>
      </w:r>
      <w:r>
        <w:rPr>
          <w:w w:val="105"/>
          <w:sz w:val="21"/>
        </w:rPr>
        <w:t>repercute</w:t>
      </w:r>
      <w:r>
        <w:rPr>
          <w:spacing w:val="-9"/>
          <w:w w:val="105"/>
          <w:sz w:val="21"/>
        </w:rPr>
        <w:t> </w:t>
      </w:r>
      <w:r>
        <w:rPr>
          <w:w w:val="105"/>
          <w:sz w:val="21"/>
        </w:rPr>
        <w:t>positivamente en</w:t>
      </w:r>
      <w:r>
        <w:rPr>
          <w:spacing w:val="-11"/>
          <w:w w:val="105"/>
          <w:sz w:val="21"/>
        </w:rPr>
        <w:t> </w:t>
      </w:r>
      <w:r>
        <w:rPr>
          <w:w w:val="105"/>
          <w:sz w:val="21"/>
        </w:rPr>
        <w:t>la</w:t>
      </w:r>
      <w:r>
        <w:rPr>
          <w:spacing w:val="-11"/>
          <w:w w:val="105"/>
          <w:sz w:val="21"/>
        </w:rPr>
        <w:t> </w:t>
      </w:r>
      <w:r>
        <w:rPr>
          <w:w w:val="105"/>
          <w:sz w:val="21"/>
        </w:rPr>
        <w:t>sociedad.</w:t>
      </w:r>
      <w:r>
        <w:rPr>
          <w:spacing w:val="-11"/>
          <w:w w:val="105"/>
          <w:sz w:val="21"/>
        </w:rPr>
        <w:t> </w:t>
      </w:r>
      <w:r>
        <w:rPr>
          <w:w w:val="105"/>
          <w:sz w:val="21"/>
        </w:rPr>
        <w:t>Se</w:t>
      </w:r>
      <w:r>
        <w:rPr>
          <w:spacing w:val="-11"/>
          <w:w w:val="105"/>
          <w:sz w:val="21"/>
        </w:rPr>
        <w:t> </w:t>
      </w:r>
      <w:r>
        <w:rPr>
          <w:w w:val="105"/>
          <w:sz w:val="21"/>
        </w:rPr>
        <w:t>contribuye</w:t>
      </w:r>
      <w:r>
        <w:rPr>
          <w:spacing w:val="-11"/>
          <w:w w:val="105"/>
          <w:sz w:val="21"/>
        </w:rPr>
        <w:t> </w:t>
      </w:r>
      <w:r>
        <w:rPr>
          <w:w w:val="105"/>
          <w:sz w:val="21"/>
        </w:rPr>
        <w:t>así</w:t>
      </w:r>
      <w:r>
        <w:rPr>
          <w:spacing w:val="-11"/>
          <w:w w:val="105"/>
          <w:sz w:val="21"/>
        </w:rPr>
        <w:t> </w:t>
      </w:r>
      <w:r>
        <w:rPr>
          <w:w w:val="105"/>
          <w:sz w:val="21"/>
        </w:rPr>
        <w:t>al</w:t>
      </w:r>
      <w:r>
        <w:rPr>
          <w:spacing w:val="-11"/>
          <w:w w:val="105"/>
          <w:sz w:val="21"/>
        </w:rPr>
        <w:t> </w:t>
      </w:r>
      <w:r>
        <w:rPr>
          <w:w w:val="105"/>
          <w:sz w:val="21"/>
        </w:rPr>
        <w:t>logro</w:t>
      </w:r>
      <w:r>
        <w:rPr>
          <w:spacing w:val="-11"/>
          <w:w w:val="105"/>
          <w:sz w:val="21"/>
        </w:rPr>
        <w:t> </w:t>
      </w:r>
      <w:r>
        <w:rPr>
          <w:w w:val="105"/>
          <w:sz w:val="21"/>
        </w:rPr>
        <w:t>de</w:t>
      </w:r>
      <w:r>
        <w:rPr>
          <w:spacing w:val="-11"/>
          <w:w w:val="105"/>
          <w:sz w:val="21"/>
        </w:rPr>
        <w:t> </w:t>
      </w:r>
      <w:r>
        <w:rPr>
          <w:w w:val="105"/>
          <w:sz w:val="21"/>
        </w:rPr>
        <w:t>una</w:t>
      </w:r>
      <w:r>
        <w:rPr>
          <w:spacing w:val="-11"/>
          <w:w w:val="105"/>
          <w:sz w:val="21"/>
        </w:rPr>
        <w:t> </w:t>
      </w:r>
      <w:r>
        <w:rPr>
          <w:w w:val="105"/>
          <w:sz w:val="21"/>
        </w:rPr>
        <w:t>sociedad</w:t>
      </w:r>
      <w:r>
        <w:rPr>
          <w:spacing w:val="-11"/>
          <w:w w:val="105"/>
          <w:sz w:val="21"/>
        </w:rPr>
        <w:t> </w:t>
      </w:r>
      <w:r>
        <w:rPr>
          <w:w w:val="105"/>
          <w:sz w:val="21"/>
        </w:rPr>
        <w:t>más</w:t>
      </w:r>
      <w:r>
        <w:rPr>
          <w:spacing w:val="-11"/>
          <w:w w:val="105"/>
          <w:sz w:val="21"/>
        </w:rPr>
        <w:t> </w:t>
      </w:r>
      <w:r>
        <w:rPr>
          <w:w w:val="105"/>
          <w:sz w:val="21"/>
        </w:rPr>
        <w:t>equitativa, más</w:t>
      </w:r>
      <w:r>
        <w:rPr>
          <w:spacing w:val="-13"/>
          <w:w w:val="105"/>
          <w:sz w:val="21"/>
        </w:rPr>
        <w:t> </w:t>
      </w:r>
      <w:r>
        <w:rPr>
          <w:w w:val="105"/>
          <w:sz w:val="21"/>
        </w:rPr>
        <w:t>solidaria</w:t>
      </w:r>
      <w:r>
        <w:rPr>
          <w:spacing w:val="-13"/>
          <w:w w:val="105"/>
          <w:sz w:val="21"/>
        </w:rPr>
        <w:t> </w:t>
      </w:r>
      <w:r>
        <w:rPr>
          <w:w w:val="105"/>
          <w:sz w:val="21"/>
        </w:rPr>
        <w:t>y</w:t>
      </w:r>
      <w:r>
        <w:rPr>
          <w:spacing w:val="-13"/>
          <w:w w:val="105"/>
          <w:sz w:val="21"/>
        </w:rPr>
        <w:t> </w:t>
      </w:r>
      <w:r>
        <w:rPr>
          <w:w w:val="105"/>
          <w:sz w:val="21"/>
        </w:rPr>
        <w:t>justa.</w:t>
      </w:r>
      <w:r>
        <w:rPr>
          <w:spacing w:val="-13"/>
          <w:w w:val="105"/>
          <w:sz w:val="21"/>
        </w:rPr>
        <w:t> </w:t>
      </w:r>
      <w:r>
        <w:rPr>
          <w:w w:val="105"/>
          <w:sz w:val="21"/>
        </w:rPr>
        <w:t>Cuando</w:t>
      </w:r>
      <w:r>
        <w:rPr>
          <w:spacing w:val="-13"/>
          <w:w w:val="105"/>
          <w:sz w:val="21"/>
        </w:rPr>
        <w:t> </w:t>
      </w:r>
      <w:r>
        <w:rPr>
          <w:w w:val="105"/>
          <w:sz w:val="21"/>
        </w:rPr>
        <w:t>se</w:t>
      </w:r>
      <w:r>
        <w:rPr>
          <w:spacing w:val="-13"/>
          <w:w w:val="105"/>
          <w:sz w:val="21"/>
        </w:rPr>
        <w:t> </w:t>
      </w:r>
      <w:r>
        <w:rPr>
          <w:w w:val="105"/>
          <w:sz w:val="21"/>
        </w:rPr>
        <w:t>capta</w:t>
      </w:r>
      <w:r>
        <w:rPr>
          <w:spacing w:val="-13"/>
          <w:w w:val="105"/>
          <w:sz w:val="21"/>
        </w:rPr>
        <w:t> </w:t>
      </w:r>
      <w:r>
        <w:rPr>
          <w:w w:val="105"/>
          <w:sz w:val="21"/>
        </w:rPr>
        <w:t>el</w:t>
      </w:r>
      <w:r>
        <w:rPr>
          <w:spacing w:val="-13"/>
          <w:w w:val="105"/>
          <w:sz w:val="21"/>
        </w:rPr>
        <w:t> </w:t>
      </w:r>
      <w:r>
        <w:rPr>
          <w:w w:val="105"/>
          <w:sz w:val="21"/>
        </w:rPr>
        <w:t>interés</w:t>
      </w:r>
      <w:r>
        <w:rPr>
          <w:spacing w:val="-13"/>
          <w:w w:val="105"/>
          <w:sz w:val="21"/>
        </w:rPr>
        <w:t> </w:t>
      </w:r>
      <w:r>
        <w:rPr>
          <w:w w:val="105"/>
          <w:sz w:val="21"/>
        </w:rPr>
        <w:t>por</w:t>
      </w:r>
      <w:r>
        <w:rPr>
          <w:spacing w:val="-13"/>
          <w:w w:val="105"/>
          <w:sz w:val="21"/>
        </w:rPr>
        <w:t> </w:t>
      </w:r>
      <w:r>
        <w:rPr>
          <w:w w:val="105"/>
          <w:sz w:val="21"/>
        </w:rPr>
        <w:t>los</w:t>
      </w:r>
      <w:r>
        <w:rPr>
          <w:spacing w:val="-13"/>
          <w:w w:val="105"/>
          <w:sz w:val="21"/>
        </w:rPr>
        <w:t> </w:t>
      </w:r>
      <w:r>
        <w:rPr>
          <w:w w:val="105"/>
          <w:sz w:val="21"/>
        </w:rPr>
        <w:t>valores</w:t>
      </w:r>
      <w:r>
        <w:rPr>
          <w:spacing w:val="-13"/>
          <w:w w:val="105"/>
          <w:sz w:val="21"/>
        </w:rPr>
        <w:t> </w:t>
      </w:r>
      <w:r>
        <w:rPr>
          <w:w w:val="105"/>
          <w:sz w:val="21"/>
        </w:rPr>
        <w:t>y</w:t>
      </w:r>
      <w:r>
        <w:rPr>
          <w:spacing w:val="-13"/>
          <w:w w:val="105"/>
          <w:sz w:val="21"/>
        </w:rPr>
        <w:t> </w:t>
      </w:r>
      <w:r>
        <w:rPr>
          <w:w w:val="105"/>
          <w:sz w:val="21"/>
        </w:rPr>
        <w:t>estos</w:t>
      </w:r>
      <w:r>
        <w:rPr>
          <w:spacing w:val="-13"/>
          <w:w w:val="105"/>
          <w:sz w:val="21"/>
        </w:rPr>
        <w:t> </w:t>
      </w:r>
      <w:r>
        <w:rPr>
          <w:w w:val="105"/>
          <w:sz w:val="21"/>
        </w:rPr>
        <w:t>se tornan principios en el actuar de los servidores públicos, los resultados en</w:t>
      </w:r>
      <w:r>
        <w:rPr>
          <w:spacing w:val="-21"/>
          <w:w w:val="105"/>
          <w:sz w:val="21"/>
        </w:rPr>
        <w:t> </w:t>
      </w:r>
      <w:r>
        <w:rPr>
          <w:w w:val="105"/>
          <w:sz w:val="21"/>
        </w:rPr>
        <w:t>su</w:t>
      </w:r>
      <w:r>
        <w:rPr>
          <w:spacing w:val="-21"/>
          <w:w w:val="105"/>
          <w:sz w:val="21"/>
        </w:rPr>
        <w:t> </w:t>
      </w:r>
      <w:r>
        <w:rPr>
          <w:w w:val="105"/>
          <w:sz w:val="21"/>
        </w:rPr>
        <w:t>trabajo</w:t>
      </w:r>
      <w:r>
        <w:rPr>
          <w:spacing w:val="-21"/>
          <w:w w:val="105"/>
          <w:sz w:val="21"/>
        </w:rPr>
        <w:t> </w:t>
      </w:r>
      <w:r>
        <w:rPr>
          <w:w w:val="105"/>
          <w:sz w:val="21"/>
        </w:rPr>
        <w:t>serán</w:t>
      </w:r>
      <w:r>
        <w:rPr>
          <w:spacing w:val="-21"/>
          <w:w w:val="105"/>
          <w:sz w:val="21"/>
        </w:rPr>
        <w:t> </w:t>
      </w:r>
      <w:r>
        <w:rPr>
          <w:w w:val="105"/>
          <w:sz w:val="21"/>
        </w:rPr>
        <w:t>gratificantes.</w:t>
      </w:r>
    </w:p>
    <w:p>
      <w:pPr>
        <w:pStyle w:val="ListParagraph"/>
        <w:numPr>
          <w:ilvl w:val="0"/>
          <w:numId w:val="4"/>
        </w:numPr>
        <w:tabs>
          <w:tab w:pos="678" w:val="left" w:leader="none"/>
        </w:tabs>
        <w:spacing w:line="260" w:lineRule="exact" w:before="0" w:after="0"/>
        <w:ind w:left="684" w:right="0" w:hanging="284"/>
        <w:jc w:val="both"/>
        <w:rPr>
          <w:sz w:val="21"/>
        </w:rPr>
      </w:pPr>
      <w:r>
        <w:rPr>
          <w:w w:val="105"/>
          <w:sz w:val="21"/>
        </w:rPr>
        <w:t>Oficina de Ética de Gobierno. Para poner en práctica las diversas</w:t>
      </w:r>
      <w:r>
        <w:rPr>
          <w:spacing w:val="-17"/>
          <w:w w:val="105"/>
          <w:sz w:val="21"/>
        </w:rPr>
        <w:t> </w:t>
      </w:r>
      <w:r>
        <w:rPr>
          <w:w w:val="105"/>
          <w:sz w:val="21"/>
        </w:rPr>
        <w:t>tareas,</w:t>
      </w:r>
    </w:p>
    <w:p>
      <w:pPr>
        <w:pStyle w:val="BodyText"/>
        <w:spacing w:line="271" w:lineRule="auto"/>
        <w:ind w:left="684" w:right="121"/>
        <w:jc w:val="both"/>
      </w:pPr>
      <w:r>
        <w:rPr>
          <w:w w:val="105"/>
        </w:rPr>
        <w:t>es necesaria la creación de un área o espacio </w:t>
      </w:r>
      <w:r>
        <w:rPr>
          <w:rFonts w:ascii="Palatino Linotype" w:hAnsi="Palatino Linotype"/>
          <w:i/>
          <w:w w:val="105"/>
        </w:rPr>
        <w:t>ad hoc</w:t>
      </w:r>
      <w:r>
        <w:rPr>
          <w:w w:val="105"/>
        </w:rPr>
        <w:t>. Formalmente, puede ser un departamento u Oficina de Ética en el cual se delibere y</w:t>
      </w:r>
      <w:r>
        <w:rPr>
          <w:spacing w:val="48"/>
          <w:w w:val="105"/>
        </w:rPr>
        <w:t> </w:t>
      </w:r>
      <w:r>
        <w:rPr>
          <w:w w:val="105"/>
        </w:rPr>
        <w:t>se diseñen Planes y Programas de Trabajo Ético, así como las líneas a seguir</w:t>
      </w:r>
      <w:r>
        <w:rPr>
          <w:spacing w:val="-6"/>
          <w:w w:val="105"/>
        </w:rPr>
        <w:t> </w:t>
      </w:r>
      <w:r>
        <w:rPr>
          <w:w w:val="105"/>
        </w:rPr>
        <w:t>en</w:t>
      </w:r>
      <w:r>
        <w:rPr>
          <w:spacing w:val="-6"/>
          <w:w w:val="105"/>
        </w:rPr>
        <w:t> </w:t>
      </w:r>
      <w:r>
        <w:rPr>
          <w:w w:val="105"/>
        </w:rPr>
        <w:t>la</w:t>
      </w:r>
      <w:r>
        <w:rPr>
          <w:spacing w:val="-6"/>
          <w:w w:val="105"/>
        </w:rPr>
        <w:t> </w:t>
      </w:r>
      <w:r>
        <w:rPr>
          <w:w w:val="105"/>
        </w:rPr>
        <w:t>realización</w:t>
      </w:r>
      <w:r>
        <w:rPr>
          <w:spacing w:val="-6"/>
          <w:w w:val="105"/>
        </w:rPr>
        <w:t> </w:t>
      </w:r>
      <w:r>
        <w:rPr>
          <w:w w:val="105"/>
        </w:rPr>
        <w:t>de</w:t>
      </w:r>
      <w:r>
        <w:rPr>
          <w:spacing w:val="-6"/>
          <w:w w:val="105"/>
        </w:rPr>
        <w:t> </w:t>
      </w:r>
      <w:r>
        <w:rPr>
          <w:w w:val="105"/>
        </w:rPr>
        <w:t>los</w:t>
      </w:r>
      <w:r>
        <w:rPr>
          <w:spacing w:val="-6"/>
          <w:w w:val="105"/>
        </w:rPr>
        <w:t> </w:t>
      </w:r>
      <w:r>
        <w:rPr>
          <w:w w:val="105"/>
        </w:rPr>
        <w:t>objetivos</w:t>
      </w:r>
      <w:r>
        <w:rPr>
          <w:spacing w:val="-6"/>
          <w:w w:val="105"/>
        </w:rPr>
        <w:t> </w:t>
      </w:r>
      <w:r>
        <w:rPr>
          <w:w w:val="105"/>
        </w:rPr>
        <w:t>y</w:t>
      </w:r>
      <w:r>
        <w:rPr>
          <w:spacing w:val="-6"/>
          <w:w w:val="105"/>
        </w:rPr>
        <w:t> </w:t>
      </w:r>
      <w:r>
        <w:rPr>
          <w:w w:val="105"/>
        </w:rPr>
        <w:t>metas.</w:t>
      </w:r>
      <w:r>
        <w:rPr>
          <w:spacing w:val="-6"/>
          <w:w w:val="105"/>
        </w:rPr>
        <w:t> </w:t>
      </w:r>
      <w:r>
        <w:rPr>
          <w:w w:val="105"/>
        </w:rPr>
        <w:t>Algunos</w:t>
      </w:r>
      <w:r>
        <w:rPr>
          <w:spacing w:val="-6"/>
          <w:w w:val="105"/>
        </w:rPr>
        <w:t> </w:t>
      </w:r>
      <w:r>
        <w:rPr>
          <w:w w:val="105"/>
        </w:rPr>
        <w:t>países</w:t>
      </w:r>
      <w:r>
        <w:rPr>
          <w:spacing w:val="-6"/>
          <w:w w:val="105"/>
        </w:rPr>
        <w:t> </w:t>
      </w:r>
      <w:r>
        <w:rPr>
          <w:w w:val="105"/>
        </w:rPr>
        <w:t>cuentan con una Oficina Ética de Gobierno, dependiente del Poder Ejecutivo, mientras que otros ubican este espacio en el Poder Legislativo. En cualquier caso, la existencia de un área de esta naturaleza es un pilar fundamental en la construcción de un dique a las prácticas corruptas.</w:t>
      </w:r>
      <w:r>
        <w:rPr>
          <w:spacing w:val="48"/>
          <w:w w:val="105"/>
        </w:rPr>
        <w:t> </w:t>
      </w:r>
      <w:r>
        <w:rPr>
          <w:w w:val="105"/>
        </w:rPr>
        <w:t>El</w:t>
      </w:r>
      <w:r>
        <w:rPr>
          <w:spacing w:val="-4"/>
          <w:w w:val="105"/>
        </w:rPr>
        <w:t> </w:t>
      </w:r>
      <w:r>
        <w:rPr>
          <w:w w:val="105"/>
        </w:rPr>
        <w:t>edificio</w:t>
      </w:r>
      <w:r>
        <w:rPr>
          <w:spacing w:val="-4"/>
          <w:w w:val="105"/>
        </w:rPr>
        <w:t> </w:t>
      </w:r>
      <w:r>
        <w:rPr>
          <w:w w:val="105"/>
        </w:rPr>
        <w:t>ético</w:t>
      </w:r>
      <w:r>
        <w:rPr>
          <w:spacing w:val="-4"/>
          <w:w w:val="105"/>
        </w:rPr>
        <w:t> </w:t>
      </w:r>
      <w:r>
        <w:rPr>
          <w:w w:val="105"/>
        </w:rPr>
        <w:t>implica</w:t>
      </w:r>
      <w:r>
        <w:rPr>
          <w:spacing w:val="-4"/>
          <w:w w:val="105"/>
        </w:rPr>
        <w:t> </w:t>
      </w:r>
      <w:r>
        <w:rPr>
          <w:w w:val="105"/>
        </w:rPr>
        <w:t>un</w:t>
      </w:r>
      <w:r>
        <w:rPr>
          <w:spacing w:val="-4"/>
          <w:w w:val="105"/>
        </w:rPr>
        <w:t> </w:t>
      </w:r>
      <w:r>
        <w:rPr>
          <w:w w:val="105"/>
        </w:rPr>
        <w:t>proceso</w:t>
      </w:r>
      <w:r>
        <w:rPr>
          <w:spacing w:val="-4"/>
          <w:w w:val="105"/>
        </w:rPr>
        <w:t> </w:t>
      </w:r>
      <w:r>
        <w:rPr>
          <w:w w:val="105"/>
        </w:rPr>
        <w:t>que</w:t>
      </w:r>
      <w:r>
        <w:rPr>
          <w:spacing w:val="-4"/>
          <w:w w:val="105"/>
        </w:rPr>
        <w:t> </w:t>
      </w:r>
      <w:r>
        <w:rPr>
          <w:w w:val="105"/>
        </w:rPr>
        <w:t>lleva</w:t>
      </w:r>
      <w:r>
        <w:rPr>
          <w:spacing w:val="-4"/>
          <w:w w:val="105"/>
        </w:rPr>
        <w:t> </w:t>
      </w:r>
      <w:r>
        <w:rPr>
          <w:w w:val="105"/>
        </w:rPr>
        <w:t>tiempo</w:t>
      </w:r>
      <w:r>
        <w:rPr>
          <w:spacing w:val="-4"/>
          <w:w w:val="105"/>
        </w:rPr>
        <w:t> </w:t>
      </w:r>
      <w:r>
        <w:rPr>
          <w:w w:val="105"/>
        </w:rPr>
        <w:t>para</w:t>
      </w:r>
      <w:r>
        <w:rPr>
          <w:spacing w:val="-4"/>
          <w:w w:val="105"/>
        </w:rPr>
        <w:t> </w:t>
      </w:r>
      <w:r>
        <w:rPr>
          <w:w w:val="105"/>
        </w:rPr>
        <w:t>que</w:t>
      </w:r>
      <w:r>
        <w:rPr>
          <w:spacing w:val="-4"/>
          <w:w w:val="105"/>
        </w:rPr>
        <w:t> </w:t>
      </w:r>
      <w:r>
        <w:rPr>
          <w:w w:val="105"/>
        </w:rPr>
        <w:t>se</w:t>
      </w:r>
      <w:r>
        <w:rPr>
          <w:spacing w:val="-4"/>
          <w:w w:val="105"/>
        </w:rPr>
        <w:t> </w:t>
      </w:r>
      <w:r>
        <w:rPr>
          <w:w w:val="105"/>
        </w:rPr>
        <w:t>asiente</w:t>
      </w:r>
    </w:p>
    <w:p>
      <w:pPr>
        <w:spacing w:after="0" w:line="271" w:lineRule="auto"/>
        <w:jc w:val="both"/>
        <w:sectPr>
          <w:pgSz w:w="9640" w:h="13040"/>
          <w:pgMar w:header="377" w:footer="774" w:top="560" w:bottom="960" w:left="1300" w:right="840"/>
        </w:sectPr>
      </w:pPr>
    </w:p>
    <w:p>
      <w:pPr>
        <w:pStyle w:val="BodyText"/>
        <w:rPr>
          <w:sz w:val="20"/>
        </w:rPr>
      </w:pPr>
    </w:p>
    <w:p>
      <w:pPr>
        <w:pStyle w:val="BodyText"/>
        <w:spacing w:before="11"/>
        <w:rPr>
          <w:sz w:val="16"/>
        </w:rPr>
      </w:pPr>
    </w:p>
    <w:p>
      <w:pPr>
        <w:pStyle w:val="BodyText"/>
        <w:spacing w:line="271" w:lineRule="auto" w:before="61"/>
        <w:ind w:left="670" w:right="114"/>
        <w:jc w:val="both"/>
      </w:pPr>
      <w:r>
        <w:rPr>
          <w:w w:val="105"/>
        </w:rPr>
        <w:t>y madure; requiere apoyos, autorizaciones, expertos en el tema. Se necesita inversión económica, tiempo, esfuerzo humano, material téc- nico y didáctico, herramientas de trabajo. La ética cuesta, y los países que decidan asumirla como política de Estado no podrán ignorar que sus resultados serán siempre a largo plazo. La Oficina de Ética tiene   </w:t>
      </w:r>
      <w:r>
        <w:rPr>
          <w:spacing w:val="48"/>
          <w:w w:val="105"/>
        </w:rPr>
        <w:t> </w:t>
      </w:r>
      <w:r>
        <w:rPr>
          <w:w w:val="105"/>
        </w:rPr>
        <w:t>la responsabilidad de elaborar programas de formación de los agentes éticos con el propósito de promover altos estándares de conducta. Para promover</w:t>
      </w:r>
      <w:r>
        <w:rPr>
          <w:spacing w:val="-24"/>
          <w:w w:val="105"/>
        </w:rPr>
        <w:t> </w:t>
      </w:r>
      <w:r>
        <w:rPr>
          <w:w w:val="105"/>
        </w:rPr>
        <w:t>y</w:t>
      </w:r>
      <w:r>
        <w:rPr>
          <w:spacing w:val="-24"/>
          <w:w w:val="105"/>
        </w:rPr>
        <w:t> </w:t>
      </w:r>
      <w:r>
        <w:rPr>
          <w:w w:val="105"/>
        </w:rPr>
        <w:t>fortalecer</w:t>
      </w:r>
      <w:r>
        <w:rPr>
          <w:spacing w:val="-24"/>
          <w:w w:val="105"/>
        </w:rPr>
        <w:t> </w:t>
      </w:r>
      <w:r>
        <w:rPr>
          <w:w w:val="105"/>
        </w:rPr>
        <w:t>valores</w:t>
      </w:r>
      <w:r>
        <w:rPr>
          <w:spacing w:val="-24"/>
          <w:w w:val="105"/>
        </w:rPr>
        <w:t> </w:t>
      </w:r>
      <w:r>
        <w:rPr>
          <w:w w:val="105"/>
        </w:rPr>
        <w:t>éticos</w:t>
      </w:r>
      <w:r>
        <w:rPr>
          <w:spacing w:val="-24"/>
          <w:w w:val="105"/>
        </w:rPr>
        <w:t> </w:t>
      </w:r>
      <w:r>
        <w:rPr>
          <w:w w:val="105"/>
        </w:rPr>
        <w:t>es</w:t>
      </w:r>
      <w:r>
        <w:rPr>
          <w:spacing w:val="-24"/>
          <w:w w:val="105"/>
        </w:rPr>
        <w:t> </w:t>
      </w:r>
      <w:r>
        <w:rPr>
          <w:w w:val="105"/>
        </w:rPr>
        <w:t>necesario</w:t>
      </w:r>
      <w:r>
        <w:rPr>
          <w:spacing w:val="-24"/>
          <w:w w:val="105"/>
        </w:rPr>
        <w:t> </w:t>
      </w:r>
      <w:r>
        <w:rPr>
          <w:w w:val="105"/>
        </w:rPr>
        <w:t>contar</w:t>
      </w:r>
      <w:r>
        <w:rPr>
          <w:spacing w:val="-24"/>
          <w:w w:val="105"/>
        </w:rPr>
        <w:t> </w:t>
      </w:r>
      <w:r>
        <w:rPr>
          <w:w w:val="105"/>
        </w:rPr>
        <w:t>con</w:t>
      </w:r>
      <w:r>
        <w:rPr>
          <w:spacing w:val="-24"/>
          <w:w w:val="105"/>
        </w:rPr>
        <w:t> </w:t>
      </w:r>
      <w:r>
        <w:rPr>
          <w:w w:val="105"/>
        </w:rPr>
        <w:t>especialistas con amplio conocimiento. Es también responsabilidad de la oficina de ética realizar evaluaciones anuales de la eficiencia ética a cada servidor público. Aunado a las evaluaciones de rendimiento, se debe añadir dilemas éticos y otros componentes de la ética para verificar o apreciar si se tuvo una conducta además de eficaz y eficiente integra. Otra de</w:t>
      </w:r>
      <w:r>
        <w:rPr>
          <w:spacing w:val="48"/>
          <w:w w:val="105"/>
        </w:rPr>
        <w:t> </w:t>
      </w:r>
      <w:r>
        <w:rPr>
          <w:w w:val="105"/>
        </w:rPr>
        <w:t>las tareas de la oficina ética es impulsar la cultura ética a través de la selección</w:t>
      </w:r>
      <w:r>
        <w:rPr>
          <w:spacing w:val="-19"/>
          <w:w w:val="105"/>
        </w:rPr>
        <w:t> </w:t>
      </w:r>
      <w:r>
        <w:rPr>
          <w:w w:val="105"/>
        </w:rPr>
        <w:t>y</w:t>
      </w:r>
      <w:r>
        <w:rPr>
          <w:spacing w:val="-19"/>
          <w:w w:val="105"/>
        </w:rPr>
        <w:t> </w:t>
      </w:r>
      <w:r>
        <w:rPr>
          <w:w w:val="105"/>
        </w:rPr>
        <w:t>promoción</w:t>
      </w:r>
      <w:r>
        <w:rPr>
          <w:spacing w:val="-19"/>
          <w:w w:val="105"/>
        </w:rPr>
        <w:t> </w:t>
      </w:r>
      <w:r>
        <w:rPr>
          <w:w w:val="105"/>
        </w:rPr>
        <w:t>de</w:t>
      </w:r>
      <w:r>
        <w:rPr>
          <w:spacing w:val="-19"/>
          <w:w w:val="105"/>
        </w:rPr>
        <w:t> </w:t>
      </w:r>
      <w:r>
        <w:rPr>
          <w:w w:val="105"/>
        </w:rPr>
        <w:t>textos</w:t>
      </w:r>
      <w:r>
        <w:rPr>
          <w:spacing w:val="-19"/>
          <w:w w:val="105"/>
        </w:rPr>
        <w:t> </w:t>
      </w:r>
      <w:r>
        <w:rPr>
          <w:w w:val="105"/>
        </w:rPr>
        <w:t>especializados</w:t>
      </w:r>
      <w:r>
        <w:rPr>
          <w:rFonts w:ascii="Palatino Linotype" w:hAnsi="Palatino Linotype"/>
          <w:i/>
          <w:w w:val="105"/>
        </w:rPr>
        <w:t>.</w:t>
      </w:r>
      <w:r>
        <w:rPr>
          <w:rFonts w:ascii="Palatino Linotype" w:hAnsi="Palatino Linotype"/>
          <w:i/>
          <w:spacing w:val="-26"/>
          <w:w w:val="105"/>
        </w:rPr>
        <w:t> </w:t>
      </w:r>
      <w:r>
        <w:rPr>
          <w:w w:val="105"/>
        </w:rPr>
        <w:t>La</w:t>
      </w:r>
      <w:r>
        <w:rPr>
          <w:spacing w:val="-19"/>
          <w:w w:val="105"/>
        </w:rPr>
        <w:t> </w:t>
      </w:r>
      <w:r>
        <w:rPr>
          <w:w w:val="105"/>
        </w:rPr>
        <w:t>Ética</w:t>
      </w:r>
      <w:r>
        <w:rPr>
          <w:spacing w:val="-19"/>
          <w:w w:val="105"/>
        </w:rPr>
        <w:t> </w:t>
      </w:r>
      <w:r>
        <w:rPr>
          <w:w w:val="105"/>
        </w:rPr>
        <w:t>es</w:t>
      </w:r>
      <w:r>
        <w:rPr>
          <w:spacing w:val="-19"/>
          <w:w w:val="105"/>
        </w:rPr>
        <w:t> </w:t>
      </w:r>
      <w:r>
        <w:rPr>
          <w:w w:val="105"/>
        </w:rPr>
        <w:t>una</w:t>
      </w:r>
      <w:r>
        <w:rPr>
          <w:spacing w:val="-19"/>
          <w:w w:val="105"/>
        </w:rPr>
        <w:t> </w:t>
      </w:r>
      <w:r>
        <w:rPr>
          <w:w w:val="105"/>
        </w:rPr>
        <w:t>disciplina del</w:t>
      </w:r>
      <w:r>
        <w:rPr>
          <w:spacing w:val="-13"/>
          <w:w w:val="105"/>
        </w:rPr>
        <w:t> </w:t>
      </w:r>
      <w:r>
        <w:rPr>
          <w:w w:val="105"/>
        </w:rPr>
        <w:t>conocimiento</w:t>
      </w:r>
      <w:r>
        <w:rPr>
          <w:spacing w:val="-12"/>
          <w:w w:val="105"/>
        </w:rPr>
        <w:t> </w:t>
      </w:r>
      <w:r>
        <w:rPr>
          <w:w w:val="105"/>
        </w:rPr>
        <w:t>que</w:t>
      </w:r>
      <w:r>
        <w:rPr>
          <w:spacing w:val="-12"/>
          <w:w w:val="105"/>
        </w:rPr>
        <w:t> </w:t>
      </w:r>
      <w:r>
        <w:rPr>
          <w:w w:val="105"/>
        </w:rPr>
        <w:t>tiene</w:t>
      </w:r>
      <w:r>
        <w:rPr>
          <w:spacing w:val="-12"/>
          <w:w w:val="105"/>
        </w:rPr>
        <w:t> </w:t>
      </w:r>
      <w:r>
        <w:rPr>
          <w:w w:val="105"/>
        </w:rPr>
        <w:t>su</w:t>
      </w:r>
      <w:r>
        <w:rPr>
          <w:spacing w:val="-12"/>
          <w:w w:val="105"/>
        </w:rPr>
        <w:t> </w:t>
      </w:r>
      <w:r>
        <w:rPr>
          <w:w w:val="105"/>
        </w:rPr>
        <w:t>antecedente</w:t>
      </w:r>
      <w:r>
        <w:rPr>
          <w:spacing w:val="-12"/>
          <w:w w:val="105"/>
        </w:rPr>
        <w:t> </w:t>
      </w:r>
      <w:r>
        <w:rPr>
          <w:w w:val="105"/>
        </w:rPr>
        <w:t>en</w:t>
      </w:r>
      <w:r>
        <w:rPr>
          <w:spacing w:val="-12"/>
          <w:w w:val="105"/>
        </w:rPr>
        <w:t> </w:t>
      </w:r>
      <w:r>
        <w:rPr>
          <w:w w:val="105"/>
        </w:rPr>
        <w:t>las</w:t>
      </w:r>
      <w:r>
        <w:rPr>
          <w:spacing w:val="-13"/>
          <w:w w:val="105"/>
        </w:rPr>
        <w:t> </w:t>
      </w:r>
      <w:r>
        <w:rPr>
          <w:w w:val="105"/>
        </w:rPr>
        <w:t>antiguas</w:t>
      </w:r>
      <w:r>
        <w:rPr>
          <w:spacing w:val="-13"/>
          <w:w w:val="105"/>
        </w:rPr>
        <w:t> </w:t>
      </w:r>
      <w:r>
        <w:rPr>
          <w:w w:val="105"/>
        </w:rPr>
        <w:t>civilizaciones. Por esta razón es importante acudir a los pioneros de esta disciplina: los</w:t>
      </w:r>
      <w:r>
        <w:rPr>
          <w:spacing w:val="-14"/>
          <w:w w:val="105"/>
        </w:rPr>
        <w:t> </w:t>
      </w:r>
      <w:r>
        <w:rPr>
          <w:w w:val="105"/>
        </w:rPr>
        <w:t>clásicos.</w:t>
      </w:r>
      <w:r>
        <w:rPr>
          <w:spacing w:val="-14"/>
          <w:w w:val="105"/>
        </w:rPr>
        <w:t> </w:t>
      </w:r>
      <w:r>
        <w:rPr>
          <w:w w:val="105"/>
        </w:rPr>
        <w:t>Estos,</w:t>
      </w:r>
      <w:r>
        <w:rPr>
          <w:spacing w:val="-14"/>
          <w:w w:val="105"/>
        </w:rPr>
        <w:t> </w:t>
      </w:r>
      <w:r>
        <w:rPr>
          <w:w w:val="105"/>
        </w:rPr>
        <w:t>además</w:t>
      </w:r>
      <w:r>
        <w:rPr>
          <w:spacing w:val="-14"/>
          <w:w w:val="105"/>
        </w:rPr>
        <w:t> </w:t>
      </w:r>
      <w:r>
        <w:rPr>
          <w:w w:val="105"/>
        </w:rPr>
        <w:t>de</w:t>
      </w:r>
      <w:r>
        <w:rPr>
          <w:spacing w:val="-14"/>
          <w:w w:val="105"/>
        </w:rPr>
        <w:t> </w:t>
      </w:r>
      <w:r>
        <w:rPr>
          <w:w w:val="105"/>
        </w:rPr>
        <w:t>deleitarnos,</w:t>
      </w:r>
      <w:r>
        <w:rPr>
          <w:spacing w:val="-14"/>
          <w:w w:val="105"/>
        </w:rPr>
        <w:t> </w:t>
      </w:r>
      <w:r>
        <w:rPr>
          <w:w w:val="105"/>
        </w:rPr>
        <w:t>nos</w:t>
      </w:r>
      <w:r>
        <w:rPr>
          <w:spacing w:val="-14"/>
          <w:w w:val="105"/>
        </w:rPr>
        <w:t> </w:t>
      </w:r>
      <w:r>
        <w:rPr>
          <w:w w:val="105"/>
        </w:rPr>
        <w:t>permiten</w:t>
      </w:r>
      <w:r>
        <w:rPr>
          <w:spacing w:val="-14"/>
          <w:w w:val="105"/>
        </w:rPr>
        <w:t> </w:t>
      </w:r>
      <w:r>
        <w:rPr>
          <w:w w:val="105"/>
        </w:rPr>
        <w:t>comprender</w:t>
      </w:r>
      <w:r>
        <w:rPr>
          <w:spacing w:val="-14"/>
          <w:w w:val="105"/>
        </w:rPr>
        <w:t> </w:t>
      </w:r>
      <w:r>
        <w:rPr>
          <w:w w:val="105"/>
        </w:rPr>
        <w:t>con claridad, a la vez que con mayor profundidad, la ética y su relación con los</w:t>
      </w:r>
      <w:r>
        <w:rPr>
          <w:spacing w:val="-19"/>
          <w:w w:val="105"/>
        </w:rPr>
        <w:t> </w:t>
      </w:r>
      <w:r>
        <w:rPr>
          <w:w w:val="105"/>
        </w:rPr>
        <w:t>asuntos</w:t>
      </w:r>
      <w:r>
        <w:rPr>
          <w:spacing w:val="-19"/>
          <w:w w:val="105"/>
        </w:rPr>
        <w:t> </w:t>
      </w:r>
      <w:r>
        <w:rPr>
          <w:w w:val="105"/>
        </w:rPr>
        <w:t>públicos.</w:t>
      </w:r>
      <w:r>
        <w:rPr>
          <w:spacing w:val="-19"/>
          <w:w w:val="105"/>
        </w:rPr>
        <w:t> </w:t>
      </w:r>
      <w:r>
        <w:rPr>
          <w:w w:val="105"/>
        </w:rPr>
        <w:t>La</w:t>
      </w:r>
      <w:r>
        <w:rPr>
          <w:spacing w:val="-19"/>
          <w:w w:val="105"/>
        </w:rPr>
        <w:t> </w:t>
      </w:r>
      <w:r>
        <w:rPr>
          <w:w w:val="105"/>
        </w:rPr>
        <w:t>honestidad,</w:t>
      </w:r>
      <w:r>
        <w:rPr>
          <w:spacing w:val="-19"/>
          <w:w w:val="105"/>
        </w:rPr>
        <w:t> </w:t>
      </w:r>
      <w:r>
        <w:rPr>
          <w:w w:val="105"/>
        </w:rPr>
        <w:t>la</w:t>
      </w:r>
      <w:r>
        <w:rPr>
          <w:spacing w:val="-19"/>
          <w:w w:val="105"/>
        </w:rPr>
        <w:t> </w:t>
      </w:r>
      <w:r>
        <w:rPr>
          <w:w w:val="105"/>
        </w:rPr>
        <w:t>prudencia,</w:t>
      </w:r>
      <w:r>
        <w:rPr>
          <w:spacing w:val="-19"/>
          <w:w w:val="105"/>
        </w:rPr>
        <w:t> </w:t>
      </w:r>
      <w:r>
        <w:rPr>
          <w:w w:val="105"/>
        </w:rPr>
        <w:t>la</w:t>
      </w:r>
      <w:r>
        <w:rPr>
          <w:spacing w:val="-19"/>
          <w:w w:val="105"/>
        </w:rPr>
        <w:t> </w:t>
      </w:r>
      <w:r>
        <w:rPr>
          <w:w w:val="105"/>
        </w:rPr>
        <w:t>libertad,</w:t>
      </w:r>
      <w:r>
        <w:rPr>
          <w:spacing w:val="-19"/>
          <w:w w:val="105"/>
        </w:rPr>
        <w:t> </w:t>
      </w:r>
      <w:r>
        <w:rPr>
          <w:w w:val="105"/>
        </w:rPr>
        <w:t>la</w:t>
      </w:r>
      <w:r>
        <w:rPr>
          <w:spacing w:val="-19"/>
          <w:w w:val="105"/>
        </w:rPr>
        <w:t> </w:t>
      </w:r>
      <w:r>
        <w:rPr>
          <w:w w:val="105"/>
        </w:rPr>
        <w:t>justicia,</w:t>
      </w:r>
      <w:r>
        <w:rPr>
          <w:spacing w:val="-19"/>
          <w:w w:val="105"/>
        </w:rPr>
        <w:t> </w:t>
      </w:r>
      <w:r>
        <w:rPr>
          <w:w w:val="105"/>
        </w:rPr>
        <w:t>el bien</w:t>
      </w:r>
      <w:r>
        <w:rPr>
          <w:spacing w:val="-22"/>
          <w:w w:val="105"/>
        </w:rPr>
        <w:t> </w:t>
      </w:r>
      <w:r>
        <w:rPr>
          <w:w w:val="105"/>
        </w:rPr>
        <w:t>común</w:t>
      </w:r>
      <w:r>
        <w:rPr>
          <w:spacing w:val="-23"/>
          <w:w w:val="105"/>
        </w:rPr>
        <w:t> </w:t>
      </w:r>
      <w:r>
        <w:rPr>
          <w:w w:val="105"/>
        </w:rPr>
        <w:t>o</w:t>
      </w:r>
      <w:r>
        <w:rPr>
          <w:spacing w:val="-22"/>
          <w:w w:val="105"/>
        </w:rPr>
        <w:t> </w:t>
      </w:r>
      <w:r>
        <w:rPr>
          <w:w w:val="105"/>
        </w:rPr>
        <w:t>la</w:t>
      </w:r>
      <w:r>
        <w:rPr>
          <w:spacing w:val="-22"/>
          <w:w w:val="105"/>
        </w:rPr>
        <w:t> </w:t>
      </w:r>
      <w:r>
        <w:rPr>
          <w:w w:val="105"/>
        </w:rPr>
        <w:t>rendición</w:t>
      </w:r>
      <w:r>
        <w:rPr>
          <w:spacing w:val="-23"/>
          <w:w w:val="105"/>
        </w:rPr>
        <w:t> </w:t>
      </w:r>
      <w:r>
        <w:rPr>
          <w:w w:val="105"/>
        </w:rPr>
        <w:t>de</w:t>
      </w:r>
      <w:r>
        <w:rPr>
          <w:spacing w:val="-22"/>
          <w:w w:val="105"/>
        </w:rPr>
        <w:t> </w:t>
      </w:r>
      <w:r>
        <w:rPr>
          <w:w w:val="105"/>
        </w:rPr>
        <w:t>cuentas</w:t>
      </w:r>
      <w:r>
        <w:rPr>
          <w:spacing w:val="-22"/>
          <w:w w:val="105"/>
        </w:rPr>
        <w:t> </w:t>
      </w:r>
      <w:r>
        <w:rPr>
          <w:w w:val="105"/>
        </w:rPr>
        <w:t>son</w:t>
      </w:r>
      <w:r>
        <w:rPr>
          <w:spacing w:val="-23"/>
          <w:w w:val="105"/>
        </w:rPr>
        <w:t> </w:t>
      </w:r>
      <w:r>
        <w:rPr>
          <w:w w:val="105"/>
        </w:rPr>
        <w:t>conceptos</w:t>
      </w:r>
      <w:r>
        <w:rPr>
          <w:spacing w:val="-23"/>
          <w:w w:val="105"/>
        </w:rPr>
        <w:t> </w:t>
      </w:r>
      <w:r>
        <w:rPr>
          <w:w w:val="105"/>
        </w:rPr>
        <w:t>definidos</w:t>
      </w:r>
      <w:r>
        <w:rPr>
          <w:spacing w:val="-23"/>
          <w:w w:val="105"/>
        </w:rPr>
        <w:t> </w:t>
      </w:r>
      <w:r>
        <w:rPr>
          <w:w w:val="105"/>
        </w:rPr>
        <w:t>claramente por Aristóteles, Platón. Séneca, Marco Aurelio, Cicerón o Confucio. En nuestros días, también existen autores que investigan y escriben sobre ética,</w:t>
      </w:r>
      <w:r>
        <w:rPr>
          <w:spacing w:val="-11"/>
          <w:w w:val="105"/>
        </w:rPr>
        <w:t> </w:t>
      </w:r>
      <w:r>
        <w:rPr>
          <w:w w:val="105"/>
        </w:rPr>
        <w:t>entre</w:t>
      </w:r>
      <w:r>
        <w:rPr>
          <w:spacing w:val="-11"/>
          <w:w w:val="105"/>
        </w:rPr>
        <w:t> </w:t>
      </w:r>
      <w:r>
        <w:rPr>
          <w:w w:val="105"/>
        </w:rPr>
        <w:t>ellos:</w:t>
      </w:r>
      <w:r>
        <w:rPr>
          <w:spacing w:val="-11"/>
          <w:w w:val="105"/>
        </w:rPr>
        <w:t> </w:t>
      </w:r>
      <w:r>
        <w:rPr>
          <w:w w:val="105"/>
        </w:rPr>
        <w:t>Alasdair</w:t>
      </w:r>
      <w:r>
        <w:rPr>
          <w:spacing w:val="-11"/>
          <w:w w:val="105"/>
        </w:rPr>
        <w:t> </w:t>
      </w:r>
      <w:r>
        <w:rPr>
          <w:w w:val="105"/>
        </w:rPr>
        <w:t>MacIntyre,</w:t>
      </w:r>
      <w:r>
        <w:rPr>
          <w:spacing w:val="-11"/>
          <w:w w:val="105"/>
        </w:rPr>
        <w:t> </w:t>
      </w:r>
      <w:r>
        <w:rPr>
          <w:w w:val="105"/>
        </w:rPr>
        <w:t>Hans</w:t>
      </w:r>
      <w:r>
        <w:rPr>
          <w:spacing w:val="-11"/>
          <w:w w:val="105"/>
        </w:rPr>
        <w:t> </w:t>
      </w:r>
      <w:r>
        <w:rPr>
          <w:w w:val="105"/>
        </w:rPr>
        <w:t>Kung,</w:t>
      </w:r>
      <w:r>
        <w:rPr>
          <w:spacing w:val="-11"/>
          <w:w w:val="105"/>
        </w:rPr>
        <w:t> </w:t>
      </w:r>
      <w:r>
        <w:rPr>
          <w:w w:val="105"/>
        </w:rPr>
        <w:t>Amartya</w:t>
      </w:r>
      <w:r>
        <w:rPr>
          <w:spacing w:val="-11"/>
          <w:w w:val="105"/>
        </w:rPr>
        <w:t> </w:t>
      </w:r>
      <w:r>
        <w:rPr>
          <w:w w:val="105"/>
        </w:rPr>
        <w:t>Sen,</w:t>
      </w:r>
      <w:r>
        <w:rPr>
          <w:spacing w:val="-11"/>
          <w:w w:val="105"/>
        </w:rPr>
        <w:t> </w:t>
      </w:r>
      <w:r>
        <w:rPr>
          <w:w w:val="105"/>
        </w:rPr>
        <w:t>Zygmunt Bauman, Gerald Caiden, Victoria Camps, Adela Cortina, Manuel Villoria o Jaime Rodríguez Arana. De igual manera, esta oficina tiene que</w:t>
      </w:r>
      <w:r>
        <w:rPr>
          <w:spacing w:val="-32"/>
          <w:w w:val="105"/>
        </w:rPr>
        <w:t> </w:t>
      </w:r>
      <w:r>
        <w:rPr>
          <w:w w:val="105"/>
        </w:rPr>
        <w:t>buscar formas</w:t>
      </w:r>
      <w:r>
        <w:rPr>
          <w:spacing w:val="-27"/>
          <w:w w:val="105"/>
        </w:rPr>
        <w:t> </w:t>
      </w:r>
      <w:r>
        <w:rPr>
          <w:w w:val="105"/>
        </w:rPr>
        <w:t>didácticas</w:t>
      </w:r>
      <w:r>
        <w:rPr>
          <w:spacing w:val="-27"/>
          <w:w w:val="105"/>
        </w:rPr>
        <w:t> </w:t>
      </w:r>
      <w:r>
        <w:rPr>
          <w:w w:val="105"/>
        </w:rPr>
        <w:t>para</w:t>
      </w:r>
      <w:r>
        <w:rPr>
          <w:spacing w:val="-27"/>
          <w:w w:val="105"/>
        </w:rPr>
        <w:t> </w:t>
      </w:r>
      <w:r>
        <w:rPr>
          <w:w w:val="105"/>
        </w:rPr>
        <w:t>hacer</w:t>
      </w:r>
      <w:r>
        <w:rPr>
          <w:spacing w:val="-27"/>
          <w:w w:val="105"/>
        </w:rPr>
        <w:t> </w:t>
      </w:r>
      <w:r>
        <w:rPr>
          <w:w w:val="105"/>
        </w:rPr>
        <w:t>transmitir</w:t>
      </w:r>
      <w:r>
        <w:rPr>
          <w:spacing w:val="-27"/>
          <w:w w:val="105"/>
        </w:rPr>
        <w:t> </w:t>
      </w:r>
      <w:r>
        <w:rPr>
          <w:w w:val="105"/>
        </w:rPr>
        <w:t>valores.</w:t>
      </w:r>
      <w:r>
        <w:rPr>
          <w:spacing w:val="-27"/>
          <w:w w:val="105"/>
        </w:rPr>
        <w:t> </w:t>
      </w:r>
      <w:r>
        <w:rPr>
          <w:w w:val="105"/>
        </w:rPr>
        <w:t>Sin</w:t>
      </w:r>
      <w:r>
        <w:rPr>
          <w:spacing w:val="-27"/>
          <w:w w:val="105"/>
        </w:rPr>
        <w:t> </w:t>
      </w:r>
      <w:r>
        <w:rPr>
          <w:w w:val="105"/>
        </w:rPr>
        <w:t>duda,</w:t>
      </w:r>
      <w:r>
        <w:rPr>
          <w:spacing w:val="-27"/>
          <w:w w:val="105"/>
        </w:rPr>
        <w:t> </w:t>
      </w:r>
      <w:r>
        <w:rPr>
          <w:w w:val="105"/>
        </w:rPr>
        <w:t>un</w:t>
      </w:r>
      <w:r>
        <w:rPr>
          <w:spacing w:val="-27"/>
          <w:w w:val="105"/>
        </w:rPr>
        <w:t> </w:t>
      </w:r>
      <w:r>
        <w:rPr>
          <w:w w:val="105"/>
        </w:rPr>
        <w:t>instrumento didáctico por excelencia es el cine el cual, por su enorme capacidad comunicativa, ofrece un gran potencial educativo. Las imágenes influyen, impactan y emocionan a la mayoría de las personas, incluso hasta conmoverlas, llegando a confirmar o reformar las propias raíces culturales. Existen películas, tanto clásicas como contemporáneas que acercan</w:t>
      </w:r>
      <w:r>
        <w:rPr>
          <w:spacing w:val="-14"/>
          <w:w w:val="105"/>
        </w:rPr>
        <w:t> </w:t>
      </w:r>
      <w:r>
        <w:rPr>
          <w:w w:val="105"/>
        </w:rPr>
        <w:t>al</w:t>
      </w:r>
      <w:r>
        <w:rPr>
          <w:spacing w:val="-14"/>
          <w:w w:val="105"/>
        </w:rPr>
        <w:t> </w:t>
      </w:r>
      <w:r>
        <w:rPr>
          <w:w w:val="105"/>
        </w:rPr>
        <w:t>espectador</w:t>
      </w:r>
      <w:r>
        <w:rPr>
          <w:spacing w:val="-14"/>
          <w:w w:val="105"/>
        </w:rPr>
        <w:t> </w:t>
      </w:r>
      <w:r>
        <w:rPr>
          <w:w w:val="105"/>
        </w:rPr>
        <w:t>a</w:t>
      </w:r>
      <w:r>
        <w:rPr>
          <w:spacing w:val="-14"/>
          <w:w w:val="105"/>
        </w:rPr>
        <w:t> </w:t>
      </w:r>
      <w:r>
        <w:rPr>
          <w:w w:val="105"/>
        </w:rPr>
        <w:t>un</w:t>
      </w:r>
      <w:r>
        <w:rPr>
          <w:spacing w:val="-14"/>
          <w:w w:val="105"/>
        </w:rPr>
        <w:t> </w:t>
      </w:r>
      <w:r>
        <w:rPr>
          <w:w w:val="105"/>
        </w:rPr>
        <w:t>universo</w:t>
      </w:r>
      <w:r>
        <w:rPr>
          <w:spacing w:val="-14"/>
          <w:w w:val="105"/>
        </w:rPr>
        <w:t> </w:t>
      </w:r>
      <w:r>
        <w:rPr>
          <w:w w:val="105"/>
        </w:rPr>
        <w:t>de</w:t>
      </w:r>
      <w:r>
        <w:rPr>
          <w:spacing w:val="-14"/>
          <w:w w:val="105"/>
        </w:rPr>
        <w:t> </w:t>
      </w:r>
      <w:r>
        <w:rPr>
          <w:w w:val="105"/>
        </w:rPr>
        <w:t>valores</w:t>
      </w:r>
      <w:r>
        <w:rPr>
          <w:spacing w:val="-14"/>
          <w:w w:val="105"/>
        </w:rPr>
        <w:t> </w:t>
      </w:r>
      <w:r>
        <w:rPr>
          <w:w w:val="105"/>
        </w:rPr>
        <w:t>y</w:t>
      </w:r>
      <w:r>
        <w:rPr>
          <w:spacing w:val="-14"/>
          <w:w w:val="105"/>
        </w:rPr>
        <w:t> </w:t>
      </w:r>
      <w:r>
        <w:rPr>
          <w:w w:val="105"/>
        </w:rPr>
        <w:t>dilemas</w:t>
      </w:r>
      <w:r>
        <w:rPr>
          <w:spacing w:val="-14"/>
          <w:w w:val="105"/>
        </w:rPr>
        <w:t> </w:t>
      </w:r>
      <w:r>
        <w:rPr>
          <w:w w:val="105"/>
        </w:rPr>
        <w:t>éticos;</w:t>
      </w:r>
      <w:r>
        <w:rPr>
          <w:spacing w:val="-14"/>
          <w:w w:val="105"/>
        </w:rPr>
        <w:t> </w:t>
      </w:r>
      <w:r>
        <w:rPr>
          <w:w w:val="105"/>
        </w:rPr>
        <w:t>invitan</w:t>
      </w:r>
      <w:r>
        <w:rPr>
          <w:spacing w:val="-14"/>
          <w:w w:val="105"/>
        </w:rPr>
        <w:t> </w:t>
      </w:r>
      <w:r>
        <w:rPr>
          <w:w w:val="105"/>
        </w:rPr>
        <w:t>a reflexionar</w:t>
      </w:r>
      <w:r>
        <w:rPr>
          <w:spacing w:val="-22"/>
          <w:w w:val="105"/>
        </w:rPr>
        <w:t> </w:t>
      </w:r>
      <w:r>
        <w:rPr>
          <w:w w:val="105"/>
        </w:rPr>
        <w:t>y</w:t>
      </w:r>
      <w:r>
        <w:rPr>
          <w:spacing w:val="-22"/>
          <w:w w:val="105"/>
        </w:rPr>
        <w:t> </w:t>
      </w:r>
      <w:r>
        <w:rPr>
          <w:w w:val="105"/>
        </w:rPr>
        <w:t>a</w:t>
      </w:r>
      <w:r>
        <w:rPr>
          <w:spacing w:val="-22"/>
          <w:w w:val="105"/>
        </w:rPr>
        <w:t> </w:t>
      </w:r>
      <w:r>
        <w:rPr>
          <w:w w:val="105"/>
        </w:rPr>
        <w:t>cuestionarse</w:t>
      </w:r>
      <w:r>
        <w:rPr>
          <w:spacing w:val="-22"/>
          <w:w w:val="105"/>
        </w:rPr>
        <w:t> </w:t>
      </w:r>
      <w:r>
        <w:rPr>
          <w:w w:val="105"/>
        </w:rPr>
        <w:t>criterios</w:t>
      </w:r>
      <w:r>
        <w:rPr>
          <w:spacing w:val="-22"/>
          <w:w w:val="105"/>
        </w:rPr>
        <w:t> </w:t>
      </w:r>
      <w:r>
        <w:rPr>
          <w:w w:val="105"/>
        </w:rPr>
        <w:t>de</w:t>
      </w:r>
      <w:r>
        <w:rPr>
          <w:spacing w:val="-22"/>
          <w:w w:val="105"/>
        </w:rPr>
        <w:t> </w:t>
      </w:r>
      <w:r>
        <w:rPr>
          <w:w w:val="105"/>
        </w:rPr>
        <w:t>conducta</w:t>
      </w:r>
      <w:r>
        <w:rPr>
          <w:spacing w:val="-22"/>
          <w:w w:val="105"/>
        </w:rPr>
        <w:t> </w:t>
      </w:r>
      <w:r>
        <w:rPr>
          <w:w w:val="105"/>
        </w:rPr>
        <w:t>preestablecidos.</w:t>
      </w:r>
      <w:r>
        <w:rPr>
          <w:spacing w:val="-22"/>
          <w:w w:val="105"/>
        </w:rPr>
        <w:t> </w:t>
      </w:r>
      <w:r>
        <w:rPr>
          <w:w w:val="105"/>
        </w:rPr>
        <w:t>El</w:t>
      </w:r>
      <w:r>
        <w:rPr>
          <w:spacing w:val="-22"/>
          <w:w w:val="105"/>
        </w:rPr>
        <w:t> </w:t>
      </w:r>
      <w:r>
        <w:rPr>
          <w:w w:val="105"/>
        </w:rPr>
        <w:t>cine dispone de la habilidad para conectar con las emociones, sentimientos, miedos,</w:t>
      </w:r>
      <w:r>
        <w:rPr>
          <w:spacing w:val="35"/>
          <w:w w:val="105"/>
        </w:rPr>
        <w:t> </w:t>
      </w:r>
      <w:r>
        <w:rPr>
          <w:w w:val="105"/>
        </w:rPr>
        <w:t>sensaciones,</w:t>
      </w:r>
      <w:r>
        <w:rPr>
          <w:spacing w:val="35"/>
          <w:w w:val="105"/>
        </w:rPr>
        <w:t> </w:t>
      </w:r>
      <w:r>
        <w:rPr>
          <w:w w:val="105"/>
        </w:rPr>
        <w:t>esperanzas</w:t>
      </w:r>
      <w:r>
        <w:rPr>
          <w:spacing w:val="35"/>
          <w:w w:val="105"/>
        </w:rPr>
        <w:t> </w:t>
      </w:r>
      <w:r>
        <w:rPr>
          <w:w w:val="105"/>
        </w:rPr>
        <w:t>y</w:t>
      </w:r>
      <w:r>
        <w:rPr>
          <w:spacing w:val="35"/>
          <w:w w:val="105"/>
        </w:rPr>
        <w:t> </w:t>
      </w:r>
      <w:r>
        <w:rPr>
          <w:w w:val="105"/>
        </w:rPr>
        <w:t>conflictos</w:t>
      </w:r>
      <w:r>
        <w:rPr>
          <w:spacing w:val="35"/>
          <w:w w:val="105"/>
        </w:rPr>
        <w:t> </w:t>
      </w:r>
      <w:r>
        <w:rPr>
          <w:w w:val="105"/>
        </w:rPr>
        <w:t>más</w:t>
      </w:r>
      <w:r>
        <w:rPr>
          <w:spacing w:val="35"/>
          <w:w w:val="105"/>
        </w:rPr>
        <w:t> </w:t>
      </w:r>
      <w:r>
        <w:rPr>
          <w:w w:val="105"/>
        </w:rPr>
        <w:t>universales</w:t>
      </w:r>
      <w:r>
        <w:rPr>
          <w:spacing w:val="35"/>
          <w:w w:val="105"/>
        </w:rPr>
        <w:t> </w:t>
      </w:r>
      <w:r>
        <w:rPr>
          <w:w w:val="105"/>
        </w:rPr>
        <w:t>al</w:t>
      </w:r>
      <w:r>
        <w:rPr>
          <w:spacing w:val="35"/>
          <w:w w:val="105"/>
        </w:rPr>
        <w:t> </w:t>
      </w:r>
      <w:r>
        <w:rPr>
          <w:w w:val="105"/>
        </w:rPr>
        <w:t>pre-</w:t>
      </w:r>
    </w:p>
    <w:p>
      <w:pPr>
        <w:spacing w:after="0" w:line="271"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684" w:right="101"/>
        <w:jc w:val="both"/>
      </w:pPr>
      <w:r>
        <w:rPr/>
        <w:pict>
          <v:rect style="position:absolute;margin-left:407.438995pt;margin-top:-51.299843pt;width:26.262pt;height:26.262pt;mso-position-horizontal-relative:page;mso-position-vertical-relative:paragraph;z-index:-230080" filled="true" fillcolor="#9d9d9c" stroked="false">
            <v:fill type="solid"/>
            <w10:wrap type="none"/>
          </v:rect>
        </w:pict>
      </w:r>
      <w:r>
        <w:rPr>
          <w:w w:val="105"/>
        </w:rPr>
        <w:t>sentar,</w:t>
      </w:r>
      <w:r>
        <w:rPr>
          <w:spacing w:val="-9"/>
          <w:w w:val="105"/>
        </w:rPr>
        <w:t> </w:t>
      </w:r>
      <w:r>
        <w:rPr>
          <w:w w:val="105"/>
        </w:rPr>
        <w:t>desde</w:t>
      </w:r>
      <w:r>
        <w:rPr>
          <w:spacing w:val="-9"/>
          <w:w w:val="105"/>
        </w:rPr>
        <w:t> </w:t>
      </w:r>
      <w:r>
        <w:rPr>
          <w:w w:val="105"/>
        </w:rPr>
        <w:t>situaciones</w:t>
      </w:r>
      <w:r>
        <w:rPr>
          <w:spacing w:val="-9"/>
          <w:w w:val="105"/>
        </w:rPr>
        <w:t> </w:t>
      </w:r>
      <w:r>
        <w:rPr>
          <w:w w:val="105"/>
        </w:rPr>
        <w:t>simples</w:t>
      </w:r>
      <w:r>
        <w:rPr>
          <w:spacing w:val="-9"/>
          <w:w w:val="105"/>
        </w:rPr>
        <w:t> </w:t>
      </w:r>
      <w:r>
        <w:rPr>
          <w:w w:val="105"/>
        </w:rPr>
        <w:t>y</w:t>
      </w:r>
      <w:r>
        <w:rPr>
          <w:spacing w:val="-9"/>
          <w:w w:val="105"/>
        </w:rPr>
        <w:t> </w:t>
      </w:r>
      <w:r>
        <w:rPr>
          <w:w w:val="105"/>
        </w:rPr>
        <w:t>ordinarias</w:t>
      </w:r>
      <w:r>
        <w:rPr>
          <w:spacing w:val="-9"/>
          <w:w w:val="105"/>
        </w:rPr>
        <w:t> </w:t>
      </w:r>
      <w:r>
        <w:rPr>
          <w:w w:val="105"/>
        </w:rPr>
        <w:t>hasta</w:t>
      </w:r>
      <w:r>
        <w:rPr>
          <w:spacing w:val="-9"/>
          <w:w w:val="105"/>
        </w:rPr>
        <w:t> </w:t>
      </w:r>
      <w:r>
        <w:rPr>
          <w:w w:val="105"/>
        </w:rPr>
        <w:t>las</w:t>
      </w:r>
      <w:r>
        <w:rPr>
          <w:spacing w:val="-9"/>
          <w:w w:val="105"/>
        </w:rPr>
        <w:t> </w:t>
      </w:r>
      <w:r>
        <w:rPr>
          <w:w w:val="105"/>
        </w:rPr>
        <w:t>más</w:t>
      </w:r>
      <w:r>
        <w:rPr>
          <w:spacing w:val="-9"/>
          <w:w w:val="105"/>
        </w:rPr>
        <w:t> </w:t>
      </w:r>
      <w:r>
        <w:rPr>
          <w:w w:val="105"/>
        </w:rPr>
        <w:t>complejas</w:t>
      </w:r>
      <w:r>
        <w:rPr>
          <w:spacing w:val="-9"/>
          <w:w w:val="105"/>
        </w:rPr>
        <w:t> </w:t>
      </w:r>
      <w:r>
        <w:rPr>
          <w:w w:val="105"/>
        </w:rPr>
        <w:t>y extraordinarias.</w:t>
      </w:r>
      <w:r>
        <w:rPr>
          <w:spacing w:val="-5"/>
          <w:w w:val="105"/>
        </w:rPr>
        <w:t> </w:t>
      </w:r>
      <w:r>
        <w:rPr>
          <w:w w:val="105"/>
        </w:rPr>
        <w:t>En</w:t>
      </w:r>
      <w:r>
        <w:rPr>
          <w:spacing w:val="-5"/>
          <w:w w:val="105"/>
        </w:rPr>
        <w:t> </w:t>
      </w:r>
      <w:r>
        <w:rPr>
          <w:w w:val="105"/>
        </w:rPr>
        <w:t>cualquier</w:t>
      </w:r>
      <w:r>
        <w:rPr>
          <w:spacing w:val="-5"/>
          <w:w w:val="105"/>
        </w:rPr>
        <w:t> </w:t>
      </w:r>
      <w:r>
        <w:rPr>
          <w:w w:val="105"/>
        </w:rPr>
        <w:t>caso,</w:t>
      </w:r>
      <w:r>
        <w:rPr>
          <w:spacing w:val="-5"/>
          <w:w w:val="105"/>
        </w:rPr>
        <w:t> </w:t>
      </w:r>
      <w:r>
        <w:rPr>
          <w:w w:val="105"/>
        </w:rPr>
        <w:t>permite</w:t>
      </w:r>
      <w:r>
        <w:rPr>
          <w:spacing w:val="-5"/>
          <w:w w:val="105"/>
        </w:rPr>
        <w:t> </w:t>
      </w:r>
      <w:r>
        <w:rPr>
          <w:w w:val="105"/>
        </w:rPr>
        <w:t>al</w:t>
      </w:r>
      <w:r>
        <w:rPr>
          <w:spacing w:val="-5"/>
          <w:w w:val="105"/>
        </w:rPr>
        <w:t> </w:t>
      </w:r>
      <w:r>
        <w:rPr>
          <w:w w:val="105"/>
        </w:rPr>
        <w:t>espectador</w:t>
      </w:r>
      <w:r>
        <w:rPr>
          <w:spacing w:val="-5"/>
          <w:w w:val="105"/>
        </w:rPr>
        <w:t> </w:t>
      </w:r>
      <w:r>
        <w:rPr>
          <w:w w:val="105"/>
        </w:rPr>
        <w:t>reconocerse</w:t>
      </w:r>
      <w:r>
        <w:rPr>
          <w:spacing w:val="-5"/>
          <w:w w:val="105"/>
        </w:rPr>
        <w:t> </w:t>
      </w:r>
      <w:r>
        <w:rPr>
          <w:w w:val="105"/>
        </w:rPr>
        <w:t>o transformarse</w:t>
      </w:r>
      <w:r>
        <w:rPr>
          <w:spacing w:val="-11"/>
          <w:w w:val="105"/>
        </w:rPr>
        <w:t> </w:t>
      </w:r>
      <w:r>
        <w:rPr>
          <w:w w:val="105"/>
        </w:rPr>
        <w:t>mediante</w:t>
      </w:r>
      <w:r>
        <w:rPr>
          <w:spacing w:val="-11"/>
          <w:w w:val="105"/>
        </w:rPr>
        <w:t> </w:t>
      </w:r>
      <w:r>
        <w:rPr>
          <w:w w:val="105"/>
        </w:rPr>
        <w:t>la</w:t>
      </w:r>
      <w:r>
        <w:rPr>
          <w:spacing w:val="-11"/>
          <w:w w:val="105"/>
        </w:rPr>
        <w:t> </w:t>
      </w:r>
      <w:r>
        <w:rPr>
          <w:w w:val="105"/>
        </w:rPr>
        <w:t>identificación</w:t>
      </w:r>
      <w:r>
        <w:rPr>
          <w:spacing w:val="-11"/>
          <w:w w:val="105"/>
        </w:rPr>
        <w:t> </w:t>
      </w:r>
      <w:r>
        <w:rPr>
          <w:w w:val="105"/>
        </w:rPr>
        <w:t>o</w:t>
      </w:r>
      <w:r>
        <w:rPr>
          <w:spacing w:val="-11"/>
          <w:w w:val="105"/>
        </w:rPr>
        <w:t> </w:t>
      </w:r>
      <w:r>
        <w:rPr>
          <w:w w:val="105"/>
        </w:rPr>
        <w:t>el</w:t>
      </w:r>
      <w:r>
        <w:rPr>
          <w:spacing w:val="-11"/>
          <w:w w:val="105"/>
        </w:rPr>
        <w:t> </w:t>
      </w:r>
      <w:r>
        <w:rPr>
          <w:w w:val="105"/>
        </w:rPr>
        <w:t>rechazo</w:t>
      </w:r>
      <w:r>
        <w:rPr>
          <w:spacing w:val="-11"/>
          <w:w w:val="105"/>
        </w:rPr>
        <w:t> </w:t>
      </w:r>
      <w:r>
        <w:rPr>
          <w:w w:val="105"/>
        </w:rPr>
        <w:t>de</w:t>
      </w:r>
      <w:r>
        <w:rPr>
          <w:spacing w:val="-11"/>
          <w:w w:val="105"/>
        </w:rPr>
        <w:t> </w:t>
      </w:r>
      <w:r>
        <w:rPr>
          <w:w w:val="105"/>
        </w:rPr>
        <w:t>lo</w:t>
      </w:r>
      <w:r>
        <w:rPr>
          <w:spacing w:val="-11"/>
          <w:w w:val="105"/>
        </w:rPr>
        <w:t> </w:t>
      </w:r>
      <w:r>
        <w:rPr>
          <w:w w:val="105"/>
        </w:rPr>
        <w:t>visionado.</w:t>
      </w:r>
      <w:r>
        <w:rPr>
          <w:spacing w:val="-11"/>
          <w:w w:val="105"/>
        </w:rPr>
        <w:t> </w:t>
      </w:r>
      <w:r>
        <w:rPr>
          <w:w w:val="105"/>
        </w:rPr>
        <w:t>La codificación</w:t>
      </w:r>
      <w:r>
        <w:rPr>
          <w:spacing w:val="-20"/>
          <w:w w:val="105"/>
        </w:rPr>
        <w:t> </w:t>
      </w:r>
      <w:r>
        <w:rPr>
          <w:w w:val="105"/>
        </w:rPr>
        <w:t>de</w:t>
      </w:r>
      <w:r>
        <w:rPr>
          <w:spacing w:val="-20"/>
          <w:w w:val="105"/>
        </w:rPr>
        <w:t> </w:t>
      </w:r>
      <w:r>
        <w:rPr>
          <w:w w:val="105"/>
        </w:rPr>
        <w:t>las</w:t>
      </w:r>
      <w:r>
        <w:rPr>
          <w:spacing w:val="-20"/>
          <w:w w:val="105"/>
        </w:rPr>
        <w:t> </w:t>
      </w:r>
      <w:r>
        <w:rPr>
          <w:w w:val="105"/>
        </w:rPr>
        <w:t>imágenes</w:t>
      </w:r>
      <w:r>
        <w:rPr>
          <w:spacing w:val="-20"/>
          <w:w w:val="105"/>
        </w:rPr>
        <w:t> </w:t>
      </w:r>
      <w:r>
        <w:rPr>
          <w:w w:val="105"/>
        </w:rPr>
        <w:t>es</w:t>
      </w:r>
      <w:r>
        <w:rPr>
          <w:spacing w:val="-20"/>
          <w:w w:val="105"/>
        </w:rPr>
        <w:t> </w:t>
      </w:r>
      <w:r>
        <w:rPr>
          <w:w w:val="105"/>
        </w:rPr>
        <w:t>capaz</w:t>
      </w:r>
      <w:r>
        <w:rPr>
          <w:spacing w:val="-20"/>
          <w:w w:val="105"/>
        </w:rPr>
        <w:t> </w:t>
      </w:r>
      <w:r>
        <w:rPr>
          <w:w w:val="105"/>
        </w:rPr>
        <w:t>de</w:t>
      </w:r>
      <w:r>
        <w:rPr>
          <w:spacing w:val="-20"/>
          <w:w w:val="105"/>
        </w:rPr>
        <w:t> </w:t>
      </w:r>
      <w:r>
        <w:rPr>
          <w:w w:val="105"/>
        </w:rPr>
        <w:t>provocar</w:t>
      </w:r>
      <w:r>
        <w:rPr>
          <w:spacing w:val="-20"/>
          <w:w w:val="105"/>
        </w:rPr>
        <w:t> </w:t>
      </w:r>
      <w:r>
        <w:rPr>
          <w:w w:val="105"/>
        </w:rPr>
        <w:t>cambios</w:t>
      </w:r>
      <w:r>
        <w:rPr>
          <w:spacing w:val="-20"/>
          <w:w w:val="105"/>
        </w:rPr>
        <w:t> </w:t>
      </w:r>
      <w:r>
        <w:rPr>
          <w:w w:val="105"/>
        </w:rPr>
        <w:t>de</w:t>
      </w:r>
      <w:r>
        <w:rPr>
          <w:spacing w:val="-20"/>
          <w:w w:val="105"/>
        </w:rPr>
        <w:t> </w:t>
      </w:r>
      <w:r>
        <w:rPr>
          <w:w w:val="105"/>
        </w:rPr>
        <w:t>percepción que a su vez pueden modificar la conducta. Adicionalmente, otra de las funciones</w:t>
      </w:r>
      <w:r>
        <w:rPr>
          <w:spacing w:val="-20"/>
          <w:w w:val="105"/>
        </w:rPr>
        <w:t> </w:t>
      </w:r>
      <w:r>
        <w:rPr>
          <w:w w:val="105"/>
        </w:rPr>
        <w:t>de</w:t>
      </w:r>
      <w:r>
        <w:rPr>
          <w:spacing w:val="-20"/>
          <w:w w:val="105"/>
        </w:rPr>
        <w:t> </w:t>
      </w:r>
      <w:r>
        <w:rPr>
          <w:w w:val="105"/>
        </w:rPr>
        <w:t>esta</w:t>
      </w:r>
      <w:r>
        <w:rPr>
          <w:spacing w:val="-20"/>
          <w:w w:val="105"/>
        </w:rPr>
        <w:t> </w:t>
      </w:r>
      <w:r>
        <w:rPr>
          <w:w w:val="105"/>
        </w:rPr>
        <w:t>Oficina</w:t>
      </w:r>
      <w:r>
        <w:rPr>
          <w:spacing w:val="-20"/>
          <w:w w:val="105"/>
        </w:rPr>
        <w:t> </w:t>
      </w:r>
      <w:r>
        <w:rPr>
          <w:w w:val="105"/>
        </w:rPr>
        <w:t>es</w:t>
      </w:r>
      <w:r>
        <w:rPr>
          <w:spacing w:val="-20"/>
          <w:w w:val="105"/>
        </w:rPr>
        <w:t> </w:t>
      </w:r>
      <w:r>
        <w:rPr>
          <w:w w:val="105"/>
        </w:rPr>
        <w:t>realizar</w:t>
      </w:r>
      <w:r>
        <w:rPr>
          <w:spacing w:val="-20"/>
          <w:w w:val="105"/>
        </w:rPr>
        <w:t> </w:t>
      </w:r>
      <w:r>
        <w:rPr>
          <w:w w:val="105"/>
        </w:rPr>
        <w:t>debates</w:t>
      </w:r>
      <w:r>
        <w:rPr>
          <w:spacing w:val="-20"/>
          <w:w w:val="105"/>
        </w:rPr>
        <w:t> </w:t>
      </w:r>
      <w:r>
        <w:rPr>
          <w:w w:val="105"/>
        </w:rPr>
        <w:t>sobre</w:t>
      </w:r>
      <w:r>
        <w:rPr>
          <w:spacing w:val="-20"/>
          <w:w w:val="105"/>
        </w:rPr>
        <w:t> </w:t>
      </w:r>
      <w:r>
        <w:rPr>
          <w:w w:val="105"/>
        </w:rPr>
        <w:t>temas</w:t>
      </w:r>
      <w:r>
        <w:rPr>
          <w:spacing w:val="-20"/>
          <w:w w:val="105"/>
        </w:rPr>
        <w:t> </w:t>
      </w:r>
      <w:r>
        <w:rPr>
          <w:w w:val="105"/>
        </w:rPr>
        <w:t>de</w:t>
      </w:r>
      <w:r>
        <w:rPr>
          <w:spacing w:val="-20"/>
          <w:w w:val="105"/>
        </w:rPr>
        <w:t> </w:t>
      </w:r>
      <w:r>
        <w:rPr>
          <w:w w:val="105"/>
        </w:rPr>
        <w:t>ética</w:t>
      </w:r>
      <w:r>
        <w:rPr>
          <w:spacing w:val="-20"/>
          <w:w w:val="105"/>
        </w:rPr>
        <w:t> </w:t>
      </w:r>
      <w:r>
        <w:rPr>
          <w:w w:val="105"/>
        </w:rPr>
        <w:t>pública. Pese a que los conocimientos sobre ética pública provienen de antaño, aún hoy en día, en muchos estados y administraciones públicas, existe un desconocimiento sobre su importancia en el servicio público, así como de los instrumentos que la componen. De ahí la importancia de poner el tema a debate mediante conferencias, foros, cursos, jornadas, semana de valores, en diferentes niveles y espacios de las instituciones públicas.</w:t>
      </w:r>
      <w:r>
        <w:rPr>
          <w:spacing w:val="-6"/>
          <w:w w:val="105"/>
        </w:rPr>
        <w:t> </w:t>
      </w:r>
      <w:r>
        <w:rPr>
          <w:w w:val="105"/>
        </w:rPr>
        <w:t>Otra</w:t>
      </w:r>
      <w:r>
        <w:rPr>
          <w:spacing w:val="-6"/>
          <w:w w:val="105"/>
        </w:rPr>
        <w:t> </w:t>
      </w:r>
      <w:r>
        <w:rPr>
          <w:w w:val="105"/>
        </w:rPr>
        <w:t>función</w:t>
      </w:r>
      <w:r>
        <w:rPr>
          <w:spacing w:val="-6"/>
          <w:w w:val="105"/>
        </w:rPr>
        <w:t> </w:t>
      </w:r>
      <w:r>
        <w:rPr>
          <w:w w:val="105"/>
        </w:rPr>
        <w:t>de</w:t>
      </w:r>
      <w:r>
        <w:rPr>
          <w:spacing w:val="-6"/>
          <w:w w:val="105"/>
        </w:rPr>
        <w:t> </w:t>
      </w:r>
      <w:r>
        <w:rPr>
          <w:w w:val="105"/>
        </w:rPr>
        <w:t>esta</w:t>
      </w:r>
      <w:r>
        <w:rPr>
          <w:spacing w:val="-6"/>
          <w:w w:val="105"/>
        </w:rPr>
        <w:t> </w:t>
      </w:r>
      <w:r>
        <w:rPr>
          <w:w w:val="105"/>
        </w:rPr>
        <w:t>oficina</w:t>
      </w:r>
      <w:r>
        <w:rPr>
          <w:spacing w:val="-6"/>
          <w:w w:val="105"/>
        </w:rPr>
        <w:t> </w:t>
      </w:r>
      <w:r>
        <w:rPr>
          <w:w w:val="105"/>
        </w:rPr>
        <w:t>es</w:t>
      </w:r>
      <w:r>
        <w:rPr>
          <w:spacing w:val="-6"/>
          <w:w w:val="105"/>
        </w:rPr>
        <w:t> </w:t>
      </w:r>
      <w:r>
        <w:rPr>
          <w:w w:val="105"/>
        </w:rPr>
        <w:t>estar</w:t>
      </w:r>
      <w:r>
        <w:rPr>
          <w:spacing w:val="-6"/>
          <w:w w:val="105"/>
        </w:rPr>
        <w:t> </w:t>
      </w:r>
      <w:r>
        <w:rPr>
          <w:w w:val="105"/>
        </w:rPr>
        <w:t>atento</w:t>
      </w:r>
      <w:r>
        <w:rPr>
          <w:spacing w:val="-6"/>
          <w:w w:val="105"/>
        </w:rPr>
        <w:t> </w:t>
      </w:r>
      <w:r>
        <w:rPr>
          <w:w w:val="105"/>
        </w:rPr>
        <w:t>a</w:t>
      </w:r>
      <w:r>
        <w:rPr>
          <w:spacing w:val="-6"/>
          <w:w w:val="105"/>
        </w:rPr>
        <w:t> </w:t>
      </w:r>
      <w:r>
        <w:rPr>
          <w:w w:val="105"/>
        </w:rPr>
        <w:t>la</w:t>
      </w:r>
      <w:r>
        <w:rPr>
          <w:spacing w:val="-6"/>
          <w:w w:val="105"/>
        </w:rPr>
        <w:t> </w:t>
      </w:r>
      <w:r>
        <w:rPr>
          <w:w w:val="105"/>
        </w:rPr>
        <w:t>conducta</w:t>
      </w:r>
      <w:r>
        <w:rPr>
          <w:spacing w:val="-6"/>
          <w:w w:val="105"/>
        </w:rPr>
        <w:t> </w:t>
      </w:r>
      <w:r>
        <w:rPr>
          <w:w w:val="105"/>
        </w:rPr>
        <w:t>de</w:t>
      </w:r>
      <w:r>
        <w:rPr>
          <w:spacing w:val="-6"/>
          <w:w w:val="105"/>
        </w:rPr>
        <w:t> </w:t>
      </w:r>
      <w:r>
        <w:rPr>
          <w:w w:val="105"/>
        </w:rPr>
        <w:t>los servidores</w:t>
      </w:r>
      <w:r>
        <w:rPr>
          <w:spacing w:val="-10"/>
          <w:w w:val="105"/>
        </w:rPr>
        <w:t> </w:t>
      </w:r>
      <w:r>
        <w:rPr>
          <w:w w:val="105"/>
        </w:rPr>
        <w:t>públicos,</w:t>
      </w:r>
      <w:r>
        <w:rPr>
          <w:spacing w:val="-10"/>
          <w:w w:val="105"/>
        </w:rPr>
        <w:t> </w:t>
      </w:r>
      <w:r>
        <w:rPr>
          <w:w w:val="105"/>
        </w:rPr>
        <w:t>es</w:t>
      </w:r>
      <w:r>
        <w:rPr>
          <w:spacing w:val="-10"/>
          <w:w w:val="105"/>
        </w:rPr>
        <w:t> </w:t>
      </w:r>
      <w:r>
        <w:rPr>
          <w:w w:val="105"/>
        </w:rPr>
        <w:t>decir,</w:t>
      </w:r>
      <w:r>
        <w:rPr>
          <w:spacing w:val="-10"/>
          <w:w w:val="105"/>
        </w:rPr>
        <w:t> </w:t>
      </w:r>
      <w:r>
        <w:rPr>
          <w:w w:val="105"/>
        </w:rPr>
        <w:t>hacer</w:t>
      </w:r>
      <w:r>
        <w:rPr>
          <w:spacing w:val="-10"/>
          <w:w w:val="105"/>
        </w:rPr>
        <w:t> </w:t>
      </w:r>
      <w:r>
        <w:rPr>
          <w:w w:val="105"/>
        </w:rPr>
        <w:t>una</w:t>
      </w:r>
      <w:r>
        <w:rPr>
          <w:spacing w:val="-10"/>
          <w:w w:val="105"/>
        </w:rPr>
        <w:t> </w:t>
      </w:r>
      <w:r>
        <w:rPr>
          <w:w w:val="105"/>
        </w:rPr>
        <w:t>labor</w:t>
      </w:r>
      <w:r>
        <w:rPr>
          <w:spacing w:val="-10"/>
          <w:w w:val="105"/>
        </w:rPr>
        <w:t> </w:t>
      </w:r>
      <w:r>
        <w:rPr>
          <w:w w:val="105"/>
        </w:rPr>
        <w:t>de</w:t>
      </w:r>
      <w:r>
        <w:rPr>
          <w:spacing w:val="-10"/>
          <w:w w:val="105"/>
        </w:rPr>
        <w:t> </w:t>
      </w:r>
      <w:r>
        <w:rPr>
          <w:w w:val="105"/>
        </w:rPr>
        <w:t>vigilancia.</w:t>
      </w:r>
      <w:r>
        <w:rPr>
          <w:spacing w:val="-10"/>
          <w:w w:val="105"/>
        </w:rPr>
        <w:t> </w:t>
      </w:r>
      <w:r>
        <w:rPr>
          <w:w w:val="105"/>
        </w:rPr>
        <w:t>Pese</w:t>
      </w:r>
      <w:r>
        <w:rPr>
          <w:spacing w:val="-10"/>
          <w:w w:val="105"/>
        </w:rPr>
        <w:t> </w:t>
      </w:r>
      <w:r>
        <w:rPr>
          <w:w w:val="105"/>
        </w:rPr>
        <w:t>a</w:t>
      </w:r>
      <w:r>
        <w:rPr>
          <w:spacing w:val="-10"/>
          <w:w w:val="105"/>
        </w:rPr>
        <w:t> </w:t>
      </w:r>
      <w:r>
        <w:rPr>
          <w:w w:val="105"/>
        </w:rPr>
        <w:t>existir elementos que hacen apología de valores éticos, no falta quien persiste en</w:t>
      </w:r>
      <w:r>
        <w:rPr>
          <w:spacing w:val="-7"/>
          <w:w w:val="105"/>
        </w:rPr>
        <w:t> </w:t>
      </w:r>
      <w:r>
        <w:rPr>
          <w:spacing w:val="-3"/>
          <w:w w:val="105"/>
        </w:rPr>
        <w:t>las</w:t>
      </w:r>
      <w:r>
        <w:rPr>
          <w:spacing w:val="-7"/>
          <w:w w:val="105"/>
        </w:rPr>
        <w:t> </w:t>
      </w:r>
      <w:r>
        <w:rPr>
          <w:spacing w:val="-4"/>
          <w:w w:val="105"/>
        </w:rPr>
        <w:t>prácticas</w:t>
      </w:r>
      <w:r>
        <w:rPr>
          <w:spacing w:val="-7"/>
          <w:w w:val="105"/>
        </w:rPr>
        <w:t> </w:t>
      </w:r>
      <w:r>
        <w:rPr>
          <w:spacing w:val="-4"/>
          <w:w w:val="105"/>
        </w:rPr>
        <w:t>corruptas.</w:t>
      </w:r>
      <w:r>
        <w:rPr>
          <w:spacing w:val="-7"/>
          <w:w w:val="105"/>
        </w:rPr>
        <w:t> </w:t>
      </w:r>
      <w:r>
        <w:rPr>
          <w:w w:val="105"/>
        </w:rPr>
        <w:t>De</w:t>
      </w:r>
      <w:r>
        <w:rPr>
          <w:spacing w:val="-7"/>
          <w:w w:val="105"/>
        </w:rPr>
        <w:t> </w:t>
      </w:r>
      <w:r>
        <w:rPr>
          <w:spacing w:val="-3"/>
          <w:w w:val="105"/>
        </w:rPr>
        <w:t>ahí</w:t>
      </w:r>
      <w:r>
        <w:rPr>
          <w:spacing w:val="-7"/>
          <w:w w:val="105"/>
        </w:rPr>
        <w:t> </w:t>
      </w:r>
      <w:r>
        <w:rPr>
          <w:spacing w:val="-3"/>
          <w:w w:val="105"/>
        </w:rPr>
        <w:t>que</w:t>
      </w:r>
      <w:r>
        <w:rPr>
          <w:spacing w:val="-7"/>
          <w:w w:val="105"/>
        </w:rPr>
        <w:t> </w:t>
      </w:r>
      <w:r>
        <w:rPr>
          <w:spacing w:val="-3"/>
          <w:w w:val="105"/>
        </w:rPr>
        <w:t>sea</w:t>
      </w:r>
      <w:r>
        <w:rPr>
          <w:spacing w:val="-7"/>
          <w:w w:val="105"/>
        </w:rPr>
        <w:t> </w:t>
      </w:r>
      <w:r>
        <w:rPr>
          <w:spacing w:val="-4"/>
          <w:w w:val="105"/>
        </w:rPr>
        <w:t>necesario</w:t>
      </w:r>
      <w:r>
        <w:rPr>
          <w:spacing w:val="-7"/>
          <w:w w:val="105"/>
        </w:rPr>
        <w:t> </w:t>
      </w:r>
      <w:r>
        <w:rPr>
          <w:spacing w:val="-4"/>
          <w:w w:val="105"/>
        </w:rPr>
        <w:t>contar</w:t>
      </w:r>
      <w:r>
        <w:rPr>
          <w:spacing w:val="-7"/>
          <w:w w:val="105"/>
        </w:rPr>
        <w:t> </w:t>
      </w:r>
      <w:r>
        <w:rPr>
          <w:spacing w:val="-3"/>
          <w:w w:val="105"/>
        </w:rPr>
        <w:t>con</w:t>
      </w:r>
      <w:r>
        <w:rPr>
          <w:spacing w:val="-7"/>
          <w:w w:val="105"/>
        </w:rPr>
        <w:t> </w:t>
      </w:r>
      <w:r>
        <w:rPr>
          <w:w w:val="105"/>
        </w:rPr>
        <w:t>un</w:t>
      </w:r>
      <w:r>
        <w:rPr>
          <w:spacing w:val="-7"/>
          <w:w w:val="105"/>
        </w:rPr>
        <w:t> </w:t>
      </w:r>
      <w:r>
        <w:rPr>
          <w:spacing w:val="-3"/>
          <w:w w:val="105"/>
        </w:rPr>
        <w:t>área</w:t>
      </w:r>
      <w:r>
        <w:rPr>
          <w:spacing w:val="-7"/>
          <w:w w:val="105"/>
        </w:rPr>
        <w:t> </w:t>
      </w:r>
      <w:r>
        <w:rPr>
          <w:spacing w:val="-4"/>
          <w:w w:val="105"/>
        </w:rPr>
        <w:t>en- </w:t>
      </w:r>
      <w:r>
        <w:rPr>
          <w:w w:val="105"/>
        </w:rPr>
        <w:t>cargada de la vigilancia de la conducta de los servidores públicos. La responsabilidad</w:t>
      </w:r>
      <w:r>
        <w:rPr>
          <w:spacing w:val="-25"/>
          <w:w w:val="105"/>
        </w:rPr>
        <w:t> </w:t>
      </w:r>
      <w:r>
        <w:rPr>
          <w:w w:val="105"/>
        </w:rPr>
        <w:t>sobre</w:t>
      </w:r>
      <w:r>
        <w:rPr>
          <w:spacing w:val="-25"/>
          <w:w w:val="105"/>
        </w:rPr>
        <w:t> </w:t>
      </w:r>
      <w:r>
        <w:rPr>
          <w:w w:val="105"/>
        </w:rPr>
        <w:t>la</w:t>
      </w:r>
      <w:r>
        <w:rPr>
          <w:spacing w:val="-25"/>
          <w:w w:val="105"/>
        </w:rPr>
        <w:t> </w:t>
      </w:r>
      <w:r>
        <w:rPr>
          <w:w w:val="105"/>
        </w:rPr>
        <w:t>conducta</w:t>
      </w:r>
      <w:r>
        <w:rPr>
          <w:spacing w:val="-25"/>
          <w:w w:val="105"/>
        </w:rPr>
        <w:t> </w:t>
      </w:r>
      <w:r>
        <w:rPr>
          <w:w w:val="105"/>
        </w:rPr>
        <w:t>de</w:t>
      </w:r>
      <w:r>
        <w:rPr>
          <w:spacing w:val="-25"/>
          <w:w w:val="105"/>
        </w:rPr>
        <w:t> </w:t>
      </w:r>
      <w:r>
        <w:rPr>
          <w:w w:val="105"/>
        </w:rPr>
        <w:t>los</w:t>
      </w:r>
      <w:r>
        <w:rPr>
          <w:spacing w:val="-25"/>
          <w:w w:val="105"/>
        </w:rPr>
        <w:t> </w:t>
      </w:r>
      <w:r>
        <w:rPr>
          <w:w w:val="105"/>
        </w:rPr>
        <w:t>servidores</w:t>
      </w:r>
      <w:r>
        <w:rPr>
          <w:spacing w:val="-25"/>
          <w:w w:val="105"/>
        </w:rPr>
        <w:t> </w:t>
      </w:r>
      <w:r>
        <w:rPr>
          <w:w w:val="105"/>
        </w:rPr>
        <w:t>públicos</w:t>
      </w:r>
      <w:r>
        <w:rPr>
          <w:spacing w:val="-25"/>
          <w:w w:val="105"/>
        </w:rPr>
        <w:t> </w:t>
      </w:r>
      <w:r>
        <w:rPr>
          <w:w w:val="105"/>
        </w:rPr>
        <w:t>es</w:t>
      </w:r>
      <w:r>
        <w:rPr>
          <w:spacing w:val="-25"/>
          <w:w w:val="105"/>
        </w:rPr>
        <w:t> </w:t>
      </w:r>
      <w:r>
        <w:rPr>
          <w:w w:val="105"/>
        </w:rPr>
        <w:t>un</w:t>
      </w:r>
      <w:r>
        <w:rPr>
          <w:spacing w:val="-25"/>
          <w:w w:val="105"/>
        </w:rPr>
        <w:t> </w:t>
      </w:r>
      <w:r>
        <w:rPr>
          <w:w w:val="105"/>
        </w:rPr>
        <w:t>asunto de Estado. Así como existen instrumentos para el control y supervisión de los recursos financieros, es conveniente hacer lo mismo respecto al comportamiento</w:t>
      </w:r>
      <w:r>
        <w:rPr>
          <w:spacing w:val="-15"/>
          <w:w w:val="105"/>
        </w:rPr>
        <w:t> </w:t>
      </w:r>
      <w:r>
        <w:rPr>
          <w:w w:val="105"/>
        </w:rPr>
        <w:t>de</w:t>
      </w:r>
      <w:r>
        <w:rPr>
          <w:spacing w:val="-15"/>
          <w:w w:val="105"/>
        </w:rPr>
        <w:t> </w:t>
      </w:r>
      <w:r>
        <w:rPr>
          <w:w w:val="105"/>
        </w:rPr>
        <w:t>los</w:t>
      </w:r>
      <w:r>
        <w:rPr>
          <w:spacing w:val="-15"/>
          <w:w w:val="105"/>
        </w:rPr>
        <w:t> </w:t>
      </w:r>
      <w:r>
        <w:rPr>
          <w:w w:val="105"/>
        </w:rPr>
        <w:t>servidores</w:t>
      </w:r>
      <w:r>
        <w:rPr>
          <w:spacing w:val="-15"/>
          <w:w w:val="105"/>
        </w:rPr>
        <w:t> </w:t>
      </w:r>
      <w:r>
        <w:rPr>
          <w:w w:val="105"/>
        </w:rPr>
        <w:t>públicos.</w:t>
      </w:r>
    </w:p>
    <w:p>
      <w:pPr>
        <w:pStyle w:val="ListParagraph"/>
        <w:numPr>
          <w:ilvl w:val="0"/>
          <w:numId w:val="4"/>
        </w:numPr>
        <w:tabs>
          <w:tab w:pos="678" w:val="left" w:leader="none"/>
        </w:tabs>
        <w:spacing w:line="262" w:lineRule="exact" w:before="0" w:after="0"/>
        <w:ind w:left="677" w:right="0" w:hanging="277"/>
        <w:jc w:val="left"/>
        <w:rPr>
          <w:sz w:val="21"/>
        </w:rPr>
      </w:pPr>
      <w:r>
        <w:rPr>
          <w:w w:val="105"/>
          <w:sz w:val="21"/>
        </w:rPr>
        <w:t>Marco Legal Ético. Un elemento fundamental para impulsar la ética  </w:t>
      </w:r>
      <w:r>
        <w:rPr>
          <w:spacing w:val="32"/>
          <w:w w:val="105"/>
          <w:sz w:val="21"/>
        </w:rPr>
        <w:t> </w:t>
      </w:r>
      <w:r>
        <w:rPr>
          <w:w w:val="105"/>
          <w:sz w:val="21"/>
        </w:rPr>
        <w:t>en</w:t>
      </w:r>
    </w:p>
    <w:p>
      <w:pPr>
        <w:pStyle w:val="BodyText"/>
        <w:spacing w:line="273" w:lineRule="auto" w:before="17"/>
        <w:ind w:left="684" w:right="101"/>
        <w:jc w:val="both"/>
      </w:pPr>
      <w:r>
        <w:rPr>
          <w:w w:val="105"/>
        </w:rPr>
        <w:t>una</w:t>
      </w:r>
      <w:r>
        <w:rPr>
          <w:spacing w:val="-6"/>
          <w:w w:val="105"/>
        </w:rPr>
        <w:t> </w:t>
      </w:r>
      <w:r>
        <w:rPr>
          <w:w w:val="105"/>
        </w:rPr>
        <w:t>institución</w:t>
      </w:r>
      <w:r>
        <w:rPr>
          <w:spacing w:val="-6"/>
          <w:w w:val="105"/>
        </w:rPr>
        <w:t> </w:t>
      </w:r>
      <w:r>
        <w:rPr>
          <w:w w:val="105"/>
        </w:rPr>
        <w:t>es</w:t>
      </w:r>
      <w:r>
        <w:rPr>
          <w:spacing w:val="-6"/>
          <w:w w:val="105"/>
        </w:rPr>
        <w:t> </w:t>
      </w:r>
      <w:r>
        <w:rPr>
          <w:w w:val="105"/>
        </w:rPr>
        <w:t>la</w:t>
      </w:r>
      <w:r>
        <w:rPr>
          <w:spacing w:val="-6"/>
          <w:w w:val="105"/>
        </w:rPr>
        <w:t> </w:t>
      </w:r>
      <w:r>
        <w:rPr>
          <w:w w:val="105"/>
        </w:rPr>
        <w:t>existencia</w:t>
      </w:r>
      <w:r>
        <w:rPr>
          <w:spacing w:val="-6"/>
          <w:w w:val="105"/>
        </w:rPr>
        <w:t> </w:t>
      </w:r>
      <w:r>
        <w:rPr>
          <w:w w:val="105"/>
        </w:rPr>
        <w:t>de</w:t>
      </w:r>
      <w:r>
        <w:rPr>
          <w:spacing w:val="-6"/>
          <w:w w:val="105"/>
        </w:rPr>
        <w:t> </w:t>
      </w:r>
      <w:r>
        <w:rPr>
          <w:w w:val="105"/>
        </w:rPr>
        <w:t>un</w:t>
      </w:r>
      <w:r>
        <w:rPr>
          <w:spacing w:val="-6"/>
          <w:w w:val="105"/>
        </w:rPr>
        <w:t> </w:t>
      </w:r>
      <w:r>
        <w:rPr>
          <w:w w:val="105"/>
        </w:rPr>
        <w:t>marco</w:t>
      </w:r>
      <w:r>
        <w:rPr>
          <w:spacing w:val="-6"/>
          <w:w w:val="105"/>
        </w:rPr>
        <w:t> </w:t>
      </w:r>
      <w:r>
        <w:rPr>
          <w:w w:val="105"/>
        </w:rPr>
        <w:t>legal</w:t>
      </w:r>
      <w:r>
        <w:rPr>
          <w:spacing w:val="-6"/>
          <w:w w:val="105"/>
        </w:rPr>
        <w:t> </w:t>
      </w:r>
      <w:r>
        <w:rPr>
          <w:w w:val="105"/>
        </w:rPr>
        <w:t>que</w:t>
      </w:r>
      <w:r>
        <w:rPr>
          <w:spacing w:val="-6"/>
          <w:w w:val="105"/>
        </w:rPr>
        <w:t> </w:t>
      </w:r>
      <w:r>
        <w:rPr>
          <w:w w:val="105"/>
        </w:rPr>
        <w:t>la</w:t>
      </w:r>
      <w:r>
        <w:rPr>
          <w:spacing w:val="-6"/>
          <w:w w:val="105"/>
        </w:rPr>
        <w:t> </w:t>
      </w:r>
      <w:r>
        <w:rPr>
          <w:w w:val="105"/>
        </w:rPr>
        <w:t>haga</w:t>
      </w:r>
      <w:r>
        <w:rPr>
          <w:spacing w:val="-6"/>
          <w:w w:val="105"/>
        </w:rPr>
        <w:t> </w:t>
      </w:r>
      <w:r>
        <w:rPr>
          <w:w w:val="105"/>
        </w:rPr>
        <w:t>viable.</w:t>
      </w:r>
      <w:r>
        <w:rPr>
          <w:spacing w:val="-6"/>
          <w:w w:val="105"/>
        </w:rPr>
        <w:t> </w:t>
      </w:r>
      <w:r>
        <w:rPr>
          <w:w w:val="105"/>
        </w:rPr>
        <w:t>Con un</w:t>
      </w:r>
      <w:r>
        <w:rPr>
          <w:spacing w:val="-9"/>
          <w:w w:val="105"/>
        </w:rPr>
        <w:t> </w:t>
      </w:r>
      <w:r>
        <w:rPr>
          <w:w w:val="105"/>
        </w:rPr>
        <w:t>marco</w:t>
      </w:r>
      <w:r>
        <w:rPr>
          <w:spacing w:val="-9"/>
          <w:w w:val="105"/>
        </w:rPr>
        <w:t> </w:t>
      </w:r>
      <w:r>
        <w:rPr>
          <w:w w:val="105"/>
        </w:rPr>
        <w:t>jurídico,</w:t>
      </w:r>
      <w:r>
        <w:rPr>
          <w:spacing w:val="-9"/>
          <w:w w:val="105"/>
        </w:rPr>
        <w:t> </w:t>
      </w:r>
      <w:r>
        <w:rPr>
          <w:w w:val="105"/>
        </w:rPr>
        <w:t>el</w:t>
      </w:r>
      <w:r>
        <w:rPr>
          <w:spacing w:val="-9"/>
          <w:w w:val="105"/>
        </w:rPr>
        <w:t> </w:t>
      </w:r>
      <w:r>
        <w:rPr>
          <w:w w:val="105"/>
        </w:rPr>
        <w:t>Estado</w:t>
      </w:r>
      <w:r>
        <w:rPr>
          <w:spacing w:val="-9"/>
          <w:w w:val="105"/>
        </w:rPr>
        <w:t> </w:t>
      </w:r>
      <w:r>
        <w:rPr>
          <w:w w:val="105"/>
        </w:rPr>
        <w:t>se</w:t>
      </w:r>
      <w:r>
        <w:rPr>
          <w:spacing w:val="-9"/>
          <w:w w:val="105"/>
        </w:rPr>
        <w:t> </w:t>
      </w:r>
      <w:r>
        <w:rPr>
          <w:w w:val="105"/>
        </w:rPr>
        <w:t>obliga</w:t>
      </w:r>
      <w:r>
        <w:rPr>
          <w:spacing w:val="-9"/>
          <w:w w:val="105"/>
        </w:rPr>
        <w:t> </w:t>
      </w:r>
      <w:r>
        <w:rPr>
          <w:w w:val="105"/>
        </w:rPr>
        <w:t>y</w:t>
      </w:r>
      <w:r>
        <w:rPr>
          <w:spacing w:val="-9"/>
          <w:w w:val="105"/>
        </w:rPr>
        <w:t> </w:t>
      </w:r>
      <w:r>
        <w:rPr>
          <w:w w:val="105"/>
        </w:rPr>
        <w:t>obliga</w:t>
      </w:r>
      <w:r>
        <w:rPr>
          <w:spacing w:val="-9"/>
          <w:w w:val="105"/>
        </w:rPr>
        <w:t> </w:t>
      </w:r>
      <w:r>
        <w:rPr>
          <w:w w:val="105"/>
        </w:rPr>
        <w:t>a</w:t>
      </w:r>
      <w:r>
        <w:rPr>
          <w:spacing w:val="-9"/>
          <w:w w:val="105"/>
        </w:rPr>
        <w:t> </w:t>
      </w:r>
      <w:r>
        <w:rPr>
          <w:w w:val="105"/>
        </w:rPr>
        <w:t>la</w:t>
      </w:r>
      <w:r>
        <w:rPr>
          <w:spacing w:val="-9"/>
          <w:w w:val="105"/>
        </w:rPr>
        <w:t> </w:t>
      </w:r>
      <w:r>
        <w:rPr>
          <w:w w:val="105"/>
        </w:rPr>
        <w:t>promoción</w:t>
      </w:r>
      <w:r>
        <w:rPr>
          <w:spacing w:val="-9"/>
          <w:w w:val="105"/>
        </w:rPr>
        <w:t> </w:t>
      </w:r>
      <w:r>
        <w:rPr>
          <w:w w:val="105"/>
        </w:rPr>
        <w:t>de</w:t>
      </w:r>
      <w:r>
        <w:rPr>
          <w:spacing w:val="-9"/>
          <w:w w:val="105"/>
        </w:rPr>
        <w:t> </w:t>
      </w:r>
      <w:r>
        <w:rPr>
          <w:w w:val="105"/>
        </w:rPr>
        <w:t>valores. Sin este respaldo, cualquier acción a emprender carece de fundamento. Por lo tanto, es importante rescatar, cuando ya existen, y crear cuando no, los fundamentos éticos, en primer lugar, en la Constitución del país, y seguidamente, en la Ley de Ética de Gobierno. En esta disposición, se pueden</w:t>
      </w:r>
      <w:r>
        <w:rPr>
          <w:spacing w:val="-23"/>
          <w:w w:val="105"/>
        </w:rPr>
        <w:t> </w:t>
      </w:r>
      <w:r>
        <w:rPr>
          <w:w w:val="105"/>
        </w:rPr>
        <w:t>rescatar</w:t>
      </w:r>
      <w:r>
        <w:rPr>
          <w:spacing w:val="-23"/>
          <w:w w:val="105"/>
        </w:rPr>
        <w:t> </w:t>
      </w:r>
      <w:r>
        <w:rPr>
          <w:w w:val="105"/>
        </w:rPr>
        <w:t>valores</w:t>
      </w:r>
      <w:r>
        <w:rPr>
          <w:spacing w:val="-24"/>
          <w:w w:val="105"/>
        </w:rPr>
        <w:t> </w:t>
      </w:r>
      <w:r>
        <w:rPr>
          <w:w w:val="105"/>
        </w:rPr>
        <w:t>éticos</w:t>
      </w:r>
      <w:r>
        <w:rPr>
          <w:spacing w:val="-23"/>
          <w:w w:val="105"/>
        </w:rPr>
        <w:t> </w:t>
      </w:r>
      <w:r>
        <w:rPr>
          <w:w w:val="105"/>
        </w:rPr>
        <w:t>de</w:t>
      </w:r>
      <w:r>
        <w:rPr>
          <w:spacing w:val="-24"/>
          <w:w w:val="105"/>
        </w:rPr>
        <w:t> </w:t>
      </w:r>
      <w:r>
        <w:rPr>
          <w:w w:val="105"/>
        </w:rPr>
        <w:t>leyes</w:t>
      </w:r>
      <w:r>
        <w:rPr>
          <w:spacing w:val="-23"/>
          <w:w w:val="105"/>
        </w:rPr>
        <w:t> </w:t>
      </w:r>
      <w:r>
        <w:rPr>
          <w:w w:val="105"/>
        </w:rPr>
        <w:t>de</w:t>
      </w:r>
      <w:r>
        <w:rPr>
          <w:spacing w:val="-23"/>
          <w:w w:val="105"/>
        </w:rPr>
        <w:t> </w:t>
      </w:r>
      <w:r>
        <w:rPr>
          <w:w w:val="105"/>
        </w:rPr>
        <w:t>servicio</w:t>
      </w:r>
      <w:r>
        <w:rPr>
          <w:spacing w:val="-24"/>
          <w:w w:val="105"/>
        </w:rPr>
        <w:t> </w:t>
      </w:r>
      <w:r>
        <w:rPr>
          <w:w w:val="105"/>
        </w:rPr>
        <w:t>público</w:t>
      </w:r>
      <w:r>
        <w:rPr>
          <w:spacing w:val="-23"/>
          <w:w w:val="105"/>
        </w:rPr>
        <w:t> </w:t>
      </w:r>
      <w:r>
        <w:rPr>
          <w:w w:val="105"/>
        </w:rPr>
        <w:t>que</w:t>
      </w:r>
      <w:r>
        <w:rPr>
          <w:spacing w:val="-23"/>
          <w:w w:val="105"/>
        </w:rPr>
        <w:t> </w:t>
      </w:r>
      <w:r>
        <w:rPr>
          <w:w w:val="105"/>
        </w:rPr>
        <w:t>contengan legislación</w:t>
      </w:r>
      <w:r>
        <w:rPr>
          <w:spacing w:val="-16"/>
          <w:w w:val="105"/>
        </w:rPr>
        <w:t> </w:t>
      </w:r>
      <w:r>
        <w:rPr>
          <w:w w:val="105"/>
        </w:rPr>
        <w:t>disciplinaria.</w:t>
      </w:r>
    </w:p>
    <w:p>
      <w:pPr>
        <w:pStyle w:val="ListParagraph"/>
        <w:numPr>
          <w:ilvl w:val="0"/>
          <w:numId w:val="4"/>
        </w:numPr>
        <w:tabs>
          <w:tab w:pos="678" w:val="left" w:leader="none"/>
        </w:tabs>
        <w:spacing w:line="262" w:lineRule="exact" w:before="0" w:after="0"/>
        <w:ind w:left="677" w:right="0" w:hanging="277"/>
        <w:jc w:val="left"/>
        <w:rPr>
          <w:sz w:val="21"/>
        </w:rPr>
      </w:pPr>
      <w:r>
        <w:rPr>
          <w:w w:val="105"/>
          <w:sz w:val="21"/>
        </w:rPr>
        <w:t>Marco</w:t>
      </w:r>
      <w:r>
        <w:rPr>
          <w:spacing w:val="33"/>
          <w:w w:val="105"/>
          <w:sz w:val="21"/>
        </w:rPr>
        <w:t> </w:t>
      </w:r>
      <w:r>
        <w:rPr>
          <w:w w:val="105"/>
          <w:sz w:val="21"/>
        </w:rPr>
        <w:t>Normativo</w:t>
      </w:r>
      <w:r>
        <w:rPr>
          <w:spacing w:val="33"/>
          <w:w w:val="105"/>
          <w:sz w:val="21"/>
        </w:rPr>
        <w:t> </w:t>
      </w:r>
      <w:r>
        <w:rPr>
          <w:w w:val="105"/>
          <w:sz w:val="21"/>
        </w:rPr>
        <w:t>Ético.</w:t>
      </w:r>
      <w:r>
        <w:rPr>
          <w:spacing w:val="33"/>
          <w:w w:val="105"/>
          <w:sz w:val="21"/>
        </w:rPr>
        <w:t> </w:t>
      </w:r>
      <w:r>
        <w:rPr>
          <w:w w:val="105"/>
          <w:sz w:val="21"/>
        </w:rPr>
        <w:t>Se</w:t>
      </w:r>
      <w:r>
        <w:rPr>
          <w:spacing w:val="33"/>
          <w:w w:val="105"/>
          <w:sz w:val="21"/>
        </w:rPr>
        <w:t> </w:t>
      </w:r>
      <w:r>
        <w:rPr>
          <w:w w:val="105"/>
          <w:sz w:val="21"/>
        </w:rPr>
        <w:t>refiere</w:t>
      </w:r>
      <w:r>
        <w:rPr>
          <w:spacing w:val="33"/>
          <w:w w:val="105"/>
          <w:sz w:val="21"/>
        </w:rPr>
        <w:t> </w:t>
      </w:r>
      <w:r>
        <w:rPr>
          <w:w w:val="105"/>
          <w:sz w:val="21"/>
        </w:rPr>
        <w:t>a</w:t>
      </w:r>
      <w:r>
        <w:rPr>
          <w:spacing w:val="33"/>
          <w:w w:val="105"/>
          <w:sz w:val="21"/>
        </w:rPr>
        <w:t> </w:t>
      </w:r>
      <w:r>
        <w:rPr>
          <w:w w:val="105"/>
          <w:sz w:val="21"/>
        </w:rPr>
        <w:t>la</w:t>
      </w:r>
      <w:r>
        <w:rPr>
          <w:spacing w:val="33"/>
          <w:w w:val="105"/>
          <w:sz w:val="21"/>
        </w:rPr>
        <w:t> </w:t>
      </w:r>
      <w:r>
        <w:rPr>
          <w:w w:val="105"/>
          <w:sz w:val="21"/>
        </w:rPr>
        <w:t>existencia</w:t>
      </w:r>
      <w:r>
        <w:rPr>
          <w:spacing w:val="33"/>
          <w:w w:val="105"/>
          <w:sz w:val="21"/>
        </w:rPr>
        <w:t> </w:t>
      </w:r>
      <w:r>
        <w:rPr>
          <w:w w:val="105"/>
          <w:sz w:val="21"/>
        </w:rPr>
        <w:t>de</w:t>
      </w:r>
      <w:r>
        <w:rPr>
          <w:spacing w:val="33"/>
          <w:w w:val="105"/>
          <w:sz w:val="21"/>
        </w:rPr>
        <w:t> </w:t>
      </w:r>
      <w:r>
        <w:rPr>
          <w:w w:val="105"/>
          <w:sz w:val="21"/>
        </w:rPr>
        <w:t>códigos</w:t>
      </w:r>
      <w:r>
        <w:rPr>
          <w:spacing w:val="33"/>
          <w:w w:val="105"/>
          <w:sz w:val="21"/>
        </w:rPr>
        <w:t> </w:t>
      </w:r>
      <w:r>
        <w:rPr>
          <w:w w:val="105"/>
          <w:sz w:val="21"/>
        </w:rPr>
        <w:t>o</w:t>
      </w:r>
      <w:r>
        <w:rPr>
          <w:spacing w:val="33"/>
          <w:w w:val="105"/>
          <w:sz w:val="21"/>
        </w:rPr>
        <w:t> </w:t>
      </w:r>
      <w:r>
        <w:rPr>
          <w:w w:val="105"/>
          <w:sz w:val="21"/>
        </w:rPr>
        <w:t>docu-</w:t>
      </w:r>
    </w:p>
    <w:p>
      <w:pPr>
        <w:pStyle w:val="BodyText"/>
        <w:spacing w:line="273" w:lineRule="auto" w:before="17"/>
        <w:ind w:left="684" w:right="101"/>
        <w:jc w:val="both"/>
      </w:pPr>
      <w:r>
        <w:rPr/>
        <w:t>mentos que hacen referencia al deber ser en la conducta de los servidores públicos. Hay varios tipos de códigos, unos por su alcance: a) Códigos generales  y  b)  Códigos  específicos;  otros  se  definen  por  su  contenido:</w:t>
      </w:r>
    </w:p>
    <w:p>
      <w:pPr>
        <w:pStyle w:val="BodyText"/>
        <w:spacing w:line="273" w:lineRule="auto"/>
        <w:ind w:left="684" w:right="103"/>
        <w:jc w:val="both"/>
      </w:pPr>
      <w:r>
        <w:rPr>
          <w:w w:val="105"/>
        </w:rPr>
        <w:t>a) Códigos de ética y b) Códigos de conducta. En cualquier caso, deben estar bien redactados y bien implementados. Dichos códigos contienen</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670" w:right="112"/>
        <w:jc w:val="both"/>
      </w:pPr>
      <w:r>
        <w:rPr>
          <w:w w:val="105"/>
        </w:rPr>
        <w:t>los</w:t>
      </w:r>
      <w:r>
        <w:rPr>
          <w:spacing w:val="-10"/>
          <w:w w:val="105"/>
        </w:rPr>
        <w:t> </w:t>
      </w:r>
      <w:r>
        <w:rPr>
          <w:w w:val="105"/>
        </w:rPr>
        <w:t>valores</w:t>
      </w:r>
      <w:r>
        <w:rPr>
          <w:spacing w:val="-10"/>
          <w:w w:val="105"/>
        </w:rPr>
        <w:t> </w:t>
      </w:r>
      <w:r>
        <w:rPr>
          <w:w w:val="105"/>
        </w:rPr>
        <w:t>que</w:t>
      </w:r>
      <w:r>
        <w:rPr>
          <w:spacing w:val="-10"/>
          <w:w w:val="105"/>
        </w:rPr>
        <w:t> </w:t>
      </w:r>
      <w:r>
        <w:rPr>
          <w:w w:val="105"/>
        </w:rPr>
        <w:t>la</w:t>
      </w:r>
      <w:r>
        <w:rPr>
          <w:spacing w:val="-10"/>
          <w:w w:val="105"/>
        </w:rPr>
        <w:t> </w:t>
      </w:r>
      <w:r>
        <w:rPr>
          <w:w w:val="105"/>
        </w:rPr>
        <w:t>institución</w:t>
      </w:r>
      <w:r>
        <w:rPr>
          <w:spacing w:val="-10"/>
          <w:w w:val="105"/>
        </w:rPr>
        <w:t> </w:t>
      </w:r>
      <w:r>
        <w:rPr>
          <w:w w:val="105"/>
        </w:rPr>
        <w:t>espera</w:t>
      </w:r>
      <w:r>
        <w:rPr>
          <w:spacing w:val="-10"/>
          <w:w w:val="105"/>
        </w:rPr>
        <w:t> </w:t>
      </w:r>
      <w:r>
        <w:rPr>
          <w:w w:val="105"/>
        </w:rPr>
        <w:t>sean</w:t>
      </w:r>
      <w:r>
        <w:rPr>
          <w:spacing w:val="-10"/>
          <w:w w:val="105"/>
        </w:rPr>
        <w:t> </w:t>
      </w:r>
      <w:r>
        <w:rPr>
          <w:w w:val="105"/>
        </w:rPr>
        <w:t>desarrollados</w:t>
      </w:r>
      <w:r>
        <w:rPr>
          <w:spacing w:val="-10"/>
          <w:w w:val="105"/>
        </w:rPr>
        <w:t> </w:t>
      </w:r>
      <w:r>
        <w:rPr>
          <w:w w:val="105"/>
        </w:rPr>
        <w:t>por</w:t>
      </w:r>
      <w:r>
        <w:rPr>
          <w:spacing w:val="-10"/>
          <w:w w:val="105"/>
        </w:rPr>
        <w:t> </w:t>
      </w:r>
      <w:r>
        <w:rPr>
          <w:w w:val="105"/>
        </w:rPr>
        <w:t>su</w:t>
      </w:r>
      <w:r>
        <w:rPr>
          <w:spacing w:val="-10"/>
          <w:w w:val="105"/>
        </w:rPr>
        <w:t> </w:t>
      </w:r>
      <w:r>
        <w:rPr>
          <w:w w:val="105"/>
        </w:rPr>
        <w:t>personal. Los </w:t>
      </w:r>
      <w:r>
        <w:rPr>
          <w:spacing w:val="3"/>
          <w:w w:val="105"/>
        </w:rPr>
        <w:t>valores pueden variar </w:t>
      </w:r>
      <w:r>
        <w:rPr>
          <w:w w:val="105"/>
        </w:rPr>
        <w:t>de </w:t>
      </w:r>
      <w:r>
        <w:rPr>
          <w:spacing w:val="2"/>
          <w:w w:val="105"/>
        </w:rPr>
        <w:t>una </w:t>
      </w:r>
      <w:r>
        <w:rPr>
          <w:spacing w:val="3"/>
          <w:w w:val="105"/>
        </w:rPr>
        <w:t>institución </w:t>
      </w:r>
      <w:r>
        <w:rPr>
          <w:w w:val="105"/>
        </w:rPr>
        <w:t>a </w:t>
      </w:r>
      <w:r>
        <w:rPr>
          <w:spacing w:val="3"/>
          <w:w w:val="105"/>
        </w:rPr>
        <w:t>otra, pero </w:t>
      </w:r>
      <w:r>
        <w:rPr>
          <w:spacing w:val="4"/>
          <w:w w:val="105"/>
        </w:rPr>
        <w:t>indudable- </w:t>
      </w:r>
      <w:r>
        <w:rPr>
          <w:w w:val="105"/>
        </w:rPr>
        <w:t>mente,</w:t>
      </w:r>
      <w:r>
        <w:rPr>
          <w:spacing w:val="-15"/>
          <w:w w:val="105"/>
        </w:rPr>
        <w:t> </w:t>
      </w:r>
      <w:r>
        <w:rPr>
          <w:w w:val="105"/>
        </w:rPr>
        <w:t>existen</w:t>
      </w:r>
      <w:r>
        <w:rPr>
          <w:spacing w:val="-15"/>
          <w:w w:val="105"/>
        </w:rPr>
        <w:t> </w:t>
      </w:r>
      <w:r>
        <w:rPr>
          <w:w w:val="105"/>
        </w:rPr>
        <w:t>valores</w:t>
      </w:r>
      <w:r>
        <w:rPr>
          <w:spacing w:val="-15"/>
          <w:w w:val="105"/>
        </w:rPr>
        <w:t> </w:t>
      </w:r>
      <w:r>
        <w:rPr>
          <w:w w:val="105"/>
        </w:rPr>
        <w:t>comunes,</w:t>
      </w:r>
      <w:r>
        <w:rPr>
          <w:spacing w:val="-15"/>
          <w:w w:val="105"/>
        </w:rPr>
        <w:t> </w:t>
      </w:r>
      <w:r>
        <w:rPr>
          <w:w w:val="105"/>
        </w:rPr>
        <w:t>por</w:t>
      </w:r>
      <w:r>
        <w:rPr>
          <w:spacing w:val="-15"/>
          <w:w w:val="105"/>
        </w:rPr>
        <w:t> </w:t>
      </w:r>
      <w:r>
        <w:rPr>
          <w:w w:val="105"/>
        </w:rPr>
        <w:t>ejemplo:</w:t>
      </w:r>
      <w:r>
        <w:rPr>
          <w:spacing w:val="-15"/>
          <w:w w:val="105"/>
        </w:rPr>
        <w:t> </w:t>
      </w:r>
      <w:r>
        <w:rPr>
          <w:w w:val="105"/>
        </w:rPr>
        <w:t>integridad,</w:t>
      </w:r>
      <w:r>
        <w:rPr>
          <w:spacing w:val="-15"/>
          <w:w w:val="105"/>
        </w:rPr>
        <w:t> </w:t>
      </w:r>
      <w:r>
        <w:rPr>
          <w:w w:val="105"/>
        </w:rPr>
        <w:t>imparcialidad, respeto,</w:t>
      </w:r>
      <w:r>
        <w:rPr>
          <w:spacing w:val="-24"/>
          <w:w w:val="105"/>
        </w:rPr>
        <w:t> </w:t>
      </w:r>
      <w:r>
        <w:rPr>
          <w:w w:val="105"/>
        </w:rPr>
        <w:t>capacidad,</w:t>
      </w:r>
      <w:r>
        <w:rPr>
          <w:spacing w:val="-24"/>
          <w:w w:val="105"/>
        </w:rPr>
        <w:t> </w:t>
      </w:r>
      <w:r>
        <w:rPr>
          <w:w w:val="105"/>
        </w:rPr>
        <w:t>puntualidad.</w:t>
      </w:r>
      <w:r>
        <w:rPr>
          <w:spacing w:val="-24"/>
          <w:w w:val="105"/>
        </w:rPr>
        <w:t> </w:t>
      </w:r>
      <w:r>
        <w:rPr>
          <w:w w:val="105"/>
        </w:rPr>
        <w:t>Una</w:t>
      </w:r>
      <w:r>
        <w:rPr>
          <w:spacing w:val="-24"/>
          <w:w w:val="105"/>
        </w:rPr>
        <w:t> </w:t>
      </w:r>
      <w:r>
        <w:rPr>
          <w:w w:val="105"/>
        </w:rPr>
        <w:t>parte</w:t>
      </w:r>
      <w:r>
        <w:rPr>
          <w:spacing w:val="-24"/>
          <w:w w:val="105"/>
        </w:rPr>
        <w:t> </w:t>
      </w:r>
      <w:r>
        <w:rPr>
          <w:w w:val="105"/>
        </w:rPr>
        <w:t>fundamental</w:t>
      </w:r>
      <w:r>
        <w:rPr>
          <w:spacing w:val="-24"/>
          <w:w w:val="105"/>
        </w:rPr>
        <w:t> </w:t>
      </w:r>
      <w:r>
        <w:rPr>
          <w:w w:val="105"/>
        </w:rPr>
        <w:t>que</w:t>
      </w:r>
      <w:r>
        <w:rPr>
          <w:spacing w:val="-24"/>
          <w:w w:val="105"/>
        </w:rPr>
        <w:t> </w:t>
      </w:r>
      <w:r>
        <w:rPr>
          <w:w w:val="105"/>
        </w:rPr>
        <w:t>debe</w:t>
      </w:r>
      <w:r>
        <w:rPr>
          <w:spacing w:val="-24"/>
          <w:w w:val="105"/>
        </w:rPr>
        <w:t> </w:t>
      </w:r>
      <w:r>
        <w:rPr>
          <w:spacing w:val="-2"/>
          <w:w w:val="105"/>
        </w:rPr>
        <w:t>poseer </w:t>
      </w:r>
      <w:r>
        <w:rPr>
          <w:w w:val="105"/>
        </w:rPr>
        <w:t>todo</w:t>
      </w:r>
      <w:r>
        <w:rPr>
          <w:spacing w:val="-11"/>
          <w:w w:val="105"/>
        </w:rPr>
        <w:t> </w:t>
      </w:r>
      <w:r>
        <w:rPr>
          <w:w w:val="105"/>
        </w:rPr>
        <w:t>Código</w:t>
      </w:r>
      <w:r>
        <w:rPr>
          <w:spacing w:val="-11"/>
          <w:w w:val="105"/>
        </w:rPr>
        <w:t> </w:t>
      </w:r>
      <w:r>
        <w:rPr>
          <w:w w:val="105"/>
        </w:rPr>
        <w:t>Ético</w:t>
      </w:r>
      <w:r>
        <w:rPr>
          <w:spacing w:val="-11"/>
          <w:w w:val="105"/>
        </w:rPr>
        <w:t> </w:t>
      </w:r>
      <w:r>
        <w:rPr>
          <w:w w:val="105"/>
        </w:rPr>
        <w:t>es</w:t>
      </w:r>
      <w:r>
        <w:rPr>
          <w:spacing w:val="-11"/>
          <w:w w:val="105"/>
        </w:rPr>
        <w:t> </w:t>
      </w:r>
      <w:r>
        <w:rPr>
          <w:w w:val="105"/>
        </w:rPr>
        <w:t>la</w:t>
      </w:r>
      <w:r>
        <w:rPr>
          <w:spacing w:val="-11"/>
          <w:w w:val="105"/>
        </w:rPr>
        <w:t> </w:t>
      </w:r>
      <w:r>
        <w:rPr>
          <w:w w:val="105"/>
        </w:rPr>
        <w:t>de</w:t>
      </w:r>
      <w:r>
        <w:rPr>
          <w:spacing w:val="-11"/>
          <w:w w:val="105"/>
        </w:rPr>
        <w:t> </w:t>
      </w:r>
      <w:r>
        <w:rPr>
          <w:w w:val="105"/>
        </w:rPr>
        <w:t>sancionar</w:t>
      </w:r>
      <w:r>
        <w:rPr>
          <w:spacing w:val="-11"/>
          <w:w w:val="105"/>
        </w:rPr>
        <w:t> </w:t>
      </w:r>
      <w:r>
        <w:rPr>
          <w:w w:val="105"/>
        </w:rPr>
        <w:t>a</w:t>
      </w:r>
      <w:r>
        <w:rPr>
          <w:spacing w:val="-11"/>
          <w:w w:val="105"/>
        </w:rPr>
        <w:t> </w:t>
      </w:r>
      <w:r>
        <w:rPr>
          <w:w w:val="105"/>
        </w:rPr>
        <w:t>los</w:t>
      </w:r>
      <w:r>
        <w:rPr>
          <w:spacing w:val="-11"/>
          <w:w w:val="105"/>
        </w:rPr>
        <w:t> </w:t>
      </w:r>
      <w:r>
        <w:rPr>
          <w:w w:val="105"/>
        </w:rPr>
        <w:t>infractores</w:t>
      </w:r>
      <w:r>
        <w:rPr>
          <w:spacing w:val="-11"/>
          <w:w w:val="105"/>
        </w:rPr>
        <w:t> </w:t>
      </w:r>
      <w:r>
        <w:rPr>
          <w:w w:val="105"/>
        </w:rPr>
        <w:t>del</w:t>
      </w:r>
      <w:r>
        <w:rPr>
          <w:spacing w:val="-11"/>
          <w:w w:val="105"/>
        </w:rPr>
        <w:t> </w:t>
      </w:r>
      <w:r>
        <w:rPr>
          <w:w w:val="105"/>
        </w:rPr>
        <w:t>Código.</w:t>
      </w:r>
      <w:r>
        <w:rPr>
          <w:spacing w:val="-11"/>
          <w:w w:val="105"/>
        </w:rPr>
        <w:t> </w:t>
      </w:r>
      <w:r>
        <w:rPr>
          <w:spacing w:val="-2"/>
          <w:w w:val="105"/>
        </w:rPr>
        <w:t>Cuando </w:t>
      </w:r>
      <w:r>
        <w:rPr>
          <w:w w:val="105"/>
        </w:rPr>
        <w:t>no</w:t>
      </w:r>
      <w:r>
        <w:rPr>
          <w:spacing w:val="-38"/>
          <w:w w:val="105"/>
        </w:rPr>
        <w:t> </w:t>
      </w:r>
      <w:r>
        <w:rPr>
          <w:w w:val="105"/>
        </w:rPr>
        <w:t>se</w:t>
      </w:r>
      <w:r>
        <w:rPr>
          <w:spacing w:val="-38"/>
          <w:w w:val="105"/>
        </w:rPr>
        <w:t> </w:t>
      </w:r>
      <w:r>
        <w:rPr>
          <w:w w:val="105"/>
        </w:rPr>
        <w:t>sanciona</w:t>
      </w:r>
      <w:r>
        <w:rPr>
          <w:spacing w:val="-38"/>
          <w:w w:val="105"/>
        </w:rPr>
        <w:t> </w:t>
      </w:r>
      <w:r>
        <w:rPr>
          <w:w w:val="105"/>
        </w:rPr>
        <w:t>a</w:t>
      </w:r>
      <w:r>
        <w:rPr>
          <w:spacing w:val="-38"/>
          <w:w w:val="105"/>
        </w:rPr>
        <w:t> </w:t>
      </w:r>
      <w:r>
        <w:rPr>
          <w:w w:val="105"/>
        </w:rPr>
        <w:t>quienes</w:t>
      </w:r>
      <w:r>
        <w:rPr>
          <w:spacing w:val="-38"/>
          <w:w w:val="105"/>
        </w:rPr>
        <w:t> </w:t>
      </w:r>
      <w:r>
        <w:rPr>
          <w:w w:val="105"/>
        </w:rPr>
        <w:t>se</w:t>
      </w:r>
      <w:r>
        <w:rPr>
          <w:spacing w:val="-38"/>
          <w:w w:val="105"/>
        </w:rPr>
        <w:t> </w:t>
      </w:r>
      <w:r>
        <w:rPr>
          <w:w w:val="105"/>
        </w:rPr>
        <w:t>conducen</w:t>
      </w:r>
      <w:r>
        <w:rPr>
          <w:spacing w:val="-38"/>
          <w:w w:val="105"/>
        </w:rPr>
        <w:t> </w:t>
      </w:r>
      <w:r>
        <w:rPr>
          <w:w w:val="105"/>
        </w:rPr>
        <w:t>con</w:t>
      </w:r>
      <w:r>
        <w:rPr>
          <w:spacing w:val="-38"/>
          <w:w w:val="105"/>
        </w:rPr>
        <w:t> </w:t>
      </w:r>
      <w:r>
        <w:rPr>
          <w:w w:val="105"/>
        </w:rPr>
        <w:t>antivalores</w:t>
      </w:r>
      <w:r>
        <w:rPr>
          <w:spacing w:val="-38"/>
          <w:w w:val="105"/>
        </w:rPr>
        <w:t> </w:t>
      </w:r>
      <w:r>
        <w:rPr>
          <w:w w:val="105"/>
        </w:rPr>
        <w:t>y</w:t>
      </w:r>
      <w:r>
        <w:rPr>
          <w:spacing w:val="-38"/>
          <w:w w:val="105"/>
        </w:rPr>
        <w:t> </w:t>
      </w:r>
      <w:r>
        <w:rPr>
          <w:w w:val="105"/>
        </w:rPr>
        <w:t>prácticas</w:t>
      </w:r>
      <w:r>
        <w:rPr>
          <w:spacing w:val="-38"/>
          <w:w w:val="105"/>
        </w:rPr>
        <w:t> </w:t>
      </w:r>
      <w:r>
        <w:rPr>
          <w:w w:val="105"/>
        </w:rPr>
        <w:t>corruptas, a</w:t>
      </w:r>
      <w:r>
        <w:rPr>
          <w:spacing w:val="-22"/>
          <w:w w:val="105"/>
        </w:rPr>
        <w:t> </w:t>
      </w:r>
      <w:r>
        <w:rPr>
          <w:w w:val="105"/>
        </w:rPr>
        <w:t>quienes</w:t>
      </w:r>
      <w:r>
        <w:rPr>
          <w:spacing w:val="-22"/>
          <w:w w:val="105"/>
        </w:rPr>
        <w:t> </w:t>
      </w:r>
      <w:r>
        <w:rPr>
          <w:w w:val="105"/>
        </w:rPr>
        <w:t>violan</w:t>
      </w:r>
      <w:r>
        <w:rPr>
          <w:spacing w:val="-22"/>
          <w:w w:val="105"/>
        </w:rPr>
        <w:t> </w:t>
      </w:r>
      <w:r>
        <w:rPr>
          <w:w w:val="105"/>
        </w:rPr>
        <w:t>los</w:t>
      </w:r>
      <w:r>
        <w:rPr>
          <w:spacing w:val="-22"/>
          <w:w w:val="105"/>
        </w:rPr>
        <w:t> </w:t>
      </w:r>
      <w:r>
        <w:rPr>
          <w:w w:val="105"/>
        </w:rPr>
        <w:t>Códigos</w:t>
      </w:r>
      <w:r>
        <w:rPr>
          <w:spacing w:val="-22"/>
          <w:w w:val="105"/>
        </w:rPr>
        <w:t> </w:t>
      </w:r>
      <w:r>
        <w:rPr>
          <w:w w:val="105"/>
        </w:rPr>
        <w:t>Éticos,</w:t>
      </w:r>
      <w:r>
        <w:rPr>
          <w:spacing w:val="-22"/>
          <w:w w:val="105"/>
        </w:rPr>
        <w:t> </w:t>
      </w:r>
      <w:r>
        <w:rPr>
          <w:w w:val="105"/>
        </w:rPr>
        <w:t>estos</w:t>
      </w:r>
      <w:r>
        <w:rPr>
          <w:spacing w:val="-22"/>
          <w:w w:val="105"/>
        </w:rPr>
        <w:t> </w:t>
      </w:r>
      <w:r>
        <w:rPr>
          <w:w w:val="105"/>
        </w:rPr>
        <w:t>además</w:t>
      </w:r>
      <w:r>
        <w:rPr>
          <w:spacing w:val="-22"/>
          <w:w w:val="105"/>
        </w:rPr>
        <w:t> </w:t>
      </w:r>
      <w:r>
        <w:rPr>
          <w:w w:val="105"/>
        </w:rPr>
        <w:t>de</w:t>
      </w:r>
      <w:r>
        <w:rPr>
          <w:spacing w:val="-22"/>
          <w:w w:val="105"/>
        </w:rPr>
        <w:t> </w:t>
      </w:r>
      <w:r>
        <w:rPr>
          <w:w w:val="105"/>
        </w:rPr>
        <w:t>insolentes</w:t>
      </w:r>
      <w:r>
        <w:rPr>
          <w:spacing w:val="-22"/>
          <w:w w:val="105"/>
        </w:rPr>
        <w:t> </w:t>
      </w:r>
      <w:r>
        <w:rPr>
          <w:w w:val="105"/>
        </w:rPr>
        <w:t>condenan a los códigos a ser motivo de mofa. Por otro lado, no basta con tener códigos de conducta, estos deben acompañarse de instrumentos para su</w:t>
      </w:r>
      <w:r>
        <w:rPr>
          <w:spacing w:val="-11"/>
          <w:w w:val="105"/>
        </w:rPr>
        <w:t> </w:t>
      </w:r>
      <w:r>
        <w:rPr>
          <w:w w:val="105"/>
        </w:rPr>
        <w:t>comprensión,</w:t>
      </w:r>
      <w:r>
        <w:rPr>
          <w:spacing w:val="-11"/>
          <w:w w:val="105"/>
        </w:rPr>
        <w:t> </w:t>
      </w:r>
      <w:r>
        <w:rPr>
          <w:w w:val="105"/>
        </w:rPr>
        <w:t>asimilación,</w:t>
      </w:r>
      <w:r>
        <w:rPr>
          <w:spacing w:val="-11"/>
          <w:w w:val="105"/>
        </w:rPr>
        <w:t> </w:t>
      </w:r>
      <w:r>
        <w:rPr>
          <w:w w:val="105"/>
        </w:rPr>
        <w:t>interiorización</w:t>
      </w:r>
      <w:r>
        <w:rPr>
          <w:spacing w:val="-11"/>
          <w:w w:val="105"/>
        </w:rPr>
        <w:t> </w:t>
      </w:r>
      <w:r>
        <w:rPr>
          <w:w w:val="105"/>
        </w:rPr>
        <w:t>y</w:t>
      </w:r>
      <w:r>
        <w:rPr>
          <w:spacing w:val="-11"/>
          <w:w w:val="105"/>
        </w:rPr>
        <w:t> </w:t>
      </w:r>
      <w:r>
        <w:rPr>
          <w:w w:val="105"/>
        </w:rPr>
        <w:t>operación.</w:t>
      </w:r>
      <w:r>
        <w:rPr>
          <w:spacing w:val="-11"/>
          <w:w w:val="105"/>
        </w:rPr>
        <w:t> </w:t>
      </w:r>
      <w:r>
        <w:rPr>
          <w:w w:val="105"/>
        </w:rPr>
        <w:t>Si</w:t>
      </w:r>
      <w:r>
        <w:rPr>
          <w:spacing w:val="-11"/>
          <w:w w:val="105"/>
        </w:rPr>
        <w:t> </w:t>
      </w:r>
      <w:r>
        <w:rPr>
          <w:w w:val="105"/>
        </w:rPr>
        <w:t>únicamente se confeccionan y promulgan, corren el peligro de convertirse en letra muerta.</w:t>
      </w:r>
    </w:p>
    <w:p>
      <w:pPr>
        <w:pStyle w:val="ListParagraph"/>
        <w:numPr>
          <w:ilvl w:val="0"/>
          <w:numId w:val="4"/>
        </w:numPr>
        <w:tabs>
          <w:tab w:pos="664" w:val="left" w:leader="none"/>
        </w:tabs>
        <w:spacing w:line="262" w:lineRule="exact" w:before="0" w:after="0"/>
        <w:ind w:left="663" w:right="0" w:hanging="276"/>
        <w:jc w:val="left"/>
        <w:rPr>
          <w:sz w:val="21"/>
        </w:rPr>
      </w:pPr>
      <w:r>
        <w:rPr>
          <w:w w:val="105"/>
          <w:sz w:val="21"/>
        </w:rPr>
        <w:t>Agente  Ético  o  profesional  en  ética.  Para  poner  verdaderamente</w:t>
      </w:r>
      <w:r>
        <w:rPr>
          <w:spacing w:val="29"/>
          <w:w w:val="105"/>
          <w:sz w:val="21"/>
        </w:rPr>
        <w:t> </w:t>
      </w:r>
      <w:r>
        <w:rPr>
          <w:w w:val="105"/>
          <w:sz w:val="21"/>
        </w:rPr>
        <w:t>en</w:t>
      </w:r>
    </w:p>
    <w:p>
      <w:pPr>
        <w:pStyle w:val="BodyText"/>
        <w:spacing w:line="273" w:lineRule="auto" w:before="17"/>
        <w:ind w:left="670" w:right="114"/>
        <w:jc w:val="both"/>
      </w:pPr>
      <w:r>
        <w:rPr>
          <w:w w:val="105"/>
        </w:rPr>
        <w:t>práctica</w:t>
      </w:r>
      <w:r>
        <w:rPr>
          <w:spacing w:val="-15"/>
          <w:w w:val="105"/>
        </w:rPr>
        <w:t> </w:t>
      </w:r>
      <w:r>
        <w:rPr>
          <w:w w:val="105"/>
        </w:rPr>
        <w:t>un</w:t>
      </w:r>
      <w:r>
        <w:rPr>
          <w:spacing w:val="-15"/>
          <w:w w:val="105"/>
        </w:rPr>
        <w:t> </w:t>
      </w:r>
      <w:r>
        <w:rPr>
          <w:w w:val="105"/>
        </w:rPr>
        <w:t>proyecto</w:t>
      </w:r>
      <w:r>
        <w:rPr>
          <w:spacing w:val="-15"/>
          <w:w w:val="105"/>
        </w:rPr>
        <w:t> </w:t>
      </w:r>
      <w:r>
        <w:rPr>
          <w:w w:val="105"/>
        </w:rPr>
        <w:t>que</w:t>
      </w:r>
      <w:r>
        <w:rPr>
          <w:spacing w:val="-15"/>
          <w:w w:val="105"/>
        </w:rPr>
        <w:t> </w:t>
      </w:r>
      <w:r>
        <w:rPr>
          <w:w w:val="105"/>
        </w:rPr>
        <w:t>fomente</w:t>
      </w:r>
      <w:r>
        <w:rPr>
          <w:spacing w:val="-15"/>
          <w:w w:val="105"/>
        </w:rPr>
        <w:t> </w:t>
      </w:r>
      <w:r>
        <w:rPr>
          <w:w w:val="105"/>
        </w:rPr>
        <w:t>la</w:t>
      </w:r>
      <w:r>
        <w:rPr>
          <w:spacing w:val="-15"/>
          <w:w w:val="105"/>
        </w:rPr>
        <w:t> </w:t>
      </w:r>
      <w:r>
        <w:rPr>
          <w:w w:val="105"/>
        </w:rPr>
        <w:t>ética,</w:t>
      </w:r>
      <w:r>
        <w:rPr>
          <w:spacing w:val="-15"/>
          <w:w w:val="105"/>
        </w:rPr>
        <w:t> </w:t>
      </w:r>
      <w:r>
        <w:rPr>
          <w:w w:val="105"/>
        </w:rPr>
        <w:t>es</w:t>
      </w:r>
      <w:r>
        <w:rPr>
          <w:spacing w:val="-15"/>
          <w:w w:val="105"/>
        </w:rPr>
        <w:t> </w:t>
      </w:r>
      <w:r>
        <w:rPr>
          <w:w w:val="105"/>
        </w:rPr>
        <w:t>necesario</w:t>
      </w:r>
      <w:r>
        <w:rPr>
          <w:spacing w:val="-15"/>
          <w:w w:val="105"/>
        </w:rPr>
        <w:t> </w:t>
      </w:r>
      <w:r>
        <w:rPr>
          <w:w w:val="105"/>
        </w:rPr>
        <w:t>contar</w:t>
      </w:r>
      <w:r>
        <w:rPr>
          <w:spacing w:val="-15"/>
          <w:w w:val="105"/>
        </w:rPr>
        <w:t> </w:t>
      </w:r>
      <w:r>
        <w:rPr>
          <w:w w:val="105"/>
        </w:rPr>
        <w:t>con</w:t>
      </w:r>
      <w:r>
        <w:rPr>
          <w:spacing w:val="-15"/>
          <w:w w:val="105"/>
        </w:rPr>
        <w:t> </w:t>
      </w:r>
      <w:r>
        <w:rPr>
          <w:w w:val="105"/>
        </w:rPr>
        <w:t>opera- dores</w:t>
      </w:r>
      <w:r>
        <w:rPr>
          <w:spacing w:val="-24"/>
          <w:w w:val="105"/>
        </w:rPr>
        <w:t> </w:t>
      </w:r>
      <w:r>
        <w:rPr>
          <w:w w:val="105"/>
        </w:rPr>
        <w:t>éticos,</w:t>
      </w:r>
      <w:r>
        <w:rPr>
          <w:spacing w:val="-24"/>
          <w:w w:val="105"/>
        </w:rPr>
        <w:t> </w:t>
      </w:r>
      <w:r>
        <w:rPr>
          <w:w w:val="105"/>
        </w:rPr>
        <w:t>con</w:t>
      </w:r>
      <w:r>
        <w:rPr>
          <w:spacing w:val="-24"/>
          <w:w w:val="105"/>
        </w:rPr>
        <w:t> </w:t>
      </w:r>
      <w:r>
        <w:rPr>
          <w:w w:val="105"/>
        </w:rPr>
        <w:t>profesionales</w:t>
      </w:r>
      <w:r>
        <w:rPr>
          <w:spacing w:val="-24"/>
          <w:w w:val="105"/>
        </w:rPr>
        <w:t> </w:t>
      </w:r>
      <w:r>
        <w:rPr>
          <w:w w:val="105"/>
        </w:rPr>
        <w:t>en</w:t>
      </w:r>
      <w:r>
        <w:rPr>
          <w:spacing w:val="-24"/>
          <w:w w:val="105"/>
        </w:rPr>
        <w:t> </w:t>
      </w:r>
      <w:r>
        <w:rPr>
          <w:w w:val="105"/>
        </w:rPr>
        <w:t>ética,</w:t>
      </w:r>
      <w:r>
        <w:rPr>
          <w:spacing w:val="-24"/>
          <w:w w:val="105"/>
        </w:rPr>
        <w:t> </w:t>
      </w:r>
      <w:r>
        <w:rPr>
          <w:w w:val="105"/>
        </w:rPr>
        <w:t>cuyo</w:t>
      </w:r>
      <w:r>
        <w:rPr>
          <w:spacing w:val="-24"/>
          <w:w w:val="105"/>
        </w:rPr>
        <w:t> </w:t>
      </w:r>
      <w:r>
        <w:rPr>
          <w:w w:val="105"/>
        </w:rPr>
        <w:t>trabajo</w:t>
      </w:r>
      <w:r>
        <w:rPr>
          <w:spacing w:val="-24"/>
          <w:w w:val="105"/>
        </w:rPr>
        <w:t> </w:t>
      </w:r>
      <w:r>
        <w:rPr>
          <w:w w:val="105"/>
        </w:rPr>
        <w:t>sea</w:t>
      </w:r>
      <w:r>
        <w:rPr>
          <w:spacing w:val="-24"/>
          <w:w w:val="105"/>
        </w:rPr>
        <w:t> </w:t>
      </w:r>
      <w:r>
        <w:rPr>
          <w:w w:val="105"/>
        </w:rPr>
        <w:t>inducir,</w:t>
      </w:r>
      <w:r>
        <w:rPr>
          <w:spacing w:val="-24"/>
          <w:w w:val="105"/>
        </w:rPr>
        <w:t> </w:t>
      </w:r>
      <w:r>
        <w:rPr>
          <w:w w:val="105"/>
        </w:rPr>
        <w:t>orientar, educar,</w:t>
      </w:r>
      <w:r>
        <w:rPr>
          <w:spacing w:val="-31"/>
          <w:w w:val="105"/>
        </w:rPr>
        <w:t> </w:t>
      </w:r>
      <w:r>
        <w:rPr>
          <w:w w:val="105"/>
        </w:rPr>
        <w:t>aconsejar,</w:t>
      </w:r>
      <w:r>
        <w:rPr>
          <w:spacing w:val="-31"/>
          <w:w w:val="105"/>
        </w:rPr>
        <w:t> </w:t>
      </w:r>
      <w:r>
        <w:rPr>
          <w:w w:val="105"/>
        </w:rPr>
        <w:t>desarrollar</w:t>
      </w:r>
      <w:r>
        <w:rPr>
          <w:spacing w:val="-31"/>
          <w:w w:val="105"/>
        </w:rPr>
        <w:t> </w:t>
      </w:r>
      <w:r>
        <w:rPr>
          <w:w w:val="105"/>
        </w:rPr>
        <w:t>los</w:t>
      </w:r>
      <w:r>
        <w:rPr>
          <w:spacing w:val="-31"/>
          <w:w w:val="105"/>
        </w:rPr>
        <w:t> </w:t>
      </w:r>
      <w:r>
        <w:rPr>
          <w:w w:val="105"/>
        </w:rPr>
        <w:t>valores</w:t>
      </w:r>
      <w:r>
        <w:rPr>
          <w:spacing w:val="-31"/>
          <w:w w:val="105"/>
        </w:rPr>
        <w:t> </w:t>
      </w:r>
      <w:r>
        <w:rPr>
          <w:w w:val="105"/>
        </w:rPr>
        <w:t>para</w:t>
      </w:r>
      <w:r>
        <w:rPr>
          <w:spacing w:val="-31"/>
          <w:w w:val="105"/>
        </w:rPr>
        <w:t> </w:t>
      </w:r>
      <w:r>
        <w:rPr>
          <w:w w:val="105"/>
        </w:rPr>
        <w:t>su</w:t>
      </w:r>
      <w:r>
        <w:rPr>
          <w:spacing w:val="-31"/>
          <w:w w:val="105"/>
        </w:rPr>
        <w:t> </w:t>
      </w:r>
      <w:r>
        <w:rPr>
          <w:w w:val="105"/>
        </w:rPr>
        <w:t>práctica</w:t>
      </w:r>
      <w:r>
        <w:rPr>
          <w:spacing w:val="-31"/>
          <w:w w:val="105"/>
        </w:rPr>
        <w:t> </w:t>
      </w:r>
      <w:r>
        <w:rPr>
          <w:w w:val="105"/>
        </w:rPr>
        <w:t>dentro</w:t>
      </w:r>
      <w:r>
        <w:rPr>
          <w:spacing w:val="-31"/>
          <w:w w:val="105"/>
        </w:rPr>
        <w:t> </w:t>
      </w:r>
      <w:r>
        <w:rPr>
          <w:w w:val="105"/>
        </w:rPr>
        <w:t>de</w:t>
      </w:r>
      <w:r>
        <w:rPr>
          <w:spacing w:val="-31"/>
          <w:w w:val="105"/>
        </w:rPr>
        <w:t> </w:t>
      </w:r>
      <w:r>
        <w:rPr>
          <w:w w:val="105"/>
        </w:rPr>
        <w:t>la</w:t>
      </w:r>
      <w:r>
        <w:rPr>
          <w:spacing w:val="-31"/>
          <w:w w:val="105"/>
        </w:rPr>
        <w:t> </w:t>
      </w:r>
      <w:r>
        <w:rPr>
          <w:w w:val="105"/>
        </w:rPr>
        <w:t>vida pública.</w:t>
      </w:r>
      <w:r>
        <w:rPr>
          <w:spacing w:val="-6"/>
          <w:w w:val="105"/>
        </w:rPr>
        <w:t> </w:t>
      </w:r>
      <w:r>
        <w:rPr>
          <w:w w:val="105"/>
        </w:rPr>
        <w:t>El</w:t>
      </w:r>
      <w:r>
        <w:rPr>
          <w:spacing w:val="-6"/>
          <w:w w:val="105"/>
        </w:rPr>
        <w:t> </w:t>
      </w:r>
      <w:r>
        <w:rPr>
          <w:w w:val="105"/>
        </w:rPr>
        <w:t>agente</w:t>
      </w:r>
      <w:r>
        <w:rPr>
          <w:spacing w:val="-6"/>
          <w:w w:val="105"/>
        </w:rPr>
        <w:t> </w:t>
      </w:r>
      <w:r>
        <w:rPr>
          <w:w w:val="105"/>
        </w:rPr>
        <w:t>ético</w:t>
      </w:r>
      <w:r>
        <w:rPr>
          <w:spacing w:val="-6"/>
          <w:w w:val="105"/>
        </w:rPr>
        <w:t> </w:t>
      </w:r>
      <w:r>
        <w:rPr>
          <w:w w:val="105"/>
        </w:rPr>
        <w:t>es</w:t>
      </w:r>
      <w:r>
        <w:rPr>
          <w:spacing w:val="-6"/>
          <w:w w:val="105"/>
        </w:rPr>
        <w:t> </w:t>
      </w:r>
      <w:r>
        <w:rPr>
          <w:w w:val="105"/>
        </w:rPr>
        <w:t>el</w:t>
      </w:r>
      <w:r>
        <w:rPr>
          <w:spacing w:val="-6"/>
          <w:w w:val="105"/>
        </w:rPr>
        <w:t> </w:t>
      </w:r>
      <w:r>
        <w:rPr>
          <w:w w:val="105"/>
        </w:rPr>
        <w:t>especialista</w:t>
      </w:r>
      <w:r>
        <w:rPr>
          <w:spacing w:val="-6"/>
          <w:w w:val="105"/>
        </w:rPr>
        <w:t> </w:t>
      </w:r>
      <w:r>
        <w:rPr>
          <w:w w:val="105"/>
        </w:rPr>
        <w:t>en</w:t>
      </w:r>
      <w:r>
        <w:rPr>
          <w:spacing w:val="-6"/>
          <w:w w:val="105"/>
        </w:rPr>
        <w:t> </w:t>
      </w:r>
      <w:r>
        <w:rPr>
          <w:w w:val="105"/>
        </w:rPr>
        <w:t>ética</w:t>
      </w:r>
      <w:r>
        <w:rPr>
          <w:spacing w:val="-6"/>
          <w:w w:val="105"/>
        </w:rPr>
        <w:t> </w:t>
      </w:r>
      <w:r>
        <w:rPr>
          <w:w w:val="105"/>
        </w:rPr>
        <w:t>pública;</w:t>
      </w:r>
      <w:r>
        <w:rPr>
          <w:spacing w:val="-6"/>
          <w:w w:val="105"/>
        </w:rPr>
        <w:t> </w:t>
      </w:r>
      <w:r>
        <w:rPr>
          <w:w w:val="105"/>
        </w:rPr>
        <w:t>el</w:t>
      </w:r>
      <w:r>
        <w:rPr>
          <w:spacing w:val="-6"/>
          <w:w w:val="105"/>
        </w:rPr>
        <w:t> </w:t>
      </w:r>
      <w:r>
        <w:rPr>
          <w:w w:val="105"/>
        </w:rPr>
        <w:t>responsable de</w:t>
      </w:r>
      <w:r>
        <w:rPr>
          <w:spacing w:val="-6"/>
          <w:w w:val="105"/>
        </w:rPr>
        <w:t> </w:t>
      </w:r>
      <w:r>
        <w:rPr>
          <w:w w:val="105"/>
        </w:rPr>
        <w:t>conocer</w:t>
      </w:r>
      <w:r>
        <w:rPr>
          <w:spacing w:val="-6"/>
          <w:w w:val="105"/>
        </w:rPr>
        <w:t> </w:t>
      </w:r>
      <w:r>
        <w:rPr>
          <w:w w:val="105"/>
        </w:rPr>
        <w:t>los</w:t>
      </w:r>
      <w:r>
        <w:rPr>
          <w:spacing w:val="-6"/>
          <w:w w:val="105"/>
        </w:rPr>
        <w:t> </w:t>
      </w:r>
      <w:r>
        <w:rPr>
          <w:w w:val="105"/>
        </w:rPr>
        <w:t>distintos</w:t>
      </w:r>
      <w:r>
        <w:rPr>
          <w:spacing w:val="-6"/>
          <w:w w:val="105"/>
        </w:rPr>
        <w:t> </w:t>
      </w:r>
      <w:r>
        <w:rPr>
          <w:w w:val="105"/>
        </w:rPr>
        <w:t>valores</w:t>
      </w:r>
      <w:r>
        <w:rPr>
          <w:spacing w:val="-6"/>
          <w:w w:val="105"/>
        </w:rPr>
        <w:t> </w:t>
      </w:r>
      <w:r>
        <w:rPr>
          <w:w w:val="105"/>
        </w:rPr>
        <w:t>éticos,</w:t>
      </w:r>
      <w:r>
        <w:rPr>
          <w:spacing w:val="-6"/>
          <w:w w:val="105"/>
        </w:rPr>
        <w:t> </w:t>
      </w:r>
      <w:r>
        <w:rPr>
          <w:w w:val="105"/>
        </w:rPr>
        <w:t>el</w:t>
      </w:r>
      <w:r>
        <w:rPr>
          <w:spacing w:val="-6"/>
          <w:w w:val="105"/>
        </w:rPr>
        <w:t> </w:t>
      </w:r>
      <w:r>
        <w:rPr>
          <w:w w:val="105"/>
        </w:rPr>
        <w:t>marco</w:t>
      </w:r>
      <w:r>
        <w:rPr>
          <w:spacing w:val="-6"/>
          <w:w w:val="105"/>
        </w:rPr>
        <w:t> </w:t>
      </w:r>
      <w:r>
        <w:rPr>
          <w:w w:val="105"/>
        </w:rPr>
        <w:t>legal</w:t>
      </w:r>
      <w:r>
        <w:rPr>
          <w:spacing w:val="-6"/>
          <w:w w:val="105"/>
        </w:rPr>
        <w:t> </w:t>
      </w:r>
      <w:r>
        <w:rPr>
          <w:w w:val="105"/>
        </w:rPr>
        <w:t>ético,</w:t>
      </w:r>
      <w:r>
        <w:rPr>
          <w:spacing w:val="-6"/>
          <w:w w:val="105"/>
        </w:rPr>
        <w:t> </w:t>
      </w:r>
      <w:r>
        <w:rPr>
          <w:w w:val="105"/>
        </w:rPr>
        <w:t>la</w:t>
      </w:r>
      <w:r>
        <w:rPr>
          <w:spacing w:val="-6"/>
          <w:w w:val="105"/>
        </w:rPr>
        <w:t> </w:t>
      </w:r>
      <w:r>
        <w:rPr>
          <w:w w:val="105"/>
        </w:rPr>
        <w:t>normativa ética.</w:t>
      </w:r>
      <w:r>
        <w:rPr>
          <w:spacing w:val="-3"/>
          <w:w w:val="105"/>
        </w:rPr>
        <w:t> </w:t>
      </w:r>
      <w:r>
        <w:rPr>
          <w:w w:val="105"/>
        </w:rPr>
        <w:t>Es</w:t>
      </w:r>
      <w:r>
        <w:rPr>
          <w:spacing w:val="-4"/>
          <w:w w:val="105"/>
        </w:rPr>
        <w:t> </w:t>
      </w:r>
      <w:r>
        <w:rPr>
          <w:w w:val="105"/>
        </w:rPr>
        <w:t>el</w:t>
      </w:r>
      <w:r>
        <w:rPr>
          <w:spacing w:val="-3"/>
          <w:w w:val="105"/>
        </w:rPr>
        <w:t> </w:t>
      </w:r>
      <w:r>
        <w:rPr>
          <w:w w:val="105"/>
        </w:rPr>
        <w:t>conocedor</w:t>
      </w:r>
      <w:r>
        <w:rPr>
          <w:spacing w:val="-4"/>
          <w:w w:val="105"/>
        </w:rPr>
        <w:t> </w:t>
      </w:r>
      <w:r>
        <w:rPr>
          <w:w w:val="105"/>
        </w:rPr>
        <w:t>de</w:t>
      </w:r>
      <w:r>
        <w:rPr>
          <w:spacing w:val="-3"/>
          <w:w w:val="105"/>
        </w:rPr>
        <w:t> </w:t>
      </w:r>
      <w:r>
        <w:rPr>
          <w:w w:val="105"/>
        </w:rPr>
        <w:t>los</w:t>
      </w:r>
      <w:r>
        <w:rPr>
          <w:spacing w:val="-4"/>
          <w:w w:val="105"/>
        </w:rPr>
        <w:t> </w:t>
      </w:r>
      <w:r>
        <w:rPr>
          <w:w w:val="105"/>
        </w:rPr>
        <w:t>códigos</w:t>
      </w:r>
      <w:r>
        <w:rPr>
          <w:spacing w:val="-4"/>
          <w:w w:val="105"/>
        </w:rPr>
        <w:t> </w:t>
      </w:r>
      <w:r>
        <w:rPr>
          <w:w w:val="105"/>
        </w:rPr>
        <w:t>de</w:t>
      </w:r>
      <w:r>
        <w:rPr>
          <w:spacing w:val="-3"/>
          <w:w w:val="105"/>
        </w:rPr>
        <w:t> </w:t>
      </w:r>
      <w:r>
        <w:rPr>
          <w:w w:val="105"/>
        </w:rPr>
        <w:t>ética</w:t>
      </w:r>
      <w:r>
        <w:rPr>
          <w:spacing w:val="-3"/>
          <w:w w:val="105"/>
        </w:rPr>
        <w:t> </w:t>
      </w:r>
      <w:r>
        <w:rPr>
          <w:w w:val="105"/>
        </w:rPr>
        <w:t>y</w:t>
      </w:r>
      <w:r>
        <w:rPr>
          <w:spacing w:val="-3"/>
          <w:w w:val="105"/>
        </w:rPr>
        <w:t> </w:t>
      </w:r>
      <w:r>
        <w:rPr>
          <w:w w:val="105"/>
        </w:rPr>
        <w:t>conducta</w:t>
      </w:r>
      <w:r>
        <w:rPr>
          <w:spacing w:val="-4"/>
          <w:w w:val="105"/>
        </w:rPr>
        <w:t> </w:t>
      </w:r>
      <w:r>
        <w:rPr>
          <w:w w:val="105"/>
        </w:rPr>
        <w:t>y</w:t>
      </w:r>
      <w:r>
        <w:rPr>
          <w:spacing w:val="-3"/>
          <w:w w:val="105"/>
        </w:rPr>
        <w:t> </w:t>
      </w:r>
      <w:r>
        <w:rPr>
          <w:w w:val="105"/>
        </w:rPr>
        <w:t>de</w:t>
      </w:r>
      <w:r>
        <w:rPr>
          <w:spacing w:val="-3"/>
          <w:w w:val="105"/>
        </w:rPr>
        <w:t> </w:t>
      </w:r>
      <w:r>
        <w:rPr>
          <w:w w:val="105"/>
        </w:rPr>
        <w:t>los</w:t>
      </w:r>
      <w:r>
        <w:rPr>
          <w:spacing w:val="-4"/>
          <w:w w:val="105"/>
        </w:rPr>
        <w:t> </w:t>
      </w:r>
      <w:r>
        <w:rPr>
          <w:w w:val="105"/>
        </w:rPr>
        <w:t>valores oficiales de la institución, el responsable autorizado para transmitir valores</w:t>
      </w:r>
      <w:r>
        <w:rPr>
          <w:spacing w:val="-9"/>
          <w:w w:val="105"/>
        </w:rPr>
        <w:t> </w:t>
      </w:r>
      <w:r>
        <w:rPr>
          <w:w w:val="105"/>
        </w:rPr>
        <w:t>mediante</w:t>
      </w:r>
      <w:r>
        <w:rPr>
          <w:spacing w:val="-9"/>
          <w:w w:val="105"/>
        </w:rPr>
        <w:t> </w:t>
      </w:r>
      <w:r>
        <w:rPr>
          <w:w w:val="105"/>
        </w:rPr>
        <w:t>cursos</w:t>
      </w:r>
      <w:r>
        <w:rPr>
          <w:spacing w:val="-9"/>
          <w:w w:val="105"/>
        </w:rPr>
        <w:t> </w:t>
      </w:r>
      <w:r>
        <w:rPr>
          <w:w w:val="105"/>
        </w:rPr>
        <w:t>de</w:t>
      </w:r>
      <w:r>
        <w:rPr>
          <w:spacing w:val="-9"/>
          <w:w w:val="105"/>
        </w:rPr>
        <w:t> </w:t>
      </w:r>
      <w:r>
        <w:rPr>
          <w:w w:val="105"/>
        </w:rPr>
        <w:t>formación</w:t>
      </w:r>
      <w:r>
        <w:rPr>
          <w:spacing w:val="-9"/>
          <w:w w:val="105"/>
        </w:rPr>
        <w:t> </w:t>
      </w:r>
      <w:r>
        <w:rPr>
          <w:w w:val="105"/>
        </w:rPr>
        <w:t>y</w:t>
      </w:r>
      <w:r>
        <w:rPr>
          <w:spacing w:val="-9"/>
          <w:w w:val="105"/>
        </w:rPr>
        <w:t> </w:t>
      </w:r>
      <w:r>
        <w:rPr>
          <w:w w:val="105"/>
        </w:rPr>
        <w:t>capacitación.</w:t>
      </w:r>
      <w:r>
        <w:rPr>
          <w:spacing w:val="-9"/>
          <w:w w:val="105"/>
        </w:rPr>
        <w:t> </w:t>
      </w:r>
      <w:r>
        <w:rPr>
          <w:w w:val="105"/>
        </w:rPr>
        <w:t>Los</w:t>
      </w:r>
      <w:r>
        <w:rPr>
          <w:spacing w:val="-9"/>
          <w:w w:val="105"/>
        </w:rPr>
        <w:t> </w:t>
      </w:r>
      <w:r>
        <w:rPr>
          <w:w w:val="105"/>
        </w:rPr>
        <w:t>agentes</w:t>
      </w:r>
      <w:r>
        <w:rPr>
          <w:spacing w:val="-9"/>
          <w:w w:val="105"/>
        </w:rPr>
        <w:t> </w:t>
      </w:r>
      <w:r>
        <w:rPr>
          <w:w w:val="105"/>
        </w:rPr>
        <w:t>éticos a su vez pueden formar parte de una red de Consejeros de integridad confidencial.</w:t>
      </w:r>
      <w:r>
        <w:rPr>
          <w:spacing w:val="-14"/>
          <w:w w:val="105"/>
        </w:rPr>
        <w:t> </w:t>
      </w:r>
      <w:r>
        <w:rPr>
          <w:w w:val="105"/>
        </w:rPr>
        <w:t>Estos</w:t>
      </w:r>
      <w:r>
        <w:rPr>
          <w:spacing w:val="-14"/>
          <w:w w:val="105"/>
        </w:rPr>
        <w:t> </w:t>
      </w:r>
      <w:r>
        <w:rPr>
          <w:w w:val="105"/>
        </w:rPr>
        <w:t>consejeros</w:t>
      </w:r>
      <w:r>
        <w:rPr>
          <w:spacing w:val="-14"/>
          <w:w w:val="105"/>
        </w:rPr>
        <w:t> </w:t>
      </w:r>
      <w:r>
        <w:rPr>
          <w:w w:val="105"/>
        </w:rPr>
        <w:t>son</w:t>
      </w:r>
      <w:r>
        <w:rPr>
          <w:spacing w:val="-14"/>
          <w:w w:val="105"/>
        </w:rPr>
        <w:t> </w:t>
      </w:r>
      <w:r>
        <w:rPr>
          <w:w w:val="105"/>
        </w:rPr>
        <w:t>aquellas</w:t>
      </w:r>
      <w:r>
        <w:rPr>
          <w:spacing w:val="-14"/>
          <w:w w:val="105"/>
        </w:rPr>
        <w:t> </w:t>
      </w:r>
      <w:r>
        <w:rPr>
          <w:w w:val="105"/>
        </w:rPr>
        <w:t>personas</w:t>
      </w:r>
      <w:r>
        <w:rPr>
          <w:spacing w:val="-14"/>
          <w:w w:val="105"/>
        </w:rPr>
        <w:t> </w:t>
      </w:r>
      <w:r>
        <w:rPr>
          <w:w w:val="105"/>
        </w:rPr>
        <w:t>dedicadas</w:t>
      </w:r>
      <w:r>
        <w:rPr>
          <w:spacing w:val="-14"/>
          <w:w w:val="105"/>
        </w:rPr>
        <w:t> </w:t>
      </w:r>
      <w:r>
        <w:rPr>
          <w:w w:val="105"/>
        </w:rPr>
        <w:t>a</w:t>
      </w:r>
      <w:r>
        <w:rPr>
          <w:spacing w:val="-14"/>
          <w:w w:val="105"/>
        </w:rPr>
        <w:t> </w:t>
      </w:r>
      <w:r>
        <w:rPr>
          <w:w w:val="105"/>
        </w:rPr>
        <w:t>ofrecer asesoría</w:t>
      </w:r>
      <w:r>
        <w:rPr>
          <w:spacing w:val="-16"/>
          <w:w w:val="105"/>
        </w:rPr>
        <w:t> </w:t>
      </w:r>
      <w:r>
        <w:rPr>
          <w:w w:val="105"/>
        </w:rPr>
        <w:t>a</w:t>
      </w:r>
      <w:r>
        <w:rPr>
          <w:spacing w:val="-16"/>
          <w:w w:val="105"/>
        </w:rPr>
        <w:t> </w:t>
      </w:r>
      <w:r>
        <w:rPr>
          <w:w w:val="105"/>
        </w:rPr>
        <w:t>servidores</w:t>
      </w:r>
      <w:r>
        <w:rPr>
          <w:spacing w:val="-16"/>
          <w:w w:val="105"/>
        </w:rPr>
        <w:t> </w:t>
      </w:r>
      <w:r>
        <w:rPr>
          <w:w w:val="105"/>
        </w:rPr>
        <w:t>públicos</w:t>
      </w:r>
      <w:r>
        <w:rPr>
          <w:spacing w:val="-16"/>
          <w:w w:val="105"/>
        </w:rPr>
        <w:t> </w:t>
      </w:r>
      <w:r>
        <w:rPr>
          <w:w w:val="105"/>
        </w:rPr>
        <w:t>que</w:t>
      </w:r>
      <w:r>
        <w:rPr>
          <w:spacing w:val="-16"/>
          <w:w w:val="105"/>
        </w:rPr>
        <w:t> </w:t>
      </w:r>
      <w:r>
        <w:rPr>
          <w:w w:val="105"/>
        </w:rPr>
        <w:t>lo</w:t>
      </w:r>
      <w:r>
        <w:rPr>
          <w:spacing w:val="-16"/>
          <w:w w:val="105"/>
        </w:rPr>
        <w:t> </w:t>
      </w:r>
      <w:r>
        <w:rPr>
          <w:w w:val="105"/>
        </w:rPr>
        <w:t>soliciten</w:t>
      </w:r>
      <w:r>
        <w:rPr>
          <w:spacing w:val="-16"/>
          <w:w w:val="105"/>
        </w:rPr>
        <w:t> </w:t>
      </w:r>
      <w:r>
        <w:rPr>
          <w:w w:val="105"/>
        </w:rPr>
        <w:t>para</w:t>
      </w:r>
      <w:r>
        <w:rPr>
          <w:spacing w:val="-16"/>
          <w:w w:val="105"/>
        </w:rPr>
        <w:t> </w:t>
      </w:r>
      <w:r>
        <w:rPr>
          <w:w w:val="105"/>
        </w:rPr>
        <w:t>dirimir</w:t>
      </w:r>
      <w:r>
        <w:rPr>
          <w:spacing w:val="-16"/>
          <w:w w:val="105"/>
        </w:rPr>
        <w:t> </w:t>
      </w:r>
      <w:r>
        <w:rPr>
          <w:w w:val="105"/>
        </w:rPr>
        <w:t>controversias o</w:t>
      </w:r>
      <w:r>
        <w:rPr>
          <w:spacing w:val="-12"/>
          <w:w w:val="105"/>
        </w:rPr>
        <w:t> </w:t>
      </w:r>
      <w:r>
        <w:rPr>
          <w:w w:val="105"/>
        </w:rPr>
        <w:t>resolver</w:t>
      </w:r>
      <w:r>
        <w:rPr>
          <w:spacing w:val="-12"/>
          <w:w w:val="105"/>
        </w:rPr>
        <w:t> </w:t>
      </w:r>
      <w:r>
        <w:rPr>
          <w:w w:val="105"/>
        </w:rPr>
        <w:t>dilemas</w:t>
      </w:r>
      <w:r>
        <w:rPr>
          <w:spacing w:val="-12"/>
          <w:w w:val="105"/>
        </w:rPr>
        <w:t> </w:t>
      </w:r>
      <w:r>
        <w:rPr>
          <w:w w:val="105"/>
        </w:rPr>
        <w:t>éticos.</w:t>
      </w:r>
      <w:r>
        <w:rPr>
          <w:spacing w:val="-12"/>
          <w:w w:val="105"/>
        </w:rPr>
        <w:t> </w:t>
      </w:r>
      <w:r>
        <w:rPr>
          <w:w w:val="105"/>
        </w:rPr>
        <w:t>Estos</w:t>
      </w:r>
      <w:r>
        <w:rPr>
          <w:spacing w:val="-12"/>
          <w:w w:val="105"/>
        </w:rPr>
        <w:t> </w:t>
      </w:r>
      <w:r>
        <w:rPr>
          <w:w w:val="105"/>
        </w:rPr>
        <w:t>consejeros</w:t>
      </w:r>
      <w:r>
        <w:rPr>
          <w:spacing w:val="-12"/>
          <w:w w:val="105"/>
        </w:rPr>
        <w:t> </w:t>
      </w:r>
      <w:r>
        <w:rPr>
          <w:w w:val="105"/>
        </w:rPr>
        <w:t>reciben</w:t>
      </w:r>
      <w:r>
        <w:rPr>
          <w:spacing w:val="-12"/>
          <w:w w:val="105"/>
        </w:rPr>
        <w:t> </w:t>
      </w:r>
      <w:r>
        <w:rPr>
          <w:w w:val="105"/>
        </w:rPr>
        <w:t>y</w:t>
      </w:r>
      <w:r>
        <w:rPr>
          <w:spacing w:val="-12"/>
          <w:w w:val="105"/>
        </w:rPr>
        <w:t> </w:t>
      </w:r>
      <w:r>
        <w:rPr>
          <w:w w:val="105"/>
        </w:rPr>
        <w:t>atienden</w:t>
      </w:r>
      <w:r>
        <w:rPr>
          <w:spacing w:val="-12"/>
          <w:w w:val="105"/>
        </w:rPr>
        <w:t> </w:t>
      </w:r>
      <w:r>
        <w:rPr>
          <w:w w:val="105"/>
        </w:rPr>
        <w:t>denuncias sobre conductas basadas en antivalores, así como situaciones que conlleven a asuntos de corrupción. Ofrecen confidencialidad, lo que proporciona</w:t>
      </w:r>
      <w:r>
        <w:rPr>
          <w:spacing w:val="-6"/>
          <w:w w:val="105"/>
        </w:rPr>
        <w:t> </w:t>
      </w:r>
      <w:r>
        <w:rPr>
          <w:w w:val="105"/>
        </w:rPr>
        <w:t>una</w:t>
      </w:r>
      <w:r>
        <w:rPr>
          <w:spacing w:val="-6"/>
          <w:w w:val="105"/>
        </w:rPr>
        <w:t> </w:t>
      </w:r>
      <w:r>
        <w:rPr>
          <w:w w:val="105"/>
        </w:rPr>
        <w:t>sensación</w:t>
      </w:r>
      <w:r>
        <w:rPr>
          <w:spacing w:val="-6"/>
          <w:w w:val="105"/>
        </w:rPr>
        <w:t> </w:t>
      </w:r>
      <w:r>
        <w:rPr>
          <w:w w:val="105"/>
        </w:rPr>
        <w:t>de</w:t>
      </w:r>
      <w:r>
        <w:rPr>
          <w:spacing w:val="-6"/>
          <w:w w:val="105"/>
        </w:rPr>
        <w:t> </w:t>
      </w:r>
      <w:r>
        <w:rPr>
          <w:w w:val="105"/>
        </w:rPr>
        <w:t>seguridad</w:t>
      </w:r>
      <w:r>
        <w:rPr>
          <w:spacing w:val="-6"/>
          <w:w w:val="105"/>
        </w:rPr>
        <w:t> </w:t>
      </w:r>
      <w:r>
        <w:rPr>
          <w:w w:val="105"/>
        </w:rPr>
        <w:t>y</w:t>
      </w:r>
      <w:r>
        <w:rPr>
          <w:spacing w:val="-6"/>
          <w:w w:val="105"/>
        </w:rPr>
        <w:t> </w:t>
      </w:r>
      <w:r>
        <w:rPr>
          <w:w w:val="105"/>
        </w:rPr>
        <w:t>confianza</w:t>
      </w:r>
      <w:r>
        <w:rPr>
          <w:spacing w:val="-6"/>
          <w:w w:val="105"/>
        </w:rPr>
        <w:t> </w:t>
      </w:r>
      <w:r>
        <w:rPr>
          <w:w w:val="105"/>
        </w:rPr>
        <w:t>a</w:t>
      </w:r>
      <w:r>
        <w:rPr>
          <w:spacing w:val="-6"/>
          <w:w w:val="105"/>
        </w:rPr>
        <w:t> </w:t>
      </w:r>
      <w:r>
        <w:rPr>
          <w:w w:val="105"/>
        </w:rPr>
        <w:t>quienes</w:t>
      </w:r>
      <w:r>
        <w:rPr>
          <w:spacing w:val="-6"/>
          <w:w w:val="105"/>
        </w:rPr>
        <w:t> </w:t>
      </w:r>
      <w:r>
        <w:rPr>
          <w:w w:val="105"/>
        </w:rPr>
        <w:t>acuden</w:t>
      </w:r>
      <w:r>
        <w:rPr>
          <w:spacing w:val="-6"/>
          <w:w w:val="105"/>
        </w:rPr>
        <w:t> </w:t>
      </w:r>
      <w:r>
        <w:rPr>
          <w:w w:val="105"/>
        </w:rPr>
        <w:t>a ellos.</w:t>
      </w:r>
      <w:r>
        <w:rPr>
          <w:spacing w:val="-20"/>
          <w:w w:val="105"/>
        </w:rPr>
        <w:t> </w:t>
      </w:r>
      <w:r>
        <w:rPr>
          <w:w w:val="105"/>
        </w:rPr>
        <w:t>Es</w:t>
      </w:r>
      <w:r>
        <w:rPr>
          <w:spacing w:val="-20"/>
          <w:w w:val="105"/>
        </w:rPr>
        <w:t> </w:t>
      </w:r>
      <w:r>
        <w:rPr>
          <w:w w:val="105"/>
        </w:rPr>
        <w:t>de</w:t>
      </w:r>
      <w:r>
        <w:rPr>
          <w:spacing w:val="-20"/>
          <w:w w:val="105"/>
        </w:rPr>
        <w:t> </w:t>
      </w:r>
      <w:r>
        <w:rPr>
          <w:w w:val="105"/>
        </w:rPr>
        <w:t>señalar</w:t>
      </w:r>
      <w:r>
        <w:rPr>
          <w:spacing w:val="-20"/>
          <w:w w:val="105"/>
        </w:rPr>
        <w:t> </w:t>
      </w:r>
      <w:r>
        <w:rPr>
          <w:w w:val="105"/>
        </w:rPr>
        <w:t>que</w:t>
      </w:r>
      <w:r>
        <w:rPr>
          <w:spacing w:val="-20"/>
          <w:w w:val="105"/>
        </w:rPr>
        <w:t> </w:t>
      </w:r>
      <w:r>
        <w:rPr>
          <w:w w:val="105"/>
        </w:rPr>
        <w:t>los</w:t>
      </w:r>
      <w:r>
        <w:rPr>
          <w:spacing w:val="-20"/>
          <w:w w:val="105"/>
        </w:rPr>
        <w:t> </w:t>
      </w:r>
      <w:r>
        <w:rPr>
          <w:w w:val="105"/>
        </w:rPr>
        <w:t>agentes</w:t>
      </w:r>
      <w:r>
        <w:rPr>
          <w:spacing w:val="-20"/>
          <w:w w:val="105"/>
        </w:rPr>
        <w:t> </w:t>
      </w:r>
      <w:r>
        <w:rPr>
          <w:w w:val="105"/>
        </w:rPr>
        <w:t>éticos</w:t>
      </w:r>
      <w:r>
        <w:rPr>
          <w:spacing w:val="-20"/>
          <w:w w:val="105"/>
        </w:rPr>
        <w:t> </w:t>
      </w:r>
      <w:r>
        <w:rPr>
          <w:w w:val="105"/>
        </w:rPr>
        <w:t>deben</w:t>
      </w:r>
      <w:r>
        <w:rPr>
          <w:spacing w:val="-20"/>
          <w:w w:val="105"/>
        </w:rPr>
        <w:t> </w:t>
      </w:r>
      <w:r>
        <w:rPr>
          <w:w w:val="105"/>
        </w:rPr>
        <w:t>mantener</w:t>
      </w:r>
      <w:r>
        <w:rPr>
          <w:spacing w:val="-20"/>
          <w:w w:val="105"/>
        </w:rPr>
        <w:t> </w:t>
      </w:r>
      <w:r>
        <w:rPr>
          <w:w w:val="105"/>
        </w:rPr>
        <w:t>reuniones</w:t>
      </w:r>
      <w:r>
        <w:rPr>
          <w:spacing w:val="-20"/>
          <w:w w:val="105"/>
        </w:rPr>
        <w:t> </w:t>
      </w:r>
      <w:r>
        <w:rPr>
          <w:w w:val="105"/>
        </w:rPr>
        <w:t>a</w:t>
      </w:r>
      <w:r>
        <w:rPr>
          <w:spacing w:val="-20"/>
          <w:w w:val="105"/>
        </w:rPr>
        <w:t> </w:t>
      </w:r>
      <w:r>
        <w:rPr>
          <w:w w:val="105"/>
        </w:rPr>
        <w:t>fin de</w:t>
      </w:r>
      <w:r>
        <w:rPr>
          <w:spacing w:val="-15"/>
          <w:w w:val="105"/>
        </w:rPr>
        <w:t> </w:t>
      </w:r>
      <w:r>
        <w:rPr>
          <w:w w:val="105"/>
        </w:rPr>
        <w:t>intercambiar</w:t>
      </w:r>
      <w:r>
        <w:rPr>
          <w:spacing w:val="-15"/>
          <w:w w:val="105"/>
        </w:rPr>
        <w:t> </w:t>
      </w:r>
      <w:r>
        <w:rPr>
          <w:w w:val="105"/>
        </w:rPr>
        <w:t>experiencias,</w:t>
      </w:r>
      <w:r>
        <w:rPr>
          <w:spacing w:val="-15"/>
          <w:w w:val="105"/>
        </w:rPr>
        <w:t> </w:t>
      </w:r>
      <w:r>
        <w:rPr>
          <w:w w:val="105"/>
        </w:rPr>
        <w:t>comentar</w:t>
      </w:r>
      <w:r>
        <w:rPr>
          <w:spacing w:val="-15"/>
          <w:w w:val="105"/>
        </w:rPr>
        <w:t> </w:t>
      </w:r>
      <w:r>
        <w:rPr>
          <w:w w:val="105"/>
        </w:rPr>
        <w:t>casos</w:t>
      </w:r>
      <w:r>
        <w:rPr>
          <w:spacing w:val="-15"/>
          <w:w w:val="105"/>
        </w:rPr>
        <w:t> </w:t>
      </w:r>
      <w:r>
        <w:rPr>
          <w:w w:val="105"/>
        </w:rPr>
        <w:t>y</w:t>
      </w:r>
      <w:r>
        <w:rPr>
          <w:spacing w:val="-15"/>
          <w:w w:val="105"/>
        </w:rPr>
        <w:t> </w:t>
      </w:r>
      <w:r>
        <w:rPr>
          <w:w w:val="105"/>
        </w:rPr>
        <w:t>ofrecer</w:t>
      </w:r>
      <w:r>
        <w:rPr>
          <w:spacing w:val="-15"/>
          <w:w w:val="105"/>
        </w:rPr>
        <w:t> </w:t>
      </w:r>
      <w:r>
        <w:rPr>
          <w:w w:val="105"/>
        </w:rPr>
        <w:t>soluciones</w:t>
      </w:r>
      <w:r>
        <w:rPr>
          <w:spacing w:val="-15"/>
          <w:w w:val="105"/>
        </w:rPr>
        <w:t> </w:t>
      </w:r>
      <w:r>
        <w:rPr>
          <w:w w:val="105"/>
        </w:rPr>
        <w:t>sobre situaciones polémicas y</w:t>
      </w:r>
      <w:r>
        <w:rPr>
          <w:spacing w:val="-29"/>
          <w:w w:val="105"/>
        </w:rPr>
        <w:t> </w:t>
      </w:r>
      <w:r>
        <w:rPr>
          <w:w w:val="105"/>
        </w:rPr>
        <w:t>difíciles.</w:t>
      </w:r>
    </w:p>
    <w:p>
      <w:pPr>
        <w:pStyle w:val="ListParagraph"/>
        <w:numPr>
          <w:ilvl w:val="0"/>
          <w:numId w:val="4"/>
        </w:numPr>
        <w:tabs>
          <w:tab w:pos="664" w:val="left" w:leader="none"/>
        </w:tabs>
        <w:spacing w:line="262" w:lineRule="exact" w:before="0" w:after="0"/>
        <w:ind w:left="663" w:right="0" w:hanging="276"/>
        <w:jc w:val="left"/>
        <w:rPr>
          <w:sz w:val="21"/>
        </w:rPr>
      </w:pPr>
      <w:r>
        <w:rPr>
          <w:w w:val="105"/>
          <w:sz w:val="21"/>
        </w:rPr>
        <w:t>Auditorías Éticas. Estas auditorías sirven para identificar conductas </w:t>
      </w:r>
      <w:r>
        <w:rPr>
          <w:spacing w:val="16"/>
          <w:w w:val="105"/>
          <w:sz w:val="21"/>
        </w:rPr>
        <w:t> </w:t>
      </w:r>
      <w:r>
        <w:rPr>
          <w:w w:val="105"/>
          <w:sz w:val="21"/>
        </w:rPr>
        <w:t>no</w:t>
      </w:r>
    </w:p>
    <w:p>
      <w:pPr>
        <w:pStyle w:val="BodyText"/>
        <w:spacing w:line="273" w:lineRule="auto" w:before="17"/>
        <w:ind w:left="670" w:right="115"/>
        <w:jc w:val="both"/>
      </w:pPr>
      <w:r>
        <w:rPr>
          <w:w w:val="105"/>
        </w:rPr>
        <w:t>éticas,</w:t>
      </w:r>
      <w:r>
        <w:rPr>
          <w:spacing w:val="-21"/>
          <w:w w:val="105"/>
        </w:rPr>
        <w:t> </w:t>
      </w:r>
      <w:r>
        <w:rPr>
          <w:w w:val="105"/>
        </w:rPr>
        <w:t>permiten</w:t>
      </w:r>
      <w:r>
        <w:rPr>
          <w:spacing w:val="-21"/>
          <w:w w:val="105"/>
        </w:rPr>
        <w:t> </w:t>
      </w:r>
      <w:r>
        <w:rPr>
          <w:w w:val="105"/>
        </w:rPr>
        <w:t>percibir</w:t>
      </w:r>
      <w:r>
        <w:rPr>
          <w:spacing w:val="-21"/>
          <w:w w:val="105"/>
        </w:rPr>
        <w:t> </w:t>
      </w:r>
      <w:r>
        <w:rPr>
          <w:w w:val="105"/>
        </w:rPr>
        <w:t>síntomas</w:t>
      </w:r>
      <w:r>
        <w:rPr>
          <w:spacing w:val="-21"/>
          <w:w w:val="105"/>
        </w:rPr>
        <w:t> </w:t>
      </w:r>
      <w:r>
        <w:rPr>
          <w:w w:val="105"/>
        </w:rPr>
        <w:t>de</w:t>
      </w:r>
      <w:r>
        <w:rPr>
          <w:spacing w:val="-21"/>
          <w:w w:val="105"/>
        </w:rPr>
        <w:t> </w:t>
      </w:r>
      <w:r>
        <w:rPr>
          <w:w w:val="105"/>
        </w:rPr>
        <w:t>aquellos</w:t>
      </w:r>
      <w:r>
        <w:rPr>
          <w:spacing w:val="-21"/>
          <w:w w:val="105"/>
        </w:rPr>
        <w:t> </w:t>
      </w:r>
      <w:r>
        <w:rPr>
          <w:w w:val="105"/>
        </w:rPr>
        <w:t>servidores</w:t>
      </w:r>
      <w:r>
        <w:rPr>
          <w:spacing w:val="-21"/>
          <w:w w:val="105"/>
        </w:rPr>
        <w:t> </w:t>
      </w:r>
      <w:r>
        <w:rPr>
          <w:w w:val="105"/>
        </w:rPr>
        <w:t>potenciales</w:t>
      </w:r>
      <w:r>
        <w:rPr>
          <w:spacing w:val="-21"/>
          <w:w w:val="105"/>
        </w:rPr>
        <w:t> </w:t>
      </w:r>
      <w:r>
        <w:rPr>
          <w:w w:val="105"/>
        </w:rPr>
        <w:t>a</w:t>
      </w:r>
      <w:r>
        <w:rPr>
          <w:spacing w:val="-21"/>
          <w:w w:val="105"/>
        </w:rPr>
        <w:t> </w:t>
      </w:r>
      <w:r>
        <w:rPr>
          <w:w w:val="105"/>
        </w:rPr>
        <w:t>la corrupción.</w:t>
      </w:r>
      <w:r>
        <w:rPr>
          <w:spacing w:val="-9"/>
          <w:w w:val="105"/>
        </w:rPr>
        <w:t> </w:t>
      </w:r>
      <w:r>
        <w:rPr>
          <w:w w:val="105"/>
        </w:rPr>
        <w:t>Una</w:t>
      </w:r>
      <w:r>
        <w:rPr>
          <w:spacing w:val="-9"/>
          <w:w w:val="105"/>
        </w:rPr>
        <w:t> </w:t>
      </w:r>
      <w:r>
        <w:rPr>
          <w:w w:val="105"/>
        </w:rPr>
        <w:t>buena</w:t>
      </w:r>
      <w:r>
        <w:rPr>
          <w:spacing w:val="-9"/>
          <w:w w:val="105"/>
        </w:rPr>
        <w:t> </w:t>
      </w:r>
      <w:r>
        <w:rPr>
          <w:w w:val="105"/>
        </w:rPr>
        <w:t>auditoría</w:t>
      </w:r>
      <w:r>
        <w:rPr>
          <w:spacing w:val="-9"/>
          <w:w w:val="105"/>
        </w:rPr>
        <w:t> </w:t>
      </w:r>
      <w:r>
        <w:rPr>
          <w:w w:val="105"/>
        </w:rPr>
        <w:t>identifica</w:t>
      </w:r>
      <w:r>
        <w:rPr>
          <w:spacing w:val="-9"/>
          <w:w w:val="105"/>
        </w:rPr>
        <w:t> </w:t>
      </w:r>
      <w:r>
        <w:rPr>
          <w:w w:val="105"/>
        </w:rPr>
        <w:t>malos</w:t>
      </w:r>
      <w:r>
        <w:rPr>
          <w:spacing w:val="-9"/>
          <w:w w:val="105"/>
        </w:rPr>
        <w:t> </w:t>
      </w:r>
      <w:r>
        <w:rPr>
          <w:w w:val="105"/>
        </w:rPr>
        <w:t>elementos</w:t>
      </w:r>
      <w:r>
        <w:rPr>
          <w:spacing w:val="-9"/>
          <w:w w:val="105"/>
        </w:rPr>
        <w:t> </w:t>
      </w:r>
      <w:r>
        <w:rPr>
          <w:w w:val="105"/>
        </w:rPr>
        <w:t>con</w:t>
      </w:r>
      <w:r>
        <w:rPr>
          <w:spacing w:val="-9"/>
          <w:w w:val="105"/>
        </w:rPr>
        <w:t> </w:t>
      </w:r>
      <w:r>
        <w:rPr>
          <w:w w:val="105"/>
        </w:rPr>
        <w:t>base</w:t>
      </w:r>
      <w:r>
        <w:rPr>
          <w:spacing w:val="-9"/>
          <w:w w:val="105"/>
        </w:rPr>
        <w:t> </w:t>
      </w:r>
      <w:r>
        <w:rPr>
          <w:w w:val="105"/>
        </w:rPr>
        <w:t>en los</w:t>
      </w:r>
      <w:r>
        <w:rPr>
          <w:spacing w:val="-10"/>
          <w:w w:val="105"/>
        </w:rPr>
        <w:t> </w:t>
      </w:r>
      <w:r>
        <w:rPr>
          <w:w w:val="105"/>
        </w:rPr>
        <w:t>resultados</w:t>
      </w:r>
      <w:r>
        <w:rPr>
          <w:spacing w:val="-10"/>
          <w:w w:val="105"/>
        </w:rPr>
        <w:t> </w:t>
      </w:r>
      <w:r>
        <w:rPr>
          <w:w w:val="105"/>
        </w:rPr>
        <w:t>de</w:t>
      </w:r>
      <w:r>
        <w:rPr>
          <w:spacing w:val="-10"/>
          <w:w w:val="105"/>
        </w:rPr>
        <w:t> </w:t>
      </w:r>
      <w:r>
        <w:rPr>
          <w:w w:val="105"/>
        </w:rPr>
        <w:t>las</w:t>
      </w:r>
      <w:r>
        <w:rPr>
          <w:spacing w:val="-10"/>
          <w:w w:val="105"/>
        </w:rPr>
        <w:t> </w:t>
      </w:r>
      <w:r>
        <w:rPr>
          <w:w w:val="105"/>
        </w:rPr>
        <w:t>evaluaciones.</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0"/>
        <w:rPr>
          <w:sz w:val="16"/>
        </w:rPr>
      </w:pPr>
    </w:p>
    <w:p>
      <w:pPr>
        <w:pStyle w:val="Heading4"/>
        <w:spacing w:line="280" w:lineRule="exact" w:before="37"/>
        <w:jc w:val="left"/>
      </w:pPr>
      <w:r>
        <w:rPr/>
        <w:pict>
          <v:rect style="position:absolute;margin-left:407.438995pt;margin-top:-51.266579pt;width:26.262pt;height:26.262pt;mso-position-horizontal-relative:page;mso-position-vertical-relative:paragraph;z-index:-230056" filled="true" fillcolor="#9d9d9c" stroked="false">
            <v:fill type="solid"/>
            <w10:wrap type="none"/>
          </v:rect>
        </w:pict>
      </w:r>
      <w:r>
        <w:rPr/>
        <w:t>Políticas éticas orientadas a la conducta del personal dentro de las insti- tuciones públicas</w:t>
      </w:r>
    </w:p>
    <w:p>
      <w:pPr>
        <w:pStyle w:val="BodyText"/>
        <w:rPr>
          <w:rFonts w:ascii="Palatino Linotype"/>
          <w:b/>
        </w:rPr>
      </w:pPr>
    </w:p>
    <w:p>
      <w:pPr>
        <w:pStyle w:val="ListParagraph"/>
        <w:numPr>
          <w:ilvl w:val="0"/>
          <w:numId w:val="4"/>
        </w:numPr>
        <w:tabs>
          <w:tab w:pos="678" w:val="left" w:leader="none"/>
        </w:tabs>
        <w:spacing w:line="271" w:lineRule="auto" w:before="0" w:after="0"/>
        <w:ind w:left="684" w:right="101" w:hanging="284"/>
        <w:jc w:val="both"/>
        <w:rPr>
          <w:sz w:val="21"/>
        </w:rPr>
      </w:pPr>
      <w:r>
        <w:rPr>
          <w:w w:val="105"/>
          <w:sz w:val="21"/>
        </w:rPr>
        <w:t>Política</w:t>
      </w:r>
      <w:r>
        <w:rPr>
          <w:spacing w:val="-7"/>
          <w:w w:val="105"/>
          <w:sz w:val="21"/>
        </w:rPr>
        <w:t> </w:t>
      </w:r>
      <w:r>
        <w:rPr>
          <w:w w:val="105"/>
          <w:sz w:val="21"/>
        </w:rPr>
        <w:t>de</w:t>
      </w:r>
      <w:r>
        <w:rPr>
          <w:spacing w:val="-7"/>
          <w:w w:val="105"/>
          <w:sz w:val="21"/>
        </w:rPr>
        <w:t> </w:t>
      </w:r>
      <w:r>
        <w:rPr>
          <w:w w:val="105"/>
          <w:sz w:val="21"/>
        </w:rPr>
        <w:t>difusión</w:t>
      </w:r>
      <w:r>
        <w:rPr>
          <w:spacing w:val="-7"/>
          <w:w w:val="105"/>
          <w:sz w:val="21"/>
        </w:rPr>
        <w:t> </w:t>
      </w:r>
      <w:r>
        <w:rPr>
          <w:w w:val="105"/>
          <w:sz w:val="21"/>
        </w:rPr>
        <w:t>de</w:t>
      </w:r>
      <w:r>
        <w:rPr>
          <w:spacing w:val="-7"/>
          <w:w w:val="105"/>
          <w:sz w:val="21"/>
        </w:rPr>
        <w:t> </w:t>
      </w:r>
      <w:r>
        <w:rPr>
          <w:w w:val="105"/>
          <w:sz w:val="21"/>
        </w:rPr>
        <w:t>valores</w:t>
      </w:r>
      <w:r>
        <w:rPr>
          <w:spacing w:val="-7"/>
          <w:w w:val="105"/>
          <w:sz w:val="21"/>
        </w:rPr>
        <w:t> </w:t>
      </w:r>
      <w:r>
        <w:rPr>
          <w:w w:val="105"/>
          <w:sz w:val="21"/>
        </w:rPr>
        <w:t>generales</w:t>
      </w:r>
      <w:r>
        <w:rPr>
          <w:spacing w:val="-7"/>
          <w:w w:val="105"/>
          <w:sz w:val="21"/>
        </w:rPr>
        <w:t> </w:t>
      </w:r>
      <w:r>
        <w:rPr>
          <w:w w:val="105"/>
          <w:sz w:val="21"/>
        </w:rPr>
        <w:t>y</w:t>
      </w:r>
      <w:r>
        <w:rPr>
          <w:spacing w:val="-7"/>
          <w:w w:val="105"/>
          <w:sz w:val="21"/>
        </w:rPr>
        <w:t> </w:t>
      </w:r>
      <w:r>
        <w:rPr>
          <w:w w:val="105"/>
          <w:sz w:val="21"/>
        </w:rPr>
        <w:t>específicos.</w:t>
      </w:r>
      <w:r>
        <w:rPr>
          <w:spacing w:val="-7"/>
          <w:w w:val="105"/>
          <w:sz w:val="21"/>
        </w:rPr>
        <w:t> </w:t>
      </w:r>
      <w:r>
        <w:rPr>
          <w:w w:val="105"/>
          <w:sz w:val="21"/>
        </w:rPr>
        <w:t>Cualquier</w:t>
      </w:r>
      <w:r>
        <w:rPr>
          <w:spacing w:val="-7"/>
          <w:w w:val="105"/>
          <w:sz w:val="21"/>
        </w:rPr>
        <w:t> </w:t>
      </w:r>
      <w:r>
        <w:rPr>
          <w:w w:val="105"/>
          <w:sz w:val="21"/>
        </w:rPr>
        <w:t>gobier- no</w:t>
      </w:r>
      <w:r>
        <w:rPr>
          <w:spacing w:val="-4"/>
          <w:w w:val="105"/>
          <w:sz w:val="21"/>
        </w:rPr>
        <w:t> </w:t>
      </w:r>
      <w:r>
        <w:rPr>
          <w:w w:val="105"/>
          <w:sz w:val="21"/>
        </w:rPr>
        <w:t>que</w:t>
      </w:r>
      <w:r>
        <w:rPr>
          <w:spacing w:val="-4"/>
          <w:w w:val="105"/>
          <w:sz w:val="21"/>
        </w:rPr>
        <w:t> </w:t>
      </w:r>
      <w:r>
        <w:rPr>
          <w:w w:val="105"/>
          <w:sz w:val="21"/>
        </w:rPr>
        <w:t>verdaderamente</w:t>
      </w:r>
      <w:r>
        <w:rPr>
          <w:spacing w:val="-4"/>
          <w:w w:val="105"/>
          <w:sz w:val="21"/>
        </w:rPr>
        <w:t> </w:t>
      </w:r>
      <w:r>
        <w:rPr>
          <w:w w:val="105"/>
          <w:sz w:val="21"/>
        </w:rPr>
        <w:t>pretenda</w:t>
      </w:r>
      <w:r>
        <w:rPr>
          <w:spacing w:val="-4"/>
          <w:w w:val="105"/>
          <w:sz w:val="21"/>
        </w:rPr>
        <w:t> </w:t>
      </w:r>
      <w:r>
        <w:rPr>
          <w:w w:val="105"/>
          <w:sz w:val="21"/>
        </w:rPr>
        <w:t>controlar</w:t>
      </w:r>
      <w:r>
        <w:rPr>
          <w:spacing w:val="-4"/>
          <w:w w:val="105"/>
          <w:sz w:val="21"/>
        </w:rPr>
        <w:t> </w:t>
      </w:r>
      <w:r>
        <w:rPr>
          <w:w w:val="105"/>
          <w:sz w:val="21"/>
        </w:rPr>
        <w:t>la</w:t>
      </w:r>
      <w:r>
        <w:rPr>
          <w:spacing w:val="-4"/>
          <w:w w:val="105"/>
          <w:sz w:val="21"/>
        </w:rPr>
        <w:t> </w:t>
      </w:r>
      <w:r>
        <w:rPr>
          <w:w w:val="105"/>
          <w:sz w:val="21"/>
        </w:rPr>
        <w:t>corrupción,</w:t>
      </w:r>
      <w:r>
        <w:rPr>
          <w:spacing w:val="-4"/>
          <w:w w:val="105"/>
          <w:sz w:val="21"/>
        </w:rPr>
        <w:t> </w:t>
      </w:r>
      <w:r>
        <w:rPr>
          <w:w w:val="105"/>
          <w:sz w:val="21"/>
        </w:rPr>
        <w:t>y</w:t>
      </w:r>
      <w:r>
        <w:rPr>
          <w:spacing w:val="-4"/>
          <w:w w:val="105"/>
          <w:sz w:val="21"/>
        </w:rPr>
        <w:t> </w:t>
      </w:r>
      <w:r>
        <w:rPr>
          <w:w w:val="105"/>
          <w:sz w:val="21"/>
        </w:rPr>
        <w:t>aspire</w:t>
      </w:r>
      <w:r>
        <w:rPr>
          <w:spacing w:val="-4"/>
          <w:w w:val="105"/>
          <w:sz w:val="21"/>
        </w:rPr>
        <w:t> </w:t>
      </w:r>
      <w:r>
        <w:rPr>
          <w:w w:val="105"/>
          <w:sz w:val="21"/>
        </w:rPr>
        <w:t>a</w:t>
      </w:r>
      <w:r>
        <w:rPr>
          <w:spacing w:val="-4"/>
          <w:w w:val="105"/>
          <w:sz w:val="21"/>
        </w:rPr>
        <w:t> </w:t>
      </w:r>
      <w:r>
        <w:rPr>
          <w:w w:val="105"/>
          <w:sz w:val="21"/>
        </w:rPr>
        <w:t>ser considerado de “Buen gobierno”, debe contar entre sus miembros con personas íntegras, responsables, con capacidad para asumir un cargo. Esto sólo se logra si la persona posee valores, de ahí la necesidad de establecer una política de fortalecimiento de los mismos. La ética,</w:t>
      </w:r>
      <w:r>
        <w:rPr>
          <w:spacing w:val="48"/>
          <w:w w:val="105"/>
          <w:sz w:val="21"/>
        </w:rPr>
        <w:t> </w:t>
      </w:r>
      <w:r>
        <w:rPr>
          <w:w w:val="105"/>
          <w:sz w:val="21"/>
        </w:rPr>
        <w:t>como la axiología y la estimativa, muestra un conjunto de valores que cada administración pública puede elegir, de acuerdo a su historia, inquietudes, intereses o razones con mayor predilección, dejándolos plasmados en sus códigos de ética. La Real Academia define este valor de la siguiente manera: “Sentimiento de conmiseración y lástima hacia quienes sufren penalidades o desgracias” (RAE, 2014). Dicho valor, cuando se siembra en los corazones de los servidores públicos, genera un compromiso y una disposición por servir al otro. Con este valor       se despierta la actitud de ayudar, la vocación de servicio. En sentido opuesto, cuando los valores se ausentan o debilitan de los individuos, de inmediato, los antivalores y las prácticas corruptas aparecen. Pese a que</w:t>
      </w:r>
      <w:r>
        <w:rPr>
          <w:spacing w:val="-17"/>
          <w:w w:val="105"/>
          <w:sz w:val="21"/>
        </w:rPr>
        <w:t> </w:t>
      </w:r>
      <w:r>
        <w:rPr>
          <w:w w:val="105"/>
          <w:sz w:val="21"/>
        </w:rPr>
        <w:t>los</w:t>
      </w:r>
      <w:r>
        <w:rPr>
          <w:spacing w:val="-17"/>
          <w:w w:val="105"/>
          <w:sz w:val="21"/>
        </w:rPr>
        <w:t> </w:t>
      </w:r>
      <w:r>
        <w:rPr>
          <w:w w:val="105"/>
          <w:sz w:val="21"/>
        </w:rPr>
        <w:t>valores</w:t>
      </w:r>
      <w:r>
        <w:rPr>
          <w:spacing w:val="-17"/>
          <w:w w:val="105"/>
          <w:sz w:val="21"/>
        </w:rPr>
        <w:t> </w:t>
      </w:r>
      <w:r>
        <w:rPr>
          <w:w w:val="105"/>
          <w:sz w:val="21"/>
        </w:rPr>
        <w:t>son</w:t>
      </w:r>
      <w:r>
        <w:rPr>
          <w:spacing w:val="-17"/>
          <w:w w:val="105"/>
          <w:sz w:val="21"/>
        </w:rPr>
        <w:t> </w:t>
      </w:r>
      <w:r>
        <w:rPr>
          <w:w w:val="105"/>
          <w:sz w:val="21"/>
        </w:rPr>
        <w:t>clave</w:t>
      </w:r>
      <w:r>
        <w:rPr>
          <w:spacing w:val="-17"/>
          <w:w w:val="105"/>
          <w:sz w:val="21"/>
        </w:rPr>
        <w:t> </w:t>
      </w:r>
      <w:r>
        <w:rPr>
          <w:w w:val="105"/>
          <w:sz w:val="21"/>
        </w:rPr>
        <w:t>en</w:t>
      </w:r>
      <w:r>
        <w:rPr>
          <w:spacing w:val="-17"/>
          <w:w w:val="105"/>
          <w:sz w:val="21"/>
        </w:rPr>
        <w:t> </w:t>
      </w:r>
      <w:r>
        <w:rPr>
          <w:w w:val="105"/>
          <w:sz w:val="21"/>
        </w:rPr>
        <w:t>el</w:t>
      </w:r>
      <w:r>
        <w:rPr>
          <w:spacing w:val="-17"/>
          <w:w w:val="105"/>
          <w:sz w:val="21"/>
        </w:rPr>
        <w:t> </w:t>
      </w:r>
      <w:r>
        <w:rPr>
          <w:w w:val="105"/>
          <w:sz w:val="21"/>
        </w:rPr>
        <w:t>actuar</w:t>
      </w:r>
      <w:r>
        <w:rPr>
          <w:spacing w:val="-17"/>
          <w:w w:val="105"/>
          <w:sz w:val="21"/>
        </w:rPr>
        <w:t> </w:t>
      </w:r>
      <w:r>
        <w:rPr>
          <w:w w:val="105"/>
          <w:sz w:val="21"/>
        </w:rPr>
        <w:t>de</w:t>
      </w:r>
      <w:r>
        <w:rPr>
          <w:spacing w:val="-17"/>
          <w:w w:val="105"/>
          <w:sz w:val="21"/>
        </w:rPr>
        <w:t> </w:t>
      </w:r>
      <w:r>
        <w:rPr>
          <w:w w:val="105"/>
          <w:sz w:val="21"/>
        </w:rPr>
        <w:t>los</w:t>
      </w:r>
      <w:r>
        <w:rPr>
          <w:spacing w:val="-17"/>
          <w:w w:val="105"/>
          <w:sz w:val="21"/>
        </w:rPr>
        <w:t> </w:t>
      </w:r>
      <w:r>
        <w:rPr>
          <w:w w:val="105"/>
          <w:sz w:val="21"/>
        </w:rPr>
        <w:t>servidores</w:t>
      </w:r>
      <w:r>
        <w:rPr>
          <w:spacing w:val="-17"/>
          <w:w w:val="105"/>
          <w:sz w:val="21"/>
        </w:rPr>
        <w:t> </w:t>
      </w:r>
      <w:r>
        <w:rPr>
          <w:w w:val="105"/>
          <w:sz w:val="21"/>
        </w:rPr>
        <w:t>públicos,</w:t>
      </w:r>
      <w:r>
        <w:rPr>
          <w:spacing w:val="-17"/>
          <w:w w:val="105"/>
          <w:sz w:val="21"/>
        </w:rPr>
        <w:t> </w:t>
      </w:r>
      <w:r>
        <w:rPr>
          <w:w w:val="105"/>
          <w:sz w:val="21"/>
        </w:rPr>
        <w:t>existe</w:t>
      </w:r>
      <w:r>
        <w:rPr>
          <w:spacing w:val="-17"/>
          <w:w w:val="105"/>
          <w:sz w:val="21"/>
        </w:rPr>
        <w:t> </w:t>
      </w:r>
      <w:r>
        <w:rPr>
          <w:w w:val="105"/>
          <w:sz w:val="21"/>
        </w:rPr>
        <w:t>un cierto</w:t>
      </w:r>
      <w:r>
        <w:rPr>
          <w:spacing w:val="-18"/>
          <w:w w:val="105"/>
          <w:sz w:val="21"/>
        </w:rPr>
        <w:t> </w:t>
      </w:r>
      <w:r>
        <w:rPr>
          <w:w w:val="105"/>
          <w:sz w:val="21"/>
        </w:rPr>
        <w:t>rechazo</w:t>
      </w:r>
      <w:r>
        <w:rPr>
          <w:spacing w:val="-18"/>
          <w:w w:val="105"/>
          <w:sz w:val="21"/>
        </w:rPr>
        <w:t> </w:t>
      </w:r>
      <w:r>
        <w:rPr>
          <w:w w:val="105"/>
          <w:sz w:val="21"/>
        </w:rPr>
        <w:t>por</w:t>
      </w:r>
      <w:r>
        <w:rPr>
          <w:spacing w:val="-18"/>
          <w:w w:val="105"/>
          <w:sz w:val="21"/>
        </w:rPr>
        <w:t> </w:t>
      </w:r>
      <w:r>
        <w:rPr>
          <w:w w:val="105"/>
          <w:sz w:val="21"/>
        </w:rPr>
        <w:t>este</w:t>
      </w:r>
      <w:r>
        <w:rPr>
          <w:spacing w:val="-18"/>
          <w:w w:val="105"/>
          <w:sz w:val="21"/>
        </w:rPr>
        <w:t> </w:t>
      </w:r>
      <w:r>
        <w:rPr>
          <w:w w:val="105"/>
          <w:sz w:val="21"/>
        </w:rPr>
        <w:t>conocimiento,</w:t>
      </w:r>
      <w:r>
        <w:rPr>
          <w:spacing w:val="-18"/>
          <w:w w:val="105"/>
          <w:sz w:val="21"/>
        </w:rPr>
        <w:t> </w:t>
      </w:r>
      <w:r>
        <w:rPr>
          <w:w w:val="105"/>
          <w:sz w:val="21"/>
        </w:rPr>
        <w:t>por</w:t>
      </w:r>
      <w:r>
        <w:rPr>
          <w:spacing w:val="-18"/>
          <w:w w:val="105"/>
          <w:sz w:val="21"/>
        </w:rPr>
        <w:t> </w:t>
      </w:r>
      <w:r>
        <w:rPr>
          <w:w w:val="105"/>
          <w:sz w:val="21"/>
        </w:rPr>
        <w:t>lo</w:t>
      </w:r>
      <w:r>
        <w:rPr>
          <w:spacing w:val="-18"/>
          <w:w w:val="105"/>
          <w:sz w:val="21"/>
        </w:rPr>
        <w:t> </w:t>
      </w:r>
      <w:r>
        <w:rPr>
          <w:w w:val="105"/>
          <w:sz w:val="21"/>
        </w:rPr>
        <w:t>que</w:t>
      </w:r>
      <w:r>
        <w:rPr>
          <w:spacing w:val="-18"/>
          <w:w w:val="105"/>
          <w:sz w:val="21"/>
        </w:rPr>
        <w:t> </w:t>
      </w:r>
      <w:r>
        <w:rPr>
          <w:w w:val="105"/>
          <w:sz w:val="21"/>
        </w:rPr>
        <w:t>es</w:t>
      </w:r>
      <w:r>
        <w:rPr>
          <w:spacing w:val="-18"/>
          <w:w w:val="105"/>
          <w:sz w:val="21"/>
        </w:rPr>
        <w:t> </w:t>
      </w:r>
      <w:r>
        <w:rPr>
          <w:w w:val="105"/>
          <w:sz w:val="21"/>
        </w:rPr>
        <w:t>necesario</w:t>
      </w:r>
      <w:r>
        <w:rPr>
          <w:spacing w:val="-18"/>
          <w:w w:val="105"/>
          <w:sz w:val="21"/>
        </w:rPr>
        <w:t> </w:t>
      </w:r>
      <w:r>
        <w:rPr>
          <w:w w:val="105"/>
          <w:sz w:val="21"/>
        </w:rPr>
        <w:t>generar</w:t>
      </w:r>
      <w:r>
        <w:rPr>
          <w:spacing w:val="-18"/>
          <w:w w:val="105"/>
          <w:sz w:val="21"/>
        </w:rPr>
        <w:t> </w:t>
      </w:r>
      <w:r>
        <w:rPr>
          <w:w w:val="105"/>
          <w:sz w:val="21"/>
        </w:rPr>
        <w:t>esa conciencia</w:t>
      </w:r>
      <w:r>
        <w:rPr>
          <w:spacing w:val="-12"/>
          <w:w w:val="105"/>
          <w:sz w:val="21"/>
        </w:rPr>
        <w:t> </w:t>
      </w:r>
      <w:r>
        <w:rPr>
          <w:w w:val="105"/>
          <w:sz w:val="21"/>
        </w:rPr>
        <w:t>sobre</w:t>
      </w:r>
      <w:r>
        <w:rPr>
          <w:spacing w:val="-12"/>
          <w:w w:val="105"/>
          <w:sz w:val="21"/>
        </w:rPr>
        <w:t> </w:t>
      </w:r>
      <w:r>
        <w:rPr>
          <w:w w:val="105"/>
          <w:sz w:val="21"/>
        </w:rPr>
        <w:t>la</w:t>
      </w:r>
      <w:r>
        <w:rPr>
          <w:spacing w:val="-12"/>
          <w:w w:val="105"/>
          <w:sz w:val="21"/>
        </w:rPr>
        <w:t> </w:t>
      </w:r>
      <w:r>
        <w:rPr>
          <w:w w:val="105"/>
          <w:sz w:val="21"/>
        </w:rPr>
        <w:t>importancia</w:t>
      </w:r>
      <w:r>
        <w:rPr>
          <w:spacing w:val="-12"/>
          <w:w w:val="105"/>
          <w:sz w:val="21"/>
        </w:rPr>
        <w:t> </w:t>
      </w:r>
      <w:r>
        <w:rPr>
          <w:w w:val="105"/>
          <w:sz w:val="21"/>
        </w:rPr>
        <w:t>de</w:t>
      </w:r>
      <w:r>
        <w:rPr>
          <w:spacing w:val="-12"/>
          <w:w w:val="105"/>
          <w:sz w:val="21"/>
        </w:rPr>
        <w:t> </w:t>
      </w:r>
      <w:r>
        <w:rPr>
          <w:w w:val="105"/>
          <w:sz w:val="21"/>
        </w:rPr>
        <w:t>estos.</w:t>
      </w:r>
      <w:r>
        <w:rPr>
          <w:spacing w:val="-12"/>
          <w:w w:val="105"/>
          <w:sz w:val="21"/>
        </w:rPr>
        <w:t> </w:t>
      </w:r>
      <w:r>
        <w:rPr>
          <w:w w:val="105"/>
          <w:sz w:val="21"/>
        </w:rPr>
        <w:t>Los</w:t>
      </w:r>
      <w:r>
        <w:rPr>
          <w:spacing w:val="-12"/>
          <w:w w:val="105"/>
          <w:sz w:val="21"/>
        </w:rPr>
        <w:t> </w:t>
      </w:r>
      <w:r>
        <w:rPr>
          <w:w w:val="105"/>
          <w:sz w:val="21"/>
        </w:rPr>
        <w:t>valores</w:t>
      </w:r>
      <w:r>
        <w:rPr>
          <w:spacing w:val="-12"/>
          <w:w w:val="105"/>
          <w:sz w:val="21"/>
        </w:rPr>
        <w:t> </w:t>
      </w:r>
      <w:r>
        <w:rPr>
          <w:w w:val="105"/>
          <w:sz w:val="21"/>
        </w:rPr>
        <w:t>son</w:t>
      </w:r>
      <w:r>
        <w:rPr>
          <w:spacing w:val="-12"/>
          <w:w w:val="105"/>
          <w:sz w:val="21"/>
        </w:rPr>
        <w:t> </w:t>
      </w:r>
      <w:r>
        <w:rPr>
          <w:w w:val="105"/>
          <w:sz w:val="21"/>
        </w:rPr>
        <w:t>fundamentales pues estos sirven de guía en la conducta de los servidores públicos, de ahí</w:t>
      </w:r>
      <w:r>
        <w:rPr>
          <w:spacing w:val="-16"/>
          <w:w w:val="105"/>
          <w:sz w:val="21"/>
        </w:rPr>
        <w:t> </w:t>
      </w:r>
      <w:r>
        <w:rPr>
          <w:w w:val="105"/>
          <w:sz w:val="21"/>
        </w:rPr>
        <w:t>que</w:t>
      </w:r>
      <w:r>
        <w:rPr>
          <w:spacing w:val="-16"/>
          <w:w w:val="105"/>
          <w:sz w:val="21"/>
        </w:rPr>
        <w:t> </w:t>
      </w:r>
      <w:r>
        <w:rPr>
          <w:w w:val="105"/>
          <w:sz w:val="21"/>
        </w:rPr>
        <w:t>sea</w:t>
      </w:r>
      <w:r>
        <w:rPr>
          <w:spacing w:val="-16"/>
          <w:w w:val="105"/>
          <w:sz w:val="21"/>
        </w:rPr>
        <w:t> </w:t>
      </w:r>
      <w:r>
        <w:rPr>
          <w:w w:val="105"/>
          <w:sz w:val="21"/>
        </w:rPr>
        <w:t>importante</w:t>
      </w:r>
      <w:r>
        <w:rPr>
          <w:spacing w:val="-16"/>
          <w:w w:val="105"/>
          <w:sz w:val="21"/>
        </w:rPr>
        <w:t> </w:t>
      </w:r>
      <w:r>
        <w:rPr>
          <w:w w:val="105"/>
          <w:sz w:val="21"/>
        </w:rPr>
        <w:t>establecer</w:t>
      </w:r>
      <w:r>
        <w:rPr>
          <w:spacing w:val="-16"/>
          <w:w w:val="105"/>
          <w:sz w:val="21"/>
        </w:rPr>
        <w:t> </w:t>
      </w:r>
      <w:r>
        <w:rPr>
          <w:w w:val="105"/>
          <w:sz w:val="21"/>
        </w:rPr>
        <w:t>una</w:t>
      </w:r>
      <w:r>
        <w:rPr>
          <w:spacing w:val="-16"/>
          <w:w w:val="105"/>
          <w:sz w:val="21"/>
        </w:rPr>
        <w:t> </w:t>
      </w:r>
      <w:r>
        <w:rPr>
          <w:w w:val="105"/>
          <w:sz w:val="21"/>
        </w:rPr>
        <w:t>política</w:t>
      </w:r>
      <w:r>
        <w:rPr>
          <w:spacing w:val="-16"/>
          <w:w w:val="105"/>
          <w:sz w:val="21"/>
        </w:rPr>
        <w:t> </w:t>
      </w:r>
      <w:r>
        <w:rPr>
          <w:w w:val="105"/>
          <w:sz w:val="21"/>
        </w:rPr>
        <w:t>dirigida</w:t>
      </w:r>
      <w:r>
        <w:rPr>
          <w:spacing w:val="-16"/>
          <w:w w:val="105"/>
          <w:sz w:val="21"/>
        </w:rPr>
        <w:t> </w:t>
      </w:r>
      <w:r>
        <w:rPr>
          <w:w w:val="105"/>
          <w:sz w:val="21"/>
        </w:rPr>
        <w:t>al</w:t>
      </w:r>
      <w:r>
        <w:rPr>
          <w:spacing w:val="-16"/>
          <w:w w:val="105"/>
          <w:sz w:val="21"/>
        </w:rPr>
        <w:t> </w:t>
      </w:r>
      <w:r>
        <w:rPr>
          <w:w w:val="105"/>
          <w:sz w:val="21"/>
        </w:rPr>
        <w:t>fortalecimiento de</w:t>
      </w:r>
      <w:r>
        <w:rPr>
          <w:spacing w:val="-17"/>
          <w:w w:val="105"/>
          <w:sz w:val="21"/>
        </w:rPr>
        <w:t> </w:t>
      </w:r>
      <w:r>
        <w:rPr>
          <w:w w:val="105"/>
          <w:sz w:val="21"/>
        </w:rPr>
        <w:t>estos.</w:t>
      </w:r>
    </w:p>
    <w:p>
      <w:pPr>
        <w:pStyle w:val="ListParagraph"/>
        <w:numPr>
          <w:ilvl w:val="0"/>
          <w:numId w:val="4"/>
        </w:numPr>
        <w:tabs>
          <w:tab w:pos="678" w:val="left" w:leader="none"/>
        </w:tabs>
        <w:spacing w:line="264" w:lineRule="exact" w:before="0" w:after="0"/>
        <w:ind w:left="677" w:right="0" w:hanging="277"/>
        <w:jc w:val="both"/>
        <w:rPr>
          <w:sz w:val="21"/>
        </w:rPr>
      </w:pPr>
      <w:r>
        <w:rPr>
          <w:w w:val="105"/>
          <w:sz w:val="21"/>
        </w:rPr>
        <w:t>Política</w:t>
      </w:r>
      <w:r>
        <w:rPr>
          <w:spacing w:val="20"/>
          <w:w w:val="105"/>
          <w:sz w:val="21"/>
        </w:rPr>
        <w:t> </w:t>
      </w:r>
      <w:r>
        <w:rPr>
          <w:w w:val="105"/>
          <w:sz w:val="21"/>
        </w:rPr>
        <w:t>de</w:t>
      </w:r>
      <w:r>
        <w:rPr>
          <w:spacing w:val="20"/>
          <w:w w:val="105"/>
          <w:sz w:val="21"/>
        </w:rPr>
        <w:t> </w:t>
      </w:r>
      <w:r>
        <w:rPr>
          <w:w w:val="105"/>
          <w:sz w:val="21"/>
        </w:rPr>
        <w:t>motivación</w:t>
      </w:r>
      <w:r>
        <w:rPr>
          <w:spacing w:val="20"/>
          <w:w w:val="105"/>
          <w:sz w:val="21"/>
        </w:rPr>
        <w:t> </w:t>
      </w:r>
      <w:r>
        <w:rPr>
          <w:w w:val="105"/>
          <w:sz w:val="21"/>
        </w:rPr>
        <w:t>del</w:t>
      </w:r>
      <w:r>
        <w:rPr>
          <w:spacing w:val="20"/>
          <w:w w:val="105"/>
          <w:sz w:val="21"/>
        </w:rPr>
        <w:t> </w:t>
      </w:r>
      <w:r>
        <w:rPr>
          <w:w w:val="105"/>
          <w:sz w:val="21"/>
        </w:rPr>
        <w:t>servidor</w:t>
      </w:r>
      <w:r>
        <w:rPr>
          <w:spacing w:val="20"/>
          <w:w w:val="105"/>
          <w:sz w:val="21"/>
        </w:rPr>
        <w:t> </w:t>
      </w:r>
      <w:r>
        <w:rPr>
          <w:w w:val="105"/>
          <w:sz w:val="21"/>
        </w:rPr>
        <w:t>público.</w:t>
      </w:r>
      <w:r>
        <w:rPr>
          <w:spacing w:val="20"/>
          <w:w w:val="105"/>
          <w:sz w:val="21"/>
        </w:rPr>
        <w:t> </w:t>
      </w:r>
      <w:r>
        <w:rPr>
          <w:w w:val="105"/>
          <w:sz w:val="21"/>
        </w:rPr>
        <w:t>Consiste</w:t>
      </w:r>
      <w:r>
        <w:rPr>
          <w:spacing w:val="20"/>
          <w:w w:val="105"/>
          <w:sz w:val="21"/>
        </w:rPr>
        <w:t> </w:t>
      </w:r>
      <w:r>
        <w:rPr>
          <w:w w:val="105"/>
          <w:sz w:val="21"/>
        </w:rPr>
        <w:t>en</w:t>
      </w:r>
      <w:r>
        <w:rPr>
          <w:spacing w:val="20"/>
          <w:w w:val="105"/>
          <w:sz w:val="21"/>
        </w:rPr>
        <w:t> </w:t>
      </w:r>
      <w:r>
        <w:rPr>
          <w:w w:val="105"/>
          <w:sz w:val="21"/>
        </w:rPr>
        <w:t>que</w:t>
      </w:r>
      <w:r>
        <w:rPr>
          <w:spacing w:val="20"/>
          <w:w w:val="105"/>
          <w:sz w:val="21"/>
        </w:rPr>
        <w:t> </w:t>
      </w:r>
      <w:r>
        <w:rPr>
          <w:w w:val="105"/>
          <w:sz w:val="21"/>
        </w:rPr>
        <w:t>todo</w:t>
      </w:r>
      <w:r>
        <w:rPr>
          <w:spacing w:val="20"/>
          <w:w w:val="105"/>
          <w:sz w:val="21"/>
        </w:rPr>
        <w:t> </w:t>
      </w:r>
      <w:r>
        <w:rPr>
          <w:w w:val="105"/>
          <w:sz w:val="21"/>
        </w:rPr>
        <w:t>ser-</w:t>
      </w:r>
    </w:p>
    <w:p>
      <w:pPr>
        <w:pStyle w:val="BodyText"/>
        <w:spacing w:line="273" w:lineRule="auto" w:before="17"/>
        <w:ind w:left="684" w:right="101"/>
        <w:jc w:val="both"/>
      </w:pPr>
      <w:r>
        <w:rPr>
          <w:w w:val="105"/>
        </w:rPr>
        <w:t>vidor público se encuentre con ánimo positivo, orgulloso de ser un servidor público y servir a su comunidad a través de una institución pública. Dicha motivación se manifiesta en una actitud positiva en sus actividades cotidianas. Cuando esto sucede, el servidor público siente orgullo, estimación y sentido de pertenencia por la institución.</w:t>
      </w:r>
    </w:p>
    <w:p>
      <w:pPr>
        <w:pStyle w:val="ListParagraph"/>
        <w:numPr>
          <w:ilvl w:val="0"/>
          <w:numId w:val="4"/>
        </w:numPr>
        <w:tabs>
          <w:tab w:pos="678" w:val="left" w:leader="none"/>
        </w:tabs>
        <w:spacing w:line="262" w:lineRule="exact" w:before="0" w:after="0"/>
        <w:ind w:left="677" w:right="0" w:hanging="277"/>
        <w:jc w:val="both"/>
        <w:rPr>
          <w:sz w:val="21"/>
        </w:rPr>
      </w:pPr>
      <w:r>
        <w:rPr>
          <w:w w:val="105"/>
          <w:sz w:val="21"/>
        </w:rPr>
        <w:t>Políticas</w:t>
      </w:r>
      <w:r>
        <w:rPr>
          <w:spacing w:val="19"/>
          <w:w w:val="105"/>
          <w:sz w:val="21"/>
        </w:rPr>
        <w:t> </w:t>
      </w:r>
      <w:r>
        <w:rPr>
          <w:w w:val="105"/>
          <w:sz w:val="21"/>
        </w:rPr>
        <w:t>estrictas</w:t>
      </w:r>
      <w:r>
        <w:rPr>
          <w:spacing w:val="19"/>
          <w:w w:val="105"/>
          <w:sz w:val="21"/>
        </w:rPr>
        <w:t> </w:t>
      </w:r>
      <w:r>
        <w:rPr>
          <w:w w:val="105"/>
          <w:sz w:val="21"/>
        </w:rPr>
        <w:t>en</w:t>
      </w:r>
      <w:r>
        <w:rPr>
          <w:spacing w:val="19"/>
          <w:w w:val="105"/>
          <w:sz w:val="21"/>
        </w:rPr>
        <w:t> </w:t>
      </w:r>
      <w:r>
        <w:rPr>
          <w:w w:val="105"/>
          <w:sz w:val="21"/>
        </w:rPr>
        <w:t>materia</w:t>
      </w:r>
      <w:r>
        <w:rPr>
          <w:spacing w:val="19"/>
          <w:w w:val="105"/>
          <w:sz w:val="21"/>
        </w:rPr>
        <w:t> </w:t>
      </w:r>
      <w:r>
        <w:rPr>
          <w:w w:val="105"/>
          <w:sz w:val="21"/>
        </w:rPr>
        <w:t>de</w:t>
      </w:r>
      <w:r>
        <w:rPr>
          <w:spacing w:val="19"/>
          <w:w w:val="105"/>
          <w:sz w:val="21"/>
        </w:rPr>
        <w:t> </w:t>
      </w:r>
      <w:r>
        <w:rPr>
          <w:w w:val="105"/>
          <w:sz w:val="21"/>
        </w:rPr>
        <w:t>regalos.</w:t>
      </w:r>
      <w:r>
        <w:rPr>
          <w:spacing w:val="19"/>
          <w:w w:val="105"/>
          <w:sz w:val="21"/>
        </w:rPr>
        <w:t> </w:t>
      </w:r>
      <w:r>
        <w:rPr>
          <w:w w:val="105"/>
          <w:sz w:val="21"/>
        </w:rPr>
        <w:t>Con</w:t>
      </w:r>
      <w:r>
        <w:rPr>
          <w:spacing w:val="19"/>
          <w:w w:val="105"/>
          <w:sz w:val="21"/>
        </w:rPr>
        <w:t> </w:t>
      </w:r>
      <w:r>
        <w:rPr>
          <w:w w:val="105"/>
          <w:sz w:val="21"/>
        </w:rPr>
        <w:t>un</w:t>
      </w:r>
      <w:r>
        <w:rPr>
          <w:spacing w:val="19"/>
          <w:w w:val="105"/>
          <w:sz w:val="21"/>
        </w:rPr>
        <w:t> </w:t>
      </w:r>
      <w:r>
        <w:rPr>
          <w:w w:val="105"/>
          <w:sz w:val="21"/>
        </w:rPr>
        <w:t>regalo,</w:t>
      </w:r>
      <w:r>
        <w:rPr>
          <w:spacing w:val="19"/>
          <w:w w:val="105"/>
          <w:sz w:val="21"/>
        </w:rPr>
        <w:t> </w:t>
      </w:r>
      <w:r>
        <w:rPr>
          <w:w w:val="105"/>
          <w:sz w:val="21"/>
        </w:rPr>
        <w:t>por</w:t>
      </w:r>
      <w:r>
        <w:rPr>
          <w:spacing w:val="19"/>
          <w:w w:val="105"/>
          <w:sz w:val="21"/>
        </w:rPr>
        <w:t> </w:t>
      </w:r>
      <w:r>
        <w:rPr>
          <w:w w:val="105"/>
          <w:sz w:val="21"/>
        </w:rPr>
        <w:t>sencillo</w:t>
      </w:r>
      <w:r>
        <w:rPr>
          <w:spacing w:val="19"/>
          <w:w w:val="105"/>
          <w:sz w:val="21"/>
        </w:rPr>
        <w:t> </w:t>
      </w:r>
      <w:r>
        <w:rPr>
          <w:w w:val="105"/>
          <w:sz w:val="21"/>
        </w:rPr>
        <w:t>o</w:t>
      </w:r>
    </w:p>
    <w:p>
      <w:pPr>
        <w:pStyle w:val="BodyText"/>
        <w:spacing w:line="273" w:lineRule="auto" w:before="17"/>
        <w:ind w:left="684" w:right="101"/>
        <w:jc w:val="both"/>
      </w:pPr>
      <w:r>
        <w:rPr/>
        <w:t>simple que sea (una pluma, un pin, unos aretes), se influye en la persona    a quien se le otorga, cuánto más lo será si el regalo es grande y costoso   (un</w:t>
      </w:r>
      <w:r>
        <w:rPr>
          <w:spacing w:val="23"/>
        </w:rPr>
        <w:t> </w:t>
      </w:r>
      <w:r>
        <w:rPr/>
        <w:t>viaje</w:t>
      </w:r>
      <w:r>
        <w:rPr>
          <w:spacing w:val="23"/>
        </w:rPr>
        <w:t> </w:t>
      </w:r>
      <w:r>
        <w:rPr/>
        <w:t>al</w:t>
      </w:r>
      <w:r>
        <w:rPr>
          <w:spacing w:val="23"/>
        </w:rPr>
        <w:t> </w:t>
      </w:r>
      <w:r>
        <w:rPr/>
        <w:t>extranjero,</w:t>
      </w:r>
      <w:r>
        <w:rPr>
          <w:spacing w:val="23"/>
        </w:rPr>
        <w:t> </w:t>
      </w:r>
      <w:r>
        <w:rPr/>
        <w:t>un</w:t>
      </w:r>
      <w:r>
        <w:rPr>
          <w:spacing w:val="23"/>
        </w:rPr>
        <w:t> </w:t>
      </w:r>
      <w:r>
        <w:rPr/>
        <w:t>coche,</w:t>
      </w:r>
      <w:r>
        <w:rPr>
          <w:spacing w:val="23"/>
        </w:rPr>
        <w:t> </w:t>
      </w:r>
      <w:r>
        <w:rPr/>
        <w:t>una</w:t>
      </w:r>
      <w:r>
        <w:rPr>
          <w:spacing w:val="23"/>
        </w:rPr>
        <w:t> </w:t>
      </w:r>
      <w:r>
        <w:rPr/>
        <w:t>casa).</w:t>
      </w:r>
      <w:r>
        <w:rPr>
          <w:spacing w:val="23"/>
        </w:rPr>
        <w:t> </w:t>
      </w:r>
      <w:r>
        <w:rPr/>
        <w:t>Tratándose</w:t>
      </w:r>
      <w:r>
        <w:rPr>
          <w:spacing w:val="23"/>
        </w:rPr>
        <w:t> </w:t>
      </w:r>
      <w:r>
        <w:rPr/>
        <w:t>de</w:t>
      </w:r>
      <w:r>
        <w:rPr>
          <w:spacing w:val="23"/>
        </w:rPr>
        <w:t> </w:t>
      </w:r>
      <w:r>
        <w:rPr/>
        <w:t>decisiones</w:t>
      </w:r>
      <w:r>
        <w:rPr>
          <w:spacing w:val="23"/>
        </w:rPr>
        <w:t> </w:t>
      </w:r>
      <w:r>
        <w:rPr/>
        <w:t>en</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670" w:right="114"/>
        <w:jc w:val="both"/>
      </w:pPr>
      <w:r>
        <w:rPr>
          <w:w w:val="105"/>
        </w:rPr>
        <w:t>el servicio público, sin duda, se altera el principio de imparcialidad. En algunos países de la unión Europea los regalos se aceptan, pero pasan a ser propiedad pública. Se registran, se subastan y los recursos se</w:t>
      </w:r>
      <w:r>
        <w:rPr>
          <w:spacing w:val="-15"/>
          <w:w w:val="105"/>
        </w:rPr>
        <w:t> </w:t>
      </w:r>
      <w:r>
        <w:rPr>
          <w:w w:val="105"/>
        </w:rPr>
        <w:t>donan a</w:t>
      </w:r>
      <w:r>
        <w:rPr>
          <w:spacing w:val="-8"/>
          <w:w w:val="105"/>
        </w:rPr>
        <w:t> </w:t>
      </w:r>
      <w:r>
        <w:rPr>
          <w:w w:val="105"/>
        </w:rPr>
        <w:t>entidades</w:t>
      </w:r>
      <w:r>
        <w:rPr>
          <w:spacing w:val="-8"/>
          <w:w w:val="105"/>
        </w:rPr>
        <w:t> </w:t>
      </w:r>
      <w:r>
        <w:rPr>
          <w:w w:val="105"/>
        </w:rPr>
        <w:t>de</w:t>
      </w:r>
      <w:r>
        <w:rPr>
          <w:spacing w:val="-8"/>
          <w:w w:val="105"/>
        </w:rPr>
        <w:t> </w:t>
      </w:r>
      <w:r>
        <w:rPr>
          <w:w w:val="105"/>
        </w:rPr>
        <w:t>beneficencia.</w:t>
      </w:r>
      <w:r>
        <w:rPr>
          <w:spacing w:val="-8"/>
          <w:w w:val="105"/>
        </w:rPr>
        <w:t> </w:t>
      </w:r>
      <w:r>
        <w:rPr>
          <w:w w:val="105"/>
        </w:rPr>
        <w:t>Cuando</w:t>
      </w:r>
      <w:r>
        <w:rPr>
          <w:spacing w:val="-8"/>
          <w:w w:val="105"/>
        </w:rPr>
        <w:t> </w:t>
      </w:r>
      <w:r>
        <w:rPr>
          <w:w w:val="105"/>
        </w:rPr>
        <w:t>se</w:t>
      </w:r>
      <w:r>
        <w:rPr>
          <w:spacing w:val="-8"/>
          <w:w w:val="105"/>
        </w:rPr>
        <w:t> </w:t>
      </w:r>
      <w:r>
        <w:rPr>
          <w:w w:val="105"/>
        </w:rPr>
        <w:t>trata</w:t>
      </w:r>
      <w:r>
        <w:rPr>
          <w:spacing w:val="-8"/>
          <w:w w:val="105"/>
        </w:rPr>
        <w:t> </w:t>
      </w:r>
      <w:r>
        <w:rPr>
          <w:w w:val="105"/>
        </w:rPr>
        <w:t>de</w:t>
      </w:r>
      <w:r>
        <w:rPr>
          <w:spacing w:val="-8"/>
          <w:w w:val="105"/>
        </w:rPr>
        <w:t> </w:t>
      </w:r>
      <w:r>
        <w:rPr>
          <w:w w:val="105"/>
        </w:rPr>
        <w:t>obras</w:t>
      </w:r>
      <w:r>
        <w:rPr>
          <w:spacing w:val="-8"/>
          <w:w w:val="105"/>
        </w:rPr>
        <w:t> </w:t>
      </w:r>
      <w:r>
        <w:rPr>
          <w:w w:val="105"/>
        </w:rPr>
        <w:t>de</w:t>
      </w:r>
      <w:r>
        <w:rPr>
          <w:spacing w:val="-8"/>
          <w:w w:val="105"/>
        </w:rPr>
        <w:t> </w:t>
      </w:r>
      <w:r>
        <w:rPr>
          <w:w w:val="105"/>
        </w:rPr>
        <w:t>arte,</w:t>
      </w:r>
      <w:r>
        <w:rPr>
          <w:spacing w:val="-8"/>
          <w:w w:val="105"/>
        </w:rPr>
        <w:t> </w:t>
      </w:r>
      <w:r>
        <w:rPr>
          <w:w w:val="105"/>
        </w:rPr>
        <w:t>hay</w:t>
      </w:r>
      <w:r>
        <w:rPr>
          <w:spacing w:val="-8"/>
          <w:w w:val="105"/>
        </w:rPr>
        <w:t> </w:t>
      </w:r>
      <w:r>
        <w:rPr>
          <w:w w:val="105"/>
        </w:rPr>
        <w:t>varias opciones, por un lado, se subastan y los recursos obtenidos o bien se emplean</w:t>
      </w:r>
      <w:r>
        <w:rPr>
          <w:spacing w:val="-3"/>
          <w:w w:val="105"/>
        </w:rPr>
        <w:t> </w:t>
      </w:r>
      <w:r>
        <w:rPr>
          <w:w w:val="105"/>
        </w:rPr>
        <w:t>en</w:t>
      </w:r>
      <w:r>
        <w:rPr>
          <w:spacing w:val="-3"/>
          <w:w w:val="105"/>
        </w:rPr>
        <w:t> </w:t>
      </w:r>
      <w:r>
        <w:rPr>
          <w:w w:val="105"/>
        </w:rPr>
        <w:t>necesidades</w:t>
      </w:r>
      <w:r>
        <w:rPr>
          <w:spacing w:val="-3"/>
          <w:w w:val="105"/>
        </w:rPr>
        <w:t> </w:t>
      </w:r>
      <w:r>
        <w:rPr>
          <w:w w:val="105"/>
        </w:rPr>
        <w:t>de</w:t>
      </w:r>
      <w:r>
        <w:rPr>
          <w:spacing w:val="-3"/>
          <w:w w:val="105"/>
        </w:rPr>
        <w:t> </w:t>
      </w:r>
      <w:r>
        <w:rPr>
          <w:w w:val="105"/>
        </w:rPr>
        <w:t>la</w:t>
      </w:r>
      <w:r>
        <w:rPr>
          <w:spacing w:val="-3"/>
          <w:w w:val="105"/>
        </w:rPr>
        <w:t> </w:t>
      </w:r>
      <w:r>
        <w:rPr>
          <w:w w:val="105"/>
        </w:rPr>
        <w:t>institución</w:t>
      </w:r>
      <w:r>
        <w:rPr>
          <w:spacing w:val="-3"/>
          <w:w w:val="105"/>
        </w:rPr>
        <w:t> </w:t>
      </w:r>
      <w:r>
        <w:rPr>
          <w:w w:val="105"/>
        </w:rPr>
        <w:t>o</w:t>
      </w:r>
      <w:r>
        <w:rPr>
          <w:spacing w:val="-3"/>
          <w:w w:val="105"/>
        </w:rPr>
        <w:t> </w:t>
      </w:r>
      <w:r>
        <w:rPr>
          <w:w w:val="105"/>
        </w:rPr>
        <w:t>bien</w:t>
      </w:r>
      <w:r>
        <w:rPr>
          <w:spacing w:val="-3"/>
          <w:w w:val="105"/>
        </w:rPr>
        <w:t> </w:t>
      </w:r>
      <w:r>
        <w:rPr>
          <w:w w:val="105"/>
        </w:rPr>
        <w:t>se</w:t>
      </w:r>
      <w:r>
        <w:rPr>
          <w:spacing w:val="-3"/>
          <w:w w:val="105"/>
        </w:rPr>
        <w:t> </w:t>
      </w:r>
      <w:r>
        <w:rPr>
          <w:w w:val="105"/>
        </w:rPr>
        <w:t>ingresan</w:t>
      </w:r>
      <w:r>
        <w:rPr>
          <w:spacing w:val="-3"/>
          <w:w w:val="105"/>
        </w:rPr>
        <w:t> </w:t>
      </w:r>
      <w:r>
        <w:rPr>
          <w:w w:val="105"/>
        </w:rPr>
        <w:t>en</w:t>
      </w:r>
      <w:r>
        <w:rPr>
          <w:spacing w:val="-3"/>
          <w:w w:val="105"/>
        </w:rPr>
        <w:t> </w:t>
      </w:r>
      <w:r>
        <w:rPr>
          <w:w w:val="105"/>
        </w:rPr>
        <w:t>las</w:t>
      </w:r>
      <w:r>
        <w:rPr>
          <w:spacing w:val="-3"/>
          <w:w w:val="105"/>
        </w:rPr>
        <w:t> </w:t>
      </w:r>
      <w:r>
        <w:rPr>
          <w:w w:val="105"/>
        </w:rPr>
        <w:t>arcas del Estado; por otro, es posible enviarlos a una institución cultural (museo,</w:t>
      </w:r>
      <w:r>
        <w:rPr>
          <w:spacing w:val="-8"/>
          <w:w w:val="105"/>
        </w:rPr>
        <w:t> </w:t>
      </w:r>
      <w:r>
        <w:rPr>
          <w:w w:val="105"/>
        </w:rPr>
        <w:t>galería)</w:t>
      </w:r>
      <w:r>
        <w:rPr>
          <w:spacing w:val="-8"/>
          <w:w w:val="105"/>
        </w:rPr>
        <w:t> </w:t>
      </w:r>
      <w:r>
        <w:rPr>
          <w:w w:val="105"/>
        </w:rPr>
        <w:t>para</w:t>
      </w:r>
      <w:r>
        <w:rPr>
          <w:spacing w:val="-8"/>
          <w:w w:val="105"/>
        </w:rPr>
        <w:t> </w:t>
      </w:r>
      <w:r>
        <w:rPr>
          <w:w w:val="105"/>
        </w:rPr>
        <w:t>ser</w:t>
      </w:r>
      <w:r>
        <w:rPr>
          <w:spacing w:val="-8"/>
          <w:w w:val="105"/>
        </w:rPr>
        <w:t> </w:t>
      </w:r>
      <w:r>
        <w:rPr>
          <w:w w:val="105"/>
        </w:rPr>
        <w:t>exhibidos</w:t>
      </w:r>
      <w:r>
        <w:rPr>
          <w:spacing w:val="-8"/>
          <w:w w:val="105"/>
        </w:rPr>
        <w:t> </w:t>
      </w:r>
      <w:r>
        <w:rPr>
          <w:w w:val="105"/>
        </w:rPr>
        <w:t>a</w:t>
      </w:r>
      <w:r>
        <w:rPr>
          <w:spacing w:val="-8"/>
          <w:w w:val="105"/>
        </w:rPr>
        <w:t> </w:t>
      </w:r>
      <w:r>
        <w:rPr>
          <w:w w:val="105"/>
        </w:rPr>
        <w:t>la</w:t>
      </w:r>
      <w:r>
        <w:rPr>
          <w:spacing w:val="-8"/>
          <w:w w:val="105"/>
        </w:rPr>
        <w:t> </w:t>
      </w:r>
      <w:r>
        <w:rPr>
          <w:w w:val="105"/>
        </w:rPr>
        <w:t>ciudadanía.</w:t>
      </w:r>
    </w:p>
    <w:p>
      <w:pPr>
        <w:pStyle w:val="ListParagraph"/>
        <w:numPr>
          <w:ilvl w:val="0"/>
          <w:numId w:val="4"/>
        </w:numPr>
        <w:tabs>
          <w:tab w:pos="664" w:val="left" w:leader="none"/>
        </w:tabs>
        <w:spacing w:line="261" w:lineRule="auto" w:before="0" w:after="0"/>
        <w:ind w:left="670" w:right="115" w:hanging="283"/>
        <w:jc w:val="both"/>
        <w:rPr>
          <w:sz w:val="21"/>
        </w:rPr>
      </w:pPr>
      <w:r>
        <w:rPr>
          <w:spacing w:val="-4"/>
          <w:w w:val="105"/>
          <w:sz w:val="21"/>
        </w:rPr>
        <w:t>Políticas</w:t>
      </w:r>
      <w:r>
        <w:rPr>
          <w:spacing w:val="-15"/>
          <w:w w:val="105"/>
          <w:sz w:val="21"/>
        </w:rPr>
        <w:t> </w:t>
      </w:r>
      <w:r>
        <w:rPr>
          <w:w w:val="105"/>
          <w:sz w:val="21"/>
        </w:rPr>
        <w:t>de</w:t>
      </w:r>
      <w:r>
        <w:rPr>
          <w:spacing w:val="-15"/>
          <w:w w:val="105"/>
          <w:sz w:val="21"/>
        </w:rPr>
        <w:t> </w:t>
      </w:r>
      <w:r>
        <w:rPr>
          <w:spacing w:val="-4"/>
          <w:w w:val="105"/>
          <w:sz w:val="21"/>
        </w:rPr>
        <w:t>Recursos</w:t>
      </w:r>
      <w:r>
        <w:rPr>
          <w:spacing w:val="-15"/>
          <w:w w:val="105"/>
          <w:sz w:val="21"/>
        </w:rPr>
        <w:t> </w:t>
      </w:r>
      <w:r>
        <w:rPr>
          <w:spacing w:val="-4"/>
          <w:w w:val="105"/>
          <w:sz w:val="21"/>
        </w:rPr>
        <w:t>Humanos</w:t>
      </w:r>
      <w:r>
        <w:rPr>
          <w:spacing w:val="-15"/>
          <w:w w:val="105"/>
          <w:sz w:val="21"/>
        </w:rPr>
        <w:t> </w:t>
      </w:r>
      <w:r>
        <w:rPr>
          <w:spacing w:val="-4"/>
          <w:w w:val="105"/>
          <w:sz w:val="21"/>
        </w:rPr>
        <w:t>basadas</w:t>
      </w:r>
      <w:r>
        <w:rPr>
          <w:spacing w:val="-15"/>
          <w:w w:val="105"/>
          <w:sz w:val="21"/>
        </w:rPr>
        <w:t> </w:t>
      </w:r>
      <w:r>
        <w:rPr>
          <w:w w:val="105"/>
          <w:sz w:val="21"/>
        </w:rPr>
        <w:t>en</w:t>
      </w:r>
      <w:r>
        <w:rPr>
          <w:spacing w:val="-15"/>
          <w:w w:val="105"/>
          <w:sz w:val="21"/>
        </w:rPr>
        <w:t> </w:t>
      </w:r>
      <w:r>
        <w:rPr>
          <w:spacing w:val="-4"/>
          <w:w w:val="105"/>
          <w:sz w:val="21"/>
        </w:rPr>
        <w:t>valores.</w:t>
      </w:r>
      <w:r>
        <w:rPr>
          <w:spacing w:val="-16"/>
          <w:w w:val="105"/>
          <w:sz w:val="21"/>
        </w:rPr>
        <w:t> </w:t>
      </w:r>
      <w:r>
        <w:rPr>
          <w:w w:val="105"/>
          <w:sz w:val="21"/>
        </w:rPr>
        <w:t>Se</w:t>
      </w:r>
      <w:r>
        <w:rPr>
          <w:spacing w:val="-15"/>
          <w:w w:val="105"/>
          <w:sz w:val="21"/>
        </w:rPr>
        <w:t> </w:t>
      </w:r>
      <w:r>
        <w:rPr>
          <w:spacing w:val="-4"/>
          <w:w w:val="105"/>
          <w:sz w:val="21"/>
        </w:rPr>
        <w:t>trata</w:t>
      </w:r>
      <w:r>
        <w:rPr>
          <w:spacing w:val="-15"/>
          <w:w w:val="105"/>
          <w:sz w:val="21"/>
        </w:rPr>
        <w:t> </w:t>
      </w:r>
      <w:r>
        <w:rPr>
          <w:w w:val="105"/>
          <w:sz w:val="21"/>
        </w:rPr>
        <w:t>de</w:t>
      </w:r>
      <w:r>
        <w:rPr>
          <w:spacing w:val="-15"/>
          <w:w w:val="105"/>
          <w:sz w:val="21"/>
        </w:rPr>
        <w:t> </w:t>
      </w:r>
      <w:r>
        <w:rPr>
          <w:spacing w:val="-3"/>
          <w:w w:val="105"/>
          <w:sz w:val="21"/>
        </w:rPr>
        <w:t>una</w:t>
      </w:r>
      <w:r>
        <w:rPr>
          <w:spacing w:val="-15"/>
          <w:w w:val="105"/>
          <w:sz w:val="21"/>
        </w:rPr>
        <w:t> </w:t>
      </w:r>
      <w:r>
        <w:rPr>
          <w:spacing w:val="-4"/>
          <w:w w:val="105"/>
          <w:sz w:val="21"/>
        </w:rPr>
        <w:t>práctica </w:t>
      </w:r>
      <w:r>
        <w:rPr>
          <w:w w:val="105"/>
          <w:sz w:val="21"/>
        </w:rPr>
        <w:t>clave,</w:t>
      </w:r>
      <w:r>
        <w:rPr>
          <w:spacing w:val="-33"/>
          <w:w w:val="105"/>
          <w:sz w:val="21"/>
        </w:rPr>
        <w:t> </w:t>
      </w:r>
      <w:r>
        <w:rPr>
          <w:w w:val="105"/>
          <w:sz w:val="21"/>
        </w:rPr>
        <w:t>pues</w:t>
      </w:r>
      <w:r>
        <w:rPr>
          <w:spacing w:val="-33"/>
          <w:w w:val="105"/>
          <w:sz w:val="21"/>
        </w:rPr>
        <w:t> </w:t>
      </w:r>
      <w:r>
        <w:rPr>
          <w:w w:val="105"/>
          <w:sz w:val="21"/>
        </w:rPr>
        <w:t>sirve</w:t>
      </w:r>
      <w:r>
        <w:rPr>
          <w:spacing w:val="-33"/>
          <w:w w:val="105"/>
          <w:sz w:val="21"/>
        </w:rPr>
        <w:t> </w:t>
      </w:r>
      <w:r>
        <w:rPr>
          <w:w w:val="105"/>
          <w:sz w:val="21"/>
        </w:rPr>
        <w:t>de</w:t>
      </w:r>
      <w:r>
        <w:rPr>
          <w:spacing w:val="-33"/>
          <w:w w:val="105"/>
          <w:sz w:val="21"/>
        </w:rPr>
        <w:t> </w:t>
      </w:r>
      <w:r>
        <w:rPr>
          <w:w w:val="105"/>
          <w:sz w:val="21"/>
        </w:rPr>
        <w:t>filtro</w:t>
      </w:r>
      <w:r>
        <w:rPr>
          <w:spacing w:val="-33"/>
          <w:w w:val="105"/>
          <w:sz w:val="21"/>
        </w:rPr>
        <w:t> </w:t>
      </w:r>
      <w:r>
        <w:rPr>
          <w:w w:val="105"/>
          <w:sz w:val="21"/>
        </w:rPr>
        <w:t>para</w:t>
      </w:r>
      <w:r>
        <w:rPr>
          <w:spacing w:val="-33"/>
          <w:w w:val="105"/>
          <w:sz w:val="21"/>
        </w:rPr>
        <w:t> </w:t>
      </w:r>
      <w:r>
        <w:rPr>
          <w:w w:val="105"/>
          <w:sz w:val="21"/>
        </w:rPr>
        <w:t>evitar</w:t>
      </w:r>
      <w:r>
        <w:rPr>
          <w:spacing w:val="-33"/>
          <w:w w:val="105"/>
          <w:sz w:val="21"/>
        </w:rPr>
        <w:t> </w:t>
      </w:r>
      <w:r>
        <w:rPr>
          <w:w w:val="105"/>
          <w:sz w:val="21"/>
        </w:rPr>
        <w:t>la</w:t>
      </w:r>
      <w:r>
        <w:rPr>
          <w:spacing w:val="-33"/>
          <w:w w:val="105"/>
          <w:sz w:val="21"/>
        </w:rPr>
        <w:t> </w:t>
      </w:r>
      <w:r>
        <w:rPr>
          <w:w w:val="105"/>
          <w:sz w:val="21"/>
        </w:rPr>
        <w:t>llegada</w:t>
      </w:r>
      <w:r>
        <w:rPr>
          <w:spacing w:val="-33"/>
          <w:w w:val="105"/>
          <w:sz w:val="21"/>
        </w:rPr>
        <w:t> </w:t>
      </w:r>
      <w:r>
        <w:rPr>
          <w:w w:val="105"/>
          <w:sz w:val="21"/>
        </w:rPr>
        <w:t>de</w:t>
      </w:r>
      <w:r>
        <w:rPr>
          <w:spacing w:val="-33"/>
          <w:w w:val="105"/>
          <w:sz w:val="21"/>
        </w:rPr>
        <w:t> </w:t>
      </w:r>
      <w:r>
        <w:rPr>
          <w:w w:val="105"/>
          <w:sz w:val="21"/>
        </w:rPr>
        <w:t>personal</w:t>
      </w:r>
      <w:r>
        <w:rPr>
          <w:spacing w:val="-33"/>
          <w:w w:val="105"/>
          <w:sz w:val="21"/>
        </w:rPr>
        <w:t> </w:t>
      </w:r>
      <w:r>
        <w:rPr>
          <w:w w:val="105"/>
          <w:sz w:val="21"/>
        </w:rPr>
        <w:t>potencialmente corrupto</w:t>
      </w:r>
      <w:r>
        <w:rPr>
          <w:spacing w:val="-18"/>
          <w:w w:val="105"/>
          <w:sz w:val="21"/>
        </w:rPr>
        <w:t> </w:t>
      </w:r>
      <w:r>
        <w:rPr>
          <w:w w:val="105"/>
          <w:sz w:val="21"/>
        </w:rPr>
        <w:t>y</w:t>
      </w:r>
      <w:r>
        <w:rPr>
          <w:spacing w:val="-18"/>
          <w:w w:val="105"/>
          <w:sz w:val="21"/>
        </w:rPr>
        <w:t> </w:t>
      </w:r>
      <w:r>
        <w:rPr>
          <w:w w:val="105"/>
          <w:sz w:val="21"/>
        </w:rPr>
        <w:t>sin</w:t>
      </w:r>
      <w:r>
        <w:rPr>
          <w:spacing w:val="-18"/>
          <w:w w:val="105"/>
          <w:sz w:val="21"/>
        </w:rPr>
        <w:t> </w:t>
      </w:r>
      <w:r>
        <w:rPr>
          <w:w w:val="105"/>
          <w:sz w:val="21"/>
        </w:rPr>
        <w:t>capacidad</w:t>
      </w:r>
      <w:r>
        <w:rPr>
          <w:spacing w:val="-18"/>
          <w:w w:val="105"/>
          <w:sz w:val="21"/>
        </w:rPr>
        <w:t> </w:t>
      </w:r>
      <w:r>
        <w:rPr>
          <w:w w:val="105"/>
          <w:sz w:val="21"/>
        </w:rPr>
        <w:t>para</w:t>
      </w:r>
      <w:r>
        <w:rPr>
          <w:spacing w:val="-18"/>
          <w:w w:val="105"/>
          <w:sz w:val="21"/>
        </w:rPr>
        <w:t> </w:t>
      </w:r>
      <w:r>
        <w:rPr>
          <w:w w:val="105"/>
          <w:sz w:val="21"/>
        </w:rPr>
        <w:t>los</w:t>
      </w:r>
      <w:r>
        <w:rPr>
          <w:spacing w:val="-18"/>
          <w:w w:val="105"/>
          <w:sz w:val="21"/>
        </w:rPr>
        <w:t> </w:t>
      </w:r>
      <w:r>
        <w:rPr>
          <w:w w:val="105"/>
          <w:sz w:val="21"/>
        </w:rPr>
        <w:t>cargos.</w:t>
      </w:r>
      <w:r>
        <w:rPr>
          <w:spacing w:val="-18"/>
          <w:w w:val="105"/>
          <w:sz w:val="21"/>
        </w:rPr>
        <w:t> </w:t>
      </w:r>
      <w:r>
        <w:rPr>
          <w:w w:val="105"/>
          <w:sz w:val="21"/>
        </w:rPr>
        <w:t>Una</w:t>
      </w:r>
      <w:r>
        <w:rPr>
          <w:spacing w:val="-18"/>
          <w:w w:val="105"/>
          <w:sz w:val="21"/>
        </w:rPr>
        <w:t> </w:t>
      </w:r>
      <w:r>
        <w:rPr>
          <w:w w:val="105"/>
          <w:sz w:val="21"/>
        </w:rPr>
        <w:t>política</w:t>
      </w:r>
      <w:r>
        <w:rPr>
          <w:spacing w:val="-18"/>
          <w:w w:val="105"/>
          <w:sz w:val="21"/>
        </w:rPr>
        <w:t> </w:t>
      </w:r>
      <w:r>
        <w:rPr>
          <w:w w:val="105"/>
          <w:sz w:val="21"/>
        </w:rPr>
        <w:t>de</w:t>
      </w:r>
      <w:r>
        <w:rPr>
          <w:spacing w:val="-18"/>
          <w:w w:val="105"/>
          <w:sz w:val="21"/>
        </w:rPr>
        <w:t> </w:t>
      </w:r>
      <w:r>
        <w:rPr>
          <w:w w:val="105"/>
          <w:sz w:val="21"/>
        </w:rPr>
        <w:t>personal</w:t>
      </w:r>
      <w:r>
        <w:rPr>
          <w:spacing w:val="-18"/>
          <w:w w:val="105"/>
          <w:sz w:val="21"/>
        </w:rPr>
        <w:t> </w:t>
      </w:r>
      <w:r>
        <w:rPr>
          <w:spacing w:val="-2"/>
          <w:w w:val="105"/>
          <w:sz w:val="21"/>
        </w:rPr>
        <w:t>basada </w:t>
      </w:r>
      <w:r>
        <w:rPr>
          <w:w w:val="105"/>
          <w:sz w:val="21"/>
        </w:rPr>
        <w:t>en</w:t>
      </w:r>
      <w:r>
        <w:rPr>
          <w:spacing w:val="-27"/>
          <w:w w:val="105"/>
          <w:sz w:val="21"/>
        </w:rPr>
        <w:t> </w:t>
      </w:r>
      <w:r>
        <w:rPr>
          <w:w w:val="105"/>
          <w:sz w:val="21"/>
        </w:rPr>
        <w:t>la</w:t>
      </w:r>
      <w:r>
        <w:rPr>
          <w:spacing w:val="-27"/>
          <w:w w:val="105"/>
          <w:sz w:val="21"/>
        </w:rPr>
        <w:t> </w:t>
      </w:r>
      <w:r>
        <w:rPr>
          <w:w w:val="105"/>
          <w:sz w:val="21"/>
        </w:rPr>
        <w:t>ética</w:t>
      </w:r>
      <w:r>
        <w:rPr>
          <w:spacing w:val="-27"/>
          <w:w w:val="105"/>
          <w:sz w:val="21"/>
        </w:rPr>
        <w:t> </w:t>
      </w:r>
      <w:r>
        <w:rPr>
          <w:w w:val="105"/>
          <w:sz w:val="21"/>
        </w:rPr>
        <w:t>delibera</w:t>
      </w:r>
      <w:r>
        <w:rPr>
          <w:spacing w:val="-27"/>
          <w:w w:val="105"/>
          <w:sz w:val="21"/>
        </w:rPr>
        <w:t> </w:t>
      </w:r>
      <w:r>
        <w:rPr>
          <w:w w:val="105"/>
          <w:sz w:val="21"/>
        </w:rPr>
        <w:t>sobre</w:t>
      </w:r>
      <w:r>
        <w:rPr>
          <w:spacing w:val="-27"/>
          <w:w w:val="105"/>
          <w:sz w:val="21"/>
        </w:rPr>
        <w:t> </w:t>
      </w:r>
      <w:r>
        <w:rPr>
          <w:w w:val="105"/>
          <w:sz w:val="21"/>
        </w:rPr>
        <w:t>los</w:t>
      </w:r>
      <w:r>
        <w:rPr>
          <w:spacing w:val="-27"/>
          <w:w w:val="105"/>
          <w:sz w:val="21"/>
        </w:rPr>
        <w:t> </w:t>
      </w:r>
      <w:r>
        <w:rPr>
          <w:w w:val="105"/>
          <w:sz w:val="21"/>
        </w:rPr>
        <w:t>criterios</w:t>
      </w:r>
      <w:r>
        <w:rPr>
          <w:spacing w:val="-27"/>
          <w:w w:val="105"/>
          <w:sz w:val="21"/>
        </w:rPr>
        <w:t> </w:t>
      </w:r>
      <w:r>
        <w:rPr>
          <w:w w:val="105"/>
          <w:sz w:val="21"/>
        </w:rPr>
        <w:t>o</w:t>
      </w:r>
      <w:r>
        <w:rPr>
          <w:spacing w:val="-27"/>
          <w:w w:val="105"/>
          <w:sz w:val="21"/>
        </w:rPr>
        <w:t> </w:t>
      </w:r>
      <w:r>
        <w:rPr>
          <w:w w:val="105"/>
          <w:sz w:val="21"/>
        </w:rPr>
        <w:t>elementos</w:t>
      </w:r>
      <w:r>
        <w:rPr>
          <w:spacing w:val="-27"/>
          <w:w w:val="105"/>
          <w:sz w:val="21"/>
        </w:rPr>
        <w:t> </w:t>
      </w:r>
      <w:r>
        <w:rPr>
          <w:w w:val="105"/>
          <w:sz w:val="21"/>
        </w:rPr>
        <w:t>básicos</w:t>
      </w:r>
      <w:r>
        <w:rPr>
          <w:spacing w:val="-27"/>
          <w:w w:val="105"/>
          <w:sz w:val="21"/>
        </w:rPr>
        <w:t> </w:t>
      </w:r>
      <w:r>
        <w:rPr>
          <w:w w:val="105"/>
          <w:sz w:val="21"/>
        </w:rPr>
        <w:t>que</w:t>
      </w:r>
      <w:r>
        <w:rPr>
          <w:spacing w:val="-27"/>
          <w:w w:val="105"/>
          <w:sz w:val="21"/>
        </w:rPr>
        <w:t> </w:t>
      </w:r>
      <w:r>
        <w:rPr>
          <w:w w:val="105"/>
          <w:sz w:val="21"/>
        </w:rPr>
        <w:t>debe</w:t>
      </w:r>
      <w:r>
        <w:rPr>
          <w:spacing w:val="-27"/>
          <w:w w:val="105"/>
          <w:sz w:val="21"/>
        </w:rPr>
        <w:t> </w:t>
      </w:r>
      <w:r>
        <w:rPr>
          <w:spacing w:val="-2"/>
          <w:w w:val="105"/>
          <w:sz w:val="21"/>
        </w:rPr>
        <w:t>reunir </w:t>
      </w:r>
      <w:r>
        <w:rPr>
          <w:w w:val="105"/>
          <w:sz w:val="21"/>
        </w:rPr>
        <w:t>el perfil del servidor público. Una política de recursos humanos acom- pañada</w:t>
      </w:r>
      <w:r>
        <w:rPr>
          <w:spacing w:val="-30"/>
          <w:w w:val="105"/>
          <w:sz w:val="21"/>
        </w:rPr>
        <w:t> </w:t>
      </w:r>
      <w:r>
        <w:rPr>
          <w:w w:val="105"/>
          <w:sz w:val="21"/>
        </w:rPr>
        <w:t>de</w:t>
      </w:r>
      <w:r>
        <w:rPr>
          <w:spacing w:val="-30"/>
          <w:w w:val="105"/>
          <w:sz w:val="21"/>
        </w:rPr>
        <w:t> </w:t>
      </w:r>
      <w:r>
        <w:rPr>
          <w:w w:val="105"/>
          <w:sz w:val="21"/>
        </w:rPr>
        <w:t>valores</w:t>
      </w:r>
      <w:r>
        <w:rPr>
          <w:spacing w:val="-30"/>
          <w:w w:val="105"/>
          <w:sz w:val="21"/>
        </w:rPr>
        <w:t> </w:t>
      </w:r>
      <w:r>
        <w:rPr>
          <w:w w:val="105"/>
          <w:sz w:val="21"/>
        </w:rPr>
        <w:t>incorpora</w:t>
      </w:r>
      <w:r>
        <w:rPr>
          <w:spacing w:val="-30"/>
          <w:w w:val="105"/>
          <w:sz w:val="21"/>
        </w:rPr>
        <w:t> </w:t>
      </w:r>
      <w:r>
        <w:rPr>
          <w:w w:val="105"/>
          <w:sz w:val="21"/>
        </w:rPr>
        <w:t>los</w:t>
      </w:r>
      <w:r>
        <w:rPr>
          <w:spacing w:val="-30"/>
          <w:w w:val="105"/>
          <w:sz w:val="21"/>
        </w:rPr>
        <w:t> </w:t>
      </w:r>
      <w:r>
        <w:rPr>
          <w:w w:val="105"/>
          <w:sz w:val="21"/>
        </w:rPr>
        <w:t>siguientes</w:t>
      </w:r>
      <w:r>
        <w:rPr>
          <w:spacing w:val="-30"/>
          <w:w w:val="105"/>
          <w:sz w:val="21"/>
        </w:rPr>
        <w:t> </w:t>
      </w:r>
      <w:r>
        <w:rPr>
          <w:w w:val="105"/>
          <w:sz w:val="21"/>
        </w:rPr>
        <w:t>elementos:</w:t>
      </w:r>
    </w:p>
    <w:p>
      <w:pPr>
        <w:pStyle w:val="ListParagraph"/>
        <w:numPr>
          <w:ilvl w:val="0"/>
          <w:numId w:val="5"/>
        </w:numPr>
        <w:tabs>
          <w:tab w:pos="955" w:val="left" w:leader="none"/>
        </w:tabs>
        <w:spacing w:line="264" w:lineRule="auto" w:before="3" w:after="0"/>
        <w:ind w:left="954" w:right="115" w:hanging="284"/>
        <w:jc w:val="both"/>
        <w:rPr>
          <w:sz w:val="21"/>
        </w:rPr>
      </w:pPr>
      <w:r>
        <w:rPr>
          <w:spacing w:val="2"/>
          <w:sz w:val="21"/>
        </w:rPr>
        <w:t>Procedimientosdereclutamientoyselecciónjustos. Enelreclutamiento </w:t>
      </w:r>
      <w:r>
        <w:rPr>
          <w:w w:val="105"/>
          <w:sz w:val="21"/>
        </w:rPr>
        <w:t>se debe elegir a personas idóneas con base en el perfil definido. A continuación, ha de hacerse una segunda selección, atendiendo al perfil ético de los aspirantes, el cual debe estar sustentado en los principios de mérito y</w:t>
      </w:r>
      <w:r>
        <w:rPr>
          <w:spacing w:val="-11"/>
          <w:w w:val="105"/>
          <w:sz w:val="21"/>
        </w:rPr>
        <w:t> </w:t>
      </w:r>
      <w:r>
        <w:rPr>
          <w:w w:val="105"/>
          <w:sz w:val="21"/>
        </w:rPr>
        <w:t>capacidad.</w:t>
      </w:r>
    </w:p>
    <w:p>
      <w:pPr>
        <w:pStyle w:val="ListParagraph"/>
        <w:numPr>
          <w:ilvl w:val="0"/>
          <w:numId w:val="5"/>
        </w:numPr>
        <w:tabs>
          <w:tab w:pos="955" w:val="left" w:leader="none"/>
        </w:tabs>
        <w:spacing w:line="264" w:lineRule="auto" w:before="1" w:after="0"/>
        <w:ind w:left="954" w:right="115" w:hanging="284"/>
        <w:jc w:val="both"/>
        <w:rPr>
          <w:sz w:val="21"/>
        </w:rPr>
      </w:pPr>
      <w:r>
        <w:rPr>
          <w:w w:val="105"/>
          <w:sz w:val="21"/>
        </w:rPr>
        <w:t>Investigación de los antecedentes de cada aspirante. Se investiga la trayectoria</w:t>
      </w:r>
      <w:r>
        <w:rPr>
          <w:spacing w:val="-14"/>
          <w:w w:val="105"/>
          <w:sz w:val="21"/>
        </w:rPr>
        <w:t> </w:t>
      </w:r>
      <w:r>
        <w:rPr>
          <w:w w:val="105"/>
          <w:sz w:val="21"/>
        </w:rPr>
        <w:t>del</w:t>
      </w:r>
      <w:r>
        <w:rPr>
          <w:spacing w:val="-14"/>
          <w:w w:val="105"/>
          <w:sz w:val="21"/>
        </w:rPr>
        <w:t> </w:t>
      </w:r>
      <w:r>
        <w:rPr>
          <w:w w:val="105"/>
          <w:sz w:val="21"/>
        </w:rPr>
        <w:t>aspirante</w:t>
      </w:r>
      <w:r>
        <w:rPr>
          <w:spacing w:val="-14"/>
          <w:w w:val="105"/>
          <w:sz w:val="21"/>
        </w:rPr>
        <w:t> </w:t>
      </w:r>
      <w:r>
        <w:rPr>
          <w:w w:val="105"/>
          <w:sz w:val="21"/>
        </w:rPr>
        <w:t>a</w:t>
      </w:r>
      <w:r>
        <w:rPr>
          <w:spacing w:val="-14"/>
          <w:w w:val="105"/>
          <w:sz w:val="21"/>
        </w:rPr>
        <w:t> </w:t>
      </w:r>
      <w:r>
        <w:rPr>
          <w:w w:val="105"/>
          <w:sz w:val="21"/>
        </w:rPr>
        <w:t>ocupar</w:t>
      </w:r>
      <w:r>
        <w:rPr>
          <w:spacing w:val="-14"/>
          <w:w w:val="105"/>
          <w:sz w:val="21"/>
        </w:rPr>
        <w:t> </w:t>
      </w:r>
      <w:r>
        <w:rPr>
          <w:w w:val="105"/>
          <w:sz w:val="21"/>
        </w:rPr>
        <w:t>un</w:t>
      </w:r>
      <w:r>
        <w:rPr>
          <w:spacing w:val="-14"/>
          <w:w w:val="105"/>
          <w:sz w:val="21"/>
        </w:rPr>
        <w:t> </w:t>
      </w:r>
      <w:r>
        <w:rPr>
          <w:w w:val="105"/>
          <w:sz w:val="21"/>
        </w:rPr>
        <w:t>puesto</w:t>
      </w:r>
      <w:r>
        <w:rPr>
          <w:spacing w:val="-14"/>
          <w:w w:val="105"/>
          <w:sz w:val="21"/>
        </w:rPr>
        <w:t> </w:t>
      </w:r>
      <w:r>
        <w:rPr>
          <w:w w:val="105"/>
          <w:sz w:val="21"/>
        </w:rPr>
        <w:t>antes</w:t>
      </w:r>
      <w:r>
        <w:rPr>
          <w:spacing w:val="-14"/>
          <w:w w:val="105"/>
          <w:sz w:val="21"/>
        </w:rPr>
        <w:t> </w:t>
      </w:r>
      <w:r>
        <w:rPr>
          <w:w w:val="105"/>
          <w:sz w:val="21"/>
        </w:rPr>
        <w:t>de</w:t>
      </w:r>
      <w:r>
        <w:rPr>
          <w:spacing w:val="-14"/>
          <w:w w:val="105"/>
          <w:sz w:val="21"/>
        </w:rPr>
        <w:t> </w:t>
      </w:r>
      <w:r>
        <w:rPr>
          <w:w w:val="105"/>
          <w:sz w:val="21"/>
        </w:rPr>
        <w:t>su</w:t>
      </w:r>
      <w:r>
        <w:rPr>
          <w:spacing w:val="-14"/>
          <w:w w:val="105"/>
          <w:sz w:val="21"/>
        </w:rPr>
        <w:t> </w:t>
      </w:r>
      <w:r>
        <w:rPr>
          <w:w w:val="105"/>
          <w:sz w:val="21"/>
        </w:rPr>
        <w:t>contratación. Generalmente, esta acción se lleva a cabo en funcionarios de alta jerarquía.</w:t>
      </w:r>
    </w:p>
    <w:p>
      <w:pPr>
        <w:pStyle w:val="ListParagraph"/>
        <w:numPr>
          <w:ilvl w:val="0"/>
          <w:numId w:val="5"/>
        </w:numPr>
        <w:tabs>
          <w:tab w:pos="955" w:val="left" w:leader="none"/>
        </w:tabs>
        <w:spacing w:line="264" w:lineRule="auto" w:before="1" w:after="0"/>
        <w:ind w:left="954" w:right="115" w:hanging="284"/>
        <w:jc w:val="both"/>
        <w:rPr>
          <w:sz w:val="21"/>
        </w:rPr>
      </w:pPr>
      <w:r>
        <w:rPr>
          <w:sz w:val="21"/>
        </w:rPr>
        <w:t>Selección. Una vez revisados los antecedentes de los aspirantes y aplicado una serie de técnicas (exámenes, entrevistas), se elige a los mejores con base en los criterios de mérito y   </w:t>
      </w:r>
      <w:r>
        <w:rPr>
          <w:spacing w:val="11"/>
          <w:sz w:val="21"/>
        </w:rPr>
        <w:t> </w:t>
      </w:r>
      <w:r>
        <w:rPr>
          <w:sz w:val="21"/>
        </w:rPr>
        <w:t>capacidad.</w:t>
      </w:r>
    </w:p>
    <w:p>
      <w:pPr>
        <w:pStyle w:val="ListParagraph"/>
        <w:numPr>
          <w:ilvl w:val="0"/>
          <w:numId w:val="5"/>
        </w:numPr>
        <w:tabs>
          <w:tab w:pos="955" w:val="left" w:leader="none"/>
        </w:tabs>
        <w:spacing w:line="264" w:lineRule="auto" w:before="1" w:after="0"/>
        <w:ind w:left="954" w:right="114" w:hanging="284"/>
        <w:jc w:val="both"/>
        <w:rPr>
          <w:sz w:val="21"/>
        </w:rPr>
      </w:pPr>
      <w:r>
        <w:rPr>
          <w:spacing w:val="3"/>
          <w:sz w:val="21"/>
        </w:rPr>
        <w:t>Descripciónclaradetareas. </w:t>
      </w:r>
      <w:r>
        <w:rPr>
          <w:spacing w:val="4"/>
          <w:sz w:val="21"/>
        </w:rPr>
        <w:t>Laclaridadenlasfuncioneses </w:t>
      </w:r>
      <w:r>
        <w:rPr>
          <w:sz w:val="21"/>
        </w:rPr>
        <w:t>fundamental </w:t>
      </w:r>
      <w:r>
        <w:rPr>
          <w:w w:val="105"/>
          <w:sz w:val="21"/>
        </w:rPr>
        <w:t>en una persona que ingresa, ya sea al servicio público o a un nuevo puesto, por rotación, ascenso o cambio de residencia. Cuando no</w:t>
      </w:r>
      <w:r>
        <w:rPr>
          <w:spacing w:val="-20"/>
          <w:w w:val="105"/>
          <w:sz w:val="21"/>
        </w:rPr>
        <w:t> </w:t>
      </w:r>
      <w:r>
        <w:rPr>
          <w:w w:val="105"/>
          <w:sz w:val="21"/>
        </w:rPr>
        <w:t>hay indicaciones precisas sobre las tareas a realizar, surge la confusión, la duda, el trabajo mal hecho y por ende, el incumplimiento de las metas y objetivos de la institución. Para evitar errores en el</w:t>
      </w:r>
      <w:r>
        <w:rPr>
          <w:spacing w:val="-7"/>
          <w:w w:val="105"/>
          <w:sz w:val="21"/>
        </w:rPr>
        <w:t> </w:t>
      </w:r>
      <w:r>
        <w:rPr>
          <w:w w:val="105"/>
          <w:sz w:val="21"/>
        </w:rPr>
        <w:t>ejercicio del cargo, es necesario un documento en el que se señale de forma clara</w:t>
      </w:r>
      <w:r>
        <w:rPr>
          <w:spacing w:val="-14"/>
          <w:w w:val="105"/>
          <w:sz w:val="21"/>
        </w:rPr>
        <w:t> </w:t>
      </w:r>
      <w:r>
        <w:rPr>
          <w:w w:val="105"/>
          <w:sz w:val="21"/>
        </w:rPr>
        <w:t>y</w:t>
      </w:r>
      <w:r>
        <w:rPr>
          <w:spacing w:val="-14"/>
          <w:w w:val="105"/>
          <w:sz w:val="21"/>
        </w:rPr>
        <w:t> </w:t>
      </w:r>
      <w:r>
        <w:rPr>
          <w:w w:val="105"/>
          <w:sz w:val="21"/>
        </w:rPr>
        <w:t>específica</w:t>
      </w:r>
      <w:r>
        <w:rPr>
          <w:spacing w:val="-14"/>
          <w:w w:val="105"/>
          <w:sz w:val="21"/>
        </w:rPr>
        <w:t> </w:t>
      </w:r>
      <w:r>
        <w:rPr>
          <w:w w:val="105"/>
          <w:sz w:val="21"/>
        </w:rPr>
        <w:t>cada</w:t>
      </w:r>
      <w:r>
        <w:rPr>
          <w:spacing w:val="-14"/>
          <w:w w:val="105"/>
          <w:sz w:val="21"/>
        </w:rPr>
        <w:t> </w:t>
      </w:r>
      <w:r>
        <w:rPr>
          <w:w w:val="105"/>
          <w:sz w:val="21"/>
        </w:rPr>
        <w:t>una</w:t>
      </w:r>
      <w:r>
        <w:rPr>
          <w:spacing w:val="-14"/>
          <w:w w:val="105"/>
          <w:sz w:val="21"/>
        </w:rPr>
        <w:t> </w:t>
      </w:r>
      <w:r>
        <w:rPr>
          <w:w w:val="105"/>
          <w:sz w:val="21"/>
        </w:rPr>
        <w:t>de</w:t>
      </w:r>
      <w:r>
        <w:rPr>
          <w:spacing w:val="-14"/>
          <w:w w:val="105"/>
          <w:sz w:val="21"/>
        </w:rPr>
        <w:t> </w:t>
      </w:r>
      <w:r>
        <w:rPr>
          <w:w w:val="105"/>
          <w:sz w:val="21"/>
        </w:rPr>
        <w:t>las</w:t>
      </w:r>
      <w:r>
        <w:rPr>
          <w:spacing w:val="-14"/>
          <w:w w:val="105"/>
          <w:sz w:val="21"/>
        </w:rPr>
        <w:t> </w:t>
      </w:r>
      <w:r>
        <w:rPr>
          <w:w w:val="105"/>
          <w:sz w:val="21"/>
        </w:rPr>
        <w:t>funciones</w:t>
      </w:r>
      <w:r>
        <w:rPr>
          <w:spacing w:val="-14"/>
          <w:w w:val="105"/>
          <w:sz w:val="21"/>
        </w:rPr>
        <w:t> </w:t>
      </w:r>
      <w:r>
        <w:rPr>
          <w:w w:val="105"/>
          <w:sz w:val="21"/>
        </w:rPr>
        <w:t>a</w:t>
      </w:r>
      <w:r>
        <w:rPr>
          <w:spacing w:val="-14"/>
          <w:w w:val="105"/>
          <w:sz w:val="21"/>
        </w:rPr>
        <w:t> </w:t>
      </w:r>
      <w:r>
        <w:rPr>
          <w:w w:val="105"/>
          <w:sz w:val="21"/>
        </w:rPr>
        <w:t>realizar.</w:t>
      </w:r>
      <w:r>
        <w:rPr>
          <w:spacing w:val="-14"/>
          <w:w w:val="105"/>
          <w:sz w:val="21"/>
        </w:rPr>
        <w:t> </w:t>
      </w:r>
      <w:r>
        <w:rPr>
          <w:w w:val="105"/>
          <w:sz w:val="21"/>
        </w:rPr>
        <w:t>Lo</w:t>
      </w:r>
      <w:r>
        <w:rPr>
          <w:spacing w:val="-14"/>
          <w:w w:val="105"/>
          <w:sz w:val="21"/>
        </w:rPr>
        <w:t> </w:t>
      </w:r>
      <w:r>
        <w:rPr>
          <w:w w:val="105"/>
          <w:sz w:val="21"/>
        </w:rPr>
        <w:t>que</w:t>
      </w:r>
      <w:r>
        <w:rPr>
          <w:spacing w:val="-14"/>
          <w:w w:val="105"/>
          <w:sz w:val="21"/>
        </w:rPr>
        <w:t> </w:t>
      </w:r>
      <w:r>
        <w:rPr>
          <w:w w:val="105"/>
          <w:sz w:val="21"/>
        </w:rPr>
        <w:t>se</w:t>
      </w:r>
      <w:r>
        <w:rPr>
          <w:spacing w:val="-14"/>
          <w:w w:val="105"/>
          <w:sz w:val="21"/>
        </w:rPr>
        <w:t> </w:t>
      </w:r>
      <w:r>
        <w:rPr>
          <w:w w:val="105"/>
          <w:sz w:val="21"/>
        </w:rPr>
        <w:t>puede hacer y también lo que</w:t>
      </w:r>
      <w:r>
        <w:rPr>
          <w:spacing w:val="-19"/>
          <w:w w:val="105"/>
          <w:sz w:val="21"/>
        </w:rPr>
        <w:t> </w:t>
      </w:r>
      <w:r>
        <w:rPr>
          <w:w w:val="105"/>
          <w:sz w:val="21"/>
        </w:rPr>
        <w:t>no.</w:t>
      </w:r>
    </w:p>
    <w:p>
      <w:pPr>
        <w:pStyle w:val="ListParagraph"/>
        <w:numPr>
          <w:ilvl w:val="0"/>
          <w:numId w:val="5"/>
        </w:numPr>
        <w:tabs>
          <w:tab w:pos="955" w:val="left" w:leader="none"/>
        </w:tabs>
        <w:spacing w:line="273" w:lineRule="auto" w:before="1" w:after="0"/>
        <w:ind w:left="954" w:right="115" w:hanging="284"/>
        <w:jc w:val="both"/>
        <w:rPr>
          <w:sz w:val="21"/>
        </w:rPr>
      </w:pPr>
      <w:r>
        <w:rPr>
          <w:w w:val="105"/>
          <w:sz w:val="21"/>
        </w:rPr>
        <w:t>Contratación. La contratación puede estar condicionada por una carta</w:t>
      </w:r>
      <w:r>
        <w:rPr>
          <w:spacing w:val="18"/>
          <w:w w:val="105"/>
          <w:sz w:val="21"/>
        </w:rPr>
        <w:t> </w:t>
      </w:r>
      <w:r>
        <w:rPr>
          <w:w w:val="105"/>
          <w:sz w:val="21"/>
        </w:rPr>
        <w:t>compromiso</w:t>
      </w:r>
      <w:r>
        <w:rPr>
          <w:spacing w:val="18"/>
          <w:w w:val="105"/>
          <w:sz w:val="21"/>
        </w:rPr>
        <w:t> </w:t>
      </w:r>
      <w:r>
        <w:rPr>
          <w:w w:val="105"/>
          <w:sz w:val="21"/>
        </w:rPr>
        <w:t>o</w:t>
      </w:r>
      <w:r>
        <w:rPr>
          <w:spacing w:val="18"/>
          <w:w w:val="105"/>
          <w:sz w:val="21"/>
        </w:rPr>
        <w:t> </w:t>
      </w:r>
      <w:r>
        <w:rPr>
          <w:w w:val="105"/>
          <w:sz w:val="21"/>
        </w:rPr>
        <w:t>declaración</w:t>
      </w:r>
      <w:r>
        <w:rPr>
          <w:spacing w:val="18"/>
          <w:w w:val="105"/>
          <w:sz w:val="21"/>
        </w:rPr>
        <w:t> </w:t>
      </w:r>
      <w:r>
        <w:rPr>
          <w:w w:val="105"/>
          <w:sz w:val="21"/>
        </w:rPr>
        <w:t>de</w:t>
      </w:r>
      <w:r>
        <w:rPr>
          <w:spacing w:val="18"/>
          <w:w w:val="105"/>
          <w:sz w:val="21"/>
        </w:rPr>
        <w:t> </w:t>
      </w:r>
      <w:r>
        <w:rPr>
          <w:w w:val="105"/>
          <w:sz w:val="21"/>
        </w:rPr>
        <w:t>adhesión</w:t>
      </w:r>
      <w:r>
        <w:rPr>
          <w:spacing w:val="18"/>
          <w:w w:val="105"/>
          <w:sz w:val="21"/>
        </w:rPr>
        <w:t> </w:t>
      </w:r>
      <w:r>
        <w:rPr>
          <w:w w:val="105"/>
          <w:sz w:val="21"/>
        </w:rPr>
        <w:t>a</w:t>
      </w:r>
      <w:r>
        <w:rPr>
          <w:spacing w:val="18"/>
          <w:w w:val="105"/>
          <w:sz w:val="21"/>
        </w:rPr>
        <w:t> </w:t>
      </w:r>
      <w:r>
        <w:rPr>
          <w:w w:val="105"/>
          <w:sz w:val="21"/>
        </w:rPr>
        <w:t>los</w:t>
      </w:r>
      <w:r>
        <w:rPr>
          <w:spacing w:val="18"/>
          <w:w w:val="105"/>
          <w:sz w:val="21"/>
        </w:rPr>
        <w:t> </w:t>
      </w:r>
      <w:r>
        <w:rPr>
          <w:w w:val="105"/>
          <w:sz w:val="21"/>
        </w:rPr>
        <w:t>códigos</w:t>
      </w:r>
      <w:r>
        <w:rPr>
          <w:spacing w:val="18"/>
          <w:w w:val="105"/>
          <w:sz w:val="21"/>
        </w:rPr>
        <w:t> </w:t>
      </w:r>
      <w:r>
        <w:rPr>
          <w:w w:val="105"/>
          <w:sz w:val="21"/>
        </w:rPr>
        <w:t>de</w:t>
      </w:r>
      <w:r>
        <w:rPr>
          <w:spacing w:val="18"/>
          <w:w w:val="105"/>
          <w:sz w:val="21"/>
        </w:rPr>
        <w:t> </w:t>
      </w:r>
      <w:r>
        <w:rPr>
          <w:w w:val="105"/>
          <w:sz w:val="21"/>
        </w:rPr>
        <w:t>ética</w:t>
      </w:r>
    </w:p>
    <w:p>
      <w:pPr>
        <w:spacing w:after="0" w:line="273"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967" w:right="101"/>
        <w:jc w:val="both"/>
      </w:pPr>
      <w:r>
        <w:rPr/>
        <w:pict>
          <v:rect style="position:absolute;margin-left:407.438995pt;margin-top:-51.299843pt;width:26.262pt;height:26.262pt;mso-position-horizontal-relative:page;mso-position-vertical-relative:paragraph;z-index:-230032" filled="true" fillcolor="#9d9d9c" stroked="false">
            <v:fill type="solid"/>
            <w10:wrap type="none"/>
          </v:rect>
        </w:pict>
      </w:r>
      <w:r>
        <w:rPr>
          <w:w w:val="105"/>
        </w:rPr>
        <w:t>y conducta de los cargos públicos. La violación a dicho código es motivo suficiente para separarse del cargo.</w:t>
      </w:r>
    </w:p>
    <w:p>
      <w:pPr>
        <w:pStyle w:val="ListParagraph"/>
        <w:numPr>
          <w:ilvl w:val="0"/>
          <w:numId w:val="5"/>
        </w:numPr>
        <w:tabs>
          <w:tab w:pos="968" w:val="left" w:leader="none"/>
        </w:tabs>
        <w:spacing w:line="273" w:lineRule="auto" w:before="0" w:after="0"/>
        <w:ind w:left="967" w:right="101" w:hanging="283"/>
        <w:jc w:val="both"/>
        <w:rPr>
          <w:sz w:val="21"/>
        </w:rPr>
      </w:pPr>
      <w:r>
        <w:rPr>
          <w:w w:val="105"/>
          <w:sz w:val="21"/>
        </w:rPr>
        <w:t>Criterios</w:t>
      </w:r>
      <w:r>
        <w:rPr>
          <w:spacing w:val="-7"/>
          <w:w w:val="105"/>
          <w:sz w:val="21"/>
        </w:rPr>
        <w:t> </w:t>
      </w:r>
      <w:r>
        <w:rPr>
          <w:w w:val="105"/>
          <w:sz w:val="21"/>
        </w:rPr>
        <w:t>objetivos</w:t>
      </w:r>
      <w:r>
        <w:rPr>
          <w:spacing w:val="-7"/>
          <w:w w:val="105"/>
          <w:sz w:val="21"/>
        </w:rPr>
        <w:t> </w:t>
      </w:r>
      <w:r>
        <w:rPr>
          <w:w w:val="105"/>
          <w:sz w:val="21"/>
        </w:rPr>
        <w:t>de</w:t>
      </w:r>
      <w:r>
        <w:rPr>
          <w:spacing w:val="-7"/>
          <w:w w:val="105"/>
          <w:sz w:val="21"/>
        </w:rPr>
        <w:t> </w:t>
      </w:r>
      <w:r>
        <w:rPr>
          <w:w w:val="105"/>
          <w:sz w:val="21"/>
        </w:rPr>
        <w:t>promoción.</w:t>
      </w:r>
      <w:r>
        <w:rPr>
          <w:spacing w:val="-7"/>
          <w:w w:val="105"/>
          <w:sz w:val="21"/>
        </w:rPr>
        <w:t> </w:t>
      </w:r>
      <w:r>
        <w:rPr>
          <w:w w:val="105"/>
          <w:sz w:val="21"/>
        </w:rPr>
        <w:t>Para</w:t>
      </w:r>
      <w:r>
        <w:rPr>
          <w:spacing w:val="-7"/>
          <w:w w:val="105"/>
          <w:sz w:val="21"/>
        </w:rPr>
        <w:t> </w:t>
      </w:r>
      <w:r>
        <w:rPr>
          <w:w w:val="105"/>
          <w:sz w:val="21"/>
        </w:rPr>
        <w:t>ser</w:t>
      </w:r>
      <w:r>
        <w:rPr>
          <w:spacing w:val="-7"/>
          <w:w w:val="105"/>
          <w:sz w:val="21"/>
        </w:rPr>
        <w:t> </w:t>
      </w:r>
      <w:r>
        <w:rPr>
          <w:w w:val="105"/>
          <w:sz w:val="21"/>
        </w:rPr>
        <w:t>promovido</w:t>
      </w:r>
      <w:r>
        <w:rPr>
          <w:spacing w:val="-7"/>
          <w:w w:val="105"/>
          <w:sz w:val="21"/>
        </w:rPr>
        <w:t> </w:t>
      </w:r>
      <w:r>
        <w:rPr>
          <w:w w:val="105"/>
          <w:sz w:val="21"/>
        </w:rPr>
        <w:t>en</w:t>
      </w:r>
      <w:r>
        <w:rPr>
          <w:spacing w:val="-7"/>
          <w:w w:val="105"/>
          <w:sz w:val="21"/>
        </w:rPr>
        <w:t> </w:t>
      </w:r>
      <w:r>
        <w:rPr>
          <w:w w:val="105"/>
          <w:sz w:val="21"/>
        </w:rPr>
        <w:t>la</w:t>
      </w:r>
      <w:r>
        <w:rPr>
          <w:spacing w:val="-7"/>
          <w:w w:val="105"/>
          <w:sz w:val="21"/>
        </w:rPr>
        <w:t> </w:t>
      </w:r>
      <w:r>
        <w:rPr>
          <w:w w:val="105"/>
          <w:sz w:val="21"/>
        </w:rPr>
        <w:t>jerarquía de la institución, será fundamental tomar en cuenta la conducta y</w:t>
      </w:r>
      <w:r>
        <w:rPr>
          <w:spacing w:val="-32"/>
          <w:w w:val="105"/>
          <w:sz w:val="21"/>
        </w:rPr>
        <w:t> </w:t>
      </w:r>
      <w:r>
        <w:rPr>
          <w:w w:val="105"/>
          <w:sz w:val="21"/>
        </w:rPr>
        <w:t>los </w:t>
      </w:r>
      <w:r>
        <w:rPr>
          <w:sz w:val="21"/>
        </w:rPr>
        <w:t>valores </w:t>
      </w:r>
      <w:r>
        <w:rPr>
          <w:spacing w:val="10"/>
          <w:sz w:val="21"/>
        </w:rPr>
        <w:t> </w:t>
      </w:r>
      <w:r>
        <w:rPr>
          <w:sz w:val="21"/>
        </w:rPr>
        <w:t>practicados.</w:t>
      </w:r>
    </w:p>
    <w:p>
      <w:pPr>
        <w:pStyle w:val="ListParagraph"/>
        <w:numPr>
          <w:ilvl w:val="0"/>
          <w:numId w:val="5"/>
        </w:numPr>
        <w:tabs>
          <w:tab w:pos="968" w:val="left" w:leader="none"/>
        </w:tabs>
        <w:spacing w:line="273" w:lineRule="auto" w:before="0" w:after="0"/>
        <w:ind w:left="967" w:right="101" w:hanging="283"/>
        <w:jc w:val="both"/>
        <w:rPr>
          <w:sz w:val="21"/>
        </w:rPr>
      </w:pPr>
      <w:r>
        <w:rPr>
          <w:spacing w:val="-3"/>
          <w:w w:val="105"/>
          <w:sz w:val="21"/>
        </w:rPr>
        <w:t>Rotación </w:t>
      </w:r>
      <w:r>
        <w:rPr>
          <w:w w:val="105"/>
          <w:sz w:val="21"/>
        </w:rPr>
        <w:t>de </w:t>
      </w:r>
      <w:r>
        <w:rPr>
          <w:spacing w:val="-3"/>
          <w:w w:val="105"/>
          <w:sz w:val="21"/>
        </w:rPr>
        <w:t>puestos obligatorios </w:t>
      </w:r>
      <w:r>
        <w:rPr>
          <w:w w:val="105"/>
          <w:sz w:val="21"/>
        </w:rPr>
        <w:t>o </w:t>
      </w:r>
      <w:r>
        <w:rPr>
          <w:spacing w:val="-3"/>
          <w:w w:val="105"/>
          <w:sz w:val="21"/>
        </w:rPr>
        <w:t>política </w:t>
      </w:r>
      <w:r>
        <w:rPr>
          <w:w w:val="105"/>
          <w:sz w:val="21"/>
        </w:rPr>
        <w:t>de </w:t>
      </w:r>
      <w:r>
        <w:rPr>
          <w:spacing w:val="-3"/>
          <w:w w:val="105"/>
          <w:sz w:val="21"/>
        </w:rPr>
        <w:t>movilidad. Consiste en desplazar </w:t>
      </w:r>
      <w:r>
        <w:rPr>
          <w:w w:val="105"/>
          <w:sz w:val="21"/>
        </w:rPr>
        <w:t>al </w:t>
      </w:r>
      <w:r>
        <w:rPr>
          <w:spacing w:val="-3"/>
          <w:w w:val="105"/>
          <w:sz w:val="21"/>
        </w:rPr>
        <w:t>personal </w:t>
      </w:r>
      <w:r>
        <w:rPr>
          <w:w w:val="105"/>
          <w:sz w:val="21"/>
        </w:rPr>
        <w:t>de un </w:t>
      </w:r>
      <w:r>
        <w:rPr>
          <w:spacing w:val="-3"/>
          <w:w w:val="105"/>
          <w:sz w:val="21"/>
        </w:rPr>
        <w:t>lugar específico </w:t>
      </w:r>
      <w:r>
        <w:rPr>
          <w:w w:val="105"/>
          <w:sz w:val="21"/>
        </w:rPr>
        <w:t>a </w:t>
      </w:r>
      <w:r>
        <w:rPr>
          <w:spacing w:val="-3"/>
          <w:w w:val="105"/>
          <w:sz w:val="21"/>
        </w:rPr>
        <w:t>otro, sobre todo, tratán- dose</w:t>
      </w:r>
      <w:r>
        <w:rPr>
          <w:spacing w:val="-19"/>
          <w:w w:val="105"/>
          <w:sz w:val="21"/>
        </w:rPr>
        <w:t> </w:t>
      </w:r>
      <w:r>
        <w:rPr>
          <w:w w:val="105"/>
          <w:sz w:val="21"/>
        </w:rPr>
        <w:t>de</w:t>
      </w:r>
      <w:r>
        <w:rPr>
          <w:spacing w:val="-19"/>
          <w:w w:val="105"/>
          <w:sz w:val="21"/>
        </w:rPr>
        <w:t> </w:t>
      </w:r>
      <w:r>
        <w:rPr>
          <w:spacing w:val="-3"/>
          <w:w w:val="105"/>
          <w:sz w:val="21"/>
        </w:rPr>
        <w:t>áreas</w:t>
      </w:r>
      <w:r>
        <w:rPr>
          <w:spacing w:val="-19"/>
          <w:w w:val="105"/>
          <w:sz w:val="21"/>
        </w:rPr>
        <w:t> </w:t>
      </w:r>
      <w:r>
        <w:rPr>
          <w:w w:val="105"/>
          <w:sz w:val="21"/>
        </w:rPr>
        <w:t>que</w:t>
      </w:r>
      <w:r>
        <w:rPr>
          <w:spacing w:val="-19"/>
          <w:w w:val="105"/>
          <w:sz w:val="21"/>
        </w:rPr>
        <w:t> </w:t>
      </w:r>
      <w:r>
        <w:rPr>
          <w:w w:val="105"/>
          <w:sz w:val="21"/>
        </w:rPr>
        <w:t>son</w:t>
      </w:r>
      <w:r>
        <w:rPr>
          <w:spacing w:val="-19"/>
          <w:w w:val="105"/>
          <w:sz w:val="21"/>
        </w:rPr>
        <w:t> </w:t>
      </w:r>
      <w:r>
        <w:rPr>
          <w:w w:val="105"/>
          <w:sz w:val="21"/>
        </w:rPr>
        <w:t>más</w:t>
      </w:r>
      <w:r>
        <w:rPr>
          <w:spacing w:val="-19"/>
          <w:w w:val="105"/>
          <w:sz w:val="21"/>
        </w:rPr>
        <w:t> </w:t>
      </w:r>
      <w:r>
        <w:rPr>
          <w:w w:val="105"/>
          <w:sz w:val="21"/>
        </w:rPr>
        <w:t>más</w:t>
      </w:r>
      <w:r>
        <w:rPr>
          <w:spacing w:val="-19"/>
          <w:w w:val="105"/>
          <w:sz w:val="21"/>
        </w:rPr>
        <w:t> </w:t>
      </w:r>
      <w:r>
        <w:rPr>
          <w:spacing w:val="-3"/>
          <w:w w:val="105"/>
          <w:sz w:val="21"/>
        </w:rPr>
        <w:t>propensas</w:t>
      </w:r>
      <w:r>
        <w:rPr>
          <w:spacing w:val="-19"/>
          <w:w w:val="105"/>
          <w:sz w:val="21"/>
        </w:rPr>
        <w:t> </w:t>
      </w:r>
      <w:r>
        <w:rPr>
          <w:w w:val="105"/>
          <w:sz w:val="21"/>
        </w:rPr>
        <w:t>a</w:t>
      </w:r>
      <w:r>
        <w:rPr>
          <w:spacing w:val="-19"/>
          <w:w w:val="105"/>
          <w:sz w:val="21"/>
        </w:rPr>
        <w:t> </w:t>
      </w:r>
      <w:r>
        <w:rPr>
          <w:w w:val="105"/>
          <w:sz w:val="21"/>
        </w:rPr>
        <w:t>la</w:t>
      </w:r>
      <w:r>
        <w:rPr>
          <w:spacing w:val="-19"/>
          <w:w w:val="105"/>
          <w:sz w:val="21"/>
        </w:rPr>
        <w:t> </w:t>
      </w:r>
      <w:r>
        <w:rPr>
          <w:spacing w:val="-3"/>
          <w:w w:val="105"/>
          <w:sz w:val="21"/>
        </w:rPr>
        <w:t>corrupción,</w:t>
      </w:r>
      <w:r>
        <w:rPr>
          <w:spacing w:val="-19"/>
          <w:w w:val="105"/>
          <w:sz w:val="21"/>
        </w:rPr>
        <w:t> </w:t>
      </w:r>
      <w:r>
        <w:rPr>
          <w:w w:val="105"/>
          <w:sz w:val="21"/>
        </w:rPr>
        <w:t>por</w:t>
      </w:r>
      <w:r>
        <w:rPr>
          <w:spacing w:val="-19"/>
          <w:w w:val="105"/>
          <w:sz w:val="21"/>
        </w:rPr>
        <w:t> </w:t>
      </w:r>
      <w:r>
        <w:rPr>
          <w:spacing w:val="-3"/>
          <w:w w:val="105"/>
          <w:sz w:val="21"/>
        </w:rPr>
        <w:t>ejemplo: aduanas, compras, licitaciones. </w:t>
      </w:r>
      <w:r>
        <w:rPr>
          <w:w w:val="105"/>
          <w:sz w:val="21"/>
        </w:rPr>
        <w:t>El </w:t>
      </w:r>
      <w:r>
        <w:rPr>
          <w:spacing w:val="-3"/>
          <w:w w:val="105"/>
          <w:sz w:val="21"/>
        </w:rPr>
        <w:t>objetivo </w:t>
      </w:r>
      <w:r>
        <w:rPr>
          <w:w w:val="105"/>
          <w:sz w:val="21"/>
        </w:rPr>
        <w:t>es no dar </w:t>
      </w:r>
      <w:r>
        <w:rPr>
          <w:spacing w:val="-3"/>
          <w:w w:val="105"/>
          <w:sz w:val="21"/>
        </w:rPr>
        <w:t>oportunidad  </w:t>
      </w:r>
      <w:r>
        <w:rPr>
          <w:w w:val="105"/>
          <w:sz w:val="21"/>
        </w:rPr>
        <w:t>a  los </w:t>
      </w:r>
      <w:r>
        <w:rPr>
          <w:spacing w:val="-3"/>
          <w:w w:val="105"/>
          <w:sz w:val="21"/>
        </w:rPr>
        <w:t>corruptores para </w:t>
      </w:r>
      <w:r>
        <w:rPr>
          <w:w w:val="105"/>
          <w:sz w:val="21"/>
        </w:rPr>
        <w:t>que </w:t>
      </w:r>
      <w:r>
        <w:rPr>
          <w:spacing w:val="-3"/>
          <w:w w:val="105"/>
          <w:sz w:val="21"/>
        </w:rPr>
        <w:t>estrechen lazos duraderos </w:t>
      </w:r>
      <w:r>
        <w:rPr>
          <w:w w:val="105"/>
          <w:sz w:val="21"/>
        </w:rPr>
        <w:t>con </w:t>
      </w:r>
      <w:r>
        <w:rPr>
          <w:spacing w:val="-3"/>
          <w:w w:val="105"/>
          <w:sz w:val="21"/>
        </w:rPr>
        <w:t>compañeros susceptibles </w:t>
      </w:r>
      <w:r>
        <w:rPr>
          <w:w w:val="105"/>
          <w:sz w:val="21"/>
        </w:rPr>
        <w:t>de </w:t>
      </w:r>
      <w:r>
        <w:rPr>
          <w:spacing w:val="-3"/>
          <w:w w:val="105"/>
          <w:sz w:val="21"/>
        </w:rPr>
        <w:t>corromperse. </w:t>
      </w:r>
      <w:r>
        <w:rPr>
          <w:w w:val="105"/>
          <w:sz w:val="21"/>
        </w:rPr>
        <w:t>En </w:t>
      </w:r>
      <w:r>
        <w:rPr>
          <w:spacing w:val="-3"/>
          <w:w w:val="105"/>
          <w:sz w:val="21"/>
        </w:rPr>
        <w:t>caso </w:t>
      </w:r>
      <w:r>
        <w:rPr>
          <w:w w:val="105"/>
          <w:sz w:val="21"/>
        </w:rPr>
        <w:t>de que </w:t>
      </w:r>
      <w:r>
        <w:rPr>
          <w:spacing w:val="-3"/>
          <w:w w:val="105"/>
          <w:sz w:val="21"/>
        </w:rPr>
        <w:t>algún servidor público haya caído </w:t>
      </w:r>
      <w:r>
        <w:rPr>
          <w:w w:val="105"/>
          <w:sz w:val="21"/>
        </w:rPr>
        <w:t>en </w:t>
      </w:r>
      <w:r>
        <w:rPr>
          <w:spacing w:val="-3"/>
          <w:w w:val="105"/>
          <w:sz w:val="21"/>
        </w:rPr>
        <w:t>prácticas deshonestas, dicha conducta queda </w:t>
      </w:r>
      <w:r>
        <w:rPr>
          <w:w w:val="105"/>
          <w:sz w:val="21"/>
        </w:rPr>
        <w:t>sin </w:t>
      </w:r>
      <w:r>
        <w:rPr>
          <w:spacing w:val="-3"/>
          <w:w w:val="105"/>
          <w:sz w:val="21"/>
        </w:rPr>
        <w:t>efecto </w:t>
      </w:r>
      <w:r>
        <w:rPr>
          <w:w w:val="105"/>
          <w:sz w:val="21"/>
        </w:rPr>
        <w:t>con el </w:t>
      </w:r>
      <w:r>
        <w:rPr>
          <w:spacing w:val="-3"/>
          <w:w w:val="105"/>
          <w:sz w:val="21"/>
        </w:rPr>
        <w:t>cambio </w:t>
      </w:r>
      <w:r>
        <w:rPr>
          <w:w w:val="105"/>
          <w:sz w:val="21"/>
        </w:rPr>
        <w:t>al no </w:t>
      </w:r>
      <w:r>
        <w:rPr>
          <w:spacing w:val="-3"/>
          <w:w w:val="105"/>
          <w:sz w:val="21"/>
        </w:rPr>
        <w:t>tener </w:t>
      </w:r>
      <w:r>
        <w:rPr>
          <w:w w:val="105"/>
          <w:sz w:val="21"/>
        </w:rPr>
        <w:t>ya la </w:t>
      </w:r>
      <w:r>
        <w:rPr>
          <w:spacing w:val="-3"/>
          <w:w w:val="105"/>
          <w:sz w:val="21"/>
        </w:rPr>
        <w:t>facultad requerida para </w:t>
      </w:r>
      <w:r>
        <w:rPr>
          <w:w w:val="105"/>
          <w:sz w:val="21"/>
        </w:rPr>
        <w:t>la </w:t>
      </w:r>
      <w:r>
        <w:rPr>
          <w:spacing w:val="-3"/>
          <w:w w:val="105"/>
          <w:sz w:val="21"/>
        </w:rPr>
        <w:t>operación ilícita.</w:t>
      </w:r>
    </w:p>
    <w:p>
      <w:pPr>
        <w:pStyle w:val="ListParagraph"/>
        <w:numPr>
          <w:ilvl w:val="0"/>
          <w:numId w:val="5"/>
        </w:numPr>
        <w:tabs>
          <w:tab w:pos="968" w:val="left" w:leader="none"/>
        </w:tabs>
        <w:spacing w:line="273" w:lineRule="auto" w:before="0" w:after="0"/>
        <w:ind w:left="967" w:right="101" w:hanging="283"/>
        <w:jc w:val="both"/>
        <w:rPr>
          <w:sz w:val="21"/>
        </w:rPr>
      </w:pPr>
      <w:r>
        <w:rPr>
          <w:w w:val="105"/>
          <w:sz w:val="21"/>
        </w:rPr>
        <w:t>División</w:t>
      </w:r>
      <w:r>
        <w:rPr>
          <w:spacing w:val="-10"/>
          <w:w w:val="105"/>
          <w:sz w:val="21"/>
        </w:rPr>
        <w:t> </w:t>
      </w:r>
      <w:r>
        <w:rPr>
          <w:w w:val="105"/>
          <w:sz w:val="21"/>
        </w:rPr>
        <w:t>transparente</w:t>
      </w:r>
      <w:r>
        <w:rPr>
          <w:spacing w:val="-10"/>
          <w:w w:val="105"/>
          <w:sz w:val="21"/>
        </w:rPr>
        <w:t> </w:t>
      </w:r>
      <w:r>
        <w:rPr>
          <w:w w:val="105"/>
          <w:sz w:val="21"/>
        </w:rPr>
        <w:t>de</w:t>
      </w:r>
      <w:r>
        <w:rPr>
          <w:spacing w:val="-10"/>
          <w:w w:val="105"/>
          <w:sz w:val="21"/>
        </w:rPr>
        <w:t> </w:t>
      </w:r>
      <w:r>
        <w:rPr>
          <w:w w:val="105"/>
          <w:sz w:val="21"/>
        </w:rPr>
        <w:t>responsabilidades.</w:t>
      </w:r>
      <w:r>
        <w:rPr>
          <w:spacing w:val="-10"/>
          <w:w w:val="105"/>
          <w:sz w:val="21"/>
        </w:rPr>
        <w:t> </w:t>
      </w:r>
      <w:r>
        <w:rPr>
          <w:w w:val="105"/>
          <w:sz w:val="21"/>
        </w:rPr>
        <w:t>Consiste</w:t>
      </w:r>
      <w:r>
        <w:rPr>
          <w:spacing w:val="-10"/>
          <w:w w:val="105"/>
          <w:sz w:val="21"/>
        </w:rPr>
        <w:t> </w:t>
      </w:r>
      <w:r>
        <w:rPr>
          <w:w w:val="105"/>
          <w:sz w:val="21"/>
        </w:rPr>
        <w:t>en</w:t>
      </w:r>
      <w:r>
        <w:rPr>
          <w:spacing w:val="-10"/>
          <w:w w:val="105"/>
          <w:sz w:val="21"/>
        </w:rPr>
        <w:t> </w:t>
      </w:r>
      <w:r>
        <w:rPr>
          <w:w w:val="105"/>
          <w:sz w:val="21"/>
        </w:rPr>
        <w:t>repartir</w:t>
      </w:r>
      <w:r>
        <w:rPr>
          <w:spacing w:val="-10"/>
          <w:w w:val="105"/>
          <w:sz w:val="21"/>
        </w:rPr>
        <w:t> </w:t>
      </w:r>
      <w:r>
        <w:rPr>
          <w:w w:val="105"/>
          <w:sz w:val="21"/>
        </w:rPr>
        <w:t>res- ponsabilidades,</w:t>
      </w:r>
      <w:r>
        <w:rPr>
          <w:spacing w:val="-26"/>
          <w:w w:val="105"/>
          <w:sz w:val="21"/>
        </w:rPr>
        <w:t> </w:t>
      </w:r>
      <w:r>
        <w:rPr>
          <w:w w:val="105"/>
          <w:sz w:val="21"/>
        </w:rPr>
        <w:t>teniendo</w:t>
      </w:r>
      <w:r>
        <w:rPr>
          <w:spacing w:val="-26"/>
          <w:w w:val="105"/>
          <w:sz w:val="21"/>
        </w:rPr>
        <w:t> </w:t>
      </w:r>
      <w:r>
        <w:rPr>
          <w:w w:val="105"/>
          <w:sz w:val="21"/>
        </w:rPr>
        <w:t>identificados</w:t>
      </w:r>
      <w:r>
        <w:rPr>
          <w:spacing w:val="-26"/>
          <w:w w:val="105"/>
          <w:sz w:val="21"/>
        </w:rPr>
        <w:t> </w:t>
      </w:r>
      <w:r>
        <w:rPr>
          <w:w w:val="105"/>
          <w:sz w:val="21"/>
        </w:rPr>
        <w:t>de</w:t>
      </w:r>
      <w:r>
        <w:rPr>
          <w:spacing w:val="-26"/>
          <w:w w:val="105"/>
          <w:sz w:val="21"/>
        </w:rPr>
        <w:t> </w:t>
      </w:r>
      <w:r>
        <w:rPr>
          <w:w w:val="105"/>
          <w:sz w:val="21"/>
        </w:rPr>
        <w:t>forma</w:t>
      </w:r>
      <w:r>
        <w:rPr>
          <w:spacing w:val="-26"/>
          <w:w w:val="105"/>
          <w:sz w:val="21"/>
        </w:rPr>
        <w:t> </w:t>
      </w:r>
      <w:r>
        <w:rPr>
          <w:w w:val="105"/>
          <w:sz w:val="21"/>
        </w:rPr>
        <w:t>precisa</w:t>
      </w:r>
      <w:r>
        <w:rPr>
          <w:spacing w:val="-26"/>
          <w:w w:val="105"/>
          <w:sz w:val="21"/>
        </w:rPr>
        <w:t> </w:t>
      </w:r>
      <w:r>
        <w:rPr>
          <w:w w:val="105"/>
          <w:sz w:val="21"/>
        </w:rPr>
        <w:t>quiénes</w:t>
      </w:r>
      <w:r>
        <w:rPr>
          <w:spacing w:val="-26"/>
          <w:w w:val="105"/>
          <w:sz w:val="21"/>
        </w:rPr>
        <w:t> </w:t>
      </w:r>
      <w:r>
        <w:rPr>
          <w:w w:val="105"/>
          <w:sz w:val="21"/>
        </w:rPr>
        <w:t>están obligados a responder y ante quién. Una organización es la suma del trabajo colectivo, de ahí la necesidad del trabajo en equipo. Para lo- grar</w:t>
      </w:r>
      <w:r>
        <w:rPr>
          <w:spacing w:val="-8"/>
          <w:w w:val="105"/>
          <w:sz w:val="21"/>
        </w:rPr>
        <w:t> </w:t>
      </w:r>
      <w:r>
        <w:rPr>
          <w:w w:val="105"/>
          <w:sz w:val="21"/>
        </w:rPr>
        <w:t>las</w:t>
      </w:r>
      <w:r>
        <w:rPr>
          <w:spacing w:val="-8"/>
          <w:w w:val="105"/>
          <w:sz w:val="21"/>
        </w:rPr>
        <w:t> </w:t>
      </w:r>
      <w:r>
        <w:rPr>
          <w:w w:val="105"/>
          <w:sz w:val="21"/>
        </w:rPr>
        <w:t>metas</w:t>
      </w:r>
      <w:r>
        <w:rPr>
          <w:spacing w:val="-8"/>
          <w:w w:val="105"/>
          <w:sz w:val="21"/>
        </w:rPr>
        <w:t> </w:t>
      </w:r>
      <w:r>
        <w:rPr>
          <w:w w:val="105"/>
          <w:sz w:val="21"/>
        </w:rPr>
        <w:t>se</w:t>
      </w:r>
      <w:r>
        <w:rPr>
          <w:spacing w:val="-8"/>
          <w:w w:val="105"/>
          <w:sz w:val="21"/>
        </w:rPr>
        <w:t> </w:t>
      </w:r>
      <w:r>
        <w:rPr>
          <w:w w:val="105"/>
          <w:sz w:val="21"/>
        </w:rPr>
        <w:t>requiere</w:t>
      </w:r>
      <w:r>
        <w:rPr>
          <w:spacing w:val="-8"/>
          <w:w w:val="105"/>
          <w:sz w:val="21"/>
        </w:rPr>
        <w:t> </w:t>
      </w:r>
      <w:r>
        <w:rPr>
          <w:w w:val="105"/>
          <w:sz w:val="21"/>
        </w:rPr>
        <w:t>dividir</w:t>
      </w:r>
      <w:r>
        <w:rPr>
          <w:spacing w:val="-8"/>
          <w:w w:val="105"/>
          <w:sz w:val="21"/>
        </w:rPr>
        <w:t> </w:t>
      </w:r>
      <w:r>
        <w:rPr>
          <w:w w:val="105"/>
          <w:sz w:val="21"/>
        </w:rPr>
        <w:t>el</w:t>
      </w:r>
      <w:r>
        <w:rPr>
          <w:spacing w:val="-8"/>
          <w:w w:val="105"/>
          <w:sz w:val="21"/>
        </w:rPr>
        <w:t> </w:t>
      </w:r>
      <w:r>
        <w:rPr>
          <w:w w:val="105"/>
          <w:sz w:val="21"/>
        </w:rPr>
        <w:t>trabajo,</w:t>
      </w:r>
      <w:r>
        <w:rPr>
          <w:spacing w:val="-8"/>
          <w:w w:val="105"/>
          <w:sz w:val="21"/>
        </w:rPr>
        <w:t> </w:t>
      </w:r>
      <w:r>
        <w:rPr>
          <w:w w:val="105"/>
          <w:sz w:val="21"/>
        </w:rPr>
        <w:t>repartir</w:t>
      </w:r>
      <w:r>
        <w:rPr>
          <w:spacing w:val="-8"/>
          <w:w w:val="105"/>
          <w:sz w:val="21"/>
        </w:rPr>
        <w:t> </w:t>
      </w:r>
      <w:r>
        <w:rPr>
          <w:w w:val="105"/>
          <w:sz w:val="21"/>
        </w:rPr>
        <w:t>tareas,</w:t>
      </w:r>
      <w:r>
        <w:rPr>
          <w:spacing w:val="-8"/>
          <w:w w:val="105"/>
          <w:sz w:val="21"/>
        </w:rPr>
        <w:t> </w:t>
      </w:r>
      <w:r>
        <w:rPr>
          <w:w w:val="105"/>
          <w:sz w:val="21"/>
        </w:rPr>
        <w:t>haciendo que</w:t>
      </w:r>
      <w:r>
        <w:rPr>
          <w:spacing w:val="-14"/>
          <w:w w:val="105"/>
          <w:sz w:val="21"/>
        </w:rPr>
        <w:t> </w:t>
      </w:r>
      <w:r>
        <w:rPr>
          <w:w w:val="105"/>
          <w:sz w:val="21"/>
        </w:rPr>
        <w:t>todos</w:t>
      </w:r>
      <w:r>
        <w:rPr>
          <w:spacing w:val="-14"/>
          <w:w w:val="105"/>
          <w:sz w:val="21"/>
        </w:rPr>
        <w:t> </w:t>
      </w:r>
      <w:r>
        <w:rPr>
          <w:w w:val="105"/>
          <w:sz w:val="21"/>
        </w:rPr>
        <w:t>participen</w:t>
      </w:r>
      <w:r>
        <w:rPr>
          <w:spacing w:val="-14"/>
          <w:w w:val="105"/>
          <w:sz w:val="21"/>
        </w:rPr>
        <w:t> </w:t>
      </w:r>
      <w:r>
        <w:rPr>
          <w:w w:val="105"/>
          <w:sz w:val="21"/>
        </w:rPr>
        <w:t>hacia</w:t>
      </w:r>
      <w:r>
        <w:rPr>
          <w:spacing w:val="-14"/>
          <w:w w:val="105"/>
          <w:sz w:val="21"/>
        </w:rPr>
        <w:t> </w:t>
      </w:r>
      <w:r>
        <w:rPr>
          <w:w w:val="105"/>
          <w:sz w:val="21"/>
        </w:rPr>
        <w:t>los</w:t>
      </w:r>
      <w:r>
        <w:rPr>
          <w:spacing w:val="-14"/>
          <w:w w:val="105"/>
          <w:sz w:val="21"/>
        </w:rPr>
        <w:t> </w:t>
      </w:r>
      <w:r>
        <w:rPr>
          <w:w w:val="105"/>
          <w:sz w:val="21"/>
        </w:rPr>
        <w:t>objetivos</w:t>
      </w:r>
      <w:r>
        <w:rPr>
          <w:spacing w:val="-14"/>
          <w:w w:val="105"/>
          <w:sz w:val="21"/>
        </w:rPr>
        <w:t> </w:t>
      </w:r>
      <w:r>
        <w:rPr>
          <w:w w:val="105"/>
          <w:sz w:val="21"/>
        </w:rPr>
        <w:t>generales.</w:t>
      </w:r>
    </w:p>
    <w:p>
      <w:pPr>
        <w:pStyle w:val="ListParagraph"/>
        <w:numPr>
          <w:ilvl w:val="0"/>
          <w:numId w:val="5"/>
        </w:numPr>
        <w:tabs>
          <w:tab w:pos="968" w:val="left" w:leader="none"/>
        </w:tabs>
        <w:spacing w:line="273" w:lineRule="auto" w:before="0" w:after="0"/>
        <w:ind w:left="967" w:right="103" w:hanging="283"/>
        <w:jc w:val="both"/>
        <w:rPr>
          <w:sz w:val="21"/>
        </w:rPr>
      </w:pPr>
      <w:r>
        <w:rPr>
          <w:spacing w:val="-3"/>
          <w:w w:val="105"/>
          <w:sz w:val="21"/>
        </w:rPr>
        <w:t>Separación </w:t>
      </w:r>
      <w:r>
        <w:rPr>
          <w:w w:val="105"/>
          <w:sz w:val="21"/>
        </w:rPr>
        <w:t>de </w:t>
      </w:r>
      <w:r>
        <w:rPr>
          <w:spacing w:val="-3"/>
          <w:w w:val="105"/>
          <w:sz w:val="21"/>
        </w:rPr>
        <w:t>competencias. Identificar </w:t>
      </w:r>
      <w:r>
        <w:rPr>
          <w:w w:val="105"/>
          <w:sz w:val="21"/>
        </w:rPr>
        <w:t>en </w:t>
      </w:r>
      <w:r>
        <w:rPr>
          <w:spacing w:val="-3"/>
          <w:w w:val="105"/>
          <w:sz w:val="21"/>
        </w:rPr>
        <w:t>cada individuo </w:t>
      </w:r>
      <w:r>
        <w:rPr>
          <w:w w:val="105"/>
          <w:sz w:val="21"/>
        </w:rPr>
        <w:t>sus </w:t>
      </w:r>
      <w:r>
        <w:rPr>
          <w:spacing w:val="-3"/>
          <w:w w:val="105"/>
          <w:sz w:val="21"/>
        </w:rPr>
        <w:t>habili- dades, dones, cualidades </w:t>
      </w:r>
      <w:r>
        <w:rPr>
          <w:w w:val="105"/>
          <w:sz w:val="21"/>
        </w:rPr>
        <w:t>y </w:t>
      </w:r>
      <w:r>
        <w:rPr>
          <w:spacing w:val="-3"/>
          <w:w w:val="105"/>
          <w:sz w:val="21"/>
        </w:rPr>
        <w:t>potencialidades </w:t>
      </w:r>
      <w:r>
        <w:rPr>
          <w:w w:val="105"/>
          <w:sz w:val="21"/>
        </w:rPr>
        <w:t>y </w:t>
      </w:r>
      <w:r>
        <w:rPr>
          <w:spacing w:val="-3"/>
          <w:w w:val="105"/>
          <w:sz w:val="21"/>
        </w:rPr>
        <w:t>asignarle responsabili- dades conforme </w:t>
      </w:r>
      <w:r>
        <w:rPr>
          <w:w w:val="105"/>
          <w:sz w:val="21"/>
        </w:rPr>
        <w:t>las </w:t>
      </w:r>
      <w:r>
        <w:rPr>
          <w:spacing w:val="-3"/>
          <w:w w:val="105"/>
          <w:sz w:val="21"/>
        </w:rPr>
        <w:t>mismas. </w:t>
      </w:r>
      <w:r>
        <w:rPr>
          <w:w w:val="105"/>
          <w:sz w:val="21"/>
        </w:rPr>
        <w:t>No </w:t>
      </w:r>
      <w:r>
        <w:rPr>
          <w:spacing w:val="-3"/>
          <w:w w:val="105"/>
          <w:sz w:val="21"/>
        </w:rPr>
        <w:t>todo mundo vale para</w:t>
      </w:r>
      <w:r>
        <w:rPr>
          <w:spacing w:val="12"/>
          <w:w w:val="105"/>
          <w:sz w:val="21"/>
        </w:rPr>
        <w:t> </w:t>
      </w:r>
      <w:r>
        <w:rPr>
          <w:spacing w:val="-3"/>
          <w:w w:val="105"/>
          <w:sz w:val="21"/>
        </w:rPr>
        <w:t>todo.</w:t>
      </w:r>
    </w:p>
    <w:p>
      <w:pPr>
        <w:pStyle w:val="ListParagraph"/>
        <w:numPr>
          <w:ilvl w:val="0"/>
          <w:numId w:val="5"/>
        </w:numPr>
        <w:tabs>
          <w:tab w:pos="968" w:val="left" w:leader="none"/>
        </w:tabs>
        <w:spacing w:line="273" w:lineRule="auto" w:before="0" w:after="0"/>
        <w:ind w:left="967" w:right="102" w:hanging="283"/>
        <w:jc w:val="both"/>
        <w:rPr>
          <w:sz w:val="21"/>
        </w:rPr>
      </w:pPr>
      <w:r>
        <w:rPr>
          <w:spacing w:val="-3"/>
          <w:w w:val="105"/>
          <w:sz w:val="21"/>
        </w:rPr>
        <w:t>Control </w:t>
      </w:r>
      <w:r>
        <w:rPr>
          <w:w w:val="105"/>
          <w:sz w:val="21"/>
        </w:rPr>
        <w:t>de </w:t>
      </w:r>
      <w:r>
        <w:rPr>
          <w:spacing w:val="-3"/>
          <w:w w:val="105"/>
          <w:sz w:val="21"/>
        </w:rPr>
        <w:t>valores </w:t>
      </w:r>
      <w:r>
        <w:rPr>
          <w:w w:val="105"/>
          <w:sz w:val="21"/>
        </w:rPr>
        <w:t>al </w:t>
      </w:r>
      <w:r>
        <w:rPr>
          <w:spacing w:val="-3"/>
          <w:w w:val="105"/>
          <w:sz w:val="21"/>
        </w:rPr>
        <w:t>personal. Verificar, </w:t>
      </w:r>
      <w:r>
        <w:rPr>
          <w:w w:val="105"/>
          <w:sz w:val="21"/>
        </w:rPr>
        <w:t>de </w:t>
      </w:r>
      <w:r>
        <w:rPr>
          <w:spacing w:val="-3"/>
          <w:w w:val="105"/>
          <w:sz w:val="21"/>
        </w:rPr>
        <w:t>manera periódica, </w:t>
      </w:r>
      <w:r>
        <w:rPr>
          <w:w w:val="105"/>
          <w:sz w:val="21"/>
        </w:rPr>
        <w:t>que </w:t>
      </w:r>
      <w:r>
        <w:rPr>
          <w:spacing w:val="-3"/>
          <w:w w:val="105"/>
          <w:sz w:val="21"/>
        </w:rPr>
        <w:t>la persona,</w:t>
      </w:r>
      <w:r>
        <w:rPr>
          <w:spacing w:val="-9"/>
          <w:w w:val="105"/>
          <w:sz w:val="21"/>
        </w:rPr>
        <w:t> </w:t>
      </w:r>
      <w:r>
        <w:rPr>
          <w:spacing w:val="-3"/>
          <w:w w:val="105"/>
          <w:sz w:val="21"/>
        </w:rPr>
        <w:t>además</w:t>
      </w:r>
      <w:r>
        <w:rPr>
          <w:spacing w:val="-9"/>
          <w:w w:val="105"/>
          <w:sz w:val="21"/>
        </w:rPr>
        <w:t> </w:t>
      </w:r>
      <w:r>
        <w:rPr>
          <w:w w:val="105"/>
          <w:sz w:val="21"/>
        </w:rPr>
        <w:t>de</w:t>
      </w:r>
      <w:r>
        <w:rPr>
          <w:spacing w:val="-9"/>
          <w:w w:val="105"/>
          <w:sz w:val="21"/>
        </w:rPr>
        <w:t> </w:t>
      </w:r>
      <w:r>
        <w:rPr>
          <w:spacing w:val="-3"/>
          <w:w w:val="105"/>
          <w:sz w:val="21"/>
        </w:rPr>
        <w:t>cumplir</w:t>
      </w:r>
      <w:r>
        <w:rPr>
          <w:spacing w:val="-9"/>
          <w:w w:val="105"/>
          <w:sz w:val="21"/>
        </w:rPr>
        <w:t> </w:t>
      </w:r>
      <w:r>
        <w:rPr>
          <w:w w:val="105"/>
          <w:sz w:val="21"/>
        </w:rPr>
        <w:t>con</w:t>
      </w:r>
      <w:r>
        <w:rPr>
          <w:spacing w:val="-9"/>
          <w:w w:val="105"/>
          <w:sz w:val="21"/>
        </w:rPr>
        <w:t> </w:t>
      </w:r>
      <w:r>
        <w:rPr>
          <w:w w:val="105"/>
          <w:sz w:val="21"/>
        </w:rPr>
        <w:t>sus</w:t>
      </w:r>
      <w:r>
        <w:rPr>
          <w:spacing w:val="-9"/>
          <w:w w:val="105"/>
          <w:sz w:val="21"/>
        </w:rPr>
        <w:t> </w:t>
      </w:r>
      <w:r>
        <w:rPr>
          <w:spacing w:val="-3"/>
          <w:w w:val="105"/>
          <w:sz w:val="21"/>
        </w:rPr>
        <w:t>tareas,</w:t>
      </w:r>
      <w:r>
        <w:rPr>
          <w:spacing w:val="-9"/>
          <w:w w:val="105"/>
          <w:sz w:val="21"/>
        </w:rPr>
        <w:t> </w:t>
      </w:r>
      <w:r>
        <w:rPr>
          <w:spacing w:val="-3"/>
          <w:w w:val="105"/>
          <w:sz w:val="21"/>
        </w:rPr>
        <w:t>aplique</w:t>
      </w:r>
      <w:r>
        <w:rPr>
          <w:spacing w:val="-9"/>
          <w:w w:val="105"/>
          <w:sz w:val="21"/>
        </w:rPr>
        <w:t> </w:t>
      </w:r>
      <w:r>
        <w:rPr>
          <w:w w:val="105"/>
          <w:sz w:val="21"/>
        </w:rPr>
        <w:t>en</w:t>
      </w:r>
      <w:r>
        <w:rPr>
          <w:spacing w:val="-9"/>
          <w:w w:val="105"/>
          <w:sz w:val="21"/>
        </w:rPr>
        <w:t> </w:t>
      </w:r>
      <w:r>
        <w:rPr>
          <w:w w:val="105"/>
          <w:sz w:val="21"/>
        </w:rPr>
        <w:t>su</w:t>
      </w:r>
      <w:r>
        <w:rPr>
          <w:spacing w:val="-9"/>
          <w:w w:val="105"/>
          <w:sz w:val="21"/>
        </w:rPr>
        <w:t> </w:t>
      </w:r>
      <w:r>
        <w:rPr>
          <w:spacing w:val="-3"/>
          <w:w w:val="105"/>
          <w:sz w:val="21"/>
        </w:rPr>
        <w:t>conducta</w:t>
      </w:r>
      <w:r>
        <w:rPr>
          <w:spacing w:val="-9"/>
          <w:w w:val="105"/>
          <w:sz w:val="21"/>
        </w:rPr>
        <w:t> </w:t>
      </w:r>
      <w:r>
        <w:rPr>
          <w:spacing w:val="-3"/>
          <w:w w:val="105"/>
          <w:sz w:val="21"/>
        </w:rPr>
        <w:t>los valores institucionales. Puede </w:t>
      </w:r>
      <w:r>
        <w:rPr>
          <w:w w:val="105"/>
          <w:sz w:val="21"/>
        </w:rPr>
        <w:t>un </w:t>
      </w:r>
      <w:r>
        <w:rPr>
          <w:spacing w:val="-3"/>
          <w:w w:val="105"/>
          <w:sz w:val="21"/>
        </w:rPr>
        <w:t>servidor público conocer </w:t>
      </w:r>
      <w:r>
        <w:rPr>
          <w:w w:val="105"/>
          <w:sz w:val="21"/>
        </w:rPr>
        <w:t>los </w:t>
      </w:r>
      <w:r>
        <w:rPr>
          <w:spacing w:val="-3"/>
          <w:w w:val="105"/>
          <w:sz w:val="21"/>
        </w:rPr>
        <w:t>valores pero</w:t>
      </w:r>
      <w:r>
        <w:rPr>
          <w:spacing w:val="-25"/>
          <w:w w:val="105"/>
          <w:sz w:val="21"/>
        </w:rPr>
        <w:t> </w:t>
      </w:r>
      <w:r>
        <w:rPr>
          <w:w w:val="105"/>
          <w:sz w:val="21"/>
        </w:rPr>
        <w:t>no</w:t>
      </w:r>
      <w:r>
        <w:rPr>
          <w:spacing w:val="-25"/>
          <w:w w:val="105"/>
          <w:sz w:val="21"/>
        </w:rPr>
        <w:t> </w:t>
      </w:r>
      <w:r>
        <w:rPr>
          <w:spacing w:val="-3"/>
          <w:w w:val="105"/>
          <w:sz w:val="21"/>
        </w:rPr>
        <w:t>practicarlos.</w:t>
      </w:r>
    </w:p>
    <w:p>
      <w:pPr>
        <w:pStyle w:val="ListParagraph"/>
        <w:numPr>
          <w:ilvl w:val="0"/>
          <w:numId w:val="5"/>
        </w:numPr>
        <w:tabs>
          <w:tab w:pos="968" w:val="left" w:leader="none"/>
        </w:tabs>
        <w:spacing w:line="262" w:lineRule="exact" w:before="0" w:after="0"/>
        <w:ind w:left="967" w:right="0" w:hanging="283"/>
        <w:jc w:val="both"/>
        <w:rPr>
          <w:sz w:val="21"/>
        </w:rPr>
      </w:pPr>
      <w:r>
        <w:rPr>
          <w:w w:val="105"/>
          <w:sz w:val="21"/>
        </w:rPr>
        <w:t>Capacitación en formación ética. Desde la Grecia clásica la </w:t>
      </w:r>
      <w:r>
        <w:rPr>
          <w:rFonts w:ascii="Palatino Linotype" w:hAnsi="Palatino Linotype"/>
          <w:i/>
          <w:w w:val="105"/>
          <w:sz w:val="21"/>
        </w:rPr>
        <w:t>paideia  </w:t>
      </w:r>
      <w:r>
        <w:rPr>
          <w:rFonts w:ascii="Palatino Linotype" w:hAnsi="Palatino Linotype"/>
          <w:i/>
          <w:spacing w:val="30"/>
          <w:w w:val="105"/>
          <w:sz w:val="21"/>
        </w:rPr>
        <w:t> </w:t>
      </w:r>
      <w:r>
        <w:rPr>
          <w:w w:val="105"/>
          <w:sz w:val="21"/>
        </w:rPr>
        <w:t>o</w:t>
      </w:r>
    </w:p>
    <w:p>
      <w:pPr>
        <w:pStyle w:val="BodyText"/>
        <w:spacing w:line="266" w:lineRule="auto" w:before="17"/>
        <w:ind w:left="967" w:right="101"/>
        <w:jc w:val="both"/>
      </w:pPr>
      <w:r>
        <w:rPr>
          <w:w w:val="105"/>
        </w:rPr>
        <w:t>educación ha sido esencial en la vida del ciudadano. Dicha</w:t>
      </w:r>
      <w:r>
        <w:rPr>
          <w:spacing w:val="-30"/>
          <w:w w:val="105"/>
        </w:rPr>
        <w:t> </w:t>
      </w:r>
      <w:r>
        <w:rPr>
          <w:w w:val="105"/>
        </w:rPr>
        <w:t>educación tiene</w:t>
      </w:r>
      <w:r>
        <w:rPr>
          <w:spacing w:val="-4"/>
          <w:w w:val="105"/>
        </w:rPr>
        <w:t> </w:t>
      </w:r>
      <w:r>
        <w:rPr>
          <w:w w:val="105"/>
        </w:rPr>
        <w:t>dos</w:t>
      </w:r>
      <w:r>
        <w:rPr>
          <w:spacing w:val="-4"/>
          <w:w w:val="105"/>
        </w:rPr>
        <w:t> </w:t>
      </w:r>
      <w:r>
        <w:rPr>
          <w:w w:val="105"/>
        </w:rPr>
        <w:t>vertientes,</w:t>
      </w:r>
      <w:r>
        <w:rPr>
          <w:spacing w:val="-4"/>
          <w:w w:val="105"/>
        </w:rPr>
        <w:t> </w:t>
      </w:r>
      <w:r>
        <w:rPr>
          <w:w w:val="105"/>
        </w:rPr>
        <w:t>la</w:t>
      </w:r>
      <w:r>
        <w:rPr>
          <w:spacing w:val="-4"/>
          <w:w w:val="105"/>
        </w:rPr>
        <w:t> </w:t>
      </w:r>
      <w:r>
        <w:rPr>
          <w:w w:val="105"/>
        </w:rPr>
        <w:t>primera,</w:t>
      </w:r>
      <w:r>
        <w:rPr>
          <w:spacing w:val="-4"/>
          <w:w w:val="105"/>
        </w:rPr>
        <w:t> </w:t>
      </w:r>
      <w:r>
        <w:rPr>
          <w:w w:val="105"/>
        </w:rPr>
        <w:t>enfocada</w:t>
      </w:r>
      <w:r>
        <w:rPr>
          <w:spacing w:val="-4"/>
          <w:w w:val="105"/>
        </w:rPr>
        <w:t> </w:t>
      </w:r>
      <w:r>
        <w:rPr>
          <w:w w:val="105"/>
        </w:rPr>
        <w:t>al</w:t>
      </w:r>
      <w:r>
        <w:rPr>
          <w:spacing w:val="-4"/>
          <w:w w:val="105"/>
        </w:rPr>
        <w:t> </w:t>
      </w:r>
      <w:r>
        <w:rPr>
          <w:rFonts w:ascii="Palatino Linotype" w:hAnsi="Palatino Linotype"/>
          <w:i/>
          <w:w w:val="105"/>
        </w:rPr>
        <w:t>ser,</w:t>
      </w:r>
      <w:r>
        <w:rPr>
          <w:rFonts w:ascii="Palatino Linotype" w:hAnsi="Palatino Linotype"/>
          <w:i/>
          <w:spacing w:val="-11"/>
          <w:w w:val="105"/>
        </w:rPr>
        <w:t> </w:t>
      </w:r>
      <w:r>
        <w:rPr>
          <w:w w:val="105"/>
        </w:rPr>
        <w:t>y</w:t>
      </w:r>
      <w:r>
        <w:rPr>
          <w:spacing w:val="-4"/>
          <w:w w:val="105"/>
        </w:rPr>
        <w:t> </w:t>
      </w:r>
      <w:r>
        <w:rPr>
          <w:w w:val="105"/>
        </w:rPr>
        <w:t>la</w:t>
      </w:r>
      <w:r>
        <w:rPr>
          <w:spacing w:val="-4"/>
          <w:w w:val="105"/>
        </w:rPr>
        <w:t> </w:t>
      </w:r>
      <w:r>
        <w:rPr>
          <w:w w:val="105"/>
        </w:rPr>
        <w:t>segunda</w:t>
      </w:r>
      <w:r>
        <w:rPr>
          <w:spacing w:val="-4"/>
          <w:w w:val="105"/>
        </w:rPr>
        <w:t> </w:t>
      </w:r>
      <w:r>
        <w:rPr>
          <w:w w:val="105"/>
        </w:rPr>
        <w:t>al</w:t>
      </w:r>
      <w:r>
        <w:rPr>
          <w:spacing w:val="-4"/>
          <w:w w:val="105"/>
        </w:rPr>
        <w:t> </w:t>
      </w:r>
      <w:r>
        <w:rPr>
          <w:rFonts w:ascii="Palatino Linotype" w:hAnsi="Palatino Linotype"/>
          <w:i/>
          <w:w w:val="105"/>
        </w:rPr>
        <w:t>hacer</w:t>
      </w:r>
      <w:r>
        <w:rPr>
          <w:w w:val="105"/>
        </w:rPr>
        <w:t>. Para este caso, nos interesa la primera, la cual tiene que ver con elevar la conciencia del servidor público. La formación en valores, mediante</w:t>
      </w:r>
      <w:r>
        <w:rPr>
          <w:spacing w:val="-19"/>
          <w:w w:val="105"/>
        </w:rPr>
        <w:t> </w:t>
      </w:r>
      <w:r>
        <w:rPr>
          <w:w w:val="105"/>
        </w:rPr>
        <w:t>cursos</w:t>
      </w:r>
      <w:r>
        <w:rPr>
          <w:spacing w:val="-19"/>
          <w:w w:val="105"/>
        </w:rPr>
        <w:t> </w:t>
      </w:r>
      <w:r>
        <w:rPr>
          <w:w w:val="105"/>
        </w:rPr>
        <w:t>de</w:t>
      </w:r>
      <w:r>
        <w:rPr>
          <w:spacing w:val="-19"/>
          <w:w w:val="105"/>
        </w:rPr>
        <w:t> </w:t>
      </w:r>
      <w:r>
        <w:rPr>
          <w:w w:val="105"/>
        </w:rPr>
        <w:t>ética,</w:t>
      </w:r>
      <w:r>
        <w:rPr>
          <w:spacing w:val="-19"/>
          <w:w w:val="105"/>
        </w:rPr>
        <w:t> </w:t>
      </w:r>
      <w:r>
        <w:rPr>
          <w:w w:val="105"/>
        </w:rPr>
        <w:t>puede</w:t>
      </w:r>
      <w:r>
        <w:rPr>
          <w:spacing w:val="-19"/>
          <w:w w:val="105"/>
        </w:rPr>
        <w:t> </w:t>
      </w:r>
      <w:r>
        <w:rPr>
          <w:w w:val="105"/>
        </w:rPr>
        <w:t>ser</w:t>
      </w:r>
      <w:r>
        <w:rPr>
          <w:spacing w:val="-19"/>
          <w:w w:val="105"/>
        </w:rPr>
        <w:t> </w:t>
      </w:r>
      <w:r>
        <w:rPr>
          <w:w w:val="105"/>
        </w:rPr>
        <w:t>aplicada</w:t>
      </w:r>
      <w:r>
        <w:rPr>
          <w:spacing w:val="-19"/>
          <w:w w:val="105"/>
        </w:rPr>
        <w:t> </w:t>
      </w:r>
      <w:r>
        <w:rPr>
          <w:w w:val="105"/>
        </w:rPr>
        <w:t>en</w:t>
      </w:r>
      <w:r>
        <w:rPr>
          <w:spacing w:val="-19"/>
          <w:w w:val="105"/>
        </w:rPr>
        <w:t> </w:t>
      </w:r>
      <w:r>
        <w:rPr>
          <w:w w:val="105"/>
        </w:rPr>
        <w:t>diferentes</w:t>
      </w:r>
      <w:r>
        <w:rPr>
          <w:spacing w:val="-19"/>
          <w:w w:val="105"/>
        </w:rPr>
        <w:t> </w:t>
      </w:r>
      <w:r>
        <w:rPr>
          <w:w w:val="105"/>
        </w:rPr>
        <w:t>momentos: previamente</w:t>
      </w:r>
      <w:r>
        <w:rPr>
          <w:spacing w:val="-12"/>
          <w:w w:val="105"/>
        </w:rPr>
        <w:t> </w:t>
      </w:r>
      <w:r>
        <w:rPr>
          <w:w w:val="105"/>
        </w:rPr>
        <w:t>a</w:t>
      </w:r>
      <w:r>
        <w:rPr>
          <w:spacing w:val="-12"/>
          <w:w w:val="105"/>
        </w:rPr>
        <w:t> </w:t>
      </w:r>
      <w:r>
        <w:rPr>
          <w:w w:val="105"/>
        </w:rPr>
        <w:t>la</w:t>
      </w:r>
      <w:r>
        <w:rPr>
          <w:spacing w:val="-12"/>
          <w:w w:val="105"/>
        </w:rPr>
        <w:t> </w:t>
      </w:r>
      <w:r>
        <w:rPr>
          <w:w w:val="105"/>
        </w:rPr>
        <w:t>incorporación</w:t>
      </w:r>
      <w:r>
        <w:rPr>
          <w:spacing w:val="-12"/>
          <w:w w:val="105"/>
        </w:rPr>
        <w:t> </w:t>
      </w:r>
      <w:r>
        <w:rPr>
          <w:w w:val="105"/>
        </w:rPr>
        <w:t>a</w:t>
      </w:r>
      <w:r>
        <w:rPr>
          <w:spacing w:val="-12"/>
          <w:w w:val="105"/>
        </w:rPr>
        <w:t> </w:t>
      </w:r>
      <w:r>
        <w:rPr>
          <w:w w:val="105"/>
        </w:rPr>
        <w:t>la</w:t>
      </w:r>
      <w:r>
        <w:rPr>
          <w:spacing w:val="-12"/>
          <w:w w:val="105"/>
        </w:rPr>
        <w:t> </w:t>
      </w:r>
      <w:r>
        <w:rPr>
          <w:w w:val="105"/>
        </w:rPr>
        <w:t>institución</w:t>
      </w:r>
      <w:r>
        <w:rPr>
          <w:spacing w:val="-12"/>
          <w:w w:val="105"/>
        </w:rPr>
        <w:t> </w:t>
      </w:r>
      <w:r>
        <w:rPr>
          <w:w w:val="105"/>
        </w:rPr>
        <w:t>(curso</w:t>
      </w:r>
      <w:r>
        <w:rPr>
          <w:spacing w:val="-12"/>
          <w:w w:val="105"/>
        </w:rPr>
        <w:t> </w:t>
      </w:r>
      <w:r>
        <w:rPr>
          <w:w w:val="105"/>
        </w:rPr>
        <w:t>propedéutico</w:t>
      </w:r>
      <w:r>
        <w:rPr>
          <w:spacing w:val="-12"/>
          <w:w w:val="105"/>
        </w:rPr>
        <w:t> </w:t>
      </w:r>
      <w:r>
        <w:rPr>
          <w:w w:val="105"/>
        </w:rPr>
        <w:t>o inducción),</w:t>
      </w:r>
      <w:r>
        <w:rPr>
          <w:spacing w:val="-19"/>
          <w:w w:val="105"/>
        </w:rPr>
        <w:t> </w:t>
      </w:r>
      <w:r>
        <w:rPr>
          <w:w w:val="105"/>
        </w:rPr>
        <w:t>durante</w:t>
      </w:r>
      <w:r>
        <w:rPr>
          <w:spacing w:val="-19"/>
          <w:w w:val="105"/>
        </w:rPr>
        <w:t> </w:t>
      </w:r>
      <w:r>
        <w:rPr>
          <w:w w:val="105"/>
        </w:rPr>
        <w:t>el</w:t>
      </w:r>
      <w:r>
        <w:rPr>
          <w:spacing w:val="-19"/>
          <w:w w:val="105"/>
        </w:rPr>
        <w:t> </w:t>
      </w:r>
      <w:r>
        <w:rPr>
          <w:w w:val="105"/>
        </w:rPr>
        <w:t>ejercicio</w:t>
      </w:r>
      <w:r>
        <w:rPr>
          <w:spacing w:val="-19"/>
          <w:w w:val="105"/>
        </w:rPr>
        <w:t> </w:t>
      </w:r>
      <w:r>
        <w:rPr>
          <w:w w:val="105"/>
        </w:rPr>
        <w:t>de</w:t>
      </w:r>
      <w:r>
        <w:rPr>
          <w:spacing w:val="-19"/>
          <w:w w:val="105"/>
        </w:rPr>
        <w:t> </w:t>
      </w:r>
      <w:r>
        <w:rPr>
          <w:w w:val="105"/>
        </w:rPr>
        <w:t>sus</w:t>
      </w:r>
      <w:r>
        <w:rPr>
          <w:spacing w:val="-19"/>
          <w:w w:val="105"/>
        </w:rPr>
        <w:t> </w:t>
      </w:r>
      <w:r>
        <w:rPr>
          <w:w w:val="105"/>
        </w:rPr>
        <w:t>tareas,</w:t>
      </w:r>
      <w:r>
        <w:rPr>
          <w:spacing w:val="-19"/>
          <w:w w:val="105"/>
        </w:rPr>
        <w:t> </w:t>
      </w:r>
      <w:r>
        <w:rPr>
          <w:w w:val="105"/>
        </w:rPr>
        <w:t>antes</w:t>
      </w:r>
      <w:r>
        <w:rPr>
          <w:spacing w:val="-19"/>
          <w:w w:val="105"/>
        </w:rPr>
        <w:t> </w:t>
      </w:r>
      <w:r>
        <w:rPr>
          <w:w w:val="105"/>
        </w:rPr>
        <w:t>de</w:t>
      </w:r>
      <w:r>
        <w:rPr>
          <w:spacing w:val="-19"/>
          <w:w w:val="105"/>
        </w:rPr>
        <w:t> </w:t>
      </w:r>
      <w:r>
        <w:rPr>
          <w:w w:val="105"/>
        </w:rPr>
        <w:t>una</w:t>
      </w:r>
      <w:r>
        <w:rPr>
          <w:spacing w:val="-19"/>
          <w:w w:val="105"/>
        </w:rPr>
        <w:t> </w:t>
      </w:r>
      <w:r>
        <w:rPr>
          <w:w w:val="105"/>
        </w:rPr>
        <w:t>promoción, o</w:t>
      </w:r>
      <w:r>
        <w:rPr>
          <w:spacing w:val="-17"/>
          <w:w w:val="105"/>
        </w:rPr>
        <w:t> </w:t>
      </w:r>
      <w:r>
        <w:rPr>
          <w:w w:val="105"/>
        </w:rPr>
        <w:t>cuando</w:t>
      </w:r>
      <w:r>
        <w:rPr>
          <w:spacing w:val="-17"/>
          <w:w w:val="105"/>
        </w:rPr>
        <w:t> </w:t>
      </w:r>
      <w:r>
        <w:rPr>
          <w:w w:val="105"/>
        </w:rPr>
        <w:t>exista</w:t>
      </w:r>
      <w:r>
        <w:rPr>
          <w:spacing w:val="-17"/>
          <w:w w:val="105"/>
        </w:rPr>
        <w:t> </w:t>
      </w:r>
      <w:r>
        <w:rPr>
          <w:w w:val="105"/>
        </w:rPr>
        <w:t>algún</w:t>
      </w:r>
      <w:r>
        <w:rPr>
          <w:spacing w:val="-17"/>
          <w:w w:val="105"/>
        </w:rPr>
        <w:t> </w:t>
      </w:r>
      <w:r>
        <w:rPr>
          <w:w w:val="105"/>
        </w:rPr>
        <w:t>programa</w:t>
      </w:r>
      <w:r>
        <w:rPr>
          <w:spacing w:val="-17"/>
          <w:w w:val="105"/>
        </w:rPr>
        <w:t> </w:t>
      </w:r>
      <w:r>
        <w:rPr>
          <w:w w:val="105"/>
        </w:rPr>
        <w:t>de</w:t>
      </w:r>
      <w:r>
        <w:rPr>
          <w:spacing w:val="-17"/>
          <w:w w:val="105"/>
        </w:rPr>
        <w:t> </w:t>
      </w:r>
      <w:r>
        <w:rPr>
          <w:w w:val="105"/>
        </w:rPr>
        <w:t>mejora</w:t>
      </w:r>
      <w:r>
        <w:rPr>
          <w:spacing w:val="-17"/>
          <w:w w:val="105"/>
        </w:rPr>
        <w:t> </w:t>
      </w:r>
      <w:r>
        <w:rPr>
          <w:w w:val="105"/>
        </w:rPr>
        <w:t>institucional.</w:t>
      </w:r>
      <w:r>
        <w:rPr>
          <w:spacing w:val="-17"/>
          <w:w w:val="105"/>
        </w:rPr>
        <w:t> </w:t>
      </w:r>
      <w:r>
        <w:rPr>
          <w:w w:val="105"/>
        </w:rPr>
        <w:t>Para</w:t>
      </w:r>
      <w:r>
        <w:rPr>
          <w:spacing w:val="-17"/>
          <w:w w:val="105"/>
        </w:rPr>
        <w:t> </w:t>
      </w:r>
      <w:r>
        <w:rPr>
          <w:w w:val="105"/>
        </w:rPr>
        <w:t>abordar</w:t>
      </w:r>
    </w:p>
    <w:p>
      <w:pPr>
        <w:spacing w:after="0" w:line="26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954" w:right="114"/>
        <w:jc w:val="both"/>
      </w:pPr>
      <w:r>
        <w:rPr>
          <w:w w:val="105"/>
        </w:rPr>
        <w:t>la ética pública, pueden plantearse distintos tipos de cursos. Se puede pasar de lo general a lo específico, por ejemplo, convocando un curso de “Inducción a la ética pública” para luego proponer otro más específico sobre “Los valores del servidor público”, o aún más preciso, “Los valores del servidor público judicial”</w:t>
      </w:r>
    </w:p>
    <w:p>
      <w:pPr>
        <w:pStyle w:val="ListParagraph"/>
        <w:numPr>
          <w:ilvl w:val="0"/>
          <w:numId w:val="5"/>
        </w:numPr>
        <w:tabs>
          <w:tab w:pos="955" w:val="left" w:leader="none"/>
        </w:tabs>
        <w:spacing w:line="264" w:lineRule="auto" w:before="1" w:after="0"/>
        <w:ind w:left="954" w:right="115" w:hanging="284"/>
        <w:jc w:val="both"/>
        <w:rPr>
          <w:sz w:val="21"/>
        </w:rPr>
      </w:pPr>
      <w:r>
        <w:rPr>
          <w:w w:val="105"/>
          <w:sz w:val="21"/>
        </w:rPr>
        <w:t>Sabiduría de los expertos. Una inteligente política de capacitación rescata</w:t>
      </w:r>
      <w:r>
        <w:rPr>
          <w:spacing w:val="-15"/>
          <w:w w:val="105"/>
          <w:sz w:val="21"/>
        </w:rPr>
        <w:t> </w:t>
      </w:r>
      <w:r>
        <w:rPr>
          <w:w w:val="105"/>
          <w:sz w:val="21"/>
        </w:rPr>
        <w:t>la</w:t>
      </w:r>
      <w:r>
        <w:rPr>
          <w:spacing w:val="-15"/>
          <w:w w:val="105"/>
          <w:sz w:val="21"/>
        </w:rPr>
        <w:t> </w:t>
      </w:r>
      <w:r>
        <w:rPr>
          <w:w w:val="105"/>
          <w:sz w:val="21"/>
        </w:rPr>
        <w:t>experiencia</w:t>
      </w:r>
      <w:r>
        <w:rPr>
          <w:spacing w:val="-15"/>
          <w:w w:val="105"/>
          <w:sz w:val="21"/>
        </w:rPr>
        <w:t> </w:t>
      </w:r>
      <w:r>
        <w:rPr>
          <w:w w:val="105"/>
          <w:sz w:val="21"/>
        </w:rPr>
        <w:t>de</w:t>
      </w:r>
      <w:r>
        <w:rPr>
          <w:spacing w:val="-15"/>
          <w:w w:val="105"/>
          <w:sz w:val="21"/>
        </w:rPr>
        <w:t> </w:t>
      </w:r>
      <w:r>
        <w:rPr>
          <w:w w:val="105"/>
          <w:sz w:val="21"/>
        </w:rPr>
        <w:t>servidores</w:t>
      </w:r>
      <w:r>
        <w:rPr>
          <w:spacing w:val="-15"/>
          <w:w w:val="105"/>
          <w:sz w:val="21"/>
        </w:rPr>
        <w:t> </w:t>
      </w:r>
      <w:r>
        <w:rPr>
          <w:w w:val="105"/>
          <w:sz w:val="21"/>
        </w:rPr>
        <w:t>públicos</w:t>
      </w:r>
      <w:r>
        <w:rPr>
          <w:spacing w:val="-15"/>
          <w:w w:val="105"/>
          <w:sz w:val="21"/>
        </w:rPr>
        <w:t> </w:t>
      </w:r>
      <w:r>
        <w:rPr>
          <w:w w:val="105"/>
          <w:sz w:val="21"/>
        </w:rPr>
        <w:t>veteranos</w:t>
      </w:r>
      <w:r>
        <w:rPr>
          <w:spacing w:val="-15"/>
          <w:w w:val="105"/>
          <w:sz w:val="21"/>
        </w:rPr>
        <w:t> </w:t>
      </w:r>
      <w:r>
        <w:rPr>
          <w:w w:val="105"/>
          <w:sz w:val="21"/>
        </w:rPr>
        <w:t>para</w:t>
      </w:r>
      <w:r>
        <w:rPr>
          <w:spacing w:val="-15"/>
          <w:w w:val="105"/>
          <w:sz w:val="21"/>
        </w:rPr>
        <w:t> </w:t>
      </w:r>
      <w:r>
        <w:rPr>
          <w:w w:val="105"/>
          <w:sz w:val="21"/>
        </w:rPr>
        <w:t>transmi- tirla a los jóvenes. El conocimiento acumulado, sistematizado y compartido</w:t>
      </w:r>
      <w:r>
        <w:rPr>
          <w:spacing w:val="-30"/>
          <w:w w:val="105"/>
          <w:sz w:val="21"/>
        </w:rPr>
        <w:t> </w:t>
      </w:r>
      <w:r>
        <w:rPr>
          <w:w w:val="105"/>
          <w:sz w:val="21"/>
        </w:rPr>
        <w:t>con</w:t>
      </w:r>
      <w:r>
        <w:rPr>
          <w:spacing w:val="-30"/>
          <w:w w:val="105"/>
          <w:sz w:val="21"/>
        </w:rPr>
        <w:t> </w:t>
      </w:r>
      <w:r>
        <w:rPr>
          <w:w w:val="105"/>
          <w:sz w:val="21"/>
        </w:rPr>
        <w:t>quienes</w:t>
      </w:r>
      <w:r>
        <w:rPr>
          <w:spacing w:val="-30"/>
          <w:w w:val="105"/>
          <w:sz w:val="21"/>
        </w:rPr>
        <w:t> </w:t>
      </w:r>
      <w:r>
        <w:rPr>
          <w:w w:val="105"/>
          <w:sz w:val="21"/>
        </w:rPr>
        <w:t>carecen</w:t>
      </w:r>
      <w:r>
        <w:rPr>
          <w:spacing w:val="-30"/>
          <w:w w:val="105"/>
          <w:sz w:val="21"/>
        </w:rPr>
        <w:t> </w:t>
      </w:r>
      <w:r>
        <w:rPr>
          <w:w w:val="105"/>
          <w:sz w:val="21"/>
        </w:rPr>
        <w:t>de</w:t>
      </w:r>
      <w:r>
        <w:rPr>
          <w:spacing w:val="-30"/>
          <w:w w:val="105"/>
          <w:sz w:val="21"/>
        </w:rPr>
        <w:t> </w:t>
      </w:r>
      <w:r>
        <w:rPr>
          <w:w w:val="105"/>
          <w:sz w:val="21"/>
        </w:rPr>
        <w:t>experiencia,</w:t>
      </w:r>
      <w:r>
        <w:rPr>
          <w:spacing w:val="-29"/>
          <w:w w:val="105"/>
          <w:sz w:val="21"/>
        </w:rPr>
        <w:t> </w:t>
      </w:r>
      <w:r>
        <w:rPr>
          <w:w w:val="105"/>
          <w:sz w:val="21"/>
        </w:rPr>
        <w:t>les</w:t>
      </w:r>
      <w:r>
        <w:rPr>
          <w:spacing w:val="-30"/>
          <w:w w:val="105"/>
          <w:sz w:val="21"/>
        </w:rPr>
        <w:t> </w:t>
      </w:r>
      <w:r>
        <w:rPr>
          <w:w w:val="105"/>
          <w:sz w:val="21"/>
        </w:rPr>
        <w:t>prepara</w:t>
      </w:r>
      <w:r>
        <w:rPr>
          <w:spacing w:val="-29"/>
          <w:w w:val="105"/>
          <w:sz w:val="21"/>
        </w:rPr>
        <w:t> </w:t>
      </w:r>
      <w:r>
        <w:rPr>
          <w:w w:val="105"/>
          <w:sz w:val="21"/>
        </w:rPr>
        <w:t>para</w:t>
      </w:r>
      <w:r>
        <w:rPr>
          <w:spacing w:val="-30"/>
          <w:w w:val="105"/>
          <w:sz w:val="21"/>
        </w:rPr>
        <w:t> </w:t>
      </w:r>
      <w:r>
        <w:rPr>
          <w:w w:val="105"/>
          <w:sz w:val="21"/>
        </w:rPr>
        <w:t>saber más</w:t>
      </w:r>
      <w:r>
        <w:rPr>
          <w:spacing w:val="-22"/>
          <w:w w:val="105"/>
          <w:sz w:val="21"/>
        </w:rPr>
        <w:t> </w:t>
      </w:r>
      <w:r>
        <w:rPr>
          <w:w w:val="105"/>
          <w:sz w:val="21"/>
        </w:rPr>
        <w:t>y</w:t>
      </w:r>
      <w:r>
        <w:rPr>
          <w:spacing w:val="-22"/>
          <w:w w:val="105"/>
          <w:sz w:val="21"/>
        </w:rPr>
        <w:t> </w:t>
      </w:r>
      <w:r>
        <w:rPr>
          <w:w w:val="105"/>
          <w:sz w:val="21"/>
        </w:rPr>
        <w:t>les</w:t>
      </w:r>
      <w:r>
        <w:rPr>
          <w:spacing w:val="-22"/>
          <w:w w:val="105"/>
          <w:sz w:val="21"/>
        </w:rPr>
        <w:t> </w:t>
      </w:r>
      <w:r>
        <w:rPr>
          <w:w w:val="105"/>
          <w:sz w:val="21"/>
        </w:rPr>
        <w:t>permite</w:t>
      </w:r>
      <w:r>
        <w:rPr>
          <w:spacing w:val="-22"/>
          <w:w w:val="105"/>
          <w:sz w:val="21"/>
        </w:rPr>
        <w:t> </w:t>
      </w:r>
      <w:r>
        <w:rPr>
          <w:w w:val="105"/>
          <w:sz w:val="21"/>
        </w:rPr>
        <w:t>continuar</w:t>
      </w:r>
      <w:r>
        <w:rPr>
          <w:spacing w:val="-22"/>
          <w:w w:val="105"/>
          <w:sz w:val="21"/>
        </w:rPr>
        <w:t> </w:t>
      </w:r>
      <w:r>
        <w:rPr>
          <w:w w:val="105"/>
          <w:sz w:val="21"/>
        </w:rPr>
        <w:t>las</w:t>
      </w:r>
      <w:r>
        <w:rPr>
          <w:spacing w:val="-22"/>
          <w:w w:val="105"/>
          <w:sz w:val="21"/>
        </w:rPr>
        <w:t> </w:t>
      </w:r>
      <w:r>
        <w:rPr>
          <w:w w:val="105"/>
          <w:sz w:val="21"/>
        </w:rPr>
        <w:t>costumbres</w:t>
      </w:r>
      <w:r>
        <w:rPr>
          <w:spacing w:val="-22"/>
          <w:w w:val="105"/>
          <w:sz w:val="21"/>
        </w:rPr>
        <w:t> </w:t>
      </w:r>
      <w:r>
        <w:rPr>
          <w:w w:val="105"/>
          <w:sz w:val="21"/>
        </w:rPr>
        <w:t>y</w:t>
      </w:r>
      <w:r>
        <w:rPr>
          <w:spacing w:val="-22"/>
          <w:w w:val="105"/>
          <w:sz w:val="21"/>
        </w:rPr>
        <w:t> </w:t>
      </w:r>
      <w:r>
        <w:rPr>
          <w:w w:val="105"/>
          <w:sz w:val="21"/>
        </w:rPr>
        <w:t>tradiciones</w:t>
      </w:r>
      <w:r>
        <w:rPr>
          <w:spacing w:val="-22"/>
          <w:w w:val="105"/>
          <w:sz w:val="21"/>
        </w:rPr>
        <w:t> </w:t>
      </w:r>
      <w:r>
        <w:rPr>
          <w:w w:val="105"/>
          <w:sz w:val="21"/>
        </w:rPr>
        <w:t>establecidas, conforme</w:t>
      </w:r>
      <w:r>
        <w:rPr>
          <w:spacing w:val="-7"/>
          <w:w w:val="105"/>
          <w:sz w:val="21"/>
        </w:rPr>
        <w:t> </w:t>
      </w:r>
      <w:r>
        <w:rPr>
          <w:w w:val="105"/>
          <w:sz w:val="21"/>
        </w:rPr>
        <w:t>a</w:t>
      </w:r>
      <w:r>
        <w:rPr>
          <w:spacing w:val="-7"/>
          <w:w w:val="105"/>
          <w:sz w:val="21"/>
        </w:rPr>
        <w:t> </w:t>
      </w:r>
      <w:r>
        <w:rPr>
          <w:w w:val="105"/>
          <w:sz w:val="21"/>
        </w:rPr>
        <w:t>los</w:t>
      </w:r>
      <w:r>
        <w:rPr>
          <w:spacing w:val="-7"/>
          <w:w w:val="105"/>
          <w:sz w:val="21"/>
        </w:rPr>
        <w:t> </w:t>
      </w:r>
      <w:r>
        <w:rPr>
          <w:w w:val="105"/>
          <w:sz w:val="21"/>
        </w:rPr>
        <w:t>principios</w:t>
      </w:r>
      <w:r>
        <w:rPr>
          <w:spacing w:val="-7"/>
          <w:w w:val="105"/>
          <w:sz w:val="21"/>
        </w:rPr>
        <w:t> </w:t>
      </w:r>
      <w:r>
        <w:rPr>
          <w:w w:val="105"/>
          <w:sz w:val="21"/>
        </w:rPr>
        <w:t>de</w:t>
      </w:r>
      <w:r>
        <w:rPr>
          <w:spacing w:val="-7"/>
          <w:w w:val="105"/>
          <w:sz w:val="21"/>
        </w:rPr>
        <w:t> </w:t>
      </w:r>
      <w:r>
        <w:rPr>
          <w:w w:val="105"/>
          <w:sz w:val="21"/>
        </w:rPr>
        <w:t>servicio</w:t>
      </w:r>
      <w:r>
        <w:rPr>
          <w:spacing w:val="-7"/>
          <w:w w:val="105"/>
          <w:sz w:val="21"/>
        </w:rPr>
        <w:t> </w:t>
      </w:r>
      <w:r>
        <w:rPr>
          <w:w w:val="105"/>
          <w:sz w:val="21"/>
        </w:rPr>
        <w:t>público.</w:t>
      </w:r>
    </w:p>
    <w:p>
      <w:pPr>
        <w:pStyle w:val="ListParagraph"/>
        <w:numPr>
          <w:ilvl w:val="0"/>
          <w:numId w:val="5"/>
        </w:numPr>
        <w:tabs>
          <w:tab w:pos="955" w:val="left" w:leader="none"/>
        </w:tabs>
        <w:spacing w:line="264" w:lineRule="auto" w:before="1" w:after="0"/>
        <w:ind w:left="954" w:right="115" w:hanging="284"/>
        <w:jc w:val="both"/>
        <w:rPr>
          <w:sz w:val="21"/>
        </w:rPr>
      </w:pPr>
      <w:r>
        <w:rPr>
          <w:w w:val="105"/>
          <w:sz w:val="21"/>
        </w:rPr>
        <w:t>Elaboración</w:t>
      </w:r>
      <w:r>
        <w:rPr>
          <w:spacing w:val="-5"/>
          <w:w w:val="105"/>
          <w:sz w:val="21"/>
        </w:rPr>
        <w:t> </w:t>
      </w:r>
      <w:r>
        <w:rPr>
          <w:w w:val="105"/>
          <w:sz w:val="21"/>
        </w:rPr>
        <w:t>de</w:t>
      </w:r>
      <w:r>
        <w:rPr>
          <w:spacing w:val="-5"/>
          <w:w w:val="105"/>
          <w:sz w:val="21"/>
        </w:rPr>
        <w:t> </w:t>
      </w:r>
      <w:r>
        <w:rPr>
          <w:w w:val="105"/>
          <w:sz w:val="21"/>
        </w:rPr>
        <w:t>manuales.</w:t>
      </w:r>
      <w:r>
        <w:rPr>
          <w:spacing w:val="-5"/>
          <w:w w:val="105"/>
          <w:sz w:val="21"/>
        </w:rPr>
        <w:t> </w:t>
      </w:r>
      <w:r>
        <w:rPr>
          <w:w w:val="105"/>
          <w:sz w:val="21"/>
        </w:rPr>
        <w:t>Elaborar</w:t>
      </w:r>
      <w:r>
        <w:rPr>
          <w:spacing w:val="-5"/>
          <w:w w:val="105"/>
          <w:sz w:val="21"/>
        </w:rPr>
        <w:t> </w:t>
      </w:r>
      <w:r>
        <w:rPr>
          <w:w w:val="105"/>
          <w:sz w:val="21"/>
        </w:rPr>
        <w:t>manuales</w:t>
      </w:r>
      <w:r>
        <w:rPr>
          <w:spacing w:val="-5"/>
          <w:w w:val="105"/>
          <w:sz w:val="21"/>
        </w:rPr>
        <w:t> </w:t>
      </w:r>
      <w:r>
        <w:rPr>
          <w:w w:val="105"/>
          <w:sz w:val="21"/>
        </w:rPr>
        <w:t>que</w:t>
      </w:r>
      <w:r>
        <w:rPr>
          <w:spacing w:val="-5"/>
          <w:w w:val="105"/>
          <w:sz w:val="21"/>
        </w:rPr>
        <w:t> </w:t>
      </w:r>
      <w:r>
        <w:rPr>
          <w:w w:val="105"/>
          <w:sz w:val="21"/>
        </w:rPr>
        <w:t>auxilien</w:t>
      </w:r>
      <w:r>
        <w:rPr>
          <w:spacing w:val="-5"/>
          <w:w w:val="105"/>
          <w:sz w:val="21"/>
        </w:rPr>
        <w:t> </w:t>
      </w:r>
      <w:r>
        <w:rPr>
          <w:w w:val="105"/>
          <w:sz w:val="21"/>
        </w:rPr>
        <w:t>en</w:t>
      </w:r>
      <w:r>
        <w:rPr>
          <w:spacing w:val="-5"/>
          <w:w w:val="105"/>
          <w:sz w:val="21"/>
        </w:rPr>
        <w:t> </w:t>
      </w:r>
      <w:r>
        <w:rPr>
          <w:w w:val="105"/>
          <w:sz w:val="21"/>
        </w:rPr>
        <w:t>la</w:t>
      </w:r>
      <w:r>
        <w:rPr>
          <w:spacing w:val="-5"/>
          <w:w w:val="105"/>
          <w:sz w:val="21"/>
        </w:rPr>
        <w:t> </w:t>
      </w:r>
      <w:r>
        <w:rPr>
          <w:w w:val="105"/>
          <w:sz w:val="21"/>
        </w:rPr>
        <w:t>com- prensión de los valores y que además sirvan para resolver dilemas éticos. Estos documentos deben ser elaborados por especialistas del aprendizaje,</w:t>
      </w:r>
      <w:r>
        <w:rPr>
          <w:spacing w:val="-18"/>
          <w:w w:val="105"/>
          <w:sz w:val="21"/>
        </w:rPr>
        <w:t> </w:t>
      </w:r>
      <w:r>
        <w:rPr>
          <w:w w:val="105"/>
          <w:sz w:val="21"/>
        </w:rPr>
        <w:t>mostrar</w:t>
      </w:r>
      <w:r>
        <w:rPr>
          <w:spacing w:val="-18"/>
          <w:w w:val="105"/>
          <w:sz w:val="21"/>
        </w:rPr>
        <w:t> </w:t>
      </w:r>
      <w:r>
        <w:rPr>
          <w:w w:val="105"/>
          <w:sz w:val="21"/>
        </w:rPr>
        <w:t>técnicas</w:t>
      </w:r>
      <w:r>
        <w:rPr>
          <w:spacing w:val="-18"/>
          <w:w w:val="105"/>
          <w:sz w:val="21"/>
        </w:rPr>
        <w:t> </w:t>
      </w:r>
      <w:r>
        <w:rPr>
          <w:w w:val="105"/>
          <w:sz w:val="21"/>
        </w:rPr>
        <w:t>didácticas,</w:t>
      </w:r>
      <w:r>
        <w:rPr>
          <w:spacing w:val="-18"/>
          <w:w w:val="105"/>
          <w:sz w:val="21"/>
        </w:rPr>
        <w:t> </w:t>
      </w:r>
      <w:r>
        <w:rPr>
          <w:w w:val="105"/>
          <w:sz w:val="21"/>
        </w:rPr>
        <w:t>acompañadas</w:t>
      </w:r>
      <w:r>
        <w:rPr>
          <w:spacing w:val="-18"/>
          <w:w w:val="105"/>
          <w:sz w:val="21"/>
        </w:rPr>
        <w:t> </w:t>
      </w:r>
      <w:r>
        <w:rPr>
          <w:w w:val="105"/>
          <w:sz w:val="21"/>
        </w:rPr>
        <w:t>de</w:t>
      </w:r>
      <w:r>
        <w:rPr>
          <w:spacing w:val="-18"/>
          <w:w w:val="105"/>
          <w:sz w:val="21"/>
        </w:rPr>
        <w:t> </w:t>
      </w:r>
      <w:r>
        <w:rPr>
          <w:w w:val="105"/>
          <w:sz w:val="21"/>
        </w:rPr>
        <w:t>ejercicios</w:t>
      </w:r>
      <w:r>
        <w:rPr>
          <w:spacing w:val="-18"/>
          <w:w w:val="105"/>
          <w:sz w:val="21"/>
        </w:rPr>
        <w:t> </w:t>
      </w:r>
      <w:r>
        <w:rPr>
          <w:w w:val="105"/>
          <w:sz w:val="21"/>
        </w:rPr>
        <w:t>a resolver</w:t>
      </w:r>
      <w:r>
        <w:rPr>
          <w:spacing w:val="-11"/>
          <w:w w:val="105"/>
          <w:sz w:val="21"/>
        </w:rPr>
        <w:t> </w:t>
      </w:r>
      <w:r>
        <w:rPr>
          <w:w w:val="105"/>
          <w:sz w:val="21"/>
        </w:rPr>
        <w:t>en</w:t>
      </w:r>
      <w:r>
        <w:rPr>
          <w:spacing w:val="-11"/>
          <w:w w:val="105"/>
          <w:sz w:val="21"/>
        </w:rPr>
        <w:t> </w:t>
      </w:r>
      <w:r>
        <w:rPr>
          <w:w w:val="105"/>
          <w:sz w:val="21"/>
        </w:rPr>
        <w:t>los</w:t>
      </w:r>
      <w:r>
        <w:rPr>
          <w:spacing w:val="-11"/>
          <w:w w:val="105"/>
          <w:sz w:val="21"/>
        </w:rPr>
        <w:t> </w:t>
      </w:r>
      <w:r>
        <w:rPr>
          <w:w w:val="105"/>
          <w:sz w:val="21"/>
        </w:rPr>
        <w:t>que</w:t>
      </w:r>
      <w:r>
        <w:rPr>
          <w:spacing w:val="-11"/>
          <w:w w:val="105"/>
          <w:sz w:val="21"/>
        </w:rPr>
        <w:t> </w:t>
      </w:r>
      <w:r>
        <w:rPr>
          <w:w w:val="105"/>
          <w:sz w:val="21"/>
        </w:rPr>
        <w:t>se</w:t>
      </w:r>
      <w:r>
        <w:rPr>
          <w:spacing w:val="-11"/>
          <w:w w:val="105"/>
          <w:sz w:val="21"/>
        </w:rPr>
        <w:t> </w:t>
      </w:r>
      <w:r>
        <w:rPr>
          <w:w w:val="105"/>
          <w:sz w:val="21"/>
        </w:rPr>
        <w:t>planteen</w:t>
      </w:r>
      <w:r>
        <w:rPr>
          <w:spacing w:val="-11"/>
          <w:w w:val="105"/>
          <w:sz w:val="21"/>
        </w:rPr>
        <w:t> </w:t>
      </w:r>
      <w:r>
        <w:rPr>
          <w:w w:val="105"/>
          <w:sz w:val="21"/>
        </w:rPr>
        <w:t>diversos</w:t>
      </w:r>
      <w:r>
        <w:rPr>
          <w:spacing w:val="-11"/>
          <w:w w:val="105"/>
          <w:sz w:val="21"/>
        </w:rPr>
        <w:t> </w:t>
      </w:r>
      <w:r>
        <w:rPr>
          <w:w w:val="105"/>
          <w:sz w:val="21"/>
        </w:rPr>
        <w:t>dilemas.</w:t>
      </w:r>
    </w:p>
    <w:p>
      <w:pPr>
        <w:pStyle w:val="ListParagraph"/>
        <w:numPr>
          <w:ilvl w:val="0"/>
          <w:numId w:val="5"/>
        </w:numPr>
        <w:tabs>
          <w:tab w:pos="955" w:val="left" w:leader="none"/>
        </w:tabs>
        <w:spacing w:line="264" w:lineRule="auto" w:before="1" w:after="0"/>
        <w:ind w:left="954" w:right="115" w:hanging="284"/>
        <w:jc w:val="both"/>
        <w:rPr>
          <w:sz w:val="21"/>
        </w:rPr>
      </w:pPr>
      <w:r>
        <w:rPr>
          <w:w w:val="105"/>
          <w:sz w:val="21"/>
        </w:rPr>
        <w:t>Políticas de incompatibilidades o post-empleo. Aunque, en general, en</w:t>
      </w:r>
      <w:r>
        <w:rPr>
          <w:spacing w:val="-6"/>
          <w:w w:val="105"/>
          <w:sz w:val="21"/>
        </w:rPr>
        <w:t> </w:t>
      </w:r>
      <w:r>
        <w:rPr>
          <w:w w:val="105"/>
          <w:sz w:val="21"/>
        </w:rPr>
        <w:t>los</w:t>
      </w:r>
      <w:r>
        <w:rPr>
          <w:spacing w:val="-6"/>
          <w:w w:val="105"/>
          <w:sz w:val="21"/>
        </w:rPr>
        <w:t> </w:t>
      </w:r>
      <w:r>
        <w:rPr>
          <w:w w:val="105"/>
          <w:sz w:val="21"/>
        </w:rPr>
        <w:t>países</w:t>
      </w:r>
      <w:r>
        <w:rPr>
          <w:spacing w:val="-6"/>
          <w:w w:val="105"/>
          <w:sz w:val="21"/>
        </w:rPr>
        <w:t> </w:t>
      </w:r>
      <w:r>
        <w:rPr>
          <w:w w:val="105"/>
          <w:sz w:val="21"/>
        </w:rPr>
        <w:t>desarrollados</w:t>
      </w:r>
      <w:r>
        <w:rPr>
          <w:spacing w:val="-7"/>
          <w:w w:val="105"/>
          <w:sz w:val="21"/>
        </w:rPr>
        <w:t> </w:t>
      </w:r>
      <w:r>
        <w:rPr>
          <w:w w:val="105"/>
          <w:sz w:val="21"/>
        </w:rPr>
        <w:t>existe</w:t>
      </w:r>
      <w:r>
        <w:rPr>
          <w:spacing w:val="-6"/>
          <w:w w:val="105"/>
          <w:sz w:val="21"/>
        </w:rPr>
        <w:t> </w:t>
      </w:r>
      <w:r>
        <w:rPr>
          <w:w w:val="105"/>
          <w:sz w:val="21"/>
        </w:rPr>
        <w:t>una</w:t>
      </w:r>
      <w:r>
        <w:rPr>
          <w:spacing w:val="-6"/>
          <w:w w:val="105"/>
          <w:sz w:val="21"/>
        </w:rPr>
        <w:t> </w:t>
      </w:r>
      <w:r>
        <w:rPr>
          <w:w w:val="105"/>
          <w:sz w:val="21"/>
        </w:rPr>
        <w:t>normativa</w:t>
      </w:r>
      <w:r>
        <w:rPr>
          <w:spacing w:val="-6"/>
          <w:w w:val="105"/>
          <w:sz w:val="21"/>
        </w:rPr>
        <w:t> </w:t>
      </w:r>
      <w:r>
        <w:rPr>
          <w:w w:val="105"/>
          <w:sz w:val="21"/>
        </w:rPr>
        <w:t>que</w:t>
      </w:r>
      <w:r>
        <w:rPr>
          <w:spacing w:val="-6"/>
          <w:w w:val="105"/>
          <w:sz w:val="21"/>
        </w:rPr>
        <w:t> </w:t>
      </w:r>
      <w:r>
        <w:rPr>
          <w:w w:val="105"/>
          <w:sz w:val="21"/>
        </w:rPr>
        <w:t>prohíbe</w:t>
      </w:r>
      <w:r>
        <w:rPr>
          <w:spacing w:val="-6"/>
          <w:w w:val="105"/>
          <w:sz w:val="21"/>
        </w:rPr>
        <w:t> </w:t>
      </w:r>
      <w:r>
        <w:rPr>
          <w:w w:val="105"/>
          <w:sz w:val="21"/>
        </w:rPr>
        <w:t>que</w:t>
      </w:r>
      <w:r>
        <w:rPr>
          <w:spacing w:val="-6"/>
          <w:w w:val="105"/>
          <w:sz w:val="21"/>
        </w:rPr>
        <w:t> </w:t>
      </w:r>
      <w:r>
        <w:rPr>
          <w:w w:val="105"/>
          <w:sz w:val="21"/>
        </w:rPr>
        <w:t>los servidores</w:t>
      </w:r>
      <w:r>
        <w:rPr>
          <w:spacing w:val="-19"/>
          <w:w w:val="105"/>
          <w:sz w:val="21"/>
        </w:rPr>
        <w:t> </w:t>
      </w:r>
      <w:r>
        <w:rPr>
          <w:w w:val="105"/>
          <w:sz w:val="21"/>
        </w:rPr>
        <w:t>públicos,</w:t>
      </w:r>
      <w:r>
        <w:rPr>
          <w:spacing w:val="-19"/>
          <w:w w:val="105"/>
          <w:sz w:val="21"/>
        </w:rPr>
        <w:t> </w:t>
      </w:r>
      <w:r>
        <w:rPr>
          <w:w w:val="105"/>
          <w:sz w:val="21"/>
        </w:rPr>
        <w:t>tras</w:t>
      </w:r>
      <w:r>
        <w:rPr>
          <w:spacing w:val="-19"/>
          <w:w w:val="105"/>
          <w:sz w:val="21"/>
        </w:rPr>
        <w:t> </w:t>
      </w:r>
      <w:r>
        <w:rPr>
          <w:w w:val="105"/>
          <w:sz w:val="21"/>
        </w:rPr>
        <w:t>dejar</w:t>
      </w:r>
      <w:r>
        <w:rPr>
          <w:spacing w:val="-19"/>
          <w:w w:val="105"/>
          <w:sz w:val="21"/>
        </w:rPr>
        <w:t> </w:t>
      </w:r>
      <w:r>
        <w:rPr>
          <w:w w:val="105"/>
          <w:sz w:val="21"/>
        </w:rPr>
        <w:t>su</w:t>
      </w:r>
      <w:r>
        <w:rPr>
          <w:spacing w:val="-19"/>
          <w:w w:val="105"/>
          <w:sz w:val="21"/>
        </w:rPr>
        <w:t> </w:t>
      </w:r>
      <w:r>
        <w:rPr>
          <w:w w:val="105"/>
          <w:sz w:val="21"/>
        </w:rPr>
        <w:t>puesto,</w:t>
      </w:r>
      <w:r>
        <w:rPr>
          <w:spacing w:val="-19"/>
          <w:w w:val="105"/>
          <w:sz w:val="21"/>
        </w:rPr>
        <w:t> </w:t>
      </w:r>
      <w:r>
        <w:rPr>
          <w:w w:val="105"/>
          <w:sz w:val="21"/>
        </w:rPr>
        <w:t>trabajen</w:t>
      </w:r>
      <w:r>
        <w:rPr>
          <w:spacing w:val="-19"/>
          <w:w w:val="105"/>
          <w:sz w:val="21"/>
        </w:rPr>
        <w:t> </w:t>
      </w:r>
      <w:r>
        <w:rPr>
          <w:w w:val="105"/>
          <w:sz w:val="21"/>
        </w:rPr>
        <w:t>inmediatamente</w:t>
      </w:r>
      <w:r>
        <w:rPr>
          <w:spacing w:val="-19"/>
          <w:w w:val="105"/>
          <w:sz w:val="21"/>
        </w:rPr>
        <w:t> </w:t>
      </w:r>
      <w:r>
        <w:rPr>
          <w:w w:val="105"/>
          <w:sz w:val="21"/>
        </w:rPr>
        <w:t>en instituciones de carácter privado, es posible encontrar, por un lado, ausencia legal y jurídica sobre este aspecto y, por otro, violaciones descaradas</w:t>
      </w:r>
      <w:r>
        <w:rPr>
          <w:spacing w:val="-10"/>
          <w:w w:val="105"/>
          <w:sz w:val="21"/>
        </w:rPr>
        <w:t> </w:t>
      </w:r>
      <w:r>
        <w:rPr>
          <w:w w:val="105"/>
          <w:sz w:val="21"/>
        </w:rPr>
        <w:t>de</w:t>
      </w:r>
      <w:r>
        <w:rPr>
          <w:spacing w:val="-10"/>
          <w:w w:val="105"/>
          <w:sz w:val="21"/>
        </w:rPr>
        <w:t> </w:t>
      </w:r>
      <w:r>
        <w:rPr>
          <w:w w:val="105"/>
          <w:sz w:val="21"/>
        </w:rPr>
        <w:t>esta</w:t>
      </w:r>
      <w:r>
        <w:rPr>
          <w:spacing w:val="-10"/>
          <w:w w:val="105"/>
          <w:sz w:val="21"/>
        </w:rPr>
        <w:t> </w:t>
      </w:r>
      <w:r>
        <w:rPr>
          <w:w w:val="105"/>
          <w:sz w:val="21"/>
        </w:rPr>
        <w:t>norma</w:t>
      </w:r>
      <w:r>
        <w:rPr>
          <w:spacing w:val="-10"/>
          <w:w w:val="105"/>
          <w:sz w:val="21"/>
        </w:rPr>
        <w:t> </w:t>
      </w:r>
      <w:r>
        <w:rPr>
          <w:w w:val="105"/>
          <w:sz w:val="21"/>
        </w:rPr>
        <w:t>legal.</w:t>
      </w:r>
    </w:p>
    <w:p>
      <w:pPr>
        <w:pStyle w:val="ListParagraph"/>
        <w:numPr>
          <w:ilvl w:val="0"/>
          <w:numId w:val="5"/>
        </w:numPr>
        <w:tabs>
          <w:tab w:pos="955" w:val="left" w:leader="none"/>
        </w:tabs>
        <w:spacing w:line="264" w:lineRule="auto" w:before="1" w:after="0"/>
        <w:ind w:left="954" w:right="115" w:hanging="284"/>
        <w:jc w:val="both"/>
        <w:rPr>
          <w:sz w:val="21"/>
        </w:rPr>
      </w:pPr>
      <w:r>
        <w:rPr>
          <w:w w:val="105"/>
          <w:sz w:val="21"/>
        </w:rPr>
        <w:t>Política</w:t>
      </w:r>
      <w:r>
        <w:rPr>
          <w:spacing w:val="-19"/>
          <w:w w:val="105"/>
          <w:sz w:val="21"/>
        </w:rPr>
        <w:t> </w:t>
      </w:r>
      <w:r>
        <w:rPr>
          <w:w w:val="105"/>
          <w:sz w:val="21"/>
        </w:rPr>
        <w:t>de</w:t>
      </w:r>
      <w:r>
        <w:rPr>
          <w:spacing w:val="-19"/>
          <w:w w:val="105"/>
          <w:sz w:val="21"/>
        </w:rPr>
        <w:t> </w:t>
      </w:r>
      <w:r>
        <w:rPr>
          <w:w w:val="105"/>
          <w:sz w:val="21"/>
        </w:rPr>
        <w:t>salarios</w:t>
      </w:r>
      <w:r>
        <w:rPr>
          <w:spacing w:val="-19"/>
          <w:w w:val="105"/>
          <w:sz w:val="21"/>
        </w:rPr>
        <w:t> </w:t>
      </w:r>
      <w:r>
        <w:rPr>
          <w:w w:val="105"/>
          <w:sz w:val="21"/>
        </w:rPr>
        <w:t>dignos.</w:t>
      </w:r>
      <w:r>
        <w:rPr>
          <w:spacing w:val="-19"/>
          <w:w w:val="105"/>
          <w:sz w:val="21"/>
        </w:rPr>
        <w:t> </w:t>
      </w:r>
      <w:r>
        <w:rPr>
          <w:w w:val="105"/>
          <w:sz w:val="21"/>
        </w:rPr>
        <w:t>Consiste</w:t>
      </w:r>
      <w:r>
        <w:rPr>
          <w:spacing w:val="-19"/>
          <w:w w:val="105"/>
          <w:sz w:val="21"/>
        </w:rPr>
        <w:t> </w:t>
      </w:r>
      <w:r>
        <w:rPr>
          <w:w w:val="105"/>
          <w:sz w:val="21"/>
        </w:rPr>
        <w:t>en</w:t>
      </w:r>
      <w:r>
        <w:rPr>
          <w:spacing w:val="-19"/>
          <w:w w:val="105"/>
          <w:sz w:val="21"/>
        </w:rPr>
        <w:t> </w:t>
      </w:r>
      <w:r>
        <w:rPr>
          <w:w w:val="105"/>
          <w:sz w:val="21"/>
        </w:rPr>
        <w:t>ofrecer</w:t>
      </w:r>
      <w:r>
        <w:rPr>
          <w:spacing w:val="-19"/>
          <w:w w:val="105"/>
          <w:sz w:val="21"/>
        </w:rPr>
        <w:t> </w:t>
      </w:r>
      <w:r>
        <w:rPr>
          <w:w w:val="105"/>
          <w:sz w:val="21"/>
        </w:rPr>
        <w:t>un</w:t>
      </w:r>
      <w:r>
        <w:rPr>
          <w:spacing w:val="-19"/>
          <w:w w:val="105"/>
          <w:sz w:val="21"/>
        </w:rPr>
        <w:t> </w:t>
      </w:r>
      <w:r>
        <w:rPr>
          <w:w w:val="105"/>
          <w:sz w:val="21"/>
        </w:rPr>
        <w:t>ingreso</w:t>
      </w:r>
      <w:r>
        <w:rPr>
          <w:spacing w:val="-19"/>
          <w:w w:val="105"/>
          <w:sz w:val="21"/>
        </w:rPr>
        <w:t> </w:t>
      </w:r>
      <w:r>
        <w:rPr>
          <w:w w:val="105"/>
          <w:sz w:val="21"/>
        </w:rPr>
        <w:t>equilibrado, acorde con las responsabilidades del cargo, que satisfaga las necesi- dades</w:t>
      </w:r>
      <w:r>
        <w:rPr>
          <w:spacing w:val="-13"/>
          <w:w w:val="105"/>
          <w:sz w:val="21"/>
        </w:rPr>
        <w:t> </w:t>
      </w:r>
      <w:r>
        <w:rPr>
          <w:w w:val="105"/>
          <w:sz w:val="21"/>
        </w:rPr>
        <w:t>básicas.</w:t>
      </w:r>
      <w:r>
        <w:rPr>
          <w:spacing w:val="-13"/>
          <w:w w:val="105"/>
          <w:sz w:val="21"/>
        </w:rPr>
        <w:t> </w:t>
      </w:r>
      <w:r>
        <w:rPr>
          <w:w w:val="105"/>
          <w:sz w:val="21"/>
        </w:rPr>
        <w:t>Es</w:t>
      </w:r>
      <w:r>
        <w:rPr>
          <w:spacing w:val="-13"/>
          <w:w w:val="105"/>
          <w:sz w:val="21"/>
        </w:rPr>
        <w:t> </w:t>
      </w:r>
      <w:r>
        <w:rPr>
          <w:w w:val="105"/>
          <w:sz w:val="21"/>
        </w:rPr>
        <w:t>absurdo</w:t>
      </w:r>
      <w:r>
        <w:rPr>
          <w:spacing w:val="-13"/>
          <w:w w:val="105"/>
          <w:sz w:val="21"/>
        </w:rPr>
        <w:t> </w:t>
      </w:r>
      <w:r>
        <w:rPr>
          <w:w w:val="105"/>
          <w:sz w:val="21"/>
        </w:rPr>
        <w:t>ofrecer</w:t>
      </w:r>
      <w:r>
        <w:rPr>
          <w:spacing w:val="-13"/>
          <w:w w:val="105"/>
          <w:sz w:val="21"/>
        </w:rPr>
        <w:t> </w:t>
      </w:r>
      <w:r>
        <w:rPr>
          <w:w w:val="105"/>
          <w:sz w:val="21"/>
        </w:rPr>
        <w:t>a</w:t>
      </w:r>
      <w:r>
        <w:rPr>
          <w:spacing w:val="-13"/>
          <w:w w:val="105"/>
          <w:sz w:val="21"/>
        </w:rPr>
        <w:t> </w:t>
      </w:r>
      <w:r>
        <w:rPr>
          <w:w w:val="105"/>
          <w:sz w:val="21"/>
        </w:rPr>
        <w:t>un</w:t>
      </w:r>
      <w:r>
        <w:rPr>
          <w:spacing w:val="-13"/>
          <w:w w:val="105"/>
          <w:sz w:val="21"/>
        </w:rPr>
        <w:t> </w:t>
      </w:r>
      <w:r>
        <w:rPr>
          <w:w w:val="105"/>
          <w:sz w:val="21"/>
        </w:rPr>
        <w:t>servidor</w:t>
      </w:r>
      <w:r>
        <w:rPr>
          <w:spacing w:val="-13"/>
          <w:w w:val="105"/>
          <w:sz w:val="21"/>
        </w:rPr>
        <w:t> </w:t>
      </w:r>
      <w:r>
        <w:rPr>
          <w:w w:val="105"/>
          <w:sz w:val="21"/>
        </w:rPr>
        <w:t>público</w:t>
      </w:r>
      <w:r>
        <w:rPr>
          <w:spacing w:val="-13"/>
          <w:w w:val="105"/>
          <w:sz w:val="21"/>
        </w:rPr>
        <w:t> </w:t>
      </w:r>
      <w:r>
        <w:rPr>
          <w:w w:val="105"/>
          <w:sz w:val="21"/>
        </w:rPr>
        <w:t>un</w:t>
      </w:r>
      <w:r>
        <w:rPr>
          <w:spacing w:val="-13"/>
          <w:w w:val="105"/>
          <w:sz w:val="21"/>
        </w:rPr>
        <w:t> </w:t>
      </w:r>
      <w:r>
        <w:rPr>
          <w:w w:val="105"/>
          <w:sz w:val="21"/>
        </w:rPr>
        <w:t>salario</w:t>
      </w:r>
      <w:r>
        <w:rPr>
          <w:spacing w:val="-13"/>
          <w:w w:val="105"/>
          <w:sz w:val="21"/>
        </w:rPr>
        <w:t> </w:t>
      </w:r>
      <w:r>
        <w:rPr>
          <w:w w:val="105"/>
          <w:sz w:val="21"/>
        </w:rPr>
        <w:t>mí- nimo</w:t>
      </w:r>
      <w:r>
        <w:rPr>
          <w:spacing w:val="-16"/>
          <w:w w:val="105"/>
          <w:sz w:val="21"/>
        </w:rPr>
        <w:t> </w:t>
      </w:r>
      <w:r>
        <w:rPr>
          <w:w w:val="105"/>
          <w:sz w:val="21"/>
        </w:rPr>
        <w:t>si</w:t>
      </w:r>
      <w:r>
        <w:rPr>
          <w:spacing w:val="-16"/>
          <w:w w:val="105"/>
          <w:sz w:val="21"/>
        </w:rPr>
        <w:t> </w:t>
      </w:r>
      <w:r>
        <w:rPr>
          <w:w w:val="105"/>
          <w:sz w:val="21"/>
        </w:rPr>
        <w:t>el</w:t>
      </w:r>
      <w:r>
        <w:rPr>
          <w:spacing w:val="-16"/>
          <w:w w:val="105"/>
          <w:sz w:val="21"/>
        </w:rPr>
        <w:t> </w:t>
      </w:r>
      <w:r>
        <w:rPr>
          <w:w w:val="105"/>
          <w:sz w:val="21"/>
        </w:rPr>
        <w:t>costo</w:t>
      </w:r>
      <w:r>
        <w:rPr>
          <w:spacing w:val="-16"/>
          <w:w w:val="105"/>
          <w:sz w:val="21"/>
        </w:rPr>
        <w:t> </w:t>
      </w:r>
      <w:r>
        <w:rPr>
          <w:w w:val="105"/>
          <w:sz w:val="21"/>
        </w:rPr>
        <w:t>de</w:t>
      </w:r>
      <w:r>
        <w:rPr>
          <w:spacing w:val="-16"/>
          <w:w w:val="105"/>
          <w:sz w:val="21"/>
        </w:rPr>
        <w:t> </w:t>
      </w:r>
      <w:r>
        <w:rPr>
          <w:w w:val="105"/>
          <w:sz w:val="21"/>
        </w:rPr>
        <w:t>la</w:t>
      </w:r>
      <w:r>
        <w:rPr>
          <w:spacing w:val="-16"/>
          <w:w w:val="105"/>
          <w:sz w:val="21"/>
        </w:rPr>
        <w:t> </w:t>
      </w:r>
      <w:r>
        <w:rPr>
          <w:w w:val="105"/>
          <w:sz w:val="21"/>
        </w:rPr>
        <w:t>vida</w:t>
      </w:r>
      <w:r>
        <w:rPr>
          <w:spacing w:val="-16"/>
          <w:w w:val="105"/>
          <w:sz w:val="21"/>
        </w:rPr>
        <w:t> </w:t>
      </w:r>
      <w:r>
        <w:rPr>
          <w:w w:val="105"/>
          <w:sz w:val="21"/>
        </w:rPr>
        <w:t>es</w:t>
      </w:r>
      <w:r>
        <w:rPr>
          <w:spacing w:val="-16"/>
          <w:w w:val="105"/>
          <w:sz w:val="21"/>
        </w:rPr>
        <w:t> </w:t>
      </w:r>
      <w:r>
        <w:rPr>
          <w:w w:val="105"/>
          <w:sz w:val="21"/>
        </w:rPr>
        <w:t>superior</w:t>
      </w:r>
      <w:r>
        <w:rPr>
          <w:spacing w:val="-16"/>
          <w:w w:val="105"/>
          <w:sz w:val="21"/>
        </w:rPr>
        <w:t> </w:t>
      </w:r>
      <w:r>
        <w:rPr>
          <w:w w:val="105"/>
          <w:sz w:val="21"/>
        </w:rPr>
        <w:t>a</w:t>
      </w:r>
      <w:r>
        <w:rPr>
          <w:spacing w:val="-16"/>
          <w:w w:val="105"/>
          <w:sz w:val="21"/>
        </w:rPr>
        <w:t> </w:t>
      </w:r>
      <w:r>
        <w:rPr>
          <w:w w:val="105"/>
          <w:sz w:val="21"/>
        </w:rPr>
        <w:t>lo</w:t>
      </w:r>
      <w:r>
        <w:rPr>
          <w:spacing w:val="-16"/>
          <w:w w:val="105"/>
          <w:sz w:val="21"/>
        </w:rPr>
        <w:t> </w:t>
      </w:r>
      <w:r>
        <w:rPr>
          <w:w w:val="105"/>
          <w:sz w:val="21"/>
        </w:rPr>
        <w:t>ganado.</w:t>
      </w:r>
      <w:r>
        <w:rPr>
          <w:spacing w:val="-16"/>
          <w:w w:val="105"/>
          <w:sz w:val="21"/>
        </w:rPr>
        <w:t> </w:t>
      </w:r>
      <w:r>
        <w:rPr>
          <w:w w:val="105"/>
          <w:sz w:val="21"/>
        </w:rPr>
        <w:t>Cuando</w:t>
      </w:r>
      <w:r>
        <w:rPr>
          <w:spacing w:val="-16"/>
          <w:w w:val="105"/>
          <w:sz w:val="21"/>
        </w:rPr>
        <w:t> </w:t>
      </w:r>
      <w:r>
        <w:rPr>
          <w:w w:val="105"/>
          <w:sz w:val="21"/>
        </w:rPr>
        <w:t>esto</w:t>
      </w:r>
      <w:r>
        <w:rPr>
          <w:spacing w:val="-16"/>
          <w:w w:val="105"/>
          <w:sz w:val="21"/>
        </w:rPr>
        <w:t> </w:t>
      </w:r>
      <w:r>
        <w:rPr>
          <w:w w:val="105"/>
          <w:sz w:val="21"/>
        </w:rPr>
        <w:t>sucede, a</w:t>
      </w:r>
      <w:r>
        <w:rPr>
          <w:spacing w:val="-28"/>
          <w:w w:val="105"/>
          <w:sz w:val="21"/>
        </w:rPr>
        <w:t> </w:t>
      </w:r>
      <w:r>
        <w:rPr>
          <w:w w:val="105"/>
          <w:sz w:val="21"/>
        </w:rPr>
        <w:t>menos</w:t>
      </w:r>
      <w:r>
        <w:rPr>
          <w:spacing w:val="-28"/>
          <w:w w:val="105"/>
          <w:sz w:val="21"/>
        </w:rPr>
        <w:t> </w:t>
      </w:r>
      <w:r>
        <w:rPr>
          <w:w w:val="105"/>
          <w:sz w:val="21"/>
        </w:rPr>
        <w:t>que</w:t>
      </w:r>
      <w:r>
        <w:rPr>
          <w:spacing w:val="-28"/>
          <w:w w:val="105"/>
          <w:sz w:val="21"/>
        </w:rPr>
        <w:t> </w:t>
      </w:r>
      <w:r>
        <w:rPr>
          <w:w w:val="105"/>
          <w:sz w:val="21"/>
        </w:rPr>
        <w:t>el</w:t>
      </w:r>
      <w:r>
        <w:rPr>
          <w:spacing w:val="-28"/>
          <w:w w:val="105"/>
          <w:sz w:val="21"/>
        </w:rPr>
        <w:t> </w:t>
      </w:r>
      <w:r>
        <w:rPr>
          <w:w w:val="105"/>
          <w:sz w:val="21"/>
        </w:rPr>
        <w:t>servidor</w:t>
      </w:r>
      <w:r>
        <w:rPr>
          <w:spacing w:val="-28"/>
          <w:w w:val="105"/>
          <w:sz w:val="21"/>
        </w:rPr>
        <w:t> </w:t>
      </w:r>
      <w:r>
        <w:rPr>
          <w:w w:val="105"/>
          <w:sz w:val="21"/>
        </w:rPr>
        <w:t>público</w:t>
      </w:r>
      <w:r>
        <w:rPr>
          <w:spacing w:val="-28"/>
          <w:w w:val="105"/>
          <w:sz w:val="21"/>
        </w:rPr>
        <w:t> </w:t>
      </w:r>
      <w:r>
        <w:rPr>
          <w:w w:val="105"/>
          <w:sz w:val="21"/>
        </w:rPr>
        <w:t>tenga</w:t>
      </w:r>
      <w:r>
        <w:rPr>
          <w:spacing w:val="-28"/>
          <w:w w:val="105"/>
          <w:sz w:val="21"/>
        </w:rPr>
        <w:t> </w:t>
      </w:r>
      <w:r>
        <w:rPr>
          <w:w w:val="105"/>
          <w:sz w:val="21"/>
        </w:rPr>
        <w:t>otras</w:t>
      </w:r>
      <w:r>
        <w:rPr>
          <w:spacing w:val="-28"/>
          <w:w w:val="105"/>
          <w:sz w:val="21"/>
        </w:rPr>
        <w:t> </w:t>
      </w:r>
      <w:r>
        <w:rPr>
          <w:w w:val="105"/>
          <w:sz w:val="21"/>
        </w:rPr>
        <w:t>fuentes</w:t>
      </w:r>
      <w:r>
        <w:rPr>
          <w:spacing w:val="-28"/>
          <w:w w:val="105"/>
          <w:sz w:val="21"/>
        </w:rPr>
        <w:t> </w:t>
      </w:r>
      <w:r>
        <w:rPr>
          <w:w w:val="105"/>
          <w:sz w:val="21"/>
        </w:rPr>
        <w:t>(ahorros,</w:t>
      </w:r>
      <w:r>
        <w:rPr>
          <w:spacing w:val="-28"/>
          <w:w w:val="105"/>
          <w:sz w:val="21"/>
        </w:rPr>
        <w:t> </w:t>
      </w:r>
      <w:r>
        <w:rPr>
          <w:w w:val="105"/>
          <w:sz w:val="21"/>
        </w:rPr>
        <w:t>negocios, herencias),</w:t>
      </w:r>
      <w:r>
        <w:rPr>
          <w:spacing w:val="-23"/>
          <w:w w:val="105"/>
          <w:sz w:val="21"/>
        </w:rPr>
        <w:t> </w:t>
      </w:r>
      <w:r>
        <w:rPr>
          <w:w w:val="105"/>
          <w:sz w:val="21"/>
        </w:rPr>
        <w:t>se</w:t>
      </w:r>
      <w:r>
        <w:rPr>
          <w:spacing w:val="-23"/>
          <w:w w:val="105"/>
          <w:sz w:val="21"/>
        </w:rPr>
        <w:t> </w:t>
      </w:r>
      <w:r>
        <w:rPr>
          <w:w w:val="105"/>
          <w:sz w:val="21"/>
        </w:rPr>
        <w:t>le</w:t>
      </w:r>
      <w:r>
        <w:rPr>
          <w:spacing w:val="-23"/>
          <w:w w:val="105"/>
          <w:sz w:val="21"/>
        </w:rPr>
        <w:t> </w:t>
      </w:r>
      <w:r>
        <w:rPr>
          <w:w w:val="105"/>
          <w:sz w:val="21"/>
        </w:rPr>
        <w:t>está</w:t>
      </w:r>
      <w:r>
        <w:rPr>
          <w:spacing w:val="-23"/>
          <w:w w:val="105"/>
          <w:sz w:val="21"/>
        </w:rPr>
        <w:t> </w:t>
      </w:r>
      <w:r>
        <w:rPr>
          <w:w w:val="105"/>
          <w:sz w:val="21"/>
        </w:rPr>
        <w:t>empujando</w:t>
      </w:r>
      <w:r>
        <w:rPr>
          <w:spacing w:val="-23"/>
          <w:w w:val="105"/>
          <w:sz w:val="21"/>
        </w:rPr>
        <w:t> </w:t>
      </w:r>
      <w:r>
        <w:rPr>
          <w:w w:val="105"/>
          <w:sz w:val="21"/>
        </w:rPr>
        <w:t>a</w:t>
      </w:r>
      <w:r>
        <w:rPr>
          <w:spacing w:val="-23"/>
          <w:w w:val="105"/>
          <w:sz w:val="21"/>
        </w:rPr>
        <w:t> </w:t>
      </w:r>
      <w:r>
        <w:rPr>
          <w:w w:val="105"/>
          <w:sz w:val="21"/>
        </w:rPr>
        <w:t>situaciones</w:t>
      </w:r>
      <w:r>
        <w:rPr>
          <w:spacing w:val="-23"/>
          <w:w w:val="105"/>
          <w:sz w:val="21"/>
        </w:rPr>
        <w:t> </w:t>
      </w:r>
      <w:r>
        <w:rPr>
          <w:w w:val="105"/>
          <w:sz w:val="21"/>
        </w:rPr>
        <w:t>de</w:t>
      </w:r>
      <w:r>
        <w:rPr>
          <w:spacing w:val="-23"/>
          <w:w w:val="105"/>
          <w:sz w:val="21"/>
        </w:rPr>
        <w:t> </w:t>
      </w:r>
      <w:r>
        <w:rPr>
          <w:w w:val="105"/>
          <w:sz w:val="21"/>
        </w:rPr>
        <w:t>invulnerabilidad</w:t>
      </w:r>
      <w:r>
        <w:rPr>
          <w:spacing w:val="-23"/>
          <w:w w:val="105"/>
          <w:sz w:val="21"/>
        </w:rPr>
        <w:t> </w:t>
      </w:r>
      <w:r>
        <w:rPr>
          <w:w w:val="105"/>
          <w:sz w:val="21"/>
        </w:rPr>
        <w:t>que propician</w:t>
      </w:r>
      <w:r>
        <w:rPr>
          <w:spacing w:val="-21"/>
          <w:w w:val="105"/>
          <w:sz w:val="21"/>
        </w:rPr>
        <w:t> </w:t>
      </w:r>
      <w:r>
        <w:rPr>
          <w:w w:val="105"/>
          <w:sz w:val="21"/>
        </w:rPr>
        <w:t>un</w:t>
      </w:r>
      <w:r>
        <w:rPr>
          <w:spacing w:val="-21"/>
          <w:w w:val="105"/>
          <w:sz w:val="21"/>
        </w:rPr>
        <w:t> </w:t>
      </w:r>
      <w:r>
        <w:rPr>
          <w:w w:val="105"/>
          <w:sz w:val="21"/>
        </w:rPr>
        <w:t>acercamiento</w:t>
      </w:r>
      <w:r>
        <w:rPr>
          <w:spacing w:val="-21"/>
          <w:w w:val="105"/>
          <w:sz w:val="21"/>
        </w:rPr>
        <w:t> </w:t>
      </w:r>
      <w:r>
        <w:rPr>
          <w:w w:val="105"/>
          <w:sz w:val="21"/>
        </w:rPr>
        <w:t>a</w:t>
      </w:r>
      <w:r>
        <w:rPr>
          <w:spacing w:val="-21"/>
          <w:w w:val="105"/>
          <w:sz w:val="21"/>
        </w:rPr>
        <w:t> </w:t>
      </w:r>
      <w:r>
        <w:rPr>
          <w:w w:val="105"/>
          <w:sz w:val="21"/>
        </w:rPr>
        <w:t>prácticas</w:t>
      </w:r>
      <w:r>
        <w:rPr>
          <w:spacing w:val="-21"/>
          <w:w w:val="105"/>
          <w:sz w:val="21"/>
        </w:rPr>
        <w:t> </w:t>
      </w:r>
      <w:r>
        <w:rPr>
          <w:w w:val="105"/>
          <w:sz w:val="21"/>
        </w:rPr>
        <w:t>corruptas.</w:t>
      </w:r>
      <w:r>
        <w:rPr>
          <w:spacing w:val="-21"/>
          <w:w w:val="105"/>
          <w:sz w:val="21"/>
        </w:rPr>
        <w:t> </w:t>
      </w:r>
      <w:r>
        <w:rPr>
          <w:w w:val="105"/>
          <w:sz w:val="21"/>
        </w:rPr>
        <w:t>“Los</w:t>
      </w:r>
      <w:r>
        <w:rPr>
          <w:spacing w:val="-21"/>
          <w:w w:val="105"/>
          <w:sz w:val="21"/>
        </w:rPr>
        <w:t> </w:t>
      </w:r>
      <w:r>
        <w:rPr>
          <w:w w:val="105"/>
          <w:sz w:val="21"/>
        </w:rPr>
        <w:t>buenos</w:t>
      </w:r>
      <w:r>
        <w:rPr>
          <w:spacing w:val="-21"/>
          <w:w w:val="105"/>
          <w:sz w:val="21"/>
        </w:rPr>
        <w:t> </w:t>
      </w:r>
      <w:r>
        <w:rPr>
          <w:w w:val="105"/>
          <w:sz w:val="21"/>
        </w:rPr>
        <w:t>salarios requieren</w:t>
      </w:r>
      <w:r>
        <w:rPr>
          <w:spacing w:val="-11"/>
          <w:w w:val="105"/>
          <w:sz w:val="21"/>
        </w:rPr>
        <w:t> </w:t>
      </w:r>
      <w:r>
        <w:rPr>
          <w:w w:val="105"/>
          <w:sz w:val="21"/>
        </w:rPr>
        <w:t>de</w:t>
      </w:r>
      <w:r>
        <w:rPr>
          <w:spacing w:val="-11"/>
          <w:w w:val="105"/>
          <w:sz w:val="21"/>
        </w:rPr>
        <w:t> </w:t>
      </w:r>
      <w:r>
        <w:rPr>
          <w:w w:val="105"/>
          <w:sz w:val="21"/>
        </w:rPr>
        <w:t>una</w:t>
      </w:r>
      <w:r>
        <w:rPr>
          <w:spacing w:val="-11"/>
          <w:w w:val="105"/>
          <w:sz w:val="21"/>
        </w:rPr>
        <w:t> </w:t>
      </w:r>
      <w:r>
        <w:rPr>
          <w:w w:val="105"/>
          <w:sz w:val="21"/>
        </w:rPr>
        <w:t>economía</w:t>
      </w:r>
      <w:r>
        <w:rPr>
          <w:spacing w:val="-11"/>
          <w:w w:val="105"/>
          <w:sz w:val="21"/>
        </w:rPr>
        <w:t> </w:t>
      </w:r>
      <w:r>
        <w:rPr>
          <w:w w:val="105"/>
          <w:sz w:val="21"/>
        </w:rPr>
        <w:t>pública</w:t>
      </w:r>
      <w:r>
        <w:rPr>
          <w:spacing w:val="-11"/>
          <w:w w:val="105"/>
          <w:sz w:val="21"/>
        </w:rPr>
        <w:t> </w:t>
      </w:r>
      <w:r>
        <w:rPr>
          <w:w w:val="105"/>
          <w:sz w:val="21"/>
        </w:rPr>
        <w:t>sólida”</w:t>
      </w:r>
      <w:r>
        <w:rPr>
          <w:spacing w:val="-11"/>
          <w:w w:val="105"/>
          <w:sz w:val="21"/>
        </w:rPr>
        <w:t> </w:t>
      </w:r>
      <w:r>
        <w:rPr>
          <w:w w:val="105"/>
          <w:sz w:val="21"/>
        </w:rPr>
        <w:t>(MAEF,</w:t>
      </w:r>
      <w:r>
        <w:rPr>
          <w:spacing w:val="-11"/>
          <w:w w:val="105"/>
          <w:sz w:val="21"/>
        </w:rPr>
        <w:t> </w:t>
      </w:r>
      <w:r>
        <w:rPr>
          <w:w w:val="105"/>
          <w:sz w:val="21"/>
        </w:rPr>
        <w:t>2012:</w:t>
      </w:r>
      <w:r>
        <w:rPr>
          <w:spacing w:val="-11"/>
          <w:w w:val="105"/>
          <w:sz w:val="21"/>
        </w:rPr>
        <w:t> </w:t>
      </w:r>
      <w:r>
        <w:rPr>
          <w:w w:val="105"/>
          <w:sz w:val="21"/>
        </w:rPr>
        <w:t>10).</w:t>
      </w:r>
    </w:p>
    <w:p>
      <w:pPr>
        <w:pStyle w:val="BodyText"/>
        <w:spacing w:before="5"/>
      </w:pPr>
    </w:p>
    <w:p>
      <w:pPr>
        <w:pStyle w:val="Heading4"/>
        <w:spacing w:before="1"/>
        <w:ind w:left="103"/>
        <w:jc w:val="left"/>
      </w:pPr>
      <w:r>
        <w:rPr/>
        <w:t>Políticas macro para el Estado</w:t>
      </w:r>
    </w:p>
    <w:p>
      <w:pPr>
        <w:pStyle w:val="BodyText"/>
        <w:spacing w:before="4"/>
        <w:rPr>
          <w:rFonts w:ascii="Palatino Linotype"/>
          <w:b/>
          <w:sz w:val="19"/>
        </w:rPr>
      </w:pPr>
    </w:p>
    <w:p>
      <w:pPr>
        <w:pStyle w:val="ListParagraph"/>
        <w:numPr>
          <w:ilvl w:val="0"/>
          <w:numId w:val="4"/>
        </w:numPr>
        <w:tabs>
          <w:tab w:pos="664" w:val="left" w:leader="none"/>
        </w:tabs>
        <w:spacing w:line="259" w:lineRule="auto" w:before="0" w:after="0"/>
        <w:ind w:left="670" w:right="114" w:hanging="283"/>
        <w:jc w:val="both"/>
        <w:rPr>
          <w:sz w:val="21"/>
        </w:rPr>
      </w:pPr>
      <w:r>
        <w:rPr>
          <w:w w:val="105"/>
          <w:sz w:val="21"/>
        </w:rPr>
        <w:t>Política</w:t>
      </w:r>
      <w:r>
        <w:rPr>
          <w:spacing w:val="-14"/>
          <w:w w:val="105"/>
          <w:sz w:val="21"/>
        </w:rPr>
        <w:t> </w:t>
      </w:r>
      <w:r>
        <w:rPr>
          <w:w w:val="105"/>
          <w:sz w:val="21"/>
        </w:rPr>
        <w:t>de</w:t>
      </w:r>
      <w:r>
        <w:rPr>
          <w:spacing w:val="-14"/>
          <w:w w:val="105"/>
          <w:sz w:val="21"/>
        </w:rPr>
        <w:t> </w:t>
      </w:r>
      <w:r>
        <w:rPr>
          <w:w w:val="105"/>
          <w:sz w:val="21"/>
        </w:rPr>
        <w:t>formación</w:t>
      </w:r>
      <w:r>
        <w:rPr>
          <w:spacing w:val="-14"/>
          <w:w w:val="105"/>
          <w:sz w:val="21"/>
        </w:rPr>
        <w:t> </w:t>
      </w:r>
      <w:r>
        <w:rPr>
          <w:w w:val="105"/>
          <w:sz w:val="21"/>
        </w:rPr>
        <w:t>e</w:t>
      </w:r>
      <w:r>
        <w:rPr>
          <w:spacing w:val="-14"/>
          <w:w w:val="105"/>
          <w:sz w:val="21"/>
        </w:rPr>
        <w:t> </w:t>
      </w:r>
      <w:r>
        <w:rPr>
          <w:w w:val="105"/>
          <w:sz w:val="21"/>
        </w:rPr>
        <w:t>inclusión</w:t>
      </w:r>
      <w:r>
        <w:rPr>
          <w:spacing w:val="-14"/>
          <w:w w:val="105"/>
          <w:sz w:val="21"/>
        </w:rPr>
        <w:t> </w:t>
      </w:r>
      <w:r>
        <w:rPr>
          <w:w w:val="105"/>
          <w:sz w:val="21"/>
        </w:rPr>
        <w:t>de</w:t>
      </w:r>
      <w:r>
        <w:rPr>
          <w:spacing w:val="-14"/>
          <w:w w:val="105"/>
          <w:sz w:val="21"/>
        </w:rPr>
        <w:t> </w:t>
      </w:r>
      <w:r>
        <w:rPr>
          <w:w w:val="105"/>
          <w:sz w:val="21"/>
        </w:rPr>
        <w:t>ética</w:t>
      </w:r>
      <w:r>
        <w:rPr>
          <w:spacing w:val="-14"/>
          <w:w w:val="105"/>
          <w:sz w:val="21"/>
        </w:rPr>
        <w:t> </w:t>
      </w:r>
      <w:r>
        <w:rPr>
          <w:w w:val="105"/>
          <w:sz w:val="21"/>
        </w:rPr>
        <w:t>en</w:t>
      </w:r>
      <w:r>
        <w:rPr>
          <w:spacing w:val="-14"/>
          <w:w w:val="105"/>
          <w:sz w:val="21"/>
        </w:rPr>
        <w:t> </w:t>
      </w:r>
      <w:r>
        <w:rPr>
          <w:w w:val="105"/>
          <w:sz w:val="21"/>
        </w:rPr>
        <w:t>el</w:t>
      </w:r>
      <w:r>
        <w:rPr>
          <w:spacing w:val="-14"/>
          <w:w w:val="105"/>
          <w:sz w:val="21"/>
        </w:rPr>
        <w:t> </w:t>
      </w:r>
      <w:r>
        <w:rPr>
          <w:w w:val="105"/>
          <w:sz w:val="21"/>
        </w:rPr>
        <w:t>Sistema</w:t>
      </w:r>
      <w:r>
        <w:rPr>
          <w:spacing w:val="-14"/>
          <w:w w:val="105"/>
          <w:sz w:val="21"/>
        </w:rPr>
        <w:t> </w:t>
      </w:r>
      <w:r>
        <w:rPr>
          <w:w w:val="105"/>
          <w:sz w:val="21"/>
        </w:rPr>
        <w:t>Educativo</w:t>
      </w:r>
      <w:r>
        <w:rPr>
          <w:spacing w:val="-14"/>
          <w:w w:val="105"/>
          <w:sz w:val="21"/>
        </w:rPr>
        <w:t> </w:t>
      </w:r>
      <w:r>
        <w:rPr>
          <w:w w:val="105"/>
          <w:sz w:val="21"/>
        </w:rPr>
        <w:t>Estatal. Una educación acompañada de valores desde la iniciación primaria es fundamental</w:t>
      </w:r>
      <w:r>
        <w:rPr>
          <w:spacing w:val="-25"/>
          <w:w w:val="105"/>
          <w:sz w:val="21"/>
        </w:rPr>
        <w:t> </w:t>
      </w:r>
      <w:r>
        <w:rPr>
          <w:w w:val="105"/>
          <w:sz w:val="21"/>
        </w:rPr>
        <w:t>para</w:t>
      </w:r>
      <w:r>
        <w:rPr>
          <w:spacing w:val="-25"/>
          <w:w w:val="105"/>
          <w:sz w:val="21"/>
        </w:rPr>
        <w:t> </w:t>
      </w:r>
      <w:r>
        <w:rPr>
          <w:w w:val="105"/>
          <w:sz w:val="21"/>
        </w:rPr>
        <w:t>tener</w:t>
      </w:r>
      <w:r>
        <w:rPr>
          <w:spacing w:val="-25"/>
          <w:w w:val="105"/>
          <w:sz w:val="21"/>
        </w:rPr>
        <w:t> </w:t>
      </w:r>
      <w:r>
        <w:rPr>
          <w:w w:val="105"/>
          <w:sz w:val="21"/>
        </w:rPr>
        <w:t>ciudadanos</w:t>
      </w:r>
      <w:r>
        <w:rPr>
          <w:spacing w:val="-25"/>
          <w:w w:val="105"/>
          <w:sz w:val="21"/>
        </w:rPr>
        <w:t> </w:t>
      </w:r>
      <w:r>
        <w:rPr>
          <w:w w:val="105"/>
          <w:sz w:val="21"/>
        </w:rPr>
        <w:t>virtuosos.</w:t>
      </w:r>
      <w:r>
        <w:rPr>
          <w:spacing w:val="-25"/>
          <w:w w:val="105"/>
          <w:sz w:val="21"/>
        </w:rPr>
        <w:t> </w:t>
      </w:r>
      <w:r>
        <w:rPr>
          <w:w w:val="105"/>
          <w:sz w:val="21"/>
        </w:rPr>
        <w:t>Para</w:t>
      </w:r>
      <w:r>
        <w:rPr>
          <w:spacing w:val="-25"/>
          <w:w w:val="105"/>
          <w:sz w:val="21"/>
        </w:rPr>
        <w:t> </w:t>
      </w:r>
      <w:r>
        <w:rPr>
          <w:w w:val="105"/>
          <w:sz w:val="21"/>
        </w:rPr>
        <w:t>ello</w:t>
      </w:r>
      <w:r>
        <w:rPr>
          <w:spacing w:val="-25"/>
          <w:w w:val="105"/>
          <w:sz w:val="21"/>
        </w:rPr>
        <w:t> </w:t>
      </w:r>
      <w:r>
        <w:rPr>
          <w:w w:val="105"/>
          <w:sz w:val="21"/>
        </w:rPr>
        <w:t>se</w:t>
      </w:r>
      <w:r>
        <w:rPr>
          <w:spacing w:val="-25"/>
          <w:w w:val="105"/>
          <w:sz w:val="21"/>
        </w:rPr>
        <w:t> </w:t>
      </w:r>
      <w:r>
        <w:rPr>
          <w:w w:val="105"/>
          <w:sz w:val="21"/>
        </w:rPr>
        <w:t>requiere</w:t>
      </w:r>
      <w:r>
        <w:rPr>
          <w:spacing w:val="-25"/>
          <w:w w:val="105"/>
          <w:sz w:val="21"/>
        </w:rPr>
        <w:t> </w:t>
      </w:r>
      <w:r>
        <w:rPr>
          <w:w w:val="105"/>
          <w:sz w:val="21"/>
        </w:rPr>
        <w:t>situar a la ética como eje conductor de los estudios. La ética en el ser</w:t>
      </w:r>
      <w:r>
        <w:rPr>
          <w:spacing w:val="44"/>
          <w:w w:val="105"/>
          <w:sz w:val="21"/>
        </w:rPr>
        <w:t> </w:t>
      </w:r>
      <w:r>
        <w:rPr>
          <w:w w:val="105"/>
          <w:sz w:val="21"/>
        </w:rPr>
        <w:t>humano</w:t>
      </w:r>
    </w:p>
    <w:p>
      <w:pPr>
        <w:spacing w:after="0" w:line="259"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684" w:right="101"/>
        <w:jc w:val="both"/>
      </w:pPr>
      <w:r>
        <w:rPr/>
        <w:pict>
          <v:rect style="position:absolute;margin-left:407.438995pt;margin-top:-51.299843pt;width:26.262pt;height:26.262pt;mso-position-horizontal-relative:page;mso-position-vertical-relative:paragraph;z-index:-230008" filled="true" fillcolor="#9d9d9c" stroked="false">
            <v:fill type="solid"/>
            <w10:wrap type="none"/>
          </v:rect>
        </w:pict>
      </w:r>
      <w:r>
        <w:rPr/>
        <w:t>debe ser integral, requiere abarcar todos los espacios: individual, familiar, de pareja, social y profesional. La ética se centra en todos los aspectos de  la vida, por sencillas o complejas que sean las situaciones. Se encuentra    en todo trato que damos a las personas que nos rodean. El problema de fomentar la ética en el momento en que se ingresa en el sector público es que puede ser demasiado tarde. Resulta difícil modificar la conducta de personas que crecieron ajenas a principios y valores. El problema de la corrupción y las conductas antiéticas no necesariamente aparece cuando un individuo ingresa en el  sector  público,  se  va  gestando  desde  antes, en la familia, en la escuela, en las circunstancias de la propia vida. Si se quiere reforzar la conducta íntegra de los servidores públicos es necesario partir desde mucho antes, diseñando planes de estudio y programas de formación en las distintas etapas de la   </w:t>
      </w:r>
      <w:r>
        <w:rPr>
          <w:spacing w:val="11"/>
        </w:rPr>
        <w:t> </w:t>
      </w:r>
      <w:r>
        <w:rPr/>
        <w:t>vida:</w:t>
      </w:r>
    </w:p>
    <w:p>
      <w:pPr>
        <w:pStyle w:val="BodyText"/>
        <w:spacing w:before="9"/>
        <w:rPr>
          <w:sz w:val="23"/>
        </w:rPr>
      </w:pPr>
    </w:p>
    <w:p>
      <w:pPr>
        <w:pStyle w:val="ListParagraph"/>
        <w:numPr>
          <w:ilvl w:val="0"/>
          <w:numId w:val="6"/>
        </w:numPr>
        <w:tabs>
          <w:tab w:pos="687" w:val="left" w:leader="none"/>
        </w:tabs>
        <w:spacing w:line="273" w:lineRule="auto" w:before="0" w:after="0"/>
        <w:ind w:left="684" w:right="101" w:hanging="284"/>
        <w:jc w:val="both"/>
        <w:rPr>
          <w:sz w:val="21"/>
        </w:rPr>
      </w:pPr>
      <w:r>
        <w:rPr>
          <w:spacing w:val="-3"/>
          <w:w w:val="105"/>
          <w:sz w:val="21"/>
        </w:rPr>
        <w:t>Durante </w:t>
      </w:r>
      <w:r>
        <w:rPr>
          <w:w w:val="105"/>
          <w:sz w:val="21"/>
        </w:rPr>
        <w:t>la </w:t>
      </w:r>
      <w:r>
        <w:rPr>
          <w:spacing w:val="-3"/>
          <w:w w:val="105"/>
          <w:sz w:val="21"/>
        </w:rPr>
        <w:t>educación </w:t>
      </w:r>
      <w:r>
        <w:rPr>
          <w:w w:val="105"/>
          <w:sz w:val="21"/>
        </w:rPr>
        <w:t>familiar. En la sociedad contemporánea, las familias han experimentado un proceso de transformación que afecta</w:t>
      </w:r>
      <w:r>
        <w:rPr>
          <w:spacing w:val="48"/>
          <w:w w:val="105"/>
          <w:sz w:val="21"/>
        </w:rPr>
        <w:t> </w:t>
      </w:r>
      <w:r>
        <w:rPr>
          <w:w w:val="105"/>
          <w:sz w:val="21"/>
        </w:rPr>
        <w:t>a los hábitos y costumbres de la estructura social. Las relaciones entre los propios padres y, entre los padres y sus hijos, han experimentado cambios respecto a los criterios educativos de otras épocas que, sin duda, repercuten en la conducta de los hijos, generando en ocasiones una confusión sobre lo que es correcto y lo que no. En este aspecto es necesario</w:t>
      </w:r>
      <w:r>
        <w:rPr>
          <w:spacing w:val="-24"/>
          <w:w w:val="105"/>
          <w:sz w:val="21"/>
        </w:rPr>
        <w:t> </w:t>
      </w:r>
      <w:r>
        <w:rPr>
          <w:w w:val="105"/>
          <w:sz w:val="21"/>
        </w:rPr>
        <w:t>estar</w:t>
      </w:r>
      <w:r>
        <w:rPr>
          <w:spacing w:val="-23"/>
          <w:w w:val="105"/>
          <w:sz w:val="21"/>
        </w:rPr>
        <w:t> </w:t>
      </w:r>
      <w:r>
        <w:rPr>
          <w:w w:val="105"/>
          <w:sz w:val="21"/>
        </w:rPr>
        <w:t>conscientes</w:t>
      </w:r>
      <w:r>
        <w:rPr>
          <w:spacing w:val="-24"/>
          <w:w w:val="105"/>
          <w:sz w:val="21"/>
        </w:rPr>
        <w:t> </w:t>
      </w:r>
      <w:r>
        <w:rPr>
          <w:w w:val="105"/>
          <w:sz w:val="21"/>
        </w:rPr>
        <w:t>de</w:t>
      </w:r>
      <w:r>
        <w:rPr>
          <w:spacing w:val="-23"/>
          <w:w w:val="105"/>
          <w:sz w:val="21"/>
        </w:rPr>
        <w:t> </w:t>
      </w:r>
      <w:r>
        <w:rPr>
          <w:w w:val="105"/>
          <w:sz w:val="21"/>
        </w:rPr>
        <w:t>la</w:t>
      </w:r>
      <w:r>
        <w:rPr>
          <w:spacing w:val="-23"/>
          <w:w w:val="105"/>
          <w:sz w:val="21"/>
        </w:rPr>
        <w:t> </w:t>
      </w:r>
      <w:r>
        <w:rPr>
          <w:w w:val="105"/>
          <w:sz w:val="21"/>
        </w:rPr>
        <w:t>enorme</w:t>
      </w:r>
      <w:r>
        <w:rPr>
          <w:spacing w:val="-24"/>
          <w:w w:val="105"/>
          <w:sz w:val="21"/>
        </w:rPr>
        <w:t> </w:t>
      </w:r>
      <w:r>
        <w:rPr>
          <w:w w:val="105"/>
          <w:sz w:val="21"/>
        </w:rPr>
        <w:t>reducción</w:t>
      </w:r>
      <w:r>
        <w:rPr>
          <w:spacing w:val="-24"/>
          <w:w w:val="105"/>
          <w:sz w:val="21"/>
        </w:rPr>
        <w:t> </w:t>
      </w:r>
      <w:r>
        <w:rPr>
          <w:w w:val="105"/>
          <w:sz w:val="21"/>
        </w:rPr>
        <w:t>de</w:t>
      </w:r>
      <w:r>
        <w:rPr>
          <w:spacing w:val="-24"/>
          <w:w w:val="105"/>
          <w:sz w:val="21"/>
        </w:rPr>
        <w:t> </w:t>
      </w:r>
      <w:r>
        <w:rPr>
          <w:w w:val="105"/>
          <w:sz w:val="21"/>
        </w:rPr>
        <w:t>la</w:t>
      </w:r>
      <w:r>
        <w:rPr>
          <w:spacing w:val="-23"/>
          <w:w w:val="105"/>
          <w:sz w:val="21"/>
        </w:rPr>
        <w:t> </w:t>
      </w:r>
      <w:r>
        <w:rPr>
          <w:w w:val="105"/>
          <w:sz w:val="21"/>
        </w:rPr>
        <w:t>influencia</w:t>
      </w:r>
      <w:r>
        <w:rPr>
          <w:spacing w:val="-23"/>
          <w:w w:val="105"/>
          <w:sz w:val="21"/>
        </w:rPr>
        <w:t> </w:t>
      </w:r>
      <w:r>
        <w:rPr>
          <w:w w:val="105"/>
          <w:sz w:val="21"/>
        </w:rPr>
        <w:t>moral y</w:t>
      </w:r>
      <w:r>
        <w:rPr>
          <w:spacing w:val="-5"/>
          <w:w w:val="105"/>
          <w:sz w:val="21"/>
        </w:rPr>
        <w:t> </w:t>
      </w:r>
      <w:r>
        <w:rPr>
          <w:w w:val="105"/>
          <w:sz w:val="21"/>
        </w:rPr>
        <w:t>de</w:t>
      </w:r>
      <w:r>
        <w:rPr>
          <w:spacing w:val="-6"/>
          <w:w w:val="105"/>
          <w:sz w:val="21"/>
        </w:rPr>
        <w:t> </w:t>
      </w:r>
      <w:r>
        <w:rPr>
          <w:w w:val="105"/>
          <w:sz w:val="21"/>
        </w:rPr>
        <w:t>la</w:t>
      </w:r>
      <w:r>
        <w:rPr>
          <w:spacing w:val="-6"/>
          <w:w w:val="105"/>
          <w:sz w:val="21"/>
        </w:rPr>
        <w:t> </w:t>
      </w:r>
      <w:r>
        <w:rPr>
          <w:w w:val="105"/>
          <w:sz w:val="21"/>
        </w:rPr>
        <w:t>fuerza</w:t>
      </w:r>
      <w:r>
        <w:rPr>
          <w:spacing w:val="-5"/>
          <w:w w:val="105"/>
          <w:sz w:val="21"/>
        </w:rPr>
        <w:t> </w:t>
      </w:r>
      <w:r>
        <w:rPr>
          <w:w w:val="105"/>
          <w:sz w:val="21"/>
        </w:rPr>
        <w:t>de</w:t>
      </w:r>
      <w:r>
        <w:rPr>
          <w:spacing w:val="-6"/>
          <w:w w:val="105"/>
          <w:sz w:val="21"/>
        </w:rPr>
        <w:t> </w:t>
      </w:r>
      <w:r>
        <w:rPr>
          <w:w w:val="105"/>
          <w:sz w:val="21"/>
        </w:rPr>
        <w:t>la</w:t>
      </w:r>
      <w:r>
        <w:rPr>
          <w:spacing w:val="-5"/>
          <w:w w:val="105"/>
          <w:sz w:val="21"/>
        </w:rPr>
        <w:t> </w:t>
      </w:r>
      <w:r>
        <w:rPr>
          <w:w w:val="105"/>
          <w:sz w:val="21"/>
        </w:rPr>
        <w:t>familia.</w:t>
      </w:r>
      <w:r>
        <w:rPr>
          <w:spacing w:val="-6"/>
          <w:w w:val="105"/>
          <w:sz w:val="21"/>
        </w:rPr>
        <w:t> </w:t>
      </w:r>
      <w:r>
        <w:rPr>
          <w:w w:val="105"/>
          <w:sz w:val="21"/>
        </w:rPr>
        <w:t>La</w:t>
      </w:r>
      <w:r>
        <w:rPr>
          <w:spacing w:val="-6"/>
          <w:w w:val="105"/>
          <w:sz w:val="21"/>
        </w:rPr>
        <w:t> </w:t>
      </w:r>
      <w:r>
        <w:rPr>
          <w:w w:val="105"/>
          <w:sz w:val="21"/>
        </w:rPr>
        <w:t>familia</w:t>
      </w:r>
      <w:r>
        <w:rPr>
          <w:spacing w:val="-6"/>
          <w:w w:val="105"/>
          <w:sz w:val="21"/>
        </w:rPr>
        <w:t> </w:t>
      </w:r>
      <w:r>
        <w:rPr>
          <w:w w:val="105"/>
          <w:sz w:val="21"/>
        </w:rPr>
        <w:t>extensa</w:t>
      </w:r>
      <w:r>
        <w:rPr>
          <w:spacing w:val="-5"/>
          <w:w w:val="105"/>
          <w:sz w:val="21"/>
        </w:rPr>
        <w:t> </w:t>
      </w:r>
      <w:r>
        <w:rPr>
          <w:w w:val="105"/>
          <w:sz w:val="21"/>
        </w:rPr>
        <w:t>de</w:t>
      </w:r>
      <w:r>
        <w:rPr>
          <w:spacing w:val="-6"/>
          <w:w w:val="105"/>
          <w:sz w:val="21"/>
        </w:rPr>
        <w:t> </w:t>
      </w:r>
      <w:r>
        <w:rPr>
          <w:w w:val="105"/>
          <w:sz w:val="21"/>
        </w:rPr>
        <w:t>docenas</w:t>
      </w:r>
      <w:r>
        <w:rPr>
          <w:spacing w:val="-6"/>
          <w:w w:val="105"/>
          <w:sz w:val="21"/>
        </w:rPr>
        <w:t> </w:t>
      </w:r>
      <w:r>
        <w:rPr>
          <w:w w:val="105"/>
          <w:sz w:val="21"/>
        </w:rPr>
        <w:t>de</w:t>
      </w:r>
      <w:r>
        <w:rPr>
          <w:spacing w:val="-6"/>
          <w:w w:val="105"/>
          <w:sz w:val="21"/>
        </w:rPr>
        <w:t> </w:t>
      </w:r>
      <w:r>
        <w:rPr>
          <w:w w:val="105"/>
          <w:sz w:val="21"/>
        </w:rPr>
        <w:t>sujetos</w:t>
      </w:r>
      <w:r>
        <w:rPr>
          <w:spacing w:val="-6"/>
          <w:w w:val="105"/>
          <w:sz w:val="21"/>
        </w:rPr>
        <w:t> </w:t>
      </w:r>
      <w:r>
        <w:rPr>
          <w:w w:val="105"/>
          <w:sz w:val="21"/>
        </w:rPr>
        <w:t>está cediendo</w:t>
      </w:r>
      <w:r>
        <w:rPr>
          <w:spacing w:val="-9"/>
          <w:w w:val="105"/>
          <w:sz w:val="21"/>
        </w:rPr>
        <w:t> </w:t>
      </w:r>
      <w:r>
        <w:rPr>
          <w:w w:val="105"/>
          <w:sz w:val="21"/>
        </w:rPr>
        <w:t>paso</w:t>
      </w:r>
      <w:r>
        <w:rPr>
          <w:spacing w:val="-9"/>
          <w:w w:val="105"/>
          <w:sz w:val="21"/>
        </w:rPr>
        <w:t> </w:t>
      </w:r>
      <w:r>
        <w:rPr>
          <w:w w:val="105"/>
          <w:sz w:val="21"/>
        </w:rPr>
        <w:t>a</w:t>
      </w:r>
      <w:r>
        <w:rPr>
          <w:spacing w:val="-9"/>
          <w:w w:val="105"/>
          <w:sz w:val="21"/>
        </w:rPr>
        <w:t> </w:t>
      </w:r>
      <w:r>
        <w:rPr>
          <w:w w:val="105"/>
          <w:sz w:val="21"/>
        </w:rPr>
        <w:t>la</w:t>
      </w:r>
      <w:r>
        <w:rPr>
          <w:spacing w:val="-9"/>
          <w:w w:val="105"/>
          <w:sz w:val="21"/>
        </w:rPr>
        <w:t> </w:t>
      </w:r>
      <w:r>
        <w:rPr>
          <w:w w:val="105"/>
          <w:sz w:val="21"/>
        </w:rPr>
        <w:t>familia</w:t>
      </w:r>
      <w:r>
        <w:rPr>
          <w:spacing w:val="-9"/>
          <w:w w:val="105"/>
          <w:sz w:val="21"/>
        </w:rPr>
        <w:t> </w:t>
      </w:r>
      <w:r>
        <w:rPr>
          <w:w w:val="105"/>
          <w:sz w:val="21"/>
        </w:rPr>
        <w:t>atomizada</w:t>
      </w:r>
      <w:r>
        <w:rPr>
          <w:spacing w:val="-9"/>
          <w:w w:val="105"/>
          <w:sz w:val="21"/>
        </w:rPr>
        <w:t> </w:t>
      </w:r>
      <w:r>
        <w:rPr>
          <w:w w:val="105"/>
          <w:sz w:val="21"/>
        </w:rPr>
        <w:t>de</w:t>
      </w:r>
      <w:r>
        <w:rPr>
          <w:spacing w:val="-9"/>
          <w:w w:val="105"/>
          <w:sz w:val="21"/>
        </w:rPr>
        <w:t> </w:t>
      </w:r>
      <w:r>
        <w:rPr>
          <w:w w:val="105"/>
          <w:sz w:val="21"/>
        </w:rPr>
        <w:t>apenas</w:t>
      </w:r>
      <w:r>
        <w:rPr>
          <w:spacing w:val="-9"/>
          <w:w w:val="105"/>
          <w:sz w:val="21"/>
        </w:rPr>
        <w:t> </w:t>
      </w:r>
      <w:r>
        <w:rPr>
          <w:w w:val="105"/>
          <w:sz w:val="21"/>
        </w:rPr>
        <w:t>un</w:t>
      </w:r>
      <w:r>
        <w:rPr>
          <w:spacing w:val="-9"/>
          <w:w w:val="105"/>
          <w:sz w:val="21"/>
        </w:rPr>
        <w:t> </w:t>
      </w:r>
      <w:r>
        <w:rPr>
          <w:w w:val="105"/>
          <w:sz w:val="21"/>
        </w:rPr>
        <w:t>puñado</w:t>
      </w:r>
      <w:r>
        <w:rPr>
          <w:spacing w:val="-9"/>
          <w:w w:val="105"/>
          <w:sz w:val="21"/>
        </w:rPr>
        <w:t> </w:t>
      </w:r>
      <w:r>
        <w:rPr>
          <w:w w:val="105"/>
          <w:sz w:val="21"/>
        </w:rPr>
        <w:t>de</w:t>
      </w:r>
      <w:r>
        <w:rPr>
          <w:spacing w:val="-9"/>
          <w:w w:val="105"/>
          <w:sz w:val="21"/>
        </w:rPr>
        <w:t> </w:t>
      </w:r>
      <w:r>
        <w:rPr>
          <w:w w:val="105"/>
          <w:sz w:val="21"/>
        </w:rPr>
        <w:t>miembros y,</w:t>
      </w:r>
      <w:r>
        <w:rPr>
          <w:spacing w:val="-11"/>
          <w:w w:val="105"/>
          <w:sz w:val="21"/>
        </w:rPr>
        <w:t> </w:t>
      </w:r>
      <w:r>
        <w:rPr>
          <w:w w:val="105"/>
          <w:sz w:val="21"/>
        </w:rPr>
        <w:t>de</w:t>
      </w:r>
      <w:r>
        <w:rPr>
          <w:spacing w:val="-11"/>
          <w:w w:val="105"/>
          <w:sz w:val="21"/>
        </w:rPr>
        <w:t> </w:t>
      </w:r>
      <w:r>
        <w:rPr>
          <w:w w:val="105"/>
          <w:sz w:val="21"/>
        </w:rPr>
        <w:t>ésta,</w:t>
      </w:r>
      <w:r>
        <w:rPr>
          <w:spacing w:val="-11"/>
          <w:w w:val="105"/>
          <w:sz w:val="21"/>
        </w:rPr>
        <w:t> </w:t>
      </w:r>
      <w:r>
        <w:rPr>
          <w:w w:val="105"/>
          <w:sz w:val="21"/>
        </w:rPr>
        <w:t>al</w:t>
      </w:r>
      <w:r>
        <w:rPr>
          <w:spacing w:val="-11"/>
          <w:w w:val="105"/>
          <w:sz w:val="21"/>
        </w:rPr>
        <w:t> </w:t>
      </w:r>
      <w:r>
        <w:rPr>
          <w:w w:val="105"/>
          <w:sz w:val="21"/>
        </w:rPr>
        <w:t>hogar</w:t>
      </w:r>
      <w:r>
        <w:rPr>
          <w:spacing w:val="-11"/>
          <w:w w:val="105"/>
          <w:sz w:val="21"/>
        </w:rPr>
        <w:t> </w:t>
      </w:r>
      <w:r>
        <w:rPr>
          <w:w w:val="105"/>
          <w:sz w:val="21"/>
        </w:rPr>
        <w:t>formado</w:t>
      </w:r>
      <w:r>
        <w:rPr>
          <w:spacing w:val="-11"/>
          <w:w w:val="105"/>
          <w:sz w:val="21"/>
        </w:rPr>
        <w:t> </w:t>
      </w:r>
      <w:r>
        <w:rPr>
          <w:w w:val="105"/>
          <w:sz w:val="21"/>
        </w:rPr>
        <w:t>por</w:t>
      </w:r>
      <w:r>
        <w:rPr>
          <w:spacing w:val="-11"/>
          <w:w w:val="105"/>
          <w:sz w:val="21"/>
        </w:rPr>
        <w:t> </w:t>
      </w:r>
      <w:r>
        <w:rPr>
          <w:w w:val="105"/>
          <w:sz w:val="21"/>
        </w:rPr>
        <w:t>uno</w:t>
      </w:r>
      <w:r>
        <w:rPr>
          <w:spacing w:val="-11"/>
          <w:w w:val="105"/>
          <w:sz w:val="21"/>
        </w:rPr>
        <w:t> </w:t>
      </w:r>
      <w:r>
        <w:rPr>
          <w:w w:val="105"/>
          <w:sz w:val="21"/>
        </w:rPr>
        <w:t>sólo</w:t>
      </w:r>
      <w:r>
        <w:rPr>
          <w:spacing w:val="-11"/>
          <w:w w:val="105"/>
          <w:sz w:val="21"/>
        </w:rPr>
        <w:t> </w:t>
      </w:r>
      <w:r>
        <w:rPr>
          <w:w w:val="105"/>
          <w:sz w:val="21"/>
        </w:rPr>
        <w:t>de</w:t>
      </w:r>
      <w:r>
        <w:rPr>
          <w:spacing w:val="-11"/>
          <w:w w:val="105"/>
          <w:sz w:val="21"/>
        </w:rPr>
        <w:t> </w:t>
      </w:r>
      <w:r>
        <w:rPr>
          <w:w w:val="105"/>
          <w:sz w:val="21"/>
        </w:rPr>
        <w:t>los</w:t>
      </w:r>
      <w:r>
        <w:rPr>
          <w:spacing w:val="-11"/>
          <w:w w:val="105"/>
          <w:sz w:val="21"/>
        </w:rPr>
        <w:t> </w:t>
      </w:r>
      <w:r>
        <w:rPr>
          <w:w w:val="105"/>
          <w:sz w:val="21"/>
        </w:rPr>
        <w:t>padres,</w:t>
      </w:r>
      <w:r>
        <w:rPr>
          <w:spacing w:val="-11"/>
          <w:w w:val="105"/>
          <w:sz w:val="21"/>
        </w:rPr>
        <w:t> </w:t>
      </w:r>
      <w:r>
        <w:rPr>
          <w:w w:val="105"/>
          <w:sz w:val="21"/>
        </w:rPr>
        <w:t>algo</w:t>
      </w:r>
      <w:r>
        <w:rPr>
          <w:spacing w:val="-11"/>
          <w:w w:val="105"/>
          <w:sz w:val="21"/>
        </w:rPr>
        <w:t> </w:t>
      </w:r>
      <w:r>
        <w:rPr>
          <w:w w:val="105"/>
          <w:sz w:val="21"/>
        </w:rPr>
        <w:t>que</w:t>
      </w:r>
      <w:r>
        <w:rPr>
          <w:spacing w:val="-11"/>
          <w:w w:val="105"/>
          <w:sz w:val="21"/>
        </w:rPr>
        <w:t> </w:t>
      </w:r>
      <w:r>
        <w:rPr>
          <w:w w:val="105"/>
          <w:sz w:val="21"/>
        </w:rPr>
        <w:t>no</w:t>
      </w:r>
      <w:r>
        <w:rPr>
          <w:spacing w:val="-11"/>
          <w:w w:val="105"/>
          <w:sz w:val="21"/>
        </w:rPr>
        <w:t> </w:t>
      </w:r>
      <w:r>
        <w:rPr>
          <w:w w:val="105"/>
          <w:sz w:val="21"/>
        </w:rPr>
        <w:t>había ocurrido antes en la historia de la humanidad. Desde antaño, los sabios y</w:t>
      </w:r>
      <w:r>
        <w:rPr>
          <w:spacing w:val="-9"/>
          <w:w w:val="105"/>
          <w:sz w:val="21"/>
        </w:rPr>
        <w:t> </w:t>
      </w:r>
      <w:r>
        <w:rPr>
          <w:w w:val="105"/>
          <w:sz w:val="21"/>
        </w:rPr>
        <w:t>filósofos</w:t>
      </w:r>
      <w:r>
        <w:rPr>
          <w:spacing w:val="-9"/>
          <w:w w:val="105"/>
          <w:sz w:val="21"/>
        </w:rPr>
        <w:t> </w:t>
      </w:r>
      <w:r>
        <w:rPr>
          <w:w w:val="105"/>
          <w:sz w:val="21"/>
        </w:rPr>
        <w:t>conocían</w:t>
      </w:r>
      <w:r>
        <w:rPr>
          <w:spacing w:val="-9"/>
          <w:w w:val="105"/>
          <w:sz w:val="21"/>
        </w:rPr>
        <w:t> </w:t>
      </w:r>
      <w:r>
        <w:rPr>
          <w:w w:val="105"/>
          <w:sz w:val="21"/>
        </w:rPr>
        <w:t>la</w:t>
      </w:r>
      <w:r>
        <w:rPr>
          <w:spacing w:val="-9"/>
          <w:w w:val="105"/>
          <w:sz w:val="21"/>
        </w:rPr>
        <w:t> </w:t>
      </w:r>
      <w:r>
        <w:rPr>
          <w:w w:val="105"/>
          <w:sz w:val="21"/>
        </w:rPr>
        <w:t>importancia</w:t>
      </w:r>
      <w:r>
        <w:rPr>
          <w:spacing w:val="-9"/>
          <w:w w:val="105"/>
          <w:sz w:val="21"/>
        </w:rPr>
        <w:t> </w:t>
      </w:r>
      <w:r>
        <w:rPr>
          <w:w w:val="105"/>
          <w:sz w:val="21"/>
        </w:rPr>
        <w:t>de</w:t>
      </w:r>
      <w:r>
        <w:rPr>
          <w:spacing w:val="-9"/>
          <w:w w:val="105"/>
          <w:sz w:val="21"/>
        </w:rPr>
        <w:t> </w:t>
      </w:r>
      <w:r>
        <w:rPr>
          <w:w w:val="105"/>
          <w:sz w:val="21"/>
        </w:rPr>
        <w:t>pertenecer</w:t>
      </w:r>
      <w:r>
        <w:rPr>
          <w:spacing w:val="-9"/>
          <w:w w:val="105"/>
          <w:sz w:val="21"/>
        </w:rPr>
        <w:t> </w:t>
      </w:r>
      <w:r>
        <w:rPr>
          <w:w w:val="105"/>
          <w:sz w:val="21"/>
        </w:rPr>
        <w:t>a</w:t>
      </w:r>
      <w:r>
        <w:rPr>
          <w:spacing w:val="-9"/>
          <w:w w:val="105"/>
          <w:sz w:val="21"/>
        </w:rPr>
        <w:t> </w:t>
      </w:r>
      <w:r>
        <w:rPr>
          <w:w w:val="105"/>
          <w:sz w:val="21"/>
        </w:rPr>
        <w:t>una</w:t>
      </w:r>
      <w:r>
        <w:rPr>
          <w:spacing w:val="-9"/>
          <w:w w:val="105"/>
          <w:sz w:val="21"/>
        </w:rPr>
        <w:t> </w:t>
      </w:r>
      <w:r>
        <w:rPr>
          <w:w w:val="105"/>
          <w:sz w:val="21"/>
        </w:rPr>
        <w:t>familia</w:t>
      </w:r>
      <w:r>
        <w:rPr>
          <w:spacing w:val="-9"/>
          <w:w w:val="105"/>
          <w:sz w:val="21"/>
        </w:rPr>
        <w:t> </w:t>
      </w:r>
      <w:r>
        <w:rPr>
          <w:w w:val="105"/>
          <w:sz w:val="21"/>
        </w:rPr>
        <w:t>y</w:t>
      </w:r>
      <w:r>
        <w:rPr>
          <w:spacing w:val="-9"/>
          <w:w w:val="105"/>
          <w:sz w:val="21"/>
        </w:rPr>
        <w:t> </w:t>
      </w:r>
      <w:r>
        <w:rPr>
          <w:w w:val="105"/>
          <w:sz w:val="21"/>
        </w:rPr>
        <w:t>de</w:t>
      </w:r>
      <w:r>
        <w:rPr>
          <w:spacing w:val="-9"/>
          <w:w w:val="105"/>
          <w:sz w:val="21"/>
        </w:rPr>
        <w:t> </w:t>
      </w:r>
      <w:r>
        <w:rPr>
          <w:w w:val="105"/>
          <w:sz w:val="21"/>
        </w:rPr>
        <w:t>vivir en armonía con ella como elemento necesario para gobernar un</w:t>
      </w:r>
      <w:r>
        <w:rPr>
          <w:spacing w:val="-25"/>
          <w:w w:val="105"/>
          <w:sz w:val="21"/>
        </w:rPr>
        <w:t> </w:t>
      </w:r>
      <w:r>
        <w:rPr>
          <w:w w:val="105"/>
          <w:sz w:val="21"/>
        </w:rPr>
        <w:t>Estado. Al respecto, Confucio</w:t>
      </w:r>
      <w:r>
        <w:rPr>
          <w:spacing w:val="8"/>
          <w:w w:val="105"/>
          <w:sz w:val="21"/>
        </w:rPr>
        <w:t> </w:t>
      </w:r>
      <w:r>
        <w:rPr>
          <w:w w:val="105"/>
          <w:sz w:val="21"/>
        </w:rPr>
        <w:t>señaló:</w:t>
      </w:r>
    </w:p>
    <w:p>
      <w:pPr>
        <w:pStyle w:val="BodyText"/>
        <w:spacing w:before="9"/>
        <w:rPr>
          <w:sz w:val="23"/>
        </w:rPr>
      </w:pPr>
    </w:p>
    <w:p>
      <w:pPr>
        <w:pStyle w:val="BodyText"/>
        <w:spacing w:line="273" w:lineRule="auto"/>
        <w:ind w:left="1251" w:right="669"/>
        <w:jc w:val="both"/>
      </w:pPr>
      <w:r>
        <w:rPr>
          <w:spacing w:val="-3"/>
          <w:w w:val="105"/>
        </w:rPr>
        <w:t>Cuando </w:t>
      </w:r>
      <w:r>
        <w:rPr>
          <w:w w:val="105"/>
        </w:rPr>
        <w:t>se </w:t>
      </w:r>
      <w:r>
        <w:rPr>
          <w:spacing w:val="-3"/>
          <w:w w:val="105"/>
        </w:rPr>
        <w:t>pone </w:t>
      </w:r>
      <w:r>
        <w:rPr>
          <w:w w:val="105"/>
        </w:rPr>
        <w:t>en </w:t>
      </w:r>
      <w:r>
        <w:rPr>
          <w:spacing w:val="-3"/>
          <w:w w:val="105"/>
        </w:rPr>
        <w:t>orden </w:t>
      </w:r>
      <w:r>
        <w:rPr>
          <w:w w:val="105"/>
        </w:rPr>
        <w:t>la </w:t>
      </w:r>
      <w:r>
        <w:rPr>
          <w:spacing w:val="-3"/>
          <w:w w:val="105"/>
        </w:rPr>
        <w:t>propia familia </w:t>
      </w:r>
      <w:r>
        <w:rPr>
          <w:w w:val="105"/>
        </w:rPr>
        <w:t>se ha </w:t>
      </w:r>
      <w:r>
        <w:rPr>
          <w:spacing w:val="-3"/>
          <w:w w:val="105"/>
        </w:rPr>
        <w:t>dado el primer</w:t>
      </w:r>
      <w:r>
        <w:rPr>
          <w:spacing w:val="-23"/>
          <w:w w:val="105"/>
        </w:rPr>
        <w:t> </w:t>
      </w:r>
      <w:r>
        <w:rPr>
          <w:spacing w:val="-3"/>
          <w:w w:val="105"/>
        </w:rPr>
        <w:t>paso</w:t>
      </w:r>
      <w:r>
        <w:rPr>
          <w:spacing w:val="-23"/>
          <w:w w:val="105"/>
        </w:rPr>
        <w:t> </w:t>
      </w:r>
      <w:r>
        <w:rPr>
          <w:spacing w:val="-3"/>
          <w:w w:val="105"/>
        </w:rPr>
        <w:t>para</w:t>
      </w:r>
      <w:r>
        <w:rPr>
          <w:spacing w:val="-23"/>
          <w:w w:val="105"/>
        </w:rPr>
        <w:t> </w:t>
      </w:r>
      <w:r>
        <w:rPr>
          <w:spacing w:val="-3"/>
          <w:w w:val="105"/>
        </w:rPr>
        <w:t>gobernar</w:t>
      </w:r>
      <w:r>
        <w:rPr>
          <w:spacing w:val="-23"/>
          <w:w w:val="105"/>
        </w:rPr>
        <w:t> </w:t>
      </w:r>
      <w:r>
        <w:rPr>
          <w:spacing w:val="-3"/>
          <w:w w:val="105"/>
        </w:rPr>
        <w:t>bien</w:t>
      </w:r>
      <w:r>
        <w:rPr>
          <w:spacing w:val="-23"/>
          <w:w w:val="105"/>
        </w:rPr>
        <w:t> </w:t>
      </w:r>
      <w:r>
        <w:rPr>
          <w:w w:val="105"/>
        </w:rPr>
        <w:t>el</w:t>
      </w:r>
      <w:r>
        <w:rPr>
          <w:spacing w:val="-23"/>
          <w:w w:val="105"/>
        </w:rPr>
        <w:t> </w:t>
      </w:r>
      <w:r>
        <w:rPr>
          <w:spacing w:val="-3"/>
          <w:w w:val="105"/>
        </w:rPr>
        <w:t>reino.</w:t>
      </w:r>
      <w:r>
        <w:rPr>
          <w:spacing w:val="-23"/>
          <w:w w:val="105"/>
        </w:rPr>
        <w:t> </w:t>
      </w:r>
      <w:r>
        <w:rPr>
          <w:w w:val="105"/>
        </w:rPr>
        <w:t>El</w:t>
      </w:r>
      <w:r>
        <w:rPr>
          <w:spacing w:val="-23"/>
          <w:w w:val="105"/>
        </w:rPr>
        <w:t> </w:t>
      </w:r>
      <w:r>
        <w:rPr>
          <w:spacing w:val="-3"/>
          <w:w w:val="105"/>
        </w:rPr>
        <w:t>hijo</w:t>
      </w:r>
      <w:r>
        <w:rPr>
          <w:spacing w:val="-23"/>
          <w:w w:val="105"/>
        </w:rPr>
        <w:t> </w:t>
      </w:r>
      <w:r>
        <w:rPr>
          <w:w w:val="105"/>
        </w:rPr>
        <w:t>de</w:t>
      </w:r>
      <w:r>
        <w:rPr>
          <w:spacing w:val="-23"/>
          <w:w w:val="105"/>
        </w:rPr>
        <w:t> </w:t>
      </w:r>
      <w:r>
        <w:rPr>
          <w:w w:val="105"/>
        </w:rPr>
        <w:t>un</w:t>
      </w:r>
      <w:r>
        <w:rPr>
          <w:spacing w:val="-23"/>
          <w:w w:val="105"/>
        </w:rPr>
        <w:t> </w:t>
      </w:r>
      <w:r>
        <w:rPr>
          <w:spacing w:val="-3"/>
          <w:w w:val="105"/>
        </w:rPr>
        <w:t>príncipe, para aprender </w:t>
      </w:r>
      <w:r>
        <w:rPr>
          <w:w w:val="105"/>
        </w:rPr>
        <w:t>a </w:t>
      </w:r>
      <w:r>
        <w:rPr>
          <w:spacing w:val="-3"/>
          <w:w w:val="105"/>
        </w:rPr>
        <w:t>gobernar </w:t>
      </w:r>
      <w:r>
        <w:rPr>
          <w:w w:val="105"/>
        </w:rPr>
        <w:t>un </w:t>
      </w:r>
      <w:r>
        <w:rPr>
          <w:spacing w:val="-3"/>
          <w:w w:val="105"/>
        </w:rPr>
        <w:t>reino, primero debe actuar con </w:t>
      </w:r>
      <w:r>
        <w:rPr>
          <w:w w:val="105"/>
        </w:rPr>
        <w:t>la </w:t>
      </w:r>
      <w:r>
        <w:rPr>
          <w:spacing w:val="-3"/>
          <w:w w:val="105"/>
        </w:rPr>
        <w:t>mayor rectitud dentro </w:t>
      </w:r>
      <w:r>
        <w:rPr>
          <w:w w:val="105"/>
        </w:rPr>
        <w:t>de su </w:t>
      </w:r>
      <w:r>
        <w:rPr>
          <w:spacing w:val="-3"/>
          <w:w w:val="105"/>
        </w:rPr>
        <w:t>propio hogar.  </w:t>
      </w:r>
      <w:r>
        <w:rPr>
          <w:w w:val="105"/>
        </w:rPr>
        <w:t>Si </w:t>
      </w:r>
      <w:r>
        <w:rPr>
          <w:spacing w:val="-3"/>
          <w:w w:val="105"/>
        </w:rPr>
        <w:t>mantenéis </w:t>
      </w:r>
      <w:r>
        <w:rPr>
          <w:w w:val="105"/>
        </w:rPr>
        <w:t>en </w:t>
      </w:r>
      <w:r>
        <w:rPr>
          <w:spacing w:val="-3"/>
          <w:w w:val="105"/>
        </w:rPr>
        <w:t>vuestra familia </w:t>
      </w:r>
      <w:r>
        <w:rPr>
          <w:w w:val="105"/>
        </w:rPr>
        <w:t>la </w:t>
      </w:r>
      <w:r>
        <w:rPr>
          <w:spacing w:val="-3"/>
          <w:w w:val="105"/>
        </w:rPr>
        <w:t>virtud </w:t>
      </w:r>
      <w:r>
        <w:rPr>
          <w:w w:val="105"/>
        </w:rPr>
        <w:t>y la </w:t>
      </w:r>
      <w:r>
        <w:rPr>
          <w:spacing w:val="-3"/>
          <w:w w:val="105"/>
        </w:rPr>
        <w:t>cortesía, estaréis preparados para</w:t>
      </w:r>
      <w:r>
        <w:rPr>
          <w:spacing w:val="-27"/>
          <w:w w:val="105"/>
        </w:rPr>
        <w:t> </w:t>
      </w:r>
      <w:r>
        <w:rPr>
          <w:spacing w:val="-3"/>
          <w:w w:val="105"/>
        </w:rPr>
        <w:t>gobernar</w:t>
      </w:r>
      <w:r>
        <w:rPr>
          <w:spacing w:val="-27"/>
          <w:w w:val="105"/>
        </w:rPr>
        <w:t> </w:t>
      </w:r>
      <w:r>
        <w:rPr>
          <w:w w:val="105"/>
        </w:rPr>
        <w:t>con</w:t>
      </w:r>
      <w:r>
        <w:rPr>
          <w:spacing w:val="-27"/>
          <w:w w:val="105"/>
        </w:rPr>
        <w:t> </w:t>
      </w:r>
      <w:r>
        <w:rPr>
          <w:spacing w:val="-3"/>
          <w:w w:val="105"/>
        </w:rPr>
        <w:t>sabiduría.</w:t>
      </w:r>
      <w:r>
        <w:rPr>
          <w:spacing w:val="-27"/>
          <w:w w:val="105"/>
        </w:rPr>
        <w:t> </w:t>
      </w:r>
      <w:r>
        <w:rPr>
          <w:spacing w:val="-3"/>
          <w:w w:val="105"/>
        </w:rPr>
        <w:t>(Confucio,</w:t>
      </w:r>
      <w:r>
        <w:rPr>
          <w:spacing w:val="-27"/>
          <w:w w:val="105"/>
        </w:rPr>
        <w:t> </w:t>
      </w:r>
      <w:r>
        <w:rPr>
          <w:spacing w:val="-3"/>
          <w:w w:val="105"/>
        </w:rPr>
        <w:t>2002:</w:t>
      </w:r>
      <w:r>
        <w:rPr>
          <w:spacing w:val="-27"/>
          <w:w w:val="105"/>
        </w:rPr>
        <w:t> </w:t>
      </w:r>
      <w:r>
        <w:rPr>
          <w:spacing w:val="-3"/>
          <w:w w:val="105"/>
        </w:rPr>
        <w:t>127).</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670" w:right="114"/>
        <w:jc w:val="both"/>
      </w:pPr>
      <w:r>
        <w:rPr>
          <w:w w:val="105"/>
        </w:rPr>
        <w:t>Aristóteles</w:t>
      </w:r>
      <w:r>
        <w:rPr>
          <w:spacing w:val="-5"/>
          <w:w w:val="105"/>
        </w:rPr>
        <w:t> </w:t>
      </w:r>
      <w:r>
        <w:rPr>
          <w:w w:val="105"/>
        </w:rPr>
        <w:t>también</w:t>
      </w:r>
      <w:r>
        <w:rPr>
          <w:spacing w:val="-5"/>
          <w:w w:val="105"/>
        </w:rPr>
        <w:t> </w:t>
      </w:r>
      <w:r>
        <w:rPr>
          <w:w w:val="105"/>
        </w:rPr>
        <w:t>se</w:t>
      </w:r>
      <w:r>
        <w:rPr>
          <w:spacing w:val="-5"/>
          <w:w w:val="105"/>
        </w:rPr>
        <w:t> </w:t>
      </w:r>
      <w:r>
        <w:rPr>
          <w:w w:val="105"/>
        </w:rPr>
        <w:t>refirió</w:t>
      </w:r>
      <w:r>
        <w:rPr>
          <w:spacing w:val="-5"/>
          <w:w w:val="105"/>
        </w:rPr>
        <w:t> </w:t>
      </w:r>
      <w:r>
        <w:rPr>
          <w:w w:val="105"/>
        </w:rPr>
        <w:t>a</w:t>
      </w:r>
      <w:r>
        <w:rPr>
          <w:spacing w:val="-5"/>
          <w:w w:val="105"/>
        </w:rPr>
        <w:t> </w:t>
      </w:r>
      <w:r>
        <w:rPr>
          <w:w w:val="105"/>
        </w:rPr>
        <w:t>la</w:t>
      </w:r>
      <w:r>
        <w:rPr>
          <w:spacing w:val="-5"/>
          <w:w w:val="105"/>
        </w:rPr>
        <w:t> </w:t>
      </w:r>
      <w:r>
        <w:rPr>
          <w:w w:val="105"/>
        </w:rPr>
        <w:t>familia</w:t>
      </w:r>
      <w:r>
        <w:rPr>
          <w:spacing w:val="-5"/>
          <w:w w:val="105"/>
        </w:rPr>
        <w:t> </w:t>
      </w:r>
      <w:r>
        <w:rPr>
          <w:w w:val="105"/>
        </w:rPr>
        <w:t>diciendo</w:t>
      </w:r>
      <w:r>
        <w:rPr>
          <w:spacing w:val="-5"/>
          <w:w w:val="105"/>
        </w:rPr>
        <w:t> </w:t>
      </w:r>
      <w:r>
        <w:rPr>
          <w:w w:val="105"/>
        </w:rPr>
        <w:t>que</w:t>
      </w:r>
      <w:r>
        <w:rPr>
          <w:spacing w:val="-5"/>
          <w:w w:val="105"/>
        </w:rPr>
        <w:t> </w:t>
      </w:r>
      <w:r>
        <w:rPr>
          <w:w w:val="105"/>
        </w:rPr>
        <w:t>para</w:t>
      </w:r>
      <w:r>
        <w:rPr>
          <w:spacing w:val="-5"/>
          <w:w w:val="105"/>
        </w:rPr>
        <w:t> </w:t>
      </w:r>
      <w:r>
        <w:rPr>
          <w:w w:val="105"/>
        </w:rPr>
        <w:t>ser</w:t>
      </w:r>
      <w:r>
        <w:rPr>
          <w:spacing w:val="-5"/>
          <w:w w:val="105"/>
        </w:rPr>
        <w:t> </w:t>
      </w:r>
      <w:r>
        <w:rPr>
          <w:w w:val="105"/>
        </w:rPr>
        <w:t>padre</w:t>
      </w:r>
      <w:r>
        <w:rPr>
          <w:spacing w:val="-5"/>
          <w:w w:val="105"/>
        </w:rPr>
        <w:t> </w:t>
      </w:r>
      <w:r>
        <w:rPr>
          <w:w w:val="105"/>
        </w:rPr>
        <w:t>se tuvo primero que ser hijo y que para ser un buen padre había que ser un buen hijo. De la misma manera, para ser buen gobernante se tuvo primero</w:t>
      </w:r>
      <w:r>
        <w:rPr>
          <w:spacing w:val="-5"/>
          <w:w w:val="105"/>
        </w:rPr>
        <w:t> </w:t>
      </w:r>
      <w:r>
        <w:rPr>
          <w:w w:val="105"/>
        </w:rPr>
        <w:t>que</w:t>
      </w:r>
      <w:r>
        <w:rPr>
          <w:spacing w:val="-5"/>
          <w:w w:val="105"/>
        </w:rPr>
        <w:t> </w:t>
      </w:r>
      <w:r>
        <w:rPr>
          <w:w w:val="105"/>
        </w:rPr>
        <w:t>ser</w:t>
      </w:r>
      <w:r>
        <w:rPr>
          <w:spacing w:val="-5"/>
          <w:w w:val="105"/>
        </w:rPr>
        <w:t> </w:t>
      </w:r>
      <w:r>
        <w:rPr>
          <w:w w:val="105"/>
        </w:rPr>
        <w:t>buen</w:t>
      </w:r>
      <w:r>
        <w:rPr>
          <w:spacing w:val="-5"/>
          <w:w w:val="105"/>
        </w:rPr>
        <w:t> </w:t>
      </w:r>
      <w:r>
        <w:rPr>
          <w:w w:val="105"/>
        </w:rPr>
        <w:t>súbdito.</w:t>
      </w:r>
      <w:r>
        <w:rPr>
          <w:spacing w:val="-5"/>
          <w:w w:val="105"/>
        </w:rPr>
        <w:t> </w:t>
      </w:r>
      <w:r>
        <w:rPr>
          <w:w w:val="105"/>
        </w:rPr>
        <w:t>Por</w:t>
      </w:r>
      <w:r>
        <w:rPr>
          <w:spacing w:val="-5"/>
          <w:w w:val="105"/>
        </w:rPr>
        <w:t> </w:t>
      </w:r>
      <w:r>
        <w:rPr>
          <w:w w:val="105"/>
        </w:rPr>
        <w:t>su</w:t>
      </w:r>
      <w:r>
        <w:rPr>
          <w:spacing w:val="-5"/>
          <w:w w:val="105"/>
        </w:rPr>
        <w:t> </w:t>
      </w:r>
      <w:r>
        <w:rPr>
          <w:w w:val="105"/>
        </w:rPr>
        <w:t>parte,</w:t>
      </w:r>
      <w:r>
        <w:rPr>
          <w:spacing w:val="-5"/>
          <w:w w:val="105"/>
        </w:rPr>
        <w:t> </w:t>
      </w:r>
      <w:r>
        <w:rPr>
          <w:w w:val="105"/>
        </w:rPr>
        <w:t>Adela</w:t>
      </w:r>
      <w:r>
        <w:rPr>
          <w:spacing w:val="-5"/>
          <w:w w:val="105"/>
        </w:rPr>
        <w:t> </w:t>
      </w:r>
      <w:r>
        <w:rPr>
          <w:w w:val="105"/>
        </w:rPr>
        <w:t>Cortina</w:t>
      </w:r>
      <w:r>
        <w:rPr>
          <w:spacing w:val="-5"/>
          <w:w w:val="105"/>
        </w:rPr>
        <w:t> </w:t>
      </w:r>
      <w:r>
        <w:rPr>
          <w:w w:val="105"/>
        </w:rPr>
        <w:t>ha</w:t>
      </w:r>
      <w:r>
        <w:rPr>
          <w:spacing w:val="-5"/>
          <w:w w:val="105"/>
        </w:rPr>
        <w:t> </w:t>
      </w:r>
      <w:r>
        <w:rPr>
          <w:w w:val="105"/>
        </w:rPr>
        <w:t>escrito:</w:t>
      </w:r>
    </w:p>
    <w:p>
      <w:pPr>
        <w:pStyle w:val="BodyText"/>
        <w:spacing w:before="3"/>
        <w:rPr>
          <w:sz w:val="23"/>
        </w:rPr>
      </w:pPr>
    </w:p>
    <w:p>
      <w:pPr>
        <w:pStyle w:val="BodyText"/>
        <w:spacing w:line="264" w:lineRule="auto"/>
        <w:ind w:left="1237" w:right="681"/>
        <w:jc w:val="both"/>
      </w:pPr>
      <w:r>
        <w:rPr>
          <w:w w:val="105"/>
        </w:rPr>
        <w:t>A menudo la conducta inexplicable de un alto personaje  </w:t>
      </w:r>
      <w:r>
        <w:rPr>
          <w:spacing w:val="48"/>
          <w:w w:val="105"/>
        </w:rPr>
        <w:t> </w:t>
      </w:r>
      <w:r>
        <w:rPr>
          <w:w w:val="105"/>
        </w:rPr>
        <w:t>se entendería si las gentes conocieran esa trama oculta del ascendiente que para él tiene la opinión de la madre o el padre, los hermanos, los vecinos, y esas personas de sus grupos primarios que son para él sus “otros relevantes”. Las relaciones políticas, por el contrario, son secundarias,</w:t>
      </w:r>
      <w:r>
        <w:rPr>
          <w:spacing w:val="-8"/>
          <w:w w:val="105"/>
        </w:rPr>
        <w:t> </w:t>
      </w:r>
      <w:r>
        <w:rPr>
          <w:w w:val="105"/>
        </w:rPr>
        <w:t>y se</w:t>
      </w:r>
      <w:r>
        <w:rPr>
          <w:spacing w:val="-6"/>
          <w:w w:val="105"/>
        </w:rPr>
        <w:t> </w:t>
      </w:r>
      <w:r>
        <w:rPr>
          <w:w w:val="105"/>
        </w:rPr>
        <w:t>contraen</w:t>
      </w:r>
      <w:r>
        <w:rPr>
          <w:spacing w:val="-6"/>
          <w:w w:val="105"/>
        </w:rPr>
        <w:t> </w:t>
      </w:r>
      <w:r>
        <w:rPr>
          <w:w w:val="105"/>
        </w:rPr>
        <w:t>con</w:t>
      </w:r>
      <w:r>
        <w:rPr>
          <w:spacing w:val="-6"/>
          <w:w w:val="105"/>
        </w:rPr>
        <w:t> </w:t>
      </w:r>
      <w:r>
        <w:rPr>
          <w:w w:val="105"/>
        </w:rPr>
        <w:t>otras</w:t>
      </w:r>
      <w:r>
        <w:rPr>
          <w:spacing w:val="-6"/>
          <w:w w:val="105"/>
        </w:rPr>
        <w:t> </w:t>
      </w:r>
      <w:r>
        <w:rPr>
          <w:w w:val="105"/>
        </w:rPr>
        <w:t>gentes</w:t>
      </w:r>
      <w:r>
        <w:rPr>
          <w:spacing w:val="-6"/>
          <w:w w:val="105"/>
        </w:rPr>
        <w:t> </w:t>
      </w:r>
      <w:r>
        <w:rPr>
          <w:w w:val="105"/>
        </w:rPr>
        <w:t>que</w:t>
      </w:r>
      <w:r>
        <w:rPr>
          <w:spacing w:val="-6"/>
          <w:w w:val="105"/>
        </w:rPr>
        <w:t> </w:t>
      </w:r>
      <w:r>
        <w:rPr>
          <w:w w:val="105"/>
        </w:rPr>
        <w:t>no</w:t>
      </w:r>
      <w:r>
        <w:rPr>
          <w:spacing w:val="-6"/>
          <w:w w:val="105"/>
        </w:rPr>
        <w:t> </w:t>
      </w:r>
      <w:r>
        <w:rPr>
          <w:w w:val="105"/>
        </w:rPr>
        <w:t>son</w:t>
      </w:r>
      <w:r>
        <w:rPr>
          <w:spacing w:val="-6"/>
          <w:w w:val="105"/>
        </w:rPr>
        <w:t> </w:t>
      </w:r>
      <w:r>
        <w:rPr>
          <w:w w:val="105"/>
        </w:rPr>
        <w:t>tan</w:t>
      </w:r>
      <w:r>
        <w:rPr>
          <w:spacing w:val="-6"/>
          <w:w w:val="105"/>
        </w:rPr>
        <w:t> </w:t>
      </w:r>
      <w:r>
        <w:rPr>
          <w:w w:val="105"/>
        </w:rPr>
        <w:t>relevantes</w:t>
      </w:r>
      <w:r>
        <w:rPr>
          <w:spacing w:val="-6"/>
          <w:w w:val="105"/>
        </w:rPr>
        <w:t> </w:t>
      </w:r>
      <w:r>
        <w:rPr>
          <w:w w:val="105"/>
        </w:rPr>
        <w:t>para hacer la propia vida; otras gentes, a los que, por otra parte, se</w:t>
      </w:r>
      <w:r>
        <w:rPr>
          <w:spacing w:val="-16"/>
          <w:w w:val="105"/>
        </w:rPr>
        <w:t> </w:t>
      </w:r>
      <w:r>
        <w:rPr>
          <w:w w:val="105"/>
        </w:rPr>
        <w:t>puede</w:t>
      </w:r>
      <w:r>
        <w:rPr>
          <w:spacing w:val="-16"/>
          <w:w w:val="105"/>
        </w:rPr>
        <w:t> </w:t>
      </w:r>
      <w:r>
        <w:rPr>
          <w:w w:val="105"/>
        </w:rPr>
        <w:t>engañar</w:t>
      </w:r>
      <w:r>
        <w:rPr>
          <w:spacing w:val="-16"/>
          <w:w w:val="105"/>
        </w:rPr>
        <w:t> </w:t>
      </w:r>
      <w:r>
        <w:rPr>
          <w:w w:val="105"/>
        </w:rPr>
        <w:t>con</w:t>
      </w:r>
      <w:r>
        <w:rPr>
          <w:spacing w:val="-16"/>
          <w:w w:val="105"/>
        </w:rPr>
        <w:t> </w:t>
      </w:r>
      <w:r>
        <w:rPr>
          <w:w w:val="105"/>
        </w:rPr>
        <w:t>más</w:t>
      </w:r>
      <w:r>
        <w:rPr>
          <w:spacing w:val="-16"/>
          <w:w w:val="105"/>
        </w:rPr>
        <w:t> </w:t>
      </w:r>
      <w:r>
        <w:rPr>
          <w:w w:val="105"/>
        </w:rPr>
        <w:t>facilidad</w:t>
      </w:r>
      <w:r>
        <w:rPr>
          <w:spacing w:val="-16"/>
          <w:w w:val="105"/>
        </w:rPr>
        <w:t> </w:t>
      </w:r>
      <w:r>
        <w:rPr>
          <w:w w:val="105"/>
        </w:rPr>
        <w:t>(Cortina,</w:t>
      </w:r>
      <w:r>
        <w:rPr>
          <w:spacing w:val="-16"/>
          <w:w w:val="105"/>
        </w:rPr>
        <w:t> </w:t>
      </w:r>
      <w:r>
        <w:rPr>
          <w:w w:val="105"/>
        </w:rPr>
        <w:t>1998:</w:t>
      </w:r>
      <w:r>
        <w:rPr>
          <w:spacing w:val="-16"/>
          <w:w w:val="105"/>
        </w:rPr>
        <w:t> </w:t>
      </w:r>
      <w:r>
        <w:rPr>
          <w:w w:val="105"/>
        </w:rPr>
        <w:t>95).</w:t>
      </w:r>
    </w:p>
    <w:p>
      <w:pPr>
        <w:pStyle w:val="BodyText"/>
        <w:spacing w:before="3"/>
        <w:rPr>
          <w:sz w:val="23"/>
        </w:rPr>
      </w:pPr>
    </w:p>
    <w:p>
      <w:pPr>
        <w:pStyle w:val="ListParagraph"/>
        <w:numPr>
          <w:ilvl w:val="0"/>
          <w:numId w:val="6"/>
        </w:numPr>
        <w:tabs>
          <w:tab w:pos="665" w:val="left" w:leader="none"/>
        </w:tabs>
        <w:spacing w:line="264" w:lineRule="auto" w:before="0" w:after="0"/>
        <w:ind w:left="670" w:right="114" w:hanging="283"/>
        <w:jc w:val="both"/>
        <w:rPr>
          <w:sz w:val="21"/>
        </w:rPr>
      </w:pPr>
      <w:r>
        <w:rPr>
          <w:w w:val="105"/>
          <w:sz w:val="21"/>
        </w:rPr>
        <w:t>Durante la formación educativa básica. Es importante señalar que el hecho de contar con valores y actitudes proviene, por un lado de la familia, y por otro, de la educación básica. Es conveniente revisar los programas</w:t>
      </w:r>
      <w:r>
        <w:rPr>
          <w:spacing w:val="-5"/>
          <w:w w:val="105"/>
          <w:sz w:val="21"/>
        </w:rPr>
        <w:t> </w:t>
      </w:r>
      <w:r>
        <w:rPr>
          <w:w w:val="105"/>
          <w:sz w:val="21"/>
        </w:rPr>
        <w:t>de</w:t>
      </w:r>
      <w:r>
        <w:rPr>
          <w:spacing w:val="-5"/>
          <w:w w:val="105"/>
          <w:sz w:val="21"/>
        </w:rPr>
        <w:t> </w:t>
      </w:r>
      <w:r>
        <w:rPr>
          <w:w w:val="105"/>
          <w:sz w:val="21"/>
        </w:rPr>
        <w:t>los</w:t>
      </w:r>
      <w:r>
        <w:rPr>
          <w:spacing w:val="-5"/>
          <w:w w:val="105"/>
          <w:sz w:val="21"/>
        </w:rPr>
        <w:t> </w:t>
      </w:r>
      <w:r>
        <w:rPr>
          <w:w w:val="105"/>
          <w:sz w:val="21"/>
        </w:rPr>
        <w:t>distintos</w:t>
      </w:r>
      <w:r>
        <w:rPr>
          <w:spacing w:val="-5"/>
          <w:w w:val="105"/>
          <w:sz w:val="21"/>
        </w:rPr>
        <w:t> </w:t>
      </w:r>
      <w:r>
        <w:rPr>
          <w:w w:val="105"/>
          <w:sz w:val="21"/>
        </w:rPr>
        <w:t>niveles</w:t>
      </w:r>
      <w:r>
        <w:rPr>
          <w:spacing w:val="-5"/>
          <w:w w:val="105"/>
          <w:sz w:val="21"/>
        </w:rPr>
        <w:t> </w:t>
      </w:r>
      <w:r>
        <w:rPr>
          <w:w w:val="105"/>
          <w:sz w:val="21"/>
        </w:rPr>
        <w:t>educativos</w:t>
      </w:r>
      <w:r>
        <w:rPr>
          <w:spacing w:val="-5"/>
          <w:w w:val="105"/>
          <w:sz w:val="21"/>
        </w:rPr>
        <w:t> </w:t>
      </w:r>
      <w:r>
        <w:rPr>
          <w:w w:val="105"/>
          <w:sz w:val="21"/>
        </w:rPr>
        <w:t>a</w:t>
      </w:r>
      <w:r>
        <w:rPr>
          <w:spacing w:val="-5"/>
          <w:w w:val="105"/>
          <w:sz w:val="21"/>
        </w:rPr>
        <w:t> </w:t>
      </w:r>
      <w:r>
        <w:rPr>
          <w:w w:val="105"/>
          <w:sz w:val="21"/>
        </w:rPr>
        <w:t>fin</w:t>
      </w:r>
      <w:r>
        <w:rPr>
          <w:spacing w:val="-5"/>
          <w:w w:val="105"/>
          <w:sz w:val="21"/>
        </w:rPr>
        <w:t> </w:t>
      </w:r>
      <w:r>
        <w:rPr>
          <w:w w:val="105"/>
          <w:sz w:val="21"/>
        </w:rPr>
        <w:t>de</w:t>
      </w:r>
      <w:r>
        <w:rPr>
          <w:spacing w:val="-5"/>
          <w:w w:val="105"/>
          <w:sz w:val="21"/>
        </w:rPr>
        <w:t> </w:t>
      </w:r>
      <w:r>
        <w:rPr>
          <w:w w:val="105"/>
          <w:sz w:val="21"/>
        </w:rPr>
        <w:t>incluir,</w:t>
      </w:r>
      <w:r>
        <w:rPr>
          <w:spacing w:val="-5"/>
          <w:w w:val="105"/>
          <w:sz w:val="21"/>
        </w:rPr>
        <w:t> </w:t>
      </w:r>
      <w:r>
        <w:rPr>
          <w:w w:val="105"/>
          <w:sz w:val="21"/>
        </w:rPr>
        <w:t>cuando</w:t>
      </w:r>
      <w:r>
        <w:rPr>
          <w:spacing w:val="-5"/>
          <w:w w:val="105"/>
          <w:sz w:val="21"/>
        </w:rPr>
        <w:t> </w:t>
      </w:r>
      <w:r>
        <w:rPr>
          <w:w w:val="105"/>
          <w:sz w:val="21"/>
        </w:rPr>
        <w:t>no existan,</w:t>
      </w:r>
      <w:r>
        <w:rPr>
          <w:spacing w:val="-4"/>
          <w:w w:val="105"/>
          <w:sz w:val="21"/>
        </w:rPr>
        <w:t> </w:t>
      </w:r>
      <w:r>
        <w:rPr>
          <w:w w:val="105"/>
          <w:sz w:val="21"/>
        </w:rPr>
        <w:t>materias</w:t>
      </w:r>
      <w:r>
        <w:rPr>
          <w:spacing w:val="-4"/>
          <w:w w:val="105"/>
          <w:sz w:val="21"/>
        </w:rPr>
        <w:t> </w:t>
      </w:r>
      <w:r>
        <w:rPr>
          <w:w w:val="105"/>
          <w:sz w:val="21"/>
        </w:rPr>
        <w:t>que</w:t>
      </w:r>
      <w:r>
        <w:rPr>
          <w:spacing w:val="-4"/>
          <w:w w:val="105"/>
          <w:sz w:val="21"/>
        </w:rPr>
        <w:t> </w:t>
      </w:r>
      <w:r>
        <w:rPr>
          <w:w w:val="105"/>
          <w:sz w:val="21"/>
        </w:rPr>
        <w:t>orienten</w:t>
      </w:r>
      <w:r>
        <w:rPr>
          <w:spacing w:val="-4"/>
          <w:w w:val="105"/>
          <w:sz w:val="21"/>
        </w:rPr>
        <w:t> </w:t>
      </w:r>
      <w:r>
        <w:rPr>
          <w:w w:val="105"/>
          <w:sz w:val="21"/>
        </w:rPr>
        <w:t>y</w:t>
      </w:r>
      <w:r>
        <w:rPr>
          <w:spacing w:val="-4"/>
          <w:w w:val="105"/>
          <w:sz w:val="21"/>
        </w:rPr>
        <w:t> </w:t>
      </w:r>
      <w:r>
        <w:rPr>
          <w:w w:val="105"/>
          <w:sz w:val="21"/>
        </w:rPr>
        <w:t>formen</w:t>
      </w:r>
      <w:r>
        <w:rPr>
          <w:spacing w:val="-4"/>
          <w:w w:val="105"/>
          <w:sz w:val="21"/>
        </w:rPr>
        <w:t> </w:t>
      </w:r>
      <w:r>
        <w:rPr>
          <w:w w:val="105"/>
          <w:sz w:val="21"/>
        </w:rPr>
        <w:t>a</w:t>
      </w:r>
      <w:r>
        <w:rPr>
          <w:spacing w:val="-4"/>
          <w:w w:val="105"/>
          <w:sz w:val="21"/>
        </w:rPr>
        <w:t> </w:t>
      </w:r>
      <w:r>
        <w:rPr>
          <w:w w:val="105"/>
          <w:sz w:val="21"/>
        </w:rPr>
        <w:t>los</w:t>
      </w:r>
      <w:r>
        <w:rPr>
          <w:spacing w:val="-4"/>
          <w:w w:val="105"/>
          <w:sz w:val="21"/>
        </w:rPr>
        <w:t> </w:t>
      </w:r>
      <w:r>
        <w:rPr>
          <w:w w:val="105"/>
          <w:sz w:val="21"/>
        </w:rPr>
        <w:t>individuos</w:t>
      </w:r>
      <w:r>
        <w:rPr>
          <w:spacing w:val="-4"/>
          <w:w w:val="105"/>
          <w:sz w:val="21"/>
        </w:rPr>
        <w:t> </w:t>
      </w:r>
      <w:r>
        <w:rPr>
          <w:w w:val="105"/>
          <w:sz w:val="21"/>
        </w:rPr>
        <w:t>en</w:t>
      </w:r>
      <w:r>
        <w:rPr>
          <w:spacing w:val="-4"/>
          <w:w w:val="105"/>
          <w:sz w:val="21"/>
        </w:rPr>
        <w:t> </w:t>
      </w:r>
      <w:r>
        <w:rPr>
          <w:w w:val="105"/>
          <w:sz w:val="21"/>
        </w:rPr>
        <w:t>su</w:t>
      </w:r>
      <w:r>
        <w:rPr>
          <w:spacing w:val="-4"/>
          <w:w w:val="105"/>
          <w:sz w:val="21"/>
        </w:rPr>
        <w:t> </w:t>
      </w:r>
      <w:r>
        <w:rPr>
          <w:w w:val="105"/>
          <w:sz w:val="21"/>
        </w:rPr>
        <w:t>conducta y en su carácter sin caer en ideologías, dogmas o fanatismos; y cuando ya</w:t>
      </w:r>
      <w:r>
        <w:rPr>
          <w:spacing w:val="-7"/>
          <w:w w:val="105"/>
          <w:sz w:val="21"/>
        </w:rPr>
        <w:t> </w:t>
      </w:r>
      <w:r>
        <w:rPr>
          <w:w w:val="105"/>
          <w:sz w:val="21"/>
        </w:rPr>
        <w:t>existan</w:t>
      </w:r>
      <w:r>
        <w:rPr>
          <w:spacing w:val="-7"/>
          <w:w w:val="105"/>
          <w:sz w:val="21"/>
        </w:rPr>
        <w:t> </w:t>
      </w:r>
      <w:r>
        <w:rPr>
          <w:w w:val="105"/>
          <w:sz w:val="21"/>
        </w:rPr>
        <w:t>materias</w:t>
      </w:r>
      <w:r>
        <w:rPr>
          <w:spacing w:val="-7"/>
          <w:w w:val="105"/>
          <w:sz w:val="21"/>
        </w:rPr>
        <w:t> </w:t>
      </w:r>
      <w:r>
        <w:rPr>
          <w:w w:val="105"/>
          <w:sz w:val="21"/>
        </w:rPr>
        <w:t>en</w:t>
      </w:r>
      <w:r>
        <w:rPr>
          <w:spacing w:val="-7"/>
          <w:w w:val="105"/>
          <w:sz w:val="21"/>
        </w:rPr>
        <w:t> </w:t>
      </w:r>
      <w:r>
        <w:rPr>
          <w:w w:val="105"/>
          <w:sz w:val="21"/>
        </w:rPr>
        <w:t>este</w:t>
      </w:r>
      <w:r>
        <w:rPr>
          <w:spacing w:val="-7"/>
          <w:w w:val="105"/>
          <w:sz w:val="21"/>
        </w:rPr>
        <w:t> </w:t>
      </w:r>
      <w:r>
        <w:rPr>
          <w:w w:val="105"/>
          <w:sz w:val="21"/>
        </w:rPr>
        <w:t>sentido</w:t>
      </w:r>
      <w:r>
        <w:rPr>
          <w:spacing w:val="-7"/>
          <w:w w:val="105"/>
          <w:sz w:val="21"/>
        </w:rPr>
        <w:t> </w:t>
      </w:r>
      <w:r>
        <w:rPr>
          <w:w w:val="105"/>
          <w:sz w:val="21"/>
        </w:rPr>
        <w:t>reforzarlas.</w:t>
      </w:r>
      <w:r>
        <w:rPr>
          <w:spacing w:val="-7"/>
          <w:w w:val="105"/>
          <w:sz w:val="21"/>
        </w:rPr>
        <w:t> </w:t>
      </w:r>
      <w:r>
        <w:rPr>
          <w:w w:val="105"/>
          <w:sz w:val="21"/>
        </w:rPr>
        <w:t>No</w:t>
      </w:r>
      <w:r>
        <w:rPr>
          <w:spacing w:val="-7"/>
          <w:w w:val="105"/>
          <w:sz w:val="21"/>
        </w:rPr>
        <w:t> </w:t>
      </w:r>
      <w:r>
        <w:rPr>
          <w:w w:val="105"/>
          <w:sz w:val="21"/>
        </w:rPr>
        <w:t>se</w:t>
      </w:r>
      <w:r>
        <w:rPr>
          <w:spacing w:val="-7"/>
          <w:w w:val="105"/>
          <w:sz w:val="21"/>
        </w:rPr>
        <w:t> </w:t>
      </w:r>
      <w:r>
        <w:rPr>
          <w:w w:val="105"/>
          <w:sz w:val="21"/>
        </w:rPr>
        <w:t>trata</w:t>
      </w:r>
      <w:r>
        <w:rPr>
          <w:spacing w:val="-7"/>
          <w:w w:val="105"/>
          <w:sz w:val="21"/>
        </w:rPr>
        <w:t> </w:t>
      </w:r>
      <w:r>
        <w:rPr>
          <w:w w:val="105"/>
          <w:sz w:val="21"/>
        </w:rPr>
        <w:t>de</w:t>
      </w:r>
      <w:r>
        <w:rPr>
          <w:spacing w:val="-7"/>
          <w:w w:val="105"/>
          <w:sz w:val="21"/>
        </w:rPr>
        <w:t> </w:t>
      </w:r>
      <w:r>
        <w:rPr>
          <w:w w:val="105"/>
          <w:sz w:val="21"/>
        </w:rPr>
        <w:t>sustituir</w:t>
      </w:r>
      <w:r>
        <w:rPr>
          <w:spacing w:val="-7"/>
          <w:w w:val="105"/>
          <w:sz w:val="21"/>
        </w:rPr>
        <w:t> </w:t>
      </w:r>
      <w:r>
        <w:rPr>
          <w:w w:val="105"/>
          <w:sz w:val="21"/>
        </w:rPr>
        <w:t>a los padres en su responsabilidad formadora, sino de complementarla, mediante una educación para la</w:t>
      </w:r>
      <w:r>
        <w:rPr>
          <w:spacing w:val="-8"/>
          <w:w w:val="105"/>
          <w:sz w:val="21"/>
        </w:rPr>
        <w:t> </w:t>
      </w:r>
      <w:r>
        <w:rPr>
          <w:w w:val="105"/>
          <w:sz w:val="21"/>
        </w:rPr>
        <w:t>ciudadanía.</w:t>
      </w:r>
    </w:p>
    <w:p>
      <w:pPr>
        <w:pStyle w:val="BodyText"/>
        <w:spacing w:before="3"/>
        <w:rPr>
          <w:sz w:val="23"/>
        </w:rPr>
      </w:pPr>
    </w:p>
    <w:p>
      <w:pPr>
        <w:pStyle w:val="ListParagraph"/>
        <w:numPr>
          <w:ilvl w:val="0"/>
          <w:numId w:val="6"/>
        </w:numPr>
        <w:tabs>
          <w:tab w:pos="665" w:val="left" w:leader="none"/>
        </w:tabs>
        <w:spacing w:line="264" w:lineRule="auto" w:before="0" w:after="0"/>
        <w:ind w:left="670" w:right="114" w:hanging="283"/>
        <w:jc w:val="both"/>
        <w:rPr>
          <w:sz w:val="21"/>
        </w:rPr>
      </w:pPr>
      <w:r>
        <w:rPr>
          <w:w w:val="105"/>
          <w:sz w:val="21"/>
        </w:rPr>
        <w:t>Durante la formación profesional. La </w:t>
      </w:r>
      <w:r>
        <w:rPr>
          <w:spacing w:val="-3"/>
          <w:w w:val="105"/>
          <w:sz w:val="21"/>
        </w:rPr>
        <w:t>importancia </w:t>
      </w:r>
      <w:r>
        <w:rPr>
          <w:w w:val="105"/>
          <w:sz w:val="21"/>
        </w:rPr>
        <w:t>de las </w:t>
      </w:r>
      <w:r>
        <w:rPr>
          <w:spacing w:val="-3"/>
          <w:w w:val="105"/>
          <w:sz w:val="21"/>
        </w:rPr>
        <w:t>universidades </w:t>
      </w:r>
      <w:r>
        <w:rPr>
          <w:w w:val="105"/>
          <w:sz w:val="21"/>
        </w:rPr>
        <w:t>en</w:t>
      </w:r>
      <w:r>
        <w:rPr>
          <w:spacing w:val="-10"/>
          <w:w w:val="105"/>
          <w:sz w:val="21"/>
        </w:rPr>
        <w:t> </w:t>
      </w:r>
      <w:r>
        <w:rPr>
          <w:w w:val="105"/>
          <w:sz w:val="21"/>
        </w:rPr>
        <w:t>la</w:t>
      </w:r>
      <w:r>
        <w:rPr>
          <w:spacing w:val="-10"/>
          <w:w w:val="105"/>
          <w:sz w:val="21"/>
        </w:rPr>
        <w:t> </w:t>
      </w:r>
      <w:r>
        <w:rPr>
          <w:spacing w:val="-3"/>
          <w:w w:val="105"/>
          <w:sz w:val="21"/>
        </w:rPr>
        <w:t>formación</w:t>
      </w:r>
      <w:r>
        <w:rPr>
          <w:spacing w:val="-10"/>
          <w:w w:val="105"/>
          <w:sz w:val="21"/>
        </w:rPr>
        <w:t> </w:t>
      </w:r>
      <w:r>
        <w:rPr>
          <w:w w:val="105"/>
          <w:sz w:val="21"/>
        </w:rPr>
        <w:t>de</w:t>
      </w:r>
      <w:r>
        <w:rPr>
          <w:spacing w:val="-10"/>
          <w:w w:val="105"/>
          <w:sz w:val="21"/>
        </w:rPr>
        <w:t> </w:t>
      </w:r>
      <w:r>
        <w:rPr>
          <w:w w:val="105"/>
          <w:sz w:val="21"/>
        </w:rPr>
        <w:t>los</w:t>
      </w:r>
      <w:r>
        <w:rPr>
          <w:spacing w:val="-10"/>
          <w:w w:val="105"/>
          <w:sz w:val="21"/>
        </w:rPr>
        <w:t> </w:t>
      </w:r>
      <w:r>
        <w:rPr>
          <w:spacing w:val="-3"/>
          <w:w w:val="105"/>
          <w:sz w:val="21"/>
        </w:rPr>
        <w:t>servidores</w:t>
      </w:r>
      <w:r>
        <w:rPr>
          <w:spacing w:val="-10"/>
          <w:w w:val="105"/>
          <w:sz w:val="21"/>
        </w:rPr>
        <w:t> </w:t>
      </w:r>
      <w:r>
        <w:rPr>
          <w:spacing w:val="-3"/>
          <w:w w:val="105"/>
          <w:sz w:val="21"/>
        </w:rPr>
        <w:t>públicos</w:t>
      </w:r>
      <w:r>
        <w:rPr>
          <w:spacing w:val="-10"/>
          <w:w w:val="105"/>
          <w:sz w:val="21"/>
        </w:rPr>
        <w:t> </w:t>
      </w:r>
      <w:r>
        <w:rPr>
          <w:w w:val="105"/>
          <w:sz w:val="21"/>
        </w:rPr>
        <w:t>es</w:t>
      </w:r>
      <w:r>
        <w:rPr>
          <w:spacing w:val="-10"/>
          <w:w w:val="105"/>
          <w:sz w:val="21"/>
        </w:rPr>
        <w:t> </w:t>
      </w:r>
      <w:r>
        <w:rPr>
          <w:spacing w:val="-3"/>
          <w:w w:val="105"/>
          <w:sz w:val="21"/>
        </w:rPr>
        <w:t>vital,</w:t>
      </w:r>
      <w:r>
        <w:rPr>
          <w:spacing w:val="-10"/>
          <w:w w:val="105"/>
          <w:sz w:val="21"/>
        </w:rPr>
        <w:t> </w:t>
      </w:r>
      <w:r>
        <w:rPr>
          <w:w w:val="105"/>
          <w:sz w:val="21"/>
        </w:rPr>
        <w:t>por</w:t>
      </w:r>
      <w:r>
        <w:rPr>
          <w:spacing w:val="-10"/>
          <w:w w:val="105"/>
          <w:sz w:val="21"/>
        </w:rPr>
        <w:t> </w:t>
      </w:r>
      <w:r>
        <w:rPr>
          <w:w w:val="105"/>
          <w:sz w:val="21"/>
        </w:rPr>
        <w:t>lo</w:t>
      </w:r>
      <w:r>
        <w:rPr>
          <w:spacing w:val="-10"/>
          <w:w w:val="105"/>
          <w:sz w:val="21"/>
        </w:rPr>
        <w:t> </w:t>
      </w:r>
      <w:r>
        <w:rPr>
          <w:w w:val="105"/>
          <w:sz w:val="21"/>
        </w:rPr>
        <w:t>que</w:t>
      </w:r>
      <w:r>
        <w:rPr>
          <w:spacing w:val="-10"/>
          <w:w w:val="105"/>
          <w:sz w:val="21"/>
        </w:rPr>
        <w:t> </w:t>
      </w:r>
      <w:r>
        <w:rPr>
          <w:w w:val="105"/>
          <w:sz w:val="21"/>
        </w:rPr>
        <w:t>es</w:t>
      </w:r>
      <w:r>
        <w:rPr>
          <w:spacing w:val="-10"/>
          <w:w w:val="105"/>
          <w:sz w:val="21"/>
        </w:rPr>
        <w:t> </w:t>
      </w:r>
      <w:r>
        <w:rPr>
          <w:spacing w:val="-3"/>
          <w:w w:val="105"/>
          <w:sz w:val="21"/>
        </w:rPr>
        <w:t>necesario que, para mantener </w:t>
      </w:r>
      <w:r>
        <w:rPr>
          <w:w w:val="105"/>
          <w:sz w:val="21"/>
        </w:rPr>
        <w:t>un </w:t>
      </w:r>
      <w:r>
        <w:rPr>
          <w:spacing w:val="-3"/>
          <w:w w:val="105"/>
          <w:sz w:val="21"/>
        </w:rPr>
        <w:t>buen prestigio como resultado </w:t>
      </w:r>
      <w:r>
        <w:rPr>
          <w:w w:val="105"/>
          <w:sz w:val="21"/>
        </w:rPr>
        <w:t>de los </w:t>
      </w:r>
      <w:r>
        <w:rPr>
          <w:spacing w:val="-3"/>
          <w:w w:val="105"/>
          <w:sz w:val="21"/>
        </w:rPr>
        <w:t>actos </w:t>
      </w:r>
      <w:r>
        <w:rPr>
          <w:w w:val="105"/>
          <w:sz w:val="21"/>
        </w:rPr>
        <w:t>de </w:t>
      </w:r>
      <w:r>
        <w:rPr>
          <w:spacing w:val="-3"/>
          <w:w w:val="105"/>
          <w:sz w:val="21"/>
        </w:rPr>
        <w:t>sus egresados,</w:t>
      </w:r>
      <w:r>
        <w:rPr>
          <w:spacing w:val="-25"/>
          <w:w w:val="105"/>
          <w:sz w:val="21"/>
        </w:rPr>
        <w:t> </w:t>
      </w:r>
      <w:r>
        <w:rPr>
          <w:spacing w:val="-3"/>
          <w:w w:val="105"/>
          <w:sz w:val="21"/>
        </w:rPr>
        <w:t>aquéllas</w:t>
      </w:r>
      <w:r>
        <w:rPr>
          <w:spacing w:val="-25"/>
          <w:w w:val="105"/>
          <w:sz w:val="21"/>
        </w:rPr>
        <w:t> </w:t>
      </w:r>
      <w:r>
        <w:rPr>
          <w:spacing w:val="-3"/>
          <w:w w:val="105"/>
          <w:sz w:val="21"/>
        </w:rPr>
        <w:t>realicen</w:t>
      </w:r>
      <w:r>
        <w:rPr>
          <w:spacing w:val="-25"/>
          <w:w w:val="105"/>
          <w:sz w:val="21"/>
        </w:rPr>
        <w:t> </w:t>
      </w:r>
      <w:r>
        <w:rPr>
          <w:w w:val="105"/>
          <w:sz w:val="21"/>
        </w:rPr>
        <w:t>un</w:t>
      </w:r>
      <w:r>
        <w:rPr>
          <w:spacing w:val="-25"/>
          <w:w w:val="105"/>
          <w:sz w:val="21"/>
        </w:rPr>
        <w:t> </w:t>
      </w:r>
      <w:r>
        <w:rPr>
          <w:spacing w:val="-3"/>
          <w:w w:val="105"/>
          <w:sz w:val="21"/>
        </w:rPr>
        <w:t>diagnóstico</w:t>
      </w:r>
      <w:r>
        <w:rPr>
          <w:spacing w:val="-25"/>
          <w:w w:val="105"/>
          <w:sz w:val="21"/>
        </w:rPr>
        <w:t> </w:t>
      </w:r>
      <w:r>
        <w:rPr>
          <w:spacing w:val="-3"/>
          <w:w w:val="105"/>
          <w:sz w:val="21"/>
        </w:rPr>
        <w:t>constante</w:t>
      </w:r>
      <w:r>
        <w:rPr>
          <w:spacing w:val="-25"/>
          <w:w w:val="105"/>
          <w:sz w:val="21"/>
        </w:rPr>
        <w:t> </w:t>
      </w:r>
      <w:r>
        <w:rPr>
          <w:spacing w:val="-3"/>
          <w:w w:val="105"/>
          <w:sz w:val="21"/>
        </w:rPr>
        <w:t>sobre</w:t>
      </w:r>
      <w:r>
        <w:rPr>
          <w:spacing w:val="-25"/>
          <w:w w:val="105"/>
          <w:sz w:val="21"/>
        </w:rPr>
        <w:t> </w:t>
      </w:r>
      <w:r>
        <w:rPr>
          <w:spacing w:val="-3"/>
          <w:w w:val="105"/>
          <w:sz w:val="21"/>
        </w:rPr>
        <w:t>aspectos</w:t>
      </w:r>
      <w:r>
        <w:rPr>
          <w:spacing w:val="-25"/>
          <w:w w:val="105"/>
          <w:sz w:val="21"/>
        </w:rPr>
        <w:t> </w:t>
      </w:r>
      <w:r>
        <w:rPr>
          <w:spacing w:val="-3"/>
          <w:w w:val="105"/>
          <w:sz w:val="21"/>
        </w:rPr>
        <w:t>éticos </w:t>
      </w:r>
      <w:r>
        <w:rPr>
          <w:w w:val="105"/>
          <w:sz w:val="21"/>
        </w:rPr>
        <w:t>en sus </w:t>
      </w:r>
      <w:r>
        <w:rPr>
          <w:spacing w:val="-3"/>
          <w:w w:val="105"/>
          <w:sz w:val="21"/>
        </w:rPr>
        <w:t>programas </w:t>
      </w:r>
      <w:r>
        <w:rPr>
          <w:w w:val="105"/>
          <w:sz w:val="21"/>
        </w:rPr>
        <w:t>de </w:t>
      </w:r>
      <w:r>
        <w:rPr>
          <w:spacing w:val="-3"/>
          <w:w w:val="105"/>
          <w:sz w:val="21"/>
        </w:rPr>
        <w:t>estudio. Escuelas sólidas, </w:t>
      </w:r>
      <w:r>
        <w:rPr>
          <w:w w:val="105"/>
          <w:sz w:val="21"/>
        </w:rPr>
        <w:t>con </w:t>
      </w:r>
      <w:r>
        <w:rPr>
          <w:spacing w:val="-3"/>
          <w:w w:val="105"/>
          <w:sz w:val="21"/>
        </w:rPr>
        <w:t>buenos principios, colaborarán</w:t>
      </w:r>
      <w:r>
        <w:rPr>
          <w:spacing w:val="-6"/>
          <w:w w:val="105"/>
          <w:sz w:val="21"/>
        </w:rPr>
        <w:t> </w:t>
      </w:r>
      <w:r>
        <w:rPr>
          <w:w w:val="105"/>
          <w:sz w:val="21"/>
        </w:rPr>
        <w:t>en</w:t>
      </w:r>
      <w:r>
        <w:rPr>
          <w:spacing w:val="-6"/>
          <w:w w:val="105"/>
          <w:sz w:val="21"/>
        </w:rPr>
        <w:t> </w:t>
      </w:r>
      <w:r>
        <w:rPr>
          <w:w w:val="105"/>
          <w:sz w:val="21"/>
        </w:rPr>
        <w:t>la</w:t>
      </w:r>
      <w:r>
        <w:rPr>
          <w:spacing w:val="-6"/>
          <w:w w:val="105"/>
          <w:sz w:val="21"/>
        </w:rPr>
        <w:t> </w:t>
      </w:r>
      <w:r>
        <w:rPr>
          <w:spacing w:val="-3"/>
          <w:w w:val="105"/>
          <w:sz w:val="21"/>
        </w:rPr>
        <w:t>formación</w:t>
      </w:r>
      <w:r>
        <w:rPr>
          <w:spacing w:val="-6"/>
          <w:w w:val="105"/>
          <w:sz w:val="21"/>
        </w:rPr>
        <w:t> </w:t>
      </w:r>
      <w:r>
        <w:rPr>
          <w:w w:val="105"/>
          <w:sz w:val="21"/>
        </w:rPr>
        <w:t>de</w:t>
      </w:r>
      <w:r>
        <w:rPr>
          <w:spacing w:val="-6"/>
          <w:w w:val="105"/>
          <w:sz w:val="21"/>
        </w:rPr>
        <w:t> </w:t>
      </w:r>
      <w:r>
        <w:rPr>
          <w:spacing w:val="-3"/>
          <w:w w:val="105"/>
          <w:sz w:val="21"/>
        </w:rPr>
        <w:t>profesionistas</w:t>
      </w:r>
      <w:r>
        <w:rPr>
          <w:spacing w:val="-6"/>
          <w:w w:val="105"/>
          <w:sz w:val="21"/>
        </w:rPr>
        <w:t> </w:t>
      </w:r>
      <w:r>
        <w:rPr>
          <w:w w:val="105"/>
          <w:sz w:val="21"/>
        </w:rPr>
        <w:t>de</w:t>
      </w:r>
      <w:r>
        <w:rPr>
          <w:spacing w:val="-6"/>
          <w:w w:val="105"/>
          <w:sz w:val="21"/>
        </w:rPr>
        <w:t> </w:t>
      </w:r>
      <w:r>
        <w:rPr>
          <w:spacing w:val="-3"/>
          <w:w w:val="105"/>
          <w:sz w:val="21"/>
        </w:rPr>
        <w:t>calidad</w:t>
      </w:r>
      <w:r>
        <w:rPr>
          <w:spacing w:val="-6"/>
          <w:w w:val="105"/>
          <w:sz w:val="21"/>
        </w:rPr>
        <w:t> </w:t>
      </w:r>
      <w:r>
        <w:rPr>
          <w:w w:val="105"/>
          <w:sz w:val="21"/>
        </w:rPr>
        <w:t>que</w:t>
      </w:r>
      <w:r>
        <w:rPr>
          <w:spacing w:val="-6"/>
          <w:w w:val="105"/>
          <w:sz w:val="21"/>
        </w:rPr>
        <w:t> </w:t>
      </w:r>
      <w:r>
        <w:rPr>
          <w:spacing w:val="-3"/>
          <w:w w:val="105"/>
          <w:sz w:val="21"/>
        </w:rPr>
        <w:t>realicen</w:t>
      </w:r>
      <w:r>
        <w:rPr>
          <w:spacing w:val="-6"/>
          <w:w w:val="105"/>
          <w:sz w:val="21"/>
        </w:rPr>
        <w:t> </w:t>
      </w:r>
      <w:r>
        <w:rPr>
          <w:spacing w:val="-3"/>
          <w:w w:val="105"/>
          <w:sz w:val="21"/>
        </w:rPr>
        <w:t>sus tareas </w:t>
      </w:r>
      <w:r>
        <w:rPr>
          <w:w w:val="105"/>
          <w:sz w:val="21"/>
        </w:rPr>
        <w:t>con </w:t>
      </w:r>
      <w:r>
        <w:rPr>
          <w:spacing w:val="-3"/>
          <w:w w:val="105"/>
          <w:sz w:val="21"/>
        </w:rPr>
        <w:t>responsabilidad </w:t>
      </w:r>
      <w:r>
        <w:rPr>
          <w:w w:val="105"/>
          <w:sz w:val="21"/>
        </w:rPr>
        <w:t>lo que </w:t>
      </w:r>
      <w:r>
        <w:rPr>
          <w:spacing w:val="-3"/>
          <w:w w:val="105"/>
          <w:sz w:val="21"/>
        </w:rPr>
        <w:t>hará </w:t>
      </w:r>
      <w:r>
        <w:rPr>
          <w:w w:val="105"/>
          <w:sz w:val="21"/>
        </w:rPr>
        <w:t>que se </w:t>
      </w:r>
      <w:r>
        <w:rPr>
          <w:spacing w:val="-3"/>
          <w:w w:val="105"/>
          <w:sz w:val="21"/>
        </w:rPr>
        <w:t>consolide </w:t>
      </w:r>
      <w:r>
        <w:rPr>
          <w:w w:val="105"/>
          <w:sz w:val="21"/>
        </w:rPr>
        <w:t>la </w:t>
      </w:r>
      <w:r>
        <w:rPr>
          <w:spacing w:val="-3"/>
          <w:w w:val="105"/>
          <w:sz w:val="21"/>
        </w:rPr>
        <w:t>presencia </w:t>
      </w:r>
      <w:r>
        <w:rPr>
          <w:w w:val="105"/>
          <w:sz w:val="21"/>
        </w:rPr>
        <w:t>e </w:t>
      </w:r>
      <w:r>
        <w:rPr>
          <w:spacing w:val="-3"/>
          <w:w w:val="105"/>
          <w:sz w:val="21"/>
        </w:rPr>
        <w:t>imagen </w:t>
      </w:r>
      <w:r>
        <w:rPr>
          <w:w w:val="105"/>
          <w:sz w:val="21"/>
        </w:rPr>
        <w:t>del </w:t>
      </w:r>
      <w:r>
        <w:rPr>
          <w:spacing w:val="-3"/>
          <w:w w:val="105"/>
          <w:sz w:val="21"/>
        </w:rPr>
        <w:t>servidor</w:t>
      </w:r>
      <w:r>
        <w:rPr>
          <w:spacing w:val="-14"/>
          <w:w w:val="105"/>
          <w:sz w:val="21"/>
        </w:rPr>
        <w:t> </w:t>
      </w:r>
      <w:r>
        <w:rPr>
          <w:spacing w:val="-3"/>
          <w:w w:val="105"/>
          <w:sz w:val="21"/>
        </w:rPr>
        <w:t>público.</w:t>
      </w:r>
    </w:p>
    <w:p>
      <w:pPr>
        <w:pStyle w:val="ListParagraph"/>
        <w:numPr>
          <w:ilvl w:val="0"/>
          <w:numId w:val="4"/>
        </w:numPr>
        <w:tabs>
          <w:tab w:pos="665" w:val="left" w:leader="none"/>
        </w:tabs>
        <w:spacing w:line="264" w:lineRule="exact" w:before="0" w:after="0"/>
        <w:ind w:left="664" w:right="0" w:hanging="277"/>
        <w:jc w:val="both"/>
        <w:rPr>
          <w:sz w:val="21"/>
        </w:rPr>
      </w:pPr>
      <w:r>
        <w:rPr>
          <w:sz w:val="21"/>
        </w:rPr>
        <w:t>Política</w:t>
      </w:r>
      <w:r>
        <w:rPr>
          <w:spacing w:val="18"/>
          <w:sz w:val="21"/>
        </w:rPr>
        <w:t> </w:t>
      </w:r>
      <w:r>
        <w:rPr>
          <w:sz w:val="21"/>
        </w:rPr>
        <w:t>de</w:t>
      </w:r>
      <w:r>
        <w:rPr>
          <w:spacing w:val="18"/>
          <w:sz w:val="21"/>
        </w:rPr>
        <w:t> </w:t>
      </w:r>
      <w:r>
        <w:rPr>
          <w:sz w:val="21"/>
        </w:rPr>
        <w:t>ética</w:t>
      </w:r>
      <w:r>
        <w:rPr>
          <w:spacing w:val="18"/>
          <w:sz w:val="21"/>
        </w:rPr>
        <w:t> </w:t>
      </w:r>
      <w:r>
        <w:rPr>
          <w:sz w:val="21"/>
        </w:rPr>
        <w:t>en</w:t>
      </w:r>
      <w:r>
        <w:rPr>
          <w:spacing w:val="18"/>
          <w:sz w:val="21"/>
        </w:rPr>
        <w:t> </w:t>
      </w:r>
      <w:r>
        <w:rPr>
          <w:sz w:val="21"/>
        </w:rPr>
        <w:t>las</w:t>
      </w:r>
      <w:r>
        <w:rPr>
          <w:spacing w:val="18"/>
          <w:sz w:val="21"/>
        </w:rPr>
        <w:t> </w:t>
      </w:r>
      <w:r>
        <w:rPr>
          <w:sz w:val="21"/>
        </w:rPr>
        <w:t>profesiones.</w:t>
      </w:r>
      <w:r>
        <w:rPr>
          <w:spacing w:val="18"/>
          <w:sz w:val="21"/>
        </w:rPr>
        <w:t> </w:t>
      </w:r>
      <w:r>
        <w:rPr>
          <w:sz w:val="21"/>
        </w:rPr>
        <w:t>Se</w:t>
      </w:r>
      <w:r>
        <w:rPr>
          <w:spacing w:val="18"/>
          <w:sz w:val="21"/>
        </w:rPr>
        <w:t> </w:t>
      </w:r>
      <w:r>
        <w:rPr>
          <w:sz w:val="21"/>
        </w:rPr>
        <w:t>trata</w:t>
      </w:r>
      <w:r>
        <w:rPr>
          <w:spacing w:val="18"/>
          <w:sz w:val="21"/>
        </w:rPr>
        <w:t> </w:t>
      </w:r>
      <w:r>
        <w:rPr>
          <w:sz w:val="21"/>
        </w:rPr>
        <w:t>de</w:t>
      </w:r>
      <w:r>
        <w:rPr>
          <w:spacing w:val="18"/>
          <w:sz w:val="21"/>
        </w:rPr>
        <w:t> </w:t>
      </w:r>
      <w:r>
        <w:rPr>
          <w:sz w:val="21"/>
        </w:rPr>
        <w:t>fortalecer</w:t>
      </w:r>
      <w:r>
        <w:rPr>
          <w:spacing w:val="18"/>
          <w:sz w:val="21"/>
        </w:rPr>
        <w:t> </w:t>
      </w:r>
      <w:r>
        <w:rPr>
          <w:sz w:val="21"/>
        </w:rPr>
        <w:t>valores</w:t>
      </w:r>
      <w:r>
        <w:rPr>
          <w:spacing w:val="18"/>
          <w:sz w:val="21"/>
        </w:rPr>
        <w:t> </w:t>
      </w:r>
      <w:r>
        <w:rPr>
          <w:sz w:val="21"/>
        </w:rPr>
        <w:t>en</w:t>
      </w:r>
      <w:r>
        <w:rPr>
          <w:spacing w:val="18"/>
          <w:sz w:val="21"/>
        </w:rPr>
        <w:t> </w:t>
      </w:r>
      <w:r>
        <w:rPr>
          <w:sz w:val="21"/>
        </w:rPr>
        <w:t>cada</w:t>
      </w:r>
    </w:p>
    <w:p>
      <w:pPr>
        <w:pStyle w:val="BodyText"/>
        <w:spacing w:line="264" w:lineRule="auto" w:before="9"/>
        <w:ind w:left="670" w:right="114"/>
        <w:jc w:val="both"/>
      </w:pPr>
      <w:r>
        <w:rPr>
          <w:w w:val="105"/>
        </w:rPr>
        <w:t>una</w:t>
      </w:r>
      <w:r>
        <w:rPr>
          <w:spacing w:val="-12"/>
          <w:w w:val="105"/>
        </w:rPr>
        <w:t> </w:t>
      </w:r>
      <w:r>
        <w:rPr>
          <w:w w:val="105"/>
        </w:rPr>
        <w:t>de</w:t>
      </w:r>
      <w:r>
        <w:rPr>
          <w:spacing w:val="-12"/>
          <w:w w:val="105"/>
        </w:rPr>
        <w:t> </w:t>
      </w:r>
      <w:r>
        <w:rPr>
          <w:w w:val="105"/>
        </w:rPr>
        <w:t>las</w:t>
      </w:r>
      <w:r>
        <w:rPr>
          <w:spacing w:val="-12"/>
          <w:w w:val="105"/>
        </w:rPr>
        <w:t> </w:t>
      </w:r>
      <w:r>
        <w:rPr>
          <w:w w:val="105"/>
        </w:rPr>
        <w:t>profesiones</w:t>
      </w:r>
      <w:r>
        <w:rPr>
          <w:spacing w:val="-12"/>
          <w:w w:val="105"/>
        </w:rPr>
        <w:t> </w:t>
      </w:r>
      <w:r>
        <w:rPr>
          <w:w w:val="105"/>
        </w:rPr>
        <w:t>mediante</w:t>
      </w:r>
      <w:r>
        <w:rPr>
          <w:spacing w:val="-12"/>
          <w:w w:val="105"/>
        </w:rPr>
        <w:t> </w:t>
      </w:r>
      <w:r>
        <w:rPr>
          <w:w w:val="105"/>
        </w:rPr>
        <w:t>los</w:t>
      </w:r>
      <w:r>
        <w:rPr>
          <w:spacing w:val="-12"/>
          <w:w w:val="105"/>
        </w:rPr>
        <w:t> </w:t>
      </w:r>
      <w:r>
        <w:rPr>
          <w:w w:val="105"/>
        </w:rPr>
        <w:t>códigos</w:t>
      </w:r>
      <w:r>
        <w:rPr>
          <w:spacing w:val="-12"/>
          <w:w w:val="105"/>
        </w:rPr>
        <w:t> </w:t>
      </w:r>
      <w:r>
        <w:rPr>
          <w:w w:val="105"/>
        </w:rPr>
        <w:t>deontológicos.</w:t>
      </w:r>
      <w:r>
        <w:rPr>
          <w:spacing w:val="-12"/>
          <w:w w:val="105"/>
        </w:rPr>
        <w:t> </w:t>
      </w:r>
      <w:r>
        <w:rPr>
          <w:w w:val="105"/>
        </w:rPr>
        <w:t>La</w:t>
      </w:r>
      <w:r>
        <w:rPr>
          <w:spacing w:val="-12"/>
          <w:w w:val="105"/>
        </w:rPr>
        <w:t> </w:t>
      </w:r>
      <w:r>
        <w:rPr>
          <w:w w:val="105"/>
        </w:rPr>
        <w:t>ética</w:t>
      </w:r>
      <w:r>
        <w:rPr>
          <w:spacing w:val="-12"/>
          <w:w w:val="105"/>
        </w:rPr>
        <w:t> </w:t>
      </w:r>
      <w:r>
        <w:rPr>
          <w:w w:val="105"/>
        </w:rPr>
        <w:t>debe estar</w:t>
      </w:r>
      <w:r>
        <w:rPr>
          <w:spacing w:val="-24"/>
          <w:w w:val="105"/>
        </w:rPr>
        <w:t> </w:t>
      </w:r>
      <w:r>
        <w:rPr>
          <w:w w:val="105"/>
        </w:rPr>
        <w:t>presente</w:t>
      </w:r>
      <w:r>
        <w:rPr>
          <w:spacing w:val="-24"/>
          <w:w w:val="105"/>
        </w:rPr>
        <w:t> </w:t>
      </w:r>
      <w:r>
        <w:rPr>
          <w:w w:val="105"/>
        </w:rPr>
        <w:t>en</w:t>
      </w:r>
      <w:r>
        <w:rPr>
          <w:spacing w:val="-24"/>
          <w:w w:val="105"/>
        </w:rPr>
        <w:t> </w:t>
      </w:r>
      <w:r>
        <w:rPr>
          <w:w w:val="105"/>
        </w:rPr>
        <w:t>todos</w:t>
      </w:r>
      <w:r>
        <w:rPr>
          <w:spacing w:val="-24"/>
          <w:w w:val="105"/>
        </w:rPr>
        <w:t> </w:t>
      </w:r>
      <w:r>
        <w:rPr>
          <w:w w:val="105"/>
        </w:rPr>
        <w:t>los</w:t>
      </w:r>
      <w:r>
        <w:rPr>
          <w:spacing w:val="-24"/>
          <w:w w:val="105"/>
        </w:rPr>
        <w:t> </w:t>
      </w:r>
      <w:r>
        <w:rPr>
          <w:w w:val="105"/>
        </w:rPr>
        <w:t>campos</w:t>
      </w:r>
      <w:r>
        <w:rPr>
          <w:spacing w:val="-24"/>
          <w:w w:val="105"/>
        </w:rPr>
        <w:t> </w:t>
      </w:r>
      <w:r>
        <w:rPr>
          <w:w w:val="105"/>
        </w:rPr>
        <w:t>del</w:t>
      </w:r>
      <w:r>
        <w:rPr>
          <w:spacing w:val="-24"/>
          <w:w w:val="105"/>
        </w:rPr>
        <w:t> </w:t>
      </w:r>
      <w:r>
        <w:rPr>
          <w:w w:val="105"/>
        </w:rPr>
        <w:t>saber</w:t>
      </w:r>
      <w:r>
        <w:rPr>
          <w:spacing w:val="-24"/>
          <w:w w:val="105"/>
        </w:rPr>
        <w:t> </w:t>
      </w:r>
      <w:r>
        <w:rPr>
          <w:w w:val="105"/>
        </w:rPr>
        <w:t>porque</w:t>
      </w:r>
      <w:r>
        <w:rPr>
          <w:spacing w:val="-24"/>
          <w:w w:val="105"/>
        </w:rPr>
        <w:t> </w:t>
      </w:r>
      <w:r>
        <w:rPr>
          <w:w w:val="105"/>
        </w:rPr>
        <w:t>las</w:t>
      </w:r>
      <w:r>
        <w:rPr>
          <w:spacing w:val="-24"/>
          <w:w w:val="105"/>
        </w:rPr>
        <w:t> </w:t>
      </w:r>
      <w:r>
        <w:rPr>
          <w:w w:val="105"/>
        </w:rPr>
        <w:t>administraciones públicas se nutren con profesionales de todos los campos:   </w:t>
      </w:r>
      <w:r>
        <w:rPr>
          <w:spacing w:val="18"/>
          <w:w w:val="105"/>
        </w:rPr>
        <w:t> </w:t>
      </w:r>
      <w:r>
        <w:rPr>
          <w:w w:val="105"/>
        </w:rPr>
        <w:t>ingenieros,</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684" w:right="101"/>
        <w:jc w:val="both"/>
      </w:pPr>
      <w:r>
        <w:rPr/>
        <w:pict>
          <v:rect style="position:absolute;margin-left:407.438995pt;margin-top:-51.299843pt;width:26.262pt;height:26.262pt;mso-position-horizontal-relative:page;mso-position-vertical-relative:paragraph;z-index:-229984" filled="true" fillcolor="#9d9d9c" stroked="false">
            <v:fill type="solid"/>
            <w10:wrap type="none"/>
          </v:rect>
        </w:pict>
      </w:r>
      <w:r>
        <w:rPr>
          <w:w w:val="105"/>
        </w:rPr>
        <w:t>arquitectos, médicos, contadores, maestros, abogados. Cada gremio debe</w:t>
      </w:r>
      <w:r>
        <w:rPr>
          <w:spacing w:val="-15"/>
          <w:w w:val="105"/>
        </w:rPr>
        <w:t> </w:t>
      </w:r>
      <w:r>
        <w:rPr>
          <w:w w:val="105"/>
        </w:rPr>
        <w:t>contar</w:t>
      </w:r>
      <w:r>
        <w:rPr>
          <w:spacing w:val="-15"/>
          <w:w w:val="105"/>
        </w:rPr>
        <w:t> </w:t>
      </w:r>
      <w:r>
        <w:rPr>
          <w:w w:val="105"/>
        </w:rPr>
        <w:t>con</w:t>
      </w:r>
      <w:r>
        <w:rPr>
          <w:spacing w:val="-15"/>
          <w:w w:val="105"/>
        </w:rPr>
        <w:t> </w:t>
      </w:r>
      <w:r>
        <w:rPr>
          <w:w w:val="105"/>
        </w:rPr>
        <w:t>un</w:t>
      </w:r>
      <w:r>
        <w:rPr>
          <w:spacing w:val="-15"/>
          <w:w w:val="105"/>
        </w:rPr>
        <w:t> </w:t>
      </w:r>
      <w:r>
        <w:rPr>
          <w:w w:val="105"/>
        </w:rPr>
        <w:t>código</w:t>
      </w:r>
      <w:r>
        <w:rPr>
          <w:spacing w:val="-15"/>
          <w:w w:val="105"/>
        </w:rPr>
        <w:t> </w:t>
      </w:r>
      <w:r>
        <w:rPr>
          <w:w w:val="105"/>
        </w:rPr>
        <w:t>deontológico</w:t>
      </w:r>
      <w:r>
        <w:rPr>
          <w:spacing w:val="-15"/>
          <w:w w:val="105"/>
        </w:rPr>
        <w:t> </w:t>
      </w:r>
      <w:r>
        <w:rPr>
          <w:w w:val="105"/>
        </w:rPr>
        <w:t>en</w:t>
      </w:r>
      <w:r>
        <w:rPr>
          <w:spacing w:val="-15"/>
          <w:w w:val="105"/>
        </w:rPr>
        <w:t> </w:t>
      </w:r>
      <w:r>
        <w:rPr>
          <w:w w:val="105"/>
        </w:rPr>
        <w:t>el</w:t>
      </w:r>
      <w:r>
        <w:rPr>
          <w:spacing w:val="-15"/>
          <w:w w:val="105"/>
        </w:rPr>
        <w:t> </w:t>
      </w:r>
      <w:r>
        <w:rPr>
          <w:w w:val="105"/>
        </w:rPr>
        <w:t>que</w:t>
      </w:r>
      <w:r>
        <w:rPr>
          <w:spacing w:val="-15"/>
          <w:w w:val="105"/>
        </w:rPr>
        <w:t> </w:t>
      </w:r>
      <w:r>
        <w:rPr>
          <w:w w:val="105"/>
        </w:rPr>
        <w:t>se</w:t>
      </w:r>
      <w:r>
        <w:rPr>
          <w:spacing w:val="-15"/>
          <w:w w:val="105"/>
        </w:rPr>
        <w:t> </w:t>
      </w:r>
      <w:r>
        <w:rPr>
          <w:w w:val="105"/>
        </w:rPr>
        <w:t>incluyan</w:t>
      </w:r>
      <w:r>
        <w:rPr>
          <w:spacing w:val="-15"/>
          <w:w w:val="105"/>
        </w:rPr>
        <w:t> </w:t>
      </w:r>
      <w:r>
        <w:rPr>
          <w:w w:val="105"/>
        </w:rPr>
        <w:t>los</w:t>
      </w:r>
      <w:r>
        <w:rPr>
          <w:spacing w:val="-15"/>
          <w:w w:val="105"/>
        </w:rPr>
        <w:t> </w:t>
      </w:r>
      <w:r>
        <w:rPr>
          <w:w w:val="105"/>
        </w:rPr>
        <w:t>deberes y obligaciones esperados en la conducta del profesional. Cuanto más interiorizada tenga la ética un profesional, mejor trabajará por el bien común.</w:t>
      </w:r>
    </w:p>
    <w:p>
      <w:pPr>
        <w:pStyle w:val="ListParagraph"/>
        <w:numPr>
          <w:ilvl w:val="0"/>
          <w:numId w:val="4"/>
        </w:numPr>
        <w:tabs>
          <w:tab w:pos="678" w:val="left" w:leader="none"/>
        </w:tabs>
        <w:spacing w:line="264" w:lineRule="exact" w:before="0" w:after="0"/>
        <w:ind w:left="677" w:right="0" w:hanging="277"/>
        <w:jc w:val="left"/>
        <w:rPr>
          <w:sz w:val="21"/>
        </w:rPr>
      </w:pPr>
      <w:r>
        <w:rPr>
          <w:w w:val="105"/>
          <w:sz w:val="21"/>
        </w:rPr>
        <w:t>Política de profesionalización del servidor público. Se refiere a que</w:t>
      </w:r>
      <w:r>
        <w:rPr>
          <w:spacing w:val="-34"/>
          <w:w w:val="105"/>
          <w:sz w:val="21"/>
        </w:rPr>
        <w:t> </w:t>
      </w:r>
      <w:r>
        <w:rPr>
          <w:w w:val="105"/>
          <w:sz w:val="21"/>
        </w:rPr>
        <w:t>todo</w:t>
      </w:r>
    </w:p>
    <w:p>
      <w:pPr>
        <w:pStyle w:val="BodyText"/>
        <w:spacing w:line="264" w:lineRule="auto" w:before="9"/>
        <w:ind w:left="684" w:right="101"/>
        <w:jc w:val="both"/>
      </w:pPr>
      <w:r>
        <w:rPr>
          <w:w w:val="105"/>
        </w:rPr>
        <w:t>servidor</w:t>
      </w:r>
      <w:r>
        <w:rPr>
          <w:spacing w:val="-14"/>
          <w:w w:val="105"/>
        </w:rPr>
        <w:t> </w:t>
      </w:r>
      <w:r>
        <w:rPr>
          <w:w w:val="105"/>
        </w:rPr>
        <w:t>público,</w:t>
      </w:r>
      <w:r>
        <w:rPr>
          <w:spacing w:val="-14"/>
          <w:w w:val="105"/>
        </w:rPr>
        <w:t> </w:t>
      </w:r>
      <w:r>
        <w:rPr>
          <w:w w:val="105"/>
        </w:rPr>
        <w:t>sea</w:t>
      </w:r>
      <w:r>
        <w:rPr>
          <w:spacing w:val="-14"/>
          <w:w w:val="105"/>
        </w:rPr>
        <w:t> </w:t>
      </w:r>
      <w:r>
        <w:rPr>
          <w:w w:val="105"/>
        </w:rPr>
        <w:t>profesional,</w:t>
      </w:r>
      <w:r>
        <w:rPr>
          <w:spacing w:val="-14"/>
          <w:w w:val="105"/>
        </w:rPr>
        <w:t> </w:t>
      </w:r>
      <w:r>
        <w:rPr>
          <w:w w:val="105"/>
        </w:rPr>
        <w:t>es</w:t>
      </w:r>
      <w:r>
        <w:rPr>
          <w:spacing w:val="-14"/>
          <w:w w:val="105"/>
        </w:rPr>
        <w:t> </w:t>
      </w:r>
      <w:r>
        <w:rPr>
          <w:w w:val="105"/>
        </w:rPr>
        <w:t>decir,</w:t>
      </w:r>
      <w:r>
        <w:rPr>
          <w:spacing w:val="-14"/>
          <w:w w:val="105"/>
        </w:rPr>
        <w:t> </w:t>
      </w:r>
      <w:r>
        <w:rPr>
          <w:w w:val="105"/>
        </w:rPr>
        <w:t>que</w:t>
      </w:r>
      <w:r>
        <w:rPr>
          <w:spacing w:val="-14"/>
          <w:w w:val="105"/>
        </w:rPr>
        <w:t> </w:t>
      </w:r>
      <w:r>
        <w:rPr>
          <w:w w:val="105"/>
        </w:rPr>
        <w:t>cuente</w:t>
      </w:r>
      <w:r>
        <w:rPr>
          <w:spacing w:val="-14"/>
          <w:w w:val="105"/>
        </w:rPr>
        <w:t> </w:t>
      </w:r>
      <w:r>
        <w:rPr>
          <w:w w:val="105"/>
        </w:rPr>
        <w:t>con</w:t>
      </w:r>
      <w:r>
        <w:rPr>
          <w:spacing w:val="-14"/>
          <w:w w:val="105"/>
        </w:rPr>
        <w:t> </w:t>
      </w:r>
      <w:r>
        <w:rPr>
          <w:w w:val="105"/>
        </w:rPr>
        <w:t>estudios</w:t>
      </w:r>
      <w:r>
        <w:rPr>
          <w:spacing w:val="-14"/>
          <w:w w:val="105"/>
        </w:rPr>
        <w:t> </w:t>
      </w:r>
      <w:r>
        <w:rPr>
          <w:w w:val="105"/>
        </w:rPr>
        <w:t>sobre una profesión concreta, que posea conocimiento y experiencia sobre </w:t>
      </w:r>
      <w:r>
        <w:rPr>
          <w:spacing w:val="-3"/>
          <w:w w:val="105"/>
        </w:rPr>
        <w:t>una </w:t>
      </w:r>
      <w:r>
        <w:rPr>
          <w:spacing w:val="-4"/>
          <w:w w:val="105"/>
        </w:rPr>
        <w:t>carrera. </w:t>
      </w:r>
      <w:r>
        <w:rPr>
          <w:spacing w:val="-3"/>
          <w:w w:val="105"/>
        </w:rPr>
        <w:t>Por </w:t>
      </w:r>
      <w:r>
        <w:rPr>
          <w:spacing w:val="-4"/>
          <w:w w:val="105"/>
        </w:rPr>
        <w:t>supuesto, dicha formación </w:t>
      </w:r>
      <w:r>
        <w:rPr>
          <w:spacing w:val="-3"/>
          <w:w w:val="105"/>
        </w:rPr>
        <w:t>debe </w:t>
      </w:r>
      <w:r>
        <w:rPr>
          <w:spacing w:val="-4"/>
          <w:w w:val="105"/>
        </w:rPr>
        <w:t>estar acompañada </w:t>
      </w:r>
      <w:r>
        <w:rPr>
          <w:w w:val="105"/>
        </w:rPr>
        <w:t>de </w:t>
      </w:r>
      <w:r>
        <w:rPr>
          <w:spacing w:val="-4"/>
          <w:w w:val="105"/>
        </w:rPr>
        <w:t>va- </w:t>
      </w:r>
      <w:r>
        <w:rPr>
          <w:w w:val="105"/>
        </w:rPr>
        <w:t>lores, así como de un Código deontológico profesional. En cualquier caso, los valores deben manifestarse mediante el compromiso por lo público, el espíritu de servicio, así como el interés por la comunidad.</w:t>
      </w:r>
      <w:r>
        <w:rPr>
          <w:spacing w:val="48"/>
          <w:w w:val="105"/>
        </w:rPr>
        <w:t> </w:t>
      </w:r>
      <w:r>
        <w:rPr>
          <w:w w:val="105"/>
        </w:rPr>
        <w:t>En</w:t>
      </w:r>
      <w:r>
        <w:rPr>
          <w:spacing w:val="-6"/>
          <w:w w:val="105"/>
        </w:rPr>
        <w:t> </w:t>
      </w:r>
      <w:r>
        <w:rPr>
          <w:w w:val="105"/>
        </w:rPr>
        <w:t>países</w:t>
      </w:r>
      <w:r>
        <w:rPr>
          <w:spacing w:val="-6"/>
          <w:w w:val="105"/>
        </w:rPr>
        <w:t> </w:t>
      </w:r>
      <w:r>
        <w:rPr>
          <w:w w:val="105"/>
        </w:rPr>
        <w:t>desarrollados</w:t>
      </w:r>
      <w:r>
        <w:rPr>
          <w:spacing w:val="-6"/>
          <w:w w:val="105"/>
        </w:rPr>
        <w:t> </w:t>
      </w:r>
      <w:r>
        <w:rPr>
          <w:w w:val="105"/>
        </w:rPr>
        <w:t>es</w:t>
      </w:r>
      <w:r>
        <w:rPr>
          <w:spacing w:val="-6"/>
          <w:w w:val="105"/>
        </w:rPr>
        <w:t> </w:t>
      </w:r>
      <w:r>
        <w:rPr>
          <w:w w:val="105"/>
        </w:rPr>
        <w:t>normal</w:t>
      </w:r>
      <w:r>
        <w:rPr>
          <w:spacing w:val="-6"/>
          <w:w w:val="105"/>
        </w:rPr>
        <w:t> </w:t>
      </w:r>
      <w:r>
        <w:rPr>
          <w:w w:val="105"/>
        </w:rPr>
        <w:t>que</w:t>
      </w:r>
      <w:r>
        <w:rPr>
          <w:spacing w:val="-6"/>
          <w:w w:val="105"/>
        </w:rPr>
        <w:t> </w:t>
      </w:r>
      <w:r>
        <w:rPr>
          <w:w w:val="105"/>
        </w:rPr>
        <w:t>todo</w:t>
      </w:r>
      <w:r>
        <w:rPr>
          <w:spacing w:val="-6"/>
          <w:w w:val="105"/>
        </w:rPr>
        <w:t> </w:t>
      </w:r>
      <w:r>
        <w:rPr>
          <w:w w:val="105"/>
        </w:rPr>
        <w:t>servidor</w:t>
      </w:r>
      <w:r>
        <w:rPr>
          <w:spacing w:val="-6"/>
          <w:w w:val="105"/>
        </w:rPr>
        <w:t> </w:t>
      </w:r>
      <w:r>
        <w:rPr>
          <w:w w:val="105"/>
        </w:rPr>
        <w:t>público</w:t>
      </w:r>
      <w:r>
        <w:rPr>
          <w:spacing w:val="-6"/>
          <w:w w:val="105"/>
        </w:rPr>
        <w:t> </w:t>
      </w:r>
      <w:r>
        <w:rPr>
          <w:w w:val="105"/>
        </w:rPr>
        <w:t>cuente</w:t>
      </w:r>
      <w:r>
        <w:rPr>
          <w:spacing w:val="-6"/>
          <w:w w:val="105"/>
        </w:rPr>
        <w:t> </w:t>
      </w:r>
      <w:r>
        <w:rPr>
          <w:w w:val="105"/>
        </w:rPr>
        <w:t>con una carrera, pero en países que aún no consolidan sus sistemas admi- nistrativos,</w:t>
      </w:r>
      <w:r>
        <w:rPr>
          <w:spacing w:val="-11"/>
          <w:w w:val="105"/>
        </w:rPr>
        <w:t> </w:t>
      </w:r>
      <w:r>
        <w:rPr>
          <w:w w:val="105"/>
        </w:rPr>
        <w:t>hay</w:t>
      </w:r>
      <w:r>
        <w:rPr>
          <w:spacing w:val="-11"/>
          <w:w w:val="105"/>
        </w:rPr>
        <w:t> </w:t>
      </w:r>
      <w:r>
        <w:rPr>
          <w:w w:val="105"/>
        </w:rPr>
        <w:t>personas</w:t>
      </w:r>
      <w:r>
        <w:rPr>
          <w:spacing w:val="-11"/>
          <w:w w:val="105"/>
        </w:rPr>
        <w:t> </w:t>
      </w:r>
      <w:r>
        <w:rPr>
          <w:w w:val="105"/>
        </w:rPr>
        <w:t>laborando</w:t>
      </w:r>
      <w:r>
        <w:rPr>
          <w:spacing w:val="-11"/>
          <w:w w:val="105"/>
        </w:rPr>
        <w:t> </w:t>
      </w:r>
      <w:r>
        <w:rPr>
          <w:w w:val="105"/>
        </w:rPr>
        <w:t>con</w:t>
      </w:r>
      <w:r>
        <w:rPr>
          <w:spacing w:val="-11"/>
          <w:w w:val="105"/>
        </w:rPr>
        <w:t> </w:t>
      </w:r>
      <w:r>
        <w:rPr>
          <w:w w:val="105"/>
        </w:rPr>
        <w:t>escasos</w:t>
      </w:r>
      <w:r>
        <w:rPr>
          <w:spacing w:val="-11"/>
          <w:w w:val="105"/>
        </w:rPr>
        <w:t> </w:t>
      </w:r>
      <w:r>
        <w:rPr>
          <w:w w:val="105"/>
        </w:rPr>
        <w:t>estudios,</w:t>
      </w:r>
      <w:r>
        <w:rPr>
          <w:spacing w:val="-11"/>
          <w:w w:val="105"/>
        </w:rPr>
        <w:t> </w:t>
      </w:r>
      <w:r>
        <w:rPr>
          <w:w w:val="105"/>
        </w:rPr>
        <w:t>con</w:t>
      </w:r>
      <w:r>
        <w:rPr>
          <w:spacing w:val="-11"/>
          <w:w w:val="105"/>
        </w:rPr>
        <w:t> </w:t>
      </w:r>
      <w:r>
        <w:rPr>
          <w:w w:val="105"/>
        </w:rPr>
        <w:t>carreras</w:t>
      </w:r>
      <w:r>
        <w:rPr>
          <w:spacing w:val="-11"/>
          <w:w w:val="105"/>
        </w:rPr>
        <w:t> </w:t>
      </w:r>
      <w:r>
        <w:rPr>
          <w:w w:val="105"/>
        </w:rPr>
        <w:t>a medias o sin</w:t>
      </w:r>
      <w:r>
        <w:rPr>
          <w:spacing w:val="-8"/>
          <w:w w:val="105"/>
        </w:rPr>
        <w:t> </w:t>
      </w:r>
      <w:r>
        <w:rPr>
          <w:w w:val="105"/>
        </w:rPr>
        <w:t>título.</w:t>
      </w:r>
    </w:p>
    <w:p>
      <w:pPr>
        <w:pStyle w:val="ListParagraph"/>
        <w:numPr>
          <w:ilvl w:val="0"/>
          <w:numId w:val="4"/>
        </w:numPr>
        <w:tabs>
          <w:tab w:pos="678" w:val="left" w:leader="none"/>
        </w:tabs>
        <w:spacing w:line="264" w:lineRule="exact" w:before="0" w:after="0"/>
        <w:ind w:left="677" w:right="0" w:hanging="277"/>
        <w:jc w:val="left"/>
        <w:rPr>
          <w:sz w:val="21"/>
        </w:rPr>
      </w:pPr>
      <w:r>
        <w:rPr>
          <w:w w:val="105"/>
          <w:sz w:val="21"/>
        </w:rPr>
        <w:t>Política de cultura de la legalidad con medidas disciplinarias  </w:t>
      </w:r>
      <w:r>
        <w:rPr>
          <w:spacing w:val="43"/>
          <w:w w:val="105"/>
          <w:sz w:val="21"/>
        </w:rPr>
        <w:t> </w:t>
      </w:r>
      <w:r>
        <w:rPr>
          <w:w w:val="105"/>
          <w:sz w:val="21"/>
        </w:rPr>
        <w:t>estrictas.</w:t>
      </w:r>
    </w:p>
    <w:p>
      <w:pPr>
        <w:pStyle w:val="BodyText"/>
        <w:spacing w:line="252" w:lineRule="auto" w:before="9"/>
        <w:ind w:left="684" w:right="101"/>
        <w:jc w:val="both"/>
      </w:pPr>
      <w:r>
        <w:rPr>
          <w:w w:val="105"/>
        </w:rPr>
        <w:t>Todo</w:t>
      </w:r>
      <w:r>
        <w:rPr>
          <w:spacing w:val="-14"/>
          <w:w w:val="105"/>
        </w:rPr>
        <w:t> </w:t>
      </w:r>
      <w:r>
        <w:rPr>
          <w:w w:val="105"/>
        </w:rPr>
        <w:t>ciudadano</w:t>
      </w:r>
      <w:r>
        <w:rPr>
          <w:spacing w:val="-14"/>
          <w:w w:val="105"/>
        </w:rPr>
        <w:t> </w:t>
      </w:r>
      <w:r>
        <w:rPr>
          <w:w w:val="105"/>
        </w:rPr>
        <w:t>debiera</w:t>
      </w:r>
      <w:r>
        <w:rPr>
          <w:spacing w:val="-14"/>
          <w:w w:val="105"/>
        </w:rPr>
        <w:t> </w:t>
      </w:r>
      <w:r>
        <w:rPr>
          <w:w w:val="105"/>
        </w:rPr>
        <w:t>poseer</w:t>
      </w:r>
      <w:r>
        <w:rPr>
          <w:spacing w:val="-14"/>
          <w:w w:val="105"/>
        </w:rPr>
        <w:t> </w:t>
      </w:r>
      <w:r>
        <w:rPr>
          <w:w w:val="105"/>
        </w:rPr>
        <w:t>un</w:t>
      </w:r>
      <w:r>
        <w:rPr>
          <w:spacing w:val="-14"/>
          <w:w w:val="105"/>
        </w:rPr>
        <w:t> </w:t>
      </w:r>
      <w:r>
        <w:rPr>
          <w:w w:val="105"/>
        </w:rPr>
        <w:t>conocimiento</w:t>
      </w:r>
      <w:r>
        <w:rPr>
          <w:spacing w:val="-14"/>
          <w:w w:val="105"/>
        </w:rPr>
        <w:t> </w:t>
      </w:r>
      <w:r>
        <w:rPr>
          <w:w w:val="105"/>
        </w:rPr>
        <w:t>sobre</w:t>
      </w:r>
      <w:r>
        <w:rPr>
          <w:spacing w:val="-14"/>
          <w:w w:val="105"/>
        </w:rPr>
        <w:t> </w:t>
      </w:r>
      <w:r>
        <w:rPr>
          <w:w w:val="105"/>
        </w:rPr>
        <w:t>el</w:t>
      </w:r>
      <w:r>
        <w:rPr>
          <w:spacing w:val="-14"/>
          <w:w w:val="105"/>
        </w:rPr>
        <w:t> </w:t>
      </w:r>
      <w:r>
        <w:rPr>
          <w:w w:val="105"/>
        </w:rPr>
        <w:t>marco</w:t>
      </w:r>
      <w:r>
        <w:rPr>
          <w:spacing w:val="-14"/>
          <w:w w:val="105"/>
        </w:rPr>
        <w:t> </w:t>
      </w:r>
      <w:r>
        <w:rPr>
          <w:w w:val="105"/>
        </w:rPr>
        <w:t>jurídico que rige su comunidad. El conocimiento de las leyes es esencial, pues éstas sirven para garantizar orden, un estilo de vida social, un </w:t>
      </w:r>
      <w:r>
        <w:rPr>
          <w:rFonts w:ascii="Palatino Linotype" w:hAnsi="Palatino Linotype"/>
          <w:i/>
          <w:w w:val="105"/>
        </w:rPr>
        <w:t>status </w:t>
      </w:r>
      <w:r>
        <w:rPr>
          <w:rFonts w:ascii="Palatino Linotype" w:hAnsi="Palatino Linotype"/>
          <w:i/>
          <w:w w:val="105"/>
        </w:rPr>
        <w:t>quo </w:t>
      </w:r>
      <w:r>
        <w:rPr>
          <w:w w:val="105"/>
        </w:rPr>
        <w:t>acorde a lo deliberado en el Parlamento. Existe un enfoque sobre</w:t>
      </w:r>
      <w:r>
        <w:rPr>
          <w:spacing w:val="48"/>
          <w:w w:val="105"/>
        </w:rPr>
        <w:t> </w:t>
      </w:r>
      <w:r>
        <w:rPr>
          <w:w w:val="105"/>
        </w:rPr>
        <w:t>la cultura de la legalidad que afirma que ésta constituye una forma      de sumisión y conformismo impuesta por parte de grupos de poder y que</w:t>
      </w:r>
      <w:r>
        <w:rPr>
          <w:spacing w:val="30"/>
          <w:w w:val="105"/>
        </w:rPr>
        <w:t> </w:t>
      </w:r>
      <w:r>
        <w:rPr>
          <w:w w:val="105"/>
        </w:rPr>
        <w:t>perjudica</w:t>
      </w:r>
      <w:r>
        <w:rPr>
          <w:spacing w:val="30"/>
          <w:w w:val="105"/>
        </w:rPr>
        <w:t> </w:t>
      </w:r>
      <w:r>
        <w:rPr>
          <w:w w:val="105"/>
        </w:rPr>
        <w:t>a</w:t>
      </w:r>
      <w:r>
        <w:rPr>
          <w:spacing w:val="30"/>
          <w:w w:val="105"/>
        </w:rPr>
        <w:t> </w:t>
      </w:r>
      <w:r>
        <w:rPr>
          <w:w w:val="105"/>
        </w:rPr>
        <w:t>los</w:t>
      </w:r>
      <w:r>
        <w:rPr>
          <w:spacing w:val="30"/>
          <w:w w:val="105"/>
        </w:rPr>
        <w:t> </w:t>
      </w:r>
      <w:r>
        <w:rPr>
          <w:w w:val="105"/>
        </w:rPr>
        <w:t>ciudadanos.</w:t>
      </w:r>
      <w:r>
        <w:rPr>
          <w:spacing w:val="30"/>
          <w:w w:val="105"/>
        </w:rPr>
        <w:t> </w:t>
      </w:r>
      <w:r>
        <w:rPr>
          <w:w w:val="105"/>
        </w:rPr>
        <w:t>Conviene</w:t>
      </w:r>
      <w:r>
        <w:rPr>
          <w:spacing w:val="30"/>
          <w:w w:val="105"/>
        </w:rPr>
        <w:t> </w:t>
      </w:r>
      <w:r>
        <w:rPr>
          <w:w w:val="105"/>
        </w:rPr>
        <w:t>recordar</w:t>
      </w:r>
      <w:r>
        <w:rPr>
          <w:spacing w:val="30"/>
          <w:w w:val="105"/>
        </w:rPr>
        <w:t> </w:t>
      </w:r>
      <w:r>
        <w:rPr>
          <w:w w:val="105"/>
        </w:rPr>
        <w:t>que</w:t>
      </w:r>
      <w:r>
        <w:rPr>
          <w:spacing w:val="30"/>
          <w:w w:val="105"/>
        </w:rPr>
        <w:t> </w:t>
      </w:r>
      <w:r>
        <w:rPr>
          <w:w w:val="105"/>
        </w:rPr>
        <w:t>en</w:t>
      </w:r>
      <w:r>
        <w:rPr>
          <w:spacing w:val="30"/>
          <w:w w:val="105"/>
        </w:rPr>
        <w:t> </w:t>
      </w:r>
      <w:r>
        <w:rPr>
          <w:w w:val="105"/>
        </w:rPr>
        <w:t>la</w:t>
      </w:r>
      <w:r>
        <w:rPr>
          <w:spacing w:val="30"/>
          <w:w w:val="105"/>
        </w:rPr>
        <w:t> </w:t>
      </w:r>
      <w:r>
        <w:rPr>
          <w:w w:val="105"/>
        </w:rPr>
        <w:t>antigua</w:t>
      </w:r>
    </w:p>
    <w:p>
      <w:pPr>
        <w:pStyle w:val="BodyText"/>
        <w:spacing w:line="266" w:lineRule="auto" w:before="13"/>
        <w:ind w:left="684" w:right="101"/>
        <w:jc w:val="both"/>
      </w:pPr>
      <w:r>
        <w:rPr/>
        <w:t>Grecia se definía a las leyes como “La justificación de las pretensiones       de los  hombres  que  llegan  al  poder”.  De  esta  manera,  quien  alcanza  el poder está en posibilidad de hacer leyes para beneficio de todos los ciudadanos, o bien leyes para  beneficio  personal  o  de  unos  cuantos.  Una sana cultura de legalidad incorpora en la ley buenas costumbres y tradiciones de un pueblo. Cuando existen individuos que se saltan la ley,   es necesario establecer medidas disciplinarias estrictas, es decir, tener claro los mecanismos de sanción para cualquier servidor público que no respete los valores oficiales establecidos, así como a aquellos que han realizados prácticas ilícitas. Dichas medidas van desde advertencias o amonestaciones hasta cambios forzosos de puesto, reducción de salario     o despido, con el añadido de que el sujeto disciplinado se desprestigia y pierde  su</w:t>
      </w:r>
      <w:r>
        <w:rPr>
          <w:spacing w:val="14"/>
        </w:rPr>
        <w:t> </w:t>
      </w:r>
      <w:r>
        <w:rPr/>
        <w:t>honor.</w:t>
      </w:r>
    </w:p>
    <w:p>
      <w:pPr>
        <w:spacing w:after="0" w:line="26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ListParagraph"/>
        <w:numPr>
          <w:ilvl w:val="0"/>
          <w:numId w:val="4"/>
        </w:numPr>
        <w:tabs>
          <w:tab w:pos="664" w:val="left" w:leader="none"/>
        </w:tabs>
        <w:spacing w:line="261" w:lineRule="auto" w:before="40" w:after="0"/>
        <w:ind w:left="670" w:right="115" w:hanging="283"/>
        <w:jc w:val="both"/>
        <w:rPr>
          <w:sz w:val="21"/>
        </w:rPr>
      </w:pPr>
      <w:r>
        <w:rPr>
          <w:w w:val="105"/>
          <w:sz w:val="21"/>
        </w:rPr>
        <w:t>Política</w:t>
      </w:r>
      <w:r>
        <w:rPr>
          <w:spacing w:val="-16"/>
          <w:w w:val="105"/>
          <w:sz w:val="21"/>
        </w:rPr>
        <w:t> </w:t>
      </w:r>
      <w:r>
        <w:rPr>
          <w:w w:val="105"/>
          <w:sz w:val="21"/>
        </w:rPr>
        <w:t>de</w:t>
      </w:r>
      <w:r>
        <w:rPr>
          <w:spacing w:val="-16"/>
          <w:w w:val="105"/>
          <w:sz w:val="21"/>
        </w:rPr>
        <w:t> </w:t>
      </w:r>
      <w:r>
        <w:rPr>
          <w:w w:val="105"/>
          <w:sz w:val="21"/>
        </w:rPr>
        <w:t>acceso</w:t>
      </w:r>
      <w:r>
        <w:rPr>
          <w:spacing w:val="-16"/>
          <w:w w:val="105"/>
          <w:sz w:val="21"/>
        </w:rPr>
        <w:t> </w:t>
      </w:r>
      <w:r>
        <w:rPr>
          <w:w w:val="105"/>
          <w:sz w:val="21"/>
        </w:rPr>
        <w:t>a</w:t>
      </w:r>
      <w:r>
        <w:rPr>
          <w:spacing w:val="-16"/>
          <w:w w:val="105"/>
          <w:sz w:val="21"/>
        </w:rPr>
        <w:t> </w:t>
      </w:r>
      <w:r>
        <w:rPr>
          <w:w w:val="105"/>
          <w:sz w:val="21"/>
        </w:rPr>
        <w:t>la</w:t>
      </w:r>
      <w:r>
        <w:rPr>
          <w:spacing w:val="-16"/>
          <w:w w:val="105"/>
          <w:sz w:val="21"/>
        </w:rPr>
        <w:t> </w:t>
      </w:r>
      <w:r>
        <w:rPr>
          <w:w w:val="105"/>
          <w:sz w:val="21"/>
        </w:rPr>
        <w:t>información</w:t>
      </w:r>
      <w:r>
        <w:rPr>
          <w:spacing w:val="-16"/>
          <w:w w:val="105"/>
          <w:sz w:val="21"/>
        </w:rPr>
        <w:t> </w:t>
      </w:r>
      <w:r>
        <w:rPr>
          <w:w w:val="105"/>
          <w:sz w:val="21"/>
        </w:rPr>
        <w:t>pública.</w:t>
      </w:r>
      <w:r>
        <w:rPr>
          <w:spacing w:val="-16"/>
          <w:w w:val="105"/>
          <w:sz w:val="21"/>
        </w:rPr>
        <w:t> </w:t>
      </w:r>
      <w:r>
        <w:rPr>
          <w:w w:val="105"/>
          <w:sz w:val="21"/>
        </w:rPr>
        <w:t>Consiste</w:t>
      </w:r>
      <w:r>
        <w:rPr>
          <w:spacing w:val="-16"/>
          <w:w w:val="105"/>
          <w:sz w:val="21"/>
        </w:rPr>
        <w:t> </w:t>
      </w:r>
      <w:r>
        <w:rPr>
          <w:w w:val="105"/>
          <w:sz w:val="21"/>
        </w:rPr>
        <w:t>en</w:t>
      </w:r>
      <w:r>
        <w:rPr>
          <w:spacing w:val="-16"/>
          <w:w w:val="105"/>
          <w:sz w:val="21"/>
        </w:rPr>
        <w:t> </w:t>
      </w:r>
      <w:r>
        <w:rPr>
          <w:w w:val="105"/>
          <w:sz w:val="21"/>
        </w:rPr>
        <w:t>permitir</w:t>
      </w:r>
      <w:r>
        <w:rPr>
          <w:spacing w:val="-16"/>
          <w:w w:val="105"/>
          <w:sz w:val="21"/>
        </w:rPr>
        <w:t> </w:t>
      </w:r>
      <w:r>
        <w:rPr>
          <w:w w:val="105"/>
          <w:sz w:val="21"/>
        </w:rPr>
        <w:t>el</w:t>
      </w:r>
      <w:r>
        <w:rPr>
          <w:spacing w:val="-16"/>
          <w:w w:val="105"/>
          <w:sz w:val="21"/>
        </w:rPr>
        <w:t> </w:t>
      </w:r>
      <w:r>
        <w:rPr>
          <w:w w:val="105"/>
          <w:sz w:val="21"/>
        </w:rPr>
        <w:t>acceso sin tantas restricciones como las existentes a información generada en las instituciones públicas (documentos oficiales, reportes, programas) a los ciudadanos que la soliciten, marcando como excepción aquella información clasificada como confidencial cuya divulgación pudiera dañar al</w:t>
      </w:r>
      <w:r>
        <w:rPr>
          <w:spacing w:val="-5"/>
          <w:w w:val="105"/>
          <w:sz w:val="21"/>
        </w:rPr>
        <w:t> </w:t>
      </w:r>
      <w:r>
        <w:rPr>
          <w:w w:val="105"/>
          <w:sz w:val="21"/>
        </w:rPr>
        <w:t>Estado.</w:t>
      </w:r>
    </w:p>
    <w:p>
      <w:pPr>
        <w:pStyle w:val="ListParagraph"/>
        <w:numPr>
          <w:ilvl w:val="0"/>
          <w:numId w:val="4"/>
        </w:numPr>
        <w:tabs>
          <w:tab w:pos="664" w:val="left" w:leader="none"/>
        </w:tabs>
        <w:spacing w:line="266" w:lineRule="exact" w:before="0" w:after="0"/>
        <w:ind w:left="663" w:right="0" w:hanging="276"/>
        <w:jc w:val="both"/>
        <w:rPr>
          <w:sz w:val="21"/>
        </w:rPr>
      </w:pPr>
      <w:r>
        <w:rPr>
          <w:w w:val="105"/>
          <w:sz w:val="21"/>
        </w:rPr>
        <w:t>Política</w:t>
      </w:r>
      <w:r>
        <w:rPr>
          <w:spacing w:val="-13"/>
          <w:w w:val="105"/>
          <w:sz w:val="21"/>
        </w:rPr>
        <w:t> </w:t>
      </w:r>
      <w:r>
        <w:rPr>
          <w:w w:val="105"/>
          <w:sz w:val="21"/>
        </w:rPr>
        <w:t>de</w:t>
      </w:r>
      <w:r>
        <w:rPr>
          <w:spacing w:val="-13"/>
          <w:w w:val="105"/>
          <w:sz w:val="21"/>
        </w:rPr>
        <w:t> </w:t>
      </w:r>
      <w:r>
        <w:rPr>
          <w:w w:val="105"/>
          <w:sz w:val="21"/>
        </w:rPr>
        <w:t>publicidad</w:t>
      </w:r>
      <w:r>
        <w:rPr>
          <w:spacing w:val="-13"/>
          <w:w w:val="105"/>
          <w:sz w:val="21"/>
        </w:rPr>
        <w:t> </w:t>
      </w:r>
      <w:r>
        <w:rPr>
          <w:w w:val="105"/>
          <w:sz w:val="21"/>
        </w:rPr>
        <w:t>y</w:t>
      </w:r>
      <w:r>
        <w:rPr>
          <w:spacing w:val="-13"/>
          <w:w w:val="105"/>
          <w:sz w:val="21"/>
        </w:rPr>
        <w:t> </w:t>
      </w:r>
      <w:r>
        <w:rPr>
          <w:w w:val="105"/>
          <w:sz w:val="21"/>
        </w:rPr>
        <w:t>transparencia</w:t>
      </w:r>
      <w:r>
        <w:rPr>
          <w:spacing w:val="-13"/>
          <w:w w:val="105"/>
          <w:sz w:val="21"/>
        </w:rPr>
        <w:t> </w:t>
      </w:r>
      <w:r>
        <w:rPr>
          <w:w w:val="105"/>
          <w:sz w:val="21"/>
        </w:rPr>
        <w:t>de</w:t>
      </w:r>
      <w:r>
        <w:rPr>
          <w:spacing w:val="-13"/>
          <w:w w:val="105"/>
          <w:sz w:val="21"/>
        </w:rPr>
        <w:t> </w:t>
      </w:r>
      <w:r>
        <w:rPr>
          <w:w w:val="105"/>
          <w:sz w:val="21"/>
        </w:rPr>
        <w:t>las</w:t>
      </w:r>
      <w:r>
        <w:rPr>
          <w:spacing w:val="-13"/>
          <w:w w:val="105"/>
          <w:sz w:val="21"/>
        </w:rPr>
        <w:t> </w:t>
      </w:r>
      <w:r>
        <w:rPr>
          <w:w w:val="105"/>
          <w:sz w:val="21"/>
        </w:rPr>
        <w:t>decisiones</w:t>
      </w:r>
      <w:r>
        <w:rPr>
          <w:spacing w:val="-13"/>
          <w:w w:val="105"/>
          <w:sz w:val="21"/>
        </w:rPr>
        <w:t> </w:t>
      </w:r>
      <w:r>
        <w:rPr>
          <w:w w:val="105"/>
          <w:sz w:val="21"/>
        </w:rPr>
        <w:t>públicas.</w:t>
      </w:r>
      <w:r>
        <w:rPr>
          <w:spacing w:val="-13"/>
          <w:w w:val="105"/>
          <w:sz w:val="21"/>
        </w:rPr>
        <w:t> </w:t>
      </w:r>
      <w:r>
        <w:rPr>
          <w:w w:val="105"/>
          <w:sz w:val="21"/>
        </w:rPr>
        <w:t>Se</w:t>
      </w:r>
      <w:r>
        <w:rPr>
          <w:spacing w:val="-13"/>
          <w:w w:val="105"/>
          <w:sz w:val="21"/>
        </w:rPr>
        <w:t> </w:t>
      </w:r>
      <w:r>
        <w:rPr>
          <w:w w:val="105"/>
          <w:sz w:val="21"/>
        </w:rPr>
        <w:t>trata</w:t>
      </w:r>
    </w:p>
    <w:p>
      <w:pPr>
        <w:pStyle w:val="BodyText"/>
        <w:spacing w:line="264" w:lineRule="auto" w:before="9"/>
        <w:ind w:left="670" w:right="115"/>
        <w:jc w:val="both"/>
      </w:pPr>
      <w:r>
        <w:rPr>
          <w:w w:val="105"/>
        </w:rPr>
        <w:t>de divulgar o hacer públicos a través de diversos medios las decisiones tomadas. Cuando mucha gente está informada de las decisiones, es más difícil realizar prácticas corruptas.</w:t>
      </w:r>
    </w:p>
    <w:p>
      <w:pPr>
        <w:pStyle w:val="ListParagraph"/>
        <w:numPr>
          <w:ilvl w:val="0"/>
          <w:numId w:val="4"/>
        </w:numPr>
        <w:tabs>
          <w:tab w:pos="664" w:val="left" w:leader="none"/>
        </w:tabs>
        <w:spacing w:line="264" w:lineRule="exact" w:before="0" w:after="0"/>
        <w:ind w:left="663" w:right="0" w:hanging="276"/>
        <w:jc w:val="both"/>
        <w:rPr>
          <w:sz w:val="21"/>
        </w:rPr>
      </w:pPr>
      <w:r>
        <w:rPr>
          <w:w w:val="105"/>
          <w:sz w:val="21"/>
        </w:rPr>
        <w:t>Política de reestructuración en los niveles de la administración</w:t>
      </w:r>
      <w:r>
        <w:rPr>
          <w:spacing w:val="16"/>
          <w:w w:val="105"/>
          <w:sz w:val="21"/>
        </w:rPr>
        <w:t> </w:t>
      </w:r>
      <w:r>
        <w:rPr>
          <w:w w:val="105"/>
          <w:sz w:val="21"/>
        </w:rPr>
        <w:t>pública.</w:t>
      </w:r>
    </w:p>
    <w:p>
      <w:pPr>
        <w:pStyle w:val="BodyText"/>
        <w:spacing w:line="264" w:lineRule="auto" w:before="9"/>
        <w:ind w:left="670" w:right="114"/>
        <w:jc w:val="both"/>
      </w:pPr>
      <w:r>
        <w:rPr>
          <w:w w:val="105"/>
        </w:rPr>
        <w:t>El</w:t>
      </w:r>
      <w:r>
        <w:rPr>
          <w:spacing w:val="-5"/>
          <w:w w:val="105"/>
        </w:rPr>
        <w:t> </w:t>
      </w:r>
      <w:r>
        <w:rPr>
          <w:w w:val="105"/>
        </w:rPr>
        <w:t>hecho</w:t>
      </w:r>
      <w:r>
        <w:rPr>
          <w:spacing w:val="-5"/>
          <w:w w:val="105"/>
        </w:rPr>
        <w:t> </w:t>
      </w:r>
      <w:r>
        <w:rPr>
          <w:w w:val="105"/>
        </w:rPr>
        <w:t>de</w:t>
      </w:r>
      <w:r>
        <w:rPr>
          <w:spacing w:val="-5"/>
          <w:w w:val="105"/>
        </w:rPr>
        <w:t> </w:t>
      </w:r>
      <w:r>
        <w:rPr>
          <w:w w:val="105"/>
        </w:rPr>
        <w:t>existir</w:t>
      </w:r>
      <w:r>
        <w:rPr>
          <w:spacing w:val="-5"/>
          <w:w w:val="105"/>
        </w:rPr>
        <w:t> </w:t>
      </w:r>
      <w:r>
        <w:rPr>
          <w:w w:val="105"/>
        </w:rPr>
        <w:t>una</w:t>
      </w:r>
      <w:r>
        <w:rPr>
          <w:spacing w:val="-5"/>
          <w:w w:val="105"/>
        </w:rPr>
        <w:t> </w:t>
      </w:r>
      <w:r>
        <w:rPr>
          <w:w w:val="105"/>
        </w:rPr>
        <w:t>escala</w:t>
      </w:r>
      <w:r>
        <w:rPr>
          <w:spacing w:val="-6"/>
          <w:w w:val="105"/>
        </w:rPr>
        <w:t> </w:t>
      </w:r>
      <w:r>
        <w:rPr>
          <w:w w:val="105"/>
        </w:rPr>
        <w:t>jerárquica</w:t>
      </w:r>
      <w:r>
        <w:rPr>
          <w:spacing w:val="-5"/>
          <w:w w:val="105"/>
        </w:rPr>
        <w:t> </w:t>
      </w:r>
      <w:r>
        <w:rPr>
          <w:w w:val="105"/>
        </w:rPr>
        <w:t>con</w:t>
      </w:r>
      <w:r>
        <w:rPr>
          <w:spacing w:val="-5"/>
          <w:w w:val="105"/>
        </w:rPr>
        <w:t> </w:t>
      </w:r>
      <w:r>
        <w:rPr>
          <w:w w:val="105"/>
        </w:rPr>
        <w:t>muchos</w:t>
      </w:r>
      <w:r>
        <w:rPr>
          <w:spacing w:val="-6"/>
          <w:w w:val="105"/>
        </w:rPr>
        <w:t> </w:t>
      </w:r>
      <w:r>
        <w:rPr>
          <w:w w:val="105"/>
        </w:rPr>
        <w:t>niveles</w:t>
      </w:r>
      <w:r>
        <w:rPr>
          <w:spacing w:val="-5"/>
          <w:w w:val="105"/>
        </w:rPr>
        <w:t> </w:t>
      </w:r>
      <w:r>
        <w:rPr>
          <w:w w:val="105"/>
        </w:rPr>
        <w:t>genera</w:t>
      </w:r>
      <w:r>
        <w:rPr>
          <w:spacing w:val="-5"/>
          <w:w w:val="105"/>
        </w:rPr>
        <w:t> </w:t>
      </w:r>
      <w:r>
        <w:rPr>
          <w:w w:val="105"/>
        </w:rPr>
        <w:t>una distancia</w:t>
      </w:r>
      <w:r>
        <w:rPr>
          <w:spacing w:val="-22"/>
          <w:w w:val="105"/>
        </w:rPr>
        <w:t> </w:t>
      </w:r>
      <w:r>
        <w:rPr>
          <w:w w:val="105"/>
        </w:rPr>
        <w:t>entre</w:t>
      </w:r>
      <w:r>
        <w:rPr>
          <w:spacing w:val="-22"/>
          <w:w w:val="105"/>
        </w:rPr>
        <w:t> </w:t>
      </w:r>
      <w:r>
        <w:rPr>
          <w:w w:val="105"/>
        </w:rPr>
        <w:t>las</w:t>
      </w:r>
      <w:r>
        <w:rPr>
          <w:spacing w:val="-22"/>
          <w:w w:val="105"/>
        </w:rPr>
        <w:t> </w:t>
      </w:r>
      <w:r>
        <w:rPr>
          <w:w w:val="105"/>
        </w:rPr>
        <w:t>personas</w:t>
      </w:r>
      <w:r>
        <w:rPr>
          <w:spacing w:val="-22"/>
          <w:w w:val="105"/>
        </w:rPr>
        <w:t> </w:t>
      </w:r>
      <w:r>
        <w:rPr>
          <w:w w:val="105"/>
        </w:rPr>
        <w:t>que</w:t>
      </w:r>
      <w:r>
        <w:rPr>
          <w:spacing w:val="-22"/>
          <w:w w:val="105"/>
        </w:rPr>
        <w:t> </w:t>
      </w:r>
      <w:r>
        <w:rPr>
          <w:w w:val="105"/>
        </w:rPr>
        <w:t>operan</w:t>
      </w:r>
      <w:r>
        <w:rPr>
          <w:spacing w:val="-22"/>
          <w:w w:val="105"/>
        </w:rPr>
        <w:t> </w:t>
      </w:r>
      <w:r>
        <w:rPr>
          <w:w w:val="105"/>
        </w:rPr>
        <w:t>en</w:t>
      </w:r>
      <w:r>
        <w:rPr>
          <w:spacing w:val="-22"/>
          <w:w w:val="105"/>
        </w:rPr>
        <w:t> </w:t>
      </w:r>
      <w:r>
        <w:rPr>
          <w:w w:val="105"/>
        </w:rPr>
        <w:t>la</w:t>
      </w:r>
      <w:r>
        <w:rPr>
          <w:spacing w:val="-22"/>
          <w:w w:val="105"/>
        </w:rPr>
        <w:t> </w:t>
      </w:r>
      <w:r>
        <w:rPr>
          <w:w w:val="105"/>
        </w:rPr>
        <w:t>base</w:t>
      </w:r>
      <w:r>
        <w:rPr>
          <w:spacing w:val="-22"/>
          <w:w w:val="105"/>
        </w:rPr>
        <w:t> </w:t>
      </w:r>
      <w:r>
        <w:rPr>
          <w:w w:val="105"/>
        </w:rPr>
        <w:t>con</w:t>
      </w:r>
      <w:r>
        <w:rPr>
          <w:spacing w:val="-22"/>
          <w:w w:val="105"/>
        </w:rPr>
        <w:t> </w:t>
      </w:r>
      <w:r>
        <w:rPr>
          <w:w w:val="105"/>
        </w:rPr>
        <w:t>respecto</w:t>
      </w:r>
      <w:r>
        <w:rPr>
          <w:spacing w:val="-22"/>
          <w:w w:val="105"/>
        </w:rPr>
        <w:t> </w:t>
      </w:r>
      <w:r>
        <w:rPr>
          <w:w w:val="105"/>
        </w:rPr>
        <w:t>a</w:t>
      </w:r>
      <w:r>
        <w:rPr>
          <w:spacing w:val="-22"/>
          <w:w w:val="105"/>
        </w:rPr>
        <w:t> </w:t>
      </w:r>
      <w:r>
        <w:rPr>
          <w:w w:val="105"/>
        </w:rPr>
        <w:t>aquellos que están en la cúpula. Esta situación llevada al extremo contribuye al desvanecimiento de la igualdad y la</w:t>
      </w:r>
      <w:r>
        <w:rPr>
          <w:spacing w:val="27"/>
          <w:w w:val="105"/>
        </w:rPr>
        <w:t> </w:t>
      </w:r>
      <w:r>
        <w:rPr>
          <w:w w:val="105"/>
        </w:rPr>
        <w:t>equidad.</w:t>
      </w:r>
    </w:p>
    <w:p>
      <w:pPr>
        <w:pStyle w:val="ListParagraph"/>
        <w:numPr>
          <w:ilvl w:val="0"/>
          <w:numId w:val="4"/>
        </w:numPr>
        <w:tabs>
          <w:tab w:pos="664" w:val="left" w:leader="none"/>
        </w:tabs>
        <w:spacing w:line="264" w:lineRule="exact" w:before="0" w:after="0"/>
        <w:ind w:left="663" w:right="0" w:hanging="276"/>
        <w:jc w:val="both"/>
        <w:rPr>
          <w:sz w:val="21"/>
        </w:rPr>
      </w:pPr>
      <w:r>
        <w:rPr>
          <w:w w:val="105"/>
          <w:sz w:val="21"/>
        </w:rPr>
        <w:t>Política</w:t>
      </w:r>
      <w:r>
        <w:rPr>
          <w:spacing w:val="37"/>
          <w:w w:val="105"/>
          <w:sz w:val="21"/>
        </w:rPr>
        <w:t> </w:t>
      </w:r>
      <w:r>
        <w:rPr>
          <w:w w:val="105"/>
          <w:sz w:val="21"/>
        </w:rPr>
        <w:t>de</w:t>
      </w:r>
      <w:r>
        <w:rPr>
          <w:spacing w:val="37"/>
          <w:w w:val="105"/>
          <w:sz w:val="21"/>
        </w:rPr>
        <w:t> </w:t>
      </w:r>
      <w:r>
        <w:rPr>
          <w:w w:val="105"/>
          <w:sz w:val="21"/>
        </w:rPr>
        <w:t>refrendo</w:t>
      </w:r>
      <w:r>
        <w:rPr>
          <w:spacing w:val="37"/>
          <w:w w:val="105"/>
          <w:sz w:val="21"/>
        </w:rPr>
        <w:t> </w:t>
      </w:r>
      <w:r>
        <w:rPr>
          <w:w w:val="105"/>
          <w:sz w:val="21"/>
        </w:rPr>
        <w:t>en</w:t>
      </w:r>
      <w:r>
        <w:rPr>
          <w:spacing w:val="37"/>
          <w:w w:val="105"/>
          <w:sz w:val="21"/>
        </w:rPr>
        <w:t> </w:t>
      </w:r>
      <w:r>
        <w:rPr>
          <w:w w:val="105"/>
          <w:sz w:val="21"/>
        </w:rPr>
        <w:t>las</w:t>
      </w:r>
      <w:r>
        <w:rPr>
          <w:spacing w:val="37"/>
          <w:w w:val="105"/>
          <w:sz w:val="21"/>
        </w:rPr>
        <w:t> </w:t>
      </w:r>
      <w:r>
        <w:rPr>
          <w:w w:val="105"/>
          <w:sz w:val="21"/>
        </w:rPr>
        <w:t>decisiones</w:t>
      </w:r>
      <w:r>
        <w:rPr>
          <w:spacing w:val="37"/>
          <w:w w:val="105"/>
          <w:sz w:val="21"/>
        </w:rPr>
        <w:t> </w:t>
      </w:r>
      <w:r>
        <w:rPr>
          <w:w w:val="105"/>
          <w:sz w:val="21"/>
        </w:rPr>
        <w:t>públicas.</w:t>
      </w:r>
      <w:r>
        <w:rPr>
          <w:spacing w:val="37"/>
          <w:w w:val="105"/>
          <w:sz w:val="21"/>
        </w:rPr>
        <w:t> </w:t>
      </w:r>
      <w:r>
        <w:rPr>
          <w:w w:val="105"/>
          <w:sz w:val="21"/>
        </w:rPr>
        <w:t>Una</w:t>
      </w:r>
      <w:r>
        <w:rPr>
          <w:spacing w:val="37"/>
          <w:w w:val="105"/>
          <w:sz w:val="21"/>
        </w:rPr>
        <w:t> </w:t>
      </w:r>
      <w:r>
        <w:rPr>
          <w:w w:val="105"/>
          <w:sz w:val="21"/>
        </w:rPr>
        <w:t>vez</w:t>
      </w:r>
      <w:r>
        <w:rPr>
          <w:spacing w:val="37"/>
          <w:w w:val="105"/>
          <w:sz w:val="21"/>
        </w:rPr>
        <w:t> </w:t>
      </w:r>
      <w:r>
        <w:rPr>
          <w:w w:val="105"/>
          <w:sz w:val="21"/>
        </w:rPr>
        <w:t>tomada</w:t>
      </w:r>
      <w:r>
        <w:rPr>
          <w:spacing w:val="37"/>
          <w:w w:val="105"/>
          <w:sz w:val="21"/>
        </w:rPr>
        <w:t> </w:t>
      </w:r>
      <w:r>
        <w:rPr>
          <w:w w:val="105"/>
          <w:sz w:val="21"/>
        </w:rPr>
        <w:t>una</w:t>
      </w:r>
    </w:p>
    <w:p>
      <w:pPr>
        <w:pStyle w:val="BodyText"/>
        <w:spacing w:line="264" w:lineRule="auto" w:before="9"/>
        <w:ind w:left="670" w:right="114"/>
        <w:jc w:val="both"/>
      </w:pPr>
      <w:r>
        <w:rPr/>
        <w:t>decisión, otra persona tiene que dar su visto bueno a la misma. En caso de que un servidor público fuese a cometer un acto en el que, por ejemplo, existiera conflicto de interés, la persona que refrenda se enteraría. La idea es simple, consiste en no dejar solo a nadie en la toma de decisiones sino involucrar a más personas a fin de que estén    enteradas.</w:t>
      </w:r>
    </w:p>
    <w:p>
      <w:pPr>
        <w:pStyle w:val="ListParagraph"/>
        <w:numPr>
          <w:ilvl w:val="0"/>
          <w:numId w:val="4"/>
        </w:numPr>
        <w:tabs>
          <w:tab w:pos="664" w:val="left" w:leader="none"/>
        </w:tabs>
        <w:spacing w:line="258" w:lineRule="exact" w:before="0" w:after="0"/>
        <w:ind w:left="663" w:right="0" w:hanging="276"/>
        <w:jc w:val="both"/>
        <w:rPr>
          <w:sz w:val="21"/>
        </w:rPr>
      </w:pPr>
      <w:r>
        <w:rPr>
          <w:w w:val="105"/>
          <w:sz w:val="21"/>
        </w:rPr>
        <w:t>Política</w:t>
      </w:r>
      <w:r>
        <w:rPr>
          <w:spacing w:val="33"/>
          <w:w w:val="105"/>
          <w:sz w:val="21"/>
        </w:rPr>
        <w:t> </w:t>
      </w:r>
      <w:r>
        <w:rPr>
          <w:w w:val="105"/>
          <w:sz w:val="21"/>
        </w:rPr>
        <w:t>de</w:t>
      </w:r>
      <w:r>
        <w:rPr>
          <w:spacing w:val="33"/>
          <w:w w:val="105"/>
          <w:sz w:val="21"/>
        </w:rPr>
        <w:t> </w:t>
      </w:r>
      <w:r>
        <w:rPr>
          <w:w w:val="105"/>
          <w:sz w:val="21"/>
        </w:rPr>
        <w:t>regulación</w:t>
      </w:r>
      <w:r>
        <w:rPr>
          <w:spacing w:val="33"/>
          <w:w w:val="105"/>
          <w:sz w:val="21"/>
        </w:rPr>
        <w:t> </w:t>
      </w:r>
      <w:r>
        <w:rPr>
          <w:w w:val="105"/>
          <w:sz w:val="21"/>
        </w:rPr>
        <w:t>de</w:t>
      </w:r>
      <w:r>
        <w:rPr>
          <w:spacing w:val="33"/>
          <w:w w:val="105"/>
          <w:sz w:val="21"/>
        </w:rPr>
        <w:t> </w:t>
      </w:r>
      <w:r>
        <w:rPr>
          <w:w w:val="105"/>
          <w:sz w:val="21"/>
        </w:rPr>
        <w:t>la</w:t>
      </w:r>
      <w:r>
        <w:rPr>
          <w:spacing w:val="33"/>
          <w:w w:val="105"/>
          <w:sz w:val="21"/>
        </w:rPr>
        <w:t> </w:t>
      </w:r>
      <w:r>
        <w:rPr>
          <w:w w:val="105"/>
          <w:sz w:val="21"/>
        </w:rPr>
        <w:t>actividad</w:t>
      </w:r>
      <w:r>
        <w:rPr>
          <w:spacing w:val="33"/>
          <w:w w:val="105"/>
          <w:sz w:val="21"/>
        </w:rPr>
        <w:t> </w:t>
      </w:r>
      <w:r>
        <w:rPr>
          <w:w w:val="105"/>
          <w:sz w:val="21"/>
        </w:rPr>
        <w:t>de</w:t>
      </w:r>
      <w:r>
        <w:rPr>
          <w:spacing w:val="33"/>
          <w:w w:val="105"/>
          <w:sz w:val="21"/>
        </w:rPr>
        <w:t> </w:t>
      </w:r>
      <w:r>
        <w:rPr>
          <w:w w:val="105"/>
          <w:sz w:val="21"/>
        </w:rPr>
        <w:t>los</w:t>
      </w:r>
      <w:r>
        <w:rPr>
          <w:spacing w:val="33"/>
          <w:w w:val="105"/>
          <w:sz w:val="21"/>
        </w:rPr>
        <w:t> </w:t>
      </w:r>
      <w:r>
        <w:rPr>
          <w:w w:val="105"/>
          <w:sz w:val="21"/>
        </w:rPr>
        <w:t>cabilderos</w:t>
      </w:r>
      <w:r>
        <w:rPr>
          <w:spacing w:val="33"/>
          <w:w w:val="105"/>
          <w:sz w:val="21"/>
        </w:rPr>
        <w:t> </w:t>
      </w:r>
      <w:r>
        <w:rPr>
          <w:w w:val="105"/>
          <w:sz w:val="21"/>
        </w:rPr>
        <w:t>o</w:t>
      </w:r>
      <w:r>
        <w:rPr>
          <w:spacing w:val="33"/>
          <w:w w:val="105"/>
          <w:sz w:val="21"/>
        </w:rPr>
        <w:t> </w:t>
      </w:r>
      <w:r>
        <w:rPr>
          <w:w w:val="105"/>
          <w:sz w:val="21"/>
        </w:rPr>
        <w:t>lobbies.</w:t>
      </w:r>
      <w:r>
        <w:rPr>
          <w:spacing w:val="33"/>
          <w:w w:val="105"/>
          <w:sz w:val="21"/>
        </w:rPr>
        <w:t> </w:t>
      </w:r>
      <w:r>
        <w:rPr>
          <w:w w:val="105"/>
          <w:sz w:val="21"/>
        </w:rPr>
        <w:t>Un</w:t>
      </w:r>
    </w:p>
    <w:p>
      <w:pPr>
        <w:pStyle w:val="BodyText"/>
        <w:spacing w:line="264" w:lineRule="auto"/>
        <w:ind w:left="670" w:right="115"/>
        <w:jc w:val="both"/>
      </w:pPr>
      <w:r>
        <w:rPr>
          <w:rFonts w:ascii="Palatino Linotype" w:hAnsi="Palatino Linotype"/>
          <w:i/>
          <w:w w:val="105"/>
        </w:rPr>
        <w:t>lobby </w:t>
      </w:r>
      <w:r>
        <w:rPr>
          <w:w w:val="105"/>
        </w:rPr>
        <w:t>(del inglés ‘vestíbulo’, ‘salón de espera’) es un “grupo de personas influyentes, organizado para presionar en favor de determinados inte- reses”</w:t>
      </w:r>
      <w:r>
        <w:rPr>
          <w:spacing w:val="-31"/>
          <w:w w:val="105"/>
        </w:rPr>
        <w:t> </w:t>
      </w:r>
      <w:r>
        <w:rPr>
          <w:w w:val="105"/>
        </w:rPr>
        <w:t>(RAE,</w:t>
      </w:r>
      <w:r>
        <w:rPr>
          <w:spacing w:val="-31"/>
          <w:w w:val="105"/>
        </w:rPr>
        <w:t> </w:t>
      </w:r>
      <w:r>
        <w:rPr>
          <w:w w:val="105"/>
        </w:rPr>
        <w:t>2014).</w:t>
      </w:r>
      <w:r>
        <w:rPr>
          <w:spacing w:val="-30"/>
          <w:w w:val="105"/>
        </w:rPr>
        <w:t> </w:t>
      </w:r>
      <w:r>
        <w:rPr>
          <w:w w:val="105"/>
        </w:rPr>
        <w:t>También</w:t>
      </w:r>
      <w:r>
        <w:rPr>
          <w:spacing w:val="-30"/>
          <w:w w:val="105"/>
        </w:rPr>
        <w:t> </w:t>
      </w:r>
      <w:r>
        <w:rPr>
          <w:w w:val="105"/>
        </w:rPr>
        <w:t>se</w:t>
      </w:r>
      <w:r>
        <w:rPr>
          <w:spacing w:val="-30"/>
          <w:w w:val="105"/>
        </w:rPr>
        <w:t> </w:t>
      </w:r>
      <w:r>
        <w:rPr>
          <w:w w:val="105"/>
        </w:rPr>
        <w:t>les</w:t>
      </w:r>
      <w:r>
        <w:rPr>
          <w:spacing w:val="-31"/>
          <w:w w:val="105"/>
        </w:rPr>
        <w:t> </w:t>
      </w:r>
      <w:r>
        <w:rPr>
          <w:w w:val="105"/>
        </w:rPr>
        <w:t>denomina</w:t>
      </w:r>
      <w:r>
        <w:rPr>
          <w:spacing w:val="-31"/>
          <w:w w:val="105"/>
        </w:rPr>
        <w:t> </w:t>
      </w:r>
      <w:r>
        <w:rPr>
          <w:w w:val="105"/>
        </w:rPr>
        <w:t>cabilderos;</w:t>
      </w:r>
      <w:r>
        <w:rPr>
          <w:spacing w:val="-31"/>
          <w:w w:val="105"/>
        </w:rPr>
        <w:t> </w:t>
      </w:r>
      <w:r>
        <w:rPr>
          <w:w w:val="105"/>
        </w:rPr>
        <w:t>estos</w:t>
      </w:r>
      <w:r>
        <w:rPr>
          <w:spacing w:val="-31"/>
          <w:w w:val="105"/>
        </w:rPr>
        <w:t> </w:t>
      </w:r>
      <w:r>
        <w:rPr>
          <w:w w:val="105"/>
        </w:rPr>
        <w:t>personajes integran un grupo de presión, un colectivo con intereses particulares que realiza acciones dirigidas a influir en los miembros del Parlamento y la administración pública para promover decisiones favorables a sus intereses concretos. Los lobbies o cabilderos representan a diferentes empresas</w:t>
      </w:r>
      <w:r>
        <w:rPr>
          <w:spacing w:val="-20"/>
          <w:w w:val="105"/>
        </w:rPr>
        <w:t> </w:t>
      </w:r>
      <w:r>
        <w:rPr>
          <w:w w:val="105"/>
        </w:rPr>
        <w:t>de</w:t>
      </w:r>
      <w:r>
        <w:rPr>
          <w:spacing w:val="-20"/>
          <w:w w:val="105"/>
        </w:rPr>
        <w:t> </w:t>
      </w:r>
      <w:r>
        <w:rPr>
          <w:w w:val="105"/>
        </w:rPr>
        <w:t>múltiples</w:t>
      </w:r>
      <w:r>
        <w:rPr>
          <w:spacing w:val="-20"/>
          <w:w w:val="105"/>
        </w:rPr>
        <w:t> </w:t>
      </w:r>
      <w:r>
        <w:rPr>
          <w:w w:val="105"/>
        </w:rPr>
        <w:t>sectores,</w:t>
      </w:r>
      <w:r>
        <w:rPr>
          <w:spacing w:val="-20"/>
          <w:w w:val="105"/>
        </w:rPr>
        <w:t> </w:t>
      </w:r>
      <w:r>
        <w:rPr>
          <w:w w:val="105"/>
        </w:rPr>
        <w:t>su</w:t>
      </w:r>
      <w:r>
        <w:rPr>
          <w:spacing w:val="-20"/>
          <w:w w:val="105"/>
        </w:rPr>
        <w:t> </w:t>
      </w:r>
      <w:r>
        <w:rPr>
          <w:w w:val="105"/>
        </w:rPr>
        <w:t>trabajo</w:t>
      </w:r>
      <w:r>
        <w:rPr>
          <w:spacing w:val="-20"/>
          <w:w w:val="105"/>
        </w:rPr>
        <w:t> </w:t>
      </w:r>
      <w:r>
        <w:rPr>
          <w:w w:val="105"/>
        </w:rPr>
        <w:t>es</w:t>
      </w:r>
      <w:r>
        <w:rPr>
          <w:spacing w:val="-20"/>
          <w:w w:val="105"/>
        </w:rPr>
        <w:t> </w:t>
      </w:r>
      <w:r>
        <w:rPr>
          <w:w w:val="105"/>
        </w:rPr>
        <w:t>influir</w:t>
      </w:r>
      <w:r>
        <w:rPr>
          <w:spacing w:val="-20"/>
          <w:w w:val="105"/>
        </w:rPr>
        <w:t> </w:t>
      </w:r>
      <w:r>
        <w:rPr>
          <w:w w:val="105"/>
        </w:rPr>
        <w:t>en</w:t>
      </w:r>
      <w:r>
        <w:rPr>
          <w:spacing w:val="-20"/>
          <w:w w:val="105"/>
        </w:rPr>
        <w:t> </w:t>
      </w:r>
      <w:r>
        <w:rPr>
          <w:w w:val="105"/>
        </w:rPr>
        <w:t>las</w:t>
      </w:r>
      <w:r>
        <w:rPr>
          <w:spacing w:val="-20"/>
          <w:w w:val="105"/>
        </w:rPr>
        <w:t> </w:t>
      </w:r>
      <w:r>
        <w:rPr>
          <w:w w:val="105"/>
        </w:rPr>
        <w:t>decisiones</w:t>
      </w:r>
      <w:r>
        <w:rPr>
          <w:spacing w:val="-20"/>
          <w:w w:val="105"/>
        </w:rPr>
        <w:t> </w:t>
      </w:r>
      <w:r>
        <w:rPr>
          <w:w w:val="105"/>
        </w:rPr>
        <w:t>que toman los legisladores cuando se están debatiendo iniciativas de Ley que</w:t>
      </w:r>
      <w:r>
        <w:rPr>
          <w:spacing w:val="-7"/>
          <w:w w:val="105"/>
        </w:rPr>
        <w:t> </w:t>
      </w:r>
      <w:r>
        <w:rPr>
          <w:w w:val="105"/>
        </w:rPr>
        <w:t>podrían</w:t>
      </w:r>
      <w:r>
        <w:rPr>
          <w:spacing w:val="-7"/>
          <w:w w:val="105"/>
        </w:rPr>
        <w:t> </w:t>
      </w:r>
      <w:r>
        <w:rPr>
          <w:w w:val="105"/>
        </w:rPr>
        <w:t>perjudicar</w:t>
      </w:r>
      <w:r>
        <w:rPr>
          <w:spacing w:val="-7"/>
          <w:w w:val="105"/>
        </w:rPr>
        <w:t> </w:t>
      </w:r>
      <w:r>
        <w:rPr>
          <w:w w:val="105"/>
        </w:rPr>
        <w:t>o</w:t>
      </w:r>
      <w:r>
        <w:rPr>
          <w:spacing w:val="-7"/>
          <w:w w:val="105"/>
        </w:rPr>
        <w:t> </w:t>
      </w:r>
      <w:r>
        <w:rPr>
          <w:w w:val="105"/>
        </w:rPr>
        <w:t>favorecer</w:t>
      </w:r>
      <w:r>
        <w:rPr>
          <w:spacing w:val="-7"/>
          <w:w w:val="105"/>
        </w:rPr>
        <w:t> </w:t>
      </w:r>
      <w:r>
        <w:rPr>
          <w:w w:val="105"/>
        </w:rPr>
        <w:t>los</w:t>
      </w:r>
      <w:r>
        <w:rPr>
          <w:spacing w:val="-7"/>
          <w:w w:val="105"/>
        </w:rPr>
        <w:t> </w:t>
      </w:r>
      <w:r>
        <w:rPr>
          <w:w w:val="105"/>
        </w:rPr>
        <w:t>intereses</w:t>
      </w:r>
      <w:r>
        <w:rPr>
          <w:spacing w:val="-7"/>
          <w:w w:val="105"/>
        </w:rPr>
        <w:t> </w:t>
      </w:r>
      <w:r>
        <w:rPr>
          <w:w w:val="105"/>
        </w:rPr>
        <w:t>de</w:t>
      </w:r>
      <w:r>
        <w:rPr>
          <w:spacing w:val="-7"/>
          <w:w w:val="105"/>
        </w:rPr>
        <w:t> </w:t>
      </w:r>
      <w:r>
        <w:rPr>
          <w:w w:val="105"/>
        </w:rPr>
        <w:t>los</w:t>
      </w:r>
      <w:r>
        <w:rPr>
          <w:spacing w:val="-7"/>
          <w:w w:val="105"/>
        </w:rPr>
        <w:t> </w:t>
      </w:r>
      <w:r>
        <w:rPr>
          <w:w w:val="105"/>
        </w:rPr>
        <w:t>clientes</w:t>
      </w:r>
      <w:r>
        <w:rPr>
          <w:spacing w:val="-7"/>
          <w:w w:val="105"/>
        </w:rPr>
        <w:t> </w:t>
      </w:r>
      <w:r>
        <w:rPr>
          <w:w w:val="105"/>
        </w:rPr>
        <w:t>a</w:t>
      </w:r>
      <w:r>
        <w:rPr>
          <w:spacing w:val="-7"/>
          <w:w w:val="105"/>
        </w:rPr>
        <w:t> </w:t>
      </w:r>
      <w:r>
        <w:rPr>
          <w:w w:val="105"/>
        </w:rPr>
        <w:t>los</w:t>
      </w:r>
      <w:r>
        <w:rPr>
          <w:spacing w:val="-7"/>
          <w:w w:val="105"/>
        </w:rPr>
        <w:t> </w:t>
      </w:r>
      <w:r>
        <w:rPr>
          <w:w w:val="105"/>
        </w:rPr>
        <w:t>que representan, sin importar si la decisión beneficia al interés común. Hay grupos de cabilderos con poder factico y capacidad real para desviar o sustituir</w:t>
      </w:r>
      <w:r>
        <w:rPr>
          <w:spacing w:val="-16"/>
          <w:w w:val="105"/>
        </w:rPr>
        <w:t> </w:t>
      </w:r>
      <w:r>
        <w:rPr>
          <w:w w:val="105"/>
        </w:rPr>
        <w:t>los</w:t>
      </w:r>
      <w:r>
        <w:rPr>
          <w:spacing w:val="-16"/>
          <w:w w:val="105"/>
        </w:rPr>
        <w:t> </w:t>
      </w:r>
      <w:r>
        <w:rPr>
          <w:w w:val="105"/>
        </w:rPr>
        <w:t>objetivos</w:t>
      </w:r>
      <w:r>
        <w:rPr>
          <w:spacing w:val="-16"/>
          <w:w w:val="105"/>
        </w:rPr>
        <w:t> </w:t>
      </w:r>
      <w:r>
        <w:rPr>
          <w:w w:val="105"/>
        </w:rPr>
        <w:t>públicos</w:t>
      </w:r>
      <w:r>
        <w:rPr>
          <w:spacing w:val="-16"/>
          <w:w w:val="105"/>
        </w:rPr>
        <w:t> </w:t>
      </w:r>
      <w:r>
        <w:rPr>
          <w:w w:val="105"/>
        </w:rPr>
        <w:t>por</w:t>
      </w:r>
      <w:r>
        <w:rPr>
          <w:spacing w:val="-16"/>
          <w:w w:val="105"/>
        </w:rPr>
        <w:t> </w:t>
      </w:r>
      <w:r>
        <w:rPr>
          <w:w w:val="105"/>
        </w:rPr>
        <w:t>intereses</w:t>
      </w:r>
      <w:r>
        <w:rPr>
          <w:spacing w:val="-16"/>
          <w:w w:val="105"/>
        </w:rPr>
        <w:t> </w:t>
      </w:r>
      <w:r>
        <w:rPr>
          <w:w w:val="105"/>
        </w:rPr>
        <w:t>privados.</w:t>
      </w:r>
    </w:p>
    <w:p>
      <w:pPr>
        <w:pStyle w:val="ListParagraph"/>
        <w:numPr>
          <w:ilvl w:val="0"/>
          <w:numId w:val="4"/>
        </w:numPr>
        <w:tabs>
          <w:tab w:pos="664" w:val="left" w:leader="none"/>
        </w:tabs>
        <w:spacing w:line="254" w:lineRule="auto" w:before="0" w:after="0"/>
        <w:ind w:left="670" w:right="115" w:hanging="283"/>
        <w:jc w:val="both"/>
        <w:rPr>
          <w:sz w:val="21"/>
        </w:rPr>
      </w:pPr>
      <w:r>
        <w:rPr>
          <w:sz w:val="21"/>
        </w:rPr>
        <w:t>Política clara de no proliferación de conflicto de intereses. Si  bien  es  cierto  que  son  necesarias  varias  acciones  para  evitar  los  conflictos  </w:t>
      </w:r>
      <w:r>
        <w:rPr>
          <w:spacing w:val="1"/>
          <w:sz w:val="21"/>
        </w:rPr>
        <w:t> </w:t>
      </w:r>
      <w:r>
        <w:rPr>
          <w:sz w:val="21"/>
        </w:rPr>
        <w:t>de</w:t>
      </w:r>
    </w:p>
    <w:p>
      <w:pPr>
        <w:spacing w:after="0" w:line="254"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684" w:right="101"/>
        <w:jc w:val="both"/>
      </w:pPr>
      <w:r>
        <w:rPr/>
        <w:pict>
          <v:rect style="position:absolute;margin-left:407.438995pt;margin-top:-51.299843pt;width:26.262pt;height:26.262pt;mso-position-horizontal-relative:page;mso-position-vertical-relative:paragraph;z-index:-229960" filled="true" fillcolor="#9d9d9c" stroked="false">
            <v:fill type="solid"/>
            <w10:wrap type="none"/>
          </v:rect>
        </w:pict>
      </w:r>
      <w:r>
        <w:rPr>
          <w:w w:val="105"/>
        </w:rPr>
        <w:t>intereses, sin duda, una vía para llevarla a cabo es contar con un marco jurídico claro que indique y destaque, de forma inequívoca, lo que no</w:t>
      </w:r>
      <w:r>
        <w:rPr>
          <w:spacing w:val="48"/>
          <w:w w:val="105"/>
        </w:rPr>
        <w:t> </w:t>
      </w:r>
      <w:r>
        <w:rPr>
          <w:w w:val="105"/>
        </w:rPr>
        <w:t>se debe hacer en el cargo como servidor público. Algunas de las leyes en las que se definen y señalan ejemplos de conflicto de intereses son</w:t>
      </w:r>
      <w:r>
        <w:rPr>
          <w:spacing w:val="-31"/>
          <w:w w:val="105"/>
        </w:rPr>
        <w:t> </w:t>
      </w:r>
      <w:r>
        <w:rPr>
          <w:w w:val="105"/>
        </w:rPr>
        <w:t>la Constitución,</w:t>
      </w:r>
      <w:r>
        <w:rPr>
          <w:spacing w:val="-7"/>
          <w:w w:val="105"/>
        </w:rPr>
        <w:t> </w:t>
      </w:r>
      <w:r>
        <w:rPr>
          <w:w w:val="105"/>
        </w:rPr>
        <w:t>las</w:t>
      </w:r>
      <w:r>
        <w:rPr>
          <w:spacing w:val="-7"/>
          <w:w w:val="105"/>
        </w:rPr>
        <w:t> </w:t>
      </w:r>
      <w:r>
        <w:rPr>
          <w:w w:val="105"/>
        </w:rPr>
        <w:t>leyes</w:t>
      </w:r>
      <w:r>
        <w:rPr>
          <w:spacing w:val="-7"/>
          <w:w w:val="105"/>
        </w:rPr>
        <w:t> </w:t>
      </w:r>
      <w:r>
        <w:rPr>
          <w:w w:val="105"/>
        </w:rPr>
        <w:t>de</w:t>
      </w:r>
      <w:r>
        <w:rPr>
          <w:spacing w:val="-7"/>
          <w:w w:val="105"/>
        </w:rPr>
        <w:t> </w:t>
      </w:r>
      <w:r>
        <w:rPr>
          <w:w w:val="105"/>
        </w:rPr>
        <w:t>los</w:t>
      </w:r>
      <w:r>
        <w:rPr>
          <w:spacing w:val="-7"/>
          <w:w w:val="105"/>
        </w:rPr>
        <w:t> </w:t>
      </w:r>
      <w:r>
        <w:rPr>
          <w:w w:val="105"/>
        </w:rPr>
        <w:t>servidores</w:t>
      </w:r>
      <w:r>
        <w:rPr>
          <w:spacing w:val="-7"/>
          <w:w w:val="105"/>
        </w:rPr>
        <w:t> </w:t>
      </w:r>
      <w:r>
        <w:rPr>
          <w:w w:val="105"/>
        </w:rPr>
        <w:t>públicos</w:t>
      </w:r>
      <w:r>
        <w:rPr>
          <w:spacing w:val="-7"/>
          <w:w w:val="105"/>
        </w:rPr>
        <w:t> </w:t>
      </w:r>
      <w:r>
        <w:rPr>
          <w:w w:val="105"/>
        </w:rPr>
        <w:t>del</w:t>
      </w:r>
      <w:r>
        <w:rPr>
          <w:spacing w:val="-7"/>
          <w:w w:val="105"/>
        </w:rPr>
        <w:t> </w:t>
      </w:r>
      <w:r>
        <w:rPr>
          <w:w w:val="105"/>
        </w:rPr>
        <w:t>Estado,</w:t>
      </w:r>
      <w:r>
        <w:rPr>
          <w:spacing w:val="-7"/>
          <w:w w:val="105"/>
        </w:rPr>
        <w:t> </w:t>
      </w:r>
      <w:r>
        <w:rPr>
          <w:w w:val="105"/>
        </w:rPr>
        <w:t>las</w:t>
      </w:r>
      <w:r>
        <w:rPr>
          <w:spacing w:val="-7"/>
          <w:w w:val="105"/>
        </w:rPr>
        <w:t> </w:t>
      </w:r>
      <w:r>
        <w:rPr>
          <w:w w:val="105"/>
        </w:rPr>
        <w:t>leyes</w:t>
      </w:r>
      <w:r>
        <w:rPr>
          <w:spacing w:val="-7"/>
          <w:w w:val="105"/>
        </w:rPr>
        <w:t> </w:t>
      </w:r>
      <w:r>
        <w:rPr>
          <w:w w:val="105"/>
        </w:rPr>
        <w:t>de cargos</w:t>
      </w:r>
      <w:r>
        <w:rPr>
          <w:spacing w:val="-7"/>
          <w:w w:val="105"/>
        </w:rPr>
        <w:t> </w:t>
      </w:r>
      <w:r>
        <w:rPr>
          <w:w w:val="105"/>
        </w:rPr>
        <w:t>públicos</w:t>
      </w:r>
      <w:r>
        <w:rPr>
          <w:spacing w:val="-7"/>
          <w:w w:val="105"/>
        </w:rPr>
        <w:t> </w:t>
      </w:r>
      <w:r>
        <w:rPr>
          <w:w w:val="105"/>
        </w:rPr>
        <w:t>municipales</w:t>
      </w:r>
      <w:r>
        <w:rPr>
          <w:spacing w:val="-7"/>
          <w:w w:val="105"/>
        </w:rPr>
        <w:t> </w:t>
      </w:r>
      <w:r>
        <w:rPr>
          <w:w w:val="105"/>
        </w:rPr>
        <w:t>y</w:t>
      </w:r>
      <w:r>
        <w:rPr>
          <w:spacing w:val="-7"/>
          <w:w w:val="105"/>
        </w:rPr>
        <w:t> </w:t>
      </w:r>
      <w:r>
        <w:rPr>
          <w:w w:val="105"/>
        </w:rPr>
        <w:t>las</w:t>
      </w:r>
      <w:r>
        <w:rPr>
          <w:spacing w:val="-7"/>
          <w:w w:val="105"/>
        </w:rPr>
        <w:t> </w:t>
      </w:r>
      <w:r>
        <w:rPr>
          <w:w w:val="105"/>
        </w:rPr>
        <w:t>leyes</w:t>
      </w:r>
      <w:r>
        <w:rPr>
          <w:spacing w:val="-7"/>
          <w:w w:val="105"/>
        </w:rPr>
        <w:t> </w:t>
      </w:r>
      <w:r>
        <w:rPr>
          <w:w w:val="105"/>
        </w:rPr>
        <w:t>de</w:t>
      </w:r>
      <w:r>
        <w:rPr>
          <w:spacing w:val="-7"/>
          <w:w w:val="105"/>
        </w:rPr>
        <w:t> </w:t>
      </w:r>
      <w:r>
        <w:rPr>
          <w:w w:val="105"/>
        </w:rPr>
        <w:t>gobiernos</w:t>
      </w:r>
      <w:r>
        <w:rPr>
          <w:spacing w:val="-7"/>
          <w:w w:val="105"/>
        </w:rPr>
        <w:t> </w:t>
      </w:r>
      <w:r>
        <w:rPr>
          <w:w w:val="105"/>
        </w:rPr>
        <w:t>locales.</w:t>
      </w:r>
    </w:p>
    <w:p>
      <w:pPr>
        <w:pStyle w:val="BodyText"/>
        <w:rPr>
          <w:sz w:val="22"/>
        </w:rPr>
      </w:pPr>
    </w:p>
    <w:p>
      <w:pPr>
        <w:pStyle w:val="Heading4"/>
        <w:jc w:val="left"/>
      </w:pPr>
      <w:r>
        <w:rPr/>
        <w:t>Acciones específicas para impulsar una cultura ética</w:t>
      </w:r>
    </w:p>
    <w:p>
      <w:pPr>
        <w:pStyle w:val="BodyText"/>
        <w:spacing w:before="6"/>
        <w:rPr>
          <w:rFonts w:ascii="Palatino Linotype"/>
          <w:b/>
          <w:sz w:val="20"/>
        </w:rPr>
      </w:pPr>
    </w:p>
    <w:p>
      <w:pPr>
        <w:pStyle w:val="ListParagraph"/>
        <w:numPr>
          <w:ilvl w:val="0"/>
          <w:numId w:val="4"/>
        </w:numPr>
        <w:tabs>
          <w:tab w:pos="678" w:val="left" w:leader="none"/>
        </w:tabs>
        <w:spacing w:line="271" w:lineRule="auto" w:before="1" w:after="0"/>
        <w:ind w:left="684" w:right="101" w:hanging="284"/>
        <w:jc w:val="both"/>
        <w:rPr>
          <w:sz w:val="21"/>
        </w:rPr>
      </w:pPr>
      <w:r>
        <w:rPr>
          <w:w w:val="105"/>
          <w:sz w:val="21"/>
        </w:rPr>
        <w:t>Dignificación del juramento en la toma del cargo. Es la promesa de que se honrará el cargo y se actuará con rectitud y responsabilidad. Este elemento</w:t>
      </w:r>
      <w:r>
        <w:rPr>
          <w:spacing w:val="-13"/>
          <w:w w:val="105"/>
          <w:sz w:val="21"/>
        </w:rPr>
        <w:t> </w:t>
      </w:r>
      <w:r>
        <w:rPr>
          <w:w w:val="105"/>
          <w:sz w:val="21"/>
        </w:rPr>
        <w:t>es</w:t>
      </w:r>
      <w:r>
        <w:rPr>
          <w:spacing w:val="-13"/>
          <w:w w:val="105"/>
          <w:sz w:val="21"/>
        </w:rPr>
        <w:t> </w:t>
      </w:r>
      <w:r>
        <w:rPr>
          <w:w w:val="105"/>
          <w:sz w:val="21"/>
        </w:rPr>
        <w:t>importante</w:t>
      </w:r>
      <w:r>
        <w:rPr>
          <w:spacing w:val="-13"/>
          <w:w w:val="105"/>
          <w:sz w:val="21"/>
        </w:rPr>
        <w:t> </w:t>
      </w:r>
      <w:r>
        <w:rPr>
          <w:w w:val="105"/>
          <w:sz w:val="21"/>
        </w:rPr>
        <w:t>cuando,</w:t>
      </w:r>
      <w:r>
        <w:rPr>
          <w:spacing w:val="-13"/>
          <w:w w:val="105"/>
          <w:sz w:val="21"/>
        </w:rPr>
        <w:t> </w:t>
      </w:r>
      <w:r>
        <w:rPr>
          <w:w w:val="105"/>
          <w:sz w:val="21"/>
        </w:rPr>
        <w:t>por</w:t>
      </w:r>
      <w:r>
        <w:rPr>
          <w:spacing w:val="-13"/>
          <w:w w:val="105"/>
          <w:sz w:val="21"/>
        </w:rPr>
        <w:t> </w:t>
      </w:r>
      <w:r>
        <w:rPr>
          <w:w w:val="105"/>
          <w:sz w:val="21"/>
        </w:rPr>
        <w:t>un</w:t>
      </w:r>
      <w:r>
        <w:rPr>
          <w:spacing w:val="-13"/>
          <w:w w:val="105"/>
          <w:sz w:val="21"/>
        </w:rPr>
        <w:t> </w:t>
      </w:r>
      <w:r>
        <w:rPr>
          <w:w w:val="105"/>
          <w:sz w:val="21"/>
        </w:rPr>
        <w:t>lado,</w:t>
      </w:r>
      <w:r>
        <w:rPr>
          <w:spacing w:val="-13"/>
          <w:w w:val="105"/>
          <w:sz w:val="21"/>
        </w:rPr>
        <w:t> </w:t>
      </w:r>
      <w:r>
        <w:rPr>
          <w:w w:val="105"/>
          <w:sz w:val="21"/>
        </w:rPr>
        <w:t>el</w:t>
      </w:r>
      <w:r>
        <w:rPr>
          <w:spacing w:val="-13"/>
          <w:w w:val="105"/>
          <w:sz w:val="21"/>
        </w:rPr>
        <w:t> </w:t>
      </w:r>
      <w:r>
        <w:rPr>
          <w:w w:val="105"/>
          <w:sz w:val="21"/>
        </w:rPr>
        <w:t>individuo</w:t>
      </w:r>
      <w:r>
        <w:rPr>
          <w:spacing w:val="-13"/>
          <w:w w:val="105"/>
          <w:sz w:val="21"/>
        </w:rPr>
        <w:t> </w:t>
      </w:r>
      <w:r>
        <w:rPr>
          <w:w w:val="105"/>
          <w:sz w:val="21"/>
        </w:rPr>
        <w:t>es</w:t>
      </w:r>
      <w:r>
        <w:rPr>
          <w:spacing w:val="-13"/>
          <w:w w:val="105"/>
          <w:sz w:val="21"/>
        </w:rPr>
        <w:t> </w:t>
      </w:r>
      <w:r>
        <w:rPr>
          <w:w w:val="105"/>
          <w:sz w:val="21"/>
        </w:rPr>
        <w:t>una</w:t>
      </w:r>
      <w:r>
        <w:rPr>
          <w:spacing w:val="-13"/>
          <w:w w:val="105"/>
          <w:sz w:val="21"/>
        </w:rPr>
        <w:t> </w:t>
      </w:r>
      <w:r>
        <w:rPr>
          <w:w w:val="105"/>
          <w:sz w:val="21"/>
        </w:rPr>
        <w:t>persona de</w:t>
      </w:r>
      <w:r>
        <w:rPr>
          <w:spacing w:val="-15"/>
          <w:w w:val="105"/>
          <w:sz w:val="21"/>
        </w:rPr>
        <w:t> </w:t>
      </w:r>
      <w:r>
        <w:rPr>
          <w:w w:val="105"/>
          <w:sz w:val="21"/>
        </w:rPr>
        <w:t>palabra</w:t>
      </w:r>
      <w:r>
        <w:rPr>
          <w:spacing w:val="-15"/>
          <w:w w:val="105"/>
          <w:sz w:val="21"/>
        </w:rPr>
        <w:t> </w:t>
      </w:r>
      <w:r>
        <w:rPr>
          <w:w w:val="105"/>
          <w:sz w:val="21"/>
        </w:rPr>
        <w:t>y</w:t>
      </w:r>
      <w:r>
        <w:rPr>
          <w:spacing w:val="-15"/>
          <w:w w:val="105"/>
          <w:sz w:val="21"/>
        </w:rPr>
        <w:t> </w:t>
      </w:r>
      <w:r>
        <w:rPr>
          <w:w w:val="105"/>
          <w:sz w:val="21"/>
        </w:rPr>
        <w:t>tiene</w:t>
      </w:r>
      <w:r>
        <w:rPr>
          <w:spacing w:val="-15"/>
          <w:w w:val="105"/>
          <w:sz w:val="21"/>
        </w:rPr>
        <w:t> </w:t>
      </w:r>
      <w:r>
        <w:rPr>
          <w:w w:val="105"/>
          <w:sz w:val="21"/>
        </w:rPr>
        <w:t>respeto</w:t>
      </w:r>
      <w:r>
        <w:rPr>
          <w:spacing w:val="-15"/>
          <w:w w:val="105"/>
          <w:sz w:val="21"/>
        </w:rPr>
        <w:t> </w:t>
      </w:r>
      <w:r>
        <w:rPr>
          <w:w w:val="105"/>
          <w:sz w:val="21"/>
        </w:rPr>
        <w:t>por</w:t>
      </w:r>
      <w:r>
        <w:rPr>
          <w:spacing w:val="-15"/>
          <w:w w:val="105"/>
          <w:sz w:val="21"/>
        </w:rPr>
        <w:t> </w:t>
      </w:r>
      <w:r>
        <w:rPr>
          <w:w w:val="105"/>
          <w:sz w:val="21"/>
        </w:rPr>
        <w:t>ésta</w:t>
      </w:r>
      <w:r>
        <w:rPr>
          <w:spacing w:val="-15"/>
          <w:w w:val="105"/>
          <w:sz w:val="21"/>
        </w:rPr>
        <w:t> </w:t>
      </w:r>
      <w:r>
        <w:rPr>
          <w:w w:val="105"/>
          <w:sz w:val="21"/>
        </w:rPr>
        <w:t>y,</w:t>
      </w:r>
      <w:r>
        <w:rPr>
          <w:spacing w:val="-15"/>
          <w:w w:val="105"/>
          <w:sz w:val="21"/>
        </w:rPr>
        <w:t> </w:t>
      </w:r>
      <w:r>
        <w:rPr>
          <w:w w:val="105"/>
          <w:sz w:val="21"/>
        </w:rPr>
        <w:t>por</w:t>
      </w:r>
      <w:r>
        <w:rPr>
          <w:spacing w:val="-15"/>
          <w:w w:val="105"/>
          <w:sz w:val="21"/>
        </w:rPr>
        <w:t> </w:t>
      </w:r>
      <w:r>
        <w:rPr>
          <w:w w:val="105"/>
          <w:sz w:val="21"/>
        </w:rPr>
        <w:t>otro,</w:t>
      </w:r>
      <w:r>
        <w:rPr>
          <w:spacing w:val="-15"/>
          <w:w w:val="105"/>
          <w:sz w:val="21"/>
        </w:rPr>
        <w:t> </w:t>
      </w:r>
      <w:r>
        <w:rPr>
          <w:w w:val="105"/>
          <w:sz w:val="21"/>
        </w:rPr>
        <w:t>cuando</w:t>
      </w:r>
      <w:r>
        <w:rPr>
          <w:spacing w:val="-15"/>
          <w:w w:val="105"/>
          <w:sz w:val="21"/>
        </w:rPr>
        <w:t> </w:t>
      </w:r>
      <w:r>
        <w:rPr>
          <w:w w:val="105"/>
          <w:sz w:val="21"/>
        </w:rPr>
        <w:t>una</w:t>
      </w:r>
      <w:r>
        <w:rPr>
          <w:spacing w:val="-15"/>
          <w:w w:val="105"/>
          <w:sz w:val="21"/>
        </w:rPr>
        <w:t> </w:t>
      </w:r>
      <w:r>
        <w:rPr>
          <w:w w:val="105"/>
          <w:sz w:val="21"/>
        </w:rPr>
        <w:t>sociedad</w:t>
      </w:r>
      <w:r>
        <w:rPr>
          <w:spacing w:val="-15"/>
          <w:w w:val="105"/>
          <w:sz w:val="21"/>
        </w:rPr>
        <w:t> </w:t>
      </w:r>
      <w:r>
        <w:rPr>
          <w:w w:val="105"/>
          <w:sz w:val="21"/>
        </w:rPr>
        <w:t>tiene valores y los dignifica. No obstante, cuando el individuo que jura no tiene valores y la sociedad en que vive tampoco, entonces el juramento servirá de poco o nada. En sociedades corruptas, en las que en general se</w:t>
      </w:r>
      <w:r>
        <w:rPr>
          <w:spacing w:val="-10"/>
          <w:w w:val="105"/>
          <w:sz w:val="21"/>
        </w:rPr>
        <w:t> </w:t>
      </w:r>
      <w:r>
        <w:rPr>
          <w:w w:val="105"/>
          <w:sz w:val="21"/>
        </w:rPr>
        <w:t>mienten</w:t>
      </w:r>
      <w:r>
        <w:rPr>
          <w:spacing w:val="-10"/>
          <w:w w:val="105"/>
          <w:sz w:val="21"/>
        </w:rPr>
        <w:t> </w:t>
      </w:r>
      <w:r>
        <w:rPr>
          <w:w w:val="105"/>
          <w:sz w:val="21"/>
        </w:rPr>
        <w:t>unos</w:t>
      </w:r>
      <w:r>
        <w:rPr>
          <w:spacing w:val="-10"/>
          <w:w w:val="105"/>
          <w:sz w:val="21"/>
        </w:rPr>
        <w:t> </w:t>
      </w:r>
      <w:r>
        <w:rPr>
          <w:w w:val="105"/>
          <w:sz w:val="21"/>
        </w:rPr>
        <w:t>a</w:t>
      </w:r>
      <w:r>
        <w:rPr>
          <w:spacing w:val="-10"/>
          <w:w w:val="105"/>
          <w:sz w:val="21"/>
        </w:rPr>
        <w:t> </w:t>
      </w:r>
      <w:r>
        <w:rPr>
          <w:w w:val="105"/>
          <w:sz w:val="21"/>
        </w:rPr>
        <w:t>otros,</w:t>
      </w:r>
      <w:r>
        <w:rPr>
          <w:spacing w:val="-10"/>
          <w:w w:val="105"/>
          <w:sz w:val="21"/>
        </w:rPr>
        <w:t> </w:t>
      </w:r>
      <w:r>
        <w:rPr>
          <w:w w:val="105"/>
          <w:sz w:val="21"/>
        </w:rPr>
        <w:t>jurar</w:t>
      </w:r>
      <w:r>
        <w:rPr>
          <w:spacing w:val="-10"/>
          <w:w w:val="105"/>
          <w:sz w:val="21"/>
        </w:rPr>
        <w:t> </w:t>
      </w:r>
      <w:r>
        <w:rPr>
          <w:w w:val="105"/>
          <w:sz w:val="21"/>
        </w:rPr>
        <w:t>resulta</w:t>
      </w:r>
      <w:r>
        <w:rPr>
          <w:spacing w:val="-10"/>
          <w:w w:val="105"/>
          <w:sz w:val="21"/>
        </w:rPr>
        <w:t> </w:t>
      </w:r>
      <w:r>
        <w:rPr>
          <w:w w:val="105"/>
          <w:sz w:val="21"/>
        </w:rPr>
        <w:t>un</w:t>
      </w:r>
      <w:r>
        <w:rPr>
          <w:spacing w:val="-10"/>
          <w:w w:val="105"/>
          <w:sz w:val="21"/>
        </w:rPr>
        <w:t> </w:t>
      </w:r>
      <w:r>
        <w:rPr>
          <w:w w:val="105"/>
          <w:sz w:val="21"/>
        </w:rPr>
        <w:t>acto</w:t>
      </w:r>
      <w:r>
        <w:rPr>
          <w:spacing w:val="-10"/>
          <w:w w:val="105"/>
          <w:sz w:val="21"/>
        </w:rPr>
        <w:t> </w:t>
      </w:r>
      <w:r>
        <w:rPr>
          <w:w w:val="105"/>
          <w:sz w:val="21"/>
        </w:rPr>
        <w:t>de</w:t>
      </w:r>
      <w:r>
        <w:rPr>
          <w:spacing w:val="-10"/>
          <w:w w:val="105"/>
          <w:sz w:val="21"/>
        </w:rPr>
        <w:t> </w:t>
      </w:r>
      <w:r>
        <w:rPr>
          <w:w w:val="105"/>
          <w:sz w:val="21"/>
        </w:rPr>
        <w:t>mero</w:t>
      </w:r>
      <w:r>
        <w:rPr>
          <w:spacing w:val="-10"/>
          <w:w w:val="105"/>
          <w:sz w:val="21"/>
        </w:rPr>
        <w:t> </w:t>
      </w:r>
      <w:r>
        <w:rPr>
          <w:w w:val="105"/>
          <w:sz w:val="21"/>
        </w:rPr>
        <w:t>protocolo,</w:t>
      </w:r>
      <w:r>
        <w:rPr>
          <w:spacing w:val="-10"/>
          <w:w w:val="105"/>
          <w:sz w:val="21"/>
        </w:rPr>
        <w:t> </w:t>
      </w:r>
      <w:r>
        <w:rPr>
          <w:w w:val="105"/>
          <w:sz w:val="21"/>
        </w:rPr>
        <w:t>sin</w:t>
      </w:r>
      <w:r>
        <w:rPr>
          <w:spacing w:val="-10"/>
          <w:w w:val="105"/>
          <w:sz w:val="21"/>
        </w:rPr>
        <w:t> </w:t>
      </w:r>
      <w:r>
        <w:rPr>
          <w:w w:val="105"/>
          <w:sz w:val="21"/>
        </w:rPr>
        <w:t>que en la práctica sirva para evitar que el corrupto deje de serlo. De ahí la importancia</w:t>
      </w:r>
      <w:r>
        <w:rPr>
          <w:spacing w:val="-8"/>
          <w:w w:val="105"/>
          <w:sz w:val="21"/>
        </w:rPr>
        <w:t> </w:t>
      </w:r>
      <w:r>
        <w:rPr>
          <w:w w:val="105"/>
          <w:sz w:val="21"/>
        </w:rPr>
        <w:t>de</w:t>
      </w:r>
      <w:r>
        <w:rPr>
          <w:spacing w:val="-8"/>
          <w:w w:val="105"/>
          <w:sz w:val="21"/>
        </w:rPr>
        <w:t> </w:t>
      </w:r>
      <w:r>
        <w:rPr>
          <w:w w:val="105"/>
          <w:sz w:val="21"/>
        </w:rPr>
        <w:t>retomar</w:t>
      </w:r>
      <w:r>
        <w:rPr>
          <w:spacing w:val="-8"/>
          <w:w w:val="105"/>
          <w:sz w:val="21"/>
        </w:rPr>
        <w:t> </w:t>
      </w:r>
      <w:r>
        <w:rPr>
          <w:w w:val="105"/>
          <w:sz w:val="21"/>
        </w:rPr>
        <w:t>el</w:t>
      </w:r>
      <w:r>
        <w:rPr>
          <w:spacing w:val="-8"/>
          <w:w w:val="105"/>
          <w:sz w:val="21"/>
        </w:rPr>
        <w:t> </w:t>
      </w:r>
      <w:r>
        <w:rPr>
          <w:w w:val="105"/>
          <w:sz w:val="21"/>
        </w:rPr>
        <w:t>respeto</w:t>
      </w:r>
      <w:r>
        <w:rPr>
          <w:spacing w:val="-8"/>
          <w:w w:val="105"/>
          <w:sz w:val="21"/>
        </w:rPr>
        <w:t> </w:t>
      </w:r>
      <w:r>
        <w:rPr>
          <w:w w:val="105"/>
          <w:sz w:val="21"/>
        </w:rPr>
        <w:t>y</w:t>
      </w:r>
      <w:r>
        <w:rPr>
          <w:spacing w:val="-8"/>
          <w:w w:val="105"/>
          <w:sz w:val="21"/>
        </w:rPr>
        <w:t> </w:t>
      </w:r>
      <w:r>
        <w:rPr>
          <w:w w:val="105"/>
          <w:sz w:val="21"/>
        </w:rPr>
        <w:t>valor</w:t>
      </w:r>
      <w:r>
        <w:rPr>
          <w:spacing w:val="-8"/>
          <w:w w:val="105"/>
          <w:sz w:val="21"/>
        </w:rPr>
        <w:t> </w:t>
      </w:r>
      <w:r>
        <w:rPr>
          <w:w w:val="105"/>
          <w:sz w:val="21"/>
        </w:rPr>
        <w:t>de</w:t>
      </w:r>
      <w:r>
        <w:rPr>
          <w:spacing w:val="-8"/>
          <w:w w:val="105"/>
          <w:sz w:val="21"/>
        </w:rPr>
        <w:t> </w:t>
      </w:r>
      <w:r>
        <w:rPr>
          <w:w w:val="105"/>
          <w:sz w:val="21"/>
        </w:rPr>
        <w:t>la</w:t>
      </w:r>
      <w:r>
        <w:rPr>
          <w:spacing w:val="-8"/>
          <w:w w:val="105"/>
          <w:sz w:val="21"/>
        </w:rPr>
        <w:t> </w:t>
      </w:r>
      <w:r>
        <w:rPr>
          <w:w w:val="105"/>
          <w:sz w:val="21"/>
        </w:rPr>
        <w:t>palabra</w:t>
      </w:r>
      <w:r>
        <w:rPr>
          <w:spacing w:val="-8"/>
          <w:w w:val="105"/>
          <w:sz w:val="21"/>
        </w:rPr>
        <w:t> </w:t>
      </w:r>
      <w:r>
        <w:rPr>
          <w:w w:val="105"/>
          <w:sz w:val="21"/>
        </w:rPr>
        <w:t>para</w:t>
      </w:r>
      <w:r>
        <w:rPr>
          <w:spacing w:val="-8"/>
          <w:w w:val="105"/>
          <w:sz w:val="21"/>
        </w:rPr>
        <w:t> </w:t>
      </w:r>
      <w:r>
        <w:rPr>
          <w:w w:val="105"/>
          <w:sz w:val="21"/>
        </w:rPr>
        <w:t>combatir</w:t>
      </w:r>
      <w:r>
        <w:rPr>
          <w:spacing w:val="-8"/>
          <w:w w:val="105"/>
          <w:sz w:val="21"/>
        </w:rPr>
        <w:t> </w:t>
      </w:r>
      <w:r>
        <w:rPr>
          <w:w w:val="105"/>
          <w:sz w:val="21"/>
        </w:rPr>
        <w:t>la mentiras.</w:t>
      </w:r>
    </w:p>
    <w:p>
      <w:pPr>
        <w:pStyle w:val="ListParagraph"/>
        <w:numPr>
          <w:ilvl w:val="0"/>
          <w:numId w:val="4"/>
        </w:numPr>
        <w:tabs>
          <w:tab w:pos="678" w:val="left" w:leader="none"/>
        </w:tabs>
        <w:spacing w:line="264" w:lineRule="exact" w:before="0" w:after="0"/>
        <w:ind w:left="677" w:right="0" w:hanging="277"/>
        <w:jc w:val="both"/>
        <w:rPr>
          <w:sz w:val="21"/>
        </w:rPr>
      </w:pPr>
      <w:r>
        <w:rPr>
          <w:w w:val="105"/>
          <w:sz w:val="21"/>
        </w:rPr>
        <w:t>Formar</w:t>
      </w:r>
      <w:r>
        <w:rPr>
          <w:spacing w:val="37"/>
          <w:w w:val="105"/>
          <w:sz w:val="21"/>
        </w:rPr>
        <w:t> </w:t>
      </w:r>
      <w:r>
        <w:rPr>
          <w:w w:val="105"/>
          <w:sz w:val="21"/>
        </w:rPr>
        <w:t>líderes</w:t>
      </w:r>
      <w:r>
        <w:rPr>
          <w:spacing w:val="37"/>
          <w:w w:val="105"/>
          <w:sz w:val="21"/>
        </w:rPr>
        <w:t> </w:t>
      </w:r>
      <w:r>
        <w:rPr>
          <w:w w:val="105"/>
          <w:sz w:val="21"/>
        </w:rPr>
        <w:t>éticos.</w:t>
      </w:r>
      <w:r>
        <w:rPr>
          <w:spacing w:val="37"/>
          <w:w w:val="105"/>
          <w:sz w:val="21"/>
        </w:rPr>
        <w:t> </w:t>
      </w:r>
      <w:r>
        <w:rPr>
          <w:w w:val="105"/>
          <w:sz w:val="21"/>
        </w:rPr>
        <w:t>Los</w:t>
      </w:r>
      <w:r>
        <w:rPr>
          <w:spacing w:val="37"/>
          <w:w w:val="105"/>
          <w:sz w:val="21"/>
        </w:rPr>
        <w:t> </w:t>
      </w:r>
      <w:r>
        <w:rPr>
          <w:w w:val="105"/>
          <w:sz w:val="21"/>
        </w:rPr>
        <w:t>seres</w:t>
      </w:r>
      <w:r>
        <w:rPr>
          <w:spacing w:val="37"/>
          <w:w w:val="105"/>
          <w:sz w:val="21"/>
        </w:rPr>
        <w:t> </w:t>
      </w:r>
      <w:r>
        <w:rPr>
          <w:w w:val="105"/>
          <w:sz w:val="21"/>
        </w:rPr>
        <w:t>humanos</w:t>
      </w:r>
      <w:r>
        <w:rPr>
          <w:spacing w:val="37"/>
          <w:w w:val="105"/>
          <w:sz w:val="21"/>
        </w:rPr>
        <w:t> </w:t>
      </w:r>
      <w:r>
        <w:rPr>
          <w:w w:val="105"/>
          <w:sz w:val="21"/>
        </w:rPr>
        <w:t>somos</w:t>
      </w:r>
      <w:r>
        <w:rPr>
          <w:spacing w:val="37"/>
          <w:w w:val="105"/>
          <w:sz w:val="21"/>
        </w:rPr>
        <w:t> </w:t>
      </w:r>
      <w:r>
        <w:rPr>
          <w:w w:val="105"/>
          <w:sz w:val="21"/>
        </w:rPr>
        <w:t>seres</w:t>
      </w:r>
      <w:r>
        <w:rPr>
          <w:spacing w:val="37"/>
          <w:w w:val="105"/>
          <w:sz w:val="21"/>
        </w:rPr>
        <w:t> </w:t>
      </w:r>
      <w:r>
        <w:rPr>
          <w:w w:val="105"/>
          <w:sz w:val="21"/>
        </w:rPr>
        <w:t>de</w:t>
      </w:r>
      <w:r>
        <w:rPr>
          <w:spacing w:val="37"/>
          <w:w w:val="105"/>
          <w:sz w:val="21"/>
        </w:rPr>
        <w:t> </w:t>
      </w:r>
      <w:r>
        <w:rPr>
          <w:w w:val="105"/>
          <w:sz w:val="21"/>
        </w:rPr>
        <w:t>imitación,</w:t>
      </w:r>
    </w:p>
    <w:p>
      <w:pPr>
        <w:pStyle w:val="BodyText"/>
        <w:spacing w:line="273" w:lineRule="auto" w:before="17"/>
        <w:ind w:left="684" w:right="101"/>
        <w:jc w:val="both"/>
      </w:pPr>
      <w:r>
        <w:rPr>
          <w:w w:val="105"/>
        </w:rPr>
        <w:t>reproducimos lo que vemos. Una causa que mueve a la corrupción en los jóvenes es ver que numerosos servidores públicos gozan de riqueza y</w:t>
      </w:r>
      <w:r>
        <w:rPr>
          <w:spacing w:val="-7"/>
          <w:w w:val="105"/>
        </w:rPr>
        <w:t> </w:t>
      </w:r>
      <w:r>
        <w:rPr>
          <w:w w:val="105"/>
        </w:rPr>
        <w:t>deleites</w:t>
      </w:r>
      <w:r>
        <w:rPr>
          <w:spacing w:val="-7"/>
          <w:w w:val="105"/>
        </w:rPr>
        <w:t> </w:t>
      </w:r>
      <w:r>
        <w:rPr>
          <w:w w:val="105"/>
        </w:rPr>
        <w:t>precisamente</w:t>
      </w:r>
      <w:r>
        <w:rPr>
          <w:spacing w:val="-7"/>
          <w:w w:val="105"/>
        </w:rPr>
        <w:t> </w:t>
      </w:r>
      <w:r>
        <w:rPr>
          <w:w w:val="105"/>
        </w:rPr>
        <w:t>como</w:t>
      </w:r>
      <w:r>
        <w:rPr>
          <w:spacing w:val="-7"/>
          <w:w w:val="105"/>
        </w:rPr>
        <w:t> </w:t>
      </w:r>
      <w:r>
        <w:rPr>
          <w:w w:val="105"/>
        </w:rPr>
        <w:t>resultado</w:t>
      </w:r>
      <w:r>
        <w:rPr>
          <w:spacing w:val="-7"/>
          <w:w w:val="105"/>
        </w:rPr>
        <w:t> </w:t>
      </w:r>
      <w:r>
        <w:rPr>
          <w:w w:val="105"/>
        </w:rPr>
        <w:t>de</w:t>
      </w:r>
      <w:r>
        <w:rPr>
          <w:spacing w:val="-7"/>
          <w:w w:val="105"/>
        </w:rPr>
        <w:t> </w:t>
      </w:r>
      <w:r>
        <w:rPr>
          <w:w w:val="105"/>
        </w:rPr>
        <w:t>prácticas</w:t>
      </w:r>
      <w:r>
        <w:rPr>
          <w:spacing w:val="-7"/>
          <w:w w:val="105"/>
        </w:rPr>
        <w:t> </w:t>
      </w:r>
      <w:r>
        <w:rPr>
          <w:w w:val="105"/>
        </w:rPr>
        <w:t>corruptas.</w:t>
      </w:r>
      <w:r>
        <w:rPr>
          <w:spacing w:val="-7"/>
          <w:w w:val="105"/>
        </w:rPr>
        <w:t> </w:t>
      </w:r>
      <w:r>
        <w:rPr>
          <w:w w:val="105"/>
        </w:rPr>
        <w:t>Es</w:t>
      </w:r>
      <w:r>
        <w:rPr>
          <w:spacing w:val="-7"/>
          <w:w w:val="105"/>
        </w:rPr>
        <w:t> </w:t>
      </w:r>
      <w:r>
        <w:rPr>
          <w:w w:val="105"/>
        </w:rPr>
        <w:t>nece- sario</w:t>
      </w:r>
      <w:r>
        <w:rPr>
          <w:spacing w:val="-14"/>
          <w:w w:val="105"/>
        </w:rPr>
        <w:t> </w:t>
      </w:r>
      <w:r>
        <w:rPr>
          <w:w w:val="105"/>
        </w:rPr>
        <w:t>contrarrestar</w:t>
      </w:r>
      <w:r>
        <w:rPr>
          <w:spacing w:val="-14"/>
          <w:w w:val="105"/>
        </w:rPr>
        <w:t> </w:t>
      </w:r>
      <w:r>
        <w:rPr>
          <w:w w:val="105"/>
        </w:rPr>
        <w:t>ejemplos</w:t>
      </w:r>
      <w:r>
        <w:rPr>
          <w:spacing w:val="-14"/>
          <w:w w:val="105"/>
        </w:rPr>
        <w:t> </w:t>
      </w:r>
      <w:r>
        <w:rPr>
          <w:w w:val="105"/>
        </w:rPr>
        <w:t>negativos</w:t>
      </w:r>
      <w:r>
        <w:rPr>
          <w:spacing w:val="-14"/>
          <w:w w:val="105"/>
        </w:rPr>
        <w:t> </w:t>
      </w:r>
      <w:r>
        <w:rPr>
          <w:w w:val="105"/>
        </w:rPr>
        <w:t>con</w:t>
      </w:r>
      <w:r>
        <w:rPr>
          <w:spacing w:val="-14"/>
          <w:w w:val="105"/>
        </w:rPr>
        <w:t> </w:t>
      </w:r>
      <w:r>
        <w:rPr>
          <w:w w:val="105"/>
        </w:rPr>
        <w:t>ejemplos</w:t>
      </w:r>
      <w:r>
        <w:rPr>
          <w:spacing w:val="-14"/>
          <w:w w:val="105"/>
        </w:rPr>
        <w:t> </w:t>
      </w:r>
      <w:r>
        <w:rPr>
          <w:w w:val="105"/>
        </w:rPr>
        <w:t>positivos.</w:t>
      </w:r>
      <w:r>
        <w:rPr>
          <w:spacing w:val="-14"/>
          <w:w w:val="105"/>
        </w:rPr>
        <w:t> </w:t>
      </w:r>
      <w:r>
        <w:rPr>
          <w:w w:val="105"/>
        </w:rPr>
        <w:t>Para</w:t>
      </w:r>
      <w:r>
        <w:rPr>
          <w:spacing w:val="-14"/>
          <w:w w:val="105"/>
        </w:rPr>
        <w:t> </w:t>
      </w:r>
      <w:r>
        <w:rPr>
          <w:w w:val="105"/>
        </w:rPr>
        <w:t>ello, se</w:t>
      </w:r>
      <w:r>
        <w:rPr>
          <w:spacing w:val="-13"/>
          <w:w w:val="105"/>
        </w:rPr>
        <w:t> </w:t>
      </w:r>
      <w:r>
        <w:rPr>
          <w:w w:val="105"/>
        </w:rPr>
        <w:t>precisa</w:t>
      </w:r>
      <w:r>
        <w:rPr>
          <w:spacing w:val="24"/>
          <w:w w:val="105"/>
        </w:rPr>
        <w:t> </w:t>
      </w:r>
      <w:r>
        <w:rPr>
          <w:w w:val="105"/>
        </w:rPr>
        <w:t>formar</w:t>
      </w:r>
      <w:r>
        <w:rPr>
          <w:spacing w:val="-13"/>
          <w:w w:val="105"/>
        </w:rPr>
        <w:t> </w:t>
      </w:r>
      <w:r>
        <w:rPr>
          <w:w w:val="105"/>
        </w:rPr>
        <w:t>líderes</w:t>
      </w:r>
      <w:r>
        <w:rPr>
          <w:spacing w:val="-13"/>
          <w:w w:val="105"/>
        </w:rPr>
        <w:t> </w:t>
      </w:r>
      <w:r>
        <w:rPr>
          <w:w w:val="105"/>
        </w:rPr>
        <w:t>éticos,</w:t>
      </w:r>
      <w:r>
        <w:rPr>
          <w:spacing w:val="-13"/>
          <w:w w:val="105"/>
        </w:rPr>
        <w:t> </w:t>
      </w:r>
      <w:r>
        <w:rPr>
          <w:w w:val="105"/>
        </w:rPr>
        <w:t>con</w:t>
      </w:r>
      <w:r>
        <w:rPr>
          <w:spacing w:val="-13"/>
          <w:w w:val="105"/>
        </w:rPr>
        <w:t> </w:t>
      </w:r>
      <w:r>
        <w:rPr>
          <w:w w:val="105"/>
        </w:rPr>
        <w:t>integridad,</w:t>
      </w:r>
      <w:r>
        <w:rPr>
          <w:spacing w:val="-13"/>
          <w:w w:val="105"/>
        </w:rPr>
        <w:t> </w:t>
      </w:r>
      <w:r>
        <w:rPr>
          <w:w w:val="105"/>
        </w:rPr>
        <w:t>que</w:t>
      </w:r>
      <w:r>
        <w:rPr>
          <w:spacing w:val="-13"/>
          <w:w w:val="105"/>
        </w:rPr>
        <w:t> </w:t>
      </w:r>
      <w:r>
        <w:rPr>
          <w:w w:val="105"/>
        </w:rPr>
        <w:t>sirvan</w:t>
      </w:r>
      <w:r>
        <w:rPr>
          <w:spacing w:val="-13"/>
          <w:w w:val="105"/>
        </w:rPr>
        <w:t> </w:t>
      </w:r>
      <w:r>
        <w:rPr>
          <w:w w:val="105"/>
        </w:rPr>
        <w:t>de</w:t>
      </w:r>
      <w:r>
        <w:rPr>
          <w:spacing w:val="-13"/>
          <w:w w:val="105"/>
        </w:rPr>
        <w:t> </w:t>
      </w:r>
      <w:r>
        <w:rPr>
          <w:w w:val="105"/>
        </w:rPr>
        <w:t>referentes en el servicio público. La ejemplaridad, es cuando se reconoce o admira alguna cualidad en otra persona convirtiéndose en un referente; sin embargo, hay referentes no muy dignos de admiración. Son ejemplos, los</w:t>
      </w:r>
      <w:r>
        <w:rPr>
          <w:spacing w:val="-5"/>
          <w:w w:val="105"/>
        </w:rPr>
        <w:t> </w:t>
      </w:r>
      <w:r>
        <w:rPr>
          <w:w w:val="105"/>
        </w:rPr>
        <w:t>narcos,</w:t>
      </w:r>
      <w:r>
        <w:rPr>
          <w:spacing w:val="-5"/>
          <w:w w:val="105"/>
        </w:rPr>
        <w:t> </w:t>
      </w:r>
      <w:r>
        <w:rPr>
          <w:w w:val="105"/>
        </w:rPr>
        <w:t>mafiosos,</w:t>
      </w:r>
      <w:r>
        <w:rPr>
          <w:spacing w:val="-5"/>
          <w:w w:val="105"/>
        </w:rPr>
        <w:t> </w:t>
      </w:r>
      <w:r>
        <w:rPr>
          <w:w w:val="105"/>
        </w:rPr>
        <w:t>proxenetas</w:t>
      </w:r>
      <w:r>
        <w:rPr>
          <w:spacing w:val="-5"/>
          <w:w w:val="105"/>
        </w:rPr>
        <w:t> </w:t>
      </w:r>
      <w:r>
        <w:rPr>
          <w:w w:val="105"/>
        </w:rPr>
        <w:t>o</w:t>
      </w:r>
      <w:r>
        <w:rPr>
          <w:spacing w:val="-5"/>
          <w:w w:val="105"/>
        </w:rPr>
        <w:t> </w:t>
      </w:r>
      <w:r>
        <w:rPr>
          <w:w w:val="105"/>
        </w:rPr>
        <w:t>corruptos</w:t>
      </w:r>
      <w:r>
        <w:rPr>
          <w:spacing w:val="-5"/>
          <w:w w:val="105"/>
        </w:rPr>
        <w:t> </w:t>
      </w:r>
      <w:r>
        <w:rPr>
          <w:w w:val="105"/>
        </w:rPr>
        <w:t>quienes,</w:t>
      </w:r>
      <w:r>
        <w:rPr>
          <w:spacing w:val="-5"/>
          <w:w w:val="105"/>
        </w:rPr>
        <w:t> </w:t>
      </w:r>
      <w:r>
        <w:rPr>
          <w:w w:val="105"/>
        </w:rPr>
        <w:t>debido</w:t>
      </w:r>
      <w:r>
        <w:rPr>
          <w:spacing w:val="-5"/>
          <w:w w:val="105"/>
        </w:rPr>
        <w:t> </w:t>
      </w:r>
      <w:r>
        <w:rPr>
          <w:w w:val="105"/>
        </w:rPr>
        <w:t>a</w:t>
      </w:r>
      <w:r>
        <w:rPr>
          <w:spacing w:val="-5"/>
          <w:w w:val="105"/>
        </w:rPr>
        <w:t> </w:t>
      </w:r>
      <w:r>
        <w:rPr>
          <w:w w:val="105"/>
        </w:rPr>
        <w:t>su</w:t>
      </w:r>
      <w:r>
        <w:rPr>
          <w:spacing w:val="-5"/>
          <w:w w:val="105"/>
        </w:rPr>
        <w:t> </w:t>
      </w:r>
      <w:r>
        <w:rPr>
          <w:w w:val="105"/>
        </w:rPr>
        <w:t>perfil, pueden estar rodeados de poder económico y político. De ahí la impor- tancia</w:t>
      </w:r>
      <w:r>
        <w:rPr>
          <w:spacing w:val="-32"/>
          <w:w w:val="105"/>
        </w:rPr>
        <w:t> </w:t>
      </w:r>
      <w:r>
        <w:rPr>
          <w:w w:val="105"/>
        </w:rPr>
        <w:t>de</w:t>
      </w:r>
      <w:r>
        <w:rPr>
          <w:spacing w:val="-32"/>
          <w:w w:val="105"/>
        </w:rPr>
        <w:t> </w:t>
      </w:r>
      <w:r>
        <w:rPr>
          <w:w w:val="105"/>
        </w:rPr>
        <w:t>destacar</w:t>
      </w:r>
      <w:r>
        <w:rPr>
          <w:spacing w:val="-32"/>
          <w:w w:val="105"/>
        </w:rPr>
        <w:t> </w:t>
      </w:r>
      <w:r>
        <w:rPr>
          <w:w w:val="105"/>
        </w:rPr>
        <w:t>líderes</w:t>
      </w:r>
      <w:r>
        <w:rPr>
          <w:spacing w:val="-32"/>
          <w:w w:val="105"/>
        </w:rPr>
        <w:t> </w:t>
      </w:r>
      <w:r>
        <w:rPr>
          <w:w w:val="105"/>
        </w:rPr>
        <w:t>éticos</w:t>
      </w:r>
      <w:r>
        <w:rPr>
          <w:spacing w:val="-32"/>
          <w:w w:val="105"/>
        </w:rPr>
        <w:t> </w:t>
      </w:r>
      <w:r>
        <w:rPr>
          <w:w w:val="105"/>
        </w:rPr>
        <w:t>que</w:t>
      </w:r>
      <w:r>
        <w:rPr>
          <w:spacing w:val="-32"/>
          <w:w w:val="105"/>
        </w:rPr>
        <w:t> </w:t>
      </w:r>
      <w:r>
        <w:rPr>
          <w:w w:val="105"/>
        </w:rPr>
        <w:t>además</w:t>
      </w:r>
      <w:r>
        <w:rPr>
          <w:spacing w:val="-32"/>
          <w:w w:val="105"/>
        </w:rPr>
        <w:t> </w:t>
      </w:r>
      <w:r>
        <w:rPr>
          <w:w w:val="105"/>
        </w:rPr>
        <w:t>de</w:t>
      </w:r>
      <w:r>
        <w:rPr>
          <w:spacing w:val="-32"/>
          <w:w w:val="105"/>
        </w:rPr>
        <w:t> </w:t>
      </w:r>
      <w:r>
        <w:rPr>
          <w:w w:val="105"/>
        </w:rPr>
        <w:t>ser</w:t>
      </w:r>
      <w:r>
        <w:rPr>
          <w:spacing w:val="-32"/>
          <w:w w:val="105"/>
        </w:rPr>
        <w:t> </w:t>
      </w:r>
      <w:r>
        <w:rPr>
          <w:w w:val="105"/>
        </w:rPr>
        <w:t>referentes</w:t>
      </w:r>
      <w:r>
        <w:rPr>
          <w:spacing w:val="-32"/>
          <w:w w:val="105"/>
        </w:rPr>
        <w:t> </w:t>
      </w:r>
      <w:r>
        <w:rPr>
          <w:w w:val="105"/>
        </w:rPr>
        <w:t>contribuyan con su esfuerzo a la ejemplaridad</w:t>
      </w:r>
      <w:r>
        <w:rPr>
          <w:spacing w:val="-21"/>
          <w:w w:val="105"/>
        </w:rPr>
        <w:t> </w:t>
      </w:r>
      <w:r>
        <w:rPr>
          <w:w w:val="105"/>
        </w:rPr>
        <w:t>pública.</w:t>
      </w:r>
    </w:p>
    <w:p>
      <w:pPr>
        <w:pStyle w:val="ListParagraph"/>
        <w:numPr>
          <w:ilvl w:val="0"/>
          <w:numId w:val="4"/>
        </w:numPr>
        <w:tabs>
          <w:tab w:pos="678" w:val="left" w:leader="none"/>
        </w:tabs>
        <w:spacing w:line="262" w:lineRule="exact" w:before="0" w:after="0"/>
        <w:ind w:left="677" w:right="0" w:hanging="277"/>
        <w:jc w:val="both"/>
        <w:rPr>
          <w:sz w:val="21"/>
        </w:rPr>
      </w:pPr>
      <w:r>
        <w:rPr>
          <w:w w:val="105"/>
          <w:sz w:val="21"/>
        </w:rPr>
        <w:t>Captación de denuncias y protección a denunciantes. Para generar </w:t>
      </w:r>
      <w:r>
        <w:rPr>
          <w:spacing w:val="26"/>
          <w:w w:val="105"/>
          <w:sz w:val="21"/>
        </w:rPr>
        <w:t> </w:t>
      </w:r>
      <w:r>
        <w:rPr>
          <w:w w:val="105"/>
          <w:sz w:val="21"/>
        </w:rPr>
        <w:t>una</w:t>
      </w:r>
    </w:p>
    <w:p>
      <w:pPr>
        <w:pStyle w:val="BodyText"/>
        <w:spacing w:line="273" w:lineRule="auto" w:before="17"/>
        <w:ind w:left="684" w:right="101"/>
        <w:jc w:val="both"/>
      </w:pPr>
      <w:r>
        <w:rPr>
          <w:w w:val="105"/>
        </w:rPr>
        <w:t>cultura de la denuncia de las personas que realizan prácticas corruptas es  necesario  generar  conciencia  en  la  ciudadanía  y  confianza  en</w:t>
      </w:r>
      <w:r>
        <w:rPr>
          <w:spacing w:val="-16"/>
          <w:w w:val="105"/>
        </w:rPr>
        <w:t> </w:t>
      </w:r>
      <w:r>
        <w:rPr>
          <w:w w:val="105"/>
        </w:rPr>
        <w:t>las</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8" w:lineRule="auto" w:before="61"/>
        <w:ind w:left="670" w:right="115"/>
        <w:jc w:val="both"/>
      </w:pPr>
      <w:r>
        <w:rPr>
          <w:w w:val="105"/>
        </w:rPr>
        <w:t>instituciones. Muchas veces no se denuncia porque no hay confianza</w:t>
      </w:r>
      <w:r>
        <w:rPr>
          <w:spacing w:val="48"/>
          <w:w w:val="105"/>
        </w:rPr>
        <w:t> </w:t>
      </w:r>
      <w:r>
        <w:rPr>
          <w:w w:val="105"/>
        </w:rPr>
        <w:t>en las instituciones ni garantías para el denunciante. Es importante ofrecer discreción al denunciante, así como seguridad de que estará protegido frente a una posible reacción del acusado. Cuando proyectos de</w:t>
      </w:r>
      <w:r>
        <w:rPr>
          <w:spacing w:val="-4"/>
          <w:w w:val="105"/>
        </w:rPr>
        <w:t> </w:t>
      </w:r>
      <w:r>
        <w:rPr>
          <w:w w:val="105"/>
        </w:rPr>
        <w:t>alta</w:t>
      </w:r>
      <w:r>
        <w:rPr>
          <w:spacing w:val="-4"/>
          <w:w w:val="105"/>
        </w:rPr>
        <w:t> </w:t>
      </w:r>
      <w:r>
        <w:rPr>
          <w:w w:val="105"/>
        </w:rPr>
        <w:t>corrupción</w:t>
      </w:r>
      <w:r>
        <w:rPr>
          <w:spacing w:val="-4"/>
          <w:w w:val="105"/>
        </w:rPr>
        <w:t> </w:t>
      </w:r>
      <w:r>
        <w:rPr>
          <w:w w:val="105"/>
        </w:rPr>
        <w:t>se</w:t>
      </w:r>
      <w:r>
        <w:rPr>
          <w:spacing w:val="-4"/>
          <w:w w:val="105"/>
        </w:rPr>
        <w:t> </w:t>
      </w:r>
      <w:r>
        <w:rPr>
          <w:w w:val="105"/>
        </w:rPr>
        <w:t>vienen</w:t>
      </w:r>
      <w:r>
        <w:rPr>
          <w:spacing w:val="-4"/>
          <w:w w:val="105"/>
        </w:rPr>
        <w:t> </w:t>
      </w:r>
      <w:r>
        <w:rPr>
          <w:w w:val="105"/>
        </w:rPr>
        <w:t>abajo,</w:t>
      </w:r>
      <w:r>
        <w:rPr>
          <w:spacing w:val="-4"/>
          <w:w w:val="105"/>
        </w:rPr>
        <w:t> </w:t>
      </w:r>
      <w:r>
        <w:rPr>
          <w:w w:val="105"/>
        </w:rPr>
        <w:t>la</w:t>
      </w:r>
      <w:r>
        <w:rPr>
          <w:spacing w:val="-4"/>
          <w:w w:val="105"/>
        </w:rPr>
        <w:t> </w:t>
      </w:r>
      <w:r>
        <w:rPr>
          <w:w w:val="105"/>
        </w:rPr>
        <w:t>reacción</w:t>
      </w:r>
      <w:r>
        <w:rPr>
          <w:spacing w:val="-4"/>
          <w:w w:val="105"/>
        </w:rPr>
        <w:t> </w:t>
      </w:r>
      <w:r>
        <w:rPr>
          <w:w w:val="105"/>
        </w:rPr>
        <w:t>de</w:t>
      </w:r>
      <w:r>
        <w:rPr>
          <w:spacing w:val="-4"/>
          <w:w w:val="105"/>
        </w:rPr>
        <w:t> </w:t>
      </w:r>
      <w:r>
        <w:rPr>
          <w:w w:val="105"/>
        </w:rPr>
        <w:t>los</w:t>
      </w:r>
      <w:r>
        <w:rPr>
          <w:spacing w:val="-4"/>
          <w:w w:val="105"/>
        </w:rPr>
        <w:t> </w:t>
      </w:r>
      <w:r>
        <w:rPr>
          <w:w w:val="105"/>
        </w:rPr>
        <w:t>corruptos</w:t>
      </w:r>
      <w:r>
        <w:rPr>
          <w:spacing w:val="-4"/>
          <w:w w:val="105"/>
        </w:rPr>
        <w:t> </w:t>
      </w:r>
      <w:r>
        <w:rPr>
          <w:w w:val="105"/>
        </w:rPr>
        <w:t>es</w:t>
      </w:r>
      <w:r>
        <w:rPr>
          <w:spacing w:val="-4"/>
          <w:w w:val="105"/>
        </w:rPr>
        <w:t> </w:t>
      </w:r>
      <w:r>
        <w:rPr>
          <w:w w:val="105"/>
        </w:rPr>
        <w:t>de</w:t>
      </w:r>
      <w:r>
        <w:rPr>
          <w:spacing w:val="-4"/>
          <w:w w:val="105"/>
        </w:rPr>
        <w:t> </w:t>
      </w:r>
      <w:r>
        <w:rPr>
          <w:w w:val="105"/>
        </w:rPr>
        <w:t>ira y venganza frente al denunciante. De ahí la importancia de garantizar seguridad y protección al</w:t>
      </w:r>
      <w:r>
        <w:rPr>
          <w:spacing w:val="-23"/>
          <w:w w:val="105"/>
        </w:rPr>
        <w:t> </w:t>
      </w:r>
      <w:r>
        <w:rPr>
          <w:w w:val="105"/>
        </w:rPr>
        <w:t>denunciante.</w:t>
      </w:r>
    </w:p>
    <w:p>
      <w:pPr>
        <w:pStyle w:val="ListParagraph"/>
        <w:numPr>
          <w:ilvl w:val="0"/>
          <w:numId w:val="4"/>
        </w:numPr>
        <w:tabs>
          <w:tab w:pos="664" w:val="left" w:leader="none"/>
        </w:tabs>
        <w:spacing w:line="259" w:lineRule="exact" w:before="0" w:after="0"/>
        <w:ind w:left="663" w:right="0" w:hanging="276"/>
        <w:jc w:val="left"/>
        <w:rPr>
          <w:sz w:val="21"/>
        </w:rPr>
      </w:pPr>
      <w:r>
        <w:rPr>
          <w:w w:val="105"/>
          <w:sz w:val="21"/>
        </w:rPr>
        <w:t>Desarrollar una escala de conducta ética de los servidores públicos.</w:t>
      </w:r>
      <w:r>
        <w:rPr>
          <w:spacing w:val="31"/>
          <w:w w:val="105"/>
          <w:sz w:val="21"/>
        </w:rPr>
        <w:t> </w:t>
      </w:r>
      <w:r>
        <w:rPr>
          <w:w w:val="105"/>
          <w:sz w:val="21"/>
        </w:rPr>
        <w:t>Así</w:t>
      </w:r>
    </w:p>
    <w:p>
      <w:pPr>
        <w:pStyle w:val="BodyText"/>
        <w:spacing w:line="264" w:lineRule="auto" w:before="9"/>
        <w:ind w:left="670" w:right="115"/>
        <w:jc w:val="both"/>
      </w:pPr>
      <w:r>
        <w:rPr>
          <w:w w:val="105"/>
        </w:rPr>
        <w:t>como existe una clasificación en la ciencia económica que clasifica a los ciudadanos, conforme a los niveles de ingreso, en clase baja o pobre, media y rica, con base en los valores que una persona posea, existen</w:t>
      </w:r>
      <w:r>
        <w:rPr>
          <w:spacing w:val="48"/>
          <w:w w:val="105"/>
        </w:rPr>
        <w:t> </w:t>
      </w:r>
      <w:r>
        <w:rPr>
          <w:w w:val="105"/>
        </w:rPr>
        <w:t>los denominados “Niveles de desarrollo moral”, establecidos por el psicólogo Laurence Kholberg, en los que se clasifica a la persona en un nivel</w:t>
      </w:r>
      <w:r>
        <w:rPr>
          <w:spacing w:val="-26"/>
          <w:w w:val="105"/>
        </w:rPr>
        <w:t> </w:t>
      </w:r>
      <w:r>
        <w:rPr>
          <w:w w:val="105"/>
        </w:rPr>
        <w:t>pre-convencional,</w:t>
      </w:r>
      <w:r>
        <w:rPr>
          <w:spacing w:val="-26"/>
          <w:w w:val="105"/>
        </w:rPr>
        <w:t> </w:t>
      </w:r>
      <w:r>
        <w:rPr>
          <w:w w:val="105"/>
        </w:rPr>
        <w:t>convencional</w:t>
      </w:r>
      <w:r>
        <w:rPr>
          <w:spacing w:val="-26"/>
          <w:w w:val="105"/>
        </w:rPr>
        <w:t> </w:t>
      </w:r>
      <w:r>
        <w:rPr>
          <w:w w:val="105"/>
        </w:rPr>
        <w:t>o</w:t>
      </w:r>
      <w:r>
        <w:rPr>
          <w:spacing w:val="-26"/>
          <w:w w:val="105"/>
        </w:rPr>
        <w:t> </w:t>
      </w:r>
      <w:r>
        <w:rPr>
          <w:w w:val="105"/>
        </w:rPr>
        <w:t>pos-convencional.</w:t>
      </w:r>
      <w:r>
        <w:rPr>
          <w:spacing w:val="-26"/>
          <w:w w:val="105"/>
        </w:rPr>
        <w:t> </w:t>
      </w:r>
      <w:r>
        <w:rPr>
          <w:w w:val="105"/>
        </w:rPr>
        <w:t>Retomada</w:t>
      </w:r>
      <w:r>
        <w:rPr>
          <w:spacing w:val="-26"/>
          <w:w w:val="105"/>
        </w:rPr>
        <w:t> </w:t>
      </w:r>
      <w:r>
        <w:rPr>
          <w:w w:val="105"/>
        </w:rPr>
        <w:t>esta clasificación</w:t>
      </w:r>
      <w:r>
        <w:rPr>
          <w:spacing w:val="-5"/>
          <w:w w:val="105"/>
        </w:rPr>
        <w:t> </w:t>
      </w:r>
      <w:r>
        <w:rPr>
          <w:w w:val="105"/>
        </w:rPr>
        <w:t>y</w:t>
      </w:r>
      <w:r>
        <w:rPr>
          <w:spacing w:val="-5"/>
          <w:w w:val="105"/>
        </w:rPr>
        <w:t> </w:t>
      </w:r>
      <w:r>
        <w:rPr>
          <w:w w:val="105"/>
        </w:rPr>
        <w:t>ajustándola</w:t>
      </w:r>
      <w:r>
        <w:rPr>
          <w:spacing w:val="-5"/>
          <w:w w:val="105"/>
        </w:rPr>
        <w:t> </w:t>
      </w:r>
      <w:r>
        <w:rPr>
          <w:w w:val="105"/>
        </w:rPr>
        <w:t>al</w:t>
      </w:r>
      <w:r>
        <w:rPr>
          <w:spacing w:val="-5"/>
          <w:w w:val="105"/>
        </w:rPr>
        <w:t> </w:t>
      </w:r>
      <w:r>
        <w:rPr>
          <w:w w:val="105"/>
        </w:rPr>
        <w:t>servicio</w:t>
      </w:r>
      <w:r>
        <w:rPr>
          <w:spacing w:val="-5"/>
          <w:w w:val="105"/>
        </w:rPr>
        <w:t> </w:t>
      </w:r>
      <w:r>
        <w:rPr>
          <w:w w:val="105"/>
        </w:rPr>
        <w:t>público,</w:t>
      </w:r>
      <w:r>
        <w:rPr>
          <w:spacing w:val="-5"/>
          <w:w w:val="105"/>
        </w:rPr>
        <w:t> </w:t>
      </w:r>
      <w:r>
        <w:rPr>
          <w:w w:val="105"/>
        </w:rPr>
        <w:t>es</w:t>
      </w:r>
      <w:r>
        <w:rPr>
          <w:spacing w:val="-5"/>
          <w:w w:val="105"/>
        </w:rPr>
        <w:t> </w:t>
      </w:r>
      <w:r>
        <w:rPr>
          <w:w w:val="105"/>
        </w:rPr>
        <w:t>posible</w:t>
      </w:r>
      <w:r>
        <w:rPr>
          <w:spacing w:val="-5"/>
          <w:w w:val="105"/>
        </w:rPr>
        <w:t> </w:t>
      </w:r>
      <w:r>
        <w:rPr>
          <w:w w:val="105"/>
        </w:rPr>
        <w:t>identificar</w:t>
      </w:r>
      <w:r>
        <w:rPr>
          <w:spacing w:val="-5"/>
          <w:w w:val="105"/>
        </w:rPr>
        <w:t> </w:t>
      </w:r>
      <w:r>
        <w:rPr>
          <w:w w:val="105"/>
        </w:rPr>
        <w:t>a</w:t>
      </w:r>
      <w:r>
        <w:rPr>
          <w:spacing w:val="-5"/>
          <w:w w:val="105"/>
        </w:rPr>
        <w:t> </w:t>
      </w:r>
      <w:r>
        <w:rPr>
          <w:w w:val="105"/>
        </w:rPr>
        <w:t>los servidores</w:t>
      </w:r>
      <w:r>
        <w:rPr>
          <w:spacing w:val="-23"/>
          <w:w w:val="105"/>
        </w:rPr>
        <w:t> </w:t>
      </w:r>
      <w:r>
        <w:rPr>
          <w:w w:val="105"/>
        </w:rPr>
        <w:t>públicos</w:t>
      </w:r>
      <w:r>
        <w:rPr>
          <w:spacing w:val="-23"/>
          <w:w w:val="105"/>
        </w:rPr>
        <w:t> </w:t>
      </w:r>
      <w:r>
        <w:rPr>
          <w:w w:val="105"/>
        </w:rPr>
        <w:t>que</w:t>
      </w:r>
      <w:r>
        <w:rPr>
          <w:spacing w:val="-23"/>
          <w:w w:val="105"/>
        </w:rPr>
        <w:t> </w:t>
      </w:r>
      <w:r>
        <w:rPr>
          <w:w w:val="105"/>
        </w:rPr>
        <w:t>están</w:t>
      </w:r>
      <w:r>
        <w:rPr>
          <w:spacing w:val="-23"/>
          <w:w w:val="105"/>
        </w:rPr>
        <w:t> </w:t>
      </w:r>
      <w:r>
        <w:rPr>
          <w:w w:val="105"/>
        </w:rPr>
        <w:t>en</w:t>
      </w:r>
      <w:r>
        <w:rPr>
          <w:spacing w:val="-23"/>
          <w:w w:val="105"/>
        </w:rPr>
        <w:t> </w:t>
      </w:r>
      <w:r>
        <w:rPr>
          <w:w w:val="105"/>
        </w:rPr>
        <w:t>situación</w:t>
      </w:r>
      <w:r>
        <w:rPr>
          <w:spacing w:val="-23"/>
          <w:w w:val="105"/>
        </w:rPr>
        <w:t> </w:t>
      </w:r>
      <w:r>
        <w:rPr>
          <w:w w:val="105"/>
        </w:rPr>
        <w:t>de</w:t>
      </w:r>
      <w:r>
        <w:rPr>
          <w:spacing w:val="-23"/>
          <w:w w:val="105"/>
        </w:rPr>
        <w:t> </w:t>
      </w:r>
      <w:r>
        <w:rPr>
          <w:w w:val="105"/>
        </w:rPr>
        <w:t>caer</w:t>
      </w:r>
      <w:r>
        <w:rPr>
          <w:spacing w:val="-23"/>
          <w:w w:val="105"/>
        </w:rPr>
        <w:t> </w:t>
      </w:r>
      <w:r>
        <w:rPr>
          <w:w w:val="105"/>
        </w:rPr>
        <w:t>en</w:t>
      </w:r>
      <w:r>
        <w:rPr>
          <w:spacing w:val="-23"/>
          <w:w w:val="105"/>
        </w:rPr>
        <w:t> </w:t>
      </w:r>
      <w:r>
        <w:rPr>
          <w:w w:val="105"/>
        </w:rPr>
        <w:t>prácticas</w:t>
      </w:r>
      <w:r>
        <w:rPr>
          <w:spacing w:val="-23"/>
          <w:w w:val="105"/>
        </w:rPr>
        <w:t> </w:t>
      </w:r>
      <w:r>
        <w:rPr>
          <w:w w:val="105"/>
        </w:rPr>
        <w:t>corruptas. De</w:t>
      </w:r>
      <w:r>
        <w:rPr>
          <w:spacing w:val="-6"/>
          <w:w w:val="105"/>
        </w:rPr>
        <w:t> </w:t>
      </w:r>
      <w:r>
        <w:rPr>
          <w:w w:val="105"/>
        </w:rPr>
        <w:t>igual</w:t>
      </w:r>
      <w:r>
        <w:rPr>
          <w:spacing w:val="-6"/>
          <w:w w:val="105"/>
        </w:rPr>
        <w:t> </w:t>
      </w:r>
      <w:r>
        <w:rPr>
          <w:w w:val="105"/>
        </w:rPr>
        <w:t>manera,</w:t>
      </w:r>
      <w:r>
        <w:rPr>
          <w:spacing w:val="-6"/>
          <w:w w:val="105"/>
        </w:rPr>
        <w:t> </w:t>
      </w:r>
      <w:r>
        <w:rPr>
          <w:w w:val="105"/>
        </w:rPr>
        <w:t>podemos</w:t>
      </w:r>
      <w:r>
        <w:rPr>
          <w:spacing w:val="-6"/>
          <w:w w:val="105"/>
        </w:rPr>
        <w:t> </w:t>
      </w:r>
      <w:r>
        <w:rPr>
          <w:w w:val="105"/>
        </w:rPr>
        <w:t>identificar</w:t>
      </w:r>
      <w:r>
        <w:rPr>
          <w:spacing w:val="-6"/>
          <w:w w:val="105"/>
        </w:rPr>
        <w:t> </w:t>
      </w:r>
      <w:r>
        <w:rPr>
          <w:w w:val="105"/>
        </w:rPr>
        <w:t>a</w:t>
      </w:r>
      <w:r>
        <w:rPr>
          <w:spacing w:val="-6"/>
          <w:w w:val="105"/>
        </w:rPr>
        <w:t> </w:t>
      </w:r>
      <w:r>
        <w:rPr>
          <w:w w:val="105"/>
        </w:rPr>
        <w:t>aquellos</w:t>
      </w:r>
      <w:r>
        <w:rPr>
          <w:spacing w:val="-6"/>
          <w:w w:val="105"/>
        </w:rPr>
        <w:t> </w:t>
      </w:r>
      <w:r>
        <w:rPr>
          <w:w w:val="105"/>
        </w:rPr>
        <w:t>que</w:t>
      </w:r>
      <w:r>
        <w:rPr>
          <w:spacing w:val="-6"/>
          <w:w w:val="105"/>
        </w:rPr>
        <w:t> </w:t>
      </w:r>
      <w:r>
        <w:rPr>
          <w:w w:val="105"/>
        </w:rPr>
        <w:t>se</w:t>
      </w:r>
      <w:r>
        <w:rPr>
          <w:spacing w:val="-6"/>
          <w:w w:val="105"/>
        </w:rPr>
        <w:t> </w:t>
      </w:r>
      <w:r>
        <w:rPr>
          <w:w w:val="105"/>
        </w:rPr>
        <w:t>han</w:t>
      </w:r>
      <w:r>
        <w:rPr>
          <w:spacing w:val="-6"/>
          <w:w w:val="105"/>
        </w:rPr>
        <w:t> </w:t>
      </w:r>
      <w:r>
        <w:rPr>
          <w:w w:val="105"/>
        </w:rPr>
        <w:t>consolidado en</w:t>
      </w:r>
      <w:r>
        <w:rPr>
          <w:spacing w:val="-9"/>
          <w:w w:val="105"/>
        </w:rPr>
        <w:t> </w:t>
      </w:r>
      <w:r>
        <w:rPr>
          <w:w w:val="105"/>
        </w:rPr>
        <w:t>valores</w:t>
      </w:r>
      <w:r>
        <w:rPr>
          <w:spacing w:val="-9"/>
          <w:w w:val="105"/>
        </w:rPr>
        <w:t> </w:t>
      </w:r>
      <w:r>
        <w:rPr>
          <w:w w:val="105"/>
        </w:rPr>
        <w:t>y</w:t>
      </w:r>
      <w:r>
        <w:rPr>
          <w:spacing w:val="-9"/>
          <w:w w:val="105"/>
        </w:rPr>
        <w:t> </w:t>
      </w:r>
      <w:r>
        <w:rPr>
          <w:w w:val="105"/>
        </w:rPr>
        <w:t>que</w:t>
      </w:r>
      <w:r>
        <w:rPr>
          <w:spacing w:val="-9"/>
          <w:w w:val="105"/>
        </w:rPr>
        <w:t> </w:t>
      </w:r>
      <w:r>
        <w:rPr>
          <w:w w:val="105"/>
        </w:rPr>
        <w:t>pueden</w:t>
      </w:r>
      <w:r>
        <w:rPr>
          <w:spacing w:val="-9"/>
          <w:w w:val="105"/>
        </w:rPr>
        <w:t> </w:t>
      </w:r>
      <w:r>
        <w:rPr>
          <w:w w:val="105"/>
        </w:rPr>
        <w:t>ser</w:t>
      </w:r>
      <w:r>
        <w:rPr>
          <w:spacing w:val="-9"/>
          <w:w w:val="105"/>
        </w:rPr>
        <w:t> </w:t>
      </w:r>
      <w:r>
        <w:rPr>
          <w:w w:val="105"/>
        </w:rPr>
        <w:t>líderes</w:t>
      </w:r>
      <w:r>
        <w:rPr>
          <w:spacing w:val="-9"/>
          <w:w w:val="105"/>
        </w:rPr>
        <w:t> </w:t>
      </w:r>
      <w:r>
        <w:rPr>
          <w:w w:val="105"/>
        </w:rPr>
        <w:t>éticos.</w:t>
      </w:r>
    </w:p>
    <w:p>
      <w:pPr>
        <w:pStyle w:val="BodyText"/>
        <w:spacing w:before="8"/>
      </w:pPr>
    </w:p>
    <w:p>
      <w:pPr>
        <w:pStyle w:val="Heading4"/>
        <w:numPr>
          <w:ilvl w:val="0"/>
          <w:numId w:val="6"/>
        </w:numPr>
        <w:tabs>
          <w:tab w:pos="329" w:val="left" w:leader="none"/>
        </w:tabs>
        <w:spacing w:line="272" w:lineRule="exact" w:before="1" w:after="0"/>
        <w:ind w:left="103" w:right="115" w:firstLine="0"/>
        <w:jc w:val="left"/>
      </w:pPr>
      <w:r>
        <w:rPr/>
        <w:t>Organismos que acompañan a los instrumentos éticos en la lucha contra la corrupción</w:t>
      </w:r>
    </w:p>
    <w:p>
      <w:pPr>
        <w:pStyle w:val="BodyText"/>
        <w:spacing w:before="12"/>
        <w:rPr>
          <w:rFonts w:ascii="Palatino Linotype"/>
          <w:b/>
          <w:sz w:val="19"/>
        </w:rPr>
      </w:pPr>
    </w:p>
    <w:p>
      <w:pPr>
        <w:spacing w:before="0"/>
        <w:ind w:left="103" w:right="0" w:firstLine="0"/>
        <w:jc w:val="left"/>
        <w:rPr>
          <w:rFonts w:ascii="Palatino Linotype"/>
          <w:b/>
          <w:sz w:val="21"/>
        </w:rPr>
      </w:pPr>
      <w:r>
        <w:rPr>
          <w:rFonts w:ascii="Palatino Linotype"/>
          <w:b/>
          <w:sz w:val="21"/>
        </w:rPr>
        <w:t>Organismos para denunciar</w:t>
      </w:r>
    </w:p>
    <w:p>
      <w:pPr>
        <w:pStyle w:val="BodyText"/>
        <w:spacing w:before="4"/>
        <w:rPr>
          <w:rFonts w:ascii="Palatino Linotype"/>
          <w:b/>
          <w:sz w:val="19"/>
        </w:rPr>
      </w:pPr>
    </w:p>
    <w:p>
      <w:pPr>
        <w:pStyle w:val="ListParagraph"/>
        <w:numPr>
          <w:ilvl w:val="0"/>
          <w:numId w:val="4"/>
        </w:numPr>
        <w:tabs>
          <w:tab w:pos="664" w:val="left" w:leader="none"/>
        </w:tabs>
        <w:spacing w:line="247" w:lineRule="auto" w:before="0" w:after="0"/>
        <w:ind w:left="670" w:right="115" w:hanging="283"/>
        <w:jc w:val="left"/>
        <w:rPr>
          <w:sz w:val="21"/>
        </w:rPr>
      </w:pPr>
      <w:r>
        <w:rPr>
          <w:w w:val="105"/>
          <w:sz w:val="21"/>
        </w:rPr>
        <w:t>Defensor del Pueblo u Ombudsman Parlamentario. Vigila a las autori- dades administrativas del Poder Ejecutivo y</w:t>
      </w:r>
      <w:r>
        <w:rPr>
          <w:spacing w:val="-17"/>
          <w:w w:val="105"/>
          <w:sz w:val="21"/>
        </w:rPr>
        <w:t> </w:t>
      </w:r>
      <w:r>
        <w:rPr>
          <w:w w:val="105"/>
          <w:sz w:val="21"/>
        </w:rPr>
        <w:t>Legislativo.</w:t>
      </w:r>
    </w:p>
    <w:p>
      <w:pPr>
        <w:pStyle w:val="BodyText"/>
        <w:spacing w:before="8"/>
        <w:rPr>
          <w:sz w:val="24"/>
        </w:rPr>
      </w:pPr>
    </w:p>
    <w:p>
      <w:pPr>
        <w:pStyle w:val="BodyText"/>
        <w:spacing w:line="264" w:lineRule="auto" w:before="1"/>
        <w:ind w:left="1237" w:right="681"/>
        <w:jc w:val="both"/>
      </w:pPr>
      <w:r>
        <w:rPr>
          <w:w w:val="105"/>
        </w:rPr>
        <w:t>La </w:t>
      </w:r>
      <w:r>
        <w:rPr>
          <w:spacing w:val="-3"/>
          <w:w w:val="105"/>
        </w:rPr>
        <w:t>tarea </w:t>
      </w:r>
      <w:r>
        <w:rPr>
          <w:w w:val="105"/>
        </w:rPr>
        <w:t>del </w:t>
      </w:r>
      <w:r>
        <w:rPr>
          <w:spacing w:val="-3"/>
          <w:w w:val="105"/>
        </w:rPr>
        <w:t>Ombudsman </w:t>
      </w:r>
      <w:r>
        <w:rPr>
          <w:w w:val="105"/>
        </w:rPr>
        <w:t>es </w:t>
      </w:r>
      <w:r>
        <w:rPr>
          <w:spacing w:val="-3"/>
          <w:w w:val="105"/>
        </w:rPr>
        <w:t>asegurar </w:t>
      </w:r>
      <w:r>
        <w:rPr>
          <w:w w:val="105"/>
        </w:rPr>
        <w:t>que las </w:t>
      </w:r>
      <w:r>
        <w:rPr>
          <w:spacing w:val="-3"/>
          <w:w w:val="105"/>
        </w:rPr>
        <w:t>autoridades públicas observen </w:t>
      </w:r>
      <w:r>
        <w:rPr>
          <w:w w:val="105"/>
        </w:rPr>
        <w:t>la </w:t>
      </w:r>
      <w:r>
        <w:rPr>
          <w:spacing w:val="-3"/>
          <w:w w:val="105"/>
        </w:rPr>
        <w:t>ley, </w:t>
      </w:r>
      <w:r>
        <w:rPr>
          <w:w w:val="105"/>
        </w:rPr>
        <w:t>los </w:t>
      </w:r>
      <w:r>
        <w:rPr>
          <w:spacing w:val="-3"/>
          <w:w w:val="105"/>
        </w:rPr>
        <w:t>derechos constitucionales </w:t>
      </w:r>
      <w:r>
        <w:rPr>
          <w:w w:val="105"/>
        </w:rPr>
        <w:t>y </w:t>
      </w:r>
      <w:r>
        <w:rPr>
          <w:spacing w:val="-3"/>
          <w:w w:val="105"/>
        </w:rPr>
        <w:t>humanos</w:t>
      </w:r>
      <w:r>
        <w:rPr>
          <w:spacing w:val="-29"/>
          <w:w w:val="105"/>
        </w:rPr>
        <w:t> </w:t>
      </w:r>
      <w:r>
        <w:rPr>
          <w:w w:val="105"/>
        </w:rPr>
        <w:t>y</w:t>
      </w:r>
      <w:r>
        <w:rPr>
          <w:spacing w:val="-29"/>
          <w:w w:val="105"/>
        </w:rPr>
        <w:t> </w:t>
      </w:r>
      <w:r>
        <w:rPr>
          <w:w w:val="105"/>
        </w:rPr>
        <w:t>que</w:t>
      </w:r>
      <w:r>
        <w:rPr>
          <w:spacing w:val="-29"/>
          <w:w w:val="105"/>
        </w:rPr>
        <w:t> </w:t>
      </w:r>
      <w:r>
        <w:rPr>
          <w:w w:val="105"/>
        </w:rPr>
        <w:t>los</w:t>
      </w:r>
      <w:r>
        <w:rPr>
          <w:spacing w:val="-29"/>
          <w:w w:val="105"/>
        </w:rPr>
        <w:t> </w:t>
      </w:r>
      <w:r>
        <w:rPr>
          <w:spacing w:val="-3"/>
          <w:w w:val="105"/>
        </w:rPr>
        <w:t>servidores</w:t>
      </w:r>
      <w:r>
        <w:rPr>
          <w:spacing w:val="-29"/>
          <w:w w:val="105"/>
        </w:rPr>
        <w:t> </w:t>
      </w:r>
      <w:r>
        <w:rPr>
          <w:spacing w:val="-3"/>
          <w:w w:val="105"/>
        </w:rPr>
        <w:t>públicos</w:t>
      </w:r>
      <w:r>
        <w:rPr>
          <w:spacing w:val="-29"/>
          <w:w w:val="105"/>
        </w:rPr>
        <w:t> </w:t>
      </w:r>
      <w:r>
        <w:rPr>
          <w:spacing w:val="-3"/>
          <w:w w:val="105"/>
        </w:rPr>
        <w:t>desempeñen</w:t>
      </w:r>
      <w:r>
        <w:rPr>
          <w:spacing w:val="-29"/>
          <w:w w:val="105"/>
        </w:rPr>
        <w:t> </w:t>
      </w:r>
      <w:r>
        <w:rPr>
          <w:w w:val="105"/>
        </w:rPr>
        <w:t>sus</w:t>
      </w:r>
      <w:r>
        <w:rPr>
          <w:spacing w:val="-29"/>
          <w:w w:val="105"/>
        </w:rPr>
        <w:t> </w:t>
      </w:r>
      <w:r>
        <w:rPr>
          <w:spacing w:val="-3"/>
          <w:w w:val="105"/>
        </w:rPr>
        <w:t>tareas </w:t>
      </w:r>
      <w:r>
        <w:rPr>
          <w:w w:val="105"/>
        </w:rPr>
        <w:t>de </w:t>
      </w:r>
      <w:r>
        <w:rPr>
          <w:spacing w:val="-3"/>
          <w:w w:val="105"/>
        </w:rPr>
        <w:t>acuerdo </w:t>
      </w:r>
      <w:r>
        <w:rPr>
          <w:w w:val="105"/>
        </w:rPr>
        <w:t>con la </w:t>
      </w:r>
      <w:r>
        <w:rPr>
          <w:spacing w:val="-3"/>
          <w:w w:val="105"/>
        </w:rPr>
        <w:t>buena administración. </w:t>
      </w:r>
      <w:r>
        <w:rPr>
          <w:w w:val="105"/>
        </w:rPr>
        <w:t>El </w:t>
      </w:r>
      <w:r>
        <w:rPr>
          <w:spacing w:val="-3"/>
          <w:w w:val="105"/>
        </w:rPr>
        <w:t>Ombudsman investiga </w:t>
      </w:r>
      <w:r>
        <w:rPr>
          <w:w w:val="105"/>
        </w:rPr>
        <w:t>el </w:t>
      </w:r>
      <w:r>
        <w:rPr>
          <w:spacing w:val="-3"/>
          <w:w w:val="105"/>
        </w:rPr>
        <w:t>desempeño </w:t>
      </w:r>
      <w:r>
        <w:rPr>
          <w:w w:val="105"/>
        </w:rPr>
        <w:t>de las </w:t>
      </w:r>
      <w:r>
        <w:rPr>
          <w:spacing w:val="-3"/>
          <w:w w:val="105"/>
        </w:rPr>
        <w:t>autoridades </w:t>
      </w:r>
      <w:r>
        <w:rPr>
          <w:w w:val="105"/>
        </w:rPr>
        <w:t>y </w:t>
      </w:r>
      <w:r>
        <w:rPr>
          <w:spacing w:val="-3"/>
          <w:w w:val="105"/>
        </w:rPr>
        <w:t>oficiales con base </w:t>
      </w:r>
      <w:r>
        <w:rPr>
          <w:w w:val="105"/>
        </w:rPr>
        <w:t>en los </w:t>
      </w:r>
      <w:r>
        <w:rPr>
          <w:spacing w:val="-3"/>
          <w:w w:val="105"/>
        </w:rPr>
        <w:t>anuncios </w:t>
      </w:r>
      <w:r>
        <w:rPr>
          <w:w w:val="105"/>
        </w:rPr>
        <w:t>de los </w:t>
      </w:r>
      <w:r>
        <w:rPr>
          <w:spacing w:val="-3"/>
          <w:w w:val="105"/>
        </w:rPr>
        <w:t>ciudadanos. Comúnmente, </w:t>
      </w:r>
      <w:r>
        <w:rPr>
          <w:w w:val="105"/>
        </w:rPr>
        <w:t>en </w:t>
      </w:r>
      <w:r>
        <w:rPr>
          <w:spacing w:val="-3"/>
          <w:w w:val="105"/>
        </w:rPr>
        <w:t>las investigaciones</w:t>
      </w:r>
      <w:r>
        <w:rPr>
          <w:spacing w:val="-13"/>
          <w:w w:val="105"/>
        </w:rPr>
        <w:t> </w:t>
      </w:r>
      <w:r>
        <w:rPr>
          <w:w w:val="105"/>
        </w:rPr>
        <w:t>del</w:t>
      </w:r>
      <w:r>
        <w:rPr>
          <w:spacing w:val="-13"/>
          <w:w w:val="105"/>
        </w:rPr>
        <w:t> </w:t>
      </w:r>
      <w:r>
        <w:rPr>
          <w:spacing w:val="-3"/>
          <w:w w:val="105"/>
        </w:rPr>
        <w:t>Ombudsman</w:t>
      </w:r>
      <w:r>
        <w:rPr>
          <w:spacing w:val="-13"/>
          <w:w w:val="105"/>
        </w:rPr>
        <w:t> </w:t>
      </w:r>
      <w:r>
        <w:rPr>
          <w:w w:val="105"/>
        </w:rPr>
        <w:t>los</w:t>
      </w:r>
      <w:r>
        <w:rPr>
          <w:spacing w:val="-13"/>
          <w:w w:val="105"/>
        </w:rPr>
        <w:t> </w:t>
      </w:r>
      <w:r>
        <w:rPr>
          <w:spacing w:val="-3"/>
          <w:w w:val="105"/>
        </w:rPr>
        <w:t>nombres</w:t>
      </w:r>
      <w:r>
        <w:rPr>
          <w:spacing w:val="-13"/>
          <w:w w:val="105"/>
        </w:rPr>
        <w:t> </w:t>
      </w:r>
      <w:r>
        <w:rPr>
          <w:w w:val="105"/>
        </w:rPr>
        <w:t>de</w:t>
      </w:r>
      <w:r>
        <w:rPr>
          <w:spacing w:val="-13"/>
          <w:w w:val="105"/>
        </w:rPr>
        <w:t> </w:t>
      </w:r>
      <w:r>
        <w:rPr>
          <w:w w:val="105"/>
        </w:rPr>
        <w:t>los</w:t>
      </w:r>
      <w:r>
        <w:rPr>
          <w:spacing w:val="-13"/>
          <w:w w:val="105"/>
        </w:rPr>
        <w:t> </w:t>
      </w:r>
      <w:r>
        <w:rPr>
          <w:spacing w:val="-3"/>
          <w:w w:val="105"/>
        </w:rPr>
        <w:t>quejosos </w:t>
      </w:r>
      <w:r>
        <w:rPr>
          <w:w w:val="105"/>
        </w:rPr>
        <w:t>no </w:t>
      </w:r>
      <w:r>
        <w:rPr>
          <w:spacing w:val="-3"/>
          <w:w w:val="105"/>
        </w:rPr>
        <w:t>aparecen, </w:t>
      </w:r>
      <w:r>
        <w:rPr>
          <w:w w:val="105"/>
        </w:rPr>
        <w:t>lo que </w:t>
      </w:r>
      <w:r>
        <w:rPr>
          <w:spacing w:val="-3"/>
          <w:w w:val="105"/>
        </w:rPr>
        <w:t>incrementa </w:t>
      </w:r>
      <w:r>
        <w:rPr>
          <w:w w:val="105"/>
        </w:rPr>
        <w:t>la </w:t>
      </w:r>
      <w:r>
        <w:rPr>
          <w:spacing w:val="-3"/>
          <w:w w:val="105"/>
        </w:rPr>
        <w:t>posibilidad </w:t>
      </w:r>
      <w:r>
        <w:rPr>
          <w:w w:val="105"/>
        </w:rPr>
        <w:t>de </w:t>
      </w:r>
      <w:r>
        <w:rPr>
          <w:spacing w:val="-3"/>
          <w:w w:val="105"/>
        </w:rPr>
        <w:t>denuncia (Salinen</w:t>
      </w:r>
      <w:r>
        <w:rPr>
          <w:spacing w:val="-19"/>
          <w:w w:val="105"/>
        </w:rPr>
        <w:t> </w:t>
      </w:r>
      <w:r>
        <w:rPr>
          <w:w w:val="105"/>
        </w:rPr>
        <w:t>et</w:t>
      </w:r>
      <w:r>
        <w:rPr>
          <w:spacing w:val="-19"/>
          <w:w w:val="105"/>
        </w:rPr>
        <w:t> </w:t>
      </w:r>
      <w:r>
        <w:rPr>
          <w:w w:val="105"/>
        </w:rPr>
        <w:t>al,</w:t>
      </w:r>
      <w:r>
        <w:rPr>
          <w:spacing w:val="-19"/>
          <w:w w:val="105"/>
        </w:rPr>
        <w:t> </w:t>
      </w:r>
      <w:r>
        <w:rPr>
          <w:spacing w:val="-3"/>
          <w:w w:val="105"/>
        </w:rPr>
        <w:t>s.a.:</w:t>
      </w:r>
      <w:r>
        <w:rPr>
          <w:spacing w:val="-19"/>
          <w:w w:val="105"/>
        </w:rPr>
        <w:t> </w:t>
      </w:r>
      <w:r>
        <w:rPr>
          <w:spacing w:val="-3"/>
          <w:w w:val="105"/>
        </w:rPr>
        <w:t>10).</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684" w:right="101" w:hanging="7"/>
        <w:jc w:val="both"/>
      </w:pPr>
      <w:r>
        <w:rPr/>
        <w:pict>
          <v:rect style="position:absolute;margin-left:407.438995pt;margin-top:-51.299843pt;width:26.262pt;height:26.262pt;mso-position-horizontal-relative:page;mso-position-vertical-relative:paragraph;z-index:-229936" filled="true" fillcolor="#9d9d9c" stroked="false">
            <v:fill type="solid"/>
            <w10:wrap type="none"/>
          </v:rect>
        </w:pict>
      </w:r>
      <w:r>
        <w:rPr>
          <w:w w:val="105"/>
        </w:rPr>
        <w:t>También es importante señalar que el trabajo del Ombudsman parla- mentario</w:t>
      </w:r>
      <w:r>
        <w:rPr>
          <w:spacing w:val="-6"/>
          <w:w w:val="105"/>
        </w:rPr>
        <w:t> </w:t>
      </w:r>
      <w:r>
        <w:rPr>
          <w:w w:val="105"/>
        </w:rPr>
        <w:t>se</w:t>
      </w:r>
      <w:r>
        <w:rPr>
          <w:spacing w:val="-6"/>
          <w:w w:val="105"/>
        </w:rPr>
        <w:t> </w:t>
      </w:r>
      <w:r>
        <w:rPr>
          <w:w w:val="105"/>
        </w:rPr>
        <w:t>complementa</w:t>
      </w:r>
      <w:r>
        <w:rPr>
          <w:spacing w:val="-6"/>
          <w:w w:val="105"/>
        </w:rPr>
        <w:t> </w:t>
      </w:r>
      <w:r>
        <w:rPr>
          <w:w w:val="105"/>
        </w:rPr>
        <w:t>con</w:t>
      </w:r>
      <w:r>
        <w:rPr>
          <w:spacing w:val="-6"/>
          <w:w w:val="105"/>
        </w:rPr>
        <w:t> </w:t>
      </w:r>
      <w:r>
        <w:rPr>
          <w:w w:val="105"/>
        </w:rPr>
        <w:t>la</w:t>
      </w:r>
      <w:r>
        <w:rPr>
          <w:spacing w:val="-6"/>
          <w:w w:val="105"/>
        </w:rPr>
        <w:t> </w:t>
      </w:r>
      <w:r>
        <w:rPr>
          <w:w w:val="105"/>
        </w:rPr>
        <w:t>labor</w:t>
      </w:r>
      <w:r>
        <w:rPr>
          <w:spacing w:val="-6"/>
          <w:w w:val="105"/>
        </w:rPr>
        <w:t> </w:t>
      </w:r>
      <w:r>
        <w:rPr>
          <w:w w:val="105"/>
        </w:rPr>
        <w:t>de</w:t>
      </w:r>
      <w:r>
        <w:rPr>
          <w:spacing w:val="-6"/>
          <w:w w:val="105"/>
        </w:rPr>
        <w:t> </w:t>
      </w:r>
      <w:r>
        <w:rPr>
          <w:w w:val="105"/>
        </w:rPr>
        <w:t>ombúdsmanes</w:t>
      </w:r>
      <w:r>
        <w:rPr>
          <w:spacing w:val="-6"/>
          <w:w w:val="105"/>
        </w:rPr>
        <w:t> </w:t>
      </w:r>
      <w:r>
        <w:rPr>
          <w:w w:val="105"/>
        </w:rPr>
        <w:t>especiales,</w:t>
      </w:r>
      <w:r>
        <w:rPr>
          <w:spacing w:val="-6"/>
          <w:w w:val="105"/>
        </w:rPr>
        <w:t> </w:t>
      </w:r>
      <w:r>
        <w:rPr>
          <w:w w:val="105"/>
        </w:rPr>
        <w:t>por ejemplo, el ombudsman del</w:t>
      </w:r>
      <w:r>
        <w:rPr>
          <w:spacing w:val="-8"/>
          <w:w w:val="105"/>
        </w:rPr>
        <w:t> </w:t>
      </w:r>
      <w:r>
        <w:rPr>
          <w:w w:val="105"/>
        </w:rPr>
        <w:t>consumidor.</w:t>
      </w:r>
    </w:p>
    <w:p>
      <w:pPr>
        <w:pStyle w:val="ListParagraph"/>
        <w:numPr>
          <w:ilvl w:val="0"/>
          <w:numId w:val="4"/>
        </w:numPr>
        <w:tabs>
          <w:tab w:pos="678" w:val="left" w:leader="none"/>
        </w:tabs>
        <w:spacing w:line="254" w:lineRule="auto" w:before="0" w:after="0"/>
        <w:ind w:left="684" w:right="102" w:hanging="284"/>
        <w:jc w:val="both"/>
        <w:rPr>
          <w:sz w:val="21"/>
        </w:rPr>
      </w:pPr>
      <w:r>
        <w:rPr>
          <w:w w:val="105"/>
          <w:sz w:val="21"/>
        </w:rPr>
        <w:t>Canciller de Justicia. Es una persona que cuyo cargo tiene por función</w:t>
      </w:r>
      <w:r>
        <w:rPr>
          <w:spacing w:val="-22"/>
          <w:w w:val="105"/>
          <w:sz w:val="21"/>
        </w:rPr>
        <w:t> </w:t>
      </w:r>
      <w:r>
        <w:rPr>
          <w:w w:val="105"/>
          <w:sz w:val="21"/>
        </w:rPr>
        <w:t>la vigilancia de las autoridades del ámbito</w:t>
      </w:r>
      <w:r>
        <w:rPr>
          <w:spacing w:val="-9"/>
          <w:w w:val="105"/>
          <w:sz w:val="21"/>
        </w:rPr>
        <w:t> </w:t>
      </w:r>
      <w:r>
        <w:rPr>
          <w:w w:val="105"/>
          <w:sz w:val="21"/>
        </w:rPr>
        <w:t>judicial.</w:t>
      </w:r>
    </w:p>
    <w:p>
      <w:pPr>
        <w:pStyle w:val="BodyText"/>
        <w:spacing w:before="6"/>
        <w:rPr>
          <w:sz w:val="25"/>
        </w:rPr>
      </w:pPr>
    </w:p>
    <w:p>
      <w:pPr>
        <w:pStyle w:val="BodyText"/>
        <w:spacing w:line="273" w:lineRule="auto"/>
        <w:ind w:left="1251" w:right="668"/>
        <w:jc w:val="both"/>
      </w:pPr>
      <w:r>
        <w:rPr>
          <w:w w:val="105"/>
        </w:rPr>
        <w:t>El Canciller de Justicia inspecciona las quejan con relación a las acciones de los defensores y consejos de asistencia legal públicos. El Canciller tiene la obligación de supervisar la legalidad de las acciones gubernamentales. El Canciller está presente en las sesiones del Consejo de Estado y</w:t>
      </w:r>
      <w:r>
        <w:rPr>
          <w:spacing w:val="-33"/>
          <w:w w:val="105"/>
        </w:rPr>
        <w:t> </w:t>
      </w:r>
      <w:r>
        <w:rPr>
          <w:w w:val="105"/>
        </w:rPr>
        <w:t>revisa documentos del gabinete antes de las sesiones semanales (Salinen</w:t>
      </w:r>
      <w:r>
        <w:rPr>
          <w:spacing w:val="-15"/>
          <w:w w:val="105"/>
        </w:rPr>
        <w:t> </w:t>
      </w:r>
      <w:r>
        <w:rPr>
          <w:w w:val="105"/>
        </w:rPr>
        <w:t>et</w:t>
      </w:r>
      <w:r>
        <w:rPr>
          <w:spacing w:val="-15"/>
          <w:w w:val="105"/>
        </w:rPr>
        <w:t> </w:t>
      </w:r>
      <w:r>
        <w:rPr>
          <w:w w:val="105"/>
        </w:rPr>
        <w:t>al,</w:t>
      </w:r>
      <w:r>
        <w:rPr>
          <w:spacing w:val="-15"/>
          <w:w w:val="105"/>
        </w:rPr>
        <w:t> </w:t>
      </w:r>
      <w:r>
        <w:rPr>
          <w:w w:val="105"/>
        </w:rPr>
        <w:t>s.a.:</w:t>
      </w:r>
      <w:r>
        <w:rPr>
          <w:spacing w:val="-15"/>
          <w:w w:val="105"/>
        </w:rPr>
        <w:t> </w:t>
      </w:r>
      <w:r>
        <w:rPr>
          <w:w w:val="105"/>
        </w:rPr>
        <w:t>10).</w:t>
      </w:r>
    </w:p>
    <w:p>
      <w:pPr>
        <w:pStyle w:val="BodyText"/>
        <w:rPr>
          <w:sz w:val="22"/>
        </w:rPr>
      </w:pPr>
    </w:p>
    <w:p>
      <w:pPr>
        <w:pStyle w:val="ListParagraph"/>
        <w:numPr>
          <w:ilvl w:val="0"/>
          <w:numId w:val="4"/>
        </w:numPr>
        <w:tabs>
          <w:tab w:pos="678" w:val="left" w:leader="none"/>
        </w:tabs>
        <w:spacing w:line="261" w:lineRule="auto" w:before="0" w:after="0"/>
        <w:ind w:left="684" w:right="100" w:hanging="283"/>
        <w:jc w:val="both"/>
        <w:rPr>
          <w:sz w:val="21"/>
        </w:rPr>
      </w:pPr>
      <w:r>
        <w:rPr>
          <w:w w:val="105"/>
          <w:sz w:val="21"/>
        </w:rPr>
        <w:t>Órganos de protección a denunciantes. Las denuncias provenientes del propio</w:t>
      </w:r>
      <w:r>
        <w:rPr>
          <w:spacing w:val="-25"/>
          <w:w w:val="105"/>
          <w:sz w:val="21"/>
        </w:rPr>
        <w:t> </w:t>
      </w:r>
      <w:r>
        <w:rPr>
          <w:w w:val="105"/>
          <w:sz w:val="21"/>
        </w:rPr>
        <w:t>personal</w:t>
      </w:r>
      <w:r>
        <w:rPr>
          <w:spacing w:val="-25"/>
          <w:w w:val="105"/>
          <w:sz w:val="21"/>
        </w:rPr>
        <w:t> </w:t>
      </w:r>
      <w:r>
        <w:rPr>
          <w:w w:val="105"/>
          <w:sz w:val="21"/>
        </w:rPr>
        <w:t>de</w:t>
      </w:r>
      <w:r>
        <w:rPr>
          <w:spacing w:val="-25"/>
          <w:w w:val="105"/>
          <w:sz w:val="21"/>
        </w:rPr>
        <w:t> </w:t>
      </w:r>
      <w:r>
        <w:rPr>
          <w:w w:val="105"/>
          <w:sz w:val="21"/>
        </w:rPr>
        <w:t>la</w:t>
      </w:r>
      <w:r>
        <w:rPr>
          <w:spacing w:val="-25"/>
          <w:w w:val="105"/>
          <w:sz w:val="21"/>
        </w:rPr>
        <w:t> </w:t>
      </w:r>
      <w:r>
        <w:rPr>
          <w:w w:val="105"/>
          <w:sz w:val="21"/>
        </w:rPr>
        <w:t>institución</w:t>
      </w:r>
      <w:r>
        <w:rPr>
          <w:spacing w:val="-25"/>
          <w:w w:val="105"/>
          <w:sz w:val="21"/>
        </w:rPr>
        <w:t> </w:t>
      </w:r>
      <w:r>
        <w:rPr>
          <w:w w:val="105"/>
          <w:sz w:val="21"/>
        </w:rPr>
        <w:t>(</w:t>
      </w:r>
      <w:r>
        <w:rPr>
          <w:rFonts w:ascii="Palatino Linotype" w:hAnsi="Palatino Linotype"/>
          <w:i/>
          <w:w w:val="105"/>
          <w:sz w:val="21"/>
        </w:rPr>
        <w:t>whistleblowing</w:t>
      </w:r>
      <w:r>
        <w:rPr>
          <w:rFonts w:ascii="Palatino Linotype" w:hAnsi="Palatino Linotype"/>
          <w:i/>
          <w:spacing w:val="-31"/>
          <w:w w:val="105"/>
          <w:sz w:val="21"/>
        </w:rPr>
        <w:t> </w:t>
      </w:r>
      <w:r>
        <w:rPr>
          <w:w w:val="105"/>
          <w:sz w:val="21"/>
        </w:rPr>
        <w:t>en</w:t>
      </w:r>
      <w:r>
        <w:rPr>
          <w:spacing w:val="-25"/>
          <w:w w:val="105"/>
          <w:sz w:val="21"/>
        </w:rPr>
        <w:t> </w:t>
      </w:r>
      <w:r>
        <w:rPr>
          <w:w w:val="105"/>
          <w:sz w:val="21"/>
        </w:rPr>
        <w:t>inglés)</w:t>
      </w:r>
      <w:r>
        <w:rPr>
          <w:spacing w:val="-25"/>
          <w:w w:val="105"/>
          <w:sz w:val="21"/>
        </w:rPr>
        <w:t> </w:t>
      </w:r>
      <w:r>
        <w:rPr>
          <w:w w:val="105"/>
          <w:sz w:val="21"/>
        </w:rPr>
        <w:t>son</w:t>
      </w:r>
      <w:r>
        <w:rPr>
          <w:spacing w:val="-25"/>
          <w:w w:val="105"/>
          <w:sz w:val="21"/>
        </w:rPr>
        <w:t> </w:t>
      </w:r>
      <w:r>
        <w:rPr>
          <w:w w:val="105"/>
          <w:sz w:val="21"/>
        </w:rPr>
        <w:t>esenciales para</w:t>
      </w:r>
      <w:r>
        <w:rPr>
          <w:spacing w:val="-6"/>
          <w:w w:val="105"/>
          <w:sz w:val="21"/>
        </w:rPr>
        <w:t> </w:t>
      </w:r>
      <w:r>
        <w:rPr>
          <w:w w:val="105"/>
          <w:sz w:val="21"/>
        </w:rPr>
        <w:t>sacar</w:t>
      </w:r>
      <w:r>
        <w:rPr>
          <w:spacing w:val="-6"/>
          <w:w w:val="105"/>
          <w:sz w:val="21"/>
        </w:rPr>
        <w:t> </w:t>
      </w:r>
      <w:r>
        <w:rPr>
          <w:w w:val="105"/>
          <w:sz w:val="21"/>
        </w:rPr>
        <w:t>a</w:t>
      </w:r>
      <w:r>
        <w:rPr>
          <w:spacing w:val="-6"/>
          <w:w w:val="105"/>
          <w:sz w:val="21"/>
        </w:rPr>
        <w:t> </w:t>
      </w:r>
      <w:r>
        <w:rPr>
          <w:w w:val="105"/>
          <w:sz w:val="21"/>
        </w:rPr>
        <w:t>la</w:t>
      </w:r>
      <w:r>
        <w:rPr>
          <w:spacing w:val="-6"/>
          <w:w w:val="105"/>
          <w:sz w:val="21"/>
        </w:rPr>
        <w:t> </w:t>
      </w:r>
      <w:r>
        <w:rPr>
          <w:w w:val="105"/>
          <w:sz w:val="21"/>
        </w:rPr>
        <w:t>luz</w:t>
      </w:r>
      <w:r>
        <w:rPr>
          <w:spacing w:val="-6"/>
          <w:w w:val="105"/>
          <w:sz w:val="21"/>
        </w:rPr>
        <w:t> </w:t>
      </w:r>
      <w:r>
        <w:rPr>
          <w:w w:val="105"/>
          <w:sz w:val="21"/>
        </w:rPr>
        <w:t>actividades</w:t>
      </w:r>
      <w:r>
        <w:rPr>
          <w:spacing w:val="-6"/>
          <w:w w:val="105"/>
          <w:sz w:val="21"/>
        </w:rPr>
        <w:t> </w:t>
      </w:r>
      <w:r>
        <w:rPr>
          <w:w w:val="105"/>
          <w:sz w:val="21"/>
        </w:rPr>
        <w:t>deshonestas,</w:t>
      </w:r>
      <w:r>
        <w:rPr>
          <w:spacing w:val="-6"/>
          <w:w w:val="105"/>
          <w:sz w:val="21"/>
        </w:rPr>
        <w:t> </w:t>
      </w:r>
      <w:r>
        <w:rPr>
          <w:w w:val="105"/>
          <w:sz w:val="21"/>
        </w:rPr>
        <w:t>ilegales</w:t>
      </w:r>
      <w:r>
        <w:rPr>
          <w:spacing w:val="-6"/>
          <w:w w:val="105"/>
          <w:sz w:val="21"/>
        </w:rPr>
        <w:t> </w:t>
      </w:r>
      <w:r>
        <w:rPr>
          <w:w w:val="105"/>
          <w:sz w:val="21"/>
        </w:rPr>
        <w:t>y</w:t>
      </w:r>
      <w:r>
        <w:rPr>
          <w:spacing w:val="-6"/>
          <w:w w:val="105"/>
          <w:sz w:val="21"/>
        </w:rPr>
        <w:t> </w:t>
      </w:r>
      <w:r>
        <w:rPr>
          <w:w w:val="105"/>
          <w:sz w:val="21"/>
        </w:rPr>
        <w:t>peligrosas</w:t>
      </w:r>
      <w:r>
        <w:rPr>
          <w:spacing w:val="-6"/>
          <w:w w:val="105"/>
          <w:sz w:val="21"/>
        </w:rPr>
        <w:t> </w:t>
      </w:r>
      <w:r>
        <w:rPr>
          <w:w w:val="105"/>
          <w:sz w:val="21"/>
        </w:rPr>
        <w:t>realiza- das por servidores públicos. Paradójicamente, a su heroica conducta a veces tiene consecuencias negativas ya que son sujetos a </w:t>
      </w:r>
      <w:r>
        <w:rPr>
          <w:rFonts w:ascii="Palatino Linotype" w:hAnsi="Palatino Linotype"/>
          <w:i/>
          <w:w w:val="105"/>
          <w:sz w:val="21"/>
        </w:rPr>
        <w:t>mobbing </w:t>
      </w:r>
      <w:r>
        <w:rPr>
          <w:w w:val="105"/>
          <w:sz w:val="21"/>
        </w:rPr>
        <w:t>o a acoso</w:t>
      </w:r>
      <w:r>
        <w:rPr>
          <w:spacing w:val="-13"/>
          <w:w w:val="105"/>
          <w:sz w:val="21"/>
        </w:rPr>
        <w:t> </w:t>
      </w:r>
      <w:r>
        <w:rPr>
          <w:w w:val="105"/>
          <w:sz w:val="21"/>
        </w:rPr>
        <w:t>moral,</w:t>
      </w:r>
      <w:r>
        <w:rPr>
          <w:spacing w:val="-13"/>
          <w:w w:val="105"/>
          <w:sz w:val="21"/>
        </w:rPr>
        <w:t> </w:t>
      </w:r>
      <w:r>
        <w:rPr>
          <w:w w:val="105"/>
          <w:sz w:val="21"/>
        </w:rPr>
        <w:t>son</w:t>
      </w:r>
      <w:r>
        <w:rPr>
          <w:spacing w:val="-13"/>
          <w:w w:val="105"/>
          <w:sz w:val="21"/>
        </w:rPr>
        <w:t> </w:t>
      </w:r>
      <w:r>
        <w:rPr>
          <w:w w:val="105"/>
          <w:sz w:val="21"/>
        </w:rPr>
        <w:t>relegados</w:t>
      </w:r>
      <w:r>
        <w:rPr>
          <w:spacing w:val="-13"/>
          <w:w w:val="105"/>
          <w:sz w:val="21"/>
        </w:rPr>
        <w:t> </w:t>
      </w:r>
      <w:r>
        <w:rPr>
          <w:w w:val="105"/>
          <w:sz w:val="21"/>
        </w:rPr>
        <w:t>en</w:t>
      </w:r>
      <w:r>
        <w:rPr>
          <w:spacing w:val="-13"/>
          <w:w w:val="105"/>
          <w:sz w:val="21"/>
        </w:rPr>
        <w:t> </w:t>
      </w:r>
      <w:r>
        <w:rPr>
          <w:w w:val="105"/>
          <w:sz w:val="21"/>
        </w:rPr>
        <w:t>su</w:t>
      </w:r>
      <w:r>
        <w:rPr>
          <w:spacing w:val="-13"/>
          <w:w w:val="105"/>
          <w:sz w:val="21"/>
        </w:rPr>
        <w:t> </w:t>
      </w:r>
      <w:r>
        <w:rPr>
          <w:w w:val="105"/>
          <w:sz w:val="21"/>
        </w:rPr>
        <w:t>trabajo,</w:t>
      </w:r>
      <w:r>
        <w:rPr>
          <w:spacing w:val="-13"/>
          <w:w w:val="105"/>
          <w:sz w:val="21"/>
        </w:rPr>
        <w:t> </w:t>
      </w:r>
      <w:r>
        <w:rPr>
          <w:w w:val="105"/>
          <w:sz w:val="21"/>
        </w:rPr>
        <w:t>acusados</w:t>
      </w:r>
      <w:r>
        <w:rPr>
          <w:spacing w:val="-13"/>
          <w:w w:val="105"/>
          <w:sz w:val="21"/>
        </w:rPr>
        <w:t> </w:t>
      </w:r>
      <w:r>
        <w:rPr>
          <w:w w:val="105"/>
          <w:sz w:val="21"/>
        </w:rPr>
        <w:t>de</w:t>
      </w:r>
      <w:r>
        <w:rPr>
          <w:spacing w:val="-13"/>
          <w:w w:val="105"/>
          <w:sz w:val="21"/>
        </w:rPr>
        <w:t> </w:t>
      </w:r>
      <w:r>
        <w:rPr>
          <w:w w:val="105"/>
          <w:sz w:val="21"/>
        </w:rPr>
        <w:t>traidores</w:t>
      </w:r>
      <w:r>
        <w:rPr>
          <w:spacing w:val="-13"/>
          <w:w w:val="105"/>
          <w:sz w:val="21"/>
        </w:rPr>
        <w:t> </w:t>
      </w:r>
      <w:r>
        <w:rPr>
          <w:w w:val="105"/>
          <w:sz w:val="21"/>
        </w:rPr>
        <w:t>y</w:t>
      </w:r>
      <w:r>
        <w:rPr>
          <w:spacing w:val="-13"/>
          <w:w w:val="105"/>
          <w:sz w:val="21"/>
        </w:rPr>
        <w:t> </w:t>
      </w:r>
      <w:r>
        <w:rPr>
          <w:w w:val="105"/>
          <w:sz w:val="21"/>
        </w:rPr>
        <w:t>de</w:t>
      </w:r>
      <w:r>
        <w:rPr>
          <w:spacing w:val="-13"/>
          <w:w w:val="105"/>
          <w:sz w:val="21"/>
        </w:rPr>
        <w:t> </w:t>
      </w:r>
      <w:r>
        <w:rPr>
          <w:w w:val="105"/>
          <w:sz w:val="21"/>
        </w:rPr>
        <w:t>des- leales a los superiores inmediatos, pueden perder su trabajo e incluso está</w:t>
      </w:r>
      <w:r>
        <w:rPr>
          <w:spacing w:val="-12"/>
          <w:w w:val="105"/>
          <w:sz w:val="21"/>
        </w:rPr>
        <w:t> </w:t>
      </w:r>
      <w:r>
        <w:rPr>
          <w:w w:val="105"/>
          <w:sz w:val="21"/>
        </w:rPr>
        <w:t>en</w:t>
      </w:r>
      <w:r>
        <w:rPr>
          <w:spacing w:val="-12"/>
          <w:w w:val="105"/>
          <w:sz w:val="21"/>
        </w:rPr>
        <w:t> </w:t>
      </w:r>
      <w:r>
        <w:rPr>
          <w:w w:val="105"/>
          <w:sz w:val="21"/>
        </w:rPr>
        <w:t>riesgo</w:t>
      </w:r>
      <w:r>
        <w:rPr>
          <w:spacing w:val="-12"/>
          <w:w w:val="105"/>
          <w:sz w:val="21"/>
        </w:rPr>
        <w:t> </w:t>
      </w:r>
      <w:r>
        <w:rPr>
          <w:w w:val="105"/>
          <w:sz w:val="21"/>
        </w:rPr>
        <w:t>su</w:t>
      </w:r>
      <w:r>
        <w:rPr>
          <w:spacing w:val="-12"/>
          <w:w w:val="105"/>
          <w:sz w:val="21"/>
        </w:rPr>
        <w:t> </w:t>
      </w:r>
      <w:r>
        <w:rPr>
          <w:w w:val="105"/>
          <w:sz w:val="21"/>
        </w:rPr>
        <w:t>integridad</w:t>
      </w:r>
      <w:r>
        <w:rPr>
          <w:spacing w:val="-12"/>
          <w:w w:val="105"/>
          <w:sz w:val="21"/>
        </w:rPr>
        <w:t> </w:t>
      </w:r>
      <w:r>
        <w:rPr>
          <w:w w:val="105"/>
          <w:sz w:val="21"/>
        </w:rPr>
        <w:t>física.</w:t>
      </w:r>
      <w:r>
        <w:rPr>
          <w:spacing w:val="-12"/>
          <w:w w:val="105"/>
          <w:sz w:val="21"/>
        </w:rPr>
        <w:t> </w:t>
      </w:r>
      <w:r>
        <w:rPr>
          <w:w w:val="105"/>
          <w:sz w:val="21"/>
        </w:rPr>
        <w:t>De</w:t>
      </w:r>
      <w:r>
        <w:rPr>
          <w:spacing w:val="-12"/>
          <w:w w:val="105"/>
          <w:sz w:val="21"/>
        </w:rPr>
        <w:t> </w:t>
      </w:r>
      <w:r>
        <w:rPr>
          <w:w w:val="105"/>
          <w:sz w:val="21"/>
        </w:rPr>
        <w:t>ahí</w:t>
      </w:r>
      <w:r>
        <w:rPr>
          <w:spacing w:val="-12"/>
          <w:w w:val="105"/>
          <w:sz w:val="21"/>
        </w:rPr>
        <w:t> </w:t>
      </w:r>
      <w:r>
        <w:rPr>
          <w:w w:val="105"/>
          <w:sz w:val="21"/>
        </w:rPr>
        <w:t>la</w:t>
      </w:r>
      <w:r>
        <w:rPr>
          <w:spacing w:val="-12"/>
          <w:w w:val="105"/>
          <w:sz w:val="21"/>
        </w:rPr>
        <w:t> </w:t>
      </w:r>
      <w:r>
        <w:rPr>
          <w:w w:val="105"/>
          <w:sz w:val="21"/>
        </w:rPr>
        <w:t>importancia</w:t>
      </w:r>
      <w:r>
        <w:rPr>
          <w:spacing w:val="-12"/>
          <w:w w:val="105"/>
          <w:sz w:val="21"/>
        </w:rPr>
        <w:t> </w:t>
      </w:r>
      <w:r>
        <w:rPr>
          <w:w w:val="105"/>
          <w:sz w:val="21"/>
        </w:rPr>
        <w:t>de</w:t>
      </w:r>
      <w:r>
        <w:rPr>
          <w:spacing w:val="-12"/>
          <w:w w:val="105"/>
          <w:sz w:val="21"/>
        </w:rPr>
        <w:t> </w:t>
      </w:r>
      <w:r>
        <w:rPr>
          <w:w w:val="105"/>
          <w:sz w:val="21"/>
        </w:rPr>
        <w:t>contar</w:t>
      </w:r>
      <w:r>
        <w:rPr>
          <w:spacing w:val="-12"/>
          <w:w w:val="105"/>
          <w:sz w:val="21"/>
        </w:rPr>
        <w:t> </w:t>
      </w:r>
      <w:r>
        <w:rPr>
          <w:w w:val="105"/>
          <w:sz w:val="21"/>
        </w:rPr>
        <w:t>con</w:t>
      </w:r>
      <w:r>
        <w:rPr>
          <w:spacing w:val="-12"/>
          <w:w w:val="105"/>
          <w:sz w:val="21"/>
        </w:rPr>
        <w:t> </w:t>
      </w:r>
      <w:r>
        <w:rPr>
          <w:w w:val="105"/>
          <w:sz w:val="21"/>
        </w:rPr>
        <w:t>un órgano</w:t>
      </w:r>
      <w:r>
        <w:rPr>
          <w:spacing w:val="-20"/>
          <w:w w:val="105"/>
          <w:sz w:val="21"/>
        </w:rPr>
        <w:t> </w:t>
      </w:r>
      <w:r>
        <w:rPr>
          <w:w w:val="105"/>
          <w:sz w:val="21"/>
        </w:rPr>
        <w:t>encargado</w:t>
      </w:r>
      <w:r>
        <w:rPr>
          <w:spacing w:val="-20"/>
          <w:w w:val="105"/>
          <w:sz w:val="21"/>
        </w:rPr>
        <w:t> </w:t>
      </w:r>
      <w:r>
        <w:rPr>
          <w:w w:val="105"/>
          <w:sz w:val="21"/>
        </w:rPr>
        <w:t>de</w:t>
      </w:r>
      <w:r>
        <w:rPr>
          <w:spacing w:val="-20"/>
          <w:w w:val="105"/>
          <w:sz w:val="21"/>
        </w:rPr>
        <w:t> </w:t>
      </w:r>
      <w:r>
        <w:rPr>
          <w:w w:val="105"/>
          <w:sz w:val="21"/>
        </w:rPr>
        <w:t>ofrecerles</w:t>
      </w:r>
      <w:r>
        <w:rPr>
          <w:spacing w:val="-20"/>
          <w:w w:val="105"/>
          <w:sz w:val="21"/>
        </w:rPr>
        <w:t> </w:t>
      </w:r>
      <w:r>
        <w:rPr>
          <w:w w:val="105"/>
          <w:sz w:val="21"/>
        </w:rPr>
        <w:t>protección.</w:t>
      </w:r>
    </w:p>
    <w:p>
      <w:pPr>
        <w:pStyle w:val="BodyText"/>
        <w:spacing w:before="10"/>
        <w:rPr>
          <w:sz w:val="24"/>
        </w:rPr>
      </w:pPr>
    </w:p>
    <w:p>
      <w:pPr>
        <w:pStyle w:val="BodyText"/>
        <w:spacing w:line="273" w:lineRule="auto"/>
        <w:ind w:left="117" w:right="101"/>
        <w:jc w:val="both"/>
      </w:pPr>
      <w:r>
        <w:rPr>
          <w:w w:val="105"/>
        </w:rPr>
        <w:t>En nuestros días, la protección de denunciantes internos está incluida en mu- chos</w:t>
      </w:r>
      <w:r>
        <w:rPr>
          <w:spacing w:val="-26"/>
          <w:w w:val="105"/>
        </w:rPr>
        <w:t> </w:t>
      </w:r>
      <w:r>
        <w:rPr>
          <w:w w:val="105"/>
        </w:rPr>
        <w:t>convenios</w:t>
      </w:r>
      <w:r>
        <w:rPr>
          <w:spacing w:val="-26"/>
          <w:w w:val="105"/>
        </w:rPr>
        <w:t> </w:t>
      </w:r>
      <w:r>
        <w:rPr>
          <w:w w:val="105"/>
        </w:rPr>
        <w:t>y</w:t>
      </w:r>
      <w:r>
        <w:rPr>
          <w:spacing w:val="-26"/>
          <w:w w:val="105"/>
        </w:rPr>
        <w:t> </w:t>
      </w:r>
      <w:r>
        <w:rPr>
          <w:w w:val="105"/>
        </w:rPr>
        <w:t>tratados</w:t>
      </w:r>
      <w:r>
        <w:rPr>
          <w:spacing w:val="-26"/>
          <w:w w:val="105"/>
        </w:rPr>
        <w:t> </w:t>
      </w:r>
      <w:r>
        <w:rPr>
          <w:w w:val="105"/>
        </w:rPr>
        <w:t>internacionales</w:t>
      </w:r>
      <w:r>
        <w:rPr>
          <w:spacing w:val="-26"/>
          <w:w w:val="105"/>
        </w:rPr>
        <w:t> </w:t>
      </w:r>
      <w:r>
        <w:rPr>
          <w:w w:val="105"/>
        </w:rPr>
        <w:t>sobre</w:t>
      </w:r>
      <w:r>
        <w:rPr>
          <w:spacing w:val="-26"/>
          <w:w w:val="105"/>
        </w:rPr>
        <w:t> </w:t>
      </w:r>
      <w:r>
        <w:rPr>
          <w:w w:val="105"/>
        </w:rPr>
        <w:t>lucha</w:t>
      </w:r>
      <w:r>
        <w:rPr>
          <w:spacing w:val="-26"/>
          <w:w w:val="105"/>
        </w:rPr>
        <w:t> </w:t>
      </w:r>
      <w:r>
        <w:rPr>
          <w:w w:val="105"/>
        </w:rPr>
        <w:t>anticorrupción,</w:t>
      </w:r>
      <w:r>
        <w:rPr>
          <w:spacing w:val="-26"/>
          <w:w w:val="105"/>
        </w:rPr>
        <w:t> </w:t>
      </w:r>
      <w:r>
        <w:rPr>
          <w:w w:val="105"/>
        </w:rPr>
        <w:t>y</w:t>
      </w:r>
      <w:r>
        <w:rPr>
          <w:spacing w:val="-26"/>
          <w:w w:val="105"/>
        </w:rPr>
        <w:t> </w:t>
      </w:r>
      <w:r>
        <w:rPr>
          <w:w w:val="105"/>
        </w:rPr>
        <w:t>un</w:t>
      </w:r>
      <w:r>
        <w:rPr>
          <w:spacing w:val="-26"/>
          <w:w w:val="105"/>
        </w:rPr>
        <w:t> </w:t>
      </w:r>
      <w:r>
        <w:rPr>
          <w:w w:val="105"/>
        </w:rPr>
        <w:t>gran número</w:t>
      </w:r>
      <w:r>
        <w:rPr>
          <w:spacing w:val="-28"/>
          <w:w w:val="105"/>
        </w:rPr>
        <w:t> </w:t>
      </w:r>
      <w:r>
        <w:rPr>
          <w:w w:val="105"/>
        </w:rPr>
        <w:t>de</w:t>
      </w:r>
      <w:r>
        <w:rPr>
          <w:spacing w:val="-28"/>
          <w:w w:val="105"/>
        </w:rPr>
        <w:t> </w:t>
      </w:r>
      <w:r>
        <w:rPr>
          <w:w w:val="105"/>
        </w:rPr>
        <w:t>países</w:t>
      </w:r>
      <w:r>
        <w:rPr>
          <w:spacing w:val="-28"/>
          <w:w w:val="105"/>
        </w:rPr>
        <w:t> </w:t>
      </w:r>
      <w:r>
        <w:rPr>
          <w:w w:val="105"/>
        </w:rPr>
        <w:t>alrededor</w:t>
      </w:r>
      <w:r>
        <w:rPr>
          <w:spacing w:val="-28"/>
          <w:w w:val="105"/>
        </w:rPr>
        <w:t> </w:t>
      </w:r>
      <w:r>
        <w:rPr>
          <w:w w:val="105"/>
        </w:rPr>
        <w:t>del</w:t>
      </w:r>
      <w:r>
        <w:rPr>
          <w:spacing w:val="-28"/>
          <w:w w:val="105"/>
        </w:rPr>
        <w:t> </w:t>
      </w:r>
      <w:r>
        <w:rPr>
          <w:w w:val="105"/>
        </w:rPr>
        <w:t>mundo</w:t>
      </w:r>
      <w:r>
        <w:rPr>
          <w:spacing w:val="-28"/>
          <w:w w:val="105"/>
        </w:rPr>
        <w:t> </w:t>
      </w:r>
      <w:r>
        <w:rPr>
          <w:w w:val="105"/>
        </w:rPr>
        <w:t>ha</w:t>
      </w:r>
      <w:r>
        <w:rPr>
          <w:spacing w:val="-28"/>
          <w:w w:val="105"/>
        </w:rPr>
        <w:t> </w:t>
      </w:r>
      <w:r>
        <w:rPr>
          <w:w w:val="105"/>
        </w:rPr>
        <w:t>estado</w:t>
      </w:r>
      <w:r>
        <w:rPr>
          <w:spacing w:val="-28"/>
          <w:w w:val="105"/>
        </w:rPr>
        <w:t> </w:t>
      </w:r>
      <w:r>
        <w:rPr>
          <w:w w:val="105"/>
        </w:rPr>
        <w:t>esforzándose</w:t>
      </w:r>
      <w:r>
        <w:rPr>
          <w:spacing w:val="-28"/>
          <w:w w:val="105"/>
        </w:rPr>
        <w:t> </w:t>
      </w:r>
      <w:r>
        <w:rPr>
          <w:w w:val="105"/>
        </w:rPr>
        <w:t>por</w:t>
      </w:r>
      <w:r>
        <w:rPr>
          <w:spacing w:val="-28"/>
          <w:w w:val="105"/>
        </w:rPr>
        <w:t> </w:t>
      </w:r>
      <w:r>
        <w:rPr>
          <w:w w:val="105"/>
        </w:rPr>
        <w:t>abordar</w:t>
      </w:r>
      <w:r>
        <w:rPr>
          <w:spacing w:val="-28"/>
          <w:w w:val="105"/>
        </w:rPr>
        <w:t> </w:t>
      </w:r>
      <w:r>
        <w:rPr>
          <w:w w:val="105"/>
        </w:rPr>
        <w:t>este asunto de forma seria e implementar las provisiones legales que los tratados internacionales sugieren. A la fecha, sólo algunos países han logrado adoptar leyes</w:t>
      </w:r>
      <w:r>
        <w:rPr>
          <w:spacing w:val="-6"/>
          <w:w w:val="105"/>
        </w:rPr>
        <w:t> </w:t>
      </w:r>
      <w:r>
        <w:rPr>
          <w:w w:val="105"/>
        </w:rPr>
        <w:t>integrales</w:t>
      </w:r>
      <w:r>
        <w:rPr>
          <w:spacing w:val="-6"/>
          <w:w w:val="105"/>
        </w:rPr>
        <w:t> </w:t>
      </w:r>
      <w:r>
        <w:rPr>
          <w:w w:val="105"/>
        </w:rPr>
        <w:t>respecto</w:t>
      </w:r>
      <w:r>
        <w:rPr>
          <w:spacing w:val="-6"/>
          <w:w w:val="105"/>
        </w:rPr>
        <w:t> </w:t>
      </w:r>
      <w:r>
        <w:rPr>
          <w:w w:val="105"/>
        </w:rPr>
        <w:t>al</w:t>
      </w:r>
      <w:r>
        <w:rPr>
          <w:spacing w:val="-6"/>
          <w:w w:val="105"/>
        </w:rPr>
        <w:t> </w:t>
      </w:r>
      <w:r>
        <w:rPr>
          <w:w w:val="105"/>
        </w:rPr>
        <w:t>estímulo</w:t>
      </w:r>
      <w:r>
        <w:rPr>
          <w:spacing w:val="-6"/>
          <w:w w:val="105"/>
        </w:rPr>
        <w:t> </w:t>
      </w:r>
      <w:r>
        <w:rPr>
          <w:w w:val="105"/>
        </w:rPr>
        <w:t>y</w:t>
      </w:r>
      <w:r>
        <w:rPr>
          <w:spacing w:val="-6"/>
          <w:w w:val="105"/>
        </w:rPr>
        <w:t> </w:t>
      </w:r>
      <w:r>
        <w:rPr>
          <w:w w:val="105"/>
        </w:rPr>
        <w:t>protección</w:t>
      </w:r>
      <w:r>
        <w:rPr>
          <w:spacing w:val="-6"/>
          <w:w w:val="105"/>
        </w:rPr>
        <w:t> </w:t>
      </w:r>
      <w:r>
        <w:rPr>
          <w:w w:val="105"/>
        </w:rPr>
        <w:t>de</w:t>
      </w:r>
      <w:r>
        <w:rPr>
          <w:spacing w:val="-6"/>
          <w:w w:val="105"/>
        </w:rPr>
        <w:t> </w:t>
      </w:r>
      <w:r>
        <w:rPr>
          <w:w w:val="105"/>
        </w:rPr>
        <w:t>los</w:t>
      </w:r>
      <w:r>
        <w:rPr>
          <w:spacing w:val="-6"/>
          <w:w w:val="105"/>
        </w:rPr>
        <w:t> </w:t>
      </w:r>
      <w:r>
        <w:rPr>
          <w:w w:val="105"/>
        </w:rPr>
        <w:t>informantes</w:t>
      </w:r>
      <w:r>
        <w:rPr>
          <w:spacing w:val="-6"/>
          <w:w w:val="105"/>
        </w:rPr>
        <w:t> </w:t>
      </w:r>
      <w:r>
        <w:rPr>
          <w:w w:val="105"/>
        </w:rPr>
        <w:t>internos. Este</w:t>
      </w:r>
      <w:r>
        <w:rPr>
          <w:spacing w:val="-17"/>
          <w:w w:val="105"/>
        </w:rPr>
        <w:t> </w:t>
      </w:r>
      <w:r>
        <w:rPr>
          <w:w w:val="105"/>
        </w:rPr>
        <w:t>tipo</w:t>
      </w:r>
      <w:r>
        <w:rPr>
          <w:spacing w:val="-17"/>
          <w:w w:val="105"/>
        </w:rPr>
        <w:t> </w:t>
      </w:r>
      <w:r>
        <w:rPr>
          <w:w w:val="105"/>
        </w:rPr>
        <w:t>de</w:t>
      </w:r>
      <w:r>
        <w:rPr>
          <w:spacing w:val="-17"/>
          <w:w w:val="105"/>
        </w:rPr>
        <w:t> </w:t>
      </w:r>
      <w:r>
        <w:rPr>
          <w:w w:val="105"/>
        </w:rPr>
        <w:t>constructos</w:t>
      </w:r>
      <w:r>
        <w:rPr>
          <w:spacing w:val="-17"/>
          <w:w w:val="105"/>
        </w:rPr>
        <w:t> </w:t>
      </w:r>
      <w:r>
        <w:rPr>
          <w:w w:val="105"/>
        </w:rPr>
        <w:t>legales</w:t>
      </w:r>
      <w:r>
        <w:rPr>
          <w:spacing w:val="-17"/>
          <w:w w:val="105"/>
        </w:rPr>
        <w:t> </w:t>
      </w:r>
      <w:r>
        <w:rPr>
          <w:w w:val="105"/>
        </w:rPr>
        <w:t>incluyen</w:t>
      </w:r>
      <w:r>
        <w:rPr>
          <w:spacing w:val="-17"/>
          <w:w w:val="105"/>
        </w:rPr>
        <w:t> </w:t>
      </w:r>
      <w:r>
        <w:rPr>
          <w:w w:val="105"/>
        </w:rPr>
        <w:t>dos</w:t>
      </w:r>
      <w:r>
        <w:rPr>
          <w:spacing w:val="-17"/>
          <w:w w:val="105"/>
        </w:rPr>
        <w:t> </w:t>
      </w:r>
      <w:r>
        <w:rPr>
          <w:w w:val="105"/>
        </w:rPr>
        <w:t>elementos</w:t>
      </w:r>
      <w:r>
        <w:rPr>
          <w:spacing w:val="-17"/>
          <w:w w:val="105"/>
        </w:rPr>
        <w:t> </w:t>
      </w:r>
      <w:r>
        <w:rPr>
          <w:w w:val="105"/>
        </w:rPr>
        <w:t>nodales:</w:t>
      </w:r>
      <w:r>
        <w:rPr>
          <w:spacing w:val="-17"/>
          <w:w w:val="105"/>
        </w:rPr>
        <w:t> </w:t>
      </w:r>
      <w:r>
        <w:rPr>
          <w:w w:val="105"/>
        </w:rPr>
        <w:t>por</w:t>
      </w:r>
      <w:r>
        <w:rPr>
          <w:spacing w:val="-17"/>
          <w:w w:val="105"/>
        </w:rPr>
        <w:t> </w:t>
      </w:r>
      <w:r>
        <w:rPr>
          <w:w w:val="105"/>
        </w:rPr>
        <w:t>una</w:t>
      </w:r>
      <w:r>
        <w:rPr>
          <w:spacing w:val="-17"/>
          <w:w w:val="105"/>
        </w:rPr>
        <w:t> </w:t>
      </w:r>
      <w:r>
        <w:rPr>
          <w:w w:val="105"/>
        </w:rPr>
        <w:t>parte, el</w:t>
      </w:r>
      <w:r>
        <w:rPr>
          <w:spacing w:val="-7"/>
          <w:w w:val="105"/>
        </w:rPr>
        <w:t> </w:t>
      </w:r>
      <w:r>
        <w:rPr>
          <w:w w:val="105"/>
        </w:rPr>
        <w:t>elemento</w:t>
      </w:r>
      <w:r>
        <w:rPr>
          <w:spacing w:val="-7"/>
          <w:w w:val="105"/>
        </w:rPr>
        <w:t> </w:t>
      </w:r>
      <w:r>
        <w:rPr>
          <w:w w:val="105"/>
        </w:rPr>
        <w:t>de</w:t>
      </w:r>
      <w:r>
        <w:rPr>
          <w:spacing w:val="-7"/>
          <w:w w:val="105"/>
        </w:rPr>
        <w:t> </w:t>
      </w:r>
      <w:r>
        <w:rPr>
          <w:w w:val="105"/>
        </w:rPr>
        <w:t>la</w:t>
      </w:r>
      <w:r>
        <w:rPr>
          <w:spacing w:val="-7"/>
          <w:w w:val="105"/>
        </w:rPr>
        <w:t> </w:t>
      </w:r>
      <w:r>
        <w:rPr>
          <w:w w:val="105"/>
        </w:rPr>
        <w:t>proactividad,</w:t>
      </w:r>
      <w:r>
        <w:rPr>
          <w:spacing w:val="-7"/>
          <w:w w:val="105"/>
        </w:rPr>
        <w:t> </w:t>
      </w:r>
      <w:r>
        <w:rPr>
          <w:w w:val="105"/>
        </w:rPr>
        <w:t>cuya</w:t>
      </w:r>
      <w:r>
        <w:rPr>
          <w:spacing w:val="-7"/>
          <w:w w:val="105"/>
        </w:rPr>
        <w:t> </w:t>
      </w:r>
      <w:r>
        <w:rPr>
          <w:w w:val="105"/>
        </w:rPr>
        <w:t>intención</w:t>
      </w:r>
      <w:r>
        <w:rPr>
          <w:spacing w:val="-7"/>
          <w:w w:val="105"/>
        </w:rPr>
        <w:t> </w:t>
      </w:r>
      <w:r>
        <w:rPr>
          <w:w w:val="105"/>
        </w:rPr>
        <w:t>es</w:t>
      </w:r>
      <w:r>
        <w:rPr>
          <w:spacing w:val="-7"/>
          <w:w w:val="105"/>
        </w:rPr>
        <w:t> </w:t>
      </w:r>
      <w:r>
        <w:rPr>
          <w:w w:val="105"/>
        </w:rPr>
        <w:t>cambiar</w:t>
      </w:r>
      <w:r>
        <w:rPr>
          <w:spacing w:val="-7"/>
          <w:w w:val="105"/>
        </w:rPr>
        <w:t> </w:t>
      </w:r>
      <w:r>
        <w:rPr>
          <w:w w:val="105"/>
        </w:rPr>
        <w:t>la</w:t>
      </w:r>
      <w:r>
        <w:rPr>
          <w:spacing w:val="-7"/>
          <w:w w:val="105"/>
        </w:rPr>
        <w:t> </w:t>
      </w:r>
      <w:r>
        <w:rPr>
          <w:w w:val="105"/>
        </w:rPr>
        <w:t>cultura</w:t>
      </w:r>
      <w:r>
        <w:rPr>
          <w:spacing w:val="-7"/>
          <w:w w:val="105"/>
        </w:rPr>
        <w:t> </w:t>
      </w:r>
      <w:r>
        <w:rPr>
          <w:w w:val="105"/>
        </w:rPr>
        <w:t>pública</w:t>
      </w:r>
      <w:r>
        <w:rPr>
          <w:spacing w:val="-7"/>
          <w:w w:val="105"/>
        </w:rPr>
        <w:t> </w:t>
      </w:r>
      <w:r>
        <w:rPr>
          <w:w w:val="105"/>
        </w:rPr>
        <w:t>de las organizaciones privadas y gubernamentales para que la denuncia sea una práctica aceptable y se facilite la revelación de información sobre actividades ilícitas, actos de corrupción y conductas indebidas dentro de la organización. El segundo aspecto está dado por la serie de protecciones legales e</w:t>
      </w:r>
      <w:r>
        <w:rPr>
          <w:spacing w:val="-14"/>
          <w:w w:val="105"/>
        </w:rPr>
        <w:t> </w:t>
      </w:r>
      <w:r>
        <w:rPr>
          <w:w w:val="105"/>
        </w:rPr>
        <w:t>incentivos</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5"/>
        <w:jc w:val="both"/>
      </w:pPr>
      <w:r>
        <w:rPr/>
        <w:t>institucionales que son necesarios para que una persona lleve hasta el final su denuncia, sin miedo a ser sancionada o acosada por haberse atrevido a revelar información sobre corrupción (Banisar, 2009: 201).</w:t>
      </w:r>
    </w:p>
    <w:p>
      <w:pPr>
        <w:pStyle w:val="BodyText"/>
        <w:spacing w:before="3"/>
        <w:rPr>
          <w:sz w:val="20"/>
        </w:rPr>
      </w:pPr>
    </w:p>
    <w:p>
      <w:pPr>
        <w:pStyle w:val="ListParagraph"/>
        <w:numPr>
          <w:ilvl w:val="0"/>
          <w:numId w:val="4"/>
        </w:numPr>
        <w:tabs>
          <w:tab w:pos="664" w:val="left" w:leader="none"/>
        </w:tabs>
        <w:spacing w:line="261" w:lineRule="auto" w:before="1" w:after="0"/>
        <w:ind w:left="670" w:right="113" w:hanging="283"/>
        <w:jc w:val="both"/>
        <w:rPr>
          <w:sz w:val="21"/>
        </w:rPr>
      </w:pPr>
      <w:r>
        <w:rPr>
          <w:w w:val="105"/>
          <w:sz w:val="21"/>
        </w:rPr>
        <w:t>Medios</w:t>
      </w:r>
      <w:r>
        <w:rPr>
          <w:spacing w:val="-24"/>
          <w:w w:val="105"/>
          <w:sz w:val="21"/>
        </w:rPr>
        <w:t> </w:t>
      </w:r>
      <w:r>
        <w:rPr>
          <w:w w:val="105"/>
          <w:sz w:val="21"/>
        </w:rPr>
        <w:t>de</w:t>
      </w:r>
      <w:r>
        <w:rPr>
          <w:spacing w:val="-24"/>
          <w:w w:val="105"/>
          <w:sz w:val="21"/>
        </w:rPr>
        <w:t> </w:t>
      </w:r>
      <w:r>
        <w:rPr>
          <w:w w:val="105"/>
          <w:sz w:val="21"/>
        </w:rPr>
        <w:t>comunicación</w:t>
      </w:r>
      <w:r>
        <w:rPr>
          <w:spacing w:val="-24"/>
          <w:w w:val="105"/>
          <w:sz w:val="21"/>
        </w:rPr>
        <w:t> </w:t>
      </w:r>
      <w:r>
        <w:rPr>
          <w:w w:val="105"/>
          <w:sz w:val="21"/>
        </w:rPr>
        <w:t>transparentes</w:t>
      </w:r>
      <w:r>
        <w:rPr>
          <w:spacing w:val="-24"/>
          <w:w w:val="105"/>
          <w:sz w:val="21"/>
        </w:rPr>
        <w:t> </w:t>
      </w:r>
      <w:r>
        <w:rPr>
          <w:w w:val="105"/>
          <w:sz w:val="21"/>
        </w:rPr>
        <w:t>y</w:t>
      </w:r>
      <w:r>
        <w:rPr>
          <w:spacing w:val="-24"/>
          <w:w w:val="105"/>
          <w:sz w:val="21"/>
        </w:rPr>
        <w:t> </w:t>
      </w:r>
      <w:r>
        <w:rPr>
          <w:w w:val="105"/>
          <w:sz w:val="21"/>
        </w:rPr>
        <w:t>honestos.</w:t>
      </w:r>
      <w:r>
        <w:rPr>
          <w:spacing w:val="-24"/>
          <w:w w:val="105"/>
          <w:sz w:val="21"/>
        </w:rPr>
        <w:t> </w:t>
      </w:r>
      <w:r>
        <w:rPr>
          <w:w w:val="105"/>
          <w:sz w:val="21"/>
        </w:rPr>
        <w:t>El</w:t>
      </w:r>
      <w:r>
        <w:rPr>
          <w:spacing w:val="-24"/>
          <w:w w:val="105"/>
          <w:sz w:val="21"/>
        </w:rPr>
        <w:t> </w:t>
      </w:r>
      <w:r>
        <w:rPr>
          <w:w w:val="105"/>
          <w:sz w:val="21"/>
        </w:rPr>
        <w:t>papel</w:t>
      </w:r>
      <w:r>
        <w:rPr>
          <w:spacing w:val="-24"/>
          <w:w w:val="105"/>
          <w:sz w:val="21"/>
        </w:rPr>
        <w:t> </w:t>
      </w:r>
      <w:r>
        <w:rPr>
          <w:w w:val="105"/>
          <w:sz w:val="21"/>
        </w:rPr>
        <w:t>de</w:t>
      </w:r>
      <w:r>
        <w:rPr>
          <w:spacing w:val="-24"/>
          <w:w w:val="105"/>
          <w:sz w:val="21"/>
        </w:rPr>
        <w:t> </w:t>
      </w:r>
      <w:r>
        <w:rPr>
          <w:w w:val="105"/>
          <w:sz w:val="21"/>
        </w:rPr>
        <w:t>los</w:t>
      </w:r>
      <w:r>
        <w:rPr>
          <w:spacing w:val="-24"/>
          <w:w w:val="105"/>
          <w:sz w:val="21"/>
        </w:rPr>
        <w:t> </w:t>
      </w:r>
      <w:r>
        <w:rPr>
          <w:w w:val="105"/>
          <w:sz w:val="21"/>
        </w:rPr>
        <w:t>medios de comunicación es fundamental en la lucha por denunciar situaciones de corrupción. Requisito previo es, lógicamente que los miembros del medio en cuestión sean honestos y cuenten con principios éticos. Es asimismo importante que existan ciertas garantías democráticas para el ejercicio de su actividad. Las denuncias por asuntos de corrupción son temas delicados, incluso riesgosos. Muchos periodistas, reporteros, fotógrafos</w:t>
      </w:r>
      <w:r>
        <w:rPr>
          <w:spacing w:val="-12"/>
          <w:w w:val="105"/>
          <w:sz w:val="21"/>
        </w:rPr>
        <w:t> </w:t>
      </w:r>
      <w:r>
        <w:rPr>
          <w:w w:val="105"/>
          <w:sz w:val="21"/>
        </w:rPr>
        <w:t>y</w:t>
      </w:r>
      <w:r>
        <w:rPr>
          <w:spacing w:val="-12"/>
          <w:w w:val="105"/>
          <w:sz w:val="21"/>
        </w:rPr>
        <w:t> </w:t>
      </w:r>
      <w:r>
        <w:rPr>
          <w:w w:val="105"/>
          <w:sz w:val="21"/>
        </w:rPr>
        <w:t>camarógrafos</w:t>
      </w:r>
      <w:r>
        <w:rPr>
          <w:spacing w:val="-12"/>
          <w:w w:val="105"/>
          <w:sz w:val="21"/>
        </w:rPr>
        <w:t> </w:t>
      </w:r>
      <w:r>
        <w:rPr>
          <w:w w:val="105"/>
          <w:sz w:val="21"/>
        </w:rPr>
        <w:t>han</w:t>
      </w:r>
      <w:r>
        <w:rPr>
          <w:spacing w:val="-12"/>
          <w:w w:val="105"/>
          <w:sz w:val="21"/>
        </w:rPr>
        <w:t> </w:t>
      </w:r>
      <w:r>
        <w:rPr>
          <w:w w:val="105"/>
          <w:sz w:val="21"/>
        </w:rPr>
        <w:t>perdido</w:t>
      </w:r>
      <w:r>
        <w:rPr>
          <w:spacing w:val="-12"/>
          <w:w w:val="105"/>
          <w:sz w:val="21"/>
        </w:rPr>
        <w:t> </w:t>
      </w:r>
      <w:r>
        <w:rPr>
          <w:w w:val="105"/>
          <w:sz w:val="21"/>
        </w:rPr>
        <w:t>la</w:t>
      </w:r>
      <w:r>
        <w:rPr>
          <w:spacing w:val="-12"/>
          <w:w w:val="105"/>
          <w:sz w:val="21"/>
        </w:rPr>
        <w:t> </w:t>
      </w:r>
      <w:r>
        <w:rPr>
          <w:w w:val="105"/>
          <w:sz w:val="21"/>
        </w:rPr>
        <w:t>vida</w:t>
      </w:r>
      <w:r>
        <w:rPr>
          <w:spacing w:val="-12"/>
          <w:w w:val="105"/>
          <w:sz w:val="21"/>
        </w:rPr>
        <w:t> </w:t>
      </w:r>
      <w:r>
        <w:rPr>
          <w:w w:val="105"/>
          <w:sz w:val="21"/>
        </w:rPr>
        <w:t>en</w:t>
      </w:r>
      <w:r>
        <w:rPr>
          <w:spacing w:val="-12"/>
          <w:w w:val="105"/>
          <w:sz w:val="21"/>
        </w:rPr>
        <w:t> </w:t>
      </w:r>
      <w:r>
        <w:rPr>
          <w:w w:val="105"/>
          <w:sz w:val="21"/>
        </w:rPr>
        <w:t>su</w:t>
      </w:r>
      <w:r>
        <w:rPr>
          <w:spacing w:val="-12"/>
          <w:w w:val="105"/>
          <w:sz w:val="21"/>
        </w:rPr>
        <w:t> </w:t>
      </w:r>
      <w:r>
        <w:rPr>
          <w:w w:val="105"/>
          <w:sz w:val="21"/>
        </w:rPr>
        <w:t>lucha</w:t>
      </w:r>
      <w:r>
        <w:rPr>
          <w:spacing w:val="-12"/>
          <w:w w:val="105"/>
          <w:sz w:val="21"/>
        </w:rPr>
        <w:t> </w:t>
      </w:r>
      <w:r>
        <w:rPr>
          <w:w w:val="105"/>
          <w:sz w:val="21"/>
        </w:rPr>
        <w:t>por</w:t>
      </w:r>
      <w:r>
        <w:rPr>
          <w:spacing w:val="-12"/>
          <w:w w:val="105"/>
          <w:sz w:val="21"/>
        </w:rPr>
        <w:t> </w:t>
      </w:r>
      <w:r>
        <w:rPr>
          <w:w w:val="105"/>
          <w:sz w:val="21"/>
        </w:rPr>
        <w:t>denunciar y decir la</w:t>
      </w:r>
      <w:r>
        <w:rPr>
          <w:spacing w:val="28"/>
          <w:w w:val="105"/>
          <w:sz w:val="21"/>
        </w:rPr>
        <w:t> </w:t>
      </w:r>
      <w:r>
        <w:rPr>
          <w:w w:val="105"/>
          <w:sz w:val="21"/>
        </w:rPr>
        <w:t>verdad.</w:t>
      </w:r>
    </w:p>
    <w:p>
      <w:pPr>
        <w:pStyle w:val="BodyText"/>
        <w:spacing w:before="6"/>
        <w:rPr>
          <w:sz w:val="20"/>
        </w:rPr>
      </w:pPr>
    </w:p>
    <w:p>
      <w:pPr>
        <w:pStyle w:val="Heading4"/>
        <w:ind w:left="103"/>
      </w:pPr>
      <w:r>
        <w:rPr/>
        <w:t>Organismos de prevención y lucha contra la corrupción</w:t>
      </w:r>
    </w:p>
    <w:p>
      <w:pPr>
        <w:pStyle w:val="BodyText"/>
        <w:spacing w:before="3"/>
        <w:rPr>
          <w:rFonts w:ascii="Palatino Linotype"/>
          <w:b/>
          <w:sz w:val="18"/>
        </w:rPr>
      </w:pPr>
    </w:p>
    <w:p>
      <w:pPr>
        <w:pStyle w:val="ListParagraph"/>
        <w:numPr>
          <w:ilvl w:val="0"/>
          <w:numId w:val="4"/>
        </w:numPr>
        <w:tabs>
          <w:tab w:pos="664" w:val="left" w:leader="none"/>
        </w:tabs>
        <w:spacing w:line="259" w:lineRule="auto" w:before="1" w:after="0"/>
        <w:ind w:left="670" w:right="114" w:hanging="283"/>
        <w:jc w:val="both"/>
        <w:rPr>
          <w:sz w:val="21"/>
        </w:rPr>
      </w:pPr>
      <w:r>
        <w:rPr>
          <w:w w:val="105"/>
          <w:sz w:val="21"/>
        </w:rPr>
        <w:t>Comisión de lucha contra la corrupción. Al igual que existe un Consejo Ético, es necesaria la creación de un consejo o comisión para enfrentar la corrupción cuyos integrantes posean un perfil de obediencia a principios de probidad, integridad, valor y compromiso para enfrentar la</w:t>
      </w:r>
      <w:r>
        <w:rPr>
          <w:spacing w:val="-11"/>
          <w:w w:val="105"/>
          <w:sz w:val="21"/>
        </w:rPr>
        <w:t> </w:t>
      </w:r>
      <w:r>
        <w:rPr>
          <w:w w:val="105"/>
          <w:sz w:val="21"/>
        </w:rPr>
        <w:t>corrupción,</w:t>
      </w:r>
      <w:r>
        <w:rPr>
          <w:spacing w:val="-11"/>
          <w:w w:val="105"/>
          <w:sz w:val="21"/>
        </w:rPr>
        <w:t> </w:t>
      </w:r>
      <w:r>
        <w:rPr>
          <w:w w:val="105"/>
          <w:sz w:val="21"/>
        </w:rPr>
        <w:t>amén</w:t>
      </w:r>
      <w:r>
        <w:rPr>
          <w:spacing w:val="-11"/>
          <w:w w:val="105"/>
          <w:sz w:val="21"/>
        </w:rPr>
        <w:t> </w:t>
      </w:r>
      <w:r>
        <w:rPr>
          <w:w w:val="105"/>
          <w:sz w:val="21"/>
        </w:rPr>
        <w:t>del</w:t>
      </w:r>
      <w:r>
        <w:rPr>
          <w:spacing w:val="-11"/>
          <w:w w:val="105"/>
          <w:sz w:val="21"/>
        </w:rPr>
        <w:t> </w:t>
      </w:r>
      <w:r>
        <w:rPr>
          <w:w w:val="105"/>
          <w:sz w:val="21"/>
        </w:rPr>
        <w:t>conocimiento</w:t>
      </w:r>
      <w:r>
        <w:rPr>
          <w:spacing w:val="-11"/>
          <w:w w:val="105"/>
          <w:sz w:val="21"/>
        </w:rPr>
        <w:t> </w:t>
      </w:r>
      <w:r>
        <w:rPr>
          <w:w w:val="105"/>
          <w:sz w:val="21"/>
        </w:rPr>
        <w:t>y</w:t>
      </w:r>
      <w:r>
        <w:rPr>
          <w:spacing w:val="-11"/>
          <w:w w:val="105"/>
          <w:sz w:val="21"/>
        </w:rPr>
        <w:t> </w:t>
      </w:r>
      <w:r>
        <w:rPr>
          <w:w w:val="105"/>
          <w:sz w:val="21"/>
        </w:rPr>
        <w:t>experiencia</w:t>
      </w:r>
      <w:r>
        <w:rPr>
          <w:spacing w:val="-11"/>
          <w:w w:val="105"/>
          <w:sz w:val="21"/>
        </w:rPr>
        <w:t> </w:t>
      </w:r>
      <w:r>
        <w:rPr>
          <w:w w:val="105"/>
          <w:sz w:val="21"/>
        </w:rPr>
        <w:t>sobre</w:t>
      </w:r>
      <w:r>
        <w:rPr>
          <w:spacing w:val="-11"/>
          <w:w w:val="105"/>
          <w:sz w:val="21"/>
        </w:rPr>
        <w:t> </w:t>
      </w:r>
      <w:r>
        <w:rPr>
          <w:w w:val="105"/>
          <w:sz w:val="21"/>
        </w:rPr>
        <w:t>la</w:t>
      </w:r>
      <w:r>
        <w:rPr>
          <w:spacing w:val="-11"/>
          <w:w w:val="105"/>
          <w:sz w:val="21"/>
        </w:rPr>
        <w:t> </w:t>
      </w:r>
      <w:r>
        <w:rPr>
          <w:w w:val="105"/>
          <w:sz w:val="21"/>
        </w:rPr>
        <w:t>temática.</w:t>
      </w:r>
    </w:p>
    <w:p>
      <w:pPr>
        <w:pStyle w:val="ListParagraph"/>
        <w:numPr>
          <w:ilvl w:val="0"/>
          <w:numId w:val="4"/>
        </w:numPr>
        <w:tabs>
          <w:tab w:pos="664" w:val="left" w:leader="none"/>
        </w:tabs>
        <w:spacing w:line="267" w:lineRule="exact" w:before="0" w:after="0"/>
        <w:ind w:left="663" w:right="0" w:hanging="276"/>
        <w:jc w:val="both"/>
        <w:rPr>
          <w:sz w:val="21"/>
        </w:rPr>
      </w:pPr>
      <w:r>
        <w:rPr>
          <w:spacing w:val="-3"/>
          <w:w w:val="105"/>
          <w:sz w:val="21"/>
        </w:rPr>
        <w:t>Organismo ejecutor. Generalmente, pese </w:t>
      </w:r>
      <w:r>
        <w:rPr>
          <w:w w:val="105"/>
          <w:sz w:val="21"/>
        </w:rPr>
        <w:t>a </w:t>
      </w:r>
      <w:r>
        <w:rPr>
          <w:spacing w:val="-3"/>
          <w:w w:val="105"/>
          <w:sz w:val="21"/>
        </w:rPr>
        <w:t>existir instrumentos para     su</w:t>
      </w:r>
    </w:p>
    <w:p>
      <w:pPr>
        <w:pStyle w:val="BodyText"/>
        <w:spacing w:line="264" w:lineRule="auto" w:before="7"/>
        <w:ind w:left="670" w:right="116"/>
        <w:jc w:val="both"/>
      </w:pPr>
      <w:r>
        <w:rPr>
          <w:spacing w:val="-3"/>
        </w:rPr>
        <w:t>prevención, </w:t>
      </w:r>
      <w:r>
        <w:rPr/>
        <w:t>las </w:t>
      </w:r>
      <w:r>
        <w:rPr>
          <w:spacing w:val="-3"/>
        </w:rPr>
        <w:t>prácticas corruptas persisten, siempre habrá personas que  </w:t>
      </w:r>
      <w:r>
        <w:rPr/>
        <w:t>no se </w:t>
      </w:r>
      <w:r>
        <w:rPr>
          <w:spacing w:val="-3"/>
        </w:rPr>
        <w:t>ajusten  </w:t>
      </w:r>
      <w:r>
        <w:rPr/>
        <w:t>a las </w:t>
      </w:r>
      <w:r>
        <w:rPr>
          <w:spacing w:val="-3"/>
        </w:rPr>
        <w:t>leyes  </w:t>
      </w:r>
      <w:r>
        <w:rPr/>
        <w:t>y las </w:t>
      </w:r>
      <w:r>
        <w:rPr>
          <w:spacing w:val="-3"/>
        </w:rPr>
        <w:t>violen.  </w:t>
      </w:r>
      <w:r>
        <w:rPr/>
        <w:t>De ahí la </w:t>
      </w:r>
      <w:r>
        <w:rPr>
          <w:spacing w:val="-3"/>
        </w:rPr>
        <w:t>necesidad  </w:t>
      </w:r>
      <w:r>
        <w:rPr/>
        <w:t>de </w:t>
      </w:r>
      <w:r>
        <w:rPr>
          <w:spacing w:val="-3"/>
        </w:rPr>
        <w:t>contar  con     </w:t>
      </w:r>
      <w:r>
        <w:rPr/>
        <w:t>un </w:t>
      </w:r>
      <w:r>
        <w:rPr>
          <w:spacing w:val="-3"/>
        </w:rPr>
        <w:t>organismo dedicado </w:t>
      </w:r>
      <w:r>
        <w:rPr/>
        <w:t>a la </w:t>
      </w:r>
      <w:r>
        <w:rPr>
          <w:spacing w:val="-3"/>
        </w:rPr>
        <w:t>lucha contra  </w:t>
      </w:r>
      <w:r>
        <w:rPr/>
        <w:t>la  </w:t>
      </w:r>
      <w:r>
        <w:rPr>
          <w:spacing w:val="-3"/>
        </w:rPr>
        <w:t>corrupción.  </w:t>
      </w:r>
      <w:r>
        <w:rPr/>
        <w:t>Un  </w:t>
      </w:r>
      <w:r>
        <w:rPr>
          <w:spacing w:val="-3"/>
        </w:rPr>
        <w:t>ejemplo  de  este organismo  </w:t>
      </w:r>
      <w:r>
        <w:rPr/>
        <w:t>es  la  </w:t>
      </w:r>
      <w:r>
        <w:rPr>
          <w:spacing w:val="-3"/>
        </w:rPr>
        <w:t>Oficina  </w:t>
      </w:r>
      <w:r>
        <w:rPr/>
        <w:t>de  </w:t>
      </w:r>
      <w:r>
        <w:rPr>
          <w:spacing w:val="-3"/>
        </w:rPr>
        <w:t>Lucha  Contra  </w:t>
      </w:r>
      <w:r>
        <w:rPr/>
        <w:t>la  </w:t>
      </w:r>
      <w:r>
        <w:rPr>
          <w:spacing w:val="-3"/>
        </w:rPr>
        <w:t>Corrupción  (OLAF)  de  </w:t>
      </w:r>
      <w:r>
        <w:rPr/>
        <w:t>la </w:t>
      </w:r>
      <w:r>
        <w:rPr>
          <w:spacing w:val="-3"/>
        </w:rPr>
        <w:t>Unión  Europea.  </w:t>
      </w:r>
      <w:r>
        <w:rPr/>
        <w:t>“La </w:t>
      </w:r>
      <w:r>
        <w:rPr>
          <w:spacing w:val="-3"/>
        </w:rPr>
        <w:t>OLAF  </w:t>
      </w:r>
      <w:r>
        <w:rPr/>
        <w:t>es un </w:t>
      </w:r>
      <w:r>
        <w:rPr>
          <w:spacing w:val="-3"/>
        </w:rPr>
        <w:t>instrumento  europeo  </w:t>
      </w:r>
      <w:r>
        <w:rPr/>
        <w:t>de </w:t>
      </w:r>
      <w:r>
        <w:rPr>
          <w:spacing w:val="-3"/>
        </w:rPr>
        <w:t>lucha  contra   </w:t>
      </w:r>
      <w:r>
        <w:rPr/>
        <w:t>la </w:t>
      </w:r>
      <w:r>
        <w:rPr>
          <w:spacing w:val="-3"/>
        </w:rPr>
        <w:t>delincuencia económica </w:t>
      </w:r>
      <w:r>
        <w:rPr/>
        <w:t>y </w:t>
      </w:r>
      <w:r>
        <w:rPr>
          <w:spacing w:val="-3"/>
        </w:rPr>
        <w:t>financiera transfronteriza, </w:t>
      </w:r>
      <w:r>
        <w:rPr/>
        <w:t>el </w:t>
      </w:r>
      <w:r>
        <w:rPr>
          <w:spacing w:val="-3"/>
        </w:rPr>
        <w:t>fraude </w:t>
      </w:r>
      <w:r>
        <w:rPr/>
        <w:t>y </w:t>
      </w:r>
      <w:r>
        <w:rPr>
          <w:spacing w:val="-3"/>
        </w:rPr>
        <w:t>la corrupción</w:t>
      </w:r>
      <w:r>
        <w:rPr>
          <w:spacing w:val="18"/>
        </w:rPr>
        <w:t> </w:t>
      </w:r>
      <w:r>
        <w:rPr/>
        <w:t>en</w:t>
      </w:r>
      <w:r>
        <w:rPr>
          <w:spacing w:val="18"/>
        </w:rPr>
        <w:t> </w:t>
      </w:r>
      <w:r>
        <w:rPr>
          <w:spacing w:val="-3"/>
        </w:rPr>
        <w:t>detrimento</w:t>
      </w:r>
      <w:r>
        <w:rPr>
          <w:spacing w:val="18"/>
        </w:rPr>
        <w:t> </w:t>
      </w:r>
      <w:r>
        <w:rPr/>
        <w:t>de</w:t>
      </w:r>
      <w:r>
        <w:rPr>
          <w:spacing w:val="18"/>
        </w:rPr>
        <w:t> </w:t>
      </w:r>
      <w:r>
        <w:rPr/>
        <w:t>los</w:t>
      </w:r>
      <w:r>
        <w:rPr>
          <w:spacing w:val="18"/>
        </w:rPr>
        <w:t> </w:t>
      </w:r>
      <w:r>
        <w:rPr>
          <w:spacing w:val="-3"/>
        </w:rPr>
        <w:t>intereses</w:t>
      </w:r>
      <w:r>
        <w:rPr>
          <w:spacing w:val="18"/>
        </w:rPr>
        <w:t> </w:t>
      </w:r>
      <w:r>
        <w:rPr>
          <w:spacing w:val="-3"/>
        </w:rPr>
        <w:t>comunitarios”</w:t>
      </w:r>
      <w:r>
        <w:rPr>
          <w:spacing w:val="18"/>
        </w:rPr>
        <w:t> </w:t>
      </w:r>
      <w:r>
        <w:rPr>
          <w:spacing w:val="-3"/>
        </w:rPr>
        <w:t>(OLAF,</w:t>
      </w:r>
      <w:r>
        <w:rPr>
          <w:spacing w:val="18"/>
        </w:rPr>
        <w:t> </w:t>
      </w:r>
      <w:r>
        <w:rPr>
          <w:spacing w:val="-3"/>
        </w:rPr>
        <w:t>2003:</w:t>
      </w:r>
      <w:r>
        <w:rPr>
          <w:spacing w:val="18"/>
        </w:rPr>
        <w:t> </w:t>
      </w:r>
      <w:r>
        <w:rPr>
          <w:spacing w:val="-3"/>
        </w:rPr>
        <w:t>9).</w:t>
      </w:r>
    </w:p>
    <w:p>
      <w:pPr>
        <w:pStyle w:val="BodyText"/>
        <w:spacing w:before="3"/>
        <w:rPr>
          <w:sz w:val="20"/>
        </w:rPr>
      </w:pPr>
    </w:p>
    <w:p>
      <w:pPr>
        <w:pStyle w:val="Heading4"/>
        <w:spacing w:before="1"/>
        <w:ind w:left="103"/>
      </w:pPr>
      <w:r>
        <w:rPr/>
        <w:t>Organismos de control del presupuesto</w:t>
      </w:r>
    </w:p>
    <w:p>
      <w:pPr>
        <w:pStyle w:val="BodyText"/>
        <w:spacing w:before="3"/>
        <w:rPr>
          <w:rFonts w:ascii="Palatino Linotype"/>
          <w:b/>
          <w:sz w:val="18"/>
        </w:rPr>
      </w:pPr>
    </w:p>
    <w:p>
      <w:pPr>
        <w:pStyle w:val="ListParagraph"/>
        <w:numPr>
          <w:ilvl w:val="0"/>
          <w:numId w:val="4"/>
        </w:numPr>
        <w:tabs>
          <w:tab w:pos="664" w:val="left" w:leader="none"/>
        </w:tabs>
        <w:spacing w:line="254" w:lineRule="auto" w:before="1" w:after="0"/>
        <w:ind w:left="670" w:right="114" w:hanging="283"/>
        <w:jc w:val="both"/>
        <w:rPr>
          <w:sz w:val="21"/>
        </w:rPr>
      </w:pPr>
      <w:r>
        <w:rPr>
          <w:w w:val="105"/>
          <w:sz w:val="21"/>
        </w:rPr>
        <w:t>Oficina Estatal de Auditoría. Es el órgano de control de los recursos económicos nacionales. Supervisa que lo gastado lo haya sido de forma adecuada. Generalmente depende del</w:t>
      </w:r>
      <w:r>
        <w:rPr>
          <w:spacing w:val="-22"/>
          <w:w w:val="105"/>
          <w:sz w:val="21"/>
        </w:rPr>
        <w:t> </w:t>
      </w:r>
      <w:r>
        <w:rPr>
          <w:w w:val="105"/>
          <w:sz w:val="21"/>
        </w:rPr>
        <w:t>Parlamento.</w:t>
      </w:r>
    </w:p>
    <w:p>
      <w:pPr>
        <w:pStyle w:val="ListParagraph"/>
        <w:numPr>
          <w:ilvl w:val="0"/>
          <w:numId w:val="4"/>
        </w:numPr>
        <w:tabs>
          <w:tab w:pos="664" w:val="left" w:leader="none"/>
        </w:tabs>
        <w:spacing w:line="254" w:lineRule="auto" w:before="0" w:after="0"/>
        <w:ind w:left="670" w:right="115" w:hanging="283"/>
        <w:jc w:val="both"/>
        <w:rPr>
          <w:sz w:val="21"/>
        </w:rPr>
      </w:pPr>
      <w:r>
        <w:rPr>
          <w:w w:val="105"/>
          <w:sz w:val="21"/>
        </w:rPr>
        <w:t>Tribunal</w:t>
      </w:r>
      <w:r>
        <w:rPr>
          <w:spacing w:val="-5"/>
          <w:w w:val="105"/>
          <w:sz w:val="21"/>
        </w:rPr>
        <w:t> </w:t>
      </w:r>
      <w:r>
        <w:rPr>
          <w:w w:val="105"/>
          <w:sz w:val="21"/>
        </w:rPr>
        <w:t>de</w:t>
      </w:r>
      <w:r>
        <w:rPr>
          <w:spacing w:val="-5"/>
          <w:w w:val="105"/>
          <w:sz w:val="21"/>
        </w:rPr>
        <w:t> </w:t>
      </w:r>
      <w:r>
        <w:rPr>
          <w:w w:val="105"/>
          <w:sz w:val="21"/>
        </w:rPr>
        <w:t>Contabilidad.</w:t>
      </w:r>
      <w:r>
        <w:rPr>
          <w:spacing w:val="-5"/>
          <w:w w:val="105"/>
          <w:sz w:val="21"/>
        </w:rPr>
        <w:t> </w:t>
      </w:r>
      <w:r>
        <w:rPr>
          <w:w w:val="105"/>
          <w:sz w:val="21"/>
        </w:rPr>
        <w:t>Es</w:t>
      </w:r>
      <w:r>
        <w:rPr>
          <w:spacing w:val="-5"/>
          <w:w w:val="105"/>
          <w:sz w:val="21"/>
        </w:rPr>
        <w:t> </w:t>
      </w:r>
      <w:r>
        <w:rPr>
          <w:w w:val="105"/>
          <w:sz w:val="21"/>
        </w:rPr>
        <w:t>el</w:t>
      </w:r>
      <w:r>
        <w:rPr>
          <w:spacing w:val="-5"/>
          <w:w w:val="105"/>
          <w:sz w:val="21"/>
        </w:rPr>
        <w:t> </w:t>
      </w:r>
      <w:r>
        <w:rPr>
          <w:w w:val="105"/>
          <w:sz w:val="21"/>
        </w:rPr>
        <w:t>organismo</w:t>
      </w:r>
      <w:r>
        <w:rPr>
          <w:spacing w:val="-5"/>
          <w:w w:val="105"/>
          <w:sz w:val="21"/>
        </w:rPr>
        <w:t> </w:t>
      </w:r>
      <w:r>
        <w:rPr>
          <w:w w:val="105"/>
          <w:sz w:val="21"/>
        </w:rPr>
        <w:t>al</w:t>
      </w:r>
      <w:r>
        <w:rPr>
          <w:spacing w:val="-5"/>
          <w:w w:val="105"/>
          <w:sz w:val="21"/>
        </w:rPr>
        <w:t> </w:t>
      </w:r>
      <w:r>
        <w:rPr>
          <w:w w:val="105"/>
          <w:sz w:val="21"/>
        </w:rPr>
        <w:t>que</w:t>
      </w:r>
      <w:r>
        <w:rPr>
          <w:spacing w:val="-5"/>
          <w:w w:val="105"/>
          <w:sz w:val="21"/>
        </w:rPr>
        <w:t> </w:t>
      </w:r>
      <w:r>
        <w:rPr>
          <w:w w:val="105"/>
          <w:sz w:val="21"/>
        </w:rPr>
        <w:t>llegan</w:t>
      </w:r>
      <w:r>
        <w:rPr>
          <w:spacing w:val="-5"/>
          <w:w w:val="105"/>
          <w:sz w:val="21"/>
        </w:rPr>
        <w:t> </w:t>
      </w:r>
      <w:r>
        <w:rPr>
          <w:w w:val="105"/>
          <w:sz w:val="21"/>
        </w:rPr>
        <w:t>los</w:t>
      </w:r>
      <w:r>
        <w:rPr>
          <w:spacing w:val="-5"/>
          <w:w w:val="105"/>
          <w:sz w:val="21"/>
        </w:rPr>
        <w:t> </w:t>
      </w:r>
      <w:r>
        <w:rPr>
          <w:w w:val="105"/>
          <w:sz w:val="21"/>
        </w:rPr>
        <w:t>casos</w:t>
      </w:r>
      <w:r>
        <w:rPr>
          <w:spacing w:val="-5"/>
          <w:w w:val="105"/>
          <w:sz w:val="21"/>
        </w:rPr>
        <w:t> </w:t>
      </w:r>
      <w:r>
        <w:rPr>
          <w:w w:val="105"/>
          <w:sz w:val="21"/>
        </w:rPr>
        <w:t>irregu- lares sobre el presupuesto público (faltantes, desviación, recursos por comprobar)</w:t>
      </w:r>
      <w:r>
        <w:rPr>
          <w:spacing w:val="-15"/>
          <w:w w:val="105"/>
          <w:sz w:val="21"/>
        </w:rPr>
        <w:t> </w:t>
      </w:r>
      <w:r>
        <w:rPr>
          <w:w w:val="105"/>
          <w:sz w:val="21"/>
        </w:rPr>
        <w:t>con</w:t>
      </w:r>
      <w:r>
        <w:rPr>
          <w:spacing w:val="-15"/>
          <w:w w:val="105"/>
          <w:sz w:val="21"/>
        </w:rPr>
        <w:t> </w:t>
      </w:r>
      <w:r>
        <w:rPr>
          <w:w w:val="105"/>
          <w:sz w:val="21"/>
        </w:rPr>
        <w:t>el</w:t>
      </w:r>
      <w:r>
        <w:rPr>
          <w:spacing w:val="-15"/>
          <w:w w:val="105"/>
          <w:sz w:val="21"/>
        </w:rPr>
        <w:t> </w:t>
      </w:r>
      <w:r>
        <w:rPr>
          <w:w w:val="105"/>
          <w:sz w:val="21"/>
        </w:rPr>
        <w:t>propósito</w:t>
      </w:r>
      <w:r>
        <w:rPr>
          <w:spacing w:val="-15"/>
          <w:w w:val="105"/>
          <w:sz w:val="21"/>
        </w:rPr>
        <w:t> </w:t>
      </w:r>
      <w:r>
        <w:rPr>
          <w:w w:val="105"/>
          <w:sz w:val="21"/>
        </w:rPr>
        <w:t>de</w:t>
      </w:r>
      <w:r>
        <w:rPr>
          <w:spacing w:val="-15"/>
          <w:w w:val="105"/>
          <w:sz w:val="21"/>
        </w:rPr>
        <w:t> </w:t>
      </w:r>
      <w:r>
        <w:rPr>
          <w:w w:val="105"/>
          <w:sz w:val="21"/>
        </w:rPr>
        <w:t>administrar</w:t>
      </w:r>
      <w:r>
        <w:rPr>
          <w:spacing w:val="-15"/>
          <w:w w:val="105"/>
          <w:sz w:val="21"/>
        </w:rPr>
        <w:t> </w:t>
      </w:r>
      <w:r>
        <w:rPr>
          <w:w w:val="105"/>
          <w:sz w:val="21"/>
        </w:rPr>
        <w:t>justicia</w:t>
      </w:r>
      <w:r>
        <w:rPr>
          <w:spacing w:val="-15"/>
          <w:w w:val="105"/>
          <w:sz w:val="21"/>
        </w:rPr>
        <w:t> </w:t>
      </w:r>
      <w:r>
        <w:rPr>
          <w:w w:val="105"/>
          <w:sz w:val="21"/>
        </w:rPr>
        <w:t>y</w:t>
      </w:r>
      <w:r>
        <w:rPr>
          <w:spacing w:val="-15"/>
          <w:w w:val="105"/>
          <w:sz w:val="21"/>
        </w:rPr>
        <w:t> </w:t>
      </w:r>
      <w:r>
        <w:rPr>
          <w:w w:val="105"/>
          <w:sz w:val="21"/>
        </w:rPr>
        <w:t>dictar</w:t>
      </w:r>
      <w:r>
        <w:rPr>
          <w:spacing w:val="-15"/>
          <w:w w:val="105"/>
          <w:sz w:val="21"/>
        </w:rPr>
        <w:t> </w:t>
      </w:r>
      <w:r>
        <w:rPr>
          <w:w w:val="105"/>
          <w:sz w:val="21"/>
        </w:rPr>
        <w:t>sentencia.</w:t>
      </w:r>
    </w:p>
    <w:p>
      <w:pPr>
        <w:spacing w:after="0" w:line="254"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Heading4"/>
        <w:spacing w:before="41"/>
        <w:jc w:val="left"/>
      </w:pPr>
      <w:r>
        <w:rPr/>
        <w:pict>
          <v:rect style="position:absolute;margin-left:407.438995pt;margin-top:-51.284767pt;width:26.262pt;height:26.262pt;mso-position-horizontal-relative:page;mso-position-vertical-relative:paragraph;z-index:-229912" filled="true" fillcolor="#9d9d9c" stroked="false">
            <v:fill type="solid"/>
            <w10:wrap type="none"/>
          </v:rect>
        </w:pict>
      </w:r>
      <w:r>
        <w:rPr/>
        <w:t>Organismos sancionadores</w:t>
      </w:r>
    </w:p>
    <w:p>
      <w:pPr>
        <w:pStyle w:val="BodyText"/>
        <w:spacing w:before="6"/>
        <w:rPr>
          <w:rFonts w:ascii="Palatino Linotype"/>
          <w:b/>
          <w:sz w:val="20"/>
        </w:rPr>
      </w:pPr>
    </w:p>
    <w:p>
      <w:pPr>
        <w:pStyle w:val="ListParagraph"/>
        <w:numPr>
          <w:ilvl w:val="0"/>
          <w:numId w:val="4"/>
        </w:numPr>
        <w:tabs>
          <w:tab w:pos="678" w:val="left" w:leader="none"/>
        </w:tabs>
        <w:spacing w:line="266" w:lineRule="auto" w:before="1" w:after="0"/>
        <w:ind w:left="684" w:right="101" w:hanging="284"/>
        <w:jc w:val="both"/>
        <w:rPr>
          <w:sz w:val="21"/>
        </w:rPr>
      </w:pPr>
      <w:r>
        <w:rPr>
          <w:w w:val="105"/>
          <w:sz w:val="21"/>
        </w:rPr>
        <w:t>Tribunal especializado en asuntos de corrupción. Organismo autónomo encargado de juzgar e imponer sanciones a los servidores públicos que incurren en responsabilidades administrativas, ilícitas, penales en el ejercicio de su</w:t>
      </w:r>
      <w:r>
        <w:rPr>
          <w:spacing w:val="-36"/>
          <w:w w:val="105"/>
          <w:sz w:val="21"/>
        </w:rPr>
        <w:t> </w:t>
      </w:r>
      <w:r>
        <w:rPr>
          <w:w w:val="105"/>
          <w:sz w:val="21"/>
        </w:rPr>
        <w:t>cargo.</w:t>
      </w:r>
    </w:p>
    <w:p>
      <w:pPr>
        <w:pStyle w:val="ListParagraph"/>
        <w:numPr>
          <w:ilvl w:val="0"/>
          <w:numId w:val="4"/>
        </w:numPr>
        <w:tabs>
          <w:tab w:pos="678" w:val="left" w:leader="none"/>
        </w:tabs>
        <w:spacing w:line="269" w:lineRule="exact" w:before="0" w:after="0"/>
        <w:ind w:left="677" w:right="0" w:hanging="277"/>
        <w:jc w:val="both"/>
        <w:rPr>
          <w:sz w:val="21"/>
        </w:rPr>
      </w:pPr>
      <w:r>
        <w:rPr>
          <w:sz w:val="21"/>
        </w:rPr>
        <w:t>Tribunal</w:t>
      </w:r>
      <w:r>
        <w:rPr>
          <w:spacing w:val="-4"/>
          <w:sz w:val="21"/>
        </w:rPr>
        <w:t> </w:t>
      </w:r>
      <w:r>
        <w:rPr>
          <w:sz w:val="21"/>
        </w:rPr>
        <w:t>de</w:t>
      </w:r>
      <w:r>
        <w:rPr>
          <w:spacing w:val="-4"/>
          <w:sz w:val="21"/>
        </w:rPr>
        <w:t> </w:t>
      </w:r>
      <w:r>
        <w:rPr>
          <w:sz w:val="21"/>
        </w:rPr>
        <w:t>ética</w:t>
      </w:r>
      <w:r>
        <w:rPr>
          <w:spacing w:val="-4"/>
          <w:sz w:val="21"/>
        </w:rPr>
        <w:t> </w:t>
      </w:r>
      <w:r>
        <w:rPr>
          <w:sz w:val="21"/>
        </w:rPr>
        <w:t>gubernamental.</w:t>
      </w:r>
      <w:r>
        <w:rPr>
          <w:spacing w:val="-4"/>
          <w:sz w:val="21"/>
        </w:rPr>
        <w:t> </w:t>
      </w:r>
      <w:r>
        <w:rPr>
          <w:sz w:val="21"/>
        </w:rPr>
        <w:t>Organismo</w:t>
      </w:r>
      <w:r>
        <w:rPr>
          <w:spacing w:val="-4"/>
          <w:sz w:val="21"/>
        </w:rPr>
        <w:t> </w:t>
      </w:r>
      <w:r>
        <w:rPr>
          <w:sz w:val="21"/>
        </w:rPr>
        <w:t>dedicado</w:t>
      </w:r>
      <w:r>
        <w:rPr>
          <w:spacing w:val="-4"/>
          <w:sz w:val="21"/>
        </w:rPr>
        <w:t> </w:t>
      </w:r>
      <w:r>
        <w:rPr>
          <w:sz w:val="21"/>
        </w:rPr>
        <w:t>a</w:t>
      </w:r>
      <w:r>
        <w:rPr>
          <w:spacing w:val="-4"/>
          <w:sz w:val="21"/>
        </w:rPr>
        <w:t> </w:t>
      </w:r>
      <w:r>
        <w:rPr>
          <w:sz w:val="21"/>
        </w:rPr>
        <w:t>sancionar</w:t>
      </w:r>
      <w:r>
        <w:rPr>
          <w:spacing w:val="-4"/>
          <w:sz w:val="21"/>
        </w:rPr>
        <w:t> </w:t>
      </w:r>
      <w:r>
        <w:rPr>
          <w:sz w:val="21"/>
        </w:rPr>
        <w:t>las</w:t>
      </w:r>
      <w:r>
        <w:rPr>
          <w:spacing w:val="-4"/>
          <w:sz w:val="21"/>
        </w:rPr>
        <w:t> </w:t>
      </w:r>
      <w:r>
        <w:rPr>
          <w:sz w:val="21"/>
        </w:rPr>
        <w:t>con-</w:t>
      </w:r>
    </w:p>
    <w:p>
      <w:pPr>
        <w:pStyle w:val="BodyText"/>
        <w:spacing w:line="273" w:lineRule="auto" w:before="17"/>
        <w:ind w:left="684" w:right="102"/>
        <w:jc w:val="both"/>
      </w:pPr>
      <w:r>
        <w:rPr>
          <w:w w:val="105"/>
        </w:rPr>
        <w:t>ductas</w:t>
      </w:r>
      <w:r>
        <w:rPr>
          <w:spacing w:val="-24"/>
          <w:w w:val="105"/>
        </w:rPr>
        <w:t> </w:t>
      </w:r>
      <w:r>
        <w:rPr>
          <w:w w:val="105"/>
        </w:rPr>
        <w:t>no</w:t>
      </w:r>
      <w:r>
        <w:rPr>
          <w:spacing w:val="-24"/>
          <w:w w:val="105"/>
        </w:rPr>
        <w:t> </w:t>
      </w:r>
      <w:r>
        <w:rPr>
          <w:w w:val="105"/>
        </w:rPr>
        <w:t>éticas</w:t>
      </w:r>
      <w:r>
        <w:rPr>
          <w:spacing w:val="-24"/>
          <w:w w:val="105"/>
        </w:rPr>
        <w:t> </w:t>
      </w:r>
      <w:r>
        <w:rPr>
          <w:w w:val="105"/>
        </w:rPr>
        <w:t>o</w:t>
      </w:r>
      <w:r>
        <w:rPr>
          <w:spacing w:val="-24"/>
          <w:w w:val="105"/>
        </w:rPr>
        <w:t> </w:t>
      </w:r>
      <w:r>
        <w:rPr>
          <w:w w:val="105"/>
        </w:rPr>
        <w:t>inmorales</w:t>
      </w:r>
      <w:r>
        <w:rPr>
          <w:spacing w:val="-24"/>
          <w:w w:val="105"/>
        </w:rPr>
        <w:t> </w:t>
      </w:r>
      <w:r>
        <w:rPr>
          <w:w w:val="105"/>
        </w:rPr>
        <w:t>de</w:t>
      </w:r>
      <w:r>
        <w:rPr>
          <w:spacing w:val="-24"/>
          <w:w w:val="105"/>
        </w:rPr>
        <w:t> </w:t>
      </w:r>
      <w:r>
        <w:rPr>
          <w:w w:val="105"/>
        </w:rPr>
        <w:t>los</w:t>
      </w:r>
      <w:r>
        <w:rPr>
          <w:spacing w:val="-24"/>
          <w:w w:val="105"/>
        </w:rPr>
        <w:t> </w:t>
      </w:r>
      <w:r>
        <w:rPr>
          <w:w w:val="105"/>
        </w:rPr>
        <w:t>servidores</w:t>
      </w:r>
      <w:r>
        <w:rPr>
          <w:spacing w:val="-24"/>
          <w:w w:val="105"/>
        </w:rPr>
        <w:t> </w:t>
      </w:r>
      <w:r>
        <w:rPr>
          <w:w w:val="105"/>
        </w:rPr>
        <w:t>públicos.</w:t>
      </w:r>
      <w:r>
        <w:rPr>
          <w:spacing w:val="-24"/>
          <w:w w:val="105"/>
        </w:rPr>
        <w:t> </w:t>
      </w:r>
      <w:r>
        <w:rPr>
          <w:w w:val="105"/>
        </w:rPr>
        <w:t>Conductas</w:t>
      </w:r>
      <w:r>
        <w:rPr>
          <w:spacing w:val="-24"/>
          <w:w w:val="105"/>
        </w:rPr>
        <w:t> </w:t>
      </w:r>
      <w:r>
        <w:rPr>
          <w:w w:val="105"/>
        </w:rPr>
        <w:t>que</w:t>
      </w:r>
      <w:r>
        <w:rPr>
          <w:spacing w:val="-24"/>
          <w:w w:val="105"/>
        </w:rPr>
        <w:t> </w:t>
      </w:r>
      <w:r>
        <w:rPr>
          <w:w w:val="105"/>
        </w:rPr>
        <w:t>no lleguen a rango de delito, pero que estén estrechamente vinculadas </w:t>
      </w:r>
      <w:r>
        <w:rPr>
          <w:spacing w:val="-2"/>
          <w:w w:val="105"/>
        </w:rPr>
        <w:t>con </w:t>
      </w:r>
      <w:r>
        <w:rPr>
          <w:w w:val="105"/>
        </w:rPr>
        <w:t>comportamientos acompañados de antivalores: arrogancia, insolencia, abuso</w:t>
      </w:r>
      <w:r>
        <w:rPr>
          <w:spacing w:val="-13"/>
          <w:w w:val="105"/>
        </w:rPr>
        <w:t> </w:t>
      </w:r>
      <w:r>
        <w:rPr>
          <w:w w:val="105"/>
        </w:rPr>
        <w:t>de</w:t>
      </w:r>
      <w:r>
        <w:rPr>
          <w:spacing w:val="-13"/>
          <w:w w:val="105"/>
        </w:rPr>
        <w:t> </w:t>
      </w:r>
      <w:r>
        <w:rPr>
          <w:w w:val="105"/>
        </w:rPr>
        <w:t>autoridad,</w:t>
      </w:r>
      <w:r>
        <w:rPr>
          <w:spacing w:val="-13"/>
          <w:w w:val="105"/>
        </w:rPr>
        <w:t> </w:t>
      </w:r>
      <w:r>
        <w:rPr>
          <w:w w:val="105"/>
        </w:rPr>
        <w:t>mentira,</w:t>
      </w:r>
      <w:r>
        <w:rPr>
          <w:spacing w:val="-13"/>
          <w:w w:val="105"/>
        </w:rPr>
        <w:t> </w:t>
      </w:r>
      <w:r>
        <w:rPr>
          <w:w w:val="105"/>
        </w:rPr>
        <w:t>impuntualidad,</w:t>
      </w:r>
      <w:r>
        <w:rPr>
          <w:spacing w:val="-13"/>
          <w:w w:val="105"/>
        </w:rPr>
        <w:t> </w:t>
      </w:r>
      <w:r>
        <w:rPr>
          <w:w w:val="105"/>
        </w:rPr>
        <w:t>irresponsabilidad,</w:t>
      </w:r>
      <w:r>
        <w:rPr>
          <w:spacing w:val="-13"/>
          <w:w w:val="105"/>
        </w:rPr>
        <w:t> </w:t>
      </w:r>
      <w:r>
        <w:rPr>
          <w:w w:val="105"/>
        </w:rPr>
        <w:t>desleal- tad,</w:t>
      </w:r>
      <w:r>
        <w:rPr>
          <w:spacing w:val="-14"/>
          <w:w w:val="105"/>
        </w:rPr>
        <w:t> </w:t>
      </w:r>
      <w:r>
        <w:rPr>
          <w:w w:val="105"/>
        </w:rPr>
        <w:t>indisciplina,</w:t>
      </w:r>
      <w:r>
        <w:rPr>
          <w:spacing w:val="-14"/>
          <w:w w:val="105"/>
        </w:rPr>
        <w:t> </w:t>
      </w:r>
      <w:r>
        <w:rPr>
          <w:w w:val="105"/>
        </w:rPr>
        <w:t>opacidad,</w:t>
      </w:r>
      <w:r>
        <w:rPr>
          <w:spacing w:val="-14"/>
          <w:w w:val="105"/>
        </w:rPr>
        <w:t> </w:t>
      </w:r>
      <w:r>
        <w:rPr>
          <w:w w:val="105"/>
        </w:rPr>
        <w:t>etc.</w:t>
      </w:r>
    </w:p>
    <w:p>
      <w:pPr>
        <w:pStyle w:val="BodyText"/>
        <w:rPr>
          <w:sz w:val="22"/>
        </w:rPr>
      </w:pPr>
    </w:p>
    <w:p>
      <w:pPr>
        <w:pStyle w:val="Heading4"/>
        <w:jc w:val="left"/>
      </w:pPr>
      <w:r>
        <w:rPr/>
        <w:t>Organismos que se enfrentan directamente a la corrupción</w:t>
      </w:r>
    </w:p>
    <w:p>
      <w:pPr>
        <w:pStyle w:val="BodyText"/>
        <w:spacing w:before="6"/>
        <w:rPr>
          <w:rFonts w:ascii="Palatino Linotype"/>
          <w:b/>
          <w:sz w:val="20"/>
        </w:rPr>
      </w:pPr>
    </w:p>
    <w:p>
      <w:pPr>
        <w:pStyle w:val="ListParagraph"/>
        <w:numPr>
          <w:ilvl w:val="0"/>
          <w:numId w:val="4"/>
        </w:numPr>
        <w:tabs>
          <w:tab w:pos="678" w:val="left" w:leader="none"/>
        </w:tabs>
        <w:spacing w:line="271" w:lineRule="auto" w:before="1" w:after="0"/>
        <w:ind w:left="684" w:right="101" w:hanging="284"/>
        <w:jc w:val="both"/>
        <w:rPr>
          <w:sz w:val="21"/>
        </w:rPr>
      </w:pPr>
      <w:r>
        <w:rPr>
          <w:w w:val="105"/>
          <w:sz w:val="21"/>
        </w:rPr>
        <w:t>Oficina antifraude. La finalidad de la Oficina Antifraude es prevenir e investigar posibles casos concretos de uso o destino ilegales de fondos públicos o cualquier otro aprovechamiento irregular derivado de con- ductas</w:t>
      </w:r>
      <w:r>
        <w:rPr>
          <w:spacing w:val="-7"/>
          <w:w w:val="105"/>
          <w:sz w:val="21"/>
        </w:rPr>
        <w:t> </w:t>
      </w:r>
      <w:r>
        <w:rPr>
          <w:w w:val="105"/>
          <w:sz w:val="21"/>
        </w:rPr>
        <w:t>que</w:t>
      </w:r>
      <w:r>
        <w:rPr>
          <w:spacing w:val="-7"/>
          <w:w w:val="105"/>
          <w:sz w:val="21"/>
        </w:rPr>
        <w:t> </w:t>
      </w:r>
      <w:r>
        <w:rPr>
          <w:w w:val="105"/>
          <w:sz w:val="21"/>
        </w:rPr>
        <w:t>conlleven</w:t>
      </w:r>
      <w:r>
        <w:rPr>
          <w:spacing w:val="-7"/>
          <w:w w:val="105"/>
          <w:sz w:val="21"/>
        </w:rPr>
        <w:t> </w:t>
      </w:r>
      <w:r>
        <w:rPr>
          <w:w w:val="105"/>
          <w:sz w:val="21"/>
        </w:rPr>
        <w:t>conflicto</w:t>
      </w:r>
      <w:r>
        <w:rPr>
          <w:spacing w:val="-7"/>
          <w:w w:val="105"/>
          <w:sz w:val="21"/>
        </w:rPr>
        <w:t> </w:t>
      </w:r>
      <w:r>
        <w:rPr>
          <w:w w:val="105"/>
          <w:sz w:val="21"/>
        </w:rPr>
        <w:t>de</w:t>
      </w:r>
      <w:r>
        <w:rPr>
          <w:spacing w:val="-7"/>
          <w:w w:val="105"/>
          <w:sz w:val="21"/>
        </w:rPr>
        <w:t> </w:t>
      </w:r>
      <w:r>
        <w:rPr>
          <w:w w:val="105"/>
          <w:sz w:val="21"/>
        </w:rPr>
        <w:t>intereses</w:t>
      </w:r>
      <w:r>
        <w:rPr>
          <w:spacing w:val="-7"/>
          <w:w w:val="105"/>
          <w:sz w:val="21"/>
        </w:rPr>
        <w:t> </w:t>
      </w:r>
      <w:r>
        <w:rPr>
          <w:w w:val="105"/>
          <w:sz w:val="21"/>
        </w:rPr>
        <w:t>o</w:t>
      </w:r>
      <w:r>
        <w:rPr>
          <w:spacing w:val="-7"/>
          <w:w w:val="105"/>
          <w:sz w:val="21"/>
        </w:rPr>
        <w:t> </w:t>
      </w:r>
      <w:r>
        <w:rPr>
          <w:w w:val="105"/>
          <w:sz w:val="21"/>
        </w:rPr>
        <w:t>el</w:t>
      </w:r>
      <w:r>
        <w:rPr>
          <w:spacing w:val="-7"/>
          <w:w w:val="105"/>
          <w:sz w:val="21"/>
        </w:rPr>
        <w:t> </w:t>
      </w:r>
      <w:r>
        <w:rPr>
          <w:w w:val="105"/>
          <w:sz w:val="21"/>
        </w:rPr>
        <w:t>uso</w:t>
      </w:r>
      <w:r>
        <w:rPr>
          <w:spacing w:val="-7"/>
          <w:w w:val="105"/>
          <w:sz w:val="21"/>
        </w:rPr>
        <w:t> </w:t>
      </w:r>
      <w:r>
        <w:rPr>
          <w:w w:val="105"/>
          <w:sz w:val="21"/>
        </w:rPr>
        <w:t>en</w:t>
      </w:r>
      <w:r>
        <w:rPr>
          <w:spacing w:val="-7"/>
          <w:w w:val="105"/>
          <w:sz w:val="21"/>
        </w:rPr>
        <w:t> </w:t>
      </w:r>
      <w:r>
        <w:rPr>
          <w:w w:val="105"/>
          <w:sz w:val="21"/>
        </w:rPr>
        <w:t>beneficio</w:t>
      </w:r>
      <w:r>
        <w:rPr>
          <w:spacing w:val="-7"/>
          <w:w w:val="105"/>
          <w:sz w:val="21"/>
        </w:rPr>
        <w:t> </w:t>
      </w:r>
      <w:r>
        <w:rPr>
          <w:w w:val="105"/>
          <w:sz w:val="21"/>
        </w:rPr>
        <w:t>privado de informaciones derivadas de las funciones propias del personal al servicio del sector público. También asesora y hace recomendaciones para adoptar medidas contra la corrupción, prácticas fraudulentas y </w:t>
      </w:r>
      <w:r>
        <w:rPr>
          <w:sz w:val="21"/>
        </w:rPr>
        <w:t>conductas</w:t>
      </w:r>
      <w:r>
        <w:rPr>
          <w:spacing w:val="-5"/>
          <w:sz w:val="21"/>
        </w:rPr>
        <w:t> </w:t>
      </w:r>
      <w:r>
        <w:rPr>
          <w:sz w:val="21"/>
        </w:rPr>
        <w:t>que</w:t>
      </w:r>
      <w:r>
        <w:rPr>
          <w:spacing w:val="-5"/>
          <w:sz w:val="21"/>
        </w:rPr>
        <w:t> </w:t>
      </w:r>
      <w:r>
        <w:rPr>
          <w:sz w:val="21"/>
        </w:rPr>
        <w:t>atenten</w:t>
      </w:r>
      <w:r>
        <w:rPr>
          <w:spacing w:val="-5"/>
          <w:sz w:val="21"/>
        </w:rPr>
        <w:t> </w:t>
      </w:r>
      <w:r>
        <w:rPr>
          <w:sz w:val="21"/>
        </w:rPr>
        <w:t>contra</w:t>
      </w:r>
      <w:r>
        <w:rPr>
          <w:spacing w:val="-5"/>
          <w:sz w:val="21"/>
        </w:rPr>
        <w:t> </w:t>
      </w:r>
      <w:r>
        <w:rPr>
          <w:sz w:val="21"/>
        </w:rPr>
        <w:t>la</w:t>
      </w:r>
      <w:r>
        <w:rPr>
          <w:spacing w:val="-5"/>
          <w:sz w:val="21"/>
        </w:rPr>
        <w:t> </w:t>
      </w:r>
      <w:r>
        <w:rPr>
          <w:spacing w:val="4"/>
          <w:sz w:val="21"/>
        </w:rPr>
        <w:t>integridadyla</w:t>
      </w:r>
      <w:r>
        <w:rPr>
          <w:spacing w:val="-5"/>
          <w:sz w:val="21"/>
        </w:rPr>
        <w:t> </w:t>
      </w:r>
      <w:r>
        <w:rPr>
          <w:sz w:val="21"/>
        </w:rPr>
        <w:t>transparencia</w:t>
      </w:r>
      <w:r>
        <w:rPr>
          <w:spacing w:val="-5"/>
          <w:sz w:val="21"/>
        </w:rPr>
        <w:t> </w:t>
      </w:r>
      <w:r>
        <w:rPr>
          <w:sz w:val="21"/>
        </w:rPr>
        <w:t>en</w:t>
      </w:r>
      <w:r>
        <w:rPr>
          <w:spacing w:val="-5"/>
          <w:sz w:val="21"/>
        </w:rPr>
        <w:t> </w:t>
      </w:r>
      <w:r>
        <w:rPr>
          <w:sz w:val="21"/>
        </w:rPr>
        <w:t>el</w:t>
      </w:r>
      <w:r>
        <w:rPr>
          <w:spacing w:val="-5"/>
          <w:sz w:val="21"/>
        </w:rPr>
        <w:t> </w:t>
      </w:r>
      <w:r>
        <w:rPr>
          <w:sz w:val="21"/>
        </w:rPr>
        <w:t>ejercicio </w:t>
      </w:r>
      <w:r>
        <w:rPr>
          <w:w w:val="105"/>
          <w:sz w:val="21"/>
        </w:rPr>
        <w:t>de</w:t>
      </w:r>
      <w:r>
        <w:rPr>
          <w:spacing w:val="-18"/>
          <w:w w:val="105"/>
          <w:sz w:val="21"/>
        </w:rPr>
        <w:t> </w:t>
      </w:r>
      <w:r>
        <w:rPr>
          <w:w w:val="105"/>
          <w:sz w:val="21"/>
        </w:rPr>
        <w:t>las</w:t>
      </w:r>
      <w:r>
        <w:rPr>
          <w:spacing w:val="-18"/>
          <w:w w:val="105"/>
          <w:sz w:val="21"/>
        </w:rPr>
        <w:t> </w:t>
      </w:r>
      <w:r>
        <w:rPr>
          <w:w w:val="105"/>
          <w:sz w:val="21"/>
        </w:rPr>
        <w:t>funciones</w:t>
      </w:r>
      <w:r>
        <w:rPr>
          <w:spacing w:val="-18"/>
          <w:w w:val="105"/>
          <w:sz w:val="21"/>
        </w:rPr>
        <w:t> </w:t>
      </w:r>
      <w:r>
        <w:rPr>
          <w:w w:val="105"/>
          <w:sz w:val="21"/>
        </w:rPr>
        <w:t>públicas,</w:t>
      </w:r>
      <w:r>
        <w:rPr>
          <w:spacing w:val="-18"/>
          <w:w w:val="105"/>
          <w:sz w:val="21"/>
        </w:rPr>
        <w:t> </w:t>
      </w:r>
      <w:r>
        <w:rPr>
          <w:w w:val="105"/>
          <w:sz w:val="21"/>
        </w:rPr>
        <w:t>cooperando</w:t>
      </w:r>
      <w:r>
        <w:rPr>
          <w:spacing w:val="-18"/>
          <w:w w:val="105"/>
          <w:sz w:val="21"/>
        </w:rPr>
        <w:t> </w:t>
      </w:r>
      <w:r>
        <w:rPr>
          <w:w w:val="105"/>
          <w:sz w:val="21"/>
        </w:rPr>
        <w:t>con</w:t>
      </w:r>
      <w:r>
        <w:rPr>
          <w:spacing w:val="-18"/>
          <w:w w:val="105"/>
          <w:sz w:val="21"/>
        </w:rPr>
        <w:t> </w:t>
      </w:r>
      <w:r>
        <w:rPr>
          <w:w w:val="105"/>
          <w:sz w:val="21"/>
        </w:rPr>
        <w:t>las</w:t>
      </w:r>
      <w:r>
        <w:rPr>
          <w:spacing w:val="-18"/>
          <w:w w:val="105"/>
          <w:sz w:val="21"/>
        </w:rPr>
        <w:t> </w:t>
      </w:r>
      <w:r>
        <w:rPr>
          <w:w w:val="105"/>
          <w:sz w:val="21"/>
        </w:rPr>
        <w:t>autoridades</w:t>
      </w:r>
      <w:r>
        <w:rPr>
          <w:spacing w:val="-18"/>
          <w:w w:val="105"/>
          <w:sz w:val="21"/>
        </w:rPr>
        <w:t> </w:t>
      </w:r>
      <w:r>
        <w:rPr>
          <w:w w:val="105"/>
          <w:sz w:val="21"/>
        </w:rPr>
        <w:t>competentes</w:t>
      </w:r>
      <w:r>
        <w:rPr>
          <w:spacing w:val="-18"/>
          <w:w w:val="105"/>
          <w:sz w:val="21"/>
        </w:rPr>
        <w:t> </w:t>
      </w:r>
      <w:r>
        <w:rPr>
          <w:w w:val="105"/>
          <w:sz w:val="21"/>
        </w:rPr>
        <w:t>y colaborando en la formación en este ámbito del personal al servicio del sector</w:t>
      </w:r>
      <w:r>
        <w:rPr>
          <w:spacing w:val="-20"/>
          <w:w w:val="105"/>
          <w:sz w:val="21"/>
        </w:rPr>
        <w:t> </w:t>
      </w:r>
      <w:r>
        <w:rPr>
          <w:w w:val="105"/>
          <w:sz w:val="21"/>
        </w:rPr>
        <w:t>público,</w:t>
      </w:r>
      <w:r>
        <w:rPr>
          <w:spacing w:val="-20"/>
          <w:w w:val="105"/>
          <w:sz w:val="21"/>
        </w:rPr>
        <w:t> </w:t>
      </w:r>
      <w:r>
        <w:rPr>
          <w:w w:val="105"/>
          <w:sz w:val="21"/>
        </w:rPr>
        <w:t>así</w:t>
      </w:r>
      <w:r>
        <w:rPr>
          <w:spacing w:val="-20"/>
          <w:w w:val="105"/>
          <w:sz w:val="21"/>
        </w:rPr>
        <w:t> </w:t>
      </w:r>
      <w:r>
        <w:rPr>
          <w:w w:val="105"/>
          <w:sz w:val="21"/>
        </w:rPr>
        <w:t>como</w:t>
      </w:r>
      <w:r>
        <w:rPr>
          <w:spacing w:val="-20"/>
          <w:w w:val="105"/>
          <w:sz w:val="21"/>
        </w:rPr>
        <w:t> </w:t>
      </w:r>
      <w:r>
        <w:rPr>
          <w:w w:val="105"/>
          <w:sz w:val="21"/>
        </w:rPr>
        <w:t>impulsar</w:t>
      </w:r>
      <w:r>
        <w:rPr>
          <w:spacing w:val="-20"/>
          <w:w w:val="105"/>
          <w:sz w:val="21"/>
        </w:rPr>
        <w:t> </w:t>
      </w:r>
      <w:r>
        <w:rPr>
          <w:w w:val="105"/>
          <w:sz w:val="21"/>
        </w:rPr>
        <w:t>todas</w:t>
      </w:r>
      <w:r>
        <w:rPr>
          <w:spacing w:val="-20"/>
          <w:w w:val="105"/>
          <w:sz w:val="21"/>
        </w:rPr>
        <w:t> </w:t>
      </w:r>
      <w:r>
        <w:rPr>
          <w:w w:val="105"/>
          <w:sz w:val="21"/>
        </w:rPr>
        <w:t>las</w:t>
      </w:r>
      <w:r>
        <w:rPr>
          <w:spacing w:val="-20"/>
          <w:w w:val="105"/>
          <w:sz w:val="21"/>
        </w:rPr>
        <w:t> </w:t>
      </w:r>
      <w:r>
        <w:rPr>
          <w:w w:val="105"/>
          <w:sz w:val="21"/>
        </w:rPr>
        <w:t>medidas</w:t>
      </w:r>
      <w:r>
        <w:rPr>
          <w:spacing w:val="-20"/>
          <w:w w:val="105"/>
          <w:sz w:val="21"/>
        </w:rPr>
        <w:t> </w:t>
      </w:r>
      <w:r>
        <w:rPr>
          <w:w w:val="105"/>
          <w:sz w:val="21"/>
        </w:rPr>
        <w:t>que</w:t>
      </w:r>
      <w:r>
        <w:rPr>
          <w:spacing w:val="-20"/>
          <w:w w:val="105"/>
          <w:sz w:val="21"/>
        </w:rPr>
        <w:t> </w:t>
      </w:r>
      <w:r>
        <w:rPr>
          <w:w w:val="105"/>
          <w:sz w:val="21"/>
        </w:rPr>
        <w:t>sean</w:t>
      </w:r>
      <w:r>
        <w:rPr>
          <w:spacing w:val="-20"/>
          <w:w w:val="105"/>
          <w:sz w:val="21"/>
        </w:rPr>
        <w:t> </w:t>
      </w:r>
      <w:r>
        <w:rPr>
          <w:w w:val="105"/>
          <w:sz w:val="21"/>
        </w:rPr>
        <w:t>pertinentes para lograr la transparencia en la gestión del sector público. Desde la vertiente preventiva, se potencia el papel de la sociedad civil al otorgar a</w:t>
      </w:r>
      <w:r>
        <w:rPr>
          <w:spacing w:val="-5"/>
          <w:w w:val="105"/>
          <w:sz w:val="21"/>
        </w:rPr>
        <w:t> </w:t>
      </w:r>
      <w:r>
        <w:rPr>
          <w:w w:val="105"/>
          <w:sz w:val="21"/>
        </w:rPr>
        <w:t>la</w:t>
      </w:r>
      <w:r>
        <w:rPr>
          <w:spacing w:val="-5"/>
          <w:w w:val="105"/>
          <w:sz w:val="21"/>
        </w:rPr>
        <w:t> </w:t>
      </w:r>
      <w:r>
        <w:rPr>
          <w:w w:val="105"/>
          <w:sz w:val="21"/>
        </w:rPr>
        <w:t>Oficina</w:t>
      </w:r>
      <w:r>
        <w:rPr>
          <w:spacing w:val="-5"/>
          <w:w w:val="105"/>
          <w:sz w:val="21"/>
        </w:rPr>
        <w:t> </w:t>
      </w:r>
      <w:r>
        <w:rPr>
          <w:w w:val="105"/>
          <w:sz w:val="21"/>
        </w:rPr>
        <w:t>la</w:t>
      </w:r>
      <w:r>
        <w:rPr>
          <w:spacing w:val="-5"/>
          <w:w w:val="105"/>
          <w:sz w:val="21"/>
        </w:rPr>
        <w:t> </w:t>
      </w:r>
      <w:r>
        <w:rPr>
          <w:w w:val="105"/>
          <w:sz w:val="21"/>
        </w:rPr>
        <w:t>función</w:t>
      </w:r>
      <w:r>
        <w:rPr>
          <w:spacing w:val="-5"/>
          <w:w w:val="105"/>
          <w:sz w:val="21"/>
        </w:rPr>
        <w:t> </w:t>
      </w:r>
      <w:r>
        <w:rPr>
          <w:w w:val="105"/>
          <w:sz w:val="21"/>
        </w:rPr>
        <w:t>de</w:t>
      </w:r>
      <w:r>
        <w:rPr>
          <w:spacing w:val="-5"/>
          <w:w w:val="105"/>
          <w:sz w:val="21"/>
        </w:rPr>
        <w:t> </w:t>
      </w:r>
      <w:r>
        <w:rPr>
          <w:w w:val="105"/>
          <w:sz w:val="21"/>
        </w:rPr>
        <w:t>impulso</w:t>
      </w:r>
      <w:r>
        <w:rPr>
          <w:spacing w:val="-5"/>
          <w:w w:val="105"/>
          <w:sz w:val="21"/>
        </w:rPr>
        <w:t> </w:t>
      </w:r>
      <w:r>
        <w:rPr>
          <w:w w:val="105"/>
          <w:sz w:val="21"/>
        </w:rPr>
        <w:t>de</w:t>
      </w:r>
      <w:r>
        <w:rPr>
          <w:spacing w:val="-5"/>
          <w:w w:val="105"/>
          <w:sz w:val="21"/>
        </w:rPr>
        <w:t> </w:t>
      </w:r>
      <w:r>
        <w:rPr>
          <w:w w:val="105"/>
          <w:sz w:val="21"/>
        </w:rPr>
        <w:t>iniciativas</w:t>
      </w:r>
      <w:r>
        <w:rPr>
          <w:spacing w:val="-5"/>
          <w:w w:val="105"/>
          <w:sz w:val="21"/>
        </w:rPr>
        <w:t> </w:t>
      </w:r>
      <w:r>
        <w:rPr>
          <w:w w:val="105"/>
          <w:sz w:val="21"/>
        </w:rPr>
        <w:t>destinadas</w:t>
      </w:r>
      <w:r>
        <w:rPr>
          <w:spacing w:val="-5"/>
          <w:w w:val="105"/>
          <w:sz w:val="21"/>
        </w:rPr>
        <w:t> </w:t>
      </w:r>
      <w:r>
        <w:rPr>
          <w:w w:val="105"/>
          <w:sz w:val="21"/>
        </w:rPr>
        <w:t>a</w:t>
      </w:r>
      <w:r>
        <w:rPr>
          <w:spacing w:val="-5"/>
          <w:w w:val="105"/>
          <w:sz w:val="21"/>
        </w:rPr>
        <w:t> </w:t>
      </w:r>
      <w:r>
        <w:rPr>
          <w:w w:val="105"/>
          <w:sz w:val="21"/>
        </w:rPr>
        <w:t>fomentar</w:t>
      </w:r>
      <w:r>
        <w:rPr>
          <w:spacing w:val="-5"/>
          <w:w w:val="105"/>
          <w:sz w:val="21"/>
        </w:rPr>
        <w:t> </w:t>
      </w:r>
      <w:r>
        <w:rPr>
          <w:w w:val="105"/>
          <w:sz w:val="21"/>
        </w:rPr>
        <w:t>la conciencia y participación ciudadanas en favor de la transparencia y la ética</w:t>
      </w:r>
      <w:r>
        <w:rPr>
          <w:spacing w:val="-11"/>
          <w:w w:val="105"/>
          <w:sz w:val="21"/>
        </w:rPr>
        <w:t> </w:t>
      </w:r>
      <w:r>
        <w:rPr>
          <w:w w:val="105"/>
          <w:sz w:val="21"/>
        </w:rPr>
        <w:t>en</w:t>
      </w:r>
      <w:r>
        <w:rPr>
          <w:spacing w:val="-11"/>
          <w:w w:val="105"/>
          <w:sz w:val="21"/>
        </w:rPr>
        <w:t> </w:t>
      </w:r>
      <w:r>
        <w:rPr>
          <w:w w:val="105"/>
          <w:sz w:val="21"/>
        </w:rPr>
        <w:t>la</w:t>
      </w:r>
      <w:r>
        <w:rPr>
          <w:spacing w:val="-11"/>
          <w:w w:val="105"/>
          <w:sz w:val="21"/>
        </w:rPr>
        <w:t> </w:t>
      </w:r>
      <w:r>
        <w:rPr>
          <w:w w:val="105"/>
          <w:sz w:val="21"/>
        </w:rPr>
        <w:t>actuación</w:t>
      </w:r>
      <w:r>
        <w:rPr>
          <w:spacing w:val="-11"/>
          <w:w w:val="105"/>
          <w:sz w:val="21"/>
        </w:rPr>
        <w:t> </w:t>
      </w:r>
      <w:r>
        <w:rPr>
          <w:w w:val="105"/>
          <w:sz w:val="21"/>
        </w:rPr>
        <w:t>pública.</w:t>
      </w:r>
      <w:r>
        <w:rPr>
          <w:spacing w:val="-11"/>
          <w:w w:val="105"/>
          <w:sz w:val="21"/>
        </w:rPr>
        <w:t> </w:t>
      </w:r>
      <w:r>
        <w:rPr>
          <w:w w:val="105"/>
          <w:sz w:val="21"/>
        </w:rPr>
        <w:t>Una</w:t>
      </w:r>
      <w:r>
        <w:rPr>
          <w:spacing w:val="-11"/>
          <w:w w:val="105"/>
          <w:sz w:val="21"/>
        </w:rPr>
        <w:t> </w:t>
      </w:r>
      <w:r>
        <w:rPr>
          <w:w w:val="105"/>
          <w:sz w:val="21"/>
        </w:rPr>
        <w:t>oficina</w:t>
      </w:r>
      <w:r>
        <w:rPr>
          <w:spacing w:val="-11"/>
          <w:w w:val="105"/>
          <w:sz w:val="21"/>
        </w:rPr>
        <w:t> </w:t>
      </w:r>
      <w:r>
        <w:rPr>
          <w:w w:val="105"/>
          <w:sz w:val="21"/>
        </w:rPr>
        <w:t>antifraude</w:t>
      </w:r>
      <w:r>
        <w:rPr>
          <w:spacing w:val="-11"/>
          <w:w w:val="105"/>
          <w:sz w:val="21"/>
        </w:rPr>
        <w:t> </w:t>
      </w:r>
      <w:r>
        <w:rPr>
          <w:w w:val="105"/>
          <w:sz w:val="21"/>
        </w:rPr>
        <w:t>se</w:t>
      </w:r>
      <w:r>
        <w:rPr>
          <w:spacing w:val="-11"/>
          <w:w w:val="105"/>
          <w:sz w:val="21"/>
        </w:rPr>
        <w:t> </w:t>
      </w:r>
      <w:r>
        <w:rPr>
          <w:w w:val="105"/>
          <w:sz w:val="21"/>
        </w:rPr>
        <w:t>dirige</w:t>
      </w:r>
      <w:r>
        <w:rPr>
          <w:spacing w:val="-11"/>
          <w:w w:val="105"/>
          <w:sz w:val="21"/>
        </w:rPr>
        <w:t> </w:t>
      </w:r>
      <w:r>
        <w:rPr>
          <w:w w:val="105"/>
          <w:sz w:val="21"/>
        </w:rPr>
        <w:t>a</w:t>
      </w:r>
      <w:r>
        <w:rPr>
          <w:spacing w:val="-11"/>
          <w:w w:val="105"/>
          <w:sz w:val="21"/>
        </w:rPr>
        <w:t> </w:t>
      </w:r>
      <w:r>
        <w:rPr>
          <w:w w:val="105"/>
          <w:sz w:val="21"/>
        </w:rPr>
        <w:t>preservar la transparencia y la integridad de las administraciones y del personal al servicio del sector público. Sirve también para reforzar las buenas prácticas</w:t>
      </w:r>
      <w:r>
        <w:rPr>
          <w:spacing w:val="-14"/>
          <w:w w:val="105"/>
          <w:sz w:val="21"/>
        </w:rPr>
        <w:t> </w:t>
      </w:r>
      <w:r>
        <w:rPr>
          <w:w w:val="105"/>
          <w:sz w:val="21"/>
        </w:rPr>
        <w:t>en</w:t>
      </w:r>
      <w:r>
        <w:rPr>
          <w:spacing w:val="-14"/>
          <w:w w:val="105"/>
          <w:sz w:val="21"/>
        </w:rPr>
        <w:t> </w:t>
      </w:r>
      <w:r>
        <w:rPr>
          <w:w w:val="105"/>
          <w:sz w:val="21"/>
        </w:rPr>
        <w:t>la</w:t>
      </w:r>
      <w:r>
        <w:rPr>
          <w:spacing w:val="-14"/>
          <w:w w:val="105"/>
          <w:sz w:val="21"/>
        </w:rPr>
        <w:t> </w:t>
      </w:r>
      <w:r>
        <w:rPr>
          <w:w w:val="105"/>
          <w:sz w:val="21"/>
        </w:rPr>
        <w:t>administración</w:t>
      </w:r>
      <w:r>
        <w:rPr>
          <w:spacing w:val="-14"/>
          <w:w w:val="105"/>
          <w:sz w:val="21"/>
        </w:rPr>
        <w:t> </w:t>
      </w:r>
      <w:r>
        <w:rPr>
          <w:w w:val="105"/>
          <w:sz w:val="21"/>
        </w:rPr>
        <w:t>pública</w:t>
      </w:r>
      <w:r>
        <w:rPr>
          <w:spacing w:val="-14"/>
          <w:w w:val="105"/>
          <w:sz w:val="21"/>
        </w:rPr>
        <w:t> </w:t>
      </w:r>
      <w:r>
        <w:rPr>
          <w:w w:val="105"/>
          <w:sz w:val="21"/>
        </w:rPr>
        <w:t>y</w:t>
      </w:r>
      <w:r>
        <w:rPr>
          <w:spacing w:val="-14"/>
          <w:w w:val="105"/>
          <w:sz w:val="21"/>
        </w:rPr>
        <w:t> </w:t>
      </w:r>
      <w:r>
        <w:rPr>
          <w:w w:val="105"/>
          <w:sz w:val="21"/>
        </w:rPr>
        <w:t>con</w:t>
      </w:r>
      <w:r>
        <w:rPr>
          <w:spacing w:val="-14"/>
          <w:w w:val="105"/>
          <w:sz w:val="21"/>
        </w:rPr>
        <w:t> </w:t>
      </w:r>
      <w:r>
        <w:rPr>
          <w:w w:val="105"/>
          <w:sz w:val="21"/>
        </w:rPr>
        <w:t>los</w:t>
      </w:r>
      <w:r>
        <w:rPr>
          <w:spacing w:val="-14"/>
          <w:w w:val="105"/>
          <w:sz w:val="21"/>
        </w:rPr>
        <w:t> </w:t>
      </w:r>
      <w:r>
        <w:rPr>
          <w:w w:val="105"/>
          <w:sz w:val="21"/>
        </w:rPr>
        <w:t>sectores</w:t>
      </w:r>
      <w:r>
        <w:rPr>
          <w:spacing w:val="-14"/>
          <w:w w:val="105"/>
          <w:sz w:val="21"/>
        </w:rPr>
        <w:t> </w:t>
      </w:r>
      <w:r>
        <w:rPr>
          <w:w w:val="105"/>
          <w:sz w:val="21"/>
        </w:rPr>
        <w:t>que</w:t>
      </w:r>
      <w:r>
        <w:rPr>
          <w:spacing w:val="-14"/>
          <w:w w:val="105"/>
          <w:sz w:val="21"/>
        </w:rPr>
        <w:t> </w:t>
      </w:r>
      <w:r>
        <w:rPr>
          <w:w w:val="105"/>
          <w:sz w:val="21"/>
        </w:rPr>
        <w:t>se</w:t>
      </w:r>
      <w:r>
        <w:rPr>
          <w:spacing w:val="-14"/>
          <w:w w:val="105"/>
          <w:sz w:val="21"/>
        </w:rPr>
        <w:t> </w:t>
      </w:r>
      <w:r>
        <w:rPr>
          <w:w w:val="105"/>
          <w:sz w:val="21"/>
        </w:rPr>
        <w:t>relaciona (privado y</w:t>
      </w:r>
      <w:r>
        <w:rPr>
          <w:spacing w:val="-19"/>
          <w:w w:val="105"/>
          <w:sz w:val="21"/>
        </w:rPr>
        <w:t> </w:t>
      </w:r>
      <w:r>
        <w:rPr>
          <w:w w:val="105"/>
          <w:sz w:val="21"/>
        </w:rPr>
        <w:t>social).</w:t>
      </w:r>
    </w:p>
    <w:p>
      <w:pPr>
        <w:spacing w:after="0" w:line="271" w:lineRule="auto"/>
        <w:jc w:val="both"/>
        <w:rPr>
          <w:sz w:val="21"/>
        </w:rPr>
        <w:sectPr>
          <w:pgSz w:w="9640" w:h="13040"/>
          <w:pgMar w:header="377" w:footer="774" w:top="560" w:bottom="960" w:left="1300" w:right="860"/>
        </w:sectPr>
      </w:pPr>
    </w:p>
    <w:p>
      <w:pPr>
        <w:pStyle w:val="BodyText"/>
        <w:rPr>
          <w:sz w:val="20"/>
        </w:rPr>
      </w:pPr>
    </w:p>
    <w:p>
      <w:pPr>
        <w:pStyle w:val="BodyText"/>
        <w:spacing w:before="11"/>
        <w:rPr>
          <w:sz w:val="16"/>
        </w:rPr>
      </w:pPr>
    </w:p>
    <w:p>
      <w:pPr>
        <w:pStyle w:val="ListParagraph"/>
        <w:numPr>
          <w:ilvl w:val="0"/>
          <w:numId w:val="4"/>
        </w:numPr>
        <w:tabs>
          <w:tab w:pos="664" w:val="left" w:leader="none"/>
        </w:tabs>
        <w:spacing w:line="276" w:lineRule="auto" w:before="40" w:after="0"/>
        <w:ind w:left="670" w:right="112" w:hanging="283"/>
        <w:jc w:val="both"/>
        <w:rPr>
          <w:sz w:val="21"/>
        </w:rPr>
      </w:pPr>
      <w:r>
        <w:rPr>
          <w:w w:val="105"/>
          <w:sz w:val="21"/>
        </w:rPr>
        <w:t>Fiscalía</w:t>
      </w:r>
      <w:r>
        <w:rPr>
          <w:spacing w:val="-32"/>
          <w:w w:val="105"/>
          <w:sz w:val="21"/>
        </w:rPr>
        <w:t> </w:t>
      </w:r>
      <w:r>
        <w:rPr>
          <w:w w:val="105"/>
          <w:sz w:val="21"/>
        </w:rPr>
        <w:t>Anticorrupción.</w:t>
      </w:r>
      <w:r>
        <w:rPr>
          <w:spacing w:val="-32"/>
          <w:w w:val="105"/>
          <w:sz w:val="21"/>
        </w:rPr>
        <w:t> </w:t>
      </w:r>
      <w:r>
        <w:rPr>
          <w:w w:val="105"/>
          <w:sz w:val="21"/>
        </w:rPr>
        <w:t>Se</w:t>
      </w:r>
      <w:r>
        <w:rPr>
          <w:spacing w:val="-32"/>
          <w:w w:val="105"/>
          <w:sz w:val="21"/>
        </w:rPr>
        <w:t> </w:t>
      </w:r>
      <w:r>
        <w:rPr>
          <w:w w:val="105"/>
          <w:sz w:val="21"/>
        </w:rPr>
        <w:t>trata</w:t>
      </w:r>
      <w:r>
        <w:rPr>
          <w:spacing w:val="-32"/>
          <w:w w:val="105"/>
          <w:sz w:val="21"/>
        </w:rPr>
        <w:t> </w:t>
      </w:r>
      <w:r>
        <w:rPr>
          <w:w w:val="105"/>
          <w:sz w:val="21"/>
        </w:rPr>
        <w:t>de</w:t>
      </w:r>
      <w:r>
        <w:rPr>
          <w:spacing w:val="-32"/>
          <w:w w:val="105"/>
          <w:sz w:val="21"/>
        </w:rPr>
        <w:t> </w:t>
      </w:r>
      <w:r>
        <w:rPr>
          <w:w w:val="105"/>
          <w:sz w:val="21"/>
        </w:rPr>
        <w:t>una</w:t>
      </w:r>
      <w:r>
        <w:rPr>
          <w:spacing w:val="-32"/>
          <w:w w:val="105"/>
          <w:sz w:val="21"/>
        </w:rPr>
        <w:t> </w:t>
      </w:r>
      <w:r>
        <w:rPr>
          <w:w w:val="105"/>
          <w:sz w:val="21"/>
        </w:rPr>
        <w:t>Fiscalía</w:t>
      </w:r>
      <w:r>
        <w:rPr>
          <w:spacing w:val="-32"/>
          <w:w w:val="105"/>
          <w:sz w:val="21"/>
        </w:rPr>
        <w:t> </w:t>
      </w:r>
      <w:r>
        <w:rPr>
          <w:w w:val="105"/>
          <w:sz w:val="21"/>
        </w:rPr>
        <w:t>especial</w:t>
      </w:r>
      <w:r>
        <w:rPr>
          <w:spacing w:val="-32"/>
          <w:w w:val="105"/>
          <w:sz w:val="21"/>
        </w:rPr>
        <w:t> </w:t>
      </w:r>
      <w:r>
        <w:rPr>
          <w:w w:val="105"/>
          <w:sz w:val="21"/>
        </w:rPr>
        <w:t>con</w:t>
      </w:r>
      <w:r>
        <w:rPr>
          <w:spacing w:val="-32"/>
          <w:w w:val="105"/>
          <w:sz w:val="21"/>
        </w:rPr>
        <w:t> </w:t>
      </w:r>
      <w:r>
        <w:rPr>
          <w:w w:val="105"/>
          <w:sz w:val="21"/>
        </w:rPr>
        <w:t>competencias en</w:t>
      </w:r>
      <w:r>
        <w:rPr>
          <w:spacing w:val="-38"/>
          <w:w w:val="105"/>
          <w:sz w:val="21"/>
        </w:rPr>
        <w:t> </w:t>
      </w:r>
      <w:r>
        <w:rPr>
          <w:w w:val="105"/>
          <w:sz w:val="21"/>
        </w:rPr>
        <w:t>todo</w:t>
      </w:r>
      <w:r>
        <w:rPr>
          <w:spacing w:val="-38"/>
          <w:w w:val="105"/>
          <w:sz w:val="21"/>
        </w:rPr>
        <w:t> </w:t>
      </w:r>
      <w:r>
        <w:rPr>
          <w:w w:val="105"/>
          <w:sz w:val="21"/>
        </w:rPr>
        <w:t>el</w:t>
      </w:r>
      <w:r>
        <w:rPr>
          <w:spacing w:val="-38"/>
          <w:w w:val="105"/>
          <w:sz w:val="21"/>
        </w:rPr>
        <w:t> </w:t>
      </w:r>
      <w:r>
        <w:rPr>
          <w:w w:val="105"/>
          <w:sz w:val="21"/>
        </w:rPr>
        <w:t>territorio</w:t>
      </w:r>
      <w:r>
        <w:rPr>
          <w:spacing w:val="-38"/>
          <w:w w:val="105"/>
          <w:sz w:val="21"/>
        </w:rPr>
        <w:t> </w:t>
      </w:r>
      <w:r>
        <w:rPr>
          <w:w w:val="105"/>
          <w:sz w:val="21"/>
        </w:rPr>
        <w:t>nacional.</w:t>
      </w:r>
      <w:r>
        <w:rPr>
          <w:spacing w:val="-38"/>
          <w:w w:val="105"/>
          <w:sz w:val="21"/>
        </w:rPr>
        <w:t> </w:t>
      </w:r>
      <w:r>
        <w:rPr>
          <w:w w:val="105"/>
          <w:sz w:val="21"/>
        </w:rPr>
        <w:t>Investiga</w:t>
      </w:r>
      <w:r>
        <w:rPr>
          <w:spacing w:val="-38"/>
          <w:w w:val="105"/>
          <w:sz w:val="21"/>
        </w:rPr>
        <w:t> </w:t>
      </w:r>
      <w:r>
        <w:rPr>
          <w:spacing w:val="4"/>
          <w:w w:val="105"/>
          <w:sz w:val="21"/>
        </w:rPr>
        <w:t>yconoce</w:t>
      </w:r>
      <w:r>
        <w:rPr>
          <w:spacing w:val="-38"/>
          <w:w w:val="105"/>
          <w:sz w:val="21"/>
        </w:rPr>
        <w:t> </w:t>
      </w:r>
      <w:r>
        <w:rPr>
          <w:w w:val="105"/>
          <w:sz w:val="21"/>
        </w:rPr>
        <w:t>sobre</w:t>
      </w:r>
      <w:r>
        <w:rPr>
          <w:spacing w:val="-38"/>
          <w:w w:val="105"/>
          <w:sz w:val="21"/>
        </w:rPr>
        <w:t> </w:t>
      </w:r>
      <w:r>
        <w:rPr>
          <w:w w:val="105"/>
          <w:sz w:val="21"/>
        </w:rPr>
        <w:t>procesos</w:t>
      </w:r>
      <w:r>
        <w:rPr>
          <w:spacing w:val="-38"/>
          <w:w w:val="105"/>
          <w:sz w:val="21"/>
        </w:rPr>
        <w:t> </w:t>
      </w:r>
      <w:r>
        <w:rPr>
          <w:w w:val="105"/>
          <w:sz w:val="21"/>
        </w:rPr>
        <w:t>de</w:t>
      </w:r>
      <w:r>
        <w:rPr>
          <w:spacing w:val="-38"/>
          <w:w w:val="105"/>
          <w:sz w:val="21"/>
        </w:rPr>
        <w:t> </w:t>
      </w:r>
      <w:r>
        <w:rPr>
          <w:w w:val="105"/>
          <w:sz w:val="21"/>
        </w:rPr>
        <w:t>especial trascendencia relativos a los delitos económicos u otros cometidos por funcionarios públicos en el ejercicio de sus cargos relacionados con el fenómeno de la corrupción. También hace investigación de los deli- </w:t>
      </w:r>
      <w:r>
        <w:rPr>
          <w:spacing w:val="48"/>
          <w:w w:val="105"/>
          <w:sz w:val="21"/>
        </w:rPr>
        <w:t> </w:t>
      </w:r>
      <w:r>
        <w:rPr>
          <w:w w:val="105"/>
          <w:sz w:val="21"/>
        </w:rPr>
        <w:t>tos </w:t>
      </w:r>
      <w:r>
        <w:rPr>
          <w:spacing w:val="-3"/>
          <w:w w:val="105"/>
          <w:sz w:val="21"/>
        </w:rPr>
        <w:t>económicos cometidos </w:t>
      </w:r>
      <w:r>
        <w:rPr>
          <w:w w:val="105"/>
          <w:sz w:val="21"/>
        </w:rPr>
        <w:t>por </w:t>
      </w:r>
      <w:r>
        <w:rPr>
          <w:spacing w:val="-3"/>
          <w:w w:val="105"/>
          <w:sz w:val="21"/>
        </w:rPr>
        <w:t>grupos organizados. </w:t>
      </w:r>
      <w:r>
        <w:rPr>
          <w:w w:val="105"/>
          <w:sz w:val="21"/>
        </w:rPr>
        <w:t>En el </w:t>
      </w:r>
      <w:r>
        <w:rPr>
          <w:spacing w:val="-3"/>
          <w:w w:val="105"/>
          <w:sz w:val="21"/>
        </w:rPr>
        <w:t>caso </w:t>
      </w:r>
      <w:r>
        <w:rPr>
          <w:w w:val="105"/>
          <w:sz w:val="21"/>
        </w:rPr>
        <w:t>de la </w:t>
      </w:r>
      <w:r>
        <w:rPr>
          <w:spacing w:val="-3"/>
          <w:w w:val="105"/>
          <w:sz w:val="21"/>
        </w:rPr>
        <w:t>Fis- </w:t>
      </w:r>
      <w:r>
        <w:rPr>
          <w:w w:val="105"/>
          <w:sz w:val="21"/>
        </w:rPr>
        <w:t>calía </w:t>
      </w:r>
      <w:r>
        <w:rPr>
          <w:spacing w:val="-3"/>
          <w:w w:val="105"/>
          <w:sz w:val="21"/>
        </w:rPr>
        <w:t>contra </w:t>
      </w:r>
      <w:r>
        <w:rPr>
          <w:w w:val="105"/>
          <w:sz w:val="21"/>
        </w:rPr>
        <w:t>la </w:t>
      </w:r>
      <w:r>
        <w:rPr>
          <w:spacing w:val="-3"/>
          <w:w w:val="105"/>
          <w:sz w:val="21"/>
        </w:rPr>
        <w:t>Corrupción </w:t>
      </w:r>
      <w:r>
        <w:rPr>
          <w:w w:val="105"/>
          <w:sz w:val="21"/>
        </w:rPr>
        <w:t>y la  </w:t>
      </w:r>
      <w:r>
        <w:rPr>
          <w:spacing w:val="-3"/>
          <w:w w:val="105"/>
          <w:sz w:val="21"/>
        </w:rPr>
        <w:t>Criminalidad  Organizada  </w:t>
      </w:r>
      <w:r>
        <w:rPr>
          <w:w w:val="105"/>
          <w:sz w:val="21"/>
        </w:rPr>
        <w:t>de  </w:t>
      </w:r>
      <w:r>
        <w:rPr>
          <w:spacing w:val="-3"/>
          <w:w w:val="105"/>
          <w:sz w:val="21"/>
        </w:rPr>
        <w:t>España,  ésta </w:t>
      </w:r>
      <w:r>
        <w:rPr>
          <w:w w:val="105"/>
          <w:sz w:val="21"/>
        </w:rPr>
        <w:t>interviene cuando se trata de supuestos de especial trascendencia, </w:t>
      </w:r>
      <w:r>
        <w:rPr>
          <w:spacing w:val="-3"/>
          <w:w w:val="105"/>
          <w:sz w:val="21"/>
        </w:rPr>
        <w:t>apreciada </w:t>
      </w:r>
      <w:r>
        <w:rPr>
          <w:w w:val="105"/>
          <w:sz w:val="21"/>
        </w:rPr>
        <w:t>por el </w:t>
      </w:r>
      <w:r>
        <w:rPr>
          <w:spacing w:val="-3"/>
          <w:w w:val="105"/>
          <w:sz w:val="21"/>
        </w:rPr>
        <w:t>Fiscal General </w:t>
      </w:r>
      <w:r>
        <w:rPr>
          <w:w w:val="105"/>
          <w:sz w:val="21"/>
        </w:rPr>
        <w:t>del </w:t>
      </w:r>
      <w:r>
        <w:rPr>
          <w:spacing w:val="-3"/>
          <w:w w:val="105"/>
          <w:sz w:val="21"/>
        </w:rPr>
        <w:t>Estado, </w:t>
      </w:r>
      <w:r>
        <w:rPr>
          <w:w w:val="105"/>
          <w:sz w:val="21"/>
        </w:rPr>
        <w:t>en </w:t>
      </w:r>
      <w:r>
        <w:rPr>
          <w:spacing w:val="-3"/>
          <w:w w:val="105"/>
          <w:sz w:val="21"/>
        </w:rPr>
        <w:t>relación con: </w:t>
      </w:r>
      <w:r>
        <w:rPr>
          <w:w w:val="105"/>
          <w:sz w:val="21"/>
        </w:rPr>
        <w:t>a) </w:t>
      </w:r>
      <w:r>
        <w:rPr>
          <w:spacing w:val="3"/>
          <w:w w:val="105"/>
          <w:sz w:val="21"/>
        </w:rPr>
        <w:t>Delitos </w:t>
      </w:r>
      <w:r>
        <w:rPr>
          <w:spacing w:val="5"/>
          <w:w w:val="105"/>
          <w:sz w:val="21"/>
        </w:rPr>
        <w:t>contra </w:t>
      </w:r>
      <w:r>
        <w:rPr>
          <w:spacing w:val="3"/>
          <w:w w:val="105"/>
          <w:sz w:val="21"/>
        </w:rPr>
        <w:t>la </w:t>
      </w:r>
      <w:r>
        <w:rPr>
          <w:w w:val="105"/>
          <w:sz w:val="21"/>
        </w:rPr>
        <w:t>Hacienda  Pública,  contra  la  seguridad  social  y  en  casos</w:t>
      </w:r>
      <w:r>
        <w:rPr>
          <w:spacing w:val="48"/>
          <w:w w:val="105"/>
          <w:sz w:val="21"/>
        </w:rPr>
        <w:t> </w:t>
      </w:r>
      <w:r>
        <w:rPr>
          <w:w w:val="105"/>
          <w:sz w:val="21"/>
        </w:rPr>
        <w:t>de contrabando, b) Delitos de prevaricación, c)  Delitos  de  abuso  o  uso indebido de información privilegiada, d) Malversación de cau-</w:t>
      </w:r>
      <w:r>
        <w:rPr>
          <w:spacing w:val="48"/>
          <w:w w:val="105"/>
          <w:sz w:val="21"/>
        </w:rPr>
        <w:t> </w:t>
      </w:r>
      <w:r>
        <w:rPr>
          <w:w w:val="105"/>
          <w:sz w:val="21"/>
        </w:rPr>
        <w:t>dales públicos, e) Fraudes y exacciones ilegales, f) Delitos de tráfico  </w:t>
      </w:r>
      <w:r>
        <w:rPr>
          <w:spacing w:val="48"/>
          <w:w w:val="105"/>
          <w:sz w:val="21"/>
        </w:rPr>
        <w:t> </w:t>
      </w:r>
      <w:r>
        <w:rPr>
          <w:w w:val="105"/>
          <w:sz w:val="21"/>
        </w:rPr>
        <w:t>de influencias, g) Delitos de cohecho, h) Negociación prohibida a los funcionarios, i) Defraudaciones, j) Insolvencias punibles, k) Alteración de precios en concursos y subastas públicos, l) Delitos relativos a la propiedad</w:t>
      </w:r>
      <w:r>
        <w:rPr>
          <w:spacing w:val="38"/>
          <w:w w:val="105"/>
          <w:sz w:val="21"/>
        </w:rPr>
        <w:t> </w:t>
      </w:r>
      <w:r>
        <w:rPr>
          <w:w w:val="105"/>
          <w:sz w:val="21"/>
        </w:rPr>
        <w:t>intelectual</w:t>
      </w:r>
      <w:r>
        <w:rPr>
          <w:spacing w:val="38"/>
          <w:w w:val="105"/>
          <w:sz w:val="21"/>
        </w:rPr>
        <w:t> </w:t>
      </w:r>
      <w:r>
        <w:rPr>
          <w:w w:val="105"/>
          <w:sz w:val="21"/>
        </w:rPr>
        <w:t>e</w:t>
      </w:r>
      <w:r>
        <w:rPr>
          <w:spacing w:val="38"/>
          <w:w w:val="105"/>
          <w:sz w:val="21"/>
        </w:rPr>
        <w:t> </w:t>
      </w:r>
      <w:r>
        <w:rPr>
          <w:w w:val="105"/>
          <w:sz w:val="21"/>
        </w:rPr>
        <w:t>industrial,</w:t>
      </w:r>
      <w:r>
        <w:rPr>
          <w:spacing w:val="38"/>
          <w:w w:val="105"/>
          <w:sz w:val="21"/>
        </w:rPr>
        <w:t> </w:t>
      </w:r>
      <w:r>
        <w:rPr>
          <w:w w:val="105"/>
          <w:sz w:val="21"/>
        </w:rPr>
        <w:t>al</w:t>
      </w:r>
      <w:r>
        <w:rPr>
          <w:spacing w:val="38"/>
          <w:w w:val="105"/>
          <w:sz w:val="21"/>
        </w:rPr>
        <w:t> </w:t>
      </w:r>
      <w:r>
        <w:rPr>
          <w:w w:val="105"/>
          <w:sz w:val="21"/>
        </w:rPr>
        <w:t>mercado</w:t>
      </w:r>
      <w:r>
        <w:rPr>
          <w:spacing w:val="38"/>
          <w:w w:val="105"/>
          <w:sz w:val="21"/>
        </w:rPr>
        <w:t> </w:t>
      </w:r>
      <w:r>
        <w:rPr>
          <w:w w:val="105"/>
          <w:sz w:val="21"/>
        </w:rPr>
        <w:t>y</w:t>
      </w:r>
      <w:r>
        <w:rPr>
          <w:spacing w:val="38"/>
          <w:w w:val="105"/>
          <w:sz w:val="21"/>
        </w:rPr>
        <w:t> </w:t>
      </w:r>
      <w:r>
        <w:rPr>
          <w:w w:val="105"/>
          <w:sz w:val="21"/>
        </w:rPr>
        <w:t>a</w:t>
      </w:r>
      <w:r>
        <w:rPr>
          <w:spacing w:val="38"/>
          <w:w w:val="105"/>
          <w:sz w:val="21"/>
        </w:rPr>
        <w:t> </w:t>
      </w:r>
      <w:r>
        <w:rPr>
          <w:w w:val="105"/>
          <w:sz w:val="21"/>
        </w:rPr>
        <w:t>los</w:t>
      </w:r>
      <w:r>
        <w:rPr>
          <w:spacing w:val="38"/>
          <w:w w:val="105"/>
          <w:sz w:val="21"/>
        </w:rPr>
        <w:t> </w:t>
      </w:r>
      <w:r>
        <w:rPr>
          <w:w w:val="105"/>
          <w:sz w:val="21"/>
        </w:rPr>
        <w:t>consumidores,</w:t>
      </w:r>
    </w:p>
    <w:p>
      <w:pPr>
        <w:pStyle w:val="BodyText"/>
        <w:spacing w:line="276" w:lineRule="auto"/>
        <w:ind w:left="670" w:right="114"/>
        <w:jc w:val="both"/>
      </w:pPr>
      <w:r>
        <w:rPr>
          <w:w w:val="105"/>
        </w:rPr>
        <w:t>m) Delitos societarios. n) Blanqueo de capitales y conductas afines a la receptación,</w:t>
      </w:r>
      <w:r>
        <w:rPr>
          <w:spacing w:val="-17"/>
          <w:w w:val="105"/>
        </w:rPr>
        <w:t> </w:t>
      </w:r>
      <w:r>
        <w:rPr>
          <w:w w:val="105"/>
        </w:rPr>
        <w:t>salvo</w:t>
      </w:r>
      <w:r>
        <w:rPr>
          <w:spacing w:val="-17"/>
          <w:w w:val="105"/>
        </w:rPr>
        <w:t> </w:t>
      </w:r>
      <w:r>
        <w:rPr>
          <w:w w:val="105"/>
        </w:rPr>
        <w:t>cuando</w:t>
      </w:r>
      <w:r>
        <w:rPr>
          <w:spacing w:val="-17"/>
          <w:w w:val="105"/>
        </w:rPr>
        <w:t> </w:t>
      </w:r>
      <w:r>
        <w:rPr>
          <w:w w:val="105"/>
        </w:rPr>
        <w:t>por</w:t>
      </w:r>
      <w:r>
        <w:rPr>
          <w:spacing w:val="-17"/>
          <w:w w:val="105"/>
        </w:rPr>
        <w:t> </w:t>
      </w:r>
      <w:r>
        <w:rPr>
          <w:w w:val="105"/>
        </w:rPr>
        <w:t>su</w:t>
      </w:r>
      <w:r>
        <w:rPr>
          <w:spacing w:val="-17"/>
          <w:w w:val="105"/>
        </w:rPr>
        <w:t> </w:t>
      </w:r>
      <w:r>
        <w:rPr>
          <w:w w:val="105"/>
        </w:rPr>
        <w:t>relación</w:t>
      </w:r>
      <w:r>
        <w:rPr>
          <w:spacing w:val="-17"/>
          <w:w w:val="105"/>
        </w:rPr>
        <w:t> </w:t>
      </w:r>
      <w:r>
        <w:rPr>
          <w:w w:val="105"/>
        </w:rPr>
        <w:t>con</w:t>
      </w:r>
      <w:r>
        <w:rPr>
          <w:spacing w:val="-17"/>
          <w:w w:val="105"/>
        </w:rPr>
        <w:t> </w:t>
      </w:r>
      <w:r>
        <w:rPr>
          <w:w w:val="105"/>
        </w:rPr>
        <w:t>delitos</w:t>
      </w:r>
      <w:r>
        <w:rPr>
          <w:spacing w:val="-17"/>
          <w:w w:val="105"/>
        </w:rPr>
        <w:t> </w:t>
      </w:r>
      <w:r>
        <w:rPr>
          <w:w w:val="105"/>
        </w:rPr>
        <w:t>de</w:t>
      </w:r>
      <w:r>
        <w:rPr>
          <w:spacing w:val="-17"/>
          <w:w w:val="105"/>
        </w:rPr>
        <w:t> </w:t>
      </w:r>
      <w:r>
        <w:rPr>
          <w:w w:val="105"/>
        </w:rPr>
        <w:t>tráfico</w:t>
      </w:r>
      <w:r>
        <w:rPr>
          <w:spacing w:val="-17"/>
          <w:w w:val="105"/>
        </w:rPr>
        <w:t> </w:t>
      </w:r>
      <w:r>
        <w:rPr>
          <w:w w:val="105"/>
        </w:rPr>
        <w:t>de</w:t>
      </w:r>
      <w:r>
        <w:rPr>
          <w:spacing w:val="-17"/>
          <w:w w:val="105"/>
        </w:rPr>
        <w:t> </w:t>
      </w:r>
      <w:r>
        <w:rPr>
          <w:w w:val="105"/>
        </w:rPr>
        <w:t>drogas o de terrorismo corresponda conocer de dichas conductas a las otras Fiscalías</w:t>
      </w:r>
      <w:r>
        <w:rPr>
          <w:spacing w:val="-17"/>
          <w:w w:val="105"/>
        </w:rPr>
        <w:t> </w:t>
      </w:r>
      <w:r>
        <w:rPr>
          <w:w w:val="105"/>
        </w:rPr>
        <w:t>Especiales,</w:t>
      </w:r>
      <w:r>
        <w:rPr>
          <w:spacing w:val="-17"/>
          <w:w w:val="105"/>
        </w:rPr>
        <w:t> </w:t>
      </w:r>
      <w:r>
        <w:rPr>
          <w:w w:val="105"/>
        </w:rPr>
        <w:t>ñ)</w:t>
      </w:r>
      <w:r>
        <w:rPr>
          <w:spacing w:val="-17"/>
          <w:w w:val="105"/>
        </w:rPr>
        <w:t> </w:t>
      </w:r>
      <w:r>
        <w:rPr>
          <w:w w:val="105"/>
        </w:rPr>
        <w:t>Delitos</w:t>
      </w:r>
      <w:r>
        <w:rPr>
          <w:spacing w:val="-17"/>
          <w:w w:val="105"/>
        </w:rPr>
        <w:t> </w:t>
      </w:r>
      <w:r>
        <w:rPr>
          <w:w w:val="105"/>
        </w:rPr>
        <w:t>de</w:t>
      </w:r>
      <w:r>
        <w:rPr>
          <w:spacing w:val="-17"/>
          <w:w w:val="105"/>
        </w:rPr>
        <w:t> </w:t>
      </w:r>
      <w:r>
        <w:rPr>
          <w:w w:val="105"/>
        </w:rPr>
        <w:t>corrupción</w:t>
      </w:r>
      <w:r>
        <w:rPr>
          <w:spacing w:val="-17"/>
          <w:w w:val="105"/>
        </w:rPr>
        <w:t> </w:t>
      </w:r>
      <w:r>
        <w:rPr>
          <w:w w:val="105"/>
        </w:rPr>
        <w:t>en</w:t>
      </w:r>
      <w:r>
        <w:rPr>
          <w:spacing w:val="-17"/>
          <w:w w:val="105"/>
        </w:rPr>
        <w:t> </w:t>
      </w:r>
      <w:r>
        <w:rPr>
          <w:w w:val="105"/>
        </w:rPr>
        <w:t>transacciones</w:t>
      </w:r>
      <w:r>
        <w:rPr>
          <w:spacing w:val="-17"/>
          <w:w w:val="105"/>
        </w:rPr>
        <w:t> </w:t>
      </w:r>
      <w:r>
        <w:rPr>
          <w:w w:val="105"/>
        </w:rPr>
        <w:t>comercia- les</w:t>
      </w:r>
      <w:r>
        <w:rPr>
          <w:spacing w:val="-34"/>
          <w:w w:val="105"/>
        </w:rPr>
        <w:t> </w:t>
      </w:r>
      <w:r>
        <w:rPr>
          <w:w w:val="105"/>
        </w:rPr>
        <w:t>internacionales,</w:t>
      </w:r>
      <w:r>
        <w:rPr>
          <w:spacing w:val="-34"/>
          <w:w w:val="105"/>
        </w:rPr>
        <w:t> </w:t>
      </w:r>
      <w:r>
        <w:rPr>
          <w:w w:val="105"/>
        </w:rPr>
        <w:t>o)</w:t>
      </w:r>
      <w:r>
        <w:rPr>
          <w:spacing w:val="-34"/>
          <w:w w:val="105"/>
        </w:rPr>
        <w:t> </w:t>
      </w:r>
      <w:r>
        <w:rPr>
          <w:w w:val="105"/>
        </w:rPr>
        <w:t>Delitos</w:t>
      </w:r>
      <w:r>
        <w:rPr>
          <w:spacing w:val="-34"/>
          <w:w w:val="105"/>
        </w:rPr>
        <w:t> </w:t>
      </w:r>
      <w:r>
        <w:rPr>
          <w:w w:val="105"/>
        </w:rPr>
        <w:t>de</w:t>
      </w:r>
      <w:r>
        <w:rPr>
          <w:spacing w:val="-34"/>
          <w:w w:val="105"/>
        </w:rPr>
        <w:t> </w:t>
      </w:r>
      <w:r>
        <w:rPr>
          <w:w w:val="105"/>
        </w:rPr>
        <w:t>corrupción</w:t>
      </w:r>
      <w:r>
        <w:rPr>
          <w:spacing w:val="-34"/>
          <w:w w:val="105"/>
        </w:rPr>
        <w:t> </w:t>
      </w:r>
      <w:r>
        <w:rPr>
          <w:w w:val="105"/>
        </w:rPr>
        <w:t>en</w:t>
      </w:r>
      <w:r>
        <w:rPr>
          <w:spacing w:val="-34"/>
          <w:w w:val="105"/>
        </w:rPr>
        <w:t> </w:t>
      </w:r>
      <w:r>
        <w:rPr>
          <w:w w:val="105"/>
        </w:rPr>
        <w:t>el</w:t>
      </w:r>
      <w:r>
        <w:rPr>
          <w:spacing w:val="-34"/>
          <w:w w:val="105"/>
        </w:rPr>
        <w:t> </w:t>
      </w:r>
      <w:r>
        <w:rPr>
          <w:w w:val="105"/>
        </w:rPr>
        <w:t>sector</w:t>
      </w:r>
      <w:r>
        <w:rPr>
          <w:spacing w:val="-34"/>
          <w:w w:val="105"/>
        </w:rPr>
        <w:t> </w:t>
      </w:r>
      <w:r>
        <w:rPr>
          <w:w w:val="105"/>
        </w:rPr>
        <w:t>privado,</w:t>
      </w:r>
      <w:r>
        <w:rPr>
          <w:spacing w:val="-34"/>
          <w:w w:val="105"/>
        </w:rPr>
        <w:t> </w:t>
      </w:r>
      <w:r>
        <w:rPr>
          <w:w w:val="105"/>
        </w:rPr>
        <w:t>p)</w:t>
      </w:r>
      <w:r>
        <w:rPr>
          <w:spacing w:val="-34"/>
          <w:w w:val="105"/>
        </w:rPr>
        <w:t> </w:t>
      </w:r>
      <w:r>
        <w:rPr>
          <w:w w:val="105"/>
        </w:rPr>
        <w:t>Delitos conexos con los anteriores, q) La investigación de todo tipo de</w:t>
      </w:r>
      <w:r>
        <w:rPr>
          <w:spacing w:val="-18"/>
          <w:w w:val="105"/>
        </w:rPr>
        <w:t> </w:t>
      </w:r>
      <w:r>
        <w:rPr>
          <w:w w:val="105"/>
        </w:rPr>
        <w:t>negocios jurídicos,</w:t>
      </w:r>
      <w:r>
        <w:rPr>
          <w:spacing w:val="-19"/>
          <w:w w:val="105"/>
        </w:rPr>
        <w:t> </w:t>
      </w:r>
      <w:r>
        <w:rPr>
          <w:w w:val="105"/>
        </w:rPr>
        <w:t>transacciones</w:t>
      </w:r>
      <w:r>
        <w:rPr>
          <w:spacing w:val="-19"/>
          <w:w w:val="105"/>
        </w:rPr>
        <w:t> </w:t>
      </w:r>
      <w:r>
        <w:rPr>
          <w:w w:val="105"/>
        </w:rPr>
        <w:t>o</w:t>
      </w:r>
      <w:r>
        <w:rPr>
          <w:spacing w:val="-19"/>
          <w:w w:val="105"/>
        </w:rPr>
        <w:t> </w:t>
      </w:r>
      <w:r>
        <w:rPr>
          <w:w w:val="105"/>
        </w:rPr>
        <w:t>movimientos</w:t>
      </w:r>
      <w:r>
        <w:rPr>
          <w:spacing w:val="-19"/>
          <w:w w:val="105"/>
        </w:rPr>
        <w:t> </w:t>
      </w:r>
      <w:r>
        <w:rPr>
          <w:w w:val="105"/>
        </w:rPr>
        <w:t>de</w:t>
      </w:r>
      <w:r>
        <w:rPr>
          <w:spacing w:val="-19"/>
          <w:w w:val="105"/>
        </w:rPr>
        <w:t> </w:t>
      </w:r>
      <w:r>
        <w:rPr>
          <w:w w:val="105"/>
        </w:rPr>
        <w:t>bienes,</w:t>
      </w:r>
      <w:r>
        <w:rPr>
          <w:spacing w:val="-19"/>
          <w:w w:val="105"/>
        </w:rPr>
        <w:t> </w:t>
      </w:r>
      <w:r>
        <w:rPr>
          <w:w w:val="105"/>
        </w:rPr>
        <w:t>valores</w:t>
      </w:r>
      <w:r>
        <w:rPr>
          <w:spacing w:val="-19"/>
          <w:w w:val="105"/>
        </w:rPr>
        <w:t> </w:t>
      </w:r>
      <w:r>
        <w:rPr>
          <w:w w:val="105"/>
        </w:rPr>
        <w:t>o</w:t>
      </w:r>
      <w:r>
        <w:rPr>
          <w:spacing w:val="-19"/>
          <w:w w:val="105"/>
        </w:rPr>
        <w:t> </w:t>
      </w:r>
      <w:r>
        <w:rPr>
          <w:w w:val="105"/>
        </w:rPr>
        <w:t>capitales,</w:t>
      </w:r>
      <w:r>
        <w:rPr>
          <w:spacing w:val="-19"/>
          <w:w w:val="105"/>
        </w:rPr>
        <w:t> </w:t>
      </w:r>
      <w:r>
        <w:rPr>
          <w:w w:val="105"/>
        </w:rPr>
        <w:t>flu- jos económicos o activos patrimoniales, que indiciariamente aparezcan relacionados con la actividad de grupos delictivos organizados o con el aprovechamiento económico de actividades delictivas, así como de </w:t>
      </w:r>
      <w:r>
        <w:rPr>
          <w:spacing w:val="-2"/>
          <w:w w:val="105"/>
        </w:rPr>
        <w:t>los </w:t>
      </w:r>
      <w:r>
        <w:rPr>
          <w:w w:val="105"/>
        </w:rPr>
        <w:t>delitos conexos o determinantes de tales actividades; salvo cuando por su</w:t>
      </w:r>
      <w:r>
        <w:rPr>
          <w:spacing w:val="-8"/>
          <w:w w:val="105"/>
        </w:rPr>
        <w:t> </w:t>
      </w:r>
      <w:r>
        <w:rPr>
          <w:w w:val="105"/>
        </w:rPr>
        <w:t>relación</w:t>
      </w:r>
      <w:r>
        <w:rPr>
          <w:spacing w:val="-8"/>
          <w:w w:val="105"/>
        </w:rPr>
        <w:t> </w:t>
      </w:r>
      <w:r>
        <w:rPr>
          <w:w w:val="105"/>
        </w:rPr>
        <w:t>con</w:t>
      </w:r>
      <w:r>
        <w:rPr>
          <w:spacing w:val="-8"/>
          <w:w w:val="105"/>
        </w:rPr>
        <w:t> </w:t>
      </w:r>
      <w:r>
        <w:rPr>
          <w:w w:val="105"/>
        </w:rPr>
        <w:t>delitos</w:t>
      </w:r>
      <w:r>
        <w:rPr>
          <w:spacing w:val="-8"/>
          <w:w w:val="105"/>
        </w:rPr>
        <w:t> </w:t>
      </w:r>
      <w:r>
        <w:rPr>
          <w:w w:val="105"/>
        </w:rPr>
        <w:t>de</w:t>
      </w:r>
      <w:r>
        <w:rPr>
          <w:spacing w:val="-8"/>
          <w:w w:val="105"/>
        </w:rPr>
        <w:t> </w:t>
      </w:r>
      <w:r>
        <w:rPr>
          <w:w w:val="105"/>
        </w:rPr>
        <w:t>tráfico</w:t>
      </w:r>
      <w:r>
        <w:rPr>
          <w:spacing w:val="-8"/>
          <w:w w:val="105"/>
        </w:rPr>
        <w:t> </w:t>
      </w:r>
      <w:r>
        <w:rPr>
          <w:w w:val="105"/>
        </w:rPr>
        <w:t>de</w:t>
      </w:r>
      <w:r>
        <w:rPr>
          <w:spacing w:val="-8"/>
          <w:w w:val="105"/>
        </w:rPr>
        <w:t> </w:t>
      </w:r>
      <w:r>
        <w:rPr>
          <w:w w:val="105"/>
        </w:rPr>
        <w:t>drogas</w:t>
      </w:r>
      <w:r>
        <w:rPr>
          <w:spacing w:val="-8"/>
          <w:w w:val="105"/>
        </w:rPr>
        <w:t> </w:t>
      </w:r>
      <w:r>
        <w:rPr>
          <w:w w:val="105"/>
        </w:rPr>
        <w:t>o</w:t>
      </w:r>
      <w:r>
        <w:rPr>
          <w:spacing w:val="-8"/>
          <w:w w:val="105"/>
        </w:rPr>
        <w:t> </w:t>
      </w:r>
      <w:r>
        <w:rPr>
          <w:w w:val="105"/>
        </w:rPr>
        <w:t>de</w:t>
      </w:r>
      <w:r>
        <w:rPr>
          <w:spacing w:val="-8"/>
          <w:w w:val="105"/>
        </w:rPr>
        <w:t> </w:t>
      </w:r>
      <w:r>
        <w:rPr>
          <w:w w:val="105"/>
        </w:rPr>
        <w:t>terrorismo</w:t>
      </w:r>
      <w:r>
        <w:rPr>
          <w:spacing w:val="-8"/>
          <w:w w:val="105"/>
        </w:rPr>
        <w:t> </w:t>
      </w:r>
      <w:r>
        <w:rPr>
          <w:w w:val="105"/>
        </w:rPr>
        <w:t>corresponda conocer</w:t>
      </w:r>
      <w:r>
        <w:rPr>
          <w:spacing w:val="-12"/>
          <w:w w:val="105"/>
        </w:rPr>
        <w:t> </w:t>
      </w:r>
      <w:r>
        <w:rPr>
          <w:w w:val="105"/>
        </w:rPr>
        <w:t>de</w:t>
      </w:r>
      <w:r>
        <w:rPr>
          <w:spacing w:val="-12"/>
          <w:w w:val="105"/>
        </w:rPr>
        <w:t> </w:t>
      </w:r>
      <w:r>
        <w:rPr>
          <w:w w:val="105"/>
        </w:rPr>
        <w:t>dichas</w:t>
      </w:r>
      <w:r>
        <w:rPr>
          <w:spacing w:val="-12"/>
          <w:w w:val="105"/>
        </w:rPr>
        <w:t> </w:t>
      </w:r>
      <w:r>
        <w:rPr>
          <w:w w:val="105"/>
        </w:rPr>
        <w:t>conductas</w:t>
      </w:r>
      <w:r>
        <w:rPr>
          <w:spacing w:val="-12"/>
          <w:w w:val="105"/>
        </w:rPr>
        <w:t> </w:t>
      </w:r>
      <w:r>
        <w:rPr>
          <w:w w:val="105"/>
        </w:rPr>
        <w:t>a</w:t>
      </w:r>
      <w:r>
        <w:rPr>
          <w:spacing w:val="-12"/>
          <w:w w:val="105"/>
        </w:rPr>
        <w:t> </w:t>
      </w:r>
      <w:r>
        <w:rPr>
          <w:w w:val="105"/>
        </w:rPr>
        <w:t>la</w:t>
      </w:r>
      <w:r>
        <w:rPr>
          <w:spacing w:val="-12"/>
          <w:w w:val="105"/>
        </w:rPr>
        <w:t> </w:t>
      </w:r>
      <w:r>
        <w:rPr>
          <w:w w:val="105"/>
        </w:rPr>
        <w:t>Fiscalía</w:t>
      </w:r>
      <w:r>
        <w:rPr>
          <w:spacing w:val="-12"/>
          <w:w w:val="105"/>
        </w:rPr>
        <w:t> </w:t>
      </w:r>
      <w:r>
        <w:rPr>
          <w:w w:val="105"/>
        </w:rPr>
        <w:t>Antidroga</w:t>
      </w:r>
      <w:r>
        <w:rPr>
          <w:spacing w:val="-12"/>
          <w:w w:val="105"/>
        </w:rPr>
        <w:t> </w:t>
      </w:r>
      <w:r>
        <w:rPr>
          <w:w w:val="105"/>
        </w:rPr>
        <w:t>o</w:t>
      </w:r>
      <w:r>
        <w:rPr>
          <w:spacing w:val="-12"/>
          <w:w w:val="105"/>
        </w:rPr>
        <w:t> </w:t>
      </w:r>
      <w:r>
        <w:rPr>
          <w:w w:val="105"/>
        </w:rPr>
        <w:t>a</w:t>
      </w:r>
      <w:r>
        <w:rPr>
          <w:spacing w:val="-12"/>
          <w:w w:val="105"/>
        </w:rPr>
        <w:t> </w:t>
      </w:r>
      <w:r>
        <w:rPr>
          <w:w w:val="105"/>
        </w:rPr>
        <w:t>la</w:t>
      </w:r>
      <w:r>
        <w:rPr>
          <w:spacing w:val="-12"/>
          <w:w w:val="105"/>
        </w:rPr>
        <w:t> </w:t>
      </w:r>
      <w:r>
        <w:rPr>
          <w:w w:val="105"/>
        </w:rPr>
        <w:t>de</w:t>
      </w:r>
      <w:r>
        <w:rPr>
          <w:spacing w:val="-12"/>
          <w:w w:val="105"/>
        </w:rPr>
        <w:t> </w:t>
      </w:r>
      <w:r>
        <w:rPr>
          <w:w w:val="105"/>
        </w:rPr>
        <w:t>la</w:t>
      </w:r>
      <w:r>
        <w:rPr>
          <w:spacing w:val="-12"/>
          <w:w w:val="105"/>
        </w:rPr>
        <w:t> </w:t>
      </w:r>
      <w:r>
        <w:rPr>
          <w:w w:val="105"/>
        </w:rPr>
        <w:t>Audiencia Nacional.</w:t>
      </w:r>
    </w:p>
    <w:p>
      <w:pPr>
        <w:pStyle w:val="ListParagraph"/>
        <w:numPr>
          <w:ilvl w:val="0"/>
          <w:numId w:val="4"/>
        </w:numPr>
        <w:tabs>
          <w:tab w:pos="664" w:val="left" w:leader="none"/>
        </w:tabs>
        <w:spacing w:line="263" w:lineRule="exact" w:before="0" w:after="0"/>
        <w:ind w:left="663" w:right="0" w:hanging="276"/>
        <w:jc w:val="both"/>
        <w:rPr>
          <w:sz w:val="21"/>
        </w:rPr>
      </w:pPr>
      <w:r>
        <w:rPr>
          <w:w w:val="105"/>
          <w:sz w:val="21"/>
        </w:rPr>
        <w:t>Fiscales institucionales independientes y secretos. A fin de agilizar, </w:t>
      </w:r>
      <w:r>
        <w:rPr>
          <w:spacing w:val="5"/>
          <w:w w:val="105"/>
          <w:sz w:val="21"/>
        </w:rPr>
        <w:t> </w:t>
      </w:r>
      <w:r>
        <w:rPr>
          <w:spacing w:val="-2"/>
          <w:w w:val="105"/>
          <w:sz w:val="21"/>
        </w:rPr>
        <w:t>re-</w:t>
      </w:r>
    </w:p>
    <w:p>
      <w:pPr>
        <w:pStyle w:val="BodyText"/>
        <w:spacing w:line="276" w:lineRule="auto" w:before="21"/>
        <w:ind w:left="670" w:right="115"/>
        <w:jc w:val="both"/>
      </w:pPr>
      <w:r>
        <w:rPr>
          <w:w w:val="105"/>
        </w:rPr>
        <w:t>solver y castigar de manera pronta así como evitar la impunidad de quienes</w:t>
      </w:r>
      <w:r>
        <w:rPr>
          <w:spacing w:val="-27"/>
          <w:w w:val="105"/>
        </w:rPr>
        <w:t> </w:t>
      </w:r>
      <w:r>
        <w:rPr>
          <w:w w:val="105"/>
        </w:rPr>
        <w:t>delinquen</w:t>
      </w:r>
      <w:r>
        <w:rPr>
          <w:spacing w:val="-27"/>
          <w:w w:val="105"/>
        </w:rPr>
        <w:t> </w:t>
      </w:r>
      <w:r>
        <w:rPr>
          <w:w w:val="105"/>
        </w:rPr>
        <w:t>y</w:t>
      </w:r>
      <w:r>
        <w:rPr>
          <w:spacing w:val="-27"/>
          <w:w w:val="105"/>
        </w:rPr>
        <w:t> </w:t>
      </w:r>
      <w:r>
        <w:rPr>
          <w:w w:val="105"/>
        </w:rPr>
        <w:t>cometen</w:t>
      </w:r>
      <w:r>
        <w:rPr>
          <w:spacing w:val="-27"/>
          <w:w w:val="105"/>
        </w:rPr>
        <w:t> </w:t>
      </w:r>
      <w:r>
        <w:rPr>
          <w:w w:val="105"/>
        </w:rPr>
        <w:t>prácticas</w:t>
      </w:r>
      <w:r>
        <w:rPr>
          <w:spacing w:val="-27"/>
          <w:w w:val="105"/>
        </w:rPr>
        <w:t> </w:t>
      </w:r>
      <w:r>
        <w:rPr>
          <w:w w:val="105"/>
        </w:rPr>
        <w:t>corruptas,</w:t>
      </w:r>
      <w:r>
        <w:rPr>
          <w:spacing w:val="-27"/>
          <w:w w:val="105"/>
        </w:rPr>
        <w:t> </w:t>
      </w:r>
      <w:r>
        <w:rPr>
          <w:w w:val="105"/>
        </w:rPr>
        <w:t>es</w:t>
      </w:r>
      <w:r>
        <w:rPr>
          <w:spacing w:val="-27"/>
          <w:w w:val="105"/>
        </w:rPr>
        <w:t> </w:t>
      </w:r>
      <w:r>
        <w:rPr>
          <w:w w:val="105"/>
        </w:rPr>
        <w:t>necesario</w:t>
      </w:r>
      <w:r>
        <w:rPr>
          <w:spacing w:val="-27"/>
          <w:w w:val="105"/>
        </w:rPr>
        <w:t> </w:t>
      </w:r>
      <w:r>
        <w:rPr>
          <w:w w:val="105"/>
        </w:rPr>
        <w:t>contar</w:t>
      </w:r>
      <w:r>
        <w:rPr>
          <w:spacing w:val="-27"/>
          <w:w w:val="105"/>
        </w:rPr>
        <w:t> </w:t>
      </w:r>
      <w:r>
        <w:rPr>
          <w:spacing w:val="-2"/>
          <w:w w:val="105"/>
        </w:rPr>
        <w:t>con </w:t>
      </w:r>
      <w:r>
        <w:rPr>
          <w:w w:val="105"/>
        </w:rPr>
        <w:t>fiscales</w:t>
      </w:r>
      <w:r>
        <w:rPr>
          <w:spacing w:val="-23"/>
          <w:w w:val="105"/>
        </w:rPr>
        <w:t> </w:t>
      </w:r>
      <w:r>
        <w:rPr>
          <w:w w:val="105"/>
        </w:rPr>
        <w:t>independientes.</w:t>
      </w:r>
      <w:r>
        <w:rPr>
          <w:spacing w:val="-23"/>
          <w:w w:val="105"/>
        </w:rPr>
        <w:t> </w:t>
      </w:r>
      <w:r>
        <w:rPr>
          <w:w w:val="105"/>
        </w:rPr>
        <w:t>Se</w:t>
      </w:r>
      <w:r>
        <w:rPr>
          <w:spacing w:val="-23"/>
          <w:w w:val="105"/>
        </w:rPr>
        <w:t> </w:t>
      </w:r>
      <w:r>
        <w:rPr>
          <w:w w:val="105"/>
        </w:rPr>
        <w:t>trata</w:t>
      </w:r>
      <w:r>
        <w:rPr>
          <w:spacing w:val="-23"/>
          <w:w w:val="105"/>
        </w:rPr>
        <w:t> </w:t>
      </w:r>
      <w:r>
        <w:rPr>
          <w:w w:val="105"/>
        </w:rPr>
        <w:t>de</w:t>
      </w:r>
      <w:r>
        <w:rPr>
          <w:spacing w:val="-23"/>
          <w:w w:val="105"/>
        </w:rPr>
        <w:t> </w:t>
      </w:r>
      <w:r>
        <w:rPr>
          <w:w w:val="105"/>
        </w:rPr>
        <w:t>personas</w:t>
      </w:r>
      <w:r>
        <w:rPr>
          <w:spacing w:val="-23"/>
          <w:w w:val="105"/>
        </w:rPr>
        <w:t> </w:t>
      </w:r>
      <w:r>
        <w:rPr>
          <w:w w:val="105"/>
        </w:rPr>
        <w:t>autónomas,</w:t>
      </w:r>
      <w:r>
        <w:rPr>
          <w:spacing w:val="-23"/>
          <w:w w:val="105"/>
        </w:rPr>
        <w:t> </w:t>
      </w:r>
      <w:r>
        <w:rPr>
          <w:w w:val="105"/>
        </w:rPr>
        <w:t>es</w:t>
      </w:r>
      <w:r>
        <w:rPr>
          <w:spacing w:val="-23"/>
          <w:w w:val="105"/>
        </w:rPr>
        <w:t> </w:t>
      </w:r>
      <w:r>
        <w:rPr>
          <w:w w:val="105"/>
        </w:rPr>
        <w:t>decir,</w:t>
      </w:r>
      <w:r>
        <w:rPr>
          <w:spacing w:val="-23"/>
          <w:w w:val="105"/>
        </w:rPr>
        <w:t> </w:t>
      </w:r>
      <w:r>
        <w:rPr>
          <w:w w:val="105"/>
        </w:rPr>
        <w:t>que</w:t>
      </w:r>
      <w:r>
        <w:rPr>
          <w:spacing w:val="-23"/>
          <w:w w:val="105"/>
        </w:rPr>
        <w:t> </w:t>
      </w:r>
      <w:r>
        <w:rPr>
          <w:w w:val="105"/>
        </w:rPr>
        <w:t>no</w:t>
      </w:r>
    </w:p>
    <w:p>
      <w:pPr>
        <w:spacing w:after="0" w:line="276"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6" w:lineRule="auto" w:before="61"/>
        <w:ind w:left="684" w:right="102"/>
        <w:jc w:val="both"/>
      </w:pPr>
      <w:r>
        <w:rPr/>
        <w:pict>
          <v:rect style="position:absolute;margin-left:407.438995pt;margin-top:-51.299843pt;width:26.262pt;height:26.262pt;mso-position-horizontal-relative:page;mso-position-vertical-relative:paragraph;z-index:-229888" filled="true" fillcolor="#9d9d9c" stroked="false">
            <v:fill type="solid"/>
            <w10:wrap type="none"/>
          </v:rect>
        </w:pict>
      </w:r>
      <w:r>
        <w:rPr>
          <w:w w:val="105"/>
        </w:rPr>
        <w:t>son</w:t>
      </w:r>
      <w:r>
        <w:rPr>
          <w:spacing w:val="-12"/>
          <w:w w:val="105"/>
        </w:rPr>
        <w:t> </w:t>
      </w:r>
      <w:r>
        <w:rPr>
          <w:w w:val="105"/>
        </w:rPr>
        <w:t>miembros</w:t>
      </w:r>
      <w:r>
        <w:rPr>
          <w:spacing w:val="-12"/>
          <w:w w:val="105"/>
        </w:rPr>
        <w:t> </w:t>
      </w:r>
      <w:r>
        <w:rPr>
          <w:w w:val="105"/>
        </w:rPr>
        <w:t>del</w:t>
      </w:r>
      <w:r>
        <w:rPr>
          <w:spacing w:val="-12"/>
          <w:w w:val="105"/>
        </w:rPr>
        <w:t> </w:t>
      </w:r>
      <w:r>
        <w:rPr>
          <w:w w:val="105"/>
        </w:rPr>
        <w:t>servicio</w:t>
      </w:r>
      <w:r>
        <w:rPr>
          <w:spacing w:val="-12"/>
          <w:w w:val="105"/>
        </w:rPr>
        <w:t> </w:t>
      </w:r>
      <w:r>
        <w:rPr>
          <w:w w:val="105"/>
        </w:rPr>
        <w:t>público,</w:t>
      </w:r>
      <w:r>
        <w:rPr>
          <w:spacing w:val="-12"/>
          <w:w w:val="105"/>
        </w:rPr>
        <w:t> </w:t>
      </w:r>
      <w:r>
        <w:rPr>
          <w:w w:val="105"/>
        </w:rPr>
        <w:t>quienes,</w:t>
      </w:r>
      <w:r>
        <w:rPr>
          <w:spacing w:val="-12"/>
          <w:w w:val="105"/>
        </w:rPr>
        <w:t> </w:t>
      </w:r>
      <w:r>
        <w:rPr>
          <w:w w:val="105"/>
        </w:rPr>
        <w:t>con</w:t>
      </w:r>
      <w:r>
        <w:rPr>
          <w:spacing w:val="-12"/>
          <w:w w:val="105"/>
        </w:rPr>
        <w:t> </w:t>
      </w:r>
      <w:r>
        <w:rPr>
          <w:w w:val="105"/>
        </w:rPr>
        <w:t>discreción</w:t>
      </w:r>
      <w:r>
        <w:rPr>
          <w:spacing w:val="-12"/>
          <w:w w:val="105"/>
        </w:rPr>
        <w:t> </w:t>
      </w:r>
      <w:r>
        <w:rPr>
          <w:w w:val="105"/>
        </w:rPr>
        <w:t>y</w:t>
      </w:r>
      <w:r>
        <w:rPr>
          <w:spacing w:val="-12"/>
          <w:w w:val="105"/>
        </w:rPr>
        <w:t> </w:t>
      </w:r>
      <w:r>
        <w:rPr>
          <w:w w:val="105"/>
        </w:rPr>
        <w:t>reserva,</w:t>
      </w:r>
      <w:r>
        <w:rPr>
          <w:spacing w:val="-12"/>
          <w:w w:val="105"/>
        </w:rPr>
        <w:t> </w:t>
      </w:r>
      <w:r>
        <w:rPr>
          <w:spacing w:val="-2"/>
          <w:w w:val="105"/>
        </w:rPr>
        <w:t>in- </w:t>
      </w:r>
      <w:r>
        <w:rPr>
          <w:w w:val="105"/>
        </w:rPr>
        <w:t>vestigan y evalúan casos encomendados. Al no dar la cara, se evita </w:t>
      </w:r>
      <w:r>
        <w:rPr>
          <w:spacing w:val="-2"/>
          <w:w w:val="105"/>
        </w:rPr>
        <w:t>que </w:t>
      </w:r>
      <w:r>
        <w:rPr>
          <w:w w:val="105"/>
        </w:rPr>
        <w:t>sean</w:t>
      </w:r>
      <w:r>
        <w:rPr>
          <w:spacing w:val="-35"/>
          <w:w w:val="105"/>
        </w:rPr>
        <w:t> </w:t>
      </w:r>
      <w:r>
        <w:rPr>
          <w:w w:val="105"/>
        </w:rPr>
        <w:t>sujetos</w:t>
      </w:r>
      <w:r>
        <w:rPr>
          <w:spacing w:val="-35"/>
          <w:w w:val="105"/>
        </w:rPr>
        <w:t> </w:t>
      </w:r>
      <w:r>
        <w:rPr>
          <w:w w:val="105"/>
        </w:rPr>
        <w:t>de</w:t>
      </w:r>
      <w:r>
        <w:rPr>
          <w:spacing w:val="-35"/>
          <w:w w:val="105"/>
        </w:rPr>
        <w:t> </w:t>
      </w:r>
      <w:r>
        <w:rPr>
          <w:w w:val="105"/>
        </w:rPr>
        <w:t>sobornos,</w:t>
      </w:r>
      <w:r>
        <w:rPr>
          <w:spacing w:val="-35"/>
          <w:w w:val="105"/>
        </w:rPr>
        <w:t> </w:t>
      </w:r>
      <w:r>
        <w:rPr>
          <w:w w:val="105"/>
        </w:rPr>
        <w:t>chantajes</w:t>
      </w:r>
      <w:r>
        <w:rPr>
          <w:spacing w:val="-35"/>
          <w:w w:val="105"/>
        </w:rPr>
        <w:t> </w:t>
      </w:r>
      <w:r>
        <w:rPr>
          <w:w w:val="105"/>
        </w:rPr>
        <w:t>y</w:t>
      </w:r>
      <w:r>
        <w:rPr>
          <w:spacing w:val="-35"/>
          <w:w w:val="105"/>
        </w:rPr>
        <w:t> </w:t>
      </w:r>
      <w:r>
        <w:rPr>
          <w:w w:val="105"/>
        </w:rPr>
        <w:t>amenazas</w:t>
      </w:r>
      <w:r>
        <w:rPr>
          <w:spacing w:val="-35"/>
          <w:w w:val="105"/>
        </w:rPr>
        <w:t> </w:t>
      </w:r>
      <w:r>
        <w:rPr>
          <w:w w:val="105"/>
        </w:rPr>
        <w:t>en</w:t>
      </w:r>
      <w:r>
        <w:rPr>
          <w:spacing w:val="-35"/>
          <w:w w:val="105"/>
        </w:rPr>
        <w:t> </w:t>
      </w:r>
      <w:r>
        <w:rPr>
          <w:w w:val="105"/>
        </w:rPr>
        <w:t>el</w:t>
      </w:r>
      <w:r>
        <w:rPr>
          <w:spacing w:val="-35"/>
          <w:w w:val="105"/>
        </w:rPr>
        <w:t> </w:t>
      </w:r>
      <w:r>
        <w:rPr>
          <w:w w:val="105"/>
        </w:rPr>
        <w:t>proceso</w:t>
      </w:r>
      <w:r>
        <w:rPr>
          <w:spacing w:val="-35"/>
          <w:w w:val="105"/>
        </w:rPr>
        <w:t> </w:t>
      </w:r>
      <w:r>
        <w:rPr>
          <w:w w:val="105"/>
        </w:rPr>
        <w:t>de</w:t>
      </w:r>
      <w:r>
        <w:rPr>
          <w:spacing w:val="-35"/>
          <w:w w:val="105"/>
        </w:rPr>
        <w:t> </w:t>
      </w:r>
      <w:r>
        <w:rPr>
          <w:w w:val="105"/>
        </w:rPr>
        <w:t>dictamen.</w:t>
      </w:r>
    </w:p>
    <w:p>
      <w:pPr>
        <w:pStyle w:val="ListParagraph"/>
        <w:numPr>
          <w:ilvl w:val="0"/>
          <w:numId w:val="7"/>
        </w:numPr>
        <w:tabs>
          <w:tab w:pos="678" w:val="left" w:leader="none"/>
        </w:tabs>
        <w:spacing w:line="273" w:lineRule="auto" w:before="0" w:after="0"/>
        <w:ind w:left="684" w:right="101" w:hanging="284"/>
        <w:jc w:val="both"/>
        <w:rPr>
          <w:sz w:val="21"/>
        </w:rPr>
      </w:pPr>
      <w:r>
        <w:rPr>
          <w:w w:val="105"/>
          <w:sz w:val="21"/>
        </w:rPr>
        <w:t>Oficina Nacional de Investigación. Tiene por misión investigar la delin- cuencia</w:t>
      </w:r>
      <w:r>
        <w:rPr>
          <w:spacing w:val="-14"/>
          <w:w w:val="105"/>
          <w:sz w:val="21"/>
        </w:rPr>
        <w:t> </w:t>
      </w:r>
      <w:r>
        <w:rPr>
          <w:w w:val="105"/>
          <w:sz w:val="21"/>
        </w:rPr>
        <w:t>económica,</w:t>
      </w:r>
      <w:r>
        <w:rPr>
          <w:spacing w:val="-14"/>
          <w:w w:val="105"/>
          <w:sz w:val="21"/>
        </w:rPr>
        <w:t> </w:t>
      </w:r>
      <w:r>
        <w:rPr>
          <w:w w:val="105"/>
          <w:sz w:val="21"/>
        </w:rPr>
        <w:t>la</w:t>
      </w:r>
      <w:r>
        <w:rPr>
          <w:spacing w:val="-14"/>
          <w:w w:val="105"/>
          <w:sz w:val="21"/>
        </w:rPr>
        <w:t> </w:t>
      </w:r>
      <w:r>
        <w:rPr>
          <w:w w:val="105"/>
          <w:sz w:val="21"/>
        </w:rPr>
        <w:t>corrupción</w:t>
      </w:r>
      <w:r>
        <w:rPr>
          <w:spacing w:val="-14"/>
          <w:w w:val="105"/>
          <w:sz w:val="21"/>
        </w:rPr>
        <w:t> </w:t>
      </w:r>
      <w:r>
        <w:rPr>
          <w:w w:val="105"/>
          <w:sz w:val="21"/>
        </w:rPr>
        <w:t>organizada,</w:t>
      </w:r>
      <w:r>
        <w:rPr>
          <w:spacing w:val="-14"/>
          <w:w w:val="105"/>
          <w:sz w:val="21"/>
        </w:rPr>
        <w:t> </w:t>
      </w:r>
      <w:r>
        <w:rPr>
          <w:w w:val="105"/>
          <w:sz w:val="21"/>
        </w:rPr>
        <w:t>los</w:t>
      </w:r>
      <w:r>
        <w:rPr>
          <w:spacing w:val="-14"/>
          <w:w w:val="105"/>
          <w:sz w:val="21"/>
        </w:rPr>
        <w:t> </w:t>
      </w:r>
      <w:r>
        <w:rPr>
          <w:w w:val="105"/>
          <w:sz w:val="21"/>
        </w:rPr>
        <w:t>crímenes</w:t>
      </w:r>
      <w:r>
        <w:rPr>
          <w:spacing w:val="-14"/>
          <w:w w:val="105"/>
          <w:sz w:val="21"/>
        </w:rPr>
        <w:t> </w:t>
      </w:r>
      <w:r>
        <w:rPr>
          <w:w w:val="105"/>
          <w:sz w:val="21"/>
        </w:rPr>
        <w:t>y</w:t>
      </w:r>
      <w:r>
        <w:rPr>
          <w:spacing w:val="-14"/>
          <w:w w:val="105"/>
          <w:sz w:val="21"/>
        </w:rPr>
        <w:t> </w:t>
      </w:r>
      <w:r>
        <w:rPr>
          <w:w w:val="105"/>
          <w:sz w:val="21"/>
        </w:rPr>
        <w:t>redes</w:t>
      </w:r>
      <w:r>
        <w:rPr>
          <w:spacing w:val="-14"/>
          <w:w w:val="105"/>
          <w:sz w:val="21"/>
        </w:rPr>
        <w:t> </w:t>
      </w:r>
      <w:r>
        <w:rPr>
          <w:w w:val="105"/>
          <w:sz w:val="21"/>
        </w:rPr>
        <w:t>inter- nacionales.</w:t>
      </w:r>
      <w:r>
        <w:rPr>
          <w:spacing w:val="-10"/>
          <w:w w:val="105"/>
          <w:sz w:val="21"/>
        </w:rPr>
        <w:t> </w:t>
      </w:r>
      <w:r>
        <w:rPr>
          <w:w w:val="105"/>
          <w:sz w:val="21"/>
        </w:rPr>
        <w:t>Esta</w:t>
      </w:r>
      <w:r>
        <w:rPr>
          <w:spacing w:val="-10"/>
          <w:w w:val="105"/>
          <w:sz w:val="21"/>
        </w:rPr>
        <w:t> </w:t>
      </w:r>
      <w:r>
        <w:rPr>
          <w:w w:val="105"/>
          <w:sz w:val="21"/>
        </w:rPr>
        <w:t>oficina</w:t>
      </w:r>
      <w:r>
        <w:rPr>
          <w:spacing w:val="-10"/>
          <w:w w:val="105"/>
          <w:sz w:val="21"/>
        </w:rPr>
        <w:t> </w:t>
      </w:r>
      <w:r>
        <w:rPr>
          <w:w w:val="105"/>
          <w:sz w:val="21"/>
        </w:rPr>
        <w:t>depende</w:t>
      </w:r>
      <w:r>
        <w:rPr>
          <w:spacing w:val="-10"/>
          <w:w w:val="105"/>
          <w:sz w:val="21"/>
        </w:rPr>
        <w:t> </w:t>
      </w:r>
      <w:r>
        <w:rPr>
          <w:w w:val="105"/>
          <w:sz w:val="21"/>
        </w:rPr>
        <w:t>directamente</w:t>
      </w:r>
      <w:r>
        <w:rPr>
          <w:spacing w:val="-10"/>
          <w:w w:val="105"/>
          <w:sz w:val="21"/>
        </w:rPr>
        <w:t> </w:t>
      </w:r>
      <w:r>
        <w:rPr>
          <w:w w:val="105"/>
          <w:sz w:val="21"/>
        </w:rPr>
        <w:t>de</w:t>
      </w:r>
      <w:r>
        <w:rPr>
          <w:spacing w:val="-10"/>
          <w:w w:val="105"/>
          <w:sz w:val="21"/>
        </w:rPr>
        <w:t> </w:t>
      </w:r>
      <w:r>
        <w:rPr>
          <w:w w:val="105"/>
          <w:sz w:val="21"/>
        </w:rPr>
        <w:t>la</w:t>
      </w:r>
      <w:r>
        <w:rPr>
          <w:spacing w:val="-10"/>
          <w:w w:val="105"/>
          <w:sz w:val="21"/>
        </w:rPr>
        <w:t> </w:t>
      </w:r>
      <w:r>
        <w:rPr>
          <w:w w:val="105"/>
          <w:sz w:val="21"/>
        </w:rPr>
        <w:t>Policía.</w:t>
      </w:r>
    </w:p>
    <w:p>
      <w:pPr>
        <w:pStyle w:val="BodyText"/>
        <w:spacing w:before="8"/>
      </w:pPr>
    </w:p>
    <w:p>
      <w:pPr>
        <w:pStyle w:val="Heading4"/>
        <w:numPr>
          <w:ilvl w:val="0"/>
          <w:numId w:val="6"/>
        </w:numPr>
        <w:tabs>
          <w:tab w:pos="398" w:val="left" w:leader="none"/>
        </w:tabs>
        <w:spacing w:line="280" w:lineRule="exact" w:before="0" w:after="0"/>
        <w:ind w:left="117" w:right="102" w:firstLine="0"/>
        <w:jc w:val="both"/>
      </w:pPr>
      <w:r>
        <w:rPr/>
        <w:t>Estrategias para prevenir y controlar la corrupción bajo el enfoque de la disciplina</w:t>
      </w:r>
      <w:r>
        <w:rPr>
          <w:spacing w:val="-1"/>
        </w:rPr>
        <w:t> </w:t>
      </w:r>
      <w:r>
        <w:rPr/>
        <w:t>ética</w:t>
      </w:r>
    </w:p>
    <w:p>
      <w:pPr>
        <w:pStyle w:val="BodyText"/>
        <w:spacing w:before="7"/>
        <w:rPr>
          <w:rFonts w:ascii="Palatino Linotype"/>
          <w:b/>
          <w:sz w:val="22"/>
        </w:rPr>
      </w:pPr>
    </w:p>
    <w:p>
      <w:pPr>
        <w:pStyle w:val="BodyText"/>
        <w:spacing w:line="273" w:lineRule="auto"/>
        <w:ind w:left="117" w:right="100"/>
        <w:jc w:val="both"/>
      </w:pPr>
      <w:r>
        <w:rPr>
          <w:w w:val="105"/>
        </w:rPr>
        <w:t>Una vez </w:t>
      </w:r>
      <w:r>
        <w:rPr>
          <w:spacing w:val="-3"/>
          <w:w w:val="105"/>
        </w:rPr>
        <w:t>identificados diversos instrumentos éticos, </w:t>
      </w:r>
      <w:r>
        <w:rPr>
          <w:w w:val="105"/>
        </w:rPr>
        <w:t>el </w:t>
      </w:r>
      <w:r>
        <w:rPr>
          <w:spacing w:val="-3"/>
          <w:w w:val="105"/>
        </w:rPr>
        <w:t>paso siguiente </w:t>
      </w:r>
      <w:r>
        <w:rPr>
          <w:w w:val="105"/>
        </w:rPr>
        <w:t>es esta- blecer un orden y una estrategia para diseñar un modelo que podría deno- minarse Sistema Ético Integral (SEI), en el que se integren los elementos señalados</w:t>
      </w:r>
      <w:r>
        <w:rPr>
          <w:spacing w:val="-9"/>
          <w:w w:val="105"/>
        </w:rPr>
        <w:t> </w:t>
      </w:r>
      <w:r>
        <w:rPr>
          <w:w w:val="105"/>
        </w:rPr>
        <w:t>de</w:t>
      </w:r>
      <w:r>
        <w:rPr>
          <w:spacing w:val="-9"/>
          <w:w w:val="105"/>
        </w:rPr>
        <w:t> </w:t>
      </w:r>
      <w:r>
        <w:rPr>
          <w:w w:val="105"/>
        </w:rPr>
        <w:t>forma</w:t>
      </w:r>
      <w:r>
        <w:rPr>
          <w:spacing w:val="-9"/>
          <w:w w:val="105"/>
        </w:rPr>
        <w:t> </w:t>
      </w:r>
      <w:r>
        <w:rPr>
          <w:w w:val="105"/>
        </w:rPr>
        <w:t>holística,</w:t>
      </w:r>
      <w:r>
        <w:rPr>
          <w:spacing w:val="-9"/>
          <w:w w:val="105"/>
        </w:rPr>
        <w:t> </w:t>
      </w:r>
      <w:r>
        <w:rPr>
          <w:w w:val="105"/>
        </w:rPr>
        <w:t>a</w:t>
      </w:r>
      <w:r>
        <w:rPr>
          <w:spacing w:val="-9"/>
          <w:w w:val="105"/>
        </w:rPr>
        <w:t> </w:t>
      </w:r>
      <w:r>
        <w:rPr>
          <w:w w:val="105"/>
        </w:rPr>
        <w:t>fin</w:t>
      </w:r>
      <w:r>
        <w:rPr>
          <w:spacing w:val="-9"/>
          <w:w w:val="105"/>
        </w:rPr>
        <w:t> </w:t>
      </w:r>
      <w:r>
        <w:rPr>
          <w:w w:val="105"/>
        </w:rPr>
        <w:t>de</w:t>
      </w:r>
      <w:r>
        <w:rPr>
          <w:spacing w:val="-9"/>
          <w:w w:val="105"/>
        </w:rPr>
        <w:t> </w:t>
      </w:r>
      <w:r>
        <w:rPr>
          <w:w w:val="105"/>
        </w:rPr>
        <w:t>prevenir</w:t>
      </w:r>
      <w:r>
        <w:rPr>
          <w:spacing w:val="-9"/>
          <w:w w:val="105"/>
        </w:rPr>
        <w:t> </w:t>
      </w:r>
      <w:r>
        <w:rPr>
          <w:w w:val="105"/>
        </w:rPr>
        <w:t>prácticas</w:t>
      </w:r>
      <w:r>
        <w:rPr>
          <w:spacing w:val="-9"/>
          <w:w w:val="105"/>
        </w:rPr>
        <w:t> </w:t>
      </w:r>
      <w:r>
        <w:rPr>
          <w:w w:val="105"/>
        </w:rPr>
        <w:t>corruptas.</w:t>
      </w:r>
      <w:r>
        <w:rPr>
          <w:spacing w:val="-9"/>
          <w:w w:val="105"/>
        </w:rPr>
        <w:t> </w:t>
      </w:r>
      <w:r>
        <w:rPr>
          <w:w w:val="105"/>
        </w:rPr>
        <w:t>El</w:t>
      </w:r>
      <w:r>
        <w:rPr>
          <w:spacing w:val="-9"/>
          <w:w w:val="105"/>
        </w:rPr>
        <w:t> </w:t>
      </w:r>
      <w:r>
        <w:rPr>
          <w:w w:val="105"/>
        </w:rPr>
        <w:t>conjunto de componentes señalados no tiene sentido si estos no se integran de forma lógica, coherente y organizada. Si la corrupción es un monstruo gigantesco y el reto es enfrentarse a ella, la pregunta es: ¿por dónde empezar? Retomando nuevamente</w:t>
      </w:r>
      <w:r>
        <w:rPr>
          <w:spacing w:val="-15"/>
          <w:w w:val="105"/>
        </w:rPr>
        <w:t> </w:t>
      </w:r>
      <w:r>
        <w:rPr>
          <w:w w:val="105"/>
        </w:rPr>
        <w:t>la</w:t>
      </w:r>
      <w:r>
        <w:rPr>
          <w:spacing w:val="-15"/>
          <w:w w:val="105"/>
        </w:rPr>
        <w:t> </w:t>
      </w:r>
      <w:r>
        <w:rPr>
          <w:w w:val="105"/>
        </w:rPr>
        <w:t>analogía</w:t>
      </w:r>
      <w:r>
        <w:rPr>
          <w:spacing w:val="-15"/>
          <w:w w:val="105"/>
        </w:rPr>
        <w:t> </w:t>
      </w:r>
      <w:r>
        <w:rPr>
          <w:w w:val="105"/>
        </w:rPr>
        <w:t>de</w:t>
      </w:r>
      <w:r>
        <w:rPr>
          <w:spacing w:val="-15"/>
          <w:w w:val="105"/>
        </w:rPr>
        <w:t> </w:t>
      </w:r>
      <w:r>
        <w:rPr>
          <w:w w:val="105"/>
        </w:rPr>
        <w:t>la</w:t>
      </w:r>
      <w:r>
        <w:rPr>
          <w:spacing w:val="-15"/>
          <w:w w:val="105"/>
        </w:rPr>
        <w:t> </w:t>
      </w:r>
      <w:r>
        <w:rPr>
          <w:w w:val="105"/>
        </w:rPr>
        <w:t>Hidra</w:t>
      </w:r>
      <w:r>
        <w:rPr>
          <w:spacing w:val="-15"/>
          <w:w w:val="105"/>
        </w:rPr>
        <w:t> </w:t>
      </w:r>
      <w:r>
        <w:rPr>
          <w:w w:val="105"/>
        </w:rPr>
        <w:t>de</w:t>
      </w:r>
      <w:r>
        <w:rPr>
          <w:spacing w:val="-15"/>
          <w:w w:val="105"/>
        </w:rPr>
        <w:t> </w:t>
      </w:r>
      <w:r>
        <w:rPr>
          <w:w w:val="105"/>
        </w:rPr>
        <w:t>Lerna</w:t>
      </w:r>
      <w:r>
        <w:rPr>
          <w:spacing w:val="-15"/>
          <w:w w:val="105"/>
        </w:rPr>
        <w:t> </w:t>
      </w:r>
      <w:r>
        <w:rPr>
          <w:w w:val="105"/>
        </w:rPr>
        <w:t>habría</w:t>
      </w:r>
      <w:r>
        <w:rPr>
          <w:spacing w:val="-15"/>
          <w:w w:val="105"/>
        </w:rPr>
        <w:t> </w:t>
      </w:r>
      <w:r>
        <w:rPr>
          <w:w w:val="105"/>
        </w:rPr>
        <w:t>que</w:t>
      </w:r>
      <w:r>
        <w:rPr>
          <w:spacing w:val="-15"/>
          <w:w w:val="105"/>
        </w:rPr>
        <w:t> </w:t>
      </w:r>
      <w:r>
        <w:rPr>
          <w:w w:val="105"/>
        </w:rPr>
        <w:t>plantearse</w:t>
      </w:r>
      <w:r>
        <w:rPr>
          <w:spacing w:val="-15"/>
          <w:w w:val="105"/>
        </w:rPr>
        <w:t> </w:t>
      </w:r>
      <w:r>
        <w:rPr>
          <w:w w:val="105"/>
        </w:rPr>
        <w:t>cuál</w:t>
      </w:r>
      <w:r>
        <w:rPr>
          <w:spacing w:val="-15"/>
          <w:w w:val="105"/>
        </w:rPr>
        <w:t> </w:t>
      </w:r>
      <w:r>
        <w:rPr>
          <w:w w:val="105"/>
        </w:rPr>
        <w:t>sería</w:t>
      </w:r>
      <w:r>
        <w:rPr>
          <w:spacing w:val="-15"/>
          <w:w w:val="105"/>
        </w:rPr>
        <w:t> </w:t>
      </w:r>
      <w:r>
        <w:rPr>
          <w:w w:val="105"/>
        </w:rPr>
        <w:t>la primera</w:t>
      </w:r>
      <w:r>
        <w:rPr>
          <w:spacing w:val="-7"/>
          <w:w w:val="105"/>
        </w:rPr>
        <w:t> </w:t>
      </w:r>
      <w:r>
        <w:rPr>
          <w:w w:val="105"/>
        </w:rPr>
        <w:t>cabeza</w:t>
      </w:r>
      <w:r>
        <w:rPr>
          <w:spacing w:val="-7"/>
          <w:w w:val="105"/>
        </w:rPr>
        <w:t> </w:t>
      </w:r>
      <w:r>
        <w:rPr>
          <w:w w:val="105"/>
        </w:rPr>
        <w:t>a</w:t>
      </w:r>
      <w:r>
        <w:rPr>
          <w:spacing w:val="-7"/>
          <w:w w:val="105"/>
        </w:rPr>
        <w:t> </w:t>
      </w:r>
      <w:r>
        <w:rPr>
          <w:w w:val="105"/>
        </w:rPr>
        <w:t>cortar.</w:t>
      </w:r>
      <w:r>
        <w:rPr>
          <w:spacing w:val="-7"/>
          <w:w w:val="105"/>
        </w:rPr>
        <w:t> </w:t>
      </w:r>
      <w:r>
        <w:rPr>
          <w:w w:val="105"/>
        </w:rPr>
        <w:t>Para</w:t>
      </w:r>
      <w:r>
        <w:rPr>
          <w:spacing w:val="-7"/>
          <w:w w:val="105"/>
        </w:rPr>
        <w:t> </w:t>
      </w:r>
      <w:r>
        <w:rPr>
          <w:w w:val="105"/>
        </w:rPr>
        <w:t>dar</w:t>
      </w:r>
      <w:r>
        <w:rPr>
          <w:spacing w:val="-7"/>
          <w:w w:val="105"/>
        </w:rPr>
        <w:t> </w:t>
      </w:r>
      <w:r>
        <w:rPr>
          <w:w w:val="105"/>
        </w:rPr>
        <w:t>respuesta</w:t>
      </w:r>
      <w:r>
        <w:rPr>
          <w:spacing w:val="-7"/>
          <w:w w:val="105"/>
        </w:rPr>
        <w:t> </w:t>
      </w:r>
      <w:r>
        <w:rPr>
          <w:w w:val="105"/>
        </w:rPr>
        <w:t>a</w:t>
      </w:r>
      <w:r>
        <w:rPr>
          <w:spacing w:val="-7"/>
          <w:w w:val="105"/>
        </w:rPr>
        <w:t> </w:t>
      </w:r>
      <w:r>
        <w:rPr>
          <w:w w:val="105"/>
        </w:rPr>
        <w:t>esa</w:t>
      </w:r>
      <w:r>
        <w:rPr>
          <w:spacing w:val="-7"/>
          <w:w w:val="105"/>
        </w:rPr>
        <w:t> </w:t>
      </w:r>
      <w:r>
        <w:rPr>
          <w:w w:val="105"/>
        </w:rPr>
        <w:t>pregunta</w:t>
      </w:r>
      <w:r>
        <w:rPr>
          <w:spacing w:val="-7"/>
          <w:w w:val="105"/>
        </w:rPr>
        <w:t> </w:t>
      </w:r>
      <w:r>
        <w:rPr>
          <w:w w:val="105"/>
        </w:rPr>
        <w:t>conviene</w:t>
      </w:r>
      <w:r>
        <w:rPr>
          <w:spacing w:val="-7"/>
          <w:w w:val="105"/>
        </w:rPr>
        <w:t> </w:t>
      </w:r>
      <w:r>
        <w:rPr>
          <w:w w:val="105"/>
        </w:rPr>
        <w:t>apoyarse en otra analogía. Cuando un guerrero o pugilista tiene que enfrentarse en una batalla, realiza el siguiente proceso: 1) estudia concienzudamente al contrincante,</w:t>
      </w:r>
      <w:r>
        <w:rPr>
          <w:spacing w:val="-19"/>
          <w:w w:val="105"/>
        </w:rPr>
        <w:t> </w:t>
      </w:r>
      <w:r>
        <w:rPr>
          <w:w w:val="105"/>
        </w:rPr>
        <w:t>2)</w:t>
      </w:r>
      <w:r>
        <w:rPr>
          <w:spacing w:val="-19"/>
          <w:w w:val="105"/>
        </w:rPr>
        <w:t> </w:t>
      </w:r>
      <w:r>
        <w:rPr>
          <w:w w:val="105"/>
        </w:rPr>
        <w:t>prepara</w:t>
      </w:r>
      <w:r>
        <w:rPr>
          <w:spacing w:val="-19"/>
          <w:w w:val="105"/>
        </w:rPr>
        <w:t> </w:t>
      </w:r>
      <w:r>
        <w:rPr>
          <w:w w:val="105"/>
        </w:rPr>
        <w:t>las</w:t>
      </w:r>
      <w:r>
        <w:rPr>
          <w:spacing w:val="-19"/>
          <w:w w:val="105"/>
        </w:rPr>
        <w:t> </w:t>
      </w:r>
      <w:r>
        <w:rPr>
          <w:w w:val="105"/>
        </w:rPr>
        <w:t>herramientas</w:t>
      </w:r>
      <w:r>
        <w:rPr>
          <w:spacing w:val="-19"/>
          <w:w w:val="105"/>
        </w:rPr>
        <w:t> </w:t>
      </w:r>
      <w:r>
        <w:rPr>
          <w:w w:val="105"/>
        </w:rPr>
        <w:t>de</w:t>
      </w:r>
      <w:r>
        <w:rPr>
          <w:spacing w:val="-19"/>
          <w:w w:val="105"/>
        </w:rPr>
        <w:t> </w:t>
      </w:r>
      <w:r>
        <w:rPr>
          <w:w w:val="105"/>
        </w:rPr>
        <w:t>batalla,</w:t>
      </w:r>
      <w:r>
        <w:rPr>
          <w:spacing w:val="-19"/>
          <w:w w:val="105"/>
        </w:rPr>
        <w:t> </w:t>
      </w:r>
      <w:r>
        <w:rPr>
          <w:w w:val="105"/>
        </w:rPr>
        <w:t>3)</w:t>
      </w:r>
      <w:r>
        <w:rPr>
          <w:spacing w:val="-19"/>
          <w:w w:val="105"/>
        </w:rPr>
        <w:t> </w:t>
      </w:r>
      <w:r>
        <w:rPr>
          <w:w w:val="105"/>
        </w:rPr>
        <w:t>se</w:t>
      </w:r>
      <w:r>
        <w:rPr>
          <w:spacing w:val="-19"/>
          <w:w w:val="105"/>
        </w:rPr>
        <w:t> </w:t>
      </w:r>
      <w:r>
        <w:rPr>
          <w:w w:val="105"/>
        </w:rPr>
        <w:t>prepara</w:t>
      </w:r>
      <w:r>
        <w:rPr>
          <w:spacing w:val="-19"/>
          <w:w w:val="105"/>
        </w:rPr>
        <w:t> </w:t>
      </w:r>
      <w:r>
        <w:rPr>
          <w:w w:val="105"/>
        </w:rPr>
        <w:t>física</w:t>
      </w:r>
      <w:r>
        <w:rPr>
          <w:spacing w:val="-19"/>
          <w:w w:val="105"/>
        </w:rPr>
        <w:t> </w:t>
      </w:r>
      <w:r>
        <w:rPr>
          <w:w w:val="105"/>
        </w:rPr>
        <w:t>y</w:t>
      </w:r>
      <w:r>
        <w:rPr>
          <w:spacing w:val="-19"/>
          <w:w w:val="105"/>
        </w:rPr>
        <w:t> </w:t>
      </w:r>
      <w:r>
        <w:rPr>
          <w:w w:val="105"/>
        </w:rPr>
        <w:t>men- talmente,</w:t>
      </w:r>
      <w:r>
        <w:rPr>
          <w:spacing w:val="-9"/>
          <w:w w:val="105"/>
        </w:rPr>
        <w:t> </w:t>
      </w:r>
      <w:r>
        <w:rPr>
          <w:w w:val="105"/>
        </w:rPr>
        <w:t>4)</w:t>
      </w:r>
      <w:r>
        <w:rPr>
          <w:spacing w:val="-10"/>
          <w:w w:val="105"/>
        </w:rPr>
        <w:t> </w:t>
      </w:r>
      <w:r>
        <w:rPr>
          <w:w w:val="105"/>
        </w:rPr>
        <w:t>diseña</w:t>
      </w:r>
      <w:r>
        <w:rPr>
          <w:spacing w:val="-10"/>
          <w:w w:val="105"/>
        </w:rPr>
        <w:t> </w:t>
      </w:r>
      <w:r>
        <w:rPr>
          <w:w w:val="105"/>
        </w:rPr>
        <w:t>una</w:t>
      </w:r>
      <w:r>
        <w:rPr>
          <w:spacing w:val="-10"/>
          <w:w w:val="105"/>
        </w:rPr>
        <w:t> </w:t>
      </w:r>
      <w:r>
        <w:rPr>
          <w:w w:val="105"/>
        </w:rPr>
        <w:t>estrategia</w:t>
      </w:r>
      <w:r>
        <w:rPr>
          <w:spacing w:val="-10"/>
          <w:w w:val="105"/>
        </w:rPr>
        <w:t> </w:t>
      </w:r>
      <w:r>
        <w:rPr>
          <w:w w:val="105"/>
        </w:rPr>
        <w:t>y,</w:t>
      </w:r>
      <w:r>
        <w:rPr>
          <w:spacing w:val="-10"/>
          <w:w w:val="105"/>
        </w:rPr>
        <w:t> </w:t>
      </w:r>
      <w:r>
        <w:rPr>
          <w:w w:val="105"/>
        </w:rPr>
        <w:t>5)</w:t>
      </w:r>
      <w:r>
        <w:rPr>
          <w:spacing w:val="-10"/>
          <w:w w:val="105"/>
        </w:rPr>
        <w:t> </w:t>
      </w:r>
      <w:r>
        <w:rPr>
          <w:w w:val="105"/>
        </w:rPr>
        <w:t>marcha</w:t>
      </w:r>
      <w:r>
        <w:rPr>
          <w:spacing w:val="-10"/>
          <w:w w:val="105"/>
        </w:rPr>
        <w:t> </w:t>
      </w:r>
      <w:r>
        <w:rPr>
          <w:w w:val="105"/>
        </w:rPr>
        <w:t>a</w:t>
      </w:r>
      <w:r>
        <w:rPr>
          <w:spacing w:val="-10"/>
          <w:w w:val="105"/>
        </w:rPr>
        <w:t> </w:t>
      </w:r>
      <w:r>
        <w:rPr>
          <w:w w:val="105"/>
        </w:rPr>
        <w:t>la</w:t>
      </w:r>
      <w:r>
        <w:rPr>
          <w:spacing w:val="-10"/>
          <w:w w:val="105"/>
        </w:rPr>
        <w:t> </w:t>
      </w:r>
      <w:r>
        <w:rPr>
          <w:w w:val="105"/>
        </w:rPr>
        <w:t>batalla.</w:t>
      </w:r>
    </w:p>
    <w:p>
      <w:pPr>
        <w:pStyle w:val="BodyText"/>
        <w:spacing w:before="9"/>
        <w:rPr>
          <w:sz w:val="23"/>
        </w:rPr>
      </w:pPr>
    </w:p>
    <w:p>
      <w:pPr>
        <w:pStyle w:val="BodyText"/>
        <w:spacing w:line="273" w:lineRule="auto"/>
        <w:ind w:left="117" w:firstLine="850"/>
      </w:pPr>
      <w:r>
        <w:rPr>
          <w:w w:val="105"/>
        </w:rPr>
        <w:t>De manera similar, para librar un combate contra la corrupción son necesarias las siguientes acciones:</w:t>
      </w:r>
    </w:p>
    <w:p>
      <w:pPr>
        <w:pStyle w:val="BodyText"/>
        <w:spacing w:before="9"/>
        <w:rPr>
          <w:sz w:val="23"/>
        </w:rPr>
      </w:pPr>
    </w:p>
    <w:p>
      <w:pPr>
        <w:pStyle w:val="ListParagraph"/>
        <w:numPr>
          <w:ilvl w:val="1"/>
          <w:numId w:val="6"/>
        </w:numPr>
        <w:tabs>
          <w:tab w:pos="685" w:val="left" w:leader="none"/>
        </w:tabs>
        <w:spacing w:line="273" w:lineRule="auto" w:before="0" w:after="0"/>
        <w:ind w:left="684" w:right="101" w:hanging="284"/>
        <w:jc w:val="both"/>
        <w:rPr>
          <w:sz w:val="21"/>
        </w:rPr>
      </w:pPr>
      <w:r>
        <w:rPr>
          <w:w w:val="105"/>
          <w:sz w:val="21"/>
        </w:rPr>
        <w:t>Estudiar al contrincante en todas sus dimensiones. Entender qué es la corrupción,</w:t>
      </w:r>
      <w:r>
        <w:rPr>
          <w:spacing w:val="-7"/>
          <w:w w:val="105"/>
          <w:sz w:val="21"/>
        </w:rPr>
        <w:t> </w:t>
      </w:r>
      <w:r>
        <w:rPr>
          <w:w w:val="105"/>
          <w:sz w:val="21"/>
        </w:rPr>
        <w:t>sus</w:t>
      </w:r>
      <w:r>
        <w:rPr>
          <w:spacing w:val="-7"/>
          <w:w w:val="105"/>
          <w:sz w:val="21"/>
        </w:rPr>
        <w:t> </w:t>
      </w:r>
      <w:r>
        <w:rPr>
          <w:w w:val="105"/>
          <w:sz w:val="21"/>
        </w:rPr>
        <w:t>causas,</w:t>
      </w:r>
      <w:r>
        <w:rPr>
          <w:spacing w:val="-7"/>
          <w:w w:val="105"/>
          <w:sz w:val="21"/>
        </w:rPr>
        <w:t> </w:t>
      </w:r>
      <w:r>
        <w:rPr>
          <w:w w:val="105"/>
          <w:sz w:val="21"/>
        </w:rPr>
        <w:t>que</w:t>
      </w:r>
      <w:r>
        <w:rPr>
          <w:spacing w:val="-7"/>
          <w:w w:val="105"/>
          <w:sz w:val="21"/>
        </w:rPr>
        <w:t> </w:t>
      </w:r>
      <w:r>
        <w:rPr>
          <w:w w:val="105"/>
          <w:sz w:val="21"/>
        </w:rPr>
        <w:t>la</w:t>
      </w:r>
      <w:r>
        <w:rPr>
          <w:spacing w:val="-7"/>
          <w:w w:val="105"/>
          <w:sz w:val="21"/>
        </w:rPr>
        <w:t> </w:t>
      </w:r>
      <w:r>
        <w:rPr>
          <w:w w:val="105"/>
          <w:sz w:val="21"/>
        </w:rPr>
        <w:t>motivan,</w:t>
      </w:r>
      <w:r>
        <w:rPr>
          <w:spacing w:val="-7"/>
          <w:w w:val="105"/>
          <w:sz w:val="21"/>
        </w:rPr>
        <w:t> </w:t>
      </w:r>
      <w:r>
        <w:rPr>
          <w:w w:val="105"/>
          <w:sz w:val="21"/>
        </w:rPr>
        <w:t>sus</w:t>
      </w:r>
      <w:r>
        <w:rPr>
          <w:spacing w:val="-7"/>
          <w:w w:val="105"/>
          <w:sz w:val="21"/>
        </w:rPr>
        <w:t> </w:t>
      </w:r>
      <w:r>
        <w:rPr>
          <w:w w:val="105"/>
          <w:sz w:val="21"/>
        </w:rPr>
        <w:t>características,</w:t>
      </w:r>
      <w:r>
        <w:rPr>
          <w:spacing w:val="-7"/>
          <w:w w:val="105"/>
          <w:sz w:val="21"/>
        </w:rPr>
        <w:t> </w:t>
      </w:r>
      <w:r>
        <w:rPr>
          <w:w w:val="105"/>
          <w:sz w:val="21"/>
        </w:rPr>
        <w:t>sus</w:t>
      </w:r>
      <w:r>
        <w:rPr>
          <w:spacing w:val="-7"/>
          <w:w w:val="105"/>
          <w:sz w:val="21"/>
        </w:rPr>
        <w:t> </w:t>
      </w:r>
      <w:r>
        <w:rPr>
          <w:w w:val="105"/>
          <w:sz w:val="21"/>
        </w:rPr>
        <w:t>tipos,</w:t>
      </w:r>
      <w:r>
        <w:rPr>
          <w:spacing w:val="-7"/>
          <w:w w:val="105"/>
          <w:sz w:val="21"/>
        </w:rPr>
        <w:t> </w:t>
      </w:r>
      <w:r>
        <w:rPr>
          <w:w w:val="105"/>
          <w:sz w:val="21"/>
        </w:rPr>
        <w:t>sus fortalezas;</w:t>
      </w:r>
      <w:r>
        <w:rPr>
          <w:spacing w:val="-27"/>
          <w:w w:val="105"/>
          <w:sz w:val="21"/>
        </w:rPr>
        <w:t> </w:t>
      </w:r>
      <w:r>
        <w:rPr>
          <w:w w:val="105"/>
          <w:sz w:val="21"/>
        </w:rPr>
        <w:t>igualmente,</w:t>
      </w:r>
      <w:r>
        <w:rPr>
          <w:spacing w:val="-27"/>
          <w:w w:val="105"/>
          <w:sz w:val="21"/>
        </w:rPr>
        <w:t> </w:t>
      </w:r>
      <w:r>
        <w:rPr>
          <w:w w:val="105"/>
          <w:sz w:val="21"/>
        </w:rPr>
        <w:t>sus</w:t>
      </w:r>
      <w:r>
        <w:rPr>
          <w:spacing w:val="-27"/>
          <w:w w:val="105"/>
          <w:sz w:val="21"/>
        </w:rPr>
        <w:t> </w:t>
      </w:r>
      <w:r>
        <w:rPr>
          <w:w w:val="105"/>
          <w:sz w:val="21"/>
        </w:rPr>
        <w:t>antecedentes,</w:t>
      </w:r>
      <w:r>
        <w:rPr>
          <w:spacing w:val="-27"/>
          <w:w w:val="105"/>
          <w:sz w:val="21"/>
        </w:rPr>
        <w:t> </w:t>
      </w:r>
      <w:r>
        <w:rPr>
          <w:w w:val="105"/>
          <w:sz w:val="21"/>
        </w:rPr>
        <w:t>su</w:t>
      </w:r>
      <w:r>
        <w:rPr>
          <w:spacing w:val="-27"/>
          <w:w w:val="105"/>
          <w:sz w:val="21"/>
        </w:rPr>
        <w:t> </w:t>
      </w:r>
      <w:r>
        <w:rPr>
          <w:w w:val="105"/>
          <w:sz w:val="21"/>
        </w:rPr>
        <w:t>historia,</w:t>
      </w:r>
      <w:r>
        <w:rPr>
          <w:spacing w:val="-27"/>
          <w:w w:val="105"/>
          <w:sz w:val="21"/>
        </w:rPr>
        <w:t> </w:t>
      </w:r>
      <w:r>
        <w:rPr>
          <w:w w:val="105"/>
          <w:sz w:val="21"/>
        </w:rPr>
        <w:t>cómo</w:t>
      </w:r>
      <w:r>
        <w:rPr>
          <w:spacing w:val="-28"/>
          <w:w w:val="105"/>
          <w:sz w:val="21"/>
        </w:rPr>
        <w:t> </w:t>
      </w:r>
      <w:r>
        <w:rPr>
          <w:w w:val="105"/>
          <w:sz w:val="21"/>
        </w:rPr>
        <w:t>se</w:t>
      </w:r>
      <w:r>
        <w:rPr>
          <w:spacing w:val="-27"/>
          <w:w w:val="105"/>
          <w:sz w:val="21"/>
        </w:rPr>
        <w:t> </w:t>
      </w:r>
      <w:r>
        <w:rPr>
          <w:w w:val="105"/>
          <w:sz w:val="21"/>
        </w:rPr>
        <w:t>nutre,</w:t>
      </w:r>
      <w:r>
        <w:rPr>
          <w:spacing w:val="-27"/>
          <w:w w:val="105"/>
          <w:sz w:val="21"/>
        </w:rPr>
        <w:t> </w:t>
      </w:r>
      <w:r>
        <w:rPr>
          <w:w w:val="105"/>
          <w:sz w:val="21"/>
        </w:rPr>
        <w:t>quién la alimenta y cuándo se debilita. Algunos autores, encumbrados en su nicho</w:t>
      </w:r>
      <w:r>
        <w:rPr>
          <w:spacing w:val="-16"/>
          <w:w w:val="105"/>
          <w:sz w:val="21"/>
        </w:rPr>
        <w:t> </w:t>
      </w:r>
      <w:r>
        <w:rPr>
          <w:w w:val="105"/>
          <w:sz w:val="21"/>
        </w:rPr>
        <w:t>profesional,</w:t>
      </w:r>
      <w:r>
        <w:rPr>
          <w:spacing w:val="-15"/>
          <w:w w:val="105"/>
          <w:sz w:val="21"/>
        </w:rPr>
        <w:t> </w:t>
      </w:r>
      <w:r>
        <w:rPr>
          <w:w w:val="105"/>
          <w:sz w:val="21"/>
        </w:rPr>
        <w:t>ofrecen</w:t>
      </w:r>
      <w:r>
        <w:rPr>
          <w:spacing w:val="-16"/>
          <w:w w:val="105"/>
          <w:sz w:val="21"/>
        </w:rPr>
        <w:t> </w:t>
      </w:r>
      <w:r>
        <w:rPr>
          <w:w w:val="105"/>
          <w:sz w:val="21"/>
        </w:rPr>
        <w:t>respuestas</w:t>
      </w:r>
      <w:r>
        <w:rPr>
          <w:spacing w:val="-16"/>
          <w:w w:val="105"/>
          <w:sz w:val="21"/>
        </w:rPr>
        <w:t> </w:t>
      </w:r>
      <w:r>
        <w:rPr>
          <w:w w:val="105"/>
          <w:sz w:val="21"/>
        </w:rPr>
        <w:t>teóricas,</w:t>
      </w:r>
      <w:r>
        <w:rPr>
          <w:spacing w:val="-16"/>
          <w:w w:val="105"/>
          <w:sz w:val="21"/>
        </w:rPr>
        <w:t> </w:t>
      </w:r>
      <w:r>
        <w:rPr>
          <w:w w:val="105"/>
          <w:sz w:val="21"/>
        </w:rPr>
        <w:t>generales</w:t>
      </w:r>
      <w:r>
        <w:rPr>
          <w:spacing w:val="-15"/>
          <w:w w:val="105"/>
          <w:sz w:val="21"/>
        </w:rPr>
        <w:t> </w:t>
      </w:r>
      <w:r>
        <w:rPr>
          <w:w w:val="105"/>
          <w:sz w:val="21"/>
        </w:rPr>
        <w:t>y,</w:t>
      </w:r>
      <w:r>
        <w:rPr>
          <w:spacing w:val="-15"/>
          <w:w w:val="105"/>
          <w:sz w:val="21"/>
        </w:rPr>
        <w:t> </w:t>
      </w:r>
      <w:r>
        <w:rPr>
          <w:w w:val="105"/>
          <w:sz w:val="21"/>
        </w:rPr>
        <w:t>en</w:t>
      </w:r>
      <w:r>
        <w:rPr>
          <w:spacing w:val="-15"/>
          <w:w w:val="105"/>
          <w:sz w:val="21"/>
        </w:rPr>
        <w:t> </w:t>
      </w:r>
      <w:r>
        <w:rPr>
          <w:w w:val="105"/>
          <w:sz w:val="21"/>
        </w:rPr>
        <w:t>ocasiones, abstractas</w:t>
      </w:r>
      <w:r>
        <w:rPr>
          <w:spacing w:val="-15"/>
          <w:w w:val="105"/>
          <w:sz w:val="21"/>
        </w:rPr>
        <w:t> </w:t>
      </w:r>
      <w:r>
        <w:rPr>
          <w:w w:val="105"/>
          <w:sz w:val="21"/>
        </w:rPr>
        <w:t>al</w:t>
      </w:r>
      <w:r>
        <w:rPr>
          <w:spacing w:val="-15"/>
          <w:w w:val="105"/>
          <w:sz w:val="21"/>
        </w:rPr>
        <w:t> </w:t>
      </w:r>
      <w:r>
        <w:rPr>
          <w:w w:val="105"/>
          <w:sz w:val="21"/>
        </w:rPr>
        <w:t>problema</w:t>
      </w:r>
      <w:r>
        <w:rPr>
          <w:spacing w:val="-15"/>
          <w:w w:val="105"/>
          <w:sz w:val="21"/>
        </w:rPr>
        <w:t> </w:t>
      </w:r>
      <w:r>
        <w:rPr>
          <w:w w:val="105"/>
          <w:sz w:val="21"/>
        </w:rPr>
        <w:t>de</w:t>
      </w:r>
      <w:r>
        <w:rPr>
          <w:spacing w:val="-15"/>
          <w:w w:val="105"/>
          <w:sz w:val="21"/>
        </w:rPr>
        <w:t> </w:t>
      </w:r>
      <w:r>
        <w:rPr>
          <w:w w:val="105"/>
          <w:sz w:val="21"/>
        </w:rPr>
        <w:t>la</w:t>
      </w:r>
      <w:r>
        <w:rPr>
          <w:spacing w:val="-15"/>
          <w:w w:val="105"/>
          <w:sz w:val="21"/>
        </w:rPr>
        <w:t> </w:t>
      </w:r>
      <w:r>
        <w:rPr>
          <w:w w:val="105"/>
          <w:sz w:val="21"/>
        </w:rPr>
        <w:t>corrupción,</w:t>
      </w:r>
      <w:r>
        <w:rPr>
          <w:spacing w:val="-15"/>
          <w:w w:val="105"/>
          <w:sz w:val="21"/>
        </w:rPr>
        <w:t> </w:t>
      </w:r>
      <w:r>
        <w:rPr>
          <w:w w:val="105"/>
          <w:sz w:val="21"/>
        </w:rPr>
        <w:t>sin</w:t>
      </w:r>
      <w:r>
        <w:rPr>
          <w:spacing w:val="-15"/>
          <w:w w:val="105"/>
          <w:sz w:val="21"/>
        </w:rPr>
        <w:t> </w:t>
      </w:r>
      <w:r>
        <w:rPr>
          <w:w w:val="105"/>
          <w:sz w:val="21"/>
        </w:rPr>
        <w:t>precisar</w:t>
      </w:r>
      <w:r>
        <w:rPr>
          <w:spacing w:val="-15"/>
          <w:w w:val="105"/>
          <w:sz w:val="21"/>
        </w:rPr>
        <w:t> </w:t>
      </w:r>
      <w:r>
        <w:rPr>
          <w:w w:val="105"/>
          <w:sz w:val="21"/>
        </w:rPr>
        <w:t>los</w:t>
      </w:r>
      <w:r>
        <w:rPr>
          <w:spacing w:val="-15"/>
          <w:w w:val="105"/>
          <w:sz w:val="21"/>
        </w:rPr>
        <w:t> </w:t>
      </w:r>
      <w:r>
        <w:rPr>
          <w:w w:val="105"/>
          <w:sz w:val="21"/>
        </w:rPr>
        <w:t>procedimientos, el</w:t>
      </w:r>
      <w:r>
        <w:rPr>
          <w:spacing w:val="-16"/>
          <w:w w:val="105"/>
          <w:sz w:val="21"/>
        </w:rPr>
        <w:t> </w:t>
      </w:r>
      <w:r>
        <w:rPr>
          <w:w w:val="105"/>
          <w:sz w:val="21"/>
        </w:rPr>
        <w:t>cómo</w:t>
      </w:r>
      <w:r>
        <w:rPr>
          <w:spacing w:val="-17"/>
          <w:w w:val="105"/>
          <w:sz w:val="21"/>
        </w:rPr>
        <w:t> </w:t>
      </w:r>
      <w:r>
        <w:rPr>
          <w:w w:val="105"/>
          <w:sz w:val="21"/>
        </w:rPr>
        <w:t>o</w:t>
      </w:r>
      <w:r>
        <w:rPr>
          <w:spacing w:val="-16"/>
          <w:w w:val="105"/>
          <w:sz w:val="21"/>
        </w:rPr>
        <w:t> </w:t>
      </w:r>
      <w:r>
        <w:rPr>
          <w:w w:val="105"/>
          <w:sz w:val="21"/>
        </w:rPr>
        <w:t>el</w:t>
      </w:r>
      <w:r>
        <w:rPr>
          <w:spacing w:val="-16"/>
          <w:w w:val="105"/>
          <w:sz w:val="21"/>
        </w:rPr>
        <w:t> </w:t>
      </w:r>
      <w:r>
        <w:rPr>
          <w:w w:val="105"/>
          <w:sz w:val="21"/>
        </w:rPr>
        <w:t>con</w:t>
      </w:r>
      <w:r>
        <w:rPr>
          <w:spacing w:val="-16"/>
          <w:w w:val="105"/>
          <w:sz w:val="21"/>
        </w:rPr>
        <w:t> </w:t>
      </w:r>
      <w:r>
        <w:rPr>
          <w:w w:val="105"/>
          <w:sz w:val="21"/>
        </w:rPr>
        <w:t>qué.</w:t>
      </w:r>
      <w:r>
        <w:rPr>
          <w:spacing w:val="-16"/>
          <w:w w:val="105"/>
          <w:sz w:val="21"/>
        </w:rPr>
        <w:t> </w:t>
      </w:r>
      <w:r>
        <w:rPr>
          <w:w w:val="105"/>
          <w:sz w:val="21"/>
        </w:rPr>
        <w:t>Por</w:t>
      </w:r>
      <w:r>
        <w:rPr>
          <w:spacing w:val="-16"/>
          <w:w w:val="105"/>
          <w:sz w:val="21"/>
        </w:rPr>
        <w:t> </w:t>
      </w:r>
      <w:r>
        <w:rPr>
          <w:w w:val="105"/>
          <w:sz w:val="21"/>
        </w:rPr>
        <w:t>ejemplo:</w:t>
      </w:r>
      <w:r>
        <w:rPr>
          <w:spacing w:val="-17"/>
          <w:w w:val="105"/>
          <w:sz w:val="21"/>
        </w:rPr>
        <w:t> </w:t>
      </w:r>
      <w:r>
        <w:rPr>
          <w:w w:val="105"/>
          <w:sz w:val="21"/>
        </w:rPr>
        <w:t>a)</w:t>
      </w:r>
      <w:r>
        <w:rPr>
          <w:spacing w:val="-16"/>
          <w:w w:val="105"/>
          <w:sz w:val="21"/>
        </w:rPr>
        <w:t> </w:t>
      </w:r>
      <w:r>
        <w:rPr>
          <w:w w:val="105"/>
          <w:sz w:val="21"/>
        </w:rPr>
        <w:t>un</w:t>
      </w:r>
      <w:r>
        <w:rPr>
          <w:spacing w:val="-16"/>
          <w:w w:val="105"/>
          <w:sz w:val="21"/>
        </w:rPr>
        <w:t> </w:t>
      </w:r>
      <w:r>
        <w:rPr>
          <w:w w:val="105"/>
          <w:sz w:val="21"/>
        </w:rPr>
        <w:t>jurista,</w:t>
      </w:r>
      <w:r>
        <w:rPr>
          <w:spacing w:val="-16"/>
          <w:w w:val="105"/>
          <w:sz w:val="21"/>
        </w:rPr>
        <w:t> </w:t>
      </w:r>
      <w:r>
        <w:rPr>
          <w:w w:val="105"/>
          <w:sz w:val="21"/>
        </w:rPr>
        <w:t>para</w:t>
      </w:r>
      <w:r>
        <w:rPr>
          <w:spacing w:val="-16"/>
          <w:w w:val="105"/>
          <w:sz w:val="21"/>
        </w:rPr>
        <w:t> </w:t>
      </w:r>
      <w:r>
        <w:rPr>
          <w:w w:val="105"/>
          <w:sz w:val="21"/>
        </w:rPr>
        <w:t>resolver</w:t>
      </w:r>
      <w:r>
        <w:rPr>
          <w:spacing w:val="-16"/>
          <w:w w:val="105"/>
          <w:sz w:val="21"/>
        </w:rPr>
        <w:t> </w:t>
      </w:r>
      <w:r>
        <w:rPr>
          <w:w w:val="105"/>
          <w:sz w:val="21"/>
        </w:rPr>
        <w:t>el</w:t>
      </w:r>
      <w:r>
        <w:rPr>
          <w:spacing w:val="-16"/>
          <w:w w:val="105"/>
          <w:sz w:val="21"/>
        </w:rPr>
        <w:t> </w:t>
      </w:r>
      <w:r>
        <w:rPr>
          <w:w w:val="105"/>
          <w:sz w:val="21"/>
        </w:rPr>
        <w:t>problema de la corrupción, diría que se necesitan más leyes y reglamentos o que estos</w:t>
      </w:r>
      <w:r>
        <w:rPr>
          <w:spacing w:val="36"/>
          <w:w w:val="105"/>
          <w:sz w:val="21"/>
        </w:rPr>
        <w:t> </w:t>
      </w:r>
      <w:r>
        <w:rPr>
          <w:w w:val="105"/>
          <w:sz w:val="21"/>
        </w:rPr>
        <w:t>han</w:t>
      </w:r>
      <w:r>
        <w:rPr>
          <w:spacing w:val="36"/>
          <w:w w:val="105"/>
          <w:sz w:val="21"/>
        </w:rPr>
        <w:t> </w:t>
      </w:r>
      <w:r>
        <w:rPr>
          <w:w w:val="105"/>
          <w:sz w:val="21"/>
        </w:rPr>
        <w:t>de</w:t>
      </w:r>
      <w:r>
        <w:rPr>
          <w:spacing w:val="36"/>
          <w:w w:val="105"/>
          <w:sz w:val="21"/>
        </w:rPr>
        <w:t> </w:t>
      </w:r>
      <w:r>
        <w:rPr>
          <w:w w:val="105"/>
          <w:sz w:val="21"/>
        </w:rPr>
        <w:t>ser</w:t>
      </w:r>
      <w:r>
        <w:rPr>
          <w:spacing w:val="36"/>
          <w:w w:val="105"/>
          <w:sz w:val="21"/>
        </w:rPr>
        <w:t> </w:t>
      </w:r>
      <w:r>
        <w:rPr>
          <w:w w:val="105"/>
          <w:sz w:val="21"/>
        </w:rPr>
        <w:t>más</w:t>
      </w:r>
      <w:r>
        <w:rPr>
          <w:spacing w:val="36"/>
          <w:w w:val="105"/>
          <w:sz w:val="21"/>
        </w:rPr>
        <w:t> </w:t>
      </w:r>
      <w:r>
        <w:rPr>
          <w:w w:val="105"/>
          <w:sz w:val="21"/>
        </w:rPr>
        <w:t>estrictos;</w:t>
      </w:r>
      <w:r>
        <w:rPr>
          <w:spacing w:val="36"/>
          <w:w w:val="105"/>
          <w:sz w:val="21"/>
        </w:rPr>
        <w:t> </w:t>
      </w:r>
      <w:r>
        <w:rPr>
          <w:w w:val="105"/>
          <w:sz w:val="21"/>
        </w:rPr>
        <w:t>quizá</w:t>
      </w:r>
      <w:r>
        <w:rPr>
          <w:spacing w:val="36"/>
          <w:w w:val="105"/>
          <w:sz w:val="21"/>
        </w:rPr>
        <w:t> </w:t>
      </w:r>
      <w:r>
        <w:rPr>
          <w:w w:val="105"/>
          <w:sz w:val="21"/>
        </w:rPr>
        <w:t>también</w:t>
      </w:r>
      <w:r>
        <w:rPr>
          <w:spacing w:val="36"/>
          <w:w w:val="105"/>
          <w:sz w:val="21"/>
        </w:rPr>
        <w:t> </w:t>
      </w:r>
      <w:r>
        <w:rPr>
          <w:w w:val="105"/>
          <w:sz w:val="21"/>
        </w:rPr>
        <w:t>propondría</w:t>
      </w:r>
      <w:r>
        <w:rPr>
          <w:spacing w:val="36"/>
          <w:w w:val="105"/>
          <w:sz w:val="21"/>
        </w:rPr>
        <w:t> </w:t>
      </w:r>
      <w:r>
        <w:rPr>
          <w:w w:val="105"/>
          <w:sz w:val="21"/>
        </w:rPr>
        <w:t>crear</w:t>
      </w:r>
      <w:r>
        <w:rPr>
          <w:spacing w:val="36"/>
          <w:w w:val="105"/>
          <w:sz w:val="21"/>
        </w:rPr>
        <w:t> </w:t>
      </w:r>
      <w:r>
        <w:rPr>
          <w:w w:val="105"/>
          <w:sz w:val="21"/>
        </w:rPr>
        <w:t>una</w:t>
      </w:r>
    </w:p>
    <w:p>
      <w:pPr>
        <w:spacing w:after="0" w:line="273" w:lineRule="auto"/>
        <w:jc w:val="both"/>
        <w:rPr>
          <w:sz w:val="21"/>
        </w:rPr>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6" w:lineRule="auto" w:before="61"/>
        <w:ind w:left="670" w:right="114"/>
        <w:jc w:val="both"/>
      </w:pPr>
      <w:r>
        <w:rPr>
          <w:w w:val="105"/>
        </w:rPr>
        <w:t>Ley Anticorrupción y tipificar como delitos más actitudes no éticas. </w:t>
      </w:r>
      <w:r>
        <w:rPr>
          <w:spacing w:val="48"/>
          <w:w w:val="105"/>
        </w:rPr>
        <w:t> </w:t>
      </w:r>
      <w:r>
        <w:rPr>
          <w:w w:val="105"/>
        </w:rPr>
        <w:t>Por su parte, un economista diría que la corrupción en los servidores públicos,</w:t>
      </w:r>
      <w:r>
        <w:rPr>
          <w:spacing w:val="-4"/>
          <w:w w:val="105"/>
        </w:rPr>
        <w:t> </w:t>
      </w:r>
      <w:r>
        <w:rPr>
          <w:w w:val="105"/>
        </w:rPr>
        <w:t>al</w:t>
      </w:r>
      <w:r>
        <w:rPr>
          <w:spacing w:val="-4"/>
          <w:w w:val="105"/>
        </w:rPr>
        <w:t> </w:t>
      </w:r>
      <w:r>
        <w:rPr>
          <w:w w:val="105"/>
        </w:rPr>
        <w:t>tener</w:t>
      </w:r>
      <w:r>
        <w:rPr>
          <w:spacing w:val="-4"/>
          <w:w w:val="105"/>
        </w:rPr>
        <w:t> </w:t>
      </w:r>
      <w:r>
        <w:rPr>
          <w:w w:val="105"/>
        </w:rPr>
        <w:t>como</w:t>
      </w:r>
      <w:r>
        <w:rPr>
          <w:spacing w:val="-4"/>
          <w:w w:val="105"/>
        </w:rPr>
        <w:t> </w:t>
      </w:r>
      <w:r>
        <w:rPr>
          <w:w w:val="105"/>
        </w:rPr>
        <w:t>causa</w:t>
      </w:r>
      <w:r>
        <w:rPr>
          <w:spacing w:val="-4"/>
          <w:w w:val="105"/>
        </w:rPr>
        <w:t> </w:t>
      </w:r>
      <w:r>
        <w:rPr>
          <w:w w:val="105"/>
        </w:rPr>
        <w:t>la</w:t>
      </w:r>
      <w:r>
        <w:rPr>
          <w:spacing w:val="-4"/>
          <w:w w:val="105"/>
        </w:rPr>
        <w:t> </w:t>
      </w:r>
      <w:r>
        <w:rPr>
          <w:w w:val="105"/>
        </w:rPr>
        <w:t>querencia</w:t>
      </w:r>
      <w:r>
        <w:rPr>
          <w:spacing w:val="-4"/>
          <w:w w:val="105"/>
        </w:rPr>
        <w:t> </w:t>
      </w:r>
      <w:r>
        <w:rPr>
          <w:w w:val="105"/>
        </w:rPr>
        <w:t>por</w:t>
      </w:r>
      <w:r>
        <w:rPr>
          <w:spacing w:val="-4"/>
          <w:w w:val="105"/>
        </w:rPr>
        <w:t> </w:t>
      </w:r>
      <w:r>
        <w:rPr>
          <w:w w:val="105"/>
        </w:rPr>
        <w:t>el</w:t>
      </w:r>
      <w:r>
        <w:rPr>
          <w:spacing w:val="-4"/>
          <w:w w:val="105"/>
        </w:rPr>
        <w:t> </w:t>
      </w:r>
      <w:r>
        <w:rPr>
          <w:w w:val="105"/>
        </w:rPr>
        <w:t>dinero,</w:t>
      </w:r>
      <w:r>
        <w:rPr>
          <w:spacing w:val="-4"/>
          <w:w w:val="105"/>
        </w:rPr>
        <w:t> </w:t>
      </w:r>
      <w:r>
        <w:rPr>
          <w:w w:val="105"/>
        </w:rPr>
        <w:t>se</w:t>
      </w:r>
      <w:r>
        <w:rPr>
          <w:spacing w:val="-4"/>
          <w:w w:val="105"/>
        </w:rPr>
        <w:t> </w:t>
      </w:r>
      <w:r>
        <w:rPr>
          <w:w w:val="105"/>
        </w:rPr>
        <w:t>solucionaría aumentando los salarios de los servidores públicos. Dichos ejemplos ofrecen visiones parciales del problema. Para comprender mejor qué significa tener una visión parcial vale la pena recordar el cuento hindú Los ciegos y el elefante que, a grandes rasgos, dice así: A un grupo de ciegos se le pidió que describiera cómo era un elefante. El primer ciego, tomando la trompa del animal, dijo que el elefante era largo y flexible como una manguera; el segundo, tocando una de las orejas, afirmó que era plano y ancho como alguna planta tropical; un tercer ciego palpó </w:t>
      </w:r>
      <w:r>
        <w:rPr>
          <w:spacing w:val="48"/>
          <w:w w:val="105"/>
        </w:rPr>
        <w:t> </w:t>
      </w:r>
      <w:r>
        <w:rPr>
          <w:w w:val="105"/>
        </w:rPr>
        <w:t>la panza del elefante y sostuvo que era alto y sólido como un muro; el cuarto, abrazando la pata del paquidermo, dijo que era duro y redondo como una columna; finalmente, el último, tocando la cola del elefante afirmó que era largo y delgado como una</w:t>
      </w:r>
      <w:r>
        <w:rPr>
          <w:spacing w:val="-14"/>
          <w:w w:val="105"/>
        </w:rPr>
        <w:t> </w:t>
      </w:r>
      <w:r>
        <w:rPr>
          <w:w w:val="105"/>
        </w:rPr>
        <w:t>culebra.</w:t>
      </w:r>
    </w:p>
    <w:p>
      <w:pPr>
        <w:pStyle w:val="BodyText"/>
        <w:spacing w:line="264" w:lineRule="auto"/>
        <w:ind w:left="670" w:right="114"/>
        <w:jc w:val="both"/>
      </w:pPr>
      <w:r>
        <w:rPr>
          <w:w w:val="105"/>
        </w:rPr>
        <w:t>Efectivamente, todos habían dicho la verdad respecto a la parte que tocaron,</w:t>
      </w:r>
      <w:r>
        <w:rPr>
          <w:spacing w:val="-11"/>
          <w:w w:val="105"/>
        </w:rPr>
        <w:t> </w:t>
      </w:r>
      <w:r>
        <w:rPr>
          <w:w w:val="105"/>
        </w:rPr>
        <w:t>pero</w:t>
      </w:r>
      <w:r>
        <w:rPr>
          <w:spacing w:val="-11"/>
          <w:w w:val="105"/>
        </w:rPr>
        <w:t> </w:t>
      </w:r>
      <w:r>
        <w:rPr>
          <w:w w:val="105"/>
        </w:rPr>
        <w:t>erraron</w:t>
      </w:r>
      <w:r>
        <w:rPr>
          <w:spacing w:val="-11"/>
          <w:w w:val="105"/>
        </w:rPr>
        <w:t> </w:t>
      </w:r>
      <w:r>
        <w:rPr>
          <w:w w:val="105"/>
        </w:rPr>
        <w:t>en</w:t>
      </w:r>
      <w:r>
        <w:rPr>
          <w:spacing w:val="-11"/>
          <w:w w:val="105"/>
        </w:rPr>
        <w:t> </w:t>
      </w:r>
      <w:r>
        <w:rPr>
          <w:w w:val="105"/>
        </w:rPr>
        <w:t>el</w:t>
      </w:r>
      <w:r>
        <w:rPr>
          <w:spacing w:val="-11"/>
          <w:w w:val="105"/>
        </w:rPr>
        <w:t> </w:t>
      </w:r>
      <w:r>
        <w:rPr>
          <w:w w:val="105"/>
        </w:rPr>
        <w:t>todo.</w:t>
      </w:r>
      <w:r>
        <w:rPr>
          <w:spacing w:val="-11"/>
          <w:w w:val="105"/>
        </w:rPr>
        <w:t> </w:t>
      </w:r>
      <w:r>
        <w:rPr>
          <w:w w:val="105"/>
        </w:rPr>
        <w:t>En</w:t>
      </w:r>
      <w:r>
        <w:rPr>
          <w:spacing w:val="-11"/>
          <w:w w:val="105"/>
        </w:rPr>
        <w:t> </w:t>
      </w:r>
      <w:r>
        <w:rPr>
          <w:w w:val="105"/>
        </w:rPr>
        <w:t>el</w:t>
      </w:r>
      <w:r>
        <w:rPr>
          <w:spacing w:val="-11"/>
          <w:w w:val="105"/>
        </w:rPr>
        <w:t> </w:t>
      </w:r>
      <w:r>
        <w:rPr>
          <w:w w:val="105"/>
        </w:rPr>
        <w:t>problema</w:t>
      </w:r>
      <w:r>
        <w:rPr>
          <w:spacing w:val="-11"/>
          <w:w w:val="105"/>
        </w:rPr>
        <w:t> </w:t>
      </w:r>
      <w:r>
        <w:rPr>
          <w:w w:val="105"/>
        </w:rPr>
        <w:t>de</w:t>
      </w:r>
      <w:r>
        <w:rPr>
          <w:spacing w:val="-11"/>
          <w:w w:val="105"/>
        </w:rPr>
        <w:t> </w:t>
      </w:r>
      <w:r>
        <w:rPr>
          <w:w w:val="105"/>
        </w:rPr>
        <w:t>la</w:t>
      </w:r>
      <w:r>
        <w:rPr>
          <w:spacing w:val="-11"/>
          <w:w w:val="105"/>
        </w:rPr>
        <w:t> </w:t>
      </w:r>
      <w:r>
        <w:rPr>
          <w:w w:val="105"/>
        </w:rPr>
        <w:t>corrupción</w:t>
      </w:r>
      <w:r>
        <w:rPr>
          <w:spacing w:val="-11"/>
          <w:w w:val="105"/>
        </w:rPr>
        <w:t> </w:t>
      </w:r>
      <w:r>
        <w:rPr>
          <w:w w:val="105"/>
        </w:rPr>
        <w:t>sucede lo mismo. Desde un ángulo profesional unilateral, sólo se percibe una parte del problema pero no su totalidad. Con una posición parcial, difícilmente se hallará una solución integral. Hace falta sumar los diversos enfoques para integrar el todo. Por este motivo, frente a la corrupción, son necesarios profesionistas de diversas áreas los cuales muestren</w:t>
      </w:r>
      <w:r>
        <w:rPr>
          <w:spacing w:val="-10"/>
          <w:w w:val="105"/>
        </w:rPr>
        <w:t> </w:t>
      </w:r>
      <w:r>
        <w:rPr>
          <w:w w:val="105"/>
        </w:rPr>
        <w:t>su</w:t>
      </w:r>
      <w:r>
        <w:rPr>
          <w:spacing w:val="-10"/>
          <w:w w:val="105"/>
        </w:rPr>
        <w:t> </w:t>
      </w:r>
      <w:r>
        <w:rPr>
          <w:w w:val="105"/>
        </w:rPr>
        <w:t>especial</w:t>
      </w:r>
      <w:r>
        <w:rPr>
          <w:spacing w:val="-10"/>
          <w:w w:val="105"/>
        </w:rPr>
        <w:t> </w:t>
      </w:r>
      <w:r>
        <w:rPr>
          <w:w w:val="105"/>
        </w:rPr>
        <w:t>enfoque,</w:t>
      </w:r>
      <w:r>
        <w:rPr>
          <w:spacing w:val="-10"/>
          <w:w w:val="105"/>
        </w:rPr>
        <w:t> </w:t>
      </w:r>
      <w:r>
        <w:rPr>
          <w:w w:val="105"/>
        </w:rPr>
        <w:t>la</w:t>
      </w:r>
      <w:r>
        <w:rPr>
          <w:spacing w:val="-10"/>
          <w:w w:val="105"/>
        </w:rPr>
        <w:t> </w:t>
      </w:r>
      <w:r>
        <w:rPr>
          <w:w w:val="105"/>
        </w:rPr>
        <w:t>manera</w:t>
      </w:r>
      <w:r>
        <w:rPr>
          <w:spacing w:val="-10"/>
          <w:w w:val="105"/>
        </w:rPr>
        <w:t> </w:t>
      </w:r>
      <w:r>
        <w:rPr>
          <w:w w:val="105"/>
        </w:rPr>
        <w:t>de</w:t>
      </w:r>
      <w:r>
        <w:rPr>
          <w:spacing w:val="-10"/>
          <w:w w:val="105"/>
        </w:rPr>
        <w:t> </w:t>
      </w:r>
      <w:r>
        <w:rPr>
          <w:w w:val="105"/>
        </w:rPr>
        <w:t>percibir</w:t>
      </w:r>
      <w:r>
        <w:rPr>
          <w:spacing w:val="-10"/>
          <w:w w:val="105"/>
        </w:rPr>
        <w:t> </w:t>
      </w:r>
      <w:r>
        <w:rPr>
          <w:w w:val="105"/>
        </w:rPr>
        <w:t>esta</w:t>
      </w:r>
      <w:r>
        <w:rPr>
          <w:spacing w:val="-10"/>
          <w:w w:val="105"/>
        </w:rPr>
        <w:t> </w:t>
      </w:r>
      <w:r>
        <w:rPr>
          <w:w w:val="105"/>
        </w:rPr>
        <w:t>cuestión</w:t>
      </w:r>
      <w:r>
        <w:rPr>
          <w:spacing w:val="-10"/>
          <w:w w:val="105"/>
        </w:rPr>
        <w:t> </w:t>
      </w:r>
      <w:r>
        <w:rPr>
          <w:w w:val="105"/>
        </w:rPr>
        <w:t>desde su</w:t>
      </w:r>
      <w:r>
        <w:rPr>
          <w:spacing w:val="-14"/>
          <w:w w:val="105"/>
        </w:rPr>
        <w:t> </w:t>
      </w:r>
      <w:r>
        <w:rPr>
          <w:w w:val="105"/>
        </w:rPr>
        <w:t>profesión.</w:t>
      </w:r>
      <w:r>
        <w:rPr>
          <w:spacing w:val="-14"/>
          <w:w w:val="105"/>
        </w:rPr>
        <w:t> </w:t>
      </w:r>
      <w:r>
        <w:rPr>
          <w:w w:val="105"/>
        </w:rPr>
        <w:t>Esta</w:t>
      </w:r>
      <w:r>
        <w:rPr>
          <w:spacing w:val="-14"/>
          <w:w w:val="105"/>
        </w:rPr>
        <w:t> </w:t>
      </w:r>
      <w:r>
        <w:rPr>
          <w:w w:val="105"/>
        </w:rPr>
        <w:t>situación,</w:t>
      </w:r>
      <w:r>
        <w:rPr>
          <w:spacing w:val="-14"/>
          <w:w w:val="105"/>
        </w:rPr>
        <w:t> </w:t>
      </w:r>
      <w:r>
        <w:rPr>
          <w:w w:val="105"/>
        </w:rPr>
        <w:t>evidentemente,</w:t>
      </w:r>
      <w:r>
        <w:rPr>
          <w:spacing w:val="-14"/>
          <w:w w:val="105"/>
        </w:rPr>
        <w:t> </w:t>
      </w:r>
      <w:r>
        <w:rPr>
          <w:w w:val="105"/>
        </w:rPr>
        <w:t>lleva</w:t>
      </w:r>
      <w:r>
        <w:rPr>
          <w:spacing w:val="-14"/>
          <w:w w:val="105"/>
        </w:rPr>
        <w:t> </w:t>
      </w:r>
      <w:r>
        <w:rPr>
          <w:w w:val="105"/>
        </w:rPr>
        <w:t>a</w:t>
      </w:r>
      <w:r>
        <w:rPr>
          <w:spacing w:val="-14"/>
          <w:w w:val="105"/>
        </w:rPr>
        <w:t> </w:t>
      </w:r>
      <w:r>
        <w:rPr>
          <w:w w:val="105"/>
        </w:rPr>
        <w:t>conformar</w:t>
      </w:r>
      <w:r>
        <w:rPr>
          <w:spacing w:val="-14"/>
          <w:w w:val="105"/>
        </w:rPr>
        <w:t> </w:t>
      </w:r>
      <w:r>
        <w:rPr>
          <w:w w:val="105"/>
        </w:rPr>
        <w:t>un</w:t>
      </w:r>
      <w:r>
        <w:rPr>
          <w:spacing w:val="-14"/>
          <w:w w:val="105"/>
        </w:rPr>
        <w:t> </w:t>
      </w:r>
      <w:r>
        <w:rPr>
          <w:w w:val="105"/>
        </w:rPr>
        <w:t>equipo pluridisciplinar. Sólo así es posible tener una visión holística, visión en la que tendrá que estar incluida la ética como eje central, como la otra cara</w:t>
      </w:r>
      <w:r>
        <w:rPr>
          <w:spacing w:val="-9"/>
          <w:w w:val="105"/>
        </w:rPr>
        <w:t> </w:t>
      </w:r>
      <w:r>
        <w:rPr>
          <w:w w:val="105"/>
        </w:rPr>
        <w:t>de</w:t>
      </w:r>
      <w:r>
        <w:rPr>
          <w:spacing w:val="-9"/>
          <w:w w:val="105"/>
        </w:rPr>
        <w:t> </w:t>
      </w:r>
      <w:r>
        <w:rPr>
          <w:w w:val="105"/>
        </w:rPr>
        <w:t>la</w:t>
      </w:r>
      <w:r>
        <w:rPr>
          <w:spacing w:val="-9"/>
          <w:w w:val="105"/>
        </w:rPr>
        <w:t> </w:t>
      </w:r>
      <w:r>
        <w:rPr>
          <w:w w:val="105"/>
        </w:rPr>
        <w:t>moneda</w:t>
      </w:r>
      <w:r>
        <w:rPr>
          <w:spacing w:val="-9"/>
          <w:w w:val="105"/>
        </w:rPr>
        <w:t> </w:t>
      </w:r>
      <w:r>
        <w:rPr>
          <w:w w:val="105"/>
        </w:rPr>
        <w:t>de</w:t>
      </w:r>
      <w:r>
        <w:rPr>
          <w:spacing w:val="-9"/>
          <w:w w:val="105"/>
        </w:rPr>
        <w:t> </w:t>
      </w:r>
      <w:r>
        <w:rPr>
          <w:w w:val="105"/>
        </w:rPr>
        <w:t>la</w:t>
      </w:r>
      <w:r>
        <w:rPr>
          <w:spacing w:val="-9"/>
          <w:w w:val="105"/>
        </w:rPr>
        <w:t> </w:t>
      </w:r>
      <w:r>
        <w:rPr>
          <w:w w:val="105"/>
        </w:rPr>
        <w:t>corrupción.</w:t>
      </w:r>
      <w:r>
        <w:rPr>
          <w:spacing w:val="-9"/>
          <w:w w:val="105"/>
        </w:rPr>
        <w:t> </w:t>
      </w:r>
      <w:r>
        <w:rPr>
          <w:w w:val="105"/>
        </w:rPr>
        <w:t>El</w:t>
      </w:r>
      <w:r>
        <w:rPr>
          <w:spacing w:val="-9"/>
          <w:w w:val="105"/>
        </w:rPr>
        <w:t> </w:t>
      </w:r>
      <w:r>
        <w:rPr>
          <w:w w:val="105"/>
        </w:rPr>
        <w:t>reconocimiento</w:t>
      </w:r>
      <w:r>
        <w:rPr>
          <w:spacing w:val="-10"/>
          <w:w w:val="105"/>
        </w:rPr>
        <w:t> </w:t>
      </w:r>
      <w:r>
        <w:rPr>
          <w:w w:val="105"/>
        </w:rPr>
        <w:t>de</w:t>
      </w:r>
      <w:r>
        <w:rPr>
          <w:spacing w:val="-9"/>
          <w:w w:val="105"/>
        </w:rPr>
        <w:t> </w:t>
      </w:r>
      <w:r>
        <w:rPr>
          <w:w w:val="105"/>
        </w:rPr>
        <w:t>la</w:t>
      </w:r>
      <w:r>
        <w:rPr>
          <w:spacing w:val="-9"/>
          <w:w w:val="105"/>
        </w:rPr>
        <w:t> </w:t>
      </w:r>
      <w:r>
        <w:rPr>
          <w:w w:val="105"/>
        </w:rPr>
        <w:t>importancia de</w:t>
      </w:r>
      <w:r>
        <w:rPr>
          <w:spacing w:val="-19"/>
          <w:w w:val="105"/>
        </w:rPr>
        <w:t> </w:t>
      </w:r>
      <w:r>
        <w:rPr>
          <w:w w:val="105"/>
        </w:rPr>
        <w:t>la</w:t>
      </w:r>
      <w:r>
        <w:rPr>
          <w:spacing w:val="-19"/>
          <w:w w:val="105"/>
        </w:rPr>
        <w:t> </w:t>
      </w:r>
      <w:r>
        <w:rPr>
          <w:w w:val="105"/>
        </w:rPr>
        <w:t>ética</w:t>
      </w:r>
      <w:r>
        <w:rPr>
          <w:spacing w:val="-19"/>
          <w:w w:val="105"/>
        </w:rPr>
        <w:t> </w:t>
      </w:r>
      <w:r>
        <w:rPr>
          <w:w w:val="105"/>
        </w:rPr>
        <w:t>es</w:t>
      </w:r>
      <w:r>
        <w:rPr>
          <w:spacing w:val="-19"/>
          <w:w w:val="105"/>
        </w:rPr>
        <w:t> </w:t>
      </w:r>
      <w:r>
        <w:rPr>
          <w:w w:val="105"/>
        </w:rPr>
        <w:t>el</w:t>
      </w:r>
      <w:r>
        <w:rPr>
          <w:spacing w:val="-19"/>
          <w:w w:val="105"/>
        </w:rPr>
        <w:t> </w:t>
      </w:r>
      <w:r>
        <w:rPr>
          <w:w w:val="105"/>
        </w:rPr>
        <w:t>paso</w:t>
      </w:r>
      <w:r>
        <w:rPr>
          <w:spacing w:val="-19"/>
          <w:w w:val="105"/>
        </w:rPr>
        <w:t> </w:t>
      </w:r>
      <w:r>
        <w:rPr>
          <w:w w:val="105"/>
        </w:rPr>
        <w:t>fundamental</w:t>
      </w:r>
      <w:r>
        <w:rPr>
          <w:spacing w:val="-19"/>
          <w:w w:val="105"/>
        </w:rPr>
        <w:t> </w:t>
      </w:r>
      <w:r>
        <w:rPr>
          <w:w w:val="105"/>
        </w:rPr>
        <w:t>en</w:t>
      </w:r>
      <w:r>
        <w:rPr>
          <w:spacing w:val="-19"/>
          <w:w w:val="105"/>
        </w:rPr>
        <w:t> </w:t>
      </w:r>
      <w:r>
        <w:rPr>
          <w:w w:val="105"/>
        </w:rPr>
        <w:t>la</w:t>
      </w:r>
      <w:r>
        <w:rPr>
          <w:spacing w:val="-19"/>
          <w:w w:val="105"/>
        </w:rPr>
        <w:t> </w:t>
      </w:r>
      <w:r>
        <w:rPr>
          <w:w w:val="105"/>
        </w:rPr>
        <w:t>conformación</w:t>
      </w:r>
      <w:r>
        <w:rPr>
          <w:spacing w:val="-19"/>
          <w:w w:val="105"/>
        </w:rPr>
        <w:t> </w:t>
      </w:r>
      <w:r>
        <w:rPr>
          <w:w w:val="105"/>
        </w:rPr>
        <w:t>de</w:t>
      </w:r>
      <w:r>
        <w:rPr>
          <w:spacing w:val="-19"/>
          <w:w w:val="105"/>
        </w:rPr>
        <w:t> </w:t>
      </w:r>
      <w:r>
        <w:rPr>
          <w:w w:val="105"/>
        </w:rPr>
        <w:t>las</w:t>
      </w:r>
      <w:r>
        <w:rPr>
          <w:spacing w:val="-19"/>
          <w:w w:val="105"/>
        </w:rPr>
        <w:t> </w:t>
      </w:r>
      <w:r>
        <w:rPr>
          <w:w w:val="105"/>
        </w:rPr>
        <w:t>herramientas para la</w:t>
      </w:r>
      <w:r>
        <w:rPr>
          <w:spacing w:val="-15"/>
          <w:w w:val="105"/>
        </w:rPr>
        <w:t> </w:t>
      </w:r>
      <w:r>
        <w:rPr>
          <w:w w:val="105"/>
        </w:rPr>
        <w:t>contienda.</w:t>
      </w:r>
    </w:p>
    <w:p>
      <w:pPr>
        <w:pStyle w:val="ListParagraph"/>
        <w:numPr>
          <w:ilvl w:val="1"/>
          <w:numId w:val="6"/>
        </w:numPr>
        <w:tabs>
          <w:tab w:pos="671" w:val="left" w:leader="none"/>
        </w:tabs>
        <w:spacing w:line="264" w:lineRule="auto" w:before="1" w:after="0"/>
        <w:ind w:left="670" w:right="115" w:hanging="283"/>
        <w:jc w:val="both"/>
        <w:rPr>
          <w:sz w:val="21"/>
        </w:rPr>
      </w:pPr>
      <w:r>
        <w:rPr>
          <w:w w:val="105"/>
          <w:sz w:val="21"/>
        </w:rPr>
        <w:t>Preparar las herramientas de batalla. Saber con qué instrumentos se cuenta</w:t>
      </w:r>
      <w:r>
        <w:rPr>
          <w:spacing w:val="-20"/>
          <w:w w:val="105"/>
          <w:sz w:val="21"/>
        </w:rPr>
        <w:t> </w:t>
      </w:r>
      <w:r>
        <w:rPr>
          <w:w w:val="105"/>
          <w:sz w:val="21"/>
        </w:rPr>
        <w:t>para</w:t>
      </w:r>
      <w:r>
        <w:rPr>
          <w:spacing w:val="-20"/>
          <w:w w:val="105"/>
          <w:sz w:val="21"/>
        </w:rPr>
        <w:t> </w:t>
      </w:r>
      <w:r>
        <w:rPr>
          <w:w w:val="105"/>
          <w:sz w:val="21"/>
        </w:rPr>
        <w:t>el</w:t>
      </w:r>
      <w:r>
        <w:rPr>
          <w:spacing w:val="-20"/>
          <w:w w:val="105"/>
          <w:sz w:val="21"/>
        </w:rPr>
        <w:t> </w:t>
      </w:r>
      <w:r>
        <w:rPr>
          <w:w w:val="105"/>
          <w:sz w:val="21"/>
        </w:rPr>
        <w:t>enfrentamiento.</w:t>
      </w:r>
      <w:r>
        <w:rPr>
          <w:spacing w:val="-20"/>
          <w:w w:val="105"/>
          <w:sz w:val="21"/>
        </w:rPr>
        <w:t> </w:t>
      </w:r>
      <w:r>
        <w:rPr>
          <w:w w:val="105"/>
          <w:sz w:val="21"/>
        </w:rPr>
        <w:t>Esta</w:t>
      </w:r>
      <w:r>
        <w:rPr>
          <w:spacing w:val="-20"/>
          <w:w w:val="105"/>
          <w:sz w:val="21"/>
        </w:rPr>
        <w:t> </w:t>
      </w:r>
      <w:r>
        <w:rPr>
          <w:w w:val="105"/>
          <w:sz w:val="21"/>
        </w:rPr>
        <w:t>investigación,</w:t>
      </w:r>
      <w:r>
        <w:rPr>
          <w:spacing w:val="-20"/>
          <w:w w:val="105"/>
          <w:sz w:val="21"/>
        </w:rPr>
        <w:t> </w:t>
      </w:r>
      <w:r>
        <w:rPr>
          <w:w w:val="105"/>
          <w:sz w:val="21"/>
        </w:rPr>
        <w:t>que</w:t>
      </w:r>
      <w:r>
        <w:rPr>
          <w:spacing w:val="-20"/>
          <w:w w:val="105"/>
          <w:sz w:val="21"/>
        </w:rPr>
        <w:t> </w:t>
      </w:r>
      <w:r>
        <w:rPr>
          <w:w w:val="105"/>
          <w:sz w:val="21"/>
        </w:rPr>
        <w:t>destaca</w:t>
      </w:r>
      <w:r>
        <w:rPr>
          <w:spacing w:val="-20"/>
          <w:w w:val="105"/>
          <w:sz w:val="21"/>
        </w:rPr>
        <w:t> </w:t>
      </w:r>
      <w:r>
        <w:rPr>
          <w:w w:val="105"/>
          <w:sz w:val="21"/>
        </w:rPr>
        <w:t>el</w:t>
      </w:r>
      <w:r>
        <w:rPr>
          <w:spacing w:val="-20"/>
          <w:w w:val="105"/>
          <w:sz w:val="21"/>
        </w:rPr>
        <w:t> </w:t>
      </w:r>
      <w:r>
        <w:rPr>
          <w:w w:val="105"/>
          <w:sz w:val="21"/>
        </w:rPr>
        <w:t>enfoque ético,</w:t>
      </w:r>
      <w:r>
        <w:rPr>
          <w:spacing w:val="-11"/>
          <w:w w:val="105"/>
          <w:sz w:val="21"/>
        </w:rPr>
        <w:t> </w:t>
      </w:r>
      <w:r>
        <w:rPr>
          <w:w w:val="105"/>
          <w:sz w:val="21"/>
        </w:rPr>
        <w:t>implica</w:t>
      </w:r>
      <w:r>
        <w:rPr>
          <w:spacing w:val="-11"/>
          <w:w w:val="105"/>
          <w:sz w:val="21"/>
        </w:rPr>
        <w:t> </w:t>
      </w:r>
      <w:r>
        <w:rPr>
          <w:w w:val="105"/>
          <w:sz w:val="21"/>
        </w:rPr>
        <w:t>conocer</w:t>
      </w:r>
      <w:r>
        <w:rPr>
          <w:spacing w:val="-11"/>
          <w:w w:val="105"/>
          <w:sz w:val="21"/>
        </w:rPr>
        <w:t> </w:t>
      </w:r>
      <w:r>
        <w:rPr>
          <w:w w:val="105"/>
          <w:sz w:val="21"/>
        </w:rPr>
        <w:t>los</w:t>
      </w:r>
      <w:r>
        <w:rPr>
          <w:spacing w:val="-11"/>
          <w:w w:val="105"/>
          <w:sz w:val="21"/>
        </w:rPr>
        <w:t> </w:t>
      </w:r>
      <w:r>
        <w:rPr>
          <w:w w:val="105"/>
          <w:sz w:val="21"/>
        </w:rPr>
        <w:t>instrumentos</w:t>
      </w:r>
      <w:r>
        <w:rPr>
          <w:spacing w:val="-11"/>
          <w:w w:val="105"/>
          <w:sz w:val="21"/>
        </w:rPr>
        <w:t> </w:t>
      </w:r>
      <w:r>
        <w:rPr>
          <w:w w:val="105"/>
          <w:sz w:val="21"/>
        </w:rPr>
        <w:t>de</w:t>
      </w:r>
      <w:r>
        <w:rPr>
          <w:spacing w:val="-11"/>
          <w:w w:val="105"/>
          <w:sz w:val="21"/>
        </w:rPr>
        <w:t> </w:t>
      </w:r>
      <w:r>
        <w:rPr>
          <w:w w:val="105"/>
          <w:sz w:val="21"/>
        </w:rPr>
        <w:t>aplicación</w:t>
      </w:r>
      <w:r>
        <w:rPr>
          <w:spacing w:val="-11"/>
          <w:w w:val="105"/>
          <w:sz w:val="21"/>
        </w:rPr>
        <w:t> </w:t>
      </w:r>
      <w:r>
        <w:rPr>
          <w:w w:val="105"/>
          <w:sz w:val="21"/>
        </w:rPr>
        <w:t>práctica</w:t>
      </w:r>
      <w:r>
        <w:rPr>
          <w:spacing w:val="-11"/>
          <w:w w:val="105"/>
          <w:sz w:val="21"/>
        </w:rPr>
        <w:t> </w:t>
      </w:r>
      <w:r>
        <w:rPr>
          <w:w w:val="105"/>
          <w:sz w:val="21"/>
        </w:rPr>
        <w:t>y</w:t>
      </w:r>
      <w:r>
        <w:rPr>
          <w:spacing w:val="-11"/>
          <w:w w:val="105"/>
          <w:sz w:val="21"/>
        </w:rPr>
        <w:t> </w:t>
      </w:r>
      <w:r>
        <w:rPr>
          <w:w w:val="105"/>
          <w:sz w:val="21"/>
        </w:rPr>
        <w:t>dominar cada uno a la</w:t>
      </w:r>
      <w:r>
        <w:rPr>
          <w:spacing w:val="-11"/>
          <w:w w:val="105"/>
          <w:sz w:val="21"/>
        </w:rPr>
        <w:t> </w:t>
      </w:r>
      <w:r>
        <w:rPr>
          <w:w w:val="105"/>
          <w:sz w:val="21"/>
        </w:rPr>
        <w:t>perfección.</w:t>
      </w:r>
    </w:p>
    <w:p>
      <w:pPr>
        <w:pStyle w:val="ListParagraph"/>
        <w:numPr>
          <w:ilvl w:val="1"/>
          <w:numId w:val="6"/>
        </w:numPr>
        <w:tabs>
          <w:tab w:pos="664" w:val="left" w:leader="none"/>
        </w:tabs>
        <w:spacing w:line="264" w:lineRule="auto" w:before="1" w:after="0"/>
        <w:ind w:left="670" w:right="115" w:hanging="283"/>
        <w:jc w:val="both"/>
        <w:rPr>
          <w:sz w:val="21"/>
        </w:rPr>
      </w:pPr>
      <w:r>
        <w:rPr>
          <w:w w:val="105"/>
          <w:sz w:val="21"/>
        </w:rPr>
        <w:t>Prepararse física y mentalmente. Implica estudiar concienzudamente sobre</w:t>
      </w:r>
      <w:r>
        <w:rPr>
          <w:spacing w:val="-15"/>
          <w:w w:val="105"/>
          <w:sz w:val="21"/>
        </w:rPr>
        <w:t> </w:t>
      </w:r>
      <w:r>
        <w:rPr>
          <w:w w:val="105"/>
          <w:sz w:val="21"/>
        </w:rPr>
        <w:t>ética,</w:t>
      </w:r>
      <w:r>
        <w:rPr>
          <w:spacing w:val="-15"/>
          <w:w w:val="105"/>
          <w:sz w:val="21"/>
        </w:rPr>
        <w:t> </w:t>
      </w:r>
      <w:r>
        <w:rPr>
          <w:w w:val="105"/>
          <w:sz w:val="21"/>
        </w:rPr>
        <w:t>leer</w:t>
      </w:r>
      <w:r>
        <w:rPr>
          <w:spacing w:val="-15"/>
          <w:w w:val="105"/>
          <w:sz w:val="21"/>
        </w:rPr>
        <w:t> </w:t>
      </w:r>
      <w:r>
        <w:rPr>
          <w:w w:val="105"/>
          <w:sz w:val="21"/>
        </w:rPr>
        <w:t>a</w:t>
      </w:r>
      <w:r>
        <w:rPr>
          <w:spacing w:val="-15"/>
          <w:w w:val="105"/>
          <w:sz w:val="21"/>
        </w:rPr>
        <w:t> </w:t>
      </w:r>
      <w:r>
        <w:rPr>
          <w:w w:val="105"/>
          <w:sz w:val="21"/>
        </w:rPr>
        <w:t>los</w:t>
      </w:r>
      <w:r>
        <w:rPr>
          <w:spacing w:val="-15"/>
          <w:w w:val="105"/>
          <w:sz w:val="21"/>
        </w:rPr>
        <w:t> </w:t>
      </w:r>
      <w:r>
        <w:rPr>
          <w:w w:val="105"/>
          <w:sz w:val="21"/>
        </w:rPr>
        <w:t>autores</w:t>
      </w:r>
      <w:r>
        <w:rPr>
          <w:spacing w:val="-15"/>
          <w:w w:val="105"/>
          <w:sz w:val="21"/>
        </w:rPr>
        <w:t> </w:t>
      </w:r>
      <w:r>
        <w:rPr>
          <w:w w:val="105"/>
          <w:sz w:val="21"/>
        </w:rPr>
        <w:t>que</w:t>
      </w:r>
      <w:r>
        <w:rPr>
          <w:spacing w:val="-15"/>
          <w:w w:val="105"/>
          <w:sz w:val="21"/>
        </w:rPr>
        <w:t> </w:t>
      </w:r>
      <w:r>
        <w:rPr>
          <w:w w:val="105"/>
          <w:sz w:val="21"/>
        </w:rPr>
        <w:t>la</w:t>
      </w:r>
      <w:r>
        <w:rPr>
          <w:spacing w:val="-15"/>
          <w:w w:val="105"/>
          <w:sz w:val="21"/>
        </w:rPr>
        <w:t> </w:t>
      </w:r>
      <w:r>
        <w:rPr>
          <w:w w:val="105"/>
          <w:sz w:val="21"/>
        </w:rPr>
        <w:t>han</w:t>
      </w:r>
      <w:r>
        <w:rPr>
          <w:spacing w:val="-15"/>
          <w:w w:val="105"/>
          <w:sz w:val="21"/>
        </w:rPr>
        <w:t> </w:t>
      </w:r>
      <w:r>
        <w:rPr>
          <w:w w:val="105"/>
          <w:sz w:val="21"/>
        </w:rPr>
        <w:t>expuesto,</w:t>
      </w:r>
      <w:r>
        <w:rPr>
          <w:spacing w:val="-15"/>
          <w:w w:val="105"/>
          <w:sz w:val="21"/>
        </w:rPr>
        <w:t> </w:t>
      </w:r>
      <w:r>
        <w:rPr>
          <w:w w:val="105"/>
          <w:sz w:val="21"/>
        </w:rPr>
        <w:t>conocer</w:t>
      </w:r>
      <w:r>
        <w:rPr>
          <w:spacing w:val="-15"/>
          <w:w w:val="105"/>
          <w:sz w:val="21"/>
        </w:rPr>
        <w:t> </w:t>
      </w:r>
      <w:r>
        <w:rPr>
          <w:w w:val="105"/>
          <w:sz w:val="21"/>
        </w:rPr>
        <w:t>y</w:t>
      </w:r>
      <w:r>
        <w:rPr>
          <w:spacing w:val="-15"/>
          <w:w w:val="105"/>
          <w:sz w:val="21"/>
        </w:rPr>
        <w:t> </w:t>
      </w:r>
      <w:r>
        <w:rPr>
          <w:w w:val="105"/>
          <w:sz w:val="21"/>
        </w:rPr>
        <w:t>comprender la</w:t>
      </w:r>
      <w:r>
        <w:rPr>
          <w:spacing w:val="-9"/>
          <w:w w:val="105"/>
          <w:sz w:val="21"/>
        </w:rPr>
        <w:t> </w:t>
      </w:r>
      <w:r>
        <w:rPr>
          <w:w w:val="105"/>
          <w:sz w:val="21"/>
        </w:rPr>
        <w:t>conceptualización</w:t>
      </w:r>
      <w:r>
        <w:rPr>
          <w:spacing w:val="-9"/>
          <w:w w:val="105"/>
          <w:sz w:val="21"/>
        </w:rPr>
        <w:t> </w:t>
      </w:r>
      <w:r>
        <w:rPr>
          <w:w w:val="105"/>
          <w:sz w:val="21"/>
        </w:rPr>
        <w:t>sobre</w:t>
      </w:r>
      <w:r>
        <w:rPr>
          <w:spacing w:val="-9"/>
          <w:w w:val="105"/>
          <w:sz w:val="21"/>
        </w:rPr>
        <w:t> </w:t>
      </w:r>
      <w:r>
        <w:rPr>
          <w:w w:val="105"/>
          <w:sz w:val="21"/>
        </w:rPr>
        <w:t>cada</w:t>
      </w:r>
      <w:r>
        <w:rPr>
          <w:spacing w:val="-9"/>
          <w:w w:val="105"/>
          <w:sz w:val="21"/>
        </w:rPr>
        <w:t> </w:t>
      </w:r>
      <w:r>
        <w:rPr>
          <w:w w:val="105"/>
          <w:sz w:val="21"/>
        </w:rPr>
        <w:t>uno</w:t>
      </w:r>
      <w:r>
        <w:rPr>
          <w:spacing w:val="-9"/>
          <w:w w:val="105"/>
          <w:sz w:val="21"/>
        </w:rPr>
        <w:t> </w:t>
      </w:r>
      <w:r>
        <w:rPr>
          <w:w w:val="105"/>
          <w:sz w:val="21"/>
        </w:rPr>
        <w:t>de</w:t>
      </w:r>
      <w:r>
        <w:rPr>
          <w:spacing w:val="-9"/>
          <w:w w:val="105"/>
          <w:sz w:val="21"/>
        </w:rPr>
        <w:t> </w:t>
      </w:r>
      <w:r>
        <w:rPr>
          <w:w w:val="105"/>
          <w:sz w:val="21"/>
        </w:rPr>
        <w:t>los</w:t>
      </w:r>
      <w:r>
        <w:rPr>
          <w:spacing w:val="-9"/>
          <w:w w:val="105"/>
          <w:sz w:val="21"/>
        </w:rPr>
        <w:t> </w:t>
      </w:r>
      <w:r>
        <w:rPr>
          <w:w w:val="105"/>
          <w:sz w:val="21"/>
        </w:rPr>
        <w:t>vicios</w:t>
      </w:r>
      <w:r>
        <w:rPr>
          <w:spacing w:val="-9"/>
          <w:w w:val="105"/>
          <w:sz w:val="21"/>
        </w:rPr>
        <w:t> </w:t>
      </w:r>
      <w:r>
        <w:rPr>
          <w:w w:val="105"/>
          <w:sz w:val="21"/>
        </w:rPr>
        <w:t>y</w:t>
      </w:r>
      <w:r>
        <w:rPr>
          <w:spacing w:val="-9"/>
          <w:w w:val="105"/>
          <w:sz w:val="21"/>
        </w:rPr>
        <w:t> </w:t>
      </w:r>
      <w:r>
        <w:rPr>
          <w:w w:val="105"/>
          <w:sz w:val="21"/>
        </w:rPr>
        <w:t>virtudes;</w:t>
      </w:r>
      <w:r>
        <w:rPr>
          <w:spacing w:val="-9"/>
          <w:w w:val="105"/>
          <w:sz w:val="21"/>
        </w:rPr>
        <w:t> </w:t>
      </w:r>
      <w:r>
        <w:rPr>
          <w:w w:val="105"/>
          <w:sz w:val="21"/>
        </w:rPr>
        <w:t>igualmente, interiorizar</w:t>
      </w:r>
      <w:r>
        <w:rPr>
          <w:spacing w:val="-18"/>
          <w:w w:val="105"/>
          <w:sz w:val="21"/>
        </w:rPr>
        <w:t> </w:t>
      </w:r>
      <w:r>
        <w:rPr>
          <w:w w:val="105"/>
          <w:sz w:val="21"/>
        </w:rPr>
        <w:t>los</w:t>
      </w:r>
      <w:r>
        <w:rPr>
          <w:spacing w:val="-18"/>
          <w:w w:val="105"/>
          <w:sz w:val="21"/>
        </w:rPr>
        <w:t> </w:t>
      </w:r>
      <w:r>
        <w:rPr>
          <w:w w:val="105"/>
          <w:sz w:val="21"/>
        </w:rPr>
        <w:t>valores,</w:t>
      </w:r>
      <w:r>
        <w:rPr>
          <w:spacing w:val="-18"/>
          <w:w w:val="105"/>
          <w:sz w:val="21"/>
        </w:rPr>
        <w:t> </w:t>
      </w:r>
      <w:r>
        <w:rPr>
          <w:w w:val="105"/>
          <w:sz w:val="21"/>
        </w:rPr>
        <w:t>confiar</w:t>
      </w:r>
      <w:r>
        <w:rPr>
          <w:spacing w:val="-18"/>
          <w:w w:val="105"/>
          <w:sz w:val="21"/>
        </w:rPr>
        <w:t> </w:t>
      </w:r>
      <w:r>
        <w:rPr>
          <w:w w:val="105"/>
          <w:sz w:val="21"/>
        </w:rPr>
        <w:t>en</w:t>
      </w:r>
      <w:r>
        <w:rPr>
          <w:spacing w:val="-18"/>
          <w:w w:val="105"/>
          <w:sz w:val="21"/>
        </w:rPr>
        <w:t> </w:t>
      </w:r>
      <w:r>
        <w:rPr>
          <w:w w:val="105"/>
          <w:sz w:val="21"/>
        </w:rPr>
        <w:t>ellos,</w:t>
      </w:r>
      <w:r>
        <w:rPr>
          <w:spacing w:val="-18"/>
          <w:w w:val="105"/>
          <w:sz w:val="21"/>
        </w:rPr>
        <w:t> </w:t>
      </w:r>
      <w:r>
        <w:rPr>
          <w:w w:val="105"/>
          <w:sz w:val="21"/>
        </w:rPr>
        <w:t>practicarlos</w:t>
      </w:r>
      <w:r>
        <w:rPr>
          <w:spacing w:val="-18"/>
          <w:w w:val="105"/>
          <w:sz w:val="21"/>
        </w:rPr>
        <w:t> </w:t>
      </w:r>
      <w:r>
        <w:rPr>
          <w:w w:val="105"/>
          <w:sz w:val="21"/>
        </w:rPr>
        <w:t>hasta</w:t>
      </w:r>
      <w:r>
        <w:rPr>
          <w:spacing w:val="-18"/>
          <w:w w:val="105"/>
          <w:sz w:val="21"/>
        </w:rPr>
        <w:t> </w:t>
      </w:r>
      <w:r>
        <w:rPr>
          <w:w w:val="105"/>
          <w:sz w:val="21"/>
        </w:rPr>
        <w:t>poseerlos.</w:t>
      </w:r>
    </w:p>
    <w:p>
      <w:pPr>
        <w:spacing w:after="0" w:line="264"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ListParagraph"/>
        <w:numPr>
          <w:ilvl w:val="1"/>
          <w:numId w:val="6"/>
        </w:numPr>
        <w:tabs>
          <w:tab w:pos="678" w:val="left" w:leader="none"/>
        </w:tabs>
        <w:spacing w:line="268" w:lineRule="auto" w:before="61" w:after="0"/>
        <w:ind w:left="684" w:right="101" w:hanging="284"/>
        <w:jc w:val="both"/>
        <w:rPr>
          <w:sz w:val="21"/>
        </w:rPr>
      </w:pPr>
      <w:r>
        <w:rPr/>
        <w:pict>
          <v:rect style="position:absolute;margin-left:407.438995pt;margin-top:-51.299843pt;width:26.262pt;height:26.262pt;mso-position-horizontal-relative:page;mso-position-vertical-relative:paragraph;z-index:-229864" filled="true" fillcolor="#9d9d9c" stroked="false">
            <v:fill type="solid"/>
            <w10:wrap type="none"/>
          </v:rect>
        </w:pict>
      </w:r>
      <w:r>
        <w:rPr>
          <w:w w:val="105"/>
          <w:sz w:val="21"/>
        </w:rPr>
        <w:t>Saber</w:t>
      </w:r>
      <w:r>
        <w:rPr>
          <w:spacing w:val="-20"/>
          <w:w w:val="105"/>
          <w:sz w:val="21"/>
        </w:rPr>
        <w:t> </w:t>
      </w:r>
      <w:r>
        <w:rPr>
          <w:w w:val="105"/>
          <w:sz w:val="21"/>
        </w:rPr>
        <w:t>cómo,</w:t>
      </w:r>
      <w:r>
        <w:rPr>
          <w:spacing w:val="-20"/>
          <w:w w:val="105"/>
          <w:sz w:val="21"/>
        </w:rPr>
        <w:t> </w:t>
      </w:r>
      <w:r>
        <w:rPr>
          <w:w w:val="105"/>
          <w:sz w:val="21"/>
        </w:rPr>
        <w:t>cuándo</w:t>
      </w:r>
      <w:r>
        <w:rPr>
          <w:spacing w:val="-20"/>
          <w:w w:val="105"/>
          <w:sz w:val="21"/>
        </w:rPr>
        <w:t> </w:t>
      </w:r>
      <w:r>
        <w:rPr>
          <w:w w:val="105"/>
          <w:sz w:val="21"/>
        </w:rPr>
        <w:t>y</w:t>
      </w:r>
      <w:r>
        <w:rPr>
          <w:spacing w:val="-20"/>
          <w:w w:val="105"/>
          <w:sz w:val="21"/>
        </w:rPr>
        <w:t> </w:t>
      </w:r>
      <w:r>
        <w:rPr>
          <w:w w:val="105"/>
          <w:sz w:val="21"/>
        </w:rPr>
        <w:t>dónde</w:t>
      </w:r>
      <w:r>
        <w:rPr>
          <w:spacing w:val="-20"/>
          <w:w w:val="105"/>
          <w:sz w:val="21"/>
        </w:rPr>
        <w:t> </w:t>
      </w:r>
      <w:r>
        <w:rPr>
          <w:w w:val="105"/>
          <w:sz w:val="21"/>
        </w:rPr>
        <w:t>usar</w:t>
      </w:r>
      <w:r>
        <w:rPr>
          <w:spacing w:val="-20"/>
          <w:w w:val="105"/>
          <w:sz w:val="21"/>
        </w:rPr>
        <w:t> </w:t>
      </w:r>
      <w:r>
        <w:rPr>
          <w:w w:val="105"/>
          <w:sz w:val="21"/>
        </w:rPr>
        <w:t>cada</w:t>
      </w:r>
      <w:r>
        <w:rPr>
          <w:spacing w:val="-20"/>
          <w:w w:val="105"/>
          <w:sz w:val="21"/>
        </w:rPr>
        <w:t> </w:t>
      </w:r>
      <w:r>
        <w:rPr>
          <w:w w:val="105"/>
          <w:sz w:val="21"/>
        </w:rPr>
        <w:t>instrumento.</w:t>
      </w:r>
      <w:r>
        <w:rPr>
          <w:spacing w:val="-20"/>
          <w:w w:val="105"/>
          <w:sz w:val="21"/>
        </w:rPr>
        <w:t> </w:t>
      </w:r>
      <w:r>
        <w:rPr>
          <w:w w:val="105"/>
          <w:sz w:val="21"/>
        </w:rPr>
        <w:t>Tener</w:t>
      </w:r>
      <w:r>
        <w:rPr>
          <w:spacing w:val="-20"/>
          <w:w w:val="105"/>
          <w:sz w:val="21"/>
        </w:rPr>
        <w:t> </w:t>
      </w:r>
      <w:r>
        <w:rPr>
          <w:w w:val="105"/>
          <w:sz w:val="21"/>
        </w:rPr>
        <w:t>una</w:t>
      </w:r>
      <w:r>
        <w:rPr>
          <w:spacing w:val="-20"/>
          <w:w w:val="105"/>
          <w:sz w:val="21"/>
        </w:rPr>
        <w:t> </w:t>
      </w:r>
      <w:r>
        <w:rPr>
          <w:w w:val="105"/>
          <w:sz w:val="21"/>
        </w:rPr>
        <w:t>estrategia de acción que nos haga estar seguros de dónde golpear para tener un verdadero impacto que debilite a la corrupción; conocer las mejores maneras</w:t>
      </w:r>
      <w:r>
        <w:rPr>
          <w:spacing w:val="-10"/>
          <w:w w:val="105"/>
          <w:sz w:val="21"/>
        </w:rPr>
        <w:t> </w:t>
      </w:r>
      <w:r>
        <w:rPr>
          <w:w w:val="105"/>
          <w:sz w:val="21"/>
        </w:rPr>
        <w:t>para</w:t>
      </w:r>
      <w:r>
        <w:rPr>
          <w:spacing w:val="-10"/>
          <w:w w:val="105"/>
          <w:sz w:val="21"/>
        </w:rPr>
        <w:t> </w:t>
      </w:r>
      <w:r>
        <w:rPr>
          <w:w w:val="105"/>
          <w:sz w:val="21"/>
        </w:rPr>
        <w:t>transmitir</w:t>
      </w:r>
      <w:r>
        <w:rPr>
          <w:spacing w:val="-10"/>
          <w:w w:val="105"/>
          <w:sz w:val="21"/>
        </w:rPr>
        <w:t> </w:t>
      </w:r>
      <w:r>
        <w:rPr>
          <w:w w:val="105"/>
          <w:sz w:val="21"/>
        </w:rPr>
        <w:t>valores,</w:t>
      </w:r>
      <w:r>
        <w:rPr>
          <w:spacing w:val="-10"/>
          <w:w w:val="105"/>
          <w:sz w:val="21"/>
        </w:rPr>
        <w:t> </w:t>
      </w:r>
      <w:r>
        <w:rPr>
          <w:w w:val="105"/>
          <w:sz w:val="21"/>
        </w:rPr>
        <w:t>contar</w:t>
      </w:r>
      <w:r>
        <w:rPr>
          <w:spacing w:val="-10"/>
          <w:w w:val="105"/>
          <w:sz w:val="21"/>
        </w:rPr>
        <w:t> </w:t>
      </w:r>
      <w:r>
        <w:rPr>
          <w:w w:val="105"/>
          <w:sz w:val="21"/>
        </w:rPr>
        <w:t>con</w:t>
      </w:r>
      <w:r>
        <w:rPr>
          <w:spacing w:val="-10"/>
          <w:w w:val="105"/>
          <w:sz w:val="21"/>
        </w:rPr>
        <w:t> </w:t>
      </w:r>
      <w:r>
        <w:rPr>
          <w:w w:val="105"/>
          <w:sz w:val="21"/>
        </w:rPr>
        <w:t>planes</w:t>
      </w:r>
      <w:r>
        <w:rPr>
          <w:spacing w:val="-10"/>
          <w:w w:val="105"/>
          <w:sz w:val="21"/>
        </w:rPr>
        <w:t> </w:t>
      </w:r>
      <w:r>
        <w:rPr>
          <w:w w:val="105"/>
          <w:sz w:val="21"/>
        </w:rPr>
        <w:t>y</w:t>
      </w:r>
      <w:r>
        <w:rPr>
          <w:spacing w:val="-10"/>
          <w:w w:val="105"/>
          <w:sz w:val="21"/>
        </w:rPr>
        <w:t> </w:t>
      </w:r>
      <w:r>
        <w:rPr>
          <w:w w:val="105"/>
          <w:sz w:val="21"/>
        </w:rPr>
        <w:t>modelos</w:t>
      </w:r>
      <w:r>
        <w:rPr>
          <w:spacing w:val="-10"/>
          <w:w w:val="105"/>
          <w:sz w:val="21"/>
        </w:rPr>
        <w:t> </w:t>
      </w:r>
      <w:r>
        <w:rPr>
          <w:w w:val="105"/>
          <w:sz w:val="21"/>
        </w:rPr>
        <w:t>de</w:t>
      </w:r>
      <w:r>
        <w:rPr>
          <w:spacing w:val="-10"/>
          <w:w w:val="105"/>
          <w:sz w:val="21"/>
        </w:rPr>
        <w:t> </w:t>
      </w:r>
      <w:r>
        <w:rPr>
          <w:w w:val="105"/>
          <w:sz w:val="21"/>
        </w:rPr>
        <w:t>acción.</w:t>
      </w:r>
    </w:p>
    <w:p>
      <w:pPr>
        <w:pStyle w:val="ListParagraph"/>
        <w:numPr>
          <w:ilvl w:val="1"/>
          <w:numId w:val="6"/>
        </w:numPr>
        <w:tabs>
          <w:tab w:pos="678" w:val="left" w:leader="none"/>
        </w:tabs>
        <w:spacing w:line="273" w:lineRule="auto" w:before="4" w:after="0"/>
        <w:ind w:left="684" w:right="101" w:hanging="284"/>
        <w:jc w:val="both"/>
        <w:rPr>
          <w:sz w:val="21"/>
        </w:rPr>
      </w:pPr>
      <w:r>
        <w:rPr>
          <w:w w:val="105"/>
          <w:sz w:val="21"/>
        </w:rPr>
        <w:t>Marchar a la batalla. Aplicar estos conocimientos, instalarlos en lugares clave. Sin embargo, dado que la corrupción no es inamovible, sino que reacciona</w:t>
      </w:r>
      <w:r>
        <w:rPr>
          <w:spacing w:val="-10"/>
          <w:w w:val="105"/>
          <w:sz w:val="21"/>
        </w:rPr>
        <w:t> </w:t>
      </w:r>
      <w:r>
        <w:rPr>
          <w:w w:val="105"/>
          <w:sz w:val="21"/>
        </w:rPr>
        <w:t>con</w:t>
      </w:r>
      <w:r>
        <w:rPr>
          <w:spacing w:val="-10"/>
          <w:w w:val="105"/>
          <w:sz w:val="21"/>
        </w:rPr>
        <w:t> </w:t>
      </w:r>
      <w:r>
        <w:rPr>
          <w:w w:val="105"/>
          <w:sz w:val="21"/>
        </w:rPr>
        <w:t>fuerza</w:t>
      </w:r>
      <w:r>
        <w:rPr>
          <w:spacing w:val="-9"/>
          <w:w w:val="105"/>
          <w:sz w:val="21"/>
        </w:rPr>
        <w:t> </w:t>
      </w:r>
      <w:r>
        <w:rPr>
          <w:w w:val="105"/>
          <w:sz w:val="21"/>
        </w:rPr>
        <w:t>cuando</w:t>
      </w:r>
      <w:r>
        <w:rPr>
          <w:spacing w:val="-10"/>
          <w:w w:val="105"/>
          <w:sz w:val="21"/>
        </w:rPr>
        <w:t> </w:t>
      </w:r>
      <w:r>
        <w:rPr>
          <w:w w:val="105"/>
          <w:sz w:val="21"/>
        </w:rPr>
        <w:t>se</w:t>
      </w:r>
      <w:r>
        <w:rPr>
          <w:spacing w:val="-10"/>
          <w:w w:val="105"/>
          <w:sz w:val="21"/>
        </w:rPr>
        <w:t> </w:t>
      </w:r>
      <w:r>
        <w:rPr>
          <w:w w:val="105"/>
          <w:sz w:val="21"/>
        </w:rPr>
        <w:t>le</w:t>
      </w:r>
      <w:r>
        <w:rPr>
          <w:spacing w:val="-9"/>
          <w:w w:val="105"/>
          <w:sz w:val="21"/>
        </w:rPr>
        <w:t> </w:t>
      </w:r>
      <w:r>
        <w:rPr>
          <w:w w:val="105"/>
          <w:sz w:val="21"/>
        </w:rPr>
        <w:t>combate,</w:t>
      </w:r>
      <w:r>
        <w:rPr>
          <w:spacing w:val="-9"/>
          <w:w w:val="105"/>
          <w:sz w:val="21"/>
        </w:rPr>
        <w:t> </w:t>
      </w:r>
      <w:r>
        <w:rPr>
          <w:w w:val="105"/>
          <w:sz w:val="21"/>
        </w:rPr>
        <w:t>será</w:t>
      </w:r>
      <w:r>
        <w:rPr>
          <w:spacing w:val="-10"/>
          <w:w w:val="105"/>
          <w:sz w:val="21"/>
        </w:rPr>
        <w:t> </w:t>
      </w:r>
      <w:r>
        <w:rPr>
          <w:w w:val="105"/>
          <w:sz w:val="21"/>
        </w:rPr>
        <w:t>necesario</w:t>
      </w:r>
      <w:r>
        <w:rPr>
          <w:spacing w:val="-9"/>
          <w:w w:val="105"/>
          <w:sz w:val="21"/>
        </w:rPr>
        <w:t> </w:t>
      </w:r>
      <w:r>
        <w:rPr>
          <w:w w:val="105"/>
          <w:sz w:val="21"/>
        </w:rPr>
        <w:t>hacer</w:t>
      </w:r>
      <w:r>
        <w:rPr>
          <w:spacing w:val="-9"/>
          <w:w w:val="105"/>
          <w:sz w:val="21"/>
        </w:rPr>
        <w:t> </w:t>
      </w:r>
      <w:r>
        <w:rPr>
          <w:w w:val="105"/>
          <w:sz w:val="21"/>
        </w:rPr>
        <w:t>ajustes, movimientos e introducir nuevas herramientas. Si una estrategia falla, tener</w:t>
      </w:r>
      <w:r>
        <w:rPr>
          <w:spacing w:val="-9"/>
          <w:w w:val="105"/>
          <w:sz w:val="21"/>
        </w:rPr>
        <w:t> </w:t>
      </w:r>
      <w:r>
        <w:rPr>
          <w:w w:val="105"/>
          <w:sz w:val="21"/>
        </w:rPr>
        <w:t>otra,</w:t>
      </w:r>
      <w:r>
        <w:rPr>
          <w:spacing w:val="-9"/>
          <w:w w:val="105"/>
          <w:sz w:val="21"/>
        </w:rPr>
        <w:t> </w:t>
      </w:r>
      <w:r>
        <w:rPr>
          <w:w w:val="105"/>
          <w:sz w:val="21"/>
        </w:rPr>
        <w:t>y</w:t>
      </w:r>
      <w:r>
        <w:rPr>
          <w:spacing w:val="-9"/>
          <w:w w:val="105"/>
          <w:sz w:val="21"/>
        </w:rPr>
        <w:t> </w:t>
      </w:r>
      <w:r>
        <w:rPr>
          <w:w w:val="105"/>
          <w:sz w:val="21"/>
        </w:rPr>
        <w:t>otra</w:t>
      </w:r>
      <w:r>
        <w:rPr>
          <w:spacing w:val="-9"/>
          <w:w w:val="105"/>
          <w:sz w:val="21"/>
        </w:rPr>
        <w:t> </w:t>
      </w:r>
      <w:r>
        <w:rPr>
          <w:w w:val="105"/>
          <w:sz w:val="21"/>
        </w:rPr>
        <w:t>y</w:t>
      </w:r>
      <w:r>
        <w:rPr>
          <w:spacing w:val="-9"/>
          <w:w w:val="105"/>
          <w:sz w:val="21"/>
        </w:rPr>
        <w:t> </w:t>
      </w:r>
      <w:r>
        <w:rPr>
          <w:w w:val="105"/>
          <w:sz w:val="21"/>
        </w:rPr>
        <w:t>otra.</w:t>
      </w:r>
    </w:p>
    <w:p>
      <w:pPr>
        <w:pStyle w:val="BodyText"/>
        <w:spacing w:before="9"/>
        <w:rPr>
          <w:sz w:val="23"/>
        </w:rPr>
      </w:pPr>
    </w:p>
    <w:p>
      <w:pPr>
        <w:pStyle w:val="BodyText"/>
        <w:spacing w:line="273" w:lineRule="auto"/>
        <w:ind w:left="117" w:right="101"/>
        <w:jc w:val="both"/>
      </w:pPr>
      <w:r>
        <w:rPr>
          <w:w w:val="105"/>
        </w:rPr>
        <w:t>Consensuada la necesidad de un grupo de expertos multidisciplinar, llega el momento de conformar un equipo. Si el enfoque que se quiere destacar es el ético, se requiere entonces integrar un Consejo o Comité Ético. Dicho consejo estará integrado por personas, que, además de poseer un prestigio, dominen la disciplina ética. Los integrantes del Consejo Ético o Comité Ético serán los estrategas del equipo, con la responsabilidad de deliberar sobre los</w:t>
      </w:r>
      <w:r>
        <w:rPr>
          <w:spacing w:val="-14"/>
          <w:w w:val="105"/>
        </w:rPr>
        <w:t> </w:t>
      </w:r>
      <w:r>
        <w:rPr>
          <w:w w:val="105"/>
        </w:rPr>
        <w:t>objetivos, metas,</w:t>
      </w:r>
      <w:r>
        <w:rPr>
          <w:spacing w:val="-15"/>
          <w:w w:val="105"/>
        </w:rPr>
        <w:t> </w:t>
      </w:r>
      <w:r>
        <w:rPr>
          <w:w w:val="105"/>
        </w:rPr>
        <w:t>estrategias</w:t>
      </w:r>
      <w:r>
        <w:rPr>
          <w:spacing w:val="-15"/>
          <w:w w:val="105"/>
        </w:rPr>
        <w:t> </w:t>
      </w:r>
      <w:r>
        <w:rPr>
          <w:w w:val="105"/>
        </w:rPr>
        <w:t>y</w:t>
      </w:r>
      <w:r>
        <w:rPr>
          <w:spacing w:val="-15"/>
          <w:w w:val="105"/>
        </w:rPr>
        <w:t> </w:t>
      </w:r>
      <w:r>
        <w:rPr>
          <w:w w:val="105"/>
        </w:rPr>
        <w:t>líneas</w:t>
      </w:r>
      <w:r>
        <w:rPr>
          <w:spacing w:val="-15"/>
          <w:w w:val="105"/>
        </w:rPr>
        <w:t> </w:t>
      </w:r>
      <w:r>
        <w:rPr>
          <w:w w:val="105"/>
        </w:rPr>
        <w:t>de</w:t>
      </w:r>
      <w:r>
        <w:rPr>
          <w:spacing w:val="-15"/>
          <w:w w:val="105"/>
        </w:rPr>
        <w:t> </w:t>
      </w:r>
      <w:r>
        <w:rPr>
          <w:w w:val="105"/>
        </w:rPr>
        <w:t>acción.</w:t>
      </w:r>
      <w:r>
        <w:rPr>
          <w:spacing w:val="-15"/>
          <w:w w:val="105"/>
        </w:rPr>
        <w:t> </w:t>
      </w:r>
      <w:r>
        <w:rPr>
          <w:w w:val="105"/>
        </w:rPr>
        <w:t>Serán</w:t>
      </w:r>
      <w:r>
        <w:rPr>
          <w:spacing w:val="-15"/>
          <w:w w:val="105"/>
        </w:rPr>
        <w:t> </w:t>
      </w:r>
      <w:r>
        <w:rPr>
          <w:w w:val="105"/>
        </w:rPr>
        <w:t>también</w:t>
      </w:r>
      <w:r>
        <w:rPr>
          <w:spacing w:val="-15"/>
          <w:w w:val="105"/>
        </w:rPr>
        <w:t> </w:t>
      </w:r>
      <w:r>
        <w:rPr>
          <w:w w:val="105"/>
        </w:rPr>
        <w:t>los</w:t>
      </w:r>
      <w:r>
        <w:rPr>
          <w:spacing w:val="-15"/>
          <w:w w:val="105"/>
        </w:rPr>
        <w:t> </w:t>
      </w:r>
      <w:r>
        <w:rPr>
          <w:w w:val="105"/>
        </w:rPr>
        <w:t>encargados</w:t>
      </w:r>
      <w:r>
        <w:rPr>
          <w:spacing w:val="-15"/>
          <w:w w:val="105"/>
        </w:rPr>
        <w:t> </w:t>
      </w:r>
      <w:r>
        <w:rPr>
          <w:w w:val="105"/>
        </w:rPr>
        <w:t>de</w:t>
      </w:r>
      <w:r>
        <w:rPr>
          <w:spacing w:val="-15"/>
          <w:w w:val="105"/>
        </w:rPr>
        <w:t> </w:t>
      </w:r>
      <w:r>
        <w:rPr>
          <w:w w:val="105"/>
        </w:rPr>
        <w:t>elaborar un programa para fomentar la ética y combatir la corrupción; analizaran el modo de incluir los parámetros éticos dentro de las leyes y reglamentos de la institución, así como de desarrollar diversas iniciativas, entre las cuales cabe destacar</w:t>
      </w:r>
      <w:r>
        <w:rPr>
          <w:spacing w:val="-28"/>
          <w:w w:val="105"/>
        </w:rPr>
        <w:t> </w:t>
      </w:r>
      <w:r>
        <w:rPr>
          <w:w w:val="105"/>
        </w:rPr>
        <w:t>las</w:t>
      </w:r>
      <w:r>
        <w:rPr>
          <w:spacing w:val="-28"/>
          <w:w w:val="105"/>
        </w:rPr>
        <w:t> </w:t>
      </w:r>
      <w:r>
        <w:rPr>
          <w:w w:val="105"/>
        </w:rPr>
        <w:t>siguientes:</w:t>
      </w:r>
    </w:p>
    <w:p>
      <w:pPr>
        <w:pStyle w:val="BodyText"/>
        <w:rPr>
          <w:sz w:val="22"/>
        </w:rPr>
      </w:pPr>
    </w:p>
    <w:p>
      <w:pPr>
        <w:pStyle w:val="ListParagraph"/>
        <w:numPr>
          <w:ilvl w:val="2"/>
          <w:numId w:val="6"/>
        </w:numPr>
        <w:tabs>
          <w:tab w:pos="968" w:val="left" w:leader="none"/>
        </w:tabs>
        <w:spacing w:line="268" w:lineRule="auto" w:before="0" w:after="0"/>
        <w:ind w:left="967" w:right="101" w:hanging="283"/>
        <w:jc w:val="both"/>
        <w:rPr>
          <w:sz w:val="21"/>
        </w:rPr>
      </w:pPr>
      <w:r>
        <w:rPr>
          <w:w w:val="105"/>
          <w:sz w:val="21"/>
        </w:rPr>
        <w:t>Desarrollar</w:t>
      </w:r>
      <w:r>
        <w:rPr>
          <w:spacing w:val="-21"/>
          <w:w w:val="105"/>
          <w:sz w:val="21"/>
        </w:rPr>
        <w:t> </w:t>
      </w:r>
      <w:r>
        <w:rPr>
          <w:w w:val="105"/>
          <w:sz w:val="21"/>
        </w:rPr>
        <w:t>líneas</w:t>
      </w:r>
      <w:r>
        <w:rPr>
          <w:spacing w:val="-21"/>
          <w:w w:val="105"/>
          <w:sz w:val="21"/>
        </w:rPr>
        <w:t> </w:t>
      </w:r>
      <w:r>
        <w:rPr>
          <w:w w:val="105"/>
          <w:sz w:val="21"/>
        </w:rPr>
        <w:t>de</w:t>
      </w:r>
      <w:r>
        <w:rPr>
          <w:spacing w:val="-21"/>
          <w:w w:val="105"/>
          <w:sz w:val="21"/>
        </w:rPr>
        <w:t> </w:t>
      </w:r>
      <w:r>
        <w:rPr>
          <w:w w:val="105"/>
          <w:sz w:val="21"/>
        </w:rPr>
        <w:t>investigación</w:t>
      </w:r>
      <w:r>
        <w:rPr>
          <w:spacing w:val="-21"/>
          <w:w w:val="105"/>
          <w:sz w:val="21"/>
        </w:rPr>
        <w:t> </w:t>
      </w:r>
      <w:r>
        <w:rPr>
          <w:w w:val="105"/>
          <w:sz w:val="21"/>
        </w:rPr>
        <w:t>en</w:t>
      </w:r>
      <w:r>
        <w:rPr>
          <w:spacing w:val="-21"/>
          <w:w w:val="105"/>
          <w:sz w:val="21"/>
        </w:rPr>
        <w:t> </w:t>
      </w:r>
      <w:r>
        <w:rPr>
          <w:w w:val="105"/>
          <w:sz w:val="21"/>
        </w:rPr>
        <w:t>materia</w:t>
      </w:r>
      <w:r>
        <w:rPr>
          <w:spacing w:val="-21"/>
          <w:w w:val="105"/>
          <w:sz w:val="21"/>
        </w:rPr>
        <w:t> </w:t>
      </w:r>
      <w:r>
        <w:rPr>
          <w:w w:val="105"/>
          <w:sz w:val="21"/>
        </w:rPr>
        <w:t>de</w:t>
      </w:r>
      <w:r>
        <w:rPr>
          <w:spacing w:val="-21"/>
          <w:w w:val="105"/>
          <w:sz w:val="21"/>
        </w:rPr>
        <w:t> </w:t>
      </w:r>
      <w:r>
        <w:rPr>
          <w:w w:val="105"/>
          <w:sz w:val="21"/>
        </w:rPr>
        <w:t>ética</w:t>
      </w:r>
      <w:r>
        <w:rPr>
          <w:spacing w:val="-21"/>
          <w:w w:val="105"/>
          <w:sz w:val="21"/>
        </w:rPr>
        <w:t> </w:t>
      </w:r>
      <w:r>
        <w:rPr>
          <w:w w:val="105"/>
          <w:sz w:val="21"/>
        </w:rPr>
        <w:t>pública.</w:t>
      </w:r>
      <w:r>
        <w:rPr>
          <w:spacing w:val="-21"/>
          <w:w w:val="105"/>
          <w:sz w:val="21"/>
        </w:rPr>
        <w:t> </w:t>
      </w:r>
      <w:r>
        <w:rPr>
          <w:w w:val="105"/>
          <w:sz w:val="21"/>
        </w:rPr>
        <w:t>En</w:t>
      </w:r>
      <w:r>
        <w:rPr>
          <w:spacing w:val="-21"/>
          <w:w w:val="105"/>
          <w:sz w:val="21"/>
        </w:rPr>
        <w:t> </w:t>
      </w:r>
      <w:r>
        <w:rPr>
          <w:w w:val="105"/>
          <w:sz w:val="21"/>
        </w:rPr>
        <w:t>este campo en concreto hay mucho por investigar, desarrollar, innovar. En la actualidad, el volumen de la corrupción es altísimo y muchos problemas están ligados a ella. De ahí la necesidad de ahondar en nuevos conocimientos que además de ser divulgados, sirvan para ponerlos</w:t>
      </w:r>
      <w:r>
        <w:rPr>
          <w:spacing w:val="-20"/>
          <w:w w:val="105"/>
          <w:sz w:val="21"/>
        </w:rPr>
        <w:t> </w:t>
      </w:r>
      <w:r>
        <w:rPr>
          <w:w w:val="105"/>
          <w:sz w:val="21"/>
        </w:rPr>
        <w:t>en</w:t>
      </w:r>
      <w:r>
        <w:rPr>
          <w:spacing w:val="-20"/>
          <w:w w:val="105"/>
          <w:sz w:val="21"/>
        </w:rPr>
        <w:t> </w:t>
      </w:r>
      <w:r>
        <w:rPr>
          <w:w w:val="105"/>
          <w:sz w:val="21"/>
        </w:rPr>
        <w:t>práctica.</w:t>
      </w:r>
    </w:p>
    <w:p>
      <w:pPr>
        <w:pStyle w:val="ListParagraph"/>
        <w:numPr>
          <w:ilvl w:val="2"/>
          <w:numId w:val="6"/>
        </w:numPr>
        <w:tabs>
          <w:tab w:pos="968" w:val="left" w:leader="none"/>
        </w:tabs>
        <w:spacing w:line="267" w:lineRule="exact" w:before="0" w:after="0"/>
        <w:ind w:left="967" w:right="0" w:hanging="283"/>
        <w:jc w:val="both"/>
        <w:rPr>
          <w:sz w:val="21"/>
        </w:rPr>
      </w:pPr>
      <w:r>
        <w:rPr>
          <w:w w:val="105"/>
          <w:sz w:val="21"/>
        </w:rPr>
        <w:t>Elaborar una agenda ética. Consiste en plantear acciones </w:t>
      </w:r>
      <w:r>
        <w:rPr>
          <w:spacing w:val="36"/>
          <w:w w:val="105"/>
          <w:sz w:val="21"/>
        </w:rPr>
        <w:t> </w:t>
      </w:r>
      <w:r>
        <w:rPr>
          <w:w w:val="105"/>
          <w:sz w:val="21"/>
        </w:rPr>
        <w:t>concretas,</w:t>
      </w:r>
    </w:p>
    <w:p>
      <w:pPr>
        <w:pStyle w:val="BodyText"/>
        <w:spacing w:line="273" w:lineRule="auto" w:before="17"/>
        <w:ind w:left="967" w:right="101"/>
        <w:jc w:val="both"/>
      </w:pPr>
      <w:r>
        <w:rPr>
          <w:w w:val="105"/>
        </w:rPr>
        <w:t>integrando un calendario en el que se incorporen todas aquellas ini- ciativas a realizar. Para constituir una agenda ética, previamente es necesario tener clara una relación de actividades.</w:t>
      </w:r>
    </w:p>
    <w:p>
      <w:pPr>
        <w:pStyle w:val="ListParagraph"/>
        <w:numPr>
          <w:ilvl w:val="2"/>
          <w:numId w:val="6"/>
        </w:numPr>
        <w:tabs>
          <w:tab w:pos="968" w:val="left" w:leader="none"/>
        </w:tabs>
        <w:spacing w:line="262" w:lineRule="exact" w:before="0" w:after="0"/>
        <w:ind w:left="967" w:right="0" w:hanging="283"/>
        <w:jc w:val="both"/>
        <w:rPr>
          <w:sz w:val="21"/>
        </w:rPr>
      </w:pPr>
      <w:r>
        <w:rPr>
          <w:w w:val="105"/>
          <w:sz w:val="21"/>
        </w:rPr>
        <w:t>Realizar</w:t>
      </w:r>
      <w:r>
        <w:rPr>
          <w:spacing w:val="-11"/>
          <w:w w:val="105"/>
          <w:sz w:val="21"/>
        </w:rPr>
        <w:t> </w:t>
      </w:r>
      <w:r>
        <w:rPr>
          <w:w w:val="105"/>
          <w:sz w:val="21"/>
        </w:rPr>
        <w:t>un</w:t>
      </w:r>
      <w:r>
        <w:rPr>
          <w:spacing w:val="-11"/>
          <w:w w:val="105"/>
          <w:sz w:val="21"/>
        </w:rPr>
        <w:t> </w:t>
      </w:r>
      <w:r>
        <w:rPr>
          <w:w w:val="105"/>
          <w:sz w:val="21"/>
        </w:rPr>
        <w:t>diagnóstico</w:t>
      </w:r>
      <w:r>
        <w:rPr>
          <w:spacing w:val="-11"/>
          <w:w w:val="105"/>
          <w:sz w:val="21"/>
        </w:rPr>
        <w:t> </w:t>
      </w:r>
      <w:r>
        <w:rPr>
          <w:w w:val="105"/>
          <w:sz w:val="21"/>
        </w:rPr>
        <w:t>ético.</w:t>
      </w:r>
      <w:r>
        <w:rPr>
          <w:spacing w:val="-11"/>
          <w:w w:val="105"/>
          <w:sz w:val="21"/>
        </w:rPr>
        <w:t> </w:t>
      </w:r>
      <w:r>
        <w:rPr>
          <w:w w:val="105"/>
          <w:sz w:val="21"/>
        </w:rPr>
        <w:t>Se</w:t>
      </w:r>
      <w:r>
        <w:rPr>
          <w:spacing w:val="-11"/>
          <w:w w:val="105"/>
          <w:sz w:val="21"/>
        </w:rPr>
        <w:t> </w:t>
      </w:r>
      <w:r>
        <w:rPr>
          <w:w w:val="105"/>
          <w:sz w:val="21"/>
        </w:rPr>
        <w:t>aplica</w:t>
      </w:r>
      <w:r>
        <w:rPr>
          <w:spacing w:val="-11"/>
          <w:w w:val="105"/>
          <w:sz w:val="21"/>
        </w:rPr>
        <w:t> </w:t>
      </w:r>
      <w:r>
        <w:rPr>
          <w:w w:val="105"/>
          <w:sz w:val="21"/>
        </w:rPr>
        <w:t>a</w:t>
      </w:r>
      <w:r>
        <w:rPr>
          <w:spacing w:val="-11"/>
          <w:w w:val="105"/>
          <w:sz w:val="21"/>
        </w:rPr>
        <w:t> </w:t>
      </w:r>
      <w:r>
        <w:rPr>
          <w:w w:val="105"/>
          <w:sz w:val="21"/>
        </w:rPr>
        <w:t>cada</w:t>
      </w:r>
      <w:r>
        <w:rPr>
          <w:spacing w:val="-11"/>
          <w:w w:val="105"/>
          <w:sz w:val="21"/>
        </w:rPr>
        <w:t> </w:t>
      </w:r>
      <w:r>
        <w:rPr>
          <w:w w:val="105"/>
          <w:sz w:val="21"/>
        </w:rPr>
        <w:t>institución</w:t>
      </w:r>
      <w:r>
        <w:rPr>
          <w:spacing w:val="-11"/>
          <w:w w:val="105"/>
          <w:sz w:val="21"/>
        </w:rPr>
        <w:t> </w:t>
      </w:r>
      <w:r>
        <w:rPr>
          <w:w w:val="105"/>
          <w:sz w:val="21"/>
        </w:rPr>
        <w:t>pública</w:t>
      </w:r>
      <w:r>
        <w:rPr>
          <w:spacing w:val="-11"/>
          <w:w w:val="105"/>
          <w:sz w:val="21"/>
        </w:rPr>
        <w:t> </w:t>
      </w:r>
      <w:r>
        <w:rPr>
          <w:w w:val="105"/>
          <w:sz w:val="21"/>
        </w:rPr>
        <w:t>a</w:t>
      </w:r>
      <w:r>
        <w:rPr>
          <w:spacing w:val="-11"/>
          <w:w w:val="105"/>
          <w:sz w:val="21"/>
        </w:rPr>
        <w:t> </w:t>
      </w:r>
      <w:r>
        <w:rPr>
          <w:w w:val="105"/>
          <w:sz w:val="21"/>
        </w:rPr>
        <w:t>fin</w:t>
      </w:r>
    </w:p>
    <w:p>
      <w:pPr>
        <w:pStyle w:val="BodyText"/>
        <w:spacing w:line="273" w:lineRule="auto" w:before="17"/>
        <w:ind w:left="967" w:right="101"/>
        <w:jc w:val="both"/>
      </w:pPr>
      <w:r>
        <w:rPr>
          <w:w w:val="105"/>
        </w:rPr>
        <w:t>de</w:t>
      </w:r>
      <w:r>
        <w:rPr>
          <w:spacing w:val="-33"/>
          <w:w w:val="105"/>
        </w:rPr>
        <w:t> </w:t>
      </w:r>
      <w:r>
        <w:rPr>
          <w:w w:val="105"/>
        </w:rPr>
        <w:t>conocer</w:t>
      </w:r>
      <w:r>
        <w:rPr>
          <w:spacing w:val="-33"/>
          <w:w w:val="105"/>
        </w:rPr>
        <w:t> </w:t>
      </w:r>
      <w:r>
        <w:rPr>
          <w:w w:val="105"/>
        </w:rPr>
        <w:t>la</w:t>
      </w:r>
      <w:r>
        <w:rPr>
          <w:spacing w:val="-33"/>
          <w:w w:val="105"/>
        </w:rPr>
        <w:t> </w:t>
      </w:r>
      <w:r>
        <w:rPr>
          <w:w w:val="105"/>
        </w:rPr>
        <w:t>situación</w:t>
      </w:r>
      <w:r>
        <w:rPr>
          <w:spacing w:val="-33"/>
          <w:w w:val="105"/>
        </w:rPr>
        <w:t> </w:t>
      </w:r>
      <w:r>
        <w:rPr>
          <w:w w:val="105"/>
        </w:rPr>
        <w:t>de</w:t>
      </w:r>
      <w:r>
        <w:rPr>
          <w:spacing w:val="-33"/>
          <w:w w:val="105"/>
        </w:rPr>
        <w:t> </w:t>
      </w:r>
      <w:r>
        <w:rPr>
          <w:w w:val="105"/>
        </w:rPr>
        <w:t>cada</w:t>
      </w:r>
      <w:r>
        <w:rPr>
          <w:spacing w:val="-33"/>
          <w:w w:val="105"/>
        </w:rPr>
        <w:t> </w:t>
      </w:r>
      <w:r>
        <w:rPr>
          <w:w w:val="105"/>
        </w:rPr>
        <w:t>institución</w:t>
      </w:r>
      <w:r>
        <w:rPr>
          <w:spacing w:val="-33"/>
          <w:w w:val="105"/>
        </w:rPr>
        <w:t> </w:t>
      </w:r>
      <w:r>
        <w:rPr>
          <w:w w:val="105"/>
        </w:rPr>
        <w:t>para</w:t>
      </w:r>
      <w:r>
        <w:rPr>
          <w:spacing w:val="-33"/>
          <w:w w:val="105"/>
        </w:rPr>
        <w:t> </w:t>
      </w:r>
      <w:r>
        <w:rPr>
          <w:w w:val="105"/>
        </w:rPr>
        <w:t>delimitar</w:t>
      </w:r>
      <w:r>
        <w:rPr>
          <w:spacing w:val="-33"/>
          <w:w w:val="105"/>
        </w:rPr>
        <w:t> </w:t>
      </w:r>
      <w:r>
        <w:rPr>
          <w:w w:val="105"/>
        </w:rPr>
        <w:t>si</w:t>
      </w:r>
      <w:r>
        <w:rPr>
          <w:spacing w:val="-33"/>
          <w:w w:val="105"/>
        </w:rPr>
        <w:t> </w:t>
      </w:r>
      <w:r>
        <w:rPr>
          <w:w w:val="105"/>
        </w:rPr>
        <w:t>es</w:t>
      </w:r>
      <w:r>
        <w:rPr>
          <w:spacing w:val="-33"/>
          <w:w w:val="105"/>
        </w:rPr>
        <w:t> </w:t>
      </w:r>
      <w:r>
        <w:rPr>
          <w:w w:val="105"/>
        </w:rPr>
        <w:t>propensa o no a la corrupción, planteando las siguientes preguntas: ¿Tiene medios económicos? ¿Es independiente? ¿Tiene capacidad para</w:t>
      </w:r>
      <w:r>
        <w:rPr>
          <w:spacing w:val="48"/>
          <w:w w:val="105"/>
        </w:rPr>
        <w:t> </w:t>
      </w:r>
      <w:r>
        <w:rPr>
          <w:w w:val="105"/>
        </w:rPr>
        <w:t>ela-</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before="61"/>
        <w:ind w:left="954"/>
        <w:jc w:val="both"/>
      </w:pPr>
      <w:r>
        <w:rPr>
          <w:w w:val="105"/>
        </w:rPr>
        <w:t>borar normas? ¿Dispone de contraloría?, ¿Actúa con  transparencia?</w:t>
      </w:r>
    </w:p>
    <w:p>
      <w:pPr>
        <w:pStyle w:val="BodyText"/>
        <w:spacing w:line="264" w:lineRule="auto" w:before="25"/>
        <w:ind w:left="954" w:right="114"/>
        <w:jc w:val="both"/>
      </w:pPr>
      <w:r>
        <w:rPr>
          <w:w w:val="105"/>
        </w:rPr>
        <w:t>¿Rinde</w:t>
      </w:r>
      <w:r>
        <w:rPr>
          <w:spacing w:val="-15"/>
          <w:w w:val="105"/>
        </w:rPr>
        <w:t> </w:t>
      </w:r>
      <w:r>
        <w:rPr>
          <w:w w:val="105"/>
        </w:rPr>
        <w:t>cuentas</w:t>
      </w:r>
      <w:r>
        <w:rPr>
          <w:spacing w:val="-15"/>
          <w:w w:val="105"/>
        </w:rPr>
        <w:t> </w:t>
      </w:r>
      <w:r>
        <w:rPr>
          <w:w w:val="105"/>
        </w:rPr>
        <w:t>al</w:t>
      </w:r>
      <w:r>
        <w:rPr>
          <w:spacing w:val="-14"/>
          <w:w w:val="105"/>
        </w:rPr>
        <w:t> </w:t>
      </w:r>
      <w:r>
        <w:rPr>
          <w:w w:val="105"/>
        </w:rPr>
        <w:t>interior</w:t>
      </w:r>
      <w:r>
        <w:rPr>
          <w:spacing w:val="-14"/>
          <w:w w:val="105"/>
        </w:rPr>
        <w:t> </w:t>
      </w:r>
      <w:r>
        <w:rPr>
          <w:w w:val="105"/>
        </w:rPr>
        <w:t>y</w:t>
      </w:r>
      <w:r>
        <w:rPr>
          <w:spacing w:val="-14"/>
          <w:w w:val="105"/>
        </w:rPr>
        <w:t> </w:t>
      </w:r>
      <w:r>
        <w:rPr>
          <w:w w:val="105"/>
        </w:rPr>
        <w:t>exterior?</w:t>
      </w:r>
      <w:r>
        <w:rPr>
          <w:spacing w:val="-14"/>
          <w:w w:val="105"/>
        </w:rPr>
        <w:t> </w:t>
      </w:r>
      <w:r>
        <w:rPr>
          <w:w w:val="105"/>
        </w:rPr>
        <w:t>¿Qué</w:t>
      </w:r>
      <w:r>
        <w:rPr>
          <w:spacing w:val="-14"/>
          <w:w w:val="105"/>
        </w:rPr>
        <w:t> </w:t>
      </w:r>
      <w:r>
        <w:rPr>
          <w:w w:val="105"/>
        </w:rPr>
        <w:t>instrumentos</w:t>
      </w:r>
      <w:r>
        <w:rPr>
          <w:spacing w:val="-15"/>
          <w:w w:val="105"/>
        </w:rPr>
        <w:t> </w:t>
      </w:r>
      <w:r>
        <w:rPr>
          <w:w w:val="105"/>
        </w:rPr>
        <w:t>de</w:t>
      </w:r>
      <w:r>
        <w:rPr>
          <w:spacing w:val="-15"/>
          <w:w w:val="105"/>
        </w:rPr>
        <w:t> </w:t>
      </w:r>
      <w:r>
        <w:rPr>
          <w:w w:val="105"/>
        </w:rPr>
        <w:t>rendición de cuentas maneja? ¿Cuenta con un código ético? ¿Posee un sistema de prevención de riesgo de corrupción? ¿Dispone de un mecanismo sancionador?, ¿Interactúa con otras instituciones? ¿Cuenta con un sistema</w:t>
      </w:r>
      <w:r>
        <w:rPr>
          <w:spacing w:val="-14"/>
          <w:w w:val="105"/>
        </w:rPr>
        <w:t> </w:t>
      </w:r>
      <w:r>
        <w:rPr>
          <w:w w:val="105"/>
        </w:rPr>
        <w:t>de</w:t>
      </w:r>
      <w:r>
        <w:rPr>
          <w:spacing w:val="-14"/>
          <w:w w:val="105"/>
        </w:rPr>
        <w:t> </w:t>
      </w:r>
      <w:r>
        <w:rPr>
          <w:w w:val="105"/>
        </w:rPr>
        <w:t>formación</w:t>
      </w:r>
      <w:r>
        <w:rPr>
          <w:spacing w:val="-14"/>
          <w:w w:val="105"/>
        </w:rPr>
        <w:t> </w:t>
      </w:r>
      <w:r>
        <w:rPr>
          <w:w w:val="105"/>
        </w:rPr>
        <w:t>en</w:t>
      </w:r>
      <w:r>
        <w:rPr>
          <w:spacing w:val="-14"/>
          <w:w w:val="105"/>
        </w:rPr>
        <w:t> </w:t>
      </w:r>
      <w:r>
        <w:rPr>
          <w:w w:val="105"/>
        </w:rPr>
        <w:t>ética?</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Identificar instrumentos éticos de aplicación práctica. Acción</w:t>
      </w:r>
      <w:r>
        <w:rPr>
          <w:spacing w:val="22"/>
          <w:w w:val="105"/>
          <w:sz w:val="21"/>
        </w:rPr>
        <w:t> </w:t>
      </w:r>
      <w:r>
        <w:rPr>
          <w:w w:val="105"/>
          <w:sz w:val="21"/>
        </w:rPr>
        <w:t>funda-</w:t>
      </w:r>
    </w:p>
    <w:p>
      <w:pPr>
        <w:pStyle w:val="BodyText"/>
        <w:spacing w:line="264" w:lineRule="auto" w:before="9"/>
        <w:ind w:left="954" w:right="115"/>
        <w:jc w:val="both"/>
      </w:pPr>
      <w:r>
        <w:rPr>
          <w:w w:val="105"/>
        </w:rPr>
        <w:t>mental</w:t>
      </w:r>
      <w:r>
        <w:rPr>
          <w:spacing w:val="-18"/>
          <w:w w:val="105"/>
        </w:rPr>
        <w:t> </w:t>
      </w:r>
      <w:r>
        <w:rPr>
          <w:w w:val="105"/>
        </w:rPr>
        <w:t>es</w:t>
      </w:r>
      <w:r>
        <w:rPr>
          <w:spacing w:val="-18"/>
          <w:w w:val="105"/>
        </w:rPr>
        <w:t> </w:t>
      </w:r>
      <w:r>
        <w:rPr>
          <w:w w:val="105"/>
        </w:rPr>
        <w:t>identificar</w:t>
      </w:r>
      <w:r>
        <w:rPr>
          <w:spacing w:val="-18"/>
          <w:w w:val="105"/>
        </w:rPr>
        <w:t> </w:t>
      </w:r>
      <w:r>
        <w:rPr>
          <w:w w:val="105"/>
        </w:rPr>
        <w:t>herramientas</w:t>
      </w:r>
      <w:r>
        <w:rPr>
          <w:spacing w:val="-18"/>
          <w:w w:val="105"/>
        </w:rPr>
        <w:t> </w:t>
      </w:r>
      <w:r>
        <w:rPr>
          <w:w w:val="105"/>
        </w:rPr>
        <w:t>de</w:t>
      </w:r>
      <w:r>
        <w:rPr>
          <w:spacing w:val="-18"/>
          <w:w w:val="105"/>
        </w:rPr>
        <w:t> </w:t>
      </w:r>
      <w:r>
        <w:rPr>
          <w:w w:val="105"/>
        </w:rPr>
        <w:t>la</w:t>
      </w:r>
      <w:r>
        <w:rPr>
          <w:spacing w:val="-18"/>
          <w:w w:val="105"/>
        </w:rPr>
        <w:t> </w:t>
      </w:r>
      <w:r>
        <w:rPr>
          <w:w w:val="105"/>
        </w:rPr>
        <w:t>ética</w:t>
      </w:r>
      <w:r>
        <w:rPr>
          <w:spacing w:val="-18"/>
          <w:w w:val="105"/>
        </w:rPr>
        <w:t> </w:t>
      </w:r>
      <w:r>
        <w:rPr>
          <w:w w:val="105"/>
        </w:rPr>
        <w:t>aplicables</w:t>
      </w:r>
      <w:r>
        <w:rPr>
          <w:spacing w:val="-18"/>
          <w:w w:val="105"/>
        </w:rPr>
        <w:t> </w:t>
      </w:r>
      <w:r>
        <w:rPr>
          <w:w w:val="105"/>
        </w:rPr>
        <w:t>en</w:t>
      </w:r>
      <w:r>
        <w:rPr>
          <w:spacing w:val="-18"/>
          <w:w w:val="105"/>
        </w:rPr>
        <w:t> </w:t>
      </w:r>
      <w:r>
        <w:rPr>
          <w:w w:val="105"/>
        </w:rPr>
        <w:t>la</w:t>
      </w:r>
      <w:r>
        <w:rPr>
          <w:spacing w:val="-18"/>
          <w:w w:val="105"/>
        </w:rPr>
        <w:t> </w:t>
      </w:r>
      <w:r>
        <w:rPr>
          <w:w w:val="105"/>
        </w:rPr>
        <w:t>práctica, tomados de ejemplos de las distintas administraciones públicas del mundo, pudiendo ser casos históricos o contemporáneos. Al existir diversos gobiernos y administraciones públicas, hay ahí mucha materia</w:t>
      </w:r>
      <w:r>
        <w:rPr>
          <w:spacing w:val="-10"/>
          <w:w w:val="105"/>
        </w:rPr>
        <w:t> </w:t>
      </w:r>
      <w:r>
        <w:rPr>
          <w:w w:val="105"/>
        </w:rPr>
        <w:t>prima</w:t>
      </w:r>
      <w:r>
        <w:rPr>
          <w:spacing w:val="-10"/>
          <w:w w:val="105"/>
        </w:rPr>
        <w:t> </w:t>
      </w:r>
      <w:r>
        <w:rPr>
          <w:w w:val="105"/>
        </w:rPr>
        <w:t>por</w:t>
      </w:r>
      <w:r>
        <w:rPr>
          <w:spacing w:val="-10"/>
          <w:w w:val="105"/>
        </w:rPr>
        <w:t> </w:t>
      </w:r>
      <w:r>
        <w:rPr>
          <w:w w:val="105"/>
        </w:rPr>
        <w:t>explotar</w:t>
      </w:r>
      <w:r>
        <w:rPr>
          <w:spacing w:val="-10"/>
          <w:w w:val="105"/>
        </w:rPr>
        <w:t> </w:t>
      </w:r>
      <w:r>
        <w:rPr>
          <w:w w:val="105"/>
        </w:rPr>
        <w:t>y</w:t>
      </w:r>
      <w:r>
        <w:rPr>
          <w:spacing w:val="-10"/>
          <w:w w:val="105"/>
        </w:rPr>
        <w:t> </w:t>
      </w:r>
      <w:r>
        <w:rPr>
          <w:w w:val="105"/>
        </w:rPr>
        <w:t>aprovechar.</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Institucionalizar las herramientas éticas. Una vez identificados    </w:t>
      </w:r>
      <w:r>
        <w:rPr>
          <w:spacing w:val="16"/>
          <w:w w:val="105"/>
          <w:sz w:val="21"/>
        </w:rPr>
        <w:t> </w:t>
      </w:r>
      <w:r>
        <w:rPr>
          <w:w w:val="105"/>
          <w:sz w:val="21"/>
        </w:rPr>
        <w:t>los</w:t>
      </w:r>
    </w:p>
    <w:p>
      <w:pPr>
        <w:pStyle w:val="BodyText"/>
        <w:spacing w:line="264" w:lineRule="auto" w:before="9"/>
        <w:ind w:left="954" w:right="115"/>
        <w:jc w:val="both"/>
      </w:pPr>
      <w:r>
        <w:rPr>
          <w:w w:val="105"/>
        </w:rPr>
        <w:t>instrumentos éticos, se deben implementar, haciéndolos operativos en</w:t>
      </w:r>
      <w:r>
        <w:rPr>
          <w:spacing w:val="-5"/>
          <w:w w:val="105"/>
        </w:rPr>
        <w:t> </w:t>
      </w:r>
      <w:r>
        <w:rPr>
          <w:w w:val="105"/>
        </w:rPr>
        <w:t>la</w:t>
      </w:r>
      <w:r>
        <w:rPr>
          <w:spacing w:val="-5"/>
          <w:w w:val="105"/>
        </w:rPr>
        <w:t> </w:t>
      </w:r>
      <w:r>
        <w:rPr>
          <w:w w:val="105"/>
        </w:rPr>
        <w:t>estructura</w:t>
      </w:r>
      <w:r>
        <w:rPr>
          <w:spacing w:val="-5"/>
          <w:w w:val="105"/>
        </w:rPr>
        <w:t> </w:t>
      </w:r>
      <w:r>
        <w:rPr>
          <w:w w:val="105"/>
        </w:rPr>
        <w:t>institucional.</w:t>
      </w:r>
      <w:r>
        <w:rPr>
          <w:spacing w:val="-5"/>
          <w:w w:val="105"/>
        </w:rPr>
        <w:t> </w:t>
      </w:r>
      <w:r>
        <w:rPr>
          <w:w w:val="105"/>
        </w:rPr>
        <w:t>La</w:t>
      </w:r>
      <w:r>
        <w:rPr>
          <w:spacing w:val="-5"/>
          <w:w w:val="105"/>
        </w:rPr>
        <w:t> </w:t>
      </w:r>
      <w:r>
        <w:rPr>
          <w:w w:val="105"/>
        </w:rPr>
        <w:t>institucionalización</w:t>
      </w:r>
      <w:r>
        <w:rPr>
          <w:spacing w:val="-5"/>
          <w:w w:val="105"/>
        </w:rPr>
        <w:t> </w:t>
      </w:r>
      <w:r>
        <w:rPr>
          <w:w w:val="105"/>
        </w:rPr>
        <w:t>de</w:t>
      </w:r>
      <w:r>
        <w:rPr>
          <w:spacing w:val="-5"/>
          <w:w w:val="105"/>
        </w:rPr>
        <w:t> </w:t>
      </w:r>
      <w:r>
        <w:rPr>
          <w:w w:val="105"/>
        </w:rPr>
        <w:t>la</w:t>
      </w:r>
      <w:r>
        <w:rPr>
          <w:spacing w:val="-5"/>
          <w:w w:val="105"/>
        </w:rPr>
        <w:t> </w:t>
      </w:r>
      <w:r>
        <w:rPr>
          <w:w w:val="105"/>
        </w:rPr>
        <w:t>ética</w:t>
      </w:r>
      <w:r>
        <w:rPr>
          <w:spacing w:val="-5"/>
          <w:w w:val="105"/>
        </w:rPr>
        <w:t> </w:t>
      </w:r>
      <w:r>
        <w:rPr>
          <w:w w:val="105"/>
        </w:rPr>
        <w:t>es</w:t>
      </w:r>
      <w:r>
        <w:rPr>
          <w:spacing w:val="-5"/>
          <w:w w:val="105"/>
        </w:rPr>
        <w:t> </w:t>
      </w:r>
      <w:r>
        <w:rPr>
          <w:w w:val="105"/>
        </w:rPr>
        <w:t>un componente importante en la prevención de la corrupción. Significa implementar,</w:t>
      </w:r>
      <w:r>
        <w:rPr>
          <w:spacing w:val="-16"/>
          <w:w w:val="105"/>
        </w:rPr>
        <w:t> </w:t>
      </w:r>
      <w:r>
        <w:rPr>
          <w:w w:val="105"/>
        </w:rPr>
        <w:t>operar</w:t>
      </w:r>
      <w:r>
        <w:rPr>
          <w:spacing w:val="-16"/>
          <w:w w:val="105"/>
        </w:rPr>
        <w:t> </w:t>
      </w:r>
      <w:r>
        <w:rPr>
          <w:w w:val="105"/>
        </w:rPr>
        <w:t>y</w:t>
      </w:r>
      <w:r>
        <w:rPr>
          <w:spacing w:val="-16"/>
          <w:w w:val="105"/>
        </w:rPr>
        <w:t> </w:t>
      </w:r>
      <w:r>
        <w:rPr>
          <w:w w:val="105"/>
        </w:rPr>
        <w:t>administrar</w:t>
      </w:r>
      <w:r>
        <w:rPr>
          <w:spacing w:val="-16"/>
          <w:w w:val="105"/>
        </w:rPr>
        <w:t> </w:t>
      </w:r>
      <w:r>
        <w:rPr>
          <w:w w:val="105"/>
        </w:rPr>
        <w:t>ética,</w:t>
      </w:r>
      <w:r>
        <w:rPr>
          <w:spacing w:val="-16"/>
          <w:w w:val="105"/>
        </w:rPr>
        <w:t> </w:t>
      </w:r>
      <w:r>
        <w:rPr>
          <w:w w:val="105"/>
        </w:rPr>
        <w:t>formal</w:t>
      </w:r>
      <w:r>
        <w:rPr>
          <w:spacing w:val="-16"/>
          <w:w w:val="105"/>
        </w:rPr>
        <w:t> </w:t>
      </w:r>
      <w:r>
        <w:rPr>
          <w:w w:val="105"/>
        </w:rPr>
        <w:t>e</w:t>
      </w:r>
      <w:r>
        <w:rPr>
          <w:spacing w:val="-16"/>
          <w:w w:val="105"/>
        </w:rPr>
        <w:t> </w:t>
      </w:r>
      <w:r>
        <w:rPr>
          <w:w w:val="105"/>
        </w:rPr>
        <w:t>informal</w:t>
      </w:r>
      <w:r>
        <w:rPr>
          <w:spacing w:val="4"/>
          <w:w w:val="105"/>
        </w:rPr>
        <w:t> </w:t>
      </w:r>
      <w:r>
        <w:rPr>
          <w:w w:val="105"/>
        </w:rPr>
        <w:t>poniendo en</w:t>
      </w:r>
      <w:r>
        <w:rPr>
          <w:spacing w:val="-8"/>
          <w:w w:val="105"/>
        </w:rPr>
        <w:t> </w:t>
      </w:r>
      <w:r>
        <w:rPr>
          <w:w w:val="105"/>
        </w:rPr>
        <w:t>práctica</w:t>
      </w:r>
      <w:r>
        <w:rPr>
          <w:spacing w:val="-8"/>
          <w:w w:val="105"/>
        </w:rPr>
        <w:t> </w:t>
      </w:r>
      <w:r>
        <w:rPr>
          <w:w w:val="105"/>
        </w:rPr>
        <w:t>una</w:t>
      </w:r>
      <w:r>
        <w:rPr>
          <w:spacing w:val="-8"/>
          <w:w w:val="105"/>
        </w:rPr>
        <w:t> </w:t>
      </w:r>
      <w:r>
        <w:rPr>
          <w:w w:val="105"/>
        </w:rPr>
        <w:t>variedad</w:t>
      </w:r>
      <w:r>
        <w:rPr>
          <w:spacing w:val="-8"/>
          <w:w w:val="105"/>
        </w:rPr>
        <w:t> </w:t>
      </w:r>
      <w:r>
        <w:rPr>
          <w:w w:val="105"/>
        </w:rPr>
        <w:t>de</w:t>
      </w:r>
      <w:r>
        <w:rPr>
          <w:spacing w:val="-8"/>
          <w:w w:val="105"/>
        </w:rPr>
        <w:t> </w:t>
      </w:r>
      <w:r>
        <w:rPr>
          <w:w w:val="105"/>
        </w:rPr>
        <w:t>medios</w:t>
      </w:r>
      <w:r>
        <w:rPr>
          <w:spacing w:val="-8"/>
          <w:w w:val="105"/>
        </w:rPr>
        <w:t> </w:t>
      </w:r>
      <w:r>
        <w:rPr>
          <w:w w:val="105"/>
        </w:rPr>
        <w:t>e</w:t>
      </w:r>
      <w:r>
        <w:rPr>
          <w:spacing w:val="-8"/>
          <w:w w:val="105"/>
        </w:rPr>
        <w:t> </w:t>
      </w:r>
      <w:r>
        <w:rPr>
          <w:w w:val="105"/>
        </w:rPr>
        <w:t>instrumentos.</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Diseñar</w:t>
      </w:r>
      <w:r>
        <w:rPr>
          <w:spacing w:val="41"/>
          <w:w w:val="105"/>
          <w:sz w:val="21"/>
        </w:rPr>
        <w:t> </w:t>
      </w:r>
      <w:r>
        <w:rPr>
          <w:w w:val="105"/>
          <w:sz w:val="21"/>
        </w:rPr>
        <w:t>un</w:t>
      </w:r>
      <w:r>
        <w:rPr>
          <w:spacing w:val="41"/>
          <w:w w:val="105"/>
          <w:sz w:val="21"/>
        </w:rPr>
        <w:t> </w:t>
      </w:r>
      <w:r>
        <w:rPr>
          <w:w w:val="105"/>
          <w:sz w:val="21"/>
        </w:rPr>
        <w:t>Sistema</w:t>
      </w:r>
      <w:r>
        <w:rPr>
          <w:spacing w:val="41"/>
          <w:w w:val="105"/>
          <w:sz w:val="21"/>
        </w:rPr>
        <w:t> </w:t>
      </w:r>
      <w:r>
        <w:rPr>
          <w:w w:val="105"/>
          <w:sz w:val="21"/>
        </w:rPr>
        <w:t>Interno</w:t>
      </w:r>
      <w:r>
        <w:rPr>
          <w:spacing w:val="41"/>
          <w:w w:val="105"/>
          <w:sz w:val="21"/>
        </w:rPr>
        <w:t> </w:t>
      </w:r>
      <w:r>
        <w:rPr>
          <w:w w:val="105"/>
          <w:sz w:val="21"/>
        </w:rPr>
        <w:t>de</w:t>
      </w:r>
      <w:r>
        <w:rPr>
          <w:spacing w:val="41"/>
          <w:w w:val="105"/>
          <w:sz w:val="21"/>
        </w:rPr>
        <w:t> </w:t>
      </w:r>
      <w:r>
        <w:rPr>
          <w:w w:val="105"/>
          <w:sz w:val="21"/>
        </w:rPr>
        <w:t>Integridad.</w:t>
      </w:r>
      <w:r>
        <w:rPr>
          <w:spacing w:val="41"/>
          <w:w w:val="105"/>
          <w:sz w:val="21"/>
        </w:rPr>
        <w:t> </w:t>
      </w:r>
      <w:r>
        <w:rPr>
          <w:w w:val="105"/>
          <w:sz w:val="21"/>
        </w:rPr>
        <w:t>Con</w:t>
      </w:r>
      <w:r>
        <w:rPr>
          <w:spacing w:val="41"/>
          <w:w w:val="105"/>
          <w:sz w:val="21"/>
        </w:rPr>
        <w:t> </w:t>
      </w:r>
      <w:r>
        <w:rPr>
          <w:w w:val="105"/>
          <w:sz w:val="21"/>
        </w:rPr>
        <w:t>base</w:t>
      </w:r>
      <w:r>
        <w:rPr>
          <w:spacing w:val="41"/>
          <w:w w:val="105"/>
          <w:sz w:val="21"/>
        </w:rPr>
        <w:t> </w:t>
      </w:r>
      <w:r>
        <w:rPr>
          <w:w w:val="105"/>
          <w:sz w:val="21"/>
        </w:rPr>
        <w:t>en</w:t>
      </w:r>
      <w:r>
        <w:rPr>
          <w:spacing w:val="41"/>
          <w:w w:val="105"/>
          <w:sz w:val="21"/>
        </w:rPr>
        <w:t> </w:t>
      </w:r>
      <w:r>
        <w:rPr>
          <w:w w:val="105"/>
          <w:sz w:val="21"/>
        </w:rPr>
        <w:t>los</w:t>
      </w:r>
      <w:r>
        <w:rPr>
          <w:spacing w:val="41"/>
          <w:w w:val="105"/>
          <w:sz w:val="21"/>
        </w:rPr>
        <w:t> </w:t>
      </w:r>
      <w:r>
        <w:rPr>
          <w:w w:val="105"/>
          <w:sz w:val="21"/>
        </w:rPr>
        <w:t>datos</w:t>
      </w:r>
    </w:p>
    <w:p>
      <w:pPr>
        <w:pStyle w:val="BodyText"/>
        <w:spacing w:line="264" w:lineRule="auto" w:before="9"/>
        <w:ind w:left="954" w:right="115"/>
        <w:jc w:val="both"/>
      </w:pPr>
      <w:r>
        <w:rPr/>
        <w:t>recabados por el diagnostico ético, y conociendo los diversas herra- mientas éticas, es posible diseñar un Sistema Interno para cada organismo. Dicho sistema deberá ser elaborado conforme a sus características y necesidades específicas, no imitando o trasladando modelos ajenos a la   institución.</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Generar  un  Sistema  Ético  Integral.  Integrando  los </w:t>
      </w:r>
      <w:r>
        <w:rPr>
          <w:spacing w:val="15"/>
          <w:w w:val="105"/>
          <w:sz w:val="21"/>
        </w:rPr>
        <w:t> </w:t>
      </w:r>
      <w:r>
        <w:rPr>
          <w:w w:val="105"/>
          <w:sz w:val="21"/>
        </w:rPr>
        <w:t>conocimientos</w:t>
      </w:r>
    </w:p>
    <w:p>
      <w:pPr>
        <w:pStyle w:val="BodyText"/>
        <w:spacing w:line="264" w:lineRule="auto" w:before="9"/>
        <w:ind w:left="954" w:right="114"/>
        <w:jc w:val="both"/>
      </w:pPr>
      <w:r>
        <w:rPr>
          <w:w w:val="105"/>
        </w:rPr>
        <w:t>generados, por un lado, en la identificación de instrumentos éticos</w:t>
      </w:r>
      <w:r>
        <w:rPr>
          <w:spacing w:val="-21"/>
          <w:w w:val="105"/>
        </w:rPr>
        <w:t> </w:t>
      </w:r>
      <w:r>
        <w:rPr>
          <w:w w:val="105"/>
        </w:rPr>
        <w:t>y, por</w:t>
      </w:r>
      <w:r>
        <w:rPr>
          <w:spacing w:val="-23"/>
          <w:w w:val="105"/>
        </w:rPr>
        <w:t> </w:t>
      </w:r>
      <w:r>
        <w:rPr>
          <w:w w:val="105"/>
        </w:rPr>
        <w:t>otro,</w:t>
      </w:r>
      <w:r>
        <w:rPr>
          <w:spacing w:val="-23"/>
          <w:w w:val="105"/>
        </w:rPr>
        <w:t> </w:t>
      </w:r>
      <w:r>
        <w:rPr>
          <w:w w:val="105"/>
        </w:rPr>
        <w:t>en</w:t>
      </w:r>
      <w:r>
        <w:rPr>
          <w:spacing w:val="-23"/>
          <w:w w:val="105"/>
        </w:rPr>
        <w:t> </w:t>
      </w:r>
      <w:r>
        <w:rPr>
          <w:w w:val="105"/>
        </w:rPr>
        <w:t>los</w:t>
      </w:r>
      <w:r>
        <w:rPr>
          <w:spacing w:val="-23"/>
          <w:w w:val="105"/>
        </w:rPr>
        <w:t> </w:t>
      </w:r>
      <w:r>
        <w:rPr>
          <w:w w:val="105"/>
        </w:rPr>
        <w:t>Sistemas</w:t>
      </w:r>
      <w:r>
        <w:rPr>
          <w:spacing w:val="-23"/>
          <w:w w:val="105"/>
        </w:rPr>
        <w:t> </w:t>
      </w:r>
      <w:r>
        <w:rPr>
          <w:w w:val="105"/>
        </w:rPr>
        <w:t>Internos</w:t>
      </w:r>
      <w:r>
        <w:rPr>
          <w:spacing w:val="-23"/>
          <w:w w:val="105"/>
        </w:rPr>
        <w:t> </w:t>
      </w:r>
      <w:r>
        <w:rPr>
          <w:w w:val="105"/>
        </w:rPr>
        <w:t>de</w:t>
      </w:r>
      <w:r>
        <w:rPr>
          <w:spacing w:val="-23"/>
          <w:w w:val="105"/>
        </w:rPr>
        <w:t> </w:t>
      </w:r>
      <w:r>
        <w:rPr>
          <w:w w:val="105"/>
        </w:rPr>
        <w:t>Integridad,</w:t>
      </w:r>
      <w:r>
        <w:rPr>
          <w:spacing w:val="-23"/>
          <w:w w:val="105"/>
        </w:rPr>
        <w:t> </w:t>
      </w:r>
      <w:r>
        <w:rPr>
          <w:w w:val="105"/>
        </w:rPr>
        <w:t>es</w:t>
      </w:r>
      <w:r>
        <w:rPr>
          <w:spacing w:val="-23"/>
          <w:w w:val="105"/>
        </w:rPr>
        <w:t> </w:t>
      </w:r>
      <w:r>
        <w:rPr>
          <w:w w:val="105"/>
        </w:rPr>
        <w:t>posible</w:t>
      </w:r>
      <w:r>
        <w:rPr>
          <w:spacing w:val="-23"/>
          <w:w w:val="105"/>
        </w:rPr>
        <w:t> </w:t>
      </w:r>
      <w:r>
        <w:rPr>
          <w:w w:val="105"/>
        </w:rPr>
        <w:t>elaborar</w:t>
      </w:r>
      <w:r>
        <w:rPr>
          <w:spacing w:val="-23"/>
          <w:w w:val="105"/>
        </w:rPr>
        <w:t> </w:t>
      </w:r>
      <w:r>
        <w:rPr>
          <w:w w:val="105"/>
        </w:rPr>
        <w:t>un Sistema</w:t>
      </w:r>
      <w:r>
        <w:rPr>
          <w:spacing w:val="-13"/>
          <w:w w:val="105"/>
        </w:rPr>
        <w:t> </w:t>
      </w:r>
      <w:r>
        <w:rPr>
          <w:w w:val="105"/>
        </w:rPr>
        <w:t>Ético</w:t>
      </w:r>
      <w:r>
        <w:rPr>
          <w:spacing w:val="-13"/>
          <w:w w:val="105"/>
        </w:rPr>
        <w:t> </w:t>
      </w:r>
      <w:r>
        <w:rPr>
          <w:w w:val="105"/>
        </w:rPr>
        <w:t>Integral</w:t>
      </w:r>
      <w:r>
        <w:rPr>
          <w:spacing w:val="-13"/>
          <w:w w:val="105"/>
        </w:rPr>
        <w:t> </w:t>
      </w:r>
      <w:r>
        <w:rPr>
          <w:w w:val="105"/>
        </w:rPr>
        <w:t>el</w:t>
      </w:r>
      <w:r>
        <w:rPr>
          <w:spacing w:val="-13"/>
          <w:w w:val="105"/>
        </w:rPr>
        <w:t> </w:t>
      </w:r>
      <w:r>
        <w:rPr>
          <w:w w:val="105"/>
        </w:rPr>
        <w:t>cual</w:t>
      </w:r>
      <w:r>
        <w:rPr>
          <w:spacing w:val="-13"/>
          <w:w w:val="105"/>
        </w:rPr>
        <w:t> </w:t>
      </w:r>
      <w:r>
        <w:rPr>
          <w:w w:val="105"/>
        </w:rPr>
        <w:t>servirá</w:t>
      </w:r>
      <w:r>
        <w:rPr>
          <w:spacing w:val="-13"/>
          <w:w w:val="105"/>
        </w:rPr>
        <w:t> </w:t>
      </w:r>
      <w:r>
        <w:rPr>
          <w:w w:val="105"/>
        </w:rPr>
        <w:t>de</w:t>
      </w:r>
      <w:r>
        <w:rPr>
          <w:spacing w:val="-13"/>
          <w:w w:val="105"/>
        </w:rPr>
        <w:t> </w:t>
      </w:r>
      <w:r>
        <w:rPr>
          <w:w w:val="105"/>
        </w:rPr>
        <w:t>marco</w:t>
      </w:r>
      <w:r>
        <w:rPr>
          <w:spacing w:val="-13"/>
          <w:w w:val="105"/>
        </w:rPr>
        <w:t> </w:t>
      </w:r>
      <w:r>
        <w:rPr>
          <w:w w:val="105"/>
        </w:rPr>
        <w:t>nacional</w:t>
      </w:r>
      <w:r>
        <w:rPr>
          <w:spacing w:val="-13"/>
          <w:w w:val="105"/>
        </w:rPr>
        <w:t> </w:t>
      </w:r>
      <w:r>
        <w:rPr>
          <w:w w:val="105"/>
        </w:rPr>
        <w:t>para</w:t>
      </w:r>
      <w:r>
        <w:rPr>
          <w:spacing w:val="-13"/>
          <w:w w:val="105"/>
        </w:rPr>
        <w:t> </w:t>
      </w:r>
      <w:r>
        <w:rPr>
          <w:w w:val="105"/>
        </w:rPr>
        <w:t>prevenir y combatir la</w:t>
      </w:r>
      <w:r>
        <w:rPr>
          <w:spacing w:val="-26"/>
          <w:w w:val="105"/>
        </w:rPr>
        <w:t> </w:t>
      </w:r>
      <w:r>
        <w:rPr>
          <w:w w:val="105"/>
        </w:rPr>
        <w:t>corrupción.</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Dar</w:t>
      </w:r>
      <w:r>
        <w:rPr>
          <w:spacing w:val="-16"/>
          <w:w w:val="105"/>
          <w:sz w:val="21"/>
        </w:rPr>
        <w:t> </w:t>
      </w:r>
      <w:r>
        <w:rPr>
          <w:w w:val="105"/>
          <w:sz w:val="21"/>
        </w:rPr>
        <w:t>a</w:t>
      </w:r>
      <w:r>
        <w:rPr>
          <w:spacing w:val="-16"/>
          <w:w w:val="105"/>
          <w:sz w:val="21"/>
        </w:rPr>
        <w:t> </w:t>
      </w:r>
      <w:r>
        <w:rPr>
          <w:w w:val="105"/>
          <w:sz w:val="21"/>
        </w:rPr>
        <w:t>conocer</w:t>
      </w:r>
      <w:r>
        <w:rPr>
          <w:spacing w:val="-16"/>
          <w:w w:val="105"/>
          <w:sz w:val="21"/>
        </w:rPr>
        <w:t> </w:t>
      </w:r>
      <w:r>
        <w:rPr>
          <w:w w:val="105"/>
          <w:sz w:val="21"/>
        </w:rPr>
        <w:t>las</w:t>
      </w:r>
      <w:r>
        <w:rPr>
          <w:spacing w:val="-17"/>
          <w:w w:val="105"/>
          <w:sz w:val="21"/>
        </w:rPr>
        <w:t> </w:t>
      </w:r>
      <w:r>
        <w:rPr>
          <w:w w:val="105"/>
          <w:sz w:val="21"/>
        </w:rPr>
        <w:t>directrices</w:t>
      </w:r>
      <w:r>
        <w:rPr>
          <w:spacing w:val="-17"/>
          <w:w w:val="105"/>
          <w:sz w:val="21"/>
        </w:rPr>
        <w:t> </w:t>
      </w:r>
      <w:r>
        <w:rPr>
          <w:w w:val="105"/>
          <w:sz w:val="21"/>
        </w:rPr>
        <w:t>o</w:t>
      </w:r>
      <w:r>
        <w:rPr>
          <w:spacing w:val="-17"/>
          <w:w w:val="105"/>
          <w:sz w:val="21"/>
        </w:rPr>
        <w:t> </w:t>
      </w:r>
      <w:r>
        <w:rPr>
          <w:w w:val="105"/>
          <w:sz w:val="21"/>
        </w:rPr>
        <w:t>reglas</w:t>
      </w:r>
      <w:r>
        <w:rPr>
          <w:spacing w:val="-16"/>
          <w:w w:val="105"/>
          <w:sz w:val="21"/>
        </w:rPr>
        <w:t> </w:t>
      </w:r>
      <w:r>
        <w:rPr>
          <w:w w:val="105"/>
          <w:sz w:val="21"/>
        </w:rPr>
        <w:t>del</w:t>
      </w:r>
      <w:r>
        <w:rPr>
          <w:spacing w:val="-17"/>
          <w:w w:val="105"/>
          <w:sz w:val="21"/>
        </w:rPr>
        <w:t> </w:t>
      </w:r>
      <w:r>
        <w:rPr>
          <w:w w:val="105"/>
          <w:sz w:val="21"/>
        </w:rPr>
        <w:t>juego</w:t>
      </w:r>
      <w:r>
        <w:rPr>
          <w:spacing w:val="-17"/>
          <w:w w:val="105"/>
          <w:sz w:val="21"/>
        </w:rPr>
        <w:t> </w:t>
      </w:r>
      <w:r>
        <w:rPr>
          <w:w w:val="105"/>
          <w:sz w:val="21"/>
        </w:rPr>
        <w:t>ético.</w:t>
      </w:r>
      <w:r>
        <w:rPr>
          <w:spacing w:val="-16"/>
          <w:w w:val="105"/>
          <w:sz w:val="21"/>
        </w:rPr>
        <w:t> </w:t>
      </w:r>
      <w:r>
        <w:rPr>
          <w:w w:val="105"/>
          <w:sz w:val="21"/>
        </w:rPr>
        <w:t>Teniendo</w:t>
      </w:r>
      <w:r>
        <w:rPr>
          <w:spacing w:val="-17"/>
          <w:w w:val="105"/>
          <w:sz w:val="21"/>
        </w:rPr>
        <w:t> </w:t>
      </w:r>
      <w:r>
        <w:rPr>
          <w:w w:val="105"/>
          <w:sz w:val="21"/>
        </w:rPr>
        <w:t>claro</w:t>
      </w:r>
      <w:r>
        <w:rPr>
          <w:spacing w:val="-17"/>
          <w:w w:val="105"/>
          <w:sz w:val="21"/>
        </w:rPr>
        <w:t> </w:t>
      </w:r>
      <w:r>
        <w:rPr>
          <w:w w:val="105"/>
          <w:sz w:val="21"/>
        </w:rPr>
        <w:t>lo</w:t>
      </w:r>
    </w:p>
    <w:p>
      <w:pPr>
        <w:pStyle w:val="BodyText"/>
        <w:spacing w:line="264" w:lineRule="auto" w:before="9"/>
        <w:ind w:left="954" w:right="115"/>
        <w:jc w:val="both"/>
      </w:pPr>
      <w:r>
        <w:rPr/>
        <w:t>que se pretende hacer en materia ética (objetivos, metas, estrategias) habrá que transmitirlo con sencillez y claridad a todos los servidores públicos.</w:t>
      </w:r>
    </w:p>
    <w:p>
      <w:pPr>
        <w:pStyle w:val="ListParagraph"/>
        <w:numPr>
          <w:ilvl w:val="2"/>
          <w:numId w:val="6"/>
        </w:numPr>
        <w:tabs>
          <w:tab w:pos="955" w:val="left" w:leader="none"/>
        </w:tabs>
        <w:spacing w:line="264" w:lineRule="exact" w:before="0" w:after="0"/>
        <w:ind w:left="954" w:right="0" w:hanging="284"/>
        <w:jc w:val="left"/>
        <w:rPr>
          <w:sz w:val="21"/>
        </w:rPr>
      </w:pPr>
      <w:r>
        <w:rPr>
          <w:w w:val="105"/>
          <w:sz w:val="21"/>
        </w:rPr>
        <w:t>Realizar  campañas  de  información  sobre  los  programas  de </w:t>
      </w:r>
      <w:r>
        <w:rPr>
          <w:spacing w:val="25"/>
          <w:w w:val="105"/>
          <w:sz w:val="21"/>
        </w:rPr>
        <w:t> </w:t>
      </w:r>
      <w:r>
        <w:rPr>
          <w:w w:val="105"/>
          <w:sz w:val="21"/>
        </w:rPr>
        <w:t>ética</w:t>
      </w:r>
    </w:p>
    <w:p>
      <w:pPr>
        <w:pStyle w:val="BodyText"/>
        <w:spacing w:line="264" w:lineRule="auto" w:before="9"/>
        <w:ind w:left="954" w:right="115"/>
        <w:jc w:val="both"/>
      </w:pPr>
      <w:r>
        <w:rPr>
          <w:w w:val="105"/>
        </w:rPr>
        <w:t>pública.</w:t>
      </w:r>
      <w:r>
        <w:rPr>
          <w:spacing w:val="-18"/>
          <w:w w:val="105"/>
        </w:rPr>
        <w:t> </w:t>
      </w:r>
      <w:r>
        <w:rPr>
          <w:w w:val="105"/>
        </w:rPr>
        <w:t>Este</w:t>
      </w:r>
      <w:r>
        <w:rPr>
          <w:spacing w:val="-18"/>
          <w:w w:val="105"/>
        </w:rPr>
        <w:t> </w:t>
      </w:r>
      <w:r>
        <w:rPr>
          <w:w w:val="105"/>
        </w:rPr>
        <w:t>es</w:t>
      </w:r>
      <w:r>
        <w:rPr>
          <w:spacing w:val="-18"/>
          <w:w w:val="105"/>
        </w:rPr>
        <w:t> </w:t>
      </w:r>
      <w:r>
        <w:rPr>
          <w:w w:val="105"/>
        </w:rPr>
        <w:t>el</w:t>
      </w:r>
      <w:r>
        <w:rPr>
          <w:spacing w:val="-18"/>
          <w:w w:val="105"/>
        </w:rPr>
        <w:t> </w:t>
      </w:r>
      <w:r>
        <w:rPr>
          <w:w w:val="105"/>
        </w:rPr>
        <w:t>medio</w:t>
      </w:r>
      <w:r>
        <w:rPr>
          <w:spacing w:val="-18"/>
          <w:w w:val="105"/>
        </w:rPr>
        <w:t> </w:t>
      </w:r>
      <w:r>
        <w:rPr>
          <w:w w:val="105"/>
        </w:rPr>
        <w:t>para</w:t>
      </w:r>
      <w:r>
        <w:rPr>
          <w:spacing w:val="-18"/>
          <w:w w:val="105"/>
        </w:rPr>
        <w:t> </w:t>
      </w:r>
      <w:r>
        <w:rPr>
          <w:w w:val="105"/>
        </w:rPr>
        <w:t>hacer</w:t>
      </w:r>
      <w:r>
        <w:rPr>
          <w:spacing w:val="-18"/>
          <w:w w:val="105"/>
        </w:rPr>
        <w:t> </w:t>
      </w:r>
      <w:r>
        <w:rPr>
          <w:w w:val="105"/>
        </w:rPr>
        <w:t>que</w:t>
      </w:r>
      <w:r>
        <w:rPr>
          <w:spacing w:val="-18"/>
          <w:w w:val="105"/>
        </w:rPr>
        <w:t> </w:t>
      </w:r>
      <w:r>
        <w:rPr>
          <w:w w:val="105"/>
        </w:rPr>
        <w:t>la</w:t>
      </w:r>
      <w:r>
        <w:rPr>
          <w:spacing w:val="-18"/>
          <w:w w:val="105"/>
        </w:rPr>
        <w:t> </w:t>
      </w:r>
      <w:r>
        <w:rPr>
          <w:w w:val="105"/>
        </w:rPr>
        <w:t>gente</w:t>
      </w:r>
      <w:r>
        <w:rPr>
          <w:spacing w:val="-18"/>
          <w:w w:val="105"/>
        </w:rPr>
        <w:t> </w:t>
      </w:r>
      <w:r>
        <w:rPr>
          <w:w w:val="105"/>
        </w:rPr>
        <w:t>se</w:t>
      </w:r>
      <w:r>
        <w:rPr>
          <w:spacing w:val="-18"/>
          <w:w w:val="105"/>
        </w:rPr>
        <w:t> </w:t>
      </w:r>
      <w:r>
        <w:rPr>
          <w:w w:val="105"/>
        </w:rPr>
        <w:t>informe</w:t>
      </w:r>
      <w:r>
        <w:rPr>
          <w:spacing w:val="-18"/>
          <w:w w:val="105"/>
        </w:rPr>
        <w:t> </w:t>
      </w:r>
      <w:r>
        <w:rPr>
          <w:w w:val="105"/>
        </w:rPr>
        <w:t>y</w:t>
      </w:r>
      <w:r>
        <w:rPr>
          <w:spacing w:val="-18"/>
          <w:w w:val="105"/>
        </w:rPr>
        <w:t> </w:t>
      </w:r>
      <w:r>
        <w:rPr>
          <w:w w:val="105"/>
        </w:rPr>
        <w:t>participe del</w:t>
      </w:r>
      <w:r>
        <w:rPr>
          <w:spacing w:val="-10"/>
          <w:w w:val="105"/>
        </w:rPr>
        <w:t> </w:t>
      </w:r>
      <w:r>
        <w:rPr>
          <w:w w:val="105"/>
        </w:rPr>
        <w:t>proyecto.</w:t>
      </w:r>
      <w:r>
        <w:rPr>
          <w:spacing w:val="-10"/>
          <w:w w:val="105"/>
        </w:rPr>
        <w:t> </w:t>
      </w:r>
      <w:r>
        <w:rPr>
          <w:w w:val="105"/>
        </w:rPr>
        <w:t>Es</w:t>
      </w:r>
      <w:r>
        <w:rPr>
          <w:spacing w:val="-10"/>
          <w:w w:val="105"/>
        </w:rPr>
        <w:t> </w:t>
      </w:r>
      <w:r>
        <w:rPr>
          <w:w w:val="105"/>
        </w:rPr>
        <w:t>necesario</w:t>
      </w:r>
      <w:r>
        <w:rPr>
          <w:spacing w:val="-10"/>
          <w:w w:val="105"/>
        </w:rPr>
        <w:t> </w:t>
      </w:r>
      <w:r>
        <w:rPr>
          <w:w w:val="105"/>
        </w:rPr>
        <w:t>tomar</w:t>
      </w:r>
      <w:r>
        <w:rPr>
          <w:spacing w:val="-10"/>
          <w:w w:val="105"/>
        </w:rPr>
        <w:t> </w:t>
      </w:r>
      <w:r>
        <w:rPr>
          <w:w w:val="105"/>
        </w:rPr>
        <w:t>en</w:t>
      </w:r>
      <w:r>
        <w:rPr>
          <w:spacing w:val="-10"/>
          <w:w w:val="105"/>
        </w:rPr>
        <w:t> </w:t>
      </w:r>
      <w:r>
        <w:rPr>
          <w:w w:val="105"/>
        </w:rPr>
        <w:t>cuenta</w:t>
      </w:r>
      <w:r>
        <w:rPr>
          <w:spacing w:val="-10"/>
          <w:w w:val="105"/>
        </w:rPr>
        <w:t> </w:t>
      </w:r>
      <w:r>
        <w:rPr>
          <w:w w:val="105"/>
        </w:rPr>
        <w:t>a</w:t>
      </w:r>
      <w:r>
        <w:rPr>
          <w:spacing w:val="-10"/>
          <w:w w:val="105"/>
        </w:rPr>
        <w:t> </w:t>
      </w:r>
      <w:r>
        <w:rPr>
          <w:w w:val="105"/>
        </w:rPr>
        <w:t>la</w:t>
      </w:r>
      <w:r>
        <w:rPr>
          <w:spacing w:val="-10"/>
          <w:w w:val="105"/>
        </w:rPr>
        <w:t> </w:t>
      </w:r>
      <w:r>
        <w:rPr>
          <w:w w:val="105"/>
        </w:rPr>
        <w:t>ciudadanía,</w:t>
      </w:r>
      <w:r>
        <w:rPr>
          <w:spacing w:val="-10"/>
          <w:w w:val="105"/>
        </w:rPr>
        <w:t> </w:t>
      </w:r>
      <w:r>
        <w:rPr>
          <w:w w:val="105"/>
        </w:rPr>
        <w:t>despertar su</w:t>
      </w:r>
      <w:r>
        <w:rPr>
          <w:spacing w:val="-11"/>
          <w:w w:val="105"/>
        </w:rPr>
        <w:t> </w:t>
      </w:r>
      <w:r>
        <w:rPr>
          <w:w w:val="105"/>
        </w:rPr>
        <w:t>interés</w:t>
      </w:r>
      <w:r>
        <w:rPr>
          <w:spacing w:val="-11"/>
          <w:w w:val="105"/>
        </w:rPr>
        <w:t> </w:t>
      </w:r>
      <w:r>
        <w:rPr>
          <w:w w:val="105"/>
        </w:rPr>
        <w:t>hasta</w:t>
      </w:r>
      <w:r>
        <w:rPr>
          <w:spacing w:val="-11"/>
          <w:w w:val="105"/>
        </w:rPr>
        <w:t> </w:t>
      </w:r>
      <w:r>
        <w:rPr>
          <w:w w:val="105"/>
        </w:rPr>
        <w:t>lograr</w:t>
      </w:r>
      <w:r>
        <w:rPr>
          <w:spacing w:val="-11"/>
          <w:w w:val="105"/>
        </w:rPr>
        <w:t> </w:t>
      </w:r>
      <w:r>
        <w:rPr>
          <w:w w:val="105"/>
        </w:rPr>
        <w:t>que</w:t>
      </w:r>
      <w:r>
        <w:rPr>
          <w:spacing w:val="-11"/>
          <w:w w:val="105"/>
        </w:rPr>
        <w:t> </w:t>
      </w:r>
      <w:r>
        <w:rPr>
          <w:w w:val="105"/>
        </w:rPr>
        <w:t>se</w:t>
      </w:r>
      <w:r>
        <w:rPr>
          <w:spacing w:val="-11"/>
          <w:w w:val="105"/>
        </w:rPr>
        <w:t> </w:t>
      </w:r>
      <w:r>
        <w:rPr>
          <w:w w:val="105"/>
        </w:rPr>
        <w:t>involucre.</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ListParagraph"/>
        <w:numPr>
          <w:ilvl w:val="2"/>
          <w:numId w:val="6"/>
        </w:numPr>
        <w:tabs>
          <w:tab w:pos="968" w:val="left" w:leader="none"/>
        </w:tabs>
        <w:spacing w:line="264" w:lineRule="auto" w:before="40" w:after="0"/>
        <w:ind w:left="967" w:right="98" w:hanging="283"/>
        <w:jc w:val="both"/>
        <w:rPr>
          <w:sz w:val="21"/>
        </w:rPr>
      </w:pPr>
      <w:r>
        <w:rPr/>
        <w:pict>
          <v:rect style="position:absolute;margin-left:407.438995pt;margin-top:-51.303947pt;width:26.262pt;height:26.262pt;mso-position-horizontal-relative:page;mso-position-vertical-relative:paragraph;z-index:-229840" filled="true" fillcolor="#9d9d9c" stroked="false">
            <v:fill type="solid"/>
            <w10:wrap type="none"/>
          </v:rect>
        </w:pict>
      </w:r>
      <w:r>
        <w:rPr>
          <w:w w:val="105"/>
          <w:sz w:val="21"/>
        </w:rPr>
        <w:t>Política</w:t>
      </w:r>
      <w:r>
        <w:rPr>
          <w:spacing w:val="-15"/>
          <w:w w:val="105"/>
          <w:sz w:val="21"/>
        </w:rPr>
        <w:t> </w:t>
      </w:r>
      <w:r>
        <w:rPr>
          <w:w w:val="105"/>
          <w:sz w:val="21"/>
        </w:rPr>
        <w:t>internacional</w:t>
      </w:r>
      <w:r>
        <w:rPr>
          <w:spacing w:val="-15"/>
          <w:w w:val="105"/>
          <w:sz w:val="21"/>
        </w:rPr>
        <w:t> </w:t>
      </w:r>
      <w:r>
        <w:rPr>
          <w:w w:val="105"/>
          <w:sz w:val="21"/>
        </w:rPr>
        <w:t>de</w:t>
      </w:r>
      <w:r>
        <w:rPr>
          <w:spacing w:val="-15"/>
          <w:w w:val="105"/>
          <w:sz w:val="21"/>
        </w:rPr>
        <w:t> </w:t>
      </w:r>
      <w:r>
        <w:rPr>
          <w:w w:val="105"/>
          <w:sz w:val="21"/>
        </w:rPr>
        <w:t>vinculación</w:t>
      </w:r>
      <w:r>
        <w:rPr>
          <w:spacing w:val="-15"/>
          <w:w w:val="105"/>
          <w:sz w:val="21"/>
        </w:rPr>
        <w:t> </w:t>
      </w:r>
      <w:r>
        <w:rPr>
          <w:w w:val="105"/>
          <w:sz w:val="21"/>
        </w:rPr>
        <w:t>con</w:t>
      </w:r>
      <w:r>
        <w:rPr>
          <w:spacing w:val="-15"/>
          <w:w w:val="105"/>
          <w:sz w:val="21"/>
        </w:rPr>
        <w:t> </w:t>
      </w:r>
      <w:r>
        <w:rPr>
          <w:w w:val="105"/>
          <w:sz w:val="21"/>
        </w:rPr>
        <w:t>otros</w:t>
      </w:r>
      <w:r>
        <w:rPr>
          <w:spacing w:val="-15"/>
          <w:w w:val="105"/>
          <w:sz w:val="21"/>
        </w:rPr>
        <w:t> </w:t>
      </w:r>
      <w:r>
        <w:rPr>
          <w:w w:val="105"/>
          <w:sz w:val="21"/>
        </w:rPr>
        <w:t>países.</w:t>
      </w:r>
      <w:r>
        <w:rPr>
          <w:spacing w:val="-15"/>
          <w:w w:val="105"/>
          <w:sz w:val="21"/>
        </w:rPr>
        <w:t> </w:t>
      </w:r>
      <w:r>
        <w:rPr>
          <w:w w:val="105"/>
          <w:sz w:val="21"/>
        </w:rPr>
        <w:t>La</w:t>
      </w:r>
      <w:r>
        <w:rPr>
          <w:spacing w:val="-15"/>
          <w:w w:val="105"/>
          <w:sz w:val="21"/>
        </w:rPr>
        <w:t> </w:t>
      </w:r>
      <w:r>
        <w:rPr>
          <w:w w:val="105"/>
          <w:sz w:val="21"/>
        </w:rPr>
        <w:t>ética</w:t>
      </w:r>
      <w:r>
        <w:rPr>
          <w:spacing w:val="-15"/>
          <w:w w:val="105"/>
          <w:sz w:val="21"/>
        </w:rPr>
        <w:t> </w:t>
      </w:r>
      <w:r>
        <w:rPr>
          <w:w w:val="105"/>
          <w:sz w:val="21"/>
        </w:rPr>
        <w:t>pública no se </w:t>
      </w:r>
      <w:r>
        <w:rPr>
          <w:spacing w:val="3"/>
          <w:w w:val="105"/>
          <w:sz w:val="21"/>
        </w:rPr>
        <w:t>limita </w:t>
      </w:r>
      <w:r>
        <w:rPr>
          <w:w w:val="105"/>
          <w:sz w:val="21"/>
        </w:rPr>
        <w:t>al </w:t>
      </w:r>
      <w:r>
        <w:rPr>
          <w:spacing w:val="3"/>
          <w:w w:val="105"/>
          <w:sz w:val="21"/>
        </w:rPr>
        <w:t>sector público </w:t>
      </w:r>
      <w:r>
        <w:rPr>
          <w:w w:val="105"/>
          <w:sz w:val="21"/>
        </w:rPr>
        <w:t>de un </w:t>
      </w:r>
      <w:r>
        <w:rPr>
          <w:spacing w:val="3"/>
          <w:w w:val="105"/>
          <w:sz w:val="21"/>
        </w:rPr>
        <w:t>país. </w:t>
      </w:r>
      <w:r>
        <w:rPr>
          <w:w w:val="105"/>
          <w:sz w:val="21"/>
        </w:rPr>
        <w:t>En </w:t>
      </w:r>
      <w:r>
        <w:rPr>
          <w:spacing w:val="3"/>
          <w:w w:val="105"/>
          <w:sz w:val="21"/>
        </w:rPr>
        <w:t>tiempos </w:t>
      </w:r>
      <w:r>
        <w:rPr>
          <w:w w:val="105"/>
          <w:sz w:val="21"/>
        </w:rPr>
        <w:t>de </w:t>
      </w:r>
      <w:r>
        <w:rPr>
          <w:spacing w:val="4"/>
          <w:w w:val="105"/>
          <w:sz w:val="21"/>
        </w:rPr>
        <w:t>globaliza- </w:t>
      </w:r>
      <w:r>
        <w:rPr>
          <w:w w:val="105"/>
          <w:sz w:val="21"/>
        </w:rPr>
        <w:t>ción,</w:t>
      </w:r>
      <w:r>
        <w:rPr>
          <w:spacing w:val="-29"/>
          <w:w w:val="105"/>
          <w:sz w:val="21"/>
        </w:rPr>
        <w:t> </w:t>
      </w:r>
      <w:r>
        <w:rPr>
          <w:w w:val="105"/>
          <w:sz w:val="21"/>
        </w:rPr>
        <w:t>en</w:t>
      </w:r>
      <w:r>
        <w:rPr>
          <w:spacing w:val="-29"/>
          <w:w w:val="105"/>
          <w:sz w:val="21"/>
        </w:rPr>
        <w:t> </w:t>
      </w:r>
      <w:r>
        <w:rPr>
          <w:w w:val="105"/>
          <w:sz w:val="21"/>
        </w:rPr>
        <w:t>los</w:t>
      </w:r>
      <w:r>
        <w:rPr>
          <w:spacing w:val="-29"/>
          <w:w w:val="105"/>
          <w:sz w:val="21"/>
        </w:rPr>
        <w:t> </w:t>
      </w:r>
      <w:r>
        <w:rPr>
          <w:w w:val="105"/>
          <w:sz w:val="21"/>
        </w:rPr>
        <w:t>que</w:t>
      </w:r>
      <w:r>
        <w:rPr>
          <w:spacing w:val="-29"/>
          <w:w w:val="105"/>
          <w:sz w:val="21"/>
        </w:rPr>
        <w:t> </w:t>
      </w:r>
      <w:r>
        <w:rPr>
          <w:w w:val="105"/>
          <w:sz w:val="21"/>
        </w:rPr>
        <w:t>la</w:t>
      </w:r>
      <w:r>
        <w:rPr>
          <w:spacing w:val="-29"/>
          <w:w w:val="105"/>
          <w:sz w:val="21"/>
        </w:rPr>
        <w:t> </w:t>
      </w:r>
      <w:r>
        <w:rPr>
          <w:w w:val="105"/>
          <w:sz w:val="21"/>
        </w:rPr>
        <w:t>interacción</w:t>
      </w:r>
      <w:r>
        <w:rPr>
          <w:spacing w:val="-29"/>
          <w:w w:val="105"/>
          <w:sz w:val="21"/>
        </w:rPr>
        <w:t> </w:t>
      </w:r>
      <w:r>
        <w:rPr>
          <w:w w:val="105"/>
          <w:sz w:val="21"/>
        </w:rPr>
        <w:t>es</w:t>
      </w:r>
      <w:r>
        <w:rPr>
          <w:spacing w:val="-29"/>
          <w:w w:val="105"/>
          <w:sz w:val="21"/>
        </w:rPr>
        <w:t> </w:t>
      </w:r>
      <w:r>
        <w:rPr>
          <w:w w:val="105"/>
          <w:sz w:val="21"/>
        </w:rPr>
        <w:t>el</w:t>
      </w:r>
      <w:r>
        <w:rPr>
          <w:spacing w:val="-29"/>
          <w:w w:val="105"/>
          <w:sz w:val="21"/>
        </w:rPr>
        <w:t> </w:t>
      </w:r>
      <w:r>
        <w:rPr>
          <w:w w:val="105"/>
          <w:sz w:val="21"/>
        </w:rPr>
        <w:t>denominador</w:t>
      </w:r>
      <w:r>
        <w:rPr>
          <w:spacing w:val="-29"/>
          <w:w w:val="105"/>
          <w:sz w:val="21"/>
        </w:rPr>
        <w:t> </w:t>
      </w:r>
      <w:r>
        <w:rPr>
          <w:w w:val="105"/>
          <w:sz w:val="21"/>
        </w:rPr>
        <w:t>común,</w:t>
      </w:r>
      <w:r>
        <w:rPr>
          <w:spacing w:val="-29"/>
          <w:w w:val="105"/>
          <w:sz w:val="21"/>
        </w:rPr>
        <w:t> </w:t>
      </w:r>
      <w:r>
        <w:rPr>
          <w:w w:val="105"/>
          <w:sz w:val="21"/>
        </w:rPr>
        <w:t>la</w:t>
      </w:r>
      <w:r>
        <w:rPr>
          <w:spacing w:val="-29"/>
          <w:w w:val="105"/>
          <w:sz w:val="21"/>
        </w:rPr>
        <w:t> </w:t>
      </w:r>
      <w:r>
        <w:rPr>
          <w:w w:val="105"/>
          <w:sz w:val="21"/>
        </w:rPr>
        <w:t>cooperación internacional en indispensable. En el escenario internacional</w:t>
      </w:r>
      <w:r>
        <w:rPr>
          <w:spacing w:val="-26"/>
          <w:w w:val="105"/>
          <w:sz w:val="21"/>
        </w:rPr>
        <w:t> </w:t>
      </w:r>
      <w:r>
        <w:rPr>
          <w:w w:val="105"/>
          <w:sz w:val="21"/>
        </w:rPr>
        <w:t>existen distintas</w:t>
      </w:r>
      <w:r>
        <w:rPr>
          <w:spacing w:val="-24"/>
          <w:w w:val="105"/>
          <w:sz w:val="21"/>
        </w:rPr>
        <w:t> </w:t>
      </w:r>
      <w:r>
        <w:rPr>
          <w:w w:val="105"/>
          <w:sz w:val="21"/>
        </w:rPr>
        <w:t>experiencias,</w:t>
      </w:r>
      <w:r>
        <w:rPr>
          <w:spacing w:val="-24"/>
          <w:w w:val="105"/>
          <w:sz w:val="21"/>
        </w:rPr>
        <w:t> </w:t>
      </w:r>
      <w:r>
        <w:rPr>
          <w:w w:val="105"/>
          <w:sz w:val="21"/>
        </w:rPr>
        <w:t>acciones,</w:t>
      </w:r>
      <w:r>
        <w:rPr>
          <w:spacing w:val="-24"/>
          <w:w w:val="105"/>
          <w:sz w:val="21"/>
        </w:rPr>
        <w:t> </w:t>
      </w:r>
      <w:r>
        <w:rPr>
          <w:w w:val="105"/>
          <w:sz w:val="21"/>
        </w:rPr>
        <w:t>ejemplos</w:t>
      </w:r>
      <w:r>
        <w:rPr>
          <w:spacing w:val="-24"/>
          <w:w w:val="105"/>
          <w:sz w:val="21"/>
        </w:rPr>
        <w:t> </w:t>
      </w:r>
      <w:r>
        <w:rPr>
          <w:w w:val="105"/>
          <w:sz w:val="21"/>
        </w:rPr>
        <w:t>que</w:t>
      </w:r>
      <w:r>
        <w:rPr>
          <w:spacing w:val="-24"/>
          <w:w w:val="105"/>
          <w:sz w:val="21"/>
        </w:rPr>
        <w:t> </w:t>
      </w:r>
      <w:r>
        <w:rPr>
          <w:w w:val="105"/>
          <w:sz w:val="21"/>
        </w:rPr>
        <w:t>hay</w:t>
      </w:r>
      <w:r>
        <w:rPr>
          <w:spacing w:val="-24"/>
          <w:w w:val="105"/>
          <w:sz w:val="21"/>
        </w:rPr>
        <w:t> </w:t>
      </w:r>
      <w:r>
        <w:rPr>
          <w:w w:val="105"/>
          <w:sz w:val="21"/>
        </w:rPr>
        <w:t>que</w:t>
      </w:r>
      <w:r>
        <w:rPr>
          <w:spacing w:val="-24"/>
          <w:w w:val="105"/>
          <w:sz w:val="21"/>
        </w:rPr>
        <w:t> </w:t>
      </w:r>
      <w:r>
        <w:rPr>
          <w:w w:val="105"/>
          <w:sz w:val="21"/>
        </w:rPr>
        <w:t>retomar</w:t>
      </w:r>
      <w:r>
        <w:rPr>
          <w:spacing w:val="-24"/>
          <w:w w:val="105"/>
          <w:sz w:val="21"/>
        </w:rPr>
        <w:t> </w:t>
      </w:r>
      <w:r>
        <w:rPr>
          <w:w w:val="105"/>
          <w:sz w:val="21"/>
        </w:rPr>
        <w:t>en</w:t>
      </w:r>
      <w:r>
        <w:rPr>
          <w:spacing w:val="-24"/>
          <w:w w:val="105"/>
          <w:sz w:val="21"/>
        </w:rPr>
        <w:t> </w:t>
      </w:r>
      <w:r>
        <w:rPr>
          <w:w w:val="105"/>
          <w:sz w:val="21"/>
        </w:rPr>
        <w:t>esta materia. Los hay de diversos niveles: a) convenios internacionales (ONU, OCDE, UE), b) proyectos multilaterales, c) proyectos bilate- rales,</w:t>
      </w:r>
      <w:r>
        <w:rPr>
          <w:spacing w:val="-15"/>
          <w:w w:val="105"/>
          <w:sz w:val="21"/>
        </w:rPr>
        <w:t> </w:t>
      </w:r>
      <w:r>
        <w:rPr>
          <w:w w:val="105"/>
          <w:sz w:val="21"/>
        </w:rPr>
        <w:t>d)</w:t>
      </w:r>
      <w:r>
        <w:rPr>
          <w:spacing w:val="-15"/>
          <w:w w:val="105"/>
          <w:sz w:val="21"/>
        </w:rPr>
        <w:t> </w:t>
      </w:r>
      <w:r>
        <w:rPr>
          <w:w w:val="105"/>
          <w:sz w:val="21"/>
        </w:rPr>
        <w:t>proyectos</w:t>
      </w:r>
      <w:r>
        <w:rPr>
          <w:spacing w:val="-15"/>
          <w:w w:val="105"/>
          <w:sz w:val="21"/>
        </w:rPr>
        <w:t> </w:t>
      </w:r>
      <w:r>
        <w:rPr>
          <w:w w:val="105"/>
          <w:sz w:val="21"/>
        </w:rPr>
        <w:t>de</w:t>
      </w:r>
      <w:r>
        <w:rPr>
          <w:spacing w:val="-15"/>
          <w:w w:val="105"/>
          <w:sz w:val="21"/>
        </w:rPr>
        <w:t> </w:t>
      </w:r>
      <w:r>
        <w:rPr>
          <w:w w:val="105"/>
          <w:sz w:val="21"/>
        </w:rPr>
        <w:t>hermanamiento.</w:t>
      </w:r>
      <w:r>
        <w:rPr>
          <w:spacing w:val="-15"/>
          <w:w w:val="105"/>
          <w:sz w:val="21"/>
        </w:rPr>
        <w:t> </w:t>
      </w:r>
      <w:r>
        <w:rPr>
          <w:w w:val="105"/>
          <w:sz w:val="21"/>
        </w:rPr>
        <w:t>Existen</w:t>
      </w:r>
      <w:r>
        <w:rPr>
          <w:spacing w:val="-15"/>
          <w:w w:val="105"/>
          <w:sz w:val="21"/>
        </w:rPr>
        <w:t> </w:t>
      </w:r>
      <w:r>
        <w:rPr>
          <w:w w:val="105"/>
          <w:sz w:val="21"/>
        </w:rPr>
        <w:t>también</w:t>
      </w:r>
      <w:r>
        <w:rPr>
          <w:spacing w:val="-15"/>
          <w:w w:val="105"/>
          <w:sz w:val="21"/>
        </w:rPr>
        <w:t> </w:t>
      </w:r>
      <w:r>
        <w:rPr>
          <w:w w:val="105"/>
          <w:sz w:val="21"/>
        </w:rPr>
        <w:t>foros</w:t>
      </w:r>
      <w:r>
        <w:rPr>
          <w:spacing w:val="-15"/>
          <w:w w:val="105"/>
          <w:sz w:val="21"/>
        </w:rPr>
        <w:t> </w:t>
      </w:r>
      <w:r>
        <w:rPr>
          <w:w w:val="105"/>
          <w:sz w:val="21"/>
        </w:rPr>
        <w:t>multila- terales</w:t>
      </w:r>
      <w:r>
        <w:rPr>
          <w:spacing w:val="-14"/>
          <w:w w:val="105"/>
          <w:sz w:val="21"/>
        </w:rPr>
        <w:t> </w:t>
      </w:r>
      <w:r>
        <w:rPr>
          <w:w w:val="105"/>
          <w:sz w:val="21"/>
        </w:rPr>
        <w:t>de</w:t>
      </w:r>
      <w:r>
        <w:rPr>
          <w:spacing w:val="-14"/>
          <w:w w:val="105"/>
          <w:sz w:val="21"/>
        </w:rPr>
        <w:t> </w:t>
      </w:r>
      <w:r>
        <w:rPr>
          <w:w w:val="105"/>
          <w:sz w:val="21"/>
        </w:rPr>
        <w:t>participación</w:t>
      </w:r>
      <w:r>
        <w:rPr>
          <w:spacing w:val="-14"/>
          <w:w w:val="105"/>
          <w:sz w:val="21"/>
        </w:rPr>
        <w:t> </w:t>
      </w:r>
      <w:r>
        <w:rPr>
          <w:w w:val="105"/>
          <w:sz w:val="21"/>
        </w:rPr>
        <w:t>en</w:t>
      </w:r>
      <w:r>
        <w:rPr>
          <w:spacing w:val="-14"/>
          <w:w w:val="105"/>
          <w:sz w:val="21"/>
        </w:rPr>
        <w:t> </w:t>
      </w:r>
      <w:r>
        <w:rPr>
          <w:w w:val="105"/>
          <w:sz w:val="21"/>
        </w:rPr>
        <w:t>los</w:t>
      </w:r>
      <w:r>
        <w:rPr>
          <w:spacing w:val="-14"/>
          <w:w w:val="105"/>
          <w:sz w:val="21"/>
        </w:rPr>
        <w:t> </w:t>
      </w:r>
      <w:r>
        <w:rPr>
          <w:w w:val="105"/>
          <w:sz w:val="21"/>
        </w:rPr>
        <w:t>que</w:t>
      </w:r>
      <w:r>
        <w:rPr>
          <w:spacing w:val="-14"/>
          <w:w w:val="105"/>
          <w:sz w:val="21"/>
        </w:rPr>
        <w:t> </w:t>
      </w:r>
      <w:r>
        <w:rPr>
          <w:w w:val="105"/>
          <w:sz w:val="21"/>
        </w:rPr>
        <w:t>se</w:t>
      </w:r>
      <w:r>
        <w:rPr>
          <w:spacing w:val="-14"/>
          <w:w w:val="105"/>
          <w:sz w:val="21"/>
        </w:rPr>
        <w:t> </w:t>
      </w:r>
      <w:r>
        <w:rPr>
          <w:w w:val="105"/>
          <w:sz w:val="21"/>
        </w:rPr>
        <w:t>exponen</w:t>
      </w:r>
      <w:r>
        <w:rPr>
          <w:spacing w:val="-14"/>
          <w:w w:val="105"/>
          <w:sz w:val="21"/>
        </w:rPr>
        <w:t> </w:t>
      </w:r>
      <w:r>
        <w:rPr>
          <w:w w:val="105"/>
          <w:sz w:val="21"/>
        </w:rPr>
        <w:t>situaciones,</w:t>
      </w:r>
      <w:r>
        <w:rPr>
          <w:spacing w:val="-14"/>
          <w:w w:val="105"/>
          <w:sz w:val="21"/>
        </w:rPr>
        <w:t> </w:t>
      </w:r>
      <w:r>
        <w:rPr>
          <w:w w:val="105"/>
          <w:sz w:val="21"/>
        </w:rPr>
        <w:t>se</w:t>
      </w:r>
      <w:r>
        <w:rPr>
          <w:spacing w:val="-14"/>
          <w:w w:val="105"/>
          <w:sz w:val="21"/>
        </w:rPr>
        <w:t> </w:t>
      </w:r>
      <w:r>
        <w:rPr>
          <w:w w:val="105"/>
          <w:sz w:val="21"/>
        </w:rPr>
        <w:t>debaten ideas y, lo más importante, se presentan alternativas. En materia internacional es sano identificar organismos internacionales en el combate</w:t>
      </w:r>
      <w:r>
        <w:rPr>
          <w:spacing w:val="-8"/>
          <w:w w:val="105"/>
          <w:sz w:val="21"/>
        </w:rPr>
        <w:t> </w:t>
      </w:r>
      <w:r>
        <w:rPr>
          <w:w w:val="105"/>
          <w:sz w:val="21"/>
        </w:rPr>
        <w:t>a</w:t>
      </w:r>
      <w:r>
        <w:rPr>
          <w:spacing w:val="-8"/>
          <w:w w:val="105"/>
          <w:sz w:val="21"/>
        </w:rPr>
        <w:t> </w:t>
      </w:r>
      <w:r>
        <w:rPr>
          <w:w w:val="105"/>
          <w:sz w:val="21"/>
        </w:rPr>
        <w:t>la</w:t>
      </w:r>
      <w:r>
        <w:rPr>
          <w:spacing w:val="-8"/>
          <w:w w:val="105"/>
          <w:sz w:val="21"/>
        </w:rPr>
        <w:t> </w:t>
      </w:r>
      <w:r>
        <w:rPr>
          <w:w w:val="105"/>
          <w:sz w:val="21"/>
        </w:rPr>
        <w:t>corrupción.</w:t>
      </w:r>
      <w:r>
        <w:rPr>
          <w:spacing w:val="-8"/>
          <w:w w:val="105"/>
          <w:sz w:val="21"/>
        </w:rPr>
        <w:t> </w:t>
      </w:r>
      <w:r>
        <w:rPr>
          <w:w w:val="105"/>
          <w:sz w:val="21"/>
        </w:rPr>
        <w:t>Son</w:t>
      </w:r>
      <w:r>
        <w:rPr>
          <w:spacing w:val="-8"/>
          <w:w w:val="105"/>
          <w:sz w:val="21"/>
        </w:rPr>
        <w:t> </w:t>
      </w:r>
      <w:r>
        <w:rPr>
          <w:w w:val="105"/>
          <w:sz w:val="21"/>
        </w:rPr>
        <w:t>ejemplos:</w:t>
      </w:r>
      <w:r>
        <w:rPr>
          <w:spacing w:val="-8"/>
          <w:w w:val="105"/>
          <w:sz w:val="21"/>
        </w:rPr>
        <w:t> </w:t>
      </w:r>
      <w:r>
        <w:rPr>
          <w:w w:val="105"/>
          <w:sz w:val="21"/>
        </w:rPr>
        <w:t>la</w:t>
      </w:r>
      <w:r>
        <w:rPr>
          <w:spacing w:val="-8"/>
          <w:w w:val="105"/>
          <w:sz w:val="21"/>
        </w:rPr>
        <w:t> </w:t>
      </w:r>
      <w:r>
        <w:rPr>
          <w:w w:val="105"/>
          <w:sz w:val="21"/>
        </w:rPr>
        <w:t>Oficina</w:t>
      </w:r>
      <w:r>
        <w:rPr>
          <w:spacing w:val="-8"/>
          <w:w w:val="105"/>
          <w:sz w:val="21"/>
        </w:rPr>
        <w:t> </w:t>
      </w:r>
      <w:r>
        <w:rPr>
          <w:w w:val="105"/>
          <w:sz w:val="21"/>
        </w:rPr>
        <w:t>de</w:t>
      </w:r>
      <w:r>
        <w:rPr>
          <w:spacing w:val="-8"/>
          <w:w w:val="105"/>
          <w:sz w:val="21"/>
        </w:rPr>
        <w:t> </w:t>
      </w:r>
      <w:r>
        <w:rPr>
          <w:w w:val="105"/>
          <w:sz w:val="21"/>
        </w:rPr>
        <w:t>Naciones</w:t>
      </w:r>
      <w:r>
        <w:rPr>
          <w:spacing w:val="-8"/>
          <w:w w:val="105"/>
          <w:sz w:val="21"/>
        </w:rPr>
        <w:t> </w:t>
      </w:r>
      <w:r>
        <w:rPr>
          <w:w w:val="105"/>
          <w:sz w:val="21"/>
        </w:rPr>
        <w:t>Unidas contra la droga y el delito (UNODC), la Asociación Internacional de autoridades anticorrupción (IAACA), el Grupo de Estados Contra la Corrupción (GRECO), la Organización Mundial de Parlamentarios contra la Corrupción (GOPAC), la Oficina Europea de Lucha Contra el fraude (OLAF). Por otro lado, también están aquellos organismos enfocados a promover la ética pública: BIOS, de los Países Bajos, KNAB, de Letonia, la Comisión de Normas de la vida pública, del Reino Unido,</w:t>
      </w:r>
      <w:r>
        <w:rPr>
          <w:spacing w:val="-11"/>
          <w:w w:val="105"/>
          <w:sz w:val="21"/>
        </w:rPr>
        <w:t> </w:t>
      </w:r>
      <w:r>
        <w:rPr>
          <w:w w:val="105"/>
          <w:sz w:val="21"/>
        </w:rPr>
        <w:t>etcétera.</w:t>
      </w:r>
    </w:p>
    <w:p>
      <w:pPr>
        <w:pStyle w:val="BodyText"/>
        <w:spacing w:before="5"/>
      </w:pPr>
    </w:p>
    <w:p>
      <w:pPr>
        <w:pStyle w:val="Heading4"/>
        <w:numPr>
          <w:ilvl w:val="0"/>
          <w:numId w:val="6"/>
        </w:numPr>
        <w:tabs>
          <w:tab w:pos="328" w:val="left" w:leader="none"/>
        </w:tabs>
        <w:spacing w:line="240" w:lineRule="auto" w:before="1" w:after="0"/>
        <w:ind w:left="327" w:right="0" w:hanging="210"/>
        <w:jc w:val="left"/>
      </w:pPr>
      <w:r>
        <w:rPr/>
        <w:t>Factores para un buen desempeño de las medidas</w:t>
      </w:r>
      <w:r>
        <w:rPr>
          <w:spacing w:val="-18"/>
        </w:rPr>
        <w:t> </w:t>
      </w:r>
      <w:r>
        <w:rPr/>
        <w:t>éticas</w:t>
      </w:r>
    </w:p>
    <w:p>
      <w:pPr>
        <w:pStyle w:val="BodyText"/>
        <w:spacing w:before="11"/>
        <w:rPr>
          <w:rFonts w:ascii="Palatino Linotype"/>
          <w:b/>
          <w:sz w:val="20"/>
        </w:rPr>
      </w:pPr>
    </w:p>
    <w:p>
      <w:pPr>
        <w:pStyle w:val="BodyText"/>
        <w:spacing w:line="264" w:lineRule="auto"/>
        <w:ind w:left="117"/>
      </w:pPr>
      <w:r>
        <w:rPr>
          <w:w w:val="105"/>
        </w:rPr>
        <w:t>El alcance de las iniciativas éticas en su aplicación depende de varios factores, entre los que se encuentran los siguientes:</w:t>
      </w:r>
    </w:p>
    <w:p>
      <w:pPr>
        <w:pStyle w:val="BodyText"/>
        <w:spacing w:before="5"/>
      </w:pPr>
    </w:p>
    <w:p>
      <w:pPr>
        <w:pStyle w:val="ListParagraph"/>
        <w:numPr>
          <w:ilvl w:val="0"/>
          <w:numId w:val="8"/>
        </w:numPr>
        <w:tabs>
          <w:tab w:pos="685" w:val="left" w:leader="none"/>
        </w:tabs>
        <w:spacing w:line="278" w:lineRule="exact" w:before="1" w:after="0"/>
        <w:ind w:left="684" w:right="0" w:hanging="284"/>
        <w:jc w:val="left"/>
        <w:rPr>
          <w:sz w:val="21"/>
        </w:rPr>
      </w:pPr>
      <w:r>
        <w:rPr>
          <w:w w:val="105"/>
          <w:sz w:val="21"/>
        </w:rPr>
        <w:t>La disposición y voluntad política del gobernante en</w:t>
      </w:r>
      <w:r>
        <w:rPr>
          <w:spacing w:val="-27"/>
          <w:w w:val="105"/>
          <w:sz w:val="21"/>
        </w:rPr>
        <w:t> </w:t>
      </w:r>
      <w:r>
        <w:rPr>
          <w:w w:val="105"/>
          <w:sz w:val="21"/>
        </w:rPr>
        <w:t>turno</w:t>
      </w:r>
    </w:p>
    <w:p>
      <w:pPr>
        <w:pStyle w:val="ListParagraph"/>
        <w:numPr>
          <w:ilvl w:val="0"/>
          <w:numId w:val="8"/>
        </w:numPr>
        <w:tabs>
          <w:tab w:pos="685" w:val="left" w:leader="none"/>
        </w:tabs>
        <w:spacing w:line="272" w:lineRule="exact" w:before="0" w:after="0"/>
        <w:ind w:left="684" w:right="0" w:hanging="284"/>
        <w:jc w:val="left"/>
        <w:rPr>
          <w:sz w:val="21"/>
        </w:rPr>
      </w:pPr>
      <w:r>
        <w:rPr>
          <w:w w:val="105"/>
          <w:sz w:val="21"/>
        </w:rPr>
        <w:t>La</w:t>
      </w:r>
      <w:r>
        <w:rPr>
          <w:spacing w:val="-10"/>
          <w:w w:val="105"/>
          <w:sz w:val="21"/>
        </w:rPr>
        <w:t> </w:t>
      </w:r>
      <w:r>
        <w:rPr>
          <w:w w:val="105"/>
          <w:sz w:val="21"/>
        </w:rPr>
        <w:t>responsabilidad</w:t>
      </w:r>
      <w:r>
        <w:rPr>
          <w:spacing w:val="-10"/>
          <w:w w:val="105"/>
          <w:sz w:val="21"/>
        </w:rPr>
        <w:t> </w:t>
      </w:r>
      <w:r>
        <w:rPr>
          <w:w w:val="105"/>
          <w:sz w:val="21"/>
        </w:rPr>
        <w:t>de</w:t>
      </w:r>
      <w:r>
        <w:rPr>
          <w:spacing w:val="-10"/>
          <w:w w:val="105"/>
          <w:sz w:val="21"/>
        </w:rPr>
        <w:t> </w:t>
      </w:r>
      <w:r>
        <w:rPr>
          <w:w w:val="105"/>
          <w:sz w:val="21"/>
        </w:rPr>
        <w:t>quienes</w:t>
      </w:r>
      <w:r>
        <w:rPr>
          <w:spacing w:val="-10"/>
          <w:w w:val="105"/>
          <w:sz w:val="21"/>
        </w:rPr>
        <w:t> </w:t>
      </w:r>
      <w:r>
        <w:rPr>
          <w:w w:val="105"/>
          <w:sz w:val="21"/>
        </w:rPr>
        <w:t>dirijan</w:t>
      </w:r>
      <w:r>
        <w:rPr>
          <w:spacing w:val="-10"/>
          <w:w w:val="105"/>
          <w:sz w:val="21"/>
        </w:rPr>
        <w:t> </w:t>
      </w:r>
      <w:r>
        <w:rPr>
          <w:w w:val="105"/>
          <w:sz w:val="21"/>
        </w:rPr>
        <w:t>el</w:t>
      </w:r>
      <w:r>
        <w:rPr>
          <w:spacing w:val="-10"/>
          <w:w w:val="105"/>
          <w:sz w:val="21"/>
        </w:rPr>
        <w:t> </w:t>
      </w:r>
      <w:r>
        <w:rPr>
          <w:w w:val="105"/>
          <w:sz w:val="21"/>
        </w:rPr>
        <w:t>proyecto</w:t>
      </w:r>
    </w:p>
    <w:p>
      <w:pPr>
        <w:pStyle w:val="ListParagraph"/>
        <w:numPr>
          <w:ilvl w:val="0"/>
          <w:numId w:val="8"/>
        </w:numPr>
        <w:tabs>
          <w:tab w:pos="685" w:val="left" w:leader="none"/>
        </w:tabs>
        <w:spacing w:line="272" w:lineRule="exact" w:before="0" w:after="0"/>
        <w:ind w:left="684" w:right="0" w:hanging="284"/>
        <w:jc w:val="left"/>
        <w:rPr>
          <w:sz w:val="21"/>
        </w:rPr>
      </w:pPr>
      <w:r>
        <w:rPr>
          <w:w w:val="105"/>
          <w:sz w:val="21"/>
        </w:rPr>
        <w:t>La capacidad de los</w:t>
      </w:r>
      <w:r>
        <w:rPr>
          <w:spacing w:val="-23"/>
          <w:w w:val="105"/>
          <w:sz w:val="21"/>
        </w:rPr>
        <w:t> </w:t>
      </w:r>
      <w:r>
        <w:rPr>
          <w:w w:val="105"/>
          <w:sz w:val="21"/>
        </w:rPr>
        <w:t>participantes</w:t>
      </w:r>
    </w:p>
    <w:p>
      <w:pPr>
        <w:pStyle w:val="ListParagraph"/>
        <w:numPr>
          <w:ilvl w:val="0"/>
          <w:numId w:val="8"/>
        </w:numPr>
        <w:tabs>
          <w:tab w:pos="685" w:val="left" w:leader="none"/>
        </w:tabs>
        <w:spacing w:line="247" w:lineRule="auto" w:before="0" w:after="0"/>
        <w:ind w:left="684" w:right="101" w:hanging="284"/>
        <w:jc w:val="left"/>
        <w:rPr>
          <w:sz w:val="21"/>
        </w:rPr>
      </w:pPr>
      <w:r>
        <w:rPr>
          <w:sz w:val="21"/>
        </w:rPr>
        <w:t>Los recursos (económicos, materiales, técnicos, humanos) destinados a esta</w:t>
      </w:r>
      <w:r>
        <w:rPr>
          <w:spacing w:val="34"/>
          <w:sz w:val="21"/>
        </w:rPr>
        <w:t> </w:t>
      </w:r>
      <w:r>
        <w:rPr>
          <w:sz w:val="21"/>
        </w:rPr>
        <w:t>iniciativa</w:t>
      </w:r>
    </w:p>
    <w:p>
      <w:pPr>
        <w:pStyle w:val="ListParagraph"/>
        <w:numPr>
          <w:ilvl w:val="0"/>
          <w:numId w:val="8"/>
        </w:numPr>
        <w:tabs>
          <w:tab w:pos="685" w:val="left" w:leader="none"/>
        </w:tabs>
        <w:spacing w:line="282" w:lineRule="exact" w:before="5" w:after="0"/>
        <w:ind w:left="684" w:right="0" w:hanging="284"/>
        <w:jc w:val="left"/>
        <w:rPr>
          <w:sz w:val="21"/>
        </w:rPr>
      </w:pPr>
      <w:r>
        <w:rPr>
          <w:w w:val="105"/>
          <w:sz w:val="21"/>
        </w:rPr>
        <w:t>La cantidad y calidad de personas</w:t>
      </w:r>
      <w:r>
        <w:rPr>
          <w:spacing w:val="-3"/>
          <w:w w:val="105"/>
          <w:sz w:val="21"/>
        </w:rPr>
        <w:t> </w:t>
      </w:r>
      <w:r>
        <w:rPr>
          <w:w w:val="105"/>
          <w:sz w:val="21"/>
        </w:rPr>
        <w:t>involucradas</w:t>
      </w:r>
    </w:p>
    <w:p>
      <w:pPr>
        <w:pStyle w:val="ListParagraph"/>
        <w:numPr>
          <w:ilvl w:val="0"/>
          <w:numId w:val="8"/>
        </w:numPr>
        <w:tabs>
          <w:tab w:pos="685" w:val="left" w:leader="none"/>
        </w:tabs>
        <w:spacing w:line="280" w:lineRule="exact" w:before="0" w:after="0"/>
        <w:ind w:left="684" w:right="0" w:hanging="284"/>
        <w:jc w:val="left"/>
        <w:rPr>
          <w:sz w:val="21"/>
        </w:rPr>
      </w:pPr>
      <w:r>
        <w:rPr>
          <w:w w:val="105"/>
          <w:sz w:val="21"/>
        </w:rPr>
        <w:t>El alcance a que se pueda</w:t>
      </w:r>
      <w:r>
        <w:rPr>
          <w:spacing w:val="-19"/>
          <w:w w:val="105"/>
          <w:sz w:val="21"/>
        </w:rPr>
        <w:t> </w:t>
      </w:r>
      <w:r>
        <w:rPr>
          <w:w w:val="105"/>
          <w:sz w:val="21"/>
        </w:rPr>
        <w:t>llegar</w:t>
      </w:r>
    </w:p>
    <w:p>
      <w:pPr>
        <w:pStyle w:val="ListParagraph"/>
        <w:numPr>
          <w:ilvl w:val="0"/>
          <w:numId w:val="8"/>
        </w:numPr>
        <w:tabs>
          <w:tab w:pos="685" w:val="left" w:leader="none"/>
        </w:tabs>
        <w:spacing w:line="264" w:lineRule="auto" w:before="0" w:after="0"/>
        <w:ind w:left="684" w:right="101" w:hanging="284"/>
        <w:jc w:val="both"/>
        <w:rPr>
          <w:sz w:val="21"/>
        </w:rPr>
      </w:pPr>
      <w:r>
        <w:rPr>
          <w:w w:val="105"/>
          <w:sz w:val="21"/>
        </w:rPr>
        <w:t>El interés que puede llegar a despertar en servidores públicos, en la comunidad académica, en la ciudadanía. Cuando se logra despertar el interés</w:t>
      </w:r>
      <w:r>
        <w:rPr>
          <w:spacing w:val="-14"/>
          <w:w w:val="105"/>
          <w:sz w:val="21"/>
        </w:rPr>
        <w:t> </w:t>
      </w:r>
      <w:r>
        <w:rPr>
          <w:w w:val="105"/>
          <w:sz w:val="21"/>
        </w:rPr>
        <w:t>se</w:t>
      </w:r>
      <w:r>
        <w:rPr>
          <w:spacing w:val="-14"/>
          <w:w w:val="105"/>
          <w:sz w:val="21"/>
        </w:rPr>
        <w:t> </w:t>
      </w:r>
      <w:r>
        <w:rPr>
          <w:w w:val="105"/>
          <w:sz w:val="21"/>
        </w:rPr>
        <w:t>cuenta</w:t>
      </w:r>
      <w:r>
        <w:rPr>
          <w:spacing w:val="-14"/>
          <w:w w:val="105"/>
          <w:sz w:val="21"/>
        </w:rPr>
        <w:t> </w:t>
      </w:r>
      <w:r>
        <w:rPr>
          <w:w w:val="105"/>
          <w:sz w:val="21"/>
        </w:rPr>
        <w:t>con</w:t>
      </w:r>
      <w:r>
        <w:rPr>
          <w:spacing w:val="-14"/>
          <w:w w:val="105"/>
          <w:sz w:val="21"/>
        </w:rPr>
        <w:t> </w:t>
      </w:r>
      <w:r>
        <w:rPr>
          <w:w w:val="105"/>
          <w:sz w:val="21"/>
        </w:rPr>
        <w:t>un</w:t>
      </w:r>
      <w:r>
        <w:rPr>
          <w:spacing w:val="-14"/>
          <w:w w:val="105"/>
          <w:sz w:val="21"/>
        </w:rPr>
        <w:t> </w:t>
      </w:r>
      <w:r>
        <w:rPr>
          <w:w w:val="105"/>
          <w:sz w:val="21"/>
        </w:rPr>
        <w:t>respaldo</w:t>
      </w:r>
      <w:r>
        <w:rPr>
          <w:spacing w:val="-14"/>
          <w:w w:val="105"/>
          <w:sz w:val="21"/>
        </w:rPr>
        <w:t> </w:t>
      </w:r>
      <w:r>
        <w:rPr>
          <w:w w:val="105"/>
          <w:sz w:val="21"/>
        </w:rPr>
        <w:t>importante.</w:t>
      </w:r>
    </w:p>
    <w:p>
      <w:pPr>
        <w:spacing w:after="0" w:line="264" w:lineRule="auto"/>
        <w:jc w:val="both"/>
        <w:rPr>
          <w:sz w:val="21"/>
        </w:rPr>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09"/>
        <w:jc w:val="both"/>
      </w:pPr>
      <w:r>
        <w:rPr>
          <w:w w:val="105"/>
        </w:rPr>
        <w:t>En la aplicación o instrumentación de medidas éticas, convendría comenzar por espacios pequeños o áreas clave de una institución. Por ejemplo, en las áreas</w:t>
      </w:r>
      <w:r>
        <w:rPr>
          <w:spacing w:val="-26"/>
          <w:w w:val="105"/>
        </w:rPr>
        <w:t> </w:t>
      </w:r>
      <w:r>
        <w:rPr>
          <w:w w:val="105"/>
        </w:rPr>
        <w:t>o</w:t>
      </w:r>
      <w:r>
        <w:rPr>
          <w:spacing w:val="-26"/>
          <w:w w:val="105"/>
        </w:rPr>
        <w:t> </w:t>
      </w:r>
      <w:r>
        <w:rPr>
          <w:w w:val="105"/>
        </w:rPr>
        <w:t>direcciones</w:t>
      </w:r>
      <w:r>
        <w:rPr>
          <w:spacing w:val="-26"/>
          <w:w w:val="105"/>
        </w:rPr>
        <w:t> </w:t>
      </w:r>
      <w:r>
        <w:rPr>
          <w:w w:val="105"/>
        </w:rPr>
        <w:t>de</w:t>
      </w:r>
      <w:r>
        <w:rPr>
          <w:spacing w:val="-26"/>
          <w:w w:val="105"/>
        </w:rPr>
        <w:t> </w:t>
      </w:r>
      <w:r>
        <w:rPr>
          <w:w w:val="105"/>
        </w:rPr>
        <w:t>recursos</w:t>
      </w:r>
      <w:r>
        <w:rPr>
          <w:spacing w:val="-26"/>
          <w:w w:val="105"/>
        </w:rPr>
        <w:t> </w:t>
      </w:r>
      <w:r>
        <w:rPr>
          <w:w w:val="105"/>
        </w:rPr>
        <w:t>humanos.</w:t>
      </w:r>
      <w:r>
        <w:rPr>
          <w:spacing w:val="-26"/>
          <w:w w:val="105"/>
        </w:rPr>
        <w:t> </w:t>
      </w:r>
      <w:r>
        <w:rPr>
          <w:w w:val="105"/>
        </w:rPr>
        <w:t>También</w:t>
      </w:r>
      <w:r>
        <w:rPr>
          <w:spacing w:val="-26"/>
          <w:w w:val="105"/>
        </w:rPr>
        <w:t> </w:t>
      </w:r>
      <w:r>
        <w:rPr>
          <w:w w:val="105"/>
        </w:rPr>
        <w:t>puede</w:t>
      </w:r>
      <w:r>
        <w:rPr>
          <w:spacing w:val="-26"/>
          <w:w w:val="105"/>
        </w:rPr>
        <w:t> </w:t>
      </w:r>
      <w:r>
        <w:rPr>
          <w:w w:val="105"/>
        </w:rPr>
        <w:t>abordarse</w:t>
      </w:r>
      <w:r>
        <w:rPr>
          <w:spacing w:val="-26"/>
          <w:w w:val="105"/>
        </w:rPr>
        <w:t> </w:t>
      </w:r>
      <w:r>
        <w:rPr>
          <w:w w:val="105"/>
        </w:rPr>
        <w:t>en</w:t>
      </w:r>
      <w:r>
        <w:rPr>
          <w:spacing w:val="-26"/>
          <w:w w:val="105"/>
        </w:rPr>
        <w:t> </w:t>
      </w:r>
      <w:r>
        <w:rPr>
          <w:w w:val="105"/>
        </w:rPr>
        <w:t>general, para</w:t>
      </w:r>
      <w:r>
        <w:rPr>
          <w:spacing w:val="-7"/>
          <w:w w:val="105"/>
        </w:rPr>
        <w:t> </w:t>
      </w:r>
      <w:r>
        <w:rPr>
          <w:w w:val="105"/>
        </w:rPr>
        <w:t>toda</w:t>
      </w:r>
      <w:r>
        <w:rPr>
          <w:spacing w:val="-7"/>
          <w:w w:val="105"/>
        </w:rPr>
        <w:t> </w:t>
      </w:r>
      <w:r>
        <w:rPr>
          <w:w w:val="105"/>
        </w:rPr>
        <w:t>una</w:t>
      </w:r>
      <w:r>
        <w:rPr>
          <w:spacing w:val="-7"/>
          <w:w w:val="105"/>
        </w:rPr>
        <w:t> </w:t>
      </w:r>
      <w:r>
        <w:rPr>
          <w:w w:val="105"/>
        </w:rPr>
        <w:t>institución,</w:t>
      </w:r>
      <w:r>
        <w:rPr>
          <w:spacing w:val="-7"/>
          <w:w w:val="105"/>
        </w:rPr>
        <w:t> </w:t>
      </w:r>
      <w:r>
        <w:rPr>
          <w:w w:val="105"/>
        </w:rPr>
        <w:t>ministerio</w:t>
      </w:r>
      <w:r>
        <w:rPr>
          <w:spacing w:val="-7"/>
          <w:w w:val="105"/>
        </w:rPr>
        <w:t> </w:t>
      </w:r>
      <w:r>
        <w:rPr>
          <w:w w:val="105"/>
        </w:rPr>
        <w:t>o</w:t>
      </w:r>
      <w:r>
        <w:rPr>
          <w:spacing w:val="-7"/>
          <w:w w:val="105"/>
        </w:rPr>
        <w:t> </w:t>
      </w:r>
      <w:r>
        <w:rPr>
          <w:w w:val="105"/>
        </w:rPr>
        <w:t>secretaría.</w:t>
      </w:r>
      <w:r>
        <w:rPr>
          <w:spacing w:val="-7"/>
          <w:w w:val="105"/>
        </w:rPr>
        <w:t> </w:t>
      </w:r>
      <w:r>
        <w:rPr>
          <w:w w:val="105"/>
        </w:rPr>
        <w:t>Puede</w:t>
      </w:r>
      <w:r>
        <w:rPr>
          <w:spacing w:val="-7"/>
          <w:w w:val="105"/>
        </w:rPr>
        <w:t> </w:t>
      </w:r>
      <w:r>
        <w:rPr>
          <w:w w:val="105"/>
        </w:rPr>
        <w:t>dirigirse</w:t>
      </w:r>
      <w:r>
        <w:rPr>
          <w:spacing w:val="-7"/>
          <w:w w:val="105"/>
        </w:rPr>
        <w:t> </w:t>
      </w:r>
      <w:r>
        <w:rPr>
          <w:w w:val="105"/>
        </w:rPr>
        <w:t>a</w:t>
      </w:r>
      <w:r>
        <w:rPr>
          <w:spacing w:val="-7"/>
          <w:w w:val="105"/>
        </w:rPr>
        <w:t> </w:t>
      </w:r>
      <w:r>
        <w:rPr>
          <w:w w:val="105"/>
        </w:rPr>
        <w:t>una</w:t>
      </w:r>
      <w:r>
        <w:rPr>
          <w:spacing w:val="-7"/>
          <w:w w:val="105"/>
        </w:rPr>
        <w:t> </w:t>
      </w:r>
      <w:r>
        <w:rPr>
          <w:w w:val="105"/>
        </w:rPr>
        <w:t>región </w:t>
      </w:r>
      <w:r>
        <w:rPr>
          <w:spacing w:val="-3"/>
          <w:w w:val="105"/>
        </w:rPr>
        <w:t>que </w:t>
      </w:r>
      <w:r>
        <w:rPr>
          <w:spacing w:val="-4"/>
          <w:w w:val="105"/>
        </w:rPr>
        <w:t>contenga diversos municipios </w:t>
      </w:r>
      <w:r>
        <w:rPr>
          <w:w w:val="105"/>
        </w:rPr>
        <w:t>o a </w:t>
      </w:r>
      <w:r>
        <w:rPr>
          <w:spacing w:val="-3"/>
          <w:w w:val="105"/>
        </w:rPr>
        <w:t>una </w:t>
      </w:r>
      <w:r>
        <w:rPr>
          <w:spacing w:val="-4"/>
          <w:w w:val="105"/>
        </w:rPr>
        <w:t>Comunidad Autónoma </w:t>
      </w:r>
      <w:r>
        <w:rPr>
          <w:w w:val="105"/>
        </w:rPr>
        <w:t>o </w:t>
      </w:r>
      <w:r>
        <w:rPr>
          <w:spacing w:val="-4"/>
          <w:w w:val="105"/>
        </w:rPr>
        <w:t>entidad </w:t>
      </w:r>
      <w:r>
        <w:rPr>
          <w:spacing w:val="3"/>
          <w:w w:val="105"/>
        </w:rPr>
        <w:t>federativa. </w:t>
      </w:r>
      <w:r>
        <w:rPr>
          <w:spacing w:val="4"/>
          <w:w w:val="105"/>
        </w:rPr>
        <w:t>Otro </w:t>
      </w:r>
      <w:r>
        <w:rPr>
          <w:spacing w:val="5"/>
          <w:w w:val="105"/>
        </w:rPr>
        <w:t>criterio </w:t>
      </w:r>
      <w:r>
        <w:rPr>
          <w:spacing w:val="3"/>
          <w:w w:val="105"/>
        </w:rPr>
        <w:t>es el de </w:t>
      </w:r>
      <w:r>
        <w:rPr>
          <w:spacing w:val="5"/>
          <w:w w:val="105"/>
        </w:rPr>
        <w:t>enfocarse </w:t>
      </w:r>
      <w:r>
        <w:rPr>
          <w:spacing w:val="3"/>
          <w:w w:val="105"/>
        </w:rPr>
        <w:t>en </w:t>
      </w:r>
      <w:r>
        <w:rPr>
          <w:spacing w:val="5"/>
          <w:w w:val="105"/>
        </w:rPr>
        <w:t>alguno </w:t>
      </w:r>
      <w:r>
        <w:rPr>
          <w:spacing w:val="3"/>
          <w:w w:val="105"/>
        </w:rPr>
        <w:t>de </w:t>
      </w:r>
      <w:r>
        <w:rPr>
          <w:spacing w:val="4"/>
          <w:w w:val="105"/>
        </w:rPr>
        <w:t>los </w:t>
      </w:r>
      <w:r>
        <w:rPr>
          <w:spacing w:val="5"/>
          <w:w w:val="105"/>
        </w:rPr>
        <w:t>poderes </w:t>
      </w:r>
      <w:r>
        <w:rPr>
          <w:spacing w:val="6"/>
          <w:w w:val="105"/>
        </w:rPr>
        <w:t>públi- </w:t>
      </w:r>
      <w:r>
        <w:rPr>
          <w:w w:val="105"/>
        </w:rPr>
        <w:t>cos (Ejecutivo, Legislativo, Judicial), en las asociaciones profesionales</w:t>
      </w:r>
      <w:r>
        <w:rPr>
          <w:spacing w:val="-12"/>
          <w:w w:val="105"/>
        </w:rPr>
        <w:t> </w:t>
      </w:r>
      <w:r>
        <w:rPr>
          <w:w w:val="105"/>
        </w:rPr>
        <w:t>(aboga- dos, políticos, médicos) o en los planes y programas de las universidades públicas y privadas. Lo más ambicioso, sin lugar a dudas, sería contar con</w:t>
      </w:r>
      <w:r>
        <w:rPr>
          <w:spacing w:val="48"/>
          <w:w w:val="105"/>
        </w:rPr>
        <w:t> </w:t>
      </w:r>
      <w:r>
        <w:rPr>
          <w:w w:val="105"/>
        </w:rPr>
        <w:t>una política de Estado en materia de ética pública que institucionalizara las iniciativas</w:t>
      </w:r>
      <w:r>
        <w:rPr>
          <w:spacing w:val="-6"/>
          <w:w w:val="105"/>
        </w:rPr>
        <w:t> </w:t>
      </w:r>
      <w:r>
        <w:rPr>
          <w:w w:val="105"/>
        </w:rPr>
        <w:t>señaladas</w:t>
      </w:r>
      <w:r>
        <w:rPr>
          <w:spacing w:val="-6"/>
          <w:w w:val="105"/>
        </w:rPr>
        <w:t> </w:t>
      </w:r>
      <w:r>
        <w:rPr>
          <w:w w:val="105"/>
        </w:rPr>
        <w:t>en</w:t>
      </w:r>
      <w:r>
        <w:rPr>
          <w:spacing w:val="-6"/>
          <w:w w:val="105"/>
        </w:rPr>
        <w:t> </w:t>
      </w:r>
      <w:r>
        <w:rPr>
          <w:w w:val="105"/>
        </w:rPr>
        <w:t>las</w:t>
      </w:r>
      <w:r>
        <w:rPr>
          <w:spacing w:val="-6"/>
          <w:w w:val="105"/>
        </w:rPr>
        <w:t> </w:t>
      </w:r>
      <w:r>
        <w:rPr>
          <w:w w:val="105"/>
        </w:rPr>
        <w:t>instituciones</w:t>
      </w:r>
      <w:r>
        <w:rPr>
          <w:spacing w:val="-6"/>
          <w:w w:val="105"/>
        </w:rPr>
        <w:t> </w:t>
      </w:r>
      <w:r>
        <w:rPr>
          <w:w w:val="105"/>
        </w:rPr>
        <w:t>de</w:t>
      </w:r>
      <w:r>
        <w:rPr>
          <w:spacing w:val="-6"/>
          <w:w w:val="105"/>
        </w:rPr>
        <w:t> </w:t>
      </w:r>
      <w:r>
        <w:rPr>
          <w:w w:val="105"/>
        </w:rPr>
        <w:t>todo</w:t>
      </w:r>
      <w:r>
        <w:rPr>
          <w:spacing w:val="-6"/>
          <w:w w:val="105"/>
        </w:rPr>
        <w:t> </w:t>
      </w:r>
      <w:r>
        <w:rPr>
          <w:w w:val="105"/>
        </w:rPr>
        <w:t>un</w:t>
      </w:r>
      <w:r>
        <w:rPr>
          <w:spacing w:val="-6"/>
          <w:w w:val="105"/>
        </w:rPr>
        <w:t> </w:t>
      </w:r>
      <w:r>
        <w:rPr>
          <w:w w:val="105"/>
        </w:rPr>
        <w:t>país.</w:t>
      </w:r>
      <w:r>
        <w:rPr>
          <w:spacing w:val="-6"/>
          <w:w w:val="105"/>
        </w:rPr>
        <w:t> </w:t>
      </w:r>
      <w:r>
        <w:rPr>
          <w:w w:val="105"/>
        </w:rPr>
        <w:t>Pero</w:t>
      </w:r>
      <w:r>
        <w:rPr>
          <w:spacing w:val="-6"/>
          <w:w w:val="105"/>
        </w:rPr>
        <w:t> </w:t>
      </w:r>
      <w:r>
        <w:rPr>
          <w:w w:val="105"/>
        </w:rPr>
        <w:t>si</w:t>
      </w:r>
      <w:r>
        <w:rPr>
          <w:spacing w:val="-6"/>
          <w:w w:val="105"/>
        </w:rPr>
        <w:t> </w:t>
      </w:r>
      <w:r>
        <w:rPr>
          <w:w w:val="105"/>
        </w:rPr>
        <w:t>dicha</w:t>
      </w:r>
      <w:r>
        <w:rPr>
          <w:spacing w:val="-6"/>
          <w:w w:val="105"/>
        </w:rPr>
        <w:t> </w:t>
      </w:r>
      <w:r>
        <w:rPr>
          <w:w w:val="105"/>
        </w:rPr>
        <w:t>política no</w:t>
      </w:r>
      <w:r>
        <w:rPr>
          <w:spacing w:val="-8"/>
          <w:w w:val="105"/>
        </w:rPr>
        <w:t> </w:t>
      </w:r>
      <w:r>
        <w:rPr>
          <w:w w:val="105"/>
        </w:rPr>
        <w:t>va</w:t>
      </w:r>
      <w:r>
        <w:rPr>
          <w:spacing w:val="-8"/>
          <w:w w:val="105"/>
        </w:rPr>
        <w:t> </w:t>
      </w:r>
      <w:r>
        <w:rPr>
          <w:w w:val="105"/>
        </w:rPr>
        <w:t>respaldada</w:t>
      </w:r>
      <w:r>
        <w:rPr>
          <w:spacing w:val="-8"/>
          <w:w w:val="105"/>
        </w:rPr>
        <w:t> </w:t>
      </w:r>
      <w:r>
        <w:rPr>
          <w:w w:val="105"/>
        </w:rPr>
        <w:t>por</w:t>
      </w:r>
      <w:r>
        <w:rPr>
          <w:spacing w:val="-8"/>
          <w:w w:val="105"/>
        </w:rPr>
        <w:t> </w:t>
      </w:r>
      <w:r>
        <w:rPr>
          <w:w w:val="105"/>
        </w:rPr>
        <w:t>los</w:t>
      </w:r>
      <w:r>
        <w:rPr>
          <w:spacing w:val="-8"/>
          <w:w w:val="105"/>
        </w:rPr>
        <w:t> </w:t>
      </w:r>
      <w:r>
        <w:rPr>
          <w:w w:val="105"/>
        </w:rPr>
        <w:t>factores</w:t>
      </w:r>
      <w:r>
        <w:rPr>
          <w:spacing w:val="-8"/>
          <w:w w:val="105"/>
        </w:rPr>
        <w:t> </w:t>
      </w:r>
      <w:r>
        <w:rPr>
          <w:w w:val="105"/>
        </w:rPr>
        <w:t>señalados,</w:t>
      </w:r>
      <w:r>
        <w:rPr>
          <w:spacing w:val="-8"/>
          <w:w w:val="105"/>
        </w:rPr>
        <w:t> </w:t>
      </w:r>
      <w:r>
        <w:rPr>
          <w:w w:val="105"/>
        </w:rPr>
        <w:t>está</w:t>
      </w:r>
      <w:r>
        <w:rPr>
          <w:spacing w:val="-8"/>
          <w:w w:val="105"/>
        </w:rPr>
        <w:t> </w:t>
      </w:r>
      <w:r>
        <w:rPr>
          <w:w w:val="105"/>
        </w:rPr>
        <w:t>condenada</w:t>
      </w:r>
      <w:r>
        <w:rPr>
          <w:spacing w:val="-8"/>
          <w:w w:val="105"/>
        </w:rPr>
        <w:t> </w:t>
      </w:r>
      <w:r>
        <w:rPr>
          <w:w w:val="105"/>
        </w:rPr>
        <w:t>al</w:t>
      </w:r>
      <w:r>
        <w:rPr>
          <w:spacing w:val="-8"/>
          <w:w w:val="105"/>
        </w:rPr>
        <w:t> </w:t>
      </w:r>
      <w:r>
        <w:rPr>
          <w:w w:val="105"/>
        </w:rPr>
        <w:t>fracaso.</w:t>
      </w:r>
    </w:p>
    <w:p>
      <w:pPr>
        <w:pStyle w:val="BodyText"/>
        <w:spacing w:before="9"/>
        <w:rPr>
          <w:sz w:val="23"/>
        </w:rPr>
      </w:pPr>
    </w:p>
    <w:p>
      <w:pPr>
        <w:pStyle w:val="BodyText"/>
        <w:spacing w:line="273" w:lineRule="auto"/>
        <w:ind w:left="103" w:right="115" w:firstLine="850"/>
        <w:jc w:val="both"/>
      </w:pPr>
      <w:r>
        <w:rPr>
          <w:w w:val="105"/>
        </w:rPr>
        <w:t>En la implementación de los instrumentos éticos se debe actuar de forma dialéctica, operando de arriba abajo y de abajo arriba. El primer caso, se refiere a políticas venidas de las máximas autoridades del poder político; en sentido inverso, se refiere a partir de las bases, de los trabajadores, de la ciudadanía, ir generando conciencia sobre la importancia de estas iniciativas. El</w:t>
      </w:r>
      <w:r>
        <w:rPr>
          <w:spacing w:val="-14"/>
          <w:w w:val="105"/>
        </w:rPr>
        <w:t> </w:t>
      </w:r>
      <w:r>
        <w:rPr>
          <w:w w:val="105"/>
        </w:rPr>
        <w:t>recorrido</w:t>
      </w:r>
      <w:r>
        <w:rPr>
          <w:spacing w:val="-14"/>
          <w:w w:val="105"/>
        </w:rPr>
        <w:t> </w:t>
      </w:r>
      <w:r>
        <w:rPr>
          <w:w w:val="105"/>
        </w:rPr>
        <w:t>horizontal</w:t>
      </w:r>
      <w:r>
        <w:rPr>
          <w:spacing w:val="-14"/>
          <w:w w:val="105"/>
        </w:rPr>
        <w:t> </w:t>
      </w:r>
      <w:r>
        <w:rPr>
          <w:w w:val="105"/>
        </w:rPr>
        <w:t>también</w:t>
      </w:r>
      <w:r>
        <w:rPr>
          <w:spacing w:val="-14"/>
          <w:w w:val="105"/>
        </w:rPr>
        <w:t> </w:t>
      </w:r>
      <w:r>
        <w:rPr>
          <w:w w:val="105"/>
        </w:rPr>
        <w:t>es</w:t>
      </w:r>
      <w:r>
        <w:rPr>
          <w:spacing w:val="-14"/>
          <w:w w:val="105"/>
        </w:rPr>
        <w:t> </w:t>
      </w:r>
      <w:r>
        <w:rPr>
          <w:w w:val="105"/>
        </w:rPr>
        <w:t>importante,</w:t>
      </w:r>
      <w:r>
        <w:rPr>
          <w:spacing w:val="-14"/>
          <w:w w:val="105"/>
        </w:rPr>
        <w:t> </w:t>
      </w:r>
      <w:r>
        <w:rPr>
          <w:w w:val="105"/>
        </w:rPr>
        <w:t>en</w:t>
      </w:r>
      <w:r>
        <w:rPr>
          <w:spacing w:val="-14"/>
          <w:w w:val="105"/>
        </w:rPr>
        <w:t> </w:t>
      </w:r>
      <w:r>
        <w:rPr>
          <w:w w:val="105"/>
        </w:rPr>
        <w:t>los</w:t>
      </w:r>
      <w:r>
        <w:rPr>
          <w:spacing w:val="-14"/>
          <w:w w:val="105"/>
        </w:rPr>
        <w:t> </w:t>
      </w:r>
      <w:r>
        <w:rPr>
          <w:w w:val="105"/>
        </w:rPr>
        <w:t>diferentes</w:t>
      </w:r>
      <w:r>
        <w:rPr>
          <w:spacing w:val="-14"/>
          <w:w w:val="105"/>
        </w:rPr>
        <w:t> </w:t>
      </w:r>
      <w:r>
        <w:rPr>
          <w:w w:val="105"/>
        </w:rPr>
        <w:t>niveles</w:t>
      </w:r>
      <w:r>
        <w:rPr>
          <w:spacing w:val="-14"/>
          <w:w w:val="105"/>
        </w:rPr>
        <w:t> </w:t>
      </w:r>
      <w:r>
        <w:rPr>
          <w:w w:val="105"/>
        </w:rPr>
        <w:t>dentro de</w:t>
      </w:r>
      <w:r>
        <w:rPr>
          <w:spacing w:val="-9"/>
          <w:w w:val="105"/>
        </w:rPr>
        <w:t> </w:t>
      </w:r>
      <w:r>
        <w:rPr>
          <w:w w:val="105"/>
        </w:rPr>
        <w:t>una</w:t>
      </w:r>
      <w:r>
        <w:rPr>
          <w:spacing w:val="-9"/>
          <w:w w:val="105"/>
        </w:rPr>
        <w:t> </w:t>
      </w:r>
      <w:r>
        <w:rPr>
          <w:w w:val="105"/>
        </w:rPr>
        <w:t>institución,</w:t>
      </w:r>
      <w:r>
        <w:rPr>
          <w:spacing w:val="-9"/>
          <w:w w:val="105"/>
        </w:rPr>
        <w:t> </w:t>
      </w:r>
      <w:r>
        <w:rPr>
          <w:w w:val="105"/>
        </w:rPr>
        <w:t>así</w:t>
      </w:r>
      <w:r>
        <w:rPr>
          <w:spacing w:val="-9"/>
          <w:w w:val="105"/>
        </w:rPr>
        <w:t> </w:t>
      </w:r>
      <w:r>
        <w:rPr>
          <w:w w:val="105"/>
        </w:rPr>
        <w:t>como</w:t>
      </w:r>
      <w:r>
        <w:rPr>
          <w:spacing w:val="-9"/>
          <w:w w:val="105"/>
        </w:rPr>
        <w:t> </w:t>
      </w:r>
      <w:r>
        <w:rPr>
          <w:w w:val="105"/>
        </w:rPr>
        <w:t>de</w:t>
      </w:r>
      <w:r>
        <w:rPr>
          <w:spacing w:val="-9"/>
          <w:w w:val="105"/>
        </w:rPr>
        <w:t> </w:t>
      </w:r>
      <w:r>
        <w:rPr>
          <w:w w:val="105"/>
        </w:rPr>
        <w:t>otras</w:t>
      </w:r>
      <w:r>
        <w:rPr>
          <w:spacing w:val="-9"/>
          <w:w w:val="105"/>
        </w:rPr>
        <w:t> </w:t>
      </w:r>
      <w:r>
        <w:rPr>
          <w:w w:val="105"/>
        </w:rPr>
        <w:t>externas.</w:t>
      </w:r>
    </w:p>
    <w:p>
      <w:pPr>
        <w:pStyle w:val="BodyText"/>
        <w:rPr>
          <w:sz w:val="22"/>
        </w:rPr>
      </w:pPr>
    </w:p>
    <w:p>
      <w:pPr>
        <w:pStyle w:val="Heading4"/>
        <w:numPr>
          <w:ilvl w:val="0"/>
          <w:numId w:val="6"/>
        </w:numPr>
        <w:tabs>
          <w:tab w:pos="384" w:val="left" w:leader="none"/>
        </w:tabs>
        <w:spacing w:line="240" w:lineRule="auto" w:before="0" w:after="0"/>
        <w:ind w:left="383" w:right="0" w:hanging="280"/>
        <w:jc w:val="both"/>
      </w:pPr>
      <w:r>
        <w:rPr/>
        <w:t>Institucionalización de la</w:t>
      </w:r>
      <w:r>
        <w:rPr>
          <w:spacing w:val="-19"/>
        </w:rPr>
        <w:t> </w:t>
      </w:r>
      <w:r>
        <w:rPr/>
        <w:t>ética</w:t>
      </w:r>
    </w:p>
    <w:p>
      <w:pPr>
        <w:pStyle w:val="BodyText"/>
        <w:rPr>
          <w:rFonts w:ascii="Palatino Linotype"/>
          <w:b/>
          <w:sz w:val="22"/>
        </w:rPr>
      </w:pPr>
    </w:p>
    <w:p>
      <w:pPr>
        <w:pStyle w:val="BodyText"/>
        <w:spacing w:line="273" w:lineRule="auto" w:before="1"/>
        <w:ind w:left="103" w:right="115"/>
        <w:jc w:val="both"/>
      </w:pPr>
      <w:r>
        <w:rPr>
          <w:w w:val="105"/>
        </w:rPr>
        <w:t>Frente a diversas actitudes ante la corrupción como la de los escépticos que consideran que ésta no tiene solución, la de aquellos que hacen apología de la corrupción,</w:t>
      </w:r>
      <w:r>
        <w:rPr>
          <w:spacing w:val="-19"/>
          <w:w w:val="105"/>
        </w:rPr>
        <w:t> </w:t>
      </w:r>
      <w:r>
        <w:rPr>
          <w:w w:val="105"/>
        </w:rPr>
        <w:t>argumentando</w:t>
      </w:r>
      <w:r>
        <w:rPr>
          <w:spacing w:val="-19"/>
          <w:w w:val="105"/>
        </w:rPr>
        <w:t> </w:t>
      </w:r>
      <w:r>
        <w:rPr>
          <w:w w:val="105"/>
        </w:rPr>
        <w:t>los</w:t>
      </w:r>
      <w:r>
        <w:rPr>
          <w:spacing w:val="-19"/>
          <w:w w:val="105"/>
        </w:rPr>
        <w:t> </w:t>
      </w:r>
      <w:r>
        <w:rPr>
          <w:w w:val="105"/>
        </w:rPr>
        <w:t>beneficios</w:t>
      </w:r>
      <w:r>
        <w:rPr>
          <w:spacing w:val="-19"/>
          <w:w w:val="105"/>
        </w:rPr>
        <w:t> </w:t>
      </w:r>
      <w:r>
        <w:rPr>
          <w:w w:val="105"/>
        </w:rPr>
        <w:t>que</w:t>
      </w:r>
      <w:r>
        <w:rPr>
          <w:spacing w:val="-19"/>
          <w:w w:val="105"/>
        </w:rPr>
        <w:t> </w:t>
      </w:r>
      <w:r>
        <w:rPr>
          <w:w w:val="105"/>
        </w:rPr>
        <w:t>ésta</w:t>
      </w:r>
      <w:r>
        <w:rPr>
          <w:spacing w:val="-19"/>
          <w:w w:val="105"/>
        </w:rPr>
        <w:t> </w:t>
      </w:r>
      <w:r>
        <w:rPr>
          <w:w w:val="105"/>
        </w:rPr>
        <w:t>proporciona,</w:t>
      </w:r>
      <w:r>
        <w:rPr>
          <w:spacing w:val="-19"/>
          <w:w w:val="105"/>
        </w:rPr>
        <w:t> </w:t>
      </w:r>
      <w:r>
        <w:rPr>
          <w:w w:val="105"/>
        </w:rPr>
        <w:t>o</w:t>
      </w:r>
      <w:r>
        <w:rPr>
          <w:spacing w:val="-19"/>
          <w:w w:val="105"/>
        </w:rPr>
        <w:t> </w:t>
      </w:r>
      <w:r>
        <w:rPr>
          <w:w w:val="105"/>
        </w:rPr>
        <w:t>la</w:t>
      </w:r>
      <w:r>
        <w:rPr>
          <w:spacing w:val="-19"/>
          <w:w w:val="105"/>
        </w:rPr>
        <w:t> </w:t>
      </w:r>
      <w:r>
        <w:rPr>
          <w:w w:val="105"/>
        </w:rPr>
        <w:t>de</w:t>
      </w:r>
      <w:r>
        <w:rPr>
          <w:spacing w:val="-19"/>
          <w:w w:val="105"/>
        </w:rPr>
        <w:t> </w:t>
      </w:r>
      <w:r>
        <w:rPr>
          <w:w w:val="105"/>
        </w:rPr>
        <w:t>aquellos que</w:t>
      </w:r>
      <w:r>
        <w:rPr>
          <w:spacing w:val="-29"/>
          <w:w w:val="105"/>
        </w:rPr>
        <w:t> </w:t>
      </w:r>
      <w:r>
        <w:rPr>
          <w:w w:val="105"/>
        </w:rPr>
        <w:t>no</w:t>
      </w:r>
      <w:r>
        <w:rPr>
          <w:spacing w:val="-29"/>
          <w:w w:val="105"/>
        </w:rPr>
        <w:t> </w:t>
      </w:r>
      <w:r>
        <w:rPr>
          <w:w w:val="105"/>
        </w:rPr>
        <w:t>conciben</w:t>
      </w:r>
      <w:r>
        <w:rPr>
          <w:spacing w:val="-29"/>
          <w:w w:val="105"/>
        </w:rPr>
        <w:t> </w:t>
      </w:r>
      <w:r>
        <w:rPr>
          <w:w w:val="105"/>
        </w:rPr>
        <w:t>a</w:t>
      </w:r>
      <w:r>
        <w:rPr>
          <w:spacing w:val="-29"/>
          <w:w w:val="105"/>
        </w:rPr>
        <w:t> </w:t>
      </w:r>
      <w:r>
        <w:rPr>
          <w:w w:val="105"/>
        </w:rPr>
        <w:t>la</w:t>
      </w:r>
      <w:r>
        <w:rPr>
          <w:spacing w:val="-29"/>
          <w:w w:val="105"/>
        </w:rPr>
        <w:t> </w:t>
      </w:r>
      <w:r>
        <w:rPr>
          <w:w w:val="105"/>
        </w:rPr>
        <w:t>ética</w:t>
      </w:r>
      <w:r>
        <w:rPr>
          <w:spacing w:val="-29"/>
          <w:w w:val="105"/>
        </w:rPr>
        <w:t> </w:t>
      </w:r>
      <w:r>
        <w:rPr>
          <w:w w:val="105"/>
        </w:rPr>
        <w:t>como</w:t>
      </w:r>
      <w:r>
        <w:rPr>
          <w:spacing w:val="-29"/>
          <w:w w:val="105"/>
        </w:rPr>
        <w:t> </w:t>
      </w:r>
      <w:r>
        <w:rPr>
          <w:w w:val="105"/>
        </w:rPr>
        <w:t>una</w:t>
      </w:r>
      <w:r>
        <w:rPr>
          <w:spacing w:val="-29"/>
          <w:w w:val="105"/>
        </w:rPr>
        <w:t> </w:t>
      </w:r>
      <w:r>
        <w:rPr>
          <w:w w:val="105"/>
        </w:rPr>
        <w:t>disciplina</w:t>
      </w:r>
      <w:r>
        <w:rPr>
          <w:spacing w:val="-29"/>
          <w:w w:val="105"/>
        </w:rPr>
        <w:t> </w:t>
      </w:r>
      <w:r>
        <w:rPr>
          <w:w w:val="105"/>
        </w:rPr>
        <w:t>aplicable,</w:t>
      </w:r>
      <w:r>
        <w:rPr>
          <w:spacing w:val="-29"/>
          <w:w w:val="105"/>
        </w:rPr>
        <w:t> </w:t>
      </w:r>
      <w:r>
        <w:rPr>
          <w:w w:val="105"/>
        </w:rPr>
        <w:t>es</w:t>
      </w:r>
      <w:r>
        <w:rPr>
          <w:spacing w:val="-29"/>
          <w:w w:val="105"/>
        </w:rPr>
        <w:t> </w:t>
      </w:r>
      <w:r>
        <w:rPr>
          <w:w w:val="105"/>
        </w:rPr>
        <w:t>satisfactorio</w:t>
      </w:r>
      <w:r>
        <w:rPr>
          <w:spacing w:val="-29"/>
          <w:w w:val="105"/>
        </w:rPr>
        <w:t> </w:t>
      </w:r>
      <w:r>
        <w:rPr>
          <w:w w:val="105"/>
        </w:rPr>
        <w:t>sostener que</w:t>
      </w:r>
      <w:r>
        <w:rPr>
          <w:spacing w:val="-21"/>
          <w:w w:val="105"/>
        </w:rPr>
        <w:t> </w:t>
      </w:r>
      <w:r>
        <w:rPr>
          <w:w w:val="105"/>
        </w:rPr>
        <w:t>sí</w:t>
      </w:r>
      <w:r>
        <w:rPr>
          <w:spacing w:val="-21"/>
          <w:w w:val="105"/>
        </w:rPr>
        <w:t> </w:t>
      </w:r>
      <w:r>
        <w:rPr>
          <w:w w:val="105"/>
        </w:rPr>
        <w:t>hay</w:t>
      </w:r>
      <w:r>
        <w:rPr>
          <w:spacing w:val="-21"/>
          <w:w w:val="105"/>
        </w:rPr>
        <w:t> </w:t>
      </w:r>
      <w:r>
        <w:rPr>
          <w:w w:val="105"/>
        </w:rPr>
        <w:t>salida</w:t>
      </w:r>
      <w:r>
        <w:rPr>
          <w:spacing w:val="-21"/>
          <w:w w:val="105"/>
        </w:rPr>
        <w:t> </w:t>
      </w:r>
      <w:r>
        <w:rPr>
          <w:w w:val="105"/>
        </w:rPr>
        <w:t>al</w:t>
      </w:r>
      <w:r>
        <w:rPr>
          <w:spacing w:val="-21"/>
          <w:w w:val="105"/>
        </w:rPr>
        <w:t> </w:t>
      </w:r>
      <w:r>
        <w:rPr>
          <w:w w:val="105"/>
        </w:rPr>
        <w:t>problema</w:t>
      </w:r>
      <w:r>
        <w:rPr>
          <w:spacing w:val="-21"/>
          <w:w w:val="105"/>
        </w:rPr>
        <w:t> </w:t>
      </w:r>
      <w:r>
        <w:rPr>
          <w:w w:val="105"/>
        </w:rPr>
        <w:t>de</w:t>
      </w:r>
      <w:r>
        <w:rPr>
          <w:spacing w:val="-21"/>
          <w:w w:val="105"/>
        </w:rPr>
        <w:t> </w:t>
      </w:r>
      <w:r>
        <w:rPr>
          <w:w w:val="105"/>
        </w:rPr>
        <w:t>la</w:t>
      </w:r>
      <w:r>
        <w:rPr>
          <w:spacing w:val="-21"/>
          <w:w w:val="105"/>
        </w:rPr>
        <w:t> </w:t>
      </w:r>
      <w:r>
        <w:rPr>
          <w:w w:val="105"/>
        </w:rPr>
        <w:t>corrupción</w:t>
      </w:r>
      <w:r>
        <w:rPr>
          <w:spacing w:val="-21"/>
          <w:w w:val="105"/>
        </w:rPr>
        <w:t> </w:t>
      </w:r>
      <w:r>
        <w:rPr>
          <w:w w:val="105"/>
        </w:rPr>
        <w:t>y</w:t>
      </w:r>
      <w:r>
        <w:rPr>
          <w:spacing w:val="-21"/>
          <w:w w:val="105"/>
        </w:rPr>
        <w:t> </w:t>
      </w:r>
      <w:r>
        <w:rPr>
          <w:w w:val="105"/>
        </w:rPr>
        <w:t>que</w:t>
      </w:r>
      <w:r>
        <w:rPr>
          <w:spacing w:val="-21"/>
          <w:w w:val="105"/>
        </w:rPr>
        <w:t> </w:t>
      </w:r>
      <w:r>
        <w:rPr>
          <w:w w:val="105"/>
        </w:rPr>
        <w:t>es</w:t>
      </w:r>
      <w:r>
        <w:rPr>
          <w:spacing w:val="-21"/>
          <w:w w:val="105"/>
        </w:rPr>
        <w:t> </w:t>
      </w:r>
      <w:r>
        <w:rPr>
          <w:w w:val="105"/>
        </w:rPr>
        <w:t>posible</w:t>
      </w:r>
      <w:r>
        <w:rPr>
          <w:spacing w:val="-21"/>
          <w:w w:val="105"/>
        </w:rPr>
        <w:t> </w:t>
      </w:r>
      <w:r>
        <w:rPr>
          <w:w w:val="105"/>
        </w:rPr>
        <w:t>establecer</w:t>
      </w:r>
      <w:r>
        <w:rPr>
          <w:spacing w:val="-21"/>
          <w:w w:val="105"/>
        </w:rPr>
        <w:t> </w:t>
      </w:r>
      <w:r>
        <w:rPr>
          <w:w w:val="105"/>
        </w:rPr>
        <w:t>diques para su control, precisamente mediante la institucionalización de los</w:t>
      </w:r>
      <w:r>
        <w:rPr>
          <w:spacing w:val="-32"/>
          <w:w w:val="105"/>
        </w:rPr>
        <w:t> </w:t>
      </w:r>
      <w:r>
        <w:rPr>
          <w:w w:val="105"/>
        </w:rPr>
        <w:t>diversos </w:t>
      </w:r>
      <w:r>
        <w:rPr/>
        <w:t>instrumentos</w:t>
      </w:r>
      <w:r>
        <w:rPr>
          <w:spacing w:val="40"/>
        </w:rPr>
        <w:t> </w:t>
      </w:r>
      <w:r>
        <w:rPr/>
        <w:t>éticos.</w:t>
      </w:r>
    </w:p>
    <w:p>
      <w:pPr>
        <w:pStyle w:val="BodyText"/>
        <w:spacing w:before="9"/>
        <w:rPr>
          <w:sz w:val="23"/>
        </w:rPr>
      </w:pPr>
    </w:p>
    <w:p>
      <w:pPr>
        <w:pStyle w:val="BodyText"/>
        <w:spacing w:line="273" w:lineRule="auto"/>
        <w:ind w:left="103" w:right="115" w:firstLine="850"/>
        <w:jc w:val="both"/>
      </w:pPr>
      <w:r>
        <w:rPr>
          <w:w w:val="105"/>
        </w:rPr>
        <w:t>En el desarrollo de este artículo se han señalado algunas de las herramientas</w:t>
      </w:r>
      <w:r>
        <w:rPr>
          <w:spacing w:val="-23"/>
          <w:w w:val="105"/>
        </w:rPr>
        <w:t> </w:t>
      </w:r>
      <w:r>
        <w:rPr>
          <w:w w:val="105"/>
        </w:rPr>
        <w:t>en</w:t>
      </w:r>
      <w:r>
        <w:rPr>
          <w:spacing w:val="-23"/>
          <w:w w:val="105"/>
        </w:rPr>
        <w:t> </w:t>
      </w:r>
      <w:r>
        <w:rPr>
          <w:w w:val="105"/>
        </w:rPr>
        <w:t>este</w:t>
      </w:r>
      <w:r>
        <w:rPr>
          <w:spacing w:val="-23"/>
          <w:w w:val="105"/>
        </w:rPr>
        <w:t> </w:t>
      </w:r>
      <w:r>
        <w:rPr>
          <w:w w:val="105"/>
        </w:rPr>
        <w:t>campo</w:t>
      </w:r>
      <w:r>
        <w:rPr>
          <w:spacing w:val="-23"/>
          <w:w w:val="105"/>
        </w:rPr>
        <w:t> </w:t>
      </w:r>
      <w:r>
        <w:rPr>
          <w:w w:val="105"/>
        </w:rPr>
        <w:t>y</w:t>
      </w:r>
      <w:r>
        <w:rPr>
          <w:spacing w:val="-23"/>
          <w:w w:val="105"/>
        </w:rPr>
        <w:t> </w:t>
      </w:r>
      <w:r>
        <w:rPr>
          <w:w w:val="105"/>
        </w:rPr>
        <w:t>la</w:t>
      </w:r>
      <w:r>
        <w:rPr>
          <w:spacing w:val="-23"/>
          <w:w w:val="105"/>
        </w:rPr>
        <w:t> </w:t>
      </w:r>
      <w:r>
        <w:rPr>
          <w:w w:val="105"/>
        </w:rPr>
        <w:t>manera</w:t>
      </w:r>
      <w:r>
        <w:rPr>
          <w:spacing w:val="-23"/>
          <w:w w:val="105"/>
        </w:rPr>
        <w:t> </w:t>
      </w:r>
      <w:r>
        <w:rPr>
          <w:w w:val="105"/>
        </w:rPr>
        <w:t>de</w:t>
      </w:r>
      <w:r>
        <w:rPr>
          <w:spacing w:val="-23"/>
          <w:w w:val="105"/>
        </w:rPr>
        <w:t> </w:t>
      </w:r>
      <w:r>
        <w:rPr>
          <w:w w:val="105"/>
        </w:rPr>
        <w:t>ejercitarlas.</w:t>
      </w:r>
      <w:r>
        <w:rPr>
          <w:spacing w:val="-23"/>
          <w:w w:val="105"/>
        </w:rPr>
        <w:t> </w:t>
      </w:r>
      <w:r>
        <w:rPr>
          <w:w w:val="105"/>
        </w:rPr>
        <w:t>Mediante</w:t>
      </w:r>
      <w:r>
        <w:rPr>
          <w:spacing w:val="-23"/>
          <w:w w:val="105"/>
        </w:rPr>
        <w:t> </w:t>
      </w:r>
      <w:r>
        <w:rPr>
          <w:w w:val="105"/>
        </w:rPr>
        <w:t>la</w:t>
      </w:r>
      <w:r>
        <w:rPr>
          <w:spacing w:val="-23"/>
          <w:w w:val="105"/>
        </w:rPr>
        <w:t> </w:t>
      </w:r>
      <w:r>
        <w:rPr>
          <w:w w:val="105"/>
        </w:rPr>
        <w:t>integración adecuada de las mismas, se puede ir conformando una red para cercar al monstruo</w:t>
      </w:r>
      <w:r>
        <w:rPr>
          <w:spacing w:val="-14"/>
          <w:w w:val="105"/>
        </w:rPr>
        <w:t> </w:t>
      </w:r>
      <w:r>
        <w:rPr>
          <w:w w:val="105"/>
        </w:rPr>
        <w:t>de</w:t>
      </w:r>
      <w:r>
        <w:rPr>
          <w:spacing w:val="-14"/>
          <w:w w:val="105"/>
        </w:rPr>
        <w:t> </w:t>
      </w:r>
      <w:r>
        <w:rPr>
          <w:w w:val="105"/>
        </w:rPr>
        <w:t>la</w:t>
      </w:r>
      <w:r>
        <w:rPr>
          <w:spacing w:val="-14"/>
          <w:w w:val="105"/>
        </w:rPr>
        <w:t> </w:t>
      </w:r>
      <w:r>
        <w:rPr>
          <w:w w:val="105"/>
        </w:rPr>
        <w:t>corrupción</w:t>
      </w:r>
      <w:r>
        <w:rPr>
          <w:spacing w:val="-14"/>
          <w:w w:val="105"/>
        </w:rPr>
        <w:t> </w:t>
      </w:r>
      <w:r>
        <w:rPr>
          <w:w w:val="105"/>
        </w:rPr>
        <w:t>o</w:t>
      </w:r>
      <w:r>
        <w:rPr>
          <w:spacing w:val="-14"/>
          <w:w w:val="105"/>
        </w:rPr>
        <w:t> </w:t>
      </w:r>
      <w:r>
        <w:rPr>
          <w:w w:val="105"/>
        </w:rPr>
        <w:t>generar</w:t>
      </w:r>
      <w:r>
        <w:rPr>
          <w:spacing w:val="-14"/>
          <w:w w:val="105"/>
        </w:rPr>
        <w:t> </w:t>
      </w:r>
      <w:r>
        <w:rPr>
          <w:w w:val="105"/>
        </w:rPr>
        <w:t>una</w:t>
      </w:r>
      <w:r>
        <w:rPr>
          <w:spacing w:val="-14"/>
          <w:w w:val="105"/>
        </w:rPr>
        <w:t> </w:t>
      </w:r>
      <w:r>
        <w:rPr>
          <w:w w:val="105"/>
        </w:rPr>
        <w:t>barrera</w:t>
      </w:r>
      <w:r>
        <w:rPr>
          <w:spacing w:val="-14"/>
          <w:w w:val="105"/>
        </w:rPr>
        <w:t> </w:t>
      </w:r>
      <w:r>
        <w:rPr>
          <w:w w:val="105"/>
        </w:rPr>
        <w:t>inexpugnable</w:t>
      </w:r>
      <w:r>
        <w:rPr>
          <w:spacing w:val="-14"/>
          <w:w w:val="105"/>
        </w:rPr>
        <w:t> </w:t>
      </w:r>
      <w:r>
        <w:rPr>
          <w:w w:val="105"/>
        </w:rPr>
        <w:t>para,</w:t>
      </w:r>
      <w:r>
        <w:rPr>
          <w:spacing w:val="-14"/>
          <w:w w:val="105"/>
        </w:rPr>
        <w:t> </w:t>
      </w:r>
      <w:r>
        <w:rPr>
          <w:w w:val="105"/>
        </w:rPr>
        <w:t>al</w:t>
      </w:r>
      <w:r>
        <w:rPr>
          <w:spacing w:val="-14"/>
          <w:w w:val="105"/>
        </w:rPr>
        <w:t> </w:t>
      </w:r>
      <w:r>
        <w:rPr>
          <w:w w:val="105"/>
        </w:rPr>
        <w:t>menos, contenerlo.</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firstLine="850"/>
        <w:jc w:val="both"/>
      </w:pPr>
      <w:r>
        <w:rPr/>
        <w:pict>
          <v:rect style="position:absolute;margin-left:407.438995pt;margin-top:-51.299843pt;width:26.262pt;height:26.262pt;mso-position-horizontal-relative:page;mso-position-vertical-relative:paragraph;z-index:-229816" filled="true" fillcolor="#9d9d9c" stroked="false">
            <v:fill type="solid"/>
            <w10:wrap type="none"/>
          </v:rect>
        </w:pict>
      </w:r>
      <w:r>
        <w:rPr>
          <w:w w:val="105"/>
        </w:rPr>
        <w:t>Un gobierno, junto con su administración, que toma en cuenta los valores y los integra en su gestión, genera una actitud positiva y un ambiente de motivación en sus miembros, dando paso a una mayor disposición para </w:t>
      </w:r>
      <w:r>
        <w:rPr>
          <w:spacing w:val="48"/>
          <w:w w:val="105"/>
        </w:rPr>
        <w:t> </w:t>
      </w:r>
      <w:r>
        <w:rPr>
          <w:w w:val="105"/>
        </w:rPr>
        <w:t>la formación, la educación y la capacitación. Genera también un espíritu de servicio y compromiso con la ciudadanía. Cuando un servidor público posee espíritu de servicio se previenen los conflictos de intereses. Al existir motiva- ción,</w:t>
      </w:r>
      <w:r>
        <w:rPr>
          <w:spacing w:val="-21"/>
          <w:w w:val="105"/>
        </w:rPr>
        <w:t> </w:t>
      </w:r>
      <w:r>
        <w:rPr>
          <w:w w:val="105"/>
        </w:rPr>
        <w:t>se</w:t>
      </w:r>
      <w:r>
        <w:rPr>
          <w:spacing w:val="-20"/>
          <w:w w:val="105"/>
        </w:rPr>
        <w:t> </w:t>
      </w:r>
      <w:r>
        <w:rPr>
          <w:w w:val="105"/>
        </w:rPr>
        <w:t>genera</w:t>
      </w:r>
      <w:r>
        <w:rPr>
          <w:spacing w:val="-20"/>
          <w:w w:val="105"/>
        </w:rPr>
        <w:t> </w:t>
      </w:r>
      <w:r>
        <w:rPr>
          <w:w w:val="105"/>
        </w:rPr>
        <w:t>mayor</w:t>
      </w:r>
      <w:r>
        <w:rPr>
          <w:spacing w:val="-20"/>
          <w:w w:val="105"/>
        </w:rPr>
        <w:t> </w:t>
      </w:r>
      <w:r>
        <w:rPr>
          <w:w w:val="105"/>
        </w:rPr>
        <w:t>productividad;</w:t>
      </w:r>
      <w:r>
        <w:rPr>
          <w:spacing w:val="-21"/>
          <w:w w:val="105"/>
        </w:rPr>
        <w:t> </w:t>
      </w:r>
      <w:r>
        <w:rPr>
          <w:w w:val="105"/>
        </w:rPr>
        <w:t>al</w:t>
      </w:r>
      <w:r>
        <w:rPr>
          <w:spacing w:val="-20"/>
          <w:w w:val="105"/>
        </w:rPr>
        <w:t> </w:t>
      </w:r>
      <w:r>
        <w:rPr>
          <w:w w:val="105"/>
        </w:rPr>
        <w:t>darse</w:t>
      </w:r>
      <w:r>
        <w:rPr>
          <w:spacing w:val="-21"/>
          <w:w w:val="105"/>
        </w:rPr>
        <w:t> </w:t>
      </w:r>
      <w:r>
        <w:rPr>
          <w:w w:val="105"/>
        </w:rPr>
        <w:t>una</w:t>
      </w:r>
      <w:r>
        <w:rPr>
          <w:spacing w:val="-20"/>
          <w:w w:val="105"/>
        </w:rPr>
        <w:t> </w:t>
      </w:r>
      <w:r>
        <w:rPr>
          <w:w w:val="105"/>
        </w:rPr>
        <w:t>actitud</w:t>
      </w:r>
      <w:r>
        <w:rPr>
          <w:spacing w:val="-20"/>
          <w:w w:val="105"/>
        </w:rPr>
        <w:t> </w:t>
      </w:r>
      <w:r>
        <w:rPr>
          <w:w w:val="105"/>
        </w:rPr>
        <w:t>proactiva,</w:t>
      </w:r>
      <w:r>
        <w:rPr>
          <w:spacing w:val="-20"/>
          <w:w w:val="105"/>
        </w:rPr>
        <w:t> </w:t>
      </w:r>
      <w:r>
        <w:rPr>
          <w:w w:val="105"/>
        </w:rPr>
        <w:t>los</w:t>
      </w:r>
      <w:r>
        <w:rPr>
          <w:spacing w:val="-21"/>
          <w:w w:val="105"/>
        </w:rPr>
        <w:t> </w:t>
      </w:r>
      <w:r>
        <w:rPr>
          <w:w w:val="105"/>
        </w:rPr>
        <w:t>asuntos se solucionan de forma más</w:t>
      </w:r>
      <w:r>
        <w:rPr>
          <w:spacing w:val="-22"/>
          <w:w w:val="105"/>
        </w:rPr>
        <w:t> </w:t>
      </w:r>
      <w:r>
        <w:rPr>
          <w:w w:val="105"/>
        </w:rPr>
        <w:t>simple.</w:t>
      </w:r>
    </w:p>
    <w:p>
      <w:pPr>
        <w:pStyle w:val="BodyText"/>
        <w:spacing w:before="9"/>
        <w:rPr>
          <w:sz w:val="23"/>
        </w:rPr>
      </w:pPr>
    </w:p>
    <w:p>
      <w:pPr>
        <w:pStyle w:val="BodyText"/>
        <w:spacing w:line="273" w:lineRule="auto"/>
        <w:ind w:left="117" w:right="101" w:firstLine="850"/>
        <w:jc w:val="both"/>
      </w:pPr>
      <w:r>
        <w:rPr/>
        <w:t>Para que una institución proporcione resultados satisfactorios, se </w:t>
      </w:r>
      <w:r>
        <w:rPr>
          <w:spacing w:val="-3"/>
        </w:rPr>
        <w:t>requiere </w:t>
      </w:r>
      <w:r>
        <w:rPr/>
        <w:t>de </w:t>
      </w:r>
      <w:r>
        <w:rPr>
          <w:spacing w:val="-3"/>
        </w:rPr>
        <w:t>trabajo </w:t>
      </w:r>
      <w:r>
        <w:rPr/>
        <w:t>en </w:t>
      </w:r>
      <w:r>
        <w:rPr>
          <w:spacing w:val="-3"/>
        </w:rPr>
        <w:t>equipo, </w:t>
      </w:r>
      <w:r>
        <w:rPr/>
        <w:t>en el que hay que </w:t>
      </w:r>
      <w:r>
        <w:rPr>
          <w:spacing w:val="-3"/>
        </w:rPr>
        <w:t>interactuar, compartir infor- </w:t>
      </w:r>
      <w:r>
        <w:rPr/>
        <w:t>mación, colaborar para lograr una meta. En ese sentido, cuanto más se com- partan las decisiones y la información, más difícil será la realización de prácticas corruptas. Cuando las decisiones son vinculantes como resultado de una labor   de equipo, cuando se genera un sistema refrendario, es decir, que cualquier decisión sea firmada por más de un funcionario, se están poniendo obstáculos     a  la</w:t>
      </w:r>
      <w:r>
        <w:rPr>
          <w:spacing w:val="11"/>
        </w:rPr>
        <w:t> </w:t>
      </w:r>
      <w:r>
        <w:rPr/>
        <w:t>corrupción.</w:t>
      </w:r>
    </w:p>
    <w:p>
      <w:pPr>
        <w:pStyle w:val="BodyText"/>
        <w:spacing w:before="9"/>
        <w:rPr>
          <w:sz w:val="23"/>
        </w:rPr>
      </w:pPr>
    </w:p>
    <w:p>
      <w:pPr>
        <w:pStyle w:val="BodyText"/>
        <w:spacing w:line="273" w:lineRule="auto"/>
        <w:ind w:left="117" w:right="101" w:firstLine="850"/>
        <w:jc w:val="both"/>
      </w:pPr>
      <w:r>
        <w:rPr>
          <w:w w:val="105"/>
        </w:rPr>
        <w:t>La ética, integrada adecuadamente en las instituciones, puede gene- rar</w:t>
      </w:r>
      <w:r>
        <w:rPr>
          <w:spacing w:val="-11"/>
          <w:w w:val="105"/>
        </w:rPr>
        <w:t> </w:t>
      </w:r>
      <w:r>
        <w:rPr>
          <w:w w:val="105"/>
        </w:rPr>
        <w:t>una</w:t>
      </w:r>
      <w:r>
        <w:rPr>
          <w:spacing w:val="-11"/>
          <w:w w:val="105"/>
        </w:rPr>
        <w:t> </w:t>
      </w:r>
      <w:r>
        <w:rPr>
          <w:w w:val="105"/>
        </w:rPr>
        <w:t>administración</w:t>
      </w:r>
      <w:r>
        <w:rPr>
          <w:spacing w:val="-11"/>
          <w:w w:val="105"/>
        </w:rPr>
        <w:t> </w:t>
      </w:r>
      <w:r>
        <w:rPr>
          <w:w w:val="105"/>
        </w:rPr>
        <w:t>pública</w:t>
      </w:r>
      <w:r>
        <w:rPr>
          <w:spacing w:val="-11"/>
          <w:w w:val="105"/>
        </w:rPr>
        <w:t> </w:t>
      </w:r>
      <w:r>
        <w:rPr>
          <w:w w:val="105"/>
        </w:rPr>
        <w:t>eficaz</w:t>
      </w:r>
      <w:r>
        <w:rPr>
          <w:spacing w:val="-11"/>
          <w:w w:val="105"/>
        </w:rPr>
        <w:t> </w:t>
      </w:r>
      <w:r>
        <w:rPr>
          <w:w w:val="105"/>
        </w:rPr>
        <w:t>y</w:t>
      </w:r>
      <w:r>
        <w:rPr>
          <w:spacing w:val="-11"/>
          <w:w w:val="105"/>
        </w:rPr>
        <w:t> </w:t>
      </w:r>
      <w:r>
        <w:rPr>
          <w:w w:val="105"/>
        </w:rPr>
        <w:t>eficiente.</w:t>
      </w:r>
      <w:r>
        <w:rPr>
          <w:spacing w:val="-11"/>
          <w:w w:val="105"/>
        </w:rPr>
        <w:t> </w:t>
      </w:r>
      <w:r>
        <w:rPr>
          <w:w w:val="105"/>
        </w:rPr>
        <w:t>Una</w:t>
      </w:r>
      <w:r>
        <w:rPr>
          <w:spacing w:val="-11"/>
          <w:w w:val="105"/>
        </w:rPr>
        <w:t> </w:t>
      </w:r>
      <w:r>
        <w:rPr>
          <w:w w:val="105"/>
        </w:rPr>
        <w:t>administración</w:t>
      </w:r>
      <w:r>
        <w:rPr>
          <w:spacing w:val="-11"/>
          <w:w w:val="105"/>
        </w:rPr>
        <w:t> </w:t>
      </w:r>
      <w:r>
        <w:rPr>
          <w:w w:val="105"/>
        </w:rPr>
        <w:t>con</w:t>
      </w:r>
      <w:r>
        <w:rPr>
          <w:spacing w:val="-11"/>
          <w:w w:val="105"/>
        </w:rPr>
        <w:t> </w:t>
      </w:r>
      <w:r>
        <w:rPr>
          <w:w w:val="105"/>
        </w:rPr>
        <w:t>estas características prestigia a las instituciones. Una institución con ética ofrece y comparte</w:t>
      </w:r>
      <w:r>
        <w:rPr>
          <w:spacing w:val="-12"/>
          <w:w w:val="105"/>
        </w:rPr>
        <w:t> </w:t>
      </w:r>
      <w:r>
        <w:rPr>
          <w:w w:val="105"/>
        </w:rPr>
        <w:t>la</w:t>
      </w:r>
      <w:r>
        <w:rPr>
          <w:spacing w:val="-12"/>
          <w:w w:val="105"/>
        </w:rPr>
        <w:t> </w:t>
      </w:r>
      <w:r>
        <w:rPr>
          <w:w w:val="105"/>
        </w:rPr>
        <w:t>información</w:t>
      </w:r>
      <w:r>
        <w:rPr>
          <w:spacing w:val="-13"/>
          <w:w w:val="105"/>
        </w:rPr>
        <w:t> </w:t>
      </w:r>
      <w:r>
        <w:rPr>
          <w:w w:val="105"/>
        </w:rPr>
        <w:t>que</w:t>
      </w:r>
      <w:r>
        <w:rPr>
          <w:spacing w:val="-12"/>
          <w:w w:val="105"/>
        </w:rPr>
        <w:t> </w:t>
      </w:r>
      <w:r>
        <w:rPr>
          <w:w w:val="105"/>
        </w:rPr>
        <w:t>se</w:t>
      </w:r>
      <w:r>
        <w:rPr>
          <w:spacing w:val="-12"/>
          <w:w w:val="105"/>
        </w:rPr>
        <w:t> </w:t>
      </w:r>
      <w:r>
        <w:rPr>
          <w:w w:val="105"/>
        </w:rPr>
        <w:t>solicite,</w:t>
      </w:r>
      <w:r>
        <w:rPr>
          <w:spacing w:val="-12"/>
          <w:w w:val="105"/>
        </w:rPr>
        <w:t> </w:t>
      </w:r>
      <w:r>
        <w:rPr>
          <w:w w:val="105"/>
        </w:rPr>
        <w:t>siempre</w:t>
      </w:r>
      <w:r>
        <w:rPr>
          <w:spacing w:val="-12"/>
          <w:w w:val="105"/>
        </w:rPr>
        <w:t> </w:t>
      </w:r>
      <w:r>
        <w:rPr>
          <w:w w:val="105"/>
        </w:rPr>
        <w:t>que</w:t>
      </w:r>
      <w:r>
        <w:rPr>
          <w:spacing w:val="-12"/>
          <w:w w:val="105"/>
        </w:rPr>
        <w:t> </w:t>
      </w:r>
      <w:r>
        <w:rPr>
          <w:w w:val="105"/>
        </w:rPr>
        <w:t>ésta</w:t>
      </w:r>
      <w:r>
        <w:rPr>
          <w:spacing w:val="-12"/>
          <w:w w:val="105"/>
        </w:rPr>
        <w:t> </w:t>
      </w:r>
      <w:r>
        <w:rPr>
          <w:w w:val="105"/>
        </w:rPr>
        <w:t>no</w:t>
      </w:r>
      <w:r>
        <w:rPr>
          <w:spacing w:val="-12"/>
          <w:w w:val="105"/>
        </w:rPr>
        <w:t> </w:t>
      </w:r>
      <w:r>
        <w:rPr>
          <w:w w:val="105"/>
        </w:rPr>
        <w:t>sea</w:t>
      </w:r>
      <w:r>
        <w:rPr>
          <w:spacing w:val="-12"/>
          <w:w w:val="105"/>
        </w:rPr>
        <w:t> </w:t>
      </w:r>
      <w:r>
        <w:rPr>
          <w:w w:val="105"/>
        </w:rPr>
        <w:t>clasificada</w:t>
      </w:r>
      <w:r>
        <w:rPr>
          <w:spacing w:val="-13"/>
          <w:w w:val="105"/>
        </w:rPr>
        <w:t> </w:t>
      </w:r>
      <w:r>
        <w:rPr>
          <w:w w:val="105"/>
        </w:rPr>
        <w:t>co- mo</w:t>
      </w:r>
      <w:r>
        <w:rPr>
          <w:spacing w:val="-13"/>
          <w:w w:val="105"/>
        </w:rPr>
        <w:t> </w:t>
      </w:r>
      <w:r>
        <w:rPr>
          <w:w w:val="105"/>
        </w:rPr>
        <w:t>reservada</w:t>
      </w:r>
      <w:r>
        <w:rPr>
          <w:spacing w:val="-13"/>
          <w:w w:val="105"/>
        </w:rPr>
        <w:t> </w:t>
      </w:r>
      <w:r>
        <w:rPr>
          <w:w w:val="105"/>
        </w:rPr>
        <w:t>al</w:t>
      </w:r>
      <w:r>
        <w:rPr>
          <w:spacing w:val="-13"/>
          <w:w w:val="105"/>
        </w:rPr>
        <w:t> </w:t>
      </w:r>
      <w:r>
        <w:rPr>
          <w:w w:val="105"/>
        </w:rPr>
        <w:t>Estado.</w:t>
      </w:r>
      <w:r>
        <w:rPr>
          <w:spacing w:val="-13"/>
          <w:w w:val="105"/>
        </w:rPr>
        <w:t> </w:t>
      </w:r>
      <w:r>
        <w:rPr>
          <w:w w:val="105"/>
        </w:rPr>
        <w:t>De</w:t>
      </w:r>
      <w:r>
        <w:rPr>
          <w:spacing w:val="-13"/>
          <w:w w:val="105"/>
        </w:rPr>
        <w:t> </w:t>
      </w:r>
      <w:r>
        <w:rPr>
          <w:w w:val="105"/>
        </w:rPr>
        <w:t>esta</w:t>
      </w:r>
      <w:r>
        <w:rPr>
          <w:spacing w:val="-13"/>
          <w:w w:val="105"/>
        </w:rPr>
        <w:t> </w:t>
      </w:r>
      <w:r>
        <w:rPr>
          <w:w w:val="105"/>
        </w:rPr>
        <w:t>manera,</w:t>
      </w:r>
      <w:r>
        <w:rPr>
          <w:spacing w:val="-13"/>
          <w:w w:val="105"/>
        </w:rPr>
        <w:t> </w:t>
      </w:r>
      <w:r>
        <w:rPr>
          <w:w w:val="105"/>
        </w:rPr>
        <w:t>se</w:t>
      </w:r>
      <w:r>
        <w:rPr>
          <w:spacing w:val="-13"/>
          <w:w w:val="105"/>
        </w:rPr>
        <w:t> </w:t>
      </w:r>
      <w:r>
        <w:rPr>
          <w:w w:val="105"/>
        </w:rPr>
        <w:t>transparentan</w:t>
      </w:r>
      <w:r>
        <w:rPr>
          <w:spacing w:val="-13"/>
          <w:w w:val="105"/>
        </w:rPr>
        <w:t> </w:t>
      </w:r>
      <w:r>
        <w:rPr>
          <w:w w:val="105"/>
        </w:rPr>
        <w:t>los</w:t>
      </w:r>
      <w:r>
        <w:rPr>
          <w:spacing w:val="-13"/>
          <w:w w:val="105"/>
        </w:rPr>
        <w:t> </w:t>
      </w:r>
      <w:r>
        <w:rPr>
          <w:w w:val="105"/>
        </w:rPr>
        <w:t>diversos</w:t>
      </w:r>
      <w:r>
        <w:rPr>
          <w:spacing w:val="-13"/>
          <w:w w:val="105"/>
        </w:rPr>
        <w:t> </w:t>
      </w:r>
      <w:r>
        <w:rPr>
          <w:w w:val="105"/>
        </w:rPr>
        <w:t>asuntos sin necesidad de ocultar información ni de recibir sobornos y regalos. La no aceptación</w:t>
      </w:r>
      <w:r>
        <w:rPr>
          <w:spacing w:val="-9"/>
          <w:w w:val="105"/>
        </w:rPr>
        <w:t> </w:t>
      </w:r>
      <w:r>
        <w:rPr>
          <w:w w:val="105"/>
        </w:rPr>
        <w:t>de</w:t>
      </w:r>
      <w:r>
        <w:rPr>
          <w:spacing w:val="-9"/>
          <w:w w:val="105"/>
        </w:rPr>
        <w:t> </w:t>
      </w:r>
      <w:r>
        <w:rPr>
          <w:w w:val="105"/>
        </w:rPr>
        <w:t>regalos</w:t>
      </w:r>
      <w:r>
        <w:rPr>
          <w:spacing w:val="-9"/>
          <w:w w:val="105"/>
        </w:rPr>
        <w:t> </w:t>
      </w:r>
      <w:r>
        <w:rPr>
          <w:w w:val="105"/>
        </w:rPr>
        <w:t>y</w:t>
      </w:r>
      <w:r>
        <w:rPr>
          <w:spacing w:val="-9"/>
          <w:w w:val="105"/>
        </w:rPr>
        <w:t> </w:t>
      </w:r>
      <w:r>
        <w:rPr>
          <w:w w:val="105"/>
        </w:rPr>
        <w:t>sobornos</w:t>
      </w:r>
      <w:r>
        <w:rPr>
          <w:spacing w:val="-9"/>
          <w:w w:val="105"/>
        </w:rPr>
        <w:t> </w:t>
      </w:r>
      <w:r>
        <w:rPr>
          <w:w w:val="105"/>
        </w:rPr>
        <w:t>debe</w:t>
      </w:r>
      <w:r>
        <w:rPr>
          <w:spacing w:val="-9"/>
          <w:w w:val="105"/>
        </w:rPr>
        <w:t> </w:t>
      </w:r>
      <w:r>
        <w:rPr>
          <w:w w:val="105"/>
        </w:rPr>
        <w:t>ser</w:t>
      </w:r>
      <w:r>
        <w:rPr>
          <w:spacing w:val="-9"/>
          <w:w w:val="105"/>
        </w:rPr>
        <w:t> </w:t>
      </w:r>
      <w:r>
        <w:rPr>
          <w:w w:val="105"/>
        </w:rPr>
        <w:t>por</w:t>
      </w:r>
      <w:r>
        <w:rPr>
          <w:spacing w:val="-9"/>
          <w:w w:val="105"/>
        </w:rPr>
        <w:t> </w:t>
      </w:r>
      <w:r>
        <w:rPr>
          <w:w w:val="105"/>
        </w:rPr>
        <w:t>convicción,</w:t>
      </w:r>
      <w:r>
        <w:rPr>
          <w:spacing w:val="-9"/>
          <w:w w:val="105"/>
        </w:rPr>
        <w:t> </w:t>
      </w:r>
      <w:r>
        <w:rPr>
          <w:w w:val="105"/>
        </w:rPr>
        <w:t>no</w:t>
      </w:r>
      <w:r>
        <w:rPr>
          <w:spacing w:val="-9"/>
          <w:w w:val="105"/>
        </w:rPr>
        <w:t> </w:t>
      </w:r>
      <w:r>
        <w:rPr>
          <w:w w:val="105"/>
        </w:rPr>
        <w:t>por</w:t>
      </w:r>
      <w:r>
        <w:rPr>
          <w:spacing w:val="-9"/>
          <w:w w:val="105"/>
        </w:rPr>
        <w:t> </w:t>
      </w:r>
      <w:r>
        <w:rPr>
          <w:w w:val="105"/>
        </w:rPr>
        <w:t>coacción.</w:t>
      </w:r>
    </w:p>
    <w:p>
      <w:pPr>
        <w:pStyle w:val="BodyText"/>
        <w:spacing w:before="9"/>
        <w:rPr>
          <w:sz w:val="23"/>
        </w:rPr>
      </w:pPr>
    </w:p>
    <w:p>
      <w:pPr>
        <w:pStyle w:val="BodyText"/>
        <w:spacing w:line="273" w:lineRule="auto"/>
        <w:ind w:left="117" w:right="101" w:firstLine="850"/>
        <w:jc w:val="both"/>
      </w:pPr>
      <w:r>
        <w:rPr>
          <w:w w:val="105"/>
        </w:rPr>
        <w:t>Una administración pública con valores también potencia la cultura de la legalidad, logrando que exista un mayor conocimiento de la ley. Cuando esto sucede, se fortalece el Estado de Derecho. De igual manera, se genera mayores</w:t>
      </w:r>
      <w:r>
        <w:rPr>
          <w:spacing w:val="-9"/>
          <w:w w:val="105"/>
        </w:rPr>
        <w:t> </w:t>
      </w:r>
      <w:r>
        <w:rPr>
          <w:w w:val="105"/>
        </w:rPr>
        <w:t>facilidades</w:t>
      </w:r>
      <w:r>
        <w:rPr>
          <w:spacing w:val="-9"/>
          <w:w w:val="105"/>
        </w:rPr>
        <w:t> </w:t>
      </w:r>
      <w:r>
        <w:rPr>
          <w:w w:val="105"/>
        </w:rPr>
        <w:t>y</w:t>
      </w:r>
      <w:r>
        <w:rPr>
          <w:spacing w:val="-9"/>
          <w:w w:val="105"/>
        </w:rPr>
        <w:t> </w:t>
      </w:r>
      <w:r>
        <w:rPr>
          <w:w w:val="105"/>
        </w:rPr>
        <w:t>asequibilidad</w:t>
      </w:r>
      <w:r>
        <w:rPr>
          <w:spacing w:val="-9"/>
          <w:w w:val="105"/>
        </w:rPr>
        <w:t> </w:t>
      </w:r>
      <w:r>
        <w:rPr>
          <w:w w:val="105"/>
        </w:rPr>
        <w:t>a</w:t>
      </w:r>
      <w:r>
        <w:rPr>
          <w:spacing w:val="-9"/>
          <w:w w:val="105"/>
        </w:rPr>
        <w:t> </w:t>
      </w:r>
      <w:r>
        <w:rPr>
          <w:w w:val="105"/>
        </w:rPr>
        <w:t>la</w:t>
      </w:r>
      <w:r>
        <w:rPr>
          <w:spacing w:val="-9"/>
          <w:w w:val="105"/>
        </w:rPr>
        <w:t> </w:t>
      </w:r>
      <w:r>
        <w:rPr>
          <w:w w:val="105"/>
        </w:rPr>
        <w:t>hora</w:t>
      </w:r>
      <w:r>
        <w:rPr>
          <w:spacing w:val="-9"/>
          <w:w w:val="105"/>
        </w:rPr>
        <w:t> </w:t>
      </w:r>
      <w:r>
        <w:rPr>
          <w:w w:val="105"/>
        </w:rPr>
        <w:t>de</w:t>
      </w:r>
      <w:r>
        <w:rPr>
          <w:spacing w:val="-9"/>
          <w:w w:val="105"/>
        </w:rPr>
        <w:t> </w:t>
      </w:r>
      <w:r>
        <w:rPr>
          <w:w w:val="105"/>
        </w:rPr>
        <w:t>llevar</w:t>
      </w:r>
      <w:r>
        <w:rPr>
          <w:spacing w:val="-9"/>
          <w:w w:val="105"/>
        </w:rPr>
        <w:t> </w:t>
      </w:r>
      <w:r>
        <w:rPr>
          <w:w w:val="105"/>
        </w:rPr>
        <w:t>un</w:t>
      </w:r>
      <w:r>
        <w:rPr>
          <w:spacing w:val="-9"/>
          <w:w w:val="105"/>
        </w:rPr>
        <w:t> </w:t>
      </w:r>
      <w:r>
        <w:rPr>
          <w:w w:val="105"/>
        </w:rPr>
        <w:t>caso</w:t>
      </w:r>
      <w:r>
        <w:rPr>
          <w:spacing w:val="-9"/>
          <w:w w:val="105"/>
        </w:rPr>
        <w:t> </w:t>
      </w:r>
      <w:r>
        <w:rPr>
          <w:w w:val="105"/>
        </w:rPr>
        <w:t>a</w:t>
      </w:r>
      <w:r>
        <w:rPr>
          <w:spacing w:val="-9"/>
          <w:w w:val="105"/>
        </w:rPr>
        <w:t> </w:t>
      </w:r>
      <w:r>
        <w:rPr>
          <w:w w:val="105"/>
        </w:rPr>
        <w:t>los</w:t>
      </w:r>
      <w:r>
        <w:rPr>
          <w:spacing w:val="-9"/>
          <w:w w:val="105"/>
        </w:rPr>
        <w:t> </w:t>
      </w:r>
      <w:r>
        <w:rPr>
          <w:w w:val="105"/>
        </w:rPr>
        <w:t>tribunales. Una administración eficiente ofrece una respuesta eficiente y pronta de los tribunales.</w:t>
      </w:r>
    </w:p>
    <w:p>
      <w:pPr>
        <w:pStyle w:val="BodyText"/>
        <w:spacing w:before="9"/>
        <w:rPr>
          <w:sz w:val="23"/>
        </w:rPr>
      </w:pPr>
    </w:p>
    <w:p>
      <w:pPr>
        <w:pStyle w:val="BodyText"/>
        <w:spacing w:line="273" w:lineRule="auto"/>
        <w:ind w:left="117" w:right="101" w:firstLine="850"/>
        <w:jc w:val="both"/>
      </w:pPr>
      <w:r>
        <w:rPr>
          <w:w w:val="105"/>
        </w:rPr>
        <w:t>Al</w:t>
      </w:r>
      <w:r>
        <w:rPr>
          <w:spacing w:val="-26"/>
          <w:w w:val="105"/>
        </w:rPr>
        <w:t> </w:t>
      </w:r>
      <w:r>
        <w:rPr>
          <w:w w:val="105"/>
        </w:rPr>
        <w:t>sentar</w:t>
      </w:r>
      <w:r>
        <w:rPr>
          <w:spacing w:val="-26"/>
          <w:w w:val="105"/>
        </w:rPr>
        <w:t> </w:t>
      </w:r>
      <w:r>
        <w:rPr>
          <w:w w:val="105"/>
        </w:rPr>
        <w:t>pilares</w:t>
      </w:r>
      <w:r>
        <w:rPr>
          <w:spacing w:val="-26"/>
          <w:w w:val="105"/>
        </w:rPr>
        <w:t> </w:t>
      </w:r>
      <w:r>
        <w:rPr>
          <w:w w:val="105"/>
        </w:rPr>
        <w:t>y</w:t>
      </w:r>
      <w:r>
        <w:rPr>
          <w:spacing w:val="-26"/>
          <w:w w:val="105"/>
        </w:rPr>
        <w:t> </w:t>
      </w:r>
      <w:r>
        <w:rPr>
          <w:w w:val="105"/>
        </w:rPr>
        <w:t>estímulos</w:t>
      </w:r>
      <w:r>
        <w:rPr>
          <w:spacing w:val="-26"/>
          <w:w w:val="105"/>
        </w:rPr>
        <w:t> </w:t>
      </w:r>
      <w:r>
        <w:rPr>
          <w:w w:val="105"/>
        </w:rPr>
        <w:t>que</w:t>
      </w:r>
      <w:r>
        <w:rPr>
          <w:spacing w:val="-26"/>
          <w:w w:val="105"/>
        </w:rPr>
        <w:t> </w:t>
      </w:r>
      <w:r>
        <w:rPr>
          <w:w w:val="105"/>
        </w:rPr>
        <w:t>orienten</w:t>
      </w:r>
      <w:r>
        <w:rPr>
          <w:spacing w:val="-26"/>
          <w:w w:val="105"/>
        </w:rPr>
        <w:t> </w:t>
      </w:r>
      <w:r>
        <w:rPr>
          <w:w w:val="105"/>
        </w:rPr>
        <w:t>la</w:t>
      </w:r>
      <w:r>
        <w:rPr>
          <w:spacing w:val="-26"/>
          <w:w w:val="105"/>
        </w:rPr>
        <w:t> </w:t>
      </w:r>
      <w:r>
        <w:rPr>
          <w:w w:val="105"/>
        </w:rPr>
        <w:t>conducta</w:t>
      </w:r>
      <w:r>
        <w:rPr>
          <w:spacing w:val="-26"/>
          <w:w w:val="105"/>
        </w:rPr>
        <w:t> </w:t>
      </w:r>
      <w:r>
        <w:rPr>
          <w:w w:val="105"/>
        </w:rPr>
        <w:t>de</w:t>
      </w:r>
      <w:r>
        <w:rPr>
          <w:spacing w:val="-26"/>
          <w:w w:val="105"/>
        </w:rPr>
        <w:t> </w:t>
      </w:r>
      <w:r>
        <w:rPr>
          <w:w w:val="105"/>
        </w:rPr>
        <w:t>los</w:t>
      </w:r>
      <w:r>
        <w:rPr>
          <w:spacing w:val="-26"/>
          <w:w w:val="105"/>
        </w:rPr>
        <w:t> </w:t>
      </w:r>
      <w:r>
        <w:rPr>
          <w:w w:val="105"/>
        </w:rPr>
        <w:t>servidores públicos, se despierta el espíritu humano. Servidores públicos, con</w:t>
      </w:r>
      <w:r>
        <w:rPr>
          <w:spacing w:val="-6"/>
          <w:w w:val="105"/>
        </w:rPr>
        <w:t> </w:t>
      </w:r>
      <w:r>
        <w:rPr>
          <w:w w:val="105"/>
        </w:rPr>
        <w:t>verdadero espíritu</w:t>
      </w:r>
      <w:r>
        <w:rPr>
          <w:spacing w:val="22"/>
          <w:w w:val="105"/>
        </w:rPr>
        <w:t> </w:t>
      </w:r>
      <w:r>
        <w:rPr>
          <w:w w:val="105"/>
        </w:rPr>
        <w:t>de</w:t>
      </w:r>
      <w:r>
        <w:rPr>
          <w:spacing w:val="22"/>
          <w:w w:val="105"/>
        </w:rPr>
        <w:t> </w:t>
      </w:r>
      <w:r>
        <w:rPr>
          <w:w w:val="105"/>
        </w:rPr>
        <w:t>servicio,</w:t>
      </w:r>
      <w:r>
        <w:rPr>
          <w:spacing w:val="22"/>
          <w:w w:val="105"/>
        </w:rPr>
        <w:t> </w:t>
      </w:r>
      <w:r>
        <w:rPr>
          <w:w w:val="105"/>
        </w:rPr>
        <w:t>generan</w:t>
      </w:r>
      <w:r>
        <w:rPr>
          <w:spacing w:val="22"/>
          <w:w w:val="105"/>
        </w:rPr>
        <w:t> </w:t>
      </w:r>
      <w:r>
        <w:rPr>
          <w:w w:val="105"/>
        </w:rPr>
        <w:t>un</w:t>
      </w:r>
      <w:r>
        <w:rPr>
          <w:spacing w:val="22"/>
          <w:w w:val="105"/>
        </w:rPr>
        <w:t> </w:t>
      </w:r>
      <w:r>
        <w:rPr>
          <w:w w:val="105"/>
        </w:rPr>
        <w:t>compromiso</w:t>
      </w:r>
      <w:r>
        <w:rPr>
          <w:spacing w:val="22"/>
          <w:w w:val="105"/>
        </w:rPr>
        <w:t> </w:t>
      </w:r>
      <w:r>
        <w:rPr>
          <w:w w:val="105"/>
        </w:rPr>
        <w:t>y</w:t>
      </w:r>
      <w:r>
        <w:rPr>
          <w:spacing w:val="22"/>
          <w:w w:val="105"/>
        </w:rPr>
        <w:t> </w:t>
      </w:r>
      <w:r>
        <w:rPr>
          <w:w w:val="105"/>
        </w:rPr>
        <w:t>lealtad</w:t>
      </w:r>
      <w:r>
        <w:rPr>
          <w:spacing w:val="22"/>
          <w:w w:val="105"/>
        </w:rPr>
        <w:t> </w:t>
      </w:r>
      <w:r>
        <w:rPr>
          <w:w w:val="105"/>
        </w:rPr>
        <w:t>hacia</w:t>
      </w:r>
      <w:r>
        <w:rPr>
          <w:spacing w:val="22"/>
          <w:w w:val="105"/>
        </w:rPr>
        <w:t> </w:t>
      </w:r>
      <w:r>
        <w:rPr>
          <w:w w:val="105"/>
        </w:rPr>
        <w:t>la</w:t>
      </w:r>
      <w:r>
        <w:rPr>
          <w:spacing w:val="22"/>
          <w:w w:val="105"/>
        </w:rPr>
        <w:t> </w:t>
      </w:r>
      <w:r>
        <w:rPr>
          <w:w w:val="105"/>
        </w:rPr>
        <w:t>sociedad,</w:t>
      </w:r>
      <w:r>
        <w:rPr>
          <w:spacing w:val="22"/>
          <w:w w:val="105"/>
        </w:rPr>
        <w:t> </w:t>
      </w:r>
      <w:r>
        <w:rPr>
          <w:w w:val="105"/>
        </w:rPr>
        <w:t>de</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3"/>
        <w:rPr>
          <w:sz w:val="17"/>
        </w:rPr>
      </w:pPr>
    </w:p>
    <w:p>
      <w:pPr>
        <w:pStyle w:val="BodyText"/>
        <w:spacing w:line="259" w:lineRule="auto" w:before="62"/>
        <w:ind w:left="103" w:right="115"/>
        <w:jc w:val="both"/>
      </w:pPr>
      <w:r>
        <w:rPr>
          <w:w w:val="105"/>
        </w:rPr>
        <w:t>manera que todas las ideas e innovaciones generadas en este marco estarán orientadas</w:t>
      </w:r>
      <w:r>
        <w:rPr>
          <w:spacing w:val="-17"/>
          <w:w w:val="105"/>
        </w:rPr>
        <w:t> </w:t>
      </w:r>
      <w:r>
        <w:rPr>
          <w:w w:val="105"/>
        </w:rPr>
        <w:t>al</w:t>
      </w:r>
      <w:r>
        <w:rPr>
          <w:spacing w:val="-17"/>
          <w:w w:val="105"/>
        </w:rPr>
        <w:t> </w:t>
      </w:r>
      <w:r>
        <w:rPr>
          <w:w w:val="105"/>
        </w:rPr>
        <w:t>desarrollo</w:t>
      </w:r>
      <w:r>
        <w:rPr>
          <w:spacing w:val="-17"/>
          <w:w w:val="105"/>
        </w:rPr>
        <w:t> </w:t>
      </w:r>
      <w:r>
        <w:rPr>
          <w:w w:val="105"/>
        </w:rPr>
        <w:t>del</w:t>
      </w:r>
      <w:r>
        <w:rPr>
          <w:spacing w:val="-17"/>
          <w:w w:val="105"/>
        </w:rPr>
        <w:t> </w:t>
      </w:r>
      <w:r>
        <w:rPr>
          <w:w w:val="105"/>
        </w:rPr>
        <w:t>país</w:t>
      </w:r>
      <w:r>
        <w:rPr>
          <w:spacing w:val="-17"/>
          <w:w w:val="105"/>
        </w:rPr>
        <w:t> </w:t>
      </w:r>
      <w:r>
        <w:rPr>
          <w:w w:val="105"/>
        </w:rPr>
        <w:t>y</w:t>
      </w:r>
      <w:r>
        <w:rPr>
          <w:spacing w:val="-17"/>
          <w:w w:val="105"/>
        </w:rPr>
        <w:t> </w:t>
      </w:r>
      <w:r>
        <w:rPr>
          <w:w w:val="105"/>
        </w:rPr>
        <w:t>al</w:t>
      </w:r>
      <w:r>
        <w:rPr>
          <w:spacing w:val="-17"/>
          <w:w w:val="105"/>
        </w:rPr>
        <w:t> </w:t>
      </w:r>
      <w:r>
        <w:rPr>
          <w:w w:val="105"/>
        </w:rPr>
        <w:t>sistema</w:t>
      </w:r>
      <w:r>
        <w:rPr>
          <w:spacing w:val="-17"/>
          <w:w w:val="105"/>
        </w:rPr>
        <w:t> </w:t>
      </w:r>
      <w:r>
        <w:rPr>
          <w:w w:val="105"/>
        </w:rPr>
        <w:t>de</w:t>
      </w:r>
      <w:r>
        <w:rPr>
          <w:spacing w:val="-17"/>
          <w:w w:val="105"/>
        </w:rPr>
        <w:t> </w:t>
      </w:r>
      <w:r>
        <w:rPr>
          <w:w w:val="105"/>
        </w:rPr>
        <w:t>bienestar.</w:t>
      </w:r>
      <w:r>
        <w:rPr>
          <w:spacing w:val="-17"/>
          <w:w w:val="105"/>
        </w:rPr>
        <w:t> </w:t>
      </w:r>
      <w:r>
        <w:rPr>
          <w:w w:val="105"/>
        </w:rPr>
        <w:t>Sirvan</w:t>
      </w:r>
      <w:r>
        <w:rPr>
          <w:spacing w:val="-17"/>
          <w:w w:val="105"/>
        </w:rPr>
        <w:t> </w:t>
      </w:r>
      <w:r>
        <w:rPr>
          <w:w w:val="105"/>
        </w:rPr>
        <w:t>de</w:t>
      </w:r>
      <w:r>
        <w:rPr>
          <w:spacing w:val="-17"/>
          <w:w w:val="105"/>
        </w:rPr>
        <w:t> </w:t>
      </w:r>
      <w:r>
        <w:rPr>
          <w:w w:val="105"/>
        </w:rPr>
        <w:t>ejemplos</w:t>
      </w:r>
      <w:r>
        <w:rPr>
          <w:spacing w:val="-17"/>
          <w:w w:val="105"/>
        </w:rPr>
        <w:t> </w:t>
      </w:r>
      <w:r>
        <w:rPr>
          <w:w w:val="105"/>
        </w:rPr>
        <w:t>la innovación en e-democracia</w:t>
      </w:r>
      <w:r>
        <w:rPr>
          <w:rFonts w:ascii="Palatino Linotype" w:hAnsi="Palatino Linotype"/>
          <w:i/>
          <w:w w:val="105"/>
        </w:rPr>
        <w:t>, </w:t>
      </w:r>
      <w:r>
        <w:rPr>
          <w:w w:val="105"/>
        </w:rPr>
        <w:t>así como el uso de tecnologías de la</w:t>
      </w:r>
      <w:r>
        <w:rPr>
          <w:spacing w:val="-17"/>
          <w:w w:val="105"/>
        </w:rPr>
        <w:t> </w:t>
      </w:r>
      <w:r>
        <w:rPr>
          <w:w w:val="105"/>
        </w:rPr>
        <w:t>información y</w:t>
      </w:r>
      <w:r>
        <w:rPr>
          <w:spacing w:val="2"/>
          <w:w w:val="105"/>
        </w:rPr>
        <w:t> </w:t>
      </w:r>
      <w:r>
        <w:rPr>
          <w:w w:val="105"/>
        </w:rPr>
        <w:t>comunicación.</w:t>
      </w:r>
    </w:p>
    <w:p>
      <w:pPr>
        <w:pStyle w:val="BodyText"/>
        <w:spacing w:before="1"/>
        <w:rPr>
          <w:sz w:val="25"/>
        </w:rPr>
      </w:pPr>
    </w:p>
    <w:p>
      <w:pPr>
        <w:pStyle w:val="BodyText"/>
        <w:spacing w:line="273" w:lineRule="auto"/>
        <w:ind w:left="103" w:right="115" w:firstLine="850"/>
        <w:jc w:val="both"/>
      </w:pPr>
      <w:r>
        <w:rPr>
          <w:w w:val="105"/>
        </w:rPr>
        <w:t>Existen</w:t>
      </w:r>
      <w:r>
        <w:rPr>
          <w:spacing w:val="-14"/>
          <w:w w:val="105"/>
        </w:rPr>
        <w:t> </w:t>
      </w:r>
      <w:r>
        <w:rPr>
          <w:w w:val="105"/>
        </w:rPr>
        <w:t>gobiernos</w:t>
      </w:r>
      <w:r>
        <w:rPr>
          <w:spacing w:val="-14"/>
          <w:w w:val="105"/>
        </w:rPr>
        <w:t> </w:t>
      </w:r>
      <w:r>
        <w:rPr>
          <w:w w:val="105"/>
        </w:rPr>
        <w:t>y</w:t>
      </w:r>
      <w:r>
        <w:rPr>
          <w:spacing w:val="-14"/>
          <w:w w:val="105"/>
        </w:rPr>
        <w:t> </w:t>
      </w:r>
      <w:r>
        <w:rPr>
          <w:w w:val="105"/>
        </w:rPr>
        <w:t>administraciones</w:t>
      </w:r>
      <w:r>
        <w:rPr>
          <w:spacing w:val="-14"/>
          <w:w w:val="105"/>
        </w:rPr>
        <w:t> </w:t>
      </w:r>
      <w:r>
        <w:rPr>
          <w:w w:val="105"/>
        </w:rPr>
        <w:t>públicas</w:t>
      </w:r>
      <w:r>
        <w:rPr>
          <w:spacing w:val="-14"/>
          <w:w w:val="105"/>
        </w:rPr>
        <w:t> </w:t>
      </w:r>
      <w:r>
        <w:rPr>
          <w:w w:val="105"/>
        </w:rPr>
        <w:t>que</w:t>
      </w:r>
      <w:r>
        <w:rPr>
          <w:spacing w:val="-14"/>
          <w:w w:val="105"/>
        </w:rPr>
        <w:t> </w:t>
      </w:r>
      <w:r>
        <w:rPr>
          <w:w w:val="105"/>
        </w:rPr>
        <w:t>han</w:t>
      </w:r>
      <w:r>
        <w:rPr>
          <w:spacing w:val="-14"/>
          <w:w w:val="105"/>
        </w:rPr>
        <w:t> </w:t>
      </w:r>
      <w:r>
        <w:rPr>
          <w:w w:val="105"/>
        </w:rPr>
        <w:t>logrado</w:t>
      </w:r>
      <w:r>
        <w:rPr>
          <w:spacing w:val="-14"/>
          <w:w w:val="105"/>
        </w:rPr>
        <w:t> </w:t>
      </w:r>
      <w:r>
        <w:rPr>
          <w:w w:val="105"/>
        </w:rPr>
        <w:t>llegar a tener las características señaladas. Un caso de una administración pública con excelente reputación es Finlandia. El reporte de corrupción de la Unión Europea</w:t>
      </w:r>
      <w:r>
        <w:rPr>
          <w:spacing w:val="-15"/>
          <w:w w:val="105"/>
        </w:rPr>
        <w:t> </w:t>
      </w:r>
      <w:r>
        <w:rPr>
          <w:w w:val="105"/>
        </w:rPr>
        <w:t>emitido</w:t>
      </w:r>
      <w:r>
        <w:rPr>
          <w:spacing w:val="-15"/>
          <w:w w:val="105"/>
        </w:rPr>
        <w:t> </w:t>
      </w:r>
      <w:r>
        <w:rPr>
          <w:w w:val="105"/>
        </w:rPr>
        <w:t>el</w:t>
      </w:r>
      <w:r>
        <w:rPr>
          <w:spacing w:val="-15"/>
          <w:w w:val="105"/>
        </w:rPr>
        <w:t> </w:t>
      </w:r>
      <w:r>
        <w:rPr>
          <w:w w:val="105"/>
        </w:rPr>
        <w:t>3</w:t>
      </w:r>
      <w:r>
        <w:rPr>
          <w:spacing w:val="-15"/>
          <w:w w:val="105"/>
        </w:rPr>
        <w:t> </w:t>
      </w:r>
      <w:r>
        <w:rPr>
          <w:w w:val="105"/>
        </w:rPr>
        <w:t>de</w:t>
      </w:r>
      <w:r>
        <w:rPr>
          <w:spacing w:val="-15"/>
          <w:w w:val="105"/>
        </w:rPr>
        <w:t> </w:t>
      </w:r>
      <w:r>
        <w:rPr>
          <w:w w:val="105"/>
        </w:rPr>
        <w:t>febrero</w:t>
      </w:r>
      <w:r>
        <w:rPr>
          <w:spacing w:val="-15"/>
          <w:w w:val="105"/>
        </w:rPr>
        <w:t> </w:t>
      </w:r>
      <w:r>
        <w:rPr>
          <w:w w:val="105"/>
        </w:rPr>
        <w:t>de</w:t>
      </w:r>
      <w:r>
        <w:rPr>
          <w:spacing w:val="-15"/>
          <w:w w:val="105"/>
        </w:rPr>
        <w:t> </w:t>
      </w:r>
      <w:r>
        <w:rPr>
          <w:w w:val="105"/>
        </w:rPr>
        <w:t>2014</w:t>
      </w:r>
      <w:r>
        <w:rPr>
          <w:spacing w:val="-15"/>
          <w:w w:val="105"/>
        </w:rPr>
        <w:t> </w:t>
      </w:r>
      <w:r>
        <w:rPr>
          <w:w w:val="105"/>
        </w:rPr>
        <w:t>señala</w:t>
      </w:r>
      <w:r>
        <w:rPr>
          <w:spacing w:val="-15"/>
          <w:w w:val="105"/>
        </w:rPr>
        <w:t> </w:t>
      </w:r>
      <w:r>
        <w:rPr>
          <w:w w:val="105"/>
        </w:rPr>
        <w:t>lo</w:t>
      </w:r>
      <w:r>
        <w:rPr>
          <w:spacing w:val="-15"/>
          <w:w w:val="105"/>
        </w:rPr>
        <w:t> </w:t>
      </w:r>
      <w:r>
        <w:rPr>
          <w:w w:val="105"/>
        </w:rPr>
        <w:t>siguiente:</w:t>
      </w:r>
    </w:p>
    <w:p>
      <w:pPr>
        <w:pStyle w:val="BodyText"/>
        <w:spacing w:before="9"/>
        <w:rPr>
          <w:sz w:val="23"/>
        </w:rPr>
      </w:pPr>
    </w:p>
    <w:p>
      <w:pPr>
        <w:pStyle w:val="BodyText"/>
        <w:spacing w:line="273" w:lineRule="auto"/>
        <w:ind w:left="670" w:right="680"/>
        <w:jc w:val="both"/>
      </w:pPr>
      <w:r>
        <w:rPr>
          <w:w w:val="105"/>
        </w:rPr>
        <w:t>Algunos estudios demuestran que casi no hay corrupción a pequeña</w:t>
      </w:r>
      <w:r>
        <w:rPr>
          <w:spacing w:val="-10"/>
          <w:w w:val="105"/>
        </w:rPr>
        <w:t> </w:t>
      </w:r>
      <w:r>
        <w:rPr>
          <w:w w:val="105"/>
        </w:rPr>
        <w:t>escala</w:t>
      </w:r>
      <w:r>
        <w:rPr>
          <w:spacing w:val="-10"/>
          <w:w w:val="105"/>
        </w:rPr>
        <w:t> </w:t>
      </w:r>
      <w:r>
        <w:rPr>
          <w:w w:val="105"/>
        </w:rPr>
        <w:t>en</w:t>
      </w:r>
      <w:r>
        <w:rPr>
          <w:spacing w:val="-10"/>
          <w:w w:val="105"/>
        </w:rPr>
        <w:t> </w:t>
      </w:r>
      <w:r>
        <w:rPr>
          <w:w w:val="105"/>
        </w:rPr>
        <w:t>Finlandia</w:t>
      </w:r>
      <w:r>
        <w:rPr>
          <w:spacing w:val="-10"/>
          <w:w w:val="105"/>
        </w:rPr>
        <w:t> </w:t>
      </w:r>
      <w:r>
        <w:rPr>
          <w:w w:val="105"/>
        </w:rPr>
        <w:t>y</w:t>
      </w:r>
      <w:r>
        <w:rPr>
          <w:spacing w:val="-10"/>
          <w:w w:val="105"/>
        </w:rPr>
        <w:t> </w:t>
      </w:r>
      <w:r>
        <w:rPr>
          <w:w w:val="105"/>
        </w:rPr>
        <w:t>que</w:t>
      </w:r>
      <w:r>
        <w:rPr>
          <w:spacing w:val="-10"/>
          <w:w w:val="105"/>
        </w:rPr>
        <w:t> </w:t>
      </w:r>
      <w:r>
        <w:rPr>
          <w:w w:val="105"/>
        </w:rPr>
        <w:t>los</w:t>
      </w:r>
      <w:r>
        <w:rPr>
          <w:spacing w:val="-10"/>
          <w:w w:val="105"/>
        </w:rPr>
        <w:t> </w:t>
      </w:r>
      <w:r>
        <w:rPr>
          <w:w w:val="105"/>
        </w:rPr>
        <w:t>ciudadanos</w:t>
      </w:r>
      <w:r>
        <w:rPr>
          <w:spacing w:val="-10"/>
          <w:w w:val="105"/>
        </w:rPr>
        <w:t> </w:t>
      </w:r>
      <w:r>
        <w:rPr>
          <w:w w:val="105"/>
        </w:rPr>
        <w:t>rara</w:t>
      </w:r>
      <w:r>
        <w:rPr>
          <w:spacing w:val="-10"/>
          <w:w w:val="105"/>
        </w:rPr>
        <w:t> </w:t>
      </w:r>
      <w:r>
        <w:rPr>
          <w:w w:val="105"/>
        </w:rPr>
        <w:t>vez</w:t>
      </w:r>
      <w:r>
        <w:rPr>
          <w:spacing w:val="-10"/>
          <w:w w:val="105"/>
        </w:rPr>
        <w:t> </w:t>
      </w:r>
      <w:r>
        <w:rPr>
          <w:w w:val="105"/>
        </w:rPr>
        <w:t>reciben demandas de sobornos en su interacción en el día a día con la administración pública. Las razones del bajo nivel de corrupción en la administración pública de Finlandia son estructurales y sistémicas; los fundamentos de la administración pública del  país se han desarrollado durante un largo período, en algunos casos durante siglos. Según las autoridades finlandesas, la buena reputación de su administración se basa en los siguientes princi- pios: a) Buena práctica: la administración pública con buena reputación, b) Un fuerte sentido del Estado de Derecho: los fun- cionarios públicos y ciudadanos dan por sentado que la ley debe y será seguida; c) La prevención de conflictos de intereses: el requisito general y absoluto de que ningún funcionario público</w:t>
      </w:r>
      <w:r>
        <w:rPr>
          <w:spacing w:val="-24"/>
          <w:w w:val="105"/>
        </w:rPr>
        <w:t> </w:t>
      </w:r>
      <w:r>
        <w:rPr>
          <w:w w:val="105"/>
        </w:rPr>
        <w:t>(o magistrado) pueden participar en la toma de una decisión en la que él o ella (o parientes cercanos o personas a cargo) tiene un interés</w:t>
      </w:r>
      <w:r>
        <w:rPr>
          <w:spacing w:val="-6"/>
          <w:w w:val="105"/>
        </w:rPr>
        <w:t> </w:t>
      </w:r>
      <w:r>
        <w:rPr>
          <w:w w:val="105"/>
        </w:rPr>
        <w:t>personal;</w:t>
      </w:r>
      <w:r>
        <w:rPr>
          <w:spacing w:val="-6"/>
          <w:w w:val="105"/>
        </w:rPr>
        <w:t> </w:t>
      </w:r>
      <w:r>
        <w:rPr>
          <w:w w:val="105"/>
        </w:rPr>
        <w:t>d)</w:t>
      </w:r>
      <w:r>
        <w:rPr>
          <w:spacing w:val="-6"/>
          <w:w w:val="105"/>
        </w:rPr>
        <w:t> </w:t>
      </w:r>
      <w:r>
        <w:rPr>
          <w:w w:val="105"/>
        </w:rPr>
        <w:t>El</w:t>
      </w:r>
      <w:r>
        <w:rPr>
          <w:spacing w:val="-6"/>
          <w:w w:val="105"/>
        </w:rPr>
        <w:t> </w:t>
      </w:r>
      <w:r>
        <w:rPr>
          <w:w w:val="105"/>
        </w:rPr>
        <w:t>sistema</w:t>
      </w:r>
      <w:r>
        <w:rPr>
          <w:spacing w:val="-6"/>
          <w:w w:val="105"/>
        </w:rPr>
        <w:t> </w:t>
      </w:r>
      <w:r>
        <w:rPr>
          <w:w w:val="105"/>
        </w:rPr>
        <w:t>refrendario:</w:t>
      </w:r>
      <w:r>
        <w:rPr>
          <w:spacing w:val="-6"/>
          <w:w w:val="105"/>
        </w:rPr>
        <w:t> </w:t>
      </w:r>
      <w:r>
        <w:rPr>
          <w:w w:val="105"/>
        </w:rPr>
        <w:t>cualquier</w:t>
      </w:r>
      <w:r>
        <w:rPr>
          <w:spacing w:val="-6"/>
          <w:w w:val="105"/>
        </w:rPr>
        <w:t> </w:t>
      </w:r>
      <w:r>
        <w:rPr>
          <w:w w:val="105"/>
        </w:rPr>
        <w:t>decisión</w:t>
      </w:r>
      <w:r>
        <w:rPr>
          <w:spacing w:val="-6"/>
          <w:w w:val="105"/>
        </w:rPr>
        <w:t> </w:t>
      </w:r>
      <w:r>
        <w:rPr>
          <w:w w:val="105"/>
        </w:rPr>
        <w:t>de- berá ser firmada por más de un funcionario; e) La simplicidad y la transparencia del sistema administrativo y judicial: todas las partes</w:t>
      </w:r>
      <w:r>
        <w:rPr>
          <w:spacing w:val="-17"/>
          <w:w w:val="105"/>
        </w:rPr>
        <w:t> </w:t>
      </w:r>
      <w:r>
        <w:rPr>
          <w:w w:val="105"/>
        </w:rPr>
        <w:t>interesadas</w:t>
      </w:r>
      <w:r>
        <w:rPr>
          <w:spacing w:val="-17"/>
          <w:w w:val="105"/>
        </w:rPr>
        <w:t> </w:t>
      </w:r>
      <w:r>
        <w:rPr>
          <w:w w:val="105"/>
        </w:rPr>
        <w:t>en</w:t>
      </w:r>
      <w:r>
        <w:rPr>
          <w:spacing w:val="-17"/>
          <w:w w:val="105"/>
        </w:rPr>
        <w:t> </w:t>
      </w:r>
      <w:r>
        <w:rPr>
          <w:w w:val="105"/>
        </w:rPr>
        <w:t>la</w:t>
      </w:r>
      <w:r>
        <w:rPr>
          <w:spacing w:val="-17"/>
          <w:w w:val="105"/>
        </w:rPr>
        <w:t> </w:t>
      </w:r>
      <w:r>
        <w:rPr>
          <w:w w:val="105"/>
        </w:rPr>
        <w:t>decisión</w:t>
      </w:r>
      <w:r>
        <w:rPr>
          <w:spacing w:val="-18"/>
          <w:w w:val="105"/>
        </w:rPr>
        <w:t> </w:t>
      </w:r>
      <w:r>
        <w:rPr>
          <w:w w:val="105"/>
        </w:rPr>
        <w:t>tienen</w:t>
      </w:r>
      <w:r>
        <w:rPr>
          <w:spacing w:val="-17"/>
          <w:w w:val="105"/>
        </w:rPr>
        <w:t> </w:t>
      </w:r>
      <w:r>
        <w:rPr>
          <w:w w:val="105"/>
        </w:rPr>
        <w:t>el</w:t>
      </w:r>
      <w:r>
        <w:rPr>
          <w:spacing w:val="-17"/>
          <w:w w:val="105"/>
        </w:rPr>
        <w:t> </w:t>
      </w:r>
      <w:r>
        <w:rPr>
          <w:w w:val="105"/>
        </w:rPr>
        <w:t>derecho</w:t>
      </w:r>
      <w:r>
        <w:rPr>
          <w:spacing w:val="-17"/>
          <w:w w:val="105"/>
        </w:rPr>
        <w:t> </w:t>
      </w:r>
      <w:r>
        <w:rPr>
          <w:w w:val="105"/>
        </w:rPr>
        <w:t>constitucional</w:t>
      </w:r>
      <w:r>
        <w:rPr>
          <w:spacing w:val="-17"/>
          <w:w w:val="105"/>
        </w:rPr>
        <w:t> </w:t>
      </w:r>
      <w:r>
        <w:rPr>
          <w:w w:val="105"/>
        </w:rPr>
        <w:t>a ser escuchados por la autoridad competente, todas las decisiones administrativas y judiciales deben hacerse por escrito, con motivos de  legítimos,  legales  y  las  instrucciones  dadas  para</w:t>
      </w:r>
      <w:r>
        <w:rPr>
          <w:spacing w:val="48"/>
          <w:w w:val="105"/>
        </w:rPr>
        <w:t> </w:t>
      </w:r>
      <w:r>
        <w:rPr>
          <w:w w:val="105"/>
        </w:rPr>
        <w:t>la apelación; f) Solicitud de información sobre la labor de los funcionarios públicos; cualquier persona, en cualquier lugar puede</w:t>
      </w:r>
      <w:r>
        <w:rPr>
          <w:spacing w:val="-7"/>
          <w:w w:val="105"/>
        </w:rPr>
        <w:t> </w:t>
      </w:r>
      <w:r>
        <w:rPr>
          <w:w w:val="105"/>
        </w:rPr>
        <w:t>solicitar</w:t>
      </w:r>
      <w:r>
        <w:rPr>
          <w:spacing w:val="-7"/>
          <w:w w:val="105"/>
        </w:rPr>
        <w:t> </w:t>
      </w:r>
      <w:r>
        <w:rPr>
          <w:w w:val="105"/>
        </w:rPr>
        <w:t>información</w:t>
      </w:r>
      <w:r>
        <w:rPr>
          <w:spacing w:val="-7"/>
          <w:w w:val="105"/>
        </w:rPr>
        <w:t> </w:t>
      </w:r>
      <w:r>
        <w:rPr>
          <w:w w:val="105"/>
        </w:rPr>
        <w:t>sobre</w:t>
      </w:r>
      <w:r>
        <w:rPr>
          <w:spacing w:val="-7"/>
          <w:w w:val="105"/>
        </w:rPr>
        <w:t> </w:t>
      </w:r>
      <w:r>
        <w:rPr>
          <w:w w:val="105"/>
        </w:rPr>
        <w:t>los</w:t>
      </w:r>
      <w:r>
        <w:rPr>
          <w:spacing w:val="-7"/>
          <w:w w:val="105"/>
        </w:rPr>
        <w:t> </w:t>
      </w:r>
      <w:r>
        <w:rPr>
          <w:w w:val="105"/>
        </w:rPr>
        <w:t>documentos</w:t>
      </w:r>
      <w:r>
        <w:rPr>
          <w:spacing w:val="-7"/>
          <w:w w:val="105"/>
        </w:rPr>
        <w:t> </w:t>
      </w:r>
      <w:r>
        <w:rPr>
          <w:w w:val="105"/>
        </w:rPr>
        <w:t>en</w:t>
      </w:r>
      <w:r>
        <w:rPr>
          <w:spacing w:val="-7"/>
          <w:w w:val="105"/>
        </w:rPr>
        <w:t> </w:t>
      </w:r>
      <w:r>
        <w:rPr>
          <w:w w:val="105"/>
        </w:rPr>
        <w:t>poder</w:t>
      </w:r>
      <w:r>
        <w:rPr>
          <w:spacing w:val="-7"/>
          <w:w w:val="105"/>
        </w:rPr>
        <w:t> </w:t>
      </w:r>
      <w:r>
        <w:rPr>
          <w:w w:val="105"/>
        </w:rPr>
        <w:t>de</w:t>
      </w:r>
      <w:r>
        <w:rPr>
          <w:spacing w:val="-7"/>
          <w:w w:val="105"/>
        </w:rPr>
        <w:t> </w:t>
      </w:r>
      <w:r>
        <w:rPr>
          <w:w w:val="105"/>
        </w:rPr>
        <w:t>las</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684" w:right="668"/>
        <w:jc w:val="both"/>
      </w:pPr>
      <w:r>
        <w:rPr/>
        <w:pict>
          <v:rect style="position:absolute;margin-left:407.438995pt;margin-top:-51.299843pt;width:26.262pt;height:26.262pt;mso-position-horizontal-relative:page;mso-position-vertical-relative:paragraph;z-index:-229792" filled="true" fillcolor="#9d9d9c" stroked="false">
            <v:fill type="solid"/>
            <w10:wrap type="none"/>
          </v:rect>
        </w:pict>
      </w:r>
      <w:r>
        <w:rPr>
          <w:w w:val="105"/>
        </w:rPr>
        <w:t>autoridades</w:t>
      </w:r>
      <w:r>
        <w:rPr>
          <w:spacing w:val="-10"/>
          <w:w w:val="105"/>
        </w:rPr>
        <w:t> </w:t>
      </w:r>
      <w:r>
        <w:rPr>
          <w:w w:val="105"/>
        </w:rPr>
        <w:t>públicas,</w:t>
      </w:r>
      <w:r>
        <w:rPr>
          <w:spacing w:val="-10"/>
          <w:w w:val="105"/>
        </w:rPr>
        <w:t> </w:t>
      </w:r>
      <w:r>
        <w:rPr>
          <w:w w:val="105"/>
        </w:rPr>
        <w:t>a</w:t>
      </w:r>
      <w:r>
        <w:rPr>
          <w:spacing w:val="-10"/>
          <w:w w:val="105"/>
        </w:rPr>
        <w:t> </w:t>
      </w:r>
      <w:r>
        <w:rPr>
          <w:w w:val="105"/>
        </w:rPr>
        <w:t>menos</w:t>
      </w:r>
      <w:r>
        <w:rPr>
          <w:spacing w:val="-10"/>
          <w:w w:val="105"/>
        </w:rPr>
        <w:t> </w:t>
      </w:r>
      <w:r>
        <w:rPr>
          <w:w w:val="105"/>
        </w:rPr>
        <w:t>que</w:t>
      </w:r>
      <w:r>
        <w:rPr>
          <w:spacing w:val="-10"/>
          <w:w w:val="105"/>
        </w:rPr>
        <w:t> </w:t>
      </w:r>
      <w:r>
        <w:rPr>
          <w:w w:val="105"/>
        </w:rPr>
        <w:t>exista</w:t>
      </w:r>
      <w:r>
        <w:rPr>
          <w:spacing w:val="-10"/>
          <w:w w:val="105"/>
        </w:rPr>
        <w:t> </w:t>
      </w:r>
      <w:r>
        <w:rPr>
          <w:w w:val="105"/>
        </w:rPr>
        <w:t>una</w:t>
      </w:r>
      <w:r>
        <w:rPr>
          <w:spacing w:val="-10"/>
          <w:w w:val="105"/>
        </w:rPr>
        <w:t> </w:t>
      </w:r>
      <w:r>
        <w:rPr>
          <w:w w:val="105"/>
        </w:rPr>
        <w:t>excepción</w:t>
      </w:r>
      <w:r>
        <w:rPr>
          <w:spacing w:val="-10"/>
          <w:w w:val="105"/>
        </w:rPr>
        <w:t> </w:t>
      </w:r>
      <w:r>
        <w:rPr>
          <w:w w:val="105"/>
        </w:rPr>
        <w:t>específica establecida en la ley; g) La educación y el conocimiento de lo que la ley requiere: los ciudadanos tienden a estar bien informados sobre</w:t>
      </w:r>
      <w:r>
        <w:rPr>
          <w:spacing w:val="-13"/>
          <w:w w:val="105"/>
        </w:rPr>
        <w:t> </w:t>
      </w:r>
      <w:r>
        <w:rPr>
          <w:w w:val="105"/>
        </w:rPr>
        <w:t>sus</w:t>
      </w:r>
      <w:r>
        <w:rPr>
          <w:spacing w:val="-13"/>
          <w:w w:val="105"/>
        </w:rPr>
        <w:t> </w:t>
      </w:r>
      <w:r>
        <w:rPr>
          <w:w w:val="105"/>
        </w:rPr>
        <w:t>derechos</w:t>
      </w:r>
      <w:r>
        <w:rPr>
          <w:spacing w:val="-13"/>
          <w:w w:val="105"/>
        </w:rPr>
        <w:t> </w:t>
      </w:r>
      <w:r>
        <w:rPr>
          <w:w w:val="105"/>
        </w:rPr>
        <w:t>y</w:t>
      </w:r>
      <w:r>
        <w:rPr>
          <w:spacing w:val="-13"/>
          <w:w w:val="105"/>
        </w:rPr>
        <w:t> </w:t>
      </w:r>
      <w:r>
        <w:rPr>
          <w:w w:val="105"/>
        </w:rPr>
        <w:t>sobre</w:t>
      </w:r>
      <w:r>
        <w:rPr>
          <w:spacing w:val="-13"/>
          <w:w w:val="105"/>
        </w:rPr>
        <w:t> </w:t>
      </w:r>
      <w:r>
        <w:rPr>
          <w:w w:val="105"/>
        </w:rPr>
        <w:t>la</w:t>
      </w:r>
      <w:r>
        <w:rPr>
          <w:spacing w:val="-13"/>
          <w:w w:val="105"/>
        </w:rPr>
        <w:t> </w:t>
      </w:r>
      <w:r>
        <w:rPr>
          <w:w w:val="105"/>
        </w:rPr>
        <w:t>ley</w:t>
      </w:r>
      <w:r>
        <w:rPr>
          <w:spacing w:val="-13"/>
          <w:w w:val="105"/>
        </w:rPr>
        <w:t> </w:t>
      </w:r>
      <w:r>
        <w:rPr>
          <w:w w:val="105"/>
        </w:rPr>
        <w:t>e</w:t>
      </w:r>
      <w:r>
        <w:rPr>
          <w:spacing w:val="-13"/>
          <w:w w:val="105"/>
        </w:rPr>
        <w:t> </w:t>
      </w:r>
      <w:r>
        <w:rPr>
          <w:w w:val="105"/>
        </w:rPr>
        <w:t>insistirán</w:t>
      </w:r>
      <w:r>
        <w:rPr>
          <w:spacing w:val="-13"/>
          <w:w w:val="105"/>
        </w:rPr>
        <w:t> </w:t>
      </w:r>
      <w:r>
        <w:rPr>
          <w:w w:val="105"/>
        </w:rPr>
        <w:t>de</w:t>
      </w:r>
      <w:r>
        <w:rPr>
          <w:spacing w:val="-13"/>
          <w:w w:val="105"/>
        </w:rPr>
        <w:t> </w:t>
      </w:r>
      <w:r>
        <w:rPr>
          <w:w w:val="105"/>
        </w:rPr>
        <w:t>que</w:t>
      </w:r>
      <w:r>
        <w:rPr>
          <w:spacing w:val="-13"/>
          <w:w w:val="105"/>
        </w:rPr>
        <w:t> </w:t>
      </w:r>
      <w:r>
        <w:rPr>
          <w:w w:val="105"/>
        </w:rPr>
        <w:t>el</w:t>
      </w:r>
      <w:r>
        <w:rPr>
          <w:spacing w:val="-13"/>
          <w:w w:val="105"/>
        </w:rPr>
        <w:t> </w:t>
      </w:r>
      <w:r>
        <w:rPr>
          <w:w w:val="105"/>
        </w:rPr>
        <w:t>problema</w:t>
      </w:r>
      <w:r>
        <w:rPr>
          <w:spacing w:val="-13"/>
          <w:w w:val="105"/>
        </w:rPr>
        <w:t> </w:t>
      </w:r>
      <w:r>
        <w:rPr>
          <w:w w:val="105"/>
        </w:rPr>
        <w:t>se trate adecuadamente, h) La innovación en e-democracia: en gran medida, las solicitudes y las </w:t>
      </w:r>
      <w:r>
        <w:rPr>
          <w:spacing w:val="2"/>
          <w:w w:val="105"/>
        </w:rPr>
        <w:t>peticiones pueden </w:t>
      </w:r>
      <w:r>
        <w:rPr>
          <w:w w:val="105"/>
        </w:rPr>
        <w:t>ser  </w:t>
      </w:r>
      <w:r>
        <w:rPr>
          <w:spacing w:val="2"/>
          <w:w w:val="105"/>
        </w:rPr>
        <w:t>enviadas  </w:t>
      </w:r>
      <w:r>
        <w:rPr>
          <w:w w:val="105"/>
        </w:rPr>
        <w:t>a las </w:t>
      </w:r>
      <w:r>
        <w:rPr>
          <w:spacing w:val="2"/>
          <w:w w:val="105"/>
        </w:rPr>
        <w:t>autoridades </w:t>
      </w:r>
      <w:r>
        <w:rPr>
          <w:w w:val="105"/>
        </w:rPr>
        <w:t>en </w:t>
      </w:r>
      <w:r>
        <w:rPr>
          <w:spacing w:val="2"/>
          <w:w w:val="105"/>
        </w:rPr>
        <w:t>línea; </w:t>
      </w:r>
      <w:r>
        <w:rPr>
          <w:w w:val="105"/>
        </w:rPr>
        <w:t>i) Facilidad y asequibilidad de llevar un caso a los tribunales por los que creen que sus derechos han sido violados</w:t>
      </w:r>
      <w:r>
        <w:rPr>
          <w:spacing w:val="-21"/>
          <w:w w:val="105"/>
        </w:rPr>
        <w:t> </w:t>
      </w:r>
      <w:r>
        <w:rPr>
          <w:w w:val="105"/>
        </w:rPr>
        <w:t>(Comisión</w:t>
      </w:r>
      <w:r>
        <w:rPr>
          <w:spacing w:val="-21"/>
          <w:w w:val="105"/>
        </w:rPr>
        <w:t> </w:t>
      </w:r>
      <w:r>
        <w:rPr>
          <w:w w:val="105"/>
        </w:rPr>
        <w:t>Europea,</w:t>
      </w:r>
      <w:r>
        <w:rPr>
          <w:spacing w:val="-21"/>
          <w:w w:val="105"/>
        </w:rPr>
        <w:t> </w:t>
      </w:r>
      <w:r>
        <w:rPr>
          <w:w w:val="105"/>
        </w:rPr>
        <w:t>2014:</w:t>
      </w:r>
      <w:r>
        <w:rPr>
          <w:spacing w:val="-21"/>
          <w:w w:val="105"/>
        </w:rPr>
        <w:t> </w:t>
      </w:r>
      <w:r>
        <w:rPr>
          <w:w w:val="105"/>
        </w:rPr>
        <w:t>6).</w:t>
      </w:r>
    </w:p>
    <w:p>
      <w:pPr>
        <w:pStyle w:val="BodyText"/>
        <w:rPr>
          <w:sz w:val="22"/>
        </w:rPr>
      </w:pPr>
    </w:p>
    <w:p>
      <w:pPr>
        <w:pStyle w:val="Heading4"/>
      </w:pPr>
      <w:r>
        <w:rPr>
          <w:w w:val="95"/>
        </w:rPr>
        <w:t>Reflexiones finales</w:t>
      </w:r>
    </w:p>
    <w:p>
      <w:pPr>
        <w:pStyle w:val="BodyText"/>
        <w:rPr>
          <w:rFonts w:ascii="Palatino Linotype"/>
          <w:b/>
          <w:sz w:val="22"/>
        </w:rPr>
      </w:pPr>
    </w:p>
    <w:p>
      <w:pPr>
        <w:pStyle w:val="BodyText"/>
        <w:spacing w:line="266" w:lineRule="auto" w:before="1"/>
        <w:ind w:left="117" w:right="101"/>
        <w:jc w:val="both"/>
      </w:pPr>
      <w:r>
        <w:rPr>
          <w:w w:val="105"/>
        </w:rPr>
        <w:t>Un estudio comparativo sobre la ética en los países miembros de la Unión Europea</w:t>
      </w:r>
      <w:r>
        <w:rPr>
          <w:spacing w:val="-13"/>
          <w:w w:val="105"/>
        </w:rPr>
        <w:t> </w:t>
      </w:r>
      <w:r>
        <w:rPr>
          <w:w w:val="105"/>
        </w:rPr>
        <w:t>realizado</w:t>
      </w:r>
      <w:r>
        <w:rPr>
          <w:spacing w:val="-13"/>
          <w:w w:val="105"/>
        </w:rPr>
        <w:t> </w:t>
      </w:r>
      <w:r>
        <w:rPr>
          <w:w w:val="105"/>
        </w:rPr>
        <w:t>por</w:t>
      </w:r>
      <w:r>
        <w:rPr>
          <w:spacing w:val="-13"/>
          <w:w w:val="105"/>
        </w:rPr>
        <w:t> </w:t>
      </w:r>
      <w:r>
        <w:rPr>
          <w:w w:val="105"/>
        </w:rPr>
        <w:t>Timo</w:t>
      </w:r>
      <w:r>
        <w:rPr>
          <w:spacing w:val="-13"/>
          <w:w w:val="105"/>
        </w:rPr>
        <w:t> </w:t>
      </w:r>
      <w:r>
        <w:rPr>
          <w:w w:val="105"/>
        </w:rPr>
        <w:t>Moilanen</w:t>
      </w:r>
      <w:r>
        <w:rPr>
          <w:spacing w:val="-13"/>
          <w:w w:val="105"/>
        </w:rPr>
        <w:t> </w:t>
      </w:r>
      <w:r>
        <w:rPr>
          <w:w w:val="105"/>
        </w:rPr>
        <w:t>y</w:t>
      </w:r>
      <w:r>
        <w:rPr>
          <w:spacing w:val="-13"/>
          <w:w w:val="105"/>
        </w:rPr>
        <w:t> </w:t>
      </w:r>
      <w:r>
        <w:rPr>
          <w:w w:val="105"/>
        </w:rPr>
        <w:t>Ari</w:t>
      </w:r>
      <w:r>
        <w:rPr>
          <w:spacing w:val="-13"/>
          <w:w w:val="105"/>
        </w:rPr>
        <w:t> </w:t>
      </w:r>
      <w:r>
        <w:rPr>
          <w:w w:val="105"/>
        </w:rPr>
        <w:t>Salminen</w:t>
      </w:r>
      <w:r>
        <w:rPr>
          <w:spacing w:val="-13"/>
          <w:w w:val="105"/>
        </w:rPr>
        <w:t> </w:t>
      </w:r>
      <w:r>
        <w:rPr>
          <w:w w:val="105"/>
        </w:rPr>
        <w:t>demostró</w:t>
      </w:r>
      <w:r>
        <w:rPr>
          <w:spacing w:val="-13"/>
          <w:w w:val="105"/>
        </w:rPr>
        <w:t> </w:t>
      </w:r>
      <w:r>
        <w:rPr>
          <w:w w:val="105"/>
        </w:rPr>
        <w:t>que</w:t>
      </w:r>
      <w:r>
        <w:rPr>
          <w:spacing w:val="-13"/>
          <w:w w:val="105"/>
        </w:rPr>
        <w:t> </w:t>
      </w:r>
      <w:r>
        <w:rPr>
          <w:w w:val="105"/>
        </w:rPr>
        <w:t>“El</w:t>
      </w:r>
      <w:r>
        <w:rPr>
          <w:spacing w:val="-13"/>
          <w:w w:val="105"/>
        </w:rPr>
        <w:t> </w:t>
      </w:r>
      <w:r>
        <w:rPr>
          <w:w w:val="105"/>
        </w:rPr>
        <w:t>trabajo sobre la ética condujo a la reducción de la corrupción a su vez mejorando el crecimiento</w:t>
      </w:r>
      <w:r>
        <w:rPr>
          <w:spacing w:val="-27"/>
          <w:w w:val="105"/>
        </w:rPr>
        <w:t> </w:t>
      </w:r>
      <w:r>
        <w:rPr>
          <w:w w:val="105"/>
        </w:rPr>
        <w:t>económico”</w:t>
      </w:r>
      <w:r>
        <w:rPr>
          <w:spacing w:val="-27"/>
          <w:w w:val="105"/>
        </w:rPr>
        <w:t> </w:t>
      </w:r>
      <w:r>
        <w:rPr>
          <w:w w:val="105"/>
        </w:rPr>
        <w:t>(Moilanen</w:t>
      </w:r>
      <w:r>
        <w:rPr>
          <w:spacing w:val="-27"/>
          <w:w w:val="105"/>
        </w:rPr>
        <w:t> </w:t>
      </w:r>
      <w:r>
        <w:rPr>
          <w:rFonts w:ascii="Palatino Linotype" w:hAnsi="Palatino Linotype"/>
          <w:i/>
          <w:w w:val="105"/>
        </w:rPr>
        <w:t>et</w:t>
      </w:r>
      <w:r>
        <w:rPr>
          <w:rFonts w:ascii="Palatino Linotype" w:hAnsi="Palatino Linotype"/>
          <w:i/>
          <w:spacing w:val="-33"/>
          <w:w w:val="105"/>
        </w:rPr>
        <w:t> </w:t>
      </w:r>
      <w:r>
        <w:rPr>
          <w:rFonts w:ascii="Palatino Linotype" w:hAnsi="Palatino Linotype"/>
          <w:i/>
          <w:w w:val="105"/>
        </w:rPr>
        <w:t>al</w:t>
      </w:r>
      <w:r>
        <w:rPr>
          <w:w w:val="105"/>
        </w:rPr>
        <w:t>,</w:t>
      </w:r>
      <w:r>
        <w:rPr>
          <w:spacing w:val="-27"/>
          <w:w w:val="105"/>
        </w:rPr>
        <w:t> </w:t>
      </w:r>
      <w:r>
        <w:rPr>
          <w:w w:val="105"/>
        </w:rPr>
        <w:t>2007:</w:t>
      </w:r>
      <w:r>
        <w:rPr>
          <w:spacing w:val="-27"/>
          <w:w w:val="105"/>
        </w:rPr>
        <w:t> </w:t>
      </w:r>
      <w:r>
        <w:rPr>
          <w:w w:val="105"/>
        </w:rPr>
        <w:t>53).</w:t>
      </w:r>
      <w:r>
        <w:rPr>
          <w:spacing w:val="-27"/>
          <w:w w:val="105"/>
        </w:rPr>
        <w:t> </w:t>
      </w:r>
      <w:r>
        <w:rPr>
          <w:w w:val="105"/>
        </w:rPr>
        <w:t>En</w:t>
      </w:r>
      <w:r>
        <w:rPr>
          <w:spacing w:val="-27"/>
          <w:w w:val="105"/>
        </w:rPr>
        <w:t> </w:t>
      </w:r>
      <w:r>
        <w:rPr>
          <w:w w:val="105"/>
        </w:rPr>
        <w:t>diversos</w:t>
      </w:r>
      <w:r>
        <w:rPr>
          <w:spacing w:val="-27"/>
          <w:w w:val="105"/>
        </w:rPr>
        <w:t> </w:t>
      </w:r>
      <w:r>
        <w:rPr>
          <w:w w:val="105"/>
        </w:rPr>
        <w:t>países</w:t>
      </w:r>
      <w:r>
        <w:rPr>
          <w:spacing w:val="-27"/>
          <w:w w:val="105"/>
        </w:rPr>
        <w:t> </w:t>
      </w:r>
      <w:r>
        <w:rPr>
          <w:w w:val="105"/>
        </w:rPr>
        <w:t>europeos, en</w:t>
      </w:r>
      <w:r>
        <w:rPr>
          <w:spacing w:val="-15"/>
          <w:w w:val="105"/>
        </w:rPr>
        <w:t> </w:t>
      </w:r>
      <w:r>
        <w:rPr>
          <w:w w:val="105"/>
        </w:rPr>
        <w:t>particular</w:t>
      </w:r>
      <w:r>
        <w:rPr>
          <w:spacing w:val="-15"/>
          <w:w w:val="105"/>
        </w:rPr>
        <w:t> </w:t>
      </w:r>
      <w:r>
        <w:rPr>
          <w:w w:val="105"/>
        </w:rPr>
        <w:t>en</w:t>
      </w:r>
      <w:r>
        <w:rPr>
          <w:spacing w:val="-15"/>
          <w:w w:val="105"/>
        </w:rPr>
        <w:t> </w:t>
      </w:r>
      <w:r>
        <w:rPr>
          <w:w w:val="105"/>
        </w:rPr>
        <w:t>algunos</w:t>
      </w:r>
      <w:r>
        <w:rPr>
          <w:spacing w:val="-15"/>
          <w:w w:val="105"/>
        </w:rPr>
        <w:t> </w:t>
      </w:r>
      <w:r>
        <w:rPr>
          <w:w w:val="105"/>
        </w:rPr>
        <w:t>de</w:t>
      </w:r>
      <w:r>
        <w:rPr>
          <w:spacing w:val="-15"/>
          <w:w w:val="105"/>
        </w:rPr>
        <w:t> </w:t>
      </w:r>
      <w:r>
        <w:rPr>
          <w:w w:val="105"/>
        </w:rPr>
        <w:t>los</w:t>
      </w:r>
      <w:r>
        <w:rPr>
          <w:spacing w:val="-15"/>
          <w:w w:val="105"/>
        </w:rPr>
        <w:t> </w:t>
      </w:r>
      <w:r>
        <w:rPr>
          <w:w w:val="105"/>
        </w:rPr>
        <w:t>miembros</w:t>
      </w:r>
      <w:r>
        <w:rPr>
          <w:spacing w:val="-15"/>
          <w:w w:val="105"/>
        </w:rPr>
        <w:t> </w:t>
      </w:r>
      <w:r>
        <w:rPr>
          <w:w w:val="105"/>
        </w:rPr>
        <w:t>de</w:t>
      </w:r>
      <w:r>
        <w:rPr>
          <w:spacing w:val="-15"/>
          <w:w w:val="105"/>
        </w:rPr>
        <w:t> </w:t>
      </w:r>
      <w:r>
        <w:rPr>
          <w:w w:val="105"/>
        </w:rPr>
        <w:t>la</w:t>
      </w:r>
      <w:r>
        <w:rPr>
          <w:spacing w:val="-15"/>
          <w:w w:val="105"/>
        </w:rPr>
        <w:t> </w:t>
      </w:r>
      <w:r>
        <w:rPr>
          <w:w w:val="105"/>
        </w:rPr>
        <w:t>Unión</w:t>
      </w:r>
      <w:r>
        <w:rPr>
          <w:spacing w:val="-15"/>
          <w:w w:val="105"/>
        </w:rPr>
        <w:t> </w:t>
      </w:r>
      <w:r>
        <w:rPr>
          <w:w w:val="105"/>
        </w:rPr>
        <w:t>Europea,</w:t>
      </w:r>
      <w:r>
        <w:rPr>
          <w:spacing w:val="-15"/>
          <w:w w:val="105"/>
        </w:rPr>
        <w:t> </w:t>
      </w:r>
      <w:r>
        <w:rPr>
          <w:w w:val="105"/>
        </w:rPr>
        <w:t>se</w:t>
      </w:r>
      <w:r>
        <w:rPr>
          <w:spacing w:val="-15"/>
          <w:w w:val="105"/>
        </w:rPr>
        <w:t> </w:t>
      </w:r>
      <w:r>
        <w:rPr>
          <w:w w:val="105"/>
        </w:rPr>
        <w:t>es</w:t>
      </w:r>
      <w:r>
        <w:rPr>
          <w:spacing w:val="-15"/>
          <w:w w:val="105"/>
        </w:rPr>
        <w:t> </w:t>
      </w:r>
      <w:r>
        <w:rPr>
          <w:w w:val="105"/>
        </w:rPr>
        <w:t>consciente de la importancia de incorporar instrumentos éticos en las instituciones y de cómo</w:t>
      </w:r>
      <w:r>
        <w:rPr>
          <w:spacing w:val="-11"/>
          <w:w w:val="105"/>
        </w:rPr>
        <w:t> </w:t>
      </w:r>
      <w:r>
        <w:rPr>
          <w:w w:val="105"/>
        </w:rPr>
        <w:t>estos</w:t>
      </w:r>
      <w:r>
        <w:rPr>
          <w:spacing w:val="-11"/>
          <w:w w:val="105"/>
        </w:rPr>
        <w:t> </w:t>
      </w:r>
      <w:r>
        <w:rPr>
          <w:w w:val="105"/>
        </w:rPr>
        <w:t>tienen</w:t>
      </w:r>
      <w:r>
        <w:rPr>
          <w:spacing w:val="-11"/>
          <w:w w:val="105"/>
        </w:rPr>
        <w:t> </w:t>
      </w:r>
      <w:r>
        <w:rPr>
          <w:w w:val="105"/>
        </w:rPr>
        <w:t>un</w:t>
      </w:r>
      <w:r>
        <w:rPr>
          <w:spacing w:val="-11"/>
          <w:w w:val="105"/>
        </w:rPr>
        <w:t> </w:t>
      </w:r>
      <w:r>
        <w:rPr>
          <w:w w:val="105"/>
        </w:rPr>
        <w:t>papel</w:t>
      </w:r>
      <w:r>
        <w:rPr>
          <w:spacing w:val="-11"/>
          <w:w w:val="105"/>
        </w:rPr>
        <w:t> </w:t>
      </w:r>
      <w:r>
        <w:rPr>
          <w:w w:val="105"/>
        </w:rPr>
        <w:t>esencial</w:t>
      </w:r>
      <w:r>
        <w:rPr>
          <w:spacing w:val="-11"/>
          <w:w w:val="105"/>
        </w:rPr>
        <w:t> </w:t>
      </w:r>
      <w:r>
        <w:rPr>
          <w:w w:val="105"/>
        </w:rPr>
        <w:t>como</w:t>
      </w:r>
      <w:r>
        <w:rPr>
          <w:spacing w:val="-11"/>
          <w:w w:val="105"/>
        </w:rPr>
        <w:t> </w:t>
      </w:r>
      <w:r>
        <w:rPr>
          <w:w w:val="105"/>
        </w:rPr>
        <w:t>incentivadores</w:t>
      </w:r>
      <w:r>
        <w:rPr>
          <w:spacing w:val="-11"/>
          <w:w w:val="105"/>
        </w:rPr>
        <w:t> </w:t>
      </w:r>
      <w:r>
        <w:rPr>
          <w:w w:val="105"/>
        </w:rPr>
        <w:t>de</w:t>
      </w:r>
      <w:r>
        <w:rPr>
          <w:spacing w:val="-11"/>
          <w:w w:val="105"/>
        </w:rPr>
        <w:t> </w:t>
      </w:r>
      <w:r>
        <w:rPr>
          <w:w w:val="105"/>
        </w:rPr>
        <w:t>sanas</w:t>
      </w:r>
      <w:r>
        <w:rPr>
          <w:spacing w:val="-11"/>
          <w:w w:val="105"/>
        </w:rPr>
        <w:t> </w:t>
      </w:r>
      <w:r>
        <w:rPr>
          <w:w w:val="105"/>
        </w:rPr>
        <w:t>conductas.</w:t>
      </w:r>
    </w:p>
    <w:p>
      <w:pPr>
        <w:pStyle w:val="BodyText"/>
        <w:spacing w:before="5"/>
        <w:rPr>
          <w:sz w:val="24"/>
        </w:rPr>
      </w:pPr>
    </w:p>
    <w:p>
      <w:pPr>
        <w:pStyle w:val="BodyText"/>
        <w:spacing w:line="273" w:lineRule="auto"/>
        <w:ind w:left="117" w:right="101" w:firstLine="850"/>
        <w:jc w:val="both"/>
      </w:pPr>
      <w:r>
        <w:rPr>
          <w:w w:val="105"/>
        </w:rPr>
        <w:t>Los países con mayor transparencia y menor nivel de corrupción no sólo ponen especial atención a las instituciones formales sino también a las informales. Como se mencionó anteriormente, caso especial es Finlandia en la que la iglesia, la escuela, la familia, las dependencias de la administración pública</w:t>
      </w:r>
      <w:r>
        <w:rPr>
          <w:spacing w:val="-21"/>
          <w:w w:val="105"/>
        </w:rPr>
        <w:t> </w:t>
      </w:r>
      <w:r>
        <w:rPr>
          <w:w w:val="105"/>
        </w:rPr>
        <w:t>son</w:t>
      </w:r>
      <w:r>
        <w:rPr>
          <w:spacing w:val="-21"/>
          <w:w w:val="105"/>
        </w:rPr>
        <w:t> </w:t>
      </w:r>
      <w:r>
        <w:rPr>
          <w:w w:val="105"/>
        </w:rPr>
        <w:t>consideradas</w:t>
      </w:r>
      <w:r>
        <w:rPr>
          <w:spacing w:val="-21"/>
          <w:w w:val="105"/>
        </w:rPr>
        <w:t> </w:t>
      </w:r>
      <w:r>
        <w:rPr>
          <w:w w:val="105"/>
        </w:rPr>
        <w:t>como</w:t>
      </w:r>
      <w:r>
        <w:rPr>
          <w:spacing w:val="-21"/>
          <w:w w:val="105"/>
        </w:rPr>
        <w:t> </w:t>
      </w:r>
      <w:r>
        <w:rPr>
          <w:w w:val="105"/>
        </w:rPr>
        <w:t>instituciones</w:t>
      </w:r>
      <w:r>
        <w:rPr>
          <w:spacing w:val="-21"/>
          <w:w w:val="105"/>
        </w:rPr>
        <w:t> </w:t>
      </w:r>
      <w:r>
        <w:rPr>
          <w:w w:val="105"/>
        </w:rPr>
        <w:t>formales,</w:t>
      </w:r>
      <w:r>
        <w:rPr>
          <w:spacing w:val="-21"/>
          <w:w w:val="105"/>
        </w:rPr>
        <w:t> </w:t>
      </w:r>
      <w:r>
        <w:rPr>
          <w:w w:val="105"/>
        </w:rPr>
        <w:t>en</w:t>
      </w:r>
      <w:r>
        <w:rPr>
          <w:spacing w:val="-21"/>
          <w:w w:val="105"/>
        </w:rPr>
        <w:t> </w:t>
      </w:r>
      <w:r>
        <w:rPr>
          <w:w w:val="105"/>
        </w:rPr>
        <w:t>tanto</w:t>
      </w:r>
      <w:r>
        <w:rPr>
          <w:spacing w:val="-21"/>
          <w:w w:val="105"/>
        </w:rPr>
        <w:t> </w:t>
      </w:r>
      <w:r>
        <w:rPr>
          <w:w w:val="105"/>
        </w:rPr>
        <w:t>que</w:t>
      </w:r>
      <w:r>
        <w:rPr>
          <w:spacing w:val="-21"/>
          <w:w w:val="105"/>
        </w:rPr>
        <w:t> </w:t>
      </w:r>
      <w:r>
        <w:rPr>
          <w:w w:val="105"/>
        </w:rPr>
        <w:t>las</w:t>
      </w:r>
      <w:r>
        <w:rPr>
          <w:spacing w:val="-21"/>
          <w:w w:val="105"/>
        </w:rPr>
        <w:t> </w:t>
      </w:r>
      <w:r>
        <w:rPr>
          <w:w w:val="105"/>
        </w:rPr>
        <w:t>costum- bres, los hábitos, las tradiciones son consideradas como informales.</w:t>
      </w:r>
      <w:r>
        <w:rPr>
          <w:spacing w:val="-13"/>
          <w:w w:val="105"/>
        </w:rPr>
        <w:t> </w:t>
      </w:r>
      <w:r>
        <w:rPr>
          <w:w w:val="105"/>
        </w:rPr>
        <w:t>Formales o informales, las instituciones son objeto de atención por ser los mecanismos fundamentales</w:t>
      </w:r>
      <w:r>
        <w:rPr>
          <w:spacing w:val="-15"/>
          <w:w w:val="105"/>
        </w:rPr>
        <w:t> </w:t>
      </w:r>
      <w:r>
        <w:rPr>
          <w:w w:val="105"/>
        </w:rPr>
        <w:t>en</w:t>
      </w:r>
      <w:r>
        <w:rPr>
          <w:spacing w:val="-15"/>
          <w:w w:val="105"/>
        </w:rPr>
        <w:t> </w:t>
      </w:r>
      <w:r>
        <w:rPr>
          <w:w w:val="105"/>
        </w:rPr>
        <w:t>los</w:t>
      </w:r>
      <w:r>
        <w:rPr>
          <w:spacing w:val="-15"/>
          <w:w w:val="105"/>
        </w:rPr>
        <w:t> </w:t>
      </w:r>
      <w:r>
        <w:rPr>
          <w:w w:val="105"/>
        </w:rPr>
        <w:t>que</w:t>
      </w:r>
      <w:r>
        <w:rPr>
          <w:spacing w:val="-15"/>
          <w:w w:val="105"/>
        </w:rPr>
        <w:t> </w:t>
      </w:r>
      <w:r>
        <w:rPr>
          <w:w w:val="105"/>
        </w:rPr>
        <w:t>hay</w:t>
      </w:r>
      <w:r>
        <w:rPr>
          <w:spacing w:val="-15"/>
          <w:w w:val="105"/>
        </w:rPr>
        <w:t> </w:t>
      </w:r>
      <w:r>
        <w:rPr>
          <w:w w:val="105"/>
        </w:rPr>
        <w:t>que</w:t>
      </w:r>
      <w:r>
        <w:rPr>
          <w:spacing w:val="-15"/>
          <w:w w:val="105"/>
        </w:rPr>
        <w:t> </w:t>
      </w:r>
      <w:r>
        <w:rPr>
          <w:w w:val="105"/>
        </w:rPr>
        <w:t>inyectar</w:t>
      </w:r>
      <w:r>
        <w:rPr>
          <w:spacing w:val="-15"/>
          <w:w w:val="105"/>
        </w:rPr>
        <w:t> </w:t>
      </w:r>
      <w:r>
        <w:rPr>
          <w:w w:val="105"/>
        </w:rPr>
        <w:t>valores</w:t>
      </w:r>
      <w:r>
        <w:rPr>
          <w:spacing w:val="-15"/>
          <w:w w:val="105"/>
        </w:rPr>
        <w:t> </w:t>
      </w:r>
      <w:r>
        <w:rPr>
          <w:w w:val="105"/>
        </w:rPr>
        <w:t>para</w:t>
      </w:r>
      <w:r>
        <w:rPr>
          <w:spacing w:val="-15"/>
          <w:w w:val="105"/>
        </w:rPr>
        <w:t> </w:t>
      </w:r>
      <w:r>
        <w:rPr>
          <w:w w:val="105"/>
        </w:rPr>
        <w:t>generar</w:t>
      </w:r>
      <w:r>
        <w:rPr>
          <w:spacing w:val="-15"/>
          <w:w w:val="105"/>
        </w:rPr>
        <w:t> </w:t>
      </w:r>
      <w:r>
        <w:rPr>
          <w:w w:val="105"/>
        </w:rPr>
        <w:t>conductas</w:t>
      </w:r>
      <w:r>
        <w:rPr>
          <w:spacing w:val="-15"/>
          <w:w w:val="105"/>
        </w:rPr>
        <w:t> </w:t>
      </w:r>
      <w:r>
        <w:rPr>
          <w:w w:val="105"/>
        </w:rPr>
        <w:t>que tiendan,</w:t>
      </w:r>
      <w:r>
        <w:rPr>
          <w:spacing w:val="-5"/>
          <w:w w:val="105"/>
        </w:rPr>
        <w:t> </w:t>
      </w:r>
      <w:r>
        <w:rPr>
          <w:w w:val="105"/>
        </w:rPr>
        <w:t>no</w:t>
      </w:r>
      <w:r>
        <w:rPr>
          <w:spacing w:val="-5"/>
          <w:w w:val="105"/>
        </w:rPr>
        <w:t> </w:t>
      </w:r>
      <w:r>
        <w:rPr>
          <w:w w:val="105"/>
        </w:rPr>
        <w:t>sólo</w:t>
      </w:r>
      <w:r>
        <w:rPr>
          <w:spacing w:val="-5"/>
          <w:w w:val="105"/>
        </w:rPr>
        <w:t> </w:t>
      </w:r>
      <w:r>
        <w:rPr>
          <w:w w:val="105"/>
        </w:rPr>
        <w:t>a</w:t>
      </w:r>
      <w:r>
        <w:rPr>
          <w:spacing w:val="-5"/>
          <w:w w:val="105"/>
        </w:rPr>
        <w:t> </w:t>
      </w:r>
      <w:r>
        <w:rPr>
          <w:w w:val="105"/>
        </w:rPr>
        <w:t>la</w:t>
      </w:r>
      <w:r>
        <w:rPr>
          <w:spacing w:val="-5"/>
          <w:w w:val="105"/>
        </w:rPr>
        <w:t> </w:t>
      </w:r>
      <w:r>
        <w:rPr>
          <w:w w:val="105"/>
        </w:rPr>
        <w:t>supervivencia,</w:t>
      </w:r>
      <w:r>
        <w:rPr>
          <w:spacing w:val="-5"/>
          <w:w w:val="105"/>
        </w:rPr>
        <w:t> </w:t>
      </w:r>
      <w:r>
        <w:rPr>
          <w:w w:val="105"/>
        </w:rPr>
        <w:t>sino</w:t>
      </w:r>
      <w:r>
        <w:rPr>
          <w:spacing w:val="-5"/>
          <w:w w:val="105"/>
        </w:rPr>
        <w:t> </w:t>
      </w:r>
      <w:r>
        <w:rPr>
          <w:w w:val="105"/>
        </w:rPr>
        <w:t>a</w:t>
      </w:r>
      <w:r>
        <w:rPr>
          <w:spacing w:val="-5"/>
          <w:w w:val="105"/>
        </w:rPr>
        <w:t> </w:t>
      </w:r>
      <w:r>
        <w:rPr>
          <w:w w:val="105"/>
        </w:rPr>
        <w:t>la</w:t>
      </w:r>
      <w:r>
        <w:rPr>
          <w:spacing w:val="-5"/>
          <w:w w:val="105"/>
        </w:rPr>
        <w:t> </w:t>
      </w:r>
      <w:r>
        <w:rPr>
          <w:w w:val="105"/>
        </w:rPr>
        <w:t>construcción</w:t>
      </w:r>
      <w:r>
        <w:rPr>
          <w:spacing w:val="-5"/>
          <w:w w:val="105"/>
        </w:rPr>
        <w:t> </w:t>
      </w:r>
      <w:r>
        <w:rPr>
          <w:w w:val="105"/>
        </w:rPr>
        <w:t>y</w:t>
      </w:r>
      <w:r>
        <w:rPr>
          <w:spacing w:val="-5"/>
          <w:w w:val="105"/>
        </w:rPr>
        <w:t> </w:t>
      </w:r>
      <w:r>
        <w:rPr>
          <w:w w:val="105"/>
        </w:rPr>
        <w:t>operación</w:t>
      </w:r>
      <w:r>
        <w:rPr>
          <w:spacing w:val="-5"/>
          <w:w w:val="105"/>
        </w:rPr>
        <w:t> </w:t>
      </w:r>
      <w:r>
        <w:rPr>
          <w:w w:val="105"/>
        </w:rPr>
        <w:t>del</w:t>
      </w:r>
      <w:r>
        <w:rPr>
          <w:spacing w:val="-5"/>
          <w:w w:val="105"/>
        </w:rPr>
        <w:t> </w:t>
      </w:r>
      <w:r>
        <w:rPr>
          <w:w w:val="105"/>
        </w:rPr>
        <w:t>bien común.</w:t>
      </w:r>
    </w:p>
    <w:p>
      <w:pPr>
        <w:pStyle w:val="BodyText"/>
        <w:spacing w:before="9"/>
        <w:rPr>
          <w:sz w:val="23"/>
        </w:rPr>
      </w:pPr>
    </w:p>
    <w:p>
      <w:pPr>
        <w:pStyle w:val="BodyText"/>
        <w:spacing w:line="273" w:lineRule="auto"/>
        <w:ind w:left="117" w:right="101" w:firstLine="850"/>
        <w:jc w:val="both"/>
      </w:pPr>
      <w:r>
        <w:rPr>
          <w:w w:val="105"/>
        </w:rPr>
        <w:t>En países en los que se impulsa una educación sólida, acompañada de valores, el honor, el prestigio son muy valorados. El miedo a perder la reputación es un factor que cohíbe a la hora de realizar prácticas corruptas y, en caso de haberlas realizado, acaba llevándoles a la renuncia del puesto. Por el contrario, en países en los que los valores vienen perdiendo o han  perdido</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t>estima, reconocimiento y significado, poco importa si se pierde el honor pues     es algo desconocido cuyo significado no les dice nada. A fin de evitar que los valores se degraden es importante contar con una política de dignificación de valores que rescate su significado y valor   </w:t>
      </w:r>
      <w:r>
        <w:rPr>
          <w:spacing w:val="45"/>
        </w:rPr>
        <w:t> </w:t>
      </w:r>
      <w:r>
        <w:rPr/>
        <w:t>original.</w:t>
      </w:r>
    </w:p>
    <w:p>
      <w:pPr>
        <w:pStyle w:val="BodyText"/>
        <w:spacing w:before="9"/>
        <w:rPr>
          <w:sz w:val="23"/>
        </w:rPr>
      </w:pPr>
    </w:p>
    <w:p>
      <w:pPr>
        <w:pStyle w:val="BodyText"/>
        <w:spacing w:line="273" w:lineRule="auto"/>
        <w:ind w:left="103" w:right="115" w:firstLine="850"/>
        <w:jc w:val="both"/>
      </w:pPr>
      <w:r>
        <w:rPr>
          <w:w w:val="105"/>
        </w:rPr>
        <w:t>La ética pública debe ser fortalecida hasta lograr que sea inherente en la gestión pública. Que sea parte de la naturaleza de las instituciones hasta lograr</w:t>
      </w:r>
      <w:r>
        <w:rPr>
          <w:spacing w:val="-5"/>
          <w:w w:val="105"/>
        </w:rPr>
        <w:t> </w:t>
      </w:r>
      <w:r>
        <w:rPr>
          <w:w w:val="105"/>
        </w:rPr>
        <w:t>que</w:t>
      </w:r>
      <w:r>
        <w:rPr>
          <w:spacing w:val="-5"/>
          <w:w w:val="105"/>
        </w:rPr>
        <w:t> </w:t>
      </w:r>
      <w:r>
        <w:rPr>
          <w:w w:val="105"/>
        </w:rPr>
        <w:t>los</w:t>
      </w:r>
      <w:r>
        <w:rPr>
          <w:spacing w:val="-5"/>
          <w:w w:val="105"/>
        </w:rPr>
        <w:t> </w:t>
      </w:r>
      <w:r>
        <w:rPr>
          <w:w w:val="105"/>
        </w:rPr>
        <w:t>valores</w:t>
      </w:r>
      <w:r>
        <w:rPr>
          <w:spacing w:val="-5"/>
          <w:w w:val="105"/>
        </w:rPr>
        <w:t> </w:t>
      </w:r>
      <w:r>
        <w:rPr>
          <w:w w:val="105"/>
        </w:rPr>
        <w:t>estén</w:t>
      </w:r>
      <w:r>
        <w:rPr>
          <w:spacing w:val="-5"/>
          <w:w w:val="105"/>
        </w:rPr>
        <w:t> </w:t>
      </w:r>
      <w:r>
        <w:rPr>
          <w:w w:val="105"/>
        </w:rPr>
        <w:t>asociados</w:t>
      </w:r>
      <w:r>
        <w:rPr>
          <w:spacing w:val="-5"/>
          <w:w w:val="105"/>
        </w:rPr>
        <w:t> </w:t>
      </w:r>
      <w:r>
        <w:rPr>
          <w:w w:val="105"/>
        </w:rPr>
        <w:t>directamente</w:t>
      </w:r>
      <w:r>
        <w:rPr>
          <w:spacing w:val="-5"/>
          <w:w w:val="105"/>
        </w:rPr>
        <w:t> </w:t>
      </w:r>
      <w:r>
        <w:rPr>
          <w:w w:val="105"/>
        </w:rPr>
        <w:t>a</w:t>
      </w:r>
      <w:r>
        <w:rPr>
          <w:spacing w:val="-5"/>
          <w:w w:val="105"/>
        </w:rPr>
        <w:t> </w:t>
      </w:r>
      <w:r>
        <w:rPr>
          <w:w w:val="105"/>
        </w:rPr>
        <w:t>los</w:t>
      </w:r>
      <w:r>
        <w:rPr>
          <w:spacing w:val="-5"/>
          <w:w w:val="105"/>
        </w:rPr>
        <w:t> </w:t>
      </w:r>
      <w:r>
        <w:rPr>
          <w:w w:val="105"/>
        </w:rPr>
        <w:t>objetivos</w:t>
      </w:r>
      <w:r>
        <w:rPr>
          <w:spacing w:val="-5"/>
          <w:w w:val="105"/>
        </w:rPr>
        <w:t> </w:t>
      </w:r>
      <w:r>
        <w:rPr>
          <w:w w:val="105"/>
        </w:rPr>
        <w:t>y</w:t>
      </w:r>
      <w:r>
        <w:rPr>
          <w:spacing w:val="-5"/>
          <w:w w:val="105"/>
        </w:rPr>
        <w:t> </w:t>
      </w:r>
      <w:r>
        <w:rPr>
          <w:w w:val="105"/>
        </w:rPr>
        <w:t>metas</w:t>
      </w:r>
      <w:r>
        <w:rPr>
          <w:spacing w:val="-5"/>
          <w:w w:val="105"/>
        </w:rPr>
        <w:t> </w:t>
      </w:r>
      <w:r>
        <w:rPr>
          <w:w w:val="105"/>
        </w:rPr>
        <w:t>de los programas de trabajo. Que todo servidor público actué en su</w:t>
      </w:r>
      <w:r>
        <w:rPr>
          <w:spacing w:val="-13"/>
          <w:w w:val="105"/>
        </w:rPr>
        <w:t> </w:t>
      </w:r>
      <w:r>
        <w:rPr>
          <w:w w:val="105"/>
        </w:rPr>
        <w:t>cotidianidad, si no acompañado de un conjunto de valores, sí al menos de uno, como dijera Max Wewer: “la ética de la</w:t>
      </w:r>
      <w:r>
        <w:rPr>
          <w:spacing w:val="28"/>
          <w:w w:val="105"/>
        </w:rPr>
        <w:t> </w:t>
      </w:r>
      <w:r>
        <w:rPr>
          <w:w w:val="105"/>
        </w:rPr>
        <w:t>responsabilidad”.</w:t>
      </w:r>
    </w:p>
    <w:p>
      <w:pPr>
        <w:pStyle w:val="BodyText"/>
        <w:spacing w:before="9"/>
        <w:rPr>
          <w:sz w:val="23"/>
        </w:rPr>
      </w:pPr>
    </w:p>
    <w:p>
      <w:pPr>
        <w:pStyle w:val="BodyText"/>
        <w:spacing w:line="273" w:lineRule="auto"/>
        <w:ind w:left="103" w:right="115" w:firstLine="850"/>
        <w:jc w:val="both"/>
      </w:pPr>
      <w:r>
        <w:rPr>
          <w:w w:val="105"/>
        </w:rPr>
        <w:t>La experiencia demuestra que la ética pública funciona y que puede ser</w:t>
      </w:r>
      <w:r>
        <w:rPr>
          <w:spacing w:val="-15"/>
          <w:w w:val="105"/>
        </w:rPr>
        <w:t> </w:t>
      </w:r>
      <w:r>
        <w:rPr>
          <w:w w:val="105"/>
        </w:rPr>
        <w:t>la</w:t>
      </w:r>
      <w:r>
        <w:rPr>
          <w:spacing w:val="-15"/>
          <w:w w:val="105"/>
        </w:rPr>
        <w:t> </w:t>
      </w:r>
      <w:r>
        <w:rPr>
          <w:w w:val="105"/>
        </w:rPr>
        <w:t>mordaza</w:t>
      </w:r>
      <w:r>
        <w:rPr>
          <w:spacing w:val="-15"/>
          <w:w w:val="105"/>
        </w:rPr>
        <w:t> </w:t>
      </w:r>
      <w:r>
        <w:rPr>
          <w:w w:val="105"/>
        </w:rPr>
        <w:t>para</w:t>
      </w:r>
      <w:r>
        <w:rPr>
          <w:spacing w:val="-15"/>
          <w:w w:val="105"/>
        </w:rPr>
        <w:t> </w:t>
      </w:r>
      <w:r>
        <w:rPr>
          <w:w w:val="105"/>
        </w:rPr>
        <w:t>controlar</w:t>
      </w:r>
      <w:r>
        <w:rPr>
          <w:spacing w:val="-15"/>
          <w:w w:val="105"/>
        </w:rPr>
        <w:t> </w:t>
      </w:r>
      <w:r>
        <w:rPr>
          <w:w w:val="105"/>
        </w:rPr>
        <w:t>la</w:t>
      </w:r>
      <w:r>
        <w:rPr>
          <w:spacing w:val="-15"/>
          <w:w w:val="105"/>
        </w:rPr>
        <w:t> </w:t>
      </w:r>
      <w:r>
        <w:rPr>
          <w:w w:val="105"/>
        </w:rPr>
        <w:t>corrupción.</w:t>
      </w:r>
      <w:r>
        <w:rPr>
          <w:spacing w:val="-15"/>
          <w:w w:val="105"/>
        </w:rPr>
        <w:t> </w:t>
      </w:r>
      <w:r>
        <w:rPr>
          <w:w w:val="105"/>
        </w:rPr>
        <w:t>Corresponde</w:t>
      </w:r>
      <w:r>
        <w:rPr>
          <w:spacing w:val="-15"/>
          <w:w w:val="105"/>
        </w:rPr>
        <w:t> </w:t>
      </w:r>
      <w:r>
        <w:rPr>
          <w:w w:val="105"/>
        </w:rPr>
        <w:t>a</w:t>
      </w:r>
      <w:r>
        <w:rPr>
          <w:spacing w:val="-15"/>
          <w:w w:val="105"/>
        </w:rPr>
        <w:t> </w:t>
      </w:r>
      <w:r>
        <w:rPr>
          <w:w w:val="105"/>
        </w:rPr>
        <w:t>cada</w:t>
      </w:r>
      <w:r>
        <w:rPr>
          <w:spacing w:val="-15"/>
          <w:w w:val="105"/>
        </w:rPr>
        <w:t> </w:t>
      </w:r>
      <w:r>
        <w:rPr>
          <w:w w:val="105"/>
        </w:rPr>
        <w:t>Estado</w:t>
      </w:r>
      <w:r>
        <w:rPr>
          <w:spacing w:val="-15"/>
          <w:w w:val="105"/>
        </w:rPr>
        <w:t> </w:t>
      </w:r>
      <w:r>
        <w:rPr>
          <w:w w:val="105"/>
        </w:rPr>
        <w:t>definir la tensión de dicha</w:t>
      </w:r>
      <w:r>
        <w:rPr>
          <w:spacing w:val="-7"/>
          <w:w w:val="105"/>
        </w:rPr>
        <w:t> </w:t>
      </w:r>
      <w:r>
        <w:rPr>
          <w:w w:val="105"/>
        </w:rPr>
        <w:t>mordaza.</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
        <w:gridCol w:w="1534"/>
        <w:gridCol w:w="4796"/>
      </w:tblGrid>
      <w:tr>
        <w:trPr>
          <w:trHeight w:val="302" w:hRule="exact"/>
        </w:trPr>
        <w:tc>
          <w:tcPr>
            <w:tcW w:w="401" w:type="dxa"/>
            <w:tcBorders>
              <w:bottom w:val="single" w:sz="8" w:space="0" w:color="C6C6C6"/>
              <w:right w:val="single" w:sz="8" w:space="0" w:color="C6C6C6"/>
            </w:tcBorders>
          </w:tcPr>
          <w:p>
            <w:pPr/>
          </w:p>
        </w:tc>
        <w:tc>
          <w:tcPr>
            <w:tcW w:w="6330" w:type="dxa"/>
            <w:gridSpan w:val="2"/>
            <w:tcBorders>
              <w:top w:val="single" w:sz="8" w:space="0" w:color="C6C6C6"/>
              <w:left w:val="single" w:sz="8" w:space="0" w:color="C6C6C6"/>
            </w:tcBorders>
          </w:tcPr>
          <w:p>
            <w:pPr>
              <w:pStyle w:val="TableParagraph"/>
              <w:spacing w:before="77"/>
              <w:ind w:left="1094" w:right="-17"/>
              <w:rPr>
                <w:rFonts w:ascii="Arial" w:hAnsi="Arial"/>
                <w:b/>
                <w:sz w:val="19"/>
              </w:rPr>
            </w:pPr>
            <w:r>
              <w:rPr>
                <w:rFonts w:ascii="Arial" w:hAnsi="Arial"/>
                <w:b/>
                <w:color w:val="706F6F"/>
                <w:w w:val="105"/>
                <w:sz w:val="19"/>
              </w:rPr>
              <w:t>COMPONENTES </w:t>
            </w:r>
            <w:r>
              <w:rPr>
                <w:rFonts w:ascii="Arial" w:hAnsi="Arial"/>
                <w:b/>
                <w:color w:val="706F6F"/>
                <w:spacing w:val="-4"/>
                <w:w w:val="105"/>
                <w:sz w:val="19"/>
              </w:rPr>
              <w:t>PARA </w:t>
            </w:r>
            <w:r>
              <w:rPr>
                <w:rFonts w:ascii="Arial" w:hAnsi="Arial"/>
                <w:b/>
                <w:color w:val="706F6F"/>
                <w:w w:val="105"/>
                <w:sz w:val="19"/>
              </w:rPr>
              <w:t>CONSTRUIR UN MARCO ÉTICO</w:t>
            </w:r>
          </w:p>
        </w:tc>
      </w:tr>
      <w:tr>
        <w:trPr>
          <w:trHeight w:val="261" w:hRule="exact"/>
        </w:trPr>
        <w:tc>
          <w:tcPr>
            <w:tcW w:w="1935" w:type="dxa"/>
            <w:gridSpan w:val="2"/>
            <w:tcBorders>
              <w:top w:val="single" w:sz="8" w:space="0" w:color="C6C6C6"/>
              <w:bottom w:val="single" w:sz="8" w:space="0" w:color="C6C6C6"/>
              <w:right w:val="single" w:sz="8" w:space="0" w:color="C6C6C6"/>
            </w:tcBorders>
          </w:tcPr>
          <w:p>
            <w:pPr>
              <w:pStyle w:val="TableParagraph"/>
              <w:spacing w:before="5"/>
              <w:ind w:left="-1"/>
              <w:rPr>
                <w:rFonts w:ascii="Arial"/>
                <w:sz w:val="19"/>
              </w:rPr>
            </w:pPr>
            <w:r>
              <w:rPr>
                <w:rFonts w:ascii="Arial"/>
                <w:color w:val="878787"/>
                <w:sz w:val="19"/>
              </w:rPr>
              <w:t>Oscar Diego Bautista</w:t>
            </w:r>
          </w:p>
        </w:tc>
        <w:tc>
          <w:tcPr>
            <w:tcW w:w="4796" w:type="dxa"/>
            <w:tcBorders>
              <w:left w:val="single" w:sz="8" w:space="0" w:color="C6C6C6"/>
            </w:tcBorders>
          </w:tcPr>
          <w:p>
            <w:pPr/>
          </w:p>
        </w:tc>
      </w:tr>
    </w:tbl>
    <w:p>
      <w:pPr>
        <w:pStyle w:val="BodyText"/>
        <w:rPr>
          <w:sz w:val="20"/>
        </w:rPr>
      </w:pPr>
    </w:p>
    <w:p>
      <w:pPr>
        <w:pStyle w:val="BodyText"/>
        <w:spacing w:before="11"/>
        <w:rPr>
          <w:sz w:val="16"/>
        </w:rPr>
      </w:pPr>
    </w:p>
    <w:p>
      <w:pPr>
        <w:pStyle w:val="Heading4"/>
        <w:spacing w:before="41"/>
        <w:jc w:val="left"/>
      </w:pPr>
      <w:r>
        <w:rPr/>
        <w:pict>
          <v:rect style="position:absolute;margin-left:407.438995pt;margin-top:-51.284767pt;width:26.262pt;height:26.262pt;mso-position-horizontal-relative:page;mso-position-vertical-relative:paragraph;z-index:-229768" filled="true" fillcolor="#9d9d9c" stroked="false">
            <v:fill type="solid"/>
            <w10:wrap type="none"/>
          </v:rect>
        </w:pict>
      </w:r>
      <w:r>
        <w:rPr/>
        <w:t>Bibliografía</w:t>
      </w:r>
    </w:p>
    <w:p>
      <w:pPr>
        <w:pStyle w:val="BodyText"/>
        <w:spacing w:before="5"/>
        <w:rPr>
          <w:rFonts w:ascii="Palatino Linotype"/>
          <w:b/>
          <w:sz w:val="23"/>
        </w:rPr>
      </w:pPr>
    </w:p>
    <w:p>
      <w:pPr>
        <w:spacing w:line="290" w:lineRule="auto" w:before="1"/>
        <w:ind w:left="967" w:right="101" w:hanging="851"/>
        <w:jc w:val="both"/>
        <w:rPr>
          <w:rFonts w:ascii="Calibri" w:hAnsi="Calibri"/>
          <w:sz w:val="19"/>
        </w:rPr>
      </w:pPr>
      <w:r>
        <w:rPr>
          <w:rFonts w:ascii="Calibri" w:hAnsi="Calibri"/>
          <w:sz w:val="19"/>
        </w:rPr>
        <w:t>Äijälä, Kirsi (2001), </w:t>
      </w:r>
      <w:r>
        <w:rPr>
          <w:rFonts w:ascii="Calibri" w:hAnsi="Calibri"/>
          <w:i/>
          <w:sz w:val="19"/>
        </w:rPr>
        <w:t>Values in the Daily job civil servant´s ethics. A handbook for the estate </w:t>
      </w:r>
      <w:r>
        <w:rPr>
          <w:rFonts w:ascii="Calibri" w:hAnsi="Calibri"/>
          <w:i/>
          <w:sz w:val="19"/>
        </w:rPr>
        <w:t>administration,</w:t>
      </w:r>
      <w:r>
        <w:rPr>
          <w:rFonts w:ascii="Calibri" w:hAnsi="Calibri"/>
          <w:i/>
          <w:spacing w:val="-13"/>
          <w:sz w:val="19"/>
        </w:rPr>
        <w:t> </w:t>
      </w:r>
      <w:r>
        <w:rPr>
          <w:rFonts w:ascii="Calibri" w:hAnsi="Calibri"/>
          <w:sz w:val="19"/>
        </w:rPr>
        <w:t>Finland,</w:t>
      </w:r>
      <w:r>
        <w:rPr>
          <w:rFonts w:ascii="Calibri" w:hAnsi="Calibri"/>
          <w:spacing w:val="-8"/>
          <w:sz w:val="19"/>
        </w:rPr>
        <w:t> </w:t>
      </w:r>
      <w:r>
        <w:rPr>
          <w:rFonts w:ascii="Calibri" w:hAnsi="Calibri"/>
          <w:sz w:val="19"/>
        </w:rPr>
        <w:t>Ministry</w:t>
      </w:r>
      <w:r>
        <w:rPr>
          <w:rFonts w:ascii="Calibri" w:hAnsi="Calibri"/>
          <w:spacing w:val="-8"/>
          <w:sz w:val="19"/>
        </w:rPr>
        <w:t> </w:t>
      </w:r>
      <w:r>
        <w:rPr>
          <w:rFonts w:ascii="Calibri" w:hAnsi="Calibri"/>
          <w:sz w:val="19"/>
        </w:rPr>
        <w:t>of</w:t>
      </w:r>
      <w:r>
        <w:rPr>
          <w:rFonts w:ascii="Calibri" w:hAnsi="Calibri"/>
          <w:spacing w:val="-8"/>
          <w:sz w:val="19"/>
        </w:rPr>
        <w:t> </w:t>
      </w:r>
      <w:r>
        <w:rPr>
          <w:rFonts w:ascii="Calibri" w:hAnsi="Calibri"/>
          <w:sz w:val="19"/>
        </w:rPr>
        <w:t>Finance,</w:t>
      </w:r>
      <w:r>
        <w:rPr>
          <w:rFonts w:ascii="Calibri" w:hAnsi="Calibri"/>
          <w:spacing w:val="-8"/>
          <w:sz w:val="19"/>
        </w:rPr>
        <w:t> </w:t>
      </w:r>
      <w:r>
        <w:rPr>
          <w:rFonts w:ascii="Calibri" w:hAnsi="Calibri"/>
          <w:sz w:val="19"/>
        </w:rPr>
        <w:t>personal</w:t>
      </w:r>
      <w:r>
        <w:rPr>
          <w:rFonts w:ascii="Calibri" w:hAnsi="Calibri"/>
          <w:spacing w:val="-8"/>
          <w:sz w:val="19"/>
        </w:rPr>
        <w:t> </w:t>
      </w:r>
      <w:r>
        <w:rPr>
          <w:rFonts w:ascii="Calibri" w:hAnsi="Calibri"/>
          <w:sz w:val="19"/>
        </w:rPr>
        <w:t>Department</w:t>
      </w:r>
      <w:r>
        <w:rPr>
          <w:rFonts w:ascii="Calibri" w:hAnsi="Calibri"/>
          <w:spacing w:val="-8"/>
          <w:sz w:val="19"/>
        </w:rPr>
        <w:t> </w:t>
      </w:r>
      <w:r>
        <w:rPr>
          <w:rFonts w:ascii="Calibri" w:hAnsi="Calibri"/>
          <w:sz w:val="19"/>
        </w:rPr>
        <w:t>State</w:t>
      </w:r>
      <w:r>
        <w:rPr>
          <w:rFonts w:ascii="Calibri" w:hAnsi="Calibri"/>
          <w:spacing w:val="-8"/>
          <w:sz w:val="19"/>
        </w:rPr>
        <w:t> </w:t>
      </w:r>
      <w:r>
        <w:rPr>
          <w:rFonts w:ascii="Calibri" w:hAnsi="Calibri"/>
          <w:sz w:val="19"/>
        </w:rPr>
        <w:t>Employer´s Office.</w:t>
      </w:r>
    </w:p>
    <w:p>
      <w:pPr>
        <w:spacing w:line="290" w:lineRule="auto" w:before="0"/>
        <w:ind w:left="967" w:right="101" w:hanging="851"/>
        <w:jc w:val="both"/>
        <w:rPr>
          <w:rFonts w:ascii="Calibri" w:hAnsi="Calibri"/>
          <w:sz w:val="19"/>
        </w:rPr>
      </w:pPr>
      <w:r>
        <w:rPr>
          <w:rFonts w:ascii="Calibri" w:hAnsi="Calibri"/>
          <w:sz w:val="19"/>
        </w:rPr>
        <w:t>Banisar,</w:t>
      </w:r>
      <w:r>
        <w:rPr>
          <w:rFonts w:ascii="Calibri" w:hAnsi="Calibri"/>
          <w:spacing w:val="-6"/>
          <w:sz w:val="19"/>
        </w:rPr>
        <w:t> </w:t>
      </w:r>
      <w:r>
        <w:rPr>
          <w:rFonts w:ascii="Calibri" w:hAnsi="Calibri"/>
          <w:sz w:val="19"/>
        </w:rPr>
        <w:t>David(2009),“Tendencias</w:t>
      </w:r>
      <w:r>
        <w:rPr>
          <w:rFonts w:ascii="Calibri" w:hAnsi="Calibri"/>
          <w:spacing w:val="-6"/>
          <w:sz w:val="19"/>
        </w:rPr>
        <w:t> </w:t>
      </w:r>
      <w:r>
        <w:rPr>
          <w:rFonts w:ascii="Calibri" w:hAnsi="Calibri"/>
          <w:sz w:val="19"/>
        </w:rPr>
        <w:t>y</w:t>
      </w:r>
      <w:r>
        <w:rPr>
          <w:rFonts w:ascii="Calibri" w:hAnsi="Calibri"/>
          <w:spacing w:val="-6"/>
          <w:sz w:val="19"/>
        </w:rPr>
        <w:t> </w:t>
      </w:r>
      <w:r>
        <w:rPr>
          <w:rFonts w:ascii="Calibri" w:hAnsi="Calibri"/>
          <w:sz w:val="19"/>
        </w:rPr>
        <w:t>estándares</w:t>
      </w:r>
      <w:r>
        <w:rPr>
          <w:rFonts w:ascii="Calibri" w:hAnsi="Calibri"/>
          <w:spacing w:val="-6"/>
          <w:sz w:val="19"/>
        </w:rPr>
        <w:t> </w:t>
      </w:r>
      <w:r>
        <w:rPr>
          <w:rFonts w:ascii="Calibri" w:hAnsi="Calibri"/>
          <w:sz w:val="19"/>
        </w:rPr>
        <w:t>internacionales</w:t>
      </w:r>
      <w:r>
        <w:rPr>
          <w:rFonts w:ascii="Calibri" w:hAnsi="Calibri"/>
          <w:spacing w:val="-6"/>
          <w:sz w:val="19"/>
        </w:rPr>
        <w:t> </w:t>
      </w:r>
      <w:r>
        <w:rPr>
          <w:rFonts w:ascii="Calibri" w:hAnsi="Calibri"/>
          <w:sz w:val="19"/>
        </w:rPr>
        <w:t>sobre</w:t>
      </w:r>
      <w:r>
        <w:rPr>
          <w:rFonts w:ascii="Calibri" w:hAnsi="Calibri"/>
          <w:spacing w:val="-6"/>
          <w:sz w:val="19"/>
        </w:rPr>
        <w:t> </w:t>
      </w:r>
      <w:r>
        <w:rPr>
          <w:rFonts w:ascii="Calibri" w:hAnsi="Calibri"/>
          <w:sz w:val="19"/>
        </w:rPr>
        <w:t>estímulo</w:t>
      </w:r>
      <w:r>
        <w:rPr>
          <w:rFonts w:ascii="Calibri" w:hAnsi="Calibri"/>
          <w:spacing w:val="-6"/>
          <w:sz w:val="19"/>
        </w:rPr>
        <w:t> </w:t>
      </w:r>
      <w:r>
        <w:rPr>
          <w:rFonts w:ascii="Calibri" w:hAnsi="Calibri"/>
          <w:sz w:val="19"/>
        </w:rPr>
        <w:t>y</w:t>
      </w:r>
      <w:r>
        <w:rPr>
          <w:rFonts w:ascii="Calibri" w:hAnsi="Calibri"/>
          <w:spacing w:val="-6"/>
          <w:sz w:val="19"/>
        </w:rPr>
        <w:t> </w:t>
      </w:r>
      <w:r>
        <w:rPr>
          <w:rFonts w:ascii="Calibri" w:hAnsi="Calibri"/>
          <w:sz w:val="19"/>
        </w:rPr>
        <w:t>protección</w:t>
      </w:r>
      <w:r>
        <w:rPr>
          <w:rFonts w:ascii="Calibri" w:hAnsi="Calibri"/>
          <w:spacing w:val="-6"/>
          <w:sz w:val="19"/>
        </w:rPr>
        <w:t> </w:t>
      </w:r>
      <w:r>
        <w:rPr>
          <w:rFonts w:ascii="Calibri" w:hAnsi="Calibri"/>
          <w:sz w:val="19"/>
        </w:rPr>
        <w:t>de informantes internos. </w:t>
      </w:r>
      <w:r>
        <w:rPr>
          <w:rFonts w:ascii="Calibri" w:hAnsi="Calibri"/>
          <w:spacing w:val="-3"/>
          <w:sz w:val="19"/>
        </w:rPr>
        <w:t>Whistleblowing”, </w:t>
      </w:r>
      <w:r>
        <w:rPr>
          <w:rFonts w:ascii="Calibri" w:hAnsi="Calibri"/>
          <w:sz w:val="19"/>
        </w:rPr>
        <w:t>en: Irma Eréndira Sandoval (coordinadora), </w:t>
      </w:r>
      <w:r>
        <w:rPr>
          <w:rFonts w:ascii="Calibri" w:hAnsi="Calibri"/>
          <w:i/>
          <w:sz w:val="19"/>
        </w:rPr>
        <w:t>Corrupción y transparencia. Debatiendo las fronteras entre Estado, mercado y </w:t>
      </w:r>
      <w:r>
        <w:rPr>
          <w:rFonts w:ascii="Calibri" w:hAnsi="Calibri"/>
          <w:i/>
          <w:sz w:val="19"/>
        </w:rPr>
        <w:t>sociedad</w:t>
      </w:r>
      <w:r>
        <w:rPr>
          <w:rFonts w:ascii="Calibri" w:hAnsi="Calibri"/>
          <w:sz w:val="19"/>
        </w:rPr>
        <w:t>,  México </w:t>
      </w:r>
      <w:r>
        <w:rPr>
          <w:rFonts w:ascii="Calibri" w:hAnsi="Calibri"/>
          <w:spacing w:val="-4"/>
          <w:sz w:val="19"/>
        </w:rPr>
        <w:t>D. </w:t>
      </w:r>
      <w:r>
        <w:rPr>
          <w:rFonts w:ascii="Calibri" w:hAnsi="Calibri"/>
          <w:spacing w:val="-7"/>
          <w:sz w:val="19"/>
        </w:rPr>
        <w:t>F., </w:t>
      </w:r>
      <w:r>
        <w:rPr>
          <w:rFonts w:ascii="Calibri" w:hAnsi="Calibri"/>
          <w:sz w:val="19"/>
        </w:rPr>
        <w:t>UNAM-Siglo XXI</w:t>
      </w:r>
      <w:r>
        <w:rPr>
          <w:rFonts w:ascii="Calibri" w:hAnsi="Calibri"/>
          <w:spacing w:val="16"/>
          <w:sz w:val="19"/>
        </w:rPr>
        <w:t> </w:t>
      </w:r>
      <w:r>
        <w:rPr>
          <w:rFonts w:ascii="Calibri" w:hAnsi="Calibri"/>
          <w:sz w:val="19"/>
        </w:rPr>
        <w:t>Editores.</w:t>
      </w:r>
    </w:p>
    <w:p>
      <w:pPr>
        <w:spacing w:line="231" w:lineRule="exact" w:before="0"/>
        <w:ind w:left="117" w:right="0" w:firstLine="0"/>
        <w:jc w:val="left"/>
        <w:rPr>
          <w:rFonts w:ascii="Calibri" w:hAnsi="Calibri"/>
          <w:sz w:val="19"/>
        </w:rPr>
      </w:pPr>
      <w:r>
        <w:rPr>
          <w:rFonts w:ascii="Calibri" w:hAnsi="Calibri"/>
          <w:sz w:val="19"/>
        </w:rPr>
        <w:t>Confucio (2002), </w:t>
      </w:r>
      <w:r>
        <w:rPr>
          <w:rFonts w:ascii="Calibri" w:hAnsi="Calibri"/>
          <w:i/>
          <w:sz w:val="19"/>
        </w:rPr>
        <w:t>Los cuatro grandes libros de Confucio</w:t>
      </w:r>
      <w:r>
        <w:rPr>
          <w:rFonts w:ascii="Calibri" w:hAnsi="Calibri"/>
          <w:sz w:val="19"/>
        </w:rPr>
        <w:t>, Edimat libros, España, 127 pp.</w:t>
      </w:r>
    </w:p>
    <w:p>
      <w:pPr>
        <w:spacing w:line="290" w:lineRule="auto" w:before="48"/>
        <w:ind w:left="35" w:right="101" w:firstLine="0"/>
        <w:jc w:val="right"/>
        <w:rPr>
          <w:rFonts w:ascii="Calibri" w:hAnsi="Calibri"/>
          <w:sz w:val="19"/>
        </w:rPr>
      </w:pPr>
      <w:r>
        <w:rPr>
          <w:rFonts w:ascii="Calibri" w:hAnsi="Calibri"/>
          <w:sz w:val="19"/>
        </w:rPr>
        <w:t>Cortina,</w:t>
      </w:r>
      <w:r>
        <w:rPr>
          <w:rFonts w:ascii="Calibri" w:hAnsi="Calibri"/>
          <w:spacing w:val="-11"/>
          <w:sz w:val="19"/>
        </w:rPr>
        <w:t> </w:t>
      </w:r>
      <w:r>
        <w:rPr>
          <w:rFonts w:ascii="Calibri" w:hAnsi="Calibri"/>
          <w:sz w:val="19"/>
        </w:rPr>
        <w:t>Adela</w:t>
      </w:r>
      <w:r>
        <w:rPr>
          <w:rFonts w:ascii="Calibri" w:hAnsi="Calibri"/>
          <w:spacing w:val="-11"/>
          <w:sz w:val="19"/>
        </w:rPr>
        <w:t> </w:t>
      </w:r>
      <w:r>
        <w:rPr>
          <w:rFonts w:ascii="Calibri" w:hAnsi="Calibri"/>
          <w:sz w:val="19"/>
        </w:rPr>
        <w:t>(1998),</w:t>
      </w:r>
      <w:r>
        <w:rPr>
          <w:rFonts w:ascii="Calibri" w:hAnsi="Calibri"/>
          <w:spacing w:val="-11"/>
          <w:sz w:val="19"/>
        </w:rPr>
        <w:t> </w:t>
      </w:r>
      <w:r>
        <w:rPr>
          <w:rFonts w:ascii="Calibri" w:hAnsi="Calibri"/>
          <w:i/>
          <w:sz w:val="19"/>
        </w:rPr>
        <w:t>Hasta</w:t>
      </w:r>
      <w:r>
        <w:rPr>
          <w:rFonts w:ascii="Calibri" w:hAnsi="Calibri"/>
          <w:i/>
          <w:spacing w:val="-16"/>
          <w:sz w:val="19"/>
        </w:rPr>
        <w:t> </w:t>
      </w:r>
      <w:r>
        <w:rPr>
          <w:rFonts w:ascii="Calibri" w:hAnsi="Calibri"/>
          <w:i/>
          <w:sz w:val="19"/>
        </w:rPr>
        <w:t>un</w:t>
      </w:r>
      <w:r>
        <w:rPr>
          <w:rFonts w:ascii="Calibri" w:hAnsi="Calibri"/>
          <w:i/>
          <w:spacing w:val="-16"/>
          <w:sz w:val="19"/>
        </w:rPr>
        <w:t> </w:t>
      </w:r>
      <w:r>
        <w:rPr>
          <w:rFonts w:ascii="Calibri" w:hAnsi="Calibri"/>
          <w:i/>
          <w:sz w:val="19"/>
        </w:rPr>
        <w:t>pueblo</w:t>
      </w:r>
      <w:r>
        <w:rPr>
          <w:rFonts w:ascii="Calibri" w:hAnsi="Calibri"/>
          <w:i/>
          <w:spacing w:val="-16"/>
          <w:sz w:val="19"/>
        </w:rPr>
        <w:t> </w:t>
      </w:r>
      <w:r>
        <w:rPr>
          <w:rFonts w:ascii="Calibri" w:hAnsi="Calibri"/>
          <w:i/>
          <w:sz w:val="19"/>
        </w:rPr>
        <w:t>de</w:t>
      </w:r>
      <w:r>
        <w:rPr>
          <w:rFonts w:ascii="Calibri" w:hAnsi="Calibri"/>
          <w:i/>
          <w:spacing w:val="-16"/>
          <w:sz w:val="19"/>
        </w:rPr>
        <w:t> </w:t>
      </w:r>
      <w:r>
        <w:rPr>
          <w:rFonts w:ascii="Calibri" w:hAnsi="Calibri"/>
          <w:i/>
          <w:sz w:val="19"/>
        </w:rPr>
        <w:t>demonio.</w:t>
      </w:r>
      <w:r>
        <w:rPr>
          <w:rFonts w:ascii="Calibri" w:hAnsi="Calibri"/>
          <w:i/>
          <w:spacing w:val="-16"/>
          <w:sz w:val="19"/>
        </w:rPr>
        <w:t> </w:t>
      </w:r>
      <w:r>
        <w:rPr>
          <w:rFonts w:ascii="Calibri" w:hAnsi="Calibri"/>
          <w:i/>
          <w:sz w:val="19"/>
        </w:rPr>
        <w:t>Ética</w:t>
      </w:r>
      <w:r>
        <w:rPr>
          <w:rFonts w:ascii="Calibri" w:hAnsi="Calibri"/>
          <w:i/>
          <w:spacing w:val="-16"/>
          <w:sz w:val="19"/>
        </w:rPr>
        <w:t> </w:t>
      </w:r>
      <w:r>
        <w:rPr>
          <w:rFonts w:ascii="Calibri" w:hAnsi="Calibri"/>
          <w:i/>
          <w:sz w:val="19"/>
        </w:rPr>
        <w:t>Pública</w:t>
      </w:r>
      <w:r>
        <w:rPr>
          <w:rFonts w:ascii="Calibri" w:hAnsi="Calibri"/>
          <w:i/>
          <w:spacing w:val="-16"/>
          <w:sz w:val="19"/>
        </w:rPr>
        <w:t> </w:t>
      </w:r>
      <w:r>
        <w:rPr>
          <w:rFonts w:ascii="Calibri" w:hAnsi="Calibri"/>
          <w:i/>
          <w:sz w:val="19"/>
        </w:rPr>
        <w:t>y</w:t>
      </w:r>
      <w:r>
        <w:rPr>
          <w:rFonts w:ascii="Calibri" w:hAnsi="Calibri"/>
          <w:i/>
          <w:spacing w:val="-16"/>
          <w:sz w:val="19"/>
        </w:rPr>
        <w:t> </w:t>
      </w:r>
      <w:r>
        <w:rPr>
          <w:rFonts w:ascii="Calibri" w:hAnsi="Calibri"/>
          <w:i/>
          <w:sz w:val="19"/>
        </w:rPr>
        <w:t>Sociedad,</w:t>
      </w:r>
      <w:r>
        <w:rPr>
          <w:rFonts w:ascii="Calibri" w:hAnsi="Calibri"/>
          <w:i/>
          <w:spacing w:val="-16"/>
          <w:sz w:val="19"/>
        </w:rPr>
        <w:t> </w:t>
      </w:r>
      <w:r>
        <w:rPr>
          <w:rFonts w:ascii="Calibri" w:hAnsi="Calibri"/>
          <w:sz w:val="19"/>
        </w:rPr>
        <w:t>ed.</w:t>
      </w:r>
      <w:r>
        <w:rPr>
          <w:rFonts w:ascii="Calibri" w:hAnsi="Calibri"/>
          <w:spacing w:val="-19"/>
          <w:sz w:val="19"/>
        </w:rPr>
        <w:t> </w:t>
      </w:r>
      <w:r>
        <w:rPr>
          <w:rFonts w:ascii="Calibri" w:hAnsi="Calibri"/>
          <w:spacing w:val="-3"/>
          <w:sz w:val="19"/>
        </w:rPr>
        <w:t>Taurus,</w:t>
      </w:r>
      <w:r>
        <w:rPr>
          <w:rFonts w:ascii="Calibri" w:hAnsi="Calibri"/>
          <w:spacing w:val="-11"/>
          <w:sz w:val="19"/>
        </w:rPr>
        <w:t> </w:t>
      </w:r>
      <w:r>
        <w:rPr>
          <w:rFonts w:ascii="Calibri" w:hAnsi="Calibri"/>
          <w:sz w:val="19"/>
        </w:rPr>
        <w:t>Madrid.</w:t>
      </w:r>
      <w:r>
        <w:rPr>
          <w:rFonts w:ascii="Calibri" w:hAnsi="Calibri"/>
          <w:w w:val="81"/>
          <w:sz w:val="19"/>
        </w:rPr>
        <w:t> </w:t>
      </w:r>
      <w:r>
        <w:rPr>
          <w:rFonts w:ascii="Calibri" w:hAnsi="Calibri"/>
          <w:sz w:val="19"/>
        </w:rPr>
        <w:t>Diccionario de la Real Academia Española (2001), </w:t>
      </w:r>
      <w:r>
        <w:rPr>
          <w:rFonts w:ascii="Calibri" w:hAnsi="Calibri"/>
          <w:i/>
          <w:sz w:val="19"/>
        </w:rPr>
        <w:t>Diccionario de la lengua española</w:t>
      </w:r>
      <w:r>
        <w:rPr>
          <w:rFonts w:ascii="Calibri" w:hAnsi="Calibri"/>
          <w:sz w:val="19"/>
        </w:rPr>
        <w:t>, 22ª   </w:t>
      </w:r>
      <w:r>
        <w:rPr>
          <w:rFonts w:ascii="Calibri" w:hAnsi="Calibri"/>
          <w:spacing w:val="13"/>
          <w:sz w:val="19"/>
        </w:rPr>
        <w:t> </w:t>
      </w:r>
      <w:r>
        <w:rPr>
          <w:rFonts w:ascii="Calibri" w:hAnsi="Calibri"/>
          <w:sz w:val="19"/>
        </w:rPr>
        <w:t>ed.,</w:t>
      </w:r>
    </w:p>
    <w:p>
      <w:pPr>
        <w:spacing w:line="290" w:lineRule="auto" w:before="0"/>
        <w:ind w:left="967" w:right="101" w:firstLine="0"/>
        <w:jc w:val="left"/>
        <w:rPr>
          <w:rFonts w:ascii="Calibri"/>
          <w:sz w:val="19"/>
        </w:rPr>
      </w:pPr>
      <w:r>
        <w:rPr>
          <w:rFonts w:ascii="Calibri"/>
          <w:sz w:val="19"/>
        </w:rPr>
        <w:t>Madrid, consultado en </w:t>
      </w:r>
      <w:hyperlink r:id="rId77">
        <w:r>
          <w:rPr>
            <w:rFonts w:ascii="Calibri"/>
            <w:sz w:val="19"/>
          </w:rPr>
          <w:t>http://www.rae.es/diccionario-de-la-lengua-espanola/</w:t>
        </w:r>
      </w:hyperlink>
      <w:r>
        <w:rPr>
          <w:rFonts w:ascii="Calibri"/>
          <w:sz w:val="19"/>
        </w:rPr>
        <w:t> sobre-la-22a-edicion-2001 [03 de mayo de  2015].</w:t>
      </w:r>
    </w:p>
    <w:p>
      <w:pPr>
        <w:tabs>
          <w:tab w:pos="1637" w:val="left" w:leader="none"/>
        </w:tabs>
        <w:spacing w:line="290" w:lineRule="auto" w:before="0"/>
        <w:ind w:left="967" w:right="100"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5"/>
          <w:sz w:val="19"/>
        </w:rPr>
        <w:t> </w:t>
      </w:r>
      <w:r>
        <w:rPr>
          <w:rFonts w:ascii="Calibri" w:hAnsi="Calibri"/>
          <w:sz w:val="19"/>
        </w:rPr>
        <w:t>(2014), </w:t>
      </w:r>
      <w:r>
        <w:rPr>
          <w:rFonts w:ascii="Calibri" w:hAnsi="Calibri"/>
          <w:i/>
          <w:sz w:val="19"/>
        </w:rPr>
        <w:t>Diccionario de la lengua española</w:t>
      </w:r>
      <w:r>
        <w:rPr>
          <w:rFonts w:ascii="Calibri" w:hAnsi="Calibri"/>
          <w:sz w:val="19"/>
        </w:rPr>
        <w:t>, 23ª ed., Madrid,</w:t>
      </w:r>
      <w:r>
        <w:rPr>
          <w:rFonts w:ascii="Calibri" w:hAnsi="Calibri"/>
          <w:spacing w:val="24"/>
          <w:sz w:val="19"/>
        </w:rPr>
        <w:t> </w:t>
      </w:r>
      <w:r>
        <w:rPr>
          <w:rFonts w:ascii="Calibri" w:hAnsi="Calibri"/>
          <w:sz w:val="19"/>
        </w:rPr>
        <w:t>consultado</w:t>
      </w:r>
      <w:r>
        <w:rPr>
          <w:rFonts w:ascii="Calibri" w:hAnsi="Calibri"/>
          <w:spacing w:val="5"/>
          <w:sz w:val="19"/>
        </w:rPr>
        <w:t> </w:t>
      </w:r>
      <w:r>
        <w:rPr>
          <w:rFonts w:ascii="Calibri" w:hAnsi="Calibri"/>
          <w:sz w:val="19"/>
        </w:rPr>
        <w:t>en</w:t>
      </w:r>
      <w:r>
        <w:rPr>
          <w:rFonts w:ascii="Calibri" w:hAnsi="Calibri"/>
          <w:w w:val="103"/>
          <w:sz w:val="19"/>
        </w:rPr>
        <w:t> </w:t>
      </w:r>
      <w:hyperlink r:id="rId78">
        <w:r>
          <w:rPr>
            <w:rFonts w:ascii="Calibri" w:hAnsi="Calibri"/>
            <w:sz w:val="19"/>
          </w:rPr>
          <w:t>http://www.rae.es/diccionario-de-la-lengua-espanola/sobre-la-22a-edicion-2001</w:t>
        </w:r>
      </w:hyperlink>
      <w:r>
        <w:rPr>
          <w:rFonts w:ascii="Calibri" w:hAnsi="Calibri"/>
          <w:sz w:val="19"/>
        </w:rPr>
        <w:t> [13 de mayo de</w:t>
      </w:r>
      <w:r>
        <w:rPr>
          <w:rFonts w:ascii="Calibri" w:hAnsi="Calibri"/>
          <w:spacing w:val="4"/>
          <w:sz w:val="19"/>
        </w:rPr>
        <w:t> </w:t>
      </w:r>
      <w:r>
        <w:rPr>
          <w:rFonts w:ascii="Calibri" w:hAnsi="Calibri"/>
          <w:sz w:val="19"/>
        </w:rPr>
        <w:t>2015].</w:t>
      </w:r>
    </w:p>
    <w:p>
      <w:pPr>
        <w:spacing w:line="290" w:lineRule="auto" w:before="0"/>
        <w:ind w:left="967" w:right="101" w:hanging="851"/>
        <w:jc w:val="both"/>
        <w:rPr>
          <w:rFonts w:ascii="Calibri"/>
          <w:sz w:val="19"/>
        </w:rPr>
      </w:pPr>
      <w:r>
        <w:rPr>
          <w:rFonts w:ascii="Calibri"/>
          <w:sz w:val="19"/>
        </w:rPr>
        <w:t>Demmke, Chritoph and Timo Moilanen (2012), </w:t>
      </w:r>
      <w:r>
        <w:rPr>
          <w:rFonts w:ascii="Calibri"/>
          <w:i/>
          <w:sz w:val="19"/>
        </w:rPr>
        <w:t>Effectiveness of public-service ethics and good </w:t>
      </w:r>
      <w:r>
        <w:rPr>
          <w:rFonts w:ascii="Calibri"/>
          <w:i/>
          <w:sz w:val="19"/>
        </w:rPr>
        <w:t>governance</w:t>
      </w:r>
      <w:r>
        <w:rPr>
          <w:rFonts w:ascii="Calibri"/>
          <w:i/>
          <w:spacing w:val="-8"/>
          <w:sz w:val="19"/>
        </w:rPr>
        <w:t> </w:t>
      </w:r>
      <w:r>
        <w:rPr>
          <w:rFonts w:ascii="Calibri"/>
          <w:i/>
          <w:sz w:val="19"/>
        </w:rPr>
        <w:t>in</w:t>
      </w:r>
      <w:r>
        <w:rPr>
          <w:rFonts w:ascii="Calibri"/>
          <w:i/>
          <w:spacing w:val="-8"/>
          <w:sz w:val="19"/>
        </w:rPr>
        <w:t> </w:t>
      </w:r>
      <w:r>
        <w:rPr>
          <w:rFonts w:ascii="Calibri"/>
          <w:i/>
          <w:sz w:val="19"/>
        </w:rPr>
        <w:t>the</w:t>
      </w:r>
      <w:r>
        <w:rPr>
          <w:rFonts w:ascii="Calibri"/>
          <w:i/>
          <w:spacing w:val="-8"/>
          <w:sz w:val="19"/>
        </w:rPr>
        <w:t> </w:t>
      </w:r>
      <w:r>
        <w:rPr>
          <w:rFonts w:ascii="Calibri"/>
          <w:i/>
          <w:sz w:val="19"/>
        </w:rPr>
        <w:t>central</w:t>
      </w:r>
      <w:r>
        <w:rPr>
          <w:rFonts w:ascii="Calibri"/>
          <w:i/>
          <w:spacing w:val="-8"/>
          <w:sz w:val="19"/>
        </w:rPr>
        <w:t> </w:t>
      </w:r>
      <w:r>
        <w:rPr>
          <w:rFonts w:ascii="Calibri"/>
          <w:i/>
          <w:sz w:val="19"/>
        </w:rPr>
        <w:t>administration</w:t>
      </w:r>
      <w:r>
        <w:rPr>
          <w:rFonts w:ascii="Calibri"/>
          <w:i/>
          <w:spacing w:val="-8"/>
          <w:sz w:val="19"/>
        </w:rPr>
        <w:t> </w:t>
      </w:r>
      <w:r>
        <w:rPr>
          <w:rFonts w:ascii="Calibri"/>
          <w:i/>
          <w:sz w:val="19"/>
        </w:rPr>
        <w:t>of</w:t>
      </w:r>
      <w:r>
        <w:rPr>
          <w:rFonts w:ascii="Calibri"/>
          <w:i/>
          <w:spacing w:val="-8"/>
          <w:sz w:val="19"/>
        </w:rPr>
        <w:t> </w:t>
      </w:r>
      <w:r>
        <w:rPr>
          <w:rFonts w:ascii="Calibri"/>
          <w:i/>
          <w:sz w:val="19"/>
        </w:rPr>
        <w:t>the</w:t>
      </w:r>
      <w:r>
        <w:rPr>
          <w:rFonts w:ascii="Calibri"/>
          <w:i/>
          <w:spacing w:val="-8"/>
          <w:sz w:val="19"/>
        </w:rPr>
        <w:t> </w:t>
      </w:r>
      <w:r>
        <w:rPr>
          <w:rFonts w:ascii="Calibri"/>
          <w:i/>
          <w:sz w:val="19"/>
        </w:rPr>
        <w:t>EU-27.</w:t>
      </w:r>
      <w:r>
        <w:rPr>
          <w:rFonts w:ascii="Calibri"/>
          <w:i/>
          <w:spacing w:val="-8"/>
          <w:sz w:val="19"/>
        </w:rPr>
        <w:t> </w:t>
      </w:r>
      <w:r>
        <w:rPr>
          <w:rFonts w:ascii="Calibri"/>
          <w:i/>
          <w:sz w:val="19"/>
        </w:rPr>
        <w:t>Evaluating</w:t>
      </w:r>
      <w:r>
        <w:rPr>
          <w:rFonts w:ascii="Calibri"/>
          <w:i/>
          <w:spacing w:val="-8"/>
          <w:sz w:val="19"/>
        </w:rPr>
        <w:t> </w:t>
      </w:r>
      <w:r>
        <w:rPr>
          <w:rFonts w:ascii="Calibri"/>
          <w:i/>
          <w:sz w:val="19"/>
        </w:rPr>
        <w:t>Reform</w:t>
      </w:r>
      <w:r>
        <w:rPr>
          <w:rFonts w:ascii="Calibri"/>
          <w:i/>
          <w:spacing w:val="-8"/>
          <w:sz w:val="19"/>
        </w:rPr>
        <w:t> </w:t>
      </w:r>
      <w:r>
        <w:rPr>
          <w:rFonts w:ascii="Calibri"/>
          <w:i/>
          <w:sz w:val="19"/>
        </w:rPr>
        <w:t>Outcomes in</w:t>
      </w:r>
      <w:r>
        <w:rPr>
          <w:rFonts w:ascii="Calibri"/>
          <w:i/>
          <w:spacing w:val="-8"/>
          <w:sz w:val="19"/>
        </w:rPr>
        <w:t> </w:t>
      </w:r>
      <w:r>
        <w:rPr>
          <w:rFonts w:ascii="Calibri"/>
          <w:i/>
          <w:sz w:val="19"/>
        </w:rPr>
        <w:t>the</w:t>
      </w:r>
      <w:r>
        <w:rPr>
          <w:rFonts w:ascii="Calibri"/>
          <w:i/>
          <w:spacing w:val="-8"/>
          <w:sz w:val="19"/>
        </w:rPr>
        <w:t> </w:t>
      </w:r>
      <w:r>
        <w:rPr>
          <w:rFonts w:ascii="Calibri"/>
          <w:i/>
          <w:sz w:val="19"/>
        </w:rPr>
        <w:t>Context</w:t>
      </w:r>
      <w:r>
        <w:rPr>
          <w:rFonts w:ascii="Calibri"/>
          <w:i/>
          <w:spacing w:val="-8"/>
          <w:sz w:val="19"/>
        </w:rPr>
        <w:t> </w:t>
      </w:r>
      <w:r>
        <w:rPr>
          <w:rFonts w:ascii="Calibri"/>
          <w:i/>
          <w:sz w:val="19"/>
        </w:rPr>
        <w:t>if</w:t>
      </w:r>
      <w:r>
        <w:rPr>
          <w:rFonts w:ascii="Calibri"/>
          <w:i/>
          <w:spacing w:val="-8"/>
          <w:sz w:val="19"/>
        </w:rPr>
        <w:t> </w:t>
      </w:r>
      <w:r>
        <w:rPr>
          <w:rFonts w:ascii="Calibri"/>
          <w:i/>
          <w:sz w:val="19"/>
        </w:rPr>
        <w:t>the</w:t>
      </w:r>
      <w:r>
        <w:rPr>
          <w:rFonts w:ascii="Calibri"/>
          <w:i/>
          <w:spacing w:val="-8"/>
          <w:sz w:val="19"/>
        </w:rPr>
        <w:t> </w:t>
      </w:r>
      <w:r>
        <w:rPr>
          <w:rFonts w:ascii="Calibri"/>
          <w:i/>
          <w:sz w:val="19"/>
        </w:rPr>
        <w:t>Financial</w:t>
      </w:r>
      <w:r>
        <w:rPr>
          <w:rFonts w:ascii="Calibri"/>
          <w:i/>
          <w:spacing w:val="-8"/>
          <w:sz w:val="19"/>
        </w:rPr>
        <w:t> </w:t>
      </w:r>
      <w:r>
        <w:rPr>
          <w:rFonts w:ascii="Calibri"/>
          <w:i/>
          <w:sz w:val="19"/>
        </w:rPr>
        <w:t>Crisis</w:t>
      </w:r>
      <w:r>
        <w:rPr>
          <w:rFonts w:ascii="Calibri"/>
          <w:sz w:val="19"/>
        </w:rPr>
        <w:t>,</w:t>
      </w:r>
      <w:r>
        <w:rPr>
          <w:rFonts w:ascii="Calibri"/>
          <w:spacing w:val="-1"/>
          <w:sz w:val="19"/>
        </w:rPr>
        <w:t> </w:t>
      </w:r>
      <w:r>
        <w:rPr>
          <w:rFonts w:ascii="Calibri"/>
          <w:sz w:val="19"/>
        </w:rPr>
        <w:t>Frankfurt,</w:t>
      </w:r>
      <w:r>
        <w:rPr>
          <w:rFonts w:ascii="Calibri"/>
          <w:spacing w:val="-1"/>
          <w:sz w:val="19"/>
        </w:rPr>
        <w:t> </w:t>
      </w:r>
      <w:r>
        <w:rPr>
          <w:rFonts w:ascii="Calibri"/>
          <w:sz w:val="19"/>
        </w:rPr>
        <w:t>Peter</w:t>
      </w:r>
      <w:r>
        <w:rPr>
          <w:rFonts w:ascii="Calibri"/>
          <w:spacing w:val="-1"/>
          <w:sz w:val="19"/>
        </w:rPr>
        <w:t> </w:t>
      </w:r>
      <w:r>
        <w:rPr>
          <w:rFonts w:ascii="Calibri"/>
          <w:sz w:val="19"/>
        </w:rPr>
        <w:t>Lang</w:t>
      </w:r>
      <w:r>
        <w:rPr>
          <w:rFonts w:ascii="Calibri"/>
          <w:spacing w:val="-1"/>
          <w:sz w:val="19"/>
        </w:rPr>
        <w:t> </w:t>
      </w:r>
      <w:r>
        <w:rPr>
          <w:rFonts w:ascii="Calibri"/>
          <w:sz w:val="19"/>
        </w:rPr>
        <w:t>GmbH.</w:t>
      </w:r>
    </w:p>
    <w:p>
      <w:pPr>
        <w:spacing w:line="231" w:lineRule="exact" w:before="0"/>
        <w:ind w:left="117" w:right="0" w:firstLine="0"/>
        <w:jc w:val="left"/>
        <w:rPr>
          <w:rFonts w:ascii="Calibri"/>
          <w:sz w:val="19"/>
        </w:rPr>
      </w:pPr>
      <w:r>
        <w:rPr>
          <w:rFonts w:ascii="Calibri"/>
          <w:sz w:val="19"/>
        </w:rPr>
        <w:t>European Comimission (2014), </w:t>
      </w:r>
      <w:r>
        <w:rPr>
          <w:rFonts w:ascii="Calibri"/>
          <w:i/>
          <w:sz w:val="19"/>
        </w:rPr>
        <w:t>Finland to the EU Anticorrption Report</w:t>
      </w:r>
      <w:r>
        <w:rPr>
          <w:rFonts w:ascii="Calibri"/>
          <w:sz w:val="19"/>
        </w:rPr>
        <w:t>, Bruselas.</w:t>
      </w:r>
    </w:p>
    <w:p>
      <w:pPr>
        <w:tabs>
          <w:tab w:pos="1637" w:val="left" w:leader="none"/>
        </w:tabs>
        <w:spacing w:before="48"/>
        <w:ind w:left="117" w:right="0" w:firstLine="0"/>
        <w:jc w:val="left"/>
        <w:rPr>
          <w:rFonts w:ascii="Calibri"/>
          <w:sz w:val="19"/>
        </w:rPr>
      </w:pPr>
      <w:r>
        <w:rPr>
          <w:rFonts w:ascii="Calibri"/>
          <w:w w:val="93"/>
          <w:sz w:val="19"/>
          <w:u w:val="single"/>
        </w:rPr>
        <w:t> </w:t>
      </w:r>
      <w:r>
        <w:rPr>
          <w:rFonts w:ascii="Calibri"/>
          <w:sz w:val="19"/>
          <w:u w:val="single"/>
        </w:rPr>
        <w:tab/>
      </w:r>
      <w:r>
        <w:rPr>
          <w:rFonts w:ascii="Calibri"/>
          <w:spacing w:val="-3"/>
          <w:sz w:val="19"/>
        </w:rPr>
        <w:t> </w:t>
      </w:r>
      <w:r>
        <w:rPr>
          <w:rFonts w:ascii="Calibri"/>
          <w:sz w:val="19"/>
        </w:rPr>
        <w:t>(2014)</w:t>
      </w:r>
      <w:r>
        <w:rPr>
          <w:rFonts w:ascii="Calibri"/>
          <w:spacing w:val="-11"/>
          <w:sz w:val="19"/>
        </w:rPr>
        <w:t> </w:t>
      </w:r>
      <w:r>
        <w:rPr>
          <w:rFonts w:ascii="Calibri"/>
          <w:i/>
          <w:sz w:val="19"/>
        </w:rPr>
        <w:t>Country</w:t>
      </w:r>
      <w:r>
        <w:rPr>
          <w:rFonts w:ascii="Calibri"/>
          <w:i/>
          <w:spacing w:val="-16"/>
          <w:sz w:val="19"/>
        </w:rPr>
        <w:t> </w:t>
      </w:r>
      <w:r>
        <w:rPr>
          <w:rFonts w:ascii="Calibri"/>
          <w:i/>
          <w:sz w:val="19"/>
        </w:rPr>
        <w:t>Sheet</w:t>
      </w:r>
      <w:r>
        <w:rPr>
          <w:rFonts w:ascii="Calibri"/>
          <w:i/>
          <w:spacing w:val="-16"/>
          <w:sz w:val="19"/>
        </w:rPr>
        <w:t> </w:t>
      </w:r>
      <w:r>
        <w:rPr>
          <w:rFonts w:ascii="Calibri"/>
          <w:i/>
          <w:sz w:val="19"/>
        </w:rPr>
        <w:t>Finland,</w:t>
      </w:r>
      <w:r>
        <w:rPr>
          <w:rFonts w:ascii="Calibri"/>
          <w:i/>
          <w:spacing w:val="-16"/>
          <w:sz w:val="19"/>
        </w:rPr>
        <w:t> </w:t>
      </w:r>
      <w:r>
        <w:rPr>
          <w:rFonts w:ascii="Calibri"/>
          <w:i/>
          <w:sz w:val="19"/>
        </w:rPr>
        <w:t>EU</w:t>
      </w:r>
      <w:r>
        <w:rPr>
          <w:rFonts w:ascii="Calibri"/>
          <w:i/>
          <w:spacing w:val="-16"/>
          <w:sz w:val="19"/>
        </w:rPr>
        <w:t> </w:t>
      </w:r>
      <w:r>
        <w:rPr>
          <w:rFonts w:ascii="Calibri"/>
          <w:i/>
          <w:sz w:val="19"/>
        </w:rPr>
        <w:t>anti-corrption</w:t>
      </w:r>
      <w:r>
        <w:rPr>
          <w:rFonts w:ascii="Calibri"/>
          <w:i/>
          <w:spacing w:val="-16"/>
          <w:sz w:val="19"/>
        </w:rPr>
        <w:t> </w:t>
      </w:r>
      <w:r>
        <w:rPr>
          <w:rFonts w:ascii="Calibri"/>
          <w:i/>
          <w:sz w:val="19"/>
        </w:rPr>
        <w:t>report</w:t>
      </w:r>
      <w:r>
        <w:rPr>
          <w:rFonts w:ascii="Calibri"/>
          <w:i/>
          <w:spacing w:val="-16"/>
          <w:sz w:val="19"/>
        </w:rPr>
        <w:t> </w:t>
      </w:r>
      <w:r>
        <w:rPr>
          <w:rFonts w:ascii="Calibri"/>
          <w:i/>
          <w:sz w:val="19"/>
        </w:rPr>
        <w:t>2014,</w:t>
      </w:r>
      <w:r>
        <w:rPr>
          <w:rFonts w:ascii="Calibri"/>
          <w:i/>
          <w:spacing w:val="-11"/>
          <w:sz w:val="19"/>
        </w:rPr>
        <w:t> </w:t>
      </w:r>
      <w:r>
        <w:rPr>
          <w:rFonts w:ascii="Calibri"/>
          <w:sz w:val="19"/>
        </w:rPr>
        <w:t>Bruselas.</w:t>
      </w:r>
    </w:p>
    <w:p>
      <w:pPr>
        <w:spacing w:line="290" w:lineRule="auto" w:before="48"/>
        <w:ind w:left="967" w:right="0" w:hanging="851"/>
        <w:jc w:val="left"/>
        <w:rPr>
          <w:rFonts w:ascii="Calibri" w:hAnsi="Calibri"/>
          <w:sz w:val="19"/>
        </w:rPr>
      </w:pPr>
      <w:r>
        <w:rPr>
          <w:rFonts w:ascii="Calibri" w:hAnsi="Calibri"/>
          <w:sz w:val="19"/>
        </w:rPr>
        <w:t>Gobierno de Cataluña (2008), Ley que crea la Oficina Antifraude de Cataluña, España, 5 de noviembre.</w:t>
      </w:r>
    </w:p>
    <w:p>
      <w:pPr>
        <w:spacing w:line="290" w:lineRule="auto" w:before="0"/>
        <w:ind w:left="967" w:right="100" w:hanging="851"/>
        <w:jc w:val="both"/>
        <w:rPr>
          <w:rFonts w:ascii="Calibri" w:hAnsi="Calibri"/>
          <w:sz w:val="19"/>
        </w:rPr>
      </w:pPr>
      <w:r>
        <w:rPr>
          <w:rFonts w:ascii="Calibri" w:hAnsi="Calibri"/>
          <w:sz w:val="19"/>
        </w:rPr>
        <w:t>Joutsen,</w:t>
      </w:r>
      <w:r>
        <w:rPr>
          <w:rFonts w:ascii="Calibri" w:hAnsi="Calibri"/>
          <w:spacing w:val="-8"/>
          <w:sz w:val="19"/>
        </w:rPr>
        <w:t> </w:t>
      </w:r>
      <w:r>
        <w:rPr>
          <w:rFonts w:ascii="Calibri" w:hAnsi="Calibri"/>
          <w:sz w:val="19"/>
        </w:rPr>
        <w:t>Matti</w:t>
      </w:r>
      <w:r>
        <w:rPr>
          <w:rFonts w:ascii="Calibri" w:hAnsi="Calibri"/>
          <w:spacing w:val="-8"/>
          <w:sz w:val="19"/>
        </w:rPr>
        <w:t> </w:t>
      </w:r>
      <w:r>
        <w:rPr>
          <w:rFonts w:ascii="Calibri" w:hAnsi="Calibri"/>
          <w:sz w:val="19"/>
        </w:rPr>
        <w:t>and</w:t>
      </w:r>
      <w:r>
        <w:rPr>
          <w:rFonts w:ascii="Calibri" w:hAnsi="Calibri"/>
          <w:spacing w:val="-8"/>
          <w:sz w:val="19"/>
        </w:rPr>
        <w:t> </w:t>
      </w:r>
      <w:r>
        <w:rPr>
          <w:rFonts w:ascii="Calibri" w:hAnsi="Calibri"/>
          <w:sz w:val="19"/>
        </w:rPr>
        <w:t>Juha</w:t>
      </w:r>
      <w:r>
        <w:rPr>
          <w:rFonts w:ascii="Calibri" w:hAnsi="Calibri"/>
          <w:spacing w:val="-8"/>
          <w:sz w:val="19"/>
        </w:rPr>
        <w:t> </w:t>
      </w:r>
      <w:r>
        <w:rPr>
          <w:rFonts w:ascii="Calibri" w:hAnsi="Calibri"/>
          <w:sz w:val="19"/>
        </w:rPr>
        <w:t>Keränen</w:t>
      </w:r>
      <w:r>
        <w:rPr>
          <w:rFonts w:ascii="Calibri" w:hAnsi="Calibri"/>
          <w:spacing w:val="-8"/>
          <w:sz w:val="19"/>
        </w:rPr>
        <w:t> </w:t>
      </w:r>
      <w:r>
        <w:rPr>
          <w:rFonts w:ascii="Calibri" w:hAnsi="Calibri"/>
          <w:sz w:val="19"/>
        </w:rPr>
        <w:t>(2009),</w:t>
      </w:r>
      <w:r>
        <w:rPr>
          <w:rFonts w:ascii="Calibri" w:hAnsi="Calibri"/>
          <w:spacing w:val="-8"/>
          <w:sz w:val="19"/>
        </w:rPr>
        <w:t> </w:t>
      </w:r>
      <w:r>
        <w:rPr>
          <w:rFonts w:ascii="Calibri" w:hAnsi="Calibri"/>
          <w:i/>
          <w:sz w:val="19"/>
        </w:rPr>
        <w:t>Corruption</w:t>
      </w:r>
      <w:r>
        <w:rPr>
          <w:rFonts w:ascii="Calibri" w:hAnsi="Calibri"/>
          <w:i/>
          <w:spacing w:val="-12"/>
          <w:sz w:val="19"/>
        </w:rPr>
        <w:t> </w:t>
      </w:r>
      <w:r>
        <w:rPr>
          <w:rFonts w:ascii="Calibri" w:hAnsi="Calibri"/>
          <w:i/>
          <w:sz w:val="19"/>
        </w:rPr>
        <w:t>and</w:t>
      </w:r>
      <w:r>
        <w:rPr>
          <w:rFonts w:ascii="Calibri" w:hAnsi="Calibri"/>
          <w:i/>
          <w:spacing w:val="-12"/>
          <w:sz w:val="19"/>
        </w:rPr>
        <w:t> </w:t>
      </w:r>
      <w:r>
        <w:rPr>
          <w:rFonts w:ascii="Calibri" w:hAnsi="Calibri"/>
          <w:i/>
          <w:sz w:val="19"/>
        </w:rPr>
        <w:t>the</w:t>
      </w:r>
      <w:r>
        <w:rPr>
          <w:rFonts w:ascii="Calibri" w:hAnsi="Calibri"/>
          <w:i/>
          <w:spacing w:val="-12"/>
          <w:sz w:val="19"/>
        </w:rPr>
        <w:t> </w:t>
      </w:r>
      <w:r>
        <w:rPr>
          <w:rFonts w:ascii="Calibri" w:hAnsi="Calibri"/>
          <w:i/>
          <w:sz w:val="19"/>
        </w:rPr>
        <w:t>prevention</w:t>
      </w:r>
      <w:r>
        <w:rPr>
          <w:rFonts w:ascii="Calibri" w:hAnsi="Calibri"/>
          <w:i/>
          <w:spacing w:val="-12"/>
          <w:sz w:val="19"/>
        </w:rPr>
        <w:t> </w:t>
      </w:r>
      <w:r>
        <w:rPr>
          <w:rFonts w:ascii="Calibri" w:hAnsi="Calibri"/>
          <w:i/>
          <w:sz w:val="19"/>
        </w:rPr>
        <w:t>of</w:t>
      </w:r>
      <w:r>
        <w:rPr>
          <w:rFonts w:ascii="Calibri" w:hAnsi="Calibri"/>
          <w:i/>
          <w:spacing w:val="-12"/>
          <w:sz w:val="19"/>
        </w:rPr>
        <w:t> </w:t>
      </w:r>
      <w:r>
        <w:rPr>
          <w:rFonts w:ascii="Calibri" w:hAnsi="Calibri"/>
          <w:i/>
          <w:sz w:val="19"/>
        </w:rPr>
        <w:t>corruption</w:t>
      </w:r>
      <w:r>
        <w:rPr>
          <w:rFonts w:ascii="Calibri" w:hAnsi="Calibri"/>
          <w:i/>
          <w:spacing w:val="-12"/>
          <w:sz w:val="19"/>
        </w:rPr>
        <w:t> </w:t>
      </w:r>
      <w:r>
        <w:rPr>
          <w:rFonts w:ascii="Calibri" w:hAnsi="Calibri"/>
          <w:i/>
          <w:sz w:val="19"/>
        </w:rPr>
        <w:t>in</w:t>
      </w:r>
      <w:r>
        <w:rPr>
          <w:rFonts w:ascii="Calibri" w:hAnsi="Calibri"/>
          <w:i/>
          <w:spacing w:val="-12"/>
          <w:sz w:val="19"/>
        </w:rPr>
        <w:t> </w:t>
      </w:r>
      <w:r>
        <w:rPr>
          <w:rFonts w:ascii="Calibri" w:hAnsi="Calibri"/>
          <w:i/>
          <w:sz w:val="19"/>
        </w:rPr>
        <w:t>Finland</w:t>
      </w:r>
      <w:r>
        <w:rPr>
          <w:rFonts w:ascii="Calibri" w:hAnsi="Calibri"/>
          <w:sz w:val="19"/>
        </w:rPr>
        <w:t>, Helsinky, Ministry of</w:t>
      </w:r>
      <w:r>
        <w:rPr>
          <w:rFonts w:ascii="Calibri" w:hAnsi="Calibri"/>
          <w:spacing w:val="10"/>
          <w:sz w:val="19"/>
        </w:rPr>
        <w:t> </w:t>
      </w:r>
      <w:r>
        <w:rPr>
          <w:rFonts w:ascii="Calibri" w:hAnsi="Calibri"/>
          <w:sz w:val="19"/>
        </w:rPr>
        <w:t>Justice.</w:t>
      </w:r>
    </w:p>
    <w:p>
      <w:pPr>
        <w:spacing w:line="290" w:lineRule="auto" w:before="0"/>
        <w:ind w:left="967" w:right="101" w:hanging="851"/>
        <w:jc w:val="both"/>
        <w:rPr>
          <w:rFonts w:ascii="Calibri"/>
          <w:sz w:val="19"/>
        </w:rPr>
      </w:pPr>
      <w:r>
        <w:rPr>
          <w:rFonts w:ascii="Calibri"/>
          <w:sz w:val="19"/>
        </w:rPr>
        <w:t>Moilanen, Timo and Ari Salminen (2007), </w:t>
      </w:r>
      <w:r>
        <w:rPr>
          <w:rFonts w:ascii="Calibri"/>
          <w:i/>
          <w:sz w:val="19"/>
        </w:rPr>
        <w:t>Comparative study on the public service ethics of the </w:t>
      </w:r>
      <w:r>
        <w:rPr>
          <w:rFonts w:ascii="Calibri"/>
          <w:i/>
          <w:sz w:val="19"/>
        </w:rPr>
        <w:t>EU member states</w:t>
      </w:r>
      <w:r>
        <w:rPr>
          <w:rFonts w:ascii="Calibri"/>
          <w:sz w:val="19"/>
        </w:rPr>
        <w:t>, Helsinki, Ministry of Finance. Research and studies.</w:t>
      </w:r>
    </w:p>
    <w:p>
      <w:pPr>
        <w:spacing w:line="231" w:lineRule="exact" w:before="0"/>
        <w:ind w:left="117" w:right="0" w:firstLine="0"/>
        <w:jc w:val="left"/>
        <w:rPr>
          <w:rFonts w:ascii="Calibri" w:hAnsi="Calibri"/>
          <w:sz w:val="19"/>
        </w:rPr>
      </w:pPr>
      <w:r>
        <w:rPr>
          <w:rFonts w:ascii="Calibri" w:hAnsi="Calibri"/>
          <w:sz w:val="19"/>
        </w:rPr>
        <w:t>OECD (2014), </w:t>
      </w:r>
      <w:r>
        <w:rPr>
          <w:rFonts w:ascii="Calibri" w:hAnsi="Calibri"/>
          <w:i/>
          <w:sz w:val="19"/>
        </w:rPr>
        <w:t>How´s life in Finland?, </w:t>
      </w:r>
      <w:r>
        <w:rPr>
          <w:rFonts w:ascii="Calibri" w:hAnsi="Calibri"/>
          <w:sz w:val="19"/>
        </w:rPr>
        <w:t>Paris, OECD Better life initiative.</w:t>
      </w:r>
    </w:p>
    <w:p>
      <w:pPr>
        <w:spacing w:line="290" w:lineRule="auto" w:before="48"/>
        <w:ind w:left="967" w:right="101" w:hanging="851"/>
        <w:jc w:val="both"/>
        <w:rPr>
          <w:rFonts w:ascii="Calibri" w:hAnsi="Calibri"/>
          <w:sz w:val="19"/>
        </w:rPr>
      </w:pPr>
      <w:r>
        <w:rPr>
          <w:rFonts w:ascii="Calibri" w:hAnsi="Calibri"/>
          <w:spacing w:val="-4"/>
          <w:sz w:val="19"/>
        </w:rPr>
        <w:t>OLAF, </w:t>
      </w:r>
      <w:r>
        <w:rPr>
          <w:rFonts w:ascii="Calibri" w:hAnsi="Calibri"/>
          <w:sz w:val="19"/>
        </w:rPr>
        <w:t>(2003),</w:t>
      </w:r>
      <w:r>
        <w:rPr>
          <w:rFonts w:ascii="Calibri" w:hAnsi="Calibri"/>
          <w:spacing w:val="-4"/>
          <w:sz w:val="19"/>
        </w:rPr>
        <w:t> </w:t>
      </w:r>
      <w:r>
        <w:rPr>
          <w:rFonts w:ascii="Calibri" w:hAnsi="Calibri"/>
          <w:i/>
          <w:sz w:val="19"/>
        </w:rPr>
        <w:t>Oficina</w:t>
      </w:r>
      <w:r>
        <w:rPr>
          <w:rFonts w:ascii="Calibri" w:hAnsi="Calibri"/>
          <w:i/>
          <w:spacing w:val="-11"/>
          <w:sz w:val="19"/>
        </w:rPr>
        <w:t> </w:t>
      </w:r>
      <w:r>
        <w:rPr>
          <w:rFonts w:ascii="Calibri" w:hAnsi="Calibri"/>
          <w:i/>
          <w:spacing w:val="2"/>
          <w:sz w:val="19"/>
        </w:rPr>
        <w:t>Europeade</w:t>
      </w:r>
      <w:r>
        <w:rPr>
          <w:rFonts w:ascii="Calibri" w:hAnsi="Calibri"/>
          <w:i/>
          <w:spacing w:val="-11"/>
          <w:sz w:val="19"/>
        </w:rPr>
        <w:t> </w:t>
      </w:r>
      <w:r>
        <w:rPr>
          <w:rFonts w:ascii="Calibri" w:hAnsi="Calibri"/>
          <w:i/>
          <w:sz w:val="19"/>
        </w:rPr>
        <w:t>Lucha</w:t>
      </w:r>
      <w:r>
        <w:rPr>
          <w:rFonts w:ascii="Calibri" w:hAnsi="Calibri"/>
          <w:i/>
          <w:spacing w:val="-11"/>
          <w:sz w:val="19"/>
        </w:rPr>
        <w:t> </w:t>
      </w:r>
      <w:r>
        <w:rPr>
          <w:rFonts w:ascii="Calibri" w:hAnsi="Calibri"/>
          <w:i/>
          <w:spacing w:val="2"/>
          <w:sz w:val="19"/>
        </w:rPr>
        <w:t>Contrael</w:t>
      </w:r>
      <w:r>
        <w:rPr>
          <w:rFonts w:ascii="Calibri" w:hAnsi="Calibri"/>
          <w:i/>
          <w:spacing w:val="-11"/>
          <w:sz w:val="19"/>
        </w:rPr>
        <w:t> </w:t>
      </w:r>
      <w:r>
        <w:rPr>
          <w:rFonts w:ascii="Calibri" w:hAnsi="Calibri"/>
          <w:i/>
          <w:sz w:val="19"/>
        </w:rPr>
        <w:t>Fraude</w:t>
      </w:r>
      <w:r>
        <w:rPr>
          <w:rFonts w:ascii="Calibri" w:hAnsi="Calibri"/>
          <w:sz w:val="19"/>
        </w:rPr>
        <w:t>,</w:t>
      </w:r>
      <w:r>
        <w:rPr>
          <w:rFonts w:ascii="Calibri" w:hAnsi="Calibri"/>
          <w:spacing w:val="-4"/>
          <w:sz w:val="19"/>
        </w:rPr>
        <w:t> </w:t>
      </w:r>
      <w:r>
        <w:rPr>
          <w:rFonts w:ascii="Calibri" w:hAnsi="Calibri"/>
          <w:sz w:val="19"/>
        </w:rPr>
        <w:t>Luxemburgo,</w:t>
      </w:r>
      <w:r>
        <w:rPr>
          <w:rFonts w:ascii="Calibri" w:hAnsi="Calibri"/>
          <w:spacing w:val="-4"/>
          <w:sz w:val="19"/>
        </w:rPr>
        <w:t> </w:t>
      </w:r>
      <w:r>
        <w:rPr>
          <w:rFonts w:ascii="Calibri" w:hAnsi="Calibri"/>
          <w:sz w:val="19"/>
        </w:rPr>
        <w:t>Oficina</w:t>
      </w:r>
      <w:r>
        <w:rPr>
          <w:rFonts w:ascii="Calibri" w:hAnsi="Calibri"/>
          <w:spacing w:val="-4"/>
          <w:sz w:val="19"/>
        </w:rPr>
        <w:t> </w:t>
      </w:r>
      <w:r>
        <w:rPr>
          <w:rFonts w:ascii="Calibri" w:hAnsi="Calibri"/>
          <w:sz w:val="19"/>
        </w:rPr>
        <w:t>de</w:t>
      </w:r>
      <w:r>
        <w:rPr>
          <w:rFonts w:ascii="Calibri" w:hAnsi="Calibri"/>
          <w:spacing w:val="-4"/>
          <w:sz w:val="19"/>
        </w:rPr>
        <w:t> </w:t>
      </w:r>
      <w:r>
        <w:rPr>
          <w:rFonts w:ascii="Calibri" w:hAnsi="Calibri"/>
          <w:sz w:val="19"/>
        </w:rPr>
        <w:t>Publicaciones Oficiales de la Unión</w:t>
      </w:r>
      <w:r>
        <w:rPr>
          <w:rFonts w:ascii="Calibri" w:hAnsi="Calibri"/>
          <w:spacing w:val="32"/>
          <w:sz w:val="19"/>
        </w:rPr>
        <w:t> </w:t>
      </w:r>
      <w:r>
        <w:rPr>
          <w:rFonts w:ascii="Calibri" w:hAnsi="Calibri"/>
          <w:sz w:val="19"/>
        </w:rPr>
        <w:t>Europea.</w:t>
      </w:r>
    </w:p>
    <w:p>
      <w:pPr>
        <w:spacing w:line="290" w:lineRule="auto" w:before="0"/>
        <w:ind w:left="967" w:right="101" w:hanging="851"/>
        <w:jc w:val="both"/>
        <w:rPr>
          <w:rFonts w:ascii="Calibri" w:hAnsi="Calibri"/>
          <w:sz w:val="19"/>
        </w:rPr>
      </w:pPr>
      <w:r>
        <w:rPr>
          <w:rFonts w:ascii="Calibri" w:hAnsi="Calibri"/>
          <w:sz w:val="19"/>
        </w:rPr>
        <w:t>Salinen, Ari, Ollo-Pekka Viinamäki y Rinna Ikola-Norrbacha (s.a.), “El control de la corrupción en Finlandia”</w:t>
      </w:r>
      <w:r>
        <w:rPr>
          <w:rFonts w:ascii="Calibri" w:hAnsi="Calibri"/>
          <w:spacing w:val="-35"/>
          <w:sz w:val="19"/>
        </w:rPr>
        <w:t> </w:t>
      </w:r>
      <w:r>
        <w:rPr>
          <w:rFonts w:ascii="Calibri" w:hAnsi="Calibri"/>
          <w:sz w:val="19"/>
        </w:rPr>
        <w:t>consultado en </w:t>
      </w:r>
      <w:hyperlink r:id="rId79">
        <w:r>
          <w:rPr>
            <w:rFonts w:ascii="Calibri" w:hAnsi="Calibri"/>
            <w:sz w:val="19"/>
          </w:rPr>
          <w:t>http://www.ramp.ase.ro/en/_data/files/articole/9_02.</w:t>
        </w:r>
      </w:hyperlink>
      <w:r>
        <w:rPr>
          <w:rFonts w:ascii="Calibri" w:hAnsi="Calibri"/>
          <w:sz w:val="19"/>
        </w:rPr>
        <w:t> pdf [11 de mayo de</w:t>
      </w:r>
      <w:r>
        <w:rPr>
          <w:rFonts w:ascii="Calibri" w:hAnsi="Calibri"/>
          <w:spacing w:val="14"/>
          <w:sz w:val="19"/>
        </w:rPr>
        <w:t> </w:t>
      </w:r>
      <w:r>
        <w:rPr>
          <w:rFonts w:ascii="Calibri" w:hAnsi="Calibri"/>
          <w:sz w:val="19"/>
        </w:rPr>
        <w:t>2015].</w:t>
      </w:r>
    </w:p>
    <w:p>
      <w:pPr>
        <w:spacing w:line="290" w:lineRule="auto" w:before="0"/>
        <w:ind w:left="967" w:right="102" w:hanging="851"/>
        <w:jc w:val="both"/>
        <w:rPr>
          <w:rFonts w:ascii="Calibri" w:hAnsi="Calibri"/>
          <w:sz w:val="19"/>
        </w:rPr>
      </w:pPr>
      <w:r>
        <w:rPr>
          <w:rFonts w:ascii="Calibri" w:hAnsi="Calibri"/>
          <w:sz w:val="19"/>
        </w:rPr>
        <w:t>Selovuori,</w:t>
      </w:r>
      <w:r>
        <w:rPr>
          <w:rFonts w:ascii="Calibri" w:hAnsi="Calibri"/>
          <w:spacing w:val="-2"/>
          <w:sz w:val="19"/>
        </w:rPr>
        <w:t> </w:t>
      </w:r>
      <w:r>
        <w:rPr>
          <w:rFonts w:ascii="Calibri" w:hAnsi="Calibri"/>
          <w:sz w:val="19"/>
        </w:rPr>
        <w:t>Jorma</w:t>
      </w:r>
      <w:r>
        <w:rPr>
          <w:rFonts w:ascii="Calibri" w:hAnsi="Calibri"/>
          <w:spacing w:val="-2"/>
          <w:sz w:val="19"/>
        </w:rPr>
        <w:t> </w:t>
      </w:r>
      <w:r>
        <w:rPr>
          <w:rFonts w:ascii="Calibri" w:hAnsi="Calibri"/>
          <w:sz w:val="19"/>
        </w:rPr>
        <w:t>(edited)</w:t>
      </w:r>
      <w:r>
        <w:rPr>
          <w:rFonts w:ascii="Calibri" w:hAnsi="Calibri"/>
          <w:spacing w:val="-2"/>
          <w:sz w:val="19"/>
        </w:rPr>
        <w:t> </w:t>
      </w:r>
      <w:r>
        <w:rPr>
          <w:rFonts w:ascii="Calibri" w:hAnsi="Calibri"/>
          <w:sz w:val="19"/>
        </w:rPr>
        <w:t>(1999),</w:t>
      </w:r>
      <w:r>
        <w:rPr>
          <w:rFonts w:ascii="Calibri" w:hAnsi="Calibri"/>
          <w:spacing w:val="-2"/>
          <w:sz w:val="19"/>
        </w:rPr>
        <w:t> </w:t>
      </w:r>
      <w:r>
        <w:rPr>
          <w:rFonts w:ascii="Calibri" w:hAnsi="Calibri"/>
          <w:i/>
          <w:sz w:val="19"/>
        </w:rPr>
        <w:t>Power</w:t>
      </w:r>
      <w:r>
        <w:rPr>
          <w:rFonts w:ascii="Calibri" w:hAnsi="Calibri"/>
          <w:i/>
          <w:spacing w:val="-8"/>
          <w:sz w:val="19"/>
        </w:rPr>
        <w:t> </w:t>
      </w:r>
      <w:r>
        <w:rPr>
          <w:rFonts w:ascii="Calibri" w:hAnsi="Calibri"/>
          <w:i/>
          <w:sz w:val="19"/>
        </w:rPr>
        <w:t>and</w:t>
      </w:r>
      <w:r>
        <w:rPr>
          <w:rFonts w:ascii="Calibri" w:hAnsi="Calibri"/>
          <w:i/>
          <w:spacing w:val="-8"/>
          <w:sz w:val="19"/>
        </w:rPr>
        <w:t> </w:t>
      </w:r>
      <w:r>
        <w:rPr>
          <w:rFonts w:ascii="Calibri" w:hAnsi="Calibri"/>
          <w:i/>
          <w:sz w:val="19"/>
        </w:rPr>
        <w:t>bureaucracy</w:t>
      </w:r>
      <w:r>
        <w:rPr>
          <w:rFonts w:ascii="Calibri" w:hAnsi="Calibri"/>
          <w:i/>
          <w:spacing w:val="-8"/>
          <w:sz w:val="19"/>
        </w:rPr>
        <w:t> </w:t>
      </w:r>
      <w:r>
        <w:rPr>
          <w:rFonts w:ascii="Calibri" w:hAnsi="Calibri"/>
          <w:i/>
          <w:sz w:val="19"/>
        </w:rPr>
        <w:t>in</w:t>
      </w:r>
      <w:r>
        <w:rPr>
          <w:rFonts w:ascii="Calibri" w:hAnsi="Calibri"/>
          <w:i/>
          <w:spacing w:val="-8"/>
          <w:sz w:val="19"/>
        </w:rPr>
        <w:t> </w:t>
      </w:r>
      <w:r>
        <w:rPr>
          <w:rFonts w:ascii="Calibri" w:hAnsi="Calibri"/>
          <w:i/>
          <w:sz w:val="19"/>
        </w:rPr>
        <w:t>Finland</w:t>
      </w:r>
      <w:r>
        <w:rPr>
          <w:rFonts w:ascii="Calibri" w:hAnsi="Calibri"/>
          <w:i/>
          <w:spacing w:val="-8"/>
          <w:sz w:val="19"/>
        </w:rPr>
        <w:t> </w:t>
      </w:r>
      <w:r>
        <w:rPr>
          <w:rFonts w:ascii="Calibri" w:hAnsi="Calibri"/>
          <w:i/>
          <w:sz w:val="19"/>
        </w:rPr>
        <w:t>1809-1998</w:t>
      </w:r>
      <w:r>
        <w:rPr>
          <w:rFonts w:ascii="Calibri" w:hAnsi="Calibri"/>
          <w:sz w:val="19"/>
        </w:rPr>
        <w:t>,</w:t>
      </w:r>
      <w:r>
        <w:rPr>
          <w:rFonts w:ascii="Calibri" w:hAnsi="Calibri"/>
          <w:spacing w:val="-2"/>
          <w:sz w:val="19"/>
        </w:rPr>
        <w:t> </w:t>
      </w:r>
      <w:r>
        <w:rPr>
          <w:rFonts w:ascii="Calibri" w:hAnsi="Calibri"/>
          <w:sz w:val="19"/>
        </w:rPr>
        <w:t>Helsinki,</w:t>
      </w:r>
      <w:r>
        <w:rPr>
          <w:rFonts w:ascii="Calibri" w:hAnsi="Calibri"/>
          <w:spacing w:val="-2"/>
          <w:sz w:val="19"/>
        </w:rPr>
        <w:t> </w:t>
      </w:r>
      <w:r>
        <w:rPr>
          <w:rFonts w:ascii="Calibri" w:hAnsi="Calibri"/>
          <w:sz w:val="19"/>
        </w:rPr>
        <w:t>Prime Minister´s</w:t>
      </w:r>
      <w:r>
        <w:rPr>
          <w:rFonts w:ascii="Calibri" w:hAnsi="Calibri"/>
          <w:spacing w:val="-11"/>
          <w:sz w:val="19"/>
        </w:rPr>
        <w:t> </w:t>
      </w:r>
      <w:r>
        <w:rPr>
          <w:rFonts w:ascii="Calibri" w:hAnsi="Calibri"/>
          <w:sz w:val="19"/>
        </w:rPr>
        <w:t>Office.</w:t>
      </w:r>
    </w:p>
    <w:p>
      <w:pPr>
        <w:spacing w:after="0" w:line="290" w:lineRule="auto"/>
        <w:jc w:val="both"/>
        <w:rPr>
          <w:rFonts w:ascii="Calibri" w:hAnsi="Calibri"/>
          <w:sz w:val="19"/>
        </w:rPr>
        <w:sectPr>
          <w:pgSz w:w="9640" w:h="13040"/>
          <w:pgMar w:header="377" w:footer="774" w:top="560" w:bottom="960" w:left="1300" w:right="860"/>
        </w:sectPr>
      </w:pPr>
    </w:p>
    <w:p>
      <w:pPr>
        <w:pStyle w:val="BodyText"/>
        <w:rPr>
          <w:rFonts w:ascii="Calibri"/>
          <w:sz w:val="20"/>
        </w:rPr>
      </w:pPr>
    </w:p>
    <w:p>
      <w:pPr>
        <w:pStyle w:val="BodyText"/>
        <w:spacing w:before="9"/>
        <w:rPr>
          <w:rFonts w:ascii="Calibri"/>
          <w:sz w:val="15"/>
        </w:rPr>
      </w:pPr>
    </w:p>
    <w:p>
      <w:pPr>
        <w:spacing w:line="290" w:lineRule="auto" w:before="70"/>
        <w:ind w:left="954" w:right="114" w:hanging="851"/>
        <w:jc w:val="both"/>
        <w:rPr>
          <w:rFonts w:ascii="Calibri" w:hAnsi="Calibri"/>
          <w:sz w:val="19"/>
        </w:rPr>
      </w:pPr>
      <w:r>
        <w:rPr>
          <w:rFonts w:ascii="Calibri" w:hAnsi="Calibri"/>
          <w:sz w:val="19"/>
        </w:rPr>
        <w:t>Tiihonen, Paula “Good Governance and corruption in Finland” in Seppo Tiihonen, </w:t>
      </w:r>
      <w:r>
        <w:rPr>
          <w:rFonts w:ascii="Calibri" w:hAnsi="Calibri"/>
          <w:i/>
          <w:sz w:val="19"/>
        </w:rPr>
        <w:t>The history </w:t>
      </w:r>
      <w:r>
        <w:rPr>
          <w:rFonts w:ascii="Calibri" w:hAnsi="Calibri"/>
          <w:i/>
          <w:sz w:val="19"/>
        </w:rPr>
        <w:t>of corruption in central government</w:t>
      </w:r>
      <w:r>
        <w:rPr>
          <w:rFonts w:ascii="Calibri" w:hAnsi="Calibri"/>
          <w:sz w:val="19"/>
        </w:rPr>
        <w:t>, Finland, International Institute Administrative Sciences (IIAS).</w:t>
      </w:r>
    </w:p>
    <w:p>
      <w:pPr>
        <w:spacing w:after="0" w:line="290" w:lineRule="auto"/>
        <w:jc w:val="both"/>
        <w:rPr>
          <w:rFonts w:ascii="Calibri" w:hAnsi="Calibri"/>
          <w:sz w:val="19"/>
        </w:rPr>
        <w:sectPr>
          <w:pgSz w:w="9640" w:h="13040"/>
          <w:pgMar w:header="557" w:footer="774" w:top="1140" w:bottom="960" w:left="860" w:right="1300"/>
        </w:sectPr>
      </w:pPr>
    </w:p>
    <w:p>
      <w:pPr>
        <w:pStyle w:val="BodyText"/>
        <w:rPr>
          <w:rFonts w:ascii="Calibri"/>
          <w:sz w:val="20"/>
        </w:rPr>
      </w:pPr>
      <w:r>
        <w:rPr/>
        <w:drawing>
          <wp:anchor distT="0" distB="0" distL="0" distR="0" allowOverlap="1" layoutInCell="1" locked="0" behindDoc="0" simplePos="0" relativeHeight="1912">
            <wp:simplePos x="0" y="0"/>
            <wp:positionH relativeFrom="page">
              <wp:posOffset>899998</wp:posOffset>
            </wp:positionH>
            <wp:positionV relativeFrom="page">
              <wp:posOffset>1080007</wp:posOffset>
            </wp:positionV>
            <wp:extent cx="1295996" cy="6300000"/>
            <wp:effectExtent l="0" t="0" r="0" b="0"/>
            <wp:wrapNone/>
            <wp:docPr id="19" name="image31.png" descr=""/>
            <wp:cNvGraphicFramePr>
              <a:graphicFrameLocks noChangeAspect="1"/>
            </wp:cNvGraphicFramePr>
            <a:graphic>
              <a:graphicData uri="http://schemas.openxmlformats.org/drawingml/2006/picture">
                <pic:pic>
                  <pic:nvPicPr>
                    <pic:cNvPr id="20"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81"/>
        <w:ind w:right="1273"/>
      </w:pPr>
      <w:r>
        <w:rPr>
          <w:color w:val="706F6F"/>
          <w:spacing w:val="-10"/>
          <w:w w:val="129"/>
        </w:rPr>
        <w:t>E</w:t>
      </w:r>
      <w:r>
        <w:rPr>
          <w:color w:val="706F6F"/>
          <w:w w:val="224"/>
        </w:rPr>
        <w:t>l</w:t>
      </w:r>
      <w:r>
        <w:rPr>
          <w:color w:val="706F6F"/>
          <w:spacing w:val="35"/>
        </w:rPr>
        <w:t> </w:t>
      </w:r>
      <w:r>
        <w:rPr>
          <w:color w:val="706F6F"/>
          <w:spacing w:val="-24"/>
          <w:w w:val="111"/>
        </w:rPr>
        <w:t>p</w:t>
      </w:r>
      <w:r>
        <w:rPr>
          <w:color w:val="706F6F"/>
          <w:w w:val="117"/>
        </w:rPr>
        <w:t>ap</w:t>
      </w:r>
      <w:r>
        <w:rPr>
          <w:color w:val="706F6F"/>
          <w:spacing w:val="-10"/>
          <w:w w:val="117"/>
        </w:rPr>
        <w:t>e</w:t>
      </w:r>
      <w:r>
        <w:rPr>
          <w:color w:val="706F6F"/>
          <w:w w:val="224"/>
        </w:rPr>
        <w:t>l</w:t>
      </w:r>
      <w:r>
        <w:rPr>
          <w:color w:val="706F6F"/>
          <w:spacing w:val="35"/>
        </w:rPr>
        <w:t> </w:t>
      </w:r>
      <w:r>
        <w:rPr>
          <w:color w:val="706F6F"/>
          <w:spacing w:val="-5"/>
          <w:w w:val="154"/>
        </w:rPr>
        <w:t>d</w:t>
      </w:r>
      <w:r>
        <w:rPr>
          <w:color w:val="706F6F"/>
          <w:w w:val="114"/>
        </w:rPr>
        <w:t>e </w:t>
      </w:r>
      <w:r>
        <w:rPr>
          <w:color w:val="706F6F"/>
          <w:w w:val="155"/>
        </w:rPr>
        <w:t>las </w:t>
      </w:r>
      <w:r>
        <w:rPr>
          <w:color w:val="706F6F"/>
          <w:spacing w:val="-5"/>
          <w:w w:val="155"/>
        </w:rPr>
        <w:t>virtudes </w:t>
      </w:r>
      <w:r>
        <w:rPr>
          <w:color w:val="706F6F"/>
          <w:spacing w:val="-5"/>
          <w:w w:val="150"/>
        </w:rPr>
        <w:t>públicas</w:t>
      </w:r>
      <w:r>
        <w:rPr>
          <w:color w:val="706F6F"/>
          <w:spacing w:val="-104"/>
          <w:w w:val="150"/>
        </w:rPr>
        <w:t> </w:t>
      </w:r>
      <w:r>
        <w:rPr>
          <w:color w:val="706F6F"/>
          <w:spacing w:val="-5"/>
          <w:w w:val="150"/>
        </w:rPr>
        <w:t>en</w:t>
      </w:r>
      <w:r>
        <w:rPr>
          <w:color w:val="706F6F"/>
          <w:spacing w:val="-104"/>
          <w:w w:val="150"/>
        </w:rPr>
        <w:t> </w:t>
      </w:r>
      <w:r>
        <w:rPr>
          <w:color w:val="706F6F"/>
          <w:spacing w:val="4"/>
          <w:w w:val="150"/>
        </w:rPr>
        <w:t>la</w:t>
      </w:r>
    </w:p>
    <w:p>
      <w:pPr>
        <w:spacing w:line="520" w:lineRule="exact" w:before="0"/>
        <w:ind w:left="2385" w:right="0" w:firstLine="0"/>
        <w:jc w:val="left"/>
        <w:rPr>
          <w:rFonts w:ascii="Calibri" w:hAnsi="Calibri"/>
          <w:b/>
          <w:sz w:val="48"/>
        </w:rPr>
      </w:pPr>
      <w:r>
        <w:rPr>
          <w:rFonts w:ascii="Calibri" w:hAnsi="Calibri"/>
          <w:b/>
          <w:color w:val="706F6F"/>
          <w:spacing w:val="-4"/>
          <w:w w:val="145"/>
          <w:sz w:val="48"/>
        </w:rPr>
        <w:t>consolidación </w:t>
      </w:r>
      <w:r>
        <w:rPr>
          <w:rFonts w:ascii="Calibri" w:hAnsi="Calibri"/>
          <w:b/>
          <w:color w:val="706F6F"/>
          <w:w w:val="145"/>
          <w:sz w:val="48"/>
        </w:rPr>
        <w:t>y </w:t>
      </w:r>
      <w:r>
        <w:rPr>
          <w:rFonts w:ascii="Calibri" w:hAnsi="Calibri"/>
          <w:b/>
          <w:color w:val="706F6F"/>
          <w:spacing w:val="-6"/>
          <w:w w:val="145"/>
          <w:sz w:val="48"/>
        </w:rPr>
        <w:t>fortalecimiento </w:t>
      </w:r>
      <w:r>
        <w:rPr>
          <w:rFonts w:ascii="Calibri" w:hAnsi="Calibri"/>
          <w:b/>
          <w:color w:val="706F6F"/>
          <w:spacing w:val="-5"/>
          <w:w w:val="145"/>
          <w:sz w:val="48"/>
        </w:rPr>
        <w:t>del Estado </w:t>
      </w:r>
      <w:r>
        <w:rPr>
          <w:rFonts w:ascii="Calibri" w:hAnsi="Calibri"/>
          <w:b/>
          <w:color w:val="706F6F"/>
          <w:spacing w:val="-3"/>
          <w:w w:val="145"/>
          <w:sz w:val="48"/>
        </w:rPr>
        <w:t>de </w:t>
      </w:r>
      <w:r>
        <w:rPr>
          <w:rFonts w:ascii="Calibri" w:hAnsi="Calibri"/>
          <w:b/>
          <w:color w:val="706F6F"/>
          <w:spacing w:val="-5"/>
          <w:w w:val="145"/>
          <w:sz w:val="48"/>
        </w:rPr>
        <w:t>Derecho, con referencia </w:t>
      </w:r>
      <w:r>
        <w:rPr>
          <w:rFonts w:ascii="Calibri" w:hAnsi="Calibri"/>
          <w:b/>
          <w:color w:val="706F6F"/>
          <w:w w:val="140"/>
          <w:sz w:val="48"/>
        </w:rPr>
        <w:t>especial</w:t>
      </w:r>
      <w:r>
        <w:rPr>
          <w:rFonts w:ascii="Calibri" w:hAnsi="Calibri"/>
          <w:b/>
          <w:color w:val="706F6F"/>
          <w:spacing w:val="-95"/>
          <w:w w:val="140"/>
          <w:sz w:val="48"/>
        </w:rPr>
        <w:t> </w:t>
      </w:r>
      <w:r>
        <w:rPr>
          <w:rFonts w:ascii="Calibri" w:hAnsi="Calibri"/>
          <w:b/>
          <w:color w:val="706F6F"/>
          <w:w w:val="140"/>
          <w:sz w:val="48"/>
        </w:rPr>
        <w:t>a</w:t>
      </w:r>
    </w:p>
    <w:p>
      <w:pPr>
        <w:spacing w:line="520" w:lineRule="exact" w:before="0"/>
        <w:ind w:left="2385" w:right="1647" w:firstLine="0"/>
        <w:jc w:val="left"/>
        <w:rPr>
          <w:rFonts w:ascii="Calibri"/>
          <w:b/>
          <w:sz w:val="48"/>
        </w:rPr>
      </w:pPr>
      <w:r>
        <w:rPr>
          <w:rFonts w:ascii="Calibri"/>
          <w:b/>
          <w:color w:val="706F6F"/>
          <w:w w:val="150"/>
          <w:sz w:val="48"/>
        </w:rPr>
        <w:t>las virtudes judiciales</w:t>
      </w:r>
    </w:p>
    <w:p>
      <w:pPr>
        <w:pStyle w:val="Heading3"/>
        <w:spacing w:before="248"/>
        <w:ind w:right="101"/>
        <w:rPr>
          <w:i/>
          <w:sz w:val="13"/>
        </w:rPr>
      </w:pPr>
      <w:r>
        <w:rPr>
          <w:i/>
        </w:rPr>
        <w:t>Edgar Ramón Aguilera</w:t>
      </w:r>
      <w:r>
        <w:rPr>
          <w:i/>
          <w:position w:val="7"/>
          <w:sz w:val="13"/>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1"/>
        <w:rPr>
          <w:rFonts w:ascii="Calibri"/>
          <w:i/>
          <w:sz w:val="24"/>
        </w:rPr>
      </w:pPr>
      <w:r>
        <w:rPr/>
        <w:pict>
          <v:line style="position:absolute;mso-position-horizontal-relative:page;mso-position-vertical-relative:paragraph;z-index:1888;mso-wrap-distance-left:0;mso-wrap-distance-right:0" from="184.251999pt,17.038593pt" to="297.637999pt,17.038593pt" stroked="true" strokeweight=".75pt" strokecolor="#575756">
            <w10:wrap type="topAndBottom"/>
          </v:line>
        </w:pict>
      </w:r>
    </w:p>
    <w:p>
      <w:pPr>
        <w:spacing w:line="249" w:lineRule="auto" w:before="11"/>
        <w:ind w:left="2611" w:right="101" w:hanging="227"/>
        <w:jc w:val="both"/>
        <w:rPr>
          <w:rFonts w:ascii="Arial" w:hAnsi="Arial"/>
          <w:i/>
          <w:sz w:val="20"/>
        </w:rPr>
      </w:pPr>
      <w:r>
        <w:rPr>
          <w:rFonts w:ascii="Trebuchet MS" w:hAnsi="Trebuchet MS"/>
          <w:w w:val="85"/>
          <w:position w:val="7"/>
          <w:sz w:val="13"/>
        </w:rPr>
        <w:t>1 </w:t>
      </w:r>
      <w:r>
        <w:rPr>
          <w:rFonts w:ascii="Arial" w:hAnsi="Arial"/>
          <w:i/>
          <w:w w:val="85"/>
          <w:sz w:val="20"/>
        </w:rPr>
        <w:t>Profesor-investigador del Centro de Investigación en Ciencias </w:t>
      </w:r>
      <w:r>
        <w:rPr>
          <w:rFonts w:ascii="Arial" w:hAnsi="Arial"/>
          <w:i/>
          <w:w w:val="85"/>
          <w:sz w:val="20"/>
        </w:rPr>
        <w:t>Jurídicas, Justicia Penal y Seguridad Pública de la Universidad </w:t>
      </w:r>
      <w:r>
        <w:rPr>
          <w:rFonts w:ascii="Arial" w:hAnsi="Arial"/>
          <w:i/>
          <w:w w:val="80"/>
          <w:sz w:val="20"/>
        </w:rPr>
        <w:t>Autónoma del Estado de México, Miembro del Sistema Nacional</w:t>
      </w:r>
      <w:r>
        <w:rPr>
          <w:rFonts w:ascii="Arial" w:hAnsi="Arial"/>
          <w:i/>
          <w:spacing w:val="-28"/>
          <w:w w:val="80"/>
          <w:sz w:val="20"/>
        </w:rPr>
        <w:t> </w:t>
      </w:r>
      <w:r>
        <w:rPr>
          <w:rFonts w:ascii="Arial" w:hAnsi="Arial"/>
          <w:i/>
          <w:w w:val="80"/>
          <w:sz w:val="20"/>
        </w:rPr>
        <w:t>de </w:t>
      </w:r>
      <w:r>
        <w:rPr>
          <w:rFonts w:ascii="Arial" w:hAnsi="Arial"/>
          <w:i/>
          <w:w w:val="75"/>
          <w:sz w:val="20"/>
        </w:rPr>
        <w:t>Investigadores del</w:t>
      </w:r>
      <w:r>
        <w:rPr>
          <w:rFonts w:ascii="Arial" w:hAnsi="Arial"/>
          <w:i/>
          <w:spacing w:val="-19"/>
          <w:w w:val="75"/>
          <w:sz w:val="20"/>
        </w:rPr>
        <w:t> </w:t>
      </w:r>
      <w:r>
        <w:rPr>
          <w:rFonts w:ascii="Arial" w:hAnsi="Arial"/>
          <w:i/>
          <w:spacing w:val="-3"/>
          <w:w w:val="75"/>
          <w:sz w:val="20"/>
        </w:rPr>
        <w:t>CONACYT.</w:t>
      </w:r>
    </w:p>
    <w:p>
      <w:pPr>
        <w:spacing w:after="0" w:line="249" w:lineRule="auto"/>
        <w:jc w:val="both"/>
        <w:rPr>
          <w:rFonts w:ascii="Arial" w:hAnsi="Arial"/>
          <w:sz w:val="20"/>
        </w:rPr>
        <w:sectPr>
          <w:headerReference w:type="default" r:id="rId80"/>
          <w:footerReference w:type="default" r:id="rId81"/>
          <w:pgSz w:w="9640" w:h="13040"/>
          <w:pgMar w:header="0" w:footer="774" w:top="1200" w:bottom="960" w:left="1300" w:right="860"/>
          <w:pgNumType w:start="65"/>
        </w:sectPr>
      </w:pPr>
    </w:p>
    <w:p>
      <w:pPr>
        <w:pStyle w:val="BodyText"/>
        <w:spacing w:before="4"/>
        <w:rPr>
          <w:rFonts w:ascii="Times New Roman"/>
          <w:sz w:val="17"/>
        </w:rPr>
      </w:pPr>
    </w:p>
    <w:p>
      <w:pPr>
        <w:spacing w:after="0"/>
        <w:rPr>
          <w:rFonts w:ascii="Times New Roman"/>
          <w:sz w:val="17"/>
        </w:rPr>
        <w:sectPr>
          <w:headerReference w:type="even" r:id="rId82"/>
          <w:footerReference w:type="even" r:id="rId83"/>
          <w:pgSz w:w="9640" w:h="13040"/>
          <w:pgMar w:header="0" w:footer="0" w:top="1200" w:bottom="280" w:left="1340" w:right="1340"/>
        </w:sectPr>
      </w:pPr>
    </w:p>
    <w:p>
      <w:pPr>
        <w:pStyle w:val="BodyText"/>
        <w:rPr>
          <w:rFonts w:ascii="Times New Roman"/>
          <w:sz w:val="20"/>
        </w:rPr>
      </w:pPr>
    </w:p>
    <w:p>
      <w:pPr>
        <w:pStyle w:val="BodyText"/>
        <w:rPr>
          <w:rFonts w:ascii="Times New Roman"/>
          <w:sz w:val="16"/>
        </w:rPr>
      </w:pPr>
    </w:p>
    <w:p>
      <w:pPr>
        <w:pStyle w:val="Heading4"/>
        <w:numPr>
          <w:ilvl w:val="0"/>
          <w:numId w:val="9"/>
        </w:numPr>
        <w:tabs>
          <w:tab w:pos="328" w:val="left" w:leader="none"/>
        </w:tabs>
        <w:spacing w:line="240" w:lineRule="auto" w:before="0" w:after="0"/>
        <w:ind w:left="123" w:right="0" w:hanging="6"/>
        <w:jc w:val="left"/>
      </w:pPr>
      <w:r>
        <w:rPr/>
        <w:t>Derecho, moral y</w:t>
      </w:r>
      <w:r>
        <w:rPr>
          <w:spacing w:val="-13"/>
        </w:rPr>
        <w:t> </w:t>
      </w:r>
      <w:r>
        <w:rPr/>
        <w:t>virtudes</w:t>
      </w:r>
    </w:p>
    <w:p>
      <w:pPr>
        <w:pStyle w:val="BodyText"/>
        <w:spacing w:before="11"/>
        <w:rPr>
          <w:rFonts w:ascii="Palatino Linotype"/>
          <w:b/>
          <w:sz w:val="20"/>
        </w:rPr>
      </w:pPr>
    </w:p>
    <w:p>
      <w:pPr>
        <w:pStyle w:val="BodyText"/>
        <w:spacing w:line="264" w:lineRule="auto"/>
        <w:ind w:left="35" w:right="101"/>
        <w:jc w:val="right"/>
      </w:pPr>
      <w:r>
        <w:rPr>
          <w:w w:val="105"/>
        </w:rPr>
        <w:t>Cuando</w:t>
      </w:r>
      <w:r>
        <w:rPr>
          <w:spacing w:val="30"/>
          <w:w w:val="105"/>
        </w:rPr>
        <w:t> </w:t>
      </w:r>
      <w:r>
        <w:rPr>
          <w:w w:val="105"/>
        </w:rPr>
        <w:t>se</w:t>
      </w:r>
      <w:r>
        <w:rPr>
          <w:spacing w:val="30"/>
          <w:w w:val="105"/>
        </w:rPr>
        <w:t> </w:t>
      </w:r>
      <w:r>
        <w:rPr>
          <w:w w:val="105"/>
        </w:rPr>
        <w:t>habla</w:t>
      </w:r>
      <w:r>
        <w:rPr>
          <w:spacing w:val="30"/>
          <w:w w:val="105"/>
        </w:rPr>
        <w:t> </w:t>
      </w:r>
      <w:r>
        <w:rPr>
          <w:w w:val="105"/>
        </w:rPr>
        <w:t>de</w:t>
      </w:r>
      <w:r>
        <w:rPr>
          <w:spacing w:val="30"/>
          <w:w w:val="105"/>
        </w:rPr>
        <w:t> </w:t>
      </w:r>
      <w:r>
        <w:rPr>
          <w:w w:val="105"/>
        </w:rPr>
        <w:t>las</w:t>
      </w:r>
      <w:r>
        <w:rPr>
          <w:spacing w:val="30"/>
          <w:w w:val="105"/>
        </w:rPr>
        <w:t> </w:t>
      </w:r>
      <w:r>
        <w:rPr>
          <w:w w:val="105"/>
        </w:rPr>
        <w:t>relaciones</w:t>
      </w:r>
      <w:r>
        <w:rPr>
          <w:spacing w:val="30"/>
          <w:w w:val="105"/>
        </w:rPr>
        <w:t> </w:t>
      </w:r>
      <w:r>
        <w:rPr>
          <w:w w:val="105"/>
        </w:rPr>
        <w:t>que</w:t>
      </w:r>
      <w:r>
        <w:rPr>
          <w:spacing w:val="30"/>
          <w:w w:val="105"/>
        </w:rPr>
        <w:t> </w:t>
      </w:r>
      <w:r>
        <w:rPr>
          <w:w w:val="105"/>
        </w:rPr>
        <w:t>entre</w:t>
      </w:r>
      <w:r>
        <w:rPr>
          <w:spacing w:val="30"/>
          <w:w w:val="105"/>
        </w:rPr>
        <w:t> </w:t>
      </w:r>
      <w:r>
        <w:rPr>
          <w:w w:val="105"/>
        </w:rPr>
        <w:t>el</w:t>
      </w:r>
      <w:r>
        <w:rPr>
          <w:spacing w:val="30"/>
          <w:w w:val="105"/>
        </w:rPr>
        <w:t> </w:t>
      </w:r>
      <w:r>
        <w:rPr>
          <w:w w:val="105"/>
        </w:rPr>
        <w:t>derecho</w:t>
      </w:r>
      <w:r>
        <w:rPr>
          <w:spacing w:val="30"/>
          <w:w w:val="105"/>
        </w:rPr>
        <w:t> </w:t>
      </w:r>
      <w:r>
        <w:rPr>
          <w:w w:val="105"/>
        </w:rPr>
        <w:t>y</w:t>
      </w:r>
      <w:r>
        <w:rPr>
          <w:spacing w:val="30"/>
          <w:w w:val="105"/>
        </w:rPr>
        <w:t> </w:t>
      </w:r>
      <w:r>
        <w:rPr>
          <w:w w:val="105"/>
        </w:rPr>
        <w:t>la</w:t>
      </w:r>
      <w:r>
        <w:rPr>
          <w:spacing w:val="30"/>
          <w:w w:val="105"/>
        </w:rPr>
        <w:t> </w:t>
      </w:r>
      <w:r>
        <w:rPr>
          <w:w w:val="105"/>
        </w:rPr>
        <w:t>moral</w:t>
      </w:r>
      <w:r>
        <w:rPr>
          <w:spacing w:val="30"/>
          <w:w w:val="105"/>
        </w:rPr>
        <w:t> </w:t>
      </w:r>
      <w:r>
        <w:rPr>
          <w:w w:val="105"/>
        </w:rPr>
        <w:t>pueden</w:t>
      </w:r>
      <w:r>
        <w:rPr>
          <w:w w:val="104"/>
        </w:rPr>
        <w:t> </w:t>
      </w:r>
      <w:r>
        <w:rPr>
          <w:w w:val="105"/>
        </w:rPr>
        <w:t>gestarse es frecuente que sólo se tome en cuenta el contenido del primero -es</w:t>
      </w:r>
      <w:r>
        <w:rPr>
          <w:w w:val="98"/>
        </w:rPr>
        <w:t> </w:t>
      </w:r>
      <w:r>
        <w:rPr>
          <w:w w:val="105"/>
        </w:rPr>
        <w:t>decir, lo que las normas jurídicas disponen-, y/o la forma, diseño</w:t>
      </w:r>
      <w:r>
        <w:rPr>
          <w:spacing w:val="-11"/>
          <w:w w:val="105"/>
        </w:rPr>
        <w:t> </w:t>
      </w:r>
      <w:r>
        <w:rPr>
          <w:w w:val="105"/>
        </w:rPr>
        <w:t>o</w:t>
      </w:r>
      <w:r>
        <w:rPr>
          <w:spacing w:val="-1"/>
          <w:w w:val="105"/>
        </w:rPr>
        <w:t> </w:t>
      </w:r>
      <w:r>
        <w:rPr>
          <w:w w:val="105"/>
        </w:rPr>
        <w:t>estructura</w:t>
      </w:r>
      <w:r>
        <w:rPr>
          <w:w w:val="100"/>
        </w:rPr>
        <w:t> </w:t>
      </w:r>
      <w:r>
        <w:rPr>
          <w:w w:val="105"/>
        </w:rPr>
        <w:t>genérica del conjunto de instituciones vigentes en alguna sociedad.</w:t>
      </w:r>
      <w:r>
        <w:rPr>
          <w:spacing w:val="-34"/>
          <w:w w:val="105"/>
        </w:rPr>
        <w:t> </w:t>
      </w:r>
      <w:r>
        <w:rPr>
          <w:w w:val="105"/>
        </w:rPr>
        <w:t>Pues</w:t>
      </w:r>
      <w:r>
        <w:rPr>
          <w:spacing w:val="-4"/>
          <w:w w:val="105"/>
        </w:rPr>
        <w:t> </w:t>
      </w:r>
      <w:r>
        <w:rPr>
          <w:w w:val="105"/>
        </w:rPr>
        <w:t>bien,</w:t>
      </w:r>
      <w:r>
        <w:rPr>
          <w:w w:val="103"/>
        </w:rPr>
        <w:t> </w:t>
      </w:r>
      <w:r>
        <w:rPr>
          <w:w w:val="105"/>
        </w:rPr>
        <w:t>coincido</w:t>
      </w:r>
      <w:r>
        <w:rPr>
          <w:spacing w:val="20"/>
          <w:w w:val="105"/>
        </w:rPr>
        <w:t> </w:t>
      </w:r>
      <w:r>
        <w:rPr>
          <w:w w:val="105"/>
        </w:rPr>
        <w:t>con</w:t>
      </w:r>
      <w:r>
        <w:rPr>
          <w:spacing w:val="20"/>
          <w:w w:val="105"/>
        </w:rPr>
        <w:t> </w:t>
      </w:r>
      <w:r>
        <w:rPr>
          <w:w w:val="105"/>
        </w:rPr>
        <w:t>Guillermo</w:t>
      </w:r>
      <w:r>
        <w:rPr>
          <w:spacing w:val="20"/>
          <w:w w:val="105"/>
        </w:rPr>
        <w:t> </w:t>
      </w:r>
      <w:r>
        <w:rPr>
          <w:w w:val="105"/>
        </w:rPr>
        <w:t>Lariguet</w:t>
      </w:r>
      <w:r>
        <w:rPr>
          <w:spacing w:val="20"/>
          <w:w w:val="105"/>
        </w:rPr>
        <w:t> </w:t>
      </w:r>
      <w:r>
        <w:rPr>
          <w:w w:val="105"/>
        </w:rPr>
        <w:t>en</w:t>
      </w:r>
      <w:r>
        <w:rPr>
          <w:spacing w:val="20"/>
          <w:w w:val="105"/>
        </w:rPr>
        <w:t> </w:t>
      </w:r>
      <w:r>
        <w:rPr>
          <w:w w:val="105"/>
        </w:rPr>
        <w:t>que</w:t>
      </w:r>
      <w:r>
        <w:rPr>
          <w:spacing w:val="20"/>
          <w:w w:val="105"/>
        </w:rPr>
        <w:t> </w:t>
      </w:r>
      <w:r>
        <w:rPr>
          <w:w w:val="105"/>
        </w:rPr>
        <w:t>este</w:t>
      </w:r>
      <w:r>
        <w:rPr>
          <w:spacing w:val="20"/>
          <w:w w:val="105"/>
        </w:rPr>
        <w:t> </w:t>
      </w:r>
      <w:r>
        <w:rPr>
          <w:w w:val="105"/>
        </w:rPr>
        <w:t>tipo</w:t>
      </w:r>
      <w:r>
        <w:rPr>
          <w:spacing w:val="20"/>
          <w:w w:val="105"/>
        </w:rPr>
        <w:t> </w:t>
      </w:r>
      <w:r>
        <w:rPr>
          <w:w w:val="105"/>
        </w:rPr>
        <w:t>de</w:t>
      </w:r>
      <w:r>
        <w:rPr>
          <w:spacing w:val="20"/>
          <w:w w:val="105"/>
        </w:rPr>
        <w:t> </w:t>
      </w:r>
      <w:r>
        <w:rPr>
          <w:w w:val="105"/>
        </w:rPr>
        <w:t>análisis</w:t>
      </w:r>
      <w:r>
        <w:rPr>
          <w:spacing w:val="20"/>
          <w:w w:val="105"/>
        </w:rPr>
        <w:t> </w:t>
      </w:r>
      <w:r>
        <w:rPr>
          <w:w w:val="105"/>
        </w:rPr>
        <w:t>es</w:t>
      </w:r>
      <w:r>
        <w:rPr>
          <w:spacing w:val="20"/>
          <w:w w:val="105"/>
        </w:rPr>
        <w:t> </w:t>
      </w:r>
      <w:r>
        <w:rPr>
          <w:w w:val="105"/>
        </w:rPr>
        <w:t>insuficiente,</w:t>
      </w:r>
      <w:r>
        <w:rPr>
          <w:w w:val="103"/>
        </w:rPr>
        <w:t> </w:t>
      </w:r>
      <w:r>
        <w:rPr>
          <w:w w:val="105"/>
        </w:rPr>
        <w:t>principalmente porque no le presta la debida atención al</w:t>
      </w:r>
      <w:r>
        <w:rPr>
          <w:spacing w:val="36"/>
          <w:w w:val="105"/>
        </w:rPr>
        <w:t> </w:t>
      </w:r>
      <w:r>
        <w:rPr>
          <w:w w:val="105"/>
        </w:rPr>
        <w:t>elemento</w:t>
      </w:r>
      <w:r>
        <w:rPr>
          <w:spacing w:val="14"/>
          <w:w w:val="105"/>
        </w:rPr>
        <w:t> </w:t>
      </w:r>
      <w:r>
        <w:rPr>
          <w:w w:val="105"/>
        </w:rPr>
        <w:t>humano.</w:t>
      </w:r>
      <w:r>
        <w:rPr>
          <w:w w:val="106"/>
        </w:rPr>
        <w:t> </w:t>
      </w:r>
      <w:r>
        <w:rPr>
          <w:w w:val="105"/>
        </w:rPr>
        <w:t>En otras palabras, si un sistema jurídico es legítimo (y de ahí uno de</w:t>
      </w:r>
      <w:r>
        <w:rPr>
          <w:spacing w:val="-30"/>
          <w:w w:val="105"/>
        </w:rPr>
        <w:t> </w:t>
      </w:r>
      <w:r>
        <w:rPr>
          <w:w w:val="105"/>
        </w:rPr>
        <w:t>los</w:t>
      </w:r>
      <w:r>
        <w:rPr>
          <w:spacing w:val="-3"/>
          <w:w w:val="105"/>
        </w:rPr>
        <w:t> </w:t>
      </w:r>
      <w:r>
        <w:rPr>
          <w:w w:val="105"/>
        </w:rPr>
        <w:t>nexos</w:t>
      </w:r>
      <w:r>
        <w:rPr>
          <w:w w:val="102"/>
        </w:rPr>
        <w:t> </w:t>
      </w:r>
      <w:r>
        <w:rPr>
          <w:w w:val="105"/>
        </w:rPr>
        <w:t>entre el derecho y la moral), o lo que es lo mismo, determinar si vivimos</w:t>
      </w:r>
      <w:r>
        <w:rPr>
          <w:spacing w:val="28"/>
          <w:w w:val="105"/>
        </w:rPr>
        <w:t> </w:t>
      </w:r>
      <w:r>
        <w:rPr>
          <w:w w:val="105"/>
        </w:rPr>
        <w:t>o</w:t>
      </w:r>
      <w:r>
        <w:rPr>
          <w:spacing w:val="1"/>
          <w:w w:val="105"/>
        </w:rPr>
        <w:t> </w:t>
      </w:r>
      <w:r>
        <w:rPr>
          <w:w w:val="105"/>
        </w:rPr>
        <w:t>no</w:t>
      </w:r>
      <w:r>
        <w:rPr>
          <w:w w:val="103"/>
        </w:rPr>
        <w:t> </w:t>
      </w:r>
      <w:r>
        <w:rPr>
          <w:w w:val="105"/>
        </w:rPr>
        <w:t>en el marco de un Estado de Derecho, no es algo que</w:t>
      </w:r>
      <w:r>
        <w:rPr>
          <w:spacing w:val="-20"/>
          <w:w w:val="105"/>
        </w:rPr>
        <w:t> </w:t>
      </w:r>
      <w:r>
        <w:rPr>
          <w:w w:val="105"/>
        </w:rPr>
        <w:t>dependa</w:t>
      </w:r>
      <w:r>
        <w:rPr>
          <w:spacing w:val="-2"/>
          <w:w w:val="105"/>
        </w:rPr>
        <w:t> </w:t>
      </w:r>
      <w:r>
        <w:rPr>
          <w:w w:val="105"/>
        </w:rPr>
        <w:t>exclusivamente</w:t>
      </w:r>
      <w:r>
        <w:rPr>
          <w:w w:val="103"/>
        </w:rPr>
        <w:t> </w:t>
      </w:r>
      <w:r>
        <w:rPr>
          <w:w w:val="105"/>
        </w:rPr>
        <w:t>de</w:t>
      </w:r>
      <w:r>
        <w:rPr>
          <w:spacing w:val="-13"/>
          <w:w w:val="105"/>
        </w:rPr>
        <w:t> </w:t>
      </w:r>
      <w:r>
        <w:rPr>
          <w:w w:val="105"/>
        </w:rPr>
        <w:t>la</w:t>
      </w:r>
      <w:r>
        <w:rPr>
          <w:spacing w:val="-13"/>
          <w:w w:val="105"/>
        </w:rPr>
        <w:t> </w:t>
      </w:r>
      <w:r>
        <w:rPr>
          <w:w w:val="105"/>
        </w:rPr>
        <w:t>configuración</w:t>
      </w:r>
      <w:r>
        <w:rPr>
          <w:spacing w:val="-13"/>
          <w:w w:val="105"/>
        </w:rPr>
        <w:t> </w:t>
      </w:r>
      <w:r>
        <w:rPr>
          <w:w w:val="105"/>
        </w:rPr>
        <w:t>institucional</w:t>
      </w:r>
      <w:r>
        <w:rPr>
          <w:spacing w:val="-13"/>
          <w:w w:val="105"/>
        </w:rPr>
        <w:t> </w:t>
      </w:r>
      <w:r>
        <w:rPr>
          <w:w w:val="105"/>
        </w:rPr>
        <w:t>del</w:t>
      </w:r>
      <w:r>
        <w:rPr>
          <w:spacing w:val="-13"/>
          <w:w w:val="105"/>
        </w:rPr>
        <w:t> </w:t>
      </w:r>
      <w:r>
        <w:rPr>
          <w:w w:val="105"/>
        </w:rPr>
        <w:t>sistema</w:t>
      </w:r>
      <w:r>
        <w:rPr>
          <w:spacing w:val="-13"/>
          <w:w w:val="105"/>
        </w:rPr>
        <w:t> </w:t>
      </w:r>
      <w:r>
        <w:rPr>
          <w:w w:val="105"/>
        </w:rPr>
        <w:t>(de</w:t>
      </w:r>
      <w:r>
        <w:rPr>
          <w:spacing w:val="-13"/>
          <w:w w:val="105"/>
        </w:rPr>
        <w:t> </w:t>
      </w:r>
      <w:r>
        <w:rPr>
          <w:w w:val="105"/>
        </w:rPr>
        <w:t>si</w:t>
      </w:r>
      <w:r>
        <w:rPr>
          <w:spacing w:val="-13"/>
          <w:w w:val="105"/>
        </w:rPr>
        <w:t> </w:t>
      </w:r>
      <w:r>
        <w:rPr>
          <w:w w:val="105"/>
        </w:rPr>
        <w:t>cuenta</w:t>
      </w:r>
      <w:r>
        <w:rPr>
          <w:spacing w:val="-13"/>
          <w:w w:val="105"/>
        </w:rPr>
        <w:t> </w:t>
      </w:r>
      <w:r>
        <w:rPr>
          <w:w w:val="105"/>
        </w:rPr>
        <w:t>o</w:t>
      </w:r>
      <w:r>
        <w:rPr>
          <w:spacing w:val="-13"/>
          <w:w w:val="105"/>
        </w:rPr>
        <w:t> </w:t>
      </w:r>
      <w:r>
        <w:rPr>
          <w:w w:val="105"/>
        </w:rPr>
        <w:t>no</w:t>
      </w:r>
      <w:r>
        <w:rPr>
          <w:spacing w:val="-13"/>
          <w:w w:val="105"/>
        </w:rPr>
        <w:t> </w:t>
      </w:r>
      <w:r>
        <w:rPr>
          <w:w w:val="105"/>
        </w:rPr>
        <w:t>con</w:t>
      </w:r>
      <w:r>
        <w:rPr>
          <w:spacing w:val="-13"/>
          <w:w w:val="105"/>
        </w:rPr>
        <w:t> </w:t>
      </w:r>
      <w:r>
        <w:rPr>
          <w:w w:val="105"/>
        </w:rPr>
        <w:t>legislaturas,</w:t>
      </w:r>
      <w:r>
        <w:rPr>
          <w:w w:val="103"/>
        </w:rPr>
        <w:t> </w:t>
      </w:r>
      <w:r>
        <w:rPr>
          <w:w w:val="105"/>
        </w:rPr>
        <w:t>cortes, mecanismos de defensa de la Constitución, etc.), sino también,</w:t>
      </w:r>
      <w:r>
        <w:rPr>
          <w:spacing w:val="17"/>
          <w:w w:val="105"/>
        </w:rPr>
        <w:t> </w:t>
      </w:r>
      <w:r>
        <w:rPr>
          <w:w w:val="105"/>
        </w:rPr>
        <w:t>y</w:t>
      </w:r>
      <w:r>
        <w:rPr>
          <w:spacing w:val="11"/>
          <w:w w:val="105"/>
        </w:rPr>
        <w:t> </w:t>
      </w:r>
      <w:r>
        <w:rPr>
          <w:w w:val="105"/>
        </w:rPr>
        <w:t>muy</w:t>
      </w:r>
      <w:r>
        <w:rPr>
          <w:w w:val="108"/>
        </w:rPr>
        <w:t> </w:t>
      </w:r>
      <w:r>
        <w:rPr>
          <w:w w:val="105"/>
        </w:rPr>
        <w:t>importantemente, de los rasgos de carácter</w:t>
      </w:r>
      <w:r>
        <w:rPr>
          <w:w w:val="105"/>
          <w:position w:val="7"/>
          <w:sz w:val="12"/>
        </w:rPr>
        <w:t>2 </w:t>
      </w:r>
      <w:r>
        <w:rPr>
          <w:w w:val="105"/>
        </w:rPr>
        <w:t>que posean</w:t>
      </w:r>
      <w:r>
        <w:rPr>
          <w:spacing w:val="38"/>
          <w:w w:val="105"/>
        </w:rPr>
        <w:t> </w:t>
      </w:r>
      <w:r>
        <w:rPr>
          <w:w w:val="105"/>
        </w:rPr>
        <w:t>los funcionarios</w:t>
      </w:r>
      <w:r>
        <w:rPr>
          <w:w w:val="103"/>
        </w:rPr>
        <w:t> </w:t>
      </w:r>
      <w:r>
        <w:rPr>
          <w:w w:val="105"/>
        </w:rPr>
        <w:t>públicos,</w:t>
      </w:r>
      <w:r>
        <w:rPr>
          <w:spacing w:val="-25"/>
          <w:w w:val="105"/>
        </w:rPr>
        <w:t> </w:t>
      </w:r>
      <w:r>
        <w:rPr>
          <w:w w:val="105"/>
        </w:rPr>
        <w:t>es</w:t>
      </w:r>
      <w:r>
        <w:rPr>
          <w:spacing w:val="-25"/>
          <w:w w:val="105"/>
        </w:rPr>
        <w:t> </w:t>
      </w:r>
      <w:r>
        <w:rPr>
          <w:w w:val="105"/>
        </w:rPr>
        <w:t>decir,</w:t>
      </w:r>
      <w:r>
        <w:rPr>
          <w:spacing w:val="-25"/>
          <w:w w:val="105"/>
        </w:rPr>
        <w:t> </w:t>
      </w:r>
      <w:r>
        <w:rPr>
          <w:w w:val="105"/>
        </w:rPr>
        <w:t>de</w:t>
      </w:r>
      <w:r>
        <w:rPr>
          <w:spacing w:val="-25"/>
          <w:w w:val="105"/>
        </w:rPr>
        <w:t> </w:t>
      </w:r>
      <w:r>
        <w:rPr>
          <w:w w:val="105"/>
        </w:rPr>
        <w:t>las</w:t>
      </w:r>
      <w:r>
        <w:rPr>
          <w:spacing w:val="-25"/>
          <w:w w:val="105"/>
        </w:rPr>
        <w:t> </w:t>
      </w:r>
      <w:r>
        <w:rPr>
          <w:w w:val="105"/>
        </w:rPr>
        <w:t>virtudes</w:t>
      </w:r>
      <w:r>
        <w:rPr>
          <w:spacing w:val="-25"/>
          <w:w w:val="105"/>
        </w:rPr>
        <w:t> </w:t>
      </w:r>
      <w:r>
        <w:rPr>
          <w:w w:val="105"/>
        </w:rPr>
        <w:t>de</w:t>
      </w:r>
      <w:r>
        <w:rPr>
          <w:spacing w:val="-25"/>
          <w:w w:val="105"/>
        </w:rPr>
        <w:t> </w:t>
      </w:r>
      <w:r>
        <w:rPr>
          <w:w w:val="105"/>
        </w:rPr>
        <w:t>estos</w:t>
      </w:r>
      <w:r>
        <w:rPr>
          <w:spacing w:val="-25"/>
          <w:w w:val="105"/>
        </w:rPr>
        <w:t> </w:t>
      </w:r>
      <w:r>
        <w:rPr>
          <w:w w:val="105"/>
        </w:rPr>
        <w:t>personajes</w:t>
      </w:r>
      <w:r>
        <w:rPr>
          <w:spacing w:val="-25"/>
          <w:w w:val="105"/>
        </w:rPr>
        <w:t> </w:t>
      </w:r>
      <w:r>
        <w:rPr>
          <w:w w:val="105"/>
        </w:rPr>
        <w:t>(Lariguet,</w:t>
      </w:r>
      <w:r>
        <w:rPr>
          <w:spacing w:val="-25"/>
          <w:w w:val="105"/>
        </w:rPr>
        <w:t> </w:t>
      </w:r>
      <w:r>
        <w:rPr>
          <w:w w:val="105"/>
        </w:rPr>
        <w:t>2013:</w:t>
      </w:r>
      <w:r>
        <w:rPr>
          <w:spacing w:val="-25"/>
          <w:w w:val="105"/>
        </w:rPr>
        <w:t> </w:t>
      </w:r>
      <w:r>
        <w:rPr>
          <w:w w:val="105"/>
        </w:rPr>
        <w:t>113-114).</w:t>
      </w:r>
    </w:p>
    <w:p>
      <w:pPr>
        <w:pStyle w:val="BodyText"/>
        <w:spacing w:before="3"/>
        <w:rPr>
          <w:sz w:val="23"/>
        </w:rPr>
      </w:pPr>
    </w:p>
    <w:p>
      <w:pPr>
        <w:pStyle w:val="BodyText"/>
        <w:spacing w:line="264" w:lineRule="auto"/>
        <w:ind w:left="117" w:right="101" w:firstLine="850"/>
        <w:jc w:val="both"/>
        <w:rPr>
          <w:sz w:val="12"/>
        </w:rPr>
      </w:pPr>
      <w:r>
        <w:rPr/>
        <w:t>Pero ¿qué son las virtudes? Podemos decir que el término “virtudes” designa “ciertas disposiciones estables de carácter, armónicamente integradas, que conducen al agente a actuar  adecuadamente  desde  el  punto  de  vista  ético, respondiendo de manera correcta a los desafíos morales (entre ellos, los dilemas), que se le presentan” (Lariguet, 2013: 113). Sin ánimo de ser</w:t>
      </w:r>
      <w:r>
        <w:rPr>
          <w:spacing w:val="-28"/>
        </w:rPr>
        <w:t> </w:t>
      </w:r>
      <w:r>
        <w:rPr/>
        <w:t>exhaustivo, a continuación me referiré a un conjunto de virtudes que deberían poseer particularmente los jueces, sobre todo, como he dicho antes, en el contexto de   un Estado de Derecho. Para ello seguiré de cerca el pensamiento de la profesora Amaya, quien es una de las principales promotoras del giro aretáico en la filosofía</w:t>
      </w:r>
      <w:r>
        <w:rPr>
          <w:spacing w:val="25"/>
        </w:rPr>
        <w:t> </w:t>
      </w:r>
      <w:r>
        <w:rPr/>
        <w:t>del</w:t>
      </w:r>
      <w:r>
        <w:rPr>
          <w:spacing w:val="25"/>
        </w:rPr>
        <w:t> </w:t>
      </w:r>
      <w:r>
        <w:rPr/>
        <w:t>derecho,</w:t>
      </w:r>
      <w:r>
        <w:rPr>
          <w:spacing w:val="25"/>
        </w:rPr>
        <w:t> </w:t>
      </w:r>
      <w:r>
        <w:rPr/>
        <w:t>no</w:t>
      </w:r>
      <w:r>
        <w:rPr>
          <w:spacing w:val="25"/>
        </w:rPr>
        <w:t> </w:t>
      </w:r>
      <w:r>
        <w:rPr/>
        <w:t>sólo</w:t>
      </w:r>
      <w:r>
        <w:rPr>
          <w:spacing w:val="25"/>
        </w:rPr>
        <w:t> </w:t>
      </w:r>
      <w:r>
        <w:rPr/>
        <w:t>en</w:t>
      </w:r>
      <w:r>
        <w:rPr>
          <w:spacing w:val="25"/>
        </w:rPr>
        <w:t> </w:t>
      </w:r>
      <w:r>
        <w:rPr/>
        <w:t>México,</w:t>
      </w:r>
      <w:r>
        <w:rPr>
          <w:spacing w:val="25"/>
        </w:rPr>
        <w:t> </w:t>
      </w:r>
      <w:r>
        <w:rPr/>
        <w:t>sino</w:t>
      </w:r>
      <w:r>
        <w:rPr>
          <w:spacing w:val="25"/>
        </w:rPr>
        <w:t> </w:t>
      </w:r>
      <w:r>
        <w:rPr/>
        <w:t>a</w:t>
      </w:r>
      <w:r>
        <w:rPr>
          <w:spacing w:val="25"/>
        </w:rPr>
        <w:t> </w:t>
      </w:r>
      <w:r>
        <w:rPr/>
        <w:t>nivel</w:t>
      </w:r>
      <w:r>
        <w:rPr>
          <w:spacing w:val="25"/>
        </w:rPr>
        <w:t> </w:t>
      </w:r>
      <w:r>
        <w:rPr/>
        <w:t>internacional.</w:t>
      </w:r>
      <w:r>
        <w:rPr>
          <w:position w:val="7"/>
          <w:sz w:val="12"/>
        </w:rPr>
        <w:t>3</w:t>
      </w:r>
    </w:p>
    <w:p>
      <w:pPr>
        <w:pStyle w:val="BodyText"/>
        <w:spacing w:before="6"/>
      </w:pPr>
    </w:p>
    <w:p>
      <w:pPr>
        <w:pStyle w:val="Heading4"/>
        <w:numPr>
          <w:ilvl w:val="0"/>
          <w:numId w:val="9"/>
        </w:numPr>
        <w:tabs>
          <w:tab w:pos="328" w:val="left" w:leader="none"/>
        </w:tabs>
        <w:spacing w:line="240" w:lineRule="auto" w:before="0" w:after="0"/>
        <w:ind w:left="327" w:right="0" w:hanging="210"/>
        <w:jc w:val="left"/>
      </w:pPr>
      <w:r>
        <w:rPr/>
        <w:t>Virtudes</w:t>
      </w:r>
      <w:r>
        <w:rPr>
          <w:spacing w:val="-1"/>
        </w:rPr>
        <w:t> </w:t>
      </w:r>
      <w:r>
        <w:rPr/>
        <w:t>judiciales</w:t>
      </w:r>
    </w:p>
    <w:p>
      <w:pPr>
        <w:pStyle w:val="BodyText"/>
        <w:spacing w:before="11"/>
        <w:rPr>
          <w:rFonts w:ascii="Palatino Linotype"/>
          <w:b/>
          <w:sz w:val="20"/>
        </w:rPr>
      </w:pPr>
    </w:p>
    <w:p>
      <w:pPr>
        <w:pStyle w:val="BodyText"/>
        <w:spacing w:line="264" w:lineRule="auto"/>
        <w:ind w:left="35" w:right="102"/>
        <w:jc w:val="right"/>
      </w:pPr>
      <w:r>
        <w:rPr/>
        <w:pict>
          <v:line style="position:absolute;mso-position-horizontal-relative:page;mso-position-vertical-relative:paragraph;z-index:1936;mso-wrap-distance-left:0;mso-wrap-distance-right:0" from="70.866096pt,31.380144pt" to="184.252096pt,31.380144pt" stroked="true" strokeweight=".75pt" strokecolor="#575756">
            <w10:wrap type="topAndBottom"/>
          </v:line>
        </w:pict>
      </w:r>
      <w:r>
        <w:rPr>
          <w:w w:val="105"/>
        </w:rPr>
        <w:t>Comenzaré tratando una de las virtudes cardinales del juez, sobre todo en lo</w:t>
      </w:r>
      <w:r>
        <w:rPr>
          <w:w w:val="104"/>
        </w:rPr>
        <w:t> </w:t>
      </w:r>
      <w:r>
        <w:rPr>
          <w:w w:val="105"/>
        </w:rPr>
        <w:t>relativo a sus actividades argumentativas o de fundamentación de sus deci-</w:t>
      </w:r>
    </w:p>
    <w:p>
      <w:pPr>
        <w:spacing w:line="247" w:lineRule="auto" w:before="20"/>
        <w:ind w:left="287" w:right="101" w:hanging="171"/>
        <w:jc w:val="both"/>
        <w:rPr>
          <w:rFonts w:ascii="Trebuchet MS" w:hAnsi="Trebuchet MS"/>
          <w:sz w:val="17"/>
        </w:rPr>
      </w:pPr>
      <w:r>
        <w:rPr>
          <w:rFonts w:ascii="Arial" w:hAnsi="Arial"/>
          <w:w w:val="85"/>
          <w:position w:val="6"/>
          <w:sz w:val="10"/>
        </w:rPr>
        <w:t>2</w:t>
      </w:r>
      <w:r>
        <w:rPr>
          <w:rFonts w:ascii="Arial" w:hAnsi="Arial"/>
          <w:spacing w:val="11"/>
          <w:w w:val="85"/>
          <w:position w:val="6"/>
          <w:sz w:val="10"/>
        </w:rPr>
        <w:t> </w:t>
      </w:r>
      <w:r>
        <w:rPr>
          <w:rFonts w:ascii="Arial" w:hAnsi="Arial"/>
          <w:w w:val="85"/>
          <w:sz w:val="17"/>
        </w:rPr>
        <w:t>Para</w:t>
      </w:r>
      <w:r>
        <w:rPr>
          <w:rFonts w:ascii="Arial" w:hAnsi="Arial"/>
          <w:spacing w:val="-10"/>
          <w:w w:val="85"/>
          <w:sz w:val="17"/>
        </w:rPr>
        <w:t> </w:t>
      </w:r>
      <w:r>
        <w:rPr>
          <w:rFonts w:ascii="Arial" w:hAnsi="Arial"/>
          <w:w w:val="85"/>
          <w:sz w:val="17"/>
        </w:rPr>
        <w:t>una</w:t>
      </w:r>
      <w:r>
        <w:rPr>
          <w:rFonts w:ascii="Arial" w:hAnsi="Arial"/>
          <w:spacing w:val="-10"/>
          <w:w w:val="85"/>
          <w:sz w:val="17"/>
        </w:rPr>
        <w:t> </w:t>
      </w:r>
      <w:r>
        <w:rPr>
          <w:rFonts w:ascii="Arial" w:hAnsi="Arial"/>
          <w:w w:val="85"/>
          <w:sz w:val="17"/>
        </w:rPr>
        <w:t>excelente</w:t>
      </w:r>
      <w:r>
        <w:rPr>
          <w:rFonts w:ascii="Arial" w:hAnsi="Arial"/>
          <w:spacing w:val="-10"/>
          <w:w w:val="85"/>
          <w:sz w:val="17"/>
        </w:rPr>
        <w:t> </w:t>
      </w:r>
      <w:r>
        <w:rPr>
          <w:rFonts w:ascii="Arial" w:hAnsi="Arial"/>
          <w:w w:val="85"/>
          <w:sz w:val="17"/>
        </w:rPr>
        <w:t>introducción</w:t>
      </w:r>
      <w:r>
        <w:rPr>
          <w:rFonts w:ascii="Arial" w:hAnsi="Arial"/>
          <w:spacing w:val="-10"/>
          <w:w w:val="85"/>
          <w:sz w:val="17"/>
        </w:rPr>
        <w:t> </w:t>
      </w:r>
      <w:r>
        <w:rPr>
          <w:rFonts w:ascii="Arial" w:hAnsi="Arial"/>
          <w:w w:val="85"/>
          <w:sz w:val="17"/>
        </w:rPr>
        <w:t>al</w:t>
      </w:r>
      <w:r>
        <w:rPr>
          <w:rFonts w:ascii="Arial" w:hAnsi="Arial"/>
          <w:spacing w:val="-10"/>
          <w:w w:val="85"/>
          <w:sz w:val="17"/>
        </w:rPr>
        <w:t> </w:t>
      </w:r>
      <w:r>
        <w:rPr>
          <w:rFonts w:ascii="Arial" w:hAnsi="Arial"/>
          <w:w w:val="85"/>
          <w:sz w:val="17"/>
        </w:rPr>
        <w:t>tema</w:t>
      </w:r>
      <w:r>
        <w:rPr>
          <w:rFonts w:ascii="Arial" w:hAnsi="Arial"/>
          <w:spacing w:val="-10"/>
          <w:w w:val="85"/>
          <w:sz w:val="17"/>
        </w:rPr>
        <w:t> </w:t>
      </w:r>
      <w:r>
        <w:rPr>
          <w:rFonts w:ascii="Arial" w:hAnsi="Arial"/>
          <w:w w:val="85"/>
          <w:sz w:val="17"/>
        </w:rPr>
        <w:t>del</w:t>
      </w:r>
      <w:r>
        <w:rPr>
          <w:rFonts w:ascii="Arial" w:hAnsi="Arial"/>
          <w:spacing w:val="-10"/>
          <w:w w:val="85"/>
          <w:sz w:val="17"/>
        </w:rPr>
        <w:t> </w:t>
      </w:r>
      <w:r>
        <w:rPr>
          <w:rFonts w:ascii="Arial" w:hAnsi="Arial"/>
          <w:i/>
          <w:w w:val="85"/>
          <w:sz w:val="17"/>
        </w:rPr>
        <w:t>carácter</w:t>
      </w:r>
      <w:r>
        <w:rPr>
          <w:rFonts w:ascii="Arial" w:hAnsi="Arial"/>
          <w:i/>
          <w:spacing w:val="-10"/>
          <w:w w:val="85"/>
          <w:sz w:val="17"/>
        </w:rPr>
        <w:t> </w:t>
      </w:r>
      <w:r>
        <w:rPr>
          <w:rFonts w:ascii="Arial" w:hAnsi="Arial"/>
          <w:i/>
          <w:w w:val="85"/>
          <w:sz w:val="17"/>
        </w:rPr>
        <w:t>moral</w:t>
      </w:r>
      <w:r>
        <w:rPr>
          <w:rFonts w:ascii="Arial" w:hAnsi="Arial"/>
          <w:i/>
          <w:spacing w:val="-10"/>
          <w:w w:val="85"/>
          <w:sz w:val="17"/>
        </w:rPr>
        <w:t> </w:t>
      </w:r>
      <w:r>
        <w:rPr>
          <w:rFonts w:ascii="Trebuchet MS" w:hAnsi="Trebuchet MS"/>
          <w:w w:val="85"/>
          <w:sz w:val="17"/>
        </w:rPr>
        <w:t>desde</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punto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vista</w:t>
      </w:r>
      <w:r>
        <w:rPr>
          <w:rFonts w:ascii="Trebuchet MS" w:hAnsi="Trebuchet MS"/>
          <w:spacing w:val="-13"/>
          <w:w w:val="85"/>
          <w:sz w:val="17"/>
        </w:rPr>
        <w:t> </w:t>
      </w:r>
      <w:r>
        <w:rPr>
          <w:rFonts w:ascii="Trebuchet MS" w:hAnsi="Trebuchet MS"/>
          <w:w w:val="85"/>
          <w:sz w:val="17"/>
        </w:rPr>
        <w:t>filosófico,</w:t>
      </w:r>
      <w:r>
        <w:rPr>
          <w:rFonts w:ascii="Trebuchet MS" w:hAnsi="Trebuchet MS"/>
          <w:spacing w:val="-13"/>
          <w:w w:val="85"/>
          <w:sz w:val="17"/>
        </w:rPr>
        <w:t> </w:t>
      </w:r>
      <w:r>
        <w:rPr>
          <w:rFonts w:ascii="Trebuchet MS" w:hAnsi="Trebuchet MS"/>
          <w:w w:val="85"/>
          <w:sz w:val="17"/>
        </w:rPr>
        <w:t>véase</w:t>
      </w:r>
      <w:r>
        <w:rPr>
          <w:rFonts w:ascii="Trebuchet MS" w:hAnsi="Trebuchet MS"/>
          <w:spacing w:val="-13"/>
          <w:w w:val="85"/>
          <w:sz w:val="17"/>
        </w:rPr>
        <w:t> </w:t>
      </w:r>
      <w:r>
        <w:rPr>
          <w:rFonts w:ascii="Trebuchet MS" w:hAnsi="Trebuchet MS"/>
          <w:w w:val="85"/>
          <w:sz w:val="17"/>
        </w:rPr>
        <w:t>(Homiak,</w:t>
      </w:r>
      <w:r>
        <w:rPr>
          <w:rFonts w:ascii="Trebuchet MS" w:hAnsi="Trebuchet MS"/>
          <w:spacing w:val="-13"/>
          <w:w w:val="85"/>
          <w:sz w:val="17"/>
        </w:rPr>
        <w:t> </w:t>
      </w:r>
      <w:r>
        <w:rPr>
          <w:rFonts w:ascii="Trebuchet MS" w:hAnsi="Trebuchet MS"/>
          <w:w w:val="85"/>
          <w:sz w:val="17"/>
        </w:rPr>
        <w:t>M., </w:t>
      </w:r>
      <w:r>
        <w:rPr>
          <w:rFonts w:ascii="Trebuchet MS" w:hAnsi="Trebuchet MS"/>
          <w:w w:val="90"/>
          <w:sz w:val="17"/>
        </w:rPr>
        <w:t>2001).</w:t>
      </w:r>
    </w:p>
    <w:p>
      <w:pPr>
        <w:spacing w:line="249" w:lineRule="auto" w:before="13"/>
        <w:ind w:left="287" w:right="101" w:hanging="171"/>
        <w:jc w:val="both"/>
        <w:rPr>
          <w:rFonts w:ascii="Trebuchet MS" w:hAnsi="Trebuchet MS"/>
          <w:sz w:val="17"/>
        </w:rPr>
      </w:pPr>
      <w:r>
        <w:rPr>
          <w:rFonts w:ascii="Arial" w:hAnsi="Arial"/>
          <w:w w:val="85"/>
          <w:position w:val="6"/>
          <w:sz w:val="10"/>
        </w:rPr>
        <w:t>3</w:t>
      </w:r>
      <w:r>
        <w:rPr>
          <w:rFonts w:ascii="Arial" w:hAnsi="Arial"/>
          <w:spacing w:val="17"/>
          <w:w w:val="85"/>
          <w:position w:val="6"/>
          <w:sz w:val="10"/>
        </w:rPr>
        <w:t> </w:t>
      </w:r>
      <w:r>
        <w:rPr>
          <w:rFonts w:ascii="Arial" w:hAnsi="Arial"/>
          <w:w w:val="85"/>
          <w:sz w:val="17"/>
        </w:rPr>
        <w:t>Para</w:t>
      </w:r>
      <w:r>
        <w:rPr>
          <w:rFonts w:ascii="Arial" w:hAnsi="Arial"/>
          <w:spacing w:val="-14"/>
          <w:w w:val="85"/>
          <w:sz w:val="17"/>
        </w:rPr>
        <w:t> </w:t>
      </w:r>
      <w:r>
        <w:rPr>
          <w:rFonts w:ascii="Arial" w:hAnsi="Arial"/>
          <w:w w:val="85"/>
          <w:sz w:val="17"/>
        </w:rPr>
        <w:t>adentrase</w:t>
      </w:r>
      <w:r>
        <w:rPr>
          <w:rFonts w:ascii="Arial" w:hAnsi="Arial"/>
          <w:spacing w:val="-14"/>
          <w:w w:val="85"/>
          <w:sz w:val="17"/>
        </w:rPr>
        <w:t> </w:t>
      </w:r>
      <w:r>
        <w:rPr>
          <w:rFonts w:ascii="Arial" w:hAnsi="Arial"/>
          <w:w w:val="85"/>
          <w:sz w:val="17"/>
        </w:rPr>
        <w:t>en</w:t>
      </w:r>
      <w:r>
        <w:rPr>
          <w:rFonts w:ascii="Arial" w:hAnsi="Arial"/>
          <w:spacing w:val="-14"/>
          <w:w w:val="85"/>
          <w:sz w:val="17"/>
        </w:rPr>
        <w:t> </w:t>
      </w:r>
      <w:r>
        <w:rPr>
          <w:rFonts w:ascii="Arial" w:hAnsi="Arial"/>
          <w:w w:val="85"/>
          <w:sz w:val="17"/>
        </w:rPr>
        <w:t>una</w:t>
      </w:r>
      <w:r>
        <w:rPr>
          <w:rFonts w:ascii="Arial" w:hAnsi="Arial"/>
          <w:spacing w:val="-14"/>
          <w:w w:val="85"/>
          <w:sz w:val="17"/>
        </w:rPr>
        <w:t> </w:t>
      </w:r>
      <w:r>
        <w:rPr>
          <w:rFonts w:ascii="Arial" w:hAnsi="Arial"/>
          <w:w w:val="85"/>
          <w:sz w:val="17"/>
        </w:rPr>
        <w:t>de</w:t>
      </w:r>
      <w:r>
        <w:rPr>
          <w:rFonts w:ascii="Arial" w:hAnsi="Arial"/>
          <w:spacing w:val="-14"/>
          <w:w w:val="85"/>
          <w:sz w:val="17"/>
        </w:rPr>
        <w:t> </w:t>
      </w:r>
      <w:r>
        <w:rPr>
          <w:rFonts w:ascii="Arial" w:hAnsi="Arial"/>
          <w:w w:val="85"/>
          <w:sz w:val="17"/>
        </w:rPr>
        <w:t>las</w:t>
      </w:r>
      <w:r>
        <w:rPr>
          <w:rFonts w:ascii="Arial" w:hAnsi="Arial"/>
          <w:spacing w:val="-14"/>
          <w:w w:val="85"/>
          <w:sz w:val="17"/>
        </w:rPr>
        <w:t> </w:t>
      </w:r>
      <w:r>
        <w:rPr>
          <w:rFonts w:ascii="Arial" w:hAnsi="Arial"/>
          <w:w w:val="85"/>
          <w:sz w:val="17"/>
        </w:rPr>
        <w:t>propuestas</w:t>
      </w:r>
      <w:r>
        <w:rPr>
          <w:rFonts w:ascii="Arial" w:hAnsi="Arial"/>
          <w:spacing w:val="-14"/>
          <w:w w:val="85"/>
          <w:sz w:val="17"/>
        </w:rPr>
        <w:t> </w:t>
      </w:r>
      <w:r>
        <w:rPr>
          <w:rFonts w:ascii="Arial" w:hAnsi="Arial"/>
          <w:w w:val="85"/>
          <w:sz w:val="17"/>
        </w:rPr>
        <w:t>más</w:t>
      </w:r>
      <w:r>
        <w:rPr>
          <w:rFonts w:ascii="Arial" w:hAnsi="Arial"/>
          <w:spacing w:val="-14"/>
          <w:w w:val="85"/>
          <w:sz w:val="17"/>
        </w:rPr>
        <w:t> </w:t>
      </w:r>
      <w:r>
        <w:rPr>
          <w:rFonts w:ascii="Arial" w:hAnsi="Arial"/>
          <w:w w:val="85"/>
          <w:sz w:val="17"/>
        </w:rPr>
        <w:t>actuales</w:t>
      </w:r>
      <w:r>
        <w:rPr>
          <w:rFonts w:ascii="Arial" w:hAnsi="Arial"/>
          <w:spacing w:val="-14"/>
          <w:w w:val="85"/>
          <w:sz w:val="17"/>
        </w:rPr>
        <w:t> </w:t>
      </w:r>
      <w:r>
        <w:rPr>
          <w:rFonts w:ascii="Arial" w:hAnsi="Arial"/>
          <w:w w:val="85"/>
          <w:sz w:val="17"/>
        </w:rPr>
        <w:t>sobre</w:t>
      </w:r>
      <w:r>
        <w:rPr>
          <w:rFonts w:ascii="Arial" w:hAnsi="Arial"/>
          <w:spacing w:val="-14"/>
          <w:w w:val="85"/>
          <w:sz w:val="17"/>
        </w:rPr>
        <w:t> </w:t>
      </w:r>
      <w:r>
        <w:rPr>
          <w:rFonts w:ascii="Arial" w:hAnsi="Arial"/>
          <w:w w:val="85"/>
          <w:sz w:val="17"/>
        </w:rPr>
        <w:t>cómo</w:t>
      </w:r>
      <w:r>
        <w:rPr>
          <w:rFonts w:ascii="Arial" w:hAnsi="Arial"/>
          <w:spacing w:val="-14"/>
          <w:w w:val="85"/>
          <w:sz w:val="17"/>
        </w:rPr>
        <w:t> </w:t>
      </w:r>
      <w:r>
        <w:rPr>
          <w:rFonts w:ascii="Arial" w:hAnsi="Arial"/>
          <w:w w:val="85"/>
          <w:sz w:val="17"/>
        </w:rPr>
        <w:t>emplear</w:t>
      </w:r>
      <w:r>
        <w:rPr>
          <w:rFonts w:ascii="Arial" w:hAnsi="Arial"/>
          <w:spacing w:val="-14"/>
          <w:w w:val="85"/>
          <w:sz w:val="17"/>
        </w:rPr>
        <w:t> </w:t>
      </w:r>
      <w:r>
        <w:rPr>
          <w:rFonts w:ascii="Arial" w:hAnsi="Arial"/>
          <w:w w:val="85"/>
          <w:sz w:val="17"/>
        </w:rPr>
        <w:t>la</w:t>
      </w:r>
      <w:r>
        <w:rPr>
          <w:rFonts w:ascii="Arial" w:hAnsi="Arial"/>
          <w:spacing w:val="-14"/>
          <w:w w:val="85"/>
          <w:sz w:val="17"/>
        </w:rPr>
        <w:t> </w:t>
      </w:r>
      <w:r>
        <w:rPr>
          <w:rFonts w:ascii="Arial" w:hAnsi="Arial"/>
          <w:w w:val="85"/>
          <w:sz w:val="17"/>
        </w:rPr>
        <w:t>teoría</w:t>
      </w:r>
      <w:r>
        <w:rPr>
          <w:rFonts w:ascii="Arial" w:hAnsi="Arial"/>
          <w:spacing w:val="-14"/>
          <w:w w:val="85"/>
          <w:sz w:val="17"/>
        </w:rPr>
        <w:t> </w:t>
      </w:r>
      <w:r>
        <w:rPr>
          <w:rFonts w:ascii="Arial" w:hAnsi="Arial"/>
          <w:w w:val="85"/>
          <w:sz w:val="17"/>
        </w:rPr>
        <w:t>de</w:t>
      </w:r>
      <w:r>
        <w:rPr>
          <w:rFonts w:ascii="Arial" w:hAnsi="Arial"/>
          <w:spacing w:val="-14"/>
          <w:w w:val="85"/>
          <w:sz w:val="17"/>
        </w:rPr>
        <w:t> </w:t>
      </w:r>
      <w:r>
        <w:rPr>
          <w:rFonts w:ascii="Arial" w:hAnsi="Arial"/>
          <w:w w:val="85"/>
          <w:sz w:val="17"/>
        </w:rPr>
        <w:t>la</w:t>
      </w:r>
      <w:r>
        <w:rPr>
          <w:rFonts w:ascii="Arial" w:hAnsi="Arial"/>
          <w:spacing w:val="-14"/>
          <w:w w:val="85"/>
          <w:sz w:val="17"/>
        </w:rPr>
        <w:t> </w:t>
      </w:r>
      <w:r>
        <w:rPr>
          <w:rFonts w:ascii="Arial" w:hAnsi="Arial"/>
          <w:w w:val="85"/>
          <w:sz w:val="17"/>
        </w:rPr>
        <w:t>virtud</w:t>
      </w:r>
      <w:r>
        <w:rPr>
          <w:rFonts w:ascii="Arial" w:hAnsi="Arial"/>
          <w:spacing w:val="-14"/>
          <w:w w:val="85"/>
          <w:sz w:val="17"/>
        </w:rPr>
        <w:t> </w:t>
      </w:r>
      <w:r>
        <w:rPr>
          <w:rFonts w:ascii="Arial" w:hAnsi="Arial"/>
          <w:w w:val="85"/>
          <w:sz w:val="17"/>
        </w:rPr>
        <w:t>en</w:t>
      </w:r>
      <w:r>
        <w:rPr>
          <w:rFonts w:ascii="Arial" w:hAnsi="Arial"/>
          <w:spacing w:val="-14"/>
          <w:w w:val="85"/>
          <w:sz w:val="17"/>
        </w:rPr>
        <w:t> </w:t>
      </w:r>
      <w:r>
        <w:rPr>
          <w:rFonts w:ascii="Arial" w:hAnsi="Arial"/>
          <w:w w:val="85"/>
          <w:sz w:val="17"/>
        </w:rPr>
        <w:t>el</w:t>
      </w:r>
      <w:r>
        <w:rPr>
          <w:rFonts w:ascii="Arial" w:hAnsi="Arial"/>
          <w:spacing w:val="-14"/>
          <w:w w:val="85"/>
          <w:sz w:val="17"/>
        </w:rPr>
        <w:t> </w:t>
      </w:r>
      <w:r>
        <w:rPr>
          <w:rFonts w:ascii="Arial" w:hAnsi="Arial"/>
          <w:w w:val="85"/>
          <w:sz w:val="17"/>
        </w:rPr>
        <w:t>campo</w:t>
      </w:r>
      <w:r>
        <w:rPr>
          <w:rFonts w:ascii="Arial" w:hAnsi="Arial"/>
          <w:spacing w:val="-14"/>
          <w:w w:val="85"/>
          <w:sz w:val="17"/>
        </w:rPr>
        <w:t> </w:t>
      </w:r>
      <w:r>
        <w:rPr>
          <w:rFonts w:ascii="Arial" w:hAnsi="Arial"/>
          <w:w w:val="85"/>
          <w:sz w:val="17"/>
        </w:rPr>
        <w:t>de</w:t>
      </w:r>
      <w:r>
        <w:rPr>
          <w:rFonts w:ascii="Arial" w:hAnsi="Arial"/>
          <w:spacing w:val="-14"/>
          <w:w w:val="85"/>
          <w:sz w:val="17"/>
        </w:rPr>
        <w:t> </w:t>
      </w:r>
      <w:r>
        <w:rPr>
          <w:rFonts w:ascii="Arial" w:hAnsi="Arial"/>
          <w:w w:val="85"/>
          <w:sz w:val="17"/>
        </w:rPr>
        <w:t>la </w:t>
      </w:r>
      <w:r>
        <w:rPr>
          <w:rFonts w:ascii="Trebuchet MS" w:hAnsi="Trebuchet MS"/>
          <w:w w:val="80"/>
          <w:sz w:val="17"/>
        </w:rPr>
        <w:t>filosofía</w:t>
      </w:r>
      <w:r>
        <w:rPr>
          <w:rFonts w:ascii="Trebuchet MS" w:hAnsi="Trebuchet MS"/>
          <w:spacing w:val="-3"/>
          <w:w w:val="80"/>
          <w:sz w:val="17"/>
        </w:rPr>
        <w:t> </w:t>
      </w:r>
      <w:r>
        <w:rPr>
          <w:rFonts w:ascii="Trebuchet MS" w:hAnsi="Trebuchet MS"/>
          <w:w w:val="80"/>
          <w:sz w:val="17"/>
        </w:rPr>
        <w:t>del</w:t>
      </w:r>
      <w:r>
        <w:rPr>
          <w:rFonts w:ascii="Trebuchet MS" w:hAnsi="Trebuchet MS"/>
          <w:spacing w:val="-3"/>
          <w:w w:val="80"/>
          <w:sz w:val="17"/>
        </w:rPr>
        <w:t> </w:t>
      </w:r>
      <w:r>
        <w:rPr>
          <w:rFonts w:ascii="Trebuchet MS" w:hAnsi="Trebuchet MS"/>
          <w:w w:val="80"/>
          <w:sz w:val="17"/>
        </w:rPr>
        <w:t>derecho,</w:t>
      </w:r>
      <w:r>
        <w:rPr>
          <w:rFonts w:ascii="Trebuchet MS" w:hAnsi="Trebuchet MS"/>
          <w:spacing w:val="-3"/>
          <w:w w:val="80"/>
          <w:sz w:val="17"/>
        </w:rPr>
        <w:t> </w:t>
      </w:r>
      <w:r>
        <w:rPr>
          <w:rFonts w:ascii="Trebuchet MS" w:hAnsi="Trebuchet MS"/>
          <w:w w:val="80"/>
          <w:sz w:val="17"/>
        </w:rPr>
        <w:t>recomiendo</w:t>
      </w:r>
      <w:r>
        <w:rPr>
          <w:rFonts w:ascii="Trebuchet MS" w:hAnsi="Trebuchet MS"/>
          <w:spacing w:val="-3"/>
          <w:w w:val="80"/>
          <w:sz w:val="17"/>
        </w:rPr>
        <w:t> </w:t>
      </w:r>
      <w:r>
        <w:rPr>
          <w:rFonts w:ascii="Trebuchet MS" w:hAnsi="Trebuchet MS"/>
          <w:w w:val="80"/>
          <w:sz w:val="17"/>
        </w:rPr>
        <w:t>ampliamente,</w:t>
      </w:r>
      <w:r>
        <w:rPr>
          <w:rFonts w:ascii="Trebuchet MS" w:hAnsi="Trebuchet MS"/>
          <w:spacing w:val="-3"/>
          <w:w w:val="80"/>
          <w:sz w:val="17"/>
        </w:rPr>
        <w:t> </w:t>
      </w:r>
      <w:r>
        <w:rPr>
          <w:rFonts w:ascii="Trebuchet MS" w:hAnsi="Trebuchet MS"/>
          <w:w w:val="80"/>
          <w:sz w:val="17"/>
        </w:rPr>
        <w:t>entre</w:t>
      </w:r>
      <w:r>
        <w:rPr>
          <w:rFonts w:ascii="Trebuchet MS" w:hAnsi="Trebuchet MS"/>
          <w:spacing w:val="-3"/>
          <w:w w:val="80"/>
          <w:sz w:val="17"/>
        </w:rPr>
        <w:t> </w:t>
      </w:r>
      <w:r>
        <w:rPr>
          <w:rFonts w:ascii="Trebuchet MS" w:hAnsi="Trebuchet MS"/>
          <w:w w:val="80"/>
          <w:sz w:val="17"/>
        </w:rPr>
        <w:t>otros,</w:t>
      </w:r>
      <w:r>
        <w:rPr>
          <w:rFonts w:ascii="Trebuchet MS" w:hAnsi="Trebuchet MS"/>
          <w:spacing w:val="-3"/>
          <w:w w:val="80"/>
          <w:sz w:val="17"/>
        </w:rPr>
        <w:t> </w:t>
      </w:r>
      <w:r>
        <w:rPr>
          <w:rFonts w:ascii="Trebuchet MS" w:hAnsi="Trebuchet MS"/>
          <w:w w:val="80"/>
          <w:sz w:val="17"/>
        </w:rPr>
        <w:t>la</w:t>
      </w:r>
      <w:r>
        <w:rPr>
          <w:rFonts w:ascii="Trebuchet MS" w:hAnsi="Trebuchet MS"/>
          <w:spacing w:val="-3"/>
          <w:w w:val="80"/>
          <w:sz w:val="17"/>
        </w:rPr>
        <w:t> </w:t>
      </w:r>
      <w:r>
        <w:rPr>
          <w:rFonts w:ascii="Trebuchet MS" w:hAnsi="Trebuchet MS"/>
          <w:w w:val="80"/>
          <w:sz w:val="17"/>
        </w:rPr>
        <w:t>revisión</w:t>
      </w:r>
      <w:r>
        <w:rPr>
          <w:rFonts w:ascii="Trebuchet MS" w:hAnsi="Trebuchet MS"/>
          <w:spacing w:val="-3"/>
          <w:w w:val="80"/>
          <w:sz w:val="17"/>
        </w:rPr>
        <w:t> </w:t>
      </w:r>
      <w:r>
        <w:rPr>
          <w:rFonts w:ascii="Trebuchet MS" w:hAnsi="Trebuchet MS"/>
          <w:w w:val="80"/>
          <w:sz w:val="17"/>
        </w:rPr>
        <w:t>de</w:t>
      </w:r>
      <w:r>
        <w:rPr>
          <w:rFonts w:ascii="Trebuchet MS" w:hAnsi="Trebuchet MS"/>
          <w:spacing w:val="-3"/>
          <w:w w:val="80"/>
          <w:sz w:val="17"/>
        </w:rPr>
        <w:t> </w:t>
      </w:r>
      <w:r>
        <w:rPr>
          <w:rFonts w:ascii="Trebuchet MS" w:hAnsi="Trebuchet MS"/>
          <w:w w:val="80"/>
          <w:sz w:val="17"/>
        </w:rPr>
        <w:t>los</w:t>
      </w:r>
      <w:r>
        <w:rPr>
          <w:rFonts w:ascii="Trebuchet MS" w:hAnsi="Trebuchet MS"/>
          <w:spacing w:val="-3"/>
          <w:w w:val="80"/>
          <w:sz w:val="17"/>
        </w:rPr>
        <w:t> </w:t>
      </w:r>
      <w:r>
        <w:rPr>
          <w:rFonts w:ascii="Trebuchet MS" w:hAnsi="Trebuchet MS"/>
          <w:w w:val="80"/>
          <w:sz w:val="17"/>
        </w:rPr>
        <w:t>siguientes</w:t>
      </w:r>
      <w:r>
        <w:rPr>
          <w:rFonts w:ascii="Trebuchet MS" w:hAnsi="Trebuchet MS"/>
          <w:spacing w:val="-3"/>
          <w:w w:val="80"/>
          <w:sz w:val="17"/>
        </w:rPr>
        <w:t> </w:t>
      </w:r>
      <w:r>
        <w:rPr>
          <w:rFonts w:ascii="Trebuchet MS" w:hAnsi="Trebuchet MS"/>
          <w:w w:val="80"/>
          <w:sz w:val="17"/>
        </w:rPr>
        <w:t>trabajos</w:t>
      </w:r>
      <w:r>
        <w:rPr>
          <w:rFonts w:ascii="Trebuchet MS" w:hAnsi="Trebuchet MS"/>
          <w:spacing w:val="-3"/>
          <w:w w:val="80"/>
          <w:sz w:val="17"/>
        </w:rPr>
        <w:t> </w:t>
      </w:r>
      <w:r>
        <w:rPr>
          <w:rFonts w:ascii="Trebuchet MS" w:hAnsi="Trebuchet MS"/>
          <w:w w:val="80"/>
          <w:sz w:val="17"/>
        </w:rPr>
        <w:t>de</w:t>
      </w:r>
      <w:r>
        <w:rPr>
          <w:rFonts w:ascii="Trebuchet MS" w:hAnsi="Trebuchet MS"/>
          <w:spacing w:val="-3"/>
          <w:w w:val="80"/>
          <w:sz w:val="17"/>
        </w:rPr>
        <w:t> </w:t>
      </w:r>
      <w:r>
        <w:rPr>
          <w:rFonts w:ascii="Trebuchet MS" w:hAnsi="Trebuchet MS"/>
          <w:w w:val="80"/>
          <w:sz w:val="17"/>
        </w:rPr>
        <w:t>Amalia</w:t>
      </w:r>
      <w:r>
        <w:rPr>
          <w:rFonts w:ascii="Trebuchet MS" w:hAnsi="Trebuchet MS"/>
          <w:spacing w:val="-3"/>
          <w:w w:val="80"/>
          <w:sz w:val="17"/>
        </w:rPr>
        <w:t> </w:t>
      </w:r>
      <w:r>
        <w:rPr>
          <w:rFonts w:ascii="Trebuchet MS" w:hAnsi="Trebuchet MS"/>
          <w:w w:val="80"/>
          <w:sz w:val="17"/>
        </w:rPr>
        <w:t>Amaya: </w:t>
      </w:r>
      <w:r>
        <w:rPr>
          <w:rFonts w:ascii="Trebuchet MS" w:hAnsi="Trebuchet MS"/>
          <w:w w:val="85"/>
          <w:sz w:val="17"/>
        </w:rPr>
        <w:t>(Amaya,</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2013a;</w:t>
      </w:r>
      <w:r>
        <w:rPr>
          <w:rFonts w:ascii="Trebuchet MS" w:hAnsi="Trebuchet MS"/>
          <w:spacing w:val="-25"/>
          <w:w w:val="85"/>
          <w:sz w:val="17"/>
        </w:rPr>
        <w:t> </w:t>
      </w:r>
      <w:r>
        <w:rPr>
          <w:rFonts w:ascii="Trebuchet MS" w:hAnsi="Trebuchet MS"/>
          <w:w w:val="85"/>
          <w:sz w:val="17"/>
        </w:rPr>
        <w:t>2013b;</w:t>
      </w:r>
      <w:r>
        <w:rPr>
          <w:rFonts w:ascii="Trebuchet MS" w:hAnsi="Trebuchet MS"/>
          <w:spacing w:val="-25"/>
          <w:w w:val="85"/>
          <w:sz w:val="17"/>
        </w:rPr>
        <w:t> </w:t>
      </w:r>
      <w:r>
        <w:rPr>
          <w:rFonts w:ascii="Trebuchet MS" w:hAnsi="Trebuchet MS"/>
          <w:w w:val="85"/>
          <w:sz w:val="17"/>
        </w:rPr>
        <w:t>2013c;</w:t>
      </w:r>
      <w:r>
        <w:rPr>
          <w:rFonts w:ascii="Trebuchet MS" w:hAnsi="Trebuchet MS"/>
          <w:spacing w:val="-25"/>
          <w:w w:val="85"/>
          <w:sz w:val="17"/>
        </w:rPr>
        <w:t> </w:t>
      </w:r>
      <w:r>
        <w:rPr>
          <w:rFonts w:ascii="Trebuchet MS" w:hAnsi="Trebuchet MS"/>
          <w:w w:val="85"/>
          <w:sz w:val="17"/>
        </w:rPr>
        <w:t>2012;</w:t>
      </w:r>
      <w:r>
        <w:rPr>
          <w:rFonts w:ascii="Trebuchet MS" w:hAnsi="Trebuchet MS"/>
          <w:spacing w:val="-25"/>
          <w:w w:val="85"/>
          <w:sz w:val="17"/>
        </w:rPr>
        <w:t> </w:t>
      </w:r>
      <w:r>
        <w:rPr>
          <w:rFonts w:ascii="Trebuchet MS" w:hAnsi="Trebuchet MS"/>
          <w:w w:val="85"/>
          <w:sz w:val="17"/>
        </w:rPr>
        <w:t>2009;</w:t>
      </w:r>
      <w:r>
        <w:rPr>
          <w:rFonts w:ascii="Trebuchet MS" w:hAnsi="Trebuchet MS"/>
          <w:spacing w:val="-25"/>
          <w:w w:val="85"/>
          <w:sz w:val="17"/>
        </w:rPr>
        <w:t> </w:t>
      </w:r>
      <w:r>
        <w:rPr>
          <w:rFonts w:ascii="Trebuchet MS" w:hAnsi="Trebuchet MS"/>
          <w:w w:val="85"/>
          <w:sz w:val="17"/>
        </w:rPr>
        <w:t>2008).</w:t>
      </w:r>
      <w:r>
        <w:rPr>
          <w:rFonts w:ascii="Trebuchet MS" w:hAnsi="Trebuchet MS"/>
          <w:spacing w:val="-25"/>
          <w:w w:val="85"/>
          <w:sz w:val="17"/>
        </w:rPr>
        <w:t> </w:t>
      </w:r>
      <w:r>
        <w:rPr>
          <w:rFonts w:ascii="Trebuchet MS" w:hAnsi="Trebuchet MS"/>
          <w:w w:val="85"/>
          <w:sz w:val="17"/>
        </w:rPr>
        <w:t>Así</w:t>
      </w:r>
      <w:r>
        <w:rPr>
          <w:rFonts w:ascii="Trebuchet MS" w:hAnsi="Trebuchet MS"/>
          <w:spacing w:val="-25"/>
          <w:w w:val="85"/>
          <w:sz w:val="17"/>
        </w:rPr>
        <w:t> </w:t>
      </w:r>
      <w:r>
        <w:rPr>
          <w:rFonts w:ascii="Trebuchet MS" w:hAnsi="Trebuchet MS"/>
          <w:w w:val="85"/>
          <w:sz w:val="17"/>
        </w:rPr>
        <w:t>mismo,</w:t>
      </w:r>
      <w:r>
        <w:rPr>
          <w:rFonts w:ascii="Trebuchet MS" w:hAnsi="Trebuchet MS"/>
          <w:spacing w:val="-25"/>
          <w:w w:val="85"/>
          <w:sz w:val="17"/>
        </w:rPr>
        <w:t> </w:t>
      </w:r>
      <w:r>
        <w:rPr>
          <w:rFonts w:ascii="Trebuchet MS" w:hAnsi="Trebuchet MS"/>
          <w:w w:val="85"/>
          <w:sz w:val="17"/>
        </w:rPr>
        <w:t>para</w:t>
      </w:r>
      <w:r>
        <w:rPr>
          <w:rFonts w:ascii="Trebuchet MS" w:hAnsi="Trebuchet MS"/>
          <w:spacing w:val="-25"/>
          <w:w w:val="85"/>
          <w:sz w:val="17"/>
        </w:rPr>
        <w:t> </w:t>
      </w:r>
      <w:r>
        <w:rPr>
          <w:rFonts w:ascii="Trebuchet MS" w:hAnsi="Trebuchet MS"/>
          <w:w w:val="85"/>
          <w:sz w:val="17"/>
        </w:rPr>
        <w:t>una</w:t>
      </w:r>
      <w:r>
        <w:rPr>
          <w:rFonts w:ascii="Trebuchet MS" w:hAnsi="Trebuchet MS"/>
          <w:spacing w:val="-25"/>
          <w:w w:val="85"/>
          <w:sz w:val="17"/>
        </w:rPr>
        <w:t> </w:t>
      </w:r>
      <w:r>
        <w:rPr>
          <w:rFonts w:ascii="Trebuchet MS" w:hAnsi="Trebuchet MS"/>
          <w:w w:val="85"/>
          <w:sz w:val="17"/>
        </w:rPr>
        <w:t>introducción</w:t>
      </w:r>
      <w:r>
        <w:rPr>
          <w:rFonts w:ascii="Trebuchet MS" w:hAnsi="Trebuchet MS"/>
          <w:spacing w:val="-25"/>
          <w:w w:val="85"/>
          <w:sz w:val="17"/>
        </w:rPr>
        <w:t> </w:t>
      </w:r>
      <w:r>
        <w:rPr>
          <w:rFonts w:ascii="Trebuchet MS" w:hAnsi="Trebuchet MS"/>
          <w:w w:val="85"/>
          <w:sz w:val="17"/>
        </w:rPr>
        <w:t>general</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aplicación</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la teoría</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virtud</w:t>
      </w:r>
      <w:r>
        <w:rPr>
          <w:rFonts w:ascii="Trebuchet MS" w:hAnsi="Trebuchet MS"/>
          <w:spacing w:val="-22"/>
          <w:w w:val="85"/>
          <w:sz w:val="17"/>
        </w:rPr>
        <w:t> </w:t>
      </w:r>
      <w:r>
        <w:rPr>
          <w:rFonts w:ascii="Trebuchet MS" w:hAnsi="Trebuchet MS"/>
          <w:w w:val="85"/>
          <w:sz w:val="17"/>
        </w:rPr>
        <w:t>en</w:t>
      </w:r>
      <w:r>
        <w:rPr>
          <w:rFonts w:ascii="Trebuchet MS" w:hAnsi="Trebuchet MS"/>
          <w:spacing w:val="-22"/>
          <w:w w:val="85"/>
          <w:sz w:val="17"/>
        </w:rPr>
        <w:t> </w:t>
      </w:r>
      <w:r>
        <w:rPr>
          <w:rFonts w:ascii="Trebuchet MS" w:hAnsi="Trebuchet MS"/>
          <w:w w:val="85"/>
          <w:sz w:val="17"/>
        </w:rPr>
        <w:t>los</w:t>
      </w:r>
      <w:r>
        <w:rPr>
          <w:rFonts w:ascii="Trebuchet MS" w:hAnsi="Trebuchet MS"/>
          <w:spacing w:val="-22"/>
          <w:w w:val="85"/>
          <w:sz w:val="17"/>
        </w:rPr>
        <w:t> </w:t>
      </w:r>
      <w:r>
        <w:rPr>
          <w:rFonts w:ascii="Trebuchet MS" w:hAnsi="Trebuchet MS"/>
          <w:w w:val="85"/>
          <w:sz w:val="17"/>
        </w:rPr>
        <w:t>campos</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epistemología</w:t>
      </w:r>
      <w:r>
        <w:rPr>
          <w:rFonts w:ascii="Trebuchet MS" w:hAnsi="Trebuchet MS"/>
          <w:spacing w:val="-22"/>
          <w:w w:val="85"/>
          <w:sz w:val="17"/>
        </w:rPr>
        <w:t> </w:t>
      </w:r>
      <w:r>
        <w:rPr>
          <w:rFonts w:ascii="Trebuchet MS" w:hAnsi="Trebuchet MS"/>
          <w:w w:val="85"/>
          <w:sz w:val="17"/>
        </w:rPr>
        <w:t>y</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ética,</w:t>
      </w:r>
      <w:r>
        <w:rPr>
          <w:rFonts w:ascii="Trebuchet MS" w:hAnsi="Trebuchet MS"/>
          <w:spacing w:val="-22"/>
          <w:w w:val="85"/>
          <w:sz w:val="17"/>
        </w:rPr>
        <w:t> </w:t>
      </w:r>
      <w:r>
        <w:rPr>
          <w:rFonts w:ascii="Trebuchet MS" w:hAnsi="Trebuchet MS"/>
          <w:w w:val="85"/>
          <w:sz w:val="17"/>
        </w:rPr>
        <w:t>véanse</w:t>
      </w:r>
      <w:r>
        <w:rPr>
          <w:rFonts w:ascii="Trebuchet MS" w:hAnsi="Trebuchet MS"/>
          <w:spacing w:val="-22"/>
          <w:w w:val="85"/>
          <w:sz w:val="17"/>
        </w:rPr>
        <w:t> </w:t>
      </w:r>
      <w:r>
        <w:rPr>
          <w:rFonts w:ascii="Trebuchet MS" w:hAnsi="Trebuchet MS"/>
          <w:w w:val="85"/>
          <w:sz w:val="17"/>
        </w:rPr>
        <w:t>(Greco,</w:t>
      </w:r>
      <w:r>
        <w:rPr>
          <w:rFonts w:ascii="Trebuchet MS" w:hAnsi="Trebuchet MS"/>
          <w:spacing w:val="-22"/>
          <w:w w:val="85"/>
          <w:sz w:val="17"/>
        </w:rPr>
        <w:t> </w:t>
      </w:r>
      <w:r>
        <w:rPr>
          <w:rFonts w:ascii="Trebuchet MS" w:hAnsi="Trebuchet MS"/>
          <w:w w:val="85"/>
          <w:sz w:val="17"/>
        </w:rPr>
        <w:t>J.,</w:t>
      </w:r>
      <w:r>
        <w:rPr>
          <w:rFonts w:ascii="Trebuchet MS" w:hAnsi="Trebuchet MS"/>
          <w:spacing w:val="-22"/>
          <w:w w:val="85"/>
          <w:sz w:val="17"/>
        </w:rPr>
        <w:t> </w:t>
      </w:r>
      <w:r>
        <w:rPr>
          <w:rFonts w:ascii="Trebuchet MS" w:hAnsi="Trebuchet MS"/>
          <w:w w:val="85"/>
          <w:sz w:val="17"/>
        </w:rPr>
        <w:t>y</w:t>
      </w:r>
      <w:r>
        <w:rPr>
          <w:rFonts w:ascii="Trebuchet MS" w:hAnsi="Trebuchet MS"/>
          <w:spacing w:val="-22"/>
          <w:w w:val="85"/>
          <w:sz w:val="17"/>
        </w:rPr>
        <w:t> </w:t>
      </w:r>
      <w:r>
        <w:rPr>
          <w:rFonts w:ascii="Trebuchet MS" w:hAnsi="Trebuchet MS"/>
          <w:w w:val="85"/>
          <w:sz w:val="17"/>
        </w:rPr>
        <w:t>Turri,</w:t>
      </w:r>
      <w:r>
        <w:rPr>
          <w:rFonts w:ascii="Trebuchet MS" w:hAnsi="Trebuchet MS"/>
          <w:spacing w:val="-22"/>
          <w:w w:val="85"/>
          <w:sz w:val="17"/>
        </w:rPr>
        <w:t> </w:t>
      </w:r>
      <w:r>
        <w:rPr>
          <w:rFonts w:ascii="Trebuchet MS" w:hAnsi="Trebuchet MS"/>
          <w:w w:val="85"/>
          <w:sz w:val="17"/>
        </w:rPr>
        <w:t>J.,</w:t>
      </w:r>
      <w:r>
        <w:rPr>
          <w:rFonts w:ascii="Trebuchet MS" w:hAnsi="Trebuchet MS"/>
          <w:spacing w:val="-22"/>
          <w:w w:val="85"/>
          <w:sz w:val="17"/>
        </w:rPr>
        <w:t> </w:t>
      </w:r>
      <w:r>
        <w:rPr>
          <w:rFonts w:ascii="Trebuchet MS" w:hAnsi="Trebuchet MS"/>
          <w:w w:val="85"/>
          <w:sz w:val="17"/>
        </w:rPr>
        <w:t>2013;</w:t>
      </w:r>
      <w:r>
        <w:rPr>
          <w:rFonts w:ascii="Trebuchet MS" w:hAnsi="Trebuchet MS"/>
          <w:spacing w:val="-22"/>
          <w:w w:val="85"/>
          <w:sz w:val="17"/>
        </w:rPr>
        <w:t> </w:t>
      </w:r>
      <w:r>
        <w:rPr>
          <w:rFonts w:ascii="Trebuchet MS" w:hAnsi="Trebuchet MS"/>
          <w:w w:val="85"/>
          <w:sz w:val="17"/>
        </w:rPr>
        <w:t>Hursthouse, </w:t>
      </w:r>
      <w:r>
        <w:rPr>
          <w:rFonts w:ascii="Trebuchet MS" w:hAnsi="Trebuchet MS"/>
          <w:w w:val="80"/>
          <w:sz w:val="17"/>
        </w:rPr>
        <w:t>R.,</w:t>
      </w:r>
      <w:r>
        <w:rPr>
          <w:rFonts w:ascii="Trebuchet MS" w:hAnsi="Trebuchet MS"/>
          <w:spacing w:val="6"/>
          <w:w w:val="80"/>
          <w:sz w:val="17"/>
        </w:rPr>
        <w:t> </w:t>
      </w:r>
      <w:r>
        <w:rPr>
          <w:rFonts w:ascii="Trebuchet MS" w:hAnsi="Trebuchet MS"/>
          <w:w w:val="80"/>
          <w:sz w:val="17"/>
        </w:rPr>
        <w:t>2013).</w:t>
      </w:r>
    </w:p>
    <w:p>
      <w:pPr>
        <w:spacing w:after="0" w:line="249" w:lineRule="auto"/>
        <w:jc w:val="both"/>
        <w:rPr>
          <w:rFonts w:ascii="Trebuchet MS" w:hAnsi="Trebuchet MS"/>
          <w:sz w:val="17"/>
        </w:rPr>
        <w:sectPr>
          <w:headerReference w:type="default" r:id="rId84"/>
          <w:footerReference w:type="default" r:id="rId85"/>
          <w:footerReference w:type="even" r:id="rId86"/>
          <w:pgSz w:w="9640" w:h="13040"/>
          <w:pgMar w:header="0" w:footer="774" w:top="1200" w:bottom="960" w:left="1300" w:right="860"/>
          <w:pgNumType w:start="67"/>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03" w:right="114"/>
        <w:jc w:val="both"/>
      </w:pPr>
      <w:r>
        <w:rPr>
          <w:w w:val="105"/>
        </w:rPr>
        <w:t>siones,</w:t>
      </w:r>
      <w:r>
        <w:rPr>
          <w:spacing w:val="-5"/>
          <w:w w:val="105"/>
        </w:rPr>
        <w:t> </w:t>
      </w:r>
      <w:r>
        <w:rPr>
          <w:w w:val="105"/>
        </w:rPr>
        <w:t>que</w:t>
      </w:r>
      <w:r>
        <w:rPr>
          <w:spacing w:val="-5"/>
          <w:w w:val="105"/>
        </w:rPr>
        <w:t> </w:t>
      </w:r>
      <w:r>
        <w:rPr>
          <w:w w:val="105"/>
        </w:rPr>
        <w:t>es</w:t>
      </w:r>
      <w:r>
        <w:rPr>
          <w:spacing w:val="-5"/>
          <w:w w:val="105"/>
        </w:rPr>
        <w:t> </w:t>
      </w:r>
      <w:r>
        <w:rPr>
          <w:w w:val="105"/>
        </w:rPr>
        <w:t>la</w:t>
      </w:r>
      <w:r>
        <w:rPr>
          <w:spacing w:val="-5"/>
          <w:w w:val="105"/>
        </w:rPr>
        <w:t> </w:t>
      </w:r>
      <w:r>
        <w:rPr>
          <w:w w:val="105"/>
        </w:rPr>
        <w:t>llamada</w:t>
      </w:r>
      <w:r>
        <w:rPr>
          <w:spacing w:val="-5"/>
          <w:w w:val="105"/>
        </w:rPr>
        <w:t> </w:t>
      </w:r>
      <w:r>
        <w:rPr>
          <w:w w:val="105"/>
        </w:rPr>
        <w:t>“sabiduría</w:t>
      </w:r>
      <w:r>
        <w:rPr>
          <w:spacing w:val="-5"/>
          <w:w w:val="105"/>
        </w:rPr>
        <w:t> </w:t>
      </w:r>
      <w:r>
        <w:rPr>
          <w:w w:val="105"/>
        </w:rPr>
        <w:t>práctica”</w:t>
      </w:r>
      <w:r>
        <w:rPr>
          <w:spacing w:val="-5"/>
          <w:w w:val="105"/>
        </w:rPr>
        <w:t> </w:t>
      </w:r>
      <w:r>
        <w:rPr>
          <w:w w:val="105"/>
        </w:rPr>
        <w:t>o</w:t>
      </w:r>
      <w:r>
        <w:rPr>
          <w:spacing w:val="-5"/>
          <w:w w:val="105"/>
        </w:rPr>
        <w:t> </w:t>
      </w:r>
      <w:r>
        <w:rPr>
          <w:w w:val="105"/>
        </w:rPr>
        <w:t>“frónesis”.</w:t>
      </w:r>
      <w:r>
        <w:rPr>
          <w:spacing w:val="-5"/>
          <w:w w:val="105"/>
        </w:rPr>
        <w:t> </w:t>
      </w:r>
      <w:r>
        <w:rPr>
          <w:w w:val="105"/>
        </w:rPr>
        <w:t>Esta</w:t>
      </w:r>
      <w:r>
        <w:rPr>
          <w:spacing w:val="-5"/>
          <w:w w:val="105"/>
        </w:rPr>
        <w:t> </w:t>
      </w:r>
      <w:r>
        <w:rPr>
          <w:w w:val="105"/>
        </w:rPr>
        <w:t>virtud</w:t>
      </w:r>
      <w:r>
        <w:rPr>
          <w:spacing w:val="-5"/>
          <w:w w:val="105"/>
        </w:rPr>
        <w:t> </w:t>
      </w:r>
      <w:r>
        <w:rPr>
          <w:w w:val="105"/>
        </w:rPr>
        <w:t>consiste en la capacidad de reconocer los requerimientos que las situaciones imponen al comportamiento; en la habilidad de detectar las distintas razones para la acción</w:t>
      </w:r>
      <w:r>
        <w:rPr>
          <w:spacing w:val="-17"/>
          <w:w w:val="105"/>
        </w:rPr>
        <w:t> </w:t>
      </w:r>
      <w:r>
        <w:rPr>
          <w:w w:val="105"/>
        </w:rPr>
        <w:t>que</w:t>
      </w:r>
      <w:r>
        <w:rPr>
          <w:spacing w:val="-16"/>
          <w:w w:val="105"/>
        </w:rPr>
        <w:t> </w:t>
      </w:r>
      <w:r>
        <w:rPr>
          <w:w w:val="105"/>
        </w:rPr>
        <w:t>se</w:t>
      </w:r>
      <w:r>
        <w:rPr>
          <w:spacing w:val="-16"/>
          <w:w w:val="105"/>
        </w:rPr>
        <w:t> </w:t>
      </w:r>
      <w:r>
        <w:rPr>
          <w:w w:val="105"/>
        </w:rPr>
        <w:t>dan</w:t>
      </w:r>
      <w:r>
        <w:rPr>
          <w:spacing w:val="-16"/>
          <w:w w:val="105"/>
        </w:rPr>
        <w:t> </w:t>
      </w:r>
      <w:r>
        <w:rPr>
          <w:w w:val="105"/>
        </w:rPr>
        <w:t>en</w:t>
      </w:r>
      <w:r>
        <w:rPr>
          <w:spacing w:val="-16"/>
          <w:w w:val="105"/>
        </w:rPr>
        <w:t> </w:t>
      </w:r>
      <w:r>
        <w:rPr>
          <w:w w:val="105"/>
        </w:rPr>
        <w:t>cada</w:t>
      </w:r>
      <w:r>
        <w:rPr>
          <w:spacing w:val="-17"/>
          <w:w w:val="105"/>
        </w:rPr>
        <w:t> </w:t>
      </w:r>
      <w:r>
        <w:rPr>
          <w:w w:val="105"/>
        </w:rPr>
        <w:t>caso</w:t>
      </w:r>
      <w:r>
        <w:rPr>
          <w:spacing w:val="-17"/>
          <w:w w:val="105"/>
        </w:rPr>
        <w:t> </w:t>
      </w:r>
      <w:r>
        <w:rPr>
          <w:w w:val="105"/>
        </w:rPr>
        <w:t>concreto.</w:t>
      </w:r>
      <w:r>
        <w:rPr>
          <w:spacing w:val="-17"/>
          <w:w w:val="105"/>
        </w:rPr>
        <w:t> </w:t>
      </w:r>
      <w:r>
        <w:rPr>
          <w:w w:val="105"/>
        </w:rPr>
        <w:t>En</w:t>
      </w:r>
      <w:r>
        <w:rPr>
          <w:spacing w:val="-16"/>
          <w:w w:val="105"/>
        </w:rPr>
        <w:t> </w:t>
      </w:r>
      <w:r>
        <w:rPr>
          <w:w w:val="105"/>
        </w:rPr>
        <w:t>otras</w:t>
      </w:r>
      <w:r>
        <w:rPr>
          <w:spacing w:val="-16"/>
          <w:w w:val="105"/>
        </w:rPr>
        <w:t> </w:t>
      </w:r>
      <w:r>
        <w:rPr>
          <w:w w:val="105"/>
        </w:rPr>
        <w:t>palabras,</w:t>
      </w:r>
      <w:r>
        <w:rPr>
          <w:spacing w:val="-16"/>
          <w:w w:val="105"/>
        </w:rPr>
        <w:t> </w:t>
      </w:r>
      <w:r>
        <w:rPr>
          <w:w w:val="105"/>
        </w:rPr>
        <w:t>es</w:t>
      </w:r>
      <w:r>
        <w:rPr>
          <w:spacing w:val="-16"/>
          <w:w w:val="105"/>
        </w:rPr>
        <w:t> </w:t>
      </w:r>
      <w:r>
        <w:rPr>
          <w:w w:val="105"/>
        </w:rPr>
        <w:t>la</w:t>
      </w:r>
      <w:r>
        <w:rPr>
          <w:spacing w:val="-16"/>
          <w:w w:val="105"/>
        </w:rPr>
        <w:t> </w:t>
      </w:r>
      <w:r>
        <w:rPr>
          <w:w w:val="105"/>
        </w:rPr>
        <w:t>capacidad</w:t>
      </w:r>
      <w:r>
        <w:rPr>
          <w:spacing w:val="-17"/>
          <w:w w:val="105"/>
        </w:rPr>
        <w:t> </w:t>
      </w:r>
      <w:r>
        <w:rPr>
          <w:w w:val="105"/>
        </w:rPr>
        <w:t>para identificar cuándo la situación es tal que apartarse de la norma jurídica que, en principio, la contempla, está justificado; es decir, cuándo hay excepciones que derrotan la aplicabilidad de la norma en cuestión, mismas que no pueden ser codificadas en su totalidad con antelación, sino que gracias a la virtud en comento,</w:t>
      </w:r>
      <w:r>
        <w:rPr>
          <w:spacing w:val="-25"/>
          <w:w w:val="105"/>
        </w:rPr>
        <w:t> </w:t>
      </w:r>
      <w:r>
        <w:rPr>
          <w:w w:val="105"/>
        </w:rPr>
        <w:t>son</w:t>
      </w:r>
      <w:r>
        <w:rPr>
          <w:spacing w:val="-25"/>
          <w:w w:val="105"/>
        </w:rPr>
        <w:t> </w:t>
      </w:r>
      <w:r>
        <w:rPr>
          <w:w w:val="105"/>
        </w:rPr>
        <w:t>encontradas</w:t>
      </w:r>
      <w:r>
        <w:rPr>
          <w:spacing w:val="-25"/>
          <w:w w:val="105"/>
        </w:rPr>
        <w:t> </w:t>
      </w:r>
      <w:r>
        <w:rPr>
          <w:w w:val="105"/>
        </w:rPr>
        <w:t>caso</w:t>
      </w:r>
      <w:r>
        <w:rPr>
          <w:spacing w:val="-25"/>
          <w:w w:val="105"/>
        </w:rPr>
        <w:t> </w:t>
      </w:r>
      <w:r>
        <w:rPr>
          <w:w w:val="105"/>
        </w:rPr>
        <w:t>por</w:t>
      </w:r>
      <w:r>
        <w:rPr>
          <w:spacing w:val="-25"/>
          <w:w w:val="105"/>
        </w:rPr>
        <w:t> </w:t>
      </w:r>
      <w:r>
        <w:rPr>
          <w:w w:val="105"/>
        </w:rPr>
        <w:t>caso</w:t>
      </w:r>
      <w:r>
        <w:rPr>
          <w:spacing w:val="-25"/>
          <w:w w:val="105"/>
        </w:rPr>
        <w:t> </w:t>
      </w:r>
      <w:r>
        <w:rPr>
          <w:w w:val="105"/>
        </w:rPr>
        <w:t>(Amaya,</w:t>
      </w:r>
      <w:r>
        <w:rPr>
          <w:spacing w:val="-25"/>
          <w:w w:val="105"/>
        </w:rPr>
        <w:t> </w:t>
      </w:r>
      <w:r>
        <w:rPr>
          <w:w w:val="105"/>
        </w:rPr>
        <w:t>2013a:</w:t>
      </w:r>
      <w:r>
        <w:rPr>
          <w:spacing w:val="-25"/>
          <w:w w:val="105"/>
        </w:rPr>
        <w:t> </w:t>
      </w:r>
      <w:r>
        <w:rPr>
          <w:w w:val="105"/>
        </w:rPr>
        <w:t>19-20).</w:t>
      </w:r>
    </w:p>
    <w:p>
      <w:pPr>
        <w:pStyle w:val="BodyText"/>
        <w:spacing w:before="3"/>
        <w:rPr>
          <w:sz w:val="23"/>
        </w:rPr>
      </w:pPr>
    </w:p>
    <w:p>
      <w:pPr>
        <w:pStyle w:val="BodyText"/>
        <w:spacing w:line="264" w:lineRule="auto"/>
        <w:ind w:left="103" w:right="114" w:firstLine="850"/>
        <w:jc w:val="both"/>
      </w:pPr>
      <w:r>
        <w:rPr>
          <w:w w:val="105"/>
        </w:rPr>
        <w:t>En</w:t>
      </w:r>
      <w:r>
        <w:rPr>
          <w:spacing w:val="-27"/>
          <w:w w:val="105"/>
        </w:rPr>
        <w:t> </w:t>
      </w:r>
      <w:r>
        <w:rPr>
          <w:w w:val="105"/>
        </w:rPr>
        <w:t>este</w:t>
      </w:r>
      <w:r>
        <w:rPr>
          <w:spacing w:val="-27"/>
          <w:w w:val="105"/>
        </w:rPr>
        <w:t> </w:t>
      </w:r>
      <w:r>
        <w:rPr>
          <w:w w:val="105"/>
        </w:rPr>
        <w:t>sentido,</w:t>
      </w:r>
      <w:r>
        <w:rPr>
          <w:spacing w:val="-27"/>
          <w:w w:val="105"/>
        </w:rPr>
        <w:t> </w:t>
      </w:r>
      <w:r>
        <w:rPr>
          <w:w w:val="105"/>
        </w:rPr>
        <w:t>el</w:t>
      </w:r>
      <w:r>
        <w:rPr>
          <w:spacing w:val="-27"/>
          <w:w w:val="105"/>
        </w:rPr>
        <w:t> </w:t>
      </w:r>
      <w:r>
        <w:rPr>
          <w:w w:val="105"/>
        </w:rPr>
        <w:t>juez</w:t>
      </w:r>
      <w:r>
        <w:rPr>
          <w:spacing w:val="-27"/>
          <w:w w:val="105"/>
        </w:rPr>
        <w:t> </w:t>
      </w:r>
      <w:r>
        <w:rPr>
          <w:w w:val="105"/>
        </w:rPr>
        <w:t>dotado</w:t>
      </w:r>
      <w:r>
        <w:rPr>
          <w:spacing w:val="-27"/>
          <w:w w:val="105"/>
        </w:rPr>
        <w:t> </w:t>
      </w:r>
      <w:r>
        <w:rPr>
          <w:w w:val="105"/>
        </w:rPr>
        <w:t>de</w:t>
      </w:r>
      <w:r>
        <w:rPr>
          <w:spacing w:val="-27"/>
          <w:w w:val="105"/>
        </w:rPr>
        <w:t> </w:t>
      </w:r>
      <w:r>
        <w:rPr>
          <w:w w:val="105"/>
        </w:rPr>
        <w:t>sabiduría</w:t>
      </w:r>
      <w:r>
        <w:rPr>
          <w:spacing w:val="-27"/>
          <w:w w:val="105"/>
        </w:rPr>
        <w:t> </w:t>
      </w:r>
      <w:r>
        <w:rPr>
          <w:w w:val="105"/>
        </w:rPr>
        <w:t>práctica</w:t>
      </w:r>
      <w:r>
        <w:rPr>
          <w:spacing w:val="-27"/>
          <w:w w:val="105"/>
        </w:rPr>
        <w:t> </w:t>
      </w:r>
      <w:r>
        <w:rPr>
          <w:w w:val="105"/>
        </w:rPr>
        <w:t>posee</w:t>
      </w:r>
      <w:r>
        <w:rPr>
          <w:spacing w:val="-27"/>
          <w:w w:val="105"/>
        </w:rPr>
        <w:t> </w:t>
      </w:r>
      <w:r>
        <w:rPr>
          <w:w w:val="105"/>
        </w:rPr>
        <w:t>una</w:t>
      </w:r>
      <w:r>
        <w:rPr>
          <w:spacing w:val="-27"/>
          <w:w w:val="105"/>
        </w:rPr>
        <w:t> </w:t>
      </w:r>
      <w:r>
        <w:rPr>
          <w:w w:val="105"/>
        </w:rPr>
        <w:t>refinada capacidad de percepción, una manera distintiva de “ver” o de aproximarse a la situación, con base en la cual, no descuida ninguna consideración relevante (Amaya,</w:t>
      </w:r>
      <w:r>
        <w:rPr>
          <w:spacing w:val="-33"/>
          <w:w w:val="105"/>
        </w:rPr>
        <w:t> </w:t>
      </w:r>
      <w:r>
        <w:rPr>
          <w:w w:val="105"/>
        </w:rPr>
        <w:t>2013a:</w:t>
      </w:r>
      <w:r>
        <w:rPr>
          <w:spacing w:val="-33"/>
          <w:w w:val="105"/>
        </w:rPr>
        <w:t> </w:t>
      </w:r>
      <w:r>
        <w:rPr>
          <w:w w:val="105"/>
        </w:rPr>
        <w:t>21-22).</w:t>
      </w:r>
      <w:r>
        <w:rPr>
          <w:spacing w:val="-33"/>
          <w:w w:val="105"/>
        </w:rPr>
        <w:t> </w:t>
      </w:r>
      <w:r>
        <w:rPr>
          <w:w w:val="105"/>
        </w:rPr>
        <w:t>Pero</w:t>
      </w:r>
      <w:r>
        <w:rPr>
          <w:spacing w:val="-33"/>
          <w:w w:val="105"/>
        </w:rPr>
        <w:t> </w:t>
      </w:r>
      <w:r>
        <w:rPr>
          <w:w w:val="105"/>
        </w:rPr>
        <w:t>además,</w:t>
      </w:r>
      <w:r>
        <w:rPr>
          <w:spacing w:val="-33"/>
          <w:w w:val="105"/>
        </w:rPr>
        <w:t> </w:t>
      </w:r>
      <w:r>
        <w:rPr>
          <w:w w:val="105"/>
        </w:rPr>
        <w:t>dicho</w:t>
      </w:r>
      <w:r>
        <w:rPr>
          <w:spacing w:val="-33"/>
          <w:w w:val="105"/>
        </w:rPr>
        <w:t> </w:t>
      </w:r>
      <w:r>
        <w:rPr>
          <w:w w:val="105"/>
        </w:rPr>
        <w:t>juez,</w:t>
      </w:r>
      <w:r>
        <w:rPr>
          <w:spacing w:val="-33"/>
          <w:w w:val="105"/>
        </w:rPr>
        <w:t> </w:t>
      </w:r>
      <w:r>
        <w:rPr>
          <w:w w:val="105"/>
        </w:rPr>
        <w:t>contrario</w:t>
      </w:r>
      <w:r>
        <w:rPr>
          <w:spacing w:val="-33"/>
          <w:w w:val="105"/>
        </w:rPr>
        <w:t> </w:t>
      </w:r>
      <w:r>
        <w:rPr>
          <w:w w:val="105"/>
        </w:rPr>
        <w:t>a</w:t>
      </w:r>
      <w:r>
        <w:rPr>
          <w:spacing w:val="-33"/>
          <w:w w:val="105"/>
        </w:rPr>
        <w:t> </w:t>
      </w:r>
      <w:r>
        <w:rPr>
          <w:w w:val="105"/>
        </w:rPr>
        <w:t>lo</w:t>
      </w:r>
      <w:r>
        <w:rPr>
          <w:spacing w:val="-33"/>
          <w:w w:val="105"/>
        </w:rPr>
        <w:t> </w:t>
      </w:r>
      <w:r>
        <w:rPr>
          <w:w w:val="105"/>
        </w:rPr>
        <w:t>que</w:t>
      </w:r>
      <w:r>
        <w:rPr>
          <w:spacing w:val="-33"/>
          <w:w w:val="105"/>
        </w:rPr>
        <w:t> </w:t>
      </w:r>
      <w:r>
        <w:rPr>
          <w:w w:val="105"/>
        </w:rPr>
        <w:t>normalmente se supone que debería ser, no analiza las cuestiones desde una perspectiva “fría”</w:t>
      </w:r>
      <w:r>
        <w:rPr>
          <w:spacing w:val="-17"/>
          <w:w w:val="105"/>
        </w:rPr>
        <w:t> </w:t>
      </w:r>
      <w:r>
        <w:rPr>
          <w:w w:val="105"/>
        </w:rPr>
        <w:t>o</w:t>
      </w:r>
      <w:r>
        <w:rPr>
          <w:spacing w:val="-17"/>
          <w:w w:val="105"/>
        </w:rPr>
        <w:t> </w:t>
      </w:r>
      <w:r>
        <w:rPr>
          <w:w w:val="105"/>
        </w:rPr>
        <w:t>puramente</w:t>
      </w:r>
      <w:r>
        <w:rPr>
          <w:spacing w:val="-17"/>
          <w:w w:val="105"/>
        </w:rPr>
        <w:t> </w:t>
      </w:r>
      <w:r>
        <w:rPr>
          <w:w w:val="105"/>
        </w:rPr>
        <w:t>intelectual,</w:t>
      </w:r>
      <w:r>
        <w:rPr>
          <w:spacing w:val="-17"/>
          <w:w w:val="105"/>
        </w:rPr>
        <w:t> </w:t>
      </w:r>
      <w:r>
        <w:rPr>
          <w:w w:val="105"/>
        </w:rPr>
        <w:t>sino</w:t>
      </w:r>
      <w:r>
        <w:rPr>
          <w:spacing w:val="-17"/>
          <w:w w:val="105"/>
        </w:rPr>
        <w:t> </w:t>
      </w:r>
      <w:r>
        <w:rPr>
          <w:w w:val="105"/>
        </w:rPr>
        <w:t>que</w:t>
      </w:r>
      <w:r>
        <w:rPr>
          <w:spacing w:val="-17"/>
          <w:w w:val="105"/>
        </w:rPr>
        <w:t> </w:t>
      </w:r>
      <w:r>
        <w:rPr>
          <w:w w:val="105"/>
        </w:rPr>
        <w:t>tiene</w:t>
      </w:r>
      <w:r>
        <w:rPr>
          <w:spacing w:val="-17"/>
          <w:w w:val="105"/>
        </w:rPr>
        <w:t> </w:t>
      </w:r>
      <w:r>
        <w:rPr>
          <w:w w:val="105"/>
        </w:rPr>
        <w:t>la</w:t>
      </w:r>
      <w:r>
        <w:rPr>
          <w:spacing w:val="-17"/>
          <w:w w:val="105"/>
        </w:rPr>
        <w:t> </w:t>
      </w:r>
      <w:r>
        <w:rPr>
          <w:w w:val="105"/>
        </w:rPr>
        <w:t>respuesta</w:t>
      </w:r>
      <w:r>
        <w:rPr>
          <w:spacing w:val="-17"/>
          <w:w w:val="105"/>
        </w:rPr>
        <w:t> </w:t>
      </w:r>
      <w:r>
        <w:rPr>
          <w:w w:val="105"/>
        </w:rPr>
        <w:t>emocional</w:t>
      </w:r>
      <w:r>
        <w:rPr>
          <w:spacing w:val="-17"/>
          <w:w w:val="105"/>
        </w:rPr>
        <w:t> </w:t>
      </w:r>
      <w:r>
        <w:rPr>
          <w:w w:val="105"/>
        </w:rPr>
        <w:t>apropiada en cada caso, misma que es una parte constitutiva de la clase de percepción </w:t>
      </w:r>
      <w:r>
        <w:rPr/>
        <w:t>anteriormente aludida (Amaya, 2013a: </w:t>
      </w:r>
      <w:r>
        <w:rPr>
          <w:spacing w:val="1"/>
        </w:rPr>
        <w:t> </w:t>
      </w:r>
      <w:r>
        <w:rPr/>
        <w:t>22-24).</w:t>
      </w:r>
    </w:p>
    <w:p>
      <w:pPr>
        <w:pStyle w:val="BodyText"/>
        <w:spacing w:before="3"/>
        <w:rPr>
          <w:sz w:val="23"/>
        </w:rPr>
      </w:pPr>
    </w:p>
    <w:p>
      <w:pPr>
        <w:pStyle w:val="BodyText"/>
        <w:spacing w:line="264" w:lineRule="auto"/>
        <w:ind w:left="103" w:right="114" w:firstLine="850"/>
        <w:jc w:val="both"/>
      </w:pPr>
      <w:r>
        <w:rPr>
          <w:w w:val="105"/>
        </w:rPr>
        <w:t>Así mismo, el despliegue de esta virtud por el juez que la posee comprende, además de la elección de la mejor solución, la crucial etapa precedente que consiste en esforzarse por elaborar la descripción más lúcida posible</w:t>
      </w:r>
      <w:r>
        <w:rPr>
          <w:spacing w:val="-28"/>
          <w:w w:val="105"/>
        </w:rPr>
        <w:t> </w:t>
      </w:r>
      <w:r>
        <w:rPr>
          <w:w w:val="105"/>
        </w:rPr>
        <w:t>del</w:t>
      </w:r>
      <w:r>
        <w:rPr>
          <w:spacing w:val="-28"/>
          <w:w w:val="105"/>
        </w:rPr>
        <w:t> </w:t>
      </w:r>
      <w:r>
        <w:rPr>
          <w:w w:val="105"/>
        </w:rPr>
        <w:t>caso</w:t>
      </w:r>
      <w:r>
        <w:rPr>
          <w:spacing w:val="-28"/>
          <w:w w:val="105"/>
        </w:rPr>
        <w:t> </w:t>
      </w:r>
      <w:r>
        <w:rPr>
          <w:w w:val="105"/>
        </w:rPr>
        <w:t>y</w:t>
      </w:r>
      <w:r>
        <w:rPr>
          <w:spacing w:val="-28"/>
          <w:w w:val="105"/>
        </w:rPr>
        <w:t> </w:t>
      </w:r>
      <w:r>
        <w:rPr>
          <w:w w:val="105"/>
        </w:rPr>
        <w:t>de</w:t>
      </w:r>
      <w:r>
        <w:rPr>
          <w:spacing w:val="-28"/>
          <w:w w:val="105"/>
        </w:rPr>
        <w:t> </w:t>
      </w:r>
      <w:r>
        <w:rPr>
          <w:w w:val="105"/>
        </w:rPr>
        <w:t>los</w:t>
      </w:r>
      <w:r>
        <w:rPr>
          <w:spacing w:val="-28"/>
          <w:w w:val="105"/>
        </w:rPr>
        <w:t> </w:t>
      </w:r>
      <w:r>
        <w:rPr>
          <w:w w:val="105"/>
        </w:rPr>
        <w:t>problemas</w:t>
      </w:r>
      <w:r>
        <w:rPr>
          <w:spacing w:val="-28"/>
          <w:w w:val="105"/>
        </w:rPr>
        <w:t> </w:t>
      </w:r>
      <w:r>
        <w:rPr>
          <w:w w:val="105"/>
        </w:rPr>
        <w:t>que</w:t>
      </w:r>
      <w:r>
        <w:rPr>
          <w:spacing w:val="-28"/>
          <w:w w:val="105"/>
        </w:rPr>
        <w:t> </w:t>
      </w:r>
      <w:r>
        <w:rPr>
          <w:w w:val="105"/>
        </w:rPr>
        <w:t>plantea</w:t>
      </w:r>
      <w:r>
        <w:rPr>
          <w:spacing w:val="-28"/>
          <w:w w:val="105"/>
        </w:rPr>
        <w:t> </w:t>
      </w:r>
      <w:r>
        <w:rPr>
          <w:w w:val="105"/>
        </w:rPr>
        <w:t>para</w:t>
      </w:r>
      <w:r>
        <w:rPr>
          <w:spacing w:val="-28"/>
          <w:w w:val="105"/>
        </w:rPr>
        <w:t> </w:t>
      </w:r>
      <w:r>
        <w:rPr>
          <w:w w:val="105"/>
        </w:rPr>
        <w:t>la</w:t>
      </w:r>
      <w:r>
        <w:rPr>
          <w:spacing w:val="-28"/>
          <w:w w:val="105"/>
        </w:rPr>
        <w:t> </w:t>
      </w:r>
      <w:r>
        <w:rPr>
          <w:w w:val="105"/>
        </w:rPr>
        <w:t>decisión</w:t>
      </w:r>
      <w:r>
        <w:rPr>
          <w:spacing w:val="-28"/>
          <w:w w:val="105"/>
        </w:rPr>
        <w:t> </w:t>
      </w:r>
      <w:r>
        <w:rPr>
          <w:w w:val="105"/>
        </w:rPr>
        <w:t>correspondiente (Amaya, 2013a: 24-27). Entre tales problemas, el juez puede enfrentar un conflicto de valores, en cuyo caso, la sabiduría práctica se manifiesta: 1), en</w:t>
      </w:r>
      <w:r>
        <w:rPr>
          <w:spacing w:val="-15"/>
          <w:w w:val="105"/>
        </w:rPr>
        <w:t> </w:t>
      </w:r>
      <w:r>
        <w:rPr>
          <w:w w:val="105"/>
        </w:rPr>
        <w:t>la identificación concreta de cuáles son esos valores; 2), en la identificación de cuál es el contenido más apropiado de los mismos para la situación actual (para lo cual el juez puede echar mano de concepciones previas o bien, darse a la tarea de desarrollar las propias), y; 3), en la detección de qué es lo que cuenta como una realización, promoción o materialización de dichos valores en</w:t>
      </w:r>
      <w:r>
        <w:rPr>
          <w:spacing w:val="-22"/>
          <w:w w:val="105"/>
        </w:rPr>
        <w:t> </w:t>
      </w:r>
      <w:r>
        <w:rPr>
          <w:w w:val="105"/>
        </w:rPr>
        <w:t>el</w:t>
      </w:r>
      <w:r>
        <w:rPr>
          <w:spacing w:val="-22"/>
          <w:w w:val="105"/>
        </w:rPr>
        <w:t> </w:t>
      </w:r>
      <w:r>
        <w:rPr>
          <w:w w:val="105"/>
        </w:rPr>
        <w:t>contexto</w:t>
      </w:r>
      <w:r>
        <w:rPr>
          <w:spacing w:val="-22"/>
          <w:w w:val="105"/>
        </w:rPr>
        <w:t> </w:t>
      </w:r>
      <w:r>
        <w:rPr>
          <w:w w:val="105"/>
        </w:rPr>
        <w:t>de</w:t>
      </w:r>
      <w:r>
        <w:rPr>
          <w:spacing w:val="-22"/>
          <w:w w:val="105"/>
        </w:rPr>
        <w:t> </w:t>
      </w:r>
      <w:r>
        <w:rPr>
          <w:w w:val="105"/>
        </w:rPr>
        <w:t>la</w:t>
      </w:r>
      <w:r>
        <w:rPr>
          <w:spacing w:val="-22"/>
          <w:w w:val="105"/>
        </w:rPr>
        <w:t> </w:t>
      </w:r>
      <w:r>
        <w:rPr>
          <w:w w:val="105"/>
        </w:rPr>
        <w:t>situación</w:t>
      </w:r>
      <w:r>
        <w:rPr>
          <w:spacing w:val="-22"/>
          <w:w w:val="105"/>
        </w:rPr>
        <w:t> </w:t>
      </w:r>
      <w:r>
        <w:rPr>
          <w:w w:val="105"/>
        </w:rPr>
        <w:t>específica</w:t>
      </w:r>
      <w:r>
        <w:rPr>
          <w:spacing w:val="-22"/>
          <w:w w:val="105"/>
        </w:rPr>
        <w:t> </w:t>
      </w:r>
      <w:r>
        <w:rPr>
          <w:w w:val="105"/>
        </w:rPr>
        <w:t>(Amaya,</w:t>
      </w:r>
      <w:r>
        <w:rPr>
          <w:spacing w:val="-22"/>
          <w:w w:val="105"/>
        </w:rPr>
        <w:t> </w:t>
      </w:r>
      <w:r>
        <w:rPr>
          <w:w w:val="105"/>
        </w:rPr>
        <w:t>2013a:</w:t>
      </w:r>
      <w:r>
        <w:rPr>
          <w:spacing w:val="-22"/>
          <w:w w:val="105"/>
        </w:rPr>
        <w:t> </w:t>
      </w:r>
      <w:r>
        <w:rPr>
          <w:w w:val="105"/>
        </w:rPr>
        <w:t>27-29).</w:t>
      </w:r>
    </w:p>
    <w:p>
      <w:pPr>
        <w:pStyle w:val="BodyText"/>
        <w:spacing w:before="3"/>
        <w:rPr>
          <w:sz w:val="23"/>
        </w:rPr>
      </w:pPr>
    </w:p>
    <w:p>
      <w:pPr>
        <w:pStyle w:val="BodyText"/>
        <w:spacing w:line="266" w:lineRule="auto"/>
        <w:ind w:left="103" w:right="115" w:firstLine="850"/>
        <w:jc w:val="both"/>
      </w:pPr>
      <w:r>
        <w:rPr>
          <w:w w:val="105"/>
        </w:rPr>
        <w:t>Es</w:t>
      </w:r>
      <w:r>
        <w:rPr>
          <w:spacing w:val="-11"/>
          <w:w w:val="105"/>
        </w:rPr>
        <w:t> </w:t>
      </w:r>
      <w:r>
        <w:rPr>
          <w:w w:val="105"/>
        </w:rPr>
        <w:t>importante</w:t>
      </w:r>
      <w:r>
        <w:rPr>
          <w:spacing w:val="-11"/>
          <w:w w:val="105"/>
        </w:rPr>
        <w:t> </w:t>
      </w:r>
      <w:r>
        <w:rPr>
          <w:w w:val="105"/>
        </w:rPr>
        <w:t>mencionar</w:t>
      </w:r>
      <w:r>
        <w:rPr>
          <w:spacing w:val="-11"/>
          <w:w w:val="105"/>
        </w:rPr>
        <w:t> </w:t>
      </w:r>
      <w:r>
        <w:rPr>
          <w:w w:val="105"/>
        </w:rPr>
        <w:t>que</w:t>
      </w:r>
      <w:r>
        <w:rPr>
          <w:spacing w:val="-11"/>
          <w:w w:val="105"/>
        </w:rPr>
        <w:t> </w:t>
      </w:r>
      <w:r>
        <w:rPr>
          <w:w w:val="105"/>
        </w:rPr>
        <w:t>la</w:t>
      </w:r>
      <w:r>
        <w:rPr>
          <w:spacing w:val="-11"/>
          <w:w w:val="105"/>
        </w:rPr>
        <w:t> </w:t>
      </w:r>
      <w:r>
        <w:rPr>
          <w:w w:val="105"/>
        </w:rPr>
        <w:t>frónesis</w:t>
      </w:r>
      <w:r>
        <w:rPr>
          <w:spacing w:val="-11"/>
          <w:w w:val="105"/>
        </w:rPr>
        <w:t> </w:t>
      </w:r>
      <w:r>
        <w:rPr>
          <w:w w:val="105"/>
        </w:rPr>
        <w:t>no</w:t>
      </w:r>
      <w:r>
        <w:rPr>
          <w:spacing w:val="-11"/>
          <w:w w:val="105"/>
        </w:rPr>
        <w:t> </w:t>
      </w:r>
      <w:r>
        <w:rPr>
          <w:w w:val="105"/>
        </w:rPr>
        <w:t>es</w:t>
      </w:r>
      <w:r>
        <w:rPr>
          <w:spacing w:val="-11"/>
          <w:w w:val="105"/>
        </w:rPr>
        <w:t> </w:t>
      </w:r>
      <w:r>
        <w:rPr>
          <w:w w:val="105"/>
        </w:rPr>
        <w:t>una</w:t>
      </w:r>
      <w:r>
        <w:rPr>
          <w:spacing w:val="-11"/>
          <w:w w:val="105"/>
        </w:rPr>
        <w:t> </w:t>
      </w:r>
      <w:r>
        <w:rPr>
          <w:w w:val="105"/>
        </w:rPr>
        <w:t>habilidad</w:t>
      </w:r>
      <w:r>
        <w:rPr>
          <w:spacing w:val="-11"/>
          <w:w w:val="105"/>
        </w:rPr>
        <w:t> </w:t>
      </w:r>
      <w:r>
        <w:rPr>
          <w:w w:val="105"/>
        </w:rPr>
        <w:t>infalible de tomar decisiones, ya que incluso un juez virtuoso puede equivocarse, De hecho,</w:t>
      </w:r>
      <w:r>
        <w:rPr>
          <w:spacing w:val="-28"/>
          <w:w w:val="105"/>
        </w:rPr>
        <w:t> </w:t>
      </w:r>
      <w:r>
        <w:rPr>
          <w:w w:val="105"/>
        </w:rPr>
        <w:t>con</w:t>
      </w:r>
      <w:r>
        <w:rPr>
          <w:spacing w:val="-28"/>
          <w:w w:val="105"/>
        </w:rPr>
        <w:t> </w:t>
      </w:r>
      <w:r>
        <w:rPr>
          <w:w w:val="105"/>
        </w:rPr>
        <w:t>base</w:t>
      </w:r>
      <w:r>
        <w:rPr>
          <w:spacing w:val="-28"/>
          <w:w w:val="105"/>
        </w:rPr>
        <w:t> </w:t>
      </w:r>
      <w:r>
        <w:rPr>
          <w:w w:val="105"/>
        </w:rPr>
        <w:t>en</w:t>
      </w:r>
      <w:r>
        <w:rPr>
          <w:spacing w:val="-28"/>
          <w:w w:val="105"/>
        </w:rPr>
        <w:t> </w:t>
      </w:r>
      <w:r>
        <w:rPr>
          <w:w w:val="105"/>
        </w:rPr>
        <w:t>otras</w:t>
      </w:r>
      <w:r>
        <w:rPr>
          <w:spacing w:val="-28"/>
          <w:w w:val="105"/>
        </w:rPr>
        <w:t> </w:t>
      </w:r>
      <w:r>
        <w:rPr>
          <w:w w:val="105"/>
        </w:rPr>
        <w:t>virtudes</w:t>
      </w:r>
      <w:r>
        <w:rPr>
          <w:spacing w:val="-28"/>
          <w:w w:val="105"/>
        </w:rPr>
        <w:t> </w:t>
      </w:r>
      <w:r>
        <w:rPr>
          <w:w w:val="105"/>
        </w:rPr>
        <w:t>como</w:t>
      </w:r>
      <w:r>
        <w:rPr>
          <w:spacing w:val="-28"/>
          <w:w w:val="105"/>
        </w:rPr>
        <w:t> </w:t>
      </w:r>
      <w:r>
        <w:rPr>
          <w:w w:val="105"/>
        </w:rPr>
        <w:t>las</w:t>
      </w:r>
      <w:r>
        <w:rPr>
          <w:spacing w:val="-28"/>
          <w:w w:val="105"/>
        </w:rPr>
        <w:t> </w:t>
      </w:r>
      <w:r>
        <w:rPr>
          <w:w w:val="105"/>
        </w:rPr>
        <w:t>de</w:t>
      </w:r>
      <w:r>
        <w:rPr>
          <w:spacing w:val="-28"/>
          <w:w w:val="105"/>
        </w:rPr>
        <w:t> </w:t>
      </w:r>
      <w:r>
        <w:rPr>
          <w:w w:val="105"/>
        </w:rPr>
        <w:t>la</w:t>
      </w:r>
      <w:r>
        <w:rPr>
          <w:spacing w:val="-28"/>
          <w:w w:val="105"/>
        </w:rPr>
        <w:t> </w:t>
      </w:r>
      <w:r>
        <w:rPr>
          <w:w w:val="105"/>
        </w:rPr>
        <w:t>apertura</w:t>
      </w:r>
      <w:r>
        <w:rPr>
          <w:spacing w:val="-28"/>
          <w:w w:val="105"/>
        </w:rPr>
        <w:t> </w:t>
      </w:r>
      <w:r>
        <w:rPr>
          <w:w w:val="105"/>
        </w:rPr>
        <w:t>de</w:t>
      </w:r>
      <w:r>
        <w:rPr>
          <w:spacing w:val="-28"/>
          <w:w w:val="105"/>
        </w:rPr>
        <w:t> </w:t>
      </w:r>
      <w:r>
        <w:rPr>
          <w:w w:val="105"/>
        </w:rPr>
        <w:t>mente</w:t>
      </w:r>
      <w:r>
        <w:rPr>
          <w:spacing w:val="-28"/>
          <w:w w:val="105"/>
        </w:rPr>
        <w:t> </w:t>
      </w:r>
      <w:r>
        <w:rPr>
          <w:w w:val="105"/>
        </w:rPr>
        <w:t>y</w:t>
      </w:r>
      <w:r>
        <w:rPr>
          <w:spacing w:val="-28"/>
          <w:w w:val="105"/>
        </w:rPr>
        <w:t> </w:t>
      </w:r>
      <w:r>
        <w:rPr>
          <w:w w:val="105"/>
        </w:rPr>
        <w:t>la</w:t>
      </w:r>
      <w:r>
        <w:rPr>
          <w:spacing w:val="-28"/>
          <w:w w:val="105"/>
        </w:rPr>
        <w:t> </w:t>
      </w:r>
      <w:r>
        <w:rPr>
          <w:w w:val="105"/>
        </w:rPr>
        <w:t>humildad, el</w:t>
      </w:r>
      <w:r>
        <w:rPr>
          <w:spacing w:val="-20"/>
          <w:w w:val="105"/>
        </w:rPr>
        <w:t> </w:t>
      </w:r>
      <w:r>
        <w:rPr>
          <w:w w:val="105"/>
        </w:rPr>
        <w:t>juez</w:t>
      </w:r>
      <w:r>
        <w:rPr>
          <w:spacing w:val="-20"/>
          <w:w w:val="105"/>
        </w:rPr>
        <w:t> </w:t>
      </w:r>
      <w:r>
        <w:rPr>
          <w:w w:val="105"/>
        </w:rPr>
        <w:t>asume</w:t>
      </w:r>
      <w:r>
        <w:rPr>
          <w:spacing w:val="-21"/>
          <w:w w:val="105"/>
        </w:rPr>
        <w:t> </w:t>
      </w:r>
      <w:r>
        <w:rPr>
          <w:w w:val="105"/>
        </w:rPr>
        <w:t>frontalmente</w:t>
      </w:r>
      <w:r>
        <w:rPr>
          <w:spacing w:val="-20"/>
          <w:w w:val="105"/>
        </w:rPr>
        <w:t> </w:t>
      </w:r>
      <w:r>
        <w:rPr>
          <w:w w:val="105"/>
        </w:rPr>
        <w:t>la</w:t>
      </w:r>
      <w:r>
        <w:rPr>
          <w:spacing w:val="-20"/>
          <w:w w:val="105"/>
        </w:rPr>
        <w:t> </w:t>
      </w:r>
      <w:r>
        <w:rPr>
          <w:w w:val="105"/>
        </w:rPr>
        <w:t>posibilidad</w:t>
      </w:r>
      <w:r>
        <w:rPr>
          <w:spacing w:val="-21"/>
          <w:w w:val="105"/>
        </w:rPr>
        <w:t> </w:t>
      </w:r>
      <w:r>
        <w:rPr>
          <w:w w:val="105"/>
        </w:rPr>
        <w:t>que</w:t>
      </w:r>
      <w:r>
        <w:rPr>
          <w:spacing w:val="-20"/>
          <w:w w:val="105"/>
        </w:rPr>
        <w:t> </w:t>
      </w:r>
      <w:r>
        <w:rPr>
          <w:w w:val="105"/>
        </w:rPr>
        <w:t>existe</w:t>
      </w:r>
      <w:r>
        <w:rPr>
          <w:spacing w:val="-20"/>
          <w:w w:val="105"/>
        </w:rPr>
        <w:t> </w:t>
      </w:r>
      <w:r>
        <w:rPr>
          <w:w w:val="105"/>
        </w:rPr>
        <w:t>de</w:t>
      </w:r>
      <w:r>
        <w:rPr>
          <w:spacing w:val="-21"/>
          <w:w w:val="105"/>
        </w:rPr>
        <w:t> </w:t>
      </w:r>
      <w:r>
        <w:rPr>
          <w:w w:val="105"/>
        </w:rPr>
        <w:t>que</w:t>
      </w:r>
      <w:r>
        <w:rPr>
          <w:spacing w:val="-20"/>
          <w:w w:val="105"/>
        </w:rPr>
        <w:t> </w:t>
      </w:r>
      <w:r>
        <w:rPr>
          <w:w w:val="105"/>
        </w:rPr>
        <w:t>incurra</w:t>
      </w:r>
      <w:r>
        <w:rPr>
          <w:spacing w:val="-21"/>
          <w:w w:val="105"/>
        </w:rPr>
        <w:t> </w:t>
      </w:r>
      <w:r>
        <w:rPr>
          <w:w w:val="105"/>
        </w:rPr>
        <w:t>en</w:t>
      </w:r>
      <w:r>
        <w:rPr>
          <w:spacing w:val="-20"/>
          <w:w w:val="105"/>
        </w:rPr>
        <w:t> </w:t>
      </w:r>
      <w:r>
        <w:rPr>
          <w:w w:val="105"/>
        </w:rPr>
        <w:t>el</w:t>
      </w:r>
      <w:r>
        <w:rPr>
          <w:spacing w:val="-20"/>
          <w:w w:val="105"/>
        </w:rPr>
        <w:t> </w:t>
      </w:r>
      <w:r>
        <w:rPr>
          <w:w w:val="105"/>
        </w:rPr>
        <w:t>error</w:t>
      </w:r>
      <w:r>
        <w:rPr>
          <w:spacing w:val="-21"/>
          <w:w w:val="105"/>
        </w:rPr>
        <w:t> </w:t>
      </w:r>
      <w:r>
        <w:rPr>
          <w:w w:val="105"/>
        </w:rPr>
        <w:t>y, por</w:t>
      </w:r>
      <w:r>
        <w:rPr>
          <w:spacing w:val="-26"/>
          <w:w w:val="105"/>
        </w:rPr>
        <w:t> </w:t>
      </w:r>
      <w:r>
        <w:rPr>
          <w:w w:val="105"/>
        </w:rPr>
        <w:t>tanto,</w:t>
      </w:r>
      <w:r>
        <w:rPr>
          <w:spacing w:val="-26"/>
          <w:w w:val="105"/>
        </w:rPr>
        <w:t> </w:t>
      </w:r>
      <w:r>
        <w:rPr>
          <w:w w:val="105"/>
        </w:rPr>
        <w:t>se</w:t>
      </w:r>
      <w:r>
        <w:rPr>
          <w:spacing w:val="-26"/>
          <w:w w:val="105"/>
        </w:rPr>
        <w:t> </w:t>
      </w:r>
      <w:r>
        <w:rPr>
          <w:w w:val="105"/>
        </w:rPr>
        <w:t>vuelve</w:t>
      </w:r>
      <w:r>
        <w:rPr>
          <w:spacing w:val="-26"/>
          <w:w w:val="105"/>
        </w:rPr>
        <w:t> </w:t>
      </w:r>
      <w:r>
        <w:rPr>
          <w:w w:val="105"/>
        </w:rPr>
        <w:t>todavía</w:t>
      </w:r>
      <w:r>
        <w:rPr>
          <w:spacing w:val="-26"/>
          <w:w w:val="105"/>
        </w:rPr>
        <w:t> </w:t>
      </w:r>
      <w:r>
        <w:rPr>
          <w:w w:val="105"/>
        </w:rPr>
        <w:t>más</w:t>
      </w:r>
      <w:r>
        <w:rPr>
          <w:spacing w:val="-26"/>
          <w:w w:val="105"/>
        </w:rPr>
        <w:t> </w:t>
      </w:r>
      <w:r>
        <w:rPr>
          <w:w w:val="105"/>
        </w:rPr>
        <w:t>cauteloso</w:t>
      </w:r>
      <w:r>
        <w:rPr>
          <w:spacing w:val="-26"/>
          <w:w w:val="105"/>
        </w:rPr>
        <w:t> </w:t>
      </w:r>
      <w:r>
        <w:rPr>
          <w:w w:val="105"/>
        </w:rPr>
        <w:t>en</w:t>
      </w:r>
      <w:r>
        <w:rPr>
          <w:spacing w:val="-26"/>
          <w:w w:val="105"/>
        </w:rPr>
        <w:t> </w:t>
      </w:r>
      <w:r>
        <w:rPr>
          <w:w w:val="105"/>
        </w:rPr>
        <w:t>el</w:t>
      </w:r>
      <w:r>
        <w:rPr>
          <w:spacing w:val="-26"/>
          <w:w w:val="105"/>
        </w:rPr>
        <w:t> </w:t>
      </w:r>
      <w:r>
        <w:rPr>
          <w:w w:val="105"/>
        </w:rPr>
        <w:t>escrutinio</w:t>
      </w:r>
      <w:r>
        <w:rPr>
          <w:spacing w:val="-26"/>
          <w:w w:val="105"/>
        </w:rPr>
        <w:t> </w:t>
      </w:r>
      <w:r>
        <w:rPr>
          <w:w w:val="105"/>
        </w:rPr>
        <w:t>del</w:t>
      </w:r>
      <w:r>
        <w:rPr>
          <w:spacing w:val="-26"/>
          <w:w w:val="105"/>
        </w:rPr>
        <w:t> </w:t>
      </w:r>
      <w:r>
        <w:rPr>
          <w:w w:val="105"/>
        </w:rPr>
        <w:t>asunto</w:t>
      </w:r>
      <w:r>
        <w:rPr>
          <w:spacing w:val="-26"/>
          <w:w w:val="105"/>
        </w:rPr>
        <w:t> </w:t>
      </w:r>
      <w:r>
        <w:rPr>
          <w:w w:val="105"/>
        </w:rPr>
        <w:t>(aunque</w:t>
      </w:r>
      <w:r>
        <w:rPr>
          <w:spacing w:val="-26"/>
          <w:w w:val="105"/>
        </w:rPr>
        <w:t> </w:t>
      </w:r>
      <w:r>
        <w:rPr>
          <w:w w:val="105"/>
        </w:rPr>
        <w:t>es</w:t>
      </w:r>
    </w:p>
    <w:p>
      <w:pPr>
        <w:spacing w:after="0" w:line="266" w:lineRule="auto"/>
        <w:jc w:val="both"/>
        <w:sectPr>
          <w:headerReference w:type="even" r:id="rId87"/>
          <w:headerReference w:type="default" r:id="rId88"/>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672" filled="true" fillcolor="#9d9d9c" stroked="false">
            <v:fill type="solid"/>
            <w10:wrap type="none"/>
          </v:rect>
        </w:pict>
      </w:r>
      <w:r>
        <w:rPr>
          <w:w w:val="105"/>
        </w:rPr>
        <w:t>perfectamente</w:t>
      </w:r>
      <w:r>
        <w:rPr>
          <w:spacing w:val="-14"/>
          <w:w w:val="105"/>
        </w:rPr>
        <w:t> </w:t>
      </w:r>
      <w:r>
        <w:rPr>
          <w:w w:val="105"/>
        </w:rPr>
        <w:t>consciente</w:t>
      </w:r>
      <w:r>
        <w:rPr>
          <w:spacing w:val="-14"/>
          <w:w w:val="105"/>
        </w:rPr>
        <w:t> </w:t>
      </w:r>
      <w:r>
        <w:rPr>
          <w:w w:val="105"/>
        </w:rPr>
        <w:t>de</w:t>
      </w:r>
      <w:r>
        <w:rPr>
          <w:spacing w:val="-14"/>
          <w:w w:val="105"/>
        </w:rPr>
        <w:t> </w:t>
      </w:r>
      <w:r>
        <w:rPr>
          <w:w w:val="105"/>
        </w:rPr>
        <w:t>que,</w:t>
      </w:r>
      <w:r>
        <w:rPr>
          <w:spacing w:val="-14"/>
          <w:w w:val="105"/>
        </w:rPr>
        <w:t> </w:t>
      </w:r>
      <w:r>
        <w:rPr>
          <w:w w:val="105"/>
        </w:rPr>
        <w:t>aun</w:t>
      </w:r>
      <w:r>
        <w:rPr>
          <w:spacing w:val="-14"/>
          <w:w w:val="105"/>
        </w:rPr>
        <w:t> </w:t>
      </w:r>
      <w:r>
        <w:rPr>
          <w:w w:val="105"/>
        </w:rPr>
        <w:t>en</w:t>
      </w:r>
      <w:r>
        <w:rPr>
          <w:spacing w:val="-14"/>
          <w:w w:val="105"/>
        </w:rPr>
        <w:t> </w:t>
      </w:r>
      <w:r>
        <w:rPr>
          <w:w w:val="105"/>
        </w:rPr>
        <w:t>ese</w:t>
      </w:r>
      <w:r>
        <w:rPr>
          <w:spacing w:val="-14"/>
          <w:w w:val="105"/>
        </w:rPr>
        <w:t> </w:t>
      </w:r>
      <w:r>
        <w:rPr>
          <w:w w:val="105"/>
        </w:rPr>
        <w:t>caso,</w:t>
      </w:r>
      <w:r>
        <w:rPr>
          <w:spacing w:val="-14"/>
          <w:w w:val="105"/>
        </w:rPr>
        <w:t> </w:t>
      </w:r>
      <w:r>
        <w:rPr>
          <w:w w:val="105"/>
        </w:rPr>
        <w:t>el</w:t>
      </w:r>
      <w:r>
        <w:rPr>
          <w:spacing w:val="-14"/>
          <w:w w:val="105"/>
        </w:rPr>
        <w:t> </w:t>
      </w:r>
      <w:r>
        <w:rPr>
          <w:w w:val="105"/>
        </w:rPr>
        <w:t>yerro</w:t>
      </w:r>
      <w:r>
        <w:rPr>
          <w:spacing w:val="-14"/>
          <w:w w:val="105"/>
        </w:rPr>
        <w:t> </w:t>
      </w:r>
      <w:r>
        <w:rPr>
          <w:w w:val="105"/>
        </w:rPr>
        <w:t>permanece</w:t>
      </w:r>
      <w:r>
        <w:rPr>
          <w:spacing w:val="-14"/>
          <w:w w:val="105"/>
        </w:rPr>
        <w:t> </w:t>
      </w:r>
      <w:r>
        <w:rPr>
          <w:w w:val="105"/>
        </w:rPr>
        <w:t>latente). Pero</w:t>
      </w:r>
      <w:r>
        <w:rPr>
          <w:spacing w:val="-4"/>
          <w:w w:val="105"/>
        </w:rPr>
        <w:t> </w:t>
      </w:r>
      <w:r>
        <w:rPr>
          <w:w w:val="105"/>
        </w:rPr>
        <w:t>además,</w:t>
      </w:r>
      <w:r>
        <w:rPr>
          <w:spacing w:val="-4"/>
          <w:w w:val="105"/>
        </w:rPr>
        <w:t> </w:t>
      </w:r>
      <w:r>
        <w:rPr>
          <w:w w:val="105"/>
        </w:rPr>
        <w:t>no</w:t>
      </w:r>
      <w:r>
        <w:rPr>
          <w:spacing w:val="-4"/>
          <w:w w:val="105"/>
        </w:rPr>
        <w:t> </w:t>
      </w:r>
      <w:r>
        <w:rPr>
          <w:w w:val="105"/>
        </w:rPr>
        <w:t>es</w:t>
      </w:r>
      <w:r>
        <w:rPr>
          <w:spacing w:val="-4"/>
          <w:w w:val="105"/>
        </w:rPr>
        <w:t> </w:t>
      </w:r>
      <w:r>
        <w:rPr>
          <w:w w:val="105"/>
        </w:rPr>
        <w:t>una</w:t>
      </w:r>
      <w:r>
        <w:rPr>
          <w:spacing w:val="-4"/>
          <w:w w:val="105"/>
        </w:rPr>
        <w:t> </w:t>
      </w:r>
      <w:r>
        <w:rPr>
          <w:w w:val="105"/>
        </w:rPr>
        <w:t>habilidad</w:t>
      </w:r>
      <w:r>
        <w:rPr>
          <w:spacing w:val="-4"/>
          <w:w w:val="105"/>
        </w:rPr>
        <w:t> </w:t>
      </w:r>
      <w:r>
        <w:rPr>
          <w:w w:val="105"/>
        </w:rPr>
        <w:t>que</w:t>
      </w:r>
      <w:r>
        <w:rPr>
          <w:spacing w:val="-4"/>
          <w:w w:val="105"/>
        </w:rPr>
        <w:t> </w:t>
      </w:r>
      <w:r>
        <w:rPr>
          <w:w w:val="105"/>
        </w:rPr>
        <w:t>se</w:t>
      </w:r>
      <w:r>
        <w:rPr>
          <w:spacing w:val="-4"/>
          <w:w w:val="105"/>
        </w:rPr>
        <w:t> </w:t>
      </w:r>
      <w:r>
        <w:rPr>
          <w:w w:val="105"/>
        </w:rPr>
        <w:t>ejercita</w:t>
      </w:r>
      <w:r>
        <w:rPr>
          <w:spacing w:val="-4"/>
          <w:w w:val="105"/>
        </w:rPr>
        <w:t> </w:t>
      </w:r>
      <w:r>
        <w:rPr>
          <w:w w:val="105"/>
        </w:rPr>
        <w:t>intuitivamente</w:t>
      </w:r>
      <w:r>
        <w:rPr>
          <w:spacing w:val="-4"/>
          <w:w w:val="105"/>
        </w:rPr>
        <w:t> </w:t>
      </w:r>
      <w:r>
        <w:rPr>
          <w:w w:val="105"/>
        </w:rPr>
        <w:t>sin</w:t>
      </w:r>
      <w:r>
        <w:rPr>
          <w:spacing w:val="-4"/>
          <w:w w:val="105"/>
        </w:rPr>
        <w:t> </w:t>
      </w:r>
      <w:r>
        <w:rPr>
          <w:w w:val="105"/>
        </w:rPr>
        <w:t>necesidad de explicación alguna. Al contrario, una faceta imprescindible de la sabiduría práctica es la capacidad que confiere a su poseedor (en este caso, al juez) de ofrecer razones, no sólo explicativas, sino justificativas, de su decisión. De</w:t>
      </w:r>
      <w:r>
        <w:rPr>
          <w:spacing w:val="-32"/>
          <w:w w:val="105"/>
        </w:rPr>
        <w:t> </w:t>
      </w:r>
      <w:r>
        <w:rPr>
          <w:w w:val="105"/>
        </w:rPr>
        <w:t>ahí, como</w:t>
      </w:r>
      <w:r>
        <w:rPr>
          <w:spacing w:val="-13"/>
          <w:w w:val="105"/>
        </w:rPr>
        <w:t> </w:t>
      </w:r>
      <w:r>
        <w:rPr>
          <w:w w:val="105"/>
        </w:rPr>
        <w:t>dijimos,</w:t>
      </w:r>
      <w:r>
        <w:rPr>
          <w:spacing w:val="-13"/>
          <w:w w:val="105"/>
        </w:rPr>
        <w:t> </w:t>
      </w:r>
      <w:r>
        <w:rPr>
          <w:w w:val="105"/>
        </w:rPr>
        <w:t>su</w:t>
      </w:r>
      <w:r>
        <w:rPr>
          <w:spacing w:val="-12"/>
          <w:w w:val="105"/>
        </w:rPr>
        <w:t> </w:t>
      </w:r>
      <w:r>
        <w:rPr>
          <w:w w:val="105"/>
        </w:rPr>
        <w:t>importancia</w:t>
      </w:r>
      <w:r>
        <w:rPr>
          <w:spacing w:val="-12"/>
          <w:w w:val="105"/>
        </w:rPr>
        <w:t> </w:t>
      </w:r>
      <w:r>
        <w:rPr>
          <w:w w:val="105"/>
        </w:rPr>
        <w:t>para</w:t>
      </w:r>
      <w:r>
        <w:rPr>
          <w:spacing w:val="-12"/>
          <w:w w:val="105"/>
        </w:rPr>
        <w:t> </w:t>
      </w:r>
      <w:r>
        <w:rPr>
          <w:w w:val="105"/>
        </w:rPr>
        <w:t>las</w:t>
      </w:r>
      <w:r>
        <w:rPr>
          <w:spacing w:val="-12"/>
          <w:w w:val="105"/>
        </w:rPr>
        <w:t> </w:t>
      </w:r>
      <w:r>
        <w:rPr>
          <w:w w:val="105"/>
        </w:rPr>
        <w:t>actividades</w:t>
      </w:r>
      <w:r>
        <w:rPr>
          <w:spacing w:val="-12"/>
          <w:w w:val="105"/>
        </w:rPr>
        <w:t> </w:t>
      </w:r>
      <w:r>
        <w:rPr>
          <w:w w:val="105"/>
        </w:rPr>
        <w:t>judiciales</w:t>
      </w:r>
      <w:r>
        <w:rPr>
          <w:spacing w:val="-12"/>
          <w:w w:val="105"/>
        </w:rPr>
        <w:t> </w:t>
      </w:r>
      <w:r>
        <w:rPr>
          <w:w w:val="105"/>
        </w:rPr>
        <w:t>de</w:t>
      </w:r>
      <w:r>
        <w:rPr>
          <w:spacing w:val="-12"/>
          <w:w w:val="105"/>
        </w:rPr>
        <w:t> </w:t>
      </w:r>
      <w:r>
        <w:rPr>
          <w:w w:val="105"/>
        </w:rPr>
        <w:t>argumentación o</w:t>
      </w:r>
      <w:r>
        <w:rPr>
          <w:spacing w:val="-22"/>
          <w:w w:val="105"/>
        </w:rPr>
        <w:t> </w:t>
      </w:r>
      <w:r>
        <w:rPr>
          <w:w w:val="105"/>
        </w:rPr>
        <w:t>de</w:t>
      </w:r>
      <w:r>
        <w:rPr>
          <w:spacing w:val="-22"/>
          <w:w w:val="105"/>
        </w:rPr>
        <w:t> </w:t>
      </w:r>
      <w:r>
        <w:rPr>
          <w:w w:val="105"/>
        </w:rPr>
        <w:t>fundamentación</w:t>
      </w:r>
      <w:r>
        <w:rPr>
          <w:spacing w:val="-22"/>
          <w:w w:val="105"/>
        </w:rPr>
        <w:t> </w:t>
      </w:r>
      <w:r>
        <w:rPr>
          <w:w w:val="105"/>
        </w:rPr>
        <w:t>de</w:t>
      </w:r>
      <w:r>
        <w:rPr>
          <w:spacing w:val="-22"/>
          <w:w w:val="105"/>
        </w:rPr>
        <w:t> </w:t>
      </w:r>
      <w:r>
        <w:rPr>
          <w:w w:val="105"/>
        </w:rPr>
        <w:t>decisiones</w:t>
      </w:r>
      <w:r>
        <w:rPr>
          <w:spacing w:val="-22"/>
          <w:w w:val="105"/>
        </w:rPr>
        <w:t> </w:t>
      </w:r>
      <w:r>
        <w:rPr>
          <w:w w:val="105"/>
        </w:rPr>
        <w:t>(Amaya,</w:t>
      </w:r>
      <w:r>
        <w:rPr>
          <w:spacing w:val="-22"/>
          <w:w w:val="105"/>
        </w:rPr>
        <w:t> </w:t>
      </w:r>
      <w:r>
        <w:rPr>
          <w:w w:val="105"/>
        </w:rPr>
        <w:t>2013a:</w:t>
      </w:r>
      <w:r>
        <w:rPr>
          <w:spacing w:val="-22"/>
          <w:w w:val="105"/>
        </w:rPr>
        <w:t> </w:t>
      </w:r>
      <w:r>
        <w:rPr>
          <w:w w:val="105"/>
        </w:rPr>
        <w:t>21-22).</w:t>
      </w:r>
    </w:p>
    <w:p>
      <w:pPr>
        <w:pStyle w:val="BodyText"/>
        <w:spacing w:before="9"/>
        <w:rPr>
          <w:sz w:val="23"/>
        </w:rPr>
      </w:pPr>
    </w:p>
    <w:p>
      <w:pPr>
        <w:pStyle w:val="BodyText"/>
        <w:spacing w:line="273" w:lineRule="auto"/>
        <w:ind w:left="117" w:right="101" w:firstLine="850"/>
        <w:jc w:val="both"/>
      </w:pPr>
      <w:r>
        <w:rPr>
          <w:w w:val="105"/>
        </w:rPr>
        <w:t>Ahora bien, la sabiduría práctica es una de las denominadas</w:t>
      </w:r>
      <w:r>
        <w:rPr>
          <w:spacing w:val="-31"/>
          <w:w w:val="105"/>
        </w:rPr>
        <w:t> </w:t>
      </w:r>
      <w:r>
        <w:rPr>
          <w:w w:val="105"/>
        </w:rPr>
        <w:t>virtudes “epistémicas”, entre las cuales figuran también, las de la “apertura de mente”, la</w:t>
      </w:r>
      <w:r>
        <w:rPr>
          <w:spacing w:val="-13"/>
          <w:w w:val="105"/>
        </w:rPr>
        <w:t> </w:t>
      </w:r>
      <w:r>
        <w:rPr>
          <w:w w:val="105"/>
        </w:rPr>
        <w:t>“humildad</w:t>
      </w:r>
      <w:r>
        <w:rPr>
          <w:spacing w:val="-13"/>
          <w:w w:val="105"/>
        </w:rPr>
        <w:t> </w:t>
      </w:r>
      <w:r>
        <w:rPr>
          <w:w w:val="105"/>
        </w:rPr>
        <w:t>intelectual”</w:t>
      </w:r>
      <w:r>
        <w:rPr>
          <w:spacing w:val="-13"/>
          <w:w w:val="105"/>
        </w:rPr>
        <w:t> </w:t>
      </w:r>
      <w:r>
        <w:rPr>
          <w:w w:val="105"/>
        </w:rPr>
        <w:t>(anteriormente</w:t>
      </w:r>
      <w:r>
        <w:rPr>
          <w:spacing w:val="-13"/>
          <w:w w:val="105"/>
        </w:rPr>
        <w:t> </w:t>
      </w:r>
      <w:r>
        <w:rPr>
          <w:w w:val="105"/>
        </w:rPr>
        <w:t>referidas),</w:t>
      </w:r>
      <w:r>
        <w:rPr>
          <w:spacing w:val="-13"/>
          <w:w w:val="105"/>
        </w:rPr>
        <w:t> </w:t>
      </w:r>
      <w:r>
        <w:rPr>
          <w:w w:val="105"/>
        </w:rPr>
        <w:t>la</w:t>
      </w:r>
      <w:r>
        <w:rPr>
          <w:spacing w:val="-13"/>
          <w:w w:val="105"/>
        </w:rPr>
        <w:t> </w:t>
      </w:r>
      <w:r>
        <w:rPr>
          <w:w w:val="105"/>
        </w:rPr>
        <w:t>“autonomía</w:t>
      </w:r>
      <w:r>
        <w:rPr>
          <w:spacing w:val="-13"/>
          <w:w w:val="105"/>
        </w:rPr>
        <w:t> </w:t>
      </w:r>
      <w:r>
        <w:rPr>
          <w:w w:val="105"/>
        </w:rPr>
        <w:t>intelectual” y la “perseverancia”. Al lado de éstas, tenemos a las virtudes “morales” y a las “institucionales”. Entre las primeras destacan la “honestidad”, la “imparcia- lidad”, la “valentía”, la “templanza” y la “magnanimidad”. Y entre las segun- das, la capacidad de “consensar” y las propias del “buen comunicador”. Por</w:t>
      </w:r>
      <w:r>
        <w:rPr>
          <w:spacing w:val="48"/>
          <w:w w:val="105"/>
        </w:rPr>
        <w:t> </w:t>
      </w:r>
      <w:r>
        <w:rPr>
          <w:w w:val="105"/>
        </w:rPr>
        <w:t>su parte, la sabiduría práctica también puede ser considerada una “meta- virtud”</w:t>
      </w:r>
      <w:r>
        <w:rPr>
          <w:spacing w:val="-4"/>
          <w:w w:val="105"/>
        </w:rPr>
        <w:t> </w:t>
      </w:r>
      <w:r>
        <w:rPr>
          <w:w w:val="105"/>
        </w:rPr>
        <w:t>en</w:t>
      </w:r>
      <w:r>
        <w:rPr>
          <w:spacing w:val="-4"/>
          <w:w w:val="105"/>
        </w:rPr>
        <w:t> </w:t>
      </w:r>
      <w:r>
        <w:rPr>
          <w:w w:val="105"/>
        </w:rPr>
        <w:t>la</w:t>
      </w:r>
      <w:r>
        <w:rPr>
          <w:spacing w:val="-4"/>
          <w:w w:val="105"/>
        </w:rPr>
        <w:t> </w:t>
      </w:r>
      <w:r>
        <w:rPr>
          <w:w w:val="105"/>
        </w:rPr>
        <w:t>medida</w:t>
      </w:r>
      <w:r>
        <w:rPr>
          <w:spacing w:val="-4"/>
          <w:w w:val="105"/>
        </w:rPr>
        <w:t> </w:t>
      </w:r>
      <w:r>
        <w:rPr>
          <w:w w:val="105"/>
        </w:rPr>
        <w:t>en</w:t>
      </w:r>
      <w:r>
        <w:rPr>
          <w:spacing w:val="-4"/>
          <w:w w:val="105"/>
        </w:rPr>
        <w:t> </w:t>
      </w:r>
      <w:r>
        <w:rPr>
          <w:w w:val="105"/>
        </w:rPr>
        <w:t>que</w:t>
      </w:r>
      <w:r>
        <w:rPr>
          <w:spacing w:val="-4"/>
          <w:w w:val="105"/>
        </w:rPr>
        <w:t> </w:t>
      </w:r>
      <w:r>
        <w:rPr>
          <w:w w:val="105"/>
        </w:rPr>
        <w:t>es</w:t>
      </w:r>
      <w:r>
        <w:rPr>
          <w:spacing w:val="-4"/>
          <w:w w:val="105"/>
        </w:rPr>
        <w:t> </w:t>
      </w:r>
      <w:r>
        <w:rPr>
          <w:w w:val="105"/>
        </w:rPr>
        <w:t>la</w:t>
      </w:r>
      <w:r>
        <w:rPr>
          <w:spacing w:val="-4"/>
          <w:w w:val="105"/>
        </w:rPr>
        <w:t> </w:t>
      </w:r>
      <w:r>
        <w:rPr>
          <w:w w:val="105"/>
        </w:rPr>
        <w:t>mediadora</w:t>
      </w:r>
      <w:r>
        <w:rPr>
          <w:spacing w:val="-4"/>
          <w:w w:val="105"/>
        </w:rPr>
        <w:t> </w:t>
      </w:r>
      <w:r>
        <w:rPr>
          <w:w w:val="105"/>
        </w:rPr>
        <w:t>entre</w:t>
      </w:r>
      <w:r>
        <w:rPr>
          <w:spacing w:val="-4"/>
          <w:w w:val="105"/>
        </w:rPr>
        <w:t> </w:t>
      </w:r>
      <w:r>
        <w:rPr>
          <w:w w:val="105"/>
        </w:rPr>
        <w:t>las</w:t>
      </w:r>
      <w:r>
        <w:rPr>
          <w:spacing w:val="-4"/>
          <w:w w:val="105"/>
        </w:rPr>
        <w:t> </w:t>
      </w:r>
      <w:r>
        <w:rPr>
          <w:w w:val="105"/>
        </w:rPr>
        <w:t>demandas</w:t>
      </w:r>
      <w:r>
        <w:rPr>
          <w:spacing w:val="-4"/>
          <w:w w:val="105"/>
        </w:rPr>
        <w:t> </w:t>
      </w:r>
      <w:r>
        <w:rPr>
          <w:w w:val="105"/>
        </w:rPr>
        <w:t>que</w:t>
      </w:r>
      <w:r>
        <w:rPr>
          <w:spacing w:val="-4"/>
          <w:w w:val="105"/>
        </w:rPr>
        <w:t> </w:t>
      </w:r>
      <w:r>
        <w:rPr>
          <w:w w:val="105"/>
        </w:rPr>
        <w:t>al</w:t>
      </w:r>
      <w:r>
        <w:rPr>
          <w:spacing w:val="-4"/>
          <w:w w:val="105"/>
        </w:rPr>
        <w:t> </w:t>
      </w:r>
      <w:r>
        <w:rPr>
          <w:w w:val="105"/>
        </w:rPr>
        <w:t>agente le imponen virtudes diferentes. Dicha función mediadora implica entonces, alcanzar</w:t>
      </w:r>
      <w:r>
        <w:rPr>
          <w:spacing w:val="-20"/>
          <w:w w:val="105"/>
        </w:rPr>
        <w:t> </w:t>
      </w:r>
      <w:r>
        <w:rPr>
          <w:w w:val="105"/>
        </w:rPr>
        <w:t>el</w:t>
      </w:r>
      <w:r>
        <w:rPr>
          <w:spacing w:val="-20"/>
          <w:w w:val="105"/>
        </w:rPr>
        <w:t> </w:t>
      </w:r>
      <w:r>
        <w:rPr>
          <w:w w:val="105"/>
        </w:rPr>
        <w:t>famoso</w:t>
      </w:r>
      <w:r>
        <w:rPr>
          <w:spacing w:val="-20"/>
          <w:w w:val="105"/>
        </w:rPr>
        <w:t> </w:t>
      </w:r>
      <w:r>
        <w:rPr>
          <w:w w:val="105"/>
        </w:rPr>
        <w:t>“justo</w:t>
      </w:r>
      <w:r>
        <w:rPr>
          <w:spacing w:val="-20"/>
          <w:w w:val="105"/>
        </w:rPr>
        <w:t> </w:t>
      </w:r>
      <w:r>
        <w:rPr>
          <w:w w:val="105"/>
        </w:rPr>
        <w:t>medio”</w:t>
      </w:r>
      <w:r>
        <w:rPr>
          <w:spacing w:val="-20"/>
          <w:w w:val="105"/>
        </w:rPr>
        <w:t> </w:t>
      </w:r>
      <w:r>
        <w:rPr>
          <w:w w:val="105"/>
        </w:rPr>
        <w:t>aristotélico</w:t>
      </w:r>
      <w:r>
        <w:rPr>
          <w:spacing w:val="-20"/>
          <w:w w:val="105"/>
        </w:rPr>
        <w:t> </w:t>
      </w:r>
      <w:r>
        <w:rPr>
          <w:w w:val="105"/>
        </w:rPr>
        <w:t>(Amaya,</w:t>
      </w:r>
      <w:r>
        <w:rPr>
          <w:spacing w:val="-20"/>
          <w:w w:val="105"/>
        </w:rPr>
        <w:t> </w:t>
      </w:r>
      <w:r>
        <w:rPr>
          <w:w w:val="105"/>
        </w:rPr>
        <w:t>2013a:</w:t>
      </w:r>
      <w:r>
        <w:rPr>
          <w:spacing w:val="-20"/>
          <w:w w:val="105"/>
        </w:rPr>
        <w:t> </w:t>
      </w:r>
      <w:r>
        <w:rPr>
          <w:w w:val="105"/>
        </w:rPr>
        <w:t>34-36).</w:t>
      </w:r>
    </w:p>
    <w:p>
      <w:pPr>
        <w:pStyle w:val="BodyText"/>
        <w:spacing w:before="9"/>
        <w:rPr>
          <w:sz w:val="23"/>
        </w:rPr>
      </w:pPr>
    </w:p>
    <w:p>
      <w:pPr>
        <w:pStyle w:val="BodyText"/>
        <w:spacing w:line="273" w:lineRule="auto"/>
        <w:ind w:left="117" w:right="101" w:firstLine="850"/>
        <w:jc w:val="both"/>
      </w:pPr>
      <w:r>
        <w:rPr>
          <w:w w:val="105"/>
        </w:rPr>
        <w:t>Otras virtudes judiciales igualmente importantes (a la par de la frónesis) son: La llamada “integridad judicial” o “fidelidad al derecho”, de acuerdo con la cual, el juez lleva a cabo sus deliberaciones desde el punto de vista de alguien que acepta las normas jurídicas que estructuran y constriñen sus procesos de toma de decisión y que está dispuesto a guiar su conducta conforme a tales pautas. Como sabemos, y esto tiene relación con el ejercicio de la sabiduría práctica, la disposición en cuestión no tiene que ser definitiva o</w:t>
      </w:r>
      <w:r>
        <w:rPr>
          <w:spacing w:val="-11"/>
          <w:w w:val="105"/>
        </w:rPr>
        <w:t> </w:t>
      </w:r>
      <w:r>
        <w:rPr>
          <w:w w:val="105"/>
        </w:rPr>
        <w:t>concluyente,</w:t>
      </w:r>
      <w:r>
        <w:rPr>
          <w:spacing w:val="-11"/>
          <w:w w:val="105"/>
        </w:rPr>
        <w:t> </w:t>
      </w:r>
      <w:r>
        <w:rPr>
          <w:w w:val="105"/>
        </w:rPr>
        <w:t>sobre</w:t>
      </w:r>
      <w:r>
        <w:rPr>
          <w:spacing w:val="-11"/>
          <w:w w:val="105"/>
        </w:rPr>
        <w:t> </w:t>
      </w:r>
      <w:r>
        <w:rPr>
          <w:w w:val="105"/>
        </w:rPr>
        <w:t>todo</w:t>
      </w:r>
      <w:r>
        <w:rPr>
          <w:spacing w:val="-11"/>
          <w:w w:val="105"/>
        </w:rPr>
        <w:t> </w:t>
      </w:r>
      <w:r>
        <w:rPr>
          <w:w w:val="105"/>
        </w:rPr>
        <w:t>en</w:t>
      </w:r>
      <w:r>
        <w:rPr>
          <w:spacing w:val="-11"/>
          <w:w w:val="105"/>
        </w:rPr>
        <w:t> </w:t>
      </w:r>
      <w:r>
        <w:rPr>
          <w:w w:val="105"/>
        </w:rPr>
        <w:t>lo</w:t>
      </w:r>
      <w:r>
        <w:rPr>
          <w:spacing w:val="-11"/>
          <w:w w:val="105"/>
        </w:rPr>
        <w:t> </w:t>
      </w:r>
      <w:r>
        <w:rPr>
          <w:w w:val="105"/>
        </w:rPr>
        <w:t>que</w:t>
      </w:r>
      <w:r>
        <w:rPr>
          <w:spacing w:val="-11"/>
          <w:w w:val="105"/>
        </w:rPr>
        <w:t> </w:t>
      </w:r>
      <w:r>
        <w:rPr>
          <w:w w:val="105"/>
        </w:rPr>
        <w:t>respecta</w:t>
      </w:r>
      <w:r>
        <w:rPr>
          <w:spacing w:val="-11"/>
          <w:w w:val="105"/>
        </w:rPr>
        <w:t> </w:t>
      </w:r>
      <w:r>
        <w:rPr>
          <w:w w:val="105"/>
        </w:rPr>
        <w:t>a</w:t>
      </w:r>
      <w:r>
        <w:rPr>
          <w:spacing w:val="-11"/>
          <w:w w:val="105"/>
        </w:rPr>
        <w:t> </w:t>
      </w:r>
      <w:r>
        <w:rPr>
          <w:w w:val="105"/>
        </w:rPr>
        <w:t>las</w:t>
      </w:r>
      <w:r>
        <w:rPr>
          <w:spacing w:val="-11"/>
          <w:w w:val="105"/>
        </w:rPr>
        <w:t> </w:t>
      </w:r>
      <w:r>
        <w:rPr>
          <w:w w:val="105"/>
        </w:rPr>
        <w:t>normas</w:t>
      </w:r>
      <w:r>
        <w:rPr>
          <w:spacing w:val="-11"/>
          <w:w w:val="105"/>
        </w:rPr>
        <w:t> </w:t>
      </w:r>
      <w:r>
        <w:rPr>
          <w:w w:val="105"/>
        </w:rPr>
        <w:t>jurídicas</w:t>
      </w:r>
      <w:r>
        <w:rPr>
          <w:spacing w:val="-11"/>
          <w:w w:val="105"/>
        </w:rPr>
        <w:t> </w:t>
      </w:r>
      <w:r>
        <w:rPr>
          <w:w w:val="105"/>
        </w:rPr>
        <w:t>sustantivas que, en principio, son relevantes para el caso concreto. En suma, esta virtud constituye una tendencia a darle al ordenamiento jurídico una genuina oportunidad de que los asuntos sean resueltos con base en sus disposiciones; una tendencia a no precipitarse en la determinación de que cierta norma relevante no es aplicable sin más, ya que tal vez todavía pueda recurrirse a una revisión más escrupulosa de los materiales jurídicos o a principios y/o valoraciones de la finalidad o función de la o las normas en juego (Amaya, </w:t>
      </w:r>
      <w:r>
        <w:rPr>
          <w:w w:val="95"/>
        </w:rPr>
        <w:t>2013a:</w:t>
      </w:r>
      <w:r>
        <w:rPr>
          <w:spacing w:val="-12"/>
          <w:w w:val="95"/>
        </w:rPr>
        <w:t> </w:t>
      </w:r>
      <w:r>
        <w:rPr>
          <w:w w:val="95"/>
        </w:rPr>
        <w:t>36).</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1" w:lineRule="auto" w:before="61"/>
        <w:ind w:left="103" w:right="114" w:firstLine="850"/>
        <w:jc w:val="both"/>
      </w:pPr>
      <w:r>
        <w:rPr/>
        <w:t>Por otra parte, tenemos las virtudes del juez en su faceta de decisor       o juzgador de los hechos (o de </w:t>
      </w:r>
      <w:r>
        <w:rPr>
          <w:rFonts w:ascii="Palatino Linotype" w:hAnsi="Palatino Linotype"/>
          <w:i/>
        </w:rPr>
        <w:t>trier of fact</w:t>
      </w:r>
      <w:r>
        <w:rPr/>
        <w:t>, como suele llamarse en el mundo anglo-sajón a esta función),  es  decir,  las  virtudes  relevantes  cuando  el  juez  da por probados ciertos enunciados fácticos (referidos a las circunstancias o supuestos contemplados en la norma respectiva). Entre tales virtudes se hallan las de ser imparcial en el sentido de considerar seriamente las hipótesis en cuestión (por ejemplo, que Pérez es culpable y que Pérez no es culpable), la de estar dispuesto a tomar en cuenta hipótesis alternativas (incluso generadas por el propio juez), la de cambiar de opinión frente a nuevas pruebas, etc. (Amaya, </w:t>
      </w:r>
      <w:r>
        <w:rPr>
          <w:w w:val="95"/>
        </w:rPr>
        <w:t>2013c:</w:t>
      </w:r>
      <w:r>
        <w:rPr>
          <w:spacing w:val="-22"/>
          <w:w w:val="95"/>
        </w:rPr>
        <w:t> </w:t>
      </w:r>
      <w:r>
        <w:rPr>
          <w:w w:val="95"/>
        </w:rPr>
        <w:t>24-27).</w:t>
      </w:r>
    </w:p>
    <w:p>
      <w:pPr>
        <w:pStyle w:val="BodyText"/>
        <w:spacing w:before="5"/>
        <w:rPr>
          <w:sz w:val="23"/>
        </w:rPr>
      </w:pPr>
    </w:p>
    <w:p>
      <w:pPr>
        <w:pStyle w:val="BodyText"/>
        <w:spacing w:line="264" w:lineRule="auto" w:before="1"/>
        <w:ind w:left="103" w:right="114" w:firstLine="850"/>
        <w:jc w:val="both"/>
      </w:pPr>
      <w:r>
        <w:rPr>
          <w:w w:val="105"/>
        </w:rPr>
        <w:t>Habiendo hecho esta breve exposición de las virtudes más sobresa- lientes</w:t>
      </w:r>
      <w:r>
        <w:rPr>
          <w:spacing w:val="-33"/>
          <w:w w:val="105"/>
        </w:rPr>
        <w:t> </w:t>
      </w:r>
      <w:r>
        <w:rPr>
          <w:w w:val="105"/>
        </w:rPr>
        <w:t>de</w:t>
      </w:r>
      <w:r>
        <w:rPr>
          <w:spacing w:val="-33"/>
          <w:w w:val="105"/>
        </w:rPr>
        <w:t> </w:t>
      </w:r>
      <w:r>
        <w:rPr>
          <w:w w:val="105"/>
        </w:rPr>
        <w:t>los</w:t>
      </w:r>
      <w:r>
        <w:rPr>
          <w:spacing w:val="-33"/>
          <w:w w:val="105"/>
        </w:rPr>
        <w:t> </w:t>
      </w:r>
      <w:r>
        <w:rPr>
          <w:w w:val="105"/>
        </w:rPr>
        <w:t>jueces,</w:t>
      </w:r>
      <w:r>
        <w:rPr>
          <w:spacing w:val="-33"/>
          <w:w w:val="105"/>
        </w:rPr>
        <w:t> </w:t>
      </w:r>
      <w:r>
        <w:rPr>
          <w:w w:val="105"/>
        </w:rPr>
        <w:t>es</w:t>
      </w:r>
      <w:r>
        <w:rPr>
          <w:spacing w:val="-33"/>
          <w:w w:val="105"/>
        </w:rPr>
        <w:t> </w:t>
      </w:r>
      <w:r>
        <w:rPr>
          <w:w w:val="105"/>
        </w:rPr>
        <w:t>momento</w:t>
      </w:r>
      <w:r>
        <w:rPr>
          <w:spacing w:val="-33"/>
          <w:w w:val="105"/>
        </w:rPr>
        <w:t> </w:t>
      </w:r>
      <w:r>
        <w:rPr>
          <w:w w:val="105"/>
        </w:rPr>
        <w:t>ahora</w:t>
      </w:r>
      <w:r>
        <w:rPr>
          <w:spacing w:val="-33"/>
          <w:w w:val="105"/>
        </w:rPr>
        <w:t> </w:t>
      </w:r>
      <w:r>
        <w:rPr>
          <w:w w:val="105"/>
        </w:rPr>
        <w:t>de</w:t>
      </w:r>
      <w:r>
        <w:rPr>
          <w:spacing w:val="-33"/>
          <w:w w:val="105"/>
        </w:rPr>
        <w:t> </w:t>
      </w:r>
      <w:r>
        <w:rPr>
          <w:w w:val="105"/>
        </w:rPr>
        <w:t>volver</w:t>
      </w:r>
      <w:r>
        <w:rPr>
          <w:spacing w:val="-33"/>
          <w:w w:val="105"/>
        </w:rPr>
        <w:t> </w:t>
      </w:r>
      <w:r>
        <w:rPr>
          <w:w w:val="105"/>
        </w:rPr>
        <w:t>a</w:t>
      </w:r>
      <w:r>
        <w:rPr>
          <w:spacing w:val="-33"/>
          <w:w w:val="105"/>
        </w:rPr>
        <w:t> </w:t>
      </w:r>
      <w:r>
        <w:rPr>
          <w:w w:val="105"/>
        </w:rPr>
        <w:t>nuestro</w:t>
      </w:r>
      <w:r>
        <w:rPr>
          <w:spacing w:val="-33"/>
          <w:w w:val="105"/>
        </w:rPr>
        <w:t> </w:t>
      </w:r>
      <w:r>
        <w:rPr>
          <w:w w:val="105"/>
        </w:rPr>
        <w:t>punto</w:t>
      </w:r>
      <w:r>
        <w:rPr>
          <w:spacing w:val="-33"/>
          <w:w w:val="105"/>
        </w:rPr>
        <w:t> </w:t>
      </w:r>
      <w:r>
        <w:rPr>
          <w:w w:val="105"/>
        </w:rPr>
        <w:t>de</w:t>
      </w:r>
      <w:r>
        <w:rPr>
          <w:spacing w:val="-33"/>
          <w:w w:val="105"/>
        </w:rPr>
        <w:t> </w:t>
      </w:r>
      <w:r>
        <w:rPr>
          <w:w w:val="105"/>
        </w:rPr>
        <w:t>coincidencia con Lariguet de que si un sistema jurídico es parcialmente legítimo, ello no depende exclusivamente de la configuración institucional que posee, sino de los rasgos de carácter (o virtudes) que deberían satisfacer sus funcionarios. Contando ya con este somero panorama de las virtudes judiciales podemos ver por qué esto es así. Y es que suponiendo que un sistema jurídico observa mínimamente los principios del Estado de Derecho, todavía puede ser que opere mediante “jueces avispas” (como los llama Lariguet en alusión a la</w:t>
      </w:r>
      <w:r>
        <w:rPr>
          <w:spacing w:val="-23"/>
          <w:w w:val="105"/>
        </w:rPr>
        <w:t> </w:t>
      </w:r>
      <w:r>
        <w:rPr>
          <w:w w:val="105"/>
        </w:rPr>
        <w:t>obra de</w:t>
      </w:r>
      <w:r>
        <w:rPr>
          <w:spacing w:val="-16"/>
          <w:w w:val="105"/>
        </w:rPr>
        <w:t> </w:t>
      </w:r>
      <w:r>
        <w:rPr>
          <w:w w:val="105"/>
        </w:rPr>
        <w:t>Aristófanes),</w:t>
      </w:r>
      <w:r>
        <w:rPr>
          <w:spacing w:val="-16"/>
          <w:w w:val="105"/>
        </w:rPr>
        <w:t> </w:t>
      </w:r>
      <w:r>
        <w:rPr>
          <w:w w:val="105"/>
        </w:rPr>
        <w:t>es</w:t>
      </w:r>
      <w:r>
        <w:rPr>
          <w:spacing w:val="-16"/>
          <w:w w:val="105"/>
        </w:rPr>
        <w:t> </w:t>
      </w:r>
      <w:r>
        <w:rPr>
          <w:w w:val="105"/>
        </w:rPr>
        <w:t>decir,</w:t>
      </w:r>
      <w:r>
        <w:rPr>
          <w:spacing w:val="-16"/>
          <w:w w:val="105"/>
        </w:rPr>
        <w:t> </w:t>
      </w:r>
      <w:r>
        <w:rPr>
          <w:w w:val="105"/>
        </w:rPr>
        <w:t>a</w:t>
      </w:r>
      <w:r>
        <w:rPr>
          <w:spacing w:val="-16"/>
          <w:w w:val="105"/>
        </w:rPr>
        <w:t> </w:t>
      </w:r>
      <w:r>
        <w:rPr>
          <w:w w:val="105"/>
        </w:rPr>
        <w:t>través</w:t>
      </w:r>
      <w:r>
        <w:rPr>
          <w:spacing w:val="-16"/>
          <w:w w:val="105"/>
        </w:rPr>
        <w:t> </w:t>
      </w:r>
      <w:r>
        <w:rPr>
          <w:w w:val="105"/>
        </w:rPr>
        <w:t>de</w:t>
      </w:r>
      <w:r>
        <w:rPr>
          <w:spacing w:val="-16"/>
          <w:w w:val="105"/>
        </w:rPr>
        <w:t> </w:t>
      </w:r>
      <w:r>
        <w:rPr>
          <w:w w:val="105"/>
        </w:rPr>
        <w:t>jueces</w:t>
      </w:r>
      <w:r>
        <w:rPr>
          <w:spacing w:val="-16"/>
          <w:w w:val="105"/>
        </w:rPr>
        <w:t> </w:t>
      </w:r>
      <w:r>
        <w:rPr>
          <w:w w:val="105"/>
        </w:rPr>
        <w:t>entregados</w:t>
      </w:r>
      <w:r>
        <w:rPr>
          <w:spacing w:val="-16"/>
          <w:w w:val="105"/>
        </w:rPr>
        <w:t> </w:t>
      </w:r>
      <w:r>
        <w:rPr>
          <w:w w:val="105"/>
        </w:rPr>
        <w:t>a</w:t>
      </w:r>
      <w:r>
        <w:rPr>
          <w:spacing w:val="-16"/>
          <w:w w:val="105"/>
        </w:rPr>
        <w:t> </w:t>
      </w:r>
      <w:r>
        <w:rPr>
          <w:w w:val="105"/>
        </w:rPr>
        <w:t>vicios</w:t>
      </w:r>
      <w:r>
        <w:rPr>
          <w:spacing w:val="-16"/>
          <w:w w:val="105"/>
        </w:rPr>
        <w:t> </w:t>
      </w:r>
      <w:r>
        <w:rPr>
          <w:w w:val="105"/>
        </w:rPr>
        <w:t>de</w:t>
      </w:r>
      <w:r>
        <w:rPr>
          <w:spacing w:val="-16"/>
          <w:w w:val="105"/>
        </w:rPr>
        <w:t> </w:t>
      </w:r>
      <w:r>
        <w:rPr>
          <w:w w:val="105"/>
        </w:rPr>
        <w:t>carácter</w:t>
      </w:r>
      <w:r>
        <w:rPr>
          <w:spacing w:val="-16"/>
          <w:w w:val="105"/>
        </w:rPr>
        <w:t> </w:t>
      </w:r>
      <w:r>
        <w:rPr>
          <w:w w:val="105"/>
        </w:rPr>
        <w:t>tales como</w:t>
      </w:r>
      <w:r>
        <w:rPr>
          <w:spacing w:val="-23"/>
          <w:w w:val="105"/>
        </w:rPr>
        <w:t> </w:t>
      </w:r>
      <w:r>
        <w:rPr>
          <w:w w:val="105"/>
        </w:rPr>
        <w:t>la</w:t>
      </w:r>
      <w:r>
        <w:rPr>
          <w:spacing w:val="-23"/>
          <w:w w:val="105"/>
        </w:rPr>
        <w:t> </w:t>
      </w:r>
      <w:r>
        <w:rPr>
          <w:w w:val="105"/>
        </w:rPr>
        <w:t>inclemencia,</w:t>
      </w:r>
      <w:r>
        <w:rPr>
          <w:spacing w:val="-23"/>
          <w:w w:val="105"/>
        </w:rPr>
        <w:t> </w:t>
      </w:r>
      <w:r>
        <w:rPr>
          <w:w w:val="105"/>
        </w:rPr>
        <w:t>la</w:t>
      </w:r>
      <w:r>
        <w:rPr>
          <w:spacing w:val="-23"/>
          <w:w w:val="105"/>
        </w:rPr>
        <w:t> </w:t>
      </w:r>
      <w:r>
        <w:rPr>
          <w:w w:val="105"/>
        </w:rPr>
        <w:t>soberbia,</w:t>
      </w:r>
      <w:r>
        <w:rPr>
          <w:spacing w:val="-23"/>
          <w:w w:val="105"/>
        </w:rPr>
        <w:t> </w:t>
      </w:r>
      <w:r>
        <w:rPr>
          <w:w w:val="105"/>
        </w:rPr>
        <w:t>el</w:t>
      </w:r>
      <w:r>
        <w:rPr>
          <w:spacing w:val="-23"/>
          <w:w w:val="105"/>
        </w:rPr>
        <w:t> </w:t>
      </w:r>
      <w:r>
        <w:rPr>
          <w:w w:val="105"/>
        </w:rPr>
        <w:t>resentimiento</w:t>
      </w:r>
      <w:r>
        <w:rPr>
          <w:spacing w:val="-23"/>
          <w:w w:val="105"/>
        </w:rPr>
        <w:t> </w:t>
      </w:r>
      <w:r>
        <w:rPr>
          <w:w w:val="105"/>
        </w:rPr>
        <w:t>social,</w:t>
      </w:r>
      <w:r>
        <w:rPr>
          <w:spacing w:val="-23"/>
          <w:w w:val="105"/>
        </w:rPr>
        <w:t> </w:t>
      </w:r>
      <w:r>
        <w:rPr>
          <w:w w:val="105"/>
        </w:rPr>
        <w:t>la</w:t>
      </w:r>
      <w:r>
        <w:rPr>
          <w:spacing w:val="-23"/>
          <w:w w:val="105"/>
        </w:rPr>
        <w:t> </w:t>
      </w:r>
      <w:r>
        <w:rPr>
          <w:w w:val="105"/>
        </w:rPr>
        <w:t>vanidad,</w:t>
      </w:r>
      <w:r>
        <w:rPr>
          <w:spacing w:val="-23"/>
          <w:w w:val="105"/>
        </w:rPr>
        <w:t> </w:t>
      </w:r>
      <w:r>
        <w:rPr>
          <w:w w:val="105"/>
        </w:rPr>
        <w:t>la</w:t>
      </w:r>
      <w:r>
        <w:rPr>
          <w:spacing w:val="-23"/>
          <w:w w:val="105"/>
        </w:rPr>
        <w:t> </w:t>
      </w:r>
      <w:r>
        <w:rPr>
          <w:w w:val="105"/>
        </w:rPr>
        <w:t>cobardía, la cólera, la avaricia, la ira, la parcialidad, etc., que influyen directamente en</w:t>
      </w:r>
      <w:r>
        <w:rPr>
          <w:spacing w:val="-25"/>
          <w:w w:val="105"/>
        </w:rPr>
        <w:t> </w:t>
      </w:r>
      <w:r>
        <w:rPr>
          <w:w w:val="105"/>
        </w:rPr>
        <w:t>el contenido injusto e inmoral de ciertas decisiones judiciales. O viceversa, si se trata</w:t>
      </w:r>
      <w:r>
        <w:rPr>
          <w:spacing w:val="-19"/>
          <w:w w:val="105"/>
        </w:rPr>
        <w:t> </w:t>
      </w:r>
      <w:r>
        <w:rPr>
          <w:w w:val="105"/>
        </w:rPr>
        <w:t>de</w:t>
      </w:r>
      <w:r>
        <w:rPr>
          <w:spacing w:val="-19"/>
          <w:w w:val="105"/>
        </w:rPr>
        <w:t> </w:t>
      </w:r>
      <w:r>
        <w:rPr>
          <w:w w:val="105"/>
        </w:rPr>
        <w:t>jueces</w:t>
      </w:r>
      <w:r>
        <w:rPr>
          <w:spacing w:val="-19"/>
          <w:w w:val="105"/>
        </w:rPr>
        <w:t> </w:t>
      </w:r>
      <w:r>
        <w:rPr>
          <w:w w:val="105"/>
        </w:rPr>
        <w:t>virtuosos</w:t>
      </w:r>
      <w:r>
        <w:rPr>
          <w:spacing w:val="-19"/>
          <w:w w:val="105"/>
        </w:rPr>
        <w:t> </w:t>
      </w:r>
      <w:r>
        <w:rPr>
          <w:w w:val="105"/>
        </w:rPr>
        <w:t>(en</w:t>
      </w:r>
      <w:r>
        <w:rPr>
          <w:spacing w:val="-19"/>
          <w:w w:val="105"/>
        </w:rPr>
        <w:t> </w:t>
      </w:r>
      <w:r>
        <w:rPr>
          <w:w w:val="105"/>
        </w:rPr>
        <w:t>los</w:t>
      </w:r>
      <w:r>
        <w:rPr>
          <w:spacing w:val="-19"/>
          <w:w w:val="105"/>
        </w:rPr>
        <w:t> </w:t>
      </w:r>
      <w:r>
        <w:rPr>
          <w:w w:val="105"/>
        </w:rPr>
        <w:t>términos</w:t>
      </w:r>
      <w:r>
        <w:rPr>
          <w:spacing w:val="-19"/>
          <w:w w:val="105"/>
        </w:rPr>
        <w:t> </w:t>
      </w:r>
      <w:r>
        <w:rPr>
          <w:w w:val="105"/>
        </w:rPr>
        <w:t>apuntados),</w:t>
      </w:r>
      <w:r>
        <w:rPr>
          <w:spacing w:val="-19"/>
          <w:w w:val="105"/>
        </w:rPr>
        <w:t> </w:t>
      </w:r>
      <w:r>
        <w:rPr>
          <w:w w:val="105"/>
        </w:rPr>
        <w:t>ellos</w:t>
      </w:r>
      <w:r>
        <w:rPr>
          <w:spacing w:val="-19"/>
          <w:w w:val="105"/>
        </w:rPr>
        <w:t> </w:t>
      </w:r>
      <w:r>
        <w:rPr>
          <w:w w:val="105"/>
        </w:rPr>
        <w:t>pueden</w:t>
      </w:r>
      <w:r>
        <w:rPr>
          <w:spacing w:val="-19"/>
          <w:w w:val="105"/>
        </w:rPr>
        <w:t> </w:t>
      </w:r>
      <w:r>
        <w:rPr>
          <w:w w:val="105"/>
        </w:rPr>
        <w:t>contribuir</w:t>
      </w:r>
      <w:r>
        <w:rPr>
          <w:spacing w:val="-19"/>
          <w:w w:val="105"/>
        </w:rPr>
        <w:t> </w:t>
      </w:r>
      <w:r>
        <w:rPr>
          <w:w w:val="105"/>
        </w:rPr>
        <w:t>a enmendar,</w:t>
      </w:r>
      <w:r>
        <w:rPr>
          <w:spacing w:val="-18"/>
          <w:w w:val="105"/>
        </w:rPr>
        <w:t> </w:t>
      </w:r>
      <w:r>
        <w:rPr>
          <w:w w:val="105"/>
        </w:rPr>
        <w:t>al</w:t>
      </w:r>
      <w:r>
        <w:rPr>
          <w:spacing w:val="-18"/>
          <w:w w:val="105"/>
        </w:rPr>
        <w:t> </w:t>
      </w:r>
      <w:r>
        <w:rPr>
          <w:w w:val="105"/>
        </w:rPr>
        <w:t>menos</w:t>
      </w:r>
      <w:r>
        <w:rPr>
          <w:spacing w:val="-18"/>
          <w:w w:val="105"/>
        </w:rPr>
        <w:t> </w:t>
      </w:r>
      <w:r>
        <w:rPr>
          <w:w w:val="105"/>
        </w:rPr>
        <w:t>en</w:t>
      </w:r>
      <w:r>
        <w:rPr>
          <w:spacing w:val="-18"/>
          <w:w w:val="105"/>
        </w:rPr>
        <w:t> </w:t>
      </w:r>
      <w:r>
        <w:rPr>
          <w:w w:val="105"/>
        </w:rPr>
        <w:t>parte,</w:t>
      </w:r>
      <w:r>
        <w:rPr>
          <w:spacing w:val="-18"/>
          <w:w w:val="105"/>
        </w:rPr>
        <w:t> </w:t>
      </w:r>
      <w:r>
        <w:rPr>
          <w:w w:val="105"/>
        </w:rPr>
        <w:t>la</w:t>
      </w:r>
      <w:r>
        <w:rPr>
          <w:spacing w:val="-18"/>
          <w:w w:val="105"/>
        </w:rPr>
        <w:t> </w:t>
      </w:r>
      <w:r>
        <w:rPr>
          <w:w w:val="105"/>
        </w:rPr>
        <w:t>inmoralidad</w:t>
      </w:r>
      <w:r>
        <w:rPr>
          <w:spacing w:val="-18"/>
          <w:w w:val="105"/>
        </w:rPr>
        <w:t> </w:t>
      </w:r>
      <w:r>
        <w:rPr>
          <w:w w:val="105"/>
        </w:rPr>
        <w:t>o</w:t>
      </w:r>
      <w:r>
        <w:rPr>
          <w:spacing w:val="-18"/>
          <w:w w:val="105"/>
        </w:rPr>
        <w:t> </w:t>
      </w:r>
      <w:r>
        <w:rPr>
          <w:w w:val="105"/>
        </w:rPr>
        <w:t>injusticia</w:t>
      </w:r>
      <w:r>
        <w:rPr>
          <w:spacing w:val="-18"/>
          <w:w w:val="105"/>
        </w:rPr>
        <w:t> </w:t>
      </w:r>
      <w:r>
        <w:rPr>
          <w:w w:val="105"/>
        </w:rPr>
        <w:t>de</w:t>
      </w:r>
      <w:r>
        <w:rPr>
          <w:spacing w:val="-18"/>
          <w:w w:val="105"/>
        </w:rPr>
        <w:t> </w:t>
      </w:r>
      <w:r>
        <w:rPr>
          <w:w w:val="105"/>
        </w:rPr>
        <w:t>la</w:t>
      </w:r>
      <w:r>
        <w:rPr>
          <w:spacing w:val="-18"/>
          <w:w w:val="105"/>
        </w:rPr>
        <w:t> </w:t>
      </w:r>
      <w:r>
        <w:rPr>
          <w:w w:val="105"/>
        </w:rPr>
        <w:t>ley,</w:t>
      </w:r>
      <w:r>
        <w:rPr>
          <w:spacing w:val="-18"/>
          <w:w w:val="105"/>
        </w:rPr>
        <w:t> </w:t>
      </w:r>
      <w:r>
        <w:rPr>
          <w:w w:val="105"/>
        </w:rPr>
        <w:t>precisamente echando</w:t>
      </w:r>
      <w:r>
        <w:rPr>
          <w:spacing w:val="-5"/>
          <w:w w:val="105"/>
        </w:rPr>
        <w:t> </w:t>
      </w:r>
      <w:r>
        <w:rPr>
          <w:w w:val="105"/>
        </w:rPr>
        <w:t>mano</w:t>
      </w:r>
      <w:r>
        <w:rPr>
          <w:spacing w:val="-5"/>
          <w:w w:val="105"/>
        </w:rPr>
        <w:t> </w:t>
      </w:r>
      <w:r>
        <w:rPr>
          <w:w w:val="105"/>
        </w:rPr>
        <w:t>de</w:t>
      </w:r>
      <w:r>
        <w:rPr>
          <w:spacing w:val="-5"/>
          <w:w w:val="105"/>
        </w:rPr>
        <w:t> </w:t>
      </w:r>
      <w:r>
        <w:rPr>
          <w:w w:val="105"/>
        </w:rPr>
        <w:t>la</w:t>
      </w:r>
      <w:r>
        <w:rPr>
          <w:spacing w:val="-5"/>
          <w:w w:val="105"/>
        </w:rPr>
        <w:t> </w:t>
      </w:r>
      <w:r>
        <w:rPr>
          <w:w w:val="105"/>
        </w:rPr>
        <w:t>solución</w:t>
      </w:r>
      <w:r>
        <w:rPr>
          <w:spacing w:val="-5"/>
          <w:w w:val="105"/>
        </w:rPr>
        <w:t> </w:t>
      </w:r>
      <w:r>
        <w:rPr>
          <w:w w:val="105"/>
        </w:rPr>
        <w:t>virtuosa</w:t>
      </w:r>
      <w:r>
        <w:rPr>
          <w:spacing w:val="-5"/>
          <w:w w:val="105"/>
        </w:rPr>
        <w:t> </w:t>
      </w:r>
      <w:r>
        <w:rPr>
          <w:w w:val="105"/>
        </w:rPr>
        <w:t>de</w:t>
      </w:r>
      <w:r>
        <w:rPr>
          <w:spacing w:val="-5"/>
          <w:w w:val="105"/>
        </w:rPr>
        <w:t> </w:t>
      </w:r>
      <w:r>
        <w:rPr>
          <w:w w:val="105"/>
        </w:rPr>
        <w:t>los</w:t>
      </w:r>
      <w:r>
        <w:rPr>
          <w:spacing w:val="-5"/>
          <w:w w:val="105"/>
        </w:rPr>
        <w:t> </w:t>
      </w:r>
      <w:r>
        <w:rPr>
          <w:w w:val="105"/>
        </w:rPr>
        <w:t>asuntos</w:t>
      </w:r>
      <w:r>
        <w:rPr>
          <w:spacing w:val="-5"/>
          <w:w w:val="105"/>
        </w:rPr>
        <w:t> </w:t>
      </w:r>
      <w:r>
        <w:rPr>
          <w:w w:val="105"/>
        </w:rPr>
        <w:t>de</w:t>
      </w:r>
      <w:r>
        <w:rPr>
          <w:spacing w:val="-5"/>
          <w:w w:val="105"/>
        </w:rPr>
        <w:t> </w:t>
      </w:r>
      <w:r>
        <w:rPr>
          <w:w w:val="105"/>
        </w:rPr>
        <w:t>su</w:t>
      </w:r>
      <w:r>
        <w:rPr>
          <w:spacing w:val="-5"/>
          <w:w w:val="105"/>
        </w:rPr>
        <w:t> </w:t>
      </w:r>
      <w:r>
        <w:rPr>
          <w:w w:val="105"/>
        </w:rPr>
        <w:t>competencia.</w:t>
      </w:r>
    </w:p>
    <w:p>
      <w:pPr>
        <w:pStyle w:val="BodyText"/>
        <w:spacing w:before="3"/>
        <w:rPr>
          <w:sz w:val="23"/>
        </w:rPr>
      </w:pPr>
    </w:p>
    <w:p>
      <w:pPr>
        <w:pStyle w:val="BodyText"/>
        <w:spacing w:line="264" w:lineRule="auto"/>
        <w:ind w:left="103" w:right="115" w:firstLine="850"/>
        <w:jc w:val="both"/>
      </w:pPr>
      <w:r>
        <w:rPr>
          <w:w w:val="105"/>
        </w:rPr>
        <w:t>La pregunta que surge en este punto es ¿cómo contribuir a la forma- ción de funcionarios virtuosos y particularmente de jueces virtuosos? El pro- blema es multifactorial y, por ende, sumamente complejo. Aquí no puedo</w:t>
      </w:r>
      <w:r>
        <w:rPr>
          <w:spacing w:val="-8"/>
          <w:w w:val="105"/>
        </w:rPr>
        <w:t> </w:t>
      </w:r>
      <w:r>
        <w:rPr>
          <w:w w:val="105"/>
        </w:rPr>
        <w:t>más que</w:t>
      </w:r>
      <w:r>
        <w:rPr>
          <w:spacing w:val="-9"/>
          <w:w w:val="105"/>
        </w:rPr>
        <w:t> </w:t>
      </w:r>
      <w:r>
        <w:rPr>
          <w:w w:val="105"/>
        </w:rPr>
        <w:t>hacer</w:t>
      </w:r>
      <w:r>
        <w:rPr>
          <w:spacing w:val="-9"/>
          <w:w w:val="105"/>
        </w:rPr>
        <w:t> </w:t>
      </w:r>
      <w:r>
        <w:rPr>
          <w:w w:val="105"/>
        </w:rPr>
        <w:t>una</w:t>
      </w:r>
      <w:r>
        <w:rPr>
          <w:spacing w:val="-9"/>
          <w:w w:val="105"/>
        </w:rPr>
        <w:t> </w:t>
      </w:r>
      <w:r>
        <w:rPr>
          <w:w w:val="105"/>
        </w:rPr>
        <w:t>muy</w:t>
      </w:r>
      <w:r>
        <w:rPr>
          <w:spacing w:val="-9"/>
          <w:w w:val="105"/>
        </w:rPr>
        <w:t> </w:t>
      </w:r>
      <w:r>
        <w:rPr>
          <w:w w:val="105"/>
        </w:rPr>
        <w:t>apretada</w:t>
      </w:r>
      <w:r>
        <w:rPr>
          <w:spacing w:val="-9"/>
          <w:w w:val="105"/>
        </w:rPr>
        <w:t> </w:t>
      </w:r>
      <w:r>
        <w:rPr>
          <w:w w:val="105"/>
        </w:rPr>
        <w:t>referencia</w:t>
      </w:r>
      <w:r>
        <w:rPr>
          <w:spacing w:val="-9"/>
          <w:w w:val="105"/>
        </w:rPr>
        <w:t> </w:t>
      </w:r>
      <w:r>
        <w:rPr>
          <w:w w:val="105"/>
        </w:rPr>
        <w:t>a</w:t>
      </w:r>
      <w:r>
        <w:rPr>
          <w:spacing w:val="-9"/>
          <w:w w:val="105"/>
        </w:rPr>
        <w:t> </w:t>
      </w:r>
      <w:r>
        <w:rPr>
          <w:w w:val="105"/>
        </w:rPr>
        <w:t>algunas</w:t>
      </w:r>
      <w:r>
        <w:rPr>
          <w:spacing w:val="-9"/>
          <w:w w:val="105"/>
        </w:rPr>
        <w:t> </w:t>
      </w:r>
      <w:r>
        <w:rPr>
          <w:w w:val="105"/>
        </w:rPr>
        <w:t>sugerencias</w:t>
      </w:r>
      <w:r>
        <w:rPr>
          <w:spacing w:val="-9"/>
          <w:w w:val="105"/>
        </w:rPr>
        <w:t> </w:t>
      </w:r>
      <w:r>
        <w:rPr>
          <w:w w:val="105"/>
        </w:rPr>
        <w:t>planteadas</w:t>
      </w:r>
      <w:r>
        <w:rPr>
          <w:spacing w:val="-9"/>
          <w:w w:val="105"/>
        </w:rPr>
        <w:t> </w:t>
      </w:r>
      <w:r>
        <w:rPr>
          <w:w w:val="105"/>
        </w:rPr>
        <w:t>en</w:t>
      </w:r>
      <w:r>
        <w:rPr>
          <w:spacing w:val="-9"/>
          <w:w w:val="105"/>
        </w:rPr>
        <w:t> </w:t>
      </w:r>
      <w:r>
        <w:rPr>
          <w:w w:val="105"/>
        </w:rPr>
        <w:t>la literatura:</w:t>
      </w:r>
    </w:p>
    <w:p>
      <w:pPr>
        <w:pStyle w:val="BodyText"/>
        <w:spacing w:before="3"/>
        <w:rPr>
          <w:sz w:val="23"/>
        </w:rPr>
      </w:pPr>
    </w:p>
    <w:p>
      <w:pPr>
        <w:pStyle w:val="BodyText"/>
        <w:spacing w:line="264" w:lineRule="auto"/>
        <w:ind w:left="103" w:right="115" w:firstLine="850"/>
        <w:jc w:val="both"/>
      </w:pPr>
      <w:r>
        <w:rPr>
          <w:w w:val="105"/>
        </w:rPr>
        <w:t>De</w:t>
      </w:r>
      <w:r>
        <w:rPr>
          <w:spacing w:val="-6"/>
          <w:w w:val="105"/>
        </w:rPr>
        <w:t> </w:t>
      </w:r>
      <w:r>
        <w:rPr>
          <w:w w:val="105"/>
        </w:rPr>
        <w:t>entrada,</w:t>
      </w:r>
      <w:r>
        <w:rPr>
          <w:spacing w:val="-6"/>
          <w:w w:val="105"/>
        </w:rPr>
        <w:t> </w:t>
      </w:r>
      <w:r>
        <w:rPr>
          <w:w w:val="105"/>
        </w:rPr>
        <w:t>dicha</w:t>
      </w:r>
      <w:r>
        <w:rPr>
          <w:spacing w:val="-6"/>
          <w:w w:val="105"/>
        </w:rPr>
        <w:t> </w:t>
      </w:r>
      <w:r>
        <w:rPr>
          <w:w w:val="105"/>
        </w:rPr>
        <w:t>formación</w:t>
      </w:r>
      <w:r>
        <w:rPr>
          <w:spacing w:val="-6"/>
          <w:w w:val="105"/>
        </w:rPr>
        <w:t> </w:t>
      </w:r>
      <w:r>
        <w:rPr>
          <w:w w:val="105"/>
        </w:rPr>
        <w:t>no</w:t>
      </w:r>
      <w:r>
        <w:rPr>
          <w:spacing w:val="-6"/>
          <w:w w:val="105"/>
        </w:rPr>
        <w:t> </w:t>
      </w:r>
      <w:r>
        <w:rPr>
          <w:w w:val="105"/>
        </w:rPr>
        <w:t>puede</w:t>
      </w:r>
      <w:r>
        <w:rPr>
          <w:spacing w:val="-6"/>
          <w:w w:val="105"/>
        </w:rPr>
        <w:t> </w:t>
      </w:r>
      <w:r>
        <w:rPr>
          <w:w w:val="105"/>
        </w:rPr>
        <w:t>centrarse</w:t>
      </w:r>
      <w:r>
        <w:rPr>
          <w:spacing w:val="-6"/>
          <w:w w:val="105"/>
        </w:rPr>
        <w:t> </w:t>
      </w:r>
      <w:r>
        <w:rPr>
          <w:w w:val="105"/>
        </w:rPr>
        <w:t>solamente</w:t>
      </w:r>
      <w:r>
        <w:rPr>
          <w:spacing w:val="-6"/>
          <w:w w:val="105"/>
        </w:rPr>
        <w:t> </w:t>
      </w:r>
      <w:r>
        <w:rPr>
          <w:w w:val="105"/>
        </w:rPr>
        <w:t>en</w:t>
      </w:r>
      <w:r>
        <w:rPr>
          <w:spacing w:val="-6"/>
          <w:w w:val="105"/>
        </w:rPr>
        <w:t> </w:t>
      </w:r>
      <w:r>
        <w:rPr>
          <w:w w:val="105"/>
        </w:rPr>
        <w:t>la</w:t>
      </w:r>
      <w:r>
        <w:rPr>
          <w:spacing w:val="-6"/>
          <w:w w:val="105"/>
        </w:rPr>
        <w:t> </w:t>
      </w:r>
      <w:r>
        <w:rPr>
          <w:w w:val="105"/>
        </w:rPr>
        <w:t>fase en</w:t>
      </w:r>
      <w:r>
        <w:rPr>
          <w:spacing w:val="-22"/>
          <w:w w:val="105"/>
        </w:rPr>
        <w:t> </w:t>
      </w:r>
      <w:r>
        <w:rPr>
          <w:w w:val="105"/>
        </w:rPr>
        <w:t>que</w:t>
      </w:r>
      <w:r>
        <w:rPr>
          <w:spacing w:val="-22"/>
          <w:w w:val="105"/>
        </w:rPr>
        <w:t> </w:t>
      </w:r>
      <w:r>
        <w:rPr>
          <w:w w:val="105"/>
        </w:rPr>
        <w:t>el</w:t>
      </w:r>
      <w:r>
        <w:rPr>
          <w:spacing w:val="-22"/>
          <w:w w:val="105"/>
        </w:rPr>
        <w:t> </w:t>
      </w:r>
      <w:r>
        <w:rPr>
          <w:w w:val="105"/>
        </w:rPr>
        <w:t>juez</w:t>
      </w:r>
      <w:r>
        <w:rPr>
          <w:spacing w:val="-22"/>
          <w:w w:val="105"/>
        </w:rPr>
        <w:t> </w:t>
      </w:r>
      <w:r>
        <w:rPr>
          <w:w w:val="105"/>
        </w:rPr>
        <w:t>ha</w:t>
      </w:r>
      <w:r>
        <w:rPr>
          <w:spacing w:val="-22"/>
          <w:w w:val="105"/>
        </w:rPr>
        <w:t> </w:t>
      </w:r>
      <w:r>
        <w:rPr>
          <w:w w:val="105"/>
        </w:rPr>
        <w:t>entrado</w:t>
      </w:r>
      <w:r>
        <w:rPr>
          <w:spacing w:val="-22"/>
          <w:w w:val="105"/>
        </w:rPr>
        <w:t> </w:t>
      </w:r>
      <w:r>
        <w:rPr>
          <w:w w:val="105"/>
        </w:rPr>
        <w:t>en</w:t>
      </w:r>
      <w:r>
        <w:rPr>
          <w:spacing w:val="-22"/>
          <w:w w:val="105"/>
        </w:rPr>
        <w:t> </w:t>
      </w:r>
      <w:r>
        <w:rPr>
          <w:w w:val="105"/>
        </w:rPr>
        <w:t>funciones.</w:t>
      </w:r>
      <w:r>
        <w:rPr>
          <w:spacing w:val="-22"/>
          <w:w w:val="105"/>
        </w:rPr>
        <w:t> </w:t>
      </w:r>
      <w:r>
        <w:rPr>
          <w:w w:val="105"/>
        </w:rPr>
        <w:t>Sin</w:t>
      </w:r>
      <w:r>
        <w:rPr>
          <w:spacing w:val="-22"/>
          <w:w w:val="105"/>
        </w:rPr>
        <w:t> </w:t>
      </w:r>
      <w:r>
        <w:rPr>
          <w:w w:val="105"/>
        </w:rPr>
        <w:t>duda</w:t>
      </w:r>
      <w:r>
        <w:rPr>
          <w:spacing w:val="-22"/>
          <w:w w:val="105"/>
        </w:rPr>
        <w:t> </w:t>
      </w:r>
      <w:r>
        <w:rPr>
          <w:w w:val="105"/>
        </w:rPr>
        <w:t>este</w:t>
      </w:r>
      <w:r>
        <w:rPr>
          <w:spacing w:val="-22"/>
          <w:w w:val="105"/>
        </w:rPr>
        <w:t> </w:t>
      </w:r>
      <w:r>
        <w:rPr>
          <w:w w:val="105"/>
        </w:rPr>
        <w:t>periodo</w:t>
      </w:r>
      <w:r>
        <w:rPr>
          <w:spacing w:val="-22"/>
          <w:w w:val="105"/>
        </w:rPr>
        <w:t> </w:t>
      </w:r>
      <w:r>
        <w:rPr>
          <w:w w:val="105"/>
        </w:rPr>
        <w:t>es</w:t>
      </w:r>
      <w:r>
        <w:rPr>
          <w:spacing w:val="-22"/>
          <w:w w:val="105"/>
        </w:rPr>
        <w:t> </w:t>
      </w:r>
      <w:r>
        <w:rPr>
          <w:w w:val="105"/>
        </w:rPr>
        <w:t>muy</w:t>
      </w:r>
      <w:r>
        <w:rPr>
          <w:spacing w:val="-22"/>
          <w:w w:val="105"/>
        </w:rPr>
        <w:t> </w:t>
      </w:r>
      <w:r>
        <w:rPr>
          <w:w w:val="105"/>
        </w:rPr>
        <w:t>importante pero,</w:t>
      </w:r>
      <w:r>
        <w:rPr>
          <w:spacing w:val="24"/>
          <w:w w:val="105"/>
        </w:rPr>
        <w:t> </w:t>
      </w:r>
      <w:r>
        <w:rPr>
          <w:w w:val="105"/>
        </w:rPr>
        <w:t>en</w:t>
      </w:r>
      <w:r>
        <w:rPr>
          <w:spacing w:val="24"/>
          <w:w w:val="105"/>
        </w:rPr>
        <w:t> </w:t>
      </w:r>
      <w:r>
        <w:rPr>
          <w:w w:val="105"/>
        </w:rPr>
        <w:t>todo</w:t>
      </w:r>
      <w:r>
        <w:rPr>
          <w:spacing w:val="24"/>
          <w:w w:val="105"/>
        </w:rPr>
        <w:t> </w:t>
      </w:r>
      <w:r>
        <w:rPr>
          <w:w w:val="105"/>
        </w:rPr>
        <w:t>caso,</w:t>
      </w:r>
      <w:r>
        <w:rPr>
          <w:spacing w:val="24"/>
          <w:w w:val="105"/>
        </w:rPr>
        <w:t> </w:t>
      </w:r>
      <w:r>
        <w:rPr>
          <w:w w:val="105"/>
        </w:rPr>
        <w:t>es</w:t>
      </w:r>
      <w:r>
        <w:rPr>
          <w:spacing w:val="24"/>
          <w:w w:val="105"/>
        </w:rPr>
        <w:t> </w:t>
      </w:r>
      <w:r>
        <w:rPr>
          <w:w w:val="105"/>
        </w:rPr>
        <w:t>conveniente</w:t>
      </w:r>
      <w:r>
        <w:rPr>
          <w:spacing w:val="24"/>
          <w:w w:val="105"/>
        </w:rPr>
        <w:t> </w:t>
      </w:r>
      <w:r>
        <w:rPr>
          <w:w w:val="105"/>
        </w:rPr>
        <w:t>concebirlo</w:t>
      </w:r>
      <w:r>
        <w:rPr>
          <w:spacing w:val="24"/>
          <w:w w:val="105"/>
        </w:rPr>
        <w:t> </w:t>
      </w:r>
      <w:r>
        <w:rPr>
          <w:w w:val="105"/>
        </w:rPr>
        <w:t>como</w:t>
      </w:r>
      <w:r>
        <w:rPr>
          <w:spacing w:val="24"/>
          <w:w w:val="105"/>
        </w:rPr>
        <w:t> </w:t>
      </w:r>
      <w:r>
        <w:rPr>
          <w:w w:val="105"/>
        </w:rPr>
        <w:t>una</w:t>
      </w:r>
      <w:r>
        <w:rPr>
          <w:spacing w:val="24"/>
          <w:w w:val="105"/>
        </w:rPr>
        <w:t> </w:t>
      </w:r>
      <w:r>
        <w:rPr>
          <w:w w:val="105"/>
        </w:rPr>
        <w:t>continuación</w:t>
      </w:r>
      <w:r>
        <w:rPr>
          <w:spacing w:val="24"/>
          <w:w w:val="105"/>
        </w:rPr>
        <w:t> </w:t>
      </w:r>
      <w:r>
        <w:rPr>
          <w:w w:val="105"/>
        </w:rPr>
        <w:t>de</w:t>
      </w:r>
      <w:r>
        <w:rPr>
          <w:spacing w:val="24"/>
          <w:w w:val="105"/>
        </w:rPr>
        <w:t> </w:t>
      </w:r>
      <w:r>
        <w:rPr>
          <w:w w:val="105"/>
        </w:rPr>
        <w:t>la</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61" w:lineRule="auto" w:before="61"/>
        <w:ind w:left="117" w:right="101"/>
        <w:jc w:val="both"/>
      </w:pPr>
      <w:r>
        <w:rPr/>
        <w:pict>
          <v:rect style="position:absolute;margin-left:407.438995pt;margin-top:-51.299843pt;width:26.262pt;height:26.262pt;mso-position-horizontal-relative:page;mso-position-vertical-relative:paragraph;z-index:-229648" filled="true" fillcolor="#9d9d9c" stroked="false">
            <v:fill type="solid"/>
            <w10:wrap type="none"/>
          </v:rect>
        </w:pict>
      </w:r>
      <w:r>
        <w:rPr>
          <w:w w:val="105"/>
        </w:rPr>
        <w:t>educación en virtudes que es deseable comience desde etapas tempranas. </w:t>
      </w:r>
      <w:r>
        <w:rPr>
          <w:spacing w:val="48"/>
          <w:w w:val="105"/>
        </w:rPr>
        <w:t> </w:t>
      </w:r>
      <w:r>
        <w:rPr>
          <w:w w:val="105"/>
        </w:rPr>
        <w:t>De hecho, en etapas tan tempranas como la infancia y particularmente en los primeros</w:t>
      </w:r>
      <w:r>
        <w:rPr>
          <w:spacing w:val="-23"/>
          <w:w w:val="105"/>
        </w:rPr>
        <w:t> </w:t>
      </w:r>
      <w:r>
        <w:rPr>
          <w:w w:val="105"/>
        </w:rPr>
        <w:t>años,</w:t>
      </w:r>
      <w:r>
        <w:rPr>
          <w:spacing w:val="-23"/>
          <w:w w:val="105"/>
        </w:rPr>
        <w:t> </w:t>
      </w:r>
      <w:r>
        <w:rPr>
          <w:w w:val="105"/>
        </w:rPr>
        <w:t>en</w:t>
      </w:r>
      <w:r>
        <w:rPr>
          <w:spacing w:val="-23"/>
          <w:w w:val="105"/>
        </w:rPr>
        <w:t> </w:t>
      </w:r>
      <w:r>
        <w:rPr>
          <w:w w:val="105"/>
        </w:rPr>
        <w:t>donde,</w:t>
      </w:r>
      <w:r>
        <w:rPr>
          <w:spacing w:val="-23"/>
          <w:w w:val="105"/>
        </w:rPr>
        <w:t> </w:t>
      </w:r>
      <w:r>
        <w:rPr>
          <w:w w:val="105"/>
        </w:rPr>
        <w:t>con</w:t>
      </w:r>
      <w:r>
        <w:rPr>
          <w:spacing w:val="-23"/>
          <w:w w:val="105"/>
        </w:rPr>
        <w:t> </w:t>
      </w:r>
      <w:r>
        <w:rPr>
          <w:w w:val="105"/>
        </w:rPr>
        <w:t>base</w:t>
      </w:r>
      <w:r>
        <w:rPr>
          <w:spacing w:val="-23"/>
          <w:w w:val="105"/>
        </w:rPr>
        <w:t> </w:t>
      </w:r>
      <w:r>
        <w:rPr>
          <w:w w:val="105"/>
        </w:rPr>
        <w:t>en</w:t>
      </w:r>
      <w:r>
        <w:rPr>
          <w:spacing w:val="-23"/>
          <w:w w:val="105"/>
        </w:rPr>
        <w:t> </w:t>
      </w:r>
      <w:r>
        <w:rPr>
          <w:w w:val="105"/>
        </w:rPr>
        <w:t>las</w:t>
      </w:r>
      <w:r>
        <w:rPr>
          <w:spacing w:val="-23"/>
          <w:w w:val="105"/>
        </w:rPr>
        <w:t> </w:t>
      </w:r>
      <w:r>
        <w:rPr>
          <w:w w:val="105"/>
        </w:rPr>
        <w:t>investigaciones</w:t>
      </w:r>
      <w:r>
        <w:rPr>
          <w:spacing w:val="-23"/>
          <w:w w:val="105"/>
        </w:rPr>
        <w:t> </w:t>
      </w:r>
      <w:r>
        <w:rPr>
          <w:w w:val="105"/>
        </w:rPr>
        <w:t>empíricas</w:t>
      </w:r>
      <w:r>
        <w:rPr>
          <w:spacing w:val="-23"/>
          <w:w w:val="105"/>
        </w:rPr>
        <w:t> </w:t>
      </w:r>
      <w:r>
        <w:rPr>
          <w:w w:val="105"/>
        </w:rPr>
        <w:t>pertinentes, se recomienda consolidar, mediante estilos parentales apropiados, un apego seguro</w:t>
      </w:r>
      <w:r>
        <w:rPr>
          <w:spacing w:val="-14"/>
          <w:w w:val="105"/>
        </w:rPr>
        <w:t> </w:t>
      </w:r>
      <w:r>
        <w:rPr>
          <w:w w:val="105"/>
        </w:rPr>
        <w:t>en</w:t>
      </w:r>
      <w:r>
        <w:rPr>
          <w:spacing w:val="-14"/>
          <w:w w:val="105"/>
        </w:rPr>
        <w:t> </w:t>
      </w:r>
      <w:r>
        <w:rPr>
          <w:w w:val="105"/>
        </w:rPr>
        <w:t>el</w:t>
      </w:r>
      <w:r>
        <w:rPr>
          <w:spacing w:val="-14"/>
          <w:w w:val="105"/>
        </w:rPr>
        <w:t> </w:t>
      </w:r>
      <w:r>
        <w:rPr>
          <w:w w:val="105"/>
        </w:rPr>
        <w:t>infante,</w:t>
      </w:r>
      <w:r>
        <w:rPr>
          <w:spacing w:val="-14"/>
          <w:w w:val="105"/>
        </w:rPr>
        <w:t> </w:t>
      </w:r>
      <w:r>
        <w:rPr>
          <w:w w:val="105"/>
        </w:rPr>
        <w:t>y</w:t>
      </w:r>
      <w:r>
        <w:rPr>
          <w:spacing w:val="-14"/>
          <w:w w:val="105"/>
        </w:rPr>
        <w:t> </w:t>
      </w:r>
      <w:r>
        <w:rPr>
          <w:w w:val="105"/>
        </w:rPr>
        <w:t>proceder</w:t>
      </w:r>
      <w:r>
        <w:rPr>
          <w:spacing w:val="-14"/>
          <w:w w:val="105"/>
        </w:rPr>
        <w:t> </w:t>
      </w:r>
      <w:r>
        <w:rPr>
          <w:w w:val="105"/>
        </w:rPr>
        <w:t>paulatinamente</w:t>
      </w:r>
      <w:r>
        <w:rPr>
          <w:spacing w:val="-14"/>
          <w:w w:val="105"/>
        </w:rPr>
        <w:t> </w:t>
      </w:r>
      <w:r>
        <w:rPr>
          <w:w w:val="105"/>
        </w:rPr>
        <w:t>promoviendo</w:t>
      </w:r>
      <w:r>
        <w:rPr>
          <w:spacing w:val="-14"/>
          <w:w w:val="105"/>
        </w:rPr>
        <w:t> </w:t>
      </w:r>
      <w:r>
        <w:rPr>
          <w:w w:val="105"/>
        </w:rPr>
        <w:t>la</w:t>
      </w:r>
      <w:r>
        <w:rPr>
          <w:spacing w:val="-14"/>
          <w:w w:val="105"/>
        </w:rPr>
        <w:t> </w:t>
      </w:r>
      <w:r>
        <w:rPr>
          <w:w w:val="105"/>
        </w:rPr>
        <w:t>conformación de lazos solidarios con su comunidad al ir creciendo (ello contribuirá a un adecuado desarrollo de la “personalidad moral” del individuo). Aunado a lo anterior, se sugiere mantener contacto frecuente con ejemplos de “conducta virtuosa”, de donde el pupilo pueda, por vía primero de la imitación y luego del hábito, inducir e interiorizar un acervo de principios para guiar su futuro comportamiento, adquiriendo en algún momento la consciencia plena de que se trata de principios en constante evolución, dinámicos e inherentemente derrotables si así lo requieren las circunstancias particulares de cada caso (lo cual</w:t>
      </w:r>
      <w:r>
        <w:rPr>
          <w:spacing w:val="-9"/>
          <w:w w:val="105"/>
        </w:rPr>
        <w:t> </w:t>
      </w:r>
      <w:r>
        <w:rPr>
          <w:w w:val="105"/>
        </w:rPr>
        <w:t>es</w:t>
      </w:r>
      <w:r>
        <w:rPr>
          <w:spacing w:val="-9"/>
          <w:w w:val="105"/>
        </w:rPr>
        <w:t> </w:t>
      </w:r>
      <w:r>
        <w:rPr>
          <w:w w:val="105"/>
        </w:rPr>
        <w:t>la</w:t>
      </w:r>
      <w:r>
        <w:rPr>
          <w:spacing w:val="-9"/>
          <w:w w:val="105"/>
        </w:rPr>
        <w:t> </w:t>
      </w:r>
      <w:r>
        <w:rPr>
          <w:w w:val="105"/>
        </w:rPr>
        <w:t>base</w:t>
      </w:r>
      <w:r>
        <w:rPr>
          <w:spacing w:val="-9"/>
          <w:w w:val="105"/>
        </w:rPr>
        <w:t> </w:t>
      </w:r>
      <w:r>
        <w:rPr>
          <w:w w:val="105"/>
        </w:rPr>
        <w:t>para</w:t>
      </w:r>
      <w:r>
        <w:rPr>
          <w:spacing w:val="-9"/>
          <w:w w:val="105"/>
        </w:rPr>
        <w:t> </w:t>
      </w:r>
      <w:r>
        <w:rPr>
          <w:w w:val="105"/>
        </w:rPr>
        <w:t>el</w:t>
      </w:r>
      <w:r>
        <w:rPr>
          <w:spacing w:val="-9"/>
          <w:w w:val="105"/>
        </w:rPr>
        <w:t> </w:t>
      </w:r>
      <w:r>
        <w:rPr>
          <w:w w:val="105"/>
        </w:rPr>
        <w:t>desarrollo</w:t>
      </w:r>
      <w:r>
        <w:rPr>
          <w:spacing w:val="-9"/>
          <w:w w:val="105"/>
        </w:rPr>
        <w:t> </w:t>
      </w:r>
      <w:r>
        <w:rPr>
          <w:w w:val="105"/>
        </w:rPr>
        <w:t>de</w:t>
      </w:r>
      <w:r>
        <w:rPr>
          <w:spacing w:val="-9"/>
          <w:w w:val="105"/>
        </w:rPr>
        <w:t> </w:t>
      </w:r>
      <w:r>
        <w:rPr>
          <w:w w:val="105"/>
        </w:rPr>
        <w:t>la</w:t>
      </w:r>
      <w:r>
        <w:rPr>
          <w:spacing w:val="-9"/>
          <w:w w:val="105"/>
        </w:rPr>
        <w:t> </w:t>
      </w:r>
      <w:r>
        <w:rPr>
          <w:w w:val="105"/>
        </w:rPr>
        <w:t>sabiduría</w:t>
      </w:r>
      <w:r>
        <w:rPr>
          <w:spacing w:val="-9"/>
          <w:w w:val="105"/>
        </w:rPr>
        <w:t> </w:t>
      </w:r>
      <w:r>
        <w:rPr>
          <w:w w:val="105"/>
        </w:rPr>
        <w:t>práctica)</w:t>
      </w:r>
      <w:r>
        <w:rPr>
          <w:spacing w:val="-9"/>
          <w:w w:val="105"/>
        </w:rPr>
        <w:t> </w:t>
      </w:r>
      <w:r>
        <w:rPr>
          <w:w w:val="105"/>
        </w:rPr>
        <w:t>(Narváez,</w:t>
      </w:r>
      <w:r>
        <w:rPr>
          <w:spacing w:val="-9"/>
          <w:w w:val="105"/>
        </w:rPr>
        <w:t> </w:t>
      </w:r>
      <w:r>
        <w:rPr>
          <w:rFonts w:ascii="Palatino Linotype" w:hAnsi="Palatino Linotype"/>
          <w:i/>
          <w:w w:val="105"/>
        </w:rPr>
        <w:t>et</w:t>
      </w:r>
      <w:r>
        <w:rPr>
          <w:rFonts w:ascii="Palatino Linotype" w:hAnsi="Palatino Linotype"/>
          <w:i/>
          <w:spacing w:val="-16"/>
          <w:w w:val="105"/>
        </w:rPr>
        <w:t> </w:t>
      </w:r>
      <w:r>
        <w:rPr>
          <w:rFonts w:ascii="Palatino Linotype" w:hAnsi="Palatino Linotype"/>
          <w:i/>
          <w:w w:val="105"/>
        </w:rPr>
        <w:t>al</w:t>
      </w:r>
      <w:r>
        <w:rPr>
          <w:w w:val="105"/>
        </w:rPr>
        <w:t>,</w:t>
      </w:r>
      <w:r>
        <w:rPr>
          <w:spacing w:val="-9"/>
          <w:w w:val="105"/>
        </w:rPr>
        <w:t> </w:t>
      </w:r>
      <w:r>
        <w:rPr>
          <w:w w:val="105"/>
        </w:rPr>
        <w:t>2009; </w:t>
      </w:r>
      <w:r>
        <w:rPr/>
        <w:t>Spiecker,</w:t>
      </w:r>
      <w:r>
        <w:rPr>
          <w:spacing w:val="-13"/>
        </w:rPr>
        <w:t> </w:t>
      </w:r>
      <w:r>
        <w:rPr/>
        <w:t>2005).</w:t>
      </w:r>
    </w:p>
    <w:p>
      <w:pPr>
        <w:pStyle w:val="BodyText"/>
        <w:spacing w:before="5"/>
        <w:rPr>
          <w:sz w:val="23"/>
        </w:rPr>
      </w:pPr>
    </w:p>
    <w:p>
      <w:pPr>
        <w:pStyle w:val="BodyText"/>
        <w:spacing w:line="264" w:lineRule="auto" w:before="1"/>
        <w:ind w:left="117" w:right="101" w:firstLine="850"/>
        <w:jc w:val="both"/>
      </w:pPr>
      <w:r>
        <w:rPr>
          <w:w w:val="105"/>
        </w:rPr>
        <w:t>Siguiendo la recomendación referida a la exposición constante a ejemplares de virtuosismo ético y ubicados ya en el periodo en que el juez  </w:t>
      </w:r>
      <w:r>
        <w:rPr>
          <w:spacing w:val="48"/>
          <w:w w:val="105"/>
        </w:rPr>
        <w:t> </w:t>
      </w:r>
      <w:r>
        <w:rPr>
          <w:w w:val="105"/>
        </w:rPr>
        <w:t>se encuentra ejerciendo sus funciones (sin excluir que esto pueda darse desde la carrera), Amaya propone la conformación de un canon de modelos paradigmáticos de conducta judicial, mismo que puede estar compuesto de casos</w:t>
      </w:r>
      <w:r>
        <w:rPr>
          <w:spacing w:val="-7"/>
          <w:w w:val="105"/>
        </w:rPr>
        <w:t> </w:t>
      </w:r>
      <w:r>
        <w:rPr>
          <w:w w:val="105"/>
        </w:rPr>
        <w:t>o</w:t>
      </w:r>
      <w:r>
        <w:rPr>
          <w:spacing w:val="-7"/>
          <w:w w:val="105"/>
        </w:rPr>
        <w:t> </w:t>
      </w:r>
      <w:r>
        <w:rPr>
          <w:w w:val="105"/>
        </w:rPr>
        <w:t>sentencias</w:t>
      </w:r>
      <w:r>
        <w:rPr>
          <w:spacing w:val="-7"/>
          <w:w w:val="105"/>
        </w:rPr>
        <w:t> </w:t>
      </w:r>
      <w:r>
        <w:rPr>
          <w:w w:val="105"/>
        </w:rPr>
        <w:t>que</w:t>
      </w:r>
      <w:r>
        <w:rPr>
          <w:spacing w:val="-7"/>
          <w:w w:val="105"/>
        </w:rPr>
        <w:t> </w:t>
      </w:r>
      <w:r>
        <w:rPr>
          <w:w w:val="105"/>
        </w:rPr>
        <w:t>exhiban</w:t>
      </w:r>
      <w:r>
        <w:rPr>
          <w:spacing w:val="-7"/>
          <w:w w:val="105"/>
        </w:rPr>
        <w:t> </w:t>
      </w:r>
      <w:r>
        <w:rPr>
          <w:w w:val="105"/>
        </w:rPr>
        <w:t>en</w:t>
      </w:r>
      <w:r>
        <w:rPr>
          <w:spacing w:val="-7"/>
          <w:w w:val="105"/>
        </w:rPr>
        <w:t> </w:t>
      </w:r>
      <w:r>
        <w:rPr>
          <w:w w:val="105"/>
        </w:rPr>
        <w:t>sus</w:t>
      </w:r>
      <w:r>
        <w:rPr>
          <w:spacing w:val="-7"/>
          <w:w w:val="105"/>
        </w:rPr>
        <w:t> </w:t>
      </w:r>
      <w:r>
        <w:rPr>
          <w:w w:val="105"/>
        </w:rPr>
        <w:t>argumentos</w:t>
      </w:r>
      <w:r>
        <w:rPr>
          <w:spacing w:val="-7"/>
          <w:w w:val="105"/>
        </w:rPr>
        <w:t> </w:t>
      </w:r>
      <w:r>
        <w:rPr>
          <w:w w:val="105"/>
        </w:rPr>
        <w:t>el</w:t>
      </w:r>
      <w:r>
        <w:rPr>
          <w:spacing w:val="-7"/>
          <w:w w:val="105"/>
        </w:rPr>
        <w:t> </w:t>
      </w:r>
      <w:r>
        <w:rPr>
          <w:w w:val="105"/>
        </w:rPr>
        <w:t>despliegue</w:t>
      </w:r>
      <w:r>
        <w:rPr>
          <w:spacing w:val="-7"/>
          <w:w w:val="105"/>
        </w:rPr>
        <w:t> </w:t>
      </w:r>
      <w:r>
        <w:rPr>
          <w:w w:val="105"/>
        </w:rPr>
        <w:t>de</w:t>
      </w:r>
      <w:r>
        <w:rPr>
          <w:spacing w:val="-7"/>
          <w:w w:val="105"/>
        </w:rPr>
        <w:t> </w:t>
      </w:r>
      <w:r>
        <w:rPr>
          <w:w w:val="105"/>
        </w:rPr>
        <w:t>virtudes,</w:t>
      </w:r>
      <w:r>
        <w:rPr>
          <w:spacing w:val="-7"/>
          <w:w w:val="105"/>
        </w:rPr>
        <w:t> </w:t>
      </w:r>
      <w:r>
        <w:rPr>
          <w:w w:val="105"/>
        </w:rPr>
        <w:t>o bien</w:t>
      </w:r>
      <w:r>
        <w:rPr>
          <w:spacing w:val="-21"/>
          <w:w w:val="105"/>
        </w:rPr>
        <w:t> </w:t>
      </w:r>
      <w:r>
        <w:rPr>
          <w:w w:val="105"/>
        </w:rPr>
        <w:t>de</w:t>
      </w:r>
      <w:r>
        <w:rPr>
          <w:spacing w:val="-21"/>
          <w:w w:val="105"/>
        </w:rPr>
        <w:t> </w:t>
      </w:r>
      <w:r>
        <w:rPr>
          <w:w w:val="105"/>
        </w:rPr>
        <w:t>(o</w:t>
      </w:r>
      <w:r>
        <w:rPr>
          <w:spacing w:val="-21"/>
          <w:w w:val="105"/>
        </w:rPr>
        <w:t> </w:t>
      </w:r>
      <w:r>
        <w:rPr>
          <w:w w:val="105"/>
        </w:rPr>
        <w:t>incluso,</w:t>
      </w:r>
      <w:r>
        <w:rPr>
          <w:spacing w:val="-21"/>
          <w:w w:val="105"/>
        </w:rPr>
        <w:t> </w:t>
      </w:r>
      <w:r>
        <w:rPr>
          <w:w w:val="105"/>
        </w:rPr>
        <w:t>aunado</w:t>
      </w:r>
      <w:r>
        <w:rPr>
          <w:spacing w:val="-21"/>
          <w:w w:val="105"/>
        </w:rPr>
        <w:t> </w:t>
      </w:r>
      <w:r>
        <w:rPr>
          <w:w w:val="105"/>
        </w:rPr>
        <w:t>a)</w:t>
      </w:r>
      <w:r>
        <w:rPr>
          <w:spacing w:val="-21"/>
          <w:w w:val="105"/>
        </w:rPr>
        <w:t> </w:t>
      </w:r>
      <w:r>
        <w:rPr>
          <w:w w:val="105"/>
        </w:rPr>
        <w:t>la</w:t>
      </w:r>
      <w:r>
        <w:rPr>
          <w:spacing w:val="-21"/>
          <w:w w:val="105"/>
        </w:rPr>
        <w:t> </w:t>
      </w:r>
      <w:r>
        <w:rPr>
          <w:w w:val="105"/>
        </w:rPr>
        <w:t>experiencia</w:t>
      </w:r>
      <w:r>
        <w:rPr>
          <w:spacing w:val="-21"/>
          <w:w w:val="105"/>
        </w:rPr>
        <w:t> </w:t>
      </w:r>
      <w:r>
        <w:rPr>
          <w:w w:val="105"/>
        </w:rPr>
        <w:t>de</w:t>
      </w:r>
      <w:r>
        <w:rPr>
          <w:spacing w:val="-21"/>
          <w:w w:val="105"/>
        </w:rPr>
        <w:t> </w:t>
      </w:r>
      <w:r>
        <w:rPr>
          <w:w w:val="105"/>
        </w:rPr>
        <w:t>funcionarios</w:t>
      </w:r>
      <w:r>
        <w:rPr>
          <w:spacing w:val="-21"/>
          <w:w w:val="105"/>
        </w:rPr>
        <w:t> </w:t>
      </w:r>
      <w:r>
        <w:rPr>
          <w:w w:val="105"/>
        </w:rPr>
        <w:t>judiciales</w:t>
      </w:r>
      <w:r>
        <w:rPr>
          <w:spacing w:val="-21"/>
          <w:w w:val="105"/>
        </w:rPr>
        <w:t> </w:t>
      </w:r>
      <w:r>
        <w:rPr>
          <w:w w:val="105"/>
        </w:rPr>
        <w:t>virtuosos, nacionales o extranjeros, reales o ficticios. La posibilidad de incluir casos de ficción</w:t>
      </w:r>
      <w:r>
        <w:rPr>
          <w:spacing w:val="-8"/>
          <w:w w:val="105"/>
        </w:rPr>
        <w:t> </w:t>
      </w:r>
      <w:r>
        <w:rPr>
          <w:w w:val="105"/>
        </w:rPr>
        <w:t>en</w:t>
      </w:r>
      <w:r>
        <w:rPr>
          <w:spacing w:val="-8"/>
          <w:w w:val="105"/>
        </w:rPr>
        <w:t> </w:t>
      </w:r>
      <w:r>
        <w:rPr>
          <w:w w:val="105"/>
        </w:rPr>
        <w:t>el</w:t>
      </w:r>
      <w:r>
        <w:rPr>
          <w:spacing w:val="-8"/>
          <w:w w:val="105"/>
        </w:rPr>
        <w:t> </w:t>
      </w:r>
      <w:r>
        <w:rPr>
          <w:w w:val="105"/>
        </w:rPr>
        <w:t>canon</w:t>
      </w:r>
      <w:r>
        <w:rPr>
          <w:spacing w:val="-8"/>
          <w:w w:val="105"/>
        </w:rPr>
        <w:t> </w:t>
      </w:r>
      <w:r>
        <w:rPr>
          <w:w w:val="105"/>
        </w:rPr>
        <w:t>mencionado,</w:t>
      </w:r>
      <w:r>
        <w:rPr>
          <w:spacing w:val="-8"/>
          <w:w w:val="105"/>
        </w:rPr>
        <w:t> </w:t>
      </w:r>
      <w:r>
        <w:rPr>
          <w:w w:val="105"/>
        </w:rPr>
        <w:t>a</w:t>
      </w:r>
      <w:r>
        <w:rPr>
          <w:spacing w:val="-8"/>
          <w:w w:val="105"/>
        </w:rPr>
        <w:t> </w:t>
      </w:r>
      <w:r>
        <w:rPr>
          <w:w w:val="105"/>
        </w:rPr>
        <w:t>su</w:t>
      </w:r>
      <w:r>
        <w:rPr>
          <w:spacing w:val="-8"/>
          <w:w w:val="105"/>
        </w:rPr>
        <w:t> </w:t>
      </w:r>
      <w:r>
        <w:rPr>
          <w:w w:val="105"/>
        </w:rPr>
        <w:t>vez,</w:t>
      </w:r>
      <w:r>
        <w:rPr>
          <w:spacing w:val="-8"/>
          <w:w w:val="105"/>
        </w:rPr>
        <w:t> </w:t>
      </w:r>
      <w:r>
        <w:rPr>
          <w:w w:val="105"/>
        </w:rPr>
        <w:t>abre</w:t>
      </w:r>
      <w:r>
        <w:rPr>
          <w:spacing w:val="-8"/>
          <w:w w:val="105"/>
        </w:rPr>
        <w:t> </w:t>
      </w:r>
      <w:r>
        <w:rPr>
          <w:w w:val="105"/>
        </w:rPr>
        <w:t>la</w:t>
      </w:r>
      <w:r>
        <w:rPr>
          <w:spacing w:val="-8"/>
          <w:w w:val="105"/>
        </w:rPr>
        <w:t> </w:t>
      </w:r>
      <w:r>
        <w:rPr>
          <w:w w:val="105"/>
        </w:rPr>
        <w:t>puerta</w:t>
      </w:r>
      <w:r>
        <w:rPr>
          <w:spacing w:val="-8"/>
          <w:w w:val="105"/>
        </w:rPr>
        <w:t> </w:t>
      </w:r>
      <w:r>
        <w:rPr>
          <w:w w:val="105"/>
        </w:rPr>
        <w:t>para</w:t>
      </w:r>
      <w:r>
        <w:rPr>
          <w:spacing w:val="-8"/>
          <w:w w:val="105"/>
        </w:rPr>
        <w:t> </w:t>
      </w:r>
      <w:r>
        <w:rPr>
          <w:w w:val="105"/>
        </w:rPr>
        <w:t>que</w:t>
      </w:r>
      <w:r>
        <w:rPr>
          <w:spacing w:val="-8"/>
          <w:w w:val="105"/>
        </w:rPr>
        <w:t> </w:t>
      </w:r>
      <w:r>
        <w:rPr>
          <w:w w:val="105"/>
        </w:rPr>
        <w:t>artes</w:t>
      </w:r>
      <w:r>
        <w:rPr>
          <w:spacing w:val="-8"/>
          <w:w w:val="105"/>
        </w:rPr>
        <w:t> </w:t>
      </w:r>
      <w:r>
        <w:rPr>
          <w:w w:val="105"/>
        </w:rPr>
        <w:t>como</w:t>
      </w:r>
      <w:r>
        <w:rPr>
          <w:spacing w:val="-8"/>
          <w:w w:val="105"/>
        </w:rPr>
        <w:t> </w:t>
      </w:r>
      <w:r>
        <w:rPr>
          <w:w w:val="105"/>
        </w:rPr>
        <w:t>el cine</w:t>
      </w:r>
      <w:r>
        <w:rPr>
          <w:spacing w:val="-8"/>
          <w:w w:val="105"/>
        </w:rPr>
        <w:t> </w:t>
      </w:r>
      <w:r>
        <w:rPr>
          <w:w w:val="105"/>
        </w:rPr>
        <w:t>y/o</w:t>
      </w:r>
      <w:r>
        <w:rPr>
          <w:spacing w:val="-8"/>
          <w:w w:val="105"/>
        </w:rPr>
        <w:t> </w:t>
      </w:r>
      <w:r>
        <w:rPr>
          <w:w w:val="105"/>
        </w:rPr>
        <w:t>la</w:t>
      </w:r>
      <w:r>
        <w:rPr>
          <w:spacing w:val="-8"/>
          <w:w w:val="105"/>
        </w:rPr>
        <w:t> </w:t>
      </w:r>
      <w:r>
        <w:rPr>
          <w:w w:val="105"/>
        </w:rPr>
        <w:t>literatura</w:t>
      </w:r>
      <w:r>
        <w:rPr>
          <w:spacing w:val="-8"/>
          <w:w w:val="105"/>
        </w:rPr>
        <w:t> </w:t>
      </w:r>
      <w:r>
        <w:rPr>
          <w:w w:val="105"/>
        </w:rPr>
        <w:t>desempeñen</w:t>
      </w:r>
      <w:r>
        <w:rPr>
          <w:spacing w:val="-9"/>
          <w:w w:val="105"/>
        </w:rPr>
        <w:t> </w:t>
      </w:r>
      <w:r>
        <w:rPr>
          <w:w w:val="105"/>
        </w:rPr>
        <w:t>un</w:t>
      </w:r>
      <w:r>
        <w:rPr>
          <w:spacing w:val="-8"/>
          <w:w w:val="105"/>
        </w:rPr>
        <w:t> </w:t>
      </w:r>
      <w:r>
        <w:rPr>
          <w:w w:val="105"/>
        </w:rPr>
        <w:t>papel</w:t>
      </w:r>
      <w:r>
        <w:rPr>
          <w:spacing w:val="-8"/>
          <w:w w:val="105"/>
        </w:rPr>
        <w:t> </w:t>
      </w:r>
      <w:r>
        <w:rPr>
          <w:w w:val="105"/>
        </w:rPr>
        <w:t>crucial</w:t>
      </w:r>
      <w:r>
        <w:rPr>
          <w:spacing w:val="-8"/>
          <w:w w:val="105"/>
        </w:rPr>
        <w:t> </w:t>
      </w:r>
      <w:r>
        <w:rPr>
          <w:w w:val="105"/>
        </w:rPr>
        <w:t>en</w:t>
      </w:r>
      <w:r>
        <w:rPr>
          <w:spacing w:val="-8"/>
          <w:w w:val="105"/>
        </w:rPr>
        <w:t> </w:t>
      </w:r>
      <w:r>
        <w:rPr>
          <w:w w:val="105"/>
        </w:rPr>
        <w:t>la</w:t>
      </w:r>
      <w:r>
        <w:rPr>
          <w:spacing w:val="-8"/>
          <w:w w:val="105"/>
        </w:rPr>
        <w:t> </w:t>
      </w:r>
      <w:r>
        <w:rPr>
          <w:w w:val="105"/>
        </w:rPr>
        <w:t>formación</w:t>
      </w:r>
      <w:r>
        <w:rPr>
          <w:spacing w:val="-9"/>
          <w:w w:val="105"/>
        </w:rPr>
        <w:t> </w:t>
      </w:r>
      <w:r>
        <w:rPr>
          <w:w w:val="105"/>
        </w:rPr>
        <w:t>virtuosa</w:t>
      </w:r>
      <w:r>
        <w:rPr>
          <w:spacing w:val="-8"/>
          <w:w w:val="105"/>
        </w:rPr>
        <w:t> </w:t>
      </w:r>
      <w:r>
        <w:rPr>
          <w:w w:val="105"/>
        </w:rPr>
        <w:t>de los</w:t>
      </w:r>
      <w:r>
        <w:rPr>
          <w:spacing w:val="-28"/>
          <w:w w:val="105"/>
        </w:rPr>
        <w:t> </w:t>
      </w:r>
      <w:r>
        <w:rPr>
          <w:w w:val="105"/>
        </w:rPr>
        <w:t>jueces</w:t>
      </w:r>
      <w:r>
        <w:rPr>
          <w:spacing w:val="-28"/>
          <w:w w:val="105"/>
        </w:rPr>
        <w:t> </w:t>
      </w:r>
      <w:r>
        <w:rPr>
          <w:w w:val="105"/>
        </w:rPr>
        <w:t>(Amaya,</w:t>
      </w:r>
      <w:r>
        <w:rPr>
          <w:spacing w:val="-28"/>
          <w:w w:val="105"/>
        </w:rPr>
        <w:t> </w:t>
      </w:r>
      <w:r>
        <w:rPr>
          <w:w w:val="105"/>
        </w:rPr>
        <w:t>2013b).</w:t>
      </w:r>
    </w:p>
    <w:p>
      <w:pPr>
        <w:pStyle w:val="BodyText"/>
        <w:spacing w:before="3"/>
        <w:rPr>
          <w:sz w:val="23"/>
        </w:rPr>
      </w:pPr>
    </w:p>
    <w:p>
      <w:pPr>
        <w:pStyle w:val="BodyText"/>
        <w:spacing w:line="264" w:lineRule="auto"/>
        <w:ind w:left="117" w:right="101" w:firstLine="850"/>
        <w:jc w:val="both"/>
      </w:pPr>
      <w:r>
        <w:rPr>
          <w:w w:val="105"/>
        </w:rPr>
        <w:t>Uno de los objetivos prioritarios de este tipo de formación ética (basado en virtudes) es que, en sus deliberaciones el juez amplíe su</w:t>
      </w:r>
      <w:r>
        <w:rPr>
          <w:spacing w:val="-33"/>
          <w:w w:val="105"/>
        </w:rPr>
        <w:t> </w:t>
      </w:r>
      <w:r>
        <w:rPr>
          <w:w w:val="105"/>
        </w:rPr>
        <w:t>horizonte de opciones a fin de incluir cómo habría actuado en el caso concreto, un   </w:t>
      </w:r>
      <w:r>
        <w:rPr>
          <w:spacing w:val="48"/>
          <w:w w:val="105"/>
        </w:rPr>
        <w:t> </w:t>
      </w:r>
      <w:r>
        <w:rPr>
          <w:w w:val="105"/>
        </w:rPr>
        <w:t>juez virtuoso, y que con el tiempo, se habitúe a comportarse de ese modo. Eventualmente, esto podría dar lugar a que asumamos una visión de las condiciones bajo las cuales las decisiones judiciales están justificadas, según la</w:t>
      </w:r>
      <w:r>
        <w:rPr>
          <w:spacing w:val="-5"/>
          <w:w w:val="105"/>
        </w:rPr>
        <w:t> </w:t>
      </w:r>
      <w:r>
        <w:rPr>
          <w:w w:val="105"/>
        </w:rPr>
        <w:t>cual,</w:t>
      </w:r>
      <w:r>
        <w:rPr>
          <w:spacing w:val="-5"/>
          <w:w w:val="105"/>
        </w:rPr>
        <w:t> </w:t>
      </w:r>
      <w:r>
        <w:rPr>
          <w:w w:val="105"/>
        </w:rPr>
        <w:t>lo</w:t>
      </w:r>
      <w:r>
        <w:rPr>
          <w:spacing w:val="-5"/>
          <w:w w:val="105"/>
        </w:rPr>
        <w:t> </w:t>
      </w:r>
      <w:r>
        <w:rPr>
          <w:w w:val="105"/>
        </w:rPr>
        <w:t>estarán</w:t>
      </w:r>
      <w:r>
        <w:rPr>
          <w:spacing w:val="-5"/>
          <w:w w:val="105"/>
        </w:rPr>
        <w:t> </w:t>
      </w:r>
      <w:r>
        <w:rPr>
          <w:w w:val="105"/>
        </w:rPr>
        <w:t>si</w:t>
      </w:r>
      <w:r>
        <w:rPr>
          <w:spacing w:val="-5"/>
          <w:w w:val="105"/>
        </w:rPr>
        <w:t> </w:t>
      </w:r>
      <w:r>
        <w:rPr>
          <w:w w:val="105"/>
        </w:rPr>
        <w:t>corresponden</w:t>
      </w:r>
      <w:r>
        <w:rPr>
          <w:spacing w:val="-5"/>
          <w:w w:val="105"/>
        </w:rPr>
        <w:t> </w:t>
      </w:r>
      <w:r>
        <w:rPr>
          <w:w w:val="105"/>
        </w:rPr>
        <w:t>con</w:t>
      </w:r>
      <w:r>
        <w:rPr>
          <w:spacing w:val="-5"/>
          <w:w w:val="105"/>
        </w:rPr>
        <w:t> </w:t>
      </w:r>
      <w:r>
        <w:rPr>
          <w:w w:val="105"/>
        </w:rPr>
        <w:t>la</w:t>
      </w:r>
      <w:r>
        <w:rPr>
          <w:spacing w:val="-5"/>
          <w:w w:val="105"/>
        </w:rPr>
        <w:t> </w:t>
      </w:r>
      <w:r>
        <w:rPr>
          <w:w w:val="105"/>
        </w:rPr>
        <w:t>forma</w:t>
      </w:r>
      <w:r>
        <w:rPr>
          <w:spacing w:val="-5"/>
          <w:w w:val="105"/>
        </w:rPr>
        <w:t> </w:t>
      </w:r>
      <w:r>
        <w:rPr>
          <w:w w:val="105"/>
        </w:rPr>
        <w:t>en</w:t>
      </w:r>
      <w:r>
        <w:rPr>
          <w:spacing w:val="-5"/>
          <w:w w:val="105"/>
        </w:rPr>
        <w:t> </w:t>
      </w:r>
      <w:r>
        <w:rPr>
          <w:w w:val="105"/>
        </w:rPr>
        <w:t>que</w:t>
      </w:r>
      <w:r>
        <w:rPr>
          <w:spacing w:val="-5"/>
          <w:w w:val="105"/>
        </w:rPr>
        <w:t> </w:t>
      </w:r>
      <w:r>
        <w:rPr>
          <w:w w:val="105"/>
        </w:rPr>
        <w:t>un</w:t>
      </w:r>
      <w:r>
        <w:rPr>
          <w:spacing w:val="-5"/>
          <w:w w:val="105"/>
        </w:rPr>
        <w:t> </w:t>
      </w:r>
      <w:r>
        <w:rPr>
          <w:w w:val="105"/>
        </w:rPr>
        <w:t>juez</w:t>
      </w:r>
      <w:r>
        <w:rPr>
          <w:spacing w:val="-5"/>
          <w:w w:val="105"/>
        </w:rPr>
        <w:t> </w:t>
      </w:r>
      <w:r>
        <w:rPr>
          <w:w w:val="105"/>
        </w:rPr>
        <w:t>virtuoso</w:t>
      </w:r>
      <w:r>
        <w:rPr>
          <w:spacing w:val="-5"/>
          <w:w w:val="105"/>
        </w:rPr>
        <w:t> </w:t>
      </w:r>
      <w:r>
        <w:rPr>
          <w:w w:val="105"/>
        </w:rPr>
        <w:t>habría podido</w:t>
      </w:r>
      <w:r>
        <w:rPr>
          <w:spacing w:val="-11"/>
          <w:w w:val="105"/>
        </w:rPr>
        <w:t> </w:t>
      </w:r>
      <w:r>
        <w:rPr>
          <w:w w:val="105"/>
        </w:rPr>
        <w:t>decidir</w:t>
      </w:r>
      <w:r>
        <w:rPr>
          <w:spacing w:val="-11"/>
          <w:w w:val="105"/>
        </w:rPr>
        <w:t> </w:t>
      </w:r>
      <w:r>
        <w:rPr>
          <w:w w:val="105"/>
        </w:rPr>
        <w:t>el</w:t>
      </w:r>
      <w:r>
        <w:rPr>
          <w:spacing w:val="-11"/>
          <w:w w:val="105"/>
        </w:rPr>
        <w:t> </w:t>
      </w:r>
      <w:r>
        <w:rPr>
          <w:w w:val="105"/>
        </w:rPr>
        <w:t>asunto</w:t>
      </w:r>
      <w:r>
        <w:rPr>
          <w:spacing w:val="-11"/>
          <w:w w:val="105"/>
        </w:rPr>
        <w:t> </w:t>
      </w:r>
      <w:r>
        <w:rPr>
          <w:w w:val="105"/>
        </w:rPr>
        <w:t>en</w:t>
      </w:r>
      <w:r>
        <w:rPr>
          <w:spacing w:val="-11"/>
          <w:w w:val="105"/>
        </w:rPr>
        <w:t> </w:t>
      </w:r>
      <w:r>
        <w:rPr>
          <w:w w:val="105"/>
        </w:rPr>
        <w:t>cuestión</w:t>
      </w:r>
      <w:r>
        <w:rPr>
          <w:spacing w:val="-11"/>
          <w:w w:val="105"/>
        </w:rPr>
        <w:t> </w:t>
      </w:r>
      <w:r>
        <w:rPr>
          <w:w w:val="105"/>
        </w:rPr>
        <w:t>(Amaya,</w:t>
      </w:r>
      <w:r>
        <w:rPr>
          <w:spacing w:val="-11"/>
          <w:w w:val="105"/>
        </w:rPr>
        <w:t> </w:t>
      </w:r>
      <w:r>
        <w:rPr>
          <w:w w:val="105"/>
        </w:rPr>
        <w:t>2012).</w:t>
      </w:r>
    </w:p>
    <w:p>
      <w:pPr>
        <w:spacing w:after="0" w:line="264" w:lineRule="auto"/>
        <w:jc w:val="both"/>
        <w:sectPr>
          <w:pgSz w:w="9640" w:h="13040"/>
          <w:pgMar w:header="377" w:footer="774" w:top="560" w:bottom="960" w:left="1300" w:right="860"/>
        </w:sectPr>
      </w:pPr>
    </w:p>
    <w:p>
      <w:pPr>
        <w:pStyle w:val="BodyText"/>
        <w:rPr>
          <w:sz w:val="20"/>
        </w:rPr>
      </w:pPr>
    </w:p>
    <w:p>
      <w:pPr>
        <w:pStyle w:val="BodyText"/>
        <w:spacing w:before="10"/>
        <w:rPr>
          <w:sz w:val="16"/>
        </w:rPr>
      </w:pPr>
    </w:p>
    <w:p>
      <w:pPr>
        <w:pStyle w:val="Heading4"/>
        <w:numPr>
          <w:ilvl w:val="0"/>
          <w:numId w:val="9"/>
        </w:numPr>
        <w:tabs>
          <w:tab w:pos="404" w:val="left" w:leader="none"/>
        </w:tabs>
        <w:spacing w:line="280" w:lineRule="exact" w:before="37" w:after="0"/>
        <w:ind w:left="123" w:right="115" w:firstLine="0"/>
        <w:jc w:val="both"/>
      </w:pPr>
      <w:r>
        <w:rPr/>
        <w:t>De cómo las situaciones y el sistema contribuyen a la transformación del carácter (o al desarrollo de</w:t>
      </w:r>
      <w:r>
        <w:rPr>
          <w:spacing w:val="-11"/>
        </w:rPr>
        <w:t> </w:t>
      </w:r>
      <w:r>
        <w:rPr/>
        <w:t>vicios)</w:t>
      </w:r>
    </w:p>
    <w:p>
      <w:pPr>
        <w:pStyle w:val="BodyText"/>
        <w:spacing w:before="7"/>
        <w:rPr>
          <w:rFonts w:ascii="Palatino Linotype"/>
          <w:b/>
          <w:sz w:val="22"/>
        </w:rPr>
      </w:pPr>
    </w:p>
    <w:p>
      <w:pPr>
        <w:pStyle w:val="BodyText"/>
        <w:spacing w:line="273" w:lineRule="auto"/>
        <w:ind w:left="123" w:right="115"/>
        <w:jc w:val="both"/>
      </w:pPr>
      <w:r>
        <w:rPr>
          <w:w w:val="105"/>
        </w:rPr>
        <w:t>En la sección previa, al referirnos a la relación entre la legitimidad de un sistema jurídico y los rasgos de carácter de sus funcionarios, mencionamos que</w:t>
      </w:r>
      <w:r>
        <w:rPr>
          <w:spacing w:val="-4"/>
          <w:w w:val="105"/>
        </w:rPr>
        <w:t> </w:t>
      </w:r>
      <w:r>
        <w:rPr>
          <w:w w:val="105"/>
        </w:rPr>
        <w:t>cierto</w:t>
      </w:r>
      <w:r>
        <w:rPr>
          <w:spacing w:val="-4"/>
          <w:w w:val="105"/>
        </w:rPr>
        <w:t> </w:t>
      </w:r>
      <w:r>
        <w:rPr>
          <w:w w:val="105"/>
        </w:rPr>
        <w:t>tipo</w:t>
      </w:r>
      <w:r>
        <w:rPr>
          <w:spacing w:val="-4"/>
          <w:w w:val="105"/>
        </w:rPr>
        <w:t> </w:t>
      </w:r>
      <w:r>
        <w:rPr>
          <w:w w:val="105"/>
        </w:rPr>
        <w:t>de</w:t>
      </w:r>
      <w:r>
        <w:rPr>
          <w:spacing w:val="-4"/>
          <w:w w:val="105"/>
        </w:rPr>
        <w:t> </w:t>
      </w:r>
      <w:r>
        <w:rPr>
          <w:w w:val="105"/>
        </w:rPr>
        <w:t>jueces</w:t>
      </w:r>
      <w:r>
        <w:rPr>
          <w:spacing w:val="-4"/>
          <w:w w:val="105"/>
        </w:rPr>
        <w:t> </w:t>
      </w:r>
      <w:r>
        <w:rPr>
          <w:w w:val="105"/>
        </w:rPr>
        <w:t>-los</w:t>
      </w:r>
      <w:r>
        <w:rPr>
          <w:spacing w:val="-4"/>
          <w:w w:val="105"/>
        </w:rPr>
        <w:t> </w:t>
      </w:r>
      <w:r>
        <w:rPr>
          <w:w w:val="105"/>
        </w:rPr>
        <w:t>que</w:t>
      </w:r>
      <w:r>
        <w:rPr>
          <w:spacing w:val="-4"/>
          <w:w w:val="105"/>
        </w:rPr>
        <w:t> </w:t>
      </w:r>
      <w:r>
        <w:rPr>
          <w:w w:val="105"/>
        </w:rPr>
        <w:t>constantemente</w:t>
      </w:r>
      <w:r>
        <w:rPr>
          <w:spacing w:val="-4"/>
          <w:w w:val="105"/>
        </w:rPr>
        <w:t> </w:t>
      </w:r>
      <w:r>
        <w:rPr>
          <w:w w:val="105"/>
        </w:rPr>
        <w:t>exhiben</w:t>
      </w:r>
      <w:r>
        <w:rPr>
          <w:spacing w:val="-4"/>
          <w:w w:val="105"/>
        </w:rPr>
        <w:t> </w:t>
      </w:r>
      <w:r>
        <w:rPr>
          <w:w w:val="105"/>
        </w:rPr>
        <w:t>vicios</w:t>
      </w:r>
      <w:r>
        <w:rPr>
          <w:spacing w:val="-4"/>
          <w:w w:val="105"/>
        </w:rPr>
        <w:t> </w:t>
      </w:r>
      <w:r>
        <w:rPr>
          <w:w w:val="105"/>
        </w:rPr>
        <w:t>tales</w:t>
      </w:r>
      <w:r>
        <w:rPr>
          <w:spacing w:val="-4"/>
          <w:w w:val="105"/>
        </w:rPr>
        <w:t> </w:t>
      </w:r>
      <w:r>
        <w:rPr>
          <w:w w:val="105"/>
        </w:rPr>
        <w:t>como</w:t>
      </w:r>
      <w:r>
        <w:rPr>
          <w:spacing w:val="-4"/>
          <w:w w:val="105"/>
        </w:rPr>
        <w:t> </w:t>
      </w:r>
      <w:r>
        <w:rPr>
          <w:w w:val="105"/>
        </w:rPr>
        <w:t>la inclemencia, la corrupción, la soberbia, la avaricia, la codicia, el</w:t>
      </w:r>
      <w:r>
        <w:rPr>
          <w:spacing w:val="-26"/>
          <w:w w:val="105"/>
        </w:rPr>
        <w:t> </w:t>
      </w:r>
      <w:r>
        <w:rPr>
          <w:w w:val="105"/>
        </w:rPr>
        <w:t>resentimiento social, la cobardía, etc.-, pueden contribuir (o estar contribuyendo), mediante sus</w:t>
      </w:r>
      <w:r>
        <w:rPr>
          <w:spacing w:val="-24"/>
          <w:w w:val="105"/>
        </w:rPr>
        <w:t> </w:t>
      </w:r>
      <w:r>
        <w:rPr>
          <w:w w:val="105"/>
        </w:rPr>
        <w:t>resoluciones</w:t>
      </w:r>
      <w:r>
        <w:rPr>
          <w:spacing w:val="-24"/>
          <w:w w:val="105"/>
        </w:rPr>
        <w:t> </w:t>
      </w:r>
      <w:r>
        <w:rPr>
          <w:w w:val="105"/>
        </w:rPr>
        <w:t>ética</w:t>
      </w:r>
      <w:r>
        <w:rPr>
          <w:spacing w:val="-24"/>
          <w:w w:val="105"/>
        </w:rPr>
        <w:t> </w:t>
      </w:r>
      <w:r>
        <w:rPr>
          <w:w w:val="105"/>
        </w:rPr>
        <w:t>y</w:t>
      </w:r>
      <w:r>
        <w:rPr>
          <w:spacing w:val="-24"/>
          <w:w w:val="105"/>
        </w:rPr>
        <w:t> </w:t>
      </w:r>
      <w:r>
        <w:rPr>
          <w:w w:val="105"/>
        </w:rPr>
        <w:t>jurídicamente</w:t>
      </w:r>
      <w:r>
        <w:rPr>
          <w:spacing w:val="-24"/>
          <w:w w:val="105"/>
        </w:rPr>
        <w:t> </w:t>
      </w:r>
      <w:r>
        <w:rPr>
          <w:w w:val="105"/>
        </w:rPr>
        <w:t>defectuosas,</w:t>
      </w:r>
      <w:r>
        <w:rPr>
          <w:rFonts w:ascii="Times New Roman" w:hAnsi="Times New Roman"/>
          <w:w w:val="105"/>
          <w:position w:val="7"/>
          <w:sz w:val="12"/>
        </w:rPr>
        <w:t>4</w:t>
      </w:r>
      <w:r>
        <w:rPr>
          <w:rFonts w:ascii="Times New Roman" w:hAnsi="Times New Roman"/>
          <w:spacing w:val="-7"/>
          <w:w w:val="105"/>
          <w:position w:val="7"/>
          <w:sz w:val="12"/>
        </w:rPr>
        <w:t> </w:t>
      </w:r>
      <w:r>
        <w:rPr>
          <w:w w:val="105"/>
        </w:rPr>
        <w:t>a</w:t>
      </w:r>
      <w:r>
        <w:rPr>
          <w:spacing w:val="-24"/>
          <w:w w:val="105"/>
        </w:rPr>
        <w:t> </w:t>
      </w:r>
      <w:r>
        <w:rPr>
          <w:w w:val="105"/>
        </w:rPr>
        <w:t>la</w:t>
      </w:r>
      <w:r>
        <w:rPr>
          <w:spacing w:val="-24"/>
          <w:w w:val="105"/>
        </w:rPr>
        <w:t> </w:t>
      </w:r>
      <w:r>
        <w:rPr>
          <w:w w:val="105"/>
        </w:rPr>
        <w:t>inmoralidad</w:t>
      </w:r>
      <w:r>
        <w:rPr>
          <w:spacing w:val="-24"/>
          <w:w w:val="105"/>
        </w:rPr>
        <w:t> </w:t>
      </w:r>
      <w:r>
        <w:rPr>
          <w:w w:val="105"/>
        </w:rPr>
        <w:t>e</w:t>
      </w:r>
      <w:r>
        <w:rPr>
          <w:spacing w:val="-24"/>
          <w:w w:val="105"/>
        </w:rPr>
        <w:t> </w:t>
      </w:r>
      <w:r>
        <w:rPr>
          <w:w w:val="105"/>
        </w:rPr>
        <w:t>injusticia del derecho y, por tanto, a la disminución gradual de su</w:t>
      </w:r>
      <w:r>
        <w:rPr>
          <w:spacing w:val="26"/>
          <w:w w:val="105"/>
        </w:rPr>
        <w:t> </w:t>
      </w:r>
      <w:r>
        <w:rPr>
          <w:w w:val="105"/>
        </w:rPr>
        <w:t>legitimidad.</w:t>
      </w:r>
    </w:p>
    <w:p>
      <w:pPr>
        <w:pStyle w:val="BodyText"/>
        <w:spacing w:before="9"/>
        <w:rPr>
          <w:sz w:val="23"/>
        </w:rPr>
      </w:pPr>
    </w:p>
    <w:p>
      <w:pPr>
        <w:pStyle w:val="BodyText"/>
        <w:spacing w:line="273" w:lineRule="auto"/>
        <w:ind w:left="123" w:right="115" w:firstLine="850"/>
        <w:jc w:val="both"/>
      </w:pPr>
      <w:r>
        <w:rPr/>
        <w:t>Pues bien, esta forma de plantear las cosas, que es  la  más  común,  pone el acento en ciertas características, atributos, propensiones o cualidades personales (en nuestro caso, en ciertas características de los jueces). Dicho enfoque es denominado “disposicional” (Zimbardo, 2008: 27-30) y se basa en     la intuición ampliamente difundida de que las acciones realmente malas (como  la tortura, el homicidio, etc.), son generalmente llevadas a cabo por individuos perversos, es decir, por monstruos que encarnan todo lo que hay de oscuro y sombrío  en  la  naturaleza</w:t>
      </w:r>
      <w:r>
        <w:rPr>
          <w:spacing w:val="-15"/>
        </w:rPr>
        <w:t> </w:t>
      </w:r>
      <w:r>
        <w:rPr/>
        <w:t>humana.</w:t>
      </w:r>
    </w:p>
    <w:p>
      <w:pPr>
        <w:pStyle w:val="BodyText"/>
        <w:spacing w:before="9"/>
        <w:rPr>
          <w:sz w:val="23"/>
        </w:rPr>
      </w:pPr>
    </w:p>
    <w:p>
      <w:pPr>
        <w:pStyle w:val="BodyText"/>
        <w:spacing w:line="273" w:lineRule="auto"/>
        <w:ind w:left="123" w:right="114" w:firstLine="850"/>
        <w:jc w:val="both"/>
      </w:pPr>
      <w:r>
        <w:rPr/>
        <w:t>La popularidad de la intuición en comento se debe en parte, a que es convenientemente cómoda. Asumirla nos permite poner una enorme distancia (miles y miles de kilómetros o hasta años luz) entre esos  monstruos  y  la  manera en que nos percibimos a nosotros mismos (como gente “decente”). Al compararnos con esas criaturas aberrantes, siempre salimos ganando, ya que disminuimos la responsabilidad por nuestros actos, o incluso nos absolvemos completamente,</w:t>
      </w:r>
      <w:r>
        <w:rPr>
          <w:spacing w:val="29"/>
        </w:rPr>
        <w:t> </w:t>
      </w:r>
      <w:r>
        <w:rPr/>
        <w:t>pensando</w:t>
      </w:r>
      <w:r>
        <w:rPr>
          <w:spacing w:val="29"/>
        </w:rPr>
        <w:t> </w:t>
      </w:r>
      <w:r>
        <w:rPr/>
        <w:t>“bueno,</w:t>
      </w:r>
      <w:r>
        <w:rPr>
          <w:spacing w:val="29"/>
        </w:rPr>
        <w:t> </w:t>
      </w:r>
      <w:r>
        <w:rPr/>
        <w:t>al</w:t>
      </w:r>
      <w:r>
        <w:rPr>
          <w:spacing w:val="29"/>
        </w:rPr>
        <w:t> </w:t>
      </w:r>
      <w:r>
        <w:rPr/>
        <w:t>menos</w:t>
      </w:r>
      <w:r>
        <w:rPr>
          <w:spacing w:val="29"/>
        </w:rPr>
        <w:t> </w:t>
      </w:r>
      <w:r>
        <w:rPr/>
        <w:t>no</w:t>
      </w:r>
      <w:r>
        <w:rPr>
          <w:spacing w:val="29"/>
        </w:rPr>
        <w:t> </w:t>
      </w:r>
      <w:r>
        <w:rPr/>
        <w:t>soy</w:t>
      </w:r>
      <w:r>
        <w:rPr>
          <w:spacing w:val="29"/>
        </w:rPr>
        <w:t> </w:t>
      </w:r>
      <w:r>
        <w:rPr/>
        <w:t>como</w:t>
      </w:r>
      <w:r>
        <w:rPr>
          <w:spacing w:val="29"/>
        </w:rPr>
        <w:t> </w:t>
      </w:r>
      <w:r>
        <w:rPr/>
        <w:t>ellos”</w:t>
      </w:r>
      <w:r>
        <w:rPr>
          <w:spacing w:val="29"/>
        </w:rPr>
        <w:t> </w:t>
      </w:r>
      <w:r>
        <w:rPr/>
        <w:t>o</w:t>
      </w:r>
      <w:r>
        <w:rPr>
          <w:spacing w:val="29"/>
        </w:rPr>
        <w:t> </w:t>
      </w:r>
      <w:r>
        <w:rPr/>
        <w:t>“lo</w:t>
      </w:r>
      <w:r>
        <w:rPr>
          <w:spacing w:val="29"/>
        </w:rPr>
        <w:t> </w:t>
      </w:r>
      <w:r>
        <w:rPr/>
        <w:t>que</w:t>
      </w:r>
      <w:r>
        <w:rPr>
          <w:spacing w:val="29"/>
        </w:rPr>
        <w:t> </w:t>
      </w:r>
      <w:r>
        <w:rPr/>
        <w:t>hice</w:t>
      </w:r>
    </w:p>
    <w:p>
      <w:pPr>
        <w:pStyle w:val="BodyText"/>
        <w:spacing w:line="273" w:lineRule="auto"/>
        <w:ind w:left="123" w:right="115"/>
        <w:jc w:val="both"/>
      </w:pPr>
      <w:r>
        <w:rPr>
          <w:w w:val="105"/>
        </w:rPr>
        <w:t>–o estoy pensando hacer- no es, ni de cerca, tan grave como lo que los seres verdaderamente malvados hacen”.</w:t>
      </w: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2008;mso-wrap-distance-left:0;mso-wrap-distance-right:0" from="48.18890pt,15.861264pt" to="161.574900pt,15.861264pt" stroked="true" strokeweight=".75pt" strokecolor="#575756">
            <w10:wrap type="topAndBottom"/>
          </v:line>
        </w:pict>
      </w:r>
    </w:p>
    <w:p>
      <w:pPr>
        <w:spacing w:line="247" w:lineRule="auto" w:before="20"/>
        <w:ind w:left="350" w:right="115" w:hanging="227"/>
        <w:jc w:val="both"/>
        <w:rPr>
          <w:rFonts w:ascii="Trebuchet MS" w:hAnsi="Trebuchet MS"/>
          <w:sz w:val="17"/>
        </w:rPr>
      </w:pPr>
      <w:r>
        <w:rPr>
          <w:rFonts w:ascii="Arial" w:hAnsi="Arial"/>
          <w:w w:val="90"/>
          <w:position w:val="6"/>
          <w:sz w:val="10"/>
        </w:rPr>
        <w:t>4</w:t>
      </w:r>
      <w:r>
        <w:rPr>
          <w:rFonts w:ascii="Arial" w:hAnsi="Arial"/>
          <w:spacing w:val="12"/>
          <w:w w:val="90"/>
          <w:position w:val="6"/>
          <w:sz w:val="10"/>
        </w:rPr>
        <w:t> </w:t>
      </w:r>
      <w:r>
        <w:rPr>
          <w:rFonts w:ascii="Trebuchet MS" w:hAnsi="Trebuchet MS"/>
          <w:w w:val="90"/>
          <w:sz w:val="17"/>
        </w:rPr>
        <w:t>Si</w:t>
      </w:r>
      <w:r>
        <w:rPr>
          <w:rFonts w:ascii="Trebuchet MS" w:hAnsi="Trebuchet MS"/>
          <w:spacing w:val="-20"/>
          <w:w w:val="90"/>
          <w:sz w:val="17"/>
        </w:rPr>
        <w:t> </w:t>
      </w:r>
      <w:r>
        <w:rPr>
          <w:rFonts w:ascii="Trebuchet MS" w:hAnsi="Trebuchet MS"/>
          <w:w w:val="90"/>
          <w:sz w:val="17"/>
        </w:rPr>
        <w:t>se</w:t>
      </w:r>
      <w:r>
        <w:rPr>
          <w:rFonts w:ascii="Trebuchet MS" w:hAnsi="Trebuchet MS"/>
          <w:spacing w:val="-20"/>
          <w:w w:val="90"/>
          <w:sz w:val="17"/>
        </w:rPr>
        <w:t> </w:t>
      </w:r>
      <w:r>
        <w:rPr>
          <w:rFonts w:ascii="Trebuchet MS" w:hAnsi="Trebuchet MS"/>
          <w:w w:val="90"/>
          <w:sz w:val="17"/>
        </w:rPr>
        <w:t>trata</w:t>
      </w:r>
      <w:r>
        <w:rPr>
          <w:rFonts w:ascii="Trebuchet MS" w:hAnsi="Trebuchet MS"/>
          <w:spacing w:val="-20"/>
          <w:w w:val="90"/>
          <w:sz w:val="17"/>
        </w:rPr>
        <w:t> </w:t>
      </w:r>
      <w:r>
        <w:rPr>
          <w:rFonts w:ascii="Trebuchet MS" w:hAnsi="Trebuchet MS"/>
          <w:w w:val="90"/>
          <w:sz w:val="17"/>
        </w:rPr>
        <w:t>de</w:t>
      </w:r>
      <w:r>
        <w:rPr>
          <w:rFonts w:ascii="Trebuchet MS" w:hAnsi="Trebuchet MS"/>
          <w:spacing w:val="-20"/>
          <w:w w:val="90"/>
          <w:sz w:val="17"/>
        </w:rPr>
        <w:t> </w:t>
      </w:r>
      <w:r>
        <w:rPr>
          <w:rFonts w:ascii="Trebuchet MS" w:hAnsi="Trebuchet MS"/>
          <w:w w:val="90"/>
          <w:sz w:val="17"/>
        </w:rPr>
        <w:t>jueces</w:t>
      </w:r>
      <w:r>
        <w:rPr>
          <w:rFonts w:ascii="Trebuchet MS" w:hAnsi="Trebuchet MS"/>
          <w:spacing w:val="-20"/>
          <w:w w:val="90"/>
          <w:sz w:val="17"/>
        </w:rPr>
        <w:t> </w:t>
      </w:r>
      <w:r>
        <w:rPr>
          <w:rFonts w:ascii="Trebuchet MS" w:hAnsi="Trebuchet MS"/>
          <w:w w:val="90"/>
          <w:sz w:val="17"/>
        </w:rPr>
        <w:t>viciosos,</w:t>
      </w:r>
      <w:r>
        <w:rPr>
          <w:rFonts w:ascii="Trebuchet MS" w:hAnsi="Trebuchet MS"/>
          <w:spacing w:val="-20"/>
          <w:w w:val="90"/>
          <w:sz w:val="17"/>
        </w:rPr>
        <w:t> </w:t>
      </w:r>
      <w:r>
        <w:rPr>
          <w:rFonts w:ascii="Trebuchet MS" w:hAnsi="Trebuchet MS"/>
          <w:w w:val="90"/>
          <w:sz w:val="17"/>
        </w:rPr>
        <w:t>seguramente</w:t>
      </w:r>
      <w:r>
        <w:rPr>
          <w:rFonts w:ascii="Trebuchet MS" w:hAnsi="Trebuchet MS"/>
          <w:spacing w:val="-20"/>
          <w:w w:val="90"/>
          <w:sz w:val="17"/>
        </w:rPr>
        <w:t> </w:t>
      </w:r>
      <w:r>
        <w:rPr>
          <w:rFonts w:ascii="Trebuchet MS" w:hAnsi="Trebuchet MS"/>
          <w:w w:val="90"/>
          <w:sz w:val="17"/>
        </w:rPr>
        <w:t>no</w:t>
      </w:r>
      <w:r>
        <w:rPr>
          <w:rFonts w:ascii="Trebuchet MS" w:hAnsi="Trebuchet MS"/>
          <w:spacing w:val="-20"/>
          <w:w w:val="90"/>
          <w:sz w:val="17"/>
        </w:rPr>
        <w:t> </w:t>
      </w:r>
      <w:r>
        <w:rPr>
          <w:rFonts w:ascii="Trebuchet MS" w:hAnsi="Trebuchet MS"/>
          <w:w w:val="90"/>
          <w:sz w:val="17"/>
        </w:rPr>
        <w:t>poseen</w:t>
      </w:r>
      <w:r>
        <w:rPr>
          <w:rFonts w:ascii="Trebuchet MS" w:hAnsi="Trebuchet MS"/>
          <w:spacing w:val="-20"/>
          <w:w w:val="90"/>
          <w:sz w:val="17"/>
        </w:rPr>
        <w:t> </w:t>
      </w:r>
      <w:r>
        <w:rPr>
          <w:rFonts w:ascii="Trebuchet MS" w:hAnsi="Trebuchet MS"/>
          <w:w w:val="90"/>
          <w:sz w:val="17"/>
        </w:rPr>
        <w:t>la</w:t>
      </w:r>
      <w:r>
        <w:rPr>
          <w:rFonts w:ascii="Trebuchet MS" w:hAnsi="Trebuchet MS"/>
          <w:spacing w:val="-20"/>
          <w:w w:val="90"/>
          <w:sz w:val="17"/>
        </w:rPr>
        <w:t> </w:t>
      </w:r>
      <w:r>
        <w:rPr>
          <w:rFonts w:ascii="Trebuchet MS" w:hAnsi="Trebuchet MS"/>
          <w:w w:val="90"/>
          <w:sz w:val="17"/>
        </w:rPr>
        <w:t>virtud</w:t>
      </w:r>
      <w:r>
        <w:rPr>
          <w:rFonts w:ascii="Trebuchet MS" w:hAnsi="Trebuchet MS"/>
          <w:spacing w:val="-20"/>
          <w:w w:val="90"/>
          <w:sz w:val="17"/>
        </w:rPr>
        <w:t> </w:t>
      </w:r>
      <w:r>
        <w:rPr>
          <w:rFonts w:ascii="Trebuchet MS" w:hAnsi="Trebuchet MS"/>
          <w:w w:val="90"/>
          <w:sz w:val="17"/>
        </w:rPr>
        <w:t>de</w:t>
      </w:r>
      <w:r>
        <w:rPr>
          <w:rFonts w:ascii="Trebuchet MS" w:hAnsi="Trebuchet MS"/>
          <w:spacing w:val="-20"/>
          <w:w w:val="90"/>
          <w:sz w:val="17"/>
        </w:rPr>
        <w:t> </w:t>
      </w:r>
      <w:r>
        <w:rPr>
          <w:rFonts w:ascii="Trebuchet MS" w:hAnsi="Trebuchet MS"/>
          <w:w w:val="90"/>
          <w:sz w:val="17"/>
        </w:rPr>
        <w:t>la</w:t>
      </w:r>
      <w:r>
        <w:rPr>
          <w:rFonts w:ascii="Trebuchet MS" w:hAnsi="Trebuchet MS"/>
          <w:spacing w:val="-20"/>
          <w:w w:val="90"/>
          <w:sz w:val="17"/>
        </w:rPr>
        <w:t> </w:t>
      </w:r>
      <w:r>
        <w:rPr>
          <w:rFonts w:ascii="Trebuchet MS" w:hAnsi="Trebuchet MS"/>
          <w:w w:val="90"/>
          <w:sz w:val="17"/>
        </w:rPr>
        <w:t>sabiduría</w:t>
      </w:r>
      <w:r>
        <w:rPr>
          <w:rFonts w:ascii="Trebuchet MS" w:hAnsi="Trebuchet MS"/>
          <w:spacing w:val="-20"/>
          <w:w w:val="90"/>
          <w:sz w:val="17"/>
        </w:rPr>
        <w:t> </w:t>
      </w:r>
      <w:r>
        <w:rPr>
          <w:rFonts w:ascii="Trebuchet MS" w:hAnsi="Trebuchet MS"/>
          <w:w w:val="90"/>
          <w:sz w:val="17"/>
        </w:rPr>
        <w:t>práctica</w:t>
      </w:r>
      <w:r>
        <w:rPr>
          <w:rFonts w:ascii="Trebuchet MS" w:hAnsi="Trebuchet MS"/>
          <w:spacing w:val="-20"/>
          <w:w w:val="90"/>
          <w:sz w:val="17"/>
        </w:rPr>
        <w:t> </w:t>
      </w:r>
      <w:r>
        <w:rPr>
          <w:rFonts w:ascii="Trebuchet MS" w:hAnsi="Trebuchet MS"/>
          <w:w w:val="90"/>
          <w:sz w:val="17"/>
        </w:rPr>
        <w:t>o</w:t>
      </w:r>
      <w:r>
        <w:rPr>
          <w:rFonts w:ascii="Trebuchet MS" w:hAnsi="Trebuchet MS"/>
          <w:spacing w:val="-20"/>
          <w:w w:val="90"/>
          <w:sz w:val="17"/>
        </w:rPr>
        <w:t> </w:t>
      </w:r>
      <w:r>
        <w:rPr>
          <w:rFonts w:ascii="Trebuchet MS" w:hAnsi="Trebuchet MS"/>
          <w:w w:val="90"/>
          <w:sz w:val="17"/>
        </w:rPr>
        <w:t>frónesis,</w:t>
      </w:r>
      <w:r>
        <w:rPr>
          <w:rFonts w:ascii="Trebuchet MS" w:hAnsi="Trebuchet MS"/>
          <w:spacing w:val="-20"/>
          <w:w w:val="90"/>
          <w:sz w:val="17"/>
        </w:rPr>
        <w:t> </w:t>
      </w:r>
      <w:r>
        <w:rPr>
          <w:rFonts w:ascii="Trebuchet MS" w:hAnsi="Trebuchet MS"/>
          <w:w w:val="90"/>
          <w:sz w:val="17"/>
        </w:rPr>
        <w:t>lo</w:t>
      </w:r>
      <w:r>
        <w:rPr>
          <w:rFonts w:ascii="Trebuchet MS" w:hAnsi="Trebuchet MS"/>
          <w:spacing w:val="-20"/>
          <w:w w:val="90"/>
          <w:sz w:val="17"/>
        </w:rPr>
        <w:t> </w:t>
      </w:r>
      <w:r>
        <w:rPr>
          <w:rFonts w:ascii="Trebuchet MS" w:hAnsi="Trebuchet MS"/>
          <w:w w:val="90"/>
          <w:sz w:val="17"/>
        </w:rPr>
        <w:t>cual</w:t>
      </w:r>
      <w:r>
        <w:rPr>
          <w:rFonts w:ascii="Trebuchet MS" w:hAnsi="Trebuchet MS"/>
          <w:spacing w:val="-20"/>
          <w:w w:val="90"/>
          <w:sz w:val="17"/>
        </w:rPr>
        <w:t> </w:t>
      </w:r>
      <w:r>
        <w:rPr>
          <w:rFonts w:ascii="Trebuchet MS" w:hAnsi="Trebuchet MS"/>
          <w:w w:val="90"/>
          <w:sz w:val="17"/>
        </w:rPr>
        <w:t>los </w:t>
      </w:r>
      <w:r>
        <w:rPr>
          <w:rFonts w:ascii="Trebuchet MS" w:hAnsi="Trebuchet MS"/>
          <w:w w:val="85"/>
          <w:sz w:val="17"/>
        </w:rPr>
        <w:t>lleva</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incurrir</w:t>
      </w:r>
      <w:r>
        <w:rPr>
          <w:rFonts w:ascii="Trebuchet MS" w:hAnsi="Trebuchet MS"/>
          <w:spacing w:val="-21"/>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fallas</w:t>
      </w:r>
      <w:r>
        <w:rPr>
          <w:rFonts w:ascii="Trebuchet MS" w:hAnsi="Trebuchet MS"/>
          <w:spacing w:val="-21"/>
          <w:w w:val="85"/>
          <w:sz w:val="17"/>
        </w:rPr>
        <w:t> </w:t>
      </w:r>
      <w:r>
        <w:rPr>
          <w:rFonts w:ascii="Trebuchet MS" w:hAnsi="Trebuchet MS"/>
          <w:w w:val="85"/>
          <w:sz w:val="17"/>
        </w:rPr>
        <w:t>argumentativas</w:t>
      </w:r>
      <w:r>
        <w:rPr>
          <w:rFonts w:ascii="Trebuchet MS" w:hAnsi="Trebuchet MS"/>
          <w:spacing w:val="-21"/>
          <w:w w:val="85"/>
          <w:sz w:val="17"/>
        </w:rPr>
        <w:t> </w:t>
      </w:r>
      <w:r>
        <w:rPr>
          <w:rFonts w:ascii="Trebuchet MS" w:hAnsi="Trebuchet MS"/>
          <w:w w:val="85"/>
          <w:sz w:val="17"/>
        </w:rPr>
        <w:t>cruciales</w:t>
      </w:r>
      <w:r>
        <w:rPr>
          <w:rFonts w:ascii="Trebuchet MS" w:hAnsi="Trebuchet MS"/>
          <w:spacing w:val="-21"/>
          <w:w w:val="85"/>
          <w:sz w:val="17"/>
        </w:rPr>
        <w:t> </w:t>
      </w:r>
      <w:r>
        <w:rPr>
          <w:rFonts w:ascii="Trebuchet MS" w:hAnsi="Trebuchet MS"/>
          <w:w w:val="85"/>
          <w:sz w:val="17"/>
        </w:rPr>
        <w:t>o</w:t>
      </w:r>
      <w:r>
        <w:rPr>
          <w:rFonts w:ascii="Trebuchet MS" w:hAnsi="Trebuchet MS"/>
          <w:spacing w:val="-21"/>
          <w:w w:val="85"/>
          <w:sz w:val="17"/>
        </w:rPr>
        <w:t> </w:t>
      </w:r>
      <w:r>
        <w:rPr>
          <w:rFonts w:ascii="Arial" w:hAnsi="Arial"/>
          <w:i/>
          <w:w w:val="85"/>
          <w:sz w:val="17"/>
        </w:rPr>
        <w:t>falacias</w:t>
      </w:r>
      <w:r>
        <w:rPr>
          <w:rFonts w:ascii="Arial" w:hAnsi="Arial"/>
          <w:i/>
          <w:spacing w:val="-18"/>
          <w:w w:val="85"/>
          <w:sz w:val="17"/>
        </w:rPr>
        <w:t> </w:t>
      </w:r>
      <w:r>
        <w:rPr>
          <w:rFonts w:ascii="Trebuchet MS" w:hAnsi="Trebuchet MS"/>
          <w:w w:val="85"/>
          <w:sz w:val="17"/>
        </w:rPr>
        <w:t>(como</w:t>
      </w:r>
      <w:r>
        <w:rPr>
          <w:rFonts w:ascii="Trebuchet MS" w:hAnsi="Trebuchet MS"/>
          <w:spacing w:val="-21"/>
          <w:w w:val="85"/>
          <w:sz w:val="17"/>
        </w:rPr>
        <w:t> </w:t>
      </w:r>
      <w:r>
        <w:rPr>
          <w:rFonts w:ascii="Trebuchet MS" w:hAnsi="Trebuchet MS"/>
          <w:w w:val="85"/>
          <w:sz w:val="17"/>
        </w:rPr>
        <w:t>técnicamente</w:t>
      </w:r>
      <w:r>
        <w:rPr>
          <w:rFonts w:ascii="Trebuchet MS" w:hAnsi="Trebuchet MS"/>
          <w:spacing w:val="-21"/>
          <w:w w:val="85"/>
          <w:sz w:val="17"/>
        </w:rPr>
        <w:t> </w:t>
      </w:r>
      <w:r>
        <w:rPr>
          <w:rFonts w:ascii="Trebuchet MS" w:hAnsi="Trebuchet MS"/>
          <w:w w:val="85"/>
          <w:sz w:val="17"/>
        </w:rPr>
        <w:t>se</w:t>
      </w:r>
      <w:r>
        <w:rPr>
          <w:rFonts w:ascii="Trebuchet MS" w:hAnsi="Trebuchet MS"/>
          <w:spacing w:val="-21"/>
          <w:w w:val="85"/>
          <w:sz w:val="17"/>
        </w:rPr>
        <w:t> </w:t>
      </w:r>
      <w:r>
        <w:rPr>
          <w:rFonts w:ascii="Trebuchet MS" w:hAnsi="Trebuchet MS"/>
          <w:w w:val="85"/>
          <w:sz w:val="17"/>
        </w:rPr>
        <w:t>les</w:t>
      </w:r>
      <w:r>
        <w:rPr>
          <w:rFonts w:ascii="Trebuchet MS" w:hAnsi="Trebuchet MS"/>
          <w:spacing w:val="-21"/>
          <w:w w:val="85"/>
          <w:sz w:val="17"/>
        </w:rPr>
        <w:t> </w:t>
      </w:r>
      <w:r>
        <w:rPr>
          <w:rFonts w:ascii="Trebuchet MS" w:hAnsi="Trebuchet MS"/>
          <w:w w:val="85"/>
          <w:sz w:val="17"/>
        </w:rPr>
        <w:t>conoce),</w:t>
      </w:r>
      <w:r>
        <w:rPr>
          <w:rFonts w:ascii="Trebuchet MS" w:hAnsi="Trebuchet MS"/>
          <w:spacing w:val="-21"/>
          <w:w w:val="85"/>
          <w:sz w:val="17"/>
        </w:rPr>
        <w:t> </w:t>
      </w:r>
      <w:r>
        <w:rPr>
          <w:rFonts w:ascii="Trebuchet MS" w:hAnsi="Trebuchet MS"/>
          <w:w w:val="85"/>
          <w:sz w:val="17"/>
        </w:rPr>
        <w:t>mismas</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por definición,</w:t>
      </w:r>
      <w:r>
        <w:rPr>
          <w:rFonts w:ascii="Trebuchet MS" w:hAnsi="Trebuchet MS"/>
          <w:spacing w:val="-29"/>
          <w:w w:val="85"/>
          <w:sz w:val="17"/>
        </w:rPr>
        <w:t> </w:t>
      </w:r>
      <w:r>
        <w:rPr>
          <w:rFonts w:ascii="Trebuchet MS" w:hAnsi="Trebuchet MS"/>
          <w:w w:val="85"/>
          <w:sz w:val="17"/>
        </w:rPr>
        <w:t>sólo</w:t>
      </w:r>
      <w:r>
        <w:rPr>
          <w:rFonts w:ascii="Trebuchet MS" w:hAnsi="Trebuchet MS"/>
          <w:spacing w:val="-29"/>
          <w:w w:val="85"/>
          <w:sz w:val="17"/>
        </w:rPr>
        <w:t> </w:t>
      </w:r>
      <w:r>
        <w:rPr>
          <w:rFonts w:ascii="Trebuchet MS" w:hAnsi="Trebuchet MS"/>
          <w:w w:val="85"/>
          <w:sz w:val="17"/>
        </w:rPr>
        <w:t>aparentan</w:t>
      </w:r>
      <w:r>
        <w:rPr>
          <w:rFonts w:ascii="Trebuchet MS" w:hAnsi="Trebuchet MS"/>
          <w:spacing w:val="-29"/>
          <w:w w:val="85"/>
          <w:sz w:val="17"/>
        </w:rPr>
        <w:t> </w:t>
      </w:r>
      <w:r>
        <w:rPr>
          <w:rFonts w:ascii="Trebuchet MS" w:hAnsi="Trebuchet MS"/>
          <w:w w:val="85"/>
          <w:sz w:val="17"/>
        </w:rPr>
        <w:t>ser</w:t>
      </w:r>
      <w:r>
        <w:rPr>
          <w:rFonts w:ascii="Trebuchet MS" w:hAnsi="Trebuchet MS"/>
          <w:spacing w:val="-29"/>
          <w:w w:val="85"/>
          <w:sz w:val="17"/>
        </w:rPr>
        <w:t> </w:t>
      </w:r>
      <w:r>
        <w:rPr>
          <w:rFonts w:ascii="Trebuchet MS" w:hAnsi="Trebuchet MS"/>
          <w:w w:val="85"/>
          <w:sz w:val="17"/>
        </w:rPr>
        <w:t>razonamientos</w:t>
      </w:r>
      <w:r>
        <w:rPr>
          <w:rFonts w:ascii="Trebuchet MS" w:hAnsi="Trebuchet MS"/>
          <w:spacing w:val="-29"/>
          <w:w w:val="85"/>
          <w:sz w:val="17"/>
        </w:rPr>
        <w:t> </w:t>
      </w:r>
      <w:r>
        <w:rPr>
          <w:rFonts w:ascii="Trebuchet MS" w:hAnsi="Trebuchet MS"/>
          <w:w w:val="85"/>
          <w:sz w:val="17"/>
        </w:rPr>
        <w:t>correctos.</w:t>
      </w:r>
      <w:r>
        <w:rPr>
          <w:rFonts w:ascii="Trebuchet MS" w:hAnsi="Trebuchet MS"/>
          <w:spacing w:val="-29"/>
          <w:w w:val="85"/>
          <w:sz w:val="17"/>
        </w:rPr>
        <w:t> </w:t>
      </w:r>
      <w:r>
        <w:rPr>
          <w:rFonts w:ascii="Trebuchet MS" w:hAnsi="Trebuchet MS"/>
          <w:w w:val="85"/>
          <w:sz w:val="17"/>
        </w:rPr>
        <w:t>Por</w:t>
      </w:r>
      <w:r>
        <w:rPr>
          <w:rFonts w:ascii="Trebuchet MS" w:hAnsi="Trebuchet MS"/>
          <w:spacing w:val="-29"/>
          <w:w w:val="85"/>
          <w:sz w:val="17"/>
        </w:rPr>
        <w:t> </w:t>
      </w:r>
      <w:r>
        <w:rPr>
          <w:rFonts w:ascii="Trebuchet MS" w:hAnsi="Trebuchet MS"/>
          <w:w w:val="85"/>
          <w:sz w:val="17"/>
        </w:rPr>
        <w:t>ello</w:t>
      </w:r>
      <w:r>
        <w:rPr>
          <w:rFonts w:ascii="Trebuchet MS" w:hAnsi="Trebuchet MS"/>
          <w:spacing w:val="-29"/>
          <w:w w:val="85"/>
          <w:sz w:val="17"/>
        </w:rPr>
        <w:t> </w:t>
      </w:r>
      <w:r>
        <w:rPr>
          <w:rFonts w:ascii="Trebuchet MS" w:hAnsi="Trebuchet MS"/>
          <w:w w:val="85"/>
          <w:sz w:val="17"/>
        </w:rPr>
        <w:t>es</w:t>
      </w:r>
      <w:r>
        <w:rPr>
          <w:rFonts w:ascii="Trebuchet MS" w:hAnsi="Trebuchet MS"/>
          <w:spacing w:val="-29"/>
          <w:w w:val="85"/>
          <w:sz w:val="17"/>
        </w:rPr>
        <w:t> </w:t>
      </w:r>
      <w:r>
        <w:rPr>
          <w:rFonts w:ascii="Trebuchet MS" w:hAnsi="Trebuchet MS"/>
          <w:w w:val="85"/>
          <w:sz w:val="17"/>
        </w:rPr>
        <w:t>que</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ausencia</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virtud</w:t>
      </w:r>
      <w:r>
        <w:rPr>
          <w:rFonts w:ascii="Trebuchet MS" w:hAnsi="Trebuchet MS"/>
          <w:spacing w:val="-29"/>
          <w:w w:val="85"/>
          <w:sz w:val="17"/>
        </w:rPr>
        <w:t> </w:t>
      </w:r>
      <w:r>
        <w:rPr>
          <w:rFonts w:ascii="Trebuchet MS" w:hAnsi="Trebuchet MS"/>
          <w:w w:val="85"/>
          <w:sz w:val="17"/>
        </w:rPr>
        <w:t>en</w:t>
      </w:r>
      <w:r>
        <w:rPr>
          <w:rFonts w:ascii="Trebuchet MS" w:hAnsi="Trebuchet MS"/>
          <w:spacing w:val="-29"/>
          <w:w w:val="85"/>
          <w:sz w:val="17"/>
        </w:rPr>
        <w:t> </w:t>
      </w:r>
      <w:r>
        <w:rPr>
          <w:rFonts w:ascii="Trebuchet MS" w:hAnsi="Trebuchet MS"/>
          <w:w w:val="85"/>
          <w:sz w:val="17"/>
        </w:rPr>
        <w:t>comento</w:t>
      </w:r>
      <w:r>
        <w:rPr>
          <w:rFonts w:ascii="Trebuchet MS" w:hAnsi="Trebuchet MS"/>
          <w:spacing w:val="-29"/>
          <w:w w:val="85"/>
          <w:sz w:val="17"/>
        </w:rPr>
        <w:t> </w:t>
      </w:r>
      <w:r>
        <w:rPr>
          <w:rFonts w:ascii="Trebuchet MS" w:hAnsi="Trebuchet MS"/>
          <w:w w:val="85"/>
          <w:sz w:val="17"/>
        </w:rPr>
        <w:t>implica resoluciones</w:t>
      </w:r>
      <w:r>
        <w:rPr>
          <w:rFonts w:ascii="Trebuchet MS" w:hAnsi="Trebuchet MS"/>
          <w:spacing w:val="-28"/>
          <w:w w:val="85"/>
          <w:sz w:val="17"/>
        </w:rPr>
        <w:t> </w:t>
      </w:r>
      <w:r>
        <w:rPr>
          <w:rFonts w:ascii="Trebuchet MS" w:hAnsi="Trebuchet MS"/>
          <w:w w:val="85"/>
          <w:sz w:val="17"/>
        </w:rPr>
        <w:t>defectuosas,</w:t>
      </w:r>
      <w:r>
        <w:rPr>
          <w:rFonts w:ascii="Trebuchet MS" w:hAnsi="Trebuchet MS"/>
          <w:spacing w:val="-28"/>
          <w:w w:val="85"/>
          <w:sz w:val="17"/>
        </w:rPr>
        <w:t> </w:t>
      </w:r>
      <w:r>
        <w:rPr>
          <w:rFonts w:ascii="Trebuchet MS" w:hAnsi="Trebuchet MS"/>
          <w:w w:val="85"/>
          <w:sz w:val="17"/>
        </w:rPr>
        <w:t>también</w:t>
      </w:r>
      <w:r>
        <w:rPr>
          <w:rFonts w:ascii="Trebuchet MS" w:hAnsi="Trebuchet MS"/>
          <w:spacing w:val="-28"/>
          <w:w w:val="85"/>
          <w:sz w:val="17"/>
        </w:rPr>
        <w:t> </w:t>
      </w:r>
      <w:r>
        <w:rPr>
          <w:rFonts w:ascii="Trebuchet MS" w:hAnsi="Trebuchet MS"/>
          <w:w w:val="85"/>
          <w:sz w:val="17"/>
        </w:rPr>
        <w:t>desde</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punto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vista</w:t>
      </w:r>
      <w:r>
        <w:rPr>
          <w:rFonts w:ascii="Trebuchet MS" w:hAnsi="Trebuchet MS"/>
          <w:spacing w:val="-28"/>
          <w:w w:val="85"/>
          <w:sz w:val="17"/>
        </w:rPr>
        <w:t> </w:t>
      </w:r>
      <w:r>
        <w:rPr>
          <w:rFonts w:ascii="Trebuchet MS" w:hAnsi="Trebuchet MS"/>
          <w:w w:val="85"/>
          <w:sz w:val="17"/>
        </w:rPr>
        <w:t>jurídico</w:t>
      </w:r>
      <w:r>
        <w:rPr>
          <w:rFonts w:ascii="Trebuchet MS" w:hAnsi="Trebuchet MS"/>
          <w:spacing w:val="-28"/>
          <w:w w:val="85"/>
          <w:sz w:val="17"/>
        </w:rPr>
        <w:t> </w:t>
      </w:r>
      <w:r>
        <w:rPr>
          <w:rFonts w:ascii="Trebuchet MS" w:hAnsi="Trebuchet MS"/>
          <w:w w:val="85"/>
          <w:sz w:val="17"/>
        </w:rPr>
        <w:t>(no</w:t>
      </w:r>
      <w:r>
        <w:rPr>
          <w:rFonts w:ascii="Trebuchet MS" w:hAnsi="Trebuchet MS"/>
          <w:spacing w:val="-28"/>
          <w:w w:val="85"/>
          <w:sz w:val="17"/>
        </w:rPr>
        <w:t> </w:t>
      </w:r>
      <w:r>
        <w:rPr>
          <w:rFonts w:ascii="Trebuchet MS" w:hAnsi="Trebuchet MS"/>
          <w:w w:val="85"/>
          <w:sz w:val="17"/>
        </w:rPr>
        <w:t>sólo</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moral).</w:t>
      </w:r>
    </w:p>
    <w:p>
      <w:pPr>
        <w:spacing w:after="0" w:line="247" w:lineRule="auto"/>
        <w:jc w:val="both"/>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before="61"/>
        <w:ind w:left="117"/>
        <w:jc w:val="both"/>
      </w:pPr>
      <w:r>
        <w:rPr/>
        <w:pict>
          <v:rect style="position:absolute;margin-left:407.438995pt;margin-top:-51.299843pt;width:26.262pt;height:26.262pt;mso-position-horizontal-relative:page;mso-position-vertical-relative:paragraph;z-index:-229576" filled="true" fillcolor="#9d9d9c" stroked="false">
            <v:fill type="solid"/>
            <w10:wrap type="none"/>
          </v:rect>
        </w:pict>
      </w:r>
      <w:r>
        <w:rPr>
          <w:w w:val="105"/>
        </w:rPr>
        <w:t>En palabras de Zimbardo:</w:t>
      </w:r>
    </w:p>
    <w:p>
      <w:pPr>
        <w:pStyle w:val="BodyText"/>
        <w:spacing w:before="1"/>
        <w:rPr>
          <w:sz w:val="26"/>
        </w:rPr>
      </w:pPr>
    </w:p>
    <w:p>
      <w:pPr>
        <w:pStyle w:val="BodyText"/>
        <w:spacing w:line="264" w:lineRule="auto"/>
        <w:ind w:left="684" w:right="666"/>
        <w:jc w:val="both"/>
      </w:pPr>
      <w:r>
        <w:rPr>
          <w:w w:val="105"/>
        </w:rPr>
        <w:t>La idea de que un abismo insalvable separa a la gente buena       de la mala es reconfortante (porque) crea  una  lógica  binaria  que esencializa el Mal. La mayoría de  nosotros  percibimos  el Mal como una entidad, como una cualidad inherente a algunas personas y no a otras. Al final, las malas semillas cumplen su destino produciendo malos frutos. Definimos el mal señalando a seres realmente malvados de nuestro tiempo como Hitler, Stalin, Sadam Hussein y otros dirigentes políticos que han orquestado matanzas atroces…. Mantener esta  dicotomía  entre  el  Bien  y  el Mal también exime de responsabilidad a la “gente buena”. Incluso la exime de reflexionar sobre su posible participación en la creación, el mantenimiento, la perpetuación o la aceptación </w:t>
      </w:r>
      <w:r>
        <w:rPr>
          <w:spacing w:val="48"/>
          <w:w w:val="105"/>
        </w:rPr>
        <w:t> </w:t>
      </w:r>
      <w:r>
        <w:rPr>
          <w:w w:val="105"/>
        </w:rPr>
        <w:t>de las condiciones que contribuyen al crimen, la delincuencia,  </w:t>
      </w:r>
      <w:r>
        <w:rPr>
          <w:spacing w:val="48"/>
          <w:w w:val="105"/>
        </w:rPr>
        <w:t> </w:t>
      </w:r>
      <w:r>
        <w:rPr>
          <w:w w:val="105"/>
        </w:rPr>
        <w:t>el vandalismo, la provocación, la violación, la intimidación, la tortura, el terror y la violencia. (Nos decimos que) “el mundo es así;</w:t>
      </w:r>
      <w:r>
        <w:rPr>
          <w:spacing w:val="-8"/>
          <w:w w:val="105"/>
        </w:rPr>
        <w:t> </w:t>
      </w:r>
      <w:r>
        <w:rPr>
          <w:w w:val="105"/>
        </w:rPr>
        <w:t>poco</w:t>
      </w:r>
      <w:r>
        <w:rPr>
          <w:spacing w:val="-8"/>
          <w:w w:val="105"/>
        </w:rPr>
        <w:t> </w:t>
      </w:r>
      <w:r>
        <w:rPr>
          <w:w w:val="105"/>
        </w:rPr>
        <w:t>se</w:t>
      </w:r>
      <w:r>
        <w:rPr>
          <w:spacing w:val="-8"/>
          <w:w w:val="105"/>
        </w:rPr>
        <w:t> </w:t>
      </w:r>
      <w:r>
        <w:rPr>
          <w:w w:val="105"/>
        </w:rPr>
        <w:t>puede</w:t>
      </w:r>
      <w:r>
        <w:rPr>
          <w:spacing w:val="-8"/>
          <w:w w:val="105"/>
        </w:rPr>
        <w:t> </w:t>
      </w:r>
      <w:r>
        <w:rPr>
          <w:w w:val="105"/>
        </w:rPr>
        <w:t>hacer</w:t>
      </w:r>
      <w:r>
        <w:rPr>
          <w:spacing w:val="-8"/>
          <w:w w:val="105"/>
        </w:rPr>
        <w:t> </w:t>
      </w:r>
      <w:r>
        <w:rPr>
          <w:w w:val="105"/>
        </w:rPr>
        <w:t>para</w:t>
      </w:r>
      <w:r>
        <w:rPr>
          <w:spacing w:val="-8"/>
          <w:w w:val="105"/>
        </w:rPr>
        <w:t> </w:t>
      </w:r>
      <w:r>
        <w:rPr>
          <w:w w:val="105"/>
        </w:rPr>
        <w:t>cambiarlo</w:t>
      </w:r>
      <w:r>
        <w:rPr>
          <w:spacing w:val="-8"/>
          <w:w w:val="105"/>
        </w:rPr>
        <w:t> </w:t>
      </w:r>
      <w:r>
        <w:rPr>
          <w:w w:val="105"/>
        </w:rPr>
        <w:t>y</w:t>
      </w:r>
      <w:r>
        <w:rPr>
          <w:spacing w:val="-8"/>
          <w:w w:val="105"/>
        </w:rPr>
        <w:t> </w:t>
      </w:r>
      <w:r>
        <w:rPr>
          <w:w w:val="105"/>
        </w:rPr>
        <w:t>menos</w:t>
      </w:r>
      <w:r>
        <w:rPr>
          <w:spacing w:val="-8"/>
          <w:w w:val="105"/>
        </w:rPr>
        <w:t> </w:t>
      </w:r>
      <w:r>
        <w:rPr>
          <w:w w:val="105"/>
        </w:rPr>
        <w:t>aún</w:t>
      </w:r>
      <w:r>
        <w:rPr>
          <w:spacing w:val="-8"/>
          <w:w w:val="105"/>
        </w:rPr>
        <w:t> </w:t>
      </w:r>
      <w:r>
        <w:rPr>
          <w:w w:val="105"/>
        </w:rPr>
        <w:t>puedo</w:t>
      </w:r>
      <w:r>
        <w:rPr>
          <w:spacing w:val="-8"/>
          <w:w w:val="105"/>
        </w:rPr>
        <w:t> </w:t>
      </w:r>
      <w:r>
        <w:rPr>
          <w:w w:val="105"/>
        </w:rPr>
        <w:t>hacer </w:t>
      </w:r>
      <w:r>
        <w:rPr/>
        <w:t>yo (Zimbardo, 2008:</w:t>
      </w:r>
      <w:r>
        <w:rPr>
          <w:spacing w:val="19"/>
        </w:rPr>
        <w:t> </w:t>
      </w:r>
      <w:r>
        <w:rPr/>
        <w:t>27-28).</w:t>
      </w:r>
    </w:p>
    <w:p>
      <w:pPr>
        <w:pStyle w:val="BodyText"/>
        <w:spacing w:before="3"/>
        <w:rPr>
          <w:sz w:val="23"/>
        </w:rPr>
      </w:pPr>
    </w:p>
    <w:p>
      <w:pPr>
        <w:pStyle w:val="BodyText"/>
        <w:spacing w:line="266" w:lineRule="auto"/>
        <w:ind w:left="117" w:right="101"/>
        <w:jc w:val="both"/>
        <w:rPr>
          <w:sz w:val="12"/>
        </w:rPr>
      </w:pPr>
      <w:r>
        <w:rPr/>
        <w:pict>
          <v:line style="position:absolute;mso-position-horizontal-relative:page;mso-position-vertical-relative:paragraph;z-index:2032;mso-wrap-distance-left:0;mso-wrap-distance-right:0" from="70.866096pt,184.046555pt" to="184.252096pt,184.046555pt" stroked="true" strokeweight=".75pt" strokecolor="#575756">
            <w10:wrap type="topAndBottom"/>
          </v:line>
        </w:pict>
      </w:r>
      <w:r>
        <w:rPr>
          <w:w w:val="105"/>
        </w:rPr>
        <w:t>Retomando el caso de los jueces “avispas”, no estoy sugiriendo que no podamos describirlos como personas que en efecto, poseen –temporal o permanentemente– los vicios de carácter referidos, ni que no podamos responsabilizarlos moral y/o jurídicamente por sus acciones. Sin embargo,  </w:t>
      </w:r>
      <w:r>
        <w:rPr>
          <w:spacing w:val="48"/>
          <w:w w:val="105"/>
        </w:rPr>
        <w:t> </w:t>
      </w:r>
      <w:r>
        <w:rPr>
          <w:w w:val="105"/>
        </w:rPr>
        <w:t>si nos interesa comprender su comportamiento de forma más holística (a los efectos de propiciar el cambio mediante políticas públicas adecuadas), quizá valga la pena remover por un instante el presupuesto implícito en el análisis “disposicional”</w:t>
      </w:r>
      <w:r>
        <w:rPr>
          <w:spacing w:val="-13"/>
          <w:w w:val="105"/>
        </w:rPr>
        <w:t> </w:t>
      </w:r>
      <w:r>
        <w:rPr>
          <w:w w:val="105"/>
        </w:rPr>
        <w:t>que,</w:t>
      </w:r>
      <w:r>
        <w:rPr>
          <w:spacing w:val="-13"/>
          <w:w w:val="105"/>
        </w:rPr>
        <w:t> </w:t>
      </w:r>
      <w:r>
        <w:rPr>
          <w:w w:val="105"/>
        </w:rPr>
        <w:t>de</w:t>
      </w:r>
      <w:r>
        <w:rPr>
          <w:spacing w:val="-13"/>
          <w:w w:val="105"/>
        </w:rPr>
        <w:t> </w:t>
      </w:r>
      <w:r>
        <w:rPr>
          <w:w w:val="105"/>
        </w:rPr>
        <w:t>entrada,</w:t>
      </w:r>
      <w:r>
        <w:rPr>
          <w:spacing w:val="-13"/>
          <w:w w:val="105"/>
        </w:rPr>
        <w:t> </w:t>
      </w:r>
      <w:r>
        <w:rPr>
          <w:w w:val="105"/>
        </w:rPr>
        <w:t>los</w:t>
      </w:r>
      <w:r>
        <w:rPr>
          <w:spacing w:val="-13"/>
          <w:w w:val="105"/>
        </w:rPr>
        <w:t> </w:t>
      </w:r>
      <w:r>
        <w:rPr>
          <w:w w:val="105"/>
        </w:rPr>
        <w:t>sataniza</w:t>
      </w:r>
      <w:r>
        <w:rPr>
          <w:spacing w:val="-13"/>
          <w:w w:val="105"/>
        </w:rPr>
        <w:t> </w:t>
      </w:r>
      <w:r>
        <w:rPr>
          <w:w w:val="105"/>
        </w:rPr>
        <w:t>y</w:t>
      </w:r>
      <w:r>
        <w:rPr>
          <w:spacing w:val="-13"/>
          <w:w w:val="105"/>
        </w:rPr>
        <w:t> </w:t>
      </w:r>
      <w:r>
        <w:rPr>
          <w:w w:val="105"/>
        </w:rPr>
        <w:t>trata</w:t>
      </w:r>
      <w:r>
        <w:rPr>
          <w:spacing w:val="-13"/>
          <w:w w:val="105"/>
        </w:rPr>
        <w:t> </w:t>
      </w:r>
      <w:r>
        <w:rPr>
          <w:w w:val="105"/>
        </w:rPr>
        <w:t>como</w:t>
      </w:r>
      <w:r>
        <w:rPr>
          <w:spacing w:val="-14"/>
          <w:w w:val="105"/>
        </w:rPr>
        <w:t> </w:t>
      </w:r>
      <w:r>
        <w:rPr>
          <w:w w:val="105"/>
        </w:rPr>
        <w:t>“manzanas</w:t>
      </w:r>
      <w:r>
        <w:rPr>
          <w:spacing w:val="-13"/>
          <w:w w:val="105"/>
        </w:rPr>
        <w:t> </w:t>
      </w:r>
      <w:r>
        <w:rPr>
          <w:w w:val="105"/>
        </w:rPr>
        <w:t>podridas” de</w:t>
      </w:r>
      <w:r>
        <w:rPr>
          <w:spacing w:val="-8"/>
          <w:w w:val="105"/>
        </w:rPr>
        <w:t> </w:t>
      </w:r>
      <w:r>
        <w:rPr>
          <w:w w:val="105"/>
        </w:rPr>
        <w:t>las</w:t>
      </w:r>
      <w:r>
        <w:rPr>
          <w:spacing w:val="-8"/>
          <w:w w:val="105"/>
        </w:rPr>
        <w:t> </w:t>
      </w:r>
      <w:r>
        <w:rPr>
          <w:w w:val="105"/>
        </w:rPr>
        <w:t>que</w:t>
      </w:r>
      <w:r>
        <w:rPr>
          <w:spacing w:val="-8"/>
          <w:w w:val="105"/>
        </w:rPr>
        <w:t> </w:t>
      </w:r>
      <w:r>
        <w:rPr>
          <w:w w:val="105"/>
        </w:rPr>
        <w:t>debemos</w:t>
      </w:r>
      <w:r>
        <w:rPr>
          <w:spacing w:val="-8"/>
          <w:w w:val="105"/>
        </w:rPr>
        <w:t> </w:t>
      </w:r>
      <w:r>
        <w:rPr>
          <w:w w:val="105"/>
        </w:rPr>
        <w:t>librarnos</w:t>
      </w:r>
      <w:r>
        <w:rPr>
          <w:spacing w:val="-8"/>
          <w:w w:val="105"/>
        </w:rPr>
        <w:t> </w:t>
      </w:r>
      <w:r>
        <w:rPr>
          <w:w w:val="105"/>
        </w:rPr>
        <w:t>cuanto</w:t>
      </w:r>
      <w:r>
        <w:rPr>
          <w:spacing w:val="-8"/>
          <w:w w:val="105"/>
        </w:rPr>
        <w:t> </w:t>
      </w:r>
      <w:r>
        <w:rPr>
          <w:w w:val="105"/>
        </w:rPr>
        <w:t>antes,</w:t>
      </w:r>
      <w:r>
        <w:rPr>
          <w:spacing w:val="-8"/>
          <w:w w:val="105"/>
        </w:rPr>
        <w:t> </w:t>
      </w:r>
      <w:r>
        <w:rPr>
          <w:w w:val="105"/>
        </w:rPr>
        <w:t>para</w:t>
      </w:r>
      <w:r>
        <w:rPr>
          <w:spacing w:val="-8"/>
          <w:w w:val="105"/>
        </w:rPr>
        <w:t> </w:t>
      </w:r>
      <w:r>
        <w:rPr>
          <w:w w:val="105"/>
        </w:rPr>
        <w:t>que,</w:t>
      </w:r>
      <w:r>
        <w:rPr>
          <w:spacing w:val="-8"/>
          <w:w w:val="105"/>
        </w:rPr>
        <w:t> </w:t>
      </w:r>
      <w:r>
        <w:rPr>
          <w:w w:val="105"/>
        </w:rPr>
        <w:t>ya</w:t>
      </w:r>
      <w:r>
        <w:rPr>
          <w:spacing w:val="-8"/>
          <w:w w:val="105"/>
        </w:rPr>
        <w:t> </w:t>
      </w:r>
      <w:r>
        <w:rPr>
          <w:w w:val="105"/>
        </w:rPr>
        <w:t>sin</w:t>
      </w:r>
      <w:r>
        <w:rPr>
          <w:spacing w:val="-8"/>
          <w:w w:val="105"/>
        </w:rPr>
        <w:t> </w:t>
      </w:r>
      <w:r>
        <w:rPr>
          <w:w w:val="105"/>
        </w:rPr>
        <w:t>ellas,</w:t>
      </w:r>
      <w:r>
        <w:rPr>
          <w:spacing w:val="-8"/>
          <w:w w:val="105"/>
        </w:rPr>
        <w:t> </w:t>
      </w:r>
      <w:r>
        <w:rPr>
          <w:w w:val="105"/>
        </w:rPr>
        <w:t>el</w:t>
      </w:r>
      <w:r>
        <w:rPr>
          <w:spacing w:val="-8"/>
          <w:w w:val="105"/>
        </w:rPr>
        <w:t> </w:t>
      </w:r>
      <w:r>
        <w:rPr>
          <w:w w:val="105"/>
        </w:rPr>
        <w:t>sistema</w:t>
      </w:r>
      <w:r>
        <w:rPr>
          <w:spacing w:val="-8"/>
          <w:w w:val="105"/>
        </w:rPr>
        <w:t> </w:t>
      </w:r>
      <w:r>
        <w:rPr>
          <w:w w:val="105"/>
        </w:rPr>
        <w:t>de impartición de justicia funcione adecuadamente, es decir, como</w:t>
      </w:r>
      <w:r>
        <w:rPr>
          <w:spacing w:val="-20"/>
          <w:w w:val="105"/>
        </w:rPr>
        <w:t> </w:t>
      </w:r>
      <w:r>
        <w:rPr>
          <w:w w:val="105"/>
        </w:rPr>
        <w:t>naturalmente lo</w:t>
      </w:r>
      <w:r>
        <w:rPr>
          <w:spacing w:val="-6"/>
          <w:w w:val="105"/>
        </w:rPr>
        <w:t> </w:t>
      </w:r>
      <w:r>
        <w:rPr>
          <w:w w:val="105"/>
        </w:rPr>
        <w:t>haría</w:t>
      </w:r>
      <w:r>
        <w:rPr>
          <w:spacing w:val="-6"/>
          <w:w w:val="105"/>
        </w:rPr>
        <w:t> </w:t>
      </w:r>
      <w:r>
        <w:rPr>
          <w:w w:val="105"/>
        </w:rPr>
        <w:t>sin</w:t>
      </w:r>
      <w:r>
        <w:rPr>
          <w:spacing w:val="-6"/>
          <w:w w:val="105"/>
        </w:rPr>
        <w:t> </w:t>
      </w:r>
      <w:r>
        <w:rPr>
          <w:w w:val="105"/>
        </w:rPr>
        <w:t>esos</w:t>
      </w:r>
      <w:r>
        <w:rPr>
          <w:spacing w:val="-6"/>
          <w:w w:val="105"/>
        </w:rPr>
        <w:t> </w:t>
      </w:r>
      <w:r>
        <w:rPr>
          <w:w w:val="105"/>
        </w:rPr>
        <w:t>elementos</w:t>
      </w:r>
      <w:r>
        <w:rPr>
          <w:spacing w:val="-6"/>
          <w:w w:val="105"/>
        </w:rPr>
        <w:t> </w:t>
      </w:r>
      <w:r>
        <w:rPr>
          <w:w w:val="105"/>
        </w:rPr>
        <w:t>anómalos</w:t>
      </w:r>
      <w:r>
        <w:rPr>
          <w:spacing w:val="-6"/>
          <w:w w:val="105"/>
        </w:rPr>
        <w:t> </w:t>
      </w:r>
      <w:r>
        <w:rPr>
          <w:w w:val="105"/>
        </w:rPr>
        <w:t>o</w:t>
      </w:r>
      <w:r>
        <w:rPr>
          <w:spacing w:val="-6"/>
          <w:w w:val="105"/>
        </w:rPr>
        <w:t> </w:t>
      </w:r>
      <w:r>
        <w:rPr>
          <w:w w:val="105"/>
        </w:rPr>
        <w:t>negativos.</w:t>
      </w:r>
      <w:r>
        <w:rPr>
          <w:spacing w:val="-6"/>
          <w:w w:val="105"/>
        </w:rPr>
        <w:t> </w:t>
      </w:r>
      <w:r>
        <w:rPr>
          <w:w w:val="105"/>
        </w:rPr>
        <w:t>En</w:t>
      </w:r>
      <w:r>
        <w:rPr>
          <w:spacing w:val="-6"/>
          <w:w w:val="105"/>
        </w:rPr>
        <w:t> </w:t>
      </w:r>
      <w:r>
        <w:rPr>
          <w:w w:val="105"/>
        </w:rPr>
        <w:t>otras</w:t>
      </w:r>
      <w:r>
        <w:rPr>
          <w:spacing w:val="-6"/>
          <w:w w:val="105"/>
        </w:rPr>
        <w:t> </w:t>
      </w:r>
      <w:r>
        <w:rPr>
          <w:w w:val="105"/>
        </w:rPr>
        <w:t>palabras,</w:t>
      </w:r>
      <w:r>
        <w:rPr>
          <w:spacing w:val="-6"/>
          <w:w w:val="105"/>
        </w:rPr>
        <w:t> </w:t>
      </w:r>
      <w:r>
        <w:rPr>
          <w:w w:val="105"/>
        </w:rPr>
        <w:t>quizá</w:t>
      </w:r>
      <w:r>
        <w:rPr>
          <w:spacing w:val="-6"/>
          <w:w w:val="105"/>
        </w:rPr>
        <w:t> </w:t>
      </w:r>
      <w:r>
        <w:rPr>
          <w:w w:val="105"/>
        </w:rPr>
        <w:t>sea conveniente</w:t>
      </w:r>
      <w:r>
        <w:rPr>
          <w:spacing w:val="-24"/>
          <w:w w:val="105"/>
        </w:rPr>
        <w:t> </w:t>
      </w:r>
      <w:r>
        <w:rPr>
          <w:w w:val="105"/>
        </w:rPr>
        <w:t>preguntarnos</w:t>
      </w:r>
      <w:r>
        <w:rPr>
          <w:spacing w:val="-24"/>
          <w:w w:val="105"/>
        </w:rPr>
        <w:t> </w:t>
      </w:r>
      <w:r>
        <w:rPr>
          <w:w w:val="105"/>
        </w:rPr>
        <w:t>qué</w:t>
      </w:r>
      <w:r>
        <w:rPr>
          <w:spacing w:val="-24"/>
          <w:w w:val="105"/>
        </w:rPr>
        <w:t> </w:t>
      </w:r>
      <w:r>
        <w:rPr>
          <w:w w:val="105"/>
        </w:rPr>
        <w:t>es</w:t>
      </w:r>
      <w:r>
        <w:rPr>
          <w:spacing w:val="-24"/>
          <w:w w:val="105"/>
        </w:rPr>
        <w:t> </w:t>
      </w:r>
      <w:r>
        <w:rPr>
          <w:w w:val="105"/>
        </w:rPr>
        <w:t>lo</w:t>
      </w:r>
      <w:r>
        <w:rPr>
          <w:spacing w:val="-24"/>
          <w:w w:val="105"/>
        </w:rPr>
        <w:t> </w:t>
      </w:r>
      <w:r>
        <w:rPr>
          <w:w w:val="105"/>
        </w:rPr>
        <w:t>que</w:t>
      </w:r>
      <w:r>
        <w:rPr>
          <w:spacing w:val="-24"/>
          <w:w w:val="105"/>
        </w:rPr>
        <w:t> </w:t>
      </w:r>
      <w:r>
        <w:rPr>
          <w:w w:val="105"/>
        </w:rPr>
        <w:t>pudo</w:t>
      </w:r>
      <w:r>
        <w:rPr>
          <w:spacing w:val="-24"/>
          <w:w w:val="105"/>
        </w:rPr>
        <w:t> </w:t>
      </w:r>
      <w:r>
        <w:rPr>
          <w:w w:val="105"/>
        </w:rPr>
        <w:t>haber</w:t>
      </w:r>
      <w:r>
        <w:rPr>
          <w:spacing w:val="-24"/>
          <w:w w:val="105"/>
        </w:rPr>
        <w:t> </w:t>
      </w:r>
      <w:r>
        <w:rPr>
          <w:w w:val="105"/>
        </w:rPr>
        <w:t>operado</w:t>
      </w:r>
      <w:r>
        <w:rPr>
          <w:spacing w:val="-24"/>
          <w:w w:val="105"/>
        </w:rPr>
        <w:t> </w:t>
      </w:r>
      <w:r>
        <w:rPr>
          <w:w w:val="105"/>
        </w:rPr>
        <w:t>su</w:t>
      </w:r>
      <w:r>
        <w:rPr>
          <w:spacing w:val="-24"/>
          <w:w w:val="105"/>
        </w:rPr>
        <w:t> </w:t>
      </w:r>
      <w:r>
        <w:rPr>
          <w:w w:val="105"/>
        </w:rPr>
        <w:t>transformación parcial</w:t>
      </w:r>
      <w:r>
        <w:rPr>
          <w:w w:val="105"/>
          <w:position w:val="7"/>
          <w:sz w:val="12"/>
        </w:rPr>
        <w:t>5 </w:t>
      </w:r>
      <w:r>
        <w:rPr>
          <w:w w:val="105"/>
        </w:rPr>
        <w:t>o</w:t>
      </w:r>
      <w:r>
        <w:rPr>
          <w:spacing w:val="-32"/>
          <w:w w:val="105"/>
        </w:rPr>
        <w:t> </w:t>
      </w:r>
      <w:r>
        <w:rPr>
          <w:w w:val="105"/>
        </w:rPr>
        <w:t>permanente.</w:t>
      </w:r>
      <w:r>
        <w:rPr>
          <w:w w:val="105"/>
          <w:position w:val="7"/>
          <w:sz w:val="12"/>
        </w:rPr>
        <w:t>6</w:t>
      </w:r>
    </w:p>
    <w:p>
      <w:pPr>
        <w:spacing w:line="247" w:lineRule="auto" w:before="20"/>
        <w:ind w:left="344" w:right="0" w:hanging="227"/>
        <w:jc w:val="left"/>
        <w:rPr>
          <w:rFonts w:ascii="Trebuchet MS" w:hAnsi="Trebuchet MS"/>
          <w:sz w:val="17"/>
        </w:rPr>
      </w:pPr>
      <w:r>
        <w:rPr>
          <w:rFonts w:ascii="Arial" w:hAnsi="Arial"/>
          <w:w w:val="85"/>
          <w:position w:val="6"/>
          <w:sz w:val="10"/>
        </w:rPr>
        <w:t>5</w:t>
      </w:r>
      <w:r>
        <w:rPr>
          <w:rFonts w:ascii="Arial" w:hAnsi="Arial"/>
          <w:spacing w:val="17"/>
          <w:w w:val="85"/>
          <w:position w:val="6"/>
          <w:sz w:val="10"/>
        </w:rPr>
        <w:t> </w:t>
      </w:r>
      <w:r>
        <w:rPr>
          <w:rFonts w:ascii="Trebuchet MS" w:hAnsi="Trebuchet MS"/>
          <w:w w:val="85"/>
          <w:sz w:val="17"/>
        </w:rPr>
        <w:t>Transformación</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asemejándose</w:t>
      </w:r>
      <w:r>
        <w:rPr>
          <w:rFonts w:ascii="Trebuchet MS" w:hAnsi="Trebuchet MS"/>
          <w:spacing w:val="-16"/>
          <w:w w:val="85"/>
          <w:sz w:val="17"/>
        </w:rPr>
        <w:t> </w:t>
      </w:r>
      <w:r>
        <w:rPr>
          <w:rFonts w:ascii="Trebuchet MS" w:hAnsi="Trebuchet MS"/>
          <w:w w:val="85"/>
          <w:sz w:val="17"/>
        </w:rPr>
        <w:t>al</w:t>
      </w:r>
      <w:r>
        <w:rPr>
          <w:rFonts w:ascii="Trebuchet MS" w:hAnsi="Trebuchet MS"/>
          <w:spacing w:val="-16"/>
          <w:w w:val="85"/>
          <w:sz w:val="17"/>
        </w:rPr>
        <w:t> </w:t>
      </w:r>
      <w:r>
        <w:rPr>
          <w:rFonts w:ascii="Trebuchet MS" w:hAnsi="Trebuchet MS"/>
          <w:w w:val="85"/>
          <w:sz w:val="17"/>
        </w:rPr>
        <w:t>personaje</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Robert</w:t>
      </w:r>
      <w:r>
        <w:rPr>
          <w:rFonts w:ascii="Trebuchet MS" w:hAnsi="Trebuchet MS"/>
          <w:spacing w:val="-16"/>
          <w:w w:val="85"/>
          <w:sz w:val="17"/>
        </w:rPr>
        <w:t> </w:t>
      </w:r>
      <w:r>
        <w:rPr>
          <w:rFonts w:ascii="Trebuchet MS" w:hAnsi="Trebuchet MS"/>
          <w:w w:val="85"/>
          <w:sz w:val="17"/>
        </w:rPr>
        <w:t>Louis</w:t>
      </w:r>
      <w:r>
        <w:rPr>
          <w:rFonts w:ascii="Trebuchet MS" w:hAnsi="Trebuchet MS"/>
          <w:spacing w:val="-16"/>
          <w:w w:val="85"/>
          <w:sz w:val="17"/>
        </w:rPr>
        <w:t> </w:t>
      </w:r>
      <w:r>
        <w:rPr>
          <w:rFonts w:ascii="Trebuchet MS" w:hAnsi="Trebuchet MS"/>
          <w:w w:val="85"/>
          <w:sz w:val="17"/>
        </w:rPr>
        <w:t>Stevenson</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doctor</w:t>
      </w:r>
      <w:r>
        <w:rPr>
          <w:rFonts w:ascii="Trebuchet MS" w:hAnsi="Trebuchet MS"/>
          <w:spacing w:val="-16"/>
          <w:w w:val="85"/>
          <w:sz w:val="17"/>
        </w:rPr>
        <w:t> </w:t>
      </w:r>
      <w:r>
        <w:rPr>
          <w:rFonts w:ascii="Trebuchet MS" w:hAnsi="Trebuchet MS"/>
          <w:w w:val="85"/>
          <w:sz w:val="17"/>
        </w:rPr>
        <w:t>Jekyll</w:t>
      </w:r>
      <w:r>
        <w:rPr>
          <w:rFonts w:ascii="Trebuchet MS" w:hAnsi="Trebuchet MS"/>
          <w:spacing w:val="-16"/>
          <w:w w:val="85"/>
          <w:sz w:val="17"/>
        </w:rPr>
        <w:t> </w:t>
      </w:r>
      <w:r>
        <w:rPr>
          <w:rFonts w:ascii="Trebuchet MS" w:hAnsi="Trebuchet MS"/>
          <w:w w:val="85"/>
          <w:sz w:val="17"/>
        </w:rPr>
        <w:t>y</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señor</w:t>
      </w:r>
      <w:r>
        <w:rPr>
          <w:rFonts w:ascii="Trebuchet MS" w:hAnsi="Trebuchet MS"/>
          <w:spacing w:val="-16"/>
          <w:w w:val="85"/>
          <w:sz w:val="17"/>
        </w:rPr>
        <w:t> </w:t>
      </w:r>
      <w:r>
        <w:rPr>
          <w:rFonts w:ascii="Trebuchet MS" w:hAnsi="Trebuchet MS"/>
          <w:w w:val="85"/>
          <w:sz w:val="17"/>
        </w:rPr>
        <w:t>Hyde-,</w:t>
      </w:r>
      <w:r>
        <w:rPr>
          <w:rFonts w:ascii="Trebuchet MS" w:hAnsi="Trebuchet MS"/>
          <w:spacing w:val="-16"/>
          <w:w w:val="85"/>
          <w:sz w:val="17"/>
        </w:rPr>
        <w:t> </w:t>
      </w:r>
      <w:r>
        <w:rPr>
          <w:rFonts w:ascii="Trebuchet MS" w:hAnsi="Trebuchet MS"/>
          <w:w w:val="85"/>
          <w:sz w:val="17"/>
        </w:rPr>
        <w:t>se manifiesta</w:t>
      </w:r>
      <w:r>
        <w:rPr>
          <w:rFonts w:ascii="Trebuchet MS" w:hAnsi="Trebuchet MS"/>
          <w:spacing w:val="-16"/>
          <w:w w:val="85"/>
          <w:sz w:val="17"/>
        </w:rPr>
        <w:t> </w:t>
      </w:r>
      <w:r>
        <w:rPr>
          <w:rFonts w:ascii="Trebuchet MS" w:hAnsi="Trebuchet MS"/>
          <w:w w:val="85"/>
          <w:sz w:val="17"/>
        </w:rPr>
        <w:t>o</w:t>
      </w:r>
      <w:r>
        <w:rPr>
          <w:rFonts w:ascii="Trebuchet MS" w:hAnsi="Trebuchet MS"/>
          <w:spacing w:val="-16"/>
          <w:w w:val="85"/>
          <w:sz w:val="17"/>
        </w:rPr>
        <w:t> </w:t>
      </w:r>
      <w:r>
        <w:rPr>
          <w:rFonts w:ascii="Trebuchet MS" w:hAnsi="Trebuchet MS"/>
          <w:w w:val="85"/>
          <w:sz w:val="17"/>
        </w:rPr>
        <w:t>se</w:t>
      </w:r>
      <w:r>
        <w:rPr>
          <w:rFonts w:ascii="Trebuchet MS" w:hAnsi="Trebuchet MS"/>
          <w:spacing w:val="-16"/>
          <w:w w:val="85"/>
          <w:sz w:val="17"/>
        </w:rPr>
        <w:t> </w:t>
      </w:r>
      <w:r>
        <w:rPr>
          <w:rFonts w:ascii="Trebuchet MS" w:hAnsi="Trebuchet MS"/>
          <w:w w:val="85"/>
          <w:sz w:val="17"/>
        </w:rPr>
        <w:t>acentúa</w:t>
      </w:r>
      <w:r>
        <w:rPr>
          <w:rFonts w:ascii="Trebuchet MS" w:hAnsi="Trebuchet MS"/>
          <w:spacing w:val="-16"/>
          <w:w w:val="85"/>
          <w:sz w:val="17"/>
        </w:rPr>
        <w:t> </w:t>
      </w:r>
      <w:r>
        <w:rPr>
          <w:rFonts w:ascii="Trebuchet MS" w:hAnsi="Trebuchet MS"/>
          <w:w w:val="85"/>
          <w:sz w:val="17"/>
        </w:rPr>
        <w:t>sólo</w:t>
      </w:r>
      <w:r>
        <w:rPr>
          <w:rFonts w:ascii="Trebuchet MS" w:hAnsi="Trebuchet MS"/>
          <w:spacing w:val="-16"/>
          <w:w w:val="85"/>
          <w:sz w:val="17"/>
        </w:rPr>
        <w:t> </w:t>
      </w:r>
      <w:r>
        <w:rPr>
          <w:rFonts w:ascii="Trebuchet MS" w:hAnsi="Trebuchet MS"/>
          <w:w w:val="85"/>
          <w:sz w:val="17"/>
        </w:rPr>
        <w:t>cuando</w:t>
      </w:r>
      <w:r>
        <w:rPr>
          <w:rFonts w:ascii="Trebuchet MS" w:hAnsi="Trebuchet MS"/>
          <w:spacing w:val="-16"/>
          <w:w w:val="85"/>
          <w:sz w:val="17"/>
        </w:rPr>
        <w:t> </w:t>
      </w:r>
      <w:r>
        <w:rPr>
          <w:rFonts w:ascii="Trebuchet MS" w:hAnsi="Trebuchet MS"/>
          <w:w w:val="85"/>
          <w:sz w:val="17"/>
        </w:rPr>
        <w:t>desempeñan</w:t>
      </w:r>
      <w:r>
        <w:rPr>
          <w:rFonts w:ascii="Trebuchet MS" w:hAnsi="Trebuchet MS"/>
          <w:spacing w:val="-16"/>
          <w:w w:val="85"/>
          <w:sz w:val="17"/>
        </w:rPr>
        <w:t> </w:t>
      </w:r>
      <w:r>
        <w:rPr>
          <w:rFonts w:ascii="Trebuchet MS" w:hAnsi="Trebuchet MS"/>
          <w:w w:val="85"/>
          <w:sz w:val="17"/>
        </w:rPr>
        <w:t>sus</w:t>
      </w:r>
      <w:r>
        <w:rPr>
          <w:rFonts w:ascii="Trebuchet MS" w:hAnsi="Trebuchet MS"/>
          <w:spacing w:val="-16"/>
          <w:w w:val="85"/>
          <w:sz w:val="17"/>
        </w:rPr>
        <w:t> </w:t>
      </w:r>
      <w:r>
        <w:rPr>
          <w:rFonts w:ascii="Trebuchet MS" w:hAnsi="Trebuchet MS"/>
          <w:w w:val="85"/>
          <w:sz w:val="17"/>
        </w:rPr>
        <w:t>funciones.</w:t>
      </w:r>
    </w:p>
    <w:p>
      <w:pPr>
        <w:spacing w:line="247" w:lineRule="auto" w:before="12"/>
        <w:ind w:left="344" w:right="0" w:hanging="227"/>
        <w:jc w:val="left"/>
        <w:rPr>
          <w:rFonts w:ascii="Trebuchet MS" w:hAnsi="Trebuchet MS"/>
          <w:sz w:val="17"/>
        </w:rPr>
      </w:pPr>
      <w:r>
        <w:rPr>
          <w:rFonts w:ascii="Arial" w:hAnsi="Arial"/>
          <w:w w:val="85"/>
          <w:position w:val="6"/>
          <w:sz w:val="10"/>
        </w:rPr>
        <w:t>6</w:t>
      </w:r>
      <w:r>
        <w:rPr>
          <w:rFonts w:ascii="Arial" w:hAnsi="Arial"/>
          <w:spacing w:val="3"/>
          <w:w w:val="85"/>
          <w:position w:val="6"/>
          <w:sz w:val="10"/>
        </w:rPr>
        <w:t> </w:t>
      </w:r>
      <w:r>
        <w:rPr>
          <w:rFonts w:ascii="Trebuchet MS" w:hAnsi="Trebuchet MS"/>
          <w:w w:val="85"/>
          <w:sz w:val="17"/>
        </w:rPr>
        <w:t>Sin</w:t>
      </w:r>
      <w:r>
        <w:rPr>
          <w:rFonts w:ascii="Trebuchet MS" w:hAnsi="Trebuchet MS"/>
          <w:spacing w:val="-26"/>
          <w:w w:val="85"/>
          <w:sz w:val="17"/>
        </w:rPr>
        <w:t> </w:t>
      </w:r>
      <w:r>
        <w:rPr>
          <w:rFonts w:ascii="Trebuchet MS" w:hAnsi="Trebuchet MS"/>
          <w:w w:val="85"/>
          <w:sz w:val="17"/>
        </w:rPr>
        <w:t>dejar</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contemplar,</w:t>
      </w:r>
      <w:r>
        <w:rPr>
          <w:rFonts w:ascii="Trebuchet MS" w:hAnsi="Trebuchet MS"/>
          <w:spacing w:val="-26"/>
          <w:w w:val="85"/>
          <w:sz w:val="17"/>
        </w:rPr>
        <w:t> </w:t>
      </w:r>
      <w:r>
        <w:rPr>
          <w:rFonts w:ascii="Trebuchet MS" w:hAnsi="Trebuchet MS"/>
          <w:w w:val="85"/>
          <w:sz w:val="17"/>
        </w:rPr>
        <w:t>claro,</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posibilidad</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no</w:t>
      </w:r>
      <w:r>
        <w:rPr>
          <w:rFonts w:ascii="Trebuchet MS" w:hAnsi="Trebuchet MS"/>
          <w:spacing w:val="-26"/>
          <w:w w:val="85"/>
          <w:sz w:val="17"/>
        </w:rPr>
        <w:t> </w:t>
      </w:r>
      <w:r>
        <w:rPr>
          <w:rFonts w:ascii="Trebuchet MS" w:hAnsi="Trebuchet MS"/>
          <w:w w:val="85"/>
          <w:sz w:val="17"/>
        </w:rPr>
        <w:t>haya</w:t>
      </w:r>
      <w:r>
        <w:rPr>
          <w:rFonts w:ascii="Trebuchet MS" w:hAnsi="Trebuchet MS"/>
          <w:spacing w:val="-26"/>
          <w:w w:val="85"/>
          <w:sz w:val="17"/>
        </w:rPr>
        <w:t> </w:t>
      </w:r>
      <w:r>
        <w:rPr>
          <w:rFonts w:ascii="Trebuchet MS" w:hAnsi="Trebuchet MS"/>
          <w:w w:val="85"/>
          <w:sz w:val="17"/>
        </w:rPr>
        <w:t>ocurrido</w:t>
      </w:r>
      <w:r>
        <w:rPr>
          <w:rFonts w:ascii="Trebuchet MS" w:hAnsi="Trebuchet MS"/>
          <w:spacing w:val="-26"/>
          <w:w w:val="85"/>
          <w:sz w:val="17"/>
        </w:rPr>
        <w:t> </w:t>
      </w:r>
      <w:r>
        <w:rPr>
          <w:rFonts w:ascii="Trebuchet MS" w:hAnsi="Trebuchet MS"/>
          <w:w w:val="85"/>
          <w:sz w:val="17"/>
        </w:rPr>
        <w:t>tal</w:t>
      </w:r>
      <w:r>
        <w:rPr>
          <w:rFonts w:ascii="Trebuchet MS" w:hAnsi="Trebuchet MS"/>
          <w:spacing w:val="-26"/>
          <w:w w:val="85"/>
          <w:sz w:val="17"/>
        </w:rPr>
        <w:t> </w:t>
      </w:r>
      <w:r>
        <w:rPr>
          <w:rFonts w:ascii="Trebuchet MS" w:hAnsi="Trebuchet MS"/>
          <w:w w:val="85"/>
          <w:sz w:val="17"/>
        </w:rPr>
        <w:t>transformación,</w:t>
      </w:r>
      <w:r>
        <w:rPr>
          <w:rFonts w:ascii="Trebuchet MS" w:hAnsi="Trebuchet MS"/>
          <w:spacing w:val="-26"/>
          <w:w w:val="85"/>
          <w:sz w:val="17"/>
        </w:rPr>
        <w:t> </w:t>
      </w:r>
      <w:r>
        <w:rPr>
          <w:rFonts w:ascii="Trebuchet MS" w:hAnsi="Trebuchet MS"/>
          <w:w w:val="85"/>
          <w:sz w:val="17"/>
        </w:rPr>
        <w:t>o</w:t>
      </w:r>
      <w:r>
        <w:rPr>
          <w:rFonts w:ascii="Trebuchet MS" w:hAnsi="Trebuchet MS"/>
          <w:spacing w:val="-26"/>
          <w:w w:val="85"/>
          <w:sz w:val="17"/>
        </w:rPr>
        <w:t> </w:t>
      </w:r>
      <w:r>
        <w:rPr>
          <w:rFonts w:ascii="Trebuchet MS" w:hAnsi="Trebuchet MS"/>
          <w:w w:val="85"/>
          <w:sz w:val="17"/>
        </w:rPr>
        <w:t>bien,</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ésta</w:t>
      </w:r>
      <w:r>
        <w:rPr>
          <w:rFonts w:ascii="Trebuchet MS" w:hAnsi="Trebuchet MS"/>
          <w:spacing w:val="-26"/>
          <w:w w:val="85"/>
          <w:sz w:val="17"/>
        </w:rPr>
        <w:t> </w:t>
      </w:r>
      <w:r>
        <w:rPr>
          <w:rFonts w:ascii="Trebuchet MS" w:hAnsi="Trebuchet MS"/>
          <w:w w:val="85"/>
          <w:sz w:val="17"/>
        </w:rPr>
        <w:t>haya</w:t>
      </w:r>
      <w:r>
        <w:rPr>
          <w:rFonts w:ascii="Trebuchet MS" w:hAnsi="Trebuchet MS"/>
          <w:spacing w:val="-26"/>
          <w:w w:val="85"/>
          <w:sz w:val="17"/>
        </w:rPr>
        <w:t> </w:t>
      </w:r>
      <w:r>
        <w:rPr>
          <w:rFonts w:ascii="Trebuchet MS" w:hAnsi="Trebuchet MS"/>
          <w:w w:val="85"/>
          <w:sz w:val="17"/>
        </w:rPr>
        <w:t>sido mínima,</w:t>
      </w:r>
      <w:r>
        <w:rPr>
          <w:rFonts w:ascii="Trebuchet MS" w:hAnsi="Trebuchet MS"/>
          <w:spacing w:val="-25"/>
          <w:w w:val="85"/>
          <w:sz w:val="17"/>
        </w:rPr>
        <w:t> </w:t>
      </w:r>
      <w:r>
        <w:rPr>
          <w:rFonts w:ascii="Trebuchet MS" w:hAnsi="Trebuchet MS"/>
          <w:w w:val="85"/>
          <w:sz w:val="17"/>
        </w:rPr>
        <w:t>dadas</w:t>
      </w:r>
      <w:r>
        <w:rPr>
          <w:rFonts w:ascii="Trebuchet MS" w:hAnsi="Trebuchet MS"/>
          <w:spacing w:val="-25"/>
          <w:w w:val="85"/>
          <w:sz w:val="17"/>
        </w:rPr>
        <w:t> </w:t>
      </w:r>
      <w:r>
        <w:rPr>
          <w:rFonts w:ascii="Trebuchet MS" w:hAnsi="Trebuchet MS"/>
          <w:w w:val="85"/>
          <w:sz w:val="17"/>
        </w:rPr>
        <w:t>las</w:t>
      </w:r>
      <w:r>
        <w:rPr>
          <w:rFonts w:ascii="Trebuchet MS" w:hAnsi="Trebuchet MS"/>
          <w:spacing w:val="-25"/>
          <w:w w:val="85"/>
          <w:sz w:val="17"/>
        </w:rPr>
        <w:t> </w:t>
      </w:r>
      <w:r>
        <w:rPr>
          <w:rFonts w:ascii="Trebuchet MS" w:hAnsi="Trebuchet MS"/>
          <w:w w:val="85"/>
          <w:sz w:val="17"/>
        </w:rPr>
        <w:t>predisposiciones</w:t>
      </w:r>
      <w:r>
        <w:rPr>
          <w:rFonts w:ascii="Trebuchet MS" w:hAnsi="Trebuchet MS"/>
          <w:spacing w:val="-25"/>
          <w:w w:val="85"/>
          <w:sz w:val="17"/>
        </w:rPr>
        <w:t> </w:t>
      </w:r>
      <w:r>
        <w:rPr>
          <w:rFonts w:ascii="Trebuchet MS" w:hAnsi="Trebuchet MS"/>
          <w:w w:val="85"/>
          <w:sz w:val="17"/>
        </w:rPr>
        <w:t>o</w:t>
      </w:r>
      <w:r>
        <w:rPr>
          <w:rFonts w:ascii="Trebuchet MS" w:hAnsi="Trebuchet MS"/>
          <w:spacing w:val="-25"/>
          <w:w w:val="85"/>
          <w:sz w:val="17"/>
        </w:rPr>
        <w:t> </w:t>
      </w:r>
      <w:r>
        <w:rPr>
          <w:rFonts w:ascii="Trebuchet MS" w:hAnsi="Trebuchet MS"/>
          <w:w w:val="85"/>
          <w:sz w:val="17"/>
        </w:rPr>
        <w:t>tendencias</w:t>
      </w:r>
      <w:r>
        <w:rPr>
          <w:rFonts w:ascii="Trebuchet MS" w:hAnsi="Trebuchet MS"/>
          <w:spacing w:val="-25"/>
          <w:w w:val="85"/>
          <w:sz w:val="17"/>
        </w:rPr>
        <w:t> </w:t>
      </w:r>
      <w:r>
        <w:rPr>
          <w:rFonts w:ascii="Trebuchet MS" w:hAnsi="Trebuchet MS"/>
          <w:w w:val="85"/>
          <w:sz w:val="17"/>
        </w:rPr>
        <w:t>del</w:t>
      </w:r>
      <w:r>
        <w:rPr>
          <w:rFonts w:ascii="Trebuchet MS" w:hAnsi="Trebuchet MS"/>
          <w:spacing w:val="-25"/>
          <w:w w:val="85"/>
          <w:sz w:val="17"/>
        </w:rPr>
        <w:t> </w:t>
      </w:r>
      <w:r>
        <w:rPr>
          <w:rFonts w:ascii="Trebuchet MS" w:hAnsi="Trebuchet MS"/>
          <w:w w:val="85"/>
          <w:sz w:val="17"/>
        </w:rPr>
        <w:t>individuo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cuestión.</w:t>
      </w:r>
    </w:p>
    <w:p>
      <w:pPr>
        <w:spacing w:after="0" w:line="247" w:lineRule="auto"/>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03" w:right="114" w:firstLine="850"/>
        <w:jc w:val="right"/>
      </w:pPr>
      <w:r>
        <w:rPr>
          <w:w w:val="105"/>
        </w:rPr>
        <w:t>Asumir</w:t>
      </w:r>
      <w:r>
        <w:rPr>
          <w:spacing w:val="-10"/>
          <w:w w:val="105"/>
        </w:rPr>
        <w:t> </w:t>
      </w:r>
      <w:r>
        <w:rPr>
          <w:w w:val="105"/>
        </w:rPr>
        <w:t>este</w:t>
      </w:r>
      <w:r>
        <w:rPr>
          <w:spacing w:val="-10"/>
          <w:w w:val="105"/>
        </w:rPr>
        <w:t> </w:t>
      </w:r>
      <w:r>
        <w:rPr>
          <w:w w:val="105"/>
        </w:rPr>
        <w:t>interés</w:t>
      </w:r>
      <w:r>
        <w:rPr>
          <w:spacing w:val="-10"/>
          <w:w w:val="105"/>
        </w:rPr>
        <w:t> </w:t>
      </w:r>
      <w:r>
        <w:rPr>
          <w:w w:val="105"/>
        </w:rPr>
        <w:t>podría</w:t>
      </w:r>
      <w:r>
        <w:rPr>
          <w:spacing w:val="-10"/>
          <w:w w:val="105"/>
        </w:rPr>
        <w:t> </w:t>
      </w:r>
      <w:r>
        <w:rPr>
          <w:w w:val="105"/>
        </w:rPr>
        <w:t>llevarnos</w:t>
      </w:r>
      <w:r>
        <w:rPr>
          <w:spacing w:val="-10"/>
          <w:w w:val="105"/>
        </w:rPr>
        <w:t> </w:t>
      </w:r>
      <w:r>
        <w:rPr>
          <w:w w:val="105"/>
        </w:rPr>
        <w:t>(y</w:t>
      </w:r>
      <w:r>
        <w:rPr>
          <w:spacing w:val="-10"/>
          <w:w w:val="105"/>
        </w:rPr>
        <w:t> </w:t>
      </w:r>
      <w:r>
        <w:rPr>
          <w:w w:val="105"/>
        </w:rPr>
        <w:t>así</w:t>
      </w:r>
      <w:r>
        <w:rPr>
          <w:spacing w:val="-10"/>
          <w:w w:val="105"/>
        </w:rPr>
        <w:t> </w:t>
      </w:r>
      <w:r>
        <w:rPr>
          <w:w w:val="105"/>
        </w:rPr>
        <w:t>lo</w:t>
      </w:r>
      <w:r>
        <w:rPr>
          <w:spacing w:val="-10"/>
          <w:w w:val="105"/>
        </w:rPr>
        <w:t> </w:t>
      </w:r>
      <w:r>
        <w:rPr>
          <w:w w:val="105"/>
        </w:rPr>
        <w:t>propongo)</w:t>
      </w:r>
      <w:r>
        <w:rPr>
          <w:spacing w:val="-10"/>
          <w:w w:val="105"/>
        </w:rPr>
        <w:t> </w:t>
      </w:r>
      <w:r>
        <w:rPr>
          <w:w w:val="105"/>
        </w:rPr>
        <w:t>a</w:t>
      </w:r>
      <w:r>
        <w:rPr>
          <w:spacing w:val="-10"/>
          <w:w w:val="105"/>
        </w:rPr>
        <w:t> </w:t>
      </w:r>
      <w:r>
        <w:rPr>
          <w:w w:val="105"/>
        </w:rPr>
        <w:t>adoptar</w:t>
      </w:r>
      <w:r>
        <w:rPr>
          <w:spacing w:val="-10"/>
          <w:w w:val="105"/>
        </w:rPr>
        <w:t> </w:t>
      </w:r>
      <w:r>
        <w:rPr>
          <w:w w:val="105"/>
        </w:rPr>
        <w:t>un</w:t>
      </w:r>
      <w:r>
        <w:rPr>
          <w:w w:val="106"/>
        </w:rPr>
        <w:t> </w:t>
      </w:r>
      <w:r>
        <w:rPr>
          <w:w w:val="105"/>
        </w:rPr>
        <w:t>punto</w:t>
      </w:r>
      <w:r>
        <w:rPr>
          <w:spacing w:val="-9"/>
          <w:w w:val="105"/>
        </w:rPr>
        <w:t> </w:t>
      </w:r>
      <w:r>
        <w:rPr>
          <w:w w:val="105"/>
        </w:rPr>
        <w:t>de</w:t>
      </w:r>
      <w:r>
        <w:rPr>
          <w:spacing w:val="-10"/>
          <w:w w:val="105"/>
        </w:rPr>
        <w:t> </w:t>
      </w:r>
      <w:r>
        <w:rPr>
          <w:w w:val="105"/>
        </w:rPr>
        <w:t>vista</w:t>
      </w:r>
      <w:r>
        <w:rPr>
          <w:spacing w:val="-10"/>
          <w:w w:val="105"/>
        </w:rPr>
        <w:t> </w:t>
      </w:r>
      <w:r>
        <w:rPr>
          <w:w w:val="105"/>
        </w:rPr>
        <w:t>incremental</w:t>
      </w:r>
      <w:r>
        <w:rPr>
          <w:spacing w:val="-10"/>
          <w:w w:val="105"/>
        </w:rPr>
        <w:t> </w:t>
      </w:r>
      <w:r>
        <w:rPr>
          <w:w w:val="105"/>
        </w:rPr>
        <w:t>o</w:t>
      </w:r>
      <w:r>
        <w:rPr>
          <w:spacing w:val="-10"/>
          <w:w w:val="105"/>
        </w:rPr>
        <w:t> </w:t>
      </w:r>
      <w:r>
        <w:rPr>
          <w:w w:val="105"/>
        </w:rPr>
        <w:t>gradual,</w:t>
      </w:r>
      <w:r>
        <w:rPr>
          <w:spacing w:val="-10"/>
          <w:w w:val="105"/>
        </w:rPr>
        <w:t> </w:t>
      </w:r>
      <w:r>
        <w:rPr>
          <w:w w:val="105"/>
        </w:rPr>
        <w:t>el</w:t>
      </w:r>
      <w:r>
        <w:rPr>
          <w:spacing w:val="-10"/>
          <w:w w:val="105"/>
        </w:rPr>
        <w:t> </w:t>
      </w:r>
      <w:r>
        <w:rPr>
          <w:w w:val="105"/>
        </w:rPr>
        <w:t>cual</w:t>
      </w:r>
      <w:r>
        <w:rPr>
          <w:spacing w:val="-10"/>
          <w:w w:val="105"/>
        </w:rPr>
        <w:t> </w:t>
      </w:r>
      <w:r>
        <w:rPr>
          <w:w w:val="105"/>
        </w:rPr>
        <w:t>parte</w:t>
      </w:r>
      <w:r>
        <w:rPr>
          <w:spacing w:val="-9"/>
          <w:w w:val="105"/>
        </w:rPr>
        <w:t> </w:t>
      </w:r>
      <w:r>
        <w:rPr>
          <w:w w:val="105"/>
        </w:rPr>
        <w:t>de</w:t>
      </w:r>
      <w:r>
        <w:rPr>
          <w:spacing w:val="-10"/>
          <w:w w:val="105"/>
        </w:rPr>
        <w:t> </w:t>
      </w:r>
      <w:r>
        <w:rPr>
          <w:w w:val="105"/>
        </w:rPr>
        <w:t>la</w:t>
      </w:r>
      <w:r>
        <w:rPr>
          <w:spacing w:val="-10"/>
          <w:w w:val="105"/>
        </w:rPr>
        <w:t> </w:t>
      </w:r>
      <w:r>
        <w:rPr>
          <w:w w:val="105"/>
        </w:rPr>
        <w:t>premisa</w:t>
      </w:r>
      <w:r>
        <w:rPr>
          <w:spacing w:val="-10"/>
          <w:w w:val="105"/>
        </w:rPr>
        <w:t> </w:t>
      </w:r>
      <w:r>
        <w:rPr>
          <w:w w:val="105"/>
        </w:rPr>
        <w:t>básica</w:t>
      </w:r>
      <w:r>
        <w:rPr>
          <w:spacing w:val="-10"/>
          <w:w w:val="105"/>
        </w:rPr>
        <w:t> </w:t>
      </w:r>
      <w:r>
        <w:rPr>
          <w:w w:val="105"/>
        </w:rPr>
        <w:t>de</w:t>
      </w:r>
      <w:r>
        <w:rPr>
          <w:spacing w:val="-10"/>
          <w:w w:val="105"/>
        </w:rPr>
        <w:t> </w:t>
      </w:r>
      <w:r>
        <w:rPr>
          <w:w w:val="105"/>
        </w:rPr>
        <w:t>que,</w:t>
      </w:r>
      <w:r>
        <w:rPr>
          <w:w w:val="105"/>
        </w:rPr>
        <w:t> </w:t>
      </w:r>
      <w:r>
        <w:rPr>
          <w:w w:val="105"/>
        </w:rPr>
        <w:t>en</w:t>
      </w:r>
      <w:r>
        <w:rPr>
          <w:spacing w:val="23"/>
          <w:w w:val="105"/>
        </w:rPr>
        <w:t> </w:t>
      </w:r>
      <w:r>
        <w:rPr>
          <w:w w:val="105"/>
        </w:rPr>
        <w:t>cualquier</w:t>
      </w:r>
      <w:r>
        <w:rPr>
          <w:spacing w:val="23"/>
          <w:w w:val="105"/>
        </w:rPr>
        <w:t> </w:t>
      </w:r>
      <w:r>
        <w:rPr>
          <w:w w:val="105"/>
        </w:rPr>
        <w:t>momento</w:t>
      </w:r>
      <w:r>
        <w:rPr>
          <w:spacing w:val="23"/>
          <w:w w:val="105"/>
        </w:rPr>
        <w:t> </w:t>
      </w:r>
      <w:r>
        <w:rPr>
          <w:w w:val="105"/>
        </w:rPr>
        <w:t>dado,</w:t>
      </w:r>
      <w:r>
        <w:rPr>
          <w:spacing w:val="23"/>
          <w:w w:val="105"/>
        </w:rPr>
        <w:t> </w:t>
      </w:r>
      <w:r>
        <w:rPr>
          <w:w w:val="105"/>
        </w:rPr>
        <w:t>una</w:t>
      </w:r>
      <w:r>
        <w:rPr>
          <w:spacing w:val="23"/>
          <w:w w:val="105"/>
        </w:rPr>
        <w:t> </w:t>
      </w:r>
      <w:r>
        <w:rPr>
          <w:w w:val="105"/>
        </w:rPr>
        <w:t>persona</w:t>
      </w:r>
      <w:r>
        <w:rPr>
          <w:spacing w:val="23"/>
          <w:w w:val="105"/>
        </w:rPr>
        <w:t> </w:t>
      </w:r>
      <w:r>
        <w:rPr>
          <w:w w:val="105"/>
        </w:rPr>
        <w:t>puede</w:t>
      </w:r>
      <w:r>
        <w:rPr>
          <w:spacing w:val="23"/>
          <w:w w:val="105"/>
        </w:rPr>
        <w:t> </w:t>
      </w:r>
      <w:r>
        <w:rPr>
          <w:w w:val="105"/>
        </w:rPr>
        <w:t>poseer</w:t>
      </w:r>
      <w:r>
        <w:rPr>
          <w:spacing w:val="23"/>
          <w:w w:val="105"/>
        </w:rPr>
        <w:t> </w:t>
      </w:r>
      <w:r>
        <w:rPr>
          <w:w w:val="105"/>
        </w:rPr>
        <w:t>en</w:t>
      </w:r>
      <w:r>
        <w:rPr>
          <w:spacing w:val="23"/>
          <w:w w:val="105"/>
        </w:rPr>
        <w:t> </w:t>
      </w:r>
      <w:r>
        <w:rPr>
          <w:w w:val="105"/>
        </w:rPr>
        <w:t>mayor</w:t>
      </w:r>
      <w:r>
        <w:rPr>
          <w:spacing w:val="23"/>
          <w:w w:val="105"/>
        </w:rPr>
        <w:t> </w:t>
      </w:r>
      <w:r>
        <w:rPr>
          <w:w w:val="105"/>
        </w:rPr>
        <w:t>o</w:t>
      </w:r>
      <w:r>
        <w:rPr>
          <w:spacing w:val="23"/>
          <w:w w:val="105"/>
        </w:rPr>
        <w:t> </w:t>
      </w:r>
      <w:r>
        <w:rPr>
          <w:w w:val="105"/>
        </w:rPr>
        <w:t>menor</w:t>
      </w:r>
      <w:r>
        <w:rPr>
          <w:w w:val="102"/>
        </w:rPr>
        <w:t> </w:t>
      </w:r>
      <w:r>
        <w:rPr>
          <w:w w:val="105"/>
        </w:rPr>
        <w:t>medida un atributo determinado, como la inteligencia, el orgullo,</w:t>
      </w:r>
      <w:r>
        <w:rPr>
          <w:spacing w:val="16"/>
          <w:w w:val="105"/>
        </w:rPr>
        <w:t> </w:t>
      </w:r>
      <w:r>
        <w:rPr>
          <w:w w:val="105"/>
        </w:rPr>
        <w:t>la</w:t>
      </w:r>
      <w:r>
        <w:rPr>
          <w:spacing w:val="1"/>
          <w:w w:val="105"/>
        </w:rPr>
        <w:t> </w:t>
      </w:r>
      <w:r>
        <w:rPr>
          <w:w w:val="105"/>
        </w:rPr>
        <w:t>honradez</w:t>
      </w:r>
      <w:r>
        <w:rPr>
          <w:w w:val="103"/>
        </w:rPr>
        <w:t> </w:t>
      </w:r>
      <w:r>
        <w:rPr>
          <w:w w:val="105"/>
        </w:rPr>
        <w:t>o la maldad, dependiendo sí de la experiencia o  de  la</w:t>
      </w:r>
      <w:r>
        <w:rPr>
          <w:spacing w:val="33"/>
          <w:w w:val="105"/>
        </w:rPr>
        <w:t> </w:t>
      </w:r>
      <w:r>
        <w:rPr>
          <w:w w:val="105"/>
        </w:rPr>
        <w:t>práctica</w:t>
      </w:r>
      <w:r>
        <w:rPr>
          <w:spacing w:val="47"/>
          <w:w w:val="105"/>
        </w:rPr>
        <w:t> </w:t>
      </w:r>
      <w:r>
        <w:rPr>
          <w:w w:val="105"/>
        </w:rPr>
        <w:t>intensiva,</w:t>
      </w:r>
      <w:r>
        <w:rPr>
          <w:w w:val="104"/>
        </w:rPr>
        <w:t> </w:t>
      </w:r>
      <w:r>
        <w:rPr>
          <w:w w:val="105"/>
        </w:rPr>
        <w:t>pero también de intervenciones externas como el hecho de hallarse</w:t>
      </w:r>
      <w:r>
        <w:rPr>
          <w:spacing w:val="10"/>
          <w:w w:val="105"/>
        </w:rPr>
        <w:t> </w:t>
      </w:r>
      <w:r>
        <w:rPr>
          <w:w w:val="105"/>
        </w:rPr>
        <w:t>ante</w:t>
      </w:r>
      <w:r>
        <w:rPr>
          <w:spacing w:val="5"/>
          <w:w w:val="105"/>
        </w:rPr>
        <w:t> </w:t>
      </w:r>
      <w:r>
        <w:rPr>
          <w:w w:val="105"/>
        </w:rPr>
        <w:t>una</w:t>
      </w:r>
      <w:r>
        <w:rPr>
          <w:w w:val="105"/>
        </w:rPr>
        <w:t> </w:t>
      </w:r>
      <w:r>
        <w:rPr>
          <w:w w:val="105"/>
        </w:rPr>
        <w:t>oportunidad</w:t>
      </w:r>
      <w:r>
        <w:rPr>
          <w:spacing w:val="-26"/>
          <w:w w:val="105"/>
        </w:rPr>
        <w:t> </w:t>
      </w:r>
      <w:r>
        <w:rPr>
          <w:w w:val="105"/>
        </w:rPr>
        <w:t>o</w:t>
      </w:r>
      <w:r>
        <w:rPr>
          <w:spacing w:val="-26"/>
          <w:w w:val="105"/>
        </w:rPr>
        <w:t> </w:t>
      </w:r>
      <w:r>
        <w:rPr>
          <w:w w:val="105"/>
        </w:rPr>
        <w:t>situación</w:t>
      </w:r>
      <w:r>
        <w:rPr>
          <w:spacing w:val="-26"/>
          <w:w w:val="105"/>
        </w:rPr>
        <w:t> </w:t>
      </w:r>
      <w:r>
        <w:rPr>
          <w:w w:val="105"/>
        </w:rPr>
        <w:t>especial</w:t>
      </w:r>
      <w:r>
        <w:rPr>
          <w:spacing w:val="-26"/>
          <w:w w:val="105"/>
        </w:rPr>
        <w:t> </w:t>
      </w:r>
      <w:r>
        <w:rPr>
          <w:w w:val="105"/>
        </w:rPr>
        <w:t>(cuyo</w:t>
      </w:r>
      <w:r>
        <w:rPr>
          <w:spacing w:val="-26"/>
          <w:w w:val="105"/>
        </w:rPr>
        <w:t> </w:t>
      </w:r>
      <w:r>
        <w:rPr>
          <w:w w:val="105"/>
        </w:rPr>
        <w:t>carácter</w:t>
      </w:r>
      <w:r>
        <w:rPr>
          <w:spacing w:val="-26"/>
          <w:w w:val="105"/>
        </w:rPr>
        <w:t> </w:t>
      </w:r>
      <w:r>
        <w:rPr>
          <w:w w:val="105"/>
        </w:rPr>
        <w:t>excepcional</w:t>
      </w:r>
      <w:r>
        <w:rPr>
          <w:spacing w:val="-26"/>
          <w:w w:val="105"/>
        </w:rPr>
        <w:t> </w:t>
      </w:r>
      <w:r>
        <w:rPr>
          <w:w w:val="105"/>
        </w:rPr>
        <w:t>puede</w:t>
      </w:r>
      <w:r>
        <w:rPr>
          <w:spacing w:val="-26"/>
          <w:w w:val="105"/>
        </w:rPr>
        <w:t> </w:t>
      </w:r>
      <w:r>
        <w:rPr>
          <w:w w:val="105"/>
        </w:rPr>
        <w:t>desaparecer</w:t>
      </w:r>
      <w:r>
        <w:rPr>
          <w:w w:val="101"/>
        </w:rPr>
        <w:t> </w:t>
      </w:r>
      <w:r>
        <w:rPr>
          <w:w w:val="105"/>
        </w:rPr>
        <w:t>si</w:t>
      </w:r>
      <w:r>
        <w:rPr>
          <w:spacing w:val="-28"/>
          <w:w w:val="105"/>
        </w:rPr>
        <w:t> </w:t>
      </w:r>
      <w:r>
        <w:rPr>
          <w:w w:val="105"/>
        </w:rPr>
        <w:t>encontrarse</w:t>
      </w:r>
      <w:r>
        <w:rPr>
          <w:spacing w:val="-28"/>
          <w:w w:val="105"/>
        </w:rPr>
        <w:t> </w:t>
      </w:r>
      <w:r>
        <w:rPr>
          <w:w w:val="105"/>
        </w:rPr>
        <w:t>en</w:t>
      </w:r>
      <w:r>
        <w:rPr>
          <w:spacing w:val="-28"/>
          <w:w w:val="105"/>
        </w:rPr>
        <w:t> </w:t>
      </w:r>
      <w:r>
        <w:rPr>
          <w:w w:val="105"/>
        </w:rPr>
        <w:t>esa</w:t>
      </w:r>
      <w:r>
        <w:rPr>
          <w:spacing w:val="-28"/>
          <w:w w:val="105"/>
        </w:rPr>
        <w:t> </w:t>
      </w:r>
      <w:r>
        <w:rPr>
          <w:w w:val="105"/>
        </w:rPr>
        <w:t>situación</w:t>
      </w:r>
      <w:r>
        <w:rPr>
          <w:spacing w:val="-28"/>
          <w:w w:val="105"/>
        </w:rPr>
        <w:t> </w:t>
      </w:r>
      <w:r>
        <w:rPr>
          <w:w w:val="105"/>
        </w:rPr>
        <w:t>se</w:t>
      </w:r>
      <w:r>
        <w:rPr>
          <w:spacing w:val="-28"/>
          <w:w w:val="105"/>
        </w:rPr>
        <w:t> </w:t>
      </w:r>
      <w:r>
        <w:rPr>
          <w:w w:val="105"/>
        </w:rPr>
        <w:t>vuelve</w:t>
      </w:r>
      <w:r>
        <w:rPr>
          <w:spacing w:val="-28"/>
          <w:w w:val="105"/>
        </w:rPr>
        <w:t> </w:t>
      </w:r>
      <w:r>
        <w:rPr>
          <w:w w:val="105"/>
        </w:rPr>
        <w:t>parte</w:t>
      </w:r>
      <w:r>
        <w:rPr>
          <w:spacing w:val="-28"/>
          <w:w w:val="105"/>
        </w:rPr>
        <w:t> </w:t>
      </w:r>
      <w:r>
        <w:rPr>
          <w:w w:val="105"/>
        </w:rPr>
        <w:t>del</w:t>
      </w:r>
      <w:r>
        <w:rPr>
          <w:spacing w:val="-28"/>
          <w:w w:val="105"/>
        </w:rPr>
        <w:t> </w:t>
      </w:r>
      <w:r>
        <w:rPr>
          <w:w w:val="105"/>
        </w:rPr>
        <w:t>entorno</w:t>
      </w:r>
      <w:r>
        <w:rPr>
          <w:spacing w:val="-28"/>
          <w:w w:val="105"/>
        </w:rPr>
        <w:t> </w:t>
      </w:r>
      <w:r>
        <w:rPr>
          <w:w w:val="105"/>
        </w:rPr>
        <w:t>ordinario</w:t>
      </w:r>
      <w:r>
        <w:rPr>
          <w:spacing w:val="-28"/>
          <w:w w:val="105"/>
        </w:rPr>
        <w:t> </w:t>
      </w:r>
      <w:r>
        <w:rPr>
          <w:w w:val="105"/>
        </w:rPr>
        <w:t>del</w:t>
      </w:r>
      <w:r>
        <w:rPr>
          <w:spacing w:val="-28"/>
          <w:w w:val="105"/>
        </w:rPr>
        <w:t> </w:t>
      </w:r>
      <w:r>
        <w:rPr>
          <w:w w:val="105"/>
        </w:rPr>
        <w:t>agente).</w:t>
      </w:r>
    </w:p>
    <w:p>
      <w:pPr>
        <w:pStyle w:val="BodyText"/>
        <w:spacing w:before="3"/>
        <w:rPr>
          <w:sz w:val="23"/>
        </w:rPr>
      </w:pPr>
    </w:p>
    <w:p>
      <w:pPr>
        <w:pStyle w:val="BodyText"/>
        <w:spacing w:line="264" w:lineRule="auto"/>
        <w:ind w:left="103" w:right="114" w:firstLine="850"/>
        <w:jc w:val="right"/>
      </w:pPr>
      <w:r>
        <w:rPr/>
        <w:t>Esto abona a la visión de que nuestra naturaleza es, en algún sentido,</w:t>
      </w:r>
      <w:r>
        <w:rPr>
          <w:w w:val="103"/>
        </w:rPr>
        <w:t> </w:t>
      </w:r>
      <w:r>
        <w:rPr/>
        <w:t>maleable; puede virar hacia el lado bueno o el lado malo del ser humano. Así,</w:t>
      </w:r>
      <w:r>
        <w:rPr>
          <w:w w:val="113"/>
        </w:rPr>
        <w:t> </w:t>
      </w:r>
      <w:r>
        <w:rPr/>
        <w:t>puede decirse que la línea que separa estos ámbitos es porosa o permeable.</w:t>
      </w:r>
      <w:r>
        <w:rPr>
          <w:w w:val="102"/>
        </w:rPr>
        <w:t> </w:t>
      </w:r>
      <w:r>
        <w:rPr/>
        <w:t>Centrándonos específicamente en la  plausible  intermitencia  y gradualidad de</w:t>
      </w:r>
      <w:r>
        <w:rPr>
          <w:w w:val="104"/>
        </w:rPr>
        <w:t> </w:t>
      </w:r>
      <w:r>
        <w:rPr/>
        <w:t>la maldad (entendida en un sentido amplio), deberíamos considerar seriamente</w:t>
      </w:r>
      <w:r>
        <w:rPr>
          <w:w w:val="100"/>
        </w:rPr>
        <w:t> </w:t>
      </w:r>
      <w:r>
        <w:rPr/>
        <w:t>que todos (sí, tú, yo, el vecino, la profesora, algún familiar, un  amigo,  etc.),</w:t>
      </w:r>
      <w:r>
        <w:rPr>
          <w:w w:val="101"/>
        </w:rPr>
        <w:t> </w:t>
      </w:r>
      <w:r>
        <w:rPr/>
        <w:t>somos capaces de ella en función de las circunstancias. Considérese,  por</w:t>
      </w:r>
      <w:r>
        <w:rPr>
          <w:w w:val="102"/>
        </w:rPr>
        <w:t> </w:t>
      </w:r>
      <w:r>
        <w:rPr/>
        <w:t>ejemplo, el caso de Adolf Eichman, el artífice de la logística de la transportación</w:t>
      </w:r>
      <w:r>
        <w:rPr>
          <w:w w:val="101"/>
        </w:rPr>
        <w:t> </w:t>
      </w:r>
      <w:r>
        <w:rPr/>
        <w:t>de los judíos a los diversos campos de concentración durante el Holocausto.</w:t>
      </w:r>
      <w:r>
        <w:rPr>
          <w:w w:val="106"/>
        </w:rPr>
        <w:t> </w:t>
      </w:r>
      <w:r>
        <w:rPr/>
        <w:t>Inspirándose en este personaje, Arendt acuñó su famosa tesis de la “banalidad</w:t>
      </w:r>
      <w:r>
        <w:rPr>
          <w:w w:val="107"/>
        </w:rPr>
        <w:t> </w:t>
      </w:r>
      <w:r>
        <w:rPr/>
        <w:t>del mal”, misma que hace referencia al  hecho  de  que,  en  muchas  ocasiones,</w:t>
      </w:r>
      <w:r>
        <w:rPr>
          <w:w w:val="102"/>
        </w:rPr>
        <w:t> </w:t>
      </w:r>
      <w:r>
        <w:rPr/>
        <w:t>son precisamente las  personas  comunes  y  corrientes  -el  ciudadano  “normal”</w:t>
      </w:r>
      <w:r>
        <w:rPr>
          <w:w w:val="109"/>
        </w:rPr>
        <w:t> </w:t>
      </w:r>
      <w:r>
        <w:rPr/>
        <w:t>o “promedio”, como Eichman era considerado-, quienes se entregan, sin cues-</w:t>
      </w:r>
      <w:r>
        <w:rPr>
          <w:w w:val="101"/>
        </w:rPr>
        <w:t> </w:t>
      </w:r>
      <w:r>
        <w:rPr/>
        <w:t>tionar, e incluso, con fervor, a la participación en atrocidades (Zimbardo,    2007).</w:t>
      </w:r>
    </w:p>
    <w:p>
      <w:pPr>
        <w:pStyle w:val="BodyText"/>
        <w:spacing w:before="3"/>
        <w:rPr>
          <w:sz w:val="23"/>
        </w:rPr>
      </w:pPr>
    </w:p>
    <w:p>
      <w:pPr>
        <w:pStyle w:val="BodyText"/>
        <w:spacing w:line="264" w:lineRule="auto"/>
        <w:ind w:left="103" w:right="114" w:firstLine="850"/>
        <w:jc w:val="both"/>
      </w:pPr>
      <w:r>
        <w:rPr/>
        <w:t>En otras palabras -y sin que ello implique afirmar que la mayoría de nosotros  sufrimos  del  denominado  “trastorno  disociativo  de  la  identidad”-,  es probable que nuestra personalidad no sea constante en el tiempo y en el espacio como solemos creer. Y es que no somos los mismos cuando trabajamos    a solas o cuando lo hacemos en grupo, cuando nos hallamos en una situación romántica o en un ámbito educativo, cuando estamos con buenos  amigos  o  entre una multitud anónima, cuando nos encontramos en el extranjero o en nuestro lugar habitual de residencia. En suma,  las  situaciones  importan,  ya  que, en efecto, sin dejar de interactuar con (y depender de) las características, tendencias o  disposiciones  de  cada  persona,  contribuyen  determinantemente a elicitar o extraer de nosotros ciertas maneras de comportarnos, incluidas las moral y/o jurídicamente reprochables, de las que no pensábamos ser capaces. Este  efecto  se  vuelve  más  fuerte,  sobre  todo  cuando  se  trata  de     </w:t>
      </w:r>
      <w:r>
        <w:rPr>
          <w:spacing w:val="3"/>
        </w:rPr>
        <w:t> </w:t>
      </w:r>
      <w:r>
        <w:rPr/>
        <w:t>contextos</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117"/>
      </w:pPr>
      <w:r>
        <w:rPr/>
        <w:pict>
          <v:rect style="position:absolute;margin-left:407.438995pt;margin-top:-51.299843pt;width:26.262pt;height:26.262pt;mso-position-horizontal-relative:page;mso-position-vertical-relative:paragraph;z-index:-229528" filled="true" fillcolor="#9d9d9c" stroked="false">
            <v:fill type="solid"/>
            <w10:wrap type="none"/>
          </v:rect>
        </w:pict>
      </w:r>
      <w:r>
        <w:rPr/>
        <w:t>novedosos para los cuales no contamos con referentes en nuestra experiencia previa (Zimbardo, 2008: 28, 30, 292-294, 418-422).</w:t>
      </w:r>
    </w:p>
    <w:p>
      <w:pPr>
        <w:pStyle w:val="BodyText"/>
        <w:spacing w:before="3"/>
        <w:rPr>
          <w:sz w:val="23"/>
        </w:rPr>
      </w:pPr>
    </w:p>
    <w:p>
      <w:pPr>
        <w:pStyle w:val="BodyText"/>
        <w:spacing w:line="264" w:lineRule="auto"/>
        <w:ind w:left="117" w:right="101" w:firstLine="850"/>
        <w:jc w:val="both"/>
        <w:rPr>
          <w:sz w:val="12"/>
        </w:rPr>
      </w:pPr>
      <w:r>
        <w:rPr>
          <w:w w:val="105"/>
        </w:rPr>
        <w:t>Disciplinas</w:t>
      </w:r>
      <w:r>
        <w:rPr>
          <w:spacing w:val="-22"/>
          <w:w w:val="105"/>
        </w:rPr>
        <w:t> </w:t>
      </w:r>
      <w:r>
        <w:rPr>
          <w:w w:val="105"/>
        </w:rPr>
        <w:t>como</w:t>
      </w:r>
      <w:r>
        <w:rPr>
          <w:spacing w:val="-22"/>
          <w:w w:val="105"/>
        </w:rPr>
        <w:t> </w:t>
      </w:r>
      <w:r>
        <w:rPr>
          <w:w w:val="105"/>
        </w:rPr>
        <w:t>la</w:t>
      </w:r>
      <w:r>
        <w:rPr>
          <w:spacing w:val="-22"/>
          <w:w w:val="105"/>
        </w:rPr>
        <w:t> </w:t>
      </w:r>
      <w:r>
        <w:rPr>
          <w:w w:val="105"/>
        </w:rPr>
        <w:t>psicología</w:t>
      </w:r>
      <w:r>
        <w:rPr>
          <w:spacing w:val="-22"/>
          <w:w w:val="105"/>
        </w:rPr>
        <w:t> </w:t>
      </w:r>
      <w:r>
        <w:rPr>
          <w:w w:val="105"/>
        </w:rPr>
        <w:t>social,</w:t>
      </w:r>
      <w:r>
        <w:rPr>
          <w:spacing w:val="-22"/>
          <w:w w:val="105"/>
        </w:rPr>
        <w:t> </w:t>
      </w:r>
      <w:r>
        <w:rPr>
          <w:w w:val="105"/>
        </w:rPr>
        <w:t>han</w:t>
      </w:r>
      <w:r>
        <w:rPr>
          <w:spacing w:val="-22"/>
          <w:w w:val="105"/>
        </w:rPr>
        <w:t> </w:t>
      </w:r>
      <w:r>
        <w:rPr>
          <w:w w:val="105"/>
        </w:rPr>
        <w:t>puesto</w:t>
      </w:r>
      <w:r>
        <w:rPr>
          <w:spacing w:val="-22"/>
          <w:w w:val="105"/>
        </w:rPr>
        <w:t> </w:t>
      </w:r>
      <w:r>
        <w:rPr>
          <w:w w:val="105"/>
        </w:rPr>
        <w:t>de</w:t>
      </w:r>
      <w:r>
        <w:rPr>
          <w:spacing w:val="-22"/>
          <w:w w:val="105"/>
        </w:rPr>
        <w:t> </w:t>
      </w:r>
      <w:r>
        <w:rPr>
          <w:w w:val="105"/>
        </w:rPr>
        <w:t>relieve</w:t>
      </w:r>
      <w:r>
        <w:rPr>
          <w:spacing w:val="-22"/>
          <w:w w:val="105"/>
        </w:rPr>
        <w:t> </w:t>
      </w:r>
      <w:r>
        <w:rPr>
          <w:w w:val="105"/>
        </w:rPr>
        <w:t>justamente ese</w:t>
      </w:r>
      <w:r>
        <w:rPr>
          <w:spacing w:val="-14"/>
          <w:w w:val="105"/>
        </w:rPr>
        <w:t> </w:t>
      </w:r>
      <w:r>
        <w:rPr>
          <w:w w:val="105"/>
        </w:rPr>
        <w:t>poder</w:t>
      </w:r>
      <w:r>
        <w:rPr>
          <w:spacing w:val="-14"/>
          <w:w w:val="105"/>
        </w:rPr>
        <w:t> </w:t>
      </w:r>
      <w:r>
        <w:rPr>
          <w:w w:val="105"/>
        </w:rPr>
        <w:t>e</w:t>
      </w:r>
      <w:r>
        <w:rPr>
          <w:spacing w:val="-14"/>
          <w:w w:val="105"/>
        </w:rPr>
        <w:t> </w:t>
      </w:r>
      <w:r>
        <w:rPr>
          <w:w w:val="105"/>
        </w:rPr>
        <w:t>influencia</w:t>
      </w:r>
      <w:r>
        <w:rPr>
          <w:spacing w:val="-14"/>
          <w:w w:val="105"/>
        </w:rPr>
        <w:t> </w:t>
      </w:r>
      <w:r>
        <w:rPr>
          <w:w w:val="105"/>
        </w:rPr>
        <w:t>de</w:t>
      </w:r>
      <w:r>
        <w:rPr>
          <w:spacing w:val="-14"/>
          <w:w w:val="105"/>
        </w:rPr>
        <w:t> </w:t>
      </w:r>
      <w:r>
        <w:rPr>
          <w:w w:val="105"/>
        </w:rPr>
        <w:t>las</w:t>
      </w:r>
      <w:r>
        <w:rPr>
          <w:spacing w:val="-14"/>
          <w:w w:val="105"/>
        </w:rPr>
        <w:t> </w:t>
      </w:r>
      <w:r>
        <w:rPr>
          <w:w w:val="105"/>
        </w:rPr>
        <w:t>situaciones</w:t>
      </w:r>
      <w:r>
        <w:rPr>
          <w:spacing w:val="-14"/>
          <w:w w:val="105"/>
        </w:rPr>
        <w:t> </w:t>
      </w:r>
      <w:r>
        <w:rPr>
          <w:w w:val="105"/>
        </w:rPr>
        <w:t>para</w:t>
      </w:r>
      <w:r>
        <w:rPr>
          <w:spacing w:val="-14"/>
          <w:w w:val="105"/>
        </w:rPr>
        <w:t> </w:t>
      </w:r>
      <w:r>
        <w:rPr>
          <w:w w:val="105"/>
        </w:rPr>
        <w:t>extraer</w:t>
      </w:r>
      <w:r>
        <w:rPr>
          <w:spacing w:val="-14"/>
          <w:w w:val="105"/>
        </w:rPr>
        <w:t> </w:t>
      </w:r>
      <w:r>
        <w:rPr>
          <w:w w:val="105"/>
        </w:rPr>
        <w:t>de</w:t>
      </w:r>
      <w:r>
        <w:rPr>
          <w:spacing w:val="-14"/>
          <w:w w:val="105"/>
        </w:rPr>
        <w:t> </w:t>
      </w:r>
      <w:r>
        <w:rPr>
          <w:w w:val="105"/>
        </w:rPr>
        <w:t>personas</w:t>
      </w:r>
      <w:r>
        <w:rPr>
          <w:spacing w:val="-14"/>
          <w:w w:val="105"/>
        </w:rPr>
        <w:t> </w:t>
      </w:r>
      <w:r>
        <w:rPr>
          <w:w w:val="105"/>
        </w:rPr>
        <w:t>ordinarias</w:t>
      </w:r>
      <w:r>
        <w:rPr>
          <w:spacing w:val="-14"/>
          <w:w w:val="105"/>
        </w:rPr>
        <w:t> </w:t>
      </w:r>
      <w:r>
        <w:rPr>
          <w:w w:val="105"/>
        </w:rPr>
        <w:t>(e incluso</w:t>
      </w:r>
      <w:r>
        <w:rPr>
          <w:spacing w:val="-17"/>
          <w:w w:val="105"/>
        </w:rPr>
        <w:t> </w:t>
      </w:r>
      <w:r>
        <w:rPr>
          <w:w w:val="105"/>
        </w:rPr>
        <w:t>virtuosas),</w:t>
      </w:r>
      <w:r>
        <w:rPr>
          <w:spacing w:val="-17"/>
          <w:w w:val="105"/>
        </w:rPr>
        <w:t> </w:t>
      </w:r>
      <w:r>
        <w:rPr>
          <w:w w:val="105"/>
        </w:rPr>
        <w:t>conductas</w:t>
      </w:r>
      <w:r>
        <w:rPr>
          <w:spacing w:val="-17"/>
          <w:w w:val="105"/>
        </w:rPr>
        <w:t> </w:t>
      </w:r>
      <w:r>
        <w:rPr>
          <w:w w:val="105"/>
        </w:rPr>
        <w:t>reprobables</w:t>
      </w:r>
      <w:r>
        <w:rPr>
          <w:spacing w:val="-17"/>
          <w:w w:val="105"/>
        </w:rPr>
        <w:t> </w:t>
      </w:r>
      <w:r>
        <w:rPr>
          <w:w w:val="105"/>
        </w:rPr>
        <w:t>(incluso</w:t>
      </w:r>
      <w:r>
        <w:rPr>
          <w:spacing w:val="-17"/>
          <w:w w:val="105"/>
        </w:rPr>
        <w:t> </w:t>
      </w:r>
      <w:r>
        <w:rPr>
          <w:w w:val="105"/>
        </w:rPr>
        <w:t>violentas)</w:t>
      </w:r>
      <w:r>
        <w:rPr>
          <w:spacing w:val="-17"/>
          <w:w w:val="105"/>
        </w:rPr>
        <w:t> </w:t>
      </w:r>
      <w:r>
        <w:rPr>
          <w:w w:val="105"/>
        </w:rPr>
        <w:t>que,</w:t>
      </w:r>
      <w:r>
        <w:rPr>
          <w:spacing w:val="-17"/>
          <w:w w:val="105"/>
        </w:rPr>
        <w:t> </w:t>
      </w:r>
      <w:r>
        <w:rPr>
          <w:w w:val="105"/>
        </w:rPr>
        <w:t>en</w:t>
      </w:r>
      <w:r>
        <w:rPr>
          <w:spacing w:val="-17"/>
          <w:w w:val="105"/>
        </w:rPr>
        <w:t> </w:t>
      </w:r>
      <w:r>
        <w:rPr>
          <w:w w:val="105"/>
        </w:rPr>
        <w:t>principio, eran inimaginables para ellas mismas. En esta línea se ubican los estudios ya clásicos de Milgram</w:t>
      </w:r>
      <w:r>
        <w:rPr>
          <w:w w:val="105"/>
          <w:position w:val="7"/>
          <w:sz w:val="12"/>
        </w:rPr>
        <w:t>7  </w:t>
      </w:r>
      <w:r>
        <w:rPr>
          <w:w w:val="105"/>
        </w:rPr>
        <w:t>y</w:t>
      </w:r>
      <w:r>
        <w:rPr>
          <w:spacing w:val="8"/>
          <w:w w:val="105"/>
        </w:rPr>
        <w:t> </w:t>
      </w:r>
      <w:r>
        <w:rPr>
          <w:w w:val="105"/>
        </w:rPr>
        <w:t>Zimbardo.</w:t>
      </w:r>
      <w:r>
        <w:rPr>
          <w:w w:val="105"/>
          <w:position w:val="7"/>
          <w:sz w:val="12"/>
        </w:rPr>
        <w:t>8</w:t>
      </w:r>
    </w:p>
    <w:p>
      <w:pPr>
        <w:pStyle w:val="BodyText"/>
        <w:spacing w:before="3"/>
        <w:rPr>
          <w:sz w:val="23"/>
        </w:rPr>
      </w:pPr>
    </w:p>
    <w:p>
      <w:pPr>
        <w:pStyle w:val="BodyText"/>
        <w:spacing w:line="264" w:lineRule="auto"/>
        <w:ind w:left="117" w:right="102" w:firstLine="850"/>
        <w:jc w:val="both"/>
      </w:pPr>
      <w:r>
        <w:rPr>
          <w:w w:val="105"/>
        </w:rPr>
        <w:t>El primero de ellos –Stanley Milgram de la Universidad de Yale-, diseñó</w:t>
      </w:r>
      <w:r>
        <w:rPr>
          <w:spacing w:val="-12"/>
          <w:w w:val="105"/>
        </w:rPr>
        <w:t> </w:t>
      </w:r>
      <w:r>
        <w:rPr>
          <w:w w:val="105"/>
        </w:rPr>
        <w:t>un</w:t>
      </w:r>
      <w:r>
        <w:rPr>
          <w:spacing w:val="-12"/>
          <w:w w:val="105"/>
        </w:rPr>
        <w:t> </w:t>
      </w:r>
      <w:r>
        <w:rPr>
          <w:w w:val="105"/>
        </w:rPr>
        <w:t>ingenioso</w:t>
      </w:r>
      <w:r>
        <w:rPr>
          <w:spacing w:val="-12"/>
          <w:w w:val="105"/>
        </w:rPr>
        <w:t> </w:t>
      </w:r>
      <w:r>
        <w:rPr>
          <w:w w:val="105"/>
        </w:rPr>
        <w:t>experimento</w:t>
      </w:r>
      <w:r>
        <w:rPr>
          <w:spacing w:val="-12"/>
          <w:w w:val="105"/>
        </w:rPr>
        <w:t> </w:t>
      </w:r>
      <w:r>
        <w:rPr>
          <w:w w:val="105"/>
        </w:rPr>
        <w:t>para</w:t>
      </w:r>
      <w:r>
        <w:rPr>
          <w:spacing w:val="-12"/>
          <w:w w:val="105"/>
        </w:rPr>
        <w:t> </w:t>
      </w:r>
      <w:r>
        <w:rPr>
          <w:w w:val="105"/>
        </w:rPr>
        <w:t>el</w:t>
      </w:r>
      <w:r>
        <w:rPr>
          <w:spacing w:val="-12"/>
          <w:w w:val="105"/>
        </w:rPr>
        <w:t> </w:t>
      </w:r>
      <w:r>
        <w:rPr>
          <w:w w:val="105"/>
        </w:rPr>
        <w:t>estudio</w:t>
      </w:r>
      <w:r>
        <w:rPr>
          <w:spacing w:val="-12"/>
          <w:w w:val="105"/>
        </w:rPr>
        <w:t> </w:t>
      </w:r>
      <w:r>
        <w:rPr>
          <w:w w:val="105"/>
        </w:rPr>
        <w:t>del</w:t>
      </w:r>
      <w:r>
        <w:rPr>
          <w:spacing w:val="-12"/>
          <w:w w:val="105"/>
        </w:rPr>
        <w:t> </w:t>
      </w:r>
      <w:r>
        <w:rPr>
          <w:w w:val="105"/>
        </w:rPr>
        <w:t>fenómeno</w:t>
      </w:r>
      <w:r>
        <w:rPr>
          <w:spacing w:val="-12"/>
          <w:w w:val="105"/>
        </w:rPr>
        <w:t> </w:t>
      </w:r>
      <w:r>
        <w:rPr>
          <w:w w:val="105"/>
        </w:rPr>
        <w:t>conocido</w:t>
      </w:r>
      <w:r>
        <w:rPr>
          <w:spacing w:val="-12"/>
          <w:w w:val="105"/>
        </w:rPr>
        <w:t> </w:t>
      </w:r>
      <w:r>
        <w:rPr>
          <w:w w:val="105"/>
        </w:rPr>
        <w:t>como la</w:t>
      </w:r>
      <w:r>
        <w:rPr>
          <w:spacing w:val="-5"/>
          <w:w w:val="105"/>
        </w:rPr>
        <w:t> </w:t>
      </w:r>
      <w:r>
        <w:rPr>
          <w:w w:val="105"/>
        </w:rPr>
        <w:t>“obediencia</w:t>
      </w:r>
      <w:r>
        <w:rPr>
          <w:spacing w:val="-5"/>
          <w:w w:val="105"/>
        </w:rPr>
        <w:t> </w:t>
      </w:r>
      <w:r>
        <w:rPr>
          <w:w w:val="105"/>
        </w:rPr>
        <w:t>ciega</w:t>
      </w:r>
      <w:r>
        <w:rPr>
          <w:spacing w:val="-5"/>
          <w:w w:val="105"/>
        </w:rPr>
        <w:t> </w:t>
      </w:r>
      <w:r>
        <w:rPr>
          <w:w w:val="105"/>
        </w:rPr>
        <w:t>a</w:t>
      </w:r>
      <w:r>
        <w:rPr>
          <w:spacing w:val="-5"/>
          <w:w w:val="105"/>
        </w:rPr>
        <w:t> </w:t>
      </w:r>
      <w:r>
        <w:rPr>
          <w:w w:val="105"/>
        </w:rPr>
        <w:t>la</w:t>
      </w:r>
      <w:r>
        <w:rPr>
          <w:spacing w:val="-5"/>
          <w:w w:val="105"/>
        </w:rPr>
        <w:t> </w:t>
      </w:r>
      <w:r>
        <w:rPr>
          <w:w w:val="105"/>
        </w:rPr>
        <w:t>autoridad”</w:t>
      </w:r>
      <w:r>
        <w:rPr>
          <w:spacing w:val="-5"/>
          <w:w w:val="105"/>
        </w:rPr>
        <w:t> </w:t>
      </w:r>
      <w:r>
        <w:rPr>
          <w:w w:val="105"/>
        </w:rPr>
        <w:t>(Zimbardo,</w:t>
      </w:r>
      <w:r>
        <w:rPr>
          <w:spacing w:val="-5"/>
          <w:w w:val="105"/>
        </w:rPr>
        <w:t> </w:t>
      </w:r>
      <w:r>
        <w:rPr>
          <w:w w:val="105"/>
        </w:rPr>
        <w:t>2008:</w:t>
      </w:r>
      <w:r>
        <w:rPr>
          <w:spacing w:val="-5"/>
          <w:w w:val="105"/>
        </w:rPr>
        <w:t> </w:t>
      </w:r>
      <w:r>
        <w:rPr>
          <w:w w:val="105"/>
        </w:rPr>
        <w:t>356-367).</w:t>
      </w:r>
      <w:r>
        <w:rPr>
          <w:spacing w:val="-5"/>
          <w:w w:val="105"/>
        </w:rPr>
        <w:t> </w:t>
      </w:r>
      <w:r>
        <w:rPr>
          <w:w w:val="105"/>
        </w:rPr>
        <w:t>Éste</w:t>
      </w:r>
      <w:r>
        <w:rPr>
          <w:spacing w:val="-5"/>
          <w:w w:val="105"/>
        </w:rPr>
        <w:t> </w:t>
      </w:r>
      <w:r>
        <w:rPr>
          <w:w w:val="105"/>
        </w:rPr>
        <w:t>consistía en acordar con un voluntario que le sería pagada cierta cantidad de dinero   </w:t>
      </w:r>
      <w:r>
        <w:rPr>
          <w:spacing w:val="48"/>
          <w:w w:val="105"/>
        </w:rPr>
        <w:t> </w:t>
      </w:r>
      <w:r>
        <w:rPr>
          <w:w w:val="105"/>
        </w:rPr>
        <w:t>a cambio de que fungiera como “maestro” en una dinámica especialmente creada para investigar “cómo mejorar la memoria en procesos de enseñanza- aprendizaje” (nótese el énfasis en el supuesto propósito “científico” de la actividad). A otro participante se le asignaba el papel de “alumno”. Su función sería</w:t>
      </w:r>
      <w:r>
        <w:rPr>
          <w:spacing w:val="-8"/>
          <w:w w:val="105"/>
        </w:rPr>
        <w:t> </w:t>
      </w:r>
      <w:r>
        <w:rPr>
          <w:w w:val="105"/>
        </w:rPr>
        <w:t>la</w:t>
      </w:r>
      <w:r>
        <w:rPr>
          <w:spacing w:val="-8"/>
          <w:w w:val="105"/>
        </w:rPr>
        <w:t> </w:t>
      </w:r>
      <w:r>
        <w:rPr>
          <w:w w:val="105"/>
        </w:rPr>
        <w:t>de</w:t>
      </w:r>
      <w:r>
        <w:rPr>
          <w:spacing w:val="-8"/>
          <w:w w:val="105"/>
        </w:rPr>
        <w:t> </w:t>
      </w:r>
      <w:r>
        <w:rPr>
          <w:w w:val="105"/>
        </w:rPr>
        <w:t>memorizar</w:t>
      </w:r>
      <w:r>
        <w:rPr>
          <w:spacing w:val="-8"/>
          <w:w w:val="105"/>
        </w:rPr>
        <w:t> </w:t>
      </w:r>
      <w:r>
        <w:rPr>
          <w:w w:val="105"/>
        </w:rPr>
        <w:t>un</w:t>
      </w:r>
      <w:r>
        <w:rPr>
          <w:spacing w:val="-8"/>
          <w:w w:val="105"/>
        </w:rPr>
        <w:t> </w:t>
      </w:r>
      <w:r>
        <w:rPr>
          <w:w w:val="105"/>
        </w:rPr>
        <w:t>listado</w:t>
      </w:r>
      <w:r>
        <w:rPr>
          <w:spacing w:val="-8"/>
          <w:w w:val="105"/>
        </w:rPr>
        <w:t> </w:t>
      </w:r>
      <w:r>
        <w:rPr>
          <w:w w:val="105"/>
        </w:rPr>
        <w:t>de</w:t>
      </w:r>
      <w:r>
        <w:rPr>
          <w:spacing w:val="-8"/>
          <w:w w:val="105"/>
        </w:rPr>
        <w:t> </w:t>
      </w:r>
      <w:r>
        <w:rPr>
          <w:w w:val="105"/>
        </w:rPr>
        <w:t>pares</w:t>
      </w:r>
      <w:r>
        <w:rPr>
          <w:spacing w:val="-8"/>
          <w:w w:val="105"/>
        </w:rPr>
        <w:t> </w:t>
      </w:r>
      <w:r>
        <w:rPr>
          <w:w w:val="105"/>
        </w:rPr>
        <w:t>de</w:t>
      </w:r>
      <w:r>
        <w:rPr>
          <w:spacing w:val="-8"/>
          <w:w w:val="105"/>
        </w:rPr>
        <w:t> </w:t>
      </w:r>
      <w:r>
        <w:rPr>
          <w:w w:val="105"/>
        </w:rPr>
        <w:t>palabras</w:t>
      </w:r>
      <w:r>
        <w:rPr>
          <w:spacing w:val="-8"/>
          <w:w w:val="105"/>
        </w:rPr>
        <w:t> </w:t>
      </w:r>
      <w:r>
        <w:rPr>
          <w:w w:val="105"/>
        </w:rPr>
        <w:t>a</w:t>
      </w:r>
      <w:r>
        <w:rPr>
          <w:spacing w:val="-8"/>
          <w:w w:val="105"/>
        </w:rPr>
        <w:t> </w:t>
      </w:r>
      <w:r>
        <w:rPr>
          <w:w w:val="105"/>
        </w:rPr>
        <w:t>efecto</w:t>
      </w:r>
      <w:r>
        <w:rPr>
          <w:spacing w:val="-8"/>
          <w:w w:val="105"/>
        </w:rPr>
        <w:t> </w:t>
      </w:r>
      <w:r>
        <w:rPr>
          <w:w w:val="105"/>
        </w:rPr>
        <w:t>de</w:t>
      </w:r>
      <w:r>
        <w:rPr>
          <w:spacing w:val="-8"/>
          <w:w w:val="105"/>
        </w:rPr>
        <w:t> </w:t>
      </w:r>
      <w:r>
        <w:rPr>
          <w:w w:val="105"/>
        </w:rPr>
        <w:t>formar</w:t>
      </w:r>
      <w:r>
        <w:rPr>
          <w:spacing w:val="-8"/>
          <w:w w:val="105"/>
        </w:rPr>
        <w:t> </w:t>
      </w:r>
      <w:r>
        <w:rPr>
          <w:w w:val="105"/>
        </w:rPr>
        <w:t>el</w:t>
      </w:r>
      <w:r>
        <w:rPr>
          <w:spacing w:val="-8"/>
          <w:w w:val="105"/>
        </w:rPr>
        <w:t> </w:t>
      </w:r>
      <w:r>
        <w:rPr>
          <w:w w:val="105"/>
        </w:rPr>
        <w:t>par correspondiente cada vez que le fuera presentada una palabra de la lista. Por su parte, el maestro tendría que decir “correcto” si el alumno acertaba, o</w:t>
      </w:r>
      <w:r>
        <w:rPr>
          <w:spacing w:val="-33"/>
          <w:w w:val="105"/>
        </w:rPr>
        <w:t> </w:t>
      </w:r>
      <w:r>
        <w:rPr>
          <w:w w:val="105"/>
        </w:rPr>
        <w:t>bien, darle</w:t>
      </w:r>
      <w:r>
        <w:rPr>
          <w:spacing w:val="-6"/>
          <w:w w:val="105"/>
        </w:rPr>
        <w:t> </w:t>
      </w:r>
      <w:r>
        <w:rPr>
          <w:w w:val="105"/>
        </w:rPr>
        <w:t>una</w:t>
      </w:r>
      <w:r>
        <w:rPr>
          <w:spacing w:val="-6"/>
          <w:w w:val="105"/>
        </w:rPr>
        <w:t> </w:t>
      </w:r>
      <w:r>
        <w:rPr>
          <w:w w:val="105"/>
        </w:rPr>
        <w:t>descarga</w:t>
      </w:r>
      <w:r>
        <w:rPr>
          <w:spacing w:val="-6"/>
          <w:w w:val="105"/>
        </w:rPr>
        <w:t> </w:t>
      </w:r>
      <w:r>
        <w:rPr>
          <w:w w:val="105"/>
        </w:rPr>
        <w:t>eléctrica</w:t>
      </w:r>
      <w:r>
        <w:rPr>
          <w:spacing w:val="-6"/>
          <w:w w:val="105"/>
        </w:rPr>
        <w:t> </w:t>
      </w:r>
      <w:r>
        <w:rPr>
          <w:w w:val="105"/>
        </w:rPr>
        <w:t>si</w:t>
      </w:r>
      <w:r>
        <w:rPr>
          <w:spacing w:val="-6"/>
          <w:w w:val="105"/>
        </w:rPr>
        <w:t> </w:t>
      </w:r>
      <w:r>
        <w:rPr>
          <w:w w:val="105"/>
        </w:rPr>
        <w:t>se</w:t>
      </w:r>
      <w:r>
        <w:rPr>
          <w:spacing w:val="-6"/>
          <w:w w:val="105"/>
        </w:rPr>
        <w:t> </w:t>
      </w:r>
      <w:r>
        <w:rPr>
          <w:w w:val="105"/>
        </w:rPr>
        <w:t>equivocaba.</w:t>
      </w:r>
      <w:r>
        <w:rPr>
          <w:spacing w:val="-6"/>
          <w:w w:val="105"/>
        </w:rPr>
        <w:t> </w:t>
      </w:r>
      <w:r>
        <w:rPr>
          <w:w w:val="105"/>
        </w:rPr>
        <w:t>Las</w:t>
      </w:r>
      <w:r>
        <w:rPr>
          <w:spacing w:val="-6"/>
          <w:w w:val="105"/>
        </w:rPr>
        <w:t> </w:t>
      </w:r>
      <w:r>
        <w:rPr>
          <w:w w:val="105"/>
        </w:rPr>
        <w:t>descargas</w:t>
      </w:r>
      <w:r>
        <w:rPr>
          <w:spacing w:val="-6"/>
          <w:w w:val="105"/>
        </w:rPr>
        <w:t> </w:t>
      </w:r>
      <w:r>
        <w:rPr>
          <w:w w:val="105"/>
        </w:rPr>
        <w:t>se</w:t>
      </w:r>
      <w:r>
        <w:rPr>
          <w:spacing w:val="-6"/>
          <w:w w:val="105"/>
        </w:rPr>
        <w:t> </w:t>
      </w:r>
      <w:r>
        <w:rPr>
          <w:w w:val="105"/>
        </w:rPr>
        <w:t>administrarían con</w:t>
      </w:r>
      <w:r>
        <w:rPr>
          <w:spacing w:val="-24"/>
          <w:w w:val="105"/>
        </w:rPr>
        <w:t> </w:t>
      </w:r>
      <w:r>
        <w:rPr>
          <w:w w:val="105"/>
        </w:rPr>
        <w:t>intensidad</w:t>
      </w:r>
      <w:r>
        <w:rPr>
          <w:spacing w:val="-24"/>
          <w:w w:val="105"/>
        </w:rPr>
        <w:t> </w:t>
      </w:r>
      <w:r>
        <w:rPr>
          <w:w w:val="105"/>
        </w:rPr>
        <w:t>progresiva</w:t>
      </w:r>
      <w:r>
        <w:rPr>
          <w:spacing w:val="-24"/>
          <w:w w:val="105"/>
        </w:rPr>
        <w:t> </w:t>
      </w:r>
      <w:r>
        <w:rPr>
          <w:w w:val="105"/>
        </w:rPr>
        <w:t>presionando</w:t>
      </w:r>
      <w:r>
        <w:rPr>
          <w:spacing w:val="-24"/>
          <w:w w:val="105"/>
        </w:rPr>
        <w:t> </w:t>
      </w:r>
      <w:r>
        <w:rPr>
          <w:w w:val="105"/>
        </w:rPr>
        <w:t>alguno</w:t>
      </w:r>
      <w:r>
        <w:rPr>
          <w:spacing w:val="-24"/>
          <w:w w:val="105"/>
        </w:rPr>
        <w:t> </w:t>
      </w:r>
      <w:r>
        <w:rPr>
          <w:w w:val="105"/>
        </w:rPr>
        <w:t>de</w:t>
      </w:r>
      <w:r>
        <w:rPr>
          <w:spacing w:val="-24"/>
          <w:w w:val="105"/>
        </w:rPr>
        <w:t> </w:t>
      </w:r>
      <w:r>
        <w:rPr>
          <w:w w:val="105"/>
        </w:rPr>
        <w:t>los</w:t>
      </w:r>
      <w:r>
        <w:rPr>
          <w:spacing w:val="-24"/>
          <w:w w:val="105"/>
        </w:rPr>
        <w:t> </w:t>
      </w:r>
      <w:r>
        <w:rPr>
          <w:w w:val="105"/>
        </w:rPr>
        <w:t>30</w:t>
      </w:r>
      <w:r>
        <w:rPr>
          <w:spacing w:val="-24"/>
          <w:w w:val="105"/>
        </w:rPr>
        <w:t> </w:t>
      </w:r>
      <w:r>
        <w:rPr>
          <w:w w:val="105"/>
        </w:rPr>
        <w:t>interruptores</w:t>
      </w:r>
      <w:r>
        <w:rPr>
          <w:spacing w:val="-24"/>
          <w:w w:val="105"/>
        </w:rPr>
        <w:t> </w:t>
      </w:r>
      <w:r>
        <w:rPr>
          <w:w w:val="105"/>
        </w:rPr>
        <w:t>del</w:t>
      </w:r>
      <w:r>
        <w:rPr>
          <w:spacing w:val="-24"/>
          <w:w w:val="105"/>
        </w:rPr>
        <w:t> </w:t>
      </w:r>
      <w:r>
        <w:rPr>
          <w:w w:val="105"/>
        </w:rPr>
        <w:t>panel de control, cada uno de los cuales representaban un aumento de 15 voltios respecto del anterior, comenzando por 15 voltios como descarga mínima y culminando en 450. Aclarados los roles, el experimentador, quien estaría presente</w:t>
      </w:r>
      <w:r>
        <w:rPr>
          <w:spacing w:val="-11"/>
          <w:w w:val="105"/>
        </w:rPr>
        <w:t> </w:t>
      </w:r>
      <w:r>
        <w:rPr>
          <w:w w:val="105"/>
        </w:rPr>
        <w:t>en</w:t>
      </w:r>
      <w:r>
        <w:rPr>
          <w:spacing w:val="-11"/>
          <w:w w:val="105"/>
        </w:rPr>
        <w:t> </w:t>
      </w:r>
      <w:r>
        <w:rPr>
          <w:w w:val="105"/>
        </w:rPr>
        <w:t>todo</w:t>
      </w:r>
      <w:r>
        <w:rPr>
          <w:spacing w:val="-11"/>
          <w:w w:val="105"/>
        </w:rPr>
        <w:t> </w:t>
      </w:r>
      <w:r>
        <w:rPr>
          <w:w w:val="105"/>
        </w:rPr>
        <w:t>momento</w:t>
      </w:r>
      <w:r>
        <w:rPr>
          <w:spacing w:val="-11"/>
          <w:w w:val="105"/>
        </w:rPr>
        <w:t> </w:t>
      </w:r>
      <w:r>
        <w:rPr>
          <w:w w:val="105"/>
        </w:rPr>
        <w:t>y</w:t>
      </w:r>
      <w:r>
        <w:rPr>
          <w:spacing w:val="-11"/>
          <w:w w:val="105"/>
        </w:rPr>
        <w:t> </w:t>
      </w:r>
      <w:r>
        <w:rPr>
          <w:w w:val="105"/>
        </w:rPr>
        <w:t>se</w:t>
      </w:r>
      <w:r>
        <w:rPr>
          <w:spacing w:val="-11"/>
          <w:w w:val="105"/>
        </w:rPr>
        <w:t> </w:t>
      </w:r>
      <w:r>
        <w:rPr>
          <w:w w:val="105"/>
        </w:rPr>
        <w:t>encargaría</w:t>
      </w:r>
      <w:r>
        <w:rPr>
          <w:spacing w:val="-10"/>
          <w:w w:val="105"/>
        </w:rPr>
        <w:t> </w:t>
      </w:r>
      <w:r>
        <w:rPr>
          <w:w w:val="105"/>
        </w:rPr>
        <w:t>de</w:t>
      </w:r>
      <w:r>
        <w:rPr>
          <w:spacing w:val="-11"/>
          <w:w w:val="105"/>
        </w:rPr>
        <w:t> </w:t>
      </w:r>
      <w:r>
        <w:rPr>
          <w:w w:val="105"/>
        </w:rPr>
        <w:t>presentar</w:t>
      </w:r>
      <w:r>
        <w:rPr>
          <w:spacing w:val="-11"/>
          <w:w w:val="105"/>
        </w:rPr>
        <w:t> </w:t>
      </w:r>
      <w:r>
        <w:rPr>
          <w:w w:val="105"/>
        </w:rPr>
        <w:t>las</w:t>
      </w:r>
      <w:r>
        <w:rPr>
          <w:spacing w:val="-11"/>
          <w:w w:val="105"/>
        </w:rPr>
        <w:t> </w:t>
      </w:r>
      <w:r>
        <w:rPr>
          <w:w w:val="105"/>
        </w:rPr>
        <w:t>palabras,</w:t>
      </w:r>
      <w:r>
        <w:rPr>
          <w:spacing w:val="-10"/>
          <w:w w:val="105"/>
        </w:rPr>
        <w:t> </w:t>
      </w:r>
      <w:r>
        <w:rPr>
          <w:w w:val="105"/>
        </w:rPr>
        <w:t>conducía al alumno a la sala de al lado. Ahí se le sentaba, sus brazos se sujetaban con unas correas y se le colocaba el electrodo por el cual, si erraba, recibiría las descargas</w:t>
      </w:r>
      <w:r>
        <w:rPr>
          <w:spacing w:val="-11"/>
          <w:w w:val="105"/>
        </w:rPr>
        <w:t> </w:t>
      </w:r>
      <w:r>
        <w:rPr>
          <w:w w:val="105"/>
        </w:rPr>
        <w:t>mencionadas.</w:t>
      </w:r>
      <w:r>
        <w:rPr>
          <w:spacing w:val="-11"/>
          <w:w w:val="105"/>
        </w:rPr>
        <w:t> </w:t>
      </w:r>
      <w:r>
        <w:rPr>
          <w:w w:val="105"/>
        </w:rPr>
        <w:t>A</w:t>
      </w:r>
      <w:r>
        <w:rPr>
          <w:spacing w:val="-11"/>
          <w:w w:val="105"/>
        </w:rPr>
        <w:t> </w:t>
      </w:r>
      <w:r>
        <w:rPr>
          <w:w w:val="105"/>
        </w:rPr>
        <w:t>su</w:t>
      </w:r>
      <w:r>
        <w:rPr>
          <w:spacing w:val="-11"/>
          <w:w w:val="105"/>
        </w:rPr>
        <w:t> </w:t>
      </w:r>
      <w:r>
        <w:rPr>
          <w:w w:val="105"/>
        </w:rPr>
        <w:t>vez,</w:t>
      </w:r>
      <w:r>
        <w:rPr>
          <w:spacing w:val="-11"/>
          <w:w w:val="105"/>
        </w:rPr>
        <w:t> </w:t>
      </w:r>
      <w:r>
        <w:rPr>
          <w:w w:val="105"/>
        </w:rPr>
        <w:t>se</w:t>
      </w:r>
      <w:r>
        <w:rPr>
          <w:spacing w:val="-11"/>
          <w:w w:val="105"/>
        </w:rPr>
        <w:t> </w:t>
      </w:r>
      <w:r>
        <w:rPr>
          <w:w w:val="105"/>
        </w:rPr>
        <w:t>hacía</w:t>
      </w:r>
      <w:r>
        <w:rPr>
          <w:spacing w:val="-11"/>
          <w:w w:val="105"/>
        </w:rPr>
        <w:t> </w:t>
      </w:r>
      <w:r>
        <w:rPr>
          <w:w w:val="105"/>
        </w:rPr>
        <w:t>una</w:t>
      </w:r>
      <w:r>
        <w:rPr>
          <w:spacing w:val="-11"/>
          <w:w w:val="105"/>
        </w:rPr>
        <w:t> </w:t>
      </w:r>
      <w:r>
        <w:rPr>
          <w:w w:val="105"/>
        </w:rPr>
        <w:t>pequeña</w:t>
      </w:r>
      <w:r>
        <w:rPr>
          <w:spacing w:val="-11"/>
          <w:w w:val="105"/>
        </w:rPr>
        <w:t> </w:t>
      </w:r>
      <w:r>
        <w:rPr>
          <w:w w:val="105"/>
        </w:rPr>
        <w:t>prueba</w:t>
      </w:r>
      <w:r>
        <w:rPr>
          <w:spacing w:val="-11"/>
          <w:w w:val="105"/>
        </w:rPr>
        <w:t> </w:t>
      </w:r>
      <w:r>
        <w:rPr>
          <w:w w:val="105"/>
        </w:rPr>
        <w:t>con</w:t>
      </w:r>
      <w:r>
        <w:rPr>
          <w:spacing w:val="-11"/>
          <w:w w:val="105"/>
        </w:rPr>
        <w:t> </w:t>
      </w:r>
      <w:r>
        <w:rPr>
          <w:w w:val="105"/>
        </w:rPr>
        <w:t>el</w:t>
      </w:r>
      <w:r>
        <w:rPr>
          <w:spacing w:val="-11"/>
          <w:w w:val="105"/>
        </w:rPr>
        <w:t> </w:t>
      </w:r>
      <w:r>
        <w:rPr>
          <w:w w:val="105"/>
        </w:rPr>
        <w:t>maestro, suministrándole una descarga de 45 voltios (es decir, del nivel 3) a efecto de que se hiciera una idea de la sensación que tendría su colega luego de haber cometido</w:t>
      </w:r>
      <w:r>
        <w:rPr>
          <w:spacing w:val="-10"/>
          <w:w w:val="105"/>
        </w:rPr>
        <w:t> </w:t>
      </w:r>
      <w:r>
        <w:rPr>
          <w:w w:val="105"/>
        </w:rPr>
        <w:t>algunos</w:t>
      </w:r>
      <w:r>
        <w:rPr>
          <w:spacing w:val="-10"/>
          <w:w w:val="105"/>
        </w:rPr>
        <w:t> </w:t>
      </w:r>
      <w:r>
        <w:rPr>
          <w:w w:val="105"/>
        </w:rPr>
        <w:t>pocos</w:t>
      </w:r>
      <w:r>
        <w:rPr>
          <w:spacing w:val="-10"/>
          <w:w w:val="105"/>
        </w:rPr>
        <w:t> </w:t>
      </w:r>
      <w:r>
        <w:rPr>
          <w:w w:val="105"/>
        </w:rPr>
        <w:t>errores.</w:t>
      </w:r>
      <w:r>
        <w:rPr>
          <w:spacing w:val="-10"/>
          <w:w w:val="105"/>
        </w:rPr>
        <w:t> </w:t>
      </w:r>
      <w:r>
        <w:rPr>
          <w:w w:val="105"/>
        </w:rPr>
        <w:t>Por</w:t>
      </w:r>
      <w:r>
        <w:rPr>
          <w:spacing w:val="-10"/>
          <w:w w:val="105"/>
        </w:rPr>
        <w:t> </w:t>
      </w:r>
      <w:r>
        <w:rPr>
          <w:w w:val="105"/>
        </w:rPr>
        <w:t>su</w:t>
      </w:r>
      <w:r>
        <w:rPr>
          <w:spacing w:val="-10"/>
          <w:w w:val="105"/>
        </w:rPr>
        <w:t> </w:t>
      </w:r>
      <w:r>
        <w:rPr>
          <w:w w:val="105"/>
        </w:rPr>
        <w:t>parte,</w:t>
      </w:r>
      <w:r>
        <w:rPr>
          <w:spacing w:val="-10"/>
          <w:w w:val="105"/>
        </w:rPr>
        <w:t> </w:t>
      </w:r>
      <w:r>
        <w:rPr>
          <w:w w:val="105"/>
        </w:rPr>
        <w:t>maestro</w:t>
      </w:r>
      <w:r>
        <w:rPr>
          <w:spacing w:val="-10"/>
          <w:w w:val="105"/>
        </w:rPr>
        <w:t> </w:t>
      </w:r>
      <w:r>
        <w:rPr>
          <w:w w:val="105"/>
        </w:rPr>
        <w:t>y</w:t>
      </w:r>
      <w:r>
        <w:rPr>
          <w:spacing w:val="-10"/>
          <w:w w:val="105"/>
        </w:rPr>
        <w:t> </w:t>
      </w:r>
      <w:r>
        <w:rPr>
          <w:w w:val="105"/>
        </w:rPr>
        <w:t>experimentador</w:t>
      </w:r>
      <w:r>
        <w:rPr>
          <w:spacing w:val="-10"/>
          <w:w w:val="105"/>
        </w:rPr>
        <w:t> </w:t>
      </w:r>
      <w:r>
        <w:rPr>
          <w:w w:val="105"/>
        </w:rPr>
        <w:t>irían a</w:t>
      </w:r>
      <w:r>
        <w:rPr>
          <w:spacing w:val="-3"/>
          <w:w w:val="105"/>
        </w:rPr>
        <w:t> </w:t>
      </w:r>
      <w:r>
        <w:rPr>
          <w:w w:val="105"/>
        </w:rPr>
        <w:t>la</w:t>
      </w:r>
      <w:r>
        <w:rPr>
          <w:spacing w:val="-3"/>
          <w:w w:val="105"/>
        </w:rPr>
        <w:t> </w:t>
      </w:r>
      <w:r>
        <w:rPr>
          <w:w w:val="105"/>
        </w:rPr>
        <w:t>sala</w:t>
      </w:r>
      <w:r>
        <w:rPr>
          <w:spacing w:val="-3"/>
          <w:w w:val="105"/>
        </w:rPr>
        <w:t> </w:t>
      </w:r>
      <w:r>
        <w:rPr>
          <w:w w:val="105"/>
        </w:rPr>
        <w:t>contigua</w:t>
      </w:r>
      <w:r>
        <w:rPr>
          <w:spacing w:val="-3"/>
          <w:w w:val="105"/>
        </w:rPr>
        <w:t> </w:t>
      </w:r>
      <w:r>
        <w:rPr>
          <w:w w:val="105"/>
        </w:rPr>
        <w:t>para</w:t>
      </w:r>
      <w:r>
        <w:rPr>
          <w:spacing w:val="-3"/>
          <w:w w:val="105"/>
        </w:rPr>
        <w:t> </w:t>
      </w:r>
      <w:r>
        <w:rPr>
          <w:w w:val="105"/>
        </w:rPr>
        <w:t>iniciar.</w:t>
      </w:r>
      <w:r>
        <w:rPr>
          <w:spacing w:val="-3"/>
          <w:w w:val="105"/>
        </w:rPr>
        <w:t> </w:t>
      </w:r>
      <w:r>
        <w:rPr>
          <w:w w:val="105"/>
        </w:rPr>
        <w:t>En</w:t>
      </w:r>
      <w:r>
        <w:rPr>
          <w:spacing w:val="-3"/>
          <w:w w:val="105"/>
        </w:rPr>
        <w:t> </w:t>
      </w:r>
      <w:r>
        <w:rPr>
          <w:w w:val="105"/>
        </w:rPr>
        <w:t>dicha</w:t>
      </w:r>
      <w:r>
        <w:rPr>
          <w:spacing w:val="-3"/>
          <w:w w:val="105"/>
        </w:rPr>
        <w:t> </w:t>
      </w:r>
      <w:r>
        <w:rPr>
          <w:w w:val="105"/>
        </w:rPr>
        <w:t>sala</w:t>
      </w:r>
      <w:r>
        <w:rPr>
          <w:spacing w:val="-3"/>
          <w:w w:val="105"/>
        </w:rPr>
        <w:t> </w:t>
      </w:r>
      <w:r>
        <w:rPr>
          <w:w w:val="105"/>
        </w:rPr>
        <w:t>había</w:t>
      </w:r>
      <w:r>
        <w:rPr>
          <w:spacing w:val="-3"/>
          <w:w w:val="105"/>
        </w:rPr>
        <w:t> </w:t>
      </w:r>
      <w:r>
        <w:rPr>
          <w:w w:val="105"/>
        </w:rPr>
        <w:t>un</w:t>
      </w:r>
      <w:r>
        <w:rPr>
          <w:spacing w:val="-3"/>
          <w:w w:val="105"/>
        </w:rPr>
        <w:t> </w:t>
      </w:r>
      <w:r>
        <w:rPr>
          <w:w w:val="105"/>
        </w:rPr>
        <w:t>interfon</w:t>
      </w:r>
      <w:r>
        <w:rPr>
          <w:spacing w:val="-3"/>
          <w:w w:val="105"/>
        </w:rPr>
        <w:t> </w:t>
      </w:r>
      <w:r>
        <w:rPr>
          <w:w w:val="105"/>
        </w:rPr>
        <w:t>a</w:t>
      </w:r>
      <w:r>
        <w:rPr>
          <w:spacing w:val="-3"/>
          <w:w w:val="105"/>
        </w:rPr>
        <w:t> </w:t>
      </w:r>
      <w:r>
        <w:rPr>
          <w:w w:val="105"/>
        </w:rPr>
        <w:t>través</w:t>
      </w:r>
      <w:r>
        <w:rPr>
          <w:spacing w:val="-3"/>
          <w:w w:val="105"/>
        </w:rPr>
        <w:t> </w:t>
      </w:r>
      <w:r>
        <w:rPr>
          <w:w w:val="105"/>
        </w:rPr>
        <w:t>del</w:t>
      </w:r>
      <w:r>
        <w:rPr>
          <w:spacing w:val="-3"/>
          <w:w w:val="105"/>
        </w:rPr>
        <w:t> </w:t>
      </w:r>
      <w:r>
        <w:rPr>
          <w:w w:val="105"/>
        </w:rPr>
        <w:t>cual maestro y alumno se</w:t>
      </w:r>
      <w:r>
        <w:rPr>
          <w:spacing w:val="-33"/>
          <w:w w:val="105"/>
        </w:rPr>
        <w:t> </w:t>
      </w:r>
      <w:r>
        <w:rPr>
          <w:w w:val="105"/>
        </w:rPr>
        <w:t>comunicarían.</w:t>
      </w:r>
    </w:p>
    <w:p>
      <w:pPr>
        <w:pStyle w:val="BodyText"/>
        <w:spacing w:before="9"/>
        <w:rPr>
          <w:sz w:val="20"/>
        </w:rPr>
      </w:pPr>
      <w:r>
        <w:rPr/>
        <w:pict>
          <v:line style="position:absolute;mso-position-horizontal-relative:page;mso-position-vertical-relative:paragraph;z-index:2080;mso-wrap-distance-left:0;mso-wrap-distance-right:0" from="70.866096pt,14.525154pt" to="184.252096pt,14.525154pt" stroked="true" strokeweight=".75pt" strokecolor="#575756">
            <w10:wrap type="topAndBottom"/>
          </v:line>
        </w:pict>
      </w:r>
    </w:p>
    <w:p>
      <w:pPr>
        <w:spacing w:before="20"/>
        <w:ind w:left="117" w:right="0" w:firstLine="0"/>
        <w:jc w:val="left"/>
        <w:rPr>
          <w:rFonts w:ascii="Trebuchet MS" w:hAnsi="Trebuchet MS"/>
          <w:sz w:val="17"/>
        </w:rPr>
      </w:pPr>
      <w:r>
        <w:rPr>
          <w:rFonts w:ascii="Arial" w:hAnsi="Arial"/>
          <w:w w:val="80"/>
          <w:position w:val="6"/>
          <w:sz w:val="10"/>
        </w:rPr>
        <w:t>7 </w:t>
      </w:r>
      <w:r>
        <w:rPr>
          <w:rFonts w:ascii="Trebuchet MS" w:hAnsi="Trebuchet MS"/>
          <w:w w:val="80"/>
          <w:sz w:val="17"/>
        </w:rPr>
        <w:t>Véase el sitio: </w:t>
      </w:r>
      <w:hyperlink r:id="rId89">
        <w:r>
          <w:rPr>
            <w:rFonts w:ascii="Trebuchet MS" w:hAnsi="Trebuchet MS"/>
            <w:w w:val="80"/>
            <w:sz w:val="17"/>
          </w:rPr>
          <w:t>http://www.stanleymilgram.com/</w:t>
        </w:r>
      </w:hyperlink>
    </w:p>
    <w:p>
      <w:pPr>
        <w:spacing w:before="18"/>
        <w:ind w:left="117" w:right="0" w:firstLine="0"/>
        <w:jc w:val="left"/>
        <w:rPr>
          <w:rFonts w:ascii="Trebuchet MS" w:hAnsi="Trebuchet MS"/>
          <w:sz w:val="17"/>
        </w:rPr>
      </w:pPr>
      <w:r>
        <w:rPr>
          <w:rFonts w:ascii="Trebuchet MS" w:hAnsi="Trebuchet MS"/>
          <w:w w:val="80"/>
          <w:position w:val="6"/>
          <w:sz w:val="10"/>
        </w:rPr>
        <w:t>8  </w:t>
      </w:r>
      <w:r>
        <w:rPr>
          <w:rFonts w:ascii="Trebuchet MS" w:hAnsi="Trebuchet MS"/>
          <w:w w:val="80"/>
          <w:sz w:val="17"/>
        </w:rPr>
        <w:t>Véase el sitio: </w:t>
      </w:r>
      <w:hyperlink r:id="rId90">
        <w:r>
          <w:rPr>
            <w:rFonts w:ascii="Trebuchet MS" w:hAnsi="Trebuchet MS"/>
            <w:w w:val="80"/>
            <w:sz w:val="17"/>
          </w:rPr>
          <w:t>htt</w:t>
        </w:r>
      </w:hyperlink>
      <w:hyperlink r:id="rId90">
        <w:r>
          <w:rPr>
            <w:rFonts w:ascii="Trebuchet MS" w:hAnsi="Trebuchet MS"/>
            <w:w w:val="80"/>
            <w:sz w:val="17"/>
          </w:rPr>
          <w:t>p://www.zimbardo.com/</w:t>
        </w:r>
      </w:hyperlink>
    </w:p>
    <w:p>
      <w:pPr>
        <w:spacing w:after="0"/>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4" w:firstLine="850"/>
        <w:jc w:val="both"/>
      </w:pPr>
      <w:r>
        <w:rPr/>
        <w:t>No obstante, en realidad, todo era un montaje cuidadosamente preparado. Así, luego de la primera prueba con el maestro, los interruptores dejaban de funcionar. Por otro lado, el alumno no era un participante al azar,  sino un colaborador del equipo, quien finge las reacciones a las supuestas descargas eléctricas. De acuerdo con el guion previamente elaborado, en cierto momento el alumno comienza a equivocarse sistemáticamente y a incrementar  la intensidad de sus reacciones dolorosas, primero gritando desesperadamente que ya no quiere contestar más ni seguir ahí, que nadie tiene derecho a retenerlo, y así hasta decir que siente que el corazón le falla. Luego, simplemente queda     en silencio (con lo cual, es razonable suponer que ha perdido el conocimiento). Por su parte, el experimentador, de modo cada vez más drástico e insistente, exige al maestro que continúe castigando al alumno, recordándole que tienen    un acuerdo previo que debe cumplir, que están contribuyendo al avance de la ciencia y mencionándole que no tendría que preocuparse, ya que, en todo caso,   él (o sea el experimentador) se hará responsable por lo que suceda (Zimbardo, </w:t>
      </w:r>
      <w:r>
        <w:rPr>
          <w:w w:val="90"/>
        </w:rPr>
        <w:t>2008:</w:t>
      </w:r>
      <w:r>
        <w:rPr>
          <w:spacing w:val="35"/>
          <w:w w:val="90"/>
        </w:rPr>
        <w:t> </w:t>
      </w:r>
      <w:r>
        <w:rPr>
          <w:w w:val="90"/>
        </w:rPr>
        <w:t>356-361).</w:t>
      </w:r>
    </w:p>
    <w:p>
      <w:pPr>
        <w:pStyle w:val="BodyText"/>
        <w:spacing w:before="9"/>
        <w:rPr>
          <w:sz w:val="23"/>
        </w:rPr>
      </w:pPr>
    </w:p>
    <w:p>
      <w:pPr>
        <w:pStyle w:val="BodyText"/>
        <w:spacing w:line="273" w:lineRule="auto"/>
        <w:ind w:left="103" w:right="114" w:firstLine="850"/>
        <w:jc w:val="both"/>
      </w:pPr>
      <w:r>
        <w:rPr>
          <w:w w:val="105"/>
        </w:rPr>
        <w:t>Milgram describió su experimento a un grupo de 40 psiquiatras a quienes</w:t>
      </w:r>
      <w:r>
        <w:rPr>
          <w:spacing w:val="-8"/>
          <w:w w:val="105"/>
        </w:rPr>
        <w:t> </w:t>
      </w:r>
      <w:r>
        <w:rPr>
          <w:w w:val="105"/>
        </w:rPr>
        <w:t>les</w:t>
      </w:r>
      <w:r>
        <w:rPr>
          <w:spacing w:val="-8"/>
          <w:w w:val="105"/>
        </w:rPr>
        <w:t> </w:t>
      </w:r>
      <w:r>
        <w:rPr>
          <w:w w:val="105"/>
        </w:rPr>
        <w:t>pidió</w:t>
      </w:r>
      <w:r>
        <w:rPr>
          <w:spacing w:val="-8"/>
          <w:w w:val="105"/>
        </w:rPr>
        <w:t> </w:t>
      </w:r>
      <w:r>
        <w:rPr>
          <w:w w:val="105"/>
        </w:rPr>
        <w:t>que</w:t>
      </w:r>
      <w:r>
        <w:rPr>
          <w:spacing w:val="-8"/>
          <w:w w:val="105"/>
        </w:rPr>
        <w:t> </w:t>
      </w:r>
      <w:r>
        <w:rPr>
          <w:w w:val="105"/>
        </w:rPr>
        <w:t>predijeran</w:t>
      </w:r>
      <w:r>
        <w:rPr>
          <w:spacing w:val="-8"/>
          <w:w w:val="105"/>
        </w:rPr>
        <w:t> </w:t>
      </w:r>
      <w:r>
        <w:rPr>
          <w:w w:val="105"/>
        </w:rPr>
        <w:t>el</w:t>
      </w:r>
      <w:r>
        <w:rPr>
          <w:spacing w:val="-8"/>
          <w:w w:val="105"/>
        </w:rPr>
        <w:t> </w:t>
      </w:r>
      <w:r>
        <w:rPr>
          <w:w w:val="105"/>
        </w:rPr>
        <w:t>porcentaje</w:t>
      </w:r>
      <w:r>
        <w:rPr>
          <w:spacing w:val="-8"/>
          <w:w w:val="105"/>
        </w:rPr>
        <w:t> </w:t>
      </w:r>
      <w:r>
        <w:rPr>
          <w:w w:val="105"/>
        </w:rPr>
        <w:t>de</w:t>
      </w:r>
      <w:r>
        <w:rPr>
          <w:spacing w:val="-8"/>
          <w:w w:val="105"/>
        </w:rPr>
        <w:t> </w:t>
      </w:r>
      <w:r>
        <w:rPr>
          <w:w w:val="105"/>
        </w:rPr>
        <w:t>ciudadanos</w:t>
      </w:r>
      <w:r>
        <w:rPr>
          <w:spacing w:val="-8"/>
          <w:w w:val="105"/>
        </w:rPr>
        <w:t> </w:t>
      </w:r>
      <w:r>
        <w:rPr>
          <w:w w:val="105"/>
        </w:rPr>
        <w:t>estadounidenses que</w:t>
      </w:r>
      <w:r>
        <w:rPr>
          <w:spacing w:val="-7"/>
          <w:w w:val="105"/>
        </w:rPr>
        <w:t> </w:t>
      </w:r>
      <w:r>
        <w:rPr>
          <w:w w:val="105"/>
        </w:rPr>
        <w:t>llegarían</w:t>
      </w:r>
      <w:r>
        <w:rPr>
          <w:spacing w:val="-7"/>
          <w:w w:val="105"/>
        </w:rPr>
        <w:t> </w:t>
      </w:r>
      <w:r>
        <w:rPr>
          <w:w w:val="105"/>
        </w:rPr>
        <w:t>a</w:t>
      </w:r>
      <w:r>
        <w:rPr>
          <w:spacing w:val="-7"/>
          <w:w w:val="105"/>
        </w:rPr>
        <w:t> </w:t>
      </w:r>
      <w:r>
        <w:rPr>
          <w:w w:val="105"/>
        </w:rPr>
        <w:t>presionar</w:t>
      </w:r>
      <w:r>
        <w:rPr>
          <w:spacing w:val="-7"/>
          <w:w w:val="105"/>
        </w:rPr>
        <w:t> </w:t>
      </w:r>
      <w:r>
        <w:rPr>
          <w:w w:val="105"/>
        </w:rPr>
        <w:t>los</w:t>
      </w:r>
      <w:r>
        <w:rPr>
          <w:spacing w:val="-7"/>
          <w:w w:val="105"/>
        </w:rPr>
        <w:t> </w:t>
      </w:r>
      <w:r>
        <w:rPr>
          <w:w w:val="105"/>
        </w:rPr>
        <w:t>30</w:t>
      </w:r>
      <w:r>
        <w:rPr>
          <w:spacing w:val="-7"/>
          <w:w w:val="105"/>
        </w:rPr>
        <w:t> </w:t>
      </w:r>
      <w:r>
        <w:rPr>
          <w:w w:val="105"/>
        </w:rPr>
        <w:t>interruptores.</w:t>
      </w:r>
      <w:r>
        <w:rPr>
          <w:spacing w:val="-7"/>
          <w:w w:val="105"/>
        </w:rPr>
        <w:t> </w:t>
      </w:r>
      <w:r>
        <w:rPr>
          <w:w w:val="105"/>
        </w:rPr>
        <w:t>Pensando</w:t>
      </w:r>
      <w:r>
        <w:rPr>
          <w:spacing w:val="-7"/>
          <w:w w:val="105"/>
        </w:rPr>
        <w:t> </w:t>
      </w:r>
      <w:r>
        <w:rPr>
          <w:w w:val="105"/>
        </w:rPr>
        <w:t>que</w:t>
      </w:r>
      <w:r>
        <w:rPr>
          <w:spacing w:val="-7"/>
          <w:w w:val="105"/>
        </w:rPr>
        <w:t> </w:t>
      </w:r>
      <w:r>
        <w:rPr>
          <w:w w:val="105"/>
        </w:rPr>
        <w:t>una</w:t>
      </w:r>
      <w:r>
        <w:rPr>
          <w:spacing w:val="-7"/>
          <w:w w:val="105"/>
        </w:rPr>
        <w:t> </w:t>
      </w:r>
      <w:r>
        <w:rPr>
          <w:w w:val="105"/>
        </w:rPr>
        <w:t>conducta</w:t>
      </w:r>
      <w:r>
        <w:rPr>
          <w:spacing w:val="-7"/>
          <w:w w:val="105"/>
        </w:rPr>
        <w:t> </w:t>
      </w:r>
      <w:r>
        <w:rPr>
          <w:w w:val="105"/>
        </w:rPr>
        <w:t>así sólo</w:t>
      </w:r>
      <w:r>
        <w:rPr>
          <w:spacing w:val="-20"/>
          <w:w w:val="105"/>
        </w:rPr>
        <w:t> </w:t>
      </w:r>
      <w:r>
        <w:rPr>
          <w:w w:val="105"/>
        </w:rPr>
        <w:t>sería</w:t>
      </w:r>
      <w:r>
        <w:rPr>
          <w:spacing w:val="-20"/>
          <w:w w:val="105"/>
        </w:rPr>
        <w:t> </w:t>
      </w:r>
      <w:r>
        <w:rPr>
          <w:w w:val="105"/>
        </w:rPr>
        <w:t>manifestada</w:t>
      </w:r>
      <w:r>
        <w:rPr>
          <w:spacing w:val="-20"/>
          <w:w w:val="105"/>
        </w:rPr>
        <w:t> </w:t>
      </w:r>
      <w:r>
        <w:rPr>
          <w:w w:val="105"/>
        </w:rPr>
        <w:t>por</w:t>
      </w:r>
      <w:r>
        <w:rPr>
          <w:spacing w:val="-20"/>
          <w:w w:val="105"/>
        </w:rPr>
        <w:t> </w:t>
      </w:r>
      <w:r>
        <w:rPr>
          <w:w w:val="105"/>
        </w:rPr>
        <w:t>personas</w:t>
      </w:r>
      <w:r>
        <w:rPr>
          <w:spacing w:val="-20"/>
          <w:w w:val="105"/>
        </w:rPr>
        <w:t> </w:t>
      </w:r>
      <w:r>
        <w:rPr>
          <w:w w:val="105"/>
        </w:rPr>
        <w:t>sumamente</w:t>
      </w:r>
      <w:r>
        <w:rPr>
          <w:spacing w:val="-20"/>
          <w:w w:val="105"/>
        </w:rPr>
        <w:t> </w:t>
      </w:r>
      <w:r>
        <w:rPr>
          <w:w w:val="105"/>
        </w:rPr>
        <w:t>sádicas,</w:t>
      </w:r>
      <w:r>
        <w:rPr>
          <w:spacing w:val="-20"/>
          <w:w w:val="105"/>
        </w:rPr>
        <w:t> </w:t>
      </w:r>
      <w:r>
        <w:rPr>
          <w:w w:val="105"/>
        </w:rPr>
        <w:t>en</w:t>
      </w:r>
      <w:r>
        <w:rPr>
          <w:spacing w:val="-20"/>
          <w:w w:val="105"/>
        </w:rPr>
        <w:t> </w:t>
      </w:r>
      <w:r>
        <w:rPr>
          <w:w w:val="105"/>
        </w:rPr>
        <w:t>promedio,</w:t>
      </w:r>
      <w:r>
        <w:rPr>
          <w:spacing w:val="-20"/>
          <w:w w:val="105"/>
        </w:rPr>
        <w:t> </w:t>
      </w:r>
      <w:r>
        <w:rPr>
          <w:w w:val="105"/>
        </w:rPr>
        <w:t>el</w:t>
      </w:r>
      <w:r>
        <w:rPr>
          <w:spacing w:val="-20"/>
          <w:w w:val="105"/>
        </w:rPr>
        <w:t> </w:t>
      </w:r>
      <w:r>
        <w:rPr>
          <w:w w:val="105"/>
        </w:rPr>
        <w:t>grupo calculó</w:t>
      </w:r>
      <w:r>
        <w:rPr>
          <w:spacing w:val="-6"/>
          <w:w w:val="105"/>
        </w:rPr>
        <w:t> </w:t>
      </w:r>
      <w:r>
        <w:rPr>
          <w:w w:val="105"/>
        </w:rPr>
        <w:t>que</w:t>
      </w:r>
      <w:r>
        <w:rPr>
          <w:spacing w:val="-6"/>
          <w:w w:val="105"/>
        </w:rPr>
        <w:t> </w:t>
      </w:r>
      <w:r>
        <w:rPr>
          <w:w w:val="105"/>
        </w:rPr>
        <w:t>menos</w:t>
      </w:r>
      <w:r>
        <w:rPr>
          <w:spacing w:val="-6"/>
          <w:w w:val="105"/>
        </w:rPr>
        <w:t> </w:t>
      </w:r>
      <w:r>
        <w:rPr>
          <w:w w:val="105"/>
        </w:rPr>
        <w:t>del</w:t>
      </w:r>
      <w:r>
        <w:rPr>
          <w:spacing w:val="-6"/>
          <w:w w:val="105"/>
        </w:rPr>
        <w:t> </w:t>
      </w:r>
      <w:r>
        <w:rPr>
          <w:w w:val="105"/>
        </w:rPr>
        <w:t>1%</w:t>
      </w:r>
      <w:r>
        <w:rPr>
          <w:spacing w:val="-6"/>
          <w:w w:val="105"/>
        </w:rPr>
        <w:t> </w:t>
      </w:r>
      <w:r>
        <w:rPr>
          <w:w w:val="105"/>
        </w:rPr>
        <w:t>de</w:t>
      </w:r>
      <w:r>
        <w:rPr>
          <w:spacing w:val="-6"/>
          <w:w w:val="105"/>
        </w:rPr>
        <w:t> </w:t>
      </w:r>
      <w:r>
        <w:rPr>
          <w:w w:val="105"/>
        </w:rPr>
        <w:t>los</w:t>
      </w:r>
      <w:r>
        <w:rPr>
          <w:spacing w:val="-6"/>
          <w:w w:val="105"/>
        </w:rPr>
        <w:t> </w:t>
      </w:r>
      <w:r>
        <w:rPr>
          <w:w w:val="105"/>
        </w:rPr>
        <w:t>participantes</w:t>
      </w:r>
      <w:r>
        <w:rPr>
          <w:spacing w:val="-6"/>
          <w:w w:val="105"/>
        </w:rPr>
        <w:t> </w:t>
      </w:r>
      <w:r>
        <w:rPr>
          <w:w w:val="105"/>
        </w:rPr>
        <w:t>alcanzaría</w:t>
      </w:r>
      <w:r>
        <w:rPr>
          <w:spacing w:val="-6"/>
          <w:w w:val="105"/>
        </w:rPr>
        <w:t> </w:t>
      </w:r>
      <w:r>
        <w:rPr>
          <w:w w:val="105"/>
        </w:rPr>
        <w:t>tales</w:t>
      </w:r>
      <w:r>
        <w:rPr>
          <w:spacing w:val="-6"/>
          <w:w w:val="105"/>
        </w:rPr>
        <w:t> </w:t>
      </w:r>
      <w:r>
        <w:rPr>
          <w:w w:val="105"/>
        </w:rPr>
        <w:t>extremos</w:t>
      </w:r>
      <w:r>
        <w:rPr>
          <w:spacing w:val="-6"/>
          <w:w w:val="105"/>
        </w:rPr>
        <w:t> </w:t>
      </w:r>
      <w:r>
        <w:rPr>
          <w:w w:val="105"/>
        </w:rPr>
        <w:t>y</w:t>
      </w:r>
      <w:r>
        <w:rPr>
          <w:spacing w:val="-6"/>
          <w:w w:val="105"/>
        </w:rPr>
        <w:t> </w:t>
      </w:r>
      <w:r>
        <w:rPr>
          <w:w w:val="105"/>
        </w:rPr>
        <w:t>que la mayoría de la gente abandonaría el estudio cuando éste llegara al nivel 10 de descargas (150 voltios). La dura realidad es que 2 de cada 3 “maestros” </w:t>
      </w:r>
      <w:r>
        <w:rPr>
          <w:spacing w:val="48"/>
          <w:w w:val="105"/>
        </w:rPr>
        <w:t> </w:t>
      </w:r>
      <w:r>
        <w:rPr>
          <w:w w:val="105"/>
        </w:rPr>
        <w:t>(el 65%) llegaron hasta el final. La inmensa mayoría continuaron aplicando descargas a su “alumno”-víctima una y otra vez a pesar de sus súplicas cada vez</w:t>
      </w:r>
      <w:r>
        <w:rPr>
          <w:spacing w:val="-12"/>
          <w:w w:val="105"/>
        </w:rPr>
        <w:t> </w:t>
      </w:r>
      <w:r>
        <w:rPr>
          <w:w w:val="105"/>
        </w:rPr>
        <w:t>más</w:t>
      </w:r>
      <w:r>
        <w:rPr>
          <w:spacing w:val="-12"/>
          <w:w w:val="105"/>
        </w:rPr>
        <w:t> </w:t>
      </w:r>
      <w:r>
        <w:rPr>
          <w:w w:val="105"/>
        </w:rPr>
        <w:t>angustiosas</w:t>
      </w:r>
      <w:r>
        <w:rPr>
          <w:spacing w:val="-12"/>
          <w:w w:val="105"/>
        </w:rPr>
        <w:t> </w:t>
      </w:r>
      <w:r>
        <w:rPr>
          <w:w w:val="105"/>
        </w:rPr>
        <w:t>para</w:t>
      </w:r>
      <w:r>
        <w:rPr>
          <w:spacing w:val="-12"/>
          <w:w w:val="105"/>
        </w:rPr>
        <w:t> </w:t>
      </w:r>
      <w:r>
        <w:rPr>
          <w:w w:val="105"/>
        </w:rPr>
        <w:t>que</w:t>
      </w:r>
      <w:r>
        <w:rPr>
          <w:spacing w:val="-12"/>
          <w:w w:val="105"/>
        </w:rPr>
        <w:t> </w:t>
      </w:r>
      <w:r>
        <w:rPr>
          <w:w w:val="105"/>
        </w:rPr>
        <w:t>pararan.</w:t>
      </w:r>
      <w:r>
        <w:rPr>
          <w:spacing w:val="-12"/>
          <w:w w:val="105"/>
        </w:rPr>
        <w:t> </w:t>
      </w:r>
      <w:r>
        <w:rPr>
          <w:w w:val="105"/>
        </w:rPr>
        <w:t>De</w:t>
      </w:r>
      <w:r>
        <w:rPr>
          <w:spacing w:val="-12"/>
          <w:w w:val="105"/>
        </w:rPr>
        <w:t> </w:t>
      </w:r>
      <w:r>
        <w:rPr>
          <w:w w:val="105"/>
        </w:rPr>
        <w:t>hecho,</w:t>
      </w:r>
      <w:r>
        <w:rPr>
          <w:spacing w:val="-12"/>
          <w:w w:val="105"/>
        </w:rPr>
        <w:t> </w:t>
      </w:r>
      <w:r>
        <w:rPr>
          <w:w w:val="105"/>
        </w:rPr>
        <w:t>prácticamente</w:t>
      </w:r>
      <w:r>
        <w:rPr>
          <w:spacing w:val="-12"/>
          <w:w w:val="105"/>
        </w:rPr>
        <w:t> </w:t>
      </w:r>
      <w:r>
        <w:rPr>
          <w:w w:val="105"/>
        </w:rPr>
        <w:t>la</w:t>
      </w:r>
      <w:r>
        <w:rPr>
          <w:spacing w:val="-12"/>
          <w:w w:val="105"/>
        </w:rPr>
        <w:t> </w:t>
      </w:r>
      <w:r>
        <w:rPr>
          <w:w w:val="105"/>
        </w:rPr>
        <w:t>totalidad</w:t>
      </w:r>
      <w:r>
        <w:rPr>
          <w:spacing w:val="-12"/>
          <w:w w:val="105"/>
        </w:rPr>
        <w:t> </w:t>
      </w:r>
      <w:r>
        <w:rPr>
          <w:w w:val="105"/>
        </w:rPr>
        <w:t>de participantes</w:t>
      </w:r>
      <w:r>
        <w:rPr>
          <w:spacing w:val="-10"/>
          <w:w w:val="105"/>
        </w:rPr>
        <w:t> </w:t>
      </w:r>
      <w:r>
        <w:rPr>
          <w:w w:val="105"/>
        </w:rPr>
        <w:t>siguió</w:t>
      </w:r>
      <w:r>
        <w:rPr>
          <w:spacing w:val="-10"/>
          <w:w w:val="105"/>
        </w:rPr>
        <w:t> </w:t>
      </w:r>
      <w:r>
        <w:rPr>
          <w:w w:val="105"/>
        </w:rPr>
        <w:t>adelante</w:t>
      </w:r>
      <w:r>
        <w:rPr>
          <w:spacing w:val="-10"/>
          <w:w w:val="105"/>
        </w:rPr>
        <w:t> </w:t>
      </w:r>
      <w:r>
        <w:rPr>
          <w:w w:val="105"/>
        </w:rPr>
        <w:t>cuando</w:t>
      </w:r>
      <w:r>
        <w:rPr>
          <w:spacing w:val="-10"/>
          <w:w w:val="105"/>
        </w:rPr>
        <w:t> </w:t>
      </w:r>
      <w:r>
        <w:rPr>
          <w:w w:val="105"/>
        </w:rPr>
        <w:t>ya</w:t>
      </w:r>
      <w:r>
        <w:rPr>
          <w:spacing w:val="-10"/>
          <w:w w:val="105"/>
        </w:rPr>
        <w:t> </w:t>
      </w:r>
      <w:r>
        <w:rPr>
          <w:w w:val="105"/>
        </w:rPr>
        <w:t>no</w:t>
      </w:r>
      <w:r>
        <w:rPr>
          <w:spacing w:val="-10"/>
          <w:w w:val="105"/>
        </w:rPr>
        <w:t> </w:t>
      </w:r>
      <w:r>
        <w:rPr>
          <w:w w:val="105"/>
        </w:rPr>
        <w:t>se</w:t>
      </w:r>
      <w:r>
        <w:rPr>
          <w:spacing w:val="-10"/>
          <w:w w:val="105"/>
        </w:rPr>
        <w:t> </w:t>
      </w:r>
      <w:r>
        <w:rPr>
          <w:w w:val="105"/>
        </w:rPr>
        <w:t>escuchaba</w:t>
      </w:r>
      <w:r>
        <w:rPr>
          <w:spacing w:val="-10"/>
          <w:w w:val="105"/>
        </w:rPr>
        <w:t> </w:t>
      </w:r>
      <w:r>
        <w:rPr>
          <w:w w:val="105"/>
        </w:rPr>
        <w:t>nada</w:t>
      </w:r>
      <w:r>
        <w:rPr>
          <w:spacing w:val="-10"/>
          <w:w w:val="105"/>
        </w:rPr>
        <w:t> </w:t>
      </w:r>
      <w:r>
        <w:rPr>
          <w:w w:val="105"/>
        </w:rPr>
        <w:t>del</w:t>
      </w:r>
      <w:r>
        <w:rPr>
          <w:spacing w:val="-10"/>
          <w:w w:val="105"/>
        </w:rPr>
        <w:t> </w:t>
      </w:r>
      <w:r>
        <w:rPr>
          <w:w w:val="105"/>
        </w:rPr>
        <w:t>otro</w:t>
      </w:r>
      <w:r>
        <w:rPr>
          <w:spacing w:val="-10"/>
          <w:w w:val="105"/>
        </w:rPr>
        <w:t> </w:t>
      </w:r>
      <w:r>
        <w:rPr>
          <w:w w:val="105"/>
        </w:rPr>
        <w:t>lado</w:t>
      </w:r>
      <w:r>
        <w:rPr>
          <w:spacing w:val="-10"/>
          <w:w w:val="105"/>
        </w:rPr>
        <w:t> </w:t>
      </w:r>
      <w:r>
        <w:rPr>
          <w:w w:val="105"/>
        </w:rPr>
        <w:t>del interfón, es decir, cuando era razonable suponer que el alumno había</w:t>
      </w:r>
      <w:r>
        <w:rPr>
          <w:spacing w:val="-23"/>
          <w:w w:val="105"/>
        </w:rPr>
        <w:t> </w:t>
      </w:r>
      <w:r>
        <w:rPr>
          <w:w w:val="105"/>
        </w:rPr>
        <w:t>perdido el</w:t>
      </w:r>
      <w:r>
        <w:rPr>
          <w:spacing w:val="-6"/>
          <w:w w:val="105"/>
        </w:rPr>
        <w:t> </w:t>
      </w:r>
      <w:r>
        <w:rPr>
          <w:w w:val="105"/>
        </w:rPr>
        <w:t>conocimiento,</w:t>
      </w:r>
      <w:r>
        <w:rPr>
          <w:spacing w:val="-6"/>
          <w:w w:val="105"/>
        </w:rPr>
        <w:t> </w:t>
      </w:r>
      <w:r>
        <w:rPr>
          <w:w w:val="105"/>
        </w:rPr>
        <w:t>lo</w:t>
      </w:r>
      <w:r>
        <w:rPr>
          <w:spacing w:val="-6"/>
          <w:w w:val="105"/>
        </w:rPr>
        <w:t> </w:t>
      </w:r>
      <w:r>
        <w:rPr>
          <w:w w:val="105"/>
        </w:rPr>
        <w:t>cual</w:t>
      </w:r>
      <w:r>
        <w:rPr>
          <w:spacing w:val="-6"/>
          <w:w w:val="105"/>
        </w:rPr>
        <w:t> </w:t>
      </w:r>
      <w:r>
        <w:rPr>
          <w:w w:val="105"/>
        </w:rPr>
        <w:t>ocurría</w:t>
      </w:r>
      <w:r>
        <w:rPr>
          <w:spacing w:val="-6"/>
          <w:w w:val="105"/>
        </w:rPr>
        <w:t> </w:t>
      </w:r>
      <w:r>
        <w:rPr>
          <w:w w:val="105"/>
        </w:rPr>
        <w:t>al</w:t>
      </w:r>
      <w:r>
        <w:rPr>
          <w:spacing w:val="-6"/>
          <w:w w:val="105"/>
        </w:rPr>
        <w:t> </w:t>
      </w:r>
      <w:r>
        <w:rPr>
          <w:w w:val="105"/>
        </w:rPr>
        <w:t>alcanzarse</w:t>
      </w:r>
      <w:r>
        <w:rPr>
          <w:spacing w:val="-6"/>
          <w:w w:val="105"/>
        </w:rPr>
        <w:t> </w:t>
      </w:r>
      <w:r>
        <w:rPr>
          <w:w w:val="105"/>
        </w:rPr>
        <w:t>los</w:t>
      </w:r>
      <w:r>
        <w:rPr>
          <w:spacing w:val="-6"/>
          <w:w w:val="105"/>
        </w:rPr>
        <w:t> </w:t>
      </w:r>
      <w:r>
        <w:rPr>
          <w:w w:val="105"/>
        </w:rPr>
        <w:t>330</w:t>
      </w:r>
      <w:r>
        <w:rPr>
          <w:spacing w:val="-6"/>
          <w:w w:val="105"/>
        </w:rPr>
        <w:t> </w:t>
      </w:r>
      <w:r>
        <w:rPr>
          <w:w w:val="105"/>
        </w:rPr>
        <w:t>voltios</w:t>
      </w:r>
      <w:r>
        <w:rPr>
          <w:spacing w:val="-6"/>
          <w:w w:val="105"/>
        </w:rPr>
        <w:t> </w:t>
      </w:r>
      <w:r>
        <w:rPr>
          <w:w w:val="105"/>
        </w:rPr>
        <w:t>(Zimbardo,</w:t>
      </w:r>
      <w:r>
        <w:rPr>
          <w:spacing w:val="-6"/>
          <w:w w:val="105"/>
        </w:rPr>
        <w:t> </w:t>
      </w:r>
      <w:r>
        <w:rPr>
          <w:w w:val="105"/>
        </w:rPr>
        <w:t>2008: 362-363).</w:t>
      </w:r>
    </w:p>
    <w:p>
      <w:pPr>
        <w:pStyle w:val="BodyText"/>
        <w:spacing w:before="9"/>
        <w:rPr>
          <w:sz w:val="23"/>
        </w:rPr>
      </w:pPr>
    </w:p>
    <w:p>
      <w:pPr>
        <w:pStyle w:val="BodyText"/>
        <w:spacing w:line="273" w:lineRule="auto"/>
        <w:ind w:left="103" w:right="114" w:firstLine="850"/>
        <w:jc w:val="both"/>
      </w:pPr>
      <w:r>
        <w:rPr/>
        <w:t>Por su parte, Philip Zambardo ha recibido  reconocimiento  mundial  por su experimento de la “prisión de Stanford” (Zimbardo, 2008: 49-347). Éste consistió en convocar a jóvenes universitarios a que a cambio de recibir 15 dólares  diarios  participaran  en  un  simulacro  de  encarcelamiento  que</w:t>
      </w:r>
      <w:r>
        <w:rPr>
          <w:spacing w:val="24"/>
        </w:rPr>
        <w:t> </w:t>
      </w:r>
      <w:r>
        <w:rPr/>
        <w:t>tendría</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504" filled="true" fillcolor="#9d9d9c" stroked="false">
            <v:fill type="solid"/>
            <w10:wrap type="none"/>
          </v:rect>
        </w:pict>
      </w:r>
      <w:r>
        <w:rPr>
          <w:w w:val="105"/>
        </w:rPr>
        <w:t>lugar en el sótano de la facultad de psicología de la Universidad de Stanford (especialmente</w:t>
      </w:r>
      <w:r>
        <w:rPr>
          <w:spacing w:val="-24"/>
          <w:w w:val="105"/>
        </w:rPr>
        <w:t> </w:t>
      </w:r>
      <w:r>
        <w:rPr>
          <w:w w:val="105"/>
        </w:rPr>
        <w:t>condicionado</w:t>
      </w:r>
      <w:r>
        <w:rPr>
          <w:spacing w:val="-24"/>
          <w:w w:val="105"/>
        </w:rPr>
        <w:t> </w:t>
      </w:r>
      <w:r>
        <w:rPr>
          <w:w w:val="105"/>
        </w:rPr>
        <w:t>para</w:t>
      </w:r>
      <w:r>
        <w:rPr>
          <w:spacing w:val="-24"/>
          <w:w w:val="105"/>
        </w:rPr>
        <w:t> </w:t>
      </w:r>
      <w:r>
        <w:rPr>
          <w:w w:val="105"/>
        </w:rPr>
        <w:t>tales</w:t>
      </w:r>
      <w:r>
        <w:rPr>
          <w:spacing w:val="-24"/>
          <w:w w:val="105"/>
        </w:rPr>
        <w:t> </w:t>
      </w:r>
      <w:r>
        <w:rPr>
          <w:w w:val="105"/>
        </w:rPr>
        <w:t>efectos)</w:t>
      </w:r>
      <w:r>
        <w:rPr>
          <w:spacing w:val="-24"/>
          <w:w w:val="105"/>
        </w:rPr>
        <w:t> </w:t>
      </w:r>
      <w:r>
        <w:rPr>
          <w:w w:val="105"/>
        </w:rPr>
        <w:t>y</w:t>
      </w:r>
      <w:r>
        <w:rPr>
          <w:spacing w:val="-24"/>
          <w:w w:val="105"/>
        </w:rPr>
        <w:t> </w:t>
      </w:r>
      <w:r>
        <w:rPr>
          <w:w w:val="105"/>
        </w:rPr>
        <w:t>que,</w:t>
      </w:r>
      <w:r>
        <w:rPr>
          <w:spacing w:val="-24"/>
          <w:w w:val="105"/>
        </w:rPr>
        <w:t> </w:t>
      </w:r>
      <w:r>
        <w:rPr>
          <w:w w:val="105"/>
        </w:rPr>
        <w:t>en</w:t>
      </w:r>
      <w:r>
        <w:rPr>
          <w:spacing w:val="-24"/>
          <w:w w:val="105"/>
        </w:rPr>
        <w:t> </w:t>
      </w:r>
      <w:r>
        <w:rPr>
          <w:w w:val="105"/>
        </w:rPr>
        <w:t>principio,</w:t>
      </w:r>
      <w:r>
        <w:rPr>
          <w:spacing w:val="-24"/>
          <w:w w:val="105"/>
        </w:rPr>
        <w:t> </w:t>
      </w:r>
      <w:r>
        <w:rPr>
          <w:w w:val="105"/>
        </w:rPr>
        <w:t>duraría</w:t>
      </w:r>
      <w:r>
        <w:rPr>
          <w:spacing w:val="-24"/>
          <w:w w:val="105"/>
        </w:rPr>
        <w:t> </w:t>
      </w:r>
      <w:r>
        <w:rPr>
          <w:w w:val="105"/>
        </w:rPr>
        <w:t>dos semanas.</w:t>
      </w:r>
      <w:r>
        <w:rPr>
          <w:spacing w:val="-34"/>
          <w:w w:val="105"/>
        </w:rPr>
        <w:t> </w:t>
      </w:r>
      <w:r>
        <w:rPr>
          <w:w w:val="105"/>
        </w:rPr>
        <w:t>De</w:t>
      </w:r>
      <w:r>
        <w:rPr>
          <w:spacing w:val="-34"/>
          <w:w w:val="105"/>
        </w:rPr>
        <w:t> </w:t>
      </w:r>
      <w:r>
        <w:rPr>
          <w:w w:val="105"/>
        </w:rPr>
        <w:t>entre</w:t>
      </w:r>
      <w:r>
        <w:rPr>
          <w:spacing w:val="-34"/>
          <w:w w:val="105"/>
        </w:rPr>
        <w:t> </w:t>
      </w:r>
      <w:r>
        <w:rPr>
          <w:w w:val="105"/>
        </w:rPr>
        <w:t>quienes</w:t>
      </w:r>
      <w:r>
        <w:rPr>
          <w:spacing w:val="-34"/>
          <w:w w:val="105"/>
        </w:rPr>
        <w:t> </w:t>
      </w:r>
      <w:r>
        <w:rPr>
          <w:w w:val="105"/>
        </w:rPr>
        <w:t>atendieron</w:t>
      </w:r>
      <w:r>
        <w:rPr>
          <w:spacing w:val="-34"/>
          <w:w w:val="105"/>
        </w:rPr>
        <w:t> </w:t>
      </w:r>
      <w:r>
        <w:rPr>
          <w:w w:val="105"/>
        </w:rPr>
        <w:t>el</w:t>
      </w:r>
      <w:r>
        <w:rPr>
          <w:spacing w:val="-34"/>
          <w:w w:val="105"/>
        </w:rPr>
        <w:t> </w:t>
      </w:r>
      <w:r>
        <w:rPr>
          <w:w w:val="105"/>
        </w:rPr>
        <w:t>llamado</w:t>
      </w:r>
      <w:r>
        <w:rPr>
          <w:spacing w:val="-34"/>
          <w:w w:val="105"/>
        </w:rPr>
        <w:t> </w:t>
      </w:r>
      <w:r>
        <w:rPr>
          <w:w w:val="105"/>
        </w:rPr>
        <w:t>(alrededor</w:t>
      </w:r>
      <w:r>
        <w:rPr>
          <w:spacing w:val="-34"/>
          <w:w w:val="105"/>
        </w:rPr>
        <w:t> </w:t>
      </w:r>
      <w:r>
        <w:rPr>
          <w:w w:val="105"/>
        </w:rPr>
        <w:t>de</w:t>
      </w:r>
      <w:r>
        <w:rPr>
          <w:spacing w:val="-34"/>
          <w:w w:val="105"/>
        </w:rPr>
        <w:t> </w:t>
      </w:r>
      <w:r>
        <w:rPr>
          <w:w w:val="105"/>
        </w:rPr>
        <w:t>100),</w:t>
      </w:r>
      <w:r>
        <w:rPr>
          <w:spacing w:val="-34"/>
          <w:w w:val="105"/>
        </w:rPr>
        <w:t> </w:t>
      </w:r>
      <w:r>
        <w:rPr>
          <w:w w:val="105"/>
        </w:rPr>
        <w:t>se</w:t>
      </w:r>
      <w:r>
        <w:rPr>
          <w:spacing w:val="-34"/>
          <w:w w:val="105"/>
        </w:rPr>
        <w:t> </w:t>
      </w:r>
      <w:r>
        <w:rPr>
          <w:w w:val="105"/>
        </w:rPr>
        <w:t>eligieron cuidadosamente a 24 estudiantes sobre la base, entre otras cosas, de estar en buenas condiciones de salud, de no tener antecedentes penales, ni trastornos mentales o emocionales. Se trataba pues, de una muestra representativa del típico universitario estadounidense de clase media, perfectamente “normal” según los estándares convencionales. Algunos de ellos (9) desempeñarían el rol de “reclusos”, mientras el resto, el de “guardias”. Los primeros debían permanecer</w:t>
      </w:r>
      <w:r>
        <w:rPr>
          <w:spacing w:val="-5"/>
          <w:w w:val="105"/>
        </w:rPr>
        <w:t> </w:t>
      </w:r>
      <w:r>
        <w:rPr>
          <w:w w:val="105"/>
        </w:rPr>
        <w:t>las</w:t>
      </w:r>
      <w:r>
        <w:rPr>
          <w:spacing w:val="-5"/>
          <w:w w:val="105"/>
        </w:rPr>
        <w:t> </w:t>
      </w:r>
      <w:r>
        <w:rPr>
          <w:w w:val="105"/>
        </w:rPr>
        <w:t>24</w:t>
      </w:r>
      <w:r>
        <w:rPr>
          <w:spacing w:val="-5"/>
          <w:w w:val="105"/>
        </w:rPr>
        <w:t> </w:t>
      </w:r>
      <w:r>
        <w:rPr>
          <w:w w:val="105"/>
        </w:rPr>
        <w:t>horas</w:t>
      </w:r>
      <w:r>
        <w:rPr>
          <w:spacing w:val="-5"/>
          <w:w w:val="105"/>
        </w:rPr>
        <w:t> </w:t>
      </w:r>
      <w:r>
        <w:rPr>
          <w:w w:val="105"/>
        </w:rPr>
        <w:t>en</w:t>
      </w:r>
      <w:r>
        <w:rPr>
          <w:spacing w:val="-5"/>
          <w:w w:val="105"/>
        </w:rPr>
        <w:t> </w:t>
      </w:r>
      <w:r>
        <w:rPr>
          <w:w w:val="105"/>
        </w:rPr>
        <w:t>las</w:t>
      </w:r>
      <w:r>
        <w:rPr>
          <w:spacing w:val="-5"/>
          <w:w w:val="105"/>
        </w:rPr>
        <w:t> </w:t>
      </w:r>
      <w:r>
        <w:rPr>
          <w:w w:val="105"/>
        </w:rPr>
        <w:t>instalaciones</w:t>
      </w:r>
      <w:r>
        <w:rPr>
          <w:spacing w:val="-5"/>
          <w:w w:val="105"/>
        </w:rPr>
        <w:t> </w:t>
      </w:r>
      <w:r>
        <w:rPr>
          <w:w w:val="105"/>
        </w:rPr>
        <w:t>de</w:t>
      </w:r>
      <w:r>
        <w:rPr>
          <w:spacing w:val="-5"/>
          <w:w w:val="105"/>
        </w:rPr>
        <w:t> </w:t>
      </w:r>
      <w:r>
        <w:rPr>
          <w:w w:val="105"/>
        </w:rPr>
        <w:t>la</w:t>
      </w:r>
      <w:r>
        <w:rPr>
          <w:spacing w:val="-5"/>
          <w:w w:val="105"/>
        </w:rPr>
        <w:t> </w:t>
      </w:r>
      <w:r>
        <w:rPr>
          <w:w w:val="105"/>
        </w:rPr>
        <w:t>prisión</w:t>
      </w:r>
      <w:r>
        <w:rPr>
          <w:spacing w:val="-5"/>
          <w:w w:val="105"/>
        </w:rPr>
        <w:t> </w:t>
      </w:r>
      <w:r>
        <w:rPr>
          <w:w w:val="105"/>
        </w:rPr>
        <w:t>fabricada,</w:t>
      </w:r>
      <w:r>
        <w:rPr>
          <w:spacing w:val="-5"/>
          <w:w w:val="105"/>
        </w:rPr>
        <w:t> </w:t>
      </w:r>
      <w:r>
        <w:rPr>
          <w:w w:val="105"/>
        </w:rPr>
        <w:t>al</w:t>
      </w:r>
      <w:r>
        <w:rPr>
          <w:spacing w:val="-5"/>
          <w:w w:val="105"/>
        </w:rPr>
        <w:t> </w:t>
      </w:r>
      <w:r>
        <w:rPr>
          <w:w w:val="105"/>
        </w:rPr>
        <w:t>tiempo que</w:t>
      </w:r>
      <w:r>
        <w:rPr>
          <w:spacing w:val="-6"/>
          <w:w w:val="105"/>
        </w:rPr>
        <w:t> </w:t>
      </w:r>
      <w:r>
        <w:rPr>
          <w:w w:val="105"/>
        </w:rPr>
        <w:t>los</w:t>
      </w:r>
      <w:r>
        <w:rPr>
          <w:spacing w:val="-6"/>
          <w:w w:val="105"/>
        </w:rPr>
        <w:t> </w:t>
      </w:r>
      <w:r>
        <w:rPr>
          <w:w w:val="105"/>
        </w:rPr>
        <w:t>segundos</w:t>
      </w:r>
      <w:r>
        <w:rPr>
          <w:spacing w:val="-6"/>
          <w:w w:val="105"/>
        </w:rPr>
        <w:t> </w:t>
      </w:r>
      <w:r>
        <w:rPr>
          <w:w w:val="105"/>
        </w:rPr>
        <w:t>cumplirían</w:t>
      </w:r>
      <w:r>
        <w:rPr>
          <w:spacing w:val="-6"/>
          <w:w w:val="105"/>
        </w:rPr>
        <w:t> </w:t>
      </w:r>
      <w:r>
        <w:rPr>
          <w:w w:val="105"/>
        </w:rPr>
        <w:t>con</w:t>
      </w:r>
      <w:r>
        <w:rPr>
          <w:spacing w:val="-6"/>
          <w:w w:val="105"/>
        </w:rPr>
        <w:t> </w:t>
      </w:r>
      <w:r>
        <w:rPr>
          <w:w w:val="105"/>
        </w:rPr>
        <w:t>turnos</w:t>
      </w:r>
      <w:r>
        <w:rPr>
          <w:spacing w:val="-6"/>
          <w:w w:val="105"/>
        </w:rPr>
        <w:t> </w:t>
      </w:r>
      <w:r>
        <w:rPr>
          <w:w w:val="105"/>
        </w:rPr>
        <w:t>de</w:t>
      </w:r>
      <w:r>
        <w:rPr>
          <w:spacing w:val="-6"/>
          <w:w w:val="105"/>
        </w:rPr>
        <w:t> </w:t>
      </w:r>
      <w:r>
        <w:rPr>
          <w:w w:val="105"/>
        </w:rPr>
        <w:t>8</w:t>
      </w:r>
      <w:r>
        <w:rPr>
          <w:spacing w:val="-6"/>
          <w:w w:val="105"/>
        </w:rPr>
        <w:t> </w:t>
      </w:r>
      <w:r>
        <w:rPr>
          <w:w w:val="105"/>
        </w:rPr>
        <w:t>horas.</w:t>
      </w:r>
    </w:p>
    <w:p>
      <w:pPr>
        <w:pStyle w:val="BodyText"/>
        <w:spacing w:before="9"/>
        <w:rPr>
          <w:sz w:val="23"/>
        </w:rPr>
      </w:pPr>
    </w:p>
    <w:p>
      <w:pPr>
        <w:pStyle w:val="BodyText"/>
        <w:spacing w:line="273" w:lineRule="auto"/>
        <w:ind w:left="117" w:right="101" w:firstLine="850"/>
        <w:jc w:val="both"/>
      </w:pPr>
      <w:r>
        <w:rPr/>
        <w:t>Es importante mencionar que la asignación de la condición  de “recluso” o de “guardia” fue aleatoria. Pues bien, la noche anterior a que el estudio diera inicio, Zimbardo se reunió con quienes desempeñarían el papel     de guardias a efecto de comunicarles las instrucciones pertinentes. En términos generales los guardias se abocarían a “mantener el orden” sin recurrir al uso      de la fuerza. En esa misma reunión se les entregó el uniforme tradicional color kaki, unas gafas oscuras de gota grande que les cubrían gran parte del rostro y una macana. Al día siguiente y para que las circunstancias fuesen más realistas, policías de Palo Alto contribuyeron con Zimbardo arrestando a quienes serían  los reclusos y transportándolos en patrulla a la prisión. A los reclusos sólo se les pidió que estuvieran listos para comenzar su participación en cierta fecha, pero no sabían que la dinámica comenzaría con una detención muy próxima a como ocurre en la práctica policial cotidiana. Antes de enviarlos a sus respectivas celdas, se les desnudó completamente y se les pidió que vistieran una bata abierta por la espalda, sin que llevaran ropa interior; se les asignó un número,    el cual venía adherido a la bata, y se les colocó una media en la cabeza para simular que habían sido rapados. Así mismo, se les formó en línea a efecto de comunicarles las reglas de convivencia que debían observar, las cuales, entre otras cuestiones, establecían que sólo podían tardar  5  minutos  en  el  baño  y que al hallarse en ese recinto siempre estarían supervisados, que fumar, recibir correo y atender a visitas eran privilegios otorgados discrecionalmente por los guardias, que entre ellos deberían dirigirse por su número exclusivamente, que al dirigirse a un guardia lo harían llamándolo “Señor oficial de prisiones”, que debían</w:t>
      </w:r>
      <w:r>
        <w:rPr>
          <w:spacing w:val="29"/>
        </w:rPr>
        <w:t> </w:t>
      </w:r>
      <w:r>
        <w:rPr/>
        <w:t>dejar</w:t>
      </w:r>
      <w:r>
        <w:rPr>
          <w:spacing w:val="27"/>
        </w:rPr>
        <w:t> </w:t>
      </w:r>
      <w:r>
        <w:rPr/>
        <w:t>de</w:t>
      </w:r>
      <w:r>
        <w:rPr>
          <w:spacing w:val="27"/>
        </w:rPr>
        <w:t> </w:t>
      </w:r>
      <w:r>
        <w:rPr/>
        <w:t>referirse</w:t>
      </w:r>
      <w:r>
        <w:rPr>
          <w:spacing w:val="27"/>
        </w:rPr>
        <w:t> </w:t>
      </w:r>
      <w:r>
        <w:rPr/>
        <w:t>a</w:t>
      </w:r>
      <w:r>
        <w:rPr>
          <w:spacing w:val="27"/>
        </w:rPr>
        <w:t> </w:t>
      </w:r>
      <w:r>
        <w:rPr/>
        <w:t>su</w:t>
      </w:r>
      <w:r>
        <w:rPr>
          <w:spacing w:val="27"/>
        </w:rPr>
        <w:t> </w:t>
      </w:r>
      <w:r>
        <w:rPr/>
        <w:t>situación</w:t>
      </w:r>
      <w:r>
        <w:rPr>
          <w:spacing w:val="27"/>
        </w:rPr>
        <w:t> </w:t>
      </w:r>
      <w:r>
        <w:rPr/>
        <w:t>como</w:t>
      </w:r>
      <w:r>
        <w:rPr>
          <w:spacing w:val="27"/>
        </w:rPr>
        <w:t> </w:t>
      </w:r>
      <w:r>
        <w:rPr/>
        <w:t>un</w:t>
      </w:r>
      <w:r>
        <w:rPr>
          <w:spacing w:val="27"/>
        </w:rPr>
        <w:t> </w:t>
      </w:r>
      <w:r>
        <w:rPr/>
        <w:t>“experimento”</w:t>
      </w:r>
      <w:r>
        <w:rPr>
          <w:spacing w:val="29"/>
        </w:rPr>
        <w:t> </w:t>
      </w:r>
      <w:r>
        <w:rPr/>
        <w:t>o</w:t>
      </w:r>
      <w:r>
        <w:rPr>
          <w:spacing w:val="27"/>
        </w:rPr>
        <w:t> </w:t>
      </w:r>
      <w:r>
        <w:rPr/>
        <w:t>“simulacro”,</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5"/>
        <w:jc w:val="both"/>
      </w:pPr>
      <w:r>
        <w:rPr>
          <w:w w:val="105"/>
        </w:rPr>
        <w:t>que sólo podían dejar la cárcel al cumplirse el plazo de dos semanas o antes, si luego de solicitarla, obtenían su “libertad condicional” (lo cual acarreaba la renuncia</w:t>
      </w:r>
      <w:r>
        <w:rPr>
          <w:spacing w:val="-30"/>
          <w:w w:val="105"/>
        </w:rPr>
        <w:t> </w:t>
      </w:r>
      <w:r>
        <w:rPr>
          <w:w w:val="105"/>
        </w:rPr>
        <w:t>a</w:t>
      </w:r>
      <w:r>
        <w:rPr>
          <w:spacing w:val="-30"/>
          <w:w w:val="105"/>
        </w:rPr>
        <w:t> </w:t>
      </w:r>
      <w:r>
        <w:rPr>
          <w:w w:val="105"/>
        </w:rPr>
        <w:t>su</w:t>
      </w:r>
      <w:r>
        <w:rPr>
          <w:spacing w:val="-30"/>
          <w:w w:val="105"/>
        </w:rPr>
        <w:t> </w:t>
      </w:r>
      <w:r>
        <w:rPr>
          <w:w w:val="105"/>
        </w:rPr>
        <w:t>paga),</w:t>
      </w:r>
      <w:r>
        <w:rPr>
          <w:spacing w:val="-30"/>
          <w:w w:val="105"/>
        </w:rPr>
        <w:t> </w:t>
      </w:r>
      <w:r>
        <w:rPr>
          <w:w w:val="105"/>
        </w:rPr>
        <w:t>que</w:t>
      </w:r>
      <w:r>
        <w:rPr>
          <w:spacing w:val="-30"/>
          <w:w w:val="105"/>
        </w:rPr>
        <w:t> </w:t>
      </w:r>
      <w:r>
        <w:rPr>
          <w:w w:val="105"/>
        </w:rPr>
        <w:t>debían</w:t>
      </w:r>
      <w:r>
        <w:rPr>
          <w:spacing w:val="-30"/>
          <w:w w:val="105"/>
        </w:rPr>
        <w:t> </w:t>
      </w:r>
      <w:r>
        <w:rPr>
          <w:w w:val="105"/>
        </w:rPr>
        <w:t>hacer</w:t>
      </w:r>
      <w:r>
        <w:rPr>
          <w:spacing w:val="-30"/>
          <w:w w:val="105"/>
        </w:rPr>
        <w:t> </w:t>
      </w:r>
      <w:r>
        <w:rPr>
          <w:w w:val="105"/>
        </w:rPr>
        <w:t>del</w:t>
      </w:r>
      <w:r>
        <w:rPr>
          <w:spacing w:val="-30"/>
          <w:w w:val="105"/>
        </w:rPr>
        <w:t> </w:t>
      </w:r>
      <w:r>
        <w:rPr>
          <w:w w:val="105"/>
        </w:rPr>
        <w:t>conocimiento</w:t>
      </w:r>
      <w:r>
        <w:rPr>
          <w:spacing w:val="-30"/>
          <w:w w:val="105"/>
        </w:rPr>
        <w:t> </w:t>
      </w:r>
      <w:r>
        <w:rPr>
          <w:w w:val="105"/>
        </w:rPr>
        <w:t>de</w:t>
      </w:r>
      <w:r>
        <w:rPr>
          <w:spacing w:val="-30"/>
          <w:w w:val="105"/>
        </w:rPr>
        <w:t> </w:t>
      </w:r>
      <w:r>
        <w:rPr>
          <w:w w:val="105"/>
        </w:rPr>
        <w:t>los</w:t>
      </w:r>
      <w:r>
        <w:rPr>
          <w:spacing w:val="-30"/>
          <w:w w:val="105"/>
        </w:rPr>
        <w:t> </w:t>
      </w:r>
      <w:r>
        <w:rPr>
          <w:w w:val="105"/>
        </w:rPr>
        <w:t>guardias</w:t>
      </w:r>
      <w:r>
        <w:rPr>
          <w:spacing w:val="-30"/>
          <w:w w:val="105"/>
        </w:rPr>
        <w:t> </w:t>
      </w:r>
      <w:r>
        <w:rPr>
          <w:w w:val="105"/>
        </w:rPr>
        <w:t>cualquier incumplimiento</w:t>
      </w:r>
      <w:r>
        <w:rPr>
          <w:spacing w:val="-13"/>
          <w:w w:val="105"/>
        </w:rPr>
        <w:t> </w:t>
      </w:r>
      <w:r>
        <w:rPr>
          <w:w w:val="105"/>
        </w:rPr>
        <w:t>de</w:t>
      </w:r>
      <w:r>
        <w:rPr>
          <w:spacing w:val="-13"/>
          <w:w w:val="105"/>
        </w:rPr>
        <w:t> </w:t>
      </w:r>
      <w:r>
        <w:rPr>
          <w:w w:val="105"/>
        </w:rPr>
        <w:t>las</w:t>
      </w:r>
      <w:r>
        <w:rPr>
          <w:spacing w:val="-13"/>
          <w:w w:val="105"/>
        </w:rPr>
        <w:t> </w:t>
      </w:r>
      <w:r>
        <w:rPr>
          <w:w w:val="105"/>
        </w:rPr>
        <w:t>normas</w:t>
      </w:r>
      <w:r>
        <w:rPr>
          <w:spacing w:val="-13"/>
          <w:w w:val="105"/>
        </w:rPr>
        <w:t> </w:t>
      </w:r>
      <w:r>
        <w:rPr>
          <w:w w:val="105"/>
        </w:rPr>
        <w:t>por</w:t>
      </w:r>
      <w:r>
        <w:rPr>
          <w:spacing w:val="-13"/>
          <w:w w:val="105"/>
        </w:rPr>
        <w:t> </w:t>
      </w:r>
      <w:r>
        <w:rPr>
          <w:w w:val="105"/>
        </w:rPr>
        <w:t>parte</w:t>
      </w:r>
      <w:r>
        <w:rPr>
          <w:spacing w:val="-13"/>
          <w:w w:val="105"/>
        </w:rPr>
        <w:t> </w:t>
      </w:r>
      <w:r>
        <w:rPr>
          <w:w w:val="105"/>
        </w:rPr>
        <w:t>de</w:t>
      </w:r>
      <w:r>
        <w:rPr>
          <w:spacing w:val="-13"/>
          <w:w w:val="105"/>
        </w:rPr>
        <w:t> </w:t>
      </w:r>
      <w:r>
        <w:rPr>
          <w:w w:val="105"/>
        </w:rPr>
        <w:t>alguno</w:t>
      </w:r>
      <w:r>
        <w:rPr>
          <w:spacing w:val="-13"/>
          <w:w w:val="105"/>
        </w:rPr>
        <w:t> </w:t>
      </w:r>
      <w:r>
        <w:rPr>
          <w:w w:val="105"/>
        </w:rPr>
        <w:t>de</w:t>
      </w:r>
      <w:r>
        <w:rPr>
          <w:spacing w:val="-13"/>
          <w:w w:val="105"/>
        </w:rPr>
        <w:t> </w:t>
      </w:r>
      <w:r>
        <w:rPr>
          <w:w w:val="105"/>
        </w:rPr>
        <w:t>sus</w:t>
      </w:r>
      <w:r>
        <w:rPr>
          <w:spacing w:val="-13"/>
          <w:w w:val="105"/>
        </w:rPr>
        <w:t> </w:t>
      </w:r>
      <w:r>
        <w:rPr>
          <w:w w:val="105"/>
        </w:rPr>
        <w:t>compañeros,</w:t>
      </w:r>
      <w:r>
        <w:rPr>
          <w:spacing w:val="-13"/>
          <w:w w:val="105"/>
        </w:rPr>
        <w:t> </w:t>
      </w:r>
      <w:r>
        <w:rPr>
          <w:w w:val="105"/>
        </w:rPr>
        <w:t>y</w:t>
      </w:r>
      <w:r>
        <w:rPr>
          <w:spacing w:val="-13"/>
          <w:w w:val="105"/>
        </w:rPr>
        <w:t> </w:t>
      </w:r>
      <w:r>
        <w:rPr>
          <w:w w:val="105"/>
        </w:rPr>
        <w:t>que</w:t>
      </w:r>
      <w:r>
        <w:rPr>
          <w:spacing w:val="-13"/>
          <w:w w:val="105"/>
        </w:rPr>
        <w:t> </w:t>
      </w:r>
      <w:r>
        <w:rPr>
          <w:w w:val="105"/>
        </w:rPr>
        <w:t>la no</w:t>
      </w:r>
      <w:r>
        <w:rPr>
          <w:spacing w:val="-7"/>
          <w:w w:val="105"/>
        </w:rPr>
        <w:t> </w:t>
      </w:r>
      <w:r>
        <w:rPr>
          <w:w w:val="105"/>
        </w:rPr>
        <w:t>observancia</w:t>
      </w:r>
      <w:r>
        <w:rPr>
          <w:spacing w:val="-7"/>
          <w:w w:val="105"/>
        </w:rPr>
        <w:t> </w:t>
      </w:r>
      <w:r>
        <w:rPr>
          <w:w w:val="105"/>
        </w:rPr>
        <w:t>de</w:t>
      </w:r>
      <w:r>
        <w:rPr>
          <w:spacing w:val="-7"/>
          <w:w w:val="105"/>
        </w:rPr>
        <w:t> </w:t>
      </w:r>
      <w:r>
        <w:rPr>
          <w:w w:val="105"/>
        </w:rPr>
        <w:t>dichas</w:t>
      </w:r>
      <w:r>
        <w:rPr>
          <w:spacing w:val="-7"/>
          <w:w w:val="105"/>
        </w:rPr>
        <w:t> </w:t>
      </w:r>
      <w:r>
        <w:rPr>
          <w:w w:val="105"/>
        </w:rPr>
        <w:t>disposiciones</w:t>
      </w:r>
      <w:r>
        <w:rPr>
          <w:spacing w:val="-7"/>
          <w:w w:val="105"/>
        </w:rPr>
        <w:t> </w:t>
      </w:r>
      <w:r>
        <w:rPr>
          <w:w w:val="105"/>
        </w:rPr>
        <w:t>podía</w:t>
      </w:r>
      <w:r>
        <w:rPr>
          <w:spacing w:val="-7"/>
          <w:w w:val="105"/>
        </w:rPr>
        <w:t> </w:t>
      </w:r>
      <w:r>
        <w:rPr>
          <w:w w:val="105"/>
        </w:rPr>
        <w:t>ser</w:t>
      </w:r>
      <w:r>
        <w:rPr>
          <w:spacing w:val="-7"/>
          <w:w w:val="105"/>
        </w:rPr>
        <w:t> </w:t>
      </w:r>
      <w:r>
        <w:rPr>
          <w:w w:val="105"/>
        </w:rPr>
        <w:t>motivo</w:t>
      </w:r>
      <w:r>
        <w:rPr>
          <w:spacing w:val="-7"/>
          <w:w w:val="105"/>
        </w:rPr>
        <w:t> </w:t>
      </w:r>
      <w:r>
        <w:rPr>
          <w:w w:val="105"/>
        </w:rPr>
        <w:t>de</w:t>
      </w:r>
      <w:r>
        <w:rPr>
          <w:spacing w:val="-7"/>
          <w:w w:val="105"/>
        </w:rPr>
        <w:t> </w:t>
      </w:r>
      <w:r>
        <w:rPr>
          <w:w w:val="105"/>
        </w:rPr>
        <w:t>castigo.</w:t>
      </w:r>
    </w:p>
    <w:p>
      <w:pPr>
        <w:pStyle w:val="BodyText"/>
        <w:spacing w:before="3"/>
        <w:rPr>
          <w:sz w:val="23"/>
        </w:rPr>
      </w:pPr>
    </w:p>
    <w:p>
      <w:pPr>
        <w:pStyle w:val="BodyText"/>
        <w:spacing w:line="266" w:lineRule="auto"/>
        <w:ind w:left="103" w:right="114" w:firstLine="850"/>
        <w:jc w:val="both"/>
      </w:pPr>
      <w:r>
        <w:rPr>
          <w:w w:val="105"/>
        </w:rPr>
        <w:t>Lo</w:t>
      </w:r>
      <w:r>
        <w:rPr>
          <w:spacing w:val="-11"/>
          <w:w w:val="105"/>
        </w:rPr>
        <w:t> </w:t>
      </w:r>
      <w:r>
        <w:rPr>
          <w:w w:val="105"/>
        </w:rPr>
        <w:t>que</w:t>
      </w:r>
      <w:r>
        <w:rPr>
          <w:spacing w:val="-11"/>
          <w:w w:val="105"/>
        </w:rPr>
        <w:t> </w:t>
      </w:r>
      <w:r>
        <w:rPr>
          <w:w w:val="105"/>
        </w:rPr>
        <w:t>se</w:t>
      </w:r>
      <w:r>
        <w:rPr>
          <w:spacing w:val="-11"/>
          <w:w w:val="105"/>
        </w:rPr>
        <w:t> </w:t>
      </w:r>
      <w:r>
        <w:rPr>
          <w:w w:val="105"/>
        </w:rPr>
        <w:t>observó</w:t>
      </w:r>
      <w:r>
        <w:rPr>
          <w:spacing w:val="-11"/>
          <w:w w:val="105"/>
        </w:rPr>
        <w:t> </w:t>
      </w:r>
      <w:r>
        <w:rPr>
          <w:w w:val="105"/>
        </w:rPr>
        <w:t>en</w:t>
      </w:r>
      <w:r>
        <w:rPr>
          <w:spacing w:val="-11"/>
          <w:w w:val="105"/>
        </w:rPr>
        <w:t> </w:t>
      </w:r>
      <w:r>
        <w:rPr>
          <w:w w:val="105"/>
        </w:rPr>
        <w:t>el</w:t>
      </w:r>
      <w:r>
        <w:rPr>
          <w:spacing w:val="-11"/>
          <w:w w:val="105"/>
        </w:rPr>
        <w:t> </w:t>
      </w:r>
      <w:r>
        <w:rPr>
          <w:w w:val="105"/>
        </w:rPr>
        <w:t>transcurso</w:t>
      </w:r>
      <w:r>
        <w:rPr>
          <w:spacing w:val="-11"/>
          <w:w w:val="105"/>
        </w:rPr>
        <w:t> </w:t>
      </w:r>
      <w:r>
        <w:rPr>
          <w:w w:val="105"/>
        </w:rPr>
        <w:t>del</w:t>
      </w:r>
      <w:r>
        <w:rPr>
          <w:spacing w:val="-11"/>
          <w:w w:val="105"/>
        </w:rPr>
        <w:t> </w:t>
      </w:r>
      <w:r>
        <w:rPr>
          <w:w w:val="105"/>
        </w:rPr>
        <w:t>experimento</w:t>
      </w:r>
      <w:r>
        <w:rPr>
          <w:spacing w:val="-11"/>
          <w:w w:val="105"/>
        </w:rPr>
        <w:t> </w:t>
      </w:r>
      <w:r>
        <w:rPr>
          <w:w w:val="105"/>
        </w:rPr>
        <w:t>fue</w:t>
      </w:r>
      <w:r>
        <w:rPr>
          <w:spacing w:val="-11"/>
          <w:w w:val="105"/>
        </w:rPr>
        <w:t> </w:t>
      </w:r>
      <w:r>
        <w:rPr>
          <w:w w:val="105"/>
        </w:rPr>
        <w:t>un</w:t>
      </w:r>
      <w:r>
        <w:rPr>
          <w:spacing w:val="-11"/>
          <w:w w:val="105"/>
        </w:rPr>
        <w:t> </w:t>
      </w:r>
      <w:r>
        <w:rPr>
          <w:w w:val="105"/>
        </w:rPr>
        <w:t>abanico</w:t>
      </w:r>
      <w:r>
        <w:rPr>
          <w:spacing w:val="-11"/>
          <w:w w:val="105"/>
        </w:rPr>
        <w:t> </w:t>
      </w:r>
      <w:r>
        <w:rPr>
          <w:w w:val="105"/>
        </w:rPr>
        <w:t>de conductas</w:t>
      </w:r>
      <w:r>
        <w:rPr>
          <w:spacing w:val="-8"/>
          <w:w w:val="105"/>
        </w:rPr>
        <w:t> </w:t>
      </w:r>
      <w:r>
        <w:rPr>
          <w:w w:val="105"/>
        </w:rPr>
        <w:t>que</w:t>
      </w:r>
      <w:r>
        <w:rPr>
          <w:spacing w:val="-8"/>
          <w:w w:val="105"/>
        </w:rPr>
        <w:t> </w:t>
      </w:r>
      <w:r>
        <w:rPr>
          <w:w w:val="105"/>
        </w:rPr>
        <w:t>aun</w:t>
      </w:r>
      <w:r>
        <w:rPr>
          <w:spacing w:val="-8"/>
          <w:w w:val="105"/>
        </w:rPr>
        <w:t> </w:t>
      </w:r>
      <w:r>
        <w:rPr>
          <w:w w:val="105"/>
        </w:rPr>
        <w:t>hoy</w:t>
      </w:r>
      <w:r>
        <w:rPr>
          <w:spacing w:val="-8"/>
          <w:w w:val="105"/>
        </w:rPr>
        <w:t> </w:t>
      </w:r>
      <w:r>
        <w:rPr>
          <w:w w:val="105"/>
        </w:rPr>
        <w:t>continúan</w:t>
      </w:r>
      <w:r>
        <w:rPr>
          <w:spacing w:val="-8"/>
          <w:w w:val="105"/>
        </w:rPr>
        <w:t> </w:t>
      </w:r>
      <w:r>
        <w:rPr>
          <w:w w:val="105"/>
        </w:rPr>
        <w:t>impresionando</w:t>
      </w:r>
      <w:r>
        <w:rPr>
          <w:spacing w:val="-8"/>
          <w:w w:val="105"/>
        </w:rPr>
        <w:t> </w:t>
      </w:r>
      <w:r>
        <w:rPr>
          <w:w w:val="105"/>
        </w:rPr>
        <w:t>a</w:t>
      </w:r>
      <w:r>
        <w:rPr>
          <w:spacing w:val="-8"/>
          <w:w w:val="105"/>
        </w:rPr>
        <w:t> </w:t>
      </w:r>
      <w:r>
        <w:rPr>
          <w:w w:val="105"/>
        </w:rPr>
        <w:t>académicos</w:t>
      </w:r>
      <w:r>
        <w:rPr>
          <w:spacing w:val="-8"/>
          <w:w w:val="105"/>
        </w:rPr>
        <w:t> </w:t>
      </w:r>
      <w:r>
        <w:rPr>
          <w:w w:val="105"/>
        </w:rPr>
        <w:t>y</w:t>
      </w:r>
      <w:r>
        <w:rPr>
          <w:spacing w:val="-8"/>
          <w:w w:val="105"/>
        </w:rPr>
        <w:t> </w:t>
      </w:r>
      <w:r>
        <w:rPr>
          <w:w w:val="105"/>
        </w:rPr>
        <w:t>al</w:t>
      </w:r>
      <w:r>
        <w:rPr>
          <w:spacing w:val="-8"/>
          <w:w w:val="105"/>
        </w:rPr>
        <w:t> </w:t>
      </w:r>
      <w:r>
        <w:rPr>
          <w:w w:val="105"/>
        </w:rPr>
        <w:t>público</w:t>
      </w:r>
      <w:r>
        <w:rPr>
          <w:spacing w:val="-8"/>
          <w:w w:val="105"/>
        </w:rPr>
        <w:t> </w:t>
      </w:r>
      <w:r>
        <w:rPr>
          <w:w w:val="105"/>
        </w:rPr>
        <w:t>en </w:t>
      </w:r>
      <w:r>
        <w:rPr/>
        <w:t>general</w:t>
      </w:r>
      <w:r>
        <w:rPr>
          <w:spacing w:val="-11"/>
        </w:rPr>
        <w:t> </w:t>
      </w:r>
      <w:r>
        <w:rPr/>
        <w:t>(Zimbardo,</w:t>
      </w:r>
      <w:r>
        <w:rPr>
          <w:spacing w:val="-11"/>
        </w:rPr>
        <w:t> </w:t>
      </w:r>
      <w:r>
        <w:rPr/>
        <w:t>2008:</w:t>
      </w:r>
      <w:r>
        <w:rPr>
          <w:spacing w:val="-11"/>
        </w:rPr>
        <w:t> </w:t>
      </w:r>
      <w:r>
        <w:rPr/>
        <w:t>271-316).</w:t>
      </w:r>
      <w:r>
        <w:rPr>
          <w:spacing w:val="-11"/>
        </w:rPr>
        <w:t> </w:t>
      </w:r>
      <w:r>
        <w:rPr/>
        <w:t>Entre</w:t>
      </w:r>
      <w:r>
        <w:rPr>
          <w:spacing w:val="-11"/>
        </w:rPr>
        <w:t> </w:t>
      </w:r>
      <w:r>
        <w:rPr/>
        <w:t>las</w:t>
      </w:r>
      <w:r>
        <w:rPr>
          <w:spacing w:val="-11"/>
        </w:rPr>
        <w:t> </w:t>
      </w:r>
      <w:r>
        <w:rPr/>
        <w:t>cosas</w:t>
      </w:r>
      <w:r>
        <w:rPr>
          <w:spacing w:val="-11"/>
        </w:rPr>
        <w:t> </w:t>
      </w:r>
      <w:r>
        <w:rPr/>
        <w:t>que</w:t>
      </w:r>
      <w:r>
        <w:rPr>
          <w:spacing w:val="-11"/>
        </w:rPr>
        <w:t> </w:t>
      </w:r>
      <w:r>
        <w:rPr/>
        <w:t>más</w:t>
      </w:r>
      <w:r>
        <w:rPr>
          <w:spacing w:val="-11"/>
        </w:rPr>
        <w:t> </w:t>
      </w:r>
      <w:r>
        <w:rPr/>
        <w:t>impacto</w:t>
      </w:r>
      <w:r>
        <w:rPr>
          <w:spacing w:val="-11"/>
        </w:rPr>
        <w:t> </w:t>
      </w:r>
      <w:r>
        <w:rPr/>
        <w:t>causaron</w:t>
      </w:r>
      <w:r>
        <w:rPr>
          <w:spacing w:val="-11"/>
        </w:rPr>
        <w:t> </w:t>
      </w:r>
      <w:r>
        <w:rPr/>
        <w:t>fue </w:t>
      </w:r>
      <w:r>
        <w:rPr>
          <w:w w:val="105"/>
        </w:rPr>
        <w:t>la</w:t>
      </w:r>
      <w:r>
        <w:rPr>
          <w:spacing w:val="-4"/>
          <w:w w:val="105"/>
        </w:rPr>
        <w:t> </w:t>
      </w:r>
      <w:r>
        <w:rPr>
          <w:w w:val="105"/>
        </w:rPr>
        <w:t>rapidez</w:t>
      </w:r>
      <w:r>
        <w:rPr>
          <w:spacing w:val="-4"/>
          <w:w w:val="105"/>
        </w:rPr>
        <w:t> </w:t>
      </w:r>
      <w:r>
        <w:rPr>
          <w:w w:val="105"/>
        </w:rPr>
        <w:t>con</w:t>
      </w:r>
      <w:r>
        <w:rPr>
          <w:spacing w:val="-4"/>
          <w:w w:val="105"/>
        </w:rPr>
        <w:t> </w:t>
      </w:r>
      <w:r>
        <w:rPr>
          <w:w w:val="105"/>
        </w:rPr>
        <w:t>la</w:t>
      </w:r>
      <w:r>
        <w:rPr>
          <w:spacing w:val="-4"/>
          <w:w w:val="105"/>
        </w:rPr>
        <w:t> </w:t>
      </w:r>
      <w:r>
        <w:rPr>
          <w:w w:val="105"/>
        </w:rPr>
        <w:t>que</w:t>
      </w:r>
      <w:r>
        <w:rPr>
          <w:spacing w:val="-4"/>
          <w:w w:val="105"/>
        </w:rPr>
        <w:t> </w:t>
      </w:r>
      <w:r>
        <w:rPr>
          <w:w w:val="105"/>
        </w:rPr>
        <w:t>ambos</w:t>
      </w:r>
      <w:r>
        <w:rPr>
          <w:spacing w:val="-4"/>
          <w:w w:val="105"/>
        </w:rPr>
        <w:t> </w:t>
      </w:r>
      <w:r>
        <w:rPr>
          <w:w w:val="105"/>
        </w:rPr>
        <w:t>grupos</w:t>
      </w:r>
      <w:r>
        <w:rPr>
          <w:spacing w:val="-4"/>
          <w:w w:val="105"/>
        </w:rPr>
        <w:t> </w:t>
      </w:r>
      <w:r>
        <w:rPr>
          <w:w w:val="105"/>
        </w:rPr>
        <w:t>se</w:t>
      </w:r>
      <w:r>
        <w:rPr>
          <w:spacing w:val="-4"/>
          <w:w w:val="105"/>
        </w:rPr>
        <w:t> </w:t>
      </w:r>
      <w:r>
        <w:rPr>
          <w:w w:val="105"/>
        </w:rPr>
        <w:t>apropiaron</w:t>
      </w:r>
      <w:r>
        <w:rPr>
          <w:spacing w:val="-4"/>
          <w:w w:val="105"/>
        </w:rPr>
        <w:t> </w:t>
      </w:r>
      <w:r>
        <w:rPr>
          <w:w w:val="105"/>
        </w:rPr>
        <w:t>de</w:t>
      </w:r>
      <w:r>
        <w:rPr>
          <w:spacing w:val="-4"/>
          <w:w w:val="105"/>
        </w:rPr>
        <w:t> </w:t>
      </w:r>
      <w:r>
        <w:rPr>
          <w:w w:val="105"/>
        </w:rPr>
        <w:t>sus</w:t>
      </w:r>
      <w:r>
        <w:rPr>
          <w:spacing w:val="-4"/>
          <w:w w:val="105"/>
        </w:rPr>
        <w:t> </w:t>
      </w:r>
      <w:r>
        <w:rPr>
          <w:w w:val="105"/>
        </w:rPr>
        <w:t>roles</w:t>
      </w:r>
      <w:r>
        <w:rPr>
          <w:spacing w:val="-4"/>
          <w:w w:val="105"/>
        </w:rPr>
        <w:t> </w:t>
      </w:r>
      <w:r>
        <w:rPr>
          <w:w w:val="105"/>
        </w:rPr>
        <w:t>respectivos.</w:t>
      </w:r>
      <w:r>
        <w:rPr>
          <w:spacing w:val="-4"/>
          <w:w w:val="105"/>
        </w:rPr>
        <w:t> </w:t>
      </w:r>
      <w:r>
        <w:rPr>
          <w:w w:val="105"/>
        </w:rPr>
        <w:t>En pocos</w:t>
      </w:r>
      <w:r>
        <w:rPr>
          <w:spacing w:val="-26"/>
          <w:w w:val="105"/>
        </w:rPr>
        <w:t> </w:t>
      </w:r>
      <w:r>
        <w:rPr>
          <w:w w:val="105"/>
        </w:rPr>
        <w:t>días,</w:t>
      </w:r>
      <w:r>
        <w:rPr>
          <w:spacing w:val="-26"/>
          <w:w w:val="105"/>
        </w:rPr>
        <w:t> </w:t>
      </w:r>
      <w:r>
        <w:rPr>
          <w:w w:val="105"/>
        </w:rPr>
        <w:t>sus</w:t>
      </w:r>
      <w:r>
        <w:rPr>
          <w:spacing w:val="-26"/>
          <w:w w:val="105"/>
        </w:rPr>
        <w:t> </w:t>
      </w:r>
      <w:r>
        <w:rPr>
          <w:w w:val="105"/>
        </w:rPr>
        <w:t>vidas</w:t>
      </w:r>
      <w:r>
        <w:rPr>
          <w:spacing w:val="-26"/>
          <w:w w:val="105"/>
        </w:rPr>
        <w:t> </w:t>
      </w:r>
      <w:r>
        <w:rPr>
          <w:w w:val="105"/>
        </w:rPr>
        <w:t>se</w:t>
      </w:r>
      <w:r>
        <w:rPr>
          <w:spacing w:val="-26"/>
          <w:w w:val="105"/>
        </w:rPr>
        <w:t> </w:t>
      </w:r>
      <w:r>
        <w:rPr>
          <w:w w:val="105"/>
        </w:rPr>
        <w:t>habían</w:t>
      </w:r>
      <w:r>
        <w:rPr>
          <w:spacing w:val="-26"/>
          <w:w w:val="105"/>
        </w:rPr>
        <w:t> </w:t>
      </w:r>
      <w:r>
        <w:rPr>
          <w:w w:val="105"/>
        </w:rPr>
        <w:t>reducido</w:t>
      </w:r>
      <w:r>
        <w:rPr>
          <w:spacing w:val="-26"/>
          <w:w w:val="105"/>
        </w:rPr>
        <w:t> </w:t>
      </w:r>
      <w:r>
        <w:rPr>
          <w:w w:val="105"/>
        </w:rPr>
        <w:t>a</w:t>
      </w:r>
      <w:r>
        <w:rPr>
          <w:spacing w:val="-26"/>
          <w:w w:val="105"/>
        </w:rPr>
        <w:t> </w:t>
      </w:r>
      <w:r>
        <w:rPr>
          <w:w w:val="105"/>
        </w:rPr>
        <w:t>lo</w:t>
      </w:r>
      <w:r>
        <w:rPr>
          <w:spacing w:val="-26"/>
          <w:w w:val="105"/>
        </w:rPr>
        <w:t> </w:t>
      </w:r>
      <w:r>
        <w:rPr>
          <w:w w:val="105"/>
        </w:rPr>
        <w:t>que</w:t>
      </w:r>
      <w:r>
        <w:rPr>
          <w:spacing w:val="-26"/>
          <w:w w:val="105"/>
        </w:rPr>
        <w:t> </w:t>
      </w:r>
      <w:r>
        <w:rPr>
          <w:w w:val="105"/>
        </w:rPr>
        <w:t>experimentaban</w:t>
      </w:r>
      <w:r>
        <w:rPr>
          <w:spacing w:val="-26"/>
          <w:w w:val="105"/>
        </w:rPr>
        <w:t> </w:t>
      </w:r>
      <w:r>
        <w:rPr>
          <w:w w:val="105"/>
        </w:rPr>
        <w:t>como</w:t>
      </w:r>
      <w:r>
        <w:rPr>
          <w:spacing w:val="-26"/>
          <w:w w:val="105"/>
        </w:rPr>
        <w:t> </w:t>
      </w:r>
      <w:r>
        <w:rPr>
          <w:w w:val="105"/>
        </w:rPr>
        <w:t>guardias o reclusos en la situación “total” en la que se encontraban. En este sentido, y gracias</w:t>
      </w:r>
      <w:r>
        <w:rPr>
          <w:spacing w:val="-5"/>
          <w:w w:val="105"/>
        </w:rPr>
        <w:t> </w:t>
      </w:r>
      <w:r>
        <w:rPr>
          <w:w w:val="105"/>
        </w:rPr>
        <w:t>a</w:t>
      </w:r>
      <w:r>
        <w:rPr>
          <w:spacing w:val="-5"/>
          <w:w w:val="105"/>
        </w:rPr>
        <w:t> </w:t>
      </w:r>
      <w:r>
        <w:rPr>
          <w:w w:val="105"/>
        </w:rPr>
        <w:t>la</w:t>
      </w:r>
      <w:r>
        <w:rPr>
          <w:spacing w:val="-5"/>
          <w:w w:val="105"/>
        </w:rPr>
        <w:t> </w:t>
      </w:r>
      <w:r>
        <w:rPr>
          <w:w w:val="105"/>
        </w:rPr>
        <w:t>vaguedad</w:t>
      </w:r>
      <w:r>
        <w:rPr>
          <w:spacing w:val="-5"/>
          <w:w w:val="105"/>
        </w:rPr>
        <w:t> </w:t>
      </w:r>
      <w:r>
        <w:rPr>
          <w:w w:val="105"/>
        </w:rPr>
        <w:t>de</w:t>
      </w:r>
      <w:r>
        <w:rPr>
          <w:spacing w:val="-5"/>
          <w:w w:val="105"/>
        </w:rPr>
        <w:t> </w:t>
      </w:r>
      <w:r>
        <w:rPr>
          <w:w w:val="105"/>
        </w:rPr>
        <w:t>las</w:t>
      </w:r>
      <w:r>
        <w:rPr>
          <w:spacing w:val="-5"/>
          <w:w w:val="105"/>
        </w:rPr>
        <w:t> </w:t>
      </w:r>
      <w:r>
        <w:rPr>
          <w:w w:val="105"/>
        </w:rPr>
        <w:t>instrucciones</w:t>
      </w:r>
      <w:r>
        <w:rPr>
          <w:spacing w:val="-5"/>
          <w:w w:val="105"/>
        </w:rPr>
        <w:t> </w:t>
      </w:r>
      <w:r>
        <w:rPr>
          <w:w w:val="105"/>
        </w:rPr>
        <w:t>que</w:t>
      </w:r>
      <w:r>
        <w:rPr>
          <w:spacing w:val="-5"/>
          <w:w w:val="105"/>
        </w:rPr>
        <w:t> </w:t>
      </w:r>
      <w:r>
        <w:rPr>
          <w:w w:val="105"/>
        </w:rPr>
        <w:t>les</w:t>
      </w:r>
      <w:r>
        <w:rPr>
          <w:spacing w:val="-5"/>
          <w:w w:val="105"/>
        </w:rPr>
        <w:t> </w:t>
      </w:r>
      <w:r>
        <w:rPr>
          <w:w w:val="105"/>
        </w:rPr>
        <w:t>fueron</w:t>
      </w:r>
      <w:r>
        <w:rPr>
          <w:spacing w:val="-5"/>
          <w:w w:val="105"/>
        </w:rPr>
        <w:t> </w:t>
      </w:r>
      <w:r>
        <w:rPr>
          <w:w w:val="105"/>
        </w:rPr>
        <w:t>dadas,</w:t>
      </w:r>
      <w:r>
        <w:rPr>
          <w:spacing w:val="-5"/>
          <w:w w:val="105"/>
        </w:rPr>
        <w:t> </w:t>
      </w:r>
      <w:r>
        <w:rPr>
          <w:w w:val="105"/>
        </w:rPr>
        <w:t>al</w:t>
      </w:r>
      <w:r>
        <w:rPr>
          <w:spacing w:val="-5"/>
          <w:w w:val="105"/>
        </w:rPr>
        <w:t> </w:t>
      </w:r>
      <w:r>
        <w:rPr>
          <w:w w:val="105"/>
        </w:rPr>
        <w:t>insuficiente monitoreo</w:t>
      </w:r>
      <w:r>
        <w:rPr>
          <w:spacing w:val="-5"/>
          <w:w w:val="105"/>
        </w:rPr>
        <w:t> </w:t>
      </w:r>
      <w:r>
        <w:rPr>
          <w:w w:val="105"/>
        </w:rPr>
        <w:t>de</w:t>
      </w:r>
      <w:r>
        <w:rPr>
          <w:spacing w:val="-5"/>
          <w:w w:val="105"/>
        </w:rPr>
        <w:t> </w:t>
      </w:r>
      <w:r>
        <w:rPr>
          <w:w w:val="105"/>
        </w:rPr>
        <w:t>parte</w:t>
      </w:r>
      <w:r>
        <w:rPr>
          <w:spacing w:val="-5"/>
          <w:w w:val="105"/>
        </w:rPr>
        <w:t> </w:t>
      </w:r>
      <w:r>
        <w:rPr>
          <w:w w:val="105"/>
        </w:rPr>
        <w:t>de</w:t>
      </w:r>
      <w:r>
        <w:rPr>
          <w:spacing w:val="-5"/>
          <w:w w:val="105"/>
        </w:rPr>
        <w:t> </w:t>
      </w:r>
      <w:r>
        <w:rPr>
          <w:w w:val="105"/>
        </w:rPr>
        <w:t>Zimbardo,</w:t>
      </w:r>
      <w:r>
        <w:rPr>
          <w:spacing w:val="-5"/>
          <w:w w:val="105"/>
        </w:rPr>
        <w:t> </w:t>
      </w:r>
      <w:r>
        <w:rPr>
          <w:w w:val="105"/>
        </w:rPr>
        <w:t>así</w:t>
      </w:r>
      <w:r>
        <w:rPr>
          <w:spacing w:val="-5"/>
          <w:w w:val="105"/>
        </w:rPr>
        <w:t> </w:t>
      </w:r>
      <w:r>
        <w:rPr>
          <w:w w:val="105"/>
        </w:rPr>
        <w:t>como</w:t>
      </w:r>
      <w:r>
        <w:rPr>
          <w:spacing w:val="-5"/>
          <w:w w:val="105"/>
        </w:rPr>
        <w:t> </w:t>
      </w:r>
      <w:r>
        <w:rPr>
          <w:w w:val="105"/>
        </w:rPr>
        <w:t>a</w:t>
      </w:r>
      <w:r>
        <w:rPr>
          <w:spacing w:val="-5"/>
          <w:w w:val="105"/>
        </w:rPr>
        <w:t> </w:t>
      </w:r>
      <w:r>
        <w:rPr>
          <w:w w:val="105"/>
        </w:rPr>
        <w:t>la</w:t>
      </w:r>
      <w:r>
        <w:rPr>
          <w:spacing w:val="-5"/>
          <w:w w:val="105"/>
        </w:rPr>
        <w:t> </w:t>
      </w:r>
      <w:r>
        <w:rPr>
          <w:w w:val="105"/>
        </w:rPr>
        <w:t>discrecionalidad</w:t>
      </w:r>
      <w:r>
        <w:rPr>
          <w:spacing w:val="-5"/>
          <w:w w:val="105"/>
        </w:rPr>
        <w:t> </w:t>
      </w:r>
      <w:r>
        <w:rPr>
          <w:w w:val="105"/>
        </w:rPr>
        <w:t>subyacente</w:t>
      </w:r>
      <w:r>
        <w:rPr>
          <w:spacing w:val="-5"/>
          <w:w w:val="105"/>
        </w:rPr>
        <w:t> </w:t>
      </w:r>
      <w:r>
        <w:rPr>
          <w:w w:val="105"/>
        </w:rPr>
        <w:t>al conjunto</w:t>
      </w:r>
      <w:r>
        <w:rPr>
          <w:spacing w:val="-15"/>
          <w:w w:val="105"/>
        </w:rPr>
        <w:t> </w:t>
      </w:r>
      <w:r>
        <w:rPr>
          <w:w w:val="105"/>
        </w:rPr>
        <w:t>de</w:t>
      </w:r>
      <w:r>
        <w:rPr>
          <w:spacing w:val="-15"/>
          <w:w w:val="105"/>
        </w:rPr>
        <w:t> </w:t>
      </w:r>
      <w:r>
        <w:rPr>
          <w:w w:val="105"/>
        </w:rPr>
        <w:t>reglas</w:t>
      </w:r>
      <w:r>
        <w:rPr>
          <w:spacing w:val="-15"/>
          <w:w w:val="105"/>
        </w:rPr>
        <w:t> </w:t>
      </w:r>
      <w:r>
        <w:rPr>
          <w:w w:val="105"/>
        </w:rPr>
        <w:t>que</w:t>
      </w:r>
      <w:r>
        <w:rPr>
          <w:spacing w:val="-15"/>
          <w:w w:val="105"/>
        </w:rPr>
        <w:t> </w:t>
      </w:r>
      <w:r>
        <w:rPr>
          <w:w w:val="105"/>
        </w:rPr>
        <w:t>impusieron</w:t>
      </w:r>
      <w:r>
        <w:rPr>
          <w:spacing w:val="-15"/>
          <w:w w:val="105"/>
        </w:rPr>
        <w:t> </w:t>
      </w:r>
      <w:r>
        <w:rPr>
          <w:w w:val="105"/>
        </w:rPr>
        <w:t>a</w:t>
      </w:r>
      <w:r>
        <w:rPr>
          <w:spacing w:val="-15"/>
          <w:w w:val="105"/>
        </w:rPr>
        <w:t> </w:t>
      </w:r>
      <w:r>
        <w:rPr>
          <w:w w:val="105"/>
        </w:rPr>
        <w:t>los</w:t>
      </w:r>
      <w:r>
        <w:rPr>
          <w:spacing w:val="-15"/>
          <w:w w:val="105"/>
        </w:rPr>
        <w:t> </w:t>
      </w:r>
      <w:r>
        <w:rPr>
          <w:w w:val="105"/>
        </w:rPr>
        <w:t>reclusos,</w:t>
      </w:r>
      <w:r>
        <w:rPr>
          <w:spacing w:val="-15"/>
          <w:w w:val="105"/>
        </w:rPr>
        <w:t> </w:t>
      </w:r>
      <w:r>
        <w:rPr>
          <w:w w:val="105"/>
        </w:rPr>
        <w:t>los</w:t>
      </w:r>
      <w:r>
        <w:rPr>
          <w:spacing w:val="-15"/>
          <w:w w:val="105"/>
        </w:rPr>
        <w:t> </w:t>
      </w:r>
      <w:r>
        <w:rPr>
          <w:w w:val="105"/>
        </w:rPr>
        <w:t>guardias</w:t>
      </w:r>
      <w:r>
        <w:rPr>
          <w:spacing w:val="-15"/>
          <w:w w:val="105"/>
        </w:rPr>
        <w:t> </w:t>
      </w:r>
      <w:r>
        <w:rPr>
          <w:w w:val="105"/>
        </w:rPr>
        <w:t>se</w:t>
      </w:r>
      <w:r>
        <w:rPr>
          <w:spacing w:val="-15"/>
          <w:w w:val="105"/>
        </w:rPr>
        <w:t> </w:t>
      </w:r>
      <w:r>
        <w:rPr>
          <w:w w:val="105"/>
        </w:rPr>
        <w:t>entregaron</w:t>
      </w:r>
      <w:r>
        <w:rPr>
          <w:spacing w:val="-15"/>
          <w:w w:val="105"/>
        </w:rPr>
        <w:t> </w:t>
      </w:r>
      <w:r>
        <w:rPr>
          <w:w w:val="105"/>
        </w:rPr>
        <w:t>de formas</w:t>
      </w:r>
      <w:r>
        <w:rPr>
          <w:spacing w:val="-17"/>
          <w:w w:val="105"/>
        </w:rPr>
        <w:t> </w:t>
      </w:r>
      <w:r>
        <w:rPr>
          <w:w w:val="105"/>
        </w:rPr>
        <w:t>cada</w:t>
      </w:r>
      <w:r>
        <w:rPr>
          <w:spacing w:val="-17"/>
          <w:w w:val="105"/>
        </w:rPr>
        <w:t> </w:t>
      </w:r>
      <w:r>
        <w:rPr>
          <w:w w:val="105"/>
        </w:rPr>
        <w:t>vez</w:t>
      </w:r>
      <w:r>
        <w:rPr>
          <w:spacing w:val="-17"/>
          <w:w w:val="105"/>
        </w:rPr>
        <w:t> </w:t>
      </w:r>
      <w:r>
        <w:rPr>
          <w:w w:val="105"/>
        </w:rPr>
        <w:t>más</w:t>
      </w:r>
      <w:r>
        <w:rPr>
          <w:spacing w:val="-17"/>
          <w:w w:val="105"/>
        </w:rPr>
        <w:t> </w:t>
      </w:r>
      <w:r>
        <w:rPr>
          <w:w w:val="105"/>
        </w:rPr>
        <w:t>creativas</w:t>
      </w:r>
      <w:r>
        <w:rPr>
          <w:spacing w:val="-17"/>
          <w:w w:val="105"/>
        </w:rPr>
        <w:t> </w:t>
      </w:r>
      <w:r>
        <w:rPr>
          <w:w w:val="105"/>
        </w:rPr>
        <w:t>y</w:t>
      </w:r>
      <w:r>
        <w:rPr>
          <w:spacing w:val="-17"/>
          <w:w w:val="105"/>
        </w:rPr>
        <w:t> </w:t>
      </w:r>
      <w:r>
        <w:rPr>
          <w:w w:val="105"/>
        </w:rPr>
        <w:t>sádicas</w:t>
      </w:r>
      <w:r>
        <w:rPr>
          <w:spacing w:val="-17"/>
          <w:w w:val="105"/>
        </w:rPr>
        <w:t> </w:t>
      </w:r>
      <w:r>
        <w:rPr>
          <w:w w:val="105"/>
        </w:rPr>
        <w:t>a</w:t>
      </w:r>
      <w:r>
        <w:rPr>
          <w:spacing w:val="-17"/>
          <w:w w:val="105"/>
        </w:rPr>
        <w:t> </w:t>
      </w:r>
      <w:r>
        <w:rPr>
          <w:w w:val="105"/>
        </w:rPr>
        <w:t>la</w:t>
      </w:r>
      <w:r>
        <w:rPr>
          <w:spacing w:val="-17"/>
          <w:w w:val="105"/>
        </w:rPr>
        <w:t> </w:t>
      </w:r>
      <w:r>
        <w:rPr>
          <w:w w:val="105"/>
        </w:rPr>
        <w:t>imposición</w:t>
      </w:r>
      <w:r>
        <w:rPr>
          <w:spacing w:val="-17"/>
          <w:w w:val="105"/>
        </w:rPr>
        <w:t> </w:t>
      </w:r>
      <w:r>
        <w:rPr>
          <w:w w:val="105"/>
        </w:rPr>
        <w:t>de</w:t>
      </w:r>
      <w:r>
        <w:rPr>
          <w:spacing w:val="-17"/>
          <w:w w:val="105"/>
        </w:rPr>
        <w:t> </w:t>
      </w:r>
      <w:r>
        <w:rPr>
          <w:w w:val="105"/>
        </w:rPr>
        <w:t>castigos</w:t>
      </w:r>
      <w:r>
        <w:rPr>
          <w:spacing w:val="-17"/>
          <w:w w:val="105"/>
        </w:rPr>
        <w:t> </w:t>
      </w:r>
      <w:r>
        <w:rPr>
          <w:w w:val="105"/>
        </w:rPr>
        <w:t>humillantes y</w:t>
      </w:r>
      <w:r>
        <w:rPr>
          <w:spacing w:val="-7"/>
          <w:w w:val="105"/>
        </w:rPr>
        <w:t> </w:t>
      </w:r>
      <w:r>
        <w:rPr>
          <w:w w:val="105"/>
        </w:rPr>
        <w:t>abusivos</w:t>
      </w:r>
      <w:r>
        <w:rPr>
          <w:spacing w:val="-7"/>
          <w:w w:val="105"/>
        </w:rPr>
        <w:t> </w:t>
      </w:r>
      <w:r>
        <w:rPr>
          <w:w w:val="105"/>
        </w:rPr>
        <w:t>so</w:t>
      </w:r>
      <w:r>
        <w:rPr>
          <w:spacing w:val="-7"/>
          <w:w w:val="105"/>
        </w:rPr>
        <w:t> </w:t>
      </w:r>
      <w:r>
        <w:rPr>
          <w:w w:val="105"/>
        </w:rPr>
        <w:t>pretexto</w:t>
      </w:r>
      <w:r>
        <w:rPr>
          <w:spacing w:val="-7"/>
          <w:w w:val="105"/>
        </w:rPr>
        <w:t> </w:t>
      </w:r>
      <w:r>
        <w:rPr>
          <w:w w:val="105"/>
        </w:rPr>
        <w:t>de</w:t>
      </w:r>
      <w:r>
        <w:rPr>
          <w:spacing w:val="-7"/>
          <w:w w:val="105"/>
        </w:rPr>
        <w:t> </w:t>
      </w:r>
      <w:r>
        <w:rPr>
          <w:w w:val="105"/>
        </w:rPr>
        <w:t>mantener</w:t>
      </w:r>
      <w:r>
        <w:rPr>
          <w:spacing w:val="-7"/>
          <w:w w:val="105"/>
        </w:rPr>
        <w:t> </w:t>
      </w:r>
      <w:r>
        <w:rPr>
          <w:w w:val="105"/>
        </w:rPr>
        <w:t>el</w:t>
      </w:r>
      <w:r>
        <w:rPr>
          <w:spacing w:val="-7"/>
          <w:w w:val="105"/>
        </w:rPr>
        <w:t> </w:t>
      </w:r>
      <w:r>
        <w:rPr>
          <w:w w:val="105"/>
        </w:rPr>
        <w:t>orden.</w:t>
      </w:r>
      <w:r>
        <w:rPr>
          <w:spacing w:val="-7"/>
          <w:w w:val="105"/>
        </w:rPr>
        <w:t> </w:t>
      </w:r>
      <w:r>
        <w:rPr>
          <w:w w:val="105"/>
        </w:rPr>
        <w:t>Estos</w:t>
      </w:r>
      <w:r>
        <w:rPr>
          <w:spacing w:val="-7"/>
          <w:w w:val="105"/>
        </w:rPr>
        <w:t> </w:t>
      </w:r>
      <w:r>
        <w:rPr>
          <w:w w:val="105"/>
        </w:rPr>
        <w:t>incluían</w:t>
      </w:r>
      <w:r>
        <w:rPr>
          <w:spacing w:val="-7"/>
          <w:w w:val="105"/>
        </w:rPr>
        <w:t> </w:t>
      </w:r>
      <w:r>
        <w:rPr>
          <w:w w:val="105"/>
        </w:rPr>
        <w:t>actividades</w:t>
      </w:r>
      <w:r>
        <w:rPr>
          <w:spacing w:val="-7"/>
          <w:w w:val="105"/>
        </w:rPr>
        <w:t> </w:t>
      </w:r>
      <w:r>
        <w:rPr>
          <w:w w:val="105"/>
        </w:rPr>
        <w:t>físicas (lagartijas, sentadillas, etc.), la interrupción del ciclo de sueño, el aislamiento del resto del grupo, hacer de todo un privilegio dispensado a capricho, quitar el colchón de las camas, obligar a que se durmiera en el piso, la división del grupo en “buenos” (que se subordinan en todo momento) y “malos” (que   </w:t>
      </w:r>
      <w:r>
        <w:rPr>
          <w:spacing w:val="48"/>
          <w:w w:val="105"/>
        </w:rPr>
        <w:t> </w:t>
      </w:r>
      <w:r>
        <w:rPr>
          <w:w w:val="105"/>
        </w:rPr>
        <w:t>no quieren aceptar la autoridad y que incitan al desorden), castigar a todos por culpa de alguna de las acciones o actitudes de los “malos”, provocando con ello la desunión, el decaimiento del ánimo y la complicidad progresiva con los guardias para quebrar el espíritu de los “rijosos”, etc. Sin embargo, luego de un intento de amotinamiento y para contener el incipiente aire de rebelión</w:t>
      </w:r>
      <w:r>
        <w:rPr>
          <w:spacing w:val="-20"/>
          <w:w w:val="105"/>
        </w:rPr>
        <w:t> </w:t>
      </w:r>
      <w:r>
        <w:rPr>
          <w:w w:val="105"/>
        </w:rPr>
        <w:t>que</w:t>
      </w:r>
      <w:r>
        <w:rPr>
          <w:spacing w:val="-20"/>
          <w:w w:val="105"/>
        </w:rPr>
        <w:t> </w:t>
      </w:r>
      <w:r>
        <w:rPr>
          <w:w w:val="105"/>
        </w:rPr>
        <w:t>flotó</w:t>
      </w:r>
      <w:r>
        <w:rPr>
          <w:spacing w:val="-20"/>
          <w:w w:val="105"/>
        </w:rPr>
        <w:t> </w:t>
      </w:r>
      <w:r>
        <w:rPr>
          <w:w w:val="105"/>
        </w:rPr>
        <w:t>en</w:t>
      </w:r>
      <w:r>
        <w:rPr>
          <w:spacing w:val="-20"/>
          <w:w w:val="105"/>
        </w:rPr>
        <w:t> </w:t>
      </w:r>
      <w:r>
        <w:rPr>
          <w:w w:val="105"/>
        </w:rPr>
        <w:t>los</w:t>
      </w:r>
      <w:r>
        <w:rPr>
          <w:spacing w:val="-20"/>
          <w:w w:val="105"/>
        </w:rPr>
        <w:t> </w:t>
      </w:r>
      <w:r>
        <w:rPr>
          <w:w w:val="105"/>
        </w:rPr>
        <w:t>primeros</w:t>
      </w:r>
      <w:r>
        <w:rPr>
          <w:spacing w:val="-20"/>
          <w:w w:val="105"/>
        </w:rPr>
        <w:t> </w:t>
      </w:r>
      <w:r>
        <w:rPr>
          <w:w w:val="105"/>
        </w:rPr>
        <w:t>días,</w:t>
      </w:r>
      <w:r>
        <w:rPr>
          <w:spacing w:val="-20"/>
          <w:w w:val="105"/>
        </w:rPr>
        <w:t> </w:t>
      </w:r>
      <w:r>
        <w:rPr>
          <w:w w:val="105"/>
        </w:rPr>
        <w:t>a</w:t>
      </w:r>
      <w:r>
        <w:rPr>
          <w:spacing w:val="-20"/>
          <w:w w:val="105"/>
        </w:rPr>
        <w:t> </w:t>
      </w:r>
      <w:r>
        <w:rPr>
          <w:w w:val="105"/>
        </w:rPr>
        <w:t>las</w:t>
      </w:r>
      <w:r>
        <w:rPr>
          <w:spacing w:val="-20"/>
          <w:w w:val="105"/>
        </w:rPr>
        <w:t> </w:t>
      </w:r>
      <w:r>
        <w:rPr>
          <w:w w:val="105"/>
        </w:rPr>
        <w:t>prácticas</w:t>
      </w:r>
      <w:r>
        <w:rPr>
          <w:spacing w:val="-20"/>
          <w:w w:val="105"/>
        </w:rPr>
        <w:t> </w:t>
      </w:r>
      <w:r>
        <w:rPr>
          <w:w w:val="105"/>
        </w:rPr>
        <w:t>anteriores</w:t>
      </w:r>
      <w:r>
        <w:rPr>
          <w:spacing w:val="-20"/>
          <w:w w:val="105"/>
        </w:rPr>
        <w:t> </w:t>
      </w:r>
      <w:r>
        <w:rPr>
          <w:w w:val="105"/>
        </w:rPr>
        <w:t>se</w:t>
      </w:r>
      <w:r>
        <w:rPr>
          <w:spacing w:val="-20"/>
          <w:w w:val="105"/>
        </w:rPr>
        <w:t> </w:t>
      </w:r>
      <w:r>
        <w:rPr>
          <w:w w:val="105"/>
        </w:rPr>
        <w:t>adicionaron humillaciones sexuales tales como la simulación de actos de sodomía. Por su parte, luego del intento de insurrección que tuvo lugar en el segundo día del experimento (en el que los reclusos se atrincheraron en sus celdas poniendo sus</w:t>
      </w:r>
      <w:r>
        <w:rPr>
          <w:spacing w:val="-14"/>
          <w:w w:val="105"/>
        </w:rPr>
        <w:t> </w:t>
      </w:r>
      <w:r>
        <w:rPr>
          <w:w w:val="105"/>
        </w:rPr>
        <w:t>camas</w:t>
      </w:r>
      <w:r>
        <w:rPr>
          <w:spacing w:val="-14"/>
          <w:w w:val="105"/>
        </w:rPr>
        <w:t> </w:t>
      </w:r>
      <w:r>
        <w:rPr>
          <w:w w:val="105"/>
        </w:rPr>
        <w:t>contra</w:t>
      </w:r>
      <w:r>
        <w:rPr>
          <w:spacing w:val="-14"/>
          <w:w w:val="105"/>
        </w:rPr>
        <w:t> </w:t>
      </w:r>
      <w:r>
        <w:rPr>
          <w:w w:val="105"/>
        </w:rPr>
        <w:t>las</w:t>
      </w:r>
      <w:r>
        <w:rPr>
          <w:spacing w:val="-14"/>
          <w:w w:val="105"/>
        </w:rPr>
        <w:t> </w:t>
      </w:r>
      <w:r>
        <w:rPr>
          <w:w w:val="105"/>
        </w:rPr>
        <w:t>puertas)</w:t>
      </w:r>
      <w:r>
        <w:rPr>
          <w:spacing w:val="-14"/>
          <w:w w:val="105"/>
        </w:rPr>
        <w:t> </w:t>
      </w:r>
      <w:r>
        <w:rPr>
          <w:w w:val="105"/>
        </w:rPr>
        <w:t>y</w:t>
      </w:r>
      <w:r>
        <w:rPr>
          <w:spacing w:val="-14"/>
          <w:w w:val="105"/>
        </w:rPr>
        <w:t> </w:t>
      </w:r>
      <w:r>
        <w:rPr>
          <w:w w:val="105"/>
        </w:rPr>
        <w:t>de</w:t>
      </w:r>
      <w:r>
        <w:rPr>
          <w:spacing w:val="-14"/>
          <w:w w:val="105"/>
        </w:rPr>
        <w:t> </w:t>
      </w:r>
      <w:r>
        <w:rPr>
          <w:w w:val="105"/>
        </w:rPr>
        <w:t>la</w:t>
      </w:r>
      <w:r>
        <w:rPr>
          <w:spacing w:val="-14"/>
          <w:w w:val="105"/>
        </w:rPr>
        <w:t> </w:t>
      </w:r>
      <w:r>
        <w:rPr>
          <w:w w:val="105"/>
        </w:rPr>
        <w:t>forma</w:t>
      </w:r>
      <w:r>
        <w:rPr>
          <w:spacing w:val="-14"/>
          <w:w w:val="105"/>
        </w:rPr>
        <w:t> </w:t>
      </w:r>
      <w:r>
        <w:rPr>
          <w:w w:val="105"/>
        </w:rPr>
        <w:t>tan</w:t>
      </w:r>
      <w:r>
        <w:rPr>
          <w:spacing w:val="-14"/>
          <w:w w:val="105"/>
        </w:rPr>
        <w:t> </w:t>
      </w:r>
      <w:r>
        <w:rPr>
          <w:w w:val="105"/>
        </w:rPr>
        <w:t>brutal</w:t>
      </w:r>
      <w:r>
        <w:rPr>
          <w:spacing w:val="-14"/>
          <w:w w:val="105"/>
        </w:rPr>
        <w:t> </w:t>
      </w:r>
      <w:r>
        <w:rPr>
          <w:w w:val="105"/>
        </w:rPr>
        <w:t>–aunque</w:t>
      </w:r>
      <w:r>
        <w:rPr>
          <w:spacing w:val="-14"/>
          <w:w w:val="105"/>
        </w:rPr>
        <w:t> </w:t>
      </w:r>
      <w:r>
        <w:rPr>
          <w:w w:val="105"/>
        </w:rPr>
        <w:t>no</w:t>
      </w:r>
      <w:r>
        <w:rPr>
          <w:spacing w:val="-14"/>
          <w:w w:val="105"/>
        </w:rPr>
        <w:t> </w:t>
      </w:r>
      <w:r>
        <w:rPr>
          <w:w w:val="105"/>
        </w:rPr>
        <w:t>física-</w:t>
      </w:r>
      <w:r>
        <w:rPr>
          <w:spacing w:val="-14"/>
          <w:w w:val="105"/>
        </w:rPr>
        <w:t> </w:t>
      </w:r>
      <w:r>
        <w:rPr>
          <w:w w:val="105"/>
        </w:rPr>
        <w:t>en</w:t>
      </w:r>
      <w:r>
        <w:rPr>
          <w:spacing w:val="-14"/>
          <w:w w:val="105"/>
        </w:rPr>
        <w:t> </w:t>
      </w:r>
      <w:r>
        <w:rPr>
          <w:w w:val="105"/>
        </w:rPr>
        <w:t>que fue sofocado, los reclusos paulatinamente adoptaron una actitud pasiva, de depresión, de acatamiento total y de indefensión aprendida (sobre todo</w:t>
      </w:r>
      <w:r>
        <w:rPr>
          <w:spacing w:val="-25"/>
          <w:w w:val="105"/>
        </w:rPr>
        <w:t> </w:t>
      </w:r>
      <w:r>
        <w:rPr>
          <w:w w:val="105"/>
        </w:rPr>
        <w:t>luego de</w:t>
      </w:r>
      <w:r>
        <w:rPr>
          <w:spacing w:val="-6"/>
          <w:w w:val="105"/>
        </w:rPr>
        <w:t> </w:t>
      </w:r>
      <w:r>
        <w:rPr>
          <w:w w:val="105"/>
        </w:rPr>
        <w:t>que</w:t>
      </w:r>
      <w:r>
        <w:rPr>
          <w:spacing w:val="-6"/>
          <w:w w:val="105"/>
        </w:rPr>
        <w:t> </w:t>
      </w:r>
      <w:r>
        <w:rPr>
          <w:w w:val="105"/>
        </w:rPr>
        <w:t>entendieron</w:t>
      </w:r>
      <w:r>
        <w:rPr>
          <w:spacing w:val="-6"/>
          <w:w w:val="105"/>
        </w:rPr>
        <w:t> </w:t>
      </w:r>
      <w:r>
        <w:rPr>
          <w:w w:val="105"/>
        </w:rPr>
        <w:t>que</w:t>
      </w:r>
      <w:r>
        <w:rPr>
          <w:spacing w:val="-6"/>
          <w:w w:val="105"/>
        </w:rPr>
        <w:t> </w:t>
      </w:r>
      <w:r>
        <w:rPr>
          <w:w w:val="105"/>
        </w:rPr>
        <w:t>hicieran</w:t>
      </w:r>
      <w:r>
        <w:rPr>
          <w:spacing w:val="-6"/>
          <w:w w:val="105"/>
        </w:rPr>
        <w:t> </w:t>
      </w:r>
      <w:r>
        <w:rPr>
          <w:w w:val="105"/>
        </w:rPr>
        <w:t>lo</w:t>
      </w:r>
      <w:r>
        <w:rPr>
          <w:spacing w:val="-6"/>
          <w:w w:val="105"/>
        </w:rPr>
        <w:t> </w:t>
      </w:r>
      <w:r>
        <w:rPr>
          <w:w w:val="105"/>
        </w:rPr>
        <w:t>que</w:t>
      </w:r>
      <w:r>
        <w:rPr>
          <w:spacing w:val="-6"/>
          <w:w w:val="105"/>
        </w:rPr>
        <w:t> </w:t>
      </w:r>
      <w:r>
        <w:rPr>
          <w:w w:val="105"/>
        </w:rPr>
        <w:t>hicieran,</w:t>
      </w:r>
      <w:r>
        <w:rPr>
          <w:spacing w:val="-6"/>
          <w:w w:val="105"/>
        </w:rPr>
        <w:t> </w:t>
      </w:r>
      <w:r>
        <w:rPr>
          <w:w w:val="105"/>
        </w:rPr>
        <w:t>serían</w:t>
      </w:r>
      <w:r>
        <w:rPr>
          <w:spacing w:val="-6"/>
          <w:w w:val="105"/>
        </w:rPr>
        <w:t> </w:t>
      </w:r>
      <w:r>
        <w:rPr>
          <w:w w:val="105"/>
        </w:rPr>
        <w:t>castigados</w:t>
      </w:r>
      <w:r>
        <w:rPr>
          <w:spacing w:val="-6"/>
          <w:w w:val="105"/>
        </w:rPr>
        <w:t> </w:t>
      </w:r>
      <w:r>
        <w:rPr>
          <w:w w:val="105"/>
        </w:rPr>
        <w:t>en</w:t>
      </w:r>
      <w:r>
        <w:rPr>
          <w:spacing w:val="-6"/>
          <w:w w:val="105"/>
        </w:rPr>
        <w:t> </w:t>
      </w:r>
      <w:r>
        <w:rPr>
          <w:w w:val="105"/>
        </w:rPr>
        <w:t>mayor</w:t>
      </w:r>
      <w:r>
        <w:rPr>
          <w:spacing w:val="-6"/>
          <w:w w:val="105"/>
        </w:rPr>
        <w:t> </w:t>
      </w:r>
      <w:r>
        <w:rPr>
          <w:w w:val="105"/>
        </w:rPr>
        <w:t>o menor</w:t>
      </w:r>
      <w:r>
        <w:rPr>
          <w:spacing w:val="-10"/>
          <w:w w:val="105"/>
        </w:rPr>
        <w:t> </w:t>
      </w:r>
      <w:r>
        <w:rPr>
          <w:w w:val="105"/>
        </w:rPr>
        <w:t>grado),</w:t>
      </w:r>
      <w:r>
        <w:rPr>
          <w:spacing w:val="-10"/>
          <w:w w:val="105"/>
        </w:rPr>
        <w:t> </w:t>
      </w:r>
      <w:r>
        <w:rPr>
          <w:w w:val="105"/>
        </w:rPr>
        <w:t>al</w:t>
      </w:r>
      <w:r>
        <w:rPr>
          <w:spacing w:val="-10"/>
          <w:w w:val="105"/>
        </w:rPr>
        <w:t> </w:t>
      </w:r>
      <w:r>
        <w:rPr>
          <w:w w:val="105"/>
        </w:rPr>
        <w:t>punto</w:t>
      </w:r>
      <w:r>
        <w:rPr>
          <w:spacing w:val="-10"/>
          <w:w w:val="105"/>
        </w:rPr>
        <w:t> </w:t>
      </w:r>
      <w:r>
        <w:rPr>
          <w:w w:val="105"/>
        </w:rPr>
        <w:t>incluso</w:t>
      </w:r>
      <w:r>
        <w:rPr>
          <w:spacing w:val="-10"/>
          <w:w w:val="105"/>
        </w:rPr>
        <w:t> </w:t>
      </w:r>
      <w:r>
        <w:rPr>
          <w:w w:val="105"/>
        </w:rPr>
        <w:t>de</w:t>
      </w:r>
      <w:r>
        <w:rPr>
          <w:spacing w:val="-10"/>
          <w:w w:val="105"/>
        </w:rPr>
        <w:t> </w:t>
      </w:r>
      <w:r>
        <w:rPr>
          <w:w w:val="105"/>
        </w:rPr>
        <w:t>preferir</w:t>
      </w:r>
      <w:r>
        <w:rPr>
          <w:spacing w:val="-10"/>
          <w:w w:val="105"/>
        </w:rPr>
        <w:t> </w:t>
      </w:r>
      <w:r>
        <w:rPr>
          <w:w w:val="105"/>
        </w:rPr>
        <w:t>que</w:t>
      </w:r>
      <w:r>
        <w:rPr>
          <w:spacing w:val="-10"/>
          <w:w w:val="105"/>
        </w:rPr>
        <w:t> </w:t>
      </w:r>
      <w:r>
        <w:rPr>
          <w:w w:val="105"/>
        </w:rPr>
        <w:t>un</w:t>
      </w:r>
      <w:r>
        <w:rPr>
          <w:spacing w:val="-10"/>
          <w:w w:val="105"/>
        </w:rPr>
        <w:t> </w:t>
      </w:r>
      <w:r>
        <w:rPr>
          <w:w w:val="105"/>
        </w:rPr>
        <w:t>compañero</w:t>
      </w:r>
      <w:r>
        <w:rPr>
          <w:spacing w:val="-10"/>
          <w:w w:val="105"/>
        </w:rPr>
        <w:t> </w:t>
      </w:r>
      <w:r>
        <w:rPr>
          <w:w w:val="105"/>
        </w:rPr>
        <w:t>fuese</w:t>
      </w:r>
      <w:r>
        <w:rPr>
          <w:spacing w:val="-10"/>
          <w:w w:val="105"/>
        </w:rPr>
        <w:t> </w:t>
      </w:r>
      <w:r>
        <w:rPr>
          <w:w w:val="105"/>
        </w:rPr>
        <w:t>aislado</w:t>
      </w:r>
      <w:r>
        <w:rPr>
          <w:spacing w:val="-10"/>
          <w:w w:val="105"/>
        </w:rPr>
        <w:t> </w:t>
      </w:r>
      <w:r>
        <w:rPr>
          <w:w w:val="105"/>
        </w:rPr>
        <w:t>del resto en una celda reducida y a oscuras con tal de que no les fuese retirado el derecho a la cena de aquella</w:t>
      </w:r>
      <w:r>
        <w:rPr>
          <w:spacing w:val="-34"/>
          <w:w w:val="105"/>
        </w:rPr>
        <w:t> </w:t>
      </w:r>
      <w:r>
        <w:rPr>
          <w:w w:val="105"/>
        </w:rPr>
        <w:t>noche.</w:t>
      </w:r>
    </w:p>
    <w:p>
      <w:pPr>
        <w:spacing w:after="0" w:line="266"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117" w:right="101" w:firstLine="850"/>
        <w:jc w:val="both"/>
      </w:pPr>
      <w:r>
        <w:rPr/>
        <w:pict>
          <v:rect style="position:absolute;margin-left:407.438995pt;margin-top:-51.299843pt;width:26.262pt;height:26.262pt;mso-position-horizontal-relative:page;mso-position-vertical-relative:paragraph;z-index:-229456" filled="true" fillcolor="#9d9d9c" stroked="false">
            <v:fill type="solid"/>
            <w10:wrap type="none"/>
          </v:rect>
        </w:pict>
      </w:r>
      <w:r>
        <w:rPr>
          <w:w w:val="105"/>
        </w:rPr>
        <w:t>Otro acontecimiento clave fue que el propio Zimbardo y muchos observadores externos que éste invitó (incluyendo un sacerdote), no fueron capaces</w:t>
      </w:r>
      <w:r>
        <w:rPr>
          <w:spacing w:val="-32"/>
          <w:w w:val="105"/>
        </w:rPr>
        <w:t> </w:t>
      </w:r>
      <w:r>
        <w:rPr>
          <w:w w:val="105"/>
        </w:rPr>
        <w:t>de</w:t>
      </w:r>
      <w:r>
        <w:rPr>
          <w:spacing w:val="-32"/>
          <w:w w:val="105"/>
        </w:rPr>
        <w:t> </w:t>
      </w:r>
      <w:r>
        <w:rPr>
          <w:w w:val="105"/>
        </w:rPr>
        <w:t>sentir</w:t>
      </w:r>
      <w:r>
        <w:rPr>
          <w:spacing w:val="-32"/>
          <w:w w:val="105"/>
        </w:rPr>
        <w:t> </w:t>
      </w:r>
      <w:r>
        <w:rPr>
          <w:w w:val="105"/>
        </w:rPr>
        <w:t>empatía</w:t>
      </w:r>
      <w:r>
        <w:rPr>
          <w:spacing w:val="-32"/>
          <w:w w:val="105"/>
        </w:rPr>
        <w:t> </w:t>
      </w:r>
      <w:r>
        <w:rPr>
          <w:w w:val="105"/>
        </w:rPr>
        <w:t>por</w:t>
      </w:r>
      <w:r>
        <w:rPr>
          <w:spacing w:val="-32"/>
          <w:w w:val="105"/>
        </w:rPr>
        <w:t> </w:t>
      </w:r>
      <w:r>
        <w:rPr>
          <w:w w:val="105"/>
        </w:rPr>
        <w:t>el</w:t>
      </w:r>
      <w:r>
        <w:rPr>
          <w:spacing w:val="-32"/>
          <w:w w:val="105"/>
        </w:rPr>
        <w:t> </w:t>
      </w:r>
      <w:r>
        <w:rPr>
          <w:w w:val="105"/>
        </w:rPr>
        <w:t>sufrimiento</w:t>
      </w:r>
      <w:r>
        <w:rPr>
          <w:spacing w:val="-32"/>
          <w:w w:val="105"/>
        </w:rPr>
        <w:t> </w:t>
      </w:r>
      <w:r>
        <w:rPr>
          <w:w w:val="105"/>
        </w:rPr>
        <w:t>de</w:t>
      </w:r>
      <w:r>
        <w:rPr>
          <w:spacing w:val="-32"/>
          <w:w w:val="105"/>
        </w:rPr>
        <w:t> </w:t>
      </w:r>
      <w:r>
        <w:rPr>
          <w:w w:val="105"/>
        </w:rPr>
        <w:t>los</w:t>
      </w:r>
      <w:r>
        <w:rPr>
          <w:spacing w:val="-32"/>
          <w:w w:val="105"/>
        </w:rPr>
        <w:t> </w:t>
      </w:r>
      <w:r>
        <w:rPr>
          <w:w w:val="105"/>
        </w:rPr>
        <w:t>reclusos</w:t>
      </w:r>
      <w:r>
        <w:rPr>
          <w:spacing w:val="-32"/>
          <w:w w:val="105"/>
        </w:rPr>
        <w:t> </w:t>
      </w:r>
      <w:r>
        <w:rPr>
          <w:w w:val="105"/>
        </w:rPr>
        <w:t>y</w:t>
      </w:r>
      <w:r>
        <w:rPr>
          <w:spacing w:val="-32"/>
          <w:w w:val="105"/>
        </w:rPr>
        <w:t> </w:t>
      </w:r>
      <w:r>
        <w:rPr>
          <w:w w:val="105"/>
        </w:rPr>
        <w:t>fueron</w:t>
      </w:r>
      <w:r>
        <w:rPr>
          <w:spacing w:val="-32"/>
          <w:w w:val="105"/>
        </w:rPr>
        <w:t> </w:t>
      </w:r>
      <w:r>
        <w:rPr>
          <w:w w:val="105"/>
        </w:rPr>
        <w:t>indiferentes a</w:t>
      </w:r>
      <w:r>
        <w:rPr>
          <w:spacing w:val="-13"/>
          <w:w w:val="105"/>
        </w:rPr>
        <w:t> </w:t>
      </w:r>
      <w:r>
        <w:rPr>
          <w:w w:val="105"/>
        </w:rPr>
        <w:t>los</w:t>
      </w:r>
      <w:r>
        <w:rPr>
          <w:spacing w:val="-13"/>
          <w:w w:val="105"/>
        </w:rPr>
        <w:t> </w:t>
      </w:r>
      <w:r>
        <w:rPr>
          <w:w w:val="105"/>
        </w:rPr>
        <w:t>abusos</w:t>
      </w:r>
      <w:r>
        <w:rPr>
          <w:spacing w:val="-13"/>
          <w:w w:val="105"/>
        </w:rPr>
        <w:t> </w:t>
      </w:r>
      <w:r>
        <w:rPr>
          <w:w w:val="105"/>
        </w:rPr>
        <w:t>de</w:t>
      </w:r>
      <w:r>
        <w:rPr>
          <w:spacing w:val="-13"/>
          <w:w w:val="105"/>
        </w:rPr>
        <w:t> </w:t>
      </w:r>
      <w:r>
        <w:rPr>
          <w:w w:val="105"/>
        </w:rPr>
        <w:t>los</w:t>
      </w:r>
      <w:r>
        <w:rPr>
          <w:spacing w:val="-13"/>
          <w:w w:val="105"/>
        </w:rPr>
        <w:t> </w:t>
      </w:r>
      <w:r>
        <w:rPr>
          <w:w w:val="105"/>
        </w:rPr>
        <w:t>guardias.</w:t>
      </w:r>
      <w:r>
        <w:rPr>
          <w:spacing w:val="-13"/>
          <w:w w:val="105"/>
        </w:rPr>
        <w:t> </w:t>
      </w:r>
      <w:r>
        <w:rPr>
          <w:w w:val="105"/>
        </w:rPr>
        <w:t>Es</w:t>
      </w:r>
      <w:r>
        <w:rPr>
          <w:spacing w:val="-13"/>
          <w:w w:val="105"/>
        </w:rPr>
        <w:t> </w:t>
      </w:r>
      <w:r>
        <w:rPr>
          <w:w w:val="105"/>
        </w:rPr>
        <w:t>como</w:t>
      </w:r>
      <w:r>
        <w:rPr>
          <w:spacing w:val="-13"/>
          <w:w w:val="105"/>
        </w:rPr>
        <w:t> </w:t>
      </w:r>
      <w:r>
        <w:rPr>
          <w:w w:val="105"/>
        </w:rPr>
        <w:t>si</w:t>
      </w:r>
      <w:r>
        <w:rPr>
          <w:spacing w:val="-13"/>
          <w:w w:val="105"/>
        </w:rPr>
        <w:t> </w:t>
      </w:r>
      <w:r>
        <w:rPr>
          <w:w w:val="105"/>
        </w:rPr>
        <w:t>el</w:t>
      </w:r>
      <w:r>
        <w:rPr>
          <w:spacing w:val="-13"/>
          <w:w w:val="105"/>
        </w:rPr>
        <w:t> </w:t>
      </w:r>
      <w:r>
        <w:rPr>
          <w:w w:val="105"/>
        </w:rPr>
        <w:t>hecho</w:t>
      </w:r>
      <w:r>
        <w:rPr>
          <w:spacing w:val="-13"/>
          <w:w w:val="105"/>
        </w:rPr>
        <w:t> </w:t>
      </w:r>
      <w:r>
        <w:rPr>
          <w:w w:val="105"/>
        </w:rPr>
        <w:t>de</w:t>
      </w:r>
      <w:r>
        <w:rPr>
          <w:spacing w:val="-13"/>
          <w:w w:val="105"/>
        </w:rPr>
        <w:t> </w:t>
      </w:r>
      <w:r>
        <w:rPr>
          <w:w w:val="105"/>
        </w:rPr>
        <w:t>que</w:t>
      </w:r>
      <w:r>
        <w:rPr>
          <w:spacing w:val="-13"/>
          <w:w w:val="105"/>
        </w:rPr>
        <w:t> </w:t>
      </w:r>
      <w:r>
        <w:rPr>
          <w:w w:val="105"/>
        </w:rPr>
        <w:t>se</w:t>
      </w:r>
      <w:r>
        <w:rPr>
          <w:spacing w:val="-13"/>
          <w:w w:val="105"/>
        </w:rPr>
        <w:t> </w:t>
      </w:r>
      <w:r>
        <w:rPr>
          <w:w w:val="105"/>
        </w:rPr>
        <w:t>tratara</w:t>
      </w:r>
      <w:r>
        <w:rPr>
          <w:spacing w:val="-13"/>
          <w:w w:val="105"/>
        </w:rPr>
        <w:t> </w:t>
      </w:r>
      <w:r>
        <w:rPr>
          <w:w w:val="105"/>
        </w:rPr>
        <w:t>de</w:t>
      </w:r>
      <w:r>
        <w:rPr>
          <w:spacing w:val="-13"/>
          <w:w w:val="105"/>
        </w:rPr>
        <w:t> </w:t>
      </w:r>
      <w:r>
        <w:rPr>
          <w:w w:val="105"/>
        </w:rPr>
        <w:t>un</w:t>
      </w:r>
      <w:r>
        <w:rPr>
          <w:spacing w:val="-13"/>
          <w:w w:val="105"/>
        </w:rPr>
        <w:t> </w:t>
      </w:r>
      <w:r>
        <w:rPr>
          <w:w w:val="105"/>
        </w:rPr>
        <w:t>estudio debidamente financiado</w:t>
      </w:r>
      <w:r>
        <w:rPr>
          <w:spacing w:val="48"/>
          <w:w w:val="105"/>
        </w:rPr>
        <w:t> </w:t>
      </w:r>
      <w:r>
        <w:rPr>
          <w:w w:val="105"/>
        </w:rPr>
        <w:t>por</w:t>
      </w:r>
      <w:r>
        <w:rPr>
          <w:spacing w:val="48"/>
          <w:w w:val="105"/>
        </w:rPr>
        <w:t> </w:t>
      </w:r>
      <w:r>
        <w:rPr>
          <w:w w:val="105"/>
        </w:rPr>
        <w:t>instituciones</w:t>
      </w:r>
      <w:r>
        <w:rPr>
          <w:spacing w:val="48"/>
          <w:w w:val="105"/>
        </w:rPr>
        <w:t> </w:t>
      </w:r>
      <w:r>
        <w:rPr>
          <w:w w:val="105"/>
        </w:rPr>
        <w:t>gubernamentales,</w:t>
      </w:r>
      <w:r>
        <w:rPr>
          <w:spacing w:val="48"/>
          <w:w w:val="105"/>
        </w:rPr>
        <w:t> </w:t>
      </w:r>
      <w:r>
        <w:rPr>
          <w:w w:val="105"/>
        </w:rPr>
        <w:t>coordinado por expertos, que contaba incluso con la colaboración de las autoridades (recuérdese el arresto y la transportación en patrulla de los reclusos) y que estaba orientado a investigar cuestiones tan cruciales como las causas del comportamiento</w:t>
      </w:r>
      <w:r>
        <w:rPr>
          <w:spacing w:val="-24"/>
          <w:w w:val="105"/>
        </w:rPr>
        <w:t> </w:t>
      </w:r>
      <w:r>
        <w:rPr>
          <w:w w:val="105"/>
        </w:rPr>
        <w:t>antisocial,</w:t>
      </w:r>
      <w:r>
        <w:rPr>
          <w:spacing w:val="-24"/>
          <w:w w:val="105"/>
        </w:rPr>
        <w:t> </w:t>
      </w:r>
      <w:r>
        <w:rPr>
          <w:w w:val="105"/>
        </w:rPr>
        <w:t>los</w:t>
      </w:r>
      <w:r>
        <w:rPr>
          <w:spacing w:val="-24"/>
          <w:w w:val="105"/>
        </w:rPr>
        <w:t> </w:t>
      </w:r>
      <w:r>
        <w:rPr>
          <w:w w:val="105"/>
        </w:rPr>
        <w:t>hubiera</w:t>
      </w:r>
      <w:r>
        <w:rPr>
          <w:spacing w:val="-24"/>
          <w:w w:val="105"/>
        </w:rPr>
        <w:t> </w:t>
      </w:r>
      <w:r>
        <w:rPr>
          <w:w w:val="105"/>
        </w:rPr>
        <w:t>impedido</w:t>
      </w:r>
      <w:r>
        <w:rPr>
          <w:spacing w:val="-24"/>
          <w:w w:val="105"/>
        </w:rPr>
        <w:t> </w:t>
      </w:r>
      <w:r>
        <w:rPr>
          <w:w w:val="105"/>
        </w:rPr>
        <w:t>–aunque</w:t>
      </w:r>
      <w:r>
        <w:rPr>
          <w:spacing w:val="-24"/>
          <w:w w:val="105"/>
        </w:rPr>
        <w:t> </w:t>
      </w:r>
      <w:r>
        <w:rPr>
          <w:w w:val="105"/>
        </w:rPr>
        <w:t>sea</w:t>
      </w:r>
      <w:r>
        <w:rPr>
          <w:spacing w:val="-24"/>
          <w:w w:val="105"/>
        </w:rPr>
        <w:t> </w:t>
      </w:r>
      <w:r>
        <w:rPr>
          <w:w w:val="105"/>
        </w:rPr>
        <w:t>temporalmente- para la reflexión ética. De hecho, no fue sino hasta que la nueva asistente de Zimbardo</w:t>
      </w:r>
      <w:r>
        <w:rPr>
          <w:spacing w:val="-10"/>
          <w:w w:val="105"/>
        </w:rPr>
        <w:t> </w:t>
      </w:r>
      <w:r>
        <w:rPr>
          <w:w w:val="105"/>
        </w:rPr>
        <w:t>lo</w:t>
      </w:r>
      <w:r>
        <w:rPr>
          <w:spacing w:val="-10"/>
          <w:w w:val="105"/>
        </w:rPr>
        <w:t> </w:t>
      </w:r>
      <w:r>
        <w:rPr>
          <w:w w:val="105"/>
        </w:rPr>
        <w:t>confrontara</w:t>
      </w:r>
      <w:r>
        <w:rPr>
          <w:spacing w:val="-10"/>
          <w:w w:val="105"/>
        </w:rPr>
        <w:t> </w:t>
      </w:r>
      <w:r>
        <w:rPr>
          <w:w w:val="105"/>
        </w:rPr>
        <w:t>con</w:t>
      </w:r>
      <w:r>
        <w:rPr>
          <w:spacing w:val="-10"/>
          <w:w w:val="105"/>
        </w:rPr>
        <w:t> </w:t>
      </w:r>
      <w:r>
        <w:rPr>
          <w:w w:val="105"/>
        </w:rPr>
        <w:t>firmeza</w:t>
      </w:r>
      <w:r>
        <w:rPr>
          <w:spacing w:val="-10"/>
          <w:w w:val="105"/>
        </w:rPr>
        <w:t> </w:t>
      </w:r>
      <w:r>
        <w:rPr>
          <w:w w:val="105"/>
        </w:rPr>
        <w:t>que</w:t>
      </w:r>
      <w:r>
        <w:rPr>
          <w:spacing w:val="-10"/>
          <w:w w:val="105"/>
        </w:rPr>
        <w:t> </w:t>
      </w:r>
      <w:r>
        <w:rPr>
          <w:w w:val="105"/>
        </w:rPr>
        <w:t>éste</w:t>
      </w:r>
      <w:r>
        <w:rPr>
          <w:spacing w:val="-10"/>
          <w:w w:val="105"/>
        </w:rPr>
        <w:t> </w:t>
      </w:r>
      <w:r>
        <w:rPr>
          <w:w w:val="105"/>
        </w:rPr>
        <w:t>decidió</w:t>
      </w:r>
      <w:r>
        <w:rPr>
          <w:spacing w:val="-10"/>
          <w:w w:val="105"/>
        </w:rPr>
        <w:t> </w:t>
      </w:r>
      <w:r>
        <w:rPr>
          <w:w w:val="105"/>
        </w:rPr>
        <w:t>finalmente</w:t>
      </w:r>
      <w:r>
        <w:rPr>
          <w:spacing w:val="-10"/>
          <w:w w:val="105"/>
        </w:rPr>
        <w:t> </w:t>
      </w:r>
      <w:r>
        <w:rPr>
          <w:w w:val="105"/>
        </w:rPr>
        <w:t>suspender</w:t>
      </w:r>
      <w:r>
        <w:rPr>
          <w:spacing w:val="-10"/>
          <w:w w:val="105"/>
        </w:rPr>
        <w:t> </w:t>
      </w:r>
      <w:r>
        <w:rPr>
          <w:w w:val="105"/>
        </w:rPr>
        <w:t>el experimento</w:t>
      </w:r>
      <w:r>
        <w:rPr>
          <w:spacing w:val="-9"/>
          <w:w w:val="105"/>
        </w:rPr>
        <w:t> </w:t>
      </w:r>
      <w:r>
        <w:rPr>
          <w:w w:val="105"/>
        </w:rPr>
        <w:t>en</w:t>
      </w:r>
      <w:r>
        <w:rPr>
          <w:spacing w:val="-9"/>
          <w:w w:val="105"/>
        </w:rPr>
        <w:t> </w:t>
      </w:r>
      <w:r>
        <w:rPr>
          <w:w w:val="105"/>
        </w:rPr>
        <w:t>el</w:t>
      </w:r>
      <w:r>
        <w:rPr>
          <w:spacing w:val="-9"/>
          <w:w w:val="105"/>
        </w:rPr>
        <w:t> </w:t>
      </w:r>
      <w:r>
        <w:rPr>
          <w:w w:val="105"/>
        </w:rPr>
        <w:t>sexto</w:t>
      </w:r>
      <w:r>
        <w:rPr>
          <w:spacing w:val="-9"/>
          <w:w w:val="105"/>
        </w:rPr>
        <w:t> </w:t>
      </w:r>
      <w:r>
        <w:rPr>
          <w:w w:val="105"/>
        </w:rPr>
        <w:t>día</w:t>
      </w:r>
      <w:r>
        <w:rPr>
          <w:spacing w:val="-9"/>
          <w:w w:val="105"/>
        </w:rPr>
        <w:t> </w:t>
      </w:r>
      <w:r>
        <w:rPr>
          <w:w w:val="105"/>
        </w:rPr>
        <w:t>(mucho</w:t>
      </w:r>
      <w:r>
        <w:rPr>
          <w:spacing w:val="-9"/>
          <w:w w:val="105"/>
        </w:rPr>
        <w:t> </w:t>
      </w:r>
      <w:r>
        <w:rPr>
          <w:w w:val="105"/>
        </w:rPr>
        <w:t>antes</w:t>
      </w:r>
      <w:r>
        <w:rPr>
          <w:spacing w:val="-9"/>
          <w:w w:val="105"/>
        </w:rPr>
        <w:t> </w:t>
      </w:r>
      <w:r>
        <w:rPr>
          <w:w w:val="105"/>
        </w:rPr>
        <w:t>de</w:t>
      </w:r>
      <w:r>
        <w:rPr>
          <w:spacing w:val="-9"/>
          <w:w w:val="105"/>
        </w:rPr>
        <w:t> </w:t>
      </w:r>
      <w:r>
        <w:rPr>
          <w:w w:val="105"/>
        </w:rPr>
        <w:t>lo</w:t>
      </w:r>
      <w:r>
        <w:rPr>
          <w:spacing w:val="-9"/>
          <w:w w:val="105"/>
        </w:rPr>
        <w:t> </w:t>
      </w:r>
      <w:r>
        <w:rPr>
          <w:w w:val="105"/>
        </w:rPr>
        <w:t>planeado).</w:t>
      </w:r>
    </w:p>
    <w:p>
      <w:pPr>
        <w:pStyle w:val="BodyText"/>
        <w:spacing w:before="3"/>
        <w:rPr>
          <w:sz w:val="23"/>
        </w:rPr>
      </w:pPr>
    </w:p>
    <w:p>
      <w:pPr>
        <w:pStyle w:val="BodyText"/>
        <w:spacing w:line="264" w:lineRule="auto"/>
        <w:ind w:left="117" w:right="101" w:firstLine="850"/>
        <w:jc w:val="both"/>
      </w:pPr>
      <w:r>
        <w:rPr>
          <w:w w:val="105"/>
        </w:rPr>
        <w:t>Con base en su propia experiencia en Stanford y en los estudios que continuaron, con ciertas variantes, la pauta marcada por Milgram, Zimbardo ha desarrollado una teoría que identifica ciertos factores constitutivos de la estructura</w:t>
      </w:r>
      <w:r>
        <w:rPr>
          <w:spacing w:val="-36"/>
          <w:w w:val="105"/>
        </w:rPr>
        <w:t> </w:t>
      </w:r>
      <w:r>
        <w:rPr>
          <w:w w:val="105"/>
        </w:rPr>
        <w:t>de</w:t>
      </w:r>
      <w:r>
        <w:rPr>
          <w:spacing w:val="-36"/>
          <w:w w:val="105"/>
        </w:rPr>
        <w:t> </w:t>
      </w:r>
      <w:r>
        <w:rPr>
          <w:w w:val="105"/>
        </w:rPr>
        <w:t>ciertas</w:t>
      </w:r>
      <w:r>
        <w:rPr>
          <w:spacing w:val="-36"/>
          <w:w w:val="105"/>
        </w:rPr>
        <w:t> </w:t>
      </w:r>
      <w:r>
        <w:rPr>
          <w:w w:val="105"/>
        </w:rPr>
        <w:t>situaciones,</w:t>
      </w:r>
      <w:r>
        <w:rPr>
          <w:spacing w:val="-36"/>
          <w:w w:val="105"/>
        </w:rPr>
        <w:t> </w:t>
      </w:r>
      <w:r>
        <w:rPr>
          <w:w w:val="105"/>
        </w:rPr>
        <w:t>que</w:t>
      </w:r>
      <w:r>
        <w:rPr>
          <w:spacing w:val="-36"/>
          <w:w w:val="105"/>
        </w:rPr>
        <w:t> </w:t>
      </w:r>
      <w:r>
        <w:rPr>
          <w:w w:val="105"/>
        </w:rPr>
        <w:t>contribuyen</w:t>
      </w:r>
      <w:r>
        <w:rPr>
          <w:spacing w:val="-36"/>
          <w:w w:val="105"/>
        </w:rPr>
        <w:t> </w:t>
      </w:r>
      <w:r>
        <w:rPr>
          <w:w w:val="105"/>
        </w:rPr>
        <w:t>a</w:t>
      </w:r>
      <w:r>
        <w:rPr>
          <w:spacing w:val="-36"/>
          <w:w w:val="105"/>
        </w:rPr>
        <w:t> </w:t>
      </w:r>
      <w:r>
        <w:rPr>
          <w:w w:val="105"/>
        </w:rPr>
        <w:t>efectuar</w:t>
      </w:r>
      <w:r>
        <w:rPr>
          <w:spacing w:val="-36"/>
          <w:w w:val="105"/>
        </w:rPr>
        <w:t> </w:t>
      </w:r>
      <w:r>
        <w:rPr>
          <w:w w:val="105"/>
        </w:rPr>
        <w:t>una</w:t>
      </w:r>
      <w:r>
        <w:rPr>
          <w:spacing w:val="-36"/>
          <w:w w:val="105"/>
        </w:rPr>
        <w:t> </w:t>
      </w:r>
      <w:r>
        <w:rPr>
          <w:w w:val="105"/>
        </w:rPr>
        <w:t>transformación (temporal o permanente) en el carácter de quienes participan de aquellas. Una transformación tal que les hace desplegar conductas de las que no se consideraban capaces por percibirse (y ser percibidos por los demás) como gente ordinaria, promedio o normal (Zimbardo, 2008: 393-422). Entre</w:t>
      </w:r>
      <w:r>
        <w:rPr>
          <w:spacing w:val="-22"/>
          <w:w w:val="105"/>
        </w:rPr>
        <w:t> </w:t>
      </w:r>
      <w:r>
        <w:rPr>
          <w:w w:val="105"/>
        </w:rPr>
        <w:t>dichos factores</w:t>
      </w:r>
      <w:r>
        <w:rPr>
          <w:spacing w:val="-20"/>
          <w:w w:val="105"/>
        </w:rPr>
        <w:t> </w:t>
      </w:r>
      <w:r>
        <w:rPr>
          <w:w w:val="105"/>
        </w:rPr>
        <w:t>figuran</w:t>
      </w:r>
      <w:r>
        <w:rPr>
          <w:spacing w:val="-20"/>
          <w:w w:val="105"/>
        </w:rPr>
        <w:t> </w:t>
      </w:r>
      <w:r>
        <w:rPr>
          <w:w w:val="105"/>
        </w:rPr>
        <w:t>prominentemente</w:t>
      </w:r>
      <w:r>
        <w:rPr>
          <w:spacing w:val="-20"/>
          <w:w w:val="105"/>
        </w:rPr>
        <w:t> </w:t>
      </w:r>
      <w:r>
        <w:rPr>
          <w:w w:val="105"/>
        </w:rPr>
        <w:t>los</w:t>
      </w:r>
      <w:r>
        <w:rPr>
          <w:spacing w:val="-20"/>
          <w:w w:val="105"/>
        </w:rPr>
        <w:t> </w:t>
      </w:r>
      <w:r>
        <w:rPr>
          <w:w w:val="105"/>
        </w:rPr>
        <w:t>que</w:t>
      </w:r>
      <w:r>
        <w:rPr>
          <w:spacing w:val="-20"/>
          <w:w w:val="105"/>
        </w:rPr>
        <w:t> </w:t>
      </w:r>
      <w:r>
        <w:rPr>
          <w:w w:val="105"/>
        </w:rPr>
        <w:t>conducen</w:t>
      </w:r>
      <w:r>
        <w:rPr>
          <w:spacing w:val="-20"/>
          <w:w w:val="105"/>
        </w:rPr>
        <w:t> </w:t>
      </w:r>
      <w:r>
        <w:rPr>
          <w:w w:val="105"/>
        </w:rPr>
        <w:t>a</w:t>
      </w:r>
      <w:r>
        <w:rPr>
          <w:spacing w:val="-20"/>
          <w:w w:val="105"/>
        </w:rPr>
        <w:t> </w:t>
      </w:r>
      <w:r>
        <w:rPr>
          <w:w w:val="105"/>
        </w:rPr>
        <w:t>la</w:t>
      </w:r>
      <w:r>
        <w:rPr>
          <w:spacing w:val="-20"/>
          <w:w w:val="105"/>
        </w:rPr>
        <w:t> </w:t>
      </w:r>
      <w:r>
        <w:rPr>
          <w:w w:val="105"/>
        </w:rPr>
        <w:t>“deshumanización”</w:t>
      </w:r>
      <w:r>
        <w:rPr>
          <w:spacing w:val="-20"/>
          <w:w w:val="105"/>
        </w:rPr>
        <w:t> </w:t>
      </w:r>
      <w:r>
        <w:rPr>
          <w:w w:val="105"/>
        </w:rPr>
        <w:t>de nuestros</w:t>
      </w:r>
      <w:r>
        <w:rPr>
          <w:spacing w:val="-9"/>
          <w:w w:val="105"/>
        </w:rPr>
        <w:t> </w:t>
      </w:r>
      <w:r>
        <w:rPr>
          <w:w w:val="105"/>
        </w:rPr>
        <w:t>congéneres,</w:t>
      </w:r>
      <w:r>
        <w:rPr>
          <w:spacing w:val="-9"/>
          <w:w w:val="105"/>
        </w:rPr>
        <w:t> </w:t>
      </w:r>
      <w:r>
        <w:rPr>
          <w:w w:val="105"/>
        </w:rPr>
        <w:t>a</w:t>
      </w:r>
      <w:r>
        <w:rPr>
          <w:spacing w:val="-9"/>
          <w:w w:val="105"/>
        </w:rPr>
        <w:t> </w:t>
      </w:r>
      <w:r>
        <w:rPr>
          <w:w w:val="105"/>
        </w:rPr>
        <w:t>nuestra</w:t>
      </w:r>
      <w:r>
        <w:rPr>
          <w:spacing w:val="-9"/>
          <w:w w:val="105"/>
        </w:rPr>
        <w:t> </w:t>
      </w:r>
      <w:r>
        <w:rPr>
          <w:w w:val="105"/>
        </w:rPr>
        <w:t>“desindividuación”</w:t>
      </w:r>
      <w:r>
        <w:rPr>
          <w:spacing w:val="-9"/>
          <w:w w:val="105"/>
        </w:rPr>
        <w:t> </w:t>
      </w:r>
      <w:r>
        <w:rPr>
          <w:w w:val="105"/>
        </w:rPr>
        <w:t>(o</w:t>
      </w:r>
      <w:r>
        <w:rPr>
          <w:spacing w:val="-9"/>
          <w:w w:val="105"/>
        </w:rPr>
        <w:t> </w:t>
      </w:r>
      <w:r>
        <w:rPr>
          <w:w w:val="105"/>
        </w:rPr>
        <w:t>“despersonalización”),</w:t>
      </w:r>
      <w:r>
        <w:rPr>
          <w:spacing w:val="-9"/>
          <w:w w:val="105"/>
        </w:rPr>
        <w:t> </w:t>
      </w:r>
      <w:r>
        <w:rPr>
          <w:w w:val="105"/>
        </w:rPr>
        <w:t>a la “dispersión de la responsabilidad”, a la “maldad por inacción” y esencial- mente</w:t>
      </w:r>
      <w:r>
        <w:rPr>
          <w:spacing w:val="-14"/>
          <w:w w:val="105"/>
        </w:rPr>
        <w:t> </w:t>
      </w:r>
      <w:r>
        <w:rPr>
          <w:w w:val="105"/>
        </w:rPr>
        <w:t>a</w:t>
      </w:r>
      <w:r>
        <w:rPr>
          <w:spacing w:val="-14"/>
          <w:w w:val="105"/>
        </w:rPr>
        <w:t> </w:t>
      </w:r>
      <w:r>
        <w:rPr>
          <w:w w:val="105"/>
        </w:rPr>
        <w:t>nuestra</w:t>
      </w:r>
      <w:r>
        <w:rPr>
          <w:spacing w:val="-14"/>
          <w:w w:val="105"/>
        </w:rPr>
        <w:t> </w:t>
      </w:r>
      <w:r>
        <w:rPr>
          <w:w w:val="105"/>
        </w:rPr>
        <w:t>“desconexión</w:t>
      </w:r>
      <w:r>
        <w:rPr>
          <w:spacing w:val="-14"/>
          <w:w w:val="105"/>
        </w:rPr>
        <w:t> </w:t>
      </w:r>
      <w:r>
        <w:rPr>
          <w:w w:val="105"/>
        </w:rPr>
        <w:t>moral”.</w:t>
      </w:r>
      <w:r>
        <w:rPr>
          <w:spacing w:val="-14"/>
          <w:w w:val="105"/>
        </w:rPr>
        <w:t> </w:t>
      </w:r>
      <w:r>
        <w:rPr>
          <w:w w:val="105"/>
        </w:rPr>
        <w:t>Todos</w:t>
      </w:r>
      <w:r>
        <w:rPr>
          <w:spacing w:val="-14"/>
          <w:w w:val="105"/>
        </w:rPr>
        <w:t> </w:t>
      </w:r>
      <w:r>
        <w:rPr>
          <w:w w:val="105"/>
        </w:rPr>
        <w:t>ellos</w:t>
      </w:r>
      <w:r>
        <w:rPr>
          <w:spacing w:val="-14"/>
          <w:w w:val="105"/>
        </w:rPr>
        <w:t> </w:t>
      </w:r>
      <w:r>
        <w:rPr>
          <w:w w:val="105"/>
        </w:rPr>
        <w:t>se</w:t>
      </w:r>
      <w:r>
        <w:rPr>
          <w:spacing w:val="-14"/>
          <w:w w:val="105"/>
        </w:rPr>
        <w:t> </w:t>
      </w:r>
      <w:r>
        <w:rPr>
          <w:w w:val="105"/>
        </w:rPr>
        <w:t>montan</w:t>
      </w:r>
      <w:r>
        <w:rPr>
          <w:spacing w:val="-14"/>
          <w:w w:val="105"/>
        </w:rPr>
        <w:t> </w:t>
      </w:r>
      <w:r>
        <w:rPr>
          <w:w w:val="105"/>
        </w:rPr>
        <w:t>sobre</w:t>
      </w:r>
      <w:r>
        <w:rPr>
          <w:spacing w:val="-14"/>
          <w:w w:val="105"/>
        </w:rPr>
        <w:t> </w:t>
      </w:r>
      <w:r>
        <w:rPr>
          <w:w w:val="105"/>
        </w:rPr>
        <w:t>(y</w:t>
      </w:r>
      <w:r>
        <w:rPr>
          <w:spacing w:val="-14"/>
          <w:w w:val="105"/>
        </w:rPr>
        <w:t> </w:t>
      </w:r>
      <w:r>
        <w:rPr>
          <w:w w:val="105"/>
        </w:rPr>
        <w:t>explotan o sacan partido de) un aparataje de tendencias humanas como la de actuar</w:t>
      </w:r>
      <w:r>
        <w:rPr>
          <w:spacing w:val="-20"/>
          <w:w w:val="105"/>
        </w:rPr>
        <w:t> </w:t>
      </w:r>
      <w:r>
        <w:rPr>
          <w:w w:val="105"/>
        </w:rPr>
        <w:t>de conformidad con el grupo social de referencia motivados por el deseo de ser aceptados y de pertenecer, o la disposición a obedecer (incluso ciegamente)</w:t>
      </w:r>
      <w:r>
        <w:rPr>
          <w:spacing w:val="-13"/>
          <w:w w:val="105"/>
        </w:rPr>
        <w:t> </w:t>
      </w:r>
      <w:r>
        <w:rPr>
          <w:w w:val="105"/>
        </w:rPr>
        <w:t>a las</w:t>
      </w:r>
      <w:r>
        <w:rPr>
          <w:spacing w:val="-7"/>
          <w:w w:val="105"/>
        </w:rPr>
        <w:t> </w:t>
      </w:r>
      <w:r>
        <w:rPr>
          <w:w w:val="105"/>
        </w:rPr>
        <w:t>figuras</w:t>
      </w:r>
      <w:r>
        <w:rPr>
          <w:spacing w:val="-6"/>
          <w:w w:val="105"/>
        </w:rPr>
        <w:t> </w:t>
      </w:r>
      <w:r>
        <w:rPr>
          <w:w w:val="105"/>
        </w:rPr>
        <w:t>de</w:t>
      </w:r>
      <w:r>
        <w:rPr>
          <w:spacing w:val="-7"/>
          <w:w w:val="105"/>
        </w:rPr>
        <w:t> </w:t>
      </w:r>
      <w:r>
        <w:rPr>
          <w:w w:val="105"/>
        </w:rPr>
        <w:t>autoridad.</w:t>
      </w:r>
      <w:r>
        <w:rPr>
          <w:w w:val="105"/>
          <w:position w:val="7"/>
          <w:sz w:val="12"/>
        </w:rPr>
        <w:t>9</w:t>
      </w:r>
      <w:r>
        <w:rPr>
          <w:spacing w:val="14"/>
          <w:w w:val="105"/>
          <w:position w:val="7"/>
          <w:sz w:val="12"/>
        </w:rPr>
        <w:t> </w:t>
      </w:r>
      <w:r>
        <w:rPr>
          <w:w w:val="105"/>
        </w:rPr>
        <w:t>A</w:t>
      </w:r>
      <w:r>
        <w:rPr>
          <w:spacing w:val="-7"/>
          <w:w w:val="105"/>
        </w:rPr>
        <w:t> </w:t>
      </w:r>
      <w:r>
        <w:rPr>
          <w:w w:val="105"/>
        </w:rPr>
        <w:t>continuación</w:t>
      </w:r>
      <w:r>
        <w:rPr>
          <w:spacing w:val="-7"/>
          <w:w w:val="105"/>
        </w:rPr>
        <w:t> </w:t>
      </w:r>
      <w:r>
        <w:rPr>
          <w:w w:val="105"/>
        </w:rPr>
        <w:t>aludiré</w:t>
      </w:r>
      <w:r>
        <w:rPr>
          <w:spacing w:val="-7"/>
          <w:w w:val="105"/>
        </w:rPr>
        <w:t> </w:t>
      </w:r>
      <w:r>
        <w:rPr>
          <w:w w:val="105"/>
        </w:rPr>
        <w:t>a</w:t>
      </w:r>
      <w:r>
        <w:rPr>
          <w:spacing w:val="-7"/>
          <w:w w:val="105"/>
        </w:rPr>
        <w:t> </w:t>
      </w:r>
      <w:r>
        <w:rPr>
          <w:w w:val="105"/>
        </w:rPr>
        <w:t>algunos</w:t>
      </w:r>
      <w:r>
        <w:rPr>
          <w:spacing w:val="-7"/>
          <w:w w:val="105"/>
        </w:rPr>
        <w:t> </w:t>
      </w:r>
      <w:r>
        <w:rPr>
          <w:w w:val="105"/>
        </w:rPr>
        <w:t>ejemplos</w:t>
      </w:r>
      <w:r>
        <w:rPr>
          <w:spacing w:val="-7"/>
          <w:w w:val="105"/>
        </w:rPr>
        <w:t> </w:t>
      </w:r>
      <w:r>
        <w:rPr>
          <w:w w:val="105"/>
        </w:rPr>
        <w:t>concretos del</w:t>
      </w:r>
      <w:r>
        <w:rPr>
          <w:spacing w:val="-13"/>
          <w:w w:val="105"/>
        </w:rPr>
        <w:t> </w:t>
      </w:r>
      <w:r>
        <w:rPr>
          <w:w w:val="105"/>
        </w:rPr>
        <w:t>papel</w:t>
      </w:r>
      <w:r>
        <w:rPr>
          <w:spacing w:val="-13"/>
          <w:w w:val="105"/>
        </w:rPr>
        <w:t> </w:t>
      </w:r>
      <w:r>
        <w:rPr>
          <w:w w:val="105"/>
        </w:rPr>
        <w:t>desempeñado</w:t>
      </w:r>
      <w:r>
        <w:rPr>
          <w:spacing w:val="-13"/>
          <w:w w:val="105"/>
        </w:rPr>
        <w:t> </w:t>
      </w:r>
      <w:r>
        <w:rPr>
          <w:w w:val="105"/>
        </w:rPr>
        <w:t>por</w:t>
      </w:r>
      <w:r>
        <w:rPr>
          <w:spacing w:val="-13"/>
          <w:w w:val="105"/>
        </w:rPr>
        <w:t> </w:t>
      </w:r>
      <w:r>
        <w:rPr>
          <w:w w:val="105"/>
        </w:rPr>
        <w:t>tales</w:t>
      </w:r>
      <w:r>
        <w:rPr>
          <w:spacing w:val="-13"/>
          <w:w w:val="105"/>
        </w:rPr>
        <w:t> </w:t>
      </w:r>
      <w:r>
        <w:rPr>
          <w:w w:val="105"/>
        </w:rPr>
        <w:t>factores:</w:t>
      </w:r>
    </w:p>
    <w:p>
      <w:pPr>
        <w:pStyle w:val="BodyText"/>
        <w:spacing w:before="3"/>
        <w:rPr>
          <w:sz w:val="23"/>
        </w:rPr>
      </w:pPr>
    </w:p>
    <w:p>
      <w:pPr>
        <w:pStyle w:val="ListParagraph"/>
        <w:numPr>
          <w:ilvl w:val="0"/>
          <w:numId w:val="10"/>
        </w:numPr>
        <w:tabs>
          <w:tab w:pos="398" w:val="left" w:leader="none"/>
        </w:tabs>
        <w:spacing w:line="240" w:lineRule="auto" w:before="0" w:after="0"/>
        <w:ind w:left="397" w:right="0" w:hanging="280"/>
        <w:jc w:val="left"/>
        <w:rPr>
          <w:sz w:val="21"/>
        </w:rPr>
      </w:pPr>
      <w:r>
        <w:rPr>
          <w:w w:val="105"/>
          <w:sz w:val="21"/>
        </w:rPr>
        <w:t>La “deshumanización” en</w:t>
      </w:r>
      <w:r>
        <w:rPr>
          <w:spacing w:val="32"/>
          <w:w w:val="105"/>
          <w:sz w:val="21"/>
        </w:rPr>
        <w:t> </w:t>
      </w:r>
      <w:r>
        <w:rPr>
          <w:w w:val="105"/>
          <w:sz w:val="21"/>
        </w:rPr>
        <w:t>acción</w:t>
      </w:r>
    </w:p>
    <w:p>
      <w:pPr>
        <w:pStyle w:val="BodyText"/>
        <w:spacing w:before="4"/>
        <w:rPr>
          <w:sz w:val="25"/>
        </w:rPr>
      </w:pPr>
    </w:p>
    <w:p>
      <w:pPr>
        <w:pStyle w:val="BodyText"/>
        <w:spacing w:line="273" w:lineRule="auto"/>
        <w:ind w:left="117"/>
      </w:pPr>
      <w:r>
        <w:rPr/>
        <w:pict>
          <v:line style="position:absolute;mso-position-horizontal-relative:page;mso-position-vertical-relative:paragraph;z-index:2152;mso-wrap-distance-left:0;mso-wrap-distance-right:0" from="70.866096pt,29.618549pt" to="184.252096pt,29.618549pt" stroked="true" strokeweight=".75pt" strokecolor="#575756">
            <w10:wrap type="topAndBottom"/>
          </v:line>
        </w:pict>
      </w:r>
      <w:r>
        <w:rPr>
          <w:w w:val="105"/>
        </w:rPr>
        <w:t>El hecho de que a los reclusos de la prisión de Stanford se les haya sometido a rituales iniciales autorizados de degradación como el ser desnudados, el  que</w:t>
      </w:r>
    </w:p>
    <w:p>
      <w:pPr>
        <w:tabs>
          <w:tab w:pos="385" w:val="left" w:leader="none"/>
        </w:tabs>
        <w:spacing w:line="242" w:lineRule="auto" w:before="4"/>
        <w:ind w:left="344" w:right="104" w:hanging="227"/>
        <w:jc w:val="left"/>
        <w:rPr>
          <w:rFonts w:ascii="Trebuchet MS" w:hAnsi="Trebuchet MS"/>
          <w:sz w:val="17"/>
        </w:rPr>
      </w:pPr>
      <w:r>
        <w:rPr>
          <w:rFonts w:ascii="Trebuchet MS" w:hAnsi="Trebuchet MS"/>
          <w:w w:val="90"/>
          <w:position w:val="6"/>
          <w:sz w:val="10"/>
        </w:rPr>
        <w:t>9</w:t>
        <w:tab/>
        <w:tab/>
      </w:r>
      <w:r>
        <w:rPr>
          <w:rFonts w:ascii="Trebuchet MS" w:hAnsi="Trebuchet MS"/>
          <w:w w:val="85"/>
          <w:sz w:val="17"/>
        </w:rPr>
        <w:t>Aunado</w:t>
      </w:r>
      <w:r>
        <w:rPr>
          <w:rFonts w:ascii="Trebuchet MS" w:hAnsi="Trebuchet MS"/>
          <w:spacing w:val="-24"/>
          <w:w w:val="85"/>
          <w:sz w:val="17"/>
        </w:rPr>
        <w:t> </w:t>
      </w:r>
      <w:r>
        <w:rPr>
          <w:rFonts w:ascii="Trebuchet MS" w:hAnsi="Trebuchet MS"/>
          <w:w w:val="85"/>
          <w:sz w:val="17"/>
        </w:rPr>
        <w:t>a</w:t>
      </w:r>
      <w:r>
        <w:rPr>
          <w:rFonts w:ascii="Trebuchet MS" w:hAnsi="Trebuchet MS"/>
          <w:spacing w:val="-24"/>
          <w:w w:val="85"/>
          <w:sz w:val="17"/>
        </w:rPr>
        <w:t> </w:t>
      </w:r>
      <w:r>
        <w:rPr>
          <w:rFonts w:ascii="Trebuchet MS" w:hAnsi="Trebuchet MS"/>
          <w:w w:val="85"/>
          <w:sz w:val="17"/>
        </w:rPr>
        <w:t>este</w:t>
      </w:r>
      <w:r>
        <w:rPr>
          <w:rFonts w:ascii="Trebuchet MS" w:hAnsi="Trebuchet MS"/>
          <w:spacing w:val="-24"/>
          <w:w w:val="85"/>
          <w:sz w:val="17"/>
        </w:rPr>
        <w:t> </w:t>
      </w:r>
      <w:r>
        <w:rPr>
          <w:rFonts w:ascii="Trebuchet MS" w:hAnsi="Trebuchet MS"/>
          <w:w w:val="85"/>
          <w:sz w:val="17"/>
        </w:rPr>
        <w:t>análisis</w:t>
      </w:r>
      <w:r>
        <w:rPr>
          <w:rFonts w:ascii="Trebuchet MS" w:hAnsi="Trebuchet MS"/>
          <w:spacing w:val="-24"/>
          <w:w w:val="85"/>
          <w:sz w:val="17"/>
        </w:rPr>
        <w:t> </w:t>
      </w:r>
      <w:r>
        <w:rPr>
          <w:rFonts w:ascii="Arial" w:hAnsi="Arial"/>
          <w:i/>
          <w:w w:val="85"/>
          <w:sz w:val="17"/>
        </w:rPr>
        <w:t>situacional</w:t>
      </w:r>
      <w:r>
        <w:rPr>
          <w:rFonts w:ascii="Trebuchet MS" w:hAnsi="Trebuchet MS"/>
          <w:w w:val="85"/>
          <w:sz w:val="17"/>
        </w:rPr>
        <w:t>,</w:t>
      </w:r>
      <w:r>
        <w:rPr>
          <w:rFonts w:ascii="Trebuchet MS" w:hAnsi="Trebuchet MS"/>
          <w:spacing w:val="-24"/>
          <w:w w:val="85"/>
          <w:sz w:val="17"/>
        </w:rPr>
        <w:t> </w:t>
      </w:r>
      <w:r>
        <w:rPr>
          <w:rFonts w:ascii="Trebuchet MS" w:hAnsi="Trebuchet MS"/>
          <w:w w:val="85"/>
          <w:sz w:val="17"/>
        </w:rPr>
        <w:t>Zimbardo</w:t>
      </w:r>
      <w:r>
        <w:rPr>
          <w:rFonts w:ascii="Trebuchet MS" w:hAnsi="Trebuchet MS"/>
          <w:spacing w:val="-24"/>
          <w:w w:val="85"/>
          <w:sz w:val="17"/>
        </w:rPr>
        <w:t> </w:t>
      </w:r>
      <w:r>
        <w:rPr>
          <w:rFonts w:ascii="Trebuchet MS" w:hAnsi="Trebuchet MS"/>
          <w:w w:val="85"/>
          <w:sz w:val="17"/>
        </w:rPr>
        <w:t>desarrolla</w:t>
      </w:r>
      <w:r>
        <w:rPr>
          <w:rFonts w:ascii="Trebuchet MS" w:hAnsi="Trebuchet MS"/>
          <w:spacing w:val="-24"/>
          <w:w w:val="85"/>
          <w:sz w:val="17"/>
        </w:rPr>
        <w:t> </w:t>
      </w:r>
      <w:r>
        <w:rPr>
          <w:rFonts w:ascii="Trebuchet MS" w:hAnsi="Trebuchet MS"/>
          <w:w w:val="85"/>
          <w:sz w:val="17"/>
        </w:rPr>
        <w:t>un</w:t>
      </w:r>
      <w:r>
        <w:rPr>
          <w:rFonts w:ascii="Trebuchet MS" w:hAnsi="Trebuchet MS"/>
          <w:spacing w:val="-24"/>
          <w:w w:val="85"/>
          <w:sz w:val="17"/>
        </w:rPr>
        <w:t> </w:t>
      </w:r>
      <w:r>
        <w:rPr>
          <w:rFonts w:ascii="Trebuchet MS" w:hAnsi="Trebuchet MS"/>
          <w:w w:val="85"/>
          <w:sz w:val="17"/>
        </w:rPr>
        <w:t>componente</w:t>
      </w:r>
      <w:r>
        <w:rPr>
          <w:rFonts w:ascii="Trebuchet MS" w:hAnsi="Trebuchet MS"/>
          <w:spacing w:val="-24"/>
          <w:w w:val="85"/>
          <w:sz w:val="17"/>
        </w:rPr>
        <w:t> </w:t>
      </w:r>
      <w:r>
        <w:rPr>
          <w:rFonts w:ascii="Arial" w:hAnsi="Arial"/>
          <w:i/>
          <w:w w:val="85"/>
          <w:sz w:val="17"/>
        </w:rPr>
        <w:t>sistémico</w:t>
      </w:r>
      <w:r>
        <w:rPr>
          <w:rFonts w:ascii="Arial" w:hAnsi="Arial"/>
          <w:i/>
          <w:spacing w:val="-20"/>
          <w:w w:val="85"/>
          <w:sz w:val="17"/>
        </w:rPr>
        <w:t> </w:t>
      </w:r>
      <w:r>
        <w:rPr>
          <w:rFonts w:ascii="Trebuchet MS" w:hAnsi="Trebuchet MS"/>
          <w:w w:val="85"/>
          <w:sz w:val="17"/>
        </w:rPr>
        <w:t>como</w:t>
      </w:r>
      <w:r>
        <w:rPr>
          <w:rFonts w:ascii="Trebuchet MS" w:hAnsi="Trebuchet MS"/>
          <w:spacing w:val="-24"/>
          <w:w w:val="85"/>
          <w:sz w:val="17"/>
        </w:rPr>
        <w:t> </w:t>
      </w:r>
      <w:r>
        <w:rPr>
          <w:rFonts w:ascii="Trebuchet MS" w:hAnsi="Trebuchet MS"/>
          <w:w w:val="85"/>
          <w:sz w:val="17"/>
        </w:rPr>
        <w:t>parte</w:t>
      </w:r>
      <w:r>
        <w:rPr>
          <w:rFonts w:ascii="Trebuchet MS" w:hAnsi="Trebuchet MS"/>
          <w:spacing w:val="-24"/>
          <w:w w:val="85"/>
          <w:sz w:val="17"/>
        </w:rPr>
        <w:t> </w:t>
      </w:r>
      <w:r>
        <w:rPr>
          <w:rFonts w:ascii="Trebuchet MS" w:hAnsi="Trebuchet MS"/>
          <w:w w:val="85"/>
          <w:sz w:val="17"/>
        </w:rPr>
        <w:t>también</w:t>
      </w:r>
      <w:r>
        <w:rPr>
          <w:rFonts w:ascii="Trebuchet MS" w:hAnsi="Trebuchet MS"/>
          <w:spacing w:val="-24"/>
          <w:w w:val="85"/>
          <w:sz w:val="17"/>
        </w:rPr>
        <w:t> </w:t>
      </w:r>
      <w:r>
        <w:rPr>
          <w:rFonts w:ascii="Trebuchet MS" w:hAnsi="Trebuchet MS"/>
          <w:w w:val="85"/>
          <w:sz w:val="17"/>
        </w:rPr>
        <w:t>crucial</w:t>
      </w:r>
      <w:r>
        <w:rPr>
          <w:rFonts w:ascii="Trebuchet MS" w:hAnsi="Trebuchet MS"/>
          <w:spacing w:val="-24"/>
          <w:w w:val="85"/>
          <w:sz w:val="17"/>
        </w:rPr>
        <w:t> </w:t>
      </w:r>
      <w:r>
        <w:rPr>
          <w:rFonts w:ascii="Trebuchet MS" w:hAnsi="Trebuchet MS"/>
          <w:w w:val="85"/>
          <w:sz w:val="17"/>
        </w:rPr>
        <w:t>de</w:t>
      </w:r>
      <w:r>
        <w:rPr>
          <w:rFonts w:ascii="Trebuchet MS" w:hAnsi="Trebuchet MS"/>
          <w:w w:val="82"/>
          <w:sz w:val="17"/>
        </w:rPr>
        <w:t> </w:t>
      </w:r>
      <w:r>
        <w:rPr>
          <w:rFonts w:ascii="Trebuchet MS" w:hAnsi="Trebuchet MS"/>
          <w:w w:val="80"/>
          <w:sz w:val="17"/>
        </w:rPr>
        <w:t>su análisis, al que me referiré</w:t>
      </w:r>
      <w:r>
        <w:rPr>
          <w:rFonts w:ascii="Trebuchet MS" w:hAnsi="Trebuchet MS"/>
          <w:spacing w:val="-28"/>
          <w:w w:val="80"/>
          <w:sz w:val="17"/>
        </w:rPr>
        <w:t> </w:t>
      </w:r>
      <w:r>
        <w:rPr>
          <w:rFonts w:ascii="Trebuchet MS" w:hAnsi="Trebuchet MS"/>
          <w:w w:val="80"/>
          <w:sz w:val="17"/>
        </w:rPr>
        <w:t>posteriormente.</w:t>
      </w:r>
    </w:p>
    <w:p>
      <w:pPr>
        <w:spacing w:after="0" w:line="242" w:lineRule="auto"/>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4"/>
        <w:jc w:val="both"/>
      </w:pPr>
      <w:r>
        <w:rPr>
          <w:w w:val="105"/>
        </w:rPr>
        <w:t>se</w:t>
      </w:r>
      <w:r>
        <w:rPr>
          <w:spacing w:val="-16"/>
          <w:w w:val="105"/>
        </w:rPr>
        <w:t> </w:t>
      </w:r>
      <w:r>
        <w:rPr>
          <w:w w:val="105"/>
        </w:rPr>
        <w:t>les</w:t>
      </w:r>
      <w:r>
        <w:rPr>
          <w:spacing w:val="-16"/>
          <w:w w:val="105"/>
        </w:rPr>
        <w:t> </w:t>
      </w:r>
      <w:r>
        <w:rPr>
          <w:w w:val="105"/>
        </w:rPr>
        <w:t>identificara</w:t>
      </w:r>
      <w:r>
        <w:rPr>
          <w:spacing w:val="-16"/>
          <w:w w:val="105"/>
        </w:rPr>
        <w:t> </w:t>
      </w:r>
      <w:r>
        <w:rPr>
          <w:w w:val="105"/>
        </w:rPr>
        <w:t>sólo</w:t>
      </w:r>
      <w:r>
        <w:rPr>
          <w:spacing w:val="-16"/>
          <w:w w:val="105"/>
        </w:rPr>
        <w:t> </w:t>
      </w:r>
      <w:r>
        <w:rPr>
          <w:w w:val="105"/>
        </w:rPr>
        <w:t>mediante</w:t>
      </w:r>
      <w:r>
        <w:rPr>
          <w:spacing w:val="-16"/>
          <w:w w:val="105"/>
        </w:rPr>
        <w:t> </w:t>
      </w:r>
      <w:r>
        <w:rPr>
          <w:w w:val="105"/>
        </w:rPr>
        <w:t>números,</w:t>
      </w:r>
      <w:r>
        <w:rPr>
          <w:spacing w:val="-16"/>
          <w:w w:val="105"/>
        </w:rPr>
        <w:t> </w:t>
      </w:r>
      <w:r>
        <w:rPr>
          <w:w w:val="105"/>
        </w:rPr>
        <w:t>el</w:t>
      </w:r>
      <w:r>
        <w:rPr>
          <w:spacing w:val="-16"/>
          <w:w w:val="105"/>
        </w:rPr>
        <w:t> </w:t>
      </w:r>
      <w:r>
        <w:rPr>
          <w:w w:val="105"/>
        </w:rPr>
        <w:t>que</w:t>
      </w:r>
      <w:r>
        <w:rPr>
          <w:spacing w:val="-16"/>
          <w:w w:val="105"/>
        </w:rPr>
        <w:t> </w:t>
      </w:r>
      <w:r>
        <w:rPr>
          <w:w w:val="105"/>
        </w:rPr>
        <w:t>no</w:t>
      </w:r>
      <w:r>
        <w:rPr>
          <w:spacing w:val="-16"/>
          <w:w w:val="105"/>
        </w:rPr>
        <w:t> </w:t>
      </w:r>
      <w:r>
        <w:rPr>
          <w:w w:val="105"/>
        </w:rPr>
        <w:t>se</w:t>
      </w:r>
      <w:r>
        <w:rPr>
          <w:spacing w:val="-16"/>
          <w:w w:val="105"/>
        </w:rPr>
        <w:t> </w:t>
      </w:r>
      <w:r>
        <w:rPr>
          <w:w w:val="105"/>
        </w:rPr>
        <w:t>les</w:t>
      </w:r>
      <w:r>
        <w:rPr>
          <w:spacing w:val="-16"/>
          <w:w w:val="105"/>
        </w:rPr>
        <w:t> </w:t>
      </w:r>
      <w:r>
        <w:rPr>
          <w:w w:val="105"/>
        </w:rPr>
        <w:t>permitiera</w:t>
      </w:r>
      <w:r>
        <w:rPr>
          <w:spacing w:val="-16"/>
          <w:w w:val="105"/>
        </w:rPr>
        <w:t> </w:t>
      </w:r>
      <w:r>
        <w:rPr>
          <w:w w:val="105"/>
        </w:rPr>
        <w:t>vestir</w:t>
      </w:r>
      <w:r>
        <w:rPr>
          <w:spacing w:val="-16"/>
          <w:w w:val="105"/>
        </w:rPr>
        <w:t> </w:t>
      </w:r>
      <w:r>
        <w:rPr>
          <w:w w:val="105"/>
        </w:rPr>
        <w:t>una indumentaria convencional (por ejemplo, pantalón y camisa), aunado a una reglamentación</w:t>
      </w:r>
      <w:r>
        <w:rPr>
          <w:spacing w:val="-12"/>
          <w:w w:val="105"/>
        </w:rPr>
        <w:t> </w:t>
      </w:r>
      <w:r>
        <w:rPr>
          <w:w w:val="105"/>
        </w:rPr>
        <w:t>que</w:t>
      </w:r>
      <w:r>
        <w:rPr>
          <w:spacing w:val="-12"/>
          <w:w w:val="105"/>
        </w:rPr>
        <w:t> </w:t>
      </w:r>
      <w:r>
        <w:rPr>
          <w:w w:val="105"/>
        </w:rPr>
        <w:t>más</w:t>
      </w:r>
      <w:r>
        <w:rPr>
          <w:spacing w:val="-12"/>
          <w:w w:val="105"/>
        </w:rPr>
        <w:t> </w:t>
      </w:r>
      <w:r>
        <w:rPr>
          <w:w w:val="105"/>
        </w:rPr>
        <w:t>allá</w:t>
      </w:r>
      <w:r>
        <w:rPr>
          <w:spacing w:val="-12"/>
          <w:w w:val="105"/>
        </w:rPr>
        <w:t> </w:t>
      </w:r>
      <w:r>
        <w:rPr>
          <w:w w:val="105"/>
        </w:rPr>
        <w:t>de</w:t>
      </w:r>
      <w:r>
        <w:rPr>
          <w:spacing w:val="-12"/>
          <w:w w:val="105"/>
        </w:rPr>
        <w:t> </w:t>
      </w:r>
      <w:r>
        <w:rPr>
          <w:w w:val="105"/>
        </w:rPr>
        <w:t>imponer</w:t>
      </w:r>
      <w:r>
        <w:rPr>
          <w:spacing w:val="-12"/>
          <w:w w:val="105"/>
        </w:rPr>
        <w:t> </w:t>
      </w:r>
      <w:r>
        <w:rPr>
          <w:w w:val="105"/>
        </w:rPr>
        <w:t>el</w:t>
      </w:r>
      <w:r>
        <w:rPr>
          <w:spacing w:val="-12"/>
          <w:w w:val="105"/>
        </w:rPr>
        <w:t> </w:t>
      </w:r>
      <w:r>
        <w:rPr>
          <w:w w:val="105"/>
        </w:rPr>
        <w:t>orden</w:t>
      </w:r>
      <w:r>
        <w:rPr>
          <w:spacing w:val="-12"/>
          <w:w w:val="105"/>
        </w:rPr>
        <w:t> </w:t>
      </w:r>
      <w:r>
        <w:rPr>
          <w:w w:val="105"/>
        </w:rPr>
        <w:t>y</w:t>
      </w:r>
      <w:r>
        <w:rPr>
          <w:spacing w:val="-12"/>
          <w:w w:val="105"/>
        </w:rPr>
        <w:t> </w:t>
      </w:r>
      <w:r>
        <w:rPr>
          <w:w w:val="105"/>
        </w:rPr>
        <w:t>la</w:t>
      </w:r>
      <w:r>
        <w:rPr>
          <w:spacing w:val="-12"/>
          <w:w w:val="105"/>
        </w:rPr>
        <w:t> </w:t>
      </w:r>
      <w:r>
        <w:rPr>
          <w:w w:val="105"/>
        </w:rPr>
        <w:t>disciplina,</w:t>
      </w:r>
      <w:r>
        <w:rPr>
          <w:spacing w:val="-12"/>
          <w:w w:val="105"/>
        </w:rPr>
        <w:t> </w:t>
      </w:r>
      <w:r>
        <w:rPr>
          <w:w w:val="105"/>
        </w:rPr>
        <w:t>de</w:t>
      </w:r>
      <w:r>
        <w:rPr>
          <w:spacing w:val="-12"/>
          <w:w w:val="105"/>
        </w:rPr>
        <w:t> </w:t>
      </w:r>
      <w:r>
        <w:rPr>
          <w:w w:val="105"/>
        </w:rPr>
        <w:t>entrada</w:t>
      </w:r>
      <w:r>
        <w:rPr>
          <w:spacing w:val="-12"/>
          <w:w w:val="105"/>
        </w:rPr>
        <w:t> </w:t>
      </w:r>
      <w:r>
        <w:rPr>
          <w:w w:val="105"/>
        </w:rPr>
        <w:t>los concebía como entes sin derechos, sólo con deberes, son ejemplos de</w:t>
      </w:r>
      <w:r>
        <w:rPr>
          <w:spacing w:val="-12"/>
          <w:w w:val="105"/>
        </w:rPr>
        <w:t> </w:t>
      </w:r>
      <w:r>
        <w:rPr>
          <w:w w:val="105"/>
        </w:rPr>
        <w:t>factores situacionales que deshumanizan a las personas, que las rebajan al estatus de cosas u objetos, de los cuales uno puede adueñarse y tratar abusivamente </w:t>
      </w:r>
      <w:r>
        <w:rPr>
          <w:spacing w:val="48"/>
          <w:w w:val="105"/>
        </w:rPr>
        <w:t> </w:t>
      </w:r>
      <w:r>
        <w:rPr>
          <w:w w:val="105"/>
        </w:rPr>
        <w:t>sin consideración alguna de sus estados internos, de su sufrimiento, de sus sentimientos.</w:t>
      </w:r>
      <w:r>
        <w:rPr>
          <w:spacing w:val="-29"/>
          <w:w w:val="105"/>
        </w:rPr>
        <w:t> </w:t>
      </w:r>
      <w:r>
        <w:rPr>
          <w:w w:val="105"/>
        </w:rPr>
        <w:t>Aunque</w:t>
      </w:r>
      <w:r>
        <w:rPr>
          <w:spacing w:val="-29"/>
          <w:w w:val="105"/>
        </w:rPr>
        <w:t> </w:t>
      </w:r>
      <w:r>
        <w:rPr>
          <w:w w:val="105"/>
        </w:rPr>
        <w:t>no</w:t>
      </w:r>
      <w:r>
        <w:rPr>
          <w:spacing w:val="-29"/>
          <w:w w:val="105"/>
        </w:rPr>
        <w:t> </w:t>
      </w:r>
      <w:r>
        <w:rPr>
          <w:w w:val="105"/>
        </w:rPr>
        <w:t>de</w:t>
      </w:r>
      <w:r>
        <w:rPr>
          <w:spacing w:val="-29"/>
          <w:w w:val="105"/>
        </w:rPr>
        <w:t> </w:t>
      </w:r>
      <w:r>
        <w:rPr>
          <w:w w:val="105"/>
        </w:rPr>
        <w:t>forma</w:t>
      </w:r>
      <w:r>
        <w:rPr>
          <w:spacing w:val="-29"/>
          <w:w w:val="105"/>
        </w:rPr>
        <w:t> </w:t>
      </w:r>
      <w:r>
        <w:rPr>
          <w:w w:val="105"/>
        </w:rPr>
        <w:t>explícita,</w:t>
      </w:r>
      <w:r>
        <w:rPr>
          <w:spacing w:val="-29"/>
          <w:w w:val="105"/>
        </w:rPr>
        <w:t> </w:t>
      </w:r>
      <w:r>
        <w:rPr>
          <w:w w:val="105"/>
        </w:rPr>
        <w:t>los</w:t>
      </w:r>
      <w:r>
        <w:rPr>
          <w:spacing w:val="-29"/>
          <w:w w:val="105"/>
        </w:rPr>
        <w:t> </w:t>
      </w:r>
      <w:r>
        <w:rPr>
          <w:w w:val="105"/>
        </w:rPr>
        <w:t>rasgos</w:t>
      </w:r>
      <w:r>
        <w:rPr>
          <w:spacing w:val="-29"/>
          <w:w w:val="105"/>
        </w:rPr>
        <w:t> </w:t>
      </w:r>
      <w:r>
        <w:rPr>
          <w:w w:val="105"/>
        </w:rPr>
        <w:t>referidos</w:t>
      </w:r>
      <w:r>
        <w:rPr>
          <w:spacing w:val="-29"/>
          <w:w w:val="105"/>
        </w:rPr>
        <w:t> </w:t>
      </w:r>
      <w:r>
        <w:rPr>
          <w:w w:val="105"/>
        </w:rPr>
        <w:t>–que</w:t>
      </w:r>
      <w:r>
        <w:rPr>
          <w:spacing w:val="-29"/>
          <w:w w:val="105"/>
        </w:rPr>
        <w:t> </w:t>
      </w:r>
      <w:r>
        <w:rPr>
          <w:w w:val="105"/>
        </w:rPr>
        <w:t>ya</w:t>
      </w:r>
      <w:r>
        <w:rPr>
          <w:spacing w:val="-29"/>
          <w:w w:val="105"/>
        </w:rPr>
        <w:t> </w:t>
      </w:r>
      <w:r>
        <w:rPr>
          <w:w w:val="105"/>
        </w:rPr>
        <w:t>estaban ahí como parte de las condiciones iniciales del experimento, es decir, antes</w:t>
      </w:r>
      <w:r>
        <w:rPr>
          <w:spacing w:val="-27"/>
          <w:w w:val="105"/>
        </w:rPr>
        <w:t> </w:t>
      </w:r>
      <w:r>
        <w:rPr>
          <w:w w:val="105"/>
        </w:rPr>
        <w:t>de la escalada en el tratamiento indigno a los reclusos-, de manera subrepticia, sutil</w:t>
      </w:r>
      <w:r>
        <w:rPr>
          <w:spacing w:val="-12"/>
          <w:w w:val="105"/>
        </w:rPr>
        <w:t> </w:t>
      </w:r>
      <w:r>
        <w:rPr>
          <w:w w:val="105"/>
        </w:rPr>
        <w:t>e</w:t>
      </w:r>
      <w:r>
        <w:rPr>
          <w:spacing w:val="-12"/>
          <w:w w:val="105"/>
        </w:rPr>
        <w:t> </w:t>
      </w:r>
      <w:r>
        <w:rPr>
          <w:w w:val="105"/>
        </w:rPr>
        <w:t>imperceptible,</w:t>
      </w:r>
      <w:r>
        <w:rPr>
          <w:spacing w:val="-12"/>
          <w:w w:val="105"/>
        </w:rPr>
        <w:t> </w:t>
      </w:r>
      <w:r>
        <w:rPr>
          <w:w w:val="105"/>
        </w:rPr>
        <w:t>mandaron</w:t>
      </w:r>
      <w:r>
        <w:rPr>
          <w:spacing w:val="-12"/>
          <w:w w:val="105"/>
        </w:rPr>
        <w:t> </w:t>
      </w:r>
      <w:r>
        <w:rPr>
          <w:w w:val="105"/>
        </w:rPr>
        <w:t>el</w:t>
      </w:r>
      <w:r>
        <w:rPr>
          <w:spacing w:val="-12"/>
          <w:w w:val="105"/>
        </w:rPr>
        <w:t> </w:t>
      </w:r>
      <w:r>
        <w:rPr>
          <w:w w:val="105"/>
        </w:rPr>
        <w:t>mensaje</w:t>
      </w:r>
      <w:r>
        <w:rPr>
          <w:spacing w:val="-12"/>
          <w:w w:val="105"/>
        </w:rPr>
        <w:t> </w:t>
      </w:r>
      <w:r>
        <w:rPr>
          <w:w w:val="105"/>
        </w:rPr>
        <w:t>de</w:t>
      </w:r>
      <w:r>
        <w:rPr>
          <w:spacing w:val="-12"/>
          <w:w w:val="105"/>
        </w:rPr>
        <w:t> </w:t>
      </w:r>
      <w:r>
        <w:rPr>
          <w:w w:val="105"/>
        </w:rPr>
        <w:t>que</w:t>
      </w:r>
      <w:r>
        <w:rPr>
          <w:spacing w:val="-12"/>
          <w:w w:val="105"/>
        </w:rPr>
        <w:t> </w:t>
      </w:r>
      <w:r>
        <w:rPr>
          <w:w w:val="105"/>
        </w:rPr>
        <w:t>los</w:t>
      </w:r>
      <w:r>
        <w:rPr>
          <w:spacing w:val="-12"/>
          <w:w w:val="105"/>
        </w:rPr>
        <w:t> </w:t>
      </w:r>
      <w:r>
        <w:rPr>
          <w:w w:val="105"/>
        </w:rPr>
        <w:t>internos</w:t>
      </w:r>
      <w:r>
        <w:rPr>
          <w:spacing w:val="-12"/>
          <w:w w:val="105"/>
        </w:rPr>
        <w:t> </w:t>
      </w:r>
      <w:r>
        <w:rPr>
          <w:w w:val="105"/>
        </w:rPr>
        <w:t>eran</w:t>
      </w:r>
      <w:r>
        <w:rPr>
          <w:spacing w:val="-12"/>
          <w:w w:val="105"/>
        </w:rPr>
        <w:t> </w:t>
      </w:r>
      <w:r>
        <w:rPr>
          <w:w w:val="105"/>
        </w:rPr>
        <w:t>inferiores, algo</w:t>
      </w:r>
      <w:r>
        <w:rPr>
          <w:spacing w:val="-4"/>
          <w:w w:val="105"/>
        </w:rPr>
        <w:t> </w:t>
      </w:r>
      <w:r>
        <w:rPr>
          <w:w w:val="105"/>
        </w:rPr>
        <w:t>menos</w:t>
      </w:r>
      <w:r>
        <w:rPr>
          <w:spacing w:val="-4"/>
          <w:w w:val="105"/>
        </w:rPr>
        <w:t> </w:t>
      </w:r>
      <w:r>
        <w:rPr>
          <w:w w:val="105"/>
        </w:rPr>
        <w:t>que</w:t>
      </w:r>
      <w:r>
        <w:rPr>
          <w:spacing w:val="-4"/>
          <w:w w:val="105"/>
        </w:rPr>
        <w:t> </w:t>
      </w:r>
      <w:r>
        <w:rPr>
          <w:w w:val="105"/>
        </w:rPr>
        <w:t>seres</w:t>
      </w:r>
      <w:r>
        <w:rPr>
          <w:spacing w:val="-4"/>
          <w:w w:val="105"/>
        </w:rPr>
        <w:t> </w:t>
      </w:r>
      <w:r>
        <w:rPr>
          <w:w w:val="105"/>
        </w:rPr>
        <w:t>humanos.</w:t>
      </w:r>
      <w:r>
        <w:rPr>
          <w:spacing w:val="-4"/>
          <w:w w:val="105"/>
        </w:rPr>
        <w:t> </w:t>
      </w:r>
      <w:r>
        <w:rPr>
          <w:w w:val="105"/>
        </w:rPr>
        <w:t>No</w:t>
      </w:r>
      <w:r>
        <w:rPr>
          <w:spacing w:val="-4"/>
          <w:w w:val="105"/>
        </w:rPr>
        <w:t> </w:t>
      </w:r>
      <w:r>
        <w:rPr>
          <w:w w:val="105"/>
        </w:rPr>
        <w:t>es</w:t>
      </w:r>
      <w:r>
        <w:rPr>
          <w:spacing w:val="-4"/>
          <w:w w:val="105"/>
        </w:rPr>
        <w:t> </w:t>
      </w:r>
      <w:r>
        <w:rPr>
          <w:w w:val="105"/>
        </w:rPr>
        <w:t>extraño</w:t>
      </w:r>
      <w:r>
        <w:rPr>
          <w:spacing w:val="-4"/>
          <w:w w:val="105"/>
        </w:rPr>
        <w:t> </w:t>
      </w:r>
      <w:r>
        <w:rPr>
          <w:w w:val="105"/>
        </w:rPr>
        <w:t>pues,</w:t>
      </w:r>
      <w:r>
        <w:rPr>
          <w:spacing w:val="-4"/>
          <w:w w:val="105"/>
        </w:rPr>
        <w:t> </w:t>
      </w:r>
      <w:r>
        <w:rPr>
          <w:w w:val="105"/>
        </w:rPr>
        <w:t>que</w:t>
      </w:r>
      <w:r>
        <w:rPr>
          <w:spacing w:val="-4"/>
          <w:w w:val="105"/>
        </w:rPr>
        <w:t> </w:t>
      </w:r>
      <w:r>
        <w:rPr>
          <w:w w:val="105"/>
        </w:rPr>
        <w:t>si</w:t>
      </w:r>
      <w:r>
        <w:rPr>
          <w:spacing w:val="-4"/>
          <w:w w:val="105"/>
        </w:rPr>
        <w:t> </w:t>
      </w:r>
      <w:r>
        <w:rPr>
          <w:w w:val="105"/>
        </w:rPr>
        <w:t>ese</w:t>
      </w:r>
      <w:r>
        <w:rPr>
          <w:spacing w:val="-4"/>
          <w:w w:val="105"/>
        </w:rPr>
        <w:t> </w:t>
      </w:r>
      <w:r>
        <w:rPr>
          <w:w w:val="105"/>
        </w:rPr>
        <w:t>era</w:t>
      </w:r>
      <w:r>
        <w:rPr>
          <w:spacing w:val="-4"/>
          <w:w w:val="105"/>
        </w:rPr>
        <w:t> </w:t>
      </w:r>
      <w:r>
        <w:rPr>
          <w:w w:val="105"/>
        </w:rPr>
        <w:t>el</w:t>
      </w:r>
      <w:r>
        <w:rPr>
          <w:spacing w:val="-4"/>
          <w:w w:val="105"/>
        </w:rPr>
        <w:t> </w:t>
      </w:r>
      <w:r>
        <w:rPr>
          <w:w w:val="105"/>
        </w:rPr>
        <w:t>supuesto del</w:t>
      </w:r>
      <w:r>
        <w:rPr>
          <w:spacing w:val="-9"/>
          <w:w w:val="105"/>
        </w:rPr>
        <w:t> </w:t>
      </w:r>
      <w:r>
        <w:rPr>
          <w:w w:val="105"/>
        </w:rPr>
        <w:t>que</w:t>
      </w:r>
      <w:r>
        <w:rPr>
          <w:spacing w:val="-9"/>
          <w:w w:val="105"/>
        </w:rPr>
        <w:t> </w:t>
      </w:r>
      <w:r>
        <w:rPr>
          <w:w w:val="105"/>
        </w:rPr>
        <w:t>partía</w:t>
      </w:r>
      <w:r>
        <w:rPr>
          <w:spacing w:val="-9"/>
          <w:w w:val="105"/>
        </w:rPr>
        <w:t> </w:t>
      </w:r>
      <w:r>
        <w:rPr>
          <w:w w:val="105"/>
        </w:rPr>
        <w:t>la</w:t>
      </w:r>
      <w:r>
        <w:rPr>
          <w:spacing w:val="-9"/>
          <w:w w:val="105"/>
        </w:rPr>
        <w:t> </w:t>
      </w:r>
      <w:r>
        <w:rPr>
          <w:w w:val="105"/>
        </w:rPr>
        <w:t>propia</w:t>
      </w:r>
      <w:r>
        <w:rPr>
          <w:spacing w:val="-9"/>
          <w:w w:val="105"/>
        </w:rPr>
        <w:t> </w:t>
      </w:r>
      <w:r>
        <w:rPr>
          <w:w w:val="105"/>
        </w:rPr>
        <w:t>institución</w:t>
      </w:r>
      <w:r>
        <w:rPr>
          <w:spacing w:val="-9"/>
          <w:w w:val="105"/>
        </w:rPr>
        <w:t> </w:t>
      </w:r>
      <w:r>
        <w:rPr>
          <w:w w:val="105"/>
        </w:rPr>
        <w:t>–en</w:t>
      </w:r>
      <w:r>
        <w:rPr>
          <w:spacing w:val="-9"/>
          <w:w w:val="105"/>
        </w:rPr>
        <w:t> </w:t>
      </w:r>
      <w:r>
        <w:rPr>
          <w:w w:val="105"/>
        </w:rPr>
        <w:t>este</w:t>
      </w:r>
      <w:r>
        <w:rPr>
          <w:spacing w:val="-9"/>
          <w:w w:val="105"/>
        </w:rPr>
        <w:t> </w:t>
      </w:r>
      <w:r>
        <w:rPr>
          <w:w w:val="105"/>
        </w:rPr>
        <w:t>caso,</w:t>
      </w:r>
      <w:r>
        <w:rPr>
          <w:spacing w:val="-9"/>
          <w:w w:val="105"/>
        </w:rPr>
        <w:t> </w:t>
      </w:r>
      <w:r>
        <w:rPr>
          <w:w w:val="105"/>
        </w:rPr>
        <w:t>el</w:t>
      </w:r>
      <w:r>
        <w:rPr>
          <w:spacing w:val="-9"/>
          <w:w w:val="105"/>
        </w:rPr>
        <w:t> </w:t>
      </w:r>
      <w:r>
        <w:rPr>
          <w:w w:val="105"/>
        </w:rPr>
        <w:t>experimento</w:t>
      </w:r>
      <w:r>
        <w:rPr>
          <w:spacing w:val="-9"/>
          <w:w w:val="105"/>
        </w:rPr>
        <w:t> </w:t>
      </w:r>
      <w:r>
        <w:rPr>
          <w:w w:val="105"/>
        </w:rPr>
        <w:t>que</w:t>
      </w:r>
      <w:r>
        <w:rPr>
          <w:spacing w:val="-9"/>
          <w:w w:val="105"/>
        </w:rPr>
        <w:t> </w:t>
      </w:r>
      <w:r>
        <w:rPr>
          <w:w w:val="105"/>
        </w:rPr>
        <w:t>simulaba una</w:t>
      </w:r>
      <w:r>
        <w:rPr>
          <w:spacing w:val="-8"/>
          <w:w w:val="105"/>
        </w:rPr>
        <w:t> </w:t>
      </w:r>
      <w:r>
        <w:rPr>
          <w:w w:val="105"/>
        </w:rPr>
        <w:t>cárcel-</w:t>
      </w:r>
      <w:r>
        <w:rPr>
          <w:spacing w:val="-8"/>
          <w:w w:val="105"/>
        </w:rPr>
        <w:t> </w:t>
      </w:r>
      <w:r>
        <w:rPr>
          <w:w w:val="105"/>
        </w:rPr>
        <w:t>los</w:t>
      </w:r>
      <w:r>
        <w:rPr>
          <w:spacing w:val="-8"/>
          <w:w w:val="105"/>
        </w:rPr>
        <w:t> </w:t>
      </w:r>
      <w:r>
        <w:rPr>
          <w:w w:val="105"/>
        </w:rPr>
        <w:t>guardias</w:t>
      </w:r>
      <w:r>
        <w:rPr>
          <w:spacing w:val="-8"/>
          <w:w w:val="105"/>
        </w:rPr>
        <w:t> </w:t>
      </w:r>
      <w:r>
        <w:rPr>
          <w:w w:val="105"/>
        </w:rPr>
        <w:t>sólo</w:t>
      </w:r>
      <w:r>
        <w:rPr>
          <w:spacing w:val="-8"/>
          <w:w w:val="105"/>
        </w:rPr>
        <w:t> </w:t>
      </w:r>
      <w:r>
        <w:rPr>
          <w:w w:val="105"/>
        </w:rPr>
        <w:t>lo</w:t>
      </w:r>
      <w:r>
        <w:rPr>
          <w:spacing w:val="-8"/>
          <w:w w:val="105"/>
        </w:rPr>
        <w:t> </w:t>
      </w:r>
      <w:r>
        <w:rPr>
          <w:w w:val="105"/>
        </w:rPr>
        <w:t>complementaran</w:t>
      </w:r>
      <w:r>
        <w:rPr>
          <w:spacing w:val="-8"/>
          <w:w w:val="105"/>
        </w:rPr>
        <w:t> </w:t>
      </w:r>
      <w:r>
        <w:rPr>
          <w:w w:val="105"/>
        </w:rPr>
        <w:t>poniendo</w:t>
      </w:r>
      <w:r>
        <w:rPr>
          <w:spacing w:val="-8"/>
          <w:w w:val="105"/>
        </w:rPr>
        <w:t> </w:t>
      </w:r>
      <w:r>
        <w:rPr>
          <w:w w:val="105"/>
        </w:rPr>
        <w:t>su</w:t>
      </w:r>
      <w:r>
        <w:rPr>
          <w:spacing w:val="-8"/>
          <w:w w:val="105"/>
        </w:rPr>
        <w:t> </w:t>
      </w:r>
      <w:r>
        <w:rPr>
          <w:w w:val="105"/>
        </w:rPr>
        <w:t>sello</w:t>
      </w:r>
      <w:r>
        <w:rPr>
          <w:spacing w:val="-8"/>
          <w:w w:val="105"/>
        </w:rPr>
        <w:t> </w:t>
      </w:r>
      <w:r>
        <w:rPr>
          <w:w w:val="105"/>
        </w:rPr>
        <w:t>particular.</w:t>
      </w:r>
    </w:p>
    <w:p>
      <w:pPr>
        <w:pStyle w:val="BodyText"/>
        <w:spacing w:before="9"/>
        <w:rPr>
          <w:sz w:val="23"/>
        </w:rPr>
      </w:pPr>
    </w:p>
    <w:p>
      <w:pPr>
        <w:pStyle w:val="ListParagraph"/>
        <w:numPr>
          <w:ilvl w:val="0"/>
          <w:numId w:val="10"/>
        </w:numPr>
        <w:tabs>
          <w:tab w:pos="384" w:val="left" w:leader="none"/>
        </w:tabs>
        <w:spacing w:line="240" w:lineRule="auto" w:before="0" w:after="0"/>
        <w:ind w:left="383" w:right="0" w:hanging="280"/>
        <w:jc w:val="both"/>
        <w:rPr>
          <w:sz w:val="21"/>
        </w:rPr>
      </w:pPr>
      <w:r>
        <w:rPr>
          <w:w w:val="105"/>
          <w:sz w:val="21"/>
        </w:rPr>
        <w:t>El factor de la “desindividuación” (o de la</w:t>
      </w:r>
      <w:r>
        <w:rPr>
          <w:spacing w:val="37"/>
          <w:w w:val="105"/>
          <w:sz w:val="21"/>
        </w:rPr>
        <w:t> </w:t>
      </w:r>
      <w:r>
        <w:rPr>
          <w:w w:val="105"/>
          <w:sz w:val="21"/>
        </w:rPr>
        <w:t>“despersonalización”)</w:t>
      </w:r>
    </w:p>
    <w:p>
      <w:pPr>
        <w:pStyle w:val="BodyText"/>
        <w:spacing w:before="9"/>
        <w:rPr>
          <w:sz w:val="26"/>
        </w:rPr>
      </w:pPr>
    </w:p>
    <w:p>
      <w:pPr>
        <w:pStyle w:val="BodyText"/>
        <w:spacing w:line="273" w:lineRule="auto"/>
        <w:ind w:left="103" w:right="114"/>
        <w:jc w:val="both"/>
      </w:pPr>
      <w:r>
        <w:rPr>
          <w:w w:val="105"/>
        </w:rPr>
        <w:t>Por otro lado, el empleo de gafas oscuras que cubrían buena parte del rostro de los guardias, el muro que separaba las salas donde se hallaban maestro y alumno</w:t>
      </w:r>
      <w:r>
        <w:rPr>
          <w:spacing w:val="-21"/>
          <w:w w:val="105"/>
        </w:rPr>
        <w:t> </w:t>
      </w:r>
      <w:r>
        <w:rPr>
          <w:w w:val="105"/>
        </w:rPr>
        <w:t>en</w:t>
      </w:r>
      <w:r>
        <w:rPr>
          <w:spacing w:val="-21"/>
          <w:w w:val="105"/>
        </w:rPr>
        <w:t> </w:t>
      </w:r>
      <w:r>
        <w:rPr>
          <w:w w:val="105"/>
        </w:rPr>
        <w:t>el</w:t>
      </w:r>
      <w:r>
        <w:rPr>
          <w:spacing w:val="-21"/>
          <w:w w:val="105"/>
        </w:rPr>
        <w:t> </w:t>
      </w:r>
      <w:r>
        <w:rPr>
          <w:w w:val="105"/>
        </w:rPr>
        <w:t>estudio</w:t>
      </w:r>
      <w:r>
        <w:rPr>
          <w:spacing w:val="-21"/>
          <w:w w:val="105"/>
        </w:rPr>
        <w:t> </w:t>
      </w:r>
      <w:r>
        <w:rPr>
          <w:w w:val="105"/>
        </w:rPr>
        <w:t>de</w:t>
      </w:r>
      <w:r>
        <w:rPr>
          <w:spacing w:val="-21"/>
          <w:w w:val="105"/>
        </w:rPr>
        <w:t> </w:t>
      </w:r>
      <w:r>
        <w:rPr>
          <w:w w:val="105"/>
        </w:rPr>
        <w:t>Milgram,</w:t>
      </w:r>
      <w:r>
        <w:rPr>
          <w:spacing w:val="-21"/>
          <w:w w:val="105"/>
        </w:rPr>
        <w:t> </w:t>
      </w:r>
      <w:r>
        <w:rPr>
          <w:w w:val="105"/>
        </w:rPr>
        <w:t>y</w:t>
      </w:r>
      <w:r>
        <w:rPr>
          <w:spacing w:val="-21"/>
          <w:w w:val="105"/>
        </w:rPr>
        <w:t> </w:t>
      </w:r>
      <w:r>
        <w:rPr>
          <w:w w:val="105"/>
        </w:rPr>
        <w:t>cosas</w:t>
      </w:r>
      <w:r>
        <w:rPr>
          <w:spacing w:val="-21"/>
          <w:w w:val="105"/>
        </w:rPr>
        <w:t> </w:t>
      </w:r>
      <w:r>
        <w:rPr>
          <w:w w:val="105"/>
        </w:rPr>
        <w:t>semejantes,</w:t>
      </w:r>
      <w:r>
        <w:rPr>
          <w:spacing w:val="-21"/>
          <w:w w:val="105"/>
        </w:rPr>
        <w:t> </w:t>
      </w:r>
      <w:r>
        <w:rPr>
          <w:w w:val="105"/>
        </w:rPr>
        <w:t>le</w:t>
      </w:r>
      <w:r>
        <w:rPr>
          <w:spacing w:val="-21"/>
          <w:w w:val="105"/>
        </w:rPr>
        <w:t> </w:t>
      </w:r>
      <w:r>
        <w:rPr>
          <w:w w:val="105"/>
        </w:rPr>
        <w:t>confieren</w:t>
      </w:r>
      <w:r>
        <w:rPr>
          <w:spacing w:val="-21"/>
          <w:w w:val="105"/>
        </w:rPr>
        <w:t> </w:t>
      </w:r>
      <w:r>
        <w:rPr>
          <w:w w:val="105"/>
        </w:rPr>
        <w:t>a</w:t>
      </w:r>
      <w:r>
        <w:rPr>
          <w:spacing w:val="-21"/>
          <w:w w:val="105"/>
        </w:rPr>
        <w:t> </w:t>
      </w:r>
      <w:r>
        <w:rPr>
          <w:w w:val="105"/>
        </w:rPr>
        <w:t>las</w:t>
      </w:r>
      <w:r>
        <w:rPr>
          <w:spacing w:val="-21"/>
          <w:w w:val="105"/>
        </w:rPr>
        <w:t> </w:t>
      </w:r>
      <w:r>
        <w:rPr>
          <w:w w:val="105"/>
        </w:rPr>
        <w:t>personas una</w:t>
      </w:r>
      <w:r>
        <w:rPr>
          <w:spacing w:val="-11"/>
          <w:w w:val="105"/>
        </w:rPr>
        <w:t> </w:t>
      </w:r>
      <w:r>
        <w:rPr>
          <w:w w:val="105"/>
        </w:rPr>
        <w:t>sensación</w:t>
      </w:r>
      <w:r>
        <w:rPr>
          <w:spacing w:val="-11"/>
          <w:w w:val="105"/>
        </w:rPr>
        <w:t> </w:t>
      </w:r>
      <w:r>
        <w:rPr>
          <w:w w:val="105"/>
        </w:rPr>
        <w:t>de</w:t>
      </w:r>
      <w:r>
        <w:rPr>
          <w:spacing w:val="-11"/>
          <w:w w:val="105"/>
        </w:rPr>
        <w:t> </w:t>
      </w:r>
      <w:r>
        <w:rPr>
          <w:w w:val="105"/>
        </w:rPr>
        <w:t>anonimato</w:t>
      </w:r>
      <w:r>
        <w:rPr>
          <w:spacing w:val="-11"/>
          <w:w w:val="105"/>
        </w:rPr>
        <w:t> </w:t>
      </w:r>
      <w:r>
        <w:rPr>
          <w:w w:val="105"/>
        </w:rPr>
        <w:t>(ahí</w:t>
      </w:r>
      <w:r>
        <w:rPr>
          <w:spacing w:val="-11"/>
          <w:w w:val="105"/>
        </w:rPr>
        <w:t> </w:t>
      </w:r>
      <w:r>
        <w:rPr>
          <w:w w:val="105"/>
        </w:rPr>
        <w:t>el</w:t>
      </w:r>
      <w:r>
        <w:rPr>
          <w:spacing w:val="-11"/>
          <w:w w:val="105"/>
        </w:rPr>
        <w:t> </w:t>
      </w:r>
      <w:r>
        <w:rPr>
          <w:w w:val="105"/>
        </w:rPr>
        <w:t>elemento</w:t>
      </w:r>
      <w:r>
        <w:rPr>
          <w:spacing w:val="-11"/>
          <w:w w:val="105"/>
        </w:rPr>
        <w:t> </w:t>
      </w:r>
      <w:r>
        <w:rPr>
          <w:w w:val="105"/>
        </w:rPr>
        <w:t>de</w:t>
      </w:r>
      <w:r>
        <w:rPr>
          <w:spacing w:val="-11"/>
          <w:w w:val="105"/>
        </w:rPr>
        <w:t> </w:t>
      </w:r>
      <w:r>
        <w:rPr>
          <w:w w:val="105"/>
        </w:rPr>
        <w:t>desindividuación)</w:t>
      </w:r>
      <w:r>
        <w:rPr>
          <w:spacing w:val="-11"/>
          <w:w w:val="105"/>
        </w:rPr>
        <w:t> </w:t>
      </w:r>
      <w:r>
        <w:rPr>
          <w:w w:val="105"/>
        </w:rPr>
        <w:t>bajo</w:t>
      </w:r>
      <w:r>
        <w:rPr>
          <w:spacing w:val="-11"/>
          <w:w w:val="105"/>
        </w:rPr>
        <w:t> </w:t>
      </w:r>
      <w:r>
        <w:rPr>
          <w:w w:val="105"/>
        </w:rPr>
        <w:t>la</w:t>
      </w:r>
      <w:r>
        <w:rPr>
          <w:spacing w:val="-11"/>
          <w:w w:val="105"/>
        </w:rPr>
        <w:t> </w:t>
      </w:r>
      <w:r>
        <w:rPr>
          <w:w w:val="105"/>
        </w:rPr>
        <w:t>cual es</w:t>
      </w:r>
      <w:r>
        <w:rPr>
          <w:spacing w:val="-12"/>
          <w:w w:val="105"/>
        </w:rPr>
        <w:t> </w:t>
      </w:r>
      <w:r>
        <w:rPr>
          <w:w w:val="105"/>
        </w:rPr>
        <w:t>más</w:t>
      </w:r>
      <w:r>
        <w:rPr>
          <w:spacing w:val="-12"/>
          <w:w w:val="105"/>
        </w:rPr>
        <w:t> </w:t>
      </w:r>
      <w:r>
        <w:rPr>
          <w:w w:val="105"/>
        </w:rPr>
        <w:t>fácil</w:t>
      </w:r>
      <w:r>
        <w:rPr>
          <w:spacing w:val="-12"/>
          <w:w w:val="105"/>
        </w:rPr>
        <w:t> </w:t>
      </w:r>
      <w:r>
        <w:rPr>
          <w:w w:val="105"/>
        </w:rPr>
        <w:t>permitirse</w:t>
      </w:r>
      <w:r>
        <w:rPr>
          <w:spacing w:val="-12"/>
          <w:w w:val="105"/>
        </w:rPr>
        <w:t> </w:t>
      </w:r>
      <w:r>
        <w:rPr>
          <w:w w:val="105"/>
        </w:rPr>
        <w:t>ciertos</w:t>
      </w:r>
      <w:r>
        <w:rPr>
          <w:spacing w:val="-12"/>
          <w:w w:val="105"/>
        </w:rPr>
        <w:t> </w:t>
      </w:r>
      <w:r>
        <w:rPr>
          <w:w w:val="105"/>
        </w:rPr>
        <w:t>deslices</w:t>
      </w:r>
      <w:r>
        <w:rPr>
          <w:spacing w:val="-12"/>
          <w:w w:val="105"/>
        </w:rPr>
        <w:t> </w:t>
      </w:r>
      <w:r>
        <w:rPr>
          <w:w w:val="105"/>
        </w:rPr>
        <w:t>que,</w:t>
      </w:r>
      <w:r>
        <w:rPr>
          <w:spacing w:val="-12"/>
          <w:w w:val="105"/>
        </w:rPr>
        <w:t> </w:t>
      </w:r>
      <w:r>
        <w:rPr>
          <w:w w:val="105"/>
        </w:rPr>
        <w:t>dependiendo</w:t>
      </w:r>
      <w:r>
        <w:rPr>
          <w:spacing w:val="-12"/>
          <w:w w:val="105"/>
        </w:rPr>
        <w:t> </w:t>
      </w:r>
      <w:r>
        <w:rPr>
          <w:w w:val="105"/>
        </w:rPr>
        <w:t>de</w:t>
      </w:r>
      <w:r>
        <w:rPr>
          <w:spacing w:val="-12"/>
          <w:w w:val="105"/>
        </w:rPr>
        <w:t> </w:t>
      </w:r>
      <w:r>
        <w:rPr>
          <w:w w:val="105"/>
        </w:rPr>
        <w:t>las</w:t>
      </w:r>
      <w:r>
        <w:rPr>
          <w:spacing w:val="-12"/>
          <w:w w:val="105"/>
        </w:rPr>
        <w:t> </w:t>
      </w:r>
      <w:r>
        <w:rPr>
          <w:w w:val="105"/>
        </w:rPr>
        <w:t>circunstancias, pueden</w:t>
      </w:r>
      <w:r>
        <w:rPr>
          <w:spacing w:val="-8"/>
          <w:w w:val="105"/>
        </w:rPr>
        <w:t> </w:t>
      </w:r>
      <w:r>
        <w:rPr>
          <w:w w:val="105"/>
        </w:rPr>
        <w:t>escalar</w:t>
      </w:r>
      <w:r>
        <w:rPr>
          <w:spacing w:val="-8"/>
          <w:w w:val="105"/>
        </w:rPr>
        <w:t> </w:t>
      </w:r>
      <w:r>
        <w:rPr>
          <w:w w:val="105"/>
        </w:rPr>
        <w:t>a</w:t>
      </w:r>
      <w:r>
        <w:rPr>
          <w:spacing w:val="-8"/>
          <w:w w:val="105"/>
        </w:rPr>
        <w:t> </w:t>
      </w:r>
      <w:r>
        <w:rPr>
          <w:w w:val="105"/>
        </w:rPr>
        <w:t>conductas</w:t>
      </w:r>
      <w:r>
        <w:rPr>
          <w:spacing w:val="-8"/>
          <w:w w:val="105"/>
        </w:rPr>
        <w:t> </w:t>
      </w:r>
      <w:r>
        <w:rPr>
          <w:w w:val="105"/>
        </w:rPr>
        <w:t>depravadas</w:t>
      </w:r>
      <w:r>
        <w:rPr>
          <w:spacing w:val="-8"/>
          <w:w w:val="105"/>
        </w:rPr>
        <w:t> </w:t>
      </w:r>
      <w:r>
        <w:rPr>
          <w:w w:val="105"/>
        </w:rPr>
        <w:t>y</w:t>
      </w:r>
      <w:r>
        <w:rPr>
          <w:spacing w:val="-8"/>
          <w:w w:val="105"/>
        </w:rPr>
        <w:t> </w:t>
      </w:r>
      <w:r>
        <w:rPr>
          <w:w w:val="105"/>
        </w:rPr>
        <w:t>crueles.</w:t>
      </w:r>
    </w:p>
    <w:p>
      <w:pPr>
        <w:pStyle w:val="BodyText"/>
        <w:spacing w:before="9"/>
        <w:rPr>
          <w:sz w:val="23"/>
        </w:rPr>
      </w:pPr>
    </w:p>
    <w:p>
      <w:pPr>
        <w:pStyle w:val="ListParagraph"/>
        <w:numPr>
          <w:ilvl w:val="0"/>
          <w:numId w:val="10"/>
        </w:numPr>
        <w:tabs>
          <w:tab w:pos="384" w:val="left" w:leader="none"/>
        </w:tabs>
        <w:spacing w:line="240" w:lineRule="auto" w:before="0" w:after="0"/>
        <w:ind w:left="383" w:right="0" w:hanging="280"/>
        <w:jc w:val="both"/>
        <w:rPr>
          <w:sz w:val="21"/>
        </w:rPr>
      </w:pPr>
      <w:r>
        <w:rPr>
          <w:w w:val="105"/>
          <w:sz w:val="21"/>
        </w:rPr>
        <w:t>La dispersión de la</w:t>
      </w:r>
      <w:r>
        <w:rPr>
          <w:spacing w:val="-25"/>
          <w:w w:val="105"/>
          <w:sz w:val="21"/>
        </w:rPr>
        <w:t> </w:t>
      </w:r>
      <w:r>
        <w:rPr>
          <w:w w:val="105"/>
          <w:sz w:val="21"/>
        </w:rPr>
        <w:t>responsabilidad</w:t>
      </w:r>
    </w:p>
    <w:p>
      <w:pPr>
        <w:pStyle w:val="BodyText"/>
        <w:spacing w:before="9"/>
        <w:rPr>
          <w:sz w:val="26"/>
        </w:rPr>
      </w:pPr>
    </w:p>
    <w:p>
      <w:pPr>
        <w:pStyle w:val="BodyText"/>
        <w:spacing w:line="273" w:lineRule="auto"/>
        <w:ind w:left="103" w:right="115"/>
        <w:jc w:val="both"/>
      </w:pPr>
      <w:r>
        <w:rPr>
          <w:w w:val="105"/>
        </w:rPr>
        <w:t>Así</w:t>
      </w:r>
      <w:r>
        <w:rPr>
          <w:spacing w:val="-19"/>
          <w:w w:val="105"/>
        </w:rPr>
        <w:t> </w:t>
      </w:r>
      <w:r>
        <w:rPr>
          <w:w w:val="105"/>
        </w:rPr>
        <w:t>mismo,</w:t>
      </w:r>
      <w:r>
        <w:rPr>
          <w:spacing w:val="-19"/>
          <w:w w:val="105"/>
        </w:rPr>
        <w:t> </w:t>
      </w:r>
      <w:r>
        <w:rPr>
          <w:w w:val="105"/>
        </w:rPr>
        <w:t>el</w:t>
      </w:r>
      <w:r>
        <w:rPr>
          <w:spacing w:val="-19"/>
          <w:w w:val="105"/>
        </w:rPr>
        <w:t> </w:t>
      </w:r>
      <w:r>
        <w:rPr>
          <w:w w:val="105"/>
        </w:rPr>
        <w:t>que</w:t>
      </w:r>
      <w:r>
        <w:rPr>
          <w:spacing w:val="-19"/>
          <w:w w:val="105"/>
        </w:rPr>
        <w:t> </w:t>
      </w:r>
      <w:r>
        <w:rPr>
          <w:w w:val="105"/>
        </w:rPr>
        <w:t>el</w:t>
      </w:r>
      <w:r>
        <w:rPr>
          <w:spacing w:val="-19"/>
          <w:w w:val="105"/>
        </w:rPr>
        <w:t> </w:t>
      </w:r>
      <w:r>
        <w:rPr>
          <w:w w:val="105"/>
        </w:rPr>
        <w:t>experimentador</w:t>
      </w:r>
      <w:r>
        <w:rPr>
          <w:spacing w:val="-19"/>
          <w:w w:val="105"/>
        </w:rPr>
        <w:t> </w:t>
      </w:r>
      <w:r>
        <w:rPr>
          <w:w w:val="105"/>
        </w:rPr>
        <w:t>en</w:t>
      </w:r>
      <w:r>
        <w:rPr>
          <w:spacing w:val="-19"/>
          <w:w w:val="105"/>
        </w:rPr>
        <w:t> </w:t>
      </w:r>
      <w:r>
        <w:rPr>
          <w:w w:val="105"/>
        </w:rPr>
        <w:t>el</w:t>
      </w:r>
      <w:r>
        <w:rPr>
          <w:spacing w:val="-19"/>
          <w:w w:val="105"/>
        </w:rPr>
        <w:t> </w:t>
      </w:r>
      <w:r>
        <w:rPr>
          <w:w w:val="105"/>
        </w:rPr>
        <w:t>estudio</w:t>
      </w:r>
      <w:r>
        <w:rPr>
          <w:spacing w:val="-19"/>
          <w:w w:val="105"/>
        </w:rPr>
        <w:t> </w:t>
      </w:r>
      <w:r>
        <w:rPr>
          <w:w w:val="105"/>
        </w:rPr>
        <w:t>de</w:t>
      </w:r>
      <w:r>
        <w:rPr>
          <w:spacing w:val="-19"/>
          <w:w w:val="105"/>
        </w:rPr>
        <w:t> </w:t>
      </w:r>
      <w:r>
        <w:rPr>
          <w:w w:val="105"/>
        </w:rPr>
        <w:t>Milgram</w:t>
      </w:r>
      <w:r>
        <w:rPr>
          <w:spacing w:val="-19"/>
          <w:w w:val="105"/>
        </w:rPr>
        <w:t> </w:t>
      </w:r>
      <w:r>
        <w:rPr>
          <w:w w:val="105"/>
        </w:rPr>
        <w:t>–alguien</w:t>
      </w:r>
      <w:r>
        <w:rPr>
          <w:spacing w:val="-19"/>
          <w:w w:val="105"/>
        </w:rPr>
        <w:t> </w:t>
      </w:r>
      <w:r>
        <w:rPr>
          <w:w w:val="105"/>
        </w:rPr>
        <w:t>que</w:t>
      </w:r>
      <w:r>
        <w:rPr>
          <w:spacing w:val="-19"/>
          <w:w w:val="105"/>
        </w:rPr>
        <w:t> </w:t>
      </w:r>
      <w:r>
        <w:rPr>
          <w:w w:val="105"/>
        </w:rPr>
        <w:t>ante los</w:t>
      </w:r>
      <w:r>
        <w:rPr>
          <w:spacing w:val="-25"/>
          <w:w w:val="105"/>
        </w:rPr>
        <w:t> </w:t>
      </w:r>
      <w:r>
        <w:rPr>
          <w:w w:val="105"/>
        </w:rPr>
        <w:t>ojos</w:t>
      </w:r>
      <w:r>
        <w:rPr>
          <w:spacing w:val="-25"/>
          <w:w w:val="105"/>
        </w:rPr>
        <w:t> </w:t>
      </w:r>
      <w:r>
        <w:rPr>
          <w:w w:val="105"/>
        </w:rPr>
        <w:t>del</w:t>
      </w:r>
      <w:r>
        <w:rPr>
          <w:spacing w:val="-25"/>
          <w:w w:val="105"/>
        </w:rPr>
        <w:t> </w:t>
      </w:r>
      <w:r>
        <w:rPr>
          <w:w w:val="105"/>
        </w:rPr>
        <w:t>maestro,</w:t>
      </w:r>
      <w:r>
        <w:rPr>
          <w:spacing w:val="-25"/>
          <w:w w:val="105"/>
        </w:rPr>
        <w:t> </w:t>
      </w:r>
      <w:r>
        <w:rPr>
          <w:w w:val="105"/>
        </w:rPr>
        <w:t>representaba</w:t>
      </w:r>
      <w:r>
        <w:rPr>
          <w:spacing w:val="-25"/>
          <w:w w:val="105"/>
        </w:rPr>
        <w:t> </w:t>
      </w:r>
      <w:r>
        <w:rPr>
          <w:w w:val="105"/>
        </w:rPr>
        <w:t>la</w:t>
      </w:r>
      <w:r>
        <w:rPr>
          <w:spacing w:val="-25"/>
          <w:w w:val="105"/>
        </w:rPr>
        <w:t> </w:t>
      </w:r>
      <w:r>
        <w:rPr>
          <w:w w:val="105"/>
        </w:rPr>
        <w:t>figura</w:t>
      </w:r>
      <w:r>
        <w:rPr>
          <w:spacing w:val="-25"/>
          <w:w w:val="105"/>
        </w:rPr>
        <w:t> </w:t>
      </w:r>
      <w:r>
        <w:rPr>
          <w:w w:val="105"/>
        </w:rPr>
        <w:t>de</w:t>
      </w:r>
      <w:r>
        <w:rPr>
          <w:spacing w:val="-25"/>
          <w:w w:val="105"/>
        </w:rPr>
        <w:t> </w:t>
      </w:r>
      <w:r>
        <w:rPr>
          <w:w w:val="105"/>
        </w:rPr>
        <w:t>autoridad</w:t>
      </w:r>
      <w:r>
        <w:rPr>
          <w:spacing w:val="-25"/>
          <w:w w:val="105"/>
        </w:rPr>
        <w:t> </w:t>
      </w:r>
      <w:r>
        <w:rPr>
          <w:w w:val="105"/>
        </w:rPr>
        <w:t>propia</w:t>
      </w:r>
      <w:r>
        <w:rPr>
          <w:spacing w:val="-25"/>
          <w:w w:val="105"/>
        </w:rPr>
        <w:t> </w:t>
      </w:r>
      <w:r>
        <w:rPr>
          <w:w w:val="105"/>
        </w:rPr>
        <w:t>de</w:t>
      </w:r>
      <w:r>
        <w:rPr>
          <w:spacing w:val="-25"/>
          <w:w w:val="105"/>
        </w:rPr>
        <w:t> </w:t>
      </w:r>
      <w:r>
        <w:rPr>
          <w:w w:val="105"/>
        </w:rPr>
        <w:t>un</w:t>
      </w:r>
      <w:r>
        <w:rPr>
          <w:spacing w:val="-25"/>
          <w:w w:val="105"/>
        </w:rPr>
        <w:t> </w:t>
      </w:r>
      <w:r>
        <w:rPr>
          <w:w w:val="105"/>
        </w:rPr>
        <w:t>experto,</w:t>
      </w:r>
      <w:r>
        <w:rPr>
          <w:spacing w:val="-25"/>
          <w:w w:val="105"/>
        </w:rPr>
        <w:t> </w:t>
      </w:r>
      <w:r>
        <w:rPr>
          <w:w w:val="105"/>
        </w:rPr>
        <w:t>la voz</w:t>
      </w:r>
      <w:r>
        <w:rPr>
          <w:spacing w:val="-17"/>
          <w:w w:val="105"/>
        </w:rPr>
        <w:t> </w:t>
      </w:r>
      <w:r>
        <w:rPr>
          <w:w w:val="105"/>
        </w:rPr>
        <w:t>misma</w:t>
      </w:r>
      <w:r>
        <w:rPr>
          <w:spacing w:val="-17"/>
          <w:w w:val="105"/>
        </w:rPr>
        <w:t> </w:t>
      </w:r>
      <w:r>
        <w:rPr>
          <w:w w:val="105"/>
        </w:rPr>
        <w:t>de</w:t>
      </w:r>
      <w:r>
        <w:rPr>
          <w:spacing w:val="-17"/>
          <w:w w:val="105"/>
        </w:rPr>
        <w:t> </w:t>
      </w:r>
      <w:r>
        <w:rPr>
          <w:w w:val="105"/>
        </w:rPr>
        <w:t>La</w:t>
      </w:r>
      <w:r>
        <w:rPr>
          <w:spacing w:val="-17"/>
          <w:w w:val="105"/>
        </w:rPr>
        <w:t> </w:t>
      </w:r>
      <w:r>
        <w:rPr>
          <w:w w:val="105"/>
        </w:rPr>
        <w:t>Ciencia-,</w:t>
      </w:r>
      <w:r>
        <w:rPr>
          <w:spacing w:val="-17"/>
          <w:w w:val="105"/>
        </w:rPr>
        <w:t> </w:t>
      </w:r>
      <w:r>
        <w:rPr>
          <w:w w:val="105"/>
        </w:rPr>
        <w:t>mencionara</w:t>
      </w:r>
      <w:r>
        <w:rPr>
          <w:spacing w:val="-17"/>
          <w:w w:val="105"/>
        </w:rPr>
        <w:t> </w:t>
      </w:r>
      <w:r>
        <w:rPr>
          <w:w w:val="105"/>
        </w:rPr>
        <w:t>insistentemente</w:t>
      </w:r>
      <w:r>
        <w:rPr>
          <w:spacing w:val="-17"/>
          <w:w w:val="105"/>
        </w:rPr>
        <w:t> </w:t>
      </w:r>
      <w:r>
        <w:rPr>
          <w:w w:val="105"/>
        </w:rPr>
        <w:t>que</w:t>
      </w:r>
      <w:r>
        <w:rPr>
          <w:spacing w:val="-17"/>
          <w:w w:val="105"/>
        </w:rPr>
        <w:t> </w:t>
      </w:r>
      <w:r>
        <w:rPr>
          <w:w w:val="105"/>
        </w:rPr>
        <w:t>en</w:t>
      </w:r>
      <w:r>
        <w:rPr>
          <w:spacing w:val="-17"/>
          <w:w w:val="105"/>
        </w:rPr>
        <w:t> </w:t>
      </w:r>
      <w:r>
        <w:rPr>
          <w:w w:val="105"/>
        </w:rPr>
        <w:t>última</w:t>
      </w:r>
      <w:r>
        <w:rPr>
          <w:spacing w:val="-17"/>
          <w:w w:val="105"/>
        </w:rPr>
        <w:t> </w:t>
      </w:r>
      <w:r>
        <w:rPr>
          <w:w w:val="105"/>
        </w:rPr>
        <w:t>instancia, la</w:t>
      </w:r>
      <w:r>
        <w:rPr>
          <w:spacing w:val="-20"/>
          <w:w w:val="105"/>
        </w:rPr>
        <w:t> </w:t>
      </w:r>
      <w:r>
        <w:rPr>
          <w:w w:val="105"/>
        </w:rPr>
        <w:t>responsabilidad</w:t>
      </w:r>
      <w:r>
        <w:rPr>
          <w:spacing w:val="-20"/>
          <w:w w:val="105"/>
        </w:rPr>
        <w:t> </w:t>
      </w:r>
      <w:r>
        <w:rPr>
          <w:w w:val="105"/>
        </w:rPr>
        <w:t>por</w:t>
      </w:r>
      <w:r>
        <w:rPr>
          <w:spacing w:val="-20"/>
          <w:w w:val="105"/>
        </w:rPr>
        <w:t> </w:t>
      </w:r>
      <w:r>
        <w:rPr>
          <w:w w:val="105"/>
        </w:rPr>
        <w:t>lo</w:t>
      </w:r>
      <w:r>
        <w:rPr>
          <w:spacing w:val="-20"/>
          <w:w w:val="105"/>
        </w:rPr>
        <w:t> </w:t>
      </w:r>
      <w:r>
        <w:rPr>
          <w:w w:val="105"/>
        </w:rPr>
        <w:t>que</w:t>
      </w:r>
      <w:r>
        <w:rPr>
          <w:spacing w:val="-20"/>
          <w:w w:val="105"/>
        </w:rPr>
        <w:t> </w:t>
      </w:r>
      <w:r>
        <w:rPr>
          <w:w w:val="105"/>
        </w:rPr>
        <w:t>le</w:t>
      </w:r>
      <w:r>
        <w:rPr>
          <w:spacing w:val="-20"/>
          <w:w w:val="105"/>
        </w:rPr>
        <w:t> </w:t>
      </w:r>
      <w:r>
        <w:rPr>
          <w:w w:val="105"/>
        </w:rPr>
        <w:t>ocurriera</w:t>
      </w:r>
      <w:r>
        <w:rPr>
          <w:spacing w:val="-20"/>
          <w:w w:val="105"/>
        </w:rPr>
        <w:t> </w:t>
      </w:r>
      <w:r>
        <w:rPr>
          <w:w w:val="105"/>
        </w:rPr>
        <w:t>al</w:t>
      </w:r>
      <w:r>
        <w:rPr>
          <w:spacing w:val="-20"/>
          <w:w w:val="105"/>
        </w:rPr>
        <w:t> </w:t>
      </w:r>
      <w:r>
        <w:rPr>
          <w:w w:val="105"/>
        </w:rPr>
        <w:t>alumno</w:t>
      </w:r>
      <w:r>
        <w:rPr>
          <w:spacing w:val="-20"/>
          <w:w w:val="105"/>
        </w:rPr>
        <w:t> </w:t>
      </w:r>
      <w:r>
        <w:rPr>
          <w:w w:val="105"/>
        </w:rPr>
        <w:t>recaería</w:t>
      </w:r>
      <w:r>
        <w:rPr>
          <w:spacing w:val="-20"/>
          <w:w w:val="105"/>
        </w:rPr>
        <w:t> </w:t>
      </w:r>
      <w:r>
        <w:rPr>
          <w:w w:val="105"/>
        </w:rPr>
        <w:t>exclusivamente</w:t>
      </w:r>
      <w:r>
        <w:rPr>
          <w:spacing w:val="-20"/>
          <w:w w:val="105"/>
        </w:rPr>
        <w:t> </w:t>
      </w:r>
      <w:r>
        <w:rPr>
          <w:w w:val="105"/>
        </w:rPr>
        <w:t>en él, contribuyó a la configuración de un entorno de responsabilidad dispersa o distribuida,</w:t>
      </w:r>
      <w:r>
        <w:rPr>
          <w:spacing w:val="-22"/>
          <w:w w:val="105"/>
        </w:rPr>
        <w:t> </w:t>
      </w:r>
      <w:r>
        <w:rPr>
          <w:w w:val="105"/>
        </w:rPr>
        <w:t>al</w:t>
      </w:r>
      <w:r>
        <w:rPr>
          <w:spacing w:val="-22"/>
          <w:w w:val="105"/>
        </w:rPr>
        <w:t> </w:t>
      </w:r>
      <w:r>
        <w:rPr>
          <w:w w:val="105"/>
        </w:rPr>
        <w:t>que</w:t>
      </w:r>
      <w:r>
        <w:rPr>
          <w:spacing w:val="-22"/>
          <w:w w:val="105"/>
        </w:rPr>
        <w:t> </w:t>
      </w:r>
      <w:r>
        <w:rPr>
          <w:w w:val="105"/>
        </w:rPr>
        <w:t>normalmente</w:t>
      </w:r>
      <w:r>
        <w:rPr>
          <w:spacing w:val="-22"/>
          <w:w w:val="105"/>
        </w:rPr>
        <w:t> </w:t>
      </w:r>
      <w:r>
        <w:rPr>
          <w:w w:val="105"/>
        </w:rPr>
        <w:t>le</w:t>
      </w:r>
      <w:r>
        <w:rPr>
          <w:spacing w:val="-22"/>
          <w:w w:val="105"/>
        </w:rPr>
        <w:t> </w:t>
      </w:r>
      <w:r>
        <w:rPr>
          <w:w w:val="105"/>
        </w:rPr>
        <w:t>concedemos</w:t>
      </w:r>
      <w:r>
        <w:rPr>
          <w:spacing w:val="-22"/>
          <w:w w:val="105"/>
        </w:rPr>
        <w:t> </w:t>
      </w:r>
      <w:r>
        <w:rPr>
          <w:w w:val="105"/>
        </w:rPr>
        <w:t>(ilusoriamente)</w:t>
      </w:r>
      <w:r>
        <w:rPr>
          <w:spacing w:val="-22"/>
          <w:w w:val="105"/>
        </w:rPr>
        <w:t> </w:t>
      </w:r>
      <w:r>
        <w:rPr>
          <w:w w:val="105"/>
        </w:rPr>
        <w:t>cualidades</w:t>
      </w:r>
      <w:r>
        <w:rPr>
          <w:spacing w:val="-22"/>
          <w:w w:val="105"/>
        </w:rPr>
        <w:t> </w:t>
      </w:r>
      <w:r>
        <w:rPr>
          <w:w w:val="105"/>
        </w:rPr>
        <w:t>exi- mentes,</w:t>
      </w:r>
      <w:r>
        <w:rPr>
          <w:spacing w:val="-23"/>
          <w:w w:val="105"/>
        </w:rPr>
        <w:t> </w:t>
      </w:r>
      <w:r>
        <w:rPr>
          <w:w w:val="105"/>
        </w:rPr>
        <w:t>al</w:t>
      </w:r>
      <w:r>
        <w:rPr>
          <w:spacing w:val="-23"/>
          <w:w w:val="105"/>
        </w:rPr>
        <w:t> </w:t>
      </w:r>
      <w:r>
        <w:rPr>
          <w:w w:val="105"/>
        </w:rPr>
        <w:t>menos</w:t>
      </w:r>
      <w:r>
        <w:rPr>
          <w:spacing w:val="-23"/>
          <w:w w:val="105"/>
        </w:rPr>
        <w:t> </w:t>
      </w:r>
      <w:r>
        <w:rPr>
          <w:w w:val="105"/>
        </w:rPr>
        <w:t>en</w:t>
      </w:r>
      <w:r>
        <w:rPr>
          <w:spacing w:val="-23"/>
          <w:w w:val="105"/>
        </w:rPr>
        <w:t> </w:t>
      </w:r>
      <w:r>
        <w:rPr>
          <w:w w:val="105"/>
        </w:rPr>
        <w:t>lo</w:t>
      </w:r>
      <w:r>
        <w:rPr>
          <w:spacing w:val="-23"/>
          <w:w w:val="105"/>
        </w:rPr>
        <w:t> </w:t>
      </w:r>
      <w:r>
        <w:rPr>
          <w:w w:val="105"/>
        </w:rPr>
        <w:t>que</w:t>
      </w:r>
      <w:r>
        <w:rPr>
          <w:spacing w:val="-23"/>
          <w:w w:val="105"/>
        </w:rPr>
        <w:t> </w:t>
      </w:r>
      <w:r>
        <w:rPr>
          <w:w w:val="105"/>
        </w:rPr>
        <w:t>hace</w:t>
      </w:r>
      <w:r>
        <w:rPr>
          <w:spacing w:val="-23"/>
          <w:w w:val="105"/>
        </w:rPr>
        <w:t> </w:t>
      </w:r>
      <w:r>
        <w:rPr>
          <w:w w:val="105"/>
        </w:rPr>
        <w:t>a</w:t>
      </w:r>
      <w:r>
        <w:rPr>
          <w:spacing w:val="-23"/>
          <w:w w:val="105"/>
        </w:rPr>
        <w:t> </w:t>
      </w:r>
      <w:r>
        <w:rPr>
          <w:w w:val="105"/>
        </w:rPr>
        <w:t>nuestro</w:t>
      </w:r>
      <w:r>
        <w:rPr>
          <w:spacing w:val="-23"/>
          <w:w w:val="105"/>
        </w:rPr>
        <w:t> </w:t>
      </w:r>
      <w:r>
        <w:rPr>
          <w:w w:val="105"/>
        </w:rPr>
        <w:t>comportamiento.</w:t>
      </w:r>
      <w:r>
        <w:rPr>
          <w:spacing w:val="-23"/>
          <w:w w:val="105"/>
        </w:rPr>
        <w:t> </w:t>
      </w:r>
      <w:r>
        <w:rPr>
          <w:w w:val="105"/>
        </w:rPr>
        <w:t>En</w:t>
      </w:r>
      <w:r>
        <w:rPr>
          <w:spacing w:val="-23"/>
          <w:w w:val="105"/>
        </w:rPr>
        <w:t> </w:t>
      </w:r>
      <w:r>
        <w:rPr>
          <w:w w:val="105"/>
        </w:rPr>
        <w:t>breve,</w:t>
      </w:r>
      <w:r>
        <w:rPr>
          <w:spacing w:val="-23"/>
          <w:w w:val="105"/>
        </w:rPr>
        <w:t> </w:t>
      </w:r>
      <w:r>
        <w:rPr>
          <w:w w:val="105"/>
        </w:rPr>
        <w:t>ante</w:t>
      </w:r>
      <w:r>
        <w:rPr>
          <w:spacing w:val="-23"/>
          <w:w w:val="105"/>
        </w:rPr>
        <w:t> </w:t>
      </w:r>
      <w:r>
        <w:rPr>
          <w:w w:val="105"/>
        </w:rPr>
        <w:t>estas situaciones</w:t>
      </w:r>
      <w:r>
        <w:rPr>
          <w:spacing w:val="-4"/>
          <w:w w:val="105"/>
        </w:rPr>
        <w:t> </w:t>
      </w:r>
      <w:r>
        <w:rPr>
          <w:w w:val="105"/>
        </w:rPr>
        <w:t>solemos</w:t>
      </w:r>
      <w:r>
        <w:rPr>
          <w:spacing w:val="-4"/>
          <w:w w:val="105"/>
        </w:rPr>
        <w:t> </w:t>
      </w:r>
      <w:r>
        <w:rPr>
          <w:w w:val="105"/>
        </w:rPr>
        <w:t>reaccionar</w:t>
      </w:r>
      <w:r>
        <w:rPr>
          <w:spacing w:val="-4"/>
          <w:w w:val="105"/>
        </w:rPr>
        <w:t> </w:t>
      </w:r>
      <w:r>
        <w:rPr>
          <w:w w:val="105"/>
        </w:rPr>
        <w:t>pensando</w:t>
      </w:r>
      <w:r>
        <w:rPr>
          <w:spacing w:val="-4"/>
          <w:w w:val="105"/>
        </w:rPr>
        <w:t> </w:t>
      </w:r>
      <w:r>
        <w:rPr>
          <w:w w:val="105"/>
        </w:rPr>
        <w:t>que</w:t>
      </w:r>
      <w:r>
        <w:rPr>
          <w:spacing w:val="-4"/>
          <w:w w:val="105"/>
        </w:rPr>
        <w:t> </w:t>
      </w:r>
      <w:r>
        <w:rPr>
          <w:w w:val="105"/>
        </w:rPr>
        <w:t>tal</w:t>
      </w:r>
      <w:r>
        <w:rPr>
          <w:spacing w:val="-4"/>
          <w:w w:val="105"/>
        </w:rPr>
        <w:t> </w:t>
      </w:r>
      <w:r>
        <w:rPr>
          <w:w w:val="105"/>
        </w:rPr>
        <w:t>vez</w:t>
      </w:r>
      <w:r>
        <w:rPr>
          <w:spacing w:val="-4"/>
          <w:w w:val="105"/>
        </w:rPr>
        <w:t> </w:t>
      </w:r>
      <w:r>
        <w:rPr>
          <w:w w:val="105"/>
        </w:rPr>
        <w:t>estamos</w:t>
      </w:r>
      <w:r>
        <w:rPr>
          <w:spacing w:val="-4"/>
          <w:w w:val="105"/>
        </w:rPr>
        <w:t> </w:t>
      </w:r>
      <w:r>
        <w:rPr>
          <w:w w:val="105"/>
        </w:rPr>
        <w:t>equivocados</w:t>
      </w:r>
      <w:r>
        <w:rPr>
          <w:spacing w:val="-4"/>
          <w:w w:val="105"/>
        </w:rPr>
        <w:t> </w:t>
      </w:r>
      <w:r>
        <w:rPr>
          <w:w w:val="105"/>
        </w:rPr>
        <w:t>en nuestra apreciación inicial de lo que se nos pide hacer como algo inmoral o injusto</w:t>
      </w:r>
      <w:r>
        <w:rPr>
          <w:spacing w:val="-8"/>
          <w:w w:val="105"/>
        </w:rPr>
        <w:t> </w:t>
      </w:r>
      <w:r>
        <w:rPr>
          <w:w w:val="105"/>
        </w:rPr>
        <w:t>y/o</w:t>
      </w:r>
      <w:r>
        <w:rPr>
          <w:spacing w:val="-8"/>
          <w:w w:val="105"/>
        </w:rPr>
        <w:t> </w:t>
      </w:r>
      <w:r>
        <w:rPr>
          <w:w w:val="105"/>
        </w:rPr>
        <w:t>en</w:t>
      </w:r>
      <w:r>
        <w:rPr>
          <w:spacing w:val="-8"/>
          <w:w w:val="105"/>
        </w:rPr>
        <w:t> </w:t>
      </w:r>
      <w:r>
        <w:rPr>
          <w:w w:val="105"/>
        </w:rPr>
        <w:t>todo</w:t>
      </w:r>
      <w:r>
        <w:rPr>
          <w:spacing w:val="-8"/>
          <w:w w:val="105"/>
        </w:rPr>
        <w:t> </w:t>
      </w:r>
      <w:r>
        <w:rPr>
          <w:w w:val="105"/>
        </w:rPr>
        <w:t>caso,</w:t>
      </w:r>
      <w:r>
        <w:rPr>
          <w:spacing w:val="-8"/>
          <w:w w:val="105"/>
        </w:rPr>
        <w:t> </w:t>
      </w:r>
      <w:r>
        <w:rPr>
          <w:w w:val="105"/>
        </w:rPr>
        <w:t>que</w:t>
      </w:r>
      <w:r>
        <w:rPr>
          <w:spacing w:val="-8"/>
          <w:w w:val="105"/>
        </w:rPr>
        <w:t> </w:t>
      </w:r>
      <w:r>
        <w:rPr>
          <w:w w:val="105"/>
        </w:rPr>
        <w:t>si</w:t>
      </w:r>
      <w:r>
        <w:rPr>
          <w:spacing w:val="-8"/>
          <w:w w:val="105"/>
        </w:rPr>
        <w:t> </w:t>
      </w:r>
      <w:r>
        <w:rPr>
          <w:w w:val="105"/>
        </w:rPr>
        <w:t>al</w:t>
      </w:r>
      <w:r>
        <w:rPr>
          <w:spacing w:val="-8"/>
          <w:w w:val="105"/>
        </w:rPr>
        <w:t> </w:t>
      </w:r>
      <w:r>
        <w:rPr>
          <w:w w:val="105"/>
        </w:rPr>
        <w:t>final</w:t>
      </w:r>
      <w:r>
        <w:rPr>
          <w:spacing w:val="-8"/>
          <w:w w:val="105"/>
        </w:rPr>
        <w:t> </w:t>
      </w:r>
      <w:r>
        <w:rPr>
          <w:w w:val="105"/>
        </w:rPr>
        <w:t>resulta</w:t>
      </w:r>
      <w:r>
        <w:rPr>
          <w:spacing w:val="-8"/>
          <w:w w:val="105"/>
        </w:rPr>
        <w:t> </w:t>
      </w:r>
      <w:r>
        <w:rPr>
          <w:w w:val="105"/>
        </w:rPr>
        <w:t>serlo,</w:t>
      </w:r>
      <w:r>
        <w:rPr>
          <w:spacing w:val="-8"/>
          <w:w w:val="105"/>
        </w:rPr>
        <w:t> </w:t>
      </w:r>
      <w:r>
        <w:rPr>
          <w:w w:val="105"/>
        </w:rPr>
        <w:t>no</w:t>
      </w:r>
      <w:r>
        <w:rPr>
          <w:spacing w:val="-8"/>
          <w:w w:val="105"/>
        </w:rPr>
        <w:t> </w:t>
      </w:r>
      <w:r>
        <w:rPr>
          <w:w w:val="105"/>
        </w:rPr>
        <w:t>es</w:t>
      </w:r>
      <w:r>
        <w:rPr>
          <w:spacing w:val="-8"/>
          <w:w w:val="105"/>
        </w:rPr>
        <w:t> </w:t>
      </w:r>
      <w:r>
        <w:rPr>
          <w:w w:val="105"/>
        </w:rPr>
        <w:t>nuestro</w:t>
      </w:r>
      <w:r>
        <w:rPr>
          <w:spacing w:val="-8"/>
          <w:w w:val="105"/>
        </w:rPr>
        <w:t> </w:t>
      </w:r>
      <w:r>
        <w:rPr>
          <w:w w:val="105"/>
        </w:rPr>
        <w:t>problema.</w:t>
      </w:r>
      <w:r>
        <w:rPr>
          <w:spacing w:val="-8"/>
          <w:w w:val="105"/>
        </w:rPr>
        <w:t> </w:t>
      </w:r>
      <w:r>
        <w:rPr>
          <w:w w:val="105"/>
        </w:rPr>
        <w:t>Y</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408" filled="true" fillcolor="#9d9d9c" stroked="false">
            <v:fill type="solid"/>
            <w10:wrap type="none"/>
          </v:rect>
        </w:pict>
      </w:r>
      <w:r>
        <w:rPr>
          <w:w w:val="105"/>
        </w:rPr>
        <w:t>ello debido a que ahí tenemos a una persona a la que le atribuimos autoridad teórica</w:t>
      </w:r>
      <w:r>
        <w:rPr>
          <w:spacing w:val="-10"/>
          <w:w w:val="105"/>
        </w:rPr>
        <w:t> </w:t>
      </w:r>
      <w:r>
        <w:rPr>
          <w:w w:val="105"/>
        </w:rPr>
        <w:t>o</w:t>
      </w:r>
      <w:r>
        <w:rPr>
          <w:spacing w:val="-10"/>
          <w:w w:val="105"/>
        </w:rPr>
        <w:t> </w:t>
      </w:r>
      <w:r>
        <w:rPr>
          <w:w w:val="105"/>
        </w:rPr>
        <w:t>científica,</w:t>
      </w:r>
      <w:r>
        <w:rPr>
          <w:spacing w:val="-10"/>
          <w:w w:val="105"/>
        </w:rPr>
        <w:t> </w:t>
      </w:r>
      <w:r>
        <w:rPr>
          <w:w w:val="105"/>
        </w:rPr>
        <w:t>con</w:t>
      </w:r>
      <w:r>
        <w:rPr>
          <w:spacing w:val="-10"/>
          <w:w w:val="105"/>
        </w:rPr>
        <w:t> </w:t>
      </w:r>
      <w:r>
        <w:rPr>
          <w:w w:val="105"/>
        </w:rPr>
        <w:t>todo</w:t>
      </w:r>
      <w:r>
        <w:rPr>
          <w:spacing w:val="-10"/>
          <w:w w:val="105"/>
        </w:rPr>
        <w:t> </w:t>
      </w:r>
      <w:r>
        <w:rPr>
          <w:w w:val="105"/>
        </w:rPr>
        <w:t>el</w:t>
      </w:r>
      <w:r>
        <w:rPr>
          <w:spacing w:val="-10"/>
          <w:w w:val="105"/>
        </w:rPr>
        <w:t> </w:t>
      </w:r>
      <w:r>
        <w:rPr>
          <w:w w:val="105"/>
        </w:rPr>
        <w:t>respaldo</w:t>
      </w:r>
      <w:r>
        <w:rPr>
          <w:spacing w:val="-10"/>
          <w:w w:val="105"/>
        </w:rPr>
        <w:t> </w:t>
      </w:r>
      <w:r>
        <w:rPr>
          <w:w w:val="105"/>
        </w:rPr>
        <w:t>institucional</w:t>
      </w:r>
      <w:r>
        <w:rPr>
          <w:spacing w:val="-10"/>
          <w:w w:val="105"/>
        </w:rPr>
        <w:t> </w:t>
      </w:r>
      <w:r>
        <w:rPr>
          <w:w w:val="105"/>
        </w:rPr>
        <w:t>posible,</w:t>
      </w:r>
      <w:r>
        <w:rPr>
          <w:spacing w:val="-10"/>
          <w:w w:val="105"/>
        </w:rPr>
        <w:t> </w:t>
      </w:r>
      <w:r>
        <w:rPr>
          <w:w w:val="105"/>
        </w:rPr>
        <w:t>solicitándonos,</w:t>
      </w:r>
      <w:r>
        <w:rPr>
          <w:spacing w:val="-11"/>
          <w:w w:val="105"/>
        </w:rPr>
        <w:t> </w:t>
      </w:r>
      <w:r>
        <w:rPr>
          <w:w w:val="105"/>
        </w:rPr>
        <w:t>e incluso,</w:t>
      </w:r>
      <w:r>
        <w:rPr>
          <w:spacing w:val="-13"/>
          <w:w w:val="105"/>
        </w:rPr>
        <w:t> </w:t>
      </w:r>
      <w:r>
        <w:rPr>
          <w:w w:val="105"/>
        </w:rPr>
        <w:t>exigiéndonos</w:t>
      </w:r>
      <w:r>
        <w:rPr>
          <w:spacing w:val="-13"/>
          <w:w w:val="105"/>
        </w:rPr>
        <w:t> </w:t>
      </w:r>
      <w:r>
        <w:rPr>
          <w:w w:val="105"/>
        </w:rPr>
        <w:t>que</w:t>
      </w:r>
      <w:r>
        <w:rPr>
          <w:spacing w:val="-13"/>
          <w:w w:val="105"/>
        </w:rPr>
        <w:t> </w:t>
      </w:r>
      <w:r>
        <w:rPr>
          <w:w w:val="105"/>
        </w:rPr>
        <w:t>hagamos</w:t>
      </w:r>
      <w:r>
        <w:rPr>
          <w:spacing w:val="-13"/>
          <w:w w:val="105"/>
        </w:rPr>
        <w:t> </w:t>
      </w:r>
      <w:r>
        <w:rPr>
          <w:w w:val="105"/>
        </w:rPr>
        <w:t>o</w:t>
      </w:r>
      <w:r>
        <w:rPr>
          <w:spacing w:val="-13"/>
          <w:w w:val="105"/>
        </w:rPr>
        <w:t> </w:t>
      </w:r>
      <w:r>
        <w:rPr>
          <w:w w:val="105"/>
        </w:rPr>
        <w:t>dejemos</w:t>
      </w:r>
      <w:r>
        <w:rPr>
          <w:spacing w:val="-13"/>
          <w:w w:val="105"/>
        </w:rPr>
        <w:t> </w:t>
      </w:r>
      <w:r>
        <w:rPr>
          <w:w w:val="105"/>
        </w:rPr>
        <w:t>de</w:t>
      </w:r>
      <w:r>
        <w:rPr>
          <w:spacing w:val="-13"/>
          <w:w w:val="105"/>
        </w:rPr>
        <w:t> </w:t>
      </w:r>
      <w:r>
        <w:rPr>
          <w:w w:val="105"/>
        </w:rPr>
        <w:t>hacer</w:t>
      </w:r>
      <w:r>
        <w:rPr>
          <w:spacing w:val="-13"/>
          <w:w w:val="105"/>
        </w:rPr>
        <w:t> </w:t>
      </w:r>
      <w:r>
        <w:rPr>
          <w:w w:val="105"/>
        </w:rPr>
        <w:t>algo.</w:t>
      </w:r>
      <w:r>
        <w:rPr>
          <w:spacing w:val="-13"/>
          <w:w w:val="105"/>
        </w:rPr>
        <w:t> </w:t>
      </w:r>
      <w:r>
        <w:rPr>
          <w:w w:val="105"/>
        </w:rPr>
        <w:t>Seguramente</w:t>
      </w:r>
      <w:r>
        <w:rPr>
          <w:spacing w:val="-13"/>
          <w:w w:val="105"/>
        </w:rPr>
        <w:t> </w:t>
      </w:r>
      <w:r>
        <w:rPr>
          <w:w w:val="105"/>
        </w:rPr>
        <w:t>este individuo sabe mucho más que nosotros y ya ha pensado previamente en la logística</w:t>
      </w:r>
      <w:r>
        <w:rPr>
          <w:spacing w:val="-7"/>
          <w:w w:val="105"/>
        </w:rPr>
        <w:t> </w:t>
      </w:r>
      <w:r>
        <w:rPr>
          <w:w w:val="105"/>
        </w:rPr>
        <w:t>respectiva</w:t>
      </w:r>
      <w:r>
        <w:rPr>
          <w:spacing w:val="-7"/>
          <w:w w:val="105"/>
        </w:rPr>
        <w:t> </w:t>
      </w:r>
      <w:r>
        <w:rPr>
          <w:w w:val="105"/>
        </w:rPr>
        <w:t>y</w:t>
      </w:r>
      <w:r>
        <w:rPr>
          <w:spacing w:val="-7"/>
          <w:w w:val="105"/>
        </w:rPr>
        <w:t> </w:t>
      </w:r>
      <w:r>
        <w:rPr>
          <w:w w:val="105"/>
        </w:rPr>
        <w:t>en</w:t>
      </w:r>
      <w:r>
        <w:rPr>
          <w:spacing w:val="-7"/>
          <w:w w:val="105"/>
        </w:rPr>
        <w:t> </w:t>
      </w:r>
      <w:r>
        <w:rPr>
          <w:w w:val="105"/>
        </w:rPr>
        <w:t>sus</w:t>
      </w:r>
      <w:r>
        <w:rPr>
          <w:spacing w:val="-7"/>
          <w:w w:val="105"/>
        </w:rPr>
        <w:t> </w:t>
      </w:r>
      <w:r>
        <w:rPr>
          <w:w w:val="105"/>
        </w:rPr>
        <w:t>implicaciones.</w:t>
      </w:r>
      <w:r>
        <w:rPr>
          <w:spacing w:val="-7"/>
          <w:w w:val="105"/>
        </w:rPr>
        <w:t> </w:t>
      </w:r>
      <w:r>
        <w:rPr>
          <w:w w:val="105"/>
        </w:rPr>
        <w:t>Pero</w:t>
      </w:r>
      <w:r>
        <w:rPr>
          <w:spacing w:val="-7"/>
          <w:w w:val="105"/>
        </w:rPr>
        <w:t> </w:t>
      </w:r>
      <w:r>
        <w:rPr>
          <w:w w:val="105"/>
        </w:rPr>
        <w:t>además,</w:t>
      </w:r>
      <w:r>
        <w:rPr>
          <w:spacing w:val="-7"/>
          <w:w w:val="105"/>
        </w:rPr>
        <w:t> </w:t>
      </w:r>
      <w:r>
        <w:rPr>
          <w:w w:val="105"/>
        </w:rPr>
        <w:t>nos</w:t>
      </w:r>
      <w:r>
        <w:rPr>
          <w:spacing w:val="-7"/>
          <w:w w:val="105"/>
        </w:rPr>
        <w:t> </w:t>
      </w:r>
      <w:r>
        <w:rPr>
          <w:w w:val="105"/>
        </w:rPr>
        <w:t>asegura</w:t>
      </w:r>
      <w:r>
        <w:rPr>
          <w:spacing w:val="-7"/>
          <w:w w:val="105"/>
        </w:rPr>
        <w:t> </w:t>
      </w:r>
      <w:r>
        <w:rPr>
          <w:w w:val="105"/>
        </w:rPr>
        <w:t>que</w:t>
      </w:r>
      <w:r>
        <w:rPr>
          <w:spacing w:val="-7"/>
          <w:w w:val="105"/>
        </w:rPr>
        <w:t> </w:t>
      </w:r>
      <w:r>
        <w:rPr>
          <w:w w:val="105"/>
        </w:rPr>
        <w:t>él</w:t>
      </w:r>
      <w:r>
        <w:rPr>
          <w:spacing w:val="-7"/>
          <w:w w:val="105"/>
        </w:rPr>
        <w:t> </w:t>
      </w:r>
      <w:r>
        <w:rPr>
          <w:w w:val="105"/>
        </w:rPr>
        <w:t>se hará</w:t>
      </w:r>
      <w:r>
        <w:rPr>
          <w:spacing w:val="-7"/>
          <w:w w:val="105"/>
        </w:rPr>
        <w:t> </w:t>
      </w:r>
      <w:r>
        <w:rPr>
          <w:w w:val="105"/>
        </w:rPr>
        <w:t>cargo</w:t>
      </w:r>
      <w:r>
        <w:rPr>
          <w:spacing w:val="-7"/>
          <w:w w:val="105"/>
        </w:rPr>
        <w:t> </w:t>
      </w:r>
      <w:r>
        <w:rPr>
          <w:w w:val="105"/>
        </w:rPr>
        <w:t>de</w:t>
      </w:r>
      <w:r>
        <w:rPr>
          <w:spacing w:val="-7"/>
          <w:w w:val="105"/>
        </w:rPr>
        <w:t> </w:t>
      </w:r>
      <w:r>
        <w:rPr>
          <w:w w:val="105"/>
        </w:rPr>
        <w:t>rendir</w:t>
      </w:r>
      <w:r>
        <w:rPr>
          <w:spacing w:val="-7"/>
          <w:w w:val="105"/>
        </w:rPr>
        <w:t> </w:t>
      </w:r>
      <w:r>
        <w:rPr>
          <w:w w:val="105"/>
        </w:rPr>
        <w:t>cuentas</w:t>
      </w:r>
      <w:r>
        <w:rPr>
          <w:spacing w:val="-7"/>
          <w:w w:val="105"/>
        </w:rPr>
        <w:t> </w:t>
      </w:r>
      <w:r>
        <w:rPr>
          <w:w w:val="105"/>
        </w:rPr>
        <w:t>por</w:t>
      </w:r>
      <w:r>
        <w:rPr>
          <w:spacing w:val="-7"/>
          <w:w w:val="105"/>
        </w:rPr>
        <w:t> </w:t>
      </w:r>
      <w:r>
        <w:rPr>
          <w:w w:val="105"/>
        </w:rPr>
        <w:t>lo</w:t>
      </w:r>
      <w:r>
        <w:rPr>
          <w:spacing w:val="-7"/>
          <w:w w:val="105"/>
        </w:rPr>
        <w:t> </w:t>
      </w:r>
      <w:r>
        <w:rPr>
          <w:w w:val="105"/>
        </w:rPr>
        <w:t>que</w:t>
      </w:r>
      <w:r>
        <w:rPr>
          <w:spacing w:val="-7"/>
          <w:w w:val="105"/>
        </w:rPr>
        <w:t> </w:t>
      </w:r>
      <w:r>
        <w:rPr>
          <w:w w:val="105"/>
        </w:rPr>
        <w:t>pase.</w:t>
      </w:r>
    </w:p>
    <w:p>
      <w:pPr>
        <w:pStyle w:val="BodyText"/>
        <w:spacing w:before="9"/>
        <w:rPr>
          <w:sz w:val="23"/>
        </w:rPr>
      </w:pPr>
    </w:p>
    <w:p>
      <w:pPr>
        <w:pStyle w:val="BodyText"/>
        <w:spacing w:line="273" w:lineRule="auto"/>
        <w:ind w:left="117" w:right="101" w:firstLine="850"/>
        <w:jc w:val="both"/>
      </w:pPr>
      <w:r>
        <w:rPr>
          <w:w w:val="105"/>
        </w:rPr>
        <w:t>Ahora bien, desarrollado el componente situacional de su</w:t>
      </w:r>
      <w:r>
        <w:rPr>
          <w:spacing w:val="-34"/>
          <w:w w:val="105"/>
        </w:rPr>
        <w:t> </w:t>
      </w:r>
      <w:r>
        <w:rPr>
          <w:w w:val="105"/>
        </w:rPr>
        <w:t>propuesta, en este momento es pertinente introducir el componente “sistémico” del análisis que ofrece Zimbardo. Y es que en muchas ocasiones, las situaciones referidas, que –como se ha dicho-, se configuran mediante la combinación de factores</w:t>
      </w:r>
      <w:r>
        <w:rPr>
          <w:spacing w:val="-10"/>
          <w:w w:val="105"/>
        </w:rPr>
        <w:t> </w:t>
      </w:r>
      <w:r>
        <w:rPr>
          <w:w w:val="105"/>
        </w:rPr>
        <w:t>estructurales</w:t>
      </w:r>
      <w:r>
        <w:rPr>
          <w:spacing w:val="-10"/>
          <w:w w:val="105"/>
        </w:rPr>
        <w:t> </w:t>
      </w:r>
      <w:r>
        <w:rPr>
          <w:w w:val="105"/>
        </w:rPr>
        <w:t>conducentes</w:t>
      </w:r>
      <w:r>
        <w:rPr>
          <w:spacing w:val="-10"/>
          <w:w w:val="105"/>
        </w:rPr>
        <w:t> </w:t>
      </w:r>
      <w:r>
        <w:rPr>
          <w:w w:val="105"/>
        </w:rPr>
        <w:t>a</w:t>
      </w:r>
      <w:r>
        <w:rPr>
          <w:spacing w:val="-10"/>
          <w:w w:val="105"/>
        </w:rPr>
        <w:t> </w:t>
      </w:r>
      <w:r>
        <w:rPr>
          <w:w w:val="105"/>
        </w:rPr>
        <w:t>la</w:t>
      </w:r>
      <w:r>
        <w:rPr>
          <w:spacing w:val="-10"/>
          <w:w w:val="105"/>
        </w:rPr>
        <w:t> </w:t>
      </w:r>
      <w:r>
        <w:rPr>
          <w:w w:val="105"/>
        </w:rPr>
        <w:t>deshumanización,</w:t>
      </w:r>
      <w:r>
        <w:rPr>
          <w:spacing w:val="-10"/>
          <w:w w:val="105"/>
        </w:rPr>
        <w:t> </w:t>
      </w:r>
      <w:r>
        <w:rPr>
          <w:w w:val="105"/>
        </w:rPr>
        <w:t>la</w:t>
      </w:r>
      <w:r>
        <w:rPr>
          <w:spacing w:val="-10"/>
          <w:w w:val="105"/>
        </w:rPr>
        <w:t> </w:t>
      </w:r>
      <w:r>
        <w:rPr>
          <w:w w:val="105"/>
        </w:rPr>
        <w:t>desindividuación, la</w:t>
      </w:r>
      <w:r>
        <w:rPr>
          <w:spacing w:val="-22"/>
          <w:w w:val="105"/>
        </w:rPr>
        <w:t> </w:t>
      </w:r>
      <w:r>
        <w:rPr>
          <w:w w:val="105"/>
        </w:rPr>
        <w:t>dispersión</w:t>
      </w:r>
      <w:r>
        <w:rPr>
          <w:spacing w:val="-22"/>
          <w:w w:val="105"/>
        </w:rPr>
        <w:t> </w:t>
      </w:r>
      <w:r>
        <w:rPr>
          <w:w w:val="105"/>
        </w:rPr>
        <w:t>de</w:t>
      </w:r>
      <w:r>
        <w:rPr>
          <w:spacing w:val="-22"/>
          <w:w w:val="105"/>
        </w:rPr>
        <w:t> </w:t>
      </w:r>
      <w:r>
        <w:rPr>
          <w:w w:val="105"/>
        </w:rPr>
        <w:t>la</w:t>
      </w:r>
      <w:r>
        <w:rPr>
          <w:spacing w:val="-22"/>
          <w:w w:val="105"/>
        </w:rPr>
        <w:t> </w:t>
      </w:r>
      <w:r>
        <w:rPr>
          <w:w w:val="105"/>
        </w:rPr>
        <w:t>responsabilidad</w:t>
      </w:r>
      <w:r>
        <w:rPr>
          <w:spacing w:val="-22"/>
          <w:w w:val="105"/>
        </w:rPr>
        <w:t> </w:t>
      </w:r>
      <w:r>
        <w:rPr>
          <w:w w:val="105"/>
        </w:rPr>
        <w:t>y</w:t>
      </w:r>
      <w:r>
        <w:rPr>
          <w:spacing w:val="-22"/>
          <w:w w:val="105"/>
        </w:rPr>
        <w:t> </w:t>
      </w:r>
      <w:r>
        <w:rPr>
          <w:w w:val="105"/>
        </w:rPr>
        <w:t>en</w:t>
      </w:r>
      <w:r>
        <w:rPr>
          <w:spacing w:val="-22"/>
          <w:w w:val="105"/>
        </w:rPr>
        <w:t> </w:t>
      </w:r>
      <w:r>
        <w:rPr>
          <w:w w:val="105"/>
        </w:rPr>
        <w:t>última</w:t>
      </w:r>
      <w:r>
        <w:rPr>
          <w:spacing w:val="-22"/>
          <w:w w:val="105"/>
        </w:rPr>
        <w:t> </w:t>
      </w:r>
      <w:r>
        <w:rPr>
          <w:w w:val="105"/>
        </w:rPr>
        <w:t>instancia,</w:t>
      </w:r>
      <w:r>
        <w:rPr>
          <w:spacing w:val="-22"/>
          <w:w w:val="105"/>
        </w:rPr>
        <w:t> </w:t>
      </w:r>
      <w:r>
        <w:rPr>
          <w:w w:val="105"/>
        </w:rPr>
        <w:t>a</w:t>
      </w:r>
      <w:r>
        <w:rPr>
          <w:spacing w:val="-22"/>
          <w:w w:val="105"/>
        </w:rPr>
        <w:t> </w:t>
      </w:r>
      <w:r>
        <w:rPr>
          <w:w w:val="105"/>
        </w:rPr>
        <w:t>la</w:t>
      </w:r>
      <w:r>
        <w:rPr>
          <w:spacing w:val="-22"/>
          <w:w w:val="105"/>
        </w:rPr>
        <w:t> </w:t>
      </w:r>
      <w:r>
        <w:rPr>
          <w:w w:val="105"/>
        </w:rPr>
        <w:t>desconexión</w:t>
      </w:r>
      <w:r>
        <w:rPr>
          <w:spacing w:val="-22"/>
          <w:w w:val="105"/>
        </w:rPr>
        <w:t> </w:t>
      </w:r>
      <w:r>
        <w:rPr>
          <w:w w:val="105"/>
        </w:rPr>
        <w:t>moral de</w:t>
      </w:r>
      <w:r>
        <w:rPr>
          <w:spacing w:val="-14"/>
          <w:w w:val="105"/>
        </w:rPr>
        <w:t> </w:t>
      </w:r>
      <w:r>
        <w:rPr>
          <w:w w:val="105"/>
        </w:rPr>
        <w:t>sus</w:t>
      </w:r>
      <w:r>
        <w:rPr>
          <w:spacing w:val="-14"/>
          <w:w w:val="105"/>
        </w:rPr>
        <w:t> </w:t>
      </w:r>
      <w:r>
        <w:rPr>
          <w:w w:val="105"/>
        </w:rPr>
        <w:t>participantes</w:t>
      </w:r>
      <w:r>
        <w:rPr>
          <w:spacing w:val="-14"/>
          <w:w w:val="105"/>
        </w:rPr>
        <w:t> </w:t>
      </w:r>
      <w:r>
        <w:rPr>
          <w:w w:val="105"/>
        </w:rPr>
        <w:t>–con</w:t>
      </w:r>
      <w:r>
        <w:rPr>
          <w:spacing w:val="-14"/>
          <w:w w:val="105"/>
        </w:rPr>
        <w:t> </w:t>
      </w:r>
      <w:r>
        <w:rPr>
          <w:w w:val="105"/>
        </w:rPr>
        <w:t>base</w:t>
      </w:r>
      <w:r>
        <w:rPr>
          <w:spacing w:val="-14"/>
          <w:w w:val="105"/>
        </w:rPr>
        <w:t> </w:t>
      </w:r>
      <w:r>
        <w:rPr>
          <w:w w:val="105"/>
        </w:rPr>
        <w:t>en</w:t>
      </w:r>
      <w:r>
        <w:rPr>
          <w:spacing w:val="-14"/>
          <w:w w:val="105"/>
        </w:rPr>
        <w:t> </w:t>
      </w:r>
      <w:r>
        <w:rPr>
          <w:w w:val="105"/>
        </w:rPr>
        <w:t>lo</w:t>
      </w:r>
      <w:r>
        <w:rPr>
          <w:spacing w:val="-14"/>
          <w:w w:val="105"/>
        </w:rPr>
        <w:t> </w:t>
      </w:r>
      <w:r>
        <w:rPr>
          <w:w w:val="105"/>
        </w:rPr>
        <w:t>cual,</w:t>
      </w:r>
      <w:r>
        <w:rPr>
          <w:spacing w:val="-14"/>
          <w:w w:val="105"/>
        </w:rPr>
        <w:t> </w:t>
      </w:r>
      <w:r>
        <w:rPr>
          <w:w w:val="105"/>
        </w:rPr>
        <w:t>aquellos</w:t>
      </w:r>
      <w:r>
        <w:rPr>
          <w:spacing w:val="-14"/>
          <w:w w:val="105"/>
        </w:rPr>
        <w:t> </w:t>
      </w:r>
      <w:r>
        <w:rPr>
          <w:w w:val="105"/>
        </w:rPr>
        <w:t>terminan</w:t>
      </w:r>
      <w:r>
        <w:rPr>
          <w:spacing w:val="-14"/>
          <w:w w:val="105"/>
        </w:rPr>
        <w:t> </w:t>
      </w:r>
      <w:r>
        <w:rPr>
          <w:w w:val="105"/>
        </w:rPr>
        <w:t>comportándose</w:t>
      </w:r>
      <w:r>
        <w:rPr>
          <w:spacing w:val="-14"/>
          <w:w w:val="105"/>
        </w:rPr>
        <w:t> </w:t>
      </w:r>
      <w:r>
        <w:rPr>
          <w:w w:val="105"/>
        </w:rPr>
        <w:t>de forma</w:t>
      </w:r>
      <w:r>
        <w:rPr>
          <w:spacing w:val="-9"/>
          <w:w w:val="105"/>
        </w:rPr>
        <w:t> </w:t>
      </w:r>
      <w:r>
        <w:rPr>
          <w:w w:val="105"/>
        </w:rPr>
        <w:t>cruel</w:t>
      </w:r>
      <w:r>
        <w:rPr>
          <w:spacing w:val="-9"/>
          <w:w w:val="105"/>
        </w:rPr>
        <w:t> </w:t>
      </w:r>
      <w:r>
        <w:rPr>
          <w:w w:val="105"/>
        </w:rPr>
        <w:t>y</w:t>
      </w:r>
      <w:r>
        <w:rPr>
          <w:spacing w:val="-9"/>
          <w:w w:val="105"/>
        </w:rPr>
        <w:t> </w:t>
      </w:r>
      <w:r>
        <w:rPr>
          <w:w w:val="105"/>
        </w:rPr>
        <w:t>despiadada-</w:t>
      </w:r>
      <w:r>
        <w:rPr>
          <w:spacing w:val="-9"/>
          <w:w w:val="105"/>
        </w:rPr>
        <w:t> </w:t>
      </w:r>
      <w:r>
        <w:rPr>
          <w:w w:val="105"/>
        </w:rPr>
        <w:t>no</w:t>
      </w:r>
      <w:r>
        <w:rPr>
          <w:spacing w:val="-9"/>
          <w:w w:val="105"/>
        </w:rPr>
        <w:t> </w:t>
      </w:r>
      <w:r>
        <w:rPr>
          <w:w w:val="105"/>
        </w:rPr>
        <w:t>se</w:t>
      </w:r>
      <w:r>
        <w:rPr>
          <w:spacing w:val="-9"/>
          <w:w w:val="105"/>
        </w:rPr>
        <w:t> </w:t>
      </w:r>
      <w:r>
        <w:rPr>
          <w:w w:val="105"/>
        </w:rPr>
        <w:t>presentan</w:t>
      </w:r>
      <w:r>
        <w:rPr>
          <w:spacing w:val="-9"/>
          <w:w w:val="105"/>
        </w:rPr>
        <w:t> </w:t>
      </w:r>
      <w:r>
        <w:rPr>
          <w:w w:val="105"/>
        </w:rPr>
        <w:t>como</w:t>
      </w:r>
      <w:r>
        <w:rPr>
          <w:spacing w:val="-9"/>
          <w:w w:val="105"/>
        </w:rPr>
        <w:t> </w:t>
      </w:r>
      <w:r>
        <w:rPr>
          <w:w w:val="105"/>
        </w:rPr>
        <w:t>tales</w:t>
      </w:r>
      <w:r>
        <w:rPr>
          <w:spacing w:val="-9"/>
          <w:w w:val="105"/>
        </w:rPr>
        <w:t> </w:t>
      </w:r>
      <w:r>
        <w:rPr>
          <w:w w:val="105"/>
        </w:rPr>
        <w:t>de</w:t>
      </w:r>
      <w:r>
        <w:rPr>
          <w:spacing w:val="-9"/>
          <w:w w:val="105"/>
        </w:rPr>
        <w:t> </w:t>
      </w:r>
      <w:r>
        <w:rPr>
          <w:w w:val="105"/>
        </w:rPr>
        <w:t>manera</w:t>
      </w:r>
      <w:r>
        <w:rPr>
          <w:spacing w:val="-9"/>
          <w:w w:val="105"/>
        </w:rPr>
        <w:t> </w:t>
      </w:r>
      <w:r>
        <w:rPr>
          <w:w w:val="105"/>
        </w:rPr>
        <w:t>azarosa,</w:t>
      </w:r>
      <w:r>
        <w:rPr>
          <w:spacing w:val="-9"/>
          <w:w w:val="105"/>
        </w:rPr>
        <w:t> </w:t>
      </w:r>
      <w:r>
        <w:rPr>
          <w:w w:val="105"/>
        </w:rPr>
        <w:t>sino que</w:t>
      </w:r>
      <w:r>
        <w:rPr>
          <w:spacing w:val="-14"/>
          <w:w w:val="105"/>
        </w:rPr>
        <w:t> </w:t>
      </w:r>
      <w:r>
        <w:rPr>
          <w:w w:val="105"/>
        </w:rPr>
        <w:t>son</w:t>
      </w:r>
      <w:r>
        <w:rPr>
          <w:spacing w:val="-14"/>
          <w:w w:val="105"/>
        </w:rPr>
        <w:t> </w:t>
      </w:r>
      <w:r>
        <w:rPr>
          <w:w w:val="105"/>
        </w:rPr>
        <w:t>promovidas,</w:t>
      </w:r>
      <w:r>
        <w:rPr>
          <w:spacing w:val="-14"/>
          <w:w w:val="105"/>
        </w:rPr>
        <w:t> </w:t>
      </w:r>
      <w:r>
        <w:rPr>
          <w:w w:val="105"/>
        </w:rPr>
        <w:t>fomentadas,</w:t>
      </w:r>
      <w:r>
        <w:rPr>
          <w:spacing w:val="-14"/>
          <w:w w:val="105"/>
        </w:rPr>
        <w:t> </w:t>
      </w:r>
      <w:r>
        <w:rPr>
          <w:w w:val="105"/>
        </w:rPr>
        <w:t>permitidas</w:t>
      </w:r>
      <w:r>
        <w:rPr>
          <w:spacing w:val="-14"/>
          <w:w w:val="105"/>
        </w:rPr>
        <w:t> </w:t>
      </w:r>
      <w:r>
        <w:rPr>
          <w:w w:val="105"/>
        </w:rPr>
        <w:t>o</w:t>
      </w:r>
      <w:r>
        <w:rPr>
          <w:spacing w:val="-14"/>
          <w:w w:val="105"/>
        </w:rPr>
        <w:t> </w:t>
      </w:r>
      <w:r>
        <w:rPr>
          <w:w w:val="105"/>
        </w:rPr>
        <w:t>toleradas</w:t>
      </w:r>
      <w:r>
        <w:rPr>
          <w:spacing w:val="-14"/>
          <w:w w:val="105"/>
        </w:rPr>
        <w:t> </w:t>
      </w:r>
      <w:r>
        <w:rPr>
          <w:w w:val="105"/>
        </w:rPr>
        <w:t>por</w:t>
      </w:r>
      <w:r>
        <w:rPr>
          <w:spacing w:val="-14"/>
          <w:w w:val="105"/>
        </w:rPr>
        <w:t> </w:t>
      </w:r>
      <w:r>
        <w:rPr>
          <w:w w:val="105"/>
        </w:rPr>
        <w:t>otros</w:t>
      </w:r>
      <w:r>
        <w:rPr>
          <w:spacing w:val="-14"/>
          <w:w w:val="105"/>
        </w:rPr>
        <w:t> </w:t>
      </w:r>
      <w:r>
        <w:rPr>
          <w:w w:val="105"/>
        </w:rPr>
        <w:t>actores</w:t>
      </w:r>
      <w:r>
        <w:rPr>
          <w:spacing w:val="-14"/>
          <w:w w:val="105"/>
        </w:rPr>
        <w:t> </w:t>
      </w:r>
      <w:r>
        <w:rPr>
          <w:w w:val="105"/>
        </w:rPr>
        <w:t>que generalmente fungen como autoridades superiores en el contexto relevante </w:t>
      </w:r>
      <w:r>
        <w:rPr>
          <w:w w:val="95"/>
        </w:rPr>
        <w:t>(Zimbardo,  2008:  294-316,</w:t>
      </w:r>
      <w:r>
        <w:rPr>
          <w:spacing w:val="-22"/>
          <w:w w:val="95"/>
        </w:rPr>
        <w:t> </w:t>
      </w:r>
      <w:r>
        <w:rPr>
          <w:w w:val="95"/>
        </w:rPr>
        <w:t>418-422).</w:t>
      </w:r>
    </w:p>
    <w:p>
      <w:pPr>
        <w:pStyle w:val="BodyText"/>
        <w:spacing w:before="9"/>
        <w:rPr>
          <w:sz w:val="23"/>
        </w:rPr>
      </w:pPr>
    </w:p>
    <w:p>
      <w:pPr>
        <w:pStyle w:val="BodyText"/>
        <w:spacing w:line="273" w:lineRule="auto"/>
        <w:ind w:left="117" w:right="101" w:firstLine="850"/>
        <w:jc w:val="both"/>
        <w:rPr>
          <w:sz w:val="12"/>
        </w:rPr>
      </w:pPr>
      <w:r>
        <w:rPr>
          <w:w w:val="105"/>
        </w:rPr>
        <w:t>Para explicar cómo embona este componente sistémico seguiremos una metáfora: Podríamos decir que el análisis de corte disposicional equivale a considerar a los perpetradores de esta clase de conductas abusivas como “manzanas podridas”, es decir, como elementos que, de entrada, ya vienen “echados a perder”, infectados por sus propias predisposiciones y rasgos de personalidad.</w:t>
      </w:r>
      <w:r>
        <w:rPr>
          <w:spacing w:val="-5"/>
          <w:w w:val="105"/>
        </w:rPr>
        <w:t> </w:t>
      </w:r>
      <w:r>
        <w:rPr>
          <w:w w:val="105"/>
        </w:rPr>
        <w:t>Bajo</w:t>
      </w:r>
      <w:r>
        <w:rPr>
          <w:spacing w:val="-5"/>
          <w:w w:val="105"/>
        </w:rPr>
        <w:t> </w:t>
      </w:r>
      <w:r>
        <w:rPr>
          <w:w w:val="105"/>
        </w:rPr>
        <w:t>esta</w:t>
      </w:r>
      <w:r>
        <w:rPr>
          <w:spacing w:val="-5"/>
          <w:w w:val="105"/>
        </w:rPr>
        <w:t> </w:t>
      </w:r>
      <w:r>
        <w:rPr>
          <w:w w:val="105"/>
        </w:rPr>
        <w:t>óptica,</w:t>
      </w:r>
      <w:r>
        <w:rPr>
          <w:spacing w:val="-5"/>
          <w:w w:val="105"/>
        </w:rPr>
        <w:t> </w:t>
      </w:r>
      <w:r>
        <w:rPr>
          <w:w w:val="105"/>
        </w:rPr>
        <w:t>la</w:t>
      </w:r>
      <w:r>
        <w:rPr>
          <w:spacing w:val="-5"/>
          <w:w w:val="105"/>
        </w:rPr>
        <w:t> </w:t>
      </w:r>
      <w:r>
        <w:rPr>
          <w:w w:val="105"/>
        </w:rPr>
        <w:t>solución</w:t>
      </w:r>
      <w:r>
        <w:rPr>
          <w:spacing w:val="-5"/>
          <w:w w:val="105"/>
        </w:rPr>
        <w:t> </w:t>
      </w:r>
      <w:r>
        <w:rPr>
          <w:w w:val="105"/>
        </w:rPr>
        <w:t>estriba</w:t>
      </w:r>
      <w:r>
        <w:rPr>
          <w:spacing w:val="-5"/>
          <w:w w:val="105"/>
        </w:rPr>
        <w:t> </w:t>
      </w:r>
      <w:r>
        <w:rPr>
          <w:w w:val="105"/>
        </w:rPr>
        <w:t>simplemente</w:t>
      </w:r>
      <w:r>
        <w:rPr>
          <w:spacing w:val="-5"/>
          <w:w w:val="105"/>
        </w:rPr>
        <w:t> </w:t>
      </w:r>
      <w:r>
        <w:rPr>
          <w:w w:val="105"/>
        </w:rPr>
        <w:t>en</w:t>
      </w:r>
      <w:r>
        <w:rPr>
          <w:spacing w:val="-5"/>
          <w:w w:val="105"/>
        </w:rPr>
        <w:t> </w:t>
      </w:r>
      <w:r>
        <w:rPr>
          <w:w w:val="105"/>
        </w:rPr>
        <w:t>remover</w:t>
      </w:r>
      <w:r>
        <w:rPr>
          <w:spacing w:val="-5"/>
          <w:w w:val="105"/>
        </w:rPr>
        <w:t> </w:t>
      </w:r>
      <w:r>
        <w:rPr>
          <w:w w:val="105"/>
        </w:rPr>
        <w:t>–y en</w:t>
      </w:r>
      <w:r>
        <w:rPr>
          <w:spacing w:val="-19"/>
          <w:w w:val="105"/>
        </w:rPr>
        <w:t> </w:t>
      </w:r>
      <w:r>
        <w:rPr>
          <w:w w:val="105"/>
        </w:rPr>
        <w:t>echar</w:t>
      </w:r>
      <w:r>
        <w:rPr>
          <w:spacing w:val="-19"/>
          <w:w w:val="105"/>
        </w:rPr>
        <w:t> </w:t>
      </w:r>
      <w:r>
        <w:rPr>
          <w:w w:val="105"/>
        </w:rPr>
        <w:t>a</w:t>
      </w:r>
      <w:r>
        <w:rPr>
          <w:spacing w:val="-19"/>
          <w:w w:val="105"/>
        </w:rPr>
        <w:t> </w:t>
      </w:r>
      <w:r>
        <w:rPr>
          <w:w w:val="105"/>
        </w:rPr>
        <w:t>la</w:t>
      </w:r>
      <w:r>
        <w:rPr>
          <w:spacing w:val="-19"/>
          <w:w w:val="105"/>
        </w:rPr>
        <w:t> </w:t>
      </w:r>
      <w:r>
        <w:rPr>
          <w:w w:val="105"/>
        </w:rPr>
        <w:t>hoguera-</w:t>
      </w:r>
      <w:r>
        <w:rPr>
          <w:spacing w:val="-19"/>
          <w:w w:val="105"/>
        </w:rPr>
        <w:t> </w:t>
      </w:r>
      <w:r>
        <w:rPr>
          <w:w w:val="105"/>
        </w:rPr>
        <w:t>a</w:t>
      </w:r>
      <w:r>
        <w:rPr>
          <w:spacing w:val="-19"/>
          <w:w w:val="105"/>
        </w:rPr>
        <w:t> </w:t>
      </w:r>
      <w:r>
        <w:rPr>
          <w:w w:val="105"/>
        </w:rPr>
        <w:t>los</w:t>
      </w:r>
      <w:r>
        <w:rPr>
          <w:spacing w:val="-19"/>
          <w:w w:val="105"/>
        </w:rPr>
        <w:t> </w:t>
      </w:r>
      <w:r>
        <w:rPr>
          <w:w w:val="105"/>
        </w:rPr>
        <w:t>frutos</w:t>
      </w:r>
      <w:r>
        <w:rPr>
          <w:spacing w:val="-19"/>
          <w:w w:val="105"/>
        </w:rPr>
        <w:t> </w:t>
      </w:r>
      <w:r>
        <w:rPr>
          <w:w w:val="105"/>
        </w:rPr>
        <w:t>malos</w:t>
      </w:r>
      <w:r>
        <w:rPr>
          <w:spacing w:val="-19"/>
          <w:w w:val="105"/>
        </w:rPr>
        <w:t> </w:t>
      </w:r>
      <w:r>
        <w:rPr>
          <w:w w:val="105"/>
        </w:rPr>
        <w:t>y</w:t>
      </w:r>
      <w:r>
        <w:rPr>
          <w:spacing w:val="-19"/>
          <w:w w:val="105"/>
        </w:rPr>
        <w:t> </w:t>
      </w:r>
      <w:r>
        <w:rPr>
          <w:w w:val="105"/>
        </w:rPr>
        <w:t>sustituirlos</w:t>
      </w:r>
      <w:r>
        <w:rPr>
          <w:spacing w:val="-19"/>
          <w:w w:val="105"/>
        </w:rPr>
        <w:t> </w:t>
      </w:r>
      <w:r>
        <w:rPr>
          <w:w w:val="105"/>
        </w:rPr>
        <w:t>por</w:t>
      </w:r>
      <w:r>
        <w:rPr>
          <w:spacing w:val="-19"/>
          <w:w w:val="105"/>
        </w:rPr>
        <w:t> </w:t>
      </w:r>
      <w:r>
        <w:rPr>
          <w:w w:val="105"/>
        </w:rPr>
        <w:t>frutos</w:t>
      </w:r>
      <w:r>
        <w:rPr>
          <w:spacing w:val="-19"/>
          <w:w w:val="105"/>
        </w:rPr>
        <w:t> </w:t>
      </w:r>
      <w:r>
        <w:rPr>
          <w:w w:val="105"/>
        </w:rPr>
        <w:t>saludables.</w:t>
      </w:r>
      <w:r>
        <w:rPr>
          <w:spacing w:val="-19"/>
          <w:w w:val="105"/>
        </w:rPr>
        <w:t> </w:t>
      </w:r>
      <w:r>
        <w:rPr>
          <w:w w:val="105"/>
        </w:rPr>
        <w:t>Por su</w:t>
      </w:r>
      <w:r>
        <w:rPr>
          <w:spacing w:val="-18"/>
          <w:w w:val="105"/>
        </w:rPr>
        <w:t> </w:t>
      </w:r>
      <w:r>
        <w:rPr>
          <w:w w:val="105"/>
        </w:rPr>
        <w:t>parte,</w:t>
      </w:r>
      <w:r>
        <w:rPr>
          <w:spacing w:val="-18"/>
          <w:w w:val="105"/>
        </w:rPr>
        <w:t> </w:t>
      </w:r>
      <w:r>
        <w:rPr>
          <w:w w:val="105"/>
        </w:rPr>
        <w:t>el</w:t>
      </w:r>
      <w:r>
        <w:rPr>
          <w:spacing w:val="-18"/>
          <w:w w:val="105"/>
        </w:rPr>
        <w:t> </w:t>
      </w:r>
      <w:r>
        <w:rPr>
          <w:w w:val="105"/>
        </w:rPr>
        <w:t>análisis</w:t>
      </w:r>
      <w:r>
        <w:rPr>
          <w:spacing w:val="-18"/>
          <w:w w:val="105"/>
        </w:rPr>
        <w:t> </w:t>
      </w:r>
      <w:r>
        <w:rPr>
          <w:w w:val="105"/>
        </w:rPr>
        <w:t>situacional</w:t>
      </w:r>
      <w:r>
        <w:rPr>
          <w:spacing w:val="-18"/>
          <w:w w:val="105"/>
        </w:rPr>
        <w:t> </w:t>
      </w:r>
      <w:r>
        <w:rPr>
          <w:w w:val="105"/>
        </w:rPr>
        <w:t>nos</w:t>
      </w:r>
      <w:r>
        <w:rPr>
          <w:spacing w:val="-18"/>
          <w:w w:val="105"/>
        </w:rPr>
        <w:t> </w:t>
      </w:r>
      <w:r>
        <w:rPr>
          <w:w w:val="105"/>
        </w:rPr>
        <w:t>insta</w:t>
      </w:r>
      <w:r>
        <w:rPr>
          <w:spacing w:val="-18"/>
          <w:w w:val="105"/>
        </w:rPr>
        <w:t> </w:t>
      </w:r>
      <w:r>
        <w:rPr>
          <w:w w:val="105"/>
        </w:rPr>
        <w:t>a</w:t>
      </w:r>
      <w:r>
        <w:rPr>
          <w:spacing w:val="-18"/>
          <w:w w:val="105"/>
        </w:rPr>
        <w:t> </w:t>
      </w:r>
      <w:r>
        <w:rPr>
          <w:w w:val="105"/>
        </w:rPr>
        <w:t>considerar,</w:t>
      </w:r>
      <w:r>
        <w:rPr>
          <w:spacing w:val="-18"/>
          <w:w w:val="105"/>
        </w:rPr>
        <w:t> </w:t>
      </w:r>
      <w:r>
        <w:rPr>
          <w:w w:val="105"/>
        </w:rPr>
        <w:t>además</w:t>
      </w:r>
      <w:r>
        <w:rPr>
          <w:spacing w:val="-18"/>
          <w:w w:val="105"/>
        </w:rPr>
        <w:t> </w:t>
      </w:r>
      <w:r>
        <w:rPr>
          <w:w w:val="105"/>
        </w:rPr>
        <w:t>de</w:t>
      </w:r>
      <w:r>
        <w:rPr>
          <w:spacing w:val="-18"/>
          <w:w w:val="105"/>
        </w:rPr>
        <w:t> </w:t>
      </w:r>
      <w:r>
        <w:rPr>
          <w:w w:val="105"/>
        </w:rPr>
        <w:t>lo</w:t>
      </w:r>
      <w:r>
        <w:rPr>
          <w:spacing w:val="-18"/>
          <w:w w:val="105"/>
        </w:rPr>
        <w:t> </w:t>
      </w:r>
      <w:r>
        <w:rPr>
          <w:w w:val="105"/>
        </w:rPr>
        <w:t>anterior,</w:t>
      </w:r>
      <w:r>
        <w:rPr>
          <w:spacing w:val="-18"/>
          <w:w w:val="105"/>
        </w:rPr>
        <w:t> </w:t>
      </w:r>
      <w:r>
        <w:rPr>
          <w:w w:val="105"/>
        </w:rPr>
        <w:t>los efectos</w:t>
      </w:r>
      <w:r>
        <w:rPr>
          <w:spacing w:val="-11"/>
          <w:w w:val="105"/>
        </w:rPr>
        <w:t> </w:t>
      </w:r>
      <w:r>
        <w:rPr>
          <w:w w:val="105"/>
        </w:rPr>
        <w:t>que</w:t>
      </w:r>
      <w:r>
        <w:rPr>
          <w:spacing w:val="-11"/>
          <w:w w:val="105"/>
        </w:rPr>
        <w:t> </w:t>
      </w:r>
      <w:r>
        <w:rPr>
          <w:w w:val="105"/>
        </w:rPr>
        <w:t>puede</w:t>
      </w:r>
      <w:r>
        <w:rPr>
          <w:spacing w:val="-11"/>
          <w:w w:val="105"/>
        </w:rPr>
        <w:t> </w:t>
      </w:r>
      <w:r>
        <w:rPr>
          <w:w w:val="105"/>
        </w:rPr>
        <w:t>tener</w:t>
      </w:r>
      <w:r>
        <w:rPr>
          <w:spacing w:val="-11"/>
          <w:w w:val="105"/>
        </w:rPr>
        <w:t> </w:t>
      </w:r>
      <w:r>
        <w:rPr>
          <w:w w:val="105"/>
        </w:rPr>
        <w:t>el</w:t>
      </w:r>
      <w:r>
        <w:rPr>
          <w:spacing w:val="-11"/>
          <w:w w:val="105"/>
        </w:rPr>
        <w:t> </w:t>
      </w:r>
      <w:r>
        <w:rPr>
          <w:w w:val="105"/>
        </w:rPr>
        <w:t>tipo</w:t>
      </w:r>
      <w:r>
        <w:rPr>
          <w:spacing w:val="-11"/>
          <w:w w:val="105"/>
        </w:rPr>
        <w:t> </w:t>
      </w:r>
      <w:r>
        <w:rPr>
          <w:w w:val="105"/>
        </w:rPr>
        <w:t>de</w:t>
      </w:r>
      <w:r>
        <w:rPr>
          <w:spacing w:val="-11"/>
          <w:w w:val="105"/>
        </w:rPr>
        <w:t> </w:t>
      </w:r>
      <w:r>
        <w:rPr>
          <w:w w:val="105"/>
        </w:rPr>
        <w:t>“cesto”</w:t>
      </w:r>
      <w:r>
        <w:rPr>
          <w:spacing w:val="-11"/>
          <w:w w:val="105"/>
        </w:rPr>
        <w:t> </w:t>
      </w:r>
      <w:r>
        <w:rPr>
          <w:w w:val="105"/>
        </w:rPr>
        <w:t>que</w:t>
      </w:r>
      <w:r>
        <w:rPr>
          <w:spacing w:val="-11"/>
          <w:w w:val="105"/>
        </w:rPr>
        <w:t> </w:t>
      </w:r>
      <w:r>
        <w:rPr>
          <w:w w:val="105"/>
        </w:rPr>
        <w:t>contiene</w:t>
      </w:r>
      <w:r>
        <w:rPr>
          <w:spacing w:val="-11"/>
          <w:w w:val="105"/>
        </w:rPr>
        <w:t> </w:t>
      </w:r>
      <w:r>
        <w:rPr>
          <w:w w:val="105"/>
        </w:rPr>
        <w:t>las</w:t>
      </w:r>
      <w:r>
        <w:rPr>
          <w:spacing w:val="-11"/>
          <w:w w:val="105"/>
        </w:rPr>
        <w:t> </w:t>
      </w:r>
      <w:r>
        <w:rPr>
          <w:w w:val="105"/>
        </w:rPr>
        <w:t>manzanas,</w:t>
      </w:r>
      <w:r>
        <w:rPr>
          <w:spacing w:val="-11"/>
          <w:w w:val="105"/>
        </w:rPr>
        <w:t> </w:t>
      </w:r>
      <w:r>
        <w:rPr>
          <w:w w:val="105"/>
        </w:rPr>
        <w:t>lo</w:t>
      </w:r>
      <w:r>
        <w:rPr>
          <w:spacing w:val="-11"/>
          <w:w w:val="105"/>
        </w:rPr>
        <w:t> </w:t>
      </w:r>
      <w:r>
        <w:rPr>
          <w:w w:val="105"/>
        </w:rPr>
        <w:t>cual</w:t>
      </w:r>
      <w:r>
        <w:rPr>
          <w:spacing w:val="-11"/>
          <w:w w:val="105"/>
        </w:rPr>
        <w:t> </w:t>
      </w:r>
      <w:r>
        <w:rPr>
          <w:w w:val="105"/>
        </w:rPr>
        <w:t>es importante en virtud de que, asumiendo este enfoque, cabe la posibilidad de que aun suplantando a los elementos negativos, persista la comisión de actos reprochables. Y por último, la perspectiva sistémica nos invita a considerar también,</w:t>
      </w:r>
      <w:r>
        <w:rPr>
          <w:spacing w:val="-8"/>
          <w:w w:val="105"/>
        </w:rPr>
        <w:t> </w:t>
      </w:r>
      <w:r>
        <w:rPr>
          <w:w w:val="105"/>
        </w:rPr>
        <w:t>el</w:t>
      </w:r>
      <w:r>
        <w:rPr>
          <w:spacing w:val="-8"/>
          <w:w w:val="105"/>
        </w:rPr>
        <w:t> </w:t>
      </w:r>
      <w:r>
        <w:rPr>
          <w:w w:val="105"/>
        </w:rPr>
        <w:t>aporte</w:t>
      </w:r>
      <w:r>
        <w:rPr>
          <w:spacing w:val="-8"/>
          <w:w w:val="105"/>
        </w:rPr>
        <w:t> </w:t>
      </w:r>
      <w:r>
        <w:rPr>
          <w:w w:val="105"/>
        </w:rPr>
        <w:t>que</w:t>
      </w:r>
      <w:r>
        <w:rPr>
          <w:spacing w:val="-8"/>
          <w:w w:val="105"/>
        </w:rPr>
        <w:t> </w:t>
      </w:r>
      <w:r>
        <w:rPr>
          <w:w w:val="105"/>
        </w:rPr>
        <w:t>a</w:t>
      </w:r>
      <w:r>
        <w:rPr>
          <w:spacing w:val="-8"/>
          <w:w w:val="105"/>
        </w:rPr>
        <w:t> </w:t>
      </w:r>
      <w:r>
        <w:rPr>
          <w:w w:val="105"/>
        </w:rPr>
        <w:t>la</w:t>
      </w:r>
      <w:r>
        <w:rPr>
          <w:spacing w:val="-8"/>
          <w:w w:val="105"/>
        </w:rPr>
        <w:t> </w:t>
      </w:r>
      <w:r>
        <w:rPr>
          <w:w w:val="105"/>
        </w:rPr>
        <w:t>situación</w:t>
      </w:r>
      <w:r>
        <w:rPr>
          <w:spacing w:val="-8"/>
          <w:w w:val="105"/>
        </w:rPr>
        <w:t> </w:t>
      </w:r>
      <w:r>
        <w:rPr>
          <w:w w:val="105"/>
        </w:rPr>
        <w:t>hacen</w:t>
      </w:r>
      <w:r>
        <w:rPr>
          <w:spacing w:val="-8"/>
          <w:w w:val="105"/>
        </w:rPr>
        <w:t> </w:t>
      </w:r>
      <w:r>
        <w:rPr>
          <w:w w:val="105"/>
        </w:rPr>
        <w:t>los</w:t>
      </w:r>
      <w:r>
        <w:rPr>
          <w:spacing w:val="-8"/>
          <w:w w:val="105"/>
        </w:rPr>
        <w:t> </w:t>
      </w:r>
      <w:r>
        <w:rPr>
          <w:w w:val="105"/>
        </w:rPr>
        <w:t>“fabricantes</w:t>
      </w:r>
      <w:r>
        <w:rPr>
          <w:spacing w:val="-8"/>
          <w:w w:val="105"/>
        </w:rPr>
        <w:t> </w:t>
      </w:r>
      <w:r>
        <w:rPr>
          <w:w w:val="105"/>
        </w:rPr>
        <w:t>de</w:t>
      </w:r>
      <w:r>
        <w:rPr>
          <w:spacing w:val="-8"/>
          <w:w w:val="105"/>
        </w:rPr>
        <w:t> </w:t>
      </w:r>
      <w:r>
        <w:rPr>
          <w:w w:val="105"/>
        </w:rPr>
        <w:t>los</w:t>
      </w:r>
      <w:r>
        <w:rPr>
          <w:spacing w:val="-8"/>
          <w:w w:val="105"/>
        </w:rPr>
        <w:t> </w:t>
      </w:r>
      <w:r>
        <w:rPr>
          <w:w w:val="105"/>
        </w:rPr>
        <w:t>cestos”.</w:t>
      </w:r>
      <w:r>
        <w:rPr>
          <w:w w:val="105"/>
          <w:position w:val="7"/>
          <w:sz w:val="12"/>
        </w:rPr>
        <w:t>10</w:t>
      </w:r>
    </w:p>
    <w:p>
      <w:pPr>
        <w:pStyle w:val="BodyText"/>
        <w:spacing w:before="5"/>
        <w:rPr>
          <w:sz w:val="11"/>
        </w:rPr>
      </w:pPr>
      <w:r>
        <w:rPr/>
        <w:pict>
          <v:line style="position:absolute;mso-position-horizontal-relative:page;mso-position-vertical-relative:paragraph;z-index:2200;mso-wrap-distance-left:0;mso-wrap-distance-right:0" from="70.866096pt,9.060361pt" to="184.252096pt,9.060361pt" stroked="true" strokeweight=".75pt" strokecolor="#575756">
            <w10:wrap type="topAndBottom"/>
          </v:line>
        </w:pict>
      </w:r>
    </w:p>
    <w:p>
      <w:pPr>
        <w:spacing w:line="247" w:lineRule="auto" w:before="20"/>
        <w:ind w:left="344" w:right="102" w:hanging="227"/>
        <w:jc w:val="both"/>
        <w:rPr>
          <w:rFonts w:ascii="Trebuchet MS" w:hAnsi="Trebuchet MS"/>
          <w:sz w:val="17"/>
        </w:rPr>
      </w:pPr>
      <w:r>
        <w:rPr>
          <w:rFonts w:ascii="Arial" w:hAnsi="Arial"/>
          <w:w w:val="90"/>
          <w:position w:val="6"/>
          <w:sz w:val="10"/>
        </w:rPr>
        <w:t>10</w:t>
      </w:r>
      <w:r>
        <w:rPr>
          <w:rFonts w:ascii="Arial" w:hAnsi="Arial"/>
          <w:spacing w:val="23"/>
          <w:w w:val="90"/>
          <w:position w:val="6"/>
          <w:sz w:val="10"/>
        </w:rPr>
        <w:t> </w:t>
      </w:r>
      <w:r>
        <w:rPr>
          <w:rFonts w:ascii="Trebuchet MS" w:hAnsi="Trebuchet MS"/>
          <w:w w:val="90"/>
          <w:sz w:val="17"/>
        </w:rPr>
        <w:t>Una</w:t>
      </w:r>
      <w:r>
        <w:rPr>
          <w:rFonts w:ascii="Trebuchet MS" w:hAnsi="Trebuchet MS"/>
          <w:spacing w:val="-26"/>
          <w:w w:val="90"/>
          <w:sz w:val="17"/>
        </w:rPr>
        <w:t> </w:t>
      </w:r>
      <w:r>
        <w:rPr>
          <w:rFonts w:ascii="Trebuchet MS" w:hAnsi="Trebuchet MS"/>
          <w:w w:val="90"/>
          <w:sz w:val="17"/>
        </w:rPr>
        <w:t>metáfora</w:t>
      </w:r>
      <w:r>
        <w:rPr>
          <w:rFonts w:ascii="Trebuchet MS" w:hAnsi="Trebuchet MS"/>
          <w:spacing w:val="-26"/>
          <w:w w:val="90"/>
          <w:sz w:val="17"/>
        </w:rPr>
        <w:t> </w:t>
      </w:r>
      <w:r>
        <w:rPr>
          <w:rFonts w:ascii="Trebuchet MS" w:hAnsi="Trebuchet MS"/>
          <w:w w:val="90"/>
          <w:sz w:val="17"/>
        </w:rPr>
        <w:t>más:</w:t>
      </w:r>
      <w:r>
        <w:rPr>
          <w:rFonts w:ascii="Trebuchet MS" w:hAnsi="Trebuchet MS"/>
          <w:spacing w:val="-26"/>
          <w:w w:val="90"/>
          <w:sz w:val="17"/>
        </w:rPr>
        <w:t> </w:t>
      </w:r>
      <w:r>
        <w:rPr>
          <w:rFonts w:ascii="Trebuchet MS" w:hAnsi="Trebuchet MS"/>
          <w:w w:val="90"/>
          <w:sz w:val="17"/>
        </w:rPr>
        <w:t>Un</w:t>
      </w:r>
      <w:r>
        <w:rPr>
          <w:rFonts w:ascii="Trebuchet MS" w:hAnsi="Trebuchet MS"/>
          <w:spacing w:val="-26"/>
          <w:w w:val="90"/>
          <w:sz w:val="17"/>
        </w:rPr>
        <w:t> </w:t>
      </w:r>
      <w:r>
        <w:rPr>
          <w:rFonts w:ascii="Trebuchet MS" w:hAnsi="Trebuchet MS"/>
          <w:w w:val="90"/>
          <w:sz w:val="17"/>
        </w:rPr>
        <w:t>platillo</w:t>
      </w:r>
      <w:r>
        <w:rPr>
          <w:rFonts w:ascii="Trebuchet MS" w:hAnsi="Trebuchet MS"/>
          <w:spacing w:val="-26"/>
          <w:w w:val="90"/>
          <w:sz w:val="17"/>
        </w:rPr>
        <w:t> </w:t>
      </w:r>
      <w:r>
        <w:rPr>
          <w:rFonts w:ascii="Trebuchet MS" w:hAnsi="Trebuchet MS"/>
          <w:w w:val="90"/>
          <w:sz w:val="17"/>
        </w:rPr>
        <w:t>puede</w:t>
      </w:r>
      <w:r>
        <w:rPr>
          <w:rFonts w:ascii="Trebuchet MS" w:hAnsi="Trebuchet MS"/>
          <w:spacing w:val="-26"/>
          <w:w w:val="90"/>
          <w:sz w:val="17"/>
        </w:rPr>
        <w:t> </w:t>
      </w:r>
      <w:r>
        <w:rPr>
          <w:rFonts w:ascii="Trebuchet MS" w:hAnsi="Trebuchet MS"/>
          <w:w w:val="90"/>
          <w:sz w:val="17"/>
        </w:rPr>
        <w:t>dejarnos</w:t>
      </w:r>
      <w:r>
        <w:rPr>
          <w:rFonts w:ascii="Trebuchet MS" w:hAnsi="Trebuchet MS"/>
          <w:spacing w:val="-26"/>
          <w:w w:val="90"/>
          <w:sz w:val="17"/>
        </w:rPr>
        <w:t> </w:t>
      </w:r>
      <w:r>
        <w:rPr>
          <w:rFonts w:ascii="Trebuchet MS" w:hAnsi="Trebuchet MS"/>
          <w:w w:val="90"/>
          <w:sz w:val="17"/>
        </w:rPr>
        <w:t>un</w:t>
      </w:r>
      <w:r>
        <w:rPr>
          <w:rFonts w:ascii="Trebuchet MS" w:hAnsi="Trebuchet MS"/>
          <w:spacing w:val="-26"/>
          <w:w w:val="90"/>
          <w:sz w:val="17"/>
        </w:rPr>
        <w:t> </w:t>
      </w:r>
      <w:r>
        <w:rPr>
          <w:rFonts w:ascii="Trebuchet MS" w:hAnsi="Trebuchet MS"/>
          <w:w w:val="90"/>
          <w:sz w:val="17"/>
        </w:rPr>
        <w:t>mal</w:t>
      </w:r>
      <w:r>
        <w:rPr>
          <w:rFonts w:ascii="Trebuchet MS" w:hAnsi="Trebuchet MS"/>
          <w:spacing w:val="-26"/>
          <w:w w:val="90"/>
          <w:sz w:val="17"/>
        </w:rPr>
        <w:t> </w:t>
      </w:r>
      <w:r>
        <w:rPr>
          <w:rFonts w:ascii="Trebuchet MS" w:hAnsi="Trebuchet MS"/>
          <w:w w:val="90"/>
          <w:sz w:val="17"/>
        </w:rPr>
        <w:t>sabor</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boca</w:t>
      </w:r>
      <w:r>
        <w:rPr>
          <w:rFonts w:ascii="Trebuchet MS" w:hAnsi="Trebuchet MS"/>
          <w:spacing w:val="-26"/>
          <w:w w:val="90"/>
          <w:sz w:val="17"/>
        </w:rPr>
        <w:t> </w:t>
      </w:r>
      <w:r>
        <w:rPr>
          <w:rFonts w:ascii="Trebuchet MS" w:hAnsi="Trebuchet MS"/>
          <w:w w:val="90"/>
          <w:sz w:val="17"/>
        </w:rPr>
        <w:t>(lo</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sería</w:t>
      </w:r>
      <w:r>
        <w:rPr>
          <w:rFonts w:ascii="Trebuchet MS" w:hAnsi="Trebuchet MS"/>
          <w:spacing w:val="-26"/>
          <w:w w:val="90"/>
          <w:sz w:val="17"/>
        </w:rPr>
        <w:t> </w:t>
      </w:r>
      <w:r>
        <w:rPr>
          <w:rFonts w:ascii="Trebuchet MS" w:hAnsi="Trebuchet MS"/>
          <w:w w:val="90"/>
          <w:sz w:val="17"/>
        </w:rPr>
        <w:t>el</w:t>
      </w:r>
      <w:r>
        <w:rPr>
          <w:rFonts w:ascii="Trebuchet MS" w:hAnsi="Trebuchet MS"/>
          <w:spacing w:val="-26"/>
          <w:w w:val="90"/>
          <w:sz w:val="17"/>
        </w:rPr>
        <w:t> </w:t>
      </w:r>
      <w:r>
        <w:rPr>
          <w:rFonts w:ascii="Trebuchet MS" w:hAnsi="Trebuchet MS"/>
          <w:w w:val="90"/>
          <w:sz w:val="17"/>
        </w:rPr>
        <w:t>equivalente</w:t>
      </w:r>
      <w:r>
        <w:rPr>
          <w:rFonts w:ascii="Trebuchet MS" w:hAnsi="Trebuchet MS"/>
          <w:spacing w:val="-26"/>
          <w:w w:val="90"/>
          <w:sz w:val="17"/>
        </w:rPr>
        <w:t> </w:t>
      </w:r>
      <w:r>
        <w:rPr>
          <w:rFonts w:ascii="Trebuchet MS" w:hAnsi="Trebuchet MS"/>
          <w:w w:val="90"/>
          <w:sz w:val="17"/>
        </w:rPr>
        <w:t>del</w:t>
      </w:r>
      <w:r>
        <w:rPr>
          <w:rFonts w:ascii="Trebuchet MS" w:hAnsi="Trebuchet MS"/>
          <w:spacing w:val="-26"/>
          <w:w w:val="90"/>
          <w:sz w:val="17"/>
        </w:rPr>
        <w:t> </w:t>
      </w:r>
      <w:r>
        <w:rPr>
          <w:rFonts w:ascii="Trebuchet MS" w:hAnsi="Trebuchet MS"/>
          <w:w w:val="90"/>
          <w:sz w:val="17"/>
        </w:rPr>
        <w:t>reproche moral</w:t>
      </w:r>
      <w:r>
        <w:rPr>
          <w:rFonts w:ascii="Trebuchet MS" w:hAnsi="Trebuchet MS"/>
          <w:spacing w:val="-4"/>
          <w:w w:val="90"/>
          <w:sz w:val="17"/>
        </w:rPr>
        <w:t> </w:t>
      </w:r>
      <w:r>
        <w:rPr>
          <w:rFonts w:ascii="Trebuchet MS" w:hAnsi="Trebuchet MS"/>
          <w:w w:val="90"/>
          <w:sz w:val="17"/>
        </w:rPr>
        <w:t>hacia</w:t>
      </w:r>
      <w:r>
        <w:rPr>
          <w:rFonts w:ascii="Trebuchet MS" w:hAnsi="Trebuchet MS"/>
          <w:spacing w:val="-4"/>
          <w:w w:val="90"/>
          <w:sz w:val="17"/>
        </w:rPr>
        <w:t> </w:t>
      </w:r>
      <w:r>
        <w:rPr>
          <w:rFonts w:ascii="Trebuchet MS" w:hAnsi="Trebuchet MS"/>
          <w:w w:val="90"/>
          <w:sz w:val="17"/>
        </w:rPr>
        <w:t>las</w:t>
      </w:r>
      <w:r>
        <w:rPr>
          <w:rFonts w:ascii="Trebuchet MS" w:hAnsi="Trebuchet MS"/>
          <w:spacing w:val="-4"/>
          <w:w w:val="90"/>
          <w:sz w:val="17"/>
        </w:rPr>
        <w:t> </w:t>
      </w:r>
      <w:r>
        <w:rPr>
          <w:rFonts w:ascii="Trebuchet MS" w:hAnsi="Trebuchet MS"/>
          <w:w w:val="90"/>
          <w:sz w:val="17"/>
        </w:rPr>
        <w:t>conductas</w:t>
      </w:r>
      <w:r>
        <w:rPr>
          <w:rFonts w:ascii="Trebuchet MS" w:hAnsi="Trebuchet MS"/>
          <w:spacing w:val="-4"/>
          <w:w w:val="90"/>
          <w:sz w:val="17"/>
        </w:rPr>
        <w:t> </w:t>
      </w:r>
      <w:r>
        <w:rPr>
          <w:rFonts w:ascii="Trebuchet MS" w:hAnsi="Trebuchet MS"/>
          <w:w w:val="90"/>
          <w:sz w:val="17"/>
        </w:rPr>
        <w:t>desplegadas)</w:t>
      </w:r>
      <w:r>
        <w:rPr>
          <w:rFonts w:ascii="Trebuchet MS" w:hAnsi="Trebuchet MS"/>
          <w:spacing w:val="-4"/>
          <w:w w:val="90"/>
          <w:sz w:val="17"/>
        </w:rPr>
        <w:t> </w:t>
      </w:r>
      <w:r>
        <w:rPr>
          <w:rFonts w:ascii="Trebuchet MS" w:hAnsi="Trebuchet MS"/>
          <w:w w:val="90"/>
          <w:sz w:val="17"/>
        </w:rPr>
        <w:t>en</w:t>
      </w:r>
      <w:r>
        <w:rPr>
          <w:rFonts w:ascii="Trebuchet MS" w:hAnsi="Trebuchet MS"/>
          <w:spacing w:val="-4"/>
          <w:w w:val="90"/>
          <w:sz w:val="17"/>
        </w:rPr>
        <w:t> </w:t>
      </w:r>
      <w:r>
        <w:rPr>
          <w:rFonts w:ascii="Trebuchet MS" w:hAnsi="Trebuchet MS"/>
          <w:w w:val="90"/>
          <w:sz w:val="17"/>
        </w:rPr>
        <w:t>parte</w:t>
      </w:r>
      <w:r>
        <w:rPr>
          <w:rFonts w:ascii="Trebuchet MS" w:hAnsi="Trebuchet MS"/>
          <w:spacing w:val="-4"/>
          <w:w w:val="90"/>
          <w:sz w:val="17"/>
        </w:rPr>
        <w:t> </w:t>
      </w:r>
      <w:r>
        <w:rPr>
          <w:rFonts w:ascii="Trebuchet MS" w:hAnsi="Trebuchet MS"/>
          <w:w w:val="90"/>
          <w:sz w:val="17"/>
        </w:rPr>
        <w:t>por</w:t>
      </w:r>
      <w:r>
        <w:rPr>
          <w:rFonts w:ascii="Trebuchet MS" w:hAnsi="Trebuchet MS"/>
          <w:spacing w:val="-4"/>
          <w:w w:val="90"/>
          <w:sz w:val="17"/>
        </w:rPr>
        <w:t> </w:t>
      </w:r>
      <w:r>
        <w:rPr>
          <w:rFonts w:ascii="Trebuchet MS" w:hAnsi="Trebuchet MS"/>
          <w:w w:val="90"/>
          <w:sz w:val="17"/>
        </w:rPr>
        <w:t>los</w:t>
      </w:r>
      <w:r>
        <w:rPr>
          <w:rFonts w:ascii="Trebuchet MS" w:hAnsi="Trebuchet MS"/>
          <w:spacing w:val="-4"/>
          <w:w w:val="90"/>
          <w:sz w:val="17"/>
        </w:rPr>
        <w:t> </w:t>
      </w:r>
      <w:r>
        <w:rPr>
          <w:rFonts w:ascii="Trebuchet MS" w:hAnsi="Trebuchet MS"/>
          <w:w w:val="90"/>
          <w:sz w:val="17"/>
        </w:rPr>
        <w:t>productos</w:t>
      </w:r>
      <w:r>
        <w:rPr>
          <w:rFonts w:ascii="Trebuchet MS" w:hAnsi="Trebuchet MS"/>
          <w:spacing w:val="-4"/>
          <w:w w:val="90"/>
          <w:sz w:val="17"/>
        </w:rPr>
        <w:t> </w:t>
      </w:r>
      <w:r>
        <w:rPr>
          <w:rFonts w:ascii="Trebuchet MS" w:hAnsi="Trebuchet MS"/>
          <w:w w:val="90"/>
          <w:sz w:val="17"/>
        </w:rPr>
        <w:t>de</w:t>
      </w:r>
      <w:r>
        <w:rPr>
          <w:rFonts w:ascii="Trebuchet MS" w:hAnsi="Trebuchet MS"/>
          <w:spacing w:val="-4"/>
          <w:w w:val="90"/>
          <w:sz w:val="17"/>
        </w:rPr>
        <w:t> </w:t>
      </w:r>
      <w:r>
        <w:rPr>
          <w:rFonts w:ascii="Trebuchet MS" w:hAnsi="Trebuchet MS"/>
          <w:w w:val="90"/>
          <w:sz w:val="17"/>
        </w:rPr>
        <w:t>mala</w:t>
      </w:r>
      <w:r>
        <w:rPr>
          <w:rFonts w:ascii="Trebuchet MS" w:hAnsi="Trebuchet MS"/>
          <w:spacing w:val="-4"/>
          <w:w w:val="90"/>
          <w:sz w:val="17"/>
        </w:rPr>
        <w:t> </w:t>
      </w:r>
      <w:r>
        <w:rPr>
          <w:rFonts w:ascii="Trebuchet MS" w:hAnsi="Trebuchet MS"/>
          <w:w w:val="90"/>
          <w:sz w:val="17"/>
        </w:rPr>
        <w:t>calidad</w:t>
      </w:r>
      <w:r>
        <w:rPr>
          <w:rFonts w:ascii="Trebuchet MS" w:hAnsi="Trebuchet MS"/>
          <w:spacing w:val="-4"/>
          <w:w w:val="90"/>
          <w:sz w:val="17"/>
        </w:rPr>
        <w:t> </w:t>
      </w:r>
      <w:r>
        <w:rPr>
          <w:rFonts w:ascii="Trebuchet MS" w:hAnsi="Trebuchet MS"/>
          <w:w w:val="90"/>
          <w:sz w:val="17"/>
        </w:rPr>
        <w:t>empleados</w:t>
      </w:r>
      <w:r>
        <w:rPr>
          <w:rFonts w:ascii="Trebuchet MS" w:hAnsi="Trebuchet MS"/>
          <w:spacing w:val="-4"/>
          <w:w w:val="90"/>
          <w:sz w:val="17"/>
        </w:rPr>
        <w:t> </w:t>
      </w:r>
      <w:r>
        <w:rPr>
          <w:rFonts w:ascii="Trebuchet MS" w:hAnsi="Trebuchet MS"/>
          <w:w w:val="90"/>
          <w:sz w:val="17"/>
        </w:rPr>
        <w:t>(análisis </w:t>
      </w:r>
      <w:r>
        <w:rPr>
          <w:rFonts w:ascii="Trebuchet MS" w:hAnsi="Trebuchet MS"/>
          <w:w w:val="85"/>
          <w:sz w:val="17"/>
        </w:rPr>
        <w:t>disposicional),</w:t>
      </w:r>
      <w:r>
        <w:rPr>
          <w:rFonts w:ascii="Trebuchet MS" w:hAnsi="Trebuchet MS"/>
          <w:spacing w:val="-24"/>
          <w:w w:val="85"/>
          <w:sz w:val="17"/>
        </w:rPr>
        <w:t> </w:t>
      </w:r>
      <w:r>
        <w:rPr>
          <w:rFonts w:ascii="Trebuchet MS" w:hAnsi="Trebuchet MS"/>
          <w:w w:val="85"/>
          <w:sz w:val="17"/>
        </w:rPr>
        <w:t>pero</w:t>
      </w:r>
      <w:r>
        <w:rPr>
          <w:rFonts w:ascii="Trebuchet MS" w:hAnsi="Trebuchet MS"/>
          <w:spacing w:val="-24"/>
          <w:w w:val="85"/>
          <w:sz w:val="17"/>
        </w:rPr>
        <w:t> </w:t>
      </w:r>
      <w:r>
        <w:rPr>
          <w:rFonts w:ascii="Trebuchet MS" w:hAnsi="Trebuchet MS"/>
          <w:w w:val="85"/>
          <w:sz w:val="17"/>
        </w:rPr>
        <w:t>también</w:t>
      </w:r>
      <w:r>
        <w:rPr>
          <w:rFonts w:ascii="Trebuchet MS" w:hAnsi="Trebuchet MS"/>
          <w:spacing w:val="-24"/>
          <w:w w:val="85"/>
          <w:sz w:val="17"/>
        </w:rPr>
        <w:t> </w:t>
      </w:r>
      <w:r>
        <w:rPr>
          <w:rFonts w:ascii="Trebuchet MS" w:hAnsi="Trebuchet MS"/>
          <w:w w:val="85"/>
          <w:sz w:val="17"/>
        </w:rPr>
        <w:t>por</w:t>
      </w:r>
      <w:r>
        <w:rPr>
          <w:rFonts w:ascii="Trebuchet MS" w:hAnsi="Trebuchet MS"/>
          <w:spacing w:val="-24"/>
          <w:w w:val="85"/>
          <w:sz w:val="17"/>
        </w:rPr>
        <w:t> </w:t>
      </w:r>
      <w:r>
        <w:rPr>
          <w:rFonts w:ascii="Trebuchet MS" w:hAnsi="Trebuchet MS"/>
          <w:w w:val="85"/>
          <w:sz w:val="17"/>
        </w:rPr>
        <w:t>los</w:t>
      </w:r>
      <w:r>
        <w:rPr>
          <w:rFonts w:ascii="Trebuchet MS" w:hAnsi="Trebuchet MS"/>
          <w:spacing w:val="-24"/>
          <w:w w:val="85"/>
          <w:sz w:val="17"/>
        </w:rPr>
        <w:t> </w:t>
      </w:r>
      <w:r>
        <w:rPr>
          <w:rFonts w:ascii="Trebuchet MS" w:hAnsi="Trebuchet MS"/>
          <w:w w:val="85"/>
          <w:sz w:val="17"/>
        </w:rPr>
        <w:t>aderezos,</w:t>
      </w:r>
      <w:r>
        <w:rPr>
          <w:rFonts w:ascii="Trebuchet MS" w:hAnsi="Trebuchet MS"/>
          <w:spacing w:val="-24"/>
          <w:w w:val="85"/>
          <w:sz w:val="17"/>
        </w:rPr>
        <w:t> </w:t>
      </w:r>
      <w:r>
        <w:rPr>
          <w:rFonts w:ascii="Trebuchet MS" w:hAnsi="Trebuchet MS"/>
          <w:w w:val="85"/>
          <w:sz w:val="17"/>
        </w:rPr>
        <w:t>especias</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condimentos</w:t>
      </w:r>
      <w:r>
        <w:rPr>
          <w:rFonts w:ascii="Trebuchet MS" w:hAnsi="Trebuchet MS"/>
          <w:spacing w:val="-24"/>
          <w:w w:val="85"/>
          <w:sz w:val="17"/>
        </w:rPr>
        <w:t> </w:t>
      </w:r>
      <w:r>
        <w:rPr>
          <w:rFonts w:ascii="Trebuchet MS" w:hAnsi="Trebuchet MS"/>
          <w:w w:val="85"/>
          <w:sz w:val="17"/>
        </w:rPr>
        <w:t>usados</w:t>
      </w:r>
      <w:r>
        <w:rPr>
          <w:rFonts w:ascii="Trebuchet MS" w:hAnsi="Trebuchet MS"/>
          <w:spacing w:val="-24"/>
          <w:w w:val="85"/>
          <w:sz w:val="17"/>
        </w:rPr>
        <w:t> </w:t>
      </w:r>
      <w:r>
        <w:rPr>
          <w:rFonts w:ascii="Trebuchet MS" w:hAnsi="Trebuchet MS"/>
          <w:w w:val="85"/>
          <w:sz w:val="17"/>
        </w:rPr>
        <w:t>(análisis</w:t>
      </w:r>
      <w:r>
        <w:rPr>
          <w:rFonts w:ascii="Trebuchet MS" w:hAnsi="Trebuchet MS"/>
          <w:spacing w:val="-24"/>
          <w:w w:val="85"/>
          <w:sz w:val="17"/>
        </w:rPr>
        <w:t> </w:t>
      </w:r>
      <w:r>
        <w:rPr>
          <w:rFonts w:ascii="Trebuchet MS" w:hAnsi="Trebuchet MS"/>
          <w:w w:val="85"/>
          <w:sz w:val="17"/>
        </w:rPr>
        <w:t>situacional)</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además</w:t>
      </w:r>
      <w:r>
        <w:rPr>
          <w:rFonts w:ascii="Trebuchet MS" w:hAnsi="Trebuchet MS"/>
          <w:spacing w:val="-24"/>
          <w:w w:val="85"/>
          <w:sz w:val="17"/>
        </w:rPr>
        <w:t> </w:t>
      </w:r>
      <w:r>
        <w:rPr>
          <w:rFonts w:ascii="Trebuchet MS" w:hAnsi="Trebuchet MS"/>
          <w:w w:val="85"/>
          <w:sz w:val="17"/>
        </w:rPr>
        <w:t>por la</w:t>
      </w:r>
      <w:r>
        <w:rPr>
          <w:rFonts w:ascii="Trebuchet MS" w:hAnsi="Trebuchet MS"/>
          <w:spacing w:val="-28"/>
          <w:w w:val="85"/>
          <w:sz w:val="17"/>
        </w:rPr>
        <w:t> </w:t>
      </w:r>
      <w:r>
        <w:rPr>
          <w:rFonts w:ascii="Trebuchet MS" w:hAnsi="Trebuchet MS"/>
          <w:w w:val="85"/>
          <w:sz w:val="17"/>
        </w:rPr>
        <w:t>incompetencia</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cocinero</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lo</w:t>
      </w:r>
      <w:r>
        <w:rPr>
          <w:rFonts w:ascii="Trebuchet MS" w:hAnsi="Trebuchet MS"/>
          <w:spacing w:val="-28"/>
          <w:w w:val="85"/>
          <w:sz w:val="17"/>
        </w:rPr>
        <w:t> </w:t>
      </w:r>
      <w:r>
        <w:rPr>
          <w:rFonts w:ascii="Trebuchet MS" w:hAnsi="Trebuchet MS"/>
          <w:w w:val="85"/>
          <w:sz w:val="17"/>
        </w:rPr>
        <w:t>preparó</w:t>
      </w:r>
      <w:r>
        <w:rPr>
          <w:rFonts w:ascii="Trebuchet MS" w:hAnsi="Trebuchet MS"/>
          <w:spacing w:val="-28"/>
          <w:w w:val="85"/>
          <w:sz w:val="17"/>
        </w:rPr>
        <w:t> </w:t>
      </w:r>
      <w:r>
        <w:rPr>
          <w:rFonts w:ascii="Trebuchet MS" w:hAnsi="Trebuchet MS"/>
          <w:w w:val="85"/>
          <w:sz w:val="17"/>
        </w:rPr>
        <w:t>o</w:t>
      </w:r>
      <w:r>
        <w:rPr>
          <w:rFonts w:ascii="Trebuchet MS" w:hAnsi="Trebuchet MS"/>
          <w:spacing w:val="-28"/>
          <w:w w:val="85"/>
          <w:sz w:val="17"/>
        </w:rPr>
        <w:t> </w:t>
      </w:r>
      <w:r>
        <w:rPr>
          <w:rFonts w:ascii="Trebuchet MS" w:hAnsi="Trebuchet MS"/>
          <w:w w:val="85"/>
          <w:sz w:val="17"/>
        </w:rPr>
        <w:t>por</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receta</w:t>
      </w:r>
      <w:r>
        <w:rPr>
          <w:rFonts w:ascii="Trebuchet MS" w:hAnsi="Trebuchet MS"/>
          <w:spacing w:val="-28"/>
          <w:w w:val="85"/>
          <w:sz w:val="17"/>
        </w:rPr>
        <w:t> </w:t>
      </w:r>
      <w:r>
        <w:rPr>
          <w:rFonts w:ascii="Trebuchet MS" w:hAnsi="Trebuchet MS"/>
          <w:w w:val="85"/>
          <w:sz w:val="17"/>
        </w:rPr>
        <w:t>deficiente</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siguió</w:t>
      </w:r>
      <w:r>
        <w:rPr>
          <w:rFonts w:ascii="Trebuchet MS" w:hAnsi="Trebuchet MS"/>
          <w:spacing w:val="-28"/>
          <w:w w:val="85"/>
          <w:sz w:val="17"/>
        </w:rPr>
        <w:t> </w:t>
      </w:r>
      <w:r>
        <w:rPr>
          <w:rFonts w:ascii="Trebuchet MS" w:hAnsi="Trebuchet MS"/>
          <w:w w:val="85"/>
          <w:sz w:val="17"/>
        </w:rPr>
        <w:t>(análisis</w:t>
      </w:r>
      <w:r>
        <w:rPr>
          <w:rFonts w:ascii="Trebuchet MS" w:hAnsi="Trebuchet MS"/>
          <w:spacing w:val="-28"/>
          <w:w w:val="85"/>
          <w:sz w:val="17"/>
        </w:rPr>
        <w:t> </w:t>
      </w:r>
      <w:r>
        <w:rPr>
          <w:rFonts w:ascii="Trebuchet MS" w:hAnsi="Trebuchet MS"/>
          <w:w w:val="85"/>
          <w:sz w:val="17"/>
        </w:rPr>
        <w:t>sistémico).</w:t>
      </w:r>
    </w:p>
    <w:p>
      <w:pPr>
        <w:spacing w:after="0" w:line="247" w:lineRule="auto"/>
        <w:jc w:val="both"/>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4" w:firstLine="850"/>
        <w:jc w:val="both"/>
      </w:pPr>
      <w:r>
        <w:rPr>
          <w:spacing w:val="3"/>
        </w:rPr>
        <w:t>Lapreguntaquesurgeahoraes¿cómopuedencontribuirlosfabricantes </w:t>
      </w:r>
      <w:r>
        <w:rPr>
          <w:w w:val="105"/>
        </w:rPr>
        <w:t>de</w:t>
      </w:r>
      <w:r>
        <w:rPr>
          <w:spacing w:val="-8"/>
          <w:w w:val="105"/>
        </w:rPr>
        <w:t> </w:t>
      </w:r>
      <w:r>
        <w:rPr>
          <w:w w:val="105"/>
        </w:rPr>
        <w:t>los</w:t>
      </w:r>
      <w:r>
        <w:rPr>
          <w:spacing w:val="-8"/>
          <w:w w:val="105"/>
        </w:rPr>
        <w:t> </w:t>
      </w:r>
      <w:r>
        <w:rPr>
          <w:w w:val="105"/>
        </w:rPr>
        <w:t>cestos,</w:t>
      </w:r>
      <w:r>
        <w:rPr>
          <w:spacing w:val="-8"/>
          <w:w w:val="105"/>
        </w:rPr>
        <w:t> </w:t>
      </w:r>
      <w:r>
        <w:rPr>
          <w:w w:val="105"/>
        </w:rPr>
        <w:t>es</w:t>
      </w:r>
      <w:r>
        <w:rPr>
          <w:spacing w:val="-8"/>
          <w:w w:val="105"/>
        </w:rPr>
        <w:t> </w:t>
      </w:r>
      <w:r>
        <w:rPr>
          <w:w w:val="105"/>
        </w:rPr>
        <w:t>decir,</w:t>
      </w:r>
      <w:r>
        <w:rPr>
          <w:spacing w:val="-8"/>
          <w:w w:val="105"/>
        </w:rPr>
        <w:t> </w:t>
      </w:r>
      <w:r>
        <w:rPr>
          <w:w w:val="105"/>
        </w:rPr>
        <w:t>el</w:t>
      </w:r>
      <w:r>
        <w:rPr>
          <w:spacing w:val="-8"/>
          <w:w w:val="105"/>
        </w:rPr>
        <w:t> </w:t>
      </w:r>
      <w:r>
        <w:rPr>
          <w:w w:val="105"/>
        </w:rPr>
        <w:t>Sistema,</w:t>
      </w:r>
      <w:r>
        <w:rPr>
          <w:spacing w:val="-8"/>
          <w:w w:val="105"/>
        </w:rPr>
        <w:t> </w:t>
      </w:r>
      <w:r>
        <w:rPr>
          <w:w w:val="105"/>
        </w:rPr>
        <w:t>a</w:t>
      </w:r>
      <w:r>
        <w:rPr>
          <w:spacing w:val="-8"/>
          <w:w w:val="105"/>
        </w:rPr>
        <w:t> </w:t>
      </w:r>
      <w:r>
        <w:rPr>
          <w:w w:val="105"/>
        </w:rPr>
        <w:t>la</w:t>
      </w:r>
      <w:r>
        <w:rPr>
          <w:spacing w:val="-8"/>
          <w:w w:val="105"/>
        </w:rPr>
        <w:t> </w:t>
      </w:r>
      <w:r>
        <w:rPr>
          <w:w w:val="105"/>
        </w:rPr>
        <w:t>situación?</w:t>
      </w:r>
      <w:r>
        <w:rPr>
          <w:spacing w:val="-8"/>
          <w:w w:val="105"/>
        </w:rPr>
        <w:t> </w:t>
      </w:r>
      <w:r>
        <w:rPr>
          <w:w w:val="105"/>
        </w:rPr>
        <w:t>Y</w:t>
      </w:r>
      <w:r>
        <w:rPr>
          <w:spacing w:val="-8"/>
          <w:w w:val="105"/>
        </w:rPr>
        <w:t> </w:t>
      </w:r>
      <w:r>
        <w:rPr>
          <w:w w:val="105"/>
        </w:rPr>
        <w:t>la</w:t>
      </w:r>
      <w:r>
        <w:rPr>
          <w:spacing w:val="-8"/>
          <w:w w:val="105"/>
        </w:rPr>
        <w:t> </w:t>
      </w:r>
      <w:r>
        <w:rPr>
          <w:w w:val="105"/>
        </w:rPr>
        <w:t>respuesta</w:t>
      </w:r>
      <w:r>
        <w:rPr>
          <w:spacing w:val="-8"/>
          <w:w w:val="105"/>
        </w:rPr>
        <w:t> </w:t>
      </w:r>
      <w:r>
        <w:rPr>
          <w:w w:val="105"/>
        </w:rPr>
        <w:t>tiene</w:t>
      </w:r>
      <w:r>
        <w:rPr>
          <w:spacing w:val="-8"/>
          <w:w w:val="105"/>
        </w:rPr>
        <w:t> </w:t>
      </w:r>
      <w:r>
        <w:rPr>
          <w:w w:val="105"/>
        </w:rPr>
        <w:t>que</w:t>
      </w:r>
      <w:r>
        <w:rPr>
          <w:spacing w:val="-8"/>
          <w:w w:val="105"/>
        </w:rPr>
        <w:t> </w:t>
      </w:r>
      <w:r>
        <w:rPr>
          <w:w w:val="105"/>
        </w:rPr>
        <w:t>ver,</w:t>
      </w:r>
      <w:r>
        <w:rPr>
          <w:spacing w:val="-8"/>
          <w:w w:val="105"/>
        </w:rPr>
        <w:t> </w:t>
      </w:r>
      <w:r>
        <w:rPr>
          <w:w w:val="105"/>
        </w:rPr>
        <w:t>al menos,</w:t>
      </w:r>
      <w:r>
        <w:rPr>
          <w:spacing w:val="-10"/>
          <w:w w:val="105"/>
        </w:rPr>
        <w:t> </w:t>
      </w:r>
      <w:r>
        <w:rPr>
          <w:w w:val="105"/>
        </w:rPr>
        <w:t>con</w:t>
      </w:r>
      <w:r>
        <w:rPr>
          <w:spacing w:val="-10"/>
          <w:w w:val="105"/>
        </w:rPr>
        <w:t> </w:t>
      </w:r>
      <w:r>
        <w:rPr>
          <w:w w:val="105"/>
        </w:rPr>
        <w:t>tres</w:t>
      </w:r>
      <w:r>
        <w:rPr>
          <w:spacing w:val="-10"/>
          <w:w w:val="105"/>
        </w:rPr>
        <w:t> </w:t>
      </w:r>
      <w:r>
        <w:rPr>
          <w:w w:val="105"/>
        </w:rPr>
        <w:t>cuestiones:</w:t>
      </w:r>
      <w:r>
        <w:rPr>
          <w:spacing w:val="-10"/>
          <w:w w:val="105"/>
        </w:rPr>
        <w:t> </w:t>
      </w:r>
      <w:r>
        <w:rPr>
          <w:w w:val="105"/>
        </w:rPr>
        <w:t>Con</w:t>
      </w:r>
      <w:r>
        <w:rPr>
          <w:spacing w:val="-10"/>
          <w:w w:val="105"/>
        </w:rPr>
        <w:t> </w:t>
      </w:r>
      <w:r>
        <w:rPr>
          <w:w w:val="105"/>
        </w:rPr>
        <w:t>lo</w:t>
      </w:r>
      <w:r>
        <w:rPr>
          <w:spacing w:val="-10"/>
          <w:w w:val="105"/>
        </w:rPr>
        <w:t> </w:t>
      </w:r>
      <w:r>
        <w:rPr>
          <w:w w:val="105"/>
        </w:rPr>
        <w:t>que</w:t>
      </w:r>
      <w:r>
        <w:rPr>
          <w:spacing w:val="-10"/>
          <w:w w:val="105"/>
        </w:rPr>
        <w:t> </w:t>
      </w:r>
      <w:r>
        <w:rPr>
          <w:w w:val="105"/>
        </w:rPr>
        <w:t>se</w:t>
      </w:r>
      <w:r>
        <w:rPr>
          <w:spacing w:val="-10"/>
          <w:w w:val="105"/>
        </w:rPr>
        <w:t> </w:t>
      </w:r>
      <w:r>
        <w:rPr>
          <w:w w:val="105"/>
        </w:rPr>
        <w:t>conoce</w:t>
      </w:r>
      <w:r>
        <w:rPr>
          <w:spacing w:val="-10"/>
          <w:w w:val="105"/>
        </w:rPr>
        <w:t> </w:t>
      </w:r>
      <w:r>
        <w:rPr>
          <w:w w:val="105"/>
        </w:rPr>
        <w:t>como</w:t>
      </w:r>
      <w:r>
        <w:rPr>
          <w:spacing w:val="-10"/>
          <w:w w:val="105"/>
        </w:rPr>
        <w:t> </w:t>
      </w:r>
      <w:r>
        <w:rPr>
          <w:w w:val="105"/>
        </w:rPr>
        <w:t>“adoctrinamiento”,</w:t>
      </w:r>
      <w:r>
        <w:rPr>
          <w:spacing w:val="-10"/>
          <w:w w:val="105"/>
        </w:rPr>
        <w:t> </w:t>
      </w:r>
      <w:r>
        <w:rPr>
          <w:w w:val="105"/>
        </w:rPr>
        <w:t>que consiste</w:t>
      </w:r>
      <w:r>
        <w:rPr>
          <w:spacing w:val="-6"/>
          <w:w w:val="105"/>
        </w:rPr>
        <w:t> </w:t>
      </w:r>
      <w:r>
        <w:rPr>
          <w:w w:val="105"/>
        </w:rPr>
        <w:t>en</w:t>
      </w:r>
      <w:r>
        <w:rPr>
          <w:spacing w:val="-6"/>
          <w:w w:val="105"/>
        </w:rPr>
        <w:t> </w:t>
      </w:r>
      <w:r>
        <w:rPr>
          <w:w w:val="105"/>
        </w:rPr>
        <w:t>una</w:t>
      </w:r>
      <w:r>
        <w:rPr>
          <w:spacing w:val="-6"/>
          <w:w w:val="105"/>
        </w:rPr>
        <w:t> </w:t>
      </w:r>
      <w:r>
        <w:rPr>
          <w:w w:val="105"/>
        </w:rPr>
        <w:t>práctica</w:t>
      </w:r>
      <w:r>
        <w:rPr>
          <w:spacing w:val="-6"/>
          <w:w w:val="105"/>
        </w:rPr>
        <w:t> </w:t>
      </w:r>
      <w:r>
        <w:rPr>
          <w:w w:val="105"/>
        </w:rPr>
        <w:t>multiforme</w:t>
      </w:r>
      <w:r>
        <w:rPr>
          <w:spacing w:val="-6"/>
          <w:w w:val="105"/>
        </w:rPr>
        <w:t> </w:t>
      </w:r>
      <w:r>
        <w:rPr>
          <w:w w:val="105"/>
        </w:rPr>
        <w:t>y</w:t>
      </w:r>
      <w:r>
        <w:rPr>
          <w:spacing w:val="-6"/>
          <w:w w:val="105"/>
        </w:rPr>
        <w:t> </w:t>
      </w:r>
      <w:r>
        <w:rPr>
          <w:w w:val="105"/>
        </w:rPr>
        <w:t>con</w:t>
      </w:r>
      <w:r>
        <w:rPr>
          <w:spacing w:val="-6"/>
          <w:w w:val="105"/>
        </w:rPr>
        <w:t> </w:t>
      </w:r>
      <w:r>
        <w:rPr>
          <w:w w:val="105"/>
        </w:rPr>
        <w:t>diversos</w:t>
      </w:r>
      <w:r>
        <w:rPr>
          <w:spacing w:val="-7"/>
          <w:w w:val="105"/>
        </w:rPr>
        <w:t> </w:t>
      </w:r>
      <w:r>
        <w:rPr>
          <w:w w:val="105"/>
        </w:rPr>
        <w:t>grados</w:t>
      </w:r>
      <w:r>
        <w:rPr>
          <w:spacing w:val="-6"/>
          <w:w w:val="105"/>
        </w:rPr>
        <w:t> </w:t>
      </w:r>
      <w:r>
        <w:rPr>
          <w:w w:val="105"/>
        </w:rPr>
        <w:t>de</w:t>
      </w:r>
      <w:r>
        <w:rPr>
          <w:spacing w:val="-6"/>
          <w:w w:val="105"/>
        </w:rPr>
        <w:t> </w:t>
      </w:r>
      <w:r>
        <w:rPr>
          <w:w w:val="105"/>
        </w:rPr>
        <w:t>intensidad,</w:t>
      </w:r>
      <w:r>
        <w:rPr>
          <w:spacing w:val="-6"/>
          <w:w w:val="105"/>
        </w:rPr>
        <w:t> </w:t>
      </w:r>
      <w:r>
        <w:rPr>
          <w:w w:val="105"/>
        </w:rPr>
        <w:t>cuyo propósito</w:t>
      </w:r>
      <w:r>
        <w:rPr>
          <w:spacing w:val="-22"/>
          <w:w w:val="105"/>
        </w:rPr>
        <w:t> </w:t>
      </w:r>
      <w:r>
        <w:rPr>
          <w:w w:val="105"/>
        </w:rPr>
        <w:t>es</w:t>
      </w:r>
      <w:r>
        <w:rPr>
          <w:spacing w:val="-22"/>
          <w:w w:val="105"/>
        </w:rPr>
        <w:t> </w:t>
      </w:r>
      <w:r>
        <w:rPr>
          <w:w w:val="105"/>
        </w:rPr>
        <w:t>convencer</w:t>
      </w:r>
      <w:r>
        <w:rPr>
          <w:spacing w:val="-22"/>
          <w:w w:val="105"/>
        </w:rPr>
        <w:t> </w:t>
      </w:r>
      <w:r>
        <w:rPr>
          <w:w w:val="105"/>
        </w:rPr>
        <w:t>a</w:t>
      </w:r>
      <w:r>
        <w:rPr>
          <w:spacing w:val="-22"/>
          <w:w w:val="105"/>
        </w:rPr>
        <w:t> </w:t>
      </w:r>
      <w:r>
        <w:rPr>
          <w:w w:val="105"/>
        </w:rPr>
        <w:t>los</w:t>
      </w:r>
      <w:r>
        <w:rPr>
          <w:spacing w:val="-22"/>
          <w:w w:val="105"/>
        </w:rPr>
        <w:t> </w:t>
      </w:r>
      <w:r>
        <w:rPr>
          <w:w w:val="105"/>
        </w:rPr>
        <w:t>participantes</w:t>
      </w:r>
      <w:r>
        <w:rPr>
          <w:spacing w:val="-22"/>
          <w:w w:val="105"/>
        </w:rPr>
        <w:t> </w:t>
      </w:r>
      <w:r>
        <w:rPr>
          <w:w w:val="105"/>
        </w:rPr>
        <w:t>(a</w:t>
      </w:r>
      <w:r>
        <w:rPr>
          <w:spacing w:val="-22"/>
          <w:w w:val="105"/>
        </w:rPr>
        <w:t> </w:t>
      </w:r>
      <w:r>
        <w:rPr>
          <w:w w:val="105"/>
        </w:rPr>
        <w:t>veces</w:t>
      </w:r>
      <w:r>
        <w:rPr>
          <w:spacing w:val="-22"/>
          <w:w w:val="105"/>
        </w:rPr>
        <w:t> </w:t>
      </w:r>
      <w:r>
        <w:rPr>
          <w:w w:val="105"/>
        </w:rPr>
        <w:t>al</w:t>
      </w:r>
      <w:r>
        <w:rPr>
          <w:spacing w:val="-22"/>
          <w:w w:val="105"/>
        </w:rPr>
        <w:t> </w:t>
      </w:r>
      <w:r>
        <w:rPr>
          <w:w w:val="105"/>
        </w:rPr>
        <w:t>extremo</w:t>
      </w:r>
      <w:r>
        <w:rPr>
          <w:spacing w:val="-22"/>
          <w:w w:val="105"/>
        </w:rPr>
        <w:t> </w:t>
      </w:r>
      <w:r>
        <w:rPr>
          <w:w w:val="105"/>
        </w:rPr>
        <w:t>del</w:t>
      </w:r>
      <w:r>
        <w:rPr>
          <w:spacing w:val="-22"/>
          <w:w w:val="105"/>
        </w:rPr>
        <w:t> </w:t>
      </w:r>
      <w:r>
        <w:rPr>
          <w:w w:val="105"/>
        </w:rPr>
        <w:t>fanatismo)</w:t>
      </w:r>
      <w:r>
        <w:rPr>
          <w:spacing w:val="-22"/>
          <w:w w:val="105"/>
        </w:rPr>
        <w:t> </w:t>
      </w:r>
      <w:r>
        <w:rPr>
          <w:w w:val="105"/>
        </w:rPr>
        <w:t>de que</w:t>
      </w:r>
      <w:r>
        <w:rPr>
          <w:spacing w:val="-13"/>
          <w:w w:val="105"/>
        </w:rPr>
        <w:t> </w:t>
      </w:r>
      <w:r>
        <w:rPr>
          <w:w w:val="105"/>
        </w:rPr>
        <w:t>han</w:t>
      </w:r>
      <w:r>
        <w:rPr>
          <w:spacing w:val="-13"/>
          <w:w w:val="105"/>
        </w:rPr>
        <w:t> </w:t>
      </w:r>
      <w:r>
        <w:rPr>
          <w:w w:val="105"/>
        </w:rPr>
        <w:t>sido</w:t>
      </w:r>
      <w:r>
        <w:rPr>
          <w:spacing w:val="-13"/>
          <w:w w:val="105"/>
        </w:rPr>
        <w:t> </w:t>
      </w:r>
      <w:r>
        <w:rPr>
          <w:w w:val="105"/>
        </w:rPr>
        <w:t>llamados</w:t>
      </w:r>
      <w:r>
        <w:rPr>
          <w:spacing w:val="-13"/>
          <w:w w:val="105"/>
        </w:rPr>
        <w:t> </w:t>
      </w:r>
      <w:r>
        <w:rPr>
          <w:w w:val="105"/>
        </w:rPr>
        <w:t>a</w:t>
      </w:r>
      <w:r>
        <w:rPr>
          <w:spacing w:val="-13"/>
          <w:w w:val="105"/>
        </w:rPr>
        <w:t> </w:t>
      </w:r>
      <w:r>
        <w:rPr>
          <w:w w:val="105"/>
        </w:rPr>
        <w:t>defender</w:t>
      </w:r>
      <w:r>
        <w:rPr>
          <w:spacing w:val="-13"/>
          <w:w w:val="105"/>
        </w:rPr>
        <w:t> </w:t>
      </w:r>
      <w:r>
        <w:rPr>
          <w:w w:val="105"/>
        </w:rPr>
        <w:t>una</w:t>
      </w:r>
      <w:r>
        <w:rPr>
          <w:spacing w:val="-13"/>
          <w:w w:val="105"/>
        </w:rPr>
        <w:t> </w:t>
      </w:r>
      <w:r>
        <w:rPr>
          <w:w w:val="105"/>
        </w:rPr>
        <w:t>causa,</w:t>
      </w:r>
      <w:r>
        <w:rPr>
          <w:spacing w:val="-13"/>
          <w:w w:val="105"/>
        </w:rPr>
        <w:t> </w:t>
      </w:r>
      <w:r>
        <w:rPr>
          <w:w w:val="105"/>
        </w:rPr>
        <w:t>en</w:t>
      </w:r>
      <w:r>
        <w:rPr>
          <w:spacing w:val="-13"/>
          <w:w w:val="105"/>
        </w:rPr>
        <w:t> </w:t>
      </w:r>
      <w:r>
        <w:rPr>
          <w:w w:val="105"/>
        </w:rPr>
        <w:t>principio,</w:t>
      </w:r>
      <w:r>
        <w:rPr>
          <w:spacing w:val="-13"/>
          <w:w w:val="105"/>
        </w:rPr>
        <w:t> </w:t>
      </w:r>
      <w:r>
        <w:rPr>
          <w:w w:val="105"/>
        </w:rPr>
        <w:t>justa</w:t>
      </w:r>
      <w:r>
        <w:rPr>
          <w:spacing w:val="-13"/>
          <w:w w:val="105"/>
        </w:rPr>
        <w:t> </w:t>
      </w:r>
      <w:r>
        <w:rPr>
          <w:w w:val="105"/>
        </w:rPr>
        <w:t>y</w:t>
      </w:r>
      <w:r>
        <w:rPr>
          <w:spacing w:val="-13"/>
          <w:w w:val="105"/>
        </w:rPr>
        <w:t> </w:t>
      </w:r>
      <w:r>
        <w:rPr>
          <w:w w:val="105"/>
        </w:rPr>
        <w:t>trascendente, a costa de lo que sea que se interponga en el camino. En contra incluso de</w:t>
      </w:r>
      <w:r>
        <w:rPr>
          <w:spacing w:val="48"/>
          <w:w w:val="105"/>
        </w:rPr>
        <w:t> </w:t>
      </w:r>
      <w:r>
        <w:rPr>
          <w:w w:val="105"/>
        </w:rPr>
        <w:t>sus propias creencias previas o privadas, las cuales si osan contradecir o cuestionar la doctrina oficial son vistas como un signo de debilidad, de falta de fe y de compromiso. De hecho, la resistencia a abrazar el Dogma coloca a los</w:t>
      </w:r>
      <w:r>
        <w:rPr>
          <w:spacing w:val="-6"/>
          <w:w w:val="105"/>
        </w:rPr>
        <w:t> </w:t>
      </w:r>
      <w:r>
        <w:rPr>
          <w:w w:val="105"/>
        </w:rPr>
        <w:t>adoctrinados</w:t>
      </w:r>
      <w:r>
        <w:rPr>
          <w:spacing w:val="-6"/>
          <w:w w:val="105"/>
        </w:rPr>
        <w:t> </w:t>
      </w:r>
      <w:r>
        <w:rPr>
          <w:w w:val="105"/>
        </w:rPr>
        <w:t>disidentes</w:t>
      </w:r>
      <w:r>
        <w:rPr>
          <w:spacing w:val="-6"/>
          <w:w w:val="105"/>
        </w:rPr>
        <w:t> </w:t>
      </w:r>
      <w:r>
        <w:rPr>
          <w:w w:val="105"/>
        </w:rPr>
        <w:t>en</w:t>
      </w:r>
      <w:r>
        <w:rPr>
          <w:spacing w:val="-6"/>
          <w:w w:val="105"/>
        </w:rPr>
        <w:t> </w:t>
      </w:r>
      <w:r>
        <w:rPr>
          <w:w w:val="105"/>
        </w:rPr>
        <w:t>la</w:t>
      </w:r>
      <w:r>
        <w:rPr>
          <w:spacing w:val="-6"/>
          <w:w w:val="105"/>
        </w:rPr>
        <w:t> </w:t>
      </w:r>
      <w:r>
        <w:rPr>
          <w:w w:val="105"/>
        </w:rPr>
        <w:t>ruta</w:t>
      </w:r>
      <w:r>
        <w:rPr>
          <w:spacing w:val="-6"/>
          <w:w w:val="105"/>
        </w:rPr>
        <w:t> </w:t>
      </w:r>
      <w:r>
        <w:rPr>
          <w:w w:val="105"/>
        </w:rPr>
        <w:t>de</w:t>
      </w:r>
      <w:r>
        <w:rPr>
          <w:spacing w:val="-6"/>
          <w:w w:val="105"/>
        </w:rPr>
        <w:t> </w:t>
      </w:r>
      <w:r>
        <w:rPr>
          <w:w w:val="105"/>
        </w:rPr>
        <w:t>convertirse</w:t>
      </w:r>
      <w:r>
        <w:rPr>
          <w:spacing w:val="-6"/>
          <w:w w:val="105"/>
        </w:rPr>
        <w:t> </w:t>
      </w:r>
      <w:r>
        <w:rPr>
          <w:w w:val="105"/>
        </w:rPr>
        <w:t>(también)</w:t>
      </w:r>
      <w:r>
        <w:rPr>
          <w:spacing w:val="-6"/>
          <w:w w:val="105"/>
        </w:rPr>
        <w:t> </w:t>
      </w:r>
      <w:r>
        <w:rPr>
          <w:w w:val="105"/>
        </w:rPr>
        <w:t>en</w:t>
      </w:r>
      <w:r>
        <w:rPr>
          <w:spacing w:val="-6"/>
          <w:w w:val="105"/>
        </w:rPr>
        <w:t> </w:t>
      </w:r>
      <w:r>
        <w:rPr>
          <w:w w:val="105"/>
        </w:rPr>
        <w:t>el</w:t>
      </w:r>
      <w:r>
        <w:rPr>
          <w:spacing w:val="-6"/>
          <w:w w:val="105"/>
        </w:rPr>
        <w:t> </w:t>
      </w:r>
      <w:r>
        <w:rPr>
          <w:w w:val="105"/>
        </w:rPr>
        <w:t>enemigo, a quien, se le sataniza y/o deshumaniza (Zimbardo, 2008: 378-382). Aunado a</w:t>
      </w:r>
      <w:r>
        <w:rPr>
          <w:spacing w:val="-3"/>
          <w:w w:val="105"/>
        </w:rPr>
        <w:t> </w:t>
      </w:r>
      <w:r>
        <w:rPr>
          <w:w w:val="105"/>
        </w:rPr>
        <w:t>lo</w:t>
      </w:r>
      <w:r>
        <w:rPr>
          <w:spacing w:val="-3"/>
          <w:w w:val="105"/>
        </w:rPr>
        <w:t> </w:t>
      </w:r>
      <w:r>
        <w:rPr>
          <w:w w:val="105"/>
        </w:rPr>
        <w:t>anterior,</w:t>
      </w:r>
      <w:r>
        <w:rPr>
          <w:spacing w:val="-3"/>
          <w:w w:val="105"/>
        </w:rPr>
        <w:t> </w:t>
      </w:r>
      <w:r>
        <w:rPr>
          <w:w w:val="105"/>
        </w:rPr>
        <w:t>el</w:t>
      </w:r>
      <w:r>
        <w:rPr>
          <w:spacing w:val="-3"/>
          <w:w w:val="105"/>
        </w:rPr>
        <w:t> </w:t>
      </w:r>
      <w:r>
        <w:rPr>
          <w:w w:val="105"/>
        </w:rPr>
        <w:t>aporte</w:t>
      </w:r>
      <w:r>
        <w:rPr>
          <w:spacing w:val="-3"/>
          <w:w w:val="105"/>
        </w:rPr>
        <w:t> </w:t>
      </w:r>
      <w:r>
        <w:rPr>
          <w:w w:val="105"/>
        </w:rPr>
        <w:t>del</w:t>
      </w:r>
      <w:r>
        <w:rPr>
          <w:spacing w:val="-3"/>
          <w:w w:val="105"/>
        </w:rPr>
        <w:t> </w:t>
      </w:r>
      <w:r>
        <w:rPr>
          <w:w w:val="105"/>
        </w:rPr>
        <w:t>sistema</w:t>
      </w:r>
      <w:r>
        <w:rPr>
          <w:spacing w:val="-3"/>
          <w:w w:val="105"/>
        </w:rPr>
        <w:t> </w:t>
      </w:r>
      <w:r>
        <w:rPr>
          <w:w w:val="105"/>
        </w:rPr>
        <w:t>tiene</w:t>
      </w:r>
      <w:r>
        <w:rPr>
          <w:spacing w:val="-3"/>
          <w:w w:val="105"/>
        </w:rPr>
        <w:t> </w:t>
      </w:r>
      <w:r>
        <w:rPr>
          <w:w w:val="105"/>
        </w:rPr>
        <w:t>que</w:t>
      </w:r>
      <w:r>
        <w:rPr>
          <w:spacing w:val="-3"/>
          <w:w w:val="105"/>
        </w:rPr>
        <w:t> </w:t>
      </w:r>
      <w:r>
        <w:rPr>
          <w:w w:val="105"/>
        </w:rPr>
        <w:t>ver</w:t>
      </w:r>
      <w:r>
        <w:rPr>
          <w:spacing w:val="-3"/>
          <w:w w:val="105"/>
        </w:rPr>
        <w:t> </w:t>
      </w:r>
      <w:r>
        <w:rPr>
          <w:w w:val="105"/>
        </w:rPr>
        <w:t>con</w:t>
      </w:r>
      <w:r>
        <w:rPr>
          <w:spacing w:val="-3"/>
          <w:w w:val="105"/>
        </w:rPr>
        <w:t> </w:t>
      </w:r>
      <w:r>
        <w:rPr>
          <w:w w:val="105"/>
        </w:rPr>
        <w:t>la</w:t>
      </w:r>
      <w:r>
        <w:rPr>
          <w:spacing w:val="-3"/>
          <w:w w:val="105"/>
        </w:rPr>
        <w:t> </w:t>
      </w:r>
      <w:r>
        <w:rPr>
          <w:w w:val="105"/>
        </w:rPr>
        <w:t>omisión</w:t>
      </w:r>
      <w:r>
        <w:rPr>
          <w:spacing w:val="-3"/>
          <w:w w:val="105"/>
        </w:rPr>
        <w:t> </w:t>
      </w:r>
      <w:r>
        <w:rPr>
          <w:w w:val="105"/>
        </w:rPr>
        <w:t>consistente</w:t>
      </w:r>
      <w:r>
        <w:rPr>
          <w:spacing w:val="-3"/>
          <w:w w:val="105"/>
        </w:rPr>
        <w:t> </w:t>
      </w:r>
      <w:r>
        <w:rPr>
          <w:w w:val="105"/>
        </w:rPr>
        <w:t>en un</w:t>
      </w:r>
      <w:r>
        <w:rPr>
          <w:spacing w:val="-4"/>
          <w:w w:val="105"/>
        </w:rPr>
        <w:t> </w:t>
      </w:r>
      <w:r>
        <w:rPr>
          <w:w w:val="105"/>
        </w:rPr>
        <w:t>monitoreo</w:t>
      </w:r>
      <w:r>
        <w:rPr>
          <w:spacing w:val="-4"/>
          <w:w w:val="105"/>
        </w:rPr>
        <w:t> </w:t>
      </w:r>
      <w:r>
        <w:rPr>
          <w:w w:val="105"/>
        </w:rPr>
        <w:t>deficiente,</w:t>
      </w:r>
      <w:r>
        <w:rPr>
          <w:spacing w:val="-4"/>
          <w:w w:val="105"/>
        </w:rPr>
        <w:t> </w:t>
      </w:r>
      <w:r>
        <w:rPr>
          <w:w w:val="105"/>
        </w:rPr>
        <w:t>o</w:t>
      </w:r>
      <w:r>
        <w:rPr>
          <w:spacing w:val="-4"/>
          <w:w w:val="105"/>
        </w:rPr>
        <w:t> </w:t>
      </w:r>
      <w:r>
        <w:rPr>
          <w:w w:val="105"/>
        </w:rPr>
        <w:t>incluso,</w:t>
      </w:r>
      <w:r>
        <w:rPr>
          <w:spacing w:val="-4"/>
          <w:w w:val="105"/>
        </w:rPr>
        <w:t> </w:t>
      </w:r>
      <w:r>
        <w:rPr>
          <w:w w:val="105"/>
        </w:rPr>
        <w:t>inexistente,</w:t>
      </w:r>
      <w:r>
        <w:rPr>
          <w:spacing w:val="-4"/>
          <w:w w:val="105"/>
        </w:rPr>
        <w:t> </w:t>
      </w:r>
      <w:r>
        <w:rPr>
          <w:w w:val="105"/>
        </w:rPr>
        <w:t>de</w:t>
      </w:r>
      <w:r>
        <w:rPr>
          <w:spacing w:val="-4"/>
          <w:w w:val="105"/>
        </w:rPr>
        <w:t> </w:t>
      </w:r>
      <w:r>
        <w:rPr>
          <w:w w:val="105"/>
        </w:rPr>
        <w:t>las</w:t>
      </w:r>
      <w:r>
        <w:rPr>
          <w:spacing w:val="-4"/>
          <w:w w:val="105"/>
        </w:rPr>
        <w:t> </w:t>
      </w:r>
      <w:r>
        <w:rPr>
          <w:w w:val="105"/>
        </w:rPr>
        <w:t>situaciones</w:t>
      </w:r>
      <w:r>
        <w:rPr>
          <w:spacing w:val="-4"/>
          <w:w w:val="105"/>
        </w:rPr>
        <w:t> </w:t>
      </w:r>
      <w:r>
        <w:rPr>
          <w:w w:val="105"/>
        </w:rPr>
        <w:t>concretas,</w:t>
      </w:r>
      <w:r>
        <w:rPr>
          <w:spacing w:val="-4"/>
          <w:w w:val="105"/>
        </w:rPr>
        <w:t> </w:t>
      </w:r>
      <w:r>
        <w:rPr>
          <w:w w:val="105"/>
        </w:rPr>
        <w:t>y, en íntima conexión con este elemento, con la impunidad generalizada de los </w:t>
      </w:r>
      <w:r>
        <w:rPr/>
        <w:t>perpetradores de atrocidades (Zimbardo, 2008:</w:t>
      </w:r>
      <w:r>
        <w:rPr>
          <w:spacing w:val="19"/>
        </w:rPr>
        <w:t> </w:t>
      </w:r>
      <w:r>
        <w:rPr/>
        <w:t>485-549).</w:t>
      </w:r>
    </w:p>
    <w:p>
      <w:pPr>
        <w:pStyle w:val="BodyText"/>
        <w:spacing w:before="9"/>
        <w:rPr>
          <w:sz w:val="23"/>
        </w:rPr>
      </w:pPr>
    </w:p>
    <w:p>
      <w:pPr>
        <w:pStyle w:val="BodyText"/>
        <w:spacing w:line="273" w:lineRule="auto"/>
        <w:ind w:left="103" w:right="114" w:firstLine="850"/>
        <w:jc w:val="both"/>
      </w:pPr>
      <w:r>
        <w:rPr>
          <w:w w:val="105"/>
        </w:rPr>
        <w:t>Como lo señalan los recientes estudios en torno al fenómeno de la “criminalidad sistemática o por sistema”, que buscan comprender las raíces de la comisión de crímenes internacionales como el genocidio o los crímenes contra la humanidad –como las detenciones arbitrarias, desapariciones</w:t>
      </w:r>
      <w:r>
        <w:rPr>
          <w:spacing w:val="-34"/>
          <w:w w:val="105"/>
        </w:rPr>
        <w:t> </w:t>
      </w:r>
      <w:r>
        <w:rPr>
          <w:w w:val="105"/>
        </w:rPr>
        <w:t>forza- das, torturas, ejecuciones extra-judiciales, etc., que se cometen al amparo de una política de Estado-, estas contribuciones del sistema a la configuración</w:t>
      </w:r>
      <w:r>
        <w:rPr>
          <w:spacing w:val="-28"/>
          <w:w w:val="105"/>
        </w:rPr>
        <w:t> </w:t>
      </w:r>
      <w:r>
        <w:rPr>
          <w:w w:val="105"/>
        </w:rPr>
        <w:t>de las</w:t>
      </w:r>
      <w:r>
        <w:rPr>
          <w:spacing w:val="-20"/>
          <w:w w:val="105"/>
        </w:rPr>
        <w:t> </w:t>
      </w:r>
      <w:r>
        <w:rPr>
          <w:w w:val="105"/>
        </w:rPr>
        <w:t>situaciones</w:t>
      </w:r>
      <w:r>
        <w:rPr>
          <w:spacing w:val="-20"/>
          <w:w w:val="105"/>
        </w:rPr>
        <w:t> </w:t>
      </w:r>
      <w:r>
        <w:rPr>
          <w:w w:val="105"/>
        </w:rPr>
        <w:t>anómalas</w:t>
      </w:r>
      <w:r>
        <w:rPr>
          <w:spacing w:val="-20"/>
          <w:w w:val="105"/>
        </w:rPr>
        <w:t> </w:t>
      </w:r>
      <w:r>
        <w:rPr>
          <w:w w:val="105"/>
        </w:rPr>
        <w:t>que</w:t>
      </w:r>
      <w:r>
        <w:rPr>
          <w:spacing w:val="-20"/>
          <w:w w:val="105"/>
        </w:rPr>
        <w:t> </w:t>
      </w:r>
      <w:r>
        <w:rPr>
          <w:w w:val="105"/>
        </w:rPr>
        <w:t>hemos</w:t>
      </w:r>
      <w:r>
        <w:rPr>
          <w:spacing w:val="-20"/>
          <w:w w:val="105"/>
        </w:rPr>
        <w:t> </w:t>
      </w:r>
      <w:r>
        <w:rPr>
          <w:w w:val="105"/>
        </w:rPr>
        <w:t>venido</w:t>
      </w:r>
      <w:r>
        <w:rPr>
          <w:spacing w:val="-20"/>
          <w:w w:val="105"/>
        </w:rPr>
        <w:t> </w:t>
      </w:r>
      <w:r>
        <w:rPr>
          <w:w w:val="105"/>
        </w:rPr>
        <w:t>comentando</w:t>
      </w:r>
      <w:r>
        <w:rPr>
          <w:spacing w:val="-20"/>
          <w:w w:val="105"/>
        </w:rPr>
        <w:t> </w:t>
      </w:r>
      <w:r>
        <w:rPr>
          <w:w w:val="105"/>
        </w:rPr>
        <w:t>tienen</w:t>
      </w:r>
      <w:r>
        <w:rPr>
          <w:spacing w:val="-20"/>
          <w:w w:val="105"/>
        </w:rPr>
        <w:t> </w:t>
      </w:r>
      <w:r>
        <w:rPr>
          <w:w w:val="105"/>
        </w:rPr>
        <w:t>el</w:t>
      </w:r>
      <w:r>
        <w:rPr>
          <w:spacing w:val="-20"/>
          <w:w w:val="105"/>
        </w:rPr>
        <w:t> </w:t>
      </w:r>
      <w:r>
        <w:rPr>
          <w:w w:val="105"/>
        </w:rPr>
        <w:t>efecto</w:t>
      </w:r>
      <w:r>
        <w:rPr>
          <w:spacing w:val="-20"/>
          <w:w w:val="105"/>
        </w:rPr>
        <w:t> </w:t>
      </w:r>
      <w:r>
        <w:rPr>
          <w:w w:val="105"/>
        </w:rPr>
        <w:t>de</w:t>
      </w:r>
      <w:r>
        <w:rPr>
          <w:spacing w:val="-20"/>
          <w:w w:val="105"/>
        </w:rPr>
        <w:t> </w:t>
      </w:r>
      <w:r>
        <w:rPr>
          <w:w w:val="105"/>
        </w:rPr>
        <w:t>dis- torsionar</w:t>
      </w:r>
      <w:r>
        <w:rPr>
          <w:spacing w:val="-9"/>
          <w:w w:val="105"/>
        </w:rPr>
        <w:t> </w:t>
      </w:r>
      <w:r>
        <w:rPr>
          <w:w w:val="105"/>
        </w:rPr>
        <w:t>el</w:t>
      </w:r>
      <w:r>
        <w:rPr>
          <w:spacing w:val="-9"/>
          <w:w w:val="105"/>
        </w:rPr>
        <w:t> </w:t>
      </w:r>
      <w:r>
        <w:rPr>
          <w:w w:val="105"/>
        </w:rPr>
        <w:t>trasfondo</w:t>
      </w:r>
      <w:r>
        <w:rPr>
          <w:spacing w:val="-9"/>
          <w:w w:val="105"/>
        </w:rPr>
        <w:t> </w:t>
      </w:r>
      <w:r>
        <w:rPr>
          <w:w w:val="105"/>
        </w:rPr>
        <w:t>de</w:t>
      </w:r>
      <w:r>
        <w:rPr>
          <w:spacing w:val="-9"/>
          <w:w w:val="105"/>
        </w:rPr>
        <w:t> </w:t>
      </w:r>
      <w:r>
        <w:rPr>
          <w:w w:val="105"/>
        </w:rPr>
        <w:t>reglas</w:t>
      </w:r>
      <w:r>
        <w:rPr>
          <w:spacing w:val="-9"/>
          <w:w w:val="105"/>
        </w:rPr>
        <w:t> </w:t>
      </w:r>
      <w:r>
        <w:rPr>
          <w:w w:val="105"/>
        </w:rPr>
        <w:t>sociales,</w:t>
      </w:r>
      <w:r>
        <w:rPr>
          <w:spacing w:val="-9"/>
          <w:w w:val="105"/>
        </w:rPr>
        <w:t> </w:t>
      </w:r>
      <w:r>
        <w:rPr>
          <w:w w:val="105"/>
        </w:rPr>
        <w:t>morales</w:t>
      </w:r>
      <w:r>
        <w:rPr>
          <w:spacing w:val="-9"/>
          <w:w w:val="105"/>
        </w:rPr>
        <w:t> </w:t>
      </w:r>
      <w:r>
        <w:rPr>
          <w:w w:val="105"/>
        </w:rPr>
        <w:t>y</w:t>
      </w:r>
      <w:r>
        <w:rPr>
          <w:spacing w:val="-9"/>
          <w:w w:val="105"/>
        </w:rPr>
        <w:t> </w:t>
      </w:r>
      <w:r>
        <w:rPr>
          <w:w w:val="105"/>
        </w:rPr>
        <w:t>jurídicas</w:t>
      </w:r>
      <w:r>
        <w:rPr>
          <w:spacing w:val="-9"/>
          <w:w w:val="105"/>
        </w:rPr>
        <w:t> </w:t>
      </w:r>
      <w:r>
        <w:rPr>
          <w:w w:val="105"/>
        </w:rPr>
        <w:t>que</w:t>
      </w:r>
      <w:r>
        <w:rPr>
          <w:spacing w:val="-9"/>
          <w:w w:val="105"/>
        </w:rPr>
        <w:t> </w:t>
      </w:r>
      <w:r>
        <w:rPr>
          <w:w w:val="105"/>
        </w:rPr>
        <w:t>normalmente prohíben la comisión de las conductas en cuestión, de modo que hacen creer (razonablemente)</w:t>
      </w:r>
      <w:r>
        <w:rPr>
          <w:spacing w:val="-10"/>
          <w:w w:val="105"/>
        </w:rPr>
        <w:t> </w:t>
      </w:r>
      <w:r>
        <w:rPr>
          <w:w w:val="105"/>
        </w:rPr>
        <w:t>a</w:t>
      </w:r>
      <w:r>
        <w:rPr>
          <w:spacing w:val="-10"/>
          <w:w w:val="105"/>
        </w:rPr>
        <w:t> </w:t>
      </w:r>
      <w:r>
        <w:rPr>
          <w:w w:val="105"/>
        </w:rPr>
        <w:t>los</w:t>
      </w:r>
      <w:r>
        <w:rPr>
          <w:spacing w:val="-10"/>
          <w:w w:val="105"/>
        </w:rPr>
        <w:t> </w:t>
      </w:r>
      <w:r>
        <w:rPr>
          <w:w w:val="105"/>
        </w:rPr>
        <w:t>participantes,</w:t>
      </w:r>
      <w:r>
        <w:rPr>
          <w:spacing w:val="-10"/>
          <w:w w:val="105"/>
        </w:rPr>
        <w:t> </w:t>
      </w:r>
      <w:r>
        <w:rPr>
          <w:w w:val="105"/>
        </w:rPr>
        <w:t>que</w:t>
      </w:r>
      <w:r>
        <w:rPr>
          <w:spacing w:val="-10"/>
          <w:w w:val="105"/>
        </w:rPr>
        <w:t> </w:t>
      </w:r>
      <w:r>
        <w:rPr>
          <w:w w:val="105"/>
        </w:rPr>
        <w:t>en</w:t>
      </w:r>
      <w:r>
        <w:rPr>
          <w:spacing w:val="-10"/>
          <w:w w:val="105"/>
        </w:rPr>
        <w:t> </w:t>
      </w:r>
      <w:r>
        <w:rPr>
          <w:w w:val="105"/>
        </w:rPr>
        <w:t>las</w:t>
      </w:r>
      <w:r>
        <w:rPr>
          <w:spacing w:val="-10"/>
          <w:w w:val="105"/>
        </w:rPr>
        <w:t> </w:t>
      </w:r>
      <w:r>
        <w:rPr>
          <w:w w:val="105"/>
        </w:rPr>
        <w:t>circunstancias</w:t>
      </w:r>
      <w:r>
        <w:rPr>
          <w:spacing w:val="-10"/>
          <w:w w:val="105"/>
        </w:rPr>
        <w:t> </w:t>
      </w:r>
      <w:r>
        <w:rPr>
          <w:w w:val="105"/>
        </w:rPr>
        <w:t>actuales</w:t>
      </w:r>
      <w:r>
        <w:rPr>
          <w:spacing w:val="-10"/>
          <w:w w:val="105"/>
        </w:rPr>
        <w:t> </w:t>
      </w:r>
      <w:r>
        <w:rPr>
          <w:w w:val="105"/>
        </w:rPr>
        <w:t>(y</w:t>
      </w:r>
      <w:r>
        <w:rPr>
          <w:spacing w:val="-10"/>
          <w:w w:val="105"/>
        </w:rPr>
        <w:t> </w:t>
      </w:r>
      <w:r>
        <w:rPr>
          <w:w w:val="105"/>
        </w:rPr>
        <w:t>por tiempo</w:t>
      </w:r>
      <w:r>
        <w:rPr>
          <w:spacing w:val="-24"/>
          <w:w w:val="105"/>
        </w:rPr>
        <w:t> </w:t>
      </w:r>
      <w:r>
        <w:rPr>
          <w:w w:val="105"/>
        </w:rPr>
        <w:t>indeterminado</w:t>
      </w:r>
      <w:r>
        <w:rPr>
          <w:spacing w:val="-24"/>
          <w:w w:val="105"/>
        </w:rPr>
        <w:t> </w:t>
      </w:r>
      <w:r>
        <w:rPr>
          <w:w w:val="105"/>
        </w:rPr>
        <w:t>o</w:t>
      </w:r>
      <w:r>
        <w:rPr>
          <w:spacing w:val="-24"/>
          <w:w w:val="105"/>
        </w:rPr>
        <w:t> </w:t>
      </w:r>
      <w:r>
        <w:rPr>
          <w:w w:val="105"/>
        </w:rPr>
        <w:t>hasta</w:t>
      </w:r>
      <w:r>
        <w:rPr>
          <w:spacing w:val="-24"/>
          <w:w w:val="105"/>
        </w:rPr>
        <w:t> </w:t>
      </w:r>
      <w:r>
        <w:rPr>
          <w:w w:val="105"/>
        </w:rPr>
        <w:t>nuevo</w:t>
      </w:r>
      <w:r>
        <w:rPr>
          <w:spacing w:val="-24"/>
          <w:w w:val="105"/>
        </w:rPr>
        <w:t> </w:t>
      </w:r>
      <w:r>
        <w:rPr>
          <w:w w:val="105"/>
        </w:rPr>
        <w:t>aviso),</w:t>
      </w:r>
      <w:r>
        <w:rPr>
          <w:spacing w:val="-24"/>
          <w:w w:val="105"/>
        </w:rPr>
        <w:t> </w:t>
      </w:r>
      <w:r>
        <w:rPr>
          <w:w w:val="105"/>
        </w:rPr>
        <w:t>estarán</w:t>
      </w:r>
      <w:r>
        <w:rPr>
          <w:spacing w:val="-24"/>
          <w:w w:val="105"/>
        </w:rPr>
        <w:t> </w:t>
      </w:r>
      <w:r>
        <w:rPr>
          <w:w w:val="105"/>
        </w:rPr>
        <w:t>permitidas</w:t>
      </w:r>
      <w:r>
        <w:rPr>
          <w:spacing w:val="-24"/>
          <w:w w:val="105"/>
        </w:rPr>
        <w:t> </w:t>
      </w:r>
      <w:r>
        <w:rPr>
          <w:w w:val="105"/>
        </w:rPr>
        <w:t>o,</w:t>
      </w:r>
      <w:r>
        <w:rPr>
          <w:spacing w:val="-24"/>
          <w:w w:val="105"/>
        </w:rPr>
        <w:t> </w:t>
      </w:r>
      <w:r>
        <w:rPr>
          <w:w w:val="105"/>
        </w:rPr>
        <w:t>que</w:t>
      </w:r>
      <w:r>
        <w:rPr>
          <w:spacing w:val="-24"/>
          <w:w w:val="105"/>
        </w:rPr>
        <w:t> </w:t>
      </w:r>
      <w:r>
        <w:rPr>
          <w:w w:val="105"/>
        </w:rPr>
        <w:t>al</w:t>
      </w:r>
      <w:r>
        <w:rPr>
          <w:spacing w:val="-24"/>
          <w:w w:val="105"/>
        </w:rPr>
        <w:t> </w:t>
      </w:r>
      <w:r>
        <w:rPr>
          <w:w w:val="105"/>
        </w:rPr>
        <w:t>menos, serán toleradas (a la manera de los famosos “daños colaterales”). Por ello, los actos</w:t>
      </w:r>
      <w:r>
        <w:rPr>
          <w:spacing w:val="-9"/>
          <w:w w:val="105"/>
        </w:rPr>
        <w:t> </w:t>
      </w:r>
      <w:r>
        <w:rPr>
          <w:w w:val="105"/>
        </w:rPr>
        <w:t>constitutivos</w:t>
      </w:r>
      <w:r>
        <w:rPr>
          <w:spacing w:val="-9"/>
          <w:w w:val="105"/>
        </w:rPr>
        <w:t> </w:t>
      </w:r>
      <w:r>
        <w:rPr>
          <w:w w:val="105"/>
        </w:rPr>
        <w:t>de</w:t>
      </w:r>
      <w:r>
        <w:rPr>
          <w:spacing w:val="-9"/>
          <w:w w:val="105"/>
        </w:rPr>
        <w:t> </w:t>
      </w:r>
      <w:r>
        <w:rPr>
          <w:w w:val="105"/>
        </w:rPr>
        <w:t>crímenes</w:t>
      </w:r>
      <w:r>
        <w:rPr>
          <w:spacing w:val="-9"/>
          <w:w w:val="105"/>
        </w:rPr>
        <w:t> </w:t>
      </w:r>
      <w:r>
        <w:rPr>
          <w:w w:val="105"/>
        </w:rPr>
        <w:t>internacionales</w:t>
      </w:r>
      <w:r>
        <w:rPr>
          <w:spacing w:val="-9"/>
          <w:w w:val="105"/>
        </w:rPr>
        <w:t> </w:t>
      </w:r>
      <w:r>
        <w:rPr>
          <w:w w:val="105"/>
        </w:rPr>
        <w:t>son</w:t>
      </w:r>
      <w:r>
        <w:rPr>
          <w:spacing w:val="-9"/>
          <w:w w:val="105"/>
        </w:rPr>
        <w:t> </w:t>
      </w:r>
      <w:r>
        <w:rPr>
          <w:w w:val="105"/>
        </w:rPr>
        <w:t>considerados</w:t>
      </w:r>
      <w:r>
        <w:rPr>
          <w:spacing w:val="-9"/>
          <w:w w:val="105"/>
        </w:rPr>
        <w:t> </w:t>
      </w:r>
      <w:r>
        <w:rPr>
          <w:w w:val="105"/>
        </w:rPr>
        <w:t>en</w:t>
      </w:r>
      <w:r>
        <w:rPr>
          <w:spacing w:val="-9"/>
          <w:w w:val="105"/>
        </w:rPr>
        <w:t> </w:t>
      </w:r>
      <w:r>
        <w:rPr>
          <w:w w:val="105"/>
        </w:rPr>
        <w:t>términos generales,</w:t>
      </w:r>
      <w:r>
        <w:rPr>
          <w:spacing w:val="-12"/>
          <w:w w:val="105"/>
        </w:rPr>
        <w:t> </w:t>
      </w:r>
      <w:r>
        <w:rPr>
          <w:w w:val="105"/>
        </w:rPr>
        <w:t>como</w:t>
      </w:r>
      <w:r>
        <w:rPr>
          <w:spacing w:val="-12"/>
          <w:w w:val="105"/>
        </w:rPr>
        <w:t> </w:t>
      </w:r>
      <w:r>
        <w:rPr>
          <w:w w:val="105"/>
        </w:rPr>
        <w:t>“crímenes</w:t>
      </w:r>
      <w:r>
        <w:rPr>
          <w:spacing w:val="-12"/>
          <w:w w:val="105"/>
        </w:rPr>
        <w:t> </w:t>
      </w:r>
      <w:r>
        <w:rPr>
          <w:w w:val="105"/>
        </w:rPr>
        <w:t>de</w:t>
      </w:r>
      <w:r>
        <w:rPr>
          <w:spacing w:val="-12"/>
          <w:w w:val="105"/>
        </w:rPr>
        <w:t> </w:t>
      </w:r>
      <w:r>
        <w:rPr>
          <w:w w:val="105"/>
        </w:rPr>
        <w:t>obediencia”</w:t>
      </w:r>
      <w:r>
        <w:rPr>
          <w:spacing w:val="-12"/>
          <w:w w:val="105"/>
        </w:rPr>
        <w:t> </w:t>
      </w:r>
      <w:r>
        <w:rPr>
          <w:w w:val="105"/>
        </w:rPr>
        <w:t>(Kelman,</w:t>
      </w:r>
      <w:r>
        <w:rPr>
          <w:spacing w:val="-12"/>
          <w:w w:val="105"/>
        </w:rPr>
        <w:t> </w:t>
      </w:r>
      <w:r>
        <w:rPr>
          <w:w w:val="105"/>
        </w:rPr>
        <w:t>2009:</w:t>
      </w:r>
      <w:r>
        <w:rPr>
          <w:spacing w:val="-12"/>
          <w:w w:val="105"/>
        </w:rPr>
        <w:t> </w:t>
      </w:r>
      <w:r>
        <w:rPr>
          <w:w w:val="105"/>
        </w:rPr>
        <w:t>26-29),</w:t>
      </w:r>
      <w:r>
        <w:rPr>
          <w:spacing w:val="-12"/>
          <w:w w:val="105"/>
        </w:rPr>
        <w:t> </w:t>
      </w:r>
      <w:r>
        <w:rPr>
          <w:w w:val="105"/>
        </w:rPr>
        <w:t>en</w:t>
      </w:r>
      <w:r>
        <w:rPr>
          <w:spacing w:val="-12"/>
          <w:w w:val="105"/>
        </w:rPr>
        <w:t> </w:t>
      </w:r>
      <w:r>
        <w:rPr>
          <w:w w:val="105"/>
        </w:rPr>
        <w:t>virtud</w:t>
      </w:r>
      <w:r>
        <w:rPr>
          <w:spacing w:val="-12"/>
          <w:w w:val="105"/>
        </w:rPr>
        <w:t> </w:t>
      </w:r>
      <w:r>
        <w:rPr>
          <w:w w:val="105"/>
        </w:rPr>
        <w:t>de que</w:t>
      </w:r>
      <w:r>
        <w:rPr>
          <w:spacing w:val="-5"/>
          <w:w w:val="105"/>
        </w:rPr>
        <w:t> </w:t>
      </w:r>
      <w:r>
        <w:rPr>
          <w:w w:val="105"/>
        </w:rPr>
        <w:t>sus</w:t>
      </w:r>
      <w:r>
        <w:rPr>
          <w:spacing w:val="-5"/>
          <w:w w:val="105"/>
        </w:rPr>
        <w:t> </w:t>
      </w:r>
      <w:r>
        <w:rPr>
          <w:w w:val="105"/>
        </w:rPr>
        <w:t>perpetradores</w:t>
      </w:r>
      <w:r>
        <w:rPr>
          <w:spacing w:val="-5"/>
          <w:w w:val="105"/>
        </w:rPr>
        <w:t> </w:t>
      </w:r>
      <w:r>
        <w:rPr>
          <w:w w:val="105"/>
        </w:rPr>
        <w:t>obran</w:t>
      </w:r>
      <w:r>
        <w:rPr>
          <w:spacing w:val="-5"/>
          <w:w w:val="105"/>
        </w:rPr>
        <w:t> </w:t>
      </w:r>
      <w:r>
        <w:rPr>
          <w:w w:val="105"/>
        </w:rPr>
        <w:t>pensando</w:t>
      </w:r>
      <w:r>
        <w:rPr>
          <w:spacing w:val="-5"/>
          <w:w w:val="105"/>
        </w:rPr>
        <w:t> </w:t>
      </w:r>
      <w:r>
        <w:rPr>
          <w:w w:val="105"/>
        </w:rPr>
        <w:t>que</w:t>
      </w:r>
      <w:r>
        <w:rPr>
          <w:spacing w:val="-5"/>
          <w:w w:val="105"/>
        </w:rPr>
        <w:t> </w:t>
      </w:r>
      <w:r>
        <w:rPr>
          <w:w w:val="105"/>
        </w:rPr>
        <w:t>se</w:t>
      </w:r>
      <w:r>
        <w:rPr>
          <w:spacing w:val="-5"/>
          <w:w w:val="105"/>
        </w:rPr>
        <w:t> </w:t>
      </w:r>
      <w:r>
        <w:rPr>
          <w:w w:val="105"/>
        </w:rPr>
        <w:t>ajustan</w:t>
      </w:r>
      <w:r>
        <w:rPr>
          <w:spacing w:val="-5"/>
          <w:w w:val="105"/>
        </w:rPr>
        <w:t> </w:t>
      </w:r>
      <w:r>
        <w:rPr>
          <w:w w:val="105"/>
        </w:rPr>
        <w:t>a</w:t>
      </w:r>
      <w:r>
        <w:rPr>
          <w:spacing w:val="-5"/>
          <w:w w:val="105"/>
        </w:rPr>
        <w:t> </w:t>
      </w:r>
      <w:r>
        <w:rPr>
          <w:w w:val="105"/>
        </w:rPr>
        <w:t>la</w:t>
      </w:r>
      <w:r>
        <w:rPr>
          <w:spacing w:val="-5"/>
          <w:w w:val="105"/>
        </w:rPr>
        <w:t> </w:t>
      </w:r>
      <w:r>
        <w:rPr>
          <w:w w:val="105"/>
        </w:rPr>
        <w:t>política</w:t>
      </w:r>
      <w:r>
        <w:rPr>
          <w:spacing w:val="-5"/>
          <w:w w:val="105"/>
        </w:rPr>
        <w:t> </w:t>
      </w:r>
      <w:r>
        <w:rPr>
          <w:w w:val="105"/>
        </w:rPr>
        <w:t>instaurada, es</w:t>
      </w:r>
      <w:r>
        <w:rPr>
          <w:spacing w:val="-7"/>
          <w:w w:val="105"/>
        </w:rPr>
        <w:t> </w:t>
      </w:r>
      <w:r>
        <w:rPr>
          <w:w w:val="105"/>
        </w:rPr>
        <w:t>decir,</w:t>
      </w:r>
      <w:r>
        <w:rPr>
          <w:spacing w:val="-7"/>
          <w:w w:val="105"/>
        </w:rPr>
        <w:t> </w:t>
      </w:r>
      <w:r>
        <w:rPr>
          <w:w w:val="105"/>
        </w:rPr>
        <w:t>creyendo</w:t>
      </w:r>
      <w:r>
        <w:rPr>
          <w:spacing w:val="-7"/>
          <w:w w:val="105"/>
        </w:rPr>
        <w:t> </w:t>
      </w:r>
      <w:r>
        <w:rPr>
          <w:w w:val="105"/>
        </w:rPr>
        <w:t>que</w:t>
      </w:r>
      <w:r>
        <w:rPr>
          <w:spacing w:val="-7"/>
          <w:w w:val="105"/>
        </w:rPr>
        <w:t> </w:t>
      </w:r>
      <w:r>
        <w:rPr>
          <w:w w:val="105"/>
        </w:rPr>
        <w:t>se</w:t>
      </w:r>
      <w:r>
        <w:rPr>
          <w:spacing w:val="-7"/>
          <w:w w:val="105"/>
        </w:rPr>
        <w:t> </w:t>
      </w:r>
      <w:r>
        <w:rPr>
          <w:w w:val="105"/>
        </w:rPr>
        <w:t>encuentran</w:t>
      </w:r>
      <w:r>
        <w:rPr>
          <w:spacing w:val="-7"/>
          <w:w w:val="105"/>
        </w:rPr>
        <w:t> </w:t>
      </w:r>
      <w:r>
        <w:rPr>
          <w:w w:val="105"/>
        </w:rPr>
        <w:t>autorizados</w:t>
      </w:r>
      <w:r>
        <w:rPr>
          <w:spacing w:val="-7"/>
          <w:w w:val="105"/>
        </w:rPr>
        <w:t> </w:t>
      </w:r>
      <w:r>
        <w:rPr>
          <w:w w:val="105"/>
        </w:rPr>
        <w:t>para</w:t>
      </w:r>
      <w:r>
        <w:rPr>
          <w:spacing w:val="-7"/>
          <w:w w:val="105"/>
        </w:rPr>
        <w:t> </w:t>
      </w:r>
      <w:r>
        <w:rPr>
          <w:w w:val="105"/>
        </w:rPr>
        <w:t>tales</w:t>
      </w:r>
      <w:r>
        <w:rPr>
          <w:spacing w:val="-7"/>
          <w:w w:val="105"/>
        </w:rPr>
        <w:t> </w:t>
      </w:r>
      <w:r>
        <w:rPr>
          <w:w w:val="105"/>
        </w:rPr>
        <w:t>efectos</w:t>
      </w:r>
      <w:r>
        <w:rPr>
          <w:spacing w:val="-7"/>
          <w:w w:val="105"/>
        </w:rPr>
        <w:t> </w:t>
      </w:r>
      <w:r>
        <w:rPr>
          <w:w w:val="105"/>
        </w:rPr>
        <w:t>(y</w:t>
      </w:r>
      <w:r>
        <w:rPr>
          <w:spacing w:val="-7"/>
          <w:w w:val="105"/>
        </w:rPr>
        <w:t> </w:t>
      </w:r>
      <w:r>
        <w:rPr>
          <w:w w:val="105"/>
        </w:rPr>
        <w:t>que</w:t>
      </w:r>
      <w:r>
        <w:rPr>
          <w:spacing w:val="-7"/>
          <w:w w:val="105"/>
        </w:rPr>
        <w:t> </w:t>
      </w:r>
      <w:r>
        <w:rPr>
          <w:w w:val="105"/>
        </w:rPr>
        <w:t>eso es lo que se espera de ellos). Pero el punto crucial es que dicha creencia está, hasta cierto punto, justificada sobre la base del sutil (y a veces no tan sutil) pero efectivo respaldo institucional que se traduce, como hemos dicho, en  </w:t>
      </w:r>
      <w:r>
        <w:rPr>
          <w:spacing w:val="16"/>
          <w:w w:val="105"/>
        </w:rPr>
        <w:t> </w:t>
      </w:r>
      <w:r>
        <w:rPr>
          <w:w w:val="105"/>
        </w:rPr>
        <w:t>la</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384" filled="true" fillcolor="#9d9d9c" stroked="false">
            <v:fill type="solid"/>
            <w10:wrap type="none"/>
          </v:rect>
        </w:pict>
      </w:r>
      <w:r>
        <w:rPr>
          <w:w w:val="105"/>
        </w:rPr>
        <w:t>impunidad sistemática de sus actos. Este es el fundamento para que, a nivel </w:t>
      </w:r>
      <w:r>
        <w:rPr>
          <w:spacing w:val="-4"/>
          <w:w w:val="105"/>
        </w:rPr>
        <w:t>internacional, mediante procedimientos </w:t>
      </w:r>
      <w:r>
        <w:rPr>
          <w:spacing w:val="-3"/>
          <w:w w:val="105"/>
        </w:rPr>
        <w:t>ante </w:t>
      </w:r>
      <w:r>
        <w:rPr>
          <w:w w:val="105"/>
        </w:rPr>
        <w:t>la </w:t>
      </w:r>
      <w:r>
        <w:rPr>
          <w:spacing w:val="-4"/>
          <w:w w:val="105"/>
        </w:rPr>
        <w:t>Corte Penal Internacional, </w:t>
      </w:r>
      <w:r>
        <w:rPr>
          <w:w w:val="105"/>
        </w:rPr>
        <w:t>se </w:t>
      </w:r>
      <w:r>
        <w:rPr>
          <w:spacing w:val="-4"/>
          <w:w w:val="105"/>
        </w:rPr>
        <w:t>in- </w:t>
      </w:r>
      <w:r>
        <w:rPr>
          <w:w w:val="105"/>
        </w:rPr>
        <w:t>tente responsabilizar no sólo a quienes personalmente ejecutan genocidios   y crímenes contra la humanidad, sino también a gente ubicada más arriba  </w:t>
      </w:r>
      <w:r>
        <w:rPr>
          <w:spacing w:val="48"/>
          <w:w w:val="105"/>
        </w:rPr>
        <w:t> </w:t>
      </w:r>
      <w:r>
        <w:rPr>
          <w:w w:val="105"/>
        </w:rPr>
        <w:t>en la cadena de mando respectiva (generales, etc.), hasta alcanzar incluso a miembros</w:t>
      </w:r>
      <w:r>
        <w:rPr>
          <w:spacing w:val="-18"/>
          <w:w w:val="105"/>
        </w:rPr>
        <w:t> </w:t>
      </w:r>
      <w:r>
        <w:rPr>
          <w:w w:val="105"/>
        </w:rPr>
        <w:t>de</w:t>
      </w:r>
      <w:r>
        <w:rPr>
          <w:spacing w:val="-18"/>
          <w:w w:val="105"/>
        </w:rPr>
        <w:t> </w:t>
      </w:r>
      <w:r>
        <w:rPr>
          <w:w w:val="105"/>
        </w:rPr>
        <w:t>las</w:t>
      </w:r>
      <w:r>
        <w:rPr>
          <w:spacing w:val="-18"/>
          <w:w w:val="105"/>
        </w:rPr>
        <w:t> </w:t>
      </w:r>
      <w:r>
        <w:rPr>
          <w:w w:val="105"/>
        </w:rPr>
        <w:t>altas</w:t>
      </w:r>
      <w:r>
        <w:rPr>
          <w:spacing w:val="-18"/>
          <w:w w:val="105"/>
        </w:rPr>
        <w:t> </w:t>
      </w:r>
      <w:r>
        <w:rPr>
          <w:w w:val="105"/>
        </w:rPr>
        <w:t>esferas</w:t>
      </w:r>
      <w:r>
        <w:rPr>
          <w:spacing w:val="-18"/>
          <w:w w:val="105"/>
        </w:rPr>
        <w:t> </w:t>
      </w:r>
      <w:r>
        <w:rPr>
          <w:w w:val="105"/>
        </w:rPr>
        <w:t>políticas</w:t>
      </w:r>
      <w:r>
        <w:rPr>
          <w:spacing w:val="-18"/>
          <w:w w:val="105"/>
        </w:rPr>
        <w:t> </w:t>
      </w:r>
      <w:r>
        <w:rPr>
          <w:w w:val="105"/>
        </w:rPr>
        <w:t>y</w:t>
      </w:r>
      <w:r>
        <w:rPr>
          <w:spacing w:val="-18"/>
          <w:w w:val="105"/>
        </w:rPr>
        <w:t> </w:t>
      </w:r>
      <w:r>
        <w:rPr>
          <w:w w:val="105"/>
        </w:rPr>
        <w:t>gubernamentales</w:t>
      </w:r>
      <w:r>
        <w:rPr>
          <w:spacing w:val="-18"/>
          <w:w w:val="105"/>
        </w:rPr>
        <w:t> </w:t>
      </w:r>
      <w:r>
        <w:rPr>
          <w:w w:val="105"/>
        </w:rPr>
        <w:t>(como</w:t>
      </w:r>
      <w:r>
        <w:rPr>
          <w:spacing w:val="-18"/>
          <w:w w:val="105"/>
        </w:rPr>
        <w:t> </w:t>
      </w:r>
      <w:r>
        <w:rPr>
          <w:w w:val="105"/>
        </w:rPr>
        <w:t>el</w:t>
      </w:r>
      <w:r>
        <w:rPr>
          <w:spacing w:val="-18"/>
          <w:w w:val="105"/>
        </w:rPr>
        <w:t> </w:t>
      </w:r>
      <w:r>
        <w:rPr>
          <w:w w:val="105"/>
        </w:rPr>
        <w:t>Presidente, su</w:t>
      </w:r>
      <w:r>
        <w:rPr>
          <w:spacing w:val="-13"/>
          <w:w w:val="105"/>
        </w:rPr>
        <w:t> </w:t>
      </w:r>
      <w:r>
        <w:rPr>
          <w:w w:val="105"/>
        </w:rPr>
        <w:t>Gabinete</w:t>
      </w:r>
      <w:r>
        <w:rPr>
          <w:spacing w:val="-12"/>
          <w:w w:val="105"/>
        </w:rPr>
        <w:t> </w:t>
      </w:r>
      <w:r>
        <w:rPr>
          <w:w w:val="105"/>
        </w:rPr>
        <w:t>y</w:t>
      </w:r>
      <w:r>
        <w:rPr>
          <w:spacing w:val="-12"/>
          <w:w w:val="105"/>
        </w:rPr>
        <w:t> </w:t>
      </w:r>
      <w:r>
        <w:rPr>
          <w:w w:val="105"/>
        </w:rPr>
        <w:t>otros</w:t>
      </w:r>
      <w:r>
        <w:rPr>
          <w:spacing w:val="-13"/>
          <w:w w:val="105"/>
        </w:rPr>
        <w:t> </w:t>
      </w:r>
      <w:r>
        <w:rPr>
          <w:w w:val="105"/>
        </w:rPr>
        <w:t>funcionarios</w:t>
      </w:r>
      <w:r>
        <w:rPr>
          <w:spacing w:val="-13"/>
          <w:w w:val="105"/>
        </w:rPr>
        <w:t> </w:t>
      </w:r>
      <w:r>
        <w:rPr>
          <w:w w:val="105"/>
        </w:rPr>
        <w:t>de</w:t>
      </w:r>
      <w:r>
        <w:rPr>
          <w:spacing w:val="-13"/>
          <w:w w:val="105"/>
        </w:rPr>
        <w:t> </w:t>
      </w:r>
      <w:r>
        <w:rPr>
          <w:w w:val="105"/>
        </w:rPr>
        <w:t>niveles</w:t>
      </w:r>
      <w:r>
        <w:rPr>
          <w:spacing w:val="-13"/>
          <w:w w:val="105"/>
        </w:rPr>
        <w:t> </w:t>
      </w:r>
      <w:r>
        <w:rPr>
          <w:w w:val="105"/>
        </w:rPr>
        <w:t>semejantes)</w:t>
      </w:r>
      <w:r>
        <w:rPr>
          <w:spacing w:val="-13"/>
          <w:w w:val="105"/>
        </w:rPr>
        <w:t> </w:t>
      </w:r>
      <w:r>
        <w:rPr>
          <w:w w:val="105"/>
        </w:rPr>
        <w:t>(Gattini,</w:t>
      </w:r>
      <w:r>
        <w:rPr>
          <w:spacing w:val="-12"/>
          <w:w w:val="105"/>
        </w:rPr>
        <w:t> </w:t>
      </w:r>
      <w:r>
        <w:rPr>
          <w:w w:val="105"/>
        </w:rPr>
        <w:t>2009;</w:t>
      </w:r>
      <w:r>
        <w:rPr>
          <w:spacing w:val="-12"/>
          <w:w w:val="105"/>
        </w:rPr>
        <w:t> </w:t>
      </w:r>
      <w:r>
        <w:rPr>
          <w:w w:val="105"/>
        </w:rPr>
        <w:t>Ambos, 2009;</w:t>
      </w:r>
      <w:r>
        <w:rPr>
          <w:spacing w:val="-21"/>
          <w:w w:val="105"/>
        </w:rPr>
        <w:t> </w:t>
      </w:r>
      <w:r>
        <w:rPr>
          <w:w w:val="105"/>
        </w:rPr>
        <w:t>Van</w:t>
      </w:r>
      <w:r>
        <w:rPr>
          <w:spacing w:val="-21"/>
          <w:w w:val="105"/>
        </w:rPr>
        <w:t> </w:t>
      </w:r>
      <w:r>
        <w:rPr>
          <w:w w:val="105"/>
        </w:rPr>
        <w:t>Der</w:t>
      </w:r>
      <w:r>
        <w:rPr>
          <w:spacing w:val="-21"/>
          <w:w w:val="105"/>
        </w:rPr>
        <w:t> </w:t>
      </w:r>
      <w:r>
        <w:rPr>
          <w:w w:val="105"/>
        </w:rPr>
        <w:t>Wilt,</w:t>
      </w:r>
      <w:r>
        <w:rPr>
          <w:spacing w:val="-21"/>
          <w:w w:val="105"/>
        </w:rPr>
        <w:t> </w:t>
      </w:r>
      <w:r>
        <w:rPr>
          <w:w w:val="105"/>
        </w:rPr>
        <w:t>2009;</w:t>
      </w:r>
      <w:r>
        <w:rPr>
          <w:spacing w:val="-21"/>
          <w:w w:val="105"/>
        </w:rPr>
        <w:t> </w:t>
      </w:r>
      <w:r>
        <w:rPr>
          <w:w w:val="105"/>
        </w:rPr>
        <w:t>Zimmermann,</w:t>
      </w:r>
      <w:r>
        <w:rPr>
          <w:spacing w:val="-21"/>
          <w:w w:val="105"/>
        </w:rPr>
        <w:t> </w:t>
      </w:r>
      <w:r>
        <w:rPr>
          <w:w w:val="105"/>
        </w:rPr>
        <w:t>et</w:t>
      </w:r>
      <w:r>
        <w:rPr>
          <w:spacing w:val="-21"/>
          <w:w w:val="105"/>
        </w:rPr>
        <w:t> </w:t>
      </w:r>
      <w:r>
        <w:rPr>
          <w:w w:val="105"/>
        </w:rPr>
        <w:t>al,</w:t>
      </w:r>
      <w:r>
        <w:rPr>
          <w:spacing w:val="-21"/>
          <w:w w:val="105"/>
        </w:rPr>
        <w:t> </w:t>
      </w:r>
      <w:r>
        <w:rPr>
          <w:w w:val="105"/>
        </w:rPr>
        <w:t>2009).</w:t>
      </w:r>
    </w:p>
    <w:p>
      <w:pPr>
        <w:pStyle w:val="BodyText"/>
        <w:spacing w:before="8"/>
      </w:pPr>
    </w:p>
    <w:p>
      <w:pPr>
        <w:pStyle w:val="BodyText"/>
        <w:spacing w:line="280" w:lineRule="exact"/>
        <w:ind w:left="117" w:right="99" w:firstLine="850"/>
        <w:jc w:val="both"/>
      </w:pPr>
      <w:r>
        <w:rPr>
          <w:w w:val="105"/>
        </w:rPr>
        <w:t>Ahora bien, empleando la terminología de Fernández Dols (Oceja </w:t>
      </w:r>
      <w:r>
        <w:rPr>
          <w:rFonts w:ascii="Palatino Linotype" w:hAnsi="Palatino Linotype"/>
          <w:i/>
          <w:w w:val="105"/>
        </w:rPr>
        <w:t>et </w:t>
      </w:r>
      <w:r>
        <w:rPr>
          <w:rFonts w:ascii="Palatino Linotype" w:hAnsi="Palatino Linotype"/>
          <w:i/>
          <w:w w:val="105"/>
        </w:rPr>
        <w:t>al,</w:t>
      </w:r>
      <w:r>
        <w:rPr>
          <w:rFonts w:ascii="Palatino Linotype" w:hAnsi="Palatino Linotype"/>
          <w:i/>
          <w:spacing w:val="-32"/>
          <w:w w:val="105"/>
        </w:rPr>
        <w:t> </w:t>
      </w:r>
      <w:r>
        <w:rPr>
          <w:w w:val="105"/>
        </w:rPr>
        <w:t>1992;</w:t>
      </w:r>
      <w:r>
        <w:rPr>
          <w:spacing w:val="-26"/>
          <w:w w:val="105"/>
        </w:rPr>
        <w:t> </w:t>
      </w:r>
      <w:r>
        <w:rPr>
          <w:w w:val="105"/>
        </w:rPr>
        <w:t>Fernández,</w:t>
      </w:r>
      <w:r>
        <w:rPr>
          <w:spacing w:val="-26"/>
          <w:w w:val="105"/>
        </w:rPr>
        <w:t> </w:t>
      </w:r>
      <w:r>
        <w:rPr>
          <w:w w:val="105"/>
        </w:rPr>
        <w:t>1993),</w:t>
      </w:r>
      <w:r>
        <w:rPr>
          <w:spacing w:val="-26"/>
          <w:w w:val="105"/>
        </w:rPr>
        <w:t> </w:t>
      </w:r>
      <w:r>
        <w:rPr>
          <w:w w:val="105"/>
        </w:rPr>
        <w:t>podemos</w:t>
      </w:r>
      <w:r>
        <w:rPr>
          <w:spacing w:val="-26"/>
          <w:w w:val="105"/>
        </w:rPr>
        <w:t> </w:t>
      </w:r>
      <w:r>
        <w:rPr>
          <w:w w:val="105"/>
        </w:rPr>
        <w:t>decir</w:t>
      </w:r>
      <w:r>
        <w:rPr>
          <w:spacing w:val="-26"/>
          <w:w w:val="105"/>
        </w:rPr>
        <w:t> </w:t>
      </w:r>
      <w:r>
        <w:rPr>
          <w:w w:val="105"/>
        </w:rPr>
        <w:t>que</w:t>
      </w:r>
      <w:r>
        <w:rPr>
          <w:spacing w:val="-26"/>
          <w:w w:val="105"/>
        </w:rPr>
        <w:t> </w:t>
      </w:r>
      <w:r>
        <w:rPr>
          <w:w w:val="105"/>
        </w:rPr>
        <w:t>el</w:t>
      </w:r>
      <w:r>
        <w:rPr>
          <w:spacing w:val="-26"/>
          <w:w w:val="105"/>
        </w:rPr>
        <w:t> </w:t>
      </w:r>
      <w:r>
        <w:rPr>
          <w:w w:val="105"/>
        </w:rPr>
        <w:t>adoctrinamiento</w:t>
      </w:r>
      <w:r>
        <w:rPr>
          <w:spacing w:val="-26"/>
          <w:w w:val="105"/>
        </w:rPr>
        <w:t> </w:t>
      </w:r>
      <w:r>
        <w:rPr>
          <w:w w:val="105"/>
        </w:rPr>
        <w:t>permanente, aunado a la sistemática falta de monitoreo e impunidad de quienes cometen estos actos, convierten a las normas sociales, morales y jurídicas que normal- mente serían pertinentes para orientar el comportamiento de los individuos en esos contextos, en “normas perversas”, es decir, en normas que pese a los casos esporádicos de cumplimiento voluntario y/o de aplicación por parte de las instancias competentes, generalmente no se cumplen ni se aplican. Y esto sucede</w:t>
      </w:r>
      <w:r>
        <w:rPr>
          <w:spacing w:val="-7"/>
          <w:w w:val="105"/>
        </w:rPr>
        <w:t> </w:t>
      </w:r>
      <w:r>
        <w:rPr>
          <w:w w:val="105"/>
        </w:rPr>
        <w:t>debido</w:t>
      </w:r>
      <w:r>
        <w:rPr>
          <w:spacing w:val="-7"/>
          <w:w w:val="105"/>
        </w:rPr>
        <w:t> </w:t>
      </w:r>
      <w:r>
        <w:rPr>
          <w:w w:val="105"/>
        </w:rPr>
        <w:t>al</w:t>
      </w:r>
      <w:r>
        <w:rPr>
          <w:spacing w:val="-7"/>
          <w:w w:val="105"/>
        </w:rPr>
        <w:t> </w:t>
      </w:r>
      <w:r>
        <w:rPr>
          <w:w w:val="105"/>
        </w:rPr>
        <w:t>surgimiento</w:t>
      </w:r>
      <w:r>
        <w:rPr>
          <w:spacing w:val="-7"/>
          <w:w w:val="105"/>
        </w:rPr>
        <w:t> </w:t>
      </w:r>
      <w:r>
        <w:rPr>
          <w:w w:val="105"/>
        </w:rPr>
        <w:t>de</w:t>
      </w:r>
      <w:r>
        <w:rPr>
          <w:spacing w:val="-7"/>
          <w:w w:val="105"/>
        </w:rPr>
        <w:t> </w:t>
      </w:r>
      <w:r>
        <w:rPr>
          <w:w w:val="105"/>
        </w:rPr>
        <w:t>un</w:t>
      </w:r>
      <w:r>
        <w:rPr>
          <w:spacing w:val="-7"/>
          <w:w w:val="105"/>
        </w:rPr>
        <w:t> </w:t>
      </w:r>
      <w:r>
        <w:rPr>
          <w:w w:val="105"/>
        </w:rPr>
        <w:t>sistema</w:t>
      </w:r>
      <w:r>
        <w:rPr>
          <w:spacing w:val="-7"/>
          <w:w w:val="105"/>
        </w:rPr>
        <w:t> </w:t>
      </w:r>
      <w:r>
        <w:rPr>
          <w:w w:val="105"/>
        </w:rPr>
        <w:t>paralelo</w:t>
      </w:r>
      <w:r>
        <w:rPr>
          <w:spacing w:val="-7"/>
          <w:w w:val="105"/>
        </w:rPr>
        <w:t> </w:t>
      </w:r>
      <w:r>
        <w:rPr>
          <w:w w:val="105"/>
        </w:rPr>
        <w:t>de</w:t>
      </w:r>
      <w:r>
        <w:rPr>
          <w:spacing w:val="-7"/>
          <w:w w:val="105"/>
        </w:rPr>
        <w:t> </w:t>
      </w:r>
      <w:r>
        <w:rPr>
          <w:w w:val="105"/>
        </w:rPr>
        <w:t>reglas</w:t>
      </w:r>
      <w:r>
        <w:rPr>
          <w:spacing w:val="-7"/>
          <w:w w:val="105"/>
        </w:rPr>
        <w:t> </w:t>
      </w:r>
      <w:r>
        <w:rPr>
          <w:w w:val="105"/>
        </w:rPr>
        <w:t>sociales</w:t>
      </w:r>
      <w:r>
        <w:rPr>
          <w:spacing w:val="-7"/>
          <w:w w:val="105"/>
        </w:rPr>
        <w:t> </w:t>
      </w:r>
      <w:r>
        <w:rPr>
          <w:w w:val="105"/>
        </w:rPr>
        <w:t>que,</w:t>
      </w:r>
      <w:r>
        <w:rPr>
          <w:spacing w:val="-7"/>
          <w:w w:val="105"/>
        </w:rPr>
        <w:t> </w:t>
      </w:r>
      <w:r>
        <w:rPr>
          <w:w w:val="105"/>
        </w:rPr>
        <w:t>en la</w:t>
      </w:r>
      <w:r>
        <w:rPr>
          <w:spacing w:val="-9"/>
          <w:w w:val="105"/>
        </w:rPr>
        <w:t> </w:t>
      </w:r>
      <w:r>
        <w:rPr>
          <w:w w:val="105"/>
        </w:rPr>
        <w:t>práctica,</w:t>
      </w:r>
      <w:r>
        <w:rPr>
          <w:spacing w:val="-9"/>
          <w:w w:val="105"/>
        </w:rPr>
        <w:t> </w:t>
      </w:r>
      <w:r>
        <w:rPr>
          <w:w w:val="105"/>
        </w:rPr>
        <w:t>las</w:t>
      </w:r>
      <w:r>
        <w:rPr>
          <w:spacing w:val="-9"/>
          <w:w w:val="105"/>
        </w:rPr>
        <w:t> </w:t>
      </w:r>
      <w:r>
        <w:rPr>
          <w:w w:val="105"/>
        </w:rPr>
        <w:t>neutraliza</w:t>
      </w:r>
      <w:r>
        <w:rPr>
          <w:spacing w:val="-9"/>
          <w:w w:val="105"/>
        </w:rPr>
        <w:t> </w:t>
      </w:r>
      <w:r>
        <w:rPr>
          <w:w w:val="105"/>
        </w:rPr>
        <w:t>o</w:t>
      </w:r>
      <w:r>
        <w:rPr>
          <w:spacing w:val="-9"/>
          <w:w w:val="105"/>
        </w:rPr>
        <w:t> </w:t>
      </w:r>
      <w:r>
        <w:rPr>
          <w:w w:val="105"/>
        </w:rPr>
        <w:t>torna</w:t>
      </w:r>
      <w:r>
        <w:rPr>
          <w:spacing w:val="-9"/>
          <w:w w:val="105"/>
        </w:rPr>
        <w:t> </w:t>
      </w:r>
      <w:r>
        <w:rPr>
          <w:w w:val="105"/>
        </w:rPr>
        <w:t>ineficaces,</w:t>
      </w:r>
      <w:r>
        <w:rPr>
          <w:spacing w:val="-9"/>
          <w:w w:val="105"/>
        </w:rPr>
        <w:t> </w:t>
      </w:r>
      <w:r>
        <w:rPr>
          <w:w w:val="105"/>
        </w:rPr>
        <w:t>al</w:t>
      </w:r>
      <w:r>
        <w:rPr>
          <w:spacing w:val="-9"/>
          <w:w w:val="105"/>
        </w:rPr>
        <w:t> </w:t>
      </w:r>
      <w:r>
        <w:rPr>
          <w:w w:val="105"/>
        </w:rPr>
        <w:t>tiempo</w:t>
      </w:r>
      <w:r>
        <w:rPr>
          <w:spacing w:val="-9"/>
          <w:w w:val="105"/>
        </w:rPr>
        <w:t> </w:t>
      </w:r>
      <w:r>
        <w:rPr>
          <w:w w:val="105"/>
        </w:rPr>
        <w:t>que</w:t>
      </w:r>
      <w:r>
        <w:rPr>
          <w:spacing w:val="-9"/>
          <w:w w:val="105"/>
        </w:rPr>
        <w:t> </w:t>
      </w:r>
      <w:r>
        <w:rPr>
          <w:w w:val="105"/>
        </w:rPr>
        <w:t>establece</w:t>
      </w:r>
      <w:r>
        <w:rPr>
          <w:spacing w:val="-9"/>
          <w:w w:val="105"/>
        </w:rPr>
        <w:t> </w:t>
      </w:r>
      <w:r>
        <w:rPr>
          <w:w w:val="105"/>
        </w:rPr>
        <w:t>las</w:t>
      </w:r>
      <w:r>
        <w:rPr>
          <w:spacing w:val="-9"/>
          <w:w w:val="105"/>
        </w:rPr>
        <w:t> </w:t>
      </w:r>
      <w:r>
        <w:rPr>
          <w:w w:val="105"/>
        </w:rPr>
        <w:t>formas aceptadas</w:t>
      </w:r>
      <w:r>
        <w:rPr>
          <w:spacing w:val="-9"/>
          <w:w w:val="105"/>
        </w:rPr>
        <w:t> </w:t>
      </w:r>
      <w:r>
        <w:rPr>
          <w:w w:val="105"/>
        </w:rPr>
        <w:t>de</w:t>
      </w:r>
      <w:r>
        <w:rPr>
          <w:spacing w:val="-9"/>
          <w:w w:val="105"/>
        </w:rPr>
        <w:t> </w:t>
      </w:r>
      <w:r>
        <w:rPr>
          <w:w w:val="105"/>
        </w:rPr>
        <w:t>vulneración</w:t>
      </w:r>
      <w:r>
        <w:rPr>
          <w:spacing w:val="-9"/>
          <w:w w:val="105"/>
        </w:rPr>
        <w:t> </w:t>
      </w:r>
      <w:r>
        <w:rPr>
          <w:w w:val="105"/>
        </w:rPr>
        <w:t>de</w:t>
      </w:r>
      <w:r>
        <w:rPr>
          <w:spacing w:val="-9"/>
          <w:w w:val="105"/>
        </w:rPr>
        <w:t> </w:t>
      </w:r>
      <w:r>
        <w:rPr>
          <w:w w:val="105"/>
        </w:rPr>
        <w:t>aquellas</w:t>
      </w:r>
      <w:r>
        <w:rPr>
          <w:spacing w:val="-9"/>
          <w:w w:val="105"/>
        </w:rPr>
        <w:t> </w:t>
      </w:r>
      <w:r>
        <w:rPr>
          <w:w w:val="105"/>
        </w:rPr>
        <w:t>normas</w:t>
      </w:r>
      <w:r>
        <w:rPr>
          <w:spacing w:val="-9"/>
          <w:w w:val="105"/>
        </w:rPr>
        <w:t> </w:t>
      </w:r>
      <w:r>
        <w:rPr>
          <w:w w:val="105"/>
        </w:rPr>
        <w:t>oficialmente</w:t>
      </w:r>
      <w:r>
        <w:rPr>
          <w:spacing w:val="-9"/>
          <w:w w:val="105"/>
        </w:rPr>
        <w:t> </w:t>
      </w:r>
      <w:r>
        <w:rPr>
          <w:w w:val="105"/>
        </w:rPr>
        <w:t>vigentes.</w:t>
      </w:r>
      <w:r>
        <w:rPr>
          <w:spacing w:val="-9"/>
          <w:w w:val="105"/>
        </w:rPr>
        <w:t> </w:t>
      </w:r>
      <w:r>
        <w:rPr>
          <w:w w:val="105"/>
        </w:rPr>
        <w:t>En</w:t>
      </w:r>
      <w:r>
        <w:rPr>
          <w:spacing w:val="-9"/>
          <w:w w:val="105"/>
        </w:rPr>
        <w:t> </w:t>
      </w:r>
      <w:r>
        <w:rPr>
          <w:w w:val="105"/>
        </w:rPr>
        <w:t>el</w:t>
      </w:r>
      <w:r>
        <w:rPr>
          <w:spacing w:val="-9"/>
          <w:w w:val="105"/>
        </w:rPr>
        <w:t> </w:t>
      </w:r>
      <w:r>
        <w:rPr>
          <w:w w:val="105"/>
        </w:rPr>
        <w:t>caso de</w:t>
      </w:r>
      <w:r>
        <w:rPr>
          <w:spacing w:val="-16"/>
          <w:w w:val="105"/>
        </w:rPr>
        <w:t> </w:t>
      </w:r>
      <w:r>
        <w:rPr>
          <w:w w:val="105"/>
        </w:rPr>
        <w:t>los</w:t>
      </w:r>
      <w:r>
        <w:rPr>
          <w:spacing w:val="-16"/>
          <w:w w:val="105"/>
        </w:rPr>
        <w:t> </w:t>
      </w:r>
      <w:r>
        <w:rPr>
          <w:w w:val="105"/>
        </w:rPr>
        <w:t>crímenes</w:t>
      </w:r>
      <w:r>
        <w:rPr>
          <w:spacing w:val="-16"/>
          <w:w w:val="105"/>
        </w:rPr>
        <w:t> </w:t>
      </w:r>
      <w:r>
        <w:rPr>
          <w:w w:val="105"/>
        </w:rPr>
        <w:t>internacionales</w:t>
      </w:r>
      <w:r>
        <w:rPr>
          <w:spacing w:val="-16"/>
          <w:w w:val="105"/>
        </w:rPr>
        <w:t> </w:t>
      </w:r>
      <w:r>
        <w:rPr>
          <w:w w:val="105"/>
        </w:rPr>
        <w:t>mencionados</w:t>
      </w:r>
      <w:r>
        <w:rPr>
          <w:spacing w:val="-16"/>
          <w:w w:val="105"/>
        </w:rPr>
        <w:t> </w:t>
      </w:r>
      <w:r>
        <w:rPr>
          <w:w w:val="105"/>
        </w:rPr>
        <w:t>con</w:t>
      </w:r>
      <w:r>
        <w:rPr>
          <w:spacing w:val="-16"/>
          <w:w w:val="105"/>
        </w:rPr>
        <w:t> </w:t>
      </w:r>
      <w:r>
        <w:rPr>
          <w:w w:val="105"/>
        </w:rPr>
        <w:t>anterioridad,</w:t>
      </w:r>
      <w:r>
        <w:rPr>
          <w:spacing w:val="-16"/>
          <w:w w:val="105"/>
        </w:rPr>
        <w:t> </w:t>
      </w:r>
      <w:r>
        <w:rPr>
          <w:w w:val="105"/>
        </w:rPr>
        <w:t>son</w:t>
      </w:r>
      <w:r>
        <w:rPr>
          <w:spacing w:val="-16"/>
          <w:w w:val="105"/>
        </w:rPr>
        <w:t> </w:t>
      </w:r>
      <w:r>
        <w:rPr>
          <w:w w:val="105"/>
        </w:rPr>
        <w:t>las</w:t>
      </w:r>
      <w:r>
        <w:rPr>
          <w:spacing w:val="-16"/>
          <w:w w:val="105"/>
        </w:rPr>
        <w:t> </w:t>
      </w:r>
      <w:r>
        <w:rPr>
          <w:w w:val="105"/>
        </w:rPr>
        <w:t>normas jurídicas nacionales e internacionales relevantes (protectoras de derechos humanos) las que más claramente se transforman en normas perversas (en</w:t>
      </w:r>
      <w:r>
        <w:rPr>
          <w:spacing w:val="-34"/>
          <w:w w:val="105"/>
        </w:rPr>
        <w:t> </w:t>
      </w:r>
      <w:r>
        <w:rPr>
          <w:w w:val="105"/>
        </w:rPr>
        <w:t>el sentido</w:t>
      </w:r>
      <w:r>
        <w:rPr>
          <w:spacing w:val="-14"/>
          <w:w w:val="105"/>
        </w:rPr>
        <w:t> </w:t>
      </w:r>
      <w:r>
        <w:rPr>
          <w:w w:val="105"/>
        </w:rPr>
        <w:t>anotado).</w:t>
      </w:r>
    </w:p>
    <w:p>
      <w:pPr>
        <w:pStyle w:val="BodyText"/>
        <w:spacing w:before="11"/>
        <w:rPr>
          <w:sz w:val="25"/>
        </w:rPr>
      </w:pPr>
    </w:p>
    <w:p>
      <w:pPr>
        <w:pStyle w:val="BodyText"/>
        <w:spacing w:line="273" w:lineRule="auto"/>
        <w:ind w:left="117" w:right="101" w:firstLine="850"/>
        <w:jc w:val="both"/>
      </w:pPr>
      <w:r>
        <w:rPr/>
        <w:t>Es importante enfatizar  que  el  sistema  normativo  paralelo  que  surge para tornar en permitidas, o al menos, en toleradas, a las conductas originalmente proscritas por las normas jurídicas y para especificar la forma aceptada de llevarlas a cabo (cómo proceder en la aplicación de métodos de tortura, en las detenciones arbitrarias, etc.), está conformado por reglas sociales, o más técnicamente, por convenciones constitutivas y/o de coordinación que surgen explícita o implícitamente, así como, consciente o inconscientemente. Esto significa que una de las razones principales por la que los participantes de las prácticas resultantes intervienen en ellas de acuerdo con el rol o funciones que les corresponde desempeñar, consiste en que los demás miembros (o la mayoría)</w:t>
      </w:r>
      <w:r>
        <w:rPr>
          <w:spacing w:val="29"/>
        </w:rPr>
        <w:t> </w:t>
      </w:r>
      <w:r>
        <w:rPr/>
        <w:t>del</w:t>
      </w:r>
      <w:r>
        <w:rPr>
          <w:spacing w:val="29"/>
        </w:rPr>
        <w:t> </w:t>
      </w:r>
      <w:r>
        <w:rPr/>
        <w:t>grupo</w:t>
      </w:r>
      <w:r>
        <w:rPr>
          <w:spacing w:val="29"/>
        </w:rPr>
        <w:t> </w:t>
      </w:r>
      <w:r>
        <w:rPr/>
        <w:t>al</w:t>
      </w:r>
      <w:r>
        <w:rPr>
          <w:spacing w:val="29"/>
        </w:rPr>
        <w:t> </w:t>
      </w:r>
      <w:r>
        <w:rPr/>
        <w:t>que</w:t>
      </w:r>
      <w:r>
        <w:rPr>
          <w:spacing w:val="29"/>
        </w:rPr>
        <w:t> </w:t>
      </w:r>
      <w:r>
        <w:rPr/>
        <w:t>se</w:t>
      </w:r>
      <w:r>
        <w:rPr>
          <w:spacing w:val="29"/>
        </w:rPr>
        <w:t> </w:t>
      </w:r>
      <w:r>
        <w:rPr/>
        <w:t>desea</w:t>
      </w:r>
      <w:r>
        <w:rPr>
          <w:spacing w:val="29"/>
        </w:rPr>
        <w:t> </w:t>
      </w:r>
      <w:r>
        <w:rPr/>
        <w:t>pertenecer</w:t>
      </w:r>
      <w:r>
        <w:rPr>
          <w:spacing w:val="29"/>
        </w:rPr>
        <w:t> </w:t>
      </w:r>
      <w:r>
        <w:rPr/>
        <w:t>(o</w:t>
      </w:r>
      <w:r>
        <w:rPr>
          <w:spacing w:val="29"/>
        </w:rPr>
        <w:t> </w:t>
      </w:r>
      <w:r>
        <w:rPr/>
        <w:t>continuar</w:t>
      </w:r>
      <w:r>
        <w:rPr>
          <w:spacing w:val="29"/>
        </w:rPr>
        <w:t> </w:t>
      </w:r>
      <w:r>
        <w:rPr/>
        <w:t>siendo</w:t>
      </w:r>
      <w:r>
        <w:rPr>
          <w:spacing w:val="29"/>
        </w:rPr>
        <w:t> </w:t>
      </w:r>
      <w:r>
        <w:rPr/>
        <w:t>miembro),</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t>también lo hacen, y además, tienen la expectativa recíproca de que cada quien realizará la aportación  que  le  corresponde.  Con  un  mínimo  de  complacencia o de participación en la práctica, se asegura la perpetuación de la misma, así como el fortalecimiento de los lazos de solidaridad entre los participantes, ya  que ahora todos son cómplices, y si alguno se atreviera a salirse del redil, a no sujetarse al “programa”, en el aire flota la  amenaza,  no  sólo  del  ostracismo, sino de la aplicación, ahora sí, de las normas oficialmente vigentes que, recor- demos, en términos generales, prohíben lo que hacen vinculando dicho com- portamiento con sanciones y/o penas de gravedad variable (por ello es que la definición de normas perversas incluye la posibilidad de que dichas normas,  pese a ser generalmente incumplidas e inaplicadas, se apliquen, en principio,     de forma esporádica, pero ello dependerá de si sirve o no a los intereses de quienes negocian o imponen las formas aceptadas en que son sistemáticamente transgredidas).</w:t>
      </w:r>
    </w:p>
    <w:p>
      <w:pPr>
        <w:pStyle w:val="BodyText"/>
        <w:spacing w:before="9"/>
        <w:rPr>
          <w:sz w:val="23"/>
        </w:rPr>
      </w:pPr>
    </w:p>
    <w:p>
      <w:pPr>
        <w:pStyle w:val="BodyText"/>
        <w:spacing w:line="273" w:lineRule="auto"/>
        <w:ind w:left="103" w:right="115" w:firstLine="850"/>
        <w:jc w:val="both"/>
      </w:pPr>
      <w:r>
        <w:rPr>
          <w:w w:val="105"/>
        </w:rPr>
        <w:t>El análisis sistémico de la maldad propuesto por Zimbardo (el cual, como</w:t>
      </w:r>
      <w:r>
        <w:rPr>
          <w:spacing w:val="-26"/>
          <w:w w:val="105"/>
        </w:rPr>
        <w:t> </w:t>
      </w:r>
      <w:r>
        <w:rPr>
          <w:w w:val="105"/>
        </w:rPr>
        <w:t>vimos,</w:t>
      </w:r>
      <w:r>
        <w:rPr>
          <w:spacing w:val="-26"/>
          <w:w w:val="105"/>
        </w:rPr>
        <w:t> </w:t>
      </w:r>
      <w:r>
        <w:rPr>
          <w:w w:val="105"/>
        </w:rPr>
        <w:t>presupone</w:t>
      </w:r>
      <w:r>
        <w:rPr>
          <w:spacing w:val="-26"/>
          <w:w w:val="105"/>
        </w:rPr>
        <w:t> </w:t>
      </w:r>
      <w:r>
        <w:rPr>
          <w:w w:val="105"/>
        </w:rPr>
        <w:t>el</w:t>
      </w:r>
      <w:r>
        <w:rPr>
          <w:spacing w:val="-26"/>
          <w:w w:val="105"/>
        </w:rPr>
        <w:t> </w:t>
      </w:r>
      <w:r>
        <w:rPr>
          <w:w w:val="105"/>
        </w:rPr>
        <w:t>situacional</w:t>
      </w:r>
      <w:r>
        <w:rPr>
          <w:spacing w:val="-26"/>
          <w:w w:val="105"/>
        </w:rPr>
        <w:t> </w:t>
      </w:r>
      <w:r>
        <w:rPr>
          <w:w w:val="105"/>
        </w:rPr>
        <w:t>y</w:t>
      </w:r>
      <w:r>
        <w:rPr>
          <w:spacing w:val="-26"/>
          <w:w w:val="105"/>
        </w:rPr>
        <w:t> </w:t>
      </w:r>
      <w:r>
        <w:rPr>
          <w:w w:val="105"/>
        </w:rPr>
        <w:t>el</w:t>
      </w:r>
      <w:r>
        <w:rPr>
          <w:spacing w:val="-26"/>
          <w:w w:val="105"/>
        </w:rPr>
        <w:t> </w:t>
      </w:r>
      <w:r>
        <w:rPr>
          <w:w w:val="105"/>
        </w:rPr>
        <w:t>disposicional),</w:t>
      </w:r>
      <w:r>
        <w:rPr>
          <w:spacing w:val="-26"/>
          <w:w w:val="105"/>
        </w:rPr>
        <w:t> </w:t>
      </w:r>
      <w:r>
        <w:rPr>
          <w:w w:val="105"/>
        </w:rPr>
        <w:t>mismo</w:t>
      </w:r>
      <w:r>
        <w:rPr>
          <w:spacing w:val="-26"/>
          <w:w w:val="105"/>
        </w:rPr>
        <w:t> </w:t>
      </w:r>
      <w:r>
        <w:rPr>
          <w:w w:val="105"/>
        </w:rPr>
        <w:t>que</w:t>
      </w:r>
      <w:r>
        <w:rPr>
          <w:spacing w:val="-26"/>
          <w:w w:val="105"/>
        </w:rPr>
        <w:t> </w:t>
      </w:r>
      <w:r>
        <w:rPr>
          <w:w w:val="105"/>
        </w:rPr>
        <w:t>aquí</w:t>
      </w:r>
      <w:r>
        <w:rPr>
          <w:spacing w:val="-26"/>
          <w:w w:val="105"/>
        </w:rPr>
        <w:t> </w:t>
      </w:r>
      <w:r>
        <w:rPr>
          <w:w w:val="105"/>
        </w:rPr>
        <w:t>hemos complementado</w:t>
      </w:r>
      <w:r>
        <w:rPr>
          <w:spacing w:val="-18"/>
          <w:w w:val="105"/>
        </w:rPr>
        <w:t> </w:t>
      </w:r>
      <w:r>
        <w:rPr>
          <w:w w:val="105"/>
        </w:rPr>
        <w:t>con</w:t>
      </w:r>
      <w:r>
        <w:rPr>
          <w:spacing w:val="-18"/>
          <w:w w:val="105"/>
        </w:rPr>
        <w:t> </w:t>
      </w:r>
      <w:r>
        <w:rPr>
          <w:w w:val="105"/>
        </w:rPr>
        <w:t>las</w:t>
      </w:r>
      <w:r>
        <w:rPr>
          <w:spacing w:val="-18"/>
          <w:w w:val="105"/>
        </w:rPr>
        <w:t> </w:t>
      </w:r>
      <w:r>
        <w:rPr>
          <w:w w:val="105"/>
        </w:rPr>
        <w:t>aportaciones</w:t>
      </w:r>
      <w:r>
        <w:rPr>
          <w:spacing w:val="-18"/>
          <w:w w:val="105"/>
        </w:rPr>
        <w:t> </w:t>
      </w:r>
      <w:r>
        <w:rPr>
          <w:w w:val="105"/>
        </w:rPr>
        <w:t>de</w:t>
      </w:r>
      <w:r>
        <w:rPr>
          <w:spacing w:val="-18"/>
          <w:w w:val="105"/>
        </w:rPr>
        <w:t> </w:t>
      </w:r>
      <w:r>
        <w:rPr>
          <w:w w:val="105"/>
        </w:rPr>
        <w:t>las</w:t>
      </w:r>
      <w:r>
        <w:rPr>
          <w:spacing w:val="-18"/>
          <w:w w:val="105"/>
        </w:rPr>
        <w:t> </w:t>
      </w:r>
      <w:r>
        <w:rPr>
          <w:w w:val="105"/>
        </w:rPr>
        <w:t>investigaciones</w:t>
      </w:r>
      <w:r>
        <w:rPr>
          <w:spacing w:val="-18"/>
          <w:w w:val="105"/>
        </w:rPr>
        <w:t> </w:t>
      </w:r>
      <w:r>
        <w:rPr>
          <w:w w:val="105"/>
        </w:rPr>
        <w:t>relativas</w:t>
      </w:r>
      <w:r>
        <w:rPr>
          <w:spacing w:val="-18"/>
          <w:w w:val="105"/>
        </w:rPr>
        <w:t> </w:t>
      </w:r>
      <w:r>
        <w:rPr>
          <w:w w:val="105"/>
        </w:rPr>
        <w:t>a</w:t>
      </w:r>
      <w:r>
        <w:rPr>
          <w:spacing w:val="-18"/>
          <w:w w:val="105"/>
        </w:rPr>
        <w:t> </w:t>
      </w:r>
      <w:r>
        <w:rPr>
          <w:w w:val="105"/>
        </w:rPr>
        <w:t>la</w:t>
      </w:r>
      <w:r>
        <w:rPr>
          <w:spacing w:val="-18"/>
          <w:w w:val="105"/>
        </w:rPr>
        <w:t> </w:t>
      </w:r>
      <w:r>
        <w:rPr>
          <w:w w:val="105"/>
        </w:rPr>
        <w:t>crimi- nalidad</w:t>
      </w:r>
      <w:r>
        <w:rPr>
          <w:spacing w:val="-22"/>
          <w:w w:val="105"/>
        </w:rPr>
        <w:t> </w:t>
      </w:r>
      <w:r>
        <w:rPr>
          <w:w w:val="105"/>
        </w:rPr>
        <w:t>sistemática</w:t>
      </w:r>
      <w:r>
        <w:rPr>
          <w:spacing w:val="-22"/>
          <w:w w:val="105"/>
        </w:rPr>
        <w:t> </w:t>
      </w:r>
      <w:r>
        <w:rPr>
          <w:w w:val="105"/>
        </w:rPr>
        <w:t>y</w:t>
      </w:r>
      <w:r>
        <w:rPr>
          <w:spacing w:val="-22"/>
          <w:w w:val="105"/>
        </w:rPr>
        <w:t> </w:t>
      </w:r>
      <w:r>
        <w:rPr>
          <w:w w:val="105"/>
        </w:rPr>
        <w:t>a</w:t>
      </w:r>
      <w:r>
        <w:rPr>
          <w:spacing w:val="-22"/>
          <w:w w:val="105"/>
        </w:rPr>
        <w:t> </w:t>
      </w:r>
      <w:r>
        <w:rPr>
          <w:w w:val="105"/>
        </w:rPr>
        <w:t>las</w:t>
      </w:r>
      <w:r>
        <w:rPr>
          <w:spacing w:val="-22"/>
          <w:w w:val="105"/>
        </w:rPr>
        <w:t> </w:t>
      </w:r>
      <w:r>
        <w:rPr>
          <w:w w:val="105"/>
        </w:rPr>
        <w:t>llamadas</w:t>
      </w:r>
      <w:r>
        <w:rPr>
          <w:spacing w:val="-22"/>
          <w:w w:val="105"/>
        </w:rPr>
        <w:t> </w:t>
      </w:r>
      <w:r>
        <w:rPr>
          <w:w w:val="105"/>
        </w:rPr>
        <w:t>normas</w:t>
      </w:r>
      <w:r>
        <w:rPr>
          <w:spacing w:val="-22"/>
          <w:w w:val="105"/>
        </w:rPr>
        <w:t> </w:t>
      </w:r>
      <w:r>
        <w:rPr>
          <w:w w:val="105"/>
        </w:rPr>
        <w:t>perversas,</w:t>
      </w:r>
      <w:r>
        <w:rPr>
          <w:spacing w:val="-22"/>
          <w:w w:val="105"/>
        </w:rPr>
        <w:t> </w:t>
      </w:r>
      <w:r>
        <w:rPr>
          <w:w w:val="105"/>
        </w:rPr>
        <w:t>es</w:t>
      </w:r>
      <w:r>
        <w:rPr>
          <w:spacing w:val="-22"/>
          <w:w w:val="105"/>
        </w:rPr>
        <w:t> </w:t>
      </w:r>
      <w:r>
        <w:rPr>
          <w:w w:val="105"/>
        </w:rPr>
        <w:t>sumamente</w:t>
      </w:r>
      <w:r>
        <w:rPr>
          <w:spacing w:val="-22"/>
          <w:w w:val="105"/>
        </w:rPr>
        <w:t> </w:t>
      </w:r>
      <w:r>
        <w:rPr>
          <w:w w:val="105"/>
        </w:rPr>
        <w:t>relevante para</w:t>
      </w:r>
      <w:r>
        <w:rPr>
          <w:spacing w:val="-8"/>
          <w:w w:val="105"/>
        </w:rPr>
        <w:t> </w:t>
      </w:r>
      <w:r>
        <w:rPr>
          <w:w w:val="105"/>
        </w:rPr>
        <w:t>una</w:t>
      </w:r>
      <w:r>
        <w:rPr>
          <w:spacing w:val="-8"/>
          <w:w w:val="105"/>
        </w:rPr>
        <w:t> </w:t>
      </w:r>
      <w:r>
        <w:rPr>
          <w:w w:val="105"/>
        </w:rPr>
        <w:t>discusión</w:t>
      </w:r>
      <w:r>
        <w:rPr>
          <w:spacing w:val="-8"/>
          <w:w w:val="105"/>
        </w:rPr>
        <w:t> </w:t>
      </w:r>
      <w:r>
        <w:rPr>
          <w:w w:val="105"/>
        </w:rPr>
        <w:t>sobre</w:t>
      </w:r>
      <w:r>
        <w:rPr>
          <w:spacing w:val="-8"/>
          <w:w w:val="105"/>
        </w:rPr>
        <w:t> </w:t>
      </w:r>
      <w:r>
        <w:rPr>
          <w:w w:val="105"/>
        </w:rPr>
        <w:t>la</w:t>
      </w:r>
      <w:r>
        <w:rPr>
          <w:spacing w:val="-8"/>
          <w:w w:val="105"/>
        </w:rPr>
        <w:t> </w:t>
      </w:r>
      <w:r>
        <w:rPr>
          <w:w w:val="105"/>
        </w:rPr>
        <w:t>patología</w:t>
      </w:r>
      <w:r>
        <w:rPr>
          <w:spacing w:val="-8"/>
          <w:w w:val="105"/>
        </w:rPr>
        <w:t> </w:t>
      </w:r>
      <w:r>
        <w:rPr>
          <w:w w:val="105"/>
        </w:rPr>
        <w:t>y</w:t>
      </w:r>
      <w:r>
        <w:rPr>
          <w:spacing w:val="-8"/>
          <w:w w:val="105"/>
        </w:rPr>
        <w:t> </w:t>
      </w:r>
      <w:r>
        <w:rPr>
          <w:w w:val="105"/>
        </w:rPr>
        <w:t>eventual</w:t>
      </w:r>
      <w:r>
        <w:rPr>
          <w:spacing w:val="-8"/>
          <w:w w:val="105"/>
        </w:rPr>
        <w:t> </w:t>
      </w:r>
      <w:r>
        <w:rPr>
          <w:w w:val="105"/>
        </w:rPr>
        <w:t>extinción</w:t>
      </w:r>
      <w:r>
        <w:rPr>
          <w:spacing w:val="-8"/>
          <w:w w:val="105"/>
        </w:rPr>
        <w:t> </w:t>
      </w:r>
      <w:r>
        <w:rPr>
          <w:w w:val="105"/>
        </w:rPr>
        <w:t>o</w:t>
      </w:r>
      <w:r>
        <w:rPr>
          <w:spacing w:val="-8"/>
          <w:w w:val="105"/>
        </w:rPr>
        <w:t> </w:t>
      </w:r>
      <w:r>
        <w:rPr>
          <w:w w:val="105"/>
        </w:rPr>
        <w:t>inexistencia</w:t>
      </w:r>
      <w:r>
        <w:rPr>
          <w:spacing w:val="-8"/>
          <w:w w:val="105"/>
        </w:rPr>
        <w:t> </w:t>
      </w:r>
      <w:r>
        <w:rPr>
          <w:w w:val="105"/>
        </w:rPr>
        <w:t>de</w:t>
      </w:r>
      <w:r>
        <w:rPr>
          <w:spacing w:val="-8"/>
          <w:w w:val="105"/>
        </w:rPr>
        <w:t> </w:t>
      </w:r>
      <w:r>
        <w:rPr>
          <w:w w:val="105"/>
        </w:rPr>
        <w:t>un sistema</w:t>
      </w:r>
      <w:r>
        <w:rPr>
          <w:spacing w:val="-29"/>
          <w:w w:val="105"/>
        </w:rPr>
        <w:t> </w:t>
      </w:r>
      <w:r>
        <w:rPr>
          <w:w w:val="105"/>
        </w:rPr>
        <w:t>jurídico.</w:t>
      </w:r>
    </w:p>
    <w:p>
      <w:pPr>
        <w:pStyle w:val="BodyText"/>
        <w:spacing w:before="9"/>
        <w:rPr>
          <w:sz w:val="23"/>
        </w:rPr>
      </w:pPr>
    </w:p>
    <w:p>
      <w:pPr>
        <w:pStyle w:val="BodyText"/>
        <w:spacing w:line="273" w:lineRule="auto"/>
        <w:ind w:left="103" w:right="114" w:firstLine="850"/>
        <w:jc w:val="both"/>
      </w:pPr>
      <w:r>
        <w:rPr>
          <w:w w:val="105"/>
        </w:rPr>
        <w:t>En este sentido, una modalidad de sistema jurídico patológico</w:t>
      </w:r>
      <w:r>
        <w:rPr>
          <w:spacing w:val="-23"/>
          <w:w w:val="105"/>
        </w:rPr>
        <w:t> </w:t>
      </w:r>
      <w:r>
        <w:rPr>
          <w:w w:val="105"/>
        </w:rPr>
        <w:t>puede ser aquel que se aleja progresivamente de los principios constitutivos del Estado de Derecho. Ahora podemos ahondar un poco más diciendo que entre los</w:t>
      </w:r>
      <w:r>
        <w:rPr>
          <w:spacing w:val="-28"/>
          <w:w w:val="105"/>
        </w:rPr>
        <w:t> </w:t>
      </w:r>
      <w:r>
        <w:rPr>
          <w:w w:val="105"/>
        </w:rPr>
        <w:t>principios</w:t>
      </w:r>
      <w:r>
        <w:rPr>
          <w:spacing w:val="-28"/>
          <w:w w:val="105"/>
        </w:rPr>
        <w:t> </w:t>
      </w:r>
      <w:r>
        <w:rPr>
          <w:w w:val="105"/>
        </w:rPr>
        <w:t>más</w:t>
      </w:r>
      <w:r>
        <w:rPr>
          <w:spacing w:val="-28"/>
          <w:w w:val="105"/>
        </w:rPr>
        <w:t> </w:t>
      </w:r>
      <w:r>
        <w:rPr>
          <w:w w:val="105"/>
        </w:rPr>
        <w:t>importantes</w:t>
      </w:r>
      <w:r>
        <w:rPr>
          <w:spacing w:val="-28"/>
          <w:w w:val="105"/>
        </w:rPr>
        <w:t> </w:t>
      </w:r>
      <w:r>
        <w:rPr>
          <w:w w:val="105"/>
        </w:rPr>
        <w:t>que</w:t>
      </w:r>
      <w:r>
        <w:rPr>
          <w:spacing w:val="-28"/>
          <w:w w:val="105"/>
        </w:rPr>
        <w:t> </w:t>
      </w:r>
      <w:r>
        <w:rPr>
          <w:w w:val="105"/>
        </w:rPr>
        <w:t>pueden</w:t>
      </w:r>
      <w:r>
        <w:rPr>
          <w:spacing w:val="-28"/>
          <w:w w:val="105"/>
        </w:rPr>
        <w:t> </w:t>
      </w:r>
      <w:r>
        <w:rPr>
          <w:w w:val="105"/>
        </w:rPr>
        <w:t>paulatinamente</w:t>
      </w:r>
      <w:r>
        <w:rPr>
          <w:spacing w:val="-28"/>
          <w:w w:val="105"/>
        </w:rPr>
        <w:t> </w:t>
      </w:r>
      <w:r>
        <w:rPr>
          <w:w w:val="105"/>
        </w:rPr>
        <w:t>dejar</w:t>
      </w:r>
      <w:r>
        <w:rPr>
          <w:spacing w:val="-28"/>
          <w:w w:val="105"/>
        </w:rPr>
        <w:t> </w:t>
      </w:r>
      <w:r>
        <w:rPr>
          <w:w w:val="105"/>
        </w:rPr>
        <w:t>de</w:t>
      </w:r>
      <w:r>
        <w:rPr>
          <w:spacing w:val="-28"/>
          <w:w w:val="105"/>
        </w:rPr>
        <w:t> </w:t>
      </w:r>
      <w:r>
        <w:rPr>
          <w:w w:val="105"/>
        </w:rPr>
        <w:t>observarse se encuentran –aunque no exclusivamente- los del “debido proceso”. Dicha inobservancia a su vez puede traducirse (y así suele ocurrir) en la comisión de conductas y delitos tales como la detención arbitraria, la desaparición forzada, la tortura, las ejecuciones extra-judiciales, etc. Pero como hemos visto,</w:t>
      </w:r>
      <w:r>
        <w:rPr>
          <w:spacing w:val="-4"/>
          <w:w w:val="105"/>
        </w:rPr>
        <w:t> </w:t>
      </w:r>
      <w:r>
        <w:rPr>
          <w:w w:val="105"/>
        </w:rPr>
        <w:t>es</w:t>
      </w:r>
      <w:r>
        <w:rPr>
          <w:spacing w:val="-4"/>
          <w:w w:val="105"/>
        </w:rPr>
        <w:t> </w:t>
      </w:r>
      <w:r>
        <w:rPr>
          <w:w w:val="105"/>
        </w:rPr>
        <w:t>probable</w:t>
      </w:r>
      <w:r>
        <w:rPr>
          <w:spacing w:val="-4"/>
          <w:w w:val="105"/>
        </w:rPr>
        <w:t> </w:t>
      </w:r>
      <w:r>
        <w:rPr>
          <w:w w:val="105"/>
        </w:rPr>
        <w:t>que</w:t>
      </w:r>
      <w:r>
        <w:rPr>
          <w:spacing w:val="-4"/>
          <w:w w:val="105"/>
        </w:rPr>
        <w:t> </w:t>
      </w:r>
      <w:r>
        <w:rPr>
          <w:w w:val="105"/>
        </w:rPr>
        <w:t>si</w:t>
      </w:r>
      <w:r>
        <w:rPr>
          <w:spacing w:val="-4"/>
          <w:w w:val="105"/>
        </w:rPr>
        <w:t> </w:t>
      </w:r>
      <w:r>
        <w:rPr>
          <w:w w:val="105"/>
        </w:rPr>
        <w:t>tales</w:t>
      </w:r>
      <w:r>
        <w:rPr>
          <w:spacing w:val="-4"/>
          <w:w w:val="105"/>
        </w:rPr>
        <w:t> </w:t>
      </w:r>
      <w:r>
        <w:rPr>
          <w:w w:val="105"/>
        </w:rPr>
        <w:t>conductas</w:t>
      </w:r>
      <w:r>
        <w:rPr>
          <w:spacing w:val="-4"/>
          <w:w w:val="105"/>
        </w:rPr>
        <w:t> </w:t>
      </w:r>
      <w:r>
        <w:rPr>
          <w:w w:val="105"/>
        </w:rPr>
        <w:t>se</w:t>
      </w:r>
      <w:r>
        <w:rPr>
          <w:spacing w:val="-4"/>
          <w:w w:val="105"/>
        </w:rPr>
        <w:t> </w:t>
      </w:r>
      <w:r>
        <w:rPr>
          <w:w w:val="105"/>
        </w:rPr>
        <w:t>vuelven</w:t>
      </w:r>
      <w:r>
        <w:rPr>
          <w:spacing w:val="-4"/>
          <w:w w:val="105"/>
        </w:rPr>
        <w:t> </w:t>
      </w:r>
      <w:r>
        <w:rPr>
          <w:w w:val="105"/>
        </w:rPr>
        <w:t>cotidianas,</w:t>
      </w:r>
      <w:r>
        <w:rPr>
          <w:spacing w:val="-4"/>
          <w:w w:val="105"/>
        </w:rPr>
        <w:t> </w:t>
      </w:r>
      <w:r>
        <w:rPr>
          <w:w w:val="105"/>
        </w:rPr>
        <w:t>de</w:t>
      </w:r>
      <w:r>
        <w:rPr>
          <w:spacing w:val="-4"/>
          <w:w w:val="105"/>
        </w:rPr>
        <w:t> </w:t>
      </w:r>
      <w:r>
        <w:rPr>
          <w:w w:val="105"/>
        </w:rPr>
        <w:t>ello</w:t>
      </w:r>
      <w:r>
        <w:rPr>
          <w:spacing w:val="-4"/>
          <w:w w:val="105"/>
        </w:rPr>
        <w:t> </w:t>
      </w:r>
      <w:r>
        <w:rPr>
          <w:w w:val="105"/>
        </w:rPr>
        <w:t>no</w:t>
      </w:r>
      <w:r>
        <w:rPr>
          <w:spacing w:val="-4"/>
          <w:w w:val="105"/>
        </w:rPr>
        <w:t> </w:t>
      </w:r>
      <w:r>
        <w:rPr>
          <w:w w:val="105"/>
        </w:rPr>
        <w:t>sean responsables sólo los jueces “avispas” a los que se ha aludido -junto con otros operadores</w:t>
      </w:r>
      <w:r>
        <w:rPr>
          <w:spacing w:val="-17"/>
          <w:w w:val="105"/>
        </w:rPr>
        <w:t> </w:t>
      </w:r>
      <w:r>
        <w:rPr>
          <w:w w:val="105"/>
        </w:rPr>
        <w:t>jurídicos</w:t>
      </w:r>
      <w:r>
        <w:rPr>
          <w:spacing w:val="-17"/>
          <w:w w:val="105"/>
        </w:rPr>
        <w:t> </w:t>
      </w:r>
      <w:r>
        <w:rPr>
          <w:w w:val="105"/>
        </w:rPr>
        <w:t>(como</w:t>
      </w:r>
      <w:r>
        <w:rPr>
          <w:spacing w:val="-17"/>
          <w:w w:val="105"/>
        </w:rPr>
        <w:t> </w:t>
      </w:r>
      <w:r>
        <w:rPr>
          <w:w w:val="105"/>
        </w:rPr>
        <w:t>el</w:t>
      </w:r>
      <w:r>
        <w:rPr>
          <w:spacing w:val="-17"/>
          <w:w w:val="105"/>
        </w:rPr>
        <w:t> </w:t>
      </w:r>
      <w:r>
        <w:rPr>
          <w:w w:val="105"/>
        </w:rPr>
        <w:t>ministerio</w:t>
      </w:r>
      <w:r>
        <w:rPr>
          <w:spacing w:val="-17"/>
          <w:w w:val="105"/>
        </w:rPr>
        <w:t> </w:t>
      </w:r>
      <w:r>
        <w:rPr>
          <w:w w:val="105"/>
        </w:rPr>
        <w:t>público,</w:t>
      </w:r>
      <w:r>
        <w:rPr>
          <w:spacing w:val="-17"/>
          <w:w w:val="105"/>
        </w:rPr>
        <w:t> </w:t>
      </w:r>
      <w:r>
        <w:rPr>
          <w:w w:val="105"/>
        </w:rPr>
        <w:t>la</w:t>
      </w:r>
      <w:r>
        <w:rPr>
          <w:spacing w:val="-17"/>
          <w:w w:val="105"/>
        </w:rPr>
        <w:t> </w:t>
      </w:r>
      <w:r>
        <w:rPr>
          <w:w w:val="105"/>
        </w:rPr>
        <w:t>policía,</w:t>
      </w:r>
      <w:r>
        <w:rPr>
          <w:spacing w:val="-17"/>
          <w:w w:val="105"/>
        </w:rPr>
        <w:t> </w:t>
      </w:r>
      <w:r>
        <w:rPr>
          <w:w w:val="105"/>
        </w:rPr>
        <w:t>etc.)-,</w:t>
      </w:r>
      <w:r>
        <w:rPr>
          <w:spacing w:val="-17"/>
          <w:w w:val="105"/>
        </w:rPr>
        <w:t> </w:t>
      </w:r>
      <w:r>
        <w:rPr>
          <w:w w:val="105"/>
        </w:rPr>
        <w:t>sino</w:t>
      </w:r>
      <w:r>
        <w:rPr>
          <w:spacing w:val="-17"/>
          <w:w w:val="105"/>
        </w:rPr>
        <w:t> </w:t>
      </w:r>
      <w:r>
        <w:rPr>
          <w:w w:val="105"/>
        </w:rPr>
        <w:t>también un conjunto (quizá extenso) de funcionarios de alto nivel en las jerarquías </w:t>
      </w:r>
      <w:r>
        <w:rPr>
          <w:spacing w:val="48"/>
          <w:w w:val="105"/>
        </w:rPr>
        <w:t> </w:t>
      </w:r>
      <w:r>
        <w:rPr>
          <w:w w:val="105"/>
        </w:rPr>
        <w:t>de autoridad del Estado, quienes básicamente mediante el adoctrinamiento (y/o</w:t>
      </w:r>
      <w:r>
        <w:rPr>
          <w:spacing w:val="32"/>
          <w:w w:val="105"/>
        </w:rPr>
        <w:t> </w:t>
      </w:r>
      <w:r>
        <w:rPr>
          <w:w w:val="105"/>
        </w:rPr>
        <w:t>la</w:t>
      </w:r>
      <w:r>
        <w:rPr>
          <w:spacing w:val="32"/>
          <w:w w:val="105"/>
        </w:rPr>
        <w:t> </w:t>
      </w:r>
      <w:r>
        <w:rPr>
          <w:w w:val="105"/>
        </w:rPr>
        <w:t>propaganda),</w:t>
      </w:r>
      <w:r>
        <w:rPr>
          <w:spacing w:val="32"/>
          <w:w w:val="105"/>
        </w:rPr>
        <w:t> </w:t>
      </w:r>
      <w:r>
        <w:rPr>
          <w:w w:val="105"/>
        </w:rPr>
        <w:t>la</w:t>
      </w:r>
      <w:r>
        <w:rPr>
          <w:spacing w:val="32"/>
          <w:w w:val="105"/>
        </w:rPr>
        <w:t> </w:t>
      </w:r>
      <w:r>
        <w:rPr>
          <w:w w:val="105"/>
        </w:rPr>
        <w:t>falta</w:t>
      </w:r>
      <w:r>
        <w:rPr>
          <w:spacing w:val="32"/>
          <w:w w:val="105"/>
        </w:rPr>
        <w:t> </w:t>
      </w:r>
      <w:r>
        <w:rPr>
          <w:w w:val="105"/>
        </w:rPr>
        <w:t>de</w:t>
      </w:r>
      <w:r>
        <w:rPr>
          <w:spacing w:val="32"/>
          <w:w w:val="105"/>
        </w:rPr>
        <w:t> </w:t>
      </w:r>
      <w:r>
        <w:rPr>
          <w:w w:val="105"/>
        </w:rPr>
        <w:t>monitoreo</w:t>
      </w:r>
      <w:r>
        <w:rPr>
          <w:spacing w:val="32"/>
          <w:w w:val="105"/>
        </w:rPr>
        <w:t> </w:t>
      </w:r>
      <w:r>
        <w:rPr>
          <w:w w:val="105"/>
        </w:rPr>
        <w:t>y</w:t>
      </w:r>
      <w:r>
        <w:rPr>
          <w:spacing w:val="32"/>
          <w:w w:val="105"/>
        </w:rPr>
        <w:t> </w:t>
      </w:r>
      <w:r>
        <w:rPr>
          <w:w w:val="105"/>
        </w:rPr>
        <w:t>la</w:t>
      </w:r>
      <w:r>
        <w:rPr>
          <w:spacing w:val="32"/>
          <w:w w:val="105"/>
        </w:rPr>
        <w:t> </w:t>
      </w:r>
      <w:r>
        <w:rPr>
          <w:w w:val="105"/>
        </w:rPr>
        <w:t>creación</w:t>
      </w:r>
      <w:r>
        <w:rPr>
          <w:spacing w:val="32"/>
          <w:w w:val="105"/>
        </w:rPr>
        <w:t> </w:t>
      </w:r>
      <w:r>
        <w:rPr>
          <w:w w:val="105"/>
        </w:rPr>
        <w:t>de</w:t>
      </w:r>
      <w:r>
        <w:rPr>
          <w:spacing w:val="32"/>
          <w:w w:val="105"/>
        </w:rPr>
        <w:t> </w:t>
      </w:r>
      <w:r>
        <w:rPr>
          <w:w w:val="105"/>
        </w:rPr>
        <w:t>un</w:t>
      </w:r>
      <w:r>
        <w:rPr>
          <w:spacing w:val="32"/>
          <w:w w:val="105"/>
        </w:rPr>
        <w:t> </w:t>
      </w:r>
      <w:r>
        <w:rPr>
          <w:w w:val="105"/>
        </w:rPr>
        <w:t>entorno</w:t>
      </w:r>
      <w:r>
        <w:rPr>
          <w:spacing w:val="32"/>
          <w:w w:val="105"/>
        </w:rPr>
        <w:t> </w:t>
      </w:r>
      <w:r>
        <w:rPr>
          <w:w w:val="105"/>
        </w:rPr>
        <w:t>de</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360" filled="true" fillcolor="#9d9d9c" stroked="false">
            <v:fill type="solid"/>
            <w10:wrap type="none"/>
          </v:rect>
        </w:pict>
      </w:r>
      <w:r>
        <w:rPr>
          <w:w w:val="105"/>
        </w:rPr>
        <w:t>impunidad,</w:t>
      </w:r>
      <w:r>
        <w:rPr>
          <w:spacing w:val="-17"/>
          <w:w w:val="105"/>
        </w:rPr>
        <w:t> </w:t>
      </w:r>
      <w:r>
        <w:rPr>
          <w:w w:val="105"/>
        </w:rPr>
        <w:t>contribuyen</w:t>
      </w:r>
      <w:r>
        <w:rPr>
          <w:spacing w:val="-17"/>
          <w:w w:val="105"/>
        </w:rPr>
        <w:t> </w:t>
      </w:r>
      <w:r>
        <w:rPr>
          <w:w w:val="105"/>
        </w:rPr>
        <w:t>a</w:t>
      </w:r>
      <w:r>
        <w:rPr>
          <w:spacing w:val="-17"/>
          <w:w w:val="105"/>
        </w:rPr>
        <w:t> </w:t>
      </w:r>
      <w:r>
        <w:rPr>
          <w:w w:val="105"/>
        </w:rPr>
        <w:t>convertir</w:t>
      </w:r>
      <w:r>
        <w:rPr>
          <w:spacing w:val="-17"/>
          <w:w w:val="105"/>
        </w:rPr>
        <w:t> </w:t>
      </w:r>
      <w:r>
        <w:rPr>
          <w:w w:val="105"/>
        </w:rPr>
        <w:t>ciertas</w:t>
      </w:r>
      <w:r>
        <w:rPr>
          <w:spacing w:val="-17"/>
          <w:w w:val="105"/>
        </w:rPr>
        <w:t> </w:t>
      </w:r>
      <w:r>
        <w:rPr>
          <w:w w:val="105"/>
        </w:rPr>
        <w:t>normas</w:t>
      </w:r>
      <w:r>
        <w:rPr>
          <w:spacing w:val="-17"/>
          <w:w w:val="105"/>
        </w:rPr>
        <w:t> </w:t>
      </w:r>
      <w:r>
        <w:rPr>
          <w:w w:val="105"/>
        </w:rPr>
        <w:t>jurídicas</w:t>
      </w:r>
      <w:r>
        <w:rPr>
          <w:spacing w:val="-17"/>
          <w:w w:val="105"/>
        </w:rPr>
        <w:t> </w:t>
      </w:r>
      <w:r>
        <w:rPr>
          <w:w w:val="105"/>
        </w:rPr>
        <w:t>cruciales</w:t>
      </w:r>
      <w:r>
        <w:rPr>
          <w:spacing w:val="-17"/>
          <w:w w:val="105"/>
        </w:rPr>
        <w:t> </w:t>
      </w:r>
      <w:r>
        <w:rPr>
          <w:w w:val="105"/>
        </w:rPr>
        <w:t>–porque limitan los abusos de poder más grotescos a los que se presta su ejercicio- en normas</w:t>
      </w:r>
      <w:r>
        <w:rPr>
          <w:spacing w:val="-5"/>
          <w:w w:val="105"/>
        </w:rPr>
        <w:t> </w:t>
      </w:r>
      <w:r>
        <w:rPr>
          <w:w w:val="105"/>
        </w:rPr>
        <w:t>perversas</w:t>
      </w:r>
      <w:r>
        <w:rPr>
          <w:spacing w:val="-5"/>
          <w:w w:val="105"/>
        </w:rPr>
        <w:t> </w:t>
      </w:r>
      <w:r>
        <w:rPr>
          <w:w w:val="105"/>
        </w:rPr>
        <w:t>y,</w:t>
      </w:r>
      <w:r>
        <w:rPr>
          <w:spacing w:val="-5"/>
          <w:w w:val="105"/>
        </w:rPr>
        <w:t> </w:t>
      </w:r>
      <w:r>
        <w:rPr>
          <w:w w:val="105"/>
        </w:rPr>
        <w:t>aunado</w:t>
      </w:r>
      <w:r>
        <w:rPr>
          <w:spacing w:val="-5"/>
          <w:w w:val="105"/>
        </w:rPr>
        <w:t> </w:t>
      </w:r>
      <w:r>
        <w:rPr>
          <w:w w:val="105"/>
        </w:rPr>
        <w:t>a</w:t>
      </w:r>
      <w:r>
        <w:rPr>
          <w:spacing w:val="-5"/>
          <w:w w:val="105"/>
        </w:rPr>
        <w:t> </w:t>
      </w:r>
      <w:r>
        <w:rPr>
          <w:w w:val="105"/>
        </w:rPr>
        <w:t>ello,</w:t>
      </w:r>
      <w:r>
        <w:rPr>
          <w:spacing w:val="-5"/>
          <w:w w:val="105"/>
        </w:rPr>
        <w:t> </w:t>
      </w:r>
      <w:r>
        <w:rPr>
          <w:w w:val="105"/>
        </w:rPr>
        <w:t>a</w:t>
      </w:r>
      <w:r>
        <w:rPr>
          <w:spacing w:val="-5"/>
          <w:w w:val="105"/>
        </w:rPr>
        <w:t> </w:t>
      </w:r>
      <w:r>
        <w:rPr>
          <w:w w:val="105"/>
        </w:rPr>
        <w:t>la</w:t>
      </w:r>
      <w:r>
        <w:rPr>
          <w:spacing w:val="-5"/>
          <w:w w:val="105"/>
        </w:rPr>
        <w:t> </w:t>
      </w:r>
      <w:r>
        <w:rPr>
          <w:w w:val="105"/>
        </w:rPr>
        <w:t>configuración</w:t>
      </w:r>
      <w:r>
        <w:rPr>
          <w:spacing w:val="-5"/>
          <w:w w:val="105"/>
        </w:rPr>
        <w:t> </w:t>
      </w:r>
      <w:r>
        <w:rPr>
          <w:w w:val="105"/>
        </w:rPr>
        <w:t>endémica</w:t>
      </w:r>
      <w:r>
        <w:rPr>
          <w:spacing w:val="-5"/>
          <w:w w:val="105"/>
        </w:rPr>
        <w:t> </w:t>
      </w:r>
      <w:r>
        <w:rPr>
          <w:w w:val="105"/>
        </w:rPr>
        <w:t>de</w:t>
      </w:r>
      <w:r>
        <w:rPr>
          <w:spacing w:val="-5"/>
          <w:w w:val="105"/>
        </w:rPr>
        <w:t> </w:t>
      </w:r>
      <w:r>
        <w:rPr>
          <w:w w:val="105"/>
        </w:rPr>
        <w:t>situaciones con factores estructurales tendentes a la deshumanización de las víctimas de abusos, a la desindividuación de los perpetradores y a la dispersión de su responsabilidad</w:t>
      </w:r>
      <w:r>
        <w:rPr>
          <w:spacing w:val="-4"/>
          <w:w w:val="105"/>
        </w:rPr>
        <w:t> </w:t>
      </w:r>
      <w:r>
        <w:rPr>
          <w:w w:val="105"/>
        </w:rPr>
        <w:t>(es</w:t>
      </w:r>
      <w:r>
        <w:rPr>
          <w:spacing w:val="-4"/>
          <w:w w:val="105"/>
        </w:rPr>
        <w:t> </w:t>
      </w:r>
      <w:r>
        <w:rPr>
          <w:w w:val="105"/>
        </w:rPr>
        <w:t>decir,</w:t>
      </w:r>
      <w:r>
        <w:rPr>
          <w:spacing w:val="-4"/>
          <w:w w:val="105"/>
        </w:rPr>
        <w:t> </w:t>
      </w:r>
      <w:r>
        <w:rPr>
          <w:w w:val="105"/>
        </w:rPr>
        <w:t>a</w:t>
      </w:r>
      <w:r>
        <w:rPr>
          <w:spacing w:val="-4"/>
          <w:w w:val="105"/>
        </w:rPr>
        <w:t> </w:t>
      </w:r>
      <w:r>
        <w:rPr>
          <w:w w:val="105"/>
        </w:rPr>
        <w:t>que</w:t>
      </w:r>
      <w:r>
        <w:rPr>
          <w:spacing w:val="-4"/>
          <w:w w:val="105"/>
        </w:rPr>
        <w:t> </w:t>
      </w:r>
      <w:r>
        <w:rPr>
          <w:w w:val="105"/>
        </w:rPr>
        <w:t>piensen</w:t>
      </w:r>
      <w:r>
        <w:rPr>
          <w:spacing w:val="-4"/>
          <w:w w:val="105"/>
        </w:rPr>
        <w:t> </w:t>
      </w:r>
      <w:r>
        <w:rPr>
          <w:w w:val="105"/>
        </w:rPr>
        <w:t>que</w:t>
      </w:r>
      <w:r>
        <w:rPr>
          <w:spacing w:val="-4"/>
          <w:w w:val="105"/>
        </w:rPr>
        <w:t> </w:t>
      </w:r>
      <w:r>
        <w:rPr>
          <w:w w:val="105"/>
        </w:rPr>
        <w:t>otros</w:t>
      </w:r>
      <w:r>
        <w:rPr>
          <w:spacing w:val="-4"/>
          <w:w w:val="105"/>
        </w:rPr>
        <w:t> </w:t>
      </w:r>
      <w:r>
        <w:rPr>
          <w:w w:val="105"/>
        </w:rPr>
        <w:t>se</w:t>
      </w:r>
      <w:r>
        <w:rPr>
          <w:spacing w:val="-4"/>
          <w:w w:val="105"/>
        </w:rPr>
        <w:t> </w:t>
      </w:r>
      <w:r>
        <w:rPr>
          <w:w w:val="105"/>
        </w:rPr>
        <w:t>harán</w:t>
      </w:r>
      <w:r>
        <w:rPr>
          <w:spacing w:val="-4"/>
          <w:w w:val="105"/>
        </w:rPr>
        <w:t> </w:t>
      </w:r>
      <w:r>
        <w:rPr>
          <w:w w:val="105"/>
        </w:rPr>
        <w:t>responsables</w:t>
      </w:r>
      <w:r>
        <w:rPr>
          <w:spacing w:val="-4"/>
          <w:w w:val="105"/>
        </w:rPr>
        <w:t> </w:t>
      </w:r>
      <w:r>
        <w:rPr>
          <w:w w:val="105"/>
        </w:rPr>
        <w:t>si</w:t>
      </w:r>
      <w:r>
        <w:rPr>
          <w:spacing w:val="-4"/>
          <w:w w:val="105"/>
        </w:rPr>
        <w:t> </w:t>
      </w:r>
      <w:r>
        <w:rPr>
          <w:w w:val="105"/>
        </w:rPr>
        <w:t>es que</w:t>
      </w:r>
      <w:r>
        <w:rPr>
          <w:spacing w:val="-10"/>
          <w:w w:val="105"/>
        </w:rPr>
        <w:t> </w:t>
      </w:r>
      <w:r>
        <w:rPr>
          <w:w w:val="105"/>
        </w:rPr>
        <w:t>alguna</w:t>
      </w:r>
      <w:r>
        <w:rPr>
          <w:spacing w:val="-10"/>
          <w:w w:val="105"/>
        </w:rPr>
        <w:t> </w:t>
      </w:r>
      <w:r>
        <w:rPr>
          <w:w w:val="105"/>
        </w:rPr>
        <w:t>vez</w:t>
      </w:r>
      <w:r>
        <w:rPr>
          <w:spacing w:val="-10"/>
          <w:w w:val="105"/>
        </w:rPr>
        <w:t> </w:t>
      </w:r>
      <w:r>
        <w:rPr>
          <w:w w:val="105"/>
        </w:rPr>
        <w:t>llega</w:t>
      </w:r>
      <w:r>
        <w:rPr>
          <w:spacing w:val="-10"/>
          <w:w w:val="105"/>
        </w:rPr>
        <w:t> </w:t>
      </w:r>
      <w:r>
        <w:rPr>
          <w:w w:val="105"/>
        </w:rPr>
        <w:t>ese</w:t>
      </w:r>
      <w:r>
        <w:rPr>
          <w:spacing w:val="-10"/>
          <w:w w:val="105"/>
        </w:rPr>
        <w:t> </w:t>
      </w:r>
      <w:r>
        <w:rPr>
          <w:w w:val="105"/>
        </w:rPr>
        <w:t>momento),</w:t>
      </w:r>
      <w:r>
        <w:rPr>
          <w:spacing w:val="-10"/>
          <w:w w:val="105"/>
        </w:rPr>
        <w:t> </w:t>
      </w:r>
      <w:r>
        <w:rPr>
          <w:w w:val="105"/>
        </w:rPr>
        <w:t>lo</w:t>
      </w:r>
      <w:r>
        <w:rPr>
          <w:spacing w:val="-10"/>
          <w:w w:val="105"/>
        </w:rPr>
        <w:t> </w:t>
      </w:r>
      <w:r>
        <w:rPr>
          <w:w w:val="105"/>
        </w:rPr>
        <w:t>cual,</w:t>
      </w:r>
      <w:r>
        <w:rPr>
          <w:spacing w:val="-10"/>
          <w:w w:val="105"/>
        </w:rPr>
        <w:t> </w:t>
      </w:r>
      <w:r>
        <w:rPr>
          <w:w w:val="105"/>
        </w:rPr>
        <w:t>a</w:t>
      </w:r>
      <w:r>
        <w:rPr>
          <w:spacing w:val="-10"/>
          <w:w w:val="105"/>
        </w:rPr>
        <w:t> </w:t>
      </w:r>
      <w:r>
        <w:rPr>
          <w:w w:val="105"/>
        </w:rPr>
        <w:t>su</w:t>
      </w:r>
      <w:r>
        <w:rPr>
          <w:spacing w:val="-10"/>
          <w:w w:val="105"/>
        </w:rPr>
        <w:t> </w:t>
      </w:r>
      <w:r>
        <w:rPr>
          <w:w w:val="105"/>
        </w:rPr>
        <w:t>vez</w:t>
      </w:r>
      <w:r>
        <w:rPr>
          <w:spacing w:val="-10"/>
          <w:w w:val="105"/>
        </w:rPr>
        <w:t> </w:t>
      </w:r>
      <w:r>
        <w:rPr>
          <w:w w:val="105"/>
        </w:rPr>
        <w:t>conlleva</w:t>
      </w:r>
      <w:r>
        <w:rPr>
          <w:spacing w:val="-10"/>
          <w:w w:val="105"/>
        </w:rPr>
        <w:t> </w:t>
      </w:r>
      <w:r>
        <w:rPr>
          <w:w w:val="105"/>
        </w:rPr>
        <w:t>la</w:t>
      </w:r>
      <w:r>
        <w:rPr>
          <w:spacing w:val="-10"/>
          <w:w w:val="105"/>
        </w:rPr>
        <w:t> </w:t>
      </w:r>
      <w:r>
        <w:rPr>
          <w:w w:val="105"/>
        </w:rPr>
        <w:t>transformación parcial</w:t>
      </w:r>
      <w:r>
        <w:rPr>
          <w:spacing w:val="-11"/>
          <w:w w:val="105"/>
        </w:rPr>
        <w:t> </w:t>
      </w:r>
      <w:r>
        <w:rPr>
          <w:w w:val="105"/>
        </w:rPr>
        <w:t>o</w:t>
      </w:r>
      <w:r>
        <w:rPr>
          <w:spacing w:val="-11"/>
          <w:w w:val="105"/>
        </w:rPr>
        <w:t> </w:t>
      </w:r>
      <w:r>
        <w:rPr>
          <w:w w:val="105"/>
        </w:rPr>
        <w:t>permanente</w:t>
      </w:r>
      <w:r>
        <w:rPr>
          <w:spacing w:val="-11"/>
          <w:w w:val="105"/>
        </w:rPr>
        <w:t> </w:t>
      </w:r>
      <w:r>
        <w:rPr>
          <w:w w:val="105"/>
        </w:rPr>
        <w:t>de</w:t>
      </w:r>
      <w:r>
        <w:rPr>
          <w:spacing w:val="-11"/>
          <w:w w:val="105"/>
        </w:rPr>
        <w:t> </w:t>
      </w:r>
      <w:r>
        <w:rPr>
          <w:w w:val="105"/>
        </w:rPr>
        <w:t>la</w:t>
      </w:r>
      <w:r>
        <w:rPr>
          <w:spacing w:val="-11"/>
          <w:w w:val="105"/>
        </w:rPr>
        <w:t> </w:t>
      </w:r>
      <w:r>
        <w:rPr>
          <w:w w:val="105"/>
        </w:rPr>
        <w:t>personalidad</w:t>
      </w:r>
      <w:r>
        <w:rPr>
          <w:spacing w:val="-11"/>
          <w:w w:val="105"/>
        </w:rPr>
        <w:t> </w:t>
      </w:r>
      <w:r>
        <w:rPr>
          <w:w w:val="105"/>
        </w:rPr>
        <w:t>o</w:t>
      </w:r>
      <w:r>
        <w:rPr>
          <w:spacing w:val="-11"/>
          <w:w w:val="105"/>
        </w:rPr>
        <w:t> </w:t>
      </w:r>
      <w:r>
        <w:rPr>
          <w:w w:val="105"/>
        </w:rPr>
        <w:t>carácter</w:t>
      </w:r>
      <w:r>
        <w:rPr>
          <w:spacing w:val="-11"/>
          <w:w w:val="105"/>
        </w:rPr>
        <w:t> </w:t>
      </w:r>
      <w:r>
        <w:rPr>
          <w:w w:val="105"/>
        </w:rPr>
        <w:t>del</w:t>
      </w:r>
      <w:r>
        <w:rPr>
          <w:spacing w:val="-11"/>
          <w:w w:val="105"/>
        </w:rPr>
        <w:t> </w:t>
      </w:r>
      <w:r>
        <w:rPr>
          <w:w w:val="105"/>
        </w:rPr>
        <w:t>individuo</w:t>
      </w:r>
      <w:r>
        <w:rPr>
          <w:spacing w:val="-11"/>
          <w:w w:val="105"/>
        </w:rPr>
        <w:t> </w:t>
      </w:r>
      <w:r>
        <w:rPr>
          <w:w w:val="105"/>
        </w:rPr>
        <w:t>o</w:t>
      </w:r>
      <w:r>
        <w:rPr>
          <w:spacing w:val="-11"/>
          <w:w w:val="105"/>
        </w:rPr>
        <w:t> </w:t>
      </w:r>
      <w:r>
        <w:rPr>
          <w:w w:val="105"/>
        </w:rPr>
        <w:t>funcionario que</w:t>
      </w:r>
      <w:r>
        <w:rPr>
          <w:spacing w:val="-20"/>
          <w:w w:val="105"/>
        </w:rPr>
        <w:t> </w:t>
      </w:r>
      <w:r>
        <w:rPr>
          <w:w w:val="105"/>
        </w:rPr>
        <w:t>participa</w:t>
      </w:r>
      <w:r>
        <w:rPr>
          <w:spacing w:val="-20"/>
          <w:w w:val="105"/>
        </w:rPr>
        <w:t> </w:t>
      </w:r>
      <w:r>
        <w:rPr>
          <w:w w:val="105"/>
        </w:rPr>
        <w:t>frecuentemente</w:t>
      </w:r>
      <w:r>
        <w:rPr>
          <w:spacing w:val="-20"/>
          <w:w w:val="105"/>
        </w:rPr>
        <w:t> </w:t>
      </w:r>
      <w:r>
        <w:rPr>
          <w:w w:val="105"/>
        </w:rPr>
        <w:t>de</w:t>
      </w:r>
      <w:r>
        <w:rPr>
          <w:spacing w:val="-20"/>
          <w:w w:val="105"/>
        </w:rPr>
        <w:t> </w:t>
      </w:r>
      <w:r>
        <w:rPr>
          <w:w w:val="105"/>
        </w:rPr>
        <w:t>esas</w:t>
      </w:r>
      <w:r>
        <w:rPr>
          <w:spacing w:val="-20"/>
          <w:w w:val="105"/>
        </w:rPr>
        <w:t> </w:t>
      </w:r>
      <w:r>
        <w:rPr>
          <w:w w:val="105"/>
        </w:rPr>
        <w:t>situaciones.</w:t>
      </w:r>
    </w:p>
    <w:p>
      <w:pPr>
        <w:pStyle w:val="BodyText"/>
        <w:spacing w:before="9"/>
        <w:rPr>
          <w:sz w:val="23"/>
        </w:rPr>
      </w:pPr>
    </w:p>
    <w:p>
      <w:pPr>
        <w:pStyle w:val="BodyText"/>
        <w:spacing w:line="273" w:lineRule="auto"/>
        <w:ind w:left="117" w:right="101" w:firstLine="850"/>
        <w:jc w:val="right"/>
      </w:pPr>
      <w:r>
        <w:rPr/>
        <w:t>En un escenario así, el sistema jurídico en cuestión se encuentra peli-</w:t>
      </w:r>
      <w:r>
        <w:rPr>
          <w:w w:val="103"/>
        </w:rPr>
        <w:t> </w:t>
      </w:r>
      <w:r>
        <w:rPr/>
        <w:t>grosamente en la ruta de dejar de existir como tal y de convertirse en un sistema</w:t>
      </w:r>
      <w:r>
        <w:rPr>
          <w:w w:val="101"/>
        </w:rPr>
        <w:t> </w:t>
      </w:r>
      <w:r>
        <w:rPr/>
        <w:t>simulatorio de derecho, en una farsa de  sistema  jurídico,  en  un  mecanismo</w:t>
      </w:r>
      <w:r>
        <w:rPr>
          <w:w w:val="103"/>
        </w:rPr>
        <w:t> </w:t>
      </w:r>
      <w:r>
        <w:rPr/>
        <w:t>que ya no reúne los requisitos mínimos para predicar de él dicho estatus. Es</w:t>
      </w:r>
      <w:r>
        <w:rPr>
          <w:w w:val="102"/>
        </w:rPr>
        <w:t> </w:t>
      </w:r>
      <w:r>
        <w:rPr/>
        <w:t>conveniente enfatizar que no es que dicho sistema deje de existir como una</w:t>
      </w:r>
      <w:r>
        <w:rPr>
          <w:w w:val="105"/>
        </w:rPr>
        <w:t> </w:t>
      </w:r>
      <w:r>
        <w:rPr/>
        <w:t>estrategia de control social. De hecho, en ese sentido puede ser sumamente</w:t>
      </w:r>
      <w:r>
        <w:rPr>
          <w:w w:val="103"/>
        </w:rPr>
        <w:t> </w:t>
      </w:r>
      <w:r>
        <w:rPr/>
        <w:t>eficaz. Y a su eficacia contribuye precisamente el que se aprovecha de la</w:t>
      </w:r>
      <w:r>
        <w:rPr>
          <w:w w:val="104"/>
        </w:rPr>
        <w:t> </w:t>
      </w:r>
      <w:r>
        <w:rPr/>
        <w:t>infraestructura institucional de la que un sistema jurídico genuino se vale y del</w:t>
      </w:r>
      <w:r>
        <w:rPr>
          <w:w w:val="105"/>
        </w:rPr>
        <w:t> </w:t>
      </w:r>
      <w:r>
        <w:rPr/>
        <w:t>poder -ahora desatado o ilimitado- que se ejerce y canaliza a través de aquella.</w:t>
      </w:r>
    </w:p>
    <w:p>
      <w:pPr>
        <w:pStyle w:val="BodyText"/>
        <w:spacing w:before="9"/>
        <w:rPr>
          <w:sz w:val="23"/>
        </w:rPr>
      </w:pPr>
    </w:p>
    <w:p>
      <w:pPr>
        <w:pStyle w:val="BodyText"/>
        <w:spacing w:line="273" w:lineRule="auto"/>
        <w:ind w:left="117" w:right="101" w:firstLine="850"/>
        <w:jc w:val="both"/>
      </w:pPr>
      <w:r>
        <w:rPr>
          <w:w w:val="105"/>
        </w:rPr>
        <w:t>La</w:t>
      </w:r>
      <w:r>
        <w:rPr>
          <w:spacing w:val="-33"/>
          <w:w w:val="105"/>
        </w:rPr>
        <w:t> </w:t>
      </w:r>
      <w:r>
        <w:rPr>
          <w:w w:val="105"/>
        </w:rPr>
        <w:t>pregunta</w:t>
      </w:r>
      <w:r>
        <w:rPr>
          <w:spacing w:val="-33"/>
          <w:w w:val="105"/>
        </w:rPr>
        <w:t> </w:t>
      </w:r>
      <w:r>
        <w:rPr>
          <w:w w:val="105"/>
        </w:rPr>
        <w:t>que</w:t>
      </w:r>
      <w:r>
        <w:rPr>
          <w:spacing w:val="-33"/>
          <w:w w:val="105"/>
        </w:rPr>
        <w:t> </w:t>
      </w:r>
      <w:r>
        <w:rPr>
          <w:w w:val="105"/>
        </w:rPr>
        <w:t>surge</w:t>
      </w:r>
      <w:r>
        <w:rPr>
          <w:spacing w:val="-33"/>
          <w:w w:val="105"/>
        </w:rPr>
        <w:t> </w:t>
      </w:r>
      <w:r>
        <w:rPr>
          <w:w w:val="105"/>
        </w:rPr>
        <w:t>es</w:t>
      </w:r>
      <w:r>
        <w:rPr>
          <w:spacing w:val="-33"/>
          <w:w w:val="105"/>
        </w:rPr>
        <w:t> </w:t>
      </w:r>
      <w:r>
        <w:rPr>
          <w:w w:val="105"/>
        </w:rPr>
        <w:t>¿cómo</w:t>
      </w:r>
      <w:r>
        <w:rPr>
          <w:spacing w:val="-33"/>
          <w:w w:val="105"/>
        </w:rPr>
        <w:t> </w:t>
      </w:r>
      <w:r>
        <w:rPr>
          <w:w w:val="105"/>
        </w:rPr>
        <w:t>revertir</w:t>
      </w:r>
      <w:r>
        <w:rPr>
          <w:spacing w:val="-33"/>
          <w:w w:val="105"/>
        </w:rPr>
        <w:t> </w:t>
      </w:r>
      <w:r>
        <w:rPr>
          <w:w w:val="105"/>
        </w:rPr>
        <w:t>los</w:t>
      </w:r>
      <w:r>
        <w:rPr>
          <w:spacing w:val="-33"/>
          <w:w w:val="105"/>
        </w:rPr>
        <w:t> </w:t>
      </w:r>
      <w:r>
        <w:rPr>
          <w:w w:val="105"/>
        </w:rPr>
        <w:t>efectos</w:t>
      </w:r>
      <w:r>
        <w:rPr>
          <w:spacing w:val="-33"/>
          <w:w w:val="105"/>
        </w:rPr>
        <w:t> </w:t>
      </w:r>
      <w:r>
        <w:rPr>
          <w:w w:val="105"/>
        </w:rPr>
        <w:t>del</w:t>
      </w:r>
      <w:r>
        <w:rPr>
          <w:spacing w:val="-33"/>
          <w:w w:val="105"/>
        </w:rPr>
        <w:t> </w:t>
      </w:r>
      <w:r>
        <w:rPr>
          <w:w w:val="105"/>
        </w:rPr>
        <w:t>distanciamiento progresivo y sistemático de los principios del Estado de Derecho? ¿Cómo devolver a un sistema jurídico patológico al camino correcto? ¿Cómo</w:t>
      </w:r>
      <w:r>
        <w:rPr>
          <w:spacing w:val="-11"/>
          <w:w w:val="105"/>
        </w:rPr>
        <w:t> </w:t>
      </w:r>
      <w:r>
        <w:rPr>
          <w:w w:val="105"/>
        </w:rPr>
        <w:t>curarlo?</w:t>
      </w:r>
    </w:p>
    <w:p>
      <w:pPr>
        <w:pStyle w:val="BodyText"/>
        <w:spacing w:line="273" w:lineRule="auto"/>
        <w:ind w:left="117" w:right="101"/>
        <w:jc w:val="both"/>
      </w:pPr>
      <w:r>
        <w:rPr>
          <w:w w:val="105"/>
        </w:rPr>
        <w:t>¿Cómo resucitar a un sistema jurídico extinto? A una sugerencia mínima y quizá utópica dicaremos la siguiente sección.</w:t>
      </w:r>
    </w:p>
    <w:p>
      <w:pPr>
        <w:pStyle w:val="BodyText"/>
        <w:spacing w:before="8"/>
      </w:pPr>
    </w:p>
    <w:p>
      <w:pPr>
        <w:pStyle w:val="Heading4"/>
        <w:numPr>
          <w:ilvl w:val="0"/>
          <w:numId w:val="9"/>
        </w:numPr>
        <w:tabs>
          <w:tab w:pos="398" w:val="left" w:leader="none"/>
        </w:tabs>
        <w:spacing w:line="280" w:lineRule="exact" w:before="0" w:after="0"/>
        <w:ind w:left="117" w:right="101" w:firstLine="0"/>
        <w:jc w:val="both"/>
      </w:pPr>
      <w:r>
        <w:rPr/>
        <w:t>Resistiendo el poder de las situaciones y del sistema: Un llamado al “heroísmo</w:t>
      </w:r>
      <w:r>
        <w:rPr>
          <w:spacing w:val="-11"/>
        </w:rPr>
        <w:t> </w:t>
      </w:r>
      <w:r>
        <w:rPr/>
        <w:t>ordinario”</w:t>
      </w:r>
    </w:p>
    <w:p>
      <w:pPr>
        <w:pStyle w:val="BodyText"/>
        <w:spacing w:before="7"/>
        <w:rPr>
          <w:rFonts w:ascii="Palatino Linotype"/>
          <w:b/>
          <w:sz w:val="22"/>
        </w:rPr>
      </w:pPr>
    </w:p>
    <w:p>
      <w:pPr>
        <w:pStyle w:val="BodyText"/>
        <w:spacing w:line="273" w:lineRule="auto"/>
        <w:ind w:left="117" w:right="101"/>
        <w:jc w:val="both"/>
      </w:pPr>
      <w:r>
        <w:rPr>
          <w:w w:val="105"/>
        </w:rPr>
        <w:t>Si</w:t>
      </w:r>
      <w:r>
        <w:rPr>
          <w:spacing w:val="-11"/>
          <w:w w:val="105"/>
        </w:rPr>
        <w:t> </w:t>
      </w:r>
      <w:r>
        <w:rPr>
          <w:w w:val="105"/>
        </w:rPr>
        <w:t>en</w:t>
      </w:r>
      <w:r>
        <w:rPr>
          <w:spacing w:val="-11"/>
          <w:w w:val="105"/>
        </w:rPr>
        <w:t> </w:t>
      </w:r>
      <w:r>
        <w:rPr>
          <w:w w:val="105"/>
        </w:rPr>
        <w:t>la</w:t>
      </w:r>
      <w:r>
        <w:rPr>
          <w:spacing w:val="-11"/>
          <w:w w:val="105"/>
        </w:rPr>
        <w:t> </w:t>
      </w:r>
      <w:r>
        <w:rPr>
          <w:w w:val="105"/>
        </w:rPr>
        <w:t>sección</w:t>
      </w:r>
      <w:r>
        <w:rPr>
          <w:spacing w:val="-11"/>
          <w:w w:val="105"/>
        </w:rPr>
        <w:t> </w:t>
      </w:r>
      <w:r>
        <w:rPr>
          <w:w w:val="105"/>
        </w:rPr>
        <w:t>previa</w:t>
      </w:r>
      <w:r>
        <w:rPr>
          <w:spacing w:val="-11"/>
          <w:w w:val="105"/>
        </w:rPr>
        <w:t> </w:t>
      </w:r>
      <w:r>
        <w:rPr>
          <w:w w:val="105"/>
        </w:rPr>
        <w:t>nos</w:t>
      </w:r>
      <w:r>
        <w:rPr>
          <w:spacing w:val="-11"/>
          <w:w w:val="105"/>
        </w:rPr>
        <w:t> </w:t>
      </w:r>
      <w:r>
        <w:rPr>
          <w:w w:val="105"/>
        </w:rPr>
        <w:t>centramos</w:t>
      </w:r>
      <w:r>
        <w:rPr>
          <w:spacing w:val="-11"/>
          <w:w w:val="105"/>
        </w:rPr>
        <w:t> </w:t>
      </w:r>
      <w:r>
        <w:rPr>
          <w:w w:val="105"/>
        </w:rPr>
        <w:t>en</w:t>
      </w:r>
      <w:r>
        <w:rPr>
          <w:spacing w:val="-11"/>
          <w:w w:val="105"/>
        </w:rPr>
        <w:t> </w:t>
      </w:r>
      <w:r>
        <w:rPr>
          <w:w w:val="105"/>
        </w:rPr>
        <w:t>los</w:t>
      </w:r>
      <w:r>
        <w:rPr>
          <w:spacing w:val="-11"/>
          <w:w w:val="105"/>
        </w:rPr>
        <w:t> </w:t>
      </w:r>
      <w:r>
        <w:rPr>
          <w:w w:val="105"/>
        </w:rPr>
        <w:t>jueces</w:t>
      </w:r>
      <w:r>
        <w:rPr>
          <w:spacing w:val="-11"/>
          <w:w w:val="105"/>
        </w:rPr>
        <w:t> </w:t>
      </w:r>
      <w:r>
        <w:rPr>
          <w:w w:val="105"/>
        </w:rPr>
        <w:t>“avispas”</w:t>
      </w:r>
      <w:r>
        <w:rPr>
          <w:spacing w:val="-11"/>
          <w:w w:val="105"/>
        </w:rPr>
        <w:t> </w:t>
      </w:r>
      <w:r>
        <w:rPr>
          <w:w w:val="105"/>
        </w:rPr>
        <w:t>y</w:t>
      </w:r>
      <w:r>
        <w:rPr>
          <w:spacing w:val="-11"/>
          <w:w w:val="105"/>
        </w:rPr>
        <w:t> </w:t>
      </w:r>
      <w:r>
        <w:rPr>
          <w:w w:val="105"/>
        </w:rPr>
        <w:t>en</w:t>
      </w:r>
      <w:r>
        <w:rPr>
          <w:spacing w:val="-11"/>
          <w:w w:val="105"/>
        </w:rPr>
        <w:t> </w:t>
      </w:r>
      <w:r>
        <w:rPr>
          <w:w w:val="105"/>
        </w:rPr>
        <w:t>la</w:t>
      </w:r>
      <w:r>
        <w:rPr>
          <w:spacing w:val="-11"/>
          <w:w w:val="105"/>
        </w:rPr>
        <w:t> </w:t>
      </w:r>
      <w:r>
        <w:rPr>
          <w:w w:val="105"/>
        </w:rPr>
        <w:t>posibilidad de</w:t>
      </w:r>
      <w:r>
        <w:rPr>
          <w:spacing w:val="-22"/>
          <w:w w:val="105"/>
        </w:rPr>
        <w:t> </w:t>
      </w:r>
      <w:r>
        <w:rPr>
          <w:w w:val="105"/>
        </w:rPr>
        <w:t>que</w:t>
      </w:r>
      <w:r>
        <w:rPr>
          <w:spacing w:val="-22"/>
          <w:w w:val="105"/>
        </w:rPr>
        <w:t> </w:t>
      </w:r>
      <w:r>
        <w:rPr>
          <w:w w:val="105"/>
        </w:rPr>
        <w:t>su</w:t>
      </w:r>
      <w:r>
        <w:rPr>
          <w:spacing w:val="-22"/>
          <w:w w:val="105"/>
        </w:rPr>
        <w:t> </w:t>
      </w:r>
      <w:r>
        <w:rPr>
          <w:w w:val="105"/>
        </w:rPr>
        <w:t>carácter</w:t>
      </w:r>
      <w:r>
        <w:rPr>
          <w:spacing w:val="-22"/>
          <w:w w:val="105"/>
        </w:rPr>
        <w:t> </w:t>
      </w:r>
      <w:r>
        <w:rPr>
          <w:w w:val="105"/>
        </w:rPr>
        <w:t>se</w:t>
      </w:r>
      <w:r>
        <w:rPr>
          <w:spacing w:val="-22"/>
          <w:w w:val="105"/>
        </w:rPr>
        <w:t> </w:t>
      </w:r>
      <w:r>
        <w:rPr>
          <w:w w:val="105"/>
        </w:rPr>
        <w:t>halle</w:t>
      </w:r>
      <w:r>
        <w:rPr>
          <w:spacing w:val="-22"/>
          <w:w w:val="105"/>
        </w:rPr>
        <w:t> </w:t>
      </w:r>
      <w:r>
        <w:rPr>
          <w:w w:val="105"/>
        </w:rPr>
        <w:t>resintiendo</w:t>
      </w:r>
      <w:r>
        <w:rPr>
          <w:spacing w:val="-22"/>
          <w:w w:val="105"/>
        </w:rPr>
        <w:t> </w:t>
      </w:r>
      <w:r>
        <w:rPr>
          <w:w w:val="105"/>
        </w:rPr>
        <w:t>los</w:t>
      </w:r>
      <w:r>
        <w:rPr>
          <w:spacing w:val="-22"/>
          <w:w w:val="105"/>
        </w:rPr>
        <w:t> </w:t>
      </w:r>
      <w:r>
        <w:rPr>
          <w:w w:val="105"/>
        </w:rPr>
        <w:t>efectos</w:t>
      </w:r>
      <w:r>
        <w:rPr>
          <w:spacing w:val="-22"/>
          <w:w w:val="105"/>
        </w:rPr>
        <w:t> </w:t>
      </w:r>
      <w:r>
        <w:rPr>
          <w:w w:val="105"/>
        </w:rPr>
        <w:t>de</w:t>
      </w:r>
      <w:r>
        <w:rPr>
          <w:spacing w:val="-22"/>
          <w:w w:val="105"/>
        </w:rPr>
        <w:t> </w:t>
      </w:r>
      <w:r>
        <w:rPr>
          <w:w w:val="105"/>
        </w:rPr>
        <w:t>una</w:t>
      </w:r>
      <w:r>
        <w:rPr>
          <w:spacing w:val="-22"/>
          <w:w w:val="105"/>
        </w:rPr>
        <w:t> </w:t>
      </w:r>
      <w:r>
        <w:rPr>
          <w:w w:val="105"/>
        </w:rPr>
        <w:t>transformación</w:t>
      </w:r>
      <w:r>
        <w:rPr>
          <w:spacing w:val="-22"/>
          <w:w w:val="105"/>
        </w:rPr>
        <w:t> </w:t>
      </w:r>
      <w:r>
        <w:rPr>
          <w:w w:val="105"/>
        </w:rPr>
        <w:t>parcial o permanente derivada de su continua exposición a ciertas situaciones –y al poder</w:t>
      </w:r>
      <w:r>
        <w:rPr>
          <w:spacing w:val="-31"/>
          <w:w w:val="105"/>
        </w:rPr>
        <w:t> </w:t>
      </w:r>
      <w:r>
        <w:rPr>
          <w:w w:val="105"/>
        </w:rPr>
        <w:t>del</w:t>
      </w:r>
      <w:r>
        <w:rPr>
          <w:spacing w:val="-31"/>
          <w:w w:val="105"/>
        </w:rPr>
        <w:t> </w:t>
      </w:r>
      <w:r>
        <w:rPr>
          <w:w w:val="105"/>
        </w:rPr>
        <w:t>sistema</w:t>
      </w:r>
      <w:r>
        <w:rPr>
          <w:rFonts w:ascii="Times New Roman" w:hAnsi="Times New Roman"/>
          <w:w w:val="105"/>
        </w:rPr>
        <w:t>–</w:t>
      </w:r>
      <w:r>
        <w:rPr>
          <w:rFonts w:ascii="Times New Roman" w:hAnsi="Times New Roman"/>
          <w:spacing w:val="-38"/>
          <w:w w:val="105"/>
        </w:rPr>
        <w:t> </w:t>
      </w:r>
      <w:r>
        <w:rPr>
          <w:w w:val="105"/>
        </w:rPr>
        <w:t>que</w:t>
      </w:r>
      <w:r>
        <w:rPr>
          <w:spacing w:val="-31"/>
          <w:w w:val="105"/>
        </w:rPr>
        <w:t> </w:t>
      </w:r>
      <w:r>
        <w:rPr>
          <w:w w:val="105"/>
        </w:rPr>
        <w:t>extraen</w:t>
      </w:r>
      <w:r>
        <w:rPr>
          <w:spacing w:val="-31"/>
          <w:w w:val="105"/>
        </w:rPr>
        <w:t> </w:t>
      </w:r>
      <w:r>
        <w:rPr>
          <w:w w:val="105"/>
        </w:rPr>
        <w:t>de</w:t>
      </w:r>
      <w:r>
        <w:rPr>
          <w:spacing w:val="-31"/>
          <w:w w:val="105"/>
        </w:rPr>
        <w:t> </w:t>
      </w:r>
      <w:r>
        <w:rPr>
          <w:w w:val="105"/>
        </w:rPr>
        <w:t>ellos</w:t>
      </w:r>
      <w:r>
        <w:rPr>
          <w:spacing w:val="-31"/>
          <w:w w:val="105"/>
        </w:rPr>
        <w:t> </w:t>
      </w:r>
      <w:r>
        <w:rPr>
          <w:w w:val="105"/>
        </w:rPr>
        <w:t>conductas</w:t>
      </w:r>
      <w:r>
        <w:rPr>
          <w:spacing w:val="-31"/>
          <w:w w:val="105"/>
        </w:rPr>
        <w:t> </w:t>
      </w:r>
      <w:r>
        <w:rPr>
          <w:w w:val="105"/>
        </w:rPr>
        <w:t>inmorales</w:t>
      </w:r>
      <w:r>
        <w:rPr>
          <w:spacing w:val="-31"/>
          <w:w w:val="105"/>
        </w:rPr>
        <w:t> </w:t>
      </w:r>
      <w:r>
        <w:rPr>
          <w:w w:val="105"/>
        </w:rPr>
        <w:t>o</w:t>
      </w:r>
      <w:r>
        <w:rPr>
          <w:spacing w:val="-31"/>
          <w:w w:val="105"/>
        </w:rPr>
        <w:t> </w:t>
      </w:r>
      <w:r>
        <w:rPr>
          <w:w w:val="105"/>
        </w:rPr>
        <w:t>injustas</w:t>
      </w:r>
      <w:r>
        <w:rPr>
          <w:spacing w:val="-31"/>
          <w:w w:val="105"/>
        </w:rPr>
        <w:t> </w:t>
      </w:r>
      <w:r>
        <w:rPr>
          <w:w w:val="105"/>
        </w:rPr>
        <w:t>de</w:t>
      </w:r>
      <w:r>
        <w:rPr>
          <w:spacing w:val="-31"/>
          <w:w w:val="105"/>
        </w:rPr>
        <w:t> </w:t>
      </w:r>
      <w:r>
        <w:rPr>
          <w:w w:val="105"/>
        </w:rPr>
        <w:t>las</w:t>
      </w:r>
      <w:r>
        <w:rPr>
          <w:spacing w:val="-31"/>
          <w:w w:val="105"/>
        </w:rPr>
        <w:t> </w:t>
      </w:r>
      <w:r>
        <w:rPr>
          <w:w w:val="105"/>
        </w:rPr>
        <w:t>que podrían</w:t>
      </w:r>
      <w:r>
        <w:rPr>
          <w:spacing w:val="-18"/>
          <w:w w:val="105"/>
        </w:rPr>
        <w:t> </w:t>
      </w:r>
      <w:r>
        <w:rPr>
          <w:w w:val="105"/>
        </w:rPr>
        <w:t>sentirse</w:t>
      </w:r>
      <w:r>
        <w:rPr>
          <w:spacing w:val="-18"/>
          <w:w w:val="105"/>
        </w:rPr>
        <w:t> </w:t>
      </w:r>
      <w:r>
        <w:rPr>
          <w:w w:val="105"/>
        </w:rPr>
        <w:t>incapaces</w:t>
      </w:r>
      <w:r>
        <w:rPr>
          <w:spacing w:val="-18"/>
          <w:w w:val="105"/>
        </w:rPr>
        <w:t> </w:t>
      </w:r>
      <w:r>
        <w:rPr>
          <w:w w:val="105"/>
        </w:rPr>
        <w:t>previo</w:t>
      </w:r>
      <w:r>
        <w:rPr>
          <w:spacing w:val="-18"/>
          <w:w w:val="105"/>
        </w:rPr>
        <w:t> </w:t>
      </w:r>
      <w:r>
        <w:rPr>
          <w:w w:val="105"/>
        </w:rPr>
        <w:t>a</w:t>
      </w:r>
      <w:r>
        <w:rPr>
          <w:spacing w:val="-18"/>
          <w:w w:val="105"/>
        </w:rPr>
        <w:t> </w:t>
      </w:r>
      <w:r>
        <w:rPr>
          <w:w w:val="105"/>
        </w:rPr>
        <w:t>su</w:t>
      </w:r>
      <w:r>
        <w:rPr>
          <w:spacing w:val="-18"/>
          <w:w w:val="105"/>
        </w:rPr>
        <w:t> </w:t>
      </w:r>
      <w:r>
        <w:rPr>
          <w:w w:val="105"/>
        </w:rPr>
        <w:t>comisión</w:t>
      </w:r>
      <w:r>
        <w:rPr>
          <w:spacing w:val="-18"/>
          <w:w w:val="105"/>
        </w:rPr>
        <w:t> </w:t>
      </w:r>
      <w:r>
        <w:rPr>
          <w:w w:val="105"/>
        </w:rPr>
        <w:t>(o</w:t>
      </w:r>
      <w:r>
        <w:rPr>
          <w:spacing w:val="-18"/>
          <w:w w:val="105"/>
        </w:rPr>
        <w:t> </w:t>
      </w:r>
      <w:r>
        <w:rPr>
          <w:w w:val="105"/>
        </w:rPr>
        <w:t>en</w:t>
      </w:r>
      <w:r>
        <w:rPr>
          <w:spacing w:val="-18"/>
          <w:w w:val="105"/>
        </w:rPr>
        <w:t> </w:t>
      </w:r>
      <w:r>
        <w:rPr>
          <w:w w:val="105"/>
        </w:rPr>
        <w:t>condiciones</w:t>
      </w:r>
      <w:r>
        <w:rPr>
          <w:spacing w:val="-18"/>
          <w:w w:val="105"/>
        </w:rPr>
        <w:t> </w:t>
      </w:r>
      <w:r>
        <w:rPr>
          <w:w w:val="105"/>
        </w:rPr>
        <w:t>“normales”), aquí retomaremos la conveniencia general de desarrollar un conjunto de virtudes,</w:t>
      </w:r>
      <w:r>
        <w:rPr>
          <w:spacing w:val="-8"/>
          <w:w w:val="105"/>
        </w:rPr>
        <w:t> </w:t>
      </w:r>
      <w:r>
        <w:rPr>
          <w:w w:val="105"/>
        </w:rPr>
        <w:t>lo</w:t>
      </w:r>
      <w:r>
        <w:rPr>
          <w:spacing w:val="-8"/>
          <w:w w:val="105"/>
        </w:rPr>
        <w:t> </w:t>
      </w:r>
      <w:r>
        <w:rPr>
          <w:w w:val="105"/>
        </w:rPr>
        <w:t>cual</w:t>
      </w:r>
      <w:r>
        <w:rPr>
          <w:spacing w:val="-8"/>
          <w:w w:val="105"/>
        </w:rPr>
        <w:t> </w:t>
      </w:r>
      <w:r>
        <w:rPr>
          <w:w w:val="105"/>
        </w:rPr>
        <w:t>concebiré</w:t>
      </w:r>
      <w:r>
        <w:rPr>
          <w:spacing w:val="-8"/>
          <w:w w:val="105"/>
        </w:rPr>
        <w:t> </w:t>
      </w:r>
      <w:r>
        <w:rPr>
          <w:w w:val="105"/>
        </w:rPr>
        <w:t>como</w:t>
      </w:r>
      <w:r>
        <w:rPr>
          <w:spacing w:val="-8"/>
          <w:w w:val="105"/>
        </w:rPr>
        <w:t> </w:t>
      </w:r>
      <w:r>
        <w:rPr>
          <w:w w:val="105"/>
        </w:rPr>
        <w:t>una</w:t>
      </w:r>
      <w:r>
        <w:rPr>
          <w:spacing w:val="-8"/>
          <w:w w:val="105"/>
        </w:rPr>
        <w:t> </w:t>
      </w:r>
      <w:r>
        <w:rPr>
          <w:w w:val="105"/>
        </w:rPr>
        <w:t>estrategia</w:t>
      </w:r>
      <w:r>
        <w:rPr>
          <w:spacing w:val="-8"/>
          <w:w w:val="105"/>
        </w:rPr>
        <w:t> </w:t>
      </w:r>
      <w:r>
        <w:rPr>
          <w:w w:val="105"/>
        </w:rPr>
        <w:t>prometedora</w:t>
      </w:r>
      <w:r>
        <w:rPr>
          <w:spacing w:val="-8"/>
          <w:w w:val="105"/>
        </w:rPr>
        <w:t> </w:t>
      </w:r>
      <w:r>
        <w:rPr>
          <w:w w:val="105"/>
        </w:rPr>
        <w:t>de</w:t>
      </w:r>
      <w:r>
        <w:rPr>
          <w:spacing w:val="-8"/>
          <w:w w:val="105"/>
        </w:rPr>
        <w:t> </w:t>
      </w:r>
      <w:r>
        <w:rPr>
          <w:w w:val="105"/>
        </w:rPr>
        <w:t>resistencia</w:t>
      </w:r>
      <w:r>
        <w:rPr>
          <w:spacing w:val="-8"/>
          <w:w w:val="105"/>
        </w:rPr>
        <w:t> </w:t>
      </w:r>
      <w:r>
        <w:rPr>
          <w:w w:val="105"/>
        </w:rPr>
        <w:t>–o</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23" w:right="115"/>
        <w:jc w:val="both"/>
      </w:pPr>
      <w:r>
        <w:rPr/>
        <w:t>de intervención- ante tales transformaciones. Sin embargo, en esta oportunidad me referiré sólo a una de ellas, misma que, si bien es cierto que tiene relación  con otras virtudes como la autonomía intelectual, la perseverancia y la valentía, ha sido estudiada -entre otros, por Zimbardo-, específicamente bajo el nombre  de  “heroísmo”  (Zimbardo,</w:t>
      </w:r>
      <w:r>
        <w:rPr>
          <w:spacing w:val="14"/>
        </w:rPr>
        <w:t> </w:t>
      </w:r>
      <w:r>
        <w:rPr/>
        <w:t>2007).</w:t>
      </w:r>
    </w:p>
    <w:p>
      <w:pPr>
        <w:pStyle w:val="BodyText"/>
        <w:spacing w:before="9"/>
        <w:rPr>
          <w:sz w:val="23"/>
        </w:rPr>
      </w:pPr>
    </w:p>
    <w:p>
      <w:pPr>
        <w:pStyle w:val="BodyText"/>
        <w:spacing w:line="273" w:lineRule="auto"/>
        <w:ind w:left="123" w:right="115" w:firstLine="850"/>
        <w:jc w:val="both"/>
      </w:pPr>
      <w:r>
        <w:rPr>
          <w:w w:val="105"/>
        </w:rPr>
        <w:t>Pues bien, una actitud heroica no sólo conduce a no participar acti- vamente</w:t>
      </w:r>
      <w:r>
        <w:rPr>
          <w:spacing w:val="-11"/>
          <w:w w:val="105"/>
        </w:rPr>
        <w:t> </w:t>
      </w:r>
      <w:r>
        <w:rPr>
          <w:w w:val="105"/>
        </w:rPr>
        <w:t>en</w:t>
      </w:r>
      <w:r>
        <w:rPr>
          <w:spacing w:val="-11"/>
          <w:w w:val="105"/>
        </w:rPr>
        <w:t> </w:t>
      </w:r>
      <w:r>
        <w:rPr>
          <w:w w:val="105"/>
        </w:rPr>
        <w:t>conductas</w:t>
      </w:r>
      <w:r>
        <w:rPr>
          <w:spacing w:val="-11"/>
          <w:w w:val="105"/>
        </w:rPr>
        <w:t> </w:t>
      </w:r>
      <w:r>
        <w:rPr>
          <w:w w:val="105"/>
        </w:rPr>
        <w:t>abusivas,</w:t>
      </w:r>
      <w:r>
        <w:rPr>
          <w:spacing w:val="-11"/>
          <w:w w:val="105"/>
        </w:rPr>
        <w:t> </w:t>
      </w:r>
      <w:r>
        <w:rPr>
          <w:w w:val="105"/>
        </w:rPr>
        <w:t>crueles,</w:t>
      </w:r>
      <w:r>
        <w:rPr>
          <w:spacing w:val="-11"/>
          <w:w w:val="105"/>
        </w:rPr>
        <w:t> </w:t>
      </w:r>
      <w:r>
        <w:rPr>
          <w:w w:val="105"/>
        </w:rPr>
        <w:t>injustas</w:t>
      </w:r>
      <w:r>
        <w:rPr>
          <w:spacing w:val="-11"/>
          <w:w w:val="105"/>
        </w:rPr>
        <w:t> </w:t>
      </w:r>
      <w:r>
        <w:rPr>
          <w:w w:val="105"/>
        </w:rPr>
        <w:t>o</w:t>
      </w:r>
      <w:r>
        <w:rPr>
          <w:spacing w:val="-11"/>
          <w:w w:val="105"/>
        </w:rPr>
        <w:t> </w:t>
      </w:r>
      <w:r>
        <w:rPr>
          <w:w w:val="105"/>
        </w:rPr>
        <w:t>inmorales</w:t>
      </w:r>
      <w:r>
        <w:rPr>
          <w:spacing w:val="-11"/>
          <w:w w:val="105"/>
        </w:rPr>
        <w:t> </w:t>
      </w:r>
      <w:r>
        <w:rPr>
          <w:w w:val="105"/>
        </w:rPr>
        <w:t>como</w:t>
      </w:r>
      <w:r>
        <w:rPr>
          <w:spacing w:val="-11"/>
          <w:w w:val="105"/>
        </w:rPr>
        <w:t> </w:t>
      </w:r>
      <w:r>
        <w:rPr>
          <w:w w:val="105"/>
        </w:rPr>
        <w:t>las</w:t>
      </w:r>
      <w:r>
        <w:rPr>
          <w:spacing w:val="-11"/>
          <w:w w:val="105"/>
        </w:rPr>
        <w:t> </w:t>
      </w:r>
      <w:r>
        <w:rPr>
          <w:w w:val="105"/>
        </w:rPr>
        <w:t>reseña- das en el apartado anterior, sino también y muy importantemente, a la no aprobación</w:t>
      </w:r>
      <w:r>
        <w:rPr>
          <w:spacing w:val="-13"/>
          <w:w w:val="105"/>
        </w:rPr>
        <w:t> </w:t>
      </w:r>
      <w:r>
        <w:rPr>
          <w:w w:val="105"/>
        </w:rPr>
        <w:t>tácita</w:t>
      </w:r>
      <w:r>
        <w:rPr>
          <w:spacing w:val="-13"/>
          <w:w w:val="105"/>
        </w:rPr>
        <w:t> </w:t>
      </w:r>
      <w:r>
        <w:rPr>
          <w:w w:val="105"/>
        </w:rPr>
        <w:t>de</w:t>
      </w:r>
      <w:r>
        <w:rPr>
          <w:spacing w:val="-13"/>
          <w:w w:val="105"/>
        </w:rPr>
        <w:t> </w:t>
      </w:r>
      <w:r>
        <w:rPr>
          <w:w w:val="105"/>
        </w:rPr>
        <w:t>aquellas;</w:t>
      </w:r>
      <w:r>
        <w:rPr>
          <w:spacing w:val="-13"/>
          <w:w w:val="105"/>
        </w:rPr>
        <w:t> </w:t>
      </w:r>
      <w:r>
        <w:rPr>
          <w:w w:val="105"/>
        </w:rPr>
        <w:t>aprobación</w:t>
      </w:r>
      <w:r>
        <w:rPr>
          <w:spacing w:val="-13"/>
          <w:w w:val="105"/>
        </w:rPr>
        <w:t> </w:t>
      </w:r>
      <w:r>
        <w:rPr>
          <w:w w:val="105"/>
        </w:rPr>
        <w:t>que</w:t>
      </w:r>
      <w:r>
        <w:rPr>
          <w:spacing w:val="-13"/>
          <w:w w:val="105"/>
        </w:rPr>
        <w:t> </w:t>
      </w:r>
      <w:r>
        <w:rPr>
          <w:w w:val="105"/>
        </w:rPr>
        <w:t>se</w:t>
      </w:r>
      <w:r>
        <w:rPr>
          <w:spacing w:val="-13"/>
          <w:w w:val="105"/>
        </w:rPr>
        <w:t> </w:t>
      </w:r>
      <w:r>
        <w:rPr>
          <w:w w:val="105"/>
        </w:rPr>
        <w:t>manifiesta</w:t>
      </w:r>
      <w:r>
        <w:rPr>
          <w:spacing w:val="-13"/>
          <w:w w:val="105"/>
        </w:rPr>
        <w:t> </w:t>
      </w:r>
      <w:r>
        <w:rPr>
          <w:w w:val="105"/>
        </w:rPr>
        <w:t>en</w:t>
      </w:r>
      <w:r>
        <w:rPr>
          <w:spacing w:val="-13"/>
          <w:w w:val="105"/>
        </w:rPr>
        <w:t> </w:t>
      </w:r>
      <w:r>
        <w:rPr>
          <w:w w:val="105"/>
        </w:rPr>
        <w:t>nuestra</w:t>
      </w:r>
      <w:r>
        <w:rPr>
          <w:spacing w:val="-13"/>
          <w:w w:val="105"/>
        </w:rPr>
        <w:t> </w:t>
      </w:r>
      <w:r>
        <w:rPr>
          <w:w w:val="105"/>
        </w:rPr>
        <w:t>falta</w:t>
      </w:r>
      <w:r>
        <w:rPr>
          <w:spacing w:val="-13"/>
          <w:w w:val="105"/>
        </w:rPr>
        <w:t> </w:t>
      </w:r>
      <w:r>
        <w:rPr>
          <w:w w:val="105"/>
        </w:rPr>
        <w:t>de acción, en nuestra pasividad, en suma, en erigirnos en “observadores” del es- pectáculo</w:t>
      </w:r>
      <w:r>
        <w:rPr>
          <w:spacing w:val="-24"/>
          <w:w w:val="105"/>
        </w:rPr>
        <w:t> </w:t>
      </w:r>
      <w:r>
        <w:rPr>
          <w:w w:val="105"/>
        </w:rPr>
        <w:t>de</w:t>
      </w:r>
      <w:r>
        <w:rPr>
          <w:spacing w:val="-24"/>
          <w:w w:val="105"/>
        </w:rPr>
        <w:t> </w:t>
      </w:r>
      <w:r>
        <w:rPr>
          <w:w w:val="105"/>
        </w:rPr>
        <w:t>la</w:t>
      </w:r>
      <w:r>
        <w:rPr>
          <w:spacing w:val="-24"/>
          <w:w w:val="105"/>
        </w:rPr>
        <w:t> </w:t>
      </w:r>
      <w:r>
        <w:rPr>
          <w:w w:val="105"/>
        </w:rPr>
        <w:t>maldad</w:t>
      </w:r>
      <w:r>
        <w:rPr>
          <w:spacing w:val="-24"/>
          <w:w w:val="105"/>
        </w:rPr>
        <w:t> </w:t>
      </w:r>
      <w:r>
        <w:rPr>
          <w:w w:val="105"/>
        </w:rPr>
        <w:t>(frecuentemente</w:t>
      </w:r>
      <w:r>
        <w:rPr>
          <w:spacing w:val="-24"/>
          <w:w w:val="105"/>
        </w:rPr>
        <w:t> </w:t>
      </w:r>
      <w:r>
        <w:rPr>
          <w:w w:val="105"/>
        </w:rPr>
        <w:t>con</w:t>
      </w:r>
      <w:r>
        <w:rPr>
          <w:spacing w:val="-24"/>
          <w:w w:val="105"/>
        </w:rPr>
        <w:t> </w:t>
      </w:r>
      <w:r>
        <w:rPr>
          <w:w w:val="105"/>
        </w:rPr>
        <w:t>base</w:t>
      </w:r>
      <w:r>
        <w:rPr>
          <w:spacing w:val="-24"/>
          <w:w w:val="105"/>
        </w:rPr>
        <w:t> </w:t>
      </w:r>
      <w:r>
        <w:rPr>
          <w:w w:val="105"/>
        </w:rPr>
        <w:t>en</w:t>
      </w:r>
      <w:r>
        <w:rPr>
          <w:spacing w:val="-24"/>
          <w:w w:val="105"/>
        </w:rPr>
        <w:t> </w:t>
      </w:r>
      <w:r>
        <w:rPr>
          <w:w w:val="105"/>
        </w:rPr>
        <w:t>creer</w:t>
      </w:r>
      <w:r>
        <w:rPr>
          <w:spacing w:val="-24"/>
          <w:w w:val="105"/>
        </w:rPr>
        <w:t> </w:t>
      </w:r>
      <w:r>
        <w:rPr>
          <w:w w:val="105"/>
        </w:rPr>
        <w:t>cosas</w:t>
      </w:r>
      <w:r>
        <w:rPr>
          <w:spacing w:val="-24"/>
          <w:w w:val="105"/>
        </w:rPr>
        <w:t> </w:t>
      </w:r>
      <w:r>
        <w:rPr>
          <w:w w:val="105"/>
        </w:rPr>
        <w:t>como</w:t>
      </w:r>
      <w:r>
        <w:rPr>
          <w:spacing w:val="-24"/>
          <w:w w:val="105"/>
        </w:rPr>
        <w:t> </w:t>
      </w:r>
      <w:r>
        <w:rPr>
          <w:w w:val="105"/>
        </w:rPr>
        <w:t>que</w:t>
      </w:r>
      <w:r>
        <w:rPr>
          <w:spacing w:val="-24"/>
          <w:w w:val="105"/>
        </w:rPr>
        <w:t> </w:t>
      </w:r>
      <w:r>
        <w:rPr>
          <w:w w:val="105"/>
        </w:rPr>
        <w:t>así</w:t>
      </w:r>
      <w:r>
        <w:rPr>
          <w:spacing w:val="-24"/>
          <w:w w:val="105"/>
        </w:rPr>
        <w:t> </w:t>
      </w:r>
      <w:r>
        <w:rPr>
          <w:w w:val="105"/>
        </w:rPr>
        <w:t>es la</w:t>
      </w:r>
      <w:r>
        <w:rPr>
          <w:spacing w:val="-7"/>
          <w:w w:val="105"/>
        </w:rPr>
        <w:t> </w:t>
      </w:r>
      <w:r>
        <w:rPr>
          <w:w w:val="105"/>
        </w:rPr>
        <w:t>vida,</w:t>
      </w:r>
      <w:r>
        <w:rPr>
          <w:spacing w:val="-7"/>
          <w:w w:val="105"/>
        </w:rPr>
        <w:t> </w:t>
      </w:r>
      <w:r>
        <w:rPr>
          <w:w w:val="105"/>
        </w:rPr>
        <w:t>que</w:t>
      </w:r>
      <w:r>
        <w:rPr>
          <w:spacing w:val="-7"/>
          <w:w w:val="105"/>
        </w:rPr>
        <w:t> </w:t>
      </w:r>
      <w:r>
        <w:rPr>
          <w:w w:val="105"/>
        </w:rPr>
        <w:t>hay</w:t>
      </w:r>
      <w:r>
        <w:rPr>
          <w:spacing w:val="-7"/>
          <w:w w:val="105"/>
        </w:rPr>
        <w:t> </w:t>
      </w:r>
      <w:r>
        <w:rPr>
          <w:w w:val="105"/>
        </w:rPr>
        <w:t>débiles</w:t>
      </w:r>
      <w:r>
        <w:rPr>
          <w:spacing w:val="-7"/>
          <w:w w:val="105"/>
        </w:rPr>
        <w:t> </w:t>
      </w:r>
      <w:r>
        <w:rPr>
          <w:w w:val="105"/>
        </w:rPr>
        <w:t>y</w:t>
      </w:r>
      <w:r>
        <w:rPr>
          <w:spacing w:val="-7"/>
          <w:w w:val="105"/>
        </w:rPr>
        <w:t> </w:t>
      </w:r>
      <w:r>
        <w:rPr>
          <w:w w:val="105"/>
        </w:rPr>
        <w:t>fuertes</w:t>
      </w:r>
      <w:r>
        <w:rPr>
          <w:spacing w:val="-7"/>
          <w:w w:val="105"/>
        </w:rPr>
        <w:t> </w:t>
      </w:r>
      <w:r>
        <w:rPr>
          <w:w w:val="105"/>
        </w:rPr>
        <w:t>y</w:t>
      </w:r>
      <w:r>
        <w:rPr>
          <w:spacing w:val="-7"/>
          <w:w w:val="105"/>
        </w:rPr>
        <w:t> </w:t>
      </w:r>
      <w:r>
        <w:rPr>
          <w:w w:val="105"/>
        </w:rPr>
        <w:t>que</w:t>
      </w:r>
      <w:r>
        <w:rPr>
          <w:spacing w:val="-7"/>
          <w:w w:val="105"/>
        </w:rPr>
        <w:t> </w:t>
      </w:r>
      <w:r>
        <w:rPr>
          <w:w w:val="105"/>
        </w:rPr>
        <w:t>los</w:t>
      </w:r>
      <w:r>
        <w:rPr>
          <w:spacing w:val="-7"/>
          <w:w w:val="105"/>
        </w:rPr>
        <w:t> </w:t>
      </w:r>
      <w:r>
        <w:rPr>
          <w:w w:val="105"/>
        </w:rPr>
        <w:t>últimos</w:t>
      </w:r>
      <w:r>
        <w:rPr>
          <w:spacing w:val="-7"/>
          <w:w w:val="105"/>
        </w:rPr>
        <w:t> </w:t>
      </w:r>
      <w:r>
        <w:rPr>
          <w:w w:val="105"/>
        </w:rPr>
        <w:t>devoran</w:t>
      </w:r>
      <w:r>
        <w:rPr>
          <w:spacing w:val="-7"/>
          <w:w w:val="105"/>
        </w:rPr>
        <w:t> </w:t>
      </w:r>
      <w:r>
        <w:rPr>
          <w:w w:val="105"/>
        </w:rPr>
        <w:t>a</w:t>
      </w:r>
      <w:r>
        <w:rPr>
          <w:spacing w:val="-7"/>
          <w:w w:val="105"/>
        </w:rPr>
        <w:t> </w:t>
      </w:r>
      <w:r>
        <w:rPr>
          <w:w w:val="105"/>
        </w:rPr>
        <w:t>los</w:t>
      </w:r>
      <w:r>
        <w:rPr>
          <w:spacing w:val="-7"/>
          <w:w w:val="105"/>
        </w:rPr>
        <w:t> </w:t>
      </w:r>
      <w:r>
        <w:rPr>
          <w:w w:val="105"/>
        </w:rPr>
        <w:t>primeros,</w:t>
      </w:r>
      <w:r>
        <w:rPr>
          <w:spacing w:val="-7"/>
          <w:w w:val="105"/>
        </w:rPr>
        <w:t> </w:t>
      </w:r>
      <w:r>
        <w:rPr>
          <w:w w:val="105"/>
        </w:rPr>
        <w:t>que es</w:t>
      </w:r>
      <w:r>
        <w:rPr>
          <w:spacing w:val="-18"/>
          <w:w w:val="105"/>
        </w:rPr>
        <w:t> </w:t>
      </w:r>
      <w:r>
        <w:rPr>
          <w:w w:val="105"/>
        </w:rPr>
        <w:t>responsabilidad</w:t>
      </w:r>
      <w:r>
        <w:rPr>
          <w:spacing w:val="-18"/>
          <w:w w:val="105"/>
        </w:rPr>
        <w:t> </w:t>
      </w:r>
      <w:r>
        <w:rPr>
          <w:w w:val="105"/>
        </w:rPr>
        <w:t>de</w:t>
      </w:r>
      <w:r>
        <w:rPr>
          <w:spacing w:val="-18"/>
          <w:w w:val="105"/>
        </w:rPr>
        <w:t> </w:t>
      </w:r>
      <w:r>
        <w:rPr>
          <w:w w:val="105"/>
        </w:rPr>
        <w:t>otro</w:t>
      </w:r>
      <w:r>
        <w:rPr>
          <w:spacing w:val="-18"/>
          <w:w w:val="105"/>
        </w:rPr>
        <w:t> </w:t>
      </w:r>
      <w:r>
        <w:rPr>
          <w:w w:val="105"/>
        </w:rPr>
        <w:t>más</w:t>
      </w:r>
      <w:r>
        <w:rPr>
          <w:spacing w:val="-18"/>
          <w:w w:val="105"/>
        </w:rPr>
        <w:t> </w:t>
      </w:r>
      <w:r>
        <w:rPr>
          <w:w w:val="105"/>
        </w:rPr>
        <w:t>osado</w:t>
      </w:r>
      <w:r>
        <w:rPr>
          <w:spacing w:val="-18"/>
          <w:w w:val="105"/>
        </w:rPr>
        <w:t> </w:t>
      </w:r>
      <w:r>
        <w:rPr>
          <w:w w:val="105"/>
        </w:rPr>
        <w:t>y</w:t>
      </w:r>
      <w:r>
        <w:rPr>
          <w:spacing w:val="-18"/>
          <w:w w:val="105"/>
        </w:rPr>
        <w:t> </w:t>
      </w:r>
      <w:r>
        <w:rPr>
          <w:w w:val="105"/>
        </w:rPr>
        <w:t>mejor</w:t>
      </w:r>
      <w:r>
        <w:rPr>
          <w:spacing w:val="-18"/>
          <w:w w:val="105"/>
        </w:rPr>
        <w:t> </w:t>
      </w:r>
      <w:r>
        <w:rPr>
          <w:w w:val="105"/>
        </w:rPr>
        <w:t>posicionado</w:t>
      </w:r>
      <w:r>
        <w:rPr>
          <w:spacing w:val="-18"/>
          <w:w w:val="105"/>
        </w:rPr>
        <w:t> </w:t>
      </w:r>
      <w:r>
        <w:rPr>
          <w:w w:val="105"/>
        </w:rPr>
        <w:t>detener</w:t>
      </w:r>
      <w:r>
        <w:rPr>
          <w:spacing w:val="-18"/>
          <w:w w:val="105"/>
        </w:rPr>
        <w:t> </w:t>
      </w:r>
      <w:r>
        <w:rPr>
          <w:w w:val="105"/>
        </w:rPr>
        <w:t>la</w:t>
      </w:r>
      <w:r>
        <w:rPr>
          <w:spacing w:val="-18"/>
          <w:w w:val="105"/>
        </w:rPr>
        <w:t> </w:t>
      </w:r>
      <w:r>
        <w:rPr>
          <w:w w:val="105"/>
        </w:rPr>
        <w:t>injusticia, que para no crear problemas en nuestro entorno laboral es mejor callarnos, que</w:t>
      </w:r>
      <w:r>
        <w:rPr>
          <w:spacing w:val="-10"/>
          <w:w w:val="105"/>
        </w:rPr>
        <w:t> </w:t>
      </w:r>
      <w:r>
        <w:rPr>
          <w:w w:val="105"/>
        </w:rPr>
        <w:t>se</w:t>
      </w:r>
      <w:r>
        <w:rPr>
          <w:spacing w:val="-10"/>
          <w:w w:val="105"/>
        </w:rPr>
        <w:t> </w:t>
      </w:r>
      <w:r>
        <w:rPr>
          <w:w w:val="105"/>
        </w:rPr>
        <w:t>trata</w:t>
      </w:r>
      <w:r>
        <w:rPr>
          <w:spacing w:val="-10"/>
          <w:w w:val="105"/>
        </w:rPr>
        <w:t> </w:t>
      </w:r>
      <w:r>
        <w:rPr>
          <w:w w:val="105"/>
        </w:rPr>
        <w:t>de</w:t>
      </w:r>
      <w:r>
        <w:rPr>
          <w:spacing w:val="-10"/>
          <w:w w:val="105"/>
        </w:rPr>
        <w:t> </w:t>
      </w:r>
      <w:r>
        <w:rPr>
          <w:w w:val="105"/>
        </w:rPr>
        <w:t>una</w:t>
      </w:r>
      <w:r>
        <w:rPr>
          <w:spacing w:val="-10"/>
          <w:w w:val="105"/>
        </w:rPr>
        <w:t> </w:t>
      </w:r>
      <w:r>
        <w:rPr>
          <w:w w:val="105"/>
        </w:rPr>
        <w:t>rutina</w:t>
      </w:r>
      <w:r>
        <w:rPr>
          <w:spacing w:val="-10"/>
          <w:w w:val="105"/>
        </w:rPr>
        <w:t> </w:t>
      </w:r>
      <w:r>
        <w:rPr>
          <w:w w:val="105"/>
        </w:rPr>
        <w:t>inofensiva</w:t>
      </w:r>
      <w:r>
        <w:rPr>
          <w:spacing w:val="-10"/>
          <w:w w:val="105"/>
        </w:rPr>
        <w:t> </w:t>
      </w:r>
      <w:r>
        <w:rPr>
          <w:w w:val="105"/>
        </w:rPr>
        <w:t>y</w:t>
      </w:r>
      <w:r>
        <w:rPr>
          <w:spacing w:val="-10"/>
          <w:w w:val="105"/>
        </w:rPr>
        <w:t> </w:t>
      </w:r>
      <w:r>
        <w:rPr>
          <w:w w:val="105"/>
        </w:rPr>
        <w:t>hasta</w:t>
      </w:r>
      <w:r>
        <w:rPr>
          <w:spacing w:val="-10"/>
          <w:w w:val="105"/>
        </w:rPr>
        <w:t> </w:t>
      </w:r>
      <w:r>
        <w:rPr>
          <w:w w:val="105"/>
        </w:rPr>
        <w:t>aleccionadora</w:t>
      </w:r>
      <w:r>
        <w:rPr>
          <w:spacing w:val="-10"/>
          <w:w w:val="105"/>
        </w:rPr>
        <w:t> </w:t>
      </w:r>
      <w:r>
        <w:rPr>
          <w:w w:val="105"/>
        </w:rPr>
        <w:t>para</w:t>
      </w:r>
      <w:r>
        <w:rPr>
          <w:spacing w:val="-10"/>
          <w:w w:val="105"/>
        </w:rPr>
        <w:t> </w:t>
      </w:r>
      <w:r>
        <w:rPr>
          <w:w w:val="105"/>
        </w:rPr>
        <w:t>quien</w:t>
      </w:r>
      <w:r>
        <w:rPr>
          <w:spacing w:val="-10"/>
          <w:w w:val="105"/>
        </w:rPr>
        <w:t> </w:t>
      </w:r>
      <w:r>
        <w:rPr>
          <w:w w:val="105"/>
        </w:rPr>
        <w:t>la</w:t>
      </w:r>
      <w:r>
        <w:rPr>
          <w:spacing w:val="-10"/>
          <w:w w:val="105"/>
        </w:rPr>
        <w:t> </w:t>
      </w:r>
      <w:r>
        <w:rPr>
          <w:w w:val="105"/>
        </w:rPr>
        <w:t>sufre, etc.).</w:t>
      </w:r>
      <w:r>
        <w:rPr>
          <w:w w:val="105"/>
          <w:position w:val="7"/>
          <w:sz w:val="12"/>
        </w:rPr>
        <w:t>11 </w:t>
      </w:r>
      <w:r>
        <w:rPr>
          <w:w w:val="105"/>
        </w:rPr>
        <w:t>Como suele decirse, basta que la gente “buena” no haga nada para que la maldad triunfe; basta que la situación se colme de espectadores pasivos para que, poco a poco, las acciones inmorales que están en curso se perciban por todos los intervinientes -especialmente, por los que sí están participando activamente-,</w:t>
      </w:r>
      <w:r>
        <w:rPr>
          <w:spacing w:val="-17"/>
          <w:w w:val="105"/>
        </w:rPr>
        <w:t> </w:t>
      </w:r>
      <w:r>
        <w:rPr>
          <w:w w:val="105"/>
        </w:rPr>
        <w:t>como</w:t>
      </w:r>
      <w:r>
        <w:rPr>
          <w:spacing w:val="-17"/>
          <w:w w:val="105"/>
        </w:rPr>
        <w:t> </w:t>
      </w:r>
      <w:r>
        <w:rPr>
          <w:w w:val="105"/>
        </w:rPr>
        <w:t>conducta</w:t>
      </w:r>
      <w:r>
        <w:rPr>
          <w:spacing w:val="-17"/>
          <w:w w:val="105"/>
        </w:rPr>
        <w:t> </w:t>
      </w:r>
      <w:r>
        <w:rPr>
          <w:w w:val="105"/>
        </w:rPr>
        <w:t>aceptable</w:t>
      </w:r>
      <w:r>
        <w:rPr>
          <w:spacing w:val="-17"/>
          <w:w w:val="105"/>
        </w:rPr>
        <w:t> </w:t>
      </w:r>
      <w:r>
        <w:rPr>
          <w:w w:val="105"/>
        </w:rPr>
        <w:t>o</w:t>
      </w:r>
      <w:r>
        <w:rPr>
          <w:spacing w:val="-17"/>
          <w:w w:val="105"/>
        </w:rPr>
        <w:t> </w:t>
      </w:r>
      <w:r>
        <w:rPr>
          <w:w w:val="105"/>
        </w:rPr>
        <w:t>tolerada</w:t>
      </w:r>
      <w:r>
        <w:rPr>
          <w:spacing w:val="-17"/>
          <w:w w:val="105"/>
        </w:rPr>
        <w:t> </w:t>
      </w:r>
      <w:r>
        <w:rPr>
          <w:w w:val="105"/>
        </w:rPr>
        <w:t>(al</w:t>
      </w:r>
      <w:r>
        <w:rPr>
          <w:spacing w:val="-17"/>
          <w:w w:val="105"/>
        </w:rPr>
        <w:t> </w:t>
      </w:r>
      <w:r>
        <w:rPr>
          <w:w w:val="105"/>
        </w:rPr>
        <w:t>menos,</w:t>
      </w:r>
      <w:r>
        <w:rPr>
          <w:spacing w:val="-17"/>
          <w:w w:val="105"/>
        </w:rPr>
        <w:t> </w:t>
      </w:r>
      <w:r>
        <w:rPr>
          <w:w w:val="105"/>
        </w:rPr>
        <w:t>por</w:t>
      </w:r>
      <w:r>
        <w:rPr>
          <w:spacing w:val="-17"/>
          <w:w w:val="105"/>
        </w:rPr>
        <w:t> </w:t>
      </w:r>
      <w:r>
        <w:rPr>
          <w:w w:val="105"/>
        </w:rPr>
        <w:t>el</w:t>
      </w:r>
      <w:r>
        <w:rPr>
          <w:spacing w:val="-17"/>
          <w:w w:val="105"/>
        </w:rPr>
        <w:t> </w:t>
      </w:r>
      <w:r>
        <w:rPr>
          <w:w w:val="105"/>
        </w:rPr>
        <w:t>tiempo</w:t>
      </w:r>
      <w:r>
        <w:rPr>
          <w:spacing w:val="-17"/>
          <w:w w:val="105"/>
        </w:rPr>
        <w:t> </w:t>
      </w:r>
      <w:r>
        <w:rPr>
          <w:w w:val="105"/>
        </w:rPr>
        <w:t>que dure</w:t>
      </w:r>
      <w:r>
        <w:rPr>
          <w:spacing w:val="-17"/>
          <w:w w:val="105"/>
        </w:rPr>
        <w:t> </w:t>
      </w:r>
      <w:r>
        <w:rPr>
          <w:w w:val="105"/>
        </w:rPr>
        <w:t>la</w:t>
      </w:r>
      <w:r>
        <w:rPr>
          <w:spacing w:val="-17"/>
          <w:w w:val="105"/>
        </w:rPr>
        <w:t> </w:t>
      </w:r>
      <w:r>
        <w:rPr>
          <w:w w:val="105"/>
        </w:rPr>
        <w:t>situación</w:t>
      </w:r>
      <w:r>
        <w:rPr>
          <w:spacing w:val="-17"/>
          <w:w w:val="105"/>
        </w:rPr>
        <w:t> </w:t>
      </w:r>
      <w:r>
        <w:rPr>
          <w:w w:val="105"/>
        </w:rPr>
        <w:t>respectiva).</w:t>
      </w:r>
    </w:p>
    <w:p>
      <w:pPr>
        <w:pStyle w:val="BodyText"/>
        <w:spacing w:before="9"/>
        <w:rPr>
          <w:sz w:val="23"/>
        </w:rPr>
      </w:pPr>
    </w:p>
    <w:p>
      <w:pPr>
        <w:pStyle w:val="BodyText"/>
        <w:spacing w:line="273" w:lineRule="auto"/>
        <w:ind w:left="123" w:right="115" w:firstLine="850"/>
        <w:jc w:val="both"/>
      </w:pPr>
      <w:r>
        <w:rPr/>
        <w:pict>
          <v:line style="position:absolute;mso-position-horizontal-relative:page;mso-position-vertical-relative:paragraph;z-index:2296;mso-wrap-distance-left:0;mso-wrap-distance-right:0" from="48.188999pt,104.420052pt" to="161.574999pt,104.420052pt" stroked="true" strokeweight=".75pt" strokecolor="#575756">
            <w10:wrap type="topAndBottom"/>
          </v:line>
        </w:pict>
      </w:r>
      <w:r>
        <w:rPr>
          <w:w w:val="105"/>
        </w:rPr>
        <w:t>Y es que hacer frente a la injusticia, la maldad, la inmoralidad, etc., no</w:t>
      </w:r>
      <w:r>
        <w:rPr>
          <w:spacing w:val="-6"/>
          <w:w w:val="105"/>
        </w:rPr>
        <w:t> </w:t>
      </w:r>
      <w:r>
        <w:rPr>
          <w:w w:val="105"/>
        </w:rPr>
        <w:t>es</w:t>
      </w:r>
      <w:r>
        <w:rPr>
          <w:spacing w:val="-6"/>
          <w:w w:val="105"/>
        </w:rPr>
        <w:t> </w:t>
      </w:r>
      <w:r>
        <w:rPr>
          <w:w w:val="105"/>
        </w:rPr>
        <w:t>algo</w:t>
      </w:r>
      <w:r>
        <w:rPr>
          <w:spacing w:val="-6"/>
          <w:w w:val="105"/>
        </w:rPr>
        <w:t> </w:t>
      </w:r>
      <w:r>
        <w:rPr>
          <w:w w:val="105"/>
        </w:rPr>
        <w:t>sencillo.</w:t>
      </w:r>
      <w:r>
        <w:rPr>
          <w:spacing w:val="-6"/>
          <w:w w:val="105"/>
        </w:rPr>
        <w:t> </w:t>
      </w:r>
      <w:r>
        <w:rPr>
          <w:w w:val="105"/>
        </w:rPr>
        <w:t>Ello</w:t>
      </w:r>
      <w:r>
        <w:rPr>
          <w:spacing w:val="-6"/>
          <w:w w:val="105"/>
        </w:rPr>
        <w:t> </w:t>
      </w:r>
      <w:r>
        <w:rPr>
          <w:w w:val="105"/>
        </w:rPr>
        <w:t>presupone</w:t>
      </w:r>
      <w:r>
        <w:rPr>
          <w:spacing w:val="-6"/>
          <w:w w:val="105"/>
        </w:rPr>
        <w:t> </w:t>
      </w:r>
      <w:r>
        <w:rPr>
          <w:w w:val="105"/>
        </w:rPr>
        <w:t>desatender</w:t>
      </w:r>
      <w:r>
        <w:rPr>
          <w:spacing w:val="-6"/>
          <w:w w:val="105"/>
        </w:rPr>
        <w:t> </w:t>
      </w:r>
      <w:r>
        <w:rPr>
          <w:w w:val="105"/>
        </w:rPr>
        <w:t>una</w:t>
      </w:r>
      <w:r>
        <w:rPr>
          <w:spacing w:val="-6"/>
          <w:w w:val="105"/>
        </w:rPr>
        <w:t> </w:t>
      </w:r>
      <w:r>
        <w:rPr>
          <w:w w:val="105"/>
        </w:rPr>
        <w:t>necesidad</w:t>
      </w:r>
      <w:r>
        <w:rPr>
          <w:spacing w:val="-6"/>
          <w:w w:val="105"/>
        </w:rPr>
        <w:t> </w:t>
      </w:r>
      <w:r>
        <w:rPr>
          <w:w w:val="105"/>
        </w:rPr>
        <w:t>primaria</w:t>
      </w:r>
      <w:r>
        <w:rPr>
          <w:spacing w:val="-6"/>
          <w:w w:val="105"/>
        </w:rPr>
        <w:t> </w:t>
      </w:r>
      <w:r>
        <w:rPr>
          <w:w w:val="105"/>
        </w:rPr>
        <w:t>de</w:t>
      </w:r>
      <w:r>
        <w:rPr>
          <w:spacing w:val="-6"/>
          <w:w w:val="105"/>
        </w:rPr>
        <w:t> </w:t>
      </w:r>
      <w:r>
        <w:rPr>
          <w:w w:val="105"/>
        </w:rPr>
        <w:t>per- tenecer a –y de identificarse con- el grupo en cuestión, precisamente porque la forma general en que éste reacciona ante el disidente, ante quien no se apega al “programa”, es cortándolo de sus filas, lo cual puede traducirse en desprestigio</w:t>
      </w:r>
      <w:r>
        <w:rPr>
          <w:spacing w:val="-4"/>
          <w:w w:val="105"/>
        </w:rPr>
        <w:t> </w:t>
      </w:r>
      <w:r>
        <w:rPr>
          <w:w w:val="105"/>
        </w:rPr>
        <w:t>profesional,</w:t>
      </w:r>
      <w:r>
        <w:rPr>
          <w:spacing w:val="-4"/>
          <w:w w:val="105"/>
        </w:rPr>
        <w:t> </w:t>
      </w:r>
      <w:r>
        <w:rPr>
          <w:w w:val="105"/>
        </w:rPr>
        <w:t>desestabilidad</w:t>
      </w:r>
      <w:r>
        <w:rPr>
          <w:spacing w:val="-4"/>
          <w:w w:val="105"/>
        </w:rPr>
        <w:t> </w:t>
      </w:r>
      <w:r>
        <w:rPr>
          <w:w w:val="105"/>
        </w:rPr>
        <w:t>financiera</w:t>
      </w:r>
      <w:r>
        <w:rPr>
          <w:spacing w:val="-4"/>
          <w:w w:val="105"/>
        </w:rPr>
        <w:t> </w:t>
      </w:r>
      <w:r>
        <w:rPr>
          <w:w w:val="105"/>
        </w:rPr>
        <w:t>y/o</w:t>
      </w:r>
      <w:r>
        <w:rPr>
          <w:spacing w:val="-4"/>
          <w:w w:val="105"/>
        </w:rPr>
        <w:t> </w:t>
      </w:r>
      <w:r>
        <w:rPr>
          <w:w w:val="105"/>
        </w:rPr>
        <w:t>incluso,</w:t>
      </w:r>
      <w:r>
        <w:rPr>
          <w:spacing w:val="-4"/>
          <w:w w:val="105"/>
        </w:rPr>
        <w:t> </w:t>
      </w:r>
      <w:r>
        <w:rPr>
          <w:w w:val="105"/>
        </w:rPr>
        <w:t>en</w:t>
      </w:r>
      <w:r>
        <w:rPr>
          <w:spacing w:val="-4"/>
          <w:w w:val="105"/>
        </w:rPr>
        <w:t> </w:t>
      </w:r>
      <w:r>
        <w:rPr>
          <w:w w:val="105"/>
        </w:rPr>
        <w:t>el</w:t>
      </w:r>
      <w:r>
        <w:rPr>
          <w:spacing w:val="-4"/>
          <w:w w:val="105"/>
        </w:rPr>
        <w:t> </w:t>
      </w:r>
      <w:r>
        <w:rPr>
          <w:w w:val="105"/>
        </w:rPr>
        <w:t>riesgo</w:t>
      </w:r>
      <w:r>
        <w:rPr>
          <w:spacing w:val="-4"/>
          <w:w w:val="105"/>
        </w:rPr>
        <w:t> </w:t>
      </w:r>
      <w:r>
        <w:rPr>
          <w:w w:val="105"/>
        </w:rPr>
        <w:t>de sufrir alguna clase de daño físico que, en ocasiones, puede alcanzar a</w:t>
      </w:r>
      <w:r>
        <w:rPr>
          <w:spacing w:val="-15"/>
          <w:w w:val="105"/>
        </w:rPr>
        <w:t> </w:t>
      </w:r>
      <w:r>
        <w:rPr>
          <w:w w:val="105"/>
        </w:rPr>
        <w:t>terceros</w:t>
      </w:r>
    </w:p>
    <w:p>
      <w:pPr>
        <w:spacing w:line="247" w:lineRule="auto" w:before="20"/>
        <w:ind w:left="350" w:right="115" w:hanging="227"/>
        <w:jc w:val="both"/>
        <w:rPr>
          <w:rFonts w:ascii="Trebuchet MS" w:hAnsi="Trebuchet MS"/>
          <w:sz w:val="17"/>
        </w:rPr>
      </w:pPr>
      <w:r>
        <w:rPr>
          <w:rFonts w:ascii="Arial" w:hAnsi="Arial"/>
          <w:w w:val="85"/>
          <w:position w:val="6"/>
          <w:sz w:val="10"/>
        </w:rPr>
        <w:t>11</w:t>
      </w:r>
      <w:r>
        <w:rPr>
          <w:rFonts w:ascii="Arial" w:hAnsi="Arial"/>
          <w:spacing w:val="14"/>
          <w:w w:val="85"/>
          <w:position w:val="6"/>
          <w:sz w:val="10"/>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este</w:t>
      </w:r>
      <w:r>
        <w:rPr>
          <w:rFonts w:ascii="Trebuchet MS" w:hAnsi="Trebuchet MS"/>
          <w:spacing w:val="-21"/>
          <w:w w:val="85"/>
          <w:sz w:val="17"/>
        </w:rPr>
        <w:t> </w:t>
      </w:r>
      <w:r>
        <w:rPr>
          <w:rFonts w:ascii="Trebuchet MS" w:hAnsi="Trebuchet MS"/>
          <w:w w:val="85"/>
          <w:sz w:val="17"/>
        </w:rPr>
        <w:t>sentido,</w:t>
      </w:r>
      <w:r>
        <w:rPr>
          <w:rFonts w:ascii="Trebuchet MS" w:hAnsi="Trebuchet MS"/>
          <w:spacing w:val="-21"/>
          <w:w w:val="85"/>
          <w:sz w:val="17"/>
        </w:rPr>
        <w:t> </w:t>
      </w:r>
      <w:r>
        <w:rPr>
          <w:rFonts w:ascii="Trebuchet MS" w:hAnsi="Trebuchet MS"/>
          <w:w w:val="85"/>
          <w:sz w:val="17"/>
        </w:rPr>
        <w:t>tanto</w:t>
      </w:r>
      <w:r>
        <w:rPr>
          <w:rFonts w:ascii="Trebuchet MS" w:hAnsi="Trebuchet MS"/>
          <w:spacing w:val="-21"/>
          <w:w w:val="85"/>
          <w:sz w:val="17"/>
        </w:rPr>
        <w:t> </w:t>
      </w:r>
      <w:r>
        <w:rPr>
          <w:rFonts w:ascii="Trebuchet MS" w:hAnsi="Trebuchet MS"/>
          <w:w w:val="85"/>
          <w:sz w:val="17"/>
        </w:rPr>
        <w:t>los</w:t>
      </w:r>
      <w:r>
        <w:rPr>
          <w:rFonts w:ascii="Trebuchet MS" w:hAnsi="Trebuchet MS"/>
          <w:spacing w:val="-21"/>
          <w:w w:val="85"/>
          <w:sz w:val="17"/>
        </w:rPr>
        <w:t> </w:t>
      </w:r>
      <w:r>
        <w:rPr>
          <w:rFonts w:ascii="Trebuchet MS" w:hAnsi="Trebuchet MS"/>
          <w:w w:val="85"/>
          <w:sz w:val="17"/>
        </w:rPr>
        <w:t>guardias</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idearon</w:t>
      </w:r>
      <w:r>
        <w:rPr>
          <w:rFonts w:ascii="Trebuchet MS" w:hAnsi="Trebuchet MS"/>
          <w:spacing w:val="-21"/>
          <w:w w:val="85"/>
          <w:sz w:val="17"/>
        </w:rPr>
        <w:t> </w:t>
      </w:r>
      <w:r>
        <w:rPr>
          <w:rFonts w:ascii="Trebuchet MS" w:hAnsi="Trebuchet MS"/>
          <w:w w:val="85"/>
          <w:sz w:val="17"/>
        </w:rPr>
        <w:t>e</w:t>
      </w:r>
      <w:r>
        <w:rPr>
          <w:rFonts w:ascii="Trebuchet MS" w:hAnsi="Trebuchet MS"/>
          <w:spacing w:val="-21"/>
          <w:w w:val="85"/>
          <w:sz w:val="17"/>
        </w:rPr>
        <w:t> </w:t>
      </w:r>
      <w:r>
        <w:rPr>
          <w:rFonts w:ascii="Trebuchet MS" w:hAnsi="Trebuchet MS"/>
          <w:w w:val="85"/>
          <w:sz w:val="17"/>
        </w:rPr>
        <w:t>impusieron</w:t>
      </w:r>
      <w:r>
        <w:rPr>
          <w:rFonts w:ascii="Trebuchet MS" w:hAnsi="Trebuchet MS"/>
          <w:spacing w:val="-21"/>
          <w:w w:val="85"/>
          <w:sz w:val="17"/>
        </w:rPr>
        <w:t> </w:t>
      </w:r>
      <w:r>
        <w:rPr>
          <w:rFonts w:ascii="Trebuchet MS" w:hAnsi="Trebuchet MS"/>
          <w:w w:val="85"/>
          <w:sz w:val="17"/>
        </w:rPr>
        <w:t>castigos</w:t>
      </w:r>
      <w:r>
        <w:rPr>
          <w:rFonts w:ascii="Trebuchet MS" w:hAnsi="Trebuchet MS"/>
          <w:spacing w:val="-21"/>
          <w:w w:val="85"/>
          <w:sz w:val="17"/>
        </w:rPr>
        <w:t> </w:t>
      </w:r>
      <w:r>
        <w:rPr>
          <w:rFonts w:ascii="Trebuchet MS" w:hAnsi="Trebuchet MS"/>
          <w:w w:val="85"/>
          <w:sz w:val="17"/>
        </w:rPr>
        <w:t>humillantes</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los</w:t>
      </w:r>
      <w:r>
        <w:rPr>
          <w:rFonts w:ascii="Trebuchet MS" w:hAnsi="Trebuchet MS"/>
          <w:spacing w:val="-21"/>
          <w:w w:val="85"/>
          <w:sz w:val="17"/>
        </w:rPr>
        <w:t> </w:t>
      </w:r>
      <w:r>
        <w:rPr>
          <w:rFonts w:ascii="Trebuchet MS" w:hAnsi="Trebuchet MS"/>
          <w:w w:val="85"/>
          <w:sz w:val="17"/>
        </w:rPr>
        <w:t>reclusos</w:t>
      </w:r>
      <w:r>
        <w:rPr>
          <w:rFonts w:ascii="Trebuchet MS" w:hAnsi="Trebuchet MS"/>
          <w:spacing w:val="-21"/>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experimento de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prisión</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Stanford,</w:t>
      </w:r>
      <w:r>
        <w:rPr>
          <w:rFonts w:ascii="Trebuchet MS" w:hAnsi="Trebuchet MS"/>
          <w:spacing w:val="-17"/>
          <w:w w:val="85"/>
          <w:sz w:val="17"/>
        </w:rPr>
        <w:t> </w:t>
      </w:r>
      <w:r>
        <w:rPr>
          <w:rFonts w:ascii="Trebuchet MS" w:hAnsi="Trebuchet MS"/>
          <w:w w:val="85"/>
          <w:sz w:val="17"/>
        </w:rPr>
        <w:t>como</w:t>
      </w:r>
      <w:r>
        <w:rPr>
          <w:rFonts w:ascii="Trebuchet MS" w:hAnsi="Trebuchet MS"/>
          <w:spacing w:val="-17"/>
          <w:w w:val="85"/>
          <w:sz w:val="17"/>
        </w:rPr>
        <w:t> </w:t>
      </w:r>
      <w:r>
        <w:rPr>
          <w:rFonts w:ascii="Trebuchet MS" w:hAnsi="Trebuchet MS"/>
          <w:w w:val="85"/>
          <w:sz w:val="17"/>
        </w:rPr>
        <w:t>los</w:t>
      </w:r>
      <w:r>
        <w:rPr>
          <w:rFonts w:ascii="Trebuchet MS" w:hAnsi="Trebuchet MS"/>
          <w:spacing w:val="-17"/>
          <w:w w:val="85"/>
          <w:sz w:val="17"/>
        </w:rPr>
        <w:t> </w:t>
      </w:r>
      <w:r>
        <w:rPr>
          <w:rFonts w:ascii="Trebuchet MS" w:hAnsi="Trebuchet MS"/>
          <w:w w:val="85"/>
          <w:sz w:val="17"/>
        </w:rPr>
        <w:t>guardias</w:t>
      </w:r>
      <w:r>
        <w:rPr>
          <w:rFonts w:ascii="Trebuchet MS" w:hAnsi="Trebuchet MS"/>
          <w:spacing w:val="-17"/>
          <w:w w:val="85"/>
          <w:sz w:val="17"/>
        </w:rPr>
        <w:t> </w:t>
      </w:r>
      <w:r>
        <w:rPr>
          <w:rFonts w:ascii="Trebuchet MS" w:hAnsi="Trebuchet MS"/>
          <w:w w:val="85"/>
          <w:sz w:val="17"/>
        </w:rPr>
        <w:t>que</w:t>
      </w:r>
      <w:r>
        <w:rPr>
          <w:rFonts w:ascii="Trebuchet MS" w:hAnsi="Trebuchet MS"/>
          <w:spacing w:val="-17"/>
          <w:w w:val="85"/>
          <w:sz w:val="17"/>
        </w:rPr>
        <w:t> </w:t>
      </w:r>
      <w:r>
        <w:rPr>
          <w:rFonts w:ascii="Trebuchet MS" w:hAnsi="Trebuchet MS"/>
          <w:w w:val="85"/>
          <w:sz w:val="17"/>
        </w:rPr>
        <w:t>se</w:t>
      </w:r>
      <w:r>
        <w:rPr>
          <w:rFonts w:ascii="Trebuchet MS" w:hAnsi="Trebuchet MS"/>
          <w:spacing w:val="-17"/>
          <w:w w:val="85"/>
          <w:sz w:val="17"/>
        </w:rPr>
        <w:t> </w:t>
      </w:r>
      <w:r>
        <w:rPr>
          <w:rFonts w:ascii="Trebuchet MS" w:hAnsi="Trebuchet MS"/>
          <w:w w:val="85"/>
          <w:sz w:val="17"/>
        </w:rPr>
        <w:t>limitaron</w:t>
      </w:r>
      <w:r>
        <w:rPr>
          <w:rFonts w:ascii="Trebuchet MS" w:hAnsi="Trebuchet MS"/>
          <w:spacing w:val="-17"/>
          <w:w w:val="85"/>
          <w:sz w:val="17"/>
        </w:rPr>
        <w:t> </w:t>
      </w:r>
      <w:r>
        <w:rPr>
          <w:rFonts w:ascii="Trebuchet MS" w:hAnsi="Trebuchet MS"/>
          <w:w w:val="85"/>
          <w:sz w:val="17"/>
        </w:rPr>
        <w:t>a</w:t>
      </w:r>
      <w:r>
        <w:rPr>
          <w:rFonts w:ascii="Trebuchet MS" w:hAnsi="Trebuchet MS"/>
          <w:spacing w:val="-17"/>
          <w:w w:val="85"/>
          <w:sz w:val="17"/>
        </w:rPr>
        <w:t> </w:t>
      </w:r>
      <w:r>
        <w:rPr>
          <w:rFonts w:ascii="Trebuchet MS" w:hAnsi="Trebuchet MS"/>
          <w:w w:val="85"/>
          <w:sz w:val="17"/>
        </w:rPr>
        <w:t>continuar</w:t>
      </w:r>
      <w:r>
        <w:rPr>
          <w:rFonts w:ascii="Trebuchet MS" w:hAnsi="Trebuchet MS"/>
          <w:spacing w:val="-17"/>
          <w:w w:val="85"/>
          <w:sz w:val="17"/>
        </w:rPr>
        <w:t> </w:t>
      </w:r>
      <w:r>
        <w:rPr>
          <w:rFonts w:ascii="Trebuchet MS" w:hAnsi="Trebuchet MS"/>
          <w:w w:val="85"/>
          <w:sz w:val="17"/>
        </w:rPr>
        <w:t>con</w:t>
      </w:r>
      <w:r>
        <w:rPr>
          <w:rFonts w:ascii="Trebuchet MS" w:hAnsi="Trebuchet MS"/>
          <w:spacing w:val="-17"/>
          <w:w w:val="85"/>
          <w:sz w:val="17"/>
        </w:rPr>
        <w:t> </w:t>
      </w:r>
      <w:r>
        <w:rPr>
          <w:rFonts w:ascii="Trebuchet MS" w:hAnsi="Trebuchet MS"/>
          <w:w w:val="85"/>
          <w:sz w:val="17"/>
        </w:rPr>
        <w:t>sus</w:t>
      </w:r>
      <w:r>
        <w:rPr>
          <w:rFonts w:ascii="Trebuchet MS" w:hAnsi="Trebuchet MS"/>
          <w:spacing w:val="-17"/>
          <w:w w:val="85"/>
          <w:sz w:val="17"/>
        </w:rPr>
        <w:t> </w:t>
      </w:r>
      <w:r>
        <w:rPr>
          <w:rFonts w:ascii="Trebuchet MS" w:hAnsi="Trebuchet MS"/>
          <w:w w:val="85"/>
          <w:sz w:val="17"/>
        </w:rPr>
        <w:t>asuntos</w:t>
      </w:r>
      <w:r>
        <w:rPr>
          <w:rFonts w:ascii="Trebuchet MS" w:hAnsi="Trebuchet MS"/>
          <w:spacing w:val="-17"/>
          <w:w w:val="85"/>
          <w:sz w:val="17"/>
        </w:rPr>
        <w:t> </w:t>
      </w:r>
      <w:r>
        <w:rPr>
          <w:rFonts w:ascii="Trebuchet MS" w:hAnsi="Trebuchet MS"/>
          <w:w w:val="85"/>
          <w:sz w:val="17"/>
        </w:rPr>
        <w:t>mirando</w:t>
      </w:r>
      <w:r>
        <w:rPr>
          <w:rFonts w:ascii="Trebuchet MS" w:hAnsi="Trebuchet MS"/>
          <w:spacing w:val="-17"/>
          <w:w w:val="85"/>
          <w:sz w:val="17"/>
        </w:rPr>
        <w:t> </w:t>
      </w:r>
      <w:r>
        <w:rPr>
          <w:rFonts w:ascii="Trebuchet MS" w:hAnsi="Trebuchet MS"/>
          <w:w w:val="85"/>
          <w:sz w:val="17"/>
        </w:rPr>
        <w:t>para</w:t>
      </w:r>
      <w:r>
        <w:rPr>
          <w:rFonts w:ascii="Trebuchet MS" w:hAnsi="Trebuchet MS"/>
          <w:spacing w:val="-17"/>
          <w:w w:val="85"/>
          <w:sz w:val="17"/>
        </w:rPr>
        <w:t> </w:t>
      </w:r>
      <w:r>
        <w:rPr>
          <w:rFonts w:ascii="Trebuchet MS" w:hAnsi="Trebuchet MS"/>
          <w:w w:val="85"/>
          <w:sz w:val="17"/>
        </w:rPr>
        <w:t>otro</w:t>
      </w:r>
      <w:r>
        <w:rPr>
          <w:rFonts w:ascii="Trebuchet MS" w:hAnsi="Trebuchet MS"/>
          <w:spacing w:val="-17"/>
          <w:w w:val="85"/>
          <w:sz w:val="17"/>
        </w:rPr>
        <w:t> </w:t>
      </w:r>
      <w:r>
        <w:rPr>
          <w:rFonts w:ascii="Trebuchet MS" w:hAnsi="Trebuchet MS"/>
          <w:w w:val="85"/>
          <w:sz w:val="17"/>
        </w:rPr>
        <w:t>lado, </w:t>
      </w:r>
      <w:r>
        <w:rPr>
          <w:rFonts w:ascii="Trebuchet MS" w:hAnsi="Trebuchet MS"/>
          <w:w w:val="90"/>
          <w:sz w:val="17"/>
        </w:rPr>
        <w:t>y</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visitadores</w:t>
      </w:r>
      <w:r>
        <w:rPr>
          <w:rFonts w:ascii="Trebuchet MS" w:hAnsi="Trebuchet MS"/>
          <w:spacing w:val="-26"/>
          <w:w w:val="90"/>
          <w:sz w:val="17"/>
        </w:rPr>
        <w:t> </w:t>
      </w:r>
      <w:r>
        <w:rPr>
          <w:rFonts w:ascii="Trebuchet MS" w:hAnsi="Trebuchet MS"/>
          <w:w w:val="90"/>
          <w:sz w:val="17"/>
        </w:rPr>
        <w:t>externos</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pese</w:t>
      </w:r>
      <w:r>
        <w:rPr>
          <w:rFonts w:ascii="Trebuchet MS" w:hAnsi="Trebuchet MS"/>
          <w:spacing w:val="-26"/>
          <w:w w:val="90"/>
          <w:sz w:val="17"/>
        </w:rPr>
        <w:t> </w:t>
      </w:r>
      <w:r>
        <w:rPr>
          <w:rFonts w:ascii="Trebuchet MS" w:hAnsi="Trebuchet MS"/>
          <w:w w:val="90"/>
          <w:sz w:val="17"/>
        </w:rPr>
        <w:t>a</w:t>
      </w:r>
      <w:r>
        <w:rPr>
          <w:rFonts w:ascii="Trebuchet MS" w:hAnsi="Trebuchet MS"/>
          <w:spacing w:val="-26"/>
          <w:w w:val="90"/>
          <w:sz w:val="17"/>
        </w:rPr>
        <w:t> </w:t>
      </w:r>
      <w:r>
        <w:rPr>
          <w:rFonts w:ascii="Trebuchet MS" w:hAnsi="Trebuchet MS"/>
          <w:w w:val="90"/>
          <w:sz w:val="17"/>
        </w:rPr>
        <w:t>haberse</w:t>
      </w:r>
      <w:r>
        <w:rPr>
          <w:rFonts w:ascii="Trebuchet MS" w:hAnsi="Trebuchet MS"/>
          <w:spacing w:val="-26"/>
          <w:w w:val="90"/>
          <w:sz w:val="17"/>
        </w:rPr>
        <w:t> </w:t>
      </w:r>
      <w:r>
        <w:rPr>
          <w:rFonts w:ascii="Trebuchet MS" w:hAnsi="Trebuchet MS"/>
          <w:w w:val="90"/>
          <w:sz w:val="17"/>
        </w:rPr>
        <w:t>percatado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maltratos,</w:t>
      </w:r>
      <w:r>
        <w:rPr>
          <w:rFonts w:ascii="Trebuchet MS" w:hAnsi="Trebuchet MS"/>
          <w:spacing w:val="-26"/>
          <w:w w:val="90"/>
          <w:sz w:val="17"/>
        </w:rPr>
        <w:t> </w:t>
      </w:r>
      <w:r>
        <w:rPr>
          <w:rFonts w:ascii="Trebuchet MS" w:hAnsi="Trebuchet MS"/>
          <w:w w:val="90"/>
          <w:sz w:val="17"/>
        </w:rPr>
        <w:t>no</w:t>
      </w:r>
      <w:r>
        <w:rPr>
          <w:rFonts w:ascii="Trebuchet MS" w:hAnsi="Trebuchet MS"/>
          <w:spacing w:val="-26"/>
          <w:w w:val="90"/>
          <w:sz w:val="17"/>
        </w:rPr>
        <w:t> </w:t>
      </w:r>
      <w:r>
        <w:rPr>
          <w:rFonts w:ascii="Trebuchet MS" w:hAnsi="Trebuchet MS"/>
          <w:w w:val="90"/>
          <w:sz w:val="17"/>
        </w:rPr>
        <w:t>se</w:t>
      </w:r>
      <w:r>
        <w:rPr>
          <w:rFonts w:ascii="Trebuchet MS" w:hAnsi="Trebuchet MS"/>
          <w:spacing w:val="-26"/>
          <w:w w:val="90"/>
          <w:sz w:val="17"/>
        </w:rPr>
        <w:t> </w:t>
      </w:r>
      <w:r>
        <w:rPr>
          <w:rFonts w:ascii="Trebuchet MS" w:hAnsi="Trebuchet MS"/>
          <w:w w:val="90"/>
          <w:sz w:val="17"/>
        </w:rPr>
        <w:t>atrevieron</w:t>
      </w:r>
      <w:r>
        <w:rPr>
          <w:rFonts w:ascii="Trebuchet MS" w:hAnsi="Trebuchet MS"/>
          <w:spacing w:val="-26"/>
          <w:w w:val="90"/>
          <w:sz w:val="17"/>
        </w:rPr>
        <w:t> </w:t>
      </w:r>
      <w:r>
        <w:rPr>
          <w:rFonts w:ascii="Trebuchet MS" w:hAnsi="Trebuchet MS"/>
          <w:w w:val="90"/>
          <w:sz w:val="17"/>
        </w:rPr>
        <w:t>a</w:t>
      </w:r>
      <w:r>
        <w:rPr>
          <w:rFonts w:ascii="Trebuchet MS" w:hAnsi="Trebuchet MS"/>
          <w:spacing w:val="-26"/>
          <w:w w:val="90"/>
          <w:sz w:val="17"/>
        </w:rPr>
        <w:t> </w:t>
      </w:r>
      <w:r>
        <w:rPr>
          <w:rFonts w:ascii="Trebuchet MS" w:hAnsi="Trebuchet MS"/>
          <w:w w:val="90"/>
          <w:sz w:val="17"/>
        </w:rPr>
        <w:t>gestionar</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el </w:t>
      </w:r>
      <w:r>
        <w:rPr>
          <w:rFonts w:ascii="Trebuchet MS" w:hAnsi="Trebuchet MS"/>
          <w:w w:val="85"/>
          <w:sz w:val="17"/>
        </w:rPr>
        <w:t>estudio</w:t>
      </w:r>
      <w:r>
        <w:rPr>
          <w:rFonts w:ascii="Trebuchet MS" w:hAnsi="Trebuchet MS"/>
          <w:spacing w:val="-10"/>
          <w:w w:val="85"/>
          <w:sz w:val="17"/>
        </w:rPr>
        <w:t> </w:t>
      </w:r>
      <w:r>
        <w:rPr>
          <w:rFonts w:ascii="Trebuchet MS" w:hAnsi="Trebuchet MS"/>
          <w:w w:val="85"/>
          <w:sz w:val="17"/>
        </w:rPr>
        <w:t>se</w:t>
      </w:r>
      <w:r>
        <w:rPr>
          <w:rFonts w:ascii="Trebuchet MS" w:hAnsi="Trebuchet MS"/>
          <w:spacing w:val="-10"/>
          <w:w w:val="85"/>
          <w:sz w:val="17"/>
        </w:rPr>
        <w:t> </w:t>
      </w:r>
      <w:r>
        <w:rPr>
          <w:rFonts w:ascii="Trebuchet MS" w:hAnsi="Trebuchet MS"/>
          <w:w w:val="85"/>
          <w:sz w:val="17"/>
        </w:rPr>
        <w:t>suspendiera,</w:t>
      </w:r>
      <w:r>
        <w:rPr>
          <w:rFonts w:ascii="Trebuchet MS" w:hAnsi="Trebuchet MS"/>
          <w:spacing w:val="-10"/>
          <w:w w:val="85"/>
          <w:sz w:val="17"/>
        </w:rPr>
        <w:t> </w:t>
      </w:r>
      <w:r>
        <w:rPr>
          <w:rFonts w:ascii="Trebuchet MS" w:hAnsi="Trebuchet MS"/>
          <w:w w:val="85"/>
          <w:sz w:val="17"/>
        </w:rPr>
        <w:t>obraron,</w:t>
      </w:r>
      <w:r>
        <w:rPr>
          <w:rFonts w:ascii="Trebuchet MS" w:hAnsi="Trebuchet MS"/>
          <w:spacing w:val="-10"/>
          <w:w w:val="85"/>
          <w:sz w:val="17"/>
        </w:rPr>
        <w:t> </w:t>
      </w:r>
      <w:r>
        <w:rPr>
          <w:rFonts w:ascii="Trebuchet MS" w:hAnsi="Trebuchet MS"/>
          <w:w w:val="85"/>
          <w:sz w:val="17"/>
        </w:rPr>
        <w:t>por</w:t>
      </w:r>
      <w:r>
        <w:rPr>
          <w:rFonts w:ascii="Trebuchet MS" w:hAnsi="Trebuchet MS"/>
          <w:spacing w:val="-10"/>
          <w:w w:val="85"/>
          <w:sz w:val="17"/>
        </w:rPr>
        <w:t> </w:t>
      </w:r>
      <w:r>
        <w:rPr>
          <w:rFonts w:ascii="Trebuchet MS" w:hAnsi="Trebuchet MS"/>
          <w:w w:val="85"/>
          <w:sz w:val="17"/>
        </w:rPr>
        <w:t>igual,</w:t>
      </w:r>
      <w:r>
        <w:rPr>
          <w:rFonts w:ascii="Trebuchet MS" w:hAnsi="Trebuchet MS"/>
          <w:spacing w:val="-10"/>
          <w:w w:val="85"/>
          <w:sz w:val="17"/>
        </w:rPr>
        <w:t> </w:t>
      </w:r>
      <w:r>
        <w:rPr>
          <w:rFonts w:ascii="Arial" w:hAnsi="Arial"/>
          <w:i/>
          <w:w w:val="85"/>
          <w:sz w:val="17"/>
        </w:rPr>
        <w:t>reprochablemente</w:t>
      </w:r>
      <w:r>
        <w:rPr>
          <w:rFonts w:ascii="Trebuchet MS" w:hAnsi="Trebuchet MS"/>
          <w:w w:val="85"/>
          <w:sz w:val="17"/>
        </w:rPr>
        <w:t>.</w:t>
      </w:r>
      <w:r>
        <w:rPr>
          <w:rFonts w:ascii="Trebuchet MS" w:hAnsi="Trebuchet MS"/>
          <w:spacing w:val="-10"/>
          <w:w w:val="85"/>
          <w:sz w:val="17"/>
        </w:rPr>
        <w:t> </w:t>
      </w:r>
      <w:r>
        <w:rPr>
          <w:rFonts w:ascii="Trebuchet MS" w:hAnsi="Trebuchet MS"/>
          <w:w w:val="85"/>
          <w:sz w:val="17"/>
        </w:rPr>
        <w:t>Así</w:t>
      </w:r>
      <w:r>
        <w:rPr>
          <w:rFonts w:ascii="Trebuchet MS" w:hAnsi="Trebuchet MS"/>
          <w:spacing w:val="-10"/>
          <w:w w:val="85"/>
          <w:sz w:val="17"/>
        </w:rPr>
        <w:t> </w:t>
      </w:r>
      <w:r>
        <w:rPr>
          <w:rFonts w:ascii="Trebuchet MS" w:hAnsi="Trebuchet MS"/>
          <w:w w:val="85"/>
          <w:sz w:val="17"/>
        </w:rPr>
        <w:t>también</w:t>
      </w:r>
      <w:r>
        <w:rPr>
          <w:rFonts w:ascii="Trebuchet MS" w:hAnsi="Trebuchet MS"/>
          <w:spacing w:val="-10"/>
          <w:w w:val="85"/>
          <w:sz w:val="17"/>
        </w:rPr>
        <w:t> </w:t>
      </w:r>
      <w:r>
        <w:rPr>
          <w:rFonts w:ascii="Trebuchet MS" w:hAnsi="Trebuchet MS"/>
          <w:w w:val="85"/>
          <w:sz w:val="17"/>
        </w:rPr>
        <w:t>obraron,</w:t>
      </w:r>
      <w:r>
        <w:rPr>
          <w:rFonts w:ascii="Trebuchet MS" w:hAnsi="Trebuchet MS"/>
          <w:spacing w:val="-10"/>
          <w:w w:val="85"/>
          <w:sz w:val="17"/>
        </w:rPr>
        <w:t> </w:t>
      </w:r>
      <w:r>
        <w:rPr>
          <w:rFonts w:ascii="Trebuchet MS" w:hAnsi="Trebuchet MS"/>
          <w:w w:val="85"/>
          <w:sz w:val="17"/>
        </w:rPr>
        <w:t>por</w:t>
      </w:r>
      <w:r>
        <w:rPr>
          <w:rFonts w:ascii="Trebuchet MS" w:hAnsi="Trebuchet MS"/>
          <w:spacing w:val="-10"/>
          <w:w w:val="85"/>
          <w:sz w:val="17"/>
        </w:rPr>
        <w:t> </w:t>
      </w:r>
      <w:r>
        <w:rPr>
          <w:rFonts w:ascii="Trebuchet MS" w:hAnsi="Trebuchet MS"/>
          <w:w w:val="85"/>
          <w:sz w:val="17"/>
        </w:rPr>
        <w:t>ejemplo,</w:t>
      </w:r>
      <w:r>
        <w:rPr>
          <w:rFonts w:ascii="Trebuchet MS" w:hAnsi="Trebuchet MS"/>
          <w:spacing w:val="-10"/>
          <w:w w:val="85"/>
          <w:sz w:val="17"/>
        </w:rPr>
        <w:t> </w:t>
      </w:r>
      <w:r>
        <w:rPr>
          <w:rFonts w:ascii="Trebuchet MS" w:hAnsi="Trebuchet MS"/>
          <w:w w:val="85"/>
          <w:sz w:val="17"/>
        </w:rPr>
        <w:t>los</w:t>
      </w:r>
      <w:r>
        <w:rPr>
          <w:rFonts w:ascii="Trebuchet MS" w:hAnsi="Trebuchet MS"/>
          <w:spacing w:val="-10"/>
          <w:w w:val="85"/>
          <w:sz w:val="17"/>
        </w:rPr>
        <w:t> </w:t>
      </w:r>
      <w:r>
        <w:rPr>
          <w:rFonts w:ascii="Trebuchet MS" w:hAnsi="Trebuchet MS"/>
          <w:w w:val="85"/>
          <w:sz w:val="17"/>
        </w:rPr>
        <w:t>soldados estadounidenses</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cárcel</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Abu</w:t>
      </w:r>
      <w:r>
        <w:rPr>
          <w:rFonts w:ascii="Trebuchet MS" w:hAnsi="Trebuchet MS"/>
          <w:spacing w:val="-20"/>
          <w:w w:val="85"/>
          <w:sz w:val="17"/>
        </w:rPr>
        <w:t> </w:t>
      </w:r>
      <w:r>
        <w:rPr>
          <w:rFonts w:ascii="Trebuchet MS" w:hAnsi="Trebuchet MS"/>
          <w:w w:val="85"/>
          <w:sz w:val="17"/>
        </w:rPr>
        <w:t>Ghraib</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no</w:t>
      </w:r>
      <w:r>
        <w:rPr>
          <w:rFonts w:ascii="Trebuchet MS" w:hAnsi="Trebuchet MS"/>
          <w:spacing w:val="-20"/>
          <w:w w:val="85"/>
          <w:sz w:val="17"/>
        </w:rPr>
        <w:t> </w:t>
      </w:r>
      <w:r>
        <w:rPr>
          <w:rFonts w:ascii="Trebuchet MS" w:hAnsi="Trebuchet MS"/>
          <w:w w:val="85"/>
          <w:sz w:val="17"/>
        </w:rPr>
        <w:t>sólo</w:t>
      </w:r>
      <w:r>
        <w:rPr>
          <w:rFonts w:ascii="Trebuchet MS" w:hAnsi="Trebuchet MS"/>
          <w:spacing w:val="-20"/>
          <w:w w:val="85"/>
          <w:sz w:val="17"/>
        </w:rPr>
        <w:t> </w:t>
      </w:r>
      <w:r>
        <w:rPr>
          <w:rFonts w:ascii="Trebuchet MS" w:hAnsi="Trebuchet MS"/>
          <w:w w:val="85"/>
          <w:sz w:val="17"/>
        </w:rPr>
        <w:t>prefirieron</w:t>
      </w:r>
      <w:r>
        <w:rPr>
          <w:rFonts w:ascii="Trebuchet MS" w:hAnsi="Trebuchet MS"/>
          <w:spacing w:val="-20"/>
          <w:w w:val="85"/>
          <w:sz w:val="17"/>
        </w:rPr>
        <w:t> </w:t>
      </w:r>
      <w:r>
        <w:rPr>
          <w:rFonts w:ascii="Trebuchet MS" w:hAnsi="Trebuchet MS"/>
          <w:w w:val="85"/>
          <w:sz w:val="17"/>
        </w:rPr>
        <w:t>no</w:t>
      </w:r>
      <w:r>
        <w:rPr>
          <w:rFonts w:ascii="Trebuchet MS" w:hAnsi="Trebuchet MS"/>
          <w:spacing w:val="-20"/>
          <w:w w:val="85"/>
          <w:sz w:val="17"/>
        </w:rPr>
        <w:t> </w:t>
      </w:r>
      <w:r>
        <w:rPr>
          <w:rFonts w:ascii="Trebuchet MS" w:hAnsi="Trebuchet MS"/>
          <w:w w:val="85"/>
          <w:sz w:val="17"/>
        </w:rPr>
        <w:t>hacer</w:t>
      </w:r>
      <w:r>
        <w:rPr>
          <w:rFonts w:ascii="Trebuchet MS" w:hAnsi="Trebuchet MS"/>
          <w:spacing w:val="-20"/>
          <w:w w:val="85"/>
          <w:sz w:val="17"/>
        </w:rPr>
        <w:t> </w:t>
      </w:r>
      <w:r>
        <w:rPr>
          <w:rFonts w:ascii="Trebuchet MS" w:hAnsi="Trebuchet MS"/>
          <w:w w:val="85"/>
          <w:sz w:val="17"/>
        </w:rPr>
        <w:t>nada</w:t>
      </w:r>
      <w:r>
        <w:rPr>
          <w:rFonts w:ascii="Trebuchet MS" w:hAnsi="Trebuchet MS"/>
          <w:spacing w:val="-20"/>
          <w:w w:val="85"/>
          <w:sz w:val="17"/>
        </w:rPr>
        <w:t> </w:t>
      </w:r>
      <w:r>
        <w:rPr>
          <w:rFonts w:ascii="Trebuchet MS" w:hAnsi="Trebuchet MS"/>
          <w:w w:val="85"/>
          <w:sz w:val="17"/>
        </w:rPr>
        <w:t>ante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pirámide</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prisioneros </w:t>
      </w:r>
      <w:r>
        <w:rPr>
          <w:rFonts w:ascii="Trebuchet MS" w:hAnsi="Trebuchet MS"/>
          <w:w w:val="90"/>
          <w:sz w:val="17"/>
        </w:rPr>
        <w:t>desnudos</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se</w:t>
      </w:r>
      <w:r>
        <w:rPr>
          <w:rFonts w:ascii="Trebuchet MS" w:hAnsi="Trebuchet MS"/>
          <w:spacing w:val="-21"/>
          <w:w w:val="90"/>
          <w:sz w:val="17"/>
        </w:rPr>
        <w:t> </w:t>
      </w:r>
      <w:r>
        <w:rPr>
          <w:rFonts w:ascii="Trebuchet MS" w:hAnsi="Trebuchet MS"/>
          <w:w w:val="90"/>
          <w:sz w:val="17"/>
        </w:rPr>
        <w:t>iba</w:t>
      </w:r>
      <w:r>
        <w:rPr>
          <w:rFonts w:ascii="Trebuchet MS" w:hAnsi="Trebuchet MS"/>
          <w:spacing w:val="-21"/>
          <w:w w:val="90"/>
          <w:sz w:val="17"/>
        </w:rPr>
        <w:t> </w:t>
      </w:r>
      <w:r>
        <w:rPr>
          <w:rFonts w:ascii="Trebuchet MS" w:hAnsi="Trebuchet MS"/>
          <w:w w:val="90"/>
          <w:sz w:val="17"/>
        </w:rPr>
        <w:t>apilando</w:t>
      </w:r>
      <w:r>
        <w:rPr>
          <w:rFonts w:ascii="Trebuchet MS" w:hAnsi="Trebuchet MS"/>
          <w:spacing w:val="-21"/>
          <w:w w:val="90"/>
          <w:sz w:val="17"/>
        </w:rPr>
        <w:t> </w:t>
      </w:r>
      <w:r>
        <w:rPr>
          <w:rFonts w:ascii="Trebuchet MS" w:hAnsi="Trebuchet MS"/>
          <w:w w:val="90"/>
          <w:sz w:val="17"/>
        </w:rPr>
        <w:t>frente</w:t>
      </w:r>
      <w:r>
        <w:rPr>
          <w:rFonts w:ascii="Trebuchet MS" w:hAnsi="Trebuchet MS"/>
          <w:spacing w:val="-21"/>
          <w:w w:val="90"/>
          <w:sz w:val="17"/>
        </w:rPr>
        <w:t> </w:t>
      </w:r>
      <w:r>
        <w:rPr>
          <w:rFonts w:ascii="Trebuchet MS" w:hAnsi="Trebuchet MS"/>
          <w:w w:val="90"/>
          <w:sz w:val="17"/>
        </w:rPr>
        <w:t>a</w:t>
      </w:r>
      <w:r>
        <w:rPr>
          <w:rFonts w:ascii="Trebuchet MS" w:hAnsi="Trebuchet MS"/>
          <w:spacing w:val="-21"/>
          <w:w w:val="90"/>
          <w:sz w:val="17"/>
        </w:rPr>
        <w:t> </w:t>
      </w:r>
      <w:r>
        <w:rPr>
          <w:rFonts w:ascii="Trebuchet MS" w:hAnsi="Trebuchet MS"/>
          <w:w w:val="90"/>
          <w:sz w:val="17"/>
        </w:rPr>
        <w:t>ellos,</w:t>
      </w:r>
      <w:r>
        <w:rPr>
          <w:rFonts w:ascii="Trebuchet MS" w:hAnsi="Trebuchet MS"/>
          <w:spacing w:val="-21"/>
          <w:w w:val="90"/>
          <w:sz w:val="17"/>
        </w:rPr>
        <w:t> </w:t>
      </w:r>
      <w:r>
        <w:rPr>
          <w:rFonts w:ascii="Trebuchet MS" w:hAnsi="Trebuchet MS"/>
          <w:w w:val="90"/>
          <w:sz w:val="17"/>
        </w:rPr>
        <w:t>sino</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se</w:t>
      </w:r>
      <w:r>
        <w:rPr>
          <w:rFonts w:ascii="Trebuchet MS" w:hAnsi="Trebuchet MS"/>
          <w:spacing w:val="-21"/>
          <w:w w:val="90"/>
          <w:sz w:val="17"/>
        </w:rPr>
        <w:t> </w:t>
      </w:r>
      <w:r>
        <w:rPr>
          <w:rFonts w:ascii="Trebuchet MS" w:hAnsi="Trebuchet MS"/>
          <w:w w:val="90"/>
          <w:sz w:val="17"/>
        </w:rPr>
        <w:t>distribuyeron</w:t>
      </w:r>
      <w:r>
        <w:rPr>
          <w:rFonts w:ascii="Trebuchet MS" w:hAnsi="Trebuchet MS"/>
          <w:spacing w:val="-21"/>
          <w:w w:val="90"/>
          <w:sz w:val="17"/>
        </w:rPr>
        <w:t> </w:t>
      </w:r>
      <w:r>
        <w:rPr>
          <w:rFonts w:ascii="Trebuchet MS" w:hAnsi="Trebuchet MS"/>
          <w:w w:val="90"/>
          <w:sz w:val="17"/>
        </w:rPr>
        <w:t>alrededor</w:t>
      </w:r>
      <w:r>
        <w:rPr>
          <w:rFonts w:ascii="Trebuchet MS" w:hAnsi="Trebuchet MS"/>
          <w:spacing w:val="-21"/>
          <w:w w:val="90"/>
          <w:sz w:val="17"/>
        </w:rPr>
        <w:t> </w:t>
      </w:r>
      <w:r>
        <w:rPr>
          <w:rFonts w:ascii="Trebuchet MS" w:hAnsi="Trebuchet MS"/>
          <w:w w:val="90"/>
          <w:sz w:val="17"/>
        </w:rPr>
        <w:t>para</w:t>
      </w:r>
      <w:r>
        <w:rPr>
          <w:rFonts w:ascii="Trebuchet MS" w:hAnsi="Trebuchet MS"/>
          <w:spacing w:val="-21"/>
          <w:w w:val="90"/>
          <w:sz w:val="17"/>
        </w:rPr>
        <w:t> </w:t>
      </w:r>
      <w:r>
        <w:rPr>
          <w:rFonts w:ascii="Trebuchet MS" w:hAnsi="Trebuchet MS"/>
          <w:w w:val="90"/>
          <w:sz w:val="17"/>
        </w:rPr>
        <w:t>“</w:t>
      </w:r>
      <w:r>
        <w:rPr>
          <w:rFonts w:ascii="Arial" w:hAnsi="Arial"/>
          <w:i/>
          <w:w w:val="90"/>
          <w:sz w:val="17"/>
        </w:rPr>
        <w:t>disfrutar</w:t>
      </w:r>
      <w:r>
        <w:rPr>
          <w:rFonts w:ascii="Arial" w:hAnsi="Arial"/>
          <w:i/>
          <w:spacing w:val="-17"/>
          <w:w w:val="90"/>
          <w:sz w:val="17"/>
        </w:rPr>
        <w:t> </w:t>
      </w:r>
      <w:r>
        <w:rPr>
          <w:rFonts w:ascii="Arial" w:hAnsi="Arial"/>
          <w:i/>
          <w:w w:val="90"/>
          <w:sz w:val="17"/>
        </w:rPr>
        <w:t>del</w:t>
      </w:r>
      <w:r>
        <w:rPr>
          <w:rFonts w:ascii="Arial" w:hAnsi="Arial"/>
          <w:i/>
          <w:spacing w:val="-17"/>
          <w:w w:val="90"/>
          <w:sz w:val="17"/>
        </w:rPr>
        <w:t> </w:t>
      </w:r>
      <w:r>
        <w:rPr>
          <w:rFonts w:ascii="Arial" w:hAnsi="Arial"/>
          <w:i/>
          <w:w w:val="90"/>
          <w:sz w:val="17"/>
        </w:rPr>
        <w:t>show</w:t>
      </w:r>
      <w:r>
        <w:rPr>
          <w:rFonts w:ascii="Trebuchet MS" w:hAnsi="Trebuchet MS"/>
          <w:w w:val="90"/>
          <w:sz w:val="17"/>
        </w:rPr>
        <w:t>”</w:t>
      </w:r>
      <w:r>
        <w:rPr>
          <w:rFonts w:ascii="Trebuchet MS" w:hAnsi="Trebuchet MS"/>
          <w:spacing w:val="-21"/>
          <w:w w:val="90"/>
          <w:sz w:val="17"/>
        </w:rPr>
        <w:t> </w:t>
      </w:r>
      <w:r>
        <w:rPr>
          <w:rFonts w:ascii="Trebuchet MS" w:hAnsi="Trebuchet MS"/>
          <w:w w:val="90"/>
          <w:sz w:val="17"/>
        </w:rPr>
        <w:t>y </w:t>
      </w:r>
      <w:r>
        <w:rPr>
          <w:rFonts w:ascii="Trebuchet MS" w:hAnsi="Trebuchet MS"/>
          <w:w w:val="80"/>
          <w:sz w:val="17"/>
        </w:rPr>
        <w:t>permitieron ser retratados</w:t>
      </w:r>
      <w:r>
        <w:rPr>
          <w:rFonts w:ascii="Trebuchet MS" w:hAnsi="Trebuchet MS"/>
          <w:spacing w:val="-19"/>
          <w:w w:val="80"/>
          <w:sz w:val="17"/>
        </w:rPr>
        <w:t> </w:t>
      </w:r>
      <w:r>
        <w:rPr>
          <w:rFonts w:ascii="Trebuchet MS" w:hAnsi="Trebuchet MS"/>
          <w:w w:val="80"/>
          <w:sz w:val="17"/>
        </w:rPr>
        <w:t>así.</w:t>
      </w:r>
    </w:p>
    <w:p>
      <w:pPr>
        <w:spacing w:after="0" w:line="247" w:lineRule="auto"/>
        <w:jc w:val="both"/>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73" w:lineRule="auto" w:before="61"/>
        <w:ind w:left="117" w:right="101"/>
        <w:jc w:val="both"/>
      </w:pPr>
      <w:r>
        <w:rPr/>
        <w:pict>
          <v:rect style="position:absolute;margin-left:407.438995pt;margin-top:-51.299843pt;width:26.262pt;height:26.262pt;mso-position-horizontal-relative:page;mso-position-vertical-relative:paragraph;z-index:-229312" filled="true" fillcolor="#9d9d9c" stroked="false">
            <v:fill type="solid"/>
            <w10:wrap type="none"/>
          </v:rect>
        </w:pict>
      </w:r>
      <w:r>
        <w:rPr>
          <w:w w:val="105"/>
        </w:rPr>
        <w:t>(familiares,</w:t>
      </w:r>
      <w:r>
        <w:rPr>
          <w:spacing w:val="-21"/>
          <w:w w:val="105"/>
        </w:rPr>
        <w:t> </w:t>
      </w:r>
      <w:r>
        <w:rPr>
          <w:w w:val="105"/>
        </w:rPr>
        <w:t>dependientes,</w:t>
      </w:r>
      <w:r>
        <w:rPr>
          <w:spacing w:val="-20"/>
          <w:w w:val="105"/>
        </w:rPr>
        <w:t> </w:t>
      </w:r>
      <w:r>
        <w:rPr>
          <w:w w:val="105"/>
        </w:rPr>
        <w:t>seres</w:t>
      </w:r>
      <w:r>
        <w:rPr>
          <w:spacing w:val="-20"/>
          <w:w w:val="105"/>
        </w:rPr>
        <w:t> </w:t>
      </w:r>
      <w:r>
        <w:rPr>
          <w:w w:val="105"/>
        </w:rPr>
        <w:t>queridos,</w:t>
      </w:r>
      <w:r>
        <w:rPr>
          <w:spacing w:val="-21"/>
          <w:w w:val="105"/>
        </w:rPr>
        <w:t> </w:t>
      </w:r>
      <w:r>
        <w:rPr>
          <w:w w:val="105"/>
        </w:rPr>
        <w:t>etc.).</w:t>
      </w:r>
      <w:r>
        <w:rPr>
          <w:spacing w:val="-20"/>
          <w:w w:val="105"/>
        </w:rPr>
        <w:t> </w:t>
      </w:r>
      <w:r>
        <w:rPr>
          <w:w w:val="105"/>
        </w:rPr>
        <w:t>Por</w:t>
      </w:r>
      <w:r>
        <w:rPr>
          <w:spacing w:val="-20"/>
          <w:w w:val="105"/>
        </w:rPr>
        <w:t> </w:t>
      </w:r>
      <w:r>
        <w:rPr>
          <w:w w:val="105"/>
        </w:rPr>
        <w:t>ello</w:t>
      </w:r>
      <w:r>
        <w:rPr>
          <w:spacing w:val="-20"/>
          <w:w w:val="105"/>
        </w:rPr>
        <w:t> </w:t>
      </w:r>
      <w:r>
        <w:rPr>
          <w:w w:val="105"/>
        </w:rPr>
        <w:t>es</w:t>
      </w:r>
      <w:r>
        <w:rPr>
          <w:spacing w:val="-21"/>
          <w:w w:val="105"/>
        </w:rPr>
        <w:t> </w:t>
      </w:r>
      <w:r>
        <w:rPr>
          <w:w w:val="105"/>
        </w:rPr>
        <w:t>que,</w:t>
      </w:r>
      <w:r>
        <w:rPr>
          <w:spacing w:val="-20"/>
          <w:w w:val="105"/>
        </w:rPr>
        <w:t> </w:t>
      </w:r>
      <w:r>
        <w:rPr>
          <w:w w:val="105"/>
        </w:rPr>
        <w:t>en</w:t>
      </w:r>
      <w:r>
        <w:rPr>
          <w:spacing w:val="-20"/>
          <w:w w:val="105"/>
        </w:rPr>
        <w:t> </w:t>
      </w:r>
      <w:r>
        <w:rPr>
          <w:w w:val="105"/>
        </w:rPr>
        <w:t>efecto,</w:t>
      </w:r>
      <w:r>
        <w:rPr>
          <w:spacing w:val="-20"/>
          <w:w w:val="105"/>
        </w:rPr>
        <w:t> </w:t>
      </w:r>
      <w:r>
        <w:rPr>
          <w:w w:val="105"/>
        </w:rPr>
        <w:t>actuar heroicamente</w:t>
      </w:r>
      <w:r>
        <w:rPr>
          <w:spacing w:val="-19"/>
          <w:w w:val="105"/>
        </w:rPr>
        <w:t> </w:t>
      </w:r>
      <w:r>
        <w:rPr>
          <w:w w:val="105"/>
        </w:rPr>
        <w:t>implica</w:t>
      </w:r>
      <w:r>
        <w:rPr>
          <w:spacing w:val="-19"/>
          <w:w w:val="105"/>
        </w:rPr>
        <w:t> </w:t>
      </w:r>
      <w:r>
        <w:rPr>
          <w:w w:val="105"/>
        </w:rPr>
        <w:t>una</w:t>
      </w:r>
      <w:r>
        <w:rPr>
          <w:spacing w:val="-19"/>
          <w:w w:val="105"/>
        </w:rPr>
        <w:t> </w:t>
      </w:r>
      <w:r>
        <w:rPr>
          <w:w w:val="105"/>
        </w:rPr>
        <w:t>dosis</w:t>
      </w:r>
      <w:r>
        <w:rPr>
          <w:spacing w:val="-19"/>
          <w:w w:val="105"/>
        </w:rPr>
        <w:t> </w:t>
      </w:r>
      <w:r>
        <w:rPr>
          <w:w w:val="105"/>
        </w:rPr>
        <w:t>(a</w:t>
      </w:r>
      <w:r>
        <w:rPr>
          <w:spacing w:val="-19"/>
          <w:w w:val="105"/>
        </w:rPr>
        <w:t> </w:t>
      </w:r>
      <w:r>
        <w:rPr>
          <w:w w:val="105"/>
        </w:rPr>
        <w:t>veces</w:t>
      </w:r>
      <w:r>
        <w:rPr>
          <w:spacing w:val="-19"/>
          <w:w w:val="105"/>
        </w:rPr>
        <w:t> </w:t>
      </w:r>
      <w:r>
        <w:rPr>
          <w:w w:val="105"/>
        </w:rPr>
        <w:t>no</w:t>
      </w:r>
      <w:r>
        <w:rPr>
          <w:spacing w:val="-19"/>
          <w:w w:val="105"/>
        </w:rPr>
        <w:t> </w:t>
      </w:r>
      <w:r>
        <w:rPr>
          <w:w w:val="105"/>
        </w:rPr>
        <w:t>pequeña)</w:t>
      </w:r>
      <w:r>
        <w:rPr>
          <w:spacing w:val="-19"/>
          <w:w w:val="105"/>
        </w:rPr>
        <w:t> </w:t>
      </w:r>
      <w:r>
        <w:rPr>
          <w:w w:val="105"/>
        </w:rPr>
        <w:t>de</w:t>
      </w:r>
      <w:r>
        <w:rPr>
          <w:spacing w:val="-19"/>
          <w:w w:val="105"/>
        </w:rPr>
        <w:t> </w:t>
      </w:r>
      <w:r>
        <w:rPr>
          <w:w w:val="105"/>
        </w:rPr>
        <w:t>sacrificio</w:t>
      </w:r>
      <w:r>
        <w:rPr>
          <w:spacing w:val="-19"/>
          <w:w w:val="105"/>
        </w:rPr>
        <w:t> </w:t>
      </w:r>
      <w:r>
        <w:rPr>
          <w:w w:val="105"/>
        </w:rPr>
        <w:t>personal</w:t>
      </w:r>
      <w:r>
        <w:rPr>
          <w:spacing w:val="-19"/>
          <w:w w:val="105"/>
        </w:rPr>
        <w:t> </w:t>
      </w:r>
      <w:r>
        <w:rPr>
          <w:w w:val="105"/>
        </w:rPr>
        <w:t>por el bien de otros y/o de la preservación de un ideal</w:t>
      </w:r>
      <w:r>
        <w:rPr>
          <w:spacing w:val="-21"/>
          <w:w w:val="105"/>
        </w:rPr>
        <w:t> </w:t>
      </w:r>
      <w:r>
        <w:rPr>
          <w:w w:val="105"/>
        </w:rPr>
        <w:t>moral.</w:t>
      </w:r>
    </w:p>
    <w:p>
      <w:pPr>
        <w:pStyle w:val="BodyText"/>
        <w:spacing w:before="9"/>
        <w:rPr>
          <w:sz w:val="23"/>
        </w:rPr>
      </w:pPr>
    </w:p>
    <w:p>
      <w:pPr>
        <w:pStyle w:val="BodyText"/>
        <w:spacing w:line="273" w:lineRule="auto"/>
        <w:ind w:left="117" w:right="101" w:firstLine="850"/>
        <w:jc w:val="both"/>
      </w:pPr>
      <w:r>
        <w:rPr>
          <w:w w:val="105"/>
        </w:rPr>
        <w:t>Ahora bien, otra de las características del comportamiento heroico es que quienes lo llevan a cabo, normalmente no se perciben como héroes, </w:t>
      </w:r>
      <w:r>
        <w:rPr>
          <w:spacing w:val="48"/>
          <w:w w:val="105"/>
        </w:rPr>
        <w:t> </w:t>
      </w:r>
      <w:r>
        <w:rPr>
          <w:w w:val="105"/>
        </w:rPr>
        <w:t>ni antes, ni después de sus acciones. De hecho, suelen pensar que es lo que cualquier persona haría si enfrentara las mismas circunstancias. Para ellos, la situación en cuestión planteó una suerte de “prueba ética” que no podía ser reprobada, representó una especie de “llamado” que no podía ser ignorado. Pero ¿por qué actúan así? ¿Por qué perciben las cosas de ese modo? ¿Por qué mientras que en otros las situaciones ejercen efectos perniciosos, en ellos no, sino</w:t>
      </w:r>
      <w:r>
        <w:rPr>
          <w:spacing w:val="-8"/>
          <w:w w:val="105"/>
        </w:rPr>
        <w:t> </w:t>
      </w:r>
      <w:r>
        <w:rPr>
          <w:w w:val="105"/>
        </w:rPr>
        <w:t>que,</w:t>
      </w:r>
      <w:r>
        <w:rPr>
          <w:spacing w:val="-8"/>
          <w:w w:val="105"/>
        </w:rPr>
        <w:t> </w:t>
      </w:r>
      <w:r>
        <w:rPr>
          <w:w w:val="105"/>
        </w:rPr>
        <w:t>al</w:t>
      </w:r>
      <w:r>
        <w:rPr>
          <w:spacing w:val="-8"/>
          <w:w w:val="105"/>
        </w:rPr>
        <w:t> </w:t>
      </w:r>
      <w:r>
        <w:rPr>
          <w:w w:val="105"/>
        </w:rPr>
        <w:t>contrario,</w:t>
      </w:r>
      <w:r>
        <w:rPr>
          <w:spacing w:val="-8"/>
          <w:w w:val="105"/>
        </w:rPr>
        <w:t> </w:t>
      </w:r>
      <w:r>
        <w:rPr>
          <w:w w:val="105"/>
        </w:rPr>
        <w:t>les</w:t>
      </w:r>
      <w:r>
        <w:rPr>
          <w:spacing w:val="-8"/>
          <w:w w:val="105"/>
        </w:rPr>
        <w:t> </w:t>
      </w:r>
      <w:r>
        <w:rPr>
          <w:w w:val="105"/>
        </w:rPr>
        <w:t>hace</w:t>
      </w:r>
      <w:r>
        <w:rPr>
          <w:spacing w:val="-8"/>
          <w:w w:val="105"/>
        </w:rPr>
        <w:t> </w:t>
      </w:r>
      <w:r>
        <w:rPr>
          <w:w w:val="105"/>
        </w:rPr>
        <w:t>exhibir</w:t>
      </w:r>
      <w:r>
        <w:rPr>
          <w:spacing w:val="-8"/>
          <w:w w:val="105"/>
        </w:rPr>
        <w:t> </w:t>
      </w:r>
      <w:r>
        <w:rPr>
          <w:w w:val="105"/>
        </w:rPr>
        <w:t>una</w:t>
      </w:r>
      <w:r>
        <w:rPr>
          <w:spacing w:val="-8"/>
          <w:w w:val="105"/>
        </w:rPr>
        <w:t> </w:t>
      </w:r>
      <w:r>
        <w:rPr>
          <w:w w:val="105"/>
        </w:rPr>
        <w:t>conducta</w:t>
      </w:r>
      <w:r>
        <w:rPr>
          <w:spacing w:val="-8"/>
          <w:w w:val="105"/>
        </w:rPr>
        <w:t> </w:t>
      </w:r>
      <w:r>
        <w:rPr>
          <w:w w:val="105"/>
        </w:rPr>
        <w:t>admirable?</w:t>
      </w:r>
    </w:p>
    <w:p>
      <w:pPr>
        <w:pStyle w:val="BodyText"/>
        <w:spacing w:before="9"/>
        <w:rPr>
          <w:sz w:val="23"/>
        </w:rPr>
      </w:pPr>
    </w:p>
    <w:p>
      <w:pPr>
        <w:pStyle w:val="BodyText"/>
        <w:spacing w:line="273" w:lineRule="auto"/>
        <w:ind w:left="117" w:right="101" w:firstLine="850"/>
        <w:jc w:val="both"/>
      </w:pPr>
      <w:r>
        <w:rPr/>
        <w:t>Como explica Zimbardo (Zimbardo, 2007), las  ciencias  sociales  todavía no ofrecen una respuesta homogénea y contundente al respecto. No obstante, hay un elemento que merece la pena ser subrayado y éste corres- ponde a la estimulación constante de la “imaginación heroica” a la que frecuen- temente se someten quienes en algún momento actúan como héroes. Por esta expresión –“imaginación heroica”-, el autor en comento entiende la capacidad   de imaginar que se enfrentan situaciones física o socialmente riesgosas; de analizar los problemas que dichos escenarios hipotéticos plantean; y de considerar las acciones que pueden realizarse, así como las consecuencias respectivas (costos y beneficios). Al acostumbrase a considerar estas situaciones por adelantado –como cosas que podrían pasar- y a considerar también –y a asumir o asimilar- los costos de la diversa gama de conductas heroicas a su alcance (las cuales no siempre implican poner en peligro la integridad física         o corporal), los individuos se encuentran mejor equipados y preparados para actuar cuando el momento llega; para estar alerta de sus circunstancias y así identificar cuándo éstas les presentan las “pruebas” o les hacen el “llamado” al que hicimos referencia. En suma, el habituarse a pensar que en las situaciones propias de su vida cotidiana –en sus trabajos, con sus amigos, con su familia,  etc.-, es  posible  actuar  heroicamente  sin  sucumbir  a  las  presiones  sociales  y a las exigencias de conformidad provenientes del entorno (aun cuando antes     no se haya actuado así), las personas contribuyen a disminuir los efectos de la tendencia  a  pensar  que  sólo  un  grupo  selecto,  compuesto  por  miembros</w:t>
      </w:r>
      <w:r>
        <w:rPr>
          <w:spacing w:val="-1"/>
        </w:rPr>
        <w:t> </w:t>
      </w:r>
      <w:r>
        <w:rPr/>
        <w:t>con</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6" w:lineRule="auto" w:before="61"/>
        <w:ind w:left="103" w:right="115"/>
        <w:jc w:val="both"/>
      </w:pPr>
      <w:r>
        <w:rPr/>
        <w:t>capacidades y aptitudes extraordinarias (o hasta con super poderes), puede ser un héroe y que el heroísmo comprende sólo conductas que ponen en riesgo la vida (como el caso de los llamados héroes de guerra); y a su vez, a mitigar el denominado </w:t>
      </w:r>
      <w:r>
        <w:rPr>
          <w:rFonts w:ascii="Palatino Linotype" w:hAnsi="Palatino Linotype"/>
          <w:i/>
        </w:rPr>
        <w:t>bystander effect </w:t>
      </w:r>
      <w:r>
        <w:rPr/>
        <w:t>que conduce a la (maldad por) inacción.</w:t>
      </w:r>
    </w:p>
    <w:p>
      <w:pPr>
        <w:pStyle w:val="BodyText"/>
        <w:spacing w:before="8"/>
        <w:rPr>
          <w:sz w:val="22"/>
        </w:rPr>
      </w:pPr>
    </w:p>
    <w:p>
      <w:pPr>
        <w:pStyle w:val="BodyText"/>
        <w:spacing w:line="273" w:lineRule="auto"/>
        <w:ind w:left="103" w:right="114" w:firstLine="850"/>
        <w:jc w:val="both"/>
      </w:pPr>
      <w:r>
        <w:rPr/>
        <w:t>La pregunta que surge ahora es ¿cómo pueden los ciudadanos y los funcionarios por igual,  estimular  o  dar  pie  a  su  imaginación  heroica,  tanto  en términos generales, como en contextos particulares? Algunos de los pasos sugeridos son (Zimbardo, </w:t>
      </w:r>
      <w:r>
        <w:rPr>
          <w:spacing w:val="8"/>
        </w:rPr>
        <w:t> </w:t>
      </w:r>
      <w:r>
        <w:rPr/>
        <w:t>2007):</w:t>
      </w:r>
    </w:p>
    <w:p>
      <w:pPr>
        <w:pStyle w:val="BodyText"/>
        <w:spacing w:before="9"/>
        <w:rPr>
          <w:sz w:val="23"/>
        </w:rPr>
      </w:pPr>
    </w:p>
    <w:p>
      <w:pPr>
        <w:pStyle w:val="ListParagraph"/>
        <w:numPr>
          <w:ilvl w:val="1"/>
          <w:numId w:val="9"/>
        </w:numPr>
        <w:tabs>
          <w:tab w:pos="671" w:val="left" w:leader="none"/>
        </w:tabs>
        <w:spacing w:line="273" w:lineRule="auto" w:before="0" w:after="0"/>
        <w:ind w:left="671" w:right="114" w:hanging="284"/>
        <w:jc w:val="both"/>
        <w:rPr>
          <w:sz w:val="21"/>
        </w:rPr>
      </w:pPr>
      <w:r>
        <w:rPr>
          <w:w w:val="105"/>
          <w:sz w:val="21"/>
        </w:rPr>
        <w:t>Desarrollar nuestro natural (aunque a veces entumecido) “detector de discontinuidades o de anomalías ambientales” a los efectos de estar dispuestos</w:t>
      </w:r>
      <w:r>
        <w:rPr>
          <w:spacing w:val="-7"/>
          <w:w w:val="105"/>
          <w:sz w:val="21"/>
        </w:rPr>
        <w:t> </w:t>
      </w:r>
      <w:r>
        <w:rPr>
          <w:w w:val="105"/>
          <w:sz w:val="21"/>
        </w:rPr>
        <w:t>a</w:t>
      </w:r>
      <w:r>
        <w:rPr>
          <w:spacing w:val="-7"/>
          <w:w w:val="105"/>
          <w:sz w:val="21"/>
        </w:rPr>
        <w:t> </w:t>
      </w:r>
      <w:r>
        <w:rPr>
          <w:w w:val="105"/>
          <w:sz w:val="21"/>
        </w:rPr>
        <w:t>identificar</w:t>
      </w:r>
      <w:r>
        <w:rPr>
          <w:spacing w:val="-7"/>
          <w:w w:val="105"/>
          <w:sz w:val="21"/>
        </w:rPr>
        <w:t> </w:t>
      </w:r>
      <w:r>
        <w:rPr>
          <w:w w:val="105"/>
          <w:sz w:val="21"/>
        </w:rPr>
        <w:t>situaciones</w:t>
      </w:r>
      <w:r>
        <w:rPr>
          <w:spacing w:val="-7"/>
          <w:w w:val="105"/>
          <w:sz w:val="21"/>
        </w:rPr>
        <w:t> </w:t>
      </w:r>
      <w:r>
        <w:rPr>
          <w:w w:val="105"/>
          <w:sz w:val="21"/>
        </w:rPr>
        <w:t>que</w:t>
      </w:r>
      <w:r>
        <w:rPr>
          <w:spacing w:val="-7"/>
          <w:w w:val="105"/>
          <w:sz w:val="21"/>
        </w:rPr>
        <w:t> </w:t>
      </w:r>
      <w:r>
        <w:rPr>
          <w:w w:val="105"/>
          <w:sz w:val="21"/>
        </w:rPr>
        <w:t>“no</w:t>
      </w:r>
      <w:r>
        <w:rPr>
          <w:spacing w:val="-7"/>
          <w:w w:val="105"/>
          <w:sz w:val="21"/>
        </w:rPr>
        <w:t> </w:t>
      </w:r>
      <w:r>
        <w:rPr>
          <w:w w:val="105"/>
          <w:sz w:val="21"/>
        </w:rPr>
        <w:t>encajan”,</w:t>
      </w:r>
      <w:r>
        <w:rPr>
          <w:spacing w:val="-7"/>
          <w:w w:val="105"/>
          <w:sz w:val="21"/>
        </w:rPr>
        <w:t> </w:t>
      </w:r>
      <w:r>
        <w:rPr>
          <w:w w:val="105"/>
          <w:sz w:val="21"/>
        </w:rPr>
        <w:t>que</w:t>
      </w:r>
      <w:r>
        <w:rPr>
          <w:spacing w:val="-7"/>
          <w:w w:val="105"/>
          <w:sz w:val="21"/>
        </w:rPr>
        <w:t> </w:t>
      </w:r>
      <w:r>
        <w:rPr>
          <w:w w:val="105"/>
          <w:sz w:val="21"/>
        </w:rPr>
        <w:t>se</w:t>
      </w:r>
      <w:r>
        <w:rPr>
          <w:spacing w:val="-7"/>
          <w:w w:val="105"/>
          <w:sz w:val="21"/>
        </w:rPr>
        <w:t> </w:t>
      </w:r>
      <w:r>
        <w:rPr>
          <w:w w:val="105"/>
          <w:sz w:val="21"/>
        </w:rPr>
        <w:t>encuentran “fuera de lugar” o que no “hacen sentido”, lo cual es sumamente impor- tante ya que tales situaciones, así como la participación en ellas, puede haberse</w:t>
      </w:r>
      <w:r>
        <w:rPr>
          <w:spacing w:val="-14"/>
          <w:w w:val="105"/>
          <w:sz w:val="21"/>
        </w:rPr>
        <w:t> </w:t>
      </w:r>
      <w:r>
        <w:rPr>
          <w:w w:val="105"/>
          <w:sz w:val="21"/>
        </w:rPr>
        <w:t>vuelto</w:t>
      </w:r>
      <w:r>
        <w:rPr>
          <w:spacing w:val="-14"/>
          <w:w w:val="105"/>
          <w:sz w:val="21"/>
        </w:rPr>
        <w:t> </w:t>
      </w:r>
      <w:r>
        <w:rPr>
          <w:w w:val="105"/>
          <w:sz w:val="21"/>
        </w:rPr>
        <w:t>algo</w:t>
      </w:r>
      <w:r>
        <w:rPr>
          <w:spacing w:val="-14"/>
          <w:w w:val="105"/>
          <w:sz w:val="21"/>
        </w:rPr>
        <w:t> </w:t>
      </w:r>
      <w:r>
        <w:rPr>
          <w:w w:val="105"/>
          <w:sz w:val="21"/>
        </w:rPr>
        <w:t>rutinario</w:t>
      </w:r>
      <w:r>
        <w:rPr>
          <w:spacing w:val="-14"/>
          <w:w w:val="105"/>
          <w:sz w:val="21"/>
        </w:rPr>
        <w:t> </w:t>
      </w:r>
      <w:r>
        <w:rPr>
          <w:w w:val="105"/>
          <w:sz w:val="21"/>
        </w:rPr>
        <w:t>para</w:t>
      </w:r>
      <w:r>
        <w:rPr>
          <w:spacing w:val="-14"/>
          <w:w w:val="105"/>
          <w:sz w:val="21"/>
        </w:rPr>
        <w:t> </w:t>
      </w:r>
      <w:r>
        <w:rPr>
          <w:w w:val="105"/>
          <w:sz w:val="21"/>
        </w:rPr>
        <w:t>otros</w:t>
      </w:r>
      <w:r>
        <w:rPr>
          <w:spacing w:val="-14"/>
          <w:w w:val="105"/>
          <w:sz w:val="21"/>
        </w:rPr>
        <w:t> </w:t>
      </w:r>
      <w:r>
        <w:rPr>
          <w:w w:val="105"/>
          <w:sz w:val="21"/>
        </w:rPr>
        <w:t>e</w:t>
      </w:r>
      <w:r>
        <w:rPr>
          <w:spacing w:val="-14"/>
          <w:w w:val="105"/>
          <w:sz w:val="21"/>
        </w:rPr>
        <w:t> </w:t>
      </w:r>
      <w:r>
        <w:rPr>
          <w:w w:val="105"/>
          <w:sz w:val="21"/>
        </w:rPr>
        <w:t>incluso</w:t>
      </w:r>
      <w:r>
        <w:rPr>
          <w:spacing w:val="-14"/>
          <w:w w:val="105"/>
          <w:sz w:val="21"/>
        </w:rPr>
        <w:t> </w:t>
      </w:r>
      <w:r>
        <w:rPr>
          <w:w w:val="105"/>
          <w:sz w:val="21"/>
        </w:rPr>
        <w:t>para</w:t>
      </w:r>
      <w:r>
        <w:rPr>
          <w:spacing w:val="-14"/>
          <w:w w:val="105"/>
          <w:sz w:val="21"/>
        </w:rPr>
        <w:t> </w:t>
      </w:r>
      <w:r>
        <w:rPr>
          <w:w w:val="105"/>
          <w:sz w:val="21"/>
        </w:rPr>
        <w:t>nosotros</w:t>
      </w:r>
      <w:r>
        <w:rPr>
          <w:spacing w:val="-14"/>
          <w:w w:val="105"/>
          <w:sz w:val="21"/>
        </w:rPr>
        <w:t> </w:t>
      </w:r>
      <w:r>
        <w:rPr>
          <w:w w:val="105"/>
          <w:sz w:val="21"/>
        </w:rPr>
        <w:t>mismos.</w:t>
      </w:r>
    </w:p>
    <w:p>
      <w:pPr>
        <w:pStyle w:val="ListParagraph"/>
        <w:numPr>
          <w:ilvl w:val="1"/>
          <w:numId w:val="9"/>
        </w:numPr>
        <w:tabs>
          <w:tab w:pos="671" w:val="left" w:leader="none"/>
        </w:tabs>
        <w:spacing w:line="273" w:lineRule="auto" w:before="0" w:after="0"/>
        <w:ind w:left="671" w:right="114" w:hanging="284"/>
        <w:jc w:val="both"/>
        <w:rPr>
          <w:sz w:val="21"/>
        </w:rPr>
      </w:pPr>
      <w:r>
        <w:rPr>
          <w:sz w:val="21"/>
        </w:rPr>
        <w:t>Desarrollar la integridad, firmeza y entereza para  defender  principios  que atesoramos aun a costa de los conflictos interpersonales que ello pueda acarrear. De hecho, deberíamos cambiar nuestra actitud  hacia  estas interacciones difíciles y no verlas siempre como “conflictos”, sino como un reto lanzado a nuestros colegas a que intenten defender  su  visión  e</w:t>
      </w:r>
      <w:r>
        <w:rPr>
          <w:spacing w:val="39"/>
          <w:sz w:val="21"/>
        </w:rPr>
        <w:t> </w:t>
      </w:r>
      <w:r>
        <w:rPr>
          <w:sz w:val="21"/>
        </w:rPr>
        <w:t>ideología.</w:t>
      </w:r>
    </w:p>
    <w:p>
      <w:pPr>
        <w:pStyle w:val="ListParagraph"/>
        <w:numPr>
          <w:ilvl w:val="1"/>
          <w:numId w:val="9"/>
        </w:numPr>
        <w:tabs>
          <w:tab w:pos="671" w:val="left" w:leader="none"/>
        </w:tabs>
        <w:spacing w:line="273" w:lineRule="auto" w:before="0" w:after="0"/>
        <w:ind w:left="671" w:right="114" w:hanging="284"/>
        <w:jc w:val="both"/>
        <w:rPr>
          <w:sz w:val="21"/>
        </w:rPr>
      </w:pPr>
      <w:r>
        <w:rPr>
          <w:sz w:val="21"/>
        </w:rPr>
        <w:t>Mantener una perspectiva temporal no sólo anclada en el presente, sino proyectada también, tanto a los posibles escenarios y consecuencias futuras de la acción y de la inacción, como al pasado, para así poder recuperar valores y enseñanzas pertinentes que nos fueron inculcadas anteriormente.</w:t>
      </w:r>
    </w:p>
    <w:p>
      <w:pPr>
        <w:pStyle w:val="ListParagraph"/>
        <w:numPr>
          <w:ilvl w:val="1"/>
          <w:numId w:val="9"/>
        </w:numPr>
        <w:tabs>
          <w:tab w:pos="671" w:val="left" w:leader="none"/>
        </w:tabs>
        <w:spacing w:line="273" w:lineRule="auto" w:before="0" w:after="0"/>
        <w:ind w:left="671" w:right="114" w:hanging="284"/>
        <w:jc w:val="both"/>
        <w:rPr>
          <w:sz w:val="21"/>
        </w:rPr>
      </w:pPr>
      <w:r>
        <w:rPr>
          <w:spacing w:val="2"/>
          <w:sz w:val="21"/>
        </w:rPr>
        <w:t>Resistirlatentaciónderacionalizarlapasividadydegenerarjustificaciones </w:t>
      </w:r>
      <w:r>
        <w:rPr>
          <w:w w:val="105"/>
          <w:sz w:val="21"/>
        </w:rPr>
        <w:t>que pretendan encuadrar los actos abusivos, crueles, inmorales, etc., como</w:t>
      </w:r>
      <w:r>
        <w:rPr>
          <w:spacing w:val="-18"/>
          <w:w w:val="105"/>
          <w:sz w:val="21"/>
        </w:rPr>
        <w:t> </w:t>
      </w:r>
      <w:r>
        <w:rPr>
          <w:w w:val="105"/>
          <w:sz w:val="21"/>
        </w:rPr>
        <w:t>medios</w:t>
      </w:r>
      <w:r>
        <w:rPr>
          <w:spacing w:val="-18"/>
          <w:w w:val="105"/>
          <w:sz w:val="21"/>
        </w:rPr>
        <w:t> </w:t>
      </w:r>
      <w:r>
        <w:rPr>
          <w:w w:val="105"/>
          <w:sz w:val="21"/>
        </w:rPr>
        <w:t>aceptables</w:t>
      </w:r>
      <w:r>
        <w:rPr>
          <w:spacing w:val="-18"/>
          <w:w w:val="105"/>
          <w:sz w:val="21"/>
        </w:rPr>
        <w:t> </w:t>
      </w:r>
      <w:r>
        <w:rPr>
          <w:w w:val="105"/>
          <w:sz w:val="21"/>
        </w:rPr>
        <w:t>para</w:t>
      </w:r>
      <w:r>
        <w:rPr>
          <w:spacing w:val="-18"/>
          <w:w w:val="105"/>
          <w:sz w:val="21"/>
        </w:rPr>
        <w:t> </w:t>
      </w:r>
      <w:r>
        <w:rPr>
          <w:w w:val="105"/>
          <w:sz w:val="21"/>
        </w:rPr>
        <w:t>alcanzar</w:t>
      </w:r>
      <w:r>
        <w:rPr>
          <w:spacing w:val="-18"/>
          <w:w w:val="105"/>
          <w:sz w:val="21"/>
        </w:rPr>
        <w:t> </w:t>
      </w:r>
      <w:r>
        <w:rPr>
          <w:w w:val="105"/>
          <w:sz w:val="21"/>
        </w:rPr>
        <w:t>fines</w:t>
      </w:r>
      <w:r>
        <w:rPr>
          <w:spacing w:val="-18"/>
          <w:w w:val="105"/>
          <w:sz w:val="21"/>
        </w:rPr>
        <w:t> </w:t>
      </w:r>
      <w:r>
        <w:rPr>
          <w:w w:val="105"/>
          <w:sz w:val="21"/>
        </w:rPr>
        <w:t>supuestamente</w:t>
      </w:r>
      <w:r>
        <w:rPr>
          <w:spacing w:val="-18"/>
          <w:w w:val="105"/>
          <w:sz w:val="21"/>
        </w:rPr>
        <w:t> </w:t>
      </w:r>
      <w:r>
        <w:rPr>
          <w:w w:val="105"/>
          <w:sz w:val="21"/>
        </w:rPr>
        <w:t>superiores</w:t>
      </w:r>
      <w:r>
        <w:rPr>
          <w:spacing w:val="-18"/>
          <w:w w:val="105"/>
          <w:sz w:val="21"/>
        </w:rPr>
        <w:t> </w:t>
      </w:r>
      <w:r>
        <w:rPr>
          <w:w w:val="105"/>
          <w:sz w:val="21"/>
        </w:rPr>
        <w:t>y justos.</w:t>
      </w:r>
    </w:p>
    <w:p>
      <w:pPr>
        <w:pStyle w:val="ListParagraph"/>
        <w:numPr>
          <w:ilvl w:val="1"/>
          <w:numId w:val="9"/>
        </w:numPr>
        <w:tabs>
          <w:tab w:pos="671" w:val="left" w:leader="none"/>
        </w:tabs>
        <w:spacing w:line="273" w:lineRule="auto" w:before="0" w:after="0"/>
        <w:ind w:left="671" w:right="115" w:hanging="284"/>
        <w:jc w:val="both"/>
        <w:rPr>
          <w:sz w:val="21"/>
        </w:rPr>
      </w:pPr>
      <w:r>
        <w:rPr>
          <w:sz w:val="21"/>
        </w:rPr>
        <w:t>Y por último, trascender al ostracismo que probablemente tenga lugar si optamos por ir en contra de la corriente, es decir, aceptarlo y asumirlo como</w:t>
      </w:r>
      <w:r>
        <w:rPr>
          <w:spacing w:val="22"/>
          <w:sz w:val="21"/>
        </w:rPr>
        <w:t> </w:t>
      </w:r>
      <w:r>
        <w:rPr>
          <w:sz w:val="21"/>
        </w:rPr>
        <w:t>parte</w:t>
      </w:r>
      <w:r>
        <w:rPr>
          <w:spacing w:val="22"/>
          <w:sz w:val="21"/>
        </w:rPr>
        <w:t> </w:t>
      </w:r>
      <w:r>
        <w:rPr>
          <w:sz w:val="21"/>
        </w:rPr>
        <w:t>de</w:t>
      </w:r>
      <w:r>
        <w:rPr>
          <w:spacing w:val="22"/>
          <w:sz w:val="21"/>
        </w:rPr>
        <w:t> </w:t>
      </w:r>
      <w:r>
        <w:rPr>
          <w:sz w:val="21"/>
        </w:rPr>
        <w:t>los</w:t>
      </w:r>
      <w:r>
        <w:rPr>
          <w:spacing w:val="22"/>
          <w:sz w:val="21"/>
        </w:rPr>
        <w:t> </w:t>
      </w:r>
      <w:r>
        <w:rPr>
          <w:sz w:val="21"/>
        </w:rPr>
        <w:t>costos</w:t>
      </w:r>
      <w:r>
        <w:rPr>
          <w:spacing w:val="22"/>
          <w:sz w:val="21"/>
        </w:rPr>
        <w:t> </w:t>
      </w:r>
      <w:r>
        <w:rPr>
          <w:sz w:val="21"/>
        </w:rPr>
        <w:t>que</w:t>
      </w:r>
      <w:r>
        <w:rPr>
          <w:spacing w:val="22"/>
          <w:sz w:val="21"/>
        </w:rPr>
        <w:t> </w:t>
      </w:r>
      <w:r>
        <w:rPr>
          <w:sz w:val="21"/>
        </w:rPr>
        <w:t>acompañarán</w:t>
      </w:r>
      <w:r>
        <w:rPr>
          <w:spacing w:val="22"/>
          <w:sz w:val="21"/>
        </w:rPr>
        <w:t> </w:t>
      </w:r>
      <w:r>
        <w:rPr>
          <w:sz w:val="21"/>
        </w:rPr>
        <w:t>a</w:t>
      </w:r>
      <w:r>
        <w:rPr>
          <w:spacing w:val="22"/>
          <w:sz w:val="21"/>
        </w:rPr>
        <w:t> </w:t>
      </w:r>
      <w:r>
        <w:rPr>
          <w:sz w:val="21"/>
        </w:rPr>
        <w:t>nuestra</w:t>
      </w:r>
      <w:r>
        <w:rPr>
          <w:spacing w:val="22"/>
          <w:sz w:val="21"/>
        </w:rPr>
        <w:t> </w:t>
      </w:r>
      <w:r>
        <w:rPr>
          <w:sz w:val="21"/>
        </w:rPr>
        <w:t>conducta</w:t>
      </w:r>
      <w:r>
        <w:rPr>
          <w:spacing w:val="22"/>
          <w:sz w:val="21"/>
        </w:rPr>
        <w:t> </w:t>
      </w:r>
      <w:r>
        <w:rPr>
          <w:sz w:val="21"/>
        </w:rPr>
        <w:t>virtuosa.</w:t>
      </w:r>
    </w:p>
    <w:p>
      <w:pPr>
        <w:spacing w:after="0" w:line="273" w:lineRule="auto"/>
        <w:jc w:val="both"/>
        <w:rPr>
          <w:sz w:val="21"/>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sz w:val="20"/>
        </w:rPr>
      </w:pPr>
    </w:p>
    <w:p>
      <w:pPr>
        <w:pStyle w:val="BodyText"/>
        <w:spacing w:before="11"/>
        <w:rPr>
          <w:sz w:val="16"/>
        </w:rPr>
      </w:pPr>
    </w:p>
    <w:p>
      <w:pPr>
        <w:pStyle w:val="Heading4"/>
        <w:spacing w:before="41"/>
      </w:pPr>
      <w:r>
        <w:rPr/>
        <w:pict>
          <v:rect style="position:absolute;margin-left:407.438995pt;margin-top:-51.284767pt;width:26.262pt;height:26.262pt;mso-position-horizontal-relative:page;mso-position-vertical-relative:paragraph;z-index:-229288" filled="true" fillcolor="#9d9d9c" stroked="false">
            <v:fill type="solid"/>
            <w10:wrap type="none"/>
          </v:rect>
        </w:pict>
      </w:r>
      <w:r>
        <w:rPr/>
        <w:t>Conclusiones</w:t>
      </w:r>
    </w:p>
    <w:p>
      <w:pPr>
        <w:pStyle w:val="BodyText"/>
        <w:rPr>
          <w:rFonts w:ascii="Palatino Linotype"/>
          <w:b/>
          <w:sz w:val="22"/>
        </w:rPr>
      </w:pPr>
    </w:p>
    <w:p>
      <w:pPr>
        <w:pStyle w:val="BodyText"/>
        <w:spacing w:line="273" w:lineRule="auto" w:before="1"/>
        <w:ind w:left="117" w:right="101"/>
        <w:jc w:val="both"/>
      </w:pPr>
      <w:r>
        <w:rPr/>
        <w:t>En este trabajo he defendido la plausibilidad de asumir una visión de la éti-         ca pública que en lugar de centrarse exclusivamente en el  seguimiento  de  ciertos principios o reglas morales sumamente generales  (como  lo  hace  la  ética deontológica) o en la elección de las mejores consecuencias de la acción (como lo hace la ética consecuencialista), tome también en cuenta los rasgos de carácter –o las virtudes-, de los funcionarios   </w:t>
      </w:r>
      <w:r>
        <w:rPr>
          <w:spacing w:val="22"/>
        </w:rPr>
        <w:t> </w:t>
      </w:r>
      <w:r>
        <w:rPr/>
        <w:t>respectivos.</w:t>
      </w:r>
    </w:p>
    <w:p>
      <w:pPr>
        <w:pStyle w:val="BodyText"/>
        <w:spacing w:before="9"/>
        <w:rPr>
          <w:sz w:val="23"/>
        </w:rPr>
      </w:pPr>
    </w:p>
    <w:p>
      <w:pPr>
        <w:pStyle w:val="BodyText"/>
        <w:spacing w:line="273" w:lineRule="auto"/>
        <w:ind w:left="117" w:right="101" w:firstLine="850"/>
        <w:jc w:val="both"/>
      </w:pPr>
      <w:r>
        <w:rPr/>
        <w:t>Teniendo lo anterior como marco de referencia, procedí a exponer sintéticamente el inventario mínimo de virtudes que los jueces de un Estado      de Derecho deberían poseer y asimismo, me referí al difícil problema de cómo desarrollar dichas cualidades del carácter   </w:t>
      </w:r>
      <w:r>
        <w:rPr>
          <w:spacing w:val="17"/>
        </w:rPr>
        <w:t> </w:t>
      </w:r>
      <w:r>
        <w:rPr/>
        <w:t>judicial.</w:t>
      </w:r>
    </w:p>
    <w:p>
      <w:pPr>
        <w:pStyle w:val="BodyText"/>
        <w:spacing w:before="9"/>
        <w:rPr>
          <w:sz w:val="23"/>
        </w:rPr>
      </w:pPr>
    </w:p>
    <w:p>
      <w:pPr>
        <w:pStyle w:val="BodyText"/>
        <w:spacing w:line="273" w:lineRule="auto"/>
        <w:ind w:left="117" w:right="101" w:firstLine="850"/>
        <w:jc w:val="both"/>
      </w:pPr>
      <w:r>
        <w:rPr/>
        <w:t>Por último, analicé las complejas relaciones entre las virtudes y el entorno situacional y sistémico al que podemos vernos expuestos. Es muy importante darnos cuenta de que dicho entorno puede tener efectos profundos en los individuos y particularmente en los funcionarios, en términos de transformar (parcial o permanentemente) su carácter al punto de extraer cons- tantemente de ellos comportamientos inmorales o vicios (es decir, lo opuesto       a las virtudes) al desarrollar sus funciones. Por ello destaqué como virtud  crucial, la del heroísmo ordinario o cotidiano como una herramienta urgente para resistir el impacto e influencia negativa del   </w:t>
      </w:r>
      <w:r>
        <w:rPr>
          <w:spacing w:val="37"/>
        </w:rPr>
        <w:t> </w:t>
      </w:r>
      <w:r>
        <w:rPr/>
        <w:t>entorno.</w:t>
      </w:r>
    </w:p>
    <w:p>
      <w:pPr>
        <w:pStyle w:val="BodyText"/>
        <w:spacing w:before="9"/>
        <w:rPr>
          <w:sz w:val="23"/>
        </w:rPr>
      </w:pPr>
    </w:p>
    <w:p>
      <w:pPr>
        <w:pStyle w:val="BodyText"/>
        <w:spacing w:line="273" w:lineRule="auto"/>
        <w:ind w:left="117" w:right="101" w:firstLine="850"/>
        <w:jc w:val="both"/>
      </w:pPr>
      <w:r>
        <w:rPr>
          <w:w w:val="105"/>
        </w:rPr>
        <w:t>Mucho queda por hacer e  investigar  en  la  línea  que  se  propone en esta contribución. Por ejemplo, se podría continuar reflexionando en el perfil virtuoso más apropiado para los jueces e incluso, desarrollar perfiles similares –aunque con sus respectivas y cruciales diferencias-, para otros funcionarios</w:t>
      </w:r>
      <w:r>
        <w:rPr>
          <w:spacing w:val="-16"/>
          <w:w w:val="105"/>
        </w:rPr>
        <w:t> </w:t>
      </w:r>
      <w:r>
        <w:rPr>
          <w:w w:val="105"/>
        </w:rPr>
        <w:t>u</w:t>
      </w:r>
      <w:r>
        <w:rPr>
          <w:spacing w:val="-16"/>
          <w:w w:val="105"/>
        </w:rPr>
        <w:t> </w:t>
      </w:r>
      <w:r>
        <w:rPr>
          <w:w w:val="105"/>
        </w:rPr>
        <w:t>operadores</w:t>
      </w:r>
      <w:r>
        <w:rPr>
          <w:spacing w:val="-16"/>
          <w:w w:val="105"/>
        </w:rPr>
        <w:t> </w:t>
      </w:r>
      <w:r>
        <w:rPr>
          <w:w w:val="105"/>
        </w:rPr>
        <w:t>jurídicos</w:t>
      </w:r>
      <w:r>
        <w:rPr>
          <w:spacing w:val="-16"/>
          <w:w w:val="105"/>
        </w:rPr>
        <w:t> </w:t>
      </w:r>
      <w:r>
        <w:rPr>
          <w:w w:val="105"/>
        </w:rPr>
        <w:t>y</w:t>
      </w:r>
      <w:r>
        <w:rPr>
          <w:spacing w:val="-16"/>
          <w:w w:val="105"/>
        </w:rPr>
        <w:t> </w:t>
      </w:r>
      <w:r>
        <w:rPr>
          <w:w w:val="105"/>
        </w:rPr>
        <w:t>políticos.</w:t>
      </w:r>
      <w:r>
        <w:rPr>
          <w:spacing w:val="-16"/>
          <w:w w:val="105"/>
        </w:rPr>
        <w:t> </w:t>
      </w:r>
      <w:r>
        <w:rPr>
          <w:w w:val="105"/>
        </w:rPr>
        <w:t>Se</w:t>
      </w:r>
      <w:r>
        <w:rPr>
          <w:spacing w:val="-16"/>
          <w:w w:val="105"/>
        </w:rPr>
        <w:t> </w:t>
      </w:r>
      <w:r>
        <w:rPr>
          <w:w w:val="105"/>
        </w:rPr>
        <w:t>podría</w:t>
      </w:r>
      <w:r>
        <w:rPr>
          <w:spacing w:val="-16"/>
          <w:w w:val="105"/>
        </w:rPr>
        <w:t> </w:t>
      </w:r>
      <w:r>
        <w:rPr>
          <w:w w:val="105"/>
        </w:rPr>
        <w:t>profundizar</w:t>
      </w:r>
      <w:r>
        <w:rPr>
          <w:spacing w:val="-16"/>
          <w:w w:val="105"/>
        </w:rPr>
        <w:t> </w:t>
      </w:r>
      <w:r>
        <w:rPr>
          <w:w w:val="105"/>
        </w:rPr>
        <w:t>también, en las mejores políticas públicas para promover el desarrollo y consolidación del comportamiento virtuoso en la población en general (no sólo en los funcionarios). A este proyecto ético de gran calado he pretendido hacer una aportación</w:t>
      </w:r>
      <w:r>
        <w:rPr>
          <w:spacing w:val="-14"/>
          <w:w w:val="105"/>
        </w:rPr>
        <w:t> </w:t>
      </w:r>
      <w:r>
        <w:rPr>
          <w:w w:val="105"/>
        </w:rPr>
        <w:t>modesta</w:t>
      </w:r>
      <w:r>
        <w:rPr>
          <w:spacing w:val="-14"/>
          <w:w w:val="105"/>
        </w:rPr>
        <w:t> </w:t>
      </w:r>
      <w:r>
        <w:rPr>
          <w:w w:val="105"/>
        </w:rPr>
        <w:t>y</w:t>
      </w:r>
      <w:r>
        <w:rPr>
          <w:spacing w:val="-14"/>
          <w:w w:val="105"/>
        </w:rPr>
        <w:t> </w:t>
      </w:r>
      <w:r>
        <w:rPr>
          <w:w w:val="105"/>
        </w:rPr>
        <w:t>a</w:t>
      </w:r>
      <w:r>
        <w:rPr>
          <w:spacing w:val="-14"/>
          <w:w w:val="105"/>
        </w:rPr>
        <w:t> </w:t>
      </w:r>
      <w:r>
        <w:rPr>
          <w:w w:val="105"/>
        </w:rPr>
        <w:t>lo</w:t>
      </w:r>
      <w:r>
        <w:rPr>
          <w:spacing w:val="-14"/>
          <w:w w:val="105"/>
        </w:rPr>
        <w:t> </w:t>
      </w:r>
      <w:r>
        <w:rPr>
          <w:w w:val="105"/>
        </w:rPr>
        <w:t>mismo</w:t>
      </w:r>
      <w:r>
        <w:rPr>
          <w:spacing w:val="-14"/>
          <w:w w:val="105"/>
        </w:rPr>
        <w:t> </w:t>
      </w:r>
      <w:r>
        <w:rPr>
          <w:w w:val="105"/>
        </w:rPr>
        <w:t>invito</w:t>
      </w:r>
      <w:r>
        <w:rPr>
          <w:spacing w:val="-14"/>
          <w:w w:val="105"/>
        </w:rPr>
        <w:t> </w:t>
      </w:r>
      <w:r>
        <w:rPr>
          <w:w w:val="105"/>
        </w:rPr>
        <w:t>a</w:t>
      </w:r>
      <w:r>
        <w:rPr>
          <w:spacing w:val="-14"/>
          <w:w w:val="105"/>
        </w:rPr>
        <w:t> </w:t>
      </w:r>
      <w:r>
        <w:rPr>
          <w:w w:val="105"/>
        </w:rPr>
        <w:t>los</w:t>
      </w:r>
      <w:r>
        <w:rPr>
          <w:spacing w:val="-14"/>
          <w:w w:val="105"/>
        </w:rPr>
        <w:t> </w:t>
      </w:r>
      <w:r>
        <w:rPr>
          <w:w w:val="105"/>
        </w:rPr>
        <w:t>oídos</w:t>
      </w:r>
      <w:r>
        <w:rPr>
          <w:spacing w:val="-14"/>
          <w:w w:val="105"/>
        </w:rPr>
        <w:t> </w:t>
      </w:r>
      <w:r>
        <w:rPr>
          <w:w w:val="105"/>
        </w:rPr>
        <w:t>sensibles</w:t>
      </w:r>
      <w:r>
        <w:rPr>
          <w:spacing w:val="-14"/>
          <w:w w:val="105"/>
        </w:rPr>
        <w:t> </w:t>
      </w:r>
      <w:r>
        <w:rPr>
          <w:w w:val="105"/>
        </w:rPr>
        <w:t>a</w:t>
      </w:r>
      <w:r>
        <w:rPr>
          <w:spacing w:val="-14"/>
          <w:w w:val="105"/>
        </w:rPr>
        <w:t> </w:t>
      </w:r>
      <w:r>
        <w:rPr>
          <w:w w:val="105"/>
        </w:rPr>
        <w:t>estas</w:t>
      </w:r>
      <w:r>
        <w:rPr>
          <w:spacing w:val="-14"/>
          <w:w w:val="105"/>
        </w:rPr>
        <w:t> </w:t>
      </w:r>
      <w:r>
        <w:rPr>
          <w:w w:val="105"/>
        </w:rPr>
        <w:t>cuestiones. Ojalá sean muchos y muy</w:t>
      </w:r>
      <w:r>
        <w:rPr>
          <w:spacing w:val="12"/>
          <w:w w:val="105"/>
        </w:rPr>
        <w:t> </w:t>
      </w:r>
      <w:r>
        <w:rPr>
          <w:w w:val="105"/>
        </w:rPr>
        <w:t>dispuestos.</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Heading4"/>
        <w:spacing w:before="41"/>
        <w:ind w:left="103"/>
        <w:jc w:val="left"/>
      </w:pPr>
      <w:r>
        <w:rPr/>
        <w:t>Bibliografía</w:t>
      </w:r>
    </w:p>
    <w:p>
      <w:pPr>
        <w:pStyle w:val="BodyText"/>
        <w:spacing w:before="5"/>
        <w:rPr>
          <w:rFonts w:ascii="Palatino Linotype"/>
          <w:b/>
          <w:sz w:val="23"/>
        </w:rPr>
      </w:pPr>
    </w:p>
    <w:p>
      <w:pPr>
        <w:spacing w:line="290" w:lineRule="auto" w:before="1"/>
        <w:ind w:left="954" w:right="114" w:hanging="851"/>
        <w:jc w:val="both"/>
        <w:rPr>
          <w:rFonts w:ascii="Calibri" w:hAnsi="Calibri"/>
          <w:sz w:val="19"/>
        </w:rPr>
      </w:pPr>
      <w:r>
        <w:rPr>
          <w:rFonts w:ascii="Calibri" w:hAnsi="Calibri"/>
          <w:sz w:val="19"/>
        </w:rPr>
        <w:t>Aguilera, Edgar (2013), “Contextualismo metodológico: El piso común de conceptos normativos y/o descriptivos de derecho”, </w:t>
      </w:r>
      <w:r>
        <w:rPr>
          <w:rFonts w:ascii="Calibri" w:hAnsi="Calibri"/>
          <w:i/>
          <w:sz w:val="19"/>
        </w:rPr>
        <w:t>Nuevas Fronteras de Filosofía Práctica</w:t>
      </w:r>
      <w:r>
        <w:rPr>
          <w:rFonts w:ascii="Calibri" w:hAnsi="Calibri"/>
          <w:sz w:val="19"/>
        </w:rPr>
        <w:t>, núm. 1, pp. 1-49, consultado en  https://uaemex.academia.edu/EdgarAguilera</w:t>
      </w:r>
    </w:p>
    <w:p>
      <w:pPr>
        <w:spacing w:line="290" w:lineRule="auto" w:before="0"/>
        <w:ind w:left="954" w:right="115" w:hanging="851"/>
        <w:jc w:val="both"/>
        <w:rPr>
          <w:rFonts w:ascii="Calibri" w:hAnsi="Calibri"/>
          <w:sz w:val="19"/>
        </w:rPr>
      </w:pPr>
      <w:r>
        <w:rPr>
          <w:rFonts w:ascii="Calibri" w:hAnsi="Calibri"/>
          <w:sz w:val="19"/>
        </w:rPr>
        <w:t>Amaya, Amalia (2013a), “Virtudes y filosofía del derecho”, </w:t>
      </w:r>
      <w:r>
        <w:rPr>
          <w:rFonts w:ascii="Calibri" w:hAnsi="Calibri"/>
          <w:i/>
          <w:sz w:val="19"/>
        </w:rPr>
        <w:t>Manual de Filosofía del Derecho y </w:t>
      </w:r>
      <w:r>
        <w:rPr>
          <w:rFonts w:ascii="Calibri" w:hAnsi="Calibri"/>
          <w:i/>
          <w:sz w:val="19"/>
        </w:rPr>
        <w:t>Teoría del Derecho, </w:t>
      </w:r>
      <w:r>
        <w:rPr>
          <w:rFonts w:ascii="Calibri" w:hAnsi="Calibri"/>
          <w:sz w:val="19"/>
        </w:rPr>
        <w:t>vol. 3, México, UNAM, consultado en</w:t>
      </w:r>
    </w:p>
    <w:p>
      <w:pPr>
        <w:spacing w:line="290" w:lineRule="auto" w:before="0"/>
        <w:ind w:left="954" w:right="113" w:hanging="851"/>
        <w:jc w:val="both"/>
        <w:rPr>
          <w:rFonts w:ascii="Calibri"/>
          <w:sz w:val="19"/>
        </w:rPr>
      </w:pPr>
      <w:hyperlink r:id="rId91">
        <w:r>
          <w:rPr>
            <w:rFonts w:ascii="Calibri"/>
            <w:sz w:val="19"/>
          </w:rPr>
          <w:t>http://www.filosoficas.unam.mx/~amaya/publicaciones/Virtudes-y-Filosofia-del-Derecho.</w:t>
        </w:r>
      </w:hyperlink>
      <w:r>
        <w:rPr>
          <w:rFonts w:ascii="Calibri"/>
          <w:sz w:val="19"/>
        </w:rPr>
        <w:t>  </w:t>
      </w:r>
      <w:r>
        <w:rPr>
          <w:rFonts w:ascii="Calibri"/>
          <w:w w:val="105"/>
          <w:sz w:val="19"/>
        </w:rPr>
        <w:t>pdf</w:t>
      </w:r>
    </w:p>
    <w:p>
      <w:pPr>
        <w:tabs>
          <w:tab w:pos="124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3"/>
          <w:sz w:val="19"/>
        </w:rPr>
        <w:t> </w:t>
      </w:r>
      <w:r>
        <w:rPr>
          <w:rFonts w:ascii="Calibri" w:hAnsi="Calibri"/>
          <w:sz w:val="19"/>
        </w:rPr>
        <w:t>(2013b), “Exemplarism and judicial </w:t>
      </w:r>
      <w:r>
        <w:rPr>
          <w:rFonts w:ascii="Calibri" w:hAnsi="Calibri"/>
          <w:spacing w:val="-4"/>
          <w:sz w:val="19"/>
        </w:rPr>
        <w:t>virtue”, </w:t>
      </w:r>
      <w:r>
        <w:rPr>
          <w:rFonts w:ascii="Calibri" w:hAnsi="Calibri"/>
          <w:i/>
          <w:sz w:val="19"/>
        </w:rPr>
        <w:t>Law and Literature</w:t>
      </w:r>
      <w:r>
        <w:rPr>
          <w:rFonts w:ascii="Calibri" w:hAnsi="Calibri"/>
          <w:sz w:val="19"/>
        </w:rPr>
        <w:t>, </w:t>
      </w:r>
      <w:r>
        <w:rPr>
          <w:rFonts w:ascii="Calibri" w:hAnsi="Calibri"/>
          <w:spacing w:val="-3"/>
          <w:sz w:val="19"/>
        </w:rPr>
        <w:t>Vol. </w:t>
      </w:r>
      <w:r>
        <w:rPr>
          <w:rFonts w:ascii="Calibri" w:hAnsi="Calibri"/>
          <w:sz w:val="19"/>
        </w:rPr>
        <w:t>25,</w:t>
      </w:r>
      <w:r>
        <w:rPr>
          <w:rFonts w:ascii="Calibri" w:hAnsi="Calibri"/>
          <w:spacing w:val="2"/>
          <w:sz w:val="19"/>
        </w:rPr>
        <w:t> </w:t>
      </w:r>
      <w:r>
        <w:rPr>
          <w:rFonts w:ascii="Calibri" w:hAnsi="Calibri"/>
          <w:sz w:val="19"/>
        </w:rPr>
        <w:t>núm.</w:t>
      </w:r>
      <w:r>
        <w:rPr>
          <w:rFonts w:ascii="Calibri" w:hAnsi="Calibri"/>
          <w:spacing w:val="3"/>
          <w:sz w:val="19"/>
        </w:rPr>
        <w:t> </w:t>
      </w:r>
      <w:r>
        <w:rPr>
          <w:rFonts w:ascii="Calibri" w:hAnsi="Calibri"/>
          <w:sz w:val="19"/>
        </w:rPr>
        <w:t>3,</w:t>
      </w:r>
      <w:r>
        <w:rPr>
          <w:rFonts w:ascii="Calibri" w:hAnsi="Calibri"/>
          <w:w w:val="95"/>
          <w:sz w:val="19"/>
        </w:rPr>
        <w:t> </w:t>
      </w:r>
      <w:r>
        <w:rPr>
          <w:rFonts w:ascii="Calibri" w:hAnsi="Calibri"/>
          <w:sz w:val="19"/>
        </w:rPr>
        <w:t>pp.</w:t>
      </w:r>
      <w:r>
        <w:rPr>
          <w:rFonts w:ascii="Calibri" w:hAnsi="Calibri"/>
          <w:spacing w:val="-2"/>
          <w:sz w:val="19"/>
        </w:rPr>
        <w:t> </w:t>
      </w:r>
      <w:r>
        <w:rPr>
          <w:rFonts w:ascii="Calibri" w:hAnsi="Calibri"/>
          <w:sz w:val="19"/>
        </w:rPr>
        <w:t>428-445.</w:t>
      </w:r>
    </w:p>
    <w:p>
      <w:pPr>
        <w:tabs>
          <w:tab w:pos="124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4"/>
          <w:sz w:val="19"/>
        </w:rPr>
        <w:t> </w:t>
      </w:r>
      <w:r>
        <w:rPr>
          <w:rFonts w:ascii="Calibri" w:hAnsi="Calibri"/>
          <w:sz w:val="19"/>
        </w:rPr>
        <w:t>(2013c), “Coherence, evidence, and legal </w:t>
      </w:r>
      <w:r>
        <w:rPr>
          <w:rFonts w:ascii="Calibri" w:hAnsi="Calibri"/>
          <w:spacing w:val="-3"/>
          <w:sz w:val="19"/>
        </w:rPr>
        <w:t>proof”, </w:t>
      </w:r>
      <w:r>
        <w:rPr>
          <w:rFonts w:ascii="Calibri" w:hAnsi="Calibri"/>
          <w:i/>
          <w:sz w:val="19"/>
        </w:rPr>
        <w:t>Legal Theory</w:t>
      </w:r>
      <w:r>
        <w:rPr>
          <w:rFonts w:ascii="Calibri" w:hAnsi="Calibri"/>
          <w:sz w:val="19"/>
        </w:rPr>
        <w:t>, </w:t>
      </w:r>
      <w:r>
        <w:rPr>
          <w:rFonts w:ascii="Calibri" w:hAnsi="Calibri"/>
          <w:spacing w:val="-3"/>
          <w:sz w:val="19"/>
        </w:rPr>
        <w:t>Vol. </w:t>
      </w:r>
      <w:r>
        <w:rPr>
          <w:rFonts w:ascii="Calibri" w:hAnsi="Calibri"/>
          <w:sz w:val="19"/>
        </w:rPr>
        <w:t>19,</w:t>
      </w:r>
      <w:r>
        <w:rPr>
          <w:rFonts w:ascii="Calibri" w:hAnsi="Calibri"/>
          <w:spacing w:val="17"/>
          <w:sz w:val="19"/>
        </w:rPr>
        <w:t> </w:t>
      </w:r>
      <w:r>
        <w:rPr>
          <w:rFonts w:ascii="Calibri" w:hAnsi="Calibri"/>
          <w:sz w:val="19"/>
        </w:rPr>
        <w:t>núm.</w:t>
      </w:r>
      <w:r>
        <w:rPr>
          <w:rFonts w:ascii="Calibri" w:hAnsi="Calibri"/>
          <w:spacing w:val="4"/>
          <w:sz w:val="19"/>
        </w:rPr>
        <w:t> </w:t>
      </w:r>
      <w:r>
        <w:rPr>
          <w:rFonts w:ascii="Calibri" w:hAnsi="Calibri"/>
          <w:sz w:val="19"/>
        </w:rPr>
        <w:t>1,</w:t>
      </w:r>
      <w:r>
        <w:rPr>
          <w:rFonts w:ascii="Calibri" w:hAnsi="Calibri"/>
          <w:w w:val="95"/>
          <w:sz w:val="19"/>
        </w:rPr>
        <w:t> </w:t>
      </w:r>
      <w:r>
        <w:rPr>
          <w:rFonts w:ascii="Calibri" w:hAnsi="Calibri"/>
          <w:sz w:val="19"/>
        </w:rPr>
        <w:t>pp.</w:t>
      </w:r>
      <w:r>
        <w:rPr>
          <w:rFonts w:ascii="Calibri" w:hAnsi="Calibri"/>
          <w:spacing w:val="-5"/>
          <w:sz w:val="19"/>
        </w:rPr>
        <w:t> </w:t>
      </w:r>
      <w:r>
        <w:rPr>
          <w:rFonts w:ascii="Calibri" w:hAnsi="Calibri"/>
          <w:sz w:val="19"/>
        </w:rPr>
        <w:t>1-43.</w:t>
      </w:r>
    </w:p>
    <w:p>
      <w:pPr>
        <w:tabs>
          <w:tab w:pos="124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5"/>
          <w:sz w:val="19"/>
        </w:rPr>
        <w:t> </w:t>
      </w:r>
      <w:r>
        <w:rPr>
          <w:rFonts w:ascii="Calibri" w:hAnsi="Calibri"/>
          <w:sz w:val="19"/>
        </w:rPr>
        <w:t>(2012), “The role of virtue in legal </w:t>
      </w:r>
      <w:r>
        <w:rPr>
          <w:rFonts w:ascii="Calibri" w:hAnsi="Calibri"/>
          <w:spacing w:val="-3"/>
          <w:sz w:val="19"/>
        </w:rPr>
        <w:t>justification”,   </w:t>
      </w:r>
      <w:r>
        <w:rPr>
          <w:rFonts w:ascii="Calibri" w:hAnsi="Calibri"/>
          <w:spacing w:val="20"/>
          <w:sz w:val="19"/>
        </w:rPr>
        <w:t> </w:t>
      </w:r>
      <w:r>
        <w:rPr>
          <w:rFonts w:ascii="Calibri" w:hAnsi="Calibri"/>
          <w:i/>
          <w:spacing w:val="-3"/>
          <w:sz w:val="19"/>
        </w:rPr>
        <w:t>Law, </w:t>
      </w:r>
      <w:r>
        <w:rPr>
          <w:rFonts w:ascii="Calibri" w:hAnsi="Calibri"/>
          <w:i/>
          <w:sz w:val="19"/>
        </w:rPr>
        <w:t>Virtue, and Justice</w:t>
      </w:r>
      <w:r>
        <w:rPr>
          <w:rFonts w:ascii="Calibri" w:hAnsi="Calibri"/>
          <w:sz w:val="19"/>
        </w:rPr>
        <w:t>,</w:t>
      </w:r>
      <w:r>
        <w:rPr>
          <w:rFonts w:ascii="Calibri" w:hAnsi="Calibri"/>
          <w:spacing w:val="16"/>
          <w:sz w:val="19"/>
        </w:rPr>
        <w:t> </w:t>
      </w:r>
      <w:r>
        <w:rPr>
          <w:rFonts w:ascii="Calibri" w:hAnsi="Calibri"/>
          <w:sz w:val="19"/>
        </w:rPr>
        <w:t>Hart</w:t>
      </w:r>
      <w:r>
        <w:rPr>
          <w:rFonts w:ascii="Calibri" w:hAnsi="Calibri"/>
          <w:w w:val="98"/>
          <w:sz w:val="19"/>
        </w:rPr>
        <w:t> </w:t>
      </w:r>
      <w:r>
        <w:rPr>
          <w:rFonts w:ascii="Calibri" w:hAnsi="Calibri"/>
          <w:sz w:val="19"/>
        </w:rPr>
        <w:t>Publishing, Oxford, pp.</w:t>
      </w:r>
      <w:r>
        <w:rPr>
          <w:rFonts w:ascii="Calibri" w:hAnsi="Calibri"/>
          <w:spacing w:val="23"/>
          <w:sz w:val="19"/>
        </w:rPr>
        <w:t> </w:t>
      </w:r>
      <w:r>
        <w:rPr>
          <w:rFonts w:ascii="Calibri" w:hAnsi="Calibri"/>
          <w:sz w:val="19"/>
        </w:rPr>
        <w:t>51-66.</w:t>
      </w:r>
    </w:p>
    <w:p>
      <w:pPr>
        <w:tabs>
          <w:tab w:pos="124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1"/>
          <w:sz w:val="19"/>
        </w:rPr>
        <w:t> </w:t>
      </w:r>
      <w:r>
        <w:rPr>
          <w:rFonts w:ascii="Calibri" w:hAnsi="Calibri"/>
          <w:sz w:val="19"/>
        </w:rPr>
        <w:t>(2009),</w:t>
      </w:r>
      <w:r>
        <w:rPr>
          <w:rFonts w:ascii="Calibri" w:hAnsi="Calibri"/>
          <w:spacing w:val="-16"/>
          <w:sz w:val="19"/>
        </w:rPr>
        <w:t> </w:t>
      </w:r>
      <w:r>
        <w:rPr>
          <w:rFonts w:ascii="Calibri" w:hAnsi="Calibri"/>
          <w:i/>
          <w:sz w:val="19"/>
        </w:rPr>
        <w:t>Virtudes</w:t>
      </w:r>
      <w:r>
        <w:rPr>
          <w:rFonts w:ascii="Calibri" w:hAnsi="Calibri"/>
          <w:i/>
          <w:spacing w:val="-19"/>
          <w:sz w:val="19"/>
        </w:rPr>
        <w:t> </w:t>
      </w:r>
      <w:r>
        <w:rPr>
          <w:rFonts w:ascii="Calibri" w:hAnsi="Calibri"/>
          <w:i/>
          <w:sz w:val="19"/>
        </w:rPr>
        <w:t>judiciales</w:t>
      </w:r>
      <w:r>
        <w:rPr>
          <w:rFonts w:ascii="Calibri" w:hAnsi="Calibri"/>
          <w:i/>
          <w:spacing w:val="-20"/>
          <w:sz w:val="19"/>
        </w:rPr>
        <w:t> </w:t>
      </w:r>
      <w:r>
        <w:rPr>
          <w:rFonts w:ascii="Calibri" w:hAnsi="Calibri"/>
          <w:i/>
          <w:sz w:val="19"/>
        </w:rPr>
        <w:t>y</w:t>
      </w:r>
      <w:r>
        <w:rPr>
          <w:rFonts w:ascii="Calibri" w:hAnsi="Calibri"/>
          <w:i/>
          <w:spacing w:val="-19"/>
          <w:sz w:val="19"/>
        </w:rPr>
        <w:t> </w:t>
      </w:r>
      <w:r>
        <w:rPr>
          <w:rFonts w:ascii="Calibri" w:hAnsi="Calibri"/>
          <w:i/>
          <w:sz w:val="19"/>
        </w:rPr>
        <w:t>argumentación.</w:t>
      </w:r>
      <w:r>
        <w:rPr>
          <w:rFonts w:ascii="Calibri" w:hAnsi="Calibri"/>
          <w:i/>
          <w:spacing w:val="-19"/>
          <w:sz w:val="19"/>
        </w:rPr>
        <w:t> </w:t>
      </w:r>
      <w:r>
        <w:rPr>
          <w:rFonts w:ascii="Calibri" w:hAnsi="Calibri"/>
          <w:i/>
          <w:sz w:val="19"/>
        </w:rPr>
        <w:t>Una</w:t>
      </w:r>
      <w:r>
        <w:rPr>
          <w:rFonts w:ascii="Calibri" w:hAnsi="Calibri"/>
          <w:i/>
          <w:spacing w:val="-19"/>
          <w:sz w:val="19"/>
        </w:rPr>
        <w:t> </w:t>
      </w:r>
      <w:r>
        <w:rPr>
          <w:rFonts w:ascii="Calibri" w:hAnsi="Calibri"/>
          <w:i/>
          <w:sz w:val="19"/>
        </w:rPr>
        <w:t>aproximación</w:t>
      </w:r>
      <w:r>
        <w:rPr>
          <w:rFonts w:ascii="Calibri" w:hAnsi="Calibri"/>
          <w:i/>
          <w:spacing w:val="5"/>
          <w:sz w:val="19"/>
        </w:rPr>
        <w:t> </w:t>
      </w:r>
      <w:r>
        <w:rPr>
          <w:rFonts w:ascii="Calibri" w:hAnsi="Calibri"/>
          <w:i/>
          <w:sz w:val="19"/>
        </w:rPr>
        <w:t>a</w:t>
      </w:r>
      <w:r>
        <w:rPr>
          <w:rFonts w:ascii="Calibri" w:hAnsi="Calibri"/>
          <w:i/>
          <w:spacing w:val="-19"/>
          <w:sz w:val="19"/>
        </w:rPr>
        <w:t> </w:t>
      </w:r>
      <w:r>
        <w:rPr>
          <w:rFonts w:ascii="Calibri" w:hAnsi="Calibri"/>
          <w:i/>
          <w:sz w:val="19"/>
        </w:rPr>
        <w:t>la</w:t>
      </w:r>
      <w:r>
        <w:rPr>
          <w:rFonts w:ascii="Calibri" w:hAnsi="Calibri"/>
          <w:i/>
          <w:spacing w:val="-19"/>
          <w:sz w:val="19"/>
        </w:rPr>
        <w:t> </w:t>
      </w:r>
      <w:r>
        <w:rPr>
          <w:rFonts w:ascii="Calibri" w:hAnsi="Calibri"/>
          <w:i/>
          <w:sz w:val="19"/>
        </w:rPr>
        <w:t>ética</w:t>
      </w:r>
      <w:r>
        <w:rPr>
          <w:rFonts w:ascii="Calibri" w:hAnsi="Calibri"/>
          <w:i/>
          <w:spacing w:val="-19"/>
          <w:sz w:val="19"/>
        </w:rPr>
        <w:t> </w:t>
      </w:r>
      <w:r>
        <w:rPr>
          <w:rFonts w:ascii="Calibri" w:hAnsi="Calibri"/>
          <w:i/>
          <w:sz w:val="19"/>
        </w:rPr>
        <w:t>jurídica</w:t>
      </w:r>
      <w:r>
        <w:rPr>
          <w:rFonts w:ascii="Calibri" w:hAnsi="Calibri"/>
          <w:sz w:val="19"/>
        </w:rPr>
        <w:t>,</w:t>
      </w:r>
      <w:r>
        <w:rPr>
          <w:rFonts w:ascii="Calibri" w:hAnsi="Calibri"/>
          <w:w w:val="82"/>
          <w:sz w:val="19"/>
        </w:rPr>
        <w:t> </w:t>
      </w:r>
      <w:r>
        <w:rPr>
          <w:rFonts w:ascii="Calibri" w:hAnsi="Calibri"/>
          <w:sz w:val="19"/>
        </w:rPr>
        <w:t>México, Tribunal Electoral del Poder Judicial de la</w:t>
      </w:r>
      <w:r>
        <w:rPr>
          <w:rFonts w:ascii="Calibri" w:hAnsi="Calibri"/>
          <w:spacing w:val="42"/>
          <w:sz w:val="19"/>
        </w:rPr>
        <w:t> </w:t>
      </w:r>
      <w:r>
        <w:rPr>
          <w:rFonts w:ascii="Calibri" w:hAnsi="Calibri"/>
          <w:sz w:val="19"/>
        </w:rPr>
        <w:t>Federación.</w:t>
      </w:r>
    </w:p>
    <w:p>
      <w:pPr>
        <w:tabs>
          <w:tab w:pos="124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8"/>
          <w:sz w:val="19"/>
        </w:rPr>
        <w:t> </w:t>
      </w:r>
      <w:r>
        <w:rPr>
          <w:rFonts w:ascii="Calibri" w:hAnsi="Calibri"/>
          <w:sz w:val="19"/>
        </w:rPr>
        <w:t>(2008),  “Justification,  coherence  and  epistemic  responsibility  in </w:t>
      </w:r>
      <w:r>
        <w:rPr>
          <w:rFonts w:ascii="Calibri" w:hAnsi="Calibri"/>
          <w:spacing w:val="8"/>
          <w:sz w:val="19"/>
        </w:rPr>
        <w:t> </w:t>
      </w:r>
      <w:r>
        <w:rPr>
          <w:rFonts w:ascii="Calibri" w:hAnsi="Calibri"/>
          <w:sz w:val="19"/>
        </w:rPr>
        <w:t>legal </w:t>
      </w:r>
      <w:r>
        <w:rPr>
          <w:rFonts w:ascii="Calibri" w:hAnsi="Calibri"/>
          <w:spacing w:val="3"/>
          <w:sz w:val="19"/>
        </w:rPr>
        <w:t> </w:t>
      </w:r>
      <w:r>
        <w:rPr>
          <w:rFonts w:ascii="Calibri" w:hAnsi="Calibri"/>
          <w:sz w:val="19"/>
        </w:rPr>
        <w:t>fact-</w:t>
      </w:r>
      <w:r>
        <w:rPr>
          <w:rFonts w:ascii="Calibri" w:hAnsi="Calibri"/>
          <w:w w:val="100"/>
          <w:sz w:val="19"/>
        </w:rPr>
        <w:t> </w:t>
      </w:r>
      <w:r>
        <w:rPr>
          <w:rFonts w:ascii="Calibri" w:hAnsi="Calibri"/>
          <w:spacing w:val="-4"/>
          <w:sz w:val="19"/>
        </w:rPr>
        <w:t>finding”,</w:t>
      </w:r>
      <w:r>
        <w:rPr>
          <w:rFonts w:ascii="Calibri" w:hAnsi="Calibri"/>
          <w:spacing w:val="-5"/>
          <w:sz w:val="19"/>
        </w:rPr>
        <w:t> </w:t>
      </w:r>
      <w:r>
        <w:rPr>
          <w:rFonts w:ascii="Calibri" w:hAnsi="Calibri"/>
          <w:i/>
          <w:sz w:val="19"/>
        </w:rPr>
        <w:t>Episteme,</w:t>
      </w:r>
      <w:r>
        <w:rPr>
          <w:rFonts w:ascii="Calibri" w:hAnsi="Calibri"/>
          <w:i/>
          <w:spacing w:val="-11"/>
          <w:sz w:val="19"/>
        </w:rPr>
        <w:t> </w:t>
      </w:r>
      <w:r>
        <w:rPr>
          <w:rFonts w:ascii="Calibri" w:hAnsi="Calibri"/>
          <w:i/>
          <w:sz w:val="19"/>
        </w:rPr>
        <w:t>Journal</w:t>
      </w:r>
      <w:r>
        <w:rPr>
          <w:rFonts w:ascii="Calibri" w:hAnsi="Calibri"/>
          <w:i/>
          <w:spacing w:val="-11"/>
          <w:sz w:val="19"/>
        </w:rPr>
        <w:t> </w:t>
      </w:r>
      <w:r>
        <w:rPr>
          <w:rFonts w:ascii="Calibri" w:hAnsi="Calibri"/>
          <w:i/>
          <w:sz w:val="19"/>
        </w:rPr>
        <w:t>of</w:t>
      </w:r>
      <w:r>
        <w:rPr>
          <w:rFonts w:ascii="Calibri" w:hAnsi="Calibri"/>
          <w:i/>
          <w:spacing w:val="-11"/>
          <w:sz w:val="19"/>
        </w:rPr>
        <w:t> </w:t>
      </w:r>
      <w:r>
        <w:rPr>
          <w:rFonts w:ascii="Calibri" w:hAnsi="Calibri"/>
          <w:i/>
          <w:sz w:val="19"/>
        </w:rPr>
        <w:t>Social</w:t>
      </w:r>
      <w:r>
        <w:rPr>
          <w:rFonts w:ascii="Calibri" w:hAnsi="Calibri"/>
          <w:i/>
          <w:spacing w:val="-11"/>
          <w:sz w:val="19"/>
        </w:rPr>
        <w:t> </w:t>
      </w:r>
      <w:r>
        <w:rPr>
          <w:rFonts w:ascii="Calibri" w:hAnsi="Calibri"/>
          <w:i/>
          <w:sz w:val="19"/>
        </w:rPr>
        <w:t>Epistemology</w:t>
      </w:r>
      <w:r>
        <w:rPr>
          <w:rFonts w:ascii="Calibri" w:hAnsi="Calibri"/>
          <w:sz w:val="19"/>
        </w:rPr>
        <w:t>,</w:t>
      </w:r>
      <w:r>
        <w:rPr>
          <w:rFonts w:ascii="Calibri" w:hAnsi="Calibri"/>
          <w:spacing w:val="-5"/>
          <w:sz w:val="19"/>
        </w:rPr>
        <w:t> </w:t>
      </w:r>
      <w:r>
        <w:rPr>
          <w:rFonts w:ascii="Calibri" w:hAnsi="Calibri"/>
          <w:sz w:val="19"/>
        </w:rPr>
        <w:t>vol.</w:t>
      </w:r>
      <w:r>
        <w:rPr>
          <w:rFonts w:ascii="Calibri" w:hAnsi="Calibri"/>
          <w:spacing w:val="-5"/>
          <w:sz w:val="19"/>
        </w:rPr>
        <w:t> </w:t>
      </w:r>
      <w:r>
        <w:rPr>
          <w:rFonts w:ascii="Calibri" w:hAnsi="Calibri"/>
          <w:sz w:val="19"/>
        </w:rPr>
        <w:t>5,</w:t>
      </w:r>
      <w:r>
        <w:rPr>
          <w:rFonts w:ascii="Calibri" w:hAnsi="Calibri"/>
          <w:spacing w:val="-5"/>
          <w:sz w:val="19"/>
        </w:rPr>
        <w:t> </w:t>
      </w:r>
      <w:r>
        <w:rPr>
          <w:rFonts w:ascii="Calibri" w:hAnsi="Calibri"/>
          <w:sz w:val="19"/>
        </w:rPr>
        <w:t>núm.</w:t>
      </w:r>
      <w:r>
        <w:rPr>
          <w:rFonts w:ascii="Calibri" w:hAnsi="Calibri"/>
          <w:spacing w:val="-5"/>
          <w:sz w:val="19"/>
        </w:rPr>
        <w:t> </w:t>
      </w:r>
      <w:r>
        <w:rPr>
          <w:rFonts w:ascii="Calibri" w:hAnsi="Calibri"/>
          <w:sz w:val="19"/>
        </w:rPr>
        <w:t>3,</w:t>
      </w:r>
      <w:r>
        <w:rPr>
          <w:rFonts w:ascii="Calibri" w:hAnsi="Calibri"/>
          <w:spacing w:val="-5"/>
          <w:sz w:val="19"/>
        </w:rPr>
        <w:t> </w:t>
      </w:r>
      <w:r>
        <w:rPr>
          <w:rFonts w:ascii="Calibri" w:hAnsi="Calibri"/>
          <w:sz w:val="19"/>
        </w:rPr>
        <w:t>pp.</w:t>
      </w:r>
      <w:r>
        <w:rPr>
          <w:rFonts w:ascii="Calibri" w:hAnsi="Calibri"/>
          <w:spacing w:val="-5"/>
          <w:sz w:val="19"/>
        </w:rPr>
        <w:t> </w:t>
      </w:r>
      <w:r>
        <w:rPr>
          <w:rFonts w:ascii="Calibri" w:hAnsi="Calibri"/>
          <w:sz w:val="19"/>
        </w:rPr>
        <w:t>306-319.</w:t>
      </w:r>
    </w:p>
    <w:p>
      <w:pPr>
        <w:spacing w:line="290" w:lineRule="auto" w:before="0"/>
        <w:ind w:left="954" w:right="114" w:hanging="851"/>
        <w:jc w:val="both"/>
        <w:rPr>
          <w:rFonts w:ascii="Calibri" w:hAnsi="Calibri"/>
          <w:sz w:val="19"/>
        </w:rPr>
      </w:pPr>
      <w:r>
        <w:rPr>
          <w:rFonts w:ascii="Calibri" w:hAnsi="Calibri"/>
          <w:sz w:val="19"/>
        </w:rPr>
        <w:t>Ambos, Kat (2009), “Command responsibility and Organisationscherrschaft: Ways of attributing international crimes to the most responsible”, </w:t>
      </w:r>
      <w:r>
        <w:rPr>
          <w:rFonts w:ascii="Calibri" w:hAnsi="Calibri"/>
          <w:i/>
          <w:sz w:val="19"/>
        </w:rPr>
        <w:t>System criminality in </w:t>
      </w:r>
      <w:r>
        <w:rPr>
          <w:rFonts w:ascii="Calibri" w:hAnsi="Calibri"/>
          <w:i/>
          <w:sz w:val="19"/>
        </w:rPr>
        <w:t>international law</w:t>
      </w:r>
      <w:r>
        <w:rPr>
          <w:rFonts w:ascii="Calibri" w:hAnsi="Calibri"/>
          <w:sz w:val="19"/>
        </w:rPr>
        <w:t>, Cambridge University Press, pp. 127-157.</w:t>
      </w:r>
    </w:p>
    <w:p>
      <w:pPr>
        <w:spacing w:line="231" w:lineRule="exact" w:before="0"/>
        <w:ind w:left="103" w:right="0" w:firstLine="0"/>
        <w:jc w:val="left"/>
        <w:rPr>
          <w:rFonts w:ascii="Calibri" w:hAnsi="Calibri"/>
          <w:sz w:val="19"/>
        </w:rPr>
      </w:pPr>
      <w:r>
        <w:rPr>
          <w:rFonts w:ascii="Calibri" w:hAnsi="Calibri"/>
          <w:sz w:val="19"/>
        </w:rPr>
        <w:t>Fernández Dols, José Miguel (1993), “Normas perversas: Hipótesis teóricas”, </w:t>
      </w:r>
      <w:r>
        <w:rPr>
          <w:rFonts w:ascii="Calibri" w:hAnsi="Calibri"/>
          <w:i/>
          <w:sz w:val="19"/>
        </w:rPr>
        <w:t>Psicothema</w:t>
      </w:r>
      <w:r>
        <w:rPr>
          <w:rFonts w:ascii="Calibri" w:hAnsi="Calibri"/>
          <w:sz w:val="19"/>
        </w:rPr>
        <w:t>,   vol.</w:t>
      </w:r>
    </w:p>
    <w:p>
      <w:pPr>
        <w:spacing w:before="48"/>
        <w:ind w:left="954" w:right="0" w:firstLine="0"/>
        <w:jc w:val="left"/>
        <w:rPr>
          <w:rFonts w:ascii="Calibri"/>
          <w:sz w:val="19"/>
        </w:rPr>
      </w:pPr>
      <w:r>
        <w:rPr>
          <w:rFonts w:ascii="Calibri"/>
          <w:sz w:val="19"/>
        </w:rPr>
        <w:t>5, pp. 91-101.</w:t>
      </w:r>
    </w:p>
    <w:p>
      <w:pPr>
        <w:spacing w:line="290" w:lineRule="auto" w:before="48"/>
        <w:ind w:left="954" w:right="114" w:hanging="851"/>
        <w:jc w:val="both"/>
        <w:rPr>
          <w:rFonts w:ascii="Calibri" w:hAnsi="Calibri"/>
          <w:sz w:val="19"/>
        </w:rPr>
      </w:pPr>
      <w:r>
        <w:rPr>
          <w:rFonts w:ascii="Calibri" w:hAnsi="Calibri"/>
          <w:sz w:val="19"/>
        </w:rPr>
        <w:t>Gattini, Andrea (2009), “A historical perspective: From collective to individual responsibility and back”, </w:t>
      </w:r>
      <w:r>
        <w:rPr>
          <w:rFonts w:ascii="Calibri" w:hAnsi="Calibri"/>
          <w:i/>
          <w:sz w:val="19"/>
        </w:rPr>
        <w:t>System criminality in international law</w:t>
      </w:r>
      <w:r>
        <w:rPr>
          <w:rFonts w:ascii="Calibri" w:hAnsi="Calibri"/>
          <w:sz w:val="19"/>
        </w:rPr>
        <w:t>, Cambridge University Press, pp. 101-126.</w:t>
      </w:r>
    </w:p>
    <w:p>
      <w:pPr>
        <w:spacing w:line="290" w:lineRule="auto" w:before="0"/>
        <w:ind w:left="954" w:right="114" w:hanging="851"/>
        <w:jc w:val="both"/>
        <w:rPr>
          <w:rFonts w:ascii="Calibri" w:hAnsi="Calibri"/>
          <w:sz w:val="19"/>
        </w:rPr>
      </w:pPr>
      <w:r>
        <w:rPr>
          <w:rFonts w:ascii="Calibri" w:hAnsi="Calibri"/>
          <w:sz w:val="19"/>
        </w:rPr>
        <w:t>Greco,</w:t>
      </w:r>
      <w:r>
        <w:rPr>
          <w:rFonts w:ascii="Calibri" w:hAnsi="Calibri"/>
          <w:spacing w:val="-11"/>
          <w:sz w:val="19"/>
        </w:rPr>
        <w:t> </w:t>
      </w:r>
      <w:r>
        <w:rPr>
          <w:rFonts w:ascii="Calibri" w:hAnsi="Calibri"/>
          <w:sz w:val="19"/>
        </w:rPr>
        <w:t>John</w:t>
      </w:r>
      <w:r>
        <w:rPr>
          <w:rFonts w:ascii="Calibri" w:hAnsi="Calibri"/>
          <w:spacing w:val="-11"/>
          <w:sz w:val="19"/>
        </w:rPr>
        <w:t> </w:t>
      </w:r>
      <w:r>
        <w:rPr>
          <w:rFonts w:ascii="Calibri" w:hAnsi="Calibri"/>
          <w:sz w:val="19"/>
        </w:rPr>
        <w:t>y</w:t>
      </w:r>
      <w:r>
        <w:rPr>
          <w:rFonts w:ascii="Calibri" w:hAnsi="Calibri"/>
          <w:spacing w:val="-21"/>
          <w:sz w:val="19"/>
        </w:rPr>
        <w:t> </w:t>
      </w:r>
      <w:r>
        <w:rPr>
          <w:rFonts w:ascii="Calibri" w:hAnsi="Calibri"/>
          <w:sz w:val="19"/>
        </w:rPr>
        <w:t>Turri,</w:t>
      </w:r>
      <w:r>
        <w:rPr>
          <w:rFonts w:ascii="Calibri" w:hAnsi="Calibri"/>
          <w:spacing w:val="-11"/>
          <w:sz w:val="19"/>
        </w:rPr>
        <w:t> </w:t>
      </w:r>
      <w:r>
        <w:rPr>
          <w:rFonts w:ascii="Calibri" w:hAnsi="Calibri"/>
          <w:sz w:val="19"/>
        </w:rPr>
        <w:t>John</w:t>
      </w:r>
      <w:r>
        <w:rPr>
          <w:rFonts w:ascii="Calibri" w:hAnsi="Calibri"/>
          <w:spacing w:val="-11"/>
          <w:sz w:val="19"/>
        </w:rPr>
        <w:t> </w:t>
      </w:r>
      <w:r>
        <w:rPr>
          <w:rFonts w:ascii="Calibri" w:hAnsi="Calibri"/>
          <w:sz w:val="19"/>
        </w:rPr>
        <w:t>(2013),“Virtue</w:t>
      </w:r>
      <w:r>
        <w:rPr>
          <w:rFonts w:ascii="Calibri" w:hAnsi="Calibri"/>
          <w:spacing w:val="-11"/>
          <w:sz w:val="19"/>
        </w:rPr>
        <w:t> </w:t>
      </w:r>
      <w:r>
        <w:rPr>
          <w:rFonts w:ascii="Calibri" w:hAnsi="Calibri"/>
          <w:sz w:val="19"/>
        </w:rPr>
        <w:t>Epistemology”,</w:t>
      </w:r>
      <w:r>
        <w:rPr>
          <w:rFonts w:ascii="Calibri" w:hAnsi="Calibri"/>
          <w:spacing w:val="-11"/>
          <w:sz w:val="19"/>
        </w:rPr>
        <w:t> </w:t>
      </w:r>
      <w:r>
        <w:rPr>
          <w:rFonts w:ascii="Calibri" w:hAnsi="Calibri"/>
          <w:i/>
          <w:sz w:val="19"/>
        </w:rPr>
        <w:t>The</w:t>
      </w:r>
      <w:r>
        <w:rPr>
          <w:rFonts w:ascii="Calibri" w:hAnsi="Calibri"/>
          <w:i/>
          <w:spacing w:val="-16"/>
          <w:sz w:val="19"/>
        </w:rPr>
        <w:t> </w:t>
      </w:r>
      <w:r>
        <w:rPr>
          <w:rFonts w:ascii="Calibri" w:hAnsi="Calibri"/>
          <w:i/>
          <w:sz w:val="19"/>
        </w:rPr>
        <w:t>Stanford</w:t>
      </w:r>
      <w:r>
        <w:rPr>
          <w:rFonts w:ascii="Calibri" w:hAnsi="Calibri"/>
          <w:i/>
          <w:spacing w:val="-16"/>
          <w:sz w:val="19"/>
        </w:rPr>
        <w:t> </w:t>
      </w:r>
      <w:r>
        <w:rPr>
          <w:rFonts w:ascii="Calibri" w:hAnsi="Calibri"/>
          <w:i/>
          <w:sz w:val="19"/>
        </w:rPr>
        <w:t>Encyclopediaof</w:t>
      </w:r>
      <w:r>
        <w:rPr>
          <w:rFonts w:ascii="Calibri" w:hAnsi="Calibri"/>
          <w:i/>
          <w:spacing w:val="-16"/>
          <w:sz w:val="19"/>
        </w:rPr>
        <w:t> </w:t>
      </w:r>
      <w:r>
        <w:rPr>
          <w:rFonts w:ascii="Calibri" w:hAnsi="Calibri"/>
          <w:i/>
          <w:sz w:val="19"/>
        </w:rPr>
        <w:t>Philosophy </w:t>
      </w:r>
      <w:r>
        <w:rPr>
          <w:rFonts w:ascii="Calibri" w:hAnsi="Calibri"/>
          <w:sz w:val="19"/>
        </w:rPr>
        <w:t>(Winter 2013 Edition), Edward N. Zalta (ed.), consultado en </w:t>
      </w:r>
      <w:hyperlink r:id="rId92">
        <w:r>
          <w:rPr>
            <w:rFonts w:ascii="Calibri" w:hAnsi="Calibri"/>
            <w:sz w:val="19"/>
          </w:rPr>
          <w:t>http://plato.stanford.</w:t>
        </w:r>
      </w:hyperlink>
      <w:r>
        <w:rPr>
          <w:rFonts w:ascii="Calibri" w:hAnsi="Calibri"/>
          <w:sz w:val="19"/>
        </w:rPr>
        <w:t> edu/archives/win2013/entries/epistemology-virtue/.</w:t>
      </w:r>
    </w:p>
    <w:p>
      <w:pPr>
        <w:spacing w:line="231" w:lineRule="exact" w:before="0"/>
        <w:ind w:left="103" w:right="0" w:firstLine="0"/>
        <w:jc w:val="left"/>
        <w:rPr>
          <w:rFonts w:ascii="Calibri" w:hAnsi="Calibri"/>
          <w:sz w:val="19"/>
        </w:rPr>
      </w:pPr>
      <w:r>
        <w:rPr>
          <w:rFonts w:ascii="Calibri" w:hAnsi="Calibri"/>
          <w:sz w:val="19"/>
        </w:rPr>
        <w:t>Hart, H. L. A. (2012), </w:t>
      </w:r>
      <w:r>
        <w:rPr>
          <w:rFonts w:ascii="Calibri" w:hAnsi="Calibri"/>
          <w:i/>
          <w:sz w:val="19"/>
        </w:rPr>
        <w:t>El concepto de derecho</w:t>
      </w:r>
      <w:r>
        <w:rPr>
          <w:rFonts w:ascii="Calibri" w:hAnsi="Calibri"/>
          <w:sz w:val="19"/>
        </w:rPr>
        <w:t>, 3ª ed., Buenos Aires.</w:t>
      </w:r>
    </w:p>
    <w:p>
      <w:pPr>
        <w:spacing w:line="290" w:lineRule="auto" w:before="48"/>
        <w:ind w:left="954" w:right="114" w:hanging="851"/>
        <w:jc w:val="both"/>
        <w:rPr>
          <w:rFonts w:ascii="Calibri" w:hAnsi="Calibri"/>
          <w:sz w:val="19"/>
        </w:rPr>
      </w:pPr>
      <w:r>
        <w:rPr>
          <w:rFonts w:ascii="Calibri" w:hAnsi="Calibri"/>
          <w:sz w:val="19"/>
        </w:rPr>
        <w:t>Homiak, Marcia (2001), “Moral Character”, </w:t>
      </w:r>
      <w:r>
        <w:rPr>
          <w:rFonts w:ascii="Calibri" w:hAnsi="Calibri"/>
          <w:i/>
          <w:sz w:val="19"/>
        </w:rPr>
        <w:t>The Stanford Encyclopedia of Philosophy </w:t>
      </w:r>
      <w:r>
        <w:rPr>
          <w:rFonts w:ascii="Calibri" w:hAnsi="Calibri"/>
          <w:sz w:val="19"/>
        </w:rPr>
        <w:t>(Spring 2011 Edition), Edward N. Zalta (ed.), consultado en </w:t>
      </w:r>
      <w:hyperlink r:id="rId93">
        <w:r>
          <w:rPr>
            <w:rFonts w:ascii="Calibri" w:hAnsi="Calibri"/>
            <w:sz w:val="19"/>
          </w:rPr>
          <w:t>http://plato.stanford.edu/</w:t>
        </w:r>
      </w:hyperlink>
      <w:r>
        <w:rPr>
          <w:rFonts w:ascii="Calibri" w:hAnsi="Calibri"/>
          <w:sz w:val="19"/>
        </w:rPr>
        <w:t> archives/spr2011/entries/moral-character/.</w:t>
      </w:r>
    </w:p>
    <w:p>
      <w:pPr>
        <w:spacing w:after="0" w:line="290" w:lineRule="auto"/>
        <w:jc w:val="both"/>
        <w:rPr>
          <w:rFonts w:ascii="Calibri" w:hAnsi="Calibri"/>
          <w:sz w:val="19"/>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364"/>
        <w:gridCol w:w="3978"/>
      </w:tblGrid>
      <w:tr>
        <w:trPr>
          <w:trHeight w:val="302" w:hRule="exact"/>
        </w:trPr>
        <w:tc>
          <w:tcPr>
            <w:tcW w:w="2754" w:type="dxa"/>
            <w:gridSpan w:val="2"/>
            <w:tcBorders>
              <w:bottom w:val="single" w:sz="8" w:space="0" w:color="C6C6C6"/>
              <w:right w:val="single" w:sz="8" w:space="0" w:color="C6C6C6"/>
            </w:tcBorders>
          </w:tcPr>
          <w:p>
            <w:pPr/>
          </w:p>
        </w:tc>
        <w:tc>
          <w:tcPr>
            <w:tcW w:w="3978" w:type="dxa"/>
            <w:tcBorders>
              <w:top w:val="single" w:sz="8" w:space="0" w:color="C6C6C6"/>
              <w:left w:val="single" w:sz="8" w:space="0" w:color="C6C6C6"/>
            </w:tcBorders>
          </w:tcPr>
          <w:p>
            <w:pPr>
              <w:pStyle w:val="TableParagraph"/>
              <w:spacing w:before="77"/>
              <w:ind w:left="127"/>
              <w:rPr>
                <w:rFonts w:ascii="Arial" w:hAnsi="Arial"/>
                <w:b/>
                <w:sz w:val="19"/>
              </w:rPr>
            </w:pPr>
            <w:r>
              <w:rPr>
                <w:rFonts w:ascii="Arial" w:hAnsi="Arial"/>
                <w:b/>
                <w:color w:val="706F6F"/>
                <w:sz w:val="19"/>
              </w:rPr>
              <w:t>EL PAPEL DE LAS VIRTUDES PÚBLICAS</w:t>
            </w:r>
          </w:p>
        </w:tc>
      </w:tr>
      <w:tr>
        <w:trPr>
          <w:trHeight w:val="261" w:hRule="exact"/>
        </w:trPr>
        <w:tc>
          <w:tcPr>
            <w:tcW w:w="2390" w:type="dxa"/>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Edgar Ramón Aguilera</w:t>
            </w:r>
          </w:p>
        </w:tc>
        <w:tc>
          <w:tcPr>
            <w:tcW w:w="4341" w:type="dxa"/>
            <w:gridSpan w:val="2"/>
            <w:tcBorders>
              <w:left w:val="single" w:sz="8" w:space="0" w:color="C6C6C6"/>
            </w:tcBorders>
          </w:tcPr>
          <w:p>
            <w:pPr/>
          </w:p>
        </w:tc>
      </w:tr>
    </w:tbl>
    <w:p>
      <w:pPr>
        <w:pStyle w:val="BodyText"/>
        <w:rPr>
          <w:rFonts w:ascii="Calibri"/>
          <w:sz w:val="20"/>
        </w:rPr>
      </w:pPr>
    </w:p>
    <w:p>
      <w:pPr>
        <w:pStyle w:val="BodyText"/>
        <w:spacing w:before="6"/>
        <w:rPr>
          <w:rFonts w:ascii="Calibri"/>
          <w:sz w:val="15"/>
        </w:rPr>
      </w:pPr>
    </w:p>
    <w:p>
      <w:pPr>
        <w:spacing w:line="290" w:lineRule="auto" w:before="69"/>
        <w:ind w:left="967" w:right="101" w:hanging="851"/>
        <w:jc w:val="both"/>
        <w:rPr>
          <w:rFonts w:ascii="Calibri" w:hAnsi="Calibri"/>
          <w:sz w:val="19"/>
        </w:rPr>
      </w:pPr>
      <w:r>
        <w:rPr/>
        <w:pict>
          <v:rect style="position:absolute;margin-left:407.438995pt;margin-top:-51.322514pt;width:26.262pt;height:26.262pt;mso-position-horizontal-relative:page;mso-position-vertical-relative:paragraph;z-index:-229264" filled="true" fillcolor="#9d9d9c" stroked="false">
            <v:fill type="solid"/>
            <w10:wrap type="none"/>
          </v:rect>
        </w:pict>
      </w:r>
      <w:r>
        <w:rPr>
          <w:rFonts w:ascii="Calibri" w:hAnsi="Calibri"/>
          <w:sz w:val="19"/>
        </w:rPr>
        <w:t>Hursthouse,</w:t>
      </w:r>
      <w:r>
        <w:rPr>
          <w:rFonts w:ascii="Calibri" w:hAnsi="Calibri"/>
          <w:spacing w:val="-5"/>
          <w:sz w:val="19"/>
        </w:rPr>
        <w:t> </w:t>
      </w:r>
      <w:r>
        <w:rPr>
          <w:rFonts w:ascii="Calibri" w:hAnsi="Calibri"/>
          <w:sz w:val="19"/>
        </w:rPr>
        <w:t>Rosalind</w:t>
      </w:r>
      <w:r>
        <w:rPr>
          <w:rFonts w:ascii="Calibri" w:hAnsi="Calibri"/>
          <w:spacing w:val="-5"/>
          <w:sz w:val="19"/>
        </w:rPr>
        <w:t> </w:t>
      </w:r>
      <w:r>
        <w:rPr>
          <w:rFonts w:ascii="Calibri" w:hAnsi="Calibri"/>
          <w:sz w:val="19"/>
        </w:rPr>
        <w:t>(2013),“Virtue</w:t>
      </w:r>
      <w:r>
        <w:rPr>
          <w:rFonts w:ascii="Calibri" w:hAnsi="Calibri"/>
          <w:spacing w:val="-5"/>
          <w:sz w:val="19"/>
        </w:rPr>
        <w:t> Ethics”, </w:t>
      </w:r>
      <w:r>
        <w:rPr>
          <w:rFonts w:ascii="Calibri" w:hAnsi="Calibri"/>
          <w:i/>
          <w:sz w:val="19"/>
        </w:rPr>
        <w:t>The</w:t>
      </w:r>
      <w:r>
        <w:rPr>
          <w:rFonts w:ascii="Calibri" w:hAnsi="Calibri"/>
          <w:i/>
          <w:spacing w:val="-10"/>
          <w:sz w:val="19"/>
        </w:rPr>
        <w:t> </w:t>
      </w:r>
      <w:r>
        <w:rPr>
          <w:rFonts w:ascii="Calibri" w:hAnsi="Calibri"/>
          <w:i/>
          <w:sz w:val="19"/>
        </w:rPr>
        <w:t>Stanford</w:t>
      </w:r>
      <w:r>
        <w:rPr>
          <w:rFonts w:ascii="Calibri" w:hAnsi="Calibri"/>
          <w:i/>
          <w:spacing w:val="-10"/>
          <w:sz w:val="19"/>
        </w:rPr>
        <w:t> </w:t>
      </w:r>
      <w:r>
        <w:rPr>
          <w:rFonts w:ascii="Calibri" w:hAnsi="Calibri"/>
          <w:i/>
          <w:sz w:val="19"/>
        </w:rPr>
        <w:t>Encyclopedia</w:t>
      </w:r>
      <w:r>
        <w:rPr>
          <w:rFonts w:ascii="Calibri" w:hAnsi="Calibri"/>
          <w:i/>
          <w:spacing w:val="-10"/>
          <w:sz w:val="19"/>
        </w:rPr>
        <w:t> </w:t>
      </w:r>
      <w:r>
        <w:rPr>
          <w:rFonts w:ascii="Calibri" w:hAnsi="Calibri"/>
          <w:i/>
          <w:sz w:val="19"/>
        </w:rPr>
        <w:t>of</w:t>
      </w:r>
      <w:r>
        <w:rPr>
          <w:rFonts w:ascii="Calibri" w:hAnsi="Calibri"/>
          <w:i/>
          <w:spacing w:val="-10"/>
          <w:sz w:val="19"/>
        </w:rPr>
        <w:t> </w:t>
      </w:r>
      <w:r>
        <w:rPr>
          <w:rFonts w:ascii="Calibri" w:hAnsi="Calibri"/>
          <w:i/>
          <w:sz w:val="19"/>
        </w:rPr>
        <w:t>Philosophy</w:t>
      </w:r>
      <w:r>
        <w:rPr>
          <w:rFonts w:ascii="Calibri" w:hAnsi="Calibri"/>
          <w:i/>
          <w:spacing w:val="-10"/>
          <w:sz w:val="19"/>
        </w:rPr>
        <w:t> </w:t>
      </w:r>
      <w:r>
        <w:rPr>
          <w:rFonts w:ascii="Calibri" w:hAnsi="Calibri"/>
          <w:sz w:val="19"/>
        </w:rPr>
        <w:t>(Fall</w:t>
      </w:r>
      <w:r>
        <w:rPr>
          <w:rFonts w:ascii="Calibri" w:hAnsi="Calibri"/>
          <w:spacing w:val="-5"/>
          <w:sz w:val="19"/>
        </w:rPr>
        <w:t> </w:t>
      </w:r>
      <w:r>
        <w:rPr>
          <w:rFonts w:ascii="Calibri" w:hAnsi="Calibri"/>
          <w:sz w:val="19"/>
        </w:rPr>
        <w:t>2013 Edition), Edward N. Zalta (ed.), consultado en </w:t>
      </w:r>
      <w:hyperlink r:id="rId94">
        <w:r>
          <w:rPr>
            <w:rFonts w:ascii="Calibri" w:hAnsi="Calibri"/>
            <w:sz w:val="19"/>
          </w:rPr>
          <w:t>http://plato.stanford.edu/archives/</w:t>
        </w:r>
      </w:hyperlink>
      <w:r>
        <w:rPr>
          <w:rFonts w:ascii="Calibri" w:hAnsi="Calibri"/>
          <w:sz w:val="19"/>
        </w:rPr>
        <w:t> fall2013/entries/ethics-virtue/.</w:t>
      </w:r>
    </w:p>
    <w:p>
      <w:pPr>
        <w:spacing w:line="290" w:lineRule="auto" w:before="0"/>
        <w:ind w:left="967" w:right="101" w:hanging="851"/>
        <w:jc w:val="both"/>
        <w:rPr>
          <w:rFonts w:ascii="Calibri" w:hAnsi="Calibri"/>
          <w:sz w:val="19"/>
        </w:rPr>
      </w:pPr>
      <w:r>
        <w:rPr>
          <w:rFonts w:ascii="Calibri" w:hAnsi="Calibri"/>
          <w:sz w:val="19"/>
        </w:rPr>
        <w:t>Kelman, Herbert (2009), “The policy context of international crimes”, </w:t>
      </w:r>
      <w:r>
        <w:rPr>
          <w:rFonts w:ascii="Calibri" w:hAnsi="Calibri"/>
          <w:i/>
          <w:sz w:val="19"/>
        </w:rPr>
        <w:t>System criminality in </w:t>
      </w:r>
      <w:r>
        <w:rPr>
          <w:rFonts w:ascii="Calibri" w:hAnsi="Calibri"/>
          <w:i/>
          <w:sz w:val="19"/>
        </w:rPr>
        <w:t>international law</w:t>
      </w:r>
      <w:r>
        <w:rPr>
          <w:rFonts w:ascii="Calibri" w:hAnsi="Calibri"/>
          <w:sz w:val="19"/>
        </w:rPr>
        <w:t>, Cambridge University Press, pp. 26-41.</w:t>
      </w:r>
    </w:p>
    <w:p>
      <w:pPr>
        <w:spacing w:line="290" w:lineRule="auto" w:before="0"/>
        <w:ind w:left="967" w:right="100" w:hanging="851"/>
        <w:jc w:val="both"/>
        <w:rPr>
          <w:rFonts w:ascii="Calibri" w:hAnsi="Calibri"/>
          <w:sz w:val="19"/>
        </w:rPr>
      </w:pPr>
      <w:r>
        <w:rPr>
          <w:rFonts w:ascii="Calibri" w:hAnsi="Calibri"/>
          <w:sz w:val="19"/>
        </w:rPr>
        <w:t>Lariguet, Guillermo (2013), “El aguijón de Aristófanes y la moralidad de los jueces”, </w:t>
      </w:r>
      <w:r>
        <w:rPr>
          <w:rFonts w:ascii="Calibri" w:hAnsi="Calibri"/>
          <w:i/>
          <w:sz w:val="19"/>
        </w:rPr>
        <w:t>Cuadernos </w:t>
      </w:r>
      <w:r>
        <w:rPr>
          <w:rFonts w:ascii="Calibri" w:hAnsi="Calibri"/>
          <w:i/>
          <w:sz w:val="19"/>
        </w:rPr>
        <w:t>de Filosofía del Derecho</w:t>
      </w:r>
      <w:r>
        <w:rPr>
          <w:rFonts w:ascii="Calibri" w:hAnsi="Calibri"/>
          <w:sz w:val="19"/>
        </w:rPr>
        <w:t>, DOXA, núm. 36, pp. 107-126.</w:t>
      </w:r>
    </w:p>
    <w:p>
      <w:pPr>
        <w:tabs>
          <w:tab w:pos="163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9"/>
          <w:sz w:val="19"/>
        </w:rPr>
        <w:t> </w:t>
      </w:r>
      <w:r>
        <w:rPr>
          <w:rFonts w:ascii="Calibri" w:hAnsi="Calibri"/>
          <w:sz w:val="19"/>
        </w:rPr>
        <w:t>(2007),“El desafío de Billy Bud. Dilemas morales y</w:t>
      </w:r>
      <w:r>
        <w:rPr>
          <w:rFonts w:ascii="Calibri" w:hAnsi="Calibri"/>
          <w:spacing w:val="34"/>
          <w:sz w:val="19"/>
        </w:rPr>
        <w:t> </w:t>
      </w:r>
      <w:r>
        <w:rPr>
          <w:rFonts w:ascii="Calibri" w:hAnsi="Calibri"/>
          <w:sz w:val="19"/>
        </w:rPr>
        <w:t>dimensión</w:t>
      </w:r>
      <w:r>
        <w:rPr>
          <w:rFonts w:ascii="Calibri" w:hAnsi="Calibri"/>
          <w:spacing w:val="4"/>
          <w:sz w:val="19"/>
        </w:rPr>
        <w:t> </w:t>
      </w:r>
      <w:r>
        <w:rPr>
          <w:rFonts w:ascii="Calibri" w:hAnsi="Calibri"/>
          <w:sz w:val="19"/>
        </w:rPr>
        <w:t>institucional</w:t>
      </w:r>
      <w:r>
        <w:rPr>
          <w:rFonts w:ascii="Calibri" w:hAnsi="Calibri"/>
          <w:w w:val="103"/>
          <w:sz w:val="19"/>
        </w:rPr>
        <w:t> </w:t>
      </w:r>
      <w:r>
        <w:rPr>
          <w:rFonts w:ascii="Calibri" w:hAnsi="Calibri"/>
          <w:sz w:val="19"/>
        </w:rPr>
        <w:t>del</w:t>
      </w:r>
      <w:r>
        <w:rPr>
          <w:rFonts w:ascii="Calibri" w:hAnsi="Calibri"/>
          <w:spacing w:val="-4"/>
          <w:sz w:val="19"/>
        </w:rPr>
        <w:t> </w:t>
      </w:r>
      <w:r>
        <w:rPr>
          <w:rFonts w:ascii="Calibri" w:hAnsi="Calibri"/>
          <w:spacing w:val="-5"/>
          <w:sz w:val="19"/>
        </w:rPr>
        <w:t>derecho”,</w:t>
      </w:r>
      <w:r>
        <w:rPr>
          <w:rFonts w:ascii="Calibri" w:hAnsi="Calibri"/>
          <w:spacing w:val="-4"/>
          <w:sz w:val="19"/>
        </w:rPr>
        <w:t> </w:t>
      </w:r>
      <w:r>
        <w:rPr>
          <w:rFonts w:ascii="Calibri" w:hAnsi="Calibri"/>
          <w:i/>
          <w:sz w:val="19"/>
        </w:rPr>
        <w:t>CRÍTICA,</w:t>
      </w:r>
      <w:r>
        <w:rPr>
          <w:rFonts w:ascii="Calibri" w:hAnsi="Calibri"/>
          <w:i/>
          <w:spacing w:val="-10"/>
          <w:sz w:val="19"/>
        </w:rPr>
        <w:t> </w:t>
      </w:r>
      <w:r>
        <w:rPr>
          <w:rFonts w:ascii="Calibri" w:hAnsi="Calibri"/>
          <w:i/>
          <w:sz w:val="19"/>
        </w:rPr>
        <w:t>Revista</w:t>
      </w:r>
      <w:r>
        <w:rPr>
          <w:rFonts w:ascii="Calibri" w:hAnsi="Calibri"/>
          <w:i/>
          <w:spacing w:val="-10"/>
          <w:sz w:val="19"/>
        </w:rPr>
        <w:t> </w:t>
      </w:r>
      <w:r>
        <w:rPr>
          <w:rFonts w:ascii="Calibri" w:hAnsi="Calibri"/>
          <w:i/>
          <w:sz w:val="19"/>
        </w:rPr>
        <w:t>Hispanoamericana</w:t>
      </w:r>
      <w:r>
        <w:rPr>
          <w:rFonts w:ascii="Calibri" w:hAnsi="Calibri"/>
          <w:i/>
          <w:spacing w:val="-10"/>
          <w:sz w:val="19"/>
        </w:rPr>
        <w:t> </w:t>
      </w:r>
      <w:r>
        <w:rPr>
          <w:rFonts w:ascii="Calibri" w:hAnsi="Calibri"/>
          <w:i/>
          <w:sz w:val="19"/>
        </w:rPr>
        <w:t>de</w:t>
      </w:r>
      <w:r>
        <w:rPr>
          <w:rFonts w:ascii="Calibri" w:hAnsi="Calibri"/>
          <w:i/>
          <w:spacing w:val="-10"/>
          <w:sz w:val="19"/>
        </w:rPr>
        <w:t> </w:t>
      </w:r>
      <w:r>
        <w:rPr>
          <w:rFonts w:ascii="Calibri" w:hAnsi="Calibri"/>
          <w:i/>
          <w:sz w:val="19"/>
        </w:rPr>
        <w:t>Filosofía</w:t>
      </w:r>
      <w:r>
        <w:rPr>
          <w:rFonts w:ascii="Calibri" w:hAnsi="Calibri"/>
          <w:sz w:val="19"/>
        </w:rPr>
        <w:t>,</w:t>
      </w:r>
      <w:r>
        <w:rPr>
          <w:rFonts w:ascii="Calibri" w:hAnsi="Calibri"/>
          <w:spacing w:val="-4"/>
          <w:sz w:val="19"/>
        </w:rPr>
        <w:t> </w:t>
      </w:r>
      <w:r>
        <w:rPr>
          <w:rFonts w:ascii="Calibri" w:hAnsi="Calibri"/>
          <w:sz w:val="19"/>
        </w:rPr>
        <w:t>vol.</w:t>
      </w:r>
      <w:r>
        <w:rPr>
          <w:rFonts w:ascii="Calibri" w:hAnsi="Calibri"/>
          <w:spacing w:val="-4"/>
          <w:sz w:val="19"/>
        </w:rPr>
        <w:t> </w:t>
      </w:r>
      <w:r>
        <w:rPr>
          <w:rFonts w:ascii="Calibri" w:hAnsi="Calibri"/>
          <w:sz w:val="19"/>
        </w:rPr>
        <w:t>39,</w:t>
      </w:r>
      <w:r>
        <w:rPr>
          <w:rFonts w:ascii="Calibri" w:hAnsi="Calibri"/>
          <w:spacing w:val="-4"/>
          <w:sz w:val="19"/>
        </w:rPr>
        <w:t> </w:t>
      </w:r>
      <w:r>
        <w:rPr>
          <w:rFonts w:ascii="Calibri" w:hAnsi="Calibri"/>
          <w:sz w:val="19"/>
        </w:rPr>
        <w:t>núm.</w:t>
      </w:r>
      <w:r>
        <w:rPr>
          <w:rFonts w:ascii="Calibri" w:hAnsi="Calibri"/>
          <w:spacing w:val="-4"/>
          <w:sz w:val="19"/>
        </w:rPr>
        <w:t> </w:t>
      </w:r>
      <w:r>
        <w:rPr>
          <w:rFonts w:ascii="Calibri" w:hAnsi="Calibri"/>
          <w:sz w:val="19"/>
        </w:rPr>
        <w:t>116,</w:t>
      </w:r>
      <w:r>
        <w:rPr>
          <w:rFonts w:ascii="Calibri" w:hAnsi="Calibri"/>
          <w:spacing w:val="-4"/>
          <w:sz w:val="19"/>
        </w:rPr>
        <w:t> </w:t>
      </w:r>
      <w:r>
        <w:rPr>
          <w:rFonts w:ascii="Calibri" w:hAnsi="Calibri"/>
          <w:sz w:val="19"/>
        </w:rPr>
        <w:t>pp. 51-78.</w:t>
      </w:r>
    </w:p>
    <w:p>
      <w:pPr>
        <w:spacing w:line="290" w:lineRule="auto" w:before="0"/>
        <w:ind w:left="967" w:right="101" w:hanging="851"/>
        <w:jc w:val="both"/>
        <w:rPr>
          <w:rFonts w:ascii="Calibri" w:hAnsi="Calibri"/>
          <w:sz w:val="19"/>
        </w:rPr>
      </w:pPr>
      <w:r>
        <w:rPr>
          <w:rFonts w:ascii="Calibri" w:hAnsi="Calibri"/>
          <w:sz w:val="19"/>
        </w:rPr>
        <w:t>Narváez, </w:t>
      </w:r>
      <w:r>
        <w:rPr>
          <w:rFonts w:ascii="Calibri" w:hAnsi="Calibri"/>
          <w:spacing w:val="-4"/>
          <w:sz w:val="19"/>
        </w:rPr>
        <w:t>D. </w:t>
      </w:r>
      <w:r>
        <w:rPr>
          <w:rFonts w:ascii="Calibri" w:hAnsi="Calibri"/>
          <w:sz w:val="19"/>
        </w:rPr>
        <w:t>y Lapsley, </w:t>
      </w:r>
      <w:r>
        <w:rPr>
          <w:rFonts w:ascii="Calibri" w:hAnsi="Calibri"/>
          <w:spacing w:val="-4"/>
          <w:sz w:val="19"/>
        </w:rPr>
        <w:t>D. </w:t>
      </w:r>
      <w:r>
        <w:rPr>
          <w:rFonts w:ascii="Calibri" w:hAnsi="Calibri"/>
          <w:sz w:val="19"/>
        </w:rPr>
        <w:t>(2009), “Moral identity, moral functioning, and the development of moral</w:t>
      </w:r>
      <w:r>
        <w:rPr>
          <w:rFonts w:ascii="Calibri" w:hAnsi="Calibri"/>
          <w:spacing w:val="-10"/>
          <w:sz w:val="19"/>
        </w:rPr>
        <w:t> </w:t>
      </w:r>
      <w:r>
        <w:rPr>
          <w:rFonts w:ascii="Calibri" w:hAnsi="Calibri"/>
          <w:spacing w:val="-3"/>
          <w:sz w:val="19"/>
        </w:rPr>
        <w:t>character”,</w:t>
      </w:r>
      <w:r>
        <w:rPr>
          <w:rFonts w:ascii="Calibri" w:hAnsi="Calibri"/>
          <w:spacing w:val="-10"/>
          <w:sz w:val="19"/>
        </w:rPr>
        <w:t> </w:t>
      </w:r>
      <w:r>
        <w:rPr>
          <w:rFonts w:ascii="Calibri" w:hAnsi="Calibri"/>
          <w:i/>
          <w:sz w:val="19"/>
        </w:rPr>
        <w:t>The</w:t>
      </w:r>
      <w:r>
        <w:rPr>
          <w:rFonts w:ascii="Calibri" w:hAnsi="Calibri"/>
          <w:i/>
          <w:spacing w:val="-14"/>
          <w:sz w:val="19"/>
        </w:rPr>
        <w:t> </w:t>
      </w:r>
      <w:r>
        <w:rPr>
          <w:rFonts w:ascii="Calibri" w:hAnsi="Calibri"/>
          <w:i/>
          <w:sz w:val="19"/>
        </w:rPr>
        <w:t>psychology</w:t>
      </w:r>
      <w:r>
        <w:rPr>
          <w:rFonts w:ascii="Calibri" w:hAnsi="Calibri"/>
          <w:i/>
          <w:spacing w:val="-14"/>
          <w:sz w:val="19"/>
        </w:rPr>
        <w:t> </w:t>
      </w:r>
      <w:r>
        <w:rPr>
          <w:rFonts w:ascii="Calibri" w:hAnsi="Calibri"/>
          <w:i/>
          <w:sz w:val="19"/>
        </w:rPr>
        <w:t>of</w:t>
      </w:r>
      <w:r>
        <w:rPr>
          <w:rFonts w:ascii="Calibri" w:hAnsi="Calibri"/>
          <w:i/>
          <w:spacing w:val="-14"/>
          <w:sz w:val="19"/>
        </w:rPr>
        <w:t> </w:t>
      </w:r>
      <w:r>
        <w:rPr>
          <w:rFonts w:ascii="Calibri" w:hAnsi="Calibri"/>
          <w:i/>
          <w:sz w:val="19"/>
        </w:rPr>
        <w:t>learning</w:t>
      </w:r>
      <w:r>
        <w:rPr>
          <w:rFonts w:ascii="Calibri" w:hAnsi="Calibri"/>
          <w:i/>
          <w:spacing w:val="-14"/>
          <w:sz w:val="19"/>
        </w:rPr>
        <w:t> </w:t>
      </w:r>
      <w:r>
        <w:rPr>
          <w:rFonts w:ascii="Calibri" w:hAnsi="Calibri"/>
          <w:i/>
          <w:sz w:val="19"/>
        </w:rPr>
        <w:t>and</w:t>
      </w:r>
      <w:r>
        <w:rPr>
          <w:rFonts w:ascii="Calibri" w:hAnsi="Calibri"/>
          <w:i/>
          <w:spacing w:val="-14"/>
          <w:sz w:val="19"/>
        </w:rPr>
        <w:t> </w:t>
      </w:r>
      <w:r>
        <w:rPr>
          <w:rFonts w:ascii="Calibri" w:hAnsi="Calibri"/>
          <w:i/>
          <w:sz w:val="19"/>
        </w:rPr>
        <w:t>motivation,</w:t>
      </w:r>
      <w:r>
        <w:rPr>
          <w:rFonts w:ascii="Calibri" w:hAnsi="Calibri"/>
          <w:i/>
          <w:spacing w:val="-14"/>
          <w:sz w:val="19"/>
        </w:rPr>
        <w:t> </w:t>
      </w:r>
      <w:r>
        <w:rPr>
          <w:rFonts w:ascii="Calibri" w:hAnsi="Calibri"/>
          <w:sz w:val="19"/>
        </w:rPr>
        <w:t>Bartels,</w:t>
      </w:r>
      <w:r>
        <w:rPr>
          <w:rFonts w:ascii="Calibri" w:hAnsi="Calibri"/>
          <w:spacing w:val="-10"/>
          <w:sz w:val="19"/>
        </w:rPr>
        <w:t> </w:t>
      </w:r>
      <w:r>
        <w:rPr>
          <w:rFonts w:ascii="Calibri" w:hAnsi="Calibri"/>
          <w:spacing w:val="-3"/>
          <w:sz w:val="19"/>
        </w:rPr>
        <w:t>D.,</w:t>
      </w:r>
      <w:r>
        <w:rPr>
          <w:rFonts w:ascii="Calibri" w:hAnsi="Calibri"/>
          <w:spacing w:val="-10"/>
          <w:sz w:val="19"/>
        </w:rPr>
        <w:t> </w:t>
      </w:r>
      <w:r>
        <w:rPr>
          <w:rFonts w:ascii="Calibri" w:hAnsi="Calibri"/>
          <w:sz w:val="19"/>
        </w:rPr>
        <w:t>Bauman,</w:t>
      </w:r>
      <w:r>
        <w:rPr>
          <w:rFonts w:ascii="Calibri" w:hAnsi="Calibri"/>
          <w:spacing w:val="-10"/>
          <w:sz w:val="19"/>
        </w:rPr>
        <w:t> </w:t>
      </w:r>
      <w:r>
        <w:rPr>
          <w:rFonts w:ascii="Calibri" w:hAnsi="Calibri"/>
          <w:sz w:val="19"/>
        </w:rPr>
        <w:t>C., Skitka, L., Medin, </w:t>
      </w:r>
      <w:r>
        <w:rPr>
          <w:rFonts w:ascii="Calibri" w:hAnsi="Calibri"/>
          <w:spacing w:val="-3"/>
          <w:sz w:val="19"/>
        </w:rPr>
        <w:t>D., </w:t>
      </w:r>
      <w:r>
        <w:rPr>
          <w:rFonts w:ascii="Calibri" w:hAnsi="Calibri"/>
          <w:sz w:val="19"/>
        </w:rPr>
        <w:t>(Eds.), vol. 50, Burlington Academic Press, pp.</w:t>
      </w:r>
      <w:r>
        <w:rPr>
          <w:rFonts w:ascii="Calibri" w:hAnsi="Calibri"/>
          <w:spacing w:val="-14"/>
          <w:sz w:val="19"/>
        </w:rPr>
        <w:t> </w:t>
      </w:r>
      <w:r>
        <w:rPr>
          <w:rFonts w:ascii="Calibri" w:hAnsi="Calibri"/>
          <w:sz w:val="19"/>
        </w:rPr>
        <w:t>237-274.</w:t>
      </w:r>
    </w:p>
    <w:p>
      <w:pPr>
        <w:spacing w:line="290" w:lineRule="auto" w:before="0"/>
        <w:ind w:left="967" w:right="103" w:hanging="851"/>
        <w:jc w:val="both"/>
        <w:rPr>
          <w:rFonts w:ascii="Calibri" w:hAnsi="Calibri"/>
          <w:sz w:val="19"/>
        </w:rPr>
      </w:pPr>
      <w:r>
        <w:rPr>
          <w:rFonts w:ascii="Calibri" w:hAnsi="Calibri"/>
          <w:sz w:val="19"/>
        </w:rPr>
        <w:t>Oceja, Luis y Fernández Dols, José (1992), “El reconocimiento de la norma perversa y sus consecuencias en los juicios de las personas”, </w:t>
      </w:r>
      <w:r>
        <w:rPr>
          <w:rFonts w:ascii="Calibri" w:hAnsi="Calibri"/>
          <w:i/>
          <w:sz w:val="19"/>
        </w:rPr>
        <w:t>Revista de Psicología Social</w:t>
      </w:r>
      <w:r>
        <w:rPr>
          <w:rFonts w:ascii="Calibri" w:hAnsi="Calibri"/>
          <w:sz w:val="19"/>
        </w:rPr>
        <w:t>, vol. 7, núm. 2, pp. 227-240.</w:t>
      </w:r>
    </w:p>
    <w:p>
      <w:pPr>
        <w:spacing w:line="290" w:lineRule="auto" w:before="0"/>
        <w:ind w:left="967" w:right="101" w:hanging="851"/>
        <w:jc w:val="both"/>
        <w:rPr>
          <w:rFonts w:ascii="Calibri" w:hAnsi="Calibri"/>
          <w:sz w:val="19"/>
        </w:rPr>
      </w:pPr>
      <w:r>
        <w:rPr>
          <w:rFonts w:ascii="Calibri" w:hAnsi="Calibri"/>
          <w:sz w:val="19"/>
        </w:rPr>
        <w:t>Spiecker, Ben (2005), “Habituation and Training in Early Moral Upbringing”, </w:t>
      </w:r>
      <w:r>
        <w:rPr>
          <w:rFonts w:ascii="Calibri" w:hAnsi="Calibri"/>
          <w:i/>
          <w:sz w:val="19"/>
        </w:rPr>
        <w:t>Virtue Ethics and </w:t>
      </w:r>
      <w:r>
        <w:rPr>
          <w:rFonts w:ascii="Calibri" w:hAnsi="Calibri"/>
          <w:i/>
          <w:sz w:val="19"/>
        </w:rPr>
        <w:t>Moral Education</w:t>
      </w:r>
      <w:r>
        <w:rPr>
          <w:rFonts w:ascii="Calibri" w:hAnsi="Calibri"/>
          <w:sz w:val="19"/>
        </w:rPr>
        <w:t>, Carr, David y Steutel, Jan, (Eds.), Routledge, Taylor and Francis e-Library.</w:t>
      </w:r>
    </w:p>
    <w:p>
      <w:pPr>
        <w:spacing w:line="290" w:lineRule="auto" w:before="0"/>
        <w:ind w:left="967" w:right="101" w:hanging="851"/>
        <w:jc w:val="both"/>
        <w:rPr>
          <w:rFonts w:ascii="Calibri" w:hAnsi="Calibri"/>
          <w:sz w:val="19"/>
        </w:rPr>
      </w:pPr>
      <w:r>
        <w:rPr>
          <w:rFonts w:ascii="Calibri" w:hAnsi="Calibri"/>
          <w:spacing w:val="-3"/>
          <w:sz w:val="19"/>
        </w:rPr>
        <w:t>Van </w:t>
      </w:r>
      <w:r>
        <w:rPr>
          <w:rFonts w:ascii="Calibri" w:hAnsi="Calibri"/>
          <w:sz w:val="19"/>
        </w:rPr>
        <w:t>Der Wilt, Harmen (2009), </w:t>
      </w:r>
      <w:r>
        <w:rPr>
          <w:rFonts w:ascii="Calibri" w:hAnsi="Calibri"/>
          <w:spacing w:val="-3"/>
          <w:sz w:val="19"/>
        </w:rPr>
        <w:t>“Joint </w:t>
      </w:r>
      <w:r>
        <w:rPr>
          <w:rFonts w:ascii="Calibri" w:hAnsi="Calibri"/>
          <w:sz w:val="19"/>
        </w:rPr>
        <w:t>criminal Enterprise and functional </w:t>
      </w:r>
      <w:r>
        <w:rPr>
          <w:rFonts w:ascii="Calibri" w:hAnsi="Calibri"/>
          <w:spacing w:val="-3"/>
          <w:sz w:val="19"/>
        </w:rPr>
        <w:t>perpetration”, </w:t>
      </w:r>
      <w:r>
        <w:rPr>
          <w:rFonts w:ascii="Calibri" w:hAnsi="Calibri"/>
          <w:i/>
          <w:sz w:val="19"/>
        </w:rPr>
        <w:t>System </w:t>
      </w:r>
      <w:r>
        <w:rPr>
          <w:rFonts w:ascii="Calibri" w:hAnsi="Calibri"/>
          <w:i/>
          <w:sz w:val="19"/>
        </w:rPr>
        <w:t>criminality</w:t>
      </w:r>
      <w:r>
        <w:rPr>
          <w:rFonts w:ascii="Calibri" w:hAnsi="Calibri"/>
          <w:i/>
          <w:spacing w:val="-19"/>
          <w:sz w:val="19"/>
        </w:rPr>
        <w:t> </w:t>
      </w:r>
      <w:r>
        <w:rPr>
          <w:rFonts w:ascii="Calibri" w:hAnsi="Calibri"/>
          <w:i/>
          <w:sz w:val="19"/>
        </w:rPr>
        <w:t>in</w:t>
      </w:r>
      <w:r>
        <w:rPr>
          <w:rFonts w:ascii="Calibri" w:hAnsi="Calibri"/>
          <w:i/>
          <w:spacing w:val="-19"/>
          <w:sz w:val="19"/>
        </w:rPr>
        <w:t> </w:t>
      </w:r>
      <w:r>
        <w:rPr>
          <w:rFonts w:ascii="Calibri" w:hAnsi="Calibri"/>
          <w:i/>
          <w:sz w:val="19"/>
        </w:rPr>
        <w:t>international</w:t>
      </w:r>
      <w:r>
        <w:rPr>
          <w:rFonts w:ascii="Calibri" w:hAnsi="Calibri"/>
          <w:i/>
          <w:spacing w:val="-19"/>
          <w:sz w:val="19"/>
        </w:rPr>
        <w:t> </w:t>
      </w:r>
      <w:r>
        <w:rPr>
          <w:rFonts w:ascii="Calibri" w:hAnsi="Calibri"/>
          <w:i/>
          <w:sz w:val="19"/>
        </w:rPr>
        <w:t>law</w:t>
      </w:r>
      <w:r>
        <w:rPr>
          <w:rFonts w:ascii="Calibri" w:hAnsi="Calibri"/>
          <w:sz w:val="19"/>
        </w:rPr>
        <w:t>,</w:t>
      </w:r>
      <w:r>
        <w:rPr>
          <w:rFonts w:ascii="Calibri" w:hAnsi="Calibri"/>
          <w:spacing w:val="-14"/>
          <w:sz w:val="19"/>
        </w:rPr>
        <w:t> </w:t>
      </w:r>
      <w:r>
        <w:rPr>
          <w:rFonts w:ascii="Calibri" w:hAnsi="Calibri"/>
          <w:sz w:val="19"/>
        </w:rPr>
        <w:t>Nollkaemper,</w:t>
      </w:r>
      <w:r>
        <w:rPr>
          <w:rFonts w:ascii="Calibri" w:hAnsi="Calibri"/>
          <w:spacing w:val="-14"/>
          <w:sz w:val="19"/>
        </w:rPr>
        <w:t> </w:t>
      </w:r>
      <w:r>
        <w:rPr>
          <w:rFonts w:ascii="Calibri" w:hAnsi="Calibri"/>
          <w:sz w:val="19"/>
        </w:rPr>
        <w:t>A.,</w:t>
      </w:r>
      <w:r>
        <w:rPr>
          <w:rFonts w:ascii="Calibri" w:hAnsi="Calibri"/>
          <w:spacing w:val="-14"/>
          <w:sz w:val="19"/>
        </w:rPr>
        <w:t> </w:t>
      </w:r>
      <w:r>
        <w:rPr>
          <w:rFonts w:ascii="Calibri" w:hAnsi="Calibri"/>
          <w:sz w:val="19"/>
        </w:rPr>
        <w:t>y</w:t>
      </w:r>
      <w:r>
        <w:rPr>
          <w:rFonts w:ascii="Calibri" w:hAnsi="Calibri"/>
          <w:spacing w:val="-21"/>
          <w:sz w:val="19"/>
        </w:rPr>
        <w:t> </w:t>
      </w:r>
      <w:r>
        <w:rPr>
          <w:rFonts w:ascii="Calibri" w:hAnsi="Calibri"/>
          <w:spacing w:val="-3"/>
          <w:sz w:val="19"/>
        </w:rPr>
        <w:t>Van</w:t>
      </w:r>
      <w:r>
        <w:rPr>
          <w:rFonts w:ascii="Calibri" w:hAnsi="Calibri"/>
          <w:spacing w:val="-14"/>
          <w:sz w:val="19"/>
        </w:rPr>
        <w:t> </w:t>
      </w:r>
      <w:r>
        <w:rPr>
          <w:rFonts w:ascii="Calibri" w:hAnsi="Calibri"/>
          <w:sz w:val="19"/>
        </w:rPr>
        <w:t>Der</w:t>
      </w:r>
      <w:r>
        <w:rPr>
          <w:rFonts w:ascii="Calibri" w:hAnsi="Calibri"/>
          <w:spacing w:val="-21"/>
          <w:sz w:val="19"/>
        </w:rPr>
        <w:t> </w:t>
      </w:r>
      <w:r>
        <w:rPr>
          <w:rFonts w:ascii="Calibri" w:hAnsi="Calibri"/>
          <w:sz w:val="19"/>
        </w:rPr>
        <w:t>Wilt,</w:t>
      </w:r>
      <w:r>
        <w:rPr>
          <w:rFonts w:ascii="Calibri" w:hAnsi="Calibri"/>
          <w:spacing w:val="-14"/>
          <w:sz w:val="19"/>
        </w:rPr>
        <w:t> </w:t>
      </w:r>
      <w:r>
        <w:rPr>
          <w:rFonts w:ascii="Calibri" w:hAnsi="Calibri"/>
          <w:sz w:val="19"/>
        </w:rPr>
        <w:t>H.,</w:t>
      </w:r>
      <w:r>
        <w:rPr>
          <w:rFonts w:ascii="Calibri" w:hAnsi="Calibri"/>
          <w:spacing w:val="-14"/>
          <w:sz w:val="19"/>
        </w:rPr>
        <w:t> </w:t>
      </w:r>
      <w:r>
        <w:rPr>
          <w:rFonts w:ascii="Calibri" w:hAnsi="Calibri"/>
          <w:sz w:val="19"/>
        </w:rPr>
        <w:t>(Eds.),</w:t>
      </w:r>
      <w:r>
        <w:rPr>
          <w:rFonts w:ascii="Calibri" w:hAnsi="Calibri"/>
          <w:spacing w:val="-14"/>
          <w:sz w:val="19"/>
        </w:rPr>
        <w:t> </w:t>
      </w:r>
      <w:r>
        <w:rPr>
          <w:rFonts w:ascii="Calibri" w:hAnsi="Calibri"/>
          <w:sz w:val="19"/>
        </w:rPr>
        <w:t>Cambridge University Press, pp.</w:t>
      </w:r>
      <w:r>
        <w:rPr>
          <w:rFonts w:ascii="Calibri" w:hAnsi="Calibri"/>
          <w:spacing w:val="-11"/>
          <w:sz w:val="19"/>
        </w:rPr>
        <w:t> </w:t>
      </w:r>
      <w:r>
        <w:rPr>
          <w:rFonts w:ascii="Calibri" w:hAnsi="Calibri"/>
          <w:sz w:val="19"/>
        </w:rPr>
        <w:t>158-182.</w:t>
      </w:r>
    </w:p>
    <w:p>
      <w:pPr>
        <w:spacing w:line="290" w:lineRule="auto" w:before="0"/>
        <w:ind w:left="967" w:right="101" w:hanging="851"/>
        <w:jc w:val="both"/>
        <w:rPr>
          <w:rFonts w:ascii="Calibri" w:hAnsi="Calibri"/>
          <w:sz w:val="19"/>
        </w:rPr>
      </w:pPr>
      <w:r>
        <w:rPr>
          <w:rFonts w:ascii="Calibri" w:hAnsi="Calibri"/>
          <w:sz w:val="19"/>
        </w:rPr>
        <w:t>Zimbardo, Philip (2008), </w:t>
      </w:r>
      <w:r>
        <w:rPr>
          <w:rFonts w:ascii="Calibri" w:hAnsi="Calibri"/>
          <w:i/>
          <w:sz w:val="19"/>
        </w:rPr>
        <w:t>El efecto Lucifer. El porqué de la maldad</w:t>
      </w:r>
      <w:r>
        <w:rPr>
          <w:rFonts w:ascii="Calibri" w:hAnsi="Calibri"/>
          <w:sz w:val="19"/>
        </w:rPr>
        <w:t>, Trad. de Genis Sánchez, Barcelona, Buenos Aires, México, Paidós.</w:t>
      </w:r>
    </w:p>
    <w:p>
      <w:pPr>
        <w:tabs>
          <w:tab w:pos="1447" w:val="left" w:leader="none"/>
        </w:tabs>
        <w:spacing w:line="231" w:lineRule="exact" w:before="0"/>
        <w:ind w:left="117"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(2007),</w:t>
      </w:r>
      <w:r>
        <w:rPr>
          <w:rFonts w:ascii="Calibri" w:hAnsi="Calibri"/>
          <w:spacing w:val="-21"/>
          <w:sz w:val="19"/>
        </w:rPr>
        <w:t> </w:t>
      </w:r>
      <w:r>
        <w:rPr>
          <w:rFonts w:ascii="Calibri" w:hAnsi="Calibri"/>
          <w:sz w:val="19"/>
        </w:rPr>
        <w:t>“The</w:t>
      </w:r>
      <w:r>
        <w:rPr>
          <w:rFonts w:ascii="Calibri" w:hAnsi="Calibri"/>
          <w:spacing w:val="-5"/>
          <w:sz w:val="19"/>
        </w:rPr>
        <w:t> </w:t>
      </w:r>
      <w:r>
        <w:rPr>
          <w:rFonts w:ascii="Calibri" w:hAnsi="Calibri"/>
          <w:sz w:val="19"/>
        </w:rPr>
        <w:t>banality</w:t>
      </w:r>
      <w:r>
        <w:rPr>
          <w:rFonts w:ascii="Calibri" w:hAnsi="Calibri"/>
          <w:spacing w:val="-5"/>
          <w:sz w:val="19"/>
        </w:rPr>
        <w:t> </w:t>
      </w:r>
      <w:r>
        <w:rPr>
          <w:rFonts w:ascii="Calibri" w:hAnsi="Calibri"/>
          <w:sz w:val="19"/>
        </w:rPr>
        <w:t>of</w:t>
      </w:r>
      <w:r>
        <w:rPr>
          <w:rFonts w:ascii="Calibri" w:hAnsi="Calibri"/>
          <w:spacing w:val="-5"/>
          <w:sz w:val="19"/>
        </w:rPr>
        <w:t> heroism”, </w:t>
      </w:r>
      <w:r>
        <w:rPr>
          <w:rFonts w:ascii="Calibri" w:hAnsi="Calibri"/>
          <w:i/>
          <w:sz w:val="19"/>
        </w:rPr>
        <w:t>Grater</w:t>
      </w:r>
      <w:r>
        <w:rPr>
          <w:rFonts w:ascii="Calibri" w:hAnsi="Calibri"/>
          <w:i/>
          <w:spacing w:val="-11"/>
          <w:sz w:val="19"/>
        </w:rPr>
        <w:t> </w:t>
      </w:r>
      <w:r>
        <w:rPr>
          <w:rFonts w:ascii="Calibri" w:hAnsi="Calibri"/>
          <w:i/>
          <w:sz w:val="19"/>
        </w:rPr>
        <w:t>Good</w:t>
      </w:r>
      <w:r>
        <w:rPr>
          <w:rFonts w:ascii="Calibri" w:hAnsi="Calibri"/>
          <w:sz w:val="19"/>
        </w:rPr>
        <w:t>,</w:t>
      </w:r>
      <w:r>
        <w:rPr>
          <w:rFonts w:ascii="Calibri" w:hAnsi="Calibri"/>
          <w:spacing w:val="-5"/>
          <w:sz w:val="19"/>
        </w:rPr>
        <w:t> </w:t>
      </w:r>
      <w:r>
        <w:rPr>
          <w:rFonts w:ascii="Calibri" w:hAnsi="Calibri"/>
          <w:sz w:val="19"/>
        </w:rPr>
        <w:t>pp.</w:t>
      </w:r>
      <w:r>
        <w:rPr>
          <w:rFonts w:ascii="Calibri" w:hAnsi="Calibri"/>
          <w:spacing w:val="-5"/>
          <w:sz w:val="19"/>
        </w:rPr>
        <w:t> </w:t>
      </w:r>
      <w:r>
        <w:rPr>
          <w:rFonts w:ascii="Calibri" w:hAnsi="Calibri"/>
          <w:sz w:val="19"/>
        </w:rPr>
        <w:t>30-35.</w:t>
      </w:r>
    </w:p>
    <w:p>
      <w:pPr>
        <w:spacing w:line="290" w:lineRule="auto" w:before="48"/>
        <w:ind w:left="967" w:right="101" w:hanging="851"/>
        <w:jc w:val="both"/>
        <w:rPr>
          <w:rFonts w:ascii="Calibri" w:hAnsi="Calibri"/>
          <w:sz w:val="19"/>
        </w:rPr>
      </w:pPr>
      <w:r>
        <w:rPr>
          <w:rFonts w:ascii="Calibri" w:hAnsi="Calibri"/>
          <w:sz w:val="19"/>
        </w:rPr>
        <w:t>Zimmermann, A., y Teichmann, M. (2009), “State responsibility for international crimes”, </w:t>
      </w:r>
      <w:r>
        <w:rPr>
          <w:rFonts w:ascii="Calibri" w:hAnsi="Calibri"/>
          <w:i/>
          <w:sz w:val="19"/>
        </w:rPr>
        <w:t>System criminality in international law</w:t>
      </w:r>
      <w:r>
        <w:rPr>
          <w:rFonts w:ascii="Calibri" w:hAnsi="Calibri"/>
          <w:sz w:val="19"/>
        </w:rPr>
        <w:t>, Nollkaemper, A., y Van Der Wilt, H., (Eds.), Cambridge University Press, pp. 298-313.</w:t>
      </w:r>
    </w:p>
    <w:p>
      <w:pPr>
        <w:spacing w:after="0" w:line="290" w:lineRule="auto"/>
        <w:jc w:val="both"/>
        <w:rPr>
          <w:rFonts w:ascii="Calibri" w:hAnsi="Calibri"/>
          <w:sz w:val="19"/>
        </w:rPr>
        <w:sectPr>
          <w:pgSz w:w="9640" w:h="13040"/>
          <w:pgMar w:header="377" w:footer="774" w:top="560" w:bottom="960" w:left="1300" w:right="860"/>
        </w:sectPr>
      </w:pPr>
    </w:p>
    <w:p>
      <w:pPr>
        <w:pStyle w:val="BodyText"/>
        <w:spacing w:before="4"/>
        <w:rPr>
          <w:rFonts w:ascii="Times New Roman"/>
          <w:sz w:val="17"/>
        </w:rPr>
      </w:pPr>
    </w:p>
    <w:p>
      <w:pPr>
        <w:spacing w:after="0"/>
        <w:rPr>
          <w:rFonts w:ascii="Times New Roman"/>
          <w:sz w:val="17"/>
        </w:rPr>
        <w:sectPr>
          <w:headerReference w:type="even" r:id="rId95"/>
          <w:footerReference w:type="even" r:id="rId96"/>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2416">
            <wp:simplePos x="0" y="0"/>
            <wp:positionH relativeFrom="page">
              <wp:posOffset>899998</wp:posOffset>
            </wp:positionH>
            <wp:positionV relativeFrom="page">
              <wp:posOffset>1080007</wp:posOffset>
            </wp:positionV>
            <wp:extent cx="1295996" cy="6300000"/>
            <wp:effectExtent l="0" t="0" r="0" b="0"/>
            <wp:wrapNone/>
            <wp:docPr id="21" name="image31.png" descr=""/>
            <wp:cNvGraphicFramePr>
              <a:graphicFrameLocks noChangeAspect="1"/>
            </wp:cNvGraphicFramePr>
            <a:graphic>
              <a:graphicData uri="http://schemas.openxmlformats.org/drawingml/2006/picture">
                <pic:pic>
                  <pic:nvPicPr>
                    <pic:cNvPr id="22"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95"/>
      </w:pPr>
      <w:r>
        <w:rPr>
          <w:color w:val="706F6F"/>
          <w:w w:val="155"/>
        </w:rPr>
        <w:t>La educación crítica en derechos </w:t>
      </w:r>
      <w:r>
        <w:rPr>
          <w:color w:val="706F6F"/>
          <w:w w:val="150"/>
        </w:rPr>
        <w:t>humanos como instrumento de </w:t>
      </w:r>
      <w:r>
        <w:rPr>
          <w:color w:val="706F6F"/>
          <w:w w:val="155"/>
        </w:rPr>
        <w:t>lucha contra la corrupción</w:t>
      </w:r>
    </w:p>
    <w:p>
      <w:pPr>
        <w:pStyle w:val="Heading3"/>
        <w:ind w:right="101"/>
        <w:rPr>
          <w:i/>
          <w:sz w:val="13"/>
        </w:rPr>
      </w:pPr>
      <w:r>
        <w:rPr>
          <w:i/>
        </w:rPr>
        <w:t>Jesús Lima Torrado</w:t>
      </w:r>
      <w:r>
        <w:rPr>
          <w:i/>
          <w:position w:val="7"/>
          <w:sz w:val="13"/>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6"/>
        <w:rPr>
          <w:rFonts w:ascii="Calibri"/>
          <w:i/>
          <w:sz w:val="14"/>
        </w:rPr>
      </w:pPr>
      <w:r>
        <w:rPr/>
        <w:pict>
          <v:line style="position:absolute;mso-position-horizontal-relative:page;mso-position-vertical-relative:paragraph;z-index:2392;mso-wrap-distance-left:0;mso-wrap-distance-right:0" from="184.251999pt,11.175312pt" to="297.637999pt,11.175312pt" stroked="true" strokeweight=".75pt" strokecolor="#575756">
            <w10:wrap type="topAndBottom"/>
          </v:line>
        </w:pict>
      </w:r>
    </w:p>
    <w:p>
      <w:pPr>
        <w:spacing w:line="249" w:lineRule="auto" w:before="11"/>
        <w:ind w:left="2611" w:right="103" w:hanging="227"/>
        <w:jc w:val="both"/>
        <w:rPr>
          <w:rFonts w:ascii="Arial" w:hAnsi="Arial"/>
          <w:i/>
          <w:sz w:val="20"/>
        </w:rPr>
      </w:pPr>
      <w:r>
        <w:rPr>
          <w:rFonts w:ascii="Trebuchet MS" w:hAnsi="Trebuchet MS"/>
          <w:w w:val="85"/>
          <w:position w:val="7"/>
          <w:sz w:val="13"/>
        </w:rPr>
        <w:t>1 </w:t>
      </w:r>
      <w:r>
        <w:rPr>
          <w:rFonts w:ascii="Arial" w:hAnsi="Arial"/>
          <w:i/>
          <w:w w:val="85"/>
          <w:sz w:val="20"/>
        </w:rPr>
        <w:t>Profesor</w:t>
      </w:r>
      <w:r>
        <w:rPr>
          <w:rFonts w:ascii="Arial" w:hAnsi="Arial"/>
          <w:i/>
          <w:spacing w:val="-11"/>
          <w:w w:val="85"/>
          <w:sz w:val="20"/>
        </w:rPr>
        <w:t> </w:t>
      </w:r>
      <w:r>
        <w:rPr>
          <w:rFonts w:ascii="Arial" w:hAnsi="Arial"/>
          <w:i/>
          <w:w w:val="85"/>
          <w:sz w:val="20"/>
        </w:rPr>
        <w:t>Titular</w:t>
      </w:r>
      <w:r>
        <w:rPr>
          <w:rFonts w:ascii="Arial" w:hAnsi="Arial"/>
          <w:i/>
          <w:spacing w:val="-7"/>
          <w:w w:val="85"/>
          <w:sz w:val="20"/>
        </w:rPr>
        <w:t> </w:t>
      </w:r>
      <w:r>
        <w:rPr>
          <w:rFonts w:ascii="Arial" w:hAnsi="Arial"/>
          <w:i/>
          <w:w w:val="85"/>
          <w:sz w:val="20"/>
        </w:rPr>
        <w:t>de</w:t>
      </w:r>
      <w:r>
        <w:rPr>
          <w:rFonts w:ascii="Arial" w:hAnsi="Arial"/>
          <w:i/>
          <w:spacing w:val="-7"/>
          <w:w w:val="85"/>
          <w:sz w:val="20"/>
        </w:rPr>
        <w:t> </w:t>
      </w:r>
      <w:r>
        <w:rPr>
          <w:rFonts w:ascii="Arial" w:hAnsi="Arial"/>
          <w:i/>
          <w:w w:val="85"/>
          <w:sz w:val="20"/>
        </w:rPr>
        <w:t>Filosofía</w:t>
      </w:r>
      <w:r>
        <w:rPr>
          <w:rFonts w:ascii="Arial" w:hAnsi="Arial"/>
          <w:i/>
          <w:spacing w:val="-7"/>
          <w:w w:val="85"/>
          <w:sz w:val="20"/>
        </w:rPr>
        <w:t> </w:t>
      </w:r>
      <w:r>
        <w:rPr>
          <w:rFonts w:ascii="Arial" w:hAnsi="Arial"/>
          <w:i/>
          <w:w w:val="85"/>
          <w:sz w:val="20"/>
        </w:rPr>
        <w:t>del</w:t>
      </w:r>
      <w:r>
        <w:rPr>
          <w:rFonts w:ascii="Arial" w:hAnsi="Arial"/>
          <w:i/>
          <w:spacing w:val="-7"/>
          <w:w w:val="85"/>
          <w:sz w:val="20"/>
        </w:rPr>
        <w:t> </w:t>
      </w:r>
      <w:r>
        <w:rPr>
          <w:rFonts w:ascii="Arial" w:hAnsi="Arial"/>
          <w:i/>
          <w:w w:val="85"/>
          <w:sz w:val="20"/>
        </w:rPr>
        <w:t>Derecho</w:t>
      </w:r>
      <w:r>
        <w:rPr>
          <w:rFonts w:ascii="Arial" w:hAnsi="Arial"/>
          <w:i/>
          <w:spacing w:val="-7"/>
          <w:w w:val="85"/>
          <w:sz w:val="20"/>
        </w:rPr>
        <w:t> </w:t>
      </w:r>
      <w:r>
        <w:rPr>
          <w:rFonts w:ascii="Arial" w:hAnsi="Arial"/>
          <w:i/>
          <w:w w:val="85"/>
          <w:sz w:val="20"/>
        </w:rPr>
        <w:t>y</w:t>
      </w:r>
      <w:r>
        <w:rPr>
          <w:rFonts w:ascii="Arial" w:hAnsi="Arial"/>
          <w:i/>
          <w:spacing w:val="-7"/>
          <w:w w:val="85"/>
          <w:sz w:val="20"/>
        </w:rPr>
        <w:t> </w:t>
      </w:r>
      <w:r>
        <w:rPr>
          <w:rFonts w:ascii="Arial" w:hAnsi="Arial"/>
          <w:i/>
          <w:w w:val="85"/>
          <w:sz w:val="20"/>
        </w:rPr>
        <w:t>Filosofía</w:t>
      </w:r>
      <w:r>
        <w:rPr>
          <w:rFonts w:ascii="Arial" w:hAnsi="Arial"/>
          <w:i/>
          <w:spacing w:val="-7"/>
          <w:w w:val="85"/>
          <w:sz w:val="20"/>
        </w:rPr>
        <w:t> </w:t>
      </w:r>
      <w:r>
        <w:rPr>
          <w:rFonts w:ascii="Arial" w:hAnsi="Arial"/>
          <w:i/>
          <w:w w:val="85"/>
          <w:sz w:val="20"/>
        </w:rPr>
        <w:t>Política</w:t>
      </w:r>
      <w:r>
        <w:rPr>
          <w:rFonts w:ascii="Arial" w:hAnsi="Arial"/>
          <w:i/>
          <w:spacing w:val="-7"/>
          <w:w w:val="85"/>
          <w:sz w:val="20"/>
        </w:rPr>
        <w:t> </w:t>
      </w:r>
      <w:r>
        <w:rPr>
          <w:rFonts w:ascii="Arial" w:hAnsi="Arial"/>
          <w:i/>
          <w:w w:val="85"/>
          <w:sz w:val="20"/>
        </w:rPr>
        <w:t>de</w:t>
      </w:r>
      <w:r>
        <w:rPr>
          <w:rFonts w:ascii="Arial" w:hAnsi="Arial"/>
          <w:i/>
          <w:spacing w:val="-7"/>
          <w:w w:val="85"/>
          <w:sz w:val="20"/>
        </w:rPr>
        <w:t> </w:t>
      </w:r>
      <w:r>
        <w:rPr>
          <w:rFonts w:ascii="Arial" w:hAnsi="Arial"/>
          <w:i/>
          <w:w w:val="85"/>
          <w:sz w:val="20"/>
        </w:rPr>
        <w:t>la </w:t>
      </w:r>
      <w:r>
        <w:rPr>
          <w:rFonts w:ascii="Arial" w:hAnsi="Arial"/>
          <w:i/>
          <w:w w:val="85"/>
          <w:sz w:val="20"/>
        </w:rPr>
        <w:t>Universidad</w:t>
      </w:r>
      <w:r>
        <w:rPr>
          <w:rFonts w:ascii="Arial" w:hAnsi="Arial"/>
          <w:i/>
          <w:spacing w:val="-18"/>
          <w:w w:val="85"/>
          <w:sz w:val="20"/>
        </w:rPr>
        <w:t> </w:t>
      </w:r>
      <w:r>
        <w:rPr>
          <w:rFonts w:ascii="Arial" w:hAnsi="Arial"/>
          <w:i/>
          <w:w w:val="85"/>
          <w:sz w:val="20"/>
        </w:rPr>
        <w:t>Complutense</w:t>
      </w:r>
      <w:r>
        <w:rPr>
          <w:rFonts w:ascii="Arial" w:hAnsi="Arial"/>
          <w:i/>
          <w:spacing w:val="-18"/>
          <w:w w:val="85"/>
          <w:sz w:val="20"/>
        </w:rPr>
        <w:t> </w:t>
      </w:r>
      <w:r>
        <w:rPr>
          <w:rFonts w:ascii="Arial" w:hAnsi="Arial"/>
          <w:i/>
          <w:w w:val="85"/>
          <w:sz w:val="20"/>
        </w:rPr>
        <w:t>de</w:t>
      </w:r>
      <w:r>
        <w:rPr>
          <w:rFonts w:ascii="Arial" w:hAnsi="Arial"/>
          <w:i/>
          <w:spacing w:val="-18"/>
          <w:w w:val="85"/>
          <w:sz w:val="20"/>
        </w:rPr>
        <w:t> </w:t>
      </w:r>
      <w:r>
        <w:rPr>
          <w:rFonts w:ascii="Arial" w:hAnsi="Arial"/>
          <w:i/>
          <w:w w:val="85"/>
          <w:sz w:val="20"/>
        </w:rPr>
        <w:t>Madrid</w:t>
      </w:r>
      <w:r>
        <w:rPr>
          <w:rFonts w:ascii="Arial" w:hAnsi="Arial"/>
          <w:i/>
          <w:spacing w:val="-18"/>
          <w:w w:val="85"/>
          <w:sz w:val="20"/>
        </w:rPr>
        <w:t> </w:t>
      </w:r>
      <w:r>
        <w:rPr>
          <w:rFonts w:ascii="Arial" w:hAnsi="Arial"/>
          <w:i/>
          <w:w w:val="85"/>
          <w:sz w:val="20"/>
        </w:rPr>
        <w:t>(UCM.)</w:t>
      </w:r>
      <w:r>
        <w:rPr>
          <w:rFonts w:ascii="Arial" w:hAnsi="Arial"/>
          <w:i/>
          <w:spacing w:val="-18"/>
          <w:w w:val="85"/>
          <w:sz w:val="20"/>
        </w:rPr>
        <w:t> </w:t>
      </w:r>
      <w:r>
        <w:rPr>
          <w:rFonts w:ascii="Arial" w:hAnsi="Arial"/>
          <w:i/>
          <w:w w:val="85"/>
          <w:sz w:val="20"/>
        </w:rPr>
        <w:t>Director</w:t>
      </w:r>
      <w:r>
        <w:rPr>
          <w:rFonts w:ascii="Arial" w:hAnsi="Arial"/>
          <w:i/>
          <w:spacing w:val="-18"/>
          <w:w w:val="85"/>
          <w:sz w:val="20"/>
        </w:rPr>
        <w:t> </w:t>
      </w:r>
      <w:r>
        <w:rPr>
          <w:rFonts w:ascii="Arial" w:hAnsi="Arial"/>
          <w:i/>
          <w:w w:val="85"/>
          <w:sz w:val="20"/>
        </w:rPr>
        <w:t>del</w:t>
      </w:r>
      <w:r>
        <w:rPr>
          <w:rFonts w:ascii="Arial" w:hAnsi="Arial"/>
          <w:i/>
          <w:spacing w:val="-18"/>
          <w:w w:val="85"/>
          <w:sz w:val="20"/>
        </w:rPr>
        <w:t> </w:t>
      </w:r>
      <w:r>
        <w:rPr>
          <w:rFonts w:ascii="Arial" w:hAnsi="Arial"/>
          <w:i/>
          <w:w w:val="85"/>
          <w:sz w:val="20"/>
        </w:rPr>
        <w:t>Área</w:t>
      </w:r>
      <w:r>
        <w:rPr>
          <w:rFonts w:ascii="Arial" w:hAnsi="Arial"/>
          <w:i/>
          <w:spacing w:val="-18"/>
          <w:w w:val="85"/>
          <w:sz w:val="20"/>
        </w:rPr>
        <w:t> </w:t>
      </w:r>
      <w:r>
        <w:rPr>
          <w:rFonts w:ascii="Arial" w:hAnsi="Arial"/>
          <w:i/>
          <w:w w:val="85"/>
          <w:sz w:val="20"/>
        </w:rPr>
        <w:t>de </w:t>
      </w:r>
      <w:r>
        <w:rPr>
          <w:rFonts w:ascii="Arial" w:hAnsi="Arial"/>
          <w:i/>
          <w:w w:val="80"/>
          <w:sz w:val="20"/>
        </w:rPr>
        <w:t>Derechos</w:t>
      </w:r>
      <w:r>
        <w:rPr>
          <w:rFonts w:ascii="Arial" w:hAnsi="Arial"/>
          <w:i/>
          <w:spacing w:val="-10"/>
          <w:w w:val="80"/>
          <w:sz w:val="20"/>
        </w:rPr>
        <w:t> </w:t>
      </w:r>
      <w:r>
        <w:rPr>
          <w:rFonts w:ascii="Arial" w:hAnsi="Arial"/>
          <w:i/>
          <w:w w:val="80"/>
          <w:sz w:val="20"/>
        </w:rPr>
        <w:t>Humanos</w:t>
      </w:r>
      <w:r>
        <w:rPr>
          <w:rFonts w:ascii="Arial" w:hAnsi="Arial"/>
          <w:i/>
          <w:spacing w:val="-10"/>
          <w:w w:val="80"/>
          <w:sz w:val="20"/>
        </w:rPr>
        <w:t> </w:t>
      </w:r>
      <w:r>
        <w:rPr>
          <w:rFonts w:ascii="Arial" w:hAnsi="Arial"/>
          <w:i/>
          <w:w w:val="80"/>
          <w:sz w:val="20"/>
        </w:rPr>
        <w:t>del</w:t>
      </w:r>
      <w:r>
        <w:rPr>
          <w:rFonts w:ascii="Arial" w:hAnsi="Arial"/>
          <w:i/>
          <w:spacing w:val="-10"/>
          <w:w w:val="80"/>
          <w:sz w:val="20"/>
        </w:rPr>
        <w:t> </w:t>
      </w:r>
      <w:r>
        <w:rPr>
          <w:rFonts w:ascii="Arial" w:hAnsi="Arial"/>
          <w:i/>
          <w:w w:val="80"/>
          <w:sz w:val="20"/>
        </w:rPr>
        <w:t>Instituto</w:t>
      </w:r>
      <w:r>
        <w:rPr>
          <w:rFonts w:ascii="Arial" w:hAnsi="Arial"/>
          <w:i/>
          <w:spacing w:val="-10"/>
          <w:w w:val="80"/>
          <w:sz w:val="20"/>
        </w:rPr>
        <w:t> </w:t>
      </w:r>
      <w:r>
        <w:rPr>
          <w:rFonts w:ascii="Arial" w:hAnsi="Arial"/>
          <w:i/>
          <w:w w:val="80"/>
          <w:sz w:val="20"/>
        </w:rPr>
        <w:t>Complutense</w:t>
      </w:r>
      <w:r>
        <w:rPr>
          <w:rFonts w:ascii="Arial" w:hAnsi="Arial"/>
          <w:i/>
          <w:spacing w:val="-10"/>
          <w:w w:val="80"/>
          <w:sz w:val="20"/>
        </w:rPr>
        <w:t> </w:t>
      </w:r>
      <w:r>
        <w:rPr>
          <w:rFonts w:ascii="Arial" w:hAnsi="Arial"/>
          <w:i/>
          <w:w w:val="80"/>
          <w:sz w:val="20"/>
        </w:rPr>
        <w:t>de</w:t>
      </w:r>
      <w:r>
        <w:rPr>
          <w:rFonts w:ascii="Arial" w:hAnsi="Arial"/>
          <w:i/>
          <w:spacing w:val="-10"/>
          <w:w w:val="80"/>
          <w:sz w:val="20"/>
        </w:rPr>
        <w:t> </w:t>
      </w:r>
      <w:r>
        <w:rPr>
          <w:rFonts w:ascii="Arial" w:hAnsi="Arial"/>
          <w:i/>
          <w:w w:val="80"/>
          <w:sz w:val="20"/>
        </w:rPr>
        <w:t>Estudios</w:t>
      </w:r>
      <w:r>
        <w:rPr>
          <w:rFonts w:ascii="Arial" w:hAnsi="Arial"/>
          <w:i/>
          <w:spacing w:val="-10"/>
          <w:w w:val="80"/>
          <w:sz w:val="20"/>
        </w:rPr>
        <w:t> </w:t>
      </w:r>
      <w:r>
        <w:rPr>
          <w:rFonts w:ascii="Arial" w:hAnsi="Arial"/>
          <w:i/>
          <w:w w:val="80"/>
          <w:sz w:val="20"/>
        </w:rPr>
        <w:t>Jurídicos </w:t>
      </w:r>
      <w:r>
        <w:rPr>
          <w:rFonts w:ascii="Arial" w:hAnsi="Arial"/>
          <w:i/>
          <w:w w:val="90"/>
          <w:sz w:val="20"/>
        </w:rPr>
        <w:t>Críticos.</w:t>
      </w:r>
    </w:p>
    <w:p>
      <w:pPr>
        <w:spacing w:after="0" w:line="249" w:lineRule="auto"/>
        <w:jc w:val="both"/>
        <w:rPr>
          <w:rFonts w:ascii="Arial" w:hAnsi="Arial"/>
          <w:sz w:val="20"/>
        </w:rPr>
        <w:sectPr>
          <w:headerReference w:type="default" r:id="rId97"/>
          <w:footerReference w:type="default" r:id="rId98"/>
          <w:pgSz w:w="9640" w:h="13040"/>
          <w:pgMar w:header="0" w:footer="774" w:top="1200" w:bottom="960" w:left="1300" w:right="860"/>
          <w:pgNumType w:start="93"/>
        </w:sectPr>
      </w:pPr>
    </w:p>
    <w:p>
      <w:pPr>
        <w:pStyle w:val="BodyText"/>
        <w:spacing w:before="4"/>
        <w:rPr>
          <w:rFonts w:ascii="Times New Roman"/>
          <w:sz w:val="17"/>
        </w:rPr>
      </w:pPr>
    </w:p>
    <w:p>
      <w:pPr>
        <w:spacing w:after="0"/>
        <w:rPr>
          <w:rFonts w:ascii="Times New Roman"/>
          <w:sz w:val="17"/>
        </w:rPr>
        <w:sectPr>
          <w:headerReference w:type="even" r:id="rId99"/>
          <w:footerReference w:type="even" r:id="rId100"/>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2464">
            <wp:simplePos x="0" y="0"/>
            <wp:positionH relativeFrom="page">
              <wp:posOffset>899998</wp:posOffset>
            </wp:positionH>
            <wp:positionV relativeFrom="page">
              <wp:posOffset>1080007</wp:posOffset>
            </wp:positionV>
            <wp:extent cx="1295996" cy="6300000"/>
            <wp:effectExtent l="0" t="0" r="0" b="0"/>
            <wp:wrapNone/>
            <wp:docPr id="23" name="image31.png" descr=""/>
            <wp:cNvGraphicFramePr>
              <a:graphicFrameLocks noChangeAspect="1"/>
            </wp:cNvGraphicFramePr>
            <a:graphic>
              <a:graphicData uri="http://schemas.openxmlformats.org/drawingml/2006/picture">
                <pic:pic>
                  <pic:nvPicPr>
                    <pic:cNvPr id="24"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rPr>
          <w:rFonts w:ascii="Times New Roman"/>
          <w:sz w:val="16"/>
        </w:rPr>
      </w:pPr>
    </w:p>
    <w:p>
      <w:pPr>
        <w:pStyle w:val="Heading5"/>
        <w:rPr>
          <w:i/>
        </w:rPr>
      </w:pPr>
      <w:r>
        <w:rPr>
          <w:i/>
        </w:rPr>
        <w:t>Introducción.</w:t>
      </w:r>
    </w:p>
    <w:p>
      <w:pPr>
        <w:pStyle w:val="BodyText"/>
        <w:spacing w:before="5"/>
        <w:rPr>
          <w:rFonts w:ascii="Palatino Linotype"/>
          <w:b/>
          <w:i/>
          <w:sz w:val="23"/>
        </w:rPr>
      </w:pPr>
    </w:p>
    <w:p>
      <w:pPr>
        <w:spacing w:before="1"/>
        <w:ind w:left="2713" w:right="0" w:firstLine="0"/>
        <w:jc w:val="left"/>
        <w:rPr>
          <w:rFonts w:ascii="Calibri"/>
          <w:i/>
          <w:sz w:val="19"/>
        </w:rPr>
      </w:pPr>
      <w:r>
        <w:rPr>
          <w:rFonts w:ascii="Calibri"/>
          <w:i/>
          <w:sz w:val="19"/>
        </w:rPr>
        <w:t>El</w:t>
      </w:r>
      <w:r>
        <w:rPr>
          <w:rFonts w:ascii="Calibri"/>
          <w:i/>
          <w:spacing w:val="-11"/>
          <w:sz w:val="19"/>
        </w:rPr>
        <w:t> </w:t>
      </w:r>
      <w:r>
        <w:rPr>
          <w:rFonts w:ascii="Calibri"/>
          <w:i/>
          <w:sz w:val="19"/>
        </w:rPr>
        <w:t>hombre</w:t>
      </w:r>
      <w:r>
        <w:rPr>
          <w:rFonts w:ascii="Calibri"/>
          <w:i/>
          <w:spacing w:val="-11"/>
          <w:sz w:val="19"/>
        </w:rPr>
        <w:t> </w:t>
      </w:r>
      <w:r>
        <w:rPr>
          <w:rFonts w:ascii="Calibri"/>
          <w:i/>
          <w:sz w:val="19"/>
        </w:rPr>
        <w:t>virtuoso</w:t>
      </w:r>
      <w:r>
        <w:rPr>
          <w:rFonts w:ascii="Calibri"/>
          <w:i/>
          <w:spacing w:val="-11"/>
          <w:sz w:val="19"/>
        </w:rPr>
        <w:t> </w:t>
      </w:r>
      <w:r>
        <w:rPr>
          <w:rFonts w:ascii="Calibri"/>
          <w:i/>
          <w:sz w:val="19"/>
        </w:rPr>
        <w:t>es</w:t>
      </w:r>
      <w:r>
        <w:rPr>
          <w:rFonts w:ascii="Calibri"/>
          <w:i/>
          <w:spacing w:val="-11"/>
          <w:sz w:val="19"/>
        </w:rPr>
        <w:t> </w:t>
      </w:r>
      <w:r>
        <w:rPr>
          <w:rFonts w:ascii="Calibri"/>
          <w:i/>
          <w:sz w:val="19"/>
        </w:rPr>
        <w:t>la</w:t>
      </w:r>
      <w:r>
        <w:rPr>
          <w:rFonts w:ascii="Calibri"/>
          <w:i/>
          <w:spacing w:val="-11"/>
          <w:sz w:val="19"/>
        </w:rPr>
        <w:t> </w:t>
      </w:r>
      <w:r>
        <w:rPr>
          <w:rFonts w:ascii="Calibri"/>
          <w:i/>
          <w:sz w:val="19"/>
        </w:rPr>
        <w:t>regla</w:t>
      </w:r>
      <w:r>
        <w:rPr>
          <w:rFonts w:ascii="Calibri"/>
          <w:i/>
          <w:spacing w:val="-11"/>
          <w:sz w:val="19"/>
        </w:rPr>
        <w:t> </w:t>
      </w:r>
      <w:r>
        <w:rPr>
          <w:rFonts w:ascii="Calibri"/>
          <w:i/>
          <w:sz w:val="19"/>
        </w:rPr>
        <w:t>y</w:t>
      </w:r>
      <w:r>
        <w:rPr>
          <w:rFonts w:ascii="Calibri"/>
          <w:i/>
          <w:spacing w:val="-11"/>
          <w:sz w:val="19"/>
        </w:rPr>
        <w:t> </w:t>
      </w:r>
      <w:r>
        <w:rPr>
          <w:rFonts w:ascii="Calibri"/>
          <w:i/>
          <w:sz w:val="19"/>
        </w:rPr>
        <w:t>medida</w:t>
      </w:r>
      <w:r>
        <w:rPr>
          <w:rFonts w:ascii="Calibri"/>
          <w:i/>
          <w:spacing w:val="-11"/>
          <w:sz w:val="19"/>
        </w:rPr>
        <w:t> </w:t>
      </w:r>
      <w:r>
        <w:rPr>
          <w:rFonts w:ascii="Calibri"/>
          <w:i/>
          <w:sz w:val="19"/>
        </w:rPr>
        <w:t>de</w:t>
      </w:r>
      <w:r>
        <w:rPr>
          <w:rFonts w:ascii="Calibri"/>
          <w:i/>
          <w:spacing w:val="-11"/>
          <w:sz w:val="19"/>
        </w:rPr>
        <w:t> </w:t>
      </w:r>
      <w:r>
        <w:rPr>
          <w:rFonts w:ascii="Calibri"/>
          <w:i/>
          <w:sz w:val="19"/>
        </w:rPr>
        <w:t>los</w:t>
      </w:r>
      <w:r>
        <w:rPr>
          <w:rFonts w:ascii="Calibri"/>
          <w:i/>
          <w:spacing w:val="-11"/>
          <w:sz w:val="19"/>
        </w:rPr>
        <w:t> </w:t>
      </w:r>
      <w:r>
        <w:rPr>
          <w:rFonts w:ascii="Calibri"/>
          <w:i/>
          <w:sz w:val="19"/>
        </w:rPr>
        <w:t>actos</w:t>
      </w:r>
      <w:r>
        <w:rPr>
          <w:rFonts w:ascii="Calibri"/>
          <w:i/>
          <w:spacing w:val="-11"/>
          <w:sz w:val="19"/>
        </w:rPr>
        <w:t> </w:t>
      </w:r>
      <w:r>
        <w:rPr>
          <w:rFonts w:ascii="Calibri"/>
          <w:i/>
          <w:sz w:val="19"/>
        </w:rPr>
        <w:t>humanos.</w:t>
      </w:r>
    </w:p>
    <w:p>
      <w:pPr>
        <w:spacing w:before="48"/>
        <w:ind w:left="3566" w:right="0" w:firstLine="2970"/>
        <w:jc w:val="left"/>
        <w:rPr>
          <w:rFonts w:ascii="Calibri" w:hAnsi="Calibri"/>
          <w:sz w:val="19"/>
        </w:rPr>
      </w:pPr>
      <w:r>
        <w:rPr>
          <w:rFonts w:ascii="Calibri" w:hAnsi="Calibri"/>
          <w:sz w:val="19"/>
        </w:rPr>
        <w:t>Aristóteles</w:t>
      </w:r>
    </w:p>
    <w:p>
      <w:pPr>
        <w:pStyle w:val="BodyText"/>
        <w:spacing w:before="10"/>
        <w:rPr>
          <w:rFonts w:ascii="Calibri"/>
          <w:sz w:val="26"/>
        </w:rPr>
      </w:pPr>
    </w:p>
    <w:p>
      <w:pPr>
        <w:spacing w:line="290" w:lineRule="auto" w:before="0"/>
        <w:ind w:left="3758" w:right="21" w:hanging="192"/>
        <w:jc w:val="left"/>
        <w:rPr>
          <w:rFonts w:ascii="Calibri" w:hAnsi="Calibri"/>
          <w:i/>
          <w:sz w:val="19"/>
        </w:rPr>
      </w:pPr>
      <w:r>
        <w:rPr>
          <w:rFonts w:ascii="Calibri" w:hAnsi="Calibri"/>
          <w:i/>
          <w:sz w:val="19"/>
        </w:rPr>
        <w:t>La corrupción es un mal inherente a todo gobierno </w:t>
      </w:r>
      <w:r>
        <w:rPr>
          <w:rFonts w:ascii="Calibri" w:hAnsi="Calibri"/>
          <w:i/>
          <w:sz w:val="19"/>
        </w:rPr>
        <w:t>que no está controlado por la  opinión pública.</w:t>
      </w:r>
    </w:p>
    <w:p>
      <w:pPr>
        <w:spacing w:line="231" w:lineRule="exact" w:before="0"/>
        <w:ind w:left="2862" w:right="0" w:firstLine="3177"/>
        <w:jc w:val="left"/>
        <w:rPr>
          <w:rFonts w:ascii="Calibri"/>
          <w:i/>
          <w:sz w:val="19"/>
        </w:rPr>
      </w:pPr>
      <w:r>
        <w:rPr>
          <w:rFonts w:ascii="Calibri"/>
          <w:i/>
          <w:sz w:val="19"/>
        </w:rPr>
        <w:t>Ludwig von Mises</w:t>
      </w:r>
    </w:p>
    <w:p>
      <w:pPr>
        <w:pStyle w:val="BodyText"/>
        <w:rPr>
          <w:rFonts w:ascii="Calibri"/>
          <w:i/>
          <w:sz w:val="18"/>
        </w:rPr>
      </w:pPr>
    </w:p>
    <w:p>
      <w:pPr>
        <w:pStyle w:val="BodyText"/>
        <w:rPr>
          <w:rFonts w:ascii="Calibri"/>
          <w:i/>
          <w:sz w:val="18"/>
        </w:rPr>
      </w:pPr>
    </w:p>
    <w:p>
      <w:pPr>
        <w:pStyle w:val="BodyText"/>
        <w:spacing w:line="273" w:lineRule="auto" w:before="110"/>
        <w:ind w:left="2862" w:right="101"/>
        <w:jc w:val="both"/>
      </w:pPr>
      <w:r>
        <w:rPr/>
        <w:pict>
          <v:shape style="position:absolute;margin-left:179.909698pt;margin-top:5.527118pt;width:28.25pt;height:47.7pt;mso-position-horizontal-relative:page;mso-position-vertical-relative:paragraph;z-index:-229144" type="#_x0000_t202" filled="false" stroked="false">
            <v:textbox inset="0,0,0,0">
              <w:txbxContent>
                <w:p>
                  <w:pPr>
                    <w:spacing w:line="954" w:lineRule="exact" w:before="0"/>
                    <w:ind w:left="0" w:right="0" w:firstLine="0"/>
                    <w:jc w:val="left"/>
                    <w:rPr>
                      <w:sz w:val="95"/>
                    </w:rPr>
                  </w:pPr>
                  <w:r>
                    <w:rPr>
                      <w:color w:val="706F6F"/>
                      <w:w w:val="110"/>
                      <w:sz w:val="95"/>
                    </w:rPr>
                    <w:t>L</w:t>
                  </w:r>
                </w:p>
              </w:txbxContent>
            </v:textbox>
            <w10:wrap type="none"/>
          </v:shape>
        </w:pict>
      </w:r>
      <w:r>
        <w:rPr>
          <w:w w:val="105"/>
        </w:rPr>
        <w:t>a educación crítica en Derechos Humanos (en adelante ECDH), contemplada desde la perspec- tiva  de  la  ética  pública  implica  la    necesidad</w:t>
      </w:r>
    </w:p>
    <w:p>
      <w:pPr>
        <w:pStyle w:val="BodyText"/>
        <w:spacing w:line="273" w:lineRule="auto"/>
        <w:ind w:left="2385" w:right="101"/>
        <w:jc w:val="both"/>
      </w:pPr>
      <w:r>
        <w:rPr>
          <w:w w:val="105"/>
        </w:rPr>
        <w:t>de un estudio y exposición del sistema de derechos humanos bajo el perfil de dos polos que son</w:t>
      </w:r>
      <w:r>
        <w:rPr>
          <w:spacing w:val="-13"/>
          <w:w w:val="105"/>
        </w:rPr>
        <w:t> </w:t>
      </w:r>
      <w:r>
        <w:rPr>
          <w:w w:val="105"/>
        </w:rPr>
        <w:t>opuestos entre sí: de un lado, los valores éticos fundamentales, que sirven de base y fundamento a los derechos humanos y a la propia acción de la ética pública</w:t>
      </w:r>
      <w:r>
        <w:rPr>
          <w:w w:val="105"/>
          <w:position w:val="7"/>
          <w:sz w:val="12"/>
        </w:rPr>
        <w:t>2  </w:t>
      </w:r>
      <w:r>
        <w:rPr>
          <w:w w:val="105"/>
        </w:rPr>
        <w:t>y </w:t>
      </w:r>
      <w:r>
        <w:rPr>
          <w:spacing w:val="48"/>
          <w:w w:val="105"/>
        </w:rPr>
        <w:t> </w:t>
      </w:r>
      <w:r>
        <w:rPr>
          <w:w w:val="105"/>
        </w:rPr>
        <w:t>de otro, la corrupción, en todas y cada una de sus manifestaciones</w:t>
      </w:r>
      <w:r>
        <w:rPr>
          <w:w w:val="105"/>
          <w:position w:val="7"/>
          <w:sz w:val="12"/>
        </w:rPr>
        <w:t>3 </w:t>
      </w:r>
      <w:r>
        <w:rPr>
          <w:w w:val="105"/>
        </w:rPr>
        <w:t>en cuanto a formas de violación de los derechos. Como nexo de unión entre ambas se encuentra</w:t>
      </w:r>
      <w:r>
        <w:rPr>
          <w:spacing w:val="-6"/>
          <w:w w:val="105"/>
        </w:rPr>
        <w:t> </w:t>
      </w:r>
      <w:r>
        <w:rPr>
          <w:w w:val="105"/>
        </w:rPr>
        <w:t>la</w:t>
      </w:r>
      <w:r>
        <w:rPr>
          <w:spacing w:val="-6"/>
          <w:w w:val="105"/>
        </w:rPr>
        <w:t> </w:t>
      </w:r>
      <w:r>
        <w:rPr>
          <w:w w:val="105"/>
        </w:rPr>
        <w:t>lucha</w:t>
      </w:r>
      <w:r>
        <w:rPr>
          <w:spacing w:val="-6"/>
          <w:w w:val="105"/>
        </w:rPr>
        <w:t> </w:t>
      </w:r>
      <w:r>
        <w:rPr>
          <w:w w:val="105"/>
        </w:rPr>
        <w:t>por</w:t>
      </w:r>
      <w:r>
        <w:rPr>
          <w:spacing w:val="-6"/>
          <w:w w:val="105"/>
        </w:rPr>
        <w:t> </w:t>
      </w:r>
      <w:r>
        <w:rPr>
          <w:w w:val="105"/>
        </w:rPr>
        <w:t>la</w:t>
      </w:r>
      <w:r>
        <w:rPr>
          <w:spacing w:val="-6"/>
          <w:w w:val="105"/>
        </w:rPr>
        <w:t> </w:t>
      </w:r>
      <w:r>
        <w:rPr>
          <w:w w:val="105"/>
        </w:rPr>
        <w:t>progresiva</w:t>
      </w:r>
      <w:r>
        <w:rPr>
          <w:spacing w:val="-6"/>
          <w:w w:val="105"/>
        </w:rPr>
        <w:t> </w:t>
      </w:r>
      <w:r>
        <w:rPr>
          <w:w w:val="105"/>
        </w:rPr>
        <w:t>eliminación</w:t>
      </w:r>
      <w:r>
        <w:rPr>
          <w:spacing w:val="-6"/>
          <w:w w:val="105"/>
        </w:rPr>
        <w:t> </w:t>
      </w:r>
      <w:r>
        <w:rPr>
          <w:w w:val="105"/>
        </w:rPr>
        <w:t>de</w:t>
      </w:r>
      <w:r>
        <w:rPr>
          <w:spacing w:val="-6"/>
          <w:w w:val="105"/>
        </w:rPr>
        <w:t> </w:t>
      </w:r>
      <w:r>
        <w:rPr>
          <w:w w:val="105"/>
        </w:rPr>
        <w:t>la corrupción y, correlativamente, por la reafirmación, el</w:t>
      </w:r>
      <w:r>
        <w:rPr>
          <w:spacing w:val="-6"/>
          <w:w w:val="105"/>
        </w:rPr>
        <w:t> </w:t>
      </w:r>
      <w:r>
        <w:rPr>
          <w:w w:val="105"/>
        </w:rPr>
        <w:t>reconocimiento</w:t>
      </w:r>
      <w:r>
        <w:rPr>
          <w:spacing w:val="-6"/>
          <w:w w:val="105"/>
        </w:rPr>
        <w:t> </w:t>
      </w:r>
      <w:r>
        <w:rPr>
          <w:w w:val="105"/>
        </w:rPr>
        <w:t>y</w:t>
      </w:r>
      <w:r>
        <w:rPr>
          <w:spacing w:val="-6"/>
          <w:w w:val="105"/>
        </w:rPr>
        <w:t> </w:t>
      </w:r>
      <w:r>
        <w:rPr>
          <w:w w:val="105"/>
        </w:rPr>
        <w:t>la</w:t>
      </w:r>
      <w:r>
        <w:rPr>
          <w:spacing w:val="-6"/>
          <w:w w:val="105"/>
        </w:rPr>
        <w:t> </w:t>
      </w:r>
      <w:r>
        <w:rPr>
          <w:w w:val="105"/>
        </w:rPr>
        <w:t>garantía</w:t>
      </w:r>
      <w:r>
        <w:rPr>
          <w:spacing w:val="-6"/>
          <w:w w:val="105"/>
        </w:rPr>
        <w:t> </w:t>
      </w:r>
      <w:r>
        <w:rPr>
          <w:w w:val="105"/>
        </w:rPr>
        <w:t>de</w:t>
      </w:r>
      <w:r>
        <w:rPr>
          <w:spacing w:val="-6"/>
          <w:w w:val="105"/>
        </w:rPr>
        <w:t> </w:t>
      </w:r>
      <w:r>
        <w:rPr>
          <w:w w:val="105"/>
        </w:rPr>
        <w:t>los</w:t>
      </w:r>
      <w:r>
        <w:rPr>
          <w:spacing w:val="-6"/>
          <w:w w:val="105"/>
        </w:rPr>
        <w:t> </w:t>
      </w:r>
      <w:r>
        <w:rPr>
          <w:w w:val="105"/>
        </w:rPr>
        <w:t>valores</w:t>
      </w:r>
      <w:r>
        <w:rPr>
          <w:spacing w:val="-6"/>
          <w:w w:val="105"/>
        </w:rPr>
        <w:t> </w:t>
      </w:r>
      <w:r>
        <w:rPr>
          <w:w w:val="105"/>
        </w:rPr>
        <w:t>sociales fundamentales;</w:t>
      </w:r>
      <w:r>
        <w:rPr>
          <w:spacing w:val="-33"/>
          <w:w w:val="105"/>
        </w:rPr>
        <w:t> </w:t>
      </w:r>
      <w:r>
        <w:rPr>
          <w:w w:val="105"/>
        </w:rPr>
        <w:t>y</w:t>
      </w:r>
      <w:r>
        <w:rPr>
          <w:spacing w:val="-33"/>
          <w:w w:val="105"/>
        </w:rPr>
        <w:t> </w:t>
      </w:r>
      <w:r>
        <w:rPr>
          <w:w w:val="105"/>
        </w:rPr>
        <w:t>por</w:t>
      </w:r>
      <w:r>
        <w:rPr>
          <w:spacing w:val="-33"/>
          <w:w w:val="105"/>
        </w:rPr>
        <w:t> </w:t>
      </w:r>
      <w:r>
        <w:rPr>
          <w:w w:val="105"/>
        </w:rPr>
        <w:t>consiguiente,</w:t>
      </w:r>
      <w:r>
        <w:rPr>
          <w:spacing w:val="-33"/>
          <w:w w:val="105"/>
        </w:rPr>
        <w:t> </w:t>
      </w:r>
      <w:r>
        <w:rPr>
          <w:w w:val="105"/>
        </w:rPr>
        <w:t>del</w:t>
      </w:r>
      <w:r>
        <w:rPr>
          <w:spacing w:val="-33"/>
          <w:w w:val="105"/>
        </w:rPr>
        <w:t> </w:t>
      </w:r>
      <w:r>
        <w:rPr>
          <w:w w:val="105"/>
        </w:rPr>
        <w:t>reconocimiento y</w:t>
      </w:r>
      <w:r>
        <w:rPr>
          <w:spacing w:val="-12"/>
          <w:w w:val="105"/>
        </w:rPr>
        <w:t> </w:t>
      </w:r>
      <w:r>
        <w:rPr>
          <w:w w:val="105"/>
        </w:rPr>
        <w:t>garantía</w:t>
      </w:r>
      <w:r>
        <w:rPr>
          <w:spacing w:val="-12"/>
          <w:w w:val="105"/>
        </w:rPr>
        <w:t> </w:t>
      </w:r>
      <w:r>
        <w:rPr>
          <w:w w:val="105"/>
        </w:rPr>
        <w:t>de</w:t>
      </w:r>
      <w:r>
        <w:rPr>
          <w:spacing w:val="-12"/>
          <w:w w:val="105"/>
        </w:rPr>
        <w:t> </w:t>
      </w:r>
      <w:r>
        <w:rPr>
          <w:w w:val="105"/>
        </w:rPr>
        <w:t>los</w:t>
      </w:r>
      <w:r>
        <w:rPr>
          <w:spacing w:val="-12"/>
          <w:w w:val="105"/>
        </w:rPr>
        <w:t> </w:t>
      </w:r>
      <w:r>
        <w:rPr>
          <w:w w:val="105"/>
        </w:rPr>
        <w:t>derechos</w:t>
      </w:r>
      <w:r>
        <w:rPr>
          <w:spacing w:val="-12"/>
          <w:w w:val="105"/>
        </w:rPr>
        <w:t> </w:t>
      </w:r>
      <w:r>
        <w:rPr>
          <w:w w:val="105"/>
        </w:rPr>
        <w:t>fundamentales</w:t>
      </w:r>
      <w:r>
        <w:rPr>
          <w:spacing w:val="-12"/>
          <w:w w:val="105"/>
        </w:rPr>
        <w:t> </w:t>
      </w:r>
      <w:r>
        <w:rPr>
          <w:w w:val="105"/>
        </w:rPr>
        <w:t>que</w:t>
      </w:r>
      <w:r>
        <w:rPr>
          <w:spacing w:val="-12"/>
          <w:w w:val="105"/>
        </w:rPr>
        <w:t> </w:t>
      </w:r>
      <w:r>
        <w:rPr>
          <w:w w:val="105"/>
        </w:rPr>
        <w:t>derivan de</w:t>
      </w:r>
      <w:r>
        <w:rPr>
          <w:spacing w:val="-4"/>
          <w:w w:val="105"/>
        </w:rPr>
        <w:t> </w:t>
      </w:r>
      <w:r>
        <w:rPr>
          <w:w w:val="105"/>
        </w:rPr>
        <w:t>aquellos.</w:t>
      </w:r>
    </w:p>
    <w:p>
      <w:pPr>
        <w:pStyle w:val="BodyText"/>
        <w:spacing w:before="1"/>
        <w:rPr>
          <w:sz w:val="22"/>
        </w:rPr>
      </w:pPr>
    </w:p>
    <w:p>
      <w:pPr>
        <w:pStyle w:val="BodyText"/>
        <w:spacing w:line="273" w:lineRule="auto" w:after="19"/>
        <w:ind w:left="2385" w:right="88" w:firstLine="850"/>
      </w:pPr>
      <w:r>
        <w:rPr>
          <w:w w:val="105"/>
        </w:rPr>
        <w:t>En</w:t>
      </w:r>
      <w:r>
        <w:rPr>
          <w:spacing w:val="-32"/>
          <w:w w:val="105"/>
        </w:rPr>
        <w:t> </w:t>
      </w:r>
      <w:r>
        <w:rPr>
          <w:w w:val="105"/>
        </w:rPr>
        <w:t>las</w:t>
      </w:r>
      <w:r>
        <w:rPr>
          <w:spacing w:val="-32"/>
          <w:w w:val="105"/>
        </w:rPr>
        <w:t> </w:t>
      </w:r>
      <w:r>
        <w:rPr>
          <w:w w:val="105"/>
        </w:rPr>
        <w:t>líneas</w:t>
      </w:r>
      <w:r>
        <w:rPr>
          <w:spacing w:val="-32"/>
          <w:w w:val="105"/>
        </w:rPr>
        <w:t> </w:t>
      </w:r>
      <w:r>
        <w:rPr>
          <w:w w:val="105"/>
        </w:rPr>
        <w:t>que</w:t>
      </w:r>
      <w:r>
        <w:rPr>
          <w:spacing w:val="-32"/>
          <w:w w:val="105"/>
        </w:rPr>
        <w:t> </w:t>
      </w:r>
      <w:r>
        <w:rPr>
          <w:w w:val="105"/>
        </w:rPr>
        <w:t>siguen</w:t>
      </w:r>
      <w:r>
        <w:rPr>
          <w:spacing w:val="-32"/>
          <w:w w:val="105"/>
        </w:rPr>
        <w:t> </w:t>
      </w:r>
      <w:r>
        <w:rPr>
          <w:w w:val="105"/>
        </w:rPr>
        <w:t>intentaremos</w:t>
      </w:r>
      <w:r>
        <w:rPr>
          <w:spacing w:val="-32"/>
          <w:w w:val="105"/>
        </w:rPr>
        <w:t> </w:t>
      </w:r>
      <w:r>
        <w:rPr>
          <w:w w:val="105"/>
        </w:rPr>
        <w:t>señalar, aunque  sea  brevemente,  los  rasgos </w:t>
      </w:r>
      <w:r>
        <w:rPr>
          <w:spacing w:val="23"/>
          <w:w w:val="105"/>
        </w:rPr>
        <w:t> </w:t>
      </w:r>
      <w:r>
        <w:rPr>
          <w:w w:val="105"/>
        </w:rPr>
        <w:t>fundamentales</w:t>
      </w:r>
    </w:p>
    <w:p>
      <w:pPr>
        <w:pStyle w:val="BodyText"/>
        <w:spacing w:line="20" w:lineRule="exact"/>
        <w:ind w:left="2377"/>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2" w:lineRule="auto" w:before="28"/>
        <w:ind w:left="2611" w:right="101" w:hanging="227"/>
        <w:jc w:val="both"/>
        <w:rPr>
          <w:rFonts w:ascii="Trebuchet MS" w:hAnsi="Trebuchet MS"/>
          <w:sz w:val="17"/>
        </w:rPr>
      </w:pPr>
      <w:r>
        <w:rPr>
          <w:rFonts w:ascii="Arial" w:hAnsi="Arial"/>
          <w:w w:val="85"/>
          <w:position w:val="6"/>
          <w:sz w:val="10"/>
        </w:rPr>
        <w:t>2</w:t>
      </w:r>
      <w:r>
        <w:rPr>
          <w:rFonts w:ascii="Arial" w:hAnsi="Arial"/>
          <w:spacing w:val="9"/>
          <w:w w:val="85"/>
          <w:position w:val="6"/>
          <w:sz w:val="10"/>
        </w:rPr>
        <w:t> </w:t>
      </w:r>
      <w:r>
        <w:rPr>
          <w:rFonts w:ascii="Trebuchet MS" w:hAnsi="Trebuchet MS"/>
          <w:w w:val="85"/>
          <w:sz w:val="17"/>
        </w:rPr>
        <w:t>Entiendo</w:t>
      </w:r>
      <w:r>
        <w:rPr>
          <w:rFonts w:ascii="Trebuchet MS" w:hAnsi="Trebuchet MS"/>
          <w:spacing w:val="-12"/>
          <w:w w:val="85"/>
          <w:sz w:val="17"/>
        </w:rPr>
        <w:t> </w:t>
      </w:r>
      <w:r>
        <w:rPr>
          <w:rFonts w:ascii="Trebuchet MS" w:hAnsi="Trebuchet MS"/>
          <w:w w:val="85"/>
          <w:sz w:val="17"/>
        </w:rPr>
        <w:t>por</w:t>
      </w:r>
      <w:r>
        <w:rPr>
          <w:rFonts w:ascii="Trebuchet MS" w:hAnsi="Trebuchet MS"/>
          <w:spacing w:val="-12"/>
          <w:w w:val="85"/>
          <w:sz w:val="17"/>
        </w:rPr>
        <w:t> </w:t>
      </w:r>
      <w:r>
        <w:rPr>
          <w:rFonts w:ascii="Trebuchet MS" w:hAnsi="Trebuchet MS"/>
          <w:w w:val="85"/>
          <w:sz w:val="17"/>
        </w:rPr>
        <w:t>ética</w:t>
      </w:r>
      <w:r>
        <w:rPr>
          <w:rFonts w:ascii="Trebuchet MS" w:hAnsi="Trebuchet MS"/>
          <w:spacing w:val="-12"/>
          <w:w w:val="85"/>
          <w:sz w:val="17"/>
        </w:rPr>
        <w:t> </w:t>
      </w:r>
      <w:r>
        <w:rPr>
          <w:rFonts w:ascii="Trebuchet MS" w:hAnsi="Trebuchet MS"/>
          <w:w w:val="85"/>
          <w:sz w:val="17"/>
        </w:rPr>
        <w:t>pública,</w:t>
      </w:r>
      <w:r>
        <w:rPr>
          <w:rFonts w:ascii="Trebuchet MS" w:hAnsi="Trebuchet MS"/>
          <w:spacing w:val="-12"/>
          <w:w w:val="85"/>
          <w:sz w:val="17"/>
        </w:rPr>
        <w:t> </w:t>
      </w:r>
      <w:r>
        <w:rPr>
          <w:rFonts w:ascii="Trebuchet MS" w:hAnsi="Trebuchet MS"/>
          <w:w w:val="85"/>
          <w:sz w:val="17"/>
        </w:rPr>
        <w:t>siguiendo</w:t>
      </w:r>
      <w:r>
        <w:rPr>
          <w:rFonts w:ascii="Trebuchet MS" w:hAnsi="Trebuchet MS"/>
          <w:spacing w:val="-12"/>
          <w:w w:val="85"/>
          <w:sz w:val="17"/>
        </w:rPr>
        <w:t> </w:t>
      </w:r>
      <w:r>
        <w:rPr>
          <w:rFonts w:ascii="Trebuchet MS" w:hAnsi="Trebuchet MS"/>
          <w:w w:val="85"/>
          <w:sz w:val="17"/>
        </w:rPr>
        <w:t>al</w:t>
      </w:r>
      <w:r>
        <w:rPr>
          <w:rFonts w:ascii="Trebuchet MS" w:hAnsi="Trebuchet MS"/>
          <w:spacing w:val="-12"/>
          <w:w w:val="85"/>
          <w:sz w:val="17"/>
        </w:rPr>
        <w:t> </w:t>
      </w:r>
      <w:r>
        <w:rPr>
          <w:rFonts w:ascii="Trebuchet MS" w:hAnsi="Trebuchet MS"/>
          <w:w w:val="85"/>
          <w:sz w:val="17"/>
        </w:rPr>
        <w:t>profesor</w:t>
      </w:r>
      <w:r>
        <w:rPr>
          <w:rFonts w:ascii="Trebuchet MS" w:hAnsi="Trebuchet MS"/>
          <w:spacing w:val="-12"/>
          <w:w w:val="85"/>
          <w:sz w:val="17"/>
        </w:rPr>
        <w:t> </w:t>
      </w:r>
      <w:r>
        <w:rPr>
          <w:rFonts w:ascii="Trebuchet MS" w:hAnsi="Trebuchet MS"/>
          <w:w w:val="85"/>
          <w:sz w:val="17"/>
        </w:rPr>
        <w:t>Óscar</w:t>
      </w:r>
      <w:r>
        <w:rPr>
          <w:rFonts w:ascii="Trebuchet MS" w:hAnsi="Trebuchet MS"/>
          <w:spacing w:val="-12"/>
          <w:w w:val="85"/>
          <w:sz w:val="17"/>
        </w:rPr>
        <w:t> </w:t>
      </w:r>
      <w:r>
        <w:rPr>
          <w:rFonts w:ascii="Trebuchet MS" w:hAnsi="Trebuchet MS"/>
          <w:w w:val="85"/>
          <w:sz w:val="17"/>
        </w:rPr>
        <w:t>Diego,</w:t>
      </w:r>
      <w:r>
        <w:rPr>
          <w:rFonts w:ascii="Trebuchet MS" w:hAnsi="Trebuchet MS"/>
          <w:spacing w:val="-12"/>
          <w:w w:val="85"/>
          <w:sz w:val="17"/>
        </w:rPr>
        <w:t> </w:t>
      </w:r>
      <w:r>
        <w:rPr>
          <w:rFonts w:ascii="Trebuchet MS" w:hAnsi="Trebuchet MS"/>
          <w:w w:val="85"/>
          <w:sz w:val="17"/>
        </w:rPr>
        <w:t>como</w:t>
      </w:r>
      <w:r>
        <w:rPr>
          <w:rFonts w:ascii="Trebuchet MS" w:hAnsi="Trebuchet MS"/>
          <w:spacing w:val="-12"/>
          <w:w w:val="85"/>
          <w:sz w:val="17"/>
        </w:rPr>
        <w:t> </w:t>
      </w:r>
      <w:r>
        <w:rPr>
          <w:rFonts w:ascii="Trebuchet MS" w:hAnsi="Trebuchet MS"/>
          <w:w w:val="85"/>
          <w:sz w:val="17"/>
        </w:rPr>
        <w:t>aquella </w:t>
      </w:r>
      <w:r>
        <w:rPr>
          <w:rFonts w:ascii="Trebuchet MS" w:hAnsi="Trebuchet MS"/>
          <w:w w:val="90"/>
          <w:sz w:val="17"/>
        </w:rPr>
        <w:t>parte</w:t>
      </w:r>
      <w:r>
        <w:rPr>
          <w:rFonts w:ascii="Trebuchet MS" w:hAnsi="Trebuchet MS"/>
          <w:spacing w:val="-7"/>
          <w:w w:val="90"/>
          <w:sz w:val="17"/>
        </w:rPr>
        <w:t> </w:t>
      </w:r>
      <w:r>
        <w:rPr>
          <w:rFonts w:ascii="Trebuchet MS" w:hAnsi="Trebuchet MS"/>
          <w:w w:val="90"/>
          <w:sz w:val="17"/>
        </w:rPr>
        <w:t>de</w:t>
      </w:r>
      <w:r>
        <w:rPr>
          <w:rFonts w:ascii="Trebuchet MS" w:hAnsi="Trebuchet MS"/>
          <w:spacing w:val="-7"/>
          <w:w w:val="90"/>
          <w:sz w:val="17"/>
        </w:rPr>
        <w:t> </w:t>
      </w:r>
      <w:r>
        <w:rPr>
          <w:rFonts w:ascii="Trebuchet MS" w:hAnsi="Trebuchet MS"/>
          <w:w w:val="90"/>
          <w:sz w:val="17"/>
        </w:rPr>
        <w:t>la</w:t>
      </w:r>
      <w:r>
        <w:rPr>
          <w:rFonts w:ascii="Trebuchet MS" w:hAnsi="Trebuchet MS"/>
          <w:spacing w:val="-7"/>
          <w:w w:val="90"/>
          <w:sz w:val="17"/>
        </w:rPr>
        <w:t> </w:t>
      </w:r>
      <w:r>
        <w:rPr>
          <w:rFonts w:ascii="Trebuchet MS" w:hAnsi="Trebuchet MS"/>
          <w:w w:val="90"/>
          <w:sz w:val="17"/>
        </w:rPr>
        <w:t>disciplina</w:t>
      </w:r>
      <w:r>
        <w:rPr>
          <w:rFonts w:ascii="Trebuchet MS" w:hAnsi="Trebuchet MS"/>
          <w:spacing w:val="-7"/>
          <w:w w:val="90"/>
          <w:sz w:val="17"/>
        </w:rPr>
        <w:t> </w:t>
      </w:r>
      <w:r>
        <w:rPr>
          <w:rFonts w:ascii="Trebuchet MS" w:hAnsi="Trebuchet MS"/>
          <w:w w:val="90"/>
          <w:sz w:val="17"/>
        </w:rPr>
        <w:t>de</w:t>
      </w:r>
      <w:r>
        <w:rPr>
          <w:rFonts w:ascii="Trebuchet MS" w:hAnsi="Trebuchet MS"/>
          <w:spacing w:val="-7"/>
          <w:w w:val="90"/>
          <w:sz w:val="17"/>
        </w:rPr>
        <w:t> </w:t>
      </w:r>
      <w:r>
        <w:rPr>
          <w:rFonts w:ascii="Trebuchet MS" w:hAnsi="Trebuchet MS"/>
          <w:w w:val="90"/>
          <w:sz w:val="17"/>
        </w:rPr>
        <w:t>la</w:t>
      </w:r>
      <w:r>
        <w:rPr>
          <w:rFonts w:ascii="Trebuchet MS" w:hAnsi="Trebuchet MS"/>
          <w:spacing w:val="-7"/>
          <w:w w:val="90"/>
          <w:sz w:val="17"/>
        </w:rPr>
        <w:t> </w:t>
      </w:r>
      <w:r>
        <w:rPr>
          <w:rFonts w:ascii="Trebuchet MS" w:hAnsi="Trebuchet MS"/>
          <w:w w:val="90"/>
          <w:sz w:val="17"/>
        </w:rPr>
        <w:t>ética</w:t>
      </w:r>
      <w:r>
        <w:rPr>
          <w:rFonts w:ascii="Trebuchet MS" w:hAnsi="Trebuchet MS"/>
          <w:spacing w:val="-7"/>
          <w:w w:val="90"/>
          <w:sz w:val="17"/>
        </w:rPr>
        <w:t> </w:t>
      </w:r>
      <w:r>
        <w:rPr>
          <w:rFonts w:ascii="Trebuchet MS" w:hAnsi="Trebuchet MS"/>
          <w:w w:val="90"/>
          <w:sz w:val="17"/>
        </w:rPr>
        <w:t>que</w:t>
      </w:r>
      <w:r>
        <w:rPr>
          <w:rFonts w:ascii="Trebuchet MS" w:hAnsi="Trebuchet MS"/>
          <w:spacing w:val="-7"/>
          <w:w w:val="90"/>
          <w:sz w:val="17"/>
        </w:rPr>
        <w:t> </w:t>
      </w:r>
      <w:r>
        <w:rPr>
          <w:rFonts w:ascii="Trebuchet MS" w:hAnsi="Trebuchet MS"/>
          <w:w w:val="90"/>
          <w:sz w:val="17"/>
        </w:rPr>
        <w:t>trata</w:t>
      </w:r>
      <w:r>
        <w:rPr>
          <w:rFonts w:ascii="Trebuchet MS" w:hAnsi="Trebuchet MS"/>
          <w:spacing w:val="-7"/>
          <w:w w:val="90"/>
          <w:sz w:val="17"/>
        </w:rPr>
        <w:t> </w:t>
      </w:r>
      <w:r>
        <w:rPr>
          <w:rFonts w:ascii="Trebuchet MS" w:hAnsi="Trebuchet MS"/>
          <w:w w:val="90"/>
          <w:sz w:val="17"/>
        </w:rPr>
        <w:t>los</w:t>
      </w:r>
      <w:r>
        <w:rPr>
          <w:rFonts w:ascii="Trebuchet MS" w:hAnsi="Trebuchet MS"/>
          <w:spacing w:val="-7"/>
          <w:w w:val="90"/>
          <w:sz w:val="17"/>
        </w:rPr>
        <w:t> </w:t>
      </w:r>
      <w:r>
        <w:rPr>
          <w:rFonts w:ascii="Trebuchet MS" w:hAnsi="Trebuchet MS"/>
          <w:w w:val="90"/>
          <w:sz w:val="17"/>
        </w:rPr>
        <w:t>comportamientos</w:t>
      </w:r>
      <w:r>
        <w:rPr>
          <w:rFonts w:ascii="Trebuchet MS" w:hAnsi="Trebuchet MS"/>
          <w:spacing w:val="-7"/>
          <w:w w:val="90"/>
          <w:sz w:val="17"/>
        </w:rPr>
        <w:t> </w:t>
      </w:r>
      <w:r>
        <w:rPr>
          <w:rFonts w:ascii="Trebuchet MS" w:hAnsi="Trebuchet MS"/>
          <w:w w:val="90"/>
          <w:sz w:val="17"/>
        </w:rPr>
        <w:t>de</w:t>
      </w:r>
      <w:r>
        <w:rPr>
          <w:rFonts w:ascii="Trebuchet MS" w:hAnsi="Trebuchet MS"/>
          <w:spacing w:val="-7"/>
          <w:w w:val="90"/>
          <w:sz w:val="17"/>
        </w:rPr>
        <w:t> </w:t>
      </w:r>
      <w:r>
        <w:rPr>
          <w:rFonts w:ascii="Trebuchet MS" w:hAnsi="Trebuchet MS"/>
          <w:w w:val="90"/>
          <w:sz w:val="17"/>
        </w:rPr>
        <w:t>los </w:t>
      </w:r>
      <w:r>
        <w:rPr>
          <w:rFonts w:ascii="Trebuchet MS" w:hAnsi="Trebuchet MS"/>
          <w:w w:val="85"/>
          <w:sz w:val="17"/>
        </w:rPr>
        <w:t>gobernantes,</w:t>
      </w:r>
      <w:r>
        <w:rPr>
          <w:rFonts w:ascii="Trebuchet MS" w:hAnsi="Trebuchet MS"/>
          <w:spacing w:val="-29"/>
          <w:w w:val="85"/>
          <w:sz w:val="17"/>
        </w:rPr>
        <w:t> </w:t>
      </w:r>
      <w:r>
        <w:rPr>
          <w:rFonts w:ascii="Trebuchet MS" w:hAnsi="Trebuchet MS"/>
          <w:w w:val="85"/>
          <w:sz w:val="17"/>
        </w:rPr>
        <w:t>políticos,</w:t>
      </w:r>
      <w:r>
        <w:rPr>
          <w:rFonts w:ascii="Trebuchet MS" w:hAnsi="Trebuchet MS"/>
          <w:spacing w:val="-29"/>
          <w:w w:val="85"/>
          <w:sz w:val="17"/>
        </w:rPr>
        <w:t> </w:t>
      </w:r>
      <w:r>
        <w:rPr>
          <w:rFonts w:ascii="Trebuchet MS" w:hAnsi="Trebuchet MS"/>
          <w:w w:val="85"/>
          <w:sz w:val="17"/>
        </w:rPr>
        <w:t>legisladores,</w:t>
      </w:r>
      <w:r>
        <w:rPr>
          <w:rFonts w:ascii="Trebuchet MS" w:hAnsi="Trebuchet MS"/>
          <w:spacing w:val="-29"/>
          <w:w w:val="85"/>
          <w:sz w:val="17"/>
        </w:rPr>
        <w:t> </w:t>
      </w:r>
      <w:r>
        <w:rPr>
          <w:rFonts w:ascii="Trebuchet MS" w:hAnsi="Trebuchet MS"/>
          <w:w w:val="85"/>
          <w:sz w:val="17"/>
        </w:rPr>
        <w:t>jueces</w:t>
      </w:r>
      <w:r>
        <w:rPr>
          <w:rFonts w:ascii="Trebuchet MS" w:hAnsi="Trebuchet MS"/>
          <w:spacing w:val="-29"/>
          <w:w w:val="85"/>
          <w:sz w:val="17"/>
        </w:rPr>
        <w:t> </w:t>
      </w:r>
      <w:r>
        <w:rPr>
          <w:rFonts w:ascii="Trebuchet MS" w:hAnsi="Trebuchet MS"/>
          <w:w w:val="85"/>
          <w:sz w:val="17"/>
        </w:rPr>
        <w:t>y</w:t>
      </w:r>
      <w:r>
        <w:rPr>
          <w:rFonts w:ascii="Trebuchet MS" w:hAnsi="Trebuchet MS"/>
          <w:spacing w:val="-29"/>
          <w:w w:val="85"/>
          <w:sz w:val="17"/>
        </w:rPr>
        <w:t> </w:t>
      </w:r>
      <w:r>
        <w:rPr>
          <w:rFonts w:ascii="Trebuchet MS" w:hAnsi="Trebuchet MS"/>
          <w:w w:val="85"/>
          <w:sz w:val="17"/>
        </w:rPr>
        <w:t>funcionarios</w:t>
      </w:r>
      <w:r>
        <w:rPr>
          <w:rFonts w:ascii="Trebuchet MS" w:hAnsi="Trebuchet MS"/>
          <w:spacing w:val="-29"/>
          <w:w w:val="85"/>
          <w:sz w:val="17"/>
        </w:rPr>
        <w:t> </w:t>
      </w:r>
      <w:r>
        <w:rPr>
          <w:rFonts w:ascii="Trebuchet MS" w:hAnsi="Trebuchet MS"/>
          <w:w w:val="85"/>
          <w:sz w:val="17"/>
        </w:rPr>
        <w:t>en</w:t>
      </w:r>
      <w:r>
        <w:rPr>
          <w:rFonts w:ascii="Trebuchet MS" w:hAnsi="Trebuchet MS"/>
          <w:spacing w:val="-29"/>
          <w:w w:val="85"/>
          <w:sz w:val="17"/>
        </w:rPr>
        <w:t> </w:t>
      </w:r>
      <w:r>
        <w:rPr>
          <w:rFonts w:ascii="Trebuchet MS" w:hAnsi="Trebuchet MS"/>
          <w:w w:val="85"/>
          <w:sz w:val="17"/>
        </w:rPr>
        <w:t>el</w:t>
      </w:r>
      <w:r>
        <w:rPr>
          <w:rFonts w:ascii="Trebuchet MS" w:hAnsi="Trebuchet MS"/>
          <w:spacing w:val="-29"/>
          <w:w w:val="85"/>
          <w:sz w:val="17"/>
        </w:rPr>
        <w:t> </w:t>
      </w:r>
      <w:r>
        <w:rPr>
          <w:rFonts w:ascii="Trebuchet MS" w:hAnsi="Trebuchet MS"/>
          <w:w w:val="85"/>
          <w:sz w:val="17"/>
        </w:rPr>
        <w:t>desarrollo</w:t>
      </w:r>
      <w:r>
        <w:rPr>
          <w:rFonts w:ascii="Trebuchet MS" w:hAnsi="Trebuchet MS"/>
          <w:spacing w:val="-29"/>
          <w:w w:val="85"/>
          <w:sz w:val="17"/>
        </w:rPr>
        <w:t> </w:t>
      </w:r>
      <w:r>
        <w:rPr>
          <w:rFonts w:ascii="Trebuchet MS" w:hAnsi="Trebuchet MS"/>
          <w:w w:val="85"/>
          <w:sz w:val="17"/>
        </w:rPr>
        <w:t>de su</w:t>
      </w:r>
      <w:r>
        <w:rPr>
          <w:rFonts w:ascii="Trebuchet MS" w:hAnsi="Trebuchet MS"/>
          <w:spacing w:val="-18"/>
          <w:w w:val="85"/>
          <w:sz w:val="17"/>
        </w:rPr>
        <w:t> </w:t>
      </w:r>
      <w:r>
        <w:rPr>
          <w:rFonts w:ascii="Trebuchet MS" w:hAnsi="Trebuchet MS"/>
          <w:w w:val="85"/>
          <w:sz w:val="17"/>
        </w:rPr>
        <w:t>trabajo,</w:t>
      </w:r>
      <w:r>
        <w:rPr>
          <w:rFonts w:ascii="Trebuchet MS" w:hAnsi="Trebuchet MS"/>
          <w:spacing w:val="-18"/>
          <w:w w:val="85"/>
          <w:sz w:val="17"/>
        </w:rPr>
        <w:t> </w:t>
      </w:r>
      <w:r>
        <w:rPr>
          <w:rFonts w:ascii="Trebuchet MS" w:hAnsi="Trebuchet MS"/>
          <w:w w:val="85"/>
          <w:sz w:val="17"/>
        </w:rPr>
        <w:t>y</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tiene</w:t>
      </w:r>
      <w:r>
        <w:rPr>
          <w:rFonts w:ascii="Trebuchet MS" w:hAnsi="Trebuchet MS"/>
          <w:spacing w:val="-18"/>
          <w:w w:val="85"/>
          <w:sz w:val="17"/>
        </w:rPr>
        <w:t> </w:t>
      </w:r>
      <w:r>
        <w:rPr>
          <w:rFonts w:ascii="Trebuchet MS" w:hAnsi="Trebuchet MS"/>
          <w:w w:val="85"/>
          <w:sz w:val="17"/>
        </w:rPr>
        <w:t>por</w:t>
      </w:r>
      <w:r>
        <w:rPr>
          <w:rFonts w:ascii="Trebuchet MS" w:hAnsi="Trebuchet MS"/>
          <w:spacing w:val="-18"/>
          <w:w w:val="85"/>
          <w:sz w:val="17"/>
        </w:rPr>
        <w:t> </w:t>
      </w:r>
      <w:r>
        <w:rPr>
          <w:rFonts w:ascii="Trebuchet MS" w:hAnsi="Trebuchet MS"/>
          <w:w w:val="85"/>
          <w:sz w:val="17"/>
        </w:rPr>
        <w:t>finalidad</w:t>
      </w:r>
      <w:r>
        <w:rPr>
          <w:rFonts w:ascii="Trebuchet MS" w:hAnsi="Trebuchet MS"/>
          <w:spacing w:val="-18"/>
          <w:w w:val="85"/>
          <w:sz w:val="17"/>
        </w:rPr>
        <w:t> </w:t>
      </w:r>
      <w:r>
        <w:rPr>
          <w:rFonts w:ascii="Trebuchet MS" w:hAnsi="Trebuchet MS"/>
          <w:w w:val="85"/>
          <w:sz w:val="17"/>
        </w:rPr>
        <w:t>lograr</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el</w:t>
      </w:r>
      <w:r>
        <w:rPr>
          <w:rFonts w:ascii="Trebuchet MS" w:hAnsi="Trebuchet MS"/>
          <w:spacing w:val="-18"/>
          <w:w w:val="85"/>
          <w:sz w:val="17"/>
        </w:rPr>
        <w:t> </w:t>
      </w:r>
      <w:r>
        <w:rPr>
          <w:rFonts w:ascii="Trebuchet MS" w:hAnsi="Trebuchet MS"/>
          <w:w w:val="85"/>
          <w:sz w:val="17"/>
        </w:rPr>
        <w:t>servidor</w:t>
      </w:r>
      <w:r>
        <w:rPr>
          <w:rFonts w:ascii="Trebuchet MS" w:hAnsi="Trebuchet MS"/>
          <w:spacing w:val="-18"/>
          <w:w w:val="85"/>
          <w:sz w:val="17"/>
        </w:rPr>
        <w:t> </w:t>
      </w:r>
      <w:r>
        <w:rPr>
          <w:rFonts w:ascii="Trebuchet MS" w:hAnsi="Trebuchet MS"/>
          <w:w w:val="85"/>
          <w:sz w:val="17"/>
        </w:rPr>
        <w:t>público</w:t>
      </w:r>
      <w:r>
        <w:rPr>
          <w:rFonts w:ascii="Trebuchet MS" w:hAnsi="Trebuchet MS"/>
          <w:spacing w:val="-18"/>
          <w:w w:val="85"/>
          <w:sz w:val="17"/>
        </w:rPr>
        <w:t> </w:t>
      </w:r>
      <w:r>
        <w:rPr>
          <w:rFonts w:ascii="Trebuchet MS" w:hAnsi="Trebuchet MS"/>
          <w:w w:val="85"/>
          <w:sz w:val="17"/>
        </w:rPr>
        <w:t>aplique</w:t>
      </w:r>
      <w:r>
        <w:rPr>
          <w:rFonts w:ascii="Trebuchet MS" w:hAnsi="Trebuchet MS"/>
          <w:spacing w:val="-18"/>
          <w:w w:val="85"/>
          <w:sz w:val="17"/>
        </w:rPr>
        <w:t> </w:t>
      </w:r>
      <w:r>
        <w:rPr>
          <w:rFonts w:ascii="Trebuchet MS" w:hAnsi="Trebuchet MS"/>
          <w:w w:val="85"/>
          <w:sz w:val="17"/>
        </w:rPr>
        <w:t>el sentido</w:t>
      </w:r>
      <w:r>
        <w:rPr>
          <w:rFonts w:ascii="Trebuchet MS" w:hAnsi="Trebuchet MS"/>
          <w:spacing w:val="-23"/>
          <w:w w:val="85"/>
          <w:sz w:val="17"/>
        </w:rPr>
        <w:t> </w:t>
      </w:r>
      <w:r>
        <w:rPr>
          <w:rFonts w:ascii="Trebuchet MS" w:hAnsi="Trebuchet MS"/>
          <w:w w:val="85"/>
          <w:sz w:val="17"/>
        </w:rPr>
        <w:t>del</w:t>
      </w:r>
      <w:r>
        <w:rPr>
          <w:rFonts w:ascii="Trebuchet MS" w:hAnsi="Trebuchet MS"/>
          <w:spacing w:val="-23"/>
          <w:w w:val="85"/>
          <w:sz w:val="17"/>
        </w:rPr>
        <w:t> </w:t>
      </w:r>
      <w:r>
        <w:rPr>
          <w:rFonts w:ascii="Trebuchet MS" w:hAnsi="Trebuchet MS"/>
          <w:w w:val="85"/>
          <w:sz w:val="17"/>
        </w:rPr>
        <w:t>deber</w:t>
      </w:r>
      <w:r>
        <w:rPr>
          <w:rFonts w:ascii="Trebuchet MS" w:hAnsi="Trebuchet MS"/>
          <w:spacing w:val="-23"/>
          <w:w w:val="85"/>
          <w:sz w:val="17"/>
        </w:rPr>
        <w:t> </w:t>
      </w:r>
      <w:r>
        <w:rPr>
          <w:rFonts w:ascii="Trebuchet MS" w:hAnsi="Trebuchet MS"/>
          <w:w w:val="85"/>
          <w:sz w:val="17"/>
        </w:rPr>
        <w:t>en</w:t>
      </w:r>
      <w:r>
        <w:rPr>
          <w:rFonts w:ascii="Trebuchet MS" w:hAnsi="Trebuchet MS"/>
          <w:spacing w:val="-23"/>
          <w:w w:val="85"/>
          <w:sz w:val="17"/>
        </w:rPr>
        <w:t> </w:t>
      </w:r>
      <w:r>
        <w:rPr>
          <w:rFonts w:ascii="Trebuchet MS" w:hAnsi="Trebuchet MS"/>
          <w:w w:val="85"/>
          <w:sz w:val="17"/>
        </w:rPr>
        <w:t>beneficio</w:t>
      </w:r>
      <w:r>
        <w:rPr>
          <w:rFonts w:ascii="Trebuchet MS" w:hAnsi="Trebuchet MS"/>
          <w:spacing w:val="-23"/>
          <w:w w:val="85"/>
          <w:sz w:val="17"/>
        </w:rPr>
        <w:t> </w:t>
      </w:r>
      <w:r>
        <w:rPr>
          <w:rFonts w:ascii="Trebuchet MS" w:hAnsi="Trebuchet MS"/>
          <w:w w:val="85"/>
          <w:sz w:val="17"/>
        </w:rPr>
        <w:t>del</w:t>
      </w:r>
      <w:r>
        <w:rPr>
          <w:rFonts w:ascii="Trebuchet MS" w:hAnsi="Trebuchet MS"/>
          <w:spacing w:val="-23"/>
          <w:w w:val="85"/>
          <w:sz w:val="17"/>
        </w:rPr>
        <w:t> </w:t>
      </w:r>
      <w:r>
        <w:rPr>
          <w:rFonts w:ascii="Trebuchet MS" w:hAnsi="Trebuchet MS"/>
          <w:w w:val="85"/>
          <w:sz w:val="17"/>
        </w:rPr>
        <w:t>Estado</w:t>
      </w:r>
      <w:r>
        <w:rPr>
          <w:rFonts w:ascii="Trebuchet MS" w:hAnsi="Trebuchet MS"/>
          <w:spacing w:val="-23"/>
          <w:w w:val="85"/>
          <w:sz w:val="17"/>
        </w:rPr>
        <w:t> </w:t>
      </w:r>
      <w:r>
        <w:rPr>
          <w:rFonts w:ascii="Trebuchet MS" w:hAnsi="Trebuchet MS"/>
          <w:w w:val="85"/>
          <w:sz w:val="17"/>
        </w:rPr>
        <w:t>(Diego,</w:t>
      </w:r>
      <w:r>
        <w:rPr>
          <w:rFonts w:ascii="Trebuchet MS" w:hAnsi="Trebuchet MS"/>
          <w:spacing w:val="-23"/>
          <w:w w:val="85"/>
          <w:sz w:val="17"/>
        </w:rPr>
        <w:t> </w:t>
      </w:r>
      <w:r>
        <w:rPr>
          <w:rFonts w:ascii="Trebuchet MS" w:hAnsi="Trebuchet MS"/>
          <w:w w:val="85"/>
          <w:sz w:val="17"/>
        </w:rPr>
        <w:t>2013:</w:t>
      </w:r>
      <w:r>
        <w:rPr>
          <w:rFonts w:ascii="Trebuchet MS" w:hAnsi="Trebuchet MS"/>
          <w:spacing w:val="-23"/>
          <w:w w:val="85"/>
          <w:sz w:val="17"/>
        </w:rPr>
        <w:t> </w:t>
      </w:r>
      <w:r>
        <w:rPr>
          <w:rFonts w:ascii="Trebuchet MS" w:hAnsi="Trebuchet MS"/>
          <w:w w:val="85"/>
          <w:sz w:val="17"/>
        </w:rPr>
        <w:t>59).</w:t>
      </w:r>
    </w:p>
    <w:p>
      <w:pPr>
        <w:spacing w:line="242" w:lineRule="auto" w:before="1"/>
        <w:ind w:left="2611" w:right="101" w:hanging="227"/>
        <w:jc w:val="both"/>
        <w:rPr>
          <w:rFonts w:ascii="Arial" w:hAnsi="Arial"/>
          <w:i/>
          <w:sz w:val="17"/>
        </w:rPr>
      </w:pPr>
      <w:r>
        <w:rPr>
          <w:rFonts w:ascii="Arial" w:hAnsi="Arial"/>
          <w:w w:val="90"/>
          <w:position w:val="6"/>
          <w:sz w:val="10"/>
        </w:rPr>
        <w:t>3</w:t>
      </w:r>
      <w:r>
        <w:rPr>
          <w:rFonts w:ascii="Arial" w:hAnsi="Arial"/>
          <w:spacing w:val="11"/>
          <w:w w:val="90"/>
          <w:position w:val="6"/>
          <w:sz w:val="10"/>
        </w:rPr>
        <w:t> </w:t>
      </w:r>
      <w:r>
        <w:rPr>
          <w:rFonts w:ascii="Trebuchet MS" w:hAnsi="Trebuchet MS"/>
          <w:w w:val="90"/>
          <w:sz w:val="17"/>
        </w:rPr>
        <w:t>Entre</w:t>
      </w:r>
      <w:r>
        <w:rPr>
          <w:rFonts w:ascii="Trebuchet MS" w:hAnsi="Trebuchet MS"/>
          <w:spacing w:val="-19"/>
          <w:w w:val="90"/>
          <w:sz w:val="17"/>
        </w:rPr>
        <w:t> </w:t>
      </w:r>
      <w:r>
        <w:rPr>
          <w:rFonts w:ascii="Trebuchet MS" w:hAnsi="Trebuchet MS"/>
          <w:w w:val="90"/>
          <w:sz w:val="17"/>
        </w:rPr>
        <w:t>las</w:t>
      </w:r>
      <w:r>
        <w:rPr>
          <w:rFonts w:ascii="Trebuchet MS" w:hAnsi="Trebuchet MS"/>
          <w:spacing w:val="-19"/>
          <w:w w:val="90"/>
          <w:sz w:val="17"/>
        </w:rPr>
        <w:t> </w:t>
      </w:r>
      <w:r>
        <w:rPr>
          <w:rFonts w:ascii="Trebuchet MS" w:hAnsi="Trebuchet MS"/>
          <w:w w:val="90"/>
          <w:sz w:val="17"/>
        </w:rPr>
        <w:t>numerosas</w:t>
      </w:r>
      <w:r>
        <w:rPr>
          <w:rFonts w:ascii="Trebuchet MS" w:hAnsi="Trebuchet MS"/>
          <w:spacing w:val="-19"/>
          <w:w w:val="90"/>
          <w:sz w:val="17"/>
        </w:rPr>
        <w:t> </w:t>
      </w:r>
      <w:r>
        <w:rPr>
          <w:rFonts w:ascii="Trebuchet MS" w:hAnsi="Trebuchet MS"/>
          <w:w w:val="90"/>
          <w:sz w:val="17"/>
        </w:rPr>
        <w:t>definiciones</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corrupción,</w:t>
      </w:r>
      <w:r>
        <w:rPr>
          <w:rFonts w:ascii="Trebuchet MS" w:hAnsi="Trebuchet MS"/>
          <w:spacing w:val="-19"/>
          <w:w w:val="90"/>
          <w:sz w:val="17"/>
        </w:rPr>
        <w:t> </w:t>
      </w:r>
      <w:r>
        <w:rPr>
          <w:rFonts w:ascii="Trebuchet MS" w:hAnsi="Trebuchet MS"/>
          <w:w w:val="90"/>
          <w:sz w:val="17"/>
        </w:rPr>
        <w:t>considero</w:t>
      </w:r>
      <w:r>
        <w:rPr>
          <w:rFonts w:ascii="Trebuchet MS" w:hAnsi="Trebuchet MS"/>
          <w:spacing w:val="-19"/>
          <w:w w:val="90"/>
          <w:sz w:val="17"/>
        </w:rPr>
        <w:t> </w:t>
      </w:r>
      <w:r>
        <w:rPr>
          <w:rFonts w:ascii="Trebuchet MS" w:hAnsi="Trebuchet MS"/>
          <w:w w:val="90"/>
          <w:sz w:val="17"/>
        </w:rPr>
        <w:t>que</w:t>
      </w:r>
      <w:r>
        <w:rPr>
          <w:rFonts w:ascii="Trebuchet MS" w:hAnsi="Trebuchet MS"/>
          <w:spacing w:val="-19"/>
          <w:w w:val="90"/>
          <w:sz w:val="17"/>
        </w:rPr>
        <w:t> </w:t>
      </w:r>
      <w:r>
        <w:rPr>
          <w:rFonts w:ascii="Trebuchet MS" w:hAnsi="Trebuchet MS"/>
          <w:w w:val="90"/>
          <w:sz w:val="17"/>
        </w:rPr>
        <w:t>una</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las </w:t>
      </w:r>
      <w:r>
        <w:rPr>
          <w:rFonts w:ascii="Trebuchet MS" w:hAnsi="Trebuchet MS"/>
          <w:w w:val="85"/>
          <w:sz w:val="17"/>
        </w:rPr>
        <w:t>más</w:t>
      </w:r>
      <w:r>
        <w:rPr>
          <w:rFonts w:ascii="Trebuchet MS" w:hAnsi="Trebuchet MS"/>
          <w:spacing w:val="-14"/>
          <w:w w:val="85"/>
          <w:sz w:val="17"/>
        </w:rPr>
        <w:t> </w:t>
      </w:r>
      <w:r>
        <w:rPr>
          <w:rFonts w:ascii="Trebuchet MS" w:hAnsi="Trebuchet MS"/>
          <w:w w:val="85"/>
          <w:sz w:val="17"/>
        </w:rPr>
        <w:t>sincréticas,</w:t>
      </w:r>
      <w:r>
        <w:rPr>
          <w:rFonts w:ascii="Trebuchet MS" w:hAnsi="Trebuchet MS"/>
          <w:spacing w:val="-14"/>
          <w:w w:val="85"/>
          <w:sz w:val="17"/>
        </w:rPr>
        <w:t> </w:t>
      </w:r>
      <w:r>
        <w:rPr>
          <w:rFonts w:ascii="Trebuchet MS" w:hAnsi="Trebuchet MS"/>
          <w:w w:val="85"/>
          <w:sz w:val="17"/>
        </w:rPr>
        <w:t>además</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correcta,</w:t>
      </w:r>
      <w:r>
        <w:rPr>
          <w:rFonts w:ascii="Trebuchet MS" w:hAnsi="Trebuchet MS"/>
          <w:spacing w:val="-14"/>
          <w:w w:val="85"/>
          <w:sz w:val="17"/>
        </w:rPr>
        <w:t> </w:t>
      </w:r>
      <w:r>
        <w:rPr>
          <w:rFonts w:ascii="Trebuchet MS" w:hAnsi="Trebuchet MS"/>
          <w:w w:val="85"/>
          <w:sz w:val="17"/>
        </w:rPr>
        <w:t>es</w:t>
      </w:r>
      <w:r>
        <w:rPr>
          <w:rFonts w:ascii="Trebuchet MS" w:hAnsi="Trebuchet MS"/>
          <w:spacing w:val="-14"/>
          <w:w w:val="85"/>
          <w:sz w:val="17"/>
        </w:rPr>
        <w:t> </w:t>
      </w:r>
      <w:r>
        <w:rPr>
          <w:rFonts w:ascii="Trebuchet MS" w:hAnsi="Trebuchet MS"/>
          <w:w w:val="85"/>
          <w:sz w:val="17"/>
        </w:rPr>
        <w:t>aquella</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entiende</w:t>
      </w:r>
      <w:r>
        <w:rPr>
          <w:rFonts w:ascii="Trebuchet MS" w:hAnsi="Trebuchet MS"/>
          <w:spacing w:val="17"/>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consiste </w:t>
      </w:r>
      <w:r>
        <w:rPr>
          <w:rFonts w:ascii="Arial" w:hAnsi="Arial"/>
          <w:w w:val="85"/>
          <w:sz w:val="17"/>
        </w:rPr>
        <w:t>en</w:t>
      </w:r>
      <w:r>
        <w:rPr>
          <w:rFonts w:ascii="Arial" w:hAnsi="Arial"/>
          <w:spacing w:val="-15"/>
          <w:w w:val="85"/>
          <w:sz w:val="17"/>
        </w:rPr>
        <w:t> </w:t>
      </w:r>
      <w:r>
        <w:rPr>
          <w:rFonts w:ascii="Arial" w:hAnsi="Arial"/>
          <w:i/>
          <w:w w:val="85"/>
          <w:sz w:val="17"/>
        </w:rPr>
        <w:t>el</w:t>
      </w:r>
      <w:r>
        <w:rPr>
          <w:rFonts w:ascii="Arial" w:hAnsi="Arial"/>
          <w:i/>
          <w:spacing w:val="-15"/>
          <w:w w:val="85"/>
          <w:sz w:val="17"/>
        </w:rPr>
        <w:t> </w:t>
      </w:r>
      <w:r>
        <w:rPr>
          <w:rFonts w:ascii="Arial" w:hAnsi="Arial"/>
          <w:i/>
          <w:w w:val="85"/>
          <w:sz w:val="17"/>
        </w:rPr>
        <w:t>mal</w:t>
      </w:r>
      <w:r>
        <w:rPr>
          <w:rFonts w:ascii="Arial" w:hAnsi="Arial"/>
          <w:i/>
          <w:spacing w:val="-15"/>
          <w:w w:val="85"/>
          <w:sz w:val="17"/>
        </w:rPr>
        <w:t> </w:t>
      </w:r>
      <w:r>
        <w:rPr>
          <w:rFonts w:ascii="Arial" w:hAnsi="Arial"/>
          <w:i/>
          <w:w w:val="85"/>
          <w:sz w:val="17"/>
        </w:rPr>
        <w:t>uso</w:t>
      </w:r>
      <w:r>
        <w:rPr>
          <w:rFonts w:ascii="Arial" w:hAnsi="Arial"/>
          <w:i/>
          <w:spacing w:val="11"/>
          <w:w w:val="85"/>
          <w:sz w:val="17"/>
        </w:rPr>
        <w:t> </w:t>
      </w:r>
      <w:r>
        <w:rPr>
          <w:rFonts w:ascii="Arial" w:hAnsi="Arial"/>
          <w:i/>
          <w:w w:val="85"/>
          <w:sz w:val="17"/>
        </w:rPr>
        <w:t>del</w:t>
      </w:r>
      <w:r>
        <w:rPr>
          <w:rFonts w:ascii="Arial" w:hAnsi="Arial"/>
          <w:i/>
          <w:spacing w:val="-15"/>
          <w:w w:val="85"/>
          <w:sz w:val="17"/>
        </w:rPr>
        <w:t> </w:t>
      </w:r>
      <w:r>
        <w:rPr>
          <w:rFonts w:ascii="Arial" w:hAnsi="Arial"/>
          <w:i/>
          <w:w w:val="85"/>
          <w:sz w:val="17"/>
        </w:rPr>
        <w:t>poder</w:t>
      </w:r>
      <w:r>
        <w:rPr>
          <w:rFonts w:ascii="Arial" w:hAnsi="Arial"/>
          <w:i/>
          <w:spacing w:val="-15"/>
          <w:w w:val="85"/>
          <w:sz w:val="17"/>
        </w:rPr>
        <w:t> </w:t>
      </w:r>
      <w:r>
        <w:rPr>
          <w:rFonts w:ascii="Arial" w:hAnsi="Arial"/>
          <w:i/>
          <w:w w:val="85"/>
          <w:sz w:val="17"/>
        </w:rPr>
        <w:t>público</w:t>
      </w:r>
      <w:r>
        <w:rPr>
          <w:rFonts w:ascii="Arial" w:hAnsi="Arial"/>
          <w:i/>
          <w:spacing w:val="-15"/>
          <w:w w:val="85"/>
          <w:sz w:val="17"/>
        </w:rPr>
        <w:t> </w:t>
      </w:r>
      <w:r>
        <w:rPr>
          <w:rFonts w:ascii="Arial" w:hAnsi="Arial"/>
          <w:i/>
          <w:w w:val="85"/>
          <w:sz w:val="17"/>
        </w:rPr>
        <w:t>para</w:t>
      </w:r>
      <w:r>
        <w:rPr>
          <w:rFonts w:ascii="Arial" w:hAnsi="Arial"/>
          <w:i/>
          <w:spacing w:val="-15"/>
          <w:w w:val="85"/>
          <w:sz w:val="17"/>
        </w:rPr>
        <w:t> </w:t>
      </w:r>
      <w:r>
        <w:rPr>
          <w:rFonts w:ascii="Arial" w:hAnsi="Arial"/>
          <w:i/>
          <w:w w:val="85"/>
          <w:sz w:val="17"/>
        </w:rPr>
        <w:t>obtener</w:t>
      </w:r>
      <w:r>
        <w:rPr>
          <w:rFonts w:ascii="Arial" w:hAnsi="Arial"/>
          <w:i/>
          <w:spacing w:val="-15"/>
          <w:w w:val="85"/>
          <w:sz w:val="17"/>
        </w:rPr>
        <w:t> </w:t>
      </w:r>
      <w:r>
        <w:rPr>
          <w:rFonts w:ascii="Arial" w:hAnsi="Arial"/>
          <w:i/>
          <w:w w:val="85"/>
          <w:sz w:val="17"/>
        </w:rPr>
        <w:t>una</w:t>
      </w:r>
      <w:r>
        <w:rPr>
          <w:rFonts w:ascii="Arial" w:hAnsi="Arial"/>
          <w:i/>
          <w:spacing w:val="-15"/>
          <w:w w:val="85"/>
          <w:sz w:val="17"/>
        </w:rPr>
        <w:t> </w:t>
      </w:r>
      <w:r>
        <w:rPr>
          <w:rFonts w:ascii="Arial" w:hAnsi="Arial"/>
          <w:i/>
          <w:w w:val="85"/>
          <w:sz w:val="17"/>
        </w:rPr>
        <w:t>ventaja</w:t>
      </w:r>
      <w:r>
        <w:rPr>
          <w:rFonts w:ascii="Arial" w:hAnsi="Arial"/>
          <w:i/>
          <w:spacing w:val="-15"/>
          <w:w w:val="85"/>
          <w:sz w:val="17"/>
        </w:rPr>
        <w:t> </w:t>
      </w:r>
      <w:r>
        <w:rPr>
          <w:rFonts w:ascii="Arial" w:hAnsi="Arial"/>
          <w:i/>
          <w:w w:val="85"/>
          <w:sz w:val="17"/>
        </w:rPr>
        <w:t>ilegítima.</w:t>
      </w:r>
    </w:p>
    <w:p>
      <w:pPr>
        <w:spacing w:after="0" w:line="242" w:lineRule="auto"/>
        <w:jc w:val="both"/>
        <w:rPr>
          <w:rFonts w:ascii="Arial" w:hAnsi="Arial"/>
          <w:sz w:val="17"/>
        </w:rPr>
        <w:sectPr>
          <w:headerReference w:type="default" r:id="rId101"/>
          <w:footerReference w:type="default" r:id="rId102"/>
          <w:footerReference w:type="even" r:id="rId103"/>
          <w:pgSz w:w="9640" w:h="13040"/>
          <w:pgMar w:header="0" w:footer="774" w:top="1200" w:bottom="960" w:left="1300" w:right="860"/>
          <w:pgNumType w:start="95"/>
        </w:sectPr>
      </w:pPr>
    </w:p>
    <w:p>
      <w:pPr>
        <w:pStyle w:val="BodyText"/>
        <w:rPr>
          <w:rFonts w:ascii="Arial"/>
          <w:i/>
          <w:sz w:val="20"/>
        </w:rPr>
      </w:pPr>
    </w:p>
    <w:p>
      <w:pPr>
        <w:pStyle w:val="BodyText"/>
        <w:spacing w:before="10"/>
        <w:rPr>
          <w:rFonts w:ascii="Arial"/>
          <w:i/>
          <w:sz w:val="18"/>
        </w:rPr>
      </w:pPr>
    </w:p>
    <w:p>
      <w:pPr>
        <w:pStyle w:val="BodyText"/>
        <w:spacing w:line="264" w:lineRule="auto" w:before="61"/>
        <w:ind w:left="123" w:right="115"/>
        <w:jc w:val="both"/>
      </w:pPr>
      <w:r>
        <w:rPr>
          <w:w w:val="105"/>
        </w:rPr>
        <w:t>que, a nuestro juicio, debe tener una educación crítica en derechos humanos cuyo perfil venga constituido, precisamente, por la defensa de los valores sociales fundamentales y por la lucha contra la corrupción.</w:t>
      </w:r>
    </w:p>
    <w:p>
      <w:pPr>
        <w:pStyle w:val="BodyText"/>
        <w:spacing w:before="3"/>
        <w:rPr>
          <w:sz w:val="23"/>
        </w:rPr>
      </w:pPr>
    </w:p>
    <w:p>
      <w:pPr>
        <w:pStyle w:val="BodyText"/>
        <w:spacing w:line="264" w:lineRule="auto"/>
        <w:ind w:left="123" w:right="115" w:firstLine="850"/>
        <w:jc w:val="both"/>
        <w:rPr>
          <w:sz w:val="12"/>
        </w:rPr>
      </w:pPr>
      <w:r>
        <w:rPr>
          <w:w w:val="105"/>
        </w:rPr>
        <w:t>Esto implica la conveniencia de que la ECDH realice, de forma pro- gresiva y sistémica, un análisis, dentro de la clasificación fundamental que un sector de la doctrina ha elaborado dentro de la Teoría de los Derechos Hu- manos: de la Parte General,</w:t>
      </w:r>
      <w:r>
        <w:rPr>
          <w:rFonts w:ascii="Times New Roman" w:hAnsi="Times New Roman"/>
          <w:w w:val="105"/>
          <w:position w:val="7"/>
          <w:sz w:val="12"/>
        </w:rPr>
        <w:t>4 </w:t>
      </w:r>
      <w:r>
        <w:rPr>
          <w:w w:val="105"/>
        </w:rPr>
        <w:t>que comprende, además de los presupuestos epistemológicos y metodológicos, el contenido de los elementos</w:t>
      </w:r>
      <w:r>
        <w:rPr>
          <w:spacing w:val="-25"/>
          <w:w w:val="105"/>
        </w:rPr>
        <w:t> </w:t>
      </w:r>
      <w:r>
        <w:rPr>
          <w:w w:val="105"/>
        </w:rPr>
        <w:t>estructurales de</w:t>
      </w:r>
      <w:r>
        <w:rPr>
          <w:spacing w:val="-15"/>
          <w:w w:val="105"/>
        </w:rPr>
        <w:t> </w:t>
      </w:r>
      <w:r>
        <w:rPr>
          <w:w w:val="105"/>
        </w:rPr>
        <w:t>los</w:t>
      </w:r>
      <w:r>
        <w:rPr>
          <w:spacing w:val="-15"/>
          <w:w w:val="105"/>
        </w:rPr>
        <w:t> </w:t>
      </w:r>
      <w:r>
        <w:rPr>
          <w:w w:val="105"/>
        </w:rPr>
        <w:t>derechos</w:t>
      </w:r>
      <w:r>
        <w:rPr>
          <w:spacing w:val="-15"/>
          <w:w w:val="105"/>
        </w:rPr>
        <w:t> </w:t>
      </w:r>
      <w:r>
        <w:rPr>
          <w:w w:val="105"/>
        </w:rPr>
        <w:t>humanos</w:t>
      </w:r>
      <w:r>
        <w:rPr>
          <w:spacing w:val="-15"/>
          <w:w w:val="105"/>
        </w:rPr>
        <w:t> </w:t>
      </w:r>
      <w:r>
        <w:rPr>
          <w:w w:val="105"/>
        </w:rPr>
        <w:t>(sujeto,</w:t>
      </w:r>
      <w:r>
        <w:rPr>
          <w:spacing w:val="-15"/>
          <w:w w:val="105"/>
        </w:rPr>
        <w:t> </w:t>
      </w:r>
      <w:r>
        <w:rPr>
          <w:w w:val="105"/>
        </w:rPr>
        <w:t>objeto,</w:t>
      </w:r>
      <w:r>
        <w:rPr>
          <w:spacing w:val="-15"/>
          <w:w w:val="105"/>
        </w:rPr>
        <w:t> </w:t>
      </w:r>
      <w:r>
        <w:rPr>
          <w:w w:val="105"/>
        </w:rPr>
        <w:t>fundamento,</w:t>
      </w:r>
      <w:r>
        <w:rPr>
          <w:spacing w:val="-15"/>
          <w:w w:val="105"/>
        </w:rPr>
        <w:t> </w:t>
      </w:r>
      <w:r>
        <w:rPr>
          <w:w w:val="105"/>
        </w:rPr>
        <w:t>historia,</w:t>
      </w:r>
      <w:r>
        <w:rPr>
          <w:spacing w:val="-15"/>
          <w:w w:val="105"/>
        </w:rPr>
        <w:t> </w:t>
      </w:r>
      <w:r>
        <w:rPr>
          <w:w w:val="105"/>
        </w:rPr>
        <w:t>límites</w:t>
      </w:r>
      <w:r>
        <w:rPr>
          <w:spacing w:val="-15"/>
          <w:w w:val="105"/>
        </w:rPr>
        <w:t> </w:t>
      </w:r>
      <w:r>
        <w:rPr>
          <w:w w:val="105"/>
        </w:rPr>
        <w:t>y</w:t>
      </w:r>
      <w:r>
        <w:rPr>
          <w:spacing w:val="-14"/>
          <w:w w:val="105"/>
        </w:rPr>
        <w:t> </w:t>
      </w:r>
      <w:r>
        <w:rPr>
          <w:w w:val="105"/>
        </w:rPr>
        <w:t>garan- tías)</w:t>
      </w:r>
      <w:r>
        <w:rPr>
          <w:spacing w:val="-13"/>
          <w:w w:val="105"/>
        </w:rPr>
        <w:t> </w:t>
      </w:r>
      <w:r>
        <w:rPr>
          <w:w w:val="105"/>
        </w:rPr>
        <w:t>y</w:t>
      </w:r>
      <w:r>
        <w:rPr>
          <w:spacing w:val="-13"/>
          <w:w w:val="105"/>
        </w:rPr>
        <w:t> </w:t>
      </w:r>
      <w:r>
        <w:rPr>
          <w:w w:val="105"/>
        </w:rPr>
        <w:t>la</w:t>
      </w:r>
      <w:r>
        <w:rPr>
          <w:spacing w:val="-13"/>
          <w:w w:val="105"/>
        </w:rPr>
        <w:t> </w:t>
      </w:r>
      <w:r>
        <w:rPr>
          <w:w w:val="105"/>
        </w:rPr>
        <w:t>Parte</w:t>
      </w:r>
      <w:r>
        <w:rPr>
          <w:spacing w:val="-13"/>
          <w:w w:val="105"/>
        </w:rPr>
        <w:t> </w:t>
      </w:r>
      <w:r>
        <w:rPr>
          <w:w w:val="105"/>
        </w:rPr>
        <w:t>especial,</w:t>
      </w:r>
      <w:r>
        <w:rPr>
          <w:spacing w:val="-13"/>
          <w:w w:val="105"/>
        </w:rPr>
        <w:t> </w:t>
      </w:r>
      <w:r>
        <w:rPr>
          <w:w w:val="105"/>
        </w:rPr>
        <w:t>que</w:t>
      </w:r>
      <w:r>
        <w:rPr>
          <w:spacing w:val="-13"/>
          <w:w w:val="105"/>
        </w:rPr>
        <w:t> </w:t>
      </w:r>
      <w:r>
        <w:rPr>
          <w:w w:val="105"/>
        </w:rPr>
        <w:t>comprende</w:t>
      </w:r>
      <w:r>
        <w:rPr>
          <w:spacing w:val="-13"/>
          <w:w w:val="105"/>
        </w:rPr>
        <w:t> </w:t>
      </w:r>
      <w:r>
        <w:rPr>
          <w:w w:val="105"/>
        </w:rPr>
        <w:t>los</w:t>
      </w:r>
      <w:r>
        <w:rPr>
          <w:spacing w:val="-13"/>
          <w:w w:val="105"/>
        </w:rPr>
        <w:t> </w:t>
      </w:r>
      <w:r>
        <w:rPr>
          <w:w w:val="105"/>
        </w:rPr>
        <w:t>concretos</w:t>
      </w:r>
      <w:r>
        <w:rPr>
          <w:spacing w:val="-13"/>
          <w:w w:val="105"/>
        </w:rPr>
        <w:t> </w:t>
      </w:r>
      <w:r>
        <w:rPr>
          <w:w w:val="105"/>
        </w:rPr>
        <w:t>derechos</w:t>
      </w:r>
      <w:r>
        <w:rPr>
          <w:spacing w:val="-13"/>
          <w:w w:val="105"/>
        </w:rPr>
        <w:t> </w:t>
      </w:r>
      <w:r>
        <w:rPr>
          <w:w w:val="105"/>
        </w:rPr>
        <w:t>humanos.</w:t>
      </w:r>
      <w:r>
        <w:rPr>
          <w:w w:val="105"/>
          <w:position w:val="7"/>
          <w:sz w:val="12"/>
        </w:rPr>
        <w:t>5</w:t>
      </w:r>
    </w:p>
    <w:p>
      <w:pPr>
        <w:pStyle w:val="BodyText"/>
        <w:spacing w:before="3"/>
        <w:rPr>
          <w:sz w:val="23"/>
        </w:rPr>
      </w:pPr>
    </w:p>
    <w:p>
      <w:pPr>
        <w:pStyle w:val="BodyText"/>
        <w:spacing w:line="264" w:lineRule="auto"/>
        <w:ind w:left="123" w:right="114" w:firstLine="850"/>
        <w:jc w:val="both"/>
      </w:pPr>
      <w:r>
        <w:rPr>
          <w:spacing w:val="2"/>
        </w:rPr>
        <w:t>Laexposicióncentral delpresente artículose </w:t>
      </w:r>
      <w:r>
        <w:rPr/>
        <w:t>realizará, exclusivamente, </w:t>
      </w:r>
      <w:r>
        <w:rPr>
          <w:w w:val="105"/>
        </w:rPr>
        <w:t>teniendo</w:t>
      </w:r>
      <w:r>
        <w:rPr>
          <w:spacing w:val="-18"/>
          <w:w w:val="105"/>
        </w:rPr>
        <w:t> </w:t>
      </w:r>
      <w:r>
        <w:rPr>
          <w:w w:val="105"/>
        </w:rPr>
        <w:t>en</w:t>
      </w:r>
      <w:r>
        <w:rPr>
          <w:spacing w:val="-18"/>
          <w:w w:val="105"/>
        </w:rPr>
        <w:t> </w:t>
      </w:r>
      <w:r>
        <w:rPr>
          <w:w w:val="105"/>
        </w:rPr>
        <w:t>cuenta</w:t>
      </w:r>
      <w:r>
        <w:rPr>
          <w:spacing w:val="-18"/>
          <w:w w:val="105"/>
        </w:rPr>
        <w:t> </w:t>
      </w:r>
      <w:r>
        <w:rPr>
          <w:w w:val="105"/>
        </w:rPr>
        <w:t>el</w:t>
      </w:r>
      <w:r>
        <w:rPr>
          <w:spacing w:val="-18"/>
          <w:w w:val="105"/>
        </w:rPr>
        <w:t> </w:t>
      </w:r>
      <w:r>
        <w:rPr>
          <w:w w:val="105"/>
        </w:rPr>
        <w:t>límite</w:t>
      </w:r>
      <w:r>
        <w:rPr>
          <w:spacing w:val="-18"/>
          <w:w w:val="105"/>
        </w:rPr>
        <w:t> </w:t>
      </w:r>
      <w:r>
        <w:rPr>
          <w:w w:val="105"/>
        </w:rPr>
        <w:t>de</w:t>
      </w:r>
      <w:r>
        <w:rPr>
          <w:spacing w:val="-18"/>
          <w:w w:val="105"/>
        </w:rPr>
        <w:t> </w:t>
      </w:r>
      <w:r>
        <w:rPr>
          <w:w w:val="105"/>
        </w:rPr>
        <w:t>espacio</w:t>
      </w:r>
      <w:r>
        <w:rPr>
          <w:spacing w:val="-18"/>
          <w:w w:val="105"/>
        </w:rPr>
        <w:t> </w:t>
      </w:r>
      <w:r>
        <w:rPr>
          <w:w w:val="105"/>
        </w:rPr>
        <w:t>de</w:t>
      </w:r>
      <w:r>
        <w:rPr>
          <w:spacing w:val="-18"/>
          <w:w w:val="105"/>
        </w:rPr>
        <w:t> </w:t>
      </w:r>
      <w:r>
        <w:rPr>
          <w:w w:val="105"/>
        </w:rPr>
        <w:t>este</w:t>
      </w:r>
      <w:r>
        <w:rPr>
          <w:spacing w:val="-18"/>
          <w:w w:val="105"/>
        </w:rPr>
        <w:t> </w:t>
      </w:r>
      <w:r>
        <w:rPr>
          <w:w w:val="105"/>
        </w:rPr>
        <w:t>trabajo,</w:t>
      </w:r>
      <w:r>
        <w:rPr>
          <w:spacing w:val="-18"/>
          <w:w w:val="105"/>
        </w:rPr>
        <w:t> </w:t>
      </w:r>
      <w:r>
        <w:rPr>
          <w:w w:val="105"/>
        </w:rPr>
        <w:t>en</w:t>
      </w:r>
      <w:r>
        <w:rPr>
          <w:spacing w:val="-18"/>
          <w:w w:val="105"/>
        </w:rPr>
        <w:t> </w:t>
      </w:r>
      <w:r>
        <w:rPr>
          <w:w w:val="105"/>
        </w:rPr>
        <w:t>los</w:t>
      </w:r>
      <w:r>
        <w:rPr>
          <w:spacing w:val="-18"/>
          <w:w w:val="105"/>
        </w:rPr>
        <w:t> </w:t>
      </w:r>
      <w:r>
        <w:rPr>
          <w:w w:val="105"/>
        </w:rPr>
        <w:t>siguientes</w:t>
      </w:r>
      <w:r>
        <w:rPr>
          <w:spacing w:val="-18"/>
          <w:w w:val="105"/>
        </w:rPr>
        <w:t> </w:t>
      </w:r>
      <w:r>
        <w:rPr>
          <w:w w:val="105"/>
        </w:rPr>
        <w:t>puntos: 1º) La definición de ECDH, 2º) Los objetivos que debe perseguir la ECDH; 3º) Las características generales de la ECDH, incluyendo en ella la educación      en valores, los presupuestos epistemológicos de la misma, la repercusión de la corrupción sobre las violaciones de los concretos derechos y las garantías institucionales</w:t>
      </w:r>
      <w:r>
        <w:rPr>
          <w:spacing w:val="-34"/>
          <w:w w:val="105"/>
        </w:rPr>
        <w:t> </w:t>
      </w:r>
      <w:r>
        <w:rPr>
          <w:w w:val="105"/>
        </w:rPr>
        <w:t>y</w:t>
      </w:r>
      <w:r>
        <w:rPr>
          <w:spacing w:val="-34"/>
          <w:w w:val="105"/>
        </w:rPr>
        <w:t> </w:t>
      </w:r>
      <w:r>
        <w:rPr>
          <w:w w:val="105"/>
        </w:rPr>
        <w:t>no</w:t>
      </w:r>
      <w:r>
        <w:rPr>
          <w:spacing w:val="-34"/>
          <w:w w:val="105"/>
        </w:rPr>
        <w:t> </w:t>
      </w:r>
      <w:r>
        <w:rPr>
          <w:w w:val="105"/>
        </w:rPr>
        <w:t>institucionales</w:t>
      </w:r>
      <w:r>
        <w:rPr>
          <w:spacing w:val="-34"/>
          <w:w w:val="105"/>
        </w:rPr>
        <w:t> </w:t>
      </w:r>
      <w:r>
        <w:rPr>
          <w:w w:val="105"/>
        </w:rPr>
        <w:t>que</w:t>
      </w:r>
      <w:r>
        <w:rPr>
          <w:spacing w:val="-34"/>
          <w:w w:val="105"/>
        </w:rPr>
        <w:t> </w:t>
      </w:r>
      <w:r>
        <w:rPr>
          <w:w w:val="105"/>
        </w:rPr>
        <w:t>permiten</w:t>
      </w:r>
      <w:r>
        <w:rPr>
          <w:spacing w:val="-34"/>
          <w:w w:val="105"/>
        </w:rPr>
        <w:t> </w:t>
      </w:r>
      <w:r>
        <w:rPr>
          <w:w w:val="105"/>
        </w:rPr>
        <w:t>garantizar</w:t>
      </w:r>
      <w:r>
        <w:rPr>
          <w:spacing w:val="-34"/>
          <w:w w:val="105"/>
        </w:rPr>
        <w:t> </w:t>
      </w:r>
      <w:r>
        <w:rPr>
          <w:w w:val="105"/>
        </w:rPr>
        <w:t>los</w:t>
      </w:r>
      <w:r>
        <w:rPr>
          <w:spacing w:val="-34"/>
          <w:w w:val="105"/>
        </w:rPr>
        <w:t> </w:t>
      </w:r>
      <w:r>
        <w:rPr>
          <w:w w:val="105"/>
        </w:rPr>
        <w:t>derechos</w:t>
      </w:r>
      <w:r>
        <w:rPr>
          <w:spacing w:val="-34"/>
          <w:w w:val="105"/>
        </w:rPr>
        <w:t> </w:t>
      </w:r>
      <w:r>
        <w:rPr>
          <w:w w:val="105"/>
        </w:rPr>
        <w:t>y</w:t>
      </w:r>
      <w:r>
        <w:rPr>
          <w:spacing w:val="-34"/>
          <w:w w:val="105"/>
        </w:rPr>
        <w:t> </w:t>
      </w:r>
      <w:r>
        <w:rPr>
          <w:w w:val="105"/>
        </w:rPr>
        <w:t>poner coto</w:t>
      </w:r>
      <w:r>
        <w:rPr>
          <w:spacing w:val="-13"/>
          <w:w w:val="105"/>
        </w:rPr>
        <w:t> </w:t>
      </w:r>
      <w:r>
        <w:rPr>
          <w:w w:val="105"/>
        </w:rPr>
        <w:t>a</w:t>
      </w:r>
      <w:r>
        <w:rPr>
          <w:spacing w:val="-13"/>
          <w:w w:val="105"/>
        </w:rPr>
        <w:t> </w:t>
      </w:r>
      <w:r>
        <w:rPr>
          <w:w w:val="105"/>
        </w:rPr>
        <w:t>la</w:t>
      </w:r>
      <w:r>
        <w:rPr>
          <w:spacing w:val="-13"/>
          <w:w w:val="105"/>
        </w:rPr>
        <w:t> </w:t>
      </w:r>
      <w:r>
        <w:rPr>
          <w:w w:val="105"/>
        </w:rPr>
        <w:t>corrupción</w:t>
      </w:r>
      <w:r>
        <w:rPr>
          <w:spacing w:val="-13"/>
          <w:w w:val="105"/>
        </w:rPr>
        <w:t> </w:t>
      </w:r>
      <w:r>
        <w:rPr>
          <w:w w:val="105"/>
        </w:rPr>
        <w:t>y,</w:t>
      </w:r>
      <w:r>
        <w:rPr>
          <w:spacing w:val="-13"/>
          <w:w w:val="105"/>
        </w:rPr>
        <w:t> </w:t>
      </w:r>
      <w:r>
        <w:rPr>
          <w:w w:val="105"/>
        </w:rPr>
        <w:t>4º)</w:t>
      </w:r>
      <w:r>
        <w:rPr>
          <w:spacing w:val="-13"/>
          <w:w w:val="105"/>
        </w:rPr>
        <w:t> </w:t>
      </w:r>
      <w:r>
        <w:rPr>
          <w:w w:val="105"/>
        </w:rPr>
        <w:t>La</w:t>
      </w:r>
      <w:r>
        <w:rPr>
          <w:spacing w:val="23"/>
          <w:w w:val="105"/>
        </w:rPr>
        <w:t> </w:t>
      </w:r>
      <w:r>
        <w:rPr>
          <w:w w:val="105"/>
        </w:rPr>
        <w:t>legitimidad</w:t>
      </w:r>
      <w:r>
        <w:rPr>
          <w:spacing w:val="-13"/>
          <w:w w:val="105"/>
        </w:rPr>
        <w:t> </w:t>
      </w:r>
      <w:r>
        <w:rPr>
          <w:w w:val="105"/>
        </w:rPr>
        <w:t>del</w:t>
      </w:r>
      <w:r>
        <w:rPr>
          <w:spacing w:val="-13"/>
          <w:w w:val="105"/>
        </w:rPr>
        <w:t> </w:t>
      </w:r>
      <w:r>
        <w:rPr>
          <w:w w:val="105"/>
        </w:rPr>
        <w:t>estudio,</w:t>
      </w:r>
      <w:r>
        <w:rPr>
          <w:spacing w:val="-13"/>
          <w:w w:val="105"/>
        </w:rPr>
        <w:t> </w:t>
      </w:r>
      <w:r>
        <w:rPr>
          <w:w w:val="105"/>
        </w:rPr>
        <w:t>centrada</w:t>
      </w:r>
      <w:r>
        <w:rPr>
          <w:spacing w:val="-13"/>
          <w:w w:val="105"/>
        </w:rPr>
        <w:t> </w:t>
      </w:r>
      <w:r>
        <w:rPr>
          <w:w w:val="105"/>
        </w:rPr>
        <w:t>en</w:t>
      </w:r>
      <w:r>
        <w:rPr>
          <w:spacing w:val="-13"/>
          <w:w w:val="105"/>
        </w:rPr>
        <w:t> </w:t>
      </w:r>
      <w:r>
        <w:rPr>
          <w:w w:val="105"/>
        </w:rPr>
        <w:t>la</w:t>
      </w:r>
      <w:r>
        <w:rPr>
          <w:spacing w:val="-13"/>
          <w:w w:val="105"/>
        </w:rPr>
        <w:t> </w:t>
      </w:r>
      <w:r>
        <w:rPr>
          <w:w w:val="105"/>
        </w:rPr>
        <w:t>progresiva toma</w:t>
      </w:r>
      <w:r>
        <w:rPr>
          <w:spacing w:val="-12"/>
          <w:w w:val="105"/>
        </w:rPr>
        <w:t> </w:t>
      </w:r>
      <w:r>
        <w:rPr>
          <w:w w:val="105"/>
        </w:rPr>
        <w:t>de</w:t>
      </w:r>
      <w:r>
        <w:rPr>
          <w:spacing w:val="-12"/>
          <w:w w:val="105"/>
        </w:rPr>
        <w:t> </w:t>
      </w:r>
      <w:r>
        <w:rPr>
          <w:w w:val="105"/>
        </w:rPr>
        <w:t>conciencia</w:t>
      </w:r>
      <w:r>
        <w:rPr>
          <w:spacing w:val="-13"/>
          <w:w w:val="105"/>
        </w:rPr>
        <w:t> </w:t>
      </w:r>
      <w:r>
        <w:rPr>
          <w:w w:val="105"/>
        </w:rPr>
        <w:t>de</w:t>
      </w:r>
      <w:r>
        <w:rPr>
          <w:spacing w:val="-12"/>
          <w:w w:val="105"/>
        </w:rPr>
        <w:t> </w:t>
      </w:r>
      <w:r>
        <w:rPr>
          <w:w w:val="105"/>
        </w:rPr>
        <w:t>la</w:t>
      </w:r>
      <w:r>
        <w:rPr>
          <w:spacing w:val="-12"/>
          <w:w w:val="105"/>
        </w:rPr>
        <w:t> </w:t>
      </w:r>
      <w:r>
        <w:rPr>
          <w:w w:val="105"/>
        </w:rPr>
        <w:t>corrupción</w:t>
      </w:r>
      <w:r>
        <w:rPr>
          <w:spacing w:val="-12"/>
          <w:w w:val="105"/>
        </w:rPr>
        <w:t> </w:t>
      </w:r>
      <w:r>
        <w:rPr>
          <w:w w:val="105"/>
        </w:rPr>
        <w:t>como</w:t>
      </w:r>
      <w:r>
        <w:rPr>
          <w:spacing w:val="-13"/>
          <w:w w:val="105"/>
        </w:rPr>
        <w:t> </w:t>
      </w:r>
      <w:r>
        <w:rPr>
          <w:w w:val="105"/>
        </w:rPr>
        <w:t>problema</w:t>
      </w:r>
      <w:r>
        <w:rPr>
          <w:spacing w:val="-12"/>
          <w:w w:val="105"/>
        </w:rPr>
        <w:t> </w:t>
      </w:r>
      <w:r>
        <w:rPr>
          <w:w w:val="105"/>
        </w:rPr>
        <w:t>social</w:t>
      </w:r>
      <w:r>
        <w:rPr>
          <w:spacing w:val="-12"/>
          <w:w w:val="105"/>
        </w:rPr>
        <w:t> </w:t>
      </w:r>
      <w:r>
        <w:rPr>
          <w:w w:val="105"/>
        </w:rPr>
        <w:t>fundamental</w:t>
      </w:r>
      <w:r>
        <w:rPr>
          <w:spacing w:val="-12"/>
          <w:w w:val="105"/>
        </w:rPr>
        <w:t> </w:t>
      </w:r>
      <w:r>
        <w:rPr>
          <w:w w:val="105"/>
        </w:rPr>
        <w:t>y</w:t>
      </w:r>
      <w:r>
        <w:rPr>
          <w:spacing w:val="-12"/>
          <w:w w:val="105"/>
        </w:rPr>
        <w:t> </w:t>
      </w:r>
      <w:r>
        <w:rPr>
          <w:w w:val="105"/>
        </w:rPr>
        <w:t>de</w:t>
      </w:r>
      <w:r>
        <w:rPr>
          <w:spacing w:val="-12"/>
          <w:w w:val="105"/>
        </w:rPr>
        <w:t> </w:t>
      </w:r>
      <w:r>
        <w:rPr>
          <w:w w:val="105"/>
        </w:rPr>
        <w:t>la necesidad de</w:t>
      </w:r>
      <w:r>
        <w:rPr>
          <w:spacing w:val="-30"/>
          <w:w w:val="105"/>
        </w:rPr>
        <w:t> </w:t>
      </w:r>
      <w:r>
        <w:rPr>
          <w:w w:val="105"/>
        </w:rPr>
        <w:t>combatirla.</w:t>
      </w:r>
    </w:p>
    <w:p>
      <w:pPr>
        <w:pStyle w:val="BodyText"/>
        <w:spacing w:before="5"/>
      </w:pPr>
    </w:p>
    <w:p>
      <w:pPr>
        <w:pStyle w:val="ListParagraph"/>
        <w:numPr>
          <w:ilvl w:val="0"/>
          <w:numId w:val="11"/>
        </w:numPr>
        <w:tabs>
          <w:tab w:pos="334" w:val="left" w:leader="none"/>
        </w:tabs>
        <w:spacing w:line="240" w:lineRule="auto" w:before="1" w:after="0"/>
        <w:ind w:left="123" w:right="0" w:firstLine="0"/>
        <w:jc w:val="both"/>
        <w:rPr>
          <w:rFonts w:ascii="Palatino Linotype" w:hAnsi="Palatino Linotype"/>
          <w:b/>
          <w:sz w:val="21"/>
        </w:rPr>
      </w:pPr>
      <w:r>
        <w:rPr>
          <w:rFonts w:ascii="Palatino Linotype" w:hAnsi="Palatino Linotype"/>
          <w:b/>
          <w:sz w:val="21"/>
        </w:rPr>
        <w:t>Definición de educación  crítica en derechos</w:t>
      </w:r>
      <w:r>
        <w:rPr>
          <w:rFonts w:ascii="Palatino Linotype" w:hAnsi="Palatino Linotype"/>
          <w:b/>
          <w:spacing w:val="-23"/>
          <w:sz w:val="21"/>
        </w:rPr>
        <w:t> </w:t>
      </w:r>
      <w:r>
        <w:rPr>
          <w:rFonts w:ascii="Palatino Linotype" w:hAnsi="Palatino Linotype"/>
          <w:b/>
          <w:sz w:val="21"/>
        </w:rPr>
        <w:t>humanos.</w:t>
      </w:r>
    </w:p>
    <w:p>
      <w:pPr>
        <w:pStyle w:val="BodyText"/>
        <w:spacing w:before="5"/>
        <w:rPr>
          <w:rFonts w:ascii="Palatino Linotype"/>
          <w:b/>
          <w:sz w:val="16"/>
        </w:rPr>
      </w:pPr>
    </w:p>
    <w:p>
      <w:pPr>
        <w:spacing w:before="0"/>
        <w:ind w:left="1912" w:right="-1" w:firstLine="1256"/>
        <w:jc w:val="left"/>
        <w:rPr>
          <w:rFonts w:ascii="Calibri" w:hAnsi="Calibri"/>
          <w:i/>
          <w:sz w:val="19"/>
        </w:rPr>
      </w:pPr>
      <w:r>
        <w:rPr>
          <w:rFonts w:ascii="Calibri" w:hAnsi="Calibri"/>
          <w:i/>
          <w:sz w:val="19"/>
        </w:rPr>
        <w:t>La</w:t>
      </w:r>
      <w:r>
        <w:rPr>
          <w:rFonts w:ascii="Calibri" w:hAnsi="Calibri"/>
          <w:i/>
          <w:spacing w:val="-11"/>
          <w:sz w:val="19"/>
        </w:rPr>
        <w:t> </w:t>
      </w:r>
      <w:r>
        <w:rPr>
          <w:rFonts w:ascii="Calibri" w:hAnsi="Calibri"/>
          <w:i/>
          <w:sz w:val="19"/>
        </w:rPr>
        <w:t>crítica</w:t>
      </w:r>
      <w:r>
        <w:rPr>
          <w:rFonts w:ascii="Calibri" w:hAnsi="Calibri"/>
          <w:i/>
          <w:spacing w:val="-11"/>
          <w:sz w:val="19"/>
        </w:rPr>
        <w:t> </w:t>
      </w:r>
      <w:r>
        <w:rPr>
          <w:rFonts w:ascii="Calibri" w:hAnsi="Calibri"/>
          <w:i/>
          <w:sz w:val="19"/>
        </w:rPr>
        <w:t>no</w:t>
      </w:r>
      <w:r>
        <w:rPr>
          <w:rFonts w:ascii="Calibri" w:hAnsi="Calibri"/>
          <w:i/>
          <w:spacing w:val="-11"/>
          <w:sz w:val="19"/>
        </w:rPr>
        <w:t> </w:t>
      </w:r>
      <w:r>
        <w:rPr>
          <w:rFonts w:ascii="Calibri" w:hAnsi="Calibri"/>
          <w:i/>
          <w:sz w:val="19"/>
        </w:rPr>
        <w:t>reduce</w:t>
      </w:r>
      <w:r>
        <w:rPr>
          <w:rFonts w:ascii="Calibri" w:hAnsi="Calibri"/>
          <w:i/>
          <w:spacing w:val="-11"/>
          <w:sz w:val="19"/>
        </w:rPr>
        <w:t> </w:t>
      </w:r>
      <w:r>
        <w:rPr>
          <w:rFonts w:ascii="Calibri" w:hAnsi="Calibri"/>
          <w:i/>
          <w:sz w:val="19"/>
        </w:rPr>
        <w:t>lo</w:t>
      </w:r>
      <w:r>
        <w:rPr>
          <w:rFonts w:ascii="Calibri" w:hAnsi="Calibri"/>
          <w:i/>
          <w:spacing w:val="-11"/>
          <w:sz w:val="19"/>
        </w:rPr>
        <w:t> </w:t>
      </w:r>
      <w:r>
        <w:rPr>
          <w:rFonts w:ascii="Calibri" w:hAnsi="Calibri"/>
          <w:i/>
          <w:sz w:val="19"/>
        </w:rPr>
        <w:t>Otro</w:t>
      </w:r>
      <w:r>
        <w:rPr>
          <w:rFonts w:ascii="Calibri" w:hAnsi="Calibri"/>
          <w:i/>
          <w:spacing w:val="-11"/>
          <w:sz w:val="19"/>
        </w:rPr>
        <w:t> </w:t>
      </w:r>
      <w:r>
        <w:rPr>
          <w:rFonts w:ascii="Calibri" w:hAnsi="Calibri"/>
          <w:i/>
          <w:sz w:val="19"/>
        </w:rPr>
        <w:t>al</w:t>
      </w:r>
      <w:r>
        <w:rPr>
          <w:rFonts w:ascii="Calibri" w:hAnsi="Calibri"/>
          <w:i/>
          <w:spacing w:val="-11"/>
          <w:sz w:val="19"/>
        </w:rPr>
        <w:t> </w:t>
      </w:r>
      <w:r>
        <w:rPr>
          <w:rFonts w:ascii="Calibri" w:hAnsi="Calibri"/>
          <w:i/>
          <w:sz w:val="19"/>
        </w:rPr>
        <w:t>Mismo</w:t>
      </w:r>
      <w:r>
        <w:rPr>
          <w:rFonts w:ascii="Calibri" w:hAnsi="Calibri"/>
          <w:i/>
          <w:spacing w:val="-10"/>
          <w:sz w:val="19"/>
        </w:rPr>
        <w:t> </w:t>
      </w:r>
      <w:r>
        <w:rPr>
          <w:rFonts w:ascii="Calibri" w:hAnsi="Calibri"/>
          <w:i/>
          <w:sz w:val="19"/>
        </w:rPr>
        <w:t>como</w:t>
      </w:r>
      <w:r>
        <w:rPr>
          <w:rFonts w:ascii="Calibri" w:hAnsi="Calibri"/>
          <w:i/>
          <w:spacing w:val="-11"/>
          <w:sz w:val="19"/>
        </w:rPr>
        <w:t> </w:t>
      </w:r>
      <w:r>
        <w:rPr>
          <w:rFonts w:ascii="Calibri" w:hAnsi="Calibri"/>
          <w:i/>
          <w:sz w:val="19"/>
        </w:rPr>
        <w:t>la</w:t>
      </w:r>
      <w:r>
        <w:rPr>
          <w:rFonts w:ascii="Calibri" w:hAnsi="Calibri"/>
          <w:i/>
          <w:spacing w:val="-11"/>
          <w:sz w:val="19"/>
        </w:rPr>
        <w:t> </w:t>
      </w:r>
      <w:r>
        <w:rPr>
          <w:rFonts w:ascii="Calibri" w:hAnsi="Calibri"/>
          <w:i/>
          <w:sz w:val="19"/>
        </w:rPr>
        <w:t>ontología, </w:t>
      </w:r>
      <w:r>
        <w:rPr>
          <w:rFonts w:ascii="Calibri" w:hAnsi="Calibri"/>
          <w:i/>
          <w:sz w:val="19"/>
        </w:rPr>
        <w:t>sino</w:t>
      </w:r>
      <w:r>
        <w:rPr>
          <w:rFonts w:ascii="Calibri" w:hAnsi="Calibri"/>
          <w:i/>
          <w:spacing w:val="-16"/>
          <w:sz w:val="19"/>
        </w:rPr>
        <w:t> </w:t>
      </w:r>
      <w:r>
        <w:rPr>
          <w:rFonts w:ascii="Calibri" w:hAnsi="Calibri"/>
          <w:i/>
          <w:sz w:val="19"/>
        </w:rPr>
        <w:t>que</w:t>
      </w:r>
      <w:r>
        <w:rPr>
          <w:rFonts w:ascii="Calibri" w:hAnsi="Calibri"/>
          <w:i/>
          <w:spacing w:val="-16"/>
          <w:sz w:val="19"/>
        </w:rPr>
        <w:t> </w:t>
      </w:r>
      <w:r>
        <w:rPr>
          <w:rFonts w:ascii="Calibri" w:hAnsi="Calibri"/>
          <w:i/>
          <w:sz w:val="19"/>
        </w:rPr>
        <w:t>cuestiona</w:t>
      </w:r>
      <w:r>
        <w:rPr>
          <w:rFonts w:ascii="Calibri" w:hAnsi="Calibri"/>
          <w:i/>
          <w:spacing w:val="-16"/>
          <w:sz w:val="19"/>
        </w:rPr>
        <w:t> </w:t>
      </w:r>
      <w:r>
        <w:rPr>
          <w:rFonts w:ascii="Calibri" w:hAnsi="Calibri"/>
          <w:i/>
          <w:sz w:val="19"/>
        </w:rPr>
        <w:t>el</w:t>
      </w:r>
      <w:r>
        <w:rPr>
          <w:rFonts w:ascii="Calibri" w:hAnsi="Calibri"/>
          <w:i/>
          <w:spacing w:val="-16"/>
          <w:sz w:val="19"/>
        </w:rPr>
        <w:t> </w:t>
      </w:r>
      <w:r>
        <w:rPr>
          <w:rFonts w:ascii="Calibri" w:hAnsi="Calibri"/>
          <w:i/>
          <w:sz w:val="19"/>
        </w:rPr>
        <w:t>ejercicio</w:t>
      </w:r>
      <w:r>
        <w:rPr>
          <w:rFonts w:ascii="Calibri" w:hAnsi="Calibri"/>
          <w:i/>
          <w:spacing w:val="-16"/>
          <w:sz w:val="19"/>
        </w:rPr>
        <w:t> </w:t>
      </w:r>
      <w:r>
        <w:rPr>
          <w:rFonts w:ascii="Calibri" w:hAnsi="Calibri"/>
          <w:i/>
          <w:sz w:val="19"/>
        </w:rPr>
        <w:t>del</w:t>
      </w:r>
      <w:r>
        <w:rPr>
          <w:rFonts w:ascii="Calibri" w:hAnsi="Calibri"/>
          <w:i/>
          <w:spacing w:val="-16"/>
          <w:sz w:val="19"/>
        </w:rPr>
        <w:t> </w:t>
      </w:r>
      <w:r>
        <w:rPr>
          <w:rFonts w:ascii="Calibri" w:hAnsi="Calibri"/>
          <w:i/>
          <w:sz w:val="19"/>
        </w:rPr>
        <w:t>Mismo.</w:t>
      </w:r>
      <w:r>
        <w:rPr>
          <w:rFonts w:ascii="Calibri" w:hAnsi="Calibri"/>
          <w:i/>
          <w:spacing w:val="-15"/>
          <w:sz w:val="19"/>
        </w:rPr>
        <w:t> </w:t>
      </w:r>
      <w:r>
        <w:rPr>
          <w:rFonts w:ascii="Calibri" w:hAnsi="Calibri"/>
          <w:i/>
          <w:sz w:val="19"/>
        </w:rPr>
        <w:t>Un</w:t>
      </w:r>
      <w:r>
        <w:rPr>
          <w:rFonts w:ascii="Calibri" w:hAnsi="Calibri"/>
          <w:i/>
          <w:spacing w:val="-16"/>
          <w:sz w:val="19"/>
        </w:rPr>
        <w:t> </w:t>
      </w:r>
      <w:r>
        <w:rPr>
          <w:rFonts w:ascii="Calibri" w:hAnsi="Calibri"/>
          <w:i/>
          <w:sz w:val="19"/>
        </w:rPr>
        <w:t>cuestionamiento</w:t>
      </w:r>
      <w:r>
        <w:rPr>
          <w:rFonts w:ascii="Calibri" w:hAnsi="Calibri"/>
          <w:i/>
          <w:spacing w:val="-16"/>
          <w:sz w:val="19"/>
        </w:rPr>
        <w:t> </w:t>
      </w:r>
      <w:r>
        <w:rPr>
          <w:rFonts w:ascii="Calibri" w:hAnsi="Calibri"/>
          <w:i/>
          <w:sz w:val="19"/>
        </w:rPr>
        <w:t>del</w:t>
      </w:r>
      <w:r>
        <w:rPr>
          <w:rFonts w:ascii="Calibri" w:hAnsi="Calibri"/>
          <w:i/>
          <w:spacing w:val="-16"/>
          <w:sz w:val="19"/>
        </w:rPr>
        <w:t> </w:t>
      </w:r>
      <w:r>
        <w:rPr>
          <w:rFonts w:ascii="Calibri" w:hAnsi="Calibri"/>
          <w:i/>
          <w:sz w:val="19"/>
        </w:rPr>
        <w:t>Mismo</w:t>
      </w:r>
    </w:p>
    <w:p>
      <w:pPr>
        <w:spacing w:before="0"/>
        <w:ind w:left="2281" w:right="113" w:firstLine="305"/>
        <w:jc w:val="left"/>
        <w:rPr>
          <w:rFonts w:ascii="Calibri" w:hAnsi="Calibri"/>
          <w:i/>
          <w:sz w:val="19"/>
        </w:rPr>
      </w:pPr>
      <w:r>
        <w:rPr>
          <w:rFonts w:ascii="Calibri" w:hAnsi="Calibri"/>
          <w:i/>
          <w:sz w:val="19"/>
        </w:rPr>
        <w:t>–que</w:t>
      </w:r>
      <w:r>
        <w:rPr>
          <w:rFonts w:ascii="Calibri" w:hAnsi="Calibri"/>
          <w:i/>
          <w:spacing w:val="-12"/>
          <w:sz w:val="19"/>
        </w:rPr>
        <w:t> </w:t>
      </w:r>
      <w:r>
        <w:rPr>
          <w:rFonts w:ascii="Calibri" w:hAnsi="Calibri"/>
          <w:i/>
          <w:sz w:val="19"/>
        </w:rPr>
        <w:t>no</w:t>
      </w:r>
      <w:r>
        <w:rPr>
          <w:rFonts w:ascii="Calibri" w:hAnsi="Calibri"/>
          <w:i/>
          <w:spacing w:val="-12"/>
          <w:sz w:val="19"/>
        </w:rPr>
        <w:t> </w:t>
      </w:r>
      <w:r>
        <w:rPr>
          <w:rFonts w:ascii="Calibri" w:hAnsi="Calibri"/>
          <w:i/>
          <w:sz w:val="19"/>
        </w:rPr>
        <w:t>puede</w:t>
      </w:r>
      <w:r>
        <w:rPr>
          <w:rFonts w:ascii="Calibri" w:hAnsi="Calibri"/>
          <w:i/>
          <w:spacing w:val="-12"/>
          <w:sz w:val="19"/>
        </w:rPr>
        <w:t> </w:t>
      </w:r>
      <w:r>
        <w:rPr>
          <w:rFonts w:ascii="Calibri" w:hAnsi="Calibri"/>
          <w:i/>
          <w:sz w:val="19"/>
        </w:rPr>
        <w:t>hacerse</w:t>
      </w:r>
      <w:r>
        <w:rPr>
          <w:rFonts w:ascii="Calibri" w:hAnsi="Calibri"/>
          <w:i/>
          <w:spacing w:val="-12"/>
          <w:sz w:val="19"/>
        </w:rPr>
        <w:t> </w:t>
      </w:r>
      <w:r>
        <w:rPr>
          <w:rFonts w:ascii="Calibri" w:hAnsi="Calibri"/>
          <w:i/>
          <w:sz w:val="19"/>
        </w:rPr>
        <w:t>en</w:t>
      </w:r>
      <w:r>
        <w:rPr>
          <w:rFonts w:ascii="Calibri" w:hAnsi="Calibri"/>
          <w:i/>
          <w:spacing w:val="-12"/>
          <w:sz w:val="19"/>
        </w:rPr>
        <w:t> </w:t>
      </w:r>
      <w:r>
        <w:rPr>
          <w:rFonts w:ascii="Calibri" w:hAnsi="Calibri"/>
          <w:i/>
          <w:sz w:val="19"/>
        </w:rPr>
        <w:t>la</w:t>
      </w:r>
      <w:r>
        <w:rPr>
          <w:rFonts w:ascii="Calibri" w:hAnsi="Calibri"/>
          <w:i/>
          <w:spacing w:val="-12"/>
          <w:sz w:val="19"/>
        </w:rPr>
        <w:t> </w:t>
      </w:r>
      <w:r>
        <w:rPr>
          <w:rFonts w:ascii="Calibri" w:hAnsi="Calibri"/>
          <w:i/>
          <w:sz w:val="19"/>
        </w:rPr>
        <w:t>espontaneidad</w:t>
      </w:r>
      <w:r>
        <w:rPr>
          <w:rFonts w:ascii="Calibri" w:hAnsi="Calibri"/>
          <w:i/>
          <w:spacing w:val="-12"/>
          <w:sz w:val="19"/>
        </w:rPr>
        <w:t> </w:t>
      </w:r>
      <w:r>
        <w:rPr>
          <w:rFonts w:ascii="Calibri" w:hAnsi="Calibri"/>
          <w:i/>
          <w:sz w:val="19"/>
        </w:rPr>
        <w:t>egoísta</w:t>
      </w:r>
      <w:r>
        <w:rPr>
          <w:rFonts w:ascii="Calibri" w:hAnsi="Calibri"/>
          <w:i/>
          <w:spacing w:val="-12"/>
          <w:sz w:val="19"/>
        </w:rPr>
        <w:t> </w:t>
      </w:r>
      <w:r>
        <w:rPr>
          <w:rFonts w:ascii="Calibri" w:hAnsi="Calibri"/>
          <w:i/>
          <w:sz w:val="19"/>
        </w:rPr>
        <w:t>del</w:t>
      </w:r>
      <w:r>
        <w:rPr>
          <w:rFonts w:ascii="Calibri" w:hAnsi="Calibri"/>
          <w:i/>
          <w:spacing w:val="-12"/>
          <w:sz w:val="19"/>
        </w:rPr>
        <w:t> </w:t>
      </w:r>
      <w:r>
        <w:rPr>
          <w:rFonts w:ascii="Calibri" w:hAnsi="Calibri"/>
          <w:i/>
          <w:sz w:val="19"/>
        </w:rPr>
        <w:t>Mismo- </w:t>
      </w:r>
      <w:r>
        <w:rPr>
          <w:rFonts w:ascii="Calibri" w:hAnsi="Calibri"/>
          <w:i/>
          <w:sz w:val="19"/>
        </w:rPr>
        <w:t>se</w:t>
      </w:r>
      <w:r>
        <w:rPr>
          <w:rFonts w:ascii="Calibri" w:hAnsi="Calibri"/>
          <w:i/>
          <w:spacing w:val="-15"/>
          <w:sz w:val="19"/>
        </w:rPr>
        <w:t> </w:t>
      </w:r>
      <w:r>
        <w:rPr>
          <w:rFonts w:ascii="Calibri" w:hAnsi="Calibri"/>
          <w:i/>
          <w:sz w:val="19"/>
        </w:rPr>
        <w:t>efectúa</w:t>
      </w:r>
      <w:r>
        <w:rPr>
          <w:rFonts w:ascii="Calibri" w:hAnsi="Calibri"/>
          <w:i/>
          <w:spacing w:val="-15"/>
          <w:sz w:val="19"/>
        </w:rPr>
        <w:t> </w:t>
      </w:r>
      <w:r>
        <w:rPr>
          <w:rFonts w:ascii="Calibri" w:hAnsi="Calibri"/>
          <w:i/>
          <w:sz w:val="19"/>
        </w:rPr>
        <w:t>por</w:t>
      </w:r>
      <w:r>
        <w:rPr>
          <w:rFonts w:ascii="Calibri" w:hAnsi="Calibri"/>
          <w:i/>
          <w:spacing w:val="-15"/>
          <w:sz w:val="19"/>
        </w:rPr>
        <w:t> </w:t>
      </w:r>
      <w:r>
        <w:rPr>
          <w:rFonts w:ascii="Calibri" w:hAnsi="Calibri"/>
          <w:i/>
          <w:sz w:val="19"/>
        </w:rPr>
        <w:t>el</w:t>
      </w:r>
      <w:r>
        <w:rPr>
          <w:rFonts w:ascii="Calibri" w:hAnsi="Calibri"/>
          <w:i/>
          <w:spacing w:val="-15"/>
          <w:sz w:val="19"/>
        </w:rPr>
        <w:t> </w:t>
      </w:r>
      <w:r>
        <w:rPr>
          <w:rFonts w:ascii="Calibri" w:hAnsi="Calibri"/>
          <w:i/>
          <w:sz w:val="19"/>
        </w:rPr>
        <w:t>Otro.</w:t>
      </w:r>
      <w:r>
        <w:rPr>
          <w:rFonts w:ascii="Calibri" w:hAnsi="Calibri"/>
          <w:i/>
          <w:spacing w:val="14"/>
          <w:sz w:val="19"/>
        </w:rPr>
        <w:t> </w:t>
      </w:r>
      <w:r>
        <w:rPr>
          <w:rFonts w:ascii="Calibri" w:hAnsi="Calibri"/>
          <w:i/>
          <w:sz w:val="19"/>
        </w:rPr>
        <w:t>A</w:t>
      </w:r>
      <w:r>
        <w:rPr>
          <w:rFonts w:ascii="Calibri" w:hAnsi="Calibri"/>
          <w:i/>
          <w:spacing w:val="-15"/>
          <w:sz w:val="19"/>
        </w:rPr>
        <w:t> </w:t>
      </w:r>
      <w:r>
        <w:rPr>
          <w:rFonts w:ascii="Calibri" w:hAnsi="Calibri"/>
          <w:i/>
          <w:sz w:val="19"/>
        </w:rPr>
        <w:t>este</w:t>
      </w:r>
      <w:r>
        <w:rPr>
          <w:rFonts w:ascii="Calibri" w:hAnsi="Calibri"/>
          <w:i/>
          <w:spacing w:val="-15"/>
          <w:sz w:val="19"/>
        </w:rPr>
        <w:t> </w:t>
      </w:r>
      <w:r>
        <w:rPr>
          <w:rFonts w:ascii="Calibri" w:hAnsi="Calibri"/>
          <w:i/>
          <w:sz w:val="19"/>
        </w:rPr>
        <w:t>cuestionamiento</w:t>
      </w:r>
      <w:r>
        <w:rPr>
          <w:rFonts w:ascii="Calibri" w:hAnsi="Calibri"/>
          <w:i/>
          <w:spacing w:val="-15"/>
          <w:sz w:val="19"/>
        </w:rPr>
        <w:t> </w:t>
      </w:r>
      <w:r>
        <w:rPr>
          <w:rFonts w:ascii="Calibri" w:hAnsi="Calibri"/>
          <w:i/>
          <w:sz w:val="19"/>
        </w:rPr>
        <w:t>de</w:t>
      </w:r>
      <w:r>
        <w:rPr>
          <w:rFonts w:ascii="Calibri" w:hAnsi="Calibri"/>
          <w:i/>
          <w:spacing w:val="-15"/>
          <w:sz w:val="19"/>
        </w:rPr>
        <w:t> </w:t>
      </w:r>
      <w:r>
        <w:rPr>
          <w:rFonts w:ascii="Calibri" w:hAnsi="Calibri"/>
          <w:i/>
          <w:sz w:val="19"/>
        </w:rPr>
        <w:t>mi</w:t>
      </w:r>
      <w:r>
        <w:rPr>
          <w:rFonts w:ascii="Calibri" w:hAnsi="Calibri"/>
          <w:i/>
          <w:spacing w:val="-15"/>
          <w:sz w:val="19"/>
        </w:rPr>
        <w:t> </w:t>
      </w:r>
      <w:r>
        <w:rPr>
          <w:rFonts w:ascii="Calibri" w:hAnsi="Calibri"/>
          <w:i/>
          <w:sz w:val="19"/>
        </w:rPr>
        <w:t>espontaneidad</w:t>
      </w:r>
    </w:p>
    <w:p>
      <w:pPr>
        <w:spacing w:before="0"/>
        <w:ind w:left="4390" w:right="-1" w:firstLine="0"/>
        <w:jc w:val="left"/>
        <w:rPr>
          <w:rFonts w:ascii="Calibri" w:hAnsi="Calibri"/>
          <w:i/>
          <w:sz w:val="19"/>
        </w:rPr>
      </w:pPr>
      <w:r>
        <w:rPr>
          <w:rFonts w:ascii="Calibri" w:hAnsi="Calibri"/>
          <w:i/>
          <w:sz w:val="19"/>
        </w:rPr>
        <w:t>por la presencia del Otro, se llama Ética.</w:t>
      </w:r>
    </w:p>
    <w:p>
      <w:pPr>
        <w:spacing w:before="0"/>
        <w:ind w:left="123" w:right="-1" w:firstLine="5830"/>
        <w:jc w:val="left"/>
        <w:rPr>
          <w:rFonts w:ascii="Calibri" w:hAnsi="Calibri"/>
          <w:i/>
          <w:sz w:val="19"/>
        </w:rPr>
      </w:pPr>
      <w:r>
        <w:rPr>
          <w:rFonts w:ascii="Calibri" w:hAnsi="Calibri"/>
          <w:i/>
          <w:sz w:val="19"/>
        </w:rPr>
        <w:t>Emmanuel Lévinas</w:t>
      </w:r>
    </w:p>
    <w:p>
      <w:pPr>
        <w:pStyle w:val="BodyText"/>
        <w:spacing w:before="9"/>
        <w:rPr>
          <w:rFonts w:ascii="Calibri"/>
          <w:i/>
          <w:sz w:val="20"/>
        </w:rPr>
      </w:pPr>
    </w:p>
    <w:p>
      <w:pPr>
        <w:pStyle w:val="BodyText"/>
        <w:spacing w:line="264" w:lineRule="auto"/>
        <w:ind w:left="123" w:right="115"/>
        <w:jc w:val="both"/>
      </w:pPr>
      <w:r>
        <w:rPr/>
        <w:pict>
          <v:line style="position:absolute;mso-position-horizontal-relative:page;mso-position-vertical-relative:paragraph;z-index:2512;mso-wrap-distance-left:0;mso-wrap-distance-right:0" from="48.188999pt,47.406044pt" to="161.574999pt,47.406044pt" stroked="true" strokeweight=".75pt" strokecolor="#575756">
            <w10:wrap type="topAndBottom"/>
          </v:line>
        </w:pict>
      </w:r>
      <w:r>
        <w:rPr>
          <w:w w:val="105"/>
        </w:rPr>
        <w:t>Podemos considerar como punto de partida la definición de educación critica en</w:t>
      </w:r>
      <w:r>
        <w:rPr>
          <w:spacing w:val="-10"/>
          <w:w w:val="105"/>
        </w:rPr>
        <w:t> </w:t>
      </w:r>
      <w:r>
        <w:rPr>
          <w:w w:val="105"/>
        </w:rPr>
        <w:t>derechos</w:t>
      </w:r>
      <w:r>
        <w:rPr>
          <w:spacing w:val="-10"/>
          <w:w w:val="105"/>
        </w:rPr>
        <w:t> </w:t>
      </w:r>
      <w:r>
        <w:rPr>
          <w:w w:val="105"/>
        </w:rPr>
        <w:t>humanos.</w:t>
      </w:r>
      <w:r>
        <w:rPr>
          <w:spacing w:val="-10"/>
          <w:w w:val="105"/>
        </w:rPr>
        <w:t> </w:t>
      </w:r>
      <w:r>
        <w:rPr>
          <w:w w:val="105"/>
        </w:rPr>
        <w:t>Para</w:t>
      </w:r>
      <w:r>
        <w:rPr>
          <w:spacing w:val="-10"/>
          <w:w w:val="105"/>
        </w:rPr>
        <w:t> </w:t>
      </w:r>
      <w:r>
        <w:rPr>
          <w:w w:val="105"/>
        </w:rPr>
        <w:t>ello</w:t>
      </w:r>
      <w:r>
        <w:rPr>
          <w:spacing w:val="-10"/>
          <w:w w:val="105"/>
        </w:rPr>
        <w:t> </w:t>
      </w:r>
      <w:r>
        <w:rPr>
          <w:w w:val="105"/>
        </w:rPr>
        <w:t>seguiremos</w:t>
      </w:r>
      <w:r>
        <w:rPr>
          <w:spacing w:val="-10"/>
          <w:w w:val="105"/>
        </w:rPr>
        <w:t> </w:t>
      </w:r>
      <w:r>
        <w:rPr>
          <w:w w:val="105"/>
        </w:rPr>
        <w:t>el</w:t>
      </w:r>
      <w:r>
        <w:rPr>
          <w:spacing w:val="-10"/>
          <w:w w:val="105"/>
        </w:rPr>
        <w:t> </w:t>
      </w:r>
      <w:r>
        <w:rPr>
          <w:w w:val="105"/>
        </w:rPr>
        <w:t>criterio</w:t>
      </w:r>
      <w:r>
        <w:rPr>
          <w:spacing w:val="-10"/>
          <w:w w:val="105"/>
        </w:rPr>
        <w:t> </w:t>
      </w:r>
      <w:r>
        <w:rPr>
          <w:w w:val="105"/>
        </w:rPr>
        <w:t>defendido</w:t>
      </w:r>
      <w:r>
        <w:rPr>
          <w:spacing w:val="-10"/>
          <w:w w:val="105"/>
        </w:rPr>
        <w:t> </w:t>
      </w:r>
      <w:r>
        <w:rPr>
          <w:w w:val="105"/>
        </w:rPr>
        <w:t>por</w:t>
      </w:r>
      <w:r>
        <w:rPr>
          <w:spacing w:val="-10"/>
          <w:w w:val="105"/>
        </w:rPr>
        <w:t> </w:t>
      </w:r>
      <w:r>
        <w:rPr>
          <w:w w:val="105"/>
        </w:rPr>
        <w:t>Amnistía Internacional,</w:t>
      </w:r>
      <w:r>
        <w:rPr>
          <w:spacing w:val="-10"/>
          <w:w w:val="105"/>
        </w:rPr>
        <w:t> </w:t>
      </w:r>
      <w:r>
        <w:rPr>
          <w:w w:val="105"/>
        </w:rPr>
        <w:t>que</w:t>
      </w:r>
      <w:r>
        <w:rPr>
          <w:spacing w:val="-10"/>
          <w:w w:val="105"/>
        </w:rPr>
        <w:t> </w:t>
      </w:r>
      <w:r>
        <w:rPr>
          <w:w w:val="105"/>
        </w:rPr>
        <w:t>entiende</w:t>
      </w:r>
      <w:r>
        <w:rPr>
          <w:spacing w:val="-10"/>
          <w:w w:val="105"/>
        </w:rPr>
        <w:t> </w:t>
      </w:r>
      <w:r>
        <w:rPr>
          <w:w w:val="105"/>
        </w:rPr>
        <w:t>que</w:t>
      </w:r>
      <w:r>
        <w:rPr>
          <w:spacing w:val="-10"/>
          <w:w w:val="105"/>
        </w:rPr>
        <w:t> </w:t>
      </w:r>
      <w:r>
        <w:rPr>
          <w:w w:val="105"/>
        </w:rPr>
        <w:t>puede</w:t>
      </w:r>
      <w:r>
        <w:rPr>
          <w:spacing w:val="-10"/>
          <w:w w:val="105"/>
        </w:rPr>
        <w:t> </w:t>
      </w:r>
      <w:r>
        <w:rPr>
          <w:w w:val="105"/>
        </w:rPr>
        <w:t>ser</w:t>
      </w:r>
      <w:r>
        <w:rPr>
          <w:spacing w:val="-10"/>
          <w:w w:val="105"/>
        </w:rPr>
        <w:t> </w:t>
      </w:r>
      <w:r>
        <w:rPr>
          <w:w w:val="105"/>
        </w:rPr>
        <w:t>definida</w:t>
      </w:r>
      <w:r>
        <w:rPr>
          <w:spacing w:val="-10"/>
          <w:w w:val="105"/>
        </w:rPr>
        <w:t> </w:t>
      </w:r>
      <w:r>
        <w:rPr>
          <w:w w:val="105"/>
        </w:rPr>
        <w:t>como:</w:t>
      </w:r>
    </w:p>
    <w:p>
      <w:pPr>
        <w:spacing w:line="247" w:lineRule="auto" w:before="20"/>
        <w:ind w:left="350" w:right="-1" w:hanging="227"/>
        <w:jc w:val="left"/>
        <w:rPr>
          <w:rFonts w:ascii="Trebuchet MS" w:hAnsi="Trebuchet MS"/>
          <w:sz w:val="17"/>
        </w:rPr>
      </w:pPr>
      <w:r>
        <w:rPr>
          <w:rFonts w:ascii="Arial" w:hAnsi="Arial"/>
          <w:w w:val="85"/>
          <w:position w:val="6"/>
          <w:sz w:val="10"/>
        </w:rPr>
        <w:t>4</w:t>
      </w:r>
      <w:r>
        <w:rPr>
          <w:rFonts w:ascii="Arial" w:hAnsi="Arial"/>
          <w:spacing w:val="1"/>
          <w:w w:val="85"/>
          <w:position w:val="6"/>
          <w:sz w:val="10"/>
        </w:rPr>
        <w:t> </w:t>
      </w:r>
      <w:r>
        <w:rPr>
          <w:rFonts w:ascii="Trebuchet MS" w:hAnsi="Trebuchet MS"/>
          <w:w w:val="85"/>
          <w:sz w:val="17"/>
        </w:rPr>
        <w:t>Lima</w:t>
      </w:r>
      <w:r>
        <w:rPr>
          <w:rFonts w:ascii="Trebuchet MS" w:hAnsi="Trebuchet MS"/>
          <w:spacing w:val="-27"/>
          <w:w w:val="85"/>
          <w:sz w:val="17"/>
        </w:rPr>
        <w:t> </w:t>
      </w:r>
      <w:r>
        <w:rPr>
          <w:rFonts w:ascii="Trebuchet MS" w:hAnsi="Trebuchet MS"/>
          <w:w w:val="85"/>
          <w:sz w:val="17"/>
        </w:rPr>
        <w:t>Torrado,</w:t>
      </w:r>
      <w:r>
        <w:rPr>
          <w:rFonts w:ascii="Trebuchet MS" w:hAnsi="Trebuchet MS"/>
          <w:spacing w:val="-27"/>
          <w:w w:val="85"/>
          <w:sz w:val="17"/>
        </w:rPr>
        <w:t> </w:t>
      </w:r>
      <w:r>
        <w:rPr>
          <w:rFonts w:ascii="Trebuchet MS" w:hAnsi="Trebuchet MS"/>
          <w:w w:val="85"/>
          <w:sz w:val="17"/>
        </w:rPr>
        <w:t>Jesús</w:t>
      </w:r>
      <w:r>
        <w:rPr>
          <w:rFonts w:ascii="Trebuchet MS" w:hAnsi="Trebuchet MS"/>
          <w:spacing w:val="-27"/>
          <w:w w:val="85"/>
          <w:sz w:val="17"/>
        </w:rPr>
        <w:t> </w:t>
      </w:r>
      <w:r>
        <w:rPr>
          <w:rFonts w:ascii="Trebuchet MS" w:hAnsi="Trebuchet MS"/>
          <w:w w:val="85"/>
          <w:sz w:val="17"/>
        </w:rPr>
        <w:t>y</w:t>
      </w:r>
      <w:r>
        <w:rPr>
          <w:rFonts w:ascii="Trebuchet MS" w:hAnsi="Trebuchet MS"/>
          <w:spacing w:val="-27"/>
          <w:w w:val="85"/>
          <w:sz w:val="17"/>
        </w:rPr>
        <w:t> </w:t>
      </w:r>
      <w:r>
        <w:rPr>
          <w:rFonts w:ascii="Trebuchet MS" w:hAnsi="Trebuchet MS"/>
          <w:w w:val="85"/>
          <w:sz w:val="17"/>
        </w:rPr>
        <w:t>Rovetta</w:t>
      </w:r>
      <w:r>
        <w:rPr>
          <w:rFonts w:ascii="Trebuchet MS" w:hAnsi="Trebuchet MS"/>
          <w:spacing w:val="-27"/>
          <w:w w:val="85"/>
          <w:sz w:val="17"/>
        </w:rPr>
        <w:t> </w:t>
      </w:r>
      <w:r>
        <w:rPr>
          <w:rFonts w:ascii="Trebuchet MS" w:hAnsi="Trebuchet MS"/>
          <w:w w:val="85"/>
          <w:sz w:val="17"/>
        </w:rPr>
        <w:t>Klyver,</w:t>
      </w:r>
      <w:r>
        <w:rPr>
          <w:rFonts w:ascii="Trebuchet MS" w:hAnsi="Trebuchet MS"/>
          <w:spacing w:val="-27"/>
          <w:w w:val="85"/>
          <w:sz w:val="17"/>
        </w:rPr>
        <w:t> </w:t>
      </w:r>
      <w:r>
        <w:rPr>
          <w:rFonts w:ascii="Trebuchet MS" w:hAnsi="Trebuchet MS"/>
          <w:w w:val="85"/>
          <w:sz w:val="17"/>
        </w:rPr>
        <w:t>Fernando</w:t>
      </w:r>
      <w:r>
        <w:rPr>
          <w:rFonts w:ascii="Trebuchet MS" w:hAnsi="Trebuchet MS"/>
          <w:spacing w:val="-27"/>
          <w:w w:val="85"/>
          <w:sz w:val="17"/>
        </w:rPr>
        <w:t> </w:t>
      </w:r>
      <w:r>
        <w:rPr>
          <w:rFonts w:ascii="Trebuchet MS" w:hAnsi="Trebuchet MS"/>
          <w:w w:val="85"/>
          <w:sz w:val="17"/>
        </w:rPr>
        <w:t>(Directores):</w:t>
      </w:r>
      <w:r>
        <w:rPr>
          <w:rFonts w:ascii="Trebuchet MS" w:hAnsi="Trebuchet MS"/>
          <w:spacing w:val="-27"/>
          <w:w w:val="85"/>
          <w:sz w:val="17"/>
        </w:rPr>
        <w:t> </w:t>
      </w:r>
      <w:r>
        <w:rPr>
          <w:rFonts w:ascii="Arial" w:hAnsi="Arial"/>
          <w:i/>
          <w:w w:val="85"/>
          <w:sz w:val="17"/>
        </w:rPr>
        <w:t>Curso</w:t>
      </w:r>
      <w:r>
        <w:rPr>
          <w:rFonts w:ascii="Arial" w:hAnsi="Arial"/>
          <w:i/>
          <w:spacing w:val="-23"/>
          <w:w w:val="85"/>
          <w:sz w:val="17"/>
        </w:rPr>
        <w:t> </w:t>
      </w:r>
      <w:r>
        <w:rPr>
          <w:rFonts w:ascii="Arial" w:hAnsi="Arial"/>
          <w:i/>
          <w:w w:val="85"/>
          <w:sz w:val="17"/>
        </w:rPr>
        <w:t>sistemático</w:t>
      </w:r>
      <w:r>
        <w:rPr>
          <w:rFonts w:ascii="Arial" w:hAnsi="Arial"/>
          <w:i/>
          <w:spacing w:val="-23"/>
          <w:w w:val="85"/>
          <w:sz w:val="17"/>
        </w:rPr>
        <w:t> </w:t>
      </w:r>
      <w:r>
        <w:rPr>
          <w:rFonts w:ascii="Arial" w:hAnsi="Arial"/>
          <w:i/>
          <w:w w:val="85"/>
          <w:sz w:val="17"/>
        </w:rPr>
        <w:t>de</w:t>
      </w:r>
      <w:r>
        <w:rPr>
          <w:rFonts w:ascii="Arial" w:hAnsi="Arial"/>
          <w:i/>
          <w:spacing w:val="-23"/>
          <w:w w:val="85"/>
          <w:sz w:val="17"/>
        </w:rPr>
        <w:t> </w:t>
      </w:r>
      <w:r>
        <w:rPr>
          <w:rFonts w:ascii="Arial" w:hAnsi="Arial"/>
          <w:i/>
          <w:w w:val="85"/>
          <w:sz w:val="17"/>
        </w:rPr>
        <w:t>derechos</w:t>
      </w:r>
      <w:r>
        <w:rPr>
          <w:rFonts w:ascii="Arial" w:hAnsi="Arial"/>
          <w:i/>
          <w:spacing w:val="-23"/>
          <w:w w:val="85"/>
          <w:sz w:val="17"/>
        </w:rPr>
        <w:t> </w:t>
      </w:r>
      <w:r>
        <w:rPr>
          <w:rFonts w:ascii="Arial" w:hAnsi="Arial"/>
          <w:i/>
          <w:w w:val="85"/>
          <w:sz w:val="17"/>
        </w:rPr>
        <w:t>humanos</w:t>
      </w:r>
      <w:r>
        <w:rPr>
          <w:rFonts w:ascii="Arial" w:hAnsi="Arial"/>
          <w:i/>
          <w:spacing w:val="-23"/>
          <w:w w:val="85"/>
          <w:sz w:val="17"/>
        </w:rPr>
        <w:t> </w:t>
      </w:r>
      <w:r>
        <w:rPr>
          <w:rFonts w:ascii="Trebuchet MS" w:hAnsi="Trebuchet MS"/>
          <w:w w:val="85"/>
          <w:sz w:val="17"/>
        </w:rPr>
        <w:t>en</w:t>
      </w:r>
      <w:r>
        <w:rPr>
          <w:rFonts w:ascii="Trebuchet MS" w:hAnsi="Trebuchet MS"/>
          <w:spacing w:val="-27"/>
          <w:w w:val="85"/>
          <w:sz w:val="17"/>
        </w:rPr>
        <w:t> </w:t>
      </w:r>
      <w:r>
        <w:rPr>
          <w:rFonts w:ascii="Trebuchet MS" w:hAnsi="Trebuchet MS"/>
          <w:w w:val="85"/>
          <w:sz w:val="17"/>
        </w:rPr>
        <w:t>Internet: </w:t>
      </w:r>
      <w:hyperlink r:id="rId106">
        <w:r>
          <w:rPr>
            <w:rFonts w:ascii="Trebuchet MS" w:hAnsi="Trebuchet MS"/>
            <w:w w:val="90"/>
            <w:sz w:val="17"/>
          </w:rPr>
          <w:t>http://www.iepala.es/curso_ddhh/ddhh_c.htm.</w:t>
        </w:r>
      </w:hyperlink>
    </w:p>
    <w:p>
      <w:pPr>
        <w:spacing w:before="12"/>
        <w:ind w:left="123" w:right="-1" w:firstLine="0"/>
        <w:jc w:val="left"/>
        <w:rPr>
          <w:rFonts w:ascii="Trebuchet MS"/>
          <w:sz w:val="17"/>
        </w:rPr>
      </w:pPr>
      <w:r>
        <w:rPr>
          <w:rFonts w:ascii="Arial"/>
          <w:w w:val="90"/>
          <w:position w:val="6"/>
          <w:sz w:val="10"/>
        </w:rPr>
        <w:t>5     </w:t>
      </w:r>
      <w:r>
        <w:rPr>
          <w:rFonts w:ascii="Arial"/>
          <w:i/>
          <w:w w:val="90"/>
          <w:sz w:val="17"/>
        </w:rPr>
        <w:t>Idem</w:t>
      </w:r>
      <w:r>
        <w:rPr>
          <w:rFonts w:ascii="Trebuchet MS"/>
          <w:w w:val="90"/>
          <w:sz w:val="17"/>
        </w:rPr>
        <w:t>.</w:t>
      </w:r>
    </w:p>
    <w:p>
      <w:pPr>
        <w:spacing w:after="0"/>
        <w:jc w:val="left"/>
        <w:rPr>
          <w:rFonts w:ascii="Trebuchet MS"/>
          <w:sz w:val="17"/>
        </w:rPr>
        <w:sectPr>
          <w:headerReference w:type="even" r:id="rId104"/>
          <w:headerReference w:type="default" r:id="rId105"/>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8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1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5"/>
        <w:rPr>
          <w:rFonts w:ascii="Trebuchet MS"/>
          <w:sz w:val="18"/>
        </w:rPr>
      </w:pPr>
    </w:p>
    <w:p>
      <w:pPr>
        <w:pStyle w:val="BodyText"/>
        <w:spacing w:line="264" w:lineRule="auto" w:before="62"/>
        <w:ind w:left="684" w:right="668"/>
        <w:jc w:val="both"/>
      </w:pPr>
      <w:r>
        <w:rPr/>
        <w:pict>
          <v:rect style="position:absolute;margin-left:407.438995pt;margin-top:-51.249844pt;width:26.262pt;height:26.262pt;mso-position-horizontal-relative:page;mso-position-vertical-relative:paragraph;z-index:-229072" filled="true" fillcolor="#9d9d9c" stroked="false">
            <v:fill type="solid"/>
            <w10:wrap type="none"/>
          </v:rect>
        </w:pict>
      </w:r>
      <w:r>
        <w:rPr>
          <w:w w:val="105"/>
        </w:rPr>
        <w:t>Aquel proceso  educativo,  de  naturaleza  intencional,  holístico</w:t>
      </w:r>
      <w:r>
        <w:rPr>
          <w:spacing w:val="48"/>
          <w:w w:val="105"/>
        </w:rPr>
        <w:t> </w:t>
      </w:r>
      <w:r>
        <w:rPr>
          <w:w w:val="105"/>
        </w:rPr>
        <w:t>y participativo, dirigido a favorecer la toma de conciencia y el empoderamiento</w:t>
      </w:r>
      <w:r>
        <w:rPr>
          <w:spacing w:val="-19"/>
          <w:w w:val="105"/>
        </w:rPr>
        <w:t> </w:t>
      </w:r>
      <w:r>
        <w:rPr>
          <w:w w:val="105"/>
        </w:rPr>
        <w:t>de</w:t>
      </w:r>
      <w:r>
        <w:rPr>
          <w:spacing w:val="-19"/>
          <w:w w:val="105"/>
        </w:rPr>
        <w:t> </w:t>
      </w:r>
      <w:r>
        <w:rPr>
          <w:w w:val="105"/>
        </w:rPr>
        <w:t>las</w:t>
      </w:r>
      <w:r>
        <w:rPr>
          <w:spacing w:val="-19"/>
          <w:w w:val="105"/>
        </w:rPr>
        <w:t> </w:t>
      </w:r>
      <w:r>
        <w:rPr>
          <w:w w:val="105"/>
        </w:rPr>
        <w:t>personas,</w:t>
      </w:r>
      <w:r>
        <w:rPr>
          <w:spacing w:val="-19"/>
          <w:w w:val="105"/>
        </w:rPr>
        <w:t> </w:t>
      </w:r>
      <w:r>
        <w:rPr>
          <w:w w:val="105"/>
        </w:rPr>
        <w:t>de</w:t>
      </w:r>
      <w:r>
        <w:rPr>
          <w:spacing w:val="-19"/>
          <w:w w:val="105"/>
        </w:rPr>
        <w:t> </w:t>
      </w:r>
      <w:r>
        <w:rPr>
          <w:w w:val="105"/>
        </w:rPr>
        <w:t>los</w:t>
      </w:r>
      <w:r>
        <w:rPr>
          <w:spacing w:val="-19"/>
          <w:w w:val="105"/>
        </w:rPr>
        <w:t> </w:t>
      </w:r>
      <w:r>
        <w:rPr>
          <w:w w:val="105"/>
        </w:rPr>
        <w:t>grupos</w:t>
      </w:r>
      <w:r>
        <w:rPr>
          <w:spacing w:val="-19"/>
          <w:w w:val="105"/>
        </w:rPr>
        <w:t> </w:t>
      </w:r>
      <w:r>
        <w:rPr>
          <w:w w:val="105"/>
        </w:rPr>
        <w:t>y</w:t>
      </w:r>
      <w:r>
        <w:rPr>
          <w:spacing w:val="-19"/>
          <w:w w:val="105"/>
        </w:rPr>
        <w:t> </w:t>
      </w:r>
      <w:r>
        <w:rPr>
          <w:w w:val="105"/>
        </w:rPr>
        <w:t>de</w:t>
      </w:r>
      <w:r>
        <w:rPr>
          <w:spacing w:val="-19"/>
          <w:w w:val="105"/>
        </w:rPr>
        <w:t> </w:t>
      </w:r>
      <w:r>
        <w:rPr>
          <w:w w:val="105"/>
        </w:rPr>
        <w:t>la</w:t>
      </w:r>
      <w:r>
        <w:rPr>
          <w:spacing w:val="-19"/>
          <w:w w:val="105"/>
        </w:rPr>
        <w:t> </w:t>
      </w:r>
      <w:r>
        <w:rPr>
          <w:w w:val="105"/>
        </w:rPr>
        <w:t>sociedad,</w:t>
      </w:r>
      <w:r>
        <w:rPr>
          <w:spacing w:val="-19"/>
          <w:w w:val="105"/>
        </w:rPr>
        <w:t> </w:t>
      </w:r>
      <w:r>
        <w:rPr>
          <w:w w:val="105"/>
        </w:rPr>
        <w:t>en general, mediante la integración de las dimensiones cognoscitiva, afectiva y actitudinal, con la finalidad última de construir una cultura de respeto y de acción de defensa y promoción de los derechos</w:t>
      </w:r>
      <w:r>
        <w:rPr>
          <w:spacing w:val="-21"/>
          <w:w w:val="105"/>
        </w:rPr>
        <w:t> </w:t>
      </w:r>
      <w:r>
        <w:rPr>
          <w:w w:val="105"/>
        </w:rPr>
        <w:t>humanos</w:t>
      </w:r>
      <w:r>
        <w:rPr>
          <w:spacing w:val="-21"/>
          <w:w w:val="105"/>
        </w:rPr>
        <w:t> </w:t>
      </w:r>
      <w:r>
        <w:rPr>
          <w:w w:val="105"/>
        </w:rPr>
        <w:t>para</w:t>
      </w:r>
      <w:r>
        <w:rPr>
          <w:spacing w:val="-21"/>
          <w:w w:val="105"/>
        </w:rPr>
        <w:t> </w:t>
      </w:r>
      <w:r>
        <w:rPr>
          <w:w w:val="105"/>
        </w:rPr>
        <w:t>todos</w:t>
      </w:r>
      <w:r>
        <w:rPr>
          <w:spacing w:val="-21"/>
          <w:w w:val="105"/>
        </w:rPr>
        <w:t> </w:t>
      </w:r>
      <w:r>
        <w:rPr>
          <w:w w:val="105"/>
        </w:rPr>
        <w:t>los</w:t>
      </w:r>
      <w:r>
        <w:rPr>
          <w:spacing w:val="-21"/>
          <w:w w:val="105"/>
        </w:rPr>
        <w:t> </w:t>
      </w:r>
      <w:r>
        <w:rPr>
          <w:w w:val="105"/>
        </w:rPr>
        <w:t>seres</w:t>
      </w:r>
      <w:r>
        <w:rPr>
          <w:spacing w:val="-21"/>
          <w:w w:val="105"/>
        </w:rPr>
        <w:t> </w:t>
      </w:r>
      <w:r>
        <w:rPr>
          <w:w w:val="105"/>
        </w:rPr>
        <w:t>humanos</w:t>
      </w:r>
      <w:r>
        <w:rPr>
          <w:spacing w:val="-21"/>
          <w:w w:val="105"/>
        </w:rPr>
        <w:t> </w:t>
      </w:r>
      <w:r>
        <w:rPr>
          <w:w w:val="105"/>
        </w:rPr>
        <w:t>(Marrone,</w:t>
      </w:r>
      <w:r>
        <w:rPr>
          <w:spacing w:val="-21"/>
          <w:w w:val="105"/>
        </w:rPr>
        <w:t> </w:t>
      </w:r>
      <w:r>
        <w:rPr>
          <w:w w:val="105"/>
        </w:rPr>
        <w:t>s.a.:</w:t>
      </w:r>
      <w:r>
        <w:rPr>
          <w:spacing w:val="-21"/>
          <w:w w:val="105"/>
        </w:rPr>
        <w:t> </w:t>
      </w:r>
      <w:r>
        <w:rPr>
          <w:w w:val="105"/>
        </w:rPr>
        <w:t>1).</w:t>
      </w:r>
    </w:p>
    <w:p>
      <w:pPr>
        <w:pStyle w:val="BodyText"/>
        <w:spacing w:before="5"/>
      </w:pPr>
    </w:p>
    <w:p>
      <w:pPr>
        <w:pStyle w:val="Heading4"/>
        <w:numPr>
          <w:ilvl w:val="0"/>
          <w:numId w:val="11"/>
        </w:numPr>
        <w:tabs>
          <w:tab w:pos="398" w:val="left" w:leader="none"/>
        </w:tabs>
        <w:spacing w:line="240" w:lineRule="auto" w:before="1" w:after="0"/>
        <w:ind w:left="397" w:right="0" w:hanging="280"/>
        <w:jc w:val="left"/>
      </w:pPr>
      <w:r>
        <w:rPr/>
        <w:t>Objetivos de la educación crítica en derechos</w:t>
      </w:r>
      <w:r>
        <w:rPr>
          <w:spacing w:val="-3"/>
        </w:rPr>
        <w:t> </w:t>
      </w:r>
      <w:r>
        <w:rPr/>
        <w:t>humanos</w:t>
      </w:r>
    </w:p>
    <w:p>
      <w:pPr>
        <w:pStyle w:val="BodyText"/>
        <w:spacing w:before="11"/>
        <w:rPr>
          <w:rFonts w:ascii="Palatino Linotype"/>
          <w:b/>
          <w:sz w:val="20"/>
        </w:rPr>
      </w:pPr>
    </w:p>
    <w:p>
      <w:pPr>
        <w:pStyle w:val="BodyText"/>
        <w:spacing w:line="264" w:lineRule="auto"/>
        <w:ind w:left="117" w:right="101"/>
      </w:pPr>
      <w:r>
        <w:rPr/>
        <w:t>A partir de la definición establecida en el apartado anterior podemos señalar  que la educación crítica en derechos humanos  persigue los siguientes </w:t>
      </w:r>
      <w:r>
        <w:rPr>
          <w:spacing w:val="42"/>
        </w:rPr>
        <w:t> </w:t>
      </w:r>
      <w:r>
        <w:rPr/>
        <w:t>objetivos:</w:t>
      </w:r>
    </w:p>
    <w:p>
      <w:pPr>
        <w:pStyle w:val="BodyText"/>
        <w:spacing w:before="3"/>
        <w:rPr>
          <w:sz w:val="23"/>
        </w:rPr>
      </w:pPr>
    </w:p>
    <w:p>
      <w:pPr>
        <w:pStyle w:val="ListParagraph"/>
        <w:numPr>
          <w:ilvl w:val="1"/>
          <w:numId w:val="11"/>
        </w:numPr>
        <w:tabs>
          <w:tab w:pos="685" w:val="left" w:leader="none"/>
        </w:tabs>
        <w:spacing w:line="264" w:lineRule="auto" w:before="0" w:after="0"/>
        <w:ind w:left="684" w:right="98" w:hanging="284"/>
        <w:jc w:val="both"/>
        <w:rPr>
          <w:sz w:val="21"/>
        </w:rPr>
      </w:pPr>
      <w:r>
        <w:rPr>
          <w:w w:val="105"/>
          <w:sz w:val="21"/>
        </w:rPr>
        <w:t>Llevar a cabo la formación no sólo de los miembros de la sociedad civil sino también de los políticos y de los funcionarios públicos (Diego, 2013:</w:t>
      </w:r>
      <w:r>
        <w:rPr>
          <w:spacing w:val="-24"/>
          <w:w w:val="105"/>
          <w:sz w:val="21"/>
        </w:rPr>
        <w:t> </w:t>
      </w:r>
      <w:r>
        <w:rPr>
          <w:w w:val="105"/>
          <w:sz w:val="21"/>
        </w:rPr>
        <w:t>65</w:t>
      </w:r>
      <w:r>
        <w:rPr>
          <w:spacing w:val="-24"/>
          <w:w w:val="105"/>
          <w:sz w:val="21"/>
        </w:rPr>
        <w:t> </w:t>
      </w:r>
      <w:r>
        <w:rPr>
          <w:w w:val="105"/>
          <w:sz w:val="21"/>
        </w:rPr>
        <w:t>y</w:t>
      </w:r>
      <w:r>
        <w:rPr>
          <w:spacing w:val="-24"/>
          <w:w w:val="105"/>
          <w:sz w:val="21"/>
        </w:rPr>
        <w:t> </w:t>
      </w:r>
      <w:r>
        <w:rPr>
          <w:w w:val="105"/>
          <w:sz w:val="21"/>
        </w:rPr>
        <w:t>ss.).</w:t>
      </w:r>
    </w:p>
    <w:p>
      <w:pPr>
        <w:pStyle w:val="ListParagraph"/>
        <w:numPr>
          <w:ilvl w:val="1"/>
          <w:numId w:val="11"/>
        </w:numPr>
        <w:tabs>
          <w:tab w:pos="685" w:val="left" w:leader="none"/>
        </w:tabs>
        <w:spacing w:line="244" w:lineRule="auto" w:before="1" w:after="0"/>
        <w:ind w:left="684" w:right="103" w:hanging="284"/>
        <w:jc w:val="both"/>
        <w:rPr>
          <w:sz w:val="12"/>
        </w:rPr>
      </w:pPr>
      <w:r>
        <w:rPr>
          <w:sz w:val="21"/>
        </w:rPr>
        <w:t>Promover el ejercicio de la ciudadanía activa. Lo que se traduce en dar     un papel relevante a las tesis actuales del  </w:t>
      </w:r>
      <w:r>
        <w:rPr>
          <w:spacing w:val="20"/>
          <w:sz w:val="21"/>
        </w:rPr>
        <w:t> </w:t>
      </w:r>
      <w:r>
        <w:rPr>
          <w:rFonts w:ascii="Palatino Linotype" w:hAnsi="Palatino Linotype"/>
          <w:i/>
          <w:sz w:val="21"/>
        </w:rPr>
        <w:t>republicanismo.</w:t>
      </w:r>
      <w:r>
        <w:rPr>
          <w:position w:val="7"/>
          <w:sz w:val="12"/>
        </w:rPr>
        <w:t>6</w:t>
      </w:r>
    </w:p>
    <w:p>
      <w:pPr>
        <w:pStyle w:val="ListParagraph"/>
        <w:numPr>
          <w:ilvl w:val="1"/>
          <w:numId w:val="11"/>
        </w:numPr>
        <w:tabs>
          <w:tab w:pos="685" w:val="left" w:leader="none"/>
        </w:tabs>
        <w:spacing w:line="254" w:lineRule="auto" w:before="4" w:after="0"/>
        <w:ind w:left="684" w:right="99" w:hanging="284"/>
        <w:jc w:val="both"/>
        <w:rPr>
          <w:sz w:val="21"/>
        </w:rPr>
      </w:pPr>
      <w:r>
        <w:rPr>
          <w:sz w:val="21"/>
        </w:rPr>
        <w:t>Desarrollar una gestión democrática de  los  asuntos  públicos,  cuyo centro y referencia sea la construcción de  un  buen  gobierno  (Diego,  2013: 323 y</w:t>
      </w:r>
      <w:r>
        <w:rPr>
          <w:spacing w:val="-23"/>
          <w:sz w:val="21"/>
        </w:rPr>
        <w:t> </w:t>
      </w:r>
      <w:r>
        <w:rPr>
          <w:sz w:val="21"/>
        </w:rPr>
        <w:t>ss</w:t>
      </w:r>
      <w:r>
        <w:rPr>
          <w:rFonts w:ascii="Palatino Linotype" w:hAnsi="Palatino Linotype"/>
          <w:i/>
          <w:sz w:val="21"/>
        </w:rPr>
        <w:t>.</w:t>
      </w:r>
      <w:r>
        <w:rPr>
          <w:sz w:val="21"/>
        </w:rPr>
        <w:t>).</w:t>
      </w:r>
    </w:p>
    <w:p>
      <w:pPr>
        <w:pStyle w:val="ListParagraph"/>
        <w:numPr>
          <w:ilvl w:val="1"/>
          <w:numId w:val="11"/>
        </w:numPr>
        <w:tabs>
          <w:tab w:pos="685" w:val="left" w:leader="none"/>
        </w:tabs>
        <w:spacing w:line="264" w:lineRule="auto" w:before="0" w:after="0"/>
        <w:ind w:left="684" w:right="101" w:hanging="284"/>
        <w:jc w:val="both"/>
        <w:rPr>
          <w:sz w:val="21"/>
        </w:rPr>
      </w:pPr>
      <w:r>
        <w:rPr>
          <w:w w:val="105"/>
          <w:sz w:val="21"/>
        </w:rPr>
        <w:t>Promover   el cambio de valores y comportamientos, de manera que </w:t>
      </w:r>
      <w:r>
        <w:rPr>
          <w:spacing w:val="48"/>
          <w:w w:val="105"/>
          <w:sz w:val="21"/>
        </w:rPr>
        <w:t> </w:t>
      </w:r>
      <w:r>
        <w:rPr>
          <w:w w:val="105"/>
          <w:sz w:val="21"/>
        </w:rPr>
        <w:t>de la realización de actos de corrupción se pase progresivamente a la realización</w:t>
      </w:r>
      <w:r>
        <w:rPr>
          <w:spacing w:val="-31"/>
          <w:w w:val="105"/>
          <w:sz w:val="21"/>
        </w:rPr>
        <w:t> </w:t>
      </w:r>
      <w:r>
        <w:rPr>
          <w:w w:val="105"/>
          <w:sz w:val="21"/>
        </w:rPr>
        <w:t>de</w:t>
      </w:r>
      <w:r>
        <w:rPr>
          <w:spacing w:val="-31"/>
          <w:w w:val="105"/>
          <w:sz w:val="21"/>
        </w:rPr>
        <w:t> </w:t>
      </w:r>
      <w:r>
        <w:rPr>
          <w:w w:val="105"/>
          <w:sz w:val="21"/>
        </w:rPr>
        <w:t>actos</w:t>
      </w:r>
      <w:r>
        <w:rPr>
          <w:spacing w:val="-31"/>
          <w:w w:val="105"/>
          <w:sz w:val="21"/>
        </w:rPr>
        <w:t> </w:t>
      </w:r>
      <w:r>
        <w:rPr>
          <w:w w:val="105"/>
          <w:sz w:val="21"/>
        </w:rPr>
        <w:t>acordes</w:t>
      </w:r>
      <w:r>
        <w:rPr>
          <w:spacing w:val="-31"/>
          <w:w w:val="105"/>
          <w:sz w:val="21"/>
        </w:rPr>
        <w:t> </w:t>
      </w:r>
      <w:r>
        <w:rPr>
          <w:w w:val="105"/>
          <w:sz w:val="21"/>
        </w:rPr>
        <w:t>con</w:t>
      </w:r>
      <w:r>
        <w:rPr>
          <w:spacing w:val="-31"/>
          <w:w w:val="105"/>
          <w:sz w:val="21"/>
        </w:rPr>
        <w:t> </w:t>
      </w:r>
      <w:r>
        <w:rPr>
          <w:w w:val="105"/>
          <w:sz w:val="21"/>
        </w:rPr>
        <w:t>los</w:t>
      </w:r>
      <w:r>
        <w:rPr>
          <w:spacing w:val="-31"/>
          <w:w w:val="105"/>
          <w:sz w:val="21"/>
        </w:rPr>
        <w:t> </w:t>
      </w:r>
      <w:r>
        <w:rPr>
          <w:w w:val="105"/>
          <w:sz w:val="21"/>
        </w:rPr>
        <w:t>valores</w:t>
      </w:r>
      <w:r>
        <w:rPr>
          <w:spacing w:val="-31"/>
          <w:w w:val="105"/>
          <w:sz w:val="21"/>
        </w:rPr>
        <w:t> </w:t>
      </w:r>
      <w:r>
        <w:rPr>
          <w:w w:val="105"/>
          <w:sz w:val="21"/>
        </w:rPr>
        <w:t>y</w:t>
      </w:r>
      <w:r>
        <w:rPr>
          <w:spacing w:val="-31"/>
          <w:w w:val="105"/>
          <w:sz w:val="21"/>
        </w:rPr>
        <w:t> </w:t>
      </w:r>
      <w:r>
        <w:rPr>
          <w:w w:val="105"/>
          <w:sz w:val="21"/>
        </w:rPr>
        <w:t>principios</w:t>
      </w:r>
      <w:r>
        <w:rPr>
          <w:spacing w:val="-31"/>
          <w:w w:val="105"/>
          <w:sz w:val="21"/>
        </w:rPr>
        <w:t> </w:t>
      </w:r>
      <w:r>
        <w:rPr>
          <w:w w:val="105"/>
          <w:sz w:val="21"/>
        </w:rPr>
        <w:t>fundamentadores de la ética pública y de los derechos</w:t>
      </w:r>
      <w:r>
        <w:rPr>
          <w:spacing w:val="-22"/>
          <w:w w:val="105"/>
          <w:sz w:val="21"/>
        </w:rPr>
        <w:t> </w:t>
      </w:r>
      <w:r>
        <w:rPr>
          <w:w w:val="105"/>
          <w:sz w:val="21"/>
        </w:rPr>
        <w:t>humanos.</w:t>
      </w:r>
    </w:p>
    <w:p>
      <w:pPr>
        <w:pStyle w:val="ListParagraph"/>
        <w:numPr>
          <w:ilvl w:val="1"/>
          <w:numId w:val="11"/>
        </w:numPr>
        <w:tabs>
          <w:tab w:pos="685" w:val="left" w:leader="none"/>
        </w:tabs>
        <w:spacing w:line="254" w:lineRule="auto" w:before="1" w:after="0"/>
        <w:ind w:left="684" w:right="101" w:hanging="284"/>
        <w:jc w:val="both"/>
        <w:rPr>
          <w:sz w:val="21"/>
        </w:rPr>
      </w:pPr>
      <w:r>
        <w:rPr>
          <w:w w:val="105"/>
          <w:sz w:val="21"/>
        </w:rPr>
        <w:t>Fomentar la construcción de una cultura de los derechos humanos y </w:t>
      </w:r>
      <w:r>
        <w:rPr>
          <w:spacing w:val="48"/>
          <w:w w:val="105"/>
          <w:sz w:val="21"/>
        </w:rPr>
        <w:t> </w:t>
      </w:r>
      <w:r>
        <w:rPr>
          <w:w w:val="105"/>
          <w:sz w:val="21"/>
        </w:rPr>
        <w:t>de una sólida ética pública y también, en el momento actual, de una </w:t>
      </w:r>
      <w:r>
        <w:rPr>
          <w:rFonts w:ascii="Palatino Linotype" w:hAnsi="Palatino Linotype"/>
          <w:i/>
          <w:sz w:val="21"/>
        </w:rPr>
        <w:t>cybercultura </w:t>
      </w:r>
      <w:r>
        <w:rPr>
          <w:sz w:val="21"/>
        </w:rPr>
        <w:t>de ambas (Lima,</w:t>
      </w:r>
      <w:r>
        <w:rPr>
          <w:spacing w:val="17"/>
          <w:sz w:val="21"/>
        </w:rPr>
        <w:t> </w:t>
      </w:r>
      <w:r>
        <w:rPr>
          <w:sz w:val="21"/>
        </w:rPr>
        <w:t>2005).</w:t>
      </w:r>
    </w:p>
    <w:p>
      <w:pPr>
        <w:pStyle w:val="ListParagraph"/>
        <w:numPr>
          <w:ilvl w:val="1"/>
          <w:numId w:val="11"/>
        </w:numPr>
        <w:tabs>
          <w:tab w:pos="685" w:val="left" w:leader="none"/>
        </w:tabs>
        <w:spacing w:line="264" w:lineRule="auto" w:before="0" w:after="0"/>
        <w:ind w:left="684" w:right="102" w:hanging="284"/>
        <w:jc w:val="both"/>
        <w:rPr>
          <w:sz w:val="21"/>
        </w:rPr>
      </w:pPr>
      <w:r>
        <w:rPr>
          <w:w w:val="105"/>
          <w:sz w:val="21"/>
        </w:rPr>
        <w:t>Consolidar una educación que reconozca y respete la diversidad y la práctica</w:t>
      </w:r>
      <w:r>
        <w:rPr>
          <w:spacing w:val="-21"/>
          <w:w w:val="105"/>
          <w:sz w:val="21"/>
        </w:rPr>
        <w:t> </w:t>
      </w:r>
      <w:r>
        <w:rPr>
          <w:w w:val="105"/>
          <w:sz w:val="21"/>
        </w:rPr>
        <w:t>de</w:t>
      </w:r>
      <w:r>
        <w:rPr>
          <w:spacing w:val="-21"/>
          <w:w w:val="105"/>
          <w:sz w:val="21"/>
        </w:rPr>
        <w:t> </w:t>
      </w:r>
      <w:r>
        <w:rPr>
          <w:w w:val="105"/>
          <w:sz w:val="21"/>
        </w:rPr>
        <w:t>la</w:t>
      </w:r>
      <w:r>
        <w:rPr>
          <w:spacing w:val="-21"/>
          <w:w w:val="105"/>
          <w:sz w:val="21"/>
        </w:rPr>
        <w:t> </w:t>
      </w:r>
      <w:r>
        <w:rPr>
          <w:w w:val="105"/>
          <w:sz w:val="21"/>
        </w:rPr>
        <w:t>interculturalidad</w:t>
      </w:r>
      <w:r>
        <w:rPr>
          <w:spacing w:val="-21"/>
          <w:w w:val="105"/>
          <w:sz w:val="21"/>
        </w:rPr>
        <w:t> </w:t>
      </w:r>
      <w:r>
        <w:rPr>
          <w:w w:val="105"/>
          <w:sz w:val="21"/>
        </w:rPr>
        <w:t>(Lima,</w:t>
      </w:r>
      <w:r>
        <w:rPr>
          <w:spacing w:val="-21"/>
          <w:w w:val="105"/>
          <w:sz w:val="21"/>
        </w:rPr>
        <w:t> </w:t>
      </w:r>
      <w:r>
        <w:rPr>
          <w:w w:val="105"/>
          <w:sz w:val="21"/>
        </w:rPr>
        <w:t>2003:</w:t>
      </w:r>
      <w:r>
        <w:rPr>
          <w:spacing w:val="-21"/>
          <w:w w:val="105"/>
          <w:sz w:val="21"/>
        </w:rPr>
        <w:t> </w:t>
      </w:r>
      <w:r>
        <w:rPr>
          <w:w w:val="105"/>
          <w:sz w:val="21"/>
        </w:rPr>
        <w:t>1033</w:t>
      </w:r>
      <w:r>
        <w:rPr>
          <w:spacing w:val="-21"/>
          <w:w w:val="105"/>
          <w:sz w:val="21"/>
        </w:rPr>
        <w:t> </w:t>
      </w:r>
      <w:r>
        <w:rPr>
          <w:w w:val="105"/>
          <w:sz w:val="21"/>
        </w:rPr>
        <w:t>y</w:t>
      </w:r>
      <w:r>
        <w:rPr>
          <w:spacing w:val="-21"/>
          <w:w w:val="105"/>
          <w:sz w:val="21"/>
        </w:rPr>
        <w:t> </w:t>
      </w:r>
      <w:r>
        <w:rPr>
          <w:w w:val="105"/>
          <w:sz w:val="21"/>
        </w:rPr>
        <w:t>ss.).</w:t>
      </w:r>
    </w:p>
    <w:p>
      <w:pPr>
        <w:pStyle w:val="ListParagraph"/>
        <w:numPr>
          <w:ilvl w:val="1"/>
          <w:numId w:val="11"/>
        </w:numPr>
        <w:tabs>
          <w:tab w:pos="685" w:val="left" w:leader="none"/>
        </w:tabs>
        <w:spacing w:line="268" w:lineRule="auto" w:before="1" w:after="0"/>
        <w:ind w:left="684" w:right="101" w:hanging="284"/>
        <w:jc w:val="both"/>
        <w:rPr>
          <w:sz w:val="21"/>
        </w:rPr>
      </w:pPr>
      <w:r>
        <w:rPr/>
        <w:pict>
          <v:line style="position:absolute;mso-position-horizontal-relative:page;mso-position-vertical-relative:paragraph;z-index:2536;mso-wrap-distance-left:0;mso-wrap-distance-right:0" from="70.866096pt,59.286053pt" to="184.252096pt,59.286053pt" stroked="true" strokeweight=".75pt" strokecolor="#575756">
            <w10:wrap type="topAndBottom"/>
          </v:line>
        </w:pict>
      </w:r>
      <w:r>
        <w:rPr>
          <w:w w:val="105"/>
          <w:sz w:val="21"/>
        </w:rPr>
        <w:t>Colaborar en la erradicación de prejuicios sociales, así como de las diferentes</w:t>
      </w:r>
      <w:r>
        <w:rPr>
          <w:spacing w:val="-17"/>
          <w:w w:val="105"/>
          <w:sz w:val="21"/>
        </w:rPr>
        <w:t> </w:t>
      </w:r>
      <w:r>
        <w:rPr>
          <w:w w:val="105"/>
          <w:sz w:val="21"/>
        </w:rPr>
        <w:t>formas</w:t>
      </w:r>
      <w:r>
        <w:rPr>
          <w:spacing w:val="-17"/>
          <w:w w:val="105"/>
          <w:sz w:val="21"/>
        </w:rPr>
        <w:t> </w:t>
      </w:r>
      <w:r>
        <w:rPr>
          <w:w w:val="105"/>
          <w:sz w:val="21"/>
        </w:rPr>
        <w:t>de</w:t>
      </w:r>
      <w:r>
        <w:rPr>
          <w:spacing w:val="-17"/>
          <w:w w:val="105"/>
          <w:sz w:val="21"/>
        </w:rPr>
        <w:t> </w:t>
      </w:r>
      <w:r>
        <w:rPr>
          <w:w w:val="105"/>
          <w:sz w:val="21"/>
        </w:rPr>
        <w:t>discriminación</w:t>
      </w:r>
      <w:r>
        <w:rPr>
          <w:spacing w:val="-17"/>
          <w:w w:val="105"/>
          <w:sz w:val="21"/>
        </w:rPr>
        <w:t> </w:t>
      </w:r>
      <w:r>
        <w:rPr>
          <w:w w:val="105"/>
          <w:sz w:val="21"/>
        </w:rPr>
        <w:t>y</w:t>
      </w:r>
      <w:r>
        <w:rPr>
          <w:spacing w:val="-17"/>
          <w:w w:val="105"/>
          <w:sz w:val="21"/>
        </w:rPr>
        <w:t> </w:t>
      </w:r>
      <w:r>
        <w:rPr>
          <w:w w:val="105"/>
          <w:sz w:val="21"/>
        </w:rPr>
        <w:t>exclusión.</w:t>
      </w:r>
      <w:r>
        <w:rPr>
          <w:spacing w:val="-17"/>
          <w:w w:val="105"/>
          <w:sz w:val="21"/>
        </w:rPr>
        <w:t> </w:t>
      </w:r>
      <w:r>
        <w:rPr>
          <w:w w:val="105"/>
          <w:sz w:val="21"/>
        </w:rPr>
        <w:t>Las</w:t>
      </w:r>
      <w:r>
        <w:rPr>
          <w:spacing w:val="-17"/>
          <w:w w:val="105"/>
          <w:sz w:val="21"/>
        </w:rPr>
        <w:t> </w:t>
      </w:r>
      <w:r>
        <w:rPr>
          <w:w w:val="105"/>
          <w:sz w:val="21"/>
        </w:rPr>
        <w:t>prácticas</w:t>
      </w:r>
      <w:r>
        <w:rPr>
          <w:spacing w:val="-17"/>
          <w:w w:val="105"/>
          <w:sz w:val="21"/>
        </w:rPr>
        <w:t> </w:t>
      </w:r>
      <w:r>
        <w:rPr>
          <w:w w:val="105"/>
          <w:sz w:val="21"/>
        </w:rPr>
        <w:t>corruptas, </w:t>
      </w:r>
      <w:r>
        <w:rPr>
          <w:spacing w:val="4"/>
          <w:sz w:val="21"/>
        </w:rPr>
        <w:t>porlogeneral, </w:t>
      </w:r>
      <w:r>
        <w:rPr>
          <w:spacing w:val="3"/>
          <w:sz w:val="21"/>
        </w:rPr>
        <w:t>traencomoconsecuencialadesigualdadyladiscriminación </w:t>
      </w:r>
      <w:r>
        <w:rPr>
          <w:w w:val="105"/>
          <w:sz w:val="21"/>
        </w:rPr>
        <w:t>en</w:t>
      </w:r>
      <w:r>
        <w:rPr>
          <w:spacing w:val="-12"/>
          <w:w w:val="105"/>
          <w:sz w:val="21"/>
        </w:rPr>
        <w:t> </w:t>
      </w:r>
      <w:r>
        <w:rPr>
          <w:w w:val="105"/>
          <w:sz w:val="21"/>
        </w:rPr>
        <w:t>el</w:t>
      </w:r>
      <w:r>
        <w:rPr>
          <w:spacing w:val="-12"/>
          <w:w w:val="105"/>
          <w:sz w:val="21"/>
        </w:rPr>
        <w:t> </w:t>
      </w:r>
      <w:r>
        <w:rPr>
          <w:w w:val="105"/>
          <w:sz w:val="21"/>
        </w:rPr>
        <w:t>disfrute</w:t>
      </w:r>
      <w:r>
        <w:rPr>
          <w:spacing w:val="-12"/>
          <w:w w:val="105"/>
          <w:sz w:val="21"/>
        </w:rPr>
        <w:t> </w:t>
      </w:r>
      <w:r>
        <w:rPr>
          <w:w w:val="105"/>
          <w:sz w:val="21"/>
        </w:rPr>
        <w:t>de</w:t>
      </w:r>
      <w:r>
        <w:rPr>
          <w:spacing w:val="-12"/>
          <w:w w:val="105"/>
          <w:sz w:val="21"/>
        </w:rPr>
        <w:t> </w:t>
      </w:r>
      <w:r>
        <w:rPr>
          <w:w w:val="105"/>
          <w:sz w:val="21"/>
        </w:rPr>
        <w:t>los</w:t>
      </w:r>
      <w:r>
        <w:rPr>
          <w:spacing w:val="-12"/>
          <w:w w:val="105"/>
          <w:sz w:val="21"/>
        </w:rPr>
        <w:t> </w:t>
      </w:r>
      <w:r>
        <w:rPr>
          <w:w w:val="105"/>
          <w:sz w:val="21"/>
        </w:rPr>
        <w:t>derechos</w:t>
      </w:r>
      <w:r>
        <w:rPr>
          <w:spacing w:val="-12"/>
          <w:w w:val="105"/>
          <w:sz w:val="21"/>
        </w:rPr>
        <w:t> </w:t>
      </w:r>
      <w:r>
        <w:rPr>
          <w:w w:val="105"/>
          <w:sz w:val="21"/>
        </w:rPr>
        <w:t>humanos</w:t>
      </w:r>
      <w:r>
        <w:rPr>
          <w:spacing w:val="-12"/>
          <w:w w:val="105"/>
          <w:sz w:val="21"/>
        </w:rPr>
        <w:t> </w:t>
      </w:r>
      <w:r>
        <w:rPr>
          <w:w w:val="105"/>
          <w:sz w:val="21"/>
        </w:rPr>
        <w:t>(ICHRP,</w:t>
      </w:r>
      <w:r>
        <w:rPr>
          <w:spacing w:val="-12"/>
          <w:w w:val="105"/>
          <w:sz w:val="21"/>
        </w:rPr>
        <w:t> </w:t>
      </w:r>
      <w:r>
        <w:rPr>
          <w:w w:val="105"/>
          <w:sz w:val="21"/>
        </w:rPr>
        <w:t>2009:</w:t>
      </w:r>
      <w:r>
        <w:rPr>
          <w:spacing w:val="-12"/>
          <w:w w:val="105"/>
          <w:sz w:val="21"/>
        </w:rPr>
        <w:t> </w:t>
      </w:r>
      <w:r>
        <w:rPr>
          <w:w w:val="105"/>
          <w:sz w:val="21"/>
        </w:rPr>
        <w:t>37).</w:t>
      </w:r>
    </w:p>
    <w:p>
      <w:pPr>
        <w:spacing w:line="247" w:lineRule="auto" w:before="20"/>
        <w:ind w:left="344" w:right="101" w:hanging="227"/>
        <w:jc w:val="both"/>
        <w:rPr>
          <w:rFonts w:ascii="Trebuchet MS" w:hAnsi="Trebuchet MS"/>
          <w:sz w:val="17"/>
        </w:rPr>
      </w:pPr>
      <w:r>
        <w:rPr>
          <w:rFonts w:ascii="Arial" w:hAnsi="Arial"/>
          <w:w w:val="90"/>
          <w:position w:val="6"/>
          <w:sz w:val="10"/>
        </w:rPr>
        <w:t>6</w:t>
      </w:r>
      <w:r>
        <w:rPr>
          <w:rFonts w:ascii="Arial" w:hAnsi="Arial"/>
          <w:spacing w:val="1"/>
          <w:w w:val="90"/>
          <w:position w:val="6"/>
          <w:sz w:val="10"/>
        </w:rPr>
        <w:t> </w:t>
      </w:r>
      <w:r>
        <w:rPr>
          <w:rFonts w:ascii="Trebuchet MS" w:hAnsi="Trebuchet MS"/>
          <w:w w:val="90"/>
          <w:sz w:val="17"/>
        </w:rPr>
        <w:t>La</w:t>
      </w:r>
      <w:r>
        <w:rPr>
          <w:rFonts w:ascii="Trebuchet MS" w:hAnsi="Trebuchet MS"/>
          <w:spacing w:val="-20"/>
          <w:w w:val="90"/>
          <w:sz w:val="17"/>
        </w:rPr>
        <w:t> </w:t>
      </w:r>
      <w:r>
        <w:rPr>
          <w:rFonts w:ascii="Trebuchet MS" w:hAnsi="Trebuchet MS"/>
          <w:w w:val="90"/>
          <w:sz w:val="17"/>
        </w:rPr>
        <w:t>bibliografía</w:t>
      </w:r>
      <w:r>
        <w:rPr>
          <w:rFonts w:ascii="Trebuchet MS" w:hAnsi="Trebuchet MS"/>
          <w:spacing w:val="-20"/>
          <w:w w:val="90"/>
          <w:sz w:val="17"/>
        </w:rPr>
        <w:t> </w:t>
      </w:r>
      <w:r>
        <w:rPr>
          <w:rFonts w:ascii="Trebuchet MS" w:hAnsi="Trebuchet MS"/>
          <w:w w:val="90"/>
          <w:sz w:val="17"/>
        </w:rPr>
        <w:t>sobre</w:t>
      </w:r>
      <w:r>
        <w:rPr>
          <w:rFonts w:ascii="Trebuchet MS" w:hAnsi="Trebuchet MS"/>
          <w:spacing w:val="-20"/>
          <w:w w:val="90"/>
          <w:sz w:val="17"/>
        </w:rPr>
        <w:t> </w:t>
      </w:r>
      <w:r>
        <w:rPr>
          <w:rFonts w:ascii="Trebuchet MS" w:hAnsi="Trebuchet MS"/>
          <w:w w:val="90"/>
          <w:sz w:val="17"/>
        </w:rPr>
        <w:t>el</w:t>
      </w:r>
      <w:r>
        <w:rPr>
          <w:rFonts w:ascii="Trebuchet MS" w:hAnsi="Trebuchet MS"/>
          <w:spacing w:val="-20"/>
          <w:w w:val="90"/>
          <w:sz w:val="17"/>
        </w:rPr>
        <w:t> </w:t>
      </w:r>
      <w:r>
        <w:rPr>
          <w:rFonts w:ascii="Trebuchet MS" w:hAnsi="Trebuchet MS"/>
          <w:w w:val="90"/>
          <w:sz w:val="17"/>
        </w:rPr>
        <w:t>republicanismo</w:t>
      </w:r>
      <w:r>
        <w:rPr>
          <w:rFonts w:ascii="Trebuchet MS" w:hAnsi="Trebuchet MS"/>
          <w:spacing w:val="-20"/>
          <w:w w:val="90"/>
          <w:sz w:val="17"/>
        </w:rPr>
        <w:t> </w:t>
      </w:r>
      <w:r>
        <w:rPr>
          <w:rFonts w:ascii="Trebuchet MS" w:hAnsi="Trebuchet MS"/>
          <w:w w:val="90"/>
          <w:sz w:val="17"/>
        </w:rPr>
        <w:t>es</w:t>
      </w:r>
      <w:r>
        <w:rPr>
          <w:rFonts w:ascii="Trebuchet MS" w:hAnsi="Trebuchet MS"/>
          <w:spacing w:val="-20"/>
          <w:w w:val="90"/>
          <w:sz w:val="17"/>
        </w:rPr>
        <w:t> </w:t>
      </w:r>
      <w:r>
        <w:rPr>
          <w:rFonts w:ascii="Trebuchet MS" w:hAnsi="Trebuchet MS"/>
          <w:w w:val="90"/>
          <w:sz w:val="17"/>
        </w:rPr>
        <w:t>inmensa.</w:t>
      </w:r>
      <w:r>
        <w:rPr>
          <w:rFonts w:ascii="Trebuchet MS" w:hAnsi="Trebuchet MS"/>
          <w:spacing w:val="-20"/>
          <w:w w:val="90"/>
          <w:sz w:val="17"/>
        </w:rPr>
        <w:t> </w:t>
      </w:r>
      <w:r>
        <w:rPr>
          <w:rFonts w:ascii="Trebuchet MS" w:hAnsi="Trebuchet MS"/>
          <w:w w:val="90"/>
          <w:sz w:val="17"/>
        </w:rPr>
        <w:t>Puede</w:t>
      </w:r>
      <w:r>
        <w:rPr>
          <w:rFonts w:ascii="Trebuchet MS" w:hAnsi="Trebuchet MS"/>
          <w:spacing w:val="-20"/>
          <w:w w:val="90"/>
          <w:sz w:val="17"/>
        </w:rPr>
        <w:t> </w:t>
      </w:r>
      <w:r>
        <w:rPr>
          <w:rFonts w:ascii="Trebuchet MS" w:hAnsi="Trebuchet MS"/>
          <w:w w:val="90"/>
          <w:sz w:val="17"/>
        </w:rPr>
        <w:t>verse</w:t>
      </w:r>
      <w:r>
        <w:rPr>
          <w:rFonts w:ascii="Trebuchet MS" w:hAnsi="Trebuchet MS"/>
          <w:spacing w:val="-20"/>
          <w:w w:val="90"/>
          <w:sz w:val="17"/>
        </w:rPr>
        <w:t> </w:t>
      </w:r>
      <w:r>
        <w:rPr>
          <w:rFonts w:ascii="Trebuchet MS" w:hAnsi="Trebuchet MS"/>
          <w:w w:val="90"/>
          <w:sz w:val="17"/>
        </w:rPr>
        <w:t>entre</w:t>
      </w:r>
      <w:r>
        <w:rPr>
          <w:rFonts w:ascii="Trebuchet MS" w:hAnsi="Trebuchet MS"/>
          <w:spacing w:val="-20"/>
          <w:w w:val="90"/>
          <w:sz w:val="17"/>
        </w:rPr>
        <w:t> </w:t>
      </w:r>
      <w:r>
        <w:rPr>
          <w:rFonts w:ascii="Trebuchet MS" w:hAnsi="Trebuchet MS"/>
          <w:w w:val="90"/>
          <w:sz w:val="17"/>
        </w:rPr>
        <w:t>otros</w:t>
      </w:r>
      <w:r>
        <w:rPr>
          <w:rFonts w:ascii="Trebuchet MS" w:hAnsi="Trebuchet MS"/>
          <w:spacing w:val="-20"/>
          <w:w w:val="90"/>
          <w:sz w:val="17"/>
        </w:rPr>
        <w:t> </w:t>
      </w:r>
      <w:r>
        <w:rPr>
          <w:rFonts w:ascii="Trebuchet MS" w:hAnsi="Trebuchet MS"/>
          <w:w w:val="90"/>
          <w:sz w:val="17"/>
        </w:rPr>
        <w:t>los</w:t>
      </w:r>
      <w:r>
        <w:rPr>
          <w:rFonts w:ascii="Trebuchet MS" w:hAnsi="Trebuchet MS"/>
          <w:spacing w:val="-20"/>
          <w:w w:val="90"/>
          <w:sz w:val="17"/>
        </w:rPr>
        <w:t> </w:t>
      </w:r>
      <w:r>
        <w:rPr>
          <w:rFonts w:ascii="Trebuchet MS" w:hAnsi="Trebuchet MS"/>
          <w:w w:val="90"/>
          <w:sz w:val="17"/>
        </w:rPr>
        <w:t>siguientes</w:t>
      </w:r>
      <w:r>
        <w:rPr>
          <w:rFonts w:ascii="Trebuchet MS" w:hAnsi="Trebuchet MS"/>
          <w:spacing w:val="-20"/>
          <w:w w:val="90"/>
          <w:sz w:val="17"/>
        </w:rPr>
        <w:t> </w:t>
      </w:r>
      <w:r>
        <w:rPr>
          <w:rFonts w:ascii="Trebuchet MS" w:hAnsi="Trebuchet MS"/>
          <w:w w:val="90"/>
          <w:sz w:val="17"/>
        </w:rPr>
        <w:t>trabajos:</w:t>
      </w:r>
      <w:r>
        <w:rPr>
          <w:rFonts w:ascii="Trebuchet MS" w:hAnsi="Trebuchet MS"/>
          <w:spacing w:val="-20"/>
          <w:w w:val="90"/>
          <w:sz w:val="17"/>
        </w:rPr>
        <w:t> </w:t>
      </w:r>
      <w:r>
        <w:rPr>
          <w:rFonts w:ascii="Trebuchet MS" w:hAnsi="Trebuchet MS"/>
          <w:w w:val="90"/>
          <w:sz w:val="17"/>
        </w:rPr>
        <w:t>Velasco </w:t>
      </w:r>
      <w:r>
        <w:rPr>
          <w:rFonts w:ascii="Trebuchet MS" w:hAnsi="Trebuchet MS"/>
          <w:w w:val="85"/>
          <w:sz w:val="17"/>
        </w:rPr>
        <w:t>Gómez,</w:t>
      </w:r>
      <w:r>
        <w:rPr>
          <w:rFonts w:ascii="Trebuchet MS" w:hAnsi="Trebuchet MS"/>
          <w:spacing w:val="-23"/>
          <w:w w:val="85"/>
          <w:sz w:val="17"/>
        </w:rPr>
        <w:t> </w:t>
      </w:r>
      <w:r>
        <w:rPr>
          <w:rFonts w:ascii="Trebuchet MS" w:hAnsi="Trebuchet MS"/>
          <w:w w:val="85"/>
          <w:sz w:val="17"/>
        </w:rPr>
        <w:t>A.</w:t>
      </w:r>
      <w:r>
        <w:rPr>
          <w:rFonts w:ascii="Trebuchet MS" w:hAnsi="Trebuchet MS"/>
          <w:spacing w:val="-23"/>
          <w:w w:val="85"/>
          <w:sz w:val="17"/>
        </w:rPr>
        <w:t> </w:t>
      </w:r>
      <w:r>
        <w:rPr>
          <w:rFonts w:ascii="Trebuchet MS" w:hAnsi="Trebuchet MS"/>
          <w:w w:val="85"/>
          <w:sz w:val="17"/>
        </w:rPr>
        <w:t>Di</w:t>
      </w:r>
      <w:r>
        <w:rPr>
          <w:rFonts w:ascii="Trebuchet MS" w:hAnsi="Trebuchet MS"/>
          <w:spacing w:val="-23"/>
          <w:w w:val="85"/>
          <w:sz w:val="17"/>
        </w:rPr>
        <w:t> </w:t>
      </w:r>
      <w:r>
        <w:rPr>
          <w:rFonts w:ascii="Trebuchet MS" w:hAnsi="Trebuchet MS"/>
          <w:w w:val="85"/>
          <w:sz w:val="17"/>
        </w:rPr>
        <w:t>Castro,</w:t>
      </w:r>
      <w:r>
        <w:rPr>
          <w:rFonts w:ascii="Trebuchet MS" w:hAnsi="Trebuchet MS"/>
          <w:spacing w:val="-23"/>
          <w:w w:val="85"/>
          <w:sz w:val="17"/>
        </w:rPr>
        <w:t> </w:t>
      </w:r>
      <w:r>
        <w:rPr>
          <w:rFonts w:ascii="Trebuchet MS" w:hAnsi="Trebuchet MS"/>
          <w:w w:val="85"/>
          <w:sz w:val="17"/>
        </w:rPr>
        <w:t>E,</w:t>
      </w:r>
      <w:r>
        <w:rPr>
          <w:rFonts w:ascii="Trebuchet MS" w:hAnsi="Trebuchet MS"/>
          <w:spacing w:val="-23"/>
          <w:w w:val="85"/>
          <w:sz w:val="17"/>
        </w:rPr>
        <w:t> </w:t>
      </w:r>
      <w:r>
        <w:rPr>
          <w:rFonts w:ascii="Trebuchet MS" w:hAnsi="Trebuchet MS"/>
          <w:w w:val="85"/>
          <w:sz w:val="17"/>
        </w:rPr>
        <w:t>Bertomeu,</w:t>
      </w:r>
      <w:r>
        <w:rPr>
          <w:rFonts w:ascii="Trebuchet MS" w:hAnsi="Trebuchet MS"/>
          <w:spacing w:val="-23"/>
          <w:w w:val="85"/>
          <w:sz w:val="17"/>
        </w:rPr>
        <w:t> </w:t>
      </w:r>
      <w:r>
        <w:rPr>
          <w:rFonts w:ascii="Trebuchet MS" w:hAnsi="Trebuchet MS"/>
          <w:w w:val="85"/>
          <w:sz w:val="17"/>
        </w:rPr>
        <w:t>M.J.,</w:t>
      </w:r>
      <w:r>
        <w:rPr>
          <w:rFonts w:ascii="Trebuchet MS" w:hAnsi="Trebuchet MS"/>
          <w:spacing w:val="-23"/>
          <w:w w:val="85"/>
          <w:sz w:val="17"/>
        </w:rPr>
        <w:t> </w:t>
      </w:r>
      <w:r>
        <w:rPr>
          <w:rFonts w:ascii="Trebuchet MS" w:hAnsi="Trebuchet MS"/>
          <w:w w:val="85"/>
          <w:sz w:val="17"/>
        </w:rPr>
        <w:t>(2006),</w:t>
      </w:r>
      <w:r>
        <w:rPr>
          <w:rFonts w:ascii="Trebuchet MS" w:hAnsi="Trebuchet MS"/>
          <w:spacing w:val="-23"/>
          <w:w w:val="85"/>
          <w:sz w:val="17"/>
        </w:rPr>
        <w:t> </w:t>
      </w:r>
      <w:r>
        <w:rPr>
          <w:rFonts w:ascii="Arial" w:hAnsi="Arial"/>
          <w:i/>
          <w:w w:val="85"/>
          <w:sz w:val="17"/>
        </w:rPr>
        <w:t>La</w:t>
      </w:r>
      <w:r>
        <w:rPr>
          <w:rFonts w:ascii="Arial" w:hAnsi="Arial"/>
          <w:i/>
          <w:spacing w:val="-19"/>
          <w:w w:val="85"/>
          <w:sz w:val="17"/>
        </w:rPr>
        <w:t> </w:t>
      </w:r>
      <w:r>
        <w:rPr>
          <w:rFonts w:ascii="Arial" w:hAnsi="Arial"/>
          <w:i/>
          <w:w w:val="85"/>
          <w:sz w:val="17"/>
        </w:rPr>
        <w:t>vigencia</w:t>
      </w:r>
      <w:r>
        <w:rPr>
          <w:rFonts w:ascii="Arial" w:hAnsi="Arial"/>
          <w:i/>
          <w:spacing w:val="-19"/>
          <w:w w:val="85"/>
          <w:sz w:val="17"/>
        </w:rPr>
        <w:t> </w:t>
      </w:r>
      <w:r>
        <w:rPr>
          <w:rFonts w:ascii="Arial" w:hAnsi="Arial"/>
          <w:i/>
          <w:w w:val="85"/>
          <w:sz w:val="17"/>
        </w:rPr>
        <w:t>del</w:t>
      </w:r>
      <w:r>
        <w:rPr>
          <w:rFonts w:ascii="Arial" w:hAnsi="Arial"/>
          <w:i/>
          <w:spacing w:val="-19"/>
          <w:w w:val="85"/>
          <w:sz w:val="17"/>
        </w:rPr>
        <w:t> </w:t>
      </w:r>
      <w:r>
        <w:rPr>
          <w:rFonts w:ascii="Arial" w:hAnsi="Arial"/>
          <w:i/>
          <w:w w:val="85"/>
          <w:sz w:val="17"/>
        </w:rPr>
        <w:t>republicanismo</w:t>
      </w:r>
      <w:r>
        <w:rPr>
          <w:rFonts w:ascii="Trebuchet MS" w:hAnsi="Trebuchet MS"/>
          <w:w w:val="85"/>
          <w:sz w:val="17"/>
        </w:rPr>
        <w:t>,</w:t>
      </w:r>
      <w:r>
        <w:rPr>
          <w:rFonts w:ascii="Trebuchet MS" w:hAnsi="Trebuchet MS"/>
          <w:spacing w:val="-23"/>
          <w:w w:val="85"/>
          <w:sz w:val="17"/>
        </w:rPr>
        <w:t> </w:t>
      </w:r>
      <w:r>
        <w:rPr>
          <w:rFonts w:ascii="Trebuchet MS" w:hAnsi="Trebuchet MS"/>
          <w:w w:val="85"/>
          <w:sz w:val="17"/>
        </w:rPr>
        <w:t>UNAM,</w:t>
      </w:r>
      <w:r>
        <w:rPr>
          <w:rFonts w:ascii="Trebuchet MS" w:hAnsi="Trebuchet MS"/>
          <w:spacing w:val="-23"/>
          <w:w w:val="85"/>
          <w:sz w:val="17"/>
        </w:rPr>
        <w:t> </w:t>
      </w:r>
      <w:r>
        <w:rPr>
          <w:rFonts w:ascii="Trebuchet MS" w:hAnsi="Trebuchet MS"/>
          <w:w w:val="85"/>
          <w:sz w:val="17"/>
        </w:rPr>
        <w:t>México.</w:t>
      </w:r>
      <w:r>
        <w:rPr>
          <w:rFonts w:ascii="Trebuchet MS" w:hAnsi="Trebuchet MS"/>
          <w:spacing w:val="-23"/>
          <w:w w:val="85"/>
          <w:sz w:val="17"/>
        </w:rPr>
        <w:t> </w:t>
      </w:r>
      <w:r>
        <w:rPr>
          <w:rFonts w:ascii="Trebuchet MS" w:hAnsi="Trebuchet MS"/>
          <w:w w:val="85"/>
          <w:sz w:val="17"/>
        </w:rPr>
        <w:t>Viroli,</w:t>
      </w:r>
      <w:r>
        <w:rPr>
          <w:rFonts w:ascii="Trebuchet MS" w:hAnsi="Trebuchet MS"/>
          <w:spacing w:val="-23"/>
          <w:w w:val="85"/>
          <w:sz w:val="17"/>
        </w:rPr>
        <w:t> </w:t>
      </w:r>
      <w:r>
        <w:rPr>
          <w:rFonts w:ascii="Trebuchet MS" w:hAnsi="Trebuchet MS"/>
          <w:w w:val="85"/>
          <w:sz w:val="17"/>
        </w:rPr>
        <w:t>M.</w:t>
      </w:r>
      <w:r>
        <w:rPr>
          <w:rFonts w:ascii="Trebuchet MS" w:hAnsi="Trebuchet MS"/>
          <w:spacing w:val="-23"/>
          <w:w w:val="85"/>
          <w:sz w:val="17"/>
        </w:rPr>
        <w:t> </w:t>
      </w:r>
      <w:r>
        <w:rPr>
          <w:rFonts w:ascii="Trebuchet MS" w:hAnsi="Trebuchet MS"/>
          <w:w w:val="85"/>
          <w:sz w:val="17"/>
        </w:rPr>
        <w:t>(2009), </w:t>
      </w:r>
      <w:r>
        <w:rPr>
          <w:rFonts w:ascii="Arial" w:hAnsi="Arial"/>
          <w:i/>
          <w:w w:val="85"/>
          <w:sz w:val="17"/>
        </w:rPr>
        <w:t>De</w:t>
      </w:r>
      <w:r>
        <w:rPr>
          <w:rFonts w:ascii="Arial" w:hAnsi="Arial"/>
          <w:i/>
          <w:spacing w:val="-17"/>
          <w:w w:val="85"/>
          <w:sz w:val="17"/>
        </w:rPr>
        <w:t> </w:t>
      </w:r>
      <w:r>
        <w:rPr>
          <w:rFonts w:ascii="Arial" w:hAnsi="Arial"/>
          <w:i/>
          <w:w w:val="85"/>
          <w:sz w:val="17"/>
        </w:rPr>
        <w:t>la</w:t>
      </w:r>
      <w:r>
        <w:rPr>
          <w:rFonts w:ascii="Arial" w:hAnsi="Arial"/>
          <w:i/>
          <w:spacing w:val="-17"/>
          <w:w w:val="85"/>
          <w:sz w:val="17"/>
        </w:rPr>
        <w:t> </w:t>
      </w:r>
      <w:r>
        <w:rPr>
          <w:rFonts w:ascii="Arial" w:hAnsi="Arial"/>
          <w:i/>
          <w:w w:val="85"/>
          <w:sz w:val="17"/>
        </w:rPr>
        <w:t>política</w:t>
      </w:r>
      <w:r>
        <w:rPr>
          <w:rFonts w:ascii="Arial" w:hAnsi="Arial"/>
          <w:i/>
          <w:spacing w:val="-17"/>
          <w:w w:val="85"/>
          <w:sz w:val="17"/>
        </w:rPr>
        <w:t> </w:t>
      </w:r>
      <w:r>
        <w:rPr>
          <w:rFonts w:ascii="Arial" w:hAnsi="Arial"/>
          <w:i/>
          <w:w w:val="85"/>
          <w:sz w:val="17"/>
        </w:rPr>
        <w:t>a</w:t>
      </w:r>
      <w:r>
        <w:rPr>
          <w:rFonts w:ascii="Arial" w:hAnsi="Arial"/>
          <w:i/>
          <w:spacing w:val="-17"/>
          <w:w w:val="85"/>
          <w:sz w:val="17"/>
        </w:rPr>
        <w:t> </w:t>
      </w:r>
      <w:r>
        <w:rPr>
          <w:rFonts w:ascii="Arial" w:hAnsi="Arial"/>
          <w:i/>
          <w:w w:val="85"/>
          <w:sz w:val="17"/>
        </w:rPr>
        <w:t>la</w:t>
      </w:r>
      <w:r>
        <w:rPr>
          <w:rFonts w:ascii="Arial" w:hAnsi="Arial"/>
          <w:i/>
          <w:spacing w:val="-17"/>
          <w:w w:val="85"/>
          <w:sz w:val="17"/>
        </w:rPr>
        <w:t> </w:t>
      </w:r>
      <w:r>
        <w:rPr>
          <w:rFonts w:ascii="Arial" w:hAnsi="Arial"/>
          <w:i/>
          <w:w w:val="85"/>
          <w:sz w:val="17"/>
        </w:rPr>
        <w:t>razón</w:t>
      </w:r>
      <w:r>
        <w:rPr>
          <w:rFonts w:ascii="Arial" w:hAnsi="Arial"/>
          <w:i/>
          <w:spacing w:val="6"/>
          <w:w w:val="85"/>
          <w:sz w:val="17"/>
        </w:rPr>
        <w:t> </w:t>
      </w:r>
      <w:r>
        <w:rPr>
          <w:rFonts w:ascii="Arial" w:hAnsi="Arial"/>
          <w:i/>
          <w:w w:val="85"/>
          <w:sz w:val="17"/>
        </w:rPr>
        <w:t>de</w:t>
      </w:r>
      <w:r>
        <w:rPr>
          <w:rFonts w:ascii="Arial" w:hAnsi="Arial"/>
          <w:i/>
          <w:spacing w:val="-17"/>
          <w:w w:val="85"/>
          <w:sz w:val="17"/>
        </w:rPr>
        <w:t> </w:t>
      </w:r>
      <w:r>
        <w:rPr>
          <w:rFonts w:ascii="Arial" w:hAnsi="Arial"/>
          <w:i/>
          <w:w w:val="85"/>
          <w:sz w:val="17"/>
        </w:rPr>
        <w:t>Estado</w:t>
      </w:r>
      <w:r>
        <w:rPr>
          <w:rFonts w:ascii="Trebuchet MS" w:hAnsi="Trebuchet MS"/>
          <w:w w:val="85"/>
          <w:sz w:val="17"/>
        </w:rPr>
        <w:t>,</w:t>
      </w:r>
      <w:r>
        <w:rPr>
          <w:rFonts w:ascii="Trebuchet MS" w:hAnsi="Trebuchet MS"/>
          <w:spacing w:val="-21"/>
          <w:w w:val="85"/>
          <w:sz w:val="17"/>
        </w:rPr>
        <w:t> </w:t>
      </w:r>
      <w:r>
        <w:rPr>
          <w:rFonts w:ascii="Trebuchet MS" w:hAnsi="Trebuchet MS"/>
          <w:w w:val="85"/>
          <w:sz w:val="17"/>
        </w:rPr>
        <w:t>Akal.</w:t>
      </w:r>
      <w:r>
        <w:rPr>
          <w:rFonts w:ascii="Trebuchet MS" w:hAnsi="Trebuchet MS"/>
          <w:spacing w:val="3"/>
          <w:w w:val="85"/>
          <w:sz w:val="17"/>
        </w:rPr>
        <w:t> </w:t>
      </w:r>
      <w:r>
        <w:rPr>
          <w:rFonts w:ascii="Trebuchet MS" w:hAnsi="Trebuchet MS"/>
          <w:w w:val="85"/>
          <w:sz w:val="17"/>
        </w:rPr>
        <w:t>Del</w:t>
      </w:r>
      <w:r>
        <w:rPr>
          <w:rFonts w:ascii="Trebuchet MS" w:hAnsi="Trebuchet MS"/>
          <w:spacing w:val="-21"/>
          <w:w w:val="85"/>
          <w:sz w:val="17"/>
        </w:rPr>
        <w:t> </w:t>
      </w:r>
      <w:r>
        <w:rPr>
          <w:rFonts w:ascii="Trebuchet MS" w:hAnsi="Trebuchet MS"/>
          <w:w w:val="85"/>
          <w:sz w:val="17"/>
        </w:rPr>
        <w:t>mismo</w:t>
      </w:r>
      <w:r>
        <w:rPr>
          <w:rFonts w:ascii="Trebuchet MS" w:hAnsi="Trebuchet MS"/>
          <w:spacing w:val="-21"/>
          <w:w w:val="85"/>
          <w:sz w:val="17"/>
        </w:rPr>
        <w:t> </w:t>
      </w:r>
      <w:r>
        <w:rPr>
          <w:rFonts w:ascii="Trebuchet MS" w:hAnsi="Trebuchet MS"/>
          <w:w w:val="85"/>
          <w:sz w:val="17"/>
        </w:rPr>
        <w:t>autor:</w:t>
      </w:r>
      <w:r>
        <w:rPr>
          <w:rFonts w:ascii="Trebuchet MS" w:hAnsi="Trebuchet MS"/>
          <w:spacing w:val="-21"/>
          <w:w w:val="85"/>
          <w:sz w:val="17"/>
        </w:rPr>
        <w:t> </w:t>
      </w:r>
      <w:r>
        <w:rPr>
          <w:rFonts w:ascii="Trebuchet MS" w:hAnsi="Trebuchet MS"/>
          <w:w w:val="85"/>
          <w:sz w:val="17"/>
        </w:rPr>
        <w:t>(2007),</w:t>
      </w:r>
      <w:r>
        <w:rPr>
          <w:rFonts w:ascii="Trebuchet MS" w:hAnsi="Trebuchet MS"/>
          <w:spacing w:val="-21"/>
          <w:w w:val="85"/>
          <w:sz w:val="17"/>
        </w:rPr>
        <w:t> </w:t>
      </w:r>
      <w:r>
        <w:rPr>
          <w:rFonts w:ascii="Arial" w:hAnsi="Arial"/>
          <w:i/>
          <w:w w:val="85"/>
          <w:sz w:val="17"/>
        </w:rPr>
        <w:t>Republicanisme</w:t>
      </w:r>
      <w:r>
        <w:rPr>
          <w:rFonts w:ascii="Trebuchet MS" w:hAnsi="Trebuchet MS"/>
          <w:w w:val="85"/>
          <w:sz w:val="17"/>
        </w:rPr>
        <w:t>,</w:t>
      </w:r>
      <w:r>
        <w:rPr>
          <w:rFonts w:ascii="Trebuchet MS" w:hAnsi="Trebuchet MS"/>
          <w:spacing w:val="-21"/>
          <w:w w:val="85"/>
          <w:sz w:val="17"/>
        </w:rPr>
        <w:t> </w:t>
      </w:r>
      <w:r>
        <w:rPr>
          <w:rFonts w:ascii="Trebuchet MS" w:hAnsi="Trebuchet MS"/>
          <w:w w:val="85"/>
          <w:sz w:val="17"/>
        </w:rPr>
        <w:t>Angle.</w:t>
      </w:r>
    </w:p>
    <w:p>
      <w:pPr>
        <w:spacing w:after="0" w:line="247" w:lineRule="auto"/>
        <w:jc w:val="both"/>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ListParagraph"/>
        <w:numPr>
          <w:ilvl w:val="1"/>
          <w:numId w:val="11"/>
        </w:numPr>
        <w:tabs>
          <w:tab w:pos="691" w:val="left" w:leader="none"/>
        </w:tabs>
        <w:spacing w:line="254" w:lineRule="auto" w:before="61" w:after="0"/>
        <w:ind w:left="690" w:right="115" w:hanging="283"/>
        <w:jc w:val="both"/>
        <w:rPr>
          <w:sz w:val="21"/>
        </w:rPr>
      </w:pPr>
      <w:r>
        <w:rPr>
          <w:w w:val="105"/>
          <w:sz w:val="21"/>
        </w:rPr>
        <w:t>Analizar y denunciar las diversas formas de corrupción: los delitos de cohecho, malversación de caudales públicos, </w:t>
      </w:r>
      <w:r>
        <w:rPr>
          <w:rFonts w:ascii="Palatino Linotype" w:hAnsi="Palatino Linotype"/>
          <w:i/>
          <w:w w:val="105"/>
          <w:sz w:val="21"/>
        </w:rPr>
        <w:t>mobbing, </w:t>
      </w:r>
      <w:r>
        <w:rPr>
          <w:w w:val="105"/>
          <w:sz w:val="21"/>
        </w:rPr>
        <w:t>prevaricación, evasión de capitales, blanqueo de dinero, estafa, soborno, tráfico de influencias, abuso de funciones, enriquecimiento ilícito, encubrimiento y obstrucción de la</w:t>
      </w:r>
      <w:r>
        <w:rPr>
          <w:spacing w:val="5"/>
          <w:w w:val="105"/>
          <w:sz w:val="21"/>
        </w:rPr>
        <w:t> </w:t>
      </w:r>
      <w:r>
        <w:rPr>
          <w:w w:val="105"/>
          <w:sz w:val="21"/>
        </w:rPr>
        <w:t>justicia…</w:t>
      </w:r>
    </w:p>
    <w:p>
      <w:pPr>
        <w:pStyle w:val="ListParagraph"/>
        <w:numPr>
          <w:ilvl w:val="1"/>
          <w:numId w:val="11"/>
        </w:numPr>
        <w:tabs>
          <w:tab w:pos="691" w:val="left" w:leader="none"/>
        </w:tabs>
        <w:spacing w:line="264" w:lineRule="auto" w:before="11" w:after="0"/>
        <w:ind w:left="690" w:right="115" w:hanging="283"/>
        <w:jc w:val="both"/>
        <w:rPr>
          <w:sz w:val="21"/>
        </w:rPr>
      </w:pPr>
      <w:r>
        <w:rPr>
          <w:w w:val="105"/>
          <w:sz w:val="21"/>
        </w:rPr>
        <w:t>Analizar y denunciar las conexiones existentes entre la corrupción y</w:t>
      </w:r>
      <w:r>
        <w:rPr>
          <w:spacing w:val="-5"/>
          <w:w w:val="105"/>
          <w:sz w:val="21"/>
        </w:rPr>
        <w:t> </w:t>
      </w:r>
      <w:r>
        <w:rPr>
          <w:w w:val="105"/>
          <w:sz w:val="21"/>
        </w:rPr>
        <w:t>las diversas formas de violación de los derechos humanos de las mujeres. La</w:t>
      </w:r>
      <w:r>
        <w:rPr>
          <w:spacing w:val="-3"/>
          <w:w w:val="105"/>
          <w:sz w:val="21"/>
        </w:rPr>
        <w:t> </w:t>
      </w:r>
      <w:r>
        <w:rPr>
          <w:w w:val="105"/>
          <w:sz w:val="21"/>
        </w:rPr>
        <w:t>corrupción</w:t>
      </w:r>
      <w:r>
        <w:rPr>
          <w:spacing w:val="-3"/>
          <w:w w:val="105"/>
          <w:sz w:val="21"/>
        </w:rPr>
        <w:t> </w:t>
      </w:r>
      <w:r>
        <w:rPr>
          <w:w w:val="105"/>
          <w:sz w:val="21"/>
        </w:rPr>
        <w:t>impacta</w:t>
      </w:r>
      <w:r>
        <w:rPr>
          <w:spacing w:val="-3"/>
          <w:w w:val="105"/>
          <w:sz w:val="21"/>
        </w:rPr>
        <w:t> </w:t>
      </w:r>
      <w:r>
        <w:rPr>
          <w:w w:val="105"/>
          <w:sz w:val="21"/>
        </w:rPr>
        <w:t>de</w:t>
      </w:r>
      <w:r>
        <w:rPr>
          <w:spacing w:val="-3"/>
          <w:w w:val="105"/>
          <w:sz w:val="21"/>
        </w:rPr>
        <w:t> </w:t>
      </w:r>
      <w:r>
        <w:rPr>
          <w:w w:val="105"/>
          <w:sz w:val="21"/>
        </w:rPr>
        <w:t>forma</w:t>
      </w:r>
      <w:r>
        <w:rPr>
          <w:spacing w:val="-3"/>
          <w:w w:val="105"/>
          <w:sz w:val="21"/>
        </w:rPr>
        <w:t> </w:t>
      </w:r>
      <w:r>
        <w:rPr>
          <w:w w:val="105"/>
          <w:sz w:val="21"/>
        </w:rPr>
        <w:t>diferente</w:t>
      </w:r>
      <w:r>
        <w:rPr>
          <w:spacing w:val="-3"/>
          <w:w w:val="105"/>
          <w:sz w:val="21"/>
        </w:rPr>
        <w:t> </w:t>
      </w:r>
      <w:r>
        <w:rPr>
          <w:w w:val="105"/>
          <w:sz w:val="21"/>
        </w:rPr>
        <w:t>a</w:t>
      </w:r>
      <w:r>
        <w:rPr>
          <w:spacing w:val="-3"/>
          <w:w w:val="105"/>
          <w:sz w:val="21"/>
        </w:rPr>
        <w:t> </w:t>
      </w:r>
      <w:r>
        <w:rPr>
          <w:w w:val="105"/>
          <w:sz w:val="21"/>
        </w:rPr>
        <w:t>los</w:t>
      </w:r>
      <w:r>
        <w:rPr>
          <w:spacing w:val="-3"/>
          <w:w w:val="105"/>
          <w:sz w:val="21"/>
        </w:rPr>
        <w:t> </w:t>
      </w:r>
      <w:r>
        <w:rPr>
          <w:w w:val="105"/>
          <w:sz w:val="21"/>
        </w:rPr>
        <w:t>hombres</w:t>
      </w:r>
      <w:r>
        <w:rPr>
          <w:spacing w:val="-3"/>
          <w:w w:val="105"/>
          <w:sz w:val="21"/>
        </w:rPr>
        <w:t> </w:t>
      </w:r>
      <w:r>
        <w:rPr>
          <w:w w:val="105"/>
          <w:sz w:val="21"/>
        </w:rPr>
        <w:t>y</w:t>
      </w:r>
      <w:r>
        <w:rPr>
          <w:spacing w:val="-3"/>
          <w:w w:val="105"/>
          <w:sz w:val="21"/>
        </w:rPr>
        <w:t> </w:t>
      </w:r>
      <w:r>
        <w:rPr>
          <w:w w:val="105"/>
          <w:sz w:val="21"/>
        </w:rPr>
        <w:t>a</w:t>
      </w:r>
      <w:r>
        <w:rPr>
          <w:spacing w:val="-3"/>
          <w:w w:val="105"/>
          <w:sz w:val="21"/>
        </w:rPr>
        <w:t> </w:t>
      </w:r>
      <w:r>
        <w:rPr>
          <w:w w:val="105"/>
          <w:sz w:val="21"/>
        </w:rPr>
        <w:t>las</w:t>
      </w:r>
      <w:r>
        <w:rPr>
          <w:spacing w:val="-3"/>
          <w:w w:val="105"/>
          <w:sz w:val="21"/>
        </w:rPr>
        <w:t> </w:t>
      </w:r>
      <w:r>
        <w:rPr>
          <w:w w:val="105"/>
          <w:sz w:val="21"/>
        </w:rPr>
        <w:t>mujeres y en muchos casos refuerza y perpetúa las desigualdades de género </w:t>
      </w:r>
      <w:r>
        <w:rPr>
          <w:sz w:val="21"/>
        </w:rPr>
        <w:t>existentes (ICHRP, 2009:</w:t>
      </w:r>
      <w:r>
        <w:rPr>
          <w:spacing w:val="28"/>
          <w:sz w:val="21"/>
        </w:rPr>
        <w:t> </w:t>
      </w:r>
      <w:r>
        <w:rPr>
          <w:sz w:val="21"/>
        </w:rPr>
        <w:t>10).</w:t>
      </w:r>
    </w:p>
    <w:p>
      <w:pPr>
        <w:pStyle w:val="ListParagraph"/>
        <w:numPr>
          <w:ilvl w:val="1"/>
          <w:numId w:val="11"/>
        </w:numPr>
        <w:tabs>
          <w:tab w:pos="691" w:val="left" w:leader="none"/>
        </w:tabs>
        <w:spacing w:line="264" w:lineRule="auto" w:before="1" w:after="0"/>
        <w:ind w:left="690" w:right="115" w:hanging="283"/>
        <w:jc w:val="both"/>
        <w:rPr>
          <w:sz w:val="21"/>
        </w:rPr>
      </w:pPr>
      <w:r>
        <w:rPr>
          <w:w w:val="105"/>
          <w:sz w:val="21"/>
        </w:rPr>
        <w:t>Analizar y denunciar las conexiones existentes entre la corrupción y la violación de las diversas garantías de los derechos humanos, como es, por ejemplo, el debido proceso y el derecho a un juicio justo e</w:t>
      </w:r>
      <w:r>
        <w:rPr>
          <w:spacing w:val="-21"/>
          <w:w w:val="105"/>
          <w:sz w:val="21"/>
        </w:rPr>
        <w:t> </w:t>
      </w:r>
      <w:r>
        <w:rPr>
          <w:w w:val="105"/>
          <w:sz w:val="21"/>
        </w:rPr>
        <w:t>imparcial </w:t>
      </w:r>
      <w:r>
        <w:rPr>
          <w:sz w:val="21"/>
        </w:rPr>
        <w:t>(ICHRP, 2009:</w:t>
      </w:r>
      <w:r>
        <w:rPr>
          <w:spacing w:val="21"/>
          <w:sz w:val="21"/>
        </w:rPr>
        <w:t> </w:t>
      </w:r>
      <w:r>
        <w:rPr>
          <w:sz w:val="21"/>
        </w:rPr>
        <w:t>39).</w:t>
      </w:r>
    </w:p>
    <w:p>
      <w:pPr>
        <w:pStyle w:val="BodyText"/>
        <w:spacing w:before="8"/>
      </w:pPr>
    </w:p>
    <w:p>
      <w:pPr>
        <w:pStyle w:val="Heading4"/>
        <w:numPr>
          <w:ilvl w:val="0"/>
          <w:numId w:val="11"/>
        </w:numPr>
        <w:tabs>
          <w:tab w:pos="404" w:val="left" w:leader="none"/>
        </w:tabs>
        <w:spacing w:line="272" w:lineRule="exact" w:before="1" w:after="0"/>
        <w:ind w:left="123" w:right="115" w:firstLine="0"/>
        <w:jc w:val="left"/>
      </w:pPr>
      <w:r>
        <w:rPr/>
        <w:t>Características generales de la educación crítica en derechos humanos y en defensa de la ética</w:t>
      </w:r>
      <w:r>
        <w:rPr>
          <w:spacing w:val="-2"/>
        </w:rPr>
        <w:t> </w:t>
      </w:r>
      <w:r>
        <w:rPr/>
        <w:t>pública</w:t>
      </w:r>
    </w:p>
    <w:p>
      <w:pPr>
        <w:pStyle w:val="BodyText"/>
        <w:spacing w:before="6"/>
        <w:rPr>
          <w:rFonts w:ascii="Palatino Linotype"/>
          <w:b/>
          <w:sz w:val="19"/>
        </w:rPr>
      </w:pPr>
    </w:p>
    <w:p>
      <w:pPr>
        <w:spacing w:line="220" w:lineRule="exact" w:before="0"/>
        <w:ind w:left="2944" w:right="109" w:hanging="153"/>
        <w:jc w:val="left"/>
        <w:rPr>
          <w:rFonts w:ascii="Calibri" w:hAnsi="Calibri"/>
          <w:i/>
          <w:sz w:val="19"/>
        </w:rPr>
      </w:pPr>
      <w:r>
        <w:rPr>
          <w:rFonts w:ascii="Calibri" w:hAnsi="Calibri"/>
          <w:i/>
          <w:sz w:val="19"/>
        </w:rPr>
        <w:t>El</w:t>
      </w:r>
      <w:r>
        <w:rPr>
          <w:rFonts w:ascii="Calibri" w:hAnsi="Calibri"/>
          <w:i/>
          <w:spacing w:val="-9"/>
          <w:sz w:val="19"/>
        </w:rPr>
        <w:t> </w:t>
      </w:r>
      <w:r>
        <w:rPr>
          <w:rFonts w:ascii="Calibri" w:hAnsi="Calibri"/>
          <w:i/>
          <w:sz w:val="19"/>
        </w:rPr>
        <w:t>primer</w:t>
      </w:r>
      <w:r>
        <w:rPr>
          <w:rFonts w:ascii="Calibri" w:hAnsi="Calibri"/>
          <w:i/>
          <w:spacing w:val="-9"/>
          <w:sz w:val="19"/>
        </w:rPr>
        <w:t> </w:t>
      </w:r>
      <w:r>
        <w:rPr>
          <w:rFonts w:ascii="Calibri" w:hAnsi="Calibri"/>
          <w:i/>
          <w:sz w:val="19"/>
        </w:rPr>
        <w:t>signo</w:t>
      </w:r>
      <w:r>
        <w:rPr>
          <w:rFonts w:ascii="Calibri" w:hAnsi="Calibri"/>
          <w:i/>
          <w:spacing w:val="-9"/>
          <w:sz w:val="19"/>
        </w:rPr>
        <w:t> </w:t>
      </w:r>
      <w:r>
        <w:rPr>
          <w:rFonts w:ascii="Calibri" w:hAnsi="Calibri"/>
          <w:i/>
          <w:sz w:val="19"/>
        </w:rPr>
        <w:t>de</w:t>
      </w:r>
      <w:r>
        <w:rPr>
          <w:rFonts w:ascii="Calibri" w:hAnsi="Calibri"/>
          <w:i/>
          <w:spacing w:val="-9"/>
          <w:sz w:val="19"/>
        </w:rPr>
        <w:t> </w:t>
      </w:r>
      <w:r>
        <w:rPr>
          <w:rFonts w:ascii="Calibri" w:hAnsi="Calibri"/>
          <w:i/>
          <w:sz w:val="19"/>
        </w:rPr>
        <w:t>la</w:t>
      </w:r>
      <w:r>
        <w:rPr>
          <w:rFonts w:ascii="Calibri" w:hAnsi="Calibri"/>
          <w:i/>
          <w:spacing w:val="-9"/>
          <w:sz w:val="19"/>
        </w:rPr>
        <w:t> </w:t>
      </w:r>
      <w:r>
        <w:rPr>
          <w:rFonts w:ascii="Calibri" w:hAnsi="Calibri"/>
          <w:i/>
          <w:sz w:val="19"/>
        </w:rPr>
        <w:t>corrupción</w:t>
      </w:r>
      <w:r>
        <w:rPr>
          <w:rFonts w:ascii="Calibri" w:hAnsi="Calibri"/>
          <w:i/>
          <w:spacing w:val="-9"/>
          <w:sz w:val="19"/>
        </w:rPr>
        <w:t> </w:t>
      </w:r>
      <w:r>
        <w:rPr>
          <w:rFonts w:ascii="Calibri" w:hAnsi="Calibri"/>
          <w:i/>
          <w:sz w:val="19"/>
        </w:rPr>
        <w:t>en</w:t>
      </w:r>
      <w:r>
        <w:rPr>
          <w:rFonts w:ascii="Calibri" w:hAnsi="Calibri"/>
          <w:i/>
          <w:spacing w:val="-9"/>
          <w:sz w:val="19"/>
        </w:rPr>
        <w:t> </w:t>
      </w:r>
      <w:r>
        <w:rPr>
          <w:rFonts w:ascii="Calibri" w:hAnsi="Calibri"/>
          <w:i/>
          <w:sz w:val="19"/>
        </w:rPr>
        <w:t>una</w:t>
      </w:r>
      <w:r>
        <w:rPr>
          <w:rFonts w:ascii="Calibri" w:hAnsi="Calibri"/>
          <w:i/>
          <w:spacing w:val="-9"/>
          <w:sz w:val="19"/>
        </w:rPr>
        <w:t> </w:t>
      </w:r>
      <w:r>
        <w:rPr>
          <w:rFonts w:ascii="Calibri" w:hAnsi="Calibri"/>
          <w:i/>
          <w:sz w:val="19"/>
        </w:rPr>
        <w:t>sociedad</w:t>
      </w:r>
      <w:r>
        <w:rPr>
          <w:rFonts w:ascii="Calibri" w:hAnsi="Calibri"/>
          <w:i/>
          <w:spacing w:val="-9"/>
          <w:sz w:val="19"/>
        </w:rPr>
        <w:t> </w:t>
      </w:r>
      <w:r>
        <w:rPr>
          <w:rFonts w:ascii="Calibri" w:hAnsi="Calibri"/>
          <w:i/>
          <w:sz w:val="19"/>
        </w:rPr>
        <w:t>que</w:t>
      </w:r>
      <w:r>
        <w:rPr>
          <w:rFonts w:ascii="Calibri" w:hAnsi="Calibri"/>
          <w:i/>
          <w:spacing w:val="-9"/>
          <w:sz w:val="19"/>
        </w:rPr>
        <w:t> </w:t>
      </w:r>
      <w:r>
        <w:rPr>
          <w:rFonts w:ascii="Calibri" w:hAnsi="Calibri"/>
          <w:i/>
          <w:sz w:val="19"/>
        </w:rPr>
        <w:t>todavía </w:t>
      </w:r>
      <w:r>
        <w:rPr>
          <w:rFonts w:ascii="Calibri" w:hAnsi="Calibri"/>
          <w:i/>
          <w:sz w:val="19"/>
        </w:rPr>
        <w:t>está</w:t>
      </w:r>
      <w:r>
        <w:rPr>
          <w:rFonts w:ascii="Calibri" w:hAnsi="Calibri"/>
          <w:i/>
          <w:spacing w:val="-18"/>
          <w:sz w:val="19"/>
        </w:rPr>
        <w:t> </w:t>
      </w:r>
      <w:r>
        <w:rPr>
          <w:rFonts w:ascii="Calibri" w:hAnsi="Calibri"/>
          <w:i/>
          <w:sz w:val="19"/>
        </w:rPr>
        <w:t>viva</w:t>
      </w:r>
      <w:r>
        <w:rPr>
          <w:rFonts w:ascii="Calibri" w:hAnsi="Calibri"/>
          <w:i/>
          <w:spacing w:val="-18"/>
          <w:sz w:val="19"/>
        </w:rPr>
        <w:t> </w:t>
      </w:r>
      <w:r>
        <w:rPr>
          <w:rFonts w:ascii="Calibri" w:hAnsi="Calibri"/>
          <w:i/>
          <w:sz w:val="19"/>
        </w:rPr>
        <w:t>consiste</w:t>
      </w:r>
      <w:r>
        <w:rPr>
          <w:rFonts w:ascii="Calibri" w:hAnsi="Calibri"/>
          <w:i/>
          <w:spacing w:val="-18"/>
          <w:sz w:val="19"/>
        </w:rPr>
        <w:t> </w:t>
      </w:r>
      <w:r>
        <w:rPr>
          <w:rFonts w:ascii="Calibri" w:hAnsi="Calibri"/>
          <w:i/>
          <w:sz w:val="19"/>
        </w:rPr>
        <w:t>en</w:t>
      </w:r>
      <w:r>
        <w:rPr>
          <w:rFonts w:ascii="Calibri" w:hAnsi="Calibri"/>
          <w:i/>
          <w:spacing w:val="-18"/>
          <w:sz w:val="19"/>
        </w:rPr>
        <w:t> </w:t>
      </w:r>
      <w:r>
        <w:rPr>
          <w:rFonts w:ascii="Calibri" w:hAnsi="Calibri"/>
          <w:i/>
          <w:sz w:val="19"/>
        </w:rPr>
        <w:t>afirmar</w:t>
      </w:r>
      <w:r>
        <w:rPr>
          <w:rFonts w:ascii="Calibri" w:hAnsi="Calibri"/>
          <w:i/>
          <w:spacing w:val="-18"/>
          <w:sz w:val="19"/>
        </w:rPr>
        <w:t> </w:t>
      </w:r>
      <w:r>
        <w:rPr>
          <w:rFonts w:ascii="Calibri" w:hAnsi="Calibri"/>
          <w:i/>
          <w:sz w:val="19"/>
        </w:rPr>
        <w:t>que</w:t>
      </w:r>
      <w:r>
        <w:rPr>
          <w:rFonts w:ascii="Calibri" w:hAnsi="Calibri"/>
          <w:i/>
          <w:spacing w:val="-18"/>
          <w:sz w:val="19"/>
        </w:rPr>
        <w:t> </w:t>
      </w:r>
      <w:r>
        <w:rPr>
          <w:rFonts w:ascii="Calibri" w:hAnsi="Calibri"/>
          <w:i/>
          <w:spacing w:val="-4"/>
          <w:sz w:val="19"/>
        </w:rPr>
        <w:t>“el</w:t>
      </w:r>
      <w:r>
        <w:rPr>
          <w:rFonts w:ascii="Calibri" w:hAnsi="Calibri"/>
          <w:i/>
          <w:spacing w:val="-18"/>
          <w:sz w:val="19"/>
        </w:rPr>
        <w:t> </w:t>
      </w:r>
      <w:r>
        <w:rPr>
          <w:rFonts w:ascii="Calibri" w:hAnsi="Calibri"/>
          <w:i/>
          <w:sz w:val="19"/>
        </w:rPr>
        <w:t>fin</w:t>
      </w:r>
      <w:r>
        <w:rPr>
          <w:rFonts w:ascii="Calibri" w:hAnsi="Calibri"/>
          <w:i/>
          <w:spacing w:val="-18"/>
          <w:sz w:val="19"/>
        </w:rPr>
        <w:t> </w:t>
      </w:r>
      <w:r>
        <w:rPr>
          <w:rFonts w:ascii="Calibri" w:hAnsi="Calibri"/>
          <w:i/>
          <w:sz w:val="19"/>
        </w:rPr>
        <w:t>justifica</w:t>
      </w:r>
      <w:r>
        <w:rPr>
          <w:rFonts w:ascii="Calibri" w:hAnsi="Calibri"/>
          <w:i/>
          <w:spacing w:val="-18"/>
          <w:sz w:val="19"/>
        </w:rPr>
        <w:t> </w:t>
      </w:r>
      <w:r>
        <w:rPr>
          <w:rFonts w:ascii="Calibri" w:hAnsi="Calibri"/>
          <w:i/>
          <w:sz w:val="19"/>
        </w:rPr>
        <w:t>los</w:t>
      </w:r>
      <w:r>
        <w:rPr>
          <w:rFonts w:ascii="Calibri" w:hAnsi="Calibri"/>
          <w:i/>
          <w:spacing w:val="-18"/>
          <w:sz w:val="19"/>
        </w:rPr>
        <w:t> </w:t>
      </w:r>
      <w:r>
        <w:rPr>
          <w:rFonts w:ascii="Calibri" w:hAnsi="Calibri"/>
          <w:i/>
          <w:spacing w:val="-4"/>
          <w:sz w:val="19"/>
        </w:rPr>
        <w:t>medios”.</w:t>
      </w:r>
    </w:p>
    <w:p>
      <w:pPr>
        <w:spacing w:line="227" w:lineRule="exact" w:before="0"/>
        <w:ind w:left="123" w:right="-1" w:firstLine="5812"/>
        <w:jc w:val="left"/>
        <w:rPr>
          <w:rFonts w:ascii="Calibri"/>
          <w:sz w:val="19"/>
        </w:rPr>
      </w:pPr>
      <w:r>
        <w:rPr>
          <w:rFonts w:ascii="Calibri"/>
          <w:sz w:val="19"/>
        </w:rPr>
        <w:t>Georges Bernanos</w:t>
      </w:r>
    </w:p>
    <w:p>
      <w:pPr>
        <w:pStyle w:val="BodyText"/>
        <w:rPr>
          <w:rFonts w:ascii="Calibri"/>
          <w:sz w:val="24"/>
        </w:rPr>
      </w:pPr>
    </w:p>
    <w:p>
      <w:pPr>
        <w:pStyle w:val="BodyText"/>
        <w:spacing w:line="264" w:lineRule="auto"/>
        <w:ind w:left="123" w:right="-1"/>
      </w:pPr>
      <w:r>
        <w:rPr>
          <w:w w:val="105"/>
        </w:rPr>
        <w:t>A los efectos de cumplir con los objetivos propuestos en el apartado anterior entiendo que la ECDH debe tener los siguientes rasgos esenciales:</w:t>
      </w:r>
    </w:p>
    <w:p>
      <w:pPr>
        <w:pStyle w:val="BodyText"/>
        <w:spacing w:before="3"/>
        <w:rPr>
          <w:sz w:val="23"/>
        </w:rPr>
      </w:pPr>
    </w:p>
    <w:p>
      <w:pPr>
        <w:pStyle w:val="ListParagraph"/>
        <w:numPr>
          <w:ilvl w:val="1"/>
          <w:numId w:val="11"/>
        </w:numPr>
        <w:tabs>
          <w:tab w:pos="691" w:val="left" w:leader="none"/>
        </w:tabs>
        <w:spacing w:line="264" w:lineRule="auto" w:before="0" w:after="0"/>
        <w:ind w:left="690" w:right="115" w:hanging="283"/>
        <w:jc w:val="both"/>
        <w:rPr>
          <w:sz w:val="21"/>
        </w:rPr>
      </w:pPr>
      <w:r>
        <w:rPr>
          <w:w w:val="105"/>
          <w:sz w:val="21"/>
        </w:rPr>
        <w:t>Debe ser una educación de naturaleza permanente, continuada y global </w:t>
      </w:r>
      <w:r>
        <w:rPr>
          <w:sz w:val="21"/>
        </w:rPr>
        <w:t>(Díaz,</w:t>
      </w:r>
      <w:r>
        <w:rPr>
          <w:spacing w:val="-4"/>
          <w:sz w:val="21"/>
        </w:rPr>
        <w:t> </w:t>
      </w:r>
      <w:r>
        <w:rPr>
          <w:sz w:val="21"/>
        </w:rPr>
        <w:t>2012).</w:t>
      </w:r>
    </w:p>
    <w:p>
      <w:pPr>
        <w:pStyle w:val="ListParagraph"/>
        <w:numPr>
          <w:ilvl w:val="1"/>
          <w:numId w:val="11"/>
        </w:numPr>
        <w:tabs>
          <w:tab w:pos="691" w:val="left" w:leader="none"/>
        </w:tabs>
        <w:spacing w:line="264" w:lineRule="auto" w:before="1" w:after="0"/>
        <w:ind w:left="690" w:right="115" w:hanging="283"/>
        <w:jc w:val="both"/>
        <w:rPr>
          <w:sz w:val="21"/>
        </w:rPr>
      </w:pPr>
      <w:r>
        <w:rPr>
          <w:w w:val="105"/>
          <w:sz w:val="21"/>
        </w:rPr>
        <w:t>Debe</w:t>
      </w:r>
      <w:r>
        <w:rPr>
          <w:spacing w:val="-14"/>
          <w:w w:val="105"/>
          <w:sz w:val="21"/>
        </w:rPr>
        <w:t> </w:t>
      </w:r>
      <w:r>
        <w:rPr>
          <w:w w:val="105"/>
          <w:sz w:val="21"/>
        </w:rPr>
        <w:t>ser</w:t>
      </w:r>
      <w:r>
        <w:rPr>
          <w:spacing w:val="-14"/>
          <w:w w:val="105"/>
          <w:sz w:val="21"/>
        </w:rPr>
        <w:t> </w:t>
      </w:r>
      <w:r>
        <w:rPr>
          <w:w w:val="105"/>
          <w:sz w:val="21"/>
        </w:rPr>
        <w:t>una</w:t>
      </w:r>
      <w:r>
        <w:rPr>
          <w:spacing w:val="-14"/>
          <w:w w:val="105"/>
          <w:sz w:val="21"/>
        </w:rPr>
        <w:t> </w:t>
      </w:r>
      <w:r>
        <w:rPr>
          <w:w w:val="105"/>
          <w:sz w:val="21"/>
        </w:rPr>
        <w:t>educación</w:t>
      </w:r>
      <w:r>
        <w:rPr>
          <w:spacing w:val="-14"/>
          <w:w w:val="105"/>
          <w:sz w:val="21"/>
        </w:rPr>
        <w:t> </w:t>
      </w:r>
      <w:r>
        <w:rPr>
          <w:w w:val="105"/>
          <w:sz w:val="21"/>
        </w:rPr>
        <w:t>situacional;</w:t>
      </w:r>
      <w:r>
        <w:rPr>
          <w:spacing w:val="-14"/>
          <w:w w:val="105"/>
          <w:sz w:val="21"/>
        </w:rPr>
        <w:t> </w:t>
      </w:r>
      <w:r>
        <w:rPr>
          <w:w w:val="105"/>
          <w:sz w:val="21"/>
        </w:rPr>
        <w:t>quiere</w:t>
      </w:r>
      <w:r>
        <w:rPr>
          <w:spacing w:val="-14"/>
          <w:w w:val="105"/>
          <w:sz w:val="21"/>
        </w:rPr>
        <w:t> </w:t>
      </w:r>
      <w:r>
        <w:rPr>
          <w:w w:val="105"/>
          <w:sz w:val="21"/>
        </w:rPr>
        <w:t>decirse</w:t>
      </w:r>
      <w:r>
        <w:rPr>
          <w:spacing w:val="-14"/>
          <w:w w:val="105"/>
          <w:sz w:val="21"/>
        </w:rPr>
        <w:t> </w:t>
      </w:r>
      <w:r>
        <w:rPr>
          <w:w w:val="105"/>
          <w:sz w:val="21"/>
        </w:rPr>
        <w:t>que,</w:t>
      </w:r>
      <w:r>
        <w:rPr>
          <w:spacing w:val="-14"/>
          <w:w w:val="105"/>
          <w:sz w:val="21"/>
        </w:rPr>
        <w:t> </w:t>
      </w:r>
      <w:r>
        <w:rPr>
          <w:w w:val="105"/>
          <w:sz w:val="21"/>
        </w:rPr>
        <w:t>lejos</w:t>
      </w:r>
      <w:r>
        <w:rPr>
          <w:spacing w:val="-14"/>
          <w:w w:val="105"/>
          <w:sz w:val="21"/>
        </w:rPr>
        <w:t> </w:t>
      </w:r>
      <w:r>
        <w:rPr>
          <w:w w:val="105"/>
          <w:sz w:val="21"/>
        </w:rPr>
        <w:t>de</w:t>
      </w:r>
      <w:r>
        <w:rPr>
          <w:spacing w:val="-14"/>
          <w:w w:val="105"/>
          <w:sz w:val="21"/>
        </w:rPr>
        <w:t> </w:t>
      </w:r>
      <w:r>
        <w:rPr>
          <w:w w:val="105"/>
          <w:sz w:val="21"/>
        </w:rPr>
        <w:t>moverse en un “cielo de conceptos”, parte de un contexto social concreto. Ese contexto</w:t>
      </w:r>
      <w:r>
        <w:rPr>
          <w:spacing w:val="-30"/>
          <w:w w:val="105"/>
          <w:sz w:val="21"/>
        </w:rPr>
        <w:t> </w:t>
      </w:r>
      <w:r>
        <w:rPr>
          <w:spacing w:val="6"/>
          <w:w w:val="105"/>
          <w:sz w:val="21"/>
        </w:rPr>
        <w:t>noes</w:t>
      </w:r>
      <w:r>
        <w:rPr>
          <w:spacing w:val="-30"/>
          <w:w w:val="105"/>
          <w:sz w:val="21"/>
        </w:rPr>
        <w:t> </w:t>
      </w:r>
      <w:r>
        <w:rPr>
          <w:w w:val="105"/>
          <w:sz w:val="21"/>
        </w:rPr>
        <w:t>otro,</w:t>
      </w:r>
      <w:r>
        <w:rPr>
          <w:spacing w:val="-30"/>
          <w:w w:val="105"/>
          <w:sz w:val="21"/>
        </w:rPr>
        <w:t> </w:t>
      </w:r>
      <w:r>
        <w:rPr>
          <w:w w:val="105"/>
          <w:sz w:val="21"/>
        </w:rPr>
        <w:t>en</w:t>
      </w:r>
      <w:r>
        <w:rPr>
          <w:spacing w:val="-30"/>
          <w:w w:val="105"/>
          <w:sz w:val="21"/>
        </w:rPr>
        <w:t> </w:t>
      </w:r>
      <w:r>
        <w:rPr>
          <w:w w:val="105"/>
          <w:sz w:val="21"/>
        </w:rPr>
        <w:t>laactualidad,</w:t>
      </w:r>
      <w:r>
        <w:rPr>
          <w:spacing w:val="-30"/>
          <w:w w:val="105"/>
          <w:sz w:val="21"/>
        </w:rPr>
        <w:t> </w:t>
      </w:r>
      <w:r>
        <w:rPr>
          <w:spacing w:val="2"/>
          <w:w w:val="105"/>
          <w:sz w:val="21"/>
        </w:rPr>
        <w:t>quelaglobalización,</w:t>
      </w:r>
      <w:r>
        <w:rPr>
          <w:spacing w:val="2"/>
          <w:w w:val="105"/>
          <w:position w:val="7"/>
          <w:sz w:val="12"/>
        </w:rPr>
        <w:t>7</w:t>
      </w:r>
      <w:r>
        <w:rPr>
          <w:spacing w:val="-9"/>
          <w:w w:val="105"/>
          <w:position w:val="7"/>
          <w:sz w:val="12"/>
        </w:rPr>
        <w:t> </w:t>
      </w:r>
      <w:r>
        <w:rPr>
          <w:spacing w:val="3"/>
          <w:w w:val="105"/>
          <w:sz w:val="21"/>
        </w:rPr>
        <w:t>comofase</w:t>
      </w:r>
      <w:r>
        <w:rPr>
          <w:spacing w:val="-30"/>
          <w:w w:val="105"/>
          <w:sz w:val="21"/>
        </w:rPr>
        <w:t> </w:t>
      </w:r>
      <w:r>
        <w:rPr>
          <w:w w:val="105"/>
          <w:sz w:val="21"/>
        </w:rPr>
        <w:t>actual de evolución del capitalismo y cuyas características básicas se pueden sintetizar</w:t>
      </w:r>
      <w:r>
        <w:rPr>
          <w:spacing w:val="-12"/>
          <w:w w:val="105"/>
          <w:sz w:val="21"/>
        </w:rPr>
        <w:t> </w:t>
      </w:r>
      <w:r>
        <w:rPr>
          <w:w w:val="105"/>
          <w:sz w:val="21"/>
        </w:rPr>
        <w:t>de</w:t>
      </w:r>
      <w:r>
        <w:rPr>
          <w:spacing w:val="-12"/>
          <w:w w:val="105"/>
          <w:sz w:val="21"/>
        </w:rPr>
        <w:t> </w:t>
      </w:r>
      <w:r>
        <w:rPr>
          <w:w w:val="105"/>
          <w:sz w:val="21"/>
        </w:rPr>
        <w:t>la</w:t>
      </w:r>
      <w:r>
        <w:rPr>
          <w:spacing w:val="-12"/>
          <w:w w:val="105"/>
          <w:sz w:val="21"/>
        </w:rPr>
        <w:t> </w:t>
      </w:r>
      <w:r>
        <w:rPr>
          <w:w w:val="105"/>
          <w:sz w:val="21"/>
        </w:rPr>
        <w:t>siguiente</w:t>
      </w:r>
      <w:r>
        <w:rPr>
          <w:spacing w:val="-12"/>
          <w:w w:val="105"/>
          <w:sz w:val="21"/>
        </w:rPr>
        <w:t> </w:t>
      </w:r>
      <w:r>
        <w:rPr>
          <w:w w:val="105"/>
          <w:sz w:val="21"/>
        </w:rPr>
        <w:t>manera:</w:t>
      </w:r>
      <w:r>
        <w:rPr>
          <w:spacing w:val="-12"/>
          <w:w w:val="105"/>
          <w:sz w:val="21"/>
        </w:rPr>
        <w:t> </w:t>
      </w:r>
      <w:r>
        <w:rPr>
          <w:w w:val="105"/>
          <w:sz w:val="21"/>
        </w:rPr>
        <w:t>estar</w:t>
      </w:r>
      <w:r>
        <w:rPr>
          <w:spacing w:val="-12"/>
          <w:w w:val="105"/>
          <w:sz w:val="21"/>
        </w:rPr>
        <w:t> </w:t>
      </w:r>
      <w:r>
        <w:rPr>
          <w:w w:val="105"/>
          <w:sz w:val="21"/>
        </w:rPr>
        <w:t>centrada</w:t>
      </w:r>
      <w:r>
        <w:rPr>
          <w:spacing w:val="-12"/>
          <w:w w:val="105"/>
          <w:sz w:val="21"/>
        </w:rPr>
        <w:t> </w:t>
      </w:r>
      <w:r>
        <w:rPr>
          <w:w w:val="105"/>
          <w:sz w:val="21"/>
        </w:rPr>
        <w:t>en</w:t>
      </w:r>
      <w:r>
        <w:rPr>
          <w:spacing w:val="-12"/>
          <w:w w:val="105"/>
          <w:sz w:val="21"/>
        </w:rPr>
        <w:t> </w:t>
      </w:r>
      <w:r>
        <w:rPr>
          <w:w w:val="105"/>
          <w:sz w:val="21"/>
        </w:rPr>
        <w:t>la</w:t>
      </w:r>
      <w:r>
        <w:rPr>
          <w:spacing w:val="-12"/>
          <w:w w:val="105"/>
          <w:sz w:val="21"/>
        </w:rPr>
        <w:t> </w:t>
      </w:r>
      <w:r>
        <w:rPr>
          <w:w w:val="105"/>
          <w:sz w:val="21"/>
        </w:rPr>
        <w:t>mundialización</w:t>
      </w:r>
      <w:r>
        <w:rPr>
          <w:spacing w:val="-12"/>
          <w:w w:val="105"/>
          <w:sz w:val="21"/>
        </w:rPr>
        <w:t> </w:t>
      </w:r>
      <w:r>
        <w:rPr>
          <w:w w:val="105"/>
          <w:sz w:val="21"/>
        </w:rPr>
        <w:t>de la economía, la progresiva destrucción de las fronteras económicas, el desmantelamiento del Estado, la destrucción de los derechos humanos, en</w:t>
      </w:r>
      <w:r>
        <w:rPr>
          <w:spacing w:val="-15"/>
          <w:w w:val="105"/>
          <w:sz w:val="21"/>
        </w:rPr>
        <w:t> </w:t>
      </w:r>
      <w:r>
        <w:rPr>
          <w:w w:val="105"/>
          <w:sz w:val="21"/>
        </w:rPr>
        <w:t>general</w:t>
      </w:r>
      <w:r>
        <w:rPr>
          <w:spacing w:val="-15"/>
          <w:w w:val="105"/>
          <w:sz w:val="21"/>
        </w:rPr>
        <w:t> </w:t>
      </w:r>
      <w:r>
        <w:rPr>
          <w:w w:val="105"/>
          <w:sz w:val="21"/>
        </w:rPr>
        <w:t>y</w:t>
      </w:r>
      <w:r>
        <w:rPr>
          <w:spacing w:val="-15"/>
          <w:w w:val="105"/>
          <w:sz w:val="21"/>
        </w:rPr>
        <w:t> </w:t>
      </w:r>
      <w:r>
        <w:rPr>
          <w:w w:val="105"/>
          <w:sz w:val="21"/>
        </w:rPr>
        <w:t>de</w:t>
      </w:r>
      <w:r>
        <w:rPr>
          <w:spacing w:val="20"/>
          <w:w w:val="105"/>
          <w:sz w:val="21"/>
        </w:rPr>
        <w:t> </w:t>
      </w:r>
      <w:r>
        <w:rPr>
          <w:w w:val="105"/>
          <w:sz w:val="21"/>
        </w:rPr>
        <w:t>los</w:t>
      </w:r>
      <w:r>
        <w:rPr>
          <w:spacing w:val="-15"/>
          <w:w w:val="105"/>
          <w:sz w:val="21"/>
        </w:rPr>
        <w:t> </w:t>
      </w:r>
      <w:r>
        <w:rPr>
          <w:w w:val="105"/>
          <w:sz w:val="21"/>
        </w:rPr>
        <w:t>derechos</w:t>
      </w:r>
      <w:r>
        <w:rPr>
          <w:spacing w:val="-15"/>
          <w:w w:val="105"/>
          <w:sz w:val="21"/>
        </w:rPr>
        <w:t> </w:t>
      </w:r>
      <w:r>
        <w:rPr>
          <w:w w:val="105"/>
          <w:sz w:val="21"/>
        </w:rPr>
        <w:t>sociales,</w:t>
      </w:r>
      <w:r>
        <w:rPr>
          <w:spacing w:val="-15"/>
          <w:w w:val="105"/>
          <w:sz w:val="21"/>
        </w:rPr>
        <w:t> </w:t>
      </w:r>
      <w:r>
        <w:rPr>
          <w:w w:val="105"/>
          <w:sz w:val="21"/>
        </w:rPr>
        <w:t>en</w:t>
      </w:r>
      <w:r>
        <w:rPr>
          <w:spacing w:val="-15"/>
          <w:w w:val="105"/>
          <w:sz w:val="21"/>
        </w:rPr>
        <w:t> </w:t>
      </w:r>
      <w:r>
        <w:rPr>
          <w:w w:val="105"/>
          <w:sz w:val="21"/>
        </w:rPr>
        <w:t>particular</w:t>
      </w:r>
      <w:r>
        <w:rPr>
          <w:spacing w:val="-15"/>
          <w:w w:val="105"/>
          <w:sz w:val="21"/>
        </w:rPr>
        <w:t> </w:t>
      </w:r>
      <w:r>
        <w:rPr>
          <w:w w:val="105"/>
          <w:sz w:val="21"/>
        </w:rPr>
        <w:t>(el</w:t>
      </w:r>
      <w:r>
        <w:rPr>
          <w:spacing w:val="-15"/>
          <w:w w:val="105"/>
          <w:sz w:val="21"/>
        </w:rPr>
        <w:t> </w:t>
      </w:r>
      <w:r>
        <w:rPr>
          <w:w w:val="105"/>
          <w:sz w:val="21"/>
        </w:rPr>
        <w:t>derecho</w:t>
      </w:r>
      <w:r>
        <w:rPr>
          <w:spacing w:val="-15"/>
          <w:w w:val="105"/>
          <w:sz w:val="21"/>
        </w:rPr>
        <w:t> </w:t>
      </w:r>
      <w:r>
        <w:rPr>
          <w:w w:val="105"/>
          <w:sz w:val="21"/>
        </w:rPr>
        <w:t>a</w:t>
      </w:r>
      <w:r>
        <w:rPr>
          <w:spacing w:val="-15"/>
          <w:w w:val="105"/>
          <w:sz w:val="21"/>
        </w:rPr>
        <w:t> </w:t>
      </w:r>
      <w:r>
        <w:rPr>
          <w:w w:val="105"/>
          <w:sz w:val="21"/>
        </w:rPr>
        <w:t>la</w:t>
      </w:r>
      <w:r>
        <w:rPr>
          <w:spacing w:val="-15"/>
          <w:w w:val="105"/>
          <w:sz w:val="21"/>
        </w:rPr>
        <w:t> </w:t>
      </w:r>
      <w:r>
        <w:rPr>
          <w:w w:val="105"/>
          <w:sz w:val="21"/>
        </w:rPr>
        <w:t>salud,</w:t>
      </w:r>
    </w:p>
    <w:p>
      <w:pPr>
        <w:pStyle w:val="BodyText"/>
        <w:spacing w:before="10"/>
        <w:rPr>
          <w:sz w:val="11"/>
        </w:rPr>
      </w:pPr>
      <w:r>
        <w:rPr/>
        <w:pict>
          <v:line style="position:absolute;mso-position-horizontal-relative:page;mso-position-vertical-relative:paragraph;z-index:2584;mso-wrap-distance-left:0;mso-wrap-distance-right:0" from="48.188999pt,9.277759pt" to="161.574999pt,9.277759pt" stroked="true" strokeweight=".75pt" strokecolor="#575756">
            <w10:wrap type="topAndBottom"/>
          </v:line>
        </w:pict>
      </w:r>
    </w:p>
    <w:p>
      <w:pPr>
        <w:spacing w:line="247" w:lineRule="auto" w:before="20"/>
        <w:ind w:left="350" w:right="-1" w:hanging="227"/>
        <w:jc w:val="left"/>
        <w:rPr>
          <w:rFonts w:ascii="Trebuchet MS" w:hAnsi="Trebuchet MS"/>
          <w:sz w:val="17"/>
        </w:rPr>
      </w:pPr>
      <w:r>
        <w:rPr>
          <w:rFonts w:ascii="Arial" w:hAnsi="Arial"/>
          <w:w w:val="90"/>
          <w:position w:val="6"/>
          <w:sz w:val="10"/>
        </w:rPr>
        <w:t>7</w:t>
      </w:r>
      <w:r>
        <w:rPr>
          <w:rFonts w:ascii="Arial" w:hAnsi="Arial"/>
          <w:spacing w:val="19"/>
          <w:w w:val="90"/>
          <w:position w:val="6"/>
          <w:sz w:val="10"/>
        </w:rPr>
        <w:t> </w:t>
      </w:r>
      <w:r>
        <w:rPr>
          <w:rFonts w:ascii="Trebuchet MS" w:hAnsi="Trebuchet MS"/>
          <w:w w:val="90"/>
          <w:sz w:val="17"/>
        </w:rPr>
        <w:t>Consultar:</w:t>
      </w:r>
      <w:r>
        <w:rPr>
          <w:rFonts w:ascii="Trebuchet MS" w:hAnsi="Trebuchet MS"/>
          <w:spacing w:val="-23"/>
          <w:w w:val="90"/>
          <w:sz w:val="17"/>
        </w:rPr>
        <w:t> </w:t>
      </w:r>
      <w:r>
        <w:rPr>
          <w:rFonts w:ascii="Trebuchet MS" w:hAnsi="Trebuchet MS"/>
          <w:w w:val="90"/>
          <w:sz w:val="17"/>
        </w:rPr>
        <w:t>Diego,</w:t>
      </w:r>
      <w:r>
        <w:rPr>
          <w:rFonts w:ascii="Trebuchet MS" w:hAnsi="Trebuchet MS"/>
          <w:spacing w:val="-23"/>
          <w:w w:val="90"/>
          <w:sz w:val="17"/>
        </w:rPr>
        <w:t> </w:t>
      </w:r>
      <w:r>
        <w:rPr>
          <w:rFonts w:ascii="Trebuchet MS" w:hAnsi="Trebuchet MS"/>
          <w:w w:val="90"/>
          <w:sz w:val="17"/>
        </w:rPr>
        <w:t>2013:</w:t>
      </w:r>
      <w:r>
        <w:rPr>
          <w:rFonts w:ascii="Trebuchet MS" w:hAnsi="Trebuchet MS"/>
          <w:spacing w:val="-23"/>
          <w:w w:val="90"/>
          <w:sz w:val="17"/>
        </w:rPr>
        <w:t> </w:t>
      </w:r>
      <w:r>
        <w:rPr>
          <w:rFonts w:ascii="Trebuchet MS" w:hAnsi="Trebuchet MS"/>
          <w:w w:val="90"/>
          <w:sz w:val="17"/>
        </w:rPr>
        <w:t>231</w:t>
      </w:r>
      <w:r>
        <w:rPr>
          <w:rFonts w:ascii="Trebuchet MS" w:hAnsi="Trebuchet MS"/>
          <w:spacing w:val="-23"/>
          <w:w w:val="90"/>
          <w:sz w:val="17"/>
        </w:rPr>
        <w:t> </w:t>
      </w:r>
      <w:r>
        <w:rPr>
          <w:rFonts w:ascii="Trebuchet MS" w:hAnsi="Trebuchet MS"/>
          <w:w w:val="90"/>
          <w:sz w:val="17"/>
        </w:rPr>
        <w:t>y</w:t>
      </w:r>
      <w:r>
        <w:rPr>
          <w:rFonts w:ascii="Trebuchet MS" w:hAnsi="Trebuchet MS"/>
          <w:spacing w:val="-23"/>
          <w:w w:val="90"/>
          <w:sz w:val="17"/>
        </w:rPr>
        <w:t> </w:t>
      </w:r>
      <w:r>
        <w:rPr>
          <w:rFonts w:ascii="Trebuchet MS" w:hAnsi="Trebuchet MS"/>
          <w:w w:val="90"/>
          <w:sz w:val="17"/>
        </w:rPr>
        <w:t>ss.</w:t>
      </w:r>
      <w:r>
        <w:rPr>
          <w:rFonts w:ascii="Trebuchet MS" w:hAnsi="Trebuchet MS"/>
          <w:spacing w:val="-23"/>
          <w:w w:val="90"/>
          <w:sz w:val="17"/>
        </w:rPr>
        <w:t> </w:t>
      </w:r>
      <w:r>
        <w:rPr>
          <w:rFonts w:ascii="Trebuchet MS" w:hAnsi="Trebuchet MS"/>
          <w:w w:val="90"/>
          <w:sz w:val="17"/>
        </w:rPr>
        <w:t>Lima,</w:t>
      </w:r>
      <w:r>
        <w:rPr>
          <w:rFonts w:ascii="Trebuchet MS" w:hAnsi="Trebuchet MS"/>
          <w:spacing w:val="-23"/>
          <w:w w:val="90"/>
          <w:sz w:val="17"/>
        </w:rPr>
        <w:t> </w:t>
      </w:r>
      <w:r>
        <w:rPr>
          <w:rFonts w:ascii="Trebuchet MS" w:hAnsi="Trebuchet MS"/>
          <w:w w:val="90"/>
          <w:sz w:val="17"/>
        </w:rPr>
        <w:t>2013:</w:t>
      </w:r>
      <w:r>
        <w:rPr>
          <w:rFonts w:ascii="Trebuchet MS" w:hAnsi="Trebuchet MS"/>
          <w:spacing w:val="-23"/>
          <w:w w:val="90"/>
          <w:sz w:val="17"/>
        </w:rPr>
        <w:t> </w:t>
      </w:r>
      <w:r>
        <w:rPr>
          <w:rFonts w:ascii="Trebuchet MS" w:hAnsi="Trebuchet MS"/>
          <w:w w:val="90"/>
          <w:sz w:val="17"/>
        </w:rPr>
        <w:t>573</w:t>
      </w:r>
      <w:r>
        <w:rPr>
          <w:rFonts w:ascii="Trebuchet MS" w:hAnsi="Trebuchet MS"/>
          <w:spacing w:val="-23"/>
          <w:w w:val="90"/>
          <w:sz w:val="17"/>
        </w:rPr>
        <w:t> </w:t>
      </w:r>
      <w:r>
        <w:rPr>
          <w:rFonts w:ascii="Trebuchet MS" w:hAnsi="Trebuchet MS"/>
          <w:w w:val="90"/>
          <w:sz w:val="17"/>
        </w:rPr>
        <w:t>y</w:t>
      </w:r>
      <w:r>
        <w:rPr>
          <w:rFonts w:ascii="Trebuchet MS" w:hAnsi="Trebuchet MS"/>
          <w:spacing w:val="-23"/>
          <w:w w:val="90"/>
          <w:sz w:val="17"/>
        </w:rPr>
        <w:t> </w:t>
      </w:r>
      <w:r>
        <w:rPr>
          <w:rFonts w:ascii="Trebuchet MS" w:hAnsi="Trebuchet MS"/>
          <w:w w:val="90"/>
          <w:sz w:val="17"/>
        </w:rPr>
        <w:t>ss.</w:t>
      </w:r>
      <w:r>
        <w:rPr>
          <w:rFonts w:ascii="Trebuchet MS" w:hAnsi="Trebuchet MS"/>
          <w:spacing w:val="-23"/>
          <w:w w:val="90"/>
          <w:sz w:val="17"/>
        </w:rPr>
        <w:t> </w:t>
      </w:r>
      <w:r>
        <w:rPr>
          <w:rFonts w:ascii="Trebuchet MS" w:hAnsi="Trebuchet MS"/>
          <w:w w:val="90"/>
          <w:sz w:val="17"/>
        </w:rPr>
        <w:t>También</w:t>
      </w:r>
      <w:r>
        <w:rPr>
          <w:rFonts w:ascii="Trebuchet MS" w:hAnsi="Trebuchet MS"/>
          <w:spacing w:val="-23"/>
          <w:w w:val="90"/>
          <w:sz w:val="17"/>
        </w:rPr>
        <w:t> </w:t>
      </w:r>
      <w:r>
        <w:rPr>
          <w:rFonts w:ascii="Trebuchet MS" w:hAnsi="Trebuchet MS"/>
          <w:w w:val="90"/>
          <w:sz w:val="17"/>
        </w:rPr>
        <w:t>publicado</w:t>
      </w:r>
      <w:r>
        <w:rPr>
          <w:rFonts w:ascii="Trebuchet MS" w:hAnsi="Trebuchet MS"/>
          <w:spacing w:val="-23"/>
          <w:w w:val="90"/>
          <w:sz w:val="17"/>
        </w:rPr>
        <w:t> </w:t>
      </w:r>
      <w:r>
        <w:rPr>
          <w:rFonts w:ascii="Trebuchet MS" w:hAnsi="Trebuchet MS"/>
          <w:w w:val="90"/>
          <w:sz w:val="17"/>
        </w:rPr>
        <w:t>en</w:t>
      </w:r>
      <w:r>
        <w:rPr>
          <w:rFonts w:ascii="Trebuchet MS" w:hAnsi="Trebuchet MS"/>
          <w:spacing w:val="-23"/>
          <w:w w:val="90"/>
          <w:sz w:val="17"/>
        </w:rPr>
        <w:t> </w:t>
      </w:r>
      <w:r>
        <w:rPr>
          <w:rFonts w:ascii="Trebuchet MS" w:hAnsi="Trebuchet MS"/>
          <w:w w:val="90"/>
          <w:sz w:val="17"/>
        </w:rPr>
        <w:t>Lima,</w:t>
      </w:r>
      <w:r>
        <w:rPr>
          <w:rFonts w:ascii="Trebuchet MS" w:hAnsi="Trebuchet MS"/>
          <w:spacing w:val="-23"/>
          <w:w w:val="90"/>
          <w:sz w:val="17"/>
        </w:rPr>
        <w:t> </w:t>
      </w:r>
      <w:r>
        <w:rPr>
          <w:rFonts w:ascii="Trebuchet MS" w:hAnsi="Trebuchet MS"/>
          <w:w w:val="90"/>
          <w:sz w:val="17"/>
        </w:rPr>
        <w:t>2010:</w:t>
      </w:r>
      <w:r>
        <w:rPr>
          <w:rFonts w:ascii="Trebuchet MS" w:hAnsi="Trebuchet MS"/>
          <w:spacing w:val="-23"/>
          <w:w w:val="90"/>
          <w:sz w:val="17"/>
        </w:rPr>
        <w:t> </w:t>
      </w:r>
      <w:r>
        <w:rPr>
          <w:rFonts w:ascii="Trebuchet MS" w:hAnsi="Trebuchet MS"/>
          <w:w w:val="90"/>
          <w:sz w:val="17"/>
        </w:rPr>
        <w:t>43</w:t>
      </w:r>
      <w:r>
        <w:rPr>
          <w:rFonts w:ascii="Trebuchet MS" w:hAnsi="Trebuchet MS"/>
          <w:spacing w:val="-23"/>
          <w:w w:val="90"/>
          <w:sz w:val="17"/>
        </w:rPr>
        <w:t> </w:t>
      </w:r>
      <w:r>
        <w:rPr>
          <w:rFonts w:ascii="Trebuchet MS" w:hAnsi="Trebuchet MS"/>
          <w:w w:val="90"/>
          <w:sz w:val="17"/>
        </w:rPr>
        <w:t>y</w:t>
      </w:r>
      <w:r>
        <w:rPr>
          <w:rFonts w:ascii="Trebuchet MS" w:hAnsi="Trebuchet MS"/>
          <w:spacing w:val="-23"/>
          <w:w w:val="90"/>
          <w:sz w:val="17"/>
        </w:rPr>
        <w:t> </w:t>
      </w:r>
      <w:r>
        <w:rPr>
          <w:rFonts w:ascii="Trebuchet MS" w:hAnsi="Trebuchet MS"/>
          <w:w w:val="90"/>
          <w:sz w:val="17"/>
        </w:rPr>
        <w:t>ss.</w:t>
      </w:r>
      <w:r>
        <w:rPr>
          <w:rFonts w:ascii="Trebuchet MS" w:hAnsi="Trebuchet MS"/>
          <w:spacing w:val="-23"/>
          <w:w w:val="90"/>
          <w:sz w:val="17"/>
        </w:rPr>
        <w:t> </w:t>
      </w:r>
      <w:r>
        <w:rPr>
          <w:rFonts w:ascii="Trebuchet MS" w:hAnsi="Trebuchet MS"/>
          <w:w w:val="90"/>
          <w:sz w:val="17"/>
        </w:rPr>
        <w:t>Lima,</w:t>
      </w:r>
      <w:r>
        <w:rPr>
          <w:rFonts w:ascii="Trebuchet MS" w:hAnsi="Trebuchet MS"/>
          <w:spacing w:val="-23"/>
          <w:w w:val="90"/>
          <w:sz w:val="17"/>
        </w:rPr>
        <w:t> </w:t>
      </w:r>
      <w:r>
        <w:rPr>
          <w:rFonts w:ascii="Trebuchet MS" w:hAnsi="Trebuchet MS"/>
          <w:w w:val="90"/>
          <w:sz w:val="17"/>
        </w:rPr>
        <w:t>2001- 2002:</w:t>
      </w:r>
      <w:r>
        <w:rPr>
          <w:rFonts w:ascii="Trebuchet MS" w:hAnsi="Trebuchet MS"/>
          <w:spacing w:val="-25"/>
          <w:w w:val="90"/>
          <w:sz w:val="17"/>
        </w:rPr>
        <w:t> </w:t>
      </w:r>
      <w:r>
        <w:rPr>
          <w:rFonts w:ascii="Trebuchet MS" w:hAnsi="Trebuchet MS"/>
          <w:w w:val="90"/>
          <w:sz w:val="17"/>
        </w:rPr>
        <w:t>22</w:t>
      </w:r>
      <w:r>
        <w:rPr>
          <w:rFonts w:ascii="Trebuchet MS" w:hAnsi="Trebuchet MS"/>
          <w:spacing w:val="-25"/>
          <w:w w:val="90"/>
          <w:sz w:val="17"/>
        </w:rPr>
        <w:t>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ss.</w:t>
      </w:r>
      <w:r>
        <w:rPr>
          <w:rFonts w:ascii="Trebuchet MS" w:hAnsi="Trebuchet MS"/>
          <w:spacing w:val="-25"/>
          <w:w w:val="90"/>
          <w:sz w:val="17"/>
        </w:rPr>
        <w:t> </w:t>
      </w:r>
      <w:r>
        <w:rPr>
          <w:rFonts w:ascii="Trebuchet MS" w:hAnsi="Trebuchet MS"/>
          <w:w w:val="90"/>
          <w:sz w:val="17"/>
        </w:rPr>
        <w:t>Lima,</w:t>
      </w:r>
      <w:r>
        <w:rPr>
          <w:rFonts w:ascii="Trebuchet MS" w:hAnsi="Trebuchet MS"/>
          <w:spacing w:val="-25"/>
          <w:w w:val="90"/>
          <w:sz w:val="17"/>
        </w:rPr>
        <w:t> </w:t>
      </w:r>
      <w:r>
        <w:rPr>
          <w:rFonts w:ascii="Trebuchet MS" w:hAnsi="Trebuchet MS"/>
          <w:w w:val="90"/>
          <w:sz w:val="17"/>
        </w:rPr>
        <w:t>2003:</w:t>
      </w:r>
      <w:r>
        <w:rPr>
          <w:rFonts w:ascii="Trebuchet MS" w:hAnsi="Trebuchet MS"/>
          <w:spacing w:val="-25"/>
          <w:w w:val="90"/>
          <w:sz w:val="17"/>
        </w:rPr>
        <w:t> </w:t>
      </w:r>
      <w:r>
        <w:rPr>
          <w:rFonts w:ascii="Trebuchet MS" w:hAnsi="Trebuchet MS"/>
          <w:w w:val="90"/>
          <w:sz w:val="17"/>
        </w:rPr>
        <w:t>37</w:t>
      </w:r>
      <w:r>
        <w:rPr>
          <w:rFonts w:ascii="Trebuchet MS" w:hAnsi="Trebuchet MS"/>
          <w:spacing w:val="-25"/>
          <w:w w:val="90"/>
          <w:sz w:val="17"/>
        </w:rPr>
        <w:t>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ss.</w:t>
      </w:r>
      <w:r>
        <w:rPr>
          <w:rFonts w:ascii="Trebuchet MS" w:hAnsi="Trebuchet MS"/>
          <w:spacing w:val="-25"/>
          <w:w w:val="90"/>
          <w:sz w:val="17"/>
        </w:rPr>
        <w:t> </w:t>
      </w:r>
      <w:r>
        <w:rPr>
          <w:rFonts w:ascii="Trebuchet MS" w:hAnsi="Trebuchet MS"/>
          <w:w w:val="90"/>
          <w:sz w:val="17"/>
        </w:rPr>
        <w:t>Lima,</w:t>
      </w:r>
      <w:r>
        <w:rPr>
          <w:rFonts w:ascii="Trebuchet MS" w:hAnsi="Trebuchet MS"/>
          <w:spacing w:val="-25"/>
          <w:w w:val="90"/>
          <w:sz w:val="17"/>
        </w:rPr>
        <w:t> </w:t>
      </w:r>
      <w:r>
        <w:rPr>
          <w:rFonts w:ascii="Trebuchet MS" w:hAnsi="Trebuchet MS"/>
          <w:w w:val="90"/>
          <w:sz w:val="17"/>
        </w:rPr>
        <w:t>2005:</w:t>
      </w:r>
      <w:r>
        <w:rPr>
          <w:rFonts w:ascii="Trebuchet MS" w:hAnsi="Trebuchet MS"/>
          <w:spacing w:val="-25"/>
          <w:w w:val="90"/>
          <w:sz w:val="17"/>
        </w:rPr>
        <w:t> </w:t>
      </w:r>
      <w:r>
        <w:rPr>
          <w:rFonts w:ascii="Trebuchet MS" w:hAnsi="Trebuchet MS"/>
          <w:w w:val="90"/>
          <w:sz w:val="17"/>
        </w:rPr>
        <w:t>137</w:t>
      </w:r>
      <w:r>
        <w:rPr>
          <w:rFonts w:ascii="Trebuchet MS" w:hAnsi="Trebuchet MS"/>
          <w:spacing w:val="-25"/>
          <w:w w:val="90"/>
          <w:sz w:val="17"/>
        </w:rPr>
        <w:t>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ss.</w:t>
      </w:r>
    </w:p>
    <w:p>
      <w:pPr>
        <w:spacing w:after="0" w:line="247" w:lineRule="auto"/>
        <w:jc w:val="left"/>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64" w:lineRule="auto" w:before="61"/>
        <w:ind w:left="684" w:right="101"/>
        <w:jc w:val="both"/>
      </w:pPr>
      <w:r>
        <w:rPr/>
        <w:pict>
          <v:rect style="position:absolute;margin-left:407.438995pt;margin-top:-51.299843pt;width:26.262pt;height:26.262pt;mso-position-horizontal-relative:page;mso-position-vertical-relative:paragraph;z-index:-229000" filled="true" fillcolor="#9d9d9c" stroked="false">
            <v:fill type="solid"/>
            <w10:wrap type="none"/>
          </v:rect>
        </w:pict>
      </w:r>
      <w:r>
        <w:rPr/>
        <w:t>a la educación, a la vivienda, a la estabilidad de empleo), así como la desvaloración y destrucción de las economías microrregionales (Ahlert, 2003: 122-123). Todo ello, constituye un perfecto caldo de cultivo para que la corrupción se expanda a nivel mundial y los instrumentos de  control  sean</w:t>
      </w:r>
      <w:r>
        <w:rPr>
          <w:spacing w:val="31"/>
        </w:rPr>
        <w:t> </w:t>
      </w:r>
      <w:r>
        <w:rPr/>
        <w:t>neutralizados.</w:t>
      </w:r>
    </w:p>
    <w:p>
      <w:pPr>
        <w:pStyle w:val="ListParagraph"/>
        <w:numPr>
          <w:ilvl w:val="1"/>
          <w:numId w:val="11"/>
        </w:numPr>
        <w:tabs>
          <w:tab w:pos="685" w:val="left" w:leader="none"/>
        </w:tabs>
        <w:spacing w:line="264" w:lineRule="auto" w:before="1" w:after="0"/>
        <w:ind w:left="684" w:right="101" w:hanging="284"/>
        <w:jc w:val="both"/>
        <w:rPr>
          <w:sz w:val="21"/>
        </w:rPr>
      </w:pPr>
      <w:r>
        <w:rPr>
          <w:w w:val="105"/>
          <w:sz w:val="21"/>
        </w:rPr>
        <w:t>Es</w:t>
      </w:r>
      <w:r>
        <w:rPr>
          <w:spacing w:val="-28"/>
          <w:w w:val="105"/>
          <w:sz w:val="21"/>
        </w:rPr>
        <w:t> </w:t>
      </w:r>
      <w:r>
        <w:rPr>
          <w:w w:val="105"/>
          <w:sz w:val="21"/>
        </w:rPr>
        <w:t>una</w:t>
      </w:r>
      <w:r>
        <w:rPr>
          <w:spacing w:val="-28"/>
          <w:w w:val="105"/>
          <w:sz w:val="21"/>
        </w:rPr>
        <w:t> </w:t>
      </w:r>
      <w:r>
        <w:rPr>
          <w:w w:val="105"/>
          <w:sz w:val="21"/>
        </w:rPr>
        <w:t>educación</w:t>
      </w:r>
      <w:r>
        <w:rPr>
          <w:spacing w:val="-28"/>
          <w:w w:val="105"/>
          <w:sz w:val="21"/>
        </w:rPr>
        <w:t> </w:t>
      </w:r>
      <w:r>
        <w:rPr>
          <w:w w:val="105"/>
          <w:sz w:val="21"/>
        </w:rPr>
        <w:t>necesariamente</w:t>
      </w:r>
      <w:r>
        <w:rPr>
          <w:spacing w:val="-28"/>
          <w:w w:val="105"/>
          <w:sz w:val="21"/>
        </w:rPr>
        <w:t> </w:t>
      </w:r>
      <w:r>
        <w:rPr>
          <w:w w:val="105"/>
          <w:sz w:val="21"/>
        </w:rPr>
        <w:t>orientada</w:t>
      </w:r>
      <w:r>
        <w:rPr>
          <w:spacing w:val="-28"/>
          <w:w w:val="105"/>
          <w:sz w:val="21"/>
        </w:rPr>
        <w:t> </w:t>
      </w:r>
      <w:r>
        <w:rPr>
          <w:w w:val="105"/>
          <w:sz w:val="21"/>
        </w:rPr>
        <w:t>al</w:t>
      </w:r>
      <w:r>
        <w:rPr>
          <w:spacing w:val="-28"/>
          <w:w w:val="105"/>
          <w:sz w:val="21"/>
        </w:rPr>
        <w:t> </w:t>
      </w:r>
      <w:r>
        <w:rPr>
          <w:w w:val="105"/>
          <w:sz w:val="21"/>
        </w:rPr>
        <w:t>cambio</w:t>
      </w:r>
      <w:r>
        <w:rPr>
          <w:spacing w:val="-28"/>
          <w:w w:val="105"/>
          <w:sz w:val="21"/>
        </w:rPr>
        <w:t> </w:t>
      </w:r>
      <w:r>
        <w:rPr>
          <w:w w:val="105"/>
          <w:sz w:val="21"/>
        </w:rPr>
        <w:t>social.</w:t>
      </w:r>
      <w:r>
        <w:rPr>
          <w:spacing w:val="-28"/>
          <w:w w:val="105"/>
          <w:sz w:val="21"/>
        </w:rPr>
        <w:t> </w:t>
      </w:r>
      <w:r>
        <w:rPr>
          <w:w w:val="105"/>
          <w:sz w:val="21"/>
        </w:rPr>
        <w:t>Es</w:t>
      </w:r>
      <w:r>
        <w:rPr>
          <w:spacing w:val="-28"/>
          <w:w w:val="105"/>
          <w:sz w:val="21"/>
        </w:rPr>
        <w:t> </w:t>
      </w:r>
      <w:r>
        <w:rPr>
          <w:w w:val="105"/>
          <w:sz w:val="21"/>
        </w:rPr>
        <w:t>necesario advertir,</w:t>
      </w:r>
      <w:r>
        <w:rPr>
          <w:spacing w:val="-5"/>
          <w:w w:val="105"/>
          <w:sz w:val="21"/>
        </w:rPr>
        <w:t> </w:t>
      </w:r>
      <w:r>
        <w:rPr>
          <w:w w:val="105"/>
          <w:sz w:val="21"/>
        </w:rPr>
        <w:t>en</w:t>
      </w:r>
      <w:r>
        <w:rPr>
          <w:spacing w:val="-5"/>
          <w:w w:val="105"/>
          <w:sz w:val="21"/>
        </w:rPr>
        <w:t> </w:t>
      </w:r>
      <w:r>
        <w:rPr>
          <w:w w:val="105"/>
          <w:sz w:val="21"/>
        </w:rPr>
        <w:t>la</w:t>
      </w:r>
      <w:r>
        <w:rPr>
          <w:spacing w:val="-5"/>
          <w:w w:val="105"/>
          <w:sz w:val="21"/>
        </w:rPr>
        <w:t> </w:t>
      </w:r>
      <w:r>
        <w:rPr>
          <w:w w:val="105"/>
          <w:sz w:val="21"/>
        </w:rPr>
        <w:t>estela</w:t>
      </w:r>
      <w:r>
        <w:rPr>
          <w:spacing w:val="-5"/>
          <w:w w:val="105"/>
          <w:sz w:val="21"/>
        </w:rPr>
        <w:t> </w:t>
      </w:r>
      <w:r>
        <w:rPr>
          <w:w w:val="105"/>
          <w:sz w:val="21"/>
        </w:rPr>
        <w:t>de</w:t>
      </w:r>
      <w:r>
        <w:rPr>
          <w:spacing w:val="-5"/>
          <w:w w:val="105"/>
          <w:sz w:val="21"/>
        </w:rPr>
        <w:t> </w:t>
      </w:r>
      <w:r>
        <w:rPr>
          <w:w w:val="105"/>
          <w:sz w:val="21"/>
        </w:rPr>
        <w:t>la</w:t>
      </w:r>
      <w:r>
        <w:rPr>
          <w:spacing w:val="-5"/>
          <w:w w:val="105"/>
          <w:sz w:val="21"/>
        </w:rPr>
        <w:t> </w:t>
      </w:r>
      <w:r>
        <w:rPr>
          <w:w w:val="105"/>
          <w:sz w:val="21"/>
        </w:rPr>
        <w:t>undécima</w:t>
      </w:r>
      <w:r>
        <w:rPr>
          <w:spacing w:val="-5"/>
          <w:w w:val="105"/>
          <w:sz w:val="21"/>
        </w:rPr>
        <w:t> </w:t>
      </w:r>
      <w:r>
        <w:rPr>
          <w:w w:val="105"/>
          <w:sz w:val="21"/>
        </w:rPr>
        <w:t>tesis</w:t>
      </w:r>
      <w:r>
        <w:rPr>
          <w:spacing w:val="-5"/>
          <w:w w:val="105"/>
          <w:sz w:val="21"/>
        </w:rPr>
        <w:t> </w:t>
      </w:r>
      <w:r>
        <w:rPr>
          <w:w w:val="105"/>
          <w:sz w:val="21"/>
        </w:rPr>
        <w:t>sobre</w:t>
      </w:r>
      <w:r>
        <w:rPr>
          <w:spacing w:val="-5"/>
          <w:w w:val="105"/>
          <w:sz w:val="21"/>
        </w:rPr>
        <w:t> </w:t>
      </w:r>
      <w:r>
        <w:rPr>
          <w:w w:val="105"/>
          <w:sz w:val="21"/>
        </w:rPr>
        <w:t>Feuerbach</w:t>
      </w:r>
      <w:r>
        <w:rPr>
          <w:spacing w:val="-5"/>
          <w:w w:val="105"/>
          <w:sz w:val="21"/>
        </w:rPr>
        <w:t> </w:t>
      </w:r>
      <w:r>
        <w:rPr>
          <w:w w:val="105"/>
          <w:sz w:val="21"/>
        </w:rPr>
        <w:t>de</w:t>
      </w:r>
      <w:r>
        <w:rPr>
          <w:spacing w:val="-5"/>
          <w:w w:val="105"/>
          <w:sz w:val="21"/>
        </w:rPr>
        <w:t> </w:t>
      </w:r>
      <w:r>
        <w:rPr>
          <w:w w:val="105"/>
          <w:sz w:val="21"/>
        </w:rPr>
        <w:t>Karl</w:t>
      </w:r>
      <w:r>
        <w:rPr>
          <w:spacing w:val="-5"/>
          <w:w w:val="105"/>
          <w:sz w:val="21"/>
        </w:rPr>
        <w:t> </w:t>
      </w:r>
      <w:r>
        <w:rPr>
          <w:w w:val="105"/>
          <w:sz w:val="21"/>
        </w:rPr>
        <w:t>Marx (“Los filósofos no han hecho más que interpretar de diverso modo el mundo,</w:t>
      </w:r>
      <w:r>
        <w:rPr>
          <w:spacing w:val="-13"/>
          <w:w w:val="105"/>
          <w:sz w:val="21"/>
        </w:rPr>
        <w:t> </w:t>
      </w:r>
      <w:r>
        <w:rPr>
          <w:w w:val="105"/>
          <w:sz w:val="21"/>
        </w:rPr>
        <w:t>pero</w:t>
      </w:r>
      <w:r>
        <w:rPr>
          <w:spacing w:val="-13"/>
          <w:w w:val="105"/>
          <w:sz w:val="21"/>
        </w:rPr>
        <w:t> </w:t>
      </w:r>
      <w:r>
        <w:rPr>
          <w:w w:val="105"/>
          <w:sz w:val="21"/>
        </w:rPr>
        <w:t>de</w:t>
      </w:r>
      <w:r>
        <w:rPr>
          <w:spacing w:val="-13"/>
          <w:w w:val="105"/>
          <w:sz w:val="21"/>
        </w:rPr>
        <w:t> </w:t>
      </w:r>
      <w:r>
        <w:rPr>
          <w:w w:val="105"/>
          <w:sz w:val="21"/>
        </w:rPr>
        <w:t>lo</w:t>
      </w:r>
      <w:r>
        <w:rPr>
          <w:spacing w:val="-13"/>
          <w:w w:val="105"/>
          <w:sz w:val="21"/>
        </w:rPr>
        <w:t> </w:t>
      </w:r>
      <w:r>
        <w:rPr>
          <w:w w:val="105"/>
          <w:sz w:val="21"/>
        </w:rPr>
        <w:t>que</w:t>
      </w:r>
      <w:r>
        <w:rPr>
          <w:spacing w:val="-13"/>
          <w:w w:val="105"/>
          <w:sz w:val="21"/>
        </w:rPr>
        <w:t> </w:t>
      </w:r>
      <w:r>
        <w:rPr>
          <w:w w:val="105"/>
          <w:sz w:val="21"/>
        </w:rPr>
        <w:t>se</w:t>
      </w:r>
      <w:r>
        <w:rPr>
          <w:spacing w:val="-13"/>
          <w:w w:val="105"/>
          <w:sz w:val="21"/>
        </w:rPr>
        <w:t> </w:t>
      </w:r>
      <w:r>
        <w:rPr>
          <w:w w:val="105"/>
          <w:sz w:val="21"/>
        </w:rPr>
        <w:t>trata</w:t>
      </w:r>
      <w:r>
        <w:rPr>
          <w:spacing w:val="-13"/>
          <w:w w:val="105"/>
          <w:sz w:val="21"/>
        </w:rPr>
        <w:t> </w:t>
      </w:r>
      <w:r>
        <w:rPr>
          <w:w w:val="105"/>
          <w:sz w:val="21"/>
        </w:rPr>
        <w:t>es</w:t>
      </w:r>
      <w:r>
        <w:rPr>
          <w:spacing w:val="-13"/>
          <w:w w:val="105"/>
          <w:sz w:val="21"/>
        </w:rPr>
        <w:t> </w:t>
      </w:r>
      <w:r>
        <w:rPr>
          <w:w w:val="105"/>
          <w:sz w:val="21"/>
        </w:rPr>
        <w:t>de</w:t>
      </w:r>
      <w:r>
        <w:rPr>
          <w:spacing w:val="-13"/>
          <w:w w:val="105"/>
          <w:sz w:val="21"/>
        </w:rPr>
        <w:t> </w:t>
      </w:r>
      <w:r>
        <w:rPr>
          <w:w w:val="105"/>
          <w:sz w:val="21"/>
        </w:rPr>
        <w:t>transformarlo”)</w:t>
      </w:r>
      <w:r>
        <w:rPr>
          <w:spacing w:val="-12"/>
          <w:w w:val="105"/>
          <w:sz w:val="21"/>
        </w:rPr>
        <w:t> </w:t>
      </w:r>
      <w:r>
        <w:rPr>
          <w:w w:val="105"/>
          <w:position w:val="7"/>
          <w:sz w:val="12"/>
        </w:rPr>
        <w:t>8</w:t>
      </w:r>
      <w:r>
        <w:rPr>
          <w:spacing w:val="8"/>
          <w:w w:val="105"/>
          <w:position w:val="7"/>
          <w:sz w:val="12"/>
        </w:rPr>
        <w:t> </w:t>
      </w:r>
      <w:r>
        <w:rPr>
          <w:w w:val="105"/>
          <w:sz w:val="21"/>
        </w:rPr>
        <w:t>que,</w:t>
      </w:r>
      <w:r>
        <w:rPr>
          <w:spacing w:val="-13"/>
          <w:w w:val="105"/>
          <w:sz w:val="21"/>
        </w:rPr>
        <w:t> </w:t>
      </w:r>
      <w:r>
        <w:rPr>
          <w:w w:val="105"/>
          <w:sz w:val="21"/>
        </w:rPr>
        <w:t>en</w:t>
      </w:r>
      <w:r>
        <w:rPr>
          <w:spacing w:val="-13"/>
          <w:w w:val="105"/>
          <w:sz w:val="21"/>
        </w:rPr>
        <w:t> </w:t>
      </w:r>
      <w:r>
        <w:rPr>
          <w:w w:val="105"/>
          <w:sz w:val="21"/>
        </w:rPr>
        <w:t>cuanto</w:t>
      </w:r>
      <w:r>
        <w:rPr>
          <w:spacing w:val="-13"/>
          <w:w w:val="105"/>
          <w:sz w:val="21"/>
        </w:rPr>
        <w:t> </w:t>
      </w:r>
      <w:r>
        <w:rPr>
          <w:w w:val="105"/>
          <w:sz w:val="21"/>
        </w:rPr>
        <w:t>que educación crítica en derechos humanos se acepta como fundamental, como</w:t>
      </w:r>
      <w:r>
        <w:rPr>
          <w:spacing w:val="-22"/>
          <w:w w:val="105"/>
          <w:sz w:val="21"/>
        </w:rPr>
        <w:t> </w:t>
      </w:r>
      <w:r>
        <w:rPr>
          <w:w w:val="105"/>
          <w:sz w:val="21"/>
        </w:rPr>
        <w:t>también</w:t>
      </w:r>
      <w:r>
        <w:rPr>
          <w:spacing w:val="-22"/>
          <w:w w:val="105"/>
          <w:sz w:val="21"/>
        </w:rPr>
        <w:t> </w:t>
      </w:r>
      <w:r>
        <w:rPr>
          <w:w w:val="105"/>
          <w:sz w:val="21"/>
        </w:rPr>
        <w:t>ocurre</w:t>
      </w:r>
      <w:r>
        <w:rPr>
          <w:spacing w:val="-22"/>
          <w:w w:val="105"/>
          <w:sz w:val="21"/>
        </w:rPr>
        <w:t> </w:t>
      </w:r>
      <w:r>
        <w:rPr>
          <w:w w:val="105"/>
          <w:sz w:val="21"/>
        </w:rPr>
        <w:t>en</w:t>
      </w:r>
      <w:r>
        <w:rPr>
          <w:spacing w:val="-22"/>
          <w:w w:val="105"/>
          <w:sz w:val="21"/>
        </w:rPr>
        <w:t> </w:t>
      </w:r>
      <w:r>
        <w:rPr>
          <w:w w:val="105"/>
          <w:sz w:val="21"/>
        </w:rPr>
        <w:t>la</w:t>
      </w:r>
      <w:r>
        <w:rPr>
          <w:spacing w:val="-22"/>
          <w:w w:val="105"/>
          <w:sz w:val="21"/>
        </w:rPr>
        <w:t> </w:t>
      </w:r>
      <w:r>
        <w:rPr>
          <w:w w:val="105"/>
          <w:sz w:val="21"/>
        </w:rPr>
        <w:t>Teoría</w:t>
      </w:r>
      <w:r>
        <w:rPr>
          <w:spacing w:val="-22"/>
          <w:w w:val="105"/>
          <w:sz w:val="21"/>
        </w:rPr>
        <w:t> </w:t>
      </w:r>
      <w:r>
        <w:rPr>
          <w:w w:val="105"/>
          <w:sz w:val="21"/>
        </w:rPr>
        <w:t>Crítica</w:t>
      </w:r>
      <w:r>
        <w:rPr>
          <w:spacing w:val="-22"/>
          <w:w w:val="105"/>
          <w:sz w:val="21"/>
        </w:rPr>
        <w:t> </w:t>
      </w:r>
      <w:r>
        <w:rPr>
          <w:w w:val="105"/>
          <w:sz w:val="21"/>
        </w:rPr>
        <w:t>del</w:t>
      </w:r>
      <w:r>
        <w:rPr>
          <w:spacing w:val="-22"/>
          <w:w w:val="105"/>
          <w:sz w:val="21"/>
        </w:rPr>
        <w:t> </w:t>
      </w:r>
      <w:r>
        <w:rPr>
          <w:w w:val="105"/>
          <w:sz w:val="21"/>
        </w:rPr>
        <w:t>Derecho,</w:t>
      </w:r>
      <w:r>
        <w:rPr>
          <w:spacing w:val="-22"/>
          <w:w w:val="105"/>
          <w:sz w:val="21"/>
        </w:rPr>
        <w:t> </w:t>
      </w:r>
      <w:r>
        <w:rPr>
          <w:w w:val="105"/>
          <w:sz w:val="21"/>
        </w:rPr>
        <w:t>en</w:t>
      </w:r>
      <w:r>
        <w:rPr>
          <w:spacing w:val="-22"/>
          <w:w w:val="105"/>
          <w:sz w:val="21"/>
        </w:rPr>
        <w:t> </w:t>
      </w:r>
      <w:r>
        <w:rPr>
          <w:w w:val="105"/>
          <w:sz w:val="21"/>
        </w:rPr>
        <w:t>general</w:t>
      </w:r>
      <w:r>
        <w:rPr>
          <w:spacing w:val="-22"/>
          <w:w w:val="105"/>
          <w:sz w:val="21"/>
        </w:rPr>
        <w:t> </w:t>
      </w:r>
      <w:r>
        <w:rPr>
          <w:w w:val="105"/>
          <w:sz w:val="21"/>
        </w:rPr>
        <w:t>(Coelho, 2012:</w:t>
      </w:r>
      <w:r>
        <w:rPr>
          <w:spacing w:val="-21"/>
          <w:w w:val="105"/>
          <w:sz w:val="21"/>
        </w:rPr>
        <w:t> </w:t>
      </w:r>
      <w:r>
        <w:rPr>
          <w:w w:val="105"/>
          <w:sz w:val="21"/>
        </w:rPr>
        <w:t>45),</w:t>
      </w:r>
      <w:r>
        <w:rPr>
          <w:spacing w:val="-21"/>
          <w:w w:val="105"/>
          <w:sz w:val="21"/>
        </w:rPr>
        <w:t> </w:t>
      </w:r>
      <w:r>
        <w:rPr>
          <w:w w:val="105"/>
          <w:sz w:val="21"/>
        </w:rPr>
        <w:t>que</w:t>
      </w:r>
      <w:r>
        <w:rPr>
          <w:spacing w:val="-21"/>
          <w:w w:val="105"/>
          <w:sz w:val="21"/>
        </w:rPr>
        <w:t> </w:t>
      </w:r>
      <w:r>
        <w:rPr>
          <w:w w:val="105"/>
          <w:sz w:val="21"/>
        </w:rPr>
        <w:t>más</w:t>
      </w:r>
      <w:r>
        <w:rPr>
          <w:spacing w:val="-21"/>
          <w:w w:val="105"/>
          <w:sz w:val="21"/>
        </w:rPr>
        <w:t> </w:t>
      </w:r>
      <w:r>
        <w:rPr>
          <w:w w:val="105"/>
          <w:sz w:val="21"/>
        </w:rPr>
        <w:t>que</w:t>
      </w:r>
      <w:r>
        <w:rPr>
          <w:spacing w:val="-21"/>
          <w:w w:val="105"/>
          <w:sz w:val="21"/>
        </w:rPr>
        <w:t> </w:t>
      </w:r>
      <w:r>
        <w:rPr>
          <w:w w:val="105"/>
          <w:sz w:val="21"/>
        </w:rPr>
        <w:t>limitarse</w:t>
      </w:r>
      <w:r>
        <w:rPr>
          <w:spacing w:val="8"/>
          <w:w w:val="105"/>
          <w:sz w:val="21"/>
        </w:rPr>
        <w:t> </w:t>
      </w:r>
      <w:r>
        <w:rPr>
          <w:w w:val="105"/>
          <w:sz w:val="21"/>
        </w:rPr>
        <w:t>la</w:t>
      </w:r>
      <w:r>
        <w:rPr>
          <w:spacing w:val="-21"/>
          <w:w w:val="105"/>
          <w:sz w:val="21"/>
        </w:rPr>
        <w:t> </w:t>
      </w:r>
      <w:r>
        <w:rPr>
          <w:w w:val="105"/>
          <w:sz w:val="21"/>
        </w:rPr>
        <w:t>filosofía</w:t>
      </w:r>
      <w:r>
        <w:rPr>
          <w:spacing w:val="-21"/>
          <w:w w:val="105"/>
          <w:sz w:val="21"/>
        </w:rPr>
        <w:t> </w:t>
      </w:r>
      <w:r>
        <w:rPr>
          <w:w w:val="105"/>
          <w:sz w:val="21"/>
        </w:rPr>
        <w:t>a</w:t>
      </w:r>
      <w:r>
        <w:rPr>
          <w:spacing w:val="-21"/>
          <w:w w:val="105"/>
          <w:sz w:val="21"/>
        </w:rPr>
        <w:t> </w:t>
      </w:r>
      <w:r>
        <w:rPr>
          <w:w w:val="105"/>
          <w:sz w:val="21"/>
        </w:rPr>
        <w:t>describir</w:t>
      </w:r>
      <w:r>
        <w:rPr>
          <w:spacing w:val="-21"/>
          <w:w w:val="105"/>
          <w:sz w:val="21"/>
        </w:rPr>
        <w:t> </w:t>
      </w:r>
      <w:r>
        <w:rPr>
          <w:w w:val="105"/>
          <w:sz w:val="21"/>
        </w:rPr>
        <w:t>el</w:t>
      </w:r>
      <w:r>
        <w:rPr>
          <w:spacing w:val="-21"/>
          <w:w w:val="105"/>
          <w:sz w:val="21"/>
        </w:rPr>
        <w:t> </w:t>
      </w:r>
      <w:r>
        <w:rPr>
          <w:w w:val="105"/>
          <w:sz w:val="21"/>
        </w:rPr>
        <w:t>ser</w:t>
      </w:r>
      <w:r>
        <w:rPr>
          <w:spacing w:val="-21"/>
          <w:w w:val="105"/>
          <w:sz w:val="21"/>
        </w:rPr>
        <w:t> </w:t>
      </w:r>
      <w:r>
        <w:rPr>
          <w:w w:val="105"/>
          <w:sz w:val="21"/>
        </w:rPr>
        <w:t>social</w:t>
      </w:r>
      <w:r>
        <w:rPr>
          <w:spacing w:val="-21"/>
          <w:w w:val="105"/>
          <w:sz w:val="21"/>
        </w:rPr>
        <w:t> </w:t>
      </w:r>
      <w:r>
        <w:rPr>
          <w:w w:val="105"/>
          <w:sz w:val="21"/>
        </w:rPr>
        <w:t>en</w:t>
      </w:r>
      <w:r>
        <w:rPr>
          <w:spacing w:val="-21"/>
          <w:w w:val="105"/>
          <w:sz w:val="21"/>
        </w:rPr>
        <w:t> </w:t>
      </w:r>
      <w:r>
        <w:rPr>
          <w:w w:val="105"/>
          <w:sz w:val="21"/>
        </w:rPr>
        <w:t>sus relaciones</w:t>
      </w:r>
      <w:r>
        <w:rPr>
          <w:spacing w:val="-14"/>
          <w:w w:val="105"/>
          <w:sz w:val="21"/>
        </w:rPr>
        <w:t> </w:t>
      </w:r>
      <w:r>
        <w:rPr>
          <w:w w:val="105"/>
          <w:sz w:val="21"/>
        </w:rPr>
        <w:t>de</w:t>
      </w:r>
      <w:r>
        <w:rPr>
          <w:spacing w:val="-14"/>
          <w:w w:val="105"/>
          <w:sz w:val="21"/>
        </w:rPr>
        <w:t> </w:t>
      </w:r>
      <w:r>
        <w:rPr>
          <w:w w:val="105"/>
          <w:sz w:val="21"/>
        </w:rPr>
        <w:t>causalidad</w:t>
      </w:r>
      <w:r>
        <w:rPr>
          <w:spacing w:val="-14"/>
          <w:w w:val="105"/>
          <w:sz w:val="21"/>
        </w:rPr>
        <w:t> </w:t>
      </w:r>
      <w:r>
        <w:rPr>
          <w:w w:val="105"/>
          <w:sz w:val="21"/>
        </w:rPr>
        <w:t>o</w:t>
      </w:r>
      <w:r>
        <w:rPr>
          <w:spacing w:val="-14"/>
          <w:w w:val="105"/>
          <w:sz w:val="21"/>
        </w:rPr>
        <w:t> </w:t>
      </w:r>
      <w:r>
        <w:rPr>
          <w:w w:val="105"/>
          <w:sz w:val="21"/>
        </w:rPr>
        <w:t>funcionalidad,</w:t>
      </w:r>
      <w:r>
        <w:rPr>
          <w:spacing w:val="-14"/>
          <w:w w:val="105"/>
          <w:sz w:val="21"/>
        </w:rPr>
        <w:t> </w:t>
      </w:r>
      <w:r>
        <w:rPr>
          <w:w w:val="105"/>
          <w:sz w:val="21"/>
        </w:rPr>
        <w:t>lo</w:t>
      </w:r>
      <w:r>
        <w:rPr>
          <w:spacing w:val="-14"/>
          <w:w w:val="105"/>
          <w:sz w:val="21"/>
        </w:rPr>
        <w:t> </w:t>
      </w:r>
      <w:r>
        <w:rPr>
          <w:w w:val="105"/>
          <w:sz w:val="21"/>
        </w:rPr>
        <w:t>que</w:t>
      </w:r>
      <w:r>
        <w:rPr>
          <w:spacing w:val="-14"/>
          <w:w w:val="105"/>
          <w:sz w:val="21"/>
        </w:rPr>
        <w:t> </w:t>
      </w:r>
      <w:r>
        <w:rPr>
          <w:w w:val="105"/>
          <w:sz w:val="21"/>
        </w:rPr>
        <w:t>importa</w:t>
      </w:r>
      <w:r>
        <w:rPr>
          <w:spacing w:val="-14"/>
          <w:w w:val="105"/>
          <w:sz w:val="21"/>
        </w:rPr>
        <w:t> </w:t>
      </w:r>
      <w:r>
        <w:rPr>
          <w:w w:val="105"/>
          <w:sz w:val="21"/>
        </w:rPr>
        <w:t>son</w:t>
      </w:r>
      <w:r>
        <w:rPr>
          <w:spacing w:val="-14"/>
          <w:w w:val="105"/>
          <w:sz w:val="21"/>
        </w:rPr>
        <w:t> </w:t>
      </w:r>
      <w:r>
        <w:rPr>
          <w:w w:val="105"/>
          <w:sz w:val="21"/>
        </w:rPr>
        <w:t>las</w:t>
      </w:r>
      <w:r>
        <w:rPr>
          <w:spacing w:val="-14"/>
          <w:w w:val="105"/>
          <w:sz w:val="21"/>
        </w:rPr>
        <w:t> </w:t>
      </w:r>
      <w:r>
        <w:rPr>
          <w:w w:val="105"/>
          <w:sz w:val="21"/>
        </w:rPr>
        <w:t>acciones que se traducen en una transformación objetiva. Esa transformación</w:t>
      </w:r>
      <w:r>
        <w:rPr>
          <w:spacing w:val="48"/>
          <w:w w:val="105"/>
          <w:sz w:val="21"/>
        </w:rPr>
        <w:t> </w:t>
      </w:r>
      <w:r>
        <w:rPr>
          <w:w w:val="105"/>
          <w:sz w:val="21"/>
        </w:rPr>
        <w:t>va dirigida en dos direcciones: hacia los gobernantes, obligándoles a cumplir normas éticas y de respeto a los derechos humanos y hacia los gobernados, hacia la sociedad civil para que vigile y denuncie casos de corrupción.</w:t>
      </w:r>
    </w:p>
    <w:p>
      <w:pPr>
        <w:pStyle w:val="ListParagraph"/>
        <w:numPr>
          <w:ilvl w:val="1"/>
          <w:numId w:val="11"/>
        </w:numPr>
        <w:tabs>
          <w:tab w:pos="683" w:val="left" w:leader="none"/>
        </w:tabs>
        <w:spacing w:line="264" w:lineRule="auto" w:before="1" w:after="0"/>
        <w:ind w:left="684" w:right="101" w:hanging="284"/>
        <w:jc w:val="both"/>
        <w:rPr>
          <w:sz w:val="21"/>
        </w:rPr>
      </w:pPr>
      <w:r>
        <w:rPr>
          <w:w w:val="105"/>
          <w:sz w:val="21"/>
        </w:rPr>
        <w:t>Es una educación que inculca valores. Es una forma de educación en valores.</w:t>
      </w:r>
      <w:r>
        <w:rPr>
          <w:spacing w:val="-20"/>
          <w:w w:val="105"/>
          <w:sz w:val="21"/>
        </w:rPr>
        <w:t> </w:t>
      </w:r>
      <w:r>
        <w:rPr>
          <w:w w:val="105"/>
          <w:sz w:val="21"/>
        </w:rPr>
        <w:t>Contribuye</w:t>
      </w:r>
      <w:r>
        <w:rPr>
          <w:spacing w:val="-20"/>
          <w:w w:val="105"/>
          <w:sz w:val="21"/>
        </w:rPr>
        <w:t> </w:t>
      </w:r>
      <w:r>
        <w:rPr>
          <w:w w:val="105"/>
          <w:sz w:val="21"/>
        </w:rPr>
        <w:t>a</w:t>
      </w:r>
      <w:r>
        <w:rPr>
          <w:spacing w:val="-20"/>
          <w:w w:val="105"/>
          <w:sz w:val="21"/>
        </w:rPr>
        <w:t> </w:t>
      </w:r>
      <w:r>
        <w:rPr>
          <w:w w:val="105"/>
          <w:sz w:val="21"/>
        </w:rPr>
        <w:t>la</w:t>
      </w:r>
      <w:r>
        <w:rPr>
          <w:spacing w:val="-20"/>
          <w:w w:val="105"/>
          <w:sz w:val="21"/>
        </w:rPr>
        <w:t> </w:t>
      </w:r>
      <w:r>
        <w:rPr>
          <w:w w:val="105"/>
          <w:sz w:val="21"/>
        </w:rPr>
        <w:t>formación</w:t>
      </w:r>
      <w:r>
        <w:rPr>
          <w:spacing w:val="-20"/>
          <w:w w:val="105"/>
          <w:sz w:val="21"/>
        </w:rPr>
        <w:t> </w:t>
      </w:r>
      <w:r>
        <w:rPr>
          <w:w w:val="105"/>
          <w:sz w:val="21"/>
        </w:rPr>
        <w:t>de</w:t>
      </w:r>
      <w:r>
        <w:rPr>
          <w:spacing w:val="-20"/>
          <w:w w:val="105"/>
          <w:sz w:val="21"/>
        </w:rPr>
        <w:t> </w:t>
      </w:r>
      <w:r>
        <w:rPr>
          <w:w w:val="105"/>
          <w:sz w:val="21"/>
        </w:rPr>
        <w:t>una</w:t>
      </w:r>
      <w:r>
        <w:rPr>
          <w:spacing w:val="-20"/>
          <w:w w:val="105"/>
          <w:sz w:val="21"/>
        </w:rPr>
        <w:t> </w:t>
      </w:r>
      <w:r>
        <w:rPr>
          <w:w w:val="105"/>
          <w:sz w:val="21"/>
        </w:rPr>
        <w:t>cultura</w:t>
      </w:r>
      <w:r>
        <w:rPr>
          <w:spacing w:val="-20"/>
          <w:w w:val="105"/>
          <w:sz w:val="21"/>
        </w:rPr>
        <w:t> </w:t>
      </w:r>
      <w:r>
        <w:rPr>
          <w:w w:val="105"/>
          <w:sz w:val="21"/>
        </w:rPr>
        <w:t>de</w:t>
      </w:r>
      <w:r>
        <w:rPr>
          <w:spacing w:val="-20"/>
          <w:w w:val="105"/>
          <w:sz w:val="21"/>
        </w:rPr>
        <w:t> </w:t>
      </w:r>
      <w:r>
        <w:rPr>
          <w:w w:val="105"/>
          <w:sz w:val="21"/>
        </w:rPr>
        <w:t>respeto</w:t>
      </w:r>
      <w:r>
        <w:rPr>
          <w:spacing w:val="-20"/>
          <w:w w:val="105"/>
          <w:sz w:val="21"/>
        </w:rPr>
        <w:t> </w:t>
      </w:r>
      <w:r>
        <w:rPr>
          <w:w w:val="105"/>
          <w:sz w:val="21"/>
        </w:rPr>
        <w:t>a</w:t>
      </w:r>
      <w:r>
        <w:rPr>
          <w:spacing w:val="-20"/>
          <w:w w:val="105"/>
          <w:sz w:val="21"/>
        </w:rPr>
        <w:t> </w:t>
      </w:r>
      <w:r>
        <w:rPr>
          <w:w w:val="105"/>
          <w:sz w:val="21"/>
        </w:rPr>
        <w:t>la</w:t>
      </w:r>
      <w:r>
        <w:rPr>
          <w:spacing w:val="-20"/>
          <w:w w:val="105"/>
          <w:sz w:val="21"/>
        </w:rPr>
        <w:t> </w:t>
      </w:r>
      <w:r>
        <w:rPr>
          <w:w w:val="105"/>
          <w:sz w:val="21"/>
        </w:rPr>
        <w:t>dignidad humana, como valor supremo, a través de la promoción y la vivencia</w:t>
      </w:r>
      <w:r>
        <w:rPr>
          <w:spacing w:val="48"/>
          <w:w w:val="105"/>
          <w:sz w:val="21"/>
        </w:rPr>
        <w:t> </w:t>
      </w:r>
      <w:r>
        <w:rPr>
          <w:w w:val="105"/>
          <w:sz w:val="21"/>
        </w:rPr>
        <w:t>de los valores de libertad, de justicia, de igualdad, de solidaridad, de seguridad, de cooperación, de tolerancia  y de</w:t>
      </w:r>
      <w:r>
        <w:rPr>
          <w:spacing w:val="-3"/>
          <w:w w:val="105"/>
          <w:sz w:val="21"/>
        </w:rPr>
        <w:t> </w:t>
      </w:r>
      <w:r>
        <w:rPr>
          <w:w w:val="105"/>
          <w:sz w:val="21"/>
        </w:rPr>
        <w:t>paz.</w:t>
      </w:r>
    </w:p>
    <w:p>
      <w:pPr>
        <w:pStyle w:val="BodyText"/>
        <w:spacing w:before="3"/>
        <w:rPr>
          <w:sz w:val="23"/>
        </w:rPr>
      </w:pPr>
    </w:p>
    <w:p>
      <w:pPr>
        <w:pStyle w:val="BodyText"/>
        <w:spacing w:line="264" w:lineRule="auto"/>
        <w:ind w:left="117" w:right="101"/>
        <w:jc w:val="both"/>
      </w:pPr>
      <w:r>
        <w:rPr>
          <w:w w:val="105"/>
        </w:rPr>
        <w:t>De esos valores derivan una serie de principios, fuertemente vinculados a los mismos. Los valores sociales fundamentales sirven de cimiento, de un lado, de los derechos humanos, que forman una unidad sistemática y, de otro, los principios y normas que rigen las acciones de la ética pública. Como señala </w:t>
      </w:r>
      <w:r>
        <w:rPr>
          <w:spacing w:val="48"/>
          <w:w w:val="105"/>
        </w:rPr>
        <w:t> </w:t>
      </w:r>
      <w:r>
        <w:rPr>
          <w:w w:val="105"/>
        </w:rPr>
        <w:t>el profesor Óscar Diego Bautista, “la ética pública señala principios y valores deseables para ser aplicados en la conducta del hombre que desempeña una función</w:t>
      </w:r>
      <w:r>
        <w:rPr>
          <w:spacing w:val="-19"/>
          <w:w w:val="105"/>
        </w:rPr>
        <w:t> </w:t>
      </w:r>
      <w:r>
        <w:rPr>
          <w:w w:val="105"/>
        </w:rPr>
        <w:t>pública”</w:t>
      </w:r>
      <w:r>
        <w:rPr>
          <w:spacing w:val="-19"/>
          <w:w w:val="105"/>
        </w:rPr>
        <w:t> </w:t>
      </w:r>
      <w:r>
        <w:rPr>
          <w:w w:val="105"/>
        </w:rPr>
        <w:t>(Diego,</w:t>
      </w:r>
      <w:r>
        <w:rPr>
          <w:spacing w:val="-19"/>
          <w:w w:val="105"/>
        </w:rPr>
        <w:t> </w:t>
      </w:r>
      <w:r>
        <w:rPr>
          <w:w w:val="105"/>
        </w:rPr>
        <w:t>2009:</w:t>
      </w:r>
      <w:r>
        <w:rPr>
          <w:spacing w:val="-19"/>
          <w:w w:val="105"/>
        </w:rPr>
        <w:t> </w:t>
      </w:r>
      <w:r>
        <w:rPr>
          <w:w w:val="105"/>
        </w:rPr>
        <w:t>32).</w:t>
      </w:r>
    </w:p>
    <w:p>
      <w:pPr>
        <w:pStyle w:val="BodyText"/>
        <w:spacing w:before="3"/>
        <w:rPr>
          <w:sz w:val="23"/>
        </w:rPr>
      </w:pPr>
    </w:p>
    <w:p>
      <w:pPr>
        <w:pStyle w:val="BodyText"/>
        <w:spacing w:line="268" w:lineRule="auto"/>
        <w:ind w:left="117" w:right="101" w:firstLine="850"/>
        <w:jc w:val="both"/>
      </w:pPr>
      <w:r>
        <w:rPr/>
        <w:pict>
          <v:line style="position:absolute;mso-position-horizontal-relative:page;mso-position-vertical-relative:paragraph;z-index:2608;mso-wrap-distance-left:0;mso-wrap-distance-right:0" from="70.866096pt,43.266048pt" to="184.252096pt,43.266048pt" stroked="true" strokeweight=".75pt" strokecolor="#575756">
            <w10:wrap type="topAndBottom"/>
          </v:line>
        </w:pict>
      </w:r>
      <w:r>
        <w:rPr>
          <w:w w:val="105"/>
        </w:rPr>
        <w:t>La ECDH entiende la ética política como el “deber ser” del ámbito político, desde la perspectiva del Estado Democrático de Derecho que viene constituida por los valores, los principios y normas que permiten determinar</w:t>
      </w:r>
    </w:p>
    <w:p>
      <w:pPr>
        <w:spacing w:line="242" w:lineRule="auto" w:before="4"/>
        <w:ind w:left="344" w:right="0" w:hanging="227"/>
        <w:jc w:val="left"/>
        <w:rPr>
          <w:rFonts w:ascii="Trebuchet MS"/>
          <w:sz w:val="17"/>
        </w:rPr>
      </w:pPr>
      <w:r>
        <w:rPr>
          <w:rFonts w:ascii="Trebuchet MS"/>
          <w:w w:val="80"/>
          <w:position w:val="6"/>
          <w:sz w:val="10"/>
        </w:rPr>
        <w:t>8 </w:t>
      </w:r>
      <w:r>
        <w:rPr>
          <w:rFonts w:ascii="Trebuchet MS"/>
          <w:w w:val="80"/>
          <w:sz w:val="17"/>
        </w:rPr>
        <w:t>Marx, Karl: </w:t>
      </w:r>
      <w:r>
        <w:rPr>
          <w:rFonts w:ascii="Arial"/>
          <w:i/>
          <w:w w:val="80"/>
          <w:sz w:val="17"/>
        </w:rPr>
        <w:t>Tesis sobre Feuerbach</w:t>
      </w:r>
      <w:r>
        <w:rPr>
          <w:rFonts w:ascii="Trebuchet MS"/>
          <w:w w:val="80"/>
          <w:sz w:val="17"/>
        </w:rPr>
        <w:t>. Consultado en: </w:t>
      </w:r>
      <w:hyperlink r:id="rId107">
        <w:r>
          <w:rPr>
            <w:rFonts w:ascii="Trebuchet MS"/>
            <w:w w:val="80"/>
            <w:sz w:val="17"/>
          </w:rPr>
          <w:t>http://archivo.juventudes.org/textos/Karl%20Marx/Tesis%20</w:t>
        </w:r>
      </w:hyperlink>
      <w:r>
        <w:rPr>
          <w:rFonts w:ascii="Trebuchet MS"/>
          <w:w w:val="80"/>
          <w:sz w:val="17"/>
        </w:rPr>
        <w:t> </w:t>
      </w:r>
      <w:r>
        <w:rPr>
          <w:rFonts w:ascii="Trebuchet MS"/>
          <w:w w:val="90"/>
          <w:sz w:val="17"/>
        </w:rPr>
        <w:t>sobre%20Feuerbach.pdf.</w:t>
      </w:r>
    </w:p>
    <w:p>
      <w:pPr>
        <w:spacing w:after="0" w:line="242" w:lineRule="auto"/>
        <w:jc w:val="left"/>
        <w:rPr>
          <w:rFonts w:asci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23" w:right="115"/>
        <w:jc w:val="both"/>
        <w:rPr>
          <w:sz w:val="12"/>
        </w:rPr>
      </w:pPr>
      <w:r>
        <w:rPr>
          <w:w w:val="105"/>
        </w:rPr>
        <w:t>lo que es correcto o bueno en el ámbito de las instituciones del sistema democrático de las políticas públicas y de la conducta de los miembros de los poderes públicos.</w:t>
      </w:r>
      <w:r>
        <w:rPr>
          <w:w w:val="105"/>
          <w:position w:val="7"/>
          <w:sz w:val="12"/>
        </w:rPr>
        <w:t>9</w:t>
      </w:r>
    </w:p>
    <w:p>
      <w:pPr>
        <w:pStyle w:val="BodyText"/>
        <w:spacing w:before="3"/>
        <w:rPr>
          <w:sz w:val="23"/>
        </w:rPr>
      </w:pPr>
    </w:p>
    <w:p>
      <w:pPr>
        <w:pStyle w:val="BodyText"/>
        <w:spacing w:line="254" w:lineRule="auto"/>
        <w:ind w:left="123" w:right="114" w:firstLine="850"/>
        <w:jc w:val="both"/>
      </w:pPr>
      <w:r>
        <w:rPr/>
        <w:t>Entre los princípios básicos, derivados de los valores sociales fundamentales que sirven de base a los  ordenamientos  jurídicos,  en  cuanto  que sustentadores de una ética pública, la doctrina señala como especialmente relevante el principio de transparencia (Lima, 2014), que tiene su equivalente,  en el ámbito de los derechos humanos, en el artículo 19 de la </w:t>
      </w:r>
      <w:r>
        <w:rPr>
          <w:rFonts w:ascii="Palatino Linotype" w:hAnsi="Palatino Linotype"/>
          <w:i/>
        </w:rPr>
        <w:t>Declaración </w:t>
      </w:r>
      <w:r>
        <w:rPr>
          <w:rFonts w:ascii="Palatino Linotype" w:hAnsi="Palatino Linotype"/>
          <w:i/>
        </w:rPr>
        <w:t>Universal de  Derechos  Humanos,  </w:t>
      </w:r>
      <w:r>
        <w:rPr/>
        <w:t>reconocedor  del  derecho  de  “buscar,  recibir y difundir información e ideas”.</w:t>
      </w:r>
      <w:r>
        <w:rPr>
          <w:position w:val="7"/>
          <w:sz w:val="12"/>
        </w:rPr>
        <w:t>10  </w:t>
      </w:r>
      <w:r>
        <w:rPr/>
        <w:t>Este  principio  puede  ser  definido  como  aquel   principio   ético   social   fundamental,   derivado   de   los   valores</w:t>
      </w:r>
      <w:r>
        <w:rPr>
          <w:spacing w:val="19"/>
        </w:rPr>
        <w:t> </w:t>
      </w:r>
      <w:r>
        <w:rPr/>
        <w:t>sociales</w:t>
      </w:r>
    </w:p>
    <w:p>
      <w:pPr>
        <w:pStyle w:val="BodyText"/>
        <w:spacing w:line="264" w:lineRule="auto" w:before="11"/>
        <w:ind w:left="123" w:right="116"/>
        <w:jc w:val="both"/>
        <w:rPr>
          <w:sz w:val="12"/>
        </w:rPr>
      </w:pPr>
      <w:r>
        <w:rPr>
          <w:w w:val="105"/>
        </w:rPr>
        <w:t>fundamentales (dignidad, seguridad, justicia… cuyo cumplimiento exige</w:t>
      </w:r>
      <w:r>
        <w:rPr>
          <w:spacing w:val="48"/>
          <w:w w:val="105"/>
        </w:rPr>
        <w:t> </w:t>
      </w:r>
      <w:r>
        <w:rPr>
          <w:w w:val="105"/>
        </w:rPr>
        <w:t>abrir la información gubernamental al público, al escrutinio de la sociedad, a su participación efectiva en los asuntos públicos y, en su caso, a la exigencia de responsabilidades. Consiste, por tanto, en el acto de colocar la</w:t>
      </w:r>
      <w:r>
        <w:rPr>
          <w:spacing w:val="-16"/>
          <w:w w:val="105"/>
        </w:rPr>
        <w:t> </w:t>
      </w:r>
      <w:r>
        <w:rPr>
          <w:w w:val="105"/>
        </w:rPr>
        <w:t>información de las instituciones públicas en la vitrina pública, para que la gente pueda revisarla,</w:t>
      </w:r>
      <w:r>
        <w:rPr>
          <w:spacing w:val="-6"/>
          <w:w w:val="105"/>
        </w:rPr>
        <w:t> </w:t>
      </w:r>
      <w:r>
        <w:rPr>
          <w:w w:val="105"/>
        </w:rPr>
        <w:t>analizarla</w:t>
      </w:r>
      <w:r>
        <w:rPr>
          <w:spacing w:val="-6"/>
          <w:w w:val="105"/>
        </w:rPr>
        <w:t> </w:t>
      </w:r>
      <w:r>
        <w:rPr>
          <w:w w:val="105"/>
        </w:rPr>
        <w:t>y,</w:t>
      </w:r>
      <w:r>
        <w:rPr>
          <w:spacing w:val="-6"/>
          <w:w w:val="105"/>
        </w:rPr>
        <w:t> </w:t>
      </w:r>
      <w:r>
        <w:rPr>
          <w:w w:val="105"/>
        </w:rPr>
        <w:t>llegado</w:t>
      </w:r>
      <w:r>
        <w:rPr>
          <w:spacing w:val="-6"/>
          <w:w w:val="105"/>
        </w:rPr>
        <w:t> </w:t>
      </w:r>
      <w:r>
        <w:rPr>
          <w:w w:val="105"/>
        </w:rPr>
        <w:t>el</w:t>
      </w:r>
      <w:r>
        <w:rPr>
          <w:spacing w:val="-6"/>
          <w:w w:val="105"/>
        </w:rPr>
        <w:t> </w:t>
      </w:r>
      <w:r>
        <w:rPr>
          <w:w w:val="105"/>
        </w:rPr>
        <w:t>caso,</w:t>
      </w:r>
      <w:r>
        <w:rPr>
          <w:spacing w:val="-6"/>
          <w:w w:val="105"/>
        </w:rPr>
        <w:t> </w:t>
      </w:r>
      <w:r>
        <w:rPr>
          <w:w w:val="105"/>
        </w:rPr>
        <w:t>usarla</w:t>
      </w:r>
      <w:r>
        <w:rPr>
          <w:spacing w:val="-6"/>
          <w:w w:val="105"/>
        </w:rPr>
        <w:t> </w:t>
      </w:r>
      <w:r>
        <w:rPr>
          <w:w w:val="105"/>
        </w:rPr>
        <w:t>como</w:t>
      </w:r>
      <w:r>
        <w:rPr>
          <w:spacing w:val="-6"/>
          <w:w w:val="105"/>
        </w:rPr>
        <w:t> </w:t>
      </w:r>
      <w:r>
        <w:rPr>
          <w:w w:val="105"/>
        </w:rPr>
        <w:t>mecanismo</w:t>
      </w:r>
      <w:r>
        <w:rPr>
          <w:spacing w:val="-6"/>
          <w:w w:val="105"/>
        </w:rPr>
        <w:t> </w:t>
      </w:r>
      <w:r>
        <w:rPr>
          <w:w w:val="105"/>
        </w:rPr>
        <w:t>de</w:t>
      </w:r>
      <w:r>
        <w:rPr>
          <w:spacing w:val="-6"/>
          <w:w w:val="105"/>
        </w:rPr>
        <w:t> </w:t>
      </w:r>
      <w:r>
        <w:rPr>
          <w:w w:val="105"/>
        </w:rPr>
        <w:t>sanción.</w:t>
      </w:r>
      <w:r>
        <w:rPr>
          <w:w w:val="105"/>
          <w:position w:val="7"/>
          <w:sz w:val="12"/>
        </w:rPr>
        <w:t>11</w:t>
      </w:r>
    </w:p>
    <w:p>
      <w:pPr>
        <w:pStyle w:val="BodyText"/>
        <w:spacing w:before="4"/>
        <w:rPr>
          <w:sz w:val="19"/>
        </w:rPr>
      </w:pPr>
      <w:r>
        <w:rPr/>
        <w:pict>
          <v:line style="position:absolute;mso-position-horizontal-relative:page;mso-position-vertical-relative:paragraph;z-index:2656;mso-wrap-distance-left:0;mso-wrap-distance-right:0" from="48.188999pt,13.682765pt" to="161.574999pt,13.682765pt" stroked="true" strokeweight=".75pt" strokecolor="#575756">
            <w10:wrap type="topAndBottom"/>
          </v:line>
        </w:pict>
      </w:r>
    </w:p>
    <w:p>
      <w:pPr>
        <w:spacing w:line="200" w:lineRule="exact" w:before="3"/>
        <w:ind w:left="350" w:right="115" w:hanging="227"/>
        <w:jc w:val="both"/>
        <w:rPr>
          <w:rFonts w:ascii="Trebuchet MS" w:hAnsi="Trebuchet MS"/>
          <w:sz w:val="17"/>
        </w:rPr>
      </w:pPr>
      <w:r>
        <w:rPr>
          <w:rFonts w:ascii="Trebuchet MS" w:hAnsi="Trebuchet MS"/>
          <w:w w:val="90"/>
          <w:position w:val="6"/>
          <w:sz w:val="10"/>
        </w:rPr>
        <w:t>9</w:t>
      </w:r>
      <w:r>
        <w:rPr>
          <w:rFonts w:ascii="Trebuchet MS" w:hAnsi="Trebuchet MS"/>
          <w:spacing w:val="20"/>
          <w:w w:val="90"/>
          <w:position w:val="6"/>
          <w:sz w:val="10"/>
        </w:rPr>
        <w:t> </w:t>
      </w:r>
      <w:r>
        <w:rPr>
          <w:rFonts w:ascii="Trebuchet MS" w:hAnsi="Trebuchet MS"/>
          <w:w w:val="90"/>
          <w:sz w:val="17"/>
        </w:rPr>
        <w:t>La</w:t>
      </w:r>
      <w:r>
        <w:rPr>
          <w:rFonts w:ascii="Trebuchet MS" w:hAnsi="Trebuchet MS"/>
          <w:spacing w:val="-35"/>
          <w:w w:val="90"/>
          <w:sz w:val="17"/>
        </w:rPr>
        <w:t> </w:t>
      </w:r>
      <w:r>
        <w:rPr>
          <w:rFonts w:ascii="Arial" w:hAnsi="Arial"/>
          <w:i/>
          <w:w w:val="90"/>
          <w:sz w:val="17"/>
        </w:rPr>
        <w:t>Pauta</w:t>
      </w:r>
      <w:r>
        <w:rPr>
          <w:rFonts w:ascii="Arial" w:hAnsi="Arial"/>
          <w:i/>
          <w:spacing w:val="-31"/>
          <w:w w:val="90"/>
          <w:sz w:val="17"/>
        </w:rPr>
        <w:t> </w:t>
      </w:r>
      <w:r>
        <w:rPr>
          <w:rFonts w:ascii="Arial" w:hAnsi="Arial"/>
          <w:i/>
          <w:w w:val="90"/>
          <w:sz w:val="17"/>
        </w:rPr>
        <w:t>Deontológica</w:t>
      </w:r>
      <w:r>
        <w:rPr>
          <w:rFonts w:ascii="Arial" w:hAnsi="Arial"/>
          <w:i/>
          <w:spacing w:val="-32"/>
          <w:w w:val="90"/>
          <w:sz w:val="17"/>
        </w:rPr>
        <w:t> </w:t>
      </w:r>
      <w:r>
        <w:rPr>
          <w:rFonts w:ascii="Arial" w:hAnsi="Arial"/>
          <w:i/>
          <w:w w:val="90"/>
          <w:sz w:val="17"/>
        </w:rPr>
        <w:t>do</w:t>
      </w:r>
      <w:r>
        <w:rPr>
          <w:rFonts w:ascii="Arial" w:hAnsi="Arial"/>
          <w:i/>
          <w:spacing w:val="-31"/>
          <w:w w:val="90"/>
          <w:sz w:val="17"/>
        </w:rPr>
        <w:t> </w:t>
      </w:r>
      <w:r>
        <w:rPr>
          <w:rFonts w:ascii="Arial" w:hAnsi="Arial"/>
          <w:i/>
          <w:w w:val="90"/>
          <w:sz w:val="17"/>
        </w:rPr>
        <w:t>Servicio</w:t>
      </w:r>
      <w:r>
        <w:rPr>
          <w:rFonts w:ascii="Arial" w:hAnsi="Arial"/>
          <w:i/>
          <w:spacing w:val="-31"/>
          <w:w w:val="90"/>
          <w:sz w:val="17"/>
        </w:rPr>
        <w:t> </w:t>
      </w:r>
      <w:r>
        <w:rPr>
          <w:rFonts w:ascii="Arial" w:hAnsi="Arial"/>
          <w:i/>
          <w:w w:val="90"/>
          <w:sz w:val="17"/>
        </w:rPr>
        <w:t>Público</w:t>
      </w:r>
      <w:r>
        <w:rPr>
          <w:rFonts w:ascii="Trebuchet MS" w:hAnsi="Trebuchet MS"/>
          <w:w w:val="90"/>
          <w:sz w:val="17"/>
        </w:rPr>
        <w:t>,</w:t>
      </w:r>
      <w:r>
        <w:rPr>
          <w:rFonts w:ascii="Trebuchet MS" w:hAnsi="Trebuchet MS"/>
          <w:spacing w:val="-35"/>
          <w:w w:val="90"/>
          <w:sz w:val="17"/>
        </w:rPr>
        <w:t> </w:t>
      </w:r>
      <w:r>
        <w:rPr>
          <w:rFonts w:ascii="Trebuchet MS" w:hAnsi="Trebuchet MS"/>
          <w:w w:val="90"/>
          <w:sz w:val="17"/>
        </w:rPr>
        <w:t>de</w:t>
      </w:r>
      <w:r>
        <w:rPr>
          <w:rFonts w:ascii="Trebuchet MS" w:hAnsi="Trebuchet MS"/>
          <w:spacing w:val="-35"/>
          <w:w w:val="90"/>
          <w:sz w:val="17"/>
        </w:rPr>
        <w:t> </w:t>
      </w:r>
      <w:r>
        <w:rPr>
          <w:rFonts w:ascii="Trebuchet MS" w:hAnsi="Trebuchet MS"/>
          <w:w w:val="90"/>
          <w:sz w:val="17"/>
        </w:rPr>
        <w:t>Angola,</w:t>
      </w:r>
      <w:r>
        <w:rPr>
          <w:rFonts w:ascii="Trebuchet MS" w:hAnsi="Trebuchet MS"/>
          <w:spacing w:val="-35"/>
          <w:w w:val="90"/>
          <w:sz w:val="17"/>
        </w:rPr>
        <w:t> </w:t>
      </w:r>
      <w:r>
        <w:rPr>
          <w:rFonts w:ascii="Trebuchet MS" w:hAnsi="Trebuchet MS"/>
          <w:w w:val="90"/>
          <w:sz w:val="17"/>
        </w:rPr>
        <w:t>aprobada</w:t>
      </w:r>
      <w:r>
        <w:rPr>
          <w:rFonts w:ascii="Trebuchet MS" w:hAnsi="Trebuchet MS"/>
          <w:spacing w:val="-35"/>
          <w:w w:val="90"/>
          <w:sz w:val="17"/>
        </w:rPr>
        <w:t> </w:t>
      </w:r>
      <w:r>
        <w:rPr>
          <w:rFonts w:ascii="Trebuchet MS" w:hAnsi="Trebuchet MS"/>
          <w:w w:val="90"/>
          <w:sz w:val="17"/>
        </w:rPr>
        <w:t>en</w:t>
      </w:r>
      <w:r>
        <w:rPr>
          <w:rFonts w:ascii="Trebuchet MS" w:hAnsi="Trebuchet MS"/>
          <w:spacing w:val="-35"/>
          <w:w w:val="90"/>
          <w:sz w:val="17"/>
        </w:rPr>
        <w:t> </w:t>
      </w:r>
      <w:r>
        <w:rPr>
          <w:rFonts w:ascii="Trebuchet MS" w:hAnsi="Trebuchet MS"/>
          <w:w w:val="90"/>
          <w:sz w:val="17"/>
        </w:rPr>
        <w:t>virtud</w:t>
      </w:r>
      <w:r>
        <w:rPr>
          <w:rFonts w:ascii="Trebuchet MS" w:hAnsi="Trebuchet MS"/>
          <w:spacing w:val="-35"/>
          <w:w w:val="90"/>
          <w:sz w:val="17"/>
        </w:rPr>
        <w:t> </w:t>
      </w:r>
      <w:r>
        <w:rPr>
          <w:rFonts w:ascii="Trebuchet MS" w:hAnsi="Trebuchet MS"/>
          <w:w w:val="90"/>
          <w:sz w:val="17"/>
        </w:rPr>
        <w:t>de</w:t>
      </w:r>
      <w:r>
        <w:rPr>
          <w:rFonts w:ascii="Trebuchet MS" w:hAnsi="Trebuchet MS"/>
          <w:spacing w:val="-35"/>
          <w:w w:val="90"/>
          <w:sz w:val="17"/>
        </w:rPr>
        <w:t> </w:t>
      </w:r>
      <w:r>
        <w:rPr>
          <w:rFonts w:ascii="Trebuchet MS" w:hAnsi="Trebuchet MS"/>
          <w:w w:val="90"/>
          <w:sz w:val="17"/>
        </w:rPr>
        <w:t>la</w:t>
      </w:r>
      <w:r>
        <w:rPr>
          <w:rFonts w:ascii="Trebuchet MS" w:hAnsi="Trebuchet MS"/>
          <w:spacing w:val="-35"/>
          <w:w w:val="90"/>
          <w:sz w:val="17"/>
        </w:rPr>
        <w:t> </w:t>
      </w:r>
      <w:r>
        <w:rPr>
          <w:rFonts w:ascii="Trebuchet MS" w:hAnsi="Trebuchet MS"/>
          <w:w w:val="90"/>
          <w:sz w:val="17"/>
        </w:rPr>
        <w:t>Resolución</w:t>
      </w:r>
      <w:r>
        <w:rPr>
          <w:rFonts w:ascii="Trebuchet MS" w:hAnsi="Trebuchet MS"/>
          <w:spacing w:val="-35"/>
          <w:w w:val="90"/>
          <w:sz w:val="17"/>
        </w:rPr>
        <w:t> </w:t>
      </w:r>
      <w:r>
        <w:rPr>
          <w:rFonts w:ascii="Trebuchet MS" w:hAnsi="Trebuchet MS"/>
          <w:w w:val="90"/>
          <w:sz w:val="17"/>
        </w:rPr>
        <w:t>Nº</w:t>
      </w:r>
      <w:r>
        <w:rPr>
          <w:rFonts w:ascii="Trebuchet MS" w:hAnsi="Trebuchet MS"/>
          <w:spacing w:val="-35"/>
          <w:w w:val="90"/>
          <w:sz w:val="17"/>
        </w:rPr>
        <w:t> </w:t>
      </w:r>
      <w:r>
        <w:rPr>
          <w:rFonts w:ascii="Trebuchet MS" w:hAnsi="Trebuchet MS"/>
          <w:w w:val="90"/>
          <w:sz w:val="17"/>
        </w:rPr>
        <w:t>27</w:t>
      </w:r>
      <w:r>
        <w:rPr>
          <w:rFonts w:ascii="Trebuchet MS" w:hAnsi="Trebuchet MS"/>
          <w:spacing w:val="-35"/>
          <w:w w:val="90"/>
          <w:sz w:val="17"/>
        </w:rPr>
        <w:t> </w:t>
      </w:r>
      <w:r>
        <w:rPr>
          <w:rFonts w:ascii="Trebuchet MS" w:hAnsi="Trebuchet MS"/>
          <w:w w:val="90"/>
          <w:sz w:val="17"/>
        </w:rPr>
        <w:t>de</w:t>
      </w:r>
      <w:r>
        <w:rPr>
          <w:rFonts w:ascii="Trebuchet MS" w:hAnsi="Trebuchet MS"/>
          <w:spacing w:val="-35"/>
          <w:w w:val="90"/>
          <w:sz w:val="17"/>
        </w:rPr>
        <w:t> </w:t>
      </w:r>
      <w:r>
        <w:rPr>
          <w:rFonts w:ascii="Trebuchet MS" w:hAnsi="Trebuchet MS"/>
          <w:w w:val="90"/>
          <w:sz w:val="17"/>
        </w:rPr>
        <w:t>26</w:t>
      </w:r>
      <w:r>
        <w:rPr>
          <w:rFonts w:ascii="Trebuchet MS" w:hAnsi="Trebuchet MS"/>
          <w:spacing w:val="-35"/>
          <w:w w:val="90"/>
          <w:sz w:val="17"/>
        </w:rPr>
        <w:t> </w:t>
      </w:r>
      <w:r>
        <w:rPr>
          <w:rFonts w:ascii="Trebuchet MS" w:hAnsi="Trebuchet MS"/>
          <w:w w:val="90"/>
          <w:sz w:val="17"/>
        </w:rPr>
        <w:t>de</w:t>
      </w:r>
      <w:r>
        <w:rPr>
          <w:rFonts w:ascii="Trebuchet MS" w:hAnsi="Trebuchet MS"/>
          <w:spacing w:val="-35"/>
          <w:w w:val="90"/>
          <w:sz w:val="17"/>
        </w:rPr>
        <w:t> </w:t>
      </w:r>
      <w:r>
        <w:rPr>
          <w:rFonts w:ascii="Trebuchet MS" w:hAnsi="Trebuchet MS"/>
          <w:w w:val="90"/>
          <w:sz w:val="17"/>
        </w:rPr>
        <w:t>Agosto </w:t>
      </w:r>
      <w:r>
        <w:rPr>
          <w:rFonts w:ascii="Trebuchet MS" w:hAnsi="Trebuchet MS"/>
          <w:w w:val="85"/>
          <w:sz w:val="17"/>
        </w:rPr>
        <w:t>de</w:t>
      </w:r>
      <w:r>
        <w:rPr>
          <w:rFonts w:ascii="Trebuchet MS" w:hAnsi="Trebuchet MS"/>
          <w:spacing w:val="-10"/>
          <w:w w:val="85"/>
          <w:sz w:val="17"/>
        </w:rPr>
        <w:t> </w:t>
      </w:r>
      <w:r>
        <w:rPr>
          <w:rFonts w:ascii="Trebuchet MS" w:hAnsi="Trebuchet MS"/>
          <w:w w:val="85"/>
          <w:sz w:val="17"/>
        </w:rPr>
        <w:t>1994,</w:t>
      </w:r>
      <w:r>
        <w:rPr>
          <w:rFonts w:ascii="Trebuchet MS" w:hAnsi="Trebuchet MS"/>
          <w:spacing w:val="-10"/>
          <w:w w:val="85"/>
          <w:sz w:val="17"/>
        </w:rPr>
        <w:t> </w:t>
      </w:r>
      <w:r>
        <w:rPr>
          <w:rFonts w:ascii="Trebuchet MS" w:hAnsi="Trebuchet MS"/>
          <w:w w:val="85"/>
          <w:sz w:val="17"/>
        </w:rPr>
        <w:t>establece,</w:t>
      </w:r>
      <w:r>
        <w:rPr>
          <w:rFonts w:ascii="Trebuchet MS" w:hAnsi="Trebuchet MS"/>
          <w:spacing w:val="-10"/>
          <w:w w:val="85"/>
          <w:sz w:val="17"/>
        </w:rPr>
        <w:t> </w:t>
      </w:r>
      <w:r>
        <w:rPr>
          <w:rFonts w:ascii="Trebuchet MS" w:hAnsi="Trebuchet MS"/>
          <w:w w:val="85"/>
          <w:sz w:val="17"/>
        </w:rPr>
        <w:t>de</w:t>
      </w:r>
      <w:r>
        <w:rPr>
          <w:rFonts w:ascii="Trebuchet MS" w:hAnsi="Trebuchet MS"/>
          <w:spacing w:val="-10"/>
          <w:w w:val="85"/>
          <w:sz w:val="17"/>
        </w:rPr>
        <w:t> </w:t>
      </w:r>
      <w:r>
        <w:rPr>
          <w:rFonts w:ascii="Trebuchet MS" w:hAnsi="Trebuchet MS"/>
          <w:w w:val="85"/>
          <w:sz w:val="17"/>
        </w:rPr>
        <w:t>forma</w:t>
      </w:r>
      <w:r>
        <w:rPr>
          <w:rFonts w:ascii="Trebuchet MS" w:hAnsi="Trebuchet MS"/>
          <w:spacing w:val="-10"/>
          <w:w w:val="85"/>
          <w:sz w:val="17"/>
        </w:rPr>
        <w:t> </w:t>
      </w:r>
      <w:r>
        <w:rPr>
          <w:rFonts w:ascii="Trebuchet MS" w:hAnsi="Trebuchet MS"/>
          <w:w w:val="85"/>
          <w:sz w:val="17"/>
        </w:rPr>
        <w:t>muy</w:t>
      </w:r>
      <w:r>
        <w:rPr>
          <w:rFonts w:ascii="Trebuchet MS" w:hAnsi="Trebuchet MS"/>
          <w:spacing w:val="-10"/>
          <w:w w:val="85"/>
          <w:sz w:val="17"/>
        </w:rPr>
        <w:t> </w:t>
      </w:r>
      <w:r>
        <w:rPr>
          <w:rFonts w:ascii="Trebuchet MS" w:hAnsi="Trebuchet MS"/>
          <w:w w:val="85"/>
          <w:sz w:val="17"/>
        </w:rPr>
        <w:t>clara,</w:t>
      </w:r>
      <w:r>
        <w:rPr>
          <w:rFonts w:ascii="Trebuchet MS" w:hAnsi="Trebuchet MS"/>
          <w:spacing w:val="-10"/>
          <w:w w:val="85"/>
          <w:sz w:val="17"/>
        </w:rPr>
        <w:t> </w:t>
      </w:r>
      <w:r>
        <w:rPr>
          <w:rFonts w:ascii="Trebuchet MS" w:hAnsi="Trebuchet MS"/>
          <w:w w:val="85"/>
          <w:sz w:val="17"/>
        </w:rPr>
        <w:t>la</w:t>
      </w:r>
      <w:r>
        <w:rPr>
          <w:rFonts w:ascii="Trebuchet MS" w:hAnsi="Trebuchet MS"/>
          <w:spacing w:val="-10"/>
          <w:w w:val="85"/>
          <w:sz w:val="17"/>
        </w:rPr>
        <w:t> </w:t>
      </w:r>
      <w:r>
        <w:rPr>
          <w:rFonts w:ascii="Trebuchet MS" w:hAnsi="Trebuchet MS"/>
          <w:w w:val="85"/>
          <w:sz w:val="17"/>
        </w:rPr>
        <w:t>vinculación</w:t>
      </w:r>
      <w:r>
        <w:rPr>
          <w:rFonts w:ascii="Trebuchet MS" w:hAnsi="Trebuchet MS"/>
          <w:spacing w:val="-10"/>
          <w:w w:val="85"/>
          <w:sz w:val="17"/>
        </w:rPr>
        <w:t> </w:t>
      </w:r>
      <w:r>
        <w:rPr>
          <w:rFonts w:ascii="Trebuchet MS" w:hAnsi="Trebuchet MS"/>
          <w:w w:val="85"/>
          <w:sz w:val="17"/>
        </w:rPr>
        <w:t>existente</w:t>
      </w:r>
      <w:r>
        <w:rPr>
          <w:rFonts w:ascii="Trebuchet MS" w:hAnsi="Trebuchet MS"/>
          <w:spacing w:val="-10"/>
          <w:w w:val="85"/>
          <w:sz w:val="17"/>
        </w:rPr>
        <w:t> </w:t>
      </w:r>
      <w:r>
        <w:rPr>
          <w:rFonts w:ascii="Trebuchet MS" w:hAnsi="Trebuchet MS"/>
          <w:w w:val="85"/>
          <w:sz w:val="17"/>
        </w:rPr>
        <w:t>entre</w:t>
      </w:r>
      <w:r>
        <w:rPr>
          <w:rFonts w:ascii="Trebuchet MS" w:hAnsi="Trebuchet MS"/>
          <w:spacing w:val="-10"/>
          <w:w w:val="85"/>
          <w:sz w:val="17"/>
        </w:rPr>
        <w:t> </w:t>
      </w:r>
      <w:r>
        <w:rPr>
          <w:rFonts w:ascii="Trebuchet MS" w:hAnsi="Trebuchet MS"/>
          <w:w w:val="85"/>
          <w:sz w:val="17"/>
        </w:rPr>
        <w:t>los</w:t>
      </w:r>
      <w:r>
        <w:rPr>
          <w:rFonts w:ascii="Trebuchet MS" w:hAnsi="Trebuchet MS"/>
          <w:spacing w:val="-10"/>
          <w:w w:val="85"/>
          <w:sz w:val="17"/>
        </w:rPr>
        <w:t> </w:t>
      </w:r>
      <w:r>
        <w:rPr>
          <w:rFonts w:ascii="Trebuchet MS" w:hAnsi="Trebuchet MS"/>
          <w:w w:val="85"/>
          <w:sz w:val="17"/>
        </w:rPr>
        <w:t>valores,</w:t>
      </w:r>
      <w:r>
        <w:rPr>
          <w:rFonts w:ascii="Trebuchet MS" w:hAnsi="Trebuchet MS"/>
          <w:spacing w:val="-10"/>
          <w:w w:val="85"/>
          <w:sz w:val="17"/>
        </w:rPr>
        <w:t> </w:t>
      </w:r>
      <w:r>
        <w:rPr>
          <w:rFonts w:ascii="Trebuchet MS" w:hAnsi="Trebuchet MS"/>
          <w:w w:val="85"/>
          <w:sz w:val="17"/>
        </w:rPr>
        <w:t>los</w:t>
      </w:r>
      <w:r>
        <w:rPr>
          <w:rFonts w:ascii="Trebuchet MS" w:hAnsi="Trebuchet MS"/>
          <w:spacing w:val="-10"/>
          <w:w w:val="85"/>
          <w:sz w:val="17"/>
        </w:rPr>
        <w:t> </w:t>
      </w:r>
      <w:r>
        <w:rPr>
          <w:rFonts w:ascii="Trebuchet MS" w:hAnsi="Trebuchet MS"/>
          <w:w w:val="85"/>
          <w:sz w:val="17"/>
        </w:rPr>
        <w:t>principios</w:t>
      </w:r>
      <w:r>
        <w:rPr>
          <w:rFonts w:ascii="Trebuchet MS" w:hAnsi="Trebuchet MS"/>
          <w:spacing w:val="-10"/>
          <w:w w:val="85"/>
          <w:sz w:val="17"/>
        </w:rPr>
        <w:t> </w:t>
      </w:r>
      <w:r>
        <w:rPr>
          <w:rFonts w:ascii="Trebuchet MS" w:hAnsi="Trebuchet MS"/>
          <w:w w:val="85"/>
          <w:sz w:val="17"/>
        </w:rPr>
        <w:t>y</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normas: “</w:t>
      </w:r>
      <w:r>
        <w:rPr>
          <w:rFonts w:ascii="Arial" w:hAnsi="Arial"/>
          <w:i/>
          <w:w w:val="85"/>
          <w:sz w:val="17"/>
        </w:rPr>
        <w:t>Administração</w:t>
      </w:r>
      <w:r>
        <w:rPr>
          <w:rFonts w:ascii="Arial" w:hAnsi="Arial"/>
          <w:i/>
          <w:spacing w:val="-29"/>
          <w:w w:val="85"/>
          <w:sz w:val="17"/>
        </w:rPr>
        <w:t> </w:t>
      </w:r>
      <w:r>
        <w:rPr>
          <w:rFonts w:ascii="Arial" w:hAnsi="Arial"/>
          <w:i/>
          <w:w w:val="85"/>
          <w:sz w:val="17"/>
        </w:rPr>
        <w:t>Pública,</w:t>
      </w:r>
      <w:r>
        <w:rPr>
          <w:rFonts w:ascii="Arial" w:hAnsi="Arial"/>
          <w:i/>
          <w:spacing w:val="-29"/>
          <w:w w:val="85"/>
          <w:sz w:val="17"/>
        </w:rPr>
        <w:t> </w:t>
      </w:r>
      <w:r>
        <w:rPr>
          <w:rFonts w:ascii="Arial" w:hAnsi="Arial"/>
          <w:i/>
          <w:w w:val="85"/>
          <w:sz w:val="17"/>
        </w:rPr>
        <w:t>no</w:t>
      </w:r>
      <w:r>
        <w:rPr>
          <w:rFonts w:ascii="Arial" w:hAnsi="Arial"/>
          <w:i/>
          <w:spacing w:val="-28"/>
          <w:w w:val="85"/>
          <w:sz w:val="17"/>
        </w:rPr>
        <w:t> </w:t>
      </w:r>
      <w:r>
        <w:rPr>
          <w:rFonts w:ascii="Arial" w:hAnsi="Arial"/>
          <w:i/>
          <w:w w:val="85"/>
          <w:sz w:val="17"/>
        </w:rPr>
        <w:t>desempenho</w:t>
      </w:r>
      <w:r>
        <w:rPr>
          <w:rFonts w:ascii="Arial" w:hAnsi="Arial"/>
          <w:i/>
          <w:spacing w:val="-28"/>
          <w:w w:val="85"/>
          <w:sz w:val="17"/>
        </w:rPr>
        <w:t> </w:t>
      </w:r>
      <w:r>
        <w:rPr>
          <w:rFonts w:ascii="Arial" w:hAnsi="Arial"/>
          <w:i/>
          <w:w w:val="85"/>
          <w:sz w:val="17"/>
        </w:rPr>
        <w:t>da</w:t>
      </w:r>
      <w:r>
        <w:rPr>
          <w:rFonts w:ascii="Arial" w:hAnsi="Arial"/>
          <w:i/>
          <w:spacing w:val="-28"/>
          <w:w w:val="85"/>
          <w:sz w:val="17"/>
        </w:rPr>
        <w:t> </w:t>
      </w:r>
      <w:r>
        <w:rPr>
          <w:rFonts w:ascii="Arial" w:hAnsi="Arial"/>
          <w:i/>
          <w:w w:val="85"/>
          <w:sz w:val="17"/>
        </w:rPr>
        <w:t>sua</w:t>
      </w:r>
      <w:r>
        <w:rPr>
          <w:rFonts w:ascii="Arial" w:hAnsi="Arial"/>
          <w:i/>
          <w:spacing w:val="-28"/>
          <w:w w:val="85"/>
          <w:sz w:val="17"/>
        </w:rPr>
        <w:t> </w:t>
      </w:r>
      <w:r>
        <w:rPr>
          <w:rFonts w:ascii="Arial" w:hAnsi="Arial"/>
          <w:i/>
          <w:w w:val="85"/>
          <w:sz w:val="17"/>
        </w:rPr>
        <w:t>insubstituível</w:t>
      </w:r>
      <w:r>
        <w:rPr>
          <w:rFonts w:ascii="Arial" w:hAnsi="Arial"/>
          <w:i/>
          <w:spacing w:val="-28"/>
          <w:w w:val="85"/>
          <w:sz w:val="17"/>
        </w:rPr>
        <w:t> </w:t>
      </w:r>
      <w:r>
        <w:rPr>
          <w:rFonts w:ascii="Arial" w:hAnsi="Arial"/>
          <w:i/>
          <w:w w:val="85"/>
          <w:sz w:val="17"/>
        </w:rPr>
        <w:t>função</w:t>
      </w:r>
      <w:r>
        <w:rPr>
          <w:rFonts w:ascii="Arial" w:hAnsi="Arial"/>
          <w:i/>
          <w:spacing w:val="-28"/>
          <w:w w:val="85"/>
          <w:sz w:val="17"/>
        </w:rPr>
        <w:t> </w:t>
      </w:r>
      <w:r>
        <w:rPr>
          <w:rFonts w:ascii="Arial" w:hAnsi="Arial"/>
          <w:i/>
          <w:w w:val="85"/>
          <w:sz w:val="17"/>
        </w:rPr>
        <w:t>social,</w:t>
      </w:r>
      <w:r>
        <w:rPr>
          <w:rFonts w:ascii="Arial" w:hAnsi="Arial"/>
          <w:i/>
          <w:spacing w:val="-28"/>
          <w:w w:val="85"/>
          <w:sz w:val="17"/>
        </w:rPr>
        <w:t> </w:t>
      </w:r>
      <w:r>
        <w:rPr>
          <w:rFonts w:ascii="Arial" w:hAnsi="Arial"/>
          <w:i/>
          <w:w w:val="85"/>
          <w:sz w:val="17"/>
        </w:rPr>
        <w:t>deve,</w:t>
      </w:r>
      <w:r>
        <w:rPr>
          <w:rFonts w:ascii="Arial" w:hAnsi="Arial"/>
          <w:i/>
          <w:spacing w:val="-28"/>
          <w:w w:val="85"/>
          <w:sz w:val="17"/>
        </w:rPr>
        <w:t> </w:t>
      </w:r>
      <w:r>
        <w:rPr>
          <w:rFonts w:ascii="Arial" w:hAnsi="Arial"/>
          <w:i/>
          <w:w w:val="85"/>
          <w:sz w:val="17"/>
        </w:rPr>
        <w:t>através</w:t>
      </w:r>
      <w:r>
        <w:rPr>
          <w:rFonts w:ascii="Arial" w:hAnsi="Arial"/>
          <w:i/>
          <w:spacing w:val="-28"/>
          <w:w w:val="85"/>
          <w:sz w:val="17"/>
        </w:rPr>
        <w:t> </w:t>
      </w:r>
      <w:r>
        <w:rPr>
          <w:rFonts w:ascii="Arial" w:hAnsi="Arial"/>
          <w:i/>
          <w:w w:val="85"/>
          <w:sz w:val="17"/>
        </w:rPr>
        <w:t>dos</w:t>
      </w:r>
      <w:r>
        <w:rPr>
          <w:rFonts w:ascii="Arial" w:hAnsi="Arial"/>
          <w:i/>
          <w:spacing w:val="-28"/>
          <w:w w:val="85"/>
          <w:sz w:val="17"/>
        </w:rPr>
        <w:t> </w:t>
      </w:r>
      <w:r>
        <w:rPr>
          <w:rFonts w:ascii="Arial" w:hAnsi="Arial"/>
          <w:i/>
          <w:w w:val="85"/>
          <w:sz w:val="17"/>
        </w:rPr>
        <w:t>seus</w:t>
      </w:r>
      <w:r>
        <w:rPr>
          <w:rFonts w:ascii="Arial" w:hAnsi="Arial"/>
          <w:i/>
          <w:spacing w:val="-28"/>
          <w:w w:val="85"/>
          <w:sz w:val="17"/>
        </w:rPr>
        <w:t> </w:t>
      </w:r>
      <w:r>
        <w:rPr>
          <w:rFonts w:ascii="Arial" w:hAnsi="Arial"/>
          <w:i/>
          <w:w w:val="85"/>
          <w:sz w:val="17"/>
        </w:rPr>
        <w:t>trabalhadores, </w:t>
      </w:r>
      <w:r>
        <w:rPr>
          <w:rFonts w:ascii="Calibri" w:hAnsi="Calibri"/>
          <w:i/>
          <w:w w:val="90"/>
          <w:sz w:val="17"/>
        </w:rPr>
        <w:t>pautar</w:t>
      </w:r>
      <w:r>
        <w:rPr>
          <w:rFonts w:ascii="Calibri" w:hAnsi="Calibri"/>
          <w:i/>
          <w:spacing w:val="-9"/>
          <w:w w:val="90"/>
          <w:sz w:val="17"/>
        </w:rPr>
        <w:t> </w:t>
      </w:r>
      <w:r>
        <w:rPr>
          <w:rFonts w:ascii="Calibri" w:hAnsi="Calibri"/>
          <w:i/>
          <w:w w:val="90"/>
          <w:sz w:val="17"/>
        </w:rPr>
        <w:t>a</w:t>
      </w:r>
      <w:r>
        <w:rPr>
          <w:rFonts w:ascii="Calibri" w:hAnsi="Calibri"/>
          <w:i/>
          <w:spacing w:val="-9"/>
          <w:w w:val="90"/>
          <w:sz w:val="17"/>
        </w:rPr>
        <w:t> </w:t>
      </w:r>
      <w:r>
        <w:rPr>
          <w:rFonts w:ascii="Calibri" w:hAnsi="Calibri"/>
          <w:i/>
          <w:w w:val="90"/>
          <w:sz w:val="17"/>
        </w:rPr>
        <w:t>sua</w:t>
      </w:r>
      <w:r>
        <w:rPr>
          <w:rFonts w:ascii="Calibri" w:hAnsi="Calibri"/>
          <w:i/>
          <w:spacing w:val="-9"/>
          <w:w w:val="90"/>
          <w:sz w:val="17"/>
        </w:rPr>
        <w:t> </w:t>
      </w:r>
      <w:r>
        <w:rPr>
          <w:rFonts w:ascii="Calibri" w:hAnsi="Calibri"/>
          <w:i/>
          <w:w w:val="90"/>
          <w:sz w:val="17"/>
        </w:rPr>
        <w:t>conduta</w:t>
      </w:r>
      <w:r>
        <w:rPr>
          <w:rFonts w:ascii="Calibri" w:hAnsi="Calibri"/>
          <w:i/>
          <w:spacing w:val="-9"/>
          <w:w w:val="90"/>
          <w:sz w:val="17"/>
        </w:rPr>
        <w:t> </w:t>
      </w:r>
      <w:r>
        <w:rPr>
          <w:rFonts w:ascii="Calibri" w:hAnsi="Calibri"/>
          <w:i/>
          <w:w w:val="90"/>
          <w:sz w:val="17"/>
        </w:rPr>
        <w:t>por</w:t>
      </w:r>
      <w:r>
        <w:rPr>
          <w:rFonts w:ascii="Calibri" w:hAnsi="Calibri"/>
          <w:i/>
          <w:spacing w:val="-9"/>
          <w:w w:val="90"/>
          <w:sz w:val="17"/>
        </w:rPr>
        <w:t> </w:t>
      </w:r>
      <w:r>
        <w:rPr>
          <w:rFonts w:ascii="Calibri" w:hAnsi="Calibri"/>
          <w:i/>
          <w:w w:val="90"/>
          <w:sz w:val="17"/>
        </w:rPr>
        <w:t>princípios,</w:t>
      </w:r>
      <w:r>
        <w:rPr>
          <w:rFonts w:ascii="Calibri" w:hAnsi="Calibri"/>
          <w:i/>
          <w:spacing w:val="-9"/>
          <w:w w:val="90"/>
          <w:sz w:val="17"/>
        </w:rPr>
        <w:t> </w:t>
      </w:r>
      <w:r>
        <w:rPr>
          <w:rFonts w:ascii="Calibri" w:hAnsi="Calibri"/>
          <w:i/>
          <w:w w:val="90"/>
          <w:sz w:val="17"/>
        </w:rPr>
        <w:t>valores</w:t>
      </w:r>
      <w:r>
        <w:rPr>
          <w:rFonts w:ascii="Calibri" w:hAnsi="Calibri"/>
          <w:i/>
          <w:spacing w:val="-9"/>
          <w:w w:val="90"/>
          <w:sz w:val="17"/>
        </w:rPr>
        <w:t> </w:t>
      </w:r>
      <w:r>
        <w:rPr>
          <w:rFonts w:ascii="Calibri" w:hAnsi="Calibri"/>
          <w:i/>
          <w:w w:val="90"/>
          <w:sz w:val="17"/>
        </w:rPr>
        <w:t>e</w:t>
      </w:r>
      <w:r>
        <w:rPr>
          <w:rFonts w:ascii="Calibri" w:hAnsi="Calibri"/>
          <w:i/>
          <w:spacing w:val="-9"/>
          <w:w w:val="90"/>
          <w:sz w:val="17"/>
        </w:rPr>
        <w:t> </w:t>
      </w:r>
      <w:r>
        <w:rPr>
          <w:rFonts w:ascii="Calibri" w:hAnsi="Calibri"/>
          <w:i/>
          <w:w w:val="90"/>
          <w:sz w:val="17"/>
        </w:rPr>
        <w:t>regras</w:t>
      </w:r>
      <w:r>
        <w:rPr>
          <w:rFonts w:ascii="Calibri" w:hAnsi="Calibri"/>
          <w:i/>
          <w:spacing w:val="-9"/>
          <w:w w:val="90"/>
          <w:sz w:val="17"/>
        </w:rPr>
        <w:t> </w:t>
      </w:r>
      <w:r>
        <w:rPr>
          <w:rFonts w:ascii="Calibri" w:hAnsi="Calibri"/>
          <w:i/>
          <w:w w:val="90"/>
          <w:sz w:val="17"/>
        </w:rPr>
        <w:t>alicerçados</w:t>
      </w:r>
      <w:r>
        <w:rPr>
          <w:rFonts w:ascii="Calibri" w:hAnsi="Calibri"/>
          <w:i/>
          <w:spacing w:val="-9"/>
          <w:w w:val="90"/>
          <w:sz w:val="17"/>
        </w:rPr>
        <w:t> </w:t>
      </w:r>
      <w:r>
        <w:rPr>
          <w:rFonts w:ascii="Calibri" w:hAnsi="Calibri"/>
          <w:i/>
          <w:w w:val="90"/>
          <w:sz w:val="17"/>
        </w:rPr>
        <w:t>na</w:t>
      </w:r>
      <w:r>
        <w:rPr>
          <w:rFonts w:ascii="Calibri" w:hAnsi="Calibri"/>
          <w:i/>
          <w:spacing w:val="-9"/>
          <w:w w:val="90"/>
          <w:sz w:val="17"/>
        </w:rPr>
        <w:t> </w:t>
      </w:r>
      <w:r>
        <w:rPr>
          <w:rFonts w:ascii="Calibri" w:hAnsi="Calibri"/>
          <w:i/>
          <w:w w:val="90"/>
          <w:sz w:val="17"/>
        </w:rPr>
        <w:t>justiça,</w:t>
      </w:r>
      <w:r>
        <w:rPr>
          <w:rFonts w:ascii="Calibri" w:hAnsi="Calibri"/>
          <w:i/>
          <w:spacing w:val="-9"/>
          <w:w w:val="90"/>
          <w:sz w:val="17"/>
        </w:rPr>
        <w:t> </w:t>
      </w:r>
      <w:r>
        <w:rPr>
          <w:rFonts w:ascii="Calibri" w:hAnsi="Calibri"/>
          <w:i/>
          <w:w w:val="90"/>
          <w:sz w:val="17"/>
        </w:rPr>
        <w:t>na</w:t>
      </w:r>
      <w:r>
        <w:rPr>
          <w:rFonts w:ascii="Calibri" w:hAnsi="Calibri"/>
          <w:i/>
          <w:spacing w:val="-9"/>
          <w:w w:val="90"/>
          <w:sz w:val="17"/>
        </w:rPr>
        <w:t> </w:t>
      </w:r>
      <w:r>
        <w:rPr>
          <w:rFonts w:ascii="Calibri" w:hAnsi="Calibri"/>
          <w:i/>
          <w:w w:val="90"/>
          <w:sz w:val="17"/>
        </w:rPr>
        <w:t>transparência</w:t>
      </w:r>
      <w:r>
        <w:rPr>
          <w:rFonts w:ascii="Calibri" w:hAnsi="Calibri"/>
          <w:i/>
          <w:spacing w:val="-9"/>
          <w:w w:val="90"/>
          <w:sz w:val="17"/>
        </w:rPr>
        <w:t> </w:t>
      </w:r>
      <w:r>
        <w:rPr>
          <w:rFonts w:ascii="Calibri" w:hAnsi="Calibri"/>
          <w:i/>
          <w:w w:val="90"/>
          <w:sz w:val="17"/>
        </w:rPr>
        <w:t>e</w:t>
      </w:r>
      <w:r>
        <w:rPr>
          <w:rFonts w:ascii="Calibri" w:hAnsi="Calibri"/>
          <w:i/>
          <w:spacing w:val="-9"/>
          <w:w w:val="90"/>
          <w:sz w:val="17"/>
        </w:rPr>
        <w:t> </w:t>
      </w:r>
      <w:r>
        <w:rPr>
          <w:rFonts w:ascii="Calibri" w:hAnsi="Calibri"/>
          <w:i/>
          <w:w w:val="90"/>
          <w:sz w:val="17"/>
        </w:rPr>
        <w:t>na</w:t>
      </w:r>
      <w:r>
        <w:rPr>
          <w:rFonts w:ascii="Calibri" w:hAnsi="Calibri"/>
          <w:i/>
          <w:spacing w:val="-9"/>
          <w:w w:val="90"/>
          <w:sz w:val="17"/>
        </w:rPr>
        <w:t> </w:t>
      </w:r>
      <w:r>
        <w:rPr>
          <w:rFonts w:ascii="Calibri" w:hAnsi="Calibri"/>
          <w:i/>
          <w:w w:val="90"/>
          <w:sz w:val="17"/>
        </w:rPr>
        <w:t>ética</w:t>
      </w:r>
      <w:r>
        <w:rPr>
          <w:rFonts w:ascii="Calibri" w:hAnsi="Calibri"/>
          <w:i/>
          <w:spacing w:val="-9"/>
          <w:w w:val="90"/>
          <w:sz w:val="17"/>
        </w:rPr>
        <w:t> </w:t>
      </w:r>
      <w:r>
        <w:rPr>
          <w:rFonts w:ascii="Calibri" w:hAnsi="Calibri"/>
          <w:i/>
          <w:w w:val="90"/>
          <w:sz w:val="17"/>
        </w:rPr>
        <w:t>profissional, </w:t>
      </w:r>
      <w:r>
        <w:rPr>
          <w:rFonts w:ascii="Calibri" w:hAnsi="Calibri"/>
          <w:i/>
          <w:w w:val="90"/>
          <w:sz w:val="17"/>
        </w:rPr>
        <w:t>como primeiro passo para o estabelecimento da necessária relação de confiança entre os serviços públicos e os </w:t>
      </w:r>
      <w:r>
        <w:rPr>
          <w:rFonts w:ascii="Arial" w:hAnsi="Arial"/>
          <w:i/>
          <w:w w:val="80"/>
          <w:sz w:val="17"/>
        </w:rPr>
        <w:t>cidadãos.”</w:t>
      </w:r>
      <w:r>
        <w:rPr>
          <w:rFonts w:ascii="Arial" w:hAnsi="Arial"/>
          <w:i/>
          <w:spacing w:val="-15"/>
          <w:w w:val="80"/>
          <w:sz w:val="17"/>
        </w:rPr>
        <w:t> </w:t>
      </w:r>
      <w:r>
        <w:rPr>
          <w:rFonts w:ascii="Trebuchet MS" w:hAnsi="Trebuchet MS"/>
          <w:w w:val="80"/>
          <w:sz w:val="17"/>
        </w:rPr>
        <w:t>Consultado</w:t>
      </w:r>
      <w:r>
        <w:rPr>
          <w:rFonts w:ascii="Trebuchet MS" w:hAnsi="Trebuchet MS"/>
          <w:spacing w:val="-18"/>
          <w:w w:val="80"/>
          <w:sz w:val="17"/>
        </w:rPr>
        <w:t> </w:t>
      </w:r>
      <w:r>
        <w:rPr>
          <w:rFonts w:ascii="Trebuchet MS" w:hAnsi="Trebuchet MS"/>
          <w:w w:val="80"/>
          <w:sz w:val="17"/>
        </w:rPr>
        <w:t>en:</w:t>
      </w:r>
      <w:r>
        <w:rPr>
          <w:rFonts w:ascii="Trebuchet MS" w:hAnsi="Trebuchet MS"/>
          <w:spacing w:val="-18"/>
          <w:w w:val="80"/>
          <w:sz w:val="17"/>
        </w:rPr>
        <w:t> </w:t>
      </w:r>
      <w:hyperlink r:id="rId110">
        <w:r>
          <w:rPr>
            <w:rFonts w:ascii="Trebuchet MS" w:hAnsi="Trebuchet MS"/>
            <w:w w:val="80"/>
            <w:sz w:val="17"/>
          </w:rPr>
          <w:t>http://www.inacom.og.ao/legislacao/relacionada/1994/08/pauta.html.</w:t>
        </w:r>
      </w:hyperlink>
      <w:r>
        <w:rPr>
          <w:rFonts w:ascii="Trebuchet MS" w:hAnsi="Trebuchet MS"/>
          <w:spacing w:val="-18"/>
          <w:w w:val="80"/>
          <w:sz w:val="17"/>
        </w:rPr>
        <w:t> </w:t>
      </w:r>
      <w:r>
        <w:rPr>
          <w:rFonts w:ascii="Trebuchet MS" w:hAnsi="Trebuchet MS"/>
          <w:w w:val="80"/>
          <w:sz w:val="17"/>
        </w:rPr>
        <w:t>Última</w:t>
      </w:r>
      <w:r>
        <w:rPr>
          <w:rFonts w:ascii="Trebuchet MS" w:hAnsi="Trebuchet MS"/>
          <w:spacing w:val="-18"/>
          <w:w w:val="80"/>
          <w:sz w:val="17"/>
        </w:rPr>
        <w:t> </w:t>
      </w:r>
      <w:r>
        <w:rPr>
          <w:rFonts w:ascii="Trebuchet MS" w:hAnsi="Trebuchet MS"/>
          <w:w w:val="80"/>
          <w:sz w:val="17"/>
        </w:rPr>
        <w:t>consulta: </w:t>
      </w:r>
      <w:r>
        <w:rPr>
          <w:rFonts w:ascii="Trebuchet MS" w:hAnsi="Trebuchet MS"/>
          <w:w w:val="85"/>
          <w:sz w:val="17"/>
        </w:rPr>
        <w:t>23</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Abril</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2014.</w:t>
      </w:r>
    </w:p>
    <w:p>
      <w:pPr>
        <w:spacing w:line="242" w:lineRule="auto" w:before="1"/>
        <w:ind w:left="350" w:right="115" w:hanging="227"/>
        <w:jc w:val="both"/>
        <w:rPr>
          <w:rFonts w:ascii="Trebuchet MS" w:hAnsi="Trebuchet MS"/>
          <w:sz w:val="17"/>
        </w:rPr>
      </w:pPr>
      <w:r>
        <w:rPr>
          <w:rFonts w:ascii="Arial" w:hAnsi="Arial"/>
          <w:w w:val="85"/>
          <w:position w:val="6"/>
          <w:sz w:val="10"/>
        </w:rPr>
        <w:t>10 </w:t>
      </w:r>
      <w:r>
        <w:rPr>
          <w:rFonts w:ascii="Trebuchet MS" w:hAnsi="Trebuchet MS"/>
          <w:w w:val="85"/>
          <w:sz w:val="17"/>
        </w:rPr>
        <w:t>Puede consultarse la Declaración Universal de Derechos Humanos en muchas direcciones electrónicas, entre </w:t>
      </w:r>
      <w:r>
        <w:rPr>
          <w:rFonts w:ascii="Trebuchet MS" w:hAnsi="Trebuchet MS"/>
          <w:w w:val="75"/>
          <w:sz w:val="17"/>
        </w:rPr>
        <w:t>ellas, en la siguiente: </w:t>
      </w:r>
      <w:hyperlink r:id="rId111">
        <w:r>
          <w:rPr>
            <w:rFonts w:ascii="Trebuchet MS" w:hAnsi="Trebuchet MS"/>
            <w:w w:val="75"/>
            <w:sz w:val="17"/>
          </w:rPr>
          <w:t>http://www.un.org/es/documents/udhr/.</w:t>
        </w:r>
      </w:hyperlink>
    </w:p>
    <w:p>
      <w:pPr>
        <w:spacing w:line="242" w:lineRule="auto" w:before="0"/>
        <w:ind w:left="350" w:right="109" w:hanging="227"/>
        <w:jc w:val="both"/>
        <w:rPr>
          <w:rFonts w:ascii="Trebuchet MS" w:hAnsi="Trebuchet MS"/>
          <w:sz w:val="17"/>
        </w:rPr>
      </w:pPr>
      <w:r>
        <w:rPr>
          <w:rFonts w:ascii="Arial" w:hAnsi="Arial"/>
          <w:w w:val="90"/>
          <w:position w:val="6"/>
          <w:sz w:val="10"/>
        </w:rPr>
        <w:t>11</w:t>
      </w:r>
      <w:r>
        <w:rPr>
          <w:rFonts w:ascii="Arial" w:hAnsi="Arial"/>
          <w:spacing w:val="7"/>
          <w:w w:val="90"/>
          <w:position w:val="6"/>
          <w:sz w:val="10"/>
        </w:rPr>
        <w:t> </w:t>
      </w:r>
      <w:r>
        <w:rPr>
          <w:rFonts w:ascii="Trebuchet MS" w:hAnsi="Trebuchet MS"/>
          <w:w w:val="90"/>
          <w:sz w:val="17"/>
        </w:rPr>
        <w:t>Esta definición está basada en la definición de transparencia que da Rodríguez Cepeda, Jesús: </w:t>
      </w:r>
      <w:r>
        <w:rPr>
          <w:rFonts w:ascii="Arial" w:hAnsi="Arial"/>
          <w:i/>
          <w:w w:val="90"/>
          <w:sz w:val="17"/>
        </w:rPr>
        <w:t>Estado y </w:t>
      </w:r>
      <w:r>
        <w:rPr>
          <w:rFonts w:ascii="Calibri" w:hAnsi="Calibri"/>
          <w:i/>
          <w:w w:val="85"/>
          <w:sz w:val="17"/>
        </w:rPr>
        <w:t>transparencia: un paseo por la filosofía política </w:t>
      </w:r>
      <w:r>
        <w:rPr>
          <w:rFonts w:ascii="Arial" w:hAnsi="Arial"/>
          <w:w w:val="85"/>
          <w:sz w:val="17"/>
        </w:rPr>
        <w:t>en </w:t>
      </w:r>
      <w:r>
        <w:rPr>
          <w:rFonts w:ascii="Arial" w:hAnsi="Arial"/>
          <w:i/>
          <w:w w:val="85"/>
          <w:sz w:val="17"/>
        </w:rPr>
        <w:t>Cuadernos de Transparencia</w:t>
      </w:r>
      <w:r>
        <w:rPr>
          <w:rFonts w:ascii="Trebuchet MS" w:hAnsi="Trebuchet MS"/>
          <w:w w:val="85"/>
          <w:sz w:val="17"/>
        </w:rPr>
        <w:t>, Núm. 04 consultado en: http:// </w:t>
      </w:r>
      <w:hyperlink r:id="rId112">
        <w:r>
          <w:rPr>
            <w:rFonts w:ascii="Trebuchet MS" w:hAnsi="Trebuchet MS"/>
            <w:w w:val="85"/>
            <w:sz w:val="17"/>
          </w:rPr>
          <w:t>www.fpchiapas.gob.mx/transparencia/im/Cuadernos-IFAI/Estado%20y%20transparencia%20un%20paseo%20</w:t>
        </w:r>
      </w:hyperlink>
      <w:r>
        <w:rPr>
          <w:rFonts w:ascii="Trebuchet MS" w:hAnsi="Trebuchet MS"/>
          <w:w w:val="85"/>
          <w:sz w:val="17"/>
        </w:rPr>
        <w:t> por%20la%20filosofia%20politica.pdf. Última consulta: 20 de Febrero de 2011. El principio de transparencia implica,</w:t>
      </w:r>
      <w:r>
        <w:rPr>
          <w:rFonts w:ascii="Trebuchet MS" w:hAnsi="Trebuchet MS"/>
          <w:spacing w:val="-25"/>
          <w:w w:val="85"/>
          <w:sz w:val="17"/>
        </w:rPr>
        <w:t> </w:t>
      </w:r>
      <w:r>
        <w:rPr>
          <w:rFonts w:ascii="Trebuchet MS" w:hAnsi="Trebuchet MS"/>
          <w:w w:val="85"/>
          <w:sz w:val="17"/>
        </w:rPr>
        <w:t>además,</w:t>
      </w:r>
      <w:r>
        <w:rPr>
          <w:rFonts w:ascii="Trebuchet MS" w:hAnsi="Trebuchet MS"/>
          <w:spacing w:val="-25"/>
          <w:w w:val="85"/>
          <w:sz w:val="17"/>
        </w:rPr>
        <w:t> </w:t>
      </w:r>
      <w:r>
        <w:rPr>
          <w:rFonts w:ascii="Trebuchet MS" w:hAnsi="Trebuchet MS"/>
          <w:w w:val="85"/>
          <w:sz w:val="17"/>
        </w:rPr>
        <w:t>el</w:t>
      </w:r>
      <w:r>
        <w:rPr>
          <w:rFonts w:ascii="Trebuchet MS" w:hAnsi="Trebuchet MS"/>
          <w:spacing w:val="-25"/>
          <w:w w:val="85"/>
          <w:sz w:val="17"/>
        </w:rPr>
        <w:t> </w:t>
      </w:r>
      <w:r>
        <w:rPr>
          <w:rFonts w:ascii="Trebuchet MS" w:hAnsi="Trebuchet MS"/>
          <w:w w:val="85"/>
          <w:sz w:val="17"/>
        </w:rPr>
        <w:t>derecho</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acceder</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las</w:t>
      </w:r>
      <w:r>
        <w:rPr>
          <w:rFonts w:ascii="Trebuchet MS" w:hAnsi="Trebuchet MS"/>
          <w:spacing w:val="-25"/>
          <w:w w:val="85"/>
          <w:sz w:val="17"/>
        </w:rPr>
        <w:t> </w:t>
      </w:r>
      <w:r>
        <w:rPr>
          <w:rFonts w:ascii="Trebuchet MS" w:hAnsi="Trebuchet MS"/>
          <w:w w:val="85"/>
          <w:sz w:val="17"/>
        </w:rPr>
        <w:t>fuentes</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información</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los</w:t>
      </w:r>
      <w:r>
        <w:rPr>
          <w:rFonts w:ascii="Trebuchet MS" w:hAnsi="Trebuchet MS"/>
          <w:spacing w:val="-25"/>
          <w:w w:val="85"/>
          <w:sz w:val="17"/>
        </w:rPr>
        <w:t> </w:t>
      </w:r>
      <w:r>
        <w:rPr>
          <w:rFonts w:ascii="Trebuchet MS" w:hAnsi="Trebuchet MS"/>
          <w:w w:val="85"/>
          <w:sz w:val="17"/>
        </w:rPr>
        <w:t>órganos</w:t>
      </w:r>
      <w:r>
        <w:rPr>
          <w:rFonts w:ascii="Trebuchet MS" w:hAnsi="Trebuchet MS"/>
          <w:spacing w:val="-25"/>
          <w:w w:val="85"/>
          <w:sz w:val="17"/>
        </w:rPr>
        <w:t> </w:t>
      </w:r>
      <w:r>
        <w:rPr>
          <w:rFonts w:ascii="Trebuchet MS" w:hAnsi="Trebuchet MS"/>
          <w:w w:val="85"/>
          <w:sz w:val="17"/>
        </w:rPr>
        <w:t>del</w:t>
      </w:r>
      <w:r>
        <w:rPr>
          <w:rFonts w:ascii="Trebuchet MS" w:hAnsi="Trebuchet MS"/>
          <w:spacing w:val="-25"/>
          <w:w w:val="85"/>
          <w:sz w:val="17"/>
        </w:rPr>
        <w:t> </w:t>
      </w:r>
      <w:r>
        <w:rPr>
          <w:rFonts w:ascii="Trebuchet MS" w:hAnsi="Trebuchet MS"/>
          <w:w w:val="85"/>
          <w:sz w:val="17"/>
        </w:rPr>
        <w:t>Estado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aquellas</w:t>
      </w:r>
      <w:r>
        <w:rPr>
          <w:rFonts w:ascii="Trebuchet MS" w:hAnsi="Trebuchet MS"/>
          <w:spacing w:val="-25"/>
          <w:w w:val="85"/>
          <w:sz w:val="17"/>
        </w:rPr>
        <w:t> </w:t>
      </w:r>
      <w:r>
        <w:rPr>
          <w:rFonts w:ascii="Trebuchet MS" w:hAnsi="Trebuchet MS"/>
          <w:w w:val="85"/>
          <w:sz w:val="17"/>
        </w:rPr>
        <w:t>materias que</w:t>
      </w:r>
      <w:r>
        <w:rPr>
          <w:rFonts w:ascii="Trebuchet MS" w:hAnsi="Trebuchet MS"/>
          <w:spacing w:val="-29"/>
          <w:w w:val="85"/>
          <w:sz w:val="17"/>
        </w:rPr>
        <w:t> </w:t>
      </w:r>
      <w:r>
        <w:rPr>
          <w:rFonts w:ascii="Trebuchet MS" w:hAnsi="Trebuchet MS"/>
          <w:w w:val="85"/>
          <w:sz w:val="17"/>
        </w:rPr>
        <w:t>son</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interés</w:t>
      </w:r>
      <w:r>
        <w:rPr>
          <w:rFonts w:ascii="Trebuchet MS" w:hAnsi="Trebuchet MS"/>
          <w:spacing w:val="-29"/>
          <w:w w:val="85"/>
          <w:sz w:val="17"/>
        </w:rPr>
        <w:t> </w:t>
      </w:r>
      <w:r>
        <w:rPr>
          <w:rFonts w:ascii="Trebuchet MS" w:hAnsi="Trebuchet MS"/>
          <w:w w:val="85"/>
          <w:sz w:val="17"/>
        </w:rPr>
        <w:t>público,</w:t>
      </w:r>
      <w:r>
        <w:rPr>
          <w:rFonts w:ascii="Trebuchet MS" w:hAnsi="Trebuchet MS"/>
          <w:spacing w:val="-29"/>
          <w:w w:val="85"/>
          <w:sz w:val="17"/>
        </w:rPr>
        <w:t> </w:t>
      </w:r>
      <w:r>
        <w:rPr>
          <w:rFonts w:ascii="Trebuchet MS" w:hAnsi="Trebuchet MS"/>
          <w:w w:val="85"/>
          <w:sz w:val="17"/>
        </w:rPr>
        <w:t>conocer</w:t>
      </w:r>
      <w:r>
        <w:rPr>
          <w:rFonts w:ascii="Trebuchet MS" w:hAnsi="Trebuchet MS"/>
          <w:spacing w:val="-29"/>
          <w:w w:val="85"/>
          <w:sz w:val="17"/>
        </w:rPr>
        <w:t> </w:t>
      </w:r>
      <w:r>
        <w:rPr>
          <w:rFonts w:ascii="Trebuchet MS" w:hAnsi="Trebuchet MS"/>
          <w:w w:val="85"/>
          <w:sz w:val="17"/>
        </w:rPr>
        <w:t>el</w:t>
      </w:r>
      <w:r>
        <w:rPr>
          <w:rFonts w:ascii="Trebuchet MS" w:hAnsi="Trebuchet MS"/>
          <w:spacing w:val="-29"/>
          <w:w w:val="85"/>
          <w:sz w:val="17"/>
        </w:rPr>
        <w:t> </w:t>
      </w:r>
      <w:r>
        <w:rPr>
          <w:rFonts w:ascii="Trebuchet MS" w:hAnsi="Trebuchet MS"/>
          <w:w w:val="85"/>
          <w:sz w:val="17"/>
        </w:rPr>
        <w:t>conjunto</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mecanismos</w:t>
      </w:r>
      <w:r>
        <w:rPr>
          <w:rFonts w:ascii="Trebuchet MS" w:hAnsi="Trebuchet MS"/>
          <w:spacing w:val="-29"/>
          <w:w w:val="85"/>
          <w:sz w:val="17"/>
        </w:rPr>
        <w:t> </w:t>
      </w:r>
      <w:r>
        <w:rPr>
          <w:rFonts w:ascii="Trebuchet MS" w:hAnsi="Trebuchet MS"/>
          <w:w w:val="85"/>
          <w:sz w:val="17"/>
        </w:rPr>
        <w:t>que</w:t>
      </w:r>
      <w:r>
        <w:rPr>
          <w:rFonts w:ascii="Trebuchet MS" w:hAnsi="Trebuchet MS"/>
          <w:spacing w:val="-29"/>
          <w:w w:val="85"/>
          <w:sz w:val="17"/>
        </w:rPr>
        <w:t> </w:t>
      </w:r>
      <w:r>
        <w:rPr>
          <w:rFonts w:ascii="Trebuchet MS" w:hAnsi="Trebuchet MS"/>
          <w:w w:val="85"/>
          <w:sz w:val="17"/>
        </w:rPr>
        <w:t>permiten</w:t>
      </w:r>
      <w:r>
        <w:rPr>
          <w:rFonts w:ascii="Trebuchet MS" w:hAnsi="Trebuchet MS"/>
          <w:spacing w:val="-29"/>
          <w:w w:val="85"/>
          <w:sz w:val="17"/>
        </w:rPr>
        <w:t> </w:t>
      </w:r>
      <w:r>
        <w:rPr>
          <w:rFonts w:ascii="Trebuchet MS" w:hAnsi="Trebuchet MS"/>
          <w:w w:val="85"/>
          <w:sz w:val="17"/>
        </w:rPr>
        <w:t>ejercer</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participación</w:t>
      </w:r>
      <w:r>
        <w:rPr>
          <w:rFonts w:ascii="Trebuchet MS" w:hAnsi="Trebuchet MS"/>
          <w:spacing w:val="-29"/>
          <w:w w:val="85"/>
          <w:sz w:val="17"/>
        </w:rPr>
        <w:t> </w:t>
      </w:r>
      <w:r>
        <w:rPr>
          <w:rFonts w:ascii="Trebuchet MS" w:hAnsi="Trebuchet MS"/>
          <w:w w:val="85"/>
          <w:sz w:val="17"/>
        </w:rPr>
        <w:t>democrática y</w:t>
      </w:r>
      <w:r>
        <w:rPr>
          <w:rFonts w:ascii="Trebuchet MS" w:hAnsi="Trebuchet MS"/>
          <w:spacing w:val="-20"/>
          <w:w w:val="85"/>
          <w:sz w:val="17"/>
        </w:rPr>
        <w:t> </w:t>
      </w:r>
      <w:r>
        <w:rPr>
          <w:rFonts w:ascii="Trebuchet MS" w:hAnsi="Trebuchet MS"/>
          <w:w w:val="85"/>
          <w:sz w:val="17"/>
        </w:rPr>
        <w:t>tener</w:t>
      </w:r>
      <w:r>
        <w:rPr>
          <w:rFonts w:ascii="Trebuchet MS" w:hAnsi="Trebuchet MS"/>
          <w:spacing w:val="-20"/>
          <w:w w:val="85"/>
          <w:sz w:val="17"/>
        </w:rPr>
        <w:t> </w:t>
      </w:r>
      <w:r>
        <w:rPr>
          <w:rFonts w:ascii="Trebuchet MS" w:hAnsi="Trebuchet MS"/>
          <w:w w:val="85"/>
          <w:sz w:val="17"/>
        </w:rPr>
        <w:t>acceso</w:t>
      </w:r>
      <w:r>
        <w:rPr>
          <w:rFonts w:ascii="Trebuchet MS" w:hAnsi="Trebuchet MS"/>
          <w:spacing w:val="-20"/>
          <w:w w:val="85"/>
          <w:sz w:val="17"/>
        </w:rPr>
        <w:t> </w:t>
      </w:r>
      <w:r>
        <w:rPr>
          <w:rFonts w:ascii="Trebuchet MS" w:hAnsi="Trebuchet MS"/>
          <w:w w:val="85"/>
          <w:sz w:val="17"/>
        </w:rPr>
        <w:t>efectivo</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ejercicio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los</w:t>
      </w:r>
      <w:r>
        <w:rPr>
          <w:rFonts w:ascii="Trebuchet MS" w:hAnsi="Trebuchet MS"/>
          <w:spacing w:val="-20"/>
          <w:w w:val="85"/>
          <w:sz w:val="17"/>
        </w:rPr>
        <w:t> </w:t>
      </w:r>
      <w:r>
        <w:rPr>
          <w:rFonts w:ascii="Trebuchet MS" w:hAnsi="Trebuchet MS"/>
          <w:w w:val="85"/>
          <w:sz w:val="17"/>
        </w:rPr>
        <w:t>derechos</w:t>
      </w:r>
      <w:r>
        <w:rPr>
          <w:rFonts w:ascii="Trebuchet MS" w:hAnsi="Trebuchet MS"/>
          <w:spacing w:val="-20"/>
          <w:w w:val="85"/>
          <w:sz w:val="17"/>
        </w:rPr>
        <w:t> </w:t>
      </w:r>
      <w:r>
        <w:rPr>
          <w:rFonts w:ascii="Trebuchet MS" w:hAnsi="Trebuchet MS"/>
          <w:w w:val="85"/>
          <w:sz w:val="17"/>
        </w:rPr>
        <w:t>fundamentales</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cumplimiento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los</w:t>
      </w:r>
      <w:r>
        <w:rPr>
          <w:rFonts w:ascii="Trebuchet MS" w:hAnsi="Trebuchet MS"/>
          <w:spacing w:val="-20"/>
          <w:w w:val="85"/>
          <w:sz w:val="17"/>
        </w:rPr>
        <w:t> </w:t>
      </w:r>
      <w:r>
        <w:rPr>
          <w:rFonts w:ascii="Trebuchet MS" w:hAnsi="Trebuchet MS"/>
          <w:w w:val="85"/>
          <w:sz w:val="17"/>
        </w:rPr>
        <w:t>correlativos</w:t>
      </w:r>
      <w:r>
        <w:rPr>
          <w:rFonts w:ascii="Trebuchet MS" w:hAnsi="Trebuchet MS"/>
          <w:spacing w:val="-20"/>
          <w:w w:val="85"/>
          <w:sz w:val="17"/>
        </w:rPr>
        <w:t> </w:t>
      </w:r>
      <w:r>
        <w:rPr>
          <w:rFonts w:ascii="Trebuchet MS" w:hAnsi="Trebuchet MS"/>
          <w:w w:val="85"/>
          <w:sz w:val="17"/>
        </w:rPr>
        <w:t>deberes fundamentales.</w:t>
      </w:r>
      <w:r>
        <w:rPr>
          <w:rFonts w:ascii="Trebuchet MS" w:hAnsi="Trebuchet MS"/>
          <w:spacing w:val="-21"/>
          <w:w w:val="85"/>
          <w:sz w:val="17"/>
        </w:rPr>
        <w:t> </w:t>
      </w:r>
      <w:r>
        <w:rPr>
          <w:rFonts w:ascii="Trebuchet MS" w:hAnsi="Trebuchet MS"/>
          <w:w w:val="85"/>
          <w:sz w:val="17"/>
        </w:rPr>
        <w:t>Además,</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transparencia</w:t>
      </w:r>
      <w:r>
        <w:rPr>
          <w:rFonts w:ascii="Trebuchet MS" w:hAnsi="Trebuchet MS"/>
          <w:spacing w:val="-21"/>
          <w:w w:val="85"/>
          <w:sz w:val="17"/>
        </w:rPr>
        <w:t> </w:t>
      </w:r>
      <w:r>
        <w:rPr>
          <w:rFonts w:ascii="Trebuchet MS" w:hAnsi="Trebuchet MS"/>
          <w:w w:val="85"/>
          <w:sz w:val="17"/>
        </w:rPr>
        <w:t>significa</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existencia</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una</w:t>
      </w:r>
      <w:r>
        <w:rPr>
          <w:rFonts w:ascii="Trebuchet MS" w:hAnsi="Trebuchet MS"/>
          <w:spacing w:val="-21"/>
          <w:w w:val="85"/>
          <w:sz w:val="17"/>
        </w:rPr>
        <w:t> </w:t>
      </w:r>
      <w:r>
        <w:rPr>
          <w:rFonts w:ascii="Trebuchet MS" w:hAnsi="Trebuchet MS"/>
          <w:w w:val="85"/>
          <w:sz w:val="17"/>
        </w:rPr>
        <w:t>adecuada</w:t>
      </w:r>
      <w:r>
        <w:rPr>
          <w:rFonts w:ascii="Trebuchet MS" w:hAnsi="Trebuchet MS"/>
          <w:spacing w:val="-21"/>
          <w:w w:val="85"/>
          <w:sz w:val="17"/>
        </w:rPr>
        <w:t> </w:t>
      </w:r>
      <w:r>
        <w:rPr>
          <w:rFonts w:ascii="Trebuchet MS" w:hAnsi="Trebuchet MS"/>
          <w:w w:val="85"/>
          <w:sz w:val="17"/>
        </w:rPr>
        <w:t>información,</w:t>
      </w:r>
      <w:r>
        <w:rPr>
          <w:rFonts w:ascii="Trebuchet MS" w:hAnsi="Trebuchet MS"/>
          <w:spacing w:val="-21"/>
          <w:w w:val="85"/>
          <w:sz w:val="17"/>
        </w:rPr>
        <w:t> </w:t>
      </w:r>
      <w:r>
        <w:rPr>
          <w:rFonts w:ascii="Trebuchet MS" w:hAnsi="Trebuchet MS"/>
          <w:w w:val="85"/>
          <w:sz w:val="17"/>
        </w:rPr>
        <w:t>veraz</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completa </w:t>
      </w:r>
      <w:r>
        <w:rPr>
          <w:rFonts w:ascii="Trebuchet MS" w:hAnsi="Trebuchet MS"/>
          <w:w w:val="90"/>
          <w:sz w:val="17"/>
        </w:rPr>
        <w:t>no</w:t>
      </w:r>
      <w:r>
        <w:rPr>
          <w:rFonts w:ascii="Trebuchet MS" w:hAnsi="Trebuchet MS"/>
          <w:spacing w:val="-25"/>
          <w:w w:val="90"/>
          <w:sz w:val="17"/>
        </w:rPr>
        <w:t> </w:t>
      </w:r>
      <w:r>
        <w:rPr>
          <w:rFonts w:ascii="Trebuchet MS" w:hAnsi="Trebuchet MS"/>
          <w:w w:val="90"/>
          <w:sz w:val="17"/>
        </w:rPr>
        <w:t>sólo</w:t>
      </w:r>
      <w:r>
        <w:rPr>
          <w:rFonts w:ascii="Trebuchet MS" w:hAnsi="Trebuchet MS"/>
          <w:spacing w:val="-25"/>
          <w:w w:val="90"/>
          <w:sz w:val="17"/>
        </w:rPr>
        <w:t> </w:t>
      </w:r>
      <w:r>
        <w:rPr>
          <w:rFonts w:ascii="Trebuchet MS" w:hAnsi="Trebuchet MS"/>
          <w:w w:val="90"/>
          <w:sz w:val="17"/>
        </w:rPr>
        <w:t>entre</w:t>
      </w:r>
      <w:r>
        <w:rPr>
          <w:rFonts w:ascii="Trebuchet MS" w:hAnsi="Trebuchet MS"/>
          <w:spacing w:val="-25"/>
          <w:w w:val="90"/>
          <w:sz w:val="17"/>
        </w:rPr>
        <w:t> </w:t>
      </w:r>
      <w:r>
        <w:rPr>
          <w:rFonts w:ascii="Trebuchet MS" w:hAnsi="Trebuchet MS"/>
          <w:w w:val="90"/>
          <w:sz w:val="17"/>
        </w:rPr>
        <w:t>los</w:t>
      </w:r>
      <w:r>
        <w:rPr>
          <w:rFonts w:ascii="Trebuchet MS" w:hAnsi="Trebuchet MS"/>
          <w:spacing w:val="-25"/>
          <w:w w:val="90"/>
          <w:sz w:val="17"/>
        </w:rPr>
        <w:t> </w:t>
      </w:r>
      <w:r>
        <w:rPr>
          <w:rFonts w:ascii="Trebuchet MS" w:hAnsi="Trebuchet MS"/>
          <w:w w:val="90"/>
          <w:sz w:val="17"/>
        </w:rPr>
        <w:t>poderes</w:t>
      </w:r>
      <w:r>
        <w:rPr>
          <w:rFonts w:ascii="Trebuchet MS" w:hAnsi="Trebuchet MS"/>
          <w:spacing w:val="-25"/>
          <w:w w:val="90"/>
          <w:sz w:val="17"/>
        </w:rPr>
        <w:t> </w:t>
      </w:r>
      <w:r>
        <w:rPr>
          <w:rFonts w:ascii="Trebuchet MS" w:hAnsi="Trebuchet MS"/>
          <w:w w:val="90"/>
          <w:sz w:val="17"/>
        </w:rPr>
        <w:t>del</w:t>
      </w:r>
      <w:r>
        <w:rPr>
          <w:rFonts w:ascii="Trebuchet MS" w:hAnsi="Trebuchet MS"/>
          <w:spacing w:val="-25"/>
          <w:w w:val="90"/>
          <w:sz w:val="17"/>
        </w:rPr>
        <w:t> </w:t>
      </w:r>
      <w:r>
        <w:rPr>
          <w:rFonts w:ascii="Trebuchet MS" w:hAnsi="Trebuchet MS"/>
          <w:w w:val="90"/>
          <w:sz w:val="17"/>
        </w:rPr>
        <w:t>Estado</w:t>
      </w:r>
      <w:r>
        <w:rPr>
          <w:rFonts w:ascii="Trebuchet MS" w:hAnsi="Trebuchet MS"/>
          <w:spacing w:val="-4"/>
          <w:w w:val="90"/>
          <w:sz w:val="17"/>
        </w:rPr>
        <w:t>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los</w:t>
      </w:r>
      <w:r>
        <w:rPr>
          <w:rFonts w:ascii="Trebuchet MS" w:hAnsi="Trebuchet MS"/>
          <w:spacing w:val="-25"/>
          <w:w w:val="90"/>
          <w:sz w:val="17"/>
        </w:rPr>
        <w:t> </w:t>
      </w:r>
      <w:r>
        <w:rPr>
          <w:rFonts w:ascii="Trebuchet MS" w:hAnsi="Trebuchet MS"/>
          <w:w w:val="90"/>
          <w:sz w:val="17"/>
        </w:rPr>
        <w:t>ciudadanos,</w:t>
      </w:r>
      <w:r>
        <w:rPr>
          <w:rFonts w:ascii="Trebuchet MS" w:hAnsi="Trebuchet MS"/>
          <w:spacing w:val="-25"/>
          <w:w w:val="90"/>
          <w:sz w:val="17"/>
        </w:rPr>
        <w:t> </w:t>
      </w:r>
      <w:r>
        <w:rPr>
          <w:rFonts w:ascii="Trebuchet MS" w:hAnsi="Trebuchet MS"/>
          <w:w w:val="90"/>
          <w:sz w:val="17"/>
        </w:rPr>
        <w:t>sino</w:t>
      </w:r>
      <w:r>
        <w:rPr>
          <w:rFonts w:ascii="Trebuchet MS" w:hAnsi="Trebuchet MS"/>
          <w:spacing w:val="-25"/>
          <w:w w:val="90"/>
          <w:sz w:val="17"/>
        </w:rPr>
        <w:t> </w:t>
      </w:r>
      <w:r>
        <w:rPr>
          <w:rFonts w:ascii="Trebuchet MS" w:hAnsi="Trebuchet MS"/>
          <w:w w:val="90"/>
          <w:sz w:val="17"/>
        </w:rPr>
        <w:t>también</w:t>
      </w:r>
      <w:r>
        <w:rPr>
          <w:rFonts w:ascii="Trebuchet MS" w:hAnsi="Trebuchet MS"/>
          <w:spacing w:val="-25"/>
          <w:w w:val="90"/>
          <w:sz w:val="17"/>
        </w:rPr>
        <w:t> </w:t>
      </w:r>
      <w:r>
        <w:rPr>
          <w:rFonts w:ascii="Trebuchet MS" w:hAnsi="Trebuchet MS"/>
          <w:w w:val="90"/>
          <w:sz w:val="17"/>
        </w:rPr>
        <w:t>entre</w:t>
      </w:r>
      <w:r>
        <w:rPr>
          <w:rFonts w:ascii="Trebuchet MS" w:hAnsi="Trebuchet MS"/>
          <w:spacing w:val="-25"/>
          <w:w w:val="90"/>
          <w:sz w:val="17"/>
        </w:rPr>
        <w:t> </w:t>
      </w:r>
      <w:r>
        <w:rPr>
          <w:rFonts w:ascii="Trebuchet MS" w:hAnsi="Trebuchet MS"/>
          <w:w w:val="90"/>
          <w:sz w:val="17"/>
        </w:rPr>
        <w:t>las</w:t>
      </w:r>
      <w:r>
        <w:rPr>
          <w:rFonts w:ascii="Trebuchet MS" w:hAnsi="Trebuchet MS"/>
          <w:spacing w:val="-25"/>
          <w:w w:val="90"/>
          <w:sz w:val="17"/>
        </w:rPr>
        <w:t> </w:t>
      </w:r>
      <w:r>
        <w:rPr>
          <w:rFonts w:ascii="Trebuchet MS" w:hAnsi="Trebuchet MS"/>
          <w:w w:val="90"/>
          <w:sz w:val="17"/>
        </w:rPr>
        <w:t>mismas</w:t>
      </w:r>
      <w:r>
        <w:rPr>
          <w:rFonts w:ascii="Trebuchet MS" w:hAnsi="Trebuchet MS"/>
          <w:spacing w:val="-25"/>
          <w:w w:val="90"/>
          <w:sz w:val="17"/>
        </w:rPr>
        <w:t> </w:t>
      </w:r>
      <w:r>
        <w:rPr>
          <w:rFonts w:ascii="Trebuchet MS" w:hAnsi="Trebuchet MS"/>
          <w:w w:val="90"/>
          <w:sz w:val="17"/>
        </w:rPr>
        <w:t>instituciones</w:t>
      </w:r>
      <w:r>
        <w:rPr>
          <w:rFonts w:ascii="Trebuchet MS" w:hAnsi="Trebuchet MS"/>
          <w:spacing w:val="-25"/>
          <w:w w:val="90"/>
          <w:sz w:val="17"/>
        </w:rPr>
        <w:t>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órganos </w:t>
      </w:r>
      <w:r>
        <w:rPr>
          <w:rFonts w:ascii="Trebuchet MS" w:hAnsi="Trebuchet MS"/>
          <w:w w:val="85"/>
          <w:sz w:val="17"/>
        </w:rPr>
        <w:t>estatales.</w:t>
      </w:r>
      <w:r>
        <w:rPr>
          <w:rFonts w:ascii="Trebuchet MS" w:hAnsi="Trebuchet MS"/>
          <w:spacing w:val="-25"/>
          <w:w w:val="85"/>
          <w:sz w:val="17"/>
        </w:rPr>
        <w:t> </w:t>
      </w:r>
      <w:r>
        <w:rPr>
          <w:rFonts w:ascii="Trebuchet MS" w:hAnsi="Trebuchet MS"/>
          <w:w w:val="85"/>
          <w:sz w:val="17"/>
        </w:rPr>
        <w:t>Así</w:t>
      </w:r>
      <w:r>
        <w:rPr>
          <w:rFonts w:ascii="Trebuchet MS" w:hAnsi="Trebuchet MS"/>
          <w:spacing w:val="-25"/>
          <w:w w:val="85"/>
          <w:sz w:val="17"/>
        </w:rPr>
        <w:t> </w:t>
      </w:r>
      <w:r>
        <w:rPr>
          <w:rFonts w:ascii="Trebuchet MS" w:hAnsi="Trebuchet MS"/>
          <w:w w:val="85"/>
          <w:sz w:val="17"/>
        </w:rPr>
        <w:t>lo</w:t>
      </w:r>
      <w:r>
        <w:rPr>
          <w:rFonts w:ascii="Trebuchet MS" w:hAnsi="Trebuchet MS"/>
          <w:spacing w:val="-25"/>
          <w:w w:val="85"/>
          <w:sz w:val="17"/>
        </w:rPr>
        <w:t> </w:t>
      </w:r>
      <w:r>
        <w:rPr>
          <w:rFonts w:ascii="Trebuchet MS" w:hAnsi="Trebuchet MS"/>
          <w:w w:val="85"/>
          <w:sz w:val="17"/>
        </w:rPr>
        <w:t>ha</w:t>
      </w:r>
      <w:r>
        <w:rPr>
          <w:rFonts w:ascii="Trebuchet MS" w:hAnsi="Trebuchet MS"/>
          <w:spacing w:val="-25"/>
          <w:w w:val="85"/>
          <w:sz w:val="17"/>
        </w:rPr>
        <w:t> </w:t>
      </w:r>
      <w:r>
        <w:rPr>
          <w:rFonts w:ascii="Trebuchet MS" w:hAnsi="Trebuchet MS"/>
          <w:w w:val="85"/>
          <w:sz w:val="17"/>
        </w:rPr>
        <w:t>reconocido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España</w:t>
      </w:r>
      <w:r>
        <w:rPr>
          <w:rFonts w:ascii="Trebuchet MS" w:hAnsi="Trebuchet MS"/>
          <w:spacing w:val="-6"/>
          <w:w w:val="85"/>
          <w:sz w:val="17"/>
        </w:rPr>
        <w:t> </w:t>
      </w:r>
      <w:r>
        <w:rPr>
          <w:rFonts w:ascii="Trebuchet MS" w:hAnsi="Trebuchet MS"/>
          <w:w w:val="85"/>
          <w:sz w:val="17"/>
        </w:rPr>
        <w:t>el</w:t>
      </w:r>
      <w:r>
        <w:rPr>
          <w:rFonts w:ascii="Trebuchet MS" w:hAnsi="Trebuchet MS"/>
          <w:spacing w:val="-25"/>
          <w:w w:val="85"/>
          <w:sz w:val="17"/>
        </w:rPr>
        <w:t> </w:t>
      </w:r>
      <w:r>
        <w:rPr>
          <w:rFonts w:ascii="Arial" w:hAnsi="Arial"/>
          <w:i/>
          <w:w w:val="85"/>
          <w:sz w:val="17"/>
        </w:rPr>
        <w:t>Estatuto</w:t>
      </w:r>
      <w:r>
        <w:rPr>
          <w:rFonts w:ascii="Arial" w:hAnsi="Arial"/>
          <w:i/>
          <w:spacing w:val="-22"/>
          <w:w w:val="85"/>
          <w:sz w:val="17"/>
        </w:rPr>
        <w:t> </w:t>
      </w:r>
      <w:r>
        <w:rPr>
          <w:rFonts w:ascii="Arial" w:hAnsi="Arial"/>
          <w:i/>
          <w:w w:val="85"/>
          <w:sz w:val="17"/>
        </w:rPr>
        <w:t>Básico</w:t>
      </w:r>
      <w:r>
        <w:rPr>
          <w:rFonts w:ascii="Arial" w:hAnsi="Arial"/>
          <w:i/>
          <w:spacing w:val="-22"/>
          <w:w w:val="85"/>
          <w:sz w:val="17"/>
        </w:rPr>
        <w:t> </w:t>
      </w:r>
      <w:r>
        <w:rPr>
          <w:rFonts w:ascii="Arial" w:hAnsi="Arial"/>
          <w:i/>
          <w:w w:val="85"/>
          <w:sz w:val="17"/>
        </w:rPr>
        <w:t>del</w:t>
      </w:r>
      <w:r>
        <w:rPr>
          <w:rFonts w:ascii="Arial" w:hAnsi="Arial"/>
          <w:i/>
          <w:spacing w:val="-22"/>
          <w:w w:val="85"/>
          <w:sz w:val="17"/>
        </w:rPr>
        <w:t> </w:t>
      </w:r>
      <w:r>
        <w:rPr>
          <w:rFonts w:ascii="Arial" w:hAnsi="Arial"/>
          <w:i/>
          <w:w w:val="85"/>
          <w:sz w:val="17"/>
        </w:rPr>
        <w:t>Empleado</w:t>
      </w:r>
      <w:r>
        <w:rPr>
          <w:rFonts w:ascii="Arial" w:hAnsi="Arial"/>
          <w:i/>
          <w:spacing w:val="-22"/>
          <w:w w:val="85"/>
          <w:sz w:val="17"/>
        </w:rPr>
        <w:t> </w:t>
      </w:r>
      <w:r>
        <w:rPr>
          <w:rFonts w:ascii="Arial" w:hAnsi="Arial"/>
          <w:i/>
          <w:w w:val="85"/>
          <w:sz w:val="17"/>
        </w:rPr>
        <w:t>Público</w:t>
      </w:r>
      <w:r>
        <w:rPr>
          <w:rFonts w:ascii="Arial" w:hAnsi="Arial"/>
          <w:i/>
          <w:spacing w:val="-22"/>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Jurisprudencia</w:t>
      </w:r>
      <w:r>
        <w:rPr>
          <w:rFonts w:ascii="Trebuchet MS" w:hAnsi="Trebuchet MS"/>
          <w:spacing w:val="-25"/>
          <w:w w:val="85"/>
          <w:sz w:val="17"/>
        </w:rPr>
        <w:t> </w:t>
      </w:r>
      <w:r>
        <w:rPr>
          <w:rFonts w:ascii="Trebuchet MS" w:hAnsi="Trebuchet MS"/>
          <w:w w:val="85"/>
          <w:sz w:val="17"/>
        </w:rPr>
        <w:t>del</w:t>
      </w:r>
      <w:r>
        <w:rPr>
          <w:rFonts w:ascii="Trebuchet MS" w:hAnsi="Trebuchet MS"/>
          <w:spacing w:val="-25"/>
          <w:w w:val="85"/>
          <w:sz w:val="17"/>
        </w:rPr>
        <w:t> </w:t>
      </w:r>
      <w:r>
        <w:rPr>
          <w:rFonts w:ascii="Trebuchet MS" w:hAnsi="Trebuchet MS"/>
          <w:w w:val="85"/>
          <w:sz w:val="17"/>
        </w:rPr>
        <w:t>Tribunal Constitucional.</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artículo</w:t>
      </w:r>
      <w:r>
        <w:rPr>
          <w:rFonts w:ascii="Trebuchet MS" w:hAnsi="Trebuchet MS"/>
          <w:spacing w:val="-12"/>
          <w:w w:val="85"/>
          <w:sz w:val="17"/>
        </w:rPr>
        <w:t> </w:t>
      </w:r>
      <w:r>
        <w:rPr>
          <w:rFonts w:ascii="Trebuchet MS" w:hAnsi="Trebuchet MS"/>
          <w:w w:val="85"/>
          <w:sz w:val="17"/>
        </w:rPr>
        <w:t>54.4</w:t>
      </w:r>
      <w:r>
        <w:rPr>
          <w:rFonts w:ascii="Trebuchet MS" w:hAnsi="Trebuchet MS"/>
          <w:spacing w:val="-12"/>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Ley</w:t>
      </w:r>
      <w:r>
        <w:rPr>
          <w:rFonts w:ascii="Trebuchet MS" w:hAnsi="Trebuchet MS"/>
          <w:spacing w:val="-12"/>
          <w:w w:val="85"/>
          <w:sz w:val="17"/>
        </w:rPr>
        <w:t> </w:t>
      </w:r>
      <w:r>
        <w:rPr>
          <w:rFonts w:ascii="Trebuchet MS" w:hAnsi="Trebuchet MS"/>
          <w:w w:val="85"/>
          <w:sz w:val="17"/>
        </w:rPr>
        <w:t>7/2007,</w:t>
      </w:r>
      <w:r>
        <w:rPr>
          <w:rFonts w:ascii="Trebuchet MS" w:hAnsi="Trebuchet MS"/>
          <w:spacing w:val="21"/>
          <w:w w:val="85"/>
          <w:sz w:val="17"/>
        </w:rPr>
        <w:t> </w:t>
      </w:r>
      <w:r>
        <w:rPr>
          <w:rFonts w:ascii="Trebuchet MS" w:hAnsi="Trebuchet MS"/>
          <w:w w:val="85"/>
          <w:sz w:val="17"/>
        </w:rPr>
        <w:t>establece</w:t>
      </w:r>
      <w:r>
        <w:rPr>
          <w:rFonts w:ascii="Trebuchet MS" w:hAnsi="Trebuchet MS"/>
          <w:spacing w:val="-12"/>
          <w:w w:val="85"/>
          <w:sz w:val="17"/>
        </w:rPr>
        <w:t> </w:t>
      </w:r>
      <w:r>
        <w:rPr>
          <w:rFonts w:ascii="Trebuchet MS" w:hAnsi="Trebuchet MS"/>
          <w:w w:val="85"/>
          <w:sz w:val="17"/>
        </w:rPr>
        <w:t>que</w:t>
      </w:r>
      <w:r>
        <w:rPr>
          <w:rFonts w:ascii="Trebuchet MS" w:hAnsi="Trebuchet MS"/>
          <w:spacing w:val="-12"/>
          <w:w w:val="85"/>
          <w:sz w:val="17"/>
        </w:rPr>
        <w:t> </w:t>
      </w:r>
      <w:r>
        <w:rPr>
          <w:rFonts w:ascii="Trebuchet MS" w:hAnsi="Trebuchet MS"/>
          <w:w w:val="85"/>
          <w:sz w:val="17"/>
        </w:rPr>
        <w:t>los</w:t>
      </w:r>
      <w:r>
        <w:rPr>
          <w:rFonts w:ascii="Trebuchet MS" w:hAnsi="Trebuchet MS"/>
          <w:spacing w:val="-12"/>
          <w:w w:val="85"/>
          <w:sz w:val="17"/>
        </w:rPr>
        <w:t> </w:t>
      </w:r>
      <w:r>
        <w:rPr>
          <w:rFonts w:ascii="Trebuchet MS" w:hAnsi="Trebuchet MS"/>
          <w:w w:val="85"/>
          <w:sz w:val="17"/>
        </w:rPr>
        <w:t>funcionarios</w:t>
      </w:r>
      <w:r>
        <w:rPr>
          <w:rFonts w:ascii="Trebuchet MS" w:hAnsi="Trebuchet MS"/>
          <w:spacing w:val="-12"/>
          <w:w w:val="85"/>
          <w:sz w:val="17"/>
        </w:rPr>
        <w:t> </w:t>
      </w:r>
      <w:r>
        <w:rPr>
          <w:rFonts w:ascii="Trebuchet MS" w:hAnsi="Trebuchet MS"/>
          <w:w w:val="85"/>
          <w:sz w:val="17"/>
        </w:rPr>
        <w:t>“Informarán</w:t>
      </w:r>
      <w:r>
        <w:rPr>
          <w:rFonts w:ascii="Trebuchet MS" w:hAnsi="Trebuchet MS"/>
          <w:spacing w:val="-12"/>
          <w:w w:val="85"/>
          <w:sz w:val="17"/>
        </w:rPr>
        <w:t> </w:t>
      </w:r>
      <w:r>
        <w:rPr>
          <w:rFonts w:ascii="Trebuchet MS" w:hAnsi="Trebuchet MS"/>
          <w:w w:val="85"/>
          <w:sz w:val="17"/>
        </w:rPr>
        <w:t>a</w:t>
      </w:r>
      <w:r>
        <w:rPr>
          <w:rFonts w:ascii="Trebuchet MS" w:hAnsi="Trebuchet MS"/>
          <w:spacing w:val="-12"/>
          <w:w w:val="85"/>
          <w:sz w:val="17"/>
        </w:rPr>
        <w:t> </w:t>
      </w:r>
      <w:r>
        <w:rPr>
          <w:rFonts w:ascii="Trebuchet MS" w:hAnsi="Trebuchet MS"/>
          <w:w w:val="85"/>
          <w:sz w:val="17"/>
        </w:rPr>
        <w:t>los</w:t>
      </w:r>
      <w:r>
        <w:rPr>
          <w:rFonts w:ascii="Trebuchet MS" w:hAnsi="Trebuchet MS"/>
          <w:spacing w:val="-12"/>
          <w:w w:val="85"/>
          <w:sz w:val="17"/>
        </w:rPr>
        <w:t> </w:t>
      </w:r>
      <w:r>
        <w:rPr>
          <w:rFonts w:ascii="Trebuchet MS" w:hAnsi="Trebuchet MS"/>
          <w:w w:val="85"/>
          <w:sz w:val="17"/>
        </w:rPr>
        <w:t>ciudadanos sobre</w:t>
      </w:r>
      <w:r>
        <w:rPr>
          <w:rFonts w:ascii="Trebuchet MS" w:hAnsi="Trebuchet MS"/>
          <w:spacing w:val="-11"/>
          <w:w w:val="85"/>
          <w:sz w:val="17"/>
        </w:rPr>
        <w:t> </w:t>
      </w:r>
      <w:r>
        <w:rPr>
          <w:rFonts w:ascii="Trebuchet MS" w:hAnsi="Trebuchet MS"/>
          <w:w w:val="85"/>
          <w:sz w:val="17"/>
        </w:rPr>
        <w:t>aquellas</w:t>
      </w:r>
      <w:r>
        <w:rPr>
          <w:rFonts w:ascii="Trebuchet MS" w:hAnsi="Trebuchet MS"/>
          <w:spacing w:val="-11"/>
          <w:w w:val="85"/>
          <w:sz w:val="17"/>
        </w:rPr>
        <w:t> </w:t>
      </w:r>
      <w:r>
        <w:rPr>
          <w:rFonts w:ascii="Trebuchet MS" w:hAnsi="Trebuchet MS"/>
          <w:w w:val="85"/>
          <w:sz w:val="17"/>
        </w:rPr>
        <w:t>materias</w:t>
      </w:r>
      <w:r>
        <w:rPr>
          <w:rFonts w:ascii="Trebuchet MS" w:hAnsi="Trebuchet MS"/>
          <w:spacing w:val="-11"/>
          <w:w w:val="85"/>
          <w:sz w:val="17"/>
        </w:rPr>
        <w:t> </w:t>
      </w:r>
      <w:r>
        <w:rPr>
          <w:rFonts w:ascii="Trebuchet MS" w:hAnsi="Trebuchet MS"/>
          <w:w w:val="85"/>
          <w:sz w:val="17"/>
        </w:rPr>
        <w:t>o</w:t>
      </w:r>
      <w:r>
        <w:rPr>
          <w:rFonts w:ascii="Trebuchet MS" w:hAnsi="Trebuchet MS"/>
          <w:spacing w:val="-11"/>
          <w:w w:val="85"/>
          <w:sz w:val="17"/>
        </w:rPr>
        <w:t> </w:t>
      </w:r>
      <w:r>
        <w:rPr>
          <w:rFonts w:ascii="Trebuchet MS" w:hAnsi="Trebuchet MS"/>
          <w:w w:val="85"/>
          <w:sz w:val="17"/>
        </w:rPr>
        <w:t>asuntos</w:t>
      </w:r>
      <w:r>
        <w:rPr>
          <w:rFonts w:ascii="Trebuchet MS" w:hAnsi="Trebuchet MS"/>
          <w:spacing w:val="-11"/>
          <w:w w:val="85"/>
          <w:sz w:val="17"/>
        </w:rPr>
        <w:t> </w:t>
      </w:r>
      <w:r>
        <w:rPr>
          <w:rFonts w:ascii="Trebuchet MS" w:hAnsi="Trebuchet MS"/>
          <w:w w:val="85"/>
          <w:sz w:val="17"/>
        </w:rPr>
        <w:t>que</w:t>
      </w:r>
      <w:r>
        <w:rPr>
          <w:rFonts w:ascii="Trebuchet MS" w:hAnsi="Trebuchet MS"/>
          <w:spacing w:val="-11"/>
          <w:w w:val="85"/>
          <w:sz w:val="17"/>
        </w:rPr>
        <w:t> </w:t>
      </w:r>
      <w:r>
        <w:rPr>
          <w:rFonts w:ascii="Trebuchet MS" w:hAnsi="Trebuchet MS"/>
          <w:w w:val="85"/>
          <w:sz w:val="17"/>
        </w:rPr>
        <w:t>tengan</w:t>
      </w:r>
      <w:r>
        <w:rPr>
          <w:rFonts w:ascii="Trebuchet MS" w:hAnsi="Trebuchet MS"/>
          <w:spacing w:val="-11"/>
          <w:w w:val="85"/>
          <w:sz w:val="17"/>
        </w:rPr>
        <w:t> </w:t>
      </w:r>
      <w:r>
        <w:rPr>
          <w:rFonts w:ascii="Trebuchet MS" w:hAnsi="Trebuchet MS"/>
          <w:w w:val="85"/>
          <w:sz w:val="17"/>
        </w:rPr>
        <w:t>derecho</w:t>
      </w:r>
      <w:r>
        <w:rPr>
          <w:rFonts w:ascii="Trebuchet MS" w:hAnsi="Trebuchet MS"/>
          <w:spacing w:val="-11"/>
          <w:w w:val="85"/>
          <w:sz w:val="17"/>
        </w:rPr>
        <w:t> </w:t>
      </w:r>
      <w:r>
        <w:rPr>
          <w:rFonts w:ascii="Trebuchet MS" w:hAnsi="Trebuchet MS"/>
          <w:w w:val="85"/>
          <w:sz w:val="17"/>
        </w:rPr>
        <w:t>a</w:t>
      </w:r>
      <w:r>
        <w:rPr>
          <w:rFonts w:ascii="Trebuchet MS" w:hAnsi="Trebuchet MS"/>
          <w:spacing w:val="-11"/>
          <w:w w:val="85"/>
          <w:sz w:val="17"/>
        </w:rPr>
        <w:t> </w:t>
      </w:r>
      <w:r>
        <w:rPr>
          <w:rFonts w:ascii="Trebuchet MS" w:hAnsi="Trebuchet MS"/>
          <w:w w:val="85"/>
          <w:sz w:val="17"/>
        </w:rPr>
        <w:t>conocer…”</w:t>
      </w:r>
      <w:r>
        <w:rPr>
          <w:rFonts w:ascii="Trebuchet MS" w:hAnsi="Trebuchet MS"/>
          <w:spacing w:val="-11"/>
          <w:w w:val="85"/>
          <w:sz w:val="17"/>
        </w:rPr>
        <w:t> </w:t>
      </w:r>
      <w:r>
        <w:rPr>
          <w:rFonts w:ascii="Trebuchet MS" w:hAnsi="Trebuchet MS"/>
          <w:w w:val="85"/>
          <w:sz w:val="17"/>
        </w:rPr>
        <w:t>(</w:t>
      </w:r>
      <w:r>
        <w:rPr>
          <w:rFonts w:ascii="Arial" w:hAnsi="Arial"/>
          <w:i/>
          <w:w w:val="85"/>
          <w:sz w:val="17"/>
        </w:rPr>
        <w:t>BOE</w:t>
      </w:r>
      <w:r>
        <w:rPr>
          <w:rFonts w:ascii="Arial" w:hAnsi="Arial"/>
          <w:i/>
          <w:spacing w:val="-8"/>
          <w:w w:val="85"/>
          <w:sz w:val="17"/>
        </w:rPr>
        <w:t> </w:t>
      </w:r>
      <w:r>
        <w:rPr>
          <w:rFonts w:ascii="Trebuchet MS" w:hAnsi="Trebuchet MS"/>
          <w:w w:val="85"/>
          <w:sz w:val="17"/>
        </w:rPr>
        <w:t>Nº</w:t>
      </w:r>
      <w:r>
        <w:rPr>
          <w:rFonts w:ascii="Trebuchet MS" w:hAnsi="Trebuchet MS"/>
          <w:spacing w:val="-11"/>
          <w:w w:val="85"/>
          <w:sz w:val="17"/>
        </w:rPr>
        <w:t> </w:t>
      </w:r>
      <w:r>
        <w:rPr>
          <w:rFonts w:ascii="Trebuchet MS" w:hAnsi="Trebuchet MS"/>
          <w:w w:val="85"/>
          <w:sz w:val="17"/>
        </w:rPr>
        <w:t>89,</w:t>
      </w:r>
      <w:r>
        <w:rPr>
          <w:rFonts w:ascii="Trebuchet MS" w:hAnsi="Trebuchet MS"/>
          <w:spacing w:val="-11"/>
          <w:w w:val="85"/>
          <w:sz w:val="17"/>
        </w:rPr>
        <w:t> </w:t>
      </w:r>
      <w:r>
        <w:rPr>
          <w:rFonts w:ascii="Trebuchet MS" w:hAnsi="Trebuchet MS"/>
          <w:w w:val="85"/>
          <w:sz w:val="17"/>
        </w:rPr>
        <w:t>Madrid,</w:t>
      </w:r>
      <w:r>
        <w:rPr>
          <w:rFonts w:ascii="Trebuchet MS" w:hAnsi="Trebuchet MS"/>
          <w:spacing w:val="-11"/>
          <w:w w:val="85"/>
          <w:sz w:val="17"/>
        </w:rPr>
        <w:t> </w:t>
      </w:r>
      <w:r>
        <w:rPr>
          <w:rFonts w:ascii="Trebuchet MS" w:hAnsi="Trebuchet MS"/>
          <w:w w:val="85"/>
          <w:sz w:val="17"/>
        </w:rPr>
        <w:t>Viernes</w:t>
      </w:r>
      <w:r>
        <w:rPr>
          <w:rFonts w:ascii="Trebuchet MS" w:hAnsi="Trebuchet MS"/>
          <w:spacing w:val="-11"/>
          <w:w w:val="85"/>
          <w:sz w:val="17"/>
        </w:rPr>
        <w:t> </w:t>
      </w:r>
      <w:r>
        <w:rPr>
          <w:rFonts w:ascii="Trebuchet MS" w:hAnsi="Trebuchet MS"/>
          <w:w w:val="85"/>
          <w:sz w:val="17"/>
        </w:rPr>
        <w:t>13</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Abril</w:t>
      </w:r>
      <w:r>
        <w:rPr>
          <w:rFonts w:ascii="Trebuchet MS" w:hAnsi="Trebuchet MS"/>
          <w:spacing w:val="-11"/>
          <w:w w:val="85"/>
          <w:sz w:val="17"/>
        </w:rPr>
        <w:t> </w:t>
      </w:r>
      <w:r>
        <w:rPr>
          <w:rFonts w:ascii="Trebuchet MS" w:hAnsi="Trebuchet MS"/>
          <w:w w:val="85"/>
          <w:sz w:val="17"/>
        </w:rPr>
        <w:t>de </w:t>
      </w:r>
      <w:r>
        <w:rPr>
          <w:rFonts w:ascii="Trebuchet MS" w:hAnsi="Trebuchet MS"/>
          <w:w w:val="90"/>
          <w:sz w:val="17"/>
        </w:rPr>
        <w:t>2007,</w:t>
      </w:r>
      <w:r>
        <w:rPr>
          <w:rFonts w:ascii="Trebuchet MS" w:hAnsi="Trebuchet MS"/>
          <w:spacing w:val="-24"/>
          <w:w w:val="90"/>
          <w:sz w:val="17"/>
        </w:rPr>
        <w:t> </w:t>
      </w:r>
      <w:r>
        <w:rPr>
          <w:rFonts w:ascii="Trebuchet MS" w:hAnsi="Trebuchet MS"/>
          <w:w w:val="90"/>
          <w:sz w:val="17"/>
        </w:rPr>
        <w:t>pp.</w:t>
      </w:r>
      <w:r>
        <w:rPr>
          <w:rFonts w:ascii="Trebuchet MS" w:hAnsi="Trebuchet MS"/>
          <w:spacing w:val="-24"/>
          <w:w w:val="90"/>
          <w:sz w:val="17"/>
        </w:rPr>
        <w:t> </w:t>
      </w:r>
      <w:r>
        <w:rPr>
          <w:rFonts w:ascii="Trebuchet MS" w:hAnsi="Trebuchet MS"/>
          <w:w w:val="90"/>
          <w:sz w:val="17"/>
        </w:rPr>
        <w:t>16.270</w:t>
      </w:r>
      <w:r>
        <w:rPr>
          <w:rFonts w:ascii="Trebuchet MS" w:hAnsi="Trebuchet MS"/>
          <w:spacing w:val="-24"/>
          <w:w w:val="90"/>
          <w:sz w:val="17"/>
        </w:rPr>
        <w:t> </w:t>
      </w:r>
      <w:r>
        <w:rPr>
          <w:rFonts w:ascii="Trebuchet MS" w:hAnsi="Trebuchet MS"/>
          <w:w w:val="90"/>
          <w:sz w:val="17"/>
        </w:rPr>
        <w:t>y</w:t>
      </w:r>
      <w:r>
        <w:rPr>
          <w:rFonts w:ascii="Trebuchet MS" w:hAnsi="Trebuchet MS"/>
          <w:spacing w:val="-24"/>
          <w:w w:val="90"/>
          <w:sz w:val="17"/>
        </w:rPr>
        <w:t> </w:t>
      </w:r>
      <w:r>
        <w:rPr>
          <w:rFonts w:ascii="Trebuchet MS" w:hAnsi="Trebuchet MS"/>
          <w:w w:val="90"/>
          <w:sz w:val="17"/>
        </w:rPr>
        <w:t>ss.)</w:t>
      </w:r>
      <w:r>
        <w:rPr>
          <w:rFonts w:ascii="Trebuchet MS" w:hAnsi="Trebuchet MS"/>
          <w:spacing w:val="-24"/>
          <w:w w:val="90"/>
          <w:sz w:val="17"/>
        </w:rPr>
        <w:t> </w:t>
      </w:r>
      <w:r>
        <w:rPr>
          <w:rFonts w:ascii="Trebuchet MS" w:hAnsi="Trebuchet MS"/>
          <w:w w:val="90"/>
          <w:sz w:val="17"/>
        </w:rPr>
        <w:t>El</w:t>
      </w:r>
      <w:r>
        <w:rPr>
          <w:rFonts w:ascii="Trebuchet MS" w:hAnsi="Trebuchet MS"/>
          <w:spacing w:val="-24"/>
          <w:w w:val="90"/>
          <w:sz w:val="17"/>
        </w:rPr>
        <w:t> </w:t>
      </w:r>
      <w:r>
        <w:rPr>
          <w:rFonts w:ascii="Trebuchet MS" w:hAnsi="Trebuchet MS"/>
          <w:w w:val="90"/>
          <w:sz w:val="17"/>
        </w:rPr>
        <w:t>Tribunal</w:t>
      </w:r>
      <w:r>
        <w:rPr>
          <w:rFonts w:ascii="Trebuchet MS" w:hAnsi="Trebuchet MS"/>
          <w:spacing w:val="-24"/>
          <w:w w:val="90"/>
          <w:sz w:val="17"/>
        </w:rPr>
        <w:t> </w:t>
      </w:r>
      <w:r>
        <w:rPr>
          <w:rFonts w:ascii="Trebuchet MS" w:hAnsi="Trebuchet MS"/>
          <w:w w:val="90"/>
          <w:sz w:val="17"/>
        </w:rPr>
        <w:t>Constitucional</w:t>
      </w:r>
      <w:r>
        <w:rPr>
          <w:rFonts w:ascii="Trebuchet MS" w:hAnsi="Trebuchet MS"/>
          <w:spacing w:val="-24"/>
          <w:w w:val="90"/>
          <w:sz w:val="17"/>
        </w:rPr>
        <w:t> </w:t>
      </w:r>
      <w:r>
        <w:rPr>
          <w:rFonts w:ascii="Trebuchet MS" w:hAnsi="Trebuchet MS"/>
          <w:w w:val="90"/>
          <w:sz w:val="17"/>
        </w:rPr>
        <w:t>español</w:t>
      </w:r>
      <w:r>
        <w:rPr>
          <w:rFonts w:ascii="Trebuchet MS" w:hAnsi="Trebuchet MS"/>
          <w:spacing w:val="-24"/>
          <w:w w:val="90"/>
          <w:sz w:val="17"/>
        </w:rPr>
        <w:t> </w:t>
      </w:r>
      <w:r>
        <w:rPr>
          <w:rFonts w:ascii="Trebuchet MS" w:hAnsi="Trebuchet MS"/>
          <w:w w:val="90"/>
          <w:sz w:val="17"/>
        </w:rPr>
        <w:t>afirmó</w:t>
      </w:r>
      <w:r>
        <w:rPr>
          <w:rFonts w:ascii="Trebuchet MS" w:hAnsi="Trebuchet MS"/>
          <w:spacing w:val="-24"/>
          <w:w w:val="90"/>
          <w:sz w:val="17"/>
        </w:rPr>
        <w:t> </w:t>
      </w:r>
      <w:r>
        <w:rPr>
          <w:rFonts w:ascii="Trebuchet MS" w:hAnsi="Trebuchet MS"/>
          <w:w w:val="90"/>
          <w:sz w:val="17"/>
        </w:rPr>
        <w:t>en</w:t>
      </w:r>
      <w:r>
        <w:rPr>
          <w:rFonts w:ascii="Trebuchet MS" w:hAnsi="Trebuchet MS"/>
          <w:spacing w:val="-24"/>
          <w:w w:val="90"/>
          <w:sz w:val="17"/>
        </w:rPr>
        <w:t> </w:t>
      </w:r>
      <w:r>
        <w:rPr>
          <w:rFonts w:ascii="Trebuchet MS" w:hAnsi="Trebuchet MS"/>
          <w:w w:val="90"/>
          <w:sz w:val="17"/>
        </w:rPr>
        <w:t>la</w:t>
      </w:r>
      <w:r>
        <w:rPr>
          <w:rFonts w:ascii="Trebuchet MS" w:hAnsi="Trebuchet MS"/>
          <w:spacing w:val="-24"/>
          <w:w w:val="90"/>
          <w:sz w:val="17"/>
        </w:rPr>
        <w:t> </w:t>
      </w:r>
      <w:r>
        <w:rPr>
          <w:rFonts w:ascii="Trebuchet MS" w:hAnsi="Trebuchet MS"/>
          <w:w w:val="90"/>
          <w:sz w:val="17"/>
        </w:rPr>
        <w:t>sentencia</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5</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Agosto</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1983</w:t>
      </w:r>
      <w:r>
        <w:rPr>
          <w:rFonts w:ascii="Trebuchet MS" w:hAnsi="Trebuchet MS"/>
          <w:spacing w:val="-1"/>
          <w:w w:val="90"/>
          <w:sz w:val="17"/>
        </w:rPr>
        <w:t> </w:t>
      </w:r>
      <w:r>
        <w:rPr>
          <w:rFonts w:ascii="Trebuchet MS" w:hAnsi="Trebuchet MS"/>
          <w:w w:val="90"/>
          <w:sz w:val="17"/>
        </w:rPr>
        <w:t>que </w:t>
      </w:r>
      <w:r>
        <w:rPr>
          <w:rFonts w:ascii="Trebuchet MS" w:hAnsi="Trebuchet MS"/>
          <w:w w:val="85"/>
          <w:sz w:val="17"/>
        </w:rPr>
        <w:t>“en</w:t>
      </w:r>
      <w:r>
        <w:rPr>
          <w:rFonts w:ascii="Trebuchet MS" w:hAnsi="Trebuchet MS"/>
          <w:spacing w:val="-3"/>
          <w:w w:val="85"/>
          <w:sz w:val="17"/>
        </w:rPr>
        <w:t> </w:t>
      </w:r>
      <w:r>
        <w:rPr>
          <w:rFonts w:ascii="Trebuchet MS" w:hAnsi="Trebuchet MS"/>
          <w:w w:val="85"/>
          <w:sz w:val="17"/>
        </w:rPr>
        <w:t>un</w:t>
      </w:r>
      <w:r>
        <w:rPr>
          <w:rFonts w:ascii="Trebuchet MS" w:hAnsi="Trebuchet MS"/>
          <w:spacing w:val="-3"/>
          <w:w w:val="85"/>
          <w:sz w:val="17"/>
        </w:rPr>
        <w:t> </w:t>
      </w:r>
      <w:r>
        <w:rPr>
          <w:rFonts w:ascii="Trebuchet MS" w:hAnsi="Trebuchet MS"/>
          <w:w w:val="85"/>
          <w:sz w:val="17"/>
        </w:rPr>
        <w:t>sistema</w:t>
      </w:r>
      <w:r>
        <w:rPr>
          <w:rFonts w:ascii="Trebuchet MS" w:hAnsi="Trebuchet MS"/>
          <w:spacing w:val="-3"/>
          <w:w w:val="85"/>
          <w:sz w:val="17"/>
        </w:rPr>
        <w:t> </w:t>
      </w:r>
      <w:r>
        <w:rPr>
          <w:rFonts w:ascii="Trebuchet MS" w:hAnsi="Trebuchet MS"/>
          <w:w w:val="85"/>
          <w:sz w:val="17"/>
        </w:rPr>
        <w:t>de</w:t>
      </w:r>
      <w:r>
        <w:rPr>
          <w:rFonts w:ascii="Trebuchet MS" w:hAnsi="Trebuchet MS"/>
          <w:spacing w:val="-3"/>
          <w:w w:val="85"/>
          <w:sz w:val="17"/>
        </w:rPr>
        <w:t> </w:t>
      </w:r>
      <w:r>
        <w:rPr>
          <w:rFonts w:ascii="Trebuchet MS" w:hAnsi="Trebuchet MS"/>
          <w:w w:val="85"/>
          <w:sz w:val="17"/>
        </w:rPr>
        <w:t>autonomías</w:t>
      </w:r>
      <w:r>
        <w:rPr>
          <w:rFonts w:ascii="Trebuchet MS" w:hAnsi="Trebuchet MS"/>
          <w:spacing w:val="-3"/>
          <w:w w:val="85"/>
          <w:sz w:val="17"/>
        </w:rPr>
        <w:t> </w:t>
      </w:r>
      <w:r>
        <w:rPr>
          <w:rFonts w:ascii="Trebuchet MS" w:hAnsi="Trebuchet MS"/>
          <w:w w:val="85"/>
          <w:sz w:val="17"/>
        </w:rPr>
        <w:t>territoriales</w:t>
      </w:r>
      <w:r>
        <w:rPr>
          <w:rFonts w:ascii="Trebuchet MS" w:hAnsi="Trebuchet MS"/>
          <w:spacing w:val="-3"/>
          <w:w w:val="85"/>
          <w:sz w:val="17"/>
        </w:rPr>
        <w:t> </w:t>
      </w:r>
      <w:r>
        <w:rPr>
          <w:rFonts w:ascii="Trebuchet MS" w:hAnsi="Trebuchet MS"/>
          <w:w w:val="85"/>
          <w:sz w:val="17"/>
        </w:rPr>
        <w:t>la</w:t>
      </w:r>
      <w:r>
        <w:rPr>
          <w:rFonts w:ascii="Trebuchet MS" w:hAnsi="Trebuchet MS"/>
          <w:spacing w:val="-3"/>
          <w:w w:val="85"/>
          <w:sz w:val="17"/>
        </w:rPr>
        <w:t> </w:t>
      </w:r>
      <w:r>
        <w:rPr>
          <w:rFonts w:ascii="Trebuchet MS" w:hAnsi="Trebuchet MS"/>
          <w:w w:val="85"/>
          <w:sz w:val="17"/>
        </w:rPr>
        <w:t>eficacia</w:t>
      </w:r>
      <w:r>
        <w:rPr>
          <w:rFonts w:ascii="Trebuchet MS" w:hAnsi="Trebuchet MS"/>
          <w:spacing w:val="-3"/>
          <w:w w:val="85"/>
          <w:sz w:val="17"/>
        </w:rPr>
        <w:t> </w:t>
      </w:r>
      <w:r>
        <w:rPr>
          <w:rFonts w:ascii="Trebuchet MS" w:hAnsi="Trebuchet MS"/>
          <w:w w:val="85"/>
          <w:sz w:val="17"/>
        </w:rPr>
        <w:t>de</w:t>
      </w:r>
      <w:r>
        <w:rPr>
          <w:rFonts w:ascii="Trebuchet MS" w:hAnsi="Trebuchet MS"/>
          <w:spacing w:val="-3"/>
          <w:w w:val="85"/>
          <w:sz w:val="17"/>
        </w:rPr>
        <w:t> </w:t>
      </w:r>
      <w:r>
        <w:rPr>
          <w:rFonts w:ascii="Trebuchet MS" w:hAnsi="Trebuchet MS"/>
          <w:w w:val="85"/>
          <w:sz w:val="17"/>
        </w:rPr>
        <w:t>la</w:t>
      </w:r>
      <w:r>
        <w:rPr>
          <w:rFonts w:ascii="Trebuchet MS" w:hAnsi="Trebuchet MS"/>
          <w:spacing w:val="-3"/>
          <w:w w:val="85"/>
          <w:sz w:val="17"/>
        </w:rPr>
        <w:t> </w:t>
      </w:r>
      <w:r>
        <w:rPr>
          <w:rFonts w:ascii="Trebuchet MS" w:hAnsi="Trebuchet MS"/>
          <w:w w:val="85"/>
          <w:sz w:val="17"/>
        </w:rPr>
        <w:t>acción</w:t>
      </w:r>
      <w:r>
        <w:rPr>
          <w:rFonts w:ascii="Trebuchet MS" w:hAnsi="Trebuchet MS"/>
          <w:spacing w:val="-3"/>
          <w:w w:val="85"/>
          <w:sz w:val="17"/>
        </w:rPr>
        <w:t> </w:t>
      </w:r>
      <w:r>
        <w:rPr>
          <w:rFonts w:ascii="Trebuchet MS" w:hAnsi="Trebuchet MS"/>
          <w:w w:val="85"/>
          <w:sz w:val="17"/>
        </w:rPr>
        <w:t>de</w:t>
      </w:r>
      <w:r>
        <w:rPr>
          <w:rFonts w:ascii="Trebuchet MS" w:hAnsi="Trebuchet MS"/>
          <w:spacing w:val="-3"/>
          <w:w w:val="85"/>
          <w:sz w:val="17"/>
        </w:rPr>
        <w:t> </w:t>
      </w:r>
      <w:r>
        <w:rPr>
          <w:rFonts w:ascii="Trebuchet MS" w:hAnsi="Trebuchet MS"/>
          <w:w w:val="85"/>
          <w:sz w:val="17"/>
        </w:rPr>
        <w:t>los</w:t>
      </w:r>
      <w:r>
        <w:rPr>
          <w:rFonts w:ascii="Trebuchet MS" w:hAnsi="Trebuchet MS"/>
          <w:spacing w:val="-3"/>
          <w:w w:val="85"/>
          <w:sz w:val="17"/>
        </w:rPr>
        <w:t> </w:t>
      </w:r>
      <w:r>
        <w:rPr>
          <w:rFonts w:ascii="Trebuchet MS" w:hAnsi="Trebuchet MS"/>
          <w:w w:val="85"/>
          <w:sz w:val="17"/>
        </w:rPr>
        <w:t>poderes</w:t>
      </w:r>
      <w:r>
        <w:rPr>
          <w:rFonts w:ascii="Trebuchet MS" w:hAnsi="Trebuchet MS"/>
          <w:spacing w:val="-3"/>
          <w:w w:val="85"/>
          <w:sz w:val="17"/>
        </w:rPr>
        <w:t> </w:t>
      </w:r>
      <w:r>
        <w:rPr>
          <w:rFonts w:ascii="Trebuchet MS" w:hAnsi="Trebuchet MS"/>
          <w:w w:val="85"/>
          <w:sz w:val="17"/>
        </w:rPr>
        <w:t>públicos</w:t>
      </w:r>
      <w:r>
        <w:rPr>
          <w:rFonts w:ascii="Trebuchet MS" w:hAnsi="Trebuchet MS"/>
          <w:spacing w:val="-3"/>
          <w:w w:val="85"/>
          <w:sz w:val="17"/>
        </w:rPr>
        <w:t> </w:t>
      </w:r>
      <w:r>
        <w:rPr>
          <w:rFonts w:ascii="Trebuchet MS" w:hAnsi="Trebuchet MS"/>
          <w:w w:val="85"/>
          <w:sz w:val="17"/>
        </w:rPr>
        <w:t>requiere</w:t>
      </w:r>
      <w:r>
        <w:rPr>
          <w:rFonts w:ascii="Trebuchet MS" w:hAnsi="Trebuchet MS"/>
          <w:spacing w:val="-3"/>
          <w:w w:val="85"/>
          <w:sz w:val="17"/>
        </w:rPr>
        <w:t> </w:t>
      </w:r>
      <w:r>
        <w:rPr>
          <w:rFonts w:ascii="Trebuchet MS" w:hAnsi="Trebuchet MS"/>
          <w:w w:val="85"/>
          <w:sz w:val="17"/>
        </w:rPr>
        <w:t>la</w:t>
      </w:r>
      <w:r>
        <w:rPr>
          <w:rFonts w:ascii="Trebuchet MS" w:hAnsi="Trebuchet MS"/>
          <w:spacing w:val="-3"/>
          <w:w w:val="85"/>
          <w:sz w:val="17"/>
        </w:rPr>
        <w:t> </w:t>
      </w:r>
      <w:r>
        <w:rPr>
          <w:rFonts w:ascii="Trebuchet MS" w:hAnsi="Trebuchet MS"/>
          <w:w w:val="85"/>
          <w:sz w:val="17"/>
        </w:rPr>
        <w:t>mayor </w:t>
      </w:r>
      <w:r>
        <w:rPr>
          <w:rFonts w:ascii="Trebuchet MS" w:hAnsi="Trebuchet MS"/>
          <w:w w:val="80"/>
          <w:sz w:val="17"/>
        </w:rPr>
        <w:t>transparencia entre los</w:t>
      </w:r>
      <w:r>
        <w:rPr>
          <w:rFonts w:ascii="Trebuchet MS" w:hAnsi="Trebuchet MS"/>
          <w:spacing w:val="-3"/>
          <w:w w:val="80"/>
          <w:sz w:val="17"/>
        </w:rPr>
        <w:t> </w:t>
      </w:r>
      <w:r>
        <w:rPr>
          <w:rFonts w:ascii="Trebuchet MS" w:hAnsi="Trebuchet MS"/>
          <w:w w:val="80"/>
          <w:sz w:val="17"/>
        </w:rPr>
        <w:t>mismos”.</w:t>
      </w:r>
    </w:p>
    <w:p>
      <w:pPr>
        <w:spacing w:after="0" w:line="242" w:lineRule="auto"/>
        <w:jc w:val="both"/>
        <w:rPr>
          <w:rFonts w:ascii="Trebuchet MS" w:hAnsi="Trebuchet MS"/>
          <w:sz w:val="17"/>
        </w:rPr>
        <w:sectPr>
          <w:footerReference w:type="even" r:id="rId108"/>
          <w:footerReference w:type="default" r:id="rId109"/>
          <w:pgSz w:w="9640" w:h="13040"/>
          <w:pgMar w:footer="774" w:header="557"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64" w:lineRule="auto" w:before="61"/>
        <w:ind w:left="117" w:right="103" w:firstLine="850"/>
        <w:jc w:val="both"/>
      </w:pPr>
      <w:r>
        <w:rPr/>
        <w:pict>
          <v:rect style="position:absolute;margin-left:407.438995pt;margin-top:-51.299843pt;width:26.262pt;height:26.262pt;mso-position-horizontal-relative:page;mso-position-vertical-relative:paragraph;z-index:-228928" filled="true" fillcolor="#9d9d9c" stroked="false">
            <v:fill type="solid"/>
            <w10:wrap type="none"/>
          </v:rect>
        </w:pict>
      </w:r>
      <w:r>
        <w:rPr>
          <w:spacing w:val="-3"/>
          <w:w w:val="105"/>
        </w:rPr>
        <w:t>Junto</w:t>
      </w:r>
      <w:r>
        <w:rPr>
          <w:spacing w:val="-11"/>
          <w:w w:val="105"/>
        </w:rPr>
        <w:t> </w:t>
      </w:r>
      <w:r>
        <w:rPr>
          <w:w w:val="105"/>
        </w:rPr>
        <w:t>a</w:t>
      </w:r>
      <w:r>
        <w:rPr>
          <w:spacing w:val="-11"/>
          <w:w w:val="105"/>
        </w:rPr>
        <w:t> </w:t>
      </w:r>
      <w:r>
        <w:rPr>
          <w:w w:val="105"/>
        </w:rPr>
        <w:t>él,</w:t>
      </w:r>
      <w:r>
        <w:rPr>
          <w:spacing w:val="-11"/>
          <w:w w:val="105"/>
        </w:rPr>
        <w:t> </w:t>
      </w:r>
      <w:r>
        <w:rPr>
          <w:w w:val="105"/>
        </w:rPr>
        <w:t>la</w:t>
      </w:r>
      <w:r>
        <w:rPr>
          <w:spacing w:val="-11"/>
          <w:w w:val="105"/>
        </w:rPr>
        <w:t> </w:t>
      </w:r>
      <w:r>
        <w:rPr>
          <w:spacing w:val="-3"/>
          <w:w w:val="105"/>
        </w:rPr>
        <w:t>ECDH</w:t>
      </w:r>
      <w:r>
        <w:rPr>
          <w:spacing w:val="-11"/>
          <w:w w:val="105"/>
        </w:rPr>
        <w:t> </w:t>
      </w:r>
      <w:r>
        <w:rPr>
          <w:spacing w:val="-3"/>
          <w:w w:val="105"/>
        </w:rPr>
        <w:t>analiza</w:t>
      </w:r>
      <w:r>
        <w:rPr>
          <w:spacing w:val="-11"/>
          <w:w w:val="105"/>
        </w:rPr>
        <w:t> </w:t>
      </w:r>
      <w:r>
        <w:rPr>
          <w:w w:val="105"/>
        </w:rPr>
        <w:t>los</w:t>
      </w:r>
      <w:r>
        <w:rPr>
          <w:spacing w:val="-11"/>
          <w:w w:val="105"/>
        </w:rPr>
        <w:t> </w:t>
      </w:r>
      <w:r>
        <w:rPr>
          <w:spacing w:val="-3"/>
          <w:w w:val="105"/>
        </w:rPr>
        <w:t>principios</w:t>
      </w:r>
      <w:r>
        <w:rPr>
          <w:spacing w:val="-11"/>
          <w:w w:val="105"/>
        </w:rPr>
        <w:t> </w:t>
      </w:r>
      <w:r>
        <w:rPr>
          <w:w w:val="105"/>
        </w:rPr>
        <w:t>de</w:t>
      </w:r>
      <w:r>
        <w:rPr>
          <w:spacing w:val="-11"/>
          <w:w w:val="105"/>
        </w:rPr>
        <w:t> </w:t>
      </w:r>
      <w:r>
        <w:rPr>
          <w:spacing w:val="-3"/>
          <w:w w:val="105"/>
        </w:rPr>
        <w:t>profesionalidad,</w:t>
      </w:r>
      <w:r>
        <w:rPr>
          <w:spacing w:val="-11"/>
          <w:w w:val="105"/>
        </w:rPr>
        <w:t> </w:t>
      </w:r>
      <w:r>
        <w:rPr>
          <w:spacing w:val="-3"/>
          <w:w w:val="105"/>
        </w:rPr>
        <w:t>eficiencia, calidad, objetividad, receptividad, sensibilidad, imparcialidad, responsabili-  </w:t>
      </w:r>
      <w:r>
        <w:rPr>
          <w:w w:val="105"/>
        </w:rPr>
        <w:t>dad </w:t>
      </w:r>
      <w:r>
        <w:rPr>
          <w:spacing w:val="-3"/>
          <w:w w:val="105"/>
        </w:rPr>
        <w:t>(Diego: 2009: 18), eficacia, dedicación plena, independencia, imparcialidad, integridad,</w:t>
      </w:r>
      <w:r>
        <w:rPr>
          <w:spacing w:val="-26"/>
          <w:w w:val="105"/>
        </w:rPr>
        <w:t> </w:t>
      </w:r>
      <w:r>
        <w:rPr>
          <w:spacing w:val="-3"/>
          <w:w w:val="105"/>
        </w:rPr>
        <w:t>neutralidad,</w:t>
      </w:r>
      <w:r>
        <w:rPr>
          <w:spacing w:val="-26"/>
          <w:w w:val="105"/>
        </w:rPr>
        <w:t> </w:t>
      </w:r>
      <w:r>
        <w:rPr>
          <w:spacing w:val="-3"/>
          <w:w w:val="105"/>
        </w:rPr>
        <w:t>credibilidad,</w:t>
      </w:r>
      <w:r>
        <w:rPr>
          <w:spacing w:val="-26"/>
          <w:w w:val="105"/>
        </w:rPr>
        <w:t> </w:t>
      </w:r>
      <w:r>
        <w:rPr>
          <w:spacing w:val="-3"/>
          <w:w w:val="105"/>
        </w:rPr>
        <w:t>confidencialidad,</w:t>
      </w:r>
      <w:r>
        <w:rPr>
          <w:spacing w:val="-26"/>
          <w:w w:val="105"/>
        </w:rPr>
        <w:t> </w:t>
      </w:r>
      <w:r>
        <w:rPr>
          <w:spacing w:val="-3"/>
          <w:w w:val="105"/>
        </w:rPr>
        <w:t>ejemplaridad,</w:t>
      </w:r>
      <w:r>
        <w:rPr>
          <w:spacing w:val="-26"/>
          <w:w w:val="105"/>
        </w:rPr>
        <w:t> </w:t>
      </w:r>
      <w:r>
        <w:rPr>
          <w:spacing w:val="-3"/>
          <w:w w:val="105"/>
        </w:rPr>
        <w:t>austeridad, accesibilidad, eficacia, honradez, promoción </w:t>
      </w:r>
      <w:r>
        <w:rPr>
          <w:w w:val="105"/>
        </w:rPr>
        <w:t>del </w:t>
      </w:r>
      <w:r>
        <w:rPr>
          <w:spacing w:val="-3"/>
          <w:w w:val="105"/>
        </w:rPr>
        <w:t>entorno cultural </w:t>
      </w:r>
      <w:r>
        <w:rPr>
          <w:w w:val="105"/>
        </w:rPr>
        <w:t>y </w:t>
      </w:r>
      <w:r>
        <w:rPr>
          <w:spacing w:val="-3"/>
          <w:w w:val="105"/>
        </w:rPr>
        <w:t>medioam- biental, </w:t>
      </w:r>
      <w:r>
        <w:rPr>
          <w:w w:val="105"/>
        </w:rPr>
        <w:t>no </w:t>
      </w:r>
      <w:r>
        <w:rPr>
          <w:spacing w:val="-3"/>
          <w:w w:val="105"/>
        </w:rPr>
        <w:t>discriminación, </w:t>
      </w:r>
      <w:r>
        <w:rPr>
          <w:w w:val="105"/>
          <w:position w:val="7"/>
          <w:sz w:val="12"/>
        </w:rPr>
        <w:t>12 </w:t>
      </w:r>
      <w:r>
        <w:rPr>
          <w:spacing w:val="-3"/>
          <w:w w:val="105"/>
        </w:rPr>
        <w:t>rendición </w:t>
      </w:r>
      <w:r>
        <w:rPr>
          <w:w w:val="105"/>
        </w:rPr>
        <w:t>de </w:t>
      </w:r>
      <w:r>
        <w:rPr>
          <w:spacing w:val="-3"/>
          <w:w w:val="105"/>
        </w:rPr>
        <w:t>cuentas </w:t>
      </w:r>
      <w:r>
        <w:rPr>
          <w:w w:val="105"/>
        </w:rPr>
        <w:t>de </w:t>
      </w:r>
      <w:r>
        <w:rPr>
          <w:spacing w:val="-3"/>
          <w:w w:val="105"/>
        </w:rPr>
        <w:t>todos </w:t>
      </w:r>
      <w:r>
        <w:rPr>
          <w:w w:val="105"/>
        </w:rPr>
        <w:t>los </w:t>
      </w:r>
      <w:r>
        <w:rPr>
          <w:spacing w:val="-3"/>
          <w:w w:val="105"/>
        </w:rPr>
        <w:t>funcionarios del Estado </w:t>
      </w:r>
      <w:r>
        <w:rPr>
          <w:w w:val="105"/>
        </w:rPr>
        <w:t>y </w:t>
      </w:r>
      <w:r>
        <w:rPr>
          <w:spacing w:val="-3"/>
          <w:w w:val="105"/>
        </w:rPr>
        <w:t>cargos públicos </w:t>
      </w:r>
      <w:r>
        <w:rPr>
          <w:w w:val="105"/>
        </w:rPr>
        <w:t>y </w:t>
      </w:r>
      <w:r>
        <w:rPr>
          <w:spacing w:val="-3"/>
          <w:w w:val="105"/>
        </w:rPr>
        <w:t>publicidad </w:t>
      </w:r>
      <w:r>
        <w:rPr>
          <w:w w:val="105"/>
        </w:rPr>
        <w:t>de la </w:t>
      </w:r>
      <w:r>
        <w:rPr>
          <w:spacing w:val="-3"/>
          <w:w w:val="105"/>
        </w:rPr>
        <w:t>rendición </w:t>
      </w:r>
      <w:r>
        <w:rPr>
          <w:w w:val="105"/>
        </w:rPr>
        <w:t>de</w:t>
      </w:r>
      <w:r>
        <w:rPr>
          <w:spacing w:val="-27"/>
          <w:w w:val="105"/>
        </w:rPr>
        <w:t> </w:t>
      </w:r>
      <w:r>
        <w:rPr>
          <w:spacing w:val="-3"/>
          <w:w w:val="105"/>
        </w:rPr>
        <w:t>cuentas.</w:t>
      </w:r>
    </w:p>
    <w:p>
      <w:pPr>
        <w:pStyle w:val="BodyText"/>
        <w:spacing w:before="3"/>
        <w:rPr>
          <w:sz w:val="23"/>
        </w:rPr>
      </w:pPr>
    </w:p>
    <w:p>
      <w:pPr>
        <w:pStyle w:val="ListParagraph"/>
        <w:numPr>
          <w:ilvl w:val="1"/>
          <w:numId w:val="11"/>
        </w:numPr>
        <w:tabs>
          <w:tab w:pos="685" w:val="left" w:leader="none"/>
        </w:tabs>
        <w:spacing w:line="264" w:lineRule="auto" w:before="0" w:after="0"/>
        <w:ind w:left="684" w:right="101" w:hanging="284"/>
        <w:jc w:val="both"/>
        <w:rPr>
          <w:sz w:val="21"/>
        </w:rPr>
      </w:pPr>
      <w:r>
        <w:rPr>
          <w:w w:val="105"/>
          <w:sz w:val="21"/>
        </w:rPr>
        <w:t>La</w:t>
      </w:r>
      <w:r>
        <w:rPr>
          <w:spacing w:val="-17"/>
          <w:w w:val="105"/>
          <w:sz w:val="21"/>
        </w:rPr>
        <w:t> </w:t>
      </w:r>
      <w:r>
        <w:rPr>
          <w:w w:val="105"/>
          <w:sz w:val="21"/>
        </w:rPr>
        <w:t>ECDH</w:t>
      </w:r>
      <w:r>
        <w:rPr>
          <w:spacing w:val="-17"/>
          <w:w w:val="105"/>
          <w:sz w:val="21"/>
        </w:rPr>
        <w:t> </w:t>
      </w:r>
      <w:r>
        <w:rPr>
          <w:w w:val="105"/>
          <w:sz w:val="21"/>
        </w:rPr>
        <w:t>realiza</w:t>
      </w:r>
      <w:r>
        <w:rPr>
          <w:spacing w:val="-17"/>
          <w:w w:val="105"/>
          <w:sz w:val="21"/>
        </w:rPr>
        <w:t> </w:t>
      </w:r>
      <w:r>
        <w:rPr>
          <w:w w:val="105"/>
          <w:sz w:val="21"/>
        </w:rPr>
        <w:t>la</w:t>
      </w:r>
      <w:r>
        <w:rPr>
          <w:spacing w:val="-17"/>
          <w:w w:val="105"/>
          <w:sz w:val="21"/>
        </w:rPr>
        <w:t> </w:t>
      </w:r>
      <w:r>
        <w:rPr>
          <w:w w:val="105"/>
          <w:sz w:val="21"/>
        </w:rPr>
        <w:t>educación</w:t>
      </w:r>
      <w:r>
        <w:rPr>
          <w:spacing w:val="-17"/>
          <w:w w:val="105"/>
          <w:sz w:val="21"/>
        </w:rPr>
        <w:t> </w:t>
      </w:r>
      <w:r>
        <w:rPr>
          <w:w w:val="105"/>
          <w:sz w:val="21"/>
        </w:rPr>
        <w:t>en</w:t>
      </w:r>
      <w:r>
        <w:rPr>
          <w:spacing w:val="-17"/>
          <w:w w:val="105"/>
          <w:sz w:val="21"/>
        </w:rPr>
        <w:t> </w:t>
      </w:r>
      <w:r>
        <w:rPr>
          <w:w w:val="105"/>
          <w:sz w:val="21"/>
        </w:rPr>
        <w:t>valores</w:t>
      </w:r>
      <w:r>
        <w:rPr>
          <w:spacing w:val="-17"/>
          <w:w w:val="105"/>
          <w:sz w:val="21"/>
        </w:rPr>
        <w:t> </w:t>
      </w:r>
      <w:r>
        <w:rPr>
          <w:w w:val="105"/>
          <w:sz w:val="21"/>
        </w:rPr>
        <w:t>desde</w:t>
      </w:r>
      <w:r>
        <w:rPr>
          <w:spacing w:val="-17"/>
          <w:w w:val="105"/>
          <w:sz w:val="21"/>
        </w:rPr>
        <w:t> </w:t>
      </w:r>
      <w:r>
        <w:rPr>
          <w:w w:val="105"/>
          <w:sz w:val="21"/>
        </w:rPr>
        <w:t>la</w:t>
      </w:r>
      <w:r>
        <w:rPr>
          <w:spacing w:val="-17"/>
          <w:w w:val="105"/>
          <w:sz w:val="21"/>
        </w:rPr>
        <w:t> </w:t>
      </w:r>
      <w:r>
        <w:rPr>
          <w:w w:val="105"/>
          <w:sz w:val="21"/>
        </w:rPr>
        <w:t>dimensión</w:t>
      </w:r>
      <w:r>
        <w:rPr>
          <w:spacing w:val="-17"/>
          <w:w w:val="105"/>
          <w:sz w:val="21"/>
        </w:rPr>
        <w:t> </w:t>
      </w:r>
      <w:r>
        <w:rPr>
          <w:w w:val="105"/>
          <w:sz w:val="21"/>
        </w:rPr>
        <w:t>experiencial. Durante mucho tiempo se ha mantenido la tesis, defendida por la pedagogía</w:t>
      </w:r>
      <w:r>
        <w:rPr>
          <w:spacing w:val="-11"/>
          <w:w w:val="105"/>
          <w:sz w:val="21"/>
        </w:rPr>
        <w:t> </w:t>
      </w:r>
      <w:r>
        <w:rPr>
          <w:w w:val="105"/>
          <w:sz w:val="21"/>
        </w:rPr>
        <w:t>cognitiva</w:t>
      </w:r>
      <w:r>
        <w:rPr>
          <w:spacing w:val="-11"/>
          <w:w w:val="105"/>
          <w:sz w:val="21"/>
        </w:rPr>
        <w:t> </w:t>
      </w:r>
      <w:r>
        <w:rPr>
          <w:w w:val="105"/>
          <w:sz w:val="21"/>
        </w:rPr>
        <w:t>de</w:t>
      </w:r>
      <w:r>
        <w:rPr>
          <w:spacing w:val="-11"/>
          <w:w w:val="105"/>
          <w:sz w:val="21"/>
        </w:rPr>
        <w:t> </w:t>
      </w:r>
      <w:r>
        <w:rPr>
          <w:w w:val="105"/>
          <w:sz w:val="21"/>
        </w:rPr>
        <w:t>que</w:t>
      </w:r>
      <w:r>
        <w:rPr>
          <w:spacing w:val="-11"/>
          <w:w w:val="105"/>
          <w:sz w:val="21"/>
        </w:rPr>
        <w:t> </w:t>
      </w:r>
      <w:r>
        <w:rPr>
          <w:w w:val="105"/>
          <w:sz w:val="21"/>
        </w:rPr>
        <w:t>el</w:t>
      </w:r>
      <w:r>
        <w:rPr>
          <w:spacing w:val="-11"/>
          <w:w w:val="105"/>
          <w:sz w:val="21"/>
        </w:rPr>
        <w:t> </w:t>
      </w:r>
      <w:r>
        <w:rPr>
          <w:w w:val="105"/>
          <w:sz w:val="21"/>
        </w:rPr>
        <w:t>acceso</w:t>
      </w:r>
      <w:r>
        <w:rPr>
          <w:spacing w:val="-11"/>
          <w:w w:val="105"/>
          <w:sz w:val="21"/>
        </w:rPr>
        <w:t> </w:t>
      </w:r>
      <w:r>
        <w:rPr>
          <w:w w:val="105"/>
          <w:sz w:val="21"/>
        </w:rPr>
        <w:t>al</w:t>
      </w:r>
      <w:r>
        <w:rPr>
          <w:spacing w:val="-11"/>
          <w:w w:val="105"/>
          <w:sz w:val="21"/>
        </w:rPr>
        <w:t> </w:t>
      </w:r>
      <w:r>
        <w:rPr>
          <w:w w:val="105"/>
          <w:sz w:val="21"/>
        </w:rPr>
        <w:t>mundo</w:t>
      </w:r>
      <w:r>
        <w:rPr>
          <w:spacing w:val="-11"/>
          <w:w w:val="105"/>
          <w:sz w:val="21"/>
        </w:rPr>
        <w:t> </w:t>
      </w:r>
      <w:r>
        <w:rPr>
          <w:w w:val="105"/>
          <w:sz w:val="21"/>
        </w:rPr>
        <w:t>ético</w:t>
      </w:r>
      <w:r>
        <w:rPr>
          <w:spacing w:val="-11"/>
          <w:w w:val="105"/>
          <w:sz w:val="21"/>
        </w:rPr>
        <w:t> </w:t>
      </w:r>
      <w:r>
        <w:rPr>
          <w:w w:val="105"/>
          <w:sz w:val="21"/>
        </w:rPr>
        <w:t>de</w:t>
      </w:r>
      <w:r>
        <w:rPr>
          <w:spacing w:val="-11"/>
          <w:w w:val="105"/>
          <w:sz w:val="21"/>
        </w:rPr>
        <w:t> </w:t>
      </w:r>
      <w:r>
        <w:rPr>
          <w:w w:val="105"/>
          <w:sz w:val="21"/>
        </w:rPr>
        <w:t>los</w:t>
      </w:r>
      <w:r>
        <w:rPr>
          <w:spacing w:val="26"/>
          <w:w w:val="105"/>
          <w:sz w:val="21"/>
        </w:rPr>
        <w:t> </w:t>
      </w:r>
      <w:r>
        <w:rPr>
          <w:w w:val="105"/>
          <w:sz w:val="21"/>
        </w:rPr>
        <w:t>valores</w:t>
      </w:r>
      <w:r>
        <w:rPr>
          <w:spacing w:val="-11"/>
          <w:w w:val="105"/>
          <w:sz w:val="21"/>
        </w:rPr>
        <w:t> </w:t>
      </w:r>
      <w:r>
        <w:rPr>
          <w:w w:val="105"/>
          <w:sz w:val="21"/>
        </w:rPr>
        <w:t>debía realizarse desde una comprensión de la racionalidad pura. Se trata de una visión intelectualista que deja la educación en valores al margen</w:t>
      </w:r>
      <w:r>
        <w:rPr>
          <w:spacing w:val="-11"/>
          <w:w w:val="105"/>
          <w:sz w:val="21"/>
        </w:rPr>
        <w:t> </w:t>
      </w:r>
      <w:r>
        <w:rPr>
          <w:w w:val="105"/>
          <w:sz w:val="21"/>
        </w:rPr>
        <w:t>de las</w:t>
      </w:r>
      <w:r>
        <w:rPr>
          <w:spacing w:val="-13"/>
          <w:w w:val="105"/>
          <w:sz w:val="21"/>
        </w:rPr>
        <w:t> </w:t>
      </w:r>
      <w:r>
        <w:rPr>
          <w:w w:val="105"/>
          <w:sz w:val="21"/>
        </w:rPr>
        <w:t>condiciones</w:t>
      </w:r>
      <w:r>
        <w:rPr>
          <w:spacing w:val="-13"/>
          <w:w w:val="105"/>
          <w:sz w:val="21"/>
        </w:rPr>
        <w:t> </w:t>
      </w:r>
      <w:r>
        <w:rPr>
          <w:w w:val="105"/>
          <w:sz w:val="21"/>
        </w:rPr>
        <w:t>históricas</w:t>
      </w:r>
      <w:r>
        <w:rPr>
          <w:spacing w:val="-13"/>
          <w:w w:val="105"/>
          <w:sz w:val="21"/>
        </w:rPr>
        <w:t> </w:t>
      </w:r>
      <w:r>
        <w:rPr>
          <w:w w:val="105"/>
          <w:sz w:val="21"/>
        </w:rPr>
        <w:t>en</w:t>
      </w:r>
      <w:r>
        <w:rPr>
          <w:spacing w:val="-13"/>
          <w:w w:val="105"/>
          <w:sz w:val="21"/>
        </w:rPr>
        <w:t> </w:t>
      </w:r>
      <w:r>
        <w:rPr>
          <w:w w:val="105"/>
          <w:sz w:val="21"/>
        </w:rPr>
        <w:t>que</w:t>
      </w:r>
      <w:r>
        <w:rPr>
          <w:spacing w:val="-13"/>
          <w:w w:val="105"/>
          <w:sz w:val="21"/>
        </w:rPr>
        <w:t> </w:t>
      </w:r>
      <w:r>
        <w:rPr>
          <w:w w:val="105"/>
          <w:sz w:val="21"/>
        </w:rPr>
        <w:t>éstos</w:t>
      </w:r>
      <w:r>
        <w:rPr>
          <w:spacing w:val="-13"/>
          <w:w w:val="105"/>
          <w:sz w:val="21"/>
        </w:rPr>
        <w:t> </w:t>
      </w:r>
      <w:r>
        <w:rPr>
          <w:w w:val="105"/>
          <w:sz w:val="21"/>
        </w:rPr>
        <w:t>se</w:t>
      </w:r>
      <w:r>
        <w:rPr>
          <w:spacing w:val="-13"/>
          <w:w w:val="105"/>
          <w:sz w:val="21"/>
        </w:rPr>
        <w:t> </w:t>
      </w:r>
      <w:r>
        <w:rPr>
          <w:w w:val="105"/>
          <w:sz w:val="21"/>
        </w:rPr>
        <w:t>manifiestan.</w:t>
      </w:r>
      <w:r>
        <w:rPr>
          <w:spacing w:val="-13"/>
          <w:w w:val="105"/>
          <w:sz w:val="21"/>
        </w:rPr>
        <w:t> </w:t>
      </w:r>
      <w:r>
        <w:rPr>
          <w:w w:val="105"/>
          <w:sz w:val="21"/>
        </w:rPr>
        <w:t>Frente</w:t>
      </w:r>
      <w:r>
        <w:rPr>
          <w:spacing w:val="-12"/>
          <w:w w:val="105"/>
          <w:sz w:val="21"/>
        </w:rPr>
        <w:t> </w:t>
      </w:r>
      <w:r>
        <w:rPr>
          <w:w w:val="105"/>
          <w:sz w:val="21"/>
        </w:rPr>
        <w:t>a</w:t>
      </w:r>
      <w:r>
        <w:rPr>
          <w:spacing w:val="24"/>
          <w:w w:val="105"/>
          <w:sz w:val="21"/>
        </w:rPr>
        <w:t> </w:t>
      </w:r>
      <w:r>
        <w:rPr>
          <w:w w:val="105"/>
          <w:sz w:val="21"/>
        </w:rPr>
        <w:t>esa</w:t>
      </w:r>
      <w:r>
        <w:rPr>
          <w:spacing w:val="-13"/>
          <w:w w:val="105"/>
          <w:sz w:val="21"/>
        </w:rPr>
        <w:t> </w:t>
      </w:r>
      <w:r>
        <w:rPr>
          <w:w w:val="105"/>
          <w:sz w:val="21"/>
        </w:rPr>
        <w:t>tesis, ampliamente difundida durante las últimas décadas se defiende en la actualidad que el carácter histórico, experiencial de los valores</w:t>
      </w:r>
      <w:r>
        <w:rPr>
          <w:spacing w:val="-10"/>
          <w:w w:val="105"/>
          <w:sz w:val="21"/>
        </w:rPr>
        <w:t> </w:t>
      </w:r>
      <w:r>
        <w:rPr>
          <w:w w:val="105"/>
          <w:sz w:val="21"/>
        </w:rPr>
        <w:t>morales obliga a un giro profundo no sólo en cómo entender la educación, sino también en cómo llevarla a cabo. “Se hace indispensable que hable la realidad de la experiencia en el que el valor se expresa y se manifiesta, y no sólo el discurso y la reflexión” (Ortega, 2008: 81). La experiencia no</w:t>
      </w:r>
      <w:r>
        <w:rPr>
          <w:spacing w:val="-13"/>
          <w:w w:val="105"/>
          <w:sz w:val="21"/>
        </w:rPr>
        <w:t> </w:t>
      </w:r>
      <w:r>
        <w:rPr>
          <w:w w:val="105"/>
          <w:sz w:val="21"/>
        </w:rPr>
        <w:t>es</w:t>
      </w:r>
      <w:r>
        <w:rPr>
          <w:spacing w:val="-14"/>
          <w:w w:val="105"/>
          <w:sz w:val="21"/>
        </w:rPr>
        <w:t> </w:t>
      </w:r>
      <w:r>
        <w:rPr>
          <w:w w:val="105"/>
          <w:sz w:val="21"/>
        </w:rPr>
        <w:t>entonces</w:t>
      </w:r>
      <w:r>
        <w:rPr>
          <w:spacing w:val="-14"/>
          <w:w w:val="105"/>
          <w:sz w:val="21"/>
        </w:rPr>
        <w:t> </w:t>
      </w:r>
      <w:r>
        <w:rPr>
          <w:w w:val="105"/>
          <w:sz w:val="21"/>
        </w:rPr>
        <w:t>un</w:t>
      </w:r>
      <w:r>
        <w:rPr>
          <w:spacing w:val="-14"/>
          <w:w w:val="105"/>
          <w:sz w:val="21"/>
        </w:rPr>
        <w:t> </w:t>
      </w:r>
      <w:r>
        <w:rPr>
          <w:w w:val="105"/>
          <w:sz w:val="21"/>
        </w:rPr>
        <w:t>mero</w:t>
      </w:r>
      <w:r>
        <w:rPr>
          <w:spacing w:val="-14"/>
          <w:w w:val="105"/>
          <w:sz w:val="21"/>
        </w:rPr>
        <w:t> </w:t>
      </w:r>
      <w:r>
        <w:rPr>
          <w:w w:val="105"/>
          <w:sz w:val="21"/>
        </w:rPr>
        <w:t>recurso</w:t>
      </w:r>
      <w:r>
        <w:rPr>
          <w:spacing w:val="-14"/>
          <w:w w:val="105"/>
          <w:sz w:val="21"/>
        </w:rPr>
        <w:t> </w:t>
      </w:r>
      <w:r>
        <w:rPr>
          <w:w w:val="105"/>
          <w:sz w:val="21"/>
        </w:rPr>
        <w:t>didáctico,</w:t>
      </w:r>
      <w:r>
        <w:rPr>
          <w:spacing w:val="-14"/>
          <w:w w:val="105"/>
          <w:sz w:val="21"/>
        </w:rPr>
        <w:t> </w:t>
      </w:r>
      <w:r>
        <w:rPr>
          <w:w w:val="105"/>
          <w:sz w:val="21"/>
        </w:rPr>
        <w:t>es,</w:t>
      </w:r>
      <w:r>
        <w:rPr>
          <w:spacing w:val="-14"/>
          <w:w w:val="105"/>
          <w:sz w:val="21"/>
        </w:rPr>
        <w:t> </w:t>
      </w:r>
      <w:r>
        <w:rPr>
          <w:w w:val="105"/>
          <w:sz w:val="21"/>
        </w:rPr>
        <w:t>por</w:t>
      </w:r>
      <w:r>
        <w:rPr>
          <w:spacing w:val="-14"/>
          <w:w w:val="105"/>
          <w:sz w:val="21"/>
        </w:rPr>
        <w:t> </w:t>
      </w:r>
      <w:r>
        <w:rPr>
          <w:w w:val="105"/>
          <w:sz w:val="21"/>
        </w:rPr>
        <w:t>el</w:t>
      </w:r>
      <w:r>
        <w:rPr>
          <w:spacing w:val="-14"/>
          <w:w w:val="105"/>
          <w:sz w:val="21"/>
        </w:rPr>
        <w:t> </w:t>
      </w:r>
      <w:r>
        <w:rPr>
          <w:w w:val="105"/>
          <w:sz w:val="21"/>
        </w:rPr>
        <w:t>contrario,</w:t>
      </w:r>
      <w:r>
        <w:rPr>
          <w:spacing w:val="-14"/>
          <w:w w:val="105"/>
          <w:sz w:val="21"/>
        </w:rPr>
        <w:t> </w:t>
      </w:r>
      <w:r>
        <w:rPr>
          <w:w w:val="105"/>
          <w:sz w:val="21"/>
        </w:rPr>
        <w:t>contenido educativo (Ortega, 2008: 81). Lo que lleva necesariamente a considerar en el proceso educativo crítico el concepto de violación de los derechos humanos, determinando, de forma específica quienes son los sujetos intervinientes: los violadores de los derechos y sus diversos grados de participación y responsabilidad, el papel relevante de las víctimas y el papel</w:t>
      </w:r>
      <w:r>
        <w:rPr>
          <w:spacing w:val="-8"/>
          <w:w w:val="105"/>
          <w:sz w:val="21"/>
        </w:rPr>
        <w:t> </w:t>
      </w:r>
      <w:r>
        <w:rPr>
          <w:w w:val="105"/>
          <w:sz w:val="21"/>
        </w:rPr>
        <w:t>fundamental</w:t>
      </w:r>
      <w:r>
        <w:rPr>
          <w:spacing w:val="-8"/>
          <w:w w:val="105"/>
          <w:sz w:val="21"/>
        </w:rPr>
        <w:t> </w:t>
      </w:r>
      <w:r>
        <w:rPr>
          <w:w w:val="105"/>
          <w:sz w:val="21"/>
        </w:rPr>
        <w:t>que</w:t>
      </w:r>
      <w:r>
        <w:rPr>
          <w:spacing w:val="-8"/>
          <w:w w:val="105"/>
          <w:sz w:val="21"/>
        </w:rPr>
        <w:t> </w:t>
      </w:r>
      <w:r>
        <w:rPr>
          <w:w w:val="105"/>
          <w:sz w:val="21"/>
        </w:rPr>
        <w:t>juegan</w:t>
      </w:r>
      <w:r>
        <w:rPr>
          <w:spacing w:val="-8"/>
          <w:w w:val="105"/>
          <w:sz w:val="21"/>
        </w:rPr>
        <w:t> </w:t>
      </w:r>
      <w:r>
        <w:rPr>
          <w:w w:val="105"/>
          <w:sz w:val="21"/>
        </w:rPr>
        <w:t>los</w:t>
      </w:r>
      <w:r>
        <w:rPr>
          <w:spacing w:val="-8"/>
          <w:w w:val="105"/>
          <w:sz w:val="21"/>
        </w:rPr>
        <w:t> </w:t>
      </w:r>
      <w:r>
        <w:rPr>
          <w:w w:val="105"/>
          <w:sz w:val="21"/>
        </w:rPr>
        <w:t>defensores</w:t>
      </w:r>
      <w:r>
        <w:rPr>
          <w:spacing w:val="-8"/>
          <w:w w:val="105"/>
          <w:sz w:val="21"/>
        </w:rPr>
        <w:t> </w:t>
      </w:r>
      <w:r>
        <w:rPr>
          <w:w w:val="105"/>
          <w:sz w:val="21"/>
        </w:rPr>
        <w:t>de</w:t>
      </w:r>
      <w:r>
        <w:rPr>
          <w:spacing w:val="-8"/>
          <w:w w:val="105"/>
          <w:sz w:val="21"/>
        </w:rPr>
        <w:t> </w:t>
      </w:r>
      <w:r>
        <w:rPr>
          <w:w w:val="105"/>
          <w:sz w:val="21"/>
        </w:rPr>
        <w:t>los</w:t>
      </w:r>
      <w:r>
        <w:rPr>
          <w:spacing w:val="-8"/>
          <w:w w:val="105"/>
          <w:sz w:val="21"/>
        </w:rPr>
        <w:t> </w:t>
      </w:r>
      <w:r>
        <w:rPr>
          <w:w w:val="105"/>
          <w:sz w:val="21"/>
        </w:rPr>
        <w:t>derechos.</w:t>
      </w:r>
    </w:p>
    <w:p>
      <w:pPr>
        <w:pStyle w:val="ListParagraph"/>
        <w:numPr>
          <w:ilvl w:val="1"/>
          <w:numId w:val="11"/>
        </w:numPr>
        <w:tabs>
          <w:tab w:pos="685" w:val="left" w:leader="none"/>
        </w:tabs>
        <w:spacing w:line="266" w:lineRule="auto" w:before="1" w:after="0"/>
        <w:ind w:left="684" w:right="101" w:hanging="284"/>
        <w:jc w:val="both"/>
        <w:rPr>
          <w:sz w:val="21"/>
        </w:rPr>
      </w:pPr>
      <w:r>
        <w:rPr/>
        <w:pict>
          <v:line style="position:absolute;mso-position-horizontal-relative:page;mso-position-vertical-relative:paragraph;z-index:2680;mso-wrap-distance-left:0;mso-wrap-distance-right:0" from="70.866096pt,100.111053pt" to="184.252096pt,100.111053pt" stroked="true" strokeweight=".75pt" strokecolor="#575756">
            <w10:wrap type="topAndBottom"/>
          </v:line>
        </w:pict>
      </w:r>
      <w:r>
        <w:rPr>
          <w:w w:val="105"/>
          <w:sz w:val="21"/>
        </w:rPr>
        <w:t>La</w:t>
      </w:r>
      <w:r>
        <w:rPr>
          <w:spacing w:val="-5"/>
          <w:w w:val="105"/>
          <w:sz w:val="21"/>
        </w:rPr>
        <w:t> </w:t>
      </w:r>
      <w:r>
        <w:rPr>
          <w:w w:val="105"/>
          <w:sz w:val="21"/>
        </w:rPr>
        <w:t>ECDH</w:t>
      </w:r>
      <w:r>
        <w:rPr>
          <w:spacing w:val="-5"/>
          <w:w w:val="105"/>
          <w:sz w:val="21"/>
        </w:rPr>
        <w:t> </w:t>
      </w:r>
      <w:r>
        <w:rPr>
          <w:w w:val="105"/>
          <w:sz w:val="21"/>
        </w:rPr>
        <w:t>parte</w:t>
      </w:r>
      <w:r>
        <w:rPr>
          <w:spacing w:val="-5"/>
          <w:w w:val="105"/>
          <w:sz w:val="21"/>
        </w:rPr>
        <w:t> </w:t>
      </w:r>
      <w:r>
        <w:rPr>
          <w:w w:val="105"/>
          <w:sz w:val="21"/>
        </w:rPr>
        <w:t>de</w:t>
      </w:r>
      <w:r>
        <w:rPr>
          <w:spacing w:val="-5"/>
          <w:w w:val="105"/>
          <w:sz w:val="21"/>
        </w:rPr>
        <w:t> </w:t>
      </w:r>
      <w:r>
        <w:rPr>
          <w:w w:val="105"/>
          <w:sz w:val="21"/>
        </w:rPr>
        <w:t>la</w:t>
      </w:r>
      <w:r>
        <w:rPr>
          <w:spacing w:val="-5"/>
          <w:w w:val="105"/>
          <w:sz w:val="21"/>
        </w:rPr>
        <w:t> </w:t>
      </w:r>
      <w:r>
        <w:rPr>
          <w:w w:val="105"/>
          <w:sz w:val="21"/>
        </w:rPr>
        <w:t>interdisciplinariedad</w:t>
      </w:r>
      <w:r>
        <w:rPr>
          <w:spacing w:val="-5"/>
          <w:w w:val="105"/>
          <w:sz w:val="21"/>
        </w:rPr>
        <w:t> </w:t>
      </w:r>
      <w:r>
        <w:rPr>
          <w:w w:val="105"/>
          <w:sz w:val="21"/>
        </w:rPr>
        <w:t>como</w:t>
      </w:r>
      <w:r>
        <w:rPr>
          <w:spacing w:val="-5"/>
          <w:w w:val="105"/>
          <w:sz w:val="21"/>
        </w:rPr>
        <w:t> </w:t>
      </w:r>
      <w:r>
        <w:rPr>
          <w:w w:val="105"/>
          <w:sz w:val="21"/>
        </w:rPr>
        <w:t>elemento</w:t>
      </w:r>
      <w:r>
        <w:rPr>
          <w:spacing w:val="-5"/>
          <w:w w:val="105"/>
          <w:sz w:val="21"/>
        </w:rPr>
        <w:t> </w:t>
      </w:r>
      <w:r>
        <w:rPr>
          <w:w w:val="105"/>
          <w:sz w:val="21"/>
        </w:rPr>
        <w:t>metodológico fundamental, entendiendo por interdisciplinariedad como “el proceso teórico-práctico</w:t>
      </w:r>
      <w:r>
        <w:rPr>
          <w:spacing w:val="-28"/>
          <w:w w:val="105"/>
          <w:sz w:val="21"/>
        </w:rPr>
        <w:t> </w:t>
      </w:r>
      <w:r>
        <w:rPr>
          <w:w w:val="105"/>
          <w:sz w:val="21"/>
        </w:rPr>
        <w:t>interactivo</w:t>
      </w:r>
      <w:r>
        <w:rPr>
          <w:spacing w:val="-28"/>
          <w:w w:val="105"/>
          <w:sz w:val="21"/>
        </w:rPr>
        <w:t> </w:t>
      </w:r>
      <w:r>
        <w:rPr>
          <w:w w:val="105"/>
          <w:sz w:val="21"/>
        </w:rPr>
        <w:t>y</w:t>
      </w:r>
      <w:r>
        <w:rPr>
          <w:spacing w:val="-28"/>
          <w:w w:val="105"/>
          <w:sz w:val="21"/>
        </w:rPr>
        <w:t> </w:t>
      </w:r>
      <w:r>
        <w:rPr>
          <w:w w:val="105"/>
          <w:sz w:val="21"/>
        </w:rPr>
        <w:t>crítico</w:t>
      </w:r>
      <w:r>
        <w:rPr>
          <w:spacing w:val="-28"/>
          <w:w w:val="105"/>
          <w:sz w:val="21"/>
        </w:rPr>
        <w:t> </w:t>
      </w:r>
      <w:r>
        <w:rPr>
          <w:w w:val="105"/>
          <w:sz w:val="21"/>
        </w:rPr>
        <w:t>orientado</w:t>
      </w:r>
      <w:r>
        <w:rPr>
          <w:spacing w:val="-28"/>
          <w:w w:val="105"/>
          <w:sz w:val="21"/>
        </w:rPr>
        <w:t> </w:t>
      </w:r>
      <w:r>
        <w:rPr>
          <w:w w:val="105"/>
          <w:sz w:val="21"/>
        </w:rPr>
        <w:t>a</w:t>
      </w:r>
      <w:r>
        <w:rPr>
          <w:spacing w:val="-28"/>
          <w:w w:val="105"/>
          <w:sz w:val="21"/>
        </w:rPr>
        <w:t> </w:t>
      </w:r>
      <w:r>
        <w:rPr>
          <w:w w:val="105"/>
          <w:sz w:val="21"/>
        </w:rPr>
        <w:t>la</w:t>
      </w:r>
      <w:r>
        <w:rPr>
          <w:spacing w:val="-28"/>
          <w:w w:val="105"/>
          <w:sz w:val="21"/>
        </w:rPr>
        <w:t> </w:t>
      </w:r>
      <w:r>
        <w:rPr>
          <w:w w:val="105"/>
          <w:sz w:val="21"/>
        </w:rPr>
        <w:t>utilización</w:t>
      </w:r>
      <w:r>
        <w:rPr>
          <w:spacing w:val="-28"/>
          <w:w w:val="105"/>
          <w:sz w:val="21"/>
        </w:rPr>
        <w:t> </w:t>
      </w:r>
      <w:r>
        <w:rPr>
          <w:w w:val="105"/>
          <w:sz w:val="21"/>
        </w:rPr>
        <w:t>de</w:t>
      </w:r>
      <w:r>
        <w:rPr>
          <w:spacing w:val="-28"/>
          <w:w w:val="105"/>
          <w:sz w:val="21"/>
        </w:rPr>
        <w:t> </w:t>
      </w:r>
      <w:r>
        <w:rPr>
          <w:w w:val="105"/>
          <w:sz w:val="21"/>
        </w:rPr>
        <w:t>habilida- des</w:t>
      </w:r>
      <w:r>
        <w:rPr>
          <w:spacing w:val="-11"/>
          <w:w w:val="105"/>
          <w:sz w:val="21"/>
        </w:rPr>
        <w:t> </w:t>
      </w:r>
      <w:r>
        <w:rPr>
          <w:w w:val="105"/>
          <w:sz w:val="21"/>
        </w:rPr>
        <w:t>cognitivo-emocionales</w:t>
      </w:r>
      <w:r>
        <w:rPr>
          <w:spacing w:val="-11"/>
          <w:w w:val="105"/>
          <w:sz w:val="21"/>
        </w:rPr>
        <w:t> </w:t>
      </w:r>
      <w:r>
        <w:rPr>
          <w:w w:val="105"/>
          <w:sz w:val="21"/>
        </w:rPr>
        <w:t>para</w:t>
      </w:r>
      <w:r>
        <w:rPr>
          <w:spacing w:val="-11"/>
          <w:w w:val="105"/>
          <w:sz w:val="21"/>
        </w:rPr>
        <w:t> </w:t>
      </w:r>
      <w:r>
        <w:rPr>
          <w:w w:val="105"/>
          <w:sz w:val="21"/>
        </w:rPr>
        <w:t>cambiar</w:t>
      </w:r>
      <w:r>
        <w:rPr>
          <w:spacing w:val="-11"/>
          <w:w w:val="105"/>
          <w:sz w:val="21"/>
        </w:rPr>
        <w:t> </w:t>
      </w:r>
      <w:r>
        <w:rPr>
          <w:w w:val="105"/>
          <w:sz w:val="21"/>
        </w:rPr>
        <w:t>perspectivas</w:t>
      </w:r>
      <w:r>
        <w:rPr>
          <w:spacing w:val="-11"/>
          <w:w w:val="105"/>
          <w:sz w:val="21"/>
        </w:rPr>
        <w:t> </w:t>
      </w:r>
      <w:r>
        <w:rPr>
          <w:w w:val="105"/>
          <w:sz w:val="21"/>
        </w:rPr>
        <w:t>epistemológicas</w:t>
      </w:r>
      <w:r>
        <w:rPr>
          <w:spacing w:val="-11"/>
          <w:w w:val="105"/>
          <w:sz w:val="21"/>
        </w:rPr>
        <w:t> </w:t>
      </w:r>
      <w:r>
        <w:rPr>
          <w:w w:val="105"/>
          <w:sz w:val="21"/>
        </w:rPr>
        <w:t>e integrar y sintetizar conocimiento de diferentes disciplinas para afron- tar la complejidad del proceso de solución de los problemas reales” </w:t>
      </w:r>
      <w:r>
        <w:rPr>
          <w:sz w:val="21"/>
        </w:rPr>
        <w:t>(Fernández,</w:t>
      </w:r>
      <w:r>
        <w:rPr>
          <w:spacing w:val="-21"/>
          <w:sz w:val="21"/>
        </w:rPr>
        <w:t> </w:t>
      </w:r>
      <w:r>
        <w:rPr>
          <w:sz w:val="21"/>
        </w:rPr>
        <w:t>2010:</w:t>
      </w:r>
      <w:r>
        <w:rPr>
          <w:spacing w:val="-21"/>
          <w:sz w:val="21"/>
        </w:rPr>
        <w:t> </w:t>
      </w:r>
      <w:r>
        <w:rPr>
          <w:sz w:val="21"/>
        </w:rPr>
        <w:t>159).</w:t>
      </w:r>
    </w:p>
    <w:p>
      <w:pPr>
        <w:spacing w:line="247" w:lineRule="auto" w:before="20"/>
        <w:ind w:left="344" w:right="101" w:hanging="227"/>
        <w:jc w:val="both"/>
        <w:rPr>
          <w:rFonts w:ascii="Trebuchet MS" w:hAnsi="Trebuchet MS"/>
          <w:sz w:val="17"/>
        </w:rPr>
      </w:pPr>
      <w:r>
        <w:rPr>
          <w:rFonts w:ascii="Arial" w:hAnsi="Arial"/>
          <w:w w:val="90"/>
          <w:position w:val="6"/>
          <w:sz w:val="10"/>
        </w:rPr>
        <w:t>12</w:t>
      </w:r>
      <w:r>
        <w:rPr>
          <w:rFonts w:ascii="Arial" w:hAnsi="Arial"/>
          <w:spacing w:val="8"/>
          <w:w w:val="90"/>
          <w:position w:val="6"/>
          <w:sz w:val="10"/>
        </w:rPr>
        <w:t> </w:t>
      </w:r>
      <w:r>
        <w:rPr>
          <w:rFonts w:ascii="Arial" w:hAnsi="Arial"/>
          <w:i/>
          <w:w w:val="90"/>
          <w:sz w:val="17"/>
        </w:rPr>
        <w:t>Código</w:t>
      </w:r>
      <w:r>
        <w:rPr>
          <w:rFonts w:ascii="Arial" w:hAnsi="Arial"/>
          <w:i/>
          <w:spacing w:val="-18"/>
          <w:w w:val="90"/>
          <w:sz w:val="17"/>
        </w:rPr>
        <w:t> </w:t>
      </w:r>
      <w:r>
        <w:rPr>
          <w:rFonts w:ascii="Trebuchet MS" w:hAnsi="Trebuchet MS"/>
          <w:w w:val="90"/>
          <w:sz w:val="17"/>
        </w:rPr>
        <w:t>(español)</w:t>
      </w:r>
      <w:r>
        <w:rPr>
          <w:rFonts w:ascii="Trebuchet MS" w:hAnsi="Trebuchet MS"/>
          <w:spacing w:val="-22"/>
          <w:w w:val="90"/>
          <w:sz w:val="17"/>
        </w:rPr>
        <w:t> </w:t>
      </w:r>
      <w:r>
        <w:rPr>
          <w:rFonts w:ascii="Arial" w:hAnsi="Arial"/>
          <w:i/>
          <w:w w:val="90"/>
          <w:sz w:val="17"/>
        </w:rPr>
        <w:t>de</w:t>
      </w:r>
      <w:r>
        <w:rPr>
          <w:rFonts w:ascii="Arial" w:hAnsi="Arial"/>
          <w:i/>
          <w:spacing w:val="-18"/>
          <w:w w:val="90"/>
          <w:sz w:val="17"/>
        </w:rPr>
        <w:t> </w:t>
      </w:r>
      <w:r>
        <w:rPr>
          <w:rFonts w:ascii="Arial" w:hAnsi="Arial"/>
          <w:i/>
          <w:w w:val="90"/>
          <w:sz w:val="17"/>
        </w:rPr>
        <w:t>Buen</w:t>
      </w:r>
      <w:r>
        <w:rPr>
          <w:rFonts w:ascii="Arial" w:hAnsi="Arial"/>
          <w:i/>
          <w:spacing w:val="-18"/>
          <w:w w:val="90"/>
          <w:sz w:val="17"/>
        </w:rPr>
        <w:t> </w:t>
      </w:r>
      <w:r>
        <w:rPr>
          <w:rFonts w:ascii="Arial" w:hAnsi="Arial"/>
          <w:i/>
          <w:w w:val="90"/>
          <w:sz w:val="17"/>
        </w:rPr>
        <w:t>Gobierno</w:t>
      </w:r>
      <w:r>
        <w:rPr>
          <w:rFonts w:ascii="Arial" w:hAnsi="Arial"/>
          <w:i/>
          <w:spacing w:val="-18"/>
          <w:w w:val="90"/>
          <w:sz w:val="17"/>
        </w:rPr>
        <w:t> </w:t>
      </w:r>
      <w:r>
        <w:rPr>
          <w:rFonts w:ascii="Arial" w:hAnsi="Arial"/>
          <w:i/>
          <w:w w:val="90"/>
          <w:sz w:val="17"/>
        </w:rPr>
        <w:t>de</w:t>
      </w:r>
      <w:r>
        <w:rPr>
          <w:rFonts w:ascii="Arial" w:hAnsi="Arial"/>
          <w:i/>
          <w:spacing w:val="-18"/>
          <w:w w:val="90"/>
          <w:sz w:val="17"/>
        </w:rPr>
        <w:t> </w:t>
      </w:r>
      <w:r>
        <w:rPr>
          <w:rFonts w:ascii="Arial" w:hAnsi="Arial"/>
          <w:i/>
          <w:w w:val="90"/>
          <w:sz w:val="17"/>
        </w:rPr>
        <w:t>los</w:t>
      </w:r>
      <w:r>
        <w:rPr>
          <w:rFonts w:ascii="Arial" w:hAnsi="Arial"/>
          <w:i/>
          <w:spacing w:val="-18"/>
          <w:w w:val="90"/>
          <w:sz w:val="17"/>
        </w:rPr>
        <w:t> </w:t>
      </w:r>
      <w:r>
        <w:rPr>
          <w:rFonts w:ascii="Arial" w:hAnsi="Arial"/>
          <w:i/>
          <w:w w:val="90"/>
          <w:sz w:val="17"/>
        </w:rPr>
        <w:t>miembros</w:t>
      </w:r>
      <w:r>
        <w:rPr>
          <w:rFonts w:ascii="Arial" w:hAnsi="Arial"/>
          <w:i/>
          <w:spacing w:val="-18"/>
          <w:w w:val="90"/>
          <w:sz w:val="17"/>
        </w:rPr>
        <w:t> </w:t>
      </w:r>
      <w:r>
        <w:rPr>
          <w:rFonts w:ascii="Arial" w:hAnsi="Arial"/>
          <w:i/>
          <w:w w:val="90"/>
          <w:sz w:val="17"/>
        </w:rPr>
        <w:t>del</w:t>
      </w:r>
      <w:r>
        <w:rPr>
          <w:rFonts w:ascii="Arial" w:hAnsi="Arial"/>
          <w:i/>
          <w:spacing w:val="-18"/>
          <w:w w:val="90"/>
          <w:sz w:val="17"/>
        </w:rPr>
        <w:t> </w:t>
      </w:r>
      <w:r>
        <w:rPr>
          <w:rFonts w:ascii="Arial" w:hAnsi="Arial"/>
          <w:i/>
          <w:w w:val="90"/>
          <w:sz w:val="17"/>
        </w:rPr>
        <w:t>Gobierno</w:t>
      </w:r>
      <w:r>
        <w:rPr>
          <w:rFonts w:ascii="Arial" w:hAnsi="Arial"/>
          <w:i/>
          <w:spacing w:val="-18"/>
          <w:w w:val="90"/>
          <w:sz w:val="17"/>
        </w:rPr>
        <w:t> </w:t>
      </w:r>
      <w:r>
        <w:rPr>
          <w:rFonts w:ascii="Arial" w:hAnsi="Arial"/>
          <w:i/>
          <w:w w:val="90"/>
          <w:sz w:val="17"/>
        </w:rPr>
        <w:t>y</w:t>
      </w:r>
      <w:r>
        <w:rPr>
          <w:rFonts w:ascii="Arial" w:hAnsi="Arial"/>
          <w:i/>
          <w:spacing w:val="-18"/>
          <w:w w:val="90"/>
          <w:sz w:val="17"/>
        </w:rPr>
        <w:t> </w:t>
      </w:r>
      <w:r>
        <w:rPr>
          <w:rFonts w:ascii="Arial" w:hAnsi="Arial"/>
          <w:i/>
          <w:w w:val="90"/>
          <w:sz w:val="17"/>
        </w:rPr>
        <w:t>de</w:t>
      </w:r>
      <w:r>
        <w:rPr>
          <w:rFonts w:ascii="Arial" w:hAnsi="Arial"/>
          <w:i/>
          <w:spacing w:val="-18"/>
          <w:w w:val="90"/>
          <w:sz w:val="17"/>
        </w:rPr>
        <w:t> </w:t>
      </w:r>
      <w:r>
        <w:rPr>
          <w:rFonts w:ascii="Arial" w:hAnsi="Arial"/>
          <w:i/>
          <w:w w:val="90"/>
          <w:sz w:val="17"/>
        </w:rPr>
        <w:t>los</w:t>
      </w:r>
      <w:r>
        <w:rPr>
          <w:rFonts w:ascii="Arial" w:hAnsi="Arial"/>
          <w:i/>
          <w:spacing w:val="-18"/>
          <w:w w:val="90"/>
          <w:sz w:val="17"/>
        </w:rPr>
        <w:t> </w:t>
      </w:r>
      <w:r>
        <w:rPr>
          <w:rFonts w:ascii="Arial" w:hAnsi="Arial"/>
          <w:i/>
          <w:w w:val="90"/>
          <w:sz w:val="17"/>
        </w:rPr>
        <w:t>altos</w:t>
      </w:r>
      <w:r>
        <w:rPr>
          <w:rFonts w:ascii="Arial" w:hAnsi="Arial"/>
          <w:i/>
          <w:spacing w:val="-18"/>
          <w:w w:val="90"/>
          <w:sz w:val="17"/>
        </w:rPr>
        <w:t> </w:t>
      </w:r>
      <w:r>
        <w:rPr>
          <w:rFonts w:ascii="Arial" w:hAnsi="Arial"/>
          <w:i/>
          <w:w w:val="90"/>
          <w:sz w:val="17"/>
        </w:rPr>
        <w:t>cargos</w:t>
      </w:r>
      <w:r>
        <w:rPr>
          <w:rFonts w:ascii="Arial" w:hAnsi="Arial"/>
          <w:i/>
          <w:spacing w:val="-18"/>
          <w:w w:val="90"/>
          <w:sz w:val="17"/>
        </w:rPr>
        <w:t> </w:t>
      </w:r>
      <w:r>
        <w:rPr>
          <w:rFonts w:ascii="Arial" w:hAnsi="Arial"/>
          <w:i/>
          <w:w w:val="90"/>
          <w:sz w:val="17"/>
        </w:rPr>
        <w:t>de</w:t>
      </w:r>
      <w:r>
        <w:rPr>
          <w:rFonts w:ascii="Arial" w:hAnsi="Arial"/>
          <w:i/>
          <w:spacing w:val="-18"/>
          <w:w w:val="90"/>
          <w:sz w:val="17"/>
        </w:rPr>
        <w:t> </w:t>
      </w:r>
      <w:r>
        <w:rPr>
          <w:rFonts w:ascii="Arial" w:hAnsi="Arial"/>
          <w:i/>
          <w:w w:val="90"/>
          <w:sz w:val="17"/>
        </w:rPr>
        <w:t>la</w:t>
      </w:r>
      <w:r>
        <w:rPr>
          <w:rFonts w:ascii="Arial" w:hAnsi="Arial"/>
          <w:i/>
          <w:spacing w:val="-18"/>
          <w:w w:val="90"/>
          <w:sz w:val="17"/>
        </w:rPr>
        <w:t> </w:t>
      </w:r>
      <w:r>
        <w:rPr>
          <w:rFonts w:ascii="Arial" w:hAnsi="Arial"/>
          <w:i/>
          <w:w w:val="90"/>
          <w:sz w:val="17"/>
        </w:rPr>
        <w:t>Administración </w:t>
      </w:r>
      <w:r>
        <w:rPr>
          <w:rFonts w:ascii="Arial" w:hAnsi="Arial"/>
          <w:i/>
          <w:w w:val="85"/>
          <w:sz w:val="17"/>
        </w:rPr>
        <w:t>General</w:t>
      </w:r>
      <w:r>
        <w:rPr>
          <w:rFonts w:ascii="Arial" w:hAnsi="Arial"/>
          <w:i/>
          <w:spacing w:val="-23"/>
          <w:w w:val="85"/>
          <w:sz w:val="17"/>
        </w:rPr>
        <w:t> </w:t>
      </w:r>
      <w:r>
        <w:rPr>
          <w:rFonts w:ascii="Arial" w:hAnsi="Arial"/>
          <w:i/>
          <w:w w:val="85"/>
          <w:sz w:val="17"/>
        </w:rPr>
        <w:t>del</w:t>
      </w:r>
      <w:r>
        <w:rPr>
          <w:rFonts w:ascii="Arial" w:hAnsi="Arial"/>
          <w:i/>
          <w:spacing w:val="-23"/>
          <w:w w:val="85"/>
          <w:sz w:val="17"/>
        </w:rPr>
        <w:t> </w:t>
      </w:r>
      <w:r>
        <w:rPr>
          <w:rFonts w:ascii="Arial" w:hAnsi="Arial"/>
          <w:i/>
          <w:w w:val="85"/>
          <w:sz w:val="17"/>
        </w:rPr>
        <w:t>Estado,</w:t>
      </w:r>
      <w:r>
        <w:rPr>
          <w:rFonts w:ascii="Arial" w:hAnsi="Arial"/>
          <w:i/>
          <w:spacing w:val="-6"/>
          <w:w w:val="85"/>
          <w:sz w:val="17"/>
        </w:rPr>
        <w:t> </w:t>
      </w:r>
      <w:r>
        <w:rPr>
          <w:rFonts w:ascii="Trebuchet MS" w:hAnsi="Trebuchet MS"/>
          <w:w w:val="85"/>
          <w:sz w:val="17"/>
        </w:rPr>
        <w:t>publicado</w:t>
      </w:r>
      <w:r>
        <w:rPr>
          <w:rFonts w:ascii="Trebuchet MS" w:hAnsi="Trebuchet MS"/>
          <w:spacing w:val="-27"/>
          <w:w w:val="85"/>
          <w:sz w:val="17"/>
        </w:rPr>
        <w:t> </w:t>
      </w:r>
      <w:r>
        <w:rPr>
          <w:rFonts w:ascii="Trebuchet MS" w:hAnsi="Trebuchet MS"/>
          <w:w w:val="85"/>
          <w:sz w:val="17"/>
        </w:rPr>
        <w:t>en</w:t>
      </w:r>
      <w:r>
        <w:rPr>
          <w:rFonts w:ascii="Trebuchet MS" w:hAnsi="Trebuchet MS"/>
          <w:spacing w:val="-27"/>
          <w:w w:val="85"/>
          <w:sz w:val="17"/>
        </w:rPr>
        <w:t> </w:t>
      </w:r>
      <w:r>
        <w:rPr>
          <w:rFonts w:ascii="Trebuchet MS" w:hAnsi="Trebuchet MS"/>
          <w:w w:val="85"/>
          <w:sz w:val="17"/>
        </w:rPr>
        <w:t>el</w:t>
      </w:r>
      <w:r>
        <w:rPr>
          <w:rFonts w:ascii="Trebuchet MS" w:hAnsi="Trebuchet MS"/>
          <w:spacing w:val="-27"/>
          <w:w w:val="85"/>
          <w:sz w:val="17"/>
        </w:rPr>
        <w:t> </w:t>
      </w:r>
      <w:r>
        <w:rPr>
          <w:rFonts w:ascii="Trebuchet MS" w:hAnsi="Trebuchet MS"/>
          <w:w w:val="85"/>
          <w:sz w:val="17"/>
        </w:rPr>
        <w:t>Boletín</w:t>
      </w:r>
      <w:r>
        <w:rPr>
          <w:rFonts w:ascii="Trebuchet MS" w:hAnsi="Trebuchet MS"/>
          <w:spacing w:val="-27"/>
          <w:w w:val="85"/>
          <w:sz w:val="17"/>
        </w:rPr>
        <w:t> </w:t>
      </w:r>
      <w:r>
        <w:rPr>
          <w:rFonts w:ascii="Trebuchet MS" w:hAnsi="Trebuchet MS"/>
          <w:w w:val="85"/>
          <w:sz w:val="17"/>
        </w:rPr>
        <w:t>Oficial</w:t>
      </w:r>
      <w:r>
        <w:rPr>
          <w:rFonts w:ascii="Trebuchet MS" w:hAnsi="Trebuchet MS"/>
          <w:spacing w:val="-27"/>
          <w:w w:val="85"/>
          <w:sz w:val="17"/>
        </w:rPr>
        <w:t> </w:t>
      </w:r>
      <w:r>
        <w:rPr>
          <w:rFonts w:ascii="Trebuchet MS" w:hAnsi="Trebuchet MS"/>
          <w:w w:val="85"/>
          <w:sz w:val="17"/>
        </w:rPr>
        <w:t>del</w:t>
      </w:r>
      <w:r>
        <w:rPr>
          <w:rFonts w:ascii="Trebuchet MS" w:hAnsi="Trebuchet MS"/>
          <w:spacing w:val="-27"/>
          <w:w w:val="85"/>
          <w:sz w:val="17"/>
        </w:rPr>
        <w:t> </w:t>
      </w:r>
      <w:r>
        <w:rPr>
          <w:rFonts w:ascii="Trebuchet MS" w:hAnsi="Trebuchet MS"/>
          <w:w w:val="85"/>
          <w:sz w:val="17"/>
        </w:rPr>
        <w:t>Estado,</w:t>
      </w:r>
      <w:r>
        <w:rPr>
          <w:rFonts w:ascii="Trebuchet MS" w:hAnsi="Trebuchet MS"/>
          <w:spacing w:val="-27"/>
          <w:w w:val="85"/>
          <w:sz w:val="17"/>
        </w:rPr>
        <w:t> </w:t>
      </w:r>
      <w:r>
        <w:rPr>
          <w:rFonts w:ascii="Trebuchet MS" w:hAnsi="Trebuchet MS"/>
          <w:w w:val="85"/>
          <w:sz w:val="17"/>
        </w:rPr>
        <w:t>el</w:t>
      </w:r>
      <w:r>
        <w:rPr>
          <w:rFonts w:ascii="Trebuchet MS" w:hAnsi="Trebuchet MS"/>
          <w:spacing w:val="-27"/>
          <w:w w:val="85"/>
          <w:sz w:val="17"/>
        </w:rPr>
        <w:t> </w:t>
      </w:r>
      <w:r>
        <w:rPr>
          <w:rFonts w:ascii="Trebuchet MS" w:hAnsi="Trebuchet MS"/>
          <w:w w:val="85"/>
          <w:sz w:val="17"/>
        </w:rPr>
        <w:t>7</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Marzo</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2005.</w:t>
      </w:r>
      <w:r>
        <w:rPr>
          <w:rFonts w:ascii="Trebuchet MS" w:hAnsi="Trebuchet MS"/>
          <w:spacing w:val="-27"/>
          <w:w w:val="85"/>
          <w:sz w:val="17"/>
        </w:rPr>
        <w:t> </w:t>
      </w:r>
      <w:r>
        <w:rPr>
          <w:rFonts w:ascii="Trebuchet MS" w:hAnsi="Trebuchet MS"/>
          <w:w w:val="85"/>
          <w:sz w:val="17"/>
        </w:rPr>
        <w:t>Consultado</w:t>
      </w:r>
      <w:r>
        <w:rPr>
          <w:rFonts w:ascii="Trebuchet MS" w:hAnsi="Trebuchet MS"/>
          <w:spacing w:val="-27"/>
          <w:w w:val="85"/>
          <w:sz w:val="17"/>
        </w:rPr>
        <w:t> </w:t>
      </w:r>
      <w:r>
        <w:rPr>
          <w:rFonts w:ascii="Trebuchet MS" w:hAnsi="Trebuchet MS"/>
          <w:w w:val="85"/>
          <w:sz w:val="17"/>
        </w:rPr>
        <w:t>en:</w:t>
      </w:r>
      <w:r>
        <w:rPr>
          <w:rFonts w:ascii="Trebuchet MS" w:hAnsi="Trebuchet MS"/>
          <w:spacing w:val="-27"/>
          <w:w w:val="85"/>
          <w:sz w:val="17"/>
        </w:rPr>
        <w:t> </w:t>
      </w:r>
      <w:hyperlink r:id="rId113">
        <w:r>
          <w:rPr>
            <w:rFonts w:ascii="Trebuchet MS" w:hAnsi="Trebuchet MS"/>
            <w:w w:val="85"/>
            <w:sz w:val="17"/>
          </w:rPr>
          <w:t>http://www.</w:t>
        </w:r>
      </w:hyperlink>
      <w:r>
        <w:rPr>
          <w:rFonts w:ascii="Trebuchet MS" w:hAnsi="Trebuchet MS"/>
          <w:w w:val="85"/>
          <w:sz w:val="17"/>
        </w:rPr>
        <w:t> </w:t>
      </w:r>
      <w:r>
        <w:rPr>
          <w:rFonts w:ascii="Trebuchet MS" w:hAnsi="Trebuchet MS"/>
          <w:w w:val="80"/>
          <w:sz w:val="17"/>
        </w:rPr>
        <w:t>boe.es/boe/dias/2005/03/07/pdfs/A07953-07955.pdf. Última consulta: 3 de Mayo de</w:t>
      </w:r>
      <w:r>
        <w:rPr>
          <w:rFonts w:ascii="Trebuchet MS" w:hAnsi="Trebuchet MS"/>
          <w:spacing w:val="-20"/>
          <w:w w:val="80"/>
          <w:sz w:val="17"/>
        </w:rPr>
        <w:t> </w:t>
      </w:r>
      <w:r>
        <w:rPr>
          <w:rFonts w:ascii="Trebuchet MS" w:hAnsi="Trebuchet MS"/>
          <w:w w:val="80"/>
          <w:sz w:val="17"/>
        </w:rPr>
        <w:t>2014.</w:t>
      </w:r>
    </w:p>
    <w:p>
      <w:pPr>
        <w:spacing w:after="0" w:line="247" w:lineRule="auto"/>
        <w:jc w:val="both"/>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23" w:right="115"/>
        <w:jc w:val="both"/>
      </w:pPr>
      <w:r>
        <w:rPr>
          <w:w w:val="105"/>
        </w:rPr>
        <w:t>La defensa de la interdisciplinariedad en el estudio y en la didáctica de los derechos viene exigida, al menos, por dos razones: la propia naturaleza plu- ridimensional del objeto de estudio (los derechos humanos) y las mismas exigencias metodológicas de una teoría critica de los derechos humanos.</w:t>
      </w:r>
    </w:p>
    <w:p>
      <w:pPr>
        <w:pStyle w:val="BodyText"/>
        <w:spacing w:before="8"/>
        <w:rPr>
          <w:sz w:val="18"/>
        </w:rPr>
      </w:pPr>
    </w:p>
    <w:p>
      <w:pPr>
        <w:pStyle w:val="ListParagraph"/>
        <w:numPr>
          <w:ilvl w:val="1"/>
          <w:numId w:val="11"/>
        </w:numPr>
        <w:tabs>
          <w:tab w:pos="691" w:val="left" w:leader="none"/>
        </w:tabs>
        <w:spacing w:line="264" w:lineRule="auto" w:before="0" w:after="0"/>
        <w:ind w:left="690" w:right="115" w:hanging="283"/>
        <w:jc w:val="both"/>
        <w:rPr>
          <w:sz w:val="21"/>
        </w:rPr>
      </w:pPr>
      <w:r>
        <w:rPr>
          <w:w w:val="105"/>
          <w:sz w:val="21"/>
        </w:rPr>
        <w:t>Las áreas de conocimiento que interactúan en el conocimiento y en la pedagogía de los derechos humanos son la Ética, la Ciencia Política, la Filosofía</w:t>
      </w:r>
      <w:r>
        <w:rPr>
          <w:spacing w:val="-12"/>
          <w:w w:val="105"/>
          <w:sz w:val="21"/>
        </w:rPr>
        <w:t> </w:t>
      </w:r>
      <w:r>
        <w:rPr>
          <w:w w:val="105"/>
          <w:sz w:val="21"/>
        </w:rPr>
        <w:t>del</w:t>
      </w:r>
      <w:r>
        <w:rPr>
          <w:spacing w:val="-12"/>
          <w:w w:val="105"/>
          <w:sz w:val="21"/>
        </w:rPr>
        <w:t> </w:t>
      </w:r>
      <w:r>
        <w:rPr>
          <w:w w:val="105"/>
          <w:sz w:val="21"/>
        </w:rPr>
        <w:t>Derecho,</w:t>
      </w:r>
      <w:r>
        <w:rPr>
          <w:spacing w:val="-12"/>
          <w:w w:val="105"/>
          <w:sz w:val="21"/>
        </w:rPr>
        <w:t> </w:t>
      </w:r>
      <w:r>
        <w:rPr>
          <w:w w:val="105"/>
          <w:sz w:val="21"/>
        </w:rPr>
        <w:t>la</w:t>
      </w:r>
      <w:r>
        <w:rPr>
          <w:spacing w:val="-12"/>
          <w:w w:val="105"/>
          <w:sz w:val="21"/>
        </w:rPr>
        <w:t> </w:t>
      </w:r>
      <w:r>
        <w:rPr>
          <w:w w:val="105"/>
          <w:sz w:val="21"/>
        </w:rPr>
        <w:t>Historia</w:t>
      </w:r>
      <w:r>
        <w:rPr>
          <w:spacing w:val="-12"/>
          <w:w w:val="105"/>
          <w:sz w:val="21"/>
        </w:rPr>
        <w:t> </w:t>
      </w:r>
      <w:r>
        <w:rPr>
          <w:w w:val="105"/>
          <w:sz w:val="21"/>
        </w:rPr>
        <w:t>del</w:t>
      </w:r>
      <w:r>
        <w:rPr>
          <w:spacing w:val="-12"/>
          <w:w w:val="105"/>
          <w:sz w:val="21"/>
        </w:rPr>
        <w:t> </w:t>
      </w:r>
      <w:r>
        <w:rPr>
          <w:w w:val="105"/>
          <w:sz w:val="21"/>
        </w:rPr>
        <w:t>Arte,</w:t>
      </w:r>
      <w:r>
        <w:rPr>
          <w:spacing w:val="-12"/>
          <w:w w:val="105"/>
          <w:sz w:val="21"/>
        </w:rPr>
        <w:t> </w:t>
      </w:r>
      <w:r>
        <w:rPr>
          <w:w w:val="105"/>
          <w:sz w:val="21"/>
        </w:rPr>
        <w:t>la</w:t>
      </w:r>
      <w:r>
        <w:rPr>
          <w:spacing w:val="-12"/>
          <w:w w:val="105"/>
          <w:sz w:val="21"/>
        </w:rPr>
        <w:t> </w:t>
      </w:r>
      <w:r>
        <w:rPr>
          <w:w w:val="105"/>
          <w:sz w:val="21"/>
        </w:rPr>
        <w:t>Psicología,</w:t>
      </w:r>
      <w:r>
        <w:rPr>
          <w:spacing w:val="-12"/>
          <w:w w:val="105"/>
          <w:sz w:val="21"/>
        </w:rPr>
        <w:t> </w:t>
      </w:r>
      <w:r>
        <w:rPr>
          <w:w w:val="105"/>
          <w:sz w:val="21"/>
        </w:rPr>
        <w:t>la</w:t>
      </w:r>
      <w:r>
        <w:rPr>
          <w:spacing w:val="-12"/>
          <w:w w:val="105"/>
          <w:sz w:val="21"/>
        </w:rPr>
        <w:t> </w:t>
      </w:r>
      <w:r>
        <w:rPr>
          <w:w w:val="105"/>
          <w:sz w:val="21"/>
        </w:rPr>
        <w:t>Teoría</w:t>
      </w:r>
      <w:r>
        <w:rPr>
          <w:spacing w:val="-12"/>
          <w:w w:val="105"/>
          <w:sz w:val="21"/>
        </w:rPr>
        <w:t> </w:t>
      </w:r>
      <w:r>
        <w:rPr>
          <w:w w:val="105"/>
          <w:sz w:val="21"/>
        </w:rPr>
        <w:t>General de</w:t>
      </w:r>
      <w:r>
        <w:rPr>
          <w:spacing w:val="-23"/>
          <w:w w:val="105"/>
          <w:sz w:val="21"/>
        </w:rPr>
        <w:t> </w:t>
      </w:r>
      <w:r>
        <w:rPr>
          <w:w w:val="105"/>
          <w:sz w:val="21"/>
        </w:rPr>
        <w:t>las</w:t>
      </w:r>
      <w:r>
        <w:rPr>
          <w:spacing w:val="-23"/>
          <w:w w:val="105"/>
          <w:sz w:val="21"/>
        </w:rPr>
        <w:t> </w:t>
      </w:r>
      <w:r>
        <w:rPr>
          <w:w w:val="105"/>
          <w:sz w:val="21"/>
        </w:rPr>
        <w:t>Normas</w:t>
      </w:r>
      <w:r>
        <w:rPr>
          <w:spacing w:val="-23"/>
          <w:w w:val="105"/>
          <w:sz w:val="21"/>
        </w:rPr>
        <w:t> </w:t>
      </w:r>
      <w:r>
        <w:rPr>
          <w:w w:val="105"/>
          <w:sz w:val="21"/>
        </w:rPr>
        <w:t>Jurídicas,</w:t>
      </w:r>
      <w:r>
        <w:rPr>
          <w:spacing w:val="-23"/>
          <w:w w:val="105"/>
          <w:sz w:val="21"/>
        </w:rPr>
        <w:t> </w:t>
      </w:r>
      <w:r>
        <w:rPr>
          <w:w w:val="105"/>
          <w:sz w:val="21"/>
        </w:rPr>
        <w:t>las</w:t>
      </w:r>
      <w:r>
        <w:rPr>
          <w:spacing w:val="-23"/>
          <w:w w:val="105"/>
          <w:sz w:val="21"/>
        </w:rPr>
        <w:t> </w:t>
      </w:r>
      <w:r>
        <w:rPr>
          <w:w w:val="105"/>
          <w:sz w:val="21"/>
        </w:rPr>
        <w:t>ciencias</w:t>
      </w:r>
      <w:r>
        <w:rPr>
          <w:spacing w:val="-23"/>
          <w:w w:val="105"/>
          <w:sz w:val="21"/>
        </w:rPr>
        <w:t> </w:t>
      </w:r>
      <w:r>
        <w:rPr>
          <w:w w:val="105"/>
          <w:sz w:val="21"/>
        </w:rPr>
        <w:t>jurídicas</w:t>
      </w:r>
      <w:r>
        <w:rPr>
          <w:spacing w:val="-23"/>
          <w:w w:val="105"/>
          <w:sz w:val="21"/>
        </w:rPr>
        <w:t> </w:t>
      </w:r>
      <w:r>
        <w:rPr>
          <w:w w:val="105"/>
          <w:sz w:val="21"/>
        </w:rPr>
        <w:t>(principalmente,</w:t>
      </w:r>
      <w:r>
        <w:rPr>
          <w:spacing w:val="-23"/>
          <w:w w:val="105"/>
          <w:sz w:val="21"/>
        </w:rPr>
        <w:t> </w:t>
      </w:r>
      <w:r>
        <w:rPr>
          <w:w w:val="105"/>
          <w:sz w:val="21"/>
        </w:rPr>
        <w:t>aunque</w:t>
      </w:r>
      <w:r>
        <w:rPr>
          <w:spacing w:val="-23"/>
          <w:w w:val="105"/>
          <w:sz w:val="21"/>
        </w:rPr>
        <w:t> </w:t>
      </w:r>
      <w:r>
        <w:rPr>
          <w:w w:val="105"/>
          <w:sz w:val="21"/>
        </w:rPr>
        <w:t>no exclusivamente, el Derecho penal, el Derecho Internacional, el Derecho constitucional y el Derecho administrativo…) y las ciencias sobre el Derecho (fundamentalmente la Historia del Derecho, la Sociología jurídica, el Derecho comparado, la antropología jurídica y la psicología jurídica).</w:t>
      </w:r>
    </w:p>
    <w:p>
      <w:pPr>
        <w:pStyle w:val="ListParagraph"/>
        <w:numPr>
          <w:ilvl w:val="1"/>
          <w:numId w:val="11"/>
        </w:numPr>
        <w:tabs>
          <w:tab w:pos="691" w:val="left" w:leader="none"/>
        </w:tabs>
        <w:spacing w:line="259" w:lineRule="auto" w:before="0" w:after="0"/>
        <w:ind w:left="690" w:right="114" w:hanging="283"/>
        <w:jc w:val="both"/>
        <w:rPr>
          <w:sz w:val="12"/>
        </w:rPr>
      </w:pPr>
      <w:r>
        <w:rPr>
          <w:w w:val="105"/>
          <w:sz w:val="21"/>
        </w:rPr>
        <w:t>La ECDH asume la necesidad de la confluencia de interdisciplinariedad entre la Teoría de los Derechos Humanos y la Psicología. La psicología se proyecta en la educación en derechos humanos de dos maneras fundamentales: mediante la psicología de las técnicas de educación en </w:t>
      </w:r>
      <w:r>
        <w:rPr>
          <w:spacing w:val="-3"/>
          <w:w w:val="105"/>
          <w:sz w:val="21"/>
        </w:rPr>
        <w:t>derechos</w:t>
      </w:r>
      <w:r>
        <w:rPr>
          <w:spacing w:val="-38"/>
          <w:w w:val="105"/>
          <w:sz w:val="21"/>
        </w:rPr>
        <w:t> </w:t>
      </w:r>
      <w:r>
        <w:rPr>
          <w:spacing w:val="-3"/>
          <w:w w:val="105"/>
          <w:sz w:val="21"/>
        </w:rPr>
        <w:t>humanos</w:t>
      </w:r>
      <w:r>
        <w:rPr>
          <w:spacing w:val="-38"/>
          <w:w w:val="105"/>
          <w:sz w:val="21"/>
        </w:rPr>
        <w:t> </w:t>
      </w:r>
      <w:r>
        <w:rPr>
          <w:spacing w:val="14"/>
          <w:w w:val="105"/>
          <w:sz w:val="21"/>
        </w:rPr>
        <w:t>ya</w:t>
      </w:r>
      <w:r>
        <w:rPr>
          <w:spacing w:val="-38"/>
          <w:w w:val="105"/>
          <w:sz w:val="21"/>
        </w:rPr>
        <w:t> </w:t>
      </w:r>
      <w:r>
        <w:rPr>
          <w:spacing w:val="-3"/>
          <w:w w:val="105"/>
          <w:sz w:val="21"/>
        </w:rPr>
        <w:t>través</w:t>
      </w:r>
      <w:r>
        <w:rPr>
          <w:spacing w:val="-38"/>
          <w:w w:val="105"/>
          <w:sz w:val="21"/>
        </w:rPr>
        <w:t> </w:t>
      </w:r>
      <w:r>
        <w:rPr>
          <w:w w:val="105"/>
          <w:sz w:val="21"/>
        </w:rPr>
        <w:t>de</w:t>
      </w:r>
      <w:r>
        <w:rPr>
          <w:spacing w:val="-38"/>
          <w:w w:val="105"/>
          <w:sz w:val="21"/>
        </w:rPr>
        <w:t> </w:t>
      </w:r>
      <w:r>
        <w:rPr>
          <w:w w:val="105"/>
          <w:sz w:val="21"/>
        </w:rPr>
        <w:t>los</w:t>
      </w:r>
      <w:r>
        <w:rPr>
          <w:spacing w:val="-38"/>
          <w:w w:val="105"/>
          <w:sz w:val="21"/>
        </w:rPr>
        <w:t> </w:t>
      </w:r>
      <w:r>
        <w:rPr>
          <w:spacing w:val="-3"/>
          <w:w w:val="105"/>
          <w:sz w:val="21"/>
        </w:rPr>
        <w:t>trabajos</w:t>
      </w:r>
      <w:r>
        <w:rPr>
          <w:spacing w:val="-38"/>
          <w:w w:val="105"/>
          <w:sz w:val="21"/>
        </w:rPr>
        <w:t> </w:t>
      </w:r>
      <w:r>
        <w:rPr>
          <w:spacing w:val="-3"/>
          <w:w w:val="105"/>
          <w:sz w:val="21"/>
        </w:rPr>
        <w:t>existentes</w:t>
      </w:r>
      <w:r>
        <w:rPr>
          <w:spacing w:val="-38"/>
          <w:w w:val="105"/>
          <w:sz w:val="21"/>
        </w:rPr>
        <w:t> </w:t>
      </w:r>
      <w:r>
        <w:rPr>
          <w:spacing w:val="-3"/>
          <w:w w:val="105"/>
          <w:sz w:val="21"/>
        </w:rPr>
        <w:t>sobre</w:t>
      </w:r>
      <w:r>
        <w:rPr>
          <w:spacing w:val="-38"/>
          <w:w w:val="105"/>
          <w:sz w:val="21"/>
        </w:rPr>
        <w:t> </w:t>
      </w:r>
      <w:r>
        <w:rPr>
          <w:w w:val="105"/>
          <w:sz w:val="21"/>
        </w:rPr>
        <w:t>las</w:t>
      </w:r>
      <w:r>
        <w:rPr>
          <w:spacing w:val="-38"/>
          <w:w w:val="105"/>
          <w:sz w:val="21"/>
        </w:rPr>
        <w:t> </w:t>
      </w:r>
      <w:r>
        <w:rPr>
          <w:w w:val="105"/>
          <w:sz w:val="21"/>
        </w:rPr>
        <w:t>condiciones psicosociales de vulneración de los derechos humanos, como son la guerra, el terrorismo, las relaciones de poder social en la construcción de la identidad femenina,  los  determinantes  sociales  del  racismo  y la xenofobia (Corte </w:t>
      </w:r>
      <w:r>
        <w:rPr>
          <w:rFonts w:ascii="Palatino Linotype" w:hAnsi="Palatino Linotype"/>
          <w:i/>
          <w:w w:val="105"/>
          <w:sz w:val="21"/>
        </w:rPr>
        <w:t>et al, </w:t>
      </w:r>
      <w:r>
        <w:rPr>
          <w:w w:val="105"/>
          <w:sz w:val="21"/>
        </w:rPr>
        <w:t>2004: 25 y ss.). Tienen especial relevancia, en el perfil específico de la lucha contra la corrupción, el estudio de las condiciones psicosociales que fomentan el auge y la expansión de la misma, como son la pobreza y las situaciones de exclusión social. No es casual que aquellos países que tienen mayor grado de pobreza sean los </w:t>
      </w:r>
      <w:r>
        <w:rPr>
          <w:sz w:val="21"/>
        </w:rPr>
        <w:t>más</w:t>
      </w:r>
      <w:r>
        <w:rPr>
          <w:spacing w:val="31"/>
          <w:sz w:val="21"/>
        </w:rPr>
        <w:t> </w:t>
      </w:r>
      <w:r>
        <w:rPr>
          <w:sz w:val="21"/>
        </w:rPr>
        <w:t>corruptos.</w:t>
      </w:r>
      <w:r>
        <w:rPr>
          <w:position w:val="7"/>
          <w:sz w:val="12"/>
        </w:rPr>
        <w:t>13</w:t>
      </w:r>
    </w:p>
    <w:p>
      <w:pPr>
        <w:pStyle w:val="ListParagraph"/>
        <w:numPr>
          <w:ilvl w:val="1"/>
          <w:numId w:val="11"/>
        </w:numPr>
        <w:tabs>
          <w:tab w:pos="691" w:val="left" w:leader="none"/>
        </w:tabs>
        <w:spacing w:line="264" w:lineRule="auto" w:before="2" w:after="0"/>
        <w:ind w:left="690" w:right="115" w:hanging="283"/>
        <w:jc w:val="both"/>
        <w:rPr>
          <w:sz w:val="21"/>
        </w:rPr>
      </w:pPr>
      <w:r>
        <w:rPr/>
        <w:pict>
          <v:line style="position:absolute;mso-position-horizontal-relative:page;mso-position-vertical-relative:paragraph;z-index:2728;mso-wrap-distance-left:0;mso-wrap-distance-right:0" from="48.188999pt,83.006058pt" to="161.574999pt,83.006058pt" stroked="true" strokeweight=".75pt" strokecolor="#575756">
            <w10:wrap type="topAndBottom"/>
          </v:line>
        </w:pict>
      </w:r>
      <w:r>
        <w:rPr>
          <w:w w:val="105"/>
          <w:sz w:val="21"/>
        </w:rPr>
        <w:t>La ECDH defiende, también desde la perspectiva de la interdisciplina- riedad, la síntesis de la inteligencia racional y de la inteligencia emo- cional. Uno de los errores fundamentales tanto en el ámbito de la epistemología</w:t>
      </w:r>
      <w:r>
        <w:rPr>
          <w:spacing w:val="-16"/>
          <w:w w:val="105"/>
          <w:sz w:val="21"/>
        </w:rPr>
        <w:t> </w:t>
      </w:r>
      <w:r>
        <w:rPr>
          <w:w w:val="105"/>
          <w:sz w:val="21"/>
        </w:rPr>
        <w:t>como</w:t>
      </w:r>
      <w:r>
        <w:rPr>
          <w:spacing w:val="-16"/>
          <w:w w:val="105"/>
          <w:sz w:val="21"/>
        </w:rPr>
        <w:t> </w:t>
      </w:r>
      <w:r>
        <w:rPr>
          <w:w w:val="105"/>
          <w:sz w:val="21"/>
        </w:rPr>
        <w:t>de</w:t>
      </w:r>
      <w:r>
        <w:rPr>
          <w:spacing w:val="-16"/>
          <w:w w:val="105"/>
          <w:sz w:val="21"/>
        </w:rPr>
        <w:t> </w:t>
      </w:r>
      <w:r>
        <w:rPr>
          <w:w w:val="105"/>
          <w:sz w:val="21"/>
        </w:rPr>
        <w:t>la</w:t>
      </w:r>
      <w:r>
        <w:rPr>
          <w:spacing w:val="-16"/>
          <w:w w:val="105"/>
          <w:sz w:val="21"/>
        </w:rPr>
        <w:t> </w:t>
      </w:r>
      <w:r>
        <w:rPr>
          <w:w w:val="105"/>
          <w:sz w:val="21"/>
        </w:rPr>
        <w:t>metodología</w:t>
      </w:r>
      <w:r>
        <w:rPr>
          <w:spacing w:val="-16"/>
          <w:w w:val="105"/>
          <w:sz w:val="21"/>
        </w:rPr>
        <w:t> </w:t>
      </w:r>
      <w:r>
        <w:rPr>
          <w:w w:val="105"/>
          <w:sz w:val="21"/>
        </w:rPr>
        <w:t>de</w:t>
      </w:r>
      <w:r>
        <w:rPr>
          <w:spacing w:val="-16"/>
          <w:w w:val="105"/>
          <w:sz w:val="21"/>
        </w:rPr>
        <w:t> </w:t>
      </w:r>
      <w:r>
        <w:rPr>
          <w:w w:val="105"/>
          <w:sz w:val="21"/>
        </w:rPr>
        <w:t>la</w:t>
      </w:r>
      <w:r>
        <w:rPr>
          <w:spacing w:val="-16"/>
          <w:w w:val="105"/>
          <w:sz w:val="21"/>
        </w:rPr>
        <w:t> </w:t>
      </w:r>
      <w:r>
        <w:rPr>
          <w:w w:val="105"/>
          <w:sz w:val="21"/>
        </w:rPr>
        <w:t>filosofía</w:t>
      </w:r>
      <w:r>
        <w:rPr>
          <w:spacing w:val="-16"/>
          <w:w w:val="105"/>
          <w:sz w:val="21"/>
        </w:rPr>
        <w:t> </w:t>
      </w:r>
      <w:r>
        <w:rPr>
          <w:w w:val="105"/>
          <w:sz w:val="21"/>
        </w:rPr>
        <w:t>occidental</w:t>
      </w:r>
      <w:r>
        <w:rPr>
          <w:spacing w:val="-16"/>
          <w:w w:val="105"/>
          <w:sz w:val="21"/>
        </w:rPr>
        <w:t> </w:t>
      </w:r>
      <w:r>
        <w:rPr>
          <w:w w:val="105"/>
          <w:sz w:val="21"/>
        </w:rPr>
        <w:t>ha</w:t>
      </w:r>
      <w:r>
        <w:rPr>
          <w:spacing w:val="-16"/>
          <w:w w:val="105"/>
          <w:sz w:val="21"/>
        </w:rPr>
        <w:t> </w:t>
      </w:r>
      <w:r>
        <w:rPr>
          <w:w w:val="105"/>
          <w:sz w:val="21"/>
        </w:rPr>
        <w:t>sido</w:t>
      </w:r>
      <w:r>
        <w:rPr>
          <w:spacing w:val="-16"/>
          <w:w w:val="105"/>
          <w:sz w:val="21"/>
        </w:rPr>
        <w:t> </w:t>
      </w:r>
      <w:r>
        <w:rPr>
          <w:w w:val="105"/>
          <w:sz w:val="21"/>
        </w:rPr>
        <w:t>la minusvalorización</w:t>
      </w:r>
      <w:r>
        <w:rPr>
          <w:spacing w:val="-12"/>
          <w:w w:val="105"/>
          <w:sz w:val="21"/>
        </w:rPr>
        <w:t> </w:t>
      </w:r>
      <w:r>
        <w:rPr>
          <w:w w:val="105"/>
          <w:sz w:val="21"/>
        </w:rPr>
        <w:t>de</w:t>
      </w:r>
      <w:r>
        <w:rPr>
          <w:spacing w:val="-12"/>
          <w:w w:val="105"/>
          <w:sz w:val="21"/>
        </w:rPr>
        <w:t> </w:t>
      </w:r>
      <w:r>
        <w:rPr>
          <w:w w:val="105"/>
          <w:sz w:val="21"/>
        </w:rPr>
        <w:t>lo</w:t>
      </w:r>
      <w:r>
        <w:rPr>
          <w:spacing w:val="-12"/>
          <w:w w:val="105"/>
          <w:sz w:val="21"/>
        </w:rPr>
        <w:t> </w:t>
      </w:r>
      <w:r>
        <w:rPr>
          <w:w w:val="105"/>
          <w:sz w:val="21"/>
        </w:rPr>
        <w:t>emocional</w:t>
      </w:r>
      <w:r>
        <w:rPr>
          <w:spacing w:val="-12"/>
          <w:w w:val="105"/>
          <w:sz w:val="21"/>
        </w:rPr>
        <w:t> </w:t>
      </w:r>
      <w:r>
        <w:rPr>
          <w:w w:val="105"/>
          <w:sz w:val="21"/>
        </w:rPr>
        <w:t>como</w:t>
      </w:r>
      <w:r>
        <w:rPr>
          <w:spacing w:val="-12"/>
          <w:w w:val="105"/>
          <w:sz w:val="21"/>
        </w:rPr>
        <w:t> </w:t>
      </w:r>
      <w:r>
        <w:rPr>
          <w:w w:val="105"/>
          <w:sz w:val="21"/>
        </w:rPr>
        <w:t>determinante</w:t>
      </w:r>
      <w:r>
        <w:rPr>
          <w:spacing w:val="-12"/>
          <w:w w:val="105"/>
          <w:sz w:val="21"/>
        </w:rPr>
        <w:t> </w:t>
      </w:r>
      <w:r>
        <w:rPr>
          <w:w w:val="105"/>
          <w:sz w:val="21"/>
        </w:rPr>
        <w:t>del</w:t>
      </w:r>
      <w:r>
        <w:rPr>
          <w:spacing w:val="-12"/>
          <w:w w:val="105"/>
          <w:sz w:val="21"/>
        </w:rPr>
        <w:t> </w:t>
      </w:r>
      <w:r>
        <w:rPr>
          <w:w w:val="105"/>
          <w:sz w:val="21"/>
        </w:rPr>
        <w:t>pensamiento y</w:t>
      </w:r>
      <w:r>
        <w:rPr>
          <w:spacing w:val="24"/>
          <w:w w:val="105"/>
          <w:sz w:val="21"/>
        </w:rPr>
        <w:t> </w:t>
      </w:r>
      <w:r>
        <w:rPr>
          <w:w w:val="105"/>
          <w:sz w:val="21"/>
        </w:rPr>
        <w:t>de</w:t>
      </w:r>
      <w:r>
        <w:rPr>
          <w:spacing w:val="24"/>
          <w:w w:val="105"/>
          <w:sz w:val="21"/>
        </w:rPr>
        <w:t> </w:t>
      </w:r>
      <w:r>
        <w:rPr>
          <w:w w:val="105"/>
          <w:sz w:val="21"/>
        </w:rPr>
        <w:t>la</w:t>
      </w:r>
      <w:r>
        <w:rPr>
          <w:spacing w:val="24"/>
          <w:w w:val="105"/>
          <w:sz w:val="21"/>
        </w:rPr>
        <w:t> </w:t>
      </w:r>
      <w:r>
        <w:rPr>
          <w:w w:val="105"/>
          <w:sz w:val="21"/>
        </w:rPr>
        <w:t>acción</w:t>
      </w:r>
      <w:r>
        <w:rPr>
          <w:spacing w:val="24"/>
          <w:w w:val="105"/>
          <w:sz w:val="21"/>
        </w:rPr>
        <w:t> </w:t>
      </w:r>
      <w:r>
        <w:rPr>
          <w:w w:val="105"/>
          <w:sz w:val="21"/>
        </w:rPr>
        <w:t>humanas</w:t>
      </w:r>
      <w:r>
        <w:rPr>
          <w:spacing w:val="24"/>
          <w:w w:val="105"/>
          <w:sz w:val="21"/>
        </w:rPr>
        <w:t> </w:t>
      </w:r>
      <w:r>
        <w:rPr>
          <w:w w:val="105"/>
          <w:sz w:val="21"/>
        </w:rPr>
        <w:t>a</w:t>
      </w:r>
      <w:r>
        <w:rPr>
          <w:spacing w:val="24"/>
          <w:w w:val="105"/>
          <w:sz w:val="21"/>
        </w:rPr>
        <w:t> </w:t>
      </w:r>
      <w:r>
        <w:rPr>
          <w:w w:val="105"/>
          <w:sz w:val="21"/>
        </w:rPr>
        <w:t>costa</w:t>
      </w:r>
      <w:r>
        <w:rPr>
          <w:spacing w:val="24"/>
          <w:w w:val="105"/>
          <w:sz w:val="21"/>
        </w:rPr>
        <w:t> </w:t>
      </w:r>
      <w:r>
        <w:rPr>
          <w:w w:val="105"/>
          <w:sz w:val="21"/>
        </w:rPr>
        <w:t>de</w:t>
      </w:r>
      <w:r>
        <w:rPr>
          <w:spacing w:val="24"/>
          <w:w w:val="105"/>
          <w:sz w:val="21"/>
        </w:rPr>
        <w:t> </w:t>
      </w:r>
      <w:r>
        <w:rPr>
          <w:w w:val="105"/>
          <w:sz w:val="21"/>
        </w:rPr>
        <w:t>una</w:t>
      </w:r>
      <w:r>
        <w:rPr>
          <w:spacing w:val="24"/>
          <w:w w:val="105"/>
          <w:sz w:val="21"/>
        </w:rPr>
        <w:t> </w:t>
      </w:r>
      <w:r>
        <w:rPr>
          <w:w w:val="105"/>
          <w:sz w:val="21"/>
        </w:rPr>
        <w:t>racionalidad</w:t>
      </w:r>
      <w:r>
        <w:rPr>
          <w:spacing w:val="24"/>
          <w:w w:val="105"/>
          <w:sz w:val="21"/>
        </w:rPr>
        <w:t> </w:t>
      </w:r>
      <w:r>
        <w:rPr>
          <w:w w:val="105"/>
          <w:sz w:val="21"/>
        </w:rPr>
        <w:t>puramente</w:t>
      </w:r>
      <w:r>
        <w:rPr>
          <w:spacing w:val="24"/>
          <w:w w:val="105"/>
          <w:sz w:val="21"/>
        </w:rPr>
        <w:t> </w:t>
      </w:r>
      <w:r>
        <w:rPr>
          <w:w w:val="105"/>
          <w:sz w:val="21"/>
        </w:rPr>
        <w:t>ideal,</w:t>
      </w:r>
    </w:p>
    <w:p>
      <w:pPr>
        <w:spacing w:line="242" w:lineRule="auto" w:before="4"/>
        <w:ind w:left="350" w:right="115" w:hanging="227"/>
        <w:jc w:val="both"/>
        <w:rPr>
          <w:rFonts w:ascii="Arial" w:hAnsi="Arial"/>
          <w:i/>
          <w:sz w:val="17"/>
        </w:rPr>
      </w:pPr>
      <w:r>
        <w:rPr>
          <w:rFonts w:ascii="Arial" w:hAnsi="Arial"/>
          <w:w w:val="85"/>
          <w:position w:val="6"/>
          <w:sz w:val="10"/>
        </w:rPr>
        <w:t>13</w:t>
      </w:r>
      <w:r>
        <w:rPr>
          <w:rFonts w:ascii="Arial" w:hAnsi="Arial"/>
          <w:spacing w:val="5"/>
          <w:w w:val="85"/>
          <w:position w:val="6"/>
          <w:sz w:val="10"/>
        </w:rPr>
        <w:t> </w:t>
      </w:r>
      <w:r>
        <w:rPr>
          <w:rFonts w:ascii="Trebuchet MS" w:hAnsi="Trebuchet MS"/>
          <w:w w:val="85"/>
          <w:sz w:val="17"/>
        </w:rPr>
        <w:t>La</w:t>
      </w:r>
      <w:r>
        <w:rPr>
          <w:rFonts w:ascii="Trebuchet MS" w:hAnsi="Trebuchet MS"/>
          <w:spacing w:val="-6"/>
          <w:w w:val="85"/>
          <w:sz w:val="17"/>
        </w:rPr>
        <w:t> </w:t>
      </w:r>
      <w:r>
        <w:rPr>
          <w:rFonts w:ascii="Trebuchet MS" w:hAnsi="Trebuchet MS"/>
          <w:w w:val="85"/>
          <w:sz w:val="17"/>
        </w:rPr>
        <w:t>corrupción</w:t>
      </w:r>
      <w:r>
        <w:rPr>
          <w:rFonts w:ascii="Trebuchet MS" w:hAnsi="Trebuchet MS"/>
          <w:spacing w:val="-6"/>
          <w:w w:val="85"/>
          <w:sz w:val="17"/>
        </w:rPr>
        <w:t> </w:t>
      </w:r>
      <w:r>
        <w:rPr>
          <w:rFonts w:ascii="Trebuchet MS" w:hAnsi="Trebuchet MS"/>
          <w:w w:val="85"/>
          <w:sz w:val="17"/>
        </w:rPr>
        <w:t>debilita</w:t>
      </w:r>
      <w:r>
        <w:rPr>
          <w:rFonts w:ascii="Trebuchet MS" w:hAnsi="Trebuchet MS"/>
          <w:spacing w:val="-6"/>
          <w:w w:val="85"/>
          <w:sz w:val="17"/>
        </w:rPr>
        <w:t> </w:t>
      </w:r>
      <w:r>
        <w:rPr>
          <w:rFonts w:ascii="Trebuchet MS" w:hAnsi="Trebuchet MS"/>
          <w:w w:val="85"/>
          <w:sz w:val="17"/>
        </w:rPr>
        <w:t>el</w:t>
      </w:r>
      <w:r>
        <w:rPr>
          <w:rFonts w:ascii="Trebuchet MS" w:hAnsi="Trebuchet MS"/>
          <w:spacing w:val="-6"/>
          <w:w w:val="85"/>
          <w:sz w:val="17"/>
        </w:rPr>
        <w:t> </w:t>
      </w:r>
      <w:r>
        <w:rPr>
          <w:rFonts w:ascii="Trebuchet MS" w:hAnsi="Trebuchet MS"/>
          <w:w w:val="85"/>
          <w:sz w:val="17"/>
        </w:rPr>
        <w:t>sistema</w:t>
      </w:r>
      <w:r>
        <w:rPr>
          <w:rFonts w:ascii="Trebuchet MS" w:hAnsi="Trebuchet MS"/>
          <w:spacing w:val="-6"/>
          <w:w w:val="85"/>
          <w:sz w:val="17"/>
        </w:rPr>
        <w:t> </w:t>
      </w:r>
      <w:r>
        <w:rPr>
          <w:rFonts w:ascii="Trebuchet MS" w:hAnsi="Trebuchet MS"/>
          <w:w w:val="85"/>
          <w:sz w:val="17"/>
        </w:rPr>
        <w:t>económico,</w:t>
      </w:r>
      <w:r>
        <w:rPr>
          <w:rFonts w:ascii="Trebuchet MS" w:hAnsi="Trebuchet MS"/>
          <w:spacing w:val="-6"/>
          <w:w w:val="85"/>
          <w:sz w:val="17"/>
        </w:rPr>
        <w:t> </w:t>
      </w:r>
      <w:r>
        <w:rPr>
          <w:rFonts w:ascii="Trebuchet MS" w:hAnsi="Trebuchet MS"/>
          <w:w w:val="85"/>
          <w:sz w:val="17"/>
        </w:rPr>
        <w:t>político,</w:t>
      </w:r>
      <w:r>
        <w:rPr>
          <w:rFonts w:ascii="Trebuchet MS" w:hAnsi="Trebuchet MS"/>
          <w:spacing w:val="-6"/>
          <w:w w:val="85"/>
          <w:sz w:val="17"/>
        </w:rPr>
        <w:t> </w:t>
      </w:r>
      <w:r>
        <w:rPr>
          <w:rFonts w:ascii="Trebuchet MS" w:hAnsi="Trebuchet MS"/>
          <w:w w:val="85"/>
          <w:sz w:val="17"/>
        </w:rPr>
        <w:t>social</w:t>
      </w:r>
      <w:r>
        <w:rPr>
          <w:rFonts w:ascii="Trebuchet MS" w:hAnsi="Trebuchet MS"/>
          <w:spacing w:val="-6"/>
          <w:w w:val="85"/>
          <w:sz w:val="17"/>
        </w:rPr>
        <w:t> </w:t>
      </w:r>
      <w:r>
        <w:rPr>
          <w:rFonts w:ascii="Trebuchet MS" w:hAnsi="Trebuchet MS"/>
          <w:w w:val="85"/>
          <w:sz w:val="17"/>
        </w:rPr>
        <w:t>y</w:t>
      </w:r>
      <w:r>
        <w:rPr>
          <w:rFonts w:ascii="Trebuchet MS" w:hAnsi="Trebuchet MS"/>
          <w:spacing w:val="-6"/>
          <w:w w:val="85"/>
          <w:sz w:val="17"/>
        </w:rPr>
        <w:t> </w:t>
      </w:r>
      <w:r>
        <w:rPr>
          <w:rFonts w:ascii="Trebuchet MS" w:hAnsi="Trebuchet MS"/>
          <w:w w:val="85"/>
          <w:sz w:val="17"/>
        </w:rPr>
        <w:t>judicial;</w:t>
      </w:r>
      <w:r>
        <w:rPr>
          <w:rFonts w:ascii="Trebuchet MS" w:hAnsi="Trebuchet MS"/>
          <w:spacing w:val="-6"/>
          <w:w w:val="85"/>
          <w:sz w:val="17"/>
        </w:rPr>
        <w:t> </w:t>
      </w:r>
      <w:r>
        <w:rPr>
          <w:rFonts w:ascii="Trebuchet MS" w:hAnsi="Trebuchet MS"/>
          <w:w w:val="85"/>
          <w:sz w:val="17"/>
        </w:rPr>
        <w:t>obstaculiza</w:t>
      </w:r>
      <w:r>
        <w:rPr>
          <w:rFonts w:ascii="Trebuchet MS" w:hAnsi="Trebuchet MS"/>
          <w:spacing w:val="-6"/>
          <w:w w:val="85"/>
          <w:sz w:val="17"/>
        </w:rPr>
        <w:t> </w:t>
      </w:r>
      <w:r>
        <w:rPr>
          <w:rFonts w:ascii="Trebuchet MS" w:hAnsi="Trebuchet MS"/>
          <w:w w:val="85"/>
          <w:sz w:val="17"/>
        </w:rPr>
        <w:t>el</w:t>
      </w:r>
      <w:r>
        <w:rPr>
          <w:rFonts w:ascii="Trebuchet MS" w:hAnsi="Trebuchet MS"/>
          <w:spacing w:val="-6"/>
          <w:w w:val="85"/>
          <w:sz w:val="17"/>
        </w:rPr>
        <w:t> </w:t>
      </w:r>
      <w:r>
        <w:rPr>
          <w:rFonts w:ascii="Trebuchet MS" w:hAnsi="Trebuchet MS"/>
          <w:w w:val="85"/>
          <w:sz w:val="17"/>
        </w:rPr>
        <w:t>crecimiento</w:t>
      </w:r>
      <w:r>
        <w:rPr>
          <w:rFonts w:ascii="Trebuchet MS" w:hAnsi="Trebuchet MS"/>
          <w:spacing w:val="-6"/>
          <w:w w:val="85"/>
          <w:sz w:val="17"/>
        </w:rPr>
        <w:t> </w:t>
      </w:r>
      <w:r>
        <w:rPr>
          <w:rFonts w:ascii="Trebuchet MS" w:hAnsi="Trebuchet MS"/>
          <w:w w:val="85"/>
          <w:sz w:val="17"/>
        </w:rPr>
        <w:t>y</w:t>
      </w:r>
      <w:r>
        <w:rPr>
          <w:rFonts w:ascii="Trebuchet MS" w:hAnsi="Trebuchet MS"/>
          <w:spacing w:val="-6"/>
          <w:w w:val="85"/>
          <w:sz w:val="17"/>
        </w:rPr>
        <w:t> </w:t>
      </w:r>
      <w:r>
        <w:rPr>
          <w:rFonts w:ascii="Trebuchet MS" w:hAnsi="Trebuchet MS"/>
          <w:w w:val="85"/>
          <w:sz w:val="17"/>
        </w:rPr>
        <w:t>desarrollo económico</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elaboración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políticas</w:t>
      </w:r>
      <w:r>
        <w:rPr>
          <w:rFonts w:ascii="Trebuchet MS" w:hAnsi="Trebuchet MS"/>
          <w:spacing w:val="-21"/>
          <w:w w:val="85"/>
          <w:sz w:val="17"/>
        </w:rPr>
        <w:t> </w:t>
      </w:r>
      <w:r>
        <w:rPr>
          <w:rFonts w:ascii="Trebuchet MS" w:hAnsi="Trebuchet MS"/>
          <w:w w:val="85"/>
          <w:sz w:val="17"/>
        </w:rPr>
        <w:t>públicas</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beneficien</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los</w:t>
      </w:r>
      <w:r>
        <w:rPr>
          <w:rFonts w:ascii="Trebuchet MS" w:hAnsi="Trebuchet MS"/>
          <w:spacing w:val="-21"/>
          <w:w w:val="85"/>
          <w:sz w:val="17"/>
        </w:rPr>
        <w:t> </w:t>
      </w:r>
      <w:r>
        <w:rPr>
          <w:rFonts w:ascii="Trebuchet MS" w:hAnsi="Trebuchet MS"/>
          <w:w w:val="85"/>
          <w:sz w:val="17"/>
        </w:rPr>
        <w:t>más</w:t>
      </w:r>
      <w:r>
        <w:rPr>
          <w:rFonts w:ascii="Trebuchet MS" w:hAnsi="Trebuchet MS"/>
          <w:spacing w:val="-21"/>
          <w:w w:val="85"/>
          <w:sz w:val="17"/>
        </w:rPr>
        <w:t> </w:t>
      </w:r>
      <w:r>
        <w:rPr>
          <w:rFonts w:ascii="Trebuchet MS" w:hAnsi="Trebuchet MS"/>
          <w:w w:val="85"/>
          <w:sz w:val="17"/>
        </w:rPr>
        <w:t>pobres,</w:t>
      </w:r>
      <w:r>
        <w:rPr>
          <w:rFonts w:ascii="Trebuchet MS" w:hAnsi="Trebuchet MS"/>
          <w:spacing w:val="-21"/>
          <w:w w:val="85"/>
          <w:sz w:val="17"/>
        </w:rPr>
        <w:t> </w:t>
      </w:r>
      <w:r>
        <w:rPr>
          <w:rFonts w:ascii="Trebuchet MS" w:hAnsi="Trebuchet MS"/>
          <w:w w:val="85"/>
          <w:sz w:val="17"/>
        </w:rPr>
        <w:t>aleja</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inversión</w:t>
      </w:r>
      <w:r>
        <w:rPr>
          <w:rFonts w:ascii="Trebuchet MS" w:hAnsi="Trebuchet MS"/>
          <w:spacing w:val="-21"/>
          <w:w w:val="85"/>
          <w:sz w:val="17"/>
        </w:rPr>
        <w:t> </w:t>
      </w:r>
      <w:r>
        <w:rPr>
          <w:rFonts w:ascii="Trebuchet MS" w:hAnsi="Trebuchet MS"/>
          <w:w w:val="85"/>
          <w:sz w:val="17"/>
        </w:rPr>
        <w:t>extranjera, roba</w:t>
      </w:r>
      <w:r>
        <w:rPr>
          <w:rFonts w:ascii="Trebuchet MS" w:hAnsi="Trebuchet MS"/>
          <w:spacing w:val="-17"/>
          <w:w w:val="85"/>
          <w:sz w:val="17"/>
        </w:rPr>
        <w:t> </w:t>
      </w:r>
      <w:r>
        <w:rPr>
          <w:rFonts w:ascii="Trebuchet MS" w:hAnsi="Trebuchet MS"/>
          <w:w w:val="85"/>
          <w:sz w:val="17"/>
        </w:rPr>
        <w:t>a</w:t>
      </w:r>
      <w:r>
        <w:rPr>
          <w:rFonts w:ascii="Trebuchet MS" w:hAnsi="Trebuchet MS"/>
          <w:spacing w:val="-17"/>
          <w:w w:val="85"/>
          <w:sz w:val="17"/>
        </w:rPr>
        <w:t> </w:t>
      </w:r>
      <w:r>
        <w:rPr>
          <w:rFonts w:ascii="Trebuchet MS" w:hAnsi="Trebuchet MS"/>
          <w:w w:val="85"/>
          <w:sz w:val="17"/>
        </w:rPr>
        <w:t>los</w:t>
      </w:r>
      <w:r>
        <w:rPr>
          <w:rFonts w:ascii="Trebuchet MS" w:hAnsi="Trebuchet MS"/>
          <w:spacing w:val="-16"/>
          <w:w w:val="85"/>
          <w:sz w:val="17"/>
        </w:rPr>
        <w:t> </w:t>
      </w:r>
      <w:r>
        <w:rPr>
          <w:rFonts w:ascii="Trebuchet MS" w:hAnsi="Trebuchet MS"/>
          <w:w w:val="85"/>
          <w:sz w:val="17"/>
        </w:rPr>
        <w:t>que</w:t>
      </w:r>
      <w:r>
        <w:rPr>
          <w:rFonts w:ascii="Trebuchet MS" w:hAnsi="Trebuchet MS"/>
          <w:spacing w:val="-17"/>
          <w:w w:val="85"/>
          <w:sz w:val="17"/>
        </w:rPr>
        <w:t> </w:t>
      </w:r>
      <w:r>
        <w:rPr>
          <w:rFonts w:ascii="Trebuchet MS" w:hAnsi="Trebuchet MS"/>
          <w:w w:val="85"/>
          <w:sz w:val="17"/>
        </w:rPr>
        <w:t>menos</w:t>
      </w:r>
      <w:r>
        <w:rPr>
          <w:rFonts w:ascii="Trebuchet MS" w:hAnsi="Trebuchet MS"/>
          <w:spacing w:val="-16"/>
          <w:w w:val="85"/>
          <w:sz w:val="17"/>
        </w:rPr>
        <w:t> </w:t>
      </w:r>
      <w:r>
        <w:rPr>
          <w:rFonts w:ascii="Trebuchet MS" w:hAnsi="Trebuchet MS"/>
          <w:w w:val="85"/>
          <w:sz w:val="17"/>
        </w:rPr>
        <w:t>tienen,</w:t>
      </w:r>
      <w:r>
        <w:rPr>
          <w:rFonts w:ascii="Trebuchet MS" w:hAnsi="Trebuchet MS"/>
          <w:spacing w:val="-16"/>
          <w:w w:val="85"/>
          <w:sz w:val="17"/>
        </w:rPr>
        <w:t> </w:t>
      </w:r>
      <w:r>
        <w:rPr>
          <w:rFonts w:ascii="Trebuchet MS" w:hAnsi="Trebuchet MS"/>
          <w:w w:val="85"/>
          <w:sz w:val="17"/>
        </w:rPr>
        <w:t>genera</w:t>
      </w:r>
      <w:r>
        <w:rPr>
          <w:rFonts w:ascii="Trebuchet MS" w:hAnsi="Trebuchet MS"/>
          <w:spacing w:val="-17"/>
          <w:w w:val="85"/>
          <w:sz w:val="17"/>
        </w:rPr>
        <w:t> </w:t>
      </w:r>
      <w:r>
        <w:rPr>
          <w:rFonts w:ascii="Trebuchet MS" w:hAnsi="Trebuchet MS"/>
          <w:w w:val="85"/>
          <w:sz w:val="17"/>
        </w:rPr>
        <w:t>hambre</w:t>
      </w:r>
      <w:r>
        <w:rPr>
          <w:rFonts w:ascii="Trebuchet MS" w:hAnsi="Trebuchet MS"/>
          <w:spacing w:val="-17"/>
          <w:w w:val="85"/>
          <w:sz w:val="17"/>
        </w:rPr>
        <w:t> </w:t>
      </w:r>
      <w:r>
        <w:rPr>
          <w:rFonts w:ascii="Trebuchet MS" w:hAnsi="Trebuchet MS"/>
          <w:w w:val="85"/>
          <w:sz w:val="17"/>
        </w:rPr>
        <w:t>y</w:t>
      </w:r>
      <w:r>
        <w:rPr>
          <w:rFonts w:ascii="Trebuchet MS" w:hAnsi="Trebuchet MS"/>
          <w:spacing w:val="-17"/>
          <w:w w:val="85"/>
          <w:sz w:val="17"/>
        </w:rPr>
        <w:t> </w:t>
      </w:r>
      <w:r>
        <w:rPr>
          <w:rFonts w:ascii="Trebuchet MS" w:hAnsi="Trebuchet MS"/>
          <w:w w:val="85"/>
          <w:sz w:val="17"/>
        </w:rPr>
        <w:t>muchas</w:t>
      </w:r>
      <w:r>
        <w:rPr>
          <w:rFonts w:ascii="Trebuchet MS" w:hAnsi="Trebuchet MS"/>
          <w:spacing w:val="-16"/>
          <w:w w:val="85"/>
          <w:sz w:val="17"/>
        </w:rPr>
        <w:t> </w:t>
      </w:r>
      <w:r>
        <w:rPr>
          <w:rFonts w:ascii="Trebuchet MS" w:hAnsi="Trebuchet MS"/>
          <w:w w:val="85"/>
          <w:sz w:val="17"/>
        </w:rPr>
        <w:t>veces</w:t>
      </w:r>
      <w:r>
        <w:rPr>
          <w:rFonts w:ascii="Trebuchet MS" w:hAnsi="Trebuchet MS"/>
          <w:spacing w:val="-16"/>
          <w:w w:val="85"/>
          <w:sz w:val="17"/>
        </w:rPr>
        <w:t> </w:t>
      </w:r>
      <w:r>
        <w:rPr>
          <w:rFonts w:ascii="Trebuchet MS" w:hAnsi="Trebuchet MS"/>
          <w:w w:val="85"/>
          <w:sz w:val="17"/>
        </w:rPr>
        <w:t>provocan</w:t>
      </w:r>
      <w:r>
        <w:rPr>
          <w:rFonts w:ascii="Trebuchet MS" w:hAnsi="Trebuchet MS"/>
          <w:spacing w:val="-16"/>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muerte</w:t>
      </w:r>
      <w:r>
        <w:rPr>
          <w:rFonts w:ascii="Trebuchet MS" w:hAnsi="Trebuchet MS"/>
          <w:spacing w:val="-16"/>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miles</w:t>
      </w:r>
      <w:r>
        <w:rPr>
          <w:rFonts w:ascii="Trebuchet MS" w:hAnsi="Trebuchet MS"/>
          <w:spacing w:val="-16"/>
          <w:w w:val="85"/>
          <w:sz w:val="17"/>
        </w:rPr>
        <w:t> </w:t>
      </w:r>
      <w:r>
        <w:rPr>
          <w:rFonts w:ascii="Trebuchet MS" w:hAnsi="Trebuchet MS"/>
          <w:w w:val="85"/>
          <w:sz w:val="17"/>
        </w:rPr>
        <w:t>y</w:t>
      </w:r>
      <w:r>
        <w:rPr>
          <w:rFonts w:ascii="Trebuchet MS" w:hAnsi="Trebuchet MS"/>
          <w:spacing w:val="-17"/>
          <w:w w:val="85"/>
          <w:sz w:val="17"/>
        </w:rPr>
        <w:t> </w:t>
      </w:r>
      <w:r>
        <w:rPr>
          <w:rFonts w:ascii="Trebuchet MS" w:hAnsi="Trebuchet MS"/>
          <w:w w:val="85"/>
          <w:sz w:val="17"/>
        </w:rPr>
        <w:t>miles</w:t>
      </w:r>
      <w:r>
        <w:rPr>
          <w:rFonts w:ascii="Trebuchet MS" w:hAnsi="Trebuchet MS"/>
          <w:spacing w:val="-16"/>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personas</w:t>
      </w:r>
      <w:r>
        <w:rPr>
          <w:rFonts w:ascii="Trebuchet MS" w:hAnsi="Trebuchet MS"/>
          <w:spacing w:val="-16"/>
          <w:w w:val="85"/>
          <w:sz w:val="17"/>
        </w:rPr>
        <w:t> </w:t>
      </w:r>
      <w:r>
        <w:rPr>
          <w:rFonts w:ascii="Trebuchet MS" w:hAnsi="Trebuchet MS"/>
          <w:w w:val="85"/>
          <w:sz w:val="17"/>
        </w:rPr>
        <w:t>en </w:t>
      </w:r>
      <w:r>
        <w:rPr>
          <w:rFonts w:ascii="Trebuchet MS" w:hAnsi="Trebuchet MS"/>
          <w:w w:val="80"/>
          <w:sz w:val="17"/>
        </w:rPr>
        <w:t>el</w:t>
      </w:r>
      <w:r>
        <w:rPr>
          <w:rFonts w:ascii="Trebuchet MS" w:hAnsi="Trebuchet MS"/>
          <w:spacing w:val="-5"/>
          <w:w w:val="80"/>
          <w:sz w:val="17"/>
        </w:rPr>
        <w:t> </w:t>
      </w:r>
      <w:r>
        <w:rPr>
          <w:rFonts w:ascii="Trebuchet MS" w:hAnsi="Trebuchet MS"/>
          <w:w w:val="80"/>
          <w:sz w:val="17"/>
        </w:rPr>
        <w:t>mundo.</w:t>
      </w:r>
      <w:r>
        <w:rPr>
          <w:rFonts w:ascii="Trebuchet MS" w:hAnsi="Trebuchet MS"/>
          <w:spacing w:val="-5"/>
          <w:w w:val="80"/>
          <w:sz w:val="17"/>
        </w:rPr>
        <w:t> </w:t>
      </w:r>
      <w:r>
        <w:rPr>
          <w:rFonts w:ascii="Trebuchet MS" w:hAnsi="Trebuchet MS"/>
          <w:w w:val="80"/>
          <w:sz w:val="17"/>
        </w:rPr>
        <w:t>Vid.,</w:t>
      </w:r>
      <w:r>
        <w:rPr>
          <w:rFonts w:ascii="Trebuchet MS" w:hAnsi="Trebuchet MS"/>
          <w:spacing w:val="-5"/>
          <w:w w:val="80"/>
          <w:sz w:val="17"/>
        </w:rPr>
        <w:t> </w:t>
      </w:r>
      <w:r>
        <w:rPr>
          <w:rFonts w:ascii="Trebuchet MS" w:hAnsi="Trebuchet MS"/>
          <w:w w:val="80"/>
          <w:sz w:val="17"/>
        </w:rPr>
        <w:t>por</w:t>
      </w:r>
      <w:r>
        <w:rPr>
          <w:rFonts w:ascii="Trebuchet MS" w:hAnsi="Trebuchet MS"/>
          <w:spacing w:val="-5"/>
          <w:w w:val="80"/>
          <w:sz w:val="17"/>
        </w:rPr>
        <w:t> </w:t>
      </w:r>
      <w:r>
        <w:rPr>
          <w:rFonts w:ascii="Trebuchet MS" w:hAnsi="Trebuchet MS"/>
          <w:w w:val="80"/>
          <w:sz w:val="17"/>
        </w:rPr>
        <w:t>ejemplo,</w:t>
      </w:r>
      <w:r>
        <w:rPr>
          <w:rFonts w:ascii="Trebuchet MS" w:hAnsi="Trebuchet MS"/>
          <w:spacing w:val="-5"/>
          <w:w w:val="80"/>
          <w:sz w:val="17"/>
        </w:rPr>
        <w:t> </w:t>
      </w:r>
      <w:r>
        <w:rPr>
          <w:rFonts w:ascii="Trebuchet MS" w:hAnsi="Trebuchet MS"/>
          <w:w w:val="80"/>
          <w:sz w:val="17"/>
        </w:rPr>
        <w:t>en</w:t>
      </w:r>
      <w:r>
        <w:rPr>
          <w:rFonts w:ascii="Trebuchet MS" w:hAnsi="Trebuchet MS"/>
          <w:spacing w:val="-5"/>
          <w:w w:val="80"/>
          <w:sz w:val="17"/>
        </w:rPr>
        <w:t> </w:t>
      </w:r>
      <w:r>
        <w:rPr>
          <w:rFonts w:ascii="Trebuchet MS" w:hAnsi="Trebuchet MS"/>
          <w:w w:val="80"/>
          <w:sz w:val="17"/>
        </w:rPr>
        <w:t>Internet</w:t>
      </w:r>
      <w:r>
        <w:rPr>
          <w:rFonts w:ascii="Trebuchet MS" w:hAnsi="Trebuchet MS"/>
          <w:spacing w:val="-5"/>
          <w:w w:val="80"/>
          <w:sz w:val="17"/>
        </w:rPr>
        <w:t> </w:t>
      </w:r>
      <w:r>
        <w:rPr>
          <w:rFonts w:ascii="Trebuchet MS" w:hAnsi="Trebuchet MS"/>
          <w:w w:val="80"/>
          <w:sz w:val="17"/>
        </w:rPr>
        <w:t>la</w:t>
      </w:r>
      <w:r>
        <w:rPr>
          <w:rFonts w:ascii="Trebuchet MS" w:hAnsi="Trebuchet MS"/>
          <w:spacing w:val="-5"/>
          <w:w w:val="80"/>
          <w:sz w:val="17"/>
        </w:rPr>
        <w:t> </w:t>
      </w:r>
      <w:r>
        <w:rPr>
          <w:rFonts w:ascii="Trebuchet MS" w:hAnsi="Trebuchet MS"/>
          <w:w w:val="80"/>
          <w:sz w:val="17"/>
        </w:rPr>
        <w:t>página</w:t>
      </w:r>
      <w:r>
        <w:rPr>
          <w:rFonts w:ascii="Trebuchet MS" w:hAnsi="Trebuchet MS"/>
          <w:spacing w:val="-5"/>
          <w:w w:val="80"/>
          <w:sz w:val="17"/>
        </w:rPr>
        <w:t> </w:t>
      </w:r>
      <w:r>
        <w:rPr>
          <w:rFonts w:ascii="Trebuchet MS" w:hAnsi="Trebuchet MS"/>
          <w:w w:val="80"/>
          <w:sz w:val="17"/>
        </w:rPr>
        <w:t>web:</w:t>
      </w:r>
      <w:r>
        <w:rPr>
          <w:rFonts w:ascii="Trebuchet MS" w:hAnsi="Trebuchet MS"/>
          <w:spacing w:val="-5"/>
          <w:w w:val="80"/>
          <w:sz w:val="17"/>
        </w:rPr>
        <w:t> </w:t>
      </w:r>
      <w:r>
        <w:rPr>
          <w:rFonts w:ascii="Arial" w:hAnsi="Arial"/>
          <w:i/>
          <w:w w:val="80"/>
          <w:sz w:val="17"/>
        </w:rPr>
        <w:t>Pobreza</w:t>
      </w:r>
      <w:r>
        <w:rPr>
          <w:rFonts w:ascii="Arial" w:hAnsi="Arial"/>
          <w:i/>
          <w:spacing w:val="-1"/>
          <w:w w:val="80"/>
          <w:sz w:val="17"/>
        </w:rPr>
        <w:t> </w:t>
      </w:r>
      <w:r>
        <w:rPr>
          <w:rFonts w:ascii="Arial" w:hAnsi="Arial"/>
          <w:i/>
          <w:w w:val="80"/>
          <w:sz w:val="17"/>
        </w:rPr>
        <w:t>mundial.com</w:t>
      </w:r>
    </w:p>
    <w:p>
      <w:pPr>
        <w:spacing w:after="0" w:line="242" w:lineRule="auto"/>
        <w:jc w:val="both"/>
        <w:rPr>
          <w:rFonts w:ascii="Arial" w:hAnsi="Arial"/>
          <w:sz w:val="17"/>
        </w:rPr>
        <w:sectPr>
          <w:footerReference w:type="even" r:id="rId114"/>
          <w:footerReference w:type="default" r:id="rId115"/>
          <w:pgSz w:w="9640" w:h="13040"/>
          <w:pgMar w:footer="774" w:header="557" w:top="1140" w:bottom="960" w:left="840" w:right="1300"/>
          <w:pgNumType w:start="102"/>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Arial"/>
          <w:i/>
          <w:sz w:val="20"/>
        </w:rPr>
      </w:pPr>
    </w:p>
    <w:p>
      <w:pPr>
        <w:pStyle w:val="BodyText"/>
        <w:spacing w:before="7"/>
        <w:rPr>
          <w:rFonts w:ascii="Arial"/>
          <w:i/>
          <w:sz w:val="17"/>
        </w:rPr>
      </w:pPr>
    </w:p>
    <w:p>
      <w:pPr>
        <w:pStyle w:val="BodyText"/>
        <w:spacing w:line="264" w:lineRule="auto" w:before="62"/>
        <w:ind w:left="684" w:right="89"/>
        <w:rPr>
          <w:sz w:val="12"/>
        </w:rPr>
      </w:pPr>
      <w:r>
        <w:rPr/>
        <w:pict>
          <v:rect style="position:absolute;margin-left:407.438995pt;margin-top:-51.249844pt;width:26.262pt;height:26.262pt;mso-position-horizontal-relative:page;mso-position-vertical-relative:paragraph;z-index:-228856" filled="true" fillcolor="#9d9d9c" stroked="false">
            <v:fill type="solid"/>
            <w10:wrap type="none"/>
          </v:rect>
        </w:pict>
      </w:r>
      <w:r>
        <w:rPr>
          <w:w w:val="105"/>
        </w:rPr>
        <w:t>con</w:t>
      </w:r>
      <w:r>
        <w:rPr>
          <w:spacing w:val="-15"/>
          <w:w w:val="105"/>
        </w:rPr>
        <w:t> </w:t>
      </w:r>
      <w:r>
        <w:rPr>
          <w:w w:val="105"/>
        </w:rPr>
        <w:t>frecuencia</w:t>
      </w:r>
      <w:r>
        <w:rPr>
          <w:spacing w:val="-15"/>
          <w:w w:val="105"/>
        </w:rPr>
        <w:t> </w:t>
      </w:r>
      <w:r>
        <w:rPr>
          <w:w w:val="105"/>
        </w:rPr>
        <w:t>hipostasiada</w:t>
      </w:r>
      <w:r>
        <w:rPr>
          <w:spacing w:val="-15"/>
          <w:w w:val="105"/>
        </w:rPr>
        <w:t> </w:t>
      </w:r>
      <w:r>
        <w:rPr>
          <w:w w:val="105"/>
        </w:rPr>
        <w:t>en</w:t>
      </w:r>
      <w:r>
        <w:rPr>
          <w:spacing w:val="-15"/>
          <w:w w:val="105"/>
        </w:rPr>
        <w:t> </w:t>
      </w:r>
      <w:r>
        <w:rPr>
          <w:w w:val="105"/>
        </w:rPr>
        <w:t>aspectos</w:t>
      </w:r>
      <w:r>
        <w:rPr>
          <w:spacing w:val="-15"/>
          <w:w w:val="105"/>
        </w:rPr>
        <w:t> </w:t>
      </w:r>
      <w:r>
        <w:rPr>
          <w:w w:val="105"/>
        </w:rPr>
        <w:t>puramente</w:t>
      </w:r>
      <w:r>
        <w:rPr>
          <w:spacing w:val="-15"/>
          <w:w w:val="105"/>
        </w:rPr>
        <w:t> </w:t>
      </w:r>
      <w:r>
        <w:rPr>
          <w:w w:val="105"/>
        </w:rPr>
        <w:t>formales,</w:t>
      </w:r>
      <w:r>
        <w:rPr>
          <w:spacing w:val="-15"/>
          <w:w w:val="105"/>
        </w:rPr>
        <w:t> </w:t>
      </w:r>
      <w:r>
        <w:rPr>
          <w:w w:val="105"/>
        </w:rPr>
        <w:t>abstractos y</w:t>
      </w:r>
      <w:r>
        <w:rPr>
          <w:spacing w:val="-9"/>
          <w:w w:val="105"/>
        </w:rPr>
        <w:t> </w:t>
      </w:r>
      <w:r>
        <w:rPr>
          <w:w w:val="105"/>
        </w:rPr>
        <w:t>desvinculados</w:t>
      </w:r>
      <w:r>
        <w:rPr>
          <w:spacing w:val="-9"/>
          <w:w w:val="105"/>
        </w:rPr>
        <w:t> </w:t>
      </w:r>
      <w:r>
        <w:rPr>
          <w:w w:val="105"/>
        </w:rPr>
        <w:t>de</w:t>
      </w:r>
      <w:r>
        <w:rPr>
          <w:spacing w:val="-9"/>
          <w:w w:val="105"/>
        </w:rPr>
        <w:t> </w:t>
      </w:r>
      <w:r>
        <w:rPr>
          <w:w w:val="105"/>
        </w:rPr>
        <w:t>lo</w:t>
      </w:r>
      <w:r>
        <w:rPr>
          <w:spacing w:val="-9"/>
          <w:w w:val="105"/>
        </w:rPr>
        <w:t> </w:t>
      </w:r>
      <w:r>
        <w:rPr>
          <w:w w:val="105"/>
        </w:rPr>
        <w:t>histórico</w:t>
      </w:r>
      <w:r>
        <w:rPr>
          <w:spacing w:val="-9"/>
          <w:w w:val="105"/>
        </w:rPr>
        <w:t> </w:t>
      </w:r>
      <w:r>
        <w:rPr>
          <w:w w:val="105"/>
        </w:rPr>
        <w:t>real</w:t>
      </w:r>
      <w:r>
        <w:rPr>
          <w:spacing w:val="-9"/>
          <w:w w:val="105"/>
        </w:rPr>
        <w:t> </w:t>
      </w:r>
      <w:r>
        <w:rPr>
          <w:w w:val="105"/>
        </w:rPr>
        <w:t>y</w:t>
      </w:r>
      <w:r>
        <w:rPr>
          <w:spacing w:val="-9"/>
          <w:w w:val="105"/>
        </w:rPr>
        <w:t> </w:t>
      </w:r>
      <w:r>
        <w:rPr>
          <w:w w:val="105"/>
        </w:rPr>
        <w:t>concreto.</w:t>
      </w:r>
      <w:r>
        <w:rPr>
          <w:w w:val="105"/>
          <w:position w:val="7"/>
          <w:sz w:val="12"/>
        </w:rPr>
        <w:t>14</w:t>
      </w:r>
    </w:p>
    <w:p>
      <w:pPr>
        <w:pStyle w:val="BodyText"/>
        <w:spacing w:before="3"/>
        <w:rPr>
          <w:sz w:val="23"/>
        </w:rPr>
      </w:pPr>
    </w:p>
    <w:p>
      <w:pPr>
        <w:pStyle w:val="BodyText"/>
        <w:spacing w:line="264" w:lineRule="auto"/>
        <w:ind w:left="35" w:right="98"/>
        <w:jc w:val="right"/>
      </w:pPr>
      <w:r>
        <w:rPr>
          <w:w w:val="105"/>
        </w:rPr>
        <w:t>La incidencia de la inteligencia emocional se manifiesta sobre la triple di-</w:t>
      </w:r>
      <w:r>
        <w:rPr>
          <w:w w:val="106"/>
        </w:rPr>
        <w:t> </w:t>
      </w:r>
      <w:r>
        <w:rPr>
          <w:w w:val="105"/>
        </w:rPr>
        <w:t>mensión lógica de los derechos humanos: la lógica de la elaboración de los</w:t>
      </w:r>
      <w:r>
        <w:rPr>
          <w:w w:val="102"/>
        </w:rPr>
        <w:t> </w:t>
      </w:r>
      <w:r>
        <w:rPr>
          <w:w w:val="105"/>
        </w:rPr>
        <w:t>conceptos jurídicos fundamentales que configuran la estructura de los de-</w:t>
      </w:r>
      <w:r>
        <w:rPr>
          <w:w w:val="103"/>
        </w:rPr>
        <w:t> </w:t>
      </w:r>
      <w:r>
        <w:rPr>
          <w:w w:val="105"/>
        </w:rPr>
        <w:t>rechos humanos (sujeto de los derechos humanos, objeto, etc.), la lógica de</w:t>
      </w:r>
      <w:r>
        <w:rPr>
          <w:w w:val="104"/>
        </w:rPr>
        <w:t> </w:t>
      </w:r>
      <w:r>
        <w:rPr>
          <w:w w:val="105"/>
        </w:rPr>
        <w:t>la aplicación de las normas referentes a los derechos humanos, dedicando</w:t>
      </w:r>
      <w:r>
        <w:rPr>
          <w:w w:val="105"/>
        </w:rPr>
        <w:t> </w:t>
      </w:r>
      <w:r>
        <w:rPr>
          <w:w w:val="105"/>
        </w:rPr>
        <w:t>especial atención a las violaciones de los derechos y a los instrumentos de</w:t>
      </w:r>
      <w:r>
        <w:rPr>
          <w:w w:val="104"/>
        </w:rPr>
        <w:t> </w:t>
      </w:r>
      <w:r>
        <w:rPr>
          <w:w w:val="105"/>
        </w:rPr>
        <w:t>reacción y protección de los derechos y, por último, la lógica de la aplicación</w:t>
      </w:r>
      <w:r>
        <w:rPr>
          <w:w w:val="103"/>
        </w:rPr>
        <w:t> </w:t>
      </w:r>
      <w:r>
        <w:rPr>
          <w:w w:val="105"/>
        </w:rPr>
        <w:t>de la razón teórica y de la razón práctica en el ámbito de la educación en dere-</w:t>
      </w:r>
      <w:r>
        <w:rPr>
          <w:w w:val="100"/>
        </w:rPr>
        <w:t> </w:t>
      </w:r>
      <w:r>
        <w:rPr>
          <w:w w:val="105"/>
        </w:rPr>
        <w:t>chos humanos, con la que se cierra el círculo de relación entre teoría y praxis.</w:t>
      </w:r>
    </w:p>
    <w:p>
      <w:pPr>
        <w:pStyle w:val="BodyText"/>
        <w:spacing w:before="3"/>
        <w:rPr>
          <w:sz w:val="23"/>
        </w:rPr>
      </w:pPr>
    </w:p>
    <w:p>
      <w:pPr>
        <w:pStyle w:val="BodyText"/>
        <w:spacing w:line="264" w:lineRule="auto" w:before="1"/>
        <w:ind w:left="117" w:right="101" w:firstLine="850"/>
        <w:jc w:val="both"/>
      </w:pPr>
      <w:r>
        <w:rPr>
          <w:spacing w:val="4"/>
          <w:w w:val="105"/>
        </w:rPr>
        <w:t>Hasido</w:t>
      </w:r>
      <w:r>
        <w:rPr>
          <w:spacing w:val="-25"/>
          <w:w w:val="105"/>
        </w:rPr>
        <w:t> </w:t>
      </w:r>
      <w:r>
        <w:rPr>
          <w:w w:val="105"/>
        </w:rPr>
        <w:t>Antonio</w:t>
      </w:r>
      <w:r>
        <w:rPr>
          <w:spacing w:val="-25"/>
          <w:w w:val="105"/>
        </w:rPr>
        <w:t> </w:t>
      </w:r>
      <w:r>
        <w:rPr>
          <w:w w:val="105"/>
        </w:rPr>
        <w:t>Damasio</w:t>
      </w:r>
      <w:r>
        <w:rPr>
          <w:w w:val="105"/>
          <w:position w:val="7"/>
          <w:sz w:val="12"/>
        </w:rPr>
        <w:t>15</w:t>
      </w:r>
      <w:r>
        <w:rPr>
          <w:spacing w:val="-4"/>
          <w:w w:val="105"/>
          <w:position w:val="7"/>
          <w:sz w:val="12"/>
        </w:rPr>
        <w:t> </w:t>
      </w:r>
      <w:r>
        <w:rPr>
          <w:w w:val="105"/>
        </w:rPr>
        <w:t>quien,</w:t>
      </w:r>
      <w:r>
        <w:rPr>
          <w:spacing w:val="-25"/>
          <w:w w:val="105"/>
        </w:rPr>
        <w:t> </w:t>
      </w:r>
      <w:r>
        <w:rPr>
          <w:w w:val="105"/>
        </w:rPr>
        <w:t>en</w:t>
      </w:r>
      <w:r>
        <w:rPr>
          <w:spacing w:val="-25"/>
          <w:w w:val="105"/>
        </w:rPr>
        <w:t> </w:t>
      </w:r>
      <w:r>
        <w:rPr>
          <w:w w:val="105"/>
        </w:rPr>
        <w:t>un</w:t>
      </w:r>
      <w:r>
        <w:rPr>
          <w:spacing w:val="-25"/>
          <w:w w:val="105"/>
        </w:rPr>
        <w:t> </w:t>
      </w:r>
      <w:r>
        <w:rPr>
          <w:w w:val="105"/>
        </w:rPr>
        <w:t>estudio</w:t>
      </w:r>
      <w:r>
        <w:rPr>
          <w:spacing w:val="-25"/>
          <w:w w:val="105"/>
        </w:rPr>
        <w:t> </w:t>
      </w:r>
      <w:r>
        <w:rPr>
          <w:w w:val="105"/>
        </w:rPr>
        <w:t>interdisciplinario</w:t>
      </w:r>
      <w:r>
        <w:rPr>
          <w:spacing w:val="-25"/>
          <w:w w:val="105"/>
        </w:rPr>
        <w:t> </w:t>
      </w:r>
      <w:r>
        <w:rPr>
          <w:w w:val="105"/>
        </w:rPr>
        <w:t>-que ha</w:t>
      </w:r>
      <w:r>
        <w:rPr>
          <w:spacing w:val="-18"/>
          <w:w w:val="105"/>
        </w:rPr>
        <w:t> </w:t>
      </w:r>
      <w:r>
        <w:rPr>
          <w:w w:val="105"/>
        </w:rPr>
        <w:t>tenido</w:t>
      </w:r>
      <w:r>
        <w:rPr>
          <w:spacing w:val="-18"/>
          <w:w w:val="105"/>
        </w:rPr>
        <w:t> </w:t>
      </w:r>
      <w:r>
        <w:rPr>
          <w:w w:val="105"/>
        </w:rPr>
        <w:t>repercusión</w:t>
      </w:r>
      <w:r>
        <w:rPr>
          <w:spacing w:val="-18"/>
          <w:w w:val="105"/>
        </w:rPr>
        <w:t> </w:t>
      </w:r>
      <w:r>
        <w:rPr>
          <w:w w:val="105"/>
        </w:rPr>
        <w:t>mundial</w:t>
      </w:r>
      <w:r>
        <w:rPr>
          <w:spacing w:val="-18"/>
          <w:w w:val="105"/>
        </w:rPr>
        <w:t> </w:t>
      </w:r>
      <w:r>
        <w:rPr>
          <w:w w:val="105"/>
        </w:rPr>
        <w:t>(Damasio,</w:t>
      </w:r>
      <w:r>
        <w:rPr>
          <w:spacing w:val="-18"/>
          <w:w w:val="105"/>
        </w:rPr>
        <w:t> </w:t>
      </w:r>
      <w:r>
        <w:rPr>
          <w:w w:val="105"/>
        </w:rPr>
        <w:t>2008)-</w:t>
      </w:r>
      <w:r>
        <w:rPr>
          <w:spacing w:val="13"/>
          <w:w w:val="105"/>
        </w:rPr>
        <w:t> </w:t>
      </w:r>
      <w:r>
        <w:rPr>
          <w:w w:val="105"/>
        </w:rPr>
        <w:t>ha</w:t>
      </w:r>
      <w:r>
        <w:rPr>
          <w:spacing w:val="-18"/>
          <w:w w:val="105"/>
        </w:rPr>
        <w:t> </w:t>
      </w:r>
      <w:r>
        <w:rPr>
          <w:w w:val="105"/>
        </w:rPr>
        <w:t>señalado</w:t>
      </w:r>
      <w:r>
        <w:rPr>
          <w:spacing w:val="-18"/>
          <w:w w:val="105"/>
        </w:rPr>
        <w:t> </w:t>
      </w:r>
      <w:r>
        <w:rPr>
          <w:w w:val="105"/>
        </w:rPr>
        <w:t>a</w:t>
      </w:r>
      <w:r>
        <w:rPr>
          <w:spacing w:val="-18"/>
          <w:w w:val="105"/>
        </w:rPr>
        <w:t> </w:t>
      </w:r>
      <w:r>
        <w:rPr>
          <w:w w:val="105"/>
        </w:rPr>
        <w:t>René</w:t>
      </w:r>
      <w:r>
        <w:rPr>
          <w:spacing w:val="-18"/>
          <w:w w:val="105"/>
        </w:rPr>
        <w:t> </w:t>
      </w:r>
      <w:r>
        <w:rPr>
          <w:w w:val="105"/>
        </w:rPr>
        <w:t>Descartes como principal causante de esa “enfermedad” filosófica y la necesidad de superarla</w:t>
      </w:r>
      <w:r>
        <w:rPr>
          <w:spacing w:val="-8"/>
          <w:w w:val="105"/>
        </w:rPr>
        <w:t> </w:t>
      </w:r>
      <w:r>
        <w:rPr>
          <w:w w:val="105"/>
        </w:rPr>
        <w:t>mediante</w:t>
      </w:r>
      <w:r>
        <w:rPr>
          <w:spacing w:val="-8"/>
          <w:w w:val="105"/>
        </w:rPr>
        <w:t> </w:t>
      </w:r>
      <w:r>
        <w:rPr>
          <w:w w:val="105"/>
        </w:rPr>
        <w:t>un</w:t>
      </w:r>
      <w:r>
        <w:rPr>
          <w:spacing w:val="-8"/>
          <w:w w:val="105"/>
        </w:rPr>
        <w:t> </w:t>
      </w:r>
      <w:r>
        <w:rPr>
          <w:w w:val="105"/>
        </w:rPr>
        <w:t>diagnóstico</w:t>
      </w:r>
      <w:r>
        <w:rPr>
          <w:spacing w:val="-8"/>
          <w:w w:val="105"/>
        </w:rPr>
        <w:t> </w:t>
      </w:r>
      <w:r>
        <w:rPr>
          <w:w w:val="105"/>
        </w:rPr>
        <w:t>certero,</w:t>
      </w:r>
      <w:r>
        <w:rPr>
          <w:spacing w:val="-8"/>
          <w:w w:val="105"/>
        </w:rPr>
        <w:t> </w:t>
      </w:r>
      <w:r>
        <w:rPr>
          <w:w w:val="105"/>
        </w:rPr>
        <w:t>como</w:t>
      </w:r>
      <w:r>
        <w:rPr>
          <w:spacing w:val="-8"/>
          <w:w w:val="105"/>
        </w:rPr>
        <w:t> </w:t>
      </w:r>
      <w:r>
        <w:rPr>
          <w:w w:val="105"/>
        </w:rPr>
        <w:t>es</w:t>
      </w:r>
      <w:r>
        <w:rPr>
          <w:spacing w:val="-8"/>
          <w:w w:val="105"/>
        </w:rPr>
        <w:t> </w:t>
      </w:r>
      <w:r>
        <w:rPr>
          <w:w w:val="105"/>
        </w:rPr>
        <w:t>el</w:t>
      </w:r>
      <w:r>
        <w:rPr>
          <w:spacing w:val="-8"/>
          <w:w w:val="105"/>
        </w:rPr>
        <w:t> </w:t>
      </w:r>
      <w:r>
        <w:rPr>
          <w:w w:val="105"/>
        </w:rPr>
        <w:t>que</w:t>
      </w:r>
      <w:r>
        <w:rPr>
          <w:spacing w:val="-8"/>
          <w:w w:val="105"/>
        </w:rPr>
        <w:t> </w:t>
      </w:r>
      <w:r>
        <w:rPr>
          <w:w w:val="105"/>
        </w:rPr>
        <w:t>él</w:t>
      </w:r>
      <w:r>
        <w:rPr>
          <w:spacing w:val="-8"/>
          <w:w w:val="105"/>
        </w:rPr>
        <w:t> </w:t>
      </w:r>
      <w:r>
        <w:rPr>
          <w:w w:val="105"/>
        </w:rPr>
        <w:t>formula.</w:t>
      </w:r>
    </w:p>
    <w:p>
      <w:pPr>
        <w:pStyle w:val="BodyText"/>
        <w:spacing w:before="3"/>
        <w:rPr>
          <w:sz w:val="23"/>
        </w:rPr>
      </w:pPr>
    </w:p>
    <w:p>
      <w:pPr>
        <w:pStyle w:val="BodyText"/>
        <w:spacing w:line="264" w:lineRule="auto"/>
        <w:ind w:left="117" w:right="101" w:firstLine="850"/>
        <w:jc w:val="both"/>
      </w:pPr>
      <w:r>
        <w:rPr/>
        <w:t>El tema central de la obra del profesor Damasio es, precisamente, la relación entre las emociones y la razón (Damasio, 2008: 2 y ss.). Las emociones no son ya elementos puramente irracionales que no actúan a la hora de tomar decisiones. Todo lo contrario. Las emociones actúan junto con la razón como instrumento de adquisición de conocimiento y ayudan en el proceso de tener en mente los múltiples factores que se deben tener en cuenta para llegar a tomar una decisión (Damasio, 2008: 2 y 4). Esto es así porque “los sistemas cerebrales que se ocupan conjuntamente de las emociones y la toma de decisiones por lo general participan en la gestión de la cognición y el comportamiento sociales” (Damasio, 2008: 5). Damasio afirma que el objetivo final buscado en su obra, en función de los descubrimientos suficientemente constatados es establecer un puente entre la neurobiología y la cultura (Damasio, 2008:    5).</w:t>
      </w:r>
    </w:p>
    <w:p>
      <w:pPr>
        <w:pStyle w:val="BodyText"/>
        <w:spacing w:before="2"/>
        <w:rPr>
          <w:sz w:val="9"/>
        </w:rPr>
      </w:pPr>
      <w:r>
        <w:rPr/>
        <w:pict>
          <v:line style="position:absolute;mso-position-horizontal-relative:page;mso-position-vertical-relative:paragraph;z-index:2752;mso-wrap-distance-left:0;mso-wrap-distance-right:0" from="70.866096pt,7.705259pt" to="184.252096pt,7.705259pt" stroked="true" strokeweight=".75pt" strokecolor="#575756">
            <w10:wrap type="topAndBottom"/>
          </v:line>
        </w:pict>
      </w:r>
    </w:p>
    <w:p>
      <w:pPr>
        <w:spacing w:line="247" w:lineRule="auto" w:before="20"/>
        <w:ind w:left="344" w:right="99" w:hanging="227"/>
        <w:jc w:val="left"/>
        <w:rPr>
          <w:rFonts w:ascii="Trebuchet MS" w:hAnsi="Trebuchet MS"/>
          <w:sz w:val="17"/>
        </w:rPr>
      </w:pPr>
      <w:r>
        <w:rPr>
          <w:rFonts w:ascii="Arial" w:hAnsi="Arial"/>
          <w:w w:val="85"/>
          <w:position w:val="6"/>
          <w:sz w:val="10"/>
        </w:rPr>
        <w:t>14</w:t>
      </w:r>
      <w:r>
        <w:rPr>
          <w:rFonts w:ascii="Arial" w:hAnsi="Arial"/>
          <w:spacing w:val="23"/>
          <w:w w:val="85"/>
          <w:position w:val="6"/>
          <w:sz w:val="10"/>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pensamiento</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Adam</w:t>
      </w:r>
      <w:r>
        <w:rPr>
          <w:rFonts w:ascii="Trebuchet MS" w:hAnsi="Trebuchet MS"/>
          <w:spacing w:val="-12"/>
          <w:w w:val="85"/>
          <w:sz w:val="17"/>
        </w:rPr>
        <w:t> </w:t>
      </w:r>
      <w:r>
        <w:rPr>
          <w:rFonts w:ascii="Trebuchet MS" w:hAnsi="Trebuchet MS"/>
          <w:w w:val="85"/>
          <w:sz w:val="17"/>
        </w:rPr>
        <w:t>Smith</w:t>
      </w:r>
      <w:r>
        <w:rPr>
          <w:rFonts w:ascii="Trebuchet MS" w:hAnsi="Trebuchet MS"/>
          <w:spacing w:val="-12"/>
          <w:w w:val="85"/>
          <w:sz w:val="17"/>
        </w:rPr>
        <w:t> </w:t>
      </w:r>
      <w:r>
        <w:rPr>
          <w:rFonts w:ascii="Trebuchet MS" w:hAnsi="Trebuchet MS"/>
          <w:w w:val="85"/>
          <w:sz w:val="17"/>
        </w:rPr>
        <w:t>puede</w:t>
      </w:r>
      <w:r>
        <w:rPr>
          <w:rFonts w:ascii="Trebuchet MS" w:hAnsi="Trebuchet MS"/>
          <w:spacing w:val="-12"/>
          <w:w w:val="85"/>
          <w:sz w:val="17"/>
        </w:rPr>
        <w:t> </w:t>
      </w:r>
      <w:r>
        <w:rPr>
          <w:rFonts w:ascii="Trebuchet MS" w:hAnsi="Trebuchet MS"/>
          <w:w w:val="85"/>
          <w:sz w:val="17"/>
        </w:rPr>
        <w:t>ser</w:t>
      </w:r>
      <w:r>
        <w:rPr>
          <w:rFonts w:ascii="Trebuchet MS" w:hAnsi="Trebuchet MS"/>
          <w:spacing w:val="-12"/>
          <w:w w:val="85"/>
          <w:sz w:val="17"/>
        </w:rPr>
        <w:t> </w:t>
      </w:r>
      <w:r>
        <w:rPr>
          <w:rFonts w:ascii="Trebuchet MS" w:hAnsi="Trebuchet MS"/>
          <w:w w:val="85"/>
          <w:sz w:val="17"/>
        </w:rPr>
        <w:t>considerado</w:t>
      </w:r>
      <w:r>
        <w:rPr>
          <w:rFonts w:ascii="Trebuchet MS" w:hAnsi="Trebuchet MS"/>
          <w:spacing w:val="-12"/>
          <w:w w:val="85"/>
          <w:sz w:val="17"/>
        </w:rPr>
        <w:t> </w:t>
      </w:r>
      <w:r>
        <w:rPr>
          <w:rFonts w:ascii="Trebuchet MS" w:hAnsi="Trebuchet MS"/>
          <w:w w:val="85"/>
          <w:sz w:val="17"/>
        </w:rPr>
        <w:t>como</w:t>
      </w:r>
      <w:r>
        <w:rPr>
          <w:rFonts w:ascii="Trebuchet MS" w:hAnsi="Trebuchet MS"/>
          <w:spacing w:val="-12"/>
          <w:w w:val="85"/>
          <w:sz w:val="17"/>
        </w:rPr>
        <w:t> </w:t>
      </w:r>
      <w:r>
        <w:rPr>
          <w:rFonts w:ascii="Trebuchet MS" w:hAnsi="Trebuchet MS"/>
          <w:w w:val="85"/>
          <w:sz w:val="17"/>
        </w:rPr>
        <w:t>una</w:t>
      </w:r>
      <w:r>
        <w:rPr>
          <w:rFonts w:ascii="Trebuchet MS" w:hAnsi="Trebuchet MS"/>
          <w:spacing w:val="-12"/>
          <w:w w:val="85"/>
          <w:sz w:val="17"/>
        </w:rPr>
        <w:t> </w:t>
      </w:r>
      <w:r>
        <w:rPr>
          <w:rFonts w:ascii="Trebuchet MS" w:hAnsi="Trebuchet MS"/>
          <w:w w:val="85"/>
          <w:sz w:val="17"/>
        </w:rPr>
        <w:t>excepción,</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este</w:t>
      </w:r>
      <w:r>
        <w:rPr>
          <w:rFonts w:ascii="Trebuchet MS" w:hAnsi="Trebuchet MS"/>
          <w:spacing w:val="-12"/>
          <w:w w:val="85"/>
          <w:sz w:val="17"/>
        </w:rPr>
        <w:t> </w:t>
      </w:r>
      <w:r>
        <w:rPr>
          <w:rFonts w:ascii="Trebuchet MS" w:hAnsi="Trebuchet MS"/>
          <w:w w:val="85"/>
          <w:sz w:val="17"/>
        </w:rPr>
        <w:t>punto</w:t>
      </w:r>
      <w:r>
        <w:rPr>
          <w:rFonts w:ascii="Trebuchet MS" w:hAnsi="Trebuchet MS"/>
          <w:spacing w:val="-12"/>
          <w:w w:val="85"/>
          <w:sz w:val="17"/>
        </w:rPr>
        <w:t> </w:t>
      </w:r>
      <w:r>
        <w:rPr>
          <w:rFonts w:ascii="Trebuchet MS" w:hAnsi="Trebuchet MS"/>
          <w:w w:val="85"/>
          <w:sz w:val="17"/>
        </w:rPr>
        <w:t>concreto,</w:t>
      </w:r>
      <w:r>
        <w:rPr>
          <w:rFonts w:ascii="Trebuchet MS" w:hAnsi="Trebuchet MS"/>
          <w:spacing w:val="-12"/>
          <w:w w:val="85"/>
          <w:sz w:val="17"/>
        </w:rPr>
        <w:t> </w:t>
      </w:r>
      <w:r>
        <w:rPr>
          <w:rFonts w:ascii="Trebuchet MS" w:hAnsi="Trebuchet MS"/>
          <w:w w:val="85"/>
          <w:sz w:val="17"/>
        </w:rPr>
        <w:t>dentro</w:t>
      </w:r>
      <w:r>
        <w:rPr>
          <w:rFonts w:ascii="Trebuchet MS" w:hAnsi="Trebuchet MS"/>
          <w:spacing w:val="-12"/>
          <w:w w:val="85"/>
          <w:sz w:val="17"/>
        </w:rPr>
        <w:t> </w:t>
      </w:r>
      <w:r>
        <w:rPr>
          <w:rFonts w:ascii="Trebuchet MS" w:hAnsi="Trebuchet MS"/>
          <w:w w:val="85"/>
          <w:sz w:val="17"/>
        </w:rPr>
        <w:t>del pensamiento</w:t>
      </w:r>
      <w:r>
        <w:rPr>
          <w:rFonts w:ascii="Trebuchet MS" w:hAnsi="Trebuchet MS"/>
          <w:spacing w:val="-21"/>
          <w:w w:val="85"/>
          <w:sz w:val="17"/>
        </w:rPr>
        <w:t> </w:t>
      </w:r>
      <w:r>
        <w:rPr>
          <w:rFonts w:ascii="Trebuchet MS" w:hAnsi="Trebuchet MS"/>
          <w:w w:val="85"/>
          <w:sz w:val="17"/>
        </w:rPr>
        <w:t>occidental</w:t>
      </w:r>
      <w:r>
        <w:rPr>
          <w:rFonts w:ascii="Trebuchet MS" w:hAnsi="Trebuchet MS"/>
          <w:spacing w:val="-21"/>
          <w:w w:val="85"/>
          <w:sz w:val="17"/>
        </w:rPr>
        <w:t> </w:t>
      </w:r>
      <w:r>
        <w:rPr>
          <w:rFonts w:ascii="Trebuchet MS" w:hAnsi="Trebuchet MS"/>
          <w:w w:val="85"/>
          <w:sz w:val="17"/>
        </w:rPr>
        <w:t>porque,</w:t>
      </w:r>
      <w:r>
        <w:rPr>
          <w:rFonts w:ascii="Trebuchet MS" w:hAnsi="Trebuchet MS"/>
          <w:spacing w:val="-21"/>
          <w:w w:val="85"/>
          <w:sz w:val="17"/>
        </w:rPr>
        <w:t> </w:t>
      </w:r>
      <w:r>
        <w:rPr>
          <w:rFonts w:ascii="Trebuchet MS" w:hAnsi="Trebuchet MS"/>
          <w:w w:val="85"/>
          <w:sz w:val="17"/>
        </w:rPr>
        <w:t>como</w:t>
      </w:r>
      <w:r>
        <w:rPr>
          <w:rFonts w:ascii="Trebuchet MS" w:hAnsi="Trebuchet MS"/>
          <w:spacing w:val="-21"/>
          <w:w w:val="85"/>
          <w:sz w:val="17"/>
        </w:rPr>
        <w:t> </w:t>
      </w:r>
      <w:r>
        <w:rPr>
          <w:rFonts w:ascii="Trebuchet MS" w:hAnsi="Trebuchet MS"/>
          <w:w w:val="85"/>
          <w:sz w:val="17"/>
        </w:rPr>
        <w:t>señala</w:t>
      </w:r>
      <w:r>
        <w:rPr>
          <w:rFonts w:ascii="Trebuchet MS" w:hAnsi="Trebuchet MS"/>
          <w:spacing w:val="-21"/>
          <w:w w:val="85"/>
          <w:sz w:val="17"/>
        </w:rPr>
        <w:t> </w:t>
      </w:r>
      <w:r>
        <w:rPr>
          <w:rFonts w:ascii="Trebuchet MS" w:hAnsi="Trebuchet MS"/>
          <w:w w:val="85"/>
          <w:sz w:val="17"/>
        </w:rPr>
        <w:t>acertadamente</w:t>
      </w:r>
      <w:r>
        <w:rPr>
          <w:rFonts w:ascii="Trebuchet MS" w:hAnsi="Trebuchet MS"/>
          <w:spacing w:val="-21"/>
          <w:w w:val="85"/>
          <w:sz w:val="17"/>
        </w:rPr>
        <w:t> </w:t>
      </w:r>
      <w:r>
        <w:rPr>
          <w:rFonts w:ascii="Trebuchet MS" w:hAnsi="Trebuchet MS"/>
          <w:w w:val="85"/>
          <w:sz w:val="17"/>
        </w:rPr>
        <w:t>Richard</w:t>
      </w:r>
      <w:r>
        <w:rPr>
          <w:rFonts w:ascii="Trebuchet MS" w:hAnsi="Trebuchet MS"/>
          <w:spacing w:val="-21"/>
          <w:w w:val="85"/>
          <w:sz w:val="17"/>
        </w:rPr>
        <w:t> </w:t>
      </w:r>
      <w:r>
        <w:rPr>
          <w:rFonts w:ascii="Trebuchet MS" w:hAnsi="Trebuchet MS"/>
          <w:w w:val="85"/>
          <w:sz w:val="17"/>
        </w:rPr>
        <w:t>Rorty</w:t>
      </w:r>
      <w:r>
        <w:rPr>
          <w:rFonts w:ascii="Trebuchet MS" w:hAnsi="Trebuchet MS"/>
          <w:spacing w:val="3"/>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tradición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cultura</w:t>
      </w:r>
      <w:r>
        <w:rPr>
          <w:rFonts w:ascii="Trebuchet MS" w:hAnsi="Trebuchet MS"/>
          <w:spacing w:val="-21"/>
          <w:w w:val="85"/>
          <w:sz w:val="17"/>
        </w:rPr>
        <w:t> </w:t>
      </w:r>
      <w:r>
        <w:rPr>
          <w:rFonts w:ascii="Trebuchet MS" w:hAnsi="Trebuchet MS"/>
          <w:w w:val="85"/>
          <w:sz w:val="17"/>
        </w:rPr>
        <w:t>occidental</w:t>
      </w:r>
    </w:p>
    <w:p>
      <w:pPr>
        <w:spacing w:line="247" w:lineRule="auto" w:before="0"/>
        <w:ind w:left="344" w:right="101" w:firstLine="0"/>
        <w:jc w:val="both"/>
        <w:rPr>
          <w:rFonts w:ascii="Trebuchet MS" w:hAnsi="Trebuchet MS"/>
          <w:sz w:val="17"/>
        </w:rPr>
      </w:pPr>
      <w:r>
        <w:rPr>
          <w:rFonts w:ascii="Trebuchet MS" w:hAnsi="Trebuchet MS"/>
          <w:w w:val="85"/>
          <w:sz w:val="17"/>
        </w:rPr>
        <w:t>-desde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filosofía</w:t>
      </w:r>
      <w:r>
        <w:rPr>
          <w:rFonts w:ascii="Trebuchet MS" w:hAnsi="Trebuchet MS"/>
          <w:spacing w:val="-13"/>
          <w:w w:val="85"/>
          <w:sz w:val="17"/>
        </w:rPr>
        <w:t> </w:t>
      </w:r>
      <w:r>
        <w:rPr>
          <w:rFonts w:ascii="Trebuchet MS" w:hAnsi="Trebuchet MS"/>
          <w:w w:val="85"/>
          <w:sz w:val="17"/>
        </w:rPr>
        <w:t>griega</w:t>
      </w:r>
      <w:r>
        <w:rPr>
          <w:rFonts w:ascii="Trebuchet MS" w:hAnsi="Trebuchet MS"/>
          <w:spacing w:val="-13"/>
          <w:w w:val="85"/>
          <w:sz w:val="17"/>
        </w:rPr>
        <w:t> </w:t>
      </w:r>
      <w:r>
        <w:rPr>
          <w:rFonts w:ascii="Trebuchet MS" w:hAnsi="Trebuchet MS"/>
          <w:w w:val="85"/>
          <w:sz w:val="17"/>
        </w:rPr>
        <w:t>hasta</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Ilustración-</w:t>
      </w:r>
      <w:r>
        <w:rPr>
          <w:rFonts w:ascii="Trebuchet MS" w:hAnsi="Trebuchet MS"/>
          <w:spacing w:val="-13"/>
          <w:w w:val="85"/>
          <w:sz w:val="17"/>
        </w:rPr>
        <w:t> </w:t>
      </w:r>
      <w:r>
        <w:rPr>
          <w:rFonts w:ascii="Trebuchet MS" w:hAnsi="Trebuchet MS"/>
          <w:w w:val="85"/>
          <w:sz w:val="17"/>
        </w:rPr>
        <w:t>está</w:t>
      </w:r>
      <w:r>
        <w:rPr>
          <w:rFonts w:ascii="Trebuchet MS" w:hAnsi="Trebuchet MS"/>
          <w:spacing w:val="-13"/>
          <w:w w:val="85"/>
          <w:sz w:val="17"/>
        </w:rPr>
        <w:t> </w:t>
      </w:r>
      <w:r>
        <w:rPr>
          <w:rFonts w:ascii="Trebuchet MS" w:hAnsi="Trebuchet MS"/>
          <w:w w:val="85"/>
          <w:sz w:val="17"/>
        </w:rPr>
        <w:t>centrada</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torno</w:t>
      </w:r>
      <w:r>
        <w:rPr>
          <w:rFonts w:ascii="Trebuchet MS" w:hAnsi="Trebuchet MS"/>
          <w:spacing w:val="-13"/>
          <w:w w:val="85"/>
          <w:sz w:val="17"/>
        </w:rPr>
        <w:t> </w:t>
      </w:r>
      <w:r>
        <w:rPr>
          <w:rFonts w:ascii="Trebuchet MS" w:hAnsi="Trebuchet MS"/>
          <w:w w:val="85"/>
          <w:sz w:val="17"/>
        </w:rPr>
        <w:t>a</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noción</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Arial" w:hAnsi="Arial"/>
          <w:i/>
          <w:w w:val="85"/>
          <w:sz w:val="17"/>
        </w:rPr>
        <w:t>Verdad</w:t>
      </w:r>
      <w:r>
        <w:rPr>
          <w:rFonts w:ascii="Trebuchet MS" w:hAnsi="Trebuchet MS"/>
          <w:w w:val="85"/>
          <w:sz w:val="17"/>
        </w:rPr>
        <w:t>,</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intento</w:t>
      </w:r>
      <w:r>
        <w:rPr>
          <w:rFonts w:ascii="Trebuchet MS" w:hAnsi="Trebuchet MS"/>
          <w:spacing w:val="-13"/>
          <w:w w:val="85"/>
          <w:sz w:val="17"/>
        </w:rPr>
        <w:t> </w:t>
      </w:r>
      <w:r>
        <w:rPr>
          <w:rFonts w:ascii="Trebuchet MS" w:hAnsi="Trebuchet MS"/>
          <w:w w:val="85"/>
          <w:sz w:val="17"/>
        </w:rPr>
        <w:t>–sin duda</w:t>
      </w:r>
      <w:r>
        <w:rPr>
          <w:rFonts w:ascii="Trebuchet MS" w:hAnsi="Trebuchet MS"/>
          <w:spacing w:val="-29"/>
          <w:w w:val="85"/>
          <w:sz w:val="17"/>
        </w:rPr>
        <w:t> </w:t>
      </w:r>
      <w:r>
        <w:rPr>
          <w:rFonts w:ascii="Trebuchet MS" w:hAnsi="Trebuchet MS"/>
          <w:w w:val="85"/>
          <w:sz w:val="17"/>
        </w:rPr>
        <w:t>fallido</w:t>
      </w:r>
      <w:r>
        <w:rPr>
          <w:rFonts w:ascii="Trebuchet MS" w:hAnsi="Trebuchet MS"/>
          <w:spacing w:val="-29"/>
          <w:w w:val="85"/>
          <w:sz w:val="17"/>
        </w:rPr>
        <w:t> </w:t>
      </w:r>
      <w:r>
        <w:rPr>
          <w:rFonts w:ascii="Trebuchet MS" w:hAnsi="Trebuchet MS"/>
          <w:w w:val="85"/>
          <w:sz w:val="17"/>
        </w:rPr>
        <w:t>por</w:t>
      </w:r>
      <w:r>
        <w:rPr>
          <w:rFonts w:ascii="Trebuchet MS" w:hAnsi="Trebuchet MS"/>
          <w:spacing w:val="-29"/>
          <w:w w:val="85"/>
          <w:sz w:val="17"/>
        </w:rPr>
        <w:t> </w:t>
      </w:r>
      <w:r>
        <w:rPr>
          <w:rFonts w:ascii="Trebuchet MS" w:hAnsi="Trebuchet MS"/>
          <w:w w:val="85"/>
          <w:sz w:val="17"/>
        </w:rPr>
        <w:t>su</w:t>
      </w:r>
      <w:r>
        <w:rPr>
          <w:rFonts w:ascii="Trebuchet MS" w:hAnsi="Trebuchet MS"/>
          <w:spacing w:val="-29"/>
          <w:w w:val="85"/>
          <w:sz w:val="17"/>
        </w:rPr>
        <w:t> </w:t>
      </w:r>
      <w:r>
        <w:rPr>
          <w:rFonts w:ascii="Trebuchet MS" w:hAnsi="Trebuchet MS"/>
          <w:w w:val="85"/>
          <w:sz w:val="17"/>
        </w:rPr>
        <w:t>carácter</w:t>
      </w:r>
      <w:r>
        <w:rPr>
          <w:rFonts w:ascii="Trebuchet MS" w:hAnsi="Trebuchet MS"/>
          <w:spacing w:val="-29"/>
          <w:w w:val="85"/>
          <w:sz w:val="17"/>
        </w:rPr>
        <w:t> </w:t>
      </w:r>
      <w:r>
        <w:rPr>
          <w:rFonts w:ascii="Trebuchet MS" w:hAnsi="Trebuchet MS"/>
          <w:w w:val="85"/>
          <w:sz w:val="17"/>
        </w:rPr>
        <w:t>parcial-</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encontrar</w:t>
      </w:r>
      <w:r>
        <w:rPr>
          <w:rFonts w:ascii="Trebuchet MS" w:hAnsi="Trebuchet MS"/>
          <w:spacing w:val="-29"/>
          <w:w w:val="85"/>
          <w:sz w:val="17"/>
        </w:rPr>
        <w:t> </w:t>
      </w:r>
      <w:r>
        <w:rPr>
          <w:rFonts w:ascii="Trebuchet MS" w:hAnsi="Trebuchet MS"/>
          <w:w w:val="85"/>
          <w:sz w:val="17"/>
        </w:rPr>
        <w:t>un</w:t>
      </w:r>
      <w:r>
        <w:rPr>
          <w:rFonts w:ascii="Trebuchet MS" w:hAnsi="Trebuchet MS"/>
          <w:spacing w:val="-29"/>
          <w:w w:val="85"/>
          <w:sz w:val="17"/>
        </w:rPr>
        <w:t> </w:t>
      </w:r>
      <w:r>
        <w:rPr>
          <w:rFonts w:ascii="Trebuchet MS" w:hAnsi="Trebuchet MS"/>
          <w:w w:val="85"/>
          <w:sz w:val="17"/>
        </w:rPr>
        <w:t>sentido</w:t>
      </w:r>
      <w:r>
        <w:rPr>
          <w:rFonts w:ascii="Trebuchet MS" w:hAnsi="Trebuchet MS"/>
          <w:spacing w:val="-29"/>
          <w:w w:val="85"/>
          <w:sz w:val="17"/>
        </w:rPr>
        <w:t> </w:t>
      </w:r>
      <w:r>
        <w:rPr>
          <w:rFonts w:ascii="Trebuchet MS" w:hAnsi="Trebuchet MS"/>
          <w:w w:val="85"/>
          <w:sz w:val="17"/>
        </w:rPr>
        <w:t>a</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propia</w:t>
      </w:r>
      <w:r>
        <w:rPr>
          <w:rFonts w:ascii="Trebuchet MS" w:hAnsi="Trebuchet MS"/>
          <w:spacing w:val="-29"/>
          <w:w w:val="85"/>
          <w:sz w:val="17"/>
        </w:rPr>
        <w:t> </w:t>
      </w:r>
      <w:r>
        <w:rPr>
          <w:rFonts w:ascii="Trebuchet MS" w:hAnsi="Trebuchet MS"/>
          <w:w w:val="85"/>
          <w:sz w:val="17"/>
        </w:rPr>
        <w:t>existencia,</w:t>
      </w:r>
      <w:r>
        <w:rPr>
          <w:rFonts w:ascii="Trebuchet MS" w:hAnsi="Trebuchet MS"/>
          <w:spacing w:val="-29"/>
          <w:w w:val="85"/>
          <w:sz w:val="17"/>
        </w:rPr>
        <w:t> </w:t>
      </w:r>
      <w:r>
        <w:rPr>
          <w:rFonts w:ascii="Trebuchet MS" w:hAnsi="Trebuchet MS"/>
          <w:w w:val="85"/>
          <w:sz w:val="17"/>
        </w:rPr>
        <w:t>“abandonando</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comunidad</w:t>
      </w:r>
      <w:r>
        <w:rPr>
          <w:rFonts w:ascii="Trebuchet MS" w:hAnsi="Trebuchet MS"/>
          <w:spacing w:val="-29"/>
          <w:w w:val="85"/>
          <w:sz w:val="17"/>
        </w:rPr>
        <w:t> </w:t>
      </w:r>
      <w:r>
        <w:rPr>
          <w:rFonts w:ascii="Trebuchet MS" w:hAnsi="Trebuchet MS"/>
          <w:w w:val="85"/>
          <w:sz w:val="17"/>
        </w:rPr>
        <w:t>en pos</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objetividad”</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idea</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Verdad</w:t>
      </w:r>
      <w:r>
        <w:rPr>
          <w:rFonts w:ascii="Trebuchet MS" w:hAnsi="Trebuchet MS"/>
          <w:spacing w:val="-18"/>
          <w:w w:val="85"/>
          <w:sz w:val="17"/>
        </w:rPr>
        <w:t> </w:t>
      </w:r>
      <w:r>
        <w:rPr>
          <w:rFonts w:ascii="Trebuchet MS" w:hAnsi="Trebuchet MS"/>
          <w:w w:val="85"/>
          <w:sz w:val="17"/>
        </w:rPr>
        <w:t>como</w:t>
      </w:r>
      <w:r>
        <w:rPr>
          <w:rFonts w:ascii="Trebuchet MS" w:hAnsi="Trebuchet MS"/>
          <w:spacing w:val="-18"/>
          <w:w w:val="85"/>
          <w:sz w:val="17"/>
        </w:rPr>
        <w:t> </w:t>
      </w:r>
      <w:r>
        <w:rPr>
          <w:rFonts w:ascii="Trebuchet MS" w:hAnsi="Trebuchet MS"/>
          <w:w w:val="85"/>
          <w:sz w:val="17"/>
        </w:rPr>
        <w:t>algo</w:t>
      </w:r>
      <w:r>
        <w:rPr>
          <w:rFonts w:ascii="Trebuchet MS" w:hAnsi="Trebuchet MS"/>
          <w:spacing w:val="-18"/>
          <w:w w:val="85"/>
          <w:sz w:val="17"/>
        </w:rPr>
        <w:t> </w:t>
      </w:r>
      <w:r>
        <w:rPr>
          <w:rFonts w:ascii="Trebuchet MS" w:hAnsi="Trebuchet MS"/>
          <w:w w:val="85"/>
          <w:sz w:val="17"/>
        </w:rPr>
        <w:t>a</w:t>
      </w:r>
      <w:r>
        <w:rPr>
          <w:rFonts w:ascii="Trebuchet MS" w:hAnsi="Trebuchet MS"/>
          <w:spacing w:val="-18"/>
          <w:w w:val="85"/>
          <w:sz w:val="17"/>
        </w:rPr>
        <w:t> </w:t>
      </w:r>
      <w:r>
        <w:rPr>
          <w:rFonts w:ascii="Trebuchet MS" w:hAnsi="Trebuchet MS"/>
          <w:w w:val="85"/>
          <w:sz w:val="17"/>
        </w:rPr>
        <w:t>alcanzar</w:t>
      </w:r>
      <w:r>
        <w:rPr>
          <w:rFonts w:ascii="Trebuchet MS" w:hAnsi="Trebuchet MS"/>
          <w:spacing w:val="-18"/>
          <w:w w:val="85"/>
          <w:sz w:val="17"/>
        </w:rPr>
        <w:t> </w:t>
      </w:r>
      <w:r>
        <w:rPr>
          <w:rFonts w:ascii="Trebuchet MS" w:hAnsi="Trebuchet MS"/>
          <w:w w:val="85"/>
          <w:sz w:val="17"/>
        </w:rPr>
        <w:t>por</w:t>
      </w:r>
      <w:r>
        <w:rPr>
          <w:rFonts w:ascii="Trebuchet MS" w:hAnsi="Trebuchet MS"/>
          <w:spacing w:val="-18"/>
          <w:w w:val="85"/>
          <w:sz w:val="17"/>
        </w:rPr>
        <w:t> </w:t>
      </w:r>
      <w:r>
        <w:rPr>
          <w:rFonts w:ascii="Trebuchet MS" w:hAnsi="Trebuchet MS"/>
          <w:w w:val="85"/>
          <w:sz w:val="17"/>
        </w:rPr>
        <w:t>sí</w:t>
      </w:r>
      <w:r>
        <w:rPr>
          <w:rFonts w:ascii="Trebuchet MS" w:hAnsi="Trebuchet MS"/>
          <w:spacing w:val="-18"/>
          <w:w w:val="85"/>
          <w:sz w:val="17"/>
        </w:rPr>
        <w:t> </w:t>
      </w:r>
      <w:r>
        <w:rPr>
          <w:rFonts w:ascii="Trebuchet MS" w:hAnsi="Trebuchet MS"/>
          <w:w w:val="85"/>
          <w:sz w:val="17"/>
        </w:rPr>
        <w:t>mismo,</w:t>
      </w:r>
      <w:r>
        <w:rPr>
          <w:rFonts w:ascii="Trebuchet MS" w:hAnsi="Trebuchet MS"/>
          <w:spacing w:val="-18"/>
          <w:w w:val="85"/>
          <w:sz w:val="17"/>
        </w:rPr>
        <w:t> </w:t>
      </w:r>
      <w:r>
        <w:rPr>
          <w:rFonts w:ascii="Trebuchet MS" w:hAnsi="Trebuchet MS"/>
          <w:w w:val="85"/>
          <w:sz w:val="17"/>
        </w:rPr>
        <w:t>y</w:t>
      </w:r>
      <w:r>
        <w:rPr>
          <w:rFonts w:ascii="Trebuchet MS" w:hAnsi="Trebuchet MS"/>
          <w:spacing w:val="-18"/>
          <w:w w:val="85"/>
          <w:sz w:val="17"/>
        </w:rPr>
        <w:t> </w:t>
      </w:r>
      <w:r>
        <w:rPr>
          <w:rFonts w:ascii="Trebuchet MS" w:hAnsi="Trebuchet MS"/>
          <w:w w:val="85"/>
          <w:sz w:val="17"/>
        </w:rPr>
        <w:t>no</w:t>
      </w:r>
      <w:r>
        <w:rPr>
          <w:rFonts w:ascii="Trebuchet MS" w:hAnsi="Trebuchet MS"/>
          <w:spacing w:val="-18"/>
          <w:w w:val="85"/>
          <w:sz w:val="17"/>
        </w:rPr>
        <w:t> </w:t>
      </w:r>
      <w:r>
        <w:rPr>
          <w:rFonts w:ascii="Trebuchet MS" w:hAnsi="Trebuchet MS"/>
          <w:w w:val="85"/>
          <w:sz w:val="17"/>
        </w:rPr>
        <w:t>porque</w:t>
      </w:r>
      <w:r>
        <w:rPr>
          <w:rFonts w:ascii="Trebuchet MS" w:hAnsi="Trebuchet MS"/>
          <w:spacing w:val="-18"/>
          <w:w w:val="85"/>
          <w:sz w:val="17"/>
        </w:rPr>
        <w:t> </w:t>
      </w:r>
      <w:r>
        <w:rPr>
          <w:rFonts w:ascii="Trebuchet MS" w:hAnsi="Trebuchet MS"/>
          <w:w w:val="85"/>
          <w:sz w:val="17"/>
        </w:rPr>
        <w:t>sea</w:t>
      </w:r>
      <w:r>
        <w:rPr>
          <w:rFonts w:ascii="Trebuchet MS" w:hAnsi="Trebuchet MS"/>
          <w:spacing w:val="-18"/>
          <w:w w:val="85"/>
          <w:sz w:val="17"/>
        </w:rPr>
        <w:t> </w:t>
      </w:r>
      <w:r>
        <w:rPr>
          <w:rFonts w:ascii="Trebuchet MS" w:hAnsi="Trebuchet MS"/>
          <w:w w:val="85"/>
          <w:sz w:val="17"/>
        </w:rPr>
        <w:t>bueno</w:t>
      </w:r>
      <w:r>
        <w:rPr>
          <w:rFonts w:ascii="Trebuchet MS" w:hAnsi="Trebuchet MS"/>
          <w:spacing w:val="-18"/>
          <w:w w:val="85"/>
          <w:sz w:val="17"/>
        </w:rPr>
        <w:t> </w:t>
      </w:r>
      <w:r>
        <w:rPr>
          <w:rFonts w:ascii="Trebuchet MS" w:hAnsi="Trebuchet MS"/>
          <w:w w:val="85"/>
          <w:sz w:val="17"/>
        </w:rPr>
        <w:t>para</w:t>
      </w:r>
      <w:r>
        <w:rPr>
          <w:rFonts w:ascii="Trebuchet MS" w:hAnsi="Trebuchet MS"/>
          <w:spacing w:val="-18"/>
          <w:w w:val="85"/>
          <w:sz w:val="17"/>
        </w:rPr>
        <w:t> </w:t>
      </w:r>
      <w:r>
        <w:rPr>
          <w:rFonts w:ascii="Trebuchet MS" w:hAnsi="Trebuchet MS"/>
          <w:w w:val="85"/>
          <w:sz w:val="17"/>
        </w:rPr>
        <w:t>un,</w:t>
      </w:r>
      <w:r>
        <w:rPr>
          <w:rFonts w:ascii="Trebuchet MS" w:hAnsi="Trebuchet MS"/>
          <w:spacing w:val="-18"/>
          <w:w w:val="85"/>
          <w:sz w:val="17"/>
        </w:rPr>
        <w:t> </w:t>
      </w:r>
      <w:r>
        <w:rPr>
          <w:rFonts w:ascii="Trebuchet MS" w:hAnsi="Trebuchet MS"/>
          <w:w w:val="85"/>
          <w:sz w:val="17"/>
        </w:rPr>
        <w:t>o para</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propia</w:t>
      </w:r>
      <w:r>
        <w:rPr>
          <w:rFonts w:ascii="Trebuchet MS" w:hAnsi="Trebuchet MS"/>
          <w:spacing w:val="-27"/>
          <w:w w:val="85"/>
          <w:sz w:val="17"/>
        </w:rPr>
        <w:t> </w:t>
      </w:r>
      <w:r>
        <w:rPr>
          <w:rFonts w:ascii="Trebuchet MS" w:hAnsi="Trebuchet MS"/>
          <w:w w:val="85"/>
          <w:sz w:val="17"/>
        </w:rPr>
        <w:t>comunidad</w:t>
      </w:r>
      <w:r>
        <w:rPr>
          <w:rFonts w:ascii="Trebuchet MS" w:hAnsi="Trebuchet MS"/>
          <w:spacing w:val="-27"/>
          <w:w w:val="85"/>
          <w:sz w:val="17"/>
        </w:rPr>
        <w:t> </w:t>
      </w:r>
      <w:r>
        <w:rPr>
          <w:rFonts w:ascii="Trebuchet MS" w:hAnsi="Trebuchet MS"/>
          <w:w w:val="85"/>
          <w:sz w:val="17"/>
        </w:rPr>
        <w:t>real</w:t>
      </w:r>
      <w:r>
        <w:rPr>
          <w:rFonts w:ascii="Trebuchet MS" w:hAnsi="Trebuchet MS"/>
          <w:spacing w:val="-27"/>
          <w:w w:val="85"/>
          <w:sz w:val="17"/>
        </w:rPr>
        <w:t> </w:t>
      </w:r>
      <w:r>
        <w:rPr>
          <w:rFonts w:ascii="Trebuchet MS" w:hAnsi="Trebuchet MS"/>
          <w:w w:val="85"/>
          <w:sz w:val="17"/>
        </w:rPr>
        <w:t>o</w:t>
      </w:r>
      <w:r>
        <w:rPr>
          <w:rFonts w:ascii="Trebuchet MS" w:hAnsi="Trebuchet MS"/>
          <w:spacing w:val="-27"/>
          <w:w w:val="85"/>
          <w:sz w:val="17"/>
        </w:rPr>
        <w:t> </w:t>
      </w:r>
      <w:r>
        <w:rPr>
          <w:rFonts w:ascii="Trebuchet MS" w:hAnsi="Trebuchet MS"/>
          <w:w w:val="85"/>
          <w:sz w:val="17"/>
        </w:rPr>
        <w:t>imaginaria</w:t>
      </w:r>
      <w:r>
        <w:rPr>
          <w:rFonts w:ascii="Trebuchet MS" w:hAnsi="Trebuchet MS"/>
          <w:spacing w:val="-27"/>
          <w:w w:val="85"/>
          <w:sz w:val="17"/>
        </w:rPr>
        <w:t> </w:t>
      </w:r>
      <w:r>
        <w:rPr>
          <w:rFonts w:ascii="Trebuchet MS" w:hAnsi="Trebuchet MS"/>
          <w:w w:val="85"/>
          <w:sz w:val="17"/>
        </w:rPr>
        <w:t>es</w:t>
      </w:r>
      <w:r>
        <w:rPr>
          <w:rFonts w:ascii="Trebuchet MS" w:hAnsi="Trebuchet MS"/>
          <w:spacing w:val="-27"/>
          <w:w w:val="85"/>
          <w:sz w:val="17"/>
        </w:rPr>
        <w:t> </w:t>
      </w:r>
      <w:r>
        <w:rPr>
          <w:rFonts w:ascii="Trebuchet MS" w:hAnsi="Trebuchet MS"/>
          <w:w w:val="85"/>
          <w:sz w:val="17"/>
        </w:rPr>
        <w:t>el</w:t>
      </w:r>
      <w:r>
        <w:rPr>
          <w:rFonts w:ascii="Trebuchet MS" w:hAnsi="Trebuchet MS"/>
          <w:spacing w:val="-27"/>
          <w:w w:val="85"/>
          <w:sz w:val="17"/>
        </w:rPr>
        <w:t> </w:t>
      </w:r>
      <w:r>
        <w:rPr>
          <w:rFonts w:ascii="Trebuchet MS" w:hAnsi="Trebuchet MS"/>
          <w:w w:val="85"/>
          <w:sz w:val="17"/>
        </w:rPr>
        <w:t>tema</w:t>
      </w:r>
      <w:r>
        <w:rPr>
          <w:rFonts w:ascii="Trebuchet MS" w:hAnsi="Trebuchet MS"/>
          <w:spacing w:val="-27"/>
          <w:w w:val="85"/>
          <w:sz w:val="17"/>
        </w:rPr>
        <w:t> </w:t>
      </w:r>
      <w:r>
        <w:rPr>
          <w:rFonts w:ascii="Trebuchet MS" w:hAnsi="Trebuchet MS"/>
          <w:w w:val="85"/>
          <w:sz w:val="17"/>
        </w:rPr>
        <w:t>central</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esta</w:t>
      </w:r>
      <w:r>
        <w:rPr>
          <w:rFonts w:ascii="Trebuchet MS" w:hAnsi="Trebuchet MS"/>
          <w:spacing w:val="-27"/>
          <w:w w:val="85"/>
          <w:sz w:val="17"/>
        </w:rPr>
        <w:t> </w:t>
      </w:r>
      <w:r>
        <w:rPr>
          <w:rFonts w:ascii="Trebuchet MS" w:hAnsi="Trebuchet MS"/>
          <w:w w:val="85"/>
          <w:sz w:val="17"/>
        </w:rPr>
        <w:t>tradición”</w:t>
      </w:r>
      <w:r>
        <w:rPr>
          <w:rFonts w:ascii="Trebuchet MS" w:hAnsi="Trebuchet MS"/>
          <w:spacing w:val="-27"/>
          <w:w w:val="85"/>
          <w:sz w:val="17"/>
        </w:rPr>
        <w:t> </w:t>
      </w:r>
      <w:r>
        <w:rPr>
          <w:rFonts w:ascii="Trebuchet MS" w:hAnsi="Trebuchet MS"/>
          <w:w w:val="85"/>
          <w:sz w:val="17"/>
        </w:rPr>
        <w:t>.</w:t>
      </w:r>
    </w:p>
    <w:p>
      <w:pPr>
        <w:spacing w:line="247" w:lineRule="auto" w:before="12"/>
        <w:ind w:left="344" w:right="0" w:hanging="227"/>
        <w:jc w:val="left"/>
        <w:rPr>
          <w:rFonts w:ascii="Trebuchet MS" w:hAnsi="Trebuchet MS"/>
          <w:sz w:val="17"/>
        </w:rPr>
      </w:pPr>
      <w:r>
        <w:rPr>
          <w:rFonts w:ascii="Arial" w:hAnsi="Arial"/>
          <w:w w:val="85"/>
          <w:position w:val="6"/>
          <w:sz w:val="10"/>
        </w:rPr>
        <w:t>15</w:t>
      </w:r>
      <w:r>
        <w:rPr>
          <w:rFonts w:ascii="Arial" w:hAnsi="Arial"/>
          <w:spacing w:val="22"/>
          <w:w w:val="85"/>
          <w:position w:val="6"/>
          <w:sz w:val="10"/>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portugués</w:t>
      </w:r>
      <w:r>
        <w:rPr>
          <w:rFonts w:ascii="Trebuchet MS" w:hAnsi="Trebuchet MS"/>
          <w:spacing w:val="-23"/>
          <w:w w:val="85"/>
          <w:sz w:val="17"/>
        </w:rPr>
        <w:t> </w:t>
      </w:r>
      <w:r>
        <w:rPr>
          <w:rFonts w:ascii="Trebuchet MS" w:hAnsi="Trebuchet MS"/>
          <w:w w:val="85"/>
          <w:sz w:val="17"/>
        </w:rPr>
        <w:t>Antonio</w:t>
      </w:r>
      <w:r>
        <w:rPr>
          <w:rFonts w:ascii="Trebuchet MS" w:hAnsi="Trebuchet MS"/>
          <w:spacing w:val="-23"/>
          <w:w w:val="85"/>
          <w:sz w:val="17"/>
        </w:rPr>
        <w:t> </w:t>
      </w:r>
      <w:r>
        <w:rPr>
          <w:rFonts w:ascii="Trebuchet MS" w:hAnsi="Trebuchet MS"/>
          <w:w w:val="85"/>
          <w:sz w:val="17"/>
        </w:rPr>
        <w:t>Damasio</w:t>
      </w:r>
      <w:r>
        <w:rPr>
          <w:rFonts w:ascii="Trebuchet MS" w:hAnsi="Trebuchet MS"/>
          <w:spacing w:val="-23"/>
          <w:w w:val="85"/>
          <w:sz w:val="17"/>
        </w:rPr>
        <w:t> </w:t>
      </w:r>
      <w:r>
        <w:rPr>
          <w:rFonts w:ascii="Trebuchet MS" w:hAnsi="Trebuchet MS"/>
          <w:w w:val="85"/>
          <w:sz w:val="17"/>
        </w:rPr>
        <w:t>es</w:t>
      </w:r>
      <w:r>
        <w:rPr>
          <w:rFonts w:ascii="Trebuchet MS" w:hAnsi="Trebuchet MS"/>
          <w:spacing w:val="-23"/>
          <w:w w:val="85"/>
          <w:sz w:val="17"/>
        </w:rPr>
        <w:t> </w:t>
      </w:r>
      <w:r>
        <w:rPr>
          <w:rFonts w:ascii="Trebuchet MS" w:hAnsi="Trebuchet MS"/>
          <w:w w:val="85"/>
          <w:sz w:val="17"/>
        </w:rPr>
        <w:t>profesor</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Neurociencia,</w:t>
      </w:r>
      <w:r>
        <w:rPr>
          <w:rFonts w:ascii="Trebuchet MS" w:hAnsi="Trebuchet MS"/>
          <w:spacing w:val="-22"/>
          <w:w w:val="85"/>
          <w:sz w:val="17"/>
        </w:rPr>
        <w:t> </w:t>
      </w:r>
      <w:r>
        <w:rPr>
          <w:rFonts w:ascii="Trebuchet MS" w:hAnsi="Trebuchet MS"/>
          <w:w w:val="85"/>
          <w:sz w:val="17"/>
        </w:rPr>
        <w:t>neurología</w:t>
      </w:r>
      <w:r>
        <w:rPr>
          <w:rFonts w:ascii="Trebuchet MS" w:hAnsi="Trebuchet MS"/>
          <w:spacing w:val="-1"/>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psicología</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la</w:t>
      </w:r>
      <w:r>
        <w:rPr>
          <w:rFonts w:ascii="Trebuchet MS" w:hAnsi="Trebuchet MS"/>
          <w:spacing w:val="-23"/>
          <w:w w:val="85"/>
          <w:sz w:val="17"/>
        </w:rPr>
        <w:t> </w:t>
      </w:r>
      <w:r>
        <w:rPr>
          <w:rFonts w:ascii="Trebuchet MS" w:hAnsi="Trebuchet MS"/>
          <w:w w:val="85"/>
          <w:sz w:val="17"/>
        </w:rPr>
        <w:t>Universidad</w:t>
      </w:r>
      <w:r>
        <w:rPr>
          <w:rFonts w:ascii="Trebuchet MS" w:hAnsi="Trebuchet MS"/>
          <w:spacing w:val="-22"/>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Southerm </w:t>
      </w:r>
      <w:r>
        <w:rPr>
          <w:rFonts w:ascii="Trebuchet MS" w:hAnsi="Trebuchet MS"/>
          <w:w w:val="90"/>
          <w:sz w:val="17"/>
        </w:rPr>
        <w:t>California.</w:t>
      </w:r>
    </w:p>
    <w:p>
      <w:pPr>
        <w:spacing w:after="0" w:line="247" w:lineRule="auto"/>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42" w:lineRule="auto" w:before="61"/>
        <w:ind w:left="123" w:right="114" w:firstLine="850"/>
        <w:jc w:val="both"/>
      </w:pPr>
      <w:r>
        <w:rPr>
          <w:w w:val="105"/>
        </w:rPr>
        <w:t>Para</w:t>
      </w:r>
      <w:r>
        <w:rPr>
          <w:spacing w:val="-8"/>
          <w:w w:val="105"/>
        </w:rPr>
        <w:t> </w:t>
      </w:r>
      <w:r>
        <w:rPr>
          <w:w w:val="105"/>
        </w:rPr>
        <w:t>el</w:t>
      </w:r>
      <w:r>
        <w:rPr>
          <w:spacing w:val="-8"/>
          <w:w w:val="105"/>
        </w:rPr>
        <w:t> </w:t>
      </w:r>
      <w:r>
        <w:rPr>
          <w:w w:val="105"/>
        </w:rPr>
        <w:t>autor</w:t>
      </w:r>
      <w:r>
        <w:rPr>
          <w:spacing w:val="-8"/>
          <w:w w:val="105"/>
        </w:rPr>
        <w:t> </w:t>
      </w:r>
      <w:r>
        <w:rPr>
          <w:w w:val="105"/>
        </w:rPr>
        <w:t>citado</w:t>
      </w:r>
      <w:r>
        <w:rPr>
          <w:spacing w:val="-8"/>
          <w:w w:val="105"/>
        </w:rPr>
        <w:t> </w:t>
      </w:r>
      <w:r>
        <w:rPr>
          <w:w w:val="105"/>
        </w:rPr>
        <w:t>el</w:t>
      </w:r>
      <w:r>
        <w:rPr>
          <w:spacing w:val="-8"/>
          <w:w w:val="105"/>
        </w:rPr>
        <w:t> </w:t>
      </w:r>
      <w:r>
        <w:rPr>
          <w:w w:val="105"/>
        </w:rPr>
        <w:t>error</w:t>
      </w:r>
      <w:r>
        <w:rPr>
          <w:spacing w:val="-8"/>
          <w:w w:val="105"/>
        </w:rPr>
        <w:t> </w:t>
      </w:r>
      <w:r>
        <w:rPr>
          <w:w w:val="105"/>
        </w:rPr>
        <w:t>de</w:t>
      </w:r>
      <w:r>
        <w:rPr>
          <w:spacing w:val="-8"/>
          <w:w w:val="105"/>
        </w:rPr>
        <w:t> </w:t>
      </w:r>
      <w:r>
        <w:rPr>
          <w:w w:val="105"/>
        </w:rPr>
        <w:t>Descartes,</w:t>
      </w:r>
      <w:r>
        <w:rPr>
          <w:spacing w:val="-8"/>
          <w:w w:val="105"/>
        </w:rPr>
        <w:t> </w:t>
      </w:r>
      <w:r>
        <w:rPr>
          <w:w w:val="105"/>
        </w:rPr>
        <w:t>determinante</w:t>
      </w:r>
      <w:r>
        <w:rPr>
          <w:spacing w:val="-8"/>
          <w:w w:val="105"/>
        </w:rPr>
        <w:t> </w:t>
      </w:r>
      <w:r>
        <w:rPr>
          <w:w w:val="105"/>
        </w:rPr>
        <w:t>de</w:t>
      </w:r>
      <w:r>
        <w:rPr>
          <w:spacing w:val="-8"/>
          <w:w w:val="105"/>
        </w:rPr>
        <w:t> </w:t>
      </w:r>
      <w:r>
        <w:rPr>
          <w:w w:val="105"/>
        </w:rPr>
        <w:t>los</w:t>
      </w:r>
      <w:r>
        <w:rPr>
          <w:spacing w:val="-8"/>
          <w:w w:val="105"/>
        </w:rPr>
        <w:t> </w:t>
      </w:r>
      <w:r>
        <w:rPr>
          <w:w w:val="105"/>
        </w:rPr>
        <w:t>demás errores epistemológicos y metodológicos no sería otro que establecer en su obra</w:t>
      </w:r>
      <w:r>
        <w:rPr>
          <w:spacing w:val="-26"/>
          <w:w w:val="105"/>
        </w:rPr>
        <w:t> </w:t>
      </w:r>
      <w:r>
        <w:rPr>
          <w:rFonts w:ascii="Palatino Linotype" w:hAnsi="Palatino Linotype"/>
          <w:i/>
          <w:w w:val="105"/>
        </w:rPr>
        <w:t>Tratado</w:t>
      </w:r>
      <w:r>
        <w:rPr>
          <w:rFonts w:ascii="Palatino Linotype" w:hAnsi="Palatino Linotype"/>
          <w:i/>
          <w:spacing w:val="-33"/>
          <w:w w:val="105"/>
        </w:rPr>
        <w:t> </w:t>
      </w:r>
      <w:r>
        <w:rPr>
          <w:rFonts w:ascii="Palatino Linotype" w:hAnsi="Palatino Linotype"/>
          <w:i/>
          <w:w w:val="105"/>
        </w:rPr>
        <w:t>del</w:t>
      </w:r>
      <w:r>
        <w:rPr>
          <w:rFonts w:ascii="Palatino Linotype" w:hAnsi="Palatino Linotype"/>
          <w:i/>
          <w:spacing w:val="-32"/>
          <w:w w:val="105"/>
        </w:rPr>
        <w:t> </w:t>
      </w:r>
      <w:r>
        <w:rPr>
          <w:rFonts w:ascii="Palatino Linotype" w:hAnsi="Palatino Linotype"/>
          <w:i/>
          <w:w w:val="105"/>
        </w:rPr>
        <w:t>hombre</w:t>
      </w:r>
      <w:r>
        <w:rPr>
          <w:w w:val="105"/>
        </w:rPr>
        <w:t>,</w:t>
      </w:r>
    </w:p>
    <w:p>
      <w:pPr>
        <w:pStyle w:val="BodyText"/>
        <w:rPr>
          <w:sz w:val="20"/>
        </w:rPr>
      </w:pPr>
    </w:p>
    <w:p>
      <w:pPr>
        <w:pStyle w:val="BodyText"/>
        <w:spacing w:line="254" w:lineRule="auto"/>
        <w:ind w:left="1257" w:right="682"/>
        <w:jc w:val="both"/>
      </w:pPr>
      <w:r>
        <w:rPr>
          <w:spacing w:val="-4"/>
          <w:w w:val="105"/>
        </w:rPr>
        <w:t>Una </w:t>
      </w:r>
      <w:r>
        <w:rPr>
          <w:spacing w:val="-6"/>
          <w:w w:val="105"/>
        </w:rPr>
        <w:t>separación abismal </w:t>
      </w:r>
      <w:r>
        <w:rPr>
          <w:spacing w:val="-5"/>
          <w:w w:val="105"/>
        </w:rPr>
        <w:t>entre </w:t>
      </w:r>
      <w:r>
        <w:rPr>
          <w:spacing w:val="-3"/>
          <w:w w:val="105"/>
        </w:rPr>
        <w:t>el </w:t>
      </w:r>
      <w:r>
        <w:rPr>
          <w:spacing w:val="-5"/>
          <w:w w:val="105"/>
        </w:rPr>
        <w:t>cuerpo </w:t>
      </w:r>
      <w:r>
        <w:rPr>
          <w:w w:val="105"/>
        </w:rPr>
        <w:t>y </w:t>
      </w:r>
      <w:r>
        <w:rPr>
          <w:spacing w:val="-3"/>
          <w:w w:val="105"/>
        </w:rPr>
        <w:t>la </w:t>
      </w:r>
      <w:r>
        <w:rPr>
          <w:spacing w:val="-5"/>
          <w:w w:val="105"/>
        </w:rPr>
        <w:t>mente, entre </w:t>
      </w:r>
      <w:r>
        <w:rPr>
          <w:spacing w:val="-6"/>
          <w:w w:val="105"/>
        </w:rPr>
        <w:t>el material </w:t>
      </w:r>
      <w:r>
        <w:rPr>
          <w:spacing w:val="-4"/>
          <w:w w:val="105"/>
        </w:rPr>
        <w:t>del que </w:t>
      </w:r>
      <w:r>
        <w:rPr>
          <w:spacing w:val="-5"/>
          <w:w w:val="105"/>
        </w:rPr>
        <w:t>está hecho </w:t>
      </w:r>
      <w:r>
        <w:rPr>
          <w:spacing w:val="-3"/>
          <w:w w:val="105"/>
        </w:rPr>
        <w:t>el </w:t>
      </w:r>
      <w:r>
        <w:rPr>
          <w:spacing w:val="-6"/>
          <w:w w:val="105"/>
        </w:rPr>
        <w:t>cuerpo, medible, dimensionado, operado</w:t>
      </w:r>
      <w:r>
        <w:rPr>
          <w:spacing w:val="-18"/>
          <w:w w:val="105"/>
        </w:rPr>
        <w:t> </w:t>
      </w:r>
      <w:r>
        <w:rPr>
          <w:spacing w:val="-6"/>
          <w:w w:val="105"/>
        </w:rPr>
        <w:t>mecánicamente,</w:t>
      </w:r>
      <w:r>
        <w:rPr>
          <w:spacing w:val="-18"/>
          <w:w w:val="105"/>
        </w:rPr>
        <w:t> </w:t>
      </w:r>
      <w:r>
        <w:rPr>
          <w:spacing w:val="-6"/>
          <w:w w:val="105"/>
        </w:rPr>
        <w:t>infinitamente</w:t>
      </w:r>
      <w:r>
        <w:rPr>
          <w:spacing w:val="-18"/>
          <w:w w:val="105"/>
        </w:rPr>
        <w:t> </w:t>
      </w:r>
      <w:r>
        <w:rPr>
          <w:spacing w:val="-6"/>
          <w:w w:val="105"/>
        </w:rPr>
        <w:t>divisible,</w:t>
      </w:r>
      <w:r>
        <w:rPr>
          <w:spacing w:val="-18"/>
          <w:w w:val="105"/>
        </w:rPr>
        <w:t> </w:t>
      </w:r>
      <w:r>
        <w:rPr>
          <w:spacing w:val="-4"/>
          <w:w w:val="105"/>
        </w:rPr>
        <w:t>por</w:t>
      </w:r>
      <w:r>
        <w:rPr>
          <w:spacing w:val="-18"/>
          <w:w w:val="105"/>
        </w:rPr>
        <w:t> </w:t>
      </w:r>
      <w:r>
        <w:rPr>
          <w:spacing w:val="-3"/>
          <w:w w:val="105"/>
        </w:rPr>
        <w:t>un</w:t>
      </w:r>
      <w:r>
        <w:rPr>
          <w:spacing w:val="-18"/>
          <w:w w:val="105"/>
        </w:rPr>
        <w:t> </w:t>
      </w:r>
      <w:r>
        <w:rPr>
          <w:spacing w:val="-5"/>
          <w:w w:val="105"/>
        </w:rPr>
        <w:t>lado,</w:t>
      </w:r>
      <w:r>
        <w:rPr>
          <w:spacing w:val="19"/>
          <w:w w:val="105"/>
        </w:rPr>
        <w:t> </w:t>
      </w:r>
      <w:r>
        <w:rPr>
          <w:w w:val="105"/>
        </w:rPr>
        <w:t>y </w:t>
      </w:r>
      <w:r>
        <w:rPr>
          <w:spacing w:val="-3"/>
          <w:w w:val="105"/>
        </w:rPr>
        <w:t>la </w:t>
      </w:r>
      <w:r>
        <w:rPr>
          <w:spacing w:val="-6"/>
          <w:w w:val="105"/>
        </w:rPr>
        <w:t>esencia </w:t>
      </w:r>
      <w:r>
        <w:rPr>
          <w:spacing w:val="-3"/>
          <w:w w:val="105"/>
        </w:rPr>
        <w:t>de la </w:t>
      </w:r>
      <w:r>
        <w:rPr>
          <w:spacing w:val="-5"/>
          <w:w w:val="105"/>
        </w:rPr>
        <w:t>mente, </w:t>
      </w:r>
      <w:r>
        <w:rPr>
          <w:spacing w:val="-4"/>
          <w:w w:val="105"/>
        </w:rPr>
        <w:t>que </w:t>
      </w:r>
      <w:r>
        <w:rPr>
          <w:spacing w:val="-3"/>
          <w:w w:val="105"/>
        </w:rPr>
        <w:t>no se </w:t>
      </w:r>
      <w:r>
        <w:rPr>
          <w:spacing w:val="-5"/>
          <w:w w:val="105"/>
        </w:rPr>
        <w:t>puede medir porque </w:t>
      </w:r>
      <w:r>
        <w:rPr>
          <w:spacing w:val="-3"/>
          <w:w w:val="105"/>
        </w:rPr>
        <w:t>no </w:t>
      </w:r>
      <w:r>
        <w:rPr>
          <w:spacing w:val="-6"/>
          <w:w w:val="105"/>
        </w:rPr>
        <w:t>tiene dimensiones,</w:t>
      </w:r>
      <w:r>
        <w:rPr>
          <w:spacing w:val="-27"/>
          <w:w w:val="105"/>
        </w:rPr>
        <w:t> </w:t>
      </w:r>
      <w:r>
        <w:rPr>
          <w:spacing w:val="-3"/>
          <w:w w:val="105"/>
        </w:rPr>
        <w:t>es</w:t>
      </w:r>
      <w:r>
        <w:rPr>
          <w:spacing w:val="-27"/>
          <w:w w:val="105"/>
        </w:rPr>
        <w:t> </w:t>
      </w:r>
      <w:r>
        <w:rPr>
          <w:spacing w:val="-6"/>
          <w:w w:val="105"/>
        </w:rPr>
        <w:t>asimétrica</w:t>
      </w:r>
      <w:r>
        <w:rPr>
          <w:spacing w:val="-27"/>
          <w:w w:val="105"/>
        </w:rPr>
        <w:t> </w:t>
      </w:r>
      <w:r>
        <w:rPr>
          <w:w w:val="105"/>
        </w:rPr>
        <w:t>y</w:t>
      </w:r>
      <w:r>
        <w:rPr>
          <w:spacing w:val="-27"/>
          <w:w w:val="105"/>
        </w:rPr>
        <w:t> </w:t>
      </w:r>
      <w:r>
        <w:rPr>
          <w:spacing w:val="-3"/>
          <w:w w:val="105"/>
        </w:rPr>
        <w:t>no</w:t>
      </w:r>
      <w:r>
        <w:rPr>
          <w:spacing w:val="-27"/>
          <w:w w:val="105"/>
        </w:rPr>
        <w:t> </w:t>
      </w:r>
      <w:r>
        <w:rPr>
          <w:spacing w:val="-6"/>
          <w:w w:val="105"/>
        </w:rPr>
        <w:t>divisible”</w:t>
      </w:r>
      <w:r>
        <w:rPr>
          <w:spacing w:val="-27"/>
          <w:w w:val="105"/>
        </w:rPr>
        <w:t> </w:t>
      </w:r>
      <w:r>
        <w:rPr>
          <w:spacing w:val="-6"/>
          <w:w w:val="105"/>
        </w:rPr>
        <w:t>(Damasio,</w:t>
      </w:r>
      <w:r>
        <w:rPr>
          <w:spacing w:val="-27"/>
          <w:w w:val="105"/>
        </w:rPr>
        <w:t> </w:t>
      </w:r>
      <w:r>
        <w:rPr>
          <w:spacing w:val="-5"/>
          <w:w w:val="105"/>
        </w:rPr>
        <w:t>2008:</w:t>
      </w:r>
      <w:r>
        <w:rPr>
          <w:spacing w:val="-27"/>
          <w:w w:val="105"/>
        </w:rPr>
        <w:t> </w:t>
      </w:r>
      <w:r>
        <w:rPr>
          <w:spacing w:val="-6"/>
          <w:w w:val="105"/>
        </w:rPr>
        <w:t>286).</w:t>
      </w:r>
    </w:p>
    <w:p>
      <w:pPr>
        <w:pStyle w:val="BodyText"/>
        <w:spacing w:before="4"/>
        <w:rPr>
          <w:sz w:val="20"/>
        </w:rPr>
      </w:pPr>
    </w:p>
    <w:p>
      <w:pPr>
        <w:pStyle w:val="BodyText"/>
        <w:spacing w:line="244" w:lineRule="auto"/>
        <w:ind w:left="124" w:right="118"/>
        <w:jc w:val="both"/>
        <w:rPr>
          <w:sz w:val="12"/>
        </w:rPr>
      </w:pPr>
      <w:r>
        <w:rPr/>
        <w:t>En definitiva, Damasio propone un análisis global de la mente humana, “de tal manera que ésta no sólo debe moverse desde un </w:t>
      </w:r>
      <w:r>
        <w:rPr>
          <w:rFonts w:ascii="Palatino Linotype" w:hAnsi="Palatino Linotype"/>
          <w:i/>
        </w:rPr>
        <w:t>cogitum </w:t>
      </w:r>
      <w:r>
        <w:rPr/>
        <w:t>no físico al ámbito del tejido biológico, sino que debe relacionarse con un organismo completo, formado por la integración del cuerpo propiamente dicho y el cerebro y, completamente interactivo con un ambiente físico y social” (Damasio, 2008: 288).   </w:t>
      </w:r>
      <w:r>
        <w:rPr>
          <w:position w:val="7"/>
          <w:sz w:val="12"/>
        </w:rPr>
        <w:t>16</w:t>
      </w:r>
    </w:p>
    <w:p>
      <w:pPr>
        <w:pStyle w:val="BodyText"/>
        <w:spacing w:before="6"/>
        <w:rPr>
          <w:sz w:val="19"/>
        </w:rPr>
      </w:pPr>
    </w:p>
    <w:p>
      <w:pPr>
        <w:pStyle w:val="ListParagraph"/>
        <w:numPr>
          <w:ilvl w:val="1"/>
          <w:numId w:val="11"/>
        </w:numPr>
        <w:tabs>
          <w:tab w:pos="691" w:val="left" w:leader="none"/>
        </w:tabs>
        <w:spacing w:line="259" w:lineRule="auto" w:before="0" w:after="0"/>
        <w:ind w:left="690" w:right="116" w:hanging="283"/>
        <w:jc w:val="both"/>
        <w:rPr>
          <w:sz w:val="12"/>
        </w:rPr>
      </w:pPr>
      <w:r>
        <w:rPr/>
        <w:pict>
          <v:line style="position:absolute;mso-position-horizontal-relative:page;mso-position-vertical-relative:paragraph;z-index:2800;mso-wrap-distance-left:0;mso-wrap-distance-right:0" from="48.18890pt,68.106857pt" to="161.574900pt,68.106857pt" stroked="true" strokeweight=".75pt" strokecolor="#575756">
            <w10:wrap type="topAndBottom"/>
          </v:line>
        </w:pict>
      </w:r>
      <w:r>
        <w:rPr>
          <w:w w:val="105"/>
          <w:sz w:val="21"/>
        </w:rPr>
        <w:t>Es una </w:t>
      </w:r>
      <w:r>
        <w:rPr>
          <w:spacing w:val="-3"/>
          <w:w w:val="105"/>
          <w:sz w:val="21"/>
        </w:rPr>
        <w:t>educación </w:t>
      </w:r>
      <w:r>
        <w:rPr>
          <w:w w:val="105"/>
          <w:sz w:val="21"/>
        </w:rPr>
        <w:t>que se </w:t>
      </w:r>
      <w:r>
        <w:rPr>
          <w:spacing w:val="-3"/>
          <w:w w:val="105"/>
          <w:sz w:val="21"/>
        </w:rPr>
        <w:t>concreta, desde </w:t>
      </w:r>
      <w:r>
        <w:rPr>
          <w:w w:val="105"/>
          <w:sz w:val="21"/>
        </w:rPr>
        <w:t>una </w:t>
      </w:r>
      <w:r>
        <w:rPr>
          <w:spacing w:val="-3"/>
          <w:w w:val="105"/>
          <w:sz w:val="21"/>
        </w:rPr>
        <w:t>perspectiva epistemológica, </w:t>
      </w:r>
      <w:r>
        <w:rPr>
          <w:w w:val="105"/>
          <w:sz w:val="21"/>
        </w:rPr>
        <w:t>en la </w:t>
      </w:r>
      <w:r>
        <w:rPr>
          <w:spacing w:val="-3"/>
          <w:w w:val="105"/>
          <w:sz w:val="21"/>
        </w:rPr>
        <w:t>realización </w:t>
      </w:r>
      <w:r>
        <w:rPr>
          <w:w w:val="105"/>
          <w:sz w:val="21"/>
        </w:rPr>
        <w:t>de una </w:t>
      </w:r>
      <w:r>
        <w:rPr>
          <w:spacing w:val="-3"/>
          <w:w w:val="105"/>
          <w:sz w:val="21"/>
        </w:rPr>
        <w:t>profunda crítica </w:t>
      </w:r>
      <w:r>
        <w:rPr>
          <w:w w:val="105"/>
          <w:sz w:val="21"/>
        </w:rPr>
        <w:t>del </w:t>
      </w:r>
      <w:r>
        <w:rPr>
          <w:spacing w:val="-3"/>
          <w:w w:val="105"/>
          <w:sz w:val="21"/>
        </w:rPr>
        <w:t>etnocentrismo,</w:t>
      </w:r>
      <w:r>
        <w:rPr>
          <w:spacing w:val="-3"/>
          <w:w w:val="105"/>
          <w:position w:val="7"/>
          <w:sz w:val="12"/>
        </w:rPr>
        <w:t>17 </w:t>
      </w:r>
      <w:r>
        <w:rPr>
          <w:w w:val="105"/>
          <w:sz w:val="21"/>
        </w:rPr>
        <w:t>del </w:t>
      </w:r>
      <w:r>
        <w:rPr>
          <w:spacing w:val="-3"/>
          <w:w w:val="105"/>
          <w:sz w:val="21"/>
        </w:rPr>
        <w:t>euro- centrismo,</w:t>
      </w:r>
      <w:r>
        <w:rPr>
          <w:spacing w:val="-3"/>
          <w:w w:val="105"/>
          <w:position w:val="7"/>
          <w:sz w:val="12"/>
        </w:rPr>
        <w:t>18 </w:t>
      </w:r>
      <w:r>
        <w:rPr>
          <w:w w:val="105"/>
          <w:sz w:val="21"/>
        </w:rPr>
        <w:t>de las </w:t>
      </w:r>
      <w:r>
        <w:rPr>
          <w:spacing w:val="-3"/>
          <w:w w:val="105"/>
          <w:sz w:val="21"/>
        </w:rPr>
        <w:t>diferentes formas </w:t>
      </w:r>
      <w:r>
        <w:rPr>
          <w:w w:val="105"/>
          <w:sz w:val="21"/>
        </w:rPr>
        <w:t>de </w:t>
      </w:r>
      <w:r>
        <w:rPr>
          <w:spacing w:val="-3"/>
          <w:w w:val="105"/>
          <w:sz w:val="21"/>
        </w:rPr>
        <w:t>ideologías (jurídicas </w:t>
      </w:r>
      <w:r>
        <w:rPr>
          <w:w w:val="105"/>
          <w:sz w:val="21"/>
        </w:rPr>
        <w:t>y no </w:t>
      </w:r>
      <w:r>
        <w:rPr>
          <w:spacing w:val="-3"/>
          <w:w w:val="105"/>
          <w:sz w:val="21"/>
        </w:rPr>
        <w:t>jurí- dicas,</w:t>
      </w:r>
      <w:r>
        <w:rPr>
          <w:spacing w:val="-20"/>
          <w:w w:val="105"/>
          <w:sz w:val="21"/>
        </w:rPr>
        <w:t> </w:t>
      </w:r>
      <w:r>
        <w:rPr>
          <w:spacing w:val="-3"/>
          <w:w w:val="105"/>
          <w:sz w:val="21"/>
        </w:rPr>
        <w:t>espontáneas</w:t>
      </w:r>
      <w:r>
        <w:rPr>
          <w:spacing w:val="-20"/>
          <w:w w:val="105"/>
          <w:sz w:val="21"/>
        </w:rPr>
        <w:t> </w:t>
      </w:r>
      <w:r>
        <w:rPr>
          <w:w w:val="105"/>
          <w:sz w:val="21"/>
        </w:rPr>
        <w:t>y</w:t>
      </w:r>
      <w:r>
        <w:rPr>
          <w:spacing w:val="-20"/>
          <w:w w:val="105"/>
          <w:sz w:val="21"/>
        </w:rPr>
        <w:t> </w:t>
      </w:r>
      <w:r>
        <w:rPr>
          <w:spacing w:val="-3"/>
          <w:w w:val="105"/>
          <w:sz w:val="21"/>
        </w:rPr>
        <w:t>sistemáticas),</w:t>
      </w:r>
      <w:r>
        <w:rPr>
          <w:spacing w:val="-3"/>
          <w:w w:val="105"/>
          <w:position w:val="7"/>
          <w:sz w:val="12"/>
        </w:rPr>
        <w:t>19</w:t>
      </w:r>
      <w:r>
        <w:rPr>
          <w:spacing w:val="2"/>
          <w:w w:val="105"/>
          <w:position w:val="7"/>
          <w:sz w:val="12"/>
        </w:rPr>
        <w:t> </w:t>
      </w:r>
      <w:r>
        <w:rPr>
          <w:w w:val="105"/>
          <w:sz w:val="21"/>
        </w:rPr>
        <w:t>del</w:t>
      </w:r>
      <w:r>
        <w:rPr>
          <w:spacing w:val="-20"/>
          <w:w w:val="105"/>
          <w:sz w:val="21"/>
        </w:rPr>
        <w:t> </w:t>
      </w:r>
      <w:r>
        <w:rPr>
          <w:spacing w:val="-3"/>
          <w:w w:val="105"/>
          <w:sz w:val="21"/>
        </w:rPr>
        <w:t>formalismo</w:t>
      </w:r>
      <w:r>
        <w:rPr>
          <w:spacing w:val="-20"/>
          <w:w w:val="105"/>
          <w:sz w:val="21"/>
        </w:rPr>
        <w:t> </w:t>
      </w:r>
      <w:r>
        <w:rPr>
          <w:spacing w:val="-3"/>
          <w:w w:val="105"/>
          <w:sz w:val="21"/>
        </w:rPr>
        <w:t>jurídico</w:t>
      </w:r>
      <w:r>
        <w:rPr>
          <w:spacing w:val="-3"/>
          <w:w w:val="105"/>
          <w:position w:val="7"/>
          <w:sz w:val="12"/>
        </w:rPr>
        <w:t>20</w:t>
      </w:r>
      <w:r>
        <w:rPr>
          <w:spacing w:val="2"/>
          <w:w w:val="105"/>
          <w:position w:val="7"/>
          <w:sz w:val="12"/>
        </w:rPr>
        <w:t> </w:t>
      </w:r>
      <w:r>
        <w:rPr>
          <w:w w:val="105"/>
          <w:sz w:val="21"/>
        </w:rPr>
        <w:t>y</w:t>
      </w:r>
      <w:r>
        <w:rPr>
          <w:spacing w:val="-20"/>
          <w:w w:val="105"/>
          <w:sz w:val="21"/>
        </w:rPr>
        <w:t> </w:t>
      </w:r>
      <w:r>
        <w:rPr>
          <w:w w:val="105"/>
          <w:sz w:val="21"/>
        </w:rPr>
        <w:t>de</w:t>
      </w:r>
      <w:r>
        <w:rPr>
          <w:spacing w:val="-20"/>
          <w:w w:val="105"/>
          <w:sz w:val="21"/>
        </w:rPr>
        <w:t> </w:t>
      </w:r>
      <w:r>
        <w:rPr>
          <w:w w:val="105"/>
          <w:sz w:val="21"/>
        </w:rPr>
        <w:t>la</w:t>
      </w:r>
      <w:r>
        <w:rPr>
          <w:spacing w:val="-20"/>
          <w:w w:val="105"/>
          <w:sz w:val="21"/>
        </w:rPr>
        <w:t> </w:t>
      </w:r>
      <w:r>
        <w:rPr>
          <w:spacing w:val="-3"/>
          <w:w w:val="105"/>
          <w:sz w:val="21"/>
        </w:rPr>
        <w:t>inter- pretación</w:t>
      </w:r>
      <w:r>
        <w:rPr>
          <w:spacing w:val="-28"/>
          <w:w w:val="105"/>
          <w:sz w:val="21"/>
        </w:rPr>
        <w:t> </w:t>
      </w:r>
      <w:r>
        <w:rPr>
          <w:w w:val="105"/>
          <w:sz w:val="21"/>
        </w:rPr>
        <w:t>del</w:t>
      </w:r>
      <w:r>
        <w:rPr>
          <w:spacing w:val="-28"/>
          <w:w w:val="105"/>
          <w:sz w:val="21"/>
        </w:rPr>
        <w:t> </w:t>
      </w:r>
      <w:r>
        <w:rPr>
          <w:spacing w:val="-3"/>
          <w:w w:val="105"/>
          <w:sz w:val="21"/>
        </w:rPr>
        <w:t>reduccionismo</w:t>
      </w:r>
      <w:r>
        <w:rPr>
          <w:spacing w:val="-28"/>
          <w:w w:val="105"/>
          <w:sz w:val="21"/>
        </w:rPr>
        <w:t> </w:t>
      </w:r>
      <w:r>
        <w:rPr>
          <w:spacing w:val="-3"/>
          <w:w w:val="105"/>
          <w:sz w:val="21"/>
        </w:rPr>
        <w:t>normativista.</w:t>
      </w:r>
      <w:r>
        <w:rPr>
          <w:spacing w:val="-3"/>
          <w:w w:val="105"/>
          <w:position w:val="7"/>
          <w:sz w:val="12"/>
        </w:rPr>
        <w:t>21</w:t>
      </w:r>
    </w:p>
    <w:p>
      <w:pPr>
        <w:spacing w:line="190" w:lineRule="exact" w:before="1"/>
        <w:ind w:left="350" w:right="117" w:hanging="227"/>
        <w:jc w:val="both"/>
        <w:rPr>
          <w:rFonts w:ascii="Trebuchet MS" w:hAnsi="Trebuchet MS"/>
          <w:sz w:val="17"/>
        </w:rPr>
      </w:pPr>
      <w:r>
        <w:rPr>
          <w:rFonts w:ascii="Arial" w:hAnsi="Arial"/>
          <w:w w:val="85"/>
          <w:position w:val="6"/>
          <w:sz w:val="10"/>
        </w:rPr>
        <w:t>16</w:t>
      </w:r>
      <w:r>
        <w:rPr>
          <w:rFonts w:ascii="Arial" w:hAnsi="Arial"/>
          <w:spacing w:val="4"/>
          <w:w w:val="85"/>
          <w:position w:val="6"/>
          <w:sz w:val="10"/>
        </w:rPr>
        <w:t> </w:t>
      </w:r>
      <w:r>
        <w:rPr>
          <w:rFonts w:ascii="Trebuchet MS" w:hAnsi="Trebuchet MS"/>
          <w:w w:val="85"/>
          <w:sz w:val="17"/>
        </w:rPr>
        <w:t>Ese</w:t>
      </w:r>
      <w:r>
        <w:rPr>
          <w:rFonts w:ascii="Trebuchet MS" w:hAnsi="Trebuchet MS"/>
          <w:spacing w:val="-14"/>
          <w:w w:val="85"/>
          <w:sz w:val="17"/>
        </w:rPr>
        <w:t> </w:t>
      </w:r>
      <w:r>
        <w:rPr>
          <w:rFonts w:ascii="Trebuchet MS" w:hAnsi="Trebuchet MS"/>
          <w:w w:val="85"/>
          <w:sz w:val="17"/>
        </w:rPr>
        <w:t>error</w:t>
      </w:r>
      <w:r>
        <w:rPr>
          <w:rFonts w:ascii="Trebuchet MS" w:hAnsi="Trebuchet MS"/>
          <w:spacing w:val="-14"/>
          <w:w w:val="85"/>
          <w:sz w:val="17"/>
        </w:rPr>
        <w:t> </w:t>
      </w:r>
      <w:r>
        <w:rPr>
          <w:rFonts w:ascii="Trebuchet MS" w:hAnsi="Trebuchet MS"/>
          <w:w w:val="85"/>
          <w:sz w:val="17"/>
        </w:rPr>
        <w:t>o</w:t>
      </w:r>
      <w:r>
        <w:rPr>
          <w:rFonts w:ascii="Trebuchet MS" w:hAnsi="Trebuchet MS"/>
          <w:spacing w:val="-14"/>
          <w:w w:val="85"/>
          <w:sz w:val="17"/>
        </w:rPr>
        <w:t> </w:t>
      </w:r>
      <w:r>
        <w:rPr>
          <w:rFonts w:ascii="Trebuchet MS" w:hAnsi="Trebuchet MS"/>
          <w:w w:val="85"/>
          <w:sz w:val="17"/>
        </w:rPr>
        <w:t>desconocimiento</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lo</w:t>
      </w:r>
      <w:r>
        <w:rPr>
          <w:rFonts w:ascii="Trebuchet MS" w:hAnsi="Trebuchet MS"/>
          <w:spacing w:val="-14"/>
          <w:w w:val="85"/>
          <w:sz w:val="17"/>
        </w:rPr>
        <w:t> </w:t>
      </w:r>
      <w:r>
        <w:rPr>
          <w:rFonts w:ascii="Trebuchet MS" w:hAnsi="Trebuchet MS"/>
          <w:w w:val="85"/>
          <w:sz w:val="17"/>
        </w:rPr>
        <w:t>emocional</w:t>
      </w:r>
      <w:r>
        <w:rPr>
          <w:rFonts w:ascii="Trebuchet MS" w:hAnsi="Trebuchet MS"/>
          <w:spacing w:val="-14"/>
          <w:w w:val="85"/>
          <w:sz w:val="17"/>
        </w:rPr>
        <w:t> </w:t>
      </w:r>
      <w:r>
        <w:rPr>
          <w:rFonts w:ascii="Trebuchet MS" w:hAnsi="Trebuchet MS"/>
          <w:w w:val="85"/>
          <w:sz w:val="17"/>
        </w:rPr>
        <w:t>se</w:t>
      </w:r>
      <w:r>
        <w:rPr>
          <w:rFonts w:ascii="Trebuchet MS" w:hAnsi="Trebuchet MS"/>
          <w:spacing w:val="-14"/>
          <w:w w:val="85"/>
          <w:sz w:val="17"/>
        </w:rPr>
        <w:t> </w:t>
      </w:r>
      <w:r>
        <w:rPr>
          <w:rFonts w:ascii="Trebuchet MS" w:hAnsi="Trebuchet MS"/>
          <w:w w:val="85"/>
          <w:sz w:val="17"/>
        </w:rPr>
        <w:t>daba</w:t>
      </w:r>
      <w:r>
        <w:rPr>
          <w:rFonts w:ascii="Trebuchet MS" w:hAnsi="Trebuchet MS"/>
          <w:spacing w:val="-14"/>
          <w:w w:val="85"/>
          <w:sz w:val="17"/>
        </w:rPr>
        <w:t> </w:t>
      </w:r>
      <w:r>
        <w:rPr>
          <w:rFonts w:ascii="Trebuchet MS" w:hAnsi="Trebuchet MS"/>
          <w:w w:val="85"/>
          <w:sz w:val="17"/>
        </w:rPr>
        <w:t>tradicionalmente</w:t>
      </w:r>
      <w:r>
        <w:rPr>
          <w:rFonts w:ascii="Trebuchet MS" w:hAnsi="Trebuchet MS"/>
          <w:spacing w:val="-14"/>
          <w:w w:val="85"/>
          <w:sz w:val="17"/>
        </w:rPr>
        <w:t> </w:t>
      </w:r>
      <w:r>
        <w:rPr>
          <w:rFonts w:ascii="Trebuchet MS" w:hAnsi="Trebuchet MS"/>
          <w:w w:val="85"/>
          <w:sz w:val="17"/>
        </w:rPr>
        <w:t>incluso</w:t>
      </w:r>
      <w:r>
        <w:rPr>
          <w:rFonts w:ascii="Trebuchet MS" w:hAnsi="Trebuchet MS"/>
          <w:spacing w:val="-14"/>
          <w:w w:val="85"/>
          <w:sz w:val="17"/>
        </w:rPr>
        <w:t> </w:t>
      </w:r>
      <w:r>
        <w:rPr>
          <w:rFonts w:ascii="Trebuchet MS" w:hAnsi="Trebuchet MS"/>
          <w:w w:val="85"/>
          <w:sz w:val="17"/>
        </w:rPr>
        <w:t>dentro</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propia</w:t>
      </w:r>
      <w:r>
        <w:rPr>
          <w:rFonts w:ascii="Trebuchet MS" w:hAnsi="Trebuchet MS"/>
          <w:spacing w:val="-14"/>
          <w:w w:val="85"/>
          <w:sz w:val="17"/>
        </w:rPr>
        <w:t> </w:t>
      </w:r>
      <w:r>
        <w:rPr>
          <w:rFonts w:ascii="Trebuchet MS" w:hAnsi="Trebuchet MS"/>
          <w:w w:val="85"/>
          <w:sz w:val="17"/>
        </w:rPr>
        <w:t>Psicología.</w:t>
      </w:r>
      <w:r>
        <w:rPr>
          <w:rFonts w:ascii="Trebuchet MS" w:hAnsi="Trebuchet MS"/>
          <w:spacing w:val="-14"/>
          <w:w w:val="85"/>
          <w:sz w:val="17"/>
        </w:rPr>
        <w:t> </w:t>
      </w:r>
      <w:r>
        <w:rPr>
          <w:rFonts w:ascii="Trebuchet MS" w:hAnsi="Trebuchet MS"/>
          <w:w w:val="85"/>
          <w:sz w:val="17"/>
        </w:rPr>
        <w:t>El descuido</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dimensión</w:t>
      </w:r>
      <w:r>
        <w:rPr>
          <w:rFonts w:ascii="Trebuchet MS" w:hAnsi="Trebuchet MS"/>
          <w:spacing w:val="-17"/>
          <w:w w:val="85"/>
          <w:sz w:val="17"/>
        </w:rPr>
        <w:t> </w:t>
      </w:r>
      <w:r>
        <w:rPr>
          <w:rFonts w:ascii="Trebuchet MS" w:hAnsi="Trebuchet MS"/>
          <w:w w:val="85"/>
          <w:sz w:val="17"/>
        </w:rPr>
        <w:t>emocional</w:t>
      </w:r>
      <w:r>
        <w:rPr>
          <w:rFonts w:ascii="Trebuchet MS" w:hAnsi="Trebuchet MS"/>
          <w:spacing w:val="-17"/>
          <w:w w:val="85"/>
          <w:sz w:val="17"/>
        </w:rPr>
        <w:t> </w:t>
      </w:r>
      <w:r>
        <w:rPr>
          <w:rFonts w:ascii="Trebuchet MS" w:hAnsi="Trebuchet MS"/>
          <w:w w:val="85"/>
          <w:sz w:val="17"/>
        </w:rPr>
        <w:t>ha</w:t>
      </w:r>
      <w:r>
        <w:rPr>
          <w:rFonts w:ascii="Trebuchet MS" w:hAnsi="Trebuchet MS"/>
          <w:spacing w:val="-17"/>
          <w:w w:val="85"/>
          <w:sz w:val="17"/>
        </w:rPr>
        <w:t> </w:t>
      </w:r>
      <w:r>
        <w:rPr>
          <w:rFonts w:ascii="Trebuchet MS" w:hAnsi="Trebuchet MS"/>
          <w:w w:val="85"/>
          <w:sz w:val="17"/>
        </w:rPr>
        <w:t>constituido</w:t>
      </w:r>
      <w:r>
        <w:rPr>
          <w:rFonts w:ascii="Trebuchet MS" w:hAnsi="Trebuchet MS"/>
          <w:spacing w:val="-17"/>
          <w:w w:val="85"/>
          <w:sz w:val="17"/>
        </w:rPr>
        <w:t> </w:t>
      </w:r>
      <w:r>
        <w:rPr>
          <w:rFonts w:ascii="Trebuchet MS" w:hAnsi="Trebuchet MS"/>
          <w:w w:val="85"/>
          <w:sz w:val="17"/>
        </w:rPr>
        <w:t>un</w:t>
      </w:r>
      <w:r>
        <w:rPr>
          <w:rFonts w:ascii="Trebuchet MS" w:hAnsi="Trebuchet MS"/>
          <w:spacing w:val="-17"/>
          <w:w w:val="85"/>
          <w:sz w:val="17"/>
        </w:rPr>
        <w:t> </w:t>
      </w:r>
      <w:r>
        <w:rPr>
          <w:rFonts w:ascii="Trebuchet MS" w:hAnsi="Trebuchet MS"/>
          <w:w w:val="85"/>
          <w:sz w:val="17"/>
        </w:rPr>
        <w:t>«olvido»</w:t>
      </w:r>
      <w:r>
        <w:rPr>
          <w:rFonts w:ascii="Trebuchet MS" w:hAnsi="Trebuchet MS"/>
          <w:spacing w:val="-17"/>
          <w:w w:val="85"/>
          <w:sz w:val="17"/>
        </w:rPr>
        <w:t> </w:t>
      </w:r>
      <w:r>
        <w:rPr>
          <w:rFonts w:ascii="Trebuchet MS" w:hAnsi="Trebuchet MS"/>
          <w:w w:val="85"/>
          <w:sz w:val="17"/>
        </w:rPr>
        <w:t>crónico</w:t>
      </w:r>
      <w:r>
        <w:rPr>
          <w:rFonts w:ascii="Trebuchet MS" w:hAnsi="Trebuchet MS"/>
          <w:spacing w:val="-17"/>
          <w:w w:val="85"/>
          <w:sz w:val="17"/>
        </w:rPr>
        <w:t> </w:t>
      </w:r>
      <w:r>
        <w:rPr>
          <w:rFonts w:ascii="Trebuchet MS" w:hAnsi="Trebuchet MS"/>
          <w:w w:val="85"/>
          <w:sz w:val="17"/>
        </w:rPr>
        <w:t>en</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psicología</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inteligencia</w:t>
      </w:r>
      <w:r>
        <w:rPr>
          <w:rFonts w:ascii="Trebuchet MS" w:hAnsi="Trebuchet MS"/>
          <w:spacing w:val="-17"/>
          <w:w w:val="85"/>
          <w:sz w:val="17"/>
        </w:rPr>
        <w:t> </w:t>
      </w:r>
      <w:r>
        <w:rPr>
          <w:rFonts w:ascii="Trebuchet MS" w:hAnsi="Trebuchet MS"/>
          <w:w w:val="85"/>
          <w:sz w:val="17"/>
        </w:rPr>
        <w:t>y</w:t>
      </w:r>
      <w:r>
        <w:rPr>
          <w:rFonts w:ascii="Trebuchet MS" w:hAnsi="Trebuchet MS"/>
          <w:spacing w:val="-17"/>
          <w:w w:val="85"/>
          <w:sz w:val="17"/>
        </w:rPr>
        <w:t> </w:t>
      </w:r>
      <w:r>
        <w:rPr>
          <w:rFonts w:ascii="Trebuchet MS" w:hAnsi="Trebuchet MS"/>
          <w:w w:val="85"/>
          <w:sz w:val="17"/>
        </w:rPr>
        <w:t>en</w:t>
      </w:r>
      <w:r>
        <w:rPr>
          <w:rFonts w:ascii="Trebuchet MS" w:hAnsi="Trebuchet MS"/>
          <w:spacing w:val="-17"/>
          <w:w w:val="85"/>
          <w:sz w:val="17"/>
        </w:rPr>
        <w:t> </w:t>
      </w:r>
      <w:r>
        <w:rPr>
          <w:rFonts w:ascii="Trebuchet MS" w:hAnsi="Trebuchet MS"/>
          <w:w w:val="85"/>
          <w:sz w:val="17"/>
        </w:rPr>
        <w:t>el </w:t>
      </w:r>
      <w:r>
        <w:rPr>
          <w:rFonts w:ascii="Trebuchet MS" w:hAnsi="Trebuchet MS"/>
          <w:w w:val="80"/>
          <w:sz w:val="17"/>
        </w:rPr>
        <w:t>territorio</w:t>
      </w:r>
      <w:r>
        <w:rPr>
          <w:rFonts w:ascii="Trebuchet MS" w:hAnsi="Trebuchet MS"/>
          <w:spacing w:val="-19"/>
          <w:w w:val="80"/>
          <w:sz w:val="17"/>
        </w:rPr>
        <w:t> </w:t>
      </w:r>
      <w:r>
        <w:rPr>
          <w:rFonts w:ascii="Trebuchet MS" w:hAnsi="Trebuchet MS"/>
          <w:w w:val="80"/>
          <w:sz w:val="17"/>
        </w:rPr>
        <w:t>de</w:t>
      </w:r>
      <w:r>
        <w:rPr>
          <w:rFonts w:ascii="Trebuchet MS" w:hAnsi="Trebuchet MS"/>
          <w:spacing w:val="-19"/>
          <w:w w:val="80"/>
          <w:sz w:val="17"/>
        </w:rPr>
        <w:t> </w:t>
      </w:r>
      <w:r>
        <w:rPr>
          <w:rFonts w:ascii="Trebuchet MS" w:hAnsi="Trebuchet MS"/>
          <w:w w:val="80"/>
          <w:sz w:val="17"/>
        </w:rPr>
        <w:t>la</w:t>
      </w:r>
      <w:r>
        <w:rPr>
          <w:rFonts w:ascii="Trebuchet MS" w:hAnsi="Trebuchet MS"/>
          <w:spacing w:val="-19"/>
          <w:w w:val="80"/>
          <w:sz w:val="17"/>
        </w:rPr>
        <w:t> </w:t>
      </w:r>
      <w:r>
        <w:rPr>
          <w:rFonts w:ascii="Trebuchet MS" w:hAnsi="Trebuchet MS"/>
          <w:w w:val="80"/>
          <w:sz w:val="17"/>
        </w:rPr>
        <w:t>psicología</w:t>
      </w:r>
      <w:r>
        <w:rPr>
          <w:rFonts w:ascii="Trebuchet MS" w:hAnsi="Trebuchet MS"/>
          <w:spacing w:val="-19"/>
          <w:w w:val="80"/>
          <w:sz w:val="17"/>
        </w:rPr>
        <w:t> </w:t>
      </w:r>
      <w:r>
        <w:rPr>
          <w:rFonts w:ascii="Trebuchet MS" w:hAnsi="Trebuchet MS"/>
          <w:w w:val="80"/>
          <w:sz w:val="17"/>
        </w:rPr>
        <w:t>experimental</w:t>
      </w:r>
      <w:r>
        <w:rPr>
          <w:rFonts w:ascii="Trebuchet MS" w:hAnsi="Trebuchet MS"/>
          <w:spacing w:val="-19"/>
          <w:w w:val="80"/>
          <w:sz w:val="17"/>
        </w:rPr>
        <w:t> </w:t>
      </w:r>
      <w:r>
        <w:rPr>
          <w:rFonts w:ascii="Trebuchet MS" w:hAnsi="Trebuchet MS"/>
          <w:w w:val="80"/>
          <w:sz w:val="17"/>
        </w:rPr>
        <w:t>y,</w:t>
      </w:r>
      <w:r>
        <w:rPr>
          <w:rFonts w:ascii="Trebuchet MS" w:hAnsi="Trebuchet MS"/>
          <w:spacing w:val="-19"/>
          <w:w w:val="80"/>
          <w:sz w:val="17"/>
        </w:rPr>
        <w:t> </w:t>
      </w:r>
      <w:r>
        <w:rPr>
          <w:rFonts w:ascii="Trebuchet MS" w:hAnsi="Trebuchet MS"/>
          <w:w w:val="80"/>
          <w:sz w:val="17"/>
        </w:rPr>
        <w:t>por</w:t>
      </w:r>
      <w:r>
        <w:rPr>
          <w:rFonts w:ascii="Trebuchet MS" w:hAnsi="Trebuchet MS"/>
          <w:spacing w:val="-19"/>
          <w:w w:val="80"/>
          <w:sz w:val="17"/>
        </w:rPr>
        <w:t> </w:t>
      </w:r>
      <w:r>
        <w:rPr>
          <w:rFonts w:ascii="Trebuchet MS" w:hAnsi="Trebuchet MS"/>
          <w:w w:val="80"/>
          <w:sz w:val="17"/>
        </w:rPr>
        <w:t>tanto,</w:t>
      </w:r>
      <w:r>
        <w:rPr>
          <w:rFonts w:ascii="Trebuchet MS" w:hAnsi="Trebuchet MS"/>
          <w:spacing w:val="-19"/>
          <w:w w:val="80"/>
          <w:sz w:val="17"/>
        </w:rPr>
        <w:t> </w:t>
      </w:r>
      <w:r>
        <w:rPr>
          <w:rFonts w:ascii="Trebuchet MS" w:hAnsi="Trebuchet MS"/>
          <w:w w:val="80"/>
          <w:sz w:val="17"/>
        </w:rPr>
        <w:t>con</w:t>
      </w:r>
      <w:r>
        <w:rPr>
          <w:rFonts w:ascii="Trebuchet MS" w:hAnsi="Trebuchet MS"/>
          <w:spacing w:val="-19"/>
          <w:w w:val="80"/>
          <w:sz w:val="17"/>
        </w:rPr>
        <w:t> </w:t>
      </w:r>
      <w:r>
        <w:rPr>
          <w:rFonts w:ascii="Trebuchet MS" w:hAnsi="Trebuchet MS"/>
          <w:w w:val="80"/>
          <w:sz w:val="17"/>
        </w:rPr>
        <w:t>la</w:t>
      </w:r>
      <w:r>
        <w:rPr>
          <w:rFonts w:ascii="Trebuchet MS" w:hAnsi="Trebuchet MS"/>
          <w:spacing w:val="-19"/>
          <w:w w:val="80"/>
          <w:sz w:val="17"/>
        </w:rPr>
        <w:t> </w:t>
      </w:r>
      <w:r>
        <w:rPr>
          <w:rFonts w:ascii="Trebuchet MS" w:hAnsi="Trebuchet MS"/>
          <w:w w:val="80"/>
          <w:sz w:val="17"/>
        </w:rPr>
        <w:t>psicología</w:t>
      </w:r>
      <w:r>
        <w:rPr>
          <w:rFonts w:ascii="Trebuchet MS" w:hAnsi="Trebuchet MS"/>
          <w:spacing w:val="-19"/>
          <w:w w:val="80"/>
          <w:sz w:val="17"/>
        </w:rPr>
        <w:t> </w:t>
      </w:r>
      <w:r>
        <w:rPr>
          <w:rFonts w:ascii="Trebuchet MS" w:hAnsi="Trebuchet MS"/>
          <w:w w:val="80"/>
          <w:sz w:val="17"/>
        </w:rPr>
        <w:t>científica</w:t>
      </w:r>
      <w:r>
        <w:rPr>
          <w:rFonts w:ascii="Trebuchet MS" w:hAnsi="Trebuchet MS"/>
          <w:spacing w:val="-19"/>
          <w:w w:val="80"/>
          <w:sz w:val="17"/>
        </w:rPr>
        <w:t> </w:t>
      </w:r>
      <w:r>
        <w:rPr>
          <w:rFonts w:ascii="Trebuchet MS" w:hAnsi="Trebuchet MS"/>
          <w:w w:val="80"/>
          <w:sz w:val="17"/>
        </w:rPr>
        <w:t>en</w:t>
      </w:r>
      <w:r>
        <w:rPr>
          <w:rFonts w:ascii="Trebuchet MS" w:hAnsi="Trebuchet MS"/>
          <w:spacing w:val="-19"/>
          <w:w w:val="80"/>
          <w:sz w:val="17"/>
        </w:rPr>
        <w:t> </w:t>
      </w:r>
      <w:r>
        <w:rPr>
          <w:rFonts w:ascii="Trebuchet MS" w:hAnsi="Trebuchet MS"/>
          <w:w w:val="80"/>
          <w:sz w:val="17"/>
        </w:rPr>
        <w:t>general.</w:t>
      </w:r>
      <w:r>
        <w:rPr>
          <w:rFonts w:ascii="Trebuchet MS" w:hAnsi="Trebuchet MS"/>
          <w:spacing w:val="-19"/>
          <w:w w:val="80"/>
          <w:sz w:val="17"/>
        </w:rPr>
        <w:t> </w:t>
      </w:r>
      <w:r>
        <w:rPr>
          <w:rFonts w:ascii="Trebuchet MS" w:hAnsi="Trebuchet MS"/>
          <w:w w:val="80"/>
          <w:sz w:val="17"/>
        </w:rPr>
        <w:t>Vid.</w:t>
      </w:r>
      <w:r>
        <w:rPr>
          <w:rFonts w:ascii="Trebuchet MS" w:hAnsi="Trebuchet MS"/>
          <w:spacing w:val="-19"/>
          <w:w w:val="80"/>
          <w:sz w:val="17"/>
        </w:rPr>
        <w:t> </w:t>
      </w:r>
      <w:r>
        <w:rPr>
          <w:rFonts w:ascii="Trebuchet MS" w:hAnsi="Trebuchet MS"/>
          <w:w w:val="80"/>
          <w:sz w:val="17"/>
        </w:rPr>
        <w:t>Froufe,</w:t>
      </w:r>
      <w:r>
        <w:rPr>
          <w:rFonts w:ascii="Trebuchet MS" w:hAnsi="Trebuchet MS"/>
          <w:spacing w:val="-19"/>
          <w:w w:val="80"/>
          <w:sz w:val="17"/>
        </w:rPr>
        <w:t> </w:t>
      </w:r>
      <w:r>
        <w:rPr>
          <w:rFonts w:ascii="Trebuchet MS" w:hAnsi="Trebuchet MS"/>
          <w:w w:val="80"/>
          <w:sz w:val="17"/>
        </w:rPr>
        <w:t>E.</w:t>
      </w:r>
      <w:r>
        <w:rPr>
          <w:rFonts w:ascii="Trebuchet MS" w:hAnsi="Trebuchet MS"/>
          <w:spacing w:val="-19"/>
          <w:w w:val="80"/>
          <w:sz w:val="17"/>
        </w:rPr>
        <w:t> </w:t>
      </w:r>
      <w:r>
        <w:rPr>
          <w:rFonts w:ascii="Trebuchet MS" w:hAnsi="Trebuchet MS"/>
          <w:w w:val="80"/>
          <w:sz w:val="17"/>
        </w:rPr>
        <w:t>y</w:t>
      </w:r>
      <w:r>
        <w:rPr>
          <w:rFonts w:ascii="Trebuchet MS" w:hAnsi="Trebuchet MS"/>
          <w:spacing w:val="-19"/>
          <w:w w:val="80"/>
          <w:sz w:val="17"/>
        </w:rPr>
        <w:t> </w:t>
      </w:r>
      <w:r>
        <w:rPr>
          <w:rFonts w:ascii="Trebuchet MS" w:hAnsi="Trebuchet MS"/>
          <w:w w:val="80"/>
          <w:sz w:val="17"/>
        </w:rPr>
        <w:t>Colom,</w:t>
      </w:r>
      <w:r>
        <w:rPr>
          <w:rFonts w:ascii="Trebuchet MS" w:hAnsi="Trebuchet MS"/>
          <w:spacing w:val="-19"/>
          <w:w w:val="80"/>
          <w:sz w:val="17"/>
        </w:rPr>
        <w:t> </w:t>
      </w:r>
      <w:r>
        <w:rPr>
          <w:rFonts w:ascii="Trebuchet MS" w:hAnsi="Trebuchet MS"/>
          <w:spacing w:val="-2"/>
          <w:w w:val="80"/>
          <w:sz w:val="17"/>
        </w:rPr>
        <w:t>R.: </w:t>
      </w:r>
      <w:r>
        <w:rPr>
          <w:rFonts w:ascii="Arial" w:hAnsi="Arial"/>
          <w:i/>
          <w:w w:val="80"/>
          <w:sz w:val="17"/>
        </w:rPr>
        <w:t>Inteligencia</w:t>
      </w:r>
      <w:r>
        <w:rPr>
          <w:rFonts w:ascii="Arial" w:hAnsi="Arial"/>
          <w:i/>
          <w:spacing w:val="-8"/>
          <w:w w:val="80"/>
          <w:sz w:val="17"/>
        </w:rPr>
        <w:t> </w:t>
      </w:r>
      <w:r>
        <w:rPr>
          <w:rFonts w:ascii="Arial" w:hAnsi="Arial"/>
          <w:i/>
          <w:w w:val="80"/>
          <w:sz w:val="17"/>
        </w:rPr>
        <w:t>racional</w:t>
      </w:r>
      <w:r>
        <w:rPr>
          <w:rFonts w:ascii="Arial" w:hAnsi="Arial"/>
          <w:i/>
          <w:spacing w:val="-9"/>
          <w:w w:val="80"/>
          <w:sz w:val="17"/>
        </w:rPr>
        <w:t> </w:t>
      </w:r>
      <w:r>
        <w:rPr>
          <w:rFonts w:ascii="Arial" w:hAnsi="Arial"/>
          <w:i/>
          <w:w w:val="80"/>
          <w:sz w:val="17"/>
        </w:rPr>
        <w:t>vs.</w:t>
      </w:r>
      <w:r>
        <w:rPr>
          <w:rFonts w:ascii="Arial" w:hAnsi="Arial"/>
          <w:i/>
          <w:spacing w:val="-8"/>
          <w:w w:val="80"/>
          <w:sz w:val="17"/>
        </w:rPr>
        <w:t> </w:t>
      </w:r>
      <w:r>
        <w:rPr>
          <w:rFonts w:ascii="Arial" w:hAnsi="Arial"/>
          <w:i/>
          <w:w w:val="80"/>
          <w:sz w:val="17"/>
        </w:rPr>
        <w:t>Inteligencia</w:t>
      </w:r>
      <w:r>
        <w:rPr>
          <w:rFonts w:ascii="Arial" w:hAnsi="Arial"/>
          <w:i/>
          <w:spacing w:val="-8"/>
          <w:w w:val="80"/>
          <w:sz w:val="17"/>
        </w:rPr>
        <w:t> </w:t>
      </w:r>
      <w:r>
        <w:rPr>
          <w:rFonts w:ascii="Arial" w:hAnsi="Arial"/>
          <w:i/>
          <w:w w:val="80"/>
          <w:sz w:val="17"/>
        </w:rPr>
        <w:t>emocional</w:t>
      </w:r>
      <w:r>
        <w:rPr>
          <w:rFonts w:ascii="Trebuchet MS" w:hAnsi="Trebuchet MS"/>
          <w:w w:val="80"/>
          <w:sz w:val="17"/>
        </w:rPr>
        <w:t>,</w:t>
      </w:r>
      <w:r>
        <w:rPr>
          <w:rFonts w:ascii="Trebuchet MS" w:hAnsi="Trebuchet MS"/>
          <w:spacing w:val="-11"/>
          <w:w w:val="80"/>
          <w:sz w:val="17"/>
        </w:rPr>
        <w:t> </w:t>
      </w:r>
      <w:r>
        <w:rPr>
          <w:rFonts w:ascii="Trebuchet MS" w:hAnsi="Trebuchet MS"/>
          <w:w w:val="80"/>
          <w:sz w:val="17"/>
        </w:rPr>
        <w:t>Facultad</w:t>
      </w:r>
      <w:r>
        <w:rPr>
          <w:rFonts w:ascii="Trebuchet MS" w:hAnsi="Trebuchet MS"/>
          <w:spacing w:val="-11"/>
          <w:w w:val="80"/>
          <w:sz w:val="17"/>
        </w:rPr>
        <w:t> </w:t>
      </w:r>
      <w:r>
        <w:rPr>
          <w:rFonts w:ascii="Trebuchet MS" w:hAnsi="Trebuchet MS"/>
          <w:w w:val="80"/>
          <w:sz w:val="17"/>
        </w:rPr>
        <w:t>de</w:t>
      </w:r>
      <w:r>
        <w:rPr>
          <w:rFonts w:ascii="Trebuchet MS" w:hAnsi="Trebuchet MS"/>
          <w:spacing w:val="-11"/>
          <w:w w:val="80"/>
          <w:sz w:val="17"/>
        </w:rPr>
        <w:t> </w:t>
      </w:r>
      <w:r>
        <w:rPr>
          <w:rFonts w:ascii="Trebuchet MS" w:hAnsi="Trebuchet MS"/>
          <w:w w:val="80"/>
          <w:sz w:val="17"/>
        </w:rPr>
        <w:t>Psicología.</w:t>
      </w:r>
      <w:r>
        <w:rPr>
          <w:rFonts w:ascii="Trebuchet MS" w:hAnsi="Trebuchet MS"/>
          <w:spacing w:val="-11"/>
          <w:w w:val="80"/>
          <w:sz w:val="17"/>
        </w:rPr>
        <w:t> </w:t>
      </w:r>
      <w:r>
        <w:rPr>
          <w:rFonts w:ascii="Trebuchet MS" w:hAnsi="Trebuchet MS"/>
          <w:w w:val="80"/>
          <w:sz w:val="17"/>
        </w:rPr>
        <w:t>Universidad</w:t>
      </w:r>
      <w:r>
        <w:rPr>
          <w:rFonts w:ascii="Trebuchet MS" w:hAnsi="Trebuchet MS"/>
          <w:spacing w:val="-11"/>
          <w:w w:val="80"/>
          <w:sz w:val="17"/>
        </w:rPr>
        <w:t> </w:t>
      </w:r>
      <w:r>
        <w:rPr>
          <w:rFonts w:ascii="Trebuchet MS" w:hAnsi="Trebuchet MS"/>
          <w:w w:val="80"/>
          <w:sz w:val="17"/>
        </w:rPr>
        <w:t>Autónoma</w:t>
      </w:r>
      <w:r>
        <w:rPr>
          <w:rFonts w:ascii="Trebuchet MS" w:hAnsi="Trebuchet MS"/>
          <w:spacing w:val="-11"/>
          <w:w w:val="80"/>
          <w:sz w:val="17"/>
        </w:rPr>
        <w:t> </w:t>
      </w:r>
      <w:r>
        <w:rPr>
          <w:rFonts w:ascii="Trebuchet MS" w:hAnsi="Trebuchet MS"/>
          <w:w w:val="80"/>
          <w:sz w:val="17"/>
        </w:rPr>
        <w:t>de</w:t>
      </w:r>
      <w:r>
        <w:rPr>
          <w:rFonts w:ascii="Trebuchet MS" w:hAnsi="Trebuchet MS"/>
          <w:spacing w:val="-11"/>
          <w:w w:val="80"/>
          <w:sz w:val="17"/>
        </w:rPr>
        <w:t> </w:t>
      </w:r>
      <w:r>
        <w:rPr>
          <w:rFonts w:ascii="Trebuchet MS" w:hAnsi="Trebuchet MS"/>
          <w:w w:val="80"/>
          <w:sz w:val="17"/>
        </w:rPr>
        <w:t>Madrid.</w:t>
      </w:r>
      <w:r>
        <w:rPr>
          <w:rFonts w:ascii="Trebuchet MS" w:hAnsi="Trebuchet MS"/>
          <w:spacing w:val="-11"/>
          <w:w w:val="80"/>
          <w:sz w:val="17"/>
        </w:rPr>
        <w:t> </w:t>
      </w:r>
      <w:r>
        <w:rPr>
          <w:rFonts w:ascii="Trebuchet MS" w:hAnsi="Trebuchet MS"/>
          <w:w w:val="80"/>
          <w:sz w:val="17"/>
        </w:rPr>
        <w:t>Consultado </w:t>
      </w:r>
      <w:r>
        <w:rPr>
          <w:rFonts w:ascii="Trebuchet MS" w:hAnsi="Trebuchet MS"/>
          <w:w w:val="75"/>
          <w:sz w:val="17"/>
        </w:rPr>
        <w:t>en:      </w:t>
      </w:r>
      <w:r>
        <w:rPr>
          <w:rFonts w:ascii="Trebuchet MS" w:hAnsi="Trebuchet MS"/>
          <w:spacing w:val="5"/>
          <w:w w:val="75"/>
          <w:sz w:val="17"/>
        </w:rPr>
        <w:t> </w:t>
      </w:r>
      <w:hyperlink r:id="rId116">
        <w:r>
          <w:rPr>
            <w:rFonts w:ascii="Trebuchet MS" w:hAnsi="Trebuchet MS"/>
            <w:spacing w:val="-2"/>
            <w:w w:val="75"/>
            <w:sz w:val="17"/>
          </w:rPr>
          <w:t>http://es.scribd.com/doc/7104573/InteligencIa-Racional-vs-InteligencIa-Emocional.</w:t>
        </w:r>
      </w:hyperlink>
    </w:p>
    <w:p>
      <w:pPr>
        <w:spacing w:line="230" w:lineRule="auto" w:before="0"/>
        <w:ind w:left="350" w:right="117" w:hanging="227"/>
        <w:jc w:val="both"/>
        <w:rPr>
          <w:rFonts w:ascii="Trebuchet MS" w:hAnsi="Trebuchet MS"/>
          <w:sz w:val="17"/>
        </w:rPr>
      </w:pPr>
      <w:r>
        <w:rPr>
          <w:rFonts w:ascii="Arial" w:hAnsi="Arial"/>
          <w:w w:val="85"/>
          <w:position w:val="6"/>
          <w:sz w:val="10"/>
        </w:rPr>
        <w:t>17</w:t>
      </w:r>
      <w:r>
        <w:rPr>
          <w:rFonts w:ascii="Arial" w:hAnsi="Arial"/>
          <w:spacing w:val="4"/>
          <w:w w:val="85"/>
          <w:position w:val="6"/>
          <w:sz w:val="10"/>
        </w:rPr>
        <w:t> </w:t>
      </w:r>
      <w:r>
        <w:rPr>
          <w:rFonts w:ascii="Trebuchet MS" w:hAnsi="Trebuchet MS"/>
          <w:w w:val="85"/>
          <w:sz w:val="17"/>
        </w:rPr>
        <w:t>Defino</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Arial" w:hAnsi="Arial"/>
          <w:i/>
          <w:w w:val="85"/>
          <w:sz w:val="17"/>
        </w:rPr>
        <w:t>etnocentrismo</w:t>
      </w:r>
      <w:r>
        <w:rPr>
          <w:rFonts w:ascii="Arial" w:hAnsi="Arial"/>
          <w:i/>
          <w:spacing w:val="-24"/>
          <w:w w:val="85"/>
          <w:sz w:val="17"/>
        </w:rPr>
        <w:t> </w:t>
      </w:r>
      <w:r>
        <w:rPr>
          <w:rFonts w:ascii="Trebuchet MS" w:hAnsi="Trebuchet MS"/>
          <w:w w:val="85"/>
          <w:sz w:val="17"/>
        </w:rPr>
        <w:t>como</w:t>
      </w:r>
      <w:r>
        <w:rPr>
          <w:rFonts w:ascii="Trebuchet MS" w:hAnsi="Trebuchet MS"/>
          <w:spacing w:val="-28"/>
          <w:w w:val="85"/>
          <w:sz w:val="17"/>
        </w:rPr>
        <w:t> </w:t>
      </w:r>
      <w:r>
        <w:rPr>
          <w:rFonts w:ascii="Trebuchet MS" w:hAnsi="Trebuchet MS"/>
          <w:w w:val="85"/>
          <w:sz w:val="17"/>
        </w:rPr>
        <w:t>aquella</w:t>
      </w:r>
      <w:r>
        <w:rPr>
          <w:rFonts w:ascii="Trebuchet MS" w:hAnsi="Trebuchet MS"/>
          <w:spacing w:val="-28"/>
          <w:w w:val="85"/>
          <w:sz w:val="17"/>
        </w:rPr>
        <w:t> </w:t>
      </w:r>
      <w:r>
        <w:rPr>
          <w:rFonts w:ascii="Trebuchet MS" w:hAnsi="Trebuchet MS"/>
          <w:w w:val="85"/>
          <w:sz w:val="17"/>
        </w:rPr>
        <w:t>barrera</w:t>
      </w:r>
      <w:r>
        <w:rPr>
          <w:rFonts w:ascii="Trebuchet MS" w:hAnsi="Trebuchet MS"/>
          <w:spacing w:val="-28"/>
          <w:w w:val="85"/>
          <w:sz w:val="17"/>
        </w:rPr>
        <w:t> </w:t>
      </w:r>
      <w:r>
        <w:rPr>
          <w:rFonts w:ascii="Trebuchet MS" w:hAnsi="Trebuchet MS"/>
          <w:w w:val="85"/>
          <w:sz w:val="17"/>
        </w:rPr>
        <w:t>epistemológica,</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es</w:t>
      </w:r>
      <w:r>
        <w:rPr>
          <w:rFonts w:ascii="Trebuchet MS" w:hAnsi="Trebuchet MS"/>
          <w:spacing w:val="-28"/>
          <w:w w:val="85"/>
          <w:sz w:val="17"/>
        </w:rPr>
        <w:t> </w:t>
      </w:r>
      <w:r>
        <w:rPr>
          <w:rFonts w:ascii="Trebuchet MS" w:hAnsi="Trebuchet MS"/>
          <w:w w:val="85"/>
          <w:sz w:val="17"/>
        </w:rPr>
        <w:t>originaria</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antropología</w:t>
      </w:r>
      <w:r>
        <w:rPr>
          <w:rFonts w:ascii="Trebuchet MS" w:hAnsi="Trebuchet MS"/>
          <w:spacing w:val="-28"/>
          <w:w w:val="85"/>
          <w:sz w:val="17"/>
        </w:rPr>
        <w:t> </w:t>
      </w:r>
      <w:r>
        <w:rPr>
          <w:rFonts w:ascii="Trebuchet MS" w:hAnsi="Trebuchet MS"/>
          <w:w w:val="85"/>
          <w:sz w:val="17"/>
        </w:rPr>
        <w:t>-pero</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hoy</w:t>
      </w:r>
      <w:r>
        <w:rPr>
          <w:rFonts w:ascii="Trebuchet MS" w:hAnsi="Trebuchet MS"/>
          <w:spacing w:val="-28"/>
          <w:w w:val="85"/>
          <w:sz w:val="17"/>
        </w:rPr>
        <w:t> </w:t>
      </w:r>
      <w:r>
        <w:rPr>
          <w:rFonts w:ascii="Trebuchet MS" w:hAnsi="Trebuchet MS"/>
          <w:w w:val="85"/>
          <w:sz w:val="17"/>
        </w:rPr>
        <w:t>se </w:t>
      </w:r>
      <w:r>
        <w:rPr>
          <w:rFonts w:ascii="Trebuchet MS" w:hAnsi="Trebuchet MS"/>
          <w:w w:val="80"/>
          <w:sz w:val="17"/>
        </w:rPr>
        <w:t>utiliza</w:t>
      </w:r>
      <w:r>
        <w:rPr>
          <w:rFonts w:ascii="Trebuchet MS" w:hAnsi="Trebuchet MS"/>
          <w:spacing w:val="-10"/>
          <w:w w:val="80"/>
          <w:sz w:val="17"/>
        </w:rPr>
        <w:t> </w:t>
      </w:r>
      <w:r>
        <w:rPr>
          <w:rFonts w:ascii="Trebuchet MS" w:hAnsi="Trebuchet MS"/>
          <w:w w:val="80"/>
          <w:sz w:val="17"/>
        </w:rPr>
        <w:t>en</w:t>
      </w:r>
      <w:r>
        <w:rPr>
          <w:rFonts w:ascii="Trebuchet MS" w:hAnsi="Trebuchet MS"/>
          <w:spacing w:val="-10"/>
          <w:w w:val="80"/>
          <w:sz w:val="17"/>
        </w:rPr>
        <w:t> </w:t>
      </w:r>
      <w:r>
        <w:rPr>
          <w:rFonts w:ascii="Trebuchet MS" w:hAnsi="Trebuchet MS"/>
          <w:w w:val="80"/>
          <w:sz w:val="17"/>
        </w:rPr>
        <w:t>la</w:t>
      </w:r>
      <w:r>
        <w:rPr>
          <w:rFonts w:ascii="Trebuchet MS" w:hAnsi="Trebuchet MS"/>
          <w:spacing w:val="-10"/>
          <w:w w:val="80"/>
          <w:sz w:val="17"/>
        </w:rPr>
        <w:t> </w:t>
      </w:r>
      <w:r>
        <w:rPr>
          <w:rFonts w:ascii="Trebuchet MS" w:hAnsi="Trebuchet MS"/>
          <w:w w:val="80"/>
          <w:sz w:val="17"/>
        </w:rPr>
        <w:t>totalidad</w:t>
      </w:r>
      <w:r>
        <w:rPr>
          <w:rFonts w:ascii="Trebuchet MS" w:hAnsi="Trebuchet MS"/>
          <w:spacing w:val="-10"/>
          <w:w w:val="80"/>
          <w:sz w:val="17"/>
        </w:rPr>
        <w:t> </w:t>
      </w:r>
      <w:r>
        <w:rPr>
          <w:rFonts w:ascii="Trebuchet MS" w:hAnsi="Trebuchet MS"/>
          <w:w w:val="80"/>
          <w:sz w:val="17"/>
        </w:rPr>
        <w:t>de</w:t>
      </w:r>
      <w:r>
        <w:rPr>
          <w:rFonts w:ascii="Trebuchet MS" w:hAnsi="Trebuchet MS"/>
          <w:spacing w:val="-10"/>
          <w:w w:val="80"/>
          <w:sz w:val="17"/>
        </w:rPr>
        <w:t> </w:t>
      </w:r>
      <w:r>
        <w:rPr>
          <w:rFonts w:ascii="Trebuchet MS" w:hAnsi="Trebuchet MS"/>
          <w:w w:val="80"/>
          <w:sz w:val="17"/>
        </w:rPr>
        <w:t>las</w:t>
      </w:r>
      <w:r>
        <w:rPr>
          <w:rFonts w:ascii="Trebuchet MS" w:hAnsi="Trebuchet MS"/>
          <w:spacing w:val="-10"/>
          <w:w w:val="80"/>
          <w:sz w:val="17"/>
        </w:rPr>
        <w:t> </w:t>
      </w:r>
      <w:r>
        <w:rPr>
          <w:rFonts w:ascii="Trebuchet MS" w:hAnsi="Trebuchet MS"/>
          <w:w w:val="80"/>
          <w:sz w:val="17"/>
        </w:rPr>
        <w:t>ciencias</w:t>
      </w:r>
      <w:r>
        <w:rPr>
          <w:rFonts w:ascii="Trebuchet MS" w:hAnsi="Trebuchet MS"/>
          <w:spacing w:val="-10"/>
          <w:w w:val="80"/>
          <w:sz w:val="17"/>
        </w:rPr>
        <w:t> </w:t>
      </w:r>
      <w:r>
        <w:rPr>
          <w:rFonts w:ascii="Trebuchet MS" w:hAnsi="Trebuchet MS"/>
          <w:w w:val="80"/>
          <w:sz w:val="17"/>
        </w:rPr>
        <w:t>sociales-</w:t>
      </w:r>
      <w:r>
        <w:rPr>
          <w:rFonts w:ascii="Trebuchet MS" w:hAnsi="Trebuchet MS"/>
          <w:spacing w:val="-10"/>
          <w:w w:val="80"/>
          <w:sz w:val="17"/>
        </w:rPr>
        <w:t> </w:t>
      </w:r>
      <w:r>
        <w:rPr>
          <w:rFonts w:ascii="Trebuchet MS" w:hAnsi="Trebuchet MS"/>
          <w:w w:val="80"/>
          <w:sz w:val="17"/>
        </w:rPr>
        <w:t>que</w:t>
      </w:r>
      <w:r>
        <w:rPr>
          <w:rFonts w:ascii="Trebuchet MS" w:hAnsi="Trebuchet MS"/>
          <w:spacing w:val="-10"/>
          <w:w w:val="80"/>
          <w:sz w:val="17"/>
        </w:rPr>
        <w:t> </w:t>
      </w:r>
      <w:r>
        <w:rPr>
          <w:rFonts w:ascii="Trebuchet MS" w:hAnsi="Trebuchet MS"/>
          <w:w w:val="80"/>
          <w:sz w:val="17"/>
        </w:rPr>
        <w:t>indica</w:t>
      </w:r>
      <w:r>
        <w:rPr>
          <w:rFonts w:ascii="Trebuchet MS" w:hAnsi="Trebuchet MS"/>
          <w:spacing w:val="-10"/>
          <w:w w:val="80"/>
          <w:sz w:val="17"/>
        </w:rPr>
        <w:t> </w:t>
      </w:r>
      <w:r>
        <w:rPr>
          <w:rFonts w:ascii="Trebuchet MS" w:hAnsi="Trebuchet MS"/>
          <w:w w:val="80"/>
          <w:sz w:val="17"/>
        </w:rPr>
        <w:t>la</w:t>
      </w:r>
      <w:r>
        <w:rPr>
          <w:rFonts w:ascii="Trebuchet MS" w:hAnsi="Trebuchet MS"/>
          <w:spacing w:val="-10"/>
          <w:w w:val="80"/>
          <w:sz w:val="17"/>
        </w:rPr>
        <w:t> </w:t>
      </w:r>
      <w:r>
        <w:rPr>
          <w:rFonts w:ascii="Trebuchet MS" w:hAnsi="Trebuchet MS"/>
          <w:w w:val="80"/>
          <w:sz w:val="17"/>
        </w:rPr>
        <w:t>actitud</w:t>
      </w:r>
      <w:r>
        <w:rPr>
          <w:rFonts w:ascii="Trebuchet MS" w:hAnsi="Trebuchet MS"/>
          <w:spacing w:val="-10"/>
          <w:w w:val="80"/>
          <w:sz w:val="17"/>
        </w:rPr>
        <w:t> </w:t>
      </w:r>
      <w:r>
        <w:rPr>
          <w:rFonts w:ascii="Trebuchet MS" w:hAnsi="Trebuchet MS"/>
          <w:w w:val="80"/>
          <w:sz w:val="17"/>
        </w:rPr>
        <w:t>intelectual</w:t>
      </w:r>
      <w:r>
        <w:rPr>
          <w:rFonts w:ascii="Trebuchet MS" w:hAnsi="Trebuchet MS"/>
          <w:spacing w:val="-10"/>
          <w:w w:val="80"/>
          <w:sz w:val="17"/>
        </w:rPr>
        <w:t> </w:t>
      </w:r>
      <w:r>
        <w:rPr>
          <w:rFonts w:ascii="Trebuchet MS" w:hAnsi="Trebuchet MS"/>
          <w:w w:val="80"/>
          <w:sz w:val="17"/>
        </w:rPr>
        <w:t>que</w:t>
      </w:r>
      <w:r>
        <w:rPr>
          <w:rFonts w:ascii="Trebuchet MS" w:hAnsi="Trebuchet MS"/>
          <w:spacing w:val="-10"/>
          <w:w w:val="80"/>
          <w:sz w:val="17"/>
        </w:rPr>
        <w:t> </w:t>
      </w:r>
      <w:r>
        <w:rPr>
          <w:rFonts w:ascii="Trebuchet MS" w:hAnsi="Trebuchet MS"/>
          <w:w w:val="80"/>
          <w:sz w:val="17"/>
        </w:rPr>
        <w:t>interpreta</w:t>
      </w:r>
      <w:r>
        <w:rPr>
          <w:rFonts w:ascii="Trebuchet MS" w:hAnsi="Trebuchet MS"/>
          <w:spacing w:val="-10"/>
          <w:w w:val="80"/>
          <w:sz w:val="17"/>
        </w:rPr>
        <w:t> </w:t>
      </w:r>
      <w:r>
        <w:rPr>
          <w:rFonts w:ascii="Trebuchet MS" w:hAnsi="Trebuchet MS"/>
          <w:w w:val="80"/>
          <w:sz w:val="17"/>
        </w:rPr>
        <w:t>los</w:t>
      </w:r>
      <w:r>
        <w:rPr>
          <w:rFonts w:ascii="Trebuchet MS" w:hAnsi="Trebuchet MS"/>
          <w:spacing w:val="-10"/>
          <w:w w:val="80"/>
          <w:sz w:val="17"/>
        </w:rPr>
        <w:t> </w:t>
      </w:r>
      <w:r>
        <w:rPr>
          <w:rFonts w:ascii="Trebuchet MS" w:hAnsi="Trebuchet MS"/>
          <w:w w:val="80"/>
          <w:sz w:val="17"/>
        </w:rPr>
        <w:t>fenómenos</w:t>
      </w:r>
      <w:r>
        <w:rPr>
          <w:rFonts w:ascii="Trebuchet MS" w:hAnsi="Trebuchet MS"/>
          <w:spacing w:val="-10"/>
          <w:w w:val="80"/>
          <w:sz w:val="17"/>
        </w:rPr>
        <w:t> </w:t>
      </w:r>
      <w:r>
        <w:rPr>
          <w:rFonts w:ascii="Trebuchet MS" w:hAnsi="Trebuchet MS"/>
          <w:w w:val="80"/>
          <w:sz w:val="17"/>
        </w:rPr>
        <w:t>sociales </w:t>
      </w:r>
      <w:r>
        <w:rPr>
          <w:rFonts w:ascii="Trebuchet MS" w:hAnsi="Trebuchet MS"/>
          <w:w w:val="85"/>
          <w:sz w:val="17"/>
        </w:rPr>
        <w:t>a</w:t>
      </w:r>
      <w:r>
        <w:rPr>
          <w:rFonts w:ascii="Trebuchet MS" w:hAnsi="Trebuchet MS"/>
          <w:spacing w:val="-30"/>
          <w:w w:val="85"/>
          <w:sz w:val="17"/>
        </w:rPr>
        <w:t> </w:t>
      </w:r>
      <w:r>
        <w:rPr>
          <w:rFonts w:ascii="Trebuchet MS" w:hAnsi="Trebuchet MS"/>
          <w:w w:val="85"/>
          <w:sz w:val="17"/>
        </w:rPr>
        <w:t>partir</w:t>
      </w:r>
      <w:r>
        <w:rPr>
          <w:rFonts w:ascii="Trebuchet MS" w:hAnsi="Trebuchet MS"/>
          <w:spacing w:val="-30"/>
          <w:w w:val="85"/>
          <w:sz w:val="17"/>
        </w:rPr>
        <w:t> </w:t>
      </w:r>
      <w:r>
        <w:rPr>
          <w:rFonts w:ascii="Trebuchet MS" w:hAnsi="Trebuchet MS"/>
          <w:w w:val="85"/>
          <w:sz w:val="17"/>
        </w:rPr>
        <w:t>de</w:t>
      </w:r>
      <w:r>
        <w:rPr>
          <w:rFonts w:ascii="Trebuchet MS" w:hAnsi="Trebuchet MS"/>
          <w:spacing w:val="-30"/>
          <w:w w:val="85"/>
          <w:sz w:val="17"/>
        </w:rPr>
        <w:t> </w:t>
      </w:r>
      <w:r>
        <w:rPr>
          <w:rFonts w:ascii="Trebuchet MS" w:hAnsi="Trebuchet MS"/>
          <w:w w:val="85"/>
          <w:sz w:val="17"/>
        </w:rPr>
        <w:t>los</w:t>
      </w:r>
      <w:r>
        <w:rPr>
          <w:rFonts w:ascii="Trebuchet MS" w:hAnsi="Trebuchet MS"/>
          <w:spacing w:val="-30"/>
          <w:w w:val="85"/>
          <w:sz w:val="17"/>
        </w:rPr>
        <w:t> </w:t>
      </w:r>
      <w:r>
        <w:rPr>
          <w:rFonts w:ascii="Trebuchet MS" w:hAnsi="Trebuchet MS"/>
          <w:w w:val="85"/>
          <w:sz w:val="17"/>
        </w:rPr>
        <w:t>propios</w:t>
      </w:r>
      <w:r>
        <w:rPr>
          <w:rFonts w:ascii="Trebuchet MS" w:hAnsi="Trebuchet MS"/>
          <w:spacing w:val="-30"/>
          <w:w w:val="85"/>
          <w:sz w:val="17"/>
        </w:rPr>
        <w:t> </w:t>
      </w:r>
      <w:r>
        <w:rPr>
          <w:rFonts w:ascii="Trebuchet MS" w:hAnsi="Trebuchet MS"/>
          <w:w w:val="85"/>
          <w:sz w:val="17"/>
        </w:rPr>
        <w:t>parámetros</w:t>
      </w:r>
      <w:r>
        <w:rPr>
          <w:rFonts w:ascii="Trebuchet MS" w:hAnsi="Trebuchet MS"/>
          <w:spacing w:val="-30"/>
          <w:w w:val="85"/>
          <w:sz w:val="17"/>
        </w:rPr>
        <w:t> </w:t>
      </w:r>
      <w:r>
        <w:rPr>
          <w:rFonts w:ascii="Trebuchet MS" w:hAnsi="Trebuchet MS"/>
          <w:w w:val="85"/>
          <w:sz w:val="17"/>
        </w:rPr>
        <w:t>culturales</w:t>
      </w:r>
      <w:r>
        <w:rPr>
          <w:rFonts w:ascii="Trebuchet MS" w:hAnsi="Trebuchet MS"/>
          <w:spacing w:val="-30"/>
          <w:w w:val="85"/>
          <w:sz w:val="17"/>
        </w:rPr>
        <w:t> </w:t>
      </w:r>
      <w:r>
        <w:rPr>
          <w:rFonts w:ascii="Trebuchet MS" w:hAnsi="Trebuchet MS"/>
          <w:w w:val="85"/>
          <w:sz w:val="17"/>
        </w:rPr>
        <w:t>como</w:t>
      </w:r>
      <w:r>
        <w:rPr>
          <w:rFonts w:ascii="Trebuchet MS" w:hAnsi="Trebuchet MS"/>
          <w:spacing w:val="-30"/>
          <w:w w:val="85"/>
          <w:sz w:val="17"/>
        </w:rPr>
        <w:t> </w:t>
      </w:r>
      <w:r>
        <w:rPr>
          <w:rFonts w:ascii="Trebuchet MS" w:hAnsi="Trebuchet MS"/>
          <w:w w:val="85"/>
          <w:sz w:val="17"/>
        </w:rPr>
        <w:t>consecuencia</w:t>
      </w:r>
      <w:r>
        <w:rPr>
          <w:rFonts w:ascii="Trebuchet MS" w:hAnsi="Trebuchet MS"/>
          <w:spacing w:val="-30"/>
          <w:w w:val="85"/>
          <w:sz w:val="17"/>
        </w:rPr>
        <w:t> </w:t>
      </w:r>
      <w:r>
        <w:rPr>
          <w:rFonts w:ascii="Trebuchet MS" w:hAnsi="Trebuchet MS"/>
          <w:w w:val="85"/>
          <w:sz w:val="17"/>
        </w:rPr>
        <w:t>de</w:t>
      </w:r>
      <w:r>
        <w:rPr>
          <w:rFonts w:ascii="Trebuchet MS" w:hAnsi="Trebuchet MS"/>
          <w:spacing w:val="-30"/>
          <w:w w:val="85"/>
          <w:sz w:val="17"/>
        </w:rPr>
        <w:t> </w:t>
      </w:r>
      <w:r>
        <w:rPr>
          <w:rFonts w:ascii="Trebuchet MS" w:hAnsi="Trebuchet MS"/>
          <w:w w:val="85"/>
          <w:sz w:val="17"/>
        </w:rPr>
        <w:t>entender</w:t>
      </w:r>
      <w:r>
        <w:rPr>
          <w:rFonts w:ascii="Trebuchet MS" w:hAnsi="Trebuchet MS"/>
          <w:spacing w:val="-30"/>
          <w:w w:val="85"/>
          <w:sz w:val="17"/>
        </w:rPr>
        <w:t> </w:t>
      </w:r>
      <w:r>
        <w:rPr>
          <w:rFonts w:ascii="Trebuchet MS" w:hAnsi="Trebuchet MS"/>
          <w:w w:val="85"/>
          <w:sz w:val="17"/>
        </w:rPr>
        <w:t>que</w:t>
      </w:r>
      <w:r>
        <w:rPr>
          <w:rFonts w:ascii="Trebuchet MS" w:hAnsi="Trebuchet MS"/>
          <w:spacing w:val="-30"/>
          <w:w w:val="85"/>
          <w:sz w:val="17"/>
        </w:rPr>
        <w:t> </w:t>
      </w:r>
      <w:r>
        <w:rPr>
          <w:rFonts w:ascii="Trebuchet MS" w:hAnsi="Trebuchet MS"/>
          <w:w w:val="85"/>
          <w:sz w:val="17"/>
        </w:rPr>
        <w:t>los</w:t>
      </w:r>
      <w:r>
        <w:rPr>
          <w:rFonts w:ascii="Trebuchet MS" w:hAnsi="Trebuchet MS"/>
          <w:spacing w:val="-30"/>
          <w:w w:val="85"/>
          <w:sz w:val="17"/>
        </w:rPr>
        <w:t> </w:t>
      </w:r>
      <w:r>
        <w:rPr>
          <w:rFonts w:ascii="Trebuchet MS" w:hAnsi="Trebuchet MS"/>
          <w:w w:val="85"/>
          <w:sz w:val="17"/>
        </w:rPr>
        <w:t>propios</w:t>
      </w:r>
      <w:r>
        <w:rPr>
          <w:rFonts w:ascii="Trebuchet MS" w:hAnsi="Trebuchet MS"/>
          <w:spacing w:val="-30"/>
          <w:w w:val="85"/>
          <w:sz w:val="17"/>
        </w:rPr>
        <w:t> </w:t>
      </w:r>
      <w:r>
        <w:rPr>
          <w:rFonts w:ascii="Trebuchet MS" w:hAnsi="Trebuchet MS"/>
          <w:w w:val="85"/>
          <w:sz w:val="17"/>
        </w:rPr>
        <w:t>valores</w:t>
      </w:r>
      <w:r>
        <w:rPr>
          <w:rFonts w:ascii="Trebuchet MS" w:hAnsi="Trebuchet MS"/>
          <w:spacing w:val="-30"/>
          <w:w w:val="85"/>
          <w:sz w:val="17"/>
        </w:rPr>
        <w:t> </w:t>
      </w:r>
      <w:r>
        <w:rPr>
          <w:rFonts w:ascii="Trebuchet MS" w:hAnsi="Trebuchet MS"/>
          <w:w w:val="85"/>
          <w:sz w:val="17"/>
        </w:rPr>
        <w:t>culturales</w:t>
      </w:r>
      <w:r>
        <w:rPr>
          <w:rFonts w:ascii="Trebuchet MS" w:hAnsi="Trebuchet MS"/>
          <w:spacing w:val="-30"/>
          <w:w w:val="85"/>
          <w:sz w:val="17"/>
        </w:rPr>
        <w:t> </w:t>
      </w:r>
      <w:r>
        <w:rPr>
          <w:rFonts w:ascii="Trebuchet MS" w:hAnsi="Trebuchet MS"/>
          <w:spacing w:val="-2"/>
          <w:w w:val="85"/>
          <w:sz w:val="17"/>
        </w:rPr>
        <w:t>son </w:t>
      </w:r>
      <w:r>
        <w:rPr>
          <w:rFonts w:ascii="Trebuchet MS" w:hAnsi="Trebuchet MS"/>
          <w:w w:val="80"/>
          <w:sz w:val="17"/>
        </w:rPr>
        <w:t>superiores</w:t>
      </w:r>
      <w:r>
        <w:rPr>
          <w:rFonts w:ascii="Trebuchet MS" w:hAnsi="Trebuchet MS"/>
          <w:spacing w:val="-9"/>
          <w:w w:val="80"/>
          <w:sz w:val="17"/>
        </w:rPr>
        <w:t> </w:t>
      </w:r>
      <w:r>
        <w:rPr>
          <w:rFonts w:ascii="Trebuchet MS" w:hAnsi="Trebuchet MS"/>
          <w:w w:val="80"/>
          <w:sz w:val="17"/>
        </w:rPr>
        <w:t>a</w:t>
      </w:r>
      <w:r>
        <w:rPr>
          <w:rFonts w:ascii="Trebuchet MS" w:hAnsi="Trebuchet MS"/>
          <w:spacing w:val="-9"/>
          <w:w w:val="80"/>
          <w:sz w:val="17"/>
        </w:rPr>
        <w:t> </w:t>
      </w:r>
      <w:r>
        <w:rPr>
          <w:rFonts w:ascii="Trebuchet MS" w:hAnsi="Trebuchet MS"/>
          <w:w w:val="80"/>
          <w:sz w:val="17"/>
        </w:rPr>
        <w:t>los</w:t>
      </w:r>
      <w:r>
        <w:rPr>
          <w:rFonts w:ascii="Trebuchet MS" w:hAnsi="Trebuchet MS"/>
          <w:spacing w:val="-9"/>
          <w:w w:val="80"/>
          <w:sz w:val="17"/>
        </w:rPr>
        <w:t> </w:t>
      </w:r>
      <w:r>
        <w:rPr>
          <w:rFonts w:ascii="Trebuchet MS" w:hAnsi="Trebuchet MS"/>
          <w:w w:val="80"/>
          <w:sz w:val="17"/>
        </w:rPr>
        <w:t>de</w:t>
      </w:r>
      <w:r>
        <w:rPr>
          <w:rFonts w:ascii="Trebuchet MS" w:hAnsi="Trebuchet MS"/>
          <w:spacing w:val="-9"/>
          <w:w w:val="80"/>
          <w:sz w:val="17"/>
        </w:rPr>
        <w:t> </w:t>
      </w:r>
      <w:r>
        <w:rPr>
          <w:rFonts w:ascii="Trebuchet MS" w:hAnsi="Trebuchet MS"/>
          <w:w w:val="80"/>
          <w:sz w:val="17"/>
        </w:rPr>
        <w:t>otras</w:t>
      </w:r>
      <w:r>
        <w:rPr>
          <w:rFonts w:ascii="Trebuchet MS" w:hAnsi="Trebuchet MS"/>
          <w:spacing w:val="-9"/>
          <w:w w:val="80"/>
          <w:sz w:val="17"/>
        </w:rPr>
        <w:t> </w:t>
      </w:r>
      <w:r>
        <w:rPr>
          <w:rFonts w:ascii="Trebuchet MS" w:hAnsi="Trebuchet MS"/>
          <w:w w:val="80"/>
          <w:sz w:val="17"/>
        </w:rPr>
        <w:t>culturas.</w:t>
      </w:r>
    </w:p>
    <w:p>
      <w:pPr>
        <w:spacing w:line="190" w:lineRule="exact" w:before="1"/>
        <w:ind w:left="350" w:right="117" w:hanging="227"/>
        <w:jc w:val="both"/>
        <w:rPr>
          <w:rFonts w:ascii="Trebuchet MS" w:hAnsi="Trebuchet MS"/>
          <w:sz w:val="17"/>
        </w:rPr>
      </w:pPr>
      <w:r>
        <w:rPr>
          <w:rFonts w:ascii="Trebuchet MS" w:hAnsi="Trebuchet MS"/>
          <w:w w:val="85"/>
          <w:position w:val="6"/>
          <w:sz w:val="10"/>
        </w:rPr>
        <w:t>18</w:t>
      </w:r>
      <w:r>
        <w:rPr>
          <w:rFonts w:ascii="Trebuchet MS" w:hAnsi="Trebuchet MS"/>
          <w:spacing w:val="5"/>
          <w:w w:val="85"/>
          <w:position w:val="6"/>
          <w:sz w:val="10"/>
        </w:rPr>
        <w:t> </w:t>
      </w:r>
      <w:r>
        <w:rPr>
          <w:rFonts w:ascii="Trebuchet MS" w:hAnsi="Trebuchet MS"/>
          <w:w w:val="85"/>
          <w:sz w:val="17"/>
        </w:rPr>
        <w:t>Se</w:t>
      </w:r>
      <w:r>
        <w:rPr>
          <w:rFonts w:ascii="Trebuchet MS" w:hAnsi="Trebuchet MS"/>
          <w:spacing w:val="-26"/>
          <w:w w:val="85"/>
          <w:sz w:val="17"/>
        </w:rPr>
        <w:t> </w:t>
      </w:r>
      <w:r>
        <w:rPr>
          <w:rFonts w:ascii="Trebuchet MS" w:hAnsi="Trebuchet MS"/>
          <w:w w:val="85"/>
          <w:sz w:val="17"/>
        </w:rPr>
        <w:t>puede</w:t>
      </w:r>
      <w:r>
        <w:rPr>
          <w:rFonts w:ascii="Trebuchet MS" w:hAnsi="Trebuchet MS"/>
          <w:spacing w:val="-26"/>
          <w:w w:val="85"/>
          <w:sz w:val="17"/>
        </w:rPr>
        <w:t> </w:t>
      </w:r>
      <w:r>
        <w:rPr>
          <w:rFonts w:ascii="Trebuchet MS" w:hAnsi="Trebuchet MS"/>
          <w:w w:val="85"/>
          <w:sz w:val="17"/>
        </w:rPr>
        <w:t>definir</w:t>
      </w:r>
      <w:r>
        <w:rPr>
          <w:rFonts w:ascii="Trebuchet MS" w:hAnsi="Trebuchet MS"/>
          <w:spacing w:val="-26"/>
          <w:w w:val="85"/>
          <w:sz w:val="17"/>
        </w:rPr>
        <w:t> </w:t>
      </w:r>
      <w:r>
        <w:rPr>
          <w:rFonts w:ascii="Trebuchet MS" w:hAnsi="Trebuchet MS"/>
          <w:w w:val="85"/>
          <w:sz w:val="17"/>
        </w:rPr>
        <w:t>el</w:t>
      </w:r>
      <w:r>
        <w:rPr>
          <w:rFonts w:ascii="Trebuchet MS" w:hAnsi="Trebuchet MS"/>
          <w:spacing w:val="-26"/>
          <w:w w:val="85"/>
          <w:sz w:val="17"/>
        </w:rPr>
        <w:t> </w:t>
      </w:r>
      <w:r>
        <w:rPr>
          <w:rFonts w:ascii="Arial" w:hAnsi="Arial"/>
          <w:i/>
          <w:w w:val="85"/>
          <w:sz w:val="17"/>
        </w:rPr>
        <w:t>eurocentrismo</w:t>
      </w:r>
      <w:r>
        <w:rPr>
          <w:rFonts w:ascii="Arial" w:hAnsi="Arial"/>
          <w:i/>
          <w:spacing w:val="-23"/>
          <w:w w:val="85"/>
          <w:sz w:val="17"/>
        </w:rPr>
        <w:t> </w:t>
      </w:r>
      <w:r>
        <w:rPr>
          <w:rFonts w:ascii="Trebuchet MS" w:hAnsi="Trebuchet MS"/>
          <w:w w:val="85"/>
          <w:sz w:val="17"/>
        </w:rPr>
        <w:t>como</w:t>
      </w:r>
      <w:r>
        <w:rPr>
          <w:rFonts w:ascii="Trebuchet MS" w:hAnsi="Trebuchet MS"/>
          <w:spacing w:val="-26"/>
          <w:w w:val="85"/>
          <w:sz w:val="17"/>
        </w:rPr>
        <w:t> </w:t>
      </w:r>
      <w:r>
        <w:rPr>
          <w:rFonts w:ascii="Trebuchet MS" w:hAnsi="Trebuchet MS"/>
          <w:w w:val="85"/>
          <w:sz w:val="17"/>
        </w:rPr>
        <w:t>aquella</w:t>
      </w:r>
      <w:r>
        <w:rPr>
          <w:rFonts w:ascii="Trebuchet MS" w:hAnsi="Trebuchet MS"/>
          <w:spacing w:val="-26"/>
          <w:w w:val="85"/>
          <w:sz w:val="17"/>
        </w:rPr>
        <w:t> </w:t>
      </w:r>
      <w:r>
        <w:rPr>
          <w:rFonts w:ascii="Trebuchet MS" w:hAnsi="Trebuchet MS"/>
          <w:w w:val="85"/>
          <w:sz w:val="17"/>
        </w:rPr>
        <w:t>manifestación</w:t>
      </w:r>
      <w:r>
        <w:rPr>
          <w:rFonts w:ascii="Trebuchet MS" w:hAnsi="Trebuchet MS"/>
          <w:spacing w:val="-26"/>
          <w:w w:val="85"/>
          <w:sz w:val="17"/>
        </w:rPr>
        <w:t> </w:t>
      </w:r>
      <w:r>
        <w:rPr>
          <w:rFonts w:ascii="Trebuchet MS" w:hAnsi="Trebuchet MS"/>
          <w:w w:val="85"/>
          <w:sz w:val="17"/>
        </w:rPr>
        <w:t>o</w:t>
      </w:r>
      <w:r>
        <w:rPr>
          <w:rFonts w:ascii="Trebuchet MS" w:hAnsi="Trebuchet MS"/>
          <w:spacing w:val="-26"/>
          <w:w w:val="85"/>
          <w:sz w:val="17"/>
        </w:rPr>
        <w:t> </w:t>
      </w:r>
      <w:r>
        <w:rPr>
          <w:rFonts w:ascii="Trebuchet MS" w:hAnsi="Trebuchet MS"/>
          <w:w w:val="85"/>
          <w:sz w:val="17"/>
        </w:rPr>
        <w:t>forma</w:t>
      </w:r>
      <w:r>
        <w:rPr>
          <w:rFonts w:ascii="Trebuchet MS" w:hAnsi="Trebuchet MS"/>
          <w:spacing w:val="-26"/>
          <w:w w:val="85"/>
          <w:sz w:val="17"/>
        </w:rPr>
        <w:t> </w:t>
      </w:r>
      <w:r>
        <w:rPr>
          <w:rFonts w:ascii="Trebuchet MS" w:hAnsi="Trebuchet MS"/>
          <w:w w:val="85"/>
          <w:sz w:val="17"/>
        </w:rPr>
        <w:t>del</w:t>
      </w:r>
      <w:r>
        <w:rPr>
          <w:rFonts w:ascii="Trebuchet MS" w:hAnsi="Trebuchet MS"/>
          <w:spacing w:val="-26"/>
          <w:w w:val="85"/>
          <w:sz w:val="17"/>
        </w:rPr>
        <w:t> </w:t>
      </w:r>
      <w:r>
        <w:rPr>
          <w:rFonts w:ascii="Arial" w:hAnsi="Arial"/>
          <w:i/>
          <w:w w:val="85"/>
          <w:sz w:val="17"/>
        </w:rPr>
        <w:t>etnocentrismo</w:t>
      </w:r>
      <w:r>
        <w:rPr>
          <w:rFonts w:ascii="Arial" w:hAnsi="Arial"/>
          <w:i/>
          <w:spacing w:val="-23"/>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consiste</w:t>
      </w:r>
      <w:r>
        <w:rPr>
          <w:rFonts w:ascii="Trebuchet MS" w:hAnsi="Trebuchet MS"/>
          <w:spacing w:val="-26"/>
          <w:w w:val="85"/>
          <w:sz w:val="17"/>
        </w:rPr>
        <w:t> </w:t>
      </w:r>
      <w:r>
        <w:rPr>
          <w:rFonts w:ascii="Trebuchet MS" w:hAnsi="Trebuchet MS"/>
          <w:w w:val="85"/>
          <w:sz w:val="17"/>
        </w:rPr>
        <w:t>en</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actitud </w:t>
      </w:r>
      <w:r>
        <w:rPr>
          <w:rFonts w:ascii="Trebuchet MS" w:hAnsi="Trebuchet MS"/>
          <w:w w:val="80"/>
          <w:sz w:val="17"/>
        </w:rPr>
        <w:t>intelectual,</w:t>
      </w:r>
      <w:r>
        <w:rPr>
          <w:rFonts w:ascii="Trebuchet MS" w:hAnsi="Trebuchet MS"/>
          <w:spacing w:val="-10"/>
          <w:w w:val="80"/>
          <w:sz w:val="17"/>
        </w:rPr>
        <w:t> </w:t>
      </w:r>
      <w:r>
        <w:rPr>
          <w:rFonts w:ascii="Trebuchet MS" w:hAnsi="Trebuchet MS"/>
          <w:w w:val="80"/>
          <w:sz w:val="17"/>
        </w:rPr>
        <w:t>propia</w:t>
      </w:r>
      <w:r>
        <w:rPr>
          <w:rFonts w:ascii="Trebuchet MS" w:hAnsi="Trebuchet MS"/>
          <w:spacing w:val="-10"/>
          <w:w w:val="80"/>
          <w:sz w:val="17"/>
        </w:rPr>
        <w:t> </w:t>
      </w:r>
      <w:r>
        <w:rPr>
          <w:rFonts w:ascii="Trebuchet MS" w:hAnsi="Trebuchet MS"/>
          <w:w w:val="80"/>
          <w:sz w:val="17"/>
        </w:rPr>
        <w:t>de</w:t>
      </w:r>
      <w:r>
        <w:rPr>
          <w:rFonts w:ascii="Trebuchet MS" w:hAnsi="Trebuchet MS"/>
          <w:spacing w:val="-10"/>
          <w:w w:val="80"/>
          <w:sz w:val="17"/>
        </w:rPr>
        <w:t> </w:t>
      </w:r>
      <w:r>
        <w:rPr>
          <w:rFonts w:ascii="Trebuchet MS" w:hAnsi="Trebuchet MS"/>
          <w:w w:val="80"/>
          <w:sz w:val="17"/>
        </w:rPr>
        <w:t>las</w:t>
      </w:r>
      <w:r>
        <w:rPr>
          <w:rFonts w:ascii="Trebuchet MS" w:hAnsi="Trebuchet MS"/>
          <w:spacing w:val="-10"/>
          <w:w w:val="80"/>
          <w:sz w:val="17"/>
        </w:rPr>
        <w:t> </w:t>
      </w:r>
      <w:r>
        <w:rPr>
          <w:rFonts w:ascii="Trebuchet MS" w:hAnsi="Trebuchet MS"/>
          <w:w w:val="80"/>
          <w:sz w:val="17"/>
        </w:rPr>
        <w:t>ciencias</w:t>
      </w:r>
      <w:r>
        <w:rPr>
          <w:rFonts w:ascii="Trebuchet MS" w:hAnsi="Trebuchet MS"/>
          <w:spacing w:val="-10"/>
          <w:w w:val="80"/>
          <w:sz w:val="17"/>
        </w:rPr>
        <w:t> </w:t>
      </w:r>
      <w:r>
        <w:rPr>
          <w:rFonts w:ascii="Trebuchet MS" w:hAnsi="Trebuchet MS"/>
          <w:w w:val="80"/>
          <w:sz w:val="17"/>
        </w:rPr>
        <w:t>sociales,</w:t>
      </w:r>
      <w:r>
        <w:rPr>
          <w:rFonts w:ascii="Trebuchet MS" w:hAnsi="Trebuchet MS"/>
          <w:spacing w:val="-10"/>
          <w:w w:val="80"/>
          <w:sz w:val="17"/>
        </w:rPr>
        <w:t> </w:t>
      </w:r>
      <w:r>
        <w:rPr>
          <w:rFonts w:ascii="Trebuchet MS" w:hAnsi="Trebuchet MS"/>
          <w:w w:val="80"/>
          <w:sz w:val="17"/>
        </w:rPr>
        <w:t>que</w:t>
      </w:r>
      <w:r>
        <w:rPr>
          <w:rFonts w:ascii="Trebuchet MS" w:hAnsi="Trebuchet MS"/>
          <w:spacing w:val="-10"/>
          <w:w w:val="80"/>
          <w:sz w:val="17"/>
        </w:rPr>
        <w:t> </w:t>
      </w:r>
      <w:r>
        <w:rPr>
          <w:rFonts w:ascii="Trebuchet MS" w:hAnsi="Trebuchet MS"/>
          <w:w w:val="80"/>
          <w:sz w:val="17"/>
        </w:rPr>
        <w:t>considera</w:t>
      </w:r>
      <w:r>
        <w:rPr>
          <w:rFonts w:ascii="Trebuchet MS" w:hAnsi="Trebuchet MS"/>
          <w:spacing w:val="-10"/>
          <w:w w:val="80"/>
          <w:sz w:val="17"/>
        </w:rPr>
        <w:t> </w:t>
      </w:r>
      <w:r>
        <w:rPr>
          <w:rFonts w:ascii="Trebuchet MS" w:hAnsi="Trebuchet MS"/>
          <w:w w:val="80"/>
          <w:sz w:val="17"/>
        </w:rPr>
        <w:t>que</w:t>
      </w:r>
      <w:r>
        <w:rPr>
          <w:rFonts w:ascii="Trebuchet MS" w:hAnsi="Trebuchet MS"/>
          <w:spacing w:val="-10"/>
          <w:w w:val="80"/>
          <w:sz w:val="17"/>
        </w:rPr>
        <w:t> </w:t>
      </w:r>
      <w:r>
        <w:rPr>
          <w:rFonts w:ascii="Trebuchet MS" w:hAnsi="Trebuchet MS"/>
          <w:w w:val="80"/>
          <w:sz w:val="17"/>
        </w:rPr>
        <w:t>la</w:t>
      </w:r>
      <w:r>
        <w:rPr>
          <w:rFonts w:ascii="Trebuchet MS" w:hAnsi="Trebuchet MS"/>
          <w:spacing w:val="-10"/>
          <w:w w:val="80"/>
          <w:sz w:val="17"/>
        </w:rPr>
        <w:t> </w:t>
      </w:r>
      <w:r>
        <w:rPr>
          <w:rFonts w:ascii="Trebuchet MS" w:hAnsi="Trebuchet MS"/>
          <w:w w:val="80"/>
          <w:sz w:val="17"/>
        </w:rPr>
        <w:t>cultura</w:t>
      </w:r>
      <w:r>
        <w:rPr>
          <w:rFonts w:ascii="Trebuchet MS" w:hAnsi="Trebuchet MS"/>
          <w:spacing w:val="-10"/>
          <w:w w:val="80"/>
          <w:sz w:val="17"/>
        </w:rPr>
        <w:t> </w:t>
      </w:r>
      <w:r>
        <w:rPr>
          <w:rFonts w:ascii="Trebuchet MS" w:hAnsi="Trebuchet MS"/>
          <w:w w:val="80"/>
          <w:sz w:val="17"/>
        </w:rPr>
        <w:t>europea</w:t>
      </w:r>
      <w:r>
        <w:rPr>
          <w:rFonts w:ascii="Trebuchet MS" w:hAnsi="Trebuchet MS"/>
          <w:spacing w:val="-10"/>
          <w:w w:val="80"/>
          <w:sz w:val="17"/>
        </w:rPr>
        <w:t> </w:t>
      </w:r>
      <w:r>
        <w:rPr>
          <w:rFonts w:ascii="Trebuchet MS" w:hAnsi="Trebuchet MS"/>
          <w:w w:val="80"/>
          <w:sz w:val="17"/>
        </w:rPr>
        <w:t>dominante</w:t>
      </w:r>
      <w:r>
        <w:rPr>
          <w:rFonts w:ascii="Trebuchet MS" w:hAnsi="Trebuchet MS"/>
          <w:spacing w:val="-10"/>
          <w:w w:val="80"/>
          <w:sz w:val="17"/>
        </w:rPr>
        <w:t> </w:t>
      </w:r>
      <w:r>
        <w:rPr>
          <w:rFonts w:ascii="Trebuchet MS" w:hAnsi="Trebuchet MS"/>
          <w:w w:val="80"/>
          <w:sz w:val="17"/>
        </w:rPr>
        <w:t>constituye</w:t>
      </w:r>
      <w:r>
        <w:rPr>
          <w:rFonts w:ascii="Trebuchet MS" w:hAnsi="Trebuchet MS"/>
          <w:spacing w:val="-10"/>
          <w:w w:val="80"/>
          <w:sz w:val="17"/>
        </w:rPr>
        <w:t> </w:t>
      </w:r>
      <w:r>
        <w:rPr>
          <w:rFonts w:ascii="Trebuchet MS" w:hAnsi="Trebuchet MS"/>
          <w:w w:val="80"/>
          <w:sz w:val="17"/>
        </w:rPr>
        <w:t>el</w:t>
      </w:r>
      <w:r>
        <w:rPr>
          <w:rFonts w:ascii="Trebuchet MS" w:hAnsi="Trebuchet MS"/>
          <w:spacing w:val="-10"/>
          <w:w w:val="80"/>
          <w:sz w:val="17"/>
        </w:rPr>
        <w:t> </w:t>
      </w:r>
      <w:r>
        <w:rPr>
          <w:rFonts w:ascii="Trebuchet MS" w:hAnsi="Trebuchet MS"/>
          <w:w w:val="80"/>
          <w:sz w:val="17"/>
        </w:rPr>
        <w:t>centro</w:t>
      </w:r>
      <w:r>
        <w:rPr>
          <w:rFonts w:ascii="Trebuchet MS" w:hAnsi="Trebuchet MS"/>
          <w:spacing w:val="-10"/>
          <w:w w:val="80"/>
          <w:sz w:val="17"/>
        </w:rPr>
        <w:t> </w:t>
      </w:r>
      <w:r>
        <w:rPr>
          <w:rFonts w:ascii="Trebuchet MS" w:hAnsi="Trebuchet MS"/>
          <w:w w:val="80"/>
          <w:sz w:val="17"/>
        </w:rPr>
        <w:t>y</w:t>
      </w:r>
      <w:r>
        <w:rPr>
          <w:rFonts w:ascii="Trebuchet MS" w:hAnsi="Trebuchet MS"/>
          <w:spacing w:val="-10"/>
          <w:w w:val="80"/>
          <w:sz w:val="17"/>
        </w:rPr>
        <w:t> </w:t>
      </w:r>
      <w:r>
        <w:rPr>
          <w:rFonts w:ascii="Trebuchet MS" w:hAnsi="Trebuchet MS"/>
          <w:w w:val="80"/>
          <w:sz w:val="17"/>
        </w:rPr>
        <w:t>el motor</w:t>
      </w:r>
      <w:r>
        <w:rPr>
          <w:rFonts w:ascii="Trebuchet MS" w:hAnsi="Trebuchet MS"/>
          <w:spacing w:val="-5"/>
          <w:w w:val="80"/>
          <w:sz w:val="17"/>
        </w:rPr>
        <w:t> </w:t>
      </w:r>
      <w:r>
        <w:rPr>
          <w:rFonts w:ascii="Trebuchet MS" w:hAnsi="Trebuchet MS"/>
          <w:w w:val="80"/>
          <w:sz w:val="17"/>
        </w:rPr>
        <w:t>de</w:t>
      </w:r>
      <w:r>
        <w:rPr>
          <w:rFonts w:ascii="Trebuchet MS" w:hAnsi="Trebuchet MS"/>
          <w:spacing w:val="-24"/>
          <w:w w:val="80"/>
          <w:sz w:val="17"/>
        </w:rPr>
        <w:t> </w:t>
      </w:r>
      <w:r>
        <w:rPr>
          <w:rFonts w:ascii="Trebuchet MS" w:hAnsi="Trebuchet MS"/>
          <w:w w:val="80"/>
          <w:sz w:val="17"/>
        </w:rPr>
        <w:t>la</w:t>
      </w:r>
      <w:r>
        <w:rPr>
          <w:rFonts w:ascii="Trebuchet MS" w:hAnsi="Trebuchet MS"/>
          <w:spacing w:val="-24"/>
          <w:w w:val="80"/>
          <w:sz w:val="17"/>
        </w:rPr>
        <w:t> </w:t>
      </w:r>
      <w:r>
        <w:rPr>
          <w:rFonts w:ascii="Trebuchet MS" w:hAnsi="Trebuchet MS"/>
          <w:w w:val="80"/>
          <w:sz w:val="17"/>
        </w:rPr>
        <w:t>civilización.</w:t>
      </w:r>
    </w:p>
    <w:p>
      <w:pPr>
        <w:spacing w:line="190" w:lineRule="exact" w:before="0"/>
        <w:ind w:left="350" w:right="118" w:hanging="227"/>
        <w:jc w:val="both"/>
        <w:rPr>
          <w:rFonts w:ascii="Trebuchet MS" w:hAnsi="Trebuchet MS"/>
          <w:sz w:val="17"/>
        </w:rPr>
      </w:pPr>
      <w:r>
        <w:rPr>
          <w:rFonts w:ascii="Trebuchet MS" w:hAnsi="Trebuchet MS"/>
          <w:w w:val="85"/>
          <w:position w:val="6"/>
          <w:sz w:val="10"/>
        </w:rPr>
        <w:t>19</w:t>
      </w:r>
      <w:r>
        <w:rPr>
          <w:rFonts w:ascii="Trebuchet MS" w:hAnsi="Trebuchet MS"/>
          <w:spacing w:val="23"/>
          <w:w w:val="85"/>
          <w:position w:val="6"/>
          <w:sz w:val="10"/>
        </w:rPr>
        <w:t> </w:t>
      </w:r>
      <w:r>
        <w:rPr>
          <w:rFonts w:ascii="Trebuchet MS" w:hAnsi="Trebuchet MS"/>
          <w:w w:val="85"/>
          <w:sz w:val="17"/>
        </w:rPr>
        <w:t>Entiendo</w:t>
      </w:r>
      <w:r>
        <w:rPr>
          <w:rFonts w:ascii="Trebuchet MS" w:hAnsi="Trebuchet MS"/>
          <w:spacing w:val="-15"/>
          <w:w w:val="85"/>
          <w:sz w:val="17"/>
        </w:rPr>
        <w:t> </w:t>
      </w:r>
      <w:r>
        <w:rPr>
          <w:rFonts w:ascii="Trebuchet MS" w:hAnsi="Trebuchet MS"/>
          <w:w w:val="85"/>
          <w:sz w:val="17"/>
        </w:rPr>
        <w:t>aquí</w:t>
      </w:r>
      <w:r>
        <w:rPr>
          <w:rFonts w:ascii="Trebuchet MS" w:hAnsi="Trebuchet MS"/>
          <w:spacing w:val="-15"/>
          <w:w w:val="85"/>
          <w:sz w:val="17"/>
        </w:rPr>
        <w:t> </w:t>
      </w:r>
      <w:r>
        <w:rPr>
          <w:rFonts w:ascii="Trebuchet MS" w:hAnsi="Trebuchet MS"/>
          <w:w w:val="85"/>
          <w:sz w:val="17"/>
        </w:rPr>
        <w:t>como</w:t>
      </w:r>
      <w:r>
        <w:rPr>
          <w:rFonts w:ascii="Trebuchet MS" w:hAnsi="Trebuchet MS"/>
          <w:spacing w:val="-15"/>
          <w:w w:val="85"/>
          <w:sz w:val="17"/>
        </w:rPr>
        <w:t> </w:t>
      </w:r>
      <w:r>
        <w:rPr>
          <w:rFonts w:ascii="Arial" w:hAnsi="Arial"/>
          <w:i/>
          <w:w w:val="85"/>
          <w:sz w:val="17"/>
        </w:rPr>
        <w:t>ideología</w:t>
      </w:r>
      <w:r>
        <w:rPr>
          <w:rFonts w:ascii="Arial" w:hAnsi="Arial"/>
          <w:i/>
          <w:spacing w:val="-12"/>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falsa</w:t>
      </w:r>
      <w:r>
        <w:rPr>
          <w:rFonts w:ascii="Trebuchet MS" w:hAnsi="Trebuchet MS"/>
          <w:spacing w:val="-15"/>
          <w:w w:val="85"/>
          <w:sz w:val="17"/>
        </w:rPr>
        <w:t> </w:t>
      </w:r>
      <w:r>
        <w:rPr>
          <w:rFonts w:ascii="Trebuchet MS" w:hAnsi="Trebuchet MS"/>
          <w:w w:val="85"/>
          <w:sz w:val="17"/>
        </w:rPr>
        <w:t>o</w:t>
      </w:r>
      <w:r>
        <w:rPr>
          <w:rFonts w:ascii="Trebuchet MS" w:hAnsi="Trebuchet MS"/>
          <w:spacing w:val="-15"/>
          <w:w w:val="85"/>
          <w:sz w:val="17"/>
        </w:rPr>
        <w:t> </w:t>
      </w:r>
      <w:r>
        <w:rPr>
          <w:rFonts w:ascii="Trebuchet MS" w:hAnsi="Trebuchet MS"/>
          <w:w w:val="85"/>
          <w:sz w:val="17"/>
        </w:rPr>
        <w:t>errónea</w:t>
      </w:r>
      <w:r>
        <w:rPr>
          <w:rFonts w:ascii="Trebuchet MS" w:hAnsi="Trebuchet MS"/>
          <w:spacing w:val="-15"/>
          <w:w w:val="85"/>
          <w:sz w:val="17"/>
        </w:rPr>
        <w:t> </w:t>
      </w:r>
      <w:r>
        <w:rPr>
          <w:rFonts w:ascii="Trebuchet MS" w:hAnsi="Trebuchet MS"/>
          <w:w w:val="85"/>
          <w:sz w:val="17"/>
        </w:rPr>
        <w:t>representación</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realidad</w:t>
      </w:r>
      <w:r>
        <w:rPr>
          <w:rFonts w:ascii="Trebuchet MS" w:hAnsi="Trebuchet MS"/>
          <w:spacing w:val="14"/>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tiene</w:t>
      </w:r>
      <w:r>
        <w:rPr>
          <w:rFonts w:ascii="Trebuchet MS" w:hAnsi="Trebuchet MS"/>
          <w:spacing w:val="-15"/>
          <w:w w:val="85"/>
          <w:sz w:val="17"/>
        </w:rPr>
        <w:t> </w:t>
      </w:r>
      <w:r>
        <w:rPr>
          <w:rFonts w:ascii="Trebuchet MS" w:hAnsi="Trebuchet MS"/>
          <w:w w:val="85"/>
          <w:sz w:val="17"/>
        </w:rPr>
        <w:t>como</w:t>
      </w:r>
      <w:r>
        <w:rPr>
          <w:rFonts w:ascii="Trebuchet MS" w:hAnsi="Trebuchet MS"/>
          <w:spacing w:val="-15"/>
          <w:w w:val="85"/>
          <w:sz w:val="17"/>
        </w:rPr>
        <w:t> </w:t>
      </w:r>
      <w:r>
        <w:rPr>
          <w:rFonts w:ascii="Trebuchet MS" w:hAnsi="Trebuchet MS"/>
          <w:w w:val="85"/>
          <w:sz w:val="17"/>
        </w:rPr>
        <w:t>función,</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forma consciente</w:t>
      </w:r>
      <w:r>
        <w:rPr>
          <w:rFonts w:ascii="Trebuchet MS" w:hAnsi="Trebuchet MS"/>
          <w:spacing w:val="-30"/>
          <w:w w:val="85"/>
          <w:sz w:val="17"/>
        </w:rPr>
        <w:t> </w:t>
      </w:r>
      <w:r>
        <w:rPr>
          <w:rFonts w:ascii="Trebuchet MS" w:hAnsi="Trebuchet MS"/>
          <w:w w:val="85"/>
          <w:sz w:val="17"/>
        </w:rPr>
        <w:t>o</w:t>
      </w:r>
      <w:r>
        <w:rPr>
          <w:rFonts w:ascii="Trebuchet MS" w:hAnsi="Trebuchet MS"/>
          <w:spacing w:val="-30"/>
          <w:w w:val="85"/>
          <w:sz w:val="17"/>
        </w:rPr>
        <w:t> </w:t>
      </w:r>
      <w:r>
        <w:rPr>
          <w:rFonts w:ascii="Trebuchet MS" w:hAnsi="Trebuchet MS"/>
          <w:w w:val="85"/>
          <w:sz w:val="17"/>
        </w:rPr>
        <w:t>de</w:t>
      </w:r>
      <w:r>
        <w:rPr>
          <w:rFonts w:ascii="Trebuchet MS" w:hAnsi="Trebuchet MS"/>
          <w:spacing w:val="-30"/>
          <w:w w:val="85"/>
          <w:sz w:val="17"/>
        </w:rPr>
        <w:t> </w:t>
      </w:r>
      <w:r>
        <w:rPr>
          <w:rFonts w:ascii="Trebuchet MS" w:hAnsi="Trebuchet MS"/>
          <w:w w:val="85"/>
          <w:sz w:val="17"/>
        </w:rPr>
        <w:t>forma</w:t>
      </w:r>
      <w:r>
        <w:rPr>
          <w:rFonts w:ascii="Trebuchet MS" w:hAnsi="Trebuchet MS"/>
          <w:spacing w:val="-15"/>
          <w:w w:val="85"/>
          <w:sz w:val="17"/>
        </w:rPr>
        <w:t> </w:t>
      </w:r>
      <w:r>
        <w:rPr>
          <w:rFonts w:ascii="Trebuchet MS" w:hAnsi="Trebuchet MS"/>
          <w:w w:val="85"/>
          <w:sz w:val="17"/>
        </w:rPr>
        <w:t>inconsciente,</w:t>
      </w:r>
      <w:r>
        <w:rPr>
          <w:rFonts w:ascii="Trebuchet MS" w:hAnsi="Trebuchet MS"/>
          <w:spacing w:val="-30"/>
          <w:w w:val="85"/>
          <w:sz w:val="17"/>
        </w:rPr>
        <w:t> </w:t>
      </w:r>
      <w:r>
        <w:rPr>
          <w:rFonts w:ascii="Trebuchet MS" w:hAnsi="Trebuchet MS"/>
          <w:w w:val="85"/>
          <w:sz w:val="17"/>
        </w:rPr>
        <w:t>la</w:t>
      </w:r>
      <w:r>
        <w:rPr>
          <w:rFonts w:ascii="Trebuchet MS" w:hAnsi="Trebuchet MS"/>
          <w:spacing w:val="-30"/>
          <w:w w:val="85"/>
          <w:sz w:val="17"/>
        </w:rPr>
        <w:t> </w:t>
      </w:r>
      <w:r>
        <w:rPr>
          <w:rFonts w:ascii="Trebuchet MS" w:hAnsi="Trebuchet MS"/>
          <w:w w:val="85"/>
          <w:sz w:val="17"/>
        </w:rPr>
        <w:t>reproducción</w:t>
      </w:r>
      <w:r>
        <w:rPr>
          <w:rFonts w:ascii="Trebuchet MS" w:hAnsi="Trebuchet MS"/>
          <w:spacing w:val="-30"/>
          <w:w w:val="85"/>
          <w:sz w:val="17"/>
        </w:rPr>
        <w:t> </w:t>
      </w:r>
      <w:r>
        <w:rPr>
          <w:rFonts w:ascii="Trebuchet MS" w:hAnsi="Trebuchet MS"/>
          <w:w w:val="85"/>
          <w:sz w:val="17"/>
        </w:rPr>
        <w:t>mantenimiento</w:t>
      </w:r>
      <w:r>
        <w:rPr>
          <w:rFonts w:ascii="Trebuchet MS" w:hAnsi="Trebuchet MS"/>
          <w:spacing w:val="-30"/>
          <w:w w:val="85"/>
          <w:sz w:val="17"/>
        </w:rPr>
        <w:t> </w:t>
      </w:r>
      <w:r>
        <w:rPr>
          <w:rFonts w:ascii="Trebuchet MS" w:hAnsi="Trebuchet MS"/>
          <w:w w:val="85"/>
          <w:sz w:val="17"/>
        </w:rPr>
        <w:t>del</w:t>
      </w:r>
      <w:r>
        <w:rPr>
          <w:rFonts w:ascii="Trebuchet MS" w:hAnsi="Trebuchet MS"/>
          <w:spacing w:val="-30"/>
          <w:w w:val="85"/>
          <w:sz w:val="17"/>
        </w:rPr>
        <w:t> </w:t>
      </w:r>
      <w:r>
        <w:rPr>
          <w:rFonts w:ascii="Trebuchet MS" w:hAnsi="Trebuchet MS"/>
          <w:w w:val="85"/>
          <w:sz w:val="17"/>
        </w:rPr>
        <w:t>orden</w:t>
      </w:r>
      <w:r>
        <w:rPr>
          <w:rFonts w:ascii="Trebuchet MS" w:hAnsi="Trebuchet MS"/>
          <w:spacing w:val="-30"/>
          <w:w w:val="85"/>
          <w:sz w:val="17"/>
        </w:rPr>
        <w:t> </w:t>
      </w:r>
      <w:r>
        <w:rPr>
          <w:rFonts w:ascii="Trebuchet MS" w:hAnsi="Trebuchet MS"/>
          <w:w w:val="85"/>
          <w:sz w:val="17"/>
        </w:rPr>
        <w:t>social</w:t>
      </w:r>
      <w:r>
        <w:rPr>
          <w:rFonts w:ascii="Trebuchet MS" w:hAnsi="Trebuchet MS"/>
          <w:spacing w:val="-30"/>
          <w:w w:val="85"/>
          <w:sz w:val="17"/>
        </w:rPr>
        <w:t> </w:t>
      </w:r>
      <w:r>
        <w:rPr>
          <w:rFonts w:ascii="Trebuchet MS" w:hAnsi="Trebuchet MS"/>
          <w:w w:val="85"/>
          <w:sz w:val="17"/>
        </w:rPr>
        <w:t>o</w:t>
      </w:r>
      <w:r>
        <w:rPr>
          <w:rFonts w:ascii="Trebuchet MS" w:hAnsi="Trebuchet MS"/>
          <w:spacing w:val="-30"/>
          <w:w w:val="85"/>
          <w:sz w:val="17"/>
        </w:rPr>
        <w:t> </w:t>
      </w:r>
      <w:r>
        <w:rPr>
          <w:rFonts w:ascii="Trebuchet MS" w:hAnsi="Trebuchet MS"/>
          <w:w w:val="85"/>
          <w:sz w:val="17"/>
        </w:rPr>
        <w:t>de</w:t>
      </w:r>
      <w:r>
        <w:rPr>
          <w:rFonts w:ascii="Trebuchet MS" w:hAnsi="Trebuchet MS"/>
          <w:spacing w:val="-30"/>
          <w:w w:val="85"/>
          <w:sz w:val="17"/>
        </w:rPr>
        <w:t> </w:t>
      </w:r>
      <w:r>
        <w:rPr>
          <w:rFonts w:ascii="Trebuchet MS" w:hAnsi="Trebuchet MS"/>
          <w:w w:val="85"/>
          <w:sz w:val="17"/>
        </w:rPr>
        <w:t>parte</w:t>
      </w:r>
      <w:r>
        <w:rPr>
          <w:rFonts w:ascii="Trebuchet MS" w:hAnsi="Trebuchet MS"/>
          <w:spacing w:val="-30"/>
          <w:w w:val="85"/>
          <w:sz w:val="17"/>
        </w:rPr>
        <w:t> </w:t>
      </w:r>
      <w:r>
        <w:rPr>
          <w:rFonts w:ascii="Trebuchet MS" w:hAnsi="Trebuchet MS"/>
          <w:w w:val="85"/>
          <w:sz w:val="17"/>
        </w:rPr>
        <w:t>del</w:t>
      </w:r>
      <w:r>
        <w:rPr>
          <w:rFonts w:ascii="Trebuchet MS" w:hAnsi="Trebuchet MS"/>
          <w:spacing w:val="-30"/>
          <w:w w:val="85"/>
          <w:sz w:val="17"/>
        </w:rPr>
        <w:t> </w:t>
      </w:r>
      <w:r>
        <w:rPr>
          <w:rFonts w:ascii="Trebuchet MS" w:hAnsi="Trebuchet MS"/>
          <w:w w:val="85"/>
          <w:sz w:val="17"/>
        </w:rPr>
        <w:t>orden</w:t>
      </w:r>
      <w:r>
        <w:rPr>
          <w:rFonts w:ascii="Trebuchet MS" w:hAnsi="Trebuchet MS"/>
          <w:spacing w:val="-30"/>
          <w:w w:val="85"/>
          <w:sz w:val="17"/>
        </w:rPr>
        <w:t> </w:t>
      </w:r>
      <w:r>
        <w:rPr>
          <w:rFonts w:ascii="Trebuchet MS" w:hAnsi="Trebuchet MS"/>
          <w:w w:val="85"/>
          <w:sz w:val="17"/>
        </w:rPr>
        <w:t>social</w:t>
      </w:r>
      <w:r>
        <w:rPr>
          <w:rFonts w:ascii="Trebuchet MS" w:hAnsi="Trebuchet MS"/>
          <w:spacing w:val="-30"/>
          <w:w w:val="85"/>
          <w:sz w:val="17"/>
        </w:rPr>
        <w:t> </w:t>
      </w:r>
      <w:r>
        <w:rPr>
          <w:rFonts w:ascii="Trebuchet MS" w:hAnsi="Trebuchet MS"/>
          <w:w w:val="85"/>
          <w:sz w:val="17"/>
        </w:rPr>
        <w:t>de </w:t>
      </w:r>
      <w:r>
        <w:rPr>
          <w:rFonts w:ascii="Trebuchet MS" w:hAnsi="Trebuchet MS"/>
          <w:w w:val="80"/>
          <w:sz w:val="17"/>
        </w:rPr>
        <w:t>forma</w:t>
      </w:r>
      <w:r>
        <w:rPr>
          <w:rFonts w:ascii="Trebuchet MS" w:hAnsi="Trebuchet MS"/>
          <w:spacing w:val="-20"/>
          <w:w w:val="80"/>
          <w:sz w:val="17"/>
        </w:rPr>
        <w:t> </w:t>
      </w:r>
      <w:r>
        <w:rPr>
          <w:rFonts w:ascii="Trebuchet MS" w:hAnsi="Trebuchet MS"/>
          <w:w w:val="80"/>
          <w:sz w:val="17"/>
        </w:rPr>
        <w:t>inmovilista</w:t>
      </w:r>
      <w:r>
        <w:rPr>
          <w:rFonts w:ascii="Trebuchet MS" w:hAnsi="Trebuchet MS"/>
          <w:spacing w:val="-20"/>
          <w:w w:val="80"/>
          <w:sz w:val="17"/>
        </w:rPr>
        <w:t> </w:t>
      </w:r>
      <w:r>
        <w:rPr>
          <w:rFonts w:ascii="Trebuchet MS" w:hAnsi="Trebuchet MS"/>
          <w:w w:val="80"/>
          <w:sz w:val="17"/>
        </w:rPr>
        <w:t>o</w:t>
      </w:r>
      <w:r>
        <w:rPr>
          <w:rFonts w:ascii="Trebuchet MS" w:hAnsi="Trebuchet MS"/>
          <w:spacing w:val="-20"/>
          <w:w w:val="80"/>
          <w:sz w:val="17"/>
        </w:rPr>
        <w:t> </w:t>
      </w:r>
      <w:r>
        <w:rPr>
          <w:rFonts w:ascii="Trebuchet MS" w:hAnsi="Trebuchet MS"/>
          <w:w w:val="80"/>
          <w:sz w:val="17"/>
        </w:rPr>
        <w:t>conservadora.</w:t>
      </w:r>
    </w:p>
    <w:p>
      <w:pPr>
        <w:spacing w:line="190" w:lineRule="exact" w:before="0"/>
        <w:ind w:left="350" w:right="116" w:hanging="227"/>
        <w:jc w:val="both"/>
        <w:rPr>
          <w:rFonts w:ascii="Trebuchet MS" w:hAnsi="Trebuchet MS"/>
          <w:sz w:val="17"/>
        </w:rPr>
      </w:pPr>
      <w:r>
        <w:rPr>
          <w:rFonts w:ascii="Arial" w:hAnsi="Arial"/>
          <w:w w:val="80"/>
          <w:position w:val="6"/>
          <w:sz w:val="10"/>
        </w:rPr>
        <w:t>20</w:t>
      </w:r>
      <w:r>
        <w:rPr>
          <w:rFonts w:ascii="Arial" w:hAnsi="Arial"/>
          <w:spacing w:val="14"/>
          <w:w w:val="80"/>
          <w:position w:val="6"/>
          <w:sz w:val="10"/>
        </w:rPr>
        <w:t> </w:t>
      </w:r>
      <w:r>
        <w:rPr>
          <w:rFonts w:ascii="Trebuchet MS" w:hAnsi="Trebuchet MS"/>
          <w:w w:val="80"/>
          <w:sz w:val="17"/>
        </w:rPr>
        <w:t>Entiendo</w:t>
      </w:r>
      <w:r>
        <w:rPr>
          <w:rFonts w:ascii="Trebuchet MS" w:hAnsi="Trebuchet MS"/>
          <w:spacing w:val="-17"/>
          <w:w w:val="80"/>
          <w:sz w:val="17"/>
        </w:rPr>
        <w:t> </w:t>
      </w:r>
      <w:r>
        <w:rPr>
          <w:rFonts w:ascii="Trebuchet MS" w:hAnsi="Trebuchet MS"/>
          <w:w w:val="80"/>
          <w:sz w:val="17"/>
        </w:rPr>
        <w:t>por</w:t>
      </w:r>
      <w:r>
        <w:rPr>
          <w:rFonts w:ascii="Trebuchet MS" w:hAnsi="Trebuchet MS"/>
          <w:spacing w:val="-17"/>
          <w:w w:val="80"/>
          <w:sz w:val="17"/>
        </w:rPr>
        <w:t> </w:t>
      </w:r>
      <w:r>
        <w:rPr>
          <w:rFonts w:ascii="Trebuchet MS" w:hAnsi="Trebuchet MS"/>
          <w:w w:val="80"/>
          <w:sz w:val="17"/>
        </w:rPr>
        <w:t>formalismo</w:t>
      </w:r>
      <w:r>
        <w:rPr>
          <w:rFonts w:ascii="Trebuchet MS" w:hAnsi="Trebuchet MS"/>
          <w:spacing w:val="-17"/>
          <w:w w:val="80"/>
          <w:sz w:val="17"/>
        </w:rPr>
        <w:t> </w:t>
      </w:r>
      <w:r>
        <w:rPr>
          <w:rFonts w:ascii="Trebuchet MS" w:hAnsi="Trebuchet MS"/>
          <w:w w:val="80"/>
          <w:sz w:val="17"/>
        </w:rPr>
        <w:t>jurídico</w:t>
      </w:r>
      <w:r>
        <w:rPr>
          <w:rFonts w:ascii="Trebuchet MS" w:hAnsi="Trebuchet MS"/>
          <w:spacing w:val="-17"/>
          <w:w w:val="80"/>
          <w:sz w:val="17"/>
        </w:rPr>
        <w:t> </w:t>
      </w:r>
      <w:r>
        <w:rPr>
          <w:rFonts w:ascii="Trebuchet MS" w:hAnsi="Trebuchet MS"/>
          <w:w w:val="80"/>
          <w:sz w:val="17"/>
        </w:rPr>
        <w:t>aquella</w:t>
      </w:r>
      <w:r>
        <w:rPr>
          <w:rFonts w:ascii="Trebuchet MS" w:hAnsi="Trebuchet MS"/>
          <w:spacing w:val="-17"/>
          <w:w w:val="80"/>
          <w:sz w:val="17"/>
        </w:rPr>
        <w:t> </w:t>
      </w:r>
      <w:r>
        <w:rPr>
          <w:rFonts w:ascii="Trebuchet MS" w:hAnsi="Trebuchet MS"/>
          <w:w w:val="80"/>
          <w:sz w:val="17"/>
        </w:rPr>
        <w:t>actitud</w:t>
      </w:r>
      <w:r>
        <w:rPr>
          <w:rFonts w:ascii="Trebuchet MS" w:hAnsi="Trebuchet MS"/>
          <w:spacing w:val="-17"/>
          <w:w w:val="80"/>
          <w:sz w:val="17"/>
        </w:rPr>
        <w:t> </w:t>
      </w:r>
      <w:r>
        <w:rPr>
          <w:rFonts w:ascii="Trebuchet MS" w:hAnsi="Trebuchet MS"/>
          <w:w w:val="80"/>
          <w:sz w:val="17"/>
        </w:rPr>
        <w:t>metodológica</w:t>
      </w:r>
      <w:r>
        <w:rPr>
          <w:rFonts w:ascii="Trebuchet MS" w:hAnsi="Trebuchet MS"/>
          <w:spacing w:val="-17"/>
          <w:w w:val="80"/>
          <w:sz w:val="17"/>
        </w:rPr>
        <w:t> </w:t>
      </w:r>
      <w:r>
        <w:rPr>
          <w:rFonts w:ascii="Trebuchet MS" w:hAnsi="Trebuchet MS"/>
          <w:w w:val="80"/>
          <w:sz w:val="17"/>
        </w:rPr>
        <w:t>que</w:t>
      </w:r>
      <w:r>
        <w:rPr>
          <w:rFonts w:ascii="Trebuchet MS" w:hAnsi="Trebuchet MS"/>
          <w:spacing w:val="-17"/>
          <w:w w:val="80"/>
          <w:sz w:val="17"/>
        </w:rPr>
        <w:t> </w:t>
      </w:r>
      <w:r>
        <w:rPr>
          <w:rFonts w:ascii="Trebuchet MS" w:hAnsi="Trebuchet MS"/>
          <w:w w:val="80"/>
          <w:sz w:val="17"/>
        </w:rPr>
        <w:t>tiene</w:t>
      </w:r>
      <w:r>
        <w:rPr>
          <w:rFonts w:ascii="Trebuchet MS" w:hAnsi="Trebuchet MS"/>
          <w:spacing w:val="-17"/>
          <w:w w:val="80"/>
          <w:sz w:val="17"/>
        </w:rPr>
        <w:t> </w:t>
      </w:r>
      <w:r>
        <w:rPr>
          <w:rFonts w:ascii="Trebuchet MS" w:hAnsi="Trebuchet MS"/>
          <w:w w:val="80"/>
          <w:sz w:val="17"/>
        </w:rPr>
        <w:t>los</w:t>
      </w:r>
      <w:r>
        <w:rPr>
          <w:rFonts w:ascii="Trebuchet MS" w:hAnsi="Trebuchet MS"/>
          <w:spacing w:val="-17"/>
          <w:w w:val="80"/>
          <w:sz w:val="17"/>
        </w:rPr>
        <w:t> </w:t>
      </w:r>
      <w:r>
        <w:rPr>
          <w:rFonts w:ascii="Trebuchet MS" w:hAnsi="Trebuchet MS"/>
          <w:w w:val="80"/>
          <w:sz w:val="17"/>
        </w:rPr>
        <w:t>siguientes</w:t>
      </w:r>
      <w:r>
        <w:rPr>
          <w:rFonts w:ascii="Trebuchet MS" w:hAnsi="Trebuchet MS"/>
          <w:spacing w:val="9"/>
          <w:w w:val="80"/>
          <w:sz w:val="17"/>
        </w:rPr>
        <w:t> </w:t>
      </w:r>
      <w:r>
        <w:rPr>
          <w:rFonts w:ascii="Trebuchet MS" w:hAnsi="Trebuchet MS"/>
          <w:w w:val="80"/>
          <w:sz w:val="17"/>
        </w:rPr>
        <w:t>argumentos</w:t>
      </w:r>
      <w:r>
        <w:rPr>
          <w:rFonts w:ascii="Trebuchet MS" w:hAnsi="Trebuchet MS"/>
          <w:spacing w:val="-17"/>
          <w:w w:val="80"/>
          <w:sz w:val="17"/>
        </w:rPr>
        <w:t> </w:t>
      </w:r>
      <w:r>
        <w:rPr>
          <w:rFonts w:ascii="Trebuchet MS" w:hAnsi="Trebuchet MS"/>
          <w:w w:val="80"/>
          <w:sz w:val="17"/>
        </w:rPr>
        <w:t>fundamentales:</w:t>
      </w:r>
      <w:r>
        <w:rPr>
          <w:rFonts w:ascii="Trebuchet MS" w:hAnsi="Trebuchet MS"/>
          <w:spacing w:val="-17"/>
          <w:w w:val="80"/>
          <w:sz w:val="17"/>
        </w:rPr>
        <w:t> </w:t>
      </w:r>
      <w:r>
        <w:rPr>
          <w:rFonts w:ascii="Trebuchet MS" w:hAnsi="Trebuchet MS"/>
          <w:w w:val="80"/>
          <w:sz w:val="17"/>
        </w:rPr>
        <w:t>1º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única</w:t>
      </w:r>
      <w:r>
        <w:rPr>
          <w:rFonts w:ascii="Trebuchet MS" w:hAnsi="Trebuchet MS"/>
          <w:spacing w:val="-28"/>
          <w:w w:val="85"/>
          <w:sz w:val="17"/>
        </w:rPr>
        <w:t> </w:t>
      </w:r>
      <w:r>
        <w:rPr>
          <w:rFonts w:ascii="Trebuchet MS" w:hAnsi="Trebuchet MS"/>
          <w:w w:val="85"/>
          <w:sz w:val="17"/>
        </w:rPr>
        <w:t>fuente</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Derecho</w:t>
      </w:r>
      <w:r>
        <w:rPr>
          <w:rFonts w:ascii="Trebuchet MS" w:hAnsi="Trebuchet MS"/>
          <w:spacing w:val="-28"/>
          <w:w w:val="85"/>
          <w:sz w:val="17"/>
        </w:rPr>
        <w:t> </w:t>
      </w:r>
      <w:r>
        <w:rPr>
          <w:rFonts w:ascii="Trebuchet MS" w:hAnsi="Trebuchet MS"/>
          <w:w w:val="85"/>
          <w:sz w:val="17"/>
        </w:rPr>
        <w:t>es</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constituida</w:t>
      </w:r>
      <w:r>
        <w:rPr>
          <w:rFonts w:ascii="Trebuchet MS" w:hAnsi="Trebuchet MS"/>
          <w:spacing w:val="-28"/>
          <w:w w:val="85"/>
          <w:sz w:val="17"/>
        </w:rPr>
        <w:t> </w:t>
      </w:r>
      <w:r>
        <w:rPr>
          <w:rFonts w:ascii="Trebuchet MS" w:hAnsi="Trebuchet MS"/>
          <w:w w:val="85"/>
          <w:sz w:val="17"/>
        </w:rPr>
        <w:t>por</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con</w:t>
      </w:r>
      <w:r>
        <w:rPr>
          <w:rFonts w:ascii="Trebuchet MS" w:hAnsi="Trebuchet MS"/>
          <w:spacing w:val="-28"/>
          <w:w w:val="85"/>
          <w:sz w:val="17"/>
        </w:rPr>
        <w:t> </w:t>
      </w:r>
      <w:r>
        <w:rPr>
          <w:rFonts w:ascii="Trebuchet MS" w:hAnsi="Trebuchet MS"/>
          <w:w w:val="85"/>
          <w:sz w:val="17"/>
        </w:rPr>
        <w:t>junto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normas</w:t>
      </w:r>
      <w:r>
        <w:rPr>
          <w:rFonts w:ascii="Trebuchet MS" w:hAnsi="Trebuchet MS"/>
          <w:spacing w:val="-28"/>
          <w:w w:val="85"/>
          <w:sz w:val="17"/>
        </w:rPr>
        <w:t> </w:t>
      </w:r>
      <w:r>
        <w:rPr>
          <w:rFonts w:ascii="Trebuchet MS" w:hAnsi="Trebuchet MS"/>
          <w:w w:val="85"/>
          <w:sz w:val="17"/>
        </w:rPr>
        <w:t>legales</w:t>
      </w:r>
      <w:r>
        <w:rPr>
          <w:rFonts w:ascii="Trebuchet MS" w:hAnsi="Trebuchet MS"/>
          <w:spacing w:val="-28"/>
          <w:w w:val="85"/>
          <w:sz w:val="17"/>
        </w:rPr>
        <w:t> </w:t>
      </w:r>
      <w:r>
        <w:rPr>
          <w:rFonts w:ascii="Trebuchet MS" w:hAnsi="Trebuchet MS"/>
          <w:w w:val="85"/>
          <w:sz w:val="17"/>
        </w:rPr>
        <w:t>vigentes;</w:t>
      </w:r>
      <w:r>
        <w:rPr>
          <w:rFonts w:ascii="Trebuchet MS" w:hAnsi="Trebuchet MS"/>
          <w:spacing w:val="-28"/>
          <w:w w:val="85"/>
          <w:sz w:val="17"/>
        </w:rPr>
        <w:t> </w:t>
      </w:r>
      <w:r>
        <w:rPr>
          <w:rFonts w:ascii="Trebuchet MS" w:hAnsi="Trebuchet MS"/>
          <w:w w:val="85"/>
          <w:sz w:val="17"/>
        </w:rPr>
        <w:t>2º</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independencia</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 </w:t>
      </w:r>
      <w:r>
        <w:rPr>
          <w:rFonts w:ascii="Trebuchet MS" w:hAnsi="Trebuchet MS"/>
          <w:w w:val="80"/>
          <w:sz w:val="17"/>
        </w:rPr>
        <w:t>ciencia</w:t>
      </w:r>
      <w:r>
        <w:rPr>
          <w:rFonts w:ascii="Trebuchet MS" w:hAnsi="Trebuchet MS"/>
          <w:spacing w:val="-9"/>
          <w:w w:val="80"/>
          <w:sz w:val="17"/>
        </w:rPr>
        <w:t> </w:t>
      </w:r>
      <w:r>
        <w:rPr>
          <w:rFonts w:ascii="Trebuchet MS" w:hAnsi="Trebuchet MS"/>
          <w:w w:val="80"/>
          <w:sz w:val="17"/>
        </w:rPr>
        <w:t>jurídica</w:t>
      </w:r>
      <w:r>
        <w:rPr>
          <w:rFonts w:ascii="Trebuchet MS" w:hAnsi="Trebuchet MS"/>
          <w:spacing w:val="-9"/>
          <w:w w:val="80"/>
          <w:sz w:val="17"/>
        </w:rPr>
        <w:t> </w:t>
      </w:r>
      <w:r>
        <w:rPr>
          <w:rFonts w:ascii="Trebuchet MS" w:hAnsi="Trebuchet MS"/>
          <w:w w:val="80"/>
          <w:sz w:val="17"/>
        </w:rPr>
        <w:t>respecto</w:t>
      </w:r>
      <w:r>
        <w:rPr>
          <w:rFonts w:ascii="Trebuchet MS" w:hAnsi="Trebuchet MS"/>
          <w:spacing w:val="-9"/>
          <w:w w:val="80"/>
          <w:sz w:val="17"/>
        </w:rPr>
        <w:t> </w:t>
      </w:r>
      <w:r>
        <w:rPr>
          <w:rFonts w:ascii="Trebuchet MS" w:hAnsi="Trebuchet MS"/>
          <w:w w:val="80"/>
          <w:sz w:val="17"/>
        </w:rPr>
        <w:t>de</w:t>
      </w:r>
      <w:r>
        <w:rPr>
          <w:rFonts w:ascii="Trebuchet MS" w:hAnsi="Trebuchet MS"/>
          <w:spacing w:val="-9"/>
          <w:w w:val="80"/>
          <w:sz w:val="17"/>
        </w:rPr>
        <w:t> </w:t>
      </w:r>
      <w:r>
        <w:rPr>
          <w:rFonts w:ascii="Trebuchet MS" w:hAnsi="Trebuchet MS"/>
          <w:w w:val="80"/>
          <w:sz w:val="17"/>
        </w:rPr>
        <w:t>otras</w:t>
      </w:r>
      <w:r>
        <w:rPr>
          <w:rFonts w:ascii="Trebuchet MS" w:hAnsi="Trebuchet MS"/>
          <w:spacing w:val="-9"/>
          <w:w w:val="80"/>
          <w:sz w:val="17"/>
        </w:rPr>
        <w:t> </w:t>
      </w:r>
      <w:r>
        <w:rPr>
          <w:rFonts w:ascii="Trebuchet MS" w:hAnsi="Trebuchet MS"/>
          <w:w w:val="80"/>
          <w:sz w:val="17"/>
        </w:rPr>
        <w:t>ciencias</w:t>
      </w:r>
      <w:r>
        <w:rPr>
          <w:rFonts w:ascii="Trebuchet MS" w:hAnsi="Trebuchet MS"/>
          <w:spacing w:val="-9"/>
          <w:w w:val="80"/>
          <w:sz w:val="17"/>
        </w:rPr>
        <w:t> </w:t>
      </w:r>
      <w:r>
        <w:rPr>
          <w:rFonts w:ascii="Trebuchet MS" w:hAnsi="Trebuchet MS"/>
          <w:w w:val="80"/>
          <w:sz w:val="17"/>
        </w:rPr>
        <w:t>sociales;</w:t>
      </w:r>
      <w:r>
        <w:rPr>
          <w:rFonts w:ascii="Trebuchet MS" w:hAnsi="Trebuchet MS"/>
          <w:spacing w:val="-9"/>
          <w:w w:val="80"/>
          <w:sz w:val="17"/>
        </w:rPr>
        <w:t> </w:t>
      </w:r>
      <w:r>
        <w:rPr>
          <w:rFonts w:ascii="Trebuchet MS" w:hAnsi="Trebuchet MS"/>
          <w:w w:val="80"/>
          <w:sz w:val="17"/>
        </w:rPr>
        <w:t>3º</w:t>
      </w:r>
      <w:r>
        <w:rPr>
          <w:rFonts w:ascii="Trebuchet MS" w:hAnsi="Trebuchet MS"/>
          <w:spacing w:val="-9"/>
          <w:w w:val="80"/>
          <w:sz w:val="17"/>
        </w:rPr>
        <w:t> </w:t>
      </w:r>
      <w:r>
        <w:rPr>
          <w:rFonts w:ascii="Trebuchet MS" w:hAnsi="Trebuchet MS"/>
          <w:w w:val="80"/>
          <w:sz w:val="17"/>
        </w:rPr>
        <w:t>La</w:t>
      </w:r>
      <w:r>
        <w:rPr>
          <w:rFonts w:ascii="Trebuchet MS" w:hAnsi="Trebuchet MS"/>
          <w:spacing w:val="-9"/>
          <w:w w:val="80"/>
          <w:sz w:val="17"/>
        </w:rPr>
        <w:t> </w:t>
      </w:r>
      <w:r>
        <w:rPr>
          <w:rFonts w:ascii="Trebuchet MS" w:hAnsi="Trebuchet MS"/>
          <w:w w:val="80"/>
          <w:sz w:val="17"/>
        </w:rPr>
        <w:t>neutralidad</w:t>
      </w:r>
      <w:r>
        <w:rPr>
          <w:rFonts w:ascii="Trebuchet MS" w:hAnsi="Trebuchet MS"/>
          <w:spacing w:val="-9"/>
          <w:w w:val="80"/>
          <w:sz w:val="17"/>
        </w:rPr>
        <w:t> </w:t>
      </w:r>
      <w:r>
        <w:rPr>
          <w:rFonts w:ascii="Trebuchet MS" w:hAnsi="Trebuchet MS"/>
          <w:w w:val="80"/>
          <w:sz w:val="17"/>
        </w:rPr>
        <w:t>ideológica</w:t>
      </w:r>
      <w:r>
        <w:rPr>
          <w:rFonts w:ascii="Trebuchet MS" w:hAnsi="Trebuchet MS"/>
          <w:spacing w:val="-9"/>
          <w:w w:val="80"/>
          <w:sz w:val="17"/>
        </w:rPr>
        <w:t> </w:t>
      </w:r>
      <w:r>
        <w:rPr>
          <w:rFonts w:ascii="Trebuchet MS" w:hAnsi="Trebuchet MS"/>
          <w:w w:val="80"/>
          <w:sz w:val="17"/>
        </w:rPr>
        <w:t>y</w:t>
      </w:r>
      <w:r>
        <w:rPr>
          <w:rFonts w:ascii="Trebuchet MS" w:hAnsi="Trebuchet MS"/>
          <w:spacing w:val="-9"/>
          <w:w w:val="80"/>
          <w:sz w:val="17"/>
        </w:rPr>
        <w:t> </w:t>
      </w:r>
      <w:r>
        <w:rPr>
          <w:rFonts w:ascii="Trebuchet MS" w:hAnsi="Trebuchet MS"/>
          <w:w w:val="80"/>
          <w:sz w:val="17"/>
        </w:rPr>
        <w:t>axiológica</w:t>
      </w:r>
      <w:r>
        <w:rPr>
          <w:rFonts w:ascii="Trebuchet MS" w:hAnsi="Trebuchet MS"/>
          <w:spacing w:val="-9"/>
          <w:w w:val="80"/>
          <w:sz w:val="17"/>
        </w:rPr>
        <w:t> </w:t>
      </w:r>
      <w:r>
        <w:rPr>
          <w:rFonts w:ascii="Trebuchet MS" w:hAnsi="Trebuchet MS"/>
          <w:w w:val="80"/>
          <w:sz w:val="17"/>
        </w:rPr>
        <w:t>de</w:t>
      </w:r>
      <w:r>
        <w:rPr>
          <w:rFonts w:ascii="Trebuchet MS" w:hAnsi="Trebuchet MS"/>
          <w:spacing w:val="-9"/>
          <w:w w:val="80"/>
          <w:sz w:val="17"/>
        </w:rPr>
        <w:t> </w:t>
      </w:r>
      <w:r>
        <w:rPr>
          <w:rFonts w:ascii="Trebuchet MS" w:hAnsi="Trebuchet MS"/>
          <w:w w:val="80"/>
          <w:sz w:val="17"/>
        </w:rPr>
        <w:t>las</w:t>
      </w:r>
      <w:r>
        <w:rPr>
          <w:rFonts w:ascii="Trebuchet MS" w:hAnsi="Trebuchet MS"/>
          <w:spacing w:val="-9"/>
          <w:w w:val="80"/>
          <w:sz w:val="17"/>
        </w:rPr>
        <w:t> </w:t>
      </w:r>
      <w:r>
        <w:rPr>
          <w:rFonts w:ascii="Trebuchet MS" w:hAnsi="Trebuchet MS"/>
          <w:w w:val="80"/>
          <w:sz w:val="17"/>
        </w:rPr>
        <w:t>normas</w:t>
      </w:r>
      <w:r>
        <w:rPr>
          <w:rFonts w:ascii="Trebuchet MS" w:hAnsi="Trebuchet MS"/>
          <w:spacing w:val="-9"/>
          <w:w w:val="80"/>
          <w:sz w:val="17"/>
        </w:rPr>
        <w:t> </w:t>
      </w:r>
      <w:r>
        <w:rPr>
          <w:rFonts w:ascii="Trebuchet MS" w:hAnsi="Trebuchet MS"/>
          <w:w w:val="80"/>
          <w:sz w:val="17"/>
        </w:rPr>
        <w:t>jurídicas; </w:t>
      </w:r>
      <w:r>
        <w:rPr>
          <w:rFonts w:ascii="Trebuchet MS" w:hAnsi="Trebuchet MS"/>
          <w:w w:val="85"/>
          <w:sz w:val="17"/>
        </w:rPr>
        <w:t>4º</w:t>
      </w:r>
      <w:r>
        <w:rPr>
          <w:rFonts w:ascii="Trebuchet MS" w:hAnsi="Trebuchet MS"/>
          <w:spacing w:val="-28"/>
          <w:w w:val="85"/>
          <w:sz w:val="17"/>
        </w:rPr>
        <w:t> </w:t>
      </w:r>
      <w:r>
        <w:rPr>
          <w:rFonts w:ascii="Trebuchet MS" w:hAnsi="Trebuchet MS"/>
          <w:w w:val="85"/>
          <w:sz w:val="17"/>
        </w:rPr>
        <w:t>Prohibición</w:t>
      </w:r>
      <w:r>
        <w:rPr>
          <w:rFonts w:ascii="Trebuchet MS" w:hAnsi="Trebuchet MS"/>
          <w:spacing w:val="-28"/>
          <w:w w:val="85"/>
          <w:sz w:val="17"/>
        </w:rPr>
        <w:t> </w:t>
      </w:r>
      <w:r>
        <w:rPr>
          <w:rFonts w:ascii="Trebuchet MS" w:hAnsi="Trebuchet MS"/>
          <w:w w:val="85"/>
          <w:sz w:val="17"/>
        </w:rPr>
        <w:t>absoluta</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juez</w:t>
      </w:r>
      <w:r>
        <w:rPr>
          <w:rFonts w:ascii="Trebuchet MS" w:hAnsi="Trebuchet MS"/>
          <w:spacing w:val="-28"/>
          <w:w w:val="85"/>
          <w:sz w:val="17"/>
        </w:rPr>
        <w:t> </w:t>
      </w:r>
      <w:r>
        <w:rPr>
          <w:rFonts w:ascii="Trebuchet MS" w:hAnsi="Trebuchet MS"/>
          <w:w w:val="85"/>
          <w:sz w:val="17"/>
        </w:rPr>
        <w:t>se</w:t>
      </w:r>
      <w:r>
        <w:rPr>
          <w:rFonts w:ascii="Trebuchet MS" w:hAnsi="Trebuchet MS"/>
          <w:spacing w:val="-28"/>
          <w:w w:val="85"/>
          <w:sz w:val="17"/>
        </w:rPr>
        <w:t> </w:t>
      </w:r>
      <w:r>
        <w:rPr>
          <w:rFonts w:ascii="Trebuchet MS" w:hAnsi="Trebuchet MS"/>
          <w:w w:val="85"/>
          <w:sz w:val="17"/>
        </w:rPr>
        <w:t>aparte</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norma</w:t>
      </w:r>
      <w:r>
        <w:rPr>
          <w:rFonts w:ascii="Trebuchet MS" w:hAnsi="Trebuchet MS"/>
          <w:spacing w:val="-28"/>
          <w:w w:val="85"/>
          <w:sz w:val="17"/>
        </w:rPr>
        <w:t> </w:t>
      </w:r>
      <w:r>
        <w:rPr>
          <w:rFonts w:ascii="Trebuchet MS" w:hAnsi="Trebuchet MS"/>
          <w:w w:val="85"/>
          <w:sz w:val="17"/>
        </w:rPr>
        <w:t>jurídica</w:t>
      </w:r>
      <w:r>
        <w:rPr>
          <w:rFonts w:ascii="Trebuchet MS" w:hAnsi="Trebuchet MS"/>
          <w:spacing w:val="-28"/>
          <w:w w:val="85"/>
          <w:sz w:val="17"/>
        </w:rPr>
        <w:t> </w:t>
      </w:r>
      <w:r>
        <w:rPr>
          <w:rFonts w:ascii="Trebuchet MS" w:hAnsi="Trebuchet MS"/>
          <w:w w:val="85"/>
          <w:sz w:val="17"/>
        </w:rPr>
        <w:t>vigente;</w:t>
      </w:r>
      <w:r>
        <w:rPr>
          <w:rFonts w:ascii="Trebuchet MS" w:hAnsi="Trebuchet MS"/>
          <w:spacing w:val="-28"/>
          <w:w w:val="85"/>
          <w:sz w:val="17"/>
        </w:rPr>
        <w:t> </w:t>
      </w:r>
      <w:r>
        <w:rPr>
          <w:rFonts w:ascii="Trebuchet MS" w:hAnsi="Trebuchet MS"/>
          <w:w w:val="85"/>
          <w:sz w:val="17"/>
        </w:rPr>
        <w:t>5º</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juez</w:t>
      </w:r>
      <w:r>
        <w:rPr>
          <w:rFonts w:ascii="Trebuchet MS" w:hAnsi="Trebuchet MS"/>
          <w:spacing w:val="-28"/>
          <w:w w:val="85"/>
          <w:sz w:val="17"/>
        </w:rPr>
        <w:t> </w:t>
      </w:r>
      <w:r>
        <w:rPr>
          <w:rFonts w:ascii="Trebuchet MS" w:hAnsi="Trebuchet MS"/>
          <w:w w:val="85"/>
          <w:sz w:val="17"/>
        </w:rPr>
        <w:t>es</w:t>
      </w:r>
      <w:r>
        <w:rPr>
          <w:rFonts w:ascii="Trebuchet MS" w:hAnsi="Trebuchet MS"/>
          <w:spacing w:val="-28"/>
          <w:w w:val="85"/>
          <w:sz w:val="17"/>
        </w:rPr>
        <w:t> </w:t>
      </w:r>
      <w:r>
        <w:rPr>
          <w:rFonts w:ascii="Trebuchet MS" w:hAnsi="Trebuchet MS"/>
          <w:w w:val="85"/>
          <w:sz w:val="17"/>
        </w:rPr>
        <w:t>mero</w:t>
      </w:r>
      <w:r>
        <w:rPr>
          <w:rFonts w:ascii="Trebuchet MS" w:hAnsi="Trebuchet MS"/>
          <w:spacing w:val="-28"/>
          <w:w w:val="85"/>
          <w:sz w:val="17"/>
        </w:rPr>
        <w:t> </w:t>
      </w:r>
      <w:r>
        <w:rPr>
          <w:rFonts w:ascii="Trebuchet MS" w:hAnsi="Trebuchet MS"/>
          <w:w w:val="85"/>
          <w:sz w:val="17"/>
        </w:rPr>
        <w:t>aplicador</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ley</w:t>
      </w:r>
      <w:r>
        <w:rPr>
          <w:rFonts w:ascii="Trebuchet MS" w:hAnsi="Trebuchet MS"/>
          <w:spacing w:val="-28"/>
          <w:w w:val="85"/>
          <w:sz w:val="17"/>
        </w:rPr>
        <w:t> </w:t>
      </w:r>
      <w:r>
        <w:rPr>
          <w:rFonts w:ascii="Trebuchet MS" w:hAnsi="Trebuchet MS"/>
          <w:w w:val="85"/>
          <w:sz w:val="17"/>
        </w:rPr>
        <w:t>y </w:t>
      </w:r>
      <w:r>
        <w:rPr>
          <w:rFonts w:ascii="Trebuchet MS" w:hAnsi="Trebuchet MS"/>
          <w:w w:val="80"/>
          <w:sz w:val="17"/>
        </w:rPr>
        <w:t>no crea</w:t>
      </w:r>
      <w:r>
        <w:rPr>
          <w:rFonts w:ascii="Trebuchet MS" w:hAnsi="Trebuchet MS"/>
          <w:spacing w:val="-22"/>
          <w:w w:val="80"/>
          <w:sz w:val="17"/>
        </w:rPr>
        <w:t> </w:t>
      </w:r>
      <w:r>
        <w:rPr>
          <w:rFonts w:ascii="Trebuchet MS" w:hAnsi="Trebuchet MS"/>
          <w:w w:val="80"/>
          <w:sz w:val="17"/>
        </w:rPr>
        <w:t>derecho.</w:t>
      </w:r>
    </w:p>
    <w:p>
      <w:pPr>
        <w:spacing w:line="230" w:lineRule="auto" w:before="0"/>
        <w:ind w:left="350" w:right="117" w:hanging="227"/>
        <w:jc w:val="both"/>
        <w:rPr>
          <w:rFonts w:ascii="Trebuchet MS" w:hAnsi="Trebuchet MS"/>
          <w:sz w:val="17"/>
        </w:rPr>
      </w:pPr>
      <w:r>
        <w:rPr>
          <w:rFonts w:ascii="Arial" w:hAnsi="Arial"/>
          <w:w w:val="85"/>
          <w:position w:val="6"/>
          <w:sz w:val="10"/>
        </w:rPr>
        <w:t>21</w:t>
      </w:r>
      <w:r>
        <w:rPr>
          <w:rFonts w:ascii="Arial" w:hAnsi="Arial"/>
          <w:spacing w:val="8"/>
          <w:w w:val="85"/>
          <w:position w:val="6"/>
          <w:sz w:val="10"/>
        </w:rPr>
        <w:t> </w:t>
      </w:r>
      <w:r>
        <w:rPr>
          <w:rFonts w:ascii="Arial" w:hAnsi="Arial"/>
          <w:w w:val="85"/>
          <w:sz w:val="17"/>
        </w:rPr>
        <w:t>Se</w:t>
      </w:r>
      <w:r>
        <w:rPr>
          <w:rFonts w:ascii="Arial" w:hAnsi="Arial"/>
          <w:spacing w:val="-22"/>
          <w:w w:val="85"/>
          <w:sz w:val="17"/>
        </w:rPr>
        <w:t> </w:t>
      </w:r>
      <w:r>
        <w:rPr>
          <w:rFonts w:ascii="Arial" w:hAnsi="Arial"/>
          <w:w w:val="85"/>
          <w:sz w:val="17"/>
        </w:rPr>
        <w:t>trata</w:t>
      </w:r>
      <w:r>
        <w:rPr>
          <w:rFonts w:ascii="Arial" w:hAnsi="Arial"/>
          <w:spacing w:val="-22"/>
          <w:w w:val="85"/>
          <w:sz w:val="17"/>
        </w:rPr>
        <w:t> </w:t>
      </w:r>
      <w:r>
        <w:rPr>
          <w:rFonts w:ascii="Arial" w:hAnsi="Arial"/>
          <w:w w:val="85"/>
          <w:sz w:val="17"/>
        </w:rPr>
        <w:t>de</w:t>
      </w:r>
      <w:r>
        <w:rPr>
          <w:rFonts w:ascii="Arial" w:hAnsi="Arial"/>
          <w:spacing w:val="-22"/>
          <w:w w:val="85"/>
          <w:sz w:val="17"/>
        </w:rPr>
        <w:t> </w:t>
      </w:r>
      <w:r>
        <w:rPr>
          <w:rFonts w:ascii="Arial" w:hAnsi="Arial"/>
          <w:w w:val="85"/>
          <w:sz w:val="17"/>
        </w:rPr>
        <w:t>superar</w:t>
      </w:r>
      <w:r>
        <w:rPr>
          <w:rFonts w:ascii="Arial" w:hAnsi="Arial"/>
          <w:spacing w:val="-22"/>
          <w:w w:val="85"/>
          <w:sz w:val="17"/>
        </w:rPr>
        <w:t> </w:t>
      </w:r>
      <w:r>
        <w:rPr>
          <w:rFonts w:ascii="Arial" w:hAnsi="Arial"/>
          <w:w w:val="85"/>
          <w:sz w:val="17"/>
        </w:rPr>
        <w:t>la</w:t>
      </w:r>
      <w:r>
        <w:rPr>
          <w:rFonts w:ascii="Arial" w:hAnsi="Arial"/>
          <w:spacing w:val="-22"/>
          <w:w w:val="85"/>
          <w:sz w:val="17"/>
        </w:rPr>
        <w:t> </w:t>
      </w:r>
      <w:r>
        <w:rPr>
          <w:rFonts w:ascii="Arial" w:hAnsi="Arial"/>
          <w:w w:val="85"/>
          <w:sz w:val="17"/>
        </w:rPr>
        <w:t>tradicional</w:t>
      </w:r>
      <w:r>
        <w:rPr>
          <w:rFonts w:ascii="Arial" w:hAnsi="Arial"/>
          <w:spacing w:val="-22"/>
          <w:w w:val="85"/>
          <w:sz w:val="17"/>
        </w:rPr>
        <w:t> </w:t>
      </w:r>
      <w:r>
        <w:rPr>
          <w:rFonts w:ascii="Arial" w:hAnsi="Arial"/>
          <w:w w:val="85"/>
          <w:sz w:val="17"/>
        </w:rPr>
        <w:t>concepción</w:t>
      </w:r>
      <w:r>
        <w:rPr>
          <w:rFonts w:ascii="Arial" w:hAnsi="Arial"/>
          <w:spacing w:val="-22"/>
          <w:w w:val="85"/>
          <w:sz w:val="17"/>
        </w:rPr>
        <w:t> </w:t>
      </w:r>
      <w:r>
        <w:rPr>
          <w:rFonts w:ascii="Arial" w:hAnsi="Arial"/>
          <w:w w:val="85"/>
          <w:sz w:val="17"/>
        </w:rPr>
        <w:t>basada</w:t>
      </w:r>
      <w:r>
        <w:rPr>
          <w:rFonts w:ascii="Arial" w:hAnsi="Arial"/>
          <w:spacing w:val="-22"/>
          <w:w w:val="85"/>
          <w:sz w:val="17"/>
        </w:rPr>
        <w:t> </w:t>
      </w:r>
      <w:r>
        <w:rPr>
          <w:rFonts w:ascii="Arial" w:hAnsi="Arial"/>
          <w:w w:val="85"/>
          <w:sz w:val="17"/>
        </w:rPr>
        <w:t>en</w:t>
      </w:r>
      <w:r>
        <w:rPr>
          <w:rFonts w:ascii="Arial" w:hAnsi="Arial"/>
          <w:spacing w:val="-22"/>
          <w:w w:val="85"/>
          <w:sz w:val="17"/>
        </w:rPr>
        <w:t> </w:t>
      </w:r>
      <w:r>
        <w:rPr>
          <w:rFonts w:ascii="Arial" w:hAnsi="Arial"/>
          <w:w w:val="85"/>
          <w:sz w:val="17"/>
        </w:rPr>
        <w:t>la</w:t>
      </w:r>
      <w:r>
        <w:rPr>
          <w:rFonts w:ascii="Arial" w:hAnsi="Arial"/>
          <w:spacing w:val="-22"/>
          <w:w w:val="85"/>
          <w:sz w:val="17"/>
        </w:rPr>
        <w:t> </w:t>
      </w:r>
      <w:r>
        <w:rPr>
          <w:rFonts w:ascii="Arial" w:hAnsi="Arial"/>
          <w:i/>
          <w:w w:val="85"/>
          <w:sz w:val="17"/>
        </w:rPr>
        <w:t>lógica</w:t>
      </w:r>
      <w:r>
        <w:rPr>
          <w:rFonts w:ascii="Arial" w:hAnsi="Arial"/>
          <w:i/>
          <w:spacing w:val="-22"/>
          <w:w w:val="85"/>
          <w:sz w:val="17"/>
        </w:rPr>
        <w:t> </w:t>
      </w:r>
      <w:r>
        <w:rPr>
          <w:rFonts w:ascii="Arial" w:hAnsi="Arial"/>
          <w:i/>
          <w:w w:val="85"/>
          <w:sz w:val="17"/>
        </w:rPr>
        <w:t>del</w:t>
      </w:r>
      <w:r>
        <w:rPr>
          <w:rFonts w:ascii="Arial" w:hAnsi="Arial"/>
          <w:i/>
          <w:spacing w:val="-22"/>
          <w:w w:val="85"/>
          <w:sz w:val="17"/>
        </w:rPr>
        <w:t> </w:t>
      </w:r>
      <w:r>
        <w:rPr>
          <w:rFonts w:ascii="Arial" w:hAnsi="Arial"/>
          <w:i/>
          <w:w w:val="85"/>
          <w:sz w:val="17"/>
        </w:rPr>
        <w:t>silogismo</w:t>
      </w:r>
      <w:r>
        <w:rPr>
          <w:rFonts w:ascii="Arial" w:hAnsi="Arial"/>
          <w:i/>
          <w:spacing w:val="-22"/>
          <w:w w:val="85"/>
          <w:sz w:val="17"/>
        </w:rPr>
        <w:t> </w:t>
      </w:r>
      <w:r>
        <w:rPr>
          <w:rFonts w:ascii="Trebuchet MS" w:hAnsi="Trebuchet MS"/>
          <w:w w:val="85"/>
          <w:sz w:val="17"/>
        </w:rPr>
        <w:t>(Carnelutti),</w:t>
      </w:r>
      <w:r>
        <w:rPr>
          <w:rFonts w:ascii="Trebuchet MS" w:hAnsi="Trebuchet MS"/>
          <w:spacing w:val="-25"/>
          <w:w w:val="85"/>
          <w:sz w:val="17"/>
        </w:rPr>
        <w:t> </w:t>
      </w:r>
      <w:r>
        <w:rPr>
          <w:rFonts w:ascii="Trebuchet MS" w:hAnsi="Trebuchet MS"/>
          <w:w w:val="85"/>
          <w:sz w:val="17"/>
        </w:rPr>
        <w:t>asumiendo,</w:t>
      </w:r>
      <w:r>
        <w:rPr>
          <w:rFonts w:ascii="Trebuchet MS" w:hAnsi="Trebuchet MS"/>
          <w:spacing w:val="-25"/>
          <w:w w:val="85"/>
          <w:sz w:val="17"/>
        </w:rPr>
        <w:t> </w:t>
      </w:r>
      <w:r>
        <w:rPr>
          <w:rFonts w:ascii="Trebuchet MS" w:hAnsi="Trebuchet MS"/>
          <w:w w:val="85"/>
          <w:sz w:val="17"/>
        </w:rPr>
        <w:t>entre</w:t>
      </w:r>
      <w:r>
        <w:rPr>
          <w:rFonts w:ascii="Trebuchet MS" w:hAnsi="Trebuchet MS"/>
          <w:spacing w:val="-25"/>
          <w:w w:val="85"/>
          <w:sz w:val="17"/>
        </w:rPr>
        <w:t> </w:t>
      </w:r>
      <w:r>
        <w:rPr>
          <w:rFonts w:ascii="Trebuchet MS" w:hAnsi="Trebuchet MS"/>
          <w:w w:val="85"/>
          <w:sz w:val="17"/>
        </w:rPr>
        <w:t>otras </w:t>
      </w:r>
      <w:r>
        <w:rPr>
          <w:rFonts w:ascii="Arial" w:hAnsi="Arial"/>
          <w:w w:val="85"/>
          <w:sz w:val="17"/>
        </w:rPr>
        <w:t>la</w:t>
      </w:r>
      <w:r>
        <w:rPr>
          <w:rFonts w:ascii="Arial" w:hAnsi="Arial"/>
          <w:spacing w:val="-18"/>
          <w:w w:val="85"/>
          <w:sz w:val="17"/>
        </w:rPr>
        <w:t> </w:t>
      </w:r>
      <w:r>
        <w:rPr>
          <w:rFonts w:ascii="Arial" w:hAnsi="Arial"/>
          <w:i/>
          <w:w w:val="85"/>
          <w:sz w:val="17"/>
        </w:rPr>
        <w:t>nueva</w:t>
      </w:r>
      <w:r>
        <w:rPr>
          <w:rFonts w:ascii="Arial" w:hAnsi="Arial"/>
          <w:i/>
          <w:spacing w:val="-18"/>
          <w:w w:val="85"/>
          <w:sz w:val="17"/>
        </w:rPr>
        <w:t> </w:t>
      </w:r>
      <w:r>
        <w:rPr>
          <w:rFonts w:ascii="Arial" w:hAnsi="Arial"/>
          <w:i/>
          <w:w w:val="85"/>
          <w:sz w:val="17"/>
        </w:rPr>
        <w:t>retórica</w:t>
      </w:r>
      <w:r>
        <w:rPr>
          <w:rFonts w:ascii="Arial" w:hAnsi="Arial"/>
          <w:i/>
          <w:spacing w:val="-18"/>
          <w:w w:val="85"/>
          <w:sz w:val="17"/>
        </w:rPr>
        <w:t> </w:t>
      </w:r>
      <w:r>
        <w:rPr>
          <w:rFonts w:ascii="Trebuchet MS" w:hAnsi="Trebuchet MS"/>
          <w:w w:val="85"/>
          <w:sz w:val="17"/>
        </w:rPr>
        <w:t>(Perelman),</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Arial" w:hAnsi="Arial"/>
          <w:i/>
          <w:w w:val="85"/>
          <w:sz w:val="17"/>
        </w:rPr>
        <w:t>tópica</w:t>
      </w:r>
      <w:r>
        <w:rPr>
          <w:rFonts w:ascii="Arial" w:hAnsi="Arial"/>
          <w:i/>
          <w:spacing w:val="-18"/>
          <w:w w:val="85"/>
          <w:sz w:val="17"/>
        </w:rPr>
        <w:t> </w:t>
      </w:r>
      <w:r>
        <w:rPr>
          <w:rFonts w:ascii="Trebuchet MS" w:hAnsi="Trebuchet MS"/>
          <w:w w:val="85"/>
          <w:sz w:val="17"/>
        </w:rPr>
        <w:t>(Viehweg),</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Arial" w:hAnsi="Arial"/>
          <w:i/>
          <w:w w:val="85"/>
          <w:sz w:val="17"/>
        </w:rPr>
        <w:t>lógica</w:t>
      </w:r>
      <w:r>
        <w:rPr>
          <w:rFonts w:ascii="Arial" w:hAnsi="Arial"/>
          <w:i/>
          <w:spacing w:val="-18"/>
          <w:w w:val="85"/>
          <w:sz w:val="17"/>
        </w:rPr>
        <w:t> </w:t>
      </w:r>
      <w:r>
        <w:rPr>
          <w:rFonts w:ascii="Arial" w:hAnsi="Arial"/>
          <w:i/>
          <w:w w:val="85"/>
          <w:sz w:val="17"/>
        </w:rPr>
        <w:t>de</w:t>
      </w:r>
      <w:r>
        <w:rPr>
          <w:rFonts w:ascii="Arial" w:hAnsi="Arial"/>
          <w:i/>
          <w:spacing w:val="-18"/>
          <w:w w:val="85"/>
          <w:sz w:val="17"/>
        </w:rPr>
        <w:t> </w:t>
      </w:r>
      <w:r>
        <w:rPr>
          <w:rFonts w:ascii="Arial" w:hAnsi="Arial"/>
          <w:i/>
          <w:w w:val="85"/>
          <w:sz w:val="17"/>
        </w:rPr>
        <w:t>lo</w:t>
      </w:r>
      <w:r>
        <w:rPr>
          <w:rFonts w:ascii="Arial" w:hAnsi="Arial"/>
          <w:i/>
          <w:spacing w:val="-18"/>
          <w:w w:val="85"/>
          <w:sz w:val="17"/>
        </w:rPr>
        <w:t> </w:t>
      </w:r>
      <w:r>
        <w:rPr>
          <w:rFonts w:ascii="Arial" w:hAnsi="Arial"/>
          <w:i/>
          <w:w w:val="85"/>
          <w:sz w:val="17"/>
        </w:rPr>
        <w:t>razonable</w:t>
      </w:r>
      <w:r>
        <w:rPr>
          <w:rFonts w:ascii="Arial" w:hAnsi="Arial"/>
          <w:i/>
          <w:spacing w:val="-18"/>
          <w:w w:val="85"/>
          <w:sz w:val="17"/>
        </w:rPr>
        <w:t> </w:t>
      </w:r>
      <w:r>
        <w:rPr>
          <w:rFonts w:ascii="Trebuchet MS" w:hAnsi="Trebuchet MS"/>
          <w:w w:val="85"/>
          <w:sz w:val="17"/>
        </w:rPr>
        <w:t>(Recasens</w:t>
      </w:r>
      <w:r>
        <w:rPr>
          <w:rFonts w:ascii="Trebuchet MS" w:hAnsi="Trebuchet MS"/>
          <w:spacing w:val="-22"/>
          <w:w w:val="85"/>
          <w:sz w:val="17"/>
        </w:rPr>
        <w:t> </w:t>
      </w:r>
      <w:r>
        <w:rPr>
          <w:rFonts w:ascii="Trebuchet MS" w:hAnsi="Trebuchet MS"/>
          <w:w w:val="85"/>
          <w:sz w:val="17"/>
        </w:rPr>
        <w:t>Siches)</w:t>
      </w:r>
      <w:r>
        <w:rPr>
          <w:rFonts w:ascii="Trebuchet MS" w:hAnsi="Trebuchet MS"/>
          <w:spacing w:val="-22"/>
          <w:w w:val="85"/>
          <w:sz w:val="17"/>
        </w:rPr>
        <w:t> </w:t>
      </w:r>
      <w:r>
        <w:rPr>
          <w:rFonts w:ascii="Trebuchet MS" w:hAnsi="Trebuchet MS"/>
          <w:w w:val="85"/>
          <w:sz w:val="17"/>
        </w:rPr>
        <w:t>y</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Arial" w:hAnsi="Arial"/>
          <w:i/>
          <w:w w:val="85"/>
          <w:sz w:val="17"/>
        </w:rPr>
        <w:t>Fuzzy</w:t>
      </w:r>
      <w:r>
        <w:rPr>
          <w:rFonts w:ascii="Arial" w:hAnsi="Arial"/>
          <w:i/>
          <w:spacing w:val="-18"/>
          <w:w w:val="85"/>
          <w:sz w:val="17"/>
        </w:rPr>
        <w:t> </w:t>
      </w:r>
      <w:r>
        <w:rPr>
          <w:rFonts w:ascii="Arial" w:hAnsi="Arial"/>
          <w:i/>
          <w:w w:val="85"/>
          <w:sz w:val="17"/>
        </w:rPr>
        <w:t>Logic</w:t>
      </w:r>
      <w:r>
        <w:rPr>
          <w:rFonts w:ascii="Trebuchet MS" w:hAnsi="Trebuchet MS"/>
          <w:w w:val="85"/>
          <w:sz w:val="17"/>
        </w:rPr>
        <w:t>.</w:t>
      </w:r>
      <w:r>
        <w:rPr>
          <w:rFonts w:ascii="Trebuchet MS" w:hAnsi="Trebuchet MS"/>
          <w:spacing w:val="-22"/>
          <w:w w:val="85"/>
          <w:sz w:val="17"/>
        </w:rPr>
        <w:t> </w:t>
      </w:r>
      <w:r>
        <w:rPr>
          <w:rFonts w:ascii="Trebuchet MS" w:hAnsi="Trebuchet MS"/>
          <w:w w:val="85"/>
          <w:sz w:val="17"/>
        </w:rPr>
        <w:t>He </w:t>
      </w:r>
      <w:r>
        <w:rPr>
          <w:rFonts w:ascii="Trebuchet MS" w:hAnsi="Trebuchet MS"/>
          <w:w w:val="80"/>
          <w:sz w:val="17"/>
        </w:rPr>
        <w:t>defendido,</w:t>
      </w:r>
      <w:r>
        <w:rPr>
          <w:rFonts w:ascii="Trebuchet MS" w:hAnsi="Trebuchet MS"/>
          <w:spacing w:val="-22"/>
          <w:w w:val="80"/>
          <w:sz w:val="17"/>
        </w:rPr>
        <w:t> </w:t>
      </w:r>
      <w:r>
        <w:rPr>
          <w:rFonts w:ascii="Trebuchet MS" w:hAnsi="Trebuchet MS"/>
          <w:w w:val="80"/>
          <w:sz w:val="17"/>
        </w:rPr>
        <w:t>en</w:t>
      </w:r>
      <w:r>
        <w:rPr>
          <w:rFonts w:ascii="Trebuchet MS" w:hAnsi="Trebuchet MS"/>
          <w:spacing w:val="-22"/>
          <w:w w:val="80"/>
          <w:sz w:val="17"/>
        </w:rPr>
        <w:t> </w:t>
      </w:r>
      <w:r>
        <w:rPr>
          <w:rFonts w:ascii="Trebuchet MS" w:hAnsi="Trebuchet MS"/>
          <w:w w:val="80"/>
          <w:sz w:val="17"/>
        </w:rPr>
        <w:t>definitiva,</w:t>
      </w:r>
      <w:r>
        <w:rPr>
          <w:rFonts w:ascii="Trebuchet MS" w:hAnsi="Trebuchet MS"/>
          <w:spacing w:val="-22"/>
          <w:w w:val="80"/>
          <w:sz w:val="17"/>
        </w:rPr>
        <w:t> </w:t>
      </w:r>
      <w:r>
        <w:rPr>
          <w:rFonts w:ascii="Trebuchet MS" w:hAnsi="Trebuchet MS"/>
          <w:w w:val="80"/>
          <w:sz w:val="17"/>
        </w:rPr>
        <w:t>lo</w:t>
      </w:r>
      <w:r>
        <w:rPr>
          <w:rFonts w:ascii="Trebuchet MS" w:hAnsi="Trebuchet MS"/>
          <w:spacing w:val="-22"/>
          <w:w w:val="80"/>
          <w:sz w:val="17"/>
        </w:rPr>
        <w:t> </w:t>
      </w:r>
      <w:r>
        <w:rPr>
          <w:rFonts w:ascii="Trebuchet MS" w:hAnsi="Trebuchet MS"/>
          <w:w w:val="80"/>
          <w:sz w:val="17"/>
        </w:rPr>
        <w:t>que</w:t>
      </w:r>
      <w:r>
        <w:rPr>
          <w:rFonts w:ascii="Trebuchet MS" w:hAnsi="Trebuchet MS"/>
          <w:spacing w:val="-22"/>
          <w:w w:val="80"/>
          <w:sz w:val="17"/>
        </w:rPr>
        <w:t> </w:t>
      </w:r>
      <w:r>
        <w:rPr>
          <w:rFonts w:ascii="Trebuchet MS" w:hAnsi="Trebuchet MS"/>
          <w:w w:val="80"/>
          <w:sz w:val="17"/>
        </w:rPr>
        <w:t>denomino</w:t>
      </w:r>
      <w:r>
        <w:rPr>
          <w:rFonts w:ascii="Trebuchet MS" w:hAnsi="Trebuchet MS"/>
          <w:spacing w:val="-21"/>
          <w:w w:val="80"/>
          <w:sz w:val="17"/>
        </w:rPr>
        <w:t> </w:t>
      </w:r>
      <w:r>
        <w:rPr>
          <w:rFonts w:ascii="Arial" w:hAnsi="Arial"/>
          <w:i/>
          <w:w w:val="80"/>
          <w:sz w:val="17"/>
        </w:rPr>
        <w:t>interpretación</w:t>
      </w:r>
      <w:r>
        <w:rPr>
          <w:rFonts w:ascii="Arial" w:hAnsi="Arial"/>
          <w:i/>
          <w:spacing w:val="-18"/>
          <w:w w:val="80"/>
          <w:sz w:val="17"/>
        </w:rPr>
        <w:t> </w:t>
      </w:r>
      <w:r>
        <w:rPr>
          <w:rFonts w:ascii="Arial" w:hAnsi="Arial"/>
          <w:i/>
          <w:w w:val="80"/>
          <w:sz w:val="17"/>
        </w:rPr>
        <w:t>sistemática</w:t>
      </w:r>
      <w:r>
        <w:rPr>
          <w:rFonts w:ascii="Arial" w:hAnsi="Arial"/>
          <w:i/>
          <w:spacing w:val="-19"/>
          <w:w w:val="80"/>
          <w:sz w:val="17"/>
        </w:rPr>
        <w:t> </w:t>
      </w:r>
      <w:r>
        <w:rPr>
          <w:rFonts w:ascii="Arial" w:hAnsi="Arial"/>
          <w:w w:val="80"/>
          <w:sz w:val="17"/>
        </w:rPr>
        <w:t>como</w:t>
      </w:r>
      <w:r>
        <w:rPr>
          <w:rFonts w:ascii="Arial" w:hAnsi="Arial"/>
          <w:spacing w:val="3"/>
          <w:w w:val="80"/>
          <w:sz w:val="17"/>
        </w:rPr>
        <w:t> </w:t>
      </w:r>
      <w:r>
        <w:rPr>
          <w:rFonts w:ascii="Arial" w:hAnsi="Arial"/>
          <w:w w:val="80"/>
          <w:sz w:val="17"/>
        </w:rPr>
        <w:t>el</w:t>
      </w:r>
      <w:r>
        <w:rPr>
          <w:rFonts w:ascii="Arial" w:hAnsi="Arial"/>
          <w:spacing w:val="-19"/>
          <w:w w:val="80"/>
          <w:sz w:val="17"/>
        </w:rPr>
        <w:t> </w:t>
      </w:r>
      <w:r>
        <w:rPr>
          <w:rFonts w:ascii="Arial" w:hAnsi="Arial"/>
          <w:w w:val="80"/>
          <w:sz w:val="17"/>
        </w:rPr>
        <w:t>instrumento</w:t>
      </w:r>
      <w:r>
        <w:rPr>
          <w:rFonts w:ascii="Arial" w:hAnsi="Arial"/>
          <w:spacing w:val="-19"/>
          <w:w w:val="80"/>
          <w:sz w:val="17"/>
        </w:rPr>
        <w:t> </w:t>
      </w:r>
      <w:r>
        <w:rPr>
          <w:rFonts w:ascii="Arial" w:hAnsi="Arial"/>
          <w:w w:val="80"/>
          <w:sz w:val="17"/>
        </w:rPr>
        <w:t>adecuado</w:t>
      </w:r>
      <w:r>
        <w:rPr>
          <w:rFonts w:ascii="Arial" w:hAnsi="Arial"/>
          <w:spacing w:val="-19"/>
          <w:w w:val="80"/>
          <w:sz w:val="17"/>
        </w:rPr>
        <w:t> </w:t>
      </w:r>
      <w:r>
        <w:rPr>
          <w:rFonts w:ascii="Arial" w:hAnsi="Arial"/>
          <w:w w:val="80"/>
          <w:sz w:val="17"/>
        </w:rPr>
        <w:t>de</w:t>
      </w:r>
      <w:r>
        <w:rPr>
          <w:rFonts w:ascii="Arial" w:hAnsi="Arial"/>
          <w:spacing w:val="-19"/>
          <w:w w:val="80"/>
          <w:sz w:val="17"/>
        </w:rPr>
        <w:t> </w:t>
      </w:r>
      <w:r>
        <w:rPr>
          <w:rFonts w:ascii="Arial" w:hAnsi="Arial"/>
          <w:w w:val="80"/>
          <w:sz w:val="17"/>
        </w:rPr>
        <w:t>la</w:t>
      </w:r>
      <w:r>
        <w:rPr>
          <w:rFonts w:ascii="Arial" w:hAnsi="Arial"/>
          <w:spacing w:val="-19"/>
          <w:w w:val="80"/>
          <w:sz w:val="17"/>
        </w:rPr>
        <w:t> </w:t>
      </w:r>
      <w:r>
        <w:rPr>
          <w:rFonts w:ascii="Arial" w:hAnsi="Arial"/>
          <w:w w:val="80"/>
          <w:sz w:val="17"/>
        </w:rPr>
        <w:t>interpretación </w:t>
      </w:r>
      <w:r>
        <w:rPr>
          <w:rFonts w:ascii="Trebuchet MS" w:hAnsi="Trebuchet MS"/>
          <w:w w:val="80"/>
          <w:sz w:val="17"/>
        </w:rPr>
        <w:t>jurídica</w:t>
      </w:r>
      <w:r>
        <w:rPr>
          <w:rFonts w:ascii="Trebuchet MS" w:hAnsi="Trebuchet MS"/>
          <w:spacing w:val="-8"/>
          <w:w w:val="80"/>
          <w:sz w:val="17"/>
        </w:rPr>
        <w:t> </w:t>
      </w:r>
      <w:r>
        <w:rPr>
          <w:rFonts w:ascii="Trebuchet MS" w:hAnsi="Trebuchet MS"/>
          <w:w w:val="80"/>
          <w:sz w:val="17"/>
        </w:rPr>
        <w:t>en</w:t>
      </w:r>
      <w:r>
        <w:rPr>
          <w:rFonts w:ascii="Trebuchet MS" w:hAnsi="Trebuchet MS"/>
          <w:spacing w:val="-8"/>
          <w:w w:val="80"/>
          <w:sz w:val="17"/>
        </w:rPr>
        <w:t> </w:t>
      </w:r>
      <w:r>
        <w:rPr>
          <w:rFonts w:ascii="Trebuchet MS" w:hAnsi="Trebuchet MS"/>
          <w:w w:val="80"/>
          <w:sz w:val="17"/>
        </w:rPr>
        <w:t>la</w:t>
      </w:r>
      <w:r>
        <w:rPr>
          <w:rFonts w:ascii="Trebuchet MS" w:hAnsi="Trebuchet MS"/>
          <w:spacing w:val="-8"/>
          <w:w w:val="80"/>
          <w:sz w:val="17"/>
        </w:rPr>
        <w:t> </w:t>
      </w:r>
      <w:r>
        <w:rPr>
          <w:rFonts w:ascii="Trebuchet MS" w:hAnsi="Trebuchet MS"/>
          <w:w w:val="80"/>
          <w:sz w:val="17"/>
        </w:rPr>
        <w:t>que</w:t>
      </w:r>
      <w:r>
        <w:rPr>
          <w:rFonts w:ascii="Trebuchet MS" w:hAnsi="Trebuchet MS"/>
          <w:spacing w:val="-8"/>
          <w:w w:val="80"/>
          <w:sz w:val="17"/>
        </w:rPr>
        <w:t> </w:t>
      </w:r>
      <w:r>
        <w:rPr>
          <w:rFonts w:ascii="Trebuchet MS" w:hAnsi="Trebuchet MS"/>
          <w:w w:val="80"/>
          <w:sz w:val="17"/>
        </w:rPr>
        <w:t>estén</w:t>
      </w:r>
      <w:r>
        <w:rPr>
          <w:rFonts w:ascii="Trebuchet MS" w:hAnsi="Trebuchet MS"/>
          <w:spacing w:val="-8"/>
          <w:w w:val="80"/>
          <w:sz w:val="17"/>
        </w:rPr>
        <w:t> </w:t>
      </w:r>
      <w:r>
        <w:rPr>
          <w:rFonts w:ascii="Trebuchet MS" w:hAnsi="Trebuchet MS"/>
          <w:w w:val="80"/>
          <w:sz w:val="17"/>
        </w:rPr>
        <w:t>implicados</w:t>
      </w:r>
      <w:r>
        <w:rPr>
          <w:rFonts w:ascii="Trebuchet MS" w:hAnsi="Trebuchet MS"/>
          <w:spacing w:val="-8"/>
          <w:w w:val="80"/>
          <w:sz w:val="17"/>
        </w:rPr>
        <w:t> </w:t>
      </w:r>
      <w:r>
        <w:rPr>
          <w:rFonts w:ascii="Trebuchet MS" w:hAnsi="Trebuchet MS"/>
          <w:w w:val="80"/>
          <w:sz w:val="17"/>
        </w:rPr>
        <w:t>derechos</w:t>
      </w:r>
      <w:r>
        <w:rPr>
          <w:rFonts w:ascii="Trebuchet MS" w:hAnsi="Trebuchet MS"/>
          <w:spacing w:val="-8"/>
          <w:w w:val="80"/>
          <w:sz w:val="17"/>
        </w:rPr>
        <w:t> </w:t>
      </w:r>
      <w:r>
        <w:rPr>
          <w:rFonts w:ascii="Trebuchet MS" w:hAnsi="Trebuchet MS"/>
          <w:w w:val="80"/>
          <w:sz w:val="17"/>
        </w:rPr>
        <w:t>fundamentales.</w:t>
      </w:r>
      <w:r>
        <w:rPr>
          <w:rFonts w:ascii="Trebuchet MS" w:hAnsi="Trebuchet MS"/>
          <w:spacing w:val="-8"/>
          <w:w w:val="80"/>
          <w:sz w:val="17"/>
        </w:rPr>
        <w:t> </w:t>
      </w:r>
      <w:r>
        <w:rPr>
          <w:rFonts w:ascii="Trebuchet MS" w:hAnsi="Trebuchet MS"/>
          <w:w w:val="80"/>
          <w:sz w:val="17"/>
        </w:rPr>
        <w:t>Vid.</w:t>
      </w:r>
      <w:r>
        <w:rPr>
          <w:rFonts w:ascii="Trebuchet MS" w:hAnsi="Trebuchet MS"/>
          <w:spacing w:val="-8"/>
          <w:w w:val="80"/>
          <w:sz w:val="17"/>
        </w:rPr>
        <w:t> </w:t>
      </w:r>
      <w:r>
        <w:rPr>
          <w:rFonts w:ascii="Trebuchet MS" w:hAnsi="Trebuchet MS"/>
          <w:w w:val="80"/>
          <w:sz w:val="17"/>
        </w:rPr>
        <w:t>Lima,</w:t>
      </w:r>
      <w:r>
        <w:rPr>
          <w:rFonts w:ascii="Trebuchet MS" w:hAnsi="Trebuchet MS"/>
          <w:spacing w:val="-8"/>
          <w:w w:val="80"/>
          <w:sz w:val="17"/>
        </w:rPr>
        <w:t> </w:t>
      </w:r>
      <w:r>
        <w:rPr>
          <w:rFonts w:ascii="Trebuchet MS" w:hAnsi="Trebuchet MS"/>
          <w:w w:val="80"/>
          <w:sz w:val="17"/>
        </w:rPr>
        <w:t>1999:</w:t>
      </w:r>
      <w:r>
        <w:rPr>
          <w:rFonts w:ascii="Trebuchet MS" w:hAnsi="Trebuchet MS"/>
          <w:spacing w:val="-8"/>
          <w:w w:val="80"/>
          <w:sz w:val="17"/>
        </w:rPr>
        <w:t> </w:t>
      </w:r>
      <w:r>
        <w:rPr>
          <w:rFonts w:ascii="Trebuchet MS" w:hAnsi="Trebuchet MS"/>
          <w:w w:val="80"/>
          <w:sz w:val="17"/>
        </w:rPr>
        <w:t>115</w:t>
      </w:r>
      <w:r>
        <w:rPr>
          <w:rFonts w:ascii="Trebuchet MS" w:hAnsi="Trebuchet MS"/>
          <w:spacing w:val="-8"/>
          <w:w w:val="80"/>
          <w:sz w:val="17"/>
        </w:rPr>
        <w:t> </w:t>
      </w:r>
      <w:r>
        <w:rPr>
          <w:rFonts w:ascii="Trebuchet MS" w:hAnsi="Trebuchet MS"/>
          <w:w w:val="80"/>
          <w:sz w:val="17"/>
        </w:rPr>
        <w:t>y</w:t>
      </w:r>
      <w:r>
        <w:rPr>
          <w:rFonts w:ascii="Trebuchet MS" w:hAnsi="Trebuchet MS"/>
          <w:spacing w:val="-8"/>
          <w:w w:val="80"/>
          <w:sz w:val="17"/>
        </w:rPr>
        <w:t> </w:t>
      </w:r>
      <w:r>
        <w:rPr>
          <w:rFonts w:ascii="Trebuchet MS" w:hAnsi="Trebuchet MS"/>
          <w:spacing w:val="-2"/>
          <w:w w:val="80"/>
          <w:sz w:val="17"/>
        </w:rPr>
        <w:t>ss.</w:t>
      </w:r>
    </w:p>
    <w:p>
      <w:pPr>
        <w:spacing w:after="0" w:line="230" w:lineRule="auto"/>
        <w:jc w:val="both"/>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ListParagraph"/>
        <w:numPr>
          <w:ilvl w:val="1"/>
          <w:numId w:val="11"/>
        </w:numPr>
        <w:tabs>
          <w:tab w:pos="685" w:val="left" w:leader="none"/>
        </w:tabs>
        <w:spacing w:line="273" w:lineRule="auto" w:before="61" w:after="0"/>
        <w:ind w:left="684" w:right="101" w:hanging="284"/>
        <w:jc w:val="both"/>
        <w:rPr>
          <w:sz w:val="21"/>
        </w:rPr>
      </w:pPr>
      <w:r>
        <w:rPr/>
        <w:pict>
          <v:rect style="position:absolute;margin-left:407.438995pt;margin-top:-51.299843pt;width:26.262pt;height:26.262pt;mso-position-horizontal-relative:page;mso-position-vertical-relative:paragraph;z-index:-228784" filled="true" fillcolor="#9d9d9c" stroked="false">
            <v:fill type="solid"/>
            <w10:wrap type="none"/>
          </v:rect>
        </w:pict>
      </w:r>
      <w:r>
        <w:rPr>
          <w:w w:val="105"/>
          <w:sz w:val="21"/>
        </w:rPr>
        <w:t>La ECDH estudia cómo la corrupción afecta directa, o indirectamente,   a los derechos civiles y políticos, a los derechos económicos, sociales y culturales y a los derechos de solidaridad o derechos de tercera</w:t>
      </w:r>
      <w:r>
        <w:rPr>
          <w:spacing w:val="-33"/>
          <w:w w:val="105"/>
          <w:sz w:val="21"/>
        </w:rPr>
        <w:t> </w:t>
      </w:r>
      <w:r>
        <w:rPr>
          <w:w w:val="105"/>
          <w:sz w:val="21"/>
        </w:rPr>
        <w:t>genera- ción</w:t>
      </w:r>
      <w:r>
        <w:rPr>
          <w:spacing w:val="-12"/>
          <w:w w:val="105"/>
          <w:sz w:val="21"/>
        </w:rPr>
        <w:t> </w:t>
      </w:r>
      <w:r>
        <w:rPr>
          <w:w w:val="105"/>
          <w:sz w:val="21"/>
        </w:rPr>
        <w:t>(ICHRP,</w:t>
      </w:r>
      <w:r>
        <w:rPr>
          <w:spacing w:val="-12"/>
          <w:w w:val="105"/>
          <w:sz w:val="21"/>
        </w:rPr>
        <w:t> </w:t>
      </w:r>
      <w:r>
        <w:rPr>
          <w:w w:val="105"/>
          <w:sz w:val="21"/>
        </w:rPr>
        <w:t>2009:</w:t>
      </w:r>
      <w:r>
        <w:rPr>
          <w:spacing w:val="-12"/>
          <w:w w:val="105"/>
          <w:sz w:val="21"/>
        </w:rPr>
        <w:t> </w:t>
      </w:r>
      <w:r>
        <w:rPr>
          <w:w w:val="105"/>
          <w:sz w:val="21"/>
        </w:rPr>
        <w:t>49</w:t>
      </w:r>
      <w:r>
        <w:rPr>
          <w:spacing w:val="-12"/>
          <w:w w:val="105"/>
          <w:sz w:val="21"/>
        </w:rPr>
        <w:t> </w:t>
      </w:r>
      <w:r>
        <w:rPr>
          <w:w w:val="105"/>
          <w:sz w:val="21"/>
        </w:rPr>
        <w:t>y</w:t>
      </w:r>
      <w:r>
        <w:rPr>
          <w:spacing w:val="-12"/>
          <w:w w:val="105"/>
          <w:sz w:val="21"/>
        </w:rPr>
        <w:t> </w:t>
      </w:r>
      <w:r>
        <w:rPr>
          <w:w w:val="105"/>
          <w:sz w:val="21"/>
        </w:rPr>
        <w:t>ss.).</w:t>
      </w:r>
    </w:p>
    <w:p>
      <w:pPr>
        <w:pStyle w:val="ListParagraph"/>
        <w:numPr>
          <w:ilvl w:val="1"/>
          <w:numId w:val="11"/>
        </w:numPr>
        <w:tabs>
          <w:tab w:pos="685" w:val="left" w:leader="none"/>
        </w:tabs>
        <w:spacing w:line="268" w:lineRule="auto" w:before="0" w:after="0"/>
        <w:ind w:left="684" w:right="101" w:hanging="284"/>
        <w:jc w:val="both"/>
        <w:rPr>
          <w:rFonts w:ascii="Palatino Linotype" w:hAnsi="Palatino Linotype"/>
          <w:i/>
          <w:sz w:val="21"/>
        </w:rPr>
      </w:pPr>
      <w:r>
        <w:rPr>
          <w:w w:val="105"/>
          <w:sz w:val="21"/>
        </w:rPr>
        <w:t>La ECDH analiza los diversos sistemas de protección de los derechos humanos y, en cuanto tales, instrumentos también de lucha contra la corrupción. Entre esos instrumentos de protección están los códigos deontológicos, ya sean los códigos formulados por las</w:t>
      </w:r>
      <w:r>
        <w:rPr>
          <w:spacing w:val="-10"/>
          <w:w w:val="105"/>
          <w:sz w:val="21"/>
        </w:rPr>
        <w:t> </w:t>
      </w:r>
      <w:r>
        <w:rPr>
          <w:w w:val="105"/>
          <w:sz w:val="21"/>
        </w:rPr>
        <w:t>administraciones públicas, ya sean los códigos de ética profesional. Los códigos deonto- lógicos, formulados en diversos países por las diversas administracio- nes públicas, recogen también los valores y principios que inspiran e informan</w:t>
      </w:r>
      <w:r>
        <w:rPr>
          <w:spacing w:val="-16"/>
          <w:w w:val="105"/>
          <w:sz w:val="21"/>
        </w:rPr>
        <w:t> </w:t>
      </w:r>
      <w:r>
        <w:rPr>
          <w:w w:val="105"/>
          <w:sz w:val="21"/>
        </w:rPr>
        <w:t>la</w:t>
      </w:r>
      <w:r>
        <w:rPr>
          <w:spacing w:val="-16"/>
          <w:w w:val="105"/>
          <w:sz w:val="21"/>
        </w:rPr>
        <w:t> </w:t>
      </w:r>
      <w:r>
        <w:rPr>
          <w:w w:val="105"/>
          <w:sz w:val="21"/>
        </w:rPr>
        <w:t>ética</w:t>
      </w:r>
      <w:r>
        <w:rPr>
          <w:spacing w:val="-16"/>
          <w:w w:val="105"/>
          <w:sz w:val="21"/>
        </w:rPr>
        <w:t> </w:t>
      </w:r>
      <w:r>
        <w:rPr>
          <w:w w:val="105"/>
          <w:sz w:val="21"/>
        </w:rPr>
        <w:t>pública.</w:t>
      </w:r>
      <w:r>
        <w:rPr>
          <w:spacing w:val="-16"/>
          <w:w w:val="105"/>
          <w:sz w:val="21"/>
        </w:rPr>
        <w:t> </w:t>
      </w:r>
      <w:r>
        <w:rPr>
          <w:w w:val="105"/>
          <w:sz w:val="21"/>
        </w:rPr>
        <w:t>Así,</w:t>
      </w:r>
      <w:r>
        <w:rPr>
          <w:spacing w:val="-16"/>
          <w:w w:val="105"/>
          <w:sz w:val="21"/>
        </w:rPr>
        <w:t> </w:t>
      </w:r>
      <w:r>
        <w:rPr>
          <w:w w:val="105"/>
          <w:sz w:val="21"/>
        </w:rPr>
        <w:t>por</w:t>
      </w:r>
      <w:r>
        <w:rPr>
          <w:spacing w:val="-16"/>
          <w:w w:val="105"/>
          <w:sz w:val="21"/>
        </w:rPr>
        <w:t> </w:t>
      </w:r>
      <w:r>
        <w:rPr>
          <w:w w:val="105"/>
          <w:sz w:val="21"/>
        </w:rPr>
        <w:t>ejemplo,</w:t>
      </w:r>
      <w:r>
        <w:rPr>
          <w:spacing w:val="-16"/>
          <w:w w:val="105"/>
          <w:sz w:val="21"/>
        </w:rPr>
        <w:t> </w:t>
      </w:r>
      <w:r>
        <w:rPr>
          <w:w w:val="105"/>
          <w:sz w:val="21"/>
        </w:rPr>
        <w:t>en</w:t>
      </w:r>
      <w:r>
        <w:rPr>
          <w:spacing w:val="-16"/>
          <w:w w:val="105"/>
          <w:sz w:val="21"/>
        </w:rPr>
        <w:t> </w:t>
      </w:r>
      <w:r>
        <w:rPr>
          <w:w w:val="105"/>
          <w:sz w:val="21"/>
        </w:rPr>
        <w:t>el</w:t>
      </w:r>
      <w:r>
        <w:rPr>
          <w:spacing w:val="-15"/>
          <w:w w:val="105"/>
          <w:sz w:val="21"/>
        </w:rPr>
        <w:t> </w:t>
      </w:r>
      <w:r>
        <w:rPr>
          <w:rFonts w:ascii="Palatino Linotype" w:hAnsi="Palatino Linotype"/>
          <w:i/>
          <w:w w:val="105"/>
          <w:sz w:val="21"/>
        </w:rPr>
        <w:t>Código</w:t>
      </w:r>
      <w:r>
        <w:rPr>
          <w:rFonts w:ascii="Palatino Linotype" w:hAnsi="Palatino Linotype"/>
          <w:i/>
          <w:spacing w:val="-22"/>
          <w:w w:val="105"/>
          <w:sz w:val="21"/>
        </w:rPr>
        <w:t> </w:t>
      </w:r>
      <w:r>
        <w:rPr>
          <w:w w:val="105"/>
          <w:sz w:val="21"/>
        </w:rPr>
        <w:t>(español)</w:t>
      </w:r>
      <w:r>
        <w:rPr>
          <w:spacing w:val="-16"/>
          <w:w w:val="105"/>
          <w:sz w:val="21"/>
        </w:rPr>
        <w:t> </w:t>
      </w:r>
      <w:r>
        <w:rPr>
          <w:rFonts w:ascii="Palatino Linotype" w:hAnsi="Palatino Linotype"/>
          <w:i/>
          <w:w w:val="105"/>
          <w:sz w:val="21"/>
        </w:rPr>
        <w:t>de</w:t>
      </w:r>
      <w:r>
        <w:rPr>
          <w:rFonts w:ascii="Palatino Linotype" w:hAnsi="Palatino Linotype"/>
          <w:i/>
          <w:spacing w:val="-22"/>
          <w:w w:val="105"/>
          <w:sz w:val="21"/>
        </w:rPr>
        <w:t> </w:t>
      </w:r>
      <w:r>
        <w:rPr>
          <w:rFonts w:ascii="Palatino Linotype" w:hAnsi="Palatino Linotype"/>
          <w:i/>
          <w:w w:val="105"/>
          <w:sz w:val="21"/>
        </w:rPr>
        <w:t>Buen</w:t>
      </w:r>
    </w:p>
    <w:p>
      <w:pPr>
        <w:spacing w:line="244" w:lineRule="exact" w:before="0"/>
        <w:ind w:left="684" w:right="0" w:firstLine="0"/>
        <w:jc w:val="both"/>
        <w:rPr>
          <w:rFonts w:ascii="Palatino Linotype" w:hAnsi="Palatino Linotype"/>
          <w:i/>
          <w:sz w:val="21"/>
        </w:rPr>
      </w:pPr>
      <w:r>
        <w:rPr>
          <w:rFonts w:ascii="Palatino Linotype" w:hAnsi="Palatino Linotype"/>
          <w:i/>
          <w:sz w:val="21"/>
        </w:rPr>
        <w:t>Gobierno</w:t>
      </w:r>
      <w:r>
        <w:rPr>
          <w:rFonts w:ascii="Palatino Linotype" w:hAnsi="Palatino Linotype"/>
          <w:i/>
          <w:spacing w:val="-15"/>
          <w:sz w:val="21"/>
        </w:rPr>
        <w:t> </w:t>
      </w:r>
      <w:r>
        <w:rPr>
          <w:rFonts w:ascii="Palatino Linotype" w:hAnsi="Palatino Linotype"/>
          <w:i/>
          <w:sz w:val="21"/>
        </w:rPr>
        <w:t>de</w:t>
      </w:r>
      <w:r>
        <w:rPr>
          <w:rFonts w:ascii="Palatino Linotype" w:hAnsi="Palatino Linotype"/>
          <w:i/>
          <w:spacing w:val="-16"/>
          <w:sz w:val="21"/>
        </w:rPr>
        <w:t> </w:t>
      </w:r>
      <w:r>
        <w:rPr>
          <w:rFonts w:ascii="Palatino Linotype" w:hAnsi="Palatino Linotype"/>
          <w:i/>
          <w:sz w:val="21"/>
        </w:rPr>
        <w:t>los</w:t>
      </w:r>
      <w:r>
        <w:rPr>
          <w:rFonts w:ascii="Palatino Linotype" w:hAnsi="Palatino Linotype"/>
          <w:i/>
          <w:spacing w:val="-16"/>
          <w:sz w:val="21"/>
        </w:rPr>
        <w:t> </w:t>
      </w:r>
      <w:r>
        <w:rPr>
          <w:rFonts w:ascii="Palatino Linotype" w:hAnsi="Palatino Linotype"/>
          <w:i/>
          <w:sz w:val="21"/>
        </w:rPr>
        <w:t>miembros</w:t>
      </w:r>
      <w:r>
        <w:rPr>
          <w:rFonts w:ascii="Palatino Linotype" w:hAnsi="Palatino Linotype"/>
          <w:i/>
          <w:spacing w:val="-16"/>
          <w:sz w:val="21"/>
        </w:rPr>
        <w:t> </w:t>
      </w:r>
      <w:r>
        <w:rPr>
          <w:rFonts w:ascii="Palatino Linotype" w:hAnsi="Palatino Linotype"/>
          <w:i/>
          <w:sz w:val="21"/>
        </w:rPr>
        <w:t>del</w:t>
      </w:r>
      <w:r>
        <w:rPr>
          <w:rFonts w:ascii="Palatino Linotype" w:hAnsi="Palatino Linotype"/>
          <w:i/>
          <w:spacing w:val="-16"/>
          <w:sz w:val="21"/>
        </w:rPr>
        <w:t> </w:t>
      </w:r>
      <w:r>
        <w:rPr>
          <w:rFonts w:ascii="Palatino Linotype" w:hAnsi="Palatino Linotype"/>
          <w:i/>
          <w:sz w:val="21"/>
        </w:rPr>
        <w:t>Gobierno</w:t>
      </w:r>
      <w:r>
        <w:rPr>
          <w:rFonts w:ascii="Palatino Linotype" w:hAnsi="Palatino Linotype"/>
          <w:i/>
          <w:spacing w:val="-15"/>
          <w:sz w:val="21"/>
        </w:rPr>
        <w:t> </w:t>
      </w:r>
      <w:r>
        <w:rPr>
          <w:rFonts w:ascii="Palatino Linotype" w:hAnsi="Palatino Linotype"/>
          <w:i/>
          <w:sz w:val="21"/>
        </w:rPr>
        <w:t>y</w:t>
      </w:r>
      <w:r>
        <w:rPr>
          <w:rFonts w:ascii="Palatino Linotype" w:hAnsi="Palatino Linotype"/>
          <w:i/>
          <w:spacing w:val="-16"/>
          <w:sz w:val="21"/>
        </w:rPr>
        <w:t> </w:t>
      </w:r>
      <w:r>
        <w:rPr>
          <w:rFonts w:ascii="Palatino Linotype" w:hAnsi="Palatino Linotype"/>
          <w:i/>
          <w:sz w:val="21"/>
        </w:rPr>
        <w:t>de</w:t>
      </w:r>
      <w:r>
        <w:rPr>
          <w:rFonts w:ascii="Palatino Linotype" w:hAnsi="Palatino Linotype"/>
          <w:i/>
          <w:spacing w:val="-16"/>
          <w:sz w:val="21"/>
        </w:rPr>
        <w:t> </w:t>
      </w:r>
      <w:r>
        <w:rPr>
          <w:rFonts w:ascii="Palatino Linotype" w:hAnsi="Palatino Linotype"/>
          <w:i/>
          <w:sz w:val="21"/>
        </w:rPr>
        <w:t>los</w:t>
      </w:r>
      <w:r>
        <w:rPr>
          <w:rFonts w:ascii="Palatino Linotype" w:hAnsi="Palatino Linotype"/>
          <w:i/>
          <w:spacing w:val="-16"/>
          <w:sz w:val="21"/>
        </w:rPr>
        <w:t> </w:t>
      </w:r>
      <w:r>
        <w:rPr>
          <w:rFonts w:ascii="Palatino Linotype" w:hAnsi="Palatino Linotype"/>
          <w:i/>
          <w:sz w:val="21"/>
        </w:rPr>
        <w:t>altos</w:t>
      </w:r>
      <w:r>
        <w:rPr>
          <w:rFonts w:ascii="Palatino Linotype" w:hAnsi="Palatino Linotype"/>
          <w:i/>
          <w:spacing w:val="-16"/>
          <w:sz w:val="21"/>
        </w:rPr>
        <w:t> </w:t>
      </w:r>
      <w:r>
        <w:rPr>
          <w:rFonts w:ascii="Palatino Linotype" w:hAnsi="Palatino Linotype"/>
          <w:i/>
          <w:sz w:val="21"/>
        </w:rPr>
        <w:t>cargos</w:t>
      </w:r>
      <w:r>
        <w:rPr>
          <w:rFonts w:ascii="Palatino Linotype" w:hAnsi="Palatino Linotype"/>
          <w:i/>
          <w:spacing w:val="-15"/>
          <w:sz w:val="21"/>
        </w:rPr>
        <w:t> </w:t>
      </w:r>
      <w:r>
        <w:rPr>
          <w:rFonts w:ascii="Palatino Linotype" w:hAnsi="Palatino Linotype"/>
          <w:i/>
          <w:sz w:val="21"/>
        </w:rPr>
        <w:t>de</w:t>
      </w:r>
      <w:r>
        <w:rPr>
          <w:rFonts w:ascii="Palatino Linotype" w:hAnsi="Palatino Linotype"/>
          <w:i/>
          <w:spacing w:val="-16"/>
          <w:sz w:val="21"/>
        </w:rPr>
        <w:t> </w:t>
      </w:r>
      <w:r>
        <w:rPr>
          <w:rFonts w:ascii="Palatino Linotype" w:hAnsi="Palatino Linotype"/>
          <w:i/>
          <w:sz w:val="21"/>
        </w:rPr>
        <w:t>la</w:t>
      </w:r>
      <w:r>
        <w:rPr>
          <w:rFonts w:ascii="Palatino Linotype" w:hAnsi="Palatino Linotype"/>
          <w:i/>
          <w:spacing w:val="-16"/>
          <w:sz w:val="21"/>
        </w:rPr>
        <w:t> </w:t>
      </w:r>
      <w:r>
        <w:rPr>
          <w:rFonts w:ascii="Palatino Linotype" w:hAnsi="Palatino Linotype"/>
          <w:i/>
          <w:sz w:val="21"/>
        </w:rPr>
        <w:t>Administración</w:t>
      </w:r>
    </w:p>
    <w:p>
      <w:pPr>
        <w:pStyle w:val="BodyText"/>
        <w:spacing w:line="268" w:lineRule="auto"/>
        <w:ind w:left="684" w:right="101"/>
        <w:jc w:val="both"/>
        <w:rPr>
          <w:sz w:val="12"/>
        </w:rPr>
      </w:pPr>
      <w:r>
        <w:rPr>
          <w:rFonts w:ascii="Palatino Linotype" w:hAnsi="Palatino Linotype"/>
          <w:i/>
          <w:w w:val="105"/>
        </w:rPr>
        <w:t>General del Estado </w:t>
      </w:r>
      <w:r>
        <w:rPr>
          <w:w w:val="105"/>
        </w:rPr>
        <w:t>figuran como principios fundamentadores, junto a la transparencia, la eficacia, la dedicación plena, la independencia, la im- parcialidad, la objetividad, la integridad, la neutralidad, la responsa- bilidad, la credibilidad, la confidencialidad, ejemplaridad, austeridad, accesibilidad, eficacia, honradez, y promoción del entorno cultural y medioambiental y el principio de no discriminación. </w:t>
      </w:r>
      <w:r>
        <w:rPr>
          <w:w w:val="105"/>
          <w:position w:val="7"/>
          <w:sz w:val="12"/>
        </w:rPr>
        <w:t>22</w:t>
      </w:r>
    </w:p>
    <w:p>
      <w:pPr>
        <w:pStyle w:val="BodyText"/>
        <w:spacing w:before="3"/>
        <w:rPr>
          <w:sz w:val="22"/>
        </w:rPr>
      </w:pPr>
    </w:p>
    <w:p>
      <w:pPr>
        <w:spacing w:line="280" w:lineRule="exact" w:before="0"/>
        <w:ind w:left="117" w:right="101" w:firstLine="0"/>
        <w:jc w:val="both"/>
        <w:rPr>
          <w:sz w:val="12"/>
        </w:rPr>
      </w:pPr>
      <w:r>
        <w:rPr>
          <w:sz w:val="21"/>
        </w:rPr>
        <w:t>El citado </w:t>
      </w:r>
      <w:r>
        <w:rPr>
          <w:rFonts w:ascii="Palatino Linotype" w:hAnsi="Palatino Linotype"/>
          <w:i/>
          <w:sz w:val="21"/>
        </w:rPr>
        <w:t>Código de Buen Gobierno de los miembros del Gobierno y de los altos cargos </w:t>
      </w:r>
      <w:r>
        <w:rPr>
          <w:rFonts w:ascii="Palatino Linotype" w:hAnsi="Palatino Linotype"/>
          <w:i/>
          <w:sz w:val="21"/>
        </w:rPr>
        <w:t>de la Administración General del Estado </w:t>
      </w:r>
      <w:r>
        <w:rPr>
          <w:sz w:val="21"/>
        </w:rPr>
        <w:t>subraya que se hace necesario que los poderes públicos ofrezcan a los ciudadanos el compromiso de que todos los altos cargos en el ejercicio de sus funciones han de cumplir no sólo las obligaciones previstas en las leyes, sino que, además, su actuación ha de inspirarse y guiarse por  principios éticos.</w:t>
      </w:r>
      <w:r>
        <w:rPr>
          <w:position w:val="7"/>
          <w:sz w:val="12"/>
        </w:rPr>
        <w:t>23</w:t>
      </w:r>
    </w:p>
    <w:p>
      <w:pPr>
        <w:pStyle w:val="BodyText"/>
        <w:spacing w:before="11"/>
        <w:rPr>
          <w:sz w:val="25"/>
        </w:rPr>
      </w:pPr>
    </w:p>
    <w:p>
      <w:pPr>
        <w:pStyle w:val="BodyText"/>
        <w:spacing w:line="273" w:lineRule="auto"/>
        <w:ind w:left="117" w:right="101" w:firstLine="850"/>
        <w:jc w:val="both"/>
      </w:pPr>
      <w:r>
        <w:rPr/>
        <w:pict>
          <v:line style="position:absolute;mso-position-horizontal-relative:page;mso-position-vertical-relative:paragraph;z-index:2824;mso-wrap-distance-left:0;mso-wrap-distance-right:0" from="70.866096pt,88.606056pt" to="184.252096pt,88.606056pt" stroked="true" strokeweight=".75pt" strokecolor="#575756">
            <w10:wrap type="topAndBottom"/>
          </v:line>
        </w:pict>
      </w:r>
      <w:r>
        <w:rPr>
          <w:w w:val="105"/>
        </w:rPr>
        <w:t>Ahora bien, el principal reto que afronta la ética pública no es ya el reconocimiento</w:t>
      </w:r>
      <w:r>
        <w:rPr>
          <w:spacing w:val="-10"/>
          <w:w w:val="105"/>
        </w:rPr>
        <w:t> </w:t>
      </w:r>
      <w:r>
        <w:rPr>
          <w:w w:val="105"/>
        </w:rPr>
        <w:t>formal</w:t>
      </w:r>
      <w:r>
        <w:rPr>
          <w:spacing w:val="-10"/>
          <w:w w:val="105"/>
        </w:rPr>
        <w:t> </w:t>
      </w:r>
      <w:r>
        <w:rPr>
          <w:w w:val="105"/>
        </w:rPr>
        <w:t>de</w:t>
      </w:r>
      <w:r>
        <w:rPr>
          <w:spacing w:val="-10"/>
          <w:w w:val="105"/>
        </w:rPr>
        <w:t> </w:t>
      </w:r>
      <w:r>
        <w:rPr>
          <w:w w:val="105"/>
        </w:rPr>
        <w:t>la</w:t>
      </w:r>
      <w:r>
        <w:rPr>
          <w:spacing w:val="-10"/>
          <w:w w:val="105"/>
        </w:rPr>
        <w:t> </w:t>
      </w:r>
      <w:r>
        <w:rPr>
          <w:w w:val="105"/>
        </w:rPr>
        <w:t>existencia</w:t>
      </w:r>
      <w:r>
        <w:rPr>
          <w:spacing w:val="-10"/>
          <w:w w:val="105"/>
        </w:rPr>
        <w:t> </w:t>
      </w:r>
      <w:r>
        <w:rPr>
          <w:w w:val="105"/>
        </w:rPr>
        <w:t>de</w:t>
      </w:r>
      <w:r>
        <w:rPr>
          <w:spacing w:val="-10"/>
          <w:w w:val="105"/>
        </w:rPr>
        <w:t> </w:t>
      </w:r>
      <w:r>
        <w:rPr>
          <w:w w:val="105"/>
        </w:rPr>
        <w:t>valores</w:t>
      </w:r>
      <w:r>
        <w:rPr>
          <w:spacing w:val="-10"/>
          <w:w w:val="105"/>
        </w:rPr>
        <w:t> </w:t>
      </w:r>
      <w:r>
        <w:rPr>
          <w:w w:val="105"/>
        </w:rPr>
        <w:t>y</w:t>
      </w:r>
      <w:r>
        <w:rPr>
          <w:spacing w:val="-9"/>
          <w:w w:val="105"/>
        </w:rPr>
        <w:t> </w:t>
      </w:r>
      <w:r>
        <w:rPr>
          <w:w w:val="105"/>
        </w:rPr>
        <w:t>principios</w:t>
      </w:r>
      <w:r>
        <w:rPr>
          <w:spacing w:val="-10"/>
          <w:w w:val="105"/>
        </w:rPr>
        <w:t> </w:t>
      </w:r>
      <w:r>
        <w:rPr>
          <w:w w:val="105"/>
        </w:rPr>
        <w:t>éticos</w:t>
      </w:r>
      <w:r>
        <w:rPr>
          <w:spacing w:val="-10"/>
          <w:w w:val="105"/>
        </w:rPr>
        <w:t> </w:t>
      </w:r>
      <w:r>
        <w:rPr>
          <w:w w:val="105"/>
        </w:rPr>
        <w:t>en</w:t>
      </w:r>
      <w:r>
        <w:rPr>
          <w:spacing w:val="-10"/>
          <w:w w:val="105"/>
        </w:rPr>
        <w:t> </w:t>
      </w:r>
      <w:r>
        <w:rPr>
          <w:w w:val="105"/>
        </w:rPr>
        <w:t>la</w:t>
      </w:r>
      <w:r>
        <w:rPr>
          <w:spacing w:val="-10"/>
          <w:w w:val="105"/>
        </w:rPr>
        <w:t> </w:t>
      </w:r>
      <w:r>
        <w:rPr>
          <w:w w:val="105"/>
        </w:rPr>
        <w:t>vida pública. La existencia de numerosos códigos éticos y su incorporación</w:t>
      </w:r>
      <w:r>
        <w:rPr>
          <w:spacing w:val="-18"/>
          <w:w w:val="105"/>
        </w:rPr>
        <w:t> </w:t>
      </w:r>
      <w:r>
        <w:rPr>
          <w:w w:val="105"/>
        </w:rPr>
        <w:t>incluso a normas jurídicas así lo atestiguan. El principal reto hoy de la ética pública</w:t>
      </w:r>
      <w:r>
        <w:rPr>
          <w:spacing w:val="48"/>
          <w:w w:val="105"/>
        </w:rPr>
        <w:t> </w:t>
      </w:r>
      <w:r>
        <w:rPr>
          <w:w w:val="105"/>
        </w:rPr>
        <w:t>es la aplicación social efectiva de esos valores, principios y normas éticas. Lo cual</w:t>
      </w:r>
      <w:r>
        <w:rPr>
          <w:spacing w:val="-22"/>
          <w:w w:val="105"/>
        </w:rPr>
        <w:t> </w:t>
      </w:r>
      <w:r>
        <w:rPr>
          <w:w w:val="105"/>
        </w:rPr>
        <w:t>tiene</w:t>
      </w:r>
      <w:r>
        <w:rPr>
          <w:spacing w:val="-22"/>
          <w:w w:val="105"/>
        </w:rPr>
        <w:t> </w:t>
      </w:r>
      <w:r>
        <w:rPr>
          <w:w w:val="105"/>
        </w:rPr>
        <w:t>carácter</w:t>
      </w:r>
      <w:r>
        <w:rPr>
          <w:spacing w:val="-22"/>
          <w:w w:val="105"/>
        </w:rPr>
        <w:t> </w:t>
      </w:r>
      <w:r>
        <w:rPr>
          <w:w w:val="105"/>
        </w:rPr>
        <w:t>dual.</w:t>
      </w:r>
      <w:r>
        <w:rPr>
          <w:spacing w:val="-22"/>
          <w:w w:val="105"/>
        </w:rPr>
        <w:t> </w:t>
      </w:r>
      <w:r>
        <w:rPr>
          <w:w w:val="105"/>
        </w:rPr>
        <w:t>En</w:t>
      </w:r>
      <w:r>
        <w:rPr>
          <w:spacing w:val="-22"/>
          <w:w w:val="105"/>
        </w:rPr>
        <w:t> </w:t>
      </w:r>
      <w:r>
        <w:rPr>
          <w:w w:val="105"/>
        </w:rPr>
        <w:t>primer</w:t>
      </w:r>
      <w:r>
        <w:rPr>
          <w:spacing w:val="-22"/>
          <w:w w:val="105"/>
        </w:rPr>
        <w:t> </w:t>
      </w:r>
      <w:r>
        <w:rPr>
          <w:w w:val="105"/>
        </w:rPr>
        <w:t>lugar</w:t>
      </w:r>
      <w:r>
        <w:rPr>
          <w:spacing w:val="-22"/>
          <w:w w:val="105"/>
        </w:rPr>
        <w:t> </w:t>
      </w:r>
      <w:r>
        <w:rPr>
          <w:w w:val="105"/>
        </w:rPr>
        <w:t>significa</w:t>
      </w:r>
      <w:r>
        <w:rPr>
          <w:spacing w:val="-22"/>
          <w:w w:val="105"/>
        </w:rPr>
        <w:t> </w:t>
      </w:r>
      <w:r>
        <w:rPr>
          <w:w w:val="105"/>
        </w:rPr>
        <w:t>que</w:t>
      </w:r>
      <w:r>
        <w:rPr>
          <w:spacing w:val="-22"/>
          <w:w w:val="105"/>
        </w:rPr>
        <w:t> </w:t>
      </w:r>
      <w:r>
        <w:rPr>
          <w:w w:val="105"/>
        </w:rPr>
        <w:t>esas</w:t>
      </w:r>
      <w:r>
        <w:rPr>
          <w:spacing w:val="-23"/>
          <w:w w:val="105"/>
        </w:rPr>
        <w:t> </w:t>
      </w:r>
      <w:r>
        <w:rPr>
          <w:w w:val="105"/>
        </w:rPr>
        <w:t>prescripciones</w:t>
      </w:r>
      <w:r>
        <w:rPr>
          <w:spacing w:val="-23"/>
          <w:w w:val="105"/>
        </w:rPr>
        <w:t> </w:t>
      </w:r>
      <w:r>
        <w:rPr>
          <w:w w:val="105"/>
        </w:rPr>
        <w:t>éticas</w:t>
      </w:r>
    </w:p>
    <w:p>
      <w:pPr>
        <w:spacing w:before="17"/>
        <w:ind w:left="344" w:right="104" w:hanging="227"/>
        <w:jc w:val="left"/>
        <w:rPr>
          <w:rFonts w:ascii="Trebuchet MS" w:hAnsi="Trebuchet MS"/>
          <w:sz w:val="17"/>
        </w:rPr>
      </w:pPr>
      <w:r>
        <w:rPr>
          <w:rFonts w:ascii="Arial" w:hAnsi="Arial"/>
          <w:w w:val="85"/>
          <w:position w:val="6"/>
          <w:sz w:val="10"/>
        </w:rPr>
        <w:t>22</w:t>
      </w:r>
      <w:r>
        <w:rPr>
          <w:rFonts w:ascii="Arial" w:hAnsi="Arial"/>
          <w:spacing w:val="6"/>
          <w:w w:val="85"/>
          <w:position w:val="6"/>
          <w:sz w:val="10"/>
        </w:rPr>
        <w:t> </w:t>
      </w:r>
      <w:r>
        <w:rPr>
          <w:rFonts w:ascii="Trebuchet MS" w:hAnsi="Trebuchet MS"/>
          <w:w w:val="85"/>
          <w:sz w:val="17"/>
        </w:rPr>
        <w:t>El</w:t>
      </w:r>
      <w:r>
        <w:rPr>
          <w:rFonts w:ascii="Trebuchet MS" w:hAnsi="Trebuchet MS"/>
          <w:spacing w:val="-24"/>
          <w:w w:val="85"/>
          <w:sz w:val="17"/>
        </w:rPr>
        <w:t> </w:t>
      </w:r>
      <w:r>
        <w:rPr>
          <w:rFonts w:ascii="Trebuchet MS" w:hAnsi="Trebuchet MS"/>
          <w:w w:val="85"/>
          <w:sz w:val="17"/>
        </w:rPr>
        <w:t>Código</w:t>
      </w:r>
      <w:r>
        <w:rPr>
          <w:rFonts w:ascii="Trebuchet MS" w:hAnsi="Trebuchet MS"/>
          <w:spacing w:val="-24"/>
          <w:w w:val="85"/>
          <w:sz w:val="17"/>
        </w:rPr>
        <w:t> </w:t>
      </w:r>
      <w:r>
        <w:rPr>
          <w:rFonts w:ascii="Trebuchet MS" w:hAnsi="Trebuchet MS"/>
          <w:w w:val="85"/>
          <w:sz w:val="17"/>
        </w:rPr>
        <w:t>fue</w:t>
      </w:r>
      <w:r>
        <w:rPr>
          <w:rFonts w:ascii="Trebuchet MS" w:hAnsi="Trebuchet MS"/>
          <w:spacing w:val="-24"/>
          <w:w w:val="85"/>
          <w:sz w:val="17"/>
        </w:rPr>
        <w:t> </w:t>
      </w:r>
      <w:r>
        <w:rPr>
          <w:rFonts w:ascii="Trebuchet MS" w:hAnsi="Trebuchet MS"/>
          <w:w w:val="85"/>
          <w:sz w:val="17"/>
        </w:rPr>
        <w:t>publicado</w:t>
      </w:r>
      <w:r>
        <w:rPr>
          <w:rFonts w:ascii="Trebuchet MS" w:hAnsi="Trebuchet MS"/>
          <w:spacing w:val="-24"/>
          <w:w w:val="85"/>
          <w:sz w:val="17"/>
        </w:rPr>
        <w:t> </w:t>
      </w:r>
      <w:r>
        <w:rPr>
          <w:rFonts w:ascii="Trebuchet MS" w:hAnsi="Trebuchet MS"/>
          <w:w w:val="85"/>
          <w:sz w:val="17"/>
        </w:rPr>
        <w:t>en</w:t>
      </w:r>
      <w:r>
        <w:rPr>
          <w:rFonts w:ascii="Trebuchet MS" w:hAnsi="Trebuchet MS"/>
          <w:spacing w:val="-24"/>
          <w:w w:val="85"/>
          <w:sz w:val="17"/>
        </w:rPr>
        <w:t> </w:t>
      </w:r>
      <w:r>
        <w:rPr>
          <w:rFonts w:ascii="Trebuchet MS" w:hAnsi="Trebuchet MS"/>
          <w:w w:val="85"/>
          <w:sz w:val="17"/>
        </w:rPr>
        <w:t>el</w:t>
      </w:r>
      <w:r>
        <w:rPr>
          <w:rFonts w:ascii="Trebuchet MS" w:hAnsi="Trebuchet MS"/>
          <w:spacing w:val="-24"/>
          <w:w w:val="85"/>
          <w:sz w:val="17"/>
        </w:rPr>
        <w:t> </w:t>
      </w:r>
      <w:r>
        <w:rPr>
          <w:rFonts w:ascii="Calibri" w:hAnsi="Calibri"/>
          <w:i/>
          <w:w w:val="85"/>
          <w:sz w:val="17"/>
        </w:rPr>
        <w:t>Boletín</w:t>
      </w:r>
      <w:r>
        <w:rPr>
          <w:rFonts w:ascii="Calibri" w:hAnsi="Calibri"/>
          <w:i/>
          <w:spacing w:val="-13"/>
          <w:w w:val="85"/>
          <w:sz w:val="17"/>
        </w:rPr>
        <w:t> </w:t>
      </w:r>
      <w:r>
        <w:rPr>
          <w:rFonts w:ascii="Calibri" w:hAnsi="Calibri"/>
          <w:i/>
          <w:w w:val="85"/>
          <w:sz w:val="17"/>
        </w:rPr>
        <w:t>Oficial</w:t>
      </w:r>
      <w:r>
        <w:rPr>
          <w:rFonts w:ascii="Calibri" w:hAnsi="Calibri"/>
          <w:i/>
          <w:spacing w:val="-13"/>
          <w:w w:val="85"/>
          <w:sz w:val="17"/>
        </w:rPr>
        <w:t> </w:t>
      </w:r>
      <w:r>
        <w:rPr>
          <w:rFonts w:ascii="Calibri" w:hAnsi="Calibri"/>
          <w:i/>
          <w:w w:val="85"/>
          <w:sz w:val="17"/>
        </w:rPr>
        <w:t>del</w:t>
      </w:r>
      <w:r>
        <w:rPr>
          <w:rFonts w:ascii="Calibri" w:hAnsi="Calibri"/>
          <w:i/>
          <w:spacing w:val="-13"/>
          <w:w w:val="85"/>
          <w:sz w:val="17"/>
        </w:rPr>
        <w:t> </w:t>
      </w:r>
      <w:r>
        <w:rPr>
          <w:rFonts w:ascii="Calibri" w:hAnsi="Calibri"/>
          <w:i/>
          <w:w w:val="85"/>
          <w:sz w:val="17"/>
        </w:rPr>
        <w:t>Estado</w:t>
      </w:r>
      <w:r>
        <w:rPr>
          <w:rFonts w:ascii="Trebuchet MS" w:hAnsi="Trebuchet MS"/>
          <w:w w:val="85"/>
          <w:sz w:val="17"/>
        </w:rPr>
        <w:t>,</w:t>
      </w:r>
      <w:r>
        <w:rPr>
          <w:rFonts w:ascii="Trebuchet MS" w:hAnsi="Trebuchet MS"/>
          <w:spacing w:val="-24"/>
          <w:w w:val="85"/>
          <w:sz w:val="17"/>
        </w:rPr>
        <w:t> </w:t>
      </w:r>
      <w:r>
        <w:rPr>
          <w:rFonts w:ascii="Trebuchet MS" w:hAnsi="Trebuchet MS"/>
          <w:w w:val="85"/>
          <w:sz w:val="17"/>
        </w:rPr>
        <w:t>el</w:t>
      </w:r>
      <w:r>
        <w:rPr>
          <w:rFonts w:ascii="Trebuchet MS" w:hAnsi="Trebuchet MS"/>
          <w:spacing w:val="-24"/>
          <w:w w:val="85"/>
          <w:sz w:val="17"/>
        </w:rPr>
        <w:t> </w:t>
      </w:r>
      <w:r>
        <w:rPr>
          <w:rFonts w:ascii="Trebuchet MS" w:hAnsi="Trebuchet MS"/>
          <w:w w:val="85"/>
          <w:sz w:val="17"/>
        </w:rPr>
        <w:t>7</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Marzo</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2005.</w:t>
      </w:r>
      <w:r>
        <w:rPr>
          <w:rFonts w:ascii="Trebuchet MS" w:hAnsi="Trebuchet MS"/>
          <w:spacing w:val="-24"/>
          <w:w w:val="85"/>
          <w:sz w:val="17"/>
        </w:rPr>
        <w:t> </w:t>
      </w:r>
      <w:r>
        <w:rPr>
          <w:rFonts w:ascii="Trebuchet MS" w:hAnsi="Trebuchet MS"/>
          <w:w w:val="85"/>
          <w:sz w:val="17"/>
        </w:rPr>
        <w:t>Vid.</w:t>
      </w:r>
      <w:r>
        <w:rPr>
          <w:rFonts w:ascii="Trebuchet MS" w:hAnsi="Trebuchet MS"/>
          <w:spacing w:val="-24"/>
          <w:w w:val="85"/>
          <w:sz w:val="17"/>
        </w:rPr>
        <w:t> </w:t>
      </w:r>
      <w:r>
        <w:rPr>
          <w:rFonts w:ascii="Trebuchet MS" w:hAnsi="Trebuchet MS"/>
          <w:w w:val="85"/>
          <w:sz w:val="17"/>
        </w:rPr>
        <w:t>Consultado</w:t>
      </w:r>
      <w:r>
        <w:rPr>
          <w:rFonts w:ascii="Trebuchet MS" w:hAnsi="Trebuchet MS"/>
          <w:spacing w:val="-24"/>
          <w:w w:val="85"/>
          <w:sz w:val="17"/>
        </w:rPr>
        <w:t> </w:t>
      </w:r>
      <w:r>
        <w:rPr>
          <w:rFonts w:ascii="Trebuchet MS" w:hAnsi="Trebuchet MS"/>
          <w:w w:val="85"/>
          <w:sz w:val="17"/>
        </w:rPr>
        <w:t>en:</w:t>
      </w:r>
      <w:r>
        <w:rPr>
          <w:rFonts w:ascii="Trebuchet MS" w:hAnsi="Trebuchet MS"/>
          <w:spacing w:val="-24"/>
          <w:w w:val="85"/>
          <w:sz w:val="17"/>
        </w:rPr>
        <w:t> </w:t>
      </w:r>
      <w:r>
        <w:rPr>
          <w:rFonts w:ascii="Trebuchet MS" w:hAnsi="Trebuchet MS"/>
          <w:w w:val="85"/>
          <w:sz w:val="17"/>
        </w:rPr>
        <w:t>http://www.boe. </w:t>
      </w:r>
      <w:r>
        <w:rPr>
          <w:rFonts w:ascii="Trebuchet MS" w:hAnsi="Trebuchet MS"/>
          <w:w w:val="80"/>
          <w:sz w:val="17"/>
        </w:rPr>
        <w:t>es/boe/dias/2005/03/07/pdfs/A07953-07955.pdf.</w:t>
      </w:r>
      <w:r>
        <w:rPr>
          <w:rFonts w:ascii="Trebuchet MS" w:hAnsi="Trebuchet MS"/>
          <w:spacing w:val="-7"/>
          <w:w w:val="80"/>
          <w:sz w:val="17"/>
        </w:rPr>
        <w:t> </w:t>
      </w:r>
      <w:r>
        <w:rPr>
          <w:rFonts w:ascii="Trebuchet MS" w:hAnsi="Trebuchet MS"/>
          <w:w w:val="80"/>
          <w:sz w:val="17"/>
        </w:rPr>
        <w:t>Sobre</w:t>
      </w:r>
      <w:r>
        <w:rPr>
          <w:rFonts w:ascii="Trebuchet MS" w:hAnsi="Trebuchet MS"/>
          <w:spacing w:val="-7"/>
          <w:w w:val="80"/>
          <w:sz w:val="17"/>
        </w:rPr>
        <w:t> </w:t>
      </w:r>
      <w:r>
        <w:rPr>
          <w:rFonts w:ascii="Trebuchet MS" w:hAnsi="Trebuchet MS"/>
          <w:w w:val="80"/>
          <w:sz w:val="17"/>
        </w:rPr>
        <w:t>los</w:t>
      </w:r>
      <w:r>
        <w:rPr>
          <w:rFonts w:ascii="Trebuchet MS" w:hAnsi="Trebuchet MS"/>
          <w:spacing w:val="-7"/>
          <w:w w:val="80"/>
          <w:sz w:val="17"/>
        </w:rPr>
        <w:t> </w:t>
      </w:r>
      <w:r>
        <w:rPr>
          <w:rFonts w:ascii="Trebuchet MS" w:hAnsi="Trebuchet MS"/>
          <w:w w:val="80"/>
          <w:sz w:val="17"/>
        </w:rPr>
        <w:t>códigos</w:t>
      </w:r>
      <w:r>
        <w:rPr>
          <w:rFonts w:ascii="Trebuchet MS" w:hAnsi="Trebuchet MS"/>
          <w:spacing w:val="-7"/>
          <w:w w:val="80"/>
          <w:sz w:val="17"/>
        </w:rPr>
        <w:t> </w:t>
      </w:r>
      <w:r>
        <w:rPr>
          <w:rFonts w:ascii="Trebuchet MS" w:hAnsi="Trebuchet MS"/>
          <w:w w:val="80"/>
          <w:sz w:val="17"/>
        </w:rPr>
        <w:t>éticos</w:t>
      </w:r>
      <w:r>
        <w:rPr>
          <w:rFonts w:ascii="Trebuchet MS" w:hAnsi="Trebuchet MS"/>
          <w:spacing w:val="-7"/>
          <w:w w:val="80"/>
          <w:sz w:val="17"/>
        </w:rPr>
        <w:t> </w:t>
      </w:r>
      <w:r>
        <w:rPr>
          <w:rFonts w:ascii="Trebuchet MS" w:hAnsi="Trebuchet MS"/>
          <w:w w:val="80"/>
          <w:sz w:val="17"/>
        </w:rPr>
        <w:t>de</w:t>
      </w:r>
      <w:r>
        <w:rPr>
          <w:rFonts w:ascii="Trebuchet MS" w:hAnsi="Trebuchet MS"/>
          <w:spacing w:val="-7"/>
          <w:w w:val="80"/>
          <w:sz w:val="17"/>
        </w:rPr>
        <w:t> </w:t>
      </w:r>
      <w:r>
        <w:rPr>
          <w:rFonts w:ascii="Trebuchet MS" w:hAnsi="Trebuchet MS"/>
          <w:w w:val="80"/>
          <w:sz w:val="17"/>
        </w:rPr>
        <w:t>gobierno</w:t>
      </w:r>
      <w:r>
        <w:rPr>
          <w:rFonts w:ascii="Trebuchet MS" w:hAnsi="Trebuchet MS"/>
          <w:spacing w:val="-7"/>
          <w:w w:val="80"/>
          <w:sz w:val="17"/>
        </w:rPr>
        <w:t> </w:t>
      </w:r>
      <w:r>
        <w:rPr>
          <w:rFonts w:ascii="Trebuchet MS" w:hAnsi="Trebuchet MS"/>
          <w:w w:val="80"/>
          <w:sz w:val="17"/>
        </w:rPr>
        <w:t>Vid.</w:t>
      </w:r>
      <w:r>
        <w:rPr>
          <w:rFonts w:ascii="Trebuchet MS" w:hAnsi="Trebuchet MS"/>
          <w:spacing w:val="-7"/>
          <w:w w:val="80"/>
          <w:sz w:val="17"/>
        </w:rPr>
        <w:t> </w:t>
      </w:r>
      <w:r>
        <w:rPr>
          <w:rFonts w:ascii="Trebuchet MS" w:hAnsi="Trebuchet MS"/>
          <w:w w:val="80"/>
          <w:sz w:val="17"/>
        </w:rPr>
        <w:t>Diego,</w:t>
      </w:r>
      <w:r>
        <w:rPr>
          <w:rFonts w:ascii="Trebuchet MS" w:hAnsi="Trebuchet MS"/>
          <w:spacing w:val="-7"/>
          <w:w w:val="80"/>
          <w:sz w:val="17"/>
        </w:rPr>
        <w:t> </w:t>
      </w:r>
      <w:r>
        <w:rPr>
          <w:rFonts w:ascii="Trebuchet MS" w:hAnsi="Trebuchet MS"/>
          <w:w w:val="80"/>
          <w:sz w:val="17"/>
        </w:rPr>
        <w:t>2013:</w:t>
      </w:r>
      <w:r>
        <w:rPr>
          <w:rFonts w:ascii="Trebuchet MS" w:hAnsi="Trebuchet MS"/>
          <w:spacing w:val="-7"/>
          <w:w w:val="80"/>
          <w:sz w:val="17"/>
        </w:rPr>
        <w:t> </w:t>
      </w:r>
      <w:r>
        <w:rPr>
          <w:rFonts w:ascii="Trebuchet MS" w:hAnsi="Trebuchet MS"/>
          <w:w w:val="80"/>
          <w:sz w:val="17"/>
        </w:rPr>
        <w:t>395</w:t>
      </w:r>
      <w:r>
        <w:rPr>
          <w:rFonts w:ascii="Trebuchet MS" w:hAnsi="Trebuchet MS"/>
          <w:spacing w:val="-7"/>
          <w:w w:val="80"/>
          <w:sz w:val="17"/>
        </w:rPr>
        <w:t> </w:t>
      </w:r>
      <w:r>
        <w:rPr>
          <w:rFonts w:ascii="Trebuchet MS" w:hAnsi="Trebuchet MS"/>
          <w:w w:val="80"/>
          <w:sz w:val="17"/>
        </w:rPr>
        <w:t>y</w:t>
      </w:r>
      <w:r>
        <w:rPr>
          <w:rFonts w:ascii="Trebuchet MS" w:hAnsi="Trebuchet MS"/>
          <w:spacing w:val="-7"/>
          <w:w w:val="80"/>
          <w:sz w:val="17"/>
        </w:rPr>
        <w:t> </w:t>
      </w:r>
      <w:r>
        <w:rPr>
          <w:rFonts w:ascii="Trebuchet MS" w:hAnsi="Trebuchet MS"/>
          <w:w w:val="80"/>
          <w:sz w:val="17"/>
        </w:rPr>
        <w:t>ss.</w:t>
      </w:r>
    </w:p>
    <w:p>
      <w:pPr>
        <w:spacing w:before="18"/>
        <w:ind w:left="117" w:right="0" w:firstLine="0"/>
        <w:jc w:val="left"/>
        <w:rPr>
          <w:rFonts w:ascii="Trebuchet MS"/>
          <w:sz w:val="17"/>
        </w:rPr>
      </w:pPr>
      <w:r>
        <w:rPr>
          <w:rFonts w:ascii="Arial"/>
          <w:w w:val="75"/>
          <w:position w:val="6"/>
          <w:sz w:val="10"/>
        </w:rPr>
        <w:t>23           </w:t>
      </w:r>
      <w:r>
        <w:rPr>
          <w:rFonts w:ascii="Trebuchet MS"/>
          <w:w w:val="75"/>
          <w:sz w:val="17"/>
        </w:rPr>
        <w:t>Consultado en </w:t>
      </w:r>
      <w:hyperlink r:id="rId117">
        <w:r>
          <w:rPr>
            <w:rFonts w:ascii="Trebuchet MS"/>
            <w:w w:val="75"/>
            <w:sz w:val="17"/>
          </w:rPr>
          <w:t>http://www.boe.es/boe/dias/2005/03/07/pdfs/A07953-07955.pdf.</w:t>
        </w:r>
      </w:hyperlink>
    </w:p>
    <w:p>
      <w:pPr>
        <w:spacing w:after="0"/>
        <w:jc w:val="left"/>
        <w:rPr>
          <w:rFonts w:ascii="Trebuchet MS"/>
          <w:sz w:val="17"/>
        </w:rPr>
        <w:sectPr>
          <w:pgSz w:w="9640" w:h="13040"/>
          <w:pgMar w:header="377" w:footer="774" w:top="560" w:bottom="960" w:left="1300" w:right="860"/>
        </w:sectPr>
      </w:pPr>
    </w:p>
    <w:p>
      <w:pPr>
        <w:pStyle w:val="BodyText"/>
        <w:rPr>
          <w:rFonts w:ascii="Trebuchet MS"/>
          <w:sz w:val="20"/>
        </w:rPr>
      </w:pPr>
    </w:p>
    <w:p>
      <w:pPr>
        <w:pStyle w:val="BodyText"/>
        <w:spacing w:before="5"/>
        <w:rPr>
          <w:rFonts w:ascii="Trebuchet MS"/>
          <w:sz w:val="18"/>
        </w:rPr>
      </w:pPr>
    </w:p>
    <w:p>
      <w:pPr>
        <w:pStyle w:val="BodyText"/>
        <w:spacing w:line="273" w:lineRule="auto" w:before="62"/>
        <w:ind w:left="123" w:right="114"/>
        <w:jc w:val="both"/>
      </w:pPr>
      <w:r>
        <w:rPr>
          <w:w w:val="105"/>
        </w:rPr>
        <w:t>tengan una interiorización en las personas, convirtiéndose así en</w:t>
      </w:r>
      <w:r>
        <w:rPr>
          <w:spacing w:val="-8"/>
          <w:w w:val="105"/>
        </w:rPr>
        <w:t> </w:t>
      </w:r>
      <w:r>
        <w:rPr>
          <w:w w:val="105"/>
        </w:rPr>
        <w:t>imperativos categóricos de la moral crítica de los ciudadanos. “El desafío de toda ética, nos</w:t>
      </w:r>
      <w:r>
        <w:rPr>
          <w:spacing w:val="-11"/>
          <w:w w:val="105"/>
        </w:rPr>
        <w:t> </w:t>
      </w:r>
      <w:r>
        <w:rPr>
          <w:w w:val="105"/>
        </w:rPr>
        <w:t>dice</w:t>
      </w:r>
      <w:r>
        <w:rPr>
          <w:spacing w:val="-11"/>
          <w:w w:val="105"/>
        </w:rPr>
        <w:t> </w:t>
      </w:r>
      <w:r>
        <w:rPr>
          <w:w w:val="105"/>
        </w:rPr>
        <w:t>el</w:t>
      </w:r>
      <w:r>
        <w:rPr>
          <w:spacing w:val="-11"/>
          <w:w w:val="105"/>
        </w:rPr>
        <w:t> </w:t>
      </w:r>
      <w:r>
        <w:rPr>
          <w:w w:val="105"/>
        </w:rPr>
        <w:t>profesor</w:t>
      </w:r>
      <w:r>
        <w:rPr>
          <w:spacing w:val="-11"/>
          <w:w w:val="105"/>
        </w:rPr>
        <w:t> </w:t>
      </w:r>
      <w:r>
        <w:rPr>
          <w:w w:val="105"/>
        </w:rPr>
        <w:t>Óscar</w:t>
      </w:r>
      <w:r>
        <w:rPr>
          <w:spacing w:val="-11"/>
          <w:w w:val="105"/>
        </w:rPr>
        <w:t> </w:t>
      </w:r>
      <w:r>
        <w:rPr>
          <w:w w:val="105"/>
        </w:rPr>
        <w:t>Diego,</w:t>
      </w:r>
      <w:r>
        <w:rPr>
          <w:spacing w:val="-11"/>
          <w:w w:val="105"/>
        </w:rPr>
        <w:t> </w:t>
      </w:r>
      <w:r>
        <w:rPr>
          <w:w w:val="105"/>
        </w:rPr>
        <w:t>consiste</w:t>
      </w:r>
      <w:r>
        <w:rPr>
          <w:spacing w:val="-11"/>
          <w:w w:val="105"/>
        </w:rPr>
        <w:t> </w:t>
      </w:r>
      <w:r>
        <w:rPr>
          <w:w w:val="105"/>
        </w:rPr>
        <w:t>en</w:t>
      </w:r>
      <w:r>
        <w:rPr>
          <w:spacing w:val="-11"/>
          <w:w w:val="105"/>
        </w:rPr>
        <w:t> </w:t>
      </w:r>
      <w:r>
        <w:rPr>
          <w:w w:val="105"/>
        </w:rPr>
        <w:t>encontrar</w:t>
      </w:r>
      <w:r>
        <w:rPr>
          <w:spacing w:val="-11"/>
          <w:w w:val="105"/>
        </w:rPr>
        <w:t> </w:t>
      </w:r>
      <w:r>
        <w:rPr>
          <w:w w:val="105"/>
        </w:rPr>
        <w:t>la</w:t>
      </w:r>
      <w:r>
        <w:rPr>
          <w:spacing w:val="-11"/>
          <w:w w:val="105"/>
        </w:rPr>
        <w:t> </w:t>
      </w:r>
      <w:r>
        <w:rPr>
          <w:w w:val="105"/>
        </w:rPr>
        <w:t>forma</w:t>
      </w:r>
      <w:r>
        <w:rPr>
          <w:spacing w:val="-11"/>
          <w:w w:val="105"/>
        </w:rPr>
        <w:t> </w:t>
      </w:r>
      <w:r>
        <w:rPr>
          <w:w w:val="105"/>
        </w:rPr>
        <w:t>de</w:t>
      </w:r>
      <w:r>
        <w:rPr>
          <w:spacing w:val="-11"/>
          <w:w w:val="105"/>
        </w:rPr>
        <w:t> </w:t>
      </w:r>
      <w:r>
        <w:rPr>
          <w:w w:val="105"/>
        </w:rPr>
        <w:t>concienciar al servidor público sobre la importancia de asumir valores por el bien de la comunidad” (Diego, 2008). En segundo lugar, el desafío consiste también en cómo</w:t>
      </w:r>
      <w:r>
        <w:rPr>
          <w:spacing w:val="-10"/>
          <w:w w:val="105"/>
        </w:rPr>
        <w:t> </w:t>
      </w:r>
      <w:r>
        <w:rPr>
          <w:w w:val="105"/>
        </w:rPr>
        <w:t>armonizar</w:t>
      </w:r>
      <w:r>
        <w:rPr>
          <w:spacing w:val="-10"/>
          <w:w w:val="105"/>
        </w:rPr>
        <w:t> </w:t>
      </w:r>
      <w:r>
        <w:rPr>
          <w:w w:val="105"/>
        </w:rPr>
        <w:t>los</w:t>
      </w:r>
      <w:r>
        <w:rPr>
          <w:spacing w:val="-10"/>
          <w:w w:val="105"/>
        </w:rPr>
        <w:t> </w:t>
      </w:r>
      <w:r>
        <w:rPr>
          <w:w w:val="105"/>
        </w:rPr>
        <w:t>sistemas</w:t>
      </w:r>
      <w:r>
        <w:rPr>
          <w:spacing w:val="-10"/>
          <w:w w:val="105"/>
        </w:rPr>
        <w:t> </w:t>
      </w:r>
      <w:r>
        <w:rPr>
          <w:w w:val="105"/>
        </w:rPr>
        <w:t>jurídicos</w:t>
      </w:r>
      <w:r>
        <w:rPr>
          <w:spacing w:val="-10"/>
          <w:w w:val="105"/>
        </w:rPr>
        <w:t> </w:t>
      </w:r>
      <w:r>
        <w:rPr>
          <w:w w:val="105"/>
        </w:rPr>
        <w:t>con</w:t>
      </w:r>
      <w:r>
        <w:rPr>
          <w:spacing w:val="-10"/>
          <w:w w:val="105"/>
        </w:rPr>
        <w:t> </w:t>
      </w:r>
      <w:r>
        <w:rPr>
          <w:w w:val="105"/>
        </w:rPr>
        <w:t>relación</w:t>
      </w:r>
      <w:r>
        <w:rPr>
          <w:spacing w:val="-10"/>
          <w:w w:val="105"/>
        </w:rPr>
        <w:t> </w:t>
      </w:r>
      <w:r>
        <w:rPr>
          <w:w w:val="105"/>
        </w:rPr>
        <w:t>a</w:t>
      </w:r>
      <w:r>
        <w:rPr>
          <w:spacing w:val="-10"/>
          <w:w w:val="105"/>
        </w:rPr>
        <w:t> </w:t>
      </w:r>
      <w:r>
        <w:rPr>
          <w:w w:val="105"/>
        </w:rPr>
        <w:t>los</w:t>
      </w:r>
      <w:r>
        <w:rPr>
          <w:spacing w:val="-10"/>
          <w:w w:val="105"/>
        </w:rPr>
        <w:t> </w:t>
      </w:r>
      <w:r>
        <w:rPr>
          <w:w w:val="105"/>
        </w:rPr>
        <w:t>sistemas</w:t>
      </w:r>
      <w:r>
        <w:rPr>
          <w:spacing w:val="-10"/>
          <w:w w:val="105"/>
        </w:rPr>
        <w:t> </w:t>
      </w:r>
      <w:r>
        <w:rPr>
          <w:w w:val="105"/>
        </w:rPr>
        <w:t>éticos,</w:t>
      </w:r>
      <w:r>
        <w:rPr>
          <w:spacing w:val="-10"/>
          <w:w w:val="105"/>
        </w:rPr>
        <w:t> </w:t>
      </w:r>
      <w:r>
        <w:rPr>
          <w:w w:val="105"/>
        </w:rPr>
        <w:t>de</w:t>
      </w:r>
      <w:r>
        <w:rPr>
          <w:spacing w:val="-10"/>
          <w:w w:val="105"/>
        </w:rPr>
        <w:t> </w:t>
      </w:r>
      <w:r>
        <w:rPr>
          <w:w w:val="105"/>
        </w:rPr>
        <w:t>tal manera</w:t>
      </w:r>
      <w:r>
        <w:rPr>
          <w:spacing w:val="24"/>
          <w:w w:val="105"/>
        </w:rPr>
        <w:t> </w:t>
      </w:r>
      <w:r>
        <w:rPr>
          <w:w w:val="105"/>
        </w:rPr>
        <w:t>que</w:t>
      </w:r>
      <w:r>
        <w:rPr>
          <w:spacing w:val="-13"/>
          <w:w w:val="105"/>
        </w:rPr>
        <w:t> </w:t>
      </w:r>
      <w:r>
        <w:rPr>
          <w:w w:val="105"/>
        </w:rPr>
        <w:t>del</w:t>
      </w:r>
      <w:r>
        <w:rPr>
          <w:spacing w:val="-13"/>
          <w:w w:val="105"/>
        </w:rPr>
        <w:t> </w:t>
      </w:r>
      <w:r>
        <w:rPr>
          <w:w w:val="105"/>
        </w:rPr>
        <w:t>reconocimiento</w:t>
      </w:r>
      <w:r>
        <w:rPr>
          <w:spacing w:val="-13"/>
          <w:w w:val="105"/>
        </w:rPr>
        <w:t> </w:t>
      </w:r>
      <w:r>
        <w:rPr>
          <w:w w:val="105"/>
        </w:rPr>
        <w:t>formal</w:t>
      </w:r>
      <w:r>
        <w:rPr>
          <w:spacing w:val="-13"/>
          <w:w w:val="105"/>
        </w:rPr>
        <w:t> </w:t>
      </w:r>
      <w:r>
        <w:rPr>
          <w:w w:val="105"/>
        </w:rPr>
        <w:t>pueda</w:t>
      </w:r>
      <w:r>
        <w:rPr>
          <w:spacing w:val="-13"/>
          <w:w w:val="105"/>
        </w:rPr>
        <w:t> </w:t>
      </w:r>
      <w:r>
        <w:rPr>
          <w:w w:val="105"/>
        </w:rPr>
        <w:t>pasarse</w:t>
      </w:r>
      <w:r>
        <w:rPr>
          <w:spacing w:val="-13"/>
          <w:w w:val="105"/>
        </w:rPr>
        <w:t> </w:t>
      </w:r>
      <w:r>
        <w:rPr>
          <w:w w:val="105"/>
        </w:rPr>
        <w:t>a</w:t>
      </w:r>
      <w:r>
        <w:rPr>
          <w:spacing w:val="-13"/>
          <w:w w:val="105"/>
        </w:rPr>
        <w:t> </w:t>
      </w:r>
      <w:r>
        <w:rPr>
          <w:w w:val="105"/>
        </w:rPr>
        <w:t>su</w:t>
      </w:r>
      <w:r>
        <w:rPr>
          <w:spacing w:val="-13"/>
          <w:w w:val="105"/>
        </w:rPr>
        <w:t> </w:t>
      </w:r>
      <w:r>
        <w:rPr>
          <w:w w:val="105"/>
        </w:rPr>
        <w:t>aplicación</w:t>
      </w:r>
      <w:r>
        <w:rPr>
          <w:spacing w:val="-13"/>
          <w:w w:val="105"/>
        </w:rPr>
        <w:t> </w:t>
      </w:r>
      <w:r>
        <w:rPr>
          <w:w w:val="105"/>
        </w:rPr>
        <w:t>práctica. Dicho de otro modo, de qué instrumentos debe dotarse al Estado de Derecho para conseguir evitar la corrupción en vía preventiva y perseguir</w:t>
      </w:r>
      <w:r>
        <w:rPr>
          <w:spacing w:val="-27"/>
          <w:w w:val="105"/>
        </w:rPr>
        <w:t> </w:t>
      </w:r>
      <w:r>
        <w:rPr>
          <w:w w:val="105"/>
        </w:rPr>
        <w:t>eficazmente las</w:t>
      </w:r>
      <w:r>
        <w:rPr>
          <w:spacing w:val="-12"/>
          <w:w w:val="105"/>
        </w:rPr>
        <w:t> </w:t>
      </w:r>
      <w:r>
        <w:rPr>
          <w:w w:val="105"/>
        </w:rPr>
        <w:t>conductas</w:t>
      </w:r>
      <w:r>
        <w:rPr>
          <w:spacing w:val="-12"/>
          <w:w w:val="105"/>
        </w:rPr>
        <w:t> </w:t>
      </w:r>
      <w:r>
        <w:rPr>
          <w:w w:val="105"/>
        </w:rPr>
        <w:t>corruptas,</w:t>
      </w:r>
      <w:r>
        <w:rPr>
          <w:spacing w:val="-12"/>
          <w:w w:val="105"/>
        </w:rPr>
        <w:t> </w:t>
      </w:r>
      <w:r>
        <w:rPr>
          <w:w w:val="105"/>
        </w:rPr>
        <w:t>en</w:t>
      </w:r>
      <w:r>
        <w:rPr>
          <w:spacing w:val="-12"/>
          <w:w w:val="105"/>
        </w:rPr>
        <w:t> </w:t>
      </w:r>
      <w:r>
        <w:rPr>
          <w:w w:val="105"/>
        </w:rPr>
        <w:t>vía</w:t>
      </w:r>
      <w:r>
        <w:rPr>
          <w:spacing w:val="-12"/>
          <w:w w:val="105"/>
        </w:rPr>
        <w:t> </w:t>
      </w:r>
      <w:r>
        <w:rPr>
          <w:w w:val="105"/>
        </w:rPr>
        <w:t>resolutoria.</w:t>
      </w:r>
    </w:p>
    <w:p>
      <w:pPr>
        <w:pStyle w:val="BodyText"/>
        <w:spacing w:before="9"/>
        <w:rPr>
          <w:sz w:val="23"/>
        </w:rPr>
      </w:pPr>
    </w:p>
    <w:p>
      <w:pPr>
        <w:pStyle w:val="BodyText"/>
        <w:spacing w:line="259" w:lineRule="auto"/>
        <w:ind w:left="123" w:right="115" w:firstLine="850"/>
        <w:jc w:val="both"/>
      </w:pPr>
      <w:r>
        <w:rPr/>
        <w:t>Hay también códigos deontológicos profesionales que aúnan la dimensión ética con la jurídica, siendo, precisamente, la protección de los derechos humanos el instrumento de enlace entre ambas dimensiones. Quizás   el mejor ejemplo sea el </w:t>
      </w:r>
      <w:r>
        <w:rPr>
          <w:rFonts w:ascii="Palatino Linotype" w:hAnsi="Palatino Linotype"/>
          <w:i/>
        </w:rPr>
        <w:t>Código de Ética Profissional do Psicólogo, </w:t>
      </w:r>
      <w:r>
        <w:rPr/>
        <w:t>de Brasil, que dice que </w:t>
      </w:r>
      <w:r>
        <w:rPr>
          <w:rFonts w:ascii="Palatino Linotype" w:hAnsi="Palatino Linotype"/>
          <w:i/>
        </w:rPr>
        <w:t>l</w:t>
      </w:r>
      <w:r>
        <w:rPr/>
        <w:t>os códigos de  </w:t>
      </w:r>
      <w:r>
        <w:rPr>
          <w:spacing w:val="6"/>
        </w:rPr>
        <w:t> </w:t>
      </w:r>
      <w:r>
        <w:rPr/>
        <w:t>ética:</w:t>
      </w:r>
    </w:p>
    <w:p>
      <w:pPr>
        <w:pStyle w:val="BodyText"/>
        <w:spacing w:before="4"/>
      </w:pPr>
    </w:p>
    <w:p>
      <w:pPr>
        <w:spacing w:line="280" w:lineRule="exact" w:before="0"/>
        <w:ind w:left="690" w:right="682" w:firstLine="0"/>
        <w:jc w:val="both"/>
        <w:rPr>
          <w:rFonts w:ascii="Palatino Linotype" w:hAnsi="Palatino Linotype"/>
          <w:i/>
          <w:sz w:val="12"/>
        </w:rPr>
      </w:pPr>
      <w:r>
        <w:rPr>
          <w:rFonts w:ascii="Palatino Linotype" w:hAnsi="Palatino Linotype"/>
          <w:i/>
          <w:sz w:val="21"/>
        </w:rPr>
        <w:t>Expressam</w:t>
      </w:r>
      <w:r>
        <w:rPr>
          <w:rFonts w:ascii="Palatino Linotype" w:hAnsi="Palatino Linotype"/>
          <w:i/>
          <w:spacing w:val="-16"/>
          <w:sz w:val="21"/>
        </w:rPr>
        <w:t> </w:t>
      </w:r>
      <w:r>
        <w:rPr>
          <w:rFonts w:ascii="Palatino Linotype" w:hAnsi="Palatino Linotype"/>
          <w:i/>
          <w:sz w:val="21"/>
        </w:rPr>
        <w:t>sempre</w:t>
      </w:r>
      <w:r>
        <w:rPr>
          <w:rFonts w:ascii="Palatino Linotype" w:hAnsi="Palatino Linotype"/>
          <w:i/>
          <w:spacing w:val="-15"/>
          <w:sz w:val="21"/>
        </w:rPr>
        <w:t> </w:t>
      </w:r>
      <w:r>
        <w:rPr>
          <w:rFonts w:ascii="Palatino Linotype" w:hAnsi="Palatino Linotype"/>
          <w:i/>
          <w:sz w:val="21"/>
        </w:rPr>
        <w:t>uma</w:t>
      </w:r>
      <w:r>
        <w:rPr>
          <w:rFonts w:ascii="Palatino Linotype" w:hAnsi="Palatino Linotype"/>
          <w:i/>
          <w:spacing w:val="-15"/>
          <w:sz w:val="21"/>
        </w:rPr>
        <w:t> </w:t>
      </w:r>
      <w:r>
        <w:rPr>
          <w:rFonts w:ascii="Palatino Linotype" w:hAnsi="Palatino Linotype"/>
          <w:i/>
          <w:sz w:val="21"/>
        </w:rPr>
        <w:t>concepção</w:t>
      </w:r>
      <w:r>
        <w:rPr>
          <w:rFonts w:ascii="Palatino Linotype" w:hAnsi="Palatino Linotype"/>
          <w:i/>
          <w:spacing w:val="-15"/>
          <w:sz w:val="21"/>
        </w:rPr>
        <w:t> </w:t>
      </w:r>
      <w:r>
        <w:rPr>
          <w:rFonts w:ascii="Palatino Linotype" w:hAnsi="Palatino Linotype"/>
          <w:i/>
          <w:sz w:val="21"/>
        </w:rPr>
        <w:t>de</w:t>
      </w:r>
      <w:r>
        <w:rPr>
          <w:rFonts w:ascii="Palatino Linotype" w:hAnsi="Palatino Linotype"/>
          <w:i/>
          <w:spacing w:val="-15"/>
          <w:sz w:val="21"/>
        </w:rPr>
        <w:t> </w:t>
      </w:r>
      <w:r>
        <w:rPr>
          <w:rFonts w:ascii="Palatino Linotype" w:hAnsi="Palatino Linotype"/>
          <w:i/>
          <w:sz w:val="21"/>
        </w:rPr>
        <w:t>homem</w:t>
      </w:r>
      <w:r>
        <w:rPr>
          <w:rFonts w:ascii="Palatino Linotype" w:hAnsi="Palatino Linotype"/>
          <w:i/>
          <w:spacing w:val="-15"/>
          <w:sz w:val="21"/>
        </w:rPr>
        <w:t> </w:t>
      </w:r>
      <w:r>
        <w:rPr>
          <w:rFonts w:ascii="Palatino Linotype" w:hAnsi="Palatino Linotype"/>
          <w:i/>
          <w:sz w:val="21"/>
        </w:rPr>
        <w:t>e</w:t>
      </w:r>
      <w:r>
        <w:rPr>
          <w:rFonts w:ascii="Palatino Linotype" w:hAnsi="Palatino Linotype"/>
          <w:i/>
          <w:spacing w:val="-15"/>
          <w:sz w:val="21"/>
        </w:rPr>
        <w:t> </w:t>
      </w:r>
      <w:r>
        <w:rPr>
          <w:rFonts w:ascii="Palatino Linotype" w:hAnsi="Palatino Linotype"/>
          <w:i/>
          <w:sz w:val="21"/>
        </w:rPr>
        <w:t>de</w:t>
      </w:r>
      <w:r>
        <w:rPr>
          <w:rFonts w:ascii="Palatino Linotype" w:hAnsi="Palatino Linotype"/>
          <w:i/>
          <w:spacing w:val="-15"/>
          <w:sz w:val="21"/>
        </w:rPr>
        <w:t> </w:t>
      </w:r>
      <w:r>
        <w:rPr>
          <w:rFonts w:ascii="Palatino Linotype" w:hAnsi="Palatino Linotype"/>
          <w:i/>
          <w:sz w:val="21"/>
        </w:rPr>
        <w:t>sociedade</w:t>
      </w:r>
      <w:r>
        <w:rPr>
          <w:rFonts w:ascii="Palatino Linotype" w:hAnsi="Palatino Linotype"/>
          <w:i/>
          <w:spacing w:val="-15"/>
          <w:sz w:val="21"/>
        </w:rPr>
        <w:t> </w:t>
      </w:r>
      <w:r>
        <w:rPr>
          <w:rFonts w:ascii="Palatino Linotype" w:hAnsi="Palatino Linotype"/>
          <w:i/>
          <w:sz w:val="21"/>
        </w:rPr>
        <w:t>que</w:t>
      </w:r>
      <w:r>
        <w:rPr>
          <w:rFonts w:ascii="Palatino Linotype" w:hAnsi="Palatino Linotype"/>
          <w:i/>
          <w:spacing w:val="-15"/>
          <w:sz w:val="21"/>
        </w:rPr>
        <w:t> </w:t>
      </w:r>
      <w:r>
        <w:rPr>
          <w:rFonts w:ascii="Palatino Linotype" w:hAnsi="Palatino Linotype"/>
          <w:i/>
          <w:sz w:val="21"/>
        </w:rPr>
        <w:t>determina </w:t>
      </w:r>
      <w:r>
        <w:rPr>
          <w:rFonts w:ascii="Palatino Linotype" w:hAnsi="Palatino Linotype"/>
          <w:i/>
          <w:sz w:val="21"/>
        </w:rPr>
        <w:t>a direção das relações entre os indivíduos. Traduzem-se em princípios e normas</w:t>
      </w:r>
      <w:r>
        <w:rPr>
          <w:rFonts w:ascii="Palatino Linotype" w:hAnsi="Palatino Linotype"/>
          <w:i/>
          <w:spacing w:val="-18"/>
          <w:sz w:val="21"/>
        </w:rPr>
        <w:t> </w:t>
      </w:r>
      <w:r>
        <w:rPr>
          <w:rFonts w:ascii="Palatino Linotype" w:hAnsi="Palatino Linotype"/>
          <w:i/>
          <w:sz w:val="21"/>
        </w:rPr>
        <w:t>que</w:t>
      </w:r>
      <w:r>
        <w:rPr>
          <w:rFonts w:ascii="Palatino Linotype" w:hAnsi="Palatino Linotype"/>
          <w:i/>
          <w:spacing w:val="-19"/>
          <w:sz w:val="21"/>
        </w:rPr>
        <w:t> </w:t>
      </w:r>
      <w:r>
        <w:rPr>
          <w:rFonts w:ascii="Palatino Linotype" w:hAnsi="Palatino Linotype"/>
          <w:i/>
          <w:sz w:val="21"/>
        </w:rPr>
        <w:t>devem</w:t>
      </w:r>
      <w:r>
        <w:rPr>
          <w:rFonts w:ascii="Palatino Linotype" w:hAnsi="Palatino Linotype"/>
          <w:i/>
          <w:spacing w:val="-19"/>
          <w:sz w:val="21"/>
        </w:rPr>
        <w:t> </w:t>
      </w:r>
      <w:r>
        <w:rPr>
          <w:rFonts w:ascii="Palatino Linotype" w:hAnsi="Palatino Linotype"/>
          <w:i/>
          <w:sz w:val="21"/>
        </w:rPr>
        <w:t>se</w:t>
      </w:r>
      <w:r>
        <w:rPr>
          <w:rFonts w:ascii="Palatino Linotype" w:hAnsi="Palatino Linotype"/>
          <w:i/>
          <w:spacing w:val="-18"/>
          <w:sz w:val="21"/>
        </w:rPr>
        <w:t> </w:t>
      </w:r>
      <w:r>
        <w:rPr>
          <w:rFonts w:ascii="Palatino Linotype" w:hAnsi="Palatino Linotype"/>
          <w:i/>
          <w:sz w:val="21"/>
        </w:rPr>
        <w:t>pautar</w:t>
      </w:r>
      <w:r>
        <w:rPr>
          <w:rFonts w:ascii="Palatino Linotype" w:hAnsi="Palatino Linotype"/>
          <w:i/>
          <w:spacing w:val="-19"/>
          <w:sz w:val="21"/>
        </w:rPr>
        <w:t> </w:t>
      </w:r>
      <w:r>
        <w:rPr>
          <w:rFonts w:ascii="Palatino Linotype" w:hAnsi="Palatino Linotype"/>
          <w:i/>
          <w:sz w:val="21"/>
        </w:rPr>
        <w:t>pelo</w:t>
      </w:r>
      <w:r>
        <w:rPr>
          <w:rFonts w:ascii="Palatino Linotype" w:hAnsi="Palatino Linotype"/>
          <w:i/>
          <w:spacing w:val="-19"/>
          <w:sz w:val="21"/>
        </w:rPr>
        <w:t> </w:t>
      </w:r>
      <w:r>
        <w:rPr>
          <w:rFonts w:ascii="Palatino Linotype" w:hAnsi="Palatino Linotype"/>
          <w:i/>
          <w:sz w:val="21"/>
        </w:rPr>
        <w:t>respeito</w:t>
      </w:r>
      <w:r>
        <w:rPr>
          <w:rFonts w:ascii="Palatino Linotype" w:hAnsi="Palatino Linotype"/>
          <w:i/>
          <w:spacing w:val="-18"/>
          <w:sz w:val="21"/>
        </w:rPr>
        <w:t> </w:t>
      </w:r>
      <w:r>
        <w:rPr>
          <w:rFonts w:ascii="Palatino Linotype" w:hAnsi="Palatino Linotype"/>
          <w:i/>
          <w:sz w:val="21"/>
        </w:rPr>
        <w:t>ao</w:t>
      </w:r>
      <w:r>
        <w:rPr>
          <w:rFonts w:ascii="Palatino Linotype" w:hAnsi="Palatino Linotype"/>
          <w:i/>
          <w:spacing w:val="-19"/>
          <w:sz w:val="21"/>
        </w:rPr>
        <w:t> </w:t>
      </w:r>
      <w:r>
        <w:rPr>
          <w:rFonts w:ascii="Palatino Linotype" w:hAnsi="Palatino Linotype"/>
          <w:i/>
          <w:sz w:val="21"/>
        </w:rPr>
        <w:t>sujeito</w:t>
      </w:r>
      <w:r>
        <w:rPr>
          <w:rFonts w:ascii="Palatino Linotype" w:hAnsi="Palatino Linotype"/>
          <w:i/>
          <w:spacing w:val="-18"/>
          <w:sz w:val="21"/>
        </w:rPr>
        <w:t> </w:t>
      </w:r>
      <w:r>
        <w:rPr>
          <w:rFonts w:ascii="Palatino Linotype" w:hAnsi="Palatino Linotype"/>
          <w:i/>
          <w:sz w:val="21"/>
        </w:rPr>
        <w:t>humano</w:t>
      </w:r>
      <w:r>
        <w:rPr>
          <w:rFonts w:ascii="Palatino Linotype" w:hAnsi="Palatino Linotype"/>
          <w:i/>
          <w:spacing w:val="-19"/>
          <w:sz w:val="21"/>
        </w:rPr>
        <w:t> </w:t>
      </w:r>
      <w:r>
        <w:rPr>
          <w:rFonts w:ascii="Palatino Linotype" w:hAnsi="Palatino Linotype"/>
          <w:i/>
          <w:sz w:val="21"/>
        </w:rPr>
        <w:t>e</w:t>
      </w:r>
      <w:r>
        <w:rPr>
          <w:rFonts w:ascii="Palatino Linotype" w:hAnsi="Palatino Linotype"/>
          <w:i/>
          <w:spacing w:val="-19"/>
          <w:sz w:val="21"/>
        </w:rPr>
        <w:t> </w:t>
      </w:r>
      <w:r>
        <w:rPr>
          <w:rFonts w:ascii="Palatino Linotype" w:hAnsi="Palatino Linotype"/>
          <w:i/>
          <w:sz w:val="21"/>
        </w:rPr>
        <w:t>seus</w:t>
      </w:r>
      <w:r>
        <w:rPr>
          <w:rFonts w:ascii="Palatino Linotype" w:hAnsi="Palatino Linotype"/>
          <w:i/>
          <w:spacing w:val="-18"/>
          <w:sz w:val="21"/>
        </w:rPr>
        <w:t> </w:t>
      </w:r>
      <w:r>
        <w:rPr>
          <w:rFonts w:ascii="Palatino Linotype" w:hAnsi="Palatino Linotype"/>
          <w:i/>
          <w:sz w:val="21"/>
        </w:rPr>
        <w:t>direitos fundamentais.</w:t>
      </w:r>
      <w:r>
        <w:rPr>
          <w:rFonts w:ascii="Palatino Linotype" w:hAnsi="Palatino Linotype"/>
          <w:i/>
          <w:spacing w:val="-10"/>
          <w:sz w:val="21"/>
        </w:rPr>
        <w:t> </w:t>
      </w:r>
      <w:r>
        <w:rPr>
          <w:rFonts w:ascii="Palatino Linotype" w:hAnsi="Palatino Linotype"/>
          <w:i/>
          <w:sz w:val="21"/>
        </w:rPr>
        <w:t>Por</w:t>
      </w:r>
      <w:r>
        <w:rPr>
          <w:rFonts w:ascii="Palatino Linotype" w:hAnsi="Palatino Linotype"/>
          <w:i/>
          <w:spacing w:val="-9"/>
          <w:sz w:val="21"/>
        </w:rPr>
        <w:t> </w:t>
      </w:r>
      <w:r>
        <w:rPr>
          <w:rFonts w:ascii="Palatino Linotype" w:hAnsi="Palatino Linotype"/>
          <w:i/>
          <w:sz w:val="21"/>
        </w:rPr>
        <w:t>constituir</w:t>
      </w:r>
      <w:r>
        <w:rPr>
          <w:rFonts w:ascii="Palatino Linotype" w:hAnsi="Palatino Linotype"/>
          <w:i/>
          <w:spacing w:val="-8"/>
          <w:sz w:val="21"/>
        </w:rPr>
        <w:t> </w:t>
      </w:r>
      <w:r>
        <w:rPr>
          <w:rFonts w:ascii="Palatino Linotype" w:hAnsi="Palatino Linotype"/>
          <w:i/>
          <w:sz w:val="21"/>
        </w:rPr>
        <w:t>a</w:t>
      </w:r>
      <w:r>
        <w:rPr>
          <w:rFonts w:ascii="Palatino Linotype" w:hAnsi="Palatino Linotype"/>
          <w:i/>
          <w:spacing w:val="-9"/>
          <w:sz w:val="21"/>
        </w:rPr>
        <w:t> </w:t>
      </w:r>
      <w:r>
        <w:rPr>
          <w:rFonts w:ascii="Palatino Linotype" w:hAnsi="Palatino Linotype"/>
          <w:i/>
          <w:sz w:val="21"/>
        </w:rPr>
        <w:t>expressão</w:t>
      </w:r>
      <w:r>
        <w:rPr>
          <w:rFonts w:ascii="Palatino Linotype" w:hAnsi="Palatino Linotype"/>
          <w:i/>
          <w:spacing w:val="-8"/>
          <w:sz w:val="21"/>
        </w:rPr>
        <w:t> </w:t>
      </w:r>
      <w:r>
        <w:rPr>
          <w:rFonts w:ascii="Palatino Linotype" w:hAnsi="Palatino Linotype"/>
          <w:i/>
          <w:sz w:val="21"/>
        </w:rPr>
        <w:t>de</w:t>
      </w:r>
      <w:r>
        <w:rPr>
          <w:rFonts w:ascii="Palatino Linotype" w:hAnsi="Palatino Linotype"/>
          <w:i/>
          <w:spacing w:val="-9"/>
          <w:sz w:val="21"/>
        </w:rPr>
        <w:t> </w:t>
      </w:r>
      <w:r>
        <w:rPr>
          <w:rFonts w:ascii="Palatino Linotype" w:hAnsi="Palatino Linotype"/>
          <w:i/>
          <w:sz w:val="21"/>
        </w:rPr>
        <w:t>valores</w:t>
      </w:r>
      <w:r>
        <w:rPr>
          <w:rFonts w:ascii="Palatino Linotype" w:hAnsi="Palatino Linotype"/>
          <w:i/>
          <w:spacing w:val="-9"/>
          <w:sz w:val="21"/>
        </w:rPr>
        <w:t> </w:t>
      </w:r>
      <w:r>
        <w:rPr>
          <w:rFonts w:ascii="Palatino Linotype" w:hAnsi="Palatino Linotype"/>
          <w:i/>
          <w:sz w:val="21"/>
        </w:rPr>
        <w:t>universais,</w:t>
      </w:r>
      <w:r>
        <w:rPr>
          <w:rFonts w:ascii="Palatino Linotype" w:hAnsi="Palatino Linotype"/>
          <w:i/>
          <w:spacing w:val="-8"/>
          <w:sz w:val="21"/>
        </w:rPr>
        <w:t> </w:t>
      </w:r>
      <w:r>
        <w:rPr>
          <w:rFonts w:ascii="Palatino Linotype" w:hAnsi="Palatino Linotype"/>
          <w:i/>
          <w:sz w:val="21"/>
        </w:rPr>
        <w:t>tais</w:t>
      </w:r>
      <w:r>
        <w:rPr>
          <w:rFonts w:ascii="Palatino Linotype" w:hAnsi="Palatino Linotype"/>
          <w:i/>
          <w:spacing w:val="-9"/>
          <w:sz w:val="21"/>
        </w:rPr>
        <w:t> </w:t>
      </w:r>
      <w:r>
        <w:rPr>
          <w:rFonts w:ascii="Palatino Linotype" w:hAnsi="Palatino Linotype"/>
          <w:i/>
          <w:sz w:val="21"/>
        </w:rPr>
        <w:t>como os constantes na Declaração Universal dos Direitos Humanos; sócio- culturais, que refletem a realidade do país; e de valores que estruturam uma profissão.</w:t>
      </w:r>
      <w:r>
        <w:rPr>
          <w:rFonts w:ascii="Palatino Linotype" w:hAnsi="Palatino Linotype"/>
          <w:i/>
          <w:spacing w:val="-4"/>
          <w:sz w:val="21"/>
        </w:rPr>
        <w:t> </w:t>
      </w:r>
      <w:r>
        <w:rPr>
          <w:rFonts w:ascii="Palatino Linotype" w:hAnsi="Palatino Linotype"/>
          <w:i/>
          <w:position w:val="7"/>
          <w:sz w:val="12"/>
        </w:rPr>
        <w:t>24</w:t>
      </w:r>
    </w:p>
    <w:p>
      <w:pPr>
        <w:pStyle w:val="BodyText"/>
        <w:spacing w:before="8"/>
        <w:rPr>
          <w:rFonts w:ascii="Palatino Linotype"/>
          <w:i/>
          <w:sz w:val="22"/>
        </w:rPr>
      </w:pPr>
    </w:p>
    <w:p>
      <w:pPr>
        <w:pStyle w:val="ListParagraph"/>
        <w:numPr>
          <w:ilvl w:val="1"/>
          <w:numId w:val="11"/>
        </w:numPr>
        <w:tabs>
          <w:tab w:pos="691" w:val="left" w:leader="none"/>
        </w:tabs>
        <w:spacing w:line="273" w:lineRule="auto" w:before="1" w:after="0"/>
        <w:ind w:left="690" w:right="114" w:hanging="283"/>
        <w:jc w:val="both"/>
        <w:rPr>
          <w:sz w:val="21"/>
        </w:rPr>
      </w:pPr>
      <w:r>
        <w:rPr>
          <w:sz w:val="21"/>
        </w:rPr>
        <w:t>La ECDH potencia la educación en valores mediante el cine, en la me-    dida en que éste sintetiza perfectamente la doble perspectiva racional y emocional. El cine es uno de los mejores instrumentos de educación en derechos humanos mediante la educación en valores y como instrumento de lucha contra la corrupción porque representa la mejor forma de  síntesis de la lógica del conocimiento racional y del conocimiento emocional.  Esta  afirmación  la  podemos  fundamentar  en  las  </w:t>
      </w:r>
      <w:r>
        <w:rPr>
          <w:spacing w:val="45"/>
          <w:sz w:val="21"/>
        </w:rPr>
        <w:t> </w:t>
      </w:r>
      <w:r>
        <w:rPr>
          <w:sz w:val="21"/>
        </w:rPr>
        <w:t>siguientes</w:t>
      </w:r>
    </w:p>
    <w:p>
      <w:pPr>
        <w:pStyle w:val="BodyText"/>
        <w:spacing w:line="20" w:lineRule="exact"/>
        <w:ind w:left="116"/>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0" w:lineRule="auto" w:before="25"/>
        <w:ind w:left="350" w:right="115" w:hanging="227"/>
        <w:jc w:val="both"/>
        <w:rPr>
          <w:rFonts w:ascii="Trebuchet MS" w:hAnsi="Trebuchet MS"/>
          <w:sz w:val="17"/>
        </w:rPr>
      </w:pPr>
      <w:r>
        <w:rPr>
          <w:rFonts w:ascii="Arial" w:hAnsi="Arial"/>
          <w:w w:val="85"/>
          <w:position w:val="6"/>
          <w:sz w:val="10"/>
        </w:rPr>
        <w:t>24 </w:t>
      </w:r>
      <w:r>
        <w:rPr>
          <w:rFonts w:ascii="Calibri" w:hAnsi="Calibri"/>
          <w:i/>
          <w:w w:val="85"/>
          <w:sz w:val="17"/>
        </w:rPr>
        <w:t>Código de Etica profissional do  Psicólogo</w:t>
      </w:r>
      <w:r>
        <w:rPr>
          <w:rFonts w:ascii="Trebuchet MS" w:hAnsi="Trebuchet MS"/>
          <w:w w:val="85"/>
          <w:sz w:val="17"/>
        </w:rPr>
        <w:t>, consultado en: </w:t>
      </w:r>
      <w:hyperlink r:id="rId118">
        <w:r>
          <w:rPr>
            <w:rFonts w:ascii="Trebuchet MS" w:hAnsi="Trebuchet MS"/>
            <w:w w:val="85"/>
            <w:sz w:val="17"/>
          </w:rPr>
          <w:t>http://www.psi.ufba.br/documentos/codigo_etica.</w:t>
        </w:r>
      </w:hyperlink>
      <w:r>
        <w:rPr>
          <w:rFonts w:ascii="Trebuchet MS" w:hAnsi="Trebuchet MS"/>
          <w:w w:val="85"/>
          <w:sz w:val="17"/>
        </w:rPr>
        <w:t>  pdf.</w:t>
      </w:r>
      <w:r>
        <w:rPr>
          <w:rFonts w:ascii="Trebuchet MS" w:hAnsi="Trebuchet MS"/>
          <w:spacing w:val="25"/>
          <w:w w:val="85"/>
          <w:sz w:val="17"/>
        </w:rPr>
        <w:t> </w:t>
      </w:r>
      <w:r>
        <w:rPr>
          <w:rFonts w:ascii="Trebuchet MS" w:hAnsi="Trebuchet MS"/>
          <w:w w:val="85"/>
          <w:sz w:val="17"/>
        </w:rPr>
        <w:t>Ultima</w:t>
      </w:r>
      <w:r>
        <w:rPr>
          <w:rFonts w:ascii="Trebuchet MS" w:hAnsi="Trebuchet MS"/>
          <w:spacing w:val="-9"/>
          <w:w w:val="85"/>
          <w:sz w:val="17"/>
        </w:rPr>
        <w:t> </w:t>
      </w:r>
      <w:r>
        <w:rPr>
          <w:rFonts w:ascii="Trebuchet MS" w:hAnsi="Trebuchet MS"/>
          <w:w w:val="85"/>
          <w:sz w:val="17"/>
        </w:rPr>
        <w:t>consulta</w:t>
      </w:r>
      <w:r>
        <w:rPr>
          <w:rFonts w:ascii="Trebuchet MS" w:hAnsi="Trebuchet MS"/>
          <w:spacing w:val="-9"/>
          <w:w w:val="85"/>
          <w:sz w:val="17"/>
        </w:rPr>
        <w:t> </w:t>
      </w:r>
      <w:r>
        <w:rPr>
          <w:rFonts w:ascii="Trebuchet MS" w:hAnsi="Trebuchet MS"/>
          <w:w w:val="85"/>
          <w:sz w:val="17"/>
        </w:rPr>
        <w:t>30</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Mayo</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2014.</w:t>
      </w:r>
      <w:r>
        <w:rPr>
          <w:rFonts w:ascii="Trebuchet MS" w:hAnsi="Trebuchet MS"/>
          <w:spacing w:val="-9"/>
          <w:w w:val="85"/>
          <w:sz w:val="17"/>
        </w:rPr>
        <w:t> </w:t>
      </w:r>
      <w:r>
        <w:rPr>
          <w:rFonts w:ascii="Trebuchet MS" w:hAnsi="Trebuchet MS"/>
          <w:w w:val="85"/>
          <w:sz w:val="17"/>
        </w:rPr>
        <w:t>Es</w:t>
      </w:r>
      <w:r>
        <w:rPr>
          <w:rFonts w:ascii="Trebuchet MS" w:hAnsi="Trebuchet MS"/>
          <w:spacing w:val="-9"/>
          <w:w w:val="85"/>
          <w:sz w:val="17"/>
        </w:rPr>
        <w:t> </w:t>
      </w:r>
      <w:r>
        <w:rPr>
          <w:rFonts w:ascii="Trebuchet MS" w:hAnsi="Trebuchet MS"/>
          <w:w w:val="85"/>
          <w:sz w:val="17"/>
        </w:rPr>
        <w:t>especialmente</w:t>
      </w:r>
      <w:r>
        <w:rPr>
          <w:rFonts w:ascii="Trebuchet MS" w:hAnsi="Trebuchet MS"/>
          <w:spacing w:val="-9"/>
          <w:w w:val="85"/>
          <w:sz w:val="17"/>
        </w:rPr>
        <w:t> </w:t>
      </w:r>
      <w:r>
        <w:rPr>
          <w:rFonts w:ascii="Trebuchet MS" w:hAnsi="Trebuchet MS"/>
          <w:w w:val="85"/>
          <w:sz w:val="17"/>
        </w:rPr>
        <w:t>subrayable</w:t>
      </w:r>
      <w:r>
        <w:rPr>
          <w:rFonts w:ascii="Trebuchet MS" w:hAnsi="Trebuchet MS"/>
          <w:spacing w:val="-9"/>
          <w:w w:val="85"/>
          <w:sz w:val="17"/>
        </w:rPr>
        <w:t> </w:t>
      </w:r>
      <w:r>
        <w:rPr>
          <w:rFonts w:ascii="Trebuchet MS" w:hAnsi="Trebuchet MS"/>
          <w:w w:val="85"/>
          <w:sz w:val="17"/>
        </w:rPr>
        <w:t>la</w:t>
      </w:r>
      <w:r>
        <w:rPr>
          <w:rFonts w:ascii="Trebuchet MS" w:hAnsi="Trebuchet MS"/>
          <w:spacing w:val="-9"/>
          <w:w w:val="85"/>
          <w:sz w:val="17"/>
        </w:rPr>
        <w:t> </w:t>
      </w:r>
      <w:r>
        <w:rPr>
          <w:rFonts w:ascii="Trebuchet MS" w:hAnsi="Trebuchet MS"/>
          <w:w w:val="85"/>
          <w:sz w:val="17"/>
        </w:rPr>
        <w:t>importancia</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este</w:t>
      </w:r>
      <w:r>
        <w:rPr>
          <w:rFonts w:ascii="Trebuchet MS" w:hAnsi="Trebuchet MS"/>
          <w:spacing w:val="-9"/>
          <w:w w:val="85"/>
          <w:sz w:val="17"/>
        </w:rPr>
        <w:t> </w:t>
      </w:r>
      <w:r>
        <w:rPr>
          <w:rFonts w:ascii="Trebuchet MS" w:hAnsi="Trebuchet MS"/>
          <w:w w:val="85"/>
          <w:sz w:val="17"/>
        </w:rPr>
        <w:t>código</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ética profesional</w:t>
      </w:r>
      <w:r>
        <w:rPr>
          <w:rFonts w:ascii="Trebuchet MS" w:hAnsi="Trebuchet MS"/>
          <w:spacing w:val="-27"/>
          <w:w w:val="85"/>
          <w:sz w:val="17"/>
        </w:rPr>
        <w:t> </w:t>
      </w:r>
      <w:r>
        <w:rPr>
          <w:rFonts w:ascii="Trebuchet MS" w:hAnsi="Trebuchet MS"/>
          <w:w w:val="85"/>
          <w:sz w:val="17"/>
        </w:rPr>
        <w:t>porque</w:t>
      </w:r>
      <w:r>
        <w:rPr>
          <w:rFonts w:ascii="Trebuchet MS" w:hAnsi="Trebuchet MS"/>
          <w:spacing w:val="-27"/>
          <w:w w:val="85"/>
          <w:sz w:val="17"/>
        </w:rPr>
        <w:t> </w:t>
      </w:r>
      <w:r>
        <w:rPr>
          <w:rFonts w:ascii="Trebuchet MS" w:hAnsi="Trebuchet MS"/>
          <w:w w:val="85"/>
          <w:sz w:val="17"/>
        </w:rPr>
        <w:t>no</w:t>
      </w:r>
      <w:r>
        <w:rPr>
          <w:rFonts w:ascii="Trebuchet MS" w:hAnsi="Trebuchet MS"/>
          <w:spacing w:val="-27"/>
          <w:w w:val="85"/>
          <w:sz w:val="17"/>
        </w:rPr>
        <w:t> </w:t>
      </w:r>
      <w:r>
        <w:rPr>
          <w:rFonts w:ascii="Trebuchet MS" w:hAnsi="Trebuchet MS"/>
          <w:w w:val="85"/>
          <w:sz w:val="17"/>
        </w:rPr>
        <w:t>se</w:t>
      </w:r>
      <w:r>
        <w:rPr>
          <w:rFonts w:ascii="Trebuchet MS" w:hAnsi="Trebuchet MS"/>
          <w:spacing w:val="-27"/>
          <w:w w:val="85"/>
          <w:sz w:val="17"/>
        </w:rPr>
        <w:t> </w:t>
      </w:r>
      <w:r>
        <w:rPr>
          <w:rFonts w:ascii="Trebuchet MS" w:hAnsi="Trebuchet MS"/>
          <w:w w:val="85"/>
          <w:sz w:val="17"/>
        </w:rPr>
        <w:t>limita</w:t>
      </w:r>
      <w:r>
        <w:rPr>
          <w:rFonts w:ascii="Trebuchet MS" w:hAnsi="Trebuchet MS"/>
          <w:spacing w:val="-27"/>
          <w:w w:val="85"/>
          <w:sz w:val="17"/>
        </w:rPr>
        <w:t> </w:t>
      </w:r>
      <w:r>
        <w:rPr>
          <w:rFonts w:ascii="Trebuchet MS" w:hAnsi="Trebuchet MS"/>
          <w:w w:val="85"/>
          <w:sz w:val="17"/>
        </w:rPr>
        <w:t>a</w:t>
      </w:r>
      <w:r>
        <w:rPr>
          <w:rFonts w:ascii="Trebuchet MS" w:hAnsi="Trebuchet MS"/>
          <w:spacing w:val="-27"/>
          <w:w w:val="85"/>
          <w:sz w:val="17"/>
        </w:rPr>
        <w:t> </w:t>
      </w:r>
      <w:r>
        <w:rPr>
          <w:rFonts w:ascii="Trebuchet MS" w:hAnsi="Trebuchet MS"/>
          <w:w w:val="85"/>
          <w:sz w:val="17"/>
        </w:rPr>
        <w:t>establecer</w:t>
      </w:r>
      <w:r>
        <w:rPr>
          <w:rFonts w:ascii="Trebuchet MS" w:hAnsi="Trebuchet MS"/>
          <w:spacing w:val="-27"/>
          <w:w w:val="85"/>
          <w:sz w:val="17"/>
        </w:rPr>
        <w:t> </w:t>
      </w:r>
      <w:r>
        <w:rPr>
          <w:rFonts w:ascii="Trebuchet MS" w:hAnsi="Trebuchet MS"/>
          <w:w w:val="85"/>
          <w:sz w:val="17"/>
        </w:rPr>
        <w:t>una</w:t>
      </w:r>
      <w:r>
        <w:rPr>
          <w:rFonts w:ascii="Trebuchet MS" w:hAnsi="Trebuchet MS"/>
          <w:spacing w:val="-27"/>
          <w:w w:val="85"/>
          <w:sz w:val="17"/>
        </w:rPr>
        <w:t> </w:t>
      </w:r>
      <w:r>
        <w:rPr>
          <w:rFonts w:ascii="Trebuchet MS" w:hAnsi="Trebuchet MS"/>
          <w:w w:val="85"/>
          <w:sz w:val="17"/>
        </w:rPr>
        <w:t>serie</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principios</w:t>
      </w:r>
      <w:r>
        <w:rPr>
          <w:rFonts w:ascii="Trebuchet MS" w:hAnsi="Trebuchet MS"/>
          <w:spacing w:val="-27"/>
          <w:w w:val="85"/>
          <w:sz w:val="17"/>
        </w:rPr>
        <w:t> </w:t>
      </w:r>
      <w:r>
        <w:rPr>
          <w:rFonts w:ascii="Trebuchet MS" w:hAnsi="Trebuchet MS"/>
          <w:w w:val="85"/>
          <w:sz w:val="17"/>
        </w:rPr>
        <w:t>éticos</w:t>
      </w:r>
      <w:r>
        <w:rPr>
          <w:rFonts w:ascii="Trebuchet MS" w:hAnsi="Trebuchet MS"/>
          <w:spacing w:val="-27"/>
          <w:w w:val="85"/>
          <w:sz w:val="17"/>
        </w:rPr>
        <w:t> </w:t>
      </w:r>
      <w:r>
        <w:rPr>
          <w:rFonts w:ascii="Trebuchet MS" w:hAnsi="Trebuchet MS"/>
          <w:w w:val="85"/>
          <w:sz w:val="17"/>
        </w:rPr>
        <w:t>fundamentadores</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un</w:t>
      </w:r>
      <w:r>
        <w:rPr>
          <w:rFonts w:ascii="Trebuchet MS" w:hAnsi="Trebuchet MS"/>
          <w:spacing w:val="-27"/>
          <w:w w:val="85"/>
          <w:sz w:val="17"/>
        </w:rPr>
        <w:t> </w:t>
      </w:r>
      <w:r>
        <w:rPr>
          <w:rFonts w:ascii="Trebuchet MS" w:hAnsi="Trebuchet MS"/>
          <w:w w:val="85"/>
          <w:sz w:val="17"/>
        </w:rPr>
        <w:t>reconocimiento </w:t>
      </w:r>
      <w:r>
        <w:rPr>
          <w:rFonts w:ascii="Trebuchet MS" w:hAnsi="Trebuchet MS"/>
          <w:w w:val="90"/>
          <w:sz w:val="17"/>
        </w:rPr>
        <w:t>formal</w:t>
      </w:r>
      <w:r>
        <w:rPr>
          <w:rFonts w:ascii="Trebuchet MS" w:hAnsi="Trebuchet MS"/>
          <w:spacing w:val="-22"/>
          <w:w w:val="90"/>
          <w:sz w:val="17"/>
        </w:rPr>
        <w:t> </w:t>
      </w:r>
      <w:r>
        <w:rPr>
          <w:rFonts w:ascii="Trebuchet MS" w:hAnsi="Trebuchet MS"/>
          <w:w w:val="90"/>
          <w:sz w:val="17"/>
        </w:rPr>
        <w:t>de</w:t>
      </w:r>
      <w:r>
        <w:rPr>
          <w:rFonts w:ascii="Trebuchet MS" w:hAnsi="Trebuchet MS"/>
          <w:spacing w:val="-22"/>
          <w:w w:val="90"/>
          <w:sz w:val="17"/>
        </w:rPr>
        <w:t> </w:t>
      </w:r>
      <w:r>
        <w:rPr>
          <w:rFonts w:ascii="Trebuchet MS" w:hAnsi="Trebuchet MS"/>
          <w:w w:val="90"/>
          <w:sz w:val="17"/>
        </w:rPr>
        <w:t>los</w:t>
      </w:r>
      <w:r>
        <w:rPr>
          <w:rFonts w:ascii="Trebuchet MS" w:hAnsi="Trebuchet MS"/>
          <w:spacing w:val="-22"/>
          <w:w w:val="90"/>
          <w:sz w:val="17"/>
        </w:rPr>
        <w:t> </w:t>
      </w:r>
      <w:r>
        <w:rPr>
          <w:rFonts w:ascii="Trebuchet MS" w:hAnsi="Trebuchet MS"/>
          <w:w w:val="90"/>
          <w:sz w:val="17"/>
        </w:rPr>
        <w:t>derechos</w:t>
      </w:r>
      <w:r>
        <w:rPr>
          <w:rFonts w:ascii="Trebuchet MS" w:hAnsi="Trebuchet MS"/>
          <w:spacing w:val="-22"/>
          <w:w w:val="90"/>
          <w:sz w:val="17"/>
        </w:rPr>
        <w:t> </w:t>
      </w:r>
      <w:r>
        <w:rPr>
          <w:rFonts w:ascii="Trebuchet MS" w:hAnsi="Trebuchet MS"/>
          <w:w w:val="90"/>
          <w:sz w:val="17"/>
        </w:rPr>
        <w:t>humanos,</w:t>
      </w:r>
      <w:r>
        <w:rPr>
          <w:rFonts w:ascii="Trebuchet MS" w:hAnsi="Trebuchet MS"/>
          <w:spacing w:val="2"/>
          <w:w w:val="90"/>
          <w:sz w:val="17"/>
        </w:rPr>
        <w:t> </w:t>
      </w:r>
      <w:r>
        <w:rPr>
          <w:rFonts w:ascii="Trebuchet MS" w:hAnsi="Trebuchet MS"/>
          <w:w w:val="90"/>
          <w:sz w:val="17"/>
        </w:rPr>
        <w:t>sino</w:t>
      </w:r>
      <w:r>
        <w:rPr>
          <w:rFonts w:ascii="Trebuchet MS" w:hAnsi="Trebuchet MS"/>
          <w:spacing w:val="-22"/>
          <w:w w:val="90"/>
          <w:sz w:val="17"/>
        </w:rPr>
        <w:t> </w:t>
      </w:r>
      <w:r>
        <w:rPr>
          <w:rFonts w:ascii="Trebuchet MS" w:hAnsi="Trebuchet MS"/>
          <w:w w:val="90"/>
          <w:sz w:val="17"/>
        </w:rPr>
        <w:t>que,</w:t>
      </w:r>
      <w:r>
        <w:rPr>
          <w:rFonts w:ascii="Trebuchet MS" w:hAnsi="Trebuchet MS"/>
          <w:spacing w:val="2"/>
          <w:w w:val="90"/>
          <w:sz w:val="17"/>
        </w:rPr>
        <w:t> </w:t>
      </w:r>
      <w:r>
        <w:rPr>
          <w:rFonts w:ascii="Trebuchet MS" w:hAnsi="Trebuchet MS"/>
          <w:w w:val="90"/>
          <w:sz w:val="17"/>
        </w:rPr>
        <w:t>además,</w:t>
      </w:r>
      <w:r>
        <w:rPr>
          <w:rFonts w:ascii="Trebuchet MS" w:hAnsi="Trebuchet MS"/>
          <w:spacing w:val="2"/>
          <w:w w:val="90"/>
          <w:sz w:val="17"/>
        </w:rPr>
        <w:t> </w:t>
      </w:r>
      <w:r>
        <w:rPr>
          <w:rFonts w:ascii="Trebuchet MS" w:hAnsi="Trebuchet MS"/>
          <w:w w:val="90"/>
          <w:sz w:val="17"/>
        </w:rPr>
        <w:t>tiene</w:t>
      </w:r>
      <w:r>
        <w:rPr>
          <w:rFonts w:ascii="Trebuchet MS" w:hAnsi="Trebuchet MS"/>
          <w:spacing w:val="-22"/>
          <w:w w:val="90"/>
          <w:sz w:val="17"/>
        </w:rPr>
        <w:t> </w:t>
      </w:r>
      <w:r>
        <w:rPr>
          <w:rFonts w:ascii="Trebuchet MS" w:hAnsi="Trebuchet MS"/>
          <w:w w:val="90"/>
          <w:sz w:val="17"/>
        </w:rPr>
        <w:t>una</w:t>
      </w:r>
      <w:r>
        <w:rPr>
          <w:rFonts w:ascii="Trebuchet MS" w:hAnsi="Trebuchet MS"/>
          <w:spacing w:val="-22"/>
          <w:w w:val="90"/>
          <w:sz w:val="17"/>
        </w:rPr>
        <w:t> </w:t>
      </w:r>
      <w:r>
        <w:rPr>
          <w:rFonts w:ascii="Trebuchet MS" w:hAnsi="Trebuchet MS"/>
          <w:w w:val="90"/>
          <w:sz w:val="17"/>
        </w:rPr>
        <w:t>fuerte</w:t>
      </w:r>
      <w:r>
        <w:rPr>
          <w:rFonts w:ascii="Trebuchet MS" w:hAnsi="Trebuchet MS"/>
          <w:spacing w:val="-22"/>
          <w:w w:val="90"/>
          <w:sz w:val="17"/>
        </w:rPr>
        <w:t> </w:t>
      </w:r>
      <w:r>
        <w:rPr>
          <w:rFonts w:ascii="Trebuchet MS" w:hAnsi="Trebuchet MS"/>
          <w:w w:val="90"/>
          <w:sz w:val="17"/>
        </w:rPr>
        <w:t>dimensión</w:t>
      </w:r>
      <w:r>
        <w:rPr>
          <w:rFonts w:ascii="Trebuchet MS" w:hAnsi="Trebuchet MS"/>
          <w:spacing w:val="-22"/>
          <w:w w:val="90"/>
          <w:sz w:val="17"/>
        </w:rPr>
        <w:t> </w:t>
      </w:r>
      <w:r>
        <w:rPr>
          <w:rFonts w:ascii="Trebuchet MS" w:hAnsi="Trebuchet MS"/>
          <w:w w:val="90"/>
          <w:sz w:val="17"/>
        </w:rPr>
        <w:t>jurídico-práctica,</w:t>
      </w:r>
      <w:r>
        <w:rPr>
          <w:rFonts w:ascii="Trebuchet MS" w:hAnsi="Trebuchet MS"/>
          <w:spacing w:val="-22"/>
          <w:w w:val="90"/>
          <w:sz w:val="17"/>
        </w:rPr>
        <w:t> </w:t>
      </w:r>
      <w:r>
        <w:rPr>
          <w:rFonts w:ascii="Trebuchet MS" w:hAnsi="Trebuchet MS"/>
          <w:w w:val="90"/>
          <w:sz w:val="17"/>
        </w:rPr>
        <w:t>porque </w:t>
      </w:r>
      <w:r>
        <w:rPr>
          <w:rFonts w:ascii="Trebuchet MS" w:hAnsi="Trebuchet MS"/>
          <w:w w:val="85"/>
          <w:sz w:val="17"/>
        </w:rPr>
        <w:t>establece</w:t>
      </w:r>
      <w:r>
        <w:rPr>
          <w:rFonts w:ascii="Trebuchet MS" w:hAnsi="Trebuchet MS"/>
          <w:spacing w:val="-18"/>
          <w:w w:val="85"/>
          <w:sz w:val="17"/>
        </w:rPr>
        <w:t> </w:t>
      </w:r>
      <w:r>
        <w:rPr>
          <w:rFonts w:ascii="Trebuchet MS" w:hAnsi="Trebuchet MS"/>
          <w:w w:val="85"/>
          <w:sz w:val="17"/>
        </w:rPr>
        <w:t>sanciones</w:t>
      </w:r>
      <w:r>
        <w:rPr>
          <w:rFonts w:ascii="Trebuchet MS" w:hAnsi="Trebuchet MS"/>
          <w:spacing w:val="-18"/>
          <w:w w:val="85"/>
          <w:sz w:val="17"/>
        </w:rPr>
        <w:t> </w:t>
      </w:r>
      <w:r>
        <w:rPr>
          <w:rFonts w:ascii="Trebuchet MS" w:hAnsi="Trebuchet MS"/>
          <w:w w:val="85"/>
          <w:sz w:val="17"/>
        </w:rPr>
        <w:t>jurídicas</w:t>
      </w:r>
      <w:r>
        <w:rPr>
          <w:rFonts w:ascii="Trebuchet MS" w:hAnsi="Trebuchet MS"/>
          <w:spacing w:val="-18"/>
          <w:w w:val="85"/>
          <w:sz w:val="17"/>
        </w:rPr>
        <w:t> </w:t>
      </w:r>
      <w:r>
        <w:rPr>
          <w:rFonts w:ascii="Trebuchet MS" w:hAnsi="Trebuchet MS"/>
          <w:w w:val="85"/>
          <w:sz w:val="17"/>
        </w:rPr>
        <w:t>para</w:t>
      </w:r>
      <w:r>
        <w:rPr>
          <w:rFonts w:ascii="Trebuchet MS" w:hAnsi="Trebuchet MS"/>
          <w:spacing w:val="-18"/>
          <w:w w:val="85"/>
          <w:sz w:val="17"/>
        </w:rPr>
        <w:t> </w:t>
      </w:r>
      <w:r>
        <w:rPr>
          <w:rFonts w:ascii="Trebuchet MS" w:hAnsi="Trebuchet MS"/>
          <w:w w:val="85"/>
          <w:sz w:val="17"/>
        </w:rPr>
        <w:t>el</w:t>
      </w:r>
      <w:r>
        <w:rPr>
          <w:rFonts w:ascii="Trebuchet MS" w:hAnsi="Trebuchet MS"/>
          <w:spacing w:val="-18"/>
          <w:w w:val="85"/>
          <w:sz w:val="17"/>
        </w:rPr>
        <w:t> </w:t>
      </w:r>
      <w:r>
        <w:rPr>
          <w:rFonts w:ascii="Trebuchet MS" w:hAnsi="Trebuchet MS"/>
          <w:w w:val="85"/>
          <w:sz w:val="17"/>
        </w:rPr>
        <w:t>supuesto</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sean</w:t>
      </w:r>
      <w:r>
        <w:rPr>
          <w:rFonts w:ascii="Trebuchet MS" w:hAnsi="Trebuchet MS"/>
          <w:spacing w:val="-18"/>
          <w:w w:val="85"/>
          <w:sz w:val="17"/>
        </w:rPr>
        <w:t> </w:t>
      </w:r>
      <w:r>
        <w:rPr>
          <w:rFonts w:ascii="Trebuchet MS" w:hAnsi="Trebuchet MS"/>
          <w:w w:val="85"/>
          <w:sz w:val="17"/>
        </w:rPr>
        <w:t>conculcados.</w:t>
      </w:r>
    </w:p>
    <w:p>
      <w:pPr>
        <w:spacing w:after="0" w:line="240" w:lineRule="auto"/>
        <w:jc w:val="both"/>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5"/>
        <w:rPr>
          <w:rFonts w:ascii="Trebuchet MS"/>
          <w:sz w:val="18"/>
        </w:rPr>
      </w:pPr>
    </w:p>
    <w:p>
      <w:pPr>
        <w:pStyle w:val="BodyText"/>
        <w:spacing w:line="273" w:lineRule="auto" w:before="62"/>
        <w:ind w:left="684" w:right="101"/>
        <w:jc w:val="both"/>
      </w:pPr>
      <w:r>
        <w:rPr/>
        <w:pict>
          <v:rect style="position:absolute;margin-left:407.438995pt;margin-top:-51.943844pt;width:26.262pt;height:26.262pt;mso-position-horizontal-relative:page;mso-position-vertical-relative:paragraph;z-index:-228712" filled="true" fillcolor="#9d9d9c" stroked="false">
            <v:fill type="solid"/>
            <w10:wrap type="none"/>
          </v:rect>
        </w:pict>
      </w:r>
      <w:r>
        <w:rPr/>
        <w:t>razones (Lima, 2013: 27): 1) Es el que mejor representa hoy a todas las diversas manifestaciones artísticas.  Las  comprende  y  sintetiza,  a  su  vez, de alguna forma: la literatura, la fotografía, la escultura, la pintura,      la música y la arquitectura. 2) Hay otro elemento  fundamental  que  explica esa síntesis   y   por tanto, también,   el gran valor   de formación     y transmisión de conocimiento del cine por vía emocional. El cine tiene como elemento básico, entre  otros, la imagen. Pues bien, el conocimiento  y</w:t>
      </w:r>
      <w:r>
        <w:rPr>
          <w:spacing w:val="27"/>
        </w:rPr>
        <w:t> </w:t>
      </w:r>
      <w:r>
        <w:rPr/>
        <w:t>los</w:t>
      </w:r>
      <w:r>
        <w:rPr>
          <w:spacing w:val="27"/>
        </w:rPr>
        <w:t> </w:t>
      </w:r>
      <w:r>
        <w:rPr/>
        <w:t>sentimientos</w:t>
      </w:r>
      <w:r>
        <w:rPr>
          <w:spacing w:val="27"/>
        </w:rPr>
        <w:t> </w:t>
      </w:r>
      <w:r>
        <w:rPr/>
        <w:t>están</w:t>
      </w:r>
      <w:r>
        <w:rPr>
          <w:spacing w:val="27"/>
        </w:rPr>
        <w:t> </w:t>
      </w:r>
      <w:r>
        <w:rPr/>
        <w:t>formados,</w:t>
      </w:r>
      <w:r>
        <w:rPr>
          <w:spacing w:val="27"/>
        </w:rPr>
        <w:t> </w:t>
      </w:r>
      <w:r>
        <w:rPr/>
        <w:t>en</w:t>
      </w:r>
      <w:r>
        <w:rPr>
          <w:spacing w:val="27"/>
        </w:rPr>
        <w:t> </w:t>
      </w:r>
      <w:r>
        <w:rPr/>
        <w:t>gran</w:t>
      </w:r>
      <w:r>
        <w:rPr>
          <w:spacing w:val="27"/>
        </w:rPr>
        <w:t> </w:t>
      </w:r>
      <w:r>
        <w:rPr/>
        <w:t>medida,</w:t>
      </w:r>
      <w:r>
        <w:rPr>
          <w:spacing w:val="27"/>
        </w:rPr>
        <w:t> </w:t>
      </w:r>
      <w:r>
        <w:rPr/>
        <w:t>por</w:t>
      </w:r>
      <w:r>
        <w:rPr>
          <w:spacing w:val="27"/>
        </w:rPr>
        <w:t> </w:t>
      </w:r>
      <w:r>
        <w:rPr/>
        <w:t>imágenes.</w:t>
      </w:r>
    </w:p>
    <w:p>
      <w:pPr>
        <w:pStyle w:val="BodyText"/>
        <w:spacing w:before="9"/>
        <w:rPr>
          <w:sz w:val="23"/>
        </w:rPr>
      </w:pPr>
    </w:p>
    <w:p>
      <w:pPr>
        <w:pStyle w:val="BodyText"/>
        <w:spacing w:line="273" w:lineRule="auto"/>
        <w:ind w:left="117" w:right="101"/>
        <w:jc w:val="both"/>
      </w:pPr>
      <w:r>
        <w:rPr>
          <w:w w:val="105"/>
        </w:rPr>
        <w:t>Se</w:t>
      </w:r>
      <w:r>
        <w:rPr>
          <w:spacing w:val="-18"/>
          <w:w w:val="105"/>
        </w:rPr>
        <w:t> </w:t>
      </w:r>
      <w:r>
        <w:rPr>
          <w:w w:val="105"/>
        </w:rPr>
        <w:t>suele</w:t>
      </w:r>
      <w:r>
        <w:rPr>
          <w:spacing w:val="-18"/>
          <w:w w:val="105"/>
        </w:rPr>
        <w:t> </w:t>
      </w:r>
      <w:r>
        <w:rPr>
          <w:w w:val="105"/>
        </w:rPr>
        <w:t>decir,</w:t>
      </w:r>
      <w:r>
        <w:rPr>
          <w:spacing w:val="-19"/>
          <w:w w:val="105"/>
        </w:rPr>
        <w:t> </w:t>
      </w:r>
      <w:r>
        <w:rPr>
          <w:w w:val="105"/>
        </w:rPr>
        <w:t>que</w:t>
      </w:r>
      <w:r>
        <w:rPr>
          <w:spacing w:val="-18"/>
          <w:w w:val="105"/>
        </w:rPr>
        <w:t> </w:t>
      </w:r>
      <w:r>
        <w:rPr>
          <w:w w:val="105"/>
        </w:rPr>
        <w:t>el</w:t>
      </w:r>
      <w:r>
        <w:rPr>
          <w:spacing w:val="-18"/>
          <w:w w:val="105"/>
        </w:rPr>
        <w:t> </w:t>
      </w:r>
      <w:r>
        <w:rPr>
          <w:w w:val="105"/>
        </w:rPr>
        <w:t>pensamiento</w:t>
      </w:r>
      <w:r>
        <w:rPr>
          <w:spacing w:val="-18"/>
          <w:w w:val="105"/>
        </w:rPr>
        <w:t> </w:t>
      </w:r>
      <w:r>
        <w:rPr>
          <w:w w:val="105"/>
        </w:rPr>
        <w:t>está</w:t>
      </w:r>
      <w:r>
        <w:rPr>
          <w:spacing w:val="-18"/>
          <w:w w:val="105"/>
        </w:rPr>
        <w:t> </w:t>
      </w:r>
      <w:r>
        <w:rPr>
          <w:w w:val="105"/>
        </w:rPr>
        <w:t>hecho</w:t>
      </w:r>
      <w:r>
        <w:rPr>
          <w:spacing w:val="-18"/>
          <w:w w:val="105"/>
        </w:rPr>
        <w:t> </w:t>
      </w:r>
      <w:r>
        <w:rPr>
          <w:w w:val="105"/>
        </w:rPr>
        <w:t>de</w:t>
      </w:r>
      <w:r>
        <w:rPr>
          <w:spacing w:val="-18"/>
          <w:w w:val="105"/>
        </w:rPr>
        <w:t> </w:t>
      </w:r>
      <w:r>
        <w:rPr>
          <w:w w:val="105"/>
        </w:rPr>
        <w:t>mucho</w:t>
      </w:r>
      <w:r>
        <w:rPr>
          <w:spacing w:val="-19"/>
          <w:w w:val="105"/>
        </w:rPr>
        <w:t> </w:t>
      </w:r>
      <w:r>
        <w:rPr>
          <w:w w:val="105"/>
        </w:rPr>
        <w:t>más</w:t>
      </w:r>
      <w:r>
        <w:rPr>
          <w:spacing w:val="-18"/>
          <w:w w:val="105"/>
        </w:rPr>
        <w:t> </w:t>
      </w:r>
      <w:r>
        <w:rPr>
          <w:w w:val="105"/>
        </w:rPr>
        <w:t>que</w:t>
      </w:r>
      <w:r>
        <w:rPr>
          <w:spacing w:val="-18"/>
          <w:w w:val="105"/>
        </w:rPr>
        <w:t> </w:t>
      </w:r>
      <w:r>
        <w:rPr>
          <w:w w:val="105"/>
        </w:rPr>
        <w:t>sólo</w:t>
      </w:r>
      <w:r>
        <w:rPr>
          <w:spacing w:val="-19"/>
          <w:w w:val="105"/>
        </w:rPr>
        <w:t> </w:t>
      </w:r>
      <w:r>
        <w:rPr>
          <w:w w:val="105"/>
        </w:rPr>
        <w:t>imágenes, que también está hecho de palabras y símbolos abstractos no imaginables. Seguramente nadie negará que el pensamiento incluye palabras y símbolos arbitrarios. Pero lo que esta afirmación deja de lado es el hecho de que tanto las palabras como los símbolos arbitrarios se basan en representaciones organizadas topográficamente y pueden convertirse en imágenes” (Damasio, </w:t>
      </w:r>
      <w:r>
        <w:rPr>
          <w:w w:val="95"/>
        </w:rPr>
        <w:t>2008:</w:t>
      </w:r>
      <w:r>
        <w:rPr>
          <w:spacing w:val="-25"/>
          <w:w w:val="95"/>
        </w:rPr>
        <w:t> </w:t>
      </w:r>
      <w:r>
        <w:rPr>
          <w:w w:val="95"/>
        </w:rPr>
        <w:t>131).</w:t>
      </w:r>
    </w:p>
    <w:p>
      <w:pPr>
        <w:pStyle w:val="BodyText"/>
        <w:rPr>
          <w:sz w:val="22"/>
        </w:rPr>
      </w:pPr>
    </w:p>
    <w:p>
      <w:pPr>
        <w:pStyle w:val="BodyText"/>
        <w:spacing w:line="266" w:lineRule="auto"/>
        <w:ind w:left="117" w:right="101" w:firstLine="850"/>
        <w:jc w:val="both"/>
        <w:rPr>
          <w:sz w:val="12"/>
        </w:rPr>
      </w:pPr>
      <w:r>
        <w:rPr>
          <w:w w:val="105"/>
        </w:rPr>
        <w:t>De tal modo esto es así que podemos afirmar que –</w:t>
      </w:r>
      <w:r>
        <w:rPr>
          <w:rFonts w:ascii="Palatino Linotype" w:hAnsi="Palatino Linotype"/>
          <w:i/>
          <w:w w:val="105"/>
        </w:rPr>
        <w:t>prima facie</w:t>
      </w:r>
      <w:r>
        <w:rPr>
          <w:w w:val="105"/>
        </w:rPr>
        <w:t>- el lenguaje</w:t>
      </w:r>
      <w:r>
        <w:rPr>
          <w:spacing w:val="-13"/>
          <w:w w:val="105"/>
        </w:rPr>
        <w:t> </w:t>
      </w:r>
      <w:r>
        <w:rPr>
          <w:w w:val="105"/>
        </w:rPr>
        <w:t>cinematográfico</w:t>
      </w:r>
      <w:r>
        <w:rPr>
          <w:spacing w:val="-13"/>
          <w:w w:val="105"/>
        </w:rPr>
        <w:t> </w:t>
      </w:r>
      <w:r>
        <w:rPr>
          <w:w w:val="105"/>
        </w:rPr>
        <w:t>es,</w:t>
      </w:r>
      <w:r>
        <w:rPr>
          <w:spacing w:val="-13"/>
          <w:w w:val="105"/>
        </w:rPr>
        <w:t> </w:t>
      </w:r>
      <w:r>
        <w:rPr>
          <w:w w:val="105"/>
        </w:rPr>
        <w:t>ante</w:t>
      </w:r>
      <w:r>
        <w:rPr>
          <w:spacing w:val="-13"/>
          <w:w w:val="105"/>
        </w:rPr>
        <w:t> </w:t>
      </w:r>
      <w:r>
        <w:rPr>
          <w:w w:val="105"/>
        </w:rPr>
        <w:t>todo,</w:t>
      </w:r>
      <w:r>
        <w:rPr>
          <w:spacing w:val="-13"/>
          <w:w w:val="105"/>
        </w:rPr>
        <w:t> </w:t>
      </w:r>
      <w:r>
        <w:rPr>
          <w:w w:val="105"/>
        </w:rPr>
        <w:t>emocional</w:t>
      </w:r>
      <w:r>
        <w:rPr>
          <w:spacing w:val="-14"/>
          <w:w w:val="105"/>
        </w:rPr>
        <w:t> </w:t>
      </w:r>
      <w:r>
        <w:rPr>
          <w:w w:val="105"/>
        </w:rPr>
        <w:t>y,</w:t>
      </w:r>
      <w:r>
        <w:rPr>
          <w:spacing w:val="-13"/>
          <w:w w:val="105"/>
        </w:rPr>
        <w:t> </w:t>
      </w:r>
      <w:r>
        <w:rPr>
          <w:w w:val="105"/>
        </w:rPr>
        <w:t>a</w:t>
      </w:r>
      <w:r>
        <w:rPr>
          <w:spacing w:val="-13"/>
          <w:w w:val="105"/>
        </w:rPr>
        <w:t> </w:t>
      </w:r>
      <w:r>
        <w:rPr>
          <w:w w:val="105"/>
        </w:rPr>
        <w:t>partir</w:t>
      </w:r>
      <w:r>
        <w:rPr>
          <w:spacing w:val="-13"/>
          <w:w w:val="105"/>
        </w:rPr>
        <w:t> </w:t>
      </w:r>
      <w:r>
        <w:rPr>
          <w:w w:val="105"/>
        </w:rPr>
        <w:t>de</w:t>
      </w:r>
      <w:r>
        <w:rPr>
          <w:spacing w:val="-13"/>
          <w:w w:val="105"/>
        </w:rPr>
        <w:t> </w:t>
      </w:r>
      <w:r>
        <w:rPr>
          <w:w w:val="105"/>
        </w:rPr>
        <w:t>ahí,</w:t>
      </w:r>
      <w:r>
        <w:rPr>
          <w:spacing w:val="-13"/>
          <w:w w:val="105"/>
        </w:rPr>
        <w:t> </w:t>
      </w:r>
      <w:r>
        <w:rPr>
          <w:w w:val="105"/>
        </w:rPr>
        <w:t>racional.</w:t>
      </w:r>
      <w:r>
        <w:rPr>
          <w:spacing w:val="-13"/>
          <w:w w:val="105"/>
        </w:rPr>
        <w:t> </w:t>
      </w:r>
      <w:r>
        <w:rPr>
          <w:w w:val="105"/>
        </w:rPr>
        <w:t>3) Las películas permiten un análisis crítico de los valores y de los</w:t>
      </w:r>
      <w:r>
        <w:rPr>
          <w:spacing w:val="-10"/>
          <w:w w:val="105"/>
        </w:rPr>
        <w:t> </w:t>
      </w:r>
      <w:r>
        <w:rPr>
          <w:w w:val="105"/>
        </w:rPr>
        <w:t>contravalores que</w:t>
      </w:r>
      <w:r>
        <w:rPr>
          <w:spacing w:val="-9"/>
          <w:w w:val="105"/>
        </w:rPr>
        <w:t> </w:t>
      </w:r>
      <w:r>
        <w:rPr>
          <w:w w:val="105"/>
        </w:rPr>
        <w:t>los</w:t>
      </w:r>
      <w:r>
        <w:rPr>
          <w:spacing w:val="-9"/>
          <w:w w:val="105"/>
        </w:rPr>
        <w:t> </w:t>
      </w:r>
      <w:r>
        <w:rPr>
          <w:w w:val="105"/>
        </w:rPr>
        <w:t>determinan</w:t>
      </w:r>
      <w:r>
        <w:rPr>
          <w:spacing w:val="-9"/>
          <w:w w:val="105"/>
        </w:rPr>
        <w:t> </w:t>
      </w:r>
      <w:r>
        <w:rPr>
          <w:w w:val="105"/>
        </w:rPr>
        <w:t>e,</w:t>
      </w:r>
      <w:r>
        <w:rPr>
          <w:spacing w:val="-9"/>
          <w:w w:val="105"/>
        </w:rPr>
        <w:t> </w:t>
      </w:r>
      <w:r>
        <w:rPr>
          <w:w w:val="105"/>
        </w:rPr>
        <w:t>incluso</w:t>
      </w:r>
      <w:r>
        <w:rPr>
          <w:spacing w:val="-9"/>
          <w:w w:val="105"/>
        </w:rPr>
        <w:t> </w:t>
      </w:r>
      <w:r>
        <w:rPr>
          <w:w w:val="105"/>
        </w:rPr>
        <w:t>facilitan</w:t>
      </w:r>
      <w:r>
        <w:rPr>
          <w:spacing w:val="-9"/>
          <w:w w:val="105"/>
        </w:rPr>
        <w:t> </w:t>
      </w:r>
      <w:r>
        <w:rPr>
          <w:w w:val="105"/>
        </w:rPr>
        <w:t>el</w:t>
      </w:r>
      <w:r>
        <w:rPr>
          <w:spacing w:val="-9"/>
          <w:w w:val="105"/>
        </w:rPr>
        <w:t> </w:t>
      </w:r>
      <w:r>
        <w:rPr>
          <w:w w:val="105"/>
        </w:rPr>
        <w:t>cambio</w:t>
      </w:r>
      <w:r>
        <w:rPr>
          <w:spacing w:val="-9"/>
          <w:w w:val="105"/>
        </w:rPr>
        <w:t> </w:t>
      </w:r>
      <w:r>
        <w:rPr>
          <w:w w:val="105"/>
        </w:rPr>
        <w:t>de</w:t>
      </w:r>
      <w:r>
        <w:rPr>
          <w:spacing w:val="-9"/>
          <w:w w:val="105"/>
        </w:rPr>
        <w:t> </w:t>
      </w:r>
      <w:r>
        <w:rPr>
          <w:w w:val="105"/>
        </w:rPr>
        <w:t>actitudes.</w:t>
      </w:r>
      <w:r>
        <w:rPr>
          <w:w w:val="105"/>
          <w:position w:val="7"/>
          <w:sz w:val="12"/>
        </w:rPr>
        <w:t>25</w:t>
      </w:r>
    </w:p>
    <w:p>
      <w:pPr>
        <w:pStyle w:val="BodyText"/>
        <w:spacing w:before="6"/>
        <w:rPr>
          <w:sz w:val="24"/>
        </w:rPr>
      </w:pPr>
    </w:p>
    <w:p>
      <w:pPr>
        <w:pStyle w:val="ListParagraph"/>
        <w:numPr>
          <w:ilvl w:val="1"/>
          <w:numId w:val="11"/>
        </w:numPr>
        <w:tabs>
          <w:tab w:pos="678" w:val="left" w:leader="none"/>
        </w:tabs>
        <w:spacing w:line="273" w:lineRule="auto" w:before="0" w:after="19"/>
        <w:ind w:left="684" w:right="101" w:hanging="284"/>
        <w:jc w:val="both"/>
        <w:rPr>
          <w:sz w:val="21"/>
        </w:rPr>
      </w:pPr>
      <w:r>
        <w:rPr>
          <w:w w:val="105"/>
          <w:sz w:val="21"/>
        </w:rPr>
        <w:t>Es una educación que partiendo, como ya se ha indicado, de una meto- dología interdisciplinaria, lleva a cabo la inserción de la política en la ética</w:t>
      </w:r>
      <w:r>
        <w:rPr>
          <w:spacing w:val="-7"/>
          <w:w w:val="105"/>
          <w:sz w:val="21"/>
        </w:rPr>
        <w:t> </w:t>
      </w:r>
      <w:r>
        <w:rPr>
          <w:w w:val="105"/>
          <w:sz w:val="21"/>
        </w:rPr>
        <w:t>y</w:t>
      </w:r>
      <w:r>
        <w:rPr>
          <w:spacing w:val="-7"/>
          <w:w w:val="105"/>
          <w:sz w:val="21"/>
        </w:rPr>
        <w:t> </w:t>
      </w:r>
      <w:r>
        <w:rPr>
          <w:w w:val="105"/>
          <w:sz w:val="21"/>
        </w:rPr>
        <w:t>de</w:t>
      </w:r>
      <w:r>
        <w:rPr>
          <w:spacing w:val="-7"/>
          <w:w w:val="105"/>
          <w:sz w:val="21"/>
        </w:rPr>
        <w:t> </w:t>
      </w:r>
      <w:r>
        <w:rPr>
          <w:w w:val="105"/>
          <w:sz w:val="21"/>
        </w:rPr>
        <w:t>la</w:t>
      </w:r>
      <w:r>
        <w:rPr>
          <w:spacing w:val="-7"/>
          <w:w w:val="105"/>
          <w:sz w:val="21"/>
        </w:rPr>
        <w:t> </w:t>
      </w:r>
      <w:r>
        <w:rPr>
          <w:w w:val="105"/>
          <w:sz w:val="21"/>
        </w:rPr>
        <w:t>ética</w:t>
      </w:r>
      <w:r>
        <w:rPr>
          <w:spacing w:val="-7"/>
          <w:w w:val="105"/>
          <w:sz w:val="21"/>
        </w:rPr>
        <w:t> </w:t>
      </w:r>
      <w:r>
        <w:rPr>
          <w:w w:val="105"/>
          <w:sz w:val="21"/>
        </w:rPr>
        <w:t>en</w:t>
      </w:r>
      <w:r>
        <w:rPr>
          <w:spacing w:val="-7"/>
          <w:w w:val="105"/>
          <w:sz w:val="21"/>
        </w:rPr>
        <w:t> </w:t>
      </w:r>
      <w:r>
        <w:rPr>
          <w:w w:val="105"/>
          <w:sz w:val="21"/>
        </w:rPr>
        <w:t>la</w:t>
      </w:r>
      <w:r>
        <w:rPr>
          <w:spacing w:val="-7"/>
          <w:w w:val="105"/>
          <w:sz w:val="21"/>
        </w:rPr>
        <w:t> </w:t>
      </w:r>
      <w:r>
        <w:rPr>
          <w:w w:val="105"/>
          <w:sz w:val="21"/>
        </w:rPr>
        <w:t>Política.</w:t>
      </w:r>
      <w:r>
        <w:rPr>
          <w:spacing w:val="-7"/>
          <w:w w:val="105"/>
          <w:sz w:val="21"/>
        </w:rPr>
        <w:t> </w:t>
      </w:r>
      <w:r>
        <w:rPr>
          <w:w w:val="105"/>
          <w:sz w:val="21"/>
        </w:rPr>
        <w:t>La</w:t>
      </w:r>
      <w:r>
        <w:rPr>
          <w:spacing w:val="-7"/>
          <w:w w:val="105"/>
          <w:sz w:val="21"/>
        </w:rPr>
        <w:t> </w:t>
      </w:r>
      <w:r>
        <w:rPr>
          <w:w w:val="105"/>
          <w:sz w:val="21"/>
        </w:rPr>
        <w:t>ECDH</w:t>
      </w:r>
      <w:r>
        <w:rPr>
          <w:spacing w:val="-7"/>
          <w:w w:val="105"/>
          <w:sz w:val="21"/>
        </w:rPr>
        <w:t> </w:t>
      </w:r>
      <w:r>
        <w:rPr>
          <w:w w:val="105"/>
          <w:sz w:val="21"/>
        </w:rPr>
        <w:t>explicita</w:t>
      </w:r>
      <w:r>
        <w:rPr>
          <w:spacing w:val="-7"/>
          <w:w w:val="105"/>
          <w:sz w:val="21"/>
        </w:rPr>
        <w:t> </w:t>
      </w:r>
      <w:r>
        <w:rPr>
          <w:w w:val="105"/>
          <w:sz w:val="21"/>
        </w:rPr>
        <w:t>la</w:t>
      </w:r>
      <w:r>
        <w:rPr>
          <w:spacing w:val="-7"/>
          <w:w w:val="105"/>
          <w:sz w:val="21"/>
        </w:rPr>
        <w:t> </w:t>
      </w:r>
      <w:r>
        <w:rPr>
          <w:w w:val="105"/>
          <w:sz w:val="21"/>
        </w:rPr>
        <w:t>esencial</w:t>
      </w:r>
      <w:r>
        <w:rPr>
          <w:spacing w:val="-7"/>
          <w:w w:val="105"/>
          <w:sz w:val="21"/>
        </w:rPr>
        <w:t> </w:t>
      </w:r>
      <w:r>
        <w:rPr>
          <w:w w:val="105"/>
          <w:sz w:val="21"/>
        </w:rPr>
        <w:t>unión</w:t>
      </w:r>
      <w:r>
        <w:rPr>
          <w:spacing w:val="-7"/>
          <w:w w:val="105"/>
          <w:sz w:val="21"/>
        </w:rPr>
        <w:t> </w:t>
      </w:r>
      <w:r>
        <w:rPr>
          <w:w w:val="105"/>
          <w:sz w:val="21"/>
        </w:rPr>
        <w:t>entre ética y política pero no sólo como mero conocimiento intelectual de las relaciones existentes entre ambas, sino también en la plasmación</w:t>
      </w:r>
      <w:r>
        <w:rPr>
          <w:spacing w:val="-17"/>
          <w:w w:val="105"/>
          <w:sz w:val="21"/>
        </w:rPr>
        <w:t> </w:t>
      </w:r>
      <w:r>
        <w:rPr>
          <w:w w:val="105"/>
          <w:sz w:val="21"/>
        </w:rPr>
        <w:t>social efectiva de la virtud, especialmente en la persona de los gobernantes.</w:t>
      </w:r>
      <w:r>
        <w:rPr>
          <w:spacing w:val="-30"/>
          <w:w w:val="105"/>
          <w:sz w:val="21"/>
        </w:rPr>
        <w:t> </w:t>
      </w:r>
      <w:r>
        <w:rPr>
          <w:w w:val="105"/>
          <w:sz w:val="21"/>
        </w:rPr>
        <w:t>El problema</w:t>
      </w:r>
      <w:r>
        <w:rPr>
          <w:spacing w:val="-10"/>
          <w:w w:val="105"/>
          <w:sz w:val="21"/>
        </w:rPr>
        <w:t> </w:t>
      </w:r>
      <w:r>
        <w:rPr>
          <w:w w:val="105"/>
          <w:sz w:val="21"/>
        </w:rPr>
        <w:t>esencial</w:t>
      </w:r>
      <w:r>
        <w:rPr>
          <w:spacing w:val="-10"/>
          <w:w w:val="105"/>
          <w:sz w:val="21"/>
        </w:rPr>
        <w:t> </w:t>
      </w:r>
      <w:r>
        <w:rPr>
          <w:w w:val="105"/>
          <w:sz w:val="21"/>
        </w:rPr>
        <w:t>que</w:t>
      </w:r>
      <w:r>
        <w:rPr>
          <w:spacing w:val="-10"/>
          <w:w w:val="105"/>
          <w:sz w:val="21"/>
        </w:rPr>
        <w:t> </w:t>
      </w:r>
      <w:r>
        <w:rPr>
          <w:w w:val="105"/>
          <w:sz w:val="21"/>
        </w:rPr>
        <w:t>estudia</w:t>
      </w:r>
      <w:r>
        <w:rPr>
          <w:spacing w:val="-10"/>
          <w:w w:val="105"/>
          <w:sz w:val="21"/>
        </w:rPr>
        <w:t> </w:t>
      </w:r>
      <w:r>
        <w:rPr>
          <w:w w:val="105"/>
          <w:sz w:val="21"/>
        </w:rPr>
        <w:t>–en</w:t>
      </w:r>
      <w:r>
        <w:rPr>
          <w:spacing w:val="-10"/>
          <w:w w:val="105"/>
          <w:sz w:val="21"/>
        </w:rPr>
        <w:t> </w:t>
      </w:r>
      <w:r>
        <w:rPr>
          <w:w w:val="105"/>
          <w:sz w:val="21"/>
        </w:rPr>
        <w:t>este</w:t>
      </w:r>
      <w:r>
        <w:rPr>
          <w:spacing w:val="-10"/>
          <w:w w:val="105"/>
          <w:sz w:val="21"/>
        </w:rPr>
        <w:t> </w:t>
      </w:r>
      <w:r>
        <w:rPr>
          <w:w w:val="105"/>
          <w:sz w:val="21"/>
        </w:rPr>
        <w:t>sentido,</w:t>
      </w:r>
      <w:r>
        <w:rPr>
          <w:spacing w:val="-10"/>
          <w:w w:val="105"/>
          <w:sz w:val="21"/>
        </w:rPr>
        <w:t> </w:t>
      </w:r>
      <w:r>
        <w:rPr>
          <w:w w:val="105"/>
          <w:sz w:val="21"/>
        </w:rPr>
        <w:t>y</w:t>
      </w:r>
      <w:r>
        <w:rPr>
          <w:spacing w:val="-10"/>
          <w:w w:val="105"/>
          <w:sz w:val="21"/>
        </w:rPr>
        <w:t> </w:t>
      </w:r>
      <w:r>
        <w:rPr>
          <w:w w:val="105"/>
          <w:sz w:val="21"/>
        </w:rPr>
        <w:t>entre</w:t>
      </w:r>
      <w:r>
        <w:rPr>
          <w:spacing w:val="-10"/>
          <w:w w:val="105"/>
          <w:sz w:val="21"/>
        </w:rPr>
        <w:t> </w:t>
      </w:r>
      <w:r>
        <w:rPr>
          <w:w w:val="105"/>
          <w:sz w:val="21"/>
        </w:rPr>
        <w:t>otros</w:t>
      </w:r>
      <w:r>
        <w:rPr>
          <w:spacing w:val="-10"/>
          <w:w w:val="105"/>
          <w:sz w:val="21"/>
        </w:rPr>
        <w:t> </w:t>
      </w:r>
      <w:r>
        <w:rPr>
          <w:w w:val="105"/>
          <w:sz w:val="21"/>
        </w:rPr>
        <w:t>problemas fundamentales- es si las políticas públicas constituyen un orden nor- mativo autónomo, desvinculadas de planteamientos éticos que sean presupuestos de las mismas, o si, por el contrario la acción de gobierno y la gestión de los asuntos públicos deben subordinarse a las</w:t>
      </w:r>
      <w:r>
        <w:rPr>
          <w:spacing w:val="-23"/>
          <w:w w:val="105"/>
          <w:sz w:val="21"/>
        </w:rPr>
        <w:t> </w:t>
      </w:r>
      <w:r>
        <w:rPr>
          <w:w w:val="105"/>
          <w:sz w:val="21"/>
        </w:rPr>
        <w:t>exigencias de</w:t>
      </w:r>
      <w:r>
        <w:rPr>
          <w:spacing w:val="17"/>
          <w:w w:val="105"/>
          <w:sz w:val="21"/>
        </w:rPr>
        <w:t> </w:t>
      </w:r>
      <w:r>
        <w:rPr>
          <w:w w:val="105"/>
          <w:sz w:val="21"/>
        </w:rPr>
        <w:t>una</w:t>
      </w:r>
      <w:r>
        <w:rPr>
          <w:spacing w:val="17"/>
          <w:w w:val="105"/>
          <w:sz w:val="21"/>
        </w:rPr>
        <w:t> </w:t>
      </w:r>
      <w:r>
        <w:rPr>
          <w:w w:val="105"/>
          <w:sz w:val="21"/>
        </w:rPr>
        <w:t>ética</w:t>
      </w:r>
      <w:r>
        <w:rPr>
          <w:spacing w:val="17"/>
          <w:w w:val="105"/>
          <w:sz w:val="21"/>
        </w:rPr>
        <w:t> </w:t>
      </w:r>
      <w:r>
        <w:rPr>
          <w:w w:val="105"/>
          <w:sz w:val="21"/>
        </w:rPr>
        <w:t>pública</w:t>
      </w:r>
      <w:r>
        <w:rPr>
          <w:spacing w:val="17"/>
          <w:w w:val="105"/>
          <w:sz w:val="21"/>
        </w:rPr>
        <w:t> </w:t>
      </w:r>
      <w:r>
        <w:rPr>
          <w:w w:val="105"/>
          <w:sz w:val="21"/>
        </w:rPr>
        <w:t>y</w:t>
      </w:r>
      <w:r>
        <w:rPr>
          <w:spacing w:val="17"/>
          <w:w w:val="105"/>
          <w:sz w:val="21"/>
        </w:rPr>
        <w:t> </w:t>
      </w:r>
      <w:r>
        <w:rPr>
          <w:w w:val="105"/>
          <w:sz w:val="21"/>
        </w:rPr>
        <w:t>bajo</w:t>
      </w:r>
      <w:r>
        <w:rPr>
          <w:spacing w:val="17"/>
          <w:w w:val="105"/>
          <w:sz w:val="21"/>
        </w:rPr>
        <w:t> </w:t>
      </w:r>
      <w:r>
        <w:rPr>
          <w:w w:val="105"/>
          <w:sz w:val="21"/>
        </w:rPr>
        <w:t>el</w:t>
      </w:r>
      <w:r>
        <w:rPr>
          <w:spacing w:val="17"/>
          <w:w w:val="105"/>
          <w:sz w:val="21"/>
        </w:rPr>
        <w:t> </w:t>
      </w:r>
      <w:r>
        <w:rPr>
          <w:w w:val="105"/>
          <w:sz w:val="21"/>
        </w:rPr>
        <w:t>control</w:t>
      </w:r>
      <w:r>
        <w:rPr>
          <w:spacing w:val="17"/>
          <w:w w:val="105"/>
          <w:sz w:val="21"/>
        </w:rPr>
        <w:t> </w:t>
      </w:r>
      <w:r>
        <w:rPr>
          <w:w w:val="105"/>
          <w:sz w:val="21"/>
        </w:rPr>
        <w:t>de</w:t>
      </w:r>
      <w:r>
        <w:rPr>
          <w:spacing w:val="17"/>
          <w:w w:val="105"/>
          <w:sz w:val="21"/>
        </w:rPr>
        <w:t> </w:t>
      </w:r>
      <w:r>
        <w:rPr>
          <w:w w:val="105"/>
          <w:sz w:val="21"/>
        </w:rPr>
        <w:t>los</w:t>
      </w:r>
      <w:r>
        <w:rPr>
          <w:spacing w:val="17"/>
          <w:w w:val="105"/>
          <w:sz w:val="21"/>
        </w:rPr>
        <w:t> </w:t>
      </w:r>
      <w:r>
        <w:rPr>
          <w:w w:val="105"/>
          <w:sz w:val="21"/>
        </w:rPr>
        <w:t>ciudadanos.</w:t>
      </w:r>
      <w:r>
        <w:rPr>
          <w:spacing w:val="17"/>
          <w:w w:val="105"/>
          <w:sz w:val="21"/>
        </w:rPr>
        <w:t> </w:t>
      </w:r>
      <w:r>
        <w:rPr>
          <w:w w:val="105"/>
          <w:sz w:val="21"/>
        </w:rPr>
        <w:t>Es</w:t>
      </w:r>
      <w:r>
        <w:rPr>
          <w:spacing w:val="17"/>
          <w:w w:val="105"/>
          <w:sz w:val="21"/>
        </w:rPr>
        <w:t> </w:t>
      </w:r>
      <w:r>
        <w:rPr>
          <w:w w:val="105"/>
          <w:sz w:val="21"/>
        </w:rPr>
        <w:t>la</w:t>
      </w:r>
      <w:r>
        <w:rPr>
          <w:spacing w:val="17"/>
          <w:w w:val="105"/>
          <w:sz w:val="21"/>
        </w:rPr>
        <w:t> </w:t>
      </w:r>
      <w:r>
        <w:rPr>
          <w:w w:val="105"/>
          <w:sz w:val="21"/>
        </w:rPr>
        <w:t>historia</w:t>
      </w:r>
    </w:p>
    <w:p>
      <w:pPr>
        <w:pStyle w:val="BodyText"/>
        <w:spacing w:line="20" w:lineRule="exact"/>
        <w:ind w:left="109"/>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7" w:lineRule="auto" w:before="44"/>
        <w:ind w:left="344" w:right="0" w:hanging="227"/>
        <w:jc w:val="left"/>
        <w:rPr>
          <w:rFonts w:ascii="Trebuchet MS" w:hAnsi="Trebuchet MS"/>
          <w:sz w:val="17"/>
        </w:rPr>
      </w:pPr>
      <w:r>
        <w:rPr>
          <w:rFonts w:ascii="Arial" w:hAnsi="Arial"/>
          <w:w w:val="85"/>
          <w:position w:val="6"/>
          <w:sz w:val="10"/>
        </w:rPr>
        <w:t>25</w:t>
      </w:r>
      <w:r>
        <w:rPr>
          <w:rFonts w:ascii="Arial" w:hAnsi="Arial"/>
          <w:spacing w:val="2"/>
          <w:w w:val="85"/>
          <w:position w:val="6"/>
          <w:sz w:val="10"/>
        </w:rPr>
        <w:t> </w:t>
      </w:r>
      <w:r>
        <w:rPr>
          <w:rFonts w:ascii="Trebuchet MS" w:hAnsi="Trebuchet MS"/>
          <w:w w:val="85"/>
          <w:sz w:val="17"/>
        </w:rPr>
        <w:t>Pereira,</w:t>
      </w:r>
      <w:r>
        <w:rPr>
          <w:rFonts w:ascii="Trebuchet MS" w:hAnsi="Trebuchet MS"/>
          <w:spacing w:val="-21"/>
          <w:w w:val="85"/>
          <w:sz w:val="17"/>
        </w:rPr>
        <w:t> </w:t>
      </w:r>
      <w:r>
        <w:rPr>
          <w:rFonts w:ascii="Trebuchet MS" w:hAnsi="Trebuchet MS"/>
          <w:w w:val="85"/>
          <w:sz w:val="17"/>
        </w:rPr>
        <w:t>Carmen</w:t>
      </w:r>
      <w:r>
        <w:rPr>
          <w:rFonts w:ascii="Trebuchet MS" w:hAnsi="Trebuchet MS"/>
          <w:spacing w:val="-21"/>
          <w:w w:val="85"/>
          <w:sz w:val="17"/>
        </w:rPr>
        <w:t> </w:t>
      </w:r>
      <w:r>
        <w:rPr>
          <w:rFonts w:ascii="Trebuchet MS" w:hAnsi="Trebuchet MS"/>
          <w:w w:val="85"/>
          <w:sz w:val="17"/>
        </w:rPr>
        <w:t>(2005),</w:t>
      </w:r>
      <w:r>
        <w:rPr>
          <w:rFonts w:ascii="Trebuchet MS" w:hAnsi="Trebuchet MS"/>
          <w:spacing w:val="-20"/>
          <w:w w:val="85"/>
          <w:sz w:val="17"/>
        </w:rPr>
        <w:t> </w:t>
      </w:r>
      <w:r>
        <w:rPr>
          <w:rFonts w:ascii="Trebuchet MS" w:hAnsi="Trebuchet MS"/>
          <w:w w:val="85"/>
          <w:sz w:val="17"/>
        </w:rPr>
        <w:t>“Un</w:t>
      </w:r>
      <w:r>
        <w:rPr>
          <w:rFonts w:ascii="Trebuchet MS" w:hAnsi="Trebuchet MS"/>
          <w:spacing w:val="-21"/>
          <w:w w:val="85"/>
          <w:sz w:val="17"/>
        </w:rPr>
        <w:t> </w:t>
      </w:r>
      <w:r>
        <w:rPr>
          <w:rFonts w:ascii="Trebuchet MS" w:hAnsi="Trebuchet MS"/>
          <w:w w:val="85"/>
          <w:sz w:val="17"/>
        </w:rPr>
        <w:t>ejemplo</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cine</w:t>
      </w:r>
      <w:r>
        <w:rPr>
          <w:rFonts w:ascii="Trebuchet MS" w:hAnsi="Trebuchet MS"/>
          <w:spacing w:val="-20"/>
          <w:w w:val="85"/>
          <w:sz w:val="17"/>
        </w:rPr>
        <w:t> </w:t>
      </w:r>
      <w:r>
        <w:rPr>
          <w:rFonts w:ascii="Trebuchet MS" w:hAnsi="Trebuchet MS"/>
          <w:w w:val="85"/>
          <w:sz w:val="17"/>
        </w:rPr>
        <w:t>como</w:t>
      </w:r>
      <w:r>
        <w:rPr>
          <w:rFonts w:ascii="Trebuchet MS" w:hAnsi="Trebuchet MS"/>
          <w:spacing w:val="-20"/>
          <w:w w:val="85"/>
          <w:sz w:val="17"/>
        </w:rPr>
        <w:t> </w:t>
      </w:r>
      <w:r>
        <w:rPr>
          <w:rFonts w:ascii="Trebuchet MS" w:hAnsi="Trebuchet MS"/>
          <w:w w:val="85"/>
          <w:sz w:val="17"/>
        </w:rPr>
        <w:t>instrumento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educación</w:t>
      </w:r>
      <w:r>
        <w:rPr>
          <w:rFonts w:ascii="Trebuchet MS" w:hAnsi="Trebuchet MS"/>
          <w:spacing w:val="-20"/>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valore”</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Arial" w:hAnsi="Arial"/>
          <w:i/>
          <w:w w:val="85"/>
          <w:sz w:val="17"/>
        </w:rPr>
        <w:t>El</w:t>
      </w:r>
      <w:r>
        <w:rPr>
          <w:rFonts w:ascii="Arial" w:hAnsi="Arial"/>
          <w:i/>
          <w:spacing w:val="-18"/>
          <w:w w:val="85"/>
          <w:sz w:val="17"/>
        </w:rPr>
        <w:t> </w:t>
      </w:r>
      <w:r>
        <w:rPr>
          <w:rFonts w:ascii="Arial" w:hAnsi="Arial"/>
          <w:i/>
          <w:w w:val="85"/>
          <w:sz w:val="17"/>
        </w:rPr>
        <w:t>Catoblepas</w:t>
      </w:r>
      <w:r>
        <w:rPr>
          <w:rFonts w:ascii="Trebuchet MS" w:hAnsi="Trebuchet MS"/>
          <w:w w:val="85"/>
          <w:sz w:val="17"/>
        </w:rPr>
        <w:t>,</w:t>
      </w:r>
      <w:r>
        <w:rPr>
          <w:rFonts w:ascii="Trebuchet MS" w:hAnsi="Trebuchet MS"/>
          <w:spacing w:val="-20"/>
          <w:w w:val="85"/>
          <w:sz w:val="17"/>
        </w:rPr>
        <w:t> </w:t>
      </w:r>
      <w:r>
        <w:rPr>
          <w:rFonts w:ascii="Trebuchet MS" w:hAnsi="Trebuchet MS"/>
          <w:w w:val="85"/>
          <w:sz w:val="17"/>
        </w:rPr>
        <w:t>núm. 48,</w:t>
      </w:r>
      <w:r>
        <w:rPr>
          <w:rFonts w:ascii="Trebuchet MS" w:hAnsi="Trebuchet MS"/>
          <w:spacing w:val="-19"/>
          <w:w w:val="85"/>
          <w:sz w:val="17"/>
        </w:rPr>
        <w:t> </w:t>
      </w:r>
      <w:r>
        <w:rPr>
          <w:rFonts w:ascii="Trebuchet MS" w:hAnsi="Trebuchet MS"/>
          <w:w w:val="85"/>
          <w:sz w:val="17"/>
        </w:rPr>
        <w:t>p.</w:t>
      </w:r>
      <w:r>
        <w:rPr>
          <w:rFonts w:ascii="Trebuchet MS" w:hAnsi="Trebuchet MS"/>
          <w:spacing w:val="-19"/>
          <w:w w:val="85"/>
          <w:sz w:val="17"/>
        </w:rPr>
        <w:t> </w:t>
      </w:r>
      <w:r>
        <w:rPr>
          <w:rFonts w:ascii="Trebuchet MS" w:hAnsi="Trebuchet MS"/>
          <w:w w:val="85"/>
          <w:sz w:val="17"/>
        </w:rPr>
        <w:t>23.</w:t>
      </w:r>
      <w:r>
        <w:rPr>
          <w:rFonts w:ascii="Trebuchet MS" w:hAnsi="Trebuchet MS"/>
          <w:spacing w:val="-19"/>
          <w:w w:val="85"/>
          <w:sz w:val="17"/>
        </w:rPr>
        <w:t> </w:t>
      </w:r>
      <w:r>
        <w:rPr>
          <w:rFonts w:ascii="Trebuchet MS" w:hAnsi="Trebuchet MS"/>
          <w:w w:val="85"/>
          <w:sz w:val="17"/>
        </w:rPr>
        <w:t>Citada</w:t>
      </w:r>
      <w:r>
        <w:rPr>
          <w:rFonts w:ascii="Trebuchet MS" w:hAnsi="Trebuchet MS"/>
          <w:spacing w:val="-19"/>
          <w:w w:val="85"/>
          <w:sz w:val="17"/>
        </w:rPr>
        <w:t> </w:t>
      </w:r>
      <w:r>
        <w:rPr>
          <w:rFonts w:ascii="Trebuchet MS" w:hAnsi="Trebuchet MS"/>
          <w:w w:val="85"/>
          <w:sz w:val="17"/>
        </w:rPr>
        <w:t>por</w:t>
      </w:r>
      <w:r>
        <w:rPr>
          <w:rFonts w:ascii="Trebuchet MS" w:hAnsi="Trebuchet MS"/>
          <w:spacing w:val="-19"/>
          <w:w w:val="85"/>
          <w:sz w:val="17"/>
        </w:rPr>
        <w:t> </w:t>
      </w:r>
      <w:r>
        <w:rPr>
          <w:rFonts w:ascii="Trebuchet MS" w:hAnsi="Trebuchet MS"/>
          <w:w w:val="85"/>
          <w:sz w:val="17"/>
        </w:rPr>
        <w:t>Diego,</w:t>
      </w:r>
      <w:r>
        <w:rPr>
          <w:rFonts w:ascii="Trebuchet MS" w:hAnsi="Trebuchet MS"/>
          <w:spacing w:val="-19"/>
          <w:w w:val="85"/>
          <w:sz w:val="17"/>
        </w:rPr>
        <w:t> </w:t>
      </w:r>
      <w:r>
        <w:rPr>
          <w:rFonts w:ascii="Trebuchet MS" w:hAnsi="Trebuchet MS"/>
          <w:w w:val="85"/>
          <w:sz w:val="17"/>
        </w:rPr>
        <w:t>2013:</w:t>
      </w:r>
      <w:r>
        <w:rPr>
          <w:rFonts w:ascii="Trebuchet MS" w:hAnsi="Trebuchet MS"/>
          <w:spacing w:val="-19"/>
          <w:w w:val="85"/>
          <w:sz w:val="17"/>
        </w:rPr>
        <w:t> </w:t>
      </w:r>
      <w:r>
        <w:rPr>
          <w:rFonts w:ascii="Trebuchet MS" w:hAnsi="Trebuchet MS"/>
          <w:w w:val="85"/>
          <w:sz w:val="17"/>
        </w:rPr>
        <w:t>371.</w:t>
      </w:r>
    </w:p>
    <w:p>
      <w:pPr>
        <w:spacing w:after="0" w:line="247" w:lineRule="auto"/>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690" w:right="114"/>
        <w:jc w:val="both"/>
      </w:pPr>
      <w:r>
        <w:rPr/>
        <w:t>del pensamiento quien nos suministra diversas respuestas. En la parte general de los derechos humanos la ECDH debe analizar, entre otras, a      lo largo del pensamiento social, jurídico y político del mundo occidental,    la cuestión de si la ética debe subordinarse a la política o a la inversa o incluso de si la política forma un mundo autónomo en el que la ética no debe entrar para </w:t>
      </w:r>
      <w:r>
        <w:rPr>
          <w:spacing w:val="17"/>
        </w:rPr>
        <w:t> </w:t>
      </w:r>
      <w:r>
        <w:rPr/>
        <w:t>nada.</w:t>
      </w:r>
    </w:p>
    <w:p>
      <w:pPr>
        <w:pStyle w:val="BodyText"/>
        <w:spacing w:before="3"/>
        <w:rPr>
          <w:sz w:val="22"/>
        </w:rPr>
      </w:pPr>
    </w:p>
    <w:p>
      <w:pPr>
        <w:pStyle w:val="BodyText"/>
        <w:spacing w:line="252" w:lineRule="auto"/>
        <w:ind w:left="123" w:right="114"/>
        <w:jc w:val="both"/>
      </w:pPr>
      <w:r>
        <w:rPr>
          <w:w w:val="105"/>
        </w:rPr>
        <w:t>La opción de subordinación de la política a la ética lo encontramos, desde </w:t>
      </w:r>
      <w:r>
        <w:rPr>
          <w:spacing w:val="48"/>
          <w:w w:val="105"/>
        </w:rPr>
        <w:t> </w:t>
      </w:r>
      <w:r>
        <w:rPr>
          <w:w w:val="105"/>
        </w:rPr>
        <w:t>los orígenes de la filosofía occidental, que está en Grecia, en el pensamiento de Sócrates, Platón (Platón, 2003) y Aristóteles (Aristóteles, 2001), en el pen- samiento romano estoico, en concreto de Cicerón (Cicerón, 1986) y en el Renacimiento</w:t>
      </w:r>
      <w:r>
        <w:rPr>
          <w:spacing w:val="-12"/>
          <w:w w:val="105"/>
        </w:rPr>
        <w:t> </w:t>
      </w:r>
      <w:r>
        <w:rPr>
          <w:w w:val="105"/>
        </w:rPr>
        <w:t>de</w:t>
      </w:r>
      <w:r>
        <w:rPr>
          <w:spacing w:val="-12"/>
          <w:w w:val="105"/>
        </w:rPr>
        <w:t> </w:t>
      </w:r>
      <w:r>
        <w:rPr>
          <w:w w:val="105"/>
        </w:rPr>
        <w:t>Luis</w:t>
      </w:r>
      <w:r>
        <w:rPr>
          <w:spacing w:val="-12"/>
          <w:w w:val="105"/>
        </w:rPr>
        <w:t> </w:t>
      </w:r>
      <w:r>
        <w:rPr>
          <w:w w:val="105"/>
        </w:rPr>
        <w:t>Vives</w:t>
      </w:r>
      <w:r>
        <w:rPr>
          <w:spacing w:val="-12"/>
          <w:w w:val="105"/>
        </w:rPr>
        <w:t> </w:t>
      </w:r>
      <w:r>
        <w:rPr>
          <w:w w:val="105"/>
        </w:rPr>
        <w:t>(Vives,</w:t>
      </w:r>
      <w:r>
        <w:rPr>
          <w:spacing w:val="-12"/>
          <w:w w:val="105"/>
        </w:rPr>
        <w:t> </w:t>
      </w:r>
      <w:r>
        <w:rPr>
          <w:w w:val="105"/>
        </w:rPr>
        <w:t>1992:</w:t>
      </w:r>
      <w:r>
        <w:rPr>
          <w:spacing w:val="-12"/>
          <w:w w:val="105"/>
        </w:rPr>
        <w:t> </w:t>
      </w:r>
      <w:r>
        <w:rPr>
          <w:w w:val="105"/>
        </w:rPr>
        <w:t>511</w:t>
      </w:r>
      <w:r>
        <w:rPr>
          <w:spacing w:val="-12"/>
          <w:w w:val="105"/>
        </w:rPr>
        <w:t> </w:t>
      </w:r>
      <w:r>
        <w:rPr>
          <w:w w:val="105"/>
        </w:rPr>
        <w:t>y</w:t>
      </w:r>
      <w:r>
        <w:rPr>
          <w:spacing w:val="-12"/>
          <w:w w:val="105"/>
        </w:rPr>
        <w:t> </w:t>
      </w:r>
      <w:r>
        <w:rPr>
          <w:w w:val="105"/>
        </w:rPr>
        <w:t>ss.),</w:t>
      </w:r>
      <w:r>
        <w:rPr>
          <w:spacing w:val="-12"/>
          <w:w w:val="105"/>
        </w:rPr>
        <w:t> </w:t>
      </w:r>
      <w:r>
        <w:rPr>
          <w:w w:val="105"/>
        </w:rPr>
        <w:t>pasando</w:t>
      </w:r>
      <w:r>
        <w:rPr>
          <w:spacing w:val="-12"/>
          <w:w w:val="105"/>
        </w:rPr>
        <w:t> </w:t>
      </w:r>
      <w:r>
        <w:rPr>
          <w:w w:val="105"/>
        </w:rPr>
        <w:t>por</w:t>
      </w:r>
      <w:r>
        <w:rPr>
          <w:spacing w:val="-12"/>
          <w:w w:val="105"/>
        </w:rPr>
        <w:t> </w:t>
      </w:r>
      <w:r>
        <w:rPr>
          <w:w w:val="105"/>
        </w:rPr>
        <w:t>autores</w:t>
      </w:r>
      <w:r>
        <w:rPr>
          <w:spacing w:val="-12"/>
          <w:w w:val="105"/>
        </w:rPr>
        <w:t> </w:t>
      </w:r>
      <w:r>
        <w:rPr>
          <w:w w:val="105"/>
        </w:rPr>
        <w:t>como Vitoria, la escuela de Coimbra (Suárez), entre otros y llegando hasta nuestros días. La posición radicalmente opuesta, cuyo origen más elaborado está en el Renacimiento, encontramos la posición defendida por Nicolás Maquiavelo en sus</w:t>
      </w:r>
      <w:r>
        <w:rPr>
          <w:spacing w:val="-38"/>
          <w:w w:val="105"/>
        </w:rPr>
        <w:t> </w:t>
      </w:r>
      <w:r>
        <w:rPr>
          <w:spacing w:val="-3"/>
          <w:w w:val="105"/>
        </w:rPr>
        <w:t>obras</w:t>
      </w:r>
      <w:r>
        <w:rPr>
          <w:spacing w:val="-37"/>
          <w:w w:val="105"/>
        </w:rPr>
        <w:t> </w:t>
      </w:r>
      <w:r>
        <w:rPr>
          <w:rFonts w:ascii="Palatino Linotype" w:hAnsi="Palatino Linotype"/>
          <w:i/>
          <w:w w:val="105"/>
        </w:rPr>
        <w:t>El</w:t>
      </w:r>
      <w:r>
        <w:rPr>
          <w:rFonts w:ascii="Palatino Linotype" w:hAnsi="Palatino Linotype"/>
          <w:i/>
          <w:spacing w:val="-44"/>
          <w:w w:val="105"/>
        </w:rPr>
        <w:t> </w:t>
      </w:r>
      <w:r>
        <w:rPr>
          <w:rFonts w:ascii="Palatino Linotype" w:hAnsi="Palatino Linotype"/>
          <w:i/>
          <w:spacing w:val="-3"/>
          <w:w w:val="105"/>
        </w:rPr>
        <w:t>Príncipe</w:t>
      </w:r>
      <w:r>
        <w:rPr>
          <w:rFonts w:ascii="Palatino Linotype" w:hAnsi="Palatino Linotype"/>
          <w:i/>
          <w:spacing w:val="-44"/>
          <w:w w:val="105"/>
        </w:rPr>
        <w:t> </w:t>
      </w:r>
      <w:r>
        <w:rPr>
          <w:spacing w:val="-3"/>
          <w:w w:val="105"/>
        </w:rPr>
        <w:t>(Maquiavelo,</w:t>
      </w:r>
      <w:r>
        <w:rPr>
          <w:spacing w:val="-38"/>
          <w:w w:val="105"/>
        </w:rPr>
        <w:t> </w:t>
      </w:r>
      <w:r>
        <w:rPr>
          <w:spacing w:val="-3"/>
          <w:w w:val="105"/>
        </w:rPr>
        <w:t>1983:</w:t>
      </w:r>
      <w:r>
        <w:rPr>
          <w:spacing w:val="-38"/>
          <w:w w:val="105"/>
        </w:rPr>
        <w:t> </w:t>
      </w:r>
      <w:r>
        <w:rPr>
          <w:w w:val="105"/>
        </w:rPr>
        <w:t>72</w:t>
      </w:r>
      <w:r>
        <w:rPr>
          <w:spacing w:val="-38"/>
          <w:w w:val="105"/>
        </w:rPr>
        <w:t> </w:t>
      </w:r>
      <w:r>
        <w:rPr>
          <w:w w:val="105"/>
        </w:rPr>
        <w:t>y</w:t>
      </w:r>
      <w:r>
        <w:rPr>
          <w:spacing w:val="-38"/>
          <w:w w:val="105"/>
        </w:rPr>
        <w:t> </w:t>
      </w:r>
      <w:r>
        <w:rPr>
          <w:spacing w:val="-3"/>
          <w:w w:val="105"/>
        </w:rPr>
        <w:t>ss.)</w:t>
      </w:r>
      <w:r>
        <w:rPr>
          <w:spacing w:val="-38"/>
          <w:w w:val="105"/>
        </w:rPr>
        <w:t> </w:t>
      </w:r>
      <w:r>
        <w:rPr>
          <w:w w:val="105"/>
        </w:rPr>
        <w:t>y</w:t>
      </w:r>
      <w:r>
        <w:rPr>
          <w:spacing w:val="-37"/>
          <w:w w:val="105"/>
        </w:rPr>
        <w:t> </w:t>
      </w:r>
      <w:r>
        <w:rPr>
          <w:rFonts w:ascii="Palatino Linotype" w:hAnsi="Palatino Linotype"/>
          <w:i/>
          <w:spacing w:val="-3"/>
          <w:w w:val="105"/>
        </w:rPr>
        <w:t>Discursos</w:t>
      </w:r>
      <w:r>
        <w:rPr>
          <w:rFonts w:ascii="Palatino Linotype" w:hAnsi="Palatino Linotype"/>
          <w:i/>
          <w:spacing w:val="-45"/>
          <w:w w:val="105"/>
        </w:rPr>
        <w:t> </w:t>
      </w:r>
      <w:r>
        <w:rPr>
          <w:rFonts w:ascii="Palatino Linotype" w:hAnsi="Palatino Linotype"/>
          <w:i/>
          <w:spacing w:val="-3"/>
          <w:w w:val="105"/>
        </w:rPr>
        <w:t>sobre</w:t>
      </w:r>
      <w:r>
        <w:rPr>
          <w:rFonts w:ascii="Palatino Linotype" w:hAnsi="Palatino Linotype"/>
          <w:i/>
          <w:spacing w:val="-44"/>
          <w:w w:val="105"/>
        </w:rPr>
        <w:t> </w:t>
      </w:r>
      <w:r>
        <w:rPr>
          <w:rFonts w:ascii="Palatino Linotype" w:hAnsi="Palatino Linotype"/>
          <w:i/>
          <w:w w:val="105"/>
        </w:rPr>
        <w:t>la</w:t>
      </w:r>
      <w:r>
        <w:rPr>
          <w:rFonts w:ascii="Palatino Linotype" w:hAnsi="Palatino Linotype"/>
          <w:i/>
          <w:spacing w:val="-44"/>
          <w:w w:val="105"/>
        </w:rPr>
        <w:t> </w:t>
      </w:r>
      <w:r>
        <w:rPr>
          <w:rFonts w:ascii="Palatino Linotype" w:hAnsi="Palatino Linotype"/>
          <w:i/>
          <w:w w:val="105"/>
        </w:rPr>
        <w:t>Primera</w:t>
      </w:r>
      <w:r>
        <w:rPr>
          <w:rFonts w:ascii="Palatino Linotype" w:hAnsi="Palatino Linotype"/>
          <w:i/>
          <w:spacing w:val="-43"/>
          <w:w w:val="105"/>
        </w:rPr>
        <w:t> </w:t>
      </w:r>
      <w:r>
        <w:rPr>
          <w:rFonts w:ascii="Palatino Linotype" w:hAnsi="Palatino Linotype"/>
          <w:i/>
          <w:w w:val="105"/>
        </w:rPr>
        <w:t>Década </w:t>
      </w:r>
      <w:r>
        <w:rPr>
          <w:rFonts w:ascii="Palatino Linotype" w:hAnsi="Palatino Linotype"/>
          <w:i/>
          <w:w w:val="105"/>
        </w:rPr>
        <w:t>de</w:t>
      </w:r>
      <w:r>
        <w:rPr>
          <w:rFonts w:ascii="Palatino Linotype" w:hAnsi="Palatino Linotype"/>
          <w:i/>
          <w:spacing w:val="-32"/>
          <w:w w:val="105"/>
        </w:rPr>
        <w:t> </w:t>
      </w:r>
      <w:r>
        <w:rPr>
          <w:rFonts w:ascii="Palatino Linotype" w:hAnsi="Palatino Linotype"/>
          <w:i/>
          <w:w w:val="105"/>
        </w:rPr>
        <w:t>Tito</w:t>
      </w:r>
      <w:r>
        <w:rPr>
          <w:rFonts w:ascii="Palatino Linotype" w:hAnsi="Palatino Linotype"/>
          <w:i/>
          <w:spacing w:val="-32"/>
          <w:w w:val="105"/>
        </w:rPr>
        <w:t> </w:t>
      </w:r>
      <w:r>
        <w:rPr>
          <w:rFonts w:ascii="Palatino Linotype" w:hAnsi="Palatino Linotype"/>
          <w:i/>
          <w:w w:val="105"/>
        </w:rPr>
        <w:t>Livio</w:t>
      </w:r>
      <w:r>
        <w:rPr>
          <w:rFonts w:ascii="Palatino Linotype" w:hAnsi="Palatino Linotype"/>
          <w:i/>
          <w:spacing w:val="-32"/>
          <w:w w:val="105"/>
        </w:rPr>
        <w:t> </w:t>
      </w:r>
      <w:r>
        <w:rPr>
          <w:w w:val="105"/>
        </w:rPr>
        <w:t>(Maquiavelo,</w:t>
      </w:r>
      <w:r>
        <w:rPr>
          <w:spacing w:val="-25"/>
          <w:w w:val="105"/>
        </w:rPr>
        <w:t> </w:t>
      </w:r>
      <w:r>
        <w:rPr>
          <w:w w:val="105"/>
        </w:rPr>
        <w:t>1987:</w:t>
      </w:r>
      <w:r>
        <w:rPr>
          <w:spacing w:val="-25"/>
          <w:w w:val="105"/>
        </w:rPr>
        <w:t> </w:t>
      </w:r>
      <w:r>
        <w:rPr>
          <w:w w:val="105"/>
        </w:rPr>
        <w:t>37).</w:t>
      </w:r>
      <w:r>
        <w:rPr>
          <w:spacing w:val="-25"/>
          <w:w w:val="105"/>
        </w:rPr>
        <w:t> </w:t>
      </w:r>
      <w:r>
        <w:rPr>
          <w:w w:val="105"/>
        </w:rPr>
        <w:t>Ese</w:t>
      </w:r>
      <w:r>
        <w:rPr>
          <w:spacing w:val="-26"/>
          <w:w w:val="105"/>
        </w:rPr>
        <w:t> </w:t>
      </w:r>
      <w:r>
        <w:rPr>
          <w:w w:val="105"/>
        </w:rPr>
        <w:t>pensamiento</w:t>
      </w:r>
      <w:r>
        <w:rPr>
          <w:spacing w:val="-26"/>
          <w:w w:val="105"/>
        </w:rPr>
        <w:t> </w:t>
      </w:r>
      <w:r>
        <w:rPr>
          <w:w w:val="105"/>
        </w:rPr>
        <w:t>será</w:t>
      </w:r>
      <w:r>
        <w:rPr>
          <w:spacing w:val="-26"/>
          <w:w w:val="105"/>
        </w:rPr>
        <w:t> </w:t>
      </w:r>
      <w:r>
        <w:rPr>
          <w:w w:val="105"/>
        </w:rPr>
        <w:t>luego</w:t>
      </w:r>
      <w:r>
        <w:rPr>
          <w:spacing w:val="-25"/>
          <w:w w:val="105"/>
        </w:rPr>
        <w:t> </w:t>
      </w:r>
      <w:r>
        <w:rPr>
          <w:w w:val="105"/>
        </w:rPr>
        <w:t>consolidado</w:t>
      </w:r>
      <w:r>
        <w:rPr>
          <w:spacing w:val="-26"/>
          <w:w w:val="105"/>
        </w:rPr>
        <w:t> </w:t>
      </w:r>
      <w:r>
        <w:rPr>
          <w:w w:val="105"/>
        </w:rPr>
        <w:t>en siglos</w:t>
      </w:r>
      <w:r>
        <w:rPr>
          <w:spacing w:val="-4"/>
          <w:w w:val="105"/>
        </w:rPr>
        <w:t> </w:t>
      </w:r>
      <w:r>
        <w:rPr>
          <w:w w:val="105"/>
        </w:rPr>
        <w:t>posteriores</w:t>
      </w:r>
      <w:r>
        <w:rPr>
          <w:spacing w:val="-4"/>
          <w:w w:val="105"/>
        </w:rPr>
        <w:t> </w:t>
      </w:r>
      <w:r>
        <w:rPr>
          <w:w w:val="105"/>
        </w:rPr>
        <w:t>y</w:t>
      </w:r>
      <w:r>
        <w:rPr>
          <w:spacing w:val="-3"/>
          <w:w w:val="105"/>
        </w:rPr>
        <w:t> </w:t>
      </w:r>
      <w:r>
        <w:rPr>
          <w:w w:val="105"/>
        </w:rPr>
        <w:t>también</w:t>
      </w:r>
      <w:r>
        <w:rPr>
          <w:spacing w:val="-3"/>
          <w:w w:val="105"/>
        </w:rPr>
        <w:t> </w:t>
      </w:r>
      <w:r>
        <w:rPr>
          <w:w w:val="105"/>
        </w:rPr>
        <w:t>hasta</w:t>
      </w:r>
      <w:r>
        <w:rPr>
          <w:spacing w:val="-3"/>
          <w:w w:val="105"/>
        </w:rPr>
        <w:t> </w:t>
      </w:r>
      <w:r>
        <w:rPr>
          <w:w w:val="105"/>
        </w:rPr>
        <w:t>la</w:t>
      </w:r>
      <w:r>
        <w:rPr>
          <w:spacing w:val="-3"/>
          <w:w w:val="105"/>
        </w:rPr>
        <w:t> </w:t>
      </w:r>
      <w:r>
        <w:rPr>
          <w:w w:val="105"/>
        </w:rPr>
        <w:t>actualidad,</w:t>
      </w:r>
      <w:r>
        <w:rPr>
          <w:spacing w:val="-4"/>
          <w:w w:val="105"/>
        </w:rPr>
        <w:t> </w:t>
      </w:r>
      <w:r>
        <w:rPr>
          <w:w w:val="105"/>
        </w:rPr>
        <w:t>por</w:t>
      </w:r>
      <w:r>
        <w:rPr>
          <w:spacing w:val="-3"/>
          <w:w w:val="105"/>
        </w:rPr>
        <w:t> </w:t>
      </w:r>
      <w:r>
        <w:rPr>
          <w:w w:val="105"/>
        </w:rPr>
        <w:t>la</w:t>
      </w:r>
      <w:r>
        <w:rPr>
          <w:spacing w:val="-3"/>
          <w:w w:val="105"/>
        </w:rPr>
        <w:t> </w:t>
      </w:r>
      <w:r>
        <w:rPr>
          <w:w w:val="105"/>
        </w:rPr>
        <w:t>doctrina</w:t>
      </w:r>
      <w:r>
        <w:rPr>
          <w:spacing w:val="-4"/>
          <w:w w:val="105"/>
        </w:rPr>
        <w:t> </w:t>
      </w:r>
      <w:r>
        <w:rPr>
          <w:w w:val="105"/>
        </w:rPr>
        <w:t>de</w:t>
      </w:r>
      <w:r>
        <w:rPr>
          <w:spacing w:val="-3"/>
          <w:w w:val="105"/>
        </w:rPr>
        <w:t> </w:t>
      </w:r>
      <w:r>
        <w:rPr>
          <w:w w:val="105"/>
        </w:rPr>
        <w:t>la</w:t>
      </w:r>
      <w:r>
        <w:rPr>
          <w:spacing w:val="-3"/>
          <w:w w:val="105"/>
        </w:rPr>
        <w:t> </w:t>
      </w:r>
      <w:r>
        <w:rPr>
          <w:rFonts w:ascii="Palatino Linotype" w:hAnsi="Palatino Linotype"/>
          <w:i/>
          <w:w w:val="105"/>
        </w:rPr>
        <w:t>Razón</w:t>
      </w:r>
      <w:r>
        <w:rPr>
          <w:rFonts w:ascii="Palatino Linotype" w:hAnsi="Palatino Linotype"/>
          <w:i/>
          <w:spacing w:val="-10"/>
          <w:w w:val="105"/>
        </w:rPr>
        <w:t> </w:t>
      </w:r>
      <w:r>
        <w:rPr>
          <w:rFonts w:ascii="Palatino Linotype" w:hAnsi="Palatino Linotype"/>
          <w:i/>
          <w:w w:val="105"/>
        </w:rPr>
        <w:t>de </w:t>
      </w:r>
      <w:r>
        <w:rPr>
          <w:rFonts w:ascii="Palatino Linotype" w:hAnsi="Palatino Linotype"/>
          <w:i/>
          <w:w w:val="105"/>
        </w:rPr>
        <w:t>Estado.</w:t>
      </w:r>
      <w:r>
        <w:rPr>
          <w:rFonts w:ascii="Palatino Linotype" w:hAnsi="Palatino Linotype"/>
          <w:i/>
          <w:spacing w:val="-15"/>
          <w:w w:val="105"/>
        </w:rPr>
        <w:t> </w:t>
      </w:r>
      <w:r>
        <w:rPr>
          <w:w w:val="105"/>
        </w:rPr>
        <w:t>La</w:t>
      </w:r>
      <w:r>
        <w:rPr>
          <w:spacing w:val="-7"/>
          <w:w w:val="105"/>
        </w:rPr>
        <w:t> </w:t>
      </w:r>
      <w:r>
        <w:rPr>
          <w:w w:val="105"/>
        </w:rPr>
        <w:t>tendencia</w:t>
      </w:r>
      <w:r>
        <w:rPr>
          <w:spacing w:val="-7"/>
          <w:w w:val="105"/>
        </w:rPr>
        <w:t> </w:t>
      </w:r>
      <w:r>
        <w:rPr>
          <w:w w:val="105"/>
        </w:rPr>
        <w:t>antitética</w:t>
      </w:r>
      <w:r>
        <w:rPr>
          <w:spacing w:val="-7"/>
          <w:w w:val="105"/>
        </w:rPr>
        <w:t> </w:t>
      </w:r>
      <w:r>
        <w:rPr>
          <w:w w:val="105"/>
        </w:rPr>
        <w:t>está</w:t>
      </w:r>
      <w:r>
        <w:rPr>
          <w:spacing w:val="-7"/>
          <w:w w:val="105"/>
        </w:rPr>
        <w:t> </w:t>
      </w:r>
      <w:r>
        <w:rPr>
          <w:w w:val="105"/>
        </w:rPr>
        <w:t>representada,</w:t>
      </w:r>
      <w:r>
        <w:rPr>
          <w:spacing w:val="-7"/>
          <w:w w:val="105"/>
        </w:rPr>
        <w:t> </w:t>
      </w:r>
      <w:r>
        <w:rPr>
          <w:w w:val="105"/>
        </w:rPr>
        <w:t>en</w:t>
      </w:r>
      <w:r>
        <w:rPr>
          <w:spacing w:val="-7"/>
          <w:w w:val="105"/>
        </w:rPr>
        <w:t> </w:t>
      </w:r>
      <w:r>
        <w:rPr>
          <w:w w:val="105"/>
        </w:rPr>
        <w:t>el</w:t>
      </w:r>
      <w:r>
        <w:rPr>
          <w:spacing w:val="-7"/>
          <w:w w:val="105"/>
        </w:rPr>
        <w:t> </w:t>
      </w:r>
      <w:r>
        <w:rPr>
          <w:w w:val="105"/>
        </w:rPr>
        <w:t>momento</w:t>
      </w:r>
      <w:r>
        <w:rPr>
          <w:spacing w:val="-7"/>
          <w:w w:val="105"/>
        </w:rPr>
        <w:t> </w:t>
      </w:r>
      <w:r>
        <w:rPr>
          <w:w w:val="105"/>
        </w:rPr>
        <w:t>actual,</w:t>
      </w:r>
      <w:r>
        <w:rPr>
          <w:spacing w:val="-7"/>
          <w:w w:val="105"/>
        </w:rPr>
        <w:t> </w:t>
      </w:r>
      <w:r>
        <w:rPr>
          <w:w w:val="105"/>
        </w:rPr>
        <w:t>por</w:t>
      </w:r>
      <w:r>
        <w:rPr>
          <w:spacing w:val="-7"/>
          <w:w w:val="105"/>
        </w:rPr>
        <w:t> </w:t>
      </w:r>
      <w:r>
        <w:rPr>
          <w:w w:val="105"/>
        </w:rPr>
        <w:t>el modelo del Estado de</w:t>
      </w:r>
      <w:r>
        <w:rPr>
          <w:spacing w:val="-2"/>
          <w:w w:val="105"/>
        </w:rPr>
        <w:t> </w:t>
      </w:r>
      <w:r>
        <w:rPr>
          <w:w w:val="105"/>
        </w:rPr>
        <w:t>Derecho.</w:t>
      </w:r>
    </w:p>
    <w:p>
      <w:pPr>
        <w:pStyle w:val="BodyText"/>
        <w:spacing w:before="9"/>
        <w:rPr>
          <w:sz w:val="22"/>
        </w:rPr>
      </w:pPr>
    </w:p>
    <w:p>
      <w:pPr>
        <w:pStyle w:val="Heading4"/>
        <w:numPr>
          <w:ilvl w:val="0"/>
          <w:numId w:val="11"/>
        </w:numPr>
        <w:tabs>
          <w:tab w:pos="345" w:val="left" w:leader="none"/>
        </w:tabs>
        <w:spacing w:line="272" w:lineRule="exact" w:before="0" w:after="0"/>
        <w:ind w:left="123" w:right="114" w:firstLine="0"/>
        <w:jc w:val="both"/>
      </w:pPr>
      <w:r>
        <w:rPr/>
        <w:t>Legitimidad de un enfoque crítico de la educación en derechos humanos orientada a analizar, denunciar y combatir la</w:t>
      </w:r>
      <w:r>
        <w:rPr>
          <w:spacing w:val="-11"/>
        </w:rPr>
        <w:t> </w:t>
      </w:r>
      <w:r>
        <w:rPr/>
        <w:t>corrupción.</w:t>
      </w:r>
    </w:p>
    <w:p>
      <w:pPr>
        <w:pStyle w:val="BodyText"/>
        <w:spacing w:before="6"/>
        <w:rPr>
          <w:rFonts w:ascii="Palatino Linotype"/>
          <w:b/>
        </w:rPr>
      </w:pPr>
    </w:p>
    <w:p>
      <w:pPr>
        <w:pStyle w:val="BodyText"/>
        <w:spacing w:line="266" w:lineRule="auto"/>
        <w:ind w:left="123" w:right="114"/>
        <w:jc w:val="both"/>
      </w:pPr>
      <w:r>
        <w:rPr>
          <w:w w:val="105"/>
        </w:rPr>
        <w:t>El estudio crítico de los derechos humanos, contemplado desde el perfil de la lucha contra la corrupción, está plenamente justificado si tenemos en cuenta que</w:t>
      </w:r>
      <w:r>
        <w:rPr>
          <w:spacing w:val="-14"/>
          <w:w w:val="105"/>
        </w:rPr>
        <w:t> </w:t>
      </w:r>
      <w:r>
        <w:rPr>
          <w:w w:val="105"/>
        </w:rPr>
        <w:t>tanto</w:t>
      </w:r>
      <w:r>
        <w:rPr>
          <w:spacing w:val="-14"/>
          <w:w w:val="105"/>
        </w:rPr>
        <w:t> </w:t>
      </w:r>
      <w:r>
        <w:rPr>
          <w:w w:val="105"/>
        </w:rPr>
        <w:t>desde</w:t>
      </w:r>
      <w:r>
        <w:rPr>
          <w:spacing w:val="-15"/>
          <w:w w:val="105"/>
        </w:rPr>
        <w:t> </w:t>
      </w:r>
      <w:r>
        <w:rPr>
          <w:w w:val="105"/>
        </w:rPr>
        <w:t>la</w:t>
      </w:r>
      <w:r>
        <w:rPr>
          <w:spacing w:val="-14"/>
          <w:w w:val="105"/>
        </w:rPr>
        <w:t> </w:t>
      </w:r>
      <w:r>
        <w:rPr>
          <w:w w:val="105"/>
        </w:rPr>
        <w:t>doctrina</w:t>
      </w:r>
      <w:r>
        <w:rPr>
          <w:spacing w:val="-14"/>
          <w:w w:val="105"/>
        </w:rPr>
        <w:t> </w:t>
      </w:r>
      <w:r>
        <w:rPr>
          <w:w w:val="105"/>
        </w:rPr>
        <w:t>como</w:t>
      </w:r>
      <w:r>
        <w:rPr>
          <w:spacing w:val="-15"/>
          <w:w w:val="105"/>
        </w:rPr>
        <w:t> </w:t>
      </w:r>
      <w:r>
        <w:rPr>
          <w:w w:val="105"/>
        </w:rPr>
        <w:t>desde</w:t>
      </w:r>
      <w:r>
        <w:rPr>
          <w:spacing w:val="-15"/>
          <w:w w:val="105"/>
        </w:rPr>
        <w:t> </w:t>
      </w:r>
      <w:r>
        <w:rPr>
          <w:w w:val="105"/>
        </w:rPr>
        <w:t>los</w:t>
      </w:r>
      <w:r>
        <w:rPr>
          <w:spacing w:val="-14"/>
          <w:w w:val="105"/>
        </w:rPr>
        <w:t> </w:t>
      </w:r>
      <w:r>
        <w:rPr>
          <w:w w:val="105"/>
        </w:rPr>
        <w:t>organismos</w:t>
      </w:r>
      <w:r>
        <w:rPr>
          <w:spacing w:val="-15"/>
          <w:w w:val="105"/>
        </w:rPr>
        <w:t> </w:t>
      </w:r>
      <w:r>
        <w:rPr>
          <w:w w:val="105"/>
        </w:rPr>
        <w:t>intergubernamentales, las instituciones financieras, las agencias gubernamentales, las agencias de financiación</w:t>
      </w:r>
      <w:r>
        <w:rPr>
          <w:spacing w:val="-11"/>
          <w:w w:val="105"/>
        </w:rPr>
        <w:t> </w:t>
      </w:r>
      <w:r>
        <w:rPr>
          <w:w w:val="105"/>
        </w:rPr>
        <w:t>bilaterales,</w:t>
      </w:r>
      <w:r>
        <w:rPr>
          <w:spacing w:val="-11"/>
          <w:w w:val="105"/>
        </w:rPr>
        <w:t> </w:t>
      </w:r>
      <w:r>
        <w:rPr>
          <w:w w:val="105"/>
        </w:rPr>
        <w:t>los</w:t>
      </w:r>
      <w:r>
        <w:rPr>
          <w:spacing w:val="-11"/>
          <w:w w:val="105"/>
        </w:rPr>
        <w:t> </w:t>
      </w:r>
      <w:r>
        <w:rPr>
          <w:w w:val="105"/>
        </w:rPr>
        <w:t>profesionales</w:t>
      </w:r>
      <w:r>
        <w:rPr>
          <w:spacing w:val="-11"/>
          <w:w w:val="105"/>
        </w:rPr>
        <w:t> </w:t>
      </w:r>
      <w:r>
        <w:rPr>
          <w:w w:val="105"/>
        </w:rPr>
        <w:t>del</w:t>
      </w:r>
      <w:r>
        <w:rPr>
          <w:spacing w:val="-11"/>
          <w:w w:val="105"/>
        </w:rPr>
        <w:t> </w:t>
      </w:r>
      <w:r>
        <w:rPr>
          <w:w w:val="105"/>
        </w:rPr>
        <w:t>desarrollo,</w:t>
      </w:r>
      <w:r>
        <w:rPr>
          <w:spacing w:val="-11"/>
          <w:w w:val="105"/>
        </w:rPr>
        <w:t> </w:t>
      </w:r>
      <w:r>
        <w:rPr>
          <w:w w:val="105"/>
        </w:rPr>
        <w:t>las</w:t>
      </w:r>
      <w:r>
        <w:rPr>
          <w:spacing w:val="-11"/>
          <w:w w:val="105"/>
        </w:rPr>
        <w:t> </w:t>
      </w:r>
      <w:r>
        <w:rPr>
          <w:w w:val="105"/>
        </w:rPr>
        <w:t>organizaciones</w:t>
      </w:r>
      <w:r>
        <w:rPr>
          <w:spacing w:val="-11"/>
          <w:w w:val="105"/>
        </w:rPr>
        <w:t> </w:t>
      </w:r>
      <w:r>
        <w:rPr>
          <w:w w:val="105"/>
        </w:rPr>
        <w:t>no gubernamentales</w:t>
      </w:r>
      <w:r>
        <w:rPr>
          <w:w w:val="105"/>
          <w:position w:val="7"/>
          <w:sz w:val="12"/>
        </w:rPr>
        <w:t>26 </w:t>
      </w:r>
      <w:r>
        <w:rPr>
          <w:w w:val="105"/>
        </w:rPr>
        <w:t>y los grupos y movimientos sociales se ha manifestado, en los últimos lustros, la preocupación creciente por los efectos destructivos de la</w:t>
      </w:r>
      <w:r>
        <w:rPr>
          <w:spacing w:val="-4"/>
          <w:w w:val="105"/>
        </w:rPr>
        <w:t> </w:t>
      </w:r>
      <w:r>
        <w:rPr>
          <w:w w:val="105"/>
        </w:rPr>
        <w:t>corrupción,</w:t>
      </w:r>
      <w:r>
        <w:rPr>
          <w:spacing w:val="-4"/>
          <w:w w:val="105"/>
        </w:rPr>
        <w:t> </w:t>
      </w:r>
      <w:r>
        <w:rPr>
          <w:w w:val="105"/>
        </w:rPr>
        <w:t>a</w:t>
      </w:r>
      <w:r>
        <w:rPr>
          <w:spacing w:val="-4"/>
          <w:w w:val="105"/>
        </w:rPr>
        <w:t> </w:t>
      </w:r>
      <w:r>
        <w:rPr>
          <w:w w:val="105"/>
        </w:rPr>
        <w:t>través</w:t>
      </w:r>
      <w:r>
        <w:rPr>
          <w:spacing w:val="-4"/>
          <w:w w:val="105"/>
        </w:rPr>
        <w:t> </w:t>
      </w:r>
      <w:r>
        <w:rPr>
          <w:w w:val="105"/>
        </w:rPr>
        <w:t>de</w:t>
      </w:r>
      <w:r>
        <w:rPr>
          <w:spacing w:val="-4"/>
          <w:w w:val="105"/>
        </w:rPr>
        <w:t> </w:t>
      </w:r>
      <w:r>
        <w:rPr>
          <w:w w:val="105"/>
        </w:rPr>
        <w:t>sus</w:t>
      </w:r>
      <w:r>
        <w:rPr>
          <w:spacing w:val="-4"/>
          <w:w w:val="105"/>
        </w:rPr>
        <w:t> </w:t>
      </w:r>
      <w:r>
        <w:rPr>
          <w:w w:val="105"/>
        </w:rPr>
        <w:t>más</w:t>
      </w:r>
      <w:r>
        <w:rPr>
          <w:spacing w:val="-4"/>
          <w:w w:val="105"/>
        </w:rPr>
        <w:t> </w:t>
      </w:r>
      <w:r>
        <w:rPr>
          <w:w w:val="105"/>
        </w:rPr>
        <w:t>diversas</w:t>
      </w:r>
      <w:r>
        <w:rPr>
          <w:spacing w:val="-4"/>
          <w:w w:val="105"/>
        </w:rPr>
        <w:t> </w:t>
      </w:r>
      <w:r>
        <w:rPr>
          <w:w w:val="105"/>
        </w:rPr>
        <w:t>formas</w:t>
      </w:r>
      <w:r>
        <w:rPr>
          <w:spacing w:val="-4"/>
          <w:w w:val="105"/>
        </w:rPr>
        <w:t> </w:t>
      </w:r>
      <w:r>
        <w:rPr>
          <w:w w:val="105"/>
        </w:rPr>
        <w:t>y</w:t>
      </w:r>
      <w:r>
        <w:rPr>
          <w:spacing w:val="-4"/>
          <w:w w:val="105"/>
        </w:rPr>
        <w:t> </w:t>
      </w:r>
      <w:r>
        <w:rPr>
          <w:w w:val="105"/>
        </w:rPr>
        <w:t>manifestaciones,</w:t>
      </w:r>
      <w:r>
        <w:rPr>
          <w:spacing w:val="-4"/>
          <w:w w:val="105"/>
        </w:rPr>
        <w:t> </w:t>
      </w:r>
      <w:r>
        <w:rPr>
          <w:w w:val="105"/>
        </w:rPr>
        <w:t>sobre</w:t>
      </w:r>
      <w:r>
        <w:rPr>
          <w:spacing w:val="-4"/>
          <w:w w:val="105"/>
        </w:rPr>
        <w:t> </w:t>
      </w:r>
      <w:r>
        <w:rPr>
          <w:w w:val="105"/>
        </w:rPr>
        <w:t>el sistema de derechos humanos y de las instituciones sociales, en general.  </w:t>
      </w:r>
      <w:r>
        <w:rPr>
          <w:spacing w:val="28"/>
          <w:w w:val="105"/>
        </w:rPr>
        <w:t> </w:t>
      </w:r>
      <w:r>
        <w:rPr>
          <w:w w:val="105"/>
        </w:rPr>
        <w:t>Esa</w:t>
      </w:r>
    </w:p>
    <w:p>
      <w:pPr>
        <w:spacing w:line="247" w:lineRule="auto" w:before="112"/>
        <w:ind w:left="350" w:right="115" w:hanging="227"/>
        <w:jc w:val="both"/>
        <w:rPr>
          <w:rFonts w:ascii="Trebuchet MS" w:hAnsi="Trebuchet MS"/>
          <w:sz w:val="17"/>
        </w:rPr>
      </w:pPr>
      <w:r>
        <w:rPr>
          <w:rFonts w:ascii="Arial" w:hAnsi="Arial"/>
          <w:w w:val="85"/>
          <w:position w:val="6"/>
          <w:sz w:val="10"/>
        </w:rPr>
        <w:t>26 </w:t>
      </w:r>
      <w:r>
        <w:rPr>
          <w:rFonts w:ascii="Trebuchet MS" w:hAnsi="Trebuchet MS"/>
          <w:w w:val="85"/>
          <w:sz w:val="17"/>
        </w:rPr>
        <w:t>Entre las organizaciones no gubernamentales destaca </w:t>
      </w:r>
      <w:r>
        <w:rPr>
          <w:rFonts w:ascii="Arial" w:hAnsi="Arial"/>
          <w:i/>
          <w:w w:val="85"/>
          <w:sz w:val="17"/>
        </w:rPr>
        <w:t>Transparency International </w:t>
      </w:r>
      <w:r>
        <w:rPr>
          <w:rFonts w:ascii="Trebuchet MS" w:hAnsi="Trebuchet MS"/>
          <w:w w:val="85"/>
          <w:sz w:val="17"/>
        </w:rPr>
        <w:t>(http://www.transparency. org/country).</w:t>
      </w:r>
      <w:r>
        <w:rPr>
          <w:rFonts w:ascii="Trebuchet MS" w:hAnsi="Trebuchet MS"/>
          <w:spacing w:val="-7"/>
          <w:w w:val="85"/>
          <w:sz w:val="17"/>
        </w:rPr>
        <w:t> </w:t>
      </w:r>
      <w:r>
        <w:rPr>
          <w:rFonts w:ascii="Trebuchet MS" w:hAnsi="Trebuchet MS"/>
          <w:w w:val="85"/>
          <w:sz w:val="17"/>
        </w:rPr>
        <w:t>Junto</w:t>
      </w:r>
      <w:r>
        <w:rPr>
          <w:rFonts w:ascii="Trebuchet MS" w:hAnsi="Trebuchet MS"/>
          <w:spacing w:val="-7"/>
          <w:w w:val="85"/>
          <w:sz w:val="17"/>
        </w:rPr>
        <w:t> </w:t>
      </w:r>
      <w:r>
        <w:rPr>
          <w:rFonts w:ascii="Trebuchet MS" w:hAnsi="Trebuchet MS"/>
          <w:w w:val="85"/>
          <w:sz w:val="17"/>
        </w:rPr>
        <w:t>a</w:t>
      </w:r>
      <w:r>
        <w:rPr>
          <w:rFonts w:ascii="Trebuchet MS" w:hAnsi="Trebuchet MS"/>
          <w:spacing w:val="-7"/>
          <w:w w:val="85"/>
          <w:sz w:val="17"/>
        </w:rPr>
        <w:t> </w:t>
      </w:r>
      <w:r>
        <w:rPr>
          <w:rFonts w:ascii="Trebuchet MS" w:hAnsi="Trebuchet MS"/>
          <w:w w:val="85"/>
          <w:sz w:val="17"/>
        </w:rPr>
        <w:t>ella</w:t>
      </w:r>
      <w:r>
        <w:rPr>
          <w:rFonts w:ascii="Trebuchet MS" w:hAnsi="Trebuchet MS"/>
          <w:spacing w:val="-7"/>
          <w:w w:val="85"/>
          <w:sz w:val="17"/>
        </w:rPr>
        <w:t> </w:t>
      </w:r>
      <w:r>
        <w:rPr>
          <w:rFonts w:ascii="Trebuchet MS" w:hAnsi="Trebuchet MS"/>
          <w:w w:val="85"/>
          <w:sz w:val="17"/>
        </w:rPr>
        <w:t>destacan</w:t>
      </w:r>
      <w:r>
        <w:rPr>
          <w:rFonts w:ascii="Trebuchet MS" w:hAnsi="Trebuchet MS"/>
          <w:spacing w:val="-7"/>
          <w:w w:val="85"/>
          <w:sz w:val="17"/>
        </w:rPr>
        <w:t> </w:t>
      </w:r>
      <w:r>
        <w:rPr>
          <w:rFonts w:ascii="Trebuchet MS" w:hAnsi="Trebuchet MS"/>
          <w:w w:val="85"/>
          <w:sz w:val="17"/>
        </w:rPr>
        <w:t>también</w:t>
      </w:r>
      <w:r>
        <w:rPr>
          <w:rFonts w:ascii="Trebuchet MS" w:hAnsi="Trebuchet MS"/>
          <w:spacing w:val="-7"/>
          <w:w w:val="85"/>
          <w:sz w:val="17"/>
        </w:rPr>
        <w:t> </w:t>
      </w:r>
      <w:r>
        <w:rPr>
          <w:rFonts w:ascii="Trebuchet MS" w:hAnsi="Trebuchet MS"/>
          <w:w w:val="85"/>
          <w:sz w:val="17"/>
        </w:rPr>
        <w:t>un</w:t>
      </w:r>
      <w:r>
        <w:rPr>
          <w:rFonts w:ascii="Trebuchet MS" w:hAnsi="Trebuchet MS"/>
          <w:spacing w:val="-7"/>
          <w:w w:val="85"/>
          <w:sz w:val="17"/>
        </w:rPr>
        <w:t> </w:t>
      </w:r>
      <w:r>
        <w:rPr>
          <w:rFonts w:ascii="Trebuchet MS" w:hAnsi="Trebuchet MS"/>
          <w:w w:val="85"/>
          <w:sz w:val="17"/>
        </w:rPr>
        <w:t>gran</w:t>
      </w:r>
      <w:r>
        <w:rPr>
          <w:rFonts w:ascii="Trebuchet MS" w:hAnsi="Trebuchet MS"/>
          <w:spacing w:val="-7"/>
          <w:w w:val="85"/>
          <w:sz w:val="17"/>
        </w:rPr>
        <w:t> </w:t>
      </w:r>
      <w:r>
        <w:rPr>
          <w:rFonts w:ascii="Trebuchet MS" w:hAnsi="Trebuchet MS"/>
          <w:w w:val="85"/>
          <w:sz w:val="17"/>
        </w:rPr>
        <w:t>número</w:t>
      </w:r>
      <w:r>
        <w:rPr>
          <w:rFonts w:ascii="Trebuchet MS" w:hAnsi="Trebuchet MS"/>
          <w:spacing w:val="-7"/>
          <w:w w:val="85"/>
          <w:sz w:val="17"/>
        </w:rPr>
        <w:t> </w:t>
      </w:r>
      <w:r>
        <w:rPr>
          <w:rFonts w:ascii="Trebuchet MS" w:hAnsi="Trebuchet MS"/>
          <w:w w:val="85"/>
          <w:sz w:val="17"/>
        </w:rPr>
        <w:t>de</w:t>
      </w:r>
      <w:r>
        <w:rPr>
          <w:rFonts w:ascii="Trebuchet MS" w:hAnsi="Trebuchet MS"/>
          <w:spacing w:val="-7"/>
          <w:w w:val="85"/>
          <w:sz w:val="17"/>
        </w:rPr>
        <w:t> </w:t>
      </w:r>
      <w:r>
        <w:rPr>
          <w:rFonts w:ascii="Trebuchet MS" w:hAnsi="Trebuchet MS"/>
          <w:w w:val="85"/>
          <w:sz w:val="17"/>
        </w:rPr>
        <w:t>organizaciones</w:t>
      </w:r>
      <w:r>
        <w:rPr>
          <w:rFonts w:ascii="Trebuchet MS" w:hAnsi="Trebuchet MS"/>
          <w:spacing w:val="-7"/>
          <w:w w:val="85"/>
          <w:sz w:val="17"/>
        </w:rPr>
        <w:t> </w:t>
      </w:r>
      <w:r>
        <w:rPr>
          <w:rFonts w:ascii="Trebuchet MS" w:hAnsi="Trebuchet MS"/>
          <w:w w:val="85"/>
          <w:sz w:val="17"/>
        </w:rPr>
        <w:t>entre</w:t>
      </w:r>
      <w:r>
        <w:rPr>
          <w:rFonts w:ascii="Trebuchet MS" w:hAnsi="Trebuchet MS"/>
          <w:spacing w:val="-7"/>
          <w:w w:val="85"/>
          <w:sz w:val="17"/>
        </w:rPr>
        <w:t> </w:t>
      </w:r>
      <w:r>
        <w:rPr>
          <w:rFonts w:ascii="Trebuchet MS" w:hAnsi="Trebuchet MS"/>
          <w:w w:val="85"/>
          <w:sz w:val="17"/>
        </w:rPr>
        <w:t>las</w:t>
      </w:r>
      <w:r>
        <w:rPr>
          <w:rFonts w:ascii="Trebuchet MS" w:hAnsi="Trebuchet MS"/>
          <w:spacing w:val="-7"/>
          <w:w w:val="85"/>
          <w:sz w:val="17"/>
        </w:rPr>
        <w:t> </w:t>
      </w:r>
      <w:r>
        <w:rPr>
          <w:rFonts w:ascii="Trebuchet MS" w:hAnsi="Trebuchet MS"/>
          <w:w w:val="85"/>
          <w:sz w:val="17"/>
        </w:rPr>
        <w:t>que</w:t>
      </w:r>
      <w:r>
        <w:rPr>
          <w:rFonts w:ascii="Trebuchet MS" w:hAnsi="Trebuchet MS"/>
          <w:spacing w:val="-7"/>
          <w:w w:val="85"/>
          <w:sz w:val="17"/>
        </w:rPr>
        <w:t> </w:t>
      </w:r>
      <w:r>
        <w:rPr>
          <w:rFonts w:ascii="Trebuchet MS" w:hAnsi="Trebuchet MS"/>
          <w:w w:val="85"/>
          <w:sz w:val="17"/>
        </w:rPr>
        <w:t>están</w:t>
      </w:r>
      <w:r>
        <w:rPr>
          <w:rFonts w:ascii="Trebuchet MS" w:hAnsi="Trebuchet MS"/>
          <w:spacing w:val="-7"/>
          <w:w w:val="85"/>
          <w:sz w:val="17"/>
        </w:rPr>
        <w:t> </w:t>
      </w:r>
      <w:r>
        <w:rPr>
          <w:rFonts w:ascii="Arial" w:hAnsi="Arial"/>
          <w:i/>
          <w:w w:val="85"/>
          <w:sz w:val="17"/>
        </w:rPr>
        <w:t>Integridad </w:t>
      </w:r>
      <w:r>
        <w:rPr>
          <w:rFonts w:ascii="Arial" w:hAnsi="Arial"/>
          <w:i/>
          <w:w w:val="85"/>
          <w:sz w:val="17"/>
        </w:rPr>
        <w:t>Global</w:t>
      </w:r>
      <w:r>
        <w:rPr>
          <w:rFonts w:ascii="Arial" w:hAnsi="Arial"/>
          <w:i/>
          <w:spacing w:val="-11"/>
          <w:w w:val="85"/>
          <w:sz w:val="17"/>
        </w:rPr>
        <w:t> </w:t>
      </w:r>
      <w:r>
        <w:rPr>
          <w:rFonts w:ascii="Trebuchet MS" w:hAnsi="Trebuchet MS"/>
          <w:w w:val="85"/>
          <w:sz w:val="17"/>
        </w:rPr>
        <w:t>(www.globalintegrity.org);</w:t>
      </w:r>
      <w:r>
        <w:rPr>
          <w:rFonts w:ascii="Trebuchet MS" w:hAnsi="Trebuchet MS"/>
          <w:spacing w:val="-14"/>
          <w:w w:val="85"/>
          <w:sz w:val="17"/>
        </w:rPr>
        <w:t> </w:t>
      </w:r>
      <w:r>
        <w:rPr>
          <w:rFonts w:ascii="Arial" w:hAnsi="Arial"/>
          <w:i/>
          <w:w w:val="85"/>
          <w:sz w:val="17"/>
        </w:rPr>
        <w:t>Testigo</w:t>
      </w:r>
      <w:r>
        <w:rPr>
          <w:rFonts w:ascii="Arial" w:hAnsi="Arial"/>
          <w:i/>
          <w:spacing w:val="-11"/>
          <w:w w:val="85"/>
          <w:sz w:val="17"/>
        </w:rPr>
        <w:t> </w:t>
      </w:r>
      <w:r>
        <w:rPr>
          <w:rFonts w:ascii="Arial" w:hAnsi="Arial"/>
          <w:i/>
          <w:w w:val="85"/>
          <w:sz w:val="17"/>
        </w:rPr>
        <w:t>Global</w:t>
      </w:r>
      <w:r>
        <w:rPr>
          <w:rFonts w:ascii="Arial" w:hAnsi="Arial"/>
          <w:i/>
          <w:spacing w:val="-11"/>
          <w:w w:val="85"/>
          <w:sz w:val="17"/>
        </w:rPr>
        <w:t> </w:t>
      </w:r>
      <w:r>
        <w:rPr>
          <w:rFonts w:ascii="Trebuchet MS" w:hAnsi="Trebuchet MS"/>
          <w:w w:val="85"/>
          <w:sz w:val="17"/>
        </w:rPr>
        <w:t>(www.globalwitness.org);</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Arial" w:hAnsi="Arial"/>
          <w:i/>
          <w:w w:val="85"/>
          <w:sz w:val="17"/>
        </w:rPr>
        <w:t>Revenue</w:t>
      </w:r>
      <w:r>
        <w:rPr>
          <w:rFonts w:ascii="Arial" w:hAnsi="Arial"/>
          <w:i/>
          <w:spacing w:val="-11"/>
          <w:w w:val="85"/>
          <w:sz w:val="17"/>
        </w:rPr>
        <w:t> </w:t>
      </w:r>
      <w:r>
        <w:rPr>
          <w:rFonts w:ascii="Arial" w:hAnsi="Arial"/>
          <w:i/>
          <w:w w:val="85"/>
          <w:sz w:val="17"/>
        </w:rPr>
        <w:t>Watch</w:t>
      </w:r>
      <w:r>
        <w:rPr>
          <w:rFonts w:ascii="Arial" w:hAnsi="Arial"/>
          <w:i/>
          <w:spacing w:val="-11"/>
          <w:w w:val="85"/>
          <w:sz w:val="17"/>
        </w:rPr>
        <w:t> </w:t>
      </w:r>
      <w:r>
        <w:rPr>
          <w:rFonts w:ascii="Arial" w:hAnsi="Arial"/>
          <w:i/>
          <w:w w:val="85"/>
          <w:sz w:val="17"/>
        </w:rPr>
        <w:t>Institute</w:t>
      </w:r>
      <w:r>
        <w:rPr>
          <w:rFonts w:ascii="Arial" w:hAnsi="Arial"/>
          <w:i/>
          <w:spacing w:val="-11"/>
          <w:w w:val="85"/>
          <w:sz w:val="17"/>
        </w:rPr>
        <w:t> </w:t>
      </w:r>
      <w:hyperlink r:id="rId113">
        <w:r>
          <w:rPr>
            <w:rFonts w:ascii="Trebuchet MS" w:hAnsi="Trebuchet MS"/>
            <w:w w:val="85"/>
            <w:sz w:val="17"/>
          </w:rPr>
          <w:t>(www.</w:t>
        </w:r>
      </w:hyperlink>
      <w:r>
        <w:rPr>
          <w:rFonts w:ascii="Trebuchet MS" w:hAnsi="Trebuchet MS"/>
          <w:w w:val="85"/>
          <w:sz w:val="17"/>
        </w:rPr>
        <w:t> revenuewatch.org);</w:t>
      </w:r>
      <w:r>
        <w:rPr>
          <w:rFonts w:ascii="Trebuchet MS" w:hAnsi="Trebuchet MS"/>
          <w:spacing w:val="-31"/>
          <w:w w:val="85"/>
          <w:sz w:val="17"/>
        </w:rPr>
        <w:t> </w:t>
      </w:r>
      <w:r>
        <w:rPr>
          <w:rFonts w:ascii="Arial" w:hAnsi="Arial"/>
          <w:i/>
          <w:w w:val="85"/>
          <w:sz w:val="17"/>
        </w:rPr>
        <w:t>Tiri</w:t>
      </w:r>
      <w:r>
        <w:rPr>
          <w:rFonts w:ascii="Arial" w:hAnsi="Arial"/>
          <w:i/>
          <w:spacing w:val="-28"/>
          <w:w w:val="85"/>
          <w:sz w:val="17"/>
        </w:rPr>
        <w:t> </w:t>
      </w:r>
      <w:r>
        <w:rPr>
          <w:rFonts w:ascii="Trebuchet MS" w:hAnsi="Trebuchet MS"/>
          <w:w w:val="85"/>
          <w:sz w:val="17"/>
        </w:rPr>
        <w:t>(www.tiri.org)</w:t>
      </w:r>
      <w:r>
        <w:rPr>
          <w:rFonts w:ascii="Trebuchet MS" w:hAnsi="Trebuchet MS"/>
          <w:spacing w:val="-31"/>
          <w:w w:val="85"/>
          <w:sz w:val="17"/>
        </w:rPr>
        <w:t> </w:t>
      </w:r>
      <w:r>
        <w:rPr>
          <w:rFonts w:ascii="Trebuchet MS" w:hAnsi="Trebuchet MS"/>
          <w:w w:val="85"/>
          <w:sz w:val="17"/>
        </w:rPr>
        <w:t>y</w:t>
      </w:r>
      <w:r>
        <w:rPr>
          <w:rFonts w:ascii="Trebuchet MS" w:hAnsi="Trebuchet MS"/>
          <w:spacing w:val="-31"/>
          <w:w w:val="85"/>
          <w:sz w:val="17"/>
        </w:rPr>
        <w:t> </w:t>
      </w:r>
      <w:r>
        <w:rPr>
          <w:rFonts w:ascii="Trebuchet MS" w:hAnsi="Trebuchet MS"/>
          <w:w w:val="85"/>
          <w:sz w:val="17"/>
        </w:rPr>
        <w:t>la</w:t>
      </w:r>
      <w:r>
        <w:rPr>
          <w:rFonts w:ascii="Trebuchet MS" w:hAnsi="Trebuchet MS"/>
          <w:spacing w:val="-31"/>
          <w:w w:val="85"/>
          <w:sz w:val="17"/>
        </w:rPr>
        <w:t> </w:t>
      </w:r>
      <w:r>
        <w:rPr>
          <w:rFonts w:ascii="Arial" w:hAnsi="Arial"/>
          <w:i/>
          <w:w w:val="85"/>
          <w:sz w:val="17"/>
        </w:rPr>
        <w:t>Organización</w:t>
      </w:r>
      <w:r>
        <w:rPr>
          <w:rFonts w:ascii="Arial" w:hAnsi="Arial"/>
          <w:i/>
          <w:spacing w:val="-28"/>
          <w:w w:val="85"/>
          <w:sz w:val="17"/>
        </w:rPr>
        <w:t> </w:t>
      </w:r>
      <w:r>
        <w:rPr>
          <w:rFonts w:ascii="Arial" w:hAnsi="Arial"/>
          <w:i/>
          <w:w w:val="85"/>
          <w:sz w:val="17"/>
        </w:rPr>
        <w:t>Mundial</w:t>
      </w:r>
      <w:r>
        <w:rPr>
          <w:rFonts w:ascii="Arial" w:hAnsi="Arial"/>
          <w:i/>
          <w:spacing w:val="-28"/>
          <w:w w:val="85"/>
          <w:sz w:val="17"/>
        </w:rPr>
        <w:t> </w:t>
      </w:r>
      <w:r>
        <w:rPr>
          <w:rFonts w:ascii="Arial" w:hAnsi="Arial"/>
          <w:i/>
          <w:w w:val="85"/>
          <w:sz w:val="17"/>
        </w:rPr>
        <w:t>de</w:t>
      </w:r>
      <w:r>
        <w:rPr>
          <w:rFonts w:ascii="Arial" w:hAnsi="Arial"/>
          <w:i/>
          <w:spacing w:val="-28"/>
          <w:w w:val="85"/>
          <w:sz w:val="17"/>
        </w:rPr>
        <w:t> </w:t>
      </w:r>
      <w:r>
        <w:rPr>
          <w:rFonts w:ascii="Arial" w:hAnsi="Arial"/>
          <w:i/>
          <w:w w:val="85"/>
          <w:sz w:val="17"/>
        </w:rPr>
        <w:t>Parlamentarios</w:t>
      </w:r>
      <w:r>
        <w:rPr>
          <w:rFonts w:ascii="Arial" w:hAnsi="Arial"/>
          <w:i/>
          <w:spacing w:val="-28"/>
          <w:w w:val="85"/>
          <w:sz w:val="17"/>
        </w:rPr>
        <w:t> </w:t>
      </w:r>
      <w:r>
        <w:rPr>
          <w:rFonts w:ascii="Arial" w:hAnsi="Arial"/>
          <w:i/>
          <w:w w:val="85"/>
          <w:sz w:val="17"/>
        </w:rPr>
        <w:t>contra</w:t>
      </w:r>
      <w:r>
        <w:rPr>
          <w:rFonts w:ascii="Arial" w:hAnsi="Arial"/>
          <w:i/>
          <w:spacing w:val="-28"/>
          <w:w w:val="85"/>
          <w:sz w:val="17"/>
        </w:rPr>
        <w:t> </w:t>
      </w:r>
      <w:r>
        <w:rPr>
          <w:rFonts w:ascii="Arial" w:hAnsi="Arial"/>
          <w:i/>
          <w:w w:val="85"/>
          <w:sz w:val="17"/>
        </w:rPr>
        <w:t>la</w:t>
      </w:r>
      <w:r>
        <w:rPr>
          <w:rFonts w:ascii="Arial" w:hAnsi="Arial"/>
          <w:i/>
          <w:spacing w:val="-28"/>
          <w:w w:val="85"/>
          <w:sz w:val="17"/>
        </w:rPr>
        <w:t> </w:t>
      </w:r>
      <w:r>
        <w:rPr>
          <w:rFonts w:ascii="Arial" w:hAnsi="Arial"/>
          <w:i/>
          <w:w w:val="85"/>
          <w:sz w:val="17"/>
        </w:rPr>
        <w:t>Corrupción</w:t>
      </w:r>
      <w:r>
        <w:rPr>
          <w:rFonts w:ascii="Arial" w:hAnsi="Arial"/>
          <w:i/>
          <w:spacing w:val="-28"/>
          <w:w w:val="85"/>
          <w:sz w:val="17"/>
        </w:rPr>
        <w:t> </w:t>
      </w:r>
      <w:r>
        <w:rPr>
          <w:rFonts w:ascii="Trebuchet MS" w:hAnsi="Trebuchet MS"/>
          <w:w w:val="85"/>
          <w:sz w:val="17"/>
        </w:rPr>
        <w:t>(GOPAC) </w:t>
      </w:r>
      <w:r>
        <w:rPr>
          <w:rFonts w:ascii="Trebuchet MS" w:hAnsi="Trebuchet MS"/>
          <w:w w:val="90"/>
          <w:sz w:val="17"/>
        </w:rPr>
        <w:t>(www.gopacnetwork.org).</w:t>
      </w:r>
    </w:p>
    <w:p>
      <w:pPr>
        <w:spacing w:after="0" w:line="247" w:lineRule="auto"/>
        <w:jc w:val="both"/>
        <w:rPr>
          <w:rFonts w:ascii="Trebuchet MS" w:hAnsi="Trebuchet MS"/>
          <w:sz w:val="17"/>
        </w:rPr>
        <w:sectPr>
          <w:footerReference w:type="even" r:id="rId119"/>
          <w:footerReference w:type="default" r:id="rId120"/>
          <w:pgSz w:w="9640" w:h="13040"/>
          <w:pgMar w:footer="1039" w:header="557" w:top="1140" w:bottom="122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64" w:lineRule="auto" w:before="61"/>
        <w:ind w:left="117" w:right="101"/>
        <w:jc w:val="both"/>
      </w:pPr>
      <w:r>
        <w:rPr/>
        <w:pict>
          <v:rect style="position:absolute;margin-left:407.438995pt;margin-top:-51.299843pt;width:26.262pt;height:26.262pt;mso-position-horizontal-relative:page;mso-position-vertical-relative:paragraph;z-index:-228664" filled="true" fillcolor="#9d9d9c" stroked="false">
            <v:fill type="solid"/>
            <w10:wrap type="none"/>
          </v:rect>
        </w:pict>
      </w:r>
      <w:r>
        <w:rPr/>
        <w:t>progresiva toma de conciencia ha determinado que, actualmente, se considere por la doctrina y las diversas instituciones, estatales e internacionales: a) Que     la corrupción es un problema social fundamental que afecta directamente a la </w:t>
      </w:r>
      <w:r>
        <w:rPr>
          <w:spacing w:val="2"/>
        </w:rPr>
        <w:t>estructura </w:t>
      </w:r>
      <w:r>
        <w:rPr/>
        <w:t>y  fines  del  </w:t>
      </w:r>
      <w:r>
        <w:rPr>
          <w:spacing w:val="2"/>
        </w:rPr>
        <w:t>Estado </w:t>
      </w:r>
      <w:r>
        <w:rPr/>
        <w:t>de  </w:t>
      </w:r>
      <w:r>
        <w:rPr>
          <w:spacing w:val="2"/>
        </w:rPr>
        <w:t>Derecho   </w:t>
      </w:r>
      <w:r>
        <w:rPr/>
        <w:t>y  a  los  </w:t>
      </w:r>
      <w:r>
        <w:rPr>
          <w:spacing w:val="2"/>
        </w:rPr>
        <w:t>derechos fundamentales  </w:t>
      </w:r>
      <w:r>
        <w:rPr>
          <w:spacing w:val="21"/>
        </w:rPr>
        <w:t> </w:t>
      </w:r>
      <w:r>
        <w:rPr/>
        <w:t>y</w:t>
      </w:r>
    </w:p>
    <w:p>
      <w:pPr>
        <w:pStyle w:val="ListParagraph"/>
        <w:numPr>
          <w:ilvl w:val="0"/>
          <w:numId w:val="12"/>
        </w:numPr>
        <w:tabs>
          <w:tab w:pos="356" w:val="left" w:leader="none"/>
        </w:tabs>
        <w:spacing w:line="240" w:lineRule="auto" w:before="1" w:after="0"/>
        <w:ind w:left="355" w:right="0" w:hanging="238"/>
        <w:jc w:val="both"/>
        <w:rPr>
          <w:sz w:val="21"/>
        </w:rPr>
      </w:pPr>
      <w:r>
        <w:rPr>
          <w:w w:val="105"/>
          <w:sz w:val="21"/>
        </w:rPr>
        <w:t>Que</w:t>
      </w:r>
      <w:r>
        <w:rPr>
          <w:spacing w:val="-7"/>
          <w:w w:val="105"/>
          <w:sz w:val="21"/>
        </w:rPr>
        <w:t> </w:t>
      </w:r>
      <w:r>
        <w:rPr>
          <w:w w:val="105"/>
          <w:sz w:val="21"/>
        </w:rPr>
        <w:t>debe</w:t>
      </w:r>
      <w:r>
        <w:rPr>
          <w:spacing w:val="-7"/>
          <w:w w:val="105"/>
          <w:sz w:val="21"/>
        </w:rPr>
        <w:t> </w:t>
      </w:r>
      <w:r>
        <w:rPr>
          <w:w w:val="105"/>
          <w:sz w:val="21"/>
        </w:rPr>
        <w:t>ser</w:t>
      </w:r>
      <w:r>
        <w:rPr>
          <w:spacing w:val="-7"/>
          <w:w w:val="105"/>
          <w:sz w:val="21"/>
        </w:rPr>
        <w:t> </w:t>
      </w:r>
      <w:r>
        <w:rPr>
          <w:w w:val="105"/>
          <w:sz w:val="21"/>
        </w:rPr>
        <w:t>combatida,</w:t>
      </w:r>
      <w:r>
        <w:rPr>
          <w:spacing w:val="-7"/>
          <w:w w:val="105"/>
          <w:sz w:val="21"/>
        </w:rPr>
        <w:t> </w:t>
      </w:r>
      <w:r>
        <w:rPr>
          <w:w w:val="105"/>
          <w:sz w:val="21"/>
        </w:rPr>
        <w:t>prontamente</w:t>
      </w:r>
      <w:r>
        <w:rPr>
          <w:spacing w:val="-7"/>
          <w:w w:val="105"/>
          <w:sz w:val="21"/>
        </w:rPr>
        <w:t> </w:t>
      </w:r>
      <w:r>
        <w:rPr>
          <w:w w:val="105"/>
          <w:sz w:val="21"/>
        </w:rPr>
        <w:t>y</w:t>
      </w:r>
      <w:r>
        <w:rPr>
          <w:spacing w:val="-7"/>
          <w:w w:val="105"/>
          <w:sz w:val="21"/>
        </w:rPr>
        <w:t> </w:t>
      </w:r>
      <w:r>
        <w:rPr>
          <w:w w:val="105"/>
          <w:sz w:val="21"/>
        </w:rPr>
        <w:t>de</w:t>
      </w:r>
      <w:r>
        <w:rPr>
          <w:spacing w:val="-7"/>
          <w:w w:val="105"/>
          <w:sz w:val="21"/>
        </w:rPr>
        <w:t> </w:t>
      </w:r>
      <w:r>
        <w:rPr>
          <w:w w:val="105"/>
          <w:sz w:val="21"/>
        </w:rPr>
        <w:t>manera</w:t>
      </w:r>
      <w:r>
        <w:rPr>
          <w:spacing w:val="-7"/>
          <w:w w:val="105"/>
          <w:sz w:val="21"/>
        </w:rPr>
        <w:t> </w:t>
      </w:r>
      <w:r>
        <w:rPr>
          <w:w w:val="105"/>
          <w:sz w:val="21"/>
        </w:rPr>
        <w:t>efectiva.</w:t>
      </w:r>
    </w:p>
    <w:p>
      <w:pPr>
        <w:pStyle w:val="BodyText"/>
        <w:spacing w:before="2"/>
        <w:rPr>
          <w:sz w:val="19"/>
        </w:rPr>
      </w:pPr>
    </w:p>
    <w:p>
      <w:pPr>
        <w:pStyle w:val="BodyText"/>
        <w:spacing w:line="261" w:lineRule="auto"/>
        <w:ind w:left="117" w:right="101" w:firstLine="850"/>
        <w:jc w:val="both"/>
        <w:rPr>
          <w:rFonts w:ascii="Palatino Linotype" w:hAnsi="Palatino Linotype"/>
          <w:i/>
        </w:rPr>
      </w:pPr>
      <w:r>
        <w:rPr>
          <w:w w:val="105"/>
        </w:rPr>
        <w:t>Aunque, ya en la </w:t>
      </w:r>
      <w:r>
        <w:rPr>
          <w:rFonts w:ascii="Palatino Linotype" w:hAnsi="Palatino Linotype"/>
          <w:i/>
          <w:w w:val="105"/>
        </w:rPr>
        <w:t>Declaración de Derechos del Hombre y del Ciudadano </w:t>
      </w:r>
      <w:r>
        <w:rPr>
          <w:w w:val="105"/>
        </w:rPr>
        <w:t>de</w:t>
      </w:r>
      <w:r>
        <w:rPr>
          <w:spacing w:val="-11"/>
          <w:w w:val="105"/>
        </w:rPr>
        <w:t> </w:t>
      </w:r>
      <w:r>
        <w:rPr>
          <w:w w:val="105"/>
        </w:rPr>
        <w:t>1789</w:t>
      </w:r>
      <w:r>
        <w:rPr>
          <w:spacing w:val="-11"/>
          <w:w w:val="105"/>
        </w:rPr>
        <w:t> </w:t>
      </w:r>
      <w:r>
        <w:rPr>
          <w:w w:val="105"/>
        </w:rPr>
        <w:t>se</w:t>
      </w:r>
      <w:r>
        <w:rPr>
          <w:spacing w:val="-11"/>
          <w:w w:val="105"/>
        </w:rPr>
        <w:t> </w:t>
      </w:r>
      <w:r>
        <w:rPr>
          <w:w w:val="105"/>
        </w:rPr>
        <w:t>reconocía</w:t>
      </w:r>
      <w:r>
        <w:rPr>
          <w:spacing w:val="-11"/>
          <w:w w:val="105"/>
        </w:rPr>
        <w:t> </w:t>
      </w:r>
      <w:r>
        <w:rPr>
          <w:w w:val="105"/>
        </w:rPr>
        <w:t>que</w:t>
      </w:r>
      <w:r>
        <w:rPr>
          <w:spacing w:val="-11"/>
          <w:w w:val="105"/>
        </w:rPr>
        <w:t> </w:t>
      </w:r>
      <w:r>
        <w:rPr>
          <w:w w:val="105"/>
        </w:rPr>
        <w:t>la</w:t>
      </w:r>
      <w:r>
        <w:rPr>
          <w:spacing w:val="-11"/>
          <w:w w:val="105"/>
        </w:rPr>
        <w:t> </w:t>
      </w:r>
      <w:r>
        <w:rPr>
          <w:w w:val="105"/>
        </w:rPr>
        <w:t>ignorancia,</w:t>
      </w:r>
      <w:r>
        <w:rPr>
          <w:spacing w:val="-11"/>
          <w:w w:val="105"/>
        </w:rPr>
        <w:t> </w:t>
      </w:r>
      <w:r>
        <w:rPr>
          <w:w w:val="105"/>
        </w:rPr>
        <w:t>el</w:t>
      </w:r>
      <w:r>
        <w:rPr>
          <w:spacing w:val="-11"/>
          <w:w w:val="105"/>
        </w:rPr>
        <w:t> </w:t>
      </w:r>
      <w:r>
        <w:rPr>
          <w:w w:val="105"/>
        </w:rPr>
        <w:t>olvido</w:t>
      </w:r>
      <w:r>
        <w:rPr>
          <w:spacing w:val="-11"/>
          <w:w w:val="105"/>
        </w:rPr>
        <w:t> </w:t>
      </w:r>
      <w:r>
        <w:rPr>
          <w:w w:val="105"/>
        </w:rPr>
        <w:t>o</w:t>
      </w:r>
      <w:r>
        <w:rPr>
          <w:spacing w:val="-11"/>
          <w:w w:val="105"/>
        </w:rPr>
        <w:t> </w:t>
      </w:r>
      <w:r>
        <w:rPr>
          <w:w w:val="105"/>
        </w:rPr>
        <w:t>el</w:t>
      </w:r>
      <w:r>
        <w:rPr>
          <w:spacing w:val="-11"/>
          <w:w w:val="105"/>
        </w:rPr>
        <w:t> </w:t>
      </w:r>
      <w:r>
        <w:rPr>
          <w:w w:val="105"/>
        </w:rPr>
        <w:t>desprecio</w:t>
      </w:r>
      <w:r>
        <w:rPr>
          <w:spacing w:val="-11"/>
          <w:w w:val="105"/>
        </w:rPr>
        <w:t> </w:t>
      </w:r>
      <w:r>
        <w:rPr>
          <w:w w:val="105"/>
        </w:rPr>
        <w:t>de</w:t>
      </w:r>
      <w:r>
        <w:rPr>
          <w:spacing w:val="-11"/>
          <w:w w:val="105"/>
        </w:rPr>
        <w:t> </w:t>
      </w:r>
      <w:r>
        <w:rPr>
          <w:w w:val="105"/>
        </w:rPr>
        <w:t>los</w:t>
      </w:r>
      <w:r>
        <w:rPr>
          <w:spacing w:val="-11"/>
          <w:w w:val="105"/>
        </w:rPr>
        <w:t> </w:t>
      </w:r>
      <w:r>
        <w:rPr>
          <w:w w:val="105"/>
        </w:rPr>
        <w:t>derechos del hombre son las únicas causas de los males públicos y de la corrupción de los gobiernos</w:t>
      </w:r>
      <w:r>
        <w:rPr>
          <w:w w:val="105"/>
          <w:position w:val="7"/>
          <w:sz w:val="12"/>
        </w:rPr>
        <w:t>27 </w:t>
      </w:r>
      <w:r>
        <w:rPr>
          <w:w w:val="105"/>
        </w:rPr>
        <w:t>ha sido a lo largo de los cinco últimos lustros cuando se está produciendo la progresiva toma de conciencia de que la corrupción, además de lesionar bienes jurídicos fundamentales, erosiona gravemente la ética pública,</w:t>
      </w:r>
      <w:r>
        <w:rPr>
          <w:spacing w:val="-4"/>
          <w:w w:val="105"/>
        </w:rPr>
        <w:t> </w:t>
      </w:r>
      <w:r>
        <w:rPr>
          <w:w w:val="105"/>
        </w:rPr>
        <w:t>fomentando</w:t>
      </w:r>
      <w:r>
        <w:rPr>
          <w:spacing w:val="-4"/>
          <w:w w:val="105"/>
        </w:rPr>
        <w:t> </w:t>
      </w:r>
      <w:r>
        <w:rPr>
          <w:w w:val="105"/>
        </w:rPr>
        <w:t>su</w:t>
      </w:r>
      <w:r>
        <w:rPr>
          <w:spacing w:val="-4"/>
          <w:w w:val="105"/>
        </w:rPr>
        <w:t> </w:t>
      </w:r>
      <w:r>
        <w:rPr>
          <w:w w:val="105"/>
        </w:rPr>
        <w:t>reproducción</w:t>
      </w:r>
      <w:r>
        <w:rPr>
          <w:spacing w:val="-4"/>
          <w:w w:val="105"/>
        </w:rPr>
        <w:t> </w:t>
      </w:r>
      <w:r>
        <w:rPr>
          <w:w w:val="105"/>
        </w:rPr>
        <w:t>y,</w:t>
      </w:r>
      <w:r>
        <w:rPr>
          <w:spacing w:val="-4"/>
          <w:w w:val="105"/>
        </w:rPr>
        <w:t> </w:t>
      </w:r>
      <w:r>
        <w:rPr>
          <w:w w:val="105"/>
        </w:rPr>
        <w:t>a</w:t>
      </w:r>
      <w:r>
        <w:rPr>
          <w:spacing w:val="-4"/>
          <w:w w:val="105"/>
        </w:rPr>
        <w:t> </w:t>
      </w:r>
      <w:r>
        <w:rPr>
          <w:w w:val="105"/>
        </w:rPr>
        <w:t>su</w:t>
      </w:r>
      <w:r>
        <w:rPr>
          <w:spacing w:val="-4"/>
          <w:w w:val="105"/>
        </w:rPr>
        <w:t> </w:t>
      </w:r>
      <w:r>
        <w:rPr>
          <w:w w:val="105"/>
        </w:rPr>
        <w:t>vez,</w:t>
      </w:r>
      <w:r>
        <w:rPr>
          <w:spacing w:val="-4"/>
          <w:w w:val="105"/>
        </w:rPr>
        <w:t> </w:t>
      </w:r>
      <w:r>
        <w:rPr>
          <w:w w:val="105"/>
        </w:rPr>
        <w:t>produciendo</w:t>
      </w:r>
      <w:r>
        <w:rPr>
          <w:spacing w:val="-4"/>
          <w:w w:val="105"/>
        </w:rPr>
        <w:t> </w:t>
      </w:r>
      <w:r>
        <w:rPr>
          <w:w w:val="105"/>
        </w:rPr>
        <w:t>el</w:t>
      </w:r>
      <w:r>
        <w:rPr>
          <w:spacing w:val="-4"/>
          <w:w w:val="105"/>
        </w:rPr>
        <w:t> </w:t>
      </w:r>
      <w:r>
        <w:rPr>
          <w:w w:val="105"/>
        </w:rPr>
        <w:t>deterioro</w:t>
      </w:r>
      <w:r>
        <w:rPr>
          <w:spacing w:val="-4"/>
          <w:w w:val="105"/>
        </w:rPr>
        <w:t> </w:t>
      </w:r>
      <w:r>
        <w:rPr>
          <w:w w:val="105"/>
        </w:rPr>
        <w:t>del sistema</w:t>
      </w:r>
      <w:r>
        <w:rPr>
          <w:spacing w:val="-4"/>
          <w:w w:val="105"/>
        </w:rPr>
        <w:t> </w:t>
      </w:r>
      <w:r>
        <w:rPr>
          <w:w w:val="105"/>
        </w:rPr>
        <w:t>social,</w:t>
      </w:r>
      <w:r>
        <w:rPr>
          <w:spacing w:val="-4"/>
          <w:w w:val="105"/>
        </w:rPr>
        <w:t> </w:t>
      </w:r>
      <w:r>
        <w:rPr>
          <w:w w:val="105"/>
        </w:rPr>
        <w:t>en</w:t>
      </w:r>
      <w:r>
        <w:rPr>
          <w:spacing w:val="-4"/>
          <w:w w:val="105"/>
        </w:rPr>
        <w:t> </w:t>
      </w:r>
      <w:r>
        <w:rPr>
          <w:w w:val="105"/>
        </w:rPr>
        <w:t>general,</w:t>
      </w:r>
      <w:r>
        <w:rPr>
          <w:spacing w:val="-4"/>
          <w:w w:val="105"/>
        </w:rPr>
        <w:t> </w:t>
      </w:r>
      <w:r>
        <w:rPr>
          <w:w w:val="105"/>
        </w:rPr>
        <w:t>y</w:t>
      </w:r>
      <w:r>
        <w:rPr>
          <w:spacing w:val="-4"/>
          <w:w w:val="105"/>
        </w:rPr>
        <w:t> </w:t>
      </w:r>
      <w:r>
        <w:rPr>
          <w:w w:val="105"/>
        </w:rPr>
        <w:t>del</w:t>
      </w:r>
      <w:r>
        <w:rPr>
          <w:spacing w:val="-4"/>
          <w:w w:val="105"/>
        </w:rPr>
        <w:t> </w:t>
      </w:r>
      <w:r>
        <w:rPr>
          <w:w w:val="105"/>
        </w:rPr>
        <w:t>funcionamiento</w:t>
      </w:r>
      <w:r>
        <w:rPr>
          <w:spacing w:val="-4"/>
          <w:w w:val="105"/>
        </w:rPr>
        <w:t> </w:t>
      </w:r>
      <w:r>
        <w:rPr>
          <w:w w:val="105"/>
        </w:rPr>
        <w:t>de</w:t>
      </w:r>
      <w:r>
        <w:rPr>
          <w:spacing w:val="-4"/>
          <w:w w:val="105"/>
        </w:rPr>
        <w:t> </w:t>
      </w:r>
      <w:r>
        <w:rPr>
          <w:w w:val="105"/>
        </w:rPr>
        <w:t>los</w:t>
      </w:r>
      <w:r>
        <w:rPr>
          <w:spacing w:val="-4"/>
          <w:w w:val="105"/>
        </w:rPr>
        <w:t> </w:t>
      </w:r>
      <w:r>
        <w:rPr>
          <w:w w:val="105"/>
        </w:rPr>
        <w:t>órganos</w:t>
      </w:r>
      <w:r>
        <w:rPr>
          <w:spacing w:val="-4"/>
          <w:w w:val="105"/>
        </w:rPr>
        <w:t> </w:t>
      </w:r>
      <w:r>
        <w:rPr>
          <w:w w:val="105"/>
        </w:rPr>
        <w:t>e</w:t>
      </w:r>
      <w:r>
        <w:rPr>
          <w:spacing w:val="-4"/>
          <w:w w:val="105"/>
        </w:rPr>
        <w:t> </w:t>
      </w:r>
      <w:r>
        <w:rPr>
          <w:w w:val="105"/>
        </w:rPr>
        <w:t>instituciones del</w:t>
      </w:r>
      <w:r>
        <w:rPr>
          <w:spacing w:val="-4"/>
          <w:w w:val="105"/>
        </w:rPr>
        <w:t> </w:t>
      </w:r>
      <w:r>
        <w:rPr>
          <w:w w:val="105"/>
        </w:rPr>
        <w:t>Estado</w:t>
      </w:r>
      <w:r>
        <w:rPr>
          <w:spacing w:val="-4"/>
          <w:w w:val="105"/>
        </w:rPr>
        <w:t> </w:t>
      </w:r>
      <w:r>
        <w:rPr>
          <w:w w:val="105"/>
        </w:rPr>
        <w:t>de</w:t>
      </w:r>
      <w:r>
        <w:rPr>
          <w:spacing w:val="-4"/>
          <w:w w:val="105"/>
        </w:rPr>
        <w:t> </w:t>
      </w:r>
      <w:r>
        <w:rPr>
          <w:w w:val="105"/>
        </w:rPr>
        <w:t>Derecho,</w:t>
      </w:r>
      <w:r>
        <w:rPr>
          <w:spacing w:val="-4"/>
          <w:w w:val="105"/>
        </w:rPr>
        <w:t> </w:t>
      </w:r>
      <w:r>
        <w:rPr>
          <w:w w:val="105"/>
        </w:rPr>
        <w:t>en</w:t>
      </w:r>
      <w:r>
        <w:rPr>
          <w:spacing w:val="-4"/>
          <w:w w:val="105"/>
        </w:rPr>
        <w:t> </w:t>
      </w:r>
      <w:r>
        <w:rPr>
          <w:w w:val="105"/>
        </w:rPr>
        <w:t>particular.</w:t>
      </w:r>
      <w:r>
        <w:rPr>
          <w:spacing w:val="-4"/>
          <w:w w:val="105"/>
        </w:rPr>
        <w:t> </w:t>
      </w:r>
      <w:r>
        <w:rPr>
          <w:w w:val="105"/>
        </w:rPr>
        <w:t>Ese</w:t>
      </w:r>
      <w:r>
        <w:rPr>
          <w:spacing w:val="-4"/>
          <w:w w:val="105"/>
        </w:rPr>
        <w:t> </w:t>
      </w:r>
      <w:r>
        <w:rPr>
          <w:w w:val="105"/>
        </w:rPr>
        <w:t>progresivo</w:t>
      </w:r>
      <w:r>
        <w:rPr>
          <w:spacing w:val="-4"/>
          <w:w w:val="105"/>
        </w:rPr>
        <w:t> </w:t>
      </w:r>
      <w:r>
        <w:rPr>
          <w:w w:val="105"/>
        </w:rPr>
        <w:t>grado</w:t>
      </w:r>
      <w:r>
        <w:rPr>
          <w:spacing w:val="-4"/>
          <w:w w:val="105"/>
        </w:rPr>
        <w:t> </w:t>
      </w:r>
      <w:r>
        <w:rPr>
          <w:w w:val="105"/>
        </w:rPr>
        <w:t>de</w:t>
      </w:r>
      <w:r>
        <w:rPr>
          <w:spacing w:val="-4"/>
          <w:w w:val="105"/>
        </w:rPr>
        <w:t> </w:t>
      </w:r>
      <w:r>
        <w:rPr>
          <w:w w:val="105"/>
        </w:rPr>
        <w:t>concientización se está produciendo en todos los ámbitos o niveles del sistema de derechos humanos: a nivel mundial universal, regional internacional</w:t>
      </w:r>
      <w:r>
        <w:rPr>
          <w:w w:val="105"/>
          <w:position w:val="7"/>
          <w:sz w:val="12"/>
        </w:rPr>
        <w:t>28 </w:t>
      </w:r>
      <w:r>
        <w:rPr>
          <w:w w:val="105"/>
        </w:rPr>
        <w:t>y estatal, en el ámbito</w:t>
      </w:r>
      <w:r>
        <w:rPr>
          <w:spacing w:val="-6"/>
          <w:w w:val="105"/>
        </w:rPr>
        <w:t> </w:t>
      </w:r>
      <w:r>
        <w:rPr>
          <w:w w:val="105"/>
        </w:rPr>
        <w:t>interno</w:t>
      </w:r>
      <w:r>
        <w:rPr>
          <w:spacing w:val="-6"/>
          <w:w w:val="105"/>
        </w:rPr>
        <w:t> </w:t>
      </w:r>
      <w:r>
        <w:rPr>
          <w:w w:val="105"/>
        </w:rPr>
        <w:t>de</w:t>
      </w:r>
      <w:r>
        <w:rPr>
          <w:spacing w:val="-6"/>
          <w:w w:val="105"/>
        </w:rPr>
        <w:t> </w:t>
      </w:r>
      <w:r>
        <w:rPr>
          <w:w w:val="105"/>
        </w:rPr>
        <w:t>los</w:t>
      </w:r>
      <w:r>
        <w:rPr>
          <w:spacing w:val="-6"/>
          <w:w w:val="105"/>
        </w:rPr>
        <w:t> </w:t>
      </w:r>
      <w:r>
        <w:rPr>
          <w:w w:val="105"/>
        </w:rPr>
        <w:t>Estados,</w:t>
      </w:r>
      <w:r>
        <w:rPr>
          <w:spacing w:val="-6"/>
          <w:w w:val="105"/>
        </w:rPr>
        <w:t> </w:t>
      </w:r>
      <w:r>
        <w:rPr>
          <w:w w:val="105"/>
        </w:rPr>
        <w:t>también</w:t>
      </w:r>
      <w:r>
        <w:rPr>
          <w:spacing w:val="-6"/>
          <w:w w:val="105"/>
        </w:rPr>
        <w:t> </w:t>
      </w:r>
      <w:r>
        <w:rPr>
          <w:w w:val="105"/>
        </w:rPr>
        <w:t>por</w:t>
      </w:r>
      <w:r>
        <w:rPr>
          <w:spacing w:val="-6"/>
          <w:w w:val="105"/>
        </w:rPr>
        <w:t> </w:t>
      </w:r>
      <w:r>
        <w:rPr>
          <w:w w:val="105"/>
        </w:rPr>
        <w:t>parte</w:t>
      </w:r>
      <w:r>
        <w:rPr>
          <w:spacing w:val="-6"/>
          <w:w w:val="105"/>
        </w:rPr>
        <w:t> </w:t>
      </w:r>
      <w:r>
        <w:rPr>
          <w:w w:val="105"/>
        </w:rPr>
        <w:t>de</w:t>
      </w:r>
      <w:r>
        <w:rPr>
          <w:spacing w:val="-6"/>
          <w:w w:val="105"/>
        </w:rPr>
        <w:t> </w:t>
      </w:r>
      <w:r>
        <w:rPr>
          <w:w w:val="105"/>
        </w:rPr>
        <w:t>la</w:t>
      </w:r>
      <w:r>
        <w:rPr>
          <w:spacing w:val="-6"/>
          <w:w w:val="105"/>
        </w:rPr>
        <w:t> </w:t>
      </w:r>
      <w:r>
        <w:rPr>
          <w:w w:val="105"/>
        </w:rPr>
        <w:t>doctrina,</w:t>
      </w:r>
      <w:r>
        <w:rPr>
          <w:spacing w:val="-6"/>
          <w:w w:val="105"/>
        </w:rPr>
        <w:t> </w:t>
      </w:r>
      <w:r>
        <w:rPr>
          <w:w w:val="105"/>
        </w:rPr>
        <w:t>de</w:t>
      </w:r>
      <w:r>
        <w:rPr>
          <w:spacing w:val="-6"/>
          <w:w w:val="105"/>
        </w:rPr>
        <w:t> </w:t>
      </w:r>
      <w:r>
        <w:rPr>
          <w:w w:val="105"/>
        </w:rPr>
        <w:t>los</w:t>
      </w:r>
      <w:r>
        <w:rPr>
          <w:spacing w:val="-6"/>
          <w:w w:val="105"/>
        </w:rPr>
        <w:t> </w:t>
      </w:r>
      <w:r>
        <w:rPr>
          <w:w w:val="105"/>
        </w:rPr>
        <w:t>medios de comunicación social y de las organizaciones no gubernamentales. En el ámbito</w:t>
      </w:r>
      <w:r>
        <w:rPr>
          <w:spacing w:val="-17"/>
          <w:w w:val="105"/>
        </w:rPr>
        <w:t> </w:t>
      </w:r>
      <w:r>
        <w:rPr>
          <w:w w:val="105"/>
        </w:rPr>
        <w:t>del</w:t>
      </w:r>
      <w:r>
        <w:rPr>
          <w:spacing w:val="-17"/>
          <w:w w:val="105"/>
        </w:rPr>
        <w:t> </w:t>
      </w:r>
      <w:r>
        <w:rPr>
          <w:w w:val="105"/>
        </w:rPr>
        <w:t>derecho</w:t>
      </w:r>
      <w:r>
        <w:rPr>
          <w:spacing w:val="-17"/>
          <w:w w:val="105"/>
        </w:rPr>
        <w:t> </w:t>
      </w:r>
      <w:r>
        <w:rPr>
          <w:w w:val="105"/>
        </w:rPr>
        <w:t>internacional</w:t>
      </w:r>
      <w:r>
        <w:rPr>
          <w:spacing w:val="-17"/>
          <w:w w:val="105"/>
        </w:rPr>
        <w:t> </w:t>
      </w:r>
      <w:r>
        <w:rPr>
          <w:w w:val="105"/>
        </w:rPr>
        <w:t>universal</w:t>
      </w:r>
      <w:r>
        <w:rPr>
          <w:spacing w:val="-17"/>
          <w:w w:val="105"/>
        </w:rPr>
        <w:t> </w:t>
      </w:r>
      <w:r>
        <w:rPr>
          <w:w w:val="105"/>
        </w:rPr>
        <w:t>cabe</w:t>
      </w:r>
      <w:r>
        <w:rPr>
          <w:spacing w:val="-17"/>
          <w:w w:val="105"/>
        </w:rPr>
        <w:t> </w:t>
      </w:r>
      <w:r>
        <w:rPr>
          <w:w w:val="105"/>
        </w:rPr>
        <w:t>destacar,</w:t>
      </w:r>
      <w:r>
        <w:rPr>
          <w:spacing w:val="-17"/>
          <w:w w:val="105"/>
        </w:rPr>
        <w:t> </w:t>
      </w:r>
      <w:r>
        <w:rPr>
          <w:w w:val="105"/>
        </w:rPr>
        <w:t>como</w:t>
      </w:r>
      <w:r>
        <w:rPr>
          <w:spacing w:val="-17"/>
          <w:w w:val="105"/>
        </w:rPr>
        <w:t> </w:t>
      </w:r>
      <w:r>
        <w:rPr>
          <w:w w:val="105"/>
        </w:rPr>
        <w:t>especialmente significativo  el  Preámbulo  de  la  </w:t>
      </w:r>
      <w:r>
        <w:rPr>
          <w:rFonts w:ascii="Palatino Linotype" w:hAnsi="Palatino Linotype"/>
          <w:i/>
          <w:w w:val="105"/>
        </w:rPr>
        <w:t>Convención de las Naciones Unidas contra</w:t>
      </w:r>
      <w:r>
        <w:rPr>
          <w:rFonts w:ascii="Palatino Linotype" w:hAnsi="Palatino Linotype"/>
          <w:i/>
          <w:spacing w:val="-2"/>
          <w:w w:val="105"/>
        </w:rPr>
        <w:t> </w:t>
      </w:r>
      <w:r>
        <w:rPr>
          <w:rFonts w:ascii="Palatino Linotype" w:hAnsi="Palatino Linotype"/>
          <w:i/>
          <w:w w:val="105"/>
        </w:rPr>
        <w:t>la</w:t>
      </w:r>
    </w:p>
    <w:p>
      <w:pPr>
        <w:pStyle w:val="BodyText"/>
        <w:spacing w:line="247" w:lineRule="exact"/>
        <w:ind w:left="117" w:hanging="1"/>
        <w:jc w:val="both"/>
      </w:pPr>
      <w:r>
        <w:rPr>
          <w:rFonts w:ascii="Palatino Linotype" w:hAnsi="Palatino Linotype"/>
          <w:i/>
        </w:rPr>
        <w:t>Corrupción</w:t>
      </w:r>
      <w:r>
        <w:rPr>
          <w:rFonts w:ascii="Palatino Linotype" w:hAnsi="Palatino Linotype"/>
          <w:i/>
          <w:position w:val="7"/>
          <w:sz w:val="12"/>
        </w:rPr>
        <w:t>29  </w:t>
      </w:r>
      <w:r>
        <w:rPr/>
        <w:t>que explicita la esencial unión existente entre los problemas que</w:t>
      </w:r>
    </w:p>
    <w:p>
      <w:pPr>
        <w:pStyle w:val="BodyText"/>
        <w:spacing w:before="9"/>
        <w:ind w:left="117"/>
        <w:jc w:val="both"/>
      </w:pPr>
      <w:r>
        <w:rPr/>
        <w:pict>
          <v:line style="position:absolute;mso-position-horizontal-relative:page;mso-position-vertical-relative:paragraph;z-index:2944;mso-wrap-distance-left:0;mso-wrap-distance-right:0" from="70.866096pt,16.510452pt" to="184.252096pt,16.510452pt" stroked="true" strokeweight=".75pt" strokecolor="#575756">
            <w10:wrap type="topAndBottom"/>
          </v:line>
        </w:pict>
      </w:r>
      <w:r>
        <w:rPr>
          <w:w w:val="105"/>
        </w:rPr>
        <w:t>plantea la corrupción y la violación de los derechos humanos al socavar los</w:t>
      </w:r>
    </w:p>
    <w:p>
      <w:pPr>
        <w:spacing w:line="244" w:lineRule="auto" w:before="4"/>
        <w:ind w:left="344" w:right="101" w:hanging="227"/>
        <w:jc w:val="both"/>
        <w:rPr>
          <w:rFonts w:ascii="Trebuchet MS" w:hAnsi="Trebuchet MS"/>
          <w:sz w:val="17"/>
        </w:rPr>
      </w:pPr>
      <w:r>
        <w:rPr>
          <w:rFonts w:ascii="Arial" w:hAnsi="Arial"/>
          <w:w w:val="90"/>
          <w:position w:val="6"/>
          <w:sz w:val="10"/>
        </w:rPr>
        <w:t>27</w:t>
      </w:r>
      <w:r>
        <w:rPr>
          <w:rFonts w:ascii="Arial" w:hAnsi="Arial"/>
          <w:spacing w:val="7"/>
          <w:w w:val="90"/>
          <w:position w:val="6"/>
          <w:sz w:val="10"/>
        </w:rPr>
        <w:t> </w:t>
      </w:r>
      <w:r>
        <w:rPr>
          <w:rFonts w:ascii="Arial" w:hAnsi="Arial"/>
          <w:i/>
          <w:w w:val="90"/>
          <w:sz w:val="17"/>
        </w:rPr>
        <w:t>Considérant</w:t>
      </w:r>
      <w:r>
        <w:rPr>
          <w:rFonts w:ascii="Arial" w:hAnsi="Arial"/>
          <w:i/>
          <w:spacing w:val="-17"/>
          <w:w w:val="90"/>
          <w:sz w:val="17"/>
        </w:rPr>
        <w:t> </w:t>
      </w:r>
      <w:r>
        <w:rPr>
          <w:rFonts w:ascii="Arial" w:hAnsi="Arial"/>
          <w:i/>
          <w:w w:val="90"/>
          <w:sz w:val="17"/>
        </w:rPr>
        <w:t>que</w:t>
      </w:r>
      <w:r>
        <w:rPr>
          <w:rFonts w:ascii="Arial" w:hAnsi="Arial"/>
          <w:i/>
          <w:spacing w:val="-17"/>
          <w:w w:val="90"/>
          <w:sz w:val="17"/>
        </w:rPr>
        <w:t> </w:t>
      </w:r>
      <w:r>
        <w:rPr>
          <w:rFonts w:ascii="Arial" w:hAnsi="Arial"/>
          <w:i/>
          <w:w w:val="90"/>
          <w:sz w:val="17"/>
        </w:rPr>
        <w:t>l’ignorance,</w:t>
      </w:r>
      <w:r>
        <w:rPr>
          <w:rFonts w:ascii="Arial" w:hAnsi="Arial"/>
          <w:i/>
          <w:spacing w:val="-17"/>
          <w:w w:val="90"/>
          <w:sz w:val="17"/>
        </w:rPr>
        <w:t> </w:t>
      </w:r>
      <w:r>
        <w:rPr>
          <w:rFonts w:ascii="Arial" w:hAnsi="Arial"/>
          <w:i/>
          <w:w w:val="90"/>
          <w:sz w:val="17"/>
        </w:rPr>
        <w:t>l’oubli</w:t>
      </w:r>
      <w:r>
        <w:rPr>
          <w:rFonts w:ascii="Arial" w:hAnsi="Arial"/>
          <w:i/>
          <w:spacing w:val="-17"/>
          <w:w w:val="90"/>
          <w:sz w:val="17"/>
        </w:rPr>
        <w:t> </w:t>
      </w:r>
      <w:r>
        <w:rPr>
          <w:rFonts w:ascii="Arial" w:hAnsi="Arial"/>
          <w:i/>
          <w:w w:val="90"/>
          <w:sz w:val="17"/>
        </w:rPr>
        <w:t>ou</w:t>
      </w:r>
      <w:r>
        <w:rPr>
          <w:rFonts w:ascii="Arial" w:hAnsi="Arial"/>
          <w:i/>
          <w:spacing w:val="-17"/>
          <w:w w:val="90"/>
          <w:sz w:val="17"/>
        </w:rPr>
        <w:t> </w:t>
      </w:r>
      <w:r>
        <w:rPr>
          <w:rFonts w:ascii="Arial" w:hAnsi="Arial"/>
          <w:i/>
          <w:w w:val="90"/>
          <w:sz w:val="17"/>
        </w:rPr>
        <w:t>le</w:t>
      </w:r>
      <w:r>
        <w:rPr>
          <w:rFonts w:ascii="Arial" w:hAnsi="Arial"/>
          <w:i/>
          <w:spacing w:val="-17"/>
          <w:w w:val="90"/>
          <w:sz w:val="17"/>
        </w:rPr>
        <w:t> </w:t>
      </w:r>
      <w:r>
        <w:rPr>
          <w:rFonts w:ascii="Arial" w:hAnsi="Arial"/>
          <w:i/>
          <w:w w:val="90"/>
          <w:sz w:val="17"/>
        </w:rPr>
        <w:t>mépris</w:t>
      </w:r>
      <w:r>
        <w:rPr>
          <w:rFonts w:ascii="Arial" w:hAnsi="Arial"/>
          <w:i/>
          <w:spacing w:val="-17"/>
          <w:w w:val="90"/>
          <w:sz w:val="17"/>
        </w:rPr>
        <w:t> </w:t>
      </w:r>
      <w:r>
        <w:rPr>
          <w:rFonts w:ascii="Arial" w:hAnsi="Arial"/>
          <w:i/>
          <w:w w:val="90"/>
          <w:sz w:val="17"/>
        </w:rPr>
        <w:t>des</w:t>
      </w:r>
      <w:r>
        <w:rPr>
          <w:rFonts w:ascii="Arial" w:hAnsi="Arial"/>
          <w:i/>
          <w:spacing w:val="-17"/>
          <w:w w:val="90"/>
          <w:sz w:val="17"/>
        </w:rPr>
        <w:t> </w:t>
      </w:r>
      <w:r>
        <w:rPr>
          <w:rFonts w:ascii="Arial" w:hAnsi="Arial"/>
          <w:i/>
          <w:w w:val="90"/>
          <w:sz w:val="17"/>
        </w:rPr>
        <w:t>droits</w:t>
      </w:r>
      <w:r>
        <w:rPr>
          <w:rFonts w:ascii="Arial" w:hAnsi="Arial"/>
          <w:i/>
          <w:spacing w:val="-17"/>
          <w:w w:val="90"/>
          <w:sz w:val="17"/>
        </w:rPr>
        <w:t> </w:t>
      </w:r>
      <w:r>
        <w:rPr>
          <w:rFonts w:ascii="Arial" w:hAnsi="Arial"/>
          <w:i/>
          <w:w w:val="90"/>
          <w:sz w:val="17"/>
        </w:rPr>
        <w:t>de</w:t>
      </w:r>
      <w:r>
        <w:rPr>
          <w:rFonts w:ascii="Arial" w:hAnsi="Arial"/>
          <w:i/>
          <w:spacing w:val="-17"/>
          <w:w w:val="90"/>
          <w:sz w:val="17"/>
        </w:rPr>
        <w:t> </w:t>
      </w:r>
      <w:r>
        <w:rPr>
          <w:rFonts w:ascii="Arial" w:hAnsi="Arial"/>
          <w:i/>
          <w:w w:val="90"/>
          <w:sz w:val="17"/>
        </w:rPr>
        <w:t>l’homme</w:t>
      </w:r>
      <w:r>
        <w:rPr>
          <w:rFonts w:ascii="Arial" w:hAnsi="Arial"/>
          <w:i/>
          <w:spacing w:val="-17"/>
          <w:w w:val="90"/>
          <w:sz w:val="17"/>
        </w:rPr>
        <w:t> </w:t>
      </w:r>
      <w:r>
        <w:rPr>
          <w:rFonts w:ascii="Arial" w:hAnsi="Arial"/>
          <w:i/>
          <w:w w:val="90"/>
          <w:sz w:val="17"/>
        </w:rPr>
        <w:t>sont</w:t>
      </w:r>
      <w:r>
        <w:rPr>
          <w:rFonts w:ascii="Arial" w:hAnsi="Arial"/>
          <w:i/>
          <w:spacing w:val="-17"/>
          <w:w w:val="90"/>
          <w:sz w:val="17"/>
        </w:rPr>
        <w:t> </w:t>
      </w:r>
      <w:r>
        <w:rPr>
          <w:rFonts w:ascii="Arial" w:hAnsi="Arial"/>
          <w:i/>
          <w:w w:val="90"/>
          <w:sz w:val="17"/>
        </w:rPr>
        <w:t>les</w:t>
      </w:r>
      <w:r>
        <w:rPr>
          <w:rFonts w:ascii="Arial" w:hAnsi="Arial"/>
          <w:i/>
          <w:spacing w:val="-17"/>
          <w:w w:val="90"/>
          <w:sz w:val="17"/>
        </w:rPr>
        <w:t> </w:t>
      </w:r>
      <w:r>
        <w:rPr>
          <w:rFonts w:ascii="Arial" w:hAnsi="Arial"/>
          <w:i/>
          <w:w w:val="90"/>
          <w:sz w:val="17"/>
        </w:rPr>
        <w:t>seules</w:t>
      </w:r>
      <w:r>
        <w:rPr>
          <w:rFonts w:ascii="Arial" w:hAnsi="Arial"/>
          <w:i/>
          <w:spacing w:val="-17"/>
          <w:w w:val="90"/>
          <w:sz w:val="17"/>
        </w:rPr>
        <w:t> </w:t>
      </w:r>
      <w:r>
        <w:rPr>
          <w:rFonts w:ascii="Arial" w:hAnsi="Arial"/>
          <w:i/>
          <w:w w:val="90"/>
          <w:sz w:val="17"/>
        </w:rPr>
        <w:t>causes</w:t>
      </w:r>
      <w:r>
        <w:rPr>
          <w:rFonts w:ascii="Arial" w:hAnsi="Arial"/>
          <w:i/>
          <w:spacing w:val="-17"/>
          <w:w w:val="90"/>
          <w:sz w:val="17"/>
        </w:rPr>
        <w:t> </w:t>
      </w:r>
      <w:r>
        <w:rPr>
          <w:rFonts w:ascii="Arial" w:hAnsi="Arial"/>
          <w:i/>
          <w:w w:val="90"/>
          <w:sz w:val="17"/>
        </w:rPr>
        <w:t>des</w:t>
      </w:r>
      <w:r>
        <w:rPr>
          <w:rFonts w:ascii="Arial" w:hAnsi="Arial"/>
          <w:i/>
          <w:spacing w:val="-17"/>
          <w:w w:val="90"/>
          <w:sz w:val="17"/>
        </w:rPr>
        <w:t> </w:t>
      </w:r>
      <w:r>
        <w:rPr>
          <w:rFonts w:ascii="Arial" w:hAnsi="Arial"/>
          <w:i/>
          <w:w w:val="90"/>
          <w:sz w:val="17"/>
        </w:rPr>
        <w:t>malheurs </w:t>
      </w:r>
      <w:r>
        <w:rPr>
          <w:rFonts w:ascii="Arial" w:hAnsi="Arial"/>
          <w:i/>
          <w:w w:val="85"/>
          <w:sz w:val="17"/>
        </w:rPr>
        <w:t>publics</w:t>
      </w:r>
      <w:r>
        <w:rPr>
          <w:rFonts w:ascii="Arial" w:hAnsi="Arial"/>
          <w:i/>
          <w:spacing w:val="-4"/>
          <w:w w:val="85"/>
          <w:sz w:val="17"/>
        </w:rPr>
        <w:t> </w:t>
      </w:r>
      <w:r>
        <w:rPr>
          <w:rFonts w:ascii="Arial" w:hAnsi="Arial"/>
          <w:i/>
          <w:w w:val="85"/>
          <w:sz w:val="17"/>
        </w:rPr>
        <w:t>et</w:t>
      </w:r>
      <w:r>
        <w:rPr>
          <w:rFonts w:ascii="Arial" w:hAnsi="Arial"/>
          <w:i/>
          <w:spacing w:val="-4"/>
          <w:w w:val="85"/>
          <w:sz w:val="17"/>
        </w:rPr>
        <w:t> </w:t>
      </w:r>
      <w:r>
        <w:rPr>
          <w:rFonts w:ascii="Arial" w:hAnsi="Arial"/>
          <w:i/>
          <w:w w:val="85"/>
          <w:sz w:val="17"/>
        </w:rPr>
        <w:t>de</w:t>
      </w:r>
      <w:r>
        <w:rPr>
          <w:rFonts w:ascii="Arial" w:hAnsi="Arial"/>
          <w:i/>
          <w:spacing w:val="-4"/>
          <w:w w:val="85"/>
          <w:sz w:val="17"/>
        </w:rPr>
        <w:t> </w:t>
      </w:r>
      <w:r>
        <w:rPr>
          <w:rFonts w:ascii="Arial" w:hAnsi="Arial"/>
          <w:i/>
          <w:w w:val="85"/>
          <w:sz w:val="17"/>
        </w:rPr>
        <w:t>la</w:t>
      </w:r>
      <w:r>
        <w:rPr>
          <w:rFonts w:ascii="Arial" w:hAnsi="Arial"/>
          <w:i/>
          <w:spacing w:val="-4"/>
          <w:w w:val="85"/>
          <w:sz w:val="17"/>
        </w:rPr>
        <w:t> </w:t>
      </w:r>
      <w:r>
        <w:rPr>
          <w:rFonts w:ascii="Arial" w:hAnsi="Arial"/>
          <w:i/>
          <w:w w:val="85"/>
          <w:sz w:val="17"/>
        </w:rPr>
        <w:t>corruption</w:t>
      </w:r>
      <w:r>
        <w:rPr>
          <w:rFonts w:ascii="Arial" w:hAnsi="Arial"/>
          <w:i/>
          <w:spacing w:val="-4"/>
          <w:w w:val="85"/>
          <w:sz w:val="17"/>
        </w:rPr>
        <w:t> </w:t>
      </w:r>
      <w:r>
        <w:rPr>
          <w:rFonts w:ascii="Arial" w:hAnsi="Arial"/>
          <w:i/>
          <w:w w:val="85"/>
          <w:sz w:val="17"/>
        </w:rPr>
        <w:t>des</w:t>
      </w:r>
      <w:r>
        <w:rPr>
          <w:rFonts w:ascii="Arial" w:hAnsi="Arial"/>
          <w:i/>
          <w:spacing w:val="-4"/>
          <w:w w:val="85"/>
          <w:sz w:val="17"/>
        </w:rPr>
        <w:t> </w:t>
      </w:r>
      <w:r>
        <w:rPr>
          <w:rFonts w:ascii="Arial" w:hAnsi="Arial"/>
          <w:i/>
          <w:w w:val="85"/>
          <w:sz w:val="17"/>
        </w:rPr>
        <w:t>gouvernements....”.</w:t>
      </w:r>
      <w:r>
        <w:rPr>
          <w:rFonts w:ascii="Arial" w:hAnsi="Arial"/>
          <w:i/>
          <w:spacing w:val="-4"/>
          <w:w w:val="85"/>
          <w:sz w:val="17"/>
        </w:rPr>
        <w:t> </w:t>
      </w:r>
      <w:r>
        <w:rPr>
          <w:rFonts w:ascii="Arial" w:hAnsi="Arial"/>
          <w:i/>
          <w:w w:val="85"/>
          <w:sz w:val="17"/>
        </w:rPr>
        <w:t>Déclaration</w:t>
      </w:r>
      <w:r>
        <w:rPr>
          <w:rFonts w:ascii="Arial" w:hAnsi="Arial"/>
          <w:i/>
          <w:spacing w:val="-4"/>
          <w:w w:val="85"/>
          <w:sz w:val="17"/>
        </w:rPr>
        <w:t> </w:t>
      </w:r>
      <w:r>
        <w:rPr>
          <w:rFonts w:ascii="Arial" w:hAnsi="Arial"/>
          <w:i/>
          <w:w w:val="85"/>
          <w:sz w:val="17"/>
        </w:rPr>
        <w:t>des</w:t>
      </w:r>
      <w:r>
        <w:rPr>
          <w:rFonts w:ascii="Arial" w:hAnsi="Arial"/>
          <w:i/>
          <w:spacing w:val="-4"/>
          <w:w w:val="85"/>
          <w:sz w:val="17"/>
        </w:rPr>
        <w:t> </w:t>
      </w:r>
      <w:r>
        <w:rPr>
          <w:rFonts w:ascii="Arial" w:hAnsi="Arial"/>
          <w:i/>
          <w:w w:val="85"/>
          <w:sz w:val="17"/>
        </w:rPr>
        <w:t>Droits</w:t>
      </w:r>
      <w:r>
        <w:rPr>
          <w:rFonts w:ascii="Arial" w:hAnsi="Arial"/>
          <w:i/>
          <w:spacing w:val="-4"/>
          <w:w w:val="85"/>
          <w:sz w:val="17"/>
        </w:rPr>
        <w:t> </w:t>
      </w:r>
      <w:r>
        <w:rPr>
          <w:rFonts w:ascii="Arial" w:hAnsi="Arial"/>
          <w:i/>
          <w:w w:val="85"/>
          <w:sz w:val="17"/>
        </w:rPr>
        <w:t>de</w:t>
      </w:r>
      <w:r>
        <w:rPr>
          <w:rFonts w:ascii="Arial" w:hAnsi="Arial"/>
          <w:i/>
          <w:spacing w:val="-4"/>
          <w:w w:val="85"/>
          <w:sz w:val="17"/>
        </w:rPr>
        <w:t> </w:t>
      </w:r>
      <w:r>
        <w:rPr>
          <w:rFonts w:ascii="Arial" w:hAnsi="Arial"/>
          <w:i/>
          <w:w w:val="85"/>
          <w:sz w:val="17"/>
        </w:rPr>
        <w:t>l’Homme</w:t>
      </w:r>
      <w:r>
        <w:rPr>
          <w:rFonts w:ascii="Arial" w:hAnsi="Arial"/>
          <w:i/>
          <w:spacing w:val="-4"/>
          <w:w w:val="85"/>
          <w:sz w:val="17"/>
        </w:rPr>
        <w:t> </w:t>
      </w:r>
      <w:r>
        <w:rPr>
          <w:rFonts w:ascii="Arial" w:hAnsi="Arial"/>
          <w:i/>
          <w:w w:val="85"/>
          <w:sz w:val="17"/>
        </w:rPr>
        <w:t>et</w:t>
      </w:r>
      <w:r>
        <w:rPr>
          <w:rFonts w:ascii="Arial" w:hAnsi="Arial"/>
          <w:i/>
          <w:spacing w:val="-4"/>
          <w:w w:val="85"/>
          <w:sz w:val="17"/>
        </w:rPr>
        <w:t> </w:t>
      </w:r>
      <w:r>
        <w:rPr>
          <w:rFonts w:ascii="Arial" w:hAnsi="Arial"/>
          <w:i/>
          <w:w w:val="85"/>
          <w:sz w:val="17"/>
        </w:rPr>
        <w:t>du</w:t>
      </w:r>
      <w:r>
        <w:rPr>
          <w:rFonts w:ascii="Arial" w:hAnsi="Arial"/>
          <w:i/>
          <w:spacing w:val="-4"/>
          <w:w w:val="85"/>
          <w:sz w:val="17"/>
        </w:rPr>
        <w:t> </w:t>
      </w:r>
      <w:r>
        <w:rPr>
          <w:rFonts w:ascii="Arial" w:hAnsi="Arial"/>
          <w:i/>
          <w:w w:val="85"/>
          <w:sz w:val="17"/>
        </w:rPr>
        <w:t>Citoyen</w:t>
      </w:r>
      <w:r>
        <w:rPr>
          <w:rFonts w:ascii="Trebuchet MS" w:hAnsi="Trebuchet MS"/>
          <w:w w:val="85"/>
          <w:sz w:val="17"/>
        </w:rPr>
        <w:t>,</w:t>
      </w:r>
      <w:r>
        <w:rPr>
          <w:rFonts w:ascii="Trebuchet MS" w:hAnsi="Trebuchet MS"/>
          <w:spacing w:val="-7"/>
          <w:w w:val="85"/>
          <w:sz w:val="17"/>
        </w:rPr>
        <w:t> </w:t>
      </w:r>
      <w:r>
        <w:rPr>
          <w:rFonts w:ascii="Trebuchet MS" w:hAnsi="Trebuchet MS"/>
          <w:w w:val="85"/>
          <w:sz w:val="17"/>
        </w:rPr>
        <w:t>aprobada </w:t>
      </w:r>
      <w:r>
        <w:rPr>
          <w:rFonts w:ascii="Trebuchet MS" w:hAnsi="Trebuchet MS"/>
          <w:w w:val="80"/>
          <w:sz w:val="17"/>
        </w:rPr>
        <w:t>por</w:t>
      </w:r>
      <w:r>
        <w:rPr>
          <w:rFonts w:ascii="Trebuchet MS" w:hAnsi="Trebuchet MS"/>
          <w:spacing w:val="-4"/>
          <w:w w:val="80"/>
          <w:sz w:val="17"/>
        </w:rPr>
        <w:t> </w:t>
      </w:r>
      <w:r>
        <w:rPr>
          <w:rFonts w:ascii="Trebuchet MS" w:hAnsi="Trebuchet MS"/>
          <w:w w:val="80"/>
          <w:sz w:val="17"/>
        </w:rPr>
        <w:t>la</w:t>
      </w:r>
      <w:r>
        <w:rPr>
          <w:rFonts w:ascii="Trebuchet MS" w:hAnsi="Trebuchet MS"/>
          <w:spacing w:val="-4"/>
          <w:w w:val="80"/>
          <w:sz w:val="17"/>
        </w:rPr>
        <w:t> </w:t>
      </w:r>
      <w:r>
        <w:rPr>
          <w:rFonts w:ascii="Trebuchet MS" w:hAnsi="Trebuchet MS"/>
          <w:w w:val="80"/>
          <w:sz w:val="17"/>
        </w:rPr>
        <w:t>Asamblea</w:t>
      </w:r>
      <w:r>
        <w:rPr>
          <w:rFonts w:ascii="Trebuchet MS" w:hAnsi="Trebuchet MS"/>
          <w:spacing w:val="-4"/>
          <w:w w:val="80"/>
          <w:sz w:val="17"/>
        </w:rPr>
        <w:t> </w:t>
      </w:r>
      <w:r>
        <w:rPr>
          <w:rFonts w:ascii="Trebuchet MS" w:hAnsi="Trebuchet MS"/>
          <w:w w:val="80"/>
          <w:sz w:val="17"/>
        </w:rPr>
        <w:t>Nacional</w:t>
      </w:r>
      <w:r>
        <w:rPr>
          <w:rFonts w:ascii="Trebuchet MS" w:hAnsi="Trebuchet MS"/>
          <w:spacing w:val="-4"/>
          <w:w w:val="80"/>
          <w:sz w:val="17"/>
        </w:rPr>
        <w:t> </w:t>
      </w:r>
      <w:r>
        <w:rPr>
          <w:rFonts w:ascii="Trebuchet MS" w:hAnsi="Trebuchet MS"/>
          <w:w w:val="80"/>
          <w:sz w:val="17"/>
        </w:rPr>
        <w:t>Francesa,</w:t>
      </w:r>
      <w:r>
        <w:rPr>
          <w:rFonts w:ascii="Trebuchet MS" w:hAnsi="Trebuchet MS"/>
          <w:spacing w:val="-4"/>
          <w:w w:val="80"/>
          <w:sz w:val="17"/>
        </w:rPr>
        <w:t> </w:t>
      </w:r>
      <w:r>
        <w:rPr>
          <w:rFonts w:ascii="Trebuchet MS" w:hAnsi="Trebuchet MS"/>
          <w:w w:val="80"/>
          <w:sz w:val="17"/>
        </w:rPr>
        <w:t>el</w:t>
      </w:r>
      <w:r>
        <w:rPr>
          <w:rFonts w:ascii="Trebuchet MS" w:hAnsi="Trebuchet MS"/>
          <w:spacing w:val="-4"/>
          <w:w w:val="80"/>
          <w:sz w:val="17"/>
        </w:rPr>
        <w:t> </w:t>
      </w:r>
      <w:r>
        <w:rPr>
          <w:rFonts w:ascii="Trebuchet MS" w:hAnsi="Trebuchet MS"/>
          <w:w w:val="80"/>
          <w:sz w:val="17"/>
        </w:rPr>
        <w:t>26</w:t>
      </w:r>
      <w:r>
        <w:rPr>
          <w:rFonts w:ascii="Trebuchet MS" w:hAnsi="Trebuchet MS"/>
          <w:spacing w:val="-4"/>
          <w:w w:val="80"/>
          <w:sz w:val="17"/>
        </w:rPr>
        <w:t> </w:t>
      </w:r>
      <w:r>
        <w:rPr>
          <w:rFonts w:ascii="Trebuchet MS" w:hAnsi="Trebuchet MS"/>
          <w:w w:val="80"/>
          <w:sz w:val="17"/>
        </w:rPr>
        <w:t>de</w:t>
      </w:r>
      <w:r>
        <w:rPr>
          <w:rFonts w:ascii="Trebuchet MS" w:hAnsi="Trebuchet MS"/>
          <w:spacing w:val="-4"/>
          <w:w w:val="80"/>
          <w:sz w:val="17"/>
        </w:rPr>
        <w:t> </w:t>
      </w:r>
      <w:r>
        <w:rPr>
          <w:rFonts w:ascii="Trebuchet MS" w:hAnsi="Trebuchet MS"/>
          <w:w w:val="80"/>
          <w:sz w:val="17"/>
        </w:rPr>
        <w:t>agosto</w:t>
      </w:r>
      <w:r>
        <w:rPr>
          <w:rFonts w:ascii="Trebuchet MS" w:hAnsi="Trebuchet MS"/>
          <w:spacing w:val="-4"/>
          <w:w w:val="80"/>
          <w:sz w:val="17"/>
        </w:rPr>
        <w:t> </w:t>
      </w:r>
      <w:r>
        <w:rPr>
          <w:rFonts w:ascii="Trebuchet MS" w:hAnsi="Trebuchet MS"/>
          <w:w w:val="80"/>
          <w:sz w:val="17"/>
        </w:rPr>
        <w:t>de</w:t>
      </w:r>
      <w:r>
        <w:rPr>
          <w:rFonts w:ascii="Trebuchet MS" w:hAnsi="Trebuchet MS"/>
          <w:spacing w:val="-4"/>
          <w:w w:val="80"/>
          <w:sz w:val="17"/>
        </w:rPr>
        <w:t> </w:t>
      </w:r>
      <w:r>
        <w:rPr>
          <w:rFonts w:ascii="Trebuchet MS" w:hAnsi="Trebuchet MS"/>
          <w:w w:val="80"/>
          <w:sz w:val="17"/>
        </w:rPr>
        <w:t>1789,</w:t>
      </w:r>
      <w:r>
        <w:rPr>
          <w:rFonts w:ascii="Trebuchet MS" w:hAnsi="Trebuchet MS"/>
          <w:spacing w:val="-4"/>
          <w:w w:val="80"/>
          <w:sz w:val="17"/>
        </w:rPr>
        <w:t> </w:t>
      </w:r>
      <w:r>
        <w:rPr>
          <w:rFonts w:ascii="Trebuchet MS" w:hAnsi="Trebuchet MS"/>
          <w:w w:val="80"/>
          <w:sz w:val="17"/>
        </w:rPr>
        <w:t>consultado</w:t>
      </w:r>
      <w:r>
        <w:rPr>
          <w:rFonts w:ascii="Trebuchet MS" w:hAnsi="Trebuchet MS"/>
          <w:spacing w:val="-4"/>
          <w:w w:val="80"/>
          <w:sz w:val="17"/>
        </w:rPr>
        <w:t> </w:t>
      </w:r>
      <w:r>
        <w:rPr>
          <w:rFonts w:ascii="Trebuchet MS" w:hAnsi="Trebuchet MS"/>
          <w:w w:val="80"/>
          <w:sz w:val="17"/>
        </w:rPr>
        <w:t>en</w:t>
      </w:r>
      <w:r>
        <w:rPr>
          <w:rFonts w:ascii="Trebuchet MS" w:hAnsi="Trebuchet MS"/>
          <w:spacing w:val="-4"/>
          <w:w w:val="80"/>
          <w:sz w:val="17"/>
        </w:rPr>
        <w:t> </w:t>
      </w:r>
      <w:hyperlink r:id="rId121">
        <w:r>
          <w:rPr>
            <w:rFonts w:ascii="Trebuchet MS" w:hAnsi="Trebuchet MS"/>
            <w:w w:val="80"/>
            <w:sz w:val="17"/>
          </w:rPr>
          <w:t>http://www.adressrlr.cndp.fr/uploads/</w:t>
        </w:r>
      </w:hyperlink>
      <w:r>
        <w:rPr>
          <w:rFonts w:ascii="Trebuchet MS" w:hAnsi="Trebuchet MS"/>
          <w:w w:val="80"/>
          <w:sz w:val="17"/>
        </w:rPr>
        <w:t> media/001_1789_2608.pdf [2 de junio de</w:t>
      </w:r>
      <w:r>
        <w:rPr>
          <w:rFonts w:ascii="Trebuchet MS" w:hAnsi="Trebuchet MS"/>
          <w:spacing w:val="13"/>
          <w:w w:val="80"/>
          <w:sz w:val="17"/>
        </w:rPr>
        <w:t> </w:t>
      </w:r>
      <w:r>
        <w:rPr>
          <w:rFonts w:ascii="Trebuchet MS" w:hAnsi="Trebuchet MS"/>
          <w:w w:val="80"/>
          <w:sz w:val="17"/>
        </w:rPr>
        <w:t>2014].</w:t>
      </w:r>
    </w:p>
    <w:p>
      <w:pPr>
        <w:spacing w:line="242" w:lineRule="auto" w:before="0"/>
        <w:ind w:left="344" w:right="101" w:hanging="227"/>
        <w:jc w:val="both"/>
        <w:rPr>
          <w:rFonts w:ascii="Trebuchet MS" w:hAnsi="Trebuchet MS"/>
          <w:sz w:val="17"/>
        </w:rPr>
      </w:pPr>
      <w:r>
        <w:rPr>
          <w:rFonts w:ascii="Trebuchet MS" w:hAnsi="Trebuchet MS"/>
          <w:w w:val="85"/>
          <w:position w:val="6"/>
          <w:sz w:val="10"/>
        </w:rPr>
        <w:t>28</w:t>
      </w:r>
      <w:r>
        <w:rPr>
          <w:rFonts w:ascii="Trebuchet MS" w:hAnsi="Trebuchet MS"/>
          <w:spacing w:val="17"/>
          <w:w w:val="85"/>
          <w:position w:val="6"/>
          <w:sz w:val="10"/>
        </w:rPr>
        <w:t> </w:t>
      </w:r>
      <w:r>
        <w:rPr>
          <w:rFonts w:ascii="Trebuchet MS" w:hAnsi="Trebuchet MS"/>
          <w:w w:val="85"/>
          <w:sz w:val="17"/>
        </w:rPr>
        <w:t>Como</w:t>
      </w:r>
      <w:r>
        <w:rPr>
          <w:rFonts w:ascii="Trebuchet MS" w:hAnsi="Trebuchet MS"/>
          <w:spacing w:val="-36"/>
          <w:w w:val="85"/>
          <w:sz w:val="17"/>
        </w:rPr>
        <w:t> </w:t>
      </w:r>
      <w:r>
        <w:rPr>
          <w:rFonts w:ascii="Trebuchet MS" w:hAnsi="Trebuchet MS"/>
          <w:w w:val="85"/>
          <w:sz w:val="17"/>
        </w:rPr>
        <w:t>principales</w:t>
      </w:r>
      <w:r>
        <w:rPr>
          <w:rFonts w:ascii="Trebuchet MS" w:hAnsi="Trebuchet MS"/>
          <w:spacing w:val="-36"/>
          <w:w w:val="85"/>
          <w:sz w:val="17"/>
        </w:rPr>
        <w:t> </w:t>
      </w:r>
      <w:r>
        <w:rPr>
          <w:rFonts w:ascii="Trebuchet MS" w:hAnsi="Trebuchet MS"/>
          <w:w w:val="85"/>
          <w:sz w:val="17"/>
        </w:rPr>
        <w:t>instrumentos</w:t>
      </w:r>
      <w:r>
        <w:rPr>
          <w:rFonts w:ascii="Trebuchet MS" w:hAnsi="Trebuchet MS"/>
          <w:spacing w:val="-36"/>
          <w:w w:val="85"/>
          <w:sz w:val="17"/>
        </w:rPr>
        <w:t> </w:t>
      </w:r>
      <w:r>
        <w:rPr>
          <w:rFonts w:ascii="Trebuchet MS" w:hAnsi="Trebuchet MS"/>
          <w:w w:val="85"/>
          <w:sz w:val="17"/>
        </w:rPr>
        <w:t>multilaterales</w:t>
      </w:r>
      <w:r>
        <w:rPr>
          <w:rFonts w:ascii="Trebuchet MS" w:hAnsi="Trebuchet MS"/>
          <w:spacing w:val="-28"/>
          <w:w w:val="85"/>
          <w:sz w:val="17"/>
        </w:rPr>
        <w:t> </w:t>
      </w:r>
      <w:r>
        <w:rPr>
          <w:rFonts w:ascii="Trebuchet MS" w:hAnsi="Trebuchet MS"/>
          <w:w w:val="85"/>
          <w:sz w:val="17"/>
        </w:rPr>
        <w:t>encaminados</w:t>
      </w:r>
      <w:r>
        <w:rPr>
          <w:rFonts w:ascii="Trebuchet MS" w:hAnsi="Trebuchet MS"/>
          <w:spacing w:val="-28"/>
          <w:w w:val="85"/>
          <w:sz w:val="17"/>
        </w:rPr>
        <w:t> </w:t>
      </w:r>
      <w:r>
        <w:rPr>
          <w:rFonts w:ascii="Trebuchet MS" w:hAnsi="Trebuchet MS"/>
          <w:w w:val="85"/>
          <w:sz w:val="17"/>
        </w:rPr>
        <w:t>a</w:t>
      </w:r>
      <w:r>
        <w:rPr>
          <w:rFonts w:ascii="Trebuchet MS" w:hAnsi="Trebuchet MS"/>
          <w:spacing w:val="-36"/>
          <w:w w:val="85"/>
          <w:sz w:val="17"/>
        </w:rPr>
        <w:t> </w:t>
      </w:r>
      <w:r>
        <w:rPr>
          <w:rFonts w:ascii="Trebuchet MS" w:hAnsi="Trebuchet MS"/>
          <w:w w:val="85"/>
          <w:sz w:val="17"/>
        </w:rPr>
        <w:t>prevenir</w:t>
      </w:r>
      <w:r>
        <w:rPr>
          <w:rFonts w:ascii="Trebuchet MS" w:hAnsi="Trebuchet MS"/>
          <w:spacing w:val="-36"/>
          <w:w w:val="85"/>
          <w:sz w:val="17"/>
        </w:rPr>
        <w:t> </w:t>
      </w:r>
      <w:r>
        <w:rPr>
          <w:rFonts w:ascii="Trebuchet MS" w:hAnsi="Trebuchet MS"/>
          <w:w w:val="85"/>
          <w:sz w:val="17"/>
        </w:rPr>
        <w:t>y</w:t>
      </w:r>
      <w:r>
        <w:rPr>
          <w:rFonts w:ascii="Trebuchet MS" w:hAnsi="Trebuchet MS"/>
          <w:spacing w:val="-36"/>
          <w:w w:val="85"/>
          <w:sz w:val="17"/>
        </w:rPr>
        <w:t> </w:t>
      </w:r>
      <w:r>
        <w:rPr>
          <w:rFonts w:ascii="Trebuchet MS" w:hAnsi="Trebuchet MS"/>
          <w:w w:val="85"/>
          <w:sz w:val="17"/>
        </w:rPr>
        <w:t>combatir</w:t>
      </w:r>
      <w:r>
        <w:rPr>
          <w:rFonts w:ascii="Trebuchet MS" w:hAnsi="Trebuchet MS"/>
          <w:spacing w:val="-36"/>
          <w:w w:val="85"/>
          <w:sz w:val="17"/>
        </w:rPr>
        <w:t> </w:t>
      </w:r>
      <w:r>
        <w:rPr>
          <w:rFonts w:ascii="Trebuchet MS" w:hAnsi="Trebuchet MS"/>
          <w:w w:val="85"/>
          <w:sz w:val="17"/>
        </w:rPr>
        <w:t>la</w:t>
      </w:r>
      <w:r>
        <w:rPr>
          <w:rFonts w:ascii="Trebuchet MS" w:hAnsi="Trebuchet MS"/>
          <w:spacing w:val="-36"/>
          <w:w w:val="85"/>
          <w:sz w:val="17"/>
        </w:rPr>
        <w:t> </w:t>
      </w:r>
      <w:r>
        <w:rPr>
          <w:rFonts w:ascii="Trebuchet MS" w:hAnsi="Trebuchet MS"/>
          <w:w w:val="85"/>
          <w:sz w:val="17"/>
        </w:rPr>
        <w:t>corrupción</w:t>
      </w:r>
      <w:r>
        <w:rPr>
          <w:rFonts w:ascii="Trebuchet MS" w:hAnsi="Trebuchet MS"/>
          <w:spacing w:val="-28"/>
          <w:w w:val="85"/>
          <w:sz w:val="17"/>
        </w:rPr>
        <w:t> </w:t>
      </w:r>
      <w:r>
        <w:rPr>
          <w:rFonts w:ascii="Trebuchet MS" w:hAnsi="Trebuchet MS"/>
          <w:w w:val="85"/>
          <w:sz w:val="17"/>
        </w:rPr>
        <w:t>en</w:t>
      </w:r>
      <w:r>
        <w:rPr>
          <w:rFonts w:ascii="Trebuchet MS" w:hAnsi="Trebuchet MS"/>
          <w:spacing w:val="-36"/>
          <w:w w:val="85"/>
          <w:sz w:val="17"/>
        </w:rPr>
        <w:t> </w:t>
      </w:r>
      <w:r>
        <w:rPr>
          <w:rFonts w:ascii="Trebuchet MS" w:hAnsi="Trebuchet MS"/>
          <w:w w:val="85"/>
          <w:sz w:val="17"/>
        </w:rPr>
        <w:t>el</w:t>
      </w:r>
      <w:r>
        <w:rPr>
          <w:rFonts w:ascii="Trebuchet MS" w:hAnsi="Trebuchet MS"/>
          <w:spacing w:val="-36"/>
          <w:w w:val="85"/>
          <w:sz w:val="17"/>
        </w:rPr>
        <w:t> </w:t>
      </w:r>
      <w:r>
        <w:rPr>
          <w:rFonts w:ascii="Trebuchet MS" w:hAnsi="Trebuchet MS"/>
          <w:w w:val="85"/>
          <w:sz w:val="17"/>
        </w:rPr>
        <w:t>ámbito</w:t>
      </w:r>
      <w:r>
        <w:rPr>
          <w:rFonts w:ascii="Trebuchet MS" w:hAnsi="Trebuchet MS"/>
          <w:spacing w:val="-36"/>
          <w:w w:val="85"/>
          <w:sz w:val="17"/>
        </w:rPr>
        <w:t> </w:t>
      </w:r>
      <w:r>
        <w:rPr>
          <w:rFonts w:ascii="Trebuchet MS" w:hAnsi="Trebuchet MS"/>
          <w:w w:val="85"/>
          <w:sz w:val="17"/>
        </w:rPr>
        <w:t>regional </w:t>
      </w:r>
      <w:r>
        <w:rPr>
          <w:rFonts w:ascii="Arial" w:hAnsi="Arial"/>
          <w:w w:val="85"/>
          <w:sz w:val="17"/>
        </w:rPr>
        <w:t>internacional</w:t>
      </w:r>
      <w:r>
        <w:rPr>
          <w:rFonts w:ascii="Arial" w:hAnsi="Arial"/>
          <w:spacing w:val="17"/>
          <w:w w:val="85"/>
          <w:sz w:val="17"/>
        </w:rPr>
        <w:t> </w:t>
      </w:r>
      <w:r>
        <w:rPr>
          <w:rFonts w:ascii="Arial" w:hAnsi="Arial"/>
          <w:w w:val="85"/>
          <w:sz w:val="17"/>
        </w:rPr>
        <w:t>pueden</w:t>
      </w:r>
      <w:r>
        <w:rPr>
          <w:rFonts w:ascii="Arial" w:hAnsi="Arial"/>
          <w:spacing w:val="-12"/>
          <w:w w:val="85"/>
          <w:sz w:val="17"/>
        </w:rPr>
        <w:t> </w:t>
      </w:r>
      <w:r>
        <w:rPr>
          <w:rFonts w:ascii="Arial" w:hAnsi="Arial"/>
          <w:w w:val="85"/>
          <w:sz w:val="17"/>
        </w:rPr>
        <w:t>citarse</w:t>
      </w:r>
      <w:r>
        <w:rPr>
          <w:rFonts w:ascii="Arial" w:hAnsi="Arial"/>
          <w:spacing w:val="17"/>
          <w:w w:val="85"/>
          <w:sz w:val="17"/>
        </w:rPr>
        <w:t> </w:t>
      </w:r>
      <w:r>
        <w:rPr>
          <w:rFonts w:ascii="Arial" w:hAnsi="Arial"/>
          <w:w w:val="85"/>
          <w:sz w:val="17"/>
        </w:rPr>
        <w:t>la</w:t>
      </w:r>
      <w:r>
        <w:rPr>
          <w:rFonts w:ascii="Arial" w:hAnsi="Arial"/>
          <w:spacing w:val="-12"/>
          <w:w w:val="85"/>
          <w:sz w:val="17"/>
        </w:rPr>
        <w:t> </w:t>
      </w:r>
      <w:r>
        <w:rPr>
          <w:rFonts w:ascii="Arial" w:hAnsi="Arial"/>
          <w:i/>
          <w:w w:val="85"/>
          <w:sz w:val="17"/>
        </w:rPr>
        <w:t>Convención</w:t>
      </w:r>
      <w:r>
        <w:rPr>
          <w:rFonts w:ascii="Arial" w:hAnsi="Arial"/>
          <w:i/>
          <w:spacing w:val="-13"/>
          <w:w w:val="85"/>
          <w:sz w:val="17"/>
        </w:rPr>
        <w:t> </w:t>
      </w:r>
      <w:r>
        <w:rPr>
          <w:rFonts w:ascii="Arial" w:hAnsi="Arial"/>
          <w:i/>
          <w:w w:val="85"/>
          <w:sz w:val="17"/>
        </w:rPr>
        <w:t>Interamericana</w:t>
      </w:r>
      <w:r>
        <w:rPr>
          <w:rFonts w:ascii="Arial" w:hAnsi="Arial"/>
          <w:i/>
          <w:spacing w:val="-12"/>
          <w:w w:val="85"/>
          <w:sz w:val="17"/>
        </w:rPr>
        <w:t> </w:t>
      </w:r>
      <w:r>
        <w:rPr>
          <w:rFonts w:ascii="Arial" w:hAnsi="Arial"/>
          <w:i/>
          <w:w w:val="85"/>
          <w:sz w:val="17"/>
        </w:rPr>
        <w:t>contra</w:t>
      </w:r>
      <w:r>
        <w:rPr>
          <w:rFonts w:ascii="Arial" w:hAnsi="Arial"/>
          <w:i/>
          <w:spacing w:val="-12"/>
          <w:w w:val="85"/>
          <w:sz w:val="17"/>
        </w:rPr>
        <w:t> </w:t>
      </w:r>
      <w:r>
        <w:rPr>
          <w:rFonts w:ascii="Arial" w:hAnsi="Arial"/>
          <w:i/>
          <w:w w:val="85"/>
          <w:sz w:val="17"/>
        </w:rPr>
        <w:t>la</w:t>
      </w:r>
      <w:r>
        <w:rPr>
          <w:rFonts w:ascii="Arial" w:hAnsi="Arial"/>
          <w:i/>
          <w:spacing w:val="-12"/>
          <w:w w:val="85"/>
          <w:sz w:val="17"/>
        </w:rPr>
        <w:t> </w:t>
      </w:r>
      <w:r>
        <w:rPr>
          <w:rFonts w:ascii="Arial" w:hAnsi="Arial"/>
          <w:i/>
          <w:w w:val="85"/>
          <w:sz w:val="17"/>
        </w:rPr>
        <w:t>Corrupción</w:t>
      </w:r>
      <w:r>
        <w:rPr>
          <w:rFonts w:ascii="Trebuchet MS" w:hAnsi="Trebuchet MS"/>
          <w:w w:val="85"/>
          <w:sz w:val="17"/>
        </w:rPr>
        <w:t>,</w:t>
      </w:r>
      <w:r>
        <w:rPr>
          <w:rFonts w:ascii="Trebuchet MS" w:hAnsi="Trebuchet MS"/>
          <w:spacing w:val="-15"/>
          <w:w w:val="85"/>
          <w:sz w:val="17"/>
        </w:rPr>
        <w:t> </w:t>
      </w:r>
      <w:r>
        <w:rPr>
          <w:rFonts w:ascii="Trebuchet MS" w:hAnsi="Trebuchet MS"/>
          <w:w w:val="85"/>
          <w:sz w:val="17"/>
        </w:rPr>
        <w:t>aprobada</w:t>
      </w:r>
      <w:r>
        <w:rPr>
          <w:rFonts w:ascii="Trebuchet MS" w:hAnsi="Trebuchet MS"/>
          <w:spacing w:val="-15"/>
          <w:w w:val="85"/>
          <w:sz w:val="17"/>
        </w:rPr>
        <w:t> </w:t>
      </w:r>
      <w:r>
        <w:rPr>
          <w:rFonts w:ascii="Trebuchet MS" w:hAnsi="Trebuchet MS"/>
          <w:w w:val="85"/>
          <w:sz w:val="17"/>
        </w:rPr>
        <w:t>por</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Organización de</w:t>
      </w:r>
      <w:r>
        <w:rPr>
          <w:rFonts w:ascii="Trebuchet MS" w:hAnsi="Trebuchet MS"/>
          <w:spacing w:val="-16"/>
          <w:w w:val="85"/>
          <w:sz w:val="17"/>
        </w:rPr>
        <w:t> </w:t>
      </w:r>
      <w:r>
        <w:rPr>
          <w:rFonts w:ascii="Trebuchet MS" w:hAnsi="Trebuchet MS"/>
          <w:w w:val="85"/>
          <w:sz w:val="17"/>
        </w:rPr>
        <w:t>los</w:t>
      </w:r>
      <w:r>
        <w:rPr>
          <w:rFonts w:ascii="Trebuchet MS" w:hAnsi="Trebuchet MS"/>
          <w:spacing w:val="-16"/>
          <w:w w:val="85"/>
          <w:sz w:val="17"/>
        </w:rPr>
        <w:t> </w:t>
      </w:r>
      <w:r>
        <w:rPr>
          <w:rFonts w:ascii="Trebuchet MS" w:hAnsi="Trebuchet MS"/>
          <w:w w:val="85"/>
          <w:sz w:val="17"/>
        </w:rPr>
        <w:t>Estados</w:t>
      </w:r>
      <w:r>
        <w:rPr>
          <w:rFonts w:ascii="Trebuchet MS" w:hAnsi="Trebuchet MS"/>
          <w:spacing w:val="-16"/>
          <w:w w:val="85"/>
          <w:sz w:val="17"/>
        </w:rPr>
        <w:t> </w:t>
      </w:r>
      <w:r>
        <w:rPr>
          <w:rFonts w:ascii="Trebuchet MS" w:hAnsi="Trebuchet MS"/>
          <w:w w:val="85"/>
          <w:sz w:val="17"/>
        </w:rPr>
        <w:t>Americanos</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29</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marzo</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1996,</w:t>
      </w:r>
      <w:r>
        <w:rPr>
          <w:rFonts w:ascii="Trebuchet MS" w:hAnsi="Trebuchet MS"/>
          <w:spacing w:val="12"/>
          <w:w w:val="85"/>
          <w:sz w:val="17"/>
        </w:rPr>
        <w:t> </w:t>
      </w:r>
      <w:r>
        <w:rPr>
          <w:rFonts w:ascii="Trebuchet MS" w:hAnsi="Trebuchet MS"/>
          <w:w w:val="85"/>
          <w:sz w:val="17"/>
        </w:rPr>
        <w:t>el</w:t>
      </w:r>
      <w:r>
        <w:rPr>
          <w:rFonts w:ascii="Trebuchet MS" w:hAnsi="Trebuchet MS"/>
          <w:spacing w:val="-15"/>
          <w:w w:val="85"/>
          <w:sz w:val="17"/>
        </w:rPr>
        <w:t> </w:t>
      </w:r>
      <w:r>
        <w:rPr>
          <w:rFonts w:ascii="Arial" w:hAnsi="Arial"/>
          <w:i/>
          <w:w w:val="85"/>
          <w:sz w:val="17"/>
        </w:rPr>
        <w:t>Convenio</w:t>
      </w:r>
      <w:r>
        <w:rPr>
          <w:rFonts w:ascii="Arial" w:hAnsi="Arial"/>
          <w:i/>
          <w:spacing w:val="-13"/>
          <w:w w:val="85"/>
          <w:sz w:val="17"/>
        </w:rPr>
        <w:t> </w:t>
      </w:r>
      <w:r>
        <w:rPr>
          <w:rFonts w:ascii="Arial" w:hAnsi="Arial"/>
          <w:i/>
          <w:w w:val="85"/>
          <w:sz w:val="17"/>
        </w:rPr>
        <w:t>relativo</w:t>
      </w:r>
      <w:r>
        <w:rPr>
          <w:rFonts w:ascii="Arial" w:hAnsi="Arial"/>
          <w:i/>
          <w:spacing w:val="-13"/>
          <w:w w:val="85"/>
          <w:sz w:val="17"/>
        </w:rPr>
        <w:t> </w:t>
      </w:r>
      <w:r>
        <w:rPr>
          <w:rFonts w:ascii="Arial" w:hAnsi="Arial"/>
          <w:i/>
          <w:w w:val="85"/>
          <w:sz w:val="17"/>
        </w:rPr>
        <w:t>a</w:t>
      </w:r>
      <w:r>
        <w:rPr>
          <w:rFonts w:ascii="Arial" w:hAnsi="Arial"/>
          <w:i/>
          <w:spacing w:val="-13"/>
          <w:w w:val="85"/>
          <w:sz w:val="17"/>
        </w:rPr>
        <w:t> </w:t>
      </w:r>
      <w:r>
        <w:rPr>
          <w:rFonts w:ascii="Arial" w:hAnsi="Arial"/>
          <w:i/>
          <w:w w:val="85"/>
          <w:sz w:val="17"/>
        </w:rPr>
        <w:t>la</w:t>
      </w:r>
      <w:r>
        <w:rPr>
          <w:rFonts w:ascii="Arial" w:hAnsi="Arial"/>
          <w:i/>
          <w:spacing w:val="-13"/>
          <w:w w:val="85"/>
          <w:sz w:val="17"/>
        </w:rPr>
        <w:t> </w:t>
      </w:r>
      <w:r>
        <w:rPr>
          <w:rFonts w:ascii="Arial" w:hAnsi="Arial"/>
          <w:i/>
          <w:w w:val="85"/>
          <w:sz w:val="17"/>
        </w:rPr>
        <w:t>lucha</w:t>
      </w:r>
      <w:r>
        <w:rPr>
          <w:rFonts w:ascii="Arial" w:hAnsi="Arial"/>
          <w:i/>
          <w:spacing w:val="-13"/>
          <w:w w:val="85"/>
          <w:sz w:val="17"/>
        </w:rPr>
        <w:t> </w:t>
      </w:r>
      <w:r>
        <w:rPr>
          <w:rFonts w:ascii="Arial" w:hAnsi="Arial"/>
          <w:i/>
          <w:w w:val="85"/>
          <w:sz w:val="17"/>
        </w:rPr>
        <w:t>contra</w:t>
      </w:r>
      <w:r>
        <w:rPr>
          <w:rFonts w:ascii="Arial" w:hAnsi="Arial"/>
          <w:i/>
          <w:spacing w:val="-12"/>
          <w:w w:val="85"/>
          <w:sz w:val="17"/>
        </w:rPr>
        <w:t> </w:t>
      </w:r>
      <w:r>
        <w:rPr>
          <w:rFonts w:ascii="Arial" w:hAnsi="Arial"/>
          <w:i/>
          <w:w w:val="85"/>
          <w:sz w:val="17"/>
        </w:rPr>
        <w:t>los</w:t>
      </w:r>
      <w:r>
        <w:rPr>
          <w:rFonts w:ascii="Arial" w:hAnsi="Arial"/>
          <w:i/>
          <w:spacing w:val="-13"/>
          <w:w w:val="85"/>
          <w:sz w:val="17"/>
        </w:rPr>
        <w:t> </w:t>
      </w:r>
      <w:r>
        <w:rPr>
          <w:rFonts w:ascii="Arial" w:hAnsi="Arial"/>
          <w:i/>
          <w:w w:val="85"/>
          <w:sz w:val="17"/>
        </w:rPr>
        <w:t>actos</w:t>
      </w:r>
      <w:r>
        <w:rPr>
          <w:rFonts w:ascii="Arial" w:hAnsi="Arial"/>
          <w:i/>
          <w:spacing w:val="-13"/>
          <w:w w:val="85"/>
          <w:sz w:val="17"/>
        </w:rPr>
        <w:t> </w:t>
      </w:r>
      <w:r>
        <w:rPr>
          <w:rFonts w:ascii="Arial" w:hAnsi="Arial"/>
          <w:i/>
          <w:w w:val="85"/>
          <w:sz w:val="17"/>
        </w:rPr>
        <w:t>de</w:t>
      </w:r>
      <w:r>
        <w:rPr>
          <w:rFonts w:ascii="Arial" w:hAnsi="Arial"/>
          <w:i/>
          <w:spacing w:val="-13"/>
          <w:w w:val="85"/>
          <w:sz w:val="17"/>
        </w:rPr>
        <w:t> </w:t>
      </w:r>
      <w:r>
        <w:rPr>
          <w:rFonts w:ascii="Arial" w:hAnsi="Arial"/>
          <w:i/>
          <w:w w:val="85"/>
          <w:sz w:val="17"/>
        </w:rPr>
        <w:t>corrupción </w:t>
      </w:r>
      <w:r>
        <w:rPr>
          <w:rFonts w:ascii="Arial" w:hAnsi="Arial"/>
          <w:i/>
          <w:w w:val="85"/>
          <w:sz w:val="17"/>
        </w:rPr>
        <w:t>en</w:t>
      </w:r>
      <w:r>
        <w:rPr>
          <w:rFonts w:ascii="Arial" w:hAnsi="Arial"/>
          <w:i/>
          <w:spacing w:val="-10"/>
          <w:w w:val="85"/>
          <w:sz w:val="17"/>
        </w:rPr>
        <w:t> </w:t>
      </w:r>
      <w:r>
        <w:rPr>
          <w:rFonts w:ascii="Arial" w:hAnsi="Arial"/>
          <w:i/>
          <w:w w:val="85"/>
          <w:sz w:val="17"/>
        </w:rPr>
        <w:t>los</w:t>
      </w:r>
      <w:r>
        <w:rPr>
          <w:rFonts w:ascii="Arial" w:hAnsi="Arial"/>
          <w:i/>
          <w:spacing w:val="-10"/>
          <w:w w:val="85"/>
          <w:sz w:val="17"/>
        </w:rPr>
        <w:t> </w:t>
      </w:r>
      <w:r>
        <w:rPr>
          <w:rFonts w:ascii="Arial" w:hAnsi="Arial"/>
          <w:i/>
          <w:w w:val="85"/>
          <w:sz w:val="17"/>
        </w:rPr>
        <w:t>que</w:t>
      </w:r>
      <w:r>
        <w:rPr>
          <w:rFonts w:ascii="Arial" w:hAnsi="Arial"/>
          <w:i/>
          <w:spacing w:val="-10"/>
          <w:w w:val="85"/>
          <w:sz w:val="17"/>
        </w:rPr>
        <w:t> </w:t>
      </w:r>
      <w:r>
        <w:rPr>
          <w:rFonts w:ascii="Arial" w:hAnsi="Arial"/>
          <w:i/>
          <w:w w:val="85"/>
          <w:sz w:val="17"/>
        </w:rPr>
        <w:t>estén</w:t>
      </w:r>
      <w:r>
        <w:rPr>
          <w:rFonts w:ascii="Arial" w:hAnsi="Arial"/>
          <w:i/>
          <w:spacing w:val="-10"/>
          <w:w w:val="85"/>
          <w:sz w:val="17"/>
        </w:rPr>
        <w:t> </w:t>
      </w:r>
      <w:r>
        <w:rPr>
          <w:rFonts w:ascii="Arial" w:hAnsi="Arial"/>
          <w:i/>
          <w:w w:val="85"/>
          <w:sz w:val="17"/>
        </w:rPr>
        <w:t>implicados</w:t>
      </w:r>
      <w:r>
        <w:rPr>
          <w:rFonts w:ascii="Arial" w:hAnsi="Arial"/>
          <w:i/>
          <w:spacing w:val="-10"/>
          <w:w w:val="85"/>
          <w:sz w:val="17"/>
        </w:rPr>
        <w:t> </w:t>
      </w:r>
      <w:r>
        <w:rPr>
          <w:rFonts w:ascii="Arial" w:hAnsi="Arial"/>
          <w:i/>
          <w:w w:val="85"/>
          <w:sz w:val="17"/>
        </w:rPr>
        <w:t>funcionarios</w:t>
      </w:r>
      <w:r>
        <w:rPr>
          <w:rFonts w:ascii="Arial" w:hAnsi="Arial"/>
          <w:i/>
          <w:spacing w:val="-10"/>
          <w:w w:val="85"/>
          <w:sz w:val="17"/>
        </w:rPr>
        <w:t> </w:t>
      </w:r>
      <w:r>
        <w:rPr>
          <w:rFonts w:ascii="Arial" w:hAnsi="Arial"/>
          <w:i/>
          <w:w w:val="85"/>
          <w:sz w:val="17"/>
        </w:rPr>
        <w:t>de</w:t>
      </w:r>
      <w:r>
        <w:rPr>
          <w:rFonts w:ascii="Arial" w:hAnsi="Arial"/>
          <w:i/>
          <w:spacing w:val="-10"/>
          <w:w w:val="85"/>
          <w:sz w:val="17"/>
        </w:rPr>
        <w:t> </w:t>
      </w:r>
      <w:r>
        <w:rPr>
          <w:rFonts w:ascii="Arial" w:hAnsi="Arial"/>
          <w:i/>
          <w:w w:val="85"/>
          <w:sz w:val="17"/>
        </w:rPr>
        <w:t>las</w:t>
      </w:r>
      <w:r>
        <w:rPr>
          <w:rFonts w:ascii="Arial" w:hAnsi="Arial"/>
          <w:i/>
          <w:spacing w:val="-10"/>
          <w:w w:val="85"/>
          <w:sz w:val="17"/>
        </w:rPr>
        <w:t> </w:t>
      </w:r>
      <w:r>
        <w:rPr>
          <w:rFonts w:ascii="Arial" w:hAnsi="Arial"/>
          <w:i/>
          <w:w w:val="85"/>
          <w:sz w:val="17"/>
        </w:rPr>
        <w:t>Comunidades</w:t>
      </w:r>
      <w:r>
        <w:rPr>
          <w:rFonts w:ascii="Arial" w:hAnsi="Arial"/>
          <w:i/>
          <w:spacing w:val="-10"/>
          <w:w w:val="85"/>
          <w:sz w:val="17"/>
        </w:rPr>
        <w:t> </w:t>
      </w:r>
      <w:r>
        <w:rPr>
          <w:rFonts w:ascii="Arial" w:hAnsi="Arial"/>
          <w:i/>
          <w:w w:val="85"/>
          <w:sz w:val="17"/>
        </w:rPr>
        <w:t>Europeas</w:t>
      </w:r>
      <w:r>
        <w:rPr>
          <w:rFonts w:ascii="Arial" w:hAnsi="Arial"/>
          <w:i/>
          <w:spacing w:val="-10"/>
          <w:w w:val="85"/>
          <w:sz w:val="17"/>
        </w:rPr>
        <w:t> </w:t>
      </w:r>
      <w:r>
        <w:rPr>
          <w:rFonts w:ascii="Arial" w:hAnsi="Arial"/>
          <w:i/>
          <w:w w:val="85"/>
          <w:sz w:val="17"/>
        </w:rPr>
        <w:t>o</w:t>
      </w:r>
      <w:r>
        <w:rPr>
          <w:rFonts w:ascii="Arial" w:hAnsi="Arial"/>
          <w:i/>
          <w:spacing w:val="-10"/>
          <w:w w:val="85"/>
          <w:sz w:val="17"/>
        </w:rPr>
        <w:t> </w:t>
      </w:r>
      <w:r>
        <w:rPr>
          <w:rFonts w:ascii="Arial" w:hAnsi="Arial"/>
          <w:i/>
          <w:w w:val="85"/>
          <w:sz w:val="17"/>
        </w:rPr>
        <w:t>de</w:t>
      </w:r>
      <w:r>
        <w:rPr>
          <w:rFonts w:ascii="Arial" w:hAnsi="Arial"/>
          <w:i/>
          <w:spacing w:val="-10"/>
          <w:w w:val="85"/>
          <w:sz w:val="17"/>
        </w:rPr>
        <w:t> </w:t>
      </w:r>
      <w:r>
        <w:rPr>
          <w:rFonts w:ascii="Arial" w:hAnsi="Arial"/>
          <w:i/>
          <w:w w:val="85"/>
          <w:sz w:val="17"/>
        </w:rPr>
        <w:t>los</w:t>
      </w:r>
      <w:r>
        <w:rPr>
          <w:rFonts w:ascii="Arial" w:hAnsi="Arial"/>
          <w:i/>
          <w:spacing w:val="-10"/>
          <w:w w:val="85"/>
          <w:sz w:val="17"/>
        </w:rPr>
        <w:t> </w:t>
      </w:r>
      <w:r>
        <w:rPr>
          <w:rFonts w:ascii="Arial" w:hAnsi="Arial"/>
          <w:i/>
          <w:w w:val="85"/>
          <w:sz w:val="17"/>
        </w:rPr>
        <w:t>Estados</w:t>
      </w:r>
      <w:r>
        <w:rPr>
          <w:rFonts w:ascii="Arial" w:hAnsi="Arial"/>
          <w:i/>
          <w:spacing w:val="-10"/>
          <w:w w:val="85"/>
          <w:sz w:val="17"/>
        </w:rPr>
        <w:t> </w:t>
      </w:r>
      <w:r>
        <w:rPr>
          <w:rFonts w:ascii="Arial" w:hAnsi="Arial"/>
          <w:i/>
          <w:w w:val="85"/>
          <w:sz w:val="17"/>
        </w:rPr>
        <w:t>Miembros</w:t>
      </w:r>
      <w:r>
        <w:rPr>
          <w:rFonts w:ascii="Arial" w:hAnsi="Arial"/>
          <w:i/>
          <w:spacing w:val="-10"/>
          <w:w w:val="85"/>
          <w:sz w:val="17"/>
        </w:rPr>
        <w:t> </w:t>
      </w:r>
      <w:r>
        <w:rPr>
          <w:rFonts w:ascii="Arial" w:hAnsi="Arial"/>
          <w:i/>
          <w:w w:val="85"/>
          <w:sz w:val="17"/>
        </w:rPr>
        <w:t>de</w:t>
      </w:r>
      <w:r>
        <w:rPr>
          <w:rFonts w:ascii="Arial" w:hAnsi="Arial"/>
          <w:i/>
          <w:spacing w:val="-10"/>
          <w:w w:val="85"/>
          <w:sz w:val="17"/>
        </w:rPr>
        <w:t> </w:t>
      </w:r>
      <w:r>
        <w:rPr>
          <w:rFonts w:ascii="Arial" w:hAnsi="Arial"/>
          <w:i/>
          <w:w w:val="85"/>
          <w:sz w:val="17"/>
        </w:rPr>
        <w:t>la</w:t>
      </w:r>
      <w:r>
        <w:rPr>
          <w:rFonts w:ascii="Arial" w:hAnsi="Arial"/>
          <w:i/>
          <w:spacing w:val="-10"/>
          <w:w w:val="85"/>
          <w:sz w:val="17"/>
        </w:rPr>
        <w:t> </w:t>
      </w:r>
      <w:r>
        <w:rPr>
          <w:rFonts w:ascii="Arial" w:hAnsi="Arial"/>
          <w:i/>
          <w:w w:val="85"/>
          <w:sz w:val="17"/>
        </w:rPr>
        <w:t>Unión Europea</w:t>
      </w:r>
      <w:r>
        <w:rPr>
          <w:rFonts w:ascii="Trebuchet MS" w:hAnsi="Trebuchet MS"/>
          <w:w w:val="85"/>
          <w:sz w:val="17"/>
        </w:rPr>
        <w:t>,</w:t>
      </w:r>
      <w:r>
        <w:rPr>
          <w:rFonts w:ascii="Trebuchet MS" w:hAnsi="Trebuchet MS"/>
          <w:spacing w:val="-17"/>
          <w:w w:val="85"/>
          <w:sz w:val="17"/>
        </w:rPr>
        <w:t> </w:t>
      </w:r>
      <w:r>
        <w:rPr>
          <w:rFonts w:ascii="Trebuchet MS" w:hAnsi="Trebuchet MS"/>
          <w:w w:val="85"/>
          <w:sz w:val="17"/>
        </w:rPr>
        <w:t>aprobado</w:t>
      </w:r>
      <w:r>
        <w:rPr>
          <w:rFonts w:ascii="Trebuchet MS" w:hAnsi="Trebuchet MS"/>
          <w:spacing w:val="-17"/>
          <w:w w:val="85"/>
          <w:sz w:val="17"/>
        </w:rPr>
        <w:t> </w:t>
      </w:r>
      <w:r>
        <w:rPr>
          <w:rFonts w:ascii="Trebuchet MS" w:hAnsi="Trebuchet MS"/>
          <w:w w:val="85"/>
          <w:sz w:val="17"/>
        </w:rPr>
        <w:t>por</w:t>
      </w:r>
      <w:r>
        <w:rPr>
          <w:rFonts w:ascii="Trebuchet MS" w:hAnsi="Trebuchet MS"/>
          <w:spacing w:val="-17"/>
          <w:w w:val="85"/>
          <w:sz w:val="17"/>
        </w:rPr>
        <w:t> </w:t>
      </w:r>
      <w:r>
        <w:rPr>
          <w:rFonts w:ascii="Trebuchet MS" w:hAnsi="Trebuchet MS"/>
          <w:w w:val="85"/>
          <w:sz w:val="17"/>
        </w:rPr>
        <w:t>el</w:t>
      </w:r>
      <w:r>
        <w:rPr>
          <w:rFonts w:ascii="Trebuchet MS" w:hAnsi="Trebuchet MS"/>
          <w:spacing w:val="-17"/>
          <w:w w:val="85"/>
          <w:sz w:val="17"/>
        </w:rPr>
        <w:t> </w:t>
      </w:r>
      <w:r>
        <w:rPr>
          <w:rFonts w:ascii="Trebuchet MS" w:hAnsi="Trebuchet MS"/>
          <w:w w:val="85"/>
          <w:sz w:val="17"/>
        </w:rPr>
        <w:t>Consejo</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Unión</w:t>
      </w:r>
      <w:r>
        <w:rPr>
          <w:rFonts w:ascii="Trebuchet MS" w:hAnsi="Trebuchet MS"/>
          <w:spacing w:val="-17"/>
          <w:w w:val="85"/>
          <w:sz w:val="17"/>
        </w:rPr>
        <w:t> </w:t>
      </w:r>
      <w:r>
        <w:rPr>
          <w:rFonts w:ascii="Trebuchet MS" w:hAnsi="Trebuchet MS"/>
          <w:w w:val="85"/>
          <w:sz w:val="17"/>
        </w:rPr>
        <w:t>Europea</w:t>
      </w:r>
      <w:r>
        <w:rPr>
          <w:rFonts w:ascii="Trebuchet MS" w:hAnsi="Trebuchet MS"/>
          <w:spacing w:val="-17"/>
          <w:w w:val="85"/>
          <w:sz w:val="17"/>
        </w:rPr>
        <w:t> </w:t>
      </w:r>
      <w:r>
        <w:rPr>
          <w:rFonts w:ascii="Trebuchet MS" w:hAnsi="Trebuchet MS"/>
          <w:w w:val="85"/>
          <w:sz w:val="17"/>
        </w:rPr>
        <w:t>el</w:t>
      </w:r>
      <w:r>
        <w:rPr>
          <w:rFonts w:ascii="Trebuchet MS" w:hAnsi="Trebuchet MS"/>
          <w:spacing w:val="-17"/>
          <w:w w:val="85"/>
          <w:sz w:val="17"/>
        </w:rPr>
        <w:t> </w:t>
      </w:r>
      <w:r>
        <w:rPr>
          <w:rFonts w:ascii="Trebuchet MS" w:hAnsi="Trebuchet MS"/>
          <w:w w:val="85"/>
          <w:sz w:val="17"/>
        </w:rPr>
        <w:t>26</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mayo</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1997,</w:t>
      </w:r>
      <w:r>
        <w:rPr>
          <w:rFonts w:ascii="Trebuchet MS" w:hAnsi="Trebuchet MS"/>
          <w:spacing w:val="-17"/>
          <w:w w:val="85"/>
          <w:sz w:val="17"/>
        </w:rPr>
        <w:t> </w:t>
      </w:r>
      <w:r>
        <w:rPr>
          <w:rFonts w:ascii="Arial" w:hAnsi="Arial"/>
          <w:i/>
          <w:w w:val="85"/>
          <w:sz w:val="17"/>
        </w:rPr>
        <w:t>el</w:t>
      </w:r>
      <w:r>
        <w:rPr>
          <w:rFonts w:ascii="Arial" w:hAnsi="Arial"/>
          <w:i/>
          <w:spacing w:val="-13"/>
          <w:w w:val="85"/>
          <w:sz w:val="17"/>
        </w:rPr>
        <w:t> </w:t>
      </w:r>
      <w:r>
        <w:rPr>
          <w:rFonts w:ascii="Arial" w:hAnsi="Arial"/>
          <w:i/>
          <w:w w:val="85"/>
          <w:sz w:val="17"/>
        </w:rPr>
        <w:t>Convenio</w:t>
      </w:r>
      <w:r>
        <w:rPr>
          <w:rFonts w:ascii="Arial" w:hAnsi="Arial"/>
          <w:i/>
          <w:spacing w:val="-13"/>
          <w:w w:val="85"/>
          <w:sz w:val="17"/>
        </w:rPr>
        <w:t> </w:t>
      </w:r>
      <w:r>
        <w:rPr>
          <w:rFonts w:ascii="Arial" w:hAnsi="Arial"/>
          <w:i/>
          <w:w w:val="85"/>
          <w:sz w:val="17"/>
        </w:rPr>
        <w:t>sobre</w:t>
      </w:r>
      <w:r>
        <w:rPr>
          <w:rFonts w:ascii="Arial" w:hAnsi="Arial"/>
          <w:i/>
          <w:spacing w:val="-13"/>
          <w:w w:val="85"/>
          <w:sz w:val="17"/>
        </w:rPr>
        <w:t> </w:t>
      </w:r>
      <w:r>
        <w:rPr>
          <w:rFonts w:ascii="Arial" w:hAnsi="Arial"/>
          <w:i/>
          <w:w w:val="85"/>
          <w:sz w:val="17"/>
        </w:rPr>
        <w:t>la</w:t>
      </w:r>
      <w:r>
        <w:rPr>
          <w:rFonts w:ascii="Arial" w:hAnsi="Arial"/>
          <w:i/>
          <w:spacing w:val="-13"/>
          <w:w w:val="85"/>
          <w:sz w:val="17"/>
        </w:rPr>
        <w:t> </w:t>
      </w:r>
      <w:r>
        <w:rPr>
          <w:rFonts w:ascii="Arial" w:hAnsi="Arial"/>
          <w:i/>
          <w:w w:val="85"/>
          <w:sz w:val="17"/>
        </w:rPr>
        <w:t>lucha</w:t>
      </w:r>
      <w:r>
        <w:rPr>
          <w:rFonts w:ascii="Arial" w:hAnsi="Arial"/>
          <w:i/>
          <w:spacing w:val="-13"/>
          <w:w w:val="85"/>
          <w:sz w:val="17"/>
        </w:rPr>
        <w:t> </w:t>
      </w:r>
      <w:r>
        <w:rPr>
          <w:rFonts w:ascii="Arial" w:hAnsi="Arial"/>
          <w:i/>
          <w:w w:val="85"/>
          <w:sz w:val="17"/>
        </w:rPr>
        <w:t>contra </w:t>
      </w:r>
      <w:r>
        <w:rPr>
          <w:rFonts w:ascii="Arial" w:hAnsi="Arial"/>
          <w:i/>
          <w:w w:val="85"/>
          <w:sz w:val="17"/>
        </w:rPr>
        <w:t>el</w:t>
      </w:r>
      <w:r>
        <w:rPr>
          <w:rFonts w:ascii="Arial" w:hAnsi="Arial"/>
          <w:i/>
          <w:spacing w:val="-10"/>
          <w:w w:val="85"/>
          <w:sz w:val="17"/>
        </w:rPr>
        <w:t> </w:t>
      </w:r>
      <w:r>
        <w:rPr>
          <w:rFonts w:ascii="Arial" w:hAnsi="Arial"/>
          <w:i/>
          <w:w w:val="85"/>
          <w:sz w:val="17"/>
        </w:rPr>
        <w:t>soborno</w:t>
      </w:r>
      <w:r>
        <w:rPr>
          <w:rFonts w:ascii="Arial" w:hAnsi="Arial"/>
          <w:i/>
          <w:spacing w:val="-10"/>
          <w:w w:val="85"/>
          <w:sz w:val="17"/>
        </w:rPr>
        <w:t> </w:t>
      </w:r>
      <w:r>
        <w:rPr>
          <w:rFonts w:ascii="Arial" w:hAnsi="Arial"/>
          <w:i/>
          <w:w w:val="85"/>
          <w:sz w:val="17"/>
        </w:rPr>
        <w:t>de</w:t>
      </w:r>
      <w:r>
        <w:rPr>
          <w:rFonts w:ascii="Arial" w:hAnsi="Arial"/>
          <w:i/>
          <w:spacing w:val="-10"/>
          <w:w w:val="85"/>
          <w:sz w:val="17"/>
        </w:rPr>
        <w:t> </w:t>
      </w:r>
      <w:r>
        <w:rPr>
          <w:rFonts w:ascii="Arial" w:hAnsi="Arial"/>
          <w:i/>
          <w:w w:val="85"/>
          <w:sz w:val="17"/>
        </w:rPr>
        <w:t>los</w:t>
      </w:r>
      <w:r>
        <w:rPr>
          <w:rFonts w:ascii="Arial" w:hAnsi="Arial"/>
          <w:i/>
          <w:spacing w:val="-10"/>
          <w:w w:val="85"/>
          <w:sz w:val="17"/>
        </w:rPr>
        <w:t> </w:t>
      </w:r>
      <w:r>
        <w:rPr>
          <w:rFonts w:ascii="Arial" w:hAnsi="Arial"/>
          <w:i/>
          <w:w w:val="85"/>
          <w:sz w:val="17"/>
        </w:rPr>
        <w:t>funcionarios</w:t>
      </w:r>
      <w:r>
        <w:rPr>
          <w:rFonts w:ascii="Arial" w:hAnsi="Arial"/>
          <w:i/>
          <w:spacing w:val="-10"/>
          <w:w w:val="85"/>
          <w:sz w:val="17"/>
        </w:rPr>
        <w:t> </w:t>
      </w:r>
      <w:r>
        <w:rPr>
          <w:rFonts w:ascii="Arial" w:hAnsi="Arial"/>
          <w:i/>
          <w:w w:val="85"/>
          <w:sz w:val="17"/>
        </w:rPr>
        <w:t>públicos</w:t>
      </w:r>
      <w:r>
        <w:rPr>
          <w:rFonts w:ascii="Arial" w:hAnsi="Arial"/>
          <w:i/>
          <w:spacing w:val="-10"/>
          <w:w w:val="85"/>
          <w:sz w:val="17"/>
        </w:rPr>
        <w:t> </w:t>
      </w:r>
      <w:r>
        <w:rPr>
          <w:rFonts w:ascii="Arial" w:hAnsi="Arial"/>
          <w:i/>
          <w:w w:val="85"/>
          <w:sz w:val="17"/>
        </w:rPr>
        <w:t>extranjeros</w:t>
      </w:r>
      <w:r>
        <w:rPr>
          <w:rFonts w:ascii="Arial" w:hAnsi="Arial"/>
          <w:i/>
          <w:spacing w:val="-10"/>
          <w:w w:val="85"/>
          <w:sz w:val="17"/>
        </w:rPr>
        <w:t> </w:t>
      </w:r>
      <w:r>
        <w:rPr>
          <w:rFonts w:ascii="Arial" w:hAnsi="Arial"/>
          <w:i/>
          <w:w w:val="85"/>
          <w:sz w:val="17"/>
        </w:rPr>
        <w:t>en</w:t>
      </w:r>
      <w:r>
        <w:rPr>
          <w:rFonts w:ascii="Arial" w:hAnsi="Arial"/>
          <w:i/>
          <w:spacing w:val="-10"/>
          <w:w w:val="85"/>
          <w:sz w:val="17"/>
        </w:rPr>
        <w:t> </w:t>
      </w:r>
      <w:r>
        <w:rPr>
          <w:rFonts w:ascii="Arial" w:hAnsi="Arial"/>
          <w:i/>
          <w:w w:val="85"/>
          <w:sz w:val="17"/>
        </w:rPr>
        <w:t>las</w:t>
      </w:r>
      <w:r>
        <w:rPr>
          <w:rFonts w:ascii="Arial" w:hAnsi="Arial"/>
          <w:i/>
          <w:spacing w:val="-10"/>
          <w:w w:val="85"/>
          <w:sz w:val="17"/>
        </w:rPr>
        <w:t> </w:t>
      </w:r>
      <w:r>
        <w:rPr>
          <w:rFonts w:ascii="Arial" w:hAnsi="Arial"/>
          <w:i/>
          <w:w w:val="85"/>
          <w:sz w:val="17"/>
        </w:rPr>
        <w:t>transacciones</w:t>
      </w:r>
      <w:r>
        <w:rPr>
          <w:rFonts w:ascii="Arial" w:hAnsi="Arial"/>
          <w:i/>
          <w:spacing w:val="-10"/>
          <w:w w:val="85"/>
          <w:sz w:val="17"/>
        </w:rPr>
        <w:t> </w:t>
      </w:r>
      <w:r>
        <w:rPr>
          <w:rFonts w:ascii="Arial" w:hAnsi="Arial"/>
          <w:i/>
          <w:w w:val="85"/>
          <w:sz w:val="17"/>
        </w:rPr>
        <w:t>comerciales</w:t>
      </w:r>
      <w:r>
        <w:rPr>
          <w:rFonts w:ascii="Arial" w:hAnsi="Arial"/>
          <w:i/>
          <w:spacing w:val="-10"/>
          <w:w w:val="85"/>
          <w:sz w:val="17"/>
        </w:rPr>
        <w:t> </w:t>
      </w:r>
      <w:r>
        <w:rPr>
          <w:rFonts w:ascii="Arial" w:hAnsi="Arial"/>
          <w:i/>
          <w:w w:val="85"/>
          <w:sz w:val="17"/>
        </w:rPr>
        <w:t>internacionales</w:t>
      </w:r>
      <w:r>
        <w:rPr>
          <w:rFonts w:ascii="Trebuchet MS" w:hAnsi="Trebuchet MS"/>
          <w:w w:val="85"/>
          <w:sz w:val="17"/>
        </w:rPr>
        <w:t>,</w:t>
      </w:r>
      <w:r>
        <w:rPr>
          <w:rFonts w:ascii="Trebuchet MS" w:hAnsi="Trebuchet MS"/>
          <w:spacing w:val="-13"/>
          <w:w w:val="85"/>
          <w:sz w:val="17"/>
        </w:rPr>
        <w:t> </w:t>
      </w:r>
      <w:r>
        <w:rPr>
          <w:rFonts w:ascii="Trebuchet MS" w:hAnsi="Trebuchet MS"/>
          <w:w w:val="85"/>
          <w:sz w:val="17"/>
        </w:rPr>
        <w:t>aprobado por</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Organización</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Cooperación</w:t>
      </w:r>
      <w:r>
        <w:rPr>
          <w:rFonts w:ascii="Trebuchet MS" w:hAnsi="Trebuchet MS"/>
          <w:spacing w:val="-13"/>
          <w:w w:val="85"/>
          <w:sz w:val="17"/>
        </w:rPr>
        <w:t> </w:t>
      </w:r>
      <w:r>
        <w:rPr>
          <w:rFonts w:ascii="Trebuchet MS" w:hAnsi="Trebuchet MS"/>
          <w:w w:val="85"/>
          <w:sz w:val="17"/>
        </w:rPr>
        <w:t>y</w:t>
      </w:r>
      <w:r>
        <w:rPr>
          <w:rFonts w:ascii="Trebuchet MS" w:hAnsi="Trebuchet MS"/>
          <w:spacing w:val="-13"/>
          <w:w w:val="85"/>
          <w:sz w:val="17"/>
        </w:rPr>
        <w:t> </w:t>
      </w:r>
      <w:r>
        <w:rPr>
          <w:rFonts w:ascii="Trebuchet MS" w:hAnsi="Trebuchet MS"/>
          <w:w w:val="85"/>
          <w:sz w:val="17"/>
        </w:rPr>
        <w:t>Desarrollo</w:t>
      </w:r>
      <w:r>
        <w:rPr>
          <w:rFonts w:ascii="Trebuchet MS" w:hAnsi="Trebuchet MS"/>
          <w:spacing w:val="-13"/>
          <w:w w:val="85"/>
          <w:sz w:val="17"/>
        </w:rPr>
        <w:t> </w:t>
      </w:r>
      <w:r>
        <w:rPr>
          <w:rFonts w:ascii="Trebuchet MS" w:hAnsi="Trebuchet MS"/>
          <w:w w:val="85"/>
          <w:sz w:val="17"/>
        </w:rPr>
        <w:t>Económicos</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21</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noviembre</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1997,</w:t>
      </w:r>
      <w:r>
        <w:rPr>
          <w:rFonts w:ascii="Trebuchet MS" w:hAnsi="Trebuchet MS"/>
          <w:spacing w:val="-13"/>
          <w:w w:val="85"/>
          <w:sz w:val="17"/>
        </w:rPr>
        <w:t> </w:t>
      </w:r>
      <w:r>
        <w:rPr>
          <w:rFonts w:ascii="Trebuchet MS" w:hAnsi="Trebuchet MS"/>
          <w:w w:val="85"/>
          <w:sz w:val="17"/>
        </w:rPr>
        <w:t>y</w:t>
      </w:r>
      <w:r>
        <w:rPr>
          <w:rFonts w:ascii="Trebuchet MS" w:hAnsi="Trebuchet MS"/>
          <w:spacing w:val="-13"/>
          <w:w w:val="85"/>
          <w:sz w:val="17"/>
        </w:rPr>
        <w:t> </w:t>
      </w:r>
      <w:r>
        <w:rPr>
          <w:rFonts w:ascii="Trebuchet MS" w:hAnsi="Trebuchet MS"/>
          <w:w w:val="85"/>
          <w:sz w:val="17"/>
        </w:rPr>
        <w:t>la</w:t>
      </w:r>
      <w:r>
        <w:rPr>
          <w:rFonts w:ascii="Trebuchet MS" w:hAnsi="Trebuchet MS"/>
          <w:spacing w:val="-12"/>
          <w:w w:val="85"/>
          <w:sz w:val="17"/>
        </w:rPr>
        <w:t> </w:t>
      </w:r>
      <w:r>
        <w:rPr>
          <w:rFonts w:ascii="Arial" w:hAnsi="Arial"/>
          <w:i/>
          <w:w w:val="85"/>
          <w:sz w:val="17"/>
        </w:rPr>
        <w:t>Convención</w:t>
      </w:r>
      <w:r>
        <w:rPr>
          <w:rFonts w:ascii="Arial" w:hAnsi="Arial"/>
          <w:i/>
          <w:spacing w:val="-10"/>
          <w:w w:val="85"/>
          <w:sz w:val="17"/>
        </w:rPr>
        <w:t> </w:t>
      </w:r>
      <w:r>
        <w:rPr>
          <w:rFonts w:ascii="Arial" w:hAnsi="Arial"/>
          <w:i/>
          <w:w w:val="85"/>
          <w:sz w:val="17"/>
        </w:rPr>
        <w:t>de</w:t>
      </w:r>
      <w:r>
        <w:rPr>
          <w:rFonts w:ascii="Arial" w:hAnsi="Arial"/>
          <w:i/>
          <w:spacing w:val="-10"/>
          <w:w w:val="85"/>
          <w:sz w:val="17"/>
        </w:rPr>
        <w:t> </w:t>
      </w:r>
      <w:r>
        <w:rPr>
          <w:rFonts w:ascii="Arial" w:hAnsi="Arial"/>
          <w:i/>
          <w:w w:val="85"/>
          <w:sz w:val="17"/>
        </w:rPr>
        <w:t>la </w:t>
      </w:r>
      <w:r>
        <w:rPr>
          <w:rFonts w:ascii="Arial" w:hAnsi="Arial"/>
          <w:i/>
          <w:w w:val="85"/>
          <w:sz w:val="17"/>
        </w:rPr>
        <w:t>Unión</w:t>
      </w:r>
      <w:r>
        <w:rPr>
          <w:rFonts w:ascii="Arial" w:hAnsi="Arial"/>
          <w:i/>
          <w:spacing w:val="-18"/>
          <w:w w:val="85"/>
          <w:sz w:val="17"/>
        </w:rPr>
        <w:t> </w:t>
      </w:r>
      <w:r>
        <w:rPr>
          <w:rFonts w:ascii="Arial" w:hAnsi="Arial"/>
          <w:i/>
          <w:w w:val="85"/>
          <w:sz w:val="17"/>
        </w:rPr>
        <w:t>Africana</w:t>
      </w:r>
      <w:r>
        <w:rPr>
          <w:rFonts w:ascii="Arial" w:hAnsi="Arial"/>
          <w:i/>
          <w:spacing w:val="-18"/>
          <w:w w:val="85"/>
          <w:sz w:val="17"/>
        </w:rPr>
        <w:t> </w:t>
      </w:r>
      <w:r>
        <w:rPr>
          <w:rFonts w:ascii="Arial" w:hAnsi="Arial"/>
          <w:i/>
          <w:w w:val="85"/>
          <w:sz w:val="17"/>
        </w:rPr>
        <w:t>para</w:t>
      </w:r>
      <w:r>
        <w:rPr>
          <w:rFonts w:ascii="Arial" w:hAnsi="Arial"/>
          <w:i/>
          <w:spacing w:val="-17"/>
          <w:w w:val="85"/>
          <w:sz w:val="17"/>
        </w:rPr>
        <w:t> </w:t>
      </w:r>
      <w:r>
        <w:rPr>
          <w:rFonts w:ascii="Arial" w:hAnsi="Arial"/>
          <w:i/>
          <w:w w:val="85"/>
          <w:sz w:val="17"/>
        </w:rPr>
        <w:t>prevenir</w:t>
      </w:r>
      <w:r>
        <w:rPr>
          <w:rFonts w:ascii="Arial" w:hAnsi="Arial"/>
          <w:i/>
          <w:spacing w:val="-17"/>
          <w:w w:val="85"/>
          <w:sz w:val="17"/>
        </w:rPr>
        <w:t> </w:t>
      </w:r>
      <w:r>
        <w:rPr>
          <w:rFonts w:ascii="Arial" w:hAnsi="Arial"/>
          <w:i/>
          <w:w w:val="85"/>
          <w:sz w:val="17"/>
        </w:rPr>
        <w:t>y</w:t>
      </w:r>
      <w:r>
        <w:rPr>
          <w:rFonts w:ascii="Arial" w:hAnsi="Arial"/>
          <w:i/>
          <w:spacing w:val="-17"/>
          <w:w w:val="85"/>
          <w:sz w:val="17"/>
        </w:rPr>
        <w:t> </w:t>
      </w:r>
      <w:r>
        <w:rPr>
          <w:rFonts w:ascii="Arial" w:hAnsi="Arial"/>
          <w:i/>
          <w:w w:val="85"/>
          <w:sz w:val="17"/>
        </w:rPr>
        <w:t>combatir</w:t>
      </w:r>
      <w:r>
        <w:rPr>
          <w:rFonts w:ascii="Arial" w:hAnsi="Arial"/>
          <w:i/>
          <w:spacing w:val="-17"/>
          <w:w w:val="85"/>
          <w:sz w:val="17"/>
        </w:rPr>
        <w:t> </w:t>
      </w:r>
      <w:r>
        <w:rPr>
          <w:rFonts w:ascii="Arial" w:hAnsi="Arial"/>
          <w:i/>
          <w:w w:val="85"/>
          <w:sz w:val="17"/>
        </w:rPr>
        <w:t>la</w:t>
      </w:r>
      <w:r>
        <w:rPr>
          <w:rFonts w:ascii="Arial" w:hAnsi="Arial"/>
          <w:i/>
          <w:spacing w:val="-17"/>
          <w:w w:val="85"/>
          <w:sz w:val="17"/>
        </w:rPr>
        <w:t> </w:t>
      </w:r>
      <w:r>
        <w:rPr>
          <w:rFonts w:ascii="Arial" w:hAnsi="Arial"/>
          <w:i/>
          <w:w w:val="85"/>
          <w:sz w:val="17"/>
        </w:rPr>
        <w:t>corrupción</w:t>
      </w:r>
      <w:r>
        <w:rPr>
          <w:rFonts w:ascii="Trebuchet MS" w:hAnsi="Trebuchet MS"/>
          <w:w w:val="85"/>
          <w:sz w:val="17"/>
        </w:rPr>
        <w:t>,</w:t>
      </w:r>
      <w:r>
        <w:rPr>
          <w:rFonts w:ascii="Trebuchet MS" w:hAnsi="Trebuchet MS"/>
          <w:spacing w:val="-21"/>
          <w:w w:val="85"/>
          <w:sz w:val="17"/>
        </w:rPr>
        <w:t> </w:t>
      </w:r>
      <w:r>
        <w:rPr>
          <w:rFonts w:ascii="Trebuchet MS" w:hAnsi="Trebuchet MS"/>
          <w:w w:val="85"/>
          <w:sz w:val="17"/>
        </w:rPr>
        <w:t>aprobada</w:t>
      </w:r>
      <w:r>
        <w:rPr>
          <w:rFonts w:ascii="Trebuchet MS" w:hAnsi="Trebuchet MS"/>
          <w:spacing w:val="-21"/>
          <w:w w:val="85"/>
          <w:sz w:val="17"/>
        </w:rPr>
        <w:t> </w:t>
      </w:r>
      <w:r>
        <w:rPr>
          <w:rFonts w:ascii="Trebuchet MS" w:hAnsi="Trebuchet MS"/>
          <w:w w:val="85"/>
          <w:sz w:val="17"/>
        </w:rPr>
        <w:t>por</w:t>
      </w:r>
      <w:r>
        <w:rPr>
          <w:rFonts w:ascii="Trebuchet MS" w:hAnsi="Trebuchet MS"/>
          <w:spacing w:val="-21"/>
          <w:w w:val="85"/>
          <w:sz w:val="17"/>
        </w:rPr>
        <w:t> </w:t>
      </w:r>
      <w:r>
        <w:rPr>
          <w:rFonts w:ascii="Trebuchet MS" w:hAnsi="Trebuchet MS"/>
          <w:w w:val="85"/>
          <w:sz w:val="17"/>
        </w:rPr>
        <w:t>los</w:t>
      </w:r>
      <w:r>
        <w:rPr>
          <w:rFonts w:ascii="Trebuchet MS" w:hAnsi="Trebuchet MS"/>
          <w:spacing w:val="-21"/>
          <w:w w:val="85"/>
          <w:sz w:val="17"/>
        </w:rPr>
        <w:t> </w:t>
      </w:r>
      <w:r>
        <w:rPr>
          <w:rFonts w:ascii="Trebuchet MS" w:hAnsi="Trebuchet MS"/>
          <w:w w:val="85"/>
          <w:sz w:val="17"/>
        </w:rPr>
        <w:t>Jefes</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Estado</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Gobierno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Unión Africana</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12</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julio</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2003.</w:t>
      </w:r>
    </w:p>
    <w:p>
      <w:pPr>
        <w:spacing w:line="242" w:lineRule="auto" w:before="1"/>
        <w:ind w:left="344" w:right="101" w:hanging="227"/>
        <w:jc w:val="both"/>
        <w:rPr>
          <w:rFonts w:ascii="Trebuchet MS" w:hAnsi="Trebuchet MS"/>
          <w:sz w:val="17"/>
        </w:rPr>
      </w:pPr>
      <w:r>
        <w:rPr>
          <w:rFonts w:ascii="Trebuchet MS" w:hAnsi="Trebuchet MS"/>
          <w:w w:val="85"/>
          <w:position w:val="6"/>
          <w:sz w:val="10"/>
        </w:rPr>
        <w:t>29 </w:t>
      </w:r>
      <w:r>
        <w:rPr>
          <w:rFonts w:ascii="Arial" w:hAnsi="Arial"/>
          <w:i/>
          <w:w w:val="85"/>
          <w:sz w:val="17"/>
        </w:rPr>
        <w:t>Convención de las Naciones Unidas contra la Corrupción</w:t>
      </w:r>
      <w:r>
        <w:rPr>
          <w:rFonts w:ascii="Trebuchet MS" w:hAnsi="Trebuchet MS"/>
          <w:w w:val="85"/>
          <w:sz w:val="17"/>
        </w:rPr>
        <w:t>, de 31 de Octubre de 2003 </w:t>
      </w:r>
      <w:hyperlink r:id="rId122">
        <w:r>
          <w:rPr>
            <w:rFonts w:ascii="Trebuchet MS" w:hAnsi="Trebuchet MS"/>
            <w:w w:val="85"/>
            <w:sz w:val="17"/>
          </w:rPr>
          <w:t>http://www.unodc.org/</w:t>
        </w:r>
      </w:hyperlink>
      <w:r>
        <w:rPr>
          <w:rFonts w:ascii="Trebuchet MS" w:hAnsi="Trebuchet MS"/>
          <w:w w:val="85"/>
          <w:sz w:val="17"/>
        </w:rPr>
        <w:t> pdf/corruption/publications_unodc_convention-s.pdf.</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Convención</w:t>
      </w:r>
      <w:r>
        <w:rPr>
          <w:rFonts w:ascii="Trebuchet MS" w:hAnsi="Trebuchet MS"/>
          <w:spacing w:val="-22"/>
          <w:w w:val="85"/>
          <w:sz w:val="17"/>
        </w:rPr>
        <w:t> </w:t>
      </w:r>
      <w:r>
        <w:rPr>
          <w:rFonts w:ascii="Trebuchet MS" w:hAnsi="Trebuchet MS"/>
          <w:w w:val="85"/>
          <w:sz w:val="17"/>
        </w:rPr>
        <w:t>entró</w:t>
      </w:r>
      <w:r>
        <w:rPr>
          <w:rFonts w:ascii="Trebuchet MS" w:hAnsi="Trebuchet MS"/>
          <w:spacing w:val="-22"/>
          <w:w w:val="85"/>
          <w:sz w:val="17"/>
        </w:rPr>
        <w:t> </w:t>
      </w:r>
      <w:r>
        <w:rPr>
          <w:rFonts w:ascii="Trebuchet MS" w:hAnsi="Trebuchet MS"/>
          <w:w w:val="85"/>
          <w:sz w:val="17"/>
        </w:rPr>
        <w:t>en</w:t>
      </w:r>
      <w:r>
        <w:rPr>
          <w:rFonts w:ascii="Trebuchet MS" w:hAnsi="Trebuchet MS"/>
          <w:spacing w:val="-22"/>
          <w:w w:val="85"/>
          <w:sz w:val="17"/>
        </w:rPr>
        <w:t> </w:t>
      </w:r>
      <w:r>
        <w:rPr>
          <w:rFonts w:ascii="Trebuchet MS" w:hAnsi="Trebuchet MS"/>
          <w:w w:val="85"/>
          <w:sz w:val="17"/>
        </w:rPr>
        <w:t>vigor,</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forma</w:t>
      </w:r>
      <w:r>
        <w:rPr>
          <w:rFonts w:ascii="Trebuchet MS" w:hAnsi="Trebuchet MS"/>
          <w:spacing w:val="-22"/>
          <w:w w:val="85"/>
          <w:sz w:val="17"/>
        </w:rPr>
        <w:t> </w:t>
      </w:r>
      <w:r>
        <w:rPr>
          <w:rFonts w:ascii="Trebuchet MS" w:hAnsi="Trebuchet MS"/>
          <w:w w:val="85"/>
          <w:sz w:val="17"/>
        </w:rPr>
        <w:t>general,</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14</w:t>
      </w:r>
      <w:r>
        <w:rPr>
          <w:rFonts w:ascii="Trebuchet MS" w:hAnsi="Trebuchet MS"/>
          <w:spacing w:val="-22"/>
          <w:w w:val="85"/>
          <w:sz w:val="17"/>
        </w:rPr>
        <w:t> </w:t>
      </w:r>
      <w:r>
        <w:rPr>
          <w:rFonts w:ascii="Trebuchet MS" w:hAnsi="Trebuchet MS"/>
          <w:w w:val="85"/>
          <w:sz w:val="17"/>
        </w:rPr>
        <w:t>de </w:t>
      </w:r>
      <w:r>
        <w:rPr>
          <w:rFonts w:ascii="Trebuchet MS" w:hAnsi="Trebuchet MS"/>
          <w:w w:val="90"/>
          <w:sz w:val="17"/>
        </w:rPr>
        <w:t>diciembre</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2005</w:t>
      </w:r>
      <w:r>
        <w:rPr>
          <w:rFonts w:ascii="Trebuchet MS" w:hAnsi="Trebuchet MS"/>
          <w:spacing w:val="-26"/>
          <w:w w:val="90"/>
          <w:sz w:val="17"/>
        </w:rPr>
        <w:t> </w:t>
      </w:r>
      <w:r>
        <w:rPr>
          <w:rFonts w:ascii="Trebuchet MS" w:hAnsi="Trebuchet MS"/>
          <w:w w:val="90"/>
          <w:sz w:val="17"/>
        </w:rPr>
        <w:t>y</w:t>
      </w:r>
      <w:r>
        <w:rPr>
          <w:rFonts w:ascii="Trebuchet MS" w:hAnsi="Trebuchet MS"/>
          <w:spacing w:val="-26"/>
          <w:w w:val="90"/>
          <w:sz w:val="17"/>
        </w:rPr>
        <w:t> </w:t>
      </w:r>
      <w:r>
        <w:rPr>
          <w:rFonts w:ascii="Trebuchet MS" w:hAnsi="Trebuchet MS"/>
          <w:w w:val="90"/>
          <w:sz w:val="17"/>
        </w:rPr>
        <w:t>para</w:t>
      </w:r>
      <w:r>
        <w:rPr>
          <w:rFonts w:ascii="Trebuchet MS" w:hAnsi="Trebuchet MS"/>
          <w:spacing w:val="-26"/>
          <w:w w:val="90"/>
          <w:sz w:val="17"/>
        </w:rPr>
        <w:t> </w:t>
      </w:r>
      <w:r>
        <w:rPr>
          <w:rFonts w:ascii="Trebuchet MS" w:hAnsi="Trebuchet MS"/>
          <w:w w:val="90"/>
          <w:sz w:val="17"/>
        </w:rPr>
        <w:t>España</w:t>
      </w:r>
      <w:r>
        <w:rPr>
          <w:rFonts w:ascii="Trebuchet MS" w:hAnsi="Trebuchet MS"/>
          <w:spacing w:val="-26"/>
          <w:w w:val="90"/>
          <w:sz w:val="17"/>
        </w:rPr>
        <w:t> </w:t>
      </w:r>
      <w:r>
        <w:rPr>
          <w:rFonts w:ascii="Trebuchet MS" w:hAnsi="Trebuchet MS"/>
          <w:w w:val="90"/>
          <w:sz w:val="17"/>
        </w:rPr>
        <w:t>el</w:t>
      </w:r>
      <w:r>
        <w:rPr>
          <w:rFonts w:ascii="Trebuchet MS" w:hAnsi="Trebuchet MS"/>
          <w:spacing w:val="-26"/>
          <w:w w:val="90"/>
          <w:sz w:val="17"/>
        </w:rPr>
        <w:t> </w:t>
      </w:r>
      <w:r>
        <w:rPr>
          <w:rFonts w:ascii="Trebuchet MS" w:hAnsi="Trebuchet MS"/>
          <w:w w:val="90"/>
          <w:sz w:val="17"/>
        </w:rPr>
        <w:t>19</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julio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2006.</w:t>
      </w:r>
      <w:r>
        <w:rPr>
          <w:rFonts w:ascii="Trebuchet MS" w:hAnsi="Trebuchet MS"/>
          <w:spacing w:val="-26"/>
          <w:w w:val="90"/>
          <w:sz w:val="17"/>
        </w:rPr>
        <w:t> </w:t>
      </w:r>
      <w:r>
        <w:rPr>
          <w:rFonts w:ascii="Trebuchet MS" w:hAnsi="Trebuchet MS"/>
          <w:w w:val="90"/>
          <w:sz w:val="17"/>
        </w:rPr>
        <w:t>(BOE</w:t>
      </w:r>
      <w:r>
        <w:rPr>
          <w:rFonts w:ascii="Trebuchet MS" w:hAnsi="Trebuchet MS"/>
          <w:spacing w:val="-26"/>
          <w:w w:val="90"/>
          <w:sz w:val="17"/>
        </w:rPr>
        <w:t> </w:t>
      </w:r>
      <w:r>
        <w:rPr>
          <w:rFonts w:ascii="Trebuchet MS" w:hAnsi="Trebuchet MS"/>
          <w:w w:val="90"/>
          <w:sz w:val="17"/>
        </w:rPr>
        <w:t>núm.</w:t>
      </w:r>
      <w:r>
        <w:rPr>
          <w:rFonts w:ascii="Trebuchet MS" w:hAnsi="Trebuchet MS"/>
          <w:spacing w:val="-26"/>
          <w:w w:val="90"/>
          <w:sz w:val="17"/>
        </w:rPr>
        <w:t> </w:t>
      </w:r>
      <w:r>
        <w:rPr>
          <w:rFonts w:ascii="Trebuchet MS" w:hAnsi="Trebuchet MS"/>
          <w:w w:val="90"/>
          <w:sz w:val="17"/>
        </w:rPr>
        <w:t>171,</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19</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julio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2006,</w:t>
      </w:r>
      <w:r>
        <w:rPr>
          <w:rFonts w:ascii="Trebuchet MS" w:hAnsi="Trebuchet MS"/>
          <w:spacing w:val="-26"/>
          <w:w w:val="90"/>
          <w:sz w:val="17"/>
        </w:rPr>
        <w:t> </w:t>
      </w:r>
      <w:r>
        <w:rPr>
          <w:rFonts w:ascii="Trebuchet MS" w:hAnsi="Trebuchet MS"/>
          <w:w w:val="90"/>
          <w:sz w:val="17"/>
        </w:rPr>
        <w:t>páginas</w:t>
      </w:r>
      <w:r>
        <w:rPr>
          <w:rFonts w:ascii="Trebuchet MS" w:hAnsi="Trebuchet MS"/>
          <w:spacing w:val="-26"/>
          <w:w w:val="90"/>
          <w:sz w:val="17"/>
        </w:rPr>
        <w:t> </w:t>
      </w:r>
      <w:r>
        <w:rPr>
          <w:rFonts w:ascii="Trebuchet MS" w:hAnsi="Trebuchet MS"/>
          <w:w w:val="90"/>
          <w:sz w:val="17"/>
        </w:rPr>
        <w:t>27132 </w:t>
      </w:r>
      <w:r>
        <w:rPr>
          <w:rFonts w:ascii="Trebuchet MS" w:hAnsi="Trebuchet MS"/>
          <w:w w:val="85"/>
          <w:sz w:val="17"/>
        </w:rPr>
        <w:t>a</w:t>
      </w:r>
      <w:r>
        <w:rPr>
          <w:rFonts w:ascii="Trebuchet MS" w:hAnsi="Trebuchet MS"/>
          <w:spacing w:val="-13"/>
          <w:w w:val="85"/>
          <w:sz w:val="17"/>
        </w:rPr>
        <w:t> </w:t>
      </w:r>
      <w:r>
        <w:rPr>
          <w:rFonts w:ascii="Trebuchet MS" w:hAnsi="Trebuchet MS"/>
          <w:w w:val="85"/>
          <w:sz w:val="17"/>
        </w:rPr>
        <w:t>27153.)</w:t>
      </w:r>
      <w:r>
        <w:rPr>
          <w:rFonts w:ascii="Trebuchet MS" w:hAnsi="Trebuchet MS"/>
          <w:spacing w:val="18"/>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año</w:t>
      </w:r>
      <w:r>
        <w:rPr>
          <w:rFonts w:ascii="Trebuchet MS" w:hAnsi="Trebuchet MS"/>
          <w:spacing w:val="-13"/>
          <w:w w:val="85"/>
          <w:sz w:val="17"/>
        </w:rPr>
        <w:t> </w:t>
      </w:r>
      <w:r>
        <w:rPr>
          <w:rFonts w:ascii="Trebuchet MS" w:hAnsi="Trebuchet MS"/>
          <w:w w:val="85"/>
          <w:sz w:val="17"/>
        </w:rPr>
        <w:t>2008,</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Consejo</w:t>
      </w:r>
      <w:r>
        <w:rPr>
          <w:rFonts w:ascii="Trebuchet MS" w:hAnsi="Trebuchet MS"/>
          <w:spacing w:val="-13"/>
          <w:w w:val="85"/>
          <w:sz w:val="17"/>
        </w:rPr>
        <w:t> </w:t>
      </w:r>
      <w:r>
        <w:rPr>
          <w:rFonts w:ascii="Trebuchet MS" w:hAnsi="Trebuchet MS"/>
          <w:w w:val="85"/>
          <w:sz w:val="17"/>
        </w:rPr>
        <w:t>Europeo,</w:t>
      </w:r>
      <w:r>
        <w:rPr>
          <w:rFonts w:ascii="Trebuchet MS" w:hAnsi="Trebuchet MS"/>
          <w:spacing w:val="-13"/>
          <w:w w:val="85"/>
          <w:sz w:val="17"/>
        </w:rPr>
        <w:t> </w:t>
      </w:r>
      <w:r>
        <w:rPr>
          <w:rFonts w:ascii="Trebuchet MS" w:hAnsi="Trebuchet MS"/>
          <w:w w:val="85"/>
          <w:sz w:val="17"/>
        </w:rPr>
        <w:t>órgano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Comunidad</w:t>
      </w:r>
      <w:r>
        <w:rPr>
          <w:rFonts w:ascii="Trebuchet MS" w:hAnsi="Trebuchet MS"/>
          <w:spacing w:val="-13"/>
          <w:w w:val="85"/>
          <w:sz w:val="17"/>
        </w:rPr>
        <w:t> </w:t>
      </w:r>
      <w:r>
        <w:rPr>
          <w:rFonts w:ascii="Trebuchet MS" w:hAnsi="Trebuchet MS"/>
          <w:w w:val="85"/>
          <w:sz w:val="17"/>
        </w:rPr>
        <w:t>Europea,</w:t>
      </w:r>
      <w:r>
        <w:rPr>
          <w:rFonts w:ascii="Trebuchet MS" w:hAnsi="Trebuchet MS"/>
          <w:spacing w:val="18"/>
          <w:w w:val="85"/>
          <w:sz w:val="17"/>
        </w:rPr>
        <w:t> </w:t>
      </w:r>
      <w:r>
        <w:rPr>
          <w:rFonts w:ascii="Trebuchet MS" w:hAnsi="Trebuchet MS"/>
          <w:w w:val="85"/>
          <w:sz w:val="17"/>
        </w:rPr>
        <w:t>aprobó</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Decisión</w:t>
      </w:r>
      <w:r>
        <w:rPr>
          <w:rFonts w:ascii="Trebuchet MS" w:hAnsi="Trebuchet MS"/>
          <w:spacing w:val="-13"/>
          <w:w w:val="85"/>
          <w:sz w:val="17"/>
        </w:rPr>
        <w:t> </w:t>
      </w:r>
      <w:r>
        <w:rPr>
          <w:rFonts w:ascii="Trebuchet MS" w:hAnsi="Trebuchet MS"/>
          <w:w w:val="85"/>
          <w:sz w:val="17"/>
        </w:rPr>
        <w:t>2008/201/ CE,</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25</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Septiembre</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2008,</w:t>
      </w:r>
      <w:r>
        <w:rPr>
          <w:rFonts w:ascii="Trebuchet MS" w:hAnsi="Trebuchet MS"/>
          <w:spacing w:val="-13"/>
          <w:w w:val="85"/>
          <w:sz w:val="17"/>
        </w:rPr>
        <w:t> </w:t>
      </w:r>
      <w:r>
        <w:rPr>
          <w:rFonts w:ascii="Trebuchet MS" w:hAnsi="Trebuchet MS"/>
          <w:w w:val="85"/>
          <w:sz w:val="17"/>
        </w:rPr>
        <w:t>sobre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celebración,</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nombre</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Comunidad</w:t>
      </w:r>
      <w:r>
        <w:rPr>
          <w:rFonts w:ascii="Trebuchet MS" w:hAnsi="Trebuchet MS"/>
          <w:spacing w:val="-13"/>
          <w:w w:val="85"/>
          <w:sz w:val="17"/>
        </w:rPr>
        <w:t> </w:t>
      </w:r>
      <w:r>
        <w:rPr>
          <w:rFonts w:ascii="Trebuchet MS" w:hAnsi="Trebuchet MS"/>
          <w:w w:val="85"/>
          <w:sz w:val="17"/>
        </w:rPr>
        <w:t>Europea,</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Convención de</w:t>
      </w:r>
      <w:r>
        <w:rPr>
          <w:rFonts w:ascii="Trebuchet MS" w:hAnsi="Trebuchet MS"/>
          <w:spacing w:val="-19"/>
          <w:w w:val="85"/>
          <w:sz w:val="17"/>
        </w:rPr>
        <w:t> </w:t>
      </w:r>
      <w:r>
        <w:rPr>
          <w:rFonts w:ascii="Trebuchet MS" w:hAnsi="Trebuchet MS"/>
          <w:w w:val="85"/>
          <w:sz w:val="17"/>
        </w:rPr>
        <w:t>las</w:t>
      </w:r>
      <w:r>
        <w:rPr>
          <w:rFonts w:ascii="Trebuchet MS" w:hAnsi="Trebuchet MS"/>
          <w:spacing w:val="-19"/>
          <w:w w:val="85"/>
          <w:sz w:val="17"/>
        </w:rPr>
        <w:t> </w:t>
      </w:r>
      <w:r>
        <w:rPr>
          <w:rFonts w:ascii="Trebuchet MS" w:hAnsi="Trebuchet MS"/>
          <w:w w:val="85"/>
          <w:sz w:val="17"/>
        </w:rPr>
        <w:t>Naciones</w:t>
      </w:r>
      <w:r>
        <w:rPr>
          <w:rFonts w:ascii="Trebuchet MS" w:hAnsi="Trebuchet MS"/>
          <w:spacing w:val="-19"/>
          <w:w w:val="85"/>
          <w:sz w:val="17"/>
        </w:rPr>
        <w:t> </w:t>
      </w:r>
      <w:r>
        <w:rPr>
          <w:rFonts w:ascii="Trebuchet MS" w:hAnsi="Trebuchet MS"/>
          <w:w w:val="85"/>
          <w:sz w:val="17"/>
        </w:rPr>
        <w:t>Unidas</w:t>
      </w:r>
      <w:r>
        <w:rPr>
          <w:rFonts w:ascii="Trebuchet MS" w:hAnsi="Trebuchet MS"/>
          <w:spacing w:val="-19"/>
          <w:w w:val="85"/>
          <w:sz w:val="17"/>
        </w:rPr>
        <w:t> </w:t>
      </w:r>
      <w:r>
        <w:rPr>
          <w:rFonts w:ascii="Trebuchet MS" w:hAnsi="Trebuchet MS"/>
          <w:w w:val="85"/>
          <w:sz w:val="17"/>
        </w:rPr>
        <w:t>contra</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corrupción</w:t>
      </w:r>
      <w:r>
        <w:rPr>
          <w:rFonts w:ascii="Trebuchet MS" w:hAnsi="Trebuchet MS"/>
          <w:spacing w:val="-19"/>
          <w:w w:val="85"/>
          <w:sz w:val="17"/>
        </w:rPr>
        <w:t> </w:t>
      </w:r>
      <w:r>
        <w:rPr>
          <w:rFonts w:ascii="Trebuchet MS" w:hAnsi="Trebuchet MS"/>
          <w:w w:val="85"/>
          <w:sz w:val="17"/>
        </w:rPr>
        <w:t>(Diario</w:t>
      </w:r>
      <w:r>
        <w:rPr>
          <w:rFonts w:ascii="Trebuchet MS" w:hAnsi="Trebuchet MS"/>
          <w:spacing w:val="-19"/>
          <w:w w:val="85"/>
          <w:sz w:val="17"/>
        </w:rPr>
        <w:t> </w:t>
      </w:r>
      <w:r>
        <w:rPr>
          <w:rFonts w:ascii="Trebuchet MS" w:hAnsi="Trebuchet MS"/>
          <w:w w:val="85"/>
          <w:sz w:val="17"/>
        </w:rPr>
        <w:t>Oficial</w:t>
      </w:r>
      <w:r>
        <w:rPr>
          <w:rFonts w:ascii="Trebuchet MS" w:hAnsi="Trebuchet MS"/>
          <w:spacing w:val="-19"/>
          <w:w w:val="85"/>
          <w:sz w:val="17"/>
        </w:rPr>
        <w:t> </w:t>
      </w:r>
      <w:r>
        <w:rPr>
          <w:rFonts w:ascii="Trebuchet MS" w:hAnsi="Trebuchet MS"/>
          <w:w w:val="85"/>
          <w:sz w:val="17"/>
        </w:rPr>
        <w:t>L</w:t>
      </w:r>
      <w:r>
        <w:rPr>
          <w:rFonts w:ascii="Trebuchet MS" w:hAnsi="Trebuchet MS"/>
          <w:spacing w:val="-19"/>
          <w:w w:val="85"/>
          <w:sz w:val="17"/>
        </w:rPr>
        <w:t> </w:t>
      </w:r>
      <w:r>
        <w:rPr>
          <w:rFonts w:ascii="Trebuchet MS" w:hAnsi="Trebuchet MS"/>
          <w:w w:val="85"/>
          <w:sz w:val="17"/>
        </w:rPr>
        <w:t>287</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29.10.2008).</w:t>
      </w:r>
    </w:p>
    <w:p>
      <w:pPr>
        <w:spacing w:after="0" w:line="242" w:lineRule="auto"/>
        <w:jc w:val="both"/>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23" w:right="115"/>
        <w:jc w:val="both"/>
        <w:rPr>
          <w:sz w:val="12"/>
        </w:rPr>
      </w:pPr>
      <w:r>
        <w:rPr>
          <w:w w:val="105"/>
        </w:rPr>
        <w:t>elementos estructurales del Estado de Derecho y ayudando a fracturar la estabilidad y la seguridad de la sociedad, perjudicando y distorsionando el funcionamiento de sus instituciones, violando los valores de la democracia tanto en su dimensión jurídica como ética, comprometiendo el desarrollo sostenible y vulnerando el principio del imperio de la ley. </w:t>
      </w:r>
      <w:r>
        <w:rPr>
          <w:w w:val="105"/>
          <w:position w:val="7"/>
          <w:sz w:val="12"/>
        </w:rPr>
        <w:t>30</w:t>
      </w:r>
    </w:p>
    <w:p>
      <w:pPr>
        <w:pStyle w:val="BodyText"/>
        <w:spacing w:before="9"/>
      </w:pPr>
    </w:p>
    <w:p>
      <w:pPr>
        <w:spacing w:line="272" w:lineRule="exact" w:before="0"/>
        <w:ind w:left="123" w:right="115" w:firstLine="850"/>
        <w:jc w:val="both"/>
        <w:rPr>
          <w:sz w:val="21"/>
        </w:rPr>
      </w:pPr>
      <w:r>
        <w:rPr>
          <w:sz w:val="21"/>
        </w:rPr>
        <w:t>En el ámbito del derecho internacional regional americano la </w:t>
      </w:r>
      <w:r>
        <w:rPr>
          <w:rFonts w:ascii="Palatino Linotype" w:hAnsi="Palatino Linotype"/>
          <w:i/>
          <w:sz w:val="21"/>
        </w:rPr>
        <w:t>Conven- </w:t>
      </w:r>
      <w:r>
        <w:rPr>
          <w:rFonts w:ascii="Palatino Linotype" w:hAnsi="Palatino Linotype"/>
          <w:i/>
          <w:sz w:val="21"/>
        </w:rPr>
        <w:t>ción Interamericana contra la corrupción</w:t>
      </w:r>
      <w:r>
        <w:rPr>
          <w:sz w:val="21"/>
        </w:rPr>
        <w:t>, de 29 de Marzo de 1996 establece en su Preámbulo,  que:</w:t>
      </w:r>
    </w:p>
    <w:p>
      <w:pPr>
        <w:pStyle w:val="BodyText"/>
        <w:spacing w:before="8"/>
        <w:rPr>
          <w:sz w:val="24"/>
        </w:rPr>
      </w:pPr>
    </w:p>
    <w:p>
      <w:pPr>
        <w:pStyle w:val="BodyText"/>
        <w:spacing w:line="264" w:lineRule="auto"/>
        <w:ind w:left="123" w:right="114" w:firstLine="850"/>
        <w:jc w:val="both"/>
        <w:rPr>
          <w:sz w:val="12"/>
        </w:rPr>
      </w:pPr>
      <w:r>
        <w:rPr>
          <w:w w:val="105"/>
        </w:rPr>
        <w:t>La</w:t>
      </w:r>
      <w:r>
        <w:rPr>
          <w:spacing w:val="-7"/>
          <w:w w:val="105"/>
        </w:rPr>
        <w:t> </w:t>
      </w:r>
      <w:r>
        <w:rPr>
          <w:w w:val="105"/>
        </w:rPr>
        <w:t>corrupción</w:t>
      </w:r>
      <w:r>
        <w:rPr>
          <w:spacing w:val="-7"/>
          <w:w w:val="105"/>
        </w:rPr>
        <w:t> </w:t>
      </w:r>
      <w:r>
        <w:rPr>
          <w:w w:val="105"/>
        </w:rPr>
        <w:t>socava</w:t>
      </w:r>
      <w:r>
        <w:rPr>
          <w:spacing w:val="-7"/>
          <w:w w:val="105"/>
        </w:rPr>
        <w:t> </w:t>
      </w:r>
      <w:r>
        <w:rPr>
          <w:w w:val="105"/>
        </w:rPr>
        <w:t>la</w:t>
      </w:r>
      <w:r>
        <w:rPr>
          <w:spacing w:val="-7"/>
          <w:w w:val="105"/>
        </w:rPr>
        <w:t> </w:t>
      </w:r>
      <w:r>
        <w:rPr>
          <w:w w:val="105"/>
        </w:rPr>
        <w:t>legitimidad</w:t>
      </w:r>
      <w:r>
        <w:rPr>
          <w:spacing w:val="-7"/>
          <w:w w:val="105"/>
        </w:rPr>
        <w:t> </w:t>
      </w:r>
      <w:r>
        <w:rPr>
          <w:w w:val="105"/>
        </w:rPr>
        <w:t>de</w:t>
      </w:r>
      <w:r>
        <w:rPr>
          <w:spacing w:val="-7"/>
          <w:w w:val="105"/>
        </w:rPr>
        <w:t> </w:t>
      </w:r>
      <w:r>
        <w:rPr>
          <w:w w:val="105"/>
        </w:rPr>
        <w:t>las</w:t>
      </w:r>
      <w:r>
        <w:rPr>
          <w:spacing w:val="-7"/>
          <w:w w:val="105"/>
        </w:rPr>
        <w:t> </w:t>
      </w:r>
      <w:r>
        <w:rPr>
          <w:w w:val="105"/>
        </w:rPr>
        <w:t>instituciones</w:t>
      </w:r>
      <w:r>
        <w:rPr>
          <w:spacing w:val="-7"/>
          <w:w w:val="105"/>
        </w:rPr>
        <w:t> </w:t>
      </w:r>
      <w:r>
        <w:rPr>
          <w:w w:val="105"/>
        </w:rPr>
        <w:t>públicas,</w:t>
      </w:r>
      <w:r>
        <w:rPr>
          <w:spacing w:val="-7"/>
          <w:w w:val="105"/>
        </w:rPr>
        <w:t> </w:t>
      </w:r>
      <w:r>
        <w:rPr>
          <w:w w:val="105"/>
        </w:rPr>
        <w:t>que erosiona la democracia representativa, que atenta contra la sociedad, contra el orden moral y el valor justicia, y que dificulta el desarrollo integral de los pueblos.</w:t>
      </w:r>
      <w:r>
        <w:rPr>
          <w:spacing w:val="-7"/>
          <w:w w:val="105"/>
        </w:rPr>
        <w:t> </w:t>
      </w:r>
      <w:r>
        <w:rPr>
          <w:w w:val="105"/>
        </w:rPr>
        <w:t>Por</w:t>
      </w:r>
      <w:r>
        <w:rPr>
          <w:spacing w:val="-7"/>
          <w:w w:val="105"/>
        </w:rPr>
        <w:t> </w:t>
      </w:r>
      <w:r>
        <w:rPr>
          <w:w w:val="105"/>
        </w:rPr>
        <w:t>todo</w:t>
      </w:r>
      <w:r>
        <w:rPr>
          <w:spacing w:val="-7"/>
          <w:w w:val="105"/>
        </w:rPr>
        <w:t> </w:t>
      </w:r>
      <w:r>
        <w:rPr>
          <w:w w:val="105"/>
        </w:rPr>
        <w:t>ello</w:t>
      </w:r>
      <w:r>
        <w:rPr>
          <w:spacing w:val="-7"/>
          <w:w w:val="105"/>
        </w:rPr>
        <w:t> </w:t>
      </w:r>
      <w:r>
        <w:rPr>
          <w:w w:val="105"/>
        </w:rPr>
        <w:t>considera</w:t>
      </w:r>
      <w:r>
        <w:rPr>
          <w:spacing w:val="-7"/>
          <w:w w:val="105"/>
        </w:rPr>
        <w:t> </w:t>
      </w:r>
      <w:r>
        <w:rPr>
          <w:w w:val="105"/>
        </w:rPr>
        <w:t>que</w:t>
      </w:r>
      <w:r>
        <w:rPr>
          <w:spacing w:val="-7"/>
          <w:w w:val="105"/>
        </w:rPr>
        <w:t> </w:t>
      </w:r>
      <w:r>
        <w:rPr>
          <w:w w:val="105"/>
        </w:rPr>
        <w:t>es</w:t>
      </w:r>
      <w:r>
        <w:rPr>
          <w:spacing w:val="-7"/>
          <w:w w:val="105"/>
        </w:rPr>
        <w:t> </w:t>
      </w:r>
      <w:r>
        <w:rPr>
          <w:w w:val="105"/>
        </w:rPr>
        <w:t>una</w:t>
      </w:r>
      <w:r>
        <w:rPr>
          <w:spacing w:val="-7"/>
          <w:w w:val="105"/>
        </w:rPr>
        <w:t> </w:t>
      </w:r>
      <w:r>
        <w:rPr>
          <w:w w:val="105"/>
        </w:rPr>
        <w:t>exigencia</w:t>
      </w:r>
      <w:r>
        <w:rPr>
          <w:spacing w:val="-7"/>
          <w:w w:val="105"/>
        </w:rPr>
        <w:t> </w:t>
      </w:r>
      <w:r>
        <w:rPr>
          <w:w w:val="105"/>
        </w:rPr>
        <w:t>de</w:t>
      </w:r>
      <w:r>
        <w:rPr>
          <w:spacing w:val="-7"/>
          <w:w w:val="105"/>
        </w:rPr>
        <w:t> </w:t>
      </w:r>
      <w:r>
        <w:rPr>
          <w:w w:val="105"/>
        </w:rPr>
        <w:t>la</w:t>
      </w:r>
      <w:r>
        <w:rPr>
          <w:spacing w:val="-7"/>
          <w:w w:val="105"/>
        </w:rPr>
        <w:t> </w:t>
      </w:r>
      <w:r>
        <w:rPr>
          <w:w w:val="105"/>
        </w:rPr>
        <w:t>OEA</w:t>
      </w:r>
      <w:r>
        <w:rPr>
          <w:spacing w:val="-7"/>
          <w:w w:val="105"/>
        </w:rPr>
        <w:t> </w:t>
      </w:r>
      <w:r>
        <w:rPr>
          <w:w w:val="105"/>
        </w:rPr>
        <w:t>combatir</w:t>
      </w:r>
      <w:r>
        <w:rPr>
          <w:spacing w:val="-7"/>
          <w:w w:val="105"/>
        </w:rPr>
        <w:t> </w:t>
      </w:r>
      <w:r>
        <w:rPr>
          <w:w w:val="105"/>
        </w:rPr>
        <w:t>todo tipo de corrupción en el ejercicio de las funciones públicas. Correlativamente, manifiesta que el combate contra la corrupción fortalece las instituciones democráticas,</w:t>
      </w:r>
      <w:r>
        <w:rPr>
          <w:spacing w:val="-15"/>
          <w:w w:val="105"/>
        </w:rPr>
        <w:t> </w:t>
      </w:r>
      <w:r>
        <w:rPr>
          <w:w w:val="105"/>
        </w:rPr>
        <w:t>evita</w:t>
      </w:r>
      <w:r>
        <w:rPr>
          <w:spacing w:val="-15"/>
          <w:w w:val="105"/>
        </w:rPr>
        <w:t> </w:t>
      </w:r>
      <w:r>
        <w:rPr>
          <w:w w:val="105"/>
        </w:rPr>
        <w:t>distorsiones</w:t>
      </w:r>
      <w:r>
        <w:rPr>
          <w:spacing w:val="-15"/>
          <w:w w:val="105"/>
        </w:rPr>
        <w:t> </w:t>
      </w:r>
      <w:r>
        <w:rPr>
          <w:w w:val="105"/>
        </w:rPr>
        <w:t>de</w:t>
      </w:r>
      <w:r>
        <w:rPr>
          <w:spacing w:val="-15"/>
          <w:w w:val="105"/>
        </w:rPr>
        <w:t> </w:t>
      </w:r>
      <w:r>
        <w:rPr>
          <w:w w:val="105"/>
        </w:rPr>
        <w:t>la</w:t>
      </w:r>
      <w:r>
        <w:rPr>
          <w:spacing w:val="-15"/>
          <w:w w:val="105"/>
        </w:rPr>
        <w:t> </w:t>
      </w:r>
      <w:r>
        <w:rPr>
          <w:w w:val="105"/>
        </w:rPr>
        <w:t>economía,</w:t>
      </w:r>
      <w:r>
        <w:rPr>
          <w:spacing w:val="-15"/>
          <w:w w:val="105"/>
        </w:rPr>
        <w:t> </w:t>
      </w:r>
      <w:r>
        <w:rPr>
          <w:w w:val="105"/>
        </w:rPr>
        <w:t>los</w:t>
      </w:r>
      <w:r>
        <w:rPr>
          <w:spacing w:val="-15"/>
          <w:w w:val="105"/>
        </w:rPr>
        <w:t> </w:t>
      </w:r>
      <w:r>
        <w:rPr>
          <w:w w:val="105"/>
        </w:rPr>
        <w:t>vicios</w:t>
      </w:r>
      <w:r>
        <w:rPr>
          <w:spacing w:val="-15"/>
          <w:w w:val="105"/>
        </w:rPr>
        <w:t> </w:t>
      </w:r>
      <w:r>
        <w:rPr>
          <w:w w:val="105"/>
        </w:rPr>
        <w:t>en</w:t>
      </w:r>
      <w:r>
        <w:rPr>
          <w:spacing w:val="-15"/>
          <w:w w:val="105"/>
        </w:rPr>
        <w:t> </w:t>
      </w:r>
      <w:r>
        <w:rPr>
          <w:w w:val="105"/>
        </w:rPr>
        <w:t>la</w:t>
      </w:r>
      <w:r>
        <w:rPr>
          <w:spacing w:val="-15"/>
          <w:w w:val="105"/>
        </w:rPr>
        <w:t> </w:t>
      </w:r>
      <w:r>
        <w:rPr>
          <w:w w:val="105"/>
        </w:rPr>
        <w:t>gestión</w:t>
      </w:r>
      <w:r>
        <w:rPr>
          <w:spacing w:val="-15"/>
          <w:w w:val="105"/>
        </w:rPr>
        <w:t> </w:t>
      </w:r>
      <w:r>
        <w:rPr>
          <w:w w:val="105"/>
        </w:rPr>
        <w:t>pública y</w:t>
      </w:r>
      <w:r>
        <w:rPr>
          <w:spacing w:val="-9"/>
          <w:w w:val="105"/>
        </w:rPr>
        <w:t> </w:t>
      </w:r>
      <w:r>
        <w:rPr>
          <w:w w:val="105"/>
        </w:rPr>
        <w:t>el</w:t>
      </w:r>
      <w:r>
        <w:rPr>
          <w:spacing w:val="-9"/>
          <w:w w:val="105"/>
        </w:rPr>
        <w:t> </w:t>
      </w:r>
      <w:r>
        <w:rPr>
          <w:w w:val="105"/>
        </w:rPr>
        <w:t>deterioro</w:t>
      </w:r>
      <w:r>
        <w:rPr>
          <w:spacing w:val="-9"/>
          <w:w w:val="105"/>
        </w:rPr>
        <w:t> </w:t>
      </w:r>
      <w:r>
        <w:rPr>
          <w:w w:val="105"/>
        </w:rPr>
        <w:t>de</w:t>
      </w:r>
      <w:r>
        <w:rPr>
          <w:spacing w:val="-9"/>
          <w:w w:val="105"/>
        </w:rPr>
        <w:t> </w:t>
      </w:r>
      <w:r>
        <w:rPr>
          <w:w w:val="105"/>
        </w:rPr>
        <w:t>la</w:t>
      </w:r>
      <w:r>
        <w:rPr>
          <w:spacing w:val="-9"/>
          <w:w w:val="105"/>
        </w:rPr>
        <w:t> </w:t>
      </w:r>
      <w:r>
        <w:rPr>
          <w:w w:val="105"/>
        </w:rPr>
        <w:t>moral</w:t>
      </w:r>
      <w:r>
        <w:rPr>
          <w:spacing w:val="-9"/>
          <w:w w:val="105"/>
        </w:rPr>
        <w:t> </w:t>
      </w:r>
      <w:r>
        <w:rPr>
          <w:w w:val="105"/>
        </w:rPr>
        <w:t>social.</w:t>
      </w:r>
      <w:r>
        <w:rPr>
          <w:w w:val="105"/>
          <w:position w:val="7"/>
          <w:sz w:val="12"/>
        </w:rPr>
        <w:t>31</w:t>
      </w:r>
    </w:p>
    <w:p>
      <w:pPr>
        <w:pStyle w:val="BodyText"/>
        <w:spacing w:before="4"/>
        <w:rPr>
          <w:sz w:val="23"/>
        </w:rPr>
      </w:pPr>
    </w:p>
    <w:p>
      <w:pPr>
        <w:pStyle w:val="BodyText"/>
        <w:spacing w:line="264" w:lineRule="auto"/>
        <w:ind w:left="123" w:right="116" w:firstLine="850"/>
        <w:jc w:val="both"/>
      </w:pPr>
      <w:r>
        <w:rPr>
          <w:w w:val="105"/>
        </w:rPr>
        <w:t>Por eso da gran importancia a la generación de conciencia del pro- blema entre la población de los países de la región sudamericana y de la necesidad de fortalecer la participación de la sociedad civil en la prevención</w:t>
      </w:r>
      <w:r>
        <w:rPr>
          <w:spacing w:val="-23"/>
          <w:w w:val="105"/>
        </w:rPr>
        <w:t> </w:t>
      </w:r>
      <w:r>
        <w:rPr>
          <w:w w:val="105"/>
        </w:rPr>
        <w:t>y lucha contra la</w:t>
      </w:r>
      <w:r>
        <w:rPr>
          <w:spacing w:val="-30"/>
          <w:w w:val="105"/>
        </w:rPr>
        <w:t> </w:t>
      </w:r>
      <w:r>
        <w:rPr>
          <w:w w:val="105"/>
        </w:rPr>
        <w:t>corrupción.</w:t>
      </w:r>
    </w:p>
    <w:p>
      <w:pPr>
        <w:pStyle w:val="BodyText"/>
        <w:spacing w:before="3"/>
        <w:rPr>
          <w:sz w:val="23"/>
        </w:rPr>
      </w:pPr>
    </w:p>
    <w:p>
      <w:pPr>
        <w:spacing w:line="244" w:lineRule="auto" w:before="0"/>
        <w:ind w:left="123" w:right="116" w:firstLine="850"/>
        <w:jc w:val="both"/>
        <w:rPr>
          <w:sz w:val="21"/>
        </w:rPr>
      </w:pPr>
      <w:r>
        <w:rPr>
          <w:sz w:val="21"/>
        </w:rPr>
        <w:t>En el área del derecho internacional regional europeo son relevantes, en el Consejo de Europa, el </w:t>
      </w:r>
      <w:r>
        <w:rPr>
          <w:rFonts w:ascii="Palatino Linotype" w:hAnsi="Palatino Linotype"/>
          <w:i/>
          <w:sz w:val="21"/>
        </w:rPr>
        <w:t>Convenio de Derecho Penal sobre la Corrupción </w:t>
      </w:r>
      <w:r>
        <w:rPr>
          <w:sz w:val="21"/>
        </w:rPr>
        <w:t>(Convenio 173 del Consejo de Europa), aprobado por el Comité de Ministros     del Consejo de Europa el 27 de enero de 1999 y el </w:t>
      </w:r>
      <w:r>
        <w:rPr>
          <w:rFonts w:ascii="Palatino Linotype" w:hAnsi="Palatino Linotype"/>
          <w:i/>
          <w:sz w:val="21"/>
        </w:rPr>
        <w:t>Convenio de Derecho Civil sobre </w:t>
      </w:r>
      <w:r>
        <w:rPr>
          <w:rFonts w:ascii="Palatino Linotype" w:hAnsi="Palatino Linotype"/>
          <w:i/>
          <w:sz w:val="21"/>
        </w:rPr>
        <w:t>la Corrupción</w:t>
      </w:r>
      <w:r>
        <w:rPr>
          <w:sz w:val="21"/>
        </w:rPr>
        <w:t>, aprobado por el Comité de Ministros del Consejo de Europa el 4   de noviembre de</w:t>
      </w:r>
      <w:r>
        <w:rPr>
          <w:spacing w:val="30"/>
          <w:sz w:val="21"/>
        </w:rPr>
        <w:t> </w:t>
      </w:r>
      <w:r>
        <w:rPr>
          <w:sz w:val="21"/>
        </w:rPr>
        <w:t>1999.</w:t>
      </w:r>
    </w:p>
    <w:p>
      <w:pPr>
        <w:pStyle w:val="BodyText"/>
        <w:spacing w:before="1"/>
        <w:rPr>
          <w:sz w:val="10"/>
        </w:rPr>
      </w:pPr>
      <w:r>
        <w:rPr/>
        <w:pict>
          <v:line style="position:absolute;mso-position-horizontal-relative:page;mso-position-vertical-relative:paragraph;z-index:2992;mso-wrap-distance-left:0;mso-wrap-distance-right:0" from="48.18890pt,8.281033pt" to="161.574900pt,8.281033pt" stroked="true" strokeweight=".75pt" strokecolor="#575756">
            <w10:wrap type="topAndBottom"/>
          </v:line>
        </w:pict>
      </w:r>
    </w:p>
    <w:p>
      <w:pPr>
        <w:spacing w:before="20"/>
        <w:ind w:left="123" w:right="-1" w:firstLine="0"/>
        <w:jc w:val="left"/>
        <w:rPr>
          <w:rFonts w:ascii="Trebuchet MS" w:hAnsi="Trebuchet MS"/>
          <w:sz w:val="17"/>
        </w:rPr>
      </w:pPr>
      <w:r>
        <w:rPr>
          <w:rFonts w:ascii="Arial" w:hAnsi="Arial"/>
          <w:w w:val="90"/>
          <w:position w:val="6"/>
          <w:sz w:val="10"/>
        </w:rPr>
        <w:t>30  </w:t>
      </w:r>
      <w:r>
        <w:rPr>
          <w:rFonts w:ascii="Trebuchet MS" w:hAnsi="Trebuchet MS"/>
          <w:w w:val="90"/>
          <w:sz w:val="17"/>
        </w:rPr>
        <w:t>Preámbulo de la Convención de las Naciones Unidas contra la Corrupción.</w:t>
      </w:r>
    </w:p>
    <w:p>
      <w:pPr>
        <w:spacing w:line="247" w:lineRule="auto" w:before="18"/>
        <w:ind w:left="350" w:right="115" w:hanging="227"/>
        <w:jc w:val="both"/>
        <w:rPr>
          <w:rFonts w:ascii="Trebuchet MS" w:hAnsi="Trebuchet MS"/>
          <w:sz w:val="17"/>
        </w:rPr>
      </w:pPr>
      <w:r>
        <w:rPr>
          <w:rFonts w:ascii="Arial" w:hAnsi="Arial"/>
          <w:w w:val="90"/>
          <w:position w:val="6"/>
          <w:sz w:val="10"/>
        </w:rPr>
        <w:t>31</w:t>
      </w:r>
      <w:r>
        <w:rPr>
          <w:rFonts w:ascii="Arial" w:hAnsi="Arial"/>
          <w:spacing w:val="13"/>
          <w:w w:val="90"/>
          <w:position w:val="6"/>
          <w:sz w:val="10"/>
        </w:rPr>
        <w:t> </w:t>
      </w:r>
      <w:r>
        <w:rPr>
          <w:rFonts w:ascii="Arial" w:hAnsi="Arial"/>
          <w:i/>
          <w:w w:val="90"/>
          <w:sz w:val="17"/>
        </w:rPr>
        <w:t>Convención</w:t>
      </w:r>
      <w:r>
        <w:rPr>
          <w:rFonts w:ascii="Arial" w:hAnsi="Arial"/>
          <w:i/>
          <w:spacing w:val="-10"/>
          <w:w w:val="90"/>
          <w:sz w:val="17"/>
        </w:rPr>
        <w:t> </w:t>
      </w:r>
      <w:r>
        <w:rPr>
          <w:rFonts w:ascii="Arial" w:hAnsi="Arial"/>
          <w:i/>
          <w:w w:val="90"/>
          <w:sz w:val="17"/>
        </w:rPr>
        <w:t>Interamericana</w:t>
      </w:r>
      <w:r>
        <w:rPr>
          <w:rFonts w:ascii="Arial" w:hAnsi="Arial"/>
          <w:i/>
          <w:spacing w:val="-9"/>
          <w:w w:val="90"/>
          <w:sz w:val="17"/>
        </w:rPr>
        <w:t> </w:t>
      </w:r>
      <w:r>
        <w:rPr>
          <w:rFonts w:ascii="Arial" w:hAnsi="Arial"/>
          <w:i/>
          <w:w w:val="90"/>
          <w:sz w:val="17"/>
        </w:rPr>
        <w:t>contra</w:t>
      </w:r>
      <w:r>
        <w:rPr>
          <w:rFonts w:ascii="Arial" w:hAnsi="Arial"/>
          <w:i/>
          <w:spacing w:val="-9"/>
          <w:w w:val="90"/>
          <w:sz w:val="17"/>
        </w:rPr>
        <w:t> </w:t>
      </w:r>
      <w:r>
        <w:rPr>
          <w:rFonts w:ascii="Arial" w:hAnsi="Arial"/>
          <w:i/>
          <w:w w:val="90"/>
          <w:sz w:val="17"/>
        </w:rPr>
        <w:t>la</w:t>
      </w:r>
      <w:r>
        <w:rPr>
          <w:rFonts w:ascii="Arial" w:hAnsi="Arial"/>
          <w:i/>
          <w:spacing w:val="-9"/>
          <w:w w:val="90"/>
          <w:sz w:val="17"/>
        </w:rPr>
        <w:t> </w:t>
      </w:r>
      <w:r>
        <w:rPr>
          <w:rFonts w:ascii="Arial" w:hAnsi="Arial"/>
          <w:i/>
          <w:w w:val="90"/>
          <w:sz w:val="17"/>
        </w:rPr>
        <w:t>corrupción</w:t>
      </w:r>
      <w:r>
        <w:rPr>
          <w:rFonts w:ascii="Trebuchet MS" w:hAnsi="Trebuchet MS"/>
          <w:w w:val="90"/>
          <w:sz w:val="17"/>
        </w:rPr>
        <w:t>,</w:t>
      </w:r>
      <w:r>
        <w:rPr>
          <w:rFonts w:ascii="Trebuchet MS" w:hAnsi="Trebuchet MS"/>
          <w:spacing w:val="-13"/>
          <w:w w:val="90"/>
          <w:sz w:val="17"/>
        </w:rPr>
        <w:t> </w:t>
      </w:r>
      <w:r>
        <w:rPr>
          <w:rFonts w:ascii="Trebuchet MS" w:hAnsi="Trebuchet MS"/>
          <w:w w:val="90"/>
          <w:sz w:val="17"/>
        </w:rPr>
        <w:t>suscrita</w:t>
      </w:r>
      <w:r>
        <w:rPr>
          <w:rFonts w:ascii="Trebuchet MS" w:hAnsi="Trebuchet MS"/>
          <w:spacing w:val="-13"/>
          <w:w w:val="90"/>
          <w:sz w:val="17"/>
        </w:rPr>
        <w:t> </w:t>
      </w:r>
      <w:r>
        <w:rPr>
          <w:rFonts w:ascii="Trebuchet MS" w:hAnsi="Trebuchet MS"/>
          <w:w w:val="90"/>
          <w:sz w:val="17"/>
        </w:rPr>
        <w:t>en</w:t>
      </w:r>
      <w:r>
        <w:rPr>
          <w:rFonts w:ascii="Trebuchet MS" w:hAnsi="Trebuchet MS"/>
          <w:spacing w:val="-13"/>
          <w:w w:val="90"/>
          <w:sz w:val="17"/>
        </w:rPr>
        <w:t> </w:t>
      </w:r>
      <w:r>
        <w:rPr>
          <w:rFonts w:ascii="Trebuchet MS" w:hAnsi="Trebuchet MS"/>
          <w:w w:val="90"/>
          <w:sz w:val="17"/>
        </w:rPr>
        <w:t>Caracas,</w:t>
      </w:r>
      <w:r>
        <w:rPr>
          <w:rFonts w:ascii="Trebuchet MS" w:hAnsi="Trebuchet MS"/>
          <w:spacing w:val="-13"/>
          <w:w w:val="90"/>
          <w:sz w:val="17"/>
        </w:rPr>
        <w:t> </w:t>
      </w:r>
      <w:r>
        <w:rPr>
          <w:rFonts w:ascii="Trebuchet MS" w:hAnsi="Trebuchet MS"/>
          <w:w w:val="90"/>
          <w:sz w:val="17"/>
        </w:rPr>
        <w:t>Venezuela,</w:t>
      </w:r>
      <w:r>
        <w:rPr>
          <w:rFonts w:ascii="Trebuchet MS" w:hAnsi="Trebuchet MS"/>
          <w:spacing w:val="-13"/>
          <w:w w:val="90"/>
          <w:sz w:val="17"/>
        </w:rPr>
        <w:t> </w:t>
      </w:r>
      <w:r>
        <w:rPr>
          <w:rFonts w:ascii="Trebuchet MS" w:hAnsi="Trebuchet MS"/>
          <w:w w:val="90"/>
          <w:sz w:val="17"/>
        </w:rPr>
        <w:t>el</w:t>
      </w:r>
      <w:r>
        <w:rPr>
          <w:rFonts w:ascii="Trebuchet MS" w:hAnsi="Trebuchet MS"/>
          <w:spacing w:val="-13"/>
          <w:w w:val="90"/>
          <w:sz w:val="17"/>
        </w:rPr>
        <w:t> </w:t>
      </w:r>
      <w:r>
        <w:rPr>
          <w:rFonts w:ascii="Trebuchet MS" w:hAnsi="Trebuchet MS"/>
          <w:w w:val="90"/>
          <w:sz w:val="17"/>
        </w:rPr>
        <w:t>29</w:t>
      </w:r>
      <w:r>
        <w:rPr>
          <w:rFonts w:ascii="Trebuchet MS" w:hAnsi="Trebuchet MS"/>
          <w:spacing w:val="-13"/>
          <w:w w:val="90"/>
          <w:sz w:val="17"/>
        </w:rPr>
        <w:t> </w:t>
      </w:r>
      <w:r>
        <w:rPr>
          <w:rFonts w:ascii="Trebuchet MS" w:hAnsi="Trebuchet MS"/>
          <w:w w:val="90"/>
          <w:sz w:val="17"/>
        </w:rPr>
        <w:t>de</w:t>
      </w:r>
      <w:r>
        <w:rPr>
          <w:rFonts w:ascii="Trebuchet MS" w:hAnsi="Trebuchet MS"/>
          <w:spacing w:val="-13"/>
          <w:w w:val="90"/>
          <w:sz w:val="17"/>
        </w:rPr>
        <w:t> </w:t>
      </w:r>
      <w:r>
        <w:rPr>
          <w:rFonts w:ascii="Trebuchet MS" w:hAnsi="Trebuchet MS"/>
          <w:w w:val="90"/>
          <w:sz w:val="17"/>
        </w:rPr>
        <w:t>marzo</w:t>
      </w:r>
      <w:r>
        <w:rPr>
          <w:rFonts w:ascii="Trebuchet MS" w:hAnsi="Trebuchet MS"/>
          <w:spacing w:val="-13"/>
          <w:w w:val="90"/>
          <w:sz w:val="17"/>
        </w:rPr>
        <w:t> </w:t>
      </w:r>
      <w:r>
        <w:rPr>
          <w:rFonts w:ascii="Trebuchet MS" w:hAnsi="Trebuchet MS"/>
          <w:w w:val="90"/>
          <w:sz w:val="17"/>
        </w:rPr>
        <w:t>de</w:t>
      </w:r>
      <w:r>
        <w:rPr>
          <w:rFonts w:ascii="Trebuchet MS" w:hAnsi="Trebuchet MS"/>
          <w:spacing w:val="-13"/>
          <w:w w:val="90"/>
          <w:sz w:val="17"/>
        </w:rPr>
        <w:t> </w:t>
      </w:r>
      <w:r>
        <w:rPr>
          <w:rFonts w:ascii="Trebuchet MS" w:hAnsi="Trebuchet MS"/>
          <w:w w:val="90"/>
          <w:sz w:val="17"/>
        </w:rPr>
        <w:t>1996, </w:t>
      </w:r>
      <w:r>
        <w:rPr>
          <w:rFonts w:ascii="Trebuchet MS" w:hAnsi="Trebuchet MS"/>
          <w:w w:val="80"/>
          <w:sz w:val="17"/>
        </w:rPr>
        <w:t>consultado</w:t>
      </w:r>
      <w:r>
        <w:rPr>
          <w:rFonts w:ascii="Trebuchet MS" w:hAnsi="Trebuchet MS"/>
          <w:spacing w:val="-21"/>
          <w:w w:val="80"/>
          <w:sz w:val="17"/>
        </w:rPr>
        <w:t> </w:t>
      </w:r>
      <w:r>
        <w:rPr>
          <w:rFonts w:ascii="Trebuchet MS" w:hAnsi="Trebuchet MS"/>
          <w:w w:val="80"/>
          <w:sz w:val="17"/>
        </w:rPr>
        <w:t>en</w:t>
      </w:r>
      <w:r>
        <w:rPr>
          <w:rFonts w:ascii="Trebuchet MS" w:hAnsi="Trebuchet MS"/>
          <w:spacing w:val="-21"/>
          <w:w w:val="80"/>
          <w:sz w:val="17"/>
        </w:rPr>
        <w:t> </w:t>
      </w:r>
      <w:hyperlink r:id="rId125">
        <w:r>
          <w:rPr>
            <w:rFonts w:ascii="Trebuchet MS" w:hAnsi="Trebuchet MS"/>
            <w:w w:val="80"/>
            <w:sz w:val="17"/>
          </w:rPr>
          <w:t>http://www.oas.org/juridico/spanish/tratados/sp_conve_interame_contr_corrup.pdf.</w:t>
        </w:r>
      </w:hyperlink>
      <w:r>
        <w:rPr>
          <w:rFonts w:ascii="Trebuchet MS" w:hAnsi="Trebuchet MS"/>
          <w:spacing w:val="-20"/>
          <w:w w:val="80"/>
          <w:sz w:val="17"/>
        </w:rPr>
        <w:t> </w:t>
      </w:r>
      <w:r>
        <w:rPr>
          <w:rFonts w:ascii="Trebuchet MS" w:hAnsi="Trebuchet MS"/>
          <w:w w:val="80"/>
          <w:sz w:val="17"/>
        </w:rPr>
        <w:t>Un</w:t>
      </w:r>
      <w:r>
        <w:rPr>
          <w:rFonts w:ascii="Trebuchet MS" w:hAnsi="Trebuchet MS"/>
          <w:spacing w:val="-21"/>
          <w:w w:val="80"/>
          <w:sz w:val="17"/>
        </w:rPr>
        <w:t> </w:t>
      </w:r>
      <w:r>
        <w:rPr>
          <w:rFonts w:ascii="Trebuchet MS" w:hAnsi="Trebuchet MS"/>
          <w:w w:val="80"/>
          <w:sz w:val="17"/>
        </w:rPr>
        <w:t>buen</w:t>
      </w:r>
      <w:r>
        <w:rPr>
          <w:rFonts w:ascii="Trebuchet MS" w:hAnsi="Trebuchet MS"/>
          <w:spacing w:val="-21"/>
          <w:w w:val="80"/>
          <w:sz w:val="17"/>
        </w:rPr>
        <w:t> </w:t>
      </w:r>
      <w:r>
        <w:rPr>
          <w:rFonts w:ascii="Trebuchet MS" w:hAnsi="Trebuchet MS"/>
          <w:w w:val="80"/>
          <w:sz w:val="17"/>
        </w:rPr>
        <w:t>ejem- </w:t>
      </w:r>
      <w:r>
        <w:rPr>
          <w:rFonts w:ascii="Trebuchet MS" w:hAnsi="Trebuchet MS"/>
          <w:w w:val="85"/>
          <w:sz w:val="17"/>
        </w:rPr>
        <w:t>plo</w:t>
      </w:r>
      <w:r>
        <w:rPr>
          <w:rFonts w:ascii="Trebuchet MS" w:hAnsi="Trebuchet MS"/>
          <w:spacing w:val="-4"/>
          <w:w w:val="85"/>
          <w:sz w:val="17"/>
        </w:rPr>
        <w:t> </w:t>
      </w:r>
      <w:r>
        <w:rPr>
          <w:rFonts w:ascii="Trebuchet MS" w:hAnsi="Trebuchet MS"/>
          <w:w w:val="85"/>
          <w:sz w:val="17"/>
        </w:rPr>
        <w:t>del</w:t>
      </w:r>
      <w:r>
        <w:rPr>
          <w:rFonts w:ascii="Trebuchet MS" w:hAnsi="Trebuchet MS"/>
          <w:spacing w:val="-4"/>
          <w:w w:val="85"/>
          <w:sz w:val="17"/>
        </w:rPr>
        <w:t> </w:t>
      </w:r>
      <w:r>
        <w:rPr>
          <w:rFonts w:ascii="Trebuchet MS" w:hAnsi="Trebuchet MS"/>
          <w:w w:val="85"/>
          <w:sz w:val="17"/>
        </w:rPr>
        <w:t>efecto</w:t>
      </w:r>
      <w:r>
        <w:rPr>
          <w:rFonts w:ascii="Trebuchet MS" w:hAnsi="Trebuchet MS"/>
          <w:spacing w:val="-4"/>
          <w:w w:val="85"/>
          <w:sz w:val="17"/>
        </w:rPr>
        <w:t> </w:t>
      </w:r>
      <w:r>
        <w:rPr>
          <w:rFonts w:ascii="Trebuchet MS" w:hAnsi="Trebuchet MS"/>
          <w:w w:val="85"/>
          <w:sz w:val="17"/>
        </w:rPr>
        <w:t>nocivo</w:t>
      </w:r>
      <w:r>
        <w:rPr>
          <w:rFonts w:ascii="Trebuchet MS" w:hAnsi="Trebuchet MS"/>
          <w:spacing w:val="-4"/>
          <w:w w:val="85"/>
          <w:sz w:val="17"/>
        </w:rPr>
        <w:t> </w:t>
      </w:r>
      <w:r>
        <w:rPr>
          <w:rFonts w:ascii="Trebuchet MS" w:hAnsi="Trebuchet MS"/>
          <w:w w:val="85"/>
          <w:sz w:val="17"/>
        </w:rPr>
        <w:t>de</w:t>
      </w:r>
      <w:r>
        <w:rPr>
          <w:rFonts w:ascii="Trebuchet MS" w:hAnsi="Trebuchet MS"/>
          <w:spacing w:val="-4"/>
          <w:w w:val="85"/>
          <w:sz w:val="17"/>
        </w:rPr>
        <w:t> </w:t>
      </w:r>
      <w:r>
        <w:rPr>
          <w:rFonts w:ascii="Trebuchet MS" w:hAnsi="Trebuchet MS"/>
          <w:w w:val="85"/>
          <w:sz w:val="17"/>
        </w:rPr>
        <w:t>la</w:t>
      </w:r>
      <w:r>
        <w:rPr>
          <w:rFonts w:ascii="Trebuchet MS" w:hAnsi="Trebuchet MS"/>
          <w:spacing w:val="-4"/>
          <w:w w:val="85"/>
          <w:sz w:val="17"/>
        </w:rPr>
        <w:t> </w:t>
      </w:r>
      <w:r>
        <w:rPr>
          <w:rFonts w:ascii="Trebuchet MS" w:hAnsi="Trebuchet MS"/>
          <w:w w:val="85"/>
          <w:sz w:val="17"/>
        </w:rPr>
        <w:t>corrupción</w:t>
      </w:r>
      <w:r>
        <w:rPr>
          <w:rFonts w:ascii="Trebuchet MS" w:hAnsi="Trebuchet MS"/>
          <w:spacing w:val="-4"/>
          <w:w w:val="85"/>
          <w:sz w:val="17"/>
        </w:rPr>
        <w:t> </w:t>
      </w:r>
      <w:r>
        <w:rPr>
          <w:rFonts w:ascii="Trebuchet MS" w:hAnsi="Trebuchet MS"/>
          <w:w w:val="85"/>
          <w:sz w:val="17"/>
        </w:rPr>
        <w:t>sobre</w:t>
      </w:r>
      <w:r>
        <w:rPr>
          <w:rFonts w:ascii="Trebuchet MS" w:hAnsi="Trebuchet MS"/>
          <w:spacing w:val="-4"/>
          <w:w w:val="85"/>
          <w:sz w:val="17"/>
        </w:rPr>
        <w:t> </w:t>
      </w:r>
      <w:r>
        <w:rPr>
          <w:rFonts w:ascii="Trebuchet MS" w:hAnsi="Trebuchet MS"/>
          <w:w w:val="85"/>
          <w:sz w:val="17"/>
        </w:rPr>
        <w:t>la</w:t>
      </w:r>
      <w:r>
        <w:rPr>
          <w:rFonts w:ascii="Trebuchet MS" w:hAnsi="Trebuchet MS"/>
          <w:spacing w:val="-4"/>
          <w:w w:val="85"/>
          <w:sz w:val="17"/>
        </w:rPr>
        <w:t> </w:t>
      </w:r>
      <w:r>
        <w:rPr>
          <w:rFonts w:ascii="Trebuchet MS" w:hAnsi="Trebuchet MS"/>
          <w:w w:val="85"/>
          <w:sz w:val="17"/>
        </w:rPr>
        <w:t>economía</w:t>
      </w:r>
      <w:r>
        <w:rPr>
          <w:rFonts w:ascii="Trebuchet MS" w:hAnsi="Trebuchet MS"/>
          <w:spacing w:val="-4"/>
          <w:w w:val="85"/>
          <w:sz w:val="17"/>
        </w:rPr>
        <w:t> </w:t>
      </w:r>
      <w:r>
        <w:rPr>
          <w:rFonts w:ascii="Trebuchet MS" w:hAnsi="Trebuchet MS"/>
          <w:w w:val="85"/>
          <w:sz w:val="17"/>
        </w:rPr>
        <w:t>estatal</w:t>
      </w:r>
      <w:r>
        <w:rPr>
          <w:rFonts w:ascii="Trebuchet MS" w:hAnsi="Trebuchet MS"/>
          <w:spacing w:val="-4"/>
          <w:w w:val="85"/>
          <w:sz w:val="17"/>
        </w:rPr>
        <w:t> </w:t>
      </w:r>
      <w:r>
        <w:rPr>
          <w:rFonts w:ascii="Trebuchet MS" w:hAnsi="Trebuchet MS"/>
          <w:w w:val="85"/>
          <w:sz w:val="17"/>
        </w:rPr>
        <w:t>de</w:t>
      </w:r>
      <w:r>
        <w:rPr>
          <w:rFonts w:ascii="Trebuchet MS" w:hAnsi="Trebuchet MS"/>
          <w:spacing w:val="-4"/>
          <w:w w:val="85"/>
          <w:sz w:val="17"/>
        </w:rPr>
        <w:t> </w:t>
      </w:r>
      <w:r>
        <w:rPr>
          <w:rFonts w:ascii="Trebuchet MS" w:hAnsi="Trebuchet MS"/>
          <w:w w:val="85"/>
          <w:sz w:val="17"/>
        </w:rPr>
        <w:t>los</w:t>
      </w:r>
      <w:r>
        <w:rPr>
          <w:rFonts w:ascii="Trebuchet MS" w:hAnsi="Trebuchet MS"/>
          <w:spacing w:val="-4"/>
          <w:w w:val="85"/>
          <w:sz w:val="17"/>
        </w:rPr>
        <w:t> </w:t>
      </w:r>
      <w:r>
        <w:rPr>
          <w:rFonts w:ascii="Trebuchet MS" w:hAnsi="Trebuchet MS"/>
          <w:w w:val="85"/>
          <w:sz w:val="17"/>
        </w:rPr>
        <w:t>países</w:t>
      </w:r>
      <w:r>
        <w:rPr>
          <w:rFonts w:ascii="Trebuchet MS" w:hAnsi="Trebuchet MS"/>
          <w:spacing w:val="-4"/>
          <w:w w:val="85"/>
          <w:sz w:val="17"/>
        </w:rPr>
        <w:t> </w:t>
      </w:r>
      <w:r>
        <w:rPr>
          <w:rFonts w:ascii="Trebuchet MS" w:hAnsi="Trebuchet MS"/>
          <w:w w:val="85"/>
          <w:sz w:val="17"/>
        </w:rPr>
        <w:t>sudamericanos</w:t>
      </w:r>
      <w:r>
        <w:rPr>
          <w:rFonts w:ascii="Trebuchet MS" w:hAnsi="Trebuchet MS"/>
          <w:spacing w:val="-4"/>
          <w:w w:val="85"/>
          <w:sz w:val="17"/>
        </w:rPr>
        <w:t> </w:t>
      </w:r>
      <w:r>
        <w:rPr>
          <w:rFonts w:ascii="Trebuchet MS" w:hAnsi="Trebuchet MS"/>
          <w:w w:val="85"/>
          <w:sz w:val="17"/>
        </w:rPr>
        <w:t>lo</w:t>
      </w:r>
      <w:r>
        <w:rPr>
          <w:rFonts w:ascii="Trebuchet MS" w:hAnsi="Trebuchet MS"/>
          <w:spacing w:val="-4"/>
          <w:w w:val="85"/>
          <w:sz w:val="17"/>
        </w:rPr>
        <w:t> </w:t>
      </w:r>
      <w:r>
        <w:rPr>
          <w:rFonts w:ascii="Trebuchet MS" w:hAnsi="Trebuchet MS"/>
          <w:w w:val="85"/>
          <w:sz w:val="17"/>
        </w:rPr>
        <w:t>encontramos </w:t>
      </w:r>
      <w:r>
        <w:rPr>
          <w:rFonts w:ascii="Trebuchet MS" w:hAnsi="Trebuchet MS"/>
          <w:w w:val="90"/>
          <w:sz w:val="17"/>
        </w:rPr>
        <w:t>en</w:t>
      </w:r>
      <w:r>
        <w:rPr>
          <w:rFonts w:ascii="Trebuchet MS" w:hAnsi="Trebuchet MS"/>
          <w:spacing w:val="-26"/>
          <w:w w:val="90"/>
          <w:sz w:val="17"/>
        </w:rPr>
        <w:t> </w:t>
      </w:r>
      <w:r>
        <w:rPr>
          <w:rFonts w:ascii="Trebuchet MS" w:hAnsi="Trebuchet MS"/>
          <w:w w:val="90"/>
          <w:sz w:val="17"/>
        </w:rPr>
        <w:t>Brasil.</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Fundación</w:t>
      </w:r>
      <w:r>
        <w:rPr>
          <w:rFonts w:ascii="Trebuchet MS" w:hAnsi="Trebuchet MS"/>
          <w:spacing w:val="-26"/>
          <w:w w:val="90"/>
          <w:sz w:val="17"/>
        </w:rPr>
        <w:t> </w:t>
      </w:r>
      <w:r>
        <w:rPr>
          <w:rFonts w:ascii="Trebuchet MS" w:hAnsi="Trebuchet MS"/>
          <w:w w:val="90"/>
          <w:sz w:val="17"/>
        </w:rPr>
        <w:t>Getulio</w:t>
      </w:r>
      <w:r>
        <w:rPr>
          <w:rFonts w:ascii="Trebuchet MS" w:hAnsi="Trebuchet MS"/>
          <w:spacing w:val="-26"/>
          <w:w w:val="90"/>
          <w:sz w:val="17"/>
        </w:rPr>
        <w:t> </w:t>
      </w:r>
      <w:r>
        <w:rPr>
          <w:rFonts w:ascii="Trebuchet MS" w:hAnsi="Trebuchet MS"/>
          <w:w w:val="90"/>
          <w:sz w:val="17"/>
        </w:rPr>
        <w:t>Vargas</w:t>
      </w:r>
      <w:r>
        <w:rPr>
          <w:rFonts w:ascii="Trebuchet MS" w:hAnsi="Trebuchet MS"/>
          <w:spacing w:val="-26"/>
          <w:w w:val="90"/>
          <w:sz w:val="17"/>
        </w:rPr>
        <w:t> </w:t>
      </w:r>
      <w:r>
        <w:rPr>
          <w:rFonts w:ascii="Trebuchet MS" w:hAnsi="Trebuchet MS"/>
          <w:w w:val="90"/>
          <w:sz w:val="17"/>
        </w:rPr>
        <w:t>divulgó,</w:t>
      </w:r>
      <w:r>
        <w:rPr>
          <w:rFonts w:ascii="Trebuchet MS" w:hAnsi="Trebuchet MS"/>
          <w:spacing w:val="-26"/>
          <w:w w:val="90"/>
          <w:sz w:val="17"/>
        </w:rPr>
        <w:t> </w:t>
      </w:r>
      <w:r>
        <w:rPr>
          <w:rFonts w:ascii="Trebuchet MS" w:hAnsi="Trebuchet MS"/>
          <w:w w:val="90"/>
          <w:sz w:val="17"/>
        </w:rPr>
        <w:t>hace</w:t>
      </w:r>
      <w:r>
        <w:rPr>
          <w:rFonts w:ascii="Trebuchet MS" w:hAnsi="Trebuchet MS"/>
          <w:spacing w:val="-26"/>
          <w:w w:val="90"/>
          <w:sz w:val="17"/>
        </w:rPr>
        <w:t> </w:t>
      </w:r>
      <w:r>
        <w:rPr>
          <w:rFonts w:ascii="Trebuchet MS" w:hAnsi="Trebuchet MS"/>
          <w:w w:val="90"/>
          <w:sz w:val="17"/>
        </w:rPr>
        <w:t>unos</w:t>
      </w:r>
      <w:r>
        <w:rPr>
          <w:rFonts w:ascii="Trebuchet MS" w:hAnsi="Trebuchet MS"/>
          <w:spacing w:val="-26"/>
          <w:w w:val="90"/>
          <w:sz w:val="17"/>
        </w:rPr>
        <w:t> </w:t>
      </w:r>
      <w:r>
        <w:rPr>
          <w:rFonts w:ascii="Trebuchet MS" w:hAnsi="Trebuchet MS"/>
          <w:w w:val="90"/>
          <w:sz w:val="17"/>
        </w:rPr>
        <w:t>años,</w:t>
      </w:r>
      <w:r>
        <w:rPr>
          <w:rFonts w:ascii="Trebuchet MS" w:hAnsi="Trebuchet MS"/>
          <w:spacing w:val="-26"/>
          <w:w w:val="90"/>
          <w:sz w:val="17"/>
        </w:rPr>
        <w:t> </w:t>
      </w:r>
      <w:r>
        <w:rPr>
          <w:rFonts w:ascii="Trebuchet MS" w:hAnsi="Trebuchet MS"/>
          <w:w w:val="90"/>
          <w:sz w:val="17"/>
        </w:rPr>
        <w:t>un</w:t>
      </w:r>
      <w:r>
        <w:rPr>
          <w:rFonts w:ascii="Trebuchet MS" w:hAnsi="Trebuchet MS"/>
          <w:spacing w:val="-26"/>
          <w:w w:val="90"/>
          <w:sz w:val="17"/>
        </w:rPr>
        <w:t> </w:t>
      </w:r>
      <w:r>
        <w:rPr>
          <w:rFonts w:ascii="Trebuchet MS" w:hAnsi="Trebuchet MS"/>
          <w:w w:val="90"/>
          <w:sz w:val="17"/>
        </w:rPr>
        <w:t>estudio</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señalaba</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si</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corrupción </w:t>
      </w:r>
      <w:r>
        <w:rPr>
          <w:rFonts w:ascii="Trebuchet MS" w:hAnsi="Trebuchet MS"/>
          <w:w w:val="85"/>
          <w:sz w:val="17"/>
        </w:rPr>
        <w:t>disminuyese</w:t>
      </w:r>
      <w:r>
        <w:rPr>
          <w:rFonts w:ascii="Trebuchet MS" w:hAnsi="Trebuchet MS"/>
          <w:spacing w:val="-13"/>
          <w:w w:val="85"/>
          <w:sz w:val="17"/>
        </w:rPr>
        <w:t> </w:t>
      </w:r>
      <w:r>
        <w:rPr>
          <w:rFonts w:ascii="Trebuchet MS" w:hAnsi="Trebuchet MS"/>
          <w:w w:val="85"/>
          <w:sz w:val="17"/>
        </w:rPr>
        <w:t>apenas</w:t>
      </w:r>
      <w:r>
        <w:rPr>
          <w:rFonts w:ascii="Trebuchet MS" w:hAnsi="Trebuchet MS"/>
          <w:spacing w:val="-13"/>
          <w:w w:val="85"/>
          <w:sz w:val="17"/>
        </w:rPr>
        <w:t> </w:t>
      </w:r>
      <w:r>
        <w:rPr>
          <w:rFonts w:ascii="Trebuchet MS" w:hAnsi="Trebuchet MS"/>
          <w:w w:val="85"/>
          <w:sz w:val="17"/>
        </w:rPr>
        <w:t>un</w:t>
      </w:r>
      <w:r>
        <w:rPr>
          <w:rFonts w:ascii="Trebuchet MS" w:hAnsi="Trebuchet MS"/>
          <w:spacing w:val="-13"/>
          <w:w w:val="85"/>
          <w:sz w:val="17"/>
        </w:rPr>
        <w:t> </w:t>
      </w:r>
      <w:r>
        <w:rPr>
          <w:rFonts w:ascii="Trebuchet MS" w:hAnsi="Trebuchet MS"/>
          <w:w w:val="85"/>
          <w:sz w:val="17"/>
        </w:rPr>
        <w:t>diez</w:t>
      </w:r>
      <w:r>
        <w:rPr>
          <w:rFonts w:ascii="Trebuchet MS" w:hAnsi="Trebuchet MS"/>
          <w:spacing w:val="-13"/>
          <w:w w:val="85"/>
          <w:sz w:val="17"/>
        </w:rPr>
        <w:t> </w:t>
      </w:r>
      <w:r>
        <w:rPr>
          <w:rFonts w:ascii="Trebuchet MS" w:hAnsi="Trebuchet MS"/>
          <w:w w:val="85"/>
          <w:sz w:val="17"/>
        </w:rPr>
        <w:t>por</w:t>
      </w:r>
      <w:r>
        <w:rPr>
          <w:rFonts w:ascii="Trebuchet MS" w:hAnsi="Trebuchet MS"/>
          <w:spacing w:val="-13"/>
          <w:w w:val="85"/>
          <w:sz w:val="17"/>
        </w:rPr>
        <w:t> </w:t>
      </w:r>
      <w:r>
        <w:rPr>
          <w:rFonts w:ascii="Trebuchet MS" w:hAnsi="Trebuchet MS"/>
          <w:w w:val="85"/>
          <w:sz w:val="17"/>
        </w:rPr>
        <w:t>ciento,</w:t>
      </w:r>
      <w:r>
        <w:rPr>
          <w:rFonts w:ascii="Trebuchet MS" w:hAnsi="Trebuchet MS"/>
          <w:spacing w:val="-13"/>
          <w:w w:val="85"/>
          <w:sz w:val="17"/>
        </w:rPr>
        <w:t> </w:t>
      </w:r>
      <w:r>
        <w:rPr>
          <w:rFonts w:ascii="Trebuchet MS" w:hAnsi="Trebuchet MS"/>
          <w:w w:val="85"/>
          <w:sz w:val="17"/>
        </w:rPr>
        <w:t>se</w:t>
      </w:r>
      <w:r>
        <w:rPr>
          <w:rFonts w:ascii="Trebuchet MS" w:hAnsi="Trebuchet MS"/>
          <w:spacing w:val="-13"/>
          <w:w w:val="85"/>
          <w:sz w:val="17"/>
        </w:rPr>
        <w:t> </w:t>
      </w:r>
      <w:r>
        <w:rPr>
          <w:rFonts w:ascii="Trebuchet MS" w:hAnsi="Trebuchet MS"/>
          <w:w w:val="85"/>
          <w:sz w:val="17"/>
        </w:rPr>
        <w:t>triplicaría</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Producto</w:t>
      </w:r>
      <w:r>
        <w:rPr>
          <w:rFonts w:ascii="Trebuchet MS" w:hAnsi="Trebuchet MS"/>
          <w:spacing w:val="-13"/>
          <w:w w:val="85"/>
          <w:sz w:val="17"/>
        </w:rPr>
        <w:t> </w:t>
      </w:r>
      <w:r>
        <w:rPr>
          <w:rFonts w:ascii="Trebuchet MS" w:hAnsi="Trebuchet MS"/>
          <w:w w:val="85"/>
          <w:sz w:val="17"/>
        </w:rPr>
        <w:t>Interno</w:t>
      </w:r>
      <w:r>
        <w:rPr>
          <w:rFonts w:ascii="Trebuchet MS" w:hAnsi="Trebuchet MS"/>
          <w:spacing w:val="-13"/>
          <w:w w:val="85"/>
          <w:sz w:val="17"/>
        </w:rPr>
        <w:t> </w:t>
      </w:r>
      <w:r>
        <w:rPr>
          <w:rFonts w:ascii="Trebuchet MS" w:hAnsi="Trebuchet MS"/>
          <w:w w:val="85"/>
          <w:sz w:val="17"/>
        </w:rPr>
        <w:t>Bruto</w:t>
      </w:r>
      <w:r>
        <w:rPr>
          <w:rFonts w:ascii="Trebuchet MS" w:hAnsi="Trebuchet MS"/>
          <w:spacing w:val="-13"/>
          <w:w w:val="85"/>
          <w:sz w:val="17"/>
        </w:rPr>
        <w:t> </w:t>
      </w:r>
      <w:r>
        <w:rPr>
          <w:rFonts w:ascii="Trebuchet MS" w:hAnsi="Trebuchet MS"/>
          <w:w w:val="85"/>
          <w:sz w:val="17"/>
        </w:rPr>
        <w:t>brasileño</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20</w:t>
      </w:r>
      <w:r>
        <w:rPr>
          <w:rFonts w:ascii="Trebuchet MS" w:hAnsi="Trebuchet MS"/>
          <w:spacing w:val="-13"/>
          <w:w w:val="85"/>
          <w:sz w:val="17"/>
        </w:rPr>
        <w:t> </w:t>
      </w:r>
      <w:r>
        <w:rPr>
          <w:rFonts w:ascii="Trebuchet MS" w:hAnsi="Trebuchet MS"/>
          <w:w w:val="85"/>
          <w:sz w:val="17"/>
        </w:rPr>
        <w:t>años.</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2001</w:t>
      </w:r>
      <w:r>
        <w:rPr>
          <w:rFonts w:ascii="Trebuchet MS" w:hAnsi="Trebuchet MS"/>
          <w:spacing w:val="-13"/>
          <w:w w:val="85"/>
          <w:sz w:val="17"/>
        </w:rPr>
        <w:t> </w:t>
      </w:r>
      <w:r>
        <w:rPr>
          <w:rFonts w:ascii="Trebuchet MS" w:hAnsi="Trebuchet MS"/>
          <w:w w:val="85"/>
          <w:sz w:val="17"/>
        </w:rPr>
        <w:t>se averiguaron</w:t>
      </w:r>
      <w:r>
        <w:rPr>
          <w:rFonts w:ascii="Trebuchet MS" w:hAnsi="Trebuchet MS"/>
          <w:spacing w:val="-16"/>
          <w:w w:val="85"/>
          <w:sz w:val="17"/>
        </w:rPr>
        <w:t> </w:t>
      </w:r>
      <w:r>
        <w:rPr>
          <w:rFonts w:ascii="Trebuchet MS" w:hAnsi="Trebuchet MS"/>
          <w:w w:val="85"/>
          <w:sz w:val="17"/>
        </w:rPr>
        <w:t>las</w:t>
      </w:r>
      <w:r>
        <w:rPr>
          <w:rFonts w:ascii="Trebuchet MS" w:hAnsi="Trebuchet MS"/>
          <w:spacing w:val="-16"/>
          <w:w w:val="85"/>
          <w:sz w:val="17"/>
        </w:rPr>
        <w:t> </w:t>
      </w:r>
      <w:r>
        <w:rPr>
          <w:rFonts w:ascii="Trebuchet MS" w:hAnsi="Trebuchet MS"/>
          <w:w w:val="85"/>
          <w:sz w:val="17"/>
        </w:rPr>
        <w:t>cifras</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los</w:t>
      </w:r>
      <w:r>
        <w:rPr>
          <w:rFonts w:ascii="Trebuchet MS" w:hAnsi="Trebuchet MS"/>
          <w:spacing w:val="-16"/>
          <w:w w:val="85"/>
          <w:sz w:val="17"/>
        </w:rPr>
        <w:t> </w:t>
      </w:r>
      <w:r>
        <w:rPr>
          <w:rFonts w:ascii="Trebuchet MS" w:hAnsi="Trebuchet MS"/>
          <w:w w:val="85"/>
          <w:sz w:val="17"/>
        </w:rPr>
        <w:t>desvíos</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caudales</w:t>
      </w:r>
      <w:r>
        <w:rPr>
          <w:rFonts w:ascii="Trebuchet MS" w:hAnsi="Trebuchet MS"/>
          <w:spacing w:val="-16"/>
          <w:w w:val="85"/>
          <w:sz w:val="17"/>
        </w:rPr>
        <w:t> </w:t>
      </w:r>
      <w:r>
        <w:rPr>
          <w:rFonts w:ascii="Trebuchet MS" w:hAnsi="Trebuchet MS"/>
          <w:w w:val="85"/>
          <w:sz w:val="17"/>
        </w:rPr>
        <w:t>públicos,</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alcanzaron</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cifra</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7,1</w:t>
      </w:r>
      <w:r>
        <w:rPr>
          <w:rFonts w:ascii="Trebuchet MS" w:hAnsi="Trebuchet MS"/>
          <w:spacing w:val="-16"/>
          <w:w w:val="85"/>
          <w:sz w:val="17"/>
        </w:rPr>
        <w:t> </w:t>
      </w:r>
      <w:r>
        <w:rPr>
          <w:rFonts w:ascii="Trebuchet MS" w:hAnsi="Trebuchet MS"/>
          <w:w w:val="85"/>
          <w:sz w:val="17"/>
        </w:rPr>
        <w:t>billones</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reais,</w:t>
      </w:r>
      <w:r>
        <w:rPr>
          <w:rFonts w:ascii="Trebuchet MS" w:hAnsi="Trebuchet MS"/>
          <w:spacing w:val="-16"/>
          <w:w w:val="85"/>
          <w:sz w:val="17"/>
        </w:rPr>
        <w:t> </w:t>
      </w:r>
      <w:r>
        <w:rPr>
          <w:rFonts w:ascii="Trebuchet MS" w:hAnsi="Trebuchet MS"/>
          <w:w w:val="85"/>
          <w:sz w:val="17"/>
        </w:rPr>
        <w:t>o</w:t>
      </w:r>
      <w:r>
        <w:rPr>
          <w:rFonts w:ascii="Trebuchet MS" w:hAnsi="Trebuchet MS"/>
          <w:spacing w:val="-16"/>
          <w:w w:val="85"/>
          <w:sz w:val="17"/>
        </w:rPr>
        <w:t> </w:t>
      </w:r>
      <w:r>
        <w:rPr>
          <w:rFonts w:ascii="Trebuchet MS" w:hAnsi="Trebuchet MS"/>
          <w:w w:val="85"/>
          <w:sz w:val="17"/>
        </w:rPr>
        <w:t>sea, la</w:t>
      </w:r>
      <w:r>
        <w:rPr>
          <w:rFonts w:ascii="Trebuchet MS" w:hAnsi="Trebuchet MS"/>
          <w:spacing w:val="-26"/>
          <w:w w:val="85"/>
          <w:sz w:val="17"/>
        </w:rPr>
        <w:t> </w:t>
      </w:r>
      <w:r>
        <w:rPr>
          <w:rFonts w:ascii="Trebuchet MS" w:hAnsi="Trebuchet MS"/>
          <w:w w:val="85"/>
          <w:sz w:val="17"/>
        </w:rPr>
        <w:t>mitad</w:t>
      </w:r>
      <w:r>
        <w:rPr>
          <w:rFonts w:ascii="Trebuchet MS" w:hAnsi="Trebuchet MS"/>
          <w:spacing w:val="-26"/>
          <w:w w:val="85"/>
          <w:sz w:val="17"/>
        </w:rPr>
        <w:t> </w:t>
      </w:r>
      <w:r>
        <w:rPr>
          <w:rFonts w:ascii="Trebuchet MS" w:hAnsi="Trebuchet MS"/>
          <w:w w:val="85"/>
          <w:sz w:val="17"/>
        </w:rPr>
        <w:t>del</w:t>
      </w:r>
      <w:r>
        <w:rPr>
          <w:rFonts w:ascii="Trebuchet MS" w:hAnsi="Trebuchet MS"/>
          <w:spacing w:val="-26"/>
          <w:w w:val="85"/>
          <w:sz w:val="17"/>
        </w:rPr>
        <w:t> </w:t>
      </w:r>
      <w:r>
        <w:rPr>
          <w:rFonts w:ascii="Trebuchet MS" w:hAnsi="Trebuchet MS"/>
          <w:w w:val="85"/>
          <w:sz w:val="17"/>
        </w:rPr>
        <w:t>presupuesto</w:t>
      </w:r>
      <w:r>
        <w:rPr>
          <w:rFonts w:ascii="Trebuchet MS" w:hAnsi="Trebuchet MS"/>
          <w:spacing w:val="-26"/>
          <w:w w:val="85"/>
          <w:sz w:val="17"/>
        </w:rPr>
        <w:t> </w:t>
      </w:r>
      <w:r>
        <w:rPr>
          <w:rFonts w:ascii="Trebuchet MS" w:hAnsi="Trebuchet MS"/>
          <w:w w:val="85"/>
          <w:sz w:val="17"/>
        </w:rPr>
        <w:t>total</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educación</w:t>
      </w:r>
      <w:r>
        <w:rPr>
          <w:rFonts w:ascii="Trebuchet MS" w:hAnsi="Trebuchet MS"/>
          <w:spacing w:val="-26"/>
          <w:w w:val="85"/>
          <w:sz w:val="17"/>
        </w:rPr>
        <w:t> </w:t>
      </w:r>
      <w:r>
        <w:rPr>
          <w:rFonts w:ascii="Trebuchet MS" w:hAnsi="Trebuchet MS"/>
          <w:w w:val="85"/>
          <w:sz w:val="17"/>
        </w:rPr>
        <w:t>para</w:t>
      </w:r>
      <w:r>
        <w:rPr>
          <w:rFonts w:ascii="Trebuchet MS" w:hAnsi="Trebuchet MS"/>
          <w:spacing w:val="-26"/>
          <w:w w:val="85"/>
          <w:sz w:val="17"/>
        </w:rPr>
        <w:t> </w:t>
      </w:r>
      <w:r>
        <w:rPr>
          <w:rFonts w:ascii="Trebuchet MS" w:hAnsi="Trebuchet MS"/>
          <w:w w:val="85"/>
          <w:sz w:val="17"/>
        </w:rPr>
        <w:t>aquel</w:t>
      </w:r>
      <w:r>
        <w:rPr>
          <w:rFonts w:ascii="Trebuchet MS" w:hAnsi="Trebuchet MS"/>
          <w:spacing w:val="-26"/>
          <w:w w:val="85"/>
          <w:sz w:val="17"/>
        </w:rPr>
        <w:t> </w:t>
      </w:r>
      <w:r>
        <w:rPr>
          <w:rFonts w:ascii="Trebuchet MS" w:hAnsi="Trebuchet MS"/>
          <w:w w:val="85"/>
          <w:sz w:val="17"/>
        </w:rPr>
        <w:t>año.</w:t>
      </w:r>
    </w:p>
    <w:p>
      <w:pPr>
        <w:spacing w:after="0" w:line="247" w:lineRule="auto"/>
        <w:jc w:val="both"/>
        <w:rPr>
          <w:rFonts w:ascii="Trebuchet MS" w:hAnsi="Trebuchet MS"/>
          <w:sz w:val="17"/>
        </w:rPr>
        <w:sectPr>
          <w:footerReference w:type="even" r:id="rId123"/>
          <w:footerReference w:type="default" r:id="rId124"/>
          <w:pgSz w:w="9640" w:h="13040"/>
          <w:pgMar w:footer="774" w:header="557" w:top="1140" w:bottom="960" w:left="840" w:right="1300"/>
          <w:pgNumType w:start="11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before="61"/>
        <w:ind w:left="117"/>
      </w:pPr>
      <w:r>
        <w:rPr/>
        <w:pict>
          <v:rect style="position:absolute;margin-left:407.438995pt;margin-top:-51.299843pt;width:26.262pt;height:26.262pt;mso-position-horizontal-relative:page;mso-position-vertical-relative:paragraph;z-index:-228592" filled="true" fillcolor="#9d9d9c" stroked="false">
            <v:fill type="solid"/>
            <w10:wrap type="none"/>
          </v:rect>
        </w:pict>
      </w:r>
      <w:r>
        <w:rPr>
          <w:w w:val="105"/>
        </w:rPr>
        <w:t>El primero destaca en su Preámbulo que:</w:t>
      </w:r>
    </w:p>
    <w:p>
      <w:pPr>
        <w:pStyle w:val="BodyText"/>
        <w:spacing w:before="4"/>
        <w:rPr>
          <w:sz w:val="25"/>
        </w:rPr>
      </w:pPr>
    </w:p>
    <w:p>
      <w:pPr>
        <w:pStyle w:val="BodyText"/>
        <w:spacing w:line="264" w:lineRule="auto"/>
        <w:ind w:left="117" w:right="101" w:firstLine="850"/>
        <w:jc w:val="both"/>
        <w:rPr>
          <w:sz w:val="12"/>
        </w:rPr>
      </w:pPr>
      <w:r>
        <w:rPr>
          <w:w w:val="105"/>
        </w:rPr>
        <w:t>La corrupción constituye una amenaza para la primacía del derecho, la democracia y los derechos humanos, socava los principios de una buena administración,</w:t>
      </w:r>
      <w:r>
        <w:rPr>
          <w:spacing w:val="-4"/>
          <w:w w:val="105"/>
        </w:rPr>
        <w:t> </w:t>
      </w:r>
      <w:r>
        <w:rPr>
          <w:w w:val="105"/>
        </w:rPr>
        <w:t>de</w:t>
      </w:r>
      <w:r>
        <w:rPr>
          <w:spacing w:val="-4"/>
          <w:w w:val="105"/>
        </w:rPr>
        <w:t> </w:t>
      </w:r>
      <w:r>
        <w:rPr>
          <w:w w:val="105"/>
        </w:rPr>
        <w:t>la</w:t>
      </w:r>
      <w:r>
        <w:rPr>
          <w:spacing w:val="-4"/>
          <w:w w:val="105"/>
        </w:rPr>
        <w:t> </w:t>
      </w:r>
      <w:r>
        <w:rPr>
          <w:w w:val="105"/>
        </w:rPr>
        <w:t>equidad</w:t>
      </w:r>
      <w:r>
        <w:rPr>
          <w:spacing w:val="-4"/>
          <w:w w:val="105"/>
        </w:rPr>
        <w:t> </w:t>
      </w:r>
      <w:r>
        <w:rPr>
          <w:w w:val="105"/>
        </w:rPr>
        <w:t>y</w:t>
      </w:r>
      <w:r>
        <w:rPr>
          <w:spacing w:val="-4"/>
          <w:w w:val="105"/>
        </w:rPr>
        <w:t> </w:t>
      </w:r>
      <w:r>
        <w:rPr>
          <w:w w:val="105"/>
        </w:rPr>
        <w:t>de</w:t>
      </w:r>
      <w:r>
        <w:rPr>
          <w:spacing w:val="-4"/>
          <w:w w:val="105"/>
        </w:rPr>
        <w:t> </w:t>
      </w:r>
      <w:r>
        <w:rPr>
          <w:w w:val="105"/>
        </w:rPr>
        <w:t>la</w:t>
      </w:r>
      <w:r>
        <w:rPr>
          <w:spacing w:val="-4"/>
          <w:w w:val="105"/>
        </w:rPr>
        <w:t> </w:t>
      </w:r>
      <w:r>
        <w:rPr>
          <w:w w:val="105"/>
        </w:rPr>
        <w:t>justicia</w:t>
      </w:r>
      <w:r>
        <w:rPr>
          <w:spacing w:val="-4"/>
          <w:w w:val="105"/>
        </w:rPr>
        <w:t> </w:t>
      </w:r>
      <w:r>
        <w:rPr>
          <w:w w:val="105"/>
        </w:rPr>
        <w:t>social,</w:t>
      </w:r>
      <w:r>
        <w:rPr>
          <w:spacing w:val="-4"/>
          <w:w w:val="105"/>
        </w:rPr>
        <w:t> </w:t>
      </w:r>
      <w:r>
        <w:rPr>
          <w:w w:val="105"/>
        </w:rPr>
        <w:t>que</w:t>
      </w:r>
      <w:r>
        <w:rPr>
          <w:spacing w:val="-4"/>
          <w:w w:val="105"/>
        </w:rPr>
        <w:t> </w:t>
      </w:r>
      <w:r>
        <w:rPr>
          <w:w w:val="105"/>
        </w:rPr>
        <w:t>falsea</w:t>
      </w:r>
      <w:r>
        <w:rPr>
          <w:spacing w:val="-4"/>
          <w:w w:val="105"/>
        </w:rPr>
        <w:t> </w:t>
      </w:r>
      <w:r>
        <w:rPr>
          <w:w w:val="105"/>
        </w:rPr>
        <w:t>la</w:t>
      </w:r>
      <w:r>
        <w:rPr>
          <w:spacing w:val="-4"/>
          <w:w w:val="105"/>
        </w:rPr>
        <w:t> </w:t>
      </w:r>
      <w:r>
        <w:rPr>
          <w:w w:val="105"/>
        </w:rPr>
        <w:t>competencia, obstaculiza el desarrollo económico y pone en peligro la estabilidad de las instituciones</w:t>
      </w:r>
      <w:r>
        <w:rPr>
          <w:spacing w:val="-13"/>
          <w:w w:val="105"/>
        </w:rPr>
        <w:t> </w:t>
      </w:r>
      <w:r>
        <w:rPr>
          <w:w w:val="105"/>
        </w:rPr>
        <w:t>democráticas</w:t>
      </w:r>
      <w:r>
        <w:rPr>
          <w:spacing w:val="-13"/>
          <w:w w:val="105"/>
        </w:rPr>
        <w:t> </w:t>
      </w:r>
      <w:r>
        <w:rPr>
          <w:w w:val="105"/>
        </w:rPr>
        <w:t>y</w:t>
      </w:r>
      <w:r>
        <w:rPr>
          <w:spacing w:val="-13"/>
          <w:w w:val="105"/>
        </w:rPr>
        <w:t> </w:t>
      </w:r>
      <w:r>
        <w:rPr>
          <w:w w:val="105"/>
        </w:rPr>
        <w:t>los</w:t>
      </w:r>
      <w:r>
        <w:rPr>
          <w:spacing w:val="-13"/>
          <w:w w:val="105"/>
        </w:rPr>
        <w:t> </w:t>
      </w:r>
      <w:r>
        <w:rPr>
          <w:w w:val="105"/>
        </w:rPr>
        <w:t>fundamentos</w:t>
      </w:r>
      <w:r>
        <w:rPr>
          <w:spacing w:val="-13"/>
          <w:w w:val="105"/>
        </w:rPr>
        <w:t> </w:t>
      </w:r>
      <w:r>
        <w:rPr>
          <w:w w:val="105"/>
        </w:rPr>
        <w:t>morales</w:t>
      </w:r>
      <w:r>
        <w:rPr>
          <w:spacing w:val="-13"/>
          <w:w w:val="105"/>
        </w:rPr>
        <w:t> </w:t>
      </w:r>
      <w:r>
        <w:rPr>
          <w:w w:val="105"/>
        </w:rPr>
        <w:t>de</w:t>
      </w:r>
      <w:r>
        <w:rPr>
          <w:spacing w:val="-13"/>
          <w:w w:val="105"/>
        </w:rPr>
        <w:t> </w:t>
      </w:r>
      <w:r>
        <w:rPr>
          <w:w w:val="105"/>
        </w:rPr>
        <w:t>la</w:t>
      </w:r>
      <w:r>
        <w:rPr>
          <w:spacing w:val="-13"/>
          <w:w w:val="105"/>
        </w:rPr>
        <w:t> </w:t>
      </w:r>
      <w:r>
        <w:rPr>
          <w:w w:val="105"/>
        </w:rPr>
        <w:t>sociedad.</w:t>
      </w:r>
      <w:r>
        <w:rPr>
          <w:w w:val="105"/>
          <w:position w:val="7"/>
          <w:sz w:val="12"/>
        </w:rPr>
        <w:t>32</w:t>
      </w:r>
    </w:p>
    <w:p>
      <w:pPr>
        <w:pStyle w:val="BodyText"/>
        <w:spacing w:before="3"/>
        <w:rPr>
          <w:sz w:val="23"/>
        </w:rPr>
      </w:pPr>
    </w:p>
    <w:p>
      <w:pPr>
        <w:pStyle w:val="BodyText"/>
        <w:spacing w:before="1"/>
        <w:ind w:left="137"/>
      </w:pPr>
      <w:r>
        <w:rPr>
          <w:w w:val="105"/>
        </w:rPr>
        <w:t>El segundo subraya que la corrupción:</w:t>
      </w:r>
    </w:p>
    <w:p>
      <w:pPr>
        <w:pStyle w:val="BodyText"/>
        <w:spacing w:before="4"/>
        <w:rPr>
          <w:sz w:val="25"/>
        </w:rPr>
      </w:pPr>
    </w:p>
    <w:p>
      <w:pPr>
        <w:pStyle w:val="BodyText"/>
        <w:spacing w:line="264" w:lineRule="auto"/>
        <w:ind w:left="117" w:right="101" w:firstLine="850"/>
        <w:jc w:val="both"/>
        <w:rPr>
          <w:sz w:val="12"/>
        </w:rPr>
      </w:pPr>
      <w:r>
        <w:rPr>
          <w:w w:val="105"/>
        </w:rPr>
        <w:t>Constituye una grave amenaza para la primacía del derecho, la democracia y los derechos humanos, la equidad y la justicia social, que obstaculiza el desarrollo económico y pone en peligro el funcionamiento correcto y leal de las economías de mercado”, que tiene consecuencias nega- tivas</w:t>
      </w:r>
      <w:r>
        <w:rPr>
          <w:spacing w:val="-9"/>
          <w:w w:val="105"/>
        </w:rPr>
        <w:t> </w:t>
      </w:r>
      <w:r>
        <w:rPr>
          <w:w w:val="105"/>
        </w:rPr>
        <w:t>sobre</w:t>
      </w:r>
      <w:r>
        <w:rPr>
          <w:spacing w:val="-9"/>
          <w:w w:val="105"/>
        </w:rPr>
        <w:t> </w:t>
      </w:r>
      <w:r>
        <w:rPr>
          <w:w w:val="105"/>
        </w:rPr>
        <w:t>las</w:t>
      </w:r>
      <w:r>
        <w:rPr>
          <w:spacing w:val="-9"/>
          <w:w w:val="105"/>
        </w:rPr>
        <w:t> </w:t>
      </w:r>
      <w:r>
        <w:rPr>
          <w:w w:val="105"/>
        </w:rPr>
        <w:t>personas,</w:t>
      </w:r>
      <w:r>
        <w:rPr>
          <w:spacing w:val="-9"/>
          <w:w w:val="105"/>
        </w:rPr>
        <w:t> </w:t>
      </w:r>
      <w:r>
        <w:rPr>
          <w:w w:val="105"/>
        </w:rPr>
        <w:t>las</w:t>
      </w:r>
      <w:r>
        <w:rPr>
          <w:spacing w:val="-9"/>
          <w:w w:val="105"/>
        </w:rPr>
        <w:t> </w:t>
      </w:r>
      <w:r>
        <w:rPr>
          <w:w w:val="105"/>
        </w:rPr>
        <w:t>empresas</w:t>
      </w:r>
      <w:r>
        <w:rPr>
          <w:spacing w:val="-9"/>
          <w:w w:val="105"/>
        </w:rPr>
        <w:t> </w:t>
      </w:r>
      <w:r>
        <w:rPr>
          <w:w w:val="105"/>
        </w:rPr>
        <w:t>y</w:t>
      </w:r>
      <w:r>
        <w:rPr>
          <w:spacing w:val="-9"/>
          <w:w w:val="105"/>
        </w:rPr>
        <w:t> </w:t>
      </w:r>
      <w:r>
        <w:rPr>
          <w:w w:val="105"/>
        </w:rPr>
        <w:t>los</w:t>
      </w:r>
      <w:r>
        <w:rPr>
          <w:spacing w:val="-9"/>
          <w:w w:val="105"/>
        </w:rPr>
        <w:t> </w:t>
      </w:r>
      <w:r>
        <w:rPr>
          <w:w w:val="105"/>
        </w:rPr>
        <w:t>Estados,</w:t>
      </w:r>
      <w:r>
        <w:rPr>
          <w:spacing w:val="-9"/>
          <w:w w:val="105"/>
        </w:rPr>
        <w:t> </w:t>
      </w:r>
      <w:r>
        <w:rPr>
          <w:w w:val="105"/>
        </w:rPr>
        <w:t>así</w:t>
      </w:r>
      <w:r>
        <w:rPr>
          <w:spacing w:val="-9"/>
          <w:w w:val="105"/>
        </w:rPr>
        <w:t> </w:t>
      </w:r>
      <w:r>
        <w:rPr>
          <w:w w:val="105"/>
        </w:rPr>
        <w:t>como</w:t>
      </w:r>
      <w:r>
        <w:rPr>
          <w:spacing w:val="-9"/>
          <w:w w:val="105"/>
        </w:rPr>
        <w:t> </w:t>
      </w:r>
      <w:r>
        <w:rPr>
          <w:w w:val="105"/>
        </w:rPr>
        <w:t>sobre</w:t>
      </w:r>
      <w:r>
        <w:rPr>
          <w:spacing w:val="-9"/>
          <w:w w:val="105"/>
        </w:rPr>
        <w:t> </w:t>
      </w:r>
      <w:r>
        <w:rPr>
          <w:w w:val="105"/>
        </w:rPr>
        <w:t>las</w:t>
      </w:r>
      <w:r>
        <w:rPr>
          <w:spacing w:val="-9"/>
          <w:w w:val="105"/>
        </w:rPr>
        <w:t> </w:t>
      </w:r>
      <w:r>
        <w:rPr>
          <w:w w:val="105"/>
        </w:rPr>
        <w:t>institu- ciones internacionales y que el derecho civil tiene un papel relevante en la lucha</w:t>
      </w:r>
      <w:r>
        <w:rPr>
          <w:spacing w:val="-12"/>
          <w:w w:val="105"/>
        </w:rPr>
        <w:t> </w:t>
      </w:r>
      <w:r>
        <w:rPr>
          <w:w w:val="105"/>
        </w:rPr>
        <w:t>contra</w:t>
      </w:r>
      <w:r>
        <w:rPr>
          <w:spacing w:val="-12"/>
          <w:w w:val="105"/>
        </w:rPr>
        <w:t> </w:t>
      </w:r>
      <w:r>
        <w:rPr>
          <w:w w:val="105"/>
        </w:rPr>
        <w:t>la</w:t>
      </w:r>
      <w:r>
        <w:rPr>
          <w:spacing w:val="-12"/>
          <w:w w:val="105"/>
        </w:rPr>
        <w:t> </w:t>
      </w:r>
      <w:r>
        <w:rPr>
          <w:w w:val="105"/>
        </w:rPr>
        <w:t>corrupción,</w:t>
      </w:r>
      <w:r>
        <w:rPr>
          <w:spacing w:val="-12"/>
          <w:w w:val="105"/>
        </w:rPr>
        <w:t> </w:t>
      </w:r>
      <w:r>
        <w:rPr>
          <w:w w:val="105"/>
        </w:rPr>
        <w:t>haciendo</w:t>
      </w:r>
      <w:r>
        <w:rPr>
          <w:spacing w:val="-12"/>
          <w:w w:val="105"/>
        </w:rPr>
        <w:t> </w:t>
      </w:r>
      <w:r>
        <w:rPr>
          <w:w w:val="105"/>
        </w:rPr>
        <w:t>posible</w:t>
      </w:r>
      <w:r>
        <w:rPr>
          <w:spacing w:val="-12"/>
          <w:w w:val="105"/>
        </w:rPr>
        <w:t> </w:t>
      </w:r>
      <w:r>
        <w:rPr>
          <w:w w:val="105"/>
        </w:rPr>
        <w:t>las</w:t>
      </w:r>
      <w:r>
        <w:rPr>
          <w:spacing w:val="-12"/>
          <w:w w:val="105"/>
        </w:rPr>
        <w:t> </w:t>
      </w:r>
      <w:r>
        <w:rPr>
          <w:w w:val="105"/>
        </w:rPr>
        <w:t>indemnizaciones</w:t>
      </w:r>
      <w:r>
        <w:rPr>
          <w:spacing w:val="-12"/>
          <w:w w:val="105"/>
        </w:rPr>
        <w:t> </w:t>
      </w:r>
      <w:r>
        <w:rPr>
          <w:w w:val="105"/>
        </w:rPr>
        <w:t>derivadas</w:t>
      </w:r>
      <w:r>
        <w:rPr>
          <w:spacing w:val="-12"/>
          <w:w w:val="105"/>
        </w:rPr>
        <w:t> </w:t>
      </w:r>
      <w:r>
        <w:rPr>
          <w:w w:val="105"/>
        </w:rPr>
        <w:t>de aquella</w:t>
      </w:r>
      <w:r>
        <w:rPr>
          <w:spacing w:val="-26"/>
          <w:w w:val="105"/>
        </w:rPr>
        <w:t> </w:t>
      </w:r>
      <w:r>
        <w:rPr>
          <w:w w:val="105"/>
        </w:rPr>
        <w:t>(Consejo</w:t>
      </w:r>
      <w:r>
        <w:rPr>
          <w:spacing w:val="-26"/>
          <w:w w:val="105"/>
        </w:rPr>
        <w:t> </w:t>
      </w:r>
      <w:r>
        <w:rPr>
          <w:w w:val="105"/>
        </w:rPr>
        <w:t>de</w:t>
      </w:r>
      <w:r>
        <w:rPr>
          <w:spacing w:val="-26"/>
          <w:w w:val="105"/>
        </w:rPr>
        <w:t> </w:t>
      </w:r>
      <w:r>
        <w:rPr>
          <w:w w:val="105"/>
        </w:rPr>
        <w:t>Europa,</w:t>
      </w:r>
      <w:r>
        <w:rPr>
          <w:spacing w:val="-26"/>
          <w:w w:val="105"/>
        </w:rPr>
        <w:t> </w:t>
      </w:r>
      <w:r>
        <w:rPr>
          <w:w w:val="105"/>
        </w:rPr>
        <w:t>1999).</w:t>
      </w:r>
      <w:r>
        <w:rPr>
          <w:w w:val="105"/>
          <w:position w:val="7"/>
          <w:sz w:val="12"/>
        </w:rPr>
        <w:t>33</w:t>
      </w:r>
    </w:p>
    <w:p>
      <w:pPr>
        <w:pStyle w:val="BodyText"/>
        <w:spacing w:before="4"/>
        <w:rPr>
          <w:sz w:val="23"/>
        </w:rPr>
      </w:pPr>
    </w:p>
    <w:p>
      <w:pPr>
        <w:pStyle w:val="BodyText"/>
        <w:spacing w:line="252" w:lineRule="auto"/>
        <w:ind w:left="117" w:right="101" w:firstLine="850"/>
        <w:jc w:val="both"/>
        <w:rPr>
          <w:sz w:val="12"/>
        </w:rPr>
      </w:pPr>
      <w:r>
        <w:rPr>
          <w:w w:val="105"/>
        </w:rPr>
        <w:t>En la zona de la Unión Europa tenemos, entre otros documentos, la </w:t>
      </w:r>
      <w:r>
        <w:rPr>
          <w:rFonts w:ascii="Palatino Linotype" w:hAnsi="Palatino Linotype"/>
          <w:i/>
        </w:rPr>
        <w:t>Comunicación</w:t>
      </w:r>
      <w:r>
        <w:rPr>
          <w:rFonts w:ascii="Palatino Linotype" w:hAnsi="Palatino Linotype"/>
          <w:i/>
          <w:spacing w:val="-19"/>
        </w:rPr>
        <w:t> </w:t>
      </w:r>
      <w:r>
        <w:rPr>
          <w:rFonts w:ascii="Palatino Linotype" w:hAnsi="Palatino Linotype"/>
          <w:i/>
        </w:rPr>
        <w:t>de</w:t>
      </w:r>
      <w:r>
        <w:rPr>
          <w:rFonts w:ascii="Palatino Linotype" w:hAnsi="Palatino Linotype"/>
          <w:i/>
          <w:spacing w:val="-19"/>
        </w:rPr>
        <w:t> </w:t>
      </w:r>
      <w:r>
        <w:rPr>
          <w:rFonts w:ascii="Palatino Linotype" w:hAnsi="Palatino Linotype"/>
          <w:i/>
        </w:rPr>
        <w:t>la</w:t>
      </w:r>
      <w:r>
        <w:rPr>
          <w:rFonts w:ascii="Palatino Linotype" w:hAnsi="Palatino Linotype"/>
          <w:i/>
          <w:spacing w:val="-19"/>
        </w:rPr>
        <w:t> </w:t>
      </w:r>
      <w:r>
        <w:rPr>
          <w:rFonts w:ascii="Palatino Linotype" w:hAnsi="Palatino Linotype"/>
          <w:i/>
        </w:rPr>
        <w:t>Comisión</w:t>
      </w:r>
      <w:r>
        <w:rPr>
          <w:rFonts w:ascii="Palatino Linotype" w:hAnsi="Palatino Linotype"/>
          <w:i/>
          <w:spacing w:val="-19"/>
        </w:rPr>
        <w:t> </w:t>
      </w:r>
      <w:r>
        <w:rPr>
          <w:rFonts w:ascii="Palatino Linotype" w:hAnsi="Palatino Linotype"/>
          <w:i/>
        </w:rPr>
        <w:t>al</w:t>
      </w:r>
      <w:r>
        <w:rPr>
          <w:rFonts w:ascii="Palatino Linotype" w:hAnsi="Palatino Linotype"/>
          <w:i/>
          <w:spacing w:val="-19"/>
        </w:rPr>
        <w:t> </w:t>
      </w:r>
      <w:r>
        <w:rPr>
          <w:rFonts w:ascii="Palatino Linotype" w:hAnsi="Palatino Linotype"/>
          <w:i/>
        </w:rPr>
        <w:t>Parlamento</w:t>
      </w:r>
      <w:r>
        <w:rPr>
          <w:rFonts w:ascii="Palatino Linotype" w:hAnsi="Palatino Linotype"/>
          <w:i/>
          <w:spacing w:val="-19"/>
        </w:rPr>
        <w:t> </w:t>
      </w:r>
      <w:r>
        <w:rPr>
          <w:rFonts w:ascii="Palatino Linotype" w:hAnsi="Palatino Linotype"/>
          <w:i/>
        </w:rPr>
        <w:t>Europeo,</w:t>
      </w:r>
      <w:r>
        <w:rPr>
          <w:rFonts w:ascii="Palatino Linotype" w:hAnsi="Palatino Linotype"/>
          <w:i/>
          <w:spacing w:val="-19"/>
        </w:rPr>
        <w:t> </w:t>
      </w:r>
      <w:r>
        <w:rPr>
          <w:rFonts w:ascii="Palatino Linotype" w:hAnsi="Palatino Linotype"/>
          <w:i/>
        </w:rPr>
        <w:t>al</w:t>
      </w:r>
      <w:r>
        <w:rPr>
          <w:rFonts w:ascii="Palatino Linotype" w:hAnsi="Palatino Linotype"/>
          <w:i/>
          <w:spacing w:val="-19"/>
        </w:rPr>
        <w:t> </w:t>
      </w:r>
      <w:r>
        <w:rPr>
          <w:rFonts w:ascii="Palatino Linotype" w:hAnsi="Palatino Linotype"/>
          <w:i/>
        </w:rPr>
        <w:t>Consejo</w:t>
      </w:r>
      <w:r>
        <w:rPr>
          <w:rFonts w:ascii="Palatino Linotype" w:hAnsi="Palatino Linotype"/>
          <w:i/>
          <w:spacing w:val="-19"/>
        </w:rPr>
        <w:t> </w:t>
      </w:r>
      <w:r>
        <w:rPr>
          <w:rFonts w:ascii="Palatino Linotype" w:hAnsi="Palatino Linotype"/>
          <w:i/>
        </w:rPr>
        <w:t>y</w:t>
      </w:r>
      <w:r>
        <w:rPr>
          <w:rFonts w:ascii="Palatino Linotype" w:hAnsi="Palatino Linotype"/>
          <w:i/>
          <w:spacing w:val="-19"/>
        </w:rPr>
        <w:t> </w:t>
      </w:r>
      <w:r>
        <w:rPr>
          <w:rFonts w:ascii="Palatino Linotype" w:hAnsi="Palatino Linotype"/>
          <w:i/>
        </w:rPr>
        <w:t>al</w:t>
      </w:r>
      <w:r>
        <w:rPr>
          <w:rFonts w:ascii="Palatino Linotype" w:hAnsi="Palatino Linotype"/>
          <w:i/>
          <w:spacing w:val="-19"/>
        </w:rPr>
        <w:t> </w:t>
      </w:r>
      <w:r>
        <w:rPr>
          <w:rFonts w:ascii="Palatino Linotype" w:hAnsi="Palatino Linotype"/>
          <w:i/>
        </w:rPr>
        <w:t>Comité</w:t>
      </w:r>
      <w:r>
        <w:rPr>
          <w:rFonts w:ascii="Palatino Linotype" w:hAnsi="Palatino Linotype"/>
          <w:i/>
          <w:spacing w:val="-19"/>
        </w:rPr>
        <w:t> </w:t>
      </w:r>
      <w:r>
        <w:rPr>
          <w:rFonts w:ascii="Palatino Linotype" w:hAnsi="Palatino Linotype"/>
          <w:i/>
        </w:rPr>
        <w:t>Económico </w:t>
      </w:r>
      <w:r>
        <w:rPr>
          <w:rFonts w:ascii="Palatino Linotype" w:hAnsi="Palatino Linotype"/>
          <w:i/>
          <w:w w:val="105"/>
        </w:rPr>
        <w:t>y</w:t>
      </w:r>
      <w:r>
        <w:rPr>
          <w:rFonts w:ascii="Palatino Linotype" w:hAnsi="Palatino Linotype"/>
          <w:i/>
          <w:spacing w:val="-23"/>
          <w:w w:val="105"/>
        </w:rPr>
        <w:t> </w:t>
      </w:r>
      <w:r>
        <w:rPr>
          <w:rFonts w:ascii="Palatino Linotype" w:hAnsi="Palatino Linotype"/>
          <w:i/>
          <w:w w:val="105"/>
        </w:rPr>
        <w:t>Social</w:t>
      </w:r>
      <w:r>
        <w:rPr>
          <w:rFonts w:ascii="Palatino Linotype" w:hAnsi="Palatino Linotype"/>
          <w:i/>
          <w:spacing w:val="-23"/>
          <w:w w:val="105"/>
        </w:rPr>
        <w:t> </w:t>
      </w:r>
      <w:r>
        <w:rPr>
          <w:rFonts w:ascii="Palatino Linotype" w:hAnsi="Palatino Linotype"/>
          <w:i/>
          <w:w w:val="105"/>
        </w:rPr>
        <w:t>Europeo,</w:t>
      </w:r>
      <w:r>
        <w:rPr>
          <w:rFonts w:ascii="Palatino Linotype" w:hAnsi="Palatino Linotype"/>
          <w:i/>
          <w:spacing w:val="-23"/>
          <w:w w:val="105"/>
        </w:rPr>
        <w:t> </w:t>
      </w:r>
      <w:r>
        <w:rPr>
          <w:w w:val="105"/>
        </w:rPr>
        <w:t>de</w:t>
      </w:r>
      <w:r>
        <w:rPr>
          <w:spacing w:val="-16"/>
          <w:w w:val="105"/>
        </w:rPr>
        <w:t> </w:t>
      </w:r>
      <w:r>
        <w:rPr>
          <w:w w:val="105"/>
        </w:rPr>
        <w:t>6</w:t>
      </w:r>
      <w:r>
        <w:rPr>
          <w:spacing w:val="-16"/>
          <w:w w:val="105"/>
        </w:rPr>
        <w:t> </w:t>
      </w:r>
      <w:r>
        <w:rPr>
          <w:w w:val="105"/>
        </w:rPr>
        <w:t>de</w:t>
      </w:r>
      <w:r>
        <w:rPr>
          <w:spacing w:val="-16"/>
          <w:w w:val="105"/>
        </w:rPr>
        <w:t> </w:t>
      </w:r>
      <w:r>
        <w:rPr>
          <w:w w:val="105"/>
        </w:rPr>
        <w:t>junio</w:t>
      </w:r>
      <w:r>
        <w:rPr>
          <w:spacing w:val="-16"/>
          <w:w w:val="105"/>
        </w:rPr>
        <w:t> </w:t>
      </w:r>
      <w:r>
        <w:rPr>
          <w:w w:val="105"/>
        </w:rPr>
        <w:t>de</w:t>
      </w:r>
      <w:r>
        <w:rPr>
          <w:spacing w:val="-16"/>
          <w:w w:val="105"/>
        </w:rPr>
        <w:t> </w:t>
      </w:r>
      <w:r>
        <w:rPr>
          <w:w w:val="105"/>
        </w:rPr>
        <w:t>2011</w:t>
      </w:r>
      <w:r>
        <w:rPr>
          <w:spacing w:val="-16"/>
          <w:w w:val="105"/>
        </w:rPr>
        <w:t> </w:t>
      </w:r>
      <w:r>
        <w:rPr>
          <w:w w:val="105"/>
        </w:rPr>
        <w:t>denominada</w:t>
      </w:r>
      <w:r>
        <w:rPr>
          <w:spacing w:val="-16"/>
          <w:w w:val="105"/>
        </w:rPr>
        <w:t> </w:t>
      </w:r>
      <w:r>
        <w:rPr>
          <w:rFonts w:ascii="Palatino Linotype" w:hAnsi="Palatino Linotype"/>
          <w:i/>
          <w:w w:val="105"/>
        </w:rPr>
        <w:t>La</w:t>
      </w:r>
      <w:r>
        <w:rPr>
          <w:rFonts w:ascii="Palatino Linotype" w:hAnsi="Palatino Linotype"/>
          <w:i/>
          <w:spacing w:val="-23"/>
          <w:w w:val="105"/>
        </w:rPr>
        <w:t> </w:t>
      </w:r>
      <w:r>
        <w:rPr>
          <w:rFonts w:ascii="Palatino Linotype" w:hAnsi="Palatino Linotype"/>
          <w:i/>
          <w:w w:val="105"/>
        </w:rPr>
        <w:t>lucha</w:t>
      </w:r>
      <w:r>
        <w:rPr>
          <w:rFonts w:ascii="Palatino Linotype" w:hAnsi="Palatino Linotype"/>
          <w:i/>
          <w:spacing w:val="-23"/>
          <w:w w:val="105"/>
        </w:rPr>
        <w:t> </w:t>
      </w:r>
      <w:r>
        <w:rPr>
          <w:rFonts w:ascii="Palatino Linotype" w:hAnsi="Palatino Linotype"/>
          <w:i/>
          <w:w w:val="105"/>
        </w:rPr>
        <w:t>contra</w:t>
      </w:r>
      <w:r>
        <w:rPr>
          <w:rFonts w:ascii="Palatino Linotype" w:hAnsi="Palatino Linotype"/>
          <w:i/>
          <w:spacing w:val="-22"/>
          <w:w w:val="105"/>
        </w:rPr>
        <w:t> </w:t>
      </w:r>
      <w:r>
        <w:rPr>
          <w:rFonts w:ascii="Palatino Linotype" w:hAnsi="Palatino Linotype"/>
          <w:i/>
          <w:w w:val="105"/>
        </w:rPr>
        <w:t>la</w:t>
      </w:r>
      <w:r>
        <w:rPr>
          <w:rFonts w:ascii="Palatino Linotype" w:hAnsi="Palatino Linotype"/>
          <w:i/>
          <w:spacing w:val="-23"/>
          <w:w w:val="105"/>
        </w:rPr>
        <w:t> </w:t>
      </w:r>
      <w:r>
        <w:rPr>
          <w:rFonts w:ascii="Palatino Linotype" w:hAnsi="Palatino Linotype"/>
          <w:i/>
          <w:w w:val="105"/>
        </w:rPr>
        <w:t>corrupción </w:t>
      </w:r>
      <w:r>
        <w:rPr>
          <w:rFonts w:ascii="Palatino Linotype" w:hAnsi="Palatino Linotype"/>
          <w:i/>
          <w:w w:val="105"/>
        </w:rPr>
        <w:t>en la Unión Europea</w:t>
      </w:r>
      <w:r>
        <w:rPr>
          <w:w w:val="105"/>
        </w:rPr>
        <w:t>, que, en su introducción, señala, entre otros interesantes argumentos, que la corrupción perjudica a todos los Estados miembros de  </w:t>
      </w:r>
      <w:r>
        <w:rPr>
          <w:spacing w:val="48"/>
          <w:w w:val="105"/>
        </w:rPr>
        <w:t> </w:t>
      </w:r>
      <w:r>
        <w:rPr>
          <w:w w:val="105"/>
        </w:rPr>
        <w:t>la UE y a la UE en su conjunto; que supone un perjuicio financiero porque disminuye</w:t>
      </w:r>
      <w:r>
        <w:rPr>
          <w:spacing w:val="-15"/>
          <w:w w:val="105"/>
        </w:rPr>
        <w:t> </w:t>
      </w:r>
      <w:r>
        <w:rPr>
          <w:w w:val="105"/>
        </w:rPr>
        <w:t>los</w:t>
      </w:r>
      <w:r>
        <w:rPr>
          <w:spacing w:val="-15"/>
          <w:w w:val="105"/>
        </w:rPr>
        <w:t> </w:t>
      </w:r>
      <w:r>
        <w:rPr>
          <w:w w:val="105"/>
        </w:rPr>
        <w:t>niveles</w:t>
      </w:r>
      <w:r>
        <w:rPr>
          <w:spacing w:val="-15"/>
          <w:w w:val="105"/>
        </w:rPr>
        <w:t> </w:t>
      </w:r>
      <w:r>
        <w:rPr>
          <w:w w:val="105"/>
        </w:rPr>
        <w:t>de</w:t>
      </w:r>
      <w:r>
        <w:rPr>
          <w:spacing w:val="-15"/>
          <w:w w:val="105"/>
        </w:rPr>
        <w:t> </w:t>
      </w:r>
      <w:r>
        <w:rPr>
          <w:w w:val="105"/>
        </w:rPr>
        <w:t>inversión,</w:t>
      </w:r>
      <w:r>
        <w:rPr>
          <w:spacing w:val="-15"/>
          <w:w w:val="105"/>
        </w:rPr>
        <w:t> </w:t>
      </w:r>
      <w:r>
        <w:rPr>
          <w:w w:val="105"/>
        </w:rPr>
        <w:t>que</w:t>
      </w:r>
      <w:r>
        <w:rPr>
          <w:spacing w:val="-15"/>
          <w:w w:val="105"/>
        </w:rPr>
        <w:t> </w:t>
      </w:r>
      <w:r>
        <w:rPr>
          <w:w w:val="105"/>
        </w:rPr>
        <w:t>obstaculiza</w:t>
      </w:r>
      <w:r>
        <w:rPr>
          <w:spacing w:val="-15"/>
          <w:w w:val="105"/>
        </w:rPr>
        <w:t> </w:t>
      </w:r>
      <w:r>
        <w:rPr>
          <w:w w:val="105"/>
        </w:rPr>
        <w:t>el</w:t>
      </w:r>
      <w:r>
        <w:rPr>
          <w:spacing w:val="-15"/>
          <w:w w:val="105"/>
        </w:rPr>
        <w:t> </w:t>
      </w:r>
      <w:r>
        <w:rPr>
          <w:w w:val="105"/>
        </w:rPr>
        <w:t>funcionamiento</w:t>
      </w:r>
      <w:r>
        <w:rPr>
          <w:spacing w:val="-15"/>
          <w:w w:val="105"/>
        </w:rPr>
        <w:t> </w:t>
      </w:r>
      <w:r>
        <w:rPr>
          <w:w w:val="105"/>
        </w:rPr>
        <w:t>justo</w:t>
      </w:r>
      <w:r>
        <w:rPr>
          <w:spacing w:val="-15"/>
          <w:w w:val="105"/>
        </w:rPr>
        <w:t> </w:t>
      </w:r>
      <w:r>
        <w:rPr>
          <w:w w:val="105"/>
        </w:rPr>
        <w:t>del mercado</w:t>
      </w:r>
      <w:r>
        <w:rPr>
          <w:spacing w:val="-24"/>
          <w:w w:val="105"/>
        </w:rPr>
        <w:t> </w:t>
      </w:r>
      <w:r>
        <w:rPr>
          <w:w w:val="105"/>
        </w:rPr>
        <w:t>interior,</w:t>
      </w:r>
      <w:r>
        <w:rPr>
          <w:spacing w:val="-24"/>
          <w:w w:val="105"/>
        </w:rPr>
        <w:t> </w:t>
      </w:r>
      <w:r>
        <w:rPr>
          <w:w w:val="105"/>
        </w:rPr>
        <w:t>que</w:t>
      </w:r>
      <w:r>
        <w:rPr>
          <w:spacing w:val="-24"/>
          <w:w w:val="105"/>
        </w:rPr>
        <w:t> </w:t>
      </w:r>
      <w:r>
        <w:rPr>
          <w:w w:val="105"/>
        </w:rPr>
        <w:t>reduce</w:t>
      </w:r>
      <w:r>
        <w:rPr>
          <w:spacing w:val="-24"/>
          <w:w w:val="105"/>
        </w:rPr>
        <w:t> </w:t>
      </w:r>
      <w:r>
        <w:rPr>
          <w:w w:val="105"/>
        </w:rPr>
        <w:t>las</w:t>
      </w:r>
      <w:r>
        <w:rPr>
          <w:spacing w:val="-24"/>
          <w:w w:val="105"/>
        </w:rPr>
        <w:t> </w:t>
      </w:r>
      <w:r>
        <w:rPr>
          <w:w w:val="105"/>
        </w:rPr>
        <w:t>finanzas</w:t>
      </w:r>
      <w:r>
        <w:rPr>
          <w:spacing w:val="-24"/>
          <w:w w:val="105"/>
        </w:rPr>
        <w:t> </w:t>
      </w:r>
      <w:r>
        <w:rPr>
          <w:w w:val="105"/>
        </w:rPr>
        <w:t>públicas,</w:t>
      </w:r>
      <w:r>
        <w:rPr>
          <w:spacing w:val="-24"/>
          <w:w w:val="105"/>
        </w:rPr>
        <w:t> </w:t>
      </w:r>
      <w:r>
        <w:rPr>
          <w:w w:val="105"/>
        </w:rPr>
        <w:t>que</w:t>
      </w:r>
      <w:r>
        <w:rPr>
          <w:spacing w:val="-24"/>
          <w:w w:val="105"/>
        </w:rPr>
        <w:t> </w:t>
      </w:r>
      <w:r>
        <w:rPr>
          <w:w w:val="105"/>
        </w:rPr>
        <w:t>causa</w:t>
      </w:r>
      <w:r>
        <w:rPr>
          <w:spacing w:val="-24"/>
          <w:w w:val="105"/>
        </w:rPr>
        <w:t> </w:t>
      </w:r>
      <w:r>
        <w:rPr>
          <w:w w:val="105"/>
        </w:rPr>
        <w:t>un</w:t>
      </w:r>
      <w:r>
        <w:rPr>
          <w:spacing w:val="-24"/>
          <w:w w:val="105"/>
        </w:rPr>
        <w:t> </w:t>
      </w:r>
      <w:r>
        <w:rPr>
          <w:w w:val="105"/>
        </w:rPr>
        <w:t>perjuicio</w:t>
      </w:r>
      <w:r>
        <w:rPr>
          <w:spacing w:val="-24"/>
          <w:w w:val="105"/>
        </w:rPr>
        <w:t> </w:t>
      </w:r>
      <w:r>
        <w:rPr>
          <w:w w:val="105"/>
        </w:rPr>
        <w:t>social y</w:t>
      </w:r>
      <w:r>
        <w:rPr>
          <w:spacing w:val="-5"/>
          <w:w w:val="105"/>
        </w:rPr>
        <w:t> </w:t>
      </w:r>
      <w:r>
        <w:rPr>
          <w:w w:val="105"/>
        </w:rPr>
        <w:t>que</w:t>
      </w:r>
      <w:r>
        <w:rPr>
          <w:spacing w:val="-5"/>
          <w:w w:val="105"/>
        </w:rPr>
        <w:t> </w:t>
      </w:r>
      <w:r>
        <w:rPr>
          <w:w w:val="105"/>
        </w:rPr>
        <w:t>si</w:t>
      </w:r>
      <w:r>
        <w:rPr>
          <w:spacing w:val="-5"/>
          <w:w w:val="105"/>
        </w:rPr>
        <w:t> </w:t>
      </w:r>
      <w:r>
        <w:rPr>
          <w:w w:val="105"/>
        </w:rPr>
        <w:t>no</w:t>
      </w:r>
      <w:r>
        <w:rPr>
          <w:spacing w:val="-5"/>
          <w:w w:val="105"/>
        </w:rPr>
        <w:t> </w:t>
      </w:r>
      <w:r>
        <w:rPr>
          <w:w w:val="105"/>
        </w:rPr>
        <w:t>se</w:t>
      </w:r>
      <w:r>
        <w:rPr>
          <w:spacing w:val="-5"/>
          <w:w w:val="105"/>
        </w:rPr>
        <w:t> </w:t>
      </w:r>
      <w:r>
        <w:rPr>
          <w:w w:val="105"/>
        </w:rPr>
        <w:t>lucha</w:t>
      </w:r>
      <w:r>
        <w:rPr>
          <w:spacing w:val="-5"/>
          <w:w w:val="105"/>
        </w:rPr>
        <w:t> </w:t>
      </w:r>
      <w:r>
        <w:rPr>
          <w:w w:val="105"/>
        </w:rPr>
        <w:t>contra</w:t>
      </w:r>
      <w:r>
        <w:rPr>
          <w:spacing w:val="-5"/>
          <w:w w:val="105"/>
        </w:rPr>
        <w:t> </w:t>
      </w:r>
      <w:r>
        <w:rPr>
          <w:w w:val="105"/>
        </w:rPr>
        <w:t>ella,</w:t>
      </w:r>
      <w:r>
        <w:rPr>
          <w:spacing w:val="-5"/>
          <w:w w:val="105"/>
        </w:rPr>
        <w:t> </w:t>
      </w:r>
      <w:r>
        <w:rPr>
          <w:w w:val="105"/>
        </w:rPr>
        <w:t>puede</w:t>
      </w:r>
      <w:r>
        <w:rPr>
          <w:spacing w:val="-5"/>
          <w:w w:val="105"/>
        </w:rPr>
        <w:t> </w:t>
      </w:r>
      <w:r>
        <w:rPr>
          <w:w w:val="105"/>
        </w:rPr>
        <w:t>socavar</w:t>
      </w:r>
      <w:r>
        <w:rPr>
          <w:spacing w:val="-5"/>
          <w:w w:val="105"/>
        </w:rPr>
        <w:t> </w:t>
      </w:r>
      <w:r>
        <w:rPr>
          <w:w w:val="105"/>
        </w:rPr>
        <w:t>la</w:t>
      </w:r>
      <w:r>
        <w:rPr>
          <w:spacing w:val="-5"/>
          <w:w w:val="105"/>
        </w:rPr>
        <w:t> </w:t>
      </w:r>
      <w:r>
        <w:rPr>
          <w:w w:val="105"/>
        </w:rPr>
        <w:t>confianza</w:t>
      </w:r>
      <w:r>
        <w:rPr>
          <w:spacing w:val="-5"/>
          <w:w w:val="105"/>
        </w:rPr>
        <w:t> </w:t>
      </w:r>
      <w:r>
        <w:rPr>
          <w:w w:val="105"/>
        </w:rPr>
        <w:t>en</w:t>
      </w:r>
      <w:r>
        <w:rPr>
          <w:spacing w:val="-5"/>
          <w:w w:val="105"/>
        </w:rPr>
        <w:t> </w:t>
      </w:r>
      <w:r>
        <w:rPr>
          <w:w w:val="105"/>
        </w:rPr>
        <w:t>las</w:t>
      </w:r>
      <w:r>
        <w:rPr>
          <w:spacing w:val="-5"/>
          <w:w w:val="105"/>
        </w:rPr>
        <w:t> </w:t>
      </w:r>
      <w:r>
        <w:rPr>
          <w:w w:val="105"/>
        </w:rPr>
        <w:t>instituciones democráticas</w:t>
      </w:r>
      <w:r>
        <w:rPr>
          <w:spacing w:val="-17"/>
          <w:w w:val="105"/>
        </w:rPr>
        <w:t> </w:t>
      </w:r>
      <w:r>
        <w:rPr>
          <w:w w:val="105"/>
        </w:rPr>
        <w:t>y</w:t>
      </w:r>
      <w:r>
        <w:rPr>
          <w:spacing w:val="-16"/>
          <w:w w:val="105"/>
        </w:rPr>
        <w:t> </w:t>
      </w:r>
      <w:r>
        <w:rPr>
          <w:w w:val="105"/>
        </w:rPr>
        <w:t>debilitar</w:t>
      </w:r>
      <w:r>
        <w:rPr>
          <w:spacing w:val="-16"/>
          <w:w w:val="105"/>
        </w:rPr>
        <w:t> </w:t>
      </w:r>
      <w:r>
        <w:rPr>
          <w:w w:val="105"/>
        </w:rPr>
        <w:t>el</w:t>
      </w:r>
      <w:r>
        <w:rPr>
          <w:spacing w:val="-16"/>
          <w:w w:val="105"/>
        </w:rPr>
        <w:t> </w:t>
      </w:r>
      <w:r>
        <w:rPr>
          <w:w w:val="105"/>
        </w:rPr>
        <w:t>sentido</w:t>
      </w:r>
      <w:r>
        <w:rPr>
          <w:spacing w:val="-17"/>
          <w:w w:val="105"/>
        </w:rPr>
        <w:t> </w:t>
      </w:r>
      <w:r>
        <w:rPr>
          <w:w w:val="105"/>
        </w:rPr>
        <w:t>de</w:t>
      </w:r>
      <w:r>
        <w:rPr>
          <w:spacing w:val="-16"/>
          <w:w w:val="105"/>
        </w:rPr>
        <w:t> </w:t>
      </w:r>
      <w:r>
        <w:rPr>
          <w:w w:val="105"/>
        </w:rPr>
        <w:t>responsabilidad</w:t>
      </w:r>
      <w:r>
        <w:rPr>
          <w:spacing w:val="-17"/>
          <w:w w:val="105"/>
        </w:rPr>
        <w:t> </w:t>
      </w:r>
      <w:r>
        <w:rPr>
          <w:w w:val="105"/>
        </w:rPr>
        <w:t>de</w:t>
      </w:r>
      <w:r>
        <w:rPr>
          <w:spacing w:val="-16"/>
          <w:w w:val="105"/>
        </w:rPr>
        <w:t> </w:t>
      </w:r>
      <w:r>
        <w:rPr>
          <w:w w:val="105"/>
        </w:rPr>
        <w:t>los</w:t>
      </w:r>
      <w:r>
        <w:rPr>
          <w:spacing w:val="-17"/>
          <w:w w:val="105"/>
        </w:rPr>
        <w:t> </w:t>
      </w:r>
      <w:r>
        <w:rPr>
          <w:w w:val="105"/>
        </w:rPr>
        <w:t>líderes</w:t>
      </w:r>
      <w:r>
        <w:rPr>
          <w:spacing w:val="-17"/>
          <w:w w:val="105"/>
        </w:rPr>
        <w:t> </w:t>
      </w:r>
      <w:r>
        <w:rPr>
          <w:w w:val="105"/>
        </w:rPr>
        <w:t>políticos.</w:t>
      </w:r>
      <w:r>
        <w:rPr>
          <w:w w:val="105"/>
          <w:position w:val="7"/>
          <w:sz w:val="12"/>
        </w:rPr>
        <w:t>34</w:t>
      </w:r>
    </w:p>
    <w:p>
      <w:pPr>
        <w:pStyle w:val="BodyText"/>
        <w:spacing w:before="11"/>
        <w:rPr>
          <w:sz w:val="14"/>
        </w:rPr>
      </w:pPr>
      <w:r>
        <w:rPr/>
        <w:pict>
          <v:line style="position:absolute;mso-position-horizontal-relative:page;mso-position-vertical-relative:paragraph;z-index:3016;mso-wrap-distance-left:0;mso-wrap-distance-right:0" from="70.866096pt,11.103139pt" to="184.252096pt,11.103139pt" stroked="true" strokeweight=".75pt" strokecolor="#575756">
            <w10:wrap type="topAndBottom"/>
          </v:line>
        </w:pict>
      </w:r>
    </w:p>
    <w:p>
      <w:pPr>
        <w:spacing w:line="247" w:lineRule="auto" w:before="20"/>
        <w:ind w:left="344" w:right="101" w:hanging="227"/>
        <w:jc w:val="both"/>
        <w:rPr>
          <w:rFonts w:ascii="Trebuchet MS" w:hAnsi="Trebuchet MS"/>
          <w:sz w:val="17"/>
        </w:rPr>
      </w:pPr>
      <w:r>
        <w:rPr>
          <w:rFonts w:ascii="Arial" w:hAnsi="Arial"/>
          <w:w w:val="85"/>
          <w:position w:val="6"/>
          <w:sz w:val="10"/>
        </w:rPr>
        <w:t>32 </w:t>
      </w:r>
      <w:r>
        <w:rPr>
          <w:rFonts w:ascii="Trebuchet MS" w:hAnsi="Trebuchet MS"/>
          <w:w w:val="85"/>
          <w:sz w:val="17"/>
        </w:rPr>
        <w:t>Boletín</w:t>
      </w:r>
      <w:r>
        <w:rPr>
          <w:rFonts w:ascii="Trebuchet MS" w:hAnsi="Trebuchet MS"/>
          <w:spacing w:val="-32"/>
          <w:w w:val="85"/>
          <w:sz w:val="17"/>
        </w:rPr>
        <w:t> </w:t>
      </w:r>
      <w:r>
        <w:rPr>
          <w:rFonts w:ascii="Trebuchet MS" w:hAnsi="Trebuchet MS"/>
          <w:w w:val="85"/>
          <w:sz w:val="17"/>
        </w:rPr>
        <w:t>Oficial</w:t>
      </w:r>
      <w:r>
        <w:rPr>
          <w:rFonts w:ascii="Trebuchet MS" w:hAnsi="Trebuchet MS"/>
          <w:spacing w:val="-32"/>
          <w:w w:val="85"/>
          <w:sz w:val="17"/>
        </w:rPr>
        <w:t> </w:t>
      </w:r>
      <w:r>
        <w:rPr>
          <w:rFonts w:ascii="Trebuchet MS" w:hAnsi="Trebuchet MS"/>
          <w:w w:val="85"/>
          <w:sz w:val="17"/>
        </w:rPr>
        <w:t>del</w:t>
      </w:r>
      <w:r>
        <w:rPr>
          <w:rFonts w:ascii="Trebuchet MS" w:hAnsi="Trebuchet MS"/>
          <w:spacing w:val="-32"/>
          <w:w w:val="85"/>
          <w:sz w:val="17"/>
        </w:rPr>
        <w:t> </w:t>
      </w:r>
      <w:r>
        <w:rPr>
          <w:rFonts w:ascii="Trebuchet MS" w:hAnsi="Trebuchet MS"/>
          <w:w w:val="85"/>
          <w:sz w:val="17"/>
        </w:rPr>
        <w:t>Estado,</w:t>
      </w:r>
      <w:r>
        <w:rPr>
          <w:rFonts w:ascii="Trebuchet MS" w:hAnsi="Trebuchet MS"/>
          <w:spacing w:val="-19"/>
          <w:w w:val="85"/>
          <w:sz w:val="17"/>
        </w:rPr>
        <w:t> </w:t>
      </w:r>
      <w:r>
        <w:rPr>
          <w:rFonts w:ascii="Trebuchet MS" w:hAnsi="Trebuchet MS"/>
          <w:w w:val="85"/>
          <w:sz w:val="17"/>
        </w:rPr>
        <w:t>núm.</w:t>
      </w:r>
      <w:r>
        <w:rPr>
          <w:rFonts w:ascii="Trebuchet MS" w:hAnsi="Trebuchet MS"/>
          <w:spacing w:val="-32"/>
          <w:w w:val="85"/>
          <w:sz w:val="17"/>
        </w:rPr>
        <w:t> </w:t>
      </w:r>
      <w:r>
        <w:rPr>
          <w:rFonts w:ascii="Trebuchet MS" w:hAnsi="Trebuchet MS"/>
          <w:w w:val="85"/>
          <w:sz w:val="17"/>
        </w:rPr>
        <w:t>182,</w:t>
      </w:r>
      <w:r>
        <w:rPr>
          <w:rFonts w:ascii="Trebuchet MS" w:hAnsi="Trebuchet MS"/>
          <w:spacing w:val="-32"/>
          <w:w w:val="85"/>
          <w:sz w:val="17"/>
        </w:rPr>
        <w:t> </w:t>
      </w:r>
      <w:r>
        <w:rPr>
          <w:rFonts w:ascii="Trebuchet MS" w:hAnsi="Trebuchet MS"/>
          <w:w w:val="85"/>
          <w:sz w:val="17"/>
        </w:rPr>
        <w:t>miércoles</w:t>
      </w:r>
      <w:r>
        <w:rPr>
          <w:rFonts w:ascii="Trebuchet MS" w:hAnsi="Trebuchet MS"/>
          <w:spacing w:val="-32"/>
          <w:w w:val="85"/>
          <w:sz w:val="17"/>
        </w:rPr>
        <w:t> </w:t>
      </w:r>
      <w:r>
        <w:rPr>
          <w:rFonts w:ascii="Trebuchet MS" w:hAnsi="Trebuchet MS"/>
          <w:w w:val="85"/>
          <w:sz w:val="17"/>
        </w:rPr>
        <w:t>28</w:t>
      </w:r>
      <w:r>
        <w:rPr>
          <w:rFonts w:ascii="Trebuchet MS" w:hAnsi="Trebuchet MS"/>
          <w:spacing w:val="-32"/>
          <w:w w:val="85"/>
          <w:sz w:val="17"/>
        </w:rPr>
        <w:t> </w:t>
      </w:r>
      <w:r>
        <w:rPr>
          <w:rFonts w:ascii="Trebuchet MS" w:hAnsi="Trebuchet MS"/>
          <w:w w:val="85"/>
          <w:sz w:val="17"/>
        </w:rPr>
        <w:t>de</w:t>
      </w:r>
      <w:r>
        <w:rPr>
          <w:rFonts w:ascii="Trebuchet MS" w:hAnsi="Trebuchet MS"/>
          <w:spacing w:val="-32"/>
          <w:w w:val="85"/>
          <w:sz w:val="17"/>
        </w:rPr>
        <w:t> </w:t>
      </w:r>
      <w:r>
        <w:rPr>
          <w:rFonts w:ascii="Trebuchet MS" w:hAnsi="Trebuchet MS"/>
          <w:w w:val="85"/>
          <w:sz w:val="17"/>
        </w:rPr>
        <w:t>julio</w:t>
      </w:r>
      <w:r>
        <w:rPr>
          <w:rFonts w:ascii="Trebuchet MS" w:hAnsi="Trebuchet MS"/>
          <w:spacing w:val="-32"/>
          <w:w w:val="85"/>
          <w:sz w:val="17"/>
        </w:rPr>
        <w:t> </w:t>
      </w:r>
      <w:r>
        <w:rPr>
          <w:rFonts w:ascii="Trebuchet MS" w:hAnsi="Trebuchet MS"/>
          <w:w w:val="85"/>
          <w:sz w:val="17"/>
        </w:rPr>
        <w:t>de</w:t>
      </w:r>
      <w:r>
        <w:rPr>
          <w:rFonts w:ascii="Trebuchet MS" w:hAnsi="Trebuchet MS"/>
          <w:spacing w:val="-32"/>
          <w:w w:val="85"/>
          <w:sz w:val="17"/>
        </w:rPr>
        <w:t> </w:t>
      </w:r>
      <w:r>
        <w:rPr>
          <w:rFonts w:ascii="Trebuchet MS" w:hAnsi="Trebuchet MS"/>
          <w:w w:val="85"/>
          <w:sz w:val="17"/>
        </w:rPr>
        <w:t>2010,</w:t>
      </w:r>
      <w:r>
        <w:rPr>
          <w:rFonts w:ascii="Trebuchet MS" w:hAnsi="Trebuchet MS"/>
          <w:spacing w:val="-32"/>
          <w:w w:val="85"/>
          <w:sz w:val="17"/>
        </w:rPr>
        <w:t> </w:t>
      </w:r>
      <w:r>
        <w:rPr>
          <w:rFonts w:ascii="Trebuchet MS" w:hAnsi="Trebuchet MS"/>
          <w:w w:val="85"/>
          <w:sz w:val="17"/>
        </w:rPr>
        <w:t>pág.</w:t>
      </w:r>
      <w:r>
        <w:rPr>
          <w:rFonts w:ascii="Trebuchet MS" w:hAnsi="Trebuchet MS"/>
          <w:spacing w:val="-32"/>
          <w:w w:val="85"/>
          <w:sz w:val="17"/>
        </w:rPr>
        <w:t> </w:t>
      </w:r>
      <w:r>
        <w:rPr>
          <w:rFonts w:ascii="Trebuchet MS" w:hAnsi="Trebuchet MS"/>
          <w:w w:val="85"/>
          <w:sz w:val="17"/>
        </w:rPr>
        <w:t>65781,</w:t>
      </w:r>
      <w:r>
        <w:rPr>
          <w:rFonts w:ascii="Trebuchet MS" w:hAnsi="Trebuchet MS"/>
          <w:spacing w:val="-32"/>
          <w:w w:val="85"/>
          <w:sz w:val="17"/>
        </w:rPr>
        <w:t> </w:t>
      </w:r>
      <w:r>
        <w:rPr>
          <w:rFonts w:ascii="Trebuchet MS" w:hAnsi="Trebuchet MS"/>
          <w:w w:val="85"/>
          <w:sz w:val="17"/>
        </w:rPr>
        <w:t>consultado</w:t>
      </w:r>
      <w:r>
        <w:rPr>
          <w:rFonts w:ascii="Trebuchet MS" w:hAnsi="Trebuchet MS"/>
          <w:spacing w:val="-32"/>
          <w:w w:val="85"/>
          <w:sz w:val="17"/>
        </w:rPr>
        <w:t> </w:t>
      </w:r>
      <w:r>
        <w:rPr>
          <w:rFonts w:ascii="Trebuchet MS" w:hAnsi="Trebuchet MS"/>
          <w:w w:val="85"/>
          <w:sz w:val="17"/>
        </w:rPr>
        <w:t>en:</w:t>
      </w:r>
      <w:r>
        <w:rPr>
          <w:rFonts w:ascii="Trebuchet MS" w:hAnsi="Trebuchet MS"/>
          <w:spacing w:val="-32"/>
          <w:w w:val="85"/>
          <w:sz w:val="17"/>
        </w:rPr>
        <w:t> </w:t>
      </w:r>
      <w:hyperlink r:id="rId126">
        <w:r>
          <w:rPr>
            <w:rFonts w:ascii="Trebuchet MS" w:hAnsi="Trebuchet MS"/>
            <w:w w:val="85"/>
            <w:sz w:val="17"/>
          </w:rPr>
          <w:t>http://www.boe.es/</w:t>
        </w:r>
      </w:hyperlink>
      <w:r>
        <w:rPr>
          <w:rFonts w:ascii="Trebuchet MS" w:hAnsi="Trebuchet MS"/>
          <w:w w:val="85"/>
          <w:sz w:val="17"/>
        </w:rPr>
        <w:t> </w:t>
      </w:r>
      <w:r>
        <w:rPr>
          <w:rFonts w:ascii="Trebuchet MS" w:hAnsi="Trebuchet MS"/>
          <w:w w:val="90"/>
          <w:sz w:val="17"/>
        </w:rPr>
        <w:t>boe/dias/2010/07/28/pdfs/BOE-A-2010-12135.pdf.</w:t>
      </w:r>
    </w:p>
    <w:p>
      <w:pPr>
        <w:spacing w:line="247" w:lineRule="auto" w:before="12"/>
        <w:ind w:left="344" w:right="101" w:hanging="227"/>
        <w:jc w:val="both"/>
        <w:rPr>
          <w:rFonts w:ascii="Trebuchet MS" w:hAnsi="Trebuchet MS"/>
          <w:sz w:val="17"/>
        </w:rPr>
      </w:pPr>
      <w:r>
        <w:rPr>
          <w:rFonts w:ascii="Arial" w:hAnsi="Arial"/>
          <w:w w:val="90"/>
          <w:position w:val="6"/>
          <w:sz w:val="10"/>
        </w:rPr>
        <w:t>33</w:t>
      </w:r>
      <w:r>
        <w:rPr>
          <w:rFonts w:ascii="Arial" w:hAnsi="Arial"/>
          <w:spacing w:val="24"/>
          <w:w w:val="90"/>
          <w:position w:val="6"/>
          <w:sz w:val="10"/>
        </w:rPr>
        <w:t> </w:t>
      </w:r>
      <w:r>
        <w:rPr>
          <w:rFonts w:ascii="Trebuchet MS" w:hAnsi="Trebuchet MS"/>
          <w:w w:val="90"/>
          <w:sz w:val="17"/>
        </w:rPr>
        <w:t>Consejo</w:t>
      </w:r>
      <w:r>
        <w:rPr>
          <w:rFonts w:ascii="Trebuchet MS" w:hAnsi="Trebuchet MS"/>
          <w:spacing w:val="-14"/>
          <w:w w:val="90"/>
          <w:sz w:val="17"/>
        </w:rPr>
        <w:t> </w:t>
      </w:r>
      <w:r>
        <w:rPr>
          <w:rFonts w:ascii="Trebuchet MS" w:hAnsi="Trebuchet MS"/>
          <w:w w:val="90"/>
          <w:sz w:val="17"/>
        </w:rPr>
        <w:t>de</w:t>
      </w:r>
      <w:r>
        <w:rPr>
          <w:rFonts w:ascii="Trebuchet MS" w:hAnsi="Trebuchet MS"/>
          <w:spacing w:val="-14"/>
          <w:w w:val="90"/>
          <w:sz w:val="17"/>
        </w:rPr>
        <w:t> </w:t>
      </w:r>
      <w:r>
        <w:rPr>
          <w:rFonts w:ascii="Trebuchet MS" w:hAnsi="Trebuchet MS"/>
          <w:w w:val="90"/>
          <w:sz w:val="17"/>
        </w:rPr>
        <w:t>Europa:</w:t>
      </w:r>
      <w:r>
        <w:rPr>
          <w:rFonts w:ascii="Trebuchet MS" w:hAnsi="Trebuchet MS"/>
          <w:spacing w:val="-14"/>
          <w:w w:val="90"/>
          <w:sz w:val="17"/>
        </w:rPr>
        <w:t> </w:t>
      </w:r>
      <w:r>
        <w:rPr>
          <w:rFonts w:ascii="Arial" w:hAnsi="Arial"/>
          <w:i/>
          <w:w w:val="90"/>
          <w:sz w:val="17"/>
        </w:rPr>
        <w:t>Convenio</w:t>
      </w:r>
      <w:r>
        <w:rPr>
          <w:rFonts w:ascii="Arial" w:hAnsi="Arial"/>
          <w:i/>
          <w:spacing w:val="-10"/>
          <w:w w:val="90"/>
          <w:sz w:val="17"/>
        </w:rPr>
        <w:t> </w:t>
      </w:r>
      <w:r>
        <w:rPr>
          <w:rFonts w:ascii="Arial" w:hAnsi="Arial"/>
          <w:i/>
          <w:w w:val="90"/>
          <w:sz w:val="17"/>
        </w:rPr>
        <w:t>civil</w:t>
      </w:r>
      <w:r>
        <w:rPr>
          <w:rFonts w:ascii="Arial" w:hAnsi="Arial"/>
          <w:i/>
          <w:spacing w:val="-10"/>
          <w:w w:val="90"/>
          <w:sz w:val="17"/>
        </w:rPr>
        <w:t> </w:t>
      </w:r>
      <w:r>
        <w:rPr>
          <w:rFonts w:ascii="Arial" w:hAnsi="Arial"/>
          <w:i/>
          <w:w w:val="90"/>
          <w:sz w:val="17"/>
        </w:rPr>
        <w:t>sobre</w:t>
      </w:r>
      <w:r>
        <w:rPr>
          <w:rFonts w:ascii="Arial" w:hAnsi="Arial"/>
          <w:i/>
          <w:spacing w:val="-10"/>
          <w:w w:val="90"/>
          <w:sz w:val="17"/>
        </w:rPr>
        <w:t> </w:t>
      </w:r>
      <w:r>
        <w:rPr>
          <w:rFonts w:ascii="Arial" w:hAnsi="Arial"/>
          <w:i/>
          <w:w w:val="90"/>
          <w:sz w:val="17"/>
        </w:rPr>
        <w:t>la</w:t>
      </w:r>
      <w:r>
        <w:rPr>
          <w:rFonts w:ascii="Arial" w:hAnsi="Arial"/>
          <w:i/>
          <w:spacing w:val="-10"/>
          <w:w w:val="90"/>
          <w:sz w:val="17"/>
        </w:rPr>
        <w:t> </w:t>
      </w:r>
      <w:r>
        <w:rPr>
          <w:rFonts w:ascii="Arial" w:hAnsi="Arial"/>
          <w:i/>
          <w:w w:val="90"/>
          <w:sz w:val="17"/>
        </w:rPr>
        <w:t>corrupción</w:t>
      </w:r>
      <w:r>
        <w:rPr>
          <w:rFonts w:ascii="Arial" w:hAnsi="Arial"/>
          <w:i/>
          <w:spacing w:val="24"/>
          <w:w w:val="90"/>
          <w:sz w:val="17"/>
        </w:rPr>
        <w:t> </w:t>
      </w:r>
      <w:r>
        <w:rPr>
          <w:rFonts w:ascii="Trebuchet MS" w:hAnsi="Trebuchet MS"/>
          <w:w w:val="90"/>
          <w:sz w:val="17"/>
        </w:rPr>
        <w:t>(Convenio</w:t>
      </w:r>
      <w:r>
        <w:rPr>
          <w:rFonts w:ascii="Trebuchet MS" w:hAnsi="Trebuchet MS"/>
          <w:spacing w:val="7"/>
          <w:w w:val="90"/>
          <w:sz w:val="17"/>
        </w:rPr>
        <w:t> </w:t>
      </w:r>
      <w:r>
        <w:rPr>
          <w:rFonts w:ascii="Trebuchet MS" w:hAnsi="Trebuchet MS"/>
          <w:w w:val="90"/>
          <w:sz w:val="17"/>
        </w:rPr>
        <w:t>núm.</w:t>
      </w:r>
      <w:r>
        <w:rPr>
          <w:rFonts w:ascii="Trebuchet MS" w:hAnsi="Trebuchet MS"/>
          <w:spacing w:val="-14"/>
          <w:w w:val="90"/>
          <w:sz w:val="17"/>
        </w:rPr>
        <w:t> </w:t>
      </w:r>
      <w:r>
        <w:rPr>
          <w:rFonts w:ascii="Trebuchet MS" w:hAnsi="Trebuchet MS"/>
          <w:w w:val="90"/>
          <w:sz w:val="17"/>
        </w:rPr>
        <w:t>174,</w:t>
      </w:r>
      <w:r>
        <w:rPr>
          <w:rFonts w:ascii="Trebuchet MS" w:hAnsi="Trebuchet MS"/>
          <w:spacing w:val="-14"/>
          <w:w w:val="90"/>
          <w:sz w:val="17"/>
        </w:rPr>
        <w:t> </w:t>
      </w:r>
      <w:r>
        <w:rPr>
          <w:rFonts w:ascii="Trebuchet MS" w:hAnsi="Trebuchet MS"/>
          <w:w w:val="90"/>
          <w:sz w:val="17"/>
        </w:rPr>
        <w:t>de</w:t>
      </w:r>
      <w:r>
        <w:rPr>
          <w:rFonts w:ascii="Trebuchet MS" w:hAnsi="Trebuchet MS"/>
          <w:spacing w:val="-14"/>
          <w:w w:val="90"/>
          <w:sz w:val="17"/>
        </w:rPr>
        <w:t> </w:t>
      </w:r>
      <w:r>
        <w:rPr>
          <w:rFonts w:ascii="Trebuchet MS" w:hAnsi="Trebuchet MS"/>
          <w:w w:val="90"/>
          <w:sz w:val="17"/>
        </w:rPr>
        <w:t>4</w:t>
      </w:r>
      <w:r>
        <w:rPr>
          <w:rFonts w:ascii="Trebuchet MS" w:hAnsi="Trebuchet MS"/>
          <w:spacing w:val="-14"/>
          <w:w w:val="90"/>
          <w:sz w:val="17"/>
        </w:rPr>
        <w:t> </w:t>
      </w:r>
      <w:r>
        <w:rPr>
          <w:rFonts w:ascii="Trebuchet MS" w:hAnsi="Trebuchet MS"/>
          <w:w w:val="90"/>
          <w:sz w:val="17"/>
        </w:rPr>
        <w:t>de</w:t>
      </w:r>
      <w:r>
        <w:rPr>
          <w:rFonts w:ascii="Trebuchet MS" w:hAnsi="Trebuchet MS"/>
          <w:spacing w:val="-14"/>
          <w:w w:val="90"/>
          <w:sz w:val="17"/>
        </w:rPr>
        <w:t> </w:t>
      </w:r>
      <w:r>
        <w:rPr>
          <w:rFonts w:ascii="Trebuchet MS" w:hAnsi="Trebuchet MS"/>
          <w:w w:val="90"/>
          <w:sz w:val="17"/>
        </w:rPr>
        <w:t>Noviembre</w:t>
      </w:r>
      <w:r>
        <w:rPr>
          <w:rFonts w:ascii="Trebuchet MS" w:hAnsi="Trebuchet MS"/>
          <w:spacing w:val="-14"/>
          <w:w w:val="90"/>
          <w:sz w:val="17"/>
        </w:rPr>
        <w:t> </w:t>
      </w:r>
      <w:r>
        <w:rPr>
          <w:rFonts w:ascii="Trebuchet MS" w:hAnsi="Trebuchet MS"/>
          <w:w w:val="90"/>
          <w:sz w:val="17"/>
        </w:rPr>
        <w:t>de</w:t>
      </w:r>
      <w:r>
        <w:rPr>
          <w:rFonts w:ascii="Trebuchet MS" w:hAnsi="Trebuchet MS"/>
          <w:spacing w:val="-14"/>
          <w:w w:val="90"/>
          <w:sz w:val="17"/>
        </w:rPr>
        <w:t> </w:t>
      </w:r>
      <w:r>
        <w:rPr>
          <w:rFonts w:ascii="Trebuchet MS" w:hAnsi="Trebuchet MS"/>
          <w:w w:val="90"/>
          <w:sz w:val="17"/>
        </w:rPr>
        <w:t>1999), </w:t>
      </w:r>
      <w:r>
        <w:rPr>
          <w:rFonts w:ascii="Trebuchet MS" w:hAnsi="Trebuchet MS"/>
          <w:w w:val="75"/>
          <w:sz w:val="17"/>
        </w:rPr>
        <w:t>consultado en </w:t>
      </w:r>
      <w:hyperlink r:id="rId127">
        <w:r>
          <w:rPr>
            <w:rFonts w:ascii="Trebuchet MS" w:hAnsi="Trebuchet MS"/>
            <w:w w:val="75"/>
            <w:sz w:val="17"/>
          </w:rPr>
          <w:t>http://noticias.juridicas.com/base_datos/Admin/irconv041199-je.html#a23.</w:t>
        </w:r>
      </w:hyperlink>
      <w:r>
        <w:rPr>
          <w:rFonts w:ascii="Trebuchet MS" w:hAnsi="Trebuchet MS"/>
          <w:w w:val="75"/>
          <w:sz w:val="17"/>
        </w:rPr>
        <w:t> El convenio</w:t>
      </w:r>
      <w:r>
        <w:rPr>
          <w:rFonts w:ascii="Trebuchet MS" w:hAnsi="Trebuchet MS"/>
          <w:spacing w:val="38"/>
          <w:w w:val="75"/>
          <w:sz w:val="17"/>
        </w:rPr>
        <w:t> </w:t>
      </w:r>
      <w:r>
        <w:rPr>
          <w:rFonts w:ascii="Trebuchet MS" w:hAnsi="Trebuchet MS"/>
          <w:w w:val="75"/>
          <w:sz w:val="17"/>
        </w:rPr>
        <w:t>fue</w:t>
      </w:r>
      <w:r>
        <w:rPr>
          <w:rFonts w:ascii="Trebuchet MS" w:hAnsi="Trebuchet MS"/>
          <w:spacing w:val="38"/>
          <w:w w:val="75"/>
          <w:sz w:val="17"/>
        </w:rPr>
        <w:t> </w:t>
      </w:r>
      <w:r>
        <w:rPr>
          <w:rFonts w:ascii="Trebuchet MS" w:hAnsi="Trebuchet MS"/>
          <w:w w:val="75"/>
          <w:sz w:val="17"/>
        </w:rPr>
        <w:t>ratificado </w:t>
      </w:r>
      <w:r>
        <w:rPr>
          <w:rFonts w:ascii="Trebuchet MS" w:hAnsi="Trebuchet MS"/>
          <w:w w:val="90"/>
          <w:sz w:val="17"/>
        </w:rPr>
        <w:t>por</w:t>
      </w:r>
      <w:r>
        <w:rPr>
          <w:rFonts w:ascii="Trebuchet MS" w:hAnsi="Trebuchet MS"/>
          <w:spacing w:val="-24"/>
          <w:w w:val="90"/>
          <w:sz w:val="17"/>
        </w:rPr>
        <w:t> </w:t>
      </w:r>
      <w:r>
        <w:rPr>
          <w:rFonts w:ascii="Trebuchet MS" w:hAnsi="Trebuchet MS"/>
          <w:w w:val="90"/>
          <w:sz w:val="17"/>
        </w:rPr>
        <w:t>España</w:t>
      </w:r>
      <w:r>
        <w:rPr>
          <w:rFonts w:ascii="Trebuchet MS" w:hAnsi="Trebuchet MS"/>
          <w:spacing w:val="-24"/>
          <w:w w:val="90"/>
          <w:sz w:val="17"/>
        </w:rPr>
        <w:t> </w:t>
      </w:r>
      <w:r>
        <w:rPr>
          <w:rFonts w:ascii="Trebuchet MS" w:hAnsi="Trebuchet MS"/>
          <w:w w:val="90"/>
          <w:sz w:val="17"/>
        </w:rPr>
        <w:t>(BOE</w:t>
      </w:r>
      <w:r>
        <w:rPr>
          <w:rFonts w:ascii="Trebuchet MS" w:hAnsi="Trebuchet MS"/>
          <w:spacing w:val="-24"/>
          <w:w w:val="90"/>
          <w:sz w:val="17"/>
        </w:rPr>
        <w:t> </w:t>
      </w:r>
      <w:r>
        <w:rPr>
          <w:rFonts w:ascii="Trebuchet MS" w:hAnsi="Trebuchet MS"/>
          <w:w w:val="90"/>
          <w:sz w:val="17"/>
        </w:rPr>
        <w:t>núm.</w:t>
      </w:r>
      <w:r>
        <w:rPr>
          <w:rFonts w:ascii="Trebuchet MS" w:hAnsi="Trebuchet MS"/>
          <w:spacing w:val="-24"/>
          <w:w w:val="90"/>
          <w:sz w:val="17"/>
        </w:rPr>
        <w:t> </w:t>
      </w:r>
      <w:r>
        <w:rPr>
          <w:rFonts w:ascii="Trebuchet MS" w:hAnsi="Trebuchet MS"/>
          <w:w w:val="90"/>
          <w:sz w:val="17"/>
        </w:rPr>
        <w:t>78</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31</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Marzo</w:t>
      </w:r>
      <w:r>
        <w:rPr>
          <w:rFonts w:ascii="Trebuchet MS" w:hAnsi="Trebuchet MS"/>
          <w:spacing w:val="-24"/>
          <w:w w:val="90"/>
          <w:sz w:val="17"/>
        </w:rPr>
        <w:t> </w:t>
      </w:r>
      <w:r>
        <w:rPr>
          <w:rFonts w:ascii="Trebuchet MS" w:hAnsi="Trebuchet MS"/>
          <w:w w:val="90"/>
          <w:sz w:val="17"/>
        </w:rPr>
        <w:t>de</w:t>
      </w:r>
      <w:r>
        <w:rPr>
          <w:rFonts w:ascii="Trebuchet MS" w:hAnsi="Trebuchet MS"/>
          <w:spacing w:val="-24"/>
          <w:w w:val="90"/>
          <w:sz w:val="17"/>
        </w:rPr>
        <w:t> </w:t>
      </w:r>
      <w:r>
        <w:rPr>
          <w:rFonts w:ascii="Trebuchet MS" w:hAnsi="Trebuchet MS"/>
          <w:w w:val="90"/>
          <w:sz w:val="17"/>
        </w:rPr>
        <w:t>2010).</w:t>
      </w:r>
    </w:p>
    <w:p>
      <w:pPr>
        <w:spacing w:line="247" w:lineRule="auto" w:before="12"/>
        <w:ind w:left="344" w:right="98" w:hanging="227"/>
        <w:jc w:val="both"/>
        <w:rPr>
          <w:rFonts w:ascii="Trebuchet MS" w:hAnsi="Trebuchet MS"/>
          <w:sz w:val="17"/>
        </w:rPr>
      </w:pPr>
      <w:r>
        <w:rPr>
          <w:rFonts w:ascii="Arial" w:hAnsi="Arial"/>
          <w:w w:val="85"/>
          <w:position w:val="6"/>
          <w:sz w:val="10"/>
        </w:rPr>
        <w:t>34</w:t>
      </w:r>
      <w:r>
        <w:rPr>
          <w:rFonts w:ascii="Arial" w:hAnsi="Arial"/>
          <w:spacing w:val="21"/>
          <w:w w:val="85"/>
          <w:position w:val="6"/>
          <w:sz w:val="10"/>
        </w:rPr>
        <w:t> </w:t>
      </w:r>
      <w:r>
        <w:rPr>
          <w:rFonts w:ascii="Trebuchet MS" w:hAnsi="Trebuchet MS"/>
          <w:w w:val="85"/>
          <w:sz w:val="17"/>
        </w:rPr>
        <w:t>Unión</w:t>
      </w:r>
      <w:r>
        <w:rPr>
          <w:rFonts w:ascii="Trebuchet MS" w:hAnsi="Trebuchet MS"/>
          <w:spacing w:val="-18"/>
          <w:w w:val="85"/>
          <w:sz w:val="17"/>
        </w:rPr>
        <w:t> </w:t>
      </w:r>
      <w:r>
        <w:rPr>
          <w:rFonts w:ascii="Trebuchet MS" w:hAnsi="Trebuchet MS"/>
          <w:w w:val="85"/>
          <w:sz w:val="17"/>
        </w:rPr>
        <w:t>Europea:</w:t>
      </w:r>
      <w:r>
        <w:rPr>
          <w:rFonts w:ascii="Trebuchet MS" w:hAnsi="Trebuchet MS"/>
          <w:spacing w:val="-18"/>
          <w:w w:val="85"/>
          <w:sz w:val="17"/>
        </w:rPr>
        <w:t> </w:t>
      </w:r>
      <w:r>
        <w:rPr>
          <w:rFonts w:ascii="Arial" w:hAnsi="Arial"/>
          <w:i/>
          <w:w w:val="85"/>
          <w:sz w:val="17"/>
        </w:rPr>
        <w:t>Comunicación</w:t>
      </w:r>
      <w:r>
        <w:rPr>
          <w:rFonts w:ascii="Arial" w:hAnsi="Arial"/>
          <w:i/>
          <w:spacing w:val="-15"/>
          <w:w w:val="85"/>
          <w:sz w:val="17"/>
        </w:rPr>
        <w:t> </w:t>
      </w:r>
      <w:r>
        <w:rPr>
          <w:rFonts w:ascii="Arial" w:hAnsi="Arial"/>
          <w:i/>
          <w:w w:val="85"/>
          <w:sz w:val="17"/>
        </w:rPr>
        <w:t>de</w:t>
      </w:r>
      <w:r>
        <w:rPr>
          <w:rFonts w:ascii="Arial" w:hAnsi="Arial"/>
          <w:i/>
          <w:spacing w:val="-14"/>
          <w:w w:val="85"/>
          <w:sz w:val="17"/>
        </w:rPr>
        <w:t> </w:t>
      </w:r>
      <w:r>
        <w:rPr>
          <w:rFonts w:ascii="Arial" w:hAnsi="Arial"/>
          <w:i/>
          <w:w w:val="85"/>
          <w:sz w:val="17"/>
        </w:rPr>
        <w:t>la</w:t>
      </w:r>
      <w:r>
        <w:rPr>
          <w:rFonts w:ascii="Arial" w:hAnsi="Arial"/>
          <w:i/>
          <w:spacing w:val="-14"/>
          <w:w w:val="85"/>
          <w:sz w:val="17"/>
        </w:rPr>
        <w:t> </w:t>
      </w:r>
      <w:r>
        <w:rPr>
          <w:rFonts w:ascii="Arial" w:hAnsi="Arial"/>
          <w:i/>
          <w:w w:val="85"/>
          <w:sz w:val="17"/>
        </w:rPr>
        <w:t>Comisión</w:t>
      </w:r>
      <w:r>
        <w:rPr>
          <w:rFonts w:ascii="Arial" w:hAnsi="Arial"/>
          <w:i/>
          <w:spacing w:val="-14"/>
          <w:w w:val="85"/>
          <w:sz w:val="17"/>
        </w:rPr>
        <w:t> </w:t>
      </w:r>
      <w:r>
        <w:rPr>
          <w:rFonts w:ascii="Arial" w:hAnsi="Arial"/>
          <w:i/>
          <w:w w:val="85"/>
          <w:sz w:val="17"/>
        </w:rPr>
        <w:t>al</w:t>
      </w:r>
      <w:r>
        <w:rPr>
          <w:rFonts w:ascii="Arial" w:hAnsi="Arial"/>
          <w:i/>
          <w:spacing w:val="-14"/>
          <w:w w:val="85"/>
          <w:sz w:val="17"/>
        </w:rPr>
        <w:t> </w:t>
      </w:r>
      <w:r>
        <w:rPr>
          <w:rFonts w:ascii="Arial" w:hAnsi="Arial"/>
          <w:i/>
          <w:w w:val="85"/>
          <w:sz w:val="17"/>
        </w:rPr>
        <w:t>Parlamento</w:t>
      </w:r>
      <w:r>
        <w:rPr>
          <w:rFonts w:ascii="Arial" w:hAnsi="Arial"/>
          <w:i/>
          <w:spacing w:val="-14"/>
          <w:w w:val="85"/>
          <w:sz w:val="17"/>
        </w:rPr>
        <w:t> </w:t>
      </w:r>
      <w:r>
        <w:rPr>
          <w:rFonts w:ascii="Arial" w:hAnsi="Arial"/>
          <w:i/>
          <w:w w:val="85"/>
          <w:sz w:val="17"/>
        </w:rPr>
        <w:t>Europeo,</w:t>
      </w:r>
      <w:r>
        <w:rPr>
          <w:rFonts w:ascii="Arial" w:hAnsi="Arial"/>
          <w:i/>
          <w:spacing w:val="-14"/>
          <w:w w:val="85"/>
          <w:sz w:val="17"/>
        </w:rPr>
        <w:t> </w:t>
      </w:r>
      <w:r>
        <w:rPr>
          <w:rFonts w:ascii="Arial" w:hAnsi="Arial"/>
          <w:i/>
          <w:w w:val="85"/>
          <w:sz w:val="17"/>
        </w:rPr>
        <w:t>al</w:t>
      </w:r>
      <w:r>
        <w:rPr>
          <w:rFonts w:ascii="Arial" w:hAnsi="Arial"/>
          <w:i/>
          <w:spacing w:val="-14"/>
          <w:w w:val="85"/>
          <w:sz w:val="17"/>
        </w:rPr>
        <w:t> </w:t>
      </w:r>
      <w:r>
        <w:rPr>
          <w:rFonts w:ascii="Arial" w:hAnsi="Arial"/>
          <w:i/>
          <w:w w:val="85"/>
          <w:sz w:val="17"/>
        </w:rPr>
        <w:t>Consejo</w:t>
      </w:r>
      <w:r>
        <w:rPr>
          <w:rFonts w:ascii="Arial" w:hAnsi="Arial"/>
          <w:i/>
          <w:spacing w:val="-14"/>
          <w:w w:val="85"/>
          <w:sz w:val="17"/>
        </w:rPr>
        <w:t> </w:t>
      </w:r>
      <w:r>
        <w:rPr>
          <w:rFonts w:ascii="Arial" w:hAnsi="Arial"/>
          <w:i/>
          <w:w w:val="85"/>
          <w:sz w:val="17"/>
        </w:rPr>
        <w:t>y</w:t>
      </w:r>
      <w:r>
        <w:rPr>
          <w:rFonts w:ascii="Arial" w:hAnsi="Arial"/>
          <w:i/>
          <w:spacing w:val="-14"/>
          <w:w w:val="85"/>
          <w:sz w:val="17"/>
        </w:rPr>
        <w:t> </w:t>
      </w:r>
      <w:r>
        <w:rPr>
          <w:rFonts w:ascii="Arial" w:hAnsi="Arial"/>
          <w:i/>
          <w:w w:val="85"/>
          <w:sz w:val="17"/>
        </w:rPr>
        <w:t>al</w:t>
      </w:r>
      <w:r>
        <w:rPr>
          <w:rFonts w:ascii="Arial" w:hAnsi="Arial"/>
          <w:i/>
          <w:spacing w:val="-14"/>
          <w:w w:val="85"/>
          <w:sz w:val="17"/>
        </w:rPr>
        <w:t> </w:t>
      </w:r>
      <w:r>
        <w:rPr>
          <w:rFonts w:ascii="Arial" w:hAnsi="Arial"/>
          <w:i/>
          <w:w w:val="85"/>
          <w:sz w:val="17"/>
        </w:rPr>
        <w:t>Comité</w:t>
      </w:r>
      <w:r>
        <w:rPr>
          <w:rFonts w:ascii="Arial" w:hAnsi="Arial"/>
          <w:i/>
          <w:spacing w:val="-14"/>
          <w:w w:val="85"/>
          <w:sz w:val="17"/>
        </w:rPr>
        <w:t> </w:t>
      </w:r>
      <w:r>
        <w:rPr>
          <w:rFonts w:ascii="Arial" w:hAnsi="Arial"/>
          <w:i/>
          <w:w w:val="85"/>
          <w:sz w:val="17"/>
        </w:rPr>
        <w:t>Económico</w:t>
      </w:r>
      <w:r>
        <w:rPr>
          <w:rFonts w:ascii="Arial" w:hAnsi="Arial"/>
          <w:i/>
          <w:spacing w:val="-14"/>
          <w:w w:val="85"/>
          <w:sz w:val="17"/>
        </w:rPr>
        <w:t> </w:t>
      </w:r>
      <w:r>
        <w:rPr>
          <w:rFonts w:ascii="Arial" w:hAnsi="Arial"/>
          <w:i/>
          <w:w w:val="85"/>
          <w:sz w:val="17"/>
        </w:rPr>
        <w:t>y</w:t>
      </w:r>
      <w:r>
        <w:rPr>
          <w:rFonts w:ascii="Arial" w:hAnsi="Arial"/>
          <w:i/>
          <w:spacing w:val="-14"/>
          <w:w w:val="85"/>
          <w:sz w:val="17"/>
        </w:rPr>
        <w:t> </w:t>
      </w:r>
      <w:r>
        <w:rPr>
          <w:rFonts w:ascii="Arial" w:hAnsi="Arial"/>
          <w:i/>
          <w:w w:val="85"/>
          <w:sz w:val="17"/>
        </w:rPr>
        <w:t>Social </w:t>
      </w:r>
      <w:r>
        <w:rPr>
          <w:rFonts w:ascii="Arial" w:hAnsi="Arial"/>
          <w:i/>
          <w:w w:val="85"/>
          <w:sz w:val="17"/>
        </w:rPr>
        <w:t>Europeo,</w:t>
      </w:r>
      <w:r>
        <w:rPr>
          <w:rFonts w:ascii="Arial" w:hAnsi="Arial"/>
          <w:i/>
          <w:spacing w:val="-22"/>
          <w:w w:val="85"/>
          <w:sz w:val="17"/>
        </w:rPr>
        <w:t> </w:t>
      </w:r>
      <w:r>
        <w:rPr>
          <w:rFonts w:ascii="Trebuchet MS" w:hAnsi="Trebuchet MS"/>
          <w:w w:val="85"/>
          <w:sz w:val="17"/>
        </w:rPr>
        <w:t>6</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junio</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2011</w:t>
      </w:r>
      <w:r>
        <w:rPr>
          <w:rFonts w:ascii="Trebuchet MS" w:hAnsi="Trebuchet MS"/>
          <w:spacing w:val="-25"/>
          <w:w w:val="85"/>
          <w:sz w:val="17"/>
        </w:rPr>
        <w:t> </w:t>
      </w:r>
      <w:r>
        <w:rPr>
          <w:rFonts w:ascii="Trebuchet MS" w:hAnsi="Trebuchet MS"/>
          <w:w w:val="85"/>
          <w:sz w:val="17"/>
        </w:rPr>
        <w:t>denominada</w:t>
      </w:r>
      <w:r>
        <w:rPr>
          <w:rFonts w:ascii="Trebuchet MS" w:hAnsi="Trebuchet MS"/>
          <w:spacing w:val="-25"/>
          <w:w w:val="85"/>
          <w:sz w:val="17"/>
        </w:rPr>
        <w:t> </w:t>
      </w:r>
      <w:r>
        <w:rPr>
          <w:rFonts w:ascii="Arial" w:hAnsi="Arial"/>
          <w:i/>
          <w:w w:val="85"/>
          <w:sz w:val="17"/>
        </w:rPr>
        <w:t>La</w:t>
      </w:r>
      <w:r>
        <w:rPr>
          <w:rFonts w:ascii="Arial" w:hAnsi="Arial"/>
          <w:i/>
          <w:spacing w:val="-22"/>
          <w:w w:val="85"/>
          <w:sz w:val="17"/>
        </w:rPr>
        <w:t> </w:t>
      </w:r>
      <w:r>
        <w:rPr>
          <w:rFonts w:ascii="Arial" w:hAnsi="Arial"/>
          <w:i/>
          <w:w w:val="85"/>
          <w:sz w:val="17"/>
        </w:rPr>
        <w:t>lucha</w:t>
      </w:r>
      <w:r>
        <w:rPr>
          <w:rFonts w:ascii="Arial" w:hAnsi="Arial"/>
          <w:i/>
          <w:spacing w:val="-22"/>
          <w:w w:val="85"/>
          <w:sz w:val="17"/>
        </w:rPr>
        <w:t> </w:t>
      </w:r>
      <w:r>
        <w:rPr>
          <w:rFonts w:ascii="Arial" w:hAnsi="Arial"/>
          <w:i/>
          <w:w w:val="85"/>
          <w:sz w:val="17"/>
        </w:rPr>
        <w:t>contra</w:t>
      </w:r>
      <w:r>
        <w:rPr>
          <w:rFonts w:ascii="Arial" w:hAnsi="Arial"/>
          <w:i/>
          <w:spacing w:val="-22"/>
          <w:w w:val="85"/>
          <w:sz w:val="17"/>
        </w:rPr>
        <w:t> </w:t>
      </w:r>
      <w:r>
        <w:rPr>
          <w:rFonts w:ascii="Arial" w:hAnsi="Arial"/>
          <w:i/>
          <w:w w:val="85"/>
          <w:sz w:val="17"/>
        </w:rPr>
        <w:t>la</w:t>
      </w:r>
      <w:r>
        <w:rPr>
          <w:rFonts w:ascii="Arial" w:hAnsi="Arial"/>
          <w:i/>
          <w:spacing w:val="-22"/>
          <w:w w:val="85"/>
          <w:sz w:val="17"/>
        </w:rPr>
        <w:t> </w:t>
      </w:r>
      <w:r>
        <w:rPr>
          <w:rFonts w:ascii="Arial" w:hAnsi="Arial"/>
          <w:i/>
          <w:w w:val="85"/>
          <w:sz w:val="17"/>
        </w:rPr>
        <w:t>corrupción</w:t>
      </w:r>
      <w:r>
        <w:rPr>
          <w:rFonts w:ascii="Arial" w:hAnsi="Arial"/>
          <w:i/>
          <w:spacing w:val="-21"/>
          <w:w w:val="85"/>
          <w:sz w:val="17"/>
        </w:rPr>
        <w:t> </w:t>
      </w:r>
      <w:r>
        <w:rPr>
          <w:rFonts w:ascii="Arial" w:hAnsi="Arial"/>
          <w:i/>
          <w:w w:val="85"/>
          <w:sz w:val="17"/>
        </w:rPr>
        <w:t>en</w:t>
      </w:r>
      <w:r>
        <w:rPr>
          <w:rFonts w:ascii="Arial" w:hAnsi="Arial"/>
          <w:i/>
          <w:spacing w:val="-22"/>
          <w:w w:val="85"/>
          <w:sz w:val="17"/>
        </w:rPr>
        <w:t> </w:t>
      </w:r>
      <w:r>
        <w:rPr>
          <w:rFonts w:ascii="Arial" w:hAnsi="Arial"/>
          <w:i/>
          <w:w w:val="85"/>
          <w:sz w:val="17"/>
        </w:rPr>
        <w:t>la</w:t>
      </w:r>
      <w:r>
        <w:rPr>
          <w:rFonts w:ascii="Arial" w:hAnsi="Arial"/>
          <w:i/>
          <w:spacing w:val="-22"/>
          <w:w w:val="85"/>
          <w:sz w:val="17"/>
        </w:rPr>
        <w:t> </w:t>
      </w:r>
      <w:r>
        <w:rPr>
          <w:rFonts w:ascii="Arial" w:hAnsi="Arial"/>
          <w:i/>
          <w:w w:val="85"/>
          <w:sz w:val="17"/>
        </w:rPr>
        <w:t>Unión</w:t>
      </w:r>
      <w:r>
        <w:rPr>
          <w:rFonts w:ascii="Arial" w:hAnsi="Arial"/>
          <w:i/>
          <w:spacing w:val="-22"/>
          <w:w w:val="85"/>
          <w:sz w:val="17"/>
        </w:rPr>
        <w:t> </w:t>
      </w:r>
      <w:r>
        <w:rPr>
          <w:rFonts w:ascii="Arial" w:hAnsi="Arial"/>
          <w:i/>
          <w:w w:val="85"/>
          <w:sz w:val="17"/>
        </w:rPr>
        <w:t>Europea</w:t>
      </w:r>
      <w:r>
        <w:rPr>
          <w:rFonts w:ascii="Trebuchet MS" w:hAnsi="Trebuchet MS"/>
          <w:w w:val="85"/>
          <w:sz w:val="17"/>
        </w:rPr>
        <w:t>,</w:t>
      </w:r>
      <w:r>
        <w:rPr>
          <w:rFonts w:ascii="Trebuchet MS" w:hAnsi="Trebuchet MS"/>
          <w:spacing w:val="-25"/>
          <w:w w:val="85"/>
          <w:sz w:val="17"/>
        </w:rPr>
        <w:t> </w:t>
      </w:r>
      <w:r>
        <w:rPr>
          <w:rFonts w:ascii="Trebuchet MS" w:hAnsi="Trebuchet MS"/>
          <w:w w:val="85"/>
          <w:sz w:val="17"/>
        </w:rPr>
        <w:t>consultado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http:// </w:t>
      </w:r>
      <w:r>
        <w:rPr>
          <w:rFonts w:ascii="Trebuchet MS" w:hAnsi="Trebuchet MS"/>
          <w:w w:val="80"/>
          <w:sz w:val="17"/>
        </w:rPr>
        <w:t>eur-lex.europa.eu/legal-content/ES/ALL/;jsessionid=bxZDTvsYtldTPKNcG1DKYsXSkXNx53m6R3vVXvvzCV21y6 </w:t>
      </w:r>
      <w:r>
        <w:rPr>
          <w:rFonts w:ascii="Trebuchet MS" w:hAnsi="Trebuchet MS"/>
          <w:w w:val="95"/>
          <w:sz w:val="17"/>
        </w:rPr>
        <w:t>bq0MJT!-1021443321?uri=CELEX:52011DC0308.</w:t>
      </w:r>
    </w:p>
    <w:p>
      <w:pPr>
        <w:spacing w:after="0" w:line="247" w:lineRule="auto"/>
        <w:jc w:val="both"/>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spacing w:line="254" w:lineRule="auto" w:before="41"/>
        <w:ind w:left="123" w:right="115" w:firstLine="850"/>
        <w:jc w:val="both"/>
        <w:rPr>
          <w:sz w:val="12"/>
        </w:rPr>
      </w:pPr>
      <w:r>
        <w:rPr>
          <w:sz w:val="21"/>
        </w:rPr>
        <w:t>En el área africana destaca la </w:t>
      </w:r>
      <w:r>
        <w:rPr>
          <w:rFonts w:ascii="Palatino Linotype" w:hAnsi="Palatino Linotype"/>
          <w:i/>
          <w:sz w:val="21"/>
        </w:rPr>
        <w:t>Convención de la Unión Africana para </w:t>
      </w:r>
      <w:r>
        <w:rPr>
          <w:rFonts w:ascii="Palatino Linotype" w:hAnsi="Palatino Linotype"/>
          <w:i/>
          <w:sz w:val="21"/>
        </w:rPr>
        <w:t>Prevenir y Combatir la Corrupción y los delitos conexos.</w:t>
      </w:r>
      <w:r>
        <w:rPr>
          <w:position w:val="7"/>
          <w:sz w:val="12"/>
        </w:rPr>
        <w:t>35 </w:t>
      </w:r>
      <w:r>
        <w:rPr>
          <w:sz w:val="21"/>
        </w:rPr>
        <w:t>La Convención, que está inspirada en la </w:t>
      </w:r>
      <w:r>
        <w:rPr>
          <w:rFonts w:ascii="Palatino Linotype" w:hAnsi="Palatino Linotype"/>
          <w:i/>
          <w:sz w:val="21"/>
        </w:rPr>
        <w:t>Carta Africana sobre los Derechos Humanos  y de los Pueblos, </w:t>
      </w:r>
      <w:r>
        <w:rPr>
          <w:sz w:val="21"/>
        </w:rPr>
        <w:t>que  no menciona explícitamente la corrupción, señala a la educación junto con la prevención, el castigo, la cooperación y la información como principales vías  para</w:t>
      </w:r>
      <w:r>
        <w:rPr>
          <w:spacing w:val="36"/>
          <w:sz w:val="21"/>
        </w:rPr>
        <w:t> </w:t>
      </w:r>
      <w:r>
        <w:rPr>
          <w:sz w:val="21"/>
        </w:rPr>
        <w:t>combatirla.</w:t>
      </w:r>
      <w:r>
        <w:rPr>
          <w:position w:val="7"/>
          <w:sz w:val="12"/>
        </w:rPr>
        <w:t>36</w:t>
      </w:r>
    </w:p>
    <w:p>
      <w:pPr>
        <w:pStyle w:val="BodyText"/>
        <w:spacing w:before="6"/>
        <w:rPr>
          <w:sz w:val="25"/>
        </w:rPr>
      </w:pPr>
    </w:p>
    <w:p>
      <w:pPr>
        <w:pStyle w:val="BodyText"/>
        <w:spacing w:line="273" w:lineRule="auto"/>
        <w:ind w:left="123" w:right="115" w:firstLine="850"/>
        <w:jc w:val="both"/>
      </w:pPr>
      <w:r>
        <w:rPr>
          <w:w w:val="105"/>
        </w:rPr>
        <w:t>Si</w:t>
      </w:r>
      <w:r>
        <w:rPr>
          <w:spacing w:val="-21"/>
          <w:w w:val="105"/>
        </w:rPr>
        <w:t> </w:t>
      </w:r>
      <w:r>
        <w:rPr>
          <w:w w:val="105"/>
        </w:rPr>
        <w:t>del</w:t>
      </w:r>
      <w:r>
        <w:rPr>
          <w:spacing w:val="-21"/>
          <w:w w:val="105"/>
        </w:rPr>
        <w:t> </w:t>
      </w:r>
      <w:r>
        <w:rPr>
          <w:w w:val="105"/>
        </w:rPr>
        <w:t>ámbito</w:t>
      </w:r>
      <w:r>
        <w:rPr>
          <w:spacing w:val="-21"/>
          <w:w w:val="105"/>
        </w:rPr>
        <w:t> </w:t>
      </w:r>
      <w:r>
        <w:rPr>
          <w:w w:val="105"/>
        </w:rPr>
        <w:t>normativo</w:t>
      </w:r>
      <w:r>
        <w:rPr>
          <w:spacing w:val="-21"/>
          <w:w w:val="105"/>
        </w:rPr>
        <w:t> </w:t>
      </w:r>
      <w:r>
        <w:rPr>
          <w:w w:val="105"/>
        </w:rPr>
        <w:t>pasamos</w:t>
      </w:r>
      <w:r>
        <w:rPr>
          <w:spacing w:val="-21"/>
          <w:w w:val="105"/>
        </w:rPr>
        <w:t> </w:t>
      </w:r>
      <w:r>
        <w:rPr>
          <w:w w:val="105"/>
        </w:rPr>
        <w:t>al</w:t>
      </w:r>
      <w:r>
        <w:rPr>
          <w:spacing w:val="-21"/>
          <w:w w:val="105"/>
        </w:rPr>
        <w:t> </w:t>
      </w:r>
      <w:r>
        <w:rPr>
          <w:w w:val="105"/>
        </w:rPr>
        <w:t>ámbito</w:t>
      </w:r>
      <w:r>
        <w:rPr>
          <w:spacing w:val="-21"/>
          <w:w w:val="105"/>
        </w:rPr>
        <w:t> </w:t>
      </w:r>
      <w:r>
        <w:rPr>
          <w:w w:val="105"/>
        </w:rPr>
        <w:t>doctrinal</w:t>
      </w:r>
      <w:r>
        <w:rPr>
          <w:spacing w:val="-21"/>
          <w:w w:val="105"/>
        </w:rPr>
        <w:t> </w:t>
      </w:r>
      <w:r>
        <w:rPr>
          <w:w w:val="105"/>
        </w:rPr>
        <w:t>comprobaremos que</w:t>
      </w:r>
      <w:r>
        <w:rPr>
          <w:spacing w:val="-25"/>
          <w:w w:val="105"/>
        </w:rPr>
        <w:t> </w:t>
      </w:r>
      <w:r>
        <w:rPr>
          <w:w w:val="105"/>
        </w:rPr>
        <w:t>ésta</w:t>
      </w:r>
      <w:r>
        <w:rPr>
          <w:spacing w:val="-26"/>
          <w:w w:val="105"/>
        </w:rPr>
        <w:t> </w:t>
      </w:r>
      <w:r>
        <w:rPr>
          <w:w w:val="105"/>
        </w:rPr>
        <w:t>-desde</w:t>
      </w:r>
      <w:r>
        <w:rPr>
          <w:spacing w:val="-26"/>
          <w:w w:val="105"/>
        </w:rPr>
        <w:t> </w:t>
      </w:r>
      <w:r>
        <w:rPr>
          <w:w w:val="105"/>
        </w:rPr>
        <w:t>diferentes</w:t>
      </w:r>
      <w:r>
        <w:rPr>
          <w:spacing w:val="-26"/>
          <w:w w:val="105"/>
        </w:rPr>
        <w:t> </w:t>
      </w:r>
      <w:r>
        <w:rPr>
          <w:w w:val="105"/>
        </w:rPr>
        <w:t>puntos</w:t>
      </w:r>
      <w:r>
        <w:rPr>
          <w:spacing w:val="-26"/>
          <w:w w:val="105"/>
        </w:rPr>
        <w:t> </w:t>
      </w:r>
      <w:r>
        <w:rPr>
          <w:w w:val="105"/>
        </w:rPr>
        <w:t>de</w:t>
      </w:r>
      <w:r>
        <w:rPr>
          <w:spacing w:val="-26"/>
          <w:w w:val="105"/>
        </w:rPr>
        <w:t> </w:t>
      </w:r>
      <w:r>
        <w:rPr>
          <w:w w:val="105"/>
        </w:rPr>
        <w:t>vista-</w:t>
      </w:r>
      <w:r>
        <w:rPr>
          <w:spacing w:val="-26"/>
          <w:w w:val="105"/>
        </w:rPr>
        <w:t> </w:t>
      </w:r>
      <w:r>
        <w:rPr>
          <w:w w:val="105"/>
        </w:rPr>
        <w:t>subraya</w:t>
      </w:r>
      <w:r>
        <w:rPr>
          <w:spacing w:val="-25"/>
          <w:w w:val="105"/>
        </w:rPr>
        <w:t> </w:t>
      </w:r>
      <w:r>
        <w:rPr>
          <w:w w:val="105"/>
        </w:rPr>
        <w:t>la</w:t>
      </w:r>
      <w:r>
        <w:rPr>
          <w:spacing w:val="-26"/>
          <w:w w:val="105"/>
        </w:rPr>
        <w:t> </w:t>
      </w:r>
      <w:r>
        <w:rPr>
          <w:w w:val="105"/>
        </w:rPr>
        <w:t>relevancia</w:t>
      </w:r>
      <w:r>
        <w:rPr>
          <w:spacing w:val="-26"/>
          <w:w w:val="105"/>
        </w:rPr>
        <w:t> </w:t>
      </w:r>
      <w:r>
        <w:rPr>
          <w:w w:val="105"/>
        </w:rPr>
        <w:t>de</w:t>
      </w:r>
      <w:r>
        <w:rPr>
          <w:spacing w:val="-26"/>
          <w:w w:val="105"/>
        </w:rPr>
        <w:t> </w:t>
      </w:r>
      <w:r>
        <w:rPr>
          <w:w w:val="105"/>
        </w:rPr>
        <w:t>la</w:t>
      </w:r>
      <w:r>
        <w:rPr>
          <w:spacing w:val="-26"/>
          <w:w w:val="105"/>
        </w:rPr>
        <w:t> </w:t>
      </w:r>
      <w:r>
        <w:rPr>
          <w:w w:val="105"/>
        </w:rPr>
        <w:t>educación en la lucha contra la corrupción. El profesor Óscar Diego Bautista ha</w:t>
      </w:r>
      <w:r>
        <w:rPr>
          <w:spacing w:val="-15"/>
          <w:w w:val="105"/>
        </w:rPr>
        <w:t> </w:t>
      </w:r>
      <w:r>
        <w:rPr>
          <w:w w:val="105"/>
        </w:rPr>
        <w:t>señalado que:</w:t>
      </w:r>
    </w:p>
    <w:p>
      <w:pPr>
        <w:pStyle w:val="BodyText"/>
        <w:spacing w:line="273" w:lineRule="auto"/>
        <w:ind w:left="123" w:right="114" w:firstLine="850"/>
        <w:jc w:val="both"/>
      </w:pPr>
      <w:r>
        <w:rPr>
          <w:w w:val="105"/>
        </w:rPr>
        <w:t>Los</w:t>
      </w:r>
      <w:r>
        <w:rPr>
          <w:spacing w:val="-24"/>
          <w:w w:val="105"/>
        </w:rPr>
        <w:t> </w:t>
      </w:r>
      <w:r>
        <w:rPr>
          <w:w w:val="105"/>
        </w:rPr>
        <w:t>actuales</w:t>
      </w:r>
      <w:r>
        <w:rPr>
          <w:spacing w:val="-24"/>
          <w:w w:val="105"/>
        </w:rPr>
        <w:t> </w:t>
      </w:r>
      <w:r>
        <w:rPr>
          <w:w w:val="105"/>
        </w:rPr>
        <w:t>instrumentos</w:t>
      </w:r>
      <w:r>
        <w:rPr>
          <w:spacing w:val="-24"/>
          <w:w w:val="105"/>
        </w:rPr>
        <w:t> </w:t>
      </w:r>
      <w:r>
        <w:rPr>
          <w:w w:val="105"/>
        </w:rPr>
        <w:t>de</w:t>
      </w:r>
      <w:r>
        <w:rPr>
          <w:spacing w:val="-24"/>
          <w:w w:val="105"/>
        </w:rPr>
        <w:t> </w:t>
      </w:r>
      <w:r>
        <w:rPr>
          <w:w w:val="105"/>
        </w:rPr>
        <w:t>control</w:t>
      </w:r>
      <w:r>
        <w:rPr>
          <w:spacing w:val="-24"/>
          <w:w w:val="105"/>
        </w:rPr>
        <w:t> </w:t>
      </w:r>
      <w:r>
        <w:rPr>
          <w:w w:val="105"/>
        </w:rPr>
        <w:t>de</w:t>
      </w:r>
      <w:r>
        <w:rPr>
          <w:spacing w:val="-24"/>
          <w:w w:val="105"/>
        </w:rPr>
        <w:t> </w:t>
      </w:r>
      <w:r>
        <w:rPr>
          <w:w w:val="105"/>
        </w:rPr>
        <w:t>los</w:t>
      </w:r>
      <w:r>
        <w:rPr>
          <w:spacing w:val="-24"/>
          <w:w w:val="105"/>
        </w:rPr>
        <w:t> </w:t>
      </w:r>
      <w:r>
        <w:rPr>
          <w:w w:val="105"/>
        </w:rPr>
        <w:t>servidores</w:t>
      </w:r>
      <w:r>
        <w:rPr>
          <w:spacing w:val="-24"/>
          <w:w w:val="105"/>
        </w:rPr>
        <w:t> </w:t>
      </w:r>
      <w:r>
        <w:rPr>
          <w:w w:val="105"/>
        </w:rPr>
        <w:t>públicos</w:t>
      </w:r>
      <w:r>
        <w:rPr>
          <w:spacing w:val="-24"/>
          <w:w w:val="105"/>
        </w:rPr>
        <w:t> </w:t>
      </w:r>
      <w:r>
        <w:rPr>
          <w:w w:val="105"/>
        </w:rPr>
        <w:t>(leyes, reglamentos, reportes técnicos, etc.) no bastan para detener la corrupción </w:t>
      </w:r>
      <w:r>
        <w:rPr>
          <w:spacing w:val="48"/>
          <w:w w:val="105"/>
        </w:rPr>
        <w:t> </w:t>
      </w:r>
      <w:r>
        <w:rPr>
          <w:w w:val="105"/>
        </w:rPr>
        <w:t>ya que dejan de lado lo esencial, todo lo que se refiere a la esfera interna del individuo,</w:t>
      </w:r>
      <w:r>
        <w:rPr>
          <w:spacing w:val="-7"/>
          <w:w w:val="105"/>
        </w:rPr>
        <w:t> </w:t>
      </w:r>
      <w:r>
        <w:rPr>
          <w:w w:val="105"/>
        </w:rPr>
        <w:t>su</w:t>
      </w:r>
      <w:r>
        <w:rPr>
          <w:spacing w:val="-7"/>
          <w:w w:val="105"/>
        </w:rPr>
        <w:t> </w:t>
      </w:r>
      <w:r>
        <w:rPr>
          <w:w w:val="105"/>
        </w:rPr>
        <w:t>educación,</w:t>
      </w:r>
      <w:r>
        <w:rPr>
          <w:spacing w:val="-7"/>
          <w:w w:val="105"/>
        </w:rPr>
        <w:t> </w:t>
      </w:r>
      <w:r>
        <w:rPr>
          <w:w w:val="105"/>
        </w:rPr>
        <w:t>sus</w:t>
      </w:r>
      <w:r>
        <w:rPr>
          <w:spacing w:val="-7"/>
          <w:w w:val="105"/>
        </w:rPr>
        <w:t> </w:t>
      </w:r>
      <w:r>
        <w:rPr>
          <w:w w:val="105"/>
        </w:rPr>
        <w:t>valores,</w:t>
      </w:r>
      <w:r>
        <w:rPr>
          <w:spacing w:val="-7"/>
          <w:w w:val="105"/>
        </w:rPr>
        <w:t> </w:t>
      </w:r>
      <w:r>
        <w:rPr>
          <w:w w:val="105"/>
        </w:rPr>
        <w:t>lo</w:t>
      </w:r>
      <w:r>
        <w:rPr>
          <w:spacing w:val="-7"/>
          <w:w w:val="105"/>
        </w:rPr>
        <w:t> </w:t>
      </w:r>
      <w:r>
        <w:rPr>
          <w:w w:val="105"/>
        </w:rPr>
        <w:t>que</w:t>
      </w:r>
      <w:r>
        <w:rPr>
          <w:spacing w:val="-7"/>
          <w:w w:val="105"/>
        </w:rPr>
        <w:t> </w:t>
      </w:r>
      <w:r>
        <w:rPr>
          <w:w w:val="105"/>
        </w:rPr>
        <w:t>da</w:t>
      </w:r>
      <w:r>
        <w:rPr>
          <w:spacing w:val="-7"/>
          <w:w w:val="105"/>
        </w:rPr>
        <w:t> </w:t>
      </w:r>
      <w:r>
        <w:rPr>
          <w:w w:val="105"/>
        </w:rPr>
        <w:t>fundamento</w:t>
      </w:r>
      <w:r>
        <w:rPr>
          <w:spacing w:val="-7"/>
          <w:w w:val="105"/>
        </w:rPr>
        <w:t> </w:t>
      </w:r>
      <w:r>
        <w:rPr>
          <w:w w:val="105"/>
        </w:rPr>
        <w:t>a</w:t>
      </w:r>
      <w:r>
        <w:rPr>
          <w:spacing w:val="-7"/>
          <w:w w:val="105"/>
        </w:rPr>
        <w:t> </w:t>
      </w:r>
      <w:r>
        <w:rPr>
          <w:w w:val="105"/>
        </w:rPr>
        <w:t>sus</w:t>
      </w:r>
      <w:r>
        <w:rPr>
          <w:spacing w:val="-7"/>
          <w:w w:val="105"/>
        </w:rPr>
        <w:t> </w:t>
      </w:r>
      <w:r>
        <w:rPr>
          <w:w w:val="105"/>
        </w:rPr>
        <w:t>convicciones. Es</w:t>
      </w:r>
      <w:r>
        <w:rPr>
          <w:spacing w:val="-10"/>
          <w:w w:val="105"/>
        </w:rPr>
        <w:t> </w:t>
      </w:r>
      <w:r>
        <w:rPr>
          <w:w w:val="105"/>
        </w:rPr>
        <w:t>hacia</w:t>
      </w:r>
      <w:r>
        <w:rPr>
          <w:spacing w:val="-10"/>
          <w:w w:val="105"/>
        </w:rPr>
        <w:t> </w:t>
      </w:r>
      <w:r>
        <w:rPr>
          <w:w w:val="105"/>
        </w:rPr>
        <w:t>la</w:t>
      </w:r>
      <w:r>
        <w:rPr>
          <w:spacing w:val="-10"/>
          <w:w w:val="105"/>
        </w:rPr>
        <w:t> </w:t>
      </w:r>
      <w:r>
        <w:rPr>
          <w:w w:val="105"/>
        </w:rPr>
        <w:t>concienciación</w:t>
      </w:r>
      <w:r>
        <w:rPr>
          <w:spacing w:val="-10"/>
          <w:w w:val="105"/>
        </w:rPr>
        <w:t> </w:t>
      </w:r>
      <w:r>
        <w:rPr>
          <w:w w:val="105"/>
        </w:rPr>
        <w:t>sobre</w:t>
      </w:r>
      <w:r>
        <w:rPr>
          <w:spacing w:val="-10"/>
          <w:w w:val="105"/>
        </w:rPr>
        <w:t> </w:t>
      </w:r>
      <w:r>
        <w:rPr>
          <w:w w:val="105"/>
        </w:rPr>
        <w:t>cada</w:t>
      </w:r>
      <w:r>
        <w:rPr>
          <w:spacing w:val="-10"/>
          <w:w w:val="105"/>
        </w:rPr>
        <w:t> </w:t>
      </w:r>
      <w:r>
        <w:rPr>
          <w:w w:val="105"/>
        </w:rPr>
        <w:t>acto</w:t>
      </w:r>
      <w:r>
        <w:rPr>
          <w:spacing w:val="-10"/>
          <w:w w:val="105"/>
        </w:rPr>
        <w:t> </w:t>
      </w:r>
      <w:r>
        <w:rPr>
          <w:w w:val="105"/>
        </w:rPr>
        <w:t>que</w:t>
      </w:r>
      <w:r>
        <w:rPr>
          <w:spacing w:val="-10"/>
          <w:w w:val="105"/>
        </w:rPr>
        <w:t> </w:t>
      </w:r>
      <w:r>
        <w:rPr>
          <w:w w:val="105"/>
        </w:rPr>
        <w:t>realiza</w:t>
      </w:r>
      <w:r>
        <w:rPr>
          <w:spacing w:val="-10"/>
          <w:w w:val="105"/>
        </w:rPr>
        <w:t> </w:t>
      </w:r>
      <w:r>
        <w:rPr>
          <w:w w:val="105"/>
        </w:rPr>
        <w:t>el</w:t>
      </w:r>
      <w:r>
        <w:rPr>
          <w:spacing w:val="-10"/>
          <w:w w:val="105"/>
        </w:rPr>
        <w:t> </w:t>
      </w:r>
      <w:r>
        <w:rPr>
          <w:w w:val="105"/>
        </w:rPr>
        <w:t>servidor</w:t>
      </w:r>
      <w:r>
        <w:rPr>
          <w:spacing w:val="-10"/>
          <w:w w:val="105"/>
        </w:rPr>
        <w:t> </w:t>
      </w:r>
      <w:r>
        <w:rPr>
          <w:w w:val="105"/>
        </w:rPr>
        <w:t>público</w:t>
      </w:r>
      <w:r>
        <w:rPr>
          <w:spacing w:val="-10"/>
          <w:w w:val="105"/>
        </w:rPr>
        <w:t> </w:t>
      </w:r>
      <w:r>
        <w:rPr>
          <w:w w:val="105"/>
        </w:rPr>
        <w:t>hacia donde hay que dirigirse para hacer posible el propio control, el autocontrol.</w:t>
      </w:r>
      <w:r>
        <w:rPr>
          <w:spacing w:val="-16"/>
          <w:w w:val="105"/>
        </w:rPr>
        <w:t> </w:t>
      </w:r>
      <w:r>
        <w:rPr>
          <w:w w:val="105"/>
        </w:rPr>
        <w:t>Y esto</w:t>
      </w:r>
      <w:r>
        <w:rPr>
          <w:spacing w:val="-19"/>
          <w:w w:val="105"/>
        </w:rPr>
        <w:t> </w:t>
      </w:r>
      <w:r>
        <w:rPr>
          <w:w w:val="105"/>
        </w:rPr>
        <w:t>sólo</w:t>
      </w:r>
      <w:r>
        <w:rPr>
          <w:spacing w:val="-19"/>
          <w:w w:val="105"/>
        </w:rPr>
        <w:t> </w:t>
      </w:r>
      <w:r>
        <w:rPr>
          <w:w w:val="105"/>
        </w:rPr>
        <w:t>puede</w:t>
      </w:r>
      <w:r>
        <w:rPr>
          <w:spacing w:val="-19"/>
          <w:w w:val="105"/>
        </w:rPr>
        <w:t> </w:t>
      </w:r>
      <w:r>
        <w:rPr>
          <w:w w:val="105"/>
        </w:rPr>
        <w:t>ser</w:t>
      </w:r>
      <w:r>
        <w:rPr>
          <w:spacing w:val="-19"/>
          <w:w w:val="105"/>
        </w:rPr>
        <w:t> </w:t>
      </w:r>
      <w:r>
        <w:rPr>
          <w:w w:val="105"/>
        </w:rPr>
        <w:t>viable</w:t>
      </w:r>
      <w:r>
        <w:rPr>
          <w:spacing w:val="-19"/>
          <w:w w:val="105"/>
        </w:rPr>
        <w:t> </w:t>
      </w:r>
      <w:r>
        <w:rPr>
          <w:w w:val="105"/>
        </w:rPr>
        <w:t>si</w:t>
      </w:r>
      <w:r>
        <w:rPr>
          <w:spacing w:val="-19"/>
          <w:w w:val="105"/>
        </w:rPr>
        <w:t> </w:t>
      </w:r>
      <w:r>
        <w:rPr>
          <w:w w:val="105"/>
        </w:rPr>
        <w:t>verdaderamente</w:t>
      </w:r>
      <w:r>
        <w:rPr>
          <w:spacing w:val="-19"/>
          <w:w w:val="105"/>
        </w:rPr>
        <w:t> </w:t>
      </w:r>
      <w:r>
        <w:rPr>
          <w:w w:val="105"/>
        </w:rPr>
        <w:t>se</w:t>
      </w:r>
      <w:r>
        <w:rPr>
          <w:spacing w:val="-19"/>
          <w:w w:val="105"/>
        </w:rPr>
        <w:t> </w:t>
      </w:r>
      <w:r>
        <w:rPr>
          <w:w w:val="105"/>
        </w:rPr>
        <w:t>interiorizan</w:t>
      </w:r>
      <w:r>
        <w:rPr>
          <w:spacing w:val="-19"/>
          <w:w w:val="105"/>
        </w:rPr>
        <w:t> </w:t>
      </w:r>
      <w:r>
        <w:rPr>
          <w:w w:val="105"/>
        </w:rPr>
        <w:t>valores.</w:t>
      </w:r>
      <w:r>
        <w:rPr>
          <w:spacing w:val="-19"/>
          <w:w w:val="105"/>
        </w:rPr>
        <w:t> </w:t>
      </w:r>
      <w:r>
        <w:rPr>
          <w:w w:val="105"/>
        </w:rPr>
        <w:t>Y</w:t>
      </w:r>
      <w:r>
        <w:rPr>
          <w:spacing w:val="-19"/>
          <w:w w:val="105"/>
        </w:rPr>
        <w:t> </w:t>
      </w:r>
      <w:r>
        <w:rPr>
          <w:w w:val="105"/>
        </w:rPr>
        <w:t>estos</w:t>
      </w:r>
      <w:r>
        <w:rPr>
          <w:spacing w:val="-19"/>
          <w:w w:val="105"/>
        </w:rPr>
        <w:t> </w:t>
      </w:r>
      <w:r>
        <w:rPr>
          <w:w w:val="105"/>
        </w:rPr>
        <w:t>los proporciona</w:t>
      </w:r>
      <w:r>
        <w:rPr>
          <w:spacing w:val="-29"/>
          <w:w w:val="105"/>
        </w:rPr>
        <w:t> </w:t>
      </w:r>
      <w:r>
        <w:rPr>
          <w:w w:val="105"/>
        </w:rPr>
        <w:t>la</w:t>
      </w:r>
      <w:r>
        <w:rPr>
          <w:spacing w:val="-29"/>
          <w:w w:val="105"/>
        </w:rPr>
        <w:t> </w:t>
      </w:r>
      <w:r>
        <w:rPr>
          <w:w w:val="105"/>
        </w:rPr>
        <w:t>ética</w:t>
      </w:r>
      <w:r>
        <w:rPr>
          <w:spacing w:val="-29"/>
          <w:w w:val="105"/>
        </w:rPr>
        <w:t> </w:t>
      </w:r>
      <w:r>
        <w:rPr>
          <w:w w:val="105"/>
        </w:rPr>
        <w:t>(Diego,</w:t>
      </w:r>
      <w:r>
        <w:rPr>
          <w:spacing w:val="-29"/>
          <w:w w:val="105"/>
        </w:rPr>
        <w:t> </w:t>
      </w:r>
      <w:r>
        <w:rPr>
          <w:w w:val="105"/>
        </w:rPr>
        <w:t>2013:</w:t>
      </w:r>
      <w:r>
        <w:rPr>
          <w:spacing w:val="-29"/>
          <w:w w:val="105"/>
        </w:rPr>
        <w:t> </w:t>
      </w:r>
      <w:r>
        <w:rPr>
          <w:w w:val="105"/>
        </w:rPr>
        <w:t>26)</w:t>
      </w:r>
    </w:p>
    <w:p>
      <w:pPr>
        <w:pStyle w:val="BodyText"/>
        <w:spacing w:before="9"/>
        <w:rPr>
          <w:sz w:val="23"/>
        </w:rPr>
      </w:pPr>
    </w:p>
    <w:p>
      <w:pPr>
        <w:pStyle w:val="BodyText"/>
        <w:spacing w:line="264" w:lineRule="auto"/>
        <w:ind w:left="123" w:right="115" w:firstLine="850"/>
        <w:jc w:val="both"/>
        <w:rPr>
          <w:sz w:val="12"/>
        </w:rPr>
      </w:pPr>
      <w:r>
        <w:rPr>
          <w:w w:val="105"/>
        </w:rPr>
        <w:t>Diversas</w:t>
      </w:r>
      <w:r>
        <w:rPr>
          <w:spacing w:val="-8"/>
          <w:w w:val="105"/>
        </w:rPr>
        <w:t> </w:t>
      </w:r>
      <w:r>
        <w:rPr>
          <w:w w:val="105"/>
        </w:rPr>
        <w:t>organizaciones</w:t>
      </w:r>
      <w:r>
        <w:rPr>
          <w:spacing w:val="-8"/>
          <w:w w:val="105"/>
        </w:rPr>
        <w:t> </w:t>
      </w:r>
      <w:r>
        <w:rPr>
          <w:w w:val="105"/>
        </w:rPr>
        <w:t>no</w:t>
      </w:r>
      <w:r>
        <w:rPr>
          <w:spacing w:val="-8"/>
          <w:w w:val="105"/>
        </w:rPr>
        <w:t> </w:t>
      </w:r>
      <w:r>
        <w:rPr>
          <w:w w:val="105"/>
        </w:rPr>
        <w:t>gubernamentales</w:t>
      </w:r>
      <w:r>
        <w:rPr>
          <w:spacing w:val="-8"/>
          <w:w w:val="105"/>
        </w:rPr>
        <w:t> </w:t>
      </w:r>
      <w:r>
        <w:rPr>
          <w:w w:val="105"/>
        </w:rPr>
        <w:t>y</w:t>
      </w:r>
      <w:r>
        <w:rPr>
          <w:spacing w:val="-8"/>
          <w:w w:val="105"/>
        </w:rPr>
        <w:t> </w:t>
      </w:r>
      <w:r>
        <w:rPr>
          <w:w w:val="105"/>
        </w:rPr>
        <w:t>medios</w:t>
      </w:r>
      <w:r>
        <w:rPr>
          <w:spacing w:val="-8"/>
          <w:w w:val="105"/>
        </w:rPr>
        <w:t> </w:t>
      </w:r>
      <w:r>
        <w:rPr>
          <w:w w:val="105"/>
        </w:rPr>
        <w:t>de</w:t>
      </w:r>
      <w:r>
        <w:rPr>
          <w:spacing w:val="-8"/>
          <w:w w:val="105"/>
        </w:rPr>
        <w:t> </w:t>
      </w:r>
      <w:r>
        <w:rPr>
          <w:w w:val="105"/>
        </w:rPr>
        <w:t>comunica- ción social se están haciendo eco, también, de forma cada vez más insistente, de las graves situaciones de corrupción. </w:t>
      </w:r>
      <w:r>
        <w:rPr>
          <w:rFonts w:ascii="Palatino Linotype" w:hAnsi="Palatino Linotype"/>
          <w:i/>
          <w:w w:val="105"/>
        </w:rPr>
        <w:t>Transparency International </w:t>
      </w:r>
      <w:r>
        <w:rPr>
          <w:w w:val="105"/>
        </w:rPr>
        <w:t>señalaba, por</w:t>
      </w:r>
      <w:r>
        <w:rPr>
          <w:spacing w:val="-6"/>
          <w:w w:val="105"/>
        </w:rPr>
        <w:t> </w:t>
      </w:r>
      <w:r>
        <w:rPr>
          <w:w w:val="105"/>
        </w:rPr>
        <w:t>ejemplo,</w:t>
      </w:r>
      <w:r>
        <w:rPr>
          <w:spacing w:val="-6"/>
          <w:w w:val="105"/>
        </w:rPr>
        <w:t> </w:t>
      </w:r>
      <w:r>
        <w:rPr>
          <w:w w:val="105"/>
        </w:rPr>
        <w:t>en</w:t>
      </w:r>
      <w:r>
        <w:rPr>
          <w:spacing w:val="-6"/>
          <w:w w:val="105"/>
        </w:rPr>
        <w:t> </w:t>
      </w:r>
      <w:r>
        <w:rPr>
          <w:w w:val="105"/>
        </w:rPr>
        <w:t>el</w:t>
      </w:r>
      <w:r>
        <w:rPr>
          <w:spacing w:val="-6"/>
          <w:w w:val="105"/>
        </w:rPr>
        <w:t> </w:t>
      </w:r>
      <w:r>
        <w:rPr>
          <w:w w:val="105"/>
        </w:rPr>
        <w:t>año</w:t>
      </w:r>
      <w:r>
        <w:rPr>
          <w:spacing w:val="-6"/>
          <w:w w:val="105"/>
        </w:rPr>
        <w:t> </w:t>
      </w:r>
      <w:r>
        <w:rPr>
          <w:w w:val="105"/>
        </w:rPr>
        <w:t>2008,</w:t>
      </w:r>
      <w:r>
        <w:rPr>
          <w:spacing w:val="-6"/>
          <w:w w:val="105"/>
        </w:rPr>
        <w:t> </w:t>
      </w:r>
      <w:r>
        <w:rPr>
          <w:w w:val="105"/>
        </w:rPr>
        <w:t>que</w:t>
      </w:r>
      <w:r>
        <w:rPr>
          <w:spacing w:val="-6"/>
          <w:w w:val="105"/>
        </w:rPr>
        <w:t> </w:t>
      </w:r>
      <w:r>
        <w:rPr>
          <w:w w:val="105"/>
        </w:rPr>
        <w:t>la</w:t>
      </w:r>
      <w:r>
        <w:rPr>
          <w:spacing w:val="-6"/>
          <w:w w:val="105"/>
        </w:rPr>
        <w:t> </w:t>
      </w:r>
      <w:r>
        <w:rPr>
          <w:w w:val="105"/>
        </w:rPr>
        <w:t>corrupción</w:t>
      </w:r>
      <w:r>
        <w:rPr>
          <w:spacing w:val="-6"/>
          <w:w w:val="105"/>
        </w:rPr>
        <w:t> </w:t>
      </w:r>
      <w:r>
        <w:rPr>
          <w:w w:val="105"/>
        </w:rPr>
        <w:t>había</w:t>
      </w:r>
      <w:r>
        <w:rPr>
          <w:spacing w:val="-6"/>
          <w:w w:val="105"/>
        </w:rPr>
        <w:t> </w:t>
      </w:r>
      <w:r>
        <w:rPr>
          <w:w w:val="105"/>
        </w:rPr>
        <w:t>empeorado</w:t>
      </w:r>
      <w:r>
        <w:rPr>
          <w:spacing w:val="-6"/>
          <w:w w:val="105"/>
        </w:rPr>
        <w:t> </w:t>
      </w:r>
      <w:r>
        <w:rPr>
          <w:w w:val="105"/>
        </w:rPr>
        <w:t>en</w:t>
      </w:r>
      <w:r>
        <w:rPr>
          <w:spacing w:val="-6"/>
          <w:w w:val="105"/>
        </w:rPr>
        <w:t> </w:t>
      </w:r>
      <w:r>
        <w:rPr>
          <w:w w:val="105"/>
        </w:rPr>
        <w:t>España,</w:t>
      </w:r>
      <w:r>
        <w:rPr>
          <w:spacing w:val="-6"/>
          <w:w w:val="105"/>
        </w:rPr>
        <w:t> </w:t>
      </w:r>
      <w:r>
        <w:rPr>
          <w:w w:val="105"/>
        </w:rPr>
        <w:t>lo que constituía un grave problema porque, entre otras razones, implicaba una pérdida</w:t>
      </w:r>
      <w:r>
        <w:rPr>
          <w:spacing w:val="-14"/>
          <w:w w:val="105"/>
        </w:rPr>
        <w:t> </w:t>
      </w:r>
      <w:r>
        <w:rPr>
          <w:w w:val="105"/>
        </w:rPr>
        <w:t>de</w:t>
      </w:r>
      <w:r>
        <w:rPr>
          <w:spacing w:val="-14"/>
          <w:w w:val="105"/>
        </w:rPr>
        <w:t> </w:t>
      </w:r>
      <w:r>
        <w:rPr>
          <w:w w:val="105"/>
        </w:rPr>
        <w:t>inversiones</w:t>
      </w:r>
      <w:r>
        <w:rPr>
          <w:spacing w:val="-14"/>
          <w:w w:val="105"/>
        </w:rPr>
        <w:t> </w:t>
      </w:r>
      <w:r>
        <w:rPr>
          <w:w w:val="105"/>
        </w:rPr>
        <w:t>extranjeras</w:t>
      </w:r>
      <w:r>
        <w:rPr>
          <w:spacing w:val="-14"/>
          <w:w w:val="105"/>
        </w:rPr>
        <w:t> </w:t>
      </w:r>
      <w:r>
        <w:rPr>
          <w:w w:val="105"/>
        </w:rPr>
        <w:t>equivalente</w:t>
      </w:r>
      <w:r>
        <w:rPr>
          <w:spacing w:val="21"/>
          <w:w w:val="105"/>
        </w:rPr>
        <w:t> </w:t>
      </w:r>
      <w:r>
        <w:rPr>
          <w:w w:val="105"/>
        </w:rPr>
        <w:t>al</w:t>
      </w:r>
      <w:r>
        <w:rPr>
          <w:spacing w:val="-14"/>
          <w:w w:val="105"/>
        </w:rPr>
        <w:t> </w:t>
      </w:r>
      <w:r>
        <w:rPr>
          <w:w w:val="105"/>
        </w:rPr>
        <w:t>0,5</w:t>
      </w:r>
      <w:r>
        <w:rPr>
          <w:spacing w:val="-14"/>
          <w:w w:val="105"/>
        </w:rPr>
        <w:t> </w:t>
      </w:r>
      <w:r>
        <w:rPr>
          <w:w w:val="105"/>
        </w:rPr>
        <w:t>del</w:t>
      </w:r>
      <w:r>
        <w:rPr>
          <w:spacing w:val="-14"/>
          <w:w w:val="105"/>
        </w:rPr>
        <w:t> </w:t>
      </w:r>
      <w:r>
        <w:rPr>
          <w:w w:val="105"/>
        </w:rPr>
        <w:t>PIB.</w:t>
      </w:r>
      <w:r>
        <w:rPr>
          <w:w w:val="105"/>
          <w:position w:val="7"/>
          <w:sz w:val="12"/>
        </w:rPr>
        <w:t>37</w:t>
      </w:r>
    </w:p>
    <w:p>
      <w:pPr>
        <w:pStyle w:val="BodyText"/>
        <w:spacing w:before="11"/>
        <w:rPr>
          <w:sz w:val="22"/>
        </w:rPr>
      </w:pPr>
    </w:p>
    <w:p>
      <w:pPr>
        <w:pStyle w:val="Heading4"/>
        <w:ind w:left="123" w:right="-1"/>
        <w:jc w:val="left"/>
      </w:pPr>
      <w:r>
        <w:rPr/>
        <w:t>Conclusiones</w:t>
      </w:r>
    </w:p>
    <w:p>
      <w:pPr>
        <w:pStyle w:val="BodyText"/>
        <w:rPr>
          <w:rFonts w:ascii="Palatino Linotype"/>
          <w:b/>
          <w:sz w:val="22"/>
        </w:rPr>
      </w:pPr>
    </w:p>
    <w:p>
      <w:pPr>
        <w:pStyle w:val="BodyText"/>
        <w:spacing w:line="273" w:lineRule="auto" w:before="1" w:after="19"/>
        <w:ind w:left="123" w:right="-1"/>
      </w:pPr>
      <w:r>
        <w:rPr/>
        <w:t>Como síntesis final de lo anteriormente expuesto podamos sacar las siguientes conclusiones:</w:t>
      </w:r>
    </w:p>
    <w:p>
      <w:pPr>
        <w:pStyle w:val="BodyText"/>
        <w:spacing w:line="20" w:lineRule="exact"/>
        <w:ind w:left="116"/>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7" w:lineRule="auto" w:before="44"/>
        <w:ind w:left="350" w:right="113" w:hanging="227"/>
        <w:jc w:val="left"/>
        <w:rPr>
          <w:rFonts w:ascii="Trebuchet MS" w:hAnsi="Trebuchet MS"/>
          <w:sz w:val="17"/>
        </w:rPr>
      </w:pPr>
      <w:r>
        <w:rPr>
          <w:rFonts w:ascii="Arial" w:hAnsi="Arial"/>
          <w:w w:val="85"/>
          <w:position w:val="6"/>
          <w:sz w:val="10"/>
        </w:rPr>
        <w:t>35</w:t>
      </w:r>
      <w:r>
        <w:rPr>
          <w:rFonts w:ascii="Arial" w:hAnsi="Arial"/>
          <w:spacing w:val="16"/>
          <w:w w:val="85"/>
          <w:position w:val="6"/>
          <w:sz w:val="10"/>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Convención,</w:t>
      </w:r>
      <w:r>
        <w:rPr>
          <w:rFonts w:ascii="Trebuchet MS" w:hAnsi="Trebuchet MS"/>
          <w:spacing w:val="-19"/>
          <w:w w:val="85"/>
          <w:sz w:val="17"/>
        </w:rPr>
        <w:t> </w:t>
      </w:r>
      <w:r>
        <w:rPr>
          <w:rFonts w:ascii="Trebuchet MS" w:hAnsi="Trebuchet MS"/>
          <w:w w:val="85"/>
          <w:sz w:val="17"/>
        </w:rPr>
        <w:t>que</w:t>
      </w:r>
      <w:r>
        <w:rPr>
          <w:rFonts w:ascii="Trebuchet MS" w:hAnsi="Trebuchet MS"/>
          <w:spacing w:val="-19"/>
          <w:w w:val="85"/>
          <w:sz w:val="17"/>
        </w:rPr>
        <w:t> </w:t>
      </w:r>
      <w:r>
        <w:rPr>
          <w:rFonts w:ascii="Trebuchet MS" w:hAnsi="Trebuchet MS"/>
          <w:w w:val="85"/>
          <w:sz w:val="17"/>
        </w:rPr>
        <w:t>consta</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28</w:t>
      </w:r>
      <w:r>
        <w:rPr>
          <w:rFonts w:ascii="Trebuchet MS" w:hAnsi="Trebuchet MS"/>
          <w:spacing w:val="-20"/>
          <w:w w:val="85"/>
          <w:sz w:val="17"/>
        </w:rPr>
        <w:t> </w:t>
      </w:r>
      <w:r>
        <w:rPr>
          <w:rFonts w:ascii="Trebuchet MS" w:hAnsi="Trebuchet MS"/>
          <w:w w:val="85"/>
          <w:sz w:val="17"/>
        </w:rPr>
        <w:t>artículos,</w:t>
      </w:r>
      <w:r>
        <w:rPr>
          <w:rFonts w:ascii="Trebuchet MS" w:hAnsi="Trebuchet MS"/>
          <w:spacing w:val="-19"/>
          <w:w w:val="85"/>
          <w:sz w:val="17"/>
        </w:rPr>
        <w:t> </w:t>
      </w:r>
      <w:r>
        <w:rPr>
          <w:rFonts w:ascii="Trebuchet MS" w:hAnsi="Trebuchet MS"/>
          <w:w w:val="85"/>
          <w:sz w:val="17"/>
        </w:rPr>
        <w:t>fue</w:t>
      </w:r>
      <w:r>
        <w:rPr>
          <w:rFonts w:ascii="Trebuchet MS" w:hAnsi="Trebuchet MS"/>
          <w:spacing w:val="-19"/>
          <w:w w:val="85"/>
          <w:sz w:val="17"/>
        </w:rPr>
        <w:t> </w:t>
      </w:r>
      <w:r>
        <w:rPr>
          <w:rFonts w:ascii="Trebuchet MS" w:hAnsi="Trebuchet MS"/>
          <w:w w:val="85"/>
          <w:sz w:val="17"/>
        </w:rPr>
        <w:t>aprobada</w:t>
      </w:r>
      <w:r>
        <w:rPr>
          <w:rFonts w:ascii="Trebuchet MS" w:hAnsi="Trebuchet MS"/>
          <w:spacing w:val="-19"/>
          <w:w w:val="85"/>
          <w:sz w:val="17"/>
        </w:rPr>
        <w:t> </w:t>
      </w:r>
      <w:r>
        <w:rPr>
          <w:rFonts w:ascii="Trebuchet MS" w:hAnsi="Trebuchet MS"/>
          <w:w w:val="85"/>
          <w:sz w:val="17"/>
        </w:rPr>
        <w:t>en</w:t>
      </w:r>
      <w:r>
        <w:rPr>
          <w:rFonts w:ascii="Trebuchet MS" w:hAnsi="Trebuchet MS"/>
          <w:spacing w:val="-19"/>
          <w:w w:val="85"/>
          <w:sz w:val="17"/>
        </w:rPr>
        <w:t> </w:t>
      </w:r>
      <w:r>
        <w:rPr>
          <w:rFonts w:ascii="Trebuchet MS" w:hAnsi="Trebuchet MS"/>
          <w:w w:val="85"/>
          <w:sz w:val="17"/>
        </w:rPr>
        <w:t>julio</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2003,</w:t>
      </w:r>
      <w:r>
        <w:rPr>
          <w:rFonts w:ascii="Trebuchet MS" w:hAnsi="Trebuchet MS"/>
          <w:spacing w:val="-19"/>
          <w:w w:val="85"/>
          <w:sz w:val="17"/>
        </w:rPr>
        <w:t> </w:t>
      </w:r>
      <w:r>
        <w:rPr>
          <w:rFonts w:ascii="Trebuchet MS" w:hAnsi="Trebuchet MS"/>
          <w:w w:val="85"/>
          <w:sz w:val="17"/>
        </w:rPr>
        <w:t>durante</w:t>
      </w:r>
      <w:r>
        <w:rPr>
          <w:rFonts w:ascii="Trebuchet MS" w:hAnsi="Trebuchet MS"/>
          <w:spacing w:val="-20"/>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cumbre</w:t>
      </w:r>
      <w:r>
        <w:rPr>
          <w:rFonts w:ascii="Trebuchet MS" w:hAnsi="Trebuchet MS"/>
          <w:spacing w:val="-19"/>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Unión</w:t>
      </w:r>
      <w:r>
        <w:rPr>
          <w:rFonts w:ascii="Trebuchet MS" w:hAnsi="Trebuchet MS"/>
          <w:spacing w:val="-19"/>
          <w:w w:val="85"/>
          <w:sz w:val="17"/>
        </w:rPr>
        <w:t> </w:t>
      </w:r>
      <w:r>
        <w:rPr>
          <w:rFonts w:ascii="Trebuchet MS" w:hAnsi="Trebuchet MS"/>
          <w:w w:val="85"/>
          <w:sz w:val="17"/>
        </w:rPr>
        <w:t>Africana en</w:t>
      </w:r>
      <w:r>
        <w:rPr>
          <w:rFonts w:ascii="Trebuchet MS" w:hAnsi="Trebuchet MS"/>
          <w:spacing w:val="-29"/>
          <w:w w:val="85"/>
          <w:sz w:val="17"/>
        </w:rPr>
        <w:t> </w:t>
      </w:r>
      <w:r>
        <w:rPr>
          <w:rFonts w:ascii="Trebuchet MS" w:hAnsi="Trebuchet MS"/>
          <w:w w:val="85"/>
          <w:sz w:val="17"/>
        </w:rPr>
        <w:t>Maputo,</w:t>
      </w:r>
      <w:r>
        <w:rPr>
          <w:rFonts w:ascii="Trebuchet MS" w:hAnsi="Trebuchet MS"/>
          <w:spacing w:val="-29"/>
          <w:w w:val="85"/>
          <w:sz w:val="17"/>
        </w:rPr>
        <w:t> </w:t>
      </w:r>
      <w:r>
        <w:rPr>
          <w:rFonts w:ascii="Trebuchet MS" w:hAnsi="Trebuchet MS"/>
          <w:w w:val="85"/>
          <w:sz w:val="17"/>
        </w:rPr>
        <w:t>Mozambique.</w:t>
      </w:r>
    </w:p>
    <w:p>
      <w:pPr>
        <w:spacing w:line="247" w:lineRule="auto" w:before="12"/>
        <w:ind w:left="350" w:right="-1" w:hanging="227"/>
        <w:jc w:val="left"/>
        <w:rPr>
          <w:rFonts w:ascii="Trebuchet MS" w:hAnsi="Trebuchet MS"/>
          <w:sz w:val="17"/>
        </w:rPr>
      </w:pPr>
      <w:r>
        <w:rPr>
          <w:rFonts w:ascii="Arial" w:hAnsi="Arial"/>
          <w:w w:val="85"/>
          <w:position w:val="6"/>
          <w:sz w:val="10"/>
        </w:rPr>
        <w:t>36 </w:t>
      </w:r>
      <w:r>
        <w:rPr>
          <w:rFonts w:ascii="Trebuchet MS" w:hAnsi="Trebuchet MS"/>
          <w:w w:val="85"/>
          <w:sz w:val="17"/>
        </w:rPr>
        <w:t>Muna, Akere: </w:t>
      </w:r>
      <w:r>
        <w:rPr>
          <w:rFonts w:ascii="Arial" w:hAnsi="Arial"/>
          <w:i/>
          <w:w w:val="85"/>
          <w:sz w:val="17"/>
        </w:rPr>
        <w:t>La Convención de la Unión Africana contra la corrupción </w:t>
      </w:r>
      <w:r>
        <w:rPr>
          <w:rFonts w:ascii="Trebuchet MS" w:hAnsi="Trebuchet MS"/>
          <w:w w:val="85"/>
          <w:sz w:val="17"/>
        </w:rPr>
        <w:t>en Transparency International: </w:t>
      </w:r>
      <w:r>
        <w:rPr>
          <w:rFonts w:ascii="Arial" w:hAnsi="Arial"/>
          <w:i/>
          <w:w w:val="85"/>
          <w:sz w:val="17"/>
        </w:rPr>
        <w:t>Informe </w:t>
      </w:r>
      <w:r>
        <w:rPr>
          <w:rFonts w:ascii="Arial" w:hAnsi="Arial"/>
          <w:i/>
          <w:w w:val="85"/>
          <w:sz w:val="17"/>
        </w:rPr>
        <w:t>global</w:t>
      </w:r>
      <w:r>
        <w:rPr>
          <w:rFonts w:ascii="Arial" w:hAnsi="Arial"/>
          <w:i/>
          <w:spacing w:val="-20"/>
          <w:w w:val="85"/>
          <w:sz w:val="17"/>
        </w:rPr>
        <w:t> </w:t>
      </w:r>
      <w:r>
        <w:rPr>
          <w:rFonts w:ascii="Arial" w:hAnsi="Arial"/>
          <w:i/>
          <w:w w:val="85"/>
          <w:sz w:val="17"/>
        </w:rPr>
        <w:t>de</w:t>
      </w:r>
      <w:r>
        <w:rPr>
          <w:rFonts w:ascii="Arial" w:hAnsi="Arial"/>
          <w:i/>
          <w:spacing w:val="-20"/>
          <w:w w:val="85"/>
          <w:sz w:val="17"/>
        </w:rPr>
        <w:t> </w:t>
      </w:r>
      <w:r>
        <w:rPr>
          <w:rFonts w:ascii="Arial" w:hAnsi="Arial"/>
          <w:i/>
          <w:w w:val="85"/>
          <w:sz w:val="17"/>
        </w:rPr>
        <w:t>la</w:t>
      </w:r>
      <w:r>
        <w:rPr>
          <w:rFonts w:ascii="Arial" w:hAnsi="Arial"/>
          <w:i/>
          <w:spacing w:val="-20"/>
          <w:w w:val="85"/>
          <w:sz w:val="17"/>
        </w:rPr>
        <w:t> </w:t>
      </w:r>
      <w:r>
        <w:rPr>
          <w:rFonts w:ascii="Arial" w:hAnsi="Arial"/>
          <w:i/>
          <w:w w:val="85"/>
          <w:sz w:val="17"/>
        </w:rPr>
        <w:t>corrupción</w:t>
      </w:r>
      <w:r>
        <w:rPr>
          <w:rFonts w:ascii="Arial" w:hAnsi="Arial"/>
          <w:i/>
          <w:spacing w:val="-20"/>
          <w:w w:val="85"/>
          <w:sz w:val="17"/>
        </w:rPr>
        <w:t> </w:t>
      </w:r>
      <w:r>
        <w:rPr>
          <w:rFonts w:ascii="Arial" w:hAnsi="Arial"/>
          <w:i/>
          <w:w w:val="85"/>
          <w:sz w:val="17"/>
        </w:rPr>
        <w:t>2004.</w:t>
      </w:r>
      <w:r>
        <w:rPr>
          <w:rFonts w:ascii="Arial" w:hAnsi="Arial"/>
          <w:i/>
          <w:spacing w:val="-20"/>
          <w:w w:val="85"/>
          <w:sz w:val="17"/>
        </w:rPr>
        <w:t> </w:t>
      </w:r>
      <w:r>
        <w:rPr>
          <w:rFonts w:ascii="Arial" w:hAnsi="Arial"/>
          <w:i/>
          <w:w w:val="85"/>
          <w:sz w:val="17"/>
        </w:rPr>
        <w:t>Tema</w:t>
      </w:r>
      <w:r>
        <w:rPr>
          <w:rFonts w:ascii="Arial" w:hAnsi="Arial"/>
          <w:i/>
          <w:spacing w:val="-20"/>
          <w:w w:val="85"/>
          <w:sz w:val="17"/>
        </w:rPr>
        <w:t> </w:t>
      </w:r>
      <w:r>
        <w:rPr>
          <w:rFonts w:ascii="Arial" w:hAnsi="Arial"/>
          <w:i/>
          <w:w w:val="85"/>
          <w:sz w:val="17"/>
        </w:rPr>
        <w:t>especial:</w:t>
      </w:r>
      <w:r>
        <w:rPr>
          <w:rFonts w:ascii="Arial" w:hAnsi="Arial"/>
          <w:i/>
          <w:spacing w:val="-20"/>
          <w:w w:val="85"/>
          <w:sz w:val="17"/>
        </w:rPr>
        <w:t> </w:t>
      </w:r>
      <w:r>
        <w:rPr>
          <w:rFonts w:ascii="Arial" w:hAnsi="Arial"/>
          <w:i/>
          <w:w w:val="85"/>
          <w:sz w:val="17"/>
        </w:rPr>
        <w:t>corrupción</w:t>
      </w:r>
      <w:r>
        <w:rPr>
          <w:rFonts w:ascii="Arial" w:hAnsi="Arial"/>
          <w:i/>
          <w:spacing w:val="-20"/>
          <w:w w:val="85"/>
          <w:sz w:val="17"/>
        </w:rPr>
        <w:t> </w:t>
      </w:r>
      <w:r>
        <w:rPr>
          <w:rFonts w:ascii="Arial" w:hAnsi="Arial"/>
          <w:i/>
          <w:w w:val="85"/>
          <w:sz w:val="17"/>
        </w:rPr>
        <w:t>política</w:t>
      </w:r>
      <w:r>
        <w:rPr>
          <w:rFonts w:ascii="Trebuchet MS" w:hAnsi="Trebuchet MS"/>
          <w:w w:val="85"/>
          <w:sz w:val="17"/>
        </w:rPr>
        <w:t>,</w:t>
      </w:r>
      <w:r>
        <w:rPr>
          <w:rFonts w:ascii="Trebuchet MS" w:hAnsi="Trebuchet MS"/>
          <w:spacing w:val="-24"/>
          <w:w w:val="85"/>
          <w:sz w:val="17"/>
        </w:rPr>
        <w:t> </w:t>
      </w:r>
      <w:r>
        <w:rPr>
          <w:rFonts w:ascii="Trebuchet MS" w:hAnsi="Trebuchet MS"/>
          <w:w w:val="85"/>
          <w:sz w:val="17"/>
        </w:rPr>
        <w:t>Icaria</w:t>
      </w:r>
      <w:r>
        <w:rPr>
          <w:rFonts w:ascii="Trebuchet MS" w:hAnsi="Trebuchet MS"/>
          <w:spacing w:val="-24"/>
          <w:w w:val="85"/>
          <w:sz w:val="17"/>
        </w:rPr>
        <w:t> </w:t>
      </w:r>
      <w:r>
        <w:rPr>
          <w:rFonts w:ascii="Trebuchet MS" w:hAnsi="Trebuchet MS"/>
          <w:w w:val="85"/>
          <w:sz w:val="17"/>
        </w:rPr>
        <w:t>Editorial,</w:t>
      </w:r>
      <w:r>
        <w:rPr>
          <w:rFonts w:ascii="Trebuchet MS" w:hAnsi="Trebuchet MS"/>
          <w:spacing w:val="-24"/>
          <w:w w:val="85"/>
          <w:sz w:val="17"/>
        </w:rPr>
        <w:t> </w:t>
      </w:r>
      <w:r>
        <w:rPr>
          <w:rFonts w:ascii="Trebuchet MS" w:hAnsi="Trebuchet MS"/>
          <w:w w:val="85"/>
          <w:sz w:val="17"/>
        </w:rPr>
        <w:t>Barcelona,</w:t>
      </w:r>
      <w:r>
        <w:rPr>
          <w:rFonts w:ascii="Trebuchet MS" w:hAnsi="Trebuchet MS"/>
          <w:spacing w:val="-24"/>
          <w:w w:val="85"/>
          <w:sz w:val="17"/>
        </w:rPr>
        <w:t> </w:t>
      </w:r>
      <w:r>
        <w:rPr>
          <w:rFonts w:ascii="Trebuchet MS" w:hAnsi="Trebuchet MS"/>
          <w:w w:val="85"/>
          <w:sz w:val="17"/>
        </w:rPr>
        <w:t>2004,</w:t>
      </w:r>
      <w:r>
        <w:rPr>
          <w:rFonts w:ascii="Trebuchet MS" w:hAnsi="Trebuchet MS"/>
          <w:spacing w:val="-24"/>
          <w:w w:val="85"/>
          <w:sz w:val="17"/>
        </w:rPr>
        <w:t> </w:t>
      </w:r>
      <w:r>
        <w:rPr>
          <w:rFonts w:ascii="Trebuchet MS" w:hAnsi="Trebuchet MS"/>
          <w:w w:val="85"/>
          <w:sz w:val="17"/>
        </w:rPr>
        <w:t>pp.</w:t>
      </w:r>
      <w:r>
        <w:rPr>
          <w:rFonts w:ascii="Trebuchet MS" w:hAnsi="Trebuchet MS"/>
          <w:spacing w:val="-24"/>
          <w:w w:val="85"/>
          <w:sz w:val="17"/>
        </w:rPr>
        <w:t> </w:t>
      </w:r>
      <w:r>
        <w:rPr>
          <w:rFonts w:ascii="Trebuchet MS" w:hAnsi="Trebuchet MS"/>
          <w:w w:val="85"/>
          <w:sz w:val="17"/>
        </w:rPr>
        <w:t>147</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ss.</w:t>
      </w:r>
    </w:p>
    <w:p>
      <w:pPr>
        <w:spacing w:line="247" w:lineRule="auto" w:before="12"/>
        <w:ind w:left="350" w:right="113" w:hanging="227"/>
        <w:jc w:val="left"/>
        <w:rPr>
          <w:rFonts w:ascii="Trebuchet MS" w:hAnsi="Trebuchet MS"/>
          <w:sz w:val="17"/>
        </w:rPr>
      </w:pPr>
      <w:r>
        <w:rPr>
          <w:rFonts w:ascii="Arial" w:hAnsi="Arial"/>
          <w:w w:val="85"/>
          <w:position w:val="6"/>
          <w:sz w:val="10"/>
        </w:rPr>
        <w:t>37</w:t>
      </w:r>
      <w:r>
        <w:rPr>
          <w:rFonts w:ascii="Arial" w:hAnsi="Arial"/>
          <w:spacing w:val="7"/>
          <w:w w:val="85"/>
          <w:position w:val="6"/>
          <w:sz w:val="10"/>
        </w:rPr>
        <w:t> </w:t>
      </w:r>
      <w:r>
        <w:rPr>
          <w:rFonts w:ascii="Arial" w:hAnsi="Arial"/>
          <w:i/>
          <w:w w:val="85"/>
          <w:sz w:val="17"/>
        </w:rPr>
        <w:t>La</w:t>
      </w:r>
      <w:r>
        <w:rPr>
          <w:rFonts w:ascii="Arial" w:hAnsi="Arial"/>
          <w:i/>
          <w:spacing w:val="-24"/>
          <w:w w:val="85"/>
          <w:sz w:val="17"/>
        </w:rPr>
        <w:t> </w:t>
      </w:r>
      <w:r>
        <w:rPr>
          <w:rFonts w:ascii="Arial" w:hAnsi="Arial"/>
          <w:i/>
          <w:w w:val="85"/>
          <w:sz w:val="17"/>
        </w:rPr>
        <w:t>corrupción</w:t>
      </w:r>
      <w:r>
        <w:rPr>
          <w:rFonts w:ascii="Arial" w:hAnsi="Arial"/>
          <w:i/>
          <w:spacing w:val="-23"/>
          <w:w w:val="85"/>
          <w:sz w:val="17"/>
        </w:rPr>
        <w:t> </w:t>
      </w:r>
      <w:r>
        <w:rPr>
          <w:rFonts w:ascii="Arial" w:hAnsi="Arial"/>
          <w:i/>
          <w:w w:val="85"/>
          <w:sz w:val="17"/>
        </w:rPr>
        <w:t>en</w:t>
      </w:r>
      <w:r>
        <w:rPr>
          <w:rFonts w:ascii="Arial" w:hAnsi="Arial"/>
          <w:i/>
          <w:spacing w:val="-24"/>
          <w:w w:val="85"/>
          <w:sz w:val="17"/>
        </w:rPr>
        <w:t> </w:t>
      </w:r>
      <w:r>
        <w:rPr>
          <w:rFonts w:ascii="Arial" w:hAnsi="Arial"/>
          <w:i/>
          <w:w w:val="85"/>
          <w:sz w:val="17"/>
        </w:rPr>
        <w:t>España,</w:t>
      </w:r>
      <w:r>
        <w:rPr>
          <w:rFonts w:ascii="Arial" w:hAnsi="Arial"/>
          <w:i/>
          <w:spacing w:val="-24"/>
          <w:w w:val="85"/>
          <w:sz w:val="17"/>
        </w:rPr>
        <w:t> </w:t>
      </w:r>
      <w:r>
        <w:rPr>
          <w:rFonts w:ascii="Arial" w:hAnsi="Arial"/>
          <w:i/>
          <w:w w:val="85"/>
          <w:sz w:val="17"/>
        </w:rPr>
        <w:t>un</w:t>
      </w:r>
      <w:r>
        <w:rPr>
          <w:rFonts w:ascii="Arial" w:hAnsi="Arial"/>
          <w:i/>
          <w:spacing w:val="-24"/>
          <w:w w:val="85"/>
          <w:sz w:val="17"/>
        </w:rPr>
        <w:t> </w:t>
      </w:r>
      <w:r>
        <w:rPr>
          <w:rFonts w:ascii="Arial" w:hAnsi="Arial"/>
          <w:i/>
          <w:w w:val="85"/>
          <w:sz w:val="17"/>
        </w:rPr>
        <w:t>‘grave’</w:t>
      </w:r>
      <w:r>
        <w:rPr>
          <w:rFonts w:ascii="Arial" w:hAnsi="Arial"/>
          <w:i/>
          <w:spacing w:val="-23"/>
          <w:w w:val="85"/>
          <w:sz w:val="17"/>
        </w:rPr>
        <w:t> </w:t>
      </w:r>
      <w:r>
        <w:rPr>
          <w:rFonts w:ascii="Arial" w:hAnsi="Arial"/>
          <w:i/>
          <w:w w:val="85"/>
          <w:sz w:val="17"/>
        </w:rPr>
        <w:t>problema</w:t>
      </w:r>
      <w:r>
        <w:rPr>
          <w:rFonts w:ascii="Arial" w:hAnsi="Arial"/>
          <w:i/>
          <w:spacing w:val="-24"/>
          <w:w w:val="85"/>
          <w:sz w:val="17"/>
        </w:rPr>
        <w:t> </w:t>
      </w:r>
      <w:r>
        <w:rPr>
          <w:rFonts w:ascii="Arial" w:hAnsi="Arial"/>
          <w:i/>
          <w:w w:val="85"/>
          <w:sz w:val="17"/>
        </w:rPr>
        <w:t>por</w:t>
      </w:r>
      <w:r>
        <w:rPr>
          <w:rFonts w:ascii="Arial" w:hAnsi="Arial"/>
          <w:i/>
          <w:spacing w:val="-24"/>
          <w:w w:val="85"/>
          <w:sz w:val="17"/>
        </w:rPr>
        <w:t> </w:t>
      </w:r>
      <w:r>
        <w:rPr>
          <w:rFonts w:ascii="Arial" w:hAnsi="Arial"/>
          <w:i/>
          <w:w w:val="85"/>
          <w:sz w:val="17"/>
        </w:rPr>
        <w:t>la</w:t>
      </w:r>
      <w:r>
        <w:rPr>
          <w:rFonts w:ascii="Arial" w:hAnsi="Arial"/>
          <w:i/>
          <w:spacing w:val="-24"/>
          <w:w w:val="85"/>
          <w:sz w:val="17"/>
        </w:rPr>
        <w:t> </w:t>
      </w:r>
      <w:r>
        <w:rPr>
          <w:rFonts w:ascii="Arial" w:hAnsi="Arial"/>
          <w:i/>
          <w:w w:val="85"/>
          <w:sz w:val="17"/>
        </w:rPr>
        <w:t>pérdida</w:t>
      </w:r>
      <w:r>
        <w:rPr>
          <w:rFonts w:ascii="Arial" w:hAnsi="Arial"/>
          <w:i/>
          <w:spacing w:val="-24"/>
          <w:w w:val="85"/>
          <w:sz w:val="17"/>
        </w:rPr>
        <w:t> </w:t>
      </w:r>
      <w:r>
        <w:rPr>
          <w:rFonts w:ascii="Arial" w:hAnsi="Arial"/>
          <w:i/>
          <w:w w:val="85"/>
          <w:sz w:val="17"/>
        </w:rPr>
        <w:t>de</w:t>
      </w:r>
      <w:r>
        <w:rPr>
          <w:rFonts w:ascii="Arial" w:hAnsi="Arial"/>
          <w:i/>
          <w:spacing w:val="-24"/>
          <w:w w:val="85"/>
          <w:sz w:val="17"/>
        </w:rPr>
        <w:t> </w:t>
      </w:r>
      <w:r>
        <w:rPr>
          <w:rFonts w:ascii="Arial" w:hAnsi="Arial"/>
          <w:i/>
          <w:w w:val="85"/>
          <w:sz w:val="17"/>
        </w:rPr>
        <w:t>la</w:t>
      </w:r>
      <w:r>
        <w:rPr>
          <w:rFonts w:ascii="Arial" w:hAnsi="Arial"/>
          <w:i/>
          <w:spacing w:val="-24"/>
          <w:w w:val="85"/>
          <w:sz w:val="17"/>
        </w:rPr>
        <w:t> </w:t>
      </w:r>
      <w:r>
        <w:rPr>
          <w:rFonts w:ascii="Arial" w:hAnsi="Arial"/>
          <w:i/>
          <w:w w:val="85"/>
          <w:sz w:val="17"/>
        </w:rPr>
        <w:t>inversión</w:t>
      </w:r>
      <w:r>
        <w:rPr>
          <w:rFonts w:ascii="Arial" w:hAnsi="Arial"/>
          <w:i/>
          <w:spacing w:val="-23"/>
          <w:w w:val="85"/>
          <w:sz w:val="17"/>
        </w:rPr>
        <w:t> </w:t>
      </w:r>
      <w:r>
        <w:rPr>
          <w:rFonts w:ascii="Arial" w:hAnsi="Arial"/>
          <w:i/>
          <w:w w:val="85"/>
          <w:sz w:val="17"/>
        </w:rPr>
        <w:t>extranjera</w:t>
      </w:r>
      <w:r>
        <w:rPr>
          <w:rFonts w:ascii="Arial" w:hAnsi="Arial"/>
          <w:i/>
          <w:spacing w:val="-24"/>
          <w:w w:val="85"/>
          <w:sz w:val="17"/>
        </w:rPr>
        <w:t> </w:t>
      </w:r>
      <w:r>
        <w:rPr>
          <w:rFonts w:ascii="Arial" w:hAnsi="Arial"/>
          <w:w w:val="85"/>
          <w:sz w:val="17"/>
        </w:rPr>
        <w:t>en</w:t>
      </w:r>
      <w:r>
        <w:rPr>
          <w:rFonts w:ascii="Arial" w:hAnsi="Arial"/>
          <w:spacing w:val="-23"/>
          <w:w w:val="85"/>
          <w:sz w:val="17"/>
        </w:rPr>
        <w:t> </w:t>
      </w:r>
      <w:r>
        <w:rPr>
          <w:rFonts w:ascii="Arial" w:hAnsi="Arial"/>
          <w:i/>
          <w:w w:val="85"/>
          <w:sz w:val="17"/>
        </w:rPr>
        <w:t>El</w:t>
      </w:r>
      <w:r>
        <w:rPr>
          <w:rFonts w:ascii="Arial" w:hAnsi="Arial"/>
          <w:i/>
          <w:spacing w:val="-24"/>
          <w:w w:val="85"/>
          <w:sz w:val="17"/>
        </w:rPr>
        <w:t> </w:t>
      </w:r>
      <w:r>
        <w:rPr>
          <w:rFonts w:ascii="Arial" w:hAnsi="Arial"/>
          <w:i/>
          <w:w w:val="85"/>
          <w:sz w:val="17"/>
        </w:rPr>
        <w:t>Mundo,</w:t>
      </w:r>
      <w:r>
        <w:rPr>
          <w:rFonts w:ascii="Arial" w:hAnsi="Arial"/>
          <w:i/>
          <w:spacing w:val="-24"/>
          <w:w w:val="85"/>
          <w:sz w:val="17"/>
        </w:rPr>
        <w:t> </w:t>
      </w:r>
      <w:r>
        <w:rPr>
          <w:rFonts w:ascii="Trebuchet MS" w:hAnsi="Trebuchet MS"/>
          <w:w w:val="85"/>
          <w:sz w:val="17"/>
        </w:rPr>
        <w:t>Madrid,</w:t>
      </w:r>
      <w:r>
        <w:rPr>
          <w:rFonts w:ascii="Trebuchet MS" w:hAnsi="Trebuchet MS"/>
          <w:spacing w:val="-27"/>
          <w:w w:val="85"/>
          <w:sz w:val="17"/>
        </w:rPr>
        <w:t> </w:t>
      </w:r>
      <w:r>
        <w:rPr>
          <w:rFonts w:ascii="Trebuchet MS" w:hAnsi="Trebuchet MS"/>
          <w:w w:val="85"/>
          <w:sz w:val="17"/>
        </w:rPr>
        <w:t>Martes, </w:t>
      </w:r>
      <w:r>
        <w:rPr>
          <w:rFonts w:ascii="Trebuchet MS" w:hAnsi="Trebuchet MS"/>
          <w:w w:val="80"/>
          <w:sz w:val="17"/>
        </w:rPr>
        <w:t>23</w:t>
      </w:r>
      <w:r>
        <w:rPr>
          <w:rFonts w:ascii="Trebuchet MS" w:hAnsi="Trebuchet MS"/>
          <w:spacing w:val="-18"/>
          <w:w w:val="80"/>
          <w:sz w:val="17"/>
        </w:rPr>
        <w:t> </w:t>
      </w:r>
      <w:r>
        <w:rPr>
          <w:rFonts w:ascii="Trebuchet MS" w:hAnsi="Trebuchet MS"/>
          <w:w w:val="80"/>
          <w:sz w:val="17"/>
        </w:rPr>
        <w:t>de</w:t>
      </w:r>
      <w:r>
        <w:rPr>
          <w:rFonts w:ascii="Trebuchet MS" w:hAnsi="Trebuchet MS"/>
          <w:spacing w:val="-18"/>
          <w:w w:val="80"/>
          <w:sz w:val="17"/>
        </w:rPr>
        <w:t> </w:t>
      </w:r>
      <w:r>
        <w:rPr>
          <w:rFonts w:ascii="Trebuchet MS" w:hAnsi="Trebuchet MS"/>
          <w:w w:val="80"/>
          <w:sz w:val="17"/>
        </w:rPr>
        <w:t>Septiembre</w:t>
      </w:r>
      <w:r>
        <w:rPr>
          <w:rFonts w:ascii="Trebuchet MS" w:hAnsi="Trebuchet MS"/>
          <w:spacing w:val="-18"/>
          <w:w w:val="80"/>
          <w:sz w:val="17"/>
        </w:rPr>
        <w:t> </w:t>
      </w:r>
      <w:r>
        <w:rPr>
          <w:rFonts w:ascii="Trebuchet MS" w:hAnsi="Trebuchet MS"/>
          <w:w w:val="80"/>
          <w:sz w:val="17"/>
        </w:rPr>
        <w:t>de</w:t>
      </w:r>
      <w:r>
        <w:rPr>
          <w:rFonts w:ascii="Trebuchet MS" w:hAnsi="Trebuchet MS"/>
          <w:spacing w:val="-18"/>
          <w:w w:val="80"/>
          <w:sz w:val="17"/>
        </w:rPr>
        <w:t> </w:t>
      </w:r>
      <w:r>
        <w:rPr>
          <w:rFonts w:ascii="Trebuchet MS" w:hAnsi="Trebuchet MS"/>
          <w:w w:val="80"/>
          <w:sz w:val="17"/>
        </w:rPr>
        <w:t>2008,</w:t>
      </w:r>
      <w:r>
        <w:rPr>
          <w:rFonts w:ascii="Trebuchet MS" w:hAnsi="Trebuchet MS"/>
          <w:spacing w:val="-18"/>
          <w:w w:val="80"/>
          <w:sz w:val="17"/>
        </w:rPr>
        <w:t> </w:t>
      </w:r>
      <w:r>
        <w:rPr>
          <w:rFonts w:ascii="Trebuchet MS" w:hAnsi="Trebuchet MS"/>
          <w:w w:val="80"/>
          <w:sz w:val="17"/>
        </w:rPr>
        <w:t>consultado</w:t>
      </w:r>
      <w:r>
        <w:rPr>
          <w:rFonts w:ascii="Trebuchet MS" w:hAnsi="Trebuchet MS"/>
          <w:spacing w:val="-18"/>
          <w:w w:val="80"/>
          <w:sz w:val="17"/>
        </w:rPr>
        <w:t> </w:t>
      </w:r>
      <w:r>
        <w:rPr>
          <w:rFonts w:ascii="Trebuchet MS" w:hAnsi="Trebuchet MS"/>
          <w:w w:val="80"/>
          <w:sz w:val="17"/>
        </w:rPr>
        <w:t>en</w:t>
      </w:r>
      <w:r>
        <w:rPr>
          <w:rFonts w:ascii="Trebuchet MS" w:hAnsi="Trebuchet MS"/>
          <w:spacing w:val="-18"/>
          <w:w w:val="80"/>
          <w:sz w:val="17"/>
        </w:rPr>
        <w:t> </w:t>
      </w:r>
      <w:hyperlink r:id="rId128">
        <w:r>
          <w:rPr>
            <w:rFonts w:ascii="Trebuchet MS" w:hAnsi="Trebuchet MS"/>
            <w:w w:val="80"/>
            <w:sz w:val="17"/>
          </w:rPr>
          <w:t>http://www.elmundo.es/elmundo/2008/09/23/espana/1222169139.html.</w:t>
        </w:r>
      </w:hyperlink>
    </w:p>
    <w:p>
      <w:pPr>
        <w:spacing w:after="0" w:line="247" w:lineRule="auto"/>
        <w:jc w:val="left"/>
        <w:rPr>
          <w:rFonts w:ascii="Trebuchet MS" w:hAnsi="Trebuchet MS"/>
          <w:sz w:val="17"/>
        </w:rPr>
        <w:sectPr>
          <w:pgSz w:w="9640" w:h="13040"/>
          <w:pgMar w:header="557" w:footer="774" w:top="1140" w:bottom="960" w:left="84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73" w:lineRule="auto" w:before="61"/>
        <w:ind w:left="854" w:right="101" w:hanging="454"/>
        <w:jc w:val="both"/>
      </w:pPr>
      <w:r>
        <w:rPr/>
        <w:pict>
          <v:rect style="position:absolute;margin-left:407.438995pt;margin-top:-51.299843pt;width:26.262pt;height:26.262pt;mso-position-horizontal-relative:page;mso-position-vertical-relative:paragraph;z-index:-228544" filled="true" fillcolor="#9d9d9c" stroked="false">
            <v:fill type="solid"/>
            <w10:wrap type="none"/>
          </v:rect>
        </w:pict>
      </w:r>
      <w:r>
        <w:rPr>
          <w:w w:val="105"/>
        </w:rPr>
        <w:t>1º</w:t>
      </w:r>
      <w:r>
        <w:rPr>
          <w:spacing w:val="41"/>
          <w:w w:val="105"/>
        </w:rPr>
        <w:t> </w:t>
      </w:r>
      <w:r>
        <w:rPr>
          <w:w w:val="105"/>
        </w:rPr>
        <w:t>La educación crítica en derechos humanos, contemplada desde el perfil de la ética pública, implica el estudio, sistematización y exposición </w:t>
      </w:r>
      <w:r>
        <w:rPr>
          <w:spacing w:val="48"/>
          <w:w w:val="105"/>
        </w:rPr>
        <w:t> </w:t>
      </w:r>
      <w:r>
        <w:rPr>
          <w:w w:val="105"/>
        </w:rPr>
        <w:t>de los derechos humanos de dos polos opuestos: de un lado, los valores</w:t>
      </w:r>
      <w:r>
        <w:rPr>
          <w:spacing w:val="-6"/>
          <w:w w:val="105"/>
        </w:rPr>
        <w:t> </w:t>
      </w:r>
      <w:r>
        <w:rPr>
          <w:w w:val="105"/>
        </w:rPr>
        <w:t>éticos</w:t>
      </w:r>
      <w:r>
        <w:rPr>
          <w:spacing w:val="-6"/>
          <w:w w:val="105"/>
        </w:rPr>
        <w:t> </w:t>
      </w:r>
      <w:r>
        <w:rPr>
          <w:w w:val="105"/>
        </w:rPr>
        <w:t>y</w:t>
      </w:r>
      <w:r>
        <w:rPr>
          <w:spacing w:val="-6"/>
          <w:w w:val="105"/>
        </w:rPr>
        <w:t> </w:t>
      </w:r>
      <w:r>
        <w:rPr>
          <w:w w:val="105"/>
        </w:rPr>
        <w:t>jurídicos</w:t>
      </w:r>
      <w:r>
        <w:rPr>
          <w:spacing w:val="-6"/>
          <w:w w:val="105"/>
        </w:rPr>
        <w:t> </w:t>
      </w:r>
      <w:r>
        <w:rPr>
          <w:w w:val="105"/>
        </w:rPr>
        <w:t>fundamentales</w:t>
      </w:r>
      <w:r>
        <w:rPr>
          <w:spacing w:val="-6"/>
          <w:w w:val="105"/>
        </w:rPr>
        <w:t> </w:t>
      </w:r>
      <w:r>
        <w:rPr>
          <w:w w:val="105"/>
        </w:rPr>
        <w:t>y</w:t>
      </w:r>
      <w:r>
        <w:rPr>
          <w:spacing w:val="-6"/>
          <w:w w:val="105"/>
        </w:rPr>
        <w:t> </w:t>
      </w:r>
      <w:r>
        <w:rPr>
          <w:w w:val="105"/>
        </w:rPr>
        <w:t>de</w:t>
      </w:r>
      <w:r>
        <w:rPr>
          <w:spacing w:val="-6"/>
          <w:w w:val="105"/>
        </w:rPr>
        <w:t> </w:t>
      </w:r>
      <w:r>
        <w:rPr>
          <w:w w:val="105"/>
        </w:rPr>
        <w:t>otro,</w:t>
      </w:r>
      <w:r>
        <w:rPr>
          <w:spacing w:val="-6"/>
          <w:w w:val="105"/>
        </w:rPr>
        <w:t> </w:t>
      </w:r>
      <w:r>
        <w:rPr>
          <w:w w:val="105"/>
        </w:rPr>
        <w:t>la</w:t>
      </w:r>
      <w:r>
        <w:rPr>
          <w:spacing w:val="-6"/>
          <w:w w:val="105"/>
        </w:rPr>
        <w:t> </w:t>
      </w:r>
      <w:r>
        <w:rPr>
          <w:w w:val="105"/>
        </w:rPr>
        <w:t>corrupción</w:t>
      </w:r>
      <w:r>
        <w:rPr>
          <w:spacing w:val="-6"/>
          <w:w w:val="105"/>
        </w:rPr>
        <w:t> </w:t>
      </w:r>
      <w:r>
        <w:rPr>
          <w:w w:val="105"/>
        </w:rPr>
        <w:t>como violación de los mismos y como instrumento de violación sistemática de los derechos</w:t>
      </w:r>
      <w:r>
        <w:rPr>
          <w:spacing w:val="-22"/>
          <w:w w:val="105"/>
        </w:rPr>
        <w:t> </w:t>
      </w:r>
      <w:r>
        <w:rPr>
          <w:w w:val="105"/>
        </w:rPr>
        <w:t>humanos.</w:t>
      </w:r>
    </w:p>
    <w:p>
      <w:pPr>
        <w:pStyle w:val="BodyText"/>
        <w:spacing w:line="273" w:lineRule="auto"/>
        <w:ind w:left="854" w:right="101" w:hanging="454"/>
        <w:jc w:val="both"/>
      </w:pPr>
      <w:r>
        <w:rPr>
          <w:w w:val="105"/>
        </w:rPr>
        <w:t>2º Entiendo por ética pública, siguiendo al profesor Óscar Diego, como “aquella</w:t>
      </w:r>
      <w:r>
        <w:rPr>
          <w:spacing w:val="-18"/>
          <w:w w:val="105"/>
        </w:rPr>
        <w:t> </w:t>
      </w:r>
      <w:r>
        <w:rPr>
          <w:w w:val="105"/>
        </w:rPr>
        <w:t>parte</w:t>
      </w:r>
      <w:r>
        <w:rPr>
          <w:spacing w:val="-18"/>
          <w:w w:val="105"/>
        </w:rPr>
        <w:t> </w:t>
      </w:r>
      <w:r>
        <w:rPr>
          <w:w w:val="105"/>
        </w:rPr>
        <w:t>de</w:t>
      </w:r>
      <w:r>
        <w:rPr>
          <w:spacing w:val="-18"/>
          <w:w w:val="105"/>
        </w:rPr>
        <w:t> </w:t>
      </w:r>
      <w:r>
        <w:rPr>
          <w:w w:val="105"/>
        </w:rPr>
        <w:t>la</w:t>
      </w:r>
      <w:r>
        <w:rPr>
          <w:spacing w:val="-18"/>
          <w:w w:val="105"/>
        </w:rPr>
        <w:t> </w:t>
      </w:r>
      <w:r>
        <w:rPr>
          <w:w w:val="105"/>
        </w:rPr>
        <w:t>disciplina</w:t>
      </w:r>
      <w:r>
        <w:rPr>
          <w:spacing w:val="-18"/>
          <w:w w:val="105"/>
        </w:rPr>
        <w:t> </w:t>
      </w:r>
      <w:r>
        <w:rPr>
          <w:w w:val="105"/>
        </w:rPr>
        <w:t>de</w:t>
      </w:r>
      <w:r>
        <w:rPr>
          <w:spacing w:val="-18"/>
          <w:w w:val="105"/>
        </w:rPr>
        <w:t> </w:t>
      </w:r>
      <w:r>
        <w:rPr>
          <w:w w:val="105"/>
        </w:rPr>
        <w:t>la</w:t>
      </w:r>
      <w:r>
        <w:rPr>
          <w:spacing w:val="-18"/>
          <w:w w:val="105"/>
        </w:rPr>
        <w:t> </w:t>
      </w:r>
      <w:r>
        <w:rPr>
          <w:w w:val="105"/>
        </w:rPr>
        <w:t>ética</w:t>
      </w:r>
      <w:r>
        <w:rPr>
          <w:spacing w:val="-18"/>
          <w:w w:val="105"/>
        </w:rPr>
        <w:t> </w:t>
      </w:r>
      <w:r>
        <w:rPr>
          <w:w w:val="105"/>
        </w:rPr>
        <w:t>que</w:t>
      </w:r>
      <w:r>
        <w:rPr>
          <w:spacing w:val="-18"/>
          <w:w w:val="105"/>
        </w:rPr>
        <w:t> </w:t>
      </w:r>
      <w:r>
        <w:rPr>
          <w:w w:val="105"/>
        </w:rPr>
        <w:t>trata</w:t>
      </w:r>
      <w:r>
        <w:rPr>
          <w:spacing w:val="-18"/>
          <w:w w:val="105"/>
        </w:rPr>
        <w:t> </w:t>
      </w:r>
      <w:r>
        <w:rPr>
          <w:w w:val="105"/>
        </w:rPr>
        <w:t>los</w:t>
      </w:r>
      <w:r>
        <w:rPr>
          <w:spacing w:val="-18"/>
          <w:w w:val="105"/>
        </w:rPr>
        <w:t> </w:t>
      </w:r>
      <w:r>
        <w:rPr>
          <w:w w:val="105"/>
        </w:rPr>
        <w:t>comportamientos de los gobernantes, políticos, legisladores, jueces y funcionarios en el desarrollo</w:t>
      </w:r>
      <w:r>
        <w:rPr>
          <w:spacing w:val="-17"/>
          <w:w w:val="105"/>
        </w:rPr>
        <w:t> </w:t>
      </w:r>
      <w:r>
        <w:rPr>
          <w:w w:val="105"/>
        </w:rPr>
        <w:t>de</w:t>
      </w:r>
      <w:r>
        <w:rPr>
          <w:spacing w:val="-17"/>
          <w:w w:val="105"/>
        </w:rPr>
        <w:t> </w:t>
      </w:r>
      <w:r>
        <w:rPr>
          <w:w w:val="105"/>
        </w:rPr>
        <w:t>su</w:t>
      </w:r>
      <w:r>
        <w:rPr>
          <w:spacing w:val="-17"/>
          <w:w w:val="105"/>
        </w:rPr>
        <w:t> </w:t>
      </w:r>
      <w:r>
        <w:rPr>
          <w:w w:val="105"/>
        </w:rPr>
        <w:t>trabajo,</w:t>
      </w:r>
      <w:r>
        <w:rPr>
          <w:spacing w:val="-17"/>
          <w:w w:val="105"/>
        </w:rPr>
        <w:t> </w:t>
      </w:r>
      <w:r>
        <w:rPr>
          <w:w w:val="105"/>
        </w:rPr>
        <w:t>y</w:t>
      </w:r>
      <w:r>
        <w:rPr>
          <w:spacing w:val="-17"/>
          <w:w w:val="105"/>
        </w:rPr>
        <w:t> </w:t>
      </w:r>
      <w:r>
        <w:rPr>
          <w:w w:val="105"/>
        </w:rPr>
        <w:t>que</w:t>
      </w:r>
      <w:r>
        <w:rPr>
          <w:spacing w:val="-17"/>
          <w:w w:val="105"/>
        </w:rPr>
        <w:t> </w:t>
      </w:r>
      <w:r>
        <w:rPr>
          <w:w w:val="105"/>
        </w:rPr>
        <w:t>tiene</w:t>
      </w:r>
      <w:r>
        <w:rPr>
          <w:spacing w:val="-17"/>
          <w:w w:val="105"/>
        </w:rPr>
        <w:t> </w:t>
      </w:r>
      <w:r>
        <w:rPr>
          <w:w w:val="105"/>
        </w:rPr>
        <w:t>por</w:t>
      </w:r>
      <w:r>
        <w:rPr>
          <w:spacing w:val="-17"/>
          <w:w w:val="105"/>
        </w:rPr>
        <w:t> </w:t>
      </w:r>
      <w:r>
        <w:rPr>
          <w:w w:val="105"/>
        </w:rPr>
        <w:t>finalidad</w:t>
      </w:r>
      <w:r>
        <w:rPr>
          <w:spacing w:val="-17"/>
          <w:w w:val="105"/>
        </w:rPr>
        <w:t> </w:t>
      </w:r>
      <w:r>
        <w:rPr>
          <w:w w:val="105"/>
        </w:rPr>
        <w:t>lograr</w:t>
      </w:r>
      <w:r>
        <w:rPr>
          <w:spacing w:val="-17"/>
          <w:w w:val="105"/>
        </w:rPr>
        <w:t> </w:t>
      </w:r>
      <w:r>
        <w:rPr>
          <w:w w:val="105"/>
        </w:rPr>
        <w:t>que</w:t>
      </w:r>
      <w:r>
        <w:rPr>
          <w:spacing w:val="-17"/>
          <w:w w:val="105"/>
        </w:rPr>
        <w:t> </w:t>
      </w:r>
      <w:r>
        <w:rPr>
          <w:w w:val="105"/>
        </w:rPr>
        <w:t>el</w:t>
      </w:r>
      <w:r>
        <w:rPr>
          <w:spacing w:val="-17"/>
          <w:w w:val="105"/>
        </w:rPr>
        <w:t> </w:t>
      </w:r>
      <w:r>
        <w:rPr>
          <w:w w:val="105"/>
        </w:rPr>
        <w:t>servidor público aplique el sentido del deber en beneficio del</w:t>
      </w:r>
      <w:r>
        <w:rPr>
          <w:spacing w:val="-28"/>
          <w:w w:val="105"/>
        </w:rPr>
        <w:t> </w:t>
      </w:r>
      <w:r>
        <w:rPr>
          <w:w w:val="105"/>
        </w:rPr>
        <w:t>Estado”.</w:t>
      </w:r>
    </w:p>
    <w:p>
      <w:pPr>
        <w:pStyle w:val="BodyText"/>
        <w:spacing w:line="273" w:lineRule="auto"/>
        <w:ind w:left="854" w:right="101" w:hanging="454"/>
        <w:jc w:val="both"/>
      </w:pPr>
      <w:r>
        <w:rPr>
          <w:w w:val="105"/>
        </w:rPr>
        <w:t>3º Entiendo por educación crítica en derechos humanos, siguiendo los planteamientos de Amnistía Internacional como “aquel proceso edu- cativo, de naturaleza intencional, holístico y participativo, dirigido a favorecer</w:t>
      </w:r>
      <w:r>
        <w:rPr>
          <w:spacing w:val="-4"/>
          <w:w w:val="105"/>
        </w:rPr>
        <w:t> </w:t>
      </w:r>
      <w:r>
        <w:rPr>
          <w:w w:val="105"/>
        </w:rPr>
        <w:t>la</w:t>
      </w:r>
      <w:r>
        <w:rPr>
          <w:spacing w:val="-4"/>
          <w:w w:val="105"/>
        </w:rPr>
        <w:t> </w:t>
      </w:r>
      <w:r>
        <w:rPr>
          <w:w w:val="105"/>
        </w:rPr>
        <w:t>toma</w:t>
      </w:r>
      <w:r>
        <w:rPr>
          <w:spacing w:val="-4"/>
          <w:w w:val="105"/>
        </w:rPr>
        <w:t> </w:t>
      </w:r>
      <w:r>
        <w:rPr>
          <w:w w:val="105"/>
        </w:rPr>
        <w:t>de</w:t>
      </w:r>
      <w:r>
        <w:rPr>
          <w:spacing w:val="-4"/>
          <w:w w:val="105"/>
        </w:rPr>
        <w:t> </w:t>
      </w:r>
      <w:r>
        <w:rPr>
          <w:w w:val="105"/>
        </w:rPr>
        <w:t>conciencia</w:t>
      </w:r>
      <w:r>
        <w:rPr>
          <w:spacing w:val="-4"/>
          <w:w w:val="105"/>
        </w:rPr>
        <w:t> </w:t>
      </w:r>
      <w:r>
        <w:rPr>
          <w:w w:val="105"/>
        </w:rPr>
        <w:t>y</w:t>
      </w:r>
      <w:r>
        <w:rPr>
          <w:spacing w:val="-4"/>
          <w:w w:val="105"/>
        </w:rPr>
        <w:t> </w:t>
      </w:r>
      <w:r>
        <w:rPr>
          <w:w w:val="105"/>
        </w:rPr>
        <w:t>el</w:t>
      </w:r>
      <w:r>
        <w:rPr>
          <w:spacing w:val="-4"/>
          <w:w w:val="105"/>
        </w:rPr>
        <w:t> </w:t>
      </w:r>
      <w:r>
        <w:rPr>
          <w:w w:val="105"/>
        </w:rPr>
        <w:t>empoderamiento</w:t>
      </w:r>
      <w:r>
        <w:rPr>
          <w:spacing w:val="-4"/>
          <w:w w:val="105"/>
        </w:rPr>
        <w:t> </w:t>
      </w:r>
      <w:r>
        <w:rPr>
          <w:w w:val="105"/>
        </w:rPr>
        <w:t>de</w:t>
      </w:r>
      <w:r>
        <w:rPr>
          <w:spacing w:val="-4"/>
          <w:w w:val="105"/>
        </w:rPr>
        <w:t> </w:t>
      </w:r>
      <w:r>
        <w:rPr>
          <w:w w:val="105"/>
        </w:rPr>
        <w:t>las</w:t>
      </w:r>
      <w:r>
        <w:rPr>
          <w:spacing w:val="-4"/>
          <w:w w:val="105"/>
        </w:rPr>
        <w:t> </w:t>
      </w:r>
      <w:r>
        <w:rPr>
          <w:w w:val="105"/>
        </w:rPr>
        <w:t>personas, de los grupos y de la sociedad, en general, mediante la integración de las dimensiones cognoscitiva, afectiva y actitudinal, con la finalidad última de construir una cultura de respeto y de acción de defensa y promoción</w:t>
      </w:r>
      <w:r>
        <w:rPr>
          <w:spacing w:val="-7"/>
          <w:w w:val="105"/>
        </w:rPr>
        <w:t> </w:t>
      </w:r>
      <w:r>
        <w:rPr>
          <w:w w:val="105"/>
        </w:rPr>
        <w:t>de</w:t>
      </w:r>
      <w:r>
        <w:rPr>
          <w:spacing w:val="-7"/>
          <w:w w:val="105"/>
        </w:rPr>
        <w:t> </w:t>
      </w:r>
      <w:r>
        <w:rPr>
          <w:w w:val="105"/>
        </w:rPr>
        <w:t>los</w:t>
      </w:r>
      <w:r>
        <w:rPr>
          <w:spacing w:val="-7"/>
          <w:w w:val="105"/>
        </w:rPr>
        <w:t> </w:t>
      </w:r>
      <w:r>
        <w:rPr>
          <w:w w:val="105"/>
        </w:rPr>
        <w:t>derechos</w:t>
      </w:r>
      <w:r>
        <w:rPr>
          <w:spacing w:val="-7"/>
          <w:w w:val="105"/>
        </w:rPr>
        <w:t> </w:t>
      </w:r>
      <w:r>
        <w:rPr>
          <w:w w:val="105"/>
        </w:rPr>
        <w:t>humanos</w:t>
      </w:r>
      <w:r>
        <w:rPr>
          <w:spacing w:val="-7"/>
          <w:w w:val="105"/>
        </w:rPr>
        <w:t> </w:t>
      </w:r>
      <w:r>
        <w:rPr>
          <w:w w:val="105"/>
        </w:rPr>
        <w:t>para</w:t>
      </w:r>
      <w:r>
        <w:rPr>
          <w:spacing w:val="-7"/>
          <w:w w:val="105"/>
        </w:rPr>
        <w:t> </w:t>
      </w:r>
      <w:r>
        <w:rPr>
          <w:w w:val="105"/>
        </w:rPr>
        <w:t>todos</w:t>
      </w:r>
      <w:r>
        <w:rPr>
          <w:spacing w:val="-7"/>
          <w:w w:val="105"/>
        </w:rPr>
        <w:t> </w:t>
      </w:r>
      <w:r>
        <w:rPr>
          <w:w w:val="105"/>
        </w:rPr>
        <w:t>los</w:t>
      </w:r>
      <w:r>
        <w:rPr>
          <w:spacing w:val="-7"/>
          <w:w w:val="105"/>
        </w:rPr>
        <w:t> </w:t>
      </w:r>
      <w:r>
        <w:rPr>
          <w:w w:val="105"/>
        </w:rPr>
        <w:t>seres</w:t>
      </w:r>
      <w:r>
        <w:rPr>
          <w:spacing w:val="-7"/>
          <w:w w:val="105"/>
        </w:rPr>
        <w:t> </w:t>
      </w:r>
      <w:r>
        <w:rPr>
          <w:w w:val="105"/>
        </w:rPr>
        <w:t>humanos”.</w:t>
      </w:r>
    </w:p>
    <w:p>
      <w:pPr>
        <w:pStyle w:val="BodyText"/>
        <w:spacing w:line="273" w:lineRule="auto"/>
        <w:ind w:left="854" w:right="102" w:hanging="454"/>
        <w:jc w:val="both"/>
      </w:pPr>
      <w:r>
        <w:rPr>
          <w:w w:val="105"/>
        </w:rPr>
        <w:t>4º Entiendo por corrupción “el mal uso del poder público para obtener una ventaja ilegítima”.</w:t>
      </w:r>
    </w:p>
    <w:p>
      <w:pPr>
        <w:pStyle w:val="BodyText"/>
        <w:spacing w:line="273" w:lineRule="auto"/>
        <w:ind w:left="854" w:right="101" w:hanging="454"/>
        <w:jc w:val="both"/>
      </w:pPr>
      <w:r>
        <w:rPr>
          <w:w w:val="105"/>
        </w:rPr>
        <w:t>5º El estudio de la polaridad valores-corrupción puede ser realizado desde todos y cada uno de los elementos estructurales del sistema </w:t>
      </w:r>
      <w:r>
        <w:rPr>
          <w:spacing w:val="48"/>
          <w:w w:val="105"/>
        </w:rPr>
        <w:t> </w:t>
      </w:r>
      <w:r>
        <w:rPr>
          <w:w w:val="105"/>
        </w:rPr>
        <w:t>de derechos humanos (sujeto, objeto, contenido, evolución histórica, fundamento y garantías) y desde todos y cada uno de los derechos humanos que forman parte del</w:t>
      </w:r>
      <w:r>
        <w:rPr>
          <w:spacing w:val="-18"/>
          <w:w w:val="105"/>
        </w:rPr>
        <w:t> </w:t>
      </w:r>
      <w:r>
        <w:rPr>
          <w:w w:val="105"/>
        </w:rPr>
        <w:t>mismo.</w:t>
      </w:r>
    </w:p>
    <w:p>
      <w:pPr>
        <w:pStyle w:val="BodyText"/>
        <w:spacing w:line="273" w:lineRule="auto"/>
        <w:ind w:left="854" w:right="101" w:hanging="454"/>
        <w:jc w:val="both"/>
      </w:pPr>
      <w:r>
        <w:rPr/>
        <w:t>6º Los rasgos esenciales que debe tener la educación crítica en derechos humanos con el perfil de defensa de la ética pública son los siguientes:</w:t>
      </w:r>
    </w:p>
    <w:p>
      <w:pPr>
        <w:pStyle w:val="ListParagraph"/>
        <w:numPr>
          <w:ilvl w:val="1"/>
          <w:numId w:val="12"/>
        </w:numPr>
        <w:tabs>
          <w:tab w:pos="1113" w:val="left" w:leader="none"/>
        </w:tabs>
        <w:spacing w:line="271" w:lineRule="auto" w:before="0" w:after="0"/>
        <w:ind w:left="854" w:right="101" w:firstLine="0"/>
        <w:jc w:val="both"/>
        <w:rPr>
          <w:sz w:val="21"/>
        </w:rPr>
      </w:pPr>
      <w:r>
        <w:rPr>
          <w:w w:val="105"/>
          <w:sz w:val="21"/>
        </w:rPr>
        <w:t>Debe ser una educación de naturaleza permanente, continuada y global;</w:t>
      </w:r>
      <w:r>
        <w:rPr>
          <w:spacing w:val="-10"/>
          <w:w w:val="105"/>
          <w:sz w:val="21"/>
        </w:rPr>
        <w:t> </w:t>
      </w:r>
      <w:r>
        <w:rPr>
          <w:w w:val="105"/>
          <w:sz w:val="21"/>
        </w:rPr>
        <w:t>b)</w:t>
      </w:r>
      <w:r>
        <w:rPr>
          <w:spacing w:val="-10"/>
          <w:w w:val="105"/>
          <w:sz w:val="21"/>
        </w:rPr>
        <w:t> </w:t>
      </w:r>
      <w:r>
        <w:rPr>
          <w:w w:val="105"/>
          <w:sz w:val="21"/>
        </w:rPr>
        <w:t>Debe</w:t>
      </w:r>
      <w:r>
        <w:rPr>
          <w:spacing w:val="-10"/>
          <w:w w:val="105"/>
          <w:sz w:val="21"/>
        </w:rPr>
        <w:t> </w:t>
      </w:r>
      <w:r>
        <w:rPr>
          <w:w w:val="105"/>
          <w:sz w:val="21"/>
        </w:rPr>
        <w:t>ser</w:t>
      </w:r>
      <w:r>
        <w:rPr>
          <w:spacing w:val="-10"/>
          <w:w w:val="105"/>
          <w:sz w:val="21"/>
        </w:rPr>
        <w:t> </w:t>
      </w:r>
      <w:r>
        <w:rPr>
          <w:w w:val="105"/>
          <w:sz w:val="21"/>
        </w:rPr>
        <w:t>una</w:t>
      </w:r>
      <w:r>
        <w:rPr>
          <w:spacing w:val="-10"/>
          <w:w w:val="105"/>
          <w:sz w:val="21"/>
        </w:rPr>
        <w:t> </w:t>
      </w:r>
      <w:r>
        <w:rPr>
          <w:w w:val="105"/>
          <w:sz w:val="21"/>
        </w:rPr>
        <w:t>educación</w:t>
      </w:r>
      <w:r>
        <w:rPr>
          <w:spacing w:val="-10"/>
          <w:w w:val="105"/>
          <w:sz w:val="21"/>
        </w:rPr>
        <w:t> </w:t>
      </w:r>
      <w:r>
        <w:rPr>
          <w:w w:val="105"/>
          <w:sz w:val="21"/>
        </w:rPr>
        <w:t>situacional;</w:t>
      </w:r>
      <w:r>
        <w:rPr>
          <w:spacing w:val="-10"/>
          <w:w w:val="105"/>
          <w:sz w:val="21"/>
        </w:rPr>
        <w:t> </w:t>
      </w:r>
      <w:r>
        <w:rPr>
          <w:w w:val="105"/>
          <w:sz w:val="21"/>
        </w:rPr>
        <w:t>quiere</w:t>
      </w:r>
      <w:r>
        <w:rPr>
          <w:spacing w:val="-10"/>
          <w:w w:val="105"/>
          <w:sz w:val="21"/>
        </w:rPr>
        <w:t> </w:t>
      </w:r>
      <w:r>
        <w:rPr>
          <w:w w:val="105"/>
          <w:sz w:val="21"/>
        </w:rPr>
        <w:t>decirse</w:t>
      </w:r>
      <w:r>
        <w:rPr>
          <w:spacing w:val="-10"/>
          <w:w w:val="105"/>
          <w:sz w:val="21"/>
        </w:rPr>
        <w:t> </w:t>
      </w:r>
      <w:r>
        <w:rPr>
          <w:w w:val="105"/>
          <w:sz w:val="21"/>
        </w:rPr>
        <w:t>que,</w:t>
      </w:r>
      <w:r>
        <w:rPr>
          <w:spacing w:val="-10"/>
          <w:w w:val="105"/>
          <w:sz w:val="21"/>
        </w:rPr>
        <w:t> </w:t>
      </w:r>
      <w:r>
        <w:rPr>
          <w:w w:val="105"/>
          <w:sz w:val="21"/>
        </w:rPr>
        <w:t>lejos de moverse en un “cielo de conceptos”, debe partir de un contexto social concreto; c) Debe ser una educación orientada al cambio</w:t>
      </w:r>
      <w:r>
        <w:rPr>
          <w:spacing w:val="-24"/>
          <w:w w:val="105"/>
          <w:sz w:val="21"/>
        </w:rPr>
        <w:t> </w:t>
      </w:r>
      <w:r>
        <w:rPr>
          <w:w w:val="105"/>
          <w:sz w:val="21"/>
        </w:rPr>
        <w:t>social;</w:t>
      </w:r>
    </w:p>
    <w:p>
      <w:pPr>
        <w:pStyle w:val="BodyText"/>
        <w:spacing w:line="264" w:lineRule="auto"/>
        <w:ind w:left="854" w:right="101"/>
        <w:jc w:val="both"/>
      </w:pPr>
      <w:r>
        <w:rPr/>
        <w:t>d) Esa transformación debe ir dirigida en dos direcciones: hacia los gobernantes obligándoles a cumplir normas éticas y de respeto a los derechos humanos y hacia los gobernados, hacia la sociedad civil para que  vigile  y  denuncie  casos  de  corrupción;  e)  Es  una  educación  que</w:t>
      </w:r>
    </w:p>
    <w:p>
      <w:pPr>
        <w:spacing w:after="0" w:line="264"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840" w:right="114"/>
        <w:jc w:val="both"/>
      </w:pPr>
      <w:r>
        <w:rPr>
          <w:w w:val="105"/>
        </w:rPr>
        <w:t>debe inculcar valores. Debe ser una forma de educación en valores, contribuyendo a la formación de una cultura de respeto a la dignidad humana, como valor supremo, a través de la promoción y la vivencia de los valores de libertad, de justicia, de igualdad, de solidaridad, de seguridad, de cooperación, de tolerancia y de paz; f) Debe inculcar también aquellos principios y normas -que derivan de los valores-   </w:t>
      </w:r>
      <w:r>
        <w:rPr>
          <w:spacing w:val="48"/>
          <w:w w:val="105"/>
        </w:rPr>
        <w:t> </w:t>
      </w:r>
      <w:r>
        <w:rPr>
          <w:w w:val="105"/>
        </w:rPr>
        <w:t>y que forman parte del sistema de derechos humanos; g) Entre los principios fundamentales destaca el principio de transparencia. Su institucionalización</w:t>
      </w:r>
      <w:r>
        <w:rPr>
          <w:spacing w:val="-26"/>
          <w:w w:val="105"/>
        </w:rPr>
        <w:t> </w:t>
      </w:r>
      <w:r>
        <w:rPr>
          <w:w w:val="105"/>
        </w:rPr>
        <w:t>y</w:t>
      </w:r>
      <w:r>
        <w:rPr>
          <w:spacing w:val="-26"/>
          <w:w w:val="105"/>
        </w:rPr>
        <w:t> </w:t>
      </w:r>
      <w:r>
        <w:rPr>
          <w:w w:val="105"/>
        </w:rPr>
        <w:t>defensa</w:t>
      </w:r>
      <w:r>
        <w:rPr>
          <w:spacing w:val="-26"/>
          <w:w w:val="105"/>
        </w:rPr>
        <w:t> </w:t>
      </w:r>
      <w:r>
        <w:rPr>
          <w:w w:val="105"/>
        </w:rPr>
        <w:t>social</w:t>
      </w:r>
      <w:r>
        <w:rPr>
          <w:spacing w:val="-26"/>
          <w:w w:val="105"/>
        </w:rPr>
        <w:t> </w:t>
      </w:r>
      <w:r>
        <w:rPr>
          <w:w w:val="105"/>
        </w:rPr>
        <w:t>efectiva</w:t>
      </w:r>
      <w:r>
        <w:rPr>
          <w:spacing w:val="-26"/>
          <w:w w:val="105"/>
        </w:rPr>
        <w:t> </w:t>
      </w:r>
      <w:r>
        <w:rPr>
          <w:w w:val="105"/>
        </w:rPr>
        <w:t>constituye</w:t>
      </w:r>
      <w:r>
        <w:rPr>
          <w:spacing w:val="-26"/>
          <w:w w:val="105"/>
        </w:rPr>
        <w:t> </w:t>
      </w:r>
      <w:r>
        <w:rPr>
          <w:w w:val="105"/>
        </w:rPr>
        <w:t>un</w:t>
      </w:r>
      <w:r>
        <w:rPr>
          <w:spacing w:val="-26"/>
          <w:w w:val="105"/>
        </w:rPr>
        <w:t> </w:t>
      </w:r>
      <w:r>
        <w:rPr>
          <w:w w:val="105"/>
        </w:rPr>
        <w:t>instrumento decisivo de garantía de los derechos humanos frente a la </w:t>
      </w:r>
      <w:r>
        <w:rPr>
          <w:spacing w:val="23"/>
          <w:w w:val="105"/>
        </w:rPr>
        <w:t> </w:t>
      </w:r>
      <w:r>
        <w:rPr>
          <w:w w:val="105"/>
        </w:rPr>
        <w:t>corrupción;</w:t>
      </w:r>
    </w:p>
    <w:p>
      <w:pPr>
        <w:pStyle w:val="BodyText"/>
        <w:spacing w:line="264" w:lineRule="auto" w:before="1"/>
        <w:ind w:left="840" w:right="114"/>
        <w:jc w:val="both"/>
      </w:pPr>
      <w:r>
        <w:rPr>
          <w:w w:val="105"/>
        </w:rPr>
        <w:t>h) Junto al principio de transparencia tienen relevancia los principios de</w:t>
      </w:r>
      <w:r>
        <w:rPr>
          <w:spacing w:val="-14"/>
          <w:w w:val="105"/>
        </w:rPr>
        <w:t> </w:t>
      </w:r>
      <w:r>
        <w:rPr>
          <w:w w:val="105"/>
        </w:rPr>
        <w:t>profesionalidad,</w:t>
      </w:r>
      <w:r>
        <w:rPr>
          <w:spacing w:val="-15"/>
          <w:w w:val="105"/>
        </w:rPr>
        <w:t> </w:t>
      </w:r>
      <w:r>
        <w:rPr>
          <w:w w:val="105"/>
        </w:rPr>
        <w:t>eficiencia,</w:t>
      </w:r>
      <w:r>
        <w:rPr>
          <w:spacing w:val="-14"/>
          <w:w w:val="105"/>
        </w:rPr>
        <w:t> </w:t>
      </w:r>
      <w:r>
        <w:rPr>
          <w:w w:val="105"/>
        </w:rPr>
        <w:t>calidad,</w:t>
      </w:r>
      <w:r>
        <w:rPr>
          <w:spacing w:val="-15"/>
          <w:w w:val="105"/>
        </w:rPr>
        <w:t> </w:t>
      </w:r>
      <w:r>
        <w:rPr>
          <w:w w:val="105"/>
        </w:rPr>
        <w:t>objetividad,</w:t>
      </w:r>
      <w:r>
        <w:rPr>
          <w:spacing w:val="-14"/>
          <w:w w:val="105"/>
        </w:rPr>
        <w:t> </w:t>
      </w:r>
      <w:r>
        <w:rPr>
          <w:w w:val="105"/>
        </w:rPr>
        <w:t>receptividad,</w:t>
      </w:r>
      <w:r>
        <w:rPr>
          <w:spacing w:val="-14"/>
          <w:w w:val="105"/>
        </w:rPr>
        <w:t> </w:t>
      </w:r>
      <w:r>
        <w:rPr>
          <w:w w:val="105"/>
        </w:rPr>
        <w:t>sensi- bilidad, imparcialidad, responsabilidad, eficacia, dedicación plena, independencia,</w:t>
      </w:r>
      <w:r>
        <w:rPr>
          <w:spacing w:val="-16"/>
          <w:w w:val="105"/>
        </w:rPr>
        <w:t> </w:t>
      </w:r>
      <w:r>
        <w:rPr>
          <w:w w:val="105"/>
        </w:rPr>
        <w:t>integridad,</w:t>
      </w:r>
      <w:r>
        <w:rPr>
          <w:spacing w:val="-16"/>
          <w:w w:val="105"/>
        </w:rPr>
        <w:t> </w:t>
      </w:r>
      <w:r>
        <w:rPr>
          <w:w w:val="105"/>
        </w:rPr>
        <w:t>neutralidad,</w:t>
      </w:r>
      <w:r>
        <w:rPr>
          <w:spacing w:val="-16"/>
          <w:w w:val="105"/>
        </w:rPr>
        <w:t> </w:t>
      </w:r>
      <w:r>
        <w:rPr>
          <w:w w:val="105"/>
        </w:rPr>
        <w:t>credibilidad,</w:t>
      </w:r>
      <w:r>
        <w:rPr>
          <w:spacing w:val="-16"/>
          <w:w w:val="105"/>
        </w:rPr>
        <w:t> </w:t>
      </w:r>
      <w:r>
        <w:rPr>
          <w:w w:val="105"/>
        </w:rPr>
        <w:t>confidencialidad, ejemplaridad, austeridad, accesibilidad, honradez, promoción del entorno cultural y medioambiental, no discriminación, rendición de cuentas y publicidad de la rendición de</w:t>
      </w:r>
      <w:r>
        <w:rPr>
          <w:spacing w:val="-15"/>
          <w:w w:val="105"/>
        </w:rPr>
        <w:t> </w:t>
      </w:r>
      <w:r>
        <w:rPr>
          <w:w w:val="105"/>
        </w:rPr>
        <w:t>cuentas.</w:t>
      </w:r>
    </w:p>
    <w:p>
      <w:pPr>
        <w:pStyle w:val="BodyText"/>
        <w:spacing w:line="264" w:lineRule="auto" w:before="1"/>
        <w:ind w:left="840" w:right="114" w:hanging="454"/>
        <w:jc w:val="both"/>
      </w:pPr>
      <w:r>
        <w:rPr>
          <w:w w:val="105"/>
        </w:rPr>
        <w:t>7º La metodología utilizada debe ser de carácter interdisciplinario, en- tiendo</w:t>
      </w:r>
      <w:r>
        <w:rPr>
          <w:spacing w:val="-23"/>
          <w:w w:val="105"/>
        </w:rPr>
        <w:t> </w:t>
      </w:r>
      <w:r>
        <w:rPr>
          <w:w w:val="105"/>
        </w:rPr>
        <w:t>por</w:t>
      </w:r>
      <w:r>
        <w:rPr>
          <w:spacing w:val="-23"/>
          <w:w w:val="105"/>
        </w:rPr>
        <w:t> </w:t>
      </w:r>
      <w:r>
        <w:rPr>
          <w:w w:val="105"/>
        </w:rPr>
        <w:t>interdisciplinariedad</w:t>
      </w:r>
      <w:r>
        <w:rPr>
          <w:spacing w:val="-23"/>
          <w:w w:val="105"/>
        </w:rPr>
        <w:t> </w:t>
      </w:r>
      <w:r>
        <w:rPr>
          <w:w w:val="105"/>
        </w:rPr>
        <w:t>el</w:t>
      </w:r>
      <w:r>
        <w:rPr>
          <w:spacing w:val="-23"/>
          <w:w w:val="105"/>
        </w:rPr>
        <w:t> </w:t>
      </w:r>
      <w:r>
        <w:rPr>
          <w:w w:val="105"/>
        </w:rPr>
        <w:t>proceso</w:t>
      </w:r>
      <w:r>
        <w:rPr>
          <w:spacing w:val="-23"/>
          <w:w w:val="105"/>
        </w:rPr>
        <w:t> </w:t>
      </w:r>
      <w:r>
        <w:rPr>
          <w:w w:val="105"/>
        </w:rPr>
        <w:t>teórico-práctico</w:t>
      </w:r>
      <w:r>
        <w:rPr>
          <w:spacing w:val="-23"/>
          <w:w w:val="105"/>
        </w:rPr>
        <w:t> </w:t>
      </w:r>
      <w:r>
        <w:rPr>
          <w:w w:val="105"/>
        </w:rPr>
        <w:t>interactivo y</w:t>
      </w:r>
      <w:r>
        <w:rPr>
          <w:spacing w:val="-25"/>
          <w:w w:val="105"/>
        </w:rPr>
        <w:t> </w:t>
      </w:r>
      <w:r>
        <w:rPr>
          <w:w w:val="105"/>
        </w:rPr>
        <w:t>crítico</w:t>
      </w:r>
      <w:r>
        <w:rPr>
          <w:spacing w:val="-25"/>
          <w:w w:val="105"/>
        </w:rPr>
        <w:t> </w:t>
      </w:r>
      <w:r>
        <w:rPr>
          <w:w w:val="105"/>
        </w:rPr>
        <w:t>orientado</w:t>
      </w:r>
      <w:r>
        <w:rPr>
          <w:spacing w:val="-25"/>
          <w:w w:val="105"/>
        </w:rPr>
        <w:t> </w:t>
      </w:r>
      <w:r>
        <w:rPr>
          <w:w w:val="105"/>
        </w:rPr>
        <w:t>a</w:t>
      </w:r>
      <w:r>
        <w:rPr>
          <w:spacing w:val="-25"/>
          <w:w w:val="105"/>
        </w:rPr>
        <w:t> </w:t>
      </w:r>
      <w:r>
        <w:rPr>
          <w:w w:val="105"/>
        </w:rPr>
        <w:t>la</w:t>
      </w:r>
      <w:r>
        <w:rPr>
          <w:spacing w:val="-25"/>
          <w:w w:val="105"/>
        </w:rPr>
        <w:t> </w:t>
      </w:r>
      <w:r>
        <w:rPr>
          <w:w w:val="105"/>
        </w:rPr>
        <w:t>utilización</w:t>
      </w:r>
      <w:r>
        <w:rPr>
          <w:spacing w:val="-25"/>
          <w:w w:val="105"/>
        </w:rPr>
        <w:t> </w:t>
      </w:r>
      <w:r>
        <w:rPr>
          <w:w w:val="105"/>
        </w:rPr>
        <w:t>de</w:t>
      </w:r>
      <w:r>
        <w:rPr>
          <w:spacing w:val="-25"/>
          <w:w w:val="105"/>
        </w:rPr>
        <w:t> </w:t>
      </w:r>
      <w:r>
        <w:rPr>
          <w:w w:val="105"/>
        </w:rPr>
        <w:t>habilidades</w:t>
      </w:r>
      <w:r>
        <w:rPr>
          <w:spacing w:val="-25"/>
          <w:w w:val="105"/>
        </w:rPr>
        <w:t> </w:t>
      </w:r>
      <w:r>
        <w:rPr>
          <w:w w:val="105"/>
        </w:rPr>
        <w:t>cognitivo-emocionales para</w:t>
      </w:r>
      <w:r>
        <w:rPr>
          <w:spacing w:val="-23"/>
          <w:w w:val="105"/>
        </w:rPr>
        <w:t> </w:t>
      </w:r>
      <w:r>
        <w:rPr>
          <w:w w:val="105"/>
        </w:rPr>
        <w:t>cambiar</w:t>
      </w:r>
      <w:r>
        <w:rPr>
          <w:spacing w:val="-23"/>
          <w:w w:val="105"/>
        </w:rPr>
        <w:t> </w:t>
      </w:r>
      <w:r>
        <w:rPr>
          <w:w w:val="105"/>
        </w:rPr>
        <w:t>perspectivas</w:t>
      </w:r>
      <w:r>
        <w:rPr>
          <w:spacing w:val="-23"/>
          <w:w w:val="105"/>
        </w:rPr>
        <w:t> </w:t>
      </w:r>
      <w:r>
        <w:rPr>
          <w:w w:val="105"/>
        </w:rPr>
        <w:t>epistemológicas</w:t>
      </w:r>
      <w:r>
        <w:rPr>
          <w:spacing w:val="-23"/>
          <w:w w:val="105"/>
        </w:rPr>
        <w:t> </w:t>
      </w:r>
      <w:r>
        <w:rPr>
          <w:w w:val="105"/>
        </w:rPr>
        <w:t>e</w:t>
      </w:r>
      <w:r>
        <w:rPr>
          <w:spacing w:val="-23"/>
          <w:w w:val="105"/>
        </w:rPr>
        <w:t> </w:t>
      </w:r>
      <w:r>
        <w:rPr>
          <w:w w:val="105"/>
        </w:rPr>
        <w:t>integrar</w:t>
      </w:r>
      <w:r>
        <w:rPr>
          <w:spacing w:val="-23"/>
          <w:w w:val="105"/>
        </w:rPr>
        <w:t> </w:t>
      </w:r>
      <w:r>
        <w:rPr>
          <w:w w:val="105"/>
        </w:rPr>
        <w:t>y</w:t>
      </w:r>
      <w:r>
        <w:rPr>
          <w:spacing w:val="-23"/>
          <w:w w:val="105"/>
        </w:rPr>
        <w:t> </w:t>
      </w:r>
      <w:r>
        <w:rPr>
          <w:w w:val="105"/>
        </w:rPr>
        <w:t>sintetizar</w:t>
      </w:r>
      <w:r>
        <w:rPr>
          <w:spacing w:val="-23"/>
          <w:w w:val="105"/>
        </w:rPr>
        <w:t> </w:t>
      </w:r>
      <w:r>
        <w:rPr>
          <w:w w:val="105"/>
        </w:rPr>
        <w:t>cono- cimiento de diferentes disciplinas para afrontar la complejidad del proceso</w:t>
      </w:r>
      <w:r>
        <w:rPr>
          <w:spacing w:val="-12"/>
          <w:w w:val="105"/>
        </w:rPr>
        <w:t> </w:t>
      </w:r>
      <w:r>
        <w:rPr>
          <w:w w:val="105"/>
        </w:rPr>
        <w:t>de</w:t>
      </w:r>
      <w:r>
        <w:rPr>
          <w:spacing w:val="-12"/>
          <w:w w:val="105"/>
        </w:rPr>
        <w:t> </w:t>
      </w:r>
      <w:r>
        <w:rPr>
          <w:w w:val="105"/>
        </w:rPr>
        <w:t>solución</w:t>
      </w:r>
      <w:r>
        <w:rPr>
          <w:spacing w:val="-12"/>
          <w:w w:val="105"/>
        </w:rPr>
        <w:t> </w:t>
      </w:r>
      <w:r>
        <w:rPr>
          <w:w w:val="105"/>
        </w:rPr>
        <w:t>de</w:t>
      </w:r>
      <w:r>
        <w:rPr>
          <w:spacing w:val="-12"/>
          <w:w w:val="105"/>
        </w:rPr>
        <w:t> </w:t>
      </w:r>
      <w:r>
        <w:rPr>
          <w:w w:val="105"/>
        </w:rPr>
        <w:t>los</w:t>
      </w:r>
      <w:r>
        <w:rPr>
          <w:spacing w:val="-12"/>
          <w:w w:val="105"/>
        </w:rPr>
        <w:t> </w:t>
      </w:r>
      <w:r>
        <w:rPr>
          <w:w w:val="105"/>
        </w:rPr>
        <w:t>problemas</w:t>
      </w:r>
      <w:r>
        <w:rPr>
          <w:spacing w:val="-12"/>
          <w:w w:val="105"/>
        </w:rPr>
        <w:t> </w:t>
      </w:r>
      <w:r>
        <w:rPr>
          <w:w w:val="105"/>
        </w:rPr>
        <w:t>reales.</w:t>
      </w:r>
    </w:p>
    <w:p>
      <w:pPr>
        <w:pStyle w:val="BodyText"/>
        <w:spacing w:line="259" w:lineRule="auto" w:before="1"/>
        <w:ind w:left="840" w:right="115" w:hanging="454"/>
        <w:jc w:val="both"/>
      </w:pPr>
      <w:r>
        <w:rPr>
          <w:w w:val="105"/>
        </w:rPr>
        <w:t>8º Las áreas de conocimiento que interactúan en el conocimiento y en la pedagogía de los derechos humanos son la Ética, la Ciencia Política,</w:t>
      </w:r>
      <w:r>
        <w:rPr>
          <w:spacing w:val="48"/>
          <w:w w:val="105"/>
        </w:rPr>
        <w:t> </w:t>
      </w:r>
      <w:r>
        <w:rPr>
          <w:w w:val="105"/>
        </w:rPr>
        <w:t>la Filosofía del Derecho, la Historia del Arte, la Psicología, la Teoría General</w:t>
      </w:r>
      <w:r>
        <w:rPr>
          <w:spacing w:val="-14"/>
          <w:w w:val="105"/>
        </w:rPr>
        <w:t> </w:t>
      </w:r>
      <w:r>
        <w:rPr>
          <w:w w:val="105"/>
        </w:rPr>
        <w:t>de</w:t>
      </w:r>
      <w:r>
        <w:rPr>
          <w:spacing w:val="-14"/>
          <w:w w:val="105"/>
        </w:rPr>
        <w:t> </w:t>
      </w:r>
      <w:r>
        <w:rPr>
          <w:w w:val="105"/>
        </w:rPr>
        <w:t>las</w:t>
      </w:r>
      <w:r>
        <w:rPr>
          <w:spacing w:val="-14"/>
          <w:w w:val="105"/>
        </w:rPr>
        <w:t> </w:t>
      </w:r>
      <w:r>
        <w:rPr>
          <w:w w:val="105"/>
        </w:rPr>
        <w:t>Normas</w:t>
      </w:r>
      <w:r>
        <w:rPr>
          <w:spacing w:val="-14"/>
          <w:w w:val="105"/>
        </w:rPr>
        <w:t> </w:t>
      </w:r>
      <w:r>
        <w:rPr>
          <w:w w:val="105"/>
        </w:rPr>
        <w:t>Jurídicas,</w:t>
      </w:r>
      <w:r>
        <w:rPr>
          <w:spacing w:val="-14"/>
          <w:w w:val="105"/>
        </w:rPr>
        <w:t> </w:t>
      </w:r>
      <w:r>
        <w:rPr>
          <w:w w:val="105"/>
        </w:rPr>
        <w:t>las</w:t>
      </w:r>
      <w:r>
        <w:rPr>
          <w:spacing w:val="-14"/>
          <w:w w:val="105"/>
        </w:rPr>
        <w:t> </w:t>
      </w:r>
      <w:r>
        <w:rPr>
          <w:w w:val="105"/>
        </w:rPr>
        <w:t>ciencias</w:t>
      </w:r>
      <w:r>
        <w:rPr>
          <w:spacing w:val="-14"/>
          <w:w w:val="105"/>
        </w:rPr>
        <w:t> </w:t>
      </w:r>
      <w:r>
        <w:rPr>
          <w:w w:val="105"/>
        </w:rPr>
        <w:t>jurídicas</w:t>
      </w:r>
      <w:r>
        <w:rPr>
          <w:spacing w:val="-14"/>
          <w:w w:val="105"/>
        </w:rPr>
        <w:t> </w:t>
      </w:r>
      <w:r>
        <w:rPr>
          <w:w w:val="105"/>
        </w:rPr>
        <w:t>(principalmente, aunque</w:t>
      </w:r>
      <w:r>
        <w:rPr>
          <w:spacing w:val="-14"/>
          <w:w w:val="105"/>
        </w:rPr>
        <w:t> </w:t>
      </w:r>
      <w:r>
        <w:rPr>
          <w:w w:val="105"/>
        </w:rPr>
        <w:t>no</w:t>
      </w:r>
      <w:r>
        <w:rPr>
          <w:spacing w:val="-14"/>
          <w:w w:val="105"/>
        </w:rPr>
        <w:t> </w:t>
      </w:r>
      <w:r>
        <w:rPr>
          <w:w w:val="105"/>
        </w:rPr>
        <w:t>exclusivamente,</w:t>
      </w:r>
      <w:r>
        <w:rPr>
          <w:spacing w:val="-14"/>
          <w:w w:val="105"/>
        </w:rPr>
        <w:t> </w:t>
      </w:r>
      <w:r>
        <w:rPr>
          <w:w w:val="105"/>
        </w:rPr>
        <w:t>el</w:t>
      </w:r>
      <w:r>
        <w:rPr>
          <w:spacing w:val="-14"/>
          <w:w w:val="105"/>
        </w:rPr>
        <w:t> </w:t>
      </w:r>
      <w:r>
        <w:rPr>
          <w:w w:val="105"/>
        </w:rPr>
        <w:t>Derecho</w:t>
      </w:r>
      <w:r>
        <w:rPr>
          <w:spacing w:val="-14"/>
          <w:w w:val="105"/>
        </w:rPr>
        <w:t> </w:t>
      </w:r>
      <w:r>
        <w:rPr>
          <w:w w:val="105"/>
        </w:rPr>
        <w:t>penal,</w:t>
      </w:r>
      <w:r>
        <w:rPr>
          <w:spacing w:val="-14"/>
          <w:w w:val="105"/>
        </w:rPr>
        <w:t> </w:t>
      </w:r>
      <w:r>
        <w:rPr>
          <w:w w:val="105"/>
        </w:rPr>
        <w:t>el</w:t>
      </w:r>
      <w:r>
        <w:rPr>
          <w:spacing w:val="-14"/>
          <w:w w:val="105"/>
        </w:rPr>
        <w:t> </w:t>
      </w:r>
      <w:r>
        <w:rPr>
          <w:w w:val="105"/>
        </w:rPr>
        <w:t>Derecho</w:t>
      </w:r>
      <w:r>
        <w:rPr>
          <w:spacing w:val="-14"/>
          <w:w w:val="105"/>
        </w:rPr>
        <w:t> </w:t>
      </w:r>
      <w:r>
        <w:rPr>
          <w:w w:val="105"/>
        </w:rPr>
        <w:t>Internacional, el Derecho constitucional y el Derecho administrativo…) y las</w:t>
      </w:r>
      <w:r>
        <w:rPr>
          <w:spacing w:val="-31"/>
          <w:w w:val="105"/>
        </w:rPr>
        <w:t> </w:t>
      </w:r>
      <w:r>
        <w:rPr>
          <w:rFonts w:ascii="Palatino Linotype" w:hAnsi="Palatino Linotype"/>
          <w:i/>
          <w:w w:val="105"/>
        </w:rPr>
        <w:t>c</w:t>
      </w:r>
      <w:r>
        <w:rPr>
          <w:w w:val="105"/>
        </w:rPr>
        <w:t>iencias sobre el Derecho (fundamentalmente la Historia del Derecho, la Sociología</w:t>
      </w:r>
      <w:r>
        <w:rPr>
          <w:spacing w:val="-10"/>
          <w:w w:val="105"/>
        </w:rPr>
        <w:t> </w:t>
      </w:r>
      <w:r>
        <w:rPr>
          <w:w w:val="105"/>
        </w:rPr>
        <w:t>jurídica,</w:t>
      </w:r>
      <w:r>
        <w:rPr>
          <w:spacing w:val="-10"/>
          <w:w w:val="105"/>
        </w:rPr>
        <w:t> </w:t>
      </w:r>
      <w:r>
        <w:rPr>
          <w:w w:val="105"/>
        </w:rPr>
        <w:t>el</w:t>
      </w:r>
      <w:r>
        <w:rPr>
          <w:spacing w:val="-10"/>
          <w:w w:val="105"/>
        </w:rPr>
        <w:t> </w:t>
      </w:r>
      <w:r>
        <w:rPr>
          <w:w w:val="105"/>
        </w:rPr>
        <w:t>Derecho</w:t>
      </w:r>
      <w:r>
        <w:rPr>
          <w:spacing w:val="-10"/>
          <w:w w:val="105"/>
        </w:rPr>
        <w:t> </w:t>
      </w:r>
      <w:r>
        <w:rPr>
          <w:w w:val="105"/>
        </w:rPr>
        <w:t>comparado,</w:t>
      </w:r>
      <w:r>
        <w:rPr>
          <w:spacing w:val="-10"/>
          <w:w w:val="105"/>
        </w:rPr>
        <w:t> </w:t>
      </w:r>
      <w:r>
        <w:rPr>
          <w:w w:val="105"/>
        </w:rPr>
        <w:t>la</w:t>
      </w:r>
      <w:r>
        <w:rPr>
          <w:spacing w:val="-10"/>
          <w:w w:val="105"/>
        </w:rPr>
        <w:t> </w:t>
      </w:r>
      <w:r>
        <w:rPr>
          <w:w w:val="105"/>
        </w:rPr>
        <w:t>antropología</w:t>
      </w:r>
      <w:r>
        <w:rPr>
          <w:spacing w:val="-10"/>
          <w:w w:val="105"/>
        </w:rPr>
        <w:t> </w:t>
      </w:r>
      <w:r>
        <w:rPr>
          <w:w w:val="105"/>
        </w:rPr>
        <w:t>jurídica</w:t>
      </w:r>
      <w:r>
        <w:rPr>
          <w:spacing w:val="-10"/>
          <w:w w:val="105"/>
        </w:rPr>
        <w:t> </w:t>
      </w:r>
      <w:r>
        <w:rPr>
          <w:w w:val="105"/>
        </w:rPr>
        <w:t>y</w:t>
      </w:r>
      <w:r>
        <w:rPr>
          <w:spacing w:val="-10"/>
          <w:w w:val="105"/>
        </w:rPr>
        <w:t> </w:t>
      </w:r>
      <w:r>
        <w:rPr>
          <w:w w:val="105"/>
        </w:rPr>
        <w:t>la psicología</w:t>
      </w:r>
      <w:r>
        <w:rPr>
          <w:spacing w:val="-24"/>
          <w:w w:val="105"/>
        </w:rPr>
        <w:t> </w:t>
      </w:r>
      <w:r>
        <w:rPr>
          <w:w w:val="105"/>
        </w:rPr>
        <w:t>jurídica).</w:t>
      </w:r>
    </w:p>
    <w:p>
      <w:pPr>
        <w:pStyle w:val="BodyText"/>
        <w:spacing w:line="273" w:lineRule="auto" w:before="14"/>
        <w:ind w:left="840" w:right="115" w:hanging="454"/>
        <w:jc w:val="both"/>
      </w:pPr>
      <w:r>
        <w:rPr>
          <w:w w:val="105"/>
        </w:rPr>
        <w:t>9º </w:t>
      </w:r>
      <w:r>
        <w:rPr>
          <w:spacing w:val="3"/>
          <w:w w:val="105"/>
        </w:rPr>
        <w:t>Lainterdisciplinariedaddebeincluirtambiénlasíntesisdelainteligencia </w:t>
      </w:r>
      <w:r>
        <w:rPr>
          <w:spacing w:val="3"/>
        </w:rPr>
        <w:t>racionalydelainteligenciaemocional. Unodeloserroresfundamentales </w:t>
      </w:r>
      <w:r>
        <w:rPr>
          <w:w w:val="105"/>
        </w:rPr>
        <w:t>tanto en el ámbito de la epistemología como de la metodología de la Filosofía</w:t>
      </w:r>
      <w:r>
        <w:rPr>
          <w:spacing w:val="-14"/>
          <w:w w:val="105"/>
        </w:rPr>
        <w:t> </w:t>
      </w:r>
      <w:r>
        <w:rPr>
          <w:w w:val="105"/>
        </w:rPr>
        <w:t>occidental</w:t>
      </w:r>
      <w:r>
        <w:rPr>
          <w:spacing w:val="-14"/>
          <w:w w:val="105"/>
        </w:rPr>
        <w:t> </w:t>
      </w:r>
      <w:r>
        <w:rPr>
          <w:w w:val="105"/>
        </w:rPr>
        <w:t>ha</w:t>
      </w:r>
      <w:r>
        <w:rPr>
          <w:spacing w:val="-14"/>
          <w:w w:val="105"/>
        </w:rPr>
        <w:t> </w:t>
      </w:r>
      <w:r>
        <w:rPr>
          <w:w w:val="105"/>
        </w:rPr>
        <w:t>sido</w:t>
      </w:r>
      <w:r>
        <w:rPr>
          <w:spacing w:val="-14"/>
          <w:w w:val="105"/>
        </w:rPr>
        <w:t> </w:t>
      </w:r>
      <w:r>
        <w:rPr>
          <w:w w:val="105"/>
        </w:rPr>
        <w:t>la</w:t>
      </w:r>
      <w:r>
        <w:rPr>
          <w:spacing w:val="-14"/>
          <w:w w:val="105"/>
        </w:rPr>
        <w:t> </w:t>
      </w:r>
      <w:r>
        <w:rPr>
          <w:w w:val="105"/>
        </w:rPr>
        <w:t>minusvalorización</w:t>
      </w:r>
      <w:r>
        <w:rPr>
          <w:spacing w:val="-14"/>
          <w:w w:val="105"/>
        </w:rPr>
        <w:t> </w:t>
      </w:r>
      <w:r>
        <w:rPr>
          <w:w w:val="105"/>
        </w:rPr>
        <w:t>de</w:t>
      </w:r>
      <w:r>
        <w:rPr>
          <w:spacing w:val="-14"/>
          <w:w w:val="105"/>
        </w:rPr>
        <w:t> </w:t>
      </w:r>
      <w:r>
        <w:rPr>
          <w:w w:val="105"/>
        </w:rPr>
        <w:t>lo</w:t>
      </w:r>
      <w:r>
        <w:rPr>
          <w:spacing w:val="-14"/>
          <w:w w:val="105"/>
        </w:rPr>
        <w:t> </w:t>
      </w:r>
      <w:r>
        <w:rPr>
          <w:w w:val="105"/>
        </w:rPr>
        <w:t>emocional</w:t>
      </w:r>
      <w:r>
        <w:rPr>
          <w:spacing w:val="-14"/>
          <w:w w:val="105"/>
        </w:rPr>
        <w:t> </w:t>
      </w:r>
      <w:r>
        <w:rPr>
          <w:w w:val="105"/>
        </w:rPr>
        <w:t>como determinante del pensamiento y de la acción humanas a costa de</w:t>
      </w:r>
      <w:r>
        <w:rPr>
          <w:spacing w:val="29"/>
          <w:w w:val="105"/>
        </w:rPr>
        <w:t> </w:t>
      </w:r>
      <w:r>
        <w:rPr>
          <w:w w:val="105"/>
        </w:rPr>
        <w:t>una</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854" w:right="101"/>
        <w:jc w:val="both"/>
      </w:pPr>
      <w:r>
        <w:rPr/>
        <w:pict>
          <v:rect style="position:absolute;margin-left:407.438995pt;margin-top:-51.299843pt;width:26.262pt;height:26.262pt;mso-position-horizontal-relative:page;mso-position-vertical-relative:paragraph;z-index:-228520" filled="true" fillcolor="#9d9d9c" stroked="false">
            <v:fill type="solid"/>
            <w10:wrap type="none"/>
          </v:rect>
        </w:pict>
      </w:r>
      <w:r>
        <w:rPr>
          <w:w w:val="105"/>
        </w:rPr>
        <w:t>racionalidad</w:t>
      </w:r>
      <w:r>
        <w:rPr>
          <w:spacing w:val="-15"/>
          <w:w w:val="105"/>
        </w:rPr>
        <w:t> </w:t>
      </w:r>
      <w:r>
        <w:rPr>
          <w:w w:val="105"/>
        </w:rPr>
        <w:t>puramente</w:t>
      </w:r>
      <w:r>
        <w:rPr>
          <w:spacing w:val="-15"/>
          <w:w w:val="105"/>
        </w:rPr>
        <w:t> </w:t>
      </w:r>
      <w:r>
        <w:rPr>
          <w:w w:val="105"/>
        </w:rPr>
        <w:t>ideal,</w:t>
      </w:r>
      <w:r>
        <w:rPr>
          <w:spacing w:val="-15"/>
          <w:w w:val="105"/>
        </w:rPr>
        <w:t> </w:t>
      </w:r>
      <w:r>
        <w:rPr>
          <w:w w:val="105"/>
        </w:rPr>
        <w:t>con</w:t>
      </w:r>
      <w:r>
        <w:rPr>
          <w:spacing w:val="-15"/>
          <w:w w:val="105"/>
        </w:rPr>
        <w:t> </w:t>
      </w:r>
      <w:r>
        <w:rPr>
          <w:w w:val="105"/>
        </w:rPr>
        <w:t>frecuencia</w:t>
      </w:r>
      <w:r>
        <w:rPr>
          <w:spacing w:val="-15"/>
          <w:w w:val="105"/>
        </w:rPr>
        <w:t> </w:t>
      </w:r>
      <w:r>
        <w:rPr>
          <w:w w:val="105"/>
        </w:rPr>
        <w:t>hipostasiada</w:t>
      </w:r>
      <w:r>
        <w:rPr>
          <w:spacing w:val="-15"/>
          <w:w w:val="105"/>
        </w:rPr>
        <w:t> </w:t>
      </w:r>
      <w:r>
        <w:rPr>
          <w:w w:val="105"/>
        </w:rPr>
        <w:t>en</w:t>
      </w:r>
      <w:r>
        <w:rPr>
          <w:spacing w:val="-15"/>
          <w:w w:val="105"/>
        </w:rPr>
        <w:t> </w:t>
      </w:r>
      <w:r>
        <w:rPr>
          <w:w w:val="105"/>
        </w:rPr>
        <w:t>aspectos puramente</w:t>
      </w:r>
      <w:r>
        <w:rPr>
          <w:spacing w:val="-10"/>
          <w:w w:val="105"/>
        </w:rPr>
        <w:t> </w:t>
      </w:r>
      <w:r>
        <w:rPr>
          <w:w w:val="105"/>
        </w:rPr>
        <w:t>formales</w:t>
      </w:r>
      <w:r>
        <w:rPr>
          <w:spacing w:val="-11"/>
          <w:w w:val="105"/>
        </w:rPr>
        <w:t> </w:t>
      </w:r>
      <w:r>
        <w:rPr>
          <w:w w:val="105"/>
        </w:rPr>
        <w:t>y</w:t>
      </w:r>
      <w:r>
        <w:rPr>
          <w:spacing w:val="-10"/>
          <w:w w:val="105"/>
        </w:rPr>
        <w:t> </w:t>
      </w:r>
      <w:r>
        <w:rPr>
          <w:w w:val="105"/>
        </w:rPr>
        <w:t>abstractos</w:t>
      </w:r>
      <w:r>
        <w:rPr>
          <w:spacing w:val="-11"/>
          <w:w w:val="105"/>
        </w:rPr>
        <w:t> </w:t>
      </w:r>
      <w:r>
        <w:rPr>
          <w:w w:val="105"/>
        </w:rPr>
        <w:t>y</w:t>
      </w:r>
      <w:r>
        <w:rPr>
          <w:spacing w:val="-10"/>
          <w:w w:val="105"/>
        </w:rPr>
        <w:t> </w:t>
      </w:r>
      <w:r>
        <w:rPr>
          <w:w w:val="105"/>
        </w:rPr>
        <w:t>desvinculados</w:t>
      </w:r>
      <w:r>
        <w:rPr>
          <w:spacing w:val="-11"/>
          <w:w w:val="105"/>
        </w:rPr>
        <w:t> </w:t>
      </w:r>
      <w:r>
        <w:rPr>
          <w:w w:val="105"/>
        </w:rPr>
        <w:t>de</w:t>
      </w:r>
      <w:r>
        <w:rPr>
          <w:spacing w:val="-11"/>
          <w:w w:val="105"/>
        </w:rPr>
        <w:t> </w:t>
      </w:r>
      <w:r>
        <w:rPr>
          <w:w w:val="105"/>
        </w:rPr>
        <w:t>lo</w:t>
      </w:r>
      <w:r>
        <w:rPr>
          <w:spacing w:val="-11"/>
          <w:w w:val="105"/>
        </w:rPr>
        <w:t> </w:t>
      </w:r>
      <w:r>
        <w:rPr>
          <w:w w:val="105"/>
        </w:rPr>
        <w:t>histórico</w:t>
      </w:r>
      <w:r>
        <w:rPr>
          <w:spacing w:val="-11"/>
          <w:w w:val="105"/>
        </w:rPr>
        <w:t> </w:t>
      </w:r>
      <w:r>
        <w:rPr>
          <w:w w:val="105"/>
        </w:rPr>
        <w:t>real</w:t>
      </w:r>
      <w:r>
        <w:rPr>
          <w:spacing w:val="-11"/>
          <w:w w:val="105"/>
        </w:rPr>
        <w:t> </w:t>
      </w:r>
      <w:r>
        <w:rPr>
          <w:w w:val="105"/>
        </w:rPr>
        <w:t>y concreto.</w:t>
      </w:r>
    </w:p>
    <w:p>
      <w:pPr>
        <w:pStyle w:val="BodyText"/>
        <w:spacing w:line="273" w:lineRule="auto"/>
        <w:ind w:left="854" w:right="102" w:hanging="454"/>
        <w:jc w:val="both"/>
      </w:pPr>
      <w:r>
        <w:rPr>
          <w:w w:val="105"/>
        </w:rPr>
        <w:t>10º La educación crítica en derechos humanos potencia la educación en valores mediante el cine, en la medida en que éste sintetiza perfec- tamente la doble perspectiva racional y emocional.</w:t>
      </w:r>
    </w:p>
    <w:p>
      <w:pPr>
        <w:pStyle w:val="BodyText"/>
        <w:spacing w:line="273" w:lineRule="auto"/>
        <w:ind w:left="854" w:right="101" w:hanging="454"/>
        <w:jc w:val="both"/>
      </w:pPr>
      <w:r>
        <w:rPr>
          <w:w w:val="105"/>
        </w:rPr>
        <w:t>11º En su dimensión política el contenido de la educación en derechos humanos se constituye en un “deber ser” del Estado Democrático de Derecho.</w:t>
      </w:r>
    </w:p>
    <w:p>
      <w:pPr>
        <w:pStyle w:val="BodyText"/>
        <w:spacing w:line="273" w:lineRule="auto"/>
        <w:ind w:left="854" w:right="101" w:hanging="454"/>
        <w:jc w:val="both"/>
      </w:pPr>
      <w:r>
        <w:rPr>
          <w:w w:val="105"/>
        </w:rPr>
        <w:t>12º La plena legitimidad del enfoque crítico de la educación en derechos humanos orientada a analizar, denunciar y combatir la corrupción está</w:t>
      </w:r>
      <w:r>
        <w:rPr>
          <w:spacing w:val="-8"/>
          <w:w w:val="105"/>
        </w:rPr>
        <w:t> </w:t>
      </w:r>
      <w:r>
        <w:rPr>
          <w:w w:val="105"/>
        </w:rPr>
        <w:t>basada</w:t>
      </w:r>
      <w:r>
        <w:rPr>
          <w:spacing w:val="-8"/>
          <w:w w:val="105"/>
        </w:rPr>
        <w:t> </w:t>
      </w:r>
      <w:r>
        <w:rPr>
          <w:w w:val="105"/>
        </w:rPr>
        <w:t>en</w:t>
      </w:r>
      <w:r>
        <w:rPr>
          <w:spacing w:val="-8"/>
          <w:w w:val="105"/>
        </w:rPr>
        <w:t> </w:t>
      </w:r>
      <w:r>
        <w:rPr>
          <w:w w:val="105"/>
        </w:rPr>
        <w:t>el</w:t>
      </w:r>
      <w:r>
        <w:rPr>
          <w:spacing w:val="-8"/>
          <w:w w:val="105"/>
        </w:rPr>
        <w:t> </w:t>
      </w:r>
      <w:r>
        <w:rPr>
          <w:w w:val="105"/>
        </w:rPr>
        <w:t>hecho</w:t>
      </w:r>
      <w:r>
        <w:rPr>
          <w:spacing w:val="-8"/>
          <w:w w:val="105"/>
        </w:rPr>
        <w:t> </w:t>
      </w:r>
      <w:r>
        <w:rPr>
          <w:w w:val="105"/>
        </w:rPr>
        <w:t>de</w:t>
      </w:r>
      <w:r>
        <w:rPr>
          <w:spacing w:val="-8"/>
          <w:w w:val="105"/>
        </w:rPr>
        <w:t> </w:t>
      </w:r>
      <w:r>
        <w:rPr>
          <w:w w:val="105"/>
        </w:rPr>
        <w:t>que</w:t>
      </w:r>
      <w:r>
        <w:rPr>
          <w:spacing w:val="34"/>
          <w:w w:val="105"/>
        </w:rPr>
        <w:t> </w:t>
      </w:r>
      <w:r>
        <w:rPr>
          <w:w w:val="105"/>
        </w:rPr>
        <w:t>tanto</w:t>
      </w:r>
      <w:r>
        <w:rPr>
          <w:spacing w:val="-8"/>
          <w:w w:val="105"/>
        </w:rPr>
        <w:t> </w:t>
      </w:r>
      <w:r>
        <w:rPr>
          <w:w w:val="105"/>
        </w:rPr>
        <w:t>la</w:t>
      </w:r>
      <w:r>
        <w:rPr>
          <w:spacing w:val="-8"/>
          <w:w w:val="105"/>
        </w:rPr>
        <w:t> </w:t>
      </w:r>
      <w:r>
        <w:rPr>
          <w:w w:val="105"/>
        </w:rPr>
        <w:t>doctrina,</w:t>
      </w:r>
      <w:r>
        <w:rPr>
          <w:spacing w:val="-8"/>
          <w:w w:val="105"/>
        </w:rPr>
        <w:t> </w:t>
      </w:r>
      <w:r>
        <w:rPr>
          <w:w w:val="105"/>
        </w:rPr>
        <w:t>como</w:t>
      </w:r>
      <w:r>
        <w:rPr>
          <w:spacing w:val="-8"/>
          <w:w w:val="105"/>
        </w:rPr>
        <w:t> </w:t>
      </w:r>
      <w:r>
        <w:rPr>
          <w:w w:val="105"/>
        </w:rPr>
        <w:t>los</w:t>
      </w:r>
      <w:r>
        <w:rPr>
          <w:spacing w:val="-8"/>
          <w:w w:val="105"/>
        </w:rPr>
        <w:t> </w:t>
      </w:r>
      <w:r>
        <w:rPr>
          <w:w w:val="105"/>
        </w:rPr>
        <w:t>organismos intergubernamentales,</w:t>
      </w:r>
      <w:r>
        <w:rPr>
          <w:spacing w:val="-28"/>
          <w:w w:val="105"/>
        </w:rPr>
        <w:t> </w:t>
      </w:r>
      <w:r>
        <w:rPr>
          <w:w w:val="105"/>
        </w:rPr>
        <w:t>las</w:t>
      </w:r>
      <w:r>
        <w:rPr>
          <w:spacing w:val="-28"/>
          <w:w w:val="105"/>
        </w:rPr>
        <w:t> </w:t>
      </w:r>
      <w:r>
        <w:rPr>
          <w:w w:val="105"/>
        </w:rPr>
        <w:t>instituciones</w:t>
      </w:r>
      <w:r>
        <w:rPr>
          <w:spacing w:val="-28"/>
          <w:w w:val="105"/>
        </w:rPr>
        <w:t> </w:t>
      </w:r>
      <w:r>
        <w:rPr>
          <w:w w:val="105"/>
        </w:rPr>
        <w:t>financieras,</w:t>
      </w:r>
      <w:r>
        <w:rPr>
          <w:spacing w:val="-28"/>
          <w:w w:val="105"/>
        </w:rPr>
        <w:t> </w:t>
      </w:r>
      <w:r>
        <w:rPr>
          <w:w w:val="105"/>
        </w:rPr>
        <w:t>las</w:t>
      </w:r>
      <w:r>
        <w:rPr>
          <w:spacing w:val="-28"/>
          <w:w w:val="105"/>
        </w:rPr>
        <w:t> </w:t>
      </w:r>
      <w:r>
        <w:rPr>
          <w:w w:val="105"/>
        </w:rPr>
        <w:t>agencias</w:t>
      </w:r>
      <w:r>
        <w:rPr>
          <w:spacing w:val="-28"/>
          <w:w w:val="105"/>
        </w:rPr>
        <w:t> </w:t>
      </w:r>
      <w:r>
        <w:rPr>
          <w:w w:val="105"/>
        </w:rPr>
        <w:t>guber- namentales, las agencias de financiación bilaterales, los profesionales del desarrollo, las organizaciones no gubernamentales y los grupos y movimientos</w:t>
      </w:r>
      <w:r>
        <w:rPr>
          <w:spacing w:val="-6"/>
          <w:w w:val="105"/>
        </w:rPr>
        <w:t> </w:t>
      </w:r>
      <w:r>
        <w:rPr>
          <w:w w:val="105"/>
        </w:rPr>
        <w:t>sociales</w:t>
      </w:r>
      <w:r>
        <w:rPr>
          <w:spacing w:val="-6"/>
          <w:w w:val="105"/>
        </w:rPr>
        <w:t> </w:t>
      </w:r>
      <w:r>
        <w:rPr>
          <w:w w:val="105"/>
        </w:rPr>
        <w:t>han</w:t>
      </w:r>
      <w:r>
        <w:rPr>
          <w:spacing w:val="-6"/>
          <w:w w:val="105"/>
        </w:rPr>
        <w:t> </w:t>
      </w:r>
      <w:r>
        <w:rPr>
          <w:w w:val="105"/>
        </w:rPr>
        <w:t>manifestado,</w:t>
      </w:r>
      <w:r>
        <w:rPr>
          <w:spacing w:val="-6"/>
          <w:w w:val="105"/>
        </w:rPr>
        <w:t> </w:t>
      </w:r>
      <w:r>
        <w:rPr>
          <w:w w:val="105"/>
        </w:rPr>
        <w:t>en</w:t>
      </w:r>
      <w:r>
        <w:rPr>
          <w:spacing w:val="-6"/>
          <w:w w:val="105"/>
        </w:rPr>
        <w:t> </w:t>
      </w:r>
      <w:r>
        <w:rPr>
          <w:w w:val="105"/>
        </w:rPr>
        <w:t>los</w:t>
      </w:r>
      <w:r>
        <w:rPr>
          <w:spacing w:val="-6"/>
          <w:w w:val="105"/>
        </w:rPr>
        <w:t> </w:t>
      </w:r>
      <w:r>
        <w:rPr>
          <w:w w:val="105"/>
        </w:rPr>
        <w:t>últimos</w:t>
      </w:r>
      <w:r>
        <w:rPr>
          <w:spacing w:val="-6"/>
          <w:w w:val="105"/>
        </w:rPr>
        <w:t> </w:t>
      </w:r>
      <w:r>
        <w:rPr>
          <w:w w:val="105"/>
        </w:rPr>
        <w:t>lustros,</w:t>
      </w:r>
      <w:r>
        <w:rPr>
          <w:spacing w:val="-6"/>
          <w:w w:val="105"/>
        </w:rPr>
        <w:t> </w:t>
      </w:r>
      <w:r>
        <w:rPr>
          <w:w w:val="105"/>
        </w:rPr>
        <w:t>la</w:t>
      </w:r>
      <w:r>
        <w:rPr>
          <w:spacing w:val="-6"/>
          <w:w w:val="105"/>
        </w:rPr>
        <w:t> </w:t>
      </w:r>
      <w:r>
        <w:rPr>
          <w:w w:val="105"/>
        </w:rPr>
        <w:t>preo- cupación creciente por los efectos destructivos de la corrupción, a través</w:t>
      </w:r>
      <w:r>
        <w:rPr>
          <w:spacing w:val="-5"/>
          <w:w w:val="105"/>
        </w:rPr>
        <w:t> </w:t>
      </w:r>
      <w:r>
        <w:rPr>
          <w:w w:val="105"/>
        </w:rPr>
        <w:t>de</w:t>
      </w:r>
      <w:r>
        <w:rPr>
          <w:spacing w:val="-5"/>
          <w:w w:val="105"/>
        </w:rPr>
        <w:t> </w:t>
      </w:r>
      <w:r>
        <w:rPr>
          <w:w w:val="105"/>
        </w:rPr>
        <w:t>sus</w:t>
      </w:r>
      <w:r>
        <w:rPr>
          <w:spacing w:val="-5"/>
          <w:w w:val="105"/>
        </w:rPr>
        <w:t> </w:t>
      </w:r>
      <w:r>
        <w:rPr>
          <w:w w:val="105"/>
        </w:rPr>
        <w:t>más</w:t>
      </w:r>
      <w:r>
        <w:rPr>
          <w:spacing w:val="-5"/>
          <w:w w:val="105"/>
        </w:rPr>
        <w:t> </w:t>
      </w:r>
      <w:r>
        <w:rPr>
          <w:w w:val="105"/>
        </w:rPr>
        <w:t>diversas</w:t>
      </w:r>
      <w:r>
        <w:rPr>
          <w:spacing w:val="-5"/>
          <w:w w:val="105"/>
        </w:rPr>
        <w:t> </w:t>
      </w:r>
      <w:r>
        <w:rPr>
          <w:w w:val="105"/>
        </w:rPr>
        <w:t>formas</w:t>
      </w:r>
      <w:r>
        <w:rPr>
          <w:spacing w:val="-5"/>
          <w:w w:val="105"/>
        </w:rPr>
        <w:t> </w:t>
      </w:r>
      <w:r>
        <w:rPr>
          <w:w w:val="105"/>
        </w:rPr>
        <w:t>y</w:t>
      </w:r>
      <w:r>
        <w:rPr>
          <w:spacing w:val="-5"/>
          <w:w w:val="105"/>
        </w:rPr>
        <w:t> </w:t>
      </w:r>
      <w:r>
        <w:rPr>
          <w:w w:val="105"/>
        </w:rPr>
        <w:t>manifestaciones,</w:t>
      </w:r>
      <w:r>
        <w:rPr>
          <w:spacing w:val="-5"/>
          <w:w w:val="105"/>
        </w:rPr>
        <w:t> </w:t>
      </w:r>
      <w:r>
        <w:rPr>
          <w:w w:val="105"/>
        </w:rPr>
        <w:t>sobre</w:t>
      </w:r>
      <w:r>
        <w:rPr>
          <w:spacing w:val="-5"/>
          <w:w w:val="105"/>
        </w:rPr>
        <w:t> </w:t>
      </w:r>
      <w:r>
        <w:rPr>
          <w:w w:val="105"/>
        </w:rPr>
        <w:t>el</w:t>
      </w:r>
      <w:r>
        <w:rPr>
          <w:spacing w:val="-5"/>
          <w:w w:val="105"/>
        </w:rPr>
        <w:t> </w:t>
      </w:r>
      <w:r>
        <w:rPr>
          <w:w w:val="105"/>
        </w:rPr>
        <w:t>sistema de</w:t>
      </w:r>
      <w:r>
        <w:rPr>
          <w:spacing w:val="-9"/>
          <w:w w:val="105"/>
        </w:rPr>
        <w:t> </w:t>
      </w:r>
      <w:r>
        <w:rPr>
          <w:w w:val="105"/>
        </w:rPr>
        <w:t>derechos</w:t>
      </w:r>
      <w:r>
        <w:rPr>
          <w:spacing w:val="-9"/>
          <w:w w:val="105"/>
        </w:rPr>
        <w:t> </w:t>
      </w:r>
      <w:r>
        <w:rPr>
          <w:w w:val="105"/>
        </w:rPr>
        <w:t>humanos</w:t>
      </w:r>
      <w:r>
        <w:rPr>
          <w:spacing w:val="-9"/>
          <w:w w:val="105"/>
        </w:rPr>
        <w:t> </w:t>
      </w:r>
      <w:r>
        <w:rPr>
          <w:w w:val="105"/>
        </w:rPr>
        <w:t>y</w:t>
      </w:r>
      <w:r>
        <w:rPr>
          <w:spacing w:val="-9"/>
          <w:w w:val="105"/>
        </w:rPr>
        <w:t> </w:t>
      </w:r>
      <w:r>
        <w:rPr>
          <w:w w:val="105"/>
        </w:rPr>
        <w:t>de</w:t>
      </w:r>
      <w:r>
        <w:rPr>
          <w:spacing w:val="-9"/>
          <w:w w:val="105"/>
        </w:rPr>
        <w:t> </w:t>
      </w:r>
      <w:r>
        <w:rPr>
          <w:w w:val="105"/>
        </w:rPr>
        <w:t>las</w:t>
      </w:r>
      <w:r>
        <w:rPr>
          <w:spacing w:val="-9"/>
          <w:w w:val="105"/>
        </w:rPr>
        <w:t> </w:t>
      </w:r>
      <w:r>
        <w:rPr>
          <w:w w:val="105"/>
        </w:rPr>
        <w:t>instituciones</w:t>
      </w:r>
      <w:r>
        <w:rPr>
          <w:spacing w:val="-9"/>
          <w:w w:val="105"/>
        </w:rPr>
        <w:t> </w:t>
      </w:r>
      <w:r>
        <w:rPr>
          <w:w w:val="105"/>
        </w:rPr>
        <w:t>sociales,</w:t>
      </w:r>
      <w:r>
        <w:rPr>
          <w:spacing w:val="-9"/>
          <w:w w:val="105"/>
        </w:rPr>
        <w:t> </w:t>
      </w:r>
      <w:r>
        <w:rPr>
          <w:w w:val="105"/>
        </w:rPr>
        <w:t>en</w:t>
      </w:r>
      <w:r>
        <w:rPr>
          <w:spacing w:val="-9"/>
          <w:w w:val="105"/>
        </w:rPr>
        <w:t> </w:t>
      </w:r>
      <w:r>
        <w:rPr>
          <w:w w:val="105"/>
        </w:rPr>
        <w:t>general.</w:t>
      </w:r>
    </w:p>
    <w:p>
      <w:pPr>
        <w:pStyle w:val="BodyText"/>
        <w:spacing w:line="273" w:lineRule="auto"/>
        <w:ind w:left="854" w:right="101" w:hanging="454"/>
        <w:jc w:val="both"/>
      </w:pPr>
      <w:r>
        <w:rPr/>
        <w:t>13º La  progresiva  toma  de  conciencia  ha  determinado  que,  actualmente, se considere por la doctrina y las diversas instituciones, estatales e internacionales: a) </w:t>
      </w:r>
      <w:r>
        <w:rPr>
          <w:spacing w:val="5"/>
        </w:rPr>
        <w:t>Quela </w:t>
      </w:r>
      <w:r>
        <w:rPr/>
        <w:t>corrupción es un problema social fundamental que afecta directamente a la estructura y fines del Estado de Derecho y a los derechos fundamentales y b) Que debe ser combatida, prontamente  y  de  manera</w:t>
      </w:r>
      <w:r>
        <w:rPr>
          <w:spacing w:val="-11"/>
        </w:rPr>
        <w:t> </w:t>
      </w:r>
      <w:r>
        <w:rPr/>
        <w:t>efectiva.</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Heading4"/>
        <w:spacing w:before="41"/>
        <w:ind w:left="103"/>
        <w:jc w:val="left"/>
      </w:pPr>
      <w:r>
        <w:rPr/>
        <w:t>Bibliografía</w:t>
      </w:r>
    </w:p>
    <w:p>
      <w:pPr>
        <w:pStyle w:val="BodyText"/>
        <w:spacing w:before="5"/>
        <w:rPr>
          <w:rFonts w:ascii="Palatino Linotype"/>
          <w:b/>
          <w:sz w:val="23"/>
        </w:rPr>
      </w:pPr>
    </w:p>
    <w:p>
      <w:pPr>
        <w:spacing w:line="290" w:lineRule="auto" w:before="1"/>
        <w:ind w:left="954" w:right="115" w:hanging="851"/>
        <w:jc w:val="both"/>
        <w:rPr>
          <w:rFonts w:ascii="Calibri" w:hAnsi="Calibri"/>
          <w:sz w:val="19"/>
        </w:rPr>
      </w:pPr>
      <w:r>
        <w:rPr>
          <w:rFonts w:ascii="Calibri" w:hAnsi="Calibri"/>
          <w:sz w:val="19"/>
        </w:rPr>
        <w:t>Ahlert, Alvori (2003), </w:t>
      </w:r>
      <w:r>
        <w:rPr>
          <w:rFonts w:ascii="Calibri" w:hAnsi="Calibri"/>
          <w:i/>
          <w:sz w:val="19"/>
        </w:rPr>
        <w:t>A eticidade da educação: o discurso de uma práxis solidária universal</w:t>
      </w:r>
      <w:r>
        <w:rPr>
          <w:rFonts w:ascii="Calibri" w:hAnsi="Calibri"/>
          <w:sz w:val="19"/>
        </w:rPr>
        <w:t>. 2ª ed. Ijuí, RS.</w:t>
      </w:r>
    </w:p>
    <w:p>
      <w:pPr>
        <w:spacing w:line="290" w:lineRule="auto" w:before="0"/>
        <w:ind w:left="954" w:right="115" w:hanging="851"/>
        <w:jc w:val="both"/>
        <w:rPr>
          <w:rFonts w:ascii="Calibri" w:hAnsi="Calibri"/>
          <w:sz w:val="19"/>
        </w:rPr>
      </w:pPr>
      <w:r>
        <w:rPr>
          <w:rFonts w:ascii="Calibri" w:hAnsi="Calibri"/>
          <w:sz w:val="19"/>
        </w:rPr>
        <w:t>Ahlert, Alvori (2007), </w:t>
      </w:r>
      <w:r>
        <w:rPr>
          <w:rFonts w:ascii="Calibri" w:hAnsi="Calibri"/>
          <w:i/>
          <w:sz w:val="19"/>
        </w:rPr>
        <w:t>Ética y Derechos Humanos: principios educacionales para una sociedad </w:t>
      </w:r>
      <w:r>
        <w:rPr>
          <w:rFonts w:ascii="Calibri" w:hAnsi="Calibri"/>
          <w:i/>
          <w:sz w:val="19"/>
        </w:rPr>
        <w:t>democrática</w:t>
      </w:r>
      <w:r>
        <w:rPr>
          <w:rFonts w:ascii="Calibri" w:hAnsi="Calibri"/>
          <w:sz w:val="19"/>
        </w:rPr>
        <w:t>, consultado en </w:t>
      </w:r>
      <w:hyperlink r:id="rId129">
        <w:r>
          <w:rPr>
            <w:rFonts w:ascii="Calibri" w:hAnsi="Calibri"/>
            <w:sz w:val="19"/>
          </w:rPr>
          <w:t>http://polis.revues.org/4663.</w:t>
        </w:r>
      </w:hyperlink>
    </w:p>
    <w:p>
      <w:pPr>
        <w:spacing w:line="231" w:lineRule="exact" w:before="0"/>
        <w:ind w:left="103" w:right="0" w:firstLine="0"/>
        <w:jc w:val="left"/>
        <w:rPr>
          <w:rFonts w:ascii="Calibri" w:hAnsi="Calibri"/>
          <w:sz w:val="19"/>
        </w:rPr>
      </w:pPr>
      <w:r>
        <w:rPr>
          <w:rFonts w:ascii="Calibri" w:hAnsi="Calibri"/>
          <w:sz w:val="19"/>
        </w:rPr>
        <w:t>Aristóteles (2001), </w:t>
      </w:r>
      <w:r>
        <w:rPr>
          <w:rFonts w:ascii="Calibri" w:hAnsi="Calibri"/>
          <w:i/>
          <w:sz w:val="19"/>
        </w:rPr>
        <w:t>Ética a Nicómaco</w:t>
      </w:r>
      <w:r>
        <w:rPr>
          <w:rFonts w:ascii="Calibri" w:hAnsi="Calibri"/>
          <w:sz w:val="19"/>
        </w:rPr>
        <w:t>, Alianza Editorial, Madrid.</w:t>
      </w:r>
    </w:p>
    <w:p>
      <w:pPr>
        <w:spacing w:line="290" w:lineRule="auto" w:before="48"/>
        <w:ind w:left="954" w:right="115" w:hanging="851"/>
        <w:jc w:val="both"/>
        <w:rPr>
          <w:rFonts w:ascii="Calibri" w:hAnsi="Calibri"/>
          <w:sz w:val="19"/>
        </w:rPr>
      </w:pPr>
      <w:r>
        <w:rPr>
          <w:rFonts w:ascii="Calibri" w:hAnsi="Calibri"/>
          <w:sz w:val="19"/>
        </w:rPr>
        <w:t>Chunga Hidalgo, Laurence (1986), </w:t>
      </w:r>
      <w:r>
        <w:rPr>
          <w:rFonts w:ascii="Calibri" w:hAnsi="Calibri"/>
          <w:i/>
          <w:sz w:val="19"/>
        </w:rPr>
        <w:t>Los derechos humanos como fundamento de la “Ética </w:t>
      </w:r>
      <w:r>
        <w:rPr>
          <w:rFonts w:ascii="Calibri" w:hAnsi="Calibri"/>
          <w:i/>
          <w:sz w:val="19"/>
        </w:rPr>
        <w:t>Ciudadana”, </w:t>
      </w:r>
      <w:r>
        <w:rPr>
          <w:rFonts w:ascii="Calibri" w:hAnsi="Calibri"/>
          <w:sz w:val="19"/>
        </w:rPr>
        <w:t>consultado en </w:t>
      </w:r>
      <w:hyperlink r:id="rId130">
        <w:r>
          <w:rPr>
            <w:rFonts w:ascii="Calibri" w:hAnsi="Calibri"/>
            <w:sz w:val="19"/>
          </w:rPr>
          <w:t>http://www.derechoycambiosocial.com/revista019/</w:t>
        </w:r>
      </w:hyperlink>
      <w:r>
        <w:rPr>
          <w:rFonts w:ascii="Calibri" w:hAnsi="Calibri"/>
          <w:sz w:val="19"/>
        </w:rPr>
        <w:t> derechos%20humanos.html.</w:t>
      </w:r>
    </w:p>
    <w:p>
      <w:pPr>
        <w:spacing w:line="231" w:lineRule="exact" w:before="0"/>
        <w:ind w:left="103" w:right="0" w:firstLine="0"/>
        <w:jc w:val="left"/>
        <w:rPr>
          <w:rFonts w:ascii="Calibri" w:hAnsi="Calibri"/>
          <w:sz w:val="19"/>
        </w:rPr>
      </w:pPr>
      <w:r>
        <w:rPr>
          <w:rFonts w:ascii="Calibri" w:hAnsi="Calibri"/>
          <w:sz w:val="19"/>
        </w:rPr>
        <w:t>Cicerón, Marco Tulio (1986), </w:t>
      </w:r>
      <w:r>
        <w:rPr>
          <w:rFonts w:ascii="Calibri" w:hAnsi="Calibri"/>
          <w:i/>
          <w:sz w:val="19"/>
        </w:rPr>
        <w:t>Sobre la República. Sobre las leyes</w:t>
      </w:r>
      <w:r>
        <w:rPr>
          <w:rFonts w:ascii="Calibri" w:hAnsi="Calibri"/>
          <w:sz w:val="19"/>
        </w:rPr>
        <w:t>, Madrid, Tecnos.</w:t>
      </w:r>
    </w:p>
    <w:p>
      <w:pPr>
        <w:spacing w:line="290" w:lineRule="auto" w:before="48"/>
        <w:ind w:left="954" w:right="115" w:hanging="851"/>
        <w:jc w:val="both"/>
        <w:rPr>
          <w:rFonts w:ascii="Calibri" w:hAnsi="Calibri"/>
          <w:sz w:val="19"/>
        </w:rPr>
      </w:pPr>
      <w:r>
        <w:rPr>
          <w:rFonts w:ascii="Calibri" w:hAnsi="Calibri"/>
          <w:i/>
          <w:sz w:val="19"/>
        </w:rPr>
        <w:t>Código de Ética profissional do Psicólogo</w:t>
      </w:r>
      <w:r>
        <w:rPr>
          <w:rFonts w:ascii="Calibri" w:hAnsi="Calibri"/>
          <w:sz w:val="19"/>
        </w:rPr>
        <w:t>, de Brasil, consultado en </w:t>
      </w:r>
      <w:hyperlink r:id="rId131">
        <w:r>
          <w:rPr>
            <w:rFonts w:ascii="Calibri" w:hAnsi="Calibri"/>
            <w:sz w:val="19"/>
          </w:rPr>
          <w:t>http://www.psi.ufba.br/</w:t>
        </w:r>
      </w:hyperlink>
      <w:r>
        <w:rPr>
          <w:rFonts w:ascii="Calibri" w:hAnsi="Calibri"/>
          <w:sz w:val="19"/>
        </w:rPr>
        <w:t> documentos/codigo_etica.pdf.</w:t>
      </w:r>
    </w:p>
    <w:p>
      <w:pPr>
        <w:spacing w:line="290" w:lineRule="auto" w:before="0"/>
        <w:ind w:left="954" w:right="114" w:hanging="851"/>
        <w:jc w:val="both"/>
        <w:rPr>
          <w:rFonts w:ascii="Calibri" w:hAnsi="Calibri"/>
          <w:sz w:val="19"/>
        </w:rPr>
      </w:pPr>
      <w:r>
        <w:rPr>
          <w:rFonts w:ascii="Calibri" w:hAnsi="Calibri"/>
          <w:sz w:val="19"/>
        </w:rPr>
        <w:t>Consejo de Europa (1999), </w:t>
      </w:r>
      <w:r>
        <w:rPr>
          <w:rFonts w:ascii="Calibri" w:hAnsi="Calibri"/>
          <w:i/>
          <w:sz w:val="19"/>
        </w:rPr>
        <w:t>Convenio civil sobre la corrupción </w:t>
      </w:r>
      <w:r>
        <w:rPr>
          <w:rFonts w:ascii="Calibri" w:hAnsi="Calibri"/>
          <w:sz w:val="19"/>
        </w:rPr>
        <w:t>(Convenio Nº 174, de 4 de Noviembre), consultado en: </w:t>
      </w:r>
      <w:hyperlink r:id="rId132">
        <w:r>
          <w:rPr>
            <w:rFonts w:ascii="Calibri" w:hAnsi="Calibri"/>
            <w:sz w:val="19"/>
          </w:rPr>
          <w:t>http://noticias.juridicas.com/base_datos/Admin/</w:t>
        </w:r>
      </w:hyperlink>
      <w:r>
        <w:rPr>
          <w:rFonts w:ascii="Calibri" w:hAnsi="Calibri"/>
          <w:sz w:val="19"/>
        </w:rPr>
        <w:t> irconv041199-je.html#a23.</w:t>
      </w:r>
    </w:p>
    <w:p>
      <w:pPr>
        <w:spacing w:line="290" w:lineRule="auto" w:before="0"/>
        <w:ind w:left="103" w:right="0" w:firstLine="0"/>
        <w:jc w:val="left"/>
        <w:rPr>
          <w:rFonts w:ascii="Calibri" w:hAnsi="Calibri"/>
          <w:sz w:val="19"/>
        </w:rPr>
      </w:pPr>
      <w:r>
        <w:rPr>
          <w:rFonts w:ascii="Calibri" w:hAnsi="Calibri"/>
          <w:sz w:val="19"/>
        </w:rPr>
        <w:t>Coelho, Luiz Fernando (2012), </w:t>
      </w:r>
      <w:r>
        <w:rPr>
          <w:rFonts w:ascii="Calibri" w:hAnsi="Calibri"/>
          <w:i/>
          <w:sz w:val="19"/>
        </w:rPr>
        <w:t>Teoría Crítica del Derecho</w:t>
      </w:r>
      <w:r>
        <w:rPr>
          <w:rFonts w:ascii="Calibri" w:hAnsi="Calibri"/>
          <w:sz w:val="19"/>
        </w:rPr>
        <w:t>, Juruá Editorial, 4ª ed., Curitiba. Damasio, Antonio (2008), </w:t>
      </w:r>
      <w:r>
        <w:rPr>
          <w:rFonts w:ascii="Calibri" w:hAnsi="Calibri"/>
          <w:i/>
          <w:sz w:val="19"/>
        </w:rPr>
        <w:t>El error de Descartes. La emoción, la razón y el cerebro humano</w:t>
      </w:r>
      <w:r>
        <w:rPr>
          <w:rFonts w:ascii="Calibri" w:hAnsi="Calibri"/>
          <w:sz w:val="19"/>
        </w:rPr>
        <w:t>,</w:t>
      </w:r>
    </w:p>
    <w:p>
      <w:pPr>
        <w:spacing w:line="231" w:lineRule="exact" w:before="0"/>
        <w:ind w:left="954" w:right="0" w:firstLine="0"/>
        <w:jc w:val="left"/>
        <w:rPr>
          <w:rFonts w:ascii="Calibri" w:hAnsi="Calibri"/>
          <w:sz w:val="19"/>
        </w:rPr>
      </w:pPr>
      <w:r>
        <w:rPr>
          <w:rFonts w:ascii="Calibri" w:hAnsi="Calibri"/>
          <w:sz w:val="19"/>
        </w:rPr>
        <w:t>Barcelona, Crítica.</w:t>
      </w:r>
    </w:p>
    <w:p>
      <w:pPr>
        <w:spacing w:before="48"/>
        <w:ind w:left="103" w:right="0" w:firstLine="0"/>
        <w:jc w:val="left"/>
        <w:rPr>
          <w:rFonts w:ascii="Calibri" w:hAnsi="Calibri"/>
          <w:sz w:val="19"/>
        </w:rPr>
      </w:pPr>
      <w:r>
        <w:rPr>
          <w:rFonts w:ascii="Calibri" w:hAnsi="Calibri"/>
          <w:sz w:val="19"/>
        </w:rPr>
        <w:t>Descartes, René (1961), Reglas para la dirección de la mente, Buenos Aires, Aguilar.</w:t>
      </w:r>
    </w:p>
    <w:p>
      <w:pPr>
        <w:spacing w:line="290" w:lineRule="auto" w:before="48"/>
        <w:ind w:left="954" w:right="114" w:hanging="851"/>
        <w:jc w:val="both"/>
        <w:rPr>
          <w:rFonts w:ascii="Calibri" w:hAnsi="Calibri"/>
          <w:sz w:val="19"/>
        </w:rPr>
      </w:pPr>
      <w:r>
        <w:rPr>
          <w:rFonts w:ascii="Calibri" w:hAnsi="Calibri"/>
          <w:sz w:val="19"/>
        </w:rPr>
        <w:t>Díaz Alva, Blanca Beatriz (2012), “La función formadora de la universidad en derechos humanos frente a la ideología neoliberal </w:t>
      </w:r>
      <w:r>
        <w:rPr>
          <w:rFonts w:ascii="Calibri" w:hAnsi="Calibri"/>
          <w:spacing w:val="-3"/>
          <w:sz w:val="19"/>
        </w:rPr>
        <w:t>globalizada”,  </w:t>
      </w:r>
      <w:r>
        <w:rPr>
          <w:rFonts w:ascii="Calibri" w:hAnsi="Calibri"/>
          <w:i/>
          <w:sz w:val="19"/>
        </w:rPr>
        <w:t>Paradigma, </w:t>
      </w:r>
      <w:r>
        <w:rPr>
          <w:rFonts w:ascii="Calibri" w:hAnsi="Calibri"/>
          <w:sz w:val="19"/>
        </w:rPr>
        <w:t>vol. 33, núm.     1, Maracay, consultado en </w:t>
      </w:r>
      <w:hyperlink r:id="rId133">
        <w:r>
          <w:rPr>
            <w:rFonts w:ascii="Calibri" w:hAnsi="Calibri"/>
            <w:sz w:val="19"/>
          </w:rPr>
          <w:t>http://www.scielo.org.ve/scielo.php?pid=S101122512</w:t>
        </w:r>
      </w:hyperlink>
      <w:r>
        <w:rPr>
          <w:rFonts w:ascii="Calibri" w:hAnsi="Calibri"/>
          <w:sz w:val="19"/>
        </w:rPr>
        <w:t> 012000100002&amp;script=sci_arttext.</w:t>
      </w:r>
    </w:p>
    <w:p>
      <w:pPr>
        <w:spacing w:line="290" w:lineRule="auto" w:before="0"/>
        <w:ind w:left="954" w:right="114" w:hanging="851"/>
        <w:jc w:val="both"/>
        <w:rPr>
          <w:rFonts w:ascii="Calibri" w:hAnsi="Calibri"/>
          <w:sz w:val="19"/>
        </w:rPr>
      </w:pPr>
      <w:r>
        <w:rPr>
          <w:rFonts w:ascii="Calibri" w:hAnsi="Calibri"/>
          <w:sz w:val="19"/>
        </w:rPr>
        <w:t>Diego Bautista, Óscar (2004), “Fortaleza ética en gobernantes y funcionarios de la administración públic</w:t>
      </w:r>
      <w:r>
        <w:rPr>
          <w:rFonts w:ascii="Calibri" w:hAnsi="Calibri"/>
          <w:i/>
          <w:sz w:val="19"/>
        </w:rPr>
        <w:t>a”</w:t>
      </w:r>
      <w:r>
        <w:rPr>
          <w:rFonts w:ascii="Calibri" w:hAnsi="Calibri"/>
          <w:sz w:val="19"/>
        </w:rPr>
        <w:t>, </w:t>
      </w:r>
      <w:r>
        <w:rPr>
          <w:rFonts w:ascii="Calibri" w:hAnsi="Calibri"/>
          <w:i/>
          <w:sz w:val="19"/>
        </w:rPr>
        <w:t>Revista Ética Administrativa</w:t>
      </w:r>
      <w:r>
        <w:rPr>
          <w:rFonts w:ascii="Calibri" w:hAnsi="Calibri"/>
          <w:sz w:val="19"/>
        </w:rPr>
        <w:t>, enero-abril (13), pp. 3-28.</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4"/>
          <w:sz w:val="19"/>
        </w:rPr>
        <w:t> </w:t>
      </w:r>
      <w:r>
        <w:rPr>
          <w:rFonts w:ascii="Calibri" w:hAnsi="Calibri"/>
          <w:sz w:val="19"/>
        </w:rPr>
        <w:t>(2005),</w:t>
      </w:r>
      <w:r>
        <w:rPr>
          <w:rFonts w:ascii="Calibri" w:hAnsi="Calibri"/>
          <w:spacing w:val="1"/>
          <w:sz w:val="19"/>
        </w:rPr>
        <w:t> </w:t>
      </w:r>
      <w:r>
        <w:rPr>
          <w:rFonts w:ascii="Calibri" w:hAnsi="Calibri"/>
          <w:i/>
          <w:sz w:val="19"/>
        </w:rPr>
        <w:t>Ética</w:t>
      </w:r>
      <w:r>
        <w:rPr>
          <w:rFonts w:ascii="Calibri" w:hAnsi="Calibri"/>
          <w:i/>
          <w:spacing w:val="-6"/>
          <w:sz w:val="19"/>
        </w:rPr>
        <w:t> </w:t>
      </w:r>
      <w:r>
        <w:rPr>
          <w:rFonts w:ascii="Calibri" w:hAnsi="Calibri"/>
          <w:i/>
          <w:sz w:val="19"/>
        </w:rPr>
        <w:t>y</w:t>
      </w:r>
      <w:r>
        <w:rPr>
          <w:rFonts w:ascii="Calibri" w:hAnsi="Calibri"/>
          <w:i/>
          <w:spacing w:val="-6"/>
          <w:sz w:val="19"/>
        </w:rPr>
        <w:t> </w:t>
      </w:r>
      <w:r>
        <w:rPr>
          <w:rFonts w:ascii="Calibri" w:hAnsi="Calibri"/>
          <w:i/>
          <w:sz w:val="19"/>
        </w:rPr>
        <w:t>política:</w:t>
      </w:r>
      <w:r>
        <w:rPr>
          <w:rFonts w:ascii="Calibri" w:hAnsi="Calibri"/>
          <w:i/>
          <w:spacing w:val="-6"/>
          <w:sz w:val="19"/>
        </w:rPr>
        <w:t> </w:t>
      </w:r>
      <w:r>
        <w:rPr>
          <w:rFonts w:ascii="Calibri" w:hAnsi="Calibri"/>
          <w:i/>
          <w:sz w:val="19"/>
        </w:rPr>
        <w:t>valores</w:t>
      </w:r>
      <w:r>
        <w:rPr>
          <w:rFonts w:ascii="Calibri" w:hAnsi="Calibri"/>
          <w:i/>
          <w:spacing w:val="-6"/>
          <w:sz w:val="19"/>
        </w:rPr>
        <w:t> </w:t>
      </w:r>
      <w:r>
        <w:rPr>
          <w:rFonts w:ascii="Calibri" w:hAnsi="Calibri"/>
          <w:i/>
          <w:sz w:val="19"/>
        </w:rPr>
        <w:t>para</w:t>
      </w:r>
      <w:r>
        <w:rPr>
          <w:rFonts w:ascii="Calibri" w:hAnsi="Calibri"/>
          <w:i/>
          <w:spacing w:val="-6"/>
          <w:sz w:val="19"/>
        </w:rPr>
        <w:t> </w:t>
      </w:r>
      <w:r>
        <w:rPr>
          <w:rFonts w:ascii="Calibri" w:hAnsi="Calibri"/>
          <w:i/>
          <w:sz w:val="19"/>
        </w:rPr>
        <w:t>un</w:t>
      </w:r>
      <w:r>
        <w:rPr>
          <w:rFonts w:ascii="Calibri" w:hAnsi="Calibri"/>
          <w:i/>
          <w:spacing w:val="-6"/>
          <w:sz w:val="19"/>
        </w:rPr>
        <w:t> </w:t>
      </w:r>
      <w:r>
        <w:rPr>
          <w:rFonts w:ascii="Calibri" w:hAnsi="Calibri"/>
          <w:i/>
          <w:sz w:val="19"/>
        </w:rPr>
        <w:t>buen</w:t>
      </w:r>
      <w:r>
        <w:rPr>
          <w:rFonts w:ascii="Calibri" w:hAnsi="Calibri"/>
          <w:i/>
          <w:spacing w:val="-6"/>
          <w:sz w:val="19"/>
        </w:rPr>
        <w:t> </w:t>
      </w:r>
      <w:r>
        <w:rPr>
          <w:rFonts w:ascii="Calibri" w:hAnsi="Calibri"/>
          <w:i/>
          <w:sz w:val="19"/>
        </w:rPr>
        <w:t>gobierno</w:t>
      </w:r>
      <w:r>
        <w:rPr>
          <w:rFonts w:ascii="Calibri" w:hAnsi="Calibri"/>
          <w:sz w:val="19"/>
        </w:rPr>
        <w:t>,</w:t>
      </w:r>
      <w:r>
        <w:rPr>
          <w:rFonts w:ascii="Calibri" w:hAnsi="Calibri"/>
          <w:spacing w:val="1"/>
          <w:sz w:val="19"/>
        </w:rPr>
        <w:t> </w:t>
      </w:r>
      <w:r>
        <w:rPr>
          <w:rFonts w:ascii="Calibri" w:hAnsi="Calibri"/>
          <w:sz w:val="19"/>
        </w:rPr>
        <w:t>consultado</w:t>
      </w:r>
      <w:r>
        <w:rPr>
          <w:rFonts w:ascii="Calibri" w:hAnsi="Calibri"/>
          <w:spacing w:val="1"/>
          <w:sz w:val="19"/>
        </w:rPr>
        <w:t> </w:t>
      </w:r>
      <w:r>
        <w:rPr>
          <w:rFonts w:ascii="Calibri" w:hAnsi="Calibri"/>
          <w:sz w:val="19"/>
        </w:rPr>
        <w:t>en</w:t>
      </w:r>
      <w:r>
        <w:rPr>
          <w:rFonts w:ascii="Calibri" w:hAnsi="Calibri"/>
          <w:spacing w:val="1"/>
          <w:sz w:val="19"/>
        </w:rPr>
        <w:t> </w:t>
      </w:r>
      <w:r>
        <w:rPr>
          <w:rFonts w:ascii="Calibri" w:hAnsi="Calibri"/>
          <w:sz w:val="19"/>
        </w:rPr>
        <w:t>http://</w:t>
      </w:r>
      <w:r>
        <w:rPr>
          <w:rFonts w:ascii="Calibri" w:hAnsi="Calibri"/>
          <w:w w:val="95"/>
          <w:sz w:val="19"/>
        </w:rPr>
        <w:t> </w:t>
      </w:r>
      <w:r>
        <w:rPr>
          <w:rFonts w:ascii="Calibri" w:hAnsi="Calibri"/>
          <w:sz w:val="19"/>
        </w:rPr>
        <w:t>eprints.ucm.es/6972/1/art-%C3%A9ticaypolitica-TI.pdf.</w:t>
      </w:r>
    </w:p>
    <w:p>
      <w:pPr>
        <w:tabs>
          <w:tab w:pos="143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7"/>
          <w:sz w:val="19"/>
        </w:rPr>
        <w:t> </w:t>
      </w:r>
      <w:r>
        <w:rPr>
          <w:rFonts w:ascii="Calibri" w:hAnsi="Calibri"/>
          <w:sz w:val="19"/>
        </w:rPr>
        <w:t>(2006),</w:t>
      </w:r>
      <w:r>
        <w:rPr>
          <w:rFonts w:ascii="Calibri" w:hAnsi="Calibri"/>
          <w:spacing w:val="34"/>
          <w:sz w:val="19"/>
        </w:rPr>
        <w:t> </w:t>
      </w:r>
      <w:r>
        <w:rPr>
          <w:rFonts w:ascii="Calibri" w:hAnsi="Calibri"/>
          <w:i/>
          <w:sz w:val="19"/>
        </w:rPr>
        <w:t>La</w:t>
      </w:r>
      <w:r>
        <w:rPr>
          <w:rFonts w:ascii="Calibri" w:hAnsi="Calibri"/>
          <w:i/>
          <w:spacing w:val="24"/>
          <w:sz w:val="19"/>
        </w:rPr>
        <w:t> </w:t>
      </w:r>
      <w:r>
        <w:rPr>
          <w:rFonts w:ascii="Calibri" w:hAnsi="Calibri"/>
          <w:i/>
          <w:sz w:val="19"/>
        </w:rPr>
        <w:t>ética</w:t>
      </w:r>
      <w:r>
        <w:rPr>
          <w:rFonts w:ascii="Calibri" w:hAnsi="Calibri"/>
          <w:i/>
          <w:spacing w:val="24"/>
          <w:sz w:val="19"/>
        </w:rPr>
        <w:t> </w:t>
      </w:r>
      <w:r>
        <w:rPr>
          <w:rFonts w:ascii="Calibri" w:hAnsi="Calibri"/>
          <w:i/>
          <w:sz w:val="19"/>
        </w:rPr>
        <w:t>y</w:t>
      </w:r>
      <w:r>
        <w:rPr>
          <w:rFonts w:ascii="Calibri" w:hAnsi="Calibri"/>
          <w:i/>
          <w:spacing w:val="24"/>
          <w:sz w:val="19"/>
        </w:rPr>
        <w:t> </w:t>
      </w:r>
      <w:r>
        <w:rPr>
          <w:rFonts w:ascii="Calibri" w:hAnsi="Calibri"/>
          <w:i/>
          <w:sz w:val="19"/>
        </w:rPr>
        <w:t>la</w:t>
      </w:r>
      <w:r>
        <w:rPr>
          <w:rFonts w:ascii="Calibri" w:hAnsi="Calibri"/>
          <w:i/>
          <w:spacing w:val="24"/>
          <w:sz w:val="19"/>
        </w:rPr>
        <w:t> </w:t>
      </w:r>
      <w:r>
        <w:rPr>
          <w:rFonts w:ascii="Calibri" w:hAnsi="Calibri"/>
          <w:i/>
          <w:sz w:val="19"/>
        </w:rPr>
        <w:t>corrupción</w:t>
      </w:r>
      <w:r>
        <w:rPr>
          <w:rFonts w:ascii="Calibri" w:hAnsi="Calibri"/>
          <w:i/>
          <w:spacing w:val="24"/>
          <w:sz w:val="19"/>
        </w:rPr>
        <w:t> </w:t>
      </w:r>
      <w:r>
        <w:rPr>
          <w:rFonts w:ascii="Calibri" w:hAnsi="Calibri"/>
          <w:i/>
          <w:sz w:val="19"/>
        </w:rPr>
        <w:t>en</w:t>
      </w:r>
      <w:r>
        <w:rPr>
          <w:rFonts w:ascii="Calibri" w:hAnsi="Calibri"/>
          <w:i/>
          <w:spacing w:val="24"/>
          <w:sz w:val="19"/>
        </w:rPr>
        <w:t> </w:t>
      </w:r>
      <w:r>
        <w:rPr>
          <w:rFonts w:ascii="Calibri" w:hAnsi="Calibri"/>
          <w:i/>
          <w:sz w:val="19"/>
        </w:rPr>
        <w:t>la</w:t>
      </w:r>
      <w:r>
        <w:rPr>
          <w:rFonts w:ascii="Calibri" w:hAnsi="Calibri"/>
          <w:i/>
          <w:spacing w:val="24"/>
          <w:sz w:val="19"/>
        </w:rPr>
        <w:t> </w:t>
      </w:r>
      <w:r>
        <w:rPr>
          <w:rFonts w:ascii="Calibri" w:hAnsi="Calibri"/>
          <w:i/>
          <w:sz w:val="19"/>
        </w:rPr>
        <w:t>política</w:t>
      </w:r>
      <w:r>
        <w:rPr>
          <w:rFonts w:ascii="Calibri" w:hAnsi="Calibri"/>
          <w:i/>
          <w:spacing w:val="24"/>
          <w:sz w:val="19"/>
        </w:rPr>
        <w:t> </w:t>
      </w:r>
      <w:r>
        <w:rPr>
          <w:rFonts w:ascii="Calibri" w:hAnsi="Calibri"/>
          <w:i/>
          <w:sz w:val="19"/>
        </w:rPr>
        <w:t>y</w:t>
      </w:r>
      <w:r>
        <w:rPr>
          <w:rFonts w:ascii="Calibri" w:hAnsi="Calibri"/>
          <w:i/>
          <w:spacing w:val="24"/>
          <w:sz w:val="19"/>
        </w:rPr>
        <w:t> </w:t>
      </w:r>
      <w:r>
        <w:rPr>
          <w:rFonts w:ascii="Calibri" w:hAnsi="Calibri"/>
          <w:i/>
          <w:sz w:val="19"/>
        </w:rPr>
        <w:t>la</w:t>
      </w:r>
      <w:r>
        <w:rPr>
          <w:rFonts w:ascii="Calibri" w:hAnsi="Calibri"/>
          <w:i/>
          <w:spacing w:val="24"/>
          <w:sz w:val="19"/>
        </w:rPr>
        <w:t> </w:t>
      </w:r>
      <w:r>
        <w:rPr>
          <w:rFonts w:ascii="Calibri" w:hAnsi="Calibri"/>
          <w:i/>
          <w:sz w:val="19"/>
        </w:rPr>
        <w:t>administración</w:t>
      </w:r>
      <w:r>
        <w:rPr>
          <w:rFonts w:ascii="Calibri" w:hAnsi="Calibri"/>
          <w:i/>
          <w:spacing w:val="24"/>
          <w:sz w:val="19"/>
        </w:rPr>
        <w:t> </w:t>
      </w:r>
      <w:r>
        <w:rPr>
          <w:rFonts w:ascii="Calibri" w:hAnsi="Calibri"/>
          <w:i/>
          <w:sz w:val="19"/>
        </w:rPr>
        <w:t>pública,</w:t>
      </w:r>
      <w:r>
        <w:rPr>
          <w:rFonts w:ascii="Calibri" w:hAnsi="Calibri"/>
          <w:i/>
          <w:w w:val="95"/>
          <w:sz w:val="19"/>
        </w:rPr>
        <w:t> </w:t>
      </w:r>
      <w:r>
        <w:rPr>
          <w:rFonts w:ascii="Calibri" w:hAnsi="Calibri"/>
          <w:sz w:val="19"/>
        </w:rPr>
        <w:t>Universidad Internacional de Andalucía, Huelva, consultado en </w:t>
      </w:r>
      <w:hyperlink r:id="rId134">
        <w:r>
          <w:rPr>
            <w:rFonts w:ascii="Calibri" w:hAnsi="Calibri"/>
            <w:sz w:val="19"/>
          </w:rPr>
          <w:t>http://eprints.</w:t>
        </w:r>
      </w:hyperlink>
      <w:r>
        <w:rPr>
          <w:rFonts w:ascii="Calibri" w:hAnsi="Calibri"/>
          <w:sz w:val="19"/>
        </w:rPr>
        <w:t> ucm.es/7816/1/tesis-maestr%C3%ADa_2.pdf.</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8"/>
          <w:sz w:val="19"/>
        </w:rPr>
        <w:t> </w:t>
      </w:r>
      <w:r>
        <w:rPr>
          <w:rFonts w:ascii="Calibri" w:hAnsi="Calibri"/>
          <w:sz w:val="19"/>
        </w:rPr>
        <w:t>(2007),    “Ética  y  política:  valores  para  un  buen   </w:t>
      </w:r>
      <w:r>
        <w:rPr>
          <w:rFonts w:ascii="Calibri" w:hAnsi="Calibri"/>
          <w:spacing w:val="30"/>
          <w:sz w:val="19"/>
        </w:rPr>
        <w:t> </w:t>
      </w:r>
      <w:r>
        <w:rPr>
          <w:rFonts w:ascii="Calibri" w:hAnsi="Calibri"/>
          <w:spacing w:val="-4"/>
          <w:sz w:val="19"/>
        </w:rPr>
        <w:t>gobierno</w:t>
      </w:r>
      <w:r>
        <w:rPr>
          <w:rFonts w:ascii="Calibri" w:hAnsi="Calibri"/>
          <w:b/>
          <w:spacing w:val="-4"/>
          <w:sz w:val="19"/>
        </w:rPr>
        <w:t>”</w:t>
      </w:r>
      <w:r>
        <w:rPr>
          <w:rFonts w:ascii="Calibri" w:hAnsi="Calibri"/>
          <w:b/>
          <w:spacing w:val="-4"/>
          <w:sz w:val="19"/>
          <w:u w:val="single"/>
        </w:rPr>
        <w:t>, </w:t>
      </w:r>
      <w:r>
        <w:rPr>
          <w:rFonts w:ascii="Calibri" w:hAnsi="Calibri"/>
          <w:b/>
          <w:spacing w:val="14"/>
          <w:sz w:val="19"/>
          <w:u w:val="single"/>
        </w:rPr>
        <w:t> </w:t>
      </w:r>
      <w:r>
        <w:rPr>
          <w:rFonts w:ascii="Calibri" w:hAnsi="Calibri"/>
          <w:i/>
          <w:sz w:val="19"/>
        </w:rPr>
        <w:t>Encuentros</w:t>
      </w:r>
      <w:r>
        <w:rPr>
          <w:rFonts w:ascii="Calibri" w:hAnsi="Calibri"/>
          <w:i/>
          <w:w w:val="99"/>
          <w:sz w:val="19"/>
        </w:rPr>
        <w:t> </w:t>
      </w:r>
      <w:r>
        <w:rPr>
          <w:rFonts w:ascii="Calibri" w:hAnsi="Calibri"/>
          <w:i/>
          <w:sz w:val="19"/>
        </w:rPr>
        <w:t>multidisciplinares</w:t>
      </w:r>
      <w:r>
        <w:rPr>
          <w:rFonts w:ascii="Calibri" w:hAnsi="Calibri"/>
          <w:sz w:val="19"/>
        </w:rPr>
        <w:t>, IX septiembre – diciembre, pp. 22-37, consultado en http:// eprints.ucm.es/6972/1/art-%C3%A9ticaypolitica-TI.pdf.</w:t>
      </w:r>
    </w:p>
    <w:p>
      <w:pPr>
        <w:spacing w:after="0" w:line="290" w:lineRule="auto"/>
        <w:jc w:val="both"/>
        <w:rPr>
          <w:rFonts w:ascii="Calibri" w:hAnsi="Calibri"/>
          <w:sz w:val="19"/>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Calibri"/>
          <w:sz w:val="20"/>
        </w:rPr>
      </w:pPr>
    </w:p>
    <w:p>
      <w:pPr>
        <w:pStyle w:val="BodyText"/>
        <w:spacing w:before="6"/>
        <w:rPr>
          <w:rFonts w:ascii="Calibri"/>
          <w:sz w:val="15"/>
        </w:rPr>
      </w:pPr>
    </w:p>
    <w:p>
      <w:pPr>
        <w:tabs>
          <w:tab w:pos="1447" w:val="left" w:leader="none"/>
        </w:tabs>
        <w:spacing w:line="290" w:lineRule="auto" w:before="69"/>
        <w:ind w:left="967" w:right="101" w:hanging="851"/>
        <w:jc w:val="both"/>
        <w:rPr>
          <w:rFonts w:ascii="Calibri" w:hAnsi="Calibri"/>
          <w:sz w:val="19"/>
        </w:rPr>
      </w:pPr>
      <w:r>
        <w:rPr/>
        <w:pict>
          <v:rect style="position:absolute;margin-left:407.438995pt;margin-top:-51.322514pt;width:26.262pt;height:26.262pt;mso-position-horizontal-relative:page;mso-position-vertical-relative:paragraph;z-index:-228496" filled="true" fillcolor="#9d9d9c" stroked="false">
            <v:fill type="solid"/>
            <w10:wrap type="none"/>
          </v:rect>
        </w:pict>
      </w: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4"/>
          <w:sz w:val="19"/>
        </w:rPr>
        <w:t> </w:t>
      </w:r>
      <w:r>
        <w:rPr>
          <w:rFonts w:ascii="Calibri" w:hAnsi="Calibri"/>
          <w:sz w:val="19"/>
        </w:rPr>
        <w:t>(2007),     </w:t>
      </w:r>
      <w:r>
        <w:rPr>
          <w:rFonts w:ascii="Calibri" w:hAnsi="Calibri"/>
          <w:spacing w:val="28"/>
          <w:sz w:val="19"/>
        </w:rPr>
        <w:t> </w:t>
      </w:r>
      <w:r>
        <w:rPr>
          <w:rFonts w:ascii="Calibri" w:hAnsi="Calibri"/>
          <w:i/>
          <w:sz w:val="19"/>
        </w:rPr>
        <w:t>La ética en la gestión pública fundamentos, estado de la</w:t>
      </w:r>
      <w:r>
        <w:rPr>
          <w:rFonts w:ascii="Calibri" w:hAnsi="Calibri"/>
          <w:i/>
          <w:spacing w:val="16"/>
          <w:sz w:val="19"/>
        </w:rPr>
        <w:t> </w:t>
      </w:r>
      <w:r>
        <w:rPr>
          <w:rFonts w:ascii="Calibri" w:hAnsi="Calibri"/>
          <w:i/>
          <w:sz w:val="19"/>
        </w:rPr>
        <w:t>cuestión</w:t>
      </w:r>
      <w:r>
        <w:rPr>
          <w:rFonts w:ascii="Calibri" w:hAnsi="Calibri"/>
          <w:i/>
          <w:w w:val="99"/>
          <w:sz w:val="19"/>
        </w:rPr>
        <w:t> </w:t>
      </w:r>
      <w:r>
        <w:rPr>
          <w:rFonts w:ascii="Calibri" w:hAnsi="Calibri"/>
          <w:i/>
          <w:sz w:val="19"/>
        </w:rPr>
        <w:t>y proceso para la implementación de un sistema ético integral en los gobiernos, </w:t>
      </w:r>
      <w:r>
        <w:rPr>
          <w:rFonts w:ascii="Calibri" w:hAnsi="Calibri"/>
          <w:sz w:val="19"/>
        </w:rPr>
        <w:t>consultado en</w:t>
      </w:r>
      <w:r>
        <w:rPr>
          <w:rFonts w:ascii="Calibri" w:hAnsi="Calibri"/>
          <w:spacing w:val="42"/>
          <w:sz w:val="19"/>
        </w:rPr>
        <w:t> </w:t>
      </w:r>
      <w:hyperlink r:id="rId135">
        <w:r>
          <w:rPr>
            <w:rFonts w:ascii="Calibri" w:hAnsi="Calibri"/>
            <w:sz w:val="19"/>
          </w:rPr>
          <w:t>http://biblioteca.ucm.es/tesis/cps/ucm-t29799.pdf.</w:t>
        </w:r>
      </w:hyperlink>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7"/>
          <w:sz w:val="19"/>
        </w:rPr>
        <w:t> </w:t>
      </w:r>
      <w:r>
        <w:rPr>
          <w:rFonts w:ascii="Calibri" w:hAnsi="Calibri"/>
          <w:sz w:val="19"/>
        </w:rPr>
        <w:t>(2007),</w:t>
      </w:r>
      <w:r>
        <w:rPr>
          <w:rFonts w:ascii="Calibri" w:hAnsi="Calibri"/>
          <w:spacing w:val="9"/>
          <w:sz w:val="19"/>
        </w:rPr>
        <w:t> </w:t>
      </w:r>
      <w:r>
        <w:rPr>
          <w:rFonts w:ascii="Calibri" w:hAnsi="Calibri"/>
          <w:sz w:val="19"/>
        </w:rPr>
        <w:t>“Los</w:t>
      </w:r>
      <w:r>
        <w:rPr>
          <w:rFonts w:ascii="Calibri" w:hAnsi="Calibri"/>
          <w:spacing w:val="28"/>
          <w:sz w:val="19"/>
        </w:rPr>
        <w:t> </w:t>
      </w:r>
      <w:r>
        <w:rPr>
          <w:rFonts w:ascii="Calibri" w:hAnsi="Calibri"/>
          <w:sz w:val="19"/>
        </w:rPr>
        <w:t>códigos</w:t>
      </w:r>
      <w:r>
        <w:rPr>
          <w:rFonts w:ascii="Calibri" w:hAnsi="Calibri"/>
          <w:spacing w:val="28"/>
          <w:sz w:val="19"/>
        </w:rPr>
        <w:t> </w:t>
      </w:r>
      <w:r>
        <w:rPr>
          <w:rFonts w:ascii="Calibri" w:hAnsi="Calibri"/>
          <w:sz w:val="19"/>
        </w:rPr>
        <w:t>éticos</w:t>
      </w:r>
      <w:r>
        <w:rPr>
          <w:rFonts w:ascii="Calibri" w:hAnsi="Calibri"/>
          <w:spacing w:val="28"/>
          <w:sz w:val="19"/>
        </w:rPr>
        <w:t> </w:t>
      </w:r>
      <w:r>
        <w:rPr>
          <w:rFonts w:ascii="Calibri" w:hAnsi="Calibri"/>
          <w:sz w:val="19"/>
        </w:rPr>
        <w:t>en</w:t>
      </w:r>
      <w:r>
        <w:rPr>
          <w:rFonts w:ascii="Calibri" w:hAnsi="Calibri"/>
          <w:spacing w:val="28"/>
          <w:sz w:val="19"/>
        </w:rPr>
        <w:t> </w:t>
      </w:r>
      <w:r>
        <w:rPr>
          <w:rFonts w:ascii="Calibri" w:hAnsi="Calibri"/>
          <w:sz w:val="19"/>
        </w:rPr>
        <w:t>el</w:t>
      </w:r>
      <w:r>
        <w:rPr>
          <w:rFonts w:ascii="Calibri" w:hAnsi="Calibri"/>
          <w:spacing w:val="28"/>
          <w:sz w:val="19"/>
        </w:rPr>
        <w:t> </w:t>
      </w:r>
      <w:r>
        <w:rPr>
          <w:rFonts w:ascii="Calibri" w:hAnsi="Calibri"/>
          <w:sz w:val="19"/>
        </w:rPr>
        <w:t>marco</w:t>
      </w:r>
      <w:r>
        <w:rPr>
          <w:rFonts w:ascii="Calibri" w:hAnsi="Calibri"/>
          <w:spacing w:val="28"/>
          <w:sz w:val="19"/>
        </w:rPr>
        <w:t> </w:t>
      </w:r>
      <w:r>
        <w:rPr>
          <w:rFonts w:ascii="Calibri" w:hAnsi="Calibri"/>
          <w:sz w:val="19"/>
        </w:rPr>
        <w:t>de</w:t>
      </w:r>
      <w:r>
        <w:rPr>
          <w:rFonts w:ascii="Calibri" w:hAnsi="Calibri"/>
          <w:spacing w:val="28"/>
          <w:sz w:val="19"/>
        </w:rPr>
        <w:t> </w:t>
      </w:r>
      <w:r>
        <w:rPr>
          <w:rFonts w:ascii="Calibri" w:hAnsi="Calibri"/>
          <w:sz w:val="19"/>
        </w:rPr>
        <w:t>las</w:t>
      </w:r>
      <w:r>
        <w:rPr>
          <w:rFonts w:ascii="Calibri" w:hAnsi="Calibri"/>
          <w:spacing w:val="28"/>
          <w:sz w:val="19"/>
        </w:rPr>
        <w:t> </w:t>
      </w:r>
      <w:r>
        <w:rPr>
          <w:rFonts w:ascii="Calibri" w:hAnsi="Calibri"/>
          <w:sz w:val="19"/>
        </w:rPr>
        <w:t>Administraciones</w:t>
      </w:r>
      <w:r>
        <w:rPr>
          <w:rFonts w:ascii="Calibri" w:hAnsi="Calibri"/>
          <w:spacing w:val="28"/>
          <w:sz w:val="19"/>
        </w:rPr>
        <w:t> </w:t>
      </w:r>
      <w:r>
        <w:rPr>
          <w:rFonts w:ascii="Calibri" w:hAnsi="Calibri"/>
          <w:sz w:val="19"/>
        </w:rPr>
        <w:t>Públicas:</w:t>
      </w:r>
      <w:r>
        <w:rPr>
          <w:rFonts w:ascii="Calibri" w:hAnsi="Calibri"/>
          <w:w w:val="101"/>
          <w:sz w:val="19"/>
        </w:rPr>
        <w:t> </w:t>
      </w:r>
      <w:r>
        <w:rPr>
          <w:rFonts w:ascii="Calibri" w:hAnsi="Calibri"/>
          <w:sz w:val="19"/>
        </w:rPr>
        <w:t>valores para un buen gobierno</w:t>
      </w:r>
      <w:r>
        <w:rPr>
          <w:rFonts w:ascii="Calibri" w:hAnsi="Calibri"/>
          <w:i/>
          <w:sz w:val="19"/>
        </w:rPr>
        <w:t>”</w:t>
      </w:r>
      <w:r>
        <w:rPr>
          <w:rFonts w:ascii="Calibri" w:hAnsi="Calibri"/>
          <w:sz w:val="19"/>
        </w:rPr>
        <w:t>, </w:t>
      </w:r>
      <w:r>
        <w:rPr>
          <w:rFonts w:ascii="Calibri" w:hAnsi="Calibri"/>
          <w:i/>
          <w:sz w:val="19"/>
        </w:rPr>
        <w:t>Revista de las Cortes Generales</w:t>
      </w:r>
      <w:r>
        <w:rPr>
          <w:rFonts w:ascii="Calibri" w:hAnsi="Calibri"/>
          <w:sz w:val="19"/>
        </w:rPr>
        <w:t>, pp. 123-154, consultado  en</w:t>
      </w:r>
      <w:r>
        <w:rPr>
          <w:rFonts w:ascii="Calibri" w:hAnsi="Calibri"/>
          <w:spacing w:val="31"/>
          <w:sz w:val="19"/>
        </w:rPr>
        <w:t> </w:t>
      </w:r>
      <w:hyperlink r:id="rId136">
        <w:r>
          <w:rPr>
            <w:rFonts w:ascii="Calibri" w:hAnsi="Calibri"/>
            <w:sz w:val="19"/>
          </w:rPr>
          <w:t>http://eprints.ucm.es/6971/1/art%C3%ADculo-cortes1.pdf.</w:t>
        </w:r>
      </w:hyperlink>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4"/>
          <w:sz w:val="19"/>
        </w:rPr>
        <w:t> </w:t>
      </w:r>
      <w:r>
        <w:rPr>
          <w:rFonts w:ascii="Calibri" w:hAnsi="Calibri"/>
          <w:sz w:val="19"/>
        </w:rPr>
        <w:t>(2008),   “Ideología    neoliberal    y    política    de  </w:t>
      </w:r>
      <w:r>
        <w:rPr>
          <w:rFonts w:ascii="Calibri" w:hAnsi="Calibri"/>
          <w:spacing w:val="3"/>
          <w:sz w:val="19"/>
        </w:rPr>
        <w:t> </w:t>
      </w:r>
      <w:r>
        <w:rPr>
          <w:rFonts w:ascii="Calibri" w:hAnsi="Calibri"/>
          <w:sz w:val="19"/>
        </w:rPr>
        <w:t>globalización:  </w:t>
      </w:r>
      <w:r>
        <w:rPr>
          <w:rFonts w:ascii="Calibri" w:hAnsi="Calibri"/>
          <w:spacing w:val="32"/>
          <w:sz w:val="19"/>
        </w:rPr>
        <w:t> </w:t>
      </w:r>
      <w:r>
        <w:rPr>
          <w:rFonts w:ascii="Calibri" w:hAnsi="Calibri"/>
          <w:sz w:val="19"/>
        </w:rPr>
        <w:t>medidas</w:t>
      </w:r>
      <w:r>
        <w:rPr>
          <w:rFonts w:ascii="Calibri" w:hAnsi="Calibri"/>
          <w:w w:val="103"/>
          <w:sz w:val="19"/>
        </w:rPr>
        <w:t> </w:t>
      </w:r>
      <w:r>
        <w:rPr>
          <w:rFonts w:ascii="Calibri" w:hAnsi="Calibri"/>
          <w:sz w:val="19"/>
        </w:rPr>
        <w:t>implementadas por los países globalizadores y cambios generados en los países </w:t>
      </w:r>
      <w:r>
        <w:rPr>
          <w:rFonts w:ascii="Calibri" w:hAnsi="Calibri"/>
          <w:spacing w:val="-3"/>
          <w:sz w:val="19"/>
        </w:rPr>
        <w:t>globalizados”, </w:t>
      </w:r>
      <w:r>
        <w:rPr>
          <w:rFonts w:ascii="Calibri" w:hAnsi="Calibri"/>
          <w:i/>
          <w:sz w:val="19"/>
        </w:rPr>
        <w:t>Revista de las Cortes Generales, </w:t>
      </w:r>
      <w:r>
        <w:rPr>
          <w:rFonts w:ascii="Calibri" w:hAnsi="Calibri"/>
          <w:sz w:val="19"/>
        </w:rPr>
        <w:t>consultado en </w:t>
      </w:r>
      <w:hyperlink r:id="rId137">
        <w:r>
          <w:rPr>
            <w:rFonts w:ascii="Calibri" w:hAnsi="Calibri"/>
            <w:sz w:val="19"/>
          </w:rPr>
          <w:t>http://eprints.ucm.</w:t>
        </w:r>
      </w:hyperlink>
      <w:r>
        <w:rPr>
          <w:rFonts w:ascii="Calibri" w:hAnsi="Calibri"/>
          <w:sz w:val="19"/>
        </w:rPr>
        <w:t> es/8249/1/Óscardiego3.pdf.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20"/>
          <w:sz w:val="19"/>
        </w:rPr>
        <w:t> </w:t>
      </w:r>
      <w:r>
        <w:rPr>
          <w:rFonts w:ascii="Calibri" w:hAnsi="Calibri"/>
          <w:sz w:val="19"/>
        </w:rPr>
        <w:t>(2008),  </w:t>
      </w:r>
      <w:r>
        <w:rPr>
          <w:rFonts w:ascii="Calibri" w:hAnsi="Calibri"/>
          <w:i/>
          <w:sz w:val="19"/>
        </w:rPr>
        <w:t>Marco  institucional  para  establecer  un  dique  internacional </w:t>
      </w:r>
      <w:r>
        <w:rPr>
          <w:rFonts w:ascii="Calibri" w:hAnsi="Calibri"/>
          <w:i/>
          <w:spacing w:val="19"/>
          <w:sz w:val="19"/>
        </w:rPr>
        <w:t> </w:t>
      </w:r>
      <w:r>
        <w:rPr>
          <w:rFonts w:ascii="Calibri" w:hAnsi="Calibri"/>
          <w:i/>
          <w:sz w:val="19"/>
        </w:rPr>
        <w:t>a  la</w:t>
      </w:r>
      <w:r>
        <w:rPr>
          <w:rFonts w:ascii="Calibri" w:hAnsi="Calibri"/>
          <w:i/>
          <w:w w:val="100"/>
          <w:sz w:val="19"/>
        </w:rPr>
        <w:t> </w:t>
      </w:r>
      <w:r>
        <w:rPr>
          <w:rFonts w:ascii="Calibri" w:hAnsi="Calibri"/>
          <w:i/>
          <w:sz w:val="19"/>
        </w:rPr>
        <w:t>corrupción</w:t>
      </w:r>
      <w:r>
        <w:rPr>
          <w:rFonts w:ascii="Calibri" w:hAnsi="Calibri"/>
          <w:sz w:val="19"/>
        </w:rPr>
        <w:t>, septiembre-diciembre 2006, pp. 141-170, consultado en http:// eprints.ucm.es/7771/1/CuadernosINAP-corrup-inter.pdf.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20"/>
          <w:sz w:val="19"/>
        </w:rPr>
        <w:t> </w:t>
      </w:r>
      <w:r>
        <w:rPr>
          <w:rFonts w:ascii="Calibri" w:hAnsi="Calibri"/>
          <w:w w:val="105"/>
          <w:sz w:val="19"/>
        </w:rPr>
        <w:t>“La</w:t>
      </w:r>
      <w:r>
        <w:rPr>
          <w:rFonts w:ascii="Calibri" w:hAnsi="Calibri"/>
          <w:spacing w:val="24"/>
          <w:w w:val="105"/>
          <w:sz w:val="19"/>
        </w:rPr>
        <w:t> </w:t>
      </w:r>
      <w:r>
        <w:rPr>
          <w:rFonts w:ascii="Calibri" w:hAnsi="Calibri"/>
          <w:w w:val="105"/>
          <w:sz w:val="19"/>
        </w:rPr>
        <w:t>Ética</w:t>
      </w:r>
      <w:r>
        <w:rPr>
          <w:rFonts w:ascii="Calibri" w:hAnsi="Calibri"/>
          <w:spacing w:val="24"/>
          <w:w w:val="105"/>
          <w:sz w:val="19"/>
        </w:rPr>
        <w:t> </w:t>
      </w:r>
      <w:r>
        <w:rPr>
          <w:rFonts w:ascii="Calibri" w:hAnsi="Calibri"/>
          <w:w w:val="105"/>
          <w:sz w:val="19"/>
        </w:rPr>
        <w:t>Pública</w:t>
      </w:r>
      <w:r>
        <w:rPr>
          <w:rFonts w:ascii="Calibri" w:hAnsi="Calibri"/>
          <w:spacing w:val="24"/>
          <w:w w:val="105"/>
          <w:sz w:val="19"/>
        </w:rPr>
        <w:t> </w:t>
      </w:r>
      <w:r>
        <w:rPr>
          <w:rFonts w:ascii="Calibri" w:hAnsi="Calibri"/>
          <w:w w:val="105"/>
          <w:sz w:val="19"/>
        </w:rPr>
        <w:t>en</w:t>
      </w:r>
      <w:r>
        <w:rPr>
          <w:rFonts w:ascii="Calibri" w:hAnsi="Calibri"/>
          <w:spacing w:val="24"/>
          <w:w w:val="105"/>
          <w:sz w:val="19"/>
        </w:rPr>
        <w:t> </w:t>
      </w:r>
      <w:r>
        <w:rPr>
          <w:rFonts w:ascii="Calibri" w:hAnsi="Calibri"/>
          <w:w w:val="105"/>
          <w:sz w:val="19"/>
        </w:rPr>
        <w:t>España</w:t>
      </w:r>
      <w:r>
        <w:rPr>
          <w:rFonts w:ascii="Calibri" w:hAnsi="Calibri"/>
          <w:spacing w:val="24"/>
          <w:w w:val="105"/>
          <w:sz w:val="19"/>
        </w:rPr>
        <w:t> </w:t>
      </w:r>
      <w:r>
        <w:rPr>
          <w:rFonts w:ascii="Calibri" w:hAnsi="Calibri"/>
          <w:w w:val="105"/>
          <w:sz w:val="19"/>
        </w:rPr>
        <w:t>y</w:t>
      </w:r>
      <w:r>
        <w:rPr>
          <w:rFonts w:ascii="Calibri" w:hAnsi="Calibri"/>
          <w:spacing w:val="24"/>
          <w:w w:val="105"/>
          <w:sz w:val="19"/>
        </w:rPr>
        <w:t> </w:t>
      </w:r>
      <w:r>
        <w:rPr>
          <w:rFonts w:ascii="Calibri" w:hAnsi="Calibri"/>
          <w:w w:val="105"/>
          <w:sz w:val="19"/>
        </w:rPr>
        <w:t>el</w:t>
      </w:r>
      <w:r>
        <w:rPr>
          <w:rFonts w:ascii="Calibri" w:hAnsi="Calibri"/>
          <w:spacing w:val="24"/>
          <w:w w:val="105"/>
          <w:sz w:val="19"/>
        </w:rPr>
        <w:t> </w:t>
      </w:r>
      <w:r>
        <w:rPr>
          <w:rFonts w:ascii="Calibri" w:hAnsi="Calibri"/>
          <w:w w:val="105"/>
          <w:sz w:val="19"/>
        </w:rPr>
        <w:t>Código</w:t>
      </w:r>
      <w:r>
        <w:rPr>
          <w:rFonts w:ascii="Calibri" w:hAnsi="Calibri"/>
          <w:spacing w:val="24"/>
          <w:w w:val="105"/>
          <w:sz w:val="19"/>
        </w:rPr>
        <w:t> </w:t>
      </w:r>
      <w:r>
        <w:rPr>
          <w:rFonts w:ascii="Calibri" w:hAnsi="Calibri"/>
          <w:w w:val="105"/>
          <w:sz w:val="19"/>
        </w:rPr>
        <w:t>de</w:t>
      </w:r>
      <w:r>
        <w:rPr>
          <w:rFonts w:ascii="Calibri" w:hAnsi="Calibri"/>
          <w:spacing w:val="24"/>
          <w:w w:val="105"/>
          <w:sz w:val="19"/>
        </w:rPr>
        <w:t> </w:t>
      </w:r>
      <w:r>
        <w:rPr>
          <w:rFonts w:ascii="Calibri" w:hAnsi="Calibri"/>
          <w:w w:val="105"/>
          <w:sz w:val="19"/>
        </w:rPr>
        <w:t>Buen</w:t>
      </w:r>
      <w:r>
        <w:rPr>
          <w:rFonts w:ascii="Calibri" w:hAnsi="Calibri"/>
          <w:spacing w:val="24"/>
          <w:w w:val="105"/>
          <w:sz w:val="19"/>
        </w:rPr>
        <w:t> </w:t>
      </w:r>
      <w:r>
        <w:rPr>
          <w:rFonts w:ascii="Calibri" w:hAnsi="Calibri"/>
          <w:spacing w:val="-4"/>
          <w:w w:val="105"/>
          <w:sz w:val="19"/>
        </w:rPr>
        <w:t>Gobierno”,</w:t>
      </w:r>
      <w:r>
        <w:rPr>
          <w:rFonts w:ascii="Calibri" w:hAnsi="Calibri"/>
          <w:spacing w:val="24"/>
          <w:w w:val="105"/>
          <w:sz w:val="19"/>
        </w:rPr>
        <w:t> </w:t>
      </w:r>
      <w:r>
        <w:rPr>
          <w:rFonts w:ascii="Calibri" w:hAnsi="Calibri"/>
          <w:i/>
          <w:w w:val="105"/>
          <w:sz w:val="19"/>
        </w:rPr>
        <w:t>Dilemata,</w:t>
      </w:r>
      <w:r>
        <w:rPr>
          <w:rFonts w:ascii="Calibri" w:hAnsi="Calibri"/>
          <w:i/>
          <w:w w:val="98"/>
          <w:sz w:val="19"/>
        </w:rPr>
        <w:t> </w:t>
      </w:r>
      <w:r>
        <w:rPr>
          <w:rFonts w:ascii="Calibri" w:hAnsi="Calibri"/>
          <w:w w:val="105"/>
          <w:sz w:val="19"/>
        </w:rPr>
        <w:t>consultado en </w:t>
      </w:r>
      <w:hyperlink r:id="rId138">
        <w:r>
          <w:rPr>
            <w:rFonts w:ascii="Calibri" w:hAnsi="Calibri"/>
            <w:w w:val="105"/>
            <w:sz w:val="19"/>
          </w:rPr>
          <w:t>http://www.dilemata.net/index.php/Etica-publica-y-buen-</w:t>
        </w:r>
      </w:hyperlink>
      <w:r>
        <w:rPr>
          <w:rFonts w:ascii="Calibri" w:hAnsi="Calibri"/>
          <w:w w:val="105"/>
          <w:sz w:val="19"/>
        </w:rPr>
        <w:t> </w:t>
      </w:r>
      <w:r>
        <w:rPr>
          <w:rFonts w:ascii="Calibri" w:hAnsi="Calibri"/>
          <w:sz w:val="19"/>
        </w:rPr>
        <w:t>gobierno/la-ica-pca-en-espa-el-co-de-buen-gobierno.html, [23 de Junio de  </w:t>
      </w:r>
      <w:r>
        <w:rPr>
          <w:rFonts w:ascii="Calibri" w:hAnsi="Calibri"/>
          <w:spacing w:val="42"/>
          <w:sz w:val="19"/>
        </w:rPr>
        <w:t> </w:t>
      </w:r>
      <w:r>
        <w:rPr>
          <w:rFonts w:ascii="Calibri" w:hAnsi="Calibri"/>
          <w:sz w:val="19"/>
        </w:rPr>
        <w:t>2008].</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5"/>
          <w:sz w:val="19"/>
        </w:rPr>
        <w:t> </w:t>
      </w:r>
      <w:r>
        <w:rPr>
          <w:rFonts w:ascii="Calibri" w:hAnsi="Calibri"/>
          <w:sz w:val="19"/>
        </w:rPr>
        <w:t>(2009),  </w:t>
      </w:r>
      <w:r>
        <w:rPr>
          <w:rFonts w:ascii="Calibri" w:hAnsi="Calibri"/>
          <w:i/>
          <w:sz w:val="19"/>
        </w:rPr>
        <w:t>Fundamentos  éticos  para  un  buen  gobierno</w:t>
      </w:r>
      <w:r>
        <w:rPr>
          <w:rFonts w:ascii="Calibri" w:hAnsi="Calibri"/>
          <w:sz w:val="19"/>
        </w:rPr>
        <w:t>,  núm.  2, </w:t>
      </w:r>
      <w:r>
        <w:rPr>
          <w:rFonts w:ascii="Calibri" w:hAnsi="Calibri"/>
          <w:spacing w:val="41"/>
          <w:sz w:val="19"/>
        </w:rPr>
        <w:t> </w:t>
      </w:r>
      <w:r>
        <w:rPr>
          <w:rFonts w:ascii="Calibri" w:hAnsi="Calibri"/>
          <w:sz w:val="19"/>
        </w:rPr>
        <w:t>pp. </w:t>
      </w:r>
      <w:r>
        <w:rPr>
          <w:rFonts w:ascii="Calibri" w:hAnsi="Calibri"/>
          <w:spacing w:val="12"/>
          <w:sz w:val="19"/>
        </w:rPr>
        <w:t> </w:t>
      </w:r>
      <w:r>
        <w:rPr>
          <w:rFonts w:ascii="Calibri" w:hAnsi="Calibri"/>
          <w:sz w:val="19"/>
        </w:rPr>
        <w:t>1-28,</w:t>
      </w:r>
      <w:r>
        <w:rPr>
          <w:rFonts w:ascii="Calibri" w:hAnsi="Calibri"/>
          <w:w w:val="98"/>
          <w:sz w:val="19"/>
        </w:rPr>
        <w:t> </w:t>
      </w:r>
      <w:r>
        <w:rPr>
          <w:rFonts w:ascii="Calibri" w:hAnsi="Calibri"/>
          <w:sz w:val="19"/>
        </w:rPr>
        <w:t>consultado en</w:t>
      </w:r>
      <w:r>
        <w:rPr>
          <w:rFonts w:ascii="Calibri" w:hAnsi="Calibri"/>
          <w:spacing w:val="35"/>
          <w:sz w:val="19"/>
        </w:rPr>
        <w:t> </w:t>
      </w:r>
      <w:hyperlink r:id="rId139">
        <w:r>
          <w:rPr>
            <w:rFonts w:ascii="Calibri" w:hAnsi="Calibri"/>
            <w:sz w:val="19"/>
          </w:rPr>
          <w:t>http://eprints.ucm.es/7772/1/2FUNDAMENTOS_ETICOS.pdf.</w:t>
        </w:r>
      </w:hyperlink>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6"/>
          <w:sz w:val="19"/>
        </w:rPr>
        <w:t> </w:t>
      </w:r>
      <w:r>
        <w:rPr>
          <w:rFonts w:ascii="Calibri" w:hAnsi="Calibri"/>
          <w:sz w:val="19"/>
        </w:rPr>
        <w:t>(2009), </w:t>
      </w:r>
      <w:r>
        <w:rPr>
          <w:rFonts w:ascii="Calibri" w:hAnsi="Calibri"/>
          <w:i/>
          <w:sz w:val="19"/>
        </w:rPr>
        <w:t>Institucionalización de la ética en el ámbito de gobierno: </w:t>
      </w:r>
      <w:r>
        <w:rPr>
          <w:rFonts w:ascii="Calibri" w:hAnsi="Calibri"/>
          <w:i/>
          <w:spacing w:val="31"/>
          <w:sz w:val="19"/>
        </w:rPr>
        <w:t> </w:t>
      </w:r>
      <w:r>
        <w:rPr>
          <w:rFonts w:ascii="Calibri" w:hAnsi="Calibri"/>
          <w:i/>
          <w:sz w:val="19"/>
        </w:rPr>
        <w:t>un</w:t>
      </w:r>
      <w:r>
        <w:rPr>
          <w:rFonts w:ascii="Calibri" w:hAnsi="Calibri"/>
          <w:i/>
          <w:spacing w:val="6"/>
          <w:sz w:val="19"/>
        </w:rPr>
        <w:t> </w:t>
      </w:r>
      <w:r>
        <w:rPr>
          <w:rFonts w:ascii="Calibri" w:hAnsi="Calibri"/>
          <w:i/>
          <w:sz w:val="19"/>
        </w:rPr>
        <w:t>modelo</w:t>
      </w:r>
      <w:r>
        <w:rPr>
          <w:rFonts w:ascii="Calibri" w:hAnsi="Calibri"/>
          <w:i/>
          <w:w w:val="99"/>
          <w:sz w:val="19"/>
        </w:rPr>
        <w:t> </w:t>
      </w:r>
      <w:r>
        <w:rPr>
          <w:rFonts w:ascii="Calibri" w:hAnsi="Calibri"/>
          <w:i/>
          <w:sz w:val="19"/>
        </w:rPr>
        <w:t>para la aplicación de instrumentos éticos</w:t>
      </w:r>
      <w:r>
        <w:rPr>
          <w:rFonts w:ascii="Calibri" w:hAnsi="Calibri"/>
          <w:sz w:val="19"/>
        </w:rPr>
        <w:t>, núm. 6, pp. 1-18, consultado en http:// eprints.ucm.es/9703/1/6INSTITUCIONALIZACION_DE_LA_ETICA.pdf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2"/>
          <w:sz w:val="19"/>
        </w:rPr>
        <w:t> </w:t>
      </w:r>
      <w:r>
        <w:rPr>
          <w:rFonts w:ascii="Calibri" w:hAnsi="Calibri"/>
          <w:sz w:val="19"/>
        </w:rPr>
        <w:t>(2009),   </w:t>
      </w:r>
      <w:r>
        <w:rPr>
          <w:rFonts w:ascii="Calibri" w:hAnsi="Calibri"/>
          <w:i/>
          <w:sz w:val="19"/>
        </w:rPr>
        <w:t>Ética  Pública  y  Buen  Gobierno,  </w:t>
      </w:r>
      <w:r>
        <w:rPr>
          <w:rFonts w:ascii="Calibri" w:hAnsi="Calibri"/>
          <w:sz w:val="19"/>
        </w:rPr>
        <w:t>Toluca,   México,    </w:t>
      </w:r>
      <w:r>
        <w:rPr>
          <w:rFonts w:ascii="Calibri" w:hAnsi="Calibri"/>
          <w:spacing w:val="26"/>
          <w:sz w:val="19"/>
        </w:rPr>
        <w:t> </w:t>
      </w:r>
      <w:r>
        <w:rPr>
          <w:rFonts w:ascii="Calibri" w:hAnsi="Calibri"/>
          <w:sz w:val="19"/>
        </w:rPr>
        <w:t>Instituto </w:t>
      </w:r>
      <w:r>
        <w:rPr>
          <w:rFonts w:ascii="Calibri" w:hAnsi="Calibri"/>
          <w:spacing w:val="41"/>
          <w:sz w:val="19"/>
        </w:rPr>
        <w:t> </w:t>
      </w:r>
      <w:r>
        <w:rPr>
          <w:rFonts w:ascii="Calibri" w:hAnsi="Calibri"/>
          <w:sz w:val="19"/>
        </w:rPr>
        <w:t>de</w:t>
      </w:r>
      <w:r>
        <w:rPr>
          <w:rFonts w:ascii="Calibri" w:hAnsi="Calibri"/>
          <w:w w:val="104"/>
          <w:sz w:val="19"/>
        </w:rPr>
        <w:t> </w:t>
      </w:r>
      <w:r>
        <w:rPr>
          <w:rFonts w:ascii="Calibri" w:hAnsi="Calibri"/>
          <w:sz w:val="19"/>
        </w:rPr>
        <w:t>Administración Pública del Estado de México, consultado en </w:t>
      </w:r>
      <w:hyperlink r:id="rId137">
        <w:r>
          <w:rPr>
            <w:rFonts w:ascii="Calibri" w:hAnsi="Calibri"/>
            <w:sz w:val="19"/>
          </w:rPr>
          <w:t>http://eprints.ucm.</w:t>
        </w:r>
      </w:hyperlink>
      <w:r>
        <w:rPr>
          <w:rFonts w:ascii="Calibri" w:hAnsi="Calibri"/>
          <w:sz w:val="19"/>
        </w:rPr>
        <w:t> es/9829/1/eticapublica.pdf.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“La</w:t>
      </w:r>
      <w:r>
        <w:rPr>
          <w:rFonts w:ascii="Calibri" w:hAnsi="Calibri"/>
          <w:spacing w:val="-10"/>
          <w:sz w:val="19"/>
        </w:rPr>
        <w:t> </w:t>
      </w:r>
      <w:r>
        <w:rPr>
          <w:rFonts w:ascii="Calibri" w:hAnsi="Calibri"/>
          <w:sz w:val="19"/>
        </w:rPr>
        <w:t>corrupción</w:t>
      </w:r>
      <w:r>
        <w:rPr>
          <w:rFonts w:ascii="Calibri" w:hAnsi="Calibri"/>
          <w:spacing w:val="-10"/>
          <w:sz w:val="19"/>
        </w:rPr>
        <w:t> </w:t>
      </w:r>
      <w:r>
        <w:rPr>
          <w:rFonts w:ascii="Calibri" w:hAnsi="Calibri"/>
          <w:sz w:val="19"/>
        </w:rPr>
        <w:t>de</w:t>
      </w:r>
      <w:r>
        <w:rPr>
          <w:rFonts w:ascii="Calibri" w:hAnsi="Calibri"/>
          <w:spacing w:val="-10"/>
          <w:sz w:val="19"/>
        </w:rPr>
        <w:t> </w:t>
      </w:r>
      <w:r>
        <w:rPr>
          <w:rFonts w:ascii="Calibri" w:hAnsi="Calibri"/>
          <w:sz w:val="19"/>
        </w:rPr>
        <w:t>las</w:t>
      </w:r>
      <w:r>
        <w:rPr>
          <w:rFonts w:ascii="Calibri" w:hAnsi="Calibri"/>
          <w:spacing w:val="-10"/>
          <w:sz w:val="19"/>
        </w:rPr>
        <w:t> </w:t>
      </w:r>
      <w:r>
        <w:rPr>
          <w:rFonts w:ascii="Calibri" w:hAnsi="Calibri"/>
          <w:sz w:val="19"/>
        </w:rPr>
        <w:t>instituciones</w:t>
      </w:r>
      <w:r>
        <w:rPr>
          <w:rFonts w:ascii="Calibri" w:hAnsi="Calibri"/>
          <w:spacing w:val="-10"/>
          <w:sz w:val="19"/>
        </w:rPr>
        <w:t> </w:t>
      </w:r>
      <w:r>
        <w:rPr>
          <w:rFonts w:ascii="Calibri" w:hAnsi="Calibri"/>
          <w:sz w:val="19"/>
        </w:rPr>
        <w:t>públicas:</w:t>
      </w:r>
      <w:r>
        <w:rPr>
          <w:rFonts w:ascii="Calibri" w:hAnsi="Calibri"/>
          <w:spacing w:val="-10"/>
          <w:sz w:val="19"/>
        </w:rPr>
        <w:t> </w:t>
      </w:r>
      <w:r>
        <w:rPr>
          <w:rFonts w:ascii="Calibri" w:hAnsi="Calibri"/>
          <w:sz w:val="19"/>
        </w:rPr>
        <w:t>¿Realmente</w:t>
      </w:r>
      <w:r>
        <w:rPr>
          <w:rFonts w:ascii="Calibri" w:hAnsi="Calibri"/>
          <w:spacing w:val="-10"/>
          <w:sz w:val="19"/>
        </w:rPr>
        <w:t> </w:t>
      </w:r>
      <w:r>
        <w:rPr>
          <w:rFonts w:ascii="Calibri" w:hAnsi="Calibri"/>
          <w:sz w:val="19"/>
        </w:rPr>
        <w:t>no</w:t>
      </w:r>
      <w:r>
        <w:rPr>
          <w:rFonts w:ascii="Calibri" w:hAnsi="Calibri"/>
          <w:spacing w:val="-10"/>
          <w:sz w:val="19"/>
        </w:rPr>
        <w:t> </w:t>
      </w:r>
      <w:r>
        <w:rPr>
          <w:rFonts w:ascii="Calibri" w:hAnsi="Calibri"/>
          <w:sz w:val="19"/>
        </w:rPr>
        <w:t>hay</w:t>
      </w:r>
      <w:r>
        <w:rPr>
          <w:rFonts w:ascii="Calibri" w:hAnsi="Calibri"/>
          <w:spacing w:val="-10"/>
          <w:sz w:val="19"/>
        </w:rPr>
        <w:t> </w:t>
      </w:r>
      <w:r>
        <w:rPr>
          <w:rFonts w:ascii="Calibri" w:hAnsi="Calibri"/>
          <w:sz w:val="19"/>
        </w:rPr>
        <w:t>alternativa?</w:t>
      </w:r>
      <w:r>
        <w:rPr>
          <w:rFonts w:ascii="Calibri" w:hAnsi="Calibri"/>
          <w:i/>
          <w:sz w:val="19"/>
        </w:rPr>
        <w:t>”</w:t>
      </w:r>
      <w:r>
        <w:rPr>
          <w:rFonts w:ascii="Calibri" w:hAnsi="Calibri"/>
          <w:sz w:val="19"/>
        </w:rPr>
        <w:t>,</w:t>
      </w:r>
      <w:r>
        <w:rPr>
          <w:rFonts w:ascii="Calibri" w:hAnsi="Calibri"/>
          <w:w w:val="82"/>
          <w:sz w:val="19"/>
        </w:rPr>
        <w:t> </w:t>
      </w:r>
      <w:r>
        <w:rPr>
          <w:rFonts w:ascii="Calibri" w:hAnsi="Calibri"/>
          <w:i/>
          <w:sz w:val="19"/>
        </w:rPr>
        <w:t>Revista Española de Control Externo</w:t>
      </w:r>
      <w:r>
        <w:rPr>
          <w:rFonts w:ascii="Calibri" w:hAnsi="Calibri"/>
          <w:sz w:val="19"/>
        </w:rPr>
        <w:t>, consultado en </w:t>
      </w:r>
      <w:hyperlink r:id="rId140">
        <w:r>
          <w:rPr>
            <w:rFonts w:ascii="Calibri" w:hAnsi="Calibri"/>
            <w:sz w:val="19"/>
          </w:rPr>
          <w:t>http://eprints.ucm.es/8252/1/</w:t>
        </w:r>
      </w:hyperlink>
      <w:r>
        <w:rPr>
          <w:rFonts w:ascii="Calibri" w:hAnsi="Calibri"/>
          <w:sz w:val="19"/>
        </w:rPr>
        <w:t> ÓscarDiego.pdf.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2"/>
          <w:sz w:val="19"/>
        </w:rPr>
        <w:t> </w:t>
      </w:r>
      <w:r>
        <w:rPr>
          <w:rFonts w:ascii="Calibri" w:hAnsi="Calibri"/>
          <w:sz w:val="19"/>
        </w:rPr>
        <w:t>(2009),  </w:t>
      </w:r>
      <w:r>
        <w:rPr>
          <w:rFonts w:ascii="Calibri" w:hAnsi="Calibri"/>
          <w:i/>
          <w:sz w:val="19"/>
        </w:rPr>
        <w:t>La gestación de la Ética Pública, </w:t>
      </w:r>
      <w:r>
        <w:rPr>
          <w:rFonts w:ascii="Calibri" w:hAnsi="Calibri"/>
          <w:sz w:val="19"/>
        </w:rPr>
        <w:t>núm.  3,  pp.  1-30,  </w:t>
      </w:r>
      <w:r>
        <w:rPr>
          <w:rFonts w:ascii="Calibri" w:hAnsi="Calibri"/>
          <w:spacing w:val="27"/>
          <w:sz w:val="19"/>
        </w:rPr>
        <w:t> </w:t>
      </w:r>
      <w:r>
        <w:rPr>
          <w:rFonts w:ascii="Calibri" w:hAnsi="Calibri"/>
          <w:sz w:val="19"/>
        </w:rPr>
        <w:t>consultado</w:t>
      </w:r>
      <w:r>
        <w:rPr>
          <w:rFonts w:ascii="Calibri" w:hAnsi="Calibri"/>
          <w:spacing w:val="31"/>
          <w:sz w:val="19"/>
        </w:rPr>
        <w:t> </w:t>
      </w:r>
      <w:r>
        <w:rPr>
          <w:rFonts w:ascii="Calibri" w:hAnsi="Calibri"/>
          <w:sz w:val="19"/>
        </w:rPr>
        <w:t>en</w:t>
      </w:r>
      <w:r>
        <w:rPr>
          <w:rFonts w:ascii="Calibri" w:hAnsi="Calibri"/>
          <w:w w:val="103"/>
          <w:sz w:val="19"/>
        </w:rPr>
        <w:t> </w:t>
      </w:r>
      <w:hyperlink r:id="rId141">
        <w:r>
          <w:rPr>
            <w:rFonts w:ascii="Calibri" w:hAnsi="Calibri"/>
            <w:sz w:val="19"/>
          </w:rPr>
          <w:t>http://eprints.ucm.es/9700/1/3GESTACION_DE_LA_ETICA.pdf.</w:t>
        </w:r>
      </w:hyperlink>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3"/>
          <w:sz w:val="19"/>
        </w:rPr>
        <w:t> </w:t>
      </w:r>
      <w:r>
        <w:rPr>
          <w:rFonts w:ascii="Calibri" w:hAnsi="Calibri"/>
          <w:sz w:val="19"/>
        </w:rPr>
        <w:t>(2009),</w:t>
      </w:r>
      <w:r>
        <w:rPr>
          <w:rFonts w:ascii="Calibri" w:hAnsi="Calibri"/>
          <w:spacing w:val="-14"/>
          <w:sz w:val="19"/>
        </w:rPr>
        <w:t> </w:t>
      </w:r>
      <w:r>
        <w:rPr>
          <w:rFonts w:ascii="Calibri" w:hAnsi="Calibri"/>
          <w:i/>
          <w:sz w:val="19"/>
        </w:rPr>
        <w:t>Los</w:t>
      </w:r>
      <w:r>
        <w:rPr>
          <w:rFonts w:ascii="Calibri" w:hAnsi="Calibri"/>
          <w:i/>
          <w:spacing w:val="-18"/>
          <w:sz w:val="19"/>
        </w:rPr>
        <w:t> </w:t>
      </w:r>
      <w:r>
        <w:rPr>
          <w:rFonts w:ascii="Calibri" w:hAnsi="Calibri"/>
          <w:i/>
          <w:sz w:val="19"/>
        </w:rPr>
        <w:t>Códigos</w:t>
      </w:r>
      <w:r>
        <w:rPr>
          <w:rFonts w:ascii="Calibri" w:hAnsi="Calibri"/>
          <w:i/>
          <w:spacing w:val="-18"/>
          <w:sz w:val="19"/>
        </w:rPr>
        <w:t> </w:t>
      </w:r>
      <w:r>
        <w:rPr>
          <w:rFonts w:ascii="Calibri" w:hAnsi="Calibri"/>
          <w:i/>
          <w:sz w:val="19"/>
        </w:rPr>
        <w:t>Éticos</w:t>
      </w:r>
      <w:r>
        <w:rPr>
          <w:rFonts w:ascii="Calibri" w:hAnsi="Calibri"/>
          <w:i/>
          <w:spacing w:val="-18"/>
          <w:sz w:val="19"/>
        </w:rPr>
        <w:t> </w:t>
      </w:r>
      <w:r>
        <w:rPr>
          <w:rFonts w:ascii="Calibri" w:hAnsi="Calibri"/>
          <w:i/>
          <w:sz w:val="19"/>
        </w:rPr>
        <w:t>de</w:t>
      </w:r>
      <w:r>
        <w:rPr>
          <w:rFonts w:ascii="Calibri" w:hAnsi="Calibri"/>
          <w:i/>
          <w:spacing w:val="-18"/>
          <w:sz w:val="19"/>
        </w:rPr>
        <w:t> </w:t>
      </w:r>
      <w:r>
        <w:rPr>
          <w:rFonts w:ascii="Calibri" w:hAnsi="Calibri"/>
          <w:i/>
          <w:sz w:val="19"/>
        </w:rPr>
        <w:t>Gobierno,</w:t>
      </w:r>
      <w:r>
        <w:rPr>
          <w:rFonts w:ascii="Calibri" w:hAnsi="Calibri"/>
          <w:i/>
          <w:spacing w:val="-18"/>
          <w:sz w:val="19"/>
        </w:rPr>
        <w:t> </w:t>
      </w:r>
      <w:r>
        <w:rPr>
          <w:rFonts w:ascii="Calibri" w:hAnsi="Calibri"/>
          <w:sz w:val="19"/>
        </w:rPr>
        <w:t>núm.</w:t>
      </w:r>
      <w:r>
        <w:rPr>
          <w:rFonts w:ascii="Calibri" w:hAnsi="Calibri"/>
          <w:spacing w:val="-14"/>
          <w:sz w:val="19"/>
        </w:rPr>
        <w:t> </w:t>
      </w:r>
      <w:r>
        <w:rPr>
          <w:rFonts w:ascii="Calibri" w:hAnsi="Calibri"/>
          <w:sz w:val="19"/>
        </w:rPr>
        <w:t>4,</w:t>
      </w:r>
      <w:r>
        <w:rPr>
          <w:rFonts w:ascii="Calibri" w:hAnsi="Calibri"/>
          <w:spacing w:val="-18"/>
          <w:sz w:val="19"/>
        </w:rPr>
        <w:t> </w:t>
      </w:r>
      <w:r>
        <w:rPr>
          <w:rFonts w:ascii="Calibri" w:hAnsi="Calibri"/>
          <w:sz w:val="19"/>
        </w:rPr>
        <w:t>pp.</w:t>
      </w:r>
      <w:r>
        <w:rPr>
          <w:rFonts w:ascii="Calibri" w:hAnsi="Calibri"/>
          <w:spacing w:val="-14"/>
          <w:sz w:val="19"/>
        </w:rPr>
        <w:t> </w:t>
      </w:r>
      <w:r>
        <w:rPr>
          <w:rFonts w:ascii="Calibri" w:hAnsi="Calibri"/>
          <w:sz w:val="19"/>
        </w:rPr>
        <w:t>1-20,</w:t>
      </w:r>
      <w:r>
        <w:rPr>
          <w:rFonts w:ascii="Calibri" w:hAnsi="Calibri"/>
          <w:spacing w:val="-14"/>
          <w:sz w:val="19"/>
        </w:rPr>
        <w:t> </w:t>
      </w:r>
      <w:r>
        <w:rPr>
          <w:rFonts w:ascii="Calibri" w:hAnsi="Calibri"/>
          <w:sz w:val="19"/>
        </w:rPr>
        <w:t>consultado</w:t>
      </w:r>
      <w:r>
        <w:rPr>
          <w:rFonts w:ascii="Calibri" w:hAnsi="Calibri"/>
          <w:spacing w:val="-14"/>
          <w:sz w:val="19"/>
        </w:rPr>
        <w:t> </w:t>
      </w:r>
      <w:r>
        <w:rPr>
          <w:rFonts w:ascii="Calibri" w:hAnsi="Calibri"/>
          <w:sz w:val="19"/>
        </w:rPr>
        <w:t>en</w:t>
      </w:r>
      <w:r>
        <w:rPr>
          <w:rFonts w:ascii="Calibri" w:hAnsi="Calibri"/>
          <w:spacing w:val="-14"/>
          <w:sz w:val="19"/>
        </w:rPr>
        <w:t> </w:t>
      </w:r>
      <w:r>
        <w:rPr>
          <w:rFonts w:ascii="Calibri" w:hAnsi="Calibri"/>
          <w:sz w:val="19"/>
        </w:rPr>
        <w:t>http://</w:t>
      </w:r>
      <w:r>
        <w:rPr>
          <w:rFonts w:ascii="Calibri" w:hAnsi="Calibri"/>
          <w:w w:val="95"/>
          <w:sz w:val="19"/>
        </w:rPr>
        <w:t> </w:t>
      </w:r>
      <w:r>
        <w:rPr>
          <w:rFonts w:ascii="Calibri" w:hAnsi="Calibri"/>
          <w:sz w:val="19"/>
        </w:rPr>
        <w:t>eprints.ucm.es/9701/1/4CODIGOS_ETICOS.pdf.</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(2009),</w:t>
      </w:r>
      <w:r>
        <w:rPr>
          <w:rFonts w:ascii="Calibri" w:hAnsi="Calibri"/>
          <w:spacing w:val="37"/>
          <w:sz w:val="19"/>
        </w:rPr>
        <w:t> </w:t>
      </w:r>
      <w:r>
        <w:rPr>
          <w:rFonts w:ascii="Calibri" w:hAnsi="Calibri"/>
          <w:i/>
          <w:sz w:val="19"/>
        </w:rPr>
        <w:t>Los</w:t>
      </w:r>
      <w:r>
        <w:rPr>
          <w:rFonts w:ascii="Calibri" w:hAnsi="Calibri"/>
          <w:i/>
          <w:spacing w:val="26"/>
          <w:sz w:val="19"/>
        </w:rPr>
        <w:t> </w:t>
      </w:r>
      <w:r>
        <w:rPr>
          <w:rFonts w:ascii="Calibri" w:hAnsi="Calibri"/>
          <w:i/>
          <w:sz w:val="19"/>
        </w:rPr>
        <w:t>valores</w:t>
      </w:r>
      <w:r>
        <w:rPr>
          <w:rFonts w:ascii="Calibri" w:hAnsi="Calibri"/>
          <w:i/>
          <w:spacing w:val="26"/>
          <w:sz w:val="19"/>
        </w:rPr>
        <w:t> </w:t>
      </w:r>
      <w:r>
        <w:rPr>
          <w:rFonts w:ascii="Calibri" w:hAnsi="Calibri"/>
          <w:i/>
          <w:sz w:val="19"/>
        </w:rPr>
        <w:t>en</w:t>
      </w:r>
      <w:r>
        <w:rPr>
          <w:rFonts w:ascii="Calibri" w:hAnsi="Calibri"/>
          <w:i/>
          <w:spacing w:val="26"/>
          <w:sz w:val="19"/>
        </w:rPr>
        <w:t> </w:t>
      </w:r>
      <w:r>
        <w:rPr>
          <w:rFonts w:ascii="Calibri" w:hAnsi="Calibri"/>
          <w:i/>
          <w:sz w:val="19"/>
        </w:rPr>
        <w:t>los</w:t>
      </w:r>
      <w:r>
        <w:rPr>
          <w:rFonts w:ascii="Calibri" w:hAnsi="Calibri"/>
          <w:i/>
          <w:spacing w:val="26"/>
          <w:sz w:val="19"/>
        </w:rPr>
        <w:t> </w:t>
      </w:r>
      <w:r>
        <w:rPr>
          <w:rFonts w:ascii="Calibri" w:hAnsi="Calibri"/>
          <w:i/>
          <w:sz w:val="19"/>
        </w:rPr>
        <w:t>Códigos</w:t>
      </w:r>
      <w:r>
        <w:rPr>
          <w:rFonts w:ascii="Calibri" w:hAnsi="Calibri"/>
          <w:i/>
          <w:spacing w:val="26"/>
          <w:sz w:val="19"/>
        </w:rPr>
        <w:t> </w:t>
      </w:r>
      <w:r>
        <w:rPr>
          <w:rFonts w:ascii="Calibri" w:hAnsi="Calibri"/>
          <w:i/>
          <w:sz w:val="19"/>
        </w:rPr>
        <w:t>de</w:t>
      </w:r>
      <w:r>
        <w:rPr>
          <w:rFonts w:ascii="Calibri" w:hAnsi="Calibri"/>
          <w:i/>
          <w:spacing w:val="26"/>
          <w:sz w:val="19"/>
        </w:rPr>
        <w:t> </w:t>
      </w:r>
      <w:r>
        <w:rPr>
          <w:rFonts w:ascii="Calibri" w:hAnsi="Calibri"/>
          <w:i/>
          <w:sz w:val="19"/>
        </w:rPr>
        <w:t>Gobierno</w:t>
      </w:r>
      <w:r>
        <w:rPr>
          <w:rFonts w:ascii="Calibri" w:hAnsi="Calibri"/>
          <w:i/>
          <w:spacing w:val="26"/>
          <w:sz w:val="19"/>
        </w:rPr>
        <w:t> </w:t>
      </w:r>
      <w:r>
        <w:rPr>
          <w:rFonts w:ascii="Calibri" w:hAnsi="Calibri"/>
          <w:i/>
          <w:sz w:val="19"/>
        </w:rPr>
        <w:t>de</w:t>
      </w:r>
      <w:r>
        <w:rPr>
          <w:rFonts w:ascii="Calibri" w:hAnsi="Calibri"/>
          <w:i/>
          <w:spacing w:val="26"/>
          <w:sz w:val="19"/>
        </w:rPr>
        <w:t> </w:t>
      </w:r>
      <w:r>
        <w:rPr>
          <w:rFonts w:ascii="Calibri" w:hAnsi="Calibri"/>
          <w:i/>
          <w:sz w:val="19"/>
        </w:rPr>
        <w:t>Estados</w:t>
      </w:r>
      <w:r>
        <w:rPr>
          <w:rFonts w:ascii="Calibri" w:hAnsi="Calibri"/>
          <w:i/>
          <w:spacing w:val="26"/>
          <w:sz w:val="19"/>
        </w:rPr>
        <w:t> </w:t>
      </w:r>
      <w:r>
        <w:rPr>
          <w:rFonts w:ascii="Calibri" w:hAnsi="Calibri"/>
          <w:i/>
          <w:sz w:val="19"/>
        </w:rPr>
        <w:t>Unidos,</w:t>
      </w:r>
      <w:r>
        <w:rPr>
          <w:rFonts w:ascii="Calibri" w:hAnsi="Calibri"/>
          <w:i/>
          <w:spacing w:val="26"/>
          <w:sz w:val="19"/>
        </w:rPr>
        <w:t> </w:t>
      </w:r>
      <w:r>
        <w:rPr>
          <w:rFonts w:ascii="Calibri" w:hAnsi="Calibri"/>
          <w:i/>
          <w:sz w:val="19"/>
        </w:rPr>
        <w:t>Reino</w:t>
      </w:r>
      <w:r>
        <w:rPr>
          <w:rFonts w:ascii="Calibri" w:hAnsi="Calibri"/>
          <w:i/>
          <w:w w:val="99"/>
          <w:sz w:val="19"/>
        </w:rPr>
        <w:t> </w:t>
      </w:r>
      <w:r>
        <w:rPr>
          <w:rFonts w:ascii="Calibri" w:hAnsi="Calibri"/>
          <w:i/>
          <w:sz w:val="19"/>
        </w:rPr>
        <w:t>Unido, España y México, </w:t>
      </w:r>
      <w:r>
        <w:rPr>
          <w:rFonts w:ascii="Calibri" w:hAnsi="Calibri"/>
          <w:sz w:val="19"/>
        </w:rPr>
        <w:t>núm. 5, pp. 1-31, consultado en </w:t>
      </w:r>
      <w:hyperlink r:id="rId137">
        <w:r>
          <w:rPr>
            <w:rFonts w:ascii="Calibri" w:hAnsi="Calibri"/>
            <w:sz w:val="19"/>
          </w:rPr>
          <w:t>http://eprints.ucm.</w:t>
        </w:r>
      </w:hyperlink>
      <w:r>
        <w:rPr>
          <w:rFonts w:ascii="Calibri" w:hAnsi="Calibri"/>
          <w:sz w:val="19"/>
        </w:rPr>
        <w:t> es/8250/1/5VALORES_CODIGOS_ETICOS.pdf.</w:t>
      </w:r>
    </w:p>
    <w:p>
      <w:pPr>
        <w:tabs>
          <w:tab w:pos="1447" w:val="left" w:leader="none"/>
        </w:tabs>
        <w:spacing w:line="290" w:lineRule="auto" w:before="0"/>
        <w:ind w:left="967" w:right="102"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
          <w:sz w:val="19"/>
        </w:rPr>
        <w:t> </w:t>
      </w:r>
      <w:r>
        <w:rPr>
          <w:rFonts w:ascii="Calibri" w:hAnsi="Calibri"/>
          <w:sz w:val="19"/>
        </w:rPr>
        <w:t>(2009),</w:t>
      </w:r>
      <w:r>
        <w:rPr>
          <w:rFonts w:ascii="Calibri" w:hAnsi="Calibri"/>
          <w:spacing w:val="-3"/>
          <w:sz w:val="19"/>
        </w:rPr>
        <w:t> </w:t>
      </w:r>
      <w:r>
        <w:rPr>
          <w:rFonts w:ascii="Calibri" w:hAnsi="Calibri"/>
          <w:i/>
          <w:sz w:val="19"/>
        </w:rPr>
        <w:t>Necesidad</w:t>
      </w:r>
      <w:r>
        <w:rPr>
          <w:rFonts w:ascii="Calibri" w:hAnsi="Calibri"/>
          <w:i/>
          <w:spacing w:val="-8"/>
          <w:sz w:val="19"/>
        </w:rPr>
        <w:t> </w:t>
      </w:r>
      <w:r>
        <w:rPr>
          <w:rFonts w:ascii="Calibri" w:hAnsi="Calibri"/>
          <w:i/>
          <w:sz w:val="19"/>
        </w:rPr>
        <w:t>de</w:t>
      </w:r>
      <w:r>
        <w:rPr>
          <w:rFonts w:ascii="Calibri" w:hAnsi="Calibri"/>
          <w:i/>
          <w:spacing w:val="-8"/>
          <w:sz w:val="19"/>
        </w:rPr>
        <w:t> </w:t>
      </w:r>
      <w:r>
        <w:rPr>
          <w:rFonts w:ascii="Calibri" w:hAnsi="Calibri"/>
          <w:i/>
          <w:sz w:val="19"/>
        </w:rPr>
        <w:t>la</w:t>
      </w:r>
      <w:r>
        <w:rPr>
          <w:rFonts w:ascii="Calibri" w:hAnsi="Calibri"/>
          <w:i/>
          <w:spacing w:val="-8"/>
          <w:sz w:val="19"/>
        </w:rPr>
        <w:t> </w:t>
      </w:r>
      <w:r>
        <w:rPr>
          <w:rFonts w:ascii="Calibri" w:hAnsi="Calibri"/>
          <w:i/>
          <w:sz w:val="19"/>
        </w:rPr>
        <w:t>ética</w:t>
      </w:r>
      <w:r>
        <w:rPr>
          <w:rFonts w:ascii="Calibri" w:hAnsi="Calibri"/>
          <w:i/>
          <w:spacing w:val="-8"/>
          <w:sz w:val="19"/>
        </w:rPr>
        <w:t> </w:t>
      </w:r>
      <w:r>
        <w:rPr>
          <w:rFonts w:ascii="Calibri" w:hAnsi="Calibri"/>
          <w:i/>
          <w:sz w:val="19"/>
        </w:rPr>
        <w:t>pública</w:t>
      </w:r>
      <w:r>
        <w:rPr>
          <w:rFonts w:ascii="Calibri" w:hAnsi="Calibri"/>
          <w:sz w:val="19"/>
        </w:rPr>
        <w:t>,</w:t>
      </w:r>
      <w:r>
        <w:rPr>
          <w:rFonts w:ascii="Calibri" w:hAnsi="Calibri"/>
          <w:spacing w:val="-3"/>
          <w:sz w:val="19"/>
        </w:rPr>
        <w:t> </w:t>
      </w:r>
      <w:r>
        <w:rPr>
          <w:rFonts w:ascii="Calibri" w:hAnsi="Calibri"/>
          <w:sz w:val="19"/>
        </w:rPr>
        <w:t>núm.</w:t>
      </w:r>
      <w:r>
        <w:rPr>
          <w:rFonts w:ascii="Calibri" w:hAnsi="Calibri"/>
          <w:spacing w:val="-3"/>
          <w:sz w:val="19"/>
        </w:rPr>
        <w:t> </w:t>
      </w:r>
      <w:r>
        <w:rPr>
          <w:rFonts w:ascii="Calibri" w:hAnsi="Calibri"/>
          <w:sz w:val="19"/>
        </w:rPr>
        <w:t>1,</w:t>
      </w:r>
      <w:r>
        <w:rPr>
          <w:rFonts w:ascii="Calibri" w:hAnsi="Calibri"/>
          <w:spacing w:val="-3"/>
          <w:sz w:val="19"/>
        </w:rPr>
        <w:t> </w:t>
      </w:r>
      <w:r>
        <w:rPr>
          <w:rFonts w:ascii="Calibri" w:hAnsi="Calibri"/>
          <w:sz w:val="19"/>
        </w:rPr>
        <w:t>pp.</w:t>
      </w:r>
      <w:r>
        <w:rPr>
          <w:rFonts w:ascii="Calibri" w:hAnsi="Calibri"/>
          <w:spacing w:val="-3"/>
          <w:sz w:val="19"/>
        </w:rPr>
        <w:t> </w:t>
      </w:r>
      <w:r>
        <w:rPr>
          <w:rFonts w:ascii="Calibri" w:hAnsi="Calibri"/>
          <w:sz w:val="19"/>
        </w:rPr>
        <w:t>1-36,</w:t>
      </w:r>
      <w:r>
        <w:rPr>
          <w:rFonts w:ascii="Calibri" w:hAnsi="Calibri"/>
          <w:spacing w:val="-3"/>
          <w:sz w:val="19"/>
        </w:rPr>
        <w:t> </w:t>
      </w:r>
      <w:r>
        <w:rPr>
          <w:rFonts w:ascii="Calibri" w:hAnsi="Calibri"/>
          <w:sz w:val="19"/>
        </w:rPr>
        <w:t>consultado</w:t>
      </w:r>
      <w:r>
        <w:rPr>
          <w:rFonts w:ascii="Calibri" w:hAnsi="Calibri"/>
          <w:spacing w:val="-3"/>
          <w:sz w:val="19"/>
        </w:rPr>
        <w:t> </w:t>
      </w:r>
      <w:r>
        <w:rPr>
          <w:rFonts w:ascii="Calibri" w:hAnsi="Calibri"/>
          <w:sz w:val="19"/>
        </w:rPr>
        <w:t>en</w:t>
      </w:r>
      <w:r>
        <w:rPr>
          <w:rFonts w:ascii="Calibri" w:hAnsi="Calibri"/>
          <w:spacing w:val="-3"/>
          <w:sz w:val="19"/>
        </w:rPr>
        <w:t> </w:t>
      </w:r>
      <w:r>
        <w:rPr>
          <w:rFonts w:ascii="Calibri" w:hAnsi="Calibri"/>
          <w:sz w:val="19"/>
        </w:rPr>
        <w:t>http://</w:t>
      </w:r>
      <w:r>
        <w:rPr>
          <w:rFonts w:ascii="Calibri" w:hAnsi="Calibri"/>
          <w:w w:val="95"/>
          <w:sz w:val="19"/>
        </w:rPr>
        <w:t> </w:t>
      </w:r>
      <w:r>
        <w:rPr>
          <w:rFonts w:ascii="Calibri" w:hAnsi="Calibri"/>
          <w:sz w:val="19"/>
        </w:rPr>
        <w:t>eprints.ucm.es/9698/1/1NECESIDAD_ETICA.pdf.</w:t>
      </w:r>
    </w:p>
    <w:p>
      <w:pPr>
        <w:spacing w:after="0" w:line="290" w:lineRule="auto"/>
        <w:jc w:val="both"/>
        <w:rPr>
          <w:rFonts w:ascii="Calibri" w:hAnsi="Calibri"/>
          <w:sz w:val="19"/>
        </w:rPr>
        <w:sectPr>
          <w:pgSz w:w="9640" w:h="13040"/>
          <w:pgMar w:header="377" w:footer="774" w:top="560" w:bottom="960" w:left="1300" w:right="860"/>
        </w:sectPr>
      </w:pPr>
    </w:p>
    <w:p>
      <w:pPr>
        <w:pStyle w:val="BodyText"/>
        <w:rPr>
          <w:rFonts w:ascii="Calibri"/>
          <w:sz w:val="20"/>
        </w:rPr>
      </w:pPr>
    </w:p>
    <w:p>
      <w:pPr>
        <w:pStyle w:val="BodyText"/>
        <w:spacing w:before="6"/>
        <w:rPr>
          <w:rFonts w:ascii="Calibri"/>
          <w:sz w:val="15"/>
        </w:rPr>
      </w:pPr>
    </w:p>
    <w:p>
      <w:pPr>
        <w:tabs>
          <w:tab w:pos="1433" w:val="left" w:leader="none"/>
        </w:tabs>
        <w:spacing w:line="290" w:lineRule="auto" w:before="69"/>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0"/>
          <w:sz w:val="19"/>
        </w:rPr>
        <w:t> </w:t>
      </w:r>
      <w:r>
        <w:rPr>
          <w:rFonts w:ascii="Calibri" w:hAnsi="Calibri"/>
          <w:sz w:val="19"/>
        </w:rPr>
        <w:t>(2010),  </w:t>
      </w:r>
      <w:r>
        <w:rPr>
          <w:rFonts w:ascii="Calibri" w:hAnsi="Calibri"/>
          <w:i/>
          <w:sz w:val="19"/>
        </w:rPr>
        <w:t>Ética para legislar</w:t>
      </w:r>
      <w:r>
        <w:rPr>
          <w:rFonts w:ascii="Calibri" w:hAnsi="Calibri"/>
          <w:sz w:val="19"/>
        </w:rPr>
        <w:t>, Toluca,  México,  UAEM,   consultado </w:t>
      </w:r>
      <w:r>
        <w:rPr>
          <w:rFonts w:ascii="Calibri" w:hAnsi="Calibri"/>
          <w:spacing w:val="8"/>
          <w:sz w:val="19"/>
        </w:rPr>
        <w:t> </w:t>
      </w:r>
      <w:r>
        <w:rPr>
          <w:rFonts w:ascii="Calibri" w:hAnsi="Calibri"/>
          <w:sz w:val="19"/>
        </w:rPr>
        <w:t>en</w:t>
      </w:r>
      <w:r>
        <w:rPr>
          <w:rFonts w:ascii="Calibri" w:hAnsi="Calibri"/>
          <w:spacing w:val="27"/>
          <w:sz w:val="19"/>
        </w:rPr>
        <w:t> </w:t>
      </w:r>
      <w:r>
        <w:rPr>
          <w:rFonts w:ascii="Calibri" w:hAnsi="Calibri"/>
          <w:sz w:val="19"/>
        </w:rPr>
        <w:t>http://</w:t>
      </w:r>
      <w:r>
        <w:rPr>
          <w:rFonts w:ascii="Calibri" w:hAnsi="Calibri"/>
          <w:w w:val="95"/>
          <w:sz w:val="19"/>
        </w:rPr>
        <w:t> </w:t>
      </w:r>
      <w:r>
        <w:rPr>
          <w:rFonts w:ascii="Calibri" w:hAnsi="Calibri"/>
          <w:sz w:val="19"/>
        </w:rPr>
        <w:t>eprints.ucm.es/11016/1/7ETICA_PARA_LEGISLAR.pdf.</w:t>
      </w:r>
    </w:p>
    <w:p>
      <w:pPr>
        <w:tabs>
          <w:tab w:pos="1433" w:val="left" w:leader="none"/>
        </w:tabs>
        <w:spacing w:line="231" w:lineRule="exact" w:before="0"/>
        <w:ind w:left="103"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(2012),</w:t>
      </w:r>
      <w:r>
        <w:rPr>
          <w:rFonts w:ascii="Calibri" w:hAnsi="Calibri"/>
          <w:spacing w:val="-14"/>
          <w:sz w:val="19"/>
        </w:rPr>
        <w:t> </w:t>
      </w:r>
      <w:r>
        <w:rPr>
          <w:rFonts w:ascii="Calibri" w:hAnsi="Calibri"/>
          <w:i/>
          <w:sz w:val="19"/>
        </w:rPr>
        <w:t>Ética,</w:t>
      </w:r>
      <w:r>
        <w:rPr>
          <w:rFonts w:ascii="Calibri" w:hAnsi="Calibri"/>
          <w:i/>
          <w:spacing w:val="-18"/>
          <w:sz w:val="19"/>
        </w:rPr>
        <w:t> </w:t>
      </w:r>
      <w:r>
        <w:rPr>
          <w:rFonts w:ascii="Calibri" w:hAnsi="Calibri"/>
          <w:i/>
          <w:sz w:val="19"/>
        </w:rPr>
        <w:t>retórica</w:t>
      </w:r>
      <w:r>
        <w:rPr>
          <w:rFonts w:ascii="Calibri" w:hAnsi="Calibri"/>
          <w:i/>
          <w:spacing w:val="-18"/>
          <w:sz w:val="19"/>
        </w:rPr>
        <w:t> </w:t>
      </w:r>
      <w:r>
        <w:rPr>
          <w:rFonts w:ascii="Calibri" w:hAnsi="Calibri"/>
          <w:i/>
          <w:sz w:val="19"/>
        </w:rPr>
        <w:t>y</w:t>
      </w:r>
      <w:r>
        <w:rPr>
          <w:rFonts w:ascii="Calibri" w:hAnsi="Calibri"/>
          <w:i/>
          <w:spacing w:val="-18"/>
          <w:sz w:val="19"/>
        </w:rPr>
        <w:t> </w:t>
      </w:r>
      <w:r>
        <w:rPr>
          <w:rFonts w:ascii="Calibri" w:hAnsi="Calibri"/>
          <w:i/>
          <w:sz w:val="19"/>
        </w:rPr>
        <w:t>democracia</w:t>
      </w:r>
      <w:r>
        <w:rPr>
          <w:rFonts w:ascii="Calibri" w:hAnsi="Calibri"/>
          <w:sz w:val="19"/>
        </w:rPr>
        <w:t>,</w:t>
      </w:r>
      <w:r>
        <w:rPr>
          <w:rFonts w:ascii="Calibri" w:hAnsi="Calibri"/>
          <w:spacing w:val="-14"/>
          <w:sz w:val="19"/>
        </w:rPr>
        <w:t> </w:t>
      </w:r>
      <w:r>
        <w:rPr>
          <w:rFonts w:ascii="Calibri" w:hAnsi="Calibri"/>
          <w:sz w:val="19"/>
        </w:rPr>
        <w:t>núm.</w:t>
      </w:r>
      <w:r>
        <w:rPr>
          <w:rFonts w:ascii="Calibri" w:hAnsi="Calibri"/>
          <w:spacing w:val="-14"/>
          <w:sz w:val="19"/>
        </w:rPr>
        <w:t> </w:t>
      </w:r>
      <w:r>
        <w:rPr>
          <w:rFonts w:ascii="Calibri" w:hAnsi="Calibri"/>
          <w:sz w:val="19"/>
        </w:rPr>
        <w:t>13,</w:t>
      </w:r>
      <w:r>
        <w:rPr>
          <w:rFonts w:ascii="Calibri" w:hAnsi="Calibri"/>
          <w:spacing w:val="-20"/>
          <w:sz w:val="19"/>
        </w:rPr>
        <w:t> </w:t>
      </w:r>
      <w:r>
        <w:rPr>
          <w:rFonts w:ascii="Calibri" w:hAnsi="Calibri"/>
          <w:sz w:val="19"/>
        </w:rPr>
        <w:t>Toluca,</w:t>
      </w:r>
      <w:r>
        <w:rPr>
          <w:rFonts w:ascii="Calibri" w:hAnsi="Calibri"/>
          <w:spacing w:val="-14"/>
          <w:sz w:val="19"/>
        </w:rPr>
        <w:t> </w:t>
      </w:r>
      <w:r>
        <w:rPr>
          <w:rFonts w:ascii="Calibri" w:hAnsi="Calibri"/>
          <w:sz w:val="19"/>
        </w:rPr>
        <w:t>UAEM.</w:t>
      </w:r>
    </w:p>
    <w:p>
      <w:pPr>
        <w:tabs>
          <w:tab w:pos="1433" w:val="left" w:leader="none"/>
        </w:tabs>
        <w:spacing w:before="48"/>
        <w:ind w:left="103"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(2012),</w:t>
      </w:r>
      <w:r>
        <w:rPr>
          <w:rFonts w:ascii="Calibri" w:hAnsi="Calibri"/>
          <w:spacing w:val="-8"/>
          <w:sz w:val="19"/>
        </w:rPr>
        <w:t> </w:t>
      </w:r>
      <w:r>
        <w:rPr>
          <w:rFonts w:ascii="Calibri" w:hAnsi="Calibri"/>
          <w:i/>
          <w:sz w:val="19"/>
        </w:rPr>
        <w:t>La</w:t>
      </w:r>
      <w:r>
        <w:rPr>
          <w:rFonts w:ascii="Calibri" w:hAnsi="Calibri"/>
          <w:i/>
          <w:spacing w:val="-14"/>
          <w:sz w:val="19"/>
        </w:rPr>
        <w:t> </w:t>
      </w:r>
      <w:r>
        <w:rPr>
          <w:rFonts w:ascii="Calibri" w:hAnsi="Calibri"/>
          <w:i/>
          <w:sz w:val="19"/>
        </w:rPr>
        <w:t>vinculación</w:t>
      </w:r>
      <w:r>
        <w:rPr>
          <w:rFonts w:ascii="Calibri" w:hAnsi="Calibri"/>
          <w:i/>
          <w:spacing w:val="-14"/>
          <w:sz w:val="19"/>
        </w:rPr>
        <w:t> </w:t>
      </w:r>
      <w:r>
        <w:rPr>
          <w:rFonts w:ascii="Calibri" w:hAnsi="Calibri"/>
          <w:i/>
          <w:sz w:val="19"/>
        </w:rPr>
        <w:t>entre</w:t>
      </w:r>
      <w:r>
        <w:rPr>
          <w:rFonts w:ascii="Calibri" w:hAnsi="Calibri"/>
          <w:i/>
          <w:spacing w:val="-14"/>
          <w:sz w:val="19"/>
        </w:rPr>
        <w:t> </w:t>
      </w:r>
      <w:r>
        <w:rPr>
          <w:rFonts w:ascii="Calibri" w:hAnsi="Calibri"/>
          <w:i/>
          <w:sz w:val="19"/>
        </w:rPr>
        <w:t>ética</w:t>
      </w:r>
      <w:r>
        <w:rPr>
          <w:rFonts w:ascii="Calibri" w:hAnsi="Calibri"/>
          <w:i/>
          <w:spacing w:val="-14"/>
          <w:sz w:val="19"/>
        </w:rPr>
        <w:t> </w:t>
      </w:r>
      <w:r>
        <w:rPr>
          <w:rFonts w:ascii="Calibri" w:hAnsi="Calibri"/>
          <w:i/>
          <w:sz w:val="19"/>
        </w:rPr>
        <w:t>y</w:t>
      </w:r>
      <w:r>
        <w:rPr>
          <w:rFonts w:ascii="Calibri" w:hAnsi="Calibri"/>
          <w:i/>
          <w:spacing w:val="-14"/>
          <w:sz w:val="19"/>
        </w:rPr>
        <w:t> </w:t>
      </w:r>
      <w:r>
        <w:rPr>
          <w:rFonts w:ascii="Calibri" w:hAnsi="Calibri"/>
          <w:i/>
          <w:sz w:val="19"/>
        </w:rPr>
        <w:t>política</w:t>
      </w:r>
      <w:r>
        <w:rPr>
          <w:rFonts w:ascii="Calibri" w:hAnsi="Calibri"/>
          <w:sz w:val="19"/>
        </w:rPr>
        <w:t>,</w:t>
      </w:r>
      <w:r>
        <w:rPr>
          <w:rFonts w:ascii="Calibri" w:hAnsi="Calibri"/>
          <w:spacing w:val="-14"/>
          <w:sz w:val="19"/>
        </w:rPr>
        <w:t> </w:t>
      </w:r>
      <w:r>
        <w:rPr>
          <w:rFonts w:ascii="Calibri" w:hAnsi="Calibri"/>
          <w:sz w:val="19"/>
        </w:rPr>
        <w:t>núm.</w:t>
      </w:r>
      <w:r>
        <w:rPr>
          <w:rFonts w:ascii="Calibri" w:hAnsi="Calibri"/>
          <w:spacing w:val="-8"/>
          <w:sz w:val="19"/>
        </w:rPr>
        <w:t> </w:t>
      </w:r>
      <w:r>
        <w:rPr>
          <w:rFonts w:ascii="Calibri" w:hAnsi="Calibri"/>
          <w:sz w:val="19"/>
        </w:rPr>
        <w:t>14,</w:t>
      </w:r>
      <w:r>
        <w:rPr>
          <w:rFonts w:ascii="Calibri" w:hAnsi="Calibri"/>
          <w:spacing w:val="-15"/>
          <w:sz w:val="19"/>
        </w:rPr>
        <w:t> </w:t>
      </w:r>
      <w:r>
        <w:rPr>
          <w:rFonts w:ascii="Calibri" w:hAnsi="Calibri"/>
          <w:sz w:val="19"/>
        </w:rPr>
        <w:t>Toluca,</w:t>
      </w:r>
      <w:r>
        <w:rPr>
          <w:rFonts w:ascii="Calibri" w:hAnsi="Calibri"/>
          <w:spacing w:val="-8"/>
          <w:sz w:val="19"/>
        </w:rPr>
        <w:t> </w:t>
      </w:r>
      <w:r>
        <w:rPr>
          <w:rFonts w:ascii="Calibri" w:hAnsi="Calibri"/>
          <w:sz w:val="19"/>
        </w:rPr>
        <w:t>UAEM.</w:t>
      </w:r>
    </w:p>
    <w:p>
      <w:pPr>
        <w:tabs>
          <w:tab w:pos="1433" w:val="left" w:leader="none"/>
        </w:tabs>
        <w:spacing w:line="290" w:lineRule="auto" w:before="48"/>
        <w:ind w:left="954" w:right="116"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1"/>
          <w:sz w:val="19"/>
        </w:rPr>
        <w:t> </w:t>
      </w:r>
      <w:r>
        <w:rPr>
          <w:rFonts w:ascii="Calibri" w:hAnsi="Calibri"/>
          <w:sz w:val="19"/>
        </w:rPr>
        <w:t>(2012),</w:t>
      </w:r>
      <w:r>
        <w:rPr>
          <w:rFonts w:ascii="Calibri" w:hAnsi="Calibri"/>
          <w:spacing w:val="-18"/>
          <w:sz w:val="19"/>
        </w:rPr>
        <w:t> </w:t>
      </w:r>
      <w:r>
        <w:rPr>
          <w:rFonts w:ascii="Calibri" w:hAnsi="Calibri"/>
          <w:i/>
          <w:sz w:val="19"/>
        </w:rPr>
        <w:t>El</w:t>
      </w:r>
      <w:r>
        <w:rPr>
          <w:rFonts w:ascii="Calibri" w:hAnsi="Calibri"/>
          <w:i/>
          <w:spacing w:val="-22"/>
          <w:sz w:val="19"/>
        </w:rPr>
        <w:t> </w:t>
      </w:r>
      <w:r>
        <w:rPr>
          <w:rFonts w:ascii="Calibri" w:hAnsi="Calibri"/>
          <w:i/>
          <w:sz w:val="19"/>
        </w:rPr>
        <w:t>perfil</w:t>
      </w:r>
      <w:r>
        <w:rPr>
          <w:rFonts w:ascii="Calibri" w:hAnsi="Calibri"/>
          <w:i/>
          <w:spacing w:val="-22"/>
          <w:sz w:val="19"/>
        </w:rPr>
        <w:t> </w:t>
      </w:r>
      <w:r>
        <w:rPr>
          <w:rFonts w:ascii="Calibri" w:hAnsi="Calibri"/>
          <w:i/>
          <w:sz w:val="19"/>
        </w:rPr>
        <w:t>ético</w:t>
      </w:r>
      <w:r>
        <w:rPr>
          <w:rFonts w:ascii="Calibri" w:hAnsi="Calibri"/>
          <w:i/>
          <w:spacing w:val="-22"/>
          <w:sz w:val="19"/>
        </w:rPr>
        <w:t> </w:t>
      </w:r>
      <w:r>
        <w:rPr>
          <w:rFonts w:ascii="Calibri" w:hAnsi="Calibri"/>
          <w:i/>
          <w:sz w:val="19"/>
        </w:rPr>
        <w:t>de</w:t>
      </w:r>
      <w:r>
        <w:rPr>
          <w:rFonts w:ascii="Calibri" w:hAnsi="Calibri"/>
          <w:i/>
          <w:spacing w:val="-22"/>
          <w:sz w:val="19"/>
        </w:rPr>
        <w:t> </w:t>
      </w:r>
      <w:r>
        <w:rPr>
          <w:rFonts w:ascii="Calibri" w:hAnsi="Calibri"/>
          <w:i/>
          <w:sz w:val="19"/>
        </w:rPr>
        <w:t>los</w:t>
      </w:r>
      <w:r>
        <w:rPr>
          <w:rFonts w:ascii="Calibri" w:hAnsi="Calibri"/>
          <w:i/>
          <w:spacing w:val="-22"/>
          <w:sz w:val="19"/>
        </w:rPr>
        <w:t> </w:t>
      </w:r>
      <w:r>
        <w:rPr>
          <w:rFonts w:ascii="Calibri" w:hAnsi="Calibri"/>
          <w:i/>
          <w:sz w:val="19"/>
        </w:rPr>
        <w:t>candidatos</w:t>
      </w:r>
      <w:r>
        <w:rPr>
          <w:rFonts w:ascii="Calibri" w:hAnsi="Calibri"/>
          <w:i/>
          <w:spacing w:val="-22"/>
          <w:sz w:val="19"/>
        </w:rPr>
        <w:t> </w:t>
      </w:r>
      <w:r>
        <w:rPr>
          <w:rFonts w:ascii="Calibri" w:hAnsi="Calibri"/>
          <w:i/>
          <w:sz w:val="19"/>
        </w:rPr>
        <w:t>a</w:t>
      </w:r>
      <w:r>
        <w:rPr>
          <w:rFonts w:ascii="Calibri" w:hAnsi="Calibri"/>
          <w:i/>
          <w:spacing w:val="-22"/>
          <w:sz w:val="19"/>
        </w:rPr>
        <w:t> </w:t>
      </w:r>
      <w:r>
        <w:rPr>
          <w:rFonts w:ascii="Calibri" w:hAnsi="Calibri"/>
          <w:i/>
          <w:sz w:val="19"/>
        </w:rPr>
        <w:t>puestos</w:t>
      </w:r>
      <w:r>
        <w:rPr>
          <w:rFonts w:ascii="Calibri" w:hAnsi="Calibri"/>
          <w:i/>
          <w:spacing w:val="-22"/>
          <w:sz w:val="19"/>
        </w:rPr>
        <w:t> </w:t>
      </w:r>
      <w:r>
        <w:rPr>
          <w:rFonts w:ascii="Calibri" w:hAnsi="Calibri"/>
          <w:i/>
          <w:sz w:val="19"/>
        </w:rPr>
        <w:t>de</w:t>
      </w:r>
      <w:r>
        <w:rPr>
          <w:rFonts w:ascii="Calibri" w:hAnsi="Calibri"/>
          <w:i/>
          <w:spacing w:val="-22"/>
          <w:sz w:val="19"/>
        </w:rPr>
        <w:t> </w:t>
      </w:r>
      <w:r>
        <w:rPr>
          <w:rFonts w:ascii="Calibri" w:hAnsi="Calibri"/>
          <w:i/>
          <w:sz w:val="19"/>
        </w:rPr>
        <w:t>representación</w:t>
      </w:r>
      <w:r>
        <w:rPr>
          <w:rFonts w:ascii="Calibri" w:hAnsi="Calibri"/>
          <w:i/>
          <w:spacing w:val="-22"/>
          <w:sz w:val="19"/>
        </w:rPr>
        <w:t> </w:t>
      </w:r>
      <w:r>
        <w:rPr>
          <w:rFonts w:ascii="Calibri" w:hAnsi="Calibri"/>
          <w:i/>
          <w:sz w:val="19"/>
        </w:rPr>
        <w:t>por</w:t>
      </w:r>
      <w:r>
        <w:rPr>
          <w:rFonts w:ascii="Calibri" w:hAnsi="Calibri"/>
          <w:i/>
          <w:spacing w:val="-22"/>
          <w:sz w:val="19"/>
        </w:rPr>
        <w:t> </w:t>
      </w:r>
      <w:r>
        <w:rPr>
          <w:rFonts w:ascii="Calibri" w:hAnsi="Calibri"/>
          <w:i/>
          <w:sz w:val="19"/>
        </w:rPr>
        <w:t>elección</w:t>
      </w:r>
      <w:r>
        <w:rPr>
          <w:rFonts w:ascii="Calibri" w:hAnsi="Calibri"/>
          <w:i/>
          <w:w w:val="102"/>
          <w:sz w:val="19"/>
        </w:rPr>
        <w:t> </w:t>
      </w:r>
      <w:r>
        <w:rPr>
          <w:rFonts w:ascii="Calibri" w:hAnsi="Calibri"/>
          <w:i/>
          <w:sz w:val="19"/>
        </w:rPr>
        <w:t>popular</w:t>
      </w:r>
      <w:r>
        <w:rPr>
          <w:rFonts w:ascii="Calibri" w:hAnsi="Calibri"/>
          <w:sz w:val="19"/>
        </w:rPr>
        <w:t>,</w:t>
      </w:r>
      <w:r>
        <w:rPr>
          <w:rFonts w:ascii="Calibri" w:hAnsi="Calibri"/>
          <w:spacing w:val="-9"/>
          <w:sz w:val="19"/>
        </w:rPr>
        <w:t> </w:t>
      </w:r>
      <w:r>
        <w:rPr>
          <w:rFonts w:ascii="Calibri" w:hAnsi="Calibri"/>
          <w:sz w:val="19"/>
        </w:rPr>
        <w:t>núm.</w:t>
      </w:r>
      <w:r>
        <w:rPr>
          <w:rFonts w:ascii="Calibri" w:hAnsi="Calibri"/>
          <w:spacing w:val="-9"/>
          <w:sz w:val="19"/>
        </w:rPr>
        <w:t> </w:t>
      </w:r>
      <w:r>
        <w:rPr>
          <w:rFonts w:ascii="Calibri" w:hAnsi="Calibri"/>
          <w:sz w:val="19"/>
        </w:rPr>
        <w:t>15,</w:t>
      </w:r>
      <w:r>
        <w:rPr>
          <w:rFonts w:ascii="Calibri" w:hAnsi="Calibri"/>
          <w:spacing w:val="-16"/>
          <w:sz w:val="19"/>
        </w:rPr>
        <w:t> </w:t>
      </w:r>
      <w:r>
        <w:rPr>
          <w:rFonts w:ascii="Calibri" w:hAnsi="Calibri"/>
          <w:sz w:val="19"/>
        </w:rPr>
        <w:t>Toluca,</w:t>
      </w:r>
      <w:r>
        <w:rPr>
          <w:rFonts w:ascii="Calibri" w:hAnsi="Calibri"/>
          <w:spacing w:val="-9"/>
          <w:sz w:val="19"/>
        </w:rPr>
        <w:t> </w:t>
      </w:r>
      <w:r>
        <w:rPr>
          <w:rFonts w:ascii="Calibri" w:hAnsi="Calibri"/>
          <w:sz w:val="19"/>
        </w:rPr>
        <w:t>UAEM.</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2"/>
          <w:sz w:val="19"/>
        </w:rPr>
        <w:t> </w:t>
      </w:r>
      <w:r>
        <w:rPr>
          <w:rFonts w:ascii="Calibri" w:hAnsi="Calibri"/>
          <w:sz w:val="19"/>
        </w:rPr>
        <w:t>(2013),  </w:t>
      </w:r>
      <w:r>
        <w:rPr>
          <w:rFonts w:ascii="Calibri" w:hAnsi="Calibri"/>
          <w:i/>
          <w:sz w:val="19"/>
        </w:rPr>
        <w:t>Lineamientos para la construcción de un buen gobierno</w:t>
      </w:r>
      <w:r>
        <w:rPr>
          <w:rFonts w:ascii="Calibri" w:hAnsi="Calibri"/>
          <w:sz w:val="19"/>
        </w:rPr>
        <w:t>,   </w:t>
      </w:r>
      <w:r>
        <w:rPr>
          <w:rFonts w:ascii="Calibri" w:hAnsi="Calibri"/>
          <w:spacing w:val="25"/>
          <w:sz w:val="19"/>
        </w:rPr>
        <w:t> </w:t>
      </w:r>
      <w:r>
        <w:rPr>
          <w:rFonts w:ascii="Calibri" w:hAnsi="Calibri"/>
          <w:sz w:val="19"/>
        </w:rPr>
        <w:t>núm.</w:t>
      </w:r>
      <w:r>
        <w:rPr>
          <w:rFonts w:ascii="Calibri" w:hAnsi="Calibri"/>
          <w:spacing w:val="30"/>
          <w:sz w:val="19"/>
        </w:rPr>
        <w:t> </w:t>
      </w:r>
      <w:r>
        <w:rPr>
          <w:rFonts w:ascii="Calibri" w:hAnsi="Calibri"/>
          <w:sz w:val="19"/>
        </w:rPr>
        <w:t>16,</w:t>
      </w:r>
      <w:r>
        <w:rPr>
          <w:rFonts w:ascii="Calibri" w:hAnsi="Calibri"/>
          <w:w w:val="97"/>
          <w:sz w:val="19"/>
        </w:rPr>
        <w:t> </w:t>
      </w:r>
      <w:r>
        <w:rPr>
          <w:rFonts w:ascii="Calibri" w:hAnsi="Calibri"/>
          <w:sz w:val="19"/>
        </w:rPr>
        <w:t>Toluca, UAEM, consultado en</w:t>
      </w:r>
      <w:r>
        <w:rPr>
          <w:rFonts w:ascii="Calibri" w:hAnsi="Calibri"/>
          <w:spacing w:val="-7"/>
          <w:sz w:val="19"/>
        </w:rPr>
        <w:t> </w:t>
      </w:r>
      <w:hyperlink r:id="rId142">
        <w:r>
          <w:rPr>
            <w:rFonts w:ascii="Calibri" w:hAnsi="Calibri"/>
            <w:sz w:val="19"/>
          </w:rPr>
          <w:t>http://eprints.ucm.es/22670/1/cuaderno_16.pdf.</w:t>
        </w:r>
      </w:hyperlink>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7"/>
          <w:sz w:val="19"/>
        </w:rPr>
        <w:t> </w:t>
      </w:r>
      <w:r>
        <w:rPr>
          <w:rFonts w:ascii="Calibri" w:hAnsi="Calibri"/>
          <w:sz w:val="19"/>
        </w:rPr>
        <w:t>(2013),  </w:t>
      </w:r>
      <w:r>
        <w:rPr>
          <w:rFonts w:ascii="Calibri" w:hAnsi="Calibri"/>
          <w:i/>
          <w:sz w:val="19"/>
        </w:rPr>
        <w:t>Valores democráticos y perfil del servidor público en el   </w:t>
      </w:r>
      <w:r>
        <w:rPr>
          <w:rFonts w:ascii="Calibri" w:hAnsi="Calibri"/>
          <w:i/>
          <w:spacing w:val="16"/>
          <w:sz w:val="19"/>
        </w:rPr>
        <w:t> </w:t>
      </w:r>
      <w:r>
        <w:rPr>
          <w:rFonts w:ascii="Calibri" w:hAnsi="Calibri"/>
          <w:i/>
          <w:sz w:val="19"/>
        </w:rPr>
        <w:t>sistema</w:t>
      </w:r>
      <w:r>
        <w:rPr>
          <w:rFonts w:ascii="Calibri" w:hAnsi="Calibri"/>
          <w:i/>
          <w:spacing w:val="17"/>
          <w:sz w:val="19"/>
        </w:rPr>
        <w:t> </w:t>
      </w:r>
      <w:r>
        <w:rPr>
          <w:rFonts w:ascii="Calibri" w:hAnsi="Calibri"/>
          <w:i/>
          <w:sz w:val="19"/>
        </w:rPr>
        <w:t>de</w:t>
      </w:r>
      <w:r>
        <w:rPr>
          <w:rFonts w:ascii="Calibri" w:hAnsi="Calibri"/>
          <w:i/>
          <w:w w:val="98"/>
          <w:sz w:val="19"/>
        </w:rPr>
        <w:t> </w:t>
      </w:r>
      <w:r>
        <w:rPr>
          <w:rFonts w:ascii="Calibri" w:hAnsi="Calibri"/>
          <w:i/>
          <w:sz w:val="19"/>
        </w:rPr>
        <w:t>cargos</w:t>
      </w:r>
      <w:r>
        <w:rPr>
          <w:rFonts w:ascii="Calibri" w:hAnsi="Calibri"/>
          <w:i/>
          <w:spacing w:val="-13"/>
          <w:sz w:val="19"/>
        </w:rPr>
        <w:t> </w:t>
      </w:r>
      <w:r>
        <w:rPr>
          <w:rFonts w:ascii="Calibri" w:hAnsi="Calibri"/>
          <w:i/>
          <w:sz w:val="19"/>
        </w:rPr>
        <w:t>de</w:t>
      </w:r>
      <w:r>
        <w:rPr>
          <w:rFonts w:ascii="Calibri" w:hAnsi="Calibri"/>
          <w:i/>
          <w:spacing w:val="-13"/>
          <w:sz w:val="19"/>
        </w:rPr>
        <w:t> </w:t>
      </w:r>
      <w:r>
        <w:rPr>
          <w:rFonts w:ascii="Calibri" w:hAnsi="Calibri"/>
          <w:i/>
          <w:sz w:val="19"/>
        </w:rPr>
        <w:t>las</w:t>
      </w:r>
      <w:r>
        <w:rPr>
          <w:rFonts w:ascii="Calibri" w:hAnsi="Calibri"/>
          <w:i/>
          <w:spacing w:val="-13"/>
          <w:sz w:val="19"/>
        </w:rPr>
        <w:t> </w:t>
      </w:r>
      <w:r>
        <w:rPr>
          <w:rFonts w:ascii="Calibri" w:hAnsi="Calibri"/>
          <w:i/>
          <w:sz w:val="19"/>
        </w:rPr>
        <w:t>comunidades</w:t>
      </w:r>
      <w:r>
        <w:rPr>
          <w:rFonts w:ascii="Calibri" w:hAnsi="Calibri"/>
          <w:i/>
          <w:spacing w:val="-13"/>
          <w:sz w:val="19"/>
        </w:rPr>
        <w:t> </w:t>
      </w:r>
      <w:r>
        <w:rPr>
          <w:rFonts w:ascii="Calibri" w:hAnsi="Calibri"/>
          <w:i/>
          <w:sz w:val="19"/>
        </w:rPr>
        <w:t>tradicionales</w:t>
      </w:r>
      <w:r>
        <w:rPr>
          <w:rFonts w:ascii="Calibri" w:hAnsi="Calibri"/>
          <w:i/>
          <w:spacing w:val="-13"/>
          <w:sz w:val="19"/>
        </w:rPr>
        <w:t> </w:t>
      </w:r>
      <w:r>
        <w:rPr>
          <w:rFonts w:ascii="Calibri" w:hAnsi="Calibri"/>
          <w:i/>
          <w:sz w:val="19"/>
        </w:rPr>
        <w:t>mexicanas</w:t>
      </w:r>
      <w:r>
        <w:rPr>
          <w:rFonts w:ascii="Calibri" w:hAnsi="Calibri"/>
          <w:sz w:val="19"/>
        </w:rPr>
        <w:t>,</w:t>
      </w:r>
      <w:r>
        <w:rPr>
          <w:rFonts w:ascii="Calibri" w:hAnsi="Calibri"/>
          <w:spacing w:val="-8"/>
          <w:sz w:val="19"/>
        </w:rPr>
        <w:t> </w:t>
      </w:r>
      <w:r>
        <w:rPr>
          <w:rFonts w:ascii="Calibri" w:hAnsi="Calibri"/>
          <w:sz w:val="19"/>
        </w:rPr>
        <w:t>núm.</w:t>
      </w:r>
      <w:r>
        <w:rPr>
          <w:rFonts w:ascii="Calibri" w:hAnsi="Calibri"/>
          <w:spacing w:val="-8"/>
          <w:sz w:val="19"/>
        </w:rPr>
        <w:t> </w:t>
      </w:r>
      <w:r>
        <w:rPr>
          <w:rFonts w:ascii="Calibri" w:hAnsi="Calibri"/>
          <w:sz w:val="19"/>
        </w:rPr>
        <w:t>17,</w:t>
      </w:r>
      <w:r>
        <w:rPr>
          <w:rFonts w:ascii="Calibri" w:hAnsi="Calibri"/>
          <w:spacing w:val="-15"/>
          <w:sz w:val="19"/>
        </w:rPr>
        <w:t> </w:t>
      </w:r>
      <w:r>
        <w:rPr>
          <w:rFonts w:ascii="Calibri" w:hAnsi="Calibri"/>
          <w:sz w:val="19"/>
        </w:rPr>
        <w:t>Toluca,</w:t>
      </w:r>
      <w:r>
        <w:rPr>
          <w:rFonts w:ascii="Calibri" w:hAnsi="Calibri"/>
          <w:spacing w:val="-8"/>
          <w:sz w:val="19"/>
        </w:rPr>
        <w:t> </w:t>
      </w:r>
      <w:r>
        <w:rPr>
          <w:rFonts w:ascii="Calibri" w:hAnsi="Calibri"/>
          <w:sz w:val="19"/>
        </w:rPr>
        <w:t>UAEM.</w:t>
      </w:r>
    </w:p>
    <w:p>
      <w:pPr>
        <w:tabs>
          <w:tab w:pos="143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7"/>
          <w:sz w:val="19"/>
        </w:rPr>
        <w:t> </w:t>
      </w:r>
      <w:r>
        <w:rPr>
          <w:rFonts w:ascii="Calibri" w:hAnsi="Calibri"/>
          <w:sz w:val="19"/>
        </w:rPr>
        <w:t>(2013),  </w:t>
      </w:r>
      <w:r>
        <w:rPr>
          <w:rFonts w:ascii="Calibri" w:hAnsi="Calibri"/>
          <w:i/>
          <w:sz w:val="19"/>
        </w:rPr>
        <w:t>Ética para la ciudadanía</w:t>
      </w:r>
      <w:r>
        <w:rPr>
          <w:rFonts w:ascii="Calibri" w:hAnsi="Calibri"/>
          <w:sz w:val="19"/>
        </w:rPr>
        <w:t>,  Toluca,  Instituto  Electoral  del</w:t>
      </w:r>
      <w:r>
        <w:rPr>
          <w:rFonts w:ascii="Calibri" w:hAnsi="Calibri"/>
          <w:spacing w:val="9"/>
          <w:sz w:val="19"/>
        </w:rPr>
        <w:t> </w:t>
      </w:r>
      <w:r>
        <w:rPr>
          <w:rFonts w:ascii="Calibri" w:hAnsi="Calibri"/>
          <w:sz w:val="19"/>
        </w:rPr>
        <w:t>Estado</w:t>
      </w:r>
      <w:r>
        <w:rPr>
          <w:rFonts w:ascii="Calibri" w:hAnsi="Calibri"/>
          <w:spacing w:val="29"/>
          <w:sz w:val="19"/>
        </w:rPr>
        <w:t> </w:t>
      </w:r>
      <w:r>
        <w:rPr>
          <w:rFonts w:ascii="Calibri" w:hAnsi="Calibri"/>
          <w:sz w:val="19"/>
        </w:rPr>
        <w:t>de</w:t>
      </w:r>
      <w:r>
        <w:rPr>
          <w:rFonts w:ascii="Calibri" w:hAnsi="Calibri"/>
          <w:w w:val="104"/>
          <w:sz w:val="19"/>
        </w:rPr>
        <w:t> </w:t>
      </w:r>
      <w:r>
        <w:rPr>
          <w:rFonts w:ascii="Calibri" w:hAnsi="Calibri"/>
          <w:sz w:val="19"/>
        </w:rPr>
        <w:t>México, consultado en</w:t>
      </w:r>
      <w:r>
        <w:rPr>
          <w:rFonts w:ascii="Calibri" w:hAnsi="Calibri"/>
          <w:spacing w:val="26"/>
          <w:sz w:val="19"/>
        </w:rPr>
        <w:t> </w:t>
      </w:r>
      <w:hyperlink r:id="rId143">
        <w:r>
          <w:rPr>
            <w:rFonts w:ascii="Calibri" w:hAnsi="Calibri"/>
            <w:sz w:val="19"/>
          </w:rPr>
          <w:t>http://eprints.ucm.es/23537/1/etica_para_ciudadania.pdf.</w:t>
        </w:r>
      </w:hyperlink>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(23013), “De la Ética a la Ética Pública”</w:t>
      </w:r>
      <w:r>
        <w:rPr>
          <w:rFonts w:ascii="Calibri" w:hAnsi="Calibri"/>
          <w:i/>
          <w:sz w:val="19"/>
        </w:rPr>
        <w:t>, Revista IAPEM, </w:t>
      </w:r>
      <w:r>
        <w:rPr>
          <w:rFonts w:ascii="Calibri" w:hAnsi="Calibri"/>
          <w:sz w:val="19"/>
        </w:rPr>
        <w:t>núm. 85,</w:t>
      </w:r>
      <w:r>
        <w:rPr>
          <w:rFonts w:ascii="Calibri" w:hAnsi="Calibri"/>
          <w:spacing w:val="42"/>
          <w:sz w:val="19"/>
        </w:rPr>
        <w:t> </w:t>
      </w:r>
      <w:r>
        <w:rPr>
          <w:rFonts w:ascii="Calibri" w:hAnsi="Calibri"/>
          <w:sz w:val="19"/>
        </w:rPr>
        <w:t>pp.</w:t>
      </w:r>
      <w:r>
        <w:rPr>
          <w:rFonts w:ascii="Calibri" w:hAnsi="Calibri"/>
          <w:spacing w:val="6"/>
          <w:sz w:val="19"/>
        </w:rPr>
        <w:t> </w:t>
      </w:r>
      <w:r>
        <w:rPr>
          <w:rFonts w:ascii="Calibri" w:hAnsi="Calibri"/>
          <w:sz w:val="19"/>
        </w:rPr>
        <w:t>83-104,</w:t>
      </w:r>
      <w:r>
        <w:rPr>
          <w:rFonts w:ascii="Calibri" w:hAnsi="Calibri"/>
          <w:w w:val="99"/>
          <w:sz w:val="19"/>
        </w:rPr>
        <w:t> </w:t>
      </w:r>
      <w:r>
        <w:rPr>
          <w:rFonts w:ascii="Calibri" w:hAnsi="Calibri"/>
          <w:sz w:val="19"/>
        </w:rPr>
        <w:t>consultado en </w:t>
      </w:r>
      <w:hyperlink r:id="rId144">
        <w:r>
          <w:rPr>
            <w:rFonts w:ascii="Calibri" w:hAnsi="Calibri"/>
            <w:sz w:val="19"/>
          </w:rPr>
          <w:t>http://eprints.ucm.es/23538/1/revista_iapem_De_la_etica_a_la_</w:t>
        </w:r>
      </w:hyperlink>
      <w:r>
        <w:rPr>
          <w:rFonts w:ascii="Calibri" w:hAnsi="Calibri"/>
          <w:sz w:val="19"/>
        </w:rPr>
        <w:t> etica_publica.pdf.</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5"/>
          <w:sz w:val="19"/>
        </w:rPr>
        <w:t> </w:t>
      </w:r>
      <w:r>
        <w:rPr>
          <w:rFonts w:ascii="Calibri" w:hAnsi="Calibri"/>
          <w:sz w:val="19"/>
        </w:rPr>
        <w:t>(2013),</w:t>
      </w:r>
      <w:r>
        <w:rPr>
          <w:rFonts w:ascii="Calibri" w:hAnsi="Calibri"/>
          <w:spacing w:val="-14"/>
          <w:sz w:val="19"/>
        </w:rPr>
        <w:t> </w:t>
      </w:r>
      <w:r>
        <w:rPr>
          <w:rFonts w:ascii="Calibri" w:hAnsi="Calibri"/>
          <w:i/>
          <w:sz w:val="19"/>
        </w:rPr>
        <w:t>Ética</w:t>
      </w:r>
      <w:r>
        <w:rPr>
          <w:rFonts w:ascii="Calibri" w:hAnsi="Calibri"/>
          <w:i/>
          <w:spacing w:val="-17"/>
          <w:sz w:val="19"/>
        </w:rPr>
        <w:t> </w:t>
      </w:r>
      <w:r>
        <w:rPr>
          <w:rFonts w:ascii="Calibri" w:hAnsi="Calibri"/>
          <w:i/>
          <w:sz w:val="19"/>
        </w:rPr>
        <w:t>para</w:t>
      </w:r>
      <w:r>
        <w:rPr>
          <w:rFonts w:ascii="Calibri" w:hAnsi="Calibri"/>
          <w:i/>
          <w:spacing w:val="-17"/>
          <w:sz w:val="19"/>
        </w:rPr>
        <w:t> </w:t>
      </w:r>
      <w:r>
        <w:rPr>
          <w:rFonts w:ascii="Calibri" w:hAnsi="Calibri"/>
          <w:i/>
          <w:sz w:val="19"/>
        </w:rPr>
        <w:t>gobernar.</w:t>
      </w:r>
      <w:r>
        <w:rPr>
          <w:rFonts w:ascii="Calibri" w:hAnsi="Calibri"/>
          <w:i/>
          <w:spacing w:val="-17"/>
          <w:sz w:val="19"/>
        </w:rPr>
        <w:t> </w:t>
      </w:r>
      <w:r>
        <w:rPr>
          <w:rFonts w:ascii="Calibri" w:hAnsi="Calibri"/>
          <w:i/>
          <w:sz w:val="19"/>
        </w:rPr>
        <w:t>Lecciones</w:t>
      </w:r>
      <w:r>
        <w:rPr>
          <w:rFonts w:ascii="Calibri" w:hAnsi="Calibri"/>
          <w:i/>
          <w:spacing w:val="-17"/>
          <w:sz w:val="19"/>
        </w:rPr>
        <w:t> </w:t>
      </w:r>
      <w:r>
        <w:rPr>
          <w:rFonts w:ascii="Calibri" w:hAnsi="Calibri"/>
          <w:i/>
          <w:sz w:val="19"/>
        </w:rPr>
        <w:t>básicas</w:t>
      </w:r>
      <w:r>
        <w:rPr>
          <w:rFonts w:ascii="Calibri" w:hAnsi="Calibri"/>
          <w:i/>
          <w:spacing w:val="-17"/>
          <w:sz w:val="19"/>
        </w:rPr>
        <w:t> </w:t>
      </w:r>
      <w:r>
        <w:rPr>
          <w:rFonts w:ascii="Calibri" w:hAnsi="Calibri"/>
          <w:i/>
          <w:sz w:val="19"/>
        </w:rPr>
        <w:t>para</w:t>
      </w:r>
      <w:r>
        <w:rPr>
          <w:rFonts w:ascii="Calibri" w:hAnsi="Calibri"/>
          <w:i/>
          <w:spacing w:val="-17"/>
          <w:sz w:val="19"/>
        </w:rPr>
        <w:t> </w:t>
      </w:r>
      <w:r>
        <w:rPr>
          <w:rFonts w:ascii="Calibri" w:hAnsi="Calibri"/>
          <w:i/>
          <w:sz w:val="19"/>
        </w:rPr>
        <w:t>un</w:t>
      </w:r>
      <w:r>
        <w:rPr>
          <w:rFonts w:ascii="Calibri" w:hAnsi="Calibri"/>
          <w:i/>
          <w:spacing w:val="-17"/>
          <w:sz w:val="19"/>
        </w:rPr>
        <w:t> </w:t>
      </w:r>
      <w:r>
        <w:rPr>
          <w:rFonts w:ascii="Calibri" w:hAnsi="Calibri"/>
          <w:i/>
          <w:sz w:val="19"/>
        </w:rPr>
        <w:t>gobierno</w:t>
      </w:r>
      <w:r>
        <w:rPr>
          <w:rFonts w:ascii="Calibri" w:hAnsi="Calibri"/>
          <w:i/>
          <w:spacing w:val="-17"/>
          <w:sz w:val="19"/>
        </w:rPr>
        <w:t> </w:t>
      </w:r>
      <w:r>
        <w:rPr>
          <w:rFonts w:ascii="Calibri" w:hAnsi="Calibri"/>
          <w:i/>
          <w:sz w:val="19"/>
        </w:rPr>
        <w:t>justo,</w:t>
      </w:r>
      <w:r>
        <w:rPr>
          <w:rFonts w:ascii="Calibri" w:hAnsi="Calibri"/>
          <w:i/>
          <w:spacing w:val="-14"/>
          <w:sz w:val="19"/>
        </w:rPr>
        <w:t> </w:t>
      </w:r>
      <w:r>
        <w:rPr>
          <w:rFonts w:ascii="Calibri" w:hAnsi="Calibri"/>
          <w:sz w:val="19"/>
        </w:rPr>
        <w:t>México,</w:t>
      </w:r>
      <w:r>
        <w:rPr>
          <w:rFonts w:ascii="Calibri" w:hAnsi="Calibri"/>
          <w:w w:val="82"/>
          <w:sz w:val="19"/>
        </w:rPr>
        <w:t> </w:t>
      </w:r>
      <w:r>
        <w:rPr>
          <w:rFonts w:ascii="Calibri" w:hAnsi="Calibri"/>
          <w:spacing w:val="-5"/>
          <w:sz w:val="19"/>
        </w:rPr>
        <w:t>DF., </w:t>
      </w:r>
      <w:r>
        <w:rPr>
          <w:rFonts w:ascii="Calibri" w:hAnsi="Calibri"/>
          <w:sz w:val="19"/>
        </w:rPr>
        <w:t>Universidad Autónoma del Estado de México, Senado de la República, LXII Legislatura.</w:t>
      </w:r>
    </w:p>
    <w:p>
      <w:pPr>
        <w:spacing w:line="290" w:lineRule="auto" w:before="0"/>
        <w:ind w:left="954" w:right="115" w:hanging="851"/>
        <w:jc w:val="both"/>
        <w:rPr>
          <w:rFonts w:ascii="Calibri" w:hAnsi="Calibri"/>
          <w:sz w:val="19"/>
        </w:rPr>
      </w:pPr>
      <w:r>
        <w:rPr>
          <w:rFonts w:ascii="Calibri" w:hAnsi="Calibri"/>
          <w:sz w:val="19"/>
        </w:rPr>
        <w:t>Diego Bautista, Óscar, Caballero Sánchez, Rafael y González Martínez, Pilar (2008), </w:t>
      </w:r>
      <w:r>
        <w:rPr>
          <w:rFonts w:ascii="Calibri" w:hAnsi="Calibri"/>
          <w:i/>
          <w:sz w:val="19"/>
        </w:rPr>
        <w:t>Guía </w:t>
      </w:r>
      <w:r>
        <w:rPr>
          <w:rFonts w:ascii="Calibri" w:hAnsi="Calibri"/>
          <w:i/>
          <w:sz w:val="19"/>
        </w:rPr>
        <w:t>metodológica</w:t>
      </w:r>
      <w:r>
        <w:rPr>
          <w:rFonts w:ascii="Calibri" w:hAnsi="Calibri"/>
          <w:i/>
          <w:spacing w:val="-15"/>
          <w:sz w:val="19"/>
        </w:rPr>
        <w:t> </w:t>
      </w:r>
      <w:r>
        <w:rPr>
          <w:rFonts w:ascii="Calibri" w:hAnsi="Calibri"/>
          <w:i/>
          <w:sz w:val="19"/>
        </w:rPr>
        <w:t>para</w:t>
      </w:r>
      <w:r>
        <w:rPr>
          <w:rFonts w:ascii="Calibri" w:hAnsi="Calibri"/>
          <w:i/>
          <w:spacing w:val="-15"/>
          <w:sz w:val="19"/>
        </w:rPr>
        <w:t> </w:t>
      </w:r>
      <w:r>
        <w:rPr>
          <w:rFonts w:ascii="Calibri" w:hAnsi="Calibri"/>
          <w:i/>
          <w:sz w:val="19"/>
        </w:rPr>
        <w:t>el</w:t>
      </w:r>
      <w:r>
        <w:rPr>
          <w:rFonts w:ascii="Calibri" w:hAnsi="Calibri"/>
          <w:i/>
          <w:spacing w:val="-15"/>
          <w:sz w:val="19"/>
        </w:rPr>
        <w:t> </w:t>
      </w:r>
      <w:r>
        <w:rPr>
          <w:rFonts w:ascii="Calibri" w:hAnsi="Calibri"/>
          <w:i/>
          <w:sz w:val="19"/>
        </w:rPr>
        <w:t>personal</w:t>
      </w:r>
      <w:r>
        <w:rPr>
          <w:rFonts w:ascii="Calibri" w:hAnsi="Calibri"/>
          <w:i/>
          <w:spacing w:val="-15"/>
          <w:sz w:val="19"/>
        </w:rPr>
        <w:t> </w:t>
      </w:r>
      <w:r>
        <w:rPr>
          <w:rFonts w:ascii="Calibri" w:hAnsi="Calibri"/>
          <w:i/>
          <w:sz w:val="19"/>
        </w:rPr>
        <w:t>académico:</w:t>
      </w:r>
      <w:r>
        <w:rPr>
          <w:rFonts w:ascii="Calibri" w:hAnsi="Calibri"/>
          <w:i/>
          <w:spacing w:val="-15"/>
          <w:sz w:val="19"/>
        </w:rPr>
        <w:t> </w:t>
      </w:r>
      <w:r>
        <w:rPr>
          <w:rFonts w:ascii="Calibri" w:hAnsi="Calibri"/>
          <w:i/>
          <w:sz w:val="19"/>
        </w:rPr>
        <w:t>el</w:t>
      </w:r>
      <w:r>
        <w:rPr>
          <w:rFonts w:ascii="Calibri" w:hAnsi="Calibri"/>
          <w:i/>
          <w:spacing w:val="-15"/>
          <w:sz w:val="19"/>
        </w:rPr>
        <w:t> </w:t>
      </w:r>
      <w:r>
        <w:rPr>
          <w:rFonts w:ascii="Calibri" w:hAnsi="Calibri"/>
          <w:i/>
          <w:sz w:val="19"/>
        </w:rPr>
        <w:t>Espacio</w:t>
      </w:r>
      <w:r>
        <w:rPr>
          <w:rFonts w:ascii="Calibri" w:hAnsi="Calibri"/>
          <w:i/>
          <w:spacing w:val="-15"/>
          <w:sz w:val="19"/>
        </w:rPr>
        <w:t> </w:t>
      </w:r>
      <w:r>
        <w:rPr>
          <w:rFonts w:ascii="Calibri" w:hAnsi="Calibri"/>
          <w:i/>
          <w:sz w:val="19"/>
        </w:rPr>
        <w:t>Europeo</w:t>
      </w:r>
      <w:r>
        <w:rPr>
          <w:rFonts w:ascii="Calibri" w:hAnsi="Calibri"/>
          <w:i/>
          <w:spacing w:val="-15"/>
          <w:sz w:val="19"/>
        </w:rPr>
        <w:t> </w:t>
      </w:r>
      <w:r>
        <w:rPr>
          <w:rFonts w:ascii="Calibri" w:hAnsi="Calibri"/>
          <w:i/>
          <w:sz w:val="19"/>
        </w:rPr>
        <w:t>de</w:t>
      </w:r>
      <w:r>
        <w:rPr>
          <w:rFonts w:ascii="Calibri" w:hAnsi="Calibri"/>
          <w:i/>
          <w:spacing w:val="-15"/>
          <w:sz w:val="19"/>
        </w:rPr>
        <w:t> </w:t>
      </w:r>
      <w:r>
        <w:rPr>
          <w:rFonts w:ascii="Calibri" w:hAnsi="Calibri"/>
          <w:i/>
          <w:sz w:val="19"/>
        </w:rPr>
        <w:t>Educación</w:t>
      </w:r>
      <w:r>
        <w:rPr>
          <w:rFonts w:ascii="Calibri" w:hAnsi="Calibri"/>
          <w:i/>
          <w:spacing w:val="-15"/>
          <w:sz w:val="19"/>
        </w:rPr>
        <w:t> </w:t>
      </w:r>
      <w:r>
        <w:rPr>
          <w:rFonts w:ascii="Calibri" w:hAnsi="Calibri"/>
          <w:i/>
          <w:sz w:val="19"/>
        </w:rPr>
        <w:t>Superior, </w:t>
      </w:r>
      <w:r>
        <w:rPr>
          <w:rFonts w:ascii="Calibri" w:hAnsi="Calibri"/>
          <w:sz w:val="19"/>
        </w:rPr>
        <w:t>consultado en</w:t>
      </w:r>
      <w:r>
        <w:rPr>
          <w:rFonts w:ascii="Calibri" w:hAnsi="Calibri"/>
          <w:spacing w:val="36"/>
          <w:sz w:val="19"/>
        </w:rPr>
        <w:t> </w:t>
      </w:r>
      <w:hyperlink r:id="rId145">
        <w:r>
          <w:rPr>
            <w:rFonts w:ascii="Calibri" w:hAnsi="Calibri"/>
            <w:sz w:val="19"/>
          </w:rPr>
          <w:t>http://eprints.ucm.es/8251/1/guia-profes-politicas.pdf.</w:t>
        </w:r>
      </w:hyperlink>
    </w:p>
    <w:p>
      <w:pPr>
        <w:spacing w:line="290" w:lineRule="auto" w:before="0"/>
        <w:ind w:left="954" w:right="114" w:hanging="851"/>
        <w:jc w:val="both"/>
        <w:rPr>
          <w:rFonts w:ascii="Calibri" w:hAnsi="Calibri"/>
          <w:sz w:val="19"/>
        </w:rPr>
      </w:pPr>
      <w:r>
        <w:rPr>
          <w:rFonts w:ascii="Calibri" w:hAnsi="Calibri"/>
          <w:sz w:val="19"/>
        </w:rPr>
        <w:t>Diego, Óscar y Txetxu Ausin (2014), </w:t>
      </w:r>
      <w:r>
        <w:rPr>
          <w:rFonts w:ascii="Calibri" w:hAnsi="Calibri"/>
          <w:i/>
          <w:sz w:val="19"/>
        </w:rPr>
        <w:t>Democracia Ética. Una propuesta para las democracias </w:t>
      </w:r>
      <w:r>
        <w:rPr>
          <w:rFonts w:ascii="Calibri" w:hAnsi="Calibri"/>
          <w:i/>
          <w:sz w:val="19"/>
        </w:rPr>
        <w:t>corruptas</w:t>
      </w:r>
      <w:r>
        <w:rPr>
          <w:rFonts w:ascii="Calibri" w:hAnsi="Calibri"/>
          <w:sz w:val="19"/>
        </w:rPr>
        <w:t>, Toluca, México, Instituto Electoral del Estado de México.</w:t>
      </w:r>
    </w:p>
    <w:p>
      <w:pPr>
        <w:spacing w:line="290" w:lineRule="auto" w:before="0"/>
        <w:ind w:left="954" w:right="114" w:hanging="851"/>
        <w:jc w:val="both"/>
        <w:rPr>
          <w:rFonts w:ascii="Calibri"/>
          <w:sz w:val="19"/>
        </w:rPr>
      </w:pPr>
      <w:r>
        <w:rPr>
          <w:rFonts w:ascii="Calibri"/>
          <w:spacing w:val="-3"/>
          <w:sz w:val="19"/>
        </w:rPr>
        <w:t>Dussel,</w:t>
      </w:r>
      <w:r>
        <w:rPr>
          <w:rFonts w:ascii="Calibri"/>
          <w:spacing w:val="-9"/>
          <w:sz w:val="19"/>
        </w:rPr>
        <w:t> </w:t>
      </w:r>
      <w:r>
        <w:rPr>
          <w:rFonts w:ascii="Calibri"/>
          <w:spacing w:val="-3"/>
          <w:sz w:val="19"/>
        </w:rPr>
        <w:t>Enrique</w:t>
      </w:r>
      <w:r>
        <w:rPr>
          <w:rFonts w:ascii="Calibri"/>
          <w:spacing w:val="-9"/>
          <w:sz w:val="19"/>
        </w:rPr>
        <w:t> </w:t>
      </w:r>
      <w:r>
        <w:rPr>
          <w:rFonts w:ascii="Calibri"/>
          <w:spacing w:val="-3"/>
          <w:sz w:val="19"/>
        </w:rPr>
        <w:t>(2000),</w:t>
      </w:r>
      <w:r>
        <w:rPr>
          <w:rFonts w:ascii="Calibri"/>
          <w:spacing w:val="-9"/>
          <w:sz w:val="19"/>
        </w:rPr>
        <w:t> </w:t>
      </w:r>
      <w:r>
        <w:rPr>
          <w:rFonts w:ascii="Calibri"/>
          <w:i/>
          <w:sz w:val="19"/>
        </w:rPr>
        <w:t>La</w:t>
      </w:r>
      <w:r>
        <w:rPr>
          <w:rFonts w:ascii="Calibri"/>
          <w:i/>
          <w:spacing w:val="-10"/>
          <w:sz w:val="19"/>
        </w:rPr>
        <w:t> </w:t>
      </w:r>
      <w:r>
        <w:rPr>
          <w:rFonts w:ascii="Calibri"/>
          <w:i/>
          <w:sz w:val="19"/>
        </w:rPr>
        <w:t>colonialidad</w:t>
      </w:r>
      <w:r>
        <w:rPr>
          <w:rFonts w:ascii="Calibri"/>
          <w:i/>
          <w:spacing w:val="-10"/>
          <w:sz w:val="19"/>
        </w:rPr>
        <w:t> </w:t>
      </w:r>
      <w:r>
        <w:rPr>
          <w:rFonts w:ascii="Calibri"/>
          <w:i/>
          <w:sz w:val="19"/>
        </w:rPr>
        <w:t>del</w:t>
      </w:r>
      <w:r>
        <w:rPr>
          <w:rFonts w:ascii="Calibri"/>
          <w:i/>
          <w:spacing w:val="-10"/>
          <w:sz w:val="19"/>
        </w:rPr>
        <w:t> </w:t>
      </w:r>
      <w:r>
        <w:rPr>
          <w:rFonts w:ascii="Calibri"/>
          <w:i/>
          <w:sz w:val="19"/>
        </w:rPr>
        <w:t>saber:</w:t>
      </w:r>
      <w:r>
        <w:rPr>
          <w:rFonts w:ascii="Calibri"/>
          <w:i/>
          <w:spacing w:val="-10"/>
          <w:sz w:val="19"/>
        </w:rPr>
        <w:t> </w:t>
      </w:r>
      <w:r>
        <w:rPr>
          <w:rFonts w:ascii="Calibri"/>
          <w:i/>
          <w:sz w:val="19"/>
        </w:rPr>
        <w:t>eurocentrismo</w:t>
      </w:r>
      <w:r>
        <w:rPr>
          <w:rFonts w:ascii="Calibri"/>
          <w:i/>
          <w:spacing w:val="-10"/>
          <w:sz w:val="19"/>
        </w:rPr>
        <w:t> </w:t>
      </w:r>
      <w:r>
        <w:rPr>
          <w:rFonts w:ascii="Calibri"/>
          <w:i/>
          <w:sz w:val="19"/>
        </w:rPr>
        <w:t>y</w:t>
      </w:r>
      <w:r>
        <w:rPr>
          <w:rFonts w:ascii="Calibri"/>
          <w:i/>
          <w:spacing w:val="-10"/>
          <w:sz w:val="19"/>
        </w:rPr>
        <w:t> </w:t>
      </w:r>
      <w:r>
        <w:rPr>
          <w:rFonts w:ascii="Calibri"/>
          <w:i/>
          <w:sz w:val="19"/>
        </w:rPr>
        <w:t>ciencias</w:t>
      </w:r>
      <w:r>
        <w:rPr>
          <w:rFonts w:ascii="Calibri"/>
          <w:i/>
          <w:spacing w:val="-10"/>
          <w:sz w:val="19"/>
        </w:rPr>
        <w:t> </w:t>
      </w:r>
      <w:r>
        <w:rPr>
          <w:rFonts w:ascii="Calibri"/>
          <w:i/>
          <w:sz w:val="19"/>
        </w:rPr>
        <w:t>sociales.</w:t>
      </w:r>
      <w:r>
        <w:rPr>
          <w:rFonts w:ascii="Calibri"/>
          <w:i/>
          <w:spacing w:val="-10"/>
          <w:sz w:val="19"/>
        </w:rPr>
        <w:t> </w:t>
      </w:r>
      <w:r>
        <w:rPr>
          <w:rFonts w:ascii="Calibri"/>
          <w:i/>
          <w:sz w:val="19"/>
        </w:rPr>
        <w:t>Perspectivas </w:t>
      </w:r>
      <w:r>
        <w:rPr>
          <w:rFonts w:ascii="Calibri"/>
          <w:i/>
          <w:sz w:val="19"/>
        </w:rPr>
        <w:t>Latinoamericanas</w:t>
      </w:r>
      <w:r>
        <w:rPr>
          <w:rFonts w:ascii="Calibri"/>
          <w:sz w:val="19"/>
        </w:rPr>
        <w:t>, Buenos Aires, Argentina, CLACSO, consultado en http:// bibliotecavirtual.clacso.org.ar/ar/libros/lander/dussel.rtf.</w:t>
      </w:r>
    </w:p>
    <w:p>
      <w:pPr>
        <w:spacing w:line="231" w:lineRule="exact" w:before="0"/>
        <w:ind w:left="103" w:right="0" w:firstLine="0"/>
        <w:jc w:val="left"/>
        <w:rPr>
          <w:rFonts w:ascii="Calibri" w:hAnsi="Calibri"/>
          <w:sz w:val="19"/>
        </w:rPr>
      </w:pPr>
      <w:r>
        <w:rPr>
          <w:rFonts w:ascii="Calibri" w:hAnsi="Calibri"/>
          <w:sz w:val="19"/>
        </w:rPr>
        <w:t>Fernández-Ríos,  Luis  (2010), “La  interdisciplinariedad  es  la  construcción  del conocimiento:</w:t>
      </w:r>
    </w:p>
    <w:p>
      <w:pPr>
        <w:spacing w:before="48"/>
        <w:ind w:left="954" w:right="0" w:firstLine="0"/>
        <w:jc w:val="left"/>
        <w:rPr>
          <w:rFonts w:ascii="Calibri" w:hAnsi="Calibri"/>
          <w:sz w:val="19"/>
        </w:rPr>
      </w:pPr>
      <w:r>
        <w:rPr>
          <w:rFonts w:ascii="Calibri" w:hAnsi="Calibri"/>
          <w:sz w:val="19"/>
        </w:rPr>
        <w:t>¿Más allá de Bolonia?”, </w:t>
      </w:r>
      <w:r>
        <w:rPr>
          <w:rFonts w:ascii="Calibri" w:hAnsi="Calibri"/>
          <w:i/>
          <w:sz w:val="19"/>
        </w:rPr>
        <w:t>Innovación Educativa</w:t>
      </w:r>
      <w:r>
        <w:rPr>
          <w:rFonts w:ascii="Calibri" w:hAnsi="Calibri"/>
          <w:sz w:val="19"/>
        </w:rPr>
        <w:t>, núm. 20, pp. 159 y ss.</w:t>
      </w:r>
    </w:p>
    <w:p>
      <w:pPr>
        <w:spacing w:line="290" w:lineRule="auto" w:before="48"/>
        <w:ind w:left="954" w:right="115" w:hanging="851"/>
        <w:jc w:val="both"/>
        <w:rPr>
          <w:rFonts w:ascii="Calibri"/>
          <w:sz w:val="19"/>
        </w:rPr>
      </w:pPr>
      <w:r>
        <w:rPr>
          <w:rFonts w:ascii="Calibri"/>
          <w:sz w:val="19"/>
        </w:rPr>
        <w:t>Froufe, M. y Colom, R., </w:t>
      </w:r>
      <w:r>
        <w:rPr>
          <w:rFonts w:ascii="Calibri"/>
          <w:i/>
          <w:sz w:val="19"/>
        </w:rPr>
        <w:t>Inteligencia racional vs. Inteligencia emocional </w:t>
      </w:r>
      <w:r>
        <w:rPr>
          <w:rFonts w:ascii="Calibri"/>
          <w:sz w:val="19"/>
        </w:rPr>
        <w:t>consultado en http:// es.scribd.com/doc/7104573/InteligencIa-Racional-vs-InteligencIa-Emocional.</w:t>
      </w:r>
    </w:p>
    <w:p>
      <w:pPr>
        <w:spacing w:line="290" w:lineRule="auto" w:before="0"/>
        <w:ind w:left="954" w:right="115" w:hanging="851"/>
        <w:jc w:val="both"/>
        <w:rPr>
          <w:rFonts w:ascii="Calibri" w:hAnsi="Calibri"/>
          <w:sz w:val="19"/>
        </w:rPr>
      </w:pPr>
      <w:r>
        <w:rPr>
          <w:rFonts w:ascii="Calibri" w:hAnsi="Calibri"/>
          <w:sz w:val="19"/>
        </w:rPr>
        <w:t>Gelvis Leal, Obando José, Useche, María Cristina (2009), “Educación, ética y cultura: una mirada desde Paulo Freire”</w:t>
      </w:r>
      <w:r>
        <w:rPr>
          <w:rFonts w:ascii="Calibri" w:hAnsi="Calibri"/>
          <w:i/>
          <w:sz w:val="19"/>
        </w:rPr>
        <w:t>, Telos, </w:t>
      </w:r>
      <w:r>
        <w:rPr>
          <w:rFonts w:ascii="Calibri" w:hAnsi="Calibri"/>
          <w:sz w:val="19"/>
        </w:rPr>
        <w:t>2009, consultado en </w:t>
      </w:r>
      <w:hyperlink r:id="rId146">
        <w:r>
          <w:rPr>
            <w:rFonts w:ascii="Calibri" w:hAnsi="Calibri"/>
            <w:sz w:val="19"/>
          </w:rPr>
          <w:t>http://www.redalyc.org/</w:t>
        </w:r>
      </w:hyperlink>
      <w:r>
        <w:rPr>
          <w:rFonts w:ascii="Calibri" w:hAnsi="Calibri"/>
          <w:sz w:val="19"/>
        </w:rPr>
        <w:t> articulo.oa?id=99312517004.</w:t>
      </w:r>
    </w:p>
    <w:p>
      <w:pPr>
        <w:spacing w:line="290" w:lineRule="auto" w:before="0"/>
        <w:ind w:left="954" w:right="114" w:hanging="851"/>
        <w:jc w:val="both"/>
        <w:rPr>
          <w:rFonts w:ascii="Calibri" w:hAnsi="Calibri"/>
          <w:sz w:val="19"/>
        </w:rPr>
      </w:pPr>
      <w:r>
        <w:rPr>
          <w:rFonts w:ascii="Calibri" w:hAnsi="Calibri"/>
          <w:sz w:val="19"/>
        </w:rPr>
        <w:t>Gobierno de Angola: </w:t>
      </w:r>
      <w:r>
        <w:rPr>
          <w:rFonts w:ascii="Calibri" w:hAnsi="Calibri"/>
          <w:i/>
          <w:sz w:val="19"/>
        </w:rPr>
        <w:t>Pauta Deontológica do Serviço Público</w:t>
      </w:r>
      <w:r>
        <w:rPr>
          <w:rFonts w:ascii="Calibri" w:hAnsi="Calibri"/>
          <w:sz w:val="19"/>
        </w:rPr>
        <w:t>, aprobada en virtud de la Resolución núm. 27, 26 de agosto de 1994, consultado en http://www.inacom. og.ao/legislacao/relacionada/1994/08/pauta.html.</w:t>
      </w:r>
    </w:p>
    <w:p>
      <w:pPr>
        <w:spacing w:after="0" w:line="290" w:lineRule="auto"/>
        <w:jc w:val="both"/>
        <w:rPr>
          <w:rFonts w:ascii="Calibri" w:hAnsi="Calibri"/>
          <w:sz w:val="19"/>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349"/>
        <w:gridCol w:w="5029"/>
      </w:tblGrid>
      <w:tr>
        <w:trPr>
          <w:trHeight w:val="302" w:hRule="exact"/>
        </w:trPr>
        <w:tc>
          <w:tcPr>
            <w:tcW w:w="1354" w:type="dxa"/>
            <w:tcBorders>
              <w:bottom w:val="single" w:sz="8" w:space="0" w:color="C6C6C6"/>
              <w:right w:val="single" w:sz="8" w:space="0" w:color="C6C6C6"/>
            </w:tcBorders>
          </w:tcPr>
          <w:p>
            <w:pPr/>
          </w:p>
        </w:tc>
        <w:tc>
          <w:tcPr>
            <w:tcW w:w="5378" w:type="dxa"/>
            <w:gridSpan w:val="2"/>
            <w:tcBorders>
              <w:top w:val="single" w:sz="8" w:space="0" w:color="C6C6C6"/>
              <w:left w:val="single" w:sz="8" w:space="0" w:color="C6C6C6"/>
            </w:tcBorders>
          </w:tcPr>
          <w:p>
            <w:pPr>
              <w:pStyle w:val="TableParagraph"/>
              <w:spacing w:before="77"/>
              <w:ind w:left="375"/>
              <w:rPr>
                <w:rFonts w:ascii="Arial" w:hAnsi="Arial"/>
                <w:b/>
                <w:sz w:val="19"/>
              </w:rPr>
            </w:pPr>
            <w:r>
              <w:rPr>
                <w:rFonts w:ascii="Arial" w:hAnsi="Arial"/>
                <w:b/>
                <w:color w:val="706F6F"/>
                <w:w w:val="105"/>
                <w:sz w:val="19"/>
              </w:rPr>
              <w:t>LA EDUCACIÓN CRíTICA EN DEREChOS hUMANOS</w:t>
            </w:r>
          </w:p>
        </w:tc>
      </w:tr>
      <w:tr>
        <w:trPr>
          <w:trHeight w:val="261" w:hRule="exact"/>
        </w:trPr>
        <w:tc>
          <w:tcPr>
            <w:tcW w:w="1702" w:type="dxa"/>
            <w:gridSpan w:val="2"/>
            <w:tcBorders>
              <w:top w:val="single" w:sz="8" w:space="0" w:color="C6C6C6"/>
              <w:bottom w:val="single" w:sz="8" w:space="0" w:color="C6C6C6"/>
              <w:right w:val="single" w:sz="8" w:space="0" w:color="C6C6C6"/>
            </w:tcBorders>
          </w:tcPr>
          <w:p>
            <w:pPr>
              <w:pStyle w:val="TableParagraph"/>
              <w:spacing w:before="5"/>
              <w:ind w:left="-1" w:right="-6"/>
              <w:rPr>
                <w:rFonts w:ascii="Arial" w:hAnsi="Arial"/>
                <w:sz w:val="19"/>
              </w:rPr>
            </w:pPr>
            <w:r>
              <w:rPr>
                <w:rFonts w:ascii="Arial" w:hAnsi="Arial"/>
                <w:color w:val="878787"/>
                <w:sz w:val="19"/>
              </w:rPr>
              <w:t>Jesús Lima Torrado</w:t>
            </w:r>
          </w:p>
        </w:tc>
        <w:tc>
          <w:tcPr>
            <w:tcW w:w="5029" w:type="dxa"/>
            <w:tcBorders>
              <w:left w:val="single" w:sz="8" w:space="0" w:color="C6C6C6"/>
            </w:tcBorders>
          </w:tcPr>
          <w:p>
            <w:pPr/>
          </w:p>
        </w:tc>
      </w:tr>
    </w:tbl>
    <w:p>
      <w:pPr>
        <w:pStyle w:val="BodyText"/>
        <w:rPr>
          <w:rFonts w:ascii="Calibri"/>
          <w:sz w:val="20"/>
        </w:rPr>
      </w:pPr>
    </w:p>
    <w:p>
      <w:pPr>
        <w:pStyle w:val="BodyText"/>
        <w:spacing w:before="6"/>
        <w:rPr>
          <w:rFonts w:ascii="Calibri"/>
          <w:sz w:val="15"/>
        </w:rPr>
      </w:pPr>
    </w:p>
    <w:p>
      <w:pPr>
        <w:spacing w:line="283" w:lineRule="auto" w:before="69"/>
        <w:ind w:left="967" w:right="101" w:hanging="851"/>
        <w:jc w:val="both"/>
        <w:rPr>
          <w:rFonts w:ascii="Calibri" w:hAnsi="Calibri"/>
          <w:sz w:val="19"/>
        </w:rPr>
      </w:pPr>
      <w:r>
        <w:rPr/>
        <w:pict>
          <v:rect style="position:absolute;margin-left:407.438995pt;margin-top:-51.322514pt;width:26.262pt;height:26.262pt;mso-position-horizontal-relative:page;mso-position-vertical-relative:paragraph;z-index:-228472" filled="true" fillcolor="#9d9d9c" stroked="false">
            <v:fill type="solid"/>
            <w10:wrap type="none"/>
          </v:rect>
        </w:pict>
      </w:r>
      <w:r>
        <w:rPr>
          <w:rFonts w:ascii="Calibri" w:hAnsi="Calibri"/>
          <w:sz w:val="19"/>
        </w:rPr>
        <w:t>International Council on Human Rights Policiy (2009), </w:t>
      </w:r>
      <w:r>
        <w:rPr>
          <w:rFonts w:ascii="Calibri" w:hAnsi="Calibri"/>
          <w:i/>
          <w:sz w:val="19"/>
        </w:rPr>
        <w:t>La corrupción y los derechos humanos. </w:t>
      </w:r>
      <w:r>
        <w:rPr>
          <w:rFonts w:ascii="Calibri" w:hAnsi="Calibri"/>
          <w:i/>
          <w:sz w:val="19"/>
        </w:rPr>
        <w:t>Estableciendo el vínculo, </w:t>
      </w:r>
      <w:r>
        <w:rPr>
          <w:rFonts w:ascii="Calibri" w:hAnsi="Calibri"/>
          <w:sz w:val="19"/>
        </w:rPr>
        <w:t>Instituto Tecnológico y de Estudios Superiores de Monterrey, consultado en </w:t>
      </w:r>
      <w:hyperlink r:id="rId147">
        <w:r>
          <w:rPr>
            <w:rFonts w:ascii="Calibri" w:hAnsi="Calibri"/>
            <w:sz w:val="19"/>
          </w:rPr>
          <w:t>http://www.ichrp.org/files/reports/52/131_report_</w:t>
        </w:r>
      </w:hyperlink>
      <w:r>
        <w:rPr>
          <w:rFonts w:ascii="Calibri" w:hAnsi="Calibri"/>
          <w:sz w:val="19"/>
        </w:rPr>
        <w:t> es.pdf.</w:t>
      </w:r>
    </w:p>
    <w:p>
      <w:pPr>
        <w:tabs>
          <w:tab w:pos="1447" w:val="left" w:leader="none"/>
        </w:tabs>
        <w:spacing w:line="283"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
          <w:sz w:val="19"/>
        </w:rPr>
        <w:t> </w:t>
      </w:r>
      <w:r>
        <w:rPr>
          <w:rFonts w:ascii="Calibri" w:hAnsi="Calibri"/>
          <w:sz w:val="19"/>
        </w:rPr>
        <w:t>(2005), “Ciberespacio y protección de los derechos: ¿Hacia </w:t>
      </w:r>
      <w:r>
        <w:rPr>
          <w:rFonts w:ascii="Calibri" w:hAnsi="Calibri"/>
          <w:spacing w:val="6"/>
          <w:sz w:val="19"/>
        </w:rPr>
        <w:t> </w:t>
      </w:r>
      <w:r>
        <w:rPr>
          <w:rFonts w:ascii="Calibri" w:hAnsi="Calibri"/>
          <w:sz w:val="19"/>
        </w:rPr>
        <w:t>una</w:t>
      </w:r>
      <w:r>
        <w:rPr>
          <w:rFonts w:ascii="Calibri" w:hAnsi="Calibri"/>
          <w:spacing w:val="8"/>
          <w:sz w:val="19"/>
        </w:rPr>
        <w:t> </w:t>
      </w:r>
      <w:r>
        <w:rPr>
          <w:rFonts w:ascii="Calibri" w:hAnsi="Calibri"/>
          <w:sz w:val="19"/>
        </w:rPr>
        <w:t>cibercultura</w:t>
      </w:r>
      <w:r>
        <w:rPr>
          <w:rFonts w:ascii="Calibri" w:hAnsi="Calibri"/>
          <w:w w:val="100"/>
          <w:sz w:val="19"/>
        </w:rPr>
        <w:t> </w:t>
      </w:r>
      <w:r>
        <w:rPr>
          <w:rFonts w:ascii="Calibri" w:hAnsi="Calibri"/>
          <w:sz w:val="19"/>
        </w:rPr>
        <w:t>de los derechos </w:t>
      </w:r>
      <w:r>
        <w:rPr>
          <w:rFonts w:ascii="Calibri" w:hAnsi="Calibri"/>
          <w:spacing w:val="-3"/>
          <w:sz w:val="19"/>
        </w:rPr>
        <w:t>humanos?”, </w:t>
      </w:r>
      <w:r>
        <w:rPr>
          <w:rFonts w:ascii="Calibri" w:hAnsi="Calibri"/>
          <w:sz w:val="19"/>
        </w:rPr>
        <w:t>en </w:t>
      </w:r>
      <w:r>
        <w:rPr>
          <w:rFonts w:ascii="Calibri" w:hAnsi="Calibri"/>
          <w:i/>
          <w:sz w:val="19"/>
        </w:rPr>
        <w:t>Cuadernos Electrónicos de Filosofía del Derecho, </w:t>
      </w:r>
      <w:r>
        <w:rPr>
          <w:rFonts w:ascii="Calibri" w:hAnsi="Calibri"/>
          <w:sz w:val="19"/>
        </w:rPr>
        <w:t>núm. 5, consultado en</w:t>
      </w:r>
      <w:r>
        <w:rPr>
          <w:rFonts w:ascii="Calibri" w:hAnsi="Calibri"/>
          <w:spacing w:val="24"/>
          <w:sz w:val="19"/>
        </w:rPr>
        <w:t> </w:t>
      </w:r>
      <w:hyperlink r:id="rId148">
        <w:r>
          <w:rPr>
            <w:rFonts w:ascii="Calibri" w:hAnsi="Calibri"/>
            <w:sz w:val="19"/>
          </w:rPr>
          <w:t>www.uv.es/CEFD/5/lima.html.</w:t>
        </w:r>
      </w:hyperlink>
    </w:p>
    <w:p>
      <w:pPr>
        <w:tabs>
          <w:tab w:pos="1447" w:val="left" w:leader="none"/>
        </w:tabs>
        <w:spacing w:line="283"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7"/>
          <w:sz w:val="19"/>
        </w:rPr>
        <w:t> </w:t>
      </w:r>
      <w:r>
        <w:rPr>
          <w:rFonts w:ascii="Calibri" w:hAnsi="Calibri"/>
          <w:sz w:val="19"/>
        </w:rPr>
        <w:t>(2013),   “Problemas    concernientes    a    la    ambigüedad  </w:t>
      </w:r>
      <w:r>
        <w:rPr>
          <w:rFonts w:ascii="Calibri" w:hAnsi="Calibri"/>
          <w:spacing w:val="3"/>
          <w:sz w:val="19"/>
        </w:rPr>
        <w:t> </w:t>
      </w:r>
      <w:r>
        <w:rPr>
          <w:rFonts w:ascii="Calibri" w:hAnsi="Calibri"/>
          <w:sz w:val="19"/>
        </w:rPr>
        <w:t>conceptual  </w:t>
      </w:r>
      <w:r>
        <w:rPr>
          <w:rFonts w:ascii="Calibri" w:hAnsi="Calibri"/>
          <w:spacing w:val="32"/>
          <w:sz w:val="19"/>
        </w:rPr>
        <w:t> </w:t>
      </w:r>
      <w:r>
        <w:rPr>
          <w:rFonts w:ascii="Calibri" w:hAnsi="Calibri"/>
          <w:sz w:val="19"/>
        </w:rPr>
        <w:t>y</w:t>
      </w:r>
      <w:r>
        <w:rPr>
          <w:rFonts w:ascii="Calibri" w:hAnsi="Calibri"/>
          <w:w w:val="104"/>
          <w:sz w:val="19"/>
        </w:rPr>
        <w:t> </w:t>
      </w:r>
      <w:r>
        <w:rPr>
          <w:rFonts w:ascii="Calibri" w:hAnsi="Calibri"/>
          <w:sz w:val="19"/>
        </w:rPr>
        <w:t>terminológica de la globalización y su incidencia sobre el sistema de derechos </w:t>
      </w:r>
      <w:r>
        <w:rPr>
          <w:rFonts w:ascii="Calibri" w:hAnsi="Calibri"/>
          <w:spacing w:val="-4"/>
          <w:sz w:val="19"/>
        </w:rPr>
        <w:t>humanos”,</w:t>
      </w:r>
      <w:r>
        <w:rPr>
          <w:rFonts w:ascii="Calibri" w:hAnsi="Calibri"/>
          <w:spacing w:val="-12"/>
          <w:sz w:val="19"/>
        </w:rPr>
        <w:t> </w:t>
      </w:r>
      <w:r>
        <w:rPr>
          <w:rFonts w:ascii="Calibri" w:hAnsi="Calibri"/>
          <w:i/>
          <w:sz w:val="19"/>
        </w:rPr>
        <w:t>Horizontes</w:t>
      </w:r>
      <w:r>
        <w:rPr>
          <w:rFonts w:ascii="Calibri" w:hAnsi="Calibri"/>
          <w:i/>
          <w:spacing w:val="-16"/>
          <w:sz w:val="19"/>
        </w:rPr>
        <w:t> </w:t>
      </w:r>
      <w:r>
        <w:rPr>
          <w:rFonts w:ascii="Calibri" w:hAnsi="Calibri"/>
          <w:i/>
          <w:sz w:val="19"/>
        </w:rPr>
        <w:t>de</w:t>
      </w:r>
      <w:r>
        <w:rPr>
          <w:rFonts w:ascii="Calibri" w:hAnsi="Calibri"/>
          <w:i/>
          <w:spacing w:val="-16"/>
          <w:sz w:val="19"/>
        </w:rPr>
        <w:t> </w:t>
      </w:r>
      <w:r>
        <w:rPr>
          <w:rFonts w:ascii="Calibri" w:hAnsi="Calibri"/>
          <w:i/>
          <w:sz w:val="19"/>
        </w:rPr>
        <w:t>la</w:t>
      </w:r>
      <w:r>
        <w:rPr>
          <w:rFonts w:ascii="Calibri" w:hAnsi="Calibri"/>
          <w:i/>
          <w:spacing w:val="-16"/>
          <w:sz w:val="19"/>
        </w:rPr>
        <w:t> </w:t>
      </w:r>
      <w:r>
        <w:rPr>
          <w:rFonts w:ascii="Calibri" w:hAnsi="Calibri"/>
          <w:i/>
          <w:sz w:val="19"/>
        </w:rPr>
        <w:t>Filosofía</w:t>
      </w:r>
      <w:r>
        <w:rPr>
          <w:rFonts w:ascii="Calibri" w:hAnsi="Calibri"/>
          <w:i/>
          <w:spacing w:val="-16"/>
          <w:sz w:val="19"/>
        </w:rPr>
        <w:t> </w:t>
      </w:r>
      <w:r>
        <w:rPr>
          <w:rFonts w:ascii="Calibri" w:hAnsi="Calibri"/>
          <w:i/>
          <w:sz w:val="19"/>
        </w:rPr>
        <w:t>del</w:t>
      </w:r>
      <w:r>
        <w:rPr>
          <w:rFonts w:ascii="Calibri" w:hAnsi="Calibri"/>
          <w:i/>
          <w:spacing w:val="-16"/>
          <w:sz w:val="19"/>
        </w:rPr>
        <w:t> </w:t>
      </w:r>
      <w:r>
        <w:rPr>
          <w:rFonts w:ascii="Calibri" w:hAnsi="Calibri"/>
          <w:i/>
          <w:sz w:val="19"/>
        </w:rPr>
        <w:t>Derecho.</w:t>
      </w:r>
      <w:r>
        <w:rPr>
          <w:rFonts w:ascii="Calibri" w:hAnsi="Calibri"/>
          <w:i/>
          <w:spacing w:val="-16"/>
          <w:sz w:val="19"/>
        </w:rPr>
        <w:t> </w:t>
      </w:r>
      <w:r>
        <w:rPr>
          <w:rFonts w:ascii="Calibri" w:hAnsi="Calibri"/>
          <w:i/>
          <w:sz w:val="19"/>
        </w:rPr>
        <w:t>Homenaje</w:t>
      </w:r>
      <w:r>
        <w:rPr>
          <w:rFonts w:ascii="Calibri" w:hAnsi="Calibri"/>
          <w:i/>
          <w:spacing w:val="-16"/>
          <w:sz w:val="19"/>
        </w:rPr>
        <w:t> </w:t>
      </w:r>
      <w:r>
        <w:rPr>
          <w:rFonts w:ascii="Calibri" w:hAnsi="Calibri"/>
          <w:i/>
          <w:sz w:val="19"/>
        </w:rPr>
        <w:t>a</w:t>
      </w:r>
      <w:r>
        <w:rPr>
          <w:rFonts w:ascii="Calibri" w:hAnsi="Calibri"/>
          <w:i/>
          <w:spacing w:val="-16"/>
          <w:sz w:val="19"/>
        </w:rPr>
        <w:t> </w:t>
      </w:r>
      <w:r>
        <w:rPr>
          <w:rFonts w:ascii="Calibri" w:hAnsi="Calibri"/>
          <w:i/>
          <w:sz w:val="19"/>
        </w:rPr>
        <w:t>Luis</w:t>
      </w:r>
      <w:r>
        <w:rPr>
          <w:rFonts w:ascii="Calibri" w:hAnsi="Calibri"/>
          <w:i/>
          <w:spacing w:val="-16"/>
          <w:sz w:val="19"/>
        </w:rPr>
        <w:t> </w:t>
      </w:r>
      <w:r>
        <w:rPr>
          <w:rFonts w:ascii="Calibri" w:hAnsi="Calibri"/>
          <w:i/>
          <w:sz w:val="19"/>
        </w:rPr>
        <w:t>García</w:t>
      </w:r>
      <w:r>
        <w:rPr>
          <w:rFonts w:ascii="Calibri" w:hAnsi="Calibri"/>
          <w:i/>
          <w:spacing w:val="-16"/>
          <w:sz w:val="19"/>
        </w:rPr>
        <w:t> </w:t>
      </w:r>
      <w:r>
        <w:rPr>
          <w:rFonts w:ascii="Calibri" w:hAnsi="Calibri"/>
          <w:i/>
          <w:sz w:val="19"/>
        </w:rPr>
        <w:t>San</w:t>
      </w:r>
      <w:r>
        <w:rPr>
          <w:rFonts w:ascii="Calibri" w:hAnsi="Calibri"/>
          <w:i/>
          <w:spacing w:val="-16"/>
          <w:sz w:val="19"/>
        </w:rPr>
        <w:t> </w:t>
      </w:r>
      <w:r>
        <w:rPr>
          <w:rFonts w:ascii="Calibri" w:hAnsi="Calibri"/>
          <w:i/>
          <w:sz w:val="19"/>
        </w:rPr>
        <w:t>Miguel</w:t>
      </w:r>
      <w:r>
        <w:rPr>
          <w:rFonts w:ascii="Calibri" w:hAnsi="Calibri"/>
          <w:sz w:val="19"/>
        </w:rPr>
        <w:t>, Alcalá de Henares, Universidad de Alcalá, vol. 1, pp. 573 y ss. También publicado </w:t>
      </w:r>
      <w:r>
        <w:rPr>
          <w:rFonts w:ascii="Calibri" w:hAnsi="Calibri"/>
          <w:spacing w:val="2"/>
          <w:sz w:val="19"/>
        </w:rPr>
        <w:t>en“</w:t>
      </w:r>
      <w:r>
        <w:rPr>
          <w:rFonts w:ascii="Calibri" w:hAnsi="Calibri"/>
          <w:i/>
          <w:spacing w:val="2"/>
          <w:sz w:val="19"/>
        </w:rPr>
        <w:t>Revista</w:t>
      </w:r>
      <w:r>
        <w:rPr>
          <w:rFonts w:ascii="Calibri" w:hAnsi="Calibri"/>
          <w:i/>
          <w:spacing w:val="-17"/>
          <w:sz w:val="19"/>
        </w:rPr>
        <w:t> </w:t>
      </w:r>
      <w:r>
        <w:rPr>
          <w:rFonts w:ascii="Calibri" w:hAnsi="Calibri"/>
          <w:i/>
          <w:sz w:val="19"/>
        </w:rPr>
        <w:t>de</w:t>
      </w:r>
      <w:r>
        <w:rPr>
          <w:rFonts w:ascii="Calibri" w:hAnsi="Calibri"/>
          <w:i/>
          <w:spacing w:val="-17"/>
          <w:sz w:val="19"/>
        </w:rPr>
        <w:t> </w:t>
      </w:r>
      <w:r>
        <w:rPr>
          <w:rFonts w:ascii="Calibri" w:hAnsi="Calibri"/>
          <w:i/>
          <w:sz w:val="19"/>
        </w:rPr>
        <w:t>Administración</w:t>
      </w:r>
      <w:r>
        <w:rPr>
          <w:rFonts w:ascii="Calibri" w:hAnsi="Calibri"/>
          <w:i/>
          <w:spacing w:val="-17"/>
          <w:sz w:val="19"/>
        </w:rPr>
        <w:t> </w:t>
      </w:r>
      <w:r>
        <w:rPr>
          <w:rFonts w:ascii="Calibri" w:hAnsi="Calibri"/>
          <w:i/>
          <w:sz w:val="19"/>
        </w:rPr>
        <w:t>Pública.</w:t>
      </w:r>
      <w:r>
        <w:rPr>
          <w:rFonts w:ascii="Calibri" w:hAnsi="Calibri"/>
          <w:i/>
          <w:spacing w:val="-17"/>
          <w:sz w:val="19"/>
        </w:rPr>
        <w:t> </w:t>
      </w:r>
      <w:r>
        <w:rPr>
          <w:rFonts w:ascii="Calibri" w:hAnsi="Calibri"/>
          <w:i/>
          <w:sz w:val="19"/>
        </w:rPr>
        <w:t>Los</w:t>
      </w:r>
      <w:r>
        <w:rPr>
          <w:rFonts w:ascii="Calibri" w:hAnsi="Calibri"/>
          <w:i/>
          <w:spacing w:val="-17"/>
          <w:sz w:val="19"/>
        </w:rPr>
        <w:t> </w:t>
      </w:r>
      <w:r>
        <w:rPr>
          <w:rFonts w:ascii="Calibri" w:hAnsi="Calibri"/>
          <w:i/>
          <w:sz w:val="19"/>
        </w:rPr>
        <w:t>derechos</w:t>
      </w:r>
      <w:r>
        <w:rPr>
          <w:rFonts w:ascii="Calibri" w:hAnsi="Calibri"/>
          <w:i/>
          <w:spacing w:val="-17"/>
          <w:sz w:val="19"/>
        </w:rPr>
        <w:t> </w:t>
      </w:r>
      <w:r>
        <w:rPr>
          <w:rFonts w:ascii="Calibri" w:hAnsi="Calibri"/>
          <w:i/>
          <w:sz w:val="19"/>
        </w:rPr>
        <w:t>humanos:</w:t>
      </w:r>
      <w:r>
        <w:rPr>
          <w:rFonts w:ascii="Calibri" w:hAnsi="Calibri"/>
          <w:i/>
          <w:spacing w:val="-17"/>
          <w:sz w:val="19"/>
        </w:rPr>
        <w:t> </w:t>
      </w:r>
      <w:r>
        <w:rPr>
          <w:rFonts w:ascii="Calibri" w:hAnsi="Calibri"/>
          <w:i/>
          <w:sz w:val="19"/>
        </w:rPr>
        <w:t>Teoría,</w:t>
      </w:r>
      <w:r>
        <w:rPr>
          <w:rFonts w:ascii="Calibri" w:hAnsi="Calibri"/>
          <w:i/>
          <w:spacing w:val="-17"/>
          <w:sz w:val="19"/>
        </w:rPr>
        <w:t> </w:t>
      </w:r>
      <w:r>
        <w:rPr>
          <w:rFonts w:ascii="Calibri" w:hAnsi="Calibri"/>
          <w:i/>
          <w:sz w:val="19"/>
        </w:rPr>
        <w:t>praxis</w:t>
      </w:r>
      <w:r>
        <w:rPr>
          <w:rFonts w:ascii="Calibri" w:hAnsi="Calibri"/>
          <w:i/>
          <w:spacing w:val="-17"/>
          <w:sz w:val="19"/>
        </w:rPr>
        <w:t> </w:t>
      </w:r>
      <w:r>
        <w:rPr>
          <w:rFonts w:ascii="Calibri" w:hAnsi="Calibri"/>
          <w:i/>
          <w:sz w:val="19"/>
        </w:rPr>
        <w:t>nacional </w:t>
      </w:r>
      <w:r>
        <w:rPr>
          <w:rFonts w:ascii="Calibri" w:hAnsi="Calibri"/>
          <w:i/>
          <w:sz w:val="19"/>
        </w:rPr>
        <w:t>e</w:t>
      </w:r>
      <w:r>
        <w:rPr>
          <w:rFonts w:ascii="Calibri" w:hAnsi="Calibri"/>
          <w:i/>
          <w:spacing w:val="-11"/>
          <w:sz w:val="19"/>
        </w:rPr>
        <w:t> </w:t>
      </w:r>
      <w:r>
        <w:rPr>
          <w:rFonts w:ascii="Calibri" w:hAnsi="Calibri"/>
          <w:i/>
          <w:spacing w:val="-3"/>
          <w:sz w:val="19"/>
        </w:rPr>
        <w:t>internacional</w:t>
      </w:r>
      <w:r>
        <w:rPr>
          <w:rFonts w:ascii="Calibri" w:hAnsi="Calibri"/>
          <w:spacing w:val="-3"/>
          <w:sz w:val="19"/>
        </w:rPr>
        <w:t>”,</w:t>
      </w:r>
      <w:r>
        <w:rPr>
          <w:rFonts w:ascii="Calibri" w:hAnsi="Calibri"/>
          <w:spacing w:val="-5"/>
          <w:sz w:val="19"/>
        </w:rPr>
        <w:t> </w:t>
      </w:r>
      <w:r>
        <w:rPr>
          <w:rFonts w:ascii="Calibri" w:hAnsi="Calibri"/>
          <w:sz w:val="19"/>
        </w:rPr>
        <w:t>México,</w:t>
      </w:r>
      <w:r>
        <w:rPr>
          <w:rFonts w:ascii="Calibri" w:hAnsi="Calibri"/>
          <w:spacing w:val="-5"/>
          <w:sz w:val="19"/>
        </w:rPr>
        <w:t> </w:t>
      </w:r>
      <w:r>
        <w:rPr>
          <w:rFonts w:ascii="Calibri" w:hAnsi="Calibri"/>
          <w:spacing w:val="-6"/>
          <w:sz w:val="19"/>
        </w:rPr>
        <w:t>INAP,</w:t>
      </w:r>
      <w:r>
        <w:rPr>
          <w:rFonts w:ascii="Calibri" w:hAnsi="Calibri"/>
          <w:spacing w:val="-5"/>
          <w:sz w:val="19"/>
        </w:rPr>
        <w:t> </w:t>
      </w:r>
      <w:r>
        <w:rPr>
          <w:rFonts w:ascii="Calibri" w:hAnsi="Calibri"/>
          <w:sz w:val="19"/>
        </w:rPr>
        <w:t>2010,</w:t>
      </w:r>
      <w:r>
        <w:rPr>
          <w:rFonts w:ascii="Calibri" w:hAnsi="Calibri"/>
          <w:spacing w:val="-5"/>
          <w:sz w:val="19"/>
        </w:rPr>
        <w:t> </w:t>
      </w:r>
      <w:r>
        <w:rPr>
          <w:rFonts w:ascii="Calibri" w:hAnsi="Calibri"/>
          <w:sz w:val="19"/>
        </w:rPr>
        <w:t>núm.105,</w:t>
      </w:r>
      <w:r>
        <w:rPr>
          <w:rFonts w:ascii="Calibri" w:hAnsi="Calibri"/>
          <w:spacing w:val="-5"/>
          <w:sz w:val="19"/>
        </w:rPr>
        <w:t> </w:t>
      </w:r>
      <w:r>
        <w:rPr>
          <w:rFonts w:ascii="Calibri" w:hAnsi="Calibri"/>
          <w:sz w:val="19"/>
        </w:rPr>
        <w:t>pp.</w:t>
      </w:r>
      <w:r>
        <w:rPr>
          <w:rFonts w:ascii="Calibri" w:hAnsi="Calibri"/>
          <w:spacing w:val="-5"/>
          <w:sz w:val="19"/>
        </w:rPr>
        <w:t> </w:t>
      </w:r>
      <w:r>
        <w:rPr>
          <w:rFonts w:ascii="Calibri" w:hAnsi="Calibri"/>
          <w:sz w:val="19"/>
        </w:rPr>
        <w:t>43</w:t>
      </w:r>
      <w:r>
        <w:rPr>
          <w:rFonts w:ascii="Calibri" w:hAnsi="Calibri"/>
          <w:spacing w:val="-5"/>
          <w:sz w:val="19"/>
        </w:rPr>
        <w:t> </w:t>
      </w:r>
      <w:r>
        <w:rPr>
          <w:rFonts w:ascii="Calibri" w:hAnsi="Calibri"/>
          <w:sz w:val="19"/>
        </w:rPr>
        <w:t>y</w:t>
      </w:r>
      <w:r>
        <w:rPr>
          <w:rFonts w:ascii="Calibri" w:hAnsi="Calibri"/>
          <w:spacing w:val="-5"/>
          <w:sz w:val="19"/>
        </w:rPr>
        <w:t> </w:t>
      </w:r>
      <w:r>
        <w:rPr>
          <w:rFonts w:ascii="Calibri" w:hAnsi="Calibri"/>
          <w:sz w:val="19"/>
        </w:rPr>
        <w:t>ss.</w:t>
      </w:r>
    </w:p>
    <w:p>
      <w:pPr>
        <w:tabs>
          <w:tab w:pos="1447" w:val="left" w:leader="none"/>
        </w:tabs>
        <w:spacing w:line="283"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
          <w:sz w:val="19"/>
        </w:rPr>
        <w:t> </w:t>
      </w:r>
      <w:r>
        <w:rPr>
          <w:rFonts w:ascii="Calibri" w:hAnsi="Calibri"/>
          <w:sz w:val="19"/>
        </w:rPr>
        <w:t>(2002),  “La  globalización  como  determinante  de  la  crisis  actual  </w:t>
      </w:r>
      <w:r>
        <w:rPr>
          <w:rFonts w:ascii="Calibri" w:hAnsi="Calibri"/>
          <w:spacing w:val="37"/>
          <w:sz w:val="19"/>
        </w:rPr>
        <w:t> </w:t>
      </w:r>
      <w:r>
        <w:rPr>
          <w:rFonts w:ascii="Calibri" w:hAnsi="Calibri"/>
          <w:sz w:val="19"/>
        </w:rPr>
        <w:t>de </w:t>
      </w:r>
      <w:r>
        <w:rPr>
          <w:rFonts w:ascii="Calibri" w:hAnsi="Calibri"/>
          <w:spacing w:val="10"/>
          <w:sz w:val="19"/>
        </w:rPr>
        <w:t> </w:t>
      </w:r>
      <w:r>
        <w:rPr>
          <w:rFonts w:ascii="Calibri" w:hAnsi="Calibri"/>
          <w:sz w:val="19"/>
        </w:rPr>
        <w:t>las</w:t>
      </w:r>
      <w:r>
        <w:rPr>
          <w:rFonts w:ascii="Calibri" w:hAnsi="Calibri"/>
          <w:w w:val="101"/>
          <w:sz w:val="19"/>
        </w:rPr>
        <w:t> </w:t>
      </w:r>
      <w:r>
        <w:rPr>
          <w:rFonts w:ascii="Calibri" w:hAnsi="Calibri"/>
          <w:sz w:val="19"/>
        </w:rPr>
        <w:t>garantías de los derechos </w:t>
      </w:r>
      <w:r>
        <w:rPr>
          <w:rFonts w:ascii="Calibri" w:hAnsi="Calibri"/>
          <w:spacing w:val="-4"/>
          <w:sz w:val="19"/>
        </w:rPr>
        <w:t>humanos”, </w:t>
      </w:r>
      <w:r>
        <w:rPr>
          <w:rFonts w:ascii="Calibri" w:hAnsi="Calibri"/>
          <w:i/>
          <w:sz w:val="19"/>
        </w:rPr>
        <w:t>A distancia</w:t>
      </w:r>
      <w:r>
        <w:rPr>
          <w:rFonts w:ascii="Calibri" w:hAnsi="Calibri"/>
          <w:sz w:val="19"/>
        </w:rPr>
        <w:t>, Madrid, Universidad Nacional de Educación a Distancia, vol. 19, núm. 2, pp. 22 y</w:t>
      </w:r>
      <w:r>
        <w:rPr>
          <w:rFonts w:ascii="Calibri" w:hAnsi="Calibri"/>
          <w:spacing w:val="11"/>
          <w:sz w:val="19"/>
        </w:rPr>
        <w:t> </w:t>
      </w:r>
      <w:r>
        <w:rPr>
          <w:rFonts w:ascii="Calibri" w:hAnsi="Calibri"/>
          <w:sz w:val="19"/>
        </w:rPr>
        <w:t>ss.</w:t>
      </w:r>
    </w:p>
    <w:p>
      <w:pPr>
        <w:tabs>
          <w:tab w:pos="1447" w:val="left" w:leader="none"/>
        </w:tabs>
        <w:spacing w:before="0"/>
        <w:ind w:left="117" w:right="0" w:firstLine="0"/>
        <w:jc w:val="left"/>
        <w:rPr>
          <w:rFonts w:ascii="Calibri" w:hAnsi="Calibri"/>
          <w:i/>
          <w:sz w:val="19"/>
        </w:rPr>
      </w:pPr>
      <w:r>
        <w:rPr>
          <w:rFonts w:ascii="Calibri" w:hAnsi="Calibri"/>
          <w:w w:val="93"/>
          <w:sz w:val="19"/>
          <w:u w:val="single"/>
        </w:rPr>
        <w:t> </w:t>
      </w:r>
      <w:r>
        <w:rPr>
          <w:rFonts w:ascii="Calibri" w:hAnsi="Calibri"/>
          <w:sz w:val="19"/>
          <w:u w:val="single"/>
        </w:rPr>
        <w:tab/>
      </w:r>
      <w:r>
        <w:rPr>
          <w:rFonts w:ascii="Calibri" w:hAnsi="Calibri"/>
          <w:sz w:val="19"/>
        </w:rPr>
        <w:t>  </w:t>
      </w:r>
      <w:r>
        <w:rPr>
          <w:rFonts w:ascii="Calibri" w:hAnsi="Calibri"/>
          <w:spacing w:val="14"/>
          <w:sz w:val="19"/>
        </w:rPr>
        <w:t> </w:t>
      </w:r>
      <w:r>
        <w:rPr>
          <w:rFonts w:ascii="Calibri" w:hAnsi="Calibri"/>
          <w:sz w:val="19"/>
        </w:rPr>
        <w:t>(2003), “Globalización  e  </w:t>
      </w:r>
      <w:r>
        <w:rPr>
          <w:rFonts w:ascii="Calibri" w:hAnsi="Calibri"/>
          <w:spacing w:val="-5"/>
          <w:sz w:val="19"/>
        </w:rPr>
        <w:t>imperio”,  </w:t>
      </w:r>
      <w:r>
        <w:rPr>
          <w:rFonts w:ascii="Calibri" w:hAnsi="Calibri"/>
          <w:i/>
          <w:sz w:val="19"/>
        </w:rPr>
        <w:t>Como el paisaje cuando muere el </w:t>
      </w:r>
      <w:r>
        <w:rPr>
          <w:rFonts w:ascii="Calibri" w:hAnsi="Calibri"/>
          <w:i/>
          <w:spacing w:val="39"/>
          <w:sz w:val="19"/>
        </w:rPr>
        <w:t> </w:t>
      </w:r>
      <w:r>
        <w:rPr>
          <w:rFonts w:ascii="Calibri" w:hAnsi="Calibri"/>
          <w:i/>
          <w:sz w:val="19"/>
        </w:rPr>
        <w:t>día...</w:t>
      </w:r>
    </w:p>
    <w:p>
      <w:pPr>
        <w:spacing w:before="42"/>
        <w:ind w:left="967" w:right="0" w:firstLine="0"/>
        <w:jc w:val="left"/>
        <w:rPr>
          <w:rFonts w:ascii="Calibri" w:hAnsi="Calibri"/>
          <w:sz w:val="19"/>
        </w:rPr>
      </w:pPr>
      <w:r>
        <w:rPr>
          <w:rFonts w:ascii="Calibri" w:hAnsi="Calibri"/>
          <w:i/>
          <w:sz w:val="19"/>
        </w:rPr>
        <w:t>Escritos en recuerdo de Patchi Diaz –Otero</w:t>
      </w:r>
      <w:r>
        <w:rPr>
          <w:rFonts w:ascii="Calibri" w:hAnsi="Calibri"/>
          <w:sz w:val="19"/>
        </w:rPr>
        <w:t>, Madrid, Reus, pp. 37 y ss.</w:t>
      </w:r>
    </w:p>
    <w:p>
      <w:pPr>
        <w:tabs>
          <w:tab w:pos="1447" w:val="left" w:leader="none"/>
        </w:tabs>
        <w:spacing w:line="283" w:lineRule="auto" w:before="42"/>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21"/>
          <w:sz w:val="19"/>
        </w:rPr>
        <w:t> </w:t>
      </w:r>
      <w:r>
        <w:rPr>
          <w:rFonts w:ascii="Calibri" w:hAnsi="Calibri"/>
          <w:sz w:val="19"/>
        </w:rPr>
        <w:t>(2002),   ¿</w:t>
      </w:r>
      <w:r>
        <w:rPr>
          <w:rFonts w:ascii="Calibri" w:hAnsi="Calibri"/>
          <w:i/>
          <w:sz w:val="19"/>
        </w:rPr>
        <w:t>Qué   modelo   de   integración   social? </w:t>
      </w:r>
      <w:r>
        <w:rPr>
          <w:rFonts w:ascii="Calibri" w:hAnsi="Calibri"/>
          <w:i/>
          <w:spacing w:val="17"/>
          <w:sz w:val="19"/>
        </w:rPr>
        <w:t> </w:t>
      </w:r>
      <w:r>
        <w:rPr>
          <w:rFonts w:ascii="Calibri" w:hAnsi="Calibri"/>
          <w:i/>
          <w:sz w:val="19"/>
        </w:rPr>
        <w:t>Pluriculturalismo </w:t>
      </w:r>
      <w:r>
        <w:rPr>
          <w:rFonts w:ascii="Calibri" w:hAnsi="Calibri"/>
          <w:i/>
          <w:spacing w:val="35"/>
          <w:sz w:val="19"/>
        </w:rPr>
        <w:t> </w:t>
      </w:r>
      <w:r>
        <w:rPr>
          <w:rFonts w:ascii="Calibri" w:hAnsi="Calibri"/>
          <w:i/>
          <w:sz w:val="19"/>
        </w:rPr>
        <w:t>versus</w:t>
      </w:r>
      <w:r>
        <w:rPr>
          <w:rFonts w:ascii="Calibri" w:hAnsi="Calibri"/>
          <w:i/>
          <w:w w:val="96"/>
          <w:sz w:val="19"/>
        </w:rPr>
        <w:t> </w:t>
      </w:r>
      <w:r>
        <w:rPr>
          <w:rFonts w:ascii="Calibri" w:hAnsi="Calibri"/>
          <w:i/>
          <w:sz w:val="19"/>
        </w:rPr>
        <w:t>multiculturalismo</w:t>
      </w:r>
      <w:r>
        <w:rPr>
          <w:rFonts w:ascii="Calibri" w:hAnsi="Calibri"/>
          <w:sz w:val="19"/>
        </w:rPr>
        <w:t>, Madrid, 2002, consultadoen</w:t>
      </w:r>
      <w:hyperlink r:id="rId149">
        <w:r>
          <w:rPr>
            <w:rFonts w:ascii="Calibri" w:hAnsi="Calibri"/>
            <w:sz w:val="19"/>
          </w:rPr>
          <w:t>http://www.ceu.es/fnd/jesus%lima.</w:t>
        </w:r>
      </w:hyperlink>
      <w:r>
        <w:rPr>
          <w:rFonts w:ascii="Calibri" w:hAnsi="Calibri"/>
          <w:sz w:val="19"/>
        </w:rPr>
        <w:t> pdf.</w:t>
      </w:r>
    </w:p>
    <w:p>
      <w:pPr>
        <w:tabs>
          <w:tab w:pos="1447" w:val="left" w:leader="none"/>
        </w:tabs>
        <w:spacing w:line="283"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8"/>
          <w:sz w:val="19"/>
        </w:rPr>
        <w:t> </w:t>
      </w:r>
      <w:r>
        <w:rPr>
          <w:rFonts w:ascii="Calibri" w:hAnsi="Calibri"/>
          <w:sz w:val="19"/>
        </w:rPr>
        <w:t>(2005), “Globalización e integración del“otro” en las</w:t>
      </w:r>
      <w:r>
        <w:rPr>
          <w:rFonts w:ascii="Calibri" w:hAnsi="Calibri"/>
          <w:spacing w:val="3"/>
          <w:sz w:val="19"/>
        </w:rPr>
        <w:t> </w:t>
      </w:r>
      <w:r>
        <w:rPr>
          <w:rFonts w:ascii="Calibri" w:hAnsi="Calibri"/>
          <w:sz w:val="19"/>
        </w:rPr>
        <w:t>sociedades </w:t>
      </w:r>
      <w:r>
        <w:rPr>
          <w:rFonts w:ascii="Calibri" w:hAnsi="Calibri"/>
          <w:spacing w:val="12"/>
          <w:sz w:val="19"/>
        </w:rPr>
        <w:t> </w:t>
      </w:r>
      <w:r>
        <w:rPr>
          <w:rFonts w:ascii="Calibri" w:hAnsi="Calibri"/>
          <w:sz w:val="19"/>
        </w:rPr>
        <w:t>complejas:</w:t>
      </w:r>
      <w:r>
        <w:rPr>
          <w:rFonts w:ascii="Calibri" w:hAnsi="Calibri"/>
          <w:w w:val="101"/>
          <w:sz w:val="19"/>
        </w:rPr>
        <w:t> </w:t>
      </w:r>
      <w:r>
        <w:rPr>
          <w:rFonts w:ascii="Calibri" w:hAnsi="Calibri"/>
          <w:sz w:val="19"/>
        </w:rPr>
        <w:t>multiculturalismo y pluriculturalismo”, </w:t>
      </w:r>
      <w:r>
        <w:rPr>
          <w:rFonts w:ascii="Calibri" w:hAnsi="Calibri"/>
          <w:i/>
          <w:sz w:val="19"/>
        </w:rPr>
        <w:t>La globalización y la crisis de los derechos</w:t>
      </w:r>
      <w:r>
        <w:rPr>
          <w:rFonts w:ascii="Calibri" w:hAnsi="Calibri"/>
          <w:sz w:val="19"/>
        </w:rPr>
        <w:t>, Madrid, Universidad  Nacional de Educación a Distancia,  pp. 137 y </w:t>
      </w:r>
      <w:r>
        <w:rPr>
          <w:rFonts w:ascii="Calibri" w:hAnsi="Calibri"/>
          <w:spacing w:val="15"/>
          <w:sz w:val="19"/>
        </w:rPr>
        <w:t> </w:t>
      </w:r>
      <w:r>
        <w:rPr>
          <w:rFonts w:ascii="Calibri" w:hAnsi="Calibri"/>
          <w:sz w:val="19"/>
        </w:rPr>
        <w:t>ss.</w:t>
      </w:r>
    </w:p>
    <w:p>
      <w:pPr>
        <w:tabs>
          <w:tab w:pos="1447" w:val="left" w:leader="none"/>
        </w:tabs>
        <w:spacing w:line="283"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7"/>
          <w:sz w:val="19"/>
        </w:rPr>
        <w:t> </w:t>
      </w:r>
      <w:r>
        <w:rPr>
          <w:rFonts w:ascii="Calibri" w:hAnsi="Calibri"/>
          <w:sz w:val="19"/>
        </w:rPr>
        <w:t>(2014),  “Ética,  política  y  transparencia.  La  transparencia </w:t>
      </w:r>
      <w:r>
        <w:rPr>
          <w:rFonts w:ascii="Calibri" w:hAnsi="Calibri"/>
          <w:spacing w:val="4"/>
          <w:sz w:val="19"/>
        </w:rPr>
        <w:t> </w:t>
      </w:r>
      <w:r>
        <w:rPr>
          <w:rFonts w:ascii="Calibri" w:hAnsi="Calibri"/>
          <w:sz w:val="19"/>
        </w:rPr>
        <w:t>como </w:t>
      </w:r>
      <w:r>
        <w:rPr>
          <w:rFonts w:ascii="Calibri" w:hAnsi="Calibri"/>
          <w:spacing w:val="3"/>
          <w:sz w:val="19"/>
        </w:rPr>
        <w:t> </w:t>
      </w:r>
      <w:r>
        <w:rPr>
          <w:rFonts w:ascii="Calibri" w:hAnsi="Calibri"/>
          <w:sz w:val="19"/>
        </w:rPr>
        <w:t>principio</w:t>
      </w:r>
      <w:r>
        <w:rPr>
          <w:rFonts w:ascii="Calibri" w:hAnsi="Calibri"/>
          <w:w w:val="104"/>
          <w:sz w:val="19"/>
        </w:rPr>
        <w:t> </w:t>
      </w:r>
      <w:r>
        <w:rPr>
          <w:rFonts w:ascii="Calibri" w:hAnsi="Calibri"/>
          <w:sz w:val="19"/>
        </w:rPr>
        <w:t>fundamentador de la ética política y su concreción en el sistema jurídico </w:t>
      </w:r>
      <w:r>
        <w:rPr>
          <w:rFonts w:ascii="Calibri" w:hAnsi="Calibri"/>
          <w:spacing w:val="-4"/>
          <w:sz w:val="19"/>
        </w:rPr>
        <w:t>español”, </w:t>
      </w:r>
      <w:r>
        <w:rPr>
          <w:rFonts w:ascii="Calibri" w:hAnsi="Calibri"/>
          <w:i/>
          <w:sz w:val="19"/>
        </w:rPr>
        <w:t>Democracia</w:t>
      </w:r>
      <w:r>
        <w:rPr>
          <w:rFonts w:ascii="Calibri" w:hAnsi="Calibri"/>
          <w:i/>
          <w:spacing w:val="-10"/>
          <w:sz w:val="19"/>
        </w:rPr>
        <w:t> </w:t>
      </w:r>
      <w:r>
        <w:rPr>
          <w:rFonts w:ascii="Calibri" w:hAnsi="Calibri"/>
          <w:i/>
          <w:sz w:val="19"/>
        </w:rPr>
        <w:t>ética.</w:t>
      </w:r>
      <w:r>
        <w:rPr>
          <w:rFonts w:ascii="Calibri" w:hAnsi="Calibri"/>
          <w:i/>
          <w:spacing w:val="-10"/>
          <w:sz w:val="19"/>
        </w:rPr>
        <w:t> </w:t>
      </w:r>
      <w:r>
        <w:rPr>
          <w:rFonts w:ascii="Calibri" w:hAnsi="Calibri"/>
          <w:i/>
          <w:sz w:val="19"/>
        </w:rPr>
        <w:t>Una</w:t>
      </w:r>
      <w:r>
        <w:rPr>
          <w:rFonts w:ascii="Calibri" w:hAnsi="Calibri"/>
          <w:i/>
          <w:spacing w:val="-10"/>
          <w:sz w:val="19"/>
        </w:rPr>
        <w:t> </w:t>
      </w:r>
      <w:r>
        <w:rPr>
          <w:rFonts w:ascii="Calibri" w:hAnsi="Calibri"/>
          <w:i/>
          <w:sz w:val="19"/>
        </w:rPr>
        <w:t>propuesta</w:t>
      </w:r>
      <w:r>
        <w:rPr>
          <w:rFonts w:ascii="Calibri" w:hAnsi="Calibri"/>
          <w:i/>
          <w:spacing w:val="-10"/>
          <w:sz w:val="19"/>
        </w:rPr>
        <w:t> </w:t>
      </w:r>
      <w:r>
        <w:rPr>
          <w:rFonts w:ascii="Calibri" w:hAnsi="Calibri"/>
          <w:i/>
          <w:sz w:val="19"/>
        </w:rPr>
        <w:t>para</w:t>
      </w:r>
      <w:r>
        <w:rPr>
          <w:rFonts w:ascii="Calibri" w:hAnsi="Calibri"/>
          <w:i/>
          <w:spacing w:val="-10"/>
          <w:sz w:val="19"/>
        </w:rPr>
        <w:t> </w:t>
      </w:r>
      <w:r>
        <w:rPr>
          <w:rFonts w:ascii="Calibri" w:hAnsi="Calibri"/>
          <w:i/>
          <w:sz w:val="19"/>
        </w:rPr>
        <w:t>las</w:t>
      </w:r>
      <w:r>
        <w:rPr>
          <w:rFonts w:ascii="Calibri" w:hAnsi="Calibri"/>
          <w:i/>
          <w:spacing w:val="-10"/>
          <w:sz w:val="19"/>
        </w:rPr>
        <w:t> </w:t>
      </w:r>
      <w:r>
        <w:rPr>
          <w:rFonts w:ascii="Calibri" w:hAnsi="Calibri"/>
          <w:i/>
          <w:sz w:val="19"/>
        </w:rPr>
        <w:t>democracias</w:t>
      </w:r>
      <w:r>
        <w:rPr>
          <w:rFonts w:ascii="Calibri" w:hAnsi="Calibri"/>
          <w:i/>
          <w:spacing w:val="-10"/>
          <w:sz w:val="19"/>
        </w:rPr>
        <w:t> </w:t>
      </w:r>
      <w:r>
        <w:rPr>
          <w:rFonts w:ascii="Calibri" w:hAnsi="Calibri"/>
          <w:i/>
          <w:sz w:val="19"/>
        </w:rPr>
        <w:t>corruptas</w:t>
      </w:r>
      <w:r>
        <w:rPr>
          <w:rFonts w:ascii="Calibri" w:hAnsi="Calibri"/>
          <w:sz w:val="19"/>
        </w:rPr>
        <w:t>,</w:t>
      </w:r>
      <w:r>
        <w:rPr>
          <w:rFonts w:ascii="Calibri" w:hAnsi="Calibri"/>
          <w:spacing w:val="-4"/>
          <w:sz w:val="19"/>
        </w:rPr>
        <w:t> </w:t>
      </w:r>
      <w:r>
        <w:rPr>
          <w:rFonts w:ascii="Calibri" w:hAnsi="Calibri"/>
          <w:sz w:val="19"/>
        </w:rPr>
        <w:t>México,</w:t>
      </w:r>
      <w:r>
        <w:rPr>
          <w:rFonts w:ascii="Calibri" w:hAnsi="Calibri"/>
          <w:spacing w:val="-4"/>
          <w:sz w:val="19"/>
        </w:rPr>
        <w:t> </w:t>
      </w:r>
      <w:r>
        <w:rPr>
          <w:rFonts w:ascii="Calibri" w:hAnsi="Calibri"/>
          <w:sz w:val="19"/>
        </w:rPr>
        <w:t>pp.</w:t>
      </w:r>
      <w:r>
        <w:rPr>
          <w:rFonts w:ascii="Calibri" w:hAnsi="Calibri"/>
          <w:spacing w:val="-4"/>
          <w:sz w:val="19"/>
        </w:rPr>
        <w:t> </w:t>
      </w:r>
      <w:r>
        <w:rPr>
          <w:rFonts w:ascii="Calibri" w:hAnsi="Calibri"/>
          <w:sz w:val="19"/>
        </w:rPr>
        <w:t>127</w:t>
      </w:r>
      <w:r>
        <w:rPr>
          <w:rFonts w:ascii="Calibri" w:hAnsi="Calibri"/>
          <w:spacing w:val="-4"/>
          <w:sz w:val="19"/>
        </w:rPr>
        <w:t> </w:t>
      </w:r>
      <w:r>
        <w:rPr>
          <w:rFonts w:ascii="Calibri" w:hAnsi="Calibri"/>
          <w:sz w:val="19"/>
        </w:rPr>
        <w:t>y ss., consultado en</w:t>
      </w:r>
      <w:r>
        <w:rPr>
          <w:rFonts w:ascii="Calibri" w:hAnsi="Calibri"/>
          <w:spacing w:val="21"/>
          <w:sz w:val="19"/>
        </w:rPr>
        <w:t> </w:t>
      </w:r>
      <w:hyperlink r:id="rId150">
        <w:r>
          <w:rPr>
            <w:rFonts w:ascii="Calibri" w:hAnsi="Calibri"/>
            <w:sz w:val="19"/>
          </w:rPr>
          <w:t>http://eprints.ucm.es/26073/1/democracia%20etica.pdf.</w:t>
        </w:r>
      </w:hyperlink>
    </w:p>
    <w:p>
      <w:pPr>
        <w:tabs>
          <w:tab w:pos="1447" w:val="left" w:leader="none"/>
        </w:tabs>
        <w:spacing w:line="283" w:lineRule="auto" w:before="0"/>
        <w:ind w:left="967" w:right="101" w:hanging="851"/>
        <w:jc w:val="both"/>
        <w:rPr>
          <w:rFonts w:ascii="Calibri"/>
          <w:sz w:val="19"/>
        </w:rPr>
      </w:pPr>
      <w:r>
        <w:rPr>
          <w:rFonts w:ascii="Calibri"/>
          <w:w w:val="93"/>
          <w:sz w:val="19"/>
          <w:u w:val="single"/>
        </w:rPr>
        <w:t> </w:t>
      </w:r>
      <w:r>
        <w:rPr>
          <w:rFonts w:ascii="Calibri"/>
          <w:sz w:val="19"/>
          <w:u w:val="single"/>
        </w:rPr>
        <w:tab/>
        <w:tab/>
      </w:r>
      <w:r>
        <w:rPr>
          <w:rFonts w:ascii="Calibri"/>
          <w:spacing w:val="20"/>
          <w:sz w:val="19"/>
        </w:rPr>
        <w:t> </w:t>
      </w:r>
      <w:r>
        <w:rPr>
          <w:rFonts w:ascii="Calibri"/>
          <w:sz w:val="19"/>
        </w:rPr>
        <w:t>(2003),</w:t>
      </w:r>
      <w:r>
        <w:rPr>
          <w:rFonts w:ascii="Calibri"/>
          <w:spacing w:val="-16"/>
          <w:sz w:val="19"/>
        </w:rPr>
        <w:t> </w:t>
      </w:r>
      <w:r>
        <w:rPr>
          <w:rFonts w:ascii="Calibri"/>
          <w:i/>
          <w:sz w:val="19"/>
        </w:rPr>
        <w:t>Significado</w:t>
      </w:r>
      <w:r>
        <w:rPr>
          <w:rFonts w:ascii="Calibri"/>
          <w:i/>
          <w:spacing w:val="-19"/>
          <w:sz w:val="19"/>
        </w:rPr>
        <w:t> </w:t>
      </w:r>
      <w:r>
        <w:rPr>
          <w:rFonts w:ascii="Calibri"/>
          <w:i/>
          <w:sz w:val="19"/>
        </w:rPr>
        <w:t>y</w:t>
      </w:r>
      <w:r>
        <w:rPr>
          <w:rFonts w:ascii="Calibri"/>
          <w:i/>
          <w:spacing w:val="-19"/>
          <w:sz w:val="19"/>
        </w:rPr>
        <w:t> </w:t>
      </w:r>
      <w:r>
        <w:rPr>
          <w:rFonts w:ascii="Calibri"/>
          <w:i/>
          <w:sz w:val="19"/>
        </w:rPr>
        <w:t>valor</w:t>
      </w:r>
      <w:r>
        <w:rPr>
          <w:rFonts w:ascii="Calibri"/>
          <w:i/>
          <w:spacing w:val="-19"/>
          <w:sz w:val="19"/>
        </w:rPr>
        <w:t> </w:t>
      </w:r>
      <w:r>
        <w:rPr>
          <w:rFonts w:ascii="Calibri"/>
          <w:i/>
          <w:sz w:val="19"/>
        </w:rPr>
        <w:t>de</w:t>
      </w:r>
      <w:r>
        <w:rPr>
          <w:rFonts w:ascii="Calibri"/>
          <w:i/>
          <w:spacing w:val="-19"/>
          <w:sz w:val="19"/>
        </w:rPr>
        <w:t> </w:t>
      </w:r>
      <w:r>
        <w:rPr>
          <w:rFonts w:ascii="Calibri"/>
          <w:i/>
          <w:sz w:val="19"/>
        </w:rPr>
        <w:t>la</w:t>
      </w:r>
      <w:r>
        <w:rPr>
          <w:rFonts w:ascii="Calibri"/>
          <w:i/>
          <w:spacing w:val="-19"/>
          <w:sz w:val="19"/>
        </w:rPr>
        <w:t> </w:t>
      </w:r>
      <w:r>
        <w:rPr>
          <w:rFonts w:ascii="Calibri"/>
          <w:i/>
          <w:sz w:val="19"/>
        </w:rPr>
        <w:t>tolerancia</w:t>
      </w:r>
      <w:r>
        <w:rPr>
          <w:rFonts w:ascii="Calibri"/>
          <w:i/>
          <w:spacing w:val="-19"/>
          <w:sz w:val="19"/>
        </w:rPr>
        <w:t> </w:t>
      </w:r>
      <w:r>
        <w:rPr>
          <w:rFonts w:ascii="Calibri"/>
          <w:i/>
          <w:sz w:val="19"/>
        </w:rPr>
        <w:t>en</w:t>
      </w:r>
      <w:r>
        <w:rPr>
          <w:rFonts w:ascii="Calibri"/>
          <w:i/>
          <w:spacing w:val="-19"/>
          <w:sz w:val="19"/>
        </w:rPr>
        <w:t> </w:t>
      </w:r>
      <w:r>
        <w:rPr>
          <w:rFonts w:ascii="Calibri"/>
          <w:i/>
          <w:sz w:val="19"/>
        </w:rPr>
        <w:t>el</w:t>
      </w:r>
      <w:r>
        <w:rPr>
          <w:rFonts w:ascii="Calibri"/>
          <w:i/>
          <w:spacing w:val="-19"/>
          <w:sz w:val="19"/>
        </w:rPr>
        <w:t> </w:t>
      </w:r>
      <w:r>
        <w:rPr>
          <w:rFonts w:ascii="Calibri"/>
          <w:i/>
          <w:sz w:val="19"/>
        </w:rPr>
        <w:t>modelo</w:t>
      </w:r>
      <w:r>
        <w:rPr>
          <w:rFonts w:ascii="Calibri"/>
          <w:i/>
          <w:spacing w:val="-19"/>
          <w:sz w:val="19"/>
        </w:rPr>
        <w:t> </w:t>
      </w:r>
      <w:r>
        <w:rPr>
          <w:rFonts w:ascii="Calibri"/>
          <w:i/>
          <w:sz w:val="19"/>
        </w:rPr>
        <w:t>multiculturalista</w:t>
      </w:r>
      <w:r>
        <w:rPr>
          <w:rFonts w:ascii="Calibri"/>
          <w:i/>
          <w:spacing w:val="-19"/>
          <w:sz w:val="19"/>
        </w:rPr>
        <w:t> </w:t>
      </w:r>
      <w:r>
        <w:rPr>
          <w:rFonts w:ascii="Calibri"/>
          <w:i/>
          <w:sz w:val="19"/>
        </w:rPr>
        <w:t>y</w:t>
      </w:r>
      <w:r>
        <w:rPr>
          <w:rFonts w:ascii="Calibri"/>
          <w:i/>
          <w:spacing w:val="-19"/>
          <w:sz w:val="19"/>
        </w:rPr>
        <w:t> </w:t>
      </w:r>
      <w:r>
        <w:rPr>
          <w:rFonts w:ascii="Calibri"/>
          <w:i/>
          <w:sz w:val="19"/>
        </w:rPr>
        <w:t>en</w:t>
      </w:r>
      <w:r>
        <w:rPr>
          <w:rFonts w:ascii="Calibri"/>
          <w:i/>
          <w:spacing w:val="-19"/>
          <w:sz w:val="19"/>
        </w:rPr>
        <w:t> </w:t>
      </w:r>
      <w:r>
        <w:rPr>
          <w:rFonts w:ascii="Calibri"/>
          <w:i/>
          <w:sz w:val="19"/>
        </w:rPr>
        <w:t>el</w:t>
      </w:r>
      <w:r>
        <w:rPr>
          <w:rFonts w:ascii="Calibri"/>
          <w:i/>
          <w:w w:val="96"/>
          <w:sz w:val="19"/>
        </w:rPr>
        <w:t> </w:t>
      </w:r>
      <w:r>
        <w:rPr>
          <w:rFonts w:ascii="Calibri"/>
          <w:i/>
          <w:sz w:val="19"/>
        </w:rPr>
        <w:t>modelo pluriculturalista, </w:t>
      </w:r>
      <w:r>
        <w:rPr>
          <w:rFonts w:ascii="Calibri"/>
          <w:sz w:val="19"/>
        </w:rPr>
        <w:t>Madrid, 1033 y ss., consultado en </w:t>
      </w:r>
      <w:hyperlink r:id="rId151">
        <w:r>
          <w:rPr>
            <w:rFonts w:ascii="Calibri"/>
            <w:sz w:val="19"/>
          </w:rPr>
          <w:t>http://193.146.228.30/</w:t>
        </w:r>
      </w:hyperlink>
      <w:r>
        <w:rPr>
          <w:rFonts w:ascii="Calibri"/>
          <w:sz w:val="19"/>
        </w:rPr>
        <w:t> congresoV/ponenciasV/lima%20torrado.pdf.</w:t>
      </w:r>
    </w:p>
    <w:p>
      <w:pPr>
        <w:spacing w:line="283" w:lineRule="auto" w:before="0"/>
        <w:ind w:left="967" w:right="102" w:hanging="851"/>
        <w:jc w:val="both"/>
        <w:rPr>
          <w:rFonts w:ascii="Calibri" w:hAnsi="Calibri"/>
          <w:sz w:val="19"/>
        </w:rPr>
      </w:pPr>
      <w:r>
        <w:rPr>
          <w:rFonts w:ascii="Calibri" w:hAnsi="Calibri"/>
          <w:sz w:val="19"/>
        </w:rPr>
        <w:t>Lima Torrado, Jesús y Rovetta Klyver, Fernando (Directores), </w:t>
      </w:r>
      <w:r>
        <w:rPr>
          <w:rFonts w:ascii="Calibri" w:hAnsi="Calibri"/>
          <w:i/>
          <w:sz w:val="19"/>
        </w:rPr>
        <w:t>Curso sistemático de derechos </w:t>
      </w:r>
      <w:r>
        <w:rPr>
          <w:rFonts w:ascii="Calibri" w:hAnsi="Calibri"/>
          <w:i/>
          <w:sz w:val="19"/>
        </w:rPr>
        <w:t>humanos</w:t>
      </w:r>
      <w:r>
        <w:rPr>
          <w:rFonts w:ascii="Calibri" w:hAnsi="Calibri"/>
          <w:sz w:val="19"/>
        </w:rPr>
        <w:t>, consultado en  </w:t>
      </w:r>
      <w:hyperlink r:id="rId152">
        <w:r>
          <w:rPr>
            <w:rFonts w:ascii="Calibri" w:hAnsi="Calibri"/>
            <w:sz w:val="19"/>
          </w:rPr>
          <w:t>http://www.iepala.es/curso_ddhh/ddhh_c.html.</w:t>
        </w:r>
      </w:hyperlink>
    </w:p>
    <w:p>
      <w:pPr>
        <w:spacing w:line="285" w:lineRule="auto" w:before="0"/>
        <w:ind w:left="967" w:right="101" w:hanging="851"/>
        <w:jc w:val="both"/>
        <w:rPr>
          <w:rFonts w:ascii="Calibri" w:hAnsi="Calibri"/>
          <w:sz w:val="19"/>
        </w:rPr>
      </w:pPr>
      <w:r>
        <w:rPr>
          <w:rFonts w:ascii="Calibri" w:hAnsi="Calibri"/>
          <w:sz w:val="19"/>
        </w:rPr>
        <w:t>Lima Torrado, Jesús (1999), “Problemática de la argumentación jurídica con relación al derecho a la objeción de conciencia contemplada desde la perspectiva de una interpretación sistemática”</w:t>
      </w:r>
      <w:r>
        <w:rPr>
          <w:rFonts w:ascii="Calibri" w:hAnsi="Calibri"/>
          <w:i/>
          <w:sz w:val="19"/>
        </w:rPr>
        <w:t>, Teoría y práctica en la aplicación e interpretación del </w:t>
      </w:r>
      <w:r>
        <w:rPr>
          <w:rFonts w:ascii="Calibri" w:hAnsi="Calibri"/>
          <w:i/>
          <w:sz w:val="19"/>
        </w:rPr>
        <w:t>Derecho, Madrid, </w:t>
      </w:r>
      <w:r>
        <w:rPr>
          <w:rFonts w:ascii="Calibri" w:hAnsi="Calibri"/>
          <w:sz w:val="19"/>
        </w:rPr>
        <w:t>Colex</w:t>
      </w:r>
      <w:r>
        <w:rPr>
          <w:rFonts w:ascii="Calibri" w:hAnsi="Calibri"/>
          <w:i/>
          <w:sz w:val="19"/>
        </w:rPr>
        <w:t>, </w:t>
      </w:r>
      <w:r>
        <w:rPr>
          <w:rFonts w:ascii="Calibri" w:hAnsi="Calibri"/>
          <w:sz w:val="19"/>
        </w:rPr>
        <w:t>pp. 115 y ss.</w:t>
      </w:r>
    </w:p>
    <w:p>
      <w:pPr>
        <w:spacing w:after="0" w:line="285" w:lineRule="auto"/>
        <w:jc w:val="both"/>
        <w:rPr>
          <w:rFonts w:ascii="Calibri" w:hAnsi="Calibri"/>
          <w:sz w:val="19"/>
        </w:rPr>
        <w:sectPr>
          <w:pgSz w:w="9640" w:h="13040"/>
          <w:pgMar w:header="377" w:footer="774" w:top="560" w:bottom="960" w:left="1300" w:right="860"/>
        </w:sectPr>
      </w:pPr>
    </w:p>
    <w:p>
      <w:pPr>
        <w:pStyle w:val="BodyText"/>
        <w:rPr>
          <w:rFonts w:ascii="Calibri"/>
          <w:sz w:val="20"/>
        </w:rPr>
      </w:pPr>
    </w:p>
    <w:p>
      <w:pPr>
        <w:pStyle w:val="BodyText"/>
        <w:spacing w:before="6"/>
        <w:rPr>
          <w:rFonts w:ascii="Calibri"/>
          <w:sz w:val="15"/>
        </w:rPr>
      </w:pPr>
    </w:p>
    <w:p>
      <w:pPr>
        <w:spacing w:line="290" w:lineRule="auto" w:before="69"/>
        <w:ind w:left="954" w:right="115" w:hanging="851"/>
        <w:jc w:val="both"/>
        <w:rPr>
          <w:rFonts w:ascii="Calibri" w:hAnsi="Calibri"/>
          <w:sz w:val="19"/>
        </w:rPr>
      </w:pPr>
      <w:r>
        <w:rPr>
          <w:rFonts w:ascii="Calibri" w:hAnsi="Calibri"/>
          <w:sz w:val="19"/>
        </w:rPr>
        <w:t>Lima</w:t>
      </w:r>
      <w:r>
        <w:rPr>
          <w:rFonts w:ascii="Calibri" w:hAnsi="Calibri"/>
          <w:spacing w:val="-11"/>
          <w:sz w:val="19"/>
        </w:rPr>
        <w:t> </w:t>
      </w:r>
      <w:r>
        <w:rPr>
          <w:rFonts w:ascii="Calibri" w:hAnsi="Calibri"/>
          <w:spacing w:val="-3"/>
          <w:sz w:val="19"/>
        </w:rPr>
        <w:t>Torrado, </w:t>
      </w:r>
      <w:r>
        <w:rPr>
          <w:rFonts w:ascii="Calibri" w:hAnsi="Calibri"/>
          <w:sz w:val="19"/>
        </w:rPr>
        <w:t>Jesús</w:t>
      </w:r>
      <w:r>
        <w:rPr>
          <w:rFonts w:ascii="Calibri" w:hAnsi="Calibri"/>
          <w:spacing w:val="-3"/>
          <w:sz w:val="19"/>
        </w:rPr>
        <w:t> </w:t>
      </w:r>
      <w:r>
        <w:rPr>
          <w:rFonts w:ascii="Calibri" w:hAnsi="Calibri"/>
          <w:sz w:val="19"/>
        </w:rPr>
        <w:t>y</w:t>
      </w:r>
      <w:r>
        <w:rPr>
          <w:rFonts w:ascii="Calibri" w:hAnsi="Calibri"/>
          <w:spacing w:val="-3"/>
          <w:sz w:val="19"/>
        </w:rPr>
        <w:t> </w:t>
      </w:r>
      <w:r>
        <w:rPr>
          <w:rFonts w:ascii="Calibri" w:hAnsi="Calibri"/>
          <w:sz w:val="19"/>
        </w:rPr>
        <w:t>Fernández</w:t>
      </w:r>
      <w:r>
        <w:rPr>
          <w:rFonts w:ascii="Calibri" w:hAnsi="Calibri"/>
          <w:spacing w:val="-3"/>
          <w:sz w:val="19"/>
        </w:rPr>
        <w:t> </w:t>
      </w:r>
      <w:r>
        <w:rPr>
          <w:rFonts w:ascii="Calibri" w:hAnsi="Calibri"/>
          <w:sz w:val="19"/>
        </w:rPr>
        <w:t>del</w:t>
      </w:r>
      <w:r>
        <w:rPr>
          <w:rFonts w:ascii="Calibri" w:hAnsi="Calibri"/>
          <w:spacing w:val="-3"/>
          <w:sz w:val="19"/>
        </w:rPr>
        <w:t> </w:t>
      </w:r>
      <w:r>
        <w:rPr>
          <w:rFonts w:ascii="Calibri" w:hAnsi="Calibri"/>
          <w:sz w:val="19"/>
        </w:rPr>
        <w:t>Moral,</w:t>
      </w:r>
      <w:r>
        <w:rPr>
          <w:rFonts w:ascii="Calibri" w:hAnsi="Calibri"/>
          <w:spacing w:val="-3"/>
          <w:sz w:val="19"/>
        </w:rPr>
        <w:t> </w:t>
      </w:r>
      <w:r>
        <w:rPr>
          <w:rFonts w:ascii="Calibri" w:hAnsi="Calibri"/>
          <w:sz w:val="19"/>
        </w:rPr>
        <w:t>Javier</w:t>
      </w:r>
      <w:r>
        <w:rPr>
          <w:rFonts w:ascii="Calibri" w:hAnsi="Calibri"/>
          <w:spacing w:val="-3"/>
          <w:sz w:val="19"/>
        </w:rPr>
        <w:t> </w:t>
      </w:r>
      <w:r>
        <w:rPr>
          <w:rFonts w:ascii="Calibri" w:hAnsi="Calibri"/>
          <w:sz w:val="19"/>
        </w:rPr>
        <w:t>(2013),</w:t>
      </w:r>
      <w:r>
        <w:rPr>
          <w:rFonts w:ascii="Calibri" w:hAnsi="Calibri"/>
          <w:spacing w:val="-3"/>
          <w:sz w:val="19"/>
        </w:rPr>
        <w:t> </w:t>
      </w:r>
      <w:r>
        <w:rPr>
          <w:rFonts w:ascii="Calibri" w:hAnsi="Calibri"/>
          <w:i/>
          <w:sz w:val="19"/>
        </w:rPr>
        <w:t>Guía</w:t>
      </w:r>
      <w:r>
        <w:rPr>
          <w:rFonts w:ascii="Calibri" w:hAnsi="Calibri"/>
          <w:i/>
          <w:spacing w:val="-9"/>
          <w:sz w:val="19"/>
        </w:rPr>
        <w:t> </w:t>
      </w:r>
      <w:r>
        <w:rPr>
          <w:rFonts w:ascii="Calibri" w:hAnsi="Calibri"/>
          <w:i/>
          <w:sz w:val="19"/>
        </w:rPr>
        <w:t>de</w:t>
      </w:r>
      <w:r>
        <w:rPr>
          <w:rFonts w:ascii="Calibri" w:hAnsi="Calibri"/>
          <w:i/>
          <w:spacing w:val="-9"/>
          <w:sz w:val="19"/>
        </w:rPr>
        <w:t> </w:t>
      </w:r>
      <w:r>
        <w:rPr>
          <w:rFonts w:ascii="Calibri" w:hAnsi="Calibri"/>
          <w:i/>
          <w:sz w:val="19"/>
        </w:rPr>
        <w:t>conocimiento</w:t>
      </w:r>
      <w:r>
        <w:rPr>
          <w:rFonts w:ascii="Calibri" w:hAnsi="Calibri"/>
          <w:i/>
          <w:spacing w:val="-9"/>
          <w:sz w:val="19"/>
        </w:rPr>
        <w:t> </w:t>
      </w:r>
      <w:r>
        <w:rPr>
          <w:rFonts w:ascii="Calibri" w:hAnsi="Calibri"/>
          <w:i/>
          <w:sz w:val="19"/>
        </w:rPr>
        <w:t>sobre</w:t>
      </w:r>
      <w:r>
        <w:rPr>
          <w:rFonts w:ascii="Calibri" w:hAnsi="Calibri"/>
          <w:i/>
          <w:spacing w:val="-9"/>
          <w:sz w:val="19"/>
        </w:rPr>
        <w:t> </w:t>
      </w:r>
      <w:r>
        <w:rPr>
          <w:rFonts w:ascii="Calibri" w:hAnsi="Calibri"/>
          <w:i/>
          <w:sz w:val="19"/>
        </w:rPr>
        <w:t>derechos </w:t>
      </w:r>
      <w:r>
        <w:rPr>
          <w:rFonts w:ascii="Calibri" w:hAnsi="Calibri"/>
          <w:i/>
          <w:sz w:val="19"/>
        </w:rPr>
        <w:t>humanos y cine</w:t>
      </w:r>
      <w:r>
        <w:rPr>
          <w:rFonts w:ascii="Calibri" w:hAnsi="Calibri"/>
          <w:sz w:val="19"/>
        </w:rPr>
        <w:t>, Madrid,</w:t>
      </w:r>
      <w:r>
        <w:rPr>
          <w:rFonts w:ascii="Calibri" w:hAnsi="Calibri"/>
          <w:spacing w:val="-8"/>
          <w:sz w:val="19"/>
        </w:rPr>
        <w:t> </w:t>
      </w:r>
      <w:r>
        <w:rPr>
          <w:rFonts w:ascii="Calibri" w:hAnsi="Calibri"/>
          <w:spacing w:val="-3"/>
          <w:sz w:val="19"/>
        </w:rPr>
        <w:t>IEPALA.</w:t>
      </w:r>
    </w:p>
    <w:p>
      <w:pPr>
        <w:spacing w:line="231" w:lineRule="exact" w:before="0"/>
        <w:ind w:left="103" w:right="0" w:firstLine="0"/>
        <w:jc w:val="left"/>
        <w:rPr>
          <w:rFonts w:ascii="Calibri" w:hAnsi="Calibri"/>
          <w:sz w:val="19"/>
        </w:rPr>
      </w:pPr>
      <w:r>
        <w:rPr>
          <w:rFonts w:ascii="Calibri" w:hAnsi="Calibri"/>
          <w:sz w:val="19"/>
        </w:rPr>
        <w:t>Maquiavelo, Nicolás (1983), </w:t>
      </w:r>
      <w:r>
        <w:rPr>
          <w:rFonts w:ascii="Calibri" w:hAnsi="Calibri"/>
          <w:i/>
          <w:sz w:val="19"/>
        </w:rPr>
        <w:t>El príncipe</w:t>
      </w:r>
      <w:r>
        <w:rPr>
          <w:rFonts w:ascii="Calibri" w:hAnsi="Calibri"/>
          <w:sz w:val="19"/>
        </w:rPr>
        <w:t>, Madrid, Planeta.</w:t>
      </w:r>
    </w:p>
    <w:p>
      <w:pPr>
        <w:tabs>
          <w:tab w:pos="1433" w:val="left" w:leader="none"/>
        </w:tabs>
        <w:spacing w:line="290" w:lineRule="auto" w:before="48"/>
        <w:ind w:left="103" w:right="115"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(1987),</w:t>
      </w:r>
      <w:r>
        <w:rPr>
          <w:rFonts w:ascii="Calibri" w:hAnsi="Calibri"/>
          <w:spacing w:val="-8"/>
          <w:sz w:val="19"/>
        </w:rPr>
        <w:t> </w:t>
      </w:r>
      <w:r>
        <w:rPr>
          <w:rFonts w:ascii="Calibri" w:hAnsi="Calibri"/>
          <w:i/>
          <w:sz w:val="19"/>
        </w:rPr>
        <w:t>Discursos</w:t>
      </w:r>
      <w:r>
        <w:rPr>
          <w:rFonts w:ascii="Calibri" w:hAnsi="Calibri"/>
          <w:i/>
          <w:spacing w:val="-13"/>
          <w:sz w:val="19"/>
        </w:rPr>
        <w:t> </w:t>
      </w:r>
      <w:r>
        <w:rPr>
          <w:rFonts w:ascii="Calibri" w:hAnsi="Calibri"/>
          <w:i/>
          <w:sz w:val="19"/>
        </w:rPr>
        <w:t>sobre</w:t>
      </w:r>
      <w:r>
        <w:rPr>
          <w:rFonts w:ascii="Calibri" w:hAnsi="Calibri"/>
          <w:i/>
          <w:spacing w:val="-13"/>
          <w:sz w:val="19"/>
        </w:rPr>
        <w:t> </w:t>
      </w:r>
      <w:r>
        <w:rPr>
          <w:rFonts w:ascii="Calibri" w:hAnsi="Calibri"/>
          <w:i/>
          <w:sz w:val="19"/>
        </w:rPr>
        <w:t>la</w:t>
      </w:r>
      <w:r>
        <w:rPr>
          <w:rFonts w:ascii="Calibri" w:hAnsi="Calibri"/>
          <w:i/>
          <w:spacing w:val="-13"/>
          <w:sz w:val="19"/>
        </w:rPr>
        <w:t> </w:t>
      </w:r>
      <w:r>
        <w:rPr>
          <w:rFonts w:ascii="Calibri" w:hAnsi="Calibri"/>
          <w:i/>
          <w:sz w:val="19"/>
        </w:rPr>
        <w:t>primera</w:t>
      </w:r>
      <w:r>
        <w:rPr>
          <w:rFonts w:ascii="Calibri" w:hAnsi="Calibri"/>
          <w:i/>
          <w:spacing w:val="-13"/>
          <w:sz w:val="19"/>
        </w:rPr>
        <w:t> </w:t>
      </w:r>
      <w:r>
        <w:rPr>
          <w:rFonts w:ascii="Calibri" w:hAnsi="Calibri"/>
          <w:i/>
          <w:sz w:val="19"/>
        </w:rPr>
        <w:t>década</w:t>
      </w:r>
      <w:r>
        <w:rPr>
          <w:rFonts w:ascii="Calibri" w:hAnsi="Calibri"/>
          <w:i/>
          <w:spacing w:val="-13"/>
          <w:sz w:val="19"/>
        </w:rPr>
        <w:t> </w:t>
      </w:r>
      <w:r>
        <w:rPr>
          <w:rFonts w:ascii="Calibri" w:hAnsi="Calibri"/>
          <w:i/>
          <w:sz w:val="19"/>
        </w:rPr>
        <w:t>de</w:t>
      </w:r>
      <w:r>
        <w:rPr>
          <w:rFonts w:ascii="Calibri" w:hAnsi="Calibri"/>
          <w:i/>
          <w:spacing w:val="-13"/>
          <w:sz w:val="19"/>
        </w:rPr>
        <w:t> </w:t>
      </w:r>
      <w:r>
        <w:rPr>
          <w:rFonts w:ascii="Calibri" w:hAnsi="Calibri"/>
          <w:i/>
          <w:sz w:val="19"/>
        </w:rPr>
        <w:t>Tito</w:t>
      </w:r>
      <w:r>
        <w:rPr>
          <w:rFonts w:ascii="Calibri" w:hAnsi="Calibri"/>
          <w:i/>
          <w:spacing w:val="-13"/>
          <w:sz w:val="19"/>
        </w:rPr>
        <w:t> </w:t>
      </w:r>
      <w:r>
        <w:rPr>
          <w:rFonts w:ascii="Calibri" w:hAnsi="Calibri"/>
          <w:i/>
          <w:sz w:val="19"/>
        </w:rPr>
        <w:t>Livio</w:t>
      </w:r>
      <w:r>
        <w:rPr>
          <w:rFonts w:ascii="Calibri" w:hAnsi="Calibri"/>
          <w:sz w:val="19"/>
        </w:rPr>
        <w:t>,</w:t>
      </w:r>
      <w:r>
        <w:rPr>
          <w:rFonts w:ascii="Calibri" w:hAnsi="Calibri"/>
          <w:spacing w:val="-8"/>
          <w:sz w:val="19"/>
        </w:rPr>
        <w:t> </w:t>
      </w:r>
      <w:r>
        <w:rPr>
          <w:rFonts w:ascii="Calibri" w:hAnsi="Calibri"/>
          <w:sz w:val="19"/>
        </w:rPr>
        <w:t>Madrid,</w:t>
      </w:r>
      <w:r>
        <w:rPr>
          <w:rFonts w:ascii="Calibri" w:hAnsi="Calibri"/>
          <w:spacing w:val="-8"/>
          <w:sz w:val="19"/>
        </w:rPr>
        <w:t> </w:t>
      </w:r>
      <w:r>
        <w:rPr>
          <w:rFonts w:ascii="Calibri" w:hAnsi="Calibri"/>
          <w:sz w:val="19"/>
        </w:rPr>
        <w:t>Alianza.</w:t>
      </w:r>
      <w:r>
        <w:rPr>
          <w:rFonts w:ascii="Calibri" w:hAnsi="Calibri"/>
          <w:w w:val="101"/>
          <w:sz w:val="19"/>
        </w:rPr>
        <w:t> </w:t>
      </w:r>
      <w:r>
        <w:rPr>
          <w:rFonts w:ascii="Calibri" w:hAnsi="Calibri"/>
          <w:sz w:val="19"/>
        </w:rPr>
        <w:t>Marrone,  Marilina,  </w:t>
      </w:r>
      <w:r>
        <w:rPr>
          <w:rFonts w:ascii="Calibri" w:hAnsi="Calibri"/>
          <w:i/>
          <w:sz w:val="19"/>
        </w:rPr>
        <w:t>Cos´è  l´educazione  ai  diritti  umani  (EDU)</w:t>
      </w:r>
      <w:r>
        <w:rPr>
          <w:rFonts w:ascii="Calibri" w:hAnsi="Calibri"/>
          <w:sz w:val="19"/>
        </w:rPr>
        <w:t>,  consultado  en </w:t>
      </w:r>
      <w:r>
        <w:rPr>
          <w:rFonts w:ascii="Calibri" w:hAnsi="Calibri"/>
          <w:spacing w:val="15"/>
          <w:sz w:val="19"/>
        </w:rPr>
        <w:t> </w:t>
      </w:r>
      <w:hyperlink r:id="rId113">
        <w:r>
          <w:rPr>
            <w:rFonts w:ascii="Calibri" w:hAnsi="Calibri"/>
            <w:sz w:val="19"/>
          </w:rPr>
          <w:t>http://www.</w:t>
        </w:r>
      </w:hyperlink>
    </w:p>
    <w:p>
      <w:pPr>
        <w:spacing w:line="290" w:lineRule="auto" w:before="0"/>
        <w:ind w:left="954" w:right="0" w:firstLine="0"/>
        <w:jc w:val="left"/>
        <w:rPr>
          <w:rFonts w:ascii="Calibri"/>
          <w:sz w:val="19"/>
        </w:rPr>
      </w:pPr>
      <w:r>
        <w:rPr>
          <w:rFonts w:ascii="Calibri"/>
          <w:sz w:val="19"/>
        </w:rPr>
        <w:t>amnesty.ch/it/scuole/diritti-umani/leducazione-ai-diritti-umani-per-amnesty/ amnesty_EDU.pdf.</w:t>
      </w:r>
    </w:p>
    <w:p>
      <w:pPr>
        <w:spacing w:line="290" w:lineRule="auto" w:before="0"/>
        <w:ind w:left="954" w:right="115" w:hanging="851"/>
        <w:jc w:val="both"/>
        <w:rPr>
          <w:rFonts w:ascii="Calibri"/>
          <w:sz w:val="19"/>
        </w:rPr>
      </w:pPr>
      <w:r>
        <w:rPr>
          <w:rFonts w:ascii="Calibri"/>
          <w:sz w:val="19"/>
        </w:rPr>
        <w:t>Marx,</w:t>
      </w:r>
      <w:r>
        <w:rPr>
          <w:rFonts w:ascii="Calibri"/>
          <w:spacing w:val="-12"/>
          <w:sz w:val="19"/>
        </w:rPr>
        <w:t> </w:t>
      </w:r>
      <w:r>
        <w:rPr>
          <w:rFonts w:ascii="Calibri"/>
          <w:sz w:val="19"/>
        </w:rPr>
        <w:t>Karl,</w:t>
      </w:r>
      <w:r>
        <w:rPr>
          <w:rFonts w:ascii="Calibri"/>
          <w:spacing w:val="-12"/>
          <w:sz w:val="19"/>
        </w:rPr>
        <w:t> </w:t>
      </w:r>
      <w:r>
        <w:rPr>
          <w:rFonts w:ascii="Calibri"/>
          <w:i/>
          <w:spacing w:val="-3"/>
          <w:sz w:val="19"/>
        </w:rPr>
        <w:t>Tesis</w:t>
      </w:r>
      <w:r>
        <w:rPr>
          <w:rFonts w:ascii="Calibri"/>
          <w:i/>
          <w:spacing w:val="-16"/>
          <w:sz w:val="19"/>
        </w:rPr>
        <w:t> </w:t>
      </w:r>
      <w:r>
        <w:rPr>
          <w:rFonts w:ascii="Calibri"/>
          <w:i/>
          <w:sz w:val="19"/>
        </w:rPr>
        <w:t>sobre</w:t>
      </w:r>
      <w:r>
        <w:rPr>
          <w:rFonts w:ascii="Calibri"/>
          <w:i/>
          <w:spacing w:val="-16"/>
          <w:sz w:val="19"/>
        </w:rPr>
        <w:t> </w:t>
      </w:r>
      <w:r>
        <w:rPr>
          <w:rFonts w:ascii="Calibri"/>
          <w:i/>
          <w:sz w:val="19"/>
        </w:rPr>
        <w:t>Feuerbach</w:t>
      </w:r>
      <w:r>
        <w:rPr>
          <w:rFonts w:ascii="Calibri"/>
          <w:sz w:val="19"/>
        </w:rPr>
        <w:t>,</w:t>
      </w:r>
      <w:r>
        <w:rPr>
          <w:rFonts w:ascii="Calibri"/>
          <w:spacing w:val="-12"/>
          <w:sz w:val="19"/>
        </w:rPr>
        <w:t> </w:t>
      </w:r>
      <w:r>
        <w:rPr>
          <w:rFonts w:ascii="Calibri"/>
          <w:sz w:val="19"/>
        </w:rPr>
        <w:t>consultado</w:t>
      </w:r>
      <w:r>
        <w:rPr>
          <w:rFonts w:ascii="Calibri"/>
          <w:spacing w:val="-12"/>
          <w:sz w:val="19"/>
        </w:rPr>
        <w:t> </w:t>
      </w:r>
      <w:r>
        <w:rPr>
          <w:rFonts w:ascii="Calibri"/>
          <w:sz w:val="19"/>
        </w:rPr>
        <w:t>en</w:t>
      </w:r>
      <w:r>
        <w:rPr>
          <w:rFonts w:ascii="Calibri"/>
          <w:spacing w:val="-12"/>
          <w:sz w:val="19"/>
        </w:rPr>
        <w:t> </w:t>
      </w:r>
      <w:hyperlink r:id="rId153">
        <w:r>
          <w:rPr>
            <w:rFonts w:ascii="Calibri"/>
            <w:sz w:val="19"/>
          </w:rPr>
          <w:t>http://archivo.juventudes.org/textos/Karl%20</w:t>
        </w:r>
      </w:hyperlink>
      <w:r>
        <w:rPr>
          <w:rFonts w:ascii="Calibri"/>
          <w:sz w:val="19"/>
        </w:rPr>
        <w:t> Marx/Tesis%20sobre%20Feuerbach.pdf.</w:t>
      </w:r>
    </w:p>
    <w:p>
      <w:pPr>
        <w:spacing w:line="290" w:lineRule="auto" w:before="0"/>
        <w:ind w:left="954" w:right="115" w:hanging="851"/>
        <w:jc w:val="both"/>
        <w:rPr>
          <w:rFonts w:ascii="Calibri" w:hAnsi="Calibri"/>
          <w:sz w:val="19"/>
        </w:rPr>
      </w:pPr>
      <w:r>
        <w:rPr>
          <w:rFonts w:ascii="Calibri" w:hAnsi="Calibri"/>
          <w:sz w:val="19"/>
        </w:rPr>
        <w:t>Muna, Akere (2004), “La Convención de la Unión Africana contra la corrupción”, </w:t>
      </w:r>
      <w:r>
        <w:rPr>
          <w:rFonts w:ascii="Calibri" w:hAnsi="Calibri"/>
          <w:i/>
          <w:sz w:val="19"/>
        </w:rPr>
        <w:t>Transparency </w:t>
      </w:r>
      <w:r>
        <w:rPr>
          <w:rFonts w:ascii="Calibri" w:hAnsi="Calibri"/>
          <w:i/>
          <w:sz w:val="19"/>
        </w:rPr>
        <w:t>International: Informe global de la corrupción 2004. Tema especial: corrupción política</w:t>
      </w:r>
      <w:r>
        <w:rPr>
          <w:rFonts w:ascii="Calibri" w:hAnsi="Calibri"/>
          <w:sz w:val="19"/>
        </w:rPr>
        <w:t>, Barcelona, Icaria Editorial, pp. 147 y ss.</w:t>
      </w:r>
    </w:p>
    <w:p>
      <w:pPr>
        <w:spacing w:line="290" w:lineRule="auto" w:before="0"/>
        <w:ind w:left="954" w:right="99" w:hanging="851"/>
        <w:jc w:val="both"/>
        <w:rPr>
          <w:rFonts w:ascii="Calibri" w:hAnsi="Calibri"/>
          <w:sz w:val="19"/>
        </w:rPr>
      </w:pPr>
      <w:r>
        <w:rPr>
          <w:rFonts w:ascii="Calibri" w:hAnsi="Calibri"/>
          <w:sz w:val="19"/>
        </w:rPr>
        <w:t>Transparency International (2009), </w:t>
      </w:r>
      <w:r>
        <w:rPr>
          <w:rFonts w:ascii="Calibri" w:hAnsi="Calibri"/>
          <w:i/>
          <w:sz w:val="19"/>
        </w:rPr>
        <w:t>Informe sobre el Barómetro Global de la corrupción</w:t>
      </w:r>
      <w:r>
        <w:rPr>
          <w:rFonts w:ascii="Calibri" w:hAnsi="Calibri"/>
          <w:sz w:val="19"/>
        </w:rPr>
        <w:t>, consultado en </w:t>
      </w:r>
      <w:hyperlink r:id="rId154">
        <w:r>
          <w:rPr>
            <w:rFonts w:ascii="Calibri" w:hAnsi="Calibri"/>
            <w:sz w:val="19"/>
          </w:rPr>
          <w:t>http://www.transparencia.org.es/BAR%C3%93METRO%20</w:t>
        </w:r>
      </w:hyperlink>
      <w:r>
        <w:rPr>
          <w:rFonts w:ascii="Calibri" w:hAnsi="Calibri"/>
          <w:sz w:val="19"/>
        </w:rPr>
        <w:t> GLOBAL%202009/Informe_detallado_sobre_el_Bar%C3%B3metro_ Global_2009.pdf.</w:t>
      </w:r>
    </w:p>
    <w:p>
      <w:pPr>
        <w:spacing w:line="290" w:lineRule="auto" w:before="0"/>
        <w:ind w:left="954" w:right="115" w:hanging="851"/>
        <w:jc w:val="both"/>
        <w:rPr>
          <w:rFonts w:ascii="Calibri" w:hAnsi="Calibri"/>
          <w:sz w:val="19"/>
        </w:rPr>
      </w:pPr>
      <w:r>
        <w:rPr>
          <w:rFonts w:ascii="Calibri" w:hAnsi="Calibri"/>
          <w:sz w:val="19"/>
        </w:rPr>
        <w:t>Ortega Ruiz, Pedro (2008), “La familia y la construcción de experiencia axiológica”, </w:t>
      </w:r>
      <w:r>
        <w:rPr>
          <w:rFonts w:ascii="Calibri" w:hAnsi="Calibri"/>
          <w:i/>
          <w:sz w:val="19"/>
        </w:rPr>
        <w:t>Educación </w:t>
      </w:r>
      <w:r>
        <w:rPr>
          <w:rFonts w:ascii="Calibri" w:hAnsi="Calibri"/>
          <w:i/>
          <w:sz w:val="19"/>
        </w:rPr>
        <w:t>en valores, sociedad civil y desarrollo cívico</w:t>
      </w:r>
      <w:r>
        <w:rPr>
          <w:rFonts w:ascii="Calibri" w:hAnsi="Calibri"/>
          <w:sz w:val="19"/>
        </w:rPr>
        <w:t>, la Coruña, Netbiblo.</w:t>
      </w:r>
    </w:p>
    <w:p>
      <w:pPr>
        <w:spacing w:line="231" w:lineRule="exact" w:before="0"/>
        <w:ind w:left="103" w:right="0" w:firstLine="0"/>
        <w:jc w:val="left"/>
        <w:rPr>
          <w:rFonts w:ascii="Calibri" w:hAnsi="Calibri"/>
          <w:sz w:val="19"/>
        </w:rPr>
      </w:pPr>
      <w:r>
        <w:rPr>
          <w:rFonts w:ascii="Calibri" w:hAnsi="Calibri"/>
          <w:sz w:val="19"/>
        </w:rPr>
        <w:t>Platón (2003), </w:t>
      </w:r>
      <w:r>
        <w:rPr>
          <w:rFonts w:ascii="Calibri" w:hAnsi="Calibri"/>
          <w:i/>
          <w:sz w:val="19"/>
        </w:rPr>
        <w:t>Diálogos</w:t>
      </w:r>
      <w:r>
        <w:rPr>
          <w:rFonts w:ascii="Calibri" w:hAnsi="Calibri"/>
          <w:sz w:val="19"/>
        </w:rPr>
        <w:t>, Madrid, Gredos.</w:t>
      </w:r>
    </w:p>
    <w:p>
      <w:pPr>
        <w:spacing w:line="290" w:lineRule="auto" w:before="48"/>
        <w:ind w:left="954" w:right="115" w:hanging="851"/>
        <w:jc w:val="both"/>
        <w:rPr>
          <w:rFonts w:ascii="Calibri" w:hAnsi="Calibri"/>
          <w:sz w:val="19"/>
        </w:rPr>
      </w:pPr>
      <w:r>
        <w:rPr>
          <w:rFonts w:ascii="Calibri" w:hAnsi="Calibri"/>
          <w:sz w:val="19"/>
        </w:rPr>
        <w:t>Vives, Luis (1992), “De la corrupción del derecho civil”, </w:t>
      </w:r>
      <w:r>
        <w:rPr>
          <w:rFonts w:ascii="Calibri" w:hAnsi="Calibri"/>
          <w:i/>
          <w:sz w:val="19"/>
        </w:rPr>
        <w:t>Obras Completas</w:t>
      </w:r>
      <w:r>
        <w:rPr>
          <w:rFonts w:ascii="Calibri" w:hAnsi="Calibri"/>
          <w:sz w:val="19"/>
        </w:rPr>
        <w:t>, Madrid, Aguilar, 1ª reimpresión de la 1ª ed., vol. II, pp. 511 y ss.</w:t>
      </w:r>
    </w:p>
    <w:p>
      <w:pPr>
        <w:spacing w:after="0" w:line="290" w:lineRule="auto"/>
        <w:jc w:val="both"/>
        <w:rPr>
          <w:rFonts w:ascii="Calibri" w:hAnsi="Calibri"/>
          <w:sz w:val="19"/>
        </w:rPr>
        <w:sectPr>
          <w:pgSz w:w="9640" w:h="13040"/>
          <w:pgMar w:header="557" w:footer="774" w:top="1140" w:bottom="960" w:left="860" w:right="1300"/>
        </w:sectPr>
      </w:pPr>
    </w:p>
    <w:p>
      <w:pPr>
        <w:pStyle w:val="BodyText"/>
        <w:rPr>
          <w:rFonts w:ascii="Calibri"/>
          <w:sz w:val="20"/>
        </w:rPr>
      </w:pPr>
      <w:r>
        <w:rPr/>
        <w:drawing>
          <wp:anchor distT="0" distB="0" distL="0" distR="0" allowOverlap="1" layoutInCell="1" locked="0" behindDoc="0" simplePos="0" relativeHeight="3208">
            <wp:simplePos x="0" y="0"/>
            <wp:positionH relativeFrom="page">
              <wp:posOffset>899998</wp:posOffset>
            </wp:positionH>
            <wp:positionV relativeFrom="page">
              <wp:posOffset>1080007</wp:posOffset>
            </wp:positionV>
            <wp:extent cx="1295996" cy="6300000"/>
            <wp:effectExtent l="0" t="0" r="0" b="0"/>
            <wp:wrapNone/>
            <wp:docPr id="25" name="image31.png" descr=""/>
            <wp:cNvGraphicFramePr>
              <a:graphicFrameLocks noChangeAspect="1"/>
            </wp:cNvGraphicFramePr>
            <a:graphic>
              <a:graphicData uri="http://schemas.openxmlformats.org/drawingml/2006/picture">
                <pic:pic>
                  <pic:nvPicPr>
                    <pic:cNvPr id="26"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81"/>
        <w:ind w:right="930"/>
      </w:pPr>
      <w:r>
        <w:rPr>
          <w:color w:val="706F6F"/>
          <w:w w:val="140"/>
        </w:rPr>
        <w:t>Policía Investigadora: El Modelo Hernán Guajardo, Nuevo León 1987-1989</w:t>
      </w:r>
    </w:p>
    <w:p>
      <w:pPr>
        <w:pStyle w:val="Heading3"/>
        <w:ind w:left="4587"/>
        <w:jc w:val="left"/>
        <w:rPr>
          <w:i/>
          <w:sz w:val="13"/>
        </w:rPr>
      </w:pPr>
      <w:r>
        <w:rPr>
          <w:i/>
        </w:rPr>
        <w:t>Juan José Bustamante Campos</w:t>
      </w:r>
      <w:r>
        <w:rPr>
          <w:i/>
          <w:position w:val="7"/>
          <w:sz w:val="13"/>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10"/>
        <w:rPr>
          <w:rFonts w:ascii="Calibri"/>
          <w:i/>
          <w:sz w:val="13"/>
        </w:rPr>
      </w:pPr>
      <w:r>
        <w:rPr/>
        <w:pict>
          <v:line style="position:absolute;mso-position-horizontal-relative:page;mso-position-vertical-relative:paragraph;z-index:3184;mso-wrap-distance-left:0;mso-wrap-distance-right:0" from="184.251999pt,10.76125pt" to="297.637999pt,10.76125pt" stroked="true" strokeweight=".75pt" strokecolor="#575756">
            <w10:wrap type="topAndBottom"/>
          </v:line>
        </w:pict>
      </w:r>
    </w:p>
    <w:p>
      <w:pPr>
        <w:spacing w:line="249" w:lineRule="auto" w:before="16"/>
        <w:ind w:left="2611" w:right="0" w:hanging="227"/>
        <w:jc w:val="left"/>
        <w:rPr>
          <w:rFonts w:ascii="Arial" w:hAnsi="Arial"/>
          <w:i/>
          <w:sz w:val="20"/>
        </w:rPr>
      </w:pPr>
      <w:r>
        <w:rPr>
          <w:rFonts w:ascii="Trebuchet MS" w:hAnsi="Trebuchet MS"/>
          <w:w w:val="85"/>
          <w:position w:val="7"/>
          <w:sz w:val="11"/>
        </w:rPr>
        <w:t>1</w:t>
      </w:r>
      <w:r>
        <w:rPr>
          <w:rFonts w:ascii="Trebuchet MS" w:hAnsi="Trebuchet MS"/>
          <w:spacing w:val="18"/>
          <w:w w:val="85"/>
          <w:position w:val="7"/>
          <w:sz w:val="11"/>
        </w:rPr>
        <w:t> </w:t>
      </w:r>
      <w:r>
        <w:rPr>
          <w:rFonts w:ascii="Arial" w:hAnsi="Arial"/>
          <w:i/>
          <w:w w:val="85"/>
          <w:sz w:val="20"/>
        </w:rPr>
        <w:t>Profesor-Investigador</w:t>
      </w:r>
      <w:r>
        <w:rPr>
          <w:rFonts w:ascii="Arial" w:hAnsi="Arial"/>
          <w:i/>
          <w:spacing w:val="-28"/>
          <w:w w:val="85"/>
          <w:sz w:val="20"/>
        </w:rPr>
        <w:t> </w:t>
      </w:r>
      <w:r>
        <w:rPr>
          <w:rFonts w:ascii="Arial" w:hAnsi="Arial"/>
          <w:i/>
          <w:w w:val="85"/>
          <w:sz w:val="20"/>
        </w:rPr>
        <w:t>I</w:t>
      </w:r>
      <w:r>
        <w:rPr>
          <w:rFonts w:ascii="Arial" w:hAnsi="Arial"/>
          <w:i/>
          <w:spacing w:val="-28"/>
          <w:w w:val="85"/>
          <w:sz w:val="20"/>
        </w:rPr>
        <w:t> </w:t>
      </w:r>
      <w:r>
        <w:rPr>
          <w:rFonts w:ascii="Arial" w:hAnsi="Arial"/>
          <w:i/>
          <w:w w:val="85"/>
          <w:sz w:val="20"/>
        </w:rPr>
        <w:t>en</w:t>
      </w:r>
      <w:r>
        <w:rPr>
          <w:rFonts w:ascii="Arial" w:hAnsi="Arial"/>
          <w:i/>
          <w:spacing w:val="-28"/>
          <w:w w:val="85"/>
          <w:sz w:val="20"/>
        </w:rPr>
        <w:t> </w:t>
      </w:r>
      <w:r>
        <w:rPr>
          <w:rFonts w:ascii="Arial" w:hAnsi="Arial"/>
          <w:i/>
          <w:w w:val="85"/>
          <w:sz w:val="20"/>
        </w:rPr>
        <w:t>el</w:t>
      </w:r>
      <w:r>
        <w:rPr>
          <w:rFonts w:ascii="Arial" w:hAnsi="Arial"/>
          <w:i/>
          <w:spacing w:val="-28"/>
          <w:w w:val="85"/>
          <w:sz w:val="20"/>
        </w:rPr>
        <w:t> </w:t>
      </w:r>
      <w:r>
        <w:rPr>
          <w:rFonts w:ascii="Arial" w:hAnsi="Arial"/>
          <w:i/>
          <w:w w:val="85"/>
          <w:sz w:val="20"/>
        </w:rPr>
        <w:t>Departamento</w:t>
      </w:r>
      <w:r>
        <w:rPr>
          <w:rFonts w:ascii="Arial" w:hAnsi="Arial"/>
          <w:i/>
          <w:spacing w:val="-28"/>
          <w:w w:val="85"/>
          <w:sz w:val="20"/>
        </w:rPr>
        <w:t> </w:t>
      </w:r>
      <w:r>
        <w:rPr>
          <w:rFonts w:ascii="Arial" w:hAnsi="Arial"/>
          <w:i/>
          <w:w w:val="85"/>
          <w:sz w:val="20"/>
        </w:rPr>
        <w:t>de</w:t>
      </w:r>
      <w:r>
        <w:rPr>
          <w:rFonts w:ascii="Arial" w:hAnsi="Arial"/>
          <w:i/>
          <w:spacing w:val="-28"/>
          <w:w w:val="85"/>
          <w:sz w:val="20"/>
        </w:rPr>
        <w:t> </w:t>
      </w:r>
      <w:r>
        <w:rPr>
          <w:rFonts w:ascii="Arial" w:hAnsi="Arial"/>
          <w:i/>
          <w:w w:val="85"/>
          <w:sz w:val="20"/>
        </w:rPr>
        <w:t>Sociología</w:t>
      </w:r>
      <w:r>
        <w:rPr>
          <w:rFonts w:ascii="Arial" w:hAnsi="Arial"/>
          <w:i/>
          <w:spacing w:val="-28"/>
          <w:w w:val="85"/>
          <w:sz w:val="20"/>
        </w:rPr>
        <w:t> </w:t>
      </w:r>
      <w:r>
        <w:rPr>
          <w:rFonts w:ascii="Arial" w:hAnsi="Arial"/>
          <w:i/>
          <w:w w:val="85"/>
          <w:sz w:val="20"/>
        </w:rPr>
        <w:t>y</w:t>
      </w:r>
      <w:r>
        <w:rPr>
          <w:rFonts w:ascii="Arial" w:hAnsi="Arial"/>
          <w:i/>
          <w:spacing w:val="-28"/>
          <w:w w:val="85"/>
          <w:sz w:val="20"/>
        </w:rPr>
        <w:t> </w:t>
      </w:r>
      <w:r>
        <w:rPr>
          <w:rFonts w:ascii="Arial" w:hAnsi="Arial"/>
          <w:i/>
          <w:w w:val="85"/>
          <w:sz w:val="20"/>
        </w:rPr>
        <w:t>Justicia </w:t>
      </w:r>
      <w:r>
        <w:rPr>
          <w:rFonts w:ascii="Arial" w:hAnsi="Arial"/>
          <w:i/>
          <w:w w:val="80"/>
          <w:sz w:val="20"/>
        </w:rPr>
        <w:t>Penal</w:t>
      </w:r>
      <w:r>
        <w:rPr>
          <w:rFonts w:ascii="Arial" w:hAnsi="Arial"/>
          <w:i/>
          <w:spacing w:val="-25"/>
          <w:w w:val="80"/>
          <w:sz w:val="20"/>
        </w:rPr>
        <w:t> </w:t>
      </w:r>
      <w:r>
        <w:rPr>
          <w:rFonts w:ascii="Arial" w:hAnsi="Arial"/>
          <w:i/>
          <w:w w:val="80"/>
          <w:sz w:val="20"/>
        </w:rPr>
        <w:t>de</w:t>
      </w:r>
      <w:r>
        <w:rPr>
          <w:rFonts w:ascii="Arial" w:hAnsi="Arial"/>
          <w:i/>
          <w:spacing w:val="-25"/>
          <w:w w:val="80"/>
          <w:sz w:val="20"/>
        </w:rPr>
        <w:t> </w:t>
      </w:r>
      <w:r>
        <w:rPr>
          <w:rFonts w:ascii="Arial" w:hAnsi="Arial"/>
          <w:i/>
          <w:w w:val="80"/>
          <w:sz w:val="20"/>
        </w:rPr>
        <w:t>la</w:t>
      </w:r>
      <w:r>
        <w:rPr>
          <w:rFonts w:ascii="Arial" w:hAnsi="Arial"/>
          <w:i/>
          <w:spacing w:val="-25"/>
          <w:w w:val="80"/>
          <w:sz w:val="20"/>
        </w:rPr>
        <w:t> </w:t>
      </w:r>
      <w:r>
        <w:rPr>
          <w:rFonts w:ascii="Arial" w:hAnsi="Arial"/>
          <w:i/>
          <w:w w:val="80"/>
          <w:sz w:val="20"/>
        </w:rPr>
        <w:t>Universidad</w:t>
      </w:r>
      <w:r>
        <w:rPr>
          <w:rFonts w:ascii="Arial" w:hAnsi="Arial"/>
          <w:i/>
          <w:spacing w:val="-25"/>
          <w:w w:val="80"/>
          <w:sz w:val="20"/>
        </w:rPr>
        <w:t> </w:t>
      </w:r>
      <w:r>
        <w:rPr>
          <w:rFonts w:ascii="Arial" w:hAnsi="Arial"/>
          <w:i/>
          <w:w w:val="80"/>
          <w:sz w:val="20"/>
        </w:rPr>
        <w:t>de</w:t>
      </w:r>
      <w:r>
        <w:rPr>
          <w:rFonts w:ascii="Arial" w:hAnsi="Arial"/>
          <w:i/>
          <w:spacing w:val="-25"/>
          <w:w w:val="80"/>
          <w:sz w:val="20"/>
        </w:rPr>
        <w:t> </w:t>
      </w:r>
      <w:r>
        <w:rPr>
          <w:rFonts w:ascii="Arial" w:hAnsi="Arial"/>
          <w:i/>
          <w:w w:val="80"/>
          <w:sz w:val="20"/>
        </w:rPr>
        <w:t>Arkansas.</w:t>
      </w:r>
    </w:p>
    <w:p>
      <w:pPr>
        <w:spacing w:after="0" w:line="249" w:lineRule="auto"/>
        <w:jc w:val="left"/>
        <w:rPr>
          <w:rFonts w:ascii="Arial" w:hAnsi="Arial"/>
          <w:sz w:val="20"/>
        </w:rPr>
        <w:sectPr>
          <w:headerReference w:type="default" r:id="rId155"/>
          <w:footerReference w:type="default" r:id="rId156"/>
          <w:pgSz w:w="9640" w:h="13040"/>
          <w:pgMar w:header="0" w:footer="774" w:top="1200" w:bottom="960" w:left="1300" w:right="860"/>
          <w:pgNumType w:start="121"/>
        </w:sectPr>
      </w:pPr>
    </w:p>
    <w:p>
      <w:pPr>
        <w:pStyle w:val="BodyText"/>
        <w:spacing w:before="4"/>
        <w:rPr>
          <w:rFonts w:ascii="Times New Roman"/>
          <w:sz w:val="17"/>
        </w:rPr>
      </w:pPr>
    </w:p>
    <w:p>
      <w:pPr>
        <w:spacing w:after="0"/>
        <w:rPr>
          <w:rFonts w:ascii="Times New Roman"/>
          <w:sz w:val="17"/>
        </w:rPr>
        <w:sectPr>
          <w:headerReference w:type="even" r:id="rId157"/>
          <w:footerReference w:type="even" r:id="rId158"/>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3232">
            <wp:simplePos x="0" y="0"/>
            <wp:positionH relativeFrom="page">
              <wp:posOffset>899998</wp:posOffset>
            </wp:positionH>
            <wp:positionV relativeFrom="page">
              <wp:posOffset>1080007</wp:posOffset>
            </wp:positionV>
            <wp:extent cx="1295996" cy="6300000"/>
            <wp:effectExtent l="0" t="0" r="0" b="0"/>
            <wp:wrapNone/>
            <wp:docPr id="27" name="image31.png" descr=""/>
            <wp:cNvGraphicFramePr>
              <a:graphicFrameLocks noChangeAspect="1"/>
            </wp:cNvGraphicFramePr>
            <a:graphic>
              <a:graphicData uri="http://schemas.openxmlformats.org/drawingml/2006/picture">
                <pic:pic>
                  <pic:nvPicPr>
                    <pic:cNvPr id="28"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spacing w:before="6"/>
        <w:rPr>
          <w:rFonts w:ascii="Times New Roman"/>
          <w:sz w:val="18"/>
        </w:rPr>
      </w:pPr>
    </w:p>
    <w:p>
      <w:pPr>
        <w:spacing w:before="0"/>
        <w:ind w:left="5762" w:right="0" w:firstLine="0"/>
        <w:jc w:val="left"/>
        <w:rPr>
          <w:rFonts w:ascii="Calibri"/>
          <w:i/>
          <w:sz w:val="19"/>
        </w:rPr>
      </w:pPr>
      <w:r>
        <w:rPr>
          <w:rFonts w:ascii="Calibri"/>
          <w:i/>
          <w:sz w:val="19"/>
        </w:rPr>
        <w:t>Para Antonio Montiel</w:t>
      </w:r>
    </w:p>
    <w:p>
      <w:pPr>
        <w:pStyle w:val="BodyText"/>
        <w:rPr>
          <w:rFonts w:ascii="Calibri"/>
          <w:i/>
          <w:sz w:val="18"/>
        </w:rPr>
      </w:pPr>
    </w:p>
    <w:p>
      <w:pPr>
        <w:pStyle w:val="BodyText"/>
        <w:rPr>
          <w:rFonts w:ascii="Calibri"/>
          <w:i/>
          <w:sz w:val="18"/>
        </w:rPr>
      </w:pPr>
    </w:p>
    <w:p>
      <w:pPr>
        <w:pStyle w:val="Heading5"/>
        <w:spacing w:before="129"/>
        <w:jc w:val="left"/>
        <w:rPr>
          <w:i/>
        </w:rPr>
      </w:pPr>
      <w:r>
        <w:rPr>
          <w:i/>
        </w:rPr>
        <w:t>Introducción</w:t>
      </w:r>
    </w:p>
    <w:p>
      <w:pPr>
        <w:pStyle w:val="BodyText"/>
        <w:spacing w:before="3"/>
        <w:rPr>
          <w:rFonts w:ascii="Palatino Linotype"/>
          <w:b/>
          <w:i/>
          <w:sz w:val="20"/>
        </w:rPr>
      </w:pPr>
    </w:p>
    <w:p>
      <w:pPr>
        <w:pStyle w:val="BodyText"/>
        <w:spacing w:line="280" w:lineRule="exact"/>
        <w:ind w:left="2385" w:right="101" w:firstLine="477"/>
        <w:jc w:val="right"/>
      </w:pPr>
      <w:r>
        <w:rPr/>
        <w:pict>
          <v:shape style="position:absolute;margin-left:179.909698pt;margin-top:1.250062pt;width:28.25pt;height:47.7pt;mso-position-horizontal-relative:page;mso-position-vertical-relative:paragraph;z-index:-228376" type="#_x0000_t202" filled="false" stroked="false">
            <v:textbox inset="0,0,0,0">
              <w:txbxContent>
                <w:p>
                  <w:pPr>
                    <w:spacing w:line="954" w:lineRule="exact" w:before="0"/>
                    <w:ind w:left="0" w:right="0" w:firstLine="0"/>
                    <w:jc w:val="left"/>
                    <w:rPr>
                      <w:sz w:val="95"/>
                    </w:rPr>
                  </w:pPr>
                  <w:r>
                    <w:rPr>
                      <w:color w:val="706F6F"/>
                      <w:w w:val="110"/>
                      <w:sz w:val="95"/>
                    </w:rPr>
                    <w:t>L</w:t>
                  </w:r>
                </w:p>
              </w:txbxContent>
            </v:textbox>
            <w10:wrap type="none"/>
          </v:shape>
        </w:pict>
      </w:r>
      <w:r>
        <w:rPr>
          <w:w w:val="105"/>
        </w:rPr>
        <w:t>a corrupción en los cuerpos de policía</w:t>
      </w:r>
      <w:r>
        <w:rPr>
          <w:spacing w:val="11"/>
          <w:w w:val="105"/>
        </w:rPr>
        <w:t> </w:t>
      </w:r>
      <w:r>
        <w:rPr>
          <w:w w:val="105"/>
        </w:rPr>
        <w:t>ha</w:t>
      </w:r>
      <w:r>
        <w:rPr>
          <w:spacing w:val="29"/>
          <w:w w:val="105"/>
        </w:rPr>
        <w:t> </w:t>
      </w:r>
      <w:r>
        <w:rPr>
          <w:w w:val="105"/>
        </w:rPr>
        <w:t>sido</w:t>
      </w:r>
      <w:r>
        <w:rPr>
          <w:w w:val="104"/>
        </w:rPr>
        <w:t> </w:t>
      </w:r>
      <w:r>
        <w:rPr>
          <w:w w:val="105"/>
        </w:rPr>
        <w:t>ampliamente investigada y analizada</w:t>
      </w:r>
      <w:r>
        <w:rPr>
          <w:spacing w:val="3"/>
          <w:w w:val="105"/>
        </w:rPr>
        <w:t> </w:t>
      </w:r>
      <w:r>
        <w:rPr>
          <w:w w:val="105"/>
        </w:rPr>
        <w:t>a</w:t>
      </w:r>
      <w:r>
        <w:rPr>
          <w:spacing w:val="25"/>
          <w:w w:val="105"/>
        </w:rPr>
        <w:t> </w:t>
      </w:r>
      <w:r>
        <w:rPr>
          <w:w w:val="105"/>
        </w:rPr>
        <w:t>nivel</w:t>
      </w:r>
      <w:r>
        <w:rPr>
          <w:w w:val="105"/>
        </w:rPr>
        <w:t> </w:t>
      </w:r>
      <w:r>
        <w:rPr>
          <w:w w:val="105"/>
        </w:rPr>
        <w:t>nacional en diferentes estados de</w:t>
      </w:r>
      <w:r>
        <w:rPr>
          <w:spacing w:val="3"/>
          <w:w w:val="105"/>
        </w:rPr>
        <w:t> </w:t>
      </w:r>
      <w:r>
        <w:rPr>
          <w:w w:val="105"/>
        </w:rPr>
        <w:t>la</w:t>
      </w:r>
      <w:r>
        <w:rPr>
          <w:spacing w:val="29"/>
          <w:w w:val="105"/>
        </w:rPr>
        <w:t> </w:t>
      </w:r>
      <w:r>
        <w:rPr>
          <w:w w:val="105"/>
        </w:rPr>
        <w:t>República</w:t>
      </w:r>
      <w:r>
        <w:rPr>
          <w:w w:val="104"/>
        </w:rPr>
        <w:t> </w:t>
      </w:r>
      <w:r>
        <w:rPr>
          <w:w w:val="105"/>
        </w:rPr>
        <w:t>Mexicana (Barrachina </w:t>
      </w:r>
      <w:r>
        <w:rPr>
          <w:rFonts w:ascii="Palatino Linotype" w:hAnsi="Palatino Linotype"/>
          <w:i/>
          <w:w w:val="105"/>
        </w:rPr>
        <w:t>et al.,  </w:t>
      </w:r>
      <w:r>
        <w:rPr>
          <w:w w:val="105"/>
        </w:rPr>
        <w:t>2012; </w:t>
      </w:r>
      <w:r>
        <w:rPr>
          <w:spacing w:val="21"/>
          <w:w w:val="105"/>
        </w:rPr>
        <w:t> </w:t>
      </w:r>
      <w:r>
        <w:rPr>
          <w:w w:val="105"/>
        </w:rPr>
        <w:t>Richardson </w:t>
      </w:r>
      <w:r>
        <w:rPr>
          <w:spacing w:val="29"/>
          <w:w w:val="105"/>
        </w:rPr>
        <w:t> </w:t>
      </w:r>
      <w:r>
        <w:rPr>
          <w:rFonts w:ascii="Palatino Linotype" w:hAnsi="Palatino Linotype"/>
          <w:i/>
          <w:w w:val="105"/>
        </w:rPr>
        <w:t>et</w:t>
      </w:r>
      <w:r>
        <w:rPr>
          <w:rFonts w:ascii="Palatino Linotype" w:hAnsi="Palatino Linotype"/>
          <w:i/>
          <w:spacing w:val="-1"/>
        </w:rPr>
        <w:t> </w:t>
      </w:r>
      <w:r>
        <w:rPr>
          <w:rFonts w:ascii="Palatino Linotype" w:hAnsi="Palatino Linotype"/>
          <w:i/>
          <w:w w:val="105"/>
        </w:rPr>
        <w:t>al.</w:t>
      </w:r>
      <w:r>
        <w:rPr>
          <w:w w:val="105"/>
        </w:rPr>
        <w:t>, 2006). De acuerdo a Barrachina</w:t>
      </w:r>
      <w:r>
        <w:rPr>
          <w:spacing w:val="8"/>
          <w:w w:val="105"/>
        </w:rPr>
        <w:t> </w:t>
      </w:r>
      <w:r>
        <w:rPr>
          <w:w w:val="105"/>
        </w:rPr>
        <w:t>y</w:t>
      </w:r>
      <w:r>
        <w:rPr>
          <w:spacing w:val="10"/>
          <w:w w:val="105"/>
        </w:rPr>
        <w:t> </w:t>
      </w:r>
      <w:r>
        <w:rPr>
          <w:w w:val="105"/>
        </w:rPr>
        <w:t>Hernández,</w:t>
      </w:r>
      <w:r>
        <w:rPr>
          <w:w w:val="106"/>
        </w:rPr>
        <w:t> </w:t>
      </w:r>
      <w:r>
        <w:rPr>
          <w:w w:val="105"/>
        </w:rPr>
        <w:t>numerosos cambios estructurales</w:t>
      </w:r>
      <w:r>
        <w:rPr>
          <w:spacing w:val="39"/>
          <w:w w:val="105"/>
        </w:rPr>
        <w:t> </w:t>
      </w:r>
      <w:r>
        <w:rPr>
          <w:w w:val="105"/>
        </w:rPr>
        <w:t>promovidos</w:t>
      </w:r>
      <w:r>
        <w:rPr>
          <w:spacing w:val="13"/>
          <w:w w:val="105"/>
        </w:rPr>
        <w:t> </w:t>
      </w:r>
      <w:r>
        <w:rPr>
          <w:w w:val="105"/>
        </w:rPr>
        <w:t>por</w:t>
      </w:r>
      <w:r>
        <w:rPr>
          <w:w w:val="102"/>
        </w:rPr>
        <w:t> </w:t>
      </w:r>
      <w:r>
        <w:rPr>
          <w:w w:val="105"/>
        </w:rPr>
        <w:t>políticas</w:t>
      </w:r>
      <w:r>
        <w:rPr>
          <w:spacing w:val="-27"/>
          <w:w w:val="105"/>
        </w:rPr>
        <w:t> </w:t>
      </w:r>
      <w:r>
        <w:rPr>
          <w:w w:val="105"/>
        </w:rPr>
        <w:t>públicas</w:t>
      </w:r>
      <w:r>
        <w:rPr>
          <w:spacing w:val="-27"/>
          <w:w w:val="105"/>
        </w:rPr>
        <w:t> </w:t>
      </w:r>
      <w:r>
        <w:rPr>
          <w:w w:val="105"/>
        </w:rPr>
        <w:t>han</w:t>
      </w:r>
      <w:r>
        <w:rPr>
          <w:spacing w:val="-27"/>
          <w:w w:val="105"/>
        </w:rPr>
        <w:t> </w:t>
      </w:r>
      <w:r>
        <w:rPr>
          <w:w w:val="105"/>
        </w:rPr>
        <w:t>sido</w:t>
      </w:r>
      <w:r>
        <w:rPr>
          <w:spacing w:val="-27"/>
          <w:w w:val="105"/>
        </w:rPr>
        <w:t> </w:t>
      </w:r>
      <w:r>
        <w:rPr>
          <w:w w:val="105"/>
        </w:rPr>
        <w:t>diseñados</w:t>
      </w:r>
      <w:r>
        <w:rPr>
          <w:spacing w:val="-27"/>
          <w:w w:val="105"/>
        </w:rPr>
        <w:t> </w:t>
      </w:r>
      <w:r>
        <w:rPr>
          <w:w w:val="105"/>
        </w:rPr>
        <w:t>e</w:t>
      </w:r>
      <w:r>
        <w:rPr>
          <w:spacing w:val="-27"/>
          <w:w w:val="105"/>
        </w:rPr>
        <w:t> </w:t>
      </w:r>
      <w:r>
        <w:rPr>
          <w:w w:val="105"/>
        </w:rPr>
        <w:t>implementados</w:t>
      </w:r>
      <w:r>
        <w:rPr>
          <w:w w:val="103"/>
        </w:rPr>
        <w:t> </w:t>
      </w:r>
      <w:r>
        <w:rPr>
          <w:w w:val="105"/>
        </w:rPr>
        <w:t>por gobiernos a nivel federal, estatal, y</w:t>
      </w:r>
      <w:r>
        <w:rPr>
          <w:spacing w:val="-14"/>
          <w:w w:val="105"/>
        </w:rPr>
        <w:t> </w:t>
      </w:r>
      <w:r>
        <w:rPr>
          <w:w w:val="105"/>
        </w:rPr>
        <w:t>municipal.</w:t>
      </w:r>
      <w:r>
        <w:rPr>
          <w:spacing w:val="-2"/>
          <w:w w:val="105"/>
        </w:rPr>
        <w:t> </w:t>
      </w:r>
      <w:r>
        <w:rPr>
          <w:w w:val="105"/>
        </w:rPr>
        <w:t>Sin</w:t>
      </w:r>
      <w:r>
        <w:rPr>
          <w:w w:val="104"/>
        </w:rPr>
        <w:t> </w:t>
      </w:r>
      <w:r>
        <w:rPr>
          <w:w w:val="105"/>
        </w:rPr>
        <w:t>embargo, como lo señala el Barómetro Global</w:t>
      </w:r>
      <w:r>
        <w:rPr>
          <w:spacing w:val="7"/>
          <w:w w:val="105"/>
        </w:rPr>
        <w:t> </w:t>
      </w:r>
      <w:r>
        <w:rPr>
          <w:w w:val="105"/>
        </w:rPr>
        <w:t>de</w:t>
      </w:r>
      <w:r>
        <w:rPr>
          <w:spacing w:val="28"/>
          <w:w w:val="105"/>
        </w:rPr>
        <w:t> </w:t>
      </w:r>
      <w:r>
        <w:rPr>
          <w:w w:val="105"/>
        </w:rPr>
        <w:t>la</w:t>
      </w:r>
      <w:r>
        <w:rPr>
          <w:w w:val="104"/>
        </w:rPr>
        <w:t> </w:t>
      </w:r>
      <w:r>
        <w:rPr>
          <w:w w:val="105"/>
        </w:rPr>
        <w:t>Corrupción publicado por</w:t>
      </w:r>
      <w:r>
        <w:rPr>
          <w:spacing w:val="10"/>
          <w:w w:val="105"/>
        </w:rPr>
        <w:t> </w:t>
      </w:r>
      <w:r>
        <w:rPr>
          <w:w w:val="105"/>
        </w:rPr>
        <w:t>Transparencia</w:t>
      </w:r>
      <w:r>
        <w:rPr>
          <w:spacing w:val="3"/>
          <w:w w:val="105"/>
        </w:rPr>
        <w:t> </w:t>
      </w:r>
      <w:r>
        <w:rPr>
          <w:w w:val="105"/>
        </w:rPr>
        <w:t>Mexicana</w:t>
      </w:r>
      <w:r>
        <w:rPr>
          <w:w w:val="105"/>
        </w:rPr>
        <w:t> </w:t>
      </w:r>
      <w:r>
        <w:rPr>
          <w:w w:val="105"/>
        </w:rPr>
        <w:t>en el 2013, la institución pública con</w:t>
      </w:r>
      <w:r>
        <w:rPr>
          <w:spacing w:val="28"/>
          <w:w w:val="105"/>
        </w:rPr>
        <w:t> </w:t>
      </w:r>
      <w:r>
        <w:rPr>
          <w:w w:val="105"/>
        </w:rPr>
        <w:t>más</w:t>
      </w:r>
      <w:r>
        <w:rPr>
          <w:spacing w:val="4"/>
          <w:w w:val="105"/>
        </w:rPr>
        <w:t> </w:t>
      </w:r>
      <w:r>
        <w:rPr>
          <w:w w:val="105"/>
        </w:rPr>
        <w:t>corrupción</w:t>
      </w:r>
      <w:r>
        <w:rPr>
          <w:w w:val="102"/>
        </w:rPr>
        <w:t> </w:t>
      </w:r>
      <w:r>
        <w:rPr>
          <w:w w:val="105"/>
        </w:rPr>
        <w:t>en</w:t>
      </w:r>
      <w:r>
        <w:rPr>
          <w:spacing w:val="-10"/>
          <w:w w:val="105"/>
        </w:rPr>
        <w:t> </w:t>
      </w:r>
      <w:r>
        <w:rPr>
          <w:w w:val="105"/>
        </w:rPr>
        <w:t>México</w:t>
      </w:r>
      <w:r>
        <w:rPr>
          <w:spacing w:val="-10"/>
          <w:w w:val="105"/>
        </w:rPr>
        <w:t> </w:t>
      </w:r>
      <w:r>
        <w:rPr>
          <w:w w:val="105"/>
        </w:rPr>
        <w:t>sigue</w:t>
      </w:r>
      <w:r>
        <w:rPr>
          <w:spacing w:val="-10"/>
          <w:w w:val="105"/>
        </w:rPr>
        <w:t> </w:t>
      </w:r>
      <w:r>
        <w:rPr>
          <w:w w:val="105"/>
        </w:rPr>
        <w:t>siendo</w:t>
      </w:r>
      <w:r>
        <w:rPr>
          <w:spacing w:val="-10"/>
          <w:w w:val="105"/>
        </w:rPr>
        <w:t> </w:t>
      </w:r>
      <w:r>
        <w:rPr>
          <w:w w:val="105"/>
        </w:rPr>
        <w:t>la</w:t>
      </w:r>
      <w:r>
        <w:rPr>
          <w:spacing w:val="-10"/>
          <w:w w:val="105"/>
        </w:rPr>
        <w:t> </w:t>
      </w:r>
      <w:r>
        <w:rPr>
          <w:w w:val="105"/>
        </w:rPr>
        <w:t>policía,</w:t>
      </w:r>
      <w:r>
        <w:rPr>
          <w:spacing w:val="-10"/>
          <w:w w:val="105"/>
        </w:rPr>
        <w:t> </w:t>
      </w:r>
      <w:r>
        <w:rPr>
          <w:w w:val="105"/>
        </w:rPr>
        <w:t>con</w:t>
      </w:r>
      <w:r>
        <w:rPr>
          <w:spacing w:val="-10"/>
          <w:w w:val="105"/>
        </w:rPr>
        <w:t> </w:t>
      </w:r>
      <w:r>
        <w:rPr>
          <w:w w:val="105"/>
        </w:rPr>
        <w:t>un</w:t>
      </w:r>
      <w:r>
        <w:rPr>
          <w:spacing w:val="-10"/>
          <w:w w:val="105"/>
        </w:rPr>
        <w:t> </w:t>
      </w:r>
      <w:r>
        <w:rPr>
          <w:w w:val="105"/>
        </w:rPr>
        <w:t>73</w:t>
      </w:r>
      <w:r>
        <w:rPr>
          <w:spacing w:val="-10"/>
          <w:w w:val="105"/>
        </w:rPr>
        <w:t> </w:t>
      </w:r>
      <w:r>
        <w:rPr>
          <w:w w:val="105"/>
        </w:rPr>
        <w:t>por</w:t>
      </w:r>
      <w:r>
        <w:rPr>
          <w:spacing w:val="-10"/>
          <w:w w:val="105"/>
        </w:rPr>
        <w:t> </w:t>
      </w:r>
      <w:r>
        <w:rPr>
          <w:w w:val="105"/>
        </w:rPr>
        <w:t>ciento</w:t>
      </w:r>
    </w:p>
    <w:p>
      <w:pPr>
        <w:pStyle w:val="BodyText"/>
        <w:spacing w:before="24"/>
        <w:ind w:left="2385"/>
      </w:pPr>
      <w:r>
        <w:rPr>
          <w:w w:val="105"/>
        </w:rPr>
        <w:t>(Barómetro Global de la Corrupción, 2013).</w:t>
      </w:r>
    </w:p>
    <w:p>
      <w:pPr>
        <w:pStyle w:val="BodyText"/>
        <w:spacing w:before="9"/>
        <w:rPr>
          <w:sz w:val="26"/>
        </w:rPr>
      </w:pPr>
    </w:p>
    <w:p>
      <w:pPr>
        <w:pStyle w:val="BodyText"/>
        <w:spacing w:line="273" w:lineRule="auto"/>
        <w:ind w:left="2385" w:right="101" w:firstLine="850"/>
        <w:jc w:val="both"/>
      </w:pPr>
      <w:r>
        <w:rPr/>
        <w:t>Por lo tanto,  es  necesario  examinar  desde  un  punto  de  vista  comparativo  casos  excepcionales  y “exitosos de combate a la corrupción, [y por consi- guiente] las formas de combatirla en diferentes lugares y épocas” (Diego, 2013: 7). Es importante además hacer hincapié en modelos específicos de relativo éxito que hayan utilizado “instrumentos éticos de aplicación práctica…contra la corrupción, particularmente los referentes a la esfera interna –convicciones, integridad, principios, etc.– y externa –educación ética, códigos éticos, etc.– del individuo” (Diego, 2013: 2). Tomando como referencia el contexto de este argumento, este capítulo examina desde el lente crítico de la etnografía institucional, entre los años 1987 y 1989, a la Policía Judicial  del  Estado  de  Nuevo</w:t>
      </w:r>
      <w:r>
        <w:rPr>
          <w:spacing w:val="18"/>
        </w:rPr>
        <w:t> </w:t>
      </w:r>
      <w:r>
        <w:rPr/>
        <w:t>León.</w:t>
      </w:r>
    </w:p>
    <w:p>
      <w:pPr>
        <w:spacing w:after="0" w:line="273" w:lineRule="auto"/>
        <w:jc w:val="both"/>
        <w:sectPr>
          <w:headerReference w:type="default" r:id="rId159"/>
          <w:footerReference w:type="default" r:id="rId160"/>
          <w:footerReference w:type="even" r:id="rId161"/>
          <w:pgSz w:w="9640" w:h="13040"/>
          <w:pgMar w:header="0" w:footer="774" w:top="1200" w:bottom="960" w:left="1300" w:right="860"/>
          <w:pgNumType w:start="123"/>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Primeramente, el ensayo define el elusivo concepto de corrupción, y provee una sinopsis histórica contextual de las estrategias aplicadas al caso específico de México. Segundo, el capítulo propone el empleo de la etnografía institucional como un enfoque metodológico necesario para enmarcar teóricamente el acceso a información privilegiada desde el punto de vista del autor,</w:t>
      </w:r>
      <w:r>
        <w:rPr>
          <w:spacing w:val="-12"/>
          <w:w w:val="105"/>
        </w:rPr>
        <w:t> </w:t>
      </w:r>
      <w:r>
        <w:rPr>
          <w:w w:val="105"/>
        </w:rPr>
        <w:t>y</w:t>
      </w:r>
      <w:r>
        <w:rPr>
          <w:spacing w:val="-12"/>
          <w:w w:val="105"/>
        </w:rPr>
        <w:t> </w:t>
      </w:r>
      <w:r>
        <w:rPr>
          <w:w w:val="105"/>
        </w:rPr>
        <w:t>así</w:t>
      </w:r>
      <w:r>
        <w:rPr>
          <w:spacing w:val="-12"/>
          <w:w w:val="105"/>
        </w:rPr>
        <w:t> </w:t>
      </w:r>
      <w:r>
        <w:rPr>
          <w:w w:val="105"/>
        </w:rPr>
        <w:t>entender</w:t>
      </w:r>
      <w:r>
        <w:rPr>
          <w:spacing w:val="-12"/>
          <w:w w:val="105"/>
        </w:rPr>
        <w:t> </w:t>
      </w:r>
      <w:r>
        <w:rPr>
          <w:w w:val="105"/>
        </w:rPr>
        <w:t>los</w:t>
      </w:r>
      <w:r>
        <w:rPr>
          <w:spacing w:val="-12"/>
          <w:w w:val="105"/>
        </w:rPr>
        <w:t> </w:t>
      </w:r>
      <w:r>
        <w:rPr>
          <w:w w:val="105"/>
        </w:rPr>
        <w:t>órdenes</w:t>
      </w:r>
      <w:r>
        <w:rPr>
          <w:spacing w:val="-12"/>
          <w:w w:val="105"/>
        </w:rPr>
        <w:t> </w:t>
      </w:r>
      <w:r>
        <w:rPr>
          <w:w w:val="105"/>
        </w:rPr>
        <w:t>ideológicos</w:t>
      </w:r>
      <w:r>
        <w:rPr>
          <w:spacing w:val="-12"/>
          <w:w w:val="105"/>
        </w:rPr>
        <w:t> </w:t>
      </w:r>
      <w:r>
        <w:rPr>
          <w:w w:val="105"/>
        </w:rPr>
        <w:t>bajo</w:t>
      </w:r>
      <w:r>
        <w:rPr>
          <w:spacing w:val="-12"/>
          <w:w w:val="105"/>
        </w:rPr>
        <w:t> </w:t>
      </w:r>
      <w:r>
        <w:rPr>
          <w:w w:val="105"/>
        </w:rPr>
        <w:t>los</w:t>
      </w:r>
      <w:r>
        <w:rPr>
          <w:spacing w:val="-12"/>
          <w:w w:val="105"/>
        </w:rPr>
        <w:t> </w:t>
      </w:r>
      <w:r>
        <w:rPr>
          <w:w w:val="105"/>
        </w:rPr>
        <w:t>cuales</w:t>
      </w:r>
      <w:r>
        <w:rPr>
          <w:spacing w:val="-12"/>
          <w:w w:val="105"/>
        </w:rPr>
        <w:t> </w:t>
      </w:r>
      <w:r>
        <w:rPr>
          <w:w w:val="105"/>
        </w:rPr>
        <w:t>la</w:t>
      </w:r>
      <w:r>
        <w:rPr>
          <w:spacing w:val="-12"/>
          <w:w w:val="105"/>
        </w:rPr>
        <w:t> </w:t>
      </w:r>
      <w:r>
        <w:rPr>
          <w:w w:val="105"/>
        </w:rPr>
        <w:t>policía</w:t>
      </w:r>
      <w:r>
        <w:rPr>
          <w:spacing w:val="-12"/>
          <w:w w:val="105"/>
        </w:rPr>
        <w:t> </w:t>
      </w:r>
      <w:r>
        <w:rPr>
          <w:w w:val="105"/>
        </w:rPr>
        <w:t>funciona. Por</w:t>
      </w:r>
      <w:r>
        <w:rPr>
          <w:spacing w:val="-15"/>
          <w:w w:val="105"/>
        </w:rPr>
        <w:t> </w:t>
      </w:r>
      <w:r>
        <w:rPr>
          <w:w w:val="105"/>
        </w:rPr>
        <w:t>último,</w:t>
      </w:r>
      <w:r>
        <w:rPr>
          <w:spacing w:val="-15"/>
          <w:w w:val="105"/>
        </w:rPr>
        <w:t> </w:t>
      </w:r>
      <w:r>
        <w:rPr>
          <w:w w:val="105"/>
        </w:rPr>
        <w:t>se</w:t>
      </w:r>
      <w:r>
        <w:rPr>
          <w:spacing w:val="-15"/>
          <w:w w:val="105"/>
        </w:rPr>
        <w:t> </w:t>
      </w:r>
      <w:r>
        <w:rPr>
          <w:w w:val="105"/>
        </w:rPr>
        <w:t>identifica</w:t>
      </w:r>
      <w:r>
        <w:rPr>
          <w:spacing w:val="-15"/>
          <w:w w:val="105"/>
        </w:rPr>
        <w:t> </w:t>
      </w:r>
      <w:r>
        <w:rPr>
          <w:w w:val="105"/>
        </w:rPr>
        <w:t>la</w:t>
      </w:r>
      <w:r>
        <w:rPr>
          <w:spacing w:val="-15"/>
          <w:w w:val="105"/>
        </w:rPr>
        <w:t> </w:t>
      </w:r>
      <w:r>
        <w:rPr>
          <w:w w:val="105"/>
        </w:rPr>
        <w:t>estrategia</w:t>
      </w:r>
      <w:r>
        <w:rPr>
          <w:spacing w:val="-15"/>
          <w:w w:val="105"/>
        </w:rPr>
        <w:t> </w:t>
      </w:r>
      <w:r>
        <w:rPr>
          <w:w w:val="105"/>
        </w:rPr>
        <w:t>implementada</w:t>
      </w:r>
      <w:r>
        <w:rPr>
          <w:spacing w:val="-15"/>
          <w:w w:val="105"/>
        </w:rPr>
        <w:t> </w:t>
      </w:r>
      <w:r>
        <w:rPr>
          <w:w w:val="105"/>
        </w:rPr>
        <w:t>por</w:t>
      </w:r>
      <w:r>
        <w:rPr>
          <w:spacing w:val="-15"/>
          <w:w w:val="105"/>
        </w:rPr>
        <w:t> </w:t>
      </w:r>
      <w:r>
        <w:rPr>
          <w:w w:val="105"/>
        </w:rPr>
        <w:t>el</w:t>
      </w:r>
      <w:r>
        <w:rPr>
          <w:spacing w:val="-15"/>
          <w:w w:val="105"/>
        </w:rPr>
        <w:t> </w:t>
      </w:r>
      <w:r>
        <w:rPr>
          <w:w w:val="105"/>
        </w:rPr>
        <w:t>entonces</w:t>
      </w:r>
      <w:r>
        <w:rPr>
          <w:spacing w:val="-15"/>
          <w:w w:val="105"/>
        </w:rPr>
        <w:t> </w:t>
      </w:r>
      <w:r>
        <w:rPr>
          <w:w w:val="105"/>
        </w:rPr>
        <w:t>director</w:t>
      </w:r>
      <w:r>
        <w:rPr>
          <w:spacing w:val="-15"/>
          <w:w w:val="105"/>
        </w:rPr>
        <w:t> </w:t>
      </w:r>
      <w:r>
        <w:rPr>
          <w:w w:val="105"/>
        </w:rPr>
        <w:t>de la Policía Investigadora –Policía Judicial– Hernán Guajardo en su programa de combate a la corrupción. Se reflexiona brevemente en la lógica detrás de las</w:t>
      </w:r>
      <w:r>
        <w:rPr>
          <w:spacing w:val="-16"/>
          <w:w w:val="105"/>
        </w:rPr>
        <w:t> </w:t>
      </w:r>
      <w:r>
        <w:rPr>
          <w:w w:val="105"/>
        </w:rPr>
        <w:t>acciones</w:t>
      </w:r>
      <w:r>
        <w:rPr>
          <w:spacing w:val="-16"/>
          <w:w w:val="105"/>
        </w:rPr>
        <w:t> </w:t>
      </w:r>
      <w:r>
        <w:rPr>
          <w:w w:val="105"/>
        </w:rPr>
        <w:t>ejecutivas</w:t>
      </w:r>
      <w:r>
        <w:rPr>
          <w:spacing w:val="-16"/>
          <w:w w:val="105"/>
        </w:rPr>
        <w:t> </w:t>
      </w:r>
      <w:r>
        <w:rPr>
          <w:w w:val="105"/>
        </w:rPr>
        <w:t>del</w:t>
      </w:r>
      <w:r>
        <w:rPr>
          <w:spacing w:val="-16"/>
          <w:w w:val="105"/>
        </w:rPr>
        <w:t> </w:t>
      </w:r>
      <w:r>
        <w:rPr>
          <w:w w:val="105"/>
        </w:rPr>
        <w:t>director</w:t>
      </w:r>
      <w:r>
        <w:rPr>
          <w:spacing w:val="-16"/>
          <w:w w:val="105"/>
        </w:rPr>
        <w:t> </w:t>
      </w:r>
      <w:r>
        <w:rPr>
          <w:w w:val="105"/>
        </w:rPr>
        <w:t>desde</w:t>
      </w:r>
      <w:r>
        <w:rPr>
          <w:spacing w:val="-16"/>
          <w:w w:val="105"/>
        </w:rPr>
        <w:t> </w:t>
      </w:r>
      <w:r>
        <w:rPr>
          <w:w w:val="105"/>
        </w:rPr>
        <w:t>dos</w:t>
      </w:r>
      <w:r>
        <w:rPr>
          <w:spacing w:val="-16"/>
          <w:w w:val="105"/>
        </w:rPr>
        <w:t> </w:t>
      </w:r>
      <w:r>
        <w:rPr>
          <w:w w:val="105"/>
        </w:rPr>
        <w:t>aspectos</w:t>
      </w:r>
      <w:r>
        <w:rPr>
          <w:spacing w:val="-16"/>
          <w:w w:val="105"/>
        </w:rPr>
        <w:t> </w:t>
      </w:r>
      <w:r>
        <w:rPr>
          <w:w w:val="105"/>
        </w:rPr>
        <w:t>importantes:</w:t>
      </w:r>
      <w:r>
        <w:rPr>
          <w:spacing w:val="-16"/>
          <w:w w:val="105"/>
        </w:rPr>
        <w:t> </w:t>
      </w:r>
      <w:r>
        <w:rPr>
          <w:w w:val="105"/>
        </w:rPr>
        <w:t>el</w:t>
      </w:r>
      <w:r>
        <w:rPr>
          <w:spacing w:val="-16"/>
          <w:w w:val="105"/>
        </w:rPr>
        <w:t> </w:t>
      </w:r>
      <w:r>
        <w:rPr>
          <w:w w:val="105"/>
        </w:rPr>
        <w:t>primero examina la forma de operar y eficacia de aquellos instrumentos ideológicos y operativos</w:t>
      </w:r>
      <w:r>
        <w:rPr>
          <w:spacing w:val="-13"/>
          <w:w w:val="105"/>
        </w:rPr>
        <w:t> </w:t>
      </w:r>
      <w:r>
        <w:rPr>
          <w:w w:val="105"/>
        </w:rPr>
        <w:t>exitosos</w:t>
      </w:r>
      <w:r>
        <w:rPr>
          <w:spacing w:val="-13"/>
          <w:w w:val="105"/>
        </w:rPr>
        <w:t> </w:t>
      </w:r>
      <w:r>
        <w:rPr>
          <w:w w:val="105"/>
        </w:rPr>
        <w:t>para</w:t>
      </w:r>
      <w:r>
        <w:rPr>
          <w:spacing w:val="-13"/>
          <w:w w:val="105"/>
        </w:rPr>
        <w:t> </w:t>
      </w:r>
      <w:r>
        <w:rPr>
          <w:w w:val="105"/>
        </w:rPr>
        <w:t>prevenir,</w:t>
      </w:r>
      <w:r>
        <w:rPr>
          <w:spacing w:val="-13"/>
          <w:w w:val="105"/>
        </w:rPr>
        <w:t> </w:t>
      </w:r>
      <w:r>
        <w:rPr>
          <w:w w:val="105"/>
        </w:rPr>
        <w:t>combatir,</w:t>
      </w:r>
      <w:r>
        <w:rPr>
          <w:spacing w:val="-13"/>
          <w:w w:val="105"/>
        </w:rPr>
        <w:t> </w:t>
      </w:r>
      <w:r>
        <w:rPr>
          <w:w w:val="105"/>
        </w:rPr>
        <w:t>y</w:t>
      </w:r>
      <w:r>
        <w:rPr>
          <w:spacing w:val="-13"/>
          <w:w w:val="105"/>
        </w:rPr>
        <w:t> </w:t>
      </w:r>
      <w:r>
        <w:rPr>
          <w:w w:val="105"/>
        </w:rPr>
        <w:t>disminuir</w:t>
      </w:r>
      <w:r>
        <w:rPr>
          <w:spacing w:val="-13"/>
          <w:w w:val="105"/>
        </w:rPr>
        <w:t> </w:t>
      </w:r>
      <w:r>
        <w:rPr>
          <w:w w:val="105"/>
        </w:rPr>
        <w:t>el</w:t>
      </w:r>
      <w:r>
        <w:rPr>
          <w:spacing w:val="-13"/>
          <w:w w:val="105"/>
        </w:rPr>
        <w:t> </w:t>
      </w:r>
      <w:r>
        <w:rPr>
          <w:w w:val="105"/>
        </w:rPr>
        <w:t>nivel</w:t>
      </w:r>
      <w:r>
        <w:rPr>
          <w:spacing w:val="-13"/>
          <w:w w:val="105"/>
        </w:rPr>
        <w:t> </w:t>
      </w:r>
      <w:r>
        <w:rPr>
          <w:w w:val="105"/>
        </w:rPr>
        <w:t>de</w:t>
      </w:r>
      <w:r>
        <w:rPr>
          <w:spacing w:val="-13"/>
          <w:w w:val="105"/>
        </w:rPr>
        <w:t> </w:t>
      </w:r>
      <w:r>
        <w:rPr>
          <w:w w:val="105"/>
        </w:rPr>
        <w:t>corrupción en</w:t>
      </w:r>
      <w:r>
        <w:rPr>
          <w:spacing w:val="-5"/>
          <w:w w:val="105"/>
        </w:rPr>
        <w:t> </w:t>
      </w:r>
      <w:r>
        <w:rPr>
          <w:w w:val="105"/>
        </w:rPr>
        <w:t>la</w:t>
      </w:r>
      <w:r>
        <w:rPr>
          <w:spacing w:val="-5"/>
          <w:w w:val="105"/>
        </w:rPr>
        <w:t> </w:t>
      </w:r>
      <w:r>
        <w:rPr>
          <w:w w:val="105"/>
        </w:rPr>
        <w:t>policía</w:t>
      </w:r>
      <w:r>
        <w:rPr>
          <w:spacing w:val="-5"/>
          <w:w w:val="105"/>
        </w:rPr>
        <w:t> </w:t>
      </w:r>
      <w:r>
        <w:rPr>
          <w:w w:val="105"/>
        </w:rPr>
        <w:t>investigadora.</w:t>
      </w:r>
      <w:r>
        <w:rPr>
          <w:spacing w:val="-5"/>
          <w:w w:val="105"/>
        </w:rPr>
        <w:t> </w:t>
      </w:r>
      <w:r>
        <w:rPr>
          <w:w w:val="105"/>
        </w:rPr>
        <w:t>El</w:t>
      </w:r>
      <w:r>
        <w:rPr>
          <w:spacing w:val="-5"/>
          <w:w w:val="105"/>
        </w:rPr>
        <w:t> </w:t>
      </w:r>
      <w:r>
        <w:rPr>
          <w:w w:val="105"/>
        </w:rPr>
        <w:t>segundo</w:t>
      </w:r>
      <w:r>
        <w:rPr>
          <w:spacing w:val="-5"/>
          <w:w w:val="105"/>
        </w:rPr>
        <w:t> </w:t>
      </w:r>
      <w:r>
        <w:rPr>
          <w:w w:val="105"/>
        </w:rPr>
        <w:t>valora</w:t>
      </w:r>
      <w:r>
        <w:rPr>
          <w:spacing w:val="-5"/>
          <w:w w:val="105"/>
        </w:rPr>
        <w:t> </w:t>
      </w:r>
      <w:r>
        <w:rPr>
          <w:w w:val="105"/>
        </w:rPr>
        <w:t>el</w:t>
      </w:r>
      <w:r>
        <w:rPr>
          <w:spacing w:val="-5"/>
          <w:w w:val="105"/>
        </w:rPr>
        <w:t> </w:t>
      </w:r>
      <w:r>
        <w:rPr>
          <w:w w:val="105"/>
        </w:rPr>
        <w:t>impacto</w:t>
      </w:r>
      <w:r>
        <w:rPr>
          <w:spacing w:val="-5"/>
          <w:w w:val="105"/>
        </w:rPr>
        <w:t> </w:t>
      </w:r>
      <w:r>
        <w:rPr>
          <w:w w:val="105"/>
        </w:rPr>
        <w:t>directo</w:t>
      </w:r>
      <w:r>
        <w:rPr>
          <w:spacing w:val="-5"/>
          <w:w w:val="105"/>
        </w:rPr>
        <w:t> </w:t>
      </w:r>
      <w:r>
        <w:rPr>
          <w:w w:val="105"/>
        </w:rPr>
        <w:t>e</w:t>
      </w:r>
      <w:r>
        <w:rPr>
          <w:spacing w:val="-5"/>
          <w:w w:val="105"/>
        </w:rPr>
        <w:t> </w:t>
      </w:r>
      <w:r>
        <w:rPr>
          <w:w w:val="105"/>
        </w:rPr>
        <w:t>indirecto</w:t>
      </w:r>
      <w:r>
        <w:rPr>
          <w:spacing w:val="-5"/>
          <w:w w:val="105"/>
        </w:rPr>
        <w:t> </w:t>
      </w:r>
      <w:r>
        <w:rPr>
          <w:w w:val="105"/>
        </w:rPr>
        <w:t>de la</w:t>
      </w:r>
      <w:r>
        <w:rPr>
          <w:spacing w:val="-10"/>
          <w:w w:val="105"/>
        </w:rPr>
        <w:t> </w:t>
      </w:r>
      <w:r>
        <w:rPr>
          <w:w w:val="105"/>
        </w:rPr>
        <w:t>aplicación</w:t>
      </w:r>
      <w:r>
        <w:rPr>
          <w:spacing w:val="-10"/>
          <w:w w:val="105"/>
        </w:rPr>
        <w:t> </w:t>
      </w:r>
      <w:r>
        <w:rPr>
          <w:w w:val="105"/>
        </w:rPr>
        <w:t>de</w:t>
      </w:r>
      <w:r>
        <w:rPr>
          <w:spacing w:val="-10"/>
          <w:w w:val="105"/>
        </w:rPr>
        <w:t> </w:t>
      </w:r>
      <w:r>
        <w:rPr>
          <w:w w:val="105"/>
        </w:rPr>
        <w:t>los</w:t>
      </w:r>
      <w:r>
        <w:rPr>
          <w:spacing w:val="-10"/>
          <w:w w:val="105"/>
        </w:rPr>
        <w:t> </w:t>
      </w:r>
      <w:r>
        <w:rPr>
          <w:w w:val="105"/>
        </w:rPr>
        <w:t>instrumentos</w:t>
      </w:r>
      <w:r>
        <w:rPr>
          <w:spacing w:val="-10"/>
          <w:w w:val="105"/>
        </w:rPr>
        <w:t> </w:t>
      </w:r>
      <w:r>
        <w:rPr>
          <w:w w:val="105"/>
        </w:rPr>
        <w:t>arriba</w:t>
      </w:r>
      <w:r>
        <w:rPr>
          <w:spacing w:val="-10"/>
          <w:w w:val="105"/>
        </w:rPr>
        <w:t> </w:t>
      </w:r>
      <w:r>
        <w:rPr>
          <w:w w:val="105"/>
        </w:rPr>
        <w:t>mencionados</w:t>
      </w:r>
      <w:r>
        <w:rPr>
          <w:spacing w:val="-10"/>
          <w:w w:val="105"/>
        </w:rPr>
        <w:t> </w:t>
      </w:r>
      <w:r>
        <w:rPr>
          <w:w w:val="105"/>
        </w:rPr>
        <w:t>en</w:t>
      </w:r>
      <w:r>
        <w:rPr>
          <w:spacing w:val="-10"/>
          <w:w w:val="105"/>
        </w:rPr>
        <w:t> </w:t>
      </w:r>
      <w:r>
        <w:rPr>
          <w:w w:val="105"/>
        </w:rPr>
        <w:t>el</w:t>
      </w:r>
      <w:r>
        <w:rPr>
          <w:spacing w:val="-10"/>
          <w:w w:val="105"/>
        </w:rPr>
        <w:t> </w:t>
      </w:r>
      <w:r>
        <w:rPr>
          <w:w w:val="105"/>
        </w:rPr>
        <w:t>orden</w:t>
      </w:r>
      <w:r>
        <w:rPr>
          <w:spacing w:val="-10"/>
          <w:w w:val="105"/>
        </w:rPr>
        <w:t> </w:t>
      </w:r>
      <w:r>
        <w:rPr>
          <w:w w:val="105"/>
        </w:rPr>
        <w:t>institucional de la policía</w:t>
      </w:r>
      <w:r>
        <w:rPr>
          <w:spacing w:val="-4"/>
          <w:w w:val="105"/>
        </w:rPr>
        <w:t> </w:t>
      </w:r>
      <w:r>
        <w:rPr>
          <w:w w:val="105"/>
        </w:rPr>
        <w:t>investigadora.</w:t>
      </w:r>
    </w:p>
    <w:p>
      <w:pPr>
        <w:pStyle w:val="BodyText"/>
        <w:spacing w:before="9"/>
        <w:rPr>
          <w:sz w:val="23"/>
        </w:rPr>
      </w:pPr>
    </w:p>
    <w:p>
      <w:pPr>
        <w:pStyle w:val="BodyText"/>
        <w:spacing w:line="273" w:lineRule="auto"/>
        <w:ind w:left="103" w:right="115" w:firstLine="850"/>
        <w:jc w:val="both"/>
      </w:pPr>
      <w:r>
        <w:rPr>
          <w:w w:val="105"/>
        </w:rPr>
        <w:t>El estudio es innovador en diferentes maneras. Primero, buscar romper</w:t>
      </w:r>
      <w:r>
        <w:rPr>
          <w:spacing w:val="-12"/>
          <w:w w:val="105"/>
        </w:rPr>
        <w:t> </w:t>
      </w:r>
      <w:r>
        <w:rPr>
          <w:w w:val="105"/>
        </w:rPr>
        <w:t>con</w:t>
      </w:r>
      <w:r>
        <w:rPr>
          <w:spacing w:val="-12"/>
          <w:w w:val="105"/>
        </w:rPr>
        <w:t> </w:t>
      </w:r>
      <w:r>
        <w:rPr>
          <w:w w:val="105"/>
        </w:rPr>
        <w:t>el</w:t>
      </w:r>
      <w:r>
        <w:rPr>
          <w:spacing w:val="-12"/>
          <w:w w:val="105"/>
        </w:rPr>
        <w:t> </w:t>
      </w:r>
      <w:r>
        <w:rPr>
          <w:w w:val="105"/>
        </w:rPr>
        <w:t>paradigma</w:t>
      </w:r>
      <w:r>
        <w:rPr>
          <w:spacing w:val="-12"/>
          <w:w w:val="105"/>
        </w:rPr>
        <w:t> </w:t>
      </w:r>
      <w:r>
        <w:rPr>
          <w:w w:val="105"/>
        </w:rPr>
        <w:t>de</w:t>
      </w:r>
      <w:r>
        <w:rPr>
          <w:spacing w:val="-12"/>
          <w:w w:val="105"/>
        </w:rPr>
        <w:t> </w:t>
      </w:r>
      <w:r>
        <w:rPr>
          <w:w w:val="105"/>
        </w:rPr>
        <w:t>que</w:t>
      </w:r>
      <w:r>
        <w:rPr>
          <w:spacing w:val="-12"/>
          <w:w w:val="105"/>
        </w:rPr>
        <w:t> </w:t>
      </w:r>
      <w:r>
        <w:rPr>
          <w:w w:val="105"/>
        </w:rPr>
        <w:t>la</w:t>
      </w:r>
      <w:r>
        <w:rPr>
          <w:spacing w:val="-12"/>
          <w:w w:val="105"/>
        </w:rPr>
        <w:t> </w:t>
      </w:r>
      <w:r>
        <w:rPr>
          <w:w w:val="105"/>
        </w:rPr>
        <w:t>corrupción</w:t>
      </w:r>
      <w:r>
        <w:rPr>
          <w:spacing w:val="-12"/>
          <w:w w:val="105"/>
        </w:rPr>
        <w:t> </w:t>
      </w:r>
      <w:r>
        <w:rPr>
          <w:w w:val="105"/>
        </w:rPr>
        <w:t>policial</w:t>
      </w:r>
      <w:r>
        <w:rPr>
          <w:spacing w:val="-12"/>
          <w:w w:val="105"/>
        </w:rPr>
        <w:t> </w:t>
      </w:r>
      <w:r>
        <w:rPr>
          <w:w w:val="105"/>
        </w:rPr>
        <w:t>en</w:t>
      </w:r>
      <w:r>
        <w:rPr>
          <w:spacing w:val="-12"/>
          <w:w w:val="105"/>
        </w:rPr>
        <w:t> </w:t>
      </w:r>
      <w:r>
        <w:rPr>
          <w:w w:val="105"/>
        </w:rPr>
        <w:t>México</w:t>
      </w:r>
      <w:r>
        <w:rPr>
          <w:spacing w:val="-12"/>
          <w:w w:val="105"/>
        </w:rPr>
        <w:t> </w:t>
      </w:r>
      <w:r>
        <w:rPr>
          <w:w w:val="105"/>
        </w:rPr>
        <w:t>es</w:t>
      </w:r>
      <w:r>
        <w:rPr>
          <w:spacing w:val="-12"/>
          <w:w w:val="105"/>
        </w:rPr>
        <w:t> </w:t>
      </w:r>
      <w:r>
        <w:rPr>
          <w:w w:val="105"/>
        </w:rPr>
        <w:t>monolítica o</w:t>
      </w:r>
      <w:r>
        <w:rPr>
          <w:spacing w:val="-29"/>
          <w:w w:val="105"/>
        </w:rPr>
        <w:t> </w:t>
      </w:r>
      <w:r>
        <w:rPr>
          <w:w w:val="105"/>
        </w:rPr>
        <w:t>universal.</w:t>
      </w:r>
      <w:r>
        <w:rPr>
          <w:spacing w:val="-29"/>
          <w:w w:val="105"/>
        </w:rPr>
        <w:t> </w:t>
      </w:r>
      <w:r>
        <w:rPr>
          <w:w w:val="105"/>
        </w:rPr>
        <w:t>Segundo,</w:t>
      </w:r>
      <w:r>
        <w:rPr>
          <w:spacing w:val="-29"/>
          <w:w w:val="105"/>
        </w:rPr>
        <w:t> </w:t>
      </w:r>
      <w:r>
        <w:rPr>
          <w:w w:val="105"/>
        </w:rPr>
        <w:t>busca</w:t>
      </w:r>
      <w:r>
        <w:rPr>
          <w:spacing w:val="-29"/>
          <w:w w:val="105"/>
        </w:rPr>
        <w:t> </w:t>
      </w:r>
      <w:r>
        <w:rPr>
          <w:w w:val="105"/>
        </w:rPr>
        <w:t>establecer</w:t>
      </w:r>
      <w:r>
        <w:rPr>
          <w:spacing w:val="-29"/>
          <w:w w:val="105"/>
        </w:rPr>
        <w:t> </w:t>
      </w:r>
      <w:r>
        <w:rPr>
          <w:w w:val="105"/>
        </w:rPr>
        <w:t>el</w:t>
      </w:r>
      <w:r>
        <w:rPr>
          <w:spacing w:val="-29"/>
          <w:w w:val="105"/>
        </w:rPr>
        <w:t> </w:t>
      </w:r>
      <w:r>
        <w:rPr>
          <w:w w:val="105"/>
        </w:rPr>
        <w:t>referente</w:t>
      </w:r>
      <w:r>
        <w:rPr>
          <w:spacing w:val="-29"/>
          <w:w w:val="105"/>
        </w:rPr>
        <w:t> </w:t>
      </w:r>
      <w:r>
        <w:rPr>
          <w:w w:val="105"/>
        </w:rPr>
        <w:t>histórico</w:t>
      </w:r>
      <w:r>
        <w:rPr>
          <w:spacing w:val="-29"/>
          <w:w w:val="105"/>
        </w:rPr>
        <w:t> </w:t>
      </w:r>
      <w:r>
        <w:rPr>
          <w:w w:val="105"/>
        </w:rPr>
        <w:t>de</w:t>
      </w:r>
      <w:r>
        <w:rPr>
          <w:spacing w:val="-29"/>
          <w:w w:val="105"/>
        </w:rPr>
        <w:t> </w:t>
      </w:r>
      <w:r>
        <w:rPr>
          <w:w w:val="105"/>
        </w:rPr>
        <w:t>algunos</w:t>
      </w:r>
      <w:r>
        <w:rPr>
          <w:spacing w:val="-29"/>
          <w:w w:val="105"/>
        </w:rPr>
        <w:t> </w:t>
      </w:r>
      <w:r>
        <w:rPr>
          <w:w w:val="105"/>
        </w:rPr>
        <w:t>modelos policiales que han emprendido reformas ejecutivas para combatir las corrup- ción</w:t>
      </w:r>
      <w:r>
        <w:rPr>
          <w:spacing w:val="-7"/>
          <w:w w:val="105"/>
        </w:rPr>
        <w:t> </w:t>
      </w:r>
      <w:r>
        <w:rPr>
          <w:w w:val="105"/>
        </w:rPr>
        <w:t>desde</w:t>
      </w:r>
      <w:r>
        <w:rPr>
          <w:spacing w:val="-7"/>
          <w:w w:val="105"/>
        </w:rPr>
        <w:t> </w:t>
      </w:r>
      <w:r>
        <w:rPr>
          <w:w w:val="105"/>
        </w:rPr>
        <w:t>de</w:t>
      </w:r>
      <w:r>
        <w:rPr>
          <w:spacing w:val="-7"/>
          <w:w w:val="105"/>
        </w:rPr>
        <w:t> </w:t>
      </w:r>
      <w:r>
        <w:rPr>
          <w:w w:val="105"/>
        </w:rPr>
        <w:t>un</w:t>
      </w:r>
      <w:r>
        <w:rPr>
          <w:spacing w:val="-7"/>
          <w:w w:val="105"/>
        </w:rPr>
        <w:t> </w:t>
      </w:r>
      <w:r>
        <w:rPr>
          <w:w w:val="105"/>
        </w:rPr>
        <w:t>punto</w:t>
      </w:r>
      <w:r>
        <w:rPr>
          <w:spacing w:val="-7"/>
          <w:w w:val="105"/>
        </w:rPr>
        <w:t> </w:t>
      </w:r>
      <w:r>
        <w:rPr>
          <w:w w:val="105"/>
        </w:rPr>
        <w:t>de</w:t>
      </w:r>
      <w:r>
        <w:rPr>
          <w:spacing w:val="-7"/>
          <w:w w:val="105"/>
        </w:rPr>
        <w:t> </w:t>
      </w:r>
      <w:r>
        <w:rPr>
          <w:w w:val="105"/>
        </w:rPr>
        <w:t>vista</w:t>
      </w:r>
      <w:r>
        <w:rPr>
          <w:spacing w:val="-7"/>
          <w:w w:val="105"/>
        </w:rPr>
        <w:t> </w:t>
      </w:r>
      <w:r>
        <w:rPr>
          <w:w w:val="105"/>
        </w:rPr>
        <w:t>estructural</w:t>
      </w:r>
      <w:r>
        <w:rPr>
          <w:spacing w:val="-7"/>
          <w:w w:val="105"/>
        </w:rPr>
        <w:t> </w:t>
      </w:r>
      <w:r>
        <w:rPr>
          <w:w w:val="105"/>
        </w:rPr>
        <w:t>y</w:t>
      </w:r>
      <w:r>
        <w:rPr>
          <w:spacing w:val="-7"/>
          <w:w w:val="105"/>
        </w:rPr>
        <w:t> </w:t>
      </w:r>
      <w:r>
        <w:rPr>
          <w:w w:val="105"/>
        </w:rPr>
        <w:t>ético.</w:t>
      </w:r>
      <w:r>
        <w:rPr>
          <w:spacing w:val="-7"/>
          <w:w w:val="105"/>
        </w:rPr>
        <w:t> </w:t>
      </w:r>
      <w:r>
        <w:rPr>
          <w:w w:val="105"/>
        </w:rPr>
        <w:t>Tercero,</w:t>
      </w:r>
      <w:r>
        <w:rPr>
          <w:spacing w:val="-7"/>
          <w:w w:val="105"/>
        </w:rPr>
        <w:t> </w:t>
      </w:r>
      <w:r>
        <w:rPr>
          <w:w w:val="105"/>
        </w:rPr>
        <w:t>la</w:t>
      </w:r>
      <w:r>
        <w:rPr>
          <w:spacing w:val="-7"/>
          <w:w w:val="105"/>
        </w:rPr>
        <w:t> </w:t>
      </w:r>
      <w:r>
        <w:rPr>
          <w:w w:val="105"/>
        </w:rPr>
        <w:t>literatura</w:t>
      </w:r>
      <w:r>
        <w:rPr>
          <w:spacing w:val="-7"/>
          <w:w w:val="105"/>
        </w:rPr>
        <w:t> </w:t>
      </w:r>
      <w:r>
        <w:rPr>
          <w:w w:val="105"/>
        </w:rPr>
        <w:t>sobre el tema es muy limitada. Se ha enfocado a resaltar a una crítica de modelos que</w:t>
      </w:r>
      <w:r>
        <w:rPr>
          <w:spacing w:val="-8"/>
          <w:w w:val="105"/>
        </w:rPr>
        <w:t> </w:t>
      </w:r>
      <w:r>
        <w:rPr>
          <w:w w:val="105"/>
        </w:rPr>
        <w:t>reproducen</w:t>
      </w:r>
      <w:r>
        <w:rPr>
          <w:spacing w:val="-8"/>
          <w:w w:val="105"/>
        </w:rPr>
        <w:t> </w:t>
      </w:r>
      <w:r>
        <w:rPr>
          <w:w w:val="105"/>
        </w:rPr>
        <w:t>y</w:t>
      </w:r>
      <w:r>
        <w:rPr>
          <w:spacing w:val="-8"/>
          <w:w w:val="105"/>
        </w:rPr>
        <w:t> </w:t>
      </w:r>
      <w:r>
        <w:rPr>
          <w:w w:val="105"/>
        </w:rPr>
        <w:t>mantienen</w:t>
      </w:r>
      <w:r>
        <w:rPr>
          <w:spacing w:val="-8"/>
          <w:w w:val="105"/>
        </w:rPr>
        <w:t> </w:t>
      </w:r>
      <w:r>
        <w:rPr>
          <w:w w:val="105"/>
        </w:rPr>
        <w:t>prácticas</w:t>
      </w:r>
      <w:r>
        <w:rPr>
          <w:spacing w:val="-8"/>
          <w:w w:val="105"/>
        </w:rPr>
        <w:t> </w:t>
      </w:r>
      <w:r>
        <w:rPr>
          <w:w w:val="105"/>
        </w:rPr>
        <w:t>de</w:t>
      </w:r>
      <w:r>
        <w:rPr>
          <w:spacing w:val="-8"/>
          <w:w w:val="105"/>
        </w:rPr>
        <w:t> </w:t>
      </w:r>
      <w:r>
        <w:rPr>
          <w:w w:val="105"/>
        </w:rPr>
        <w:t>corrupción,</w:t>
      </w:r>
      <w:r>
        <w:rPr>
          <w:spacing w:val="-8"/>
          <w:w w:val="105"/>
        </w:rPr>
        <w:t> </w:t>
      </w:r>
      <w:r>
        <w:rPr>
          <w:w w:val="105"/>
        </w:rPr>
        <w:t>dando</w:t>
      </w:r>
      <w:r>
        <w:rPr>
          <w:spacing w:val="-8"/>
          <w:w w:val="105"/>
        </w:rPr>
        <w:t> </w:t>
      </w:r>
      <w:r>
        <w:rPr>
          <w:w w:val="105"/>
        </w:rPr>
        <w:t>poco</w:t>
      </w:r>
      <w:r>
        <w:rPr>
          <w:spacing w:val="-8"/>
          <w:w w:val="105"/>
        </w:rPr>
        <w:t> </w:t>
      </w:r>
      <w:r>
        <w:rPr>
          <w:w w:val="105"/>
        </w:rPr>
        <w:t>o</w:t>
      </w:r>
      <w:r>
        <w:rPr>
          <w:spacing w:val="-8"/>
          <w:w w:val="105"/>
        </w:rPr>
        <w:t> </w:t>
      </w:r>
      <w:r>
        <w:rPr>
          <w:w w:val="105"/>
        </w:rPr>
        <w:t>no</w:t>
      </w:r>
      <w:r>
        <w:rPr>
          <w:spacing w:val="-8"/>
          <w:w w:val="105"/>
        </w:rPr>
        <w:t> </w:t>
      </w:r>
      <w:r>
        <w:rPr>
          <w:w w:val="105"/>
        </w:rPr>
        <w:t>énfasis a estrategias que aparentemente han sido efectivas en combatir la</w:t>
      </w:r>
      <w:r>
        <w:rPr>
          <w:spacing w:val="-26"/>
          <w:w w:val="105"/>
        </w:rPr>
        <w:t> </w:t>
      </w:r>
      <w:r>
        <w:rPr>
          <w:w w:val="105"/>
        </w:rPr>
        <w:t>corrupción institucional.</w:t>
      </w:r>
    </w:p>
    <w:p>
      <w:pPr>
        <w:pStyle w:val="BodyText"/>
        <w:spacing w:before="9"/>
        <w:rPr>
          <w:sz w:val="23"/>
        </w:rPr>
      </w:pPr>
    </w:p>
    <w:p>
      <w:pPr>
        <w:pStyle w:val="BodyText"/>
        <w:spacing w:line="266" w:lineRule="auto"/>
        <w:ind w:left="103" w:right="114" w:firstLine="850"/>
        <w:jc w:val="both"/>
      </w:pPr>
      <w:r>
        <w:rPr>
          <w:w w:val="105"/>
        </w:rPr>
        <w:t>Se utilizó un método de investigación cualitativo: etnografía institu- cional</w:t>
      </w:r>
      <w:r>
        <w:rPr>
          <w:spacing w:val="-31"/>
          <w:w w:val="105"/>
        </w:rPr>
        <w:t> </w:t>
      </w:r>
      <w:r>
        <w:rPr>
          <w:w w:val="105"/>
        </w:rPr>
        <w:t>(Warren</w:t>
      </w:r>
      <w:r>
        <w:rPr>
          <w:spacing w:val="-31"/>
          <w:w w:val="105"/>
        </w:rPr>
        <w:t> </w:t>
      </w:r>
      <w:r>
        <w:rPr>
          <w:rFonts w:ascii="Palatino Linotype" w:hAnsi="Palatino Linotype"/>
          <w:i/>
          <w:w w:val="105"/>
        </w:rPr>
        <w:t>et</w:t>
      </w:r>
      <w:r>
        <w:rPr>
          <w:rFonts w:ascii="Palatino Linotype" w:hAnsi="Palatino Linotype"/>
          <w:i/>
          <w:spacing w:val="-37"/>
          <w:w w:val="105"/>
        </w:rPr>
        <w:t> </w:t>
      </w:r>
      <w:r>
        <w:rPr>
          <w:rFonts w:ascii="Palatino Linotype" w:hAnsi="Palatino Linotype"/>
          <w:i/>
          <w:w w:val="105"/>
        </w:rPr>
        <w:t>al</w:t>
      </w:r>
      <w:r>
        <w:rPr>
          <w:w w:val="105"/>
        </w:rPr>
        <w:t>,</w:t>
      </w:r>
      <w:r>
        <w:rPr>
          <w:spacing w:val="-31"/>
          <w:w w:val="105"/>
        </w:rPr>
        <w:t> </w:t>
      </w:r>
      <w:r>
        <w:rPr>
          <w:w w:val="105"/>
        </w:rPr>
        <w:t>2007;</w:t>
      </w:r>
      <w:r>
        <w:rPr>
          <w:spacing w:val="-31"/>
          <w:w w:val="105"/>
        </w:rPr>
        <w:t> </w:t>
      </w:r>
      <w:r>
        <w:rPr>
          <w:w w:val="105"/>
        </w:rPr>
        <w:t>Berg,</w:t>
      </w:r>
      <w:r>
        <w:rPr>
          <w:spacing w:val="-31"/>
          <w:w w:val="105"/>
        </w:rPr>
        <w:t> </w:t>
      </w:r>
      <w:r>
        <w:rPr>
          <w:w w:val="105"/>
        </w:rPr>
        <w:t>2006).</w:t>
      </w:r>
      <w:r>
        <w:rPr>
          <w:spacing w:val="-31"/>
          <w:w w:val="105"/>
        </w:rPr>
        <w:t> </w:t>
      </w:r>
      <w:r>
        <w:rPr>
          <w:w w:val="105"/>
        </w:rPr>
        <w:t>Entre</w:t>
      </w:r>
      <w:r>
        <w:rPr>
          <w:spacing w:val="-31"/>
          <w:w w:val="105"/>
        </w:rPr>
        <w:t> </w:t>
      </w:r>
      <w:r>
        <w:rPr>
          <w:w w:val="105"/>
        </w:rPr>
        <w:t>los</w:t>
      </w:r>
      <w:r>
        <w:rPr>
          <w:spacing w:val="-31"/>
          <w:w w:val="105"/>
        </w:rPr>
        <w:t> </w:t>
      </w:r>
      <w:r>
        <w:rPr>
          <w:w w:val="105"/>
        </w:rPr>
        <w:t>años</w:t>
      </w:r>
      <w:r>
        <w:rPr>
          <w:spacing w:val="-31"/>
          <w:w w:val="105"/>
        </w:rPr>
        <w:t> </w:t>
      </w:r>
      <w:r>
        <w:rPr>
          <w:w w:val="105"/>
        </w:rPr>
        <w:t>1987</w:t>
      </w:r>
      <w:r>
        <w:rPr>
          <w:spacing w:val="-31"/>
          <w:w w:val="105"/>
        </w:rPr>
        <w:t> </w:t>
      </w:r>
      <w:r>
        <w:rPr>
          <w:w w:val="105"/>
        </w:rPr>
        <w:t>y</w:t>
      </w:r>
      <w:r>
        <w:rPr>
          <w:spacing w:val="-31"/>
          <w:w w:val="105"/>
        </w:rPr>
        <w:t> </w:t>
      </w:r>
      <w:r>
        <w:rPr>
          <w:w w:val="105"/>
        </w:rPr>
        <w:t>1989,</w:t>
      </w:r>
      <w:r>
        <w:rPr>
          <w:spacing w:val="-31"/>
          <w:w w:val="105"/>
        </w:rPr>
        <w:t> </w:t>
      </w:r>
      <w:r>
        <w:rPr>
          <w:w w:val="105"/>
        </w:rPr>
        <w:t>los</w:t>
      </w:r>
      <w:r>
        <w:rPr>
          <w:spacing w:val="-31"/>
          <w:w w:val="105"/>
        </w:rPr>
        <w:t> </w:t>
      </w:r>
      <w:r>
        <w:rPr>
          <w:w w:val="105"/>
        </w:rPr>
        <w:t>datos</w:t>
      </w:r>
      <w:r>
        <w:rPr>
          <w:spacing w:val="-31"/>
          <w:w w:val="105"/>
        </w:rPr>
        <w:t> </w:t>
      </w:r>
      <w:r>
        <w:rPr>
          <w:w w:val="105"/>
        </w:rPr>
        <w:t>para este estudio se recogieron por el autor de este ensayo cuando laboraba como Agente Investigador de la Policía Judicial de Estado de Nuevo León, y se guar- daron en forma de diario. Asimismo, se trianguló la investigación con trabajo de campo y una examinación de documentos –archivos de gobierno, notas periodísticas,</w:t>
      </w:r>
      <w:r>
        <w:rPr>
          <w:spacing w:val="-16"/>
          <w:w w:val="105"/>
        </w:rPr>
        <w:t> </w:t>
      </w:r>
      <w:r>
        <w:rPr>
          <w:w w:val="105"/>
        </w:rPr>
        <w:t>y</w:t>
      </w:r>
      <w:r>
        <w:rPr>
          <w:spacing w:val="-16"/>
          <w:w w:val="105"/>
        </w:rPr>
        <w:t> </w:t>
      </w:r>
      <w:r>
        <w:rPr>
          <w:w w:val="105"/>
        </w:rPr>
        <w:t>revistas.</w:t>
      </w:r>
      <w:r>
        <w:rPr>
          <w:spacing w:val="-16"/>
          <w:w w:val="105"/>
        </w:rPr>
        <w:t> </w:t>
      </w:r>
      <w:r>
        <w:rPr>
          <w:w w:val="105"/>
        </w:rPr>
        <w:t>De</w:t>
      </w:r>
      <w:r>
        <w:rPr>
          <w:spacing w:val="-16"/>
          <w:w w:val="105"/>
        </w:rPr>
        <w:t> </w:t>
      </w:r>
      <w:r>
        <w:rPr>
          <w:w w:val="105"/>
        </w:rPr>
        <w:t>acuerdo</w:t>
      </w:r>
      <w:r>
        <w:rPr>
          <w:spacing w:val="-16"/>
          <w:w w:val="105"/>
        </w:rPr>
        <w:t> </w:t>
      </w:r>
      <w:r>
        <w:rPr>
          <w:w w:val="105"/>
        </w:rPr>
        <w:t>con</w:t>
      </w:r>
      <w:r>
        <w:rPr>
          <w:spacing w:val="-16"/>
          <w:w w:val="105"/>
        </w:rPr>
        <w:t> </w:t>
      </w:r>
      <w:r>
        <w:rPr>
          <w:w w:val="105"/>
        </w:rPr>
        <w:t>Richardson,</w:t>
      </w:r>
      <w:r>
        <w:rPr>
          <w:spacing w:val="-16"/>
          <w:w w:val="105"/>
        </w:rPr>
        <w:t> </w:t>
      </w:r>
      <w:r>
        <w:rPr>
          <w:w w:val="105"/>
        </w:rPr>
        <w:t>metodológicamente</w:t>
      </w:r>
      <w:r>
        <w:rPr>
          <w:spacing w:val="-16"/>
          <w:w w:val="105"/>
        </w:rPr>
        <w:t> </w:t>
      </w:r>
      <w:r>
        <w:rPr>
          <w:w w:val="105"/>
        </w:rPr>
        <w:t>estos instrumentos</w:t>
      </w:r>
      <w:r>
        <w:rPr>
          <w:spacing w:val="-9"/>
          <w:w w:val="105"/>
        </w:rPr>
        <w:t> </w:t>
      </w:r>
      <w:r>
        <w:rPr>
          <w:w w:val="105"/>
        </w:rPr>
        <w:t>de</w:t>
      </w:r>
      <w:r>
        <w:rPr>
          <w:spacing w:val="-9"/>
          <w:w w:val="105"/>
        </w:rPr>
        <w:t> </w:t>
      </w:r>
      <w:r>
        <w:rPr>
          <w:w w:val="105"/>
        </w:rPr>
        <w:t>investigación</w:t>
      </w:r>
      <w:r>
        <w:rPr>
          <w:spacing w:val="-9"/>
          <w:w w:val="105"/>
        </w:rPr>
        <w:t> </w:t>
      </w:r>
      <w:r>
        <w:rPr>
          <w:w w:val="105"/>
        </w:rPr>
        <w:t>son</w:t>
      </w:r>
      <w:r>
        <w:rPr>
          <w:spacing w:val="-9"/>
          <w:w w:val="105"/>
        </w:rPr>
        <w:t> </w:t>
      </w:r>
      <w:r>
        <w:rPr>
          <w:w w:val="105"/>
        </w:rPr>
        <w:t>los</w:t>
      </w:r>
      <w:r>
        <w:rPr>
          <w:spacing w:val="-9"/>
          <w:w w:val="105"/>
        </w:rPr>
        <w:t> </w:t>
      </w:r>
      <w:r>
        <w:rPr>
          <w:w w:val="105"/>
        </w:rPr>
        <w:t>adecuados</w:t>
      </w:r>
      <w:r>
        <w:rPr>
          <w:spacing w:val="-9"/>
          <w:w w:val="105"/>
        </w:rPr>
        <w:t> </w:t>
      </w:r>
      <w:r>
        <w:rPr>
          <w:w w:val="105"/>
        </w:rPr>
        <w:t>para</w:t>
      </w:r>
      <w:r>
        <w:rPr>
          <w:spacing w:val="-9"/>
          <w:w w:val="105"/>
        </w:rPr>
        <w:t> </w:t>
      </w:r>
      <w:r>
        <w:rPr>
          <w:w w:val="105"/>
        </w:rPr>
        <w:t>este</w:t>
      </w:r>
      <w:r>
        <w:rPr>
          <w:spacing w:val="-9"/>
          <w:w w:val="105"/>
        </w:rPr>
        <w:t> </w:t>
      </w:r>
      <w:r>
        <w:rPr>
          <w:w w:val="105"/>
        </w:rPr>
        <w:t>tipo</w:t>
      </w:r>
      <w:r>
        <w:rPr>
          <w:spacing w:val="-9"/>
          <w:w w:val="105"/>
        </w:rPr>
        <w:t> </w:t>
      </w:r>
      <w:r>
        <w:rPr>
          <w:w w:val="105"/>
        </w:rPr>
        <w:t>de</w:t>
      </w:r>
      <w:r>
        <w:rPr>
          <w:spacing w:val="-9"/>
          <w:w w:val="105"/>
        </w:rPr>
        <w:t> </w:t>
      </w:r>
      <w:r>
        <w:rPr>
          <w:w w:val="105"/>
        </w:rPr>
        <w:t>estudios.</w:t>
      </w:r>
    </w:p>
    <w:p>
      <w:pPr>
        <w:spacing w:after="0" w:line="266" w:lineRule="auto"/>
        <w:jc w:val="both"/>
        <w:sectPr>
          <w:headerReference w:type="even" r:id="rId162"/>
          <w:headerReference w:type="default" r:id="rId163"/>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01" w:firstLine="850"/>
        <w:jc w:val="both"/>
      </w:pPr>
      <w:r>
        <w:rPr/>
        <w:pict>
          <v:rect style="position:absolute;margin-left:407.438995pt;margin-top:-51.299843pt;width:26.262pt;height:26.262pt;mso-position-horizontal-relative:page;mso-position-vertical-relative:paragraph;z-index:-228352" filled="true" fillcolor="#9d9d9c" stroked="false">
            <v:fill type="solid"/>
            <w10:wrap type="none"/>
          </v:rect>
        </w:pict>
      </w:r>
      <w:r>
        <w:rPr>
          <w:w w:val="105"/>
        </w:rPr>
        <w:t>En el marco de esta narrativa y aspirando con esto a examinar el contexto histórico en el que el combate a la corrupción ha tomado relevancia desde los enfoques cultural e institucional, se pretende entender desde un punto</w:t>
      </w:r>
      <w:r>
        <w:rPr>
          <w:spacing w:val="-15"/>
          <w:w w:val="105"/>
        </w:rPr>
        <w:t> </w:t>
      </w:r>
      <w:r>
        <w:rPr>
          <w:w w:val="105"/>
        </w:rPr>
        <w:t>de</w:t>
      </w:r>
      <w:r>
        <w:rPr>
          <w:spacing w:val="-15"/>
          <w:w w:val="105"/>
        </w:rPr>
        <w:t> </w:t>
      </w:r>
      <w:r>
        <w:rPr>
          <w:w w:val="105"/>
        </w:rPr>
        <w:t>vista</w:t>
      </w:r>
      <w:r>
        <w:rPr>
          <w:spacing w:val="-15"/>
          <w:w w:val="105"/>
        </w:rPr>
        <w:t> </w:t>
      </w:r>
      <w:r>
        <w:rPr>
          <w:w w:val="105"/>
        </w:rPr>
        <w:t>critico</w:t>
      </w:r>
      <w:r>
        <w:rPr>
          <w:spacing w:val="-15"/>
          <w:w w:val="105"/>
        </w:rPr>
        <w:t> </w:t>
      </w:r>
      <w:r>
        <w:rPr>
          <w:w w:val="105"/>
        </w:rPr>
        <w:t>el</w:t>
      </w:r>
      <w:r>
        <w:rPr>
          <w:spacing w:val="-15"/>
          <w:w w:val="105"/>
        </w:rPr>
        <w:t> </w:t>
      </w:r>
      <w:r>
        <w:rPr>
          <w:w w:val="105"/>
        </w:rPr>
        <w:t>concepto</w:t>
      </w:r>
      <w:r>
        <w:rPr>
          <w:spacing w:val="-15"/>
          <w:w w:val="105"/>
        </w:rPr>
        <w:t> </w:t>
      </w:r>
      <w:r>
        <w:rPr>
          <w:w w:val="105"/>
        </w:rPr>
        <w:t>de</w:t>
      </w:r>
      <w:r>
        <w:rPr>
          <w:spacing w:val="-15"/>
          <w:w w:val="105"/>
        </w:rPr>
        <w:t> </w:t>
      </w:r>
      <w:r>
        <w:rPr>
          <w:w w:val="105"/>
        </w:rPr>
        <w:t>corrupción</w:t>
      </w:r>
      <w:r>
        <w:rPr>
          <w:spacing w:val="-15"/>
          <w:w w:val="105"/>
        </w:rPr>
        <w:t> </w:t>
      </w:r>
      <w:r>
        <w:rPr>
          <w:w w:val="105"/>
        </w:rPr>
        <w:t>en</w:t>
      </w:r>
      <w:r>
        <w:rPr>
          <w:spacing w:val="-15"/>
          <w:w w:val="105"/>
        </w:rPr>
        <w:t> </w:t>
      </w:r>
      <w:r>
        <w:rPr>
          <w:w w:val="105"/>
        </w:rPr>
        <w:t>el</w:t>
      </w:r>
      <w:r>
        <w:rPr>
          <w:spacing w:val="-15"/>
          <w:w w:val="105"/>
        </w:rPr>
        <w:t> </w:t>
      </w:r>
      <w:r>
        <w:rPr>
          <w:w w:val="105"/>
        </w:rPr>
        <w:t>ámbito</w:t>
      </w:r>
      <w:r>
        <w:rPr>
          <w:spacing w:val="-15"/>
          <w:w w:val="105"/>
        </w:rPr>
        <w:t> </w:t>
      </w:r>
      <w:r>
        <w:rPr>
          <w:w w:val="105"/>
        </w:rPr>
        <w:t>del</w:t>
      </w:r>
      <w:r>
        <w:rPr>
          <w:spacing w:val="-15"/>
          <w:w w:val="105"/>
        </w:rPr>
        <w:t> </w:t>
      </w:r>
      <w:r>
        <w:rPr>
          <w:w w:val="105"/>
        </w:rPr>
        <w:t>sector</w:t>
      </w:r>
      <w:r>
        <w:rPr>
          <w:spacing w:val="-15"/>
          <w:w w:val="105"/>
        </w:rPr>
        <w:t> </w:t>
      </w:r>
      <w:r>
        <w:rPr>
          <w:w w:val="105"/>
        </w:rPr>
        <w:t>público. Más</w:t>
      </w:r>
      <w:r>
        <w:rPr>
          <w:spacing w:val="-17"/>
          <w:w w:val="105"/>
        </w:rPr>
        <w:t> </w:t>
      </w:r>
      <w:r>
        <w:rPr>
          <w:w w:val="105"/>
        </w:rPr>
        <w:t>allá</w:t>
      </w:r>
      <w:r>
        <w:rPr>
          <w:spacing w:val="-17"/>
          <w:w w:val="105"/>
        </w:rPr>
        <w:t> </w:t>
      </w:r>
      <w:r>
        <w:rPr>
          <w:w w:val="105"/>
        </w:rPr>
        <w:t>de</w:t>
      </w:r>
      <w:r>
        <w:rPr>
          <w:spacing w:val="-17"/>
          <w:w w:val="105"/>
        </w:rPr>
        <w:t> </w:t>
      </w:r>
      <w:r>
        <w:rPr>
          <w:w w:val="105"/>
        </w:rPr>
        <w:t>definirla</w:t>
      </w:r>
      <w:r>
        <w:rPr>
          <w:spacing w:val="-17"/>
          <w:w w:val="105"/>
        </w:rPr>
        <w:t> </w:t>
      </w:r>
      <w:r>
        <w:rPr>
          <w:w w:val="105"/>
        </w:rPr>
        <w:t>bajo</w:t>
      </w:r>
      <w:r>
        <w:rPr>
          <w:spacing w:val="-17"/>
          <w:w w:val="105"/>
        </w:rPr>
        <w:t> </w:t>
      </w:r>
      <w:r>
        <w:rPr>
          <w:w w:val="105"/>
        </w:rPr>
        <w:t>los</w:t>
      </w:r>
      <w:r>
        <w:rPr>
          <w:spacing w:val="-17"/>
          <w:w w:val="105"/>
        </w:rPr>
        <w:t> </w:t>
      </w:r>
      <w:r>
        <w:rPr>
          <w:w w:val="105"/>
        </w:rPr>
        <w:t>términos</w:t>
      </w:r>
      <w:r>
        <w:rPr>
          <w:spacing w:val="-17"/>
          <w:w w:val="105"/>
        </w:rPr>
        <w:t> </w:t>
      </w:r>
      <w:r>
        <w:rPr>
          <w:w w:val="105"/>
        </w:rPr>
        <w:t>de</w:t>
      </w:r>
      <w:r>
        <w:rPr>
          <w:spacing w:val="-17"/>
          <w:w w:val="105"/>
        </w:rPr>
        <w:t> </w:t>
      </w:r>
      <w:r>
        <w:rPr>
          <w:w w:val="105"/>
        </w:rPr>
        <w:t>un</w:t>
      </w:r>
      <w:r>
        <w:rPr>
          <w:spacing w:val="-17"/>
          <w:w w:val="105"/>
        </w:rPr>
        <w:t> </w:t>
      </w:r>
      <w:r>
        <w:rPr>
          <w:w w:val="105"/>
        </w:rPr>
        <w:t>simplificado</w:t>
      </w:r>
      <w:r>
        <w:rPr>
          <w:spacing w:val="-18"/>
          <w:w w:val="105"/>
        </w:rPr>
        <w:t> </w:t>
      </w:r>
      <w:r>
        <w:rPr>
          <w:w w:val="105"/>
        </w:rPr>
        <w:t>concepto</w:t>
      </w:r>
      <w:r>
        <w:rPr>
          <w:spacing w:val="-17"/>
          <w:w w:val="105"/>
        </w:rPr>
        <w:t> </w:t>
      </w:r>
      <w:r>
        <w:rPr>
          <w:w w:val="105"/>
        </w:rPr>
        <w:t>que</w:t>
      </w:r>
      <w:r>
        <w:rPr>
          <w:spacing w:val="-17"/>
          <w:w w:val="105"/>
        </w:rPr>
        <w:t> </w:t>
      </w:r>
      <w:r>
        <w:rPr>
          <w:w w:val="105"/>
        </w:rPr>
        <w:t>afecta</w:t>
      </w:r>
      <w:r>
        <w:rPr>
          <w:spacing w:val="-17"/>
          <w:w w:val="105"/>
        </w:rPr>
        <w:t> </w:t>
      </w:r>
      <w:r>
        <w:rPr>
          <w:w w:val="105"/>
        </w:rPr>
        <w:t>la conducta tanto individual como institucional, Óscar Diego Bautista aporta un análisis</w:t>
      </w:r>
      <w:r>
        <w:rPr>
          <w:spacing w:val="-13"/>
          <w:w w:val="105"/>
        </w:rPr>
        <w:t> </w:t>
      </w:r>
      <w:r>
        <w:rPr>
          <w:w w:val="105"/>
        </w:rPr>
        <w:t>minucioso</w:t>
      </w:r>
      <w:r>
        <w:rPr>
          <w:spacing w:val="-13"/>
          <w:w w:val="105"/>
        </w:rPr>
        <w:t> </w:t>
      </w:r>
      <w:r>
        <w:rPr>
          <w:w w:val="105"/>
        </w:rPr>
        <w:t>de</w:t>
      </w:r>
      <w:r>
        <w:rPr>
          <w:spacing w:val="-13"/>
          <w:w w:val="105"/>
        </w:rPr>
        <w:t> </w:t>
      </w:r>
      <w:r>
        <w:rPr>
          <w:w w:val="105"/>
        </w:rPr>
        <w:t>este</w:t>
      </w:r>
      <w:r>
        <w:rPr>
          <w:spacing w:val="-13"/>
          <w:w w:val="105"/>
        </w:rPr>
        <w:t> </w:t>
      </w:r>
      <w:r>
        <w:rPr>
          <w:w w:val="105"/>
        </w:rPr>
        <w:t>fenómeno</w:t>
      </w:r>
      <w:r>
        <w:rPr>
          <w:spacing w:val="-13"/>
          <w:w w:val="105"/>
        </w:rPr>
        <w:t> </w:t>
      </w:r>
      <w:r>
        <w:rPr>
          <w:w w:val="105"/>
        </w:rPr>
        <w:t>social</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un</w:t>
      </w:r>
      <w:r>
        <w:rPr>
          <w:spacing w:val="-13"/>
          <w:w w:val="105"/>
        </w:rPr>
        <w:t> </w:t>
      </w:r>
      <w:r>
        <w:rPr>
          <w:w w:val="105"/>
        </w:rPr>
        <w:t>lente</w:t>
      </w:r>
      <w:r>
        <w:rPr>
          <w:spacing w:val="-13"/>
          <w:w w:val="105"/>
        </w:rPr>
        <w:t> </w:t>
      </w:r>
      <w:r>
        <w:rPr>
          <w:w w:val="105"/>
        </w:rPr>
        <w:t>teoréticamente complejo. Por un lado, define a la corrupción como aquella actividad</w:t>
      </w:r>
      <w:r>
        <w:rPr>
          <w:spacing w:val="-22"/>
          <w:w w:val="105"/>
        </w:rPr>
        <w:t> </w:t>
      </w:r>
      <w:r>
        <w:rPr>
          <w:w w:val="105"/>
        </w:rPr>
        <w:t>lucrativa desempeñada por un  individuo  investido  de  autoridad  con  la  intención</w:t>
      </w:r>
      <w:r>
        <w:rPr>
          <w:spacing w:val="48"/>
          <w:w w:val="105"/>
        </w:rPr>
        <w:t> </w:t>
      </w:r>
      <w:r>
        <w:rPr>
          <w:w w:val="105"/>
        </w:rPr>
        <w:t>de enriquecerse de una forma dolosa. Por otro lado, presenta dos enfoques analíticos que ayudan al lector a entender con una mayor claridad lo confuso del concepto. El primero se refiere al sentido económico que la corrupción toma</w:t>
      </w:r>
      <w:r>
        <w:rPr>
          <w:spacing w:val="-14"/>
          <w:w w:val="105"/>
        </w:rPr>
        <w:t> </w:t>
      </w:r>
      <w:r>
        <w:rPr>
          <w:w w:val="105"/>
        </w:rPr>
        <w:t>cuando</w:t>
      </w:r>
      <w:r>
        <w:rPr>
          <w:spacing w:val="-15"/>
          <w:w w:val="105"/>
        </w:rPr>
        <w:t> </w:t>
      </w:r>
      <w:r>
        <w:rPr>
          <w:w w:val="105"/>
        </w:rPr>
        <w:t>dos</w:t>
      </w:r>
      <w:r>
        <w:rPr>
          <w:spacing w:val="-15"/>
          <w:w w:val="105"/>
        </w:rPr>
        <w:t> </w:t>
      </w:r>
      <w:r>
        <w:rPr>
          <w:w w:val="105"/>
        </w:rPr>
        <w:t>partes</w:t>
      </w:r>
      <w:r>
        <w:rPr>
          <w:spacing w:val="-14"/>
          <w:w w:val="105"/>
        </w:rPr>
        <w:t> </w:t>
      </w:r>
      <w:r>
        <w:rPr>
          <w:w w:val="105"/>
        </w:rPr>
        <w:t>involucradas</w:t>
      </w:r>
      <w:r>
        <w:rPr>
          <w:spacing w:val="-15"/>
          <w:w w:val="105"/>
        </w:rPr>
        <w:t> </w:t>
      </w:r>
      <w:r>
        <w:rPr>
          <w:w w:val="105"/>
        </w:rPr>
        <w:t>en</w:t>
      </w:r>
      <w:r>
        <w:rPr>
          <w:spacing w:val="-14"/>
          <w:w w:val="105"/>
        </w:rPr>
        <w:t> </w:t>
      </w:r>
      <w:r>
        <w:rPr>
          <w:w w:val="105"/>
        </w:rPr>
        <w:t>una</w:t>
      </w:r>
      <w:r>
        <w:rPr>
          <w:spacing w:val="-14"/>
          <w:w w:val="105"/>
        </w:rPr>
        <w:t> </w:t>
      </w:r>
      <w:r>
        <w:rPr>
          <w:w w:val="105"/>
        </w:rPr>
        <w:t>transacción</w:t>
      </w:r>
      <w:r>
        <w:rPr>
          <w:spacing w:val="-15"/>
          <w:w w:val="105"/>
        </w:rPr>
        <w:t> </w:t>
      </w:r>
      <w:r>
        <w:rPr>
          <w:w w:val="105"/>
        </w:rPr>
        <w:t>derivada</w:t>
      </w:r>
      <w:r>
        <w:rPr>
          <w:spacing w:val="-15"/>
          <w:w w:val="105"/>
        </w:rPr>
        <w:t> </w:t>
      </w:r>
      <w:r>
        <w:rPr>
          <w:w w:val="105"/>
        </w:rPr>
        <w:t>de</w:t>
      </w:r>
      <w:r>
        <w:rPr>
          <w:spacing w:val="-14"/>
          <w:w w:val="105"/>
        </w:rPr>
        <w:t> </w:t>
      </w:r>
      <w:r>
        <w:rPr>
          <w:w w:val="105"/>
        </w:rPr>
        <w:t>un</w:t>
      </w:r>
      <w:r>
        <w:rPr>
          <w:spacing w:val="-14"/>
          <w:w w:val="105"/>
        </w:rPr>
        <w:t> </w:t>
      </w:r>
      <w:r>
        <w:rPr>
          <w:w w:val="105"/>
        </w:rPr>
        <w:t>hecho</w:t>
      </w:r>
    </w:p>
    <w:p>
      <w:pPr>
        <w:pStyle w:val="BodyText"/>
        <w:spacing w:line="273" w:lineRule="auto"/>
        <w:ind w:left="117" w:right="101"/>
        <w:jc w:val="both"/>
      </w:pPr>
      <w:r>
        <w:rPr/>
        <w:t>–e.g. accidente de tránsito– se benefician mutuamente de un arreglo monetario. Aquí, lo difícil es atribuirle la culpa a un sólo individuo puesto que  ambos  actores lucran ilícitamente del acuerdo económico. El segundo se refiere al sentido amplio que la corrupción toma cuando el trabajo del servidor público     se desvía de sus funciones usuales. Aquí, a diferencia del sentido económico de   la corrupción, la naturaleza de un arreglo entre partes no necesariamente está asociado al dinero (Diego, 2010b:</w:t>
      </w:r>
      <w:r>
        <w:rPr>
          <w:spacing w:val="26"/>
        </w:rPr>
        <w:t> </w:t>
      </w:r>
      <w:r>
        <w:rPr/>
        <w:t>15-16).</w:t>
      </w:r>
    </w:p>
    <w:p>
      <w:pPr>
        <w:pStyle w:val="BodyText"/>
        <w:rPr>
          <w:sz w:val="22"/>
        </w:rPr>
      </w:pPr>
    </w:p>
    <w:p>
      <w:pPr>
        <w:pStyle w:val="ListParagraph"/>
        <w:numPr>
          <w:ilvl w:val="0"/>
          <w:numId w:val="13"/>
        </w:numPr>
        <w:tabs>
          <w:tab w:pos="398" w:val="left" w:leader="none"/>
        </w:tabs>
        <w:spacing w:line="240" w:lineRule="auto" w:before="0" w:after="0"/>
        <w:ind w:left="397" w:right="0" w:hanging="280"/>
        <w:jc w:val="both"/>
        <w:rPr>
          <w:rFonts w:ascii="Palatino Linotype" w:hAnsi="Palatino Linotype"/>
          <w:b/>
          <w:sz w:val="21"/>
        </w:rPr>
      </w:pPr>
      <w:r>
        <w:rPr>
          <w:rFonts w:ascii="Palatino Linotype" w:hAnsi="Palatino Linotype"/>
          <w:b/>
          <w:sz w:val="21"/>
        </w:rPr>
        <w:t>El Combate a la Corrupción Policial ¿Un Problema de</w:t>
      </w:r>
      <w:r>
        <w:rPr>
          <w:rFonts w:ascii="Palatino Linotype" w:hAnsi="Palatino Linotype"/>
          <w:b/>
          <w:spacing w:val="-18"/>
          <w:sz w:val="21"/>
        </w:rPr>
        <w:t> </w:t>
      </w:r>
      <w:r>
        <w:rPr>
          <w:rFonts w:ascii="Palatino Linotype" w:hAnsi="Palatino Linotype"/>
          <w:b/>
          <w:sz w:val="21"/>
        </w:rPr>
        <w:t>Enfoque?</w:t>
      </w:r>
    </w:p>
    <w:p>
      <w:pPr>
        <w:pStyle w:val="BodyText"/>
        <w:rPr>
          <w:rFonts w:ascii="Palatino Linotype"/>
          <w:b/>
          <w:sz w:val="22"/>
        </w:rPr>
      </w:pPr>
    </w:p>
    <w:p>
      <w:pPr>
        <w:pStyle w:val="BodyText"/>
        <w:spacing w:line="273" w:lineRule="auto" w:before="1"/>
        <w:ind w:left="117" w:right="101"/>
        <w:jc w:val="both"/>
      </w:pPr>
      <w:r>
        <w:rPr>
          <w:w w:val="105"/>
        </w:rPr>
        <w:t>Históricamente,</w:t>
      </w:r>
      <w:r>
        <w:rPr>
          <w:spacing w:val="-5"/>
          <w:w w:val="105"/>
        </w:rPr>
        <w:t> </w:t>
      </w:r>
      <w:r>
        <w:rPr>
          <w:w w:val="105"/>
        </w:rPr>
        <w:t>el</w:t>
      </w:r>
      <w:r>
        <w:rPr>
          <w:spacing w:val="-5"/>
          <w:w w:val="105"/>
        </w:rPr>
        <w:t> </w:t>
      </w:r>
      <w:r>
        <w:rPr>
          <w:w w:val="105"/>
        </w:rPr>
        <w:t>estudio</w:t>
      </w:r>
      <w:r>
        <w:rPr>
          <w:spacing w:val="-5"/>
          <w:w w:val="105"/>
        </w:rPr>
        <w:t> </w:t>
      </w:r>
      <w:r>
        <w:rPr>
          <w:w w:val="105"/>
        </w:rPr>
        <w:t>convencional</w:t>
      </w:r>
      <w:r>
        <w:rPr>
          <w:spacing w:val="-5"/>
          <w:w w:val="105"/>
        </w:rPr>
        <w:t> </w:t>
      </w:r>
      <w:r>
        <w:rPr>
          <w:w w:val="105"/>
        </w:rPr>
        <w:t>del</w:t>
      </w:r>
      <w:r>
        <w:rPr>
          <w:spacing w:val="-5"/>
          <w:w w:val="105"/>
        </w:rPr>
        <w:t> </w:t>
      </w:r>
      <w:r>
        <w:rPr>
          <w:w w:val="105"/>
        </w:rPr>
        <w:t>combate</w:t>
      </w:r>
      <w:r>
        <w:rPr>
          <w:spacing w:val="-5"/>
          <w:w w:val="105"/>
        </w:rPr>
        <w:t> </w:t>
      </w:r>
      <w:r>
        <w:rPr>
          <w:w w:val="105"/>
        </w:rPr>
        <w:t>a</w:t>
      </w:r>
      <w:r>
        <w:rPr>
          <w:spacing w:val="-5"/>
          <w:w w:val="105"/>
        </w:rPr>
        <w:t> </w:t>
      </w:r>
      <w:r>
        <w:rPr>
          <w:w w:val="105"/>
        </w:rPr>
        <w:t>la</w:t>
      </w:r>
      <w:r>
        <w:rPr>
          <w:spacing w:val="-5"/>
          <w:w w:val="105"/>
        </w:rPr>
        <w:t> </w:t>
      </w:r>
      <w:r>
        <w:rPr>
          <w:w w:val="105"/>
        </w:rPr>
        <w:t>corrupción</w:t>
      </w:r>
      <w:r>
        <w:rPr>
          <w:spacing w:val="-5"/>
          <w:w w:val="105"/>
        </w:rPr>
        <w:t> </w:t>
      </w:r>
      <w:r>
        <w:rPr>
          <w:w w:val="105"/>
        </w:rPr>
        <w:t>se</w:t>
      </w:r>
      <w:r>
        <w:rPr>
          <w:spacing w:val="-5"/>
          <w:w w:val="105"/>
        </w:rPr>
        <w:t> </w:t>
      </w:r>
      <w:r>
        <w:rPr>
          <w:w w:val="105"/>
        </w:rPr>
        <w:t>asocia al modelo teórico de la cultura de la legalidad (Araque, 2012; Vázquez,</w:t>
      </w:r>
      <w:r>
        <w:rPr>
          <w:spacing w:val="-15"/>
          <w:w w:val="105"/>
        </w:rPr>
        <w:t> </w:t>
      </w:r>
      <w:r>
        <w:rPr>
          <w:w w:val="105"/>
        </w:rPr>
        <w:t>2008). Aquí, Vázquez nos señala a un imaginario social formado por un conjunto de ideas</w:t>
      </w:r>
      <w:r>
        <w:rPr>
          <w:spacing w:val="-5"/>
          <w:w w:val="105"/>
        </w:rPr>
        <w:t> </w:t>
      </w:r>
      <w:r>
        <w:rPr>
          <w:w w:val="105"/>
        </w:rPr>
        <w:t>y</w:t>
      </w:r>
      <w:r>
        <w:rPr>
          <w:spacing w:val="-5"/>
          <w:w w:val="105"/>
        </w:rPr>
        <w:t> </w:t>
      </w:r>
      <w:r>
        <w:rPr>
          <w:w w:val="105"/>
        </w:rPr>
        <w:t>creencias</w:t>
      </w:r>
      <w:r>
        <w:rPr>
          <w:spacing w:val="-5"/>
          <w:w w:val="105"/>
        </w:rPr>
        <w:t> </w:t>
      </w:r>
      <w:r>
        <w:rPr>
          <w:w w:val="105"/>
        </w:rPr>
        <w:t>afines</w:t>
      </w:r>
      <w:r>
        <w:rPr>
          <w:spacing w:val="-5"/>
          <w:w w:val="105"/>
        </w:rPr>
        <w:t> </w:t>
      </w:r>
      <w:r>
        <w:rPr>
          <w:w w:val="105"/>
        </w:rPr>
        <w:t>como</w:t>
      </w:r>
      <w:r>
        <w:rPr>
          <w:spacing w:val="-5"/>
          <w:w w:val="105"/>
        </w:rPr>
        <w:t> </w:t>
      </w:r>
      <w:r>
        <w:rPr>
          <w:w w:val="105"/>
        </w:rPr>
        <w:t>el</w:t>
      </w:r>
      <w:r>
        <w:rPr>
          <w:spacing w:val="-5"/>
          <w:w w:val="105"/>
        </w:rPr>
        <w:t> </w:t>
      </w:r>
      <w:r>
        <w:rPr>
          <w:w w:val="105"/>
        </w:rPr>
        <w:t>eje</w:t>
      </w:r>
      <w:r>
        <w:rPr>
          <w:spacing w:val="-5"/>
          <w:w w:val="105"/>
        </w:rPr>
        <w:t> </w:t>
      </w:r>
      <w:r>
        <w:rPr>
          <w:w w:val="105"/>
        </w:rPr>
        <w:t>rector</w:t>
      </w:r>
      <w:r>
        <w:rPr>
          <w:spacing w:val="-5"/>
          <w:w w:val="105"/>
        </w:rPr>
        <w:t> </w:t>
      </w:r>
      <w:r>
        <w:rPr>
          <w:w w:val="105"/>
        </w:rPr>
        <w:t>de</w:t>
      </w:r>
      <w:r>
        <w:rPr>
          <w:spacing w:val="-5"/>
          <w:w w:val="105"/>
        </w:rPr>
        <w:t> </w:t>
      </w:r>
      <w:r>
        <w:rPr>
          <w:w w:val="105"/>
        </w:rPr>
        <w:t>la</w:t>
      </w:r>
      <w:r>
        <w:rPr>
          <w:spacing w:val="-5"/>
          <w:w w:val="105"/>
        </w:rPr>
        <w:t> </w:t>
      </w:r>
      <w:r>
        <w:rPr>
          <w:w w:val="105"/>
        </w:rPr>
        <w:t>conducta</w:t>
      </w:r>
      <w:r>
        <w:rPr>
          <w:spacing w:val="-5"/>
          <w:w w:val="105"/>
        </w:rPr>
        <w:t> </w:t>
      </w:r>
      <w:r>
        <w:rPr>
          <w:w w:val="105"/>
        </w:rPr>
        <w:t>de</w:t>
      </w:r>
      <w:r>
        <w:rPr>
          <w:spacing w:val="-5"/>
          <w:w w:val="105"/>
        </w:rPr>
        <w:t> </w:t>
      </w:r>
      <w:r>
        <w:rPr>
          <w:w w:val="105"/>
        </w:rPr>
        <w:t>las</w:t>
      </w:r>
      <w:r>
        <w:rPr>
          <w:spacing w:val="-5"/>
          <w:w w:val="105"/>
        </w:rPr>
        <w:t> </w:t>
      </w:r>
      <w:r>
        <w:rPr>
          <w:w w:val="105"/>
        </w:rPr>
        <w:t>personas</w:t>
      </w:r>
      <w:r>
        <w:rPr>
          <w:spacing w:val="-5"/>
          <w:w w:val="105"/>
        </w:rPr>
        <w:t> </w:t>
      </w:r>
      <w:r>
        <w:rPr>
          <w:w w:val="105"/>
        </w:rPr>
        <w:t>en</w:t>
      </w:r>
      <w:r>
        <w:rPr>
          <w:spacing w:val="-5"/>
          <w:w w:val="105"/>
        </w:rPr>
        <w:t> </w:t>
      </w:r>
      <w:r>
        <w:rPr>
          <w:w w:val="105"/>
        </w:rPr>
        <w:t>la preservación</w:t>
      </w:r>
      <w:r>
        <w:rPr>
          <w:spacing w:val="-4"/>
          <w:w w:val="105"/>
        </w:rPr>
        <w:t> </w:t>
      </w:r>
      <w:r>
        <w:rPr>
          <w:w w:val="105"/>
        </w:rPr>
        <w:t>de</w:t>
      </w:r>
      <w:r>
        <w:rPr>
          <w:spacing w:val="-4"/>
          <w:w w:val="105"/>
        </w:rPr>
        <w:t> </w:t>
      </w:r>
      <w:r>
        <w:rPr>
          <w:w w:val="105"/>
        </w:rPr>
        <w:t>una</w:t>
      </w:r>
      <w:r>
        <w:rPr>
          <w:spacing w:val="-4"/>
          <w:w w:val="105"/>
        </w:rPr>
        <w:t> </w:t>
      </w:r>
      <w:r>
        <w:rPr>
          <w:w w:val="105"/>
        </w:rPr>
        <w:t>cultura</w:t>
      </w:r>
      <w:r>
        <w:rPr>
          <w:spacing w:val="-4"/>
          <w:w w:val="105"/>
        </w:rPr>
        <w:t> </w:t>
      </w:r>
      <w:r>
        <w:rPr>
          <w:w w:val="105"/>
        </w:rPr>
        <w:t>de</w:t>
      </w:r>
      <w:r>
        <w:rPr>
          <w:spacing w:val="-4"/>
          <w:w w:val="105"/>
        </w:rPr>
        <w:t> </w:t>
      </w:r>
      <w:r>
        <w:rPr>
          <w:w w:val="105"/>
        </w:rPr>
        <w:t>la</w:t>
      </w:r>
      <w:r>
        <w:rPr>
          <w:spacing w:val="-4"/>
          <w:w w:val="105"/>
        </w:rPr>
        <w:t> </w:t>
      </w:r>
      <w:r>
        <w:rPr>
          <w:w w:val="105"/>
        </w:rPr>
        <w:t>legalidad</w:t>
      </w:r>
      <w:r>
        <w:rPr>
          <w:spacing w:val="-4"/>
          <w:w w:val="105"/>
        </w:rPr>
        <w:t> </w:t>
      </w:r>
      <w:r>
        <w:rPr>
          <w:w w:val="105"/>
        </w:rPr>
        <w:t>(Vázquez,</w:t>
      </w:r>
      <w:r>
        <w:rPr>
          <w:spacing w:val="-4"/>
          <w:w w:val="105"/>
        </w:rPr>
        <w:t> </w:t>
      </w:r>
      <w:r>
        <w:rPr>
          <w:w w:val="105"/>
        </w:rPr>
        <w:t>2008:</w:t>
      </w:r>
      <w:r>
        <w:rPr>
          <w:spacing w:val="-4"/>
          <w:w w:val="105"/>
        </w:rPr>
        <w:t> </w:t>
      </w:r>
      <w:r>
        <w:rPr>
          <w:w w:val="105"/>
        </w:rPr>
        <w:t>63).</w:t>
      </w:r>
      <w:r>
        <w:rPr>
          <w:spacing w:val="-4"/>
          <w:w w:val="105"/>
        </w:rPr>
        <w:t> </w:t>
      </w:r>
      <w:r>
        <w:rPr>
          <w:w w:val="105"/>
        </w:rPr>
        <w:t>Sin</w:t>
      </w:r>
      <w:r>
        <w:rPr>
          <w:spacing w:val="-4"/>
          <w:w w:val="105"/>
        </w:rPr>
        <w:t> </w:t>
      </w:r>
      <w:r>
        <w:rPr>
          <w:w w:val="105"/>
        </w:rPr>
        <w:t>embargo, el</w:t>
      </w:r>
      <w:r>
        <w:rPr>
          <w:spacing w:val="-7"/>
          <w:w w:val="105"/>
        </w:rPr>
        <w:t> </w:t>
      </w:r>
      <w:r>
        <w:rPr>
          <w:w w:val="105"/>
        </w:rPr>
        <w:t>argumento</w:t>
      </w:r>
      <w:r>
        <w:rPr>
          <w:spacing w:val="-7"/>
          <w:w w:val="105"/>
        </w:rPr>
        <w:t> </w:t>
      </w:r>
      <w:r>
        <w:rPr>
          <w:w w:val="105"/>
        </w:rPr>
        <w:t>tal</w:t>
      </w:r>
      <w:r>
        <w:rPr>
          <w:spacing w:val="-7"/>
          <w:w w:val="105"/>
        </w:rPr>
        <w:t> </w:t>
      </w:r>
      <w:r>
        <w:rPr>
          <w:w w:val="105"/>
        </w:rPr>
        <w:t>y</w:t>
      </w:r>
      <w:r>
        <w:rPr>
          <w:spacing w:val="-7"/>
          <w:w w:val="105"/>
        </w:rPr>
        <w:t> </w:t>
      </w:r>
      <w:r>
        <w:rPr>
          <w:w w:val="105"/>
        </w:rPr>
        <w:t>como</w:t>
      </w:r>
      <w:r>
        <w:rPr>
          <w:spacing w:val="-7"/>
          <w:w w:val="105"/>
        </w:rPr>
        <w:t> </w:t>
      </w:r>
      <w:r>
        <w:rPr>
          <w:w w:val="105"/>
        </w:rPr>
        <w:t>se</w:t>
      </w:r>
      <w:r>
        <w:rPr>
          <w:spacing w:val="-7"/>
          <w:w w:val="105"/>
        </w:rPr>
        <w:t> </w:t>
      </w:r>
      <w:r>
        <w:rPr>
          <w:w w:val="105"/>
        </w:rPr>
        <w:t>concibe</w:t>
      </w:r>
      <w:r>
        <w:rPr>
          <w:spacing w:val="-7"/>
          <w:w w:val="105"/>
        </w:rPr>
        <w:t> </w:t>
      </w:r>
      <w:r>
        <w:rPr>
          <w:w w:val="105"/>
        </w:rPr>
        <w:t>tiene</w:t>
      </w:r>
      <w:r>
        <w:rPr>
          <w:spacing w:val="-7"/>
          <w:w w:val="105"/>
        </w:rPr>
        <w:t> </w:t>
      </w:r>
      <w:r>
        <w:rPr>
          <w:w w:val="105"/>
        </w:rPr>
        <w:t>diferentes</w:t>
      </w:r>
      <w:r>
        <w:rPr>
          <w:spacing w:val="-7"/>
          <w:w w:val="105"/>
        </w:rPr>
        <w:t> </w:t>
      </w:r>
      <w:r>
        <w:rPr>
          <w:w w:val="105"/>
        </w:rPr>
        <w:t>matices</w:t>
      </w:r>
      <w:r>
        <w:rPr>
          <w:spacing w:val="-7"/>
          <w:w w:val="105"/>
        </w:rPr>
        <w:t> </w:t>
      </w:r>
      <w:r>
        <w:rPr>
          <w:w w:val="105"/>
        </w:rPr>
        <w:t>teóricos.</w:t>
      </w:r>
      <w:r>
        <w:rPr>
          <w:spacing w:val="-7"/>
          <w:w w:val="105"/>
        </w:rPr>
        <w:t> </w:t>
      </w:r>
      <w:r>
        <w:rPr>
          <w:w w:val="105"/>
        </w:rPr>
        <w:t>Vázquez, por ejemplo, apunta a una cultura de legalidad establecida y legitimada por</w:t>
      </w:r>
      <w:r>
        <w:rPr>
          <w:spacing w:val="48"/>
          <w:w w:val="105"/>
        </w:rPr>
        <w:t> </w:t>
      </w:r>
      <w:r>
        <w:rPr>
          <w:w w:val="105"/>
        </w:rPr>
        <w:t>la validez de sus normas jurídicas –desde cuatro modelos conceptuales: posi- tivista,</w:t>
      </w:r>
      <w:r>
        <w:rPr>
          <w:spacing w:val="-11"/>
          <w:w w:val="105"/>
        </w:rPr>
        <w:t> </w:t>
      </w:r>
      <w:r>
        <w:rPr>
          <w:w w:val="105"/>
        </w:rPr>
        <w:t>realista,</w:t>
      </w:r>
      <w:r>
        <w:rPr>
          <w:spacing w:val="-12"/>
          <w:w w:val="105"/>
        </w:rPr>
        <w:t> </w:t>
      </w:r>
      <w:r>
        <w:rPr>
          <w:w w:val="105"/>
        </w:rPr>
        <w:t>conservador,</w:t>
      </w:r>
      <w:r>
        <w:rPr>
          <w:spacing w:val="-12"/>
          <w:w w:val="105"/>
        </w:rPr>
        <w:t> </w:t>
      </w:r>
      <w:r>
        <w:rPr>
          <w:w w:val="105"/>
        </w:rPr>
        <w:t>y</w:t>
      </w:r>
      <w:r>
        <w:rPr>
          <w:spacing w:val="-11"/>
          <w:w w:val="105"/>
        </w:rPr>
        <w:t> </w:t>
      </w:r>
      <w:r>
        <w:rPr>
          <w:w w:val="105"/>
        </w:rPr>
        <w:t>democrático–</w:t>
      </w:r>
      <w:r>
        <w:rPr>
          <w:spacing w:val="-12"/>
          <w:w w:val="105"/>
        </w:rPr>
        <w:t> </w:t>
      </w:r>
      <w:r>
        <w:rPr>
          <w:w w:val="105"/>
        </w:rPr>
        <w:t>para</w:t>
      </w:r>
      <w:r>
        <w:rPr>
          <w:spacing w:val="-12"/>
          <w:w w:val="105"/>
        </w:rPr>
        <w:t> </w:t>
      </w:r>
      <w:r>
        <w:rPr>
          <w:w w:val="105"/>
        </w:rPr>
        <w:t>mantener</w:t>
      </w:r>
      <w:r>
        <w:rPr>
          <w:spacing w:val="-12"/>
          <w:w w:val="105"/>
        </w:rPr>
        <w:t> </w:t>
      </w:r>
      <w:r>
        <w:rPr>
          <w:w w:val="105"/>
        </w:rPr>
        <w:t>una</w:t>
      </w:r>
      <w:r>
        <w:rPr>
          <w:spacing w:val="-12"/>
          <w:w w:val="105"/>
        </w:rPr>
        <w:t> </w:t>
      </w:r>
      <w:r>
        <w:rPr>
          <w:w w:val="105"/>
        </w:rPr>
        <w:t>conducta</w:t>
      </w:r>
      <w:r>
        <w:rPr>
          <w:spacing w:val="-12"/>
          <w:w w:val="105"/>
        </w:rPr>
        <w:t> </w:t>
      </w:r>
      <w:r>
        <w:rPr>
          <w:w w:val="105"/>
        </w:rPr>
        <w:t>ciu- dadana apegada a un imaginario social. Para Araque Hernández, la cultura de la legalidad se construye a partir de los valores aprendidos en los contextos de la familia y escuela, esto con el propósito de influir el accionar ciudadano dentro</w:t>
      </w:r>
      <w:r>
        <w:rPr>
          <w:spacing w:val="-22"/>
          <w:w w:val="105"/>
        </w:rPr>
        <w:t> </w:t>
      </w:r>
      <w:r>
        <w:rPr>
          <w:w w:val="105"/>
        </w:rPr>
        <w:t>de</w:t>
      </w:r>
      <w:r>
        <w:rPr>
          <w:spacing w:val="-22"/>
          <w:w w:val="105"/>
        </w:rPr>
        <w:t> </w:t>
      </w:r>
      <w:r>
        <w:rPr>
          <w:w w:val="105"/>
        </w:rPr>
        <w:t>un</w:t>
      </w:r>
      <w:r>
        <w:rPr>
          <w:spacing w:val="-22"/>
          <w:w w:val="105"/>
        </w:rPr>
        <w:t> </w:t>
      </w:r>
      <w:r>
        <w:rPr>
          <w:w w:val="105"/>
        </w:rPr>
        <w:t>marco</w:t>
      </w:r>
      <w:r>
        <w:rPr>
          <w:spacing w:val="-22"/>
          <w:w w:val="105"/>
        </w:rPr>
        <w:t> </w:t>
      </w:r>
      <w:r>
        <w:rPr>
          <w:w w:val="105"/>
        </w:rPr>
        <w:t>de</w:t>
      </w:r>
      <w:r>
        <w:rPr>
          <w:spacing w:val="-22"/>
          <w:w w:val="105"/>
        </w:rPr>
        <w:t> </w:t>
      </w:r>
      <w:r>
        <w:rPr>
          <w:w w:val="105"/>
        </w:rPr>
        <w:t>convivencia</w:t>
      </w:r>
      <w:r>
        <w:rPr>
          <w:spacing w:val="-22"/>
          <w:w w:val="105"/>
        </w:rPr>
        <w:t> </w:t>
      </w:r>
      <w:r>
        <w:rPr>
          <w:w w:val="105"/>
        </w:rPr>
        <w:t>cívica</w:t>
      </w:r>
      <w:r>
        <w:rPr>
          <w:spacing w:val="-22"/>
          <w:w w:val="105"/>
        </w:rPr>
        <w:t> </w:t>
      </w:r>
      <w:r>
        <w:rPr>
          <w:w w:val="105"/>
        </w:rPr>
        <w:t>(Araque,</w:t>
      </w:r>
      <w:r>
        <w:rPr>
          <w:spacing w:val="-22"/>
          <w:w w:val="105"/>
        </w:rPr>
        <w:t> </w:t>
      </w:r>
      <w:r>
        <w:rPr>
          <w:w w:val="105"/>
        </w:rPr>
        <w:t>2012:</w:t>
      </w:r>
      <w:r>
        <w:rPr>
          <w:spacing w:val="-22"/>
          <w:w w:val="105"/>
        </w:rPr>
        <w:t> </w:t>
      </w:r>
      <w:r>
        <w:rPr>
          <w:w w:val="105"/>
        </w:rPr>
        <w:t>126-127).</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Por otro lado, en el actual debate sobre el combate a la corrupción en México, el análisis desde una perspectiva estructural ha tomado también cierta relevancia teórica (Richardson et al., 2006). Aquí, Giddens nos señala    a un fenómeno estructural producto de la interacción entre las fuerzas del orden</w:t>
      </w:r>
      <w:r>
        <w:rPr>
          <w:spacing w:val="-16"/>
          <w:w w:val="105"/>
        </w:rPr>
        <w:t> </w:t>
      </w:r>
      <w:r>
        <w:rPr>
          <w:w w:val="105"/>
        </w:rPr>
        <w:t>institucional</w:t>
      </w:r>
      <w:r>
        <w:rPr>
          <w:spacing w:val="-15"/>
          <w:w w:val="105"/>
        </w:rPr>
        <w:t> </w:t>
      </w:r>
      <w:r>
        <w:rPr>
          <w:w w:val="105"/>
        </w:rPr>
        <w:t>y</w:t>
      </w:r>
      <w:r>
        <w:rPr>
          <w:spacing w:val="-15"/>
          <w:w w:val="105"/>
        </w:rPr>
        <w:t> </w:t>
      </w:r>
      <w:r>
        <w:rPr>
          <w:w w:val="105"/>
        </w:rPr>
        <w:t>la</w:t>
      </w:r>
      <w:r>
        <w:rPr>
          <w:spacing w:val="-15"/>
          <w:w w:val="105"/>
        </w:rPr>
        <w:t> </w:t>
      </w:r>
      <w:r>
        <w:rPr>
          <w:w w:val="105"/>
        </w:rPr>
        <w:t>conducta</w:t>
      </w:r>
      <w:r>
        <w:rPr>
          <w:spacing w:val="-15"/>
          <w:w w:val="105"/>
        </w:rPr>
        <w:t> </w:t>
      </w:r>
      <w:r>
        <w:rPr>
          <w:w w:val="105"/>
        </w:rPr>
        <w:t>ciudadana</w:t>
      </w:r>
      <w:r>
        <w:rPr>
          <w:spacing w:val="-16"/>
          <w:w w:val="105"/>
        </w:rPr>
        <w:t> </w:t>
      </w:r>
      <w:r>
        <w:rPr>
          <w:w w:val="105"/>
        </w:rPr>
        <w:t>como</w:t>
      </w:r>
      <w:r>
        <w:rPr>
          <w:spacing w:val="-16"/>
          <w:w w:val="105"/>
        </w:rPr>
        <w:t> </w:t>
      </w:r>
      <w:r>
        <w:rPr>
          <w:w w:val="105"/>
        </w:rPr>
        <w:t>el</w:t>
      </w:r>
      <w:r>
        <w:rPr>
          <w:spacing w:val="-15"/>
          <w:w w:val="105"/>
        </w:rPr>
        <w:t> </w:t>
      </w:r>
      <w:r>
        <w:rPr>
          <w:w w:val="105"/>
        </w:rPr>
        <w:t>principal</w:t>
      </w:r>
      <w:r>
        <w:rPr>
          <w:spacing w:val="-15"/>
          <w:w w:val="105"/>
        </w:rPr>
        <w:t> </w:t>
      </w:r>
      <w:r>
        <w:rPr>
          <w:w w:val="105"/>
        </w:rPr>
        <w:t>agente</w:t>
      </w:r>
      <w:r>
        <w:rPr>
          <w:spacing w:val="-15"/>
          <w:w w:val="105"/>
        </w:rPr>
        <w:t> </w:t>
      </w:r>
      <w:r>
        <w:rPr>
          <w:w w:val="105"/>
        </w:rPr>
        <w:t>promotor del cambio. Este modelo, distante de una idea determinista, reconoce que </w:t>
      </w:r>
      <w:r>
        <w:rPr>
          <w:spacing w:val="48"/>
          <w:w w:val="105"/>
        </w:rPr>
        <w:t> </w:t>
      </w:r>
      <w:r>
        <w:rPr>
          <w:w w:val="105"/>
        </w:rPr>
        <w:t>las personas poseen agencia humana y por lo tanto gozan de una capacidad de decisión para generar cambios de abajo hacia arriba. En este sentido, el argumento,</w:t>
      </w:r>
      <w:r>
        <w:rPr>
          <w:spacing w:val="-16"/>
          <w:w w:val="105"/>
        </w:rPr>
        <w:t> </w:t>
      </w:r>
      <w:r>
        <w:rPr>
          <w:w w:val="105"/>
        </w:rPr>
        <w:t>tal</w:t>
      </w:r>
      <w:r>
        <w:rPr>
          <w:spacing w:val="-16"/>
          <w:w w:val="105"/>
        </w:rPr>
        <w:t> </w:t>
      </w:r>
      <w:r>
        <w:rPr>
          <w:w w:val="105"/>
        </w:rPr>
        <w:t>como</w:t>
      </w:r>
      <w:r>
        <w:rPr>
          <w:spacing w:val="-16"/>
          <w:w w:val="105"/>
        </w:rPr>
        <w:t> </w:t>
      </w:r>
      <w:r>
        <w:rPr>
          <w:w w:val="105"/>
        </w:rPr>
        <w:t>lo</w:t>
      </w:r>
      <w:r>
        <w:rPr>
          <w:spacing w:val="-16"/>
          <w:w w:val="105"/>
        </w:rPr>
        <w:t> </w:t>
      </w:r>
      <w:r>
        <w:rPr>
          <w:w w:val="105"/>
        </w:rPr>
        <w:t>plantea</w:t>
      </w:r>
      <w:r>
        <w:rPr>
          <w:spacing w:val="-16"/>
          <w:w w:val="105"/>
        </w:rPr>
        <w:t> </w:t>
      </w:r>
      <w:r>
        <w:rPr>
          <w:w w:val="105"/>
        </w:rPr>
        <w:t>Giddens,</w:t>
      </w:r>
      <w:r>
        <w:rPr>
          <w:spacing w:val="-16"/>
          <w:w w:val="105"/>
        </w:rPr>
        <w:t> </w:t>
      </w:r>
      <w:r>
        <w:rPr>
          <w:w w:val="105"/>
        </w:rPr>
        <w:t>tiene</w:t>
      </w:r>
      <w:r>
        <w:rPr>
          <w:spacing w:val="-16"/>
          <w:w w:val="105"/>
        </w:rPr>
        <w:t> </w:t>
      </w:r>
      <w:r>
        <w:rPr>
          <w:w w:val="105"/>
        </w:rPr>
        <w:t>dos</w:t>
      </w:r>
      <w:r>
        <w:rPr>
          <w:spacing w:val="-16"/>
          <w:w w:val="105"/>
        </w:rPr>
        <w:t> </w:t>
      </w:r>
      <w:r>
        <w:rPr>
          <w:w w:val="105"/>
        </w:rPr>
        <w:t>razonamientos</w:t>
      </w:r>
      <w:r>
        <w:rPr>
          <w:spacing w:val="-16"/>
          <w:w w:val="105"/>
        </w:rPr>
        <w:t> </w:t>
      </w:r>
      <w:r>
        <w:rPr>
          <w:w w:val="105"/>
        </w:rPr>
        <w:t>importantes: el</w:t>
      </w:r>
      <w:r>
        <w:rPr>
          <w:spacing w:val="-9"/>
          <w:w w:val="105"/>
        </w:rPr>
        <w:t> </w:t>
      </w:r>
      <w:r>
        <w:rPr>
          <w:w w:val="105"/>
        </w:rPr>
        <w:t>primero</w:t>
      </w:r>
      <w:r>
        <w:rPr>
          <w:spacing w:val="-9"/>
          <w:w w:val="105"/>
        </w:rPr>
        <w:t> </w:t>
      </w:r>
      <w:r>
        <w:rPr>
          <w:w w:val="105"/>
        </w:rPr>
        <w:t>se</w:t>
      </w:r>
      <w:r>
        <w:rPr>
          <w:spacing w:val="-9"/>
          <w:w w:val="105"/>
        </w:rPr>
        <w:t> </w:t>
      </w:r>
      <w:r>
        <w:rPr>
          <w:w w:val="105"/>
        </w:rPr>
        <w:t>refiere</w:t>
      </w:r>
      <w:r>
        <w:rPr>
          <w:spacing w:val="-9"/>
          <w:w w:val="105"/>
        </w:rPr>
        <w:t> </w:t>
      </w:r>
      <w:r>
        <w:rPr>
          <w:w w:val="105"/>
        </w:rPr>
        <w:t>a</w:t>
      </w:r>
      <w:r>
        <w:rPr>
          <w:spacing w:val="-9"/>
          <w:w w:val="105"/>
        </w:rPr>
        <w:t> </w:t>
      </w:r>
      <w:r>
        <w:rPr>
          <w:w w:val="105"/>
        </w:rPr>
        <w:t>un</w:t>
      </w:r>
      <w:r>
        <w:rPr>
          <w:spacing w:val="-9"/>
          <w:w w:val="105"/>
        </w:rPr>
        <w:t> </w:t>
      </w:r>
      <w:r>
        <w:rPr>
          <w:w w:val="105"/>
        </w:rPr>
        <w:t>entorno</w:t>
      </w:r>
      <w:r>
        <w:rPr>
          <w:spacing w:val="-9"/>
          <w:w w:val="105"/>
        </w:rPr>
        <w:t> </w:t>
      </w:r>
      <w:r>
        <w:rPr>
          <w:w w:val="105"/>
        </w:rPr>
        <w:t>social</w:t>
      </w:r>
      <w:r>
        <w:rPr>
          <w:spacing w:val="-9"/>
          <w:w w:val="105"/>
        </w:rPr>
        <w:t> </w:t>
      </w:r>
      <w:r>
        <w:rPr>
          <w:w w:val="105"/>
        </w:rPr>
        <w:t>generado</w:t>
      </w:r>
      <w:r>
        <w:rPr>
          <w:spacing w:val="-9"/>
          <w:w w:val="105"/>
        </w:rPr>
        <w:t> </w:t>
      </w:r>
      <w:r>
        <w:rPr>
          <w:w w:val="105"/>
        </w:rPr>
        <w:t>de</w:t>
      </w:r>
      <w:r>
        <w:rPr>
          <w:spacing w:val="-9"/>
          <w:w w:val="105"/>
        </w:rPr>
        <w:t> </w:t>
      </w:r>
      <w:r>
        <w:rPr>
          <w:w w:val="105"/>
        </w:rPr>
        <w:t>arriba</w:t>
      </w:r>
      <w:r>
        <w:rPr>
          <w:spacing w:val="-9"/>
          <w:w w:val="105"/>
        </w:rPr>
        <w:t> </w:t>
      </w:r>
      <w:r>
        <w:rPr>
          <w:w w:val="105"/>
        </w:rPr>
        <w:t>hacia</w:t>
      </w:r>
      <w:r>
        <w:rPr>
          <w:spacing w:val="-9"/>
          <w:w w:val="105"/>
        </w:rPr>
        <w:t> </w:t>
      </w:r>
      <w:r>
        <w:rPr>
          <w:w w:val="105"/>
        </w:rPr>
        <w:t>abajo</w:t>
      </w:r>
      <w:r>
        <w:rPr>
          <w:spacing w:val="-9"/>
          <w:w w:val="105"/>
        </w:rPr>
        <w:t> </w:t>
      </w:r>
      <w:r>
        <w:rPr>
          <w:w w:val="105"/>
        </w:rPr>
        <w:t>por</w:t>
      </w:r>
      <w:r>
        <w:rPr>
          <w:spacing w:val="-9"/>
          <w:w w:val="105"/>
        </w:rPr>
        <w:t> </w:t>
      </w:r>
      <w:r>
        <w:rPr>
          <w:w w:val="105"/>
        </w:rPr>
        <w:t>un orden institucional –e.g. políticas públicas– con el propósito de condicionar</w:t>
      </w:r>
      <w:r>
        <w:rPr>
          <w:spacing w:val="48"/>
          <w:w w:val="105"/>
        </w:rPr>
        <w:t> </w:t>
      </w:r>
      <w:r>
        <w:rPr>
          <w:w w:val="105"/>
        </w:rPr>
        <w:t>el comportamiento humano más allá de la voluntad individual. El segundo apunta</w:t>
      </w:r>
      <w:r>
        <w:rPr>
          <w:spacing w:val="-22"/>
          <w:w w:val="105"/>
        </w:rPr>
        <w:t> </w:t>
      </w:r>
      <w:r>
        <w:rPr>
          <w:w w:val="105"/>
        </w:rPr>
        <w:t>a</w:t>
      </w:r>
      <w:r>
        <w:rPr>
          <w:spacing w:val="-22"/>
          <w:w w:val="105"/>
        </w:rPr>
        <w:t> </w:t>
      </w:r>
      <w:r>
        <w:rPr>
          <w:w w:val="105"/>
        </w:rPr>
        <w:t>un</w:t>
      </w:r>
      <w:r>
        <w:rPr>
          <w:spacing w:val="-22"/>
          <w:w w:val="105"/>
        </w:rPr>
        <w:t> </w:t>
      </w:r>
      <w:r>
        <w:rPr>
          <w:w w:val="105"/>
        </w:rPr>
        <w:t>contrapeso</w:t>
      </w:r>
      <w:r>
        <w:rPr>
          <w:spacing w:val="-22"/>
          <w:w w:val="105"/>
        </w:rPr>
        <w:t> </w:t>
      </w:r>
      <w:r>
        <w:rPr>
          <w:w w:val="105"/>
        </w:rPr>
        <w:t>social</w:t>
      </w:r>
      <w:r>
        <w:rPr>
          <w:spacing w:val="-22"/>
          <w:w w:val="105"/>
        </w:rPr>
        <w:t> </w:t>
      </w:r>
      <w:r>
        <w:rPr>
          <w:w w:val="105"/>
        </w:rPr>
        <w:t>producto</w:t>
      </w:r>
      <w:r>
        <w:rPr>
          <w:spacing w:val="-22"/>
          <w:w w:val="105"/>
        </w:rPr>
        <w:t> </w:t>
      </w:r>
      <w:r>
        <w:rPr>
          <w:w w:val="105"/>
        </w:rPr>
        <w:t>de</w:t>
      </w:r>
      <w:r>
        <w:rPr>
          <w:spacing w:val="-22"/>
          <w:w w:val="105"/>
        </w:rPr>
        <w:t> </w:t>
      </w:r>
      <w:r>
        <w:rPr>
          <w:w w:val="105"/>
        </w:rPr>
        <w:t>las</w:t>
      </w:r>
      <w:r>
        <w:rPr>
          <w:spacing w:val="-22"/>
          <w:w w:val="105"/>
        </w:rPr>
        <w:t> </w:t>
      </w:r>
      <w:r>
        <w:rPr>
          <w:w w:val="105"/>
        </w:rPr>
        <w:t>acciones</w:t>
      </w:r>
      <w:r>
        <w:rPr>
          <w:spacing w:val="-22"/>
          <w:w w:val="105"/>
        </w:rPr>
        <w:t> </w:t>
      </w:r>
      <w:r>
        <w:rPr>
          <w:w w:val="105"/>
        </w:rPr>
        <w:t>individuales</w:t>
      </w:r>
      <w:r>
        <w:rPr>
          <w:spacing w:val="-22"/>
          <w:w w:val="105"/>
        </w:rPr>
        <w:t> </w:t>
      </w:r>
      <w:r>
        <w:rPr>
          <w:w w:val="105"/>
        </w:rPr>
        <w:t>y</w:t>
      </w:r>
      <w:r>
        <w:rPr>
          <w:spacing w:val="-22"/>
          <w:w w:val="105"/>
        </w:rPr>
        <w:t> </w:t>
      </w:r>
      <w:r>
        <w:rPr>
          <w:w w:val="105"/>
        </w:rPr>
        <w:t>colectivas de</w:t>
      </w:r>
      <w:r>
        <w:rPr>
          <w:spacing w:val="-6"/>
          <w:w w:val="105"/>
        </w:rPr>
        <w:t> </w:t>
      </w:r>
      <w:r>
        <w:rPr>
          <w:w w:val="105"/>
        </w:rPr>
        <w:t>las</w:t>
      </w:r>
      <w:r>
        <w:rPr>
          <w:spacing w:val="-6"/>
          <w:w w:val="105"/>
        </w:rPr>
        <w:t> </w:t>
      </w:r>
      <w:r>
        <w:rPr>
          <w:w w:val="105"/>
        </w:rPr>
        <w:t>personas</w:t>
      </w:r>
      <w:r>
        <w:rPr>
          <w:spacing w:val="-6"/>
          <w:w w:val="105"/>
        </w:rPr>
        <w:t> </w:t>
      </w:r>
      <w:r>
        <w:rPr>
          <w:w w:val="105"/>
        </w:rPr>
        <w:t>para</w:t>
      </w:r>
      <w:r>
        <w:rPr>
          <w:spacing w:val="-6"/>
          <w:w w:val="105"/>
        </w:rPr>
        <w:t> </w:t>
      </w:r>
      <w:r>
        <w:rPr>
          <w:w w:val="105"/>
        </w:rPr>
        <w:t>el</w:t>
      </w:r>
      <w:r>
        <w:rPr>
          <w:spacing w:val="-6"/>
          <w:w w:val="105"/>
        </w:rPr>
        <w:t> </w:t>
      </w:r>
      <w:r>
        <w:rPr>
          <w:w w:val="105"/>
        </w:rPr>
        <w:t>beneficio</w:t>
      </w:r>
      <w:r>
        <w:rPr>
          <w:spacing w:val="-6"/>
          <w:w w:val="105"/>
        </w:rPr>
        <w:t> </w:t>
      </w:r>
      <w:r>
        <w:rPr>
          <w:w w:val="105"/>
        </w:rPr>
        <w:t>de</w:t>
      </w:r>
      <w:r>
        <w:rPr>
          <w:spacing w:val="-6"/>
          <w:w w:val="105"/>
        </w:rPr>
        <w:t> </w:t>
      </w:r>
      <w:r>
        <w:rPr>
          <w:w w:val="105"/>
        </w:rPr>
        <w:t>la</w:t>
      </w:r>
      <w:r>
        <w:rPr>
          <w:spacing w:val="-6"/>
          <w:w w:val="105"/>
        </w:rPr>
        <w:t> </w:t>
      </w:r>
      <w:r>
        <w:rPr>
          <w:w w:val="105"/>
        </w:rPr>
        <w:t>sociedad</w:t>
      </w:r>
      <w:r>
        <w:rPr>
          <w:spacing w:val="-6"/>
          <w:w w:val="105"/>
        </w:rPr>
        <w:t> </w:t>
      </w:r>
      <w:r>
        <w:rPr>
          <w:w w:val="105"/>
        </w:rPr>
        <w:t>civil.</w:t>
      </w:r>
    </w:p>
    <w:p>
      <w:pPr>
        <w:pStyle w:val="BodyText"/>
        <w:spacing w:before="9"/>
        <w:rPr>
          <w:sz w:val="23"/>
        </w:rPr>
      </w:pPr>
    </w:p>
    <w:p>
      <w:pPr>
        <w:pStyle w:val="BodyText"/>
        <w:spacing w:line="273" w:lineRule="auto"/>
        <w:ind w:left="103" w:right="114" w:firstLine="850"/>
        <w:jc w:val="both"/>
      </w:pPr>
      <w:r>
        <w:rPr>
          <w:w w:val="105"/>
        </w:rPr>
        <w:t>Aun cuando este  breve  análisis  teórico  asociado  al  combate  de</w:t>
      </w:r>
      <w:r>
        <w:rPr>
          <w:spacing w:val="48"/>
          <w:w w:val="105"/>
        </w:rPr>
        <w:t> </w:t>
      </w:r>
      <w:r>
        <w:rPr>
          <w:w w:val="105"/>
        </w:rPr>
        <w:t>la corrupción es limitado conceptualmente, cabe preguntar entonces si el estado actual corrupto de la policía es producto de una falta de cultura de la legalidad</w:t>
      </w:r>
      <w:r>
        <w:rPr>
          <w:spacing w:val="22"/>
          <w:w w:val="105"/>
        </w:rPr>
        <w:t> </w:t>
      </w:r>
      <w:r>
        <w:rPr>
          <w:w w:val="105"/>
        </w:rPr>
        <w:t>o</w:t>
      </w:r>
      <w:r>
        <w:rPr>
          <w:spacing w:val="22"/>
          <w:w w:val="105"/>
        </w:rPr>
        <w:t> </w:t>
      </w:r>
      <w:r>
        <w:rPr>
          <w:w w:val="105"/>
        </w:rPr>
        <w:t>de</w:t>
      </w:r>
      <w:r>
        <w:rPr>
          <w:spacing w:val="22"/>
          <w:w w:val="105"/>
        </w:rPr>
        <w:t> </w:t>
      </w:r>
      <w:r>
        <w:rPr>
          <w:w w:val="105"/>
        </w:rPr>
        <w:t>un</w:t>
      </w:r>
      <w:r>
        <w:rPr>
          <w:spacing w:val="22"/>
          <w:w w:val="105"/>
        </w:rPr>
        <w:t> </w:t>
      </w:r>
      <w:r>
        <w:rPr>
          <w:w w:val="105"/>
        </w:rPr>
        <w:t>fallido</w:t>
      </w:r>
      <w:r>
        <w:rPr>
          <w:spacing w:val="22"/>
          <w:w w:val="105"/>
        </w:rPr>
        <w:t> </w:t>
      </w:r>
      <w:r>
        <w:rPr>
          <w:w w:val="105"/>
        </w:rPr>
        <w:t>condicionamiento</w:t>
      </w:r>
      <w:r>
        <w:rPr>
          <w:spacing w:val="22"/>
          <w:w w:val="105"/>
        </w:rPr>
        <w:t> </w:t>
      </w:r>
      <w:r>
        <w:rPr>
          <w:w w:val="105"/>
        </w:rPr>
        <w:t>de</w:t>
      </w:r>
      <w:r>
        <w:rPr>
          <w:spacing w:val="22"/>
          <w:w w:val="105"/>
        </w:rPr>
        <w:t> </w:t>
      </w:r>
      <w:r>
        <w:rPr>
          <w:w w:val="105"/>
        </w:rPr>
        <w:t>carácter</w:t>
      </w:r>
      <w:r>
        <w:rPr>
          <w:spacing w:val="22"/>
          <w:w w:val="105"/>
        </w:rPr>
        <w:t> </w:t>
      </w:r>
      <w:r>
        <w:rPr>
          <w:w w:val="105"/>
        </w:rPr>
        <w:t>estructural.</w:t>
      </w:r>
      <w:r>
        <w:rPr>
          <w:spacing w:val="22"/>
          <w:w w:val="105"/>
        </w:rPr>
        <w:t> </w:t>
      </w:r>
      <w:r>
        <w:rPr>
          <w:w w:val="105"/>
        </w:rPr>
        <w:t>Si</w:t>
      </w:r>
      <w:r>
        <w:rPr>
          <w:spacing w:val="22"/>
          <w:w w:val="105"/>
        </w:rPr>
        <w:t> </w:t>
      </w:r>
      <w:r>
        <w:rPr>
          <w:w w:val="105"/>
        </w:rPr>
        <w:t>es</w:t>
      </w:r>
      <w:r>
        <w:rPr>
          <w:spacing w:val="22"/>
          <w:w w:val="105"/>
        </w:rPr>
        <w:t> </w:t>
      </w:r>
      <w:r>
        <w:rPr>
          <w:w w:val="105"/>
        </w:rPr>
        <w:t>así</w:t>
      </w:r>
    </w:p>
    <w:p>
      <w:pPr>
        <w:pStyle w:val="BodyText"/>
        <w:spacing w:line="273" w:lineRule="auto"/>
        <w:ind w:left="103"/>
      </w:pPr>
      <w:r>
        <w:rPr/>
        <w:t>¿Debe plantearse el combate a la corrupción como un problema de enfoque, y abordarse el tema desde ópticas   diferentes?</w:t>
      </w:r>
    </w:p>
    <w:p>
      <w:pPr>
        <w:pStyle w:val="BodyText"/>
        <w:spacing w:before="9"/>
        <w:rPr>
          <w:sz w:val="23"/>
        </w:rPr>
      </w:pPr>
    </w:p>
    <w:p>
      <w:pPr>
        <w:pStyle w:val="BodyText"/>
        <w:spacing w:line="268" w:lineRule="auto"/>
        <w:ind w:left="103" w:right="114" w:firstLine="850"/>
        <w:jc w:val="both"/>
      </w:pPr>
      <w:r>
        <w:rPr>
          <w:w w:val="105"/>
        </w:rPr>
        <w:t>Tomando como marco de referencia a la cultura de la legalidad en el combate a la corrupción, se infiere en el contexto de este argumento que</w:t>
      </w:r>
      <w:r>
        <w:rPr>
          <w:spacing w:val="-16"/>
          <w:w w:val="105"/>
        </w:rPr>
        <w:t> </w:t>
      </w:r>
      <w:r>
        <w:rPr>
          <w:w w:val="105"/>
        </w:rPr>
        <w:t>todo aquel comportamiento humano alejado de un imaginario social asociado a ideales</w:t>
      </w:r>
      <w:r>
        <w:rPr>
          <w:spacing w:val="-14"/>
          <w:w w:val="105"/>
        </w:rPr>
        <w:t> </w:t>
      </w:r>
      <w:r>
        <w:rPr>
          <w:w w:val="105"/>
        </w:rPr>
        <w:t>de</w:t>
      </w:r>
      <w:r>
        <w:rPr>
          <w:spacing w:val="-14"/>
          <w:w w:val="105"/>
        </w:rPr>
        <w:t> </w:t>
      </w:r>
      <w:r>
        <w:rPr>
          <w:w w:val="105"/>
        </w:rPr>
        <w:t>rectitud</w:t>
      </w:r>
      <w:r>
        <w:rPr>
          <w:spacing w:val="-14"/>
          <w:w w:val="105"/>
        </w:rPr>
        <w:t> </w:t>
      </w:r>
      <w:r>
        <w:rPr>
          <w:w w:val="105"/>
        </w:rPr>
        <w:t>y</w:t>
      </w:r>
      <w:r>
        <w:rPr>
          <w:spacing w:val="-14"/>
          <w:w w:val="105"/>
        </w:rPr>
        <w:t> </w:t>
      </w:r>
      <w:r>
        <w:rPr>
          <w:w w:val="105"/>
        </w:rPr>
        <w:t>honestidad</w:t>
      </w:r>
      <w:r>
        <w:rPr>
          <w:spacing w:val="-14"/>
          <w:w w:val="105"/>
        </w:rPr>
        <w:t> </w:t>
      </w:r>
      <w:r>
        <w:rPr>
          <w:w w:val="105"/>
        </w:rPr>
        <w:t>refleja</w:t>
      </w:r>
      <w:r>
        <w:rPr>
          <w:spacing w:val="-14"/>
          <w:w w:val="105"/>
        </w:rPr>
        <w:t> </w:t>
      </w:r>
      <w:r>
        <w:rPr>
          <w:w w:val="105"/>
        </w:rPr>
        <w:t>por</w:t>
      </w:r>
      <w:r>
        <w:rPr>
          <w:spacing w:val="-14"/>
          <w:w w:val="105"/>
        </w:rPr>
        <w:t> </w:t>
      </w:r>
      <w:r>
        <w:rPr>
          <w:w w:val="105"/>
        </w:rPr>
        <w:t>definición</w:t>
      </w:r>
      <w:r>
        <w:rPr>
          <w:spacing w:val="-14"/>
          <w:w w:val="105"/>
        </w:rPr>
        <w:t> </w:t>
      </w:r>
      <w:r>
        <w:rPr>
          <w:w w:val="105"/>
        </w:rPr>
        <w:t>a</w:t>
      </w:r>
      <w:r>
        <w:rPr>
          <w:spacing w:val="-14"/>
          <w:w w:val="105"/>
        </w:rPr>
        <w:t> </w:t>
      </w:r>
      <w:r>
        <w:rPr>
          <w:w w:val="105"/>
        </w:rPr>
        <w:t>una</w:t>
      </w:r>
      <w:r>
        <w:rPr>
          <w:spacing w:val="-14"/>
          <w:w w:val="105"/>
        </w:rPr>
        <w:t> </w:t>
      </w:r>
      <w:r>
        <w:rPr>
          <w:w w:val="105"/>
        </w:rPr>
        <w:t>sociedad</w:t>
      </w:r>
      <w:r>
        <w:rPr>
          <w:spacing w:val="-15"/>
          <w:w w:val="105"/>
        </w:rPr>
        <w:t> </w:t>
      </w:r>
      <w:r>
        <w:rPr>
          <w:w w:val="105"/>
        </w:rPr>
        <w:t>adolecida de un </w:t>
      </w:r>
      <w:r>
        <w:rPr>
          <w:rFonts w:ascii="Palatino Linotype" w:hAnsi="Palatino Linotype"/>
          <w:i/>
          <w:w w:val="105"/>
        </w:rPr>
        <w:t>subdesarrollo </w:t>
      </w:r>
      <w:r>
        <w:rPr>
          <w:w w:val="105"/>
        </w:rPr>
        <w:t>sociocultural. De acuerdo a Araque Hernández, esto nos habla de una sociedad fracasada producto de déficits culturales afines a un conjunto</w:t>
      </w:r>
      <w:r>
        <w:rPr>
          <w:spacing w:val="-35"/>
          <w:w w:val="105"/>
        </w:rPr>
        <w:t> </w:t>
      </w:r>
      <w:r>
        <w:rPr>
          <w:w w:val="105"/>
        </w:rPr>
        <w:t>de</w:t>
      </w:r>
      <w:r>
        <w:rPr>
          <w:spacing w:val="-35"/>
          <w:w w:val="105"/>
        </w:rPr>
        <w:t> </w:t>
      </w:r>
      <w:r>
        <w:rPr>
          <w:w w:val="105"/>
        </w:rPr>
        <w:t>valores</w:t>
      </w:r>
      <w:r>
        <w:rPr>
          <w:spacing w:val="-35"/>
          <w:w w:val="105"/>
        </w:rPr>
        <w:t> </w:t>
      </w:r>
      <w:r>
        <w:rPr>
          <w:w w:val="105"/>
        </w:rPr>
        <w:t>y</w:t>
      </w:r>
      <w:r>
        <w:rPr>
          <w:spacing w:val="-35"/>
          <w:w w:val="105"/>
        </w:rPr>
        <w:t> </w:t>
      </w:r>
      <w:r>
        <w:rPr>
          <w:w w:val="105"/>
        </w:rPr>
        <w:t>creencias</w:t>
      </w:r>
      <w:r>
        <w:rPr>
          <w:spacing w:val="-35"/>
          <w:w w:val="105"/>
        </w:rPr>
        <w:t> </w:t>
      </w:r>
      <w:r>
        <w:rPr>
          <w:w w:val="105"/>
        </w:rPr>
        <w:t>culturalmente</w:t>
      </w:r>
      <w:r>
        <w:rPr>
          <w:spacing w:val="-35"/>
          <w:w w:val="105"/>
        </w:rPr>
        <w:t> </w:t>
      </w:r>
      <w:r>
        <w:rPr>
          <w:w w:val="105"/>
        </w:rPr>
        <w:t>anómalas,</w:t>
      </w:r>
      <w:r>
        <w:rPr>
          <w:spacing w:val="-35"/>
          <w:w w:val="105"/>
        </w:rPr>
        <w:t> </w:t>
      </w:r>
      <w:r>
        <w:rPr>
          <w:w w:val="105"/>
        </w:rPr>
        <w:t>centrada</w:t>
      </w:r>
      <w:r>
        <w:rPr>
          <w:spacing w:val="-35"/>
          <w:w w:val="105"/>
        </w:rPr>
        <w:t> </w:t>
      </w:r>
      <w:r>
        <w:rPr>
          <w:w w:val="105"/>
        </w:rPr>
        <w:t>en</w:t>
      </w:r>
      <w:r>
        <w:rPr>
          <w:spacing w:val="-35"/>
          <w:w w:val="105"/>
        </w:rPr>
        <w:t> </w:t>
      </w:r>
      <w:r>
        <w:rPr>
          <w:w w:val="105"/>
        </w:rPr>
        <w:t>la</w:t>
      </w:r>
      <w:r>
        <w:rPr>
          <w:spacing w:val="-35"/>
          <w:w w:val="105"/>
        </w:rPr>
        <w:t> </w:t>
      </w:r>
      <w:r>
        <w:rPr>
          <w:w w:val="105"/>
        </w:rPr>
        <w:t>conducta ciudadana y en un entorno social rodeado de pobreza y desorganización. Aquí, la responsabilidad última de integrarse a una cultura de la legalidad recae en los individuos mismos. Para aquellos que no siguen este camino, se les</w:t>
      </w:r>
      <w:r>
        <w:rPr>
          <w:spacing w:val="-29"/>
          <w:w w:val="105"/>
        </w:rPr>
        <w:t> </w:t>
      </w:r>
      <w:r>
        <w:rPr>
          <w:w w:val="105"/>
        </w:rPr>
        <w:t>estigmatiza</w:t>
      </w:r>
      <w:r>
        <w:rPr>
          <w:spacing w:val="-29"/>
          <w:w w:val="105"/>
        </w:rPr>
        <w:t> </w:t>
      </w:r>
      <w:r>
        <w:rPr>
          <w:w w:val="105"/>
        </w:rPr>
        <w:t>como</w:t>
      </w:r>
      <w:r>
        <w:rPr>
          <w:spacing w:val="-29"/>
          <w:w w:val="105"/>
        </w:rPr>
        <w:t> </w:t>
      </w:r>
      <w:r>
        <w:rPr>
          <w:w w:val="105"/>
        </w:rPr>
        <w:t>personas</w:t>
      </w:r>
      <w:r>
        <w:rPr>
          <w:spacing w:val="-29"/>
          <w:w w:val="105"/>
        </w:rPr>
        <w:t> </w:t>
      </w:r>
      <w:r>
        <w:rPr>
          <w:w w:val="105"/>
        </w:rPr>
        <w:t>culturalmente</w:t>
      </w:r>
      <w:r>
        <w:rPr>
          <w:spacing w:val="-29"/>
          <w:w w:val="105"/>
        </w:rPr>
        <w:t> </w:t>
      </w:r>
      <w:r>
        <w:rPr>
          <w:w w:val="105"/>
        </w:rPr>
        <w:t>deficientes.</w:t>
      </w:r>
      <w:r>
        <w:rPr>
          <w:spacing w:val="-29"/>
          <w:w w:val="105"/>
        </w:rPr>
        <w:t> </w:t>
      </w:r>
      <w:r>
        <w:rPr>
          <w:w w:val="105"/>
        </w:rPr>
        <w:t>Probablemente</w:t>
      </w:r>
      <w:r>
        <w:rPr>
          <w:spacing w:val="-29"/>
          <w:w w:val="105"/>
        </w:rPr>
        <w:t> </w:t>
      </w:r>
      <w:r>
        <w:rPr>
          <w:w w:val="105"/>
        </w:rPr>
        <w:t>desde una perspectiva cultural este modelo  proporciona  importantes  elementos de análisis. Sin embargo, teóricamente esta posición de algún modo resulta problemática.</w:t>
      </w:r>
      <w:r>
        <w:rPr>
          <w:spacing w:val="-20"/>
          <w:w w:val="105"/>
        </w:rPr>
        <w:t> </w:t>
      </w:r>
      <w:r>
        <w:rPr>
          <w:w w:val="105"/>
        </w:rPr>
        <w:t>El</w:t>
      </w:r>
      <w:r>
        <w:rPr>
          <w:spacing w:val="-20"/>
          <w:w w:val="105"/>
        </w:rPr>
        <w:t> </w:t>
      </w:r>
      <w:r>
        <w:rPr>
          <w:w w:val="105"/>
        </w:rPr>
        <w:t>discurso,</w:t>
      </w:r>
      <w:r>
        <w:rPr>
          <w:spacing w:val="-20"/>
          <w:w w:val="105"/>
        </w:rPr>
        <w:t> </w:t>
      </w:r>
      <w:r>
        <w:rPr>
          <w:w w:val="105"/>
        </w:rPr>
        <w:t>enfocado</w:t>
      </w:r>
      <w:r>
        <w:rPr>
          <w:spacing w:val="-20"/>
          <w:w w:val="105"/>
        </w:rPr>
        <w:t> </w:t>
      </w:r>
      <w:r>
        <w:rPr>
          <w:w w:val="105"/>
        </w:rPr>
        <w:t>en</w:t>
      </w:r>
      <w:r>
        <w:rPr>
          <w:spacing w:val="-20"/>
          <w:w w:val="105"/>
        </w:rPr>
        <w:t> </w:t>
      </w:r>
      <w:r>
        <w:rPr>
          <w:w w:val="105"/>
        </w:rPr>
        <w:t>un</w:t>
      </w:r>
      <w:r>
        <w:rPr>
          <w:spacing w:val="-20"/>
          <w:w w:val="105"/>
        </w:rPr>
        <w:t> </w:t>
      </w:r>
      <w:r>
        <w:rPr>
          <w:w w:val="105"/>
        </w:rPr>
        <w:t>orden</w:t>
      </w:r>
      <w:r>
        <w:rPr>
          <w:spacing w:val="-20"/>
          <w:w w:val="105"/>
        </w:rPr>
        <w:t> </w:t>
      </w:r>
      <w:r>
        <w:rPr>
          <w:w w:val="105"/>
        </w:rPr>
        <w:t>ideológico</w:t>
      </w:r>
      <w:r>
        <w:rPr>
          <w:spacing w:val="-20"/>
          <w:w w:val="105"/>
        </w:rPr>
        <w:t> </w:t>
      </w:r>
      <w:r>
        <w:rPr>
          <w:w w:val="105"/>
        </w:rPr>
        <w:t>asociado</w:t>
      </w:r>
      <w:r>
        <w:rPr>
          <w:spacing w:val="-20"/>
          <w:w w:val="105"/>
        </w:rPr>
        <w:t> </w:t>
      </w:r>
      <w:r>
        <w:rPr>
          <w:w w:val="105"/>
        </w:rPr>
        <w:t>a</w:t>
      </w:r>
      <w:r>
        <w:rPr>
          <w:spacing w:val="-20"/>
          <w:w w:val="105"/>
        </w:rPr>
        <w:t> </w:t>
      </w:r>
      <w:r>
        <w:rPr>
          <w:w w:val="105"/>
        </w:rPr>
        <w:t>valores</w:t>
      </w:r>
      <w:r>
        <w:rPr>
          <w:spacing w:val="-20"/>
          <w:w w:val="105"/>
        </w:rPr>
        <w:t> </w:t>
      </w:r>
      <w:r>
        <w:rPr>
          <w:w w:val="105"/>
        </w:rPr>
        <w:t>y</w:t>
      </w:r>
    </w:p>
    <w:p>
      <w:pPr>
        <w:spacing w:after="0" w:line="268"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73" w:lineRule="auto" w:before="61"/>
        <w:ind w:left="117" w:right="101"/>
        <w:jc w:val="both"/>
      </w:pPr>
      <w:r>
        <w:rPr/>
        <w:pict>
          <v:rect style="position:absolute;margin-left:407.438995pt;margin-top:-51.249844pt;width:26.262pt;height:26.262pt;mso-position-horizontal-relative:page;mso-position-vertical-relative:paragraph;z-index:-228328" filled="true" fillcolor="#9d9d9c" stroked="false">
            <v:fill type="solid"/>
            <w10:wrap type="none"/>
          </v:rect>
        </w:pict>
      </w:r>
      <w:r>
        <w:rPr>
          <w:w w:val="105"/>
        </w:rPr>
        <w:t>creencias</w:t>
      </w:r>
      <w:r>
        <w:rPr>
          <w:spacing w:val="-18"/>
          <w:w w:val="105"/>
        </w:rPr>
        <w:t> </w:t>
      </w:r>
      <w:r>
        <w:rPr>
          <w:w w:val="105"/>
        </w:rPr>
        <w:t>de</w:t>
      </w:r>
      <w:r>
        <w:rPr>
          <w:spacing w:val="-18"/>
          <w:w w:val="105"/>
        </w:rPr>
        <w:t> </w:t>
      </w:r>
      <w:r>
        <w:rPr>
          <w:w w:val="105"/>
        </w:rPr>
        <w:t>legalidad,</w:t>
      </w:r>
      <w:r>
        <w:rPr>
          <w:spacing w:val="-18"/>
          <w:w w:val="105"/>
        </w:rPr>
        <w:t> </w:t>
      </w:r>
      <w:r>
        <w:rPr>
          <w:w w:val="105"/>
        </w:rPr>
        <w:t>poco</w:t>
      </w:r>
      <w:r>
        <w:rPr>
          <w:spacing w:val="-18"/>
          <w:w w:val="105"/>
        </w:rPr>
        <w:t> </w:t>
      </w:r>
      <w:r>
        <w:rPr>
          <w:w w:val="105"/>
        </w:rPr>
        <w:t>o</w:t>
      </w:r>
      <w:r>
        <w:rPr>
          <w:spacing w:val="-18"/>
          <w:w w:val="105"/>
        </w:rPr>
        <w:t> </w:t>
      </w:r>
      <w:r>
        <w:rPr>
          <w:w w:val="105"/>
        </w:rPr>
        <w:t>nada</w:t>
      </w:r>
      <w:r>
        <w:rPr>
          <w:spacing w:val="-18"/>
          <w:w w:val="105"/>
        </w:rPr>
        <w:t> </w:t>
      </w:r>
      <w:r>
        <w:rPr>
          <w:w w:val="105"/>
        </w:rPr>
        <w:t>dice</w:t>
      </w:r>
      <w:r>
        <w:rPr>
          <w:spacing w:val="-18"/>
          <w:w w:val="105"/>
        </w:rPr>
        <w:t> </w:t>
      </w:r>
      <w:r>
        <w:rPr>
          <w:w w:val="105"/>
        </w:rPr>
        <w:t>acerca</w:t>
      </w:r>
      <w:r>
        <w:rPr>
          <w:spacing w:val="-18"/>
          <w:w w:val="105"/>
        </w:rPr>
        <w:t> </w:t>
      </w:r>
      <w:r>
        <w:rPr>
          <w:w w:val="105"/>
        </w:rPr>
        <w:t>de</w:t>
      </w:r>
      <w:r>
        <w:rPr>
          <w:spacing w:val="-18"/>
          <w:w w:val="105"/>
        </w:rPr>
        <w:t> </w:t>
      </w:r>
      <w:r>
        <w:rPr>
          <w:w w:val="105"/>
        </w:rPr>
        <w:t>las</w:t>
      </w:r>
      <w:r>
        <w:rPr>
          <w:spacing w:val="-18"/>
          <w:w w:val="105"/>
        </w:rPr>
        <w:t> </w:t>
      </w:r>
      <w:r>
        <w:rPr>
          <w:w w:val="105"/>
        </w:rPr>
        <w:t>condiciones</w:t>
      </w:r>
      <w:r>
        <w:rPr>
          <w:spacing w:val="-18"/>
          <w:w w:val="105"/>
        </w:rPr>
        <w:t> </w:t>
      </w:r>
      <w:r>
        <w:rPr>
          <w:w w:val="105"/>
        </w:rPr>
        <w:t>estructurales necesarias para promover un cambio de un subdesarrollo sociocultural a uno de cultura de la</w:t>
      </w:r>
      <w:r>
        <w:rPr>
          <w:spacing w:val="18"/>
          <w:w w:val="105"/>
        </w:rPr>
        <w:t> </w:t>
      </w:r>
      <w:r>
        <w:rPr>
          <w:w w:val="105"/>
        </w:rPr>
        <w:t>legalidad.</w:t>
      </w:r>
    </w:p>
    <w:p>
      <w:pPr>
        <w:pStyle w:val="BodyText"/>
        <w:spacing w:before="9"/>
        <w:rPr>
          <w:sz w:val="23"/>
        </w:rPr>
      </w:pPr>
    </w:p>
    <w:p>
      <w:pPr>
        <w:pStyle w:val="BodyText"/>
        <w:spacing w:line="271" w:lineRule="auto"/>
        <w:ind w:left="117" w:right="101" w:firstLine="850"/>
        <w:jc w:val="both"/>
      </w:pPr>
      <w:r>
        <w:rPr>
          <w:w w:val="105"/>
        </w:rPr>
        <w:t>A diferencia del modelo cultural, la perspectiva estructural en el combate</w:t>
      </w:r>
      <w:r>
        <w:rPr>
          <w:spacing w:val="-7"/>
          <w:w w:val="105"/>
        </w:rPr>
        <w:t> </w:t>
      </w:r>
      <w:r>
        <w:rPr>
          <w:w w:val="105"/>
        </w:rPr>
        <w:t>a</w:t>
      </w:r>
      <w:r>
        <w:rPr>
          <w:spacing w:val="-7"/>
          <w:w w:val="105"/>
        </w:rPr>
        <w:t> </w:t>
      </w:r>
      <w:r>
        <w:rPr>
          <w:w w:val="105"/>
        </w:rPr>
        <w:t>la</w:t>
      </w:r>
      <w:r>
        <w:rPr>
          <w:spacing w:val="-7"/>
          <w:w w:val="105"/>
        </w:rPr>
        <w:t> </w:t>
      </w:r>
      <w:r>
        <w:rPr>
          <w:w w:val="105"/>
        </w:rPr>
        <w:t>corrupción</w:t>
      </w:r>
      <w:r>
        <w:rPr>
          <w:spacing w:val="-7"/>
          <w:w w:val="105"/>
        </w:rPr>
        <w:t> </w:t>
      </w:r>
      <w:r>
        <w:rPr>
          <w:w w:val="105"/>
        </w:rPr>
        <w:t>reconoce</w:t>
      </w:r>
      <w:r>
        <w:rPr>
          <w:spacing w:val="-7"/>
          <w:w w:val="105"/>
        </w:rPr>
        <w:t> </w:t>
      </w:r>
      <w:r>
        <w:rPr>
          <w:w w:val="105"/>
        </w:rPr>
        <w:t>por</w:t>
      </w:r>
      <w:r>
        <w:rPr>
          <w:spacing w:val="-7"/>
          <w:w w:val="105"/>
        </w:rPr>
        <w:t> </w:t>
      </w:r>
      <w:r>
        <w:rPr>
          <w:w w:val="105"/>
        </w:rPr>
        <w:t>un</w:t>
      </w:r>
      <w:r>
        <w:rPr>
          <w:spacing w:val="-7"/>
          <w:w w:val="105"/>
        </w:rPr>
        <w:t> </w:t>
      </w:r>
      <w:r>
        <w:rPr>
          <w:w w:val="105"/>
        </w:rPr>
        <w:t>lado</w:t>
      </w:r>
      <w:r>
        <w:rPr>
          <w:spacing w:val="-7"/>
          <w:w w:val="105"/>
        </w:rPr>
        <w:t> </w:t>
      </w:r>
      <w:r>
        <w:rPr>
          <w:w w:val="105"/>
        </w:rPr>
        <w:t>que</w:t>
      </w:r>
      <w:r>
        <w:rPr>
          <w:spacing w:val="-7"/>
          <w:w w:val="105"/>
        </w:rPr>
        <w:t> </w:t>
      </w:r>
      <w:r>
        <w:rPr>
          <w:w w:val="105"/>
        </w:rPr>
        <w:t>fuerzas</w:t>
      </w:r>
      <w:r>
        <w:rPr>
          <w:spacing w:val="-7"/>
          <w:w w:val="105"/>
        </w:rPr>
        <w:t> </w:t>
      </w:r>
      <w:r>
        <w:rPr>
          <w:w w:val="105"/>
        </w:rPr>
        <w:t>sociales</w:t>
      </w:r>
      <w:r>
        <w:rPr>
          <w:spacing w:val="-7"/>
          <w:w w:val="105"/>
        </w:rPr>
        <w:t> </w:t>
      </w:r>
      <w:r>
        <w:rPr>
          <w:w w:val="105"/>
        </w:rPr>
        <w:t>de</w:t>
      </w:r>
      <w:r>
        <w:rPr>
          <w:spacing w:val="-7"/>
          <w:w w:val="105"/>
        </w:rPr>
        <w:t> </w:t>
      </w:r>
      <w:r>
        <w:rPr>
          <w:w w:val="105"/>
        </w:rPr>
        <w:t>carácter institucional condicionan el comportamiento humano más allá de la voluntad propia. Aquí, la idea central es entender que la corrupción, situada como un componente estructural del orden social, no sólo organiza las actividades a nivel institucional sino también dicta patrones de conducta personal. Todo esto, de acuerdo a Richardson et al., toma lugar en condiciones de un</w:t>
      </w:r>
      <w:r>
        <w:rPr>
          <w:spacing w:val="-32"/>
          <w:w w:val="105"/>
        </w:rPr>
        <w:t> </w:t>
      </w:r>
      <w:r>
        <w:rPr>
          <w:w w:val="105"/>
        </w:rPr>
        <w:t>discurso dominante</w:t>
      </w:r>
      <w:r>
        <w:rPr>
          <w:spacing w:val="-11"/>
          <w:w w:val="105"/>
        </w:rPr>
        <w:t> </w:t>
      </w:r>
      <w:r>
        <w:rPr>
          <w:w w:val="105"/>
        </w:rPr>
        <w:t>bajo</w:t>
      </w:r>
      <w:r>
        <w:rPr>
          <w:spacing w:val="-11"/>
          <w:w w:val="105"/>
        </w:rPr>
        <w:t> </w:t>
      </w:r>
      <w:r>
        <w:rPr>
          <w:w w:val="105"/>
        </w:rPr>
        <w:t>el</w:t>
      </w:r>
      <w:r>
        <w:rPr>
          <w:spacing w:val="-11"/>
          <w:w w:val="105"/>
        </w:rPr>
        <w:t> </w:t>
      </w:r>
      <w:r>
        <w:rPr>
          <w:w w:val="105"/>
        </w:rPr>
        <w:t>cual</w:t>
      </w:r>
      <w:r>
        <w:rPr>
          <w:spacing w:val="-11"/>
          <w:w w:val="105"/>
        </w:rPr>
        <w:t> </w:t>
      </w:r>
      <w:r>
        <w:rPr>
          <w:w w:val="105"/>
        </w:rPr>
        <w:t>la</w:t>
      </w:r>
      <w:r>
        <w:rPr>
          <w:spacing w:val="-11"/>
          <w:w w:val="105"/>
        </w:rPr>
        <w:t> </w:t>
      </w:r>
      <w:r>
        <w:rPr>
          <w:w w:val="105"/>
        </w:rPr>
        <w:t>sociedad</w:t>
      </w:r>
      <w:r>
        <w:rPr>
          <w:spacing w:val="-11"/>
          <w:w w:val="105"/>
        </w:rPr>
        <w:t> </w:t>
      </w:r>
      <w:r>
        <w:rPr>
          <w:w w:val="105"/>
        </w:rPr>
        <w:t>rige</w:t>
      </w:r>
      <w:r>
        <w:rPr>
          <w:spacing w:val="-11"/>
          <w:w w:val="105"/>
        </w:rPr>
        <w:t> </w:t>
      </w:r>
      <w:r>
        <w:rPr>
          <w:w w:val="105"/>
        </w:rPr>
        <w:t>sus</w:t>
      </w:r>
      <w:r>
        <w:rPr>
          <w:spacing w:val="-11"/>
          <w:w w:val="105"/>
        </w:rPr>
        <w:t> </w:t>
      </w:r>
      <w:r>
        <w:rPr>
          <w:w w:val="105"/>
        </w:rPr>
        <w:t>actividades</w:t>
      </w:r>
      <w:r>
        <w:rPr>
          <w:spacing w:val="-11"/>
          <w:w w:val="105"/>
        </w:rPr>
        <w:t> </w:t>
      </w:r>
      <w:r>
        <w:rPr>
          <w:w w:val="105"/>
        </w:rPr>
        <w:t>(Richardson</w:t>
      </w:r>
      <w:r>
        <w:rPr>
          <w:spacing w:val="-11"/>
          <w:w w:val="105"/>
        </w:rPr>
        <w:t> </w:t>
      </w:r>
      <w:r>
        <w:rPr>
          <w:rFonts w:ascii="Palatino Linotype" w:hAnsi="Palatino Linotype"/>
          <w:i/>
          <w:w w:val="105"/>
        </w:rPr>
        <w:t>et</w:t>
      </w:r>
      <w:r>
        <w:rPr>
          <w:rFonts w:ascii="Palatino Linotype" w:hAnsi="Palatino Linotype"/>
          <w:i/>
          <w:spacing w:val="-17"/>
          <w:w w:val="105"/>
        </w:rPr>
        <w:t> </w:t>
      </w:r>
      <w:r>
        <w:rPr>
          <w:rFonts w:ascii="Palatino Linotype" w:hAnsi="Palatino Linotype"/>
          <w:i/>
          <w:w w:val="105"/>
        </w:rPr>
        <w:t>al</w:t>
      </w:r>
      <w:r>
        <w:rPr>
          <w:w w:val="105"/>
        </w:rPr>
        <w:t>,</w:t>
      </w:r>
      <w:r>
        <w:rPr>
          <w:spacing w:val="-11"/>
          <w:w w:val="105"/>
        </w:rPr>
        <w:t> </w:t>
      </w:r>
      <w:r>
        <w:rPr>
          <w:w w:val="105"/>
        </w:rPr>
        <w:t>2006: 224).</w:t>
      </w:r>
      <w:r>
        <w:rPr>
          <w:spacing w:val="-10"/>
          <w:w w:val="105"/>
        </w:rPr>
        <w:t> </w:t>
      </w:r>
      <w:r>
        <w:rPr>
          <w:w w:val="105"/>
        </w:rPr>
        <w:t>Esta</w:t>
      </w:r>
      <w:r>
        <w:rPr>
          <w:spacing w:val="-10"/>
          <w:w w:val="105"/>
        </w:rPr>
        <w:t> </w:t>
      </w:r>
      <w:r>
        <w:rPr>
          <w:w w:val="105"/>
        </w:rPr>
        <w:t>idea</w:t>
      </w:r>
      <w:r>
        <w:rPr>
          <w:spacing w:val="-10"/>
          <w:w w:val="105"/>
        </w:rPr>
        <w:t> </w:t>
      </w:r>
      <w:r>
        <w:rPr>
          <w:w w:val="105"/>
        </w:rPr>
        <w:t>parte</w:t>
      </w:r>
      <w:r>
        <w:rPr>
          <w:spacing w:val="-10"/>
          <w:w w:val="105"/>
        </w:rPr>
        <w:t> </w:t>
      </w:r>
      <w:r>
        <w:rPr>
          <w:w w:val="105"/>
        </w:rPr>
        <w:t>de</w:t>
      </w:r>
      <w:r>
        <w:rPr>
          <w:spacing w:val="-10"/>
          <w:w w:val="105"/>
        </w:rPr>
        <w:t> </w:t>
      </w:r>
      <w:r>
        <w:rPr>
          <w:w w:val="105"/>
        </w:rPr>
        <w:t>la</w:t>
      </w:r>
      <w:r>
        <w:rPr>
          <w:spacing w:val="-10"/>
          <w:w w:val="105"/>
        </w:rPr>
        <w:t> </w:t>
      </w:r>
      <w:r>
        <w:rPr>
          <w:w w:val="105"/>
        </w:rPr>
        <w:t>premisa</w:t>
      </w:r>
      <w:r>
        <w:rPr>
          <w:spacing w:val="-11"/>
          <w:w w:val="105"/>
        </w:rPr>
        <w:t> </w:t>
      </w:r>
      <w:r>
        <w:rPr>
          <w:w w:val="105"/>
        </w:rPr>
        <w:t>sociológica</w:t>
      </w:r>
      <w:r>
        <w:rPr>
          <w:spacing w:val="-11"/>
          <w:w w:val="105"/>
        </w:rPr>
        <w:t> </w:t>
      </w:r>
      <w:r>
        <w:rPr>
          <w:w w:val="105"/>
        </w:rPr>
        <w:t>de</w:t>
      </w:r>
      <w:r>
        <w:rPr>
          <w:spacing w:val="-10"/>
          <w:w w:val="105"/>
        </w:rPr>
        <w:t> </w:t>
      </w:r>
      <w:r>
        <w:rPr>
          <w:w w:val="105"/>
        </w:rPr>
        <w:t>que</w:t>
      </w:r>
      <w:r>
        <w:rPr>
          <w:spacing w:val="-10"/>
          <w:w w:val="105"/>
        </w:rPr>
        <w:t> </w:t>
      </w:r>
      <w:r>
        <w:rPr>
          <w:w w:val="105"/>
        </w:rPr>
        <w:t>las</w:t>
      </w:r>
      <w:r>
        <w:rPr>
          <w:spacing w:val="-10"/>
          <w:w w:val="105"/>
        </w:rPr>
        <w:t> </w:t>
      </w:r>
      <w:r>
        <w:rPr>
          <w:w w:val="105"/>
        </w:rPr>
        <w:t>decisiones</w:t>
      </w:r>
      <w:r>
        <w:rPr>
          <w:spacing w:val="-11"/>
          <w:w w:val="105"/>
        </w:rPr>
        <w:t> </w:t>
      </w:r>
      <w:r>
        <w:rPr>
          <w:w w:val="105"/>
        </w:rPr>
        <w:t>tomadas</w:t>
      </w:r>
      <w:r>
        <w:rPr>
          <w:spacing w:val="-11"/>
          <w:w w:val="105"/>
        </w:rPr>
        <w:t> </w:t>
      </w:r>
      <w:r>
        <w:rPr>
          <w:w w:val="105"/>
        </w:rPr>
        <w:t>y actividades</w:t>
      </w:r>
      <w:r>
        <w:rPr>
          <w:spacing w:val="-8"/>
          <w:w w:val="105"/>
        </w:rPr>
        <w:t> </w:t>
      </w:r>
      <w:r>
        <w:rPr>
          <w:w w:val="105"/>
        </w:rPr>
        <w:t>desempeñadas</w:t>
      </w:r>
      <w:r>
        <w:rPr>
          <w:spacing w:val="-8"/>
          <w:w w:val="105"/>
        </w:rPr>
        <w:t> </w:t>
      </w:r>
      <w:r>
        <w:rPr>
          <w:w w:val="105"/>
        </w:rPr>
        <w:t>por</w:t>
      </w:r>
      <w:r>
        <w:rPr>
          <w:spacing w:val="-8"/>
          <w:w w:val="105"/>
        </w:rPr>
        <w:t> </w:t>
      </w:r>
      <w:r>
        <w:rPr>
          <w:w w:val="105"/>
        </w:rPr>
        <w:t>el</w:t>
      </w:r>
      <w:r>
        <w:rPr>
          <w:spacing w:val="-8"/>
          <w:w w:val="105"/>
        </w:rPr>
        <w:t> </w:t>
      </w:r>
      <w:r>
        <w:rPr>
          <w:w w:val="105"/>
        </w:rPr>
        <w:t>ciudadano</w:t>
      </w:r>
      <w:r>
        <w:rPr>
          <w:spacing w:val="-8"/>
          <w:w w:val="105"/>
        </w:rPr>
        <w:t> </w:t>
      </w:r>
      <w:r>
        <w:rPr>
          <w:w w:val="105"/>
        </w:rPr>
        <w:t>son</w:t>
      </w:r>
      <w:r>
        <w:rPr>
          <w:spacing w:val="-8"/>
          <w:w w:val="105"/>
        </w:rPr>
        <w:t> </w:t>
      </w:r>
      <w:r>
        <w:rPr>
          <w:w w:val="105"/>
        </w:rPr>
        <w:t>impuestas</w:t>
      </w:r>
      <w:r>
        <w:rPr>
          <w:spacing w:val="-8"/>
          <w:w w:val="105"/>
        </w:rPr>
        <w:t> </w:t>
      </w:r>
      <w:r>
        <w:rPr>
          <w:w w:val="105"/>
        </w:rPr>
        <w:t>e</w:t>
      </w:r>
      <w:r>
        <w:rPr>
          <w:spacing w:val="-8"/>
          <w:w w:val="105"/>
        </w:rPr>
        <w:t> </w:t>
      </w:r>
      <w:r>
        <w:rPr>
          <w:w w:val="105"/>
        </w:rPr>
        <w:t>introducidas</w:t>
      </w:r>
      <w:r>
        <w:rPr>
          <w:spacing w:val="-8"/>
          <w:w w:val="105"/>
        </w:rPr>
        <w:t> </w:t>
      </w:r>
      <w:r>
        <w:rPr>
          <w:w w:val="105"/>
        </w:rPr>
        <w:t>por entornos</w:t>
      </w:r>
      <w:r>
        <w:rPr>
          <w:spacing w:val="-19"/>
          <w:w w:val="105"/>
        </w:rPr>
        <w:t> </w:t>
      </w:r>
      <w:r>
        <w:rPr>
          <w:w w:val="105"/>
        </w:rPr>
        <w:t>ideológicos</w:t>
      </w:r>
      <w:r>
        <w:rPr>
          <w:spacing w:val="-19"/>
          <w:w w:val="105"/>
        </w:rPr>
        <w:t> </w:t>
      </w:r>
      <w:r>
        <w:rPr>
          <w:w w:val="105"/>
        </w:rPr>
        <w:t>externos.</w:t>
      </w:r>
      <w:r>
        <w:rPr>
          <w:spacing w:val="-19"/>
          <w:w w:val="105"/>
        </w:rPr>
        <w:t> </w:t>
      </w:r>
      <w:r>
        <w:rPr>
          <w:w w:val="105"/>
        </w:rPr>
        <w:t>Por</w:t>
      </w:r>
      <w:r>
        <w:rPr>
          <w:spacing w:val="-19"/>
          <w:w w:val="105"/>
        </w:rPr>
        <w:t> </w:t>
      </w:r>
      <w:r>
        <w:rPr>
          <w:w w:val="105"/>
        </w:rPr>
        <w:t>lo</w:t>
      </w:r>
      <w:r>
        <w:rPr>
          <w:spacing w:val="-19"/>
          <w:w w:val="105"/>
        </w:rPr>
        <w:t> </w:t>
      </w:r>
      <w:r>
        <w:rPr>
          <w:w w:val="105"/>
        </w:rPr>
        <w:t>tanto,</w:t>
      </w:r>
      <w:r>
        <w:rPr>
          <w:spacing w:val="-19"/>
          <w:w w:val="105"/>
        </w:rPr>
        <w:t> </w:t>
      </w:r>
      <w:r>
        <w:rPr>
          <w:w w:val="105"/>
        </w:rPr>
        <w:t>la</w:t>
      </w:r>
      <w:r>
        <w:rPr>
          <w:spacing w:val="-19"/>
          <w:w w:val="105"/>
        </w:rPr>
        <w:t> </w:t>
      </w:r>
      <w:r>
        <w:rPr>
          <w:w w:val="105"/>
        </w:rPr>
        <w:t>responsabilidad</w:t>
      </w:r>
      <w:r>
        <w:rPr>
          <w:spacing w:val="-19"/>
          <w:w w:val="105"/>
        </w:rPr>
        <w:t> </w:t>
      </w:r>
      <w:r>
        <w:rPr>
          <w:w w:val="105"/>
        </w:rPr>
        <w:t>de</w:t>
      </w:r>
      <w:r>
        <w:rPr>
          <w:spacing w:val="-19"/>
          <w:w w:val="105"/>
        </w:rPr>
        <w:t> </w:t>
      </w:r>
      <w:r>
        <w:rPr>
          <w:w w:val="105"/>
        </w:rPr>
        <w:t>una</w:t>
      </w:r>
      <w:r>
        <w:rPr>
          <w:spacing w:val="-19"/>
          <w:w w:val="105"/>
        </w:rPr>
        <w:t> </w:t>
      </w:r>
      <w:r>
        <w:rPr>
          <w:w w:val="105"/>
        </w:rPr>
        <w:t>conducta ciudadana adversa a los ideales de rectitud y honestidad recae mayormente en la estructura de la sociedad mexicana y la condición deficiente de su</w:t>
      </w:r>
      <w:r>
        <w:rPr>
          <w:spacing w:val="-18"/>
          <w:w w:val="105"/>
        </w:rPr>
        <w:t> </w:t>
      </w:r>
      <w:r>
        <w:rPr>
          <w:w w:val="105"/>
        </w:rPr>
        <w:t>orden institucional.</w:t>
      </w:r>
      <w:r>
        <w:rPr>
          <w:spacing w:val="-11"/>
          <w:w w:val="105"/>
        </w:rPr>
        <w:t> </w:t>
      </w:r>
      <w:r>
        <w:rPr>
          <w:w w:val="105"/>
        </w:rPr>
        <w:t>En</w:t>
      </w:r>
      <w:r>
        <w:rPr>
          <w:spacing w:val="-11"/>
          <w:w w:val="105"/>
        </w:rPr>
        <w:t> </w:t>
      </w:r>
      <w:r>
        <w:rPr>
          <w:w w:val="105"/>
        </w:rPr>
        <w:t>este</w:t>
      </w:r>
      <w:r>
        <w:rPr>
          <w:spacing w:val="-11"/>
          <w:w w:val="105"/>
        </w:rPr>
        <w:t> </w:t>
      </w:r>
      <w:r>
        <w:rPr>
          <w:w w:val="105"/>
        </w:rPr>
        <w:t>sentido,</w:t>
      </w:r>
      <w:r>
        <w:rPr>
          <w:spacing w:val="-11"/>
          <w:w w:val="105"/>
        </w:rPr>
        <w:t> </w:t>
      </w:r>
      <w:r>
        <w:rPr>
          <w:w w:val="105"/>
        </w:rPr>
        <w:t>se</w:t>
      </w:r>
      <w:r>
        <w:rPr>
          <w:spacing w:val="-11"/>
          <w:w w:val="105"/>
        </w:rPr>
        <w:t> </w:t>
      </w:r>
      <w:r>
        <w:rPr>
          <w:w w:val="105"/>
        </w:rPr>
        <w:t>asume</w:t>
      </w:r>
      <w:r>
        <w:rPr>
          <w:spacing w:val="-11"/>
          <w:w w:val="105"/>
        </w:rPr>
        <w:t> </w:t>
      </w:r>
      <w:r>
        <w:rPr>
          <w:w w:val="105"/>
        </w:rPr>
        <w:t>que</w:t>
      </w:r>
      <w:r>
        <w:rPr>
          <w:spacing w:val="-11"/>
          <w:w w:val="105"/>
        </w:rPr>
        <w:t> </w:t>
      </w:r>
      <w:r>
        <w:rPr>
          <w:w w:val="105"/>
        </w:rPr>
        <w:t>la</w:t>
      </w:r>
      <w:r>
        <w:rPr>
          <w:spacing w:val="-11"/>
          <w:w w:val="105"/>
        </w:rPr>
        <w:t> </w:t>
      </w:r>
      <w:r>
        <w:rPr>
          <w:w w:val="105"/>
        </w:rPr>
        <w:t>conducta</w:t>
      </w:r>
      <w:r>
        <w:rPr>
          <w:spacing w:val="-11"/>
          <w:w w:val="105"/>
        </w:rPr>
        <w:t> </w:t>
      </w:r>
      <w:r>
        <w:rPr>
          <w:w w:val="105"/>
        </w:rPr>
        <w:t>personal</w:t>
      </w:r>
      <w:r>
        <w:rPr>
          <w:spacing w:val="-11"/>
          <w:w w:val="105"/>
        </w:rPr>
        <w:t> </w:t>
      </w:r>
      <w:r>
        <w:rPr>
          <w:w w:val="105"/>
        </w:rPr>
        <w:t>condicionada a vivir bajo un régimen de actividades –e.g. ilícitas– es fundamentalmente  </w:t>
      </w:r>
      <w:r>
        <w:rPr>
          <w:spacing w:val="48"/>
          <w:w w:val="105"/>
        </w:rPr>
        <w:t> </w:t>
      </w:r>
      <w:r>
        <w:rPr>
          <w:w w:val="105"/>
        </w:rPr>
        <w:t>un producto de una ideología dominante. Aquí, por ejemplo, el ciudadano mexicano</w:t>
      </w:r>
      <w:r>
        <w:rPr>
          <w:spacing w:val="-20"/>
          <w:w w:val="105"/>
        </w:rPr>
        <w:t> </w:t>
      </w:r>
      <w:r>
        <w:rPr>
          <w:w w:val="105"/>
        </w:rPr>
        <w:t>se</w:t>
      </w:r>
      <w:r>
        <w:rPr>
          <w:spacing w:val="-20"/>
          <w:w w:val="105"/>
        </w:rPr>
        <w:t> </w:t>
      </w:r>
      <w:r>
        <w:rPr>
          <w:w w:val="105"/>
        </w:rPr>
        <w:t>adapta</w:t>
      </w:r>
      <w:r>
        <w:rPr>
          <w:spacing w:val="-20"/>
          <w:w w:val="105"/>
        </w:rPr>
        <w:t> </w:t>
      </w:r>
      <w:r>
        <w:rPr>
          <w:w w:val="105"/>
        </w:rPr>
        <w:t>a</w:t>
      </w:r>
      <w:r>
        <w:rPr>
          <w:spacing w:val="-20"/>
          <w:w w:val="105"/>
        </w:rPr>
        <w:t> </w:t>
      </w:r>
      <w:r>
        <w:rPr>
          <w:w w:val="105"/>
        </w:rPr>
        <w:t>diferentes</w:t>
      </w:r>
      <w:r>
        <w:rPr>
          <w:spacing w:val="-20"/>
          <w:w w:val="105"/>
        </w:rPr>
        <w:t> </w:t>
      </w:r>
      <w:r>
        <w:rPr>
          <w:w w:val="105"/>
        </w:rPr>
        <w:t>condiciones</w:t>
      </w:r>
      <w:r>
        <w:rPr>
          <w:spacing w:val="-20"/>
          <w:w w:val="105"/>
        </w:rPr>
        <w:t> </w:t>
      </w:r>
      <w:r>
        <w:rPr>
          <w:w w:val="105"/>
        </w:rPr>
        <w:t>y</w:t>
      </w:r>
      <w:r>
        <w:rPr>
          <w:spacing w:val="-20"/>
          <w:w w:val="105"/>
        </w:rPr>
        <w:t> </w:t>
      </w:r>
      <w:r>
        <w:rPr>
          <w:w w:val="105"/>
        </w:rPr>
        <w:t>ambientes</w:t>
      </w:r>
      <w:r>
        <w:rPr>
          <w:spacing w:val="-20"/>
          <w:w w:val="105"/>
        </w:rPr>
        <w:t> </w:t>
      </w:r>
      <w:r>
        <w:rPr>
          <w:w w:val="105"/>
        </w:rPr>
        <w:t>sociales</w:t>
      </w:r>
      <w:r>
        <w:rPr>
          <w:spacing w:val="-20"/>
          <w:w w:val="105"/>
        </w:rPr>
        <w:t> </w:t>
      </w:r>
      <w:r>
        <w:rPr>
          <w:w w:val="105"/>
        </w:rPr>
        <w:t>simplemente para</w:t>
      </w:r>
      <w:r>
        <w:rPr>
          <w:spacing w:val="-10"/>
          <w:w w:val="105"/>
        </w:rPr>
        <w:t> </w:t>
      </w:r>
      <w:r>
        <w:rPr>
          <w:w w:val="105"/>
        </w:rPr>
        <w:t>hacer</w:t>
      </w:r>
      <w:r>
        <w:rPr>
          <w:spacing w:val="-10"/>
          <w:w w:val="105"/>
        </w:rPr>
        <w:t> </w:t>
      </w:r>
      <w:r>
        <w:rPr>
          <w:w w:val="105"/>
        </w:rPr>
        <w:t>frente</w:t>
      </w:r>
      <w:r>
        <w:rPr>
          <w:spacing w:val="-10"/>
          <w:w w:val="105"/>
        </w:rPr>
        <w:t> </w:t>
      </w:r>
      <w:r>
        <w:rPr>
          <w:w w:val="105"/>
        </w:rPr>
        <w:t>a</w:t>
      </w:r>
      <w:r>
        <w:rPr>
          <w:spacing w:val="-10"/>
          <w:w w:val="105"/>
        </w:rPr>
        <w:t> </w:t>
      </w:r>
      <w:r>
        <w:rPr>
          <w:w w:val="105"/>
        </w:rPr>
        <w:t>la</w:t>
      </w:r>
      <w:r>
        <w:rPr>
          <w:spacing w:val="-10"/>
          <w:w w:val="105"/>
        </w:rPr>
        <w:t> </w:t>
      </w:r>
      <w:r>
        <w:rPr>
          <w:w w:val="105"/>
        </w:rPr>
        <w:t>exclusión</w:t>
      </w:r>
      <w:r>
        <w:rPr>
          <w:spacing w:val="-10"/>
          <w:w w:val="105"/>
        </w:rPr>
        <w:t> </w:t>
      </w:r>
      <w:r>
        <w:rPr>
          <w:w w:val="105"/>
        </w:rPr>
        <w:t>social</w:t>
      </w:r>
      <w:r>
        <w:rPr>
          <w:spacing w:val="-10"/>
          <w:w w:val="105"/>
        </w:rPr>
        <w:t> </w:t>
      </w:r>
      <w:r>
        <w:rPr>
          <w:w w:val="105"/>
        </w:rPr>
        <w:t>y</w:t>
      </w:r>
      <w:r>
        <w:rPr>
          <w:spacing w:val="-10"/>
          <w:w w:val="105"/>
        </w:rPr>
        <w:t> </w:t>
      </w:r>
      <w:r>
        <w:rPr>
          <w:w w:val="105"/>
        </w:rPr>
        <w:t>económica</w:t>
      </w:r>
      <w:r>
        <w:rPr>
          <w:spacing w:val="-10"/>
          <w:w w:val="105"/>
        </w:rPr>
        <w:t> </w:t>
      </w:r>
      <w:r>
        <w:rPr>
          <w:w w:val="105"/>
        </w:rPr>
        <w:t>institucional.</w:t>
      </w:r>
    </w:p>
    <w:p>
      <w:pPr>
        <w:pStyle w:val="BodyText"/>
        <w:rPr>
          <w:sz w:val="24"/>
        </w:rPr>
      </w:pPr>
    </w:p>
    <w:p>
      <w:pPr>
        <w:pStyle w:val="BodyText"/>
        <w:spacing w:line="273" w:lineRule="auto"/>
        <w:ind w:left="117" w:right="101" w:firstLine="850"/>
        <w:jc w:val="both"/>
      </w:pPr>
      <w:r>
        <w:rPr>
          <w:w w:val="105"/>
        </w:rPr>
        <w:t>El</w:t>
      </w:r>
      <w:r>
        <w:rPr>
          <w:spacing w:val="-20"/>
          <w:w w:val="105"/>
        </w:rPr>
        <w:t> </w:t>
      </w:r>
      <w:r>
        <w:rPr>
          <w:w w:val="105"/>
        </w:rPr>
        <w:t>análisis</w:t>
      </w:r>
      <w:r>
        <w:rPr>
          <w:spacing w:val="-20"/>
          <w:w w:val="105"/>
        </w:rPr>
        <w:t> </w:t>
      </w:r>
      <w:r>
        <w:rPr>
          <w:w w:val="105"/>
        </w:rPr>
        <w:t>estructural,</w:t>
      </w:r>
      <w:r>
        <w:rPr>
          <w:spacing w:val="-20"/>
          <w:w w:val="105"/>
        </w:rPr>
        <w:t> </w:t>
      </w:r>
      <w:r>
        <w:rPr>
          <w:w w:val="105"/>
        </w:rPr>
        <w:t>a</w:t>
      </w:r>
      <w:r>
        <w:rPr>
          <w:spacing w:val="-20"/>
          <w:w w:val="105"/>
        </w:rPr>
        <w:t> </w:t>
      </w:r>
      <w:r>
        <w:rPr>
          <w:w w:val="105"/>
        </w:rPr>
        <w:t>diferencia</w:t>
      </w:r>
      <w:r>
        <w:rPr>
          <w:spacing w:val="-20"/>
          <w:w w:val="105"/>
        </w:rPr>
        <w:t> </w:t>
      </w:r>
      <w:r>
        <w:rPr>
          <w:w w:val="105"/>
        </w:rPr>
        <w:t>del</w:t>
      </w:r>
      <w:r>
        <w:rPr>
          <w:spacing w:val="-20"/>
          <w:w w:val="105"/>
        </w:rPr>
        <w:t> </w:t>
      </w:r>
      <w:r>
        <w:rPr>
          <w:w w:val="105"/>
        </w:rPr>
        <w:t>modelo</w:t>
      </w:r>
      <w:r>
        <w:rPr>
          <w:spacing w:val="-20"/>
          <w:w w:val="105"/>
        </w:rPr>
        <w:t> </w:t>
      </w:r>
      <w:r>
        <w:rPr>
          <w:w w:val="105"/>
        </w:rPr>
        <w:t>cultural,</w:t>
      </w:r>
      <w:r>
        <w:rPr>
          <w:spacing w:val="-20"/>
          <w:w w:val="105"/>
        </w:rPr>
        <w:t> </w:t>
      </w:r>
      <w:r>
        <w:rPr>
          <w:w w:val="105"/>
        </w:rPr>
        <w:t>nos</w:t>
      </w:r>
      <w:r>
        <w:rPr>
          <w:spacing w:val="-20"/>
          <w:w w:val="105"/>
        </w:rPr>
        <w:t> </w:t>
      </w:r>
      <w:r>
        <w:rPr>
          <w:w w:val="105"/>
        </w:rPr>
        <w:t>plantea</w:t>
      </w:r>
      <w:r>
        <w:rPr>
          <w:spacing w:val="-20"/>
          <w:w w:val="105"/>
        </w:rPr>
        <w:t> </w:t>
      </w:r>
      <w:r>
        <w:rPr>
          <w:w w:val="105"/>
        </w:rPr>
        <w:t>las condiciones</w:t>
      </w:r>
      <w:r>
        <w:rPr>
          <w:spacing w:val="-24"/>
          <w:w w:val="105"/>
        </w:rPr>
        <w:t> </w:t>
      </w:r>
      <w:r>
        <w:rPr>
          <w:w w:val="105"/>
        </w:rPr>
        <w:t>estructurales</w:t>
      </w:r>
      <w:r>
        <w:rPr>
          <w:spacing w:val="-24"/>
          <w:w w:val="105"/>
        </w:rPr>
        <w:t> </w:t>
      </w:r>
      <w:r>
        <w:rPr>
          <w:w w:val="105"/>
        </w:rPr>
        <w:t>ideales</w:t>
      </w:r>
      <w:r>
        <w:rPr>
          <w:spacing w:val="-24"/>
          <w:w w:val="105"/>
        </w:rPr>
        <w:t> </w:t>
      </w:r>
      <w:r>
        <w:rPr>
          <w:w w:val="105"/>
        </w:rPr>
        <w:t>para</w:t>
      </w:r>
      <w:r>
        <w:rPr>
          <w:spacing w:val="-24"/>
          <w:w w:val="105"/>
        </w:rPr>
        <w:t> </w:t>
      </w:r>
      <w:r>
        <w:rPr>
          <w:w w:val="105"/>
        </w:rPr>
        <w:t>generar</w:t>
      </w:r>
      <w:r>
        <w:rPr>
          <w:spacing w:val="-24"/>
          <w:w w:val="105"/>
        </w:rPr>
        <w:t> </w:t>
      </w:r>
      <w:r>
        <w:rPr>
          <w:w w:val="105"/>
        </w:rPr>
        <w:t>un</w:t>
      </w:r>
      <w:r>
        <w:rPr>
          <w:spacing w:val="-24"/>
          <w:w w:val="105"/>
        </w:rPr>
        <w:t> </w:t>
      </w:r>
      <w:r>
        <w:rPr>
          <w:w w:val="105"/>
        </w:rPr>
        <w:t>cambio</w:t>
      </w:r>
      <w:r>
        <w:rPr>
          <w:spacing w:val="-24"/>
          <w:w w:val="105"/>
        </w:rPr>
        <w:t> </w:t>
      </w:r>
      <w:r>
        <w:rPr>
          <w:w w:val="105"/>
        </w:rPr>
        <w:t>social</w:t>
      </w:r>
      <w:r>
        <w:rPr>
          <w:spacing w:val="-24"/>
          <w:w w:val="105"/>
        </w:rPr>
        <w:t> </w:t>
      </w:r>
      <w:r>
        <w:rPr>
          <w:w w:val="105"/>
        </w:rPr>
        <w:t>en</w:t>
      </w:r>
      <w:r>
        <w:rPr>
          <w:spacing w:val="-24"/>
          <w:w w:val="105"/>
        </w:rPr>
        <w:t> </w:t>
      </w:r>
      <w:r>
        <w:rPr>
          <w:w w:val="105"/>
        </w:rPr>
        <w:t>el</w:t>
      </w:r>
      <w:r>
        <w:rPr>
          <w:spacing w:val="-24"/>
          <w:w w:val="105"/>
        </w:rPr>
        <w:t> </w:t>
      </w:r>
      <w:r>
        <w:rPr>
          <w:w w:val="105"/>
        </w:rPr>
        <w:t>combate</w:t>
      </w:r>
      <w:r>
        <w:rPr>
          <w:spacing w:val="-24"/>
          <w:w w:val="105"/>
        </w:rPr>
        <w:t> </w:t>
      </w:r>
      <w:r>
        <w:rPr>
          <w:w w:val="105"/>
        </w:rPr>
        <w:t>a la</w:t>
      </w:r>
      <w:r>
        <w:rPr>
          <w:spacing w:val="-11"/>
          <w:w w:val="105"/>
        </w:rPr>
        <w:t> </w:t>
      </w:r>
      <w:r>
        <w:rPr>
          <w:w w:val="105"/>
        </w:rPr>
        <w:t>corrupción.</w:t>
      </w:r>
      <w:r>
        <w:rPr>
          <w:spacing w:val="-11"/>
          <w:w w:val="105"/>
        </w:rPr>
        <w:t> </w:t>
      </w:r>
      <w:r>
        <w:rPr>
          <w:w w:val="105"/>
        </w:rPr>
        <w:t>Por</w:t>
      </w:r>
      <w:r>
        <w:rPr>
          <w:spacing w:val="-11"/>
          <w:w w:val="105"/>
        </w:rPr>
        <w:t> </w:t>
      </w:r>
      <w:r>
        <w:rPr>
          <w:w w:val="105"/>
        </w:rPr>
        <w:t>una</w:t>
      </w:r>
      <w:r>
        <w:rPr>
          <w:spacing w:val="-11"/>
          <w:w w:val="105"/>
        </w:rPr>
        <w:t> </w:t>
      </w:r>
      <w:r>
        <w:rPr>
          <w:w w:val="105"/>
        </w:rPr>
        <w:t>parte,</w:t>
      </w:r>
      <w:r>
        <w:rPr>
          <w:spacing w:val="-11"/>
          <w:w w:val="105"/>
        </w:rPr>
        <w:t> </w:t>
      </w:r>
      <w:r>
        <w:rPr>
          <w:w w:val="105"/>
        </w:rPr>
        <w:t>las</w:t>
      </w:r>
      <w:r>
        <w:rPr>
          <w:spacing w:val="-11"/>
          <w:w w:val="105"/>
        </w:rPr>
        <w:t> </w:t>
      </w:r>
      <w:r>
        <w:rPr>
          <w:w w:val="105"/>
        </w:rPr>
        <w:t>instituciones</w:t>
      </w:r>
      <w:r>
        <w:rPr>
          <w:spacing w:val="-11"/>
          <w:w w:val="105"/>
        </w:rPr>
        <w:t> </w:t>
      </w:r>
      <w:r>
        <w:rPr>
          <w:w w:val="105"/>
        </w:rPr>
        <w:t>tienen</w:t>
      </w:r>
      <w:r>
        <w:rPr>
          <w:spacing w:val="-11"/>
          <w:w w:val="105"/>
        </w:rPr>
        <w:t> </w:t>
      </w:r>
      <w:r>
        <w:rPr>
          <w:w w:val="105"/>
        </w:rPr>
        <w:t>la</w:t>
      </w:r>
      <w:r>
        <w:rPr>
          <w:spacing w:val="-11"/>
          <w:w w:val="105"/>
        </w:rPr>
        <w:t> </w:t>
      </w:r>
      <w:r>
        <w:rPr>
          <w:w w:val="105"/>
        </w:rPr>
        <w:t>capacidad</w:t>
      </w:r>
      <w:r>
        <w:rPr>
          <w:spacing w:val="-11"/>
          <w:w w:val="105"/>
        </w:rPr>
        <w:t> </w:t>
      </w:r>
      <w:r>
        <w:rPr>
          <w:w w:val="105"/>
        </w:rPr>
        <w:t>de</w:t>
      </w:r>
      <w:r>
        <w:rPr>
          <w:spacing w:val="-11"/>
          <w:w w:val="105"/>
        </w:rPr>
        <w:t> </w:t>
      </w:r>
      <w:r>
        <w:rPr>
          <w:w w:val="105"/>
        </w:rPr>
        <w:t>promover un cambio de arriba hacia abajo a través del diseño e implementación de políticas</w:t>
      </w:r>
      <w:r>
        <w:rPr>
          <w:spacing w:val="-4"/>
          <w:w w:val="105"/>
        </w:rPr>
        <w:t> </w:t>
      </w:r>
      <w:r>
        <w:rPr>
          <w:w w:val="105"/>
        </w:rPr>
        <w:t>públicas.</w:t>
      </w:r>
      <w:r>
        <w:rPr>
          <w:spacing w:val="-4"/>
          <w:w w:val="105"/>
        </w:rPr>
        <w:t> </w:t>
      </w:r>
      <w:r>
        <w:rPr>
          <w:w w:val="105"/>
        </w:rPr>
        <w:t>Por</w:t>
      </w:r>
      <w:r>
        <w:rPr>
          <w:spacing w:val="-4"/>
          <w:w w:val="105"/>
        </w:rPr>
        <w:t> </w:t>
      </w:r>
      <w:r>
        <w:rPr>
          <w:w w:val="105"/>
        </w:rPr>
        <w:t>la</w:t>
      </w:r>
      <w:r>
        <w:rPr>
          <w:spacing w:val="-4"/>
          <w:w w:val="105"/>
        </w:rPr>
        <w:t> </w:t>
      </w:r>
      <w:r>
        <w:rPr>
          <w:w w:val="105"/>
        </w:rPr>
        <w:t>otra,</w:t>
      </w:r>
      <w:r>
        <w:rPr>
          <w:spacing w:val="-4"/>
          <w:w w:val="105"/>
        </w:rPr>
        <w:t> </w:t>
      </w:r>
      <w:r>
        <w:rPr>
          <w:w w:val="105"/>
        </w:rPr>
        <w:t>este</w:t>
      </w:r>
      <w:r>
        <w:rPr>
          <w:spacing w:val="-4"/>
          <w:w w:val="105"/>
        </w:rPr>
        <w:t> </w:t>
      </w:r>
      <w:r>
        <w:rPr>
          <w:w w:val="105"/>
        </w:rPr>
        <w:t>modelo</w:t>
      </w:r>
      <w:r>
        <w:rPr>
          <w:spacing w:val="-4"/>
          <w:w w:val="105"/>
        </w:rPr>
        <w:t> </w:t>
      </w:r>
      <w:r>
        <w:rPr>
          <w:w w:val="105"/>
        </w:rPr>
        <w:t>reconoce</w:t>
      </w:r>
      <w:r>
        <w:rPr>
          <w:spacing w:val="-4"/>
          <w:w w:val="105"/>
        </w:rPr>
        <w:t> </w:t>
      </w:r>
      <w:r>
        <w:rPr>
          <w:w w:val="105"/>
        </w:rPr>
        <w:t>también</w:t>
      </w:r>
      <w:r>
        <w:rPr>
          <w:spacing w:val="-4"/>
          <w:w w:val="105"/>
        </w:rPr>
        <w:t> </w:t>
      </w:r>
      <w:r>
        <w:rPr>
          <w:w w:val="105"/>
        </w:rPr>
        <w:t>que</w:t>
      </w:r>
      <w:r>
        <w:rPr>
          <w:spacing w:val="-4"/>
          <w:w w:val="105"/>
        </w:rPr>
        <w:t> </w:t>
      </w:r>
      <w:r>
        <w:rPr>
          <w:w w:val="105"/>
        </w:rPr>
        <w:t>las</w:t>
      </w:r>
      <w:r>
        <w:rPr>
          <w:spacing w:val="-4"/>
          <w:w w:val="105"/>
        </w:rPr>
        <w:t> </w:t>
      </w:r>
      <w:r>
        <w:rPr>
          <w:w w:val="105"/>
        </w:rPr>
        <w:t>personas tienen una capacidad intrínseca de decidir y por lo tanto de responder a condicionamientos</w:t>
      </w:r>
      <w:r>
        <w:rPr>
          <w:spacing w:val="-20"/>
          <w:w w:val="105"/>
        </w:rPr>
        <w:t> </w:t>
      </w:r>
      <w:r>
        <w:rPr>
          <w:w w:val="105"/>
        </w:rPr>
        <w:t>de</w:t>
      </w:r>
      <w:r>
        <w:rPr>
          <w:spacing w:val="-19"/>
          <w:w w:val="105"/>
        </w:rPr>
        <w:t> </w:t>
      </w:r>
      <w:r>
        <w:rPr>
          <w:w w:val="105"/>
        </w:rPr>
        <w:t>conducta</w:t>
      </w:r>
      <w:r>
        <w:rPr>
          <w:spacing w:val="-19"/>
          <w:w w:val="105"/>
        </w:rPr>
        <w:t> </w:t>
      </w:r>
      <w:r>
        <w:rPr>
          <w:w w:val="105"/>
        </w:rPr>
        <w:t>de</w:t>
      </w:r>
      <w:r>
        <w:rPr>
          <w:spacing w:val="-19"/>
          <w:w w:val="105"/>
        </w:rPr>
        <w:t> </w:t>
      </w:r>
      <w:r>
        <w:rPr>
          <w:w w:val="105"/>
        </w:rPr>
        <w:t>carácter</w:t>
      </w:r>
      <w:r>
        <w:rPr>
          <w:spacing w:val="-19"/>
          <w:w w:val="105"/>
        </w:rPr>
        <w:t> </w:t>
      </w:r>
      <w:r>
        <w:rPr>
          <w:w w:val="105"/>
        </w:rPr>
        <w:t>estructural</w:t>
      </w:r>
      <w:r>
        <w:rPr>
          <w:spacing w:val="-19"/>
          <w:w w:val="105"/>
        </w:rPr>
        <w:t> </w:t>
      </w:r>
      <w:r>
        <w:rPr>
          <w:w w:val="105"/>
        </w:rPr>
        <w:t>y</w:t>
      </w:r>
      <w:r>
        <w:rPr>
          <w:spacing w:val="-19"/>
          <w:w w:val="105"/>
        </w:rPr>
        <w:t> </w:t>
      </w:r>
      <w:r>
        <w:rPr>
          <w:w w:val="105"/>
        </w:rPr>
        <w:t>promover</w:t>
      </w:r>
      <w:r>
        <w:rPr>
          <w:spacing w:val="-20"/>
          <w:w w:val="105"/>
        </w:rPr>
        <w:t> </w:t>
      </w:r>
      <w:r>
        <w:rPr>
          <w:w w:val="105"/>
        </w:rPr>
        <w:t>cambios</w:t>
      </w:r>
      <w:r>
        <w:rPr>
          <w:spacing w:val="-20"/>
          <w:w w:val="105"/>
        </w:rPr>
        <w:t> </w:t>
      </w:r>
      <w:r>
        <w:rPr>
          <w:w w:val="105"/>
        </w:rPr>
        <w:t>de abajo</w:t>
      </w:r>
      <w:r>
        <w:rPr>
          <w:spacing w:val="-12"/>
          <w:w w:val="105"/>
        </w:rPr>
        <w:t> </w:t>
      </w:r>
      <w:r>
        <w:rPr>
          <w:w w:val="105"/>
        </w:rPr>
        <w:t>hacia</w:t>
      </w:r>
      <w:r>
        <w:rPr>
          <w:spacing w:val="-12"/>
          <w:w w:val="105"/>
        </w:rPr>
        <w:t> </w:t>
      </w:r>
      <w:r>
        <w:rPr>
          <w:w w:val="105"/>
        </w:rPr>
        <w:t>arriba.</w:t>
      </w:r>
      <w:r>
        <w:rPr>
          <w:spacing w:val="-11"/>
          <w:w w:val="105"/>
        </w:rPr>
        <w:t> </w:t>
      </w:r>
      <w:r>
        <w:rPr>
          <w:w w:val="105"/>
        </w:rPr>
        <w:t>En</w:t>
      </w:r>
      <w:r>
        <w:rPr>
          <w:spacing w:val="-12"/>
          <w:w w:val="105"/>
        </w:rPr>
        <w:t> </w:t>
      </w:r>
      <w:r>
        <w:rPr>
          <w:w w:val="105"/>
        </w:rPr>
        <w:t>este</w:t>
      </w:r>
      <w:r>
        <w:rPr>
          <w:spacing w:val="-12"/>
          <w:w w:val="105"/>
        </w:rPr>
        <w:t> </w:t>
      </w:r>
      <w:r>
        <w:rPr>
          <w:w w:val="105"/>
        </w:rPr>
        <w:t>contexto,</w:t>
      </w:r>
      <w:r>
        <w:rPr>
          <w:spacing w:val="-11"/>
          <w:w w:val="105"/>
        </w:rPr>
        <w:t> </w:t>
      </w:r>
      <w:r>
        <w:rPr>
          <w:w w:val="105"/>
        </w:rPr>
        <w:t>puntos</w:t>
      </w:r>
      <w:r>
        <w:rPr>
          <w:spacing w:val="-12"/>
          <w:w w:val="105"/>
        </w:rPr>
        <w:t> </w:t>
      </w:r>
      <w:r>
        <w:rPr>
          <w:w w:val="105"/>
        </w:rPr>
        <w:t>específicos</w:t>
      </w:r>
      <w:r>
        <w:rPr>
          <w:spacing w:val="-12"/>
          <w:w w:val="105"/>
        </w:rPr>
        <w:t> </w:t>
      </w:r>
      <w:r>
        <w:rPr>
          <w:w w:val="105"/>
        </w:rPr>
        <w:t>entre</w:t>
      </w:r>
      <w:r>
        <w:rPr>
          <w:spacing w:val="-11"/>
          <w:w w:val="105"/>
        </w:rPr>
        <w:t> </w:t>
      </w:r>
      <w:r>
        <w:rPr>
          <w:w w:val="105"/>
        </w:rPr>
        <w:t>ambas</w:t>
      </w:r>
      <w:r>
        <w:rPr>
          <w:spacing w:val="-12"/>
          <w:w w:val="105"/>
        </w:rPr>
        <w:t> </w:t>
      </w:r>
      <w:r>
        <w:rPr>
          <w:w w:val="105"/>
        </w:rPr>
        <w:t>vertientes pueden</w:t>
      </w:r>
      <w:r>
        <w:rPr>
          <w:spacing w:val="-12"/>
          <w:w w:val="105"/>
        </w:rPr>
        <w:t> </w:t>
      </w:r>
      <w:r>
        <w:rPr>
          <w:w w:val="105"/>
        </w:rPr>
        <w:t>ayudarnos</w:t>
      </w:r>
      <w:r>
        <w:rPr>
          <w:spacing w:val="-12"/>
          <w:w w:val="105"/>
        </w:rPr>
        <w:t> </w:t>
      </w:r>
      <w:r>
        <w:rPr>
          <w:w w:val="105"/>
        </w:rPr>
        <w:t>a</w:t>
      </w:r>
      <w:r>
        <w:rPr>
          <w:spacing w:val="-12"/>
          <w:w w:val="105"/>
        </w:rPr>
        <w:t> </w:t>
      </w:r>
      <w:r>
        <w:rPr>
          <w:w w:val="105"/>
        </w:rPr>
        <w:t>entender</w:t>
      </w:r>
      <w:r>
        <w:rPr>
          <w:spacing w:val="-12"/>
          <w:w w:val="105"/>
        </w:rPr>
        <w:t> </w:t>
      </w:r>
      <w:r>
        <w:rPr>
          <w:w w:val="105"/>
        </w:rPr>
        <w:t>con</w:t>
      </w:r>
      <w:r>
        <w:rPr>
          <w:spacing w:val="-12"/>
          <w:w w:val="105"/>
        </w:rPr>
        <w:t> </w:t>
      </w:r>
      <w:r>
        <w:rPr>
          <w:w w:val="105"/>
        </w:rPr>
        <w:t>mayor</w:t>
      </w:r>
      <w:r>
        <w:rPr>
          <w:spacing w:val="-12"/>
          <w:w w:val="105"/>
        </w:rPr>
        <w:t> </w:t>
      </w:r>
      <w:r>
        <w:rPr>
          <w:w w:val="105"/>
        </w:rPr>
        <w:t>claridad</w:t>
      </w:r>
      <w:r>
        <w:rPr>
          <w:spacing w:val="-12"/>
          <w:w w:val="105"/>
        </w:rPr>
        <w:t> </w:t>
      </w:r>
      <w:r>
        <w:rPr>
          <w:w w:val="105"/>
        </w:rPr>
        <w:t>la</w:t>
      </w:r>
      <w:r>
        <w:rPr>
          <w:spacing w:val="-12"/>
          <w:w w:val="105"/>
        </w:rPr>
        <w:t> </w:t>
      </w:r>
      <w:r>
        <w:rPr>
          <w:w w:val="105"/>
        </w:rPr>
        <w:t>situación</w:t>
      </w:r>
      <w:r>
        <w:rPr>
          <w:spacing w:val="-12"/>
          <w:w w:val="105"/>
        </w:rPr>
        <w:t> </w:t>
      </w:r>
      <w:r>
        <w:rPr>
          <w:w w:val="105"/>
        </w:rPr>
        <w:t>de</w:t>
      </w:r>
      <w:r>
        <w:rPr>
          <w:spacing w:val="-12"/>
          <w:w w:val="105"/>
        </w:rPr>
        <w:t> </w:t>
      </w:r>
      <w:r>
        <w:rPr>
          <w:w w:val="105"/>
        </w:rPr>
        <w:t>la</w:t>
      </w:r>
      <w:r>
        <w:rPr>
          <w:spacing w:val="-12"/>
          <w:w w:val="105"/>
        </w:rPr>
        <w:t> </w:t>
      </w:r>
      <w:r>
        <w:rPr>
          <w:w w:val="105"/>
        </w:rPr>
        <w:t>corrupción en</w:t>
      </w:r>
      <w:r>
        <w:rPr>
          <w:spacing w:val="-8"/>
          <w:w w:val="105"/>
        </w:rPr>
        <w:t> </w:t>
      </w:r>
      <w:r>
        <w:rPr>
          <w:w w:val="105"/>
        </w:rPr>
        <w:t>México,</w:t>
      </w:r>
      <w:r>
        <w:rPr>
          <w:spacing w:val="-8"/>
          <w:w w:val="105"/>
        </w:rPr>
        <w:t> </w:t>
      </w:r>
      <w:r>
        <w:rPr>
          <w:w w:val="105"/>
        </w:rPr>
        <w:t>y</w:t>
      </w:r>
      <w:r>
        <w:rPr>
          <w:spacing w:val="-8"/>
          <w:w w:val="105"/>
        </w:rPr>
        <w:t> </w:t>
      </w:r>
      <w:r>
        <w:rPr>
          <w:w w:val="105"/>
        </w:rPr>
        <w:t>mejorar</w:t>
      </w:r>
      <w:r>
        <w:rPr>
          <w:spacing w:val="-8"/>
          <w:w w:val="105"/>
        </w:rPr>
        <w:t> </w:t>
      </w:r>
      <w:r>
        <w:rPr>
          <w:w w:val="105"/>
        </w:rPr>
        <w:t>los</w:t>
      </w:r>
      <w:r>
        <w:rPr>
          <w:spacing w:val="-8"/>
          <w:w w:val="105"/>
        </w:rPr>
        <w:t> </w:t>
      </w:r>
      <w:r>
        <w:rPr>
          <w:w w:val="105"/>
        </w:rPr>
        <w:t>instrumentos</w:t>
      </w:r>
      <w:r>
        <w:rPr>
          <w:spacing w:val="-8"/>
          <w:w w:val="105"/>
        </w:rPr>
        <w:t> </w:t>
      </w:r>
      <w:r>
        <w:rPr>
          <w:w w:val="105"/>
        </w:rPr>
        <w:t>del</w:t>
      </w:r>
      <w:r>
        <w:rPr>
          <w:spacing w:val="-8"/>
          <w:w w:val="105"/>
        </w:rPr>
        <w:t> </w:t>
      </w:r>
      <w:r>
        <w:rPr>
          <w:w w:val="105"/>
        </w:rPr>
        <w:t>combate</w:t>
      </w:r>
      <w:r>
        <w:rPr>
          <w:spacing w:val="-8"/>
          <w:w w:val="105"/>
        </w:rPr>
        <w:t> </w:t>
      </w:r>
      <w:r>
        <w:rPr>
          <w:w w:val="105"/>
        </w:rPr>
        <w:t>a</w:t>
      </w:r>
      <w:r>
        <w:rPr>
          <w:spacing w:val="-8"/>
          <w:w w:val="105"/>
        </w:rPr>
        <w:t> </w:t>
      </w:r>
      <w:r>
        <w:rPr>
          <w:w w:val="105"/>
        </w:rPr>
        <w:t>la</w:t>
      </w:r>
      <w:r>
        <w:rPr>
          <w:spacing w:val="-8"/>
          <w:w w:val="105"/>
        </w:rPr>
        <w:t> </w:t>
      </w:r>
      <w:r>
        <w:rPr>
          <w:w w:val="105"/>
        </w:rPr>
        <w:t>corrupción.</w:t>
      </w:r>
    </w:p>
    <w:p>
      <w:pPr>
        <w:pStyle w:val="BodyText"/>
        <w:spacing w:before="9"/>
        <w:rPr>
          <w:sz w:val="23"/>
        </w:rPr>
      </w:pPr>
    </w:p>
    <w:p>
      <w:pPr>
        <w:pStyle w:val="BodyText"/>
        <w:spacing w:line="273" w:lineRule="auto"/>
        <w:ind w:left="117" w:right="101" w:firstLine="850"/>
        <w:jc w:val="both"/>
      </w:pPr>
      <w:r>
        <w:rPr>
          <w:w w:val="105"/>
        </w:rPr>
        <w:t>Tradicionalmente,</w:t>
      </w:r>
      <w:r>
        <w:rPr>
          <w:spacing w:val="-21"/>
          <w:w w:val="105"/>
        </w:rPr>
        <w:t> </w:t>
      </w:r>
      <w:r>
        <w:rPr>
          <w:w w:val="105"/>
        </w:rPr>
        <w:t>el</w:t>
      </w:r>
      <w:r>
        <w:rPr>
          <w:spacing w:val="-21"/>
          <w:w w:val="105"/>
        </w:rPr>
        <w:t> </w:t>
      </w:r>
      <w:r>
        <w:rPr>
          <w:w w:val="105"/>
        </w:rPr>
        <w:t>combate</w:t>
      </w:r>
      <w:r>
        <w:rPr>
          <w:spacing w:val="-21"/>
          <w:w w:val="105"/>
        </w:rPr>
        <w:t> </w:t>
      </w:r>
      <w:r>
        <w:rPr>
          <w:w w:val="105"/>
        </w:rPr>
        <w:t>a</w:t>
      </w:r>
      <w:r>
        <w:rPr>
          <w:spacing w:val="-21"/>
          <w:w w:val="105"/>
        </w:rPr>
        <w:t> </w:t>
      </w:r>
      <w:r>
        <w:rPr>
          <w:w w:val="105"/>
        </w:rPr>
        <w:t>la</w:t>
      </w:r>
      <w:r>
        <w:rPr>
          <w:spacing w:val="-21"/>
          <w:w w:val="105"/>
        </w:rPr>
        <w:t> </w:t>
      </w:r>
      <w:r>
        <w:rPr>
          <w:w w:val="105"/>
        </w:rPr>
        <w:t>corrupción</w:t>
      </w:r>
      <w:r>
        <w:rPr>
          <w:spacing w:val="-21"/>
          <w:w w:val="105"/>
        </w:rPr>
        <w:t> </w:t>
      </w:r>
      <w:r>
        <w:rPr>
          <w:w w:val="105"/>
        </w:rPr>
        <w:t>en</w:t>
      </w:r>
      <w:r>
        <w:rPr>
          <w:spacing w:val="-21"/>
          <w:w w:val="105"/>
        </w:rPr>
        <w:t> </w:t>
      </w:r>
      <w:r>
        <w:rPr>
          <w:w w:val="105"/>
        </w:rPr>
        <w:t>los</w:t>
      </w:r>
      <w:r>
        <w:rPr>
          <w:spacing w:val="-21"/>
          <w:w w:val="105"/>
        </w:rPr>
        <w:t> </w:t>
      </w:r>
      <w:r>
        <w:rPr>
          <w:w w:val="105"/>
        </w:rPr>
        <w:t>cuerpos</w:t>
      </w:r>
      <w:r>
        <w:rPr>
          <w:spacing w:val="-21"/>
          <w:w w:val="105"/>
        </w:rPr>
        <w:t> </w:t>
      </w:r>
      <w:r>
        <w:rPr>
          <w:w w:val="105"/>
        </w:rPr>
        <w:t>de</w:t>
      </w:r>
      <w:r>
        <w:rPr>
          <w:spacing w:val="-21"/>
          <w:w w:val="105"/>
        </w:rPr>
        <w:t> </w:t>
      </w:r>
      <w:r>
        <w:rPr>
          <w:w w:val="105"/>
        </w:rPr>
        <w:t>policía se ha concentrado en dos vertientes de carácter estructural: reforma </w:t>
      </w:r>
      <w:r>
        <w:rPr>
          <w:spacing w:val="31"/>
          <w:w w:val="105"/>
        </w:rPr>
        <w:t> </w:t>
      </w:r>
      <w:r>
        <w:rPr>
          <w:w w:val="105"/>
        </w:rPr>
        <w:t>policial</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6" w:lineRule="auto" w:before="61"/>
        <w:ind w:left="103" w:right="114"/>
        <w:jc w:val="both"/>
      </w:pPr>
      <w:r>
        <w:rPr>
          <w:w w:val="105"/>
        </w:rPr>
        <w:t>y políticas públicas de transparencia. Según Villalobos García, la primera se refiere</w:t>
      </w:r>
      <w:r>
        <w:rPr>
          <w:spacing w:val="-12"/>
          <w:w w:val="105"/>
        </w:rPr>
        <w:t> </w:t>
      </w:r>
      <w:r>
        <w:rPr>
          <w:w w:val="105"/>
        </w:rPr>
        <w:t>al</w:t>
      </w:r>
      <w:r>
        <w:rPr>
          <w:spacing w:val="-12"/>
          <w:w w:val="105"/>
        </w:rPr>
        <w:t> </w:t>
      </w:r>
      <w:r>
        <w:rPr>
          <w:w w:val="105"/>
        </w:rPr>
        <w:t>papel</w:t>
      </w:r>
      <w:r>
        <w:rPr>
          <w:spacing w:val="-12"/>
          <w:w w:val="105"/>
        </w:rPr>
        <w:t> </w:t>
      </w:r>
      <w:r>
        <w:rPr>
          <w:w w:val="105"/>
        </w:rPr>
        <w:t>del</w:t>
      </w:r>
      <w:r>
        <w:rPr>
          <w:spacing w:val="-12"/>
          <w:w w:val="105"/>
        </w:rPr>
        <w:t> </w:t>
      </w:r>
      <w:r>
        <w:rPr>
          <w:w w:val="105"/>
        </w:rPr>
        <w:t>Estado</w:t>
      </w:r>
      <w:r>
        <w:rPr>
          <w:spacing w:val="-12"/>
          <w:w w:val="105"/>
        </w:rPr>
        <w:t> </w:t>
      </w:r>
      <w:r>
        <w:rPr>
          <w:w w:val="105"/>
        </w:rPr>
        <w:t>en</w:t>
      </w:r>
      <w:r>
        <w:rPr>
          <w:spacing w:val="-12"/>
          <w:w w:val="105"/>
        </w:rPr>
        <w:t> </w:t>
      </w:r>
      <w:r>
        <w:rPr>
          <w:w w:val="105"/>
        </w:rPr>
        <w:t>establecer</w:t>
      </w:r>
      <w:r>
        <w:rPr>
          <w:spacing w:val="-12"/>
          <w:w w:val="105"/>
        </w:rPr>
        <w:t> </w:t>
      </w:r>
      <w:r>
        <w:rPr>
          <w:w w:val="105"/>
        </w:rPr>
        <w:t>mecanismos</w:t>
      </w:r>
      <w:r>
        <w:rPr>
          <w:spacing w:val="-12"/>
          <w:w w:val="105"/>
        </w:rPr>
        <w:t> </w:t>
      </w:r>
      <w:r>
        <w:rPr>
          <w:w w:val="105"/>
        </w:rPr>
        <w:t>de</w:t>
      </w:r>
      <w:r>
        <w:rPr>
          <w:spacing w:val="-12"/>
          <w:w w:val="105"/>
        </w:rPr>
        <w:t> </w:t>
      </w:r>
      <w:r>
        <w:rPr>
          <w:w w:val="105"/>
        </w:rPr>
        <w:t>control</w:t>
      </w:r>
      <w:r>
        <w:rPr>
          <w:spacing w:val="-12"/>
          <w:w w:val="105"/>
        </w:rPr>
        <w:t> </w:t>
      </w:r>
      <w:r>
        <w:rPr>
          <w:w w:val="105"/>
        </w:rPr>
        <w:t>policiales</w:t>
      </w:r>
      <w:r>
        <w:rPr>
          <w:spacing w:val="-12"/>
          <w:w w:val="105"/>
        </w:rPr>
        <w:t> </w:t>
      </w:r>
      <w:r>
        <w:rPr>
          <w:w w:val="105"/>
        </w:rPr>
        <w:t>para prevenir la corrupción y recuperar el buen funcionamiento institucional de</w:t>
      </w:r>
      <w:r>
        <w:rPr>
          <w:spacing w:val="48"/>
          <w:w w:val="105"/>
        </w:rPr>
        <w:t> </w:t>
      </w:r>
      <w:r>
        <w:rPr>
          <w:w w:val="105"/>
        </w:rPr>
        <w:t>la policía (Villalobos, 2007: 59-62). La segunda, de acuerdo a López Portillo Vargas</w:t>
      </w:r>
      <w:r>
        <w:rPr>
          <w:spacing w:val="-5"/>
          <w:w w:val="105"/>
        </w:rPr>
        <w:t> </w:t>
      </w:r>
      <w:r>
        <w:rPr>
          <w:w w:val="105"/>
        </w:rPr>
        <w:t>y</w:t>
      </w:r>
      <w:r>
        <w:rPr>
          <w:spacing w:val="-5"/>
          <w:w w:val="105"/>
        </w:rPr>
        <w:t> </w:t>
      </w:r>
      <w:r>
        <w:rPr>
          <w:w w:val="105"/>
        </w:rPr>
        <w:t>Barrena</w:t>
      </w:r>
      <w:r>
        <w:rPr>
          <w:spacing w:val="-5"/>
          <w:w w:val="105"/>
        </w:rPr>
        <w:t> </w:t>
      </w:r>
      <w:r>
        <w:rPr>
          <w:w w:val="105"/>
        </w:rPr>
        <w:t>Nájera</w:t>
      </w:r>
      <w:r>
        <w:rPr>
          <w:spacing w:val="-5"/>
          <w:w w:val="105"/>
        </w:rPr>
        <w:t> </w:t>
      </w:r>
      <w:r>
        <w:rPr>
          <w:w w:val="105"/>
        </w:rPr>
        <w:t>(López</w:t>
      </w:r>
      <w:r>
        <w:rPr>
          <w:spacing w:val="-5"/>
          <w:w w:val="105"/>
        </w:rPr>
        <w:t> </w:t>
      </w:r>
      <w:r>
        <w:rPr>
          <w:rFonts w:ascii="Palatino Linotype" w:hAnsi="Palatino Linotype"/>
          <w:i/>
          <w:w w:val="105"/>
        </w:rPr>
        <w:t>et</w:t>
      </w:r>
      <w:r>
        <w:rPr>
          <w:rFonts w:ascii="Palatino Linotype" w:hAnsi="Palatino Linotype"/>
          <w:i/>
          <w:spacing w:val="-12"/>
          <w:w w:val="105"/>
        </w:rPr>
        <w:t> </w:t>
      </w:r>
      <w:r>
        <w:rPr>
          <w:rFonts w:ascii="Palatino Linotype" w:hAnsi="Palatino Linotype"/>
          <w:i/>
          <w:w w:val="105"/>
        </w:rPr>
        <w:t>al</w:t>
      </w:r>
      <w:r>
        <w:rPr>
          <w:w w:val="105"/>
        </w:rPr>
        <w:t>,</w:t>
      </w:r>
      <w:r>
        <w:rPr>
          <w:spacing w:val="-5"/>
          <w:w w:val="105"/>
        </w:rPr>
        <w:t> </w:t>
      </w:r>
      <w:r>
        <w:rPr>
          <w:w w:val="105"/>
        </w:rPr>
        <w:t>2008:</w:t>
      </w:r>
      <w:r>
        <w:rPr>
          <w:spacing w:val="-5"/>
          <w:w w:val="105"/>
        </w:rPr>
        <w:t> </w:t>
      </w:r>
      <w:r>
        <w:rPr>
          <w:w w:val="105"/>
        </w:rPr>
        <w:t>13)</w:t>
      </w:r>
      <w:r>
        <w:rPr>
          <w:spacing w:val="-5"/>
          <w:w w:val="105"/>
        </w:rPr>
        <w:t> </w:t>
      </w:r>
      <w:r>
        <w:rPr>
          <w:w w:val="105"/>
        </w:rPr>
        <w:t>y</w:t>
      </w:r>
      <w:r>
        <w:rPr>
          <w:spacing w:val="-5"/>
          <w:w w:val="105"/>
        </w:rPr>
        <w:t> </w:t>
      </w:r>
      <w:r>
        <w:rPr>
          <w:w w:val="105"/>
        </w:rPr>
        <w:t>Villalobos</w:t>
      </w:r>
      <w:r>
        <w:rPr>
          <w:spacing w:val="-5"/>
          <w:w w:val="105"/>
        </w:rPr>
        <w:t> </w:t>
      </w:r>
      <w:r>
        <w:rPr>
          <w:w w:val="105"/>
        </w:rPr>
        <w:t>García</w:t>
      </w:r>
      <w:r>
        <w:rPr>
          <w:spacing w:val="-5"/>
          <w:w w:val="105"/>
        </w:rPr>
        <w:t> </w:t>
      </w:r>
      <w:r>
        <w:rPr>
          <w:w w:val="105"/>
        </w:rPr>
        <w:t>(Villalobos, 2007:</w:t>
      </w:r>
      <w:r>
        <w:rPr>
          <w:spacing w:val="-8"/>
          <w:w w:val="105"/>
        </w:rPr>
        <w:t> </w:t>
      </w:r>
      <w:r>
        <w:rPr>
          <w:w w:val="105"/>
        </w:rPr>
        <w:t>60)</w:t>
      </w:r>
      <w:r>
        <w:rPr>
          <w:spacing w:val="-8"/>
          <w:w w:val="105"/>
        </w:rPr>
        <w:t> </w:t>
      </w:r>
      <w:r>
        <w:rPr>
          <w:w w:val="105"/>
        </w:rPr>
        <w:t>hace</w:t>
      </w:r>
      <w:r>
        <w:rPr>
          <w:spacing w:val="-8"/>
          <w:w w:val="105"/>
        </w:rPr>
        <w:t> </w:t>
      </w:r>
      <w:r>
        <w:rPr>
          <w:w w:val="105"/>
        </w:rPr>
        <w:t>referencia</w:t>
      </w:r>
      <w:r>
        <w:rPr>
          <w:spacing w:val="-8"/>
          <w:w w:val="105"/>
        </w:rPr>
        <w:t> </w:t>
      </w:r>
      <w:r>
        <w:rPr>
          <w:w w:val="105"/>
        </w:rPr>
        <w:t>a</w:t>
      </w:r>
      <w:r>
        <w:rPr>
          <w:spacing w:val="-8"/>
          <w:w w:val="105"/>
        </w:rPr>
        <w:t> </w:t>
      </w:r>
      <w:r>
        <w:rPr>
          <w:w w:val="105"/>
        </w:rPr>
        <w:t>la</w:t>
      </w:r>
      <w:r>
        <w:rPr>
          <w:spacing w:val="-8"/>
          <w:w w:val="105"/>
        </w:rPr>
        <w:t> </w:t>
      </w:r>
      <w:r>
        <w:rPr>
          <w:w w:val="105"/>
        </w:rPr>
        <w:t>participación</w:t>
      </w:r>
      <w:r>
        <w:rPr>
          <w:spacing w:val="-8"/>
          <w:w w:val="105"/>
        </w:rPr>
        <w:t> </w:t>
      </w:r>
      <w:r>
        <w:rPr>
          <w:w w:val="105"/>
        </w:rPr>
        <w:t>ciudadana</w:t>
      </w:r>
      <w:r>
        <w:rPr>
          <w:spacing w:val="-8"/>
          <w:w w:val="105"/>
        </w:rPr>
        <w:t> </w:t>
      </w:r>
      <w:r>
        <w:rPr>
          <w:w w:val="105"/>
        </w:rPr>
        <w:t>en</w:t>
      </w:r>
      <w:r>
        <w:rPr>
          <w:spacing w:val="-8"/>
          <w:w w:val="105"/>
        </w:rPr>
        <w:t> </w:t>
      </w:r>
      <w:r>
        <w:rPr>
          <w:w w:val="105"/>
        </w:rPr>
        <w:t>el</w:t>
      </w:r>
      <w:r>
        <w:rPr>
          <w:spacing w:val="-8"/>
          <w:w w:val="105"/>
        </w:rPr>
        <w:t> </w:t>
      </w:r>
      <w:r>
        <w:rPr>
          <w:w w:val="105"/>
        </w:rPr>
        <w:t>apremio</w:t>
      </w:r>
      <w:r>
        <w:rPr>
          <w:spacing w:val="-8"/>
          <w:w w:val="105"/>
        </w:rPr>
        <w:t> </w:t>
      </w:r>
      <w:r>
        <w:rPr>
          <w:w w:val="105"/>
        </w:rPr>
        <w:t>al</w:t>
      </w:r>
      <w:r>
        <w:rPr>
          <w:spacing w:val="-8"/>
          <w:w w:val="105"/>
        </w:rPr>
        <w:t> </w:t>
      </w:r>
      <w:r>
        <w:rPr>
          <w:w w:val="105"/>
        </w:rPr>
        <w:t>Estado para</w:t>
      </w:r>
      <w:r>
        <w:rPr>
          <w:spacing w:val="-4"/>
          <w:w w:val="105"/>
        </w:rPr>
        <w:t> </w:t>
      </w:r>
      <w:r>
        <w:rPr>
          <w:w w:val="105"/>
        </w:rPr>
        <w:t>diseñar</w:t>
      </w:r>
      <w:r>
        <w:rPr>
          <w:spacing w:val="-4"/>
          <w:w w:val="105"/>
        </w:rPr>
        <w:t> </w:t>
      </w:r>
      <w:r>
        <w:rPr>
          <w:w w:val="105"/>
        </w:rPr>
        <w:t>e</w:t>
      </w:r>
      <w:r>
        <w:rPr>
          <w:spacing w:val="-4"/>
          <w:w w:val="105"/>
        </w:rPr>
        <w:t> </w:t>
      </w:r>
      <w:r>
        <w:rPr>
          <w:w w:val="105"/>
        </w:rPr>
        <w:t>implementar</w:t>
      </w:r>
      <w:r>
        <w:rPr>
          <w:spacing w:val="-4"/>
          <w:w w:val="105"/>
        </w:rPr>
        <w:t> </w:t>
      </w:r>
      <w:r>
        <w:rPr>
          <w:w w:val="105"/>
        </w:rPr>
        <w:t>políticas</w:t>
      </w:r>
      <w:r>
        <w:rPr>
          <w:spacing w:val="-4"/>
          <w:w w:val="105"/>
        </w:rPr>
        <w:t> </w:t>
      </w:r>
      <w:r>
        <w:rPr>
          <w:w w:val="105"/>
        </w:rPr>
        <w:t>públicas</w:t>
      </w:r>
      <w:r>
        <w:rPr>
          <w:spacing w:val="-4"/>
          <w:w w:val="105"/>
        </w:rPr>
        <w:t> </w:t>
      </w:r>
      <w:r>
        <w:rPr>
          <w:w w:val="105"/>
        </w:rPr>
        <w:t>de</w:t>
      </w:r>
      <w:r>
        <w:rPr>
          <w:spacing w:val="-4"/>
          <w:w w:val="105"/>
        </w:rPr>
        <w:t> </w:t>
      </w:r>
      <w:r>
        <w:rPr>
          <w:w w:val="105"/>
        </w:rPr>
        <w:t>transparencia</w:t>
      </w:r>
      <w:r>
        <w:rPr>
          <w:spacing w:val="-4"/>
          <w:w w:val="105"/>
        </w:rPr>
        <w:t> </w:t>
      </w:r>
      <w:r>
        <w:rPr>
          <w:w w:val="105"/>
        </w:rPr>
        <w:t>enfocadas</w:t>
      </w:r>
      <w:r>
        <w:rPr>
          <w:spacing w:val="-4"/>
          <w:w w:val="105"/>
        </w:rPr>
        <w:t> </w:t>
      </w:r>
      <w:r>
        <w:rPr>
          <w:w w:val="105"/>
        </w:rPr>
        <w:t>a</w:t>
      </w:r>
      <w:r>
        <w:rPr>
          <w:spacing w:val="-4"/>
          <w:w w:val="105"/>
        </w:rPr>
        <w:t> </w:t>
      </w:r>
      <w:r>
        <w:rPr>
          <w:w w:val="105"/>
        </w:rPr>
        <w:t>la rendición de cuentas, generación de confianza ciudadana, y disminución de corrupción</w:t>
      </w:r>
      <w:r>
        <w:rPr>
          <w:spacing w:val="-11"/>
          <w:w w:val="105"/>
        </w:rPr>
        <w:t> </w:t>
      </w:r>
      <w:r>
        <w:rPr>
          <w:w w:val="105"/>
        </w:rPr>
        <w:t>policial.</w:t>
      </w:r>
      <w:r>
        <w:rPr>
          <w:spacing w:val="-11"/>
          <w:w w:val="105"/>
        </w:rPr>
        <w:t> </w:t>
      </w:r>
      <w:r>
        <w:rPr>
          <w:w w:val="105"/>
        </w:rPr>
        <w:t>En</w:t>
      </w:r>
      <w:r>
        <w:rPr>
          <w:spacing w:val="-11"/>
          <w:w w:val="105"/>
        </w:rPr>
        <w:t> </w:t>
      </w:r>
      <w:r>
        <w:rPr>
          <w:w w:val="105"/>
        </w:rPr>
        <w:t>este</w:t>
      </w:r>
      <w:r>
        <w:rPr>
          <w:spacing w:val="-11"/>
          <w:w w:val="105"/>
        </w:rPr>
        <w:t> </w:t>
      </w:r>
      <w:r>
        <w:rPr>
          <w:w w:val="105"/>
        </w:rPr>
        <w:t>sentido,</w:t>
      </w:r>
      <w:r>
        <w:rPr>
          <w:spacing w:val="-11"/>
          <w:w w:val="105"/>
        </w:rPr>
        <w:t> </w:t>
      </w:r>
      <w:r>
        <w:rPr>
          <w:w w:val="105"/>
        </w:rPr>
        <w:t>para</w:t>
      </w:r>
      <w:r>
        <w:rPr>
          <w:spacing w:val="-11"/>
          <w:w w:val="105"/>
        </w:rPr>
        <w:t> </w:t>
      </w:r>
      <w:r>
        <w:rPr>
          <w:w w:val="105"/>
        </w:rPr>
        <w:t>ambos</w:t>
      </w:r>
      <w:r>
        <w:rPr>
          <w:spacing w:val="-11"/>
          <w:w w:val="105"/>
        </w:rPr>
        <w:t> </w:t>
      </w:r>
      <w:r>
        <w:rPr>
          <w:w w:val="105"/>
        </w:rPr>
        <w:t>temas</w:t>
      </w:r>
      <w:r>
        <w:rPr>
          <w:spacing w:val="-11"/>
          <w:w w:val="105"/>
        </w:rPr>
        <w:t> </w:t>
      </w:r>
      <w:r>
        <w:rPr>
          <w:w w:val="105"/>
        </w:rPr>
        <w:t>la</w:t>
      </w:r>
      <w:r>
        <w:rPr>
          <w:spacing w:val="-11"/>
          <w:w w:val="105"/>
        </w:rPr>
        <w:t> </w:t>
      </w:r>
      <w:r>
        <w:rPr>
          <w:w w:val="105"/>
        </w:rPr>
        <w:t>literatura</w:t>
      </w:r>
      <w:r>
        <w:rPr>
          <w:spacing w:val="-11"/>
          <w:w w:val="105"/>
        </w:rPr>
        <w:t> </w:t>
      </w:r>
      <w:r>
        <w:rPr>
          <w:w w:val="105"/>
        </w:rPr>
        <w:t>es</w:t>
      </w:r>
      <w:r>
        <w:rPr>
          <w:spacing w:val="-11"/>
          <w:w w:val="105"/>
        </w:rPr>
        <w:t> </w:t>
      </w:r>
      <w:r>
        <w:rPr>
          <w:w w:val="105"/>
        </w:rPr>
        <w:t>amplia</w:t>
      </w:r>
      <w:r>
        <w:rPr>
          <w:spacing w:val="-11"/>
          <w:w w:val="105"/>
        </w:rPr>
        <w:t> </w:t>
      </w:r>
      <w:r>
        <w:rPr>
          <w:w w:val="105"/>
        </w:rPr>
        <w:t>y extensa</w:t>
      </w:r>
      <w:r>
        <w:rPr>
          <w:spacing w:val="-23"/>
          <w:w w:val="105"/>
        </w:rPr>
        <w:t> </w:t>
      </w:r>
      <w:r>
        <w:rPr>
          <w:w w:val="105"/>
        </w:rPr>
        <w:t>(Ayala</w:t>
      </w:r>
      <w:r>
        <w:rPr>
          <w:spacing w:val="-23"/>
          <w:w w:val="105"/>
        </w:rPr>
        <w:t> </w:t>
      </w:r>
      <w:r>
        <w:rPr>
          <w:rFonts w:ascii="Palatino Linotype" w:hAnsi="Palatino Linotype"/>
          <w:i/>
          <w:w w:val="105"/>
        </w:rPr>
        <w:t>et</w:t>
      </w:r>
      <w:r>
        <w:rPr>
          <w:rFonts w:ascii="Palatino Linotype" w:hAnsi="Palatino Linotype"/>
          <w:i/>
          <w:spacing w:val="-29"/>
          <w:w w:val="105"/>
        </w:rPr>
        <w:t> </w:t>
      </w:r>
      <w:r>
        <w:rPr>
          <w:rFonts w:ascii="Palatino Linotype" w:hAnsi="Palatino Linotype"/>
          <w:i/>
          <w:w w:val="105"/>
        </w:rPr>
        <w:t>al</w:t>
      </w:r>
      <w:r>
        <w:rPr>
          <w:w w:val="105"/>
        </w:rPr>
        <w:t>,</w:t>
      </w:r>
      <w:r>
        <w:rPr>
          <w:spacing w:val="-23"/>
          <w:w w:val="105"/>
        </w:rPr>
        <w:t> </w:t>
      </w:r>
      <w:r>
        <w:rPr>
          <w:w w:val="105"/>
        </w:rPr>
        <w:t>1978;</w:t>
      </w:r>
      <w:r>
        <w:rPr>
          <w:spacing w:val="-23"/>
          <w:w w:val="105"/>
        </w:rPr>
        <w:t> </w:t>
      </w:r>
      <w:r>
        <w:rPr>
          <w:w w:val="105"/>
        </w:rPr>
        <w:t>López,</w:t>
      </w:r>
      <w:r>
        <w:rPr>
          <w:spacing w:val="-23"/>
          <w:w w:val="105"/>
        </w:rPr>
        <w:t> </w:t>
      </w:r>
      <w:r>
        <w:rPr>
          <w:w w:val="105"/>
        </w:rPr>
        <w:t>2000).</w:t>
      </w:r>
    </w:p>
    <w:p>
      <w:pPr>
        <w:pStyle w:val="BodyText"/>
        <w:spacing w:before="11"/>
        <w:rPr>
          <w:sz w:val="20"/>
        </w:rPr>
      </w:pPr>
    </w:p>
    <w:p>
      <w:pPr>
        <w:pStyle w:val="Heading4"/>
        <w:numPr>
          <w:ilvl w:val="0"/>
          <w:numId w:val="13"/>
        </w:numPr>
        <w:tabs>
          <w:tab w:pos="314" w:val="left" w:leader="none"/>
        </w:tabs>
        <w:spacing w:line="240" w:lineRule="auto" w:before="0" w:after="0"/>
        <w:ind w:left="313" w:right="0" w:hanging="210"/>
        <w:jc w:val="both"/>
      </w:pPr>
      <w:r>
        <w:rPr/>
        <w:t>Combatiendo la corrupción de Arriba hacia</w:t>
      </w:r>
      <w:r>
        <w:rPr>
          <w:spacing w:val="-14"/>
        </w:rPr>
        <w:t> </w:t>
      </w:r>
      <w:r>
        <w:rPr/>
        <w:t>Abajo</w:t>
      </w:r>
    </w:p>
    <w:p>
      <w:pPr>
        <w:pStyle w:val="BodyText"/>
        <w:rPr>
          <w:rFonts w:ascii="Palatino Linotype"/>
          <w:b/>
          <w:sz w:val="22"/>
        </w:rPr>
      </w:pPr>
    </w:p>
    <w:p>
      <w:pPr>
        <w:pStyle w:val="BodyText"/>
        <w:spacing w:line="268" w:lineRule="auto" w:before="1"/>
        <w:ind w:left="103" w:right="114"/>
        <w:jc w:val="both"/>
      </w:pPr>
      <w:r>
        <w:rPr>
          <w:w w:val="105"/>
        </w:rPr>
        <w:t>En el aspecto legislativo, la concepción clásica del combate a la corrupción en México</w:t>
      </w:r>
      <w:r>
        <w:rPr>
          <w:spacing w:val="-15"/>
          <w:w w:val="105"/>
        </w:rPr>
        <w:t> </w:t>
      </w:r>
      <w:r>
        <w:rPr>
          <w:w w:val="105"/>
        </w:rPr>
        <w:t>se</w:t>
      </w:r>
      <w:r>
        <w:rPr>
          <w:spacing w:val="-15"/>
          <w:w w:val="105"/>
        </w:rPr>
        <w:t> </w:t>
      </w:r>
      <w:r>
        <w:rPr>
          <w:w w:val="105"/>
        </w:rPr>
        <w:t>asocia</w:t>
      </w:r>
      <w:r>
        <w:rPr>
          <w:spacing w:val="-15"/>
          <w:w w:val="105"/>
        </w:rPr>
        <w:t> </w:t>
      </w:r>
      <w:r>
        <w:rPr>
          <w:w w:val="105"/>
        </w:rPr>
        <w:t>a</w:t>
      </w:r>
      <w:r>
        <w:rPr>
          <w:spacing w:val="-15"/>
          <w:w w:val="105"/>
        </w:rPr>
        <w:t> </w:t>
      </w:r>
      <w:r>
        <w:rPr>
          <w:w w:val="105"/>
        </w:rPr>
        <w:t>los</w:t>
      </w:r>
      <w:r>
        <w:rPr>
          <w:spacing w:val="-15"/>
          <w:w w:val="105"/>
        </w:rPr>
        <w:t> </w:t>
      </w:r>
      <w:r>
        <w:rPr>
          <w:w w:val="105"/>
        </w:rPr>
        <w:t>instrumentos</w:t>
      </w:r>
      <w:r>
        <w:rPr>
          <w:spacing w:val="-15"/>
          <w:w w:val="105"/>
        </w:rPr>
        <w:t> </w:t>
      </w:r>
      <w:r>
        <w:rPr>
          <w:w w:val="105"/>
        </w:rPr>
        <w:t>jurídicos</w:t>
      </w:r>
      <w:r>
        <w:rPr>
          <w:spacing w:val="-15"/>
          <w:w w:val="105"/>
        </w:rPr>
        <w:t> </w:t>
      </w:r>
      <w:r>
        <w:rPr>
          <w:w w:val="105"/>
        </w:rPr>
        <w:t>que</w:t>
      </w:r>
      <w:r>
        <w:rPr>
          <w:spacing w:val="-15"/>
          <w:w w:val="105"/>
        </w:rPr>
        <w:t> </w:t>
      </w:r>
      <w:r>
        <w:rPr>
          <w:w w:val="105"/>
        </w:rPr>
        <w:t>se</w:t>
      </w:r>
      <w:r>
        <w:rPr>
          <w:spacing w:val="-15"/>
          <w:w w:val="105"/>
        </w:rPr>
        <w:t> </w:t>
      </w:r>
      <w:r>
        <w:rPr>
          <w:w w:val="105"/>
        </w:rPr>
        <w:t>proveen</w:t>
      </w:r>
      <w:r>
        <w:rPr>
          <w:spacing w:val="-15"/>
          <w:w w:val="105"/>
        </w:rPr>
        <w:t> </w:t>
      </w:r>
      <w:r>
        <w:rPr>
          <w:w w:val="105"/>
        </w:rPr>
        <w:t>al</w:t>
      </w:r>
      <w:r>
        <w:rPr>
          <w:spacing w:val="-15"/>
          <w:w w:val="105"/>
        </w:rPr>
        <w:t> </w:t>
      </w:r>
      <w:r>
        <w:rPr>
          <w:w w:val="105"/>
        </w:rPr>
        <w:t>poder</w:t>
      </w:r>
      <w:r>
        <w:rPr>
          <w:spacing w:val="-15"/>
          <w:w w:val="105"/>
        </w:rPr>
        <w:t> </w:t>
      </w:r>
      <w:r>
        <w:rPr>
          <w:w w:val="105"/>
        </w:rPr>
        <w:t>ejecutivo para aplicar la ley. Aquí, apunta Ayala Anguiano y Martí, aun cuando la creación de leyes contra la corrupción no es algo nuevo, pues desde 1939 se tiene en México a la Ley de Responsabilidades de Funcionarios y Empleados de</w:t>
      </w:r>
      <w:r>
        <w:rPr>
          <w:spacing w:val="-17"/>
          <w:w w:val="105"/>
        </w:rPr>
        <w:t> </w:t>
      </w:r>
      <w:r>
        <w:rPr>
          <w:w w:val="105"/>
        </w:rPr>
        <w:t>la</w:t>
      </w:r>
      <w:r>
        <w:rPr>
          <w:spacing w:val="-17"/>
          <w:w w:val="105"/>
        </w:rPr>
        <w:t> </w:t>
      </w:r>
      <w:r>
        <w:rPr>
          <w:w w:val="105"/>
        </w:rPr>
        <w:t>Federación,</w:t>
      </w:r>
      <w:r>
        <w:rPr>
          <w:spacing w:val="-17"/>
          <w:w w:val="105"/>
        </w:rPr>
        <w:t> </w:t>
      </w:r>
      <w:r>
        <w:rPr>
          <w:w w:val="105"/>
        </w:rPr>
        <w:t>estas</w:t>
      </w:r>
      <w:r>
        <w:rPr>
          <w:spacing w:val="-17"/>
          <w:w w:val="105"/>
        </w:rPr>
        <w:t> </w:t>
      </w:r>
      <w:r>
        <w:rPr>
          <w:w w:val="105"/>
        </w:rPr>
        <w:t>a</w:t>
      </w:r>
      <w:r>
        <w:rPr>
          <w:spacing w:val="-17"/>
          <w:w w:val="105"/>
        </w:rPr>
        <w:t> </w:t>
      </w:r>
      <w:r>
        <w:rPr>
          <w:w w:val="105"/>
        </w:rPr>
        <w:t>través</w:t>
      </w:r>
      <w:r>
        <w:rPr>
          <w:spacing w:val="-17"/>
          <w:w w:val="105"/>
        </w:rPr>
        <w:t> </w:t>
      </w:r>
      <w:r>
        <w:rPr>
          <w:w w:val="105"/>
        </w:rPr>
        <w:t>del</w:t>
      </w:r>
      <w:r>
        <w:rPr>
          <w:spacing w:val="-17"/>
          <w:w w:val="105"/>
        </w:rPr>
        <w:t> </w:t>
      </w:r>
      <w:r>
        <w:rPr>
          <w:w w:val="105"/>
        </w:rPr>
        <w:t>tiempo</w:t>
      </w:r>
      <w:r>
        <w:rPr>
          <w:spacing w:val="-17"/>
          <w:w w:val="105"/>
        </w:rPr>
        <w:t> </w:t>
      </w:r>
      <w:r>
        <w:rPr>
          <w:w w:val="105"/>
        </w:rPr>
        <w:t>se</w:t>
      </w:r>
      <w:r>
        <w:rPr>
          <w:spacing w:val="-17"/>
          <w:w w:val="105"/>
        </w:rPr>
        <w:t> </w:t>
      </w:r>
      <w:r>
        <w:rPr>
          <w:w w:val="105"/>
        </w:rPr>
        <w:t>han</w:t>
      </w:r>
      <w:r>
        <w:rPr>
          <w:spacing w:val="-16"/>
          <w:w w:val="105"/>
        </w:rPr>
        <w:t> </w:t>
      </w:r>
      <w:r>
        <w:rPr>
          <w:w w:val="105"/>
        </w:rPr>
        <w:t>convertido</w:t>
      </w:r>
      <w:r>
        <w:rPr>
          <w:spacing w:val="-17"/>
          <w:w w:val="105"/>
        </w:rPr>
        <w:t> </w:t>
      </w:r>
      <w:r>
        <w:rPr>
          <w:w w:val="105"/>
        </w:rPr>
        <w:t>en</w:t>
      </w:r>
      <w:r>
        <w:rPr>
          <w:spacing w:val="-16"/>
          <w:w w:val="105"/>
        </w:rPr>
        <w:t> </w:t>
      </w:r>
      <w:r>
        <w:rPr>
          <w:w w:val="105"/>
        </w:rPr>
        <w:t>leyes</w:t>
      </w:r>
      <w:r>
        <w:rPr>
          <w:spacing w:val="-17"/>
          <w:w w:val="105"/>
        </w:rPr>
        <w:t> </w:t>
      </w:r>
      <w:r>
        <w:rPr>
          <w:w w:val="105"/>
        </w:rPr>
        <w:t>del</w:t>
      </w:r>
      <w:r>
        <w:rPr>
          <w:spacing w:val="-17"/>
          <w:w w:val="105"/>
        </w:rPr>
        <w:t> </w:t>
      </w:r>
      <w:r>
        <w:rPr>
          <w:w w:val="105"/>
        </w:rPr>
        <w:t>olvido y</w:t>
      </w:r>
      <w:r>
        <w:rPr>
          <w:spacing w:val="-19"/>
          <w:w w:val="105"/>
        </w:rPr>
        <w:t> </w:t>
      </w:r>
      <w:r>
        <w:rPr>
          <w:w w:val="105"/>
        </w:rPr>
        <w:t>por</w:t>
      </w:r>
      <w:r>
        <w:rPr>
          <w:spacing w:val="-19"/>
          <w:w w:val="105"/>
        </w:rPr>
        <w:t> </w:t>
      </w:r>
      <w:r>
        <w:rPr>
          <w:w w:val="105"/>
        </w:rPr>
        <w:t>consiguiente</w:t>
      </w:r>
      <w:r>
        <w:rPr>
          <w:spacing w:val="-19"/>
          <w:w w:val="105"/>
        </w:rPr>
        <w:t> </w:t>
      </w:r>
      <w:r>
        <w:rPr>
          <w:w w:val="105"/>
        </w:rPr>
        <w:t>en</w:t>
      </w:r>
      <w:r>
        <w:rPr>
          <w:spacing w:val="-19"/>
          <w:w w:val="105"/>
        </w:rPr>
        <w:t> </w:t>
      </w:r>
      <w:r>
        <w:rPr>
          <w:w w:val="105"/>
        </w:rPr>
        <w:t>letra</w:t>
      </w:r>
      <w:r>
        <w:rPr>
          <w:spacing w:val="-19"/>
          <w:w w:val="105"/>
        </w:rPr>
        <w:t> </w:t>
      </w:r>
      <w:r>
        <w:rPr>
          <w:w w:val="105"/>
        </w:rPr>
        <w:t>muerta</w:t>
      </w:r>
      <w:r>
        <w:rPr>
          <w:spacing w:val="-19"/>
          <w:w w:val="105"/>
        </w:rPr>
        <w:t> </w:t>
      </w:r>
      <w:r>
        <w:rPr>
          <w:w w:val="105"/>
        </w:rPr>
        <w:t>(LRFEF,</w:t>
      </w:r>
      <w:r>
        <w:rPr>
          <w:spacing w:val="-19"/>
          <w:w w:val="105"/>
        </w:rPr>
        <w:t> </w:t>
      </w:r>
      <w:r>
        <w:rPr>
          <w:w w:val="105"/>
        </w:rPr>
        <w:t>1978:</w:t>
      </w:r>
      <w:r>
        <w:rPr>
          <w:spacing w:val="-19"/>
          <w:w w:val="105"/>
        </w:rPr>
        <w:t> </w:t>
      </w:r>
      <w:r>
        <w:rPr>
          <w:w w:val="105"/>
        </w:rPr>
        <w:t>23).</w:t>
      </w:r>
      <w:r>
        <w:rPr>
          <w:spacing w:val="-19"/>
          <w:w w:val="105"/>
        </w:rPr>
        <w:t> </w:t>
      </w:r>
      <w:r>
        <w:rPr>
          <w:w w:val="105"/>
        </w:rPr>
        <w:t>Leyes</w:t>
      </w:r>
      <w:r>
        <w:rPr>
          <w:spacing w:val="-19"/>
          <w:w w:val="105"/>
        </w:rPr>
        <w:t> </w:t>
      </w:r>
      <w:r>
        <w:rPr>
          <w:w w:val="105"/>
        </w:rPr>
        <w:t>van,</w:t>
      </w:r>
      <w:r>
        <w:rPr>
          <w:spacing w:val="-19"/>
          <w:w w:val="105"/>
        </w:rPr>
        <w:t> </w:t>
      </w:r>
      <w:r>
        <w:rPr>
          <w:w w:val="105"/>
        </w:rPr>
        <w:t>leyes</w:t>
      </w:r>
      <w:r>
        <w:rPr>
          <w:spacing w:val="-19"/>
          <w:w w:val="105"/>
        </w:rPr>
        <w:t> </w:t>
      </w:r>
      <w:r>
        <w:rPr>
          <w:w w:val="105"/>
        </w:rPr>
        <w:t>vienen,</w:t>
      </w:r>
      <w:r>
        <w:rPr>
          <w:spacing w:val="-19"/>
          <w:w w:val="105"/>
        </w:rPr>
        <w:t> </w:t>
      </w:r>
      <w:r>
        <w:rPr>
          <w:w w:val="105"/>
        </w:rPr>
        <w:t>y desde el punto de vista de Ayala Anguiano y Martí (Ayala </w:t>
      </w:r>
      <w:r>
        <w:rPr>
          <w:rFonts w:ascii="Palatino Linotype" w:hAnsi="Palatino Linotype"/>
          <w:i/>
          <w:w w:val="105"/>
        </w:rPr>
        <w:t>et al</w:t>
      </w:r>
      <w:r>
        <w:rPr>
          <w:w w:val="105"/>
        </w:rPr>
        <w:t>, 1978), de nada sirve tener las herramientas jurídicas de tipo coactivo y punitivo entregadas por</w:t>
      </w:r>
      <w:r>
        <w:rPr>
          <w:spacing w:val="-4"/>
          <w:w w:val="105"/>
        </w:rPr>
        <w:t> </w:t>
      </w:r>
      <w:r>
        <w:rPr>
          <w:w w:val="105"/>
        </w:rPr>
        <w:t>el</w:t>
      </w:r>
      <w:r>
        <w:rPr>
          <w:spacing w:val="-4"/>
          <w:w w:val="105"/>
        </w:rPr>
        <w:t> </w:t>
      </w:r>
      <w:r>
        <w:rPr>
          <w:w w:val="105"/>
        </w:rPr>
        <w:t>legislativo</w:t>
      </w:r>
      <w:r>
        <w:rPr>
          <w:spacing w:val="-4"/>
          <w:w w:val="105"/>
        </w:rPr>
        <w:t> </w:t>
      </w:r>
      <w:r>
        <w:rPr>
          <w:w w:val="105"/>
        </w:rPr>
        <w:t>al</w:t>
      </w:r>
      <w:r>
        <w:rPr>
          <w:spacing w:val="-4"/>
          <w:w w:val="105"/>
        </w:rPr>
        <w:t> </w:t>
      </w:r>
      <w:r>
        <w:rPr>
          <w:w w:val="105"/>
        </w:rPr>
        <w:t>poder</w:t>
      </w:r>
      <w:r>
        <w:rPr>
          <w:spacing w:val="-4"/>
          <w:w w:val="105"/>
        </w:rPr>
        <w:t> </w:t>
      </w:r>
      <w:r>
        <w:rPr>
          <w:w w:val="105"/>
        </w:rPr>
        <w:t>ejecutivo</w:t>
      </w:r>
      <w:r>
        <w:rPr>
          <w:spacing w:val="-4"/>
          <w:w w:val="105"/>
        </w:rPr>
        <w:t> </w:t>
      </w:r>
      <w:r>
        <w:rPr>
          <w:w w:val="105"/>
        </w:rPr>
        <w:t>sí</w:t>
      </w:r>
      <w:r>
        <w:rPr>
          <w:spacing w:val="-4"/>
          <w:w w:val="105"/>
        </w:rPr>
        <w:t> </w:t>
      </w:r>
      <w:r>
        <w:rPr>
          <w:w w:val="105"/>
        </w:rPr>
        <w:t>poco</w:t>
      </w:r>
      <w:r>
        <w:rPr>
          <w:spacing w:val="-4"/>
          <w:w w:val="105"/>
        </w:rPr>
        <w:t> </w:t>
      </w:r>
      <w:r>
        <w:rPr>
          <w:w w:val="105"/>
        </w:rPr>
        <w:t>o</w:t>
      </w:r>
      <w:r>
        <w:rPr>
          <w:spacing w:val="-4"/>
          <w:w w:val="105"/>
        </w:rPr>
        <w:t> </w:t>
      </w:r>
      <w:r>
        <w:rPr>
          <w:w w:val="105"/>
        </w:rPr>
        <w:t>nada</w:t>
      </w:r>
      <w:r>
        <w:rPr>
          <w:spacing w:val="-4"/>
          <w:w w:val="105"/>
        </w:rPr>
        <w:t> </w:t>
      </w:r>
      <w:r>
        <w:rPr>
          <w:w w:val="105"/>
        </w:rPr>
        <w:t>se</w:t>
      </w:r>
      <w:r>
        <w:rPr>
          <w:spacing w:val="-4"/>
          <w:w w:val="105"/>
        </w:rPr>
        <w:t> </w:t>
      </w:r>
      <w:r>
        <w:rPr>
          <w:w w:val="105"/>
        </w:rPr>
        <w:t>hace</w:t>
      </w:r>
      <w:r>
        <w:rPr>
          <w:spacing w:val="-4"/>
          <w:w w:val="105"/>
        </w:rPr>
        <w:t> </w:t>
      </w:r>
      <w:r>
        <w:rPr>
          <w:w w:val="105"/>
        </w:rPr>
        <w:t>con</w:t>
      </w:r>
      <w:r>
        <w:rPr>
          <w:spacing w:val="-4"/>
          <w:w w:val="105"/>
        </w:rPr>
        <w:t> </w:t>
      </w:r>
      <w:r>
        <w:rPr>
          <w:w w:val="105"/>
        </w:rPr>
        <w:t>su</w:t>
      </w:r>
      <w:r>
        <w:rPr>
          <w:spacing w:val="-4"/>
          <w:w w:val="105"/>
        </w:rPr>
        <w:t> </w:t>
      </w:r>
      <w:r>
        <w:rPr>
          <w:w w:val="105"/>
        </w:rPr>
        <w:t>aplicación.</w:t>
      </w:r>
    </w:p>
    <w:p>
      <w:pPr>
        <w:pStyle w:val="BodyText"/>
        <w:spacing w:before="2"/>
        <w:rPr>
          <w:sz w:val="24"/>
        </w:rPr>
      </w:pPr>
    </w:p>
    <w:p>
      <w:pPr>
        <w:pStyle w:val="BodyText"/>
        <w:spacing w:line="273" w:lineRule="auto" w:before="1"/>
        <w:ind w:left="103" w:right="115" w:firstLine="850"/>
        <w:jc w:val="both"/>
      </w:pPr>
      <w:r>
        <w:rPr>
          <w:w w:val="105"/>
        </w:rPr>
        <w:t>En otros casos, principalmente a nivel estatal y municipal, leyes creadas para castigar la corrupción en sus diferentes formas son ignoradas por ser poco aplicables en la práctica. Con este argumento Livas sostiene, </w:t>
      </w:r>
      <w:r>
        <w:rPr>
          <w:spacing w:val="48"/>
          <w:w w:val="105"/>
        </w:rPr>
        <w:t> </w:t>
      </w:r>
      <w:r>
        <w:rPr>
          <w:w w:val="105"/>
        </w:rPr>
        <w:t>por ejemplo, que el combate a la corrupción en la modalidad de cohecho es inefectivo pues las leyes inscritas en los Códigos Penales a nivel estatal son difíciles de</w:t>
      </w:r>
      <w:r>
        <w:rPr>
          <w:spacing w:val="-7"/>
          <w:w w:val="105"/>
        </w:rPr>
        <w:t> </w:t>
      </w:r>
      <w:r>
        <w:rPr>
          <w:w w:val="105"/>
        </w:rPr>
        <w:t>aplicar.</w:t>
      </w:r>
    </w:p>
    <w:p>
      <w:pPr>
        <w:pStyle w:val="BodyText"/>
        <w:spacing w:before="9"/>
        <w:rPr>
          <w:sz w:val="23"/>
        </w:rPr>
      </w:pPr>
    </w:p>
    <w:p>
      <w:pPr>
        <w:pStyle w:val="BodyText"/>
        <w:spacing w:line="273" w:lineRule="auto"/>
        <w:ind w:left="670" w:right="682"/>
        <w:jc w:val="both"/>
      </w:pPr>
      <w:r>
        <w:rPr/>
        <w:t>Porque  la  forma  en  que  actualmente  se  define  el   cohecho,   tanto el que recibe el dinero como el que lo da, son penalmente responsables del delito. Esto trae como consecuencia que ambas personas, tanto autoridad como particular, forman una unidad en   el</w:t>
      </w:r>
      <w:r>
        <w:rPr>
          <w:spacing w:val="20"/>
        </w:rPr>
        <w:t> </w:t>
      </w:r>
      <w:r>
        <w:rPr/>
        <w:t>hecho</w:t>
      </w:r>
      <w:r>
        <w:rPr>
          <w:spacing w:val="20"/>
        </w:rPr>
        <w:t> </w:t>
      </w:r>
      <w:r>
        <w:rPr/>
        <w:t>delictuoso;</w:t>
      </w:r>
      <w:r>
        <w:rPr>
          <w:spacing w:val="20"/>
        </w:rPr>
        <w:t> </w:t>
      </w:r>
      <w:r>
        <w:rPr/>
        <w:t>en</w:t>
      </w:r>
      <w:r>
        <w:rPr>
          <w:spacing w:val="20"/>
        </w:rPr>
        <w:t> </w:t>
      </w:r>
      <w:r>
        <w:rPr/>
        <w:t>cierta</w:t>
      </w:r>
      <w:r>
        <w:rPr>
          <w:spacing w:val="20"/>
        </w:rPr>
        <w:t> </w:t>
      </w:r>
      <w:r>
        <w:rPr/>
        <w:t>forma</w:t>
      </w:r>
      <w:r>
        <w:rPr>
          <w:spacing w:val="20"/>
        </w:rPr>
        <w:t> </w:t>
      </w:r>
      <w:r>
        <w:rPr/>
        <w:t>los</w:t>
      </w:r>
      <w:r>
        <w:rPr>
          <w:spacing w:val="20"/>
        </w:rPr>
        <w:t> </w:t>
      </w:r>
      <w:r>
        <w:rPr/>
        <w:t>hace</w:t>
      </w:r>
      <w:r>
        <w:rPr>
          <w:spacing w:val="20"/>
        </w:rPr>
        <w:t> </w:t>
      </w:r>
      <w:r>
        <w:rPr/>
        <w:t>cómplices.</w:t>
      </w:r>
      <w:r>
        <w:rPr>
          <w:spacing w:val="20"/>
        </w:rPr>
        <w:t> </w:t>
      </w:r>
      <w:r>
        <w:rPr/>
        <w:t>Resultado:</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73" w:lineRule="auto" w:before="61"/>
        <w:ind w:left="684"/>
      </w:pPr>
      <w:r>
        <w:rPr/>
        <w:pict>
          <v:rect style="position:absolute;margin-left:407.438995pt;margin-top:-51.249844pt;width:26.262pt;height:26.262pt;mso-position-horizontal-relative:page;mso-position-vertical-relative:paragraph;z-index:-228280" filled="true" fillcolor="#9d9d9c" stroked="false">
            <v:fill type="solid"/>
            <w10:wrap type="none"/>
          </v:rect>
        </w:pict>
      </w:r>
      <w:r>
        <w:rPr/>
        <w:t>ambos se cuidan de no denunciarse. Por qué de trascender el hecho, teóricamente ambos arriesgarían ir a la cárcel (Livas, 1983:  62).</w:t>
      </w:r>
    </w:p>
    <w:p>
      <w:pPr>
        <w:pStyle w:val="BodyText"/>
        <w:spacing w:before="9"/>
        <w:rPr>
          <w:sz w:val="23"/>
        </w:rPr>
      </w:pPr>
    </w:p>
    <w:p>
      <w:pPr>
        <w:pStyle w:val="BodyText"/>
        <w:spacing w:line="273" w:lineRule="auto"/>
        <w:ind w:left="117" w:right="101"/>
        <w:jc w:val="both"/>
      </w:pPr>
      <w:r>
        <w:rPr>
          <w:w w:val="105"/>
        </w:rPr>
        <w:t>Hoy, como en el pasado, el legislativo trabaja activamente en producir leyes adaptadas al actual entorno social. Por un lado, Robinson ha documentado </w:t>
      </w:r>
      <w:r>
        <w:rPr>
          <w:spacing w:val="48"/>
          <w:w w:val="105"/>
        </w:rPr>
        <w:t> </w:t>
      </w:r>
      <w:r>
        <w:rPr>
          <w:w w:val="105"/>
        </w:rPr>
        <w:t>la aplicación de la Ley Federal Anticorrupción en Contrataciones Públicas en casos muy específicos y sonados a nivel nacional e internacional. Lo reciente de la ley, publicada por el Diario Oficial de la Federación (DOF) en Junio 12 del</w:t>
      </w:r>
      <w:r>
        <w:rPr>
          <w:spacing w:val="-5"/>
          <w:w w:val="105"/>
        </w:rPr>
        <w:t> </w:t>
      </w:r>
      <w:r>
        <w:rPr>
          <w:w w:val="105"/>
        </w:rPr>
        <w:t>2012,</w:t>
      </w:r>
      <w:r>
        <w:rPr>
          <w:spacing w:val="-5"/>
          <w:w w:val="105"/>
        </w:rPr>
        <w:t> </w:t>
      </w:r>
      <w:r>
        <w:rPr>
          <w:w w:val="105"/>
        </w:rPr>
        <w:t>nos</w:t>
      </w:r>
      <w:r>
        <w:rPr>
          <w:spacing w:val="-5"/>
          <w:w w:val="105"/>
        </w:rPr>
        <w:t> </w:t>
      </w:r>
      <w:r>
        <w:rPr>
          <w:w w:val="105"/>
        </w:rPr>
        <w:t>limita</w:t>
      </w:r>
      <w:r>
        <w:rPr>
          <w:spacing w:val="-5"/>
          <w:w w:val="105"/>
        </w:rPr>
        <w:t> </w:t>
      </w:r>
      <w:r>
        <w:rPr>
          <w:w w:val="105"/>
        </w:rPr>
        <w:t>a</w:t>
      </w:r>
      <w:r>
        <w:rPr>
          <w:spacing w:val="-5"/>
          <w:w w:val="105"/>
        </w:rPr>
        <w:t> </w:t>
      </w:r>
      <w:r>
        <w:rPr>
          <w:w w:val="105"/>
        </w:rPr>
        <w:t>dar</w:t>
      </w:r>
      <w:r>
        <w:rPr>
          <w:spacing w:val="-5"/>
          <w:w w:val="105"/>
        </w:rPr>
        <w:t> </w:t>
      </w:r>
      <w:r>
        <w:rPr>
          <w:w w:val="105"/>
        </w:rPr>
        <w:t>una</w:t>
      </w:r>
      <w:r>
        <w:rPr>
          <w:spacing w:val="-5"/>
          <w:w w:val="105"/>
        </w:rPr>
        <w:t> </w:t>
      </w:r>
      <w:r>
        <w:rPr>
          <w:w w:val="105"/>
        </w:rPr>
        <w:t>valoración</w:t>
      </w:r>
      <w:r>
        <w:rPr>
          <w:spacing w:val="-5"/>
          <w:w w:val="105"/>
        </w:rPr>
        <w:t> </w:t>
      </w:r>
      <w:r>
        <w:rPr>
          <w:w w:val="105"/>
        </w:rPr>
        <w:t>más</w:t>
      </w:r>
      <w:r>
        <w:rPr>
          <w:spacing w:val="-5"/>
          <w:w w:val="105"/>
        </w:rPr>
        <w:t> </w:t>
      </w:r>
      <w:r>
        <w:rPr>
          <w:w w:val="105"/>
        </w:rPr>
        <w:t>amplia</w:t>
      </w:r>
      <w:r>
        <w:rPr>
          <w:spacing w:val="-5"/>
          <w:w w:val="105"/>
        </w:rPr>
        <w:t> </w:t>
      </w:r>
      <w:r>
        <w:rPr>
          <w:w w:val="105"/>
        </w:rPr>
        <w:t>de</w:t>
      </w:r>
      <w:r>
        <w:rPr>
          <w:spacing w:val="-5"/>
          <w:w w:val="105"/>
        </w:rPr>
        <w:t> </w:t>
      </w:r>
      <w:r>
        <w:rPr>
          <w:w w:val="105"/>
        </w:rPr>
        <w:t>su</w:t>
      </w:r>
      <w:r>
        <w:rPr>
          <w:spacing w:val="-5"/>
          <w:w w:val="105"/>
        </w:rPr>
        <w:t> </w:t>
      </w:r>
      <w:r>
        <w:rPr>
          <w:w w:val="105"/>
        </w:rPr>
        <w:t>aplicación</w:t>
      </w:r>
      <w:r>
        <w:rPr>
          <w:spacing w:val="-5"/>
          <w:w w:val="105"/>
        </w:rPr>
        <w:t> </w:t>
      </w:r>
      <w:r>
        <w:rPr>
          <w:w w:val="105"/>
        </w:rPr>
        <w:t>pues</w:t>
      </w:r>
      <w:r>
        <w:rPr>
          <w:spacing w:val="-5"/>
          <w:w w:val="105"/>
        </w:rPr>
        <w:t> </w:t>
      </w:r>
      <w:r>
        <w:rPr>
          <w:w w:val="105"/>
        </w:rPr>
        <w:t>los casos continúan abiertos y sin resolverse. Por otro lado, al mismo tiempo que se finaliza este artículo, se publica en el DOF el día 12 de Marzo del 2014 la creación</w:t>
      </w:r>
      <w:r>
        <w:rPr>
          <w:spacing w:val="-24"/>
          <w:w w:val="105"/>
        </w:rPr>
        <w:t> </w:t>
      </w:r>
      <w:r>
        <w:rPr>
          <w:w w:val="105"/>
        </w:rPr>
        <w:t>de</w:t>
      </w:r>
      <w:r>
        <w:rPr>
          <w:spacing w:val="-24"/>
          <w:w w:val="105"/>
        </w:rPr>
        <w:t> </w:t>
      </w:r>
      <w:r>
        <w:rPr>
          <w:w w:val="105"/>
        </w:rPr>
        <w:t>una</w:t>
      </w:r>
      <w:r>
        <w:rPr>
          <w:spacing w:val="-24"/>
          <w:w w:val="105"/>
        </w:rPr>
        <w:t> </w:t>
      </w:r>
      <w:r>
        <w:rPr>
          <w:w w:val="105"/>
        </w:rPr>
        <w:t>nueva</w:t>
      </w:r>
      <w:r>
        <w:rPr>
          <w:spacing w:val="-24"/>
          <w:w w:val="105"/>
        </w:rPr>
        <w:t> </w:t>
      </w:r>
      <w:r>
        <w:rPr>
          <w:w w:val="105"/>
        </w:rPr>
        <w:t>Fiscalía</w:t>
      </w:r>
      <w:r>
        <w:rPr>
          <w:spacing w:val="-24"/>
          <w:w w:val="105"/>
        </w:rPr>
        <w:t> </w:t>
      </w:r>
      <w:r>
        <w:rPr>
          <w:w w:val="105"/>
        </w:rPr>
        <w:t>Especializada</w:t>
      </w:r>
      <w:r>
        <w:rPr>
          <w:spacing w:val="-24"/>
          <w:w w:val="105"/>
        </w:rPr>
        <w:t> </w:t>
      </w:r>
      <w:r>
        <w:rPr>
          <w:w w:val="105"/>
        </w:rPr>
        <w:t>en</w:t>
      </w:r>
      <w:r>
        <w:rPr>
          <w:spacing w:val="-24"/>
          <w:w w:val="105"/>
        </w:rPr>
        <w:t> </w:t>
      </w:r>
      <w:r>
        <w:rPr>
          <w:w w:val="105"/>
        </w:rPr>
        <w:t>Materia</w:t>
      </w:r>
      <w:r>
        <w:rPr>
          <w:spacing w:val="-24"/>
          <w:w w:val="105"/>
        </w:rPr>
        <w:t> </w:t>
      </w:r>
      <w:r>
        <w:rPr>
          <w:w w:val="105"/>
        </w:rPr>
        <w:t>de</w:t>
      </w:r>
      <w:r>
        <w:rPr>
          <w:spacing w:val="-24"/>
          <w:w w:val="105"/>
        </w:rPr>
        <w:t> </w:t>
      </w:r>
      <w:r>
        <w:rPr>
          <w:w w:val="105"/>
        </w:rPr>
        <w:t>Delitos</w:t>
      </w:r>
      <w:r>
        <w:rPr>
          <w:spacing w:val="-24"/>
          <w:w w:val="105"/>
        </w:rPr>
        <w:t> </w:t>
      </w:r>
      <w:r>
        <w:rPr>
          <w:w w:val="105"/>
        </w:rPr>
        <w:t>relacionados con hechos de corrupción (DOF, 2014). Aun cuando la intención es positiva en principio, la duda de su efectividad como herramienta de control para un combatir</w:t>
      </w:r>
      <w:r>
        <w:rPr>
          <w:spacing w:val="-8"/>
          <w:w w:val="105"/>
        </w:rPr>
        <w:t> </w:t>
      </w:r>
      <w:r>
        <w:rPr>
          <w:w w:val="105"/>
        </w:rPr>
        <w:t>a</w:t>
      </w:r>
      <w:r>
        <w:rPr>
          <w:spacing w:val="-8"/>
          <w:w w:val="105"/>
        </w:rPr>
        <w:t> </w:t>
      </w:r>
      <w:r>
        <w:rPr>
          <w:w w:val="105"/>
        </w:rPr>
        <w:t>la</w:t>
      </w:r>
      <w:r>
        <w:rPr>
          <w:spacing w:val="-8"/>
          <w:w w:val="105"/>
        </w:rPr>
        <w:t> </w:t>
      </w:r>
      <w:r>
        <w:rPr>
          <w:w w:val="105"/>
        </w:rPr>
        <w:t>corrupción</w:t>
      </w:r>
      <w:r>
        <w:rPr>
          <w:spacing w:val="-8"/>
          <w:w w:val="105"/>
        </w:rPr>
        <w:t> </w:t>
      </w:r>
      <w:r>
        <w:rPr>
          <w:w w:val="105"/>
        </w:rPr>
        <w:t>queda</w:t>
      </w:r>
      <w:r>
        <w:rPr>
          <w:spacing w:val="-8"/>
          <w:w w:val="105"/>
        </w:rPr>
        <w:t> </w:t>
      </w:r>
      <w:r>
        <w:rPr>
          <w:w w:val="105"/>
        </w:rPr>
        <w:t>en</w:t>
      </w:r>
      <w:r>
        <w:rPr>
          <w:spacing w:val="-8"/>
          <w:w w:val="105"/>
        </w:rPr>
        <w:t> </w:t>
      </w:r>
      <w:r>
        <w:rPr>
          <w:w w:val="105"/>
        </w:rPr>
        <w:t>el</w:t>
      </w:r>
      <w:r>
        <w:rPr>
          <w:spacing w:val="-8"/>
          <w:w w:val="105"/>
        </w:rPr>
        <w:t> </w:t>
      </w:r>
      <w:r>
        <w:rPr>
          <w:w w:val="105"/>
        </w:rPr>
        <w:t>aire.</w:t>
      </w:r>
    </w:p>
    <w:p>
      <w:pPr>
        <w:pStyle w:val="BodyText"/>
        <w:spacing w:before="9"/>
        <w:rPr>
          <w:sz w:val="23"/>
        </w:rPr>
      </w:pPr>
    </w:p>
    <w:p>
      <w:pPr>
        <w:pStyle w:val="BodyText"/>
        <w:spacing w:line="273" w:lineRule="auto"/>
        <w:ind w:left="117" w:right="103" w:firstLine="850"/>
        <w:jc w:val="both"/>
        <w:rPr>
          <w:sz w:val="12"/>
        </w:rPr>
      </w:pPr>
      <w:r>
        <w:rPr>
          <w:w w:val="105"/>
        </w:rPr>
        <w:t>La estrategia gubernamental más relevante en el combate a la corrupción,</w:t>
      </w:r>
      <w:r>
        <w:rPr>
          <w:spacing w:val="-4"/>
          <w:w w:val="105"/>
        </w:rPr>
        <w:t> </w:t>
      </w:r>
      <w:r>
        <w:rPr>
          <w:w w:val="105"/>
        </w:rPr>
        <w:t>sin</w:t>
      </w:r>
      <w:r>
        <w:rPr>
          <w:spacing w:val="-4"/>
          <w:w w:val="105"/>
        </w:rPr>
        <w:t> </w:t>
      </w:r>
      <w:r>
        <w:rPr>
          <w:w w:val="105"/>
        </w:rPr>
        <w:t>embargo,</w:t>
      </w:r>
      <w:r>
        <w:rPr>
          <w:spacing w:val="-4"/>
          <w:w w:val="105"/>
        </w:rPr>
        <w:t> </w:t>
      </w:r>
      <w:r>
        <w:rPr>
          <w:w w:val="105"/>
        </w:rPr>
        <w:t>se</w:t>
      </w:r>
      <w:r>
        <w:rPr>
          <w:spacing w:val="-4"/>
          <w:w w:val="105"/>
        </w:rPr>
        <w:t> </w:t>
      </w:r>
      <w:r>
        <w:rPr>
          <w:w w:val="105"/>
        </w:rPr>
        <w:t>ha</w:t>
      </w:r>
      <w:r>
        <w:rPr>
          <w:spacing w:val="-4"/>
          <w:w w:val="105"/>
        </w:rPr>
        <w:t> </w:t>
      </w:r>
      <w:r>
        <w:rPr>
          <w:w w:val="105"/>
        </w:rPr>
        <w:t>enfocado</w:t>
      </w:r>
      <w:r>
        <w:rPr>
          <w:spacing w:val="-4"/>
          <w:w w:val="105"/>
        </w:rPr>
        <w:t> </w:t>
      </w:r>
      <w:r>
        <w:rPr>
          <w:w w:val="105"/>
        </w:rPr>
        <w:t>en</w:t>
      </w:r>
      <w:r>
        <w:rPr>
          <w:spacing w:val="-4"/>
          <w:w w:val="105"/>
        </w:rPr>
        <w:t> </w:t>
      </w:r>
      <w:r>
        <w:rPr>
          <w:w w:val="105"/>
        </w:rPr>
        <w:t>una</w:t>
      </w:r>
      <w:r>
        <w:rPr>
          <w:spacing w:val="-4"/>
          <w:w w:val="105"/>
        </w:rPr>
        <w:t> </w:t>
      </w:r>
      <w:r>
        <w:rPr>
          <w:w w:val="105"/>
        </w:rPr>
        <w:t>reforma</w:t>
      </w:r>
      <w:r>
        <w:rPr>
          <w:spacing w:val="-4"/>
          <w:w w:val="105"/>
        </w:rPr>
        <w:t> </w:t>
      </w:r>
      <w:r>
        <w:rPr>
          <w:w w:val="105"/>
        </w:rPr>
        <w:t>policial</w:t>
      </w:r>
      <w:r>
        <w:rPr>
          <w:spacing w:val="-4"/>
          <w:w w:val="105"/>
        </w:rPr>
        <w:t> </w:t>
      </w:r>
      <w:r>
        <w:rPr>
          <w:w w:val="105"/>
        </w:rPr>
        <w:t>de</w:t>
      </w:r>
      <w:r>
        <w:rPr>
          <w:spacing w:val="-4"/>
          <w:w w:val="105"/>
        </w:rPr>
        <w:t> </w:t>
      </w:r>
      <w:r>
        <w:rPr>
          <w:w w:val="105"/>
        </w:rPr>
        <w:t>diferentes tipos y</w:t>
      </w:r>
      <w:r>
        <w:rPr>
          <w:spacing w:val="-25"/>
          <w:w w:val="105"/>
        </w:rPr>
        <w:t> </w:t>
      </w:r>
      <w:r>
        <w:rPr>
          <w:w w:val="105"/>
        </w:rPr>
        <w:t>alcances.</w:t>
      </w:r>
      <w:r>
        <w:rPr>
          <w:w w:val="105"/>
          <w:position w:val="7"/>
          <w:sz w:val="12"/>
        </w:rPr>
        <w:t>2</w:t>
      </w:r>
    </w:p>
    <w:p>
      <w:pPr>
        <w:pStyle w:val="BodyText"/>
        <w:spacing w:before="10"/>
        <w:rPr>
          <w:sz w:val="23"/>
        </w:rPr>
      </w:pPr>
    </w:p>
    <w:p>
      <w:pPr>
        <w:pStyle w:val="BodyText"/>
        <w:spacing w:line="273" w:lineRule="auto" w:after="19"/>
        <w:ind w:left="117" w:right="101" w:firstLine="850"/>
        <w:jc w:val="both"/>
      </w:pPr>
      <w:r>
        <w:rPr>
          <w:w w:val="105"/>
        </w:rPr>
        <w:t>Livas,</w:t>
      </w:r>
      <w:r>
        <w:rPr>
          <w:spacing w:val="-6"/>
          <w:w w:val="105"/>
        </w:rPr>
        <w:t> </w:t>
      </w:r>
      <w:r>
        <w:rPr>
          <w:w w:val="105"/>
        </w:rPr>
        <w:t>por</w:t>
      </w:r>
      <w:r>
        <w:rPr>
          <w:spacing w:val="-6"/>
          <w:w w:val="105"/>
        </w:rPr>
        <w:t> </w:t>
      </w:r>
      <w:r>
        <w:rPr>
          <w:w w:val="105"/>
        </w:rPr>
        <w:t>ejemplo,</w:t>
      </w:r>
      <w:r>
        <w:rPr>
          <w:spacing w:val="-6"/>
          <w:w w:val="105"/>
        </w:rPr>
        <w:t> </w:t>
      </w:r>
      <w:r>
        <w:rPr>
          <w:w w:val="105"/>
        </w:rPr>
        <w:t>se</w:t>
      </w:r>
      <w:r>
        <w:rPr>
          <w:spacing w:val="-6"/>
          <w:w w:val="105"/>
        </w:rPr>
        <w:t> </w:t>
      </w:r>
      <w:r>
        <w:rPr>
          <w:w w:val="105"/>
        </w:rPr>
        <w:t>refiere</w:t>
      </w:r>
      <w:r>
        <w:rPr>
          <w:spacing w:val="-6"/>
          <w:w w:val="105"/>
        </w:rPr>
        <w:t> </w:t>
      </w:r>
      <w:r>
        <w:rPr>
          <w:w w:val="105"/>
        </w:rPr>
        <w:t>a</w:t>
      </w:r>
      <w:r>
        <w:rPr>
          <w:spacing w:val="-6"/>
          <w:w w:val="105"/>
        </w:rPr>
        <w:t> </w:t>
      </w:r>
      <w:r>
        <w:rPr>
          <w:w w:val="105"/>
        </w:rPr>
        <w:t>ésta</w:t>
      </w:r>
      <w:r>
        <w:rPr>
          <w:spacing w:val="-6"/>
          <w:w w:val="105"/>
        </w:rPr>
        <w:t> </w:t>
      </w:r>
      <w:r>
        <w:rPr>
          <w:w w:val="105"/>
        </w:rPr>
        <w:t>como</w:t>
      </w:r>
      <w:r>
        <w:rPr>
          <w:spacing w:val="-6"/>
          <w:w w:val="105"/>
        </w:rPr>
        <w:t> </w:t>
      </w:r>
      <w:r>
        <w:rPr>
          <w:w w:val="105"/>
        </w:rPr>
        <w:t>un</w:t>
      </w:r>
      <w:r>
        <w:rPr>
          <w:spacing w:val="-6"/>
          <w:w w:val="105"/>
        </w:rPr>
        <w:t> </w:t>
      </w:r>
      <w:r>
        <w:rPr>
          <w:w w:val="105"/>
        </w:rPr>
        <w:t>ejercicio</w:t>
      </w:r>
      <w:r>
        <w:rPr>
          <w:spacing w:val="-6"/>
          <w:w w:val="105"/>
        </w:rPr>
        <w:t> </w:t>
      </w:r>
      <w:r>
        <w:rPr>
          <w:w w:val="105"/>
        </w:rPr>
        <w:t>de</w:t>
      </w:r>
      <w:r>
        <w:rPr>
          <w:spacing w:val="-6"/>
          <w:w w:val="105"/>
        </w:rPr>
        <w:t> </w:t>
      </w:r>
      <w:r>
        <w:rPr>
          <w:w w:val="105"/>
        </w:rPr>
        <w:t>“renovación policiaca”</w:t>
      </w:r>
      <w:r>
        <w:rPr>
          <w:spacing w:val="-20"/>
          <w:w w:val="105"/>
        </w:rPr>
        <w:t> </w:t>
      </w:r>
      <w:r>
        <w:rPr>
          <w:w w:val="105"/>
        </w:rPr>
        <w:t>de</w:t>
      </w:r>
      <w:r>
        <w:rPr>
          <w:spacing w:val="-20"/>
          <w:w w:val="105"/>
        </w:rPr>
        <w:t> </w:t>
      </w:r>
      <w:r>
        <w:rPr>
          <w:w w:val="105"/>
        </w:rPr>
        <w:t>carácter</w:t>
      </w:r>
      <w:r>
        <w:rPr>
          <w:spacing w:val="-20"/>
          <w:w w:val="105"/>
        </w:rPr>
        <w:t> </w:t>
      </w:r>
      <w:r>
        <w:rPr>
          <w:w w:val="105"/>
        </w:rPr>
        <w:t>institucional</w:t>
      </w:r>
      <w:r>
        <w:rPr>
          <w:spacing w:val="-20"/>
          <w:w w:val="105"/>
        </w:rPr>
        <w:t> </w:t>
      </w:r>
      <w:r>
        <w:rPr>
          <w:w w:val="105"/>
        </w:rPr>
        <w:t>basada</w:t>
      </w:r>
      <w:r>
        <w:rPr>
          <w:spacing w:val="-20"/>
          <w:w w:val="105"/>
        </w:rPr>
        <w:t> </w:t>
      </w:r>
      <w:r>
        <w:rPr>
          <w:w w:val="105"/>
        </w:rPr>
        <w:t>en</w:t>
      </w:r>
      <w:r>
        <w:rPr>
          <w:spacing w:val="-20"/>
          <w:w w:val="105"/>
        </w:rPr>
        <w:t> </w:t>
      </w:r>
      <w:r>
        <w:rPr>
          <w:w w:val="105"/>
        </w:rPr>
        <w:t>instrumentos</w:t>
      </w:r>
      <w:r>
        <w:rPr>
          <w:spacing w:val="-20"/>
          <w:w w:val="105"/>
        </w:rPr>
        <w:t> </w:t>
      </w:r>
      <w:r>
        <w:rPr>
          <w:w w:val="105"/>
        </w:rPr>
        <w:t>jurídicos</w:t>
      </w:r>
      <w:r>
        <w:rPr>
          <w:spacing w:val="-20"/>
          <w:w w:val="105"/>
        </w:rPr>
        <w:t> </w:t>
      </w:r>
      <w:r>
        <w:rPr>
          <w:w w:val="105"/>
        </w:rPr>
        <w:t>de</w:t>
      </w:r>
      <w:r>
        <w:rPr>
          <w:spacing w:val="-20"/>
          <w:w w:val="105"/>
        </w:rPr>
        <w:t> </w:t>
      </w:r>
      <w:r>
        <w:rPr>
          <w:w w:val="105"/>
        </w:rPr>
        <w:t>control y coacción derivados mayormente de productos legislativos y disposiciones ejecutivas (Livas, 1983: 77). Sobra decir que muchas de los decretos a nivel federal y estatal se han enfocado simplemente en cambios maquillados de imagen</w:t>
      </w:r>
      <w:r>
        <w:rPr>
          <w:spacing w:val="-18"/>
          <w:w w:val="105"/>
        </w:rPr>
        <w:t> </w:t>
      </w:r>
      <w:r>
        <w:rPr>
          <w:w w:val="105"/>
        </w:rPr>
        <w:t>policial</w:t>
      </w:r>
      <w:r>
        <w:rPr>
          <w:spacing w:val="-18"/>
          <w:w w:val="105"/>
        </w:rPr>
        <w:t> </w:t>
      </w:r>
      <w:r>
        <w:rPr>
          <w:w w:val="105"/>
        </w:rPr>
        <w:t>sin</w:t>
      </w:r>
      <w:r>
        <w:rPr>
          <w:spacing w:val="-18"/>
          <w:w w:val="105"/>
        </w:rPr>
        <w:t> </w:t>
      </w:r>
      <w:r>
        <w:rPr>
          <w:w w:val="105"/>
        </w:rPr>
        <w:t>apuntar</w:t>
      </w:r>
      <w:r>
        <w:rPr>
          <w:spacing w:val="-18"/>
          <w:w w:val="105"/>
        </w:rPr>
        <w:t> </w:t>
      </w:r>
      <w:r>
        <w:rPr>
          <w:w w:val="105"/>
        </w:rPr>
        <w:t>a</w:t>
      </w:r>
      <w:r>
        <w:rPr>
          <w:spacing w:val="-18"/>
          <w:w w:val="105"/>
        </w:rPr>
        <w:t> </w:t>
      </w:r>
      <w:r>
        <w:rPr>
          <w:w w:val="105"/>
        </w:rPr>
        <w:t>un</w:t>
      </w:r>
      <w:r>
        <w:rPr>
          <w:spacing w:val="-18"/>
          <w:w w:val="105"/>
        </w:rPr>
        <w:t> </w:t>
      </w:r>
      <w:r>
        <w:rPr>
          <w:w w:val="105"/>
        </w:rPr>
        <w:t>serio</w:t>
      </w:r>
      <w:r>
        <w:rPr>
          <w:spacing w:val="-18"/>
          <w:w w:val="105"/>
        </w:rPr>
        <w:t> </w:t>
      </w:r>
      <w:r>
        <w:rPr>
          <w:w w:val="105"/>
        </w:rPr>
        <w:t>ejercicio</w:t>
      </w:r>
      <w:r>
        <w:rPr>
          <w:spacing w:val="-18"/>
          <w:w w:val="105"/>
        </w:rPr>
        <w:t> </w:t>
      </w:r>
      <w:r>
        <w:rPr>
          <w:w w:val="105"/>
        </w:rPr>
        <w:t>de</w:t>
      </w:r>
      <w:r>
        <w:rPr>
          <w:spacing w:val="-18"/>
          <w:w w:val="105"/>
        </w:rPr>
        <w:t> </w:t>
      </w:r>
      <w:r>
        <w:rPr>
          <w:w w:val="105"/>
        </w:rPr>
        <w:t>transformación</w:t>
      </w:r>
      <w:r>
        <w:rPr>
          <w:spacing w:val="-18"/>
          <w:w w:val="105"/>
        </w:rPr>
        <w:t> </w:t>
      </w:r>
      <w:r>
        <w:rPr>
          <w:w w:val="105"/>
        </w:rPr>
        <w:t>institucional. De acuerdo a Reames, muchos de los actos administrativos implementados por parte del ejecutivo para renovar cuerpos de policía federales y estatales</w:t>
      </w:r>
      <w:r>
        <w:rPr>
          <w:spacing w:val="48"/>
          <w:w w:val="105"/>
        </w:rPr>
        <w:t> </w:t>
      </w:r>
      <w:r>
        <w:rPr>
          <w:w w:val="105"/>
        </w:rPr>
        <w:t>a través de diferentes administraciones no pasan meramente de cambios de nombre,</w:t>
      </w:r>
      <w:r>
        <w:rPr>
          <w:spacing w:val="-17"/>
          <w:w w:val="105"/>
        </w:rPr>
        <w:t> </w:t>
      </w:r>
      <w:r>
        <w:rPr>
          <w:w w:val="105"/>
        </w:rPr>
        <w:t>sin</w:t>
      </w:r>
      <w:r>
        <w:rPr>
          <w:spacing w:val="-17"/>
          <w:w w:val="105"/>
        </w:rPr>
        <w:t> </w:t>
      </w:r>
      <w:r>
        <w:rPr>
          <w:w w:val="105"/>
        </w:rPr>
        <w:t>cambios</w:t>
      </w:r>
      <w:r>
        <w:rPr>
          <w:spacing w:val="-17"/>
          <w:w w:val="105"/>
        </w:rPr>
        <w:t> </w:t>
      </w:r>
      <w:r>
        <w:rPr>
          <w:w w:val="105"/>
        </w:rPr>
        <w:t>estructurales</w:t>
      </w:r>
      <w:r>
        <w:rPr>
          <w:spacing w:val="-17"/>
          <w:w w:val="105"/>
        </w:rPr>
        <w:t> </w:t>
      </w:r>
      <w:r>
        <w:rPr>
          <w:w w:val="105"/>
        </w:rPr>
        <w:t>de</w:t>
      </w:r>
      <w:r>
        <w:rPr>
          <w:spacing w:val="-17"/>
          <w:w w:val="105"/>
        </w:rPr>
        <w:t> </w:t>
      </w:r>
      <w:r>
        <w:rPr>
          <w:w w:val="105"/>
        </w:rPr>
        <w:t>fondo</w:t>
      </w:r>
      <w:r>
        <w:rPr>
          <w:spacing w:val="-17"/>
          <w:w w:val="105"/>
        </w:rPr>
        <w:t> </w:t>
      </w:r>
      <w:r>
        <w:rPr>
          <w:w w:val="105"/>
        </w:rPr>
        <w:t>(Reames,</w:t>
      </w:r>
      <w:r>
        <w:rPr>
          <w:spacing w:val="-17"/>
          <w:w w:val="105"/>
        </w:rPr>
        <w:t> </w:t>
      </w:r>
      <w:r>
        <w:rPr>
          <w:w w:val="105"/>
        </w:rPr>
        <w:t>2003:</w:t>
      </w:r>
      <w:r>
        <w:rPr>
          <w:spacing w:val="-17"/>
          <w:w w:val="105"/>
        </w:rPr>
        <w:t> </w:t>
      </w:r>
      <w:r>
        <w:rPr>
          <w:w w:val="105"/>
        </w:rPr>
        <w:t>5).</w:t>
      </w:r>
      <w:r>
        <w:rPr>
          <w:spacing w:val="-17"/>
          <w:w w:val="105"/>
        </w:rPr>
        <w:t> </w:t>
      </w:r>
      <w:r>
        <w:rPr>
          <w:w w:val="105"/>
        </w:rPr>
        <w:t>Esta</w:t>
      </w:r>
      <w:r>
        <w:rPr>
          <w:spacing w:val="-17"/>
          <w:w w:val="105"/>
        </w:rPr>
        <w:t> </w:t>
      </w:r>
      <w:r>
        <w:rPr>
          <w:w w:val="105"/>
        </w:rPr>
        <w:t>práctica</w:t>
      </w:r>
      <w:r>
        <w:rPr>
          <w:spacing w:val="-17"/>
          <w:w w:val="105"/>
        </w:rPr>
        <w:t> </w:t>
      </w:r>
      <w:r>
        <w:rPr>
          <w:w w:val="105"/>
        </w:rPr>
        <w:t>es muy notable en gobiernos a nivel federal y nivel estatal. Por ejemplo, en uno de los primeros intentos por mejorar la imagen de las policías judiciales, el ejecutivo federal cambia el nombre de la Policía Judicial Federal a una nueva llamada</w:t>
      </w:r>
      <w:r>
        <w:rPr>
          <w:spacing w:val="-9"/>
          <w:w w:val="105"/>
        </w:rPr>
        <w:t> </w:t>
      </w:r>
      <w:r>
        <w:rPr>
          <w:w w:val="105"/>
        </w:rPr>
        <w:t>Agencia</w:t>
      </w:r>
      <w:r>
        <w:rPr>
          <w:spacing w:val="-9"/>
          <w:w w:val="105"/>
        </w:rPr>
        <w:t> </w:t>
      </w:r>
      <w:r>
        <w:rPr>
          <w:w w:val="105"/>
        </w:rPr>
        <w:t>Federal</w:t>
      </w:r>
      <w:r>
        <w:rPr>
          <w:spacing w:val="-9"/>
          <w:w w:val="105"/>
        </w:rPr>
        <w:t> </w:t>
      </w:r>
      <w:r>
        <w:rPr>
          <w:w w:val="105"/>
        </w:rPr>
        <w:t>de</w:t>
      </w:r>
      <w:r>
        <w:rPr>
          <w:spacing w:val="-9"/>
          <w:w w:val="105"/>
        </w:rPr>
        <w:t> </w:t>
      </w:r>
      <w:r>
        <w:rPr>
          <w:w w:val="105"/>
        </w:rPr>
        <w:t>Investigaciones</w:t>
      </w:r>
      <w:r>
        <w:rPr>
          <w:spacing w:val="-9"/>
          <w:w w:val="105"/>
        </w:rPr>
        <w:t> </w:t>
      </w:r>
      <w:r>
        <w:rPr>
          <w:w w:val="105"/>
        </w:rPr>
        <w:t>(AFI).</w:t>
      </w:r>
      <w:r>
        <w:rPr>
          <w:spacing w:val="-9"/>
          <w:w w:val="105"/>
        </w:rPr>
        <w:t> </w:t>
      </w:r>
      <w:r>
        <w:rPr>
          <w:w w:val="105"/>
        </w:rPr>
        <w:t>A</w:t>
      </w:r>
      <w:r>
        <w:rPr>
          <w:spacing w:val="-9"/>
          <w:w w:val="105"/>
        </w:rPr>
        <w:t> </w:t>
      </w:r>
      <w:r>
        <w:rPr>
          <w:w w:val="105"/>
        </w:rPr>
        <w:t>nivel</w:t>
      </w:r>
      <w:r>
        <w:rPr>
          <w:spacing w:val="-9"/>
          <w:w w:val="105"/>
        </w:rPr>
        <w:t> </w:t>
      </w:r>
      <w:r>
        <w:rPr>
          <w:w w:val="105"/>
        </w:rPr>
        <w:t>estatal,</w:t>
      </w:r>
      <w:r>
        <w:rPr>
          <w:spacing w:val="-9"/>
          <w:w w:val="105"/>
        </w:rPr>
        <w:t> </w:t>
      </w:r>
      <w:r>
        <w:rPr>
          <w:w w:val="105"/>
        </w:rPr>
        <w:t>por</w:t>
      </w:r>
      <w:r>
        <w:rPr>
          <w:spacing w:val="-9"/>
          <w:w w:val="105"/>
        </w:rPr>
        <w:t> </w:t>
      </w:r>
      <w:r>
        <w:rPr>
          <w:w w:val="105"/>
        </w:rPr>
        <w:t>ejemplo,</w:t>
      </w:r>
    </w:p>
    <w:p>
      <w:pPr>
        <w:pStyle w:val="BodyText"/>
        <w:spacing w:line="20" w:lineRule="exact"/>
        <w:ind w:left="109"/>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7" w:lineRule="auto" w:before="44"/>
        <w:ind w:left="344" w:right="0" w:hanging="227"/>
        <w:jc w:val="left"/>
        <w:rPr>
          <w:rFonts w:ascii="Trebuchet MS" w:hAnsi="Trebuchet MS"/>
          <w:sz w:val="17"/>
        </w:rPr>
      </w:pPr>
      <w:r>
        <w:rPr>
          <w:rFonts w:ascii="Arial" w:hAnsi="Arial"/>
          <w:w w:val="90"/>
          <w:position w:val="6"/>
          <w:sz w:val="10"/>
        </w:rPr>
        <w:t>2</w:t>
      </w:r>
      <w:r>
        <w:rPr>
          <w:rFonts w:ascii="Arial" w:hAnsi="Arial"/>
          <w:spacing w:val="18"/>
          <w:w w:val="90"/>
          <w:position w:val="6"/>
          <w:sz w:val="10"/>
        </w:rPr>
        <w:t> </w:t>
      </w:r>
      <w:r>
        <w:rPr>
          <w:rFonts w:ascii="Trebuchet MS" w:hAnsi="Trebuchet MS"/>
          <w:w w:val="90"/>
          <w:sz w:val="17"/>
        </w:rPr>
        <w:t>Para</w:t>
      </w:r>
      <w:r>
        <w:rPr>
          <w:rFonts w:ascii="Trebuchet MS" w:hAnsi="Trebuchet MS"/>
          <w:spacing w:val="-29"/>
          <w:w w:val="90"/>
          <w:sz w:val="17"/>
        </w:rPr>
        <w:t> </w:t>
      </w:r>
      <w:r>
        <w:rPr>
          <w:rFonts w:ascii="Trebuchet MS" w:hAnsi="Trebuchet MS"/>
          <w:w w:val="90"/>
          <w:sz w:val="17"/>
        </w:rPr>
        <w:t>ver</w:t>
      </w:r>
      <w:r>
        <w:rPr>
          <w:rFonts w:ascii="Trebuchet MS" w:hAnsi="Trebuchet MS"/>
          <w:spacing w:val="-29"/>
          <w:w w:val="90"/>
          <w:sz w:val="17"/>
        </w:rPr>
        <w:t> </w:t>
      </w:r>
      <w:r>
        <w:rPr>
          <w:rFonts w:ascii="Trebuchet MS" w:hAnsi="Trebuchet MS"/>
          <w:w w:val="90"/>
          <w:sz w:val="17"/>
        </w:rPr>
        <w:t>más</w:t>
      </w:r>
      <w:r>
        <w:rPr>
          <w:rFonts w:ascii="Trebuchet MS" w:hAnsi="Trebuchet MS"/>
          <w:spacing w:val="-29"/>
          <w:w w:val="90"/>
          <w:sz w:val="17"/>
        </w:rPr>
        <w:t> </w:t>
      </w:r>
      <w:r>
        <w:rPr>
          <w:rFonts w:ascii="Trebuchet MS" w:hAnsi="Trebuchet MS"/>
          <w:w w:val="90"/>
          <w:sz w:val="17"/>
        </w:rPr>
        <w:t>detalles</w:t>
      </w:r>
      <w:r>
        <w:rPr>
          <w:rFonts w:ascii="Trebuchet MS" w:hAnsi="Trebuchet MS"/>
          <w:spacing w:val="-29"/>
          <w:w w:val="90"/>
          <w:sz w:val="17"/>
        </w:rPr>
        <w:t> </w:t>
      </w:r>
      <w:r>
        <w:rPr>
          <w:rFonts w:ascii="Trebuchet MS" w:hAnsi="Trebuchet MS"/>
          <w:w w:val="90"/>
          <w:sz w:val="17"/>
        </w:rPr>
        <w:t>consultar</w:t>
      </w:r>
      <w:r>
        <w:rPr>
          <w:rFonts w:ascii="Trebuchet MS" w:hAnsi="Trebuchet MS"/>
          <w:spacing w:val="-28"/>
          <w:w w:val="90"/>
          <w:sz w:val="17"/>
        </w:rPr>
        <w:t> </w:t>
      </w:r>
      <w:r>
        <w:rPr>
          <w:rFonts w:ascii="Trebuchet MS" w:hAnsi="Trebuchet MS"/>
          <w:w w:val="90"/>
          <w:sz w:val="17"/>
        </w:rPr>
        <w:t>Barrachina</w:t>
      </w:r>
      <w:r>
        <w:rPr>
          <w:rFonts w:ascii="Trebuchet MS" w:hAnsi="Trebuchet MS"/>
          <w:spacing w:val="-29"/>
          <w:w w:val="90"/>
          <w:sz w:val="17"/>
        </w:rPr>
        <w:t> </w:t>
      </w:r>
      <w:r>
        <w:rPr>
          <w:rFonts w:ascii="Trebuchet MS" w:hAnsi="Trebuchet MS"/>
          <w:w w:val="90"/>
          <w:sz w:val="17"/>
        </w:rPr>
        <w:t>y</w:t>
      </w:r>
      <w:r>
        <w:rPr>
          <w:rFonts w:ascii="Trebuchet MS" w:hAnsi="Trebuchet MS"/>
          <w:spacing w:val="-29"/>
          <w:w w:val="90"/>
          <w:sz w:val="17"/>
        </w:rPr>
        <w:t> </w:t>
      </w:r>
      <w:r>
        <w:rPr>
          <w:rFonts w:ascii="Trebuchet MS" w:hAnsi="Trebuchet MS"/>
          <w:w w:val="90"/>
          <w:sz w:val="17"/>
        </w:rPr>
        <w:t>Hernández</w:t>
      </w:r>
      <w:r>
        <w:rPr>
          <w:rFonts w:ascii="Trebuchet MS" w:hAnsi="Trebuchet MS"/>
          <w:spacing w:val="-29"/>
          <w:w w:val="90"/>
          <w:sz w:val="17"/>
        </w:rPr>
        <w:t> </w:t>
      </w:r>
      <w:r>
        <w:rPr>
          <w:rFonts w:ascii="Trebuchet MS" w:hAnsi="Trebuchet MS"/>
          <w:w w:val="90"/>
          <w:sz w:val="17"/>
        </w:rPr>
        <w:t>2012;</w:t>
      </w:r>
      <w:r>
        <w:rPr>
          <w:rFonts w:ascii="Trebuchet MS" w:hAnsi="Trebuchet MS"/>
          <w:spacing w:val="-29"/>
          <w:w w:val="90"/>
          <w:sz w:val="17"/>
        </w:rPr>
        <w:t> </w:t>
      </w:r>
      <w:r>
        <w:rPr>
          <w:rFonts w:ascii="Trebuchet MS" w:hAnsi="Trebuchet MS"/>
          <w:w w:val="90"/>
          <w:sz w:val="17"/>
        </w:rPr>
        <w:t>López</w:t>
      </w:r>
      <w:r>
        <w:rPr>
          <w:rFonts w:ascii="Trebuchet MS" w:hAnsi="Trebuchet MS"/>
          <w:spacing w:val="-29"/>
          <w:w w:val="90"/>
          <w:sz w:val="17"/>
        </w:rPr>
        <w:t> </w:t>
      </w:r>
      <w:r>
        <w:rPr>
          <w:rFonts w:ascii="Trebuchet MS" w:hAnsi="Trebuchet MS"/>
          <w:w w:val="90"/>
          <w:sz w:val="17"/>
        </w:rPr>
        <w:t>Montiel,</w:t>
      </w:r>
      <w:r>
        <w:rPr>
          <w:rFonts w:ascii="Trebuchet MS" w:hAnsi="Trebuchet MS"/>
          <w:spacing w:val="-28"/>
          <w:w w:val="90"/>
          <w:sz w:val="17"/>
        </w:rPr>
        <w:t> </w:t>
      </w:r>
      <w:r>
        <w:rPr>
          <w:rFonts w:ascii="Trebuchet MS" w:hAnsi="Trebuchet MS"/>
          <w:w w:val="90"/>
          <w:sz w:val="17"/>
        </w:rPr>
        <w:t>2000;</w:t>
      </w:r>
      <w:r>
        <w:rPr>
          <w:rFonts w:ascii="Trebuchet MS" w:hAnsi="Trebuchet MS"/>
          <w:spacing w:val="-29"/>
          <w:w w:val="90"/>
          <w:sz w:val="17"/>
        </w:rPr>
        <w:t> </w:t>
      </w:r>
      <w:r>
        <w:rPr>
          <w:rFonts w:ascii="Trebuchet MS" w:hAnsi="Trebuchet MS"/>
          <w:w w:val="90"/>
          <w:sz w:val="17"/>
        </w:rPr>
        <w:t>Reames,</w:t>
      </w:r>
      <w:r>
        <w:rPr>
          <w:rFonts w:ascii="Trebuchet MS" w:hAnsi="Trebuchet MS"/>
          <w:spacing w:val="-29"/>
          <w:w w:val="90"/>
          <w:sz w:val="17"/>
        </w:rPr>
        <w:t> </w:t>
      </w:r>
      <w:r>
        <w:rPr>
          <w:rFonts w:ascii="Trebuchet MS" w:hAnsi="Trebuchet MS"/>
          <w:w w:val="90"/>
          <w:sz w:val="17"/>
        </w:rPr>
        <w:t>2003</w:t>
      </w:r>
      <w:r>
        <w:rPr>
          <w:rFonts w:ascii="Trebuchet MS" w:hAnsi="Trebuchet MS"/>
          <w:spacing w:val="-29"/>
          <w:w w:val="90"/>
          <w:sz w:val="17"/>
        </w:rPr>
        <w:t> </w:t>
      </w:r>
      <w:r>
        <w:rPr>
          <w:rFonts w:ascii="Trebuchet MS" w:hAnsi="Trebuchet MS"/>
          <w:w w:val="90"/>
          <w:sz w:val="17"/>
        </w:rPr>
        <w:t>y</w:t>
      </w:r>
      <w:r>
        <w:rPr>
          <w:rFonts w:ascii="Trebuchet MS" w:hAnsi="Trebuchet MS"/>
          <w:spacing w:val="-29"/>
          <w:w w:val="90"/>
          <w:sz w:val="17"/>
        </w:rPr>
        <w:t> </w:t>
      </w:r>
      <w:r>
        <w:rPr>
          <w:rFonts w:ascii="Trebuchet MS" w:hAnsi="Trebuchet MS"/>
          <w:w w:val="90"/>
          <w:sz w:val="17"/>
        </w:rPr>
        <w:t>Villalobos </w:t>
      </w:r>
      <w:r>
        <w:rPr>
          <w:rFonts w:ascii="Trebuchet MS" w:hAnsi="Trebuchet MS"/>
          <w:w w:val="85"/>
          <w:sz w:val="17"/>
        </w:rPr>
        <w:t>García,</w:t>
      </w:r>
      <w:r>
        <w:rPr>
          <w:rFonts w:ascii="Trebuchet MS" w:hAnsi="Trebuchet MS"/>
          <w:spacing w:val="-28"/>
          <w:w w:val="85"/>
          <w:sz w:val="17"/>
        </w:rPr>
        <w:t> </w:t>
      </w:r>
      <w:r>
        <w:rPr>
          <w:rFonts w:ascii="Trebuchet MS" w:hAnsi="Trebuchet MS"/>
          <w:w w:val="85"/>
          <w:sz w:val="17"/>
        </w:rPr>
        <w:t>2007.</w:t>
      </w:r>
    </w:p>
    <w:p>
      <w:pPr>
        <w:spacing w:after="0" w:line="247" w:lineRule="auto"/>
        <w:jc w:val="left"/>
        <w:rPr>
          <w:rFonts w:ascii="Trebuchet MS" w:hAnsi="Trebuchet MS"/>
          <w:sz w:val="17"/>
        </w:rPr>
        <w:sectPr>
          <w:pgSz w:w="9640" w:h="13040"/>
          <w:pgMar w:header="377" w:footer="774" w:top="56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4"/>
        <w:jc w:val="both"/>
      </w:pPr>
      <w:r>
        <w:rPr>
          <w:w w:val="105"/>
        </w:rPr>
        <w:t>en Nuevo León se opta por denominar a la antigua Policía Judicial del Estado como</w:t>
      </w:r>
      <w:r>
        <w:rPr>
          <w:spacing w:val="-6"/>
          <w:w w:val="105"/>
        </w:rPr>
        <w:t> </w:t>
      </w:r>
      <w:r>
        <w:rPr>
          <w:w w:val="105"/>
        </w:rPr>
        <w:t>la</w:t>
      </w:r>
      <w:r>
        <w:rPr>
          <w:spacing w:val="-6"/>
          <w:w w:val="105"/>
        </w:rPr>
        <w:t> </w:t>
      </w:r>
      <w:r>
        <w:rPr>
          <w:w w:val="105"/>
        </w:rPr>
        <w:t>nueva</w:t>
      </w:r>
      <w:r>
        <w:rPr>
          <w:spacing w:val="-6"/>
          <w:w w:val="105"/>
        </w:rPr>
        <w:t> </w:t>
      </w:r>
      <w:r>
        <w:rPr>
          <w:w w:val="105"/>
        </w:rPr>
        <w:t>Agencia</w:t>
      </w:r>
      <w:r>
        <w:rPr>
          <w:spacing w:val="-6"/>
          <w:w w:val="105"/>
        </w:rPr>
        <w:t> </w:t>
      </w:r>
      <w:r>
        <w:rPr>
          <w:w w:val="105"/>
        </w:rPr>
        <w:t>Estatal</w:t>
      </w:r>
      <w:r>
        <w:rPr>
          <w:spacing w:val="-6"/>
          <w:w w:val="105"/>
        </w:rPr>
        <w:t> </w:t>
      </w:r>
      <w:r>
        <w:rPr>
          <w:w w:val="105"/>
        </w:rPr>
        <w:t>de</w:t>
      </w:r>
      <w:r>
        <w:rPr>
          <w:spacing w:val="-6"/>
          <w:w w:val="105"/>
        </w:rPr>
        <w:t> </w:t>
      </w:r>
      <w:r>
        <w:rPr>
          <w:w w:val="105"/>
        </w:rPr>
        <w:t>Investigaciones</w:t>
      </w:r>
      <w:r>
        <w:rPr>
          <w:spacing w:val="-6"/>
          <w:w w:val="105"/>
        </w:rPr>
        <w:t> </w:t>
      </w:r>
      <w:r>
        <w:rPr>
          <w:w w:val="105"/>
        </w:rPr>
        <w:t>y</w:t>
      </w:r>
      <w:r>
        <w:rPr>
          <w:spacing w:val="-6"/>
          <w:w w:val="105"/>
        </w:rPr>
        <w:t> </w:t>
      </w:r>
      <w:r>
        <w:rPr>
          <w:w w:val="105"/>
        </w:rPr>
        <w:t>la</w:t>
      </w:r>
      <w:r>
        <w:rPr>
          <w:spacing w:val="-6"/>
          <w:w w:val="105"/>
        </w:rPr>
        <w:t> </w:t>
      </w:r>
      <w:r>
        <w:rPr>
          <w:w w:val="105"/>
        </w:rPr>
        <w:t>Policía</w:t>
      </w:r>
      <w:r>
        <w:rPr>
          <w:spacing w:val="-6"/>
          <w:w w:val="105"/>
        </w:rPr>
        <w:t> </w:t>
      </w:r>
      <w:r>
        <w:rPr>
          <w:w w:val="105"/>
        </w:rPr>
        <w:t>Ministerial</w:t>
      </w:r>
      <w:r>
        <w:rPr>
          <w:spacing w:val="-6"/>
          <w:w w:val="105"/>
        </w:rPr>
        <w:t> </w:t>
      </w:r>
      <w:r>
        <w:rPr>
          <w:w w:val="105"/>
        </w:rPr>
        <w:t>como su</w:t>
      </w:r>
      <w:r>
        <w:rPr>
          <w:spacing w:val="-15"/>
          <w:w w:val="105"/>
        </w:rPr>
        <w:t> </w:t>
      </w:r>
      <w:r>
        <w:rPr>
          <w:w w:val="105"/>
        </w:rPr>
        <w:t>brazo</w:t>
      </w:r>
      <w:r>
        <w:rPr>
          <w:spacing w:val="-15"/>
          <w:w w:val="105"/>
        </w:rPr>
        <w:t> </w:t>
      </w:r>
      <w:r>
        <w:rPr>
          <w:w w:val="105"/>
        </w:rPr>
        <w:t>operativo</w:t>
      </w:r>
      <w:r>
        <w:rPr>
          <w:spacing w:val="-15"/>
          <w:w w:val="105"/>
        </w:rPr>
        <w:t> </w:t>
      </w:r>
      <w:r>
        <w:rPr>
          <w:w w:val="105"/>
        </w:rPr>
        <w:t>(Periódico</w:t>
      </w:r>
      <w:r>
        <w:rPr>
          <w:spacing w:val="-15"/>
          <w:w w:val="105"/>
        </w:rPr>
        <w:t> </w:t>
      </w:r>
      <w:r>
        <w:rPr>
          <w:w w:val="105"/>
        </w:rPr>
        <w:t>Oficial</w:t>
      </w:r>
      <w:r>
        <w:rPr>
          <w:spacing w:val="-15"/>
          <w:w w:val="105"/>
        </w:rPr>
        <w:t> </w:t>
      </w:r>
      <w:r>
        <w:rPr>
          <w:w w:val="105"/>
        </w:rPr>
        <w:t>del</w:t>
      </w:r>
      <w:r>
        <w:rPr>
          <w:spacing w:val="-15"/>
          <w:w w:val="105"/>
        </w:rPr>
        <w:t> </w:t>
      </w:r>
      <w:r>
        <w:rPr>
          <w:w w:val="105"/>
        </w:rPr>
        <w:t>Estado,</w:t>
      </w:r>
      <w:r>
        <w:rPr>
          <w:spacing w:val="-15"/>
          <w:w w:val="105"/>
        </w:rPr>
        <w:t> </w:t>
      </w:r>
      <w:r>
        <w:rPr>
          <w:w w:val="105"/>
        </w:rPr>
        <w:t>1998).</w:t>
      </w:r>
    </w:p>
    <w:p>
      <w:pPr>
        <w:pStyle w:val="BodyText"/>
        <w:spacing w:before="9"/>
        <w:rPr>
          <w:sz w:val="23"/>
        </w:rPr>
      </w:pPr>
    </w:p>
    <w:p>
      <w:pPr>
        <w:pStyle w:val="BodyText"/>
        <w:spacing w:line="273" w:lineRule="auto"/>
        <w:ind w:left="103" w:right="114" w:firstLine="850"/>
        <w:jc w:val="both"/>
      </w:pPr>
      <w:r>
        <w:rPr>
          <w:w w:val="105"/>
        </w:rPr>
        <w:t>Otro aspecto crucial de la estrategia gubernamental que nos ayuda a entender</w:t>
      </w:r>
      <w:r>
        <w:rPr>
          <w:spacing w:val="-8"/>
          <w:w w:val="105"/>
        </w:rPr>
        <w:t> </w:t>
      </w:r>
      <w:r>
        <w:rPr>
          <w:w w:val="105"/>
        </w:rPr>
        <w:t>el</w:t>
      </w:r>
      <w:r>
        <w:rPr>
          <w:spacing w:val="-8"/>
          <w:w w:val="105"/>
        </w:rPr>
        <w:t> </w:t>
      </w:r>
      <w:r>
        <w:rPr>
          <w:w w:val="105"/>
        </w:rPr>
        <w:t>combate</w:t>
      </w:r>
      <w:r>
        <w:rPr>
          <w:spacing w:val="-8"/>
          <w:w w:val="105"/>
        </w:rPr>
        <w:t> </w:t>
      </w:r>
      <w:r>
        <w:rPr>
          <w:w w:val="105"/>
        </w:rPr>
        <w:t>a</w:t>
      </w:r>
      <w:r>
        <w:rPr>
          <w:spacing w:val="-8"/>
          <w:w w:val="105"/>
        </w:rPr>
        <w:t> </w:t>
      </w:r>
      <w:r>
        <w:rPr>
          <w:w w:val="105"/>
        </w:rPr>
        <w:t>la</w:t>
      </w:r>
      <w:r>
        <w:rPr>
          <w:spacing w:val="-8"/>
          <w:w w:val="105"/>
        </w:rPr>
        <w:t> </w:t>
      </w:r>
      <w:r>
        <w:rPr>
          <w:w w:val="105"/>
        </w:rPr>
        <w:t>corrupción</w:t>
      </w:r>
      <w:r>
        <w:rPr>
          <w:spacing w:val="-8"/>
          <w:w w:val="105"/>
        </w:rPr>
        <w:t> </w:t>
      </w:r>
      <w:r>
        <w:rPr>
          <w:w w:val="105"/>
        </w:rPr>
        <w:t>desde</w:t>
      </w:r>
      <w:r>
        <w:rPr>
          <w:spacing w:val="-8"/>
          <w:w w:val="105"/>
        </w:rPr>
        <w:t> </w:t>
      </w:r>
      <w:r>
        <w:rPr>
          <w:w w:val="105"/>
        </w:rPr>
        <w:t>otro</w:t>
      </w:r>
      <w:r>
        <w:rPr>
          <w:spacing w:val="-8"/>
          <w:w w:val="105"/>
        </w:rPr>
        <w:t> </w:t>
      </w:r>
      <w:r>
        <w:rPr>
          <w:w w:val="105"/>
        </w:rPr>
        <w:t>lente</w:t>
      </w:r>
      <w:r>
        <w:rPr>
          <w:spacing w:val="-8"/>
          <w:w w:val="105"/>
        </w:rPr>
        <w:t> </w:t>
      </w:r>
      <w:r>
        <w:rPr>
          <w:w w:val="105"/>
        </w:rPr>
        <w:t>conceptual</w:t>
      </w:r>
      <w:r>
        <w:rPr>
          <w:spacing w:val="-8"/>
          <w:w w:val="105"/>
        </w:rPr>
        <w:t> </w:t>
      </w:r>
      <w:r>
        <w:rPr>
          <w:w w:val="105"/>
        </w:rPr>
        <w:t>de</w:t>
      </w:r>
      <w:r>
        <w:rPr>
          <w:spacing w:val="-8"/>
          <w:w w:val="105"/>
        </w:rPr>
        <w:t> </w:t>
      </w:r>
      <w:r>
        <w:rPr>
          <w:w w:val="105"/>
        </w:rPr>
        <w:t>la</w:t>
      </w:r>
      <w:r>
        <w:rPr>
          <w:spacing w:val="-8"/>
          <w:w w:val="105"/>
        </w:rPr>
        <w:t> </w:t>
      </w:r>
      <w:r>
        <w:rPr>
          <w:w w:val="105"/>
        </w:rPr>
        <w:t>reforma policial</w:t>
      </w:r>
      <w:r>
        <w:rPr>
          <w:spacing w:val="-10"/>
          <w:w w:val="105"/>
        </w:rPr>
        <w:t> </w:t>
      </w:r>
      <w:r>
        <w:rPr>
          <w:w w:val="105"/>
        </w:rPr>
        <w:t>es</w:t>
      </w:r>
      <w:r>
        <w:rPr>
          <w:spacing w:val="-10"/>
          <w:w w:val="105"/>
        </w:rPr>
        <w:t> </w:t>
      </w:r>
      <w:r>
        <w:rPr>
          <w:w w:val="105"/>
        </w:rPr>
        <w:t>la</w:t>
      </w:r>
      <w:r>
        <w:rPr>
          <w:spacing w:val="-10"/>
          <w:w w:val="105"/>
        </w:rPr>
        <w:t> </w:t>
      </w:r>
      <w:r>
        <w:rPr>
          <w:w w:val="105"/>
        </w:rPr>
        <w:t>militarización</w:t>
      </w:r>
      <w:r>
        <w:rPr>
          <w:spacing w:val="-10"/>
          <w:w w:val="105"/>
        </w:rPr>
        <w:t> </w:t>
      </w:r>
      <w:r>
        <w:rPr>
          <w:w w:val="105"/>
        </w:rPr>
        <w:t>de</w:t>
      </w:r>
      <w:r>
        <w:rPr>
          <w:spacing w:val="-10"/>
          <w:w w:val="105"/>
        </w:rPr>
        <w:t> </w:t>
      </w:r>
      <w:r>
        <w:rPr>
          <w:w w:val="105"/>
        </w:rPr>
        <w:t>las</w:t>
      </w:r>
      <w:r>
        <w:rPr>
          <w:spacing w:val="-10"/>
          <w:w w:val="105"/>
        </w:rPr>
        <w:t> </w:t>
      </w:r>
      <w:r>
        <w:rPr>
          <w:w w:val="105"/>
        </w:rPr>
        <w:t>policías</w:t>
      </w:r>
      <w:r>
        <w:rPr>
          <w:spacing w:val="-10"/>
          <w:w w:val="105"/>
        </w:rPr>
        <w:t> </w:t>
      </w:r>
      <w:r>
        <w:rPr>
          <w:w w:val="105"/>
        </w:rPr>
        <w:t>a</w:t>
      </w:r>
      <w:r>
        <w:rPr>
          <w:spacing w:val="-10"/>
          <w:w w:val="105"/>
        </w:rPr>
        <w:t> </w:t>
      </w:r>
      <w:r>
        <w:rPr>
          <w:w w:val="105"/>
        </w:rPr>
        <w:t>nivel</w:t>
      </w:r>
      <w:r>
        <w:rPr>
          <w:spacing w:val="-10"/>
          <w:w w:val="105"/>
        </w:rPr>
        <w:t> </w:t>
      </w:r>
      <w:r>
        <w:rPr>
          <w:w w:val="105"/>
        </w:rPr>
        <w:t>nacional.</w:t>
      </w:r>
      <w:r>
        <w:rPr>
          <w:spacing w:val="-10"/>
          <w:w w:val="105"/>
        </w:rPr>
        <w:t> </w:t>
      </w:r>
      <w:r>
        <w:rPr>
          <w:w w:val="105"/>
        </w:rPr>
        <w:t>Es</w:t>
      </w:r>
      <w:r>
        <w:rPr>
          <w:spacing w:val="-10"/>
          <w:w w:val="105"/>
        </w:rPr>
        <w:t> </w:t>
      </w:r>
      <w:r>
        <w:rPr>
          <w:w w:val="105"/>
        </w:rPr>
        <w:t>importante</w:t>
      </w:r>
      <w:r>
        <w:rPr>
          <w:spacing w:val="-10"/>
          <w:w w:val="105"/>
        </w:rPr>
        <w:t> </w:t>
      </w:r>
      <w:r>
        <w:rPr>
          <w:w w:val="105"/>
        </w:rPr>
        <w:t>notar sin embargo que la idea del uso de militares en su carácter de instrumentos de combate a la corrupción no es nuevo, a principios de los 90s lo instituye la administración de Carlos Salinas de Gortari. A raíz de los niveles alarmantes de corrupción en el Resguardo Aduanal Mexicano (RAM) documentados históricamente por Ayala Anguiano y Martí, en 1991, la SHCP crea la Policía Fiscal</w:t>
      </w:r>
      <w:r>
        <w:rPr>
          <w:spacing w:val="-8"/>
          <w:w w:val="105"/>
        </w:rPr>
        <w:t> </w:t>
      </w:r>
      <w:r>
        <w:rPr>
          <w:w w:val="105"/>
        </w:rPr>
        <w:t>Federal.</w:t>
      </w:r>
      <w:r>
        <w:rPr>
          <w:spacing w:val="-7"/>
          <w:w w:val="105"/>
        </w:rPr>
        <w:t> </w:t>
      </w:r>
      <w:r>
        <w:rPr>
          <w:w w:val="105"/>
        </w:rPr>
        <w:t>Esta</w:t>
      </w:r>
      <w:r>
        <w:rPr>
          <w:spacing w:val="-8"/>
          <w:w w:val="105"/>
        </w:rPr>
        <w:t> </w:t>
      </w:r>
      <w:r>
        <w:rPr>
          <w:w w:val="105"/>
        </w:rPr>
        <w:t>reemplaza</w:t>
      </w:r>
      <w:r>
        <w:rPr>
          <w:spacing w:val="-7"/>
          <w:w w:val="105"/>
        </w:rPr>
        <w:t> </w:t>
      </w:r>
      <w:r>
        <w:rPr>
          <w:w w:val="105"/>
        </w:rPr>
        <w:t>los</w:t>
      </w:r>
      <w:r>
        <w:rPr>
          <w:spacing w:val="-8"/>
          <w:w w:val="105"/>
        </w:rPr>
        <w:t> </w:t>
      </w:r>
      <w:r>
        <w:rPr>
          <w:w w:val="105"/>
        </w:rPr>
        <w:t>más</w:t>
      </w:r>
      <w:r>
        <w:rPr>
          <w:spacing w:val="-8"/>
          <w:w w:val="105"/>
        </w:rPr>
        <w:t> </w:t>
      </w:r>
      <w:r>
        <w:rPr>
          <w:w w:val="105"/>
        </w:rPr>
        <w:t>de</w:t>
      </w:r>
      <w:r>
        <w:rPr>
          <w:spacing w:val="-8"/>
          <w:w w:val="105"/>
        </w:rPr>
        <w:t> </w:t>
      </w:r>
      <w:r>
        <w:rPr>
          <w:w w:val="105"/>
        </w:rPr>
        <w:t>2,600</w:t>
      </w:r>
      <w:r>
        <w:rPr>
          <w:spacing w:val="-7"/>
          <w:w w:val="105"/>
        </w:rPr>
        <w:t> </w:t>
      </w:r>
      <w:r>
        <w:rPr>
          <w:w w:val="105"/>
        </w:rPr>
        <w:t>integrantes</w:t>
      </w:r>
      <w:r>
        <w:rPr>
          <w:spacing w:val="-7"/>
          <w:w w:val="105"/>
        </w:rPr>
        <w:t> </w:t>
      </w:r>
      <w:r>
        <w:rPr>
          <w:w w:val="105"/>
        </w:rPr>
        <w:t>del</w:t>
      </w:r>
      <w:r>
        <w:rPr>
          <w:spacing w:val="-8"/>
          <w:w w:val="105"/>
        </w:rPr>
        <w:t> </w:t>
      </w:r>
      <w:r>
        <w:rPr>
          <w:w w:val="105"/>
        </w:rPr>
        <w:t>RAM,</w:t>
      </w:r>
      <w:r>
        <w:rPr>
          <w:spacing w:val="-8"/>
          <w:w w:val="105"/>
        </w:rPr>
        <w:t> </w:t>
      </w:r>
      <w:r>
        <w:rPr>
          <w:w w:val="105"/>
        </w:rPr>
        <w:t>primero, con</w:t>
      </w:r>
      <w:r>
        <w:rPr>
          <w:spacing w:val="-26"/>
          <w:w w:val="105"/>
        </w:rPr>
        <w:t> </w:t>
      </w:r>
      <w:r>
        <w:rPr>
          <w:w w:val="105"/>
        </w:rPr>
        <w:t>militares</w:t>
      </w:r>
      <w:r>
        <w:rPr>
          <w:spacing w:val="-26"/>
          <w:w w:val="105"/>
        </w:rPr>
        <w:t> </w:t>
      </w:r>
      <w:r>
        <w:rPr>
          <w:w w:val="105"/>
        </w:rPr>
        <w:t>del</w:t>
      </w:r>
      <w:r>
        <w:rPr>
          <w:spacing w:val="-26"/>
          <w:w w:val="105"/>
        </w:rPr>
        <w:t> </w:t>
      </w:r>
      <w:r>
        <w:rPr>
          <w:w w:val="105"/>
        </w:rPr>
        <w:t>ejército</w:t>
      </w:r>
      <w:r>
        <w:rPr>
          <w:spacing w:val="-26"/>
          <w:w w:val="105"/>
        </w:rPr>
        <w:t> </w:t>
      </w:r>
      <w:r>
        <w:rPr>
          <w:w w:val="105"/>
        </w:rPr>
        <w:t>y,</w:t>
      </w:r>
      <w:r>
        <w:rPr>
          <w:spacing w:val="-26"/>
          <w:w w:val="105"/>
        </w:rPr>
        <w:t> </w:t>
      </w:r>
      <w:r>
        <w:rPr>
          <w:w w:val="105"/>
        </w:rPr>
        <w:t>después,</w:t>
      </w:r>
      <w:r>
        <w:rPr>
          <w:spacing w:val="-26"/>
          <w:w w:val="105"/>
        </w:rPr>
        <w:t> </w:t>
      </w:r>
      <w:r>
        <w:rPr>
          <w:w w:val="105"/>
        </w:rPr>
        <w:t>con</w:t>
      </w:r>
      <w:r>
        <w:rPr>
          <w:spacing w:val="-26"/>
          <w:w w:val="105"/>
        </w:rPr>
        <w:t> </w:t>
      </w:r>
      <w:r>
        <w:rPr>
          <w:w w:val="105"/>
        </w:rPr>
        <w:t>algunos</w:t>
      </w:r>
      <w:r>
        <w:rPr>
          <w:spacing w:val="-26"/>
          <w:w w:val="105"/>
        </w:rPr>
        <w:t> </w:t>
      </w:r>
      <w:r>
        <w:rPr>
          <w:w w:val="105"/>
        </w:rPr>
        <w:t>agentes</w:t>
      </w:r>
      <w:r>
        <w:rPr>
          <w:spacing w:val="-26"/>
          <w:w w:val="105"/>
        </w:rPr>
        <w:t> </w:t>
      </w:r>
      <w:r>
        <w:rPr>
          <w:w w:val="105"/>
        </w:rPr>
        <w:t>egresados</w:t>
      </w:r>
      <w:r>
        <w:rPr>
          <w:spacing w:val="-26"/>
          <w:w w:val="105"/>
        </w:rPr>
        <w:t> </w:t>
      </w:r>
      <w:r>
        <w:rPr>
          <w:w w:val="105"/>
        </w:rPr>
        <w:t>del</w:t>
      </w:r>
      <w:r>
        <w:rPr>
          <w:spacing w:val="-26"/>
          <w:w w:val="105"/>
        </w:rPr>
        <w:t> </w:t>
      </w:r>
      <w:r>
        <w:rPr>
          <w:w w:val="105"/>
        </w:rPr>
        <w:t>Instituto de Capacitación de la Secretaría de Hacienda y Crédito Público</w:t>
      </w:r>
      <w:r>
        <w:rPr>
          <w:spacing w:val="40"/>
          <w:w w:val="105"/>
        </w:rPr>
        <w:t> </w:t>
      </w:r>
      <w:r>
        <w:rPr>
          <w:w w:val="105"/>
        </w:rPr>
        <w:t>(SHCP).</w:t>
      </w:r>
    </w:p>
    <w:p>
      <w:pPr>
        <w:pStyle w:val="BodyText"/>
        <w:spacing w:before="9"/>
        <w:rPr>
          <w:sz w:val="23"/>
        </w:rPr>
      </w:pPr>
    </w:p>
    <w:p>
      <w:pPr>
        <w:pStyle w:val="BodyText"/>
        <w:spacing w:line="273" w:lineRule="auto"/>
        <w:ind w:left="103" w:right="114" w:firstLine="850"/>
        <w:jc w:val="both"/>
      </w:pPr>
      <w:r>
        <w:rPr>
          <w:w w:val="105"/>
        </w:rPr>
        <w:t>De acuerdo con López Montiel (López, 2000), el empleo de militares para tareas civiles policiacas se ha convertido en un modelo institucional        a seguir por gobiernos municipales, estatales, y federales en el combate a la corrupción. Con la idea de transformar institucionalmente los cuerpos de policía del Distrito Federal, a mediados de los 90s, las administraciones tanto priistas</w:t>
      </w:r>
      <w:r>
        <w:rPr>
          <w:spacing w:val="-14"/>
          <w:w w:val="105"/>
        </w:rPr>
        <w:t> </w:t>
      </w:r>
      <w:r>
        <w:rPr>
          <w:w w:val="105"/>
        </w:rPr>
        <w:t>(pertenecientes</w:t>
      </w:r>
      <w:r>
        <w:rPr>
          <w:spacing w:val="-14"/>
          <w:w w:val="105"/>
        </w:rPr>
        <w:t> </w:t>
      </w:r>
      <w:r>
        <w:rPr>
          <w:w w:val="105"/>
        </w:rPr>
        <w:t>al</w:t>
      </w:r>
      <w:r>
        <w:rPr>
          <w:spacing w:val="-14"/>
          <w:w w:val="105"/>
        </w:rPr>
        <w:t> </w:t>
      </w:r>
      <w:r>
        <w:rPr>
          <w:w w:val="105"/>
        </w:rPr>
        <w:t>PRI)</w:t>
      </w:r>
      <w:r>
        <w:rPr>
          <w:spacing w:val="-14"/>
          <w:w w:val="105"/>
        </w:rPr>
        <w:t> </w:t>
      </w:r>
      <w:r>
        <w:rPr>
          <w:w w:val="105"/>
        </w:rPr>
        <w:t>como</w:t>
      </w:r>
      <w:r>
        <w:rPr>
          <w:spacing w:val="-15"/>
          <w:w w:val="105"/>
        </w:rPr>
        <w:t> </w:t>
      </w:r>
      <w:r>
        <w:rPr>
          <w:w w:val="105"/>
        </w:rPr>
        <w:t>perredistas</w:t>
      </w:r>
      <w:r>
        <w:rPr>
          <w:spacing w:val="-14"/>
          <w:w w:val="105"/>
        </w:rPr>
        <w:t> </w:t>
      </w:r>
      <w:r>
        <w:rPr>
          <w:w w:val="105"/>
        </w:rPr>
        <w:t>(pertenecientes</w:t>
      </w:r>
      <w:r>
        <w:rPr>
          <w:spacing w:val="-14"/>
          <w:w w:val="105"/>
        </w:rPr>
        <w:t> </w:t>
      </w:r>
      <w:r>
        <w:rPr>
          <w:w w:val="105"/>
        </w:rPr>
        <w:t>al</w:t>
      </w:r>
      <w:r>
        <w:rPr>
          <w:spacing w:val="-14"/>
          <w:w w:val="105"/>
        </w:rPr>
        <w:t> </w:t>
      </w:r>
      <w:r>
        <w:rPr>
          <w:w w:val="105"/>
        </w:rPr>
        <w:t>PRD)</w:t>
      </w:r>
      <w:r>
        <w:rPr>
          <w:spacing w:val="-14"/>
          <w:w w:val="105"/>
        </w:rPr>
        <w:t> </w:t>
      </w:r>
      <w:r>
        <w:rPr>
          <w:w w:val="105"/>
        </w:rPr>
        <w:t>de</w:t>
      </w:r>
      <w:r>
        <w:rPr>
          <w:spacing w:val="-14"/>
          <w:w w:val="105"/>
        </w:rPr>
        <w:t> </w:t>
      </w:r>
      <w:r>
        <w:rPr>
          <w:w w:val="105"/>
        </w:rPr>
        <w:t>la Ciudad de México toman cartas en el asunto. Por un lado, sustituyen mandos administrativos</w:t>
      </w:r>
      <w:r>
        <w:rPr>
          <w:spacing w:val="-17"/>
          <w:w w:val="105"/>
        </w:rPr>
        <w:t> </w:t>
      </w:r>
      <w:r>
        <w:rPr>
          <w:w w:val="105"/>
        </w:rPr>
        <w:t>y</w:t>
      </w:r>
      <w:r>
        <w:rPr>
          <w:spacing w:val="-16"/>
          <w:w w:val="105"/>
        </w:rPr>
        <w:t> </w:t>
      </w:r>
      <w:r>
        <w:rPr>
          <w:w w:val="105"/>
        </w:rPr>
        <w:t>operativos</w:t>
      </w:r>
      <w:r>
        <w:rPr>
          <w:spacing w:val="-17"/>
          <w:w w:val="105"/>
        </w:rPr>
        <w:t> </w:t>
      </w:r>
      <w:r>
        <w:rPr>
          <w:w w:val="105"/>
        </w:rPr>
        <w:t>de</w:t>
      </w:r>
      <w:r>
        <w:rPr>
          <w:spacing w:val="-17"/>
          <w:w w:val="105"/>
        </w:rPr>
        <w:t> </w:t>
      </w:r>
      <w:r>
        <w:rPr>
          <w:w w:val="105"/>
        </w:rPr>
        <w:t>alto</w:t>
      </w:r>
      <w:r>
        <w:rPr>
          <w:spacing w:val="-16"/>
          <w:w w:val="105"/>
        </w:rPr>
        <w:t> </w:t>
      </w:r>
      <w:r>
        <w:rPr>
          <w:w w:val="105"/>
        </w:rPr>
        <w:t>y</w:t>
      </w:r>
      <w:r>
        <w:rPr>
          <w:spacing w:val="-16"/>
          <w:w w:val="105"/>
        </w:rPr>
        <w:t> </w:t>
      </w:r>
      <w:r>
        <w:rPr>
          <w:w w:val="105"/>
        </w:rPr>
        <w:t>medio</w:t>
      </w:r>
      <w:r>
        <w:rPr>
          <w:spacing w:val="-17"/>
          <w:w w:val="105"/>
        </w:rPr>
        <w:t> </w:t>
      </w:r>
      <w:r>
        <w:rPr>
          <w:w w:val="105"/>
        </w:rPr>
        <w:t>nivel</w:t>
      </w:r>
      <w:r>
        <w:rPr>
          <w:spacing w:val="-16"/>
          <w:w w:val="105"/>
        </w:rPr>
        <w:t> </w:t>
      </w:r>
      <w:r>
        <w:rPr>
          <w:w w:val="105"/>
        </w:rPr>
        <w:t>con</w:t>
      </w:r>
      <w:r>
        <w:rPr>
          <w:spacing w:val="-17"/>
          <w:w w:val="105"/>
        </w:rPr>
        <w:t> </w:t>
      </w:r>
      <w:r>
        <w:rPr>
          <w:w w:val="105"/>
        </w:rPr>
        <w:t>oficiales</w:t>
      </w:r>
      <w:r>
        <w:rPr>
          <w:spacing w:val="-17"/>
          <w:w w:val="105"/>
        </w:rPr>
        <w:t> </w:t>
      </w:r>
      <w:r>
        <w:rPr>
          <w:w w:val="105"/>
        </w:rPr>
        <w:t>del</w:t>
      </w:r>
      <w:r>
        <w:rPr>
          <w:spacing w:val="-17"/>
          <w:w w:val="105"/>
        </w:rPr>
        <w:t> </w:t>
      </w:r>
      <w:r>
        <w:rPr>
          <w:w w:val="105"/>
        </w:rPr>
        <w:t>ejército;</w:t>
      </w:r>
      <w:r>
        <w:rPr>
          <w:spacing w:val="-17"/>
          <w:w w:val="105"/>
        </w:rPr>
        <w:t> </w:t>
      </w:r>
      <w:r>
        <w:rPr>
          <w:w w:val="105"/>
        </w:rPr>
        <w:t>por el</w:t>
      </w:r>
      <w:r>
        <w:rPr>
          <w:spacing w:val="-8"/>
          <w:w w:val="105"/>
        </w:rPr>
        <w:t> </w:t>
      </w:r>
      <w:r>
        <w:rPr>
          <w:w w:val="105"/>
        </w:rPr>
        <w:t>otro,</w:t>
      </w:r>
      <w:r>
        <w:rPr>
          <w:spacing w:val="-8"/>
          <w:w w:val="105"/>
        </w:rPr>
        <w:t> </w:t>
      </w:r>
      <w:r>
        <w:rPr>
          <w:w w:val="105"/>
        </w:rPr>
        <w:t>reemplazan</w:t>
      </w:r>
      <w:r>
        <w:rPr>
          <w:spacing w:val="-8"/>
          <w:w w:val="105"/>
        </w:rPr>
        <w:t> </w:t>
      </w:r>
      <w:r>
        <w:rPr>
          <w:w w:val="105"/>
        </w:rPr>
        <w:t>divisiones</w:t>
      </w:r>
      <w:r>
        <w:rPr>
          <w:spacing w:val="-8"/>
          <w:w w:val="105"/>
        </w:rPr>
        <w:t> </w:t>
      </w:r>
      <w:r>
        <w:rPr>
          <w:w w:val="105"/>
        </w:rPr>
        <w:t>enteras</w:t>
      </w:r>
      <w:r>
        <w:rPr>
          <w:spacing w:val="-8"/>
          <w:w w:val="105"/>
        </w:rPr>
        <w:t> </w:t>
      </w:r>
      <w:r>
        <w:rPr>
          <w:w w:val="105"/>
        </w:rPr>
        <w:t>de</w:t>
      </w:r>
      <w:r>
        <w:rPr>
          <w:spacing w:val="-8"/>
          <w:w w:val="105"/>
        </w:rPr>
        <w:t> </w:t>
      </w:r>
      <w:r>
        <w:rPr>
          <w:w w:val="105"/>
        </w:rPr>
        <w:t>policías</w:t>
      </w:r>
      <w:r>
        <w:rPr>
          <w:spacing w:val="-8"/>
          <w:w w:val="105"/>
        </w:rPr>
        <w:t> </w:t>
      </w:r>
      <w:r>
        <w:rPr>
          <w:w w:val="105"/>
        </w:rPr>
        <w:t>operativos</w:t>
      </w:r>
      <w:r>
        <w:rPr>
          <w:spacing w:val="-8"/>
          <w:w w:val="105"/>
        </w:rPr>
        <w:t> </w:t>
      </w:r>
      <w:r>
        <w:rPr>
          <w:w w:val="105"/>
        </w:rPr>
        <w:t>con</w:t>
      </w:r>
      <w:r>
        <w:rPr>
          <w:spacing w:val="-8"/>
          <w:w w:val="105"/>
        </w:rPr>
        <w:t> </w:t>
      </w:r>
      <w:r>
        <w:rPr>
          <w:w w:val="105"/>
        </w:rPr>
        <w:t>sus</w:t>
      </w:r>
      <w:r>
        <w:rPr>
          <w:spacing w:val="-9"/>
          <w:w w:val="105"/>
        </w:rPr>
        <w:t> </w:t>
      </w:r>
      <w:r>
        <w:rPr>
          <w:w w:val="105"/>
        </w:rPr>
        <w:t>similares militares (López Montiel, 2000: 83). A nivel federal, señala Reames (Reames, 2003),</w:t>
      </w:r>
      <w:r>
        <w:rPr>
          <w:spacing w:val="-26"/>
          <w:w w:val="105"/>
        </w:rPr>
        <w:t> </w:t>
      </w:r>
      <w:r>
        <w:rPr>
          <w:w w:val="105"/>
        </w:rPr>
        <w:t>la</w:t>
      </w:r>
      <w:r>
        <w:rPr>
          <w:spacing w:val="-26"/>
          <w:w w:val="105"/>
        </w:rPr>
        <w:t> </w:t>
      </w:r>
      <w:r>
        <w:rPr>
          <w:w w:val="105"/>
        </w:rPr>
        <w:t>renovación</w:t>
      </w:r>
      <w:r>
        <w:rPr>
          <w:spacing w:val="-26"/>
          <w:w w:val="105"/>
        </w:rPr>
        <w:t> </w:t>
      </w:r>
      <w:r>
        <w:rPr>
          <w:w w:val="105"/>
        </w:rPr>
        <w:t>policiaca</w:t>
      </w:r>
      <w:r>
        <w:rPr>
          <w:spacing w:val="-26"/>
          <w:w w:val="105"/>
        </w:rPr>
        <w:t> </w:t>
      </w:r>
      <w:r>
        <w:rPr>
          <w:w w:val="105"/>
        </w:rPr>
        <w:t>emprendida</w:t>
      </w:r>
      <w:r>
        <w:rPr>
          <w:spacing w:val="-26"/>
          <w:w w:val="105"/>
        </w:rPr>
        <w:t> </w:t>
      </w:r>
      <w:r>
        <w:rPr>
          <w:w w:val="105"/>
        </w:rPr>
        <w:t>por</w:t>
      </w:r>
      <w:r>
        <w:rPr>
          <w:spacing w:val="-26"/>
          <w:w w:val="105"/>
        </w:rPr>
        <w:t> </w:t>
      </w:r>
      <w:r>
        <w:rPr>
          <w:w w:val="105"/>
        </w:rPr>
        <w:t>la</w:t>
      </w:r>
      <w:r>
        <w:rPr>
          <w:spacing w:val="-26"/>
          <w:w w:val="105"/>
        </w:rPr>
        <w:t> </w:t>
      </w:r>
      <w:r>
        <w:rPr>
          <w:w w:val="105"/>
        </w:rPr>
        <w:t>administración</w:t>
      </w:r>
      <w:r>
        <w:rPr>
          <w:spacing w:val="-26"/>
          <w:w w:val="105"/>
        </w:rPr>
        <w:t> </w:t>
      </w:r>
      <w:r>
        <w:rPr>
          <w:w w:val="105"/>
        </w:rPr>
        <w:t>del</w:t>
      </w:r>
      <w:r>
        <w:rPr>
          <w:spacing w:val="-26"/>
          <w:w w:val="105"/>
        </w:rPr>
        <w:t> </w:t>
      </w:r>
      <w:r>
        <w:rPr>
          <w:w w:val="105"/>
        </w:rPr>
        <w:t>Presidente Ernesto Zedillo adopta una estrategia similar a la de la Ciudad de México.   </w:t>
      </w:r>
      <w:r>
        <w:rPr>
          <w:spacing w:val="48"/>
          <w:w w:val="105"/>
        </w:rPr>
        <w:t> </w:t>
      </w:r>
      <w:r>
        <w:rPr>
          <w:w w:val="105"/>
        </w:rPr>
        <w:t>En 1999 se crea la Policía Federal Preventiva (PFP), una fuerza policiaca de naturaleza especialmente militar compuesta por 4,899 militares de la 3ra Brigada de la Policía Militar, 4,000 oficiales de la Policía Federal de Caminos, 1,500</w:t>
      </w:r>
      <w:r>
        <w:rPr>
          <w:spacing w:val="-18"/>
          <w:w w:val="105"/>
        </w:rPr>
        <w:t> </w:t>
      </w:r>
      <w:r>
        <w:rPr>
          <w:w w:val="105"/>
        </w:rPr>
        <w:t>agentes</w:t>
      </w:r>
      <w:r>
        <w:rPr>
          <w:spacing w:val="-18"/>
          <w:w w:val="105"/>
        </w:rPr>
        <w:t> </w:t>
      </w:r>
      <w:r>
        <w:rPr>
          <w:w w:val="105"/>
        </w:rPr>
        <w:t>de</w:t>
      </w:r>
      <w:r>
        <w:rPr>
          <w:spacing w:val="-18"/>
          <w:w w:val="105"/>
        </w:rPr>
        <w:t> </w:t>
      </w:r>
      <w:r>
        <w:rPr>
          <w:w w:val="105"/>
        </w:rPr>
        <w:t>la</w:t>
      </w:r>
      <w:r>
        <w:rPr>
          <w:spacing w:val="-18"/>
          <w:w w:val="105"/>
        </w:rPr>
        <w:t> </w:t>
      </w:r>
      <w:r>
        <w:rPr>
          <w:w w:val="105"/>
        </w:rPr>
        <w:t>Policía</w:t>
      </w:r>
      <w:r>
        <w:rPr>
          <w:spacing w:val="-18"/>
          <w:w w:val="105"/>
        </w:rPr>
        <w:t> </w:t>
      </w:r>
      <w:r>
        <w:rPr>
          <w:w w:val="105"/>
        </w:rPr>
        <w:t>Fiscal,</w:t>
      </w:r>
      <w:r>
        <w:rPr>
          <w:spacing w:val="-18"/>
          <w:w w:val="105"/>
        </w:rPr>
        <w:t> </w:t>
      </w:r>
      <w:r>
        <w:rPr>
          <w:w w:val="105"/>
        </w:rPr>
        <w:t>y</w:t>
      </w:r>
      <w:r>
        <w:rPr>
          <w:spacing w:val="-18"/>
          <w:w w:val="105"/>
        </w:rPr>
        <w:t> </w:t>
      </w:r>
      <w:r>
        <w:rPr>
          <w:w w:val="105"/>
        </w:rPr>
        <w:t>600</w:t>
      </w:r>
      <w:r>
        <w:rPr>
          <w:spacing w:val="-18"/>
          <w:w w:val="105"/>
        </w:rPr>
        <w:t> </w:t>
      </w:r>
      <w:r>
        <w:rPr>
          <w:w w:val="105"/>
        </w:rPr>
        <w:t>empleados</w:t>
      </w:r>
      <w:r>
        <w:rPr>
          <w:spacing w:val="-18"/>
          <w:w w:val="105"/>
        </w:rPr>
        <w:t> </w:t>
      </w:r>
      <w:r>
        <w:rPr>
          <w:w w:val="105"/>
        </w:rPr>
        <w:t>de</w:t>
      </w:r>
      <w:r>
        <w:rPr>
          <w:spacing w:val="-18"/>
          <w:w w:val="105"/>
        </w:rPr>
        <w:t> </w:t>
      </w:r>
      <w:r>
        <w:rPr>
          <w:w w:val="105"/>
        </w:rPr>
        <w:t>inteligencia</w:t>
      </w:r>
      <w:r>
        <w:rPr>
          <w:spacing w:val="-18"/>
          <w:w w:val="105"/>
        </w:rPr>
        <w:t> </w:t>
      </w:r>
      <w:r>
        <w:rPr>
          <w:w w:val="105"/>
        </w:rPr>
        <w:t>del</w:t>
      </w:r>
      <w:r>
        <w:rPr>
          <w:spacing w:val="-18"/>
          <w:w w:val="105"/>
        </w:rPr>
        <w:t> </w:t>
      </w:r>
      <w:r>
        <w:rPr>
          <w:w w:val="105"/>
        </w:rPr>
        <w:t>Centro</w:t>
      </w:r>
      <w:r>
        <w:rPr>
          <w:spacing w:val="-18"/>
          <w:w w:val="105"/>
        </w:rPr>
        <w:t> </w:t>
      </w:r>
      <w:r>
        <w:rPr>
          <w:w w:val="105"/>
        </w:rPr>
        <w:t>de Investigación</w:t>
      </w:r>
      <w:r>
        <w:rPr>
          <w:spacing w:val="-8"/>
          <w:w w:val="105"/>
        </w:rPr>
        <w:t> </w:t>
      </w:r>
      <w:r>
        <w:rPr>
          <w:w w:val="105"/>
        </w:rPr>
        <w:t>y</w:t>
      </w:r>
      <w:r>
        <w:rPr>
          <w:spacing w:val="-8"/>
          <w:w w:val="105"/>
        </w:rPr>
        <w:t> </w:t>
      </w:r>
      <w:r>
        <w:rPr>
          <w:w w:val="105"/>
        </w:rPr>
        <w:t>Seguridad</w:t>
      </w:r>
      <w:r>
        <w:rPr>
          <w:spacing w:val="-8"/>
          <w:w w:val="105"/>
        </w:rPr>
        <w:t> </w:t>
      </w:r>
      <w:r>
        <w:rPr>
          <w:w w:val="105"/>
        </w:rPr>
        <w:t>Nacional</w:t>
      </w:r>
      <w:r>
        <w:rPr>
          <w:spacing w:val="-8"/>
          <w:w w:val="105"/>
        </w:rPr>
        <w:t> </w:t>
      </w:r>
      <w:r>
        <w:rPr>
          <w:w w:val="105"/>
        </w:rPr>
        <w:t>(CISEN),</w:t>
      </w:r>
      <w:r>
        <w:rPr>
          <w:spacing w:val="-8"/>
          <w:w w:val="105"/>
        </w:rPr>
        <w:t> </w:t>
      </w:r>
      <w:r>
        <w:rPr>
          <w:w w:val="105"/>
        </w:rPr>
        <w:t>(Reames,</w:t>
      </w:r>
      <w:r>
        <w:rPr>
          <w:spacing w:val="-8"/>
          <w:w w:val="105"/>
        </w:rPr>
        <w:t> </w:t>
      </w:r>
      <w:r>
        <w:rPr>
          <w:w w:val="105"/>
        </w:rPr>
        <w:t>2003:</w:t>
      </w:r>
      <w:r>
        <w:rPr>
          <w:spacing w:val="-8"/>
          <w:w w:val="105"/>
        </w:rPr>
        <w:t> </w:t>
      </w:r>
      <w:r>
        <w:rPr>
          <w:w w:val="105"/>
        </w:rPr>
        <w:t>6).</w:t>
      </w:r>
    </w:p>
    <w:p>
      <w:pPr>
        <w:pStyle w:val="BodyText"/>
        <w:spacing w:before="9"/>
        <w:rPr>
          <w:sz w:val="23"/>
        </w:rPr>
      </w:pPr>
    </w:p>
    <w:p>
      <w:pPr>
        <w:pStyle w:val="BodyText"/>
        <w:spacing w:line="273" w:lineRule="auto"/>
        <w:ind w:left="103" w:right="115" w:firstLine="850"/>
        <w:jc w:val="both"/>
      </w:pPr>
      <w:r>
        <w:rPr/>
        <w:t>Desde principios de los 90s, cabe señalar  que  el  empleo  de  mili-  tares</w:t>
      </w:r>
      <w:r>
        <w:rPr>
          <w:spacing w:val="25"/>
        </w:rPr>
        <w:t> </w:t>
      </w:r>
      <w:r>
        <w:rPr/>
        <w:t>como</w:t>
      </w:r>
      <w:r>
        <w:rPr>
          <w:spacing w:val="25"/>
        </w:rPr>
        <w:t> </w:t>
      </w:r>
      <w:r>
        <w:rPr/>
        <w:t>instrumento</w:t>
      </w:r>
      <w:r>
        <w:rPr>
          <w:spacing w:val="25"/>
        </w:rPr>
        <w:t> </w:t>
      </w:r>
      <w:r>
        <w:rPr/>
        <w:t>de</w:t>
      </w:r>
      <w:r>
        <w:rPr>
          <w:spacing w:val="25"/>
        </w:rPr>
        <w:t> </w:t>
      </w:r>
      <w:r>
        <w:rPr/>
        <w:t>fondo</w:t>
      </w:r>
      <w:r>
        <w:rPr>
          <w:spacing w:val="25"/>
        </w:rPr>
        <w:t> </w:t>
      </w:r>
      <w:r>
        <w:rPr/>
        <w:t>en</w:t>
      </w:r>
      <w:r>
        <w:rPr>
          <w:spacing w:val="25"/>
        </w:rPr>
        <w:t> </w:t>
      </w:r>
      <w:r>
        <w:rPr/>
        <w:t>el</w:t>
      </w:r>
      <w:r>
        <w:rPr>
          <w:spacing w:val="25"/>
        </w:rPr>
        <w:t> </w:t>
      </w:r>
      <w:r>
        <w:rPr/>
        <w:t>combate</w:t>
      </w:r>
      <w:r>
        <w:rPr>
          <w:spacing w:val="25"/>
        </w:rPr>
        <w:t> </w:t>
      </w:r>
      <w:r>
        <w:rPr/>
        <w:t>a</w:t>
      </w:r>
      <w:r>
        <w:rPr>
          <w:spacing w:val="25"/>
        </w:rPr>
        <w:t> </w:t>
      </w:r>
      <w:r>
        <w:rPr/>
        <w:t>la</w:t>
      </w:r>
      <w:r>
        <w:rPr>
          <w:spacing w:val="25"/>
        </w:rPr>
        <w:t> </w:t>
      </w:r>
      <w:r>
        <w:rPr/>
        <w:t>corrupción</w:t>
      </w:r>
      <w:r>
        <w:rPr>
          <w:spacing w:val="25"/>
        </w:rPr>
        <w:t> </w:t>
      </w:r>
      <w:r>
        <w:rPr/>
        <w:t>ha</w:t>
      </w:r>
      <w:r>
        <w:rPr>
          <w:spacing w:val="25"/>
        </w:rPr>
        <w:t> </w:t>
      </w:r>
      <w:r>
        <w:rPr/>
        <w:t>sido</w:t>
      </w:r>
      <w:r>
        <w:rPr>
          <w:spacing w:val="25"/>
        </w:rPr>
        <w:t> </w:t>
      </w:r>
      <w:r>
        <w:rPr/>
        <w:t>conti-</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73" w:lineRule="auto" w:before="61"/>
        <w:ind w:left="117" w:right="101"/>
        <w:jc w:val="both"/>
      </w:pPr>
      <w:r>
        <w:rPr/>
        <w:pict>
          <v:rect style="position:absolute;margin-left:407.438995pt;margin-top:-51.249844pt;width:26.262pt;height:26.262pt;mso-position-horizontal-relative:page;mso-position-vertical-relative:paragraph;z-index:-228256" filled="true" fillcolor="#9d9d9c" stroked="false">
            <v:fill type="solid"/>
            <w10:wrap type="none"/>
          </v:rect>
        </w:pict>
      </w:r>
      <w:r>
        <w:rPr>
          <w:w w:val="105"/>
        </w:rPr>
        <w:t>nuamente cuestionado por estudiosos del tema. El argumento tal y como lo conciben González Ruiz et al. (1994) subraya dos aspectos importantes: el primero</w:t>
      </w:r>
      <w:r>
        <w:rPr>
          <w:spacing w:val="-15"/>
          <w:w w:val="105"/>
        </w:rPr>
        <w:t> </w:t>
      </w:r>
      <w:r>
        <w:rPr>
          <w:w w:val="105"/>
        </w:rPr>
        <w:t>sostiene</w:t>
      </w:r>
      <w:r>
        <w:rPr>
          <w:spacing w:val="-15"/>
          <w:w w:val="105"/>
        </w:rPr>
        <w:t> </w:t>
      </w:r>
      <w:r>
        <w:rPr>
          <w:w w:val="105"/>
        </w:rPr>
        <w:t>que</w:t>
      </w:r>
      <w:r>
        <w:rPr>
          <w:spacing w:val="-15"/>
          <w:w w:val="105"/>
        </w:rPr>
        <w:t> </w:t>
      </w:r>
      <w:r>
        <w:rPr>
          <w:w w:val="105"/>
        </w:rPr>
        <w:t>el</w:t>
      </w:r>
      <w:r>
        <w:rPr>
          <w:spacing w:val="-15"/>
          <w:w w:val="105"/>
        </w:rPr>
        <w:t> </w:t>
      </w:r>
      <w:r>
        <w:rPr>
          <w:w w:val="105"/>
        </w:rPr>
        <w:t>uso</w:t>
      </w:r>
      <w:r>
        <w:rPr>
          <w:spacing w:val="-15"/>
          <w:w w:val="105"/>
        </w:rPr>
        <w:t> </w:t>
      </w:r>
      <w:r>
        <w:rPr>
          <w:w w:val="105"/>
        </w:rPr>
        <w:t>de</w:t>
      </w:r>
      <w:r>
        <w:rPr>
          <w:spacing w:val="-15"/>
          <w:w w:val="105"/>
        </w:rPr>
        <w:t> </w:t>
      </w:r>
      <w:r>
        <w:rPr>
          <w:w w:val="105"/>
        </w:rPr>
        <w:t>militares</w:t>
      </w:r>
      <w:r>
        <w:rPr>
          <w:spacing w:val="-15"/>
          <w:w w:val="105"/>
        </w:rPr>
        <w:t> </w:t>
      </w:r>
      <w:r>
        <w:rPr>
          <w:w w:val="105"/>
        </w:rPr>
        <w:t>en</w:t>
      </w:r>
      <w:r>
        <w:rPr>
          <w:spacing w:val="-15"/>
          <w:w w:val="105"/>
        </w:rPr>
        <w:t> </w:t>
      </w:r>
      <w:r>
        <w:rPr>
          <w:w w:val="105"/>
        </w:rPr>
        <w:t>función</w:t>
      </w:r>
      <w:r>
        <w:rPr>
          <w:spacing w:val="-15"/>
          <w:w w:val="105"/>
        </w:rPr>
        <w:t> </w:t>
      </w:r>
      <w:r>
        <w:rPr>
          <w:w w:val="105"/>
        </w:rPr>
        <w:t>policial</w:t>
      </w:r>
      <w:r>
        <w:rPr>
          <w:spacing w:val="-15"/>
          <w:w w:val="105"/>
        </w:rPr>
        <w:t> </w:t>
      </w:r>
      <w:r>
        <w:rPr>
          <w:w w:val="105"/>
        </w:rPr>
        <w:t>refleja</w:t>
      </w:r>
      <w:r>
        <w:rPr>
          <w:spacing w:val="-15"/>
          <w:w w:val="105"/>
        </w:rPr>
        <w:t> </w:t>
      </w:r>
      <w:r>
        <w:rPr>
          <w:w w:val="105"/>
        </w:rPr>
        <w:t>una</w:t>
      </w:r>
      <w:r>
        <w:rPr>
          <w:spacing w:val="-15"/>
          <w:w w:val="105"/>
        </w:rPr>
        <w:t> </w:t>
      </w:r>
      <w:r>
        <w:rPr>
          <w:w w:val="105"/>
        </w:rPr>
        <w:t>posición institucional</w:t>
      </w:r>
      <w:r>
        <w:rPr>
          <w:spacing w:val="-4"/>
          <w:w w:val="105"/>
        </w:rPr>
        <w:t> </w:t>
      </w:r>
      <w:r>
        <w:rPr>
          <w:w w:val="105"/>
        </w:rPr>
        <w:t>de</w:t>
      </w:r>
      <w:r>
        <w:rPr>
          <w:spacing w:val="-4"/>
          <w:w w:val="105"/>
        </w:rPr>
        <w:t> </w:t>
      </w:r>
      <w:r>
        <w:rPr>
          <w:w w:val="105"/>
        </w:rPr>
        <w:t>fuerza</w:t>
      </w:r>
      <w:r>
        <w:rPr>
          <w:spacing w:val="-4"/>
          <w:w w:val="105"/>
        </w:rPr>
        <w:t> </w:t>
      </w:r>
      <w:r>
        <w:rPr>
          <w:w w:val="105"/>
        </w:rPr>
        <w:t>y</w:t>
      </w:r>
      <w:r>
        <w:rPr>
          <w:spacing w:val="-4"/>
          <w:w w:val="105"/>
        </w:rPr>
        <w:t> </w:t>
      </w:r>
      <w:r>
        <w:rPr>
          <w:w w:val="105"/>
        </w:rPr>
        <w:t>violencia</w:t>
      </w:r>
      <w:r>
        <w:rPr>
          <w:spacing w:val="-4"/>
          <w:w w:val="105"/>
        </w:rPr>
        <w:t> </w:t>
      </w:r>
      <w:r>
        <w:rPr>
          <w:w w:val="105"/>
        </w:rPr>
        <w:t>implementada</w:t>
      </w:r>
      <w:r>
        <w:rPr>
          <w:spacing w:val="-4"/>
          <w:w w:val="105"/>
        </w:rPr>
        <w:t> </w:t>
      </w:r>
      <w:r>
        <w:rPr>
          <w:w w:val="105"/>
        </w:rPr>
        <w:t>por</w:t>
      </w:r>
      <w:r>
        <w:rPr>
          <w:spacing w:val="-4"/>
          <w:w w:val="105"/>
        </w:rPr>
        <w:t> </w:t>
      </w:r>
      <w:r>
        <w:rPr>
          <w:w w:val="105"/>
        </w:rPr>
        <w:t>el</w:t>
      </w:r>
      <w:r>
        <w:rPr>
          <w:spacing w:val="-4"/>
          <w:w w:val="105"/>
        </w:rPr>
        <w:t> </w:t>
      </w:r>
      <w:r>
        <w:rPr>
          <w:w w:val="105"/>
        </w:rPr>
        <w:t>Estado</w:t>
      </w:r>
      <w:r>
        <w:rPr>
          <w:spacing w:val="-4"/>
          <w:w w:val="105"/>
        </w:rPr>
        <w:t> </w:t>
      </w:r>
      <w:r>
        <w:rPr>
          <w:w w:val="105"/>
        </w:rPr>
        <w:t>para</w:t>
      </w:r>
      <w:r>
        <w:rPr>
          <w:spacing w:val="-4"/>
          <w:w w:val="105"/>
        </w:rPr>
        <w:t> </w:t>
      </w:r>
      <w:r>
        <w:rPr>
          <w:w w:val="105"/>
        </w:rPr>
        <w:t>mantener un orden social que quebranta los derechos humanos de los ciudadanos. El segundo</w:t>
      </w:r>
      <w:r>
        <w:rPr>
          <w:spacing w:val="-13"/>
          <w:w w:val="105"/>
        </w:rPr>
        <w:t> </w:t>
      </w:r>
      <w:r>
        <w:rPr>
          <w:w w:val="105"/>
        </w:rPr>
        <w:t>sostiene</w:t>
      </w:r>
      <w:r>
        <w:rPr>
          <w:spacing w:val="-13"/>
          <w:w w:val="105"/>
        </w:rPr>
        <w:t> </w:t>
      </w:r>
      <w:r>
        <w:rPr>
          <w:w w:val="105"/>
        </w:rPr>
        <w:t>que</w:t>
      </w:r>
      <w:r>
        <w:rPr>
          <w:spacing w:val="-13"/>
          <w:w w:val="105"/>
        </w:rPr>
        <w:t> </w:t>
      </w:r>
      <w:r>
        <w:rPr>
          <w:w w:val="105"/>
        </w:rPr>
        <w:t>ante</w:t>
      </w:r>
      <w:r>
        <w:rPr>
          <w:spacing w:val="-13"/>
          <w:w w:val="105"/>
        </w:rPr>
        <w:t> </w:t>
      </w:r>
      <w:r>
        <w:rPr>
          <w:w w:val="105"/>
        </w:rPr>
        <w:t>el</w:t>
      </w:r>
      <w:r>
        <w:rPr>
          <w:spacing w:val="-13"/>
          <w:w w:val="105"/>
        </w:rPr>
        <w:t> </w:t>
      </w:r>
      <w:r>
        <w:rPr>
          <w:w w:val="105"/>
        </w:rPr>
        <w:t>efecto</w:t>
      </w:r>
      <w:r>
        <w:rPr>
          <w:spacing w:val="-13"/>
          <w:w w:val="105"/>
        </w:rPr>
        <w:t> </w:t>
      </w:r>
      <w:r>
        <w:rPr>
          <w:w w:val="105"/>
        </w:rPr>
        <w:t>corrosivo</w:t>
      </w:r>
      <w:r>
        <w:rPr>
          <w:spacing w:val="-13"/>
          <w:w w:val="105"/>
        </w:rPr>
        <w:t> </w:t>
      </w:r>
      <w:r>
        <w:rPr>
          <w:w w:val="105"/>
        </w:rPr>
        <w:t>del</w:t>
      </w:r>
      <w:r>
        <w:rPr>
          <w:spacing w:val="-13"/>
          <w:w w:val="105"/>
        </w:rPr>
        <w:t> </w:t>
      </w:r>
      <w:r>
        <w:rPr>
          <w:w w:val="105"/>
        </w:rPr>
        <w:t>narcotráfico,</w:t>
      </w:r>
      <w:r>
        <w:rPr>
          <w:spacing w:val="-13"/>
          <w:w w:val="105"/>
        </w:rPr>
        <w:t> </w:t>
      </w:r>
      <w:r>
        <w:rPr>
          <w:w w:val="105"/>
        </w:rPr>
        <w:t>el</w:t>
      </w:r>
      <w:r>
        <w:rPr>
          <w:spacing w:val="-13"/>
          <w:w w:val="105"/>
        </w:rPr>
        <w:t> </w:t>
      </w:r>
      <w:r>
        <w:rPr>
          <w:w w:val="105"/>
        </w:rPr>
        <w:t>reemplazo</w:t>
      </w:r>
      <w:r>
        <w:rPr>
          <w:spacing w:val="-13"/>
          <w:w w:val="105"/>
        </w:rPr>
        <w:t> </w:t>
      </w:r>
      <w:r>
        <w:rPr>
          <w:w w:val="105"/>
        </w:rPr>
        <w:t>de policías</w:t>
      </w:r>
      <w:r>
        <w:rPr>
          <w:spacing w:val="-22"/>
          <w:w w:val="105"/>
        </w:rPr>
        <w:t> </w:t>
      </w:r>
      <w:r>
        <w:rPr>
          <w:w w:val="105"/>
        </w:rPr>
        <w:t>con</w:t>
      </w:r>
      <w:r>
        <w:rPr>
          <w:spacing w:val="-22"/>
          <w:w w:val="105"/>
        </w:rPr>
        <w:t> </w:t>
      </w:r>
      <w:r>
        <w:rPr>
          <w:w w:val="105"/>
        </w:rPr>
        <w:t>militares</w:t>
      </w:r>
      <w:r>
        <w:rPr>
          <w:spacing w:val="-22"/>
          <w:w w:val="105"/>
        </w:rPr>
        <w:t> </w:t>
      </w:r>
      <w:r>
        <w:rPr>
          <w:w w:val="105"/>
        </w:rPr>
        <w:t>poco</w:t>
      </w:r>
      <w:r>
        <w:rPr>
          <w:spacing w:val="-22"/>
          <w:w w:val="105"/>
        </w:rPr>
        <w:t> </w:t>
      </w:r>
      <w:r>
        <w:rPr>
          <w:w w:val="105"/>
        </w:rPr>
        <w:t>o</w:t>
      </w:r>
      <w:r>
        <w:rPr>
          <w:spacing w:val="-22"/>
          <w:w w:val="105"/>
        </w:rPr>
        <w:t> </w:t>
      </w:r>
      <w:r>
        <w:rPr>
          <w:w w:val="105"/>
        </w:rPr>
        <w:t>nada</w:t>
      </w:r>
      <w:r>
        <w:rPr>
          <w:spacing w:val="-22"/>
          <w:w w:val="105"/>
        </w:rPr>
        <w:t> </w:t>
      </w:r>
      <w:r>
        <w:rPr>
          <w:w w:val="105"/>
        </w:rPr>
        <w:t>hace</w:t>
      </w:r>
      <w:r>
        <w:rPr>
          <w:spacing w:val="-22"/>
          <w:w w:val="105"/>
        </w:rPr>
        <w:t> </w:t>
      </w:r>
      <w:r>
        <w:rPr>
          <w:w w:val="105"/>
        </w:rPr>
        <w:t>para</w:t>
      </w:r>
      <w:r>
        <w:rPr>
          <w:spacing w:val="-22"/>
          <w:w w:val="105"/>
        </w:rPr>
        <w:t> </w:t>
      </w:r>
      <w:r>
        <w:rPr>
          <w:w w:val="105"/>
        </w:rPr>
        <w:t>combatir</w:t>
      </w:r>
      <w:r>
        <w:rPr>
          <w:spacing w:val="-22"/>
          <w:w w:val="105"/>
        </w:rPr>
        <w:t> </w:t>
      </w:r>
      <w:r>
        <w:rPr>
          <w:w w:val="105"/>
        </w:rPr>
        <w:t>el</w:t>
      </w:r>
      <w:r>
        <w:rPr>
          <w:spacing w:val="-22"/>
          <w:w w:val="105"/>
        </w:rPr>
        <w:t> </w:t>
      </w:r>
      <w:r>
        <w:rPr>
          <w:w w:val="105"/>
        </w:rPr>
        <w:t>alto</w:t>
      </w:r>
      <w:r>
        <w:rPr>
          <w:spacing w:val="-22"/>
          <w:w w:val="105"/>
        </w:rPr>
        <w:t> </w:t>
      </w:r>
      <w:r>
        <w:rPr>
          <w:w w:val="105"/>
        </w:rPr>
        <w:t>nivel</w:t>
      </w:r>
      <w:r>
        <w:rPr>
          <w:spacing w:val="-22"/>
          <w:w w:val="105"/>
        </w:rPr>
        <w:t> </w:t>
      </w:r>
      <w:r>
        <w:rPr>
          <w:w w:val="105"/>
        </w:rPr>
        <w:t>de</w:t>
      </w:r>
      <w:r>
        <w:rPr>
          <w:spacing w:val="-22"/>
          <w:w w:val="105"/>
        </w:rPr>
        <w:t> </w:t>
      </w:r>
      <w:r>
        <w:rPr>
          <w:w w:val="105"/>
        </w:rPr>
        <w:t>corrupción en los cuerpos</w:t>
      </w:r>
      <w:r>
        <w:rPr>
          <w:spacing w:val="-32"/>
          <w:w w:val="105"/>
        </w:rPr>
        <w:t> </w:t>
      </w:r>
      <w:r>
        <w:rPr>
          <w:w w:val="105"/>
        </w:rPr>
        <w:t>policiacos.</w:t>
      </w:r>
    </w:p>
    <w:p>
      <w:pPr>
        <w:pStyle w:val="BodyText"/>
        <w:spacing w:before="9"/>
        <w:rPr>
          <w:sz w:val="23"/>
        </w:rPr>
      </w:pPr>
    </w:p>
    <w:p>
      <w:pPr>
        <w:pStyle w:val="BodyText"/>
        <w:spacing w:line="268" w:lineRule="auto"/>
        <w:ind w:left="684" w:right="668"/>
        <w:jc w:val="both"/>
      </w:pPr>
      <w:r>
        <w:rPr>
          <w:w w:val="105"/>
        </w:rPr>
        <w:t>El</w:t>
      </w:r>
      <w:r>
        <w:rPr>
          <w:spacing w:val="-11"/>
          <w:w w:val="105"/>
        </w:rPr>
        <w:t> </w:t>
      </w:r>
      <w:r>
        <w:rPr>
          <w:w w:val="105"/>
        </w:rPr>
        <w:t>soldado</w:t>
      </w:r>
      <w:r>
        <w:rPr>
          <w:spacing w:val="-11"/>
          <w:w w:val="105"/>
        </w:rPr>
        <w:t> </w:t>
      </w:r>
      <w:r>
        <w:rPr>
          <w:w w:val="105"/>
        </w:rPr>
        <w:t>no</w:t>
      </w:r>
      <w:r>
        <w:rPr>
          <w:spacing w:val="-11"/>
          <w:w w:val="105"/>
        </w:rPr>
        <w:t> </w:t>
      </w:r>
      <w:r>
        <w:rPr>
          <w:w w:val="105"/>
        </w:rPr>
        <w:t>reconoce</w:t>
      </w:r>
      <w:r>
        <w:rPr>
          <w:spacing w:val="-11"/>
          <w:w w:val="105"/>
        </w:rPr>
        <w:t> </w:t>
      </w:r>
      <w:r>
        <w:rPr>
          <w:w w:val="105"/>
        </w:rPr>
        <w:t>más</w:t>
      </w:r>
      <w:r>
        <w:rPr>
          <w:spacing w:val="-11"/>
          <w:w w:val="105"/>
        </w:rPr>
        <w:t> </w:t>
      </w:r>
      <w:r>
        <w:rPr>
          <w:w w:val="105"/>
        </w:rPr>
        <w:t>derecho</w:t>
      </w:r>
      <w:r>
        <w:rPr>
          <w:spacing w:val="-11"/>
          <w:w w:val="105"/>
        </w:rPr>
        <w:t> </w:t>
      </w:r>
      <w:r>
        <w:rPr>
          <w:w w:val="105"/>
        </w:rPr>
        <w:t>que</w:t>
      </w:r>
      <w:r>
        <w:rPr>
          <w:spacing w:val="-11"/>
          <w:w w:val="105"/>
        </w:rPr>
        <w:t> </w:t>
      </w:r>
      <w:r>
        <w:rPr>
          <w:w w:val="105"/>
        </w:rPr>
        <w:t>el</w:t>
      </w:r>
      <w:r>
        <w:rPr>
          <w:spacing w:val="-11"/>
          <w:w w:val="105"/>
        </w:rPr>
        <w:t> </w:t>
      </w:r>
      <w:r>
        <w:rPr>
          <w:w w:val="105"/>
        </w:rPr>
        <w:t>de</w:t>
      </w:r>
      <w:r>
        <w:rPr>
          <w:spacing w:val="-11"/>
          <w:w w:val="105"/>
        </w:rPr>
        <w:t> </w:t>
      </w:r>
      <w:r>
        <w:rPr>
          <w:w w:val="105"/>
        </w:rPr>
        <w:t>guerra,</w:t>
      </w:r>
      <w:r>
        <w:rPr>
          <w:spacing w:val="-11"/>
          <w:w w:val="105"/>
        </w:rPr>
        <w:t> </w:t>
      </w:r>
      <w:r>
        <w:rPr>
          <w:w w:val="105"/>
        </w:rPr>
        <w:t>por</w:t>
      </w:r>
      <w:r>
        <w:rPr>
          <w:spacing w:val="-11"/>
          <w:w w:val="105"/>
        </w:rPr>
        <w:t> </w:t>
      </w:r>
      <w:r>
        <w:rPr>
          <w:w w:val="105"/>
        </w:rPr>
        <w:t>lo</w:t>
      </w:r>
      <w:r>
        <w:rPr>
          <w:spacing w:val="-11"/>
          <w:w w:val="105"/>
        </w:rPr>
        <w:t> </w:t>
      </w:r>
      <w:r>
        <w:rPr>
          <w:w w:val="105"/>
        </w:rPr>
        <w:t>que</w:t>
      </w:r>
      <w:r>
        <w:rPr>
          <w:spacing w:val="-11"/>
          <w:w w:val="105"/>
        </w:rPr>
        <w:t> </w:t>
      </w:r>
      <w:r>
        <w:rPr>
          <w:w w:val="105"/>
        </w:rPr>
        <w:t>el parámetro de respeto a los derechos humanos no es privilegiado. En consecuencia, la utilización de las Fuerzas Armadas en la seguridad pública es una condición que puede favorecer el</w:t>
      </w:r>
      <w:r>
        <w:rPr>
          <w:spacing w:val="-14"/>
          <w:w w:val="105"/>
        </w:rPr>
        <w:t> </w:t>
      </w:r>
      <w:r>
        <w:rPr>
          <w:w w:val="105"/>
        </w:rPr>
        <w:t>vulne- ramiento de los derechos humanos. [Además] El que las Fuerzas Armadas</w:t>
      </w:r>
      <w:r>
        <w:rPr>
          <w:spacing w:val="-17"/>
          <w:w w:val="105"/>
        </w:rPr>
        <w:t> </w:t>
      </w:r>
      <w:r>
        <w:rPr>
          <w:w w:val="105"/>
        </w:rPr>
        <w:t>participen</w:t>
      </w:r>
      <w:r>
        <w:rPr>
          <w:spacing w:val="-17"/>
          <w:w w:val="105"/>
        </w:rPr>
        <w:t> </w:t>
      </w:r>
      <w:r>
        <w:rPr>
          <w:w w:val="105"/>
        </w:rPr>
        <w:t>en</w:t>
      </w:r>
      <w:r>
        <w:rPr>
          <w:spacing w:val="-17"/>
          <w:w w:val="105"/>
        </w:rPr>
        <w:t> </w:t>
      </w:r>
      <w:r>
        <w:rPr>
          <w:w w:val="105"/>
        </w:rPr>
        <w:t>acciones</w:t>
      </w:r>
      <w:r>
        <w:rPr>
          <w:spacing w:val="-17"/>
          <w:w w:val="105"/>
        </w:rPr>
        <w:t> </w:t>
      </w:r>
      <w:r>
        <w:rPr>
          <w:w w:val="105"/>
        </w:rPr>
        <w:t>contra</w:t>
      </w:r>
      <w:r>
        <w:rPr>
          <w:spacing w:val="-17"/>
          <w:w w:val="105"/>
        </w:rPr>
        <w:t> </w:t>
      </w:r>
      <w:r>
        <w:rPr>
          <w:w w:val="105"/>
        </w:rPr>
        <w:t>el</w:t>
      </w:r>
      <w:r>
        <w:rPr>
          <w:spacing w:val="-17"/>
          <w:w w:val="105"/>
        </w:rPr>
        <w:t> </w:t>
      </w:r>
      <w:r>
        <w:rPr>
          <w:w w:val="105"/>
        </w:rPr>
        <w:t>narcotráfico</w:t>
      </w:r>
      <w:r>
        <w:rPr>
          <w:spacing w:val="-17"/>
          <w:w w:val="105"/>
        </w:rPr>
        <w:t> </w:t>
      </w:r>
      <w:r>
        <w:rPr>
          <w:w w:val="105"/>
        </w:rPr>
        <w:t>las</w:t>
      </w:r>
      <w:r>
        <w:rPr>
          <w:spacing w:val="-17"/>
          <w:w w:val="105"/>
        </w:rPr>
        <w:t> </w:t>
      </w:r>
      <w:r>
        <w:rPr>
          <w:w w:val="105"/>
        </w:rPr>
        <w:t>expone</w:t>
      </w:r>
      <w:r>
        <w:rPr>
          <w:spacing w:val="-17"/>
          <w:w w:val="105"/>
        </w:rPr>
        <w:t> </w:t>
      </w:r>
      <w:r>
        <w:rPr>
          <w:w w:val="105"/>
        </w:rPr>
        <w:t>a la corrupción, vulnerando su función fundamental: la defensa del Estado</w:t>
      </w:r>
      <w:r>
        <w:rPr>
          <w:spacing w:val="-22"/>
          <w:w w:val="105"/>
        </w:rPr>
        <w:t> </w:t>
      </w:r>
      <w:r>
        <w:rPr>
          <w:w w:val="105"/>
        </w:rPr>
        <w:t>(González</w:t>
      </w:r>
      <w:r>
        <w:rPr>
          <w:spacing w:val="-22"/>
          <w:w w:val="105"/>
        </w:rPr>
        <w:t> </w:t>
      </w:r>
      <w:r>
        <w:rPr>
          <w:rFonts w:ascii="Palatino Linotype" w:hAnsi="Palatino Linotype"/>
          <w:i/>
          <w:w w:val="105"/>
        </w:rPr>
        <w:t>et</w:t>
      </w:r>
      <w:r>
        <w:rPr>
          <w:rFonts w:ascii="Palatino Linotype" w:hAnsi="Palatino Linotype"/>
          <w:i/>
          <w:spacing w:val="-28"/>
          <w:w w:val="105"/>
        </w:rPr>
        <w:t> </w:t>
      </w:r>
      <w:r>
        <w:rPr>
          <w:rFonts w:ascii="Palatino Linotype" w:hAnsi="Palatino Linotype"/>
          <w:i/>
          <w:w w:val="105"/>
        </w:rPr>
        <w:t>al</w:t>
      </w:r>
      <w:r>
        <w:rPr>
          <w:w w:val="105"/>
        </w:rPr>
        <w:t>,</w:t>
      </w:r>
      <w:r>
        <w:rPr>
          <w:spacing w:val="-22"/>
          <w:w w:val="105"/>
        </w:rPr>
        <w:t> </w:t>
      </w:r>
      <w:r>
        <w:rPr>
          <w:w w:val="105"/>
        </w:rPr>
        <w:t>1994:</w:t>
      </w:r>
      <w:r>
        <w:rPr>
          <w:spacing w:val="-22"/>
          <w:w w:val="105"/>
        </w:rPr>
        <w:t> </w:t>
      </w:r>
      <w:r>
        <w:rPr>
          <w:w w:val="105"/>
        </w:rPr>
        <w:t>85).</w:t>
      </w:r>
    </w:p>
    <w:p>
      <w:pPr>
        <w:pStyle w:val="BodyText"/>
        <w:spacing w:before="5"/>
        <w:rPr>
          <w:sz w:val="22"/>
        </w:rPr>
      </w:pPr>
    </w:p>
    <w:p>
      <w:pPr>
        <w:pStyle w:val="BodyText"/>
        <w:spacing w:line="266" w:lineRule="auto"/>
        <w:ind w:left="117" w:right="101"/>
        <w:jc w:val="both"/>
      </w:pPr>
      <w:r>
        <w:rPr>
          <w:w w:val="105"/>
        </w:rPr>
        <w:t>Años después, investigaciones periodísticas y académicas, reportes de orga- nizaciones no gubernamentales nacionales e internacionales (Amnesty In- ternational, 2009; Bustamante, 2014; Humans Rights Watch, 2009; López Montiel,</w:t>
      </w:r>
      <w:r>
        <w:rPr>
          <w:spacing w:val="-5"/>
          <w:w w:val="105"/>
        </w:rPr>
        <w:t> </w:t>
      </w:r>
      <w:r>
        <w:rPr>
          <w:w w:val="105"/>
        </w:rPr>
        <w:t>2000;</w:t>
      </w:r>
      <w:r>
        <w:rPr>
          <w:spacing w:val="-5"/>
          <w:w w:val="105"/>
        </w:rPr>
        <w:t> </w:t>
      </w:r>
      <w:r>
        <w:rPr>
          <w:w w:val="105"/>
        </w:rPr>
        <w:t>Rizzo</w:t>
      </w:r>
      <w:r>
        <w:rPr>
          <w:spacing w:val="-5"/>
          <w:w w:val="105"/>
        </w:rPr>
        <w:t> </w:t>
      </w:r>
      <w:r>
        <w:rPr>
          <w:w w:val="105"/>
        </w:rPr>
        <w:t>Reyes,</w:t>
      </w:r>
      <w:r>
        <w:rPr>
          <w:spacing w:val="-5"/>
          <w:w w:val="105"/>
        </w:rPr>
        <w:t> </w:t>
      </w:r>
      <w:r>
        <w:rPr>
          <w:w w:val="105"/>
        </w:rPr>
        <w:t>2010)</w:t>
      </w:r>
      <w:r>
        <w:rPr>
          <w:spacing w:val="-5"/>
          <w:w w:val="105"/>
        </w:rPr>
        <w:t> </w:t>
      </w:r>
      <w:r>
        <w:rPr>
          <w:w w:val="105"/>
        </w:rPr>
        <w:t>confirman</w:t>
      </w:r>
      <w:r>
        <w:rPr>
          <w:spacing w:val="-5"/>
          <w:w w:val="105"/>
        </w:rPr>
        <w:t> </w:t>
      </w:r>
      <w:r>
        <w:rPr>
          <w:w w:val="105"/>
        </w:rPr>
        <w:t>las</w:t>
      </w:r>
      <w:r>
        <w:rPr>
          <w:spacing w:val="-5"/>
          <w:w w:val="105"/>
        </w:rPr>
        <w:t> </w:t>
      </w:r>
      <w:r>
        <w:rPr>
          <w:w w:val="105"/>
        </w:rPr>
        <w:t>catastróficas</w:t>
      </w:r>
      <w:r>
        <w:rPr>
          <w:spacing w:val="-5"/>
          <w:w w:val="105"/>
        </w:rPr>
        <w:t> </w:t>
      </w:r>
      <w:r>
        <w:rPr>
          <w:w w:val="105"/>
        </w:rPr>
        <w:t>predicciones</w:t>
      </w:r>
      <w:r>
        <w:rPr>
          <w:spacing w:val="-5"/>
          <w:w w:val="105"/>
        </w:rPr>
        <w:t> </w:t>
      </w:r>
      <w:r>
        <w:rPr>
          <w:w w:val="105"/>
        </w:rPr>
        <w:t>de González Ruiz </w:t>
      </w:r>
      <w:r>
        <w:rPr>
          <w:rFonts w:ascii="Palatino Linotype" w:hAnsi="Palatino Linotype"/>
          <w:i/>
          <w:w w:val="105"/>
        </w:rPr>
        <w:t>et al </w:t>
      </w:r>
      <w:r>
        <w:rPr>
          <w:w w:val="105"/>
        </w:rPr>
        <w:t>(1994). El empleo de polimilitares y de militares en activo con</w:t>
      </w:r>
      <w:r>
        <w:rPr>
          <w:spacing w:val="-14"/>
          <w:w w:val="105"/>
        </w:rPr>
        <w:t> </w:t>
      </w:r>
      <w:r>
        <w:rPr>
          <w:w w:val="105"/>
        </w:rPr>
        <w:t>funciones</w:t>
      </w:r>
      <w:r>
        <w:rPr>
          <w:spacing w:val="-14"/>
          <w:w w:val="105"/>
        </w:rPr>
        <w:t> </w:t>
      </w:r>
      <w:r>
        <w:rPr>
          <w:w w:val="105"/>
        </w:rPr>
        <w:t>policiales</w:t>
      </w:r>
      <w:r>
        <w:rPr>
          <w:spacing w:val="-14"/>
          <w:w w:val="105"/>
        </w:rPr>
        <w:t> </w:t>
      </w:r>
      <w:r>
        <w:rPr>
          <w:w w:val="105"/>
        </w:rPr>
        <w:t>ha</w:t>
      </w:r>
      <w:r>
        <w:rPr>
          <w:spacing w:val="-14"/>
          <w:w w:val="105"/>
        </w:rPr>
        <w:t> </w:t>
      </w:r>
      <w:r>
        <w:rPr>
          <w:w w:val="105"/>
        </w:rPr>
        <w:t>generado</w:t>
      </w:r>
      <w:r>
        <w:rPr>
          <w:spacing w:val="-14"/>
          <w:w w:val="105"/>
        </w:rPr>
        <w:t> </w:t>
      </w:r>
      <w:r>
        <w:rPr>
          <w:w w:val="105"/>
        </w:rPr>
        <w:t>una</w:t>
      </w:r>
      <w:r>
        <w:rPr>
          <w:spacing w:val="-14"/>
          <w:w w:val="105"/>
        </w:rPr>
        <w:t> </w:t>
      </w:r>
      <w:r>
        <w:rPr>
          <w:w w:val="105"/>
        </w:rPr>
        <w:t>espiral</w:t>
      </w:r>
      <w:r>
        <w:rPr>
          <w:spacing w:val="-14"/>
          <w:w w:val="105"/>
        </w:rPr>
        <w:t> </w:t>
      </w:r>
      <w:r>
        <w:rPr>
          <w:w w:val="105"/>
        </w:rPr>
        <w:t>violenta</w:t>
      </w:r>
      <w:r>
        <w:rPr>
          <w:spacing w:val="-14"/>
          <w:w w:val="105"/>
        </w:rPr>
        <w:t> </w:t>
      </w:r>
      <w:r>
        <w:rPr>
          <w:w w:val="105"/>
        </w:rPr>
        <w:t>de</w:t>
      </w:r>
      <w:r>
        <w:rPr>
          <w:spacing w:val="-14"/>
          <w:w w:val="105"/>
        </w:rPr>
        <w:t> </w:t>
      </w:r>
      <w:r>
        <w:rPr>
          <w:w w:val="105"/>
        </w:rPr>
        <w:t>abusos</w:t>
      </w:r>
      <w:r>
        <w:rPr>
          <w:spacing w:val="-14"/>
          <w:w w:val="105"/>
        </w:rPr>
        <w:t> </w:t>
      </w:r>
      <w:r>
        <w:rPr>
          <w:w w:val="105"/>
        </w:rPr>
        <w:t>a</w:t>
      </w:r>
      <w:r>
        <w:rPr>
          <w:spacing w:val="-14"/>
          <w:w w:val="105"/>
        </w:rPr>
        <w:t> </w:t>
      </w:r>
      <w:r>
        <w:rPr>
          <w:w w:val="105"/>
        </w:rPr>
        <w:t>derechos humanos, un nivel de corrupción sin precedentes, y una brutalidad policiaca que</w:t>
      </w:r>
      <w:r>
        <w:rPr>
          <w:spacing w:val="-6"/>
          <w:w w:val="105"/>
        </w:rPr>
        <w:t> </w:t>
      </w:r>
      <w:r>
        <w:rPr>
          <w:w w:val="105"/>
        </w:rPr>
        <w:t>afecta</w:t>
      </w:r>
      <w:r>
        <w:rPr>
          <w:spacing w:val="-6"/>
          <w:w w:val="105"/>
        </w:rPr>
        <w:t> </w:t>
      </w:r>
      <w:r>
        <w:rPr>
          <w:w w:val="105"/>
        </w:rPr>
        <w:t>sobre</w:t>
      </w:r>
      <w:r>
        <w:rPr>
          <w:spacing w:val="-6"/>
          <w:w w:val="105"/>
        </w:rPr>
        <w:t> </w:t>
      </w:r>
      <w:r>
        <w:rPr>
          <w:w w:val="105"/>
        </w:rPr>
        <w:t>todo</w:t>
      </w:r>
      <w:r>
        <w:rPr>
          <w:spacing w:val="-6"/>
          <w:w w:val="105"/>
        </w:rPr>
        <w:t> </w:t>
      </w:r>
      <w:r>
        <w:rPr>
          <w:w w:val="105"/>
        </w:rPr>
        <w:t>a</w:t>
      </w:r>
      <w:r>
        <w:rPr>
          <w:spacing w:val="-6"/>
          <w:w w:val="105"/>
        </w:rPr>
        <w:t> </w:t>
      </w:r>
      <w:r>
        <w:rPr>
          <w:w w:val="105"/>
        </w:rPr>
        <w:t>los</w:t>
      </w:r>
      <w:r>
        <w:rPr>
          <w:spacing w:val="-6"/>
          <w:w w:val="105"/>
        </w:rPr>
        <w:t> </w:t>
      </w:r>
      <w:r>
        <w:rPr>
          <w:w w:val="105"/>
        </w:rPr>
        <w:t>grupos</w:t>
      </w:r>
      <w:r>
        <w:rPr>
          <w:spacing w:val="-6"/>
          <w:w w:val="105"/>
        </w:rPr>
        <w:t> </w:t>
      </w:r>
      <w:r>
        <w:rPr>
          <w:w w:val="105"/>
        </w:rPr>
        <w:t>de</w:t>
      </w:r>
      <w:r>
        <w:rPr>
          <w:spacing w:val="-6"/>
          <w:w w:val="105"/>
        </w:rPr>
        <w:t> </w:t>
      </w:r>
      <w:r>
        <w:rPr>
          <w:w w:val="105"/>
        </w:rPr>
        <w:t>población</w:t>
      </w:r>
      <w:r>
        <w:rPr>
          <w:spacing w:val="-6"/>
          <w:w w:val="105"/>
        </w:rPr>
        <w:t> </w:t>
      </w:r>
      <w:r>
        <w:rPr>
          <w:w w:val="105"/>
        </w:rPr>
        <w:t>más</w:t>
      </w:r>
      <w:r>
        <w:rPr>
          <w:spacing w:val="-6"/>
          <w:w w:val="105"/>
        </w:rPr>
        <w:t> </w:t>
      </w:r>
      <w:r>
        <w:rPr>
          <w:w w:val="105"/>
        </w:rPr>
        <w:t>vulnerables</w:t>
      </w:r>
      <w:r>
        <w:rPr>
          <w:spacing w:val="-6"/>
          <w:w w:val="105"/>
        </w:rPr>
        <w:t> </w:t>
      </w:r>
      <w:r>
        <w:rPr>
          <w:w w:val="105"/>
        </w:rPr>
        <w:t>del</w:t>
      </w:r>
      <w:r>
        <w:rPr>
          <w:spacing w:val="-6"/>
          <w:w w:val="105"/>
        </w:rPr>
        <w:t> </w:t>
      </w:r>
      <w:r>
        <w:rPr>
          <w:w w:val="105"/>
        </w:rPr>
        <w:t>país.</w:t>
      </w:r>
    </w:p>
    <w:p>
      <w:pPr>
        <w:pStyle w:val="BodyText"/>
        <w:spacing w:before="7"/>
        <w:rPr>
          <w:sz w:val="22"/>
        </w:rPr>
      </w:pPr>
    </w:p>
    <w:p>
      <w:pPr>
        <w:pStyle w:val="Heading4"/>
        <w:numPr>
          <w:ilvl w:val="0"/>
          <w:numId w:val="13"/>
        </w:numPr>
        <w:tabs>
          <w:tab w:pos="398" w:val="left" w:leader="none"/>
        </w:tabs>
        <w:spacing w:line="240" w:lineRule="auto" w:before="1" w:after="0"/>
        <w:ind w:left="397" w:right="0" w:hanging="280"/>
        <w:jc w:val="both"/>
      </w:pPr>
      <w:r>
        <w:rPr/>
        <w:t>Combatiendo la corrupción de Abajo hacia</w:t>
      </w:r>
      <w:r>
        <w:rPr>
          <w:spacing w:val="-14"/>
        </w:rPr>
        <w:t> </w:t>
      </w:r>
      <w:r>
        <w:rPr/>
        <w:t>Arriba</w:t>
      </w:r>
    </w:p>
    <w:p>
      <w:pPr>
        <w:pStyle w:val="BodyText"/>
        <w:rPr>
          <w:rFonts w:ascii="Palatino Linotype"/>
          <w:b/>
          <w:sz w:val="22"/>
        </w:rPr>
      </w:pPr>
    </w:p>
    <w:p>
      <w:pPr>
        <w:pStyle w:val="BodyText"/>
        <w:spacing w:line="273" w:lineRule="auto" w:before="1"/>
        <w:ind w:left="117" w:right="101"/>
        <w:jc w:val="both"/>
      </w:pPr>
      <w:r>
        <w:rPr>
          <w:w w:val="105"/>
        </w:rPr>
        <w:t>En</w:t>
      </w:r>
      <w:r>
        <w:rPr>
          <w:spacing w:val="-10"/>
          <w:w w:val="105"/>
        </w:rPr>
        <w:t> </w:t>
      </w:r>
      <w:r>
        <w:rPr>
          <w:w w:val="105"/>
        </w:rPr>
        <w:t>el</w:t>
      </w:r>
      <w:r>
        <w:rPr>
          <w:spacing w:val="-10"/>
          <w:w w:val="105"/>
        </w:rPr>
        <w:t> </w:t>
      </w:r>
      <w:r>
        <w:rPr>
          <w:w w:val="105"/>
        </w:rPr>
        <w:t>contexto</w:t>
      </w:r>
      <w:r>
        <w:rPr>
          <w:spacing w:val="-10"/>
          <w:w w:val="105"/>
        </w:rPr>
        <w:t> </w:t>
      </w:r>
      <w:r>
        <w:rPr>
          <w:w w:val="105"/>
        </w:rPr>
        <w:t>actual</w:t>
      </w:r>
      <w:r>
        <w:rPr>
          <w:spacing w:val="-10"/>
          <w:w w:val="105"/>
        </w:rPr>
        <w:t> </w:t>
      </w:r>
      <w:r>
        <w:rPr>
          <w:w w:val="105"/>
        </w:rPr>
        <w:t>del</w:t>
      </w:r>
      <w:r>
        <w:rPr>
          <w:spacing w:val="-10"/>
          <w:w w:val="105"/>
        </w:rPr>
        <w:t> </w:t>
      </w:r>
      <w:r>
        <w:rPr>
          <w:w w:val="105"/>
        </w:rPr>
        <w:t>país,</w:t>
      </w:r>
      <w:r>
        <w:rPr>
          <w:spacing w:val="-10"/>
          <w:w w:val="105"/>
        </w:rPr>
        <w:t> </w:t>
      </w:r>
      <w:r>
        <w:rPr>
          <w:w w:val="105"/>
        </w:rPr>
        <w:t>no</w:t>
      </w:r>
      <w:r>
        <w:rPr>
          <w:spacing w:val="-10"/>
          <w:w w:val="105"/>
        </w:rPr>
        <w:t> </w:t>
      </w:r>
      <w:r>
        <w:rPr>
          <w:w w:val="105"/>
        </w:rPr>
        <w:t>se</w:t>
      </w:r>
      <w:r>
        <w:rPr>
          <w:spacing w:val="-10"/>
          <w:w w:val="105"/>
        </w:rPr>
        <w:t> </w:t>
      </w:r>
      <w:r>
        <w:rPr>
          <w:w w:val="105"/>
        </w:rPr>
        <w:t>puede</w:t>
      </w:r>
      <w:r>
        <w:rPr>
          <w:spacing w:val="-10"/>
          <w:w w:val="105"/>
        </w:rPr>
        <w:t> </w:t>
      </w:r>
      <w:r>
        <w:rPr>
          <w:w w:val="105"/>
        </w:rPr>
        <w:t>entender</w:t>
      </w:r>
      <w:r>
        <w:rPr>
          <w:spacing w:val="-10"/>
          <w:w w:val="105"/>
        </w:rPr>
        <w:t> </w:t>
      </w:r>
      <w:r>
        <w:rPr>
          <w:w w:val="105"/>
        </w:rPr>
        <w:t>el</w:t>
      </w:r>
      <w:r>
        <w:rPr>
          <w:spacing w:val="-10"/>
          <w:w w:val="105"/>
        </w:rPr>
        <w:t> </w:t>
      </w:r>
      <w:r>
        <w:rPr>
          <w:w w:val="105"/>
        </w:rPr>
        <w:t>combate</w:t>
      </w:r>
      <w:r>
        <w:rPr>
          <w:spacing w:val="-10"/>
          <w:w w:val="105"/>
        </w:rPr>
        <w:t> </w:t>
      </w:r>
      <w:r>
        <w:rPr>
          <w:w w:val="105"/>
        </w:rPr>
        <w:t>a</w:t>
      </w:r>
      <w:r>
        <w:rPr>
          <w:spacing w:val="-10"/>
          <w:w w:val="105"/>
        </w:rPr>
        <w:t> </w:t>
      </w:r>
      <w:r>
        <w:rPr>
          <w:w w:val="105"/>
        </w:rPr>
        <w:t>la</w:t>
      </w:r>
      <w:r>
        <w:rPr>
          <w:spacing w:val="-10"/>
          <w:w w:val="105"/>
        </w:rPr>
        <w:t> </w:t>
      </w:r>
      <w:r>
        <w:rPr>
          <w:w w:val="105"/>
        </w:rPr>
        <w:t>corrupción de abajo hacia arriba sin una participación ciudadana proactiva en el</w:t>
      </w:r>
      <w:r>
        <w:rPr>
          <w:spacing w:val="-28"/>
          <w:w w:val="105"/>
        </w:rPr>
        <w:t> </w:t>
      </w:r>
      <w:r>
        <w:rPr>
          <w:w w:val="105"/>
        </w:rPr>
        <w:t>apremio al</w:t>
      </w:r>
      <w:r>
        <w:rPr>
          <w:spacing w:val="-12"/>
          <w:w w:val="105"/>
        </w:rPr>
        <w:t> </w:t>
      </w:r>
      <w:r>
        <w:rPr>
          <w:w w:val="105"/>
        </w:rPr>
        <w:t>Estado</w:t>
      </w:r>
      <w:r>
        <w:rPr>
          <w:spacing w:val="-12"/>
          <w:w w:val="105"/>
        </w:rPr>
        <w:t> </w:t>
      </w:r>
      <w:r>
        <w:rPr>
          <w:w w:val="105"/>
        </w:rPr>
        <w:t>para</w:t>
      </w:r>
      <w:r>
        <w:rPr>
          <w:spacing w:val="-12"/>
          <w:w w:val="105"/>
        </w:rPr>
        <w:t> </w:t>
      </w:r>
      <w:r>
        <w:rPr>
          <w:w w:val="105"/>
        </w:rPr>
        <w:t>diseñar</w:t>
      </w:r>
      <w:r>
        <w:rPr>
          <w:spacing w:val="-12"/>
          <w:w w:val="105"/>
        </w:rPr>
        <w:t> </w:t>
      </w:r>
      <w:r>
        <w:rPr>
          <w:w w:val="105"/>
        </w:rPr>
        <w:t>e</w:t>
      </w:r>
      <w:r>
        <w:rPr>
          <w:spacing w:val="-12"/>
          <w:w w:val="105"/>
        </w:rPr>
        <w:t> </w:t>
      </w:r>
      <w:r>
        <w:rPr>
          <w:w w:val="105"/>
        </w:rPr>
        <w:t>implementar</w:t>
      </w:r>
      <w:r>
        <w:rPr>
          <w:spacing w:val="-12"/>
          <w:w w:val="105"/>
        </w:rPr>
        <w:t> </w:t>
      </w:r>
      <w:r>
        <w:rPr>
          <w:w w:val="105"/>
        </w:rPr>
        <w:t>políticas</w:t>
      </w:r>
      <w:r>
        <w:rPr>
          <w:spacing w:val="-12"/>
          <w:w w:val="105"/>
        </w:rPr>
        <w:t> </w:t>
      </w:r>
      <w:r>
        <w:rPr>
          <w:w w:val="105"/>
        </w:rPr>
        <w:t>públicas</w:t>
      </w:r>
      <w:r>
        <w:rPr>
          <w:spacing w:val="-12"/>
          <w:w w:val="105"/>
        </w:rPr>
        <w:t> </w:t>
      </w:r>
      <w:r>
        <w:rPr>
          <w:w w:val="105"/>
        </w:rPr>
        <w:t>de</w:t>
      </w:r>
      <w:r>
        <w:rPr>
          <w:spacing w:val="-12"/>
          <w:w w:val="105"/>
        </w:rPr>
        <w:t> </w:t>
      </w:r>
      <w:r>
        <w:rPr>
          <w:w w:val="105"/>
        </w:rPr>
        <w:t>transparencia</w:t>
      </w:r>
      <w:r>
        <w:rPr>
          <w:spacing w:val="-12"/>
          <w:w w:val="105"/>
        </w:rPr>
        <w:t> </w:t>
      </w:r>
      <w:r>
        <w:rPr>
          <w:w w:val="105"/>
        </w:rPr>
        <w:t>insti- tucional. De acuerdo a Villalobos García la transparencia vinculada al proceso de rendición de cuentas no sólo genera confianza ciudadana sino también disminuye la corrupción policial (Villalobos, 2007, 60). Aquí, más que actuar como</w:t>
      </w:r>
      <w:r>
        <w:rPr>
          <w:spacing w:val="29"/>
          <w:w w:val="105"/>
        </w:rPr>
        <w:t> </w:t>
      </w:r>
      <w:r>
        <w:rPr>
          <w:w w:val="105"/>
        </w:rPr>
        <w:t>un</w:t>
      </w:r>
      <w:r>
        <w:rPr>
          <w:spacing w:val="29"/>
          <w:w w:val="105"/>
        </w:rPr>
        <w:t> </w:t>
      </w:r>
      <w:r>
        <w:rPr>
          <w:w w:val="105"/>
        </w:rPr>
        <w:t>mecanismo</w:t>
      </w:r>
      <w:r>
        <w:rPr>
          <w:spacing w:val="29"/>
          <w:w w:val="105"/>
        </w:rPr>
        <w:t> </w:t>
      </w:r>
      <w:r>
        <w:rPr>
          <w:w w:val="105"/>
        </w:rPr>
        <w:t>de</w:t>
      </w:r>
      <w:r>
        <w:rPr>
          <w:spacing w:val="29"/>
          <w:w w:val="105"/>
        </w:rPr>
        <w:t> </w:t>
      </w:r>
      <w:r>
        <w:rPr>
          <w:w w:val="105"/>
        </w:rPr>
        <w:t>control,</w:t>
      </w:r>
      <w:r>
        <w:rPr>
          <w:spacing w:val="29"/>
          <w:w w:val="105"/>
        </w:rPr>
        <w:t> </w:t>
      </w:r>
      <w:r>
        <w:rPr>
          <w:w w:val="105"/>
        </w:rPr>
        <w:t>la</w:t>
      </w:r>
      <w:r>
        <w:rPr>
          <w:spacing w:val="29"/>
          <w:w w:val="105"/>
        </w:rPr>
        <w:t> </w:t>
      </w:r>
      <w:r>
        <w:rPr>
          <w:w w:val="105"/>
        </w:rPr>
        <w:t>rendición</w:t>
      </w:r>
      <w:r>
        <w:rPr>
          <w:spacing w:val="29"/>
          <w:w w:val="105"/>
        </w:rPr>
        <w:t> </w:t>
      </w:r>
      <w:r>
        <w:rPr>
          <w:w w:val="105"/>
        </w:rPr>
        <w:t>de</w:t>
      </w:r>
      <w:r>
        <w:rPr>
          <w:spacing w:val="29"/>
          <w:w w:val="105"/>
        </w:rPr>
        <w:t> </w:t>
      </w:r>
      <w:r>
        <w:rPr>
          <w:w w:val="105"/>
        </w:rPr>
        <w:t>cuentas</w:t>
      </w:r>
      <w:r>
        <w:rPr>
          <w:spacing w:val="29"/>
          <w:w w:val="105"/>
        </w:rPr>
        <w:t> </w:t>
      </w:r>
      <w:r>
        <w:rPr>
          <w:w w:val="105"/>
        </w:rPr>
        <w:t>funciona</w:t>
      </w:r>
      <w:r>
        <w:rPr>
          <w:spacing w:val="29"/>
          <w:w w:val="105"/>
        </w:rPr>
        <w:t> </w:t>
      </w:r>
      <w:r>
        <w:rPr>
          <w:w w:val="105"/>
        </w:rPr>
        <w:t>como</w:t>
      </w:r>
      <w:r>
        <w:rPr>
          <w:spacing w:val="29"/>
          <w:w w:val="105"/>
        </w:rPr>
        <w:t> </w:t>
      </w:r>
      <w:r>
        <w:rPr>
          <w:w w:val="105"/>
        </w:rPr>
        <w:t>un</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1" w:lineRule="auto" w:before="61"/>
        <w:ind w:left="103" w:right="114"/>
        <w:jc w:val="both"/>
      </w:pPr>
      <w:r>
        <w:rPr>
          <w:w w:val="105"/>
        </w:rPr>
        <w:t>mecanismo de regulación de poder porque normativamente “obliga [a los gobernantes] abrirse a la inspección pública, a explicar y justificar sus actos</w:t>
      </w:r>
      <w:r>
        <w:rPr>
          <w:spacing w:val="48"/>
          <w:w w:val="105"/>
        </w:rPr>
        <w:t> </w:t>
      </w:r>
      <w:r>
        <w:rPr>
          <w:w w:val="105"/>
        </w:rPr>
        <w:t>y a estar expuestos –de ser necesario– a ser sancionados por los gobernados” (Villalobos, 2007: 63). Asimismo, López Portillo Vargas y Barrena Nájera sostienen</w:t>
      </w:r>
      <w:r>
        <w:rPr>
          <w:spacing w:val="-21"/>
          <w:w w:val="105"/>
        </w:rPr>
        <w:t> </w:t>
      </w:r>
      <w:r>
        <w:rPr>
          <w:w w:val="105"/>
        </w:rPr>
        <w:t>que</w:t>
      </w:r>
      <w:r>
        <w:rPr>
          <w:spacing w:val="-21"/>
          <w:w w:val="105"/>
        </w:rPr>
        <w:t> </w:t>
      </w:r>
      <w:r>
        <w:rPr>
          <w:w w:val="105"/>
        </w:rPr>
        <w:t>la</w:t>
      </w:r>
      <w:r>
        <w:rPr>
          <w:spacing w:val="-21"/>
          <w:w w:val="105"/>
        </w:rPr>
        <w:t> </w:t>
      </w:r>
      <w:r>
        <w:rPr>
          <w:w w:val="105"/>
        </w:rPr>
        <w:t>transparencia</w:t>
      </w:r>
      <w:r>
        <w:rPr>
          <w:spacing w:val="-21"/>
          <w:w w:val="105"/>
        </w:rPr>
        <w:t> </w:t>
      </w:r>
      <w:r>
        <w:rPr>
          <w:w w:val="105"/>
        </w:rPr>
        <w:t>en</w:t>
      </w:r>
      <w:r>
        <w:rPr>
          <w:spacing w:val="-21"/>
          <w:w w:val="105"/>
        </w:rPr>
        <w:t> </w:t>
      </w:r>
      <w:r>
        <w:rPr>
          <w:w w:val="105"/>
        </w:rPr>
        <w:t>su</w:t>
      </w:r>
      <w:r>
        <w:rPr>
          <w:spacing w:val="-21"/>
          <w:w w:val="105"/>
        </w:rPr>
        <w:t> </w:t>
      </w:r>
      <w:r>
        <w:rPr>
          <w:w w:val="105"/>
        </w:rPr>
        <w:t>carácter</w:t>
      </w:r>
      <w:r>
        <w:rPr>
          <w:spacing w:val="-21"/>
          <w:w w:val="105"/>
        </w:rPr>
        <w:t> </w:t>
      </w:r>
      <w:r>
        <w:rPr>
          <w:w w:val="105"/>
        </w:rPr>
        <w:t>de</w:t>
      </w:r>
      <w:r>
        <w:rPr>
          <w:spacing w:val="-21"/>
          <w:w w:val="105"/>
        </w:rPr>
        <w:t> </w:t>
      </w:r>
      <w:r>
        <w:rPr>
          <w:w w:val="105"/>
        </w:rPr>
        <w:t>rendición</w:t>
      </w:r>
      <w:r>
        <w:rPr>
          <w:spacing w:val="-21"/>
          <w:w w:val="105"/>
        </w:rPr>
        <w:t> </w:t>
      </w:r>
      <w:r>
        <w:rPr>
          <w:w w:val="105"/>
        </w:rPr>
        <w:t>de</w:t>
      </w:r>
      <w:r>
        <w:rPr>
          <w:spacing w:val="-21"/>
          <w:w w:val="105"/>
        </w:rPr>
        <w:t> </w:t>
      </w:r>
      <w:r>
        <w:rPr>
          <w:w w:val="105"/>
        </w:rPr>
        <w:t>cuentas</w:t>
      </w:r>
      <w:r>
        <w:rPr>
          <w:spacing w:val="-21"/>
          <w:w w:val="105"/>
        </w:rPr>
        <w:t> </w:t>
      </w:r>
      <w:r>
        <w:rPr>
          <w:w w:val="105"/>
        </w:rPr>
        <w:t>cuestiona además ideologías dominantes de orden institucional que ocultan prácticas corruptas</w:t>
      </w:r>
      <w:r>
        <w:rPr>
          <w:spacing w:val="-16"/>
          <w:w w:val="105"/>
        </w:rPr>
        <w:t> </w:t>
      </w:r>
      <w:r>
        <w:rPr>
          <w:w w:val="105"/>
        </w:rPr>
        <w:t>asociadas</w:t>
      </w:r>
      <w:r>
        <w:rPr>
          <w:spacing w:val="-16"/>
          <w:w w:val="105"/>
        </w:rPr>
        <w:t> </w:t>
      </w:r>
      <w:r>
        <w:rPr>
          <w:w w:val="105"/>
        </w:rPr>
        <w:t>a</w:t>
      </w:r>
      <w:r>
        <w:rPr>
          <w:spacing w:val="-16"/>
          <w:w w:val="105"/>
        </w:rPr>
        <w:t> </w:t>
      </w:r>
      <w:r>
        <w:rPr>
          <w:w w:val="105"/>
        </w:rPr>
        <w:t>la</w:t>
      </w:r>
      <w:r>
        <w:rPr>
          <w:spacing w:val="-16"/>
          <w:w w:val="105"/>
        </w:rPr>
        <w:t> </w:t>
      </w:r>
      <w:r>
        <w:rPr>
          <w:w w:val="105"/>
        </w:rPr>
        <w:t>función</w:t>
      </w:r>
      <w:r>
        <w:rPr>
          <w:spacing w:val="-16"/>
          <w:w w:val="105"/>
        </w:rPr>
        <w:t> </w:t>
      </w:r>
      <w:r>
        <w:rPr>
          <w:w w:val="105"/>
        </w:rPr>
        <w:t>policial</w:t>
      </w:r>
      <w:r>
        <w:rPr>
          <w:spacing w:val="-16"/>
          <w:w w:val="105"/>
        </w:rPr>
        <w:t> </w:t>
      </w:r>
      <w:r>
        <w:rPr>
          <w:w w:val="105"/>
        </w:rPr>
        <w:t>(López</w:t>
      </w:r>
      <w:r>
        <w:rPr>
          <w:spacing w:val="-16"/>
          <w:w w:val="105"/>
        </w:rPr>
        <w:t> </w:t>
      </w:r>
      <w:r>
        <w:rPr>
          <w:rFonts w:ascii="Palatino Linotype" w:hAnsi="Palatino Linotype"/>
          <w:i/>
          <w:w w:val="105"/>
        </w:rPr>
        <w:t>et</w:t>
      </w:r>
      <w:r>
        <w:rPr>
          <w:rFonts w:ascii="Palatino Linotype" w:hAnsi="Palatino Linotype"/>
          <w:i/>
          <w:spacing w:val="-23"/>
          <w:w w:val="105"/>
        </w:rPr>
        <w:t> </w:t>
      </w:r>
      <w:r>
        <w:rPr>
          <w:rFonts w:ascii="Palatino Linotype" w:hAnsi="Palatino Linotype"/>
          <w:i/>
          <w:w w:val="105"/>
        </w:rPr>
        <w:t>al,</w:t>
      </w:r>
      <w:r>
        <w:rPr>
          <w:rFonts w:ascii="Palatino Linotype" w:hAnsi="Palatino Linotype"/>
          <w:i/>
          <w:spacing w:val="-23"/>
          <w:w w:val="105"/>
        </w:rPr>
        <w:t> </w:t>
      </w:r>
      <w:r>
        <w:rPr>
          <w:w w:val="105"/>
        </w:rPr>
        <w:t>2008:</w:t>
      </w:r>
      <w:r>
        <w:rPr>
          <w:spacing w:val="-16"/>
          <w:w w:val="105"/>
        </w:rPr>
        <w:t> </w:t>
      </w:r>
      <w:r>
        <w:rPr>
          <w:w w:val="105"/>
        </w:rPr>
        <w:t>13).</w:t>
      </w:r>
    </w:p>
    <w:p>
      <w:pPr>
        <w:pStyle w:val="BodyText"/>
        <w:spacing w:before="9"/>
      </w:pPr>
    </w:p>
    <w:p>
      <w:pPr>
        <w:pStyle w:val="BodyText"/>
        <w:spacing w:line="264" w:lineRule="auto" w:before="1"/>
        <w:ind w:left="103" w:right="114" w:firstLine="850"/>
        <w:jc w:val="both"/>
      </w:pPr>
      <w:r>
        <w:rPr>
          <w:w w:val="105"/>
        </w:rPr>
        <w:t>Aun cuando este argumento afirma en un sentido estrictamente abstracto que una institución transparente con un nivel alto de rendición   </w:t>
      </w:r>
      <w:r>
        <w:rPr>
          <w:spacing w:val="48"/>
          <w:w w:val="105"/>
        </w:rPr>
        <w:t> </w:t>
      </w:r>
      <w:r>
        <w:rPr>
          <w:w w:val="105"/>
        </w:rPr>
        <w:t>de cuentas podría generar un flujo de información de alta calidad para ser evaluada, la realidad que enfrentan los ciudadanos es otra. Las corporaciones policiales en México son instituciones que difícilmente se abren al escrutinio público.</w:t>
      </w:r>
      <w:r>
        <w:rPr>
          <w:spacing w:val="-12"/>
          <w:w w:val="105"/>
        </w:rPr>
        <w:t> </w:t>
      </w:r>
      <w:r>
        <w:rPr>
          <w:w w:val="105"/>
        </w:rPr>
        <w:t>El</w:t>
      </w:r>
      <w:r>
        <w:rPr>
          <w:spacing w:val="-12"/>
          <w:w w:val="105"/>
        </w:rPr>
        <w:t> </w:t>
      </w:r>
      <w:r>
        <w:rPr>
          <w:w w:val="105"/>
        </w:rPr>
        <w:t>carácter</w:t>
      </w:r>
      <w:r>
        <w:rPr>
          <w:spacing w:val="-12"/>
          <w:w w:val="105"/>
        </w:rPr>
        <w:t> </w:t>
      </w:r>
      <w:r>
        <w:rPr>
          <w:w w:val="105"/>
        </w:rPr>
        <w:t>sensible</w:t>
      </w:r>
      <w:r>
        <w:rPr>
          <w:spacing w:val="-12"/>
          <w:w w:val="105"/>
        </w:rPr>
        <w:t> </w:t>
      </w:r>
      <w:r>
        <w:rPr>
          <w:w w:val="105"/>
        </w:rPr>
        <w:t>de</w:t>
      </w:r>
      <w:r>
        <w:rPr>
          <w:spacing w:val="-12"/>
          <w:w w:val="105"/>
        </w:rPr>
        <w:t> </w:t>
      </w:r>
      <w:r>
        <w:rPr>
          <w:w w:val="105"/>
        </w:rPr>
        <w:t>las</w:t>
      </w:r>
      <w:r>
        <w:rPr>
          <w:spacing w:val="-12"/>
          <w:w w:val="105"/>
        </w:rPr>
        <w:t> </w:t>
      </w:r>
      <w:r>
        <w:rPr>
          <w:w w:val="105"/>
        </w:rPr>
        <w:t>actividades</w:t>
      </w:r>
      <w:r>
        <w:rPr>
          <w:spacing w:val="-12"/>
          <w:w w:val="105"/>
        </w:rPr>
        <w:t> </w:t>
      </w:r>
      <w:r>
        <w:rPr>
          <w:w w:val="105"/>
        </w:rPr>
        <w:t>policiales</w:t>
      </w:r>
      <w:r>
        <w:rPr>
          <w:spacing w:val="-12"/>
          <w:w w:val="105"/>
        </w:rPr>
        <w:t> </w:t>
      </w:r>
      <w:r>
        <w:rPr>
          <w:w w:val="105"/>
        </w:rPr>
        <w:t>dificulta,</w:t>
      </w:r>
      <w:r>
        <w:rPr>
          <w:spacing w:val="-12"/>
          <w:w w:val="105"/>
        </w:rPr>
        <w:t> </w:t>
      </w:r>
      <w:r>
        <w:rPr>
          <w:w w:val="105"/>
        </w:rPr>
        <w:t>de</w:t>
      </w:r>
      <w:r>
        <w:rPr>
          <w:spacing w:val="-12"/>
          <w:w w:val="105"/>
        </w:rPr>
        <w:t> </w:t>
      </w:r>
      <w:r>
        <w:rPr>
          <w:w w:val="105"/>
        </w:rPr>
        <w:t>acuerdo</w:t>
      </w:r>
      <w:r>
        <w:rPr>
          <w:spacing w:val="-12"/>
          <w:w w:val="105"/>
        </w:rPr>
        <w:t> </w:t>
      </w:r>
      <w:r>
        <w:rPr>
          <w:w w:val="105"/>
        </w:rPr>
        <w:t>a Villalobos</w:t>
      </w:r>
      <w:r>
        <w:rPr>
          <w:spacing w:val="-10"/>
          <w:w w:val="105"/>
        </w:rPr>
        <w:t> </w:t>
      </w:r>
      <w:r>
        <w:rPr>
          <w:w w:val="105"/>
        </w:rPr>
        <w:t>García</w:t>
      </w:r>
      <w:r>
        <w:rPr>
          <w:spacing w:val="-10"/>
          <w:w w:val="105"/>
        </w:rPr>
        <w:t> </w:t>
      </w:r>
      <w:r>
        <w:rPr>
          <w:w w:val="105"/>
        </w:rPr>
        <w:t>(2007),</w:t>
      </w:r>
      <w:r>
        <w:rPr>
          <w:spacing w:val="-10"/>
          <w:w w:val="105"/>
        </w:rPr>
        <w:t> </w:t>
      </w:r>
      <w:r>
        <w:rPr>
          <w:w w:val="105"/>
        </w:rPr>
        <w:t>la</w:t>
      </w:r>
      <w:r>
        <w:rPr>
          <w:spacing w:val="-10"/>
          <w:w w:val="105"/>
        </w:rPr>
        <w:t> </w:t>
      </w:r>
      <w:r>
        <w:rPr>
          <w:w w:val="105"/>
        </w:rPr>
        <w:t>regulación</w:t>
      </w:r>
      <w:r>
        <w:rPr>
          <w:spacing w:val="-10"/>
          <w:w w:val="105"/>
        </w:rPr>
        <w:t> </w:t>
      </w:r>
      <w:r>
        <w:rPr>
          <w:w w:val="105"/>
        </w:rPr>
        <w:t>de</w:t>
      </w:r>
      <w:r>
        <w:rPr>
          <w:spacing w:val="-10"/>
          <w:w w:val="105"/>
        </w:rPr>
        <w:t> </w:t>
      </w:r>
      <w:r>
        <w:rPr>
          <w:w w:val="105"/>
        </w:rPr>
        <w:t>los</w:t>
      </w:r>
      <w:r>
        <w:rPr>
          <w:spacing w:val="-10"/>
          <w:w w:val="105"/>
        </w:rPr>
        <w:t> </w:t>
      </w:r>
      <w:r>
        <w:rPr>
          <w:w w:val="105"/>
        </w:rPr>
        <w:t>agentes</w:t>
      </w:r>
      <w:r>
        <w:rPr>
          <w:spacing w:val="-10"/>
          <w:w w:val="105"/>
        </w:rPr>
        <w:t> </w:t>
      </w:r>
      <w:r>
        <w:rPr>
          <w:w w:val="105"/>
        </w:rPr>
        <w:t>en</w:t>
      </w:r>
      <w:r>
        <w:rPr>
          <w:spacing w:val="-10"/>
          <w:w w:val="105"/>
        </w:rPr>
        <w:t> </w:t>
      </w:r>
      <w:r>
        <w:rPr>
          <w:w w:val="105"/>
        </w:rPr>
        <w:t>su</w:t>
      </w:r>
      <w:r>
        <w:rPr>
          <w:spacing w:val="-10"/>
          <w:w w:val="105"/>
        </w:rPr>
        <w:t> </w:t>
      </w:r>
      <w:r>
        <w:rPr>
          <w:w w:val="105"/>
        </w:rPr>
        <w:t>actuar.</w:t>
      </w:r>
      <w:r>
        <w:rPr>
          <w:spacing w:val="-10"/>
          <w:w w:val="105"/>
        </w:rPr>
        <w:t> </w:t>
      </w:r>
      <w:r>
        <w:rPr>
          <w:w w:val="105"/>
        </w:rPr>
        <w:t>Con</w:t>
      </w:r>
      <w:r>
        <w:rPr>
          <w:spacing w:val="-10"/>
          <w:w w:val="105"/>
        </w:rPr>
        <w:t> </w:t>
      </w:r>
      <w:r>
        <w:rPr>
          <w:w w:val="105"/>
        </w:rPr>
        <w:t>base</w:t>
      </w:r>
      <w:r>
        <w:rPr>
          <w:spacing w:val="-10"/>
          <w:w w:val="105"/>
        </w:rPr>
        <w:t> </w:t>
      </w:r>
      <w:r>
        <w:rPr>
          <w:w w:val="105"/>
        </w:rPr>
        <w:t>en esta idea, uno de los mayores retos a enfrentar por la sociedad civil es limitar a la discrecionalidad bajo la cual mandos policiales y personal operativo se conducen en el desempeño de su trabajo. El propósito de institucionalizar la rendición de cuentas tal y como la proponen López Portillo Vargas y Barrena Nájera (2008) y Villalobos García (2007) no sólo ayuda a transparentar el funcionamiento policial sino también incrementa la capacidad de medir, analizar y evaluar el desempeño de la</w:t>
      </w:r>
      <w:r>
        <w:rPr>
          <w:spacing w:val="-12"/>
          <w:w w:val="105"/>
        </w:rPr>
        <w:t> </w:t>
      </w:r>
      <w:r>
        <w:rPr>
          <w:w w:val="105"/>
        </w:rPr>
        <w:t>policía.</w:t>
      </w:r>
    </w:p>
    <w:p>
      <w:pPr>
        <w:pStyle w:val="BodyText"/>
        <w:spacing w:before="3"/>
        <w:rPr>
          <w:sz w:val="23"/>
        </w:rPr>
      </w:pPr>
    </w:p>
    <w:p>
      <w:pPr>
        <w:pStyle w:val="BodyText"/>
        <w:spacing w:line="264" w:lineRule="auto"/>
        <w:ind w:left="103" w:right="114" w:firstLine="850"/>
        <w:jc w:val="right"/>
      </w:pPr>
      <w:r>
        <w:rPr>
          <w:w w:val="105"/>
        </w:rPr>
        <w:t>Con base en la lógica de que una participación</w:t>
      </w:r>
      <w:r>
        <w:rPr>
          <w:spacing w:val="39"/>
          <w:w w:val="105"/>
        </w:rPr>
        <w:t> </w:t>
      </w:r>
      <w:r>
        <w:rPr>
          <w:w w:val="105"/>
        </w:rPr>
        <w:t>ciudadana</w:t>
      </w:r>
      <w:r>
        <w:rPr>
          <w:spacing w:val="9"/>
          <w:w w:val="105"/>
        </w:rPr>
        <w:t> </w:t>
      </w:r>
      <w:r>
        <w:rPr>
          <w:w w:val="105"/>
        </w:rPr>
        <w:t>constante</w:t>
      </w:r>
      <w:r>
        <w:rPr>
          <w:w w:val="100"/>
        </w:rPr>
        <w:t> </w:t>
      </w:r>
      <w:r>
        <w:rPr>
          <w:w w:val="105"/>
        </w:rPr>
        <w:t>es clave en el ordenamiento de la función policial, es difícil entender</w:t>
      </w:r>
      <w:r>
        <w:rPr>
          <w:spacing w:val="31"/>
          <w:w w:val="105"/>
        </w:rPr>
        <w:t> </w:t>
      </w:r>
      <w:r>
        <w:rPr>
          <w:w w:val="105"/>
        </w:rPr>
        <w:t>el</w:t>
      </w:r>
      <w:r>
        <w:rPr>
          <w:spacing w:val="6"/>
          <w:w w:val="105"/>
        </w:rPr>
        <w:t> </w:t>
      </w:r>
      <w:r>
        <w:rPr>
          <w:w w:val="105"/>
        </w:rPr>
        <w:t>papel</w:t>
      </w:r>
      <w:r>
        <w:rPr>
          <w:w w:val="104"/>
        </w:rPr>
        <w:t> </w:t>
      </w:r>
      <w:r>
        <w:rPr>
          <w:w w:val="105"/>
        </w:rPr>
        <w:t>de</w:t>
      </w:r>
      <w:r>
        <w:rPr>
          <w:spacing w:val="26"/>
          <w:w w:val="105"/>
        </w:rPr>
        <w:t> </w:t>
      </w:r>
      <w:r>
        <w:rPr>
          <w:w w:val="105"/>
        </w:rPr>
        <w:t>la</w:t>
      </w:r>
      <w:r>
        <w:rPr>
          <w:spacing w:val="26"/>
          <w:w w:val="105"/>
        </w:rPr>
        <w:t> </w:t>
      </w:r>
      <w:r>
        <w:rPr>
          <w:w w:val="105"/>
        </w:rPr>
        <w:t>sociedad</w:t>
      </w:r>
      <w:r>
        <w:rPr>
          <w:spacing w:val="26"/>
          <w:w w:val="105"/>
        </w:rPr>
        <w:t> </w:t>
      </w:r>
      <w:r>
        <w:rPr>
          <w:w w:val="105"/>
        </w:rPr>
        <w:t>civil</w:t>
      </w:r>
      <w:r>
        <w:rPr>
          <w:spacing w:val="26"/>
          <w:w w:val="105"/>
        </w:rPr>
        <w:t> </w:t>
      </w:r>
      <w:r>
        <w:rPr>
          <w:w w:val="105"/>
        </w:rPr>
        <w:t>en</w:t>
      </w:r>
      <w:r>
        <w:rPr>
          <w:spacing w:val="26"/>
          <w:w w:val="105"/>
        </w:rPr>
        <w:t> </w:t>
      </w:r>
      <w:r>
        <w:rPr>
          <w:w w:val="105"/>
        </w:rPr>
        <w:t>la</w:t>
      </w:r>
      <w:r>
        <w:rPr>
          <w:spacing w:val="26"/>
          <w:w w:val="105"/>
        </w:rPr>
        <w:t> </w:t>
      </w:r>
      <w:r>
        <w:rPr>
          <w:w w:val="105"/>
        </w:rPr>
        <w:t>instrumentación</w:t>
      </w:r>
      <w:r>
        <w:rPr>
          <w:spacing w:val="26"/>
          <w:w w:val="105"/>
        </w:rPr>
        <w:t> </w:t>
      </w:r>
      <w:r>
        <w:rPr>
          <w:w w:val="105"/>
        </w:rPr>
        <w:t>de</w:t>
      </w:r>
      <w:r>
        <w:rPr>
          <w:spacing w:val="26"/>
          <w:w w:val="105"/>
        </w:rPr>
        <w:t> </w:t>
      </w:r>
      <w:r>
        <w:rPr>
          <w:w w:val="105"/>
        </w:rPr>
        <w:t>estrategias</w:t>
      </w:r>
      <w:r>
        <w:rPr>
          <w:spacing w:val="26"/>
          <w:w w:val="105"/>
        </w:rPr>
        <w:t> </w:t>
      </w:r>
      <w:r>
        <w:rPr>
          <w:w w:val="105"/>
        </w:rPr>
        <w:t>para</w:t>
      </w:r>
      <w:r>
        <w:rPr>
          <w:spacing w:val="26"/>
          <w:w w:val="105"/>
        </w:rPr>
        <w:t> </w:t>
      </w:r>
      <w:r>
        <w:rPr>
          <w:w w:val="105"/>
        </w:rPr>
        <w:t>el</w:t>
      </w:r>
      <w:r>
        <w:rPr>
          <w:spacing w:val="26"/>
          <w:w w:val="105"/>
        </w:rPr>
        <w:t> </w:t>
      </w:r>
      <w:r>
        <w:rPr>
          <w:w w:val="105"/>
        </w:rPr>
        <w:t>combate</w:t>
      </w:r>
      <w:r>
        <w:rPr>
          <w:spacing w:val="26"/>
          <w:w w:val="105"/>
        </w:rPr>
        <w:t> </w:t>
      </w:r>
      <w:r>
        <w:rPr>
          <w:w w:val="105"/>
        </w:rPr>
        <w:t>a</w:t>
      </w:r>
      <w:r>
        <w:rPr>
          <w:w w:val="102"/>
        </w:rPr>
        <w:t> </w:t>
      </w:r>
      <w:r>
        <w:rPr>
          <w:w w:val="105"/>
        </w:rPr>
        <w:t>la corrupción sin una libertad de prensa sólida. Reyes Heroles,</w:t>
      </w:r>
      <w:r>
        <w:rPr>
          <w:spacing w:val="18"/>
          <w:w w:val="105"/>
        </w:rPr>
        <w:t> </w:t>
      </w:r>
      <w:r>
        <w:rPr>
          <w:w w:val="105"/>
        </w:rPr>
        <w:t>por</w:t>
      </w:r>
      <w:r>
        <w:rPr>
          <w:spacing w:val="16"/>
          <w:w w:val="105"/>
        </w:rPr>
        <w:t> </w:t>
      </w:r>
      <w:r>
        <w:rPr>
          <w:w w:val="105"/>
        </w:rPr>
        <w:t>ejemplo,</w:t>
      </w:r>
      <w:r>
        <w:rPr>
          <w:w w:val="103"/>
        </w:rPr>
        <w:t> </w:t>
      </w:r>
      <w:r>
        <w:rPr>
          <w:w w:val="105"/>
        </w:rPr>
        <w:t>sostiene que “ahí donde las libertades funcionan la capacidad de</w:t>
      </w:r>
      <w:r>
        <w:rPr>
          <w:spacing w:val="30"/>
          <w:w w:val="105"/>
        </w:rPr>
        <w:t> </w:t>
      </w:r>
      <w:r>
        <w:rPr>
          <w:w w:val="105"/>
        </w:rPr>
        <w:t>denuncia</w:t>
      </w:r>
      <w:r>
        <w:rPr>
          <w:spacing w:val="3"/>
          <w:w w:val="105"/>
        </w:rPr>
        <w:t> </w:t>
      </w:r>
      <w:r>
        <w:rPr>
          <w:w w:val="105"/>
        </w:rPr>
        <w:t>de</w:t>
      </w:r>
      <w:r>
        <w:rPr>
          <w:w w:val="104"/>
        </w:rPr>
        <w:t> </w:t>
      </w:r>
      <w:r>
        <w:rPr>
          <w:w w:val="105"/>
        </w:rPr>
        <w:t>la</w:t>
      </w:r>
      <w:r>
        <w:rPr>
          <w:spacing w:val="-20"/>
          <w:w w:val="105"/>
        </w:rPr>
        <w:t> </w:t>
      </w:r>
      <w:r>
        <w:rPr>
          <w:w w:val="105"/>
        </w:rPr>
        <w:t>sociedad</w:t>
      </w:r>
      <w:r>
        <w:rPr>
          <w:spacing w:val="-20"/>
          <w:w w:val="105"/>
        </w:rPr>
        <w:t> </w:t>
      </w:r>
      <w:r>
        <w:rPr>
          <w:w w:val="105"/>
        </w:rPr>
        <w:t>es</w:t>
      </w:r>
      <w:r>
        <w:rPr>
          <w:spacing w:val="-20"/>
          <w:w w:val="105"/>
        </w:rPr>
        <w:t> </w:t>
      </w:r>
      <w:r>
        <w:rPr>
          <w:w w:val="105"/>
        </w:rPr>
        <w:t>mayor</w:t>
      </w:r>
      <w:r>
        <w:rPr>
          <w:spacing w:val="-20"/>
          <w:w w:val="105"/>
        </w:rPr>
        <w:t> </w:t>
      </w:r>
      <w:r>
        <w:rPr>
          <w:w w:val="105"/>
        </w:rPr>
        <w:t>y</w:t>
      </w:r>
      <w:r>
        <w:rPr>
          <w:spacing w:val="-20"/>
          <w:w w:val="105"/>
        </w:rPr>
        <w:t> </w:t>
      </w:r>
      <w:r>
        <w:rPr>
          <w:w w:val="105"/>
        </w:rPr>
        <w:t>por</w:t>
      </w:r>
      <w:r>
        <w:rPr>
          <w:spacing w:val="-20"/>
          <w:w w:val="105"/>
        </w:rPr>
        <w:t> </w:t>
      </w:r>
      <w:r>
        <w:rPr>
          <w:w w:val="105"/>
        </w:rPr>
        <w:t>ende</w:t>
      </w:r>
      <w:r>
        <w:rPr>
          <w:spacing w:val="-20"/>
          <w:w w:val="105"/>
        </w:rPr>
        <w:t> </w:t>
      </w:r>
      <w:r>
        <w:rPr>
          <w:w w:val="105"/>
        </w:rPr>
        <w:t>la</w:t>
      </w:r>
      <w:r>
        <w:rPr>
          <w:spacing w:val="-20"/>
          <w:w w:val="105"/>
        </w:rPr>
        <w:t> </w:t>
      </w:r>
      <w:r>
        <w:rPr>
          <w:w w:val="105"/>
        </w:rPr>
        <w:t>corrupción</w:t>
      </w:r>
      <w:r>
        <w:rPr>
          <w:spacing w:val="-20"/>
          <w:w w:val="105"/>
        </w:rPr>
        <w:t> </w:t>
      </w:r>
      <w:r>
        <w:rPr>
          <w:w w:val="105"/>
        </w:rPr>
        <w:t>tiende</w:t>
      </w:r>
      <w:r>
        <w:rPr>
          <w:spacing w:val="-20"/>
          <w:w w:val="105"/>
        </w:rPr>
        <w:t> </w:t>
      </w:r>
      <w:r>
        <w:rPr>
          <w:w w:val="105"/>
        </w:rPr>
        <w:t>a</w:t>
      </w:r>
      <w:r>
        <w:rPr>
          <w:spacing w:val="-20"/>
          <w:w w:val="105"/>
        </w:rPr>
        <w:t> </w:t>
      </w:r>
      <w:r>
        <w:rPr>
          <w:w w:val="105"/>
        </w:rPr>
        <w:t>disminuir”</w:t>
      </w:r>
      <w:r>
        <w:rPr>
          <w:spacing w:val="-20"/>
          <w:w w:val="105"/>
        </w:rPr>
        <w:t> </w:t>
      </w:r>
      <w:r>
        <w:rPr>
          <w:w w:val="105"/>
        </w:rPr>
        <w:t>(Reyes,</w:t>
      </w:r>
      <w:r>
        <w:rPr>
          <w:spacing w:val="-20"/>
          <w:w w:val="105"/>
        </w:rPr>
        <w:t> </w:t>
      </w:r>
      <w:r>
        <w:rPr>
          <w:w w:val="105"/>
        </w:rPr>
        <w:t>2008:</w:t>
      </w:r>
      <w:r>
        <w:rPr>
          <w:w w:val="90"/>
        </w:rPr>
        <w:t> </w:t>
      </w:r>
      <w:r>
        <w:rPr>
          <w:w w:val="105"/>
        </w:rPr>
        <w:t>21).</w:t>
      </w:r>
      <w:r>
        <w:rPr>
          <w:spacing w:val="-9"/>
          <w:w w:val="105"/>
        </w:rPr>
        <w:t> </w:t>
      </w:r>
      <w:r>
        <w:rPr>
          <w:w w:val="105"/>
        </w:rPr>
        <w:t>Y</w:t>
      </w:r>
      <w:r>
        <w:rPr>
          <w:spacing w:val="-10"/>
          <w:w w:val="105"/>
        </w:rPr>
        <w:t> </w:t>
      </w:r>
      <w:r>
        <w:rPr>
          <w:w w:val="105"/>
        </w:rPr>
        <w:t>es</w:t>
      </w:r>
      <w:r>
        <w:rPr>
          <w:spacing w:val="-10"/>
          <w:w w:val="105"/>
        </w:rPr>
        <w:t> </w:t>
      </w:r>
      <w:r>
        <w:rPr>
          <w:w w:val="105"/>
        </w:rPr>
        <w:t>que</w:t>
      </w:r>
      <w:r>
        <w:rPr>
          <w:spacing w:val="-9"/>
          <w:w w:val="105"/>
        </w:rPr>
        <w:t> </w:t>
      </w:r>
      <w:r>
        <w:rPr>
          <w:w w:val="105"/>
        </w:rPr>
        <w:t>en</w:t>
      </w:r>
      <w:r>
        <w:rPr>
          <w:spacing w:val="-10"/>
          <w:w w:val="105"/>
        </w:rPr>
        <w:t> </w:t>
      </w:r>
      <w:r>
        <w:rPr>
          <w:w w:val="105"/>
        </w:rPr>
        <w:t>este</w:t>
      </w:r>
      <w:r>
        <w:rPr>
          <w:spacing w:val="-9"/>
          <w:w w:val="105"/>
        </w:rPr>
        <w:t> </w:t>
      </w:r>
      <w:r>
        <w:rPr>
          <w:w w:val="105"/>
        </w:rPr>
        <w:t>punto</w:t>
      </w:r>
      <w:r>
        <w:rPr>
          <w:spacing w:val="-9"/>
          <w:w w:val="105"/>
        </w:rPr>
        <w:t> </w:t>
      </w:r>
      <w:r>
        <w:rPr>
          <w:w w:val="105"/>
        </w:rPr>
        <w:t>específico,</w:t>
      </w:r>
      <w:r>
        <w:rPr>
          <w:spacing w:val="-10"/>
          <w:w w:val="105"/>
        </w:rPr>
        <w:t> </w:t>
      </w:r>
      <w:r>
        <w:rPr>
          <w:w w:val="105"/>
        </w:rPr>
        <w:t>se</w:t>
      </w:r>
      <w:r>
        <w:rPr>
          <w:spacing w:val="-10"/>
          <w:w w:val="105"/>
        </w:rPr>
        <w:t> </w:t>
      </w:r>
      <w:r>
        <w:rPr>
          <w:w w:val="105"/>
        </w:rPr>
        <w:t>entiende</w:t>
      </w:r>
      <w:r>
        <w:rPr>
          <w:spacing w:val="-9"/>
          <w:w w:val="105"/>
        </w:rPr>
        <w:t> </w:t>
      </w:r>
      <w:r>
        <w:rPr>
          <w:w w:val="105"/>
        </w:rPr>
        <w:t>que</w:t>
      </w:r>
      <w:r>
        <w:rPr>
          <w:spacing w:val="-9"/>
          <w:w w:val="105"/>
        </w:rPr>
        <w:t> </w:t>
      </w:r>
      <w:r>
        <w:rPr>
          <w:w w:val="105"/>
        </w:rPr>
        <w:t>una</w:t>
      </w:r>
      <w:r>
        <w:rPr>
          <w:spacing w:val="-9"/>
          <w:w w:val="105"/>
        </w:rPr>
        <w:t> </w:t>
      </w:r>
      <w:r>
        <w:rPr>
          <w:w w:val="105"/>
        </w:rPr>
        <w:t>prensa</w:t>
      </w:r>
      <w:r>
        <w:rPr>
          <w:spacing w:val="-10"/>
          <w:w w:val="105"/>
        </w:rPr>
        <w:t> </w:t>
      </w:r>
      <w:r>
        <w:rPr>
          <w:w w:val="105"/>
        </w:rPr>
        <w:t>fuerte</w:t>
      </w:r>
      <w:r>
        <w:rPr>
          <w:spacing w:val="-9"/>
          <w:w w:val="105"/>
        </w:rPr>
        <w:t> </w:t>
      </w:r>
      <w:r>
        <w:rPr>
          <w:w w:val="105"/>
        </w:rPr>
        <w:t>asiste</w:t>
      </w:r>
      <w:r>
        <w:rPr>
          <w:w w:val="99"/>
        </w:rPr>
        <w:t> </w:t>
      </w:r>
      <w:r>
        <w:rPr>
          <w:w w:val="105"/>
        </w:rPr>
        <w:t>al</w:t>
      </w:r>
      <w:r>
        <w:rPr>
          <w:spacing w:val="31"/>
          <w:w w:val="105"/>
        </w:rPr>
        <w:t> </w:t>
      </w:r>
      <w:r>
        <w:rPr>
          <w:w w:val="105"/>
        </w:rPr>
        <w:t>ciudadano</w:t>
      </w:r>
      <w:r>
        <w:rPr>
          <w:spacing w:val="31"/>
          <w:w w:val="105"/>
        </w:rPr>
        <w:t> </w:t>
      </w:r>
      <w:r>
        <w:rPr>
          <w:w w:val="105"/>
        </w:rPr>
        <w:t>ordinario</w:t>
      </w:r>
      <w:r>
        <w:rPr>
          <w:spacing w:val="31"/>
          <w:w w:val="105"/>
        </w:rPr>
        <w:t> </w:t>
      </w:r>
      <w:r>
        <w:rPr>
          <w:w w:val="105"/>
        </w:rPr>
        <w:t>en</w:t>
      </w:r>
      <w:r>
        <w:rPr>
          <w:spacing w:val="31"/>
          <w:w w:val="105"/>
        </w:rPr>
        <w:t> </w:t>
      </w:r>
      <w:r>
        <w:rPr>
          <w:w w:val="105"/>
        </w:rPr>
        <w:t>la</w:t>
      </w:r>
      <w:r>
        <w:rPr>
          <w:spacing w:val="31"/>
          <w:w w:val="105"/>
        </w:rPr>
        <w:t> </w:t>
      </w:r>
      <w:r>
        <w:rPr>
          <w:w w:val="105"/>
        </w:rPr>
        <w:t>denuncia</w:t>
      </w:r>
      <w:r>
        <w:rPr>
          <w:spacing w:val="31"/>
          <w:w w:val="105"/>
        </w:rPr>
        <w:t> </w:t>
      </w:r>
      <w:r>
        <w:rPr>
          <w:w w:val="105"/>
        </w:rPr>
        <w:t>de</w:t>
      </w:r>
      <w:r>
        <w:rPr>
          <w:spacing w:val="31"/>
          <w:w w:val="105"/>
        </w:rPr>
        <w:t> </w:t>
      </w:r>
      <w:r>
        <w:rPr>
          <w:w w:val="105"/>
        </w:rPr>
        <w:t>actividades</w:t>
      </w:r>
      <w:r>
        <w:rPr>
          <w:spacing w:val="31"/>
          <w:w w:val="105"/>
        </w:rPr>
        <w:t> </w:t>
      </w:r>
      <w:r>
        <w:rPr>
          <w:w w:val="105"/>
        </w:rPr>
        <w:t>corruptas</w:t>
      </w:r>
      <w:r>
        <w:rPr>
          <w:spacing w:val="31"/>
          <w:w w:val="105"/>
        </w:rPr>
        <w:t> </w:t>
      </w:r>
      <w:r>
        <w:rPr>
          <w:w w:val="105"/>
        </w:rPr>
        <w:t>y</w:t>
      </w:r>
      <w:r>
        <w:rPr>
          <w:spacing w:val="31"/>
          <w:w w:val="105"/>
        </w:rPr>
        <w:t> </w:t>
      </w:r>
      <w:r>
        <w:rPr>
          <w:w w:val="105"/>
        </w:rPr>
        <w:t>abusivas</w:t>
      </w:r>
      <w:r>
        <w:rPr>
          <w:w w:val="103"/>
        </w:rPr>
        <w:t> </w:t>
      </w:r>
      <w:r>
        <w:rPr>
          <w:w w:val="105"/>
        </w:rPr>
        <w:t>relacionadas</w:t>
      </w:r>
      <w:r>
        <w:rPr>
          <w:spacing w:val="34"/>
          <w:w w:val="105"/>
        </w:rPr>
        <w:t> </w:t>
      </w:r>
      <w:r>
        <w:rPr>
          <w:w w:val="105"/>
        </w:rPr>
        <w:t>al</w:t>
      </w:r>
      <w:r>
        <w:rPr>
          <w:spacing w:val="34"/>
          <w:w w:val="105"/>
        </w:rPr>
        <w:t> </w:t>
      </w:r>
      <w:r>
        <w:rPr>
          <w:w w:val="105"/>
        </w:rPr>
        <w:t>trabajo</w:t>
      </w:r>
      <w:r>
        <w:rPr>
          <w:spacing w:val="34"/>
          <w:w w:val="105"/>
        </w:rPr>
        <w:t> </w:t>
      </w:r>
      <w:r>
        <w:rPr>
          <w:w w:val="105"/>
        </w:rPr>
        <w:t>policial.</w:t>
      </w:r>
      <w:r>
        <w:rPr>
          <w:spacing w:val="34"/>
          <w:w w:val="105"/>
        </w:rPr>
        <w:t> </w:t>
      </w:r>
      <w:r>
        <w:rPr>
          <w:w w:val="105"/>
        </w:rPr>
        <w:t>En</w:t>
      </w:r>
      <w:r>
        <w:rPr>
          <w:spacing w:val="34"/>
          <w:w w:val="105"/>
        </w:rPr>
        <w:t> </w:t>
      </w:r>
      <w:r>
        <w:rPr>
          <w:w w:val="105"/>
        </w:rPr>
        <w:t>este</w:t>
      </w:r>
      <w:r>
        <w:rPr>
          <w:spacing w:val="34"/>
          <w:w w:val="105"/>
        </w:rPr>
        <w:t> </w:t>
      </w:r>
      <w:r>
        <w:rPr>
          <w:w w:val="105"/>
        </w:rPr>
        <w:t>sentido,</w:t>
      </w:r>
      <w:r>
        <w:rPr>
          <w:spacing w:val="34"/>
          <w:w w:val="105"/>
        </w:rPr>
        <w:t> </w:t>
      </w:r>
      <w:r>
        <w:rPr>
          <w:w w:val="105"/>
        </w:rPr>
        <w:t>Reyes</w:t>
      </w:r>
      <w:r>
        <w:rPr>
          <w:spacing w:val="34"/>
          <w:w w:val="105"/>
        </w:rPr>
        <w:t> </w:t>
      </w:r>
      <w:r>
        <w:rPr>
          <w:w w:val="105"/>
        </w:rPr>
        <w:t>Heroles</w:t>
      </w:r>
      <w:r>
        <w:rPr>
          <w:spacing w:val="34"/>
          <w:w w:val="105"/>
        </w:rPr>
        <w:t> </w:t>
      </w:r>
      <w:r>
        <w:rPr>
          <w:w w:val="105"/>
        </w:rPr>
        <w:t>sitúa</w:t>
      </w:r>
      <w:r>
        <w:rPr>
          <w:spacing w:val="34"/>
          <w:w w:val="105"/>
        </w:rPr>
        <w:t> </w:t>
      </w:r>
      <w:r>
        <w:rPr>
          <w:w w:val="105"/>
        </w:rPr>
        <w:t>como</w:t>
      </w:r>
      <w:r>
        <w:rPr>
          <w:w w:val="103"/>
        </w:rPr>
        <w:t> </w:t>
      </w:r>
      <w:r>
        <w:rPr>
          <w:w w:val="105"/>
        </w:rPr>
        <w:t>ejemplo a un número de países que gozan de libertades civiles</w:t>
      </w:r>
      <w:r>
        <w:rPr>
          <w:spacing w:val="2"/>
          <w:w w:val="105"/>
        </w:rPr>
        <w:t> </w:t>
      </w:r>
      <w:r>
        <w:rPr>
          <w:w w:val="105"/>
        </w:rPr>
        <w:t>plenas.</w:t>
      </w:r>
      <w:r>
        <w:rPr>
          <w:spacing w:val="13"/>
          <w:w w:val="105"/>
        </w:rPr>
        <w:t> </w:t>
      </w:r>
      <w:r>
        <w:rPr>
          <w:w w:val="105"/>
        </w:rPr>
        <w:t>Estas</w:t>
      </w:r>
      <w:r>
        <w:rPr>
          <w:w w:val="101"/>
        </w:rPr>
        <w:t> </w:t>
      </w:r>
      <w:r>
        <w:rPr>
          <w:w w:val="105"/>
        </w:rPr>
        <w:t>prensas</w:t>
      </w:r>
      <w:r>
        <w:rPr>
          <w:spacing w:val="-30"/>
          <w:w w:val="105"/>
        </w:rPr>
        <w:t> </w:t>
      </w:r>
      <w:r>
        <w:rPr>
          <w:w w:val="105"/>
        </w:rPr>
        <w:t>independientes</w:t>
      </w:r>
      <w:r>
        <w:rPr>
          <w:spacing w:val="-30"/>
          <w:w w:val="105"/>
        </w:rPr>
        <w:t> </w:t>
      </w:r>
      <w:r>
        <w:rPr>
          <w:w w:val="105"/>
        </w:rPr>
        <w:t>reflejan</w:t>
      </w:r>
      <w:r>
        <w:rPr>
          <w:spacing w:val="-30"/>
          <w:w w:val="105"/>
        </w:rPr>
        <w:t> </w:t>
      </w:r>
      <w:r>
        <w:rPr>
          <w:w w:val="105"/>
        </w:rPr>
        <w:t>sociedades</w:t>
      </w:r>
      <w:r>
        <w:rPr>
          <w:spacing w:val="-30"/>
          <w:w w:val="105"/>
        </w:rPr>
        <w:t> </w:t>
      </w:r>
      <w:r>
        <w:rPr>
          <w:w w:val="105"/>
        </w:rPr>
        <w:t>con</w:t>
      </w:r>
      <w:r>
        <w:rPr>
          <w:spacing w:val="-30"/>
          <w:w w:val="105"/>
        </w:rPr>
        <w:t> </w:t>
      </w:r>
      <w:r>
        <w:rPr>
          <w:w w:val="105"/>
        </w:rPr>
        <w:t>índices</w:t>
      </w:r>
      <w:r>
        <w:rPr>
          <w:spacing w:val="-30"/>
          <w:w w:val="105"/>
        </w:rPr>
        <w:t> </w:t>
      </w:r>
      <w:r>
        <w:rPr>
          <w:w w:val="105"/>
        </w:rPr>
        <w:t>mínimos</w:t>
      </w:r>
      <w:r>
        <w:rPr>
          <w:spacing w:val="-30"/>
          <w:w w:val="105"/>
        </w:rPr>
        <w:t> </w:t>
      </w:r>
      <w:r>
        <w:rPr>
          <w:w w:val="105"/>
        </w:rPr>
        <w:t>de</w:t>
      </w:r>
      <w:r>
        <w:rPr>
          <w:spacing w:val="-30"/>
          <w:w w:val="105"/>
        </w:rPr>
        <w:t> </w:t>
      </w:r>
      <w:r>
        <w:rPr>
          <w:w w:val="105"/>
        </w:rPr>
        <w:t>corrupción.</w:t>
      </w:r>
    </w:p>
    <w:p>
      <w:pPr>
        <w:pStyle w:val="BodyText"/>
        <w:spacing w:before="3"/>
        <w:rPr>
          <w:sz w:val="23"/>
        </w:rPr>
      </w:pPr>
    </w:p>
    <w:p>
      <w:pPr>
        <w:pStyle w:val="BodyText"/>
        <w:spacing w:line="273" w:lineRule="auto"/>
        <w:ind w:left="103" w:right="115" w:firstLine="850"/>
        <w:jc w:val="both"/>
      </w:pPr>
      <w:r>
        <w:rPr>
          <w:w w:val="105"/>
        </w:rPr>
        <w:t>La</w:t>
      </w:r>
      <w:r>
        <w:rPr>
          <w:spacing w:val="-5"/>
          <w:w w:val="105"/>
        </w:rPr>
        <w:t> </w:t>
      </w:r>
      <w:r>
        <w:rPr>
          <w:w w:val="105"/>
        </w:rPr>
        <w:t>realidad</w:t>
      </w:r>
      <w:r>
        <w:rPr>
          <w:spacing w:val="-5"/>
          <w:w w:val="105"/>
        </w:rPr>
        <w:t> </w:t>
      </w:r>
      <w:r>
        <w:rPr>
          <w:w w:val="105"/>
        </w:rPr>
        <w:t>en</w:t>
      </w:r>
      <w:r>
        <w:rPr>
          <w:spacing w:val="-5"/>
          <w:w w:val="105"/>
        </w:rPr>
        <w:t> </w:t>
      </w:r>
      <w:r>
        <w:rPr>
          <w:w w:val="105"/>
        </w:rPr>
        <w:t>México,</w:t>
      </w:r>
      <w:r>
        <w:rPr>
          <w:spacing w:val="-5"/>
          <w:w w:val="105"/>
        </w:rPr>
        <w:t> </w:t>
      </w:r>
      <w:r>
        <w:rPr>
          <w:w w:val="105"/>
        </w:rPr>
        <w:t>sin</w:t>
      </w:r>
      <w:r>
        <w:rPr>
          <w:spacing w:val="-5"/>
          <w:w w:val="105"/>
        </w:rPr>
        <w:t> </w:t>
      </w:r>
      <w:r>
        <w:rPr>
          <w:w w:val="105"/>
        </w:rPr>
        <w:t>embargo,</w:t>
      </w:r>
      <w:r>
        <w:rPr>
          <w:spacing w:val="-5"/>
          <w:w w:val="105"/>
        </w:rPr>
        <w:t> </w:t>
      </w:r>
      <w:r>
        <w:rPr>
          <w:w w:val="105"/>
        </w:rPr>
        <w:t>dista</w:t>
      </w:r>
      <w:r>
        <w:rPr>
          <w:spacing w:val="-5"/>
          <w:w w:val="105"/>
        </w:rPr>
        <w:t> </w:t>
      </w:r>
      <w:r>
        <w:rPr>
          <w:w w:val="105"/>
        </w:rPr>
        <w:t>un</w:t>
      </w:r>
      <w:r>
        <w:rPr>
          <w:spacing w:val="-5"/>
          <w:w w:val="105"/>
        </w:rPr>
        <w:t> </w:t>
      </w:r>
      <w:r>
        <w:rPr>
          <w:w w:val="105"/>
        </w:rPr>
        <w:t>trecho</w:t>
      </w:r>
      <w:r>
        <w:rPr>
          <w:spacing w:val="-5"/>
          <w:w w:val="105"/>
        </w:rPr>
        <w:t> </w:t>
      </w:r>
      <w:r>
        <w:rPr>
          <w:w w:val="105"/>
        </w:rPr>
        <w:t>inmensurable</w:t>
      </w:r>
      <w:r>
        <w:rPr>
          <w:spacing w:val="-5"/>
          <w:w w:val="105"/>
        </w:rPr>
        <w:t> </w:t>
      </w:r>
      <w:r>
        <w:rPr>
          <w:w w:val="105"/>
        </w:rPr>
        <w:t>de reflejar</w:t>
      </w:r>
      <w:r>
        <w:rPr>
          <w:spacing w:val="-20"/>
          <w:w w:val="105"/>
        </w:rPr>
        <w:t> </w:t>
      </w:r>
      <w:r>
        <w:rPr>
          <w:w w:val="105"/>
        </w:rPr>
        <w:t>a</w:t>
      </w:r>
      <w:r>
        <w:rPr>
          <w:spacing w:val="-20"/>
          <w:w w:val="105"/>
        </w:rPr>
        <w:t> </w:t>
      </w:r>
      <w:r>
        <w:rPr>
          <w:w w:val="105"/>
        </w:rPr>
        <w:t>una</w:t>
      </w:r>
      <w:r>
        <w:rPr>
          <w:spacing w:val="-20"/>
          <w:w w:val="105"/>
        </w:rPr>
        <w:t> </w:t>
      </w:r>
      <w:r>
        <w:rPr>
          <w:w w:val="105"/>
        </w:rPr>
        <w:t>prensa</w:t>
      </w:r>
      <w:r>
        <w:rPr>
          <w:spacing w:val="-20"/>
          <w:w w:val="105"/>
        </w:rPr>
        <w:t> </w:t>
      </w:r>
      <w:r>
        <w:rPr>
          <w:w w:val="105"/>
        </w:rPr>
        <w:t>independiente</w:t>
      </w:r>
      <w:r>
        <w:rPr>
          <w:spacing w:val="-20"/>
          <w:w w:val="105"/>
        </w:rPr>
        <w:t> </w:t>
      </w:r>
      <w:r>
        <w:rPr>
          <w:w w:val="105"/>
        </w:rPr>
        <w:t>y</w:t>
      </w:r>
      <w:r>
        <w:rPr>
          <w:spacing w:val="-20"/>
          <w:w w:val="105"/>
        </w:rPr>
        <w:t> </w:t>
      </w:r>
      <w:r>
        <w:rPr>
          <w:w w:val="105"/>
        </w:rPr>
        <w:t>fuerte.</w:t>
      </w:r>
      <w:r>
        <w:rPr>
          <w:spacing w:val="-20"/>
          <w:w w:val="105"/>
        </w:rPr>
        <w:t> </w:t>
      </w:r>
      <w:r>
        <w:rPr>
          <w:w w:val="105"/>
        </w:rPr>
        <w:t>Ayala</w:t>
      </w:r>
      <w:r>
        <w:rPr>
          <w:spacing w:val="-20"/>
          <w:w w:val="105"/>
        </w:rPr>
        <w:t> </w:t>
      </w:r>
      <w:r>
        <w:rPr>
          <w:w w:val="105"/>
        </w:rPr>
        <w:t>Anguiano</w:t>
      </w:r>
      <w:r>
        <w:rPr>
          <w:spacing w:val="-20"/>
          <w:w w:val="105"/>
        </w:rPr>
        <w:t> </w:t>
      </w:r>
      <w:r>
        <w:rPr>
          <w:w w:val="105"/>
        </w:rPr>
        <w:t>y</w:t>
      </w:r>
      <w:r>
        <w:rPr>
          <w:spacing w:val="-20"/>
          <w:w w:val="105"/>
        </w:rPr>
        <w:t> </w:t>
      </w:r>
      <w:r>
        <w:rPr>
          <w:w w:val="105"/>
        </w:rPr>
        <w:t>Martí,</w:t>
      </w:r>
      <w:r>
        <w:rPr>
          <w:spacing w:val="-20"/>
          <w:w w:val="105"/>
        </w:rPr>
        <w:t> </w:t>
      </w:r>
      <w:r>
        <w:rPr>
          <w:w w:val="105"/>
        </w:rPr>
        <w:t>conocidos</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66" w:lineRule="auto" w:before="61"/>
        <w:ind w:left="117" w:right="101"/>
        <w:jc w:val="both"/>
      </w:pPr>
      <w:r>
        <w:rPr/>
        <w:pict>
          <v:rect style="position:absolute;margin-left:407.438995pt;margin-top:-51.249844pt;width:26.262pt;height:26.262pt;mso-position-horizontal-relative:page;mso-position-vertical-relative:paragraph;z-index:-228232" filled="true" fillcolor="#9d9d9c" stroked="false">
            <v:fill type="solid"/>
            <w10:wrap type="none"/>
          </v:rect>
        </w:pict>
      </w:r>
      <w:r>
        <w:rPr/>
        <w:t>periodistas de intachable trayectoria, apuntan al embute periodístico como un instrumento de corrupción muy empleado por los sectores públicos y privados para manipular  y  por  consiguiente  corromper  las  diferentes  estructuras  de  la Prensa Mexicana (Ayala </w:t>
      </w:r>
      <w:r>
        <w:rPr>
          <w:rFonts w:ascii="Palatino Linotype" w:hAnsi="Palatino Linotype"/>
          <w:i/>
        </w:rPr>
        <w:t>et al, </w:t>
      </w:r>
      <w:r>
        <w:rPr/>
        <w:t>1978: 46). Ayala Anguiano y Martí, en su ya conocida crítica al sistema de corrupción institucional en México, definen así al embute: “En su forma rudimentaria, el embute se derrama por medio de sobres abultados con billetes entre  los  reporteros,  comentaristas,  y  editorialistas  de la inmensa mayoría de los medios de información de cierta importancia que existen el país” (Ayala </w:t>
      </w:r>
      <w:r>
        <w:rPr>
          <w:rFonts w:ascii="Palatino Linotype" w:hAnsi="Palatino Linotype"/>
          <w:i/>
        </w:rPr>
        <w:t>et al, </w:t>
      </w:r>
      <w:r>
        <w:rPr/>
        <w:t>1978,</w:t>
      </w:r>
      <w:r>
        <w:rPr>
          <w:spacing w:val="36"/>
        </w:rPr>
        <w:t> </w:t>
      </w:r>
      <w:r>
        <w:rPr/>
        <w:t>47-48).</w:t>
      </w:r>
    </w:p>
    <w:p>
      <w:pPr>
        <w:pStyle w:val="BodyText"/>
        <w:spacing w:before="8"/>
        <w:rPr>
          <w:sz w:val="22"/>
        </w:rPr>
      </w:pPr>
    </w:p>
    <w:p>
      <w:pPr>
        <w:pStyle w:val="BodyText"/>
        <w:spacing w:line="273" w:lineRule="auto"/>
        <w:ind w:left="117" w:right="101" w:firstLine="850"/>
        <w:jc w:val="both"/>
      </w:pPr>
      <w:r>
        <w:rPr>
          <w:w w:val="105"/>
        </w:rPr>
        <w:t>Empero, es importante resaltar que el embute se aparta de ser una actividad universal en el gremio periodístico. Hay medios de información </w:t>
      </w:r>
      <w:r>
        <w:rPr>
          <w:spacing w:val="48"/>
          <w:w w:val="105"/>
        </w:rPr>
        <w:t> </w:t>
      </w:r>
      <w:r>
        <w:rPr>
          <w:w w:val="105"/>
        </w:rPr>
        <w:t>que en el espíritu de ejercer una libertad de prensa plena han experimentado agresiones de carácter económico, censura, y violencia por parte de las entidades</w:t>
      </w:r>
      <w:r>
        <w:rPr>
          <w:spacing w:val="-21"/>
          <w:w w:val="105"/>
        </w:rPr>
        <w:t> </w:t>
      </w:r>
      <w:r>
        <w:rPr>
          <w:w w:val="105"/>
        </w:rPr>
        <w:t>gubernamentales,</w:t>
      </w:r>
      <w:r>
        <w:rPr>
          <w:spacing w:val="-21"/>
          <w:w w:val="105"/>
        </w:rPr>
        <w:t> </w:t>
      </w:r>
      <w:r>
        <w:rPr>
          <w:w w:val="105"/>
        </w:rPr>
        <w:t>organismos</w:t>
      </w:r>
      <w:r>
        <w:rPr>
          <w:spacing w:val="-21"/>
          <w:w w:val="105"/>
        </w:rPr>
        <w:t> </w:t>
      </w:r>
      <w:r>
        <w:rPr>
          <w:w w:val="105"/>
        </w:rPr>
        <w:t>privados,</w:t>
      </w:r>
      <w:r>
        <w:rPr>
          <w:spacing w:val="-21"/>
          <w:w w:val="105"/>
        </w:rPr>
        <w:t> </w:t>
      </w:r>
      <w:r>
        <w:rPr>
          <w:w w:val="105"/>
        </w:rPr>
        <w:t>y</w:t>
      </w:r>
      <w:r>
        <w:rPr>
          <w:spacing w:val="-21"/>
          <w:w w:val="105"/>
        </w:rPr>
        <w:t> </w:t>
      </w:r>
      <w:r>
        <w:rPr>
          <w:w w:val="105"/>
        </w:rPr>
        <w:t>organizaciones</w:t>
      </w:r>
      <w:r>
        <w:rPr>
          <w:spacing w:val="-21"/>
          <w:w w:val="105"/>
        </w:rPr>
        <w:t> </w:t>
      </w:r>
      <w:r>
        <w:rPr>
          <w:w w:val="105"/>
        </w:rPr>
        <w:t>del</w:t>
      </w:r>
      <w:r>
        <w:rPr>
          <w:spacing w:val="-21"/>
          <w:w w:val="105"/>
        </w:rPr>
        <w:t> </w:t>
      </w:r>
      <w:r>
        <w:rPr>
          <w:w w:val="105"/>
        </w:rPr>
        <w:t>crimen organizado (ver a Lara Klahr, 2014 para más información). Aquí, sin duda   </w:t>
      </w:r>
      <w:r>
        <w:rPr>
          <w:spacing w:val="48"/>
          <w:w w:val="105"/>
        </w:rPr>
        <w:t> </w:t>
      </w:r>
      <w:r>
        <w:rPr>
          <w:w w:val="105"/>
        </w:rPr>
        <w:t>el principio básico de honestidad cultivado por generaciones de periodistas como</w:t>
      </w:r>
      <w:r>
        <w:rPr>
          <w:spacing w:val="-16"/>
          <w:w w:val="105"/>
        </w:rPr>
        <w:t> </w:t>
      </w:r>
      <w:r>
        <w:rPr>
          <w:w w:val="105"/>
        </w:rPr>
        <w:t>eje</w:t>
      </w:r>
      <w:r>
        <w:rPr>
          <w:spacing w:val="-16"/>
          <w:w w:val="105"/>
        </w:rPr>
        <w:t> </w:t>
      </w:r>
      <w:r>
        <w:rPr>
          <w:w w:val="105"/>
        </w:rPr>
        <w:t>generador</w:t>
      </w:r>
      <w:r>
        <w:rPr>
          <w:spacing w:val="-16"/>
          <w:w w:val="105"/>
        </w:rPr>
        <w:t> </w:t>
      </w:r>
      <w:r>
        <w:rPr>
          <w:w w:val="105"/>
        </w:rPr>
        <w:t>de</w:t>
      </w:r>
      <w:r>
        <w:rPr>
          <w:spacing w:val="-16"/>
          <w:w w:val="105"/>
        </w:rPr>
        <w:t> </w:t>
      </w:r>
      <w:r>
        <w:rPr>
          <w:w w:val="105"/>
        </w:rPr>
        <w:t>pensamiento</w:t>
      </w:r>
      <w:r>
        <w:rPr>
          <w:spacing w:val="-16"/>
          <w:w w:val="105"/>
        </w:rPr>
        <w:t> </w:t>
      </w:r>
      <w:r>
        <w:rPr>
          <w:w w:val="105"/>
        </w:rPr>
        <w:t>libre</w:t>
      </w:r>
      <w:r>
        <w:rPr>
          <w:spacing w:val="-16"/>
          <w:w w:val="105"/>
        </w:rPr>
        <w:t> </w:t>
      </w:r>
      <w:r>
        <w:rPr>
          <w:w w:val="105"/>
        </w:rPr>
        <w:t>y</w:t>
      </w:r>
      <w:r>
        <w:rPr>
          <w:spacing w:val="-16"/>
          <w:w w:val="105"/>
        </w:rPr>
        <w:t> </w:t>
      </w:r>
      <w:r>
        <w:rPr>
          <w:w w:val="105"/>
        </w:rPr>
        <w:t>por</w:t>
      </w:r>
      <w:r>
        <w:rPr>
          <w:spacing w:val="-16"/>
          <w:w w:val="105"/>
        </w:rPr>
        <w:t> </w:t>
      </w:r>
      <w:r>
        <w:rPr>
          <w:w w:val="105"/>
        </w:rPr>
        <w:t>consiguiente</w:t>
      </w:r>
      <w:r>
        <w:rPr>
          <w:spacing w:val="-16"/>
          <w:w w:val="105"/>
        </w:rPr>
        <w:t> </w:t>
      </w:r>
      <w:r>
        <w:rPr>
          <w:w w:val="105"/>
        </w:rPr>
        <w:t>de</w:t>
      </w:r>
      <w:r>
        <w:rPr>
          <w:spacing w:val="-16"/>
          <w:w w:val="105"/>
        </w:rPr>
        <w:t> </w:t>
      </w:r>
      <w:r>
        <w:rPr>
          <w:w w:val="105"/>
        </w:rPr>
        <w:t>una</w:t>
      </w:r>
      <w:r>
        <w:rPr>
          <w:spacing w:val="-16"/>
          <w:w w:val="105"/>
        </w:rPr>
        <w:t> </w:t>
      </w:r>
      <w:r>
        <w:rPr>
          <w:w w:val="105"/>
        </w:rPr>
        <w:t>libertad</w:t>
      </w:r>
      <w:r>
        <w:rPr>
          <w:spacing w:val="-16"/>
          <w:w w:val="105"/>
        </w:rPr>
        <w:t> </w:t>
      </w:r>
      <w:r>
        <w:rPr>
          <w:w w:val="105"/>
        </w:rPr>
        <w:t>de prensa fuerte y sólida sigue tan vigente hoy como</w:t>
      </w:r>
      <w:r>
        <w:rPr>
          <w:spacing w:val="-30"/>
          <w:w w:val="105"/>
        </w:rPr>
        <w:t> </w:t>
      </w:r>
      <w:r>
        <w:rPr>
          <w:w w:val="105"/>
        </w:rPr>
        <w:t>ayer.</w:t>
      </w:r>
    </w:p>
    <w:p>
      <w:pPr>
        <w:pStyle w:val="BodyText"/>
        <w:spacing w:before="9"/>
        <w:rPr>
          <w:sz w:val="23"/>
        </w:rPr>
      </w:pPr>
    </w:p>
    <w:p>
      <w:pPr>
        <w:pStyle w:val="BodyText"/>
        <w:spacing w:line="266" w:lineRule="auto"/>
        <w:ind w:left="117" w:right="101" w:firstLine="850"/>
        <w:jc w:val="both"/>
      </w:pPr>
      <w:r>
        <w:rPr/>
        <w:t>Es aquí donde el principio de honestidad toma relevancia. Ayala Anguiano y Martí (1978) y Livas (1983) señalan que la honestidad desde una posición individual ha estado históricamente presente en las instituciones mexicanas. Bustamante (2013) nos dice asimismo que la integridad desde una perspectiva personal dentro del orden institucional se mantiene vigente y activa. Sin embargo, a pesar de que la honestidad e integridad a nivel personal están presentes dentro de las instituciones, estas difícilmente han logrado permear   las ideologías dominantes y por consiguiente sus  estructuras.  Por  un  lado,  Livas (1983) sostiene que el empleo de la honestidad como una herramienta moral y social de transformación institucional es una empresa </w:t>
      </w:r>
      <w:r>
        <w:rPr>
          <w:rFonts w:ascii="Palatino Linotype" w:hAnsi="Palatino Linotype"/>
          <w:i/>
        </w:rPr>
        <w:t>Quijotesca. </w:t>
      </w:r>
      <w:r>
        <w:rPr/>
        <w:t>Por     el otro, Ayala Anguiano y Martí, apuntan que el cambio estructural de adentro hacia fuera promovido por personal reformador es una invitación abierta a ser lastimado físicamente, haciéndole por supuesto honor al </w:t>
      </w:r>
      <w:r>
        <w:rPr>
          <w:rFonts w:ascii="Palatino Linotype" w:hAnsi="Palatino Linotype"/>
          <w:i/>
        </w:rPr>
        <w:t>cliché </w:t>
      </w:r>
      <w:r>
        <w:rPr/>
        <w:t>“Plata o Plomo”, “el premio para un policía moralizador: una carga de plomo en las entrañas” (1978, 27). Tomando como referencia este argumento, y a diferencia de otros estudios  que  se  han  enfocado  a  resaltar  modelos  policiales  que   </w:t>
      </w:r>
      <w:r>
        <w:rPr>
          <w:spacing w:val="5"/>
        </w:rPr>
        <w:t> </w:t>
      </w:r>
      <w:r>
        <w:rPr/>
        <w:t>reproducen</w:t>
      </w:r>
    </w:p>
    <w:p>
      <w:pPr>
        <w:spacing w:after="0" w:line="26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5"/>
        <w:jc w:val="both"/>
      </w:pPr>
      <w:r>
        <w:rPr>
          <w:w w:val="105"/>
        </w:rPr>
        <w:t>prácticas</w:t>
      </w:r>
      <w:r>
        <w:rPr>
          <w:spacing w:val="-10"/>
          <w:w w:val="105"/>
        </w:rPr>
        <w:t> </w:t>
      </w:r>
      <w:r>
        <w:rPr>
          <w:w w:val="105"/>
        </w:rPr>
        <w:t>de</w:t>
      </w:r>
      <w:r>
        <w:rPr>
          <w:spacing w:val="-10"/>
          <w:w w:val="105"/>
        </w:rPr>
        <w:t> </w:t>
      </w:r>
      <w:r>
        <w:rPr>
          <w:w w:val="105"/>
        </w:rPr>
        <w:t>corrupción,</w:t>
      </w:r>
      <w:r>
        <w:rPr>
          <w:spacing w:val="-10"/>
          <w:w w:val="105"/>
        </w:rPr>
        <w:t> </w:t>
      </w:r>
      <w:r>
        <w:rPr>
          <w:w w:val="105"/>
        </w:rPr>
        <w:t>este</w:t>
      </w:r>
      <w:r>
        <w:rPr>
          <w:spacing w:val="-10"/>
          <w:w w:val="105"/>
        </w:rPr>
        <w:t> </w:t>
      </w:r>
      <w:r>
        <w:rPr>
          <w:w w:val="105"/>
        </w:rPr>
        <w:t>capítulo</w:t>
      </w:r>
      <w:r>
        <w:rPr>
          <w:spacing w:val="-10"/>
          <w:w w:val="105"/>
        </w:rPr>
        <w:t> </w:t>
      </w:r>
      <w:r>
        <w:rPr>
          <w:w w:val="105"/>
        </w:rPr>
        <w:t>se</w:t>
      </w:r>
      <w:r>
        <w:rPr>
          <w:spacing w:val="-10"/>
          <w:w w:val="105"/>
        </w:rPr>
        <w:t> </w:t>
      </w:r>
      <w:r>
        <w:rPr>
          <w:w w:val="105"/>
        </w:rPr>
        <w:t>enfoca</w:t>
      </w:r>
      <w:r>
        <w:rPr>
          <w:spacing w:val="-10"/>
          <w:w w:val="105"/>
        </w:rPr>
        <w:t> </w:t>
      </w:r>
      <w:r>
        <w:rPr>
          <w:w w:val="105"/>
        </w:rPr>
        <w:t>en</w:t>
      </w:r>
      <w:r>
        <w:rPr>
          <w:spacing w:val="-10"/>
          <w:w w:val="105"/>
        </w:rPr>
        <w:t> </w:t>
      </w:r>
      <w:r>
        <w:rPr>
          <w:w w:val="105"/>
        </w:rPr>
        <w:t>las</w:t>
      </w:r>
      <w:r>
        <w:rPr>
          <w:spacing w:val="-10"/>
          <w:w w:val="105"/>
        </w:rPr>
        <w:t> </w:t>
      </w:r>
      <w:r>
        <w:rPr>
          <w:w w:val="105"/>
        </w:rPr>
        <w:t>formas</w:t>
      </w:r>
      <w:r>
        <w:rPr>
          <w:spacing w:val="-10"/>
          <w:w w:val="105"/>
        </w:rPr>
        <w:t> </w:t>
      </w:r>
      <w:r>
        <w:rPr>
          <w:w w:val="105"/>
        </w:rPr>
        <w:t>y</w:t>
      </w:r>
      <w:r>
        <w:rPr>
          <w:spacing w:val="-10"/>
          <w:w w:val="105"/>
        </w:rPr>
        <w:t> </w:t>
      </w:r>
      <w:r>
        <w:rPr>
          <w:w w:val="105"/>
        </w:rPr>
        <w:t>estrategias</w:t>
      </w:r>
      <w:r>
        <w:rPr>
          <w:spacing w:val="-10"/>
          <w:w w:val="105"/>
        </w:rPr>
        <w:t> </w:t>
      </w:r>
      <w:r>
        <w:rPr>
          <w:w w:val="105"/>
        </w:rPr>
        <w:t>que condujeron al relativo éxito del Ing. Hernán Guajardo en su combate a una corrupción</w:t>
      </w:r>
      <w:r>
        <w:rPr>
          <w:spacing w:val="-6"/>
          <w:w w:val="105"/>
        </w:rPr>
        <w:t> </w:t>
      </w:r>
      <w:r>
        <w:rPr>
          <w:w w:val="105"/>
        </w:rPr>
        <w:t>sistémica</w:t>
      </w:r>
      <w:r>
        <w:rPr>
          <w:spacing w:val="-6"/>
          <w:w w:val="105"/>
        </w:rPr>
        <w:t> </w:t>
      </w:r>
      <w:r>
        <w:rPr>
          <w:w w:val="105"/>
        </w:rPr>
        <w:t>de</w:t>
      </w:r>
      <w:r>
        <w:rPr>
          <w:spacing w:val="-6"/>
          <w:w w:val="105"/>
        </w:rPr>
        <w:t> </w:t>
      </w:r>
      <w:r>
        <w:rPr>
          <w:w w:val="105"/>
        </w:rPr>
        <w:t>la</w:t>
      </w:r>
      <w:r>
        <w:rPr>
          <w:spacing w:val="-6"/>
          <w:w w:val="105"/>
        </w:rPr>
        <w:t> </w:t>
      </w:r>
      <w:r>
        <w:rPr>
          <w:w w:val="105"/>
        </w:rPr>
        <w:t>entonces</w:t>
      </w:r>
      <w:r>
        <w:rPr>
          <w:spacing w:val="-6"/>
          <w:w w:val="105"/>
        </w:rPr>
        <w:t> </w:t>
      </w:r>
      <w:r>
        <w:rPr>
          <w:w w:val="105"/>
        </w:rPr>
        <w:t>llamada</w:t>
      </w:r>
      <w:r>
        <w:rPr>
          <w:spacing w:val="-6"/>
          <w:w w:val="105"/>
        </w:rPr>
        <w:t> </w:t>
      </w:r>
      <w:r>
        <w:rPr>
          <w:w w:val="105"/>
        </w:rPr>
        <w:t>Policía</w:t>
      </w:r>
      <w:r>
        <w:rPr>
          <w:spacing w:val="-6"/>
          <w:w w:val="105"/>
        </w:rPr>
        <w:t> </w:t>
      </w:r>
      <w:r>
        <w:rPr>
          <w:w w:val="105"/>
        </w:rPr>
        <w:t>Judicial</w:t>
      </w:r>
      <w:r>
        <w:rPr>
          <w:spacing w:val="-6"/>
          <w:w w:val="105"/>
        </w:rPr>
        <w:t> </w:t>
      </w:r>
      <w:r>
        <w:rPr>
          <w:w w:val="105"/>
        </w:rPr>
        <w:t>del</w:t>
      </w:r>
      <w:r>
        <w:rPr>
          <w:spacing w:val="-6"/>
          <w:w w:val="105"/>
        </w:rPr>
        <w:t> </w:t>
      </w:r>
      <w:r>
        <w:rPr>
          <w:w w:val="105"/>
        </w:rPr>
        <w:t>Estado.</w:t>
      </w:r>
    </w:p>
    <w:p>
      <w:pPr>
        <w:pStyle w:val="BodyText"/>
        <w:spacing w:before="5"/>
      </w:pPr>
    </w:p>
    <w:p>
      <w:pPr>
        <w:pStyle w:val="Heading4"/>
        <w:numPr>
          <w:ilvl w:val="0"/>
          <w:numId w:val="13"/>
        </w:numPr>
        <w:tabs>
          <w:tab w:pos="384" w:val="left" w:leader="none"/>
        </w:tabs>
        <w:spacing w:line="240" w:lineRule="auto" w:before="1" w:after="0"/>
        <w:ind w:left="383" w:right="0" w:hanging="280"/>
        <w:jc w:val="both"/>
      </w:pPr>
      <w:r>
        <w:rPr/>
        <w:t>La Etnografía Institucional como Método de</w:t>
      </w:r>
      <w:r>
        <w:rPr>
          <w:spacing w:val="-28"/>
        </w:rPr>
        <w:t> </w:t>
      </w:r>
      <w:r>
        <w:rPr/>
        <w:t>Investigación</w:t>
      </w:r>
    </w:p>
    <w:p>
      <w:pPr>
        <w:pStyle w:val="BodyText"/>
        <w:spacing w:before="11"/>
        <w:rPr>
          <w:rFonts w:ascii="Palatino Linotype"/>
          <w:b/>
          <w:sz w:val="20"/>
        </w:rPr>
      </w:pPr>
    </w:p>
    <w:p>
      <w:pPr>
        <w:pStyle w:val="BodyText"/>
        <w:spacing w:line="261" w:lineRule="auto"/>
        <w:ind w:left="103" w:right="114"/>
        <w:jc w:val="both"/>
      </w:pPr>
      <w:r>
        <w:rPr>
          <w:w w:val="105"/>
        </w:rPr>
        <w:t>Para abordar de una manera integral la examinación del modelo Hernán Guajardo entre los años 1987 y 1989, como ejemplo excepcional de combate a la corrupción en la Policía Judicial del Estado de Nuevo León, se empleó      la etnografía institucional como propuesta metodológica (Grahame, 1998: 347;</w:t>
      </w:r>
      <w:r>
        <w:rPr>
          <w:spacing w:val="-22"/>
          <w:w w:val="105"/>
        </w:rPr>
        <w:t> </w:t>
      </w:r>
      <w:r>
        <w:rPr>
          <w:w w:val="105"/>
        </w:rPr>
        <w:t>Smith,</w:t>
      </w:r>
      <w:r>
        <w:rPr>
          <w:spacing w:val="-22"/>
          <w:w w:val="105"/>
        </w:rPr>
        <w:t> </w:t>
      </w:r>
      <w:r>
        <w:rPr>
          <w:w w:val="105"/>
        </w:rPr>
        <w:t>2002:</w:t>
      </w:r>
      <w:r>
        <w:rPr>
          <w:spacing w:val="-22"/>
          <w:w w:val="105"/>
        </w:rPr>
        <w:t> </w:t>
      </w:r>
      <w:r>
        <w:rPr>
          <w:w w:val="105"/>
        </w:rPr>
        <w:t>17;</w:t>
      </w:r>
      <w:r>
        <w:rPr>
          <w:spacing w:val="-22"/>
          <w:w w:val="105"/>
        </w:rPr>
        <w:t> </w:t>
      </w:r>
      <w:r>
        <w:rPr>
          <w:w w:val="105"/>
        </w:rPr>
        <w:t>Warren</w:t>
      </w:r>
      <w:r>
        <w:rPr>
          <w:spacing w:val="-22"/>
          <w:w w:val="105"/>
        </w:rPr>
        <w:t> </w:t>
      </w:r>
      <w:r>
        <w:rPr>
          <w:w w:val="105"/>
        </w:rPr>
        <w:t>y</w:t>
      </w:r>
      <w:r>
        <w:rPr>
          <w:spacing w:val="-22"/>
          <w:w w:val="105"/>
        </w:rPr>
        <w:t> </w:t>
      </w:r>
      <w:r>
        <w:rPr>
          <w:w w:val="105"/>
        </w:rPr>
        <w:t>Karner,</w:t>
      </w:r>
      <w:r>
        <w:rPr>
          <w:spacing w:val="-22"/>
          <w:w w:val="105"/>
        </w:rPr>
        <w:t> </w:t>
      </w:r>
      <w:r>
        <w:rPr>
          <w:w w:val="105"/>
        </w:rPr>
        <w:t>2007;</w:t>
      </w:r>
      <w:r>
        <w:rPr>
          <w:spacing w:val="-22"/>
          <w:w w:val="105"/>
        </w:rPr>
        <w:t> </w:t>
      </w:r>
      <w:r>
        <w:rPr>
          <w:w w:val="105"/>
        </w:rPr>
        <w:t>14-15).</w:t>
      </w:r>
      <w:r>
        <w:rPr>
          <w:spacing w:val="-22"/>
          <w:w w:val="105"/>
        </w:rPr>
        <w:t> </w:t>
      </w:r>
      <w:r>
        <w:rPr>
          <w:w w:val="105"/>
        </w:rPr>
        <w:t>La</w:t>
      </w:r>
      <w:r>
        <w:rPr>
          <w:spacing w:val="-22"/>
          <w:w w:val="105"/>
        </w:rPr>
        <w:t> </w:t>
      </w:r>
      <w:r>
        <w:rPr>
          <w:w w:val="105"/>
        </w:rPr>
        <w:t>recolección</w:t>
      </w:r>
      <w:r>
        <w:rPr>
          <w:spacing w:val="-22"/>
          <w:w w:val="105"/>
        </w:rPr>
        <w:t> </w:t>
      </w:r>
      <w:r>
        <w:rPr>
          <w:w w:val="105"/>
        </w:rPr>
        <w:t>de</w:t>
      </w:r>
      <w:r>
        <w:rPr>
          <w:spacing w:val="-22"/>
          <w:w w:val="105"/>
        </w:rPr>
        <w:t> </w:t>
      </w:r>
      <w:r>
        <w:rPr>
          <w:w w:val="105"/>
        </w:rPr>
        <w:t>datos</w:t>
      </w:r>
      <w:r>
        <w:rPr>
          <w:spacing w:val="-22"/>
          <w:w w:val="105"/>
        </w:rPr>
        <w:t> </w:t>
      </w:r>
      <w:r>
        <w:rPr>
          <w:w w:val="105"/>
        </w:rPr>
        <w:t>se apoyó en una triangulación de técnicas inductivas y descriptivas, sustentada en</w:t>
      </w:r>
      <w:r>
        <w:rPr>
          <w:spacing w:val="-18"/>
          <w:w w:val="105"/>
        </w:rPr>
        <w:t> </w:t>
      </w:r>
      <w:r>
        <w:rPr>
          <w:w w:val="105"/>
        </w:rPr>
        <w:t>la</w:t>
      </w:r>
      <w:r>
        <w:rPr>
          <w:spacing w:val="-18"/>
          <w:w w:val="105"/>
        </w:rPr>
        <w:t> </w:t>
      </w:r>
      <w:r>
        <w:rPr>
          <w:w w:val="105"/>
        </w:rPr>
        <w:t>observación</w:t>
      </w:r>
      <w:r>
        <w:rPr>
          <w:spacing w:val="-18"/>
          <w:w w:val="105"/>
        </w:rPr>
        <w:t> </w:t>
      </w:r>
      <w:r>
        <w:rPr>
          <w:w w:val="105"/>
        </w:rPr>
        <w:t>participante</w:t>
      </w:r>
      <w:r>
        <w:rPr>
          <w:spacing w:val="-18"/>
          <w:w w:val="105"/>
        </w:rPr>
        <w:t> </w:t>
      </w:r>
      <w:r>
        <w:rPr>
          <w:w w:val="105"/>
        </w:rPr>
        <w:t>y</w:t>
      </w:r>
      <w:r>
        <w:rPr>
          <w:spacing w:val="-18"/>
          <w:w w:val="105"/>
        </w:rPr>
        <w:t> </w:t>
      </w:r>
      <w:r>
        <w:rPr>
          <w:w w:val="105"/>
        </w:rPr>
        <w:t>el</w:t>
      </w:r>
      <w:r>
        <w:rPr>
          <w:spacing w:val="-18"/>
          <w:w w:val="105"/>
        </w:rPr>
        <w:t> </w:t>
      </w:r>
      <w:r>
        <w:rPr>
          <w:w w:val="105"/>
        </w:rPr>
        <w:t>análisis</w:t>
      </w:r>
      <w:r>
        <w:rPr>
          <w:spacing w:val="-18"/>
          <w:w w:val="105"/>
        </w:rPr>
        <w:t> </w:t>
      </w:r>
      <w:r>
        <w:rPr>
          <w:w w:val="105"/>
        </w:rPr>
        <w:t>de</w:t>
      </w:r>
      <w:r>
        <w:rPr>
          <w:spacing w:val="-18"/>
          <w:w w:val="105"/>
        </w:rPr>
        <w:t> </w:t>
      </w:r>
      <w:r>
        <w:rPr>
          <w:w w:val="105"/>
        </w:rPr>
        <w:t>texto</w:t>
      </w:r>
      <w:r>
        <w:rPr>
          <w:spacing w:val="-18"/>
          <w:w w:val="105"/>
        </w:rPr>
        <w:t> </w:t>
      </w:r>
      <w:r>
        <w:rPr>
          <w:w w:val="105"/>
        </w:rPr>
        <w:t>como</w:t>
      </w:r>
      <w:r>
        <w:rPr>
          <w:spacing w:val="-18"/>
          <w:w w:val="105"/>
        </w:rPr>
        <w:t> </w:t>
      </w:r>
      <w:r>
        <w:rPr>
          <w:w w:val="105"/>
        </w:rPr>
        <w:t>los</w:t>
      </w:r>
      <w:r>
        <w:rPr>
          <w:spacing w:val="-18"/>
          <w:w w:val="105"/>
        </w:rPr>
        <w:t> </w:t>
      </w:r>
      <w:r>
        <w:rPr>
          <w:w w:val="105"/>
        </w:rPr>
        <w:t>componentes</w:t>
      </w:r>
      <w:r>
        <w:rPr>
          <w:spacing w:val="-18"/>
          <w:w w:val="105"/>
        </w:rPr>
        <w:t> </w:t>
      </w:r>
      <w:r>
        <w:rPr>
          <w:w w:val="105"/>
        </w:rPr>
        <w:t>de</w:t>
      </w:r>
      <w:r>
        <w:rPr>
          <w:spacing w:val="-18"/>
          <w:w w:val="105"/>
        </w:rPr>
        <w:t> </w:t>
      </w:r>
      <w:r>
        <w:rPr>
          <w:w w:val="105"/>
        </w:rPr>
        <w:t>la </w:t>
      </w:r>
      <w:r>
        <w:rPr>
          <w:spacing w:val="2"/>
        </w:rPr>
        <w:t>etnografíainstitucionalmásadecuadosparaeste  </w:t>
      </w:r>
      <w:r>
        <w:rPr>
          <w:spacing w:val="3"/>
        </w:rPr>
        <w:t>tipodeestudio(Arteaga   </w:t>
      </w:r>
      <w:r>
        <w:rPr/>
        <w:t>Botello </w:t>
      </w:r>
      <w:r>
        <w:rPr>
          <w:rFonts w:ascii="Palatino Linotype" w:hAnsi="Palatino Linotype"/>
          <w:i/>
          <w:w w:val="105"/>
        </w:rPr>
        <w:t>et</w:t>
      </w:r>
      <w:r>
        <w:rPr>
          <w:rFonts w:ascii="Palatino Linotype" w:hAnsi="Palatino Linotype"/>
          <w:i/>
          <w:spacing w:val="-11"/>
          <w:w w:val="105"/>
        </w:rPr>
        <w:t> </w:t>
      </w:r>
      <w:r>
        <w:rPr>
          <w:rFonts w:ascii="Palatino Linotype" w:hAnsi="Palatino Linotype"/>
          <w:i/>
          <w:w w:val="105"/>
        </w:rPr>
        <w:t>al,</w:t>
      </w:r>
      <w:r>
        <w:rPr>
          <w:rFonts w:ascii="Palatino Linotype" w:hAnsi="Palatino Linotype"/>
          <w:i/>
          <w:spacing w:val="-11"/>
          <w:w w:val="105"/>
        </w:rPr>
        <w:t> </w:t>
      </w:r>
      <w:r>
        <w:rPr>
          <w:w w:val="105"/>
        </w:rPr>
        <w:t>2000;</w:t>
      </w:r>
      <w:r>
        <w:rPr>
          <w:spacing w:val="-5"/>
          <w:w w:val="105"/>
        </w:rPr>
        <w:t> </w:t>
      </w:r>
      <w:r>
        <w:rPr>
          <w:w w:val="105"/>
        </w:rPr>
        <w:t>Richardson</w:t>
      </w:r>
      <w:r>
        <w:rPr>
          <w:spacing w:val="-5"/>
          <w:w w:val="105"/>
        </w:rPr>
        <w:t> </w:t>
      </w:r>
      <w:r>
        <w:rPr>
          <w:rFonts w:ascii="Palatino Linotype" w:hAnsi="Palatino Linotype"/>
          <w:i/>
          <w:w w:val="105"/>
        </w:rPr>
        <w:t>et</w:t>
      </w:r>
      <w:r>
        <w:rPr>
          <w:rFonts w:ascii="Palatino Linotype" w:hAnsi="Palatino Linotype"/>
          <w:i/>
          <w:spacing w:val="-11"/>
          <w:w w:val="105"/>
        </w:rPr>
        <w:t> </w:t>
      </w:r>
      <w:r>
        <w:rPr>
          <w:rFonts w:ascii="Palatino Linotype" w:hAnsi="Palatino Linotype"/>
          <w:i/>
          <w:w w:val="105"/>
        </w:rPr>
        <w:t>al,</w:t>
      </w:r>
      <w:r>
        <w:rPr>
          <w:rFonts w:ascii="Palatino Linotype" w:hAnsi="Palatino Linotype"/>
          <w:i/>
          <w:spacing w:val="-11"/>
          <w:w w:val="105"/>
        </w:rPr>
        <w:t> </w:t>
      </w:r>
      <w:r>
        <w:rPr>
          <w:w w:val="105"/>
        </w:rPr>
        <w:t>2006).</w:t>
      </w:r>
      <w:r>
        <w:rPr>
          <w:spacing w:val="-5"/>
          <w:w w:val="105"/>
        </w:rPr>
        <w:t> </w:t>
      </w:r>
      <w:r>
        <w:rPr>
          <w:w w:val="105"/>
        </w:rPr>
        <w:t>Asimismo,</w:t>
      </w:r>
      <w:r>
        <w:rPr>
          <w:spacing w:val="-5"/>
          <w:w w:val="105"/>
        </w:rPr>
        <w:t> </w:t>
      </w:r>
      <w:r>
        <w:rPr>
          <w:w w:val="105"/>
        </w:rPr>
        <w:t>como</w:t>
      </w:r>
      <w:r>
        <w:rPr>
          <w:spacing w:val="-5"/>
          <w:w w:val="105"/>
        </w:rPr>
        <w:t> </w:t>
      </w:r>
      <w:r>
        <w:rPr>
          <w:w w:val="105"/>
        </w:rPr>
        <w:t>se</w:t>
      </w:r>
      <w:r>
        <w:rPr>
          <w:spacing w:val="-5"/>
          <w:w w:val="105"/>
        </w:rPr>
        <w:t> </w:t>
      </w:r>
      <w:r>
        <w:rPr>
          <w:w w:val="105"/>
        </w:rPr>
        <w:t>explica</w:t>
      </w:r>
      <w:r>
        <w:rPr>
          <w:spacing w:val="-5"/>
          <w:w w:val="105"/>
        </w:rPr>
        <w:t> </w:t>
      </w:r>
      <w:r>
        <w:rPr>
          <w:w w:val="105"/>
        </w:rPr>
        <w:t>a</w:t>
      </w:r>
      <w:r>
        <w:rPr>
          <w:spacing w:val="-5"/>
          <w:w w:val="105"/>
        </w:rPr>
        <w:t> </w:t>
      </w:r>
      <w:r>
        <w:rPr>
          <w:w w:val="105"/>
        </w:rPr>
        <w:t>continuación, la</w:t>
      </w:r>
      <w:r>
        <w:rPr>
          <w:spacing w:val="-17"/>
          <w:w w:val="105"/>
        </w:rPr>
        <w:t> </w:t>
      </w:r>
      <w:r>
        <w:rPr>
          <w:w w:val="105"/>
        </w:rPr>
        <w:t>fortaleza</w:t>
      </w:r>
      <w:r>
        <w:rPr>
          <w:spacing w:val="-17"/>
          <w:w w:val="105"/>
        </w:rPr>
        <w:t> </w:t>
      </w:r>
      <w:r>
        <w:rPr>
          <w:w w:val="105"/>
        </w:rPr>
        <w:t>de</w:t>
      </w:r>
      <w:r>
        <w:rPr>
          <w:spacing w:val="-17"/>
          <w:w w:val="105"/>
        </w:rPr>
        <w:t> </w:t>
      </w:r>
      <w:r>
        <w:rPr>
          <w:w w:val="105"/>
        </w:rPr>
        <w:t>este</w:t>
      </w:r>
      <w:r>
        <w:rPr>
          <w:spacing w:val="-17"/>
          <w:w w:val="105"/>
        </w:rPr>
        <w:t> </w:t>
      </w:r>
      <w:r>
        <w:rPr>
          <w:w w:val="105"/>
        </w:rPr>
        <w:t>modelo</w:t>
      </w:r>
      <w:r>
        <w:rPr>
          <w:spacing w:val="-17"/>
          <w:w w:val="105"/>
        </w:rPr>
        <w:t> </w:t>
      </w:r>
      <w:r>
        <w:rPr>
          <w:w w:val="105"/>
        </w:rPr>
        <w:t>se</w:t>
      </w:r>
      <w:r>
        <w:rPr>
          <w:spacing w:val="-17"/>
          <w:w w:val="105"/>
        </w:rPr>
        <w:t> </w:t>
      </w:r>
      <w:r>
        <w:rPr>
          <w:w w:val="105"/>
        </w:rPr>
        <w:t>sustentó</w:t>
      </w:r>
      <w:r>
        <w:rPr>
          <w:spacing w:val="-17"/>
          <w:w w:val="105"/>
        </w:rPr>
        <w:t> </w:t>
      </w:r>
      <w:r>
        <w:rPr>
          <w:w w:val="105"/>
        </w:rPr>
        <w:t>en</w:t>
      </w:r>
      <w:r>
        <w:rPr>
          <w:spacing w:val="-17"/>
          <w:w w:val="105"/>
        </w:rPr>
        <w:t> </w:t>
      </w:r>
      <w:r>
        <w:rPr>
          <w:w w:val="105"/>
        </w:rPr>
        <w:t>dos</w:t>
      </w:r>
      <w:r>
        <w:rPr>
          <w:spacing w:val="-17"/>
          <w:w w:val="105"/>
        </w:rPr>
        <w:t> </w:t>
      </w:r>
      <w:r>
        <w:rPr>
          <w:w w:val="105"/>
        </w:rPr>
        <w:t>elementos</w:t>
      </w:r>
      <w:r>
        <w:rPr>
          <w:spacing w:val="-17"/>
          <w:w w:val="105"/>
        </w:rPr>
        <w:t> </w:t>
      </w:r>
      <w:r>
        <w:rPr>
          <w:w w:val="105"/>
        </w:rPr>
        <w:t>importantes:</w:t>
      </w:r>
      <w:r>
        <w:rPr>
          <w:spacing w:val="-17"/>
          <w:w w:val="105"/>
        </w:rPr>
        <w:t> </w:t>
      </w:r>
      <w:r>
        <w:rPr>
          <w:w w:val="105"/>
        </w:rPr>
        <w:t>primero, el acceso a información privilegiada de la policía judicial por parte del autor como miembro de ese orden institucional y, segundo, la construcción de un nuevo entendimiento del funcionamiento de la institución derivado del</w:t>
      </w:r>
      <w:r>
        <w:rPr>
          <w:spacing w:val="-19"/>
          <w:w w:val="105"/>
        </w:rPr>
        <w:t> </w:t>
      </w:r>
      <w:r>
        <w:rPr>
          <w:w w:val="105"/>
        </w:rPr>
        <w:t>punto de vista del autor como agente</w:t>
      </w:r>
      <w:r>
        <w:rPr>
          <w:spacing w:val="-28"/>
          <w:w w:val="105"/>
        </w:rPr>
        <w:t> </w:t>
      </w:r>
      <w:r>
        <w:rPr>
          <w:w w:val="105"/>
        </w:rPr>
        <w:t>investigador.</w:t>
      </w:r>
    </w:p>
    <w:p>
      <w:pPr>
        <w:pStyle w:val="BodyText"/>
        <w:spacing w:before="5"/>
        <w:rPr>
          <w:sz w:val="23"/>
        </w:rPr>
      </w:pPr>
    </w:p>
    <w:p>
      <w:pPr>
        <w:pStyle w:val="BodyText"/>
        <w:spacing w:line="264" w:lineRule="auto" w:before="1"/>
        <w:ind w:left="103" w:right="114" w:firstLine="850"/>
        <w:jc w:val="both"/>
      </w:pPr>
      <w:r>
        <w:rPr>
          <w:w w:val="105"/>
        </w:rPr>
        <w:t>En el marco de este enfoque metodológico, Smith nos dice que “el aspecto</w:t>
      </w:r>
      <w:r>
        <w:rPr>
          <w:spacing w:val="-14"/>
          <w:w w:val="105"/>
        </w:rPr>
        <w:t> </w:t>
      </w:r>
      <w:r>
        <w:rPr>
          <w:w w:val="105"/>
        </w:rPr>
        <w:t>innovador</w:t>
      </w:r>
      <w:r>
        <w:rPr>
          <w:spacing w:val="-14"/>
          <w:w w:val="105"/>
        </w:rPr>
        <w:t> </w:t>
      </w:r>
      <w:r>
        <w:rPr>
          <w:w w:val="105"/>
        </w:rPr>
        <w:t>de</w:t>
      </w:r>
      <w:r>
        <w:rPr>
          <w:spacing w:val="-14"/>
          <w:w w:val="105"/>
        </w:rPr>
        <w:t> </w:t>
      </w:r>
      <w:r>
        <w:rPr>
          <w:w w:val="105"/>
        </w:rPr>
        <w:t>la</w:t>
      </w:r>
      <w:r>
        <w:rPr>
          <w:spacing w:val="-14"/>
          <w:w w:val="105"/>
        </w:rPr>
        <w:t> </w:t>
      </w:r>
      <w:r>
        <w:rPr>
          <w:w w:val="105"/>
        </w:rPr>
        <w:t>etnografía</w:t>
      </w:r>
      <w:r>
        <w:rPr>
          <w:spacing w:val="-14"/>
          <w:w w:val="105"/>
        </w:rPr>
        <w:t> </w:t>
      </w:r>
      <w:r>
        <w:rPr>
          <w:w w:val="105"/>
        </w:rPr>
        <w:t>institucional</w:t>
      </w:r>
      <w:r>
        <w:rPr>
          <w:spacing w:val="-14"/>
          <w:w w:val="105"/>
        </w:rPr>
        <w:t> </w:t>
      </w:r>
      <w:r>
        <w:rPr>
          <w:w w:val="105"/>
        </w:rPr>
        <w:t>se</w:t>
      </w:r>
      <w:r>
        <w:rPr>
          <w:spacing w:val="-14"/>
          <w:w w:val="105"/>
        </w:rPr>
        <w:t> </w:t>
      </w:r>
      <w:r>
        <w:rPr>
          <w:w w:val="105"/>
        </w:rPr>
        <w:t>basa</w:t>
      </w:r>
      <w:r>
        <w:rPr>
          <w:spacing w:val="-14"/>
          <w:w w:val="105"/>
        </w:rPr>
        <w:t> </w:t>
      </w:r>
      <w:r>
        <w:rPr>
          <w:w w:val="105"/>
        </w:rPr>
        <w:t>en</w:t>
      </w:r>
      <w:r>
        <w:rPr>
          <w:spacing w:val="-14"/>
          <w:w w:val="105"/>
        </w:rPr>
        <w:t> </w:t>
      </w:r>
      <w:r>
        <w:rPr>
          <w:w w:val="105"/>
        </w:rPr>
        <w:t>el</w:t>
      </w:r>
      <w:r>
        <w:rPr>
          <w:spacing w:val="-14"/>
          <w:w w:val="105"/>
        </w:rPr>
        <w:t> </w:t>
      </w:r>
      <w:r>
        <w:rPr>
          <w:w w:val="105"/>
        </w:rPr>
        <w:t>punto</w:t>
      </w:r>
      <w:r>
        <w:rPr>
          <w:spacing w:val="-14"/>
          <w:w w:val="105"/>
        </w:rPr>
        <w:t> </w:t>
      </w:r>
      <w:r>
        <w:rPr>
          <w:w w:val="105"/>
        </w:rPr>
        <w:t>de</w:t>
      </w:r>
      <w:r>
        <w:rPr>
          <w:spacing w:val="-14"/>
          <w:w w:val="105"/>
        </w:rPr>
        <w:t> </w:t>
      </w:r>
      <w:r>
        <w:rPr>
          <w:w w:val="105"/>
        </w:rPr>
        <w:t>vista</w:t>
      </w:r>
      <w:r>
        <w:rPr>
          <w:spacing w:val="-14"/>
          <w:w w:val="105"/>
        </w:rPr>
        <w:t> </w:t>
      </w:r>
      <w:r>
        <w:rPr>
          <w:w w:val="105"/>
        </w:rPr>
        <w:t>del participante/actor</w:t>
      </w:r>
      <w:r>
        <w:rPr>
          <w:spacing w:val="-22"/>
          <w:w w:val="105"/>
        </w:rPr>
        <w:t> </w:t>
      </w:r>
      <w:r>
        <w:rPr>
          <w:w w:val="105"/>
        </w:rPr>
        <w:t>dentro</w:t>
      </w:r>
      <w:r>
        <w:rPr>
          <w:spacing w:val="-22"/>
          <w:w w:val="105"/>
        </w:rPr>
        <w:t> </w:t>
      </w:r>
      <w:r>
        <w:rPr>
          <w:w w:val="105"/>
        </w:rPr>
        <w:t>de</w:t>
      </w:r>
      <w:r>
        <w:rPr>
          <w:spacing w:val="-22"/>
          <w:w w:val="105"/>
        </w:rPr>
        <w:t> </w:t>
      </w:r>
      <w:r>
        <w:rPr>
          <w:w w:val="105"/>
        </w:rPr>
        <w:t>una</w:t>
      </w:r>
      <w:r>
        <w:rPr>
          <w:spacing w:val="-22"/>
          <w:w w:val="105"/>
        </w:rPr>
        <w:t> </w:t>
      </w:r>
      <w:r>
        <w:rPr>
          <w:w w:val="105"/>
        </w:rPr>
        <w:t>institución</w:t>
      </w:r>
      <w:r>
        <w:rPr>
          <w:spacing w:val="-22"/>
          <w:w w:val="105"/>
        </w:rPr>
        <w:t> </w:t>
      </w:r>
      <w:r>
        <w:rPr>
          <w:w w:val="105"/>
        </w:rPr>
        <w:t>para</w:t>
      </w:r>
      <w:r>
        <w:rPr>
          <w:spacing w:val="-22"/>
          <w:w w:val="105"/>
        </w:rPr>
        <w:t> </w:t>
      </w:r>
      <w:r>
        <w:rPr>
          <w:w w:val="105"/>
        </w:rPr>
        <w:t>entender</w:t>
      </w:r>
      <w:r>
        <w:rPr>
          <w:spacing w:val="-22"/>
          <w:w w:val="105"/>
        </w:rPr>
        <w:t> </w:t>
      </w:r>
      <w:r>
        <w:rPr>
          <w:w w:val="105"/>
        </w:rPr>
        <w:t>la</w:t>
      </w:r>
      <w:r>
        <w:rPr>
          <w:spacing w:val="-22"/>
          <w:w w:val="105"/>
        </w:rPr>
        <w:t> </w:t>
      </w:r>
      <w:r>
        <w:rPr>
          <w:w w:val="105"/>
        </w:rPr>
        <w:t>forma</w:t>
      </w:r>
      <w:r>
        <w:rPr>
          <w:spacing w:val="-22"/>
          <w:w w:val="105"/>
        </w:rPr>
        <w:t> </w:t>
      </w:r>
      <w:r>
        <w:rPr>
          <w:w w:val="105"/>
        </w:rPr>
        <w:t>en</w:t>
      </w:r>
      <w:r>
        <w:rPr>
          <w:spacing w:val="-22"/>
          <w:w w:val="105"/>
        </w:rPr>
        <w:t> </w:t>
      </w:r>
      <w:r>
        <w:rPr>
          <w:w w:val="105"/>
        </w:rPr>
        <w:t>que</w:t>
      </w:r>
      <w:r>
        <w:rPr>
          <w:spacing w:val="-22"/>
          <w:w w:val="105"/>
        </w:rPr>
        <w:t> </w:t>
      </w:r>
      <w:r>
        <w:rPr>
          <w:w w:val="105"/>
        </w:rPr>
        <w:t>esta trabaja” (Smith, 2002: 18). Aquí, de acuerdo a Grahame “el principal objetivo se centra en diferenciar una examinación cualitativa alineada a la ideología dominante bajo la cual la institución rige sus actividades de una perspectiva facilitada por las experiencias diarias de un participante/actor en ese mismo </w:t>
      </w:r>
      <w:r>
        <w:rPr/>
        <w:t>orden institucional” (Grahame 1998:</w:t>
      </w:r>
      <w:r>
        <w:rPr>
          <w:spacing w:val="19"/>
        </w:rPr>
        <w:t> </w:t>
      </w:r>
      <w:r>
        <w:rPr/>
        <w:t>351-353).</w:t>
      </w:r>
    </w:p>
    <w:p>
      <w:pPr>
        <w:pStyle w:val="BodyText"/>
        <w:spacing w:before="3"/>
        <w:rPr>
          <w:sz w:val="23"/>
        </w:rPr>
      </w:pPr>
    </w:p>
    <w:p>
      <w:pPr>
        <w:pStyle w:val="BodyText"/>
        <w:spacing w:line="264" w:lineRule="auto"/>
        <w:ind w:left="103" w:right="115" w:firstLine="850"/>
        <w:jc w:val="both"/>
      </w:pPr>
      <w:r>
        <w:rPr>
          <w:w w:val="105"/>
        </w:rPr>
        <w:t>El argumento tal como se concibe tiene tres aspectos importantes: el primero se refiere a los textos y discursos dominantes que reflejan una ideología especifica dentro de la institución. El segundo se refiere a todas aquellas actividades de trabajo desempeñadas por el actor. Esto es trabajo reconocido y no reconocido, visible y no visible, por y para la institución. Por último, está el aspecto de las relaciones sociales. Este se refiere a la</w:t>
      </w:r>
      <w:r>
        <w:rPr>
          <w:spacing w:val="-23"/>
          <w:w w:val="105"/>
        </w:rPr>
        <w:t> </w:t>
      </w:r>
      <w:r>
        <w:rPr>
          <w:w w:val="105"/>
        </w:rPr>
        <w:t>operación de</w:t>
      </w:r>
      <w:r>
        <w:rPr>
          <w:spacing w:val="33"/>
          <w:w w:val="105"/>
        </w:rPr>
        <w:t> </w:t>
      </w:r>
      <w:r>
        <w:rPr>
          <w:w w:val="105"/>
        </w:rPr>
        <w:t>una</w:t>
      </w:r>
      <w:r>
        <w:rPr>
          <w:spacing w:val="33"/>
          <w:w w:val="105"/>
        </w:rPr>
        <w:t> </w:t>
      </w:r>
      <w:r>
        <w:rPr>
          <w:w w:val="105"/>
        </w:rPr>
        <w:t>organización</w:t>
      </w:r>
      <w:r>
        <w:rPr>
          <w:spacing w:val="33"/>
          <w:w w:val="105"/>
        </w:rPr>
        <w:t> </w:t>
      </w:r>
      <w:r>
        <w:rPr>
          <w:w w:val="105"/>
        </w:rPr>
        <w:t>de</w:t>
      </w:r>
      <w:r>
        <w:rPr>
          <w:spacing w:val="33"/>
          <w:w w:val="105"/>
        </w:rPr>
        <w:t> </w:t>
      </w:r>
      <w:r>
        <w:rPr>
          <w:w w:val="105"/>
        </w:rPr>
        <w:t>trabajo</w:t>
      </w:r>
      <w:r>
        <w:rPr>
          <w:spacing w:val="33"/>
          <w:w w:val="105"/>
        </w:rPr>
        <w:t> </w:t>
      </w:r>
      <w:r>
        <w:rPr>
          <w:w w:val="105"/>
        </w:rPr>
        <w:t>no</w:t>
      </w:r>
      <w:r>
        <w:rPr>
          <w:spacing w:val="33"/>
          <w:w w:val="105"/>
        </w:rPr>
        <w:t> </w:t>
      </w:r>
      <w:r>
        <w:rPr>
          <w:w w:val="105"/>
        </w:rPr>
        <w:t>sólo</w:t>
      </w:r>
      <w:r>
        <w:rPr>
          <w:spacing w:val="33"/>
          <w:w w:val="105"/>
        </w:rPr>
        <w:t> </w:t>
      </w:r>
      <w:r>
        <w:rPr>
          <w:w w:val="105"/>
        </w:rPr>
        <w:t>conectada</w:t>
      </w:r>
      <w:r>
        <w:rPr>
          <w:spacing w:val="33"/>
          <w:w w:val="105"/>
        </w:rPr>
        <w:t> </w:t>
      </w:r>
      <w:r>
        <w:rPr>
          <w:w w:val="105"/>
        </w:rPr>
        <w:t>al</w:t>
      </w:r>
      <w:r>
        <w:rPr>
          <w:spacing w:val="33"/>
          <w:w w:val="105"/>
        </w:rPr>
        <w:t> </w:t>
      </w:r>
      <w:r>
        <w:rPr>
          <w:w w:val="105"/>
        </w:rPr>
        <w:t>contexto</w:t>
      </w:r>
      <w:r>
        <w:rPr>
          <w:spacing w:val="33"/>
          <w:w w:val="105"/>
        </w:rPr>
        <w:t> </w:t>
      </w:r>
      <w:r>
        <w:rPr>
          <w:w w:val="105"/>
        </w:rPr>
        <w:t>local,</w:t>
      </w:r>
      <w:r>
        <w:rPr>
          <w:spacing w:val="33"/>
          <w:w w:val="105"/>
        </w:rPr>
        <w:t> </w:t>
      </w:r>
      <w:r>
        <w:rPr>
          <w:w w:val="105"/>
        </w:rPr>
        <w:t>sino</w:t>
      </w:r>
      <w:r>
        <w:rPr>
          <w:spacing w:val="33"/>
          <w:w w:val="105"/>
        </w:rPr>
        <w:t> </w:t>
      </w:r>
      <w:r>
        <w:rPr>
          <w:w w:val="105"/>
        </w:rPr>
        <w:t>a</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64" w:lineRule="auto" w:before="61"/>
        <w:ind w:left="117" w:right="101"/>
        <w:jc w:val="both"/>
      </w:pPr>
      <w:r>
        <w:rPr/>
        <w:pict>
          <v:rect style="position:absolute;margin-left:407.438995pt;margin-top:-51.249844pt;width:26.262pt;height:26.262pt;mso-position-horizontal-relative:page;mso-position-vertical-relative:paragraph;z-index:-228208" filled="true" fillcolor="#9d9d9c" stroked="false">
            <v:fill type="solid"/>
            <w10:wrap type="none"/>
          </v:rect>
        </w:pict>
      </w:r>
      <w:r>
        <w:rPr>
          <w:w w:val="105"/>
        </w:rPr>
        <w:t>varios espacios de actividad a nivel regional, nacional, y global  (DeVault, 2006;</w:t>
      </w:r>
      <w:r>
        <w:rPr>
          <w:spacing w:val="-12"/>
          <w:w w:val="105"/>
        </w:rPr>
        <w:t> </w:t>
      </w:r>
      <w:r>
        <w:rPr>
          <w:w w:val="105"/>
        </w:rPr>
        <w:t>Grahame,</w:t>
      </w:r>
      <w:r>
        <w:rPr>
          <w:spacing w:val="-12"/>
          <w:w w:val="105"/>
        </w:rPr>
        <w:t> </w:t>
      </w:r>
      <w:r>
        <w:rPr>
          <w:w w:val="105"/>
        </w:rPr>
        <w:t>1998;</w:t>
      </w:r>
      <w:r>
        <w:rPr>
          <w:spacing w:val="-12"/>
          <w:w w:val="105"/>
        </w:rPr>
        <w:t> </w:t>
      </w:r>
      <w:r>
        <w:rPr>
          <w:w w:val="105"/>
        </w:rPr>
        <w:t>Smith,</w:t>
      </w:r>
      <w:r>
        <w:rPr>
          <w:spacing w:val="-12"/>
          <w:w w:val="105"/>
        </w:rPr>
        <w:t> </w:t>
      </w:r>
      <w:r>
        <w:rPr>
          <w:w w:val="105"/>
        </w:rPr>
        <w:t>2002).</w:t>
      </w:r>
      <w:r>
        <w:rPr>
          <w:spacing w:val="-12"/>
          <w:w w:val="105"/>
        </w:rPr>
        <w:t> </w:t>
      </w:r>
      <w:r>
        <w:rPr>
          <w:w w:val="105"/>
        </w:rPr>
        <w:t>Tomando</w:t>
      </w:r>
      <w:r>
        <w:rPr>
          <w:spacing w:val="-12"/>
          <w:w w:val="105"/>
        </w:rPr>
        <w:t> </w:t>
      </w:r>
      <w:r>
        <w:rPr>
          <w:w w:val="105"/>
        </w:rPr>
        <w:t>como</w:t>
      </w:r>
      <w:r>
        <w:rPr>
          <w:spacing w:val="-12"/>
          <w:w w:val="105"/>
        </w:rPr>
        <w:t> </w:t>
      </w:r>
      <w:r>
        <w:rPr>
          <w:w w:val="105"/>
        </w:rPr>
        <w:t>referencia</w:t>
      </w:r>
      <w:r>
        <w:rPr>
          <w:spacing w:val="-12"/>
          <w:w w:val="105"/>
        </w:rPr>
        <w:t> </w:t>
      </w:r>
      <w:r>
        <w:rPr>
          <w:w w:val="105"/>
        </w:rPr>
        <w:t>esta</w:t>
      </w:r>
      <w:r>
        <w:rPr>
          <w:spacing w:val="-12"/>
          <w:w w:val="105"/>
        </w:rPr>
        <w:t> </w:t>
      </w:r>
      <w:r>
        <w:rPr>
          <w:w w:val="105"/>
        </w:rPr>
        <w:t>propuesta metodológica y dada la naturaleza de las preguntas de investigación, se eligió a la etnografía institucional y análisis de texto por razones de acceso e</w:t>
      </w:r>
      <w:r>
        <w:rPr>
          <w:spacing w:val="-22"/>
          <w:w w:val="105"/>
        </w:rPr>
        <w:t> </w:t>
      </w:r>
      <w:r>
        <w:rPr>
          <w:w w:val="105"/>
        </w:rPr>
        <w:t>interés personal.</w:t>
      </w:r>
    </w:p>
    <w:p>
      <w:pPr>
        <w:pStyle w:val="BodyText"/>
        <w:spacing w:before="3"/>
        <w:rPr>
          <w:sz w:val="23"/>
        </w:rPr>
      </w:pPr>
    </w:p>
    <w:p>
      <w:pPr>
        <w:pStyle w:val="BodyText"/>
        <w:spacing w:line="259" w:lineRule="auto"/>
        <w:ind w:left="117" w:right="101" w:firstLine="850"/>
        <w:jc w:val="both"/>
      </w:pPr>
      <w:r>
        <w:rPr/>
        <w:t>Cabe mencionar que en esta investigación, como en otras previamente publicadas (Richardson </w:t>
      </w:r>
      <w:r>
        <w:rPr>
          <w:rFonts w:ascii="Palatino Linotype" w:hAnsi="Palatino Linotype"/>
          <w:i/>
        </w:rPr>
        <w:t>et al</w:t>
      </w:r>
      <w:r>
        <w:rPr/>
        <w:t>, 2006), entre los años 1987 y 1989 el autor</w:t>
      </w:r>
      <w:r>
        <w:rPr>
          <w:spacing w:val="-19"/>
        </w:rPr>
        <w:t> </w:t>
      </w:r>
      <w:r>
        <w:rPr/>
        <w:t>participó en su función de agente investigador de la Policía Judicial del Estado de Nuevo León como el  principal  instrumento  generador  de  información  institucional.  Y es que aquí, el estudio del combate a la corrupción en la policía judicial esta intrínsecamente asociado a la biografía personal del investigador. Este intento tiene sus orígenes a finales de la década de los 80, cuando a los 22 años de edad, condicionado por situaciones de índole personal –casado y padre de familia-, el autor</w:t>
      </w:r>
      <w:r>
        <w:rPr>
          <w:spacing w:val="22"/>
        </w:rPr>
        <w:t> </w:t>
      </w:r>
      <w:r>
        <w:rPr/>
        <w:t>tomó</w:t>
      </w:r>
      <w:r>
        <w:rPr>
          <w:spacing w:val="22"/>
        </w:rPr>
        <w:t> </w:t>
      </w:r>
      <w:r>
        <w:rPr/>
        <w:t>la</w:t>
      </w:r>
      <w:r>
        <w:rPr>
          <w:spacing w:val="22"/>
        </w:rPr>
        <w:t> </w:t>
      </w:r>
      <w:r>
        <w:rPr/>
        <w:t>decisión</w:t>
      </w:r>
      <w:r>
        <w:rPr>
          <w:spacing w:val="22"/>
        </w:rPr>
        <w:t> </w:t>
      </w:r>
      <w:r>
        <w:rPr/>
        <w:t>de</w:t>
      </w:r>
      <w:r>
        <w:rPr>
          <w:spacing w:val="22"/>
        </w:rPr>
        <w:t> </w:t>
      </w:r>
      <w:r>
        <w:rPr/>
        <w:t>ingresar</w:t>
      </w:r>
      <w:r>
        <w:rPr>
          <w:spacing w:val="22"/>
        </w:rPr>
        <w:t> </w:t>
      </w:r>
      <w:r>
        <w:rPr/>
        <w:t>a</w:t>
      </w:r>
      <w:r>
        <w:rPr>
          <w:spacing w:val="22"/>
        </w:rPr>
        <w:t> </w:t>
      </w:r>
      <w:r>
        <w:rPr/>
        <w:t>la</w:t>
      </w:r>
      <w:r>
        <w:rPr>
          <w:spacing w:val="22"/>
        </w:rPr>
        <w:t> </w:t>
      </w:r>
      <w:r>
        <w:rPr/>
        <w:t>policía</w:t>
      </w:r>
      <w:r>
        <w:rPr>
          <w:spacing w:val="22"/>
        </w:rPr>
        <w:t> </w:t>
      </w:r>
      <w:r>
        <w:rPr/>
        <w:t>judicial.</w:t>
      </w:r>
    </w:p>
    <w:p>
      <w:pPr>
        <w:pStyle w:val="BodyText"/>
        <w:spacing w:before="8"/>
        <w:rPr>
          <w:sz w:val="23"/>
        </w:rPr>
      </w:pPr>
    </w:p>
    <w:p>
      <w:pPr>
        <w:pStyle w:val="BodyText"/>
        <w:spacing w:line="264" w:lineRule="auto"/>
        <w:ind w:left="117" w:right="101" w:firstLine="850"/>
        <w:jc w:val="both"/>
      </w:pPr>
      <w:r>
        <w:rPr>
          <w:w w:val="105"/>
        </w:rPr>
        <w:t>Esta opción no sólo lo colocó en un ambiente de trabajo plagado de prácticas de corrupción y extorsión, también lo enfrentó a la difícil</w:t>
      </w:r>
      <w:r>
        <w:rPr>
          <w:spacing w:val="-14"/>
          <w:w w:val="105"/>
        </w:rPr>
        <w:t> </w:t>
      </w:r>
      <w:r>
        <w:rPr>
          <w:w w:val="105"/>
        </w:rPr>
        <w:t>disyuntiva de alinearse con las diferentes opciones que la ideología del sistema ofrecía y todo</w:t>
      </w:r>
      <w:r>
        <w:rPr>
          <w:spacing w:val="-14"/>
          <w:w w:val="105"/>
        </w:rPr>
        <w:t> </w:t>
      </w:r>
      <w:r>
        <w:rPr>
          <w:w w:val="105"/>
        </w:rPr>
        <w:t>lo</w:t>
      </w:r>
      <w:r>
        <w:rPr>
          <w:spacing w:val="-14"/>
          <w:w w:val="105"/>
        </w:rPr>
        <w:t> </w:t>
      </w:r>
      <w:r>
        <w:rPr>
          <w:w w:val="105"/>
        </w:rPr>
        <w:t>que</w:t>
      </w:r>
      <w:r>
        <w:rPr>
          <w:spacing w:val="-14"/>
          <w:w w:val="105"/>
        </w:rPr>
        <w:t> </w:t>
      </w:r>
      <w:r>
        <w:rPr>
          <w:w w:val="105"/>
        </w:rPr>
        <w:t>esto</w:t>
      </w:r>
      <w:r>
        <w:rPr>
          <w:spacing w:val="-14"/>
          <w:w w:val="105"/>
        </w:rPr>
        <w:t> </w:t>
      </w:r>
      <w:r>
        <w:rPr>
          <w:w w:val="105"/>
        </w:rPr>
        <w:t>implicaba</w:t>
      </w:r>
      <w:r>
        <w:rPr>
          <w:spacing w:val="-14"/>
          <w:w w:val="105"/>
        </w:rPr>
        <w:t> </w:t>
      </w:r>
      <w:r>
        <w:rPr>
          <w:w w:val="105"/>
        </w:rPr>
        <w:t>en</w:t>
      </w:r>
      <w:r>
        <w:rPr>
          <w:spacing w:val="-14"/>
          <w:w w:val="105"/>
        </w:rPr>
        <w:t> </w:t>
      </w:r>
      <w:r>
        <w:rPr>
          <w:w w:val="105"/>
        </w:rPr>
        <w:t>el</w:t>
      </w:r>
      <w:r>
        <w:rPr>
          <w:spacing w:val="-14"/>
          <w:w w:val="105"/>
        </w:rPr>
        <w:t> </w:t>
      </w:r>
      <w:r>
        <w:rPr>
          <w:w w:val="105"/>
        </w:rPr>
        <w:t>contexto</w:t>
      </w:r>
      <w:r>
        <w:rPr>
          <w:spacing w:val="-14"/>
          <w:w w:val="105"/>
        </w:rPr>
        <w:t> </w:t>
      </w:r>
      <w:r>
        <w:rPr>
          <w:w w:val="105"/>
        </w:rPr>
        <w:t>de</w:t>
      </w:r>
      <w:r>
        <w:rPr>
          <w:spacing w:val="-14"/>
          <w:w w:val="105"/>
        </w:rPr>
        <w:t> </w:t>
      </w:r>
      <w:r>
        <w:rPr>
          <w:w w:val="105"/>
        </w:rPr>
        <w:t>su</w:t>
      </w:r>
      <w:r>
        <w:rPr>
          <w:spacing w:val="-14"/>
          <w:w w:val="105"/>
        </w:rPr>
        <w:t> </w:t>
      </w:r>
      <w:r>
        <w:rPr>
          <w:w w:val="105"/>
        </w:rPr>
        <w:t>seguridad</w:t>
      </w:r>
      <w:r>
        <w:rPr>
          <w:spacing w:val="-14"/>
          <w:w w:val="105"/>
        </w:rPr>
        <w:t> </w:t>
      </w:r>
      <w:r>
        <w:rPr>
          <w:w w:val="105"/>
        </w:rPr>
        <w:t>personal.</w:t>
      </w:r>
      <w:r>
        <w:rPr>
          <w:spacing w:val="-14"/>
          <w:w w:val="105"/>
        </w:rPr>
        <w:t> </w:t>
      </w:r>
      <w:r>
        <w:rPr>
          <w:w w:val="105"/>
        </w:rPr>
        <w:t>En</w:t>
      </w:r>
      <w:r>
        <w:rPr>
          <w:spacing w:val="-14"/>
          <w:w w:val="105"/>
        </w:rPr>
        <w:t> </w:t>
      </w:r>
      <w:r>
        <w:rPr>
          <w:w w:val="105"/>
        </w:rPr>
        <w:t>el</w:t>
      </w:r>
      <w:r>
        <w:rPr>
          <w:spacing w:val="-14"/>
          <w:w w:val="105"/>
        </w:rPr>
        <w:t> </w:t>
      </w:r>
      <w:r>
        <w:rPr>
          <w:w w:val="105"/>
        </w:rPr>
        <w:t>marco de</w:t>
      </w:r>
      <w:r>
        <w:rPr>
          <w:spacing w:val="-12"/>
          <w:w w:val="105"/>
        </w:rPr>
        <w:t> </w:t>
      </w:r>
      <w:r>
        <w:rPr>
          <w:w w:val="105"/>
        </w:rPr>
        <w:t>este</w:t>
      </w:r>
      <w:r>
        <w:rPr>
          <w:spacing w:val="-12"/>
          <w:w w:val="105"/>
        </w:rPr>
        <w:t> </w:t>
      </w:r>
      <w:r>
        <w:rPr>
          <w:w w:val="105"/>
        </w:rPr>
        <w:t>argumento</w:t>
      </w:r>
      <w:r>
        <w:rPr>
          <w:spacing w:val="-12"/>
          <w:w w:val="105"/>
        </w:rPr>
        <w:t> </w:t>
      </w:r>
      <w:r>
        <w:rPr>
          <w:w w:val="105"/>
        </w:rPr>
        <w:t>y</w:t>
      </w:r>
      <w:r>
        <w:rPr>
          <w:spacing w:val="-12"/>
          <w:w w:val="105"/>
        </w:rPr>
        <w:t> </w:t>
      </w:r>
      <w:r>
        <w:rPr>
          <w:w w:val="105"/>
        </w:rPr>
        <w:t>para</w:t>
      </w:r>
      <w:r>
        <w:rPr>
          <w:spacing w:val="-12"/>
          <w:w w:val="105"/>
        </w:rPr>
        <w:t> </w:t>
      </w:r>
      <w:r>
        <w:rPr>
          <w:w w:val="105"/>
        </w:rPr>
        <w:t>abordar</w:t>
      </w:r>
      <w:r>
        <w:rPr>
          <w:spacing w:val="-12"/>
          <w:w w:val="105"/>
        </w:rPr>
        <w:t> </w:t>
      </w:r>
      <w:r>
        <w:rPr>
          <w:w w:val="105"/>
        </w:rPr>
        <w:t>de</w:t>
      </w:r>
      <w:r>
        <w:rPr>
          <w:spacing w:val="-12"/>
          <w:w w:val="105"/>
        </w:rPr>
        <w:t> </w:t>
      </w:r>
      <w:r>
        <w:rPr>
          <w:w w:val="105"/>
        </w:rPr>
        <w:t>una</w:t>
      </w:r>
      <w:r>
        <w:rPr>
          <w:spacing w:val="-12"/>
          <w:w w:val="105"/>
        </w:rPr>
        <w:t> </w:t>
      </w:r>
      <w:r>
        <w:rPr>
          <w:w w:val="105"/>
        </w:rPr>
        <w:t>forma</w:t>
      </w:r>
      <w:r>
        <w:rPr>
          <w:spacing w:val="-12"/>
          <w:w w:val="105"/>
        </w:rPr>
        <w:t> </w:t>
      </w:r>
      <w:r>
        <w:rPr>
          <w:w w:val="105"/>
        </w:rPr>
        <w:t>integral</w:t>
      </w:r>
      <w:r>
        <w:rPr>
          <w:spacing w:val="-12"/>
          <w:w w:val="105"/>
        </w:rPr>
        <w:t> </w:t>
      </w:r>
      <w:r>
        <w:rPr>
          <w:w w:val="105"/>
        </w:rPr>
        <w:t>el</w:t>
      </w:r>
      <w:r>
        <w:rPr>
          <w:spacing w:val="-12"/>
          <w:w w:val="105"/>
        </w:rPr>
        <w:t> </w:t>
      </w:r>
      <w:r>
        <w:rPr>
          <w:w w:val="105"/>
        </w:rPr>
        <w:t>análisis</w:t>
      </w:r>
      <w:r>
        <w:rPr>
          <w:spacing w:val="-12"/>
          <w:w w:val="105"/>
        </w:rPr>
        <w:t> </w:t>
      </w:r>
      <w:r>
        <w:rPr>
          <w:w w:val="105"/>
        </w:rPr>
        <w:t>de</w:t>
      </w:r>
      <w:r>
        <w:rPr>
          <w:spacing w:val="-12"/>
          <w:w w:val="105"/>
        </w:rPr>
        <w:t> </w:t>
      </w:r>
      <w:r>
        <w:rPr>
          <w:w w:val="105"/>
        </w:rPr>
        <w:t>la</w:t>
      </w:r>
      <w:r>
        <w:rPr>
          <w:spacing w:val="-12"/>
          <w:w w:val="105"/>
        </w:rPr>
        <w:t> </w:t>
      </w:r>
      <w:r>
        <w:rPr>
          <w:w w:val="105"/>
        </w:rPr>
        <w:t>policía judicial desde una perspectiva del actor/participante, los datos usados para este estudio se basaron de un diario de memorias personales recabadas</w:t>
      </w:r>
      <w:r>
        <w:rPr>
          <w:spacing w:val="-25"/>
          <w:w w:val="105"/>
        </w:rPr>
        <w:t> </w:t>
      </w:r>
      <w:r>
        <w:rPr>
          <w:w w:val="105"/>
        </w:rPr>
        <w:t>entre 1987 y 1989. Esta de fuente datos representa el trabajo que arrojan dos años de notas de campo recogidas por el investigador como miembro activo de la institución.</w:t>
      </w:r>
    </w:p>
    <w:p>
      <w:pPr>
        <w:pStyle w:val="BodyText"/>
        <w:spacing w:before="3"/>
        <w:rPr>
          <w:sz w:val="23"/>
        </w:rPr>
      </w:pPr>
    </w:p>
    <w:p>
      <w:pPr>
        <w:pStyle w:val="BodyText"/>
        <w:spacing w:line="264" w:lineRule="auto"/>
        <w:ind w:left="117" w:right="101" w:firstLine="850"/>
        <w:jc w:val="both"/>
      </w:pPr>
      <w:r>
        <w:rPr>
          <w:w w:val="105"/>
        </w:rPr>
        <w:t>En</w:t>
      </w:r>
      <w:r>
        <w:rPr>
          <w:spacing w:val="-12"/>
          <w:w w:val="105"/>
        </w:rPr>
        <w:t> </w:t>
      </w:r>
      <w:r>
        <w:rPr>
          <w:w w:val="105"/>
        </w:rPr>
        <w:t>cuanto</w:t>
      </w:r>
      <w:r>
        <w:rPr>
          <w:spacing w:val="-12"/>
          <w:w w:val="105"/>
        </w:rPr>
        <w:t> </w:t>
      </w:r>
      <w:r>
        <w:rPr>
          <w:w w:val="105"/>
        </w:rPr>
        <w:t>a</w:t>
      </w:r>
      <w:r>
        <w:rPr>
          <w:spacing w:val="-12"/>
          <w:w w:val="105"/>
        </w:rPr>
        <w:t> </w:t>
      </w:r>
      <w:r>
        <w:rPr>
          <w:w w:val="105"/>
        </w:rPr>
        <w:t>la</w:t>
      </w:r>
      <w:r>
        <w:rPr>
          <w:spacing w:val="-12"/>
          <w:w w:val="105"/>
        </w:rPr>
        <w:t> </w:t>
      </w:r>
      <w:r>
        <w:rPr>
          <w:w w:val="105"/>
        </w:rPr>
        <w:t>examinación</w:t>
      </w:r>
      <w:r>
        <w:rPr>
          <w:spacing w:val="-12"/>
          <w:w w:val="105"/>
        </w:rPr>
        <w:t> </w:t>
      </w:r>
      <w:r>
        <w:rPr>
          <w:w w:val="105"/>
        </w:rPr>
        <w:t>temática</w:t>
      </w:r>
      <w:r>
        <w:rPr>
          <w:spacing w:val="-12"/>
          <w:w w:val="105"/>
        </w:rPr>
        <w:t> </w:t>
      </w:r>
      <w:r>
        <w:rPr>
          <w:w w:val="105"/>
        </w:rPr>
        <w:t>de</w:t>
      </w:r>
      <w:r>
        <w:rPr>
          <w:spacing w:val="-12"/>
          <w:w w:val="105"/>
        </w:rPr>
        <w:t> </w:t>
      </w:r>
      <w:r>
        <w:rPr>
          <w:w w:val="105"/>
        </w:rPr>
        <w:t>los</w:t>
      </w:r>
      <w:r>
        <w:rPr>
          <w:spacing w:val="-12"/>
          <w:w w:val="105"/>
        </w:rPr>
        <w:t> </w:t>
      </w:r>
      <w:r>
        <w:rPr>
          <w:w w:val="105"/>
        </w:rPr>
        <w:t>datos,</w:t>
      </w:r>
      <w:r>
        <w:rPr>
          <w:spacing w:val="-12"/>
          <w:w w:val="105"/>
        </w:rPr>
        <w:t> </w:t>
      </w:r>
      <w:r>
        <w:rPr>
          <w:w w:val="105"/>
        </w:rPr>
        <w:t>se</w:t>
      </w:r>
      <w:r>
        <w:rPr>
          <w:spacing w:val="-12"/>
          <w:w w:val="105"/>
        </w:rPr>
        <w:t> </w:t>
      </w:r>
      <w:r>
        <w:rPr>
          <w:w w:val="105"/>
        </w:rPr>
        <w:t>aplicó</w:t>
      </w:r>
      <w:r>
        <w:rPr>
          <w:spacing w:val="-12"/>
          <w:w w:val="105"/>
        </w:rPr>
        <w:t> </w:t>
      </w:r>
      <w:r>
        <w:rPr>
          <w:w w:val="105"/>
        </w:rPr>
        <w:t>un</w:t>
      </w:r>
      <w:r>
        <w:rPr>
          <w:spacing w:val="-12"/>
          <w:w w:val="105"/>
        </w:rPr>
        <w:t> </w:t>
      </w:r>
      <w:r>
        <w:rPr>
          <w:w w:val="105"/>
        </w:rPr>
        <w:t>modelo analítico de dos niveles sugerido por Bailey (2007) en este tipo de estudios: primero, se codificó la información en vínculos conceptuales organizándola a través de puntos comunes; segundo, se aplicó un análisis descriptivo de los datos en bloques temáticos relevantes a este estudio. En este sentido, y con</w:t>
      </w:r>
      <w:r>
        <w:rPr>
          <w:spacing w:val="48"/>
          <w:w w:val="105"/>
        </w:rPr>
        <w:t> </w:t>
      </w:r>
      <w:r>
        <w:rPr>
          <w:w w:val="105"/>
        </w:rPr>
        <w:t>el propósito de organizar la narrativa principal del manuscrito en tres ejes temáticos, el ensayo presenta, primero, una sinopsis contextual en el que el nivel</w:t>
      </w:r>
      <w:r>
        <w:rPr>
          <w:spacing w:val="-10"/>
          <w:w w:val="105"/>
        </w:rPr>
        <w:t> </w:t>
      </w:r>
      <w:r>
        <w:rPr>
          <w:w w:val="105"/>
        </w:rPr>
        <w:t>de</w:t>
      </w:r>
      <w:r>
        <w:rPr>
          <w:spacing w:val="-10"/>
          <w:w w:val="105"/>
        </w:rPr>
        <w:t> </w:t>
      </w:r>
      <w:r>
        <w:rPr>
          <w:w w:val="105"/>
        </w:rPr>
        <w:t>entrada</w:t>
      </w:r>
      <w:r>
        <w:rPr>
          <w:spacing w:val="-10"/>
          <w:w w:val="105"/>
        </w:rPr>
        <w:t> </w:t>
      </w:r>
      <w:r>
        <w:rPr>
          <w:w w:val="105"/>
        </w:rPr>
        <w:t>a</w:t>
      </w:r>
      <w:r>
        <w:rPr>
          <w:spacing w:val="-10"/>
          <w:w w:val="105"/>
        </w:rPr>
        <w:t> </w:t>
      </w:r>
      <w:r>
        <w:rPr>
          <w:w w:val="105"/>
        </w:rPr>
        <w:t>la</w:t>
      </w:r>
      <w:r>
        <w:rPr>
          <w:spacing w:val="-10"/>
          <w:w w:val="105"/>
        </w:rPr>
        <w:t> </w:t>
      </w:r>
      <w:r>
        <w:rPr>
          <w:w w:val="105"/>
        </w:rPr>
        <w:t>policía</w:t>
      </w:r>
      <w:r>
        <w:rPr>
          <w:spacing w:val="-10"/>
          <w:w w:val="105"/>
        </w:rPr>
        <w:t> </w:t>
      </w:r>
      <w:r>
        <w:rPr>
          <w:w w:val="105"/>
        </w:rPr>
        <w:t>judicial</w:t>
      </w:r>
      <w:r>
        <w:rPr>
          <w:spacing w:val="-10"/>
          <w:w w:val="105"/>
        </w:rPr>
        <w:t> </w:t>
      </w:r>
      <w:r>
        <w:rPr>
          <w:w w:val="105"/>
        </w:rPr>
        <w:t>como</w:t>
      </w:r>
      <w:r>
        <w:rPr>
          <w:spacing w:val="-10"/>
          <w:w w:val="105"/>
        </w:rPr>
        <w:t> </w:t>
      </w:r>
      <w:r>
        <w:rPr>
          <w:w w:val="105"/>
        </w:rPr>
        <w:t>institución</w:t>
      </w:r>
      <w:r>
        <w:rPr>
          <w:spacing w:val="-10"/>
          <w:w w:val="105"/>
        </w:rPr>
        <w:t> </w:t>
      </w:r>
      <w:r>
        <w:rPr>
          <w:w w:val="105"/>
        </w:rPr>
        <w:t>toma</w:t>
      </w:r>
      <w:r>
        <w:rPr>
          <w:spacing w:val="-10"/>
          <w:w w:val="105"/>
        </w:rPr>
        <w:t> </w:t>
      </w:r>
      <w:r>
        <w:rPr>
          <w:w w:val="105"/>
        </w:rPr>
        <w:t>forma</w:t>
      </w:r>
      <w:r>
        <w:rPr>
          <w:spacing w:val="-10"/>
          <w:w w:val="105"/>
        </w:rPr>
        <w:t> </w:t>
      </w:r>
      <w:r>
        <w:rPr>
          <w:w w:val="105"/>
        </w:rPr>
        <w:t>para</w:t>
      </w:r>
      <w:r>
        <w:rPr>
          <w:spacing w:val="-10"/>
          <w:w w:val="105"/>
        </w:rPr>
        <w:t> </w:t>
      </w:r>
      <w:r>
        <w:rPr>
          <w:w w:val="105"/>
        </w:rPr>
        <w:t>el</w:t>
      </w:r>
      <w:r>
        <w:rPr>
          <w:spacing w:val="-10"/>
          <w:w w:val="105"/>
        </w:rPr>
        <w:t> </w:t>
      </w:r>
      <w:r>
        <w:rPr>
          <w:w w:val="105"/>
        </w:rPr>
        <w:t>autor. Segundo, se ofrece un análisis de la ideología institucional que organiza el trabajo del agente investigador y sus implicaciones en términos del </w:t>
      </w:r>
      <w:r>
        <w:rPr>
          <w:spacing w:val="46"/>
          <w:w w:val="105"/>
        </w:rPr>
        <w:t> </w:t>
      </w:r>
      <w:r>
        <w:rPr>
          <w:w w:val="105"/>
        </w:rPr>
        <w:t>discurso</w:t>
      </w:r>
    </w:p>
    <w:p>
      <w:pPr>
        <w:spacing w:after="0" w:line="264"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4"/>
        <w:jc w:val="both"/>
      </w:pPr>
      <w:r>
        <w:rPr>
          <w:w w:val="105"/>
        </w:rPr>
        <w:t>dominante en torno a la corrupción. Esto desde el punto de vista del autor. Tercero,</w:t>
      </w:r>
      <w:r>
        <w:rPr>
          <w:spacing w:val="-8"/>
          <w:w w:val="105"/>
        </w:rPr>
        <w:t> </w:t>
      </w:r>
      <w:r>
        <w:rPr>
          <w:w w:val="105"/>
        </w:rPr>
        <w:t>se</w:t>
      </w:r>
      <w:r>
        <w:rPr>
          <w:spacing w:val="-8"/>
          <w:w w:val="105"/>
        </w:rPr>
        <w:t> </w:t>
      </w:r>
      <w:r>
        <w:rPr>
          <w:w w:val="105"/>
        </w:rPr>
        <w:t>identifican</w:t>
      </w:r>
      <w:r>
        <w:rPr>
          <w:spacing w:val="-8"/>
          <w:w w:val="105"/>
        </w:rPr>
        <w:t> </w:t>
      </w:r>
      <w:r>
        <w:rPr>
          <w:w w:val="105"/>
        </w:rPr>
        <w:t>las</w:t>
      </w:r>
      <w:r>
        <w:rPr>
          <w:spacing w:val="-8"/>
          <w:w w:val="105"/>
        </w:rPr>
        <w:t> </w:t>
      </w:r>
      <w:r>
        <w:rPr>
          <w:w w:val="105"/>
        </w:rPr>
        <w:t>condiciones</w:t>
      </w:r>
      <w:r>
        <w:rPr>
          <w:spacing w:val="-8"/>
          <w:w w:val="105"/>
        </w:rPr>
        <w:t> </w:t>
      </w:r>
      <w:r>
        <w:rPr>
          <w:w w:val="105"/>
        </w:rPr>
        <w:t>ideológicas</w:t>
      </w:r>
      <w:r>
        <w:rPr>
          <w:spacing w:val="-8"/>
          <w:w w:val="105"/>
        </w:rPr>
        <w:t> </w:t>
      </w:r>
      <w:r>
        <w:rPr>
          <w:w w:val="105"/>
        </w:rPr>
        <w:t>de</w:t>
      </w:r>
      <w:r>
        <w:rPr>
          <w:spacing w:val="-8"/>
          <w:w w:val="105"/>
        </w:rPr>
        <w:t> </w:t>
      </w:r>
      <w:r>
        <w:rPr>
          <w:w w:val="105"/>
        </w:rPr>
        <w:t>la</w:t>
      </w:r>
      <w:r>
        <w:rPr>
          <w:spacing w:val="-8"/>
          <w:w w:val="105"/>
        </w:rPr>
        <w:t> </w:t>
      </w:r>
      <w:r>
        <w:rPr>
          <w:w w:val="105"/>
        </w:rPr>
        <w:t>institución</w:t>
      </w:r>
      <w:r>
        <w:rPr>
          <w:spacing w:val="-8"/>
          <w:w w:val="105"/>
        </w:rPr>
        <w:t> </w:t>
      </w:r>
      <w:r>
        <w:rPr>
          <w:w w:val="105"/>
        </w:rPr>
        <w:t>bajo</w:t>
      </w:r>
      <w:r>
        <w:rPr>
          <w:spacing w:val="-8"/>
          <w:w w:val="105"/>
        </w:rPr>
        <w:t> </w:t>
      </w:r>
      <w:r>
        <w:rPr>
          <w:w w:val="105"/>
        </w:rPr>
        <w:t>la</w:t>
      </w:r>
      <w:r>
        <w:rPr>
          <w:spacing w:val="-8"/>
          <w:w w:val="105"/>
        </w:rPr>
        <w:t> </w:t>
      </w:r>
      <w:r>
        <w:rPr>
          <w:w w:val="105"/>
        </w:rPr>
        <w:t>cual se</w:t>
      </w:r>
      <w:r>
        <w:rPr>
          <w:spacing w:val="-10"/>
          <w:w w:val="105"/>
        </w:rPr>
        <w:t> </w:t>
      </w:r>
      <w:r>
        <w:rPr>
          <w:w w:val="105"/>
        </w:rPr>
        <w:t>construye</w:t>
      </w:r>
      <w:r>
        <w:rPr>
          <w:spacing w:val="-10"/>
          <w:w w:val="105"/>
        </w:rPr>
        <w:t> </w:t>
      </w:r>
      <w:r>
        <w:rPr>
          <w:w w:val="105"/>
        </w:rPr>
        <w:t>un</w:t>
      </w:r>
      <w:r>
        <w:rPr>
          <w:spacing w:val="-10"/>
          <w:w w:val="105"/>
        </w:rPr>
        <w:t> </w:t>
      </w:r>
      <w:r>
        <w:rPr>
          <w:w w:val="105"/>
        </w:rPr>
        <w:t>nuevo</w:t>
      </w:r>
      <w:r>
        <w:rPr>
          <w:spacing w:val="-10"/>
          <w:w w:val="105"/>
        </w:rPr>
        <w:t> </w:t>
      </w:r>
      <w:r>
        <w:rPr>
          <w:w w:val="105"/>
        </w:rPr>
        <w:t>discurso</w:t>
      </w:r>
      <w:r>
        <w:rPr>
          <w:spacing w:val="-10"/>
          <w:w w:val="105"/>
        </w:rPr>
        <w:t> </w:t>
      </w:r>
      <w:r>
        <w:rPr>
          <w:w w:val="105"/>
        </w:rPr>
        <w:t>basado</w:t>
      </w:r>
      <w:r>
        <w:rPr>
          <w:spacing w:val="-10"/>
          <w:w w:val="105"/>
        </w:rPr>
        <w:t> </w:t>
      </w:r>
      <w:r>
        <w:rPr>
          <w:w w:val="105"/>
        </w:rPr>
        <w:t>en</w:t>
      </w:r>
      <w:r>
        <w:rPr>
          <w:spacing w:val="-10"/>
          <w:w w:val="105"/>
        </w:rPr>
        <w:t> </w:t>
      </w:r>
      <w:r>
        <w:rPr>
          <w:w w:val="105"/>
        </w:rPr>
        <w:t>la</w:t>
      </w:r>
      <w:r>
        <w:rPr>
          <w:spacing w:val="-10"/>
          <w:w w:val="105"/>
        </w:rPr>
        <w:t> </w:t>
      </w:r>
      <w:r>
        <w:rPr>
          <w:w w:val="105"/>
        </w:rPr>
        <w:t>operación</w:t>
      </w:r>
      <w:r>
        <w:rPr>
          <w:spacing w:val="-10"/>
          <w:w w:val="105"/>
        </w:rPr>
        <w:t> </w:t>
      </w:r>
      <w:r>
        <w:rPr>
          <w:w w:val="105"/>
        </w:rPr>
        <w:t>de</w:t>
      </w:r>
      <w:r>
        <w:rPr>
          <w:spacing w:val="-10"/>
          <w:w w:val="105"/>
        </w:rPr>
        <w:t> </w:t>
      </w:r>
      <w:r>
        <w:rPr>
          <w:w w:val="105"/>
        </w:rPr>
        <w:t>instrumentos</w:t>
      </w:r>
      <w:r>
        <w:rPr>
          <w:spacing w:val="-10"/>
          <w:w w:val="105"/>
        </w:rPr>
        <w:t> </w:t>
      </w:r>
      <w:r>
        <w:rPr>
          <w:w w:val="105"/>
        </w:rPr>
        <w:t>éticos contra la</w:t>
      </w:r>
      <w:r>
        <w:rPr>
          <w:spacing w:val="-33"/>
          <w:w w:val="105"/>
        </w:rPr>
        <w:t> </w:t>
      </w:r>
      <w:r>
        <w:rPr>
          <w:w w:val="105"/>
        </w:rPr>
        <w:t>corrupción.</w:t>
      </w:r>
    </w:p>
    <w:p>
      <w:pPr>
        <w:pStyle w:val="BodyText"/>
        <w:spacing w:before="5"/>
      </w:pPr>
    </w:p>
    <w:p>
      <w:pPr>
        <w:pStyle w:val="Heading4"/>
        <w:numPr>
          <w:ilvl w:val="0"/>
          <w:numId w:val="13"/>
        </w:numPr>
        <w:tabs>
          <w:tab w:pos="384" w:val="left" w:leader="none"/>
        </w:tabs>
        <w:spacing w:line="278" w:lineRule="exact" w:before="1" w:after="0"/>
        <w:ind w:left="383" w:right="0" w:hanging="280"/>
        <w:jc w:val="both"/>
      </w:pPr>
      <w:r>
        <w:rPr/>
        <w:t>Eficiencia</w:t>
      </w:r>
      <w:r>
        <w:rPr>
          <w:spacing w:val="36"/>
        </w:rPr>
        <w:t> </w:t>
      </w:r>
      <w:r>
        <w:rPr/>
        <w:t>y</w:t>
      </w:r>
      <w:r>
        <w:rPr>
          <w:spacing w:val="36"/>
        </w:rPr>
        <w:t> </w:t>
      </w:r>
      <w:r>
        <w:rPr/>
        <w:t>Equidad</w:t>
      </w:r>
      <w:r>
        <w:rPr>
          <w:spacing w:val="36"/>
        </w:rPr>
        <w:t> </w:t>
      </w:r>
      <w:r>
        <w:rPr/>
        <w:t>en</w:t>
      </w:r>
      <w:r>
        <w:rPr>
          <w:spacing w:val="36"/>
        </w:rPr>
        <w:t> </w:t>
      </w:r>
      <w:r>
        <w:rPr/>
        <w:t>el</w:t>
      </w:r>
      <w:r>
        <w:rPr>
          <w:spacing w:val="36"/>
        </w:rPr>
        <w:t> </w:t>
      </w:r>
      <w:r>
        <w:rPr/>
        <w:t>Reclutamiento:</w:t>
      </w:r>
      <w:r>
        <w:rPr>
          <w:spacing w:val="36"/>
        </w:rPr>
        <w:t> </w:t>
      </w:r>
      <w:r>
        <w:rPr/>
        <w:t>Entre</w:t>
      </w:r>
      <w:r>
        <w:rPr>
          <w:spacing w:val="36"/>
        </w:rPr>
        <w:t> </w:t>
      </w:r>
      <w:r>
        <w:rPr/>
        <w:t>la</w:t>
      </w:r>
      <w:r>
        <w:rPr>
          <w:spacing w:val="36"/>
        </w:rPr>
        <w:t> </w:t>
      </w:r>
      <w:r>
        <w:rPr/>
        <w:t>Discrecionalidad</w:t>
      </w:r>
      <w:r>
        <w:rPr>
          <w:spacing w:val="36"/>
        </w:rPr>
        <w:t> </w:t>
      </w:r>
      <w:r>
        <w:rPr/>
        <w:t>y</w:t>
      </w:r>
    </w:p>
    <w:p>
      <w:pPr>
        <w:spacing w:line="278" w:lineRule="exact" w:before="0"/>
        <w:ind w:left="103" w:right="0" w:firstLine="0"/>
        <w:jc w:val="both"/>
        <w:rPr>
          <w:rFonts w:ascii="Palatino Linotype" w:hAnsi="Palatino Linotype"/>
          <w:b/>
          <w:sz w:val="21"/>
        </w:rPr>
      </w:pPr>
      <w:r>
        <w:rPr>
          <w:rFonts w:ascii="Palatino Linotype" w:hAnsi="Palatino Linotype"/>
          <w:b/>
          <w:sz w:val="21"/>
        </w:rPr>
        <w:t>Criterios de Mérito</w:t>
      </w:r>
    </w:p>
    <w:p>
      <w:pPr>
        <w:pStyle w:val="BodyText"/>
        <w:spacing w:before="11"/>
        <w:rPr>
          <w:rFonts w:ascii="Palatino Linotype"/>
          <w:b/>
          <w:sz w:val="20"/>
        </w:rPr>
      </w:pPr>
    </w:p>
    <w:p>
      <w:pPr>
        <w:pStyle w:val="BodyText"/>
        <w:spacing w:line="264" w:lineRule="auto"/>
        <w:ind w:left="103" w:right="116"/>
        <w:jc w:val="both"/>
      </w:pPr>
      <w:r>
        <w:rPr>
          <w:w w:val="105"/>
        </w:rPr>
        <w:t>Con</w:t>
      </w:r>
      <w:r>
        <w:rPr>
          <w:spacing w:val="-13"/>
          <w:w w:val="105"/>
        </w:rPr>
        <w:t> </w:t>
      </w:r>
      <w:r>
        <w:rPr>
          <w:w w:val="105"/>
        </w:rPr>
        <w:t>el</w:t>
      </w:r>
      <w:r>
        <w:rPr>
          <w:spacing w:val="-13"/>
          <w:w w:val="105"/>
        </w:rPr>
        <w:t> </w:t>
      </w:r>
      <w:r>
        <w:rPr>
          <w:spacing w:val="-3"/>
          <w:w w:val="105"/>
        </w:rPr>
        <w:t>propósito</w:t>
      </w:r>
      <w:r>
        <w:rPr>
          <w:spacing w:val="-13"/>
          <w:w w:val="105"/>
        </w:rPr>
        <w:t> </w:t>
      </w:r>
      <w:r>
        <w:rPr>
          <w:w w:val="105"/>
        </w:rPr>
        <w:t>de</w:t>
      </w:r>
      <w:r>
        <w:rPr>
          <w:spacing w:val="-13"/>
          <w:w w:val="105"/>
        </w:rPr>
        <w:t> </w:t>
      </w:r>
      <w:r>
        <w:rPr>
          <w:spacing w:val="-3"/>
          <w:w w:val="105"/>
        </w:rPr>
        <w:t>revelar</w:t>
      </w:r>
      <w:r>
        <w:rPr>
          <w:spacing w:val="-13"/>
          <w:w w:val="105"/>
        </w:rPr>
        <w:t> </w:t>
      </w:r>
      <w:r>
        <w:rPr>
          <w:w w:val="105"/>
        </w:rPr>
        <w:t>los</w:t>
      </w:r>
      <w:r>
        <w:rPr>
          <w:spacing w:val="-13"/>
          <w:w w:val="105"/>
        </w:rPr>
        <w:t> </w:t>
      </w:r>
      <w:r>
        <w:rPr>
          <w:spacing w:val="-3"/>
          <w:w w:val="105"/>
        </w:rPr>
        <w:t>procesos</w:t>
      </w:r>
      <w:r>
        <w:rPr>
          <w:spacing w:val="-13"/>
          <w:w w:val="105"/>
        </w:rPr>
        <w:t> </w:t>
      </w:r>
      <w:r>
        <w:rPr>
          <w:spacing w:val="-3"/>
          <w:w w:val="105"/>
        </w:rPr>
        <w:t>institucionales</w:t>
      </w:r>
      <w:r>
        <w:rPr>
          <w:spacing w:val="-13"/>
          <w:w w:val="105"/>
        </w:rPr>
        <w:t> </w:t>
      </w:r>
      <w:r>
        <w:rPr>
          <w:spacing w:val="-3"/>
          <w:w w:val="105"/>
        </w:rPr>
        <w:t>dentro</w:t>
      </w:r>
      <w:r>
        <w:rPr>
          <w:spacing w:val="-13"/>
          <w:w w:val="105"/>
        </w:rPr>
        <w:t> </w:t>
      </w:r>
      <w:r>
        <w:rPr>
          <w:w w:val="105"/>
        </w:rPr>
        <w:t>de</w:t>
      </w:r>
      <w:r>
        <w:rPr>
          <w:spacing w:val="-13"/>
          <w:w w:val="105"/>
        </w:rPr>
        <w:t> </w:t>
      </w:r>
      <w:r>
        <w:rPr>
          <w:w w:val="105"/>
        </w:rPr>
        <w:t>la</w:t>
      </w:r>
      <w:r>
        <w:rPr>
          <w:spacing w:val="-13"/>
          <w:w w:val="105"/>
        </w:rPr>
        <w:t> </w:t>
      </w:r>
      <w:r>
        <w:rPr>
          <w:spacing w:val="-3"/>
          <w:w w:val="105"/>
        </w:rPr>
        <w:t>policía</w:t>
      </w:r>
      <w:r>
        <w:rPr>
          <w:spacing w:val="-13"/>
          <w:w w:val="105"/>
        </w:rPr>
        <w:t> </w:t>
      </w:r>
      <w:r>
        <w:rPr>
          <w:spacing w:val="-3"/>
          <w:w w:val="105"/>
        </w:rPr>
        <w:t>judi- cial</w:t>
      </w:r>
      <w:r>
        <w:rPr>
          <w:spacing w:val="-20"/>
          <w:w w:val="105"/>
        </w:rPr>
        <w:t> </w:t>
      </w:r>
      <w:r>
        <w:rPr>
          <w:w w:val="105"/>
        </w:rPr>
        <w:t>que</w:t>
      </w:r>
      <w:r>
        <w:rPr>
          <w:spacing w:val="-20"/>
          <w:w w:val="105"/>
        </w:rPr>
        <w:t> </w:t>
      </w:r>
      <w:r>
        <w:rPr>
          <w:spacing w:val="-3"/>
          <w:w w:val="105"/>
        </w:rPr>
        <w:t>reproducen</w:t>
      </w:r>
      <w:r>
        <w:rPr>
          <w:spacing w:val="-20"/>
          <w:w w:val="105"/>
        </w:rPr>
        <w:t> </w:t>
      </w:r>
      <w:r>
        <w:rPr>
          <w:w w:val="105"/>
        </w:rPr>
        <w:t>o</w:t>
      </w:r>
      <w:r>
        <w:rPr>
          <w:spacing w:val="-20"/>
          <w:w w:val="105"/>
        </w:rPr>
        <w:t> </w:t>
      </w:r>
      <w:r>
        <w:rPr>
          <w:spacing w:val="-3"/>
          <w:w w:val="105"/>
        </w:rPr>
        <w:t>rompen</w:t>
      </w:r>
      <w:r>
        <w:rPr>
          <w:spacing w:val="-20"/>
          <w:w w:val="105"/>
        </w:rPr>
        <w:t> </w:t>
      </w:r>
      <w:r>
        <w:rPr>
          <w:w w:val="105"/>
        </w:rPr>
        <w:t>el</w:t>
      </w:r>
      <w:r>
        <w:rPr>
          <w:spacing w:val="-20"/>
          <w:w w:val="105"/>
        </w:rPr>
        <w:t> </w:t>
      </w:r>
      <w:r>
        <w:rPr>
          <w:spacing w:val="-3"/>
          <w:w w:val="105"/>
        </w:rPr>
        <w:t>paradigma</w:t>
      </w:r>
      <w:r>
        <w:rPr>
          <w:spacing w:val="-20"/>
          <w:w w:val="105"/>
        </w:rPr>
        <w:t> </w:t>
      </w:r>
      <w:r>
        <w:rPr>
          <w:w w:val="105"/>
        </w:rPr>
        <w:t>de</w:t>
      </w:r>
      <w:r>
        <w:rPr>
          <w:spacing w:val="-20"/>
          <w:w w:val="105"/>
        </w:rPr>
        <w:t> </w:t>
      </w:r>
      <w:r>
        <w:rPr>
          <w:w w:val="105"/>
        </w:rPr>
        <w:t>la</w:t>
      </w:r>
      <w:r>
        <w:rPr>
          <w:spacing w:val="-20"/>
          <w:w w:val="105"/>
        </w:rPr>
        <w:t> </w:t>
      </w:r>
      <w:r>
        <w:rPr>
          <w:spacing w:val="-3"/>
          <w:w w:val="105"/>
        </w:rPr>
        <w:t>corrupción</w:t>
      </w:r>
      <w:r>
        <w:rPr>
          <w:spacing w:val="-20"/>
          <w:w w:val="105"/>
        </w:rPr>
        <w:t> </w:t>
      </w:r>
      <w:r>
        <w:rPr>
          <w:spacing w:val="-3"/>
          <w:w w:val="105"/>
        </w:rPr>
        <w:t>policial,</w:t>
      </w:r>
      <w:r>
        <w:rPr>
          <w:spacing w:val="-20"/>
          <w:w w:val="105"/>
        </w:rPr>
        <w:t> </w:t>
      </w:r>
      <w:r>
        <w:rPr>
          <w:w w:val="105"/>
        </w:rPr>
        <w:t>la</w:t>
      </w:r>
      <w:r>
        <w:rPr>
          <w:spacing w:val="-20"/>
          <w:w w:val="105"/>
        </w:rPr>
        <w:t> </w:t>
      </w:r>
      <w:r>
        <w:rPr>
          <w:spacing w:val="-3"/>
          <w:w w:val="105"/>
        </w:rPr>
        <w:t>narrativa siguiente</w:t>
      </w:r>
      <w:r>
        <w:rPr>
          <w:spacing w:val="-14"/>
          <w:w w:val="105"/>
        </w:rPr>
        <w:t> </w:t>
      </w:r>
      <w:r>
        <w:rPr>
          <w:w w:val="105"/>
        </w:rPr>
        <w:t>se</w:t>
      </w:r>
      <w:r>
        <w:rPr>
          <w:spacing w:val="-14"/>
          <w:w w:val="105"/>
        </w:rPr>
        <w:t> </w:t>
      </w:r>
      <w:r>
        <w:rPr>
          <w:spacing w:val="-3"/>
          <w:w w:val="105"/>
        </w:rPr>
        <w:t>completó</w:t>
      </w:r>
      <w:r>
        <w:rPr>
          <w:spacing w:val="-14"/>
          <w:w w:val="105"/>
        </w:rPr>
        <w:t> </w:t>
      </w:r>
      <w:r>
        <w:rPr>
          <w:spacing w:val="-3"/>
          <w:w w:val="105"/>
        </w:rPr>
        <w:t>desde</w:t>
      </w:r>
      <w:r>
        <w:rPr>
          <w:spacing w:val="-14"/>
          <w:w w:val="105"/>
        </w:rPr>
        <w:t> </w:t>
      </w:r>
      <w:r>
        <w:rPr>
          <w:w w:val="105"/>
        </w:rPr>
        <w:t>la</w:t>
      </w:r>
      <w:r>
        <w:rPr>
          <w:spacing w:val="-14"/>
          <w:w w:val="105"/>
        </w:rPr>
        <w:t> </w:t>
      </w:r>
      <w:r>
        <w:rPr>
          <w:spacing w:val="-3"/>
          <w:w w:val="105"/>
        </w:rPr>
        <w:t>perspectiva</w:t>
      </w:r>
      <w:r>
        <w:rPr>
          <w:spacing w:val="-14"/>
          <w:w w:val="105"/>
        </w:rPr>
        <w:t> </w:t>
      </w:r>
      <w:r>
        <w:rPr>
          <w:w w:val="105"/>
        </w:rPr>
        <w:t>del</w:t>
      </w:r>
      <w:r>
        <w:rPr>
          <w:spacing w:val="-14"/>
          <w:w w:val="105"/>
        </w:rPr>
        <w:t> </w:t>
      </w:r>
      <w:r>
        <w:rPr>
          <w:spacing w:val="-3"/>
          <w:w w:val="105"/>
        </w:rPr>
        <w:t>autor</w:t>
      </w:r>
      <w:r>
        <w:rPr>
          <w:spacing w:val="-14"/>
          <w:w w:val="105"/>
        </w:rPr>
        <w:t> </w:t>
      </w:r>
      <w:r>
        <w:rPr>
          <w:w w:val="105"/>
        </w:rPr>
        <w:t>en</w:t>
      </w:r>
      <w:r>
        <w:rPr>
          <w:spacing w:val="-14"/>
          <w:w w:val="105"/>
        </w:rPr>
        <w:t> </w:t>
      </w:r>
      <w:r>
        <w:rPr>
          <w:spacing w:val="-3"/>
          <w:w w:val="105"/>
        </w:rPr>
        <w:t>primera</w:t>
      </w:r>
      <w:r>
        <w:rPr>
          <w:spacing w:val="-14"/>
          <w:w w:val="105"/>
        </w:rPr>
        <w:t> </w:t>
      </w:r>
      <w:r>
        <w:rPr>
          <w:spacing w:val="-3"/>
          <w:w w:val="105"/>
        </w:rPr>
        <w:t>persona.</w:t>
      </w:r>
    </w:p>
    <w:p>
      <w:pPr>
        <w:pStyle w:val="BodyText"/>
        <w:spacing w:before="3"/>
        <w:rPr>
          <w:sz w:val="23"/>
        </w:rPr>
      </w:pPr>
    </w:p>
    <w:p>
      <w:pPr>
        <w:pStyle w:val="BodyText"/>
        <w:spacing w:line="256" w:lineRule="auto"/>
        <w:ind w:left="103" w:right="114" w:firstLine="850"/>
        <w:jc w:val="both"/>
      </w:pPr>
      <w:r>
        <w:rPr/>
        <w:t>Mi historia  como  agente  investigador  de  la  policía  judicial  empieza a escribirse de manera circunstancial en el año de 1987. A finales de los 80s,       se viven tiempos difíciles en los Estados  Unidos  (EU),  donde  mi  familia  mi-  gró años antes. De acuerdo a Baca Zinn </w:t>
      </w:r>
      <w:r>
        <w:rPr>
          <w:rFonts w:ascii="Palatino Linotype" w:hAnsi="Palatino Linotype"/>
          <w:i/>
        </w:rPr>
        <w:t>et al.</w:t>
      </w:r>
      <w:r>
        <w:rPr/>
        <w:t>, “los vaivenes de la economía americana asociados al cambio estructural de una sociedad industrial a una postindustrial  son  especialmente  trastocadores  para  las  familias  migrantes   y Latinas” (Baca </w:t>
      </w:r>
      <w:r>
        <w:rPr>
          <w:rFonts w:ascii="Palatino Linotype" w:hAnsi="Palatino Linotype"/>
          <w:i/>
        </w:rPr>
        <w:t>et al</w:t>
      </w:r>
      <w:r>
        <w:rPr/>
        <w:t>, 2008, 94-96). Mi caso en particular no es la excepción.       La transformación estructural del orden económico afecta negativamente las expectativas de trabajo para las minorías en los Estados Unidos y, por ende, reduce drásticamente las oportunidades en el mercado de trabajo. En este contexto  laboral,  las  oportunidades  de  empleo  mejor  pagadas  se  orientan    al segmento primario de la industria de servicios. Pilar de una economía postindustrial apuntalada por la educación superior. Es en estos  tiempos  difíciles precisamente donde mi educación básica y media superior en México,   el equivalente a graduado de </w:t>
      </w:r>
      <w:r>
        <w:rPr>
          <w:rFonts w:ascii="Palatino Linotype" w:hAnsi="Palatino Linotype"/>
          <w:i/>
        </w:rPr>
        <w:t>High School </w:t>
      </w:r>
      <w:r>
        <w:rPr/>
        <w:t>en los Estados Unidos, no son  de mucha </w:t>
      </w:r>
      <w:r>
        <w:rPr>
          <w:spacing w:val="38"/>
        </w:rPr>
        <w:t> </w:t>
      </w:r>
      <w:r>
        <w:rPr/>
        <w:t>ayuda.</w:t>
      </w:r>
    </w:p>
    <w:p>
      <w:pPr>
        <w:pStyle w:val="BodyText"/>
        <w:spacing w:before="10"/>
        <w:rPr>
          <w:sz w:val="23"/>
        </w:rPr>
      </w:pPr>
    </w:p>
    <w:p>
      <w:pPr>
        <w:pStyle w:val="BodyText"/>
        <w:spacing w:line="264" w:lineRule="auto" w:before="1"/>
        <w:ind w:left="103" w:right="114" w:firstLine="850"/>
        <w:jc w:val="both"/>
      </w:pPr>
      <w:r>
        <w:rPr>
          <w:w w:val="105"/>
        </w:rPr>
        <w:t>Ya casado, con una hija y otro en camino, la situación económica y familiar se complica. El sueldo de trabajos diversos asociados a la agricultura y</w:t>
      </w:r>
      <w:r>
        <w:rPr>
          <w:spacing w:val="-3"/>
          <w:w w:val="105"/>
        </w:rPr>
        <w:t> </w:t>
      </w:r>
      <w:r>
        <w:rPr>
          <w:w w:val="105"/>
        </w:rPr>
        <w:t>al</w:t>
      </w:r>
      <w:r>
        <w:rPr>
          <w:spacing w:val="-3"/>
          <w:w w:val="105"/>
        </w:rPr>
        <w:t> </w:t>
      </w:r>
      <w:r>
        <w:rPr>
          <w:w w:val="105"/>
        </w:rPr>
        <w:t>área</w:t>
      </w:r>
      <w:r>
        <w:rPr>
          <w:spacing w:val="-3"/>
          <w:w w:val="105"/>
        </w:rPr>
        <w:t> </w:t>
      </w:r>
      <w:r>
        <w:rPr>
          <w:w w:val="105"/>
        </w:rPr>
        <w:t>de</w:t>
      </w:r>
      <w:r>
        <w:rPr>
          <w:spacing w:val="-3"/>
          <w:w w:val="105"/>
        </w:rPr>
        <w:t> </w:t>
      </w:r>
      <w:r>
        <w:rPr>
          <w:w w:val="105"/>
        </w:rPr>
        <w:t>servicios</w:t>
      </w:r>
      <w:r>
        <w:rPr>
          <w:spacing w:val="-3"/>
          <w:w w:val="105"/>
        </w:rPr>
        <w:t> </w:t>
      </w:r>
      <w:r>
        <w:rPr>
          <w:w w:val="105"/>
        </w:rPr>
        <w:t>de</w:t>
      </w:r>
      <w:r>
        <w:rPr>
          <w:spacing w:val="-3"/>
          <w:w w:val="105"/>
        </w:rPr>
        <w:t> </w:t>
      </w:r>
      <w:r>
        <w:rPr>
          <w:w w:val="105"/>
        </w:rPr>
        <w:t>baja</w:t>
      </w:r>
      <w:r>
        <w:rPr>
          <w:spacing w:val="-3"/>
          <w:w w:val="105"/>
        </w:rPr>
        <w:t> </w:t>
      </w:r>
      <w:r>
        <w:rPr>
          <w:w w:val="105"/>
        </w:rPr>
        <w:t>paga</w:t>
      </w:r>
      <w:r>
        <w:rPr>
          <w:spacing w:val="-3"/>
          <w:w w:val="105"/>
        </w:rPr>
        <w:t> </w:t>
      </w:r>
      <w:r>
        <w:rPr>
          <w:w w:val="105"/>
        </w:rPr>
        <w:t>no</w:t>
      </w:r>
      <w:r>
        <w:rPr>
          <w:spacing w:val="-3"/>
          <w:w w:val="105"/>
        </w:rPr>
        <w:t> </w:t>
      </w:r>
      <w:r>
        <w:rPr>
          <w:w w:val="105"/>
        </w:rPr>
        <w:t>es</w:t>
      </w:r>
      <w:r>
        <w:rPr>
          <w:spacing w:val="-3"/>
          <w:w w:val="105"/>
        </w:rPr>
        <w:t> </w:t>
      </w:r>
      <w:r>
        <w:rPr>
          <w:w w:val="105"/>
        </w:rPr>
        <w:t>suficiente</w:t>
      </w:r>
      <w:r>
        <w:rPr>
          <w:spacing w:val="-3"/>
          <w:w w:val="105"/>
        </w:rPr>
        <w:t> </w:t>
      </w:r>
      <w:r>
        <w:rPr>
          <w:w w:val="105"/>
        </w:rPr>
        <w:t>para</w:t>
      </w:r>
      <w:r>
        <w:rPr>
          <w:spacing w:val="-3"/>
          <w:w w:val="105"/>
        </w:rPr>
        <w:t> </w:t>
      </w:r>
      <w:r>
        <w:rPr>
          <w:w w:val="105"/>
        </w:rPr>
        <w:t>cubrir</w:t>
      </w:r>
      <w:r>
        <w:rPr>
          <w:spacing w:val="-3"/>
          <w:w w:val="105"/>
        </w:rPr>
        <w:t> </w:t>
      </w:r>
      <w:r>
        <w:rPr>
          <w:w w:val="105"/>
        </w:rPr>
        <w:t>las</w:t>
      </w:r>
      <w:r>
        <w:rPr>
          <w:spacing w:val="-3"/>
          <w:w w:val="105"/>
        </w:rPr>
        <w:t> </w:t>
      </w:r>
      <w:r>
        <w:rPr>
          <w:w w:val="105"/>
        </w:rPr>
        <w:t>necesidades básicas de una familia joven en los Estados Unidos. Esta es la etapa de mi</w:t>
      </w:r>
      <w:r>
        <w:rPr>
          <w:spacing w:val="48"/>
          <w:w w:val="105"/>
        </w:rPr>
        <w:t> </w:t>
      </w:r>
      <w:r>
        <w:rPr>
          <w:w w:val="105"/>
        </w:rPr>
        <w:t>vida que decido regresar a México, Monterrey para ser más específico. Ya en la ciudad, sin dinero y sin techo, mi madre nos acoge en su casa. El respiro momentáneo</w:t>
      </w:r>
      <w:r>
        <w:rPr>
          <w:spacing w:val="-11"/>
          <w:w w:val="105"/>
        </w:rPr>
        <w:t> </w:t>
      </w:r>
      <w:r>
        <w:rPr>
          <w:w w:val="105"/>
        </w:rPr>
        <w:t>detrás</w:t>
      </w:r>
      <w:r>
        <w:rPr>
          <w:spacing w:val="-10"/>
          <w:w w:val="105"/>
        </w:rPr>
        <w:t> </w:t>
      </w:r>
      <w:r>
        <w:rPr>
          <w:w w:val="105"/>
        </w:rPr>
        <w:t>del</w:t>
      </w:r>
      <w:r>
        <w:rPr>
          <w:spacing w:val="-10"/>
          <w:w w:val="105"/>
        </w:rPr>
        <w:t> </w:t>
      </w:r>
      <w:r>
        <w:rPr>
          <w:w w:val="105"/>
        </w:rPr>
        <w:t>apoyo</w:t>
      </w:r>
      <w:r>
        <w:rPr>
          <w:spacing w:val="-10"/>
          <w:w w:val="105"/>
        </w:rPr>
        <w:t> </w:t>
      </w:r>
      <w:r>
        <w:rPr>
          <w:w w:val="105"/>
        </w:rPr>
        <w:t>absoluto</w:t>
      </w:r>
      <w:r>
        <w:rPr>
          <w:spacing w:val="-10"/>
          <w:w w:val="105"/>
        </w:rPr>
        <w:t> </w:t>
      </w:r>
      <w:r>
        <w:rPr>
          <w:w w:val="105"/>
        </w:rPr>
        <w:t>por</w:t>
      </w:r>
      <w:r>
        <w:rPr>
          <w:spacing w:val="-10"/>
          <w:w w:val="105"/>
        </w:rPr>
        <w:t> </w:t>
      </w:r>
      <w:r>
        <w:rPr>
          <w:w w:val="105"/>
        </w:rPr>
        <w:t>parte</w:t>
      </w:r>
      <w:r>
        <w:rPr>
          <w:spacing w:val="-10"/>
          <w:w w:val="105"/>
        </w:rPr>
        <w:t> </w:t>
      </w:r>
      <w:r>
        <w:rPr>
          <w:w w:val="105"/>
        </w:rPr>
        <w:t>de</w:t>
      </w:r>
      <w:r>
        <w:rPr>
          <w:spacing w:val="-10"/>
          <w:w w:val="105"/>
        </w:rPr>
        <w:t> </w:t>
      </w:r>
      <w:r>
        <w:rPr>
          <w:w w:val="105"/>
        </w:rPr>
        <w:t>mi</w:t>
      </w:r>
      <w:r>
        <w:rPr>
          <w:spacing w:val="-10"/>
          <w:w w:val="105"/>
        </w:rPr>
        <w:t> </w:t>
      </w:r>
      <w:r>
        <w:rPr>
          <w:w w:val="105"/>
        </w:rPr>
        <w:t>madre</w:t>
      </w:r>
      <w:r>
        <w:rPr>
          <w:spacing w:val="-11"/>
          <w:w w:val="105"/>
        </w:rPr>
        <w:t> </w:t>
      </w:r>
      <w:r>
        <w:rPr>
          <w:w w:val="105"/>
        </w:rPr>
        <w:t>es</w:t>
      </w:r>
      <w:r>
        <w:rPr>
          <w:spacing w:val="-10"/>
          <w:w w:val="105"/>
        </w:rPr>
        <w:t> </w:t>
      </w:r>
      <w:r>
        <w:rPr>
          <w:w w:val="105"/>
        </w:rPr>
        <w:t>un</w:t>
      </w:r>
      <w:r>
        <w:rPr>
          <w:spacing w:val="-10"/>
          <w:w w:val="105"/>
        </w:rPr>
        <w:t> </w:t>
      </w:r>
      <w:r>
        <w:rPr>
          <w:w w:val="105"/>
        </w:rPr>
        <w:t>gesto</w:t>
      </w:r>
      <w:r>
        <w:rPr>
          <w:spacing w:val="-10"/>
          <w:w w:val="105"/>
        </w:rPr>
        <w:t> </w:t>
      </w:r>
      <w:r>
        <w:rPr>
          <w:w w:val="105"/>
        </w:rPr>
        <w:t>ma- terno de aprecio puro. No más preocupaciones por un tiempo. El apremio</w:t>
      </w:r>
      <w:r>
        <w:rPr>
          <w:spacing w:val="-15"/>
          <w:w w:val="105"/>
        </w:rPr>
        <w:t> </w:t>
      </w:r>
      <w:r>
        <w:rPr>
          <w:w w:val="105"/>
        </w:rPr>
        <w:t>por</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64" w:lineRule="auto" w:before="61"/>
        <w:ind w:left="117" w:right="102"/>
        <w:jc w:val="both"/>
      </w:pPr>
      <w:r>
        <w:rPr/>
        <w:pict>
          <v:rect style="position:absolute;margin-left:407.438995pt;margin-top:-51.249844pt;width:26.262pt;height:26.262pt;mso-position-horizontal-relative:page;mso-position-vertical-relative:paragraph;z-index:-228184" filled="true" fillcolor="#9d9d9c" stroked="false">
            <v:fill type="solid"/>
            <w10:wrap type="none"/>
          </v:rect>
        </w:pict>
      </w:r>
      <w:r>
        <w:rPr>
          <w:w w:val="105"/>
        </w:rPr>
        <w:t>trabajar</w:t>
      </w:r>
      <w:r>
        <w:rPr>
          <w:spacing w:val="-15"/>
          <w:w w:val="105"/>
        </w:rPr>
        <w:t> </w:t>
      </w:r>
      <w:r>
        <w:rPr>
          <w:w w:val="105"/>
        </w:rPr>
        <w:t>sin</w:t>
      </w:r>
      <w:r>
        <w:rPr>
          <w:spacing w:val="-15"/>
          <w:w w:val="105"/>
        </w:rPr>
        <w:t> </w:t>
      </w:r>
      <w:r>
        <w:rPr>
          <w:w w:val="105"/>
        </w:rPr>
        <w:t>embargo</w:t>
      </w:r>
      <w:r>
        <w:rPr>
          <w:spacing w:val="-15"/>
          <w:w w:val="105"/>
        </w:rPr>
        <w:t> </w:t>
      </w:r>
      <w:r>
        <w:rPr>
          <w:w w:val="105"/>
        </w:rPr>
        <w:t>sigue</w:t>
      </w:r>
      <w:r>
        <w:rPr>
          <w:spacing w:val="-15"/>
          <w:w w:val="105"/>
        </w:rPr>
        <w:t> </w:t>
      </w:r>
      <w:r>
        <w:rPr>
          <w:w w:val="105"/>
        </w:rPr>
        <w:t>muy</w:t>
      </w:r>
      <w:r>
        <w:rPr>
          <w:spacing w:val="-15"/>
          <w:w w:val="105"/>
        </w:rPr>
        <w:t> </w:t>
      </w:r>
      <w:r>
        <w:rPr>
          <w:w w:val="105"/>
        </w:rPr>
        <w:t>presente.</w:t>
      </w:r>
      <w:r>
        <w:rPr>
          <w:spacing w:val="-15"/>
          <w:w w:val="105"/>
        </w:rPr>
        <w:t> </w:t>
      </w:r>
      <w:r>
        <w:rPr>
          <w:w w:val="105"/>
        </w:rPr>
        <w:t>La</w:t>
      </w:r>
      <w:r>
        <w:rPr>
          <w:spacing w:val="-15"/>
          <w:w w:val="105"/>
        </w:rPr>
        <w:t> </w:t>
      </w:r>
      <w:r>
        <w:rPr>
          <w:w w:val="105"/>
        </w:rPr>
        <w:t>presión</w:t>
      </w:r>
      <w:r>
        <w:rPr>
          <w:spacing w:val="-15"/>
          <w:w w:val="105"/>
        </w:rPr>
        <w:t> </w:t>
      </w:r>
      <w:r>
        <w:rPr>
          <w:w w:val="105"/>
        </w:rPr>
        <w:t>crece</w:t>
      </w:r>
      <w:r>
        <w:rPr>
          <w:spacing w:val="-15"/>
          <w:w w:val="105"/>
        </w:rPr>
        <w:t> </w:t>
      </w:r>
      <w:r>
        <w:rPr>
          <w:w w:val="105"/>
        </w:rPr>
        <w:t>día</w:t>
      </w:r>
      <w:r>
        <w:rPr>
          <w:spacing w:val="-15"/>
          <w:w w:val="105"/>
        </w:rPr>
        <w:t> </w:t>
      </w:r>
      <w:r>
        <w:rPr>
          <w:w w:val="105"/>
        </w:rPr>
        <w:t>a</w:t>
      </w:r>
      <w:r>
        <w:rPr>
          <w:spacing w:val="-15"/>
          <w:w w:val="105"/>
        </w:rPr>
        <w:t> </w:t>
      </w:r>
      <w:r>
        <w:rPr>
          <w:w w:val="105"/>
        </w:rPr>
        <w:t>día.</w:t>
      </w:r>
      <w:r>
        <w:rPr>
          <w:spacing w:val="-15"/>
          <w:w w:val="105"/>
        </w:rPr>
        <w:t> </w:t>
      </w:r>
      <w:r>
        <w:rPr>
          <w:w w:val="105"/>
        </w:rPr>
        <w:t>Sin</w:t>
      </w:r>
      <w:r>
        <w:rPr>
          <w:spacing w:val="-15"/>
          <w:w w:val="105"/>
        </w:rPr>
        <w:t> </w:t>
      </w:r>
      <w:r>
        <w:rPr>
          <w:w w:val="105"/>
        </w:rPr>
        <w:t>trabajo y con la responsabilidad de una familia, pasan semanas sin mucho</w:t>
      </w:r>
      <w:r>
        <w:rPr>
          <w:spacing w:val="-19"/>
          <w:w w:val="105"/>
        </w:rPr>
        <w:t> </w:t>
      </w:r>
      <w:r>
        <w:rPr>
          <w:w w:val="105"/>
        </w:rPr>
        <w:t>cambio.</w:t>
      </w:r>
    </w:p>
    <w:p>
      <w:pPr>
        <w:pStyle w:val="BodyText"/>
        <w:spacing w:before="3"/>
        <w:rPr>
          <w:sz w:val="23"/>
        </w:rPr>
      </w:pPr>
    </w:p>
    <w:p>
      <w:pPr>
        <w:pStyle w:val="BodyText"/>
        <w:spacing w:line="264" w:lineRule="auto"/>
        <w:ind w:left="117" w:right="101" w:firstLine="850"/>
        <w:jc w:val="both"/>
      </w:pPr>
      <w:r>
        <w:rPr>
          <w:w w:val="105"/>
        </w:rPr>
        <w:t>El mismo año, después de días aciagos y horas extensas de plática, decidimos mi esposa y yo que era tiempo de tomar una ruta si no nueva por lo menos alternativa. Se llega el momento de retornar a los EU. Sin embargo, mientras pienso en las opciones que tengo a mi alcance, me incomoda la idea de apartarme de mi familia. Debo confesar que al platicarlo con mi madre,  </w:t>
      </w:r>
      <w:r>
        <w:rPr>
          <w:spacing w:val="48"/>
          <w:w w:val="105"/>
        </w:rPr>
        <w:t> </w:t>
      </w:r>
      <w:r>
        <w:rPr>
          <w:w w:val="105"/>
        </w:rPr>
        <w:t>la idea de regresar a los EU sin mi esposa e hija simplemente no es de mi agrado. Curiosamente, mi hermano menor interviene en la plática. Mientras lee</w:t>
      </w:r>
      <w:r>
        <w:rPr>
          <w:spacing w:val="-5"/>
          <w:w w:val="105"/>
        </w:rPr>
        <w:t> </w:t>
      </w:r>
      <w:r>
        <w:rPr>
          <w:w w:val="105"/>
        </w:rPr>
        <w:t>el</w:t>
      </w:r>
      <w:r>
        <w:rPr>
          <w:spacing w:val="-5"/>
          <w:w w:val="105"/>
        </w:rPr>
        <w:t> </w:t>
      </w:r>
      <w:r>
        <w:rPr>
          <w:w w:val="105"/>
        </w:rPr>
        <w:t>periódico</w:t>
      </w:r>
      <w:r>
        <w:rPr>
          <w:spacing w:val="-5"/>
          <w:w w:val="105"/>
        </w:rPr>
        <w:t> </w:t>
      </w:r>
      <w:r>
        <w:rPr>
          <w:w w:val="105"/>
        </w:rPr>
        <w:t>El</w:t>
      </w:r>
      <w:r>
        <w:rPr>
          <w:spacing w:val="-5"/>
          <w:w w:val="105"/>
        </w:rPr>
        <w:t> </w:t>
      </w:r>
      <w:r>
        <w:rPr>
          <w:w w:val="105"/>
        </w:rPr>
        <w:t>Norte,</w:t>
      </w:r>
      <w:r>
        <w:rPr>
          <w:spacing w:val="-5"/>
          <w:w w:val="105"/>
        </w:rPr>
        <w:t> </w:t>
      </w:r>
      <w:r>
        <w:rPr>
          <w:w w:val="105"/>
        </w:rPr>
        <w:t>le</w:t>
      </w:r>
      <w:r>
        <w:rPr>
          <w:spacing w:val="-5"/>
          <w:w w:val="105"/>
        </w:rPr>
        <w:t> </w:t>
      </w:r>
      <w:r>
        <w:rPr>
          <w:w w:val="105"/>
        </w:rPr>
        <w:t>llama</w:t>
      </w:r>
      <w:r>
        <w:rPr>
          <w:spacing w:val="-5"/>
          <w:w w:val="105"/>
        </w:rPr>
        <w:t> </w:t>
      </w:r>
      <w:r>
        <w:rPr>
          <w:w w:val="105"/>
        </w:rPr>
        <w:t>la</w:t>
      </w:r>
      <w:r>
        <w:rPr>
          <w:spacing w:val="-5"/>
          <w:w w:val="105"/>
        </w:rPr>
        <w:t> </w:t>
      </w:r>
      <w:r>
        <w:rPr>
          <w:w w:val="105"/>
        </w:rPr>
        <w:t>atención</w:t>
      </w:r>
      <w:r>
        <w:rPr>
          <w:spacing w:val="-5"/>
          <w:w w:val="105"/>
        </w:rPr>
        <w:t> </w:t>
      </w:r>
      <w:r>
        <w:rPr>
          <w:w w:val="105"/>
        </w:rPr>
        <w:t>un</w:t>
      </w:r>
      <w:r>
        <w:rPr>
          <w:spacing w:val="-5"/>
          <w:w w:val="105"/>
        </w:rPr>
        <w:t> </w:t>
      </w:r>
      <w:r>
        <w:rPr>
          <w:w w:val="105"/>
        </w:rPr>
        <w:t>anuncio</w:t>
      </w:r>
      <w:r>
        <w:rPr>
          <w:spacing w:val="-5"/>
          <w:w w:val="105"/>
        </w:rPr>
        <w:t> </w:t>
      </w:r>
      <w:r>
        <w:rPr>
          <w:w w:val="105"/>
        </w:rPr>
        <w:t>de</w:t>
      </w:r>
      <w:r>
        <w:rPr>
          <w:spacing w:val="-5"/>
          <w:w w:val="105"/>
        </w:rPr>
        <w:t> </w:t>
      </w:r>
      <w:r>
        <w:rPr>
          <w:w w:val="105"/>
        </w:rPr>
        <w:t>media</w:t>
      </w:r>
      <w:r>
        <w:rPr>
          <w:spacing w:val="-5"/>
          <w:w w:val="105"/>
        </w:rPr>
        <w:t> </w:t>
      </w:r>
      <w:r>
        <w:rPr>
          <w:w w:val="105"/>
        </w:rPr>
        <w:t>cuartilla.</w:t>
      </w:r>
      <w:r>
        <w:rPr>
          <w:spacing w:val="-5"/>
          <w:w w:val="105"/>
        </w:rPr>
        <w:t> </w:t>
      </w:r>
      <w:r>
        <w:rPr>
          <w:w w:val="105"/>
        </w:rPr>
        <w:t>Es una</w:t>
      </w:r>
      <w:r>
        <w:rPr>
          <w:spacing w:val="-6"/>
          <w:w w:val="105"/>
        </w:rPr>
        <w:t> </w:t>
      </w:r>
      <w:r>
        <w:rPr>
          <w:w w:val="105"/>
        </w:rPr>
        <w:t>convocatoria</w:t>
      </w:r>
      <w:r>
        <w:rPr>
          <w:spacing w:val="-6"/>
          <w:w w:val="105"/>
        </w:rPr>
        <w:t> </w:t>
      </w:r>
      <w:r>
        <w:rPr>
          <w:w w:val="105"/>
        </w:rPr>
        <w:t>que</w:t>
      </w:r>
      <w:r>
        <w:rPr>
          <w:spacing w:val="-6"/>
          <w:w w:val="105"/>
        </w:rPr>
        <w:t> </w:t>
      </w:r>
      <w:r>
        <w:rPr>
          <w:w w:val="105"/>
        </w:rPr>
        <w:t>lista</w:t>
      </w:r>
      <w:r>
        <w:rPr>
          <w:spacing w:val="-6"/>
          <w:w w:val="105"/>
        </w:rPr>
        <w:t> </w:t>
      </w:r>
      <w:r>
        <w:rPr>
          <w:w w:val="105"/>
        </w:rPr>
        <w:t>los</w:t>
      </w:r>
      <w:r>
        <w:rPr>
          <w:spacing w:val="-6"/>
          <w:w w:val="105"/>
        </w:rPr>
        <w:t> </w:t>
      </w:r>
      <w:r>
        <w:rPr>
          <w:w w:val="105"/>
        </w:rPr>
        <w:t>requisitos</w:t>
      </w:r>
      <w:r>
        <w:rPr>
          <w:spacing w:val="-6"/>
          <w:w w:val="105"/>
        </w:rPr>
        <w:t> </w:t>
      </w:r>
      <w:r>
        <w:rPr>
          <w:w w:val="105"/>
        </w:rPr>
        <w:t>de</w:t>
      </w:r>
      <w:r>
        <w:rPr>
          <w:spacing w:val="-6"/>
          <w:w w:val="105"/>
        </w:rPr>
        <w:t> </w:t>
      </w:r>
      <w:r>
        <w:rPr>
          <w:w w:val="105"/>
        </w:rPr>
        <w:t>ingreso</w:t>
      </w:r>
      <w:r>
        <w:rPr>
          <w:spacing w:val="-6"/>
          <w:w w:val="105"/>
        </w:rPr>
        <w:t> </w:t>
      </w:r>
      <w:r>
        <w:rPr>
          <w:w w:val="105"/>
        </w:rPr>
        <w:t>a</w:t>
      </w:r>
      <w:r>
        <w:rPr>
          <w:spacing w:val="-6"/>
          <w:w w:val="105"/>
        </w:rPr>
        <w:t> </w:t>
      </w:r>
      <w:r>
        <w:rPr>
          <w:w w:val="105"/>
        </w:rPr>
        <w:t>la</w:t>
      </w:r>
      <w:r>
        <w:rPr>
          <w:spacing w:val="-6"/>
          <w:w w:val="105"/>
        </w:rPr>
        <w:t> </w:t>
      </w:r>
      <w:r>
        <w:rPr>
          <w:w w:val="105"/>
        </w:rPr>
        <w:t>Academia</w:t>
      </w:r>
      <w:r>
        <w:rPr>
          <w:spacing w:val="-6"/>
          <w:w w:val="105"/>
        </w:rPr>
        <w:t> </w:t>
      </w:r>
      <w:r>
        <w:rPr>
          <w:w w:val="105"/>
        </w:rPr>
        <w:t>de</w:t>
      </w:r>
      <w:r>
        <w:rPr>
          <w:spacing w:val="-6"/>
          <w:w w:val="105"/>
        </w:rPr>
        <w:t> </w:t>
      </w:r>
      <w:r>
        <w:rPr>
          <w:w w:val="105"/>
        </w:rPr>
        <w:t>la</w:t>
      </w:r>
      <w:r>
        <w:rPr>
          <w:spacing w:val="-6"/>
          <w:w w:val="105"/>
        </w:rPr>
        <w:t> </w:t>
      </w:r>
      <w:r>
        <w:rPr>
          <w:w w:val="105"/>
        </w:rPr>
        <w:t>Policía Judicial</w:t>
      </w:r>
      <w:r>
        <w:rPr>
          <w:spacing w:val="26"/>
          <w:w w:val="105"/>
        </w:rPr>
        <w:t> </w:t>
      </w:r>
      <w:r>
        <w:rPr>
          <w:w w:val="105"/>
        </w:rPr>
        <w:t>del</w:t>
      </w:r>
      <w:r>
        <w:rPr>
          <w:spacing w:val="26"/>
          <w:w w:val="105"/>
        </w:rPr>
        <w:t> </w:t>
      </w:r>
      <w:r>
        <w:rPr>
          <w:w w:val="105"/>
        </w:rPr>
        <w:t>Estado.</w:t>
      </w:r>
      <w:r>
        <w:rPr>
          <w:spacing w:val="26"/>
          <w:w w:val="105"/>
        </w:rPr>
        <w:t> </w:t>
      </w:r>
      <w:r>
        <w:rPr>
          <w:w w:val="105"/>
        </w:rPr>
        <w:t>Nota</w:t>
      </w:r>
      <w:r>
        <w:rPr>
          <w:spacing w:val="26"/>
          <w:w w:val="105"/>
        </w:rPr>
        <w:t> </w:t>
      </w:r>
      <w:r>
        <w:rPr>
          <w:w w:val="105"/>
        </w:rPr>
        <w:t>que</w:t>
      </w:r>
      <w:r>
        <w:rPr>
          <w:spacing w:val="26"/>
          <w:w w:val="105"/>
        </w:rPr>
        <w:t> </w:t>
      </w:r>
      <w:r>
        <w:rPr>
          <w:w w:val="105"/>
        </w:rPr>
        <w:t>la</w:t>
      </w:r>
      <w:r>
        <w:rPr>
          <w:spacing w:val="26"/>
          <w:w w:val="105"/>
        </w:rPr>
        <w:t> </w:t>
      </w:r>
      <w:r>
        <w:rPr>
          <w:w w:val="105"/>
        </w:rPr>
        <w:t>fecha</w:t>
      </w:r>
      <w:r>
        <w:rPr>
          <w:spacing w:val="26"/>
          <w:w w:val="105"/>
        </w:rPr>
        <w:t> </w:t>
      </w:r>
      <w:r>
        <w:rPr>
          <w:w w:val="105"/>
        </w:rPr>
        <w:t>de</w:t>
      </w:r>
      <w:r>
        <w:rPr>
          <w:spacing w:val="26"/>
          <w:w w:val="105"/>
        </w:rPr>
        <w:t> </w:t>
      </w:r>
      <w:r>
        <w:rPr>
          <w:w w:val="105"/>
        </w:rPr>
        <w:t>cierre</w:t>
      </w:r>
      <w:r>
        <w:rPr>
          <w:spacing w:val="26"/>
          <w:w w:val="105"/>
        </w:rPr>
        <w:t> </w:t>
      </w:r>
      <w:r>
        <w:rPr>
          <w:w w:val="105"/>
        </w:rPr>
        <w:t>está</w:t>
      </w:r>
      <w:r>
        <w:rPr>
          <w:spacing w:val="26"/>
          <w:w w:val="105"/>
        </w:rPr>
        <w:t> </w:t>
      </w:r>
      <w:r>
        <w:rPr>
          <w:w w:val="105"/>
        </w:rPr>
        <w:t>próxima.</w:t>
      </w:r>
      <w:r>
        <w:rPr>
          <w:spacing w:val="26"/>
          <w:w w:val="105"/>
        </w:rPr>
        <w:t> </w:t>
      </w:r>
      <w:r>
        <w:rPr>
          <w:w w:val="105"/>
        </w:rPr>
        <w:t>Me</w:t>
      </w:r>
      <w:r>
        <w:rPr>
          <w:spacing w:val="26"/>
          <w:w w:val="105"/>
        </w:rPr>
        <w:t> </w:t>
      </w:r>
      <w:r>
        <w:rPr>
          <w:w w:val="105"/>
        </w:rPr>
        <w:t>pregunta:</w:t>
      </w:r>
    </w:p>
    <w:p>
      <w:pPr>
        <w:pStyle w:val="BodyText"/>
        <w:spacing w:line="264" w:lineRule="auto" w:before="1"/>
        <w:ind w:left="117" w:right="101"/>
        <w:jc w:val="both"/>
      </w:pPr>
      <w:r>
        <w:rPr/>
        <w:t>¿es algo que considerarías? Después de reflexionar sobre esta oportunidad inesperada, regreso a la privacidad de nuestro espacio en la casa de mi madre para platicar esta opción laboral con mi esposa. De entrada, no le agrada en lo más mínimo, pero al mismo tiempo somos prácticos y sabemos perfectamente que para mantener la familia unida por lo menos debemos tratar y ver si funciona.</w:t>
      </w:r>
    </w:p>
    <w:p>
      <w:pPr>
        <w:pStyle w:val="BodyText"/>
        <w:spacing w:before="3"/>
        <w:rPr>
          <w:sz w:val="23"/>
        </w:rPr>
      </w:pPr>
    </w:p>
    <w:p>
      <w:pPr>
        <w:pStyle w:val="BodyText"/>
        <w:spacing w:line="264" w:lineRule="auto"/>
        <w:ind w:left="117" w:right="102" w:firstLine="850"/>
        <w:jc w:val="both"/>
      </w:pPr>
      <w:r>
        <w:rPr>
          <w:w w:val="105"/>
        </w:rPr>
        <w:t>Con el </w:t>
      </w:r>
      <w:r>
        <w:rPr>
          <w:spacing w:val="-3"/>
          <w:w w:val="105"/>
        </w:rPr>
        <w:t>periódico </w:t>
      </w:r>
      <w:r>
        <w:rPr>
          <w:w w:val="105"/>
        </w:rPr>
        <w:t>en </w:t>
      </w:r>
      <w:r>
        <w:rPr>
          <w:spacing w:val="-3"/>
          <w:w w:val="105"/>
        </w:rPr>
        <w:t>mano </w:t>
      </w:r>
      <w:r>
        <w:rPr>
          <w:w w:val="105"/>
        </w:rPr>
        <w:t>me </w:t>
      </w:r>
      <w:r>
        <w:rPr>
          <w:spacing w:val="-3"/>
          <w:w w:val="105"/>
        </w:rPr>
        <w:t>aventuro </w:t>
      </w:r>
      <w:r>
        <w:rPr>
          <w:w w:val="105"/>
        </w:rPr>
        <w:t>al </w:t>
      </w:r>
      <w:r>
        <w:rPr>
          <w:spacing w:val="-3"/>
          <w:w w:val="105"/>
        </w:rPr>
        <w:t>centro </w:t>
      </w:r>
      <w:r>
        <w:rPr>
          <w:w w:val="105"/>
        </w:rPr>
        <w:t>de la </w:t>
      </w:r>
      <w:r>
        <w:rPr>
          <w:spacing w:val="-3"/>
          <w:w w:val="105"/>
        </w:rPr>
        <w:t>ciudad de Monterrey. </w:t>
      </w:r>
      <w:r>
        <w:rPr>
          <w:w w:val="105"/>
        </w:rPr>
        <w:t>El </w:t>
      </w:r>
      <w:r>
        <w:rPr>
          <w:spacing w:val="-3"/>
          <w:w w:val="105"/>
        </w:rPr>
        <w:t>edifico </w:t>
      </w:r>
      <w:r>
        <w:rPr>
          <w:w w:val="105"/>
        </w:rPr>
        <w:t>se </w:t>
      </w:r>
      <w:r>
        <w:rPr>
          <w:spacing w:val="-3"/>
          <w:w w:val="105"/>
        </w:rPr>
        <w:t>encuentra </w:t>
      </w:r>
      <w:r>
        <w:rPr>
          <w:w w:val="105"/>
        </w:rPr>
        <w:t>en el </w:t>
      </w:r>
      <w:r>
        <w:rPr>
          <w:spacing w:val="-3"/>
          <w:w w:val="105"/>
        </w:rPr>
        <w:t>cruce </w:t>
      </w:r>
      <w:r>
        <w:rPr>
          <w:w w:val="105"/>
        </w:rPr>
        <w:t>de </w:t>
      </w:r>
      <w:r>
        <w:rPr>
          <w:spacing w:val="-3"/>
          <w:w w:val="105"/>
        </w:rPr>
        <w:t>Venustiano Carranza </w:t>
      </w:r>
      <w:r>
        <w:rPr>
          <w:w w:val="105"/>
        </w:rPr>
        <w:t>y </w:t>
      </w:r>
      <w:r>
        <w:rPr>
          <w:spacing w:val="-3"/>
          <w:w w:val="105"/>
        </w:rPr>
        <w:t>Espinoza, </w:t>
      </w:r>
      <w:r>
        <w:rPr>
          <w:w w:val="105"/>
        </w:rPr>
        <w:t>a </w:t>
      </w:r>
      <w:r>
        <w:rPr>
          <w:spacing w:val="-3"/>
          <w:w w:val="105"/>
        </w:rPr>
        <w:t>contra esquina </w:t>
      </w:r>
      <w:r>
        <w:rPr>
          <w:w w:val="105"/>
        </w:rPr>
        <w:t>de la </w:t>
      </w:r>
      <w:r>
        <w:rPr>
          <w:spacing w:val="-3"/>
          <w:w w:val="105"/>
        </w:rPr>
        <w:t>Normal Superior </w:t>
      </w:r>
      <w:r>
        <w:rPr>
          <w:w w:val="105"/>
        </w:rPr>
        <w:t>de </w:t>
      </w:r>
      <w:r>
        <w:rPr>
          <w:spacing w:val="-3"/>
          <w:w w:val="105"/>
        </w:rPr>
        <w:t>Nuevo León. Tratando de pasar</w:t>
      </w:r>
      <w:r>
        <w:rPr>
          <w:spacing w:val="-8"/>
          <w:w w:val="105"/>
        </w:rPr>
        <w:t> </w:t>
      </w:r>
      <w:r>
        <w:rPr>
          <w:spacing w:val="-3"/>
          <w:w w:val="105"/>
        </w:rPr>
        <w:t>desapercibido,</w:t>
      </w:r>
      <w:r>
        <w:rPr>
          <w:spacing w:val="-8"/>
          <w:w w:val="105"/>
        </w:rPr>
        <w:t> </w:t>
      </w:r>
      <w:r>
        <w:rPr>
          <w:spacing w:val="-3"/>
          <w:w w:val="105"/>
        </w:rPr>
        <w:t>pregunto</w:t>
      </w:r>
      <w:r>
        <w:rPr>
          <w:spacing w:val="-8"/>
          <w:w w:val="105"/>
        </w:rPr>
        <w:t> </w:t>
      </w:r>
      <w:r>
        <w:rPr>
          <w:w w:val="105"/>
        </w:rPr>
        <w:t>en</w:t>
      </w:r>
      <w:r>
        <w:rPr>
          <w:spacing w:val="-8"/>
          <w:w w:val="105"/>
        </w:rPr>
        <w:t> </w:t>
      </w:r>
      <w:r>
        <w:rPr>
          <w:w w:val="105"/>
        </w:rPr>
        <w:t>la</w:t>
      </w:r>
      <w:r>
        <w:rPr>
          <w:spacing w:val="-8"/>
          <w:w w:val="105"/>
        </w:rPr>
        <w:t> </w:t>
      </w:r>
      <w:r>
        <w:rPr>
          <w:spacing w:val="-3"/>
          <w:w w:val="105"/>
        </w:rPr>
        <w:t>barandilla</w:t>
      </w:r>
      <w:r>
        <w:rPr>
          <w:spacing w:val="-8"/>
          <w:w w:val="105"/>
        </w:rPr>
        <w:t> </w:t>
      </w:r>
      <w:r>
        <w:rPr>
          <w:w w:val="105"/>
        </w:rPr>
        <w:t>por</w:t>
      </w:r>
      <w:r>
        <w:rPr>
          <w:spacing w:val="-8"/>
          <w:w w:val="105"/>
        </w:rPr>
        <w:t> </w:t>
      </w:r>
      <w:r>
        <w:rPr>
          <w:w w:val="105"/>
        </w:rPr>
        <w:t>la</w:t>
      </w:r>
      <w:r>
        <w:rPr>
          <w:spacing w:val="-8"/>
          <w:w w:val="105"/>
        </w:rPr>
        <w:t> </w:t>
      </w:r>
      <w:r>
        <w:rPr>
          <w:spacing w:val="-3"/>
          <w:w w:val="105"/>
        </w:rPr>
        <w:t>persona</w:t>
      </w:r>
      <w:r>
        <w:rPr>
          <w:spacing w:val="-8"/>
          <w:w w:val="105"/>
        </w:rPr>
        <w:t> </w:t>
      </w:r>
      <w:r>
        <w:rPr>
          <w:w w:val="105"/>
        </w:rPr>
        <w:t>a</w:t>
      </w:r>
      <w:r>
        <w:rPr>
          <w:spacing w:val="-8"/>
          <w:w w:val="105"/>
        </w:rPr>
        <w:t> </w:t>
      </w:r>
      <w:r>
        <w:rPr>
          <w:spacing w:val="-3"/>
          <w:w w:val="105"/>
        </w:rPr>
        <w:t>cargo</w:t>
      </w:r>
      <w:r>
        <w:rPr>
          <w:spacing w:val="-8"/>
          <w:w w:val="105"/>
        </w:rPr>
        <w:t> </w:t>
      </w:r>
      <w:r>
        <w:rPr>
          <w:w w:val="105"/>
        </w:rPr>
        <w:t>de</w:t>
      </w:r>
      <w:r>
        <w:rPr>
          <w:spacing w:val="-8"/>
          <w:w w:val="105"/>
        </w:rPr>
        <w:t> </w:t>
      </w:r>
      <w:r>
        <w:rPr>
          <w:spacing w:val="-3"/>
          <w:w w:val="105"/>
        </w:rPr>
        <w:t>recibir </w:t>
      </w:r>
      <w:r>
        <w:rPr>
          <w:w w:val="105"/>
        </w:rPr>
        <w:t>las </w:t>
      </w:r>
      <w:r>
        <w:rPr>
          <w:spacing w:val="-3"/>
          <w:w w:val="105"/>
        </w:rPr>
        <w:t>solicitudes </w:t>
      </w:r>
      <w:r>
        <w:rPr>
          <w:w w:val="105"/>
        </w:rPr>
        <w:t>de </w:t>
      </w:r>
      <w:r>
        <w:rPr>
          <w:spacing w:val="-3"/>
          <w:w w:val="105"/>
        </w:rPr>
        <w:t>ingreso </w:t>
      </w:r>
      <w:r>
        <w:rPr>
          <w:w w:val="105"/>
        </w:rPr>
        <w:t>a la </w:t>
      </w:r>
      <w:r>
        <w:rPr>
          <w:spacing w:val="-3"/>
          <w:w w:val="105"/>
        </w:rPr>
        <w:t>academia. Nadie </w:t>
      </w:r>
      <w:r>
        <w:rPr>
          <w:w w:val="105"/>
        </w:rPr>
        <w:t>me </w:t>
      </w:r>
      <w:r>
        <w:rPr>
          <w:spacing w:val="-3"/>
          <w:w w:val="105"/>
        </w:rPr>
        <w:t>toma seriamente, </w:t>
      </w:r>
      <w:r>
        <w:rPr>
          <w:w w:val="105"/>
        </w:rPr>
        <w:t>o de </w:t>
      </w:r>
      <w:r>
        <w:rPr>
          <w:spacing w:val="-3"/>
          <w:w w:val="105"/>
        </w:rPr>
        <w:t>plano ignoran </w:t>
      </w:r>
      <w:r>
        <w:rPr>
          <w:w w:val="105"/>
        </w:rPr>
        <w:t>mi </w:t>
      </w:r>
      <w:r>
        <w:rPr>
          <w:spacing w:val="-3"/>
          <w:w w:val="105"/>
        </w:rPr>
        <w:t>presencia. </w:t>
      </w:r>
      <w:r>
        <w:rPr>
          <w:w w:val="105"/>
        </w:rPr>
        <w:t>Una </w:t>
      </w:r>
      <w:r>
        <w:rPr>
          <w:spacing w:val="-3"/>
          <w:w w:val="105"/>
        </w:rPr>
        <w:t>persona, </w:t>
      </w:r>
      <w:r>
        <w:rPr>
          <w:w w:val="105"/>
        </w:rPr>
        <w:t>sin </w:t>
      </w:r>
      <w:r>
        <w:rPr>
          <w:spacing w:val="-3"/>
          <w:w w:val="105"/>
        </w:rPr>
        <w:t>embargo, </w:t>
      </w:r>
      <w:r>
        <w:rPr>
          <w:w w:val="105"/>
        </w:rPr>
        <w:t>de </w:t>
      </w:r>
      <w:r>
        <w:rPr>
          <w:spacing w:val="-3"/>
          <w:w w:val="105"/>
        </w:rPr>
        <w:t>forma inesperada </w:t>
      </w:r>
      <w:r>
        <w:rPr>
          <w:w w:val="105"/>
        </w:rPr>
        <w:t>me </w:t>
      </w:r>
      <w:r>
        <w:rPr>
          <w:spacing w:val="-3"/>
          <w:w w:val="105"/>
        </w:rPr>
        <w:t>pide </w:t>
      </w:r>
      <w:r>
        <w:rPr>
          <w:w w:val="105"/>
        </w:rPr>
        <w:t>que me </w:t>
      </w:r>
      <w:r>
        <w:rPr>
          <w:spacing w:val="-3"/>
          <w:w w:val="105"/>
        </w:rPr>
        <w:t>acerque </w:t>
      </w:r>
      <w:r>
        <w:rPr>
          <w:w w:val="105"/>
        </w:rPr>
        <w:t>a su </w:t>
      </w:r>
      <w:r>
        <w:rPr>
          <w:spacing w:val="-3"/>
          <w:w w:val="105"/>
        </w:rPr>
        <w:t>escritorio. Apunta </w:t>
      </w:r>
      <w:r>
        <w:rPr>
          <w:w w:val="105"/>
        </w:rPr>
        <w:t>en un </w:t>
      </w:r>
      <w:r>
        <w:rPr>
          <w:spacing w:val="-3"/>
          <w:w w:val="105"/>
        </w:rPr>
        <w:t>pedazo </w:t>
      </w:r>
      <w:r>
        <w:rPr>
          <w:w w:val="105"/>
        </w:rPr>
        <w:t>de </w:t>
      </w:r>
      <w:r>
        <w:rPr>
          <w:spacing w:val="-3"/>
          <w:w w:val="105"/>
        </w:rPr>
        <w:t>papel </w:t>
      </w:r>
      <w:r>
        <w:rPr>
          <w:w w:val="105"/>
        </w:rPr>
        <w:t>el </w:t>
      </w:r>
      <w:r>
        <w:rPr>
          <w:spacing w:val="-3"/>
          <w:w w:val="105"/>
        </w:rPr>
        <w:t>nombre </w:t>
      </w:r>
      <w:r>
        <w:rPr>
          <w:w w:val="105"/>
        </w:rPr>
        <w:t>de </w:t>
      </w:r>
      <w:r>
        <w:rPr>
          <w:spacing w:val="-3"/>
          <w:w w:val="105"/>
        </w:rPr>
        <w:t>la persona </w:t>
      </w:r>
      <w:r>
        <w:rPr>
          <w:w w:val="105"/>
        </w:rPr>
        <w:t>a </w:t>
      </w:r>
      <w:r>
        <w:rPr>
          <w:spacing w:val="-3"/>
          <w:w w:val="105"/>
        </w:rPr>
        <w:t>cargo, </w:t>
      </w:r>
      <w:r>
        <w:rPr>
          <w:w w:val="105"/>
        </w:rPr>
        <w:t>el </w:t>
      </w:r>
      <w:r>
        <w:rPr>
          <w:spacing w:val="-3"/>
          <w:w w:val="105"/>
        </w:rPr>
        <w:t>Licenciado Cristerna, </w:t>
      </w:r>
      <w:r>
        <w:rPr>
          <w:w w:val="105"/>
        </w:rPr>
        <w:t>el </w:t>
      </w:r>
      <w:r>
        <w:rPr>
          <w:spacing w:val="-3"/>
          <w:w w:val="105"/>
        </w:rPr>
        <w:t>número </w:t>
      </w:r>
      <w:r>
        <w:rPr>
          <w:w w:val="105"/>
        </w:rPr>
        <w:t>de la </w:t>
      </w:r>
      <w:r>
        <w:rPr>
          <w:spacing w:val="-3"/>
          <w:w w:val="105"/>
        </w:rPr>
        <w:t>oficina </w:t>
      </w:r>
      <w:r>
        <w:rPr>
          <w:w w:val="105"/>
        </w:rPr>
        <w:t>y me </w:t>
      </w:r>
      <w:r>
        <w:rPr>
          <w:spacing w:val="-3"/>
          <w:w w:val="105"/>
        </w:rPr>
        <w:t>señala el lugar donde está ubicada. </w:t>
      </w:r>
      <w:r>
        <w:rPr>
          <w:w w:val="105"/>
        </w:rPr>
        <w:t>Me </w:t>
      </w:r>
      <w:r>
        <w:rPr>
          <w:spacing w:val="-3"/>
          <w:w w:val="105"/>
        </w:rPr>
        <w:t>dirijo </w:t>
      </w:r>
      <w:r>
        <w:rPr>
          <w:w w:val="105"/>
        </w:rPr>
        <w:t>al </w:t>
      </w:r>
      <w:r>
        <w:rPr>
          <w:spacing w:val="-3"/>
          <w:w w:val="105"/>
        </w:rPr>
        <w:t>lugar </w:t>
      </w:r>
      <w:r>
        <w:rPr>
          <w:w w:val="105"/>
        </w:rPr>
        <w:t>en ese </w:t>
      </w:r>
      <w:r>
        <w:rPr>
          <w:spacing w:val="-3"/>
          <w:w w:val="105"/>
        </w:rPr>
        <w:t>mismo momento, </w:t>
      </w:r>
      <w:r>
        <w:rPr>
          <w:w w:val="105"/>
        </w:rPr>
        <w:t>y veo </w:t>
      </w:r>
      <w:r>
        <w:rPr>
          <w:spacing w:val="-3"/>
          <w:w w:val="105"/>
        </w:rPr>
        <w:t>una larga</w:t>
      </w:r>
      <w:r>
        <w:rPr>
          <w:spacing w:val="-17"/>
          <w:w w:val="105"/>
        </w:rPr>
        <w:t> </w:t>
      </w:r>
      <w:r>
        <w:rPr>
          <w:w w:val="105"/>
        </w:rPr>
        <w:t>fila</w:t>
      </w:r>
      <w:r>
        <w:rPr>
          <w:spacing w:val="-17"/>
          <w:w w:val="105"/>
        </w:rPr>
        <w:t> </w:t>
      </w:r>
      <w:r>
        <w:rPr>
          <w:w w:val="105"/>
        </w:rPr>
        <w:t>de</w:t>
      </w:r>
      <w:r>
        <w:rPr>
          <w:spacing w:val="-17"/>
          <w:w w:val="105"/>
        </w:rPr>
        <w:t> </w:t>
      </w:r>
      <w:r>
        <w:rPr>
          <w:spacing w:val="-3"/>
          <w:w w:val="105"/>
        </w:rPr>
        <w:t>jóvenes</w:t>
      </w:r>
      <w:r>
        <w:rPr>
          <w:spacing w:val="-17"/>
          <w:w w:val="105"/>
        </w:rPr>
        <w:t> </w:t>
      </w:r>
      <w:r>
        <w:rPr>
          <w:spacing w:val="-3"/>
          <w:w w:val="105"/>
        </w:rPr>
        <w:t>esperando</w:t>
      </w:r>
      <w:r>
        <w:rPr>
          <w:spacing w:val="-17"/>
          <w:w w:val="105"/>
        </w:rPr>
        <w:t> </w:t>
      </w:r>
      <w:r>
        <w:rPr>
          <w:w w:val="105"/>
        </w:rPr>
        <w:t>su</w:t>
      </w:r>
      <w:r>
        <w:rPr>
          <w:spacing w:val="-17"/>
          <w:w w:val="105"/>
        </w:rPr>
        <w:t> </w:t>
      </w:r>
      <w:r>
        <w:rPr>
          <w:spacing w:val="-3"/>
          <w:w w:val="105"/>
        </w:rPr>
        <w:t>turno.</w:t>
      </w:r>
      <w:r>
        <w:rPr>
          <w:spacing w:val="-17"/>
          <w:w w:val="105"/>
        </w:rPr>
        <w:t> </w:t>
      </w:r>
      <w:r>
        <w:rPr>
          <w:spacing w:val="-3"/>
          <w:w w:val="105"/>
        </w:rPr>
        <w:t>Armado</w:t>
      </w:r>
      <w:r>
        <w:rPr>
          <w:spacing w:val="-17"/>
          <w:w w:val="105"/>
        </w:rPr>
        <w:t> </w:t>
      </w:r>
      <w:r>
        <w:rPr>
          <w:w w:val="105"/>
        </w:rPr>
        <w:t>de</w:t>
      </w:r>
      <w:r>
        <w:rPr>
          <w:spacing w:val="-17"/>
          <w:w w:val="105"/>
        </w:rPr>
        <w:t> </w:t>
      </w:r>
      <w:r>
        <w:rPr>
          <w:spacing w:val="-3"/>
          <w:w w:val="105"/>
        </w:rPr>
        <w:t>paciencia,</w:t>
      </w:r>
      <w:r>
        <w:rPr>
          <w:spacing w:val="-17"/>
          <w:w w:val="105"/>
        </w:rPr>
        <w:t> </w:t>
      </w:r>
      <w:r>
        <w:rPr>
          <w:w w:val="105"/>
        </w:rPr>
        <w:t>y</w:t>
      </w:r>
      <w:r>
        <w:rPr>
          <w:spacing w:val="-17"/>
          <w:w w:val="105"/>
        </w:rPr>
        <w:t> </w:t>
      </w:r>
      <w:r>
        <w:rPr>
          <w:w w:val="105"/>
        </w:rPr>
        <w:t>por</w:t>
      </w:r>
      <w:r>
        <w:rPr>
          <w:spacing w:val="-17"/>
          <w:w w:val="105"/>
        </w:rPr>
        <w:t> </w:t>
      </w:r>
      <w:r>
        <w:rPr>
          <w:spacing w:val="-3"/>
          <w:w w:val="105"/>
        </w:rPr>
        <w:t>supuesto</w:t>
      </w:r>
      <w:r>
        <w:rPr>
          <w:spacing w:val="-17"/>
          <w:w w:val="105"/>
        </w:rPr>
        <w:t> </w:t>
      </w:r>
      <w:r>
        <w:rPr>
          <w:spacing w:val="-3"/>
          <w:w w:val="105"/>
        </w:rPr>
        <w:t>de esperanza,</w:t>
      </w:r>
      <w:r>
        <w:rPr>
          <w:spacing w:val="-13"/>
          <w:w w:val="105"/>
        </w:rPr>
        <w:t> </w:t>
      </w:r>
      <w:r>
        <w:rPr>
          <w:spacing w:val="-3"/>
          <w:w w:val="105"/>
        </w:rPr>
        <w:t>espero</w:t>
      </w:r>
      <w:r>
        <w:rPr>
          <w:spacing w:val="-13"/>
          <w:w w:val="105"/>
        </w:rPr>
        <w:t> </w:t>
      </w:r>
      <w:r>
        <w:rPr>
          <w:w w:val="105"/>
        </w:rPr>
        <w:t>mi</w:t>
      </w:r>
      <w:r>
        <w:rPr>
          <w:spacing w:val="-13"/>
          <w:w w:val="105"/>
        </w:rPr>
        <w:t> </w:t>
      </w:r>
      <w:r>
        <w:rPr>
          <w:spacing w:val="-3"/>
          <w:w w:val="105"/>
        </w:rPr>
        <w:t>momento</w:t>
      </w:r>
      <w:r>
        <w:rPr>
          <w:spacing w:val="-13"/>
          <w:w w:val="105"/>
        </w:rPr>
        <w:t> </w:t>
      </w:r>
      <w:r>
        <w:rPr>
          <w:w w:val="105"/>
        </w:rPr>
        <w:t>con</w:t>
      </w:r>
      <w:r>
        <w:rPr>
          <w:spacing w:val="-13"/>
          <w:w w:val="105"/>
        </w:rPr>
        <w:t> </w:t>
      </w:r>
      <w:r>
        <w:rPr>
          <w:w w:val="105"/>
        </w:rPr>
        <w:t>mis</w:t>
      </w:r>
      <w:r>
        <w:rPr>
          <w:spacing w:val="-13"/>
          <w:w w:val="105"/>
        </w:rPr>
        <w:t> </w:t>
      </w:r>
      <w:r>
        <w:rPr>
          <w:spacing w:val="-3"/>
          <w:w w:val="105"/>
        </w:rPr>
        <w:t>copias</w:t>
      </w:r>
      <w:r>
        <w:rPr>
          <w:spacing w:val="-13"/>
          <w:w w:val="105"/>
        </w:rPr>
        <w:t> </w:t>
      </w:r>
      <w:r>
        <w:rPr>
          <w:w w:val="105"/>
        </w:rPr>
        <w:t>de</w:t>
      </w:r>
      <w:r>
        <w:rPr>
          <w:spacing w:val="-13"/>
          <w:w w:val="105"/>
        </w:rPr>
        <w:t> </w:t>
      </w:r>
      <w:r>
        <w:rPr>
          <w:w w:val="105"/>
        </w:rPr>
        <w:t>la</w:t>
      </w:r>
      <w:r>
        <w:rPr>
          <w:spacing w:val="-13"/>
          <w:w w:val="105"/>
        </w:rPr>
        <w:t> </w:t>
      </w:r>
      <w:r>
        <w:rPr>
          <w:spacing w:val="-3"/>
          <w:w w:val="105"/>
        </w:rPr>
        <w:t>documentación</w:t>
      </w:r>
      <w:r>
        <w:rPr>
          <w:spacing w:val="-13"/>
          <w:w w:val="105"/>
        </w:rPr>
        <w:t> </w:t>
      </w:r>
      <w:r>
        <w:rPr>
          <w:spacing w:val="-3"/>
          <w:w w:val="105"/>
        </w:rPr>
        <w:t>requerida.</w:t>
      </w:r>
    </w:p>
    <w:p>
      <w:pPr>
        <w:pStyle w:val="BodyText"/>
        <w:spacing w:before="3"/>
        <w:rPr>
          <w:sz w:val="23"/>
        </w:rPr>
      </w:pPr>
    </w:p>
    <w:p>
      <w:pPr>
        <w:pStyle w:val="BodyText"/>
        <w:spacing w:line="264" w:lineRule="auto"/>
        <w:ind w:left="117" w:right="101" w:firstLine="850"/>
        <w:jc w:val="both"/>
      </w:pPr>
      <w:r>
        <w:rPr>
          <w:w w:val="105"/>
        </w:rPr>
        <w:t>Antes de ver mi documentación, el Licenciado Cristerna me deja saber que el proceso de selección para el ingreso a la academia es riguroso y basado en méritos personales. Me llama la atención el énfasis que hace</w:t>
      </w:r>
      <w:r>
        <w:rPr>
          <w:spacing w:val="-24"/>
          <w:w w:val="105"/>
        </w:rPr>
        <w:t> </w:t>
      </w:r>
      <w:r>
        <w:rPr>
          <w:w w:val="105"/>
        </w:rPr>
        <w:t>–“aquí las recomendaciones no cuentan”. No le doy importancia. No conozco a</w:t>
      </w:r>
      <w:r>
        <w:rPr>
          <w:spacing w:val="-13"/>
          <w:w w:val="105"/>
        </w:rPr>
        <w:t> </w:t>
      </w:r>
      <w:r>
        <w:rPr>
          <w:w w:val="105"/>
        </w:rPr>
        <w:t>nadie, a</w:t>
      </w:r>
      <w:r>
        <w:rPr>
          <w:spacing w:val="-4"/>
          <w:w w:val="105"/>
        </w:rPr>
        <w:t> </w:t>
      </w:r>
      <w:r>
        <w:rPr>
          <w:w w:val="105"/>
        </w:rPr>
        <w:t>nivel</w:t>
      </w:r>
      <w:r>
        <w:rPr>
          <w:spacing w:val="-4"/>
          <w:w w:val="105"/>
        </w:rPr>
        <w:t> </w:t>
      </w:r>
      <w:r>
        <w:rPr>
          <w:w w:val="105"/>
        </w:rPr>
        <w:t>personal</w:t>
      </w:r>
      <w:r>
        <w:rPr>
          <w:spacing w:val="-4"/>
          <w:w w:val="105"/>
        </w:rPr>
        <w:t> </w:t>
      </w:r>
      <w:r>
        <w:rPr>
          <w:w w:val="105"/>
        </w:rPr>
        <w:t>y</w:t>
      </w:r>
      <w:r>
        <w:rPr>
          <w:spacing w:val="-4"/>
          <w:w w:val="105"/>
        </w:rPr>
        <w:t> </w:t>
      </w:r>
      <w:r>
        <w:rPr>
          <w:w w:val="105"/>
        </w:rPr>
        <w:t>laboral,</w:t>
      </w:r>
      <w:r>
        <w:rPr>
          <w:spacing w:val="-4"/>
          <w:w w:val="105"/>
        </w:rPr>
        <w:t> </w:t>
      </w:r>
      <w:r>
        <w:rPr>
          <w:w w:val="105"/>
        </w:rPr>
        <w:t>que</w:t>
      </w:r>
      <w:r>
        <w:rPr>
          <w:spacing w:val="-4"/>
          <w:w w:val="105"/>
        </w:rPr>
        <w:t> </w:t>
      </w:r>
      <w:r>
        <w:rPr>
          <w:w w:val="105"/>
        </w:rPr>
        <w:t>pueda</w:t>
      </w:r>
      <w:r>
        <w:rPr>
          <w:spacing w:val="-4"/>
          <w:w w:val="105"/>
        </w:rPr>
        <w:t> </w:t>
      </w:r>
      <w:r>
        <w:rPr>
          <w:w w:val="105"/>
        </w:rPr>
        <w:t>hablar</w:t>
      </w:r>
      <w:r>
        <w:rPr>
          <w:spacing w:val="-4"/>
          <w:w w:val="105"/>
        </w:rPr>
        <w:t> </w:t>
      </w:r>
      <w:r>
        <w:rPr>
          <w:w w:val="105"/>
        </w:rPr>
        <w:t>por</w:t>
      </w:r>
      <w:r>
        <w:rPr>
          <w:spacing w:val="-4"/>
          <w:w w:val="105"/>
        </w:rPr>
        <w:t> </w:t>
      </w:r>
      <w:r>
        <w:rPr>
          <w:w w:val="105"/>
        </w:rPr>
        <w:t>mí.</w:t>
      </w:r>
      <w:r>
        <w:rPr>
          <w:spacing w:val="-4"/>
          <w:w w:val="105"/>
        </w:rPr>
        <w:t> </w:t>
      </w:r>
      <w:r>
        <w:rPr>
          <w:w w:val="105"/>
        </w:rPr>
        <w:t>Esta</w:t>
      </w:r>
      <w:r>
        <w:rPr>
          <w:spacing w:val="-4"/>
          <w:w w:val="105"/>
        </w:rPr>
        <w:t> </w:t>
      </w:r>
      <w:r>
        <w:rPr>
          <w:w w:val="105"/>
        </w:rPr>
        <w:t>idea</w:t>
      </w:r>
      <w:r>
        <w:rPr>
          <w:spacing w:val="-4"/>
          <w:w w:val="105"/>
        </w:rPr>
        <w:t> </w:t>
      </w:r>
      <w:r>
        <w:rPr>
          <w:w w:val="105"/>
        </w:rPr>
        <w:t>de</w:t>
      </w:r>
      <w:r>
        <w:rPr>
          <w:spacing w:val="-4"/>
          <w:w w:val="105"/>
        </w:rPr>
        <w:t> </w:t>
      </w:r>
      <w:r>
        <w:rPr>
          <w:w w:val="105"/>
        </w:rPr>
        <w:t>laborar</w:t>
      </w:r>
      <w:r>
        <w:rPr>
          <w:spacing w:val="-4"/>
          <w:w w:val="105"/>
        </w:rPr>
        <w:t> </w:t>
      </w:r>
      <w:r>
        <w:rPr>
          <w:w w:val="105"/>
        </w:rPr>
        <w:t>como</w:t>
      </w:r>
    </w:p>
    <w:p>
      <w:pPr>
        <w:spacing w:after="0" w:line="264"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4"/>
        <w:jc w:val="both"/>
      </w:pPr>
      <w:r>
        <w:rPr/>
        <w:t>agente investigador es nueva. De hecho, estoy aquí por dos razones: primero,    no tengo otra opción y, segundo, la necesidad de trabajar para sostener a mi familia. Si no fuera por el anuncio del periódico, ni siquiera estaría aquí. Ya  frente a la persona, platicamos sobre mi educación e historia laboral. Dos cosas de mi vida le llaman la atención: el cursar y terminar la preparatoria en el Tecnológico de Monterrey (ITESM) y el hablar Inglés. Aun cuando la mayoría     de los aspirantes a la academia son estudiantes de la Facultad de Derecho en       el área de Criminología y muchos ya son profesionistas titulados, o al menos pasantes,</w:t>
      </w:r>
      <w:r>
        <w:rPr>
          <w:spacing w:val="24"/>
        </w:rPr>
        <w:t> </w:t>
      </w:r>
      <w:r>
        <w:rPr/>
        <w:t>el</w:t>
      </w:r>
      <w:r>
        <w:rPr>
          <w:spacing w:val="24"/>
        </w:rPr>
        <w:t> </w:t>
      </w:r>
      <w:r>
        <w:rPr/>
        <w:t>requisito</w:t>
      </w:r>
      <w:r>
        <w:rPr>
          <w:spacing w:val="24"/>
        </w:rPr>
        <w:t> </w:t>
      </w:r>
      <w:r>
        <w:rPr/>
        <w:t>mínimo</w:t>
      </w:r>
      <w:r>
        <w:rPr>
          <w:spacing w:val="24"/>
        </w:rPr>
        <w:t> </w:t>
      </w:r>
      <w:r>
        <w:rPr/>
        <w:t>de</w:t>
      </w:r>
      <w:r>
        <w:rPr>
          <w:spacing w:val="24"/>
        </w:rPr>
        <w:t> </w:t>
      </w:r>
      <w:r>
        <w:rPr/>
        <w:t>educación</w:t>
      </w:r>
      <w:r>
        <w:rPr>
          <w:spacing w:val="24"/>
        </w:rPr>
        <w:t> </w:t>
      </w:r>
      <w:r>
        <w:rPr/>
        <w:t>es</w:t>
      </w:r>
      <w:r>
        <w:rPr>
          <w:spacing w:val="24"/>
        </w:rPr>
        <w:t> </w:t>
      </w:r>
      <w:r>
        <w:rPr/>
        <w:t>la</w:t>
      </w:r>
      <w:r>
        <w:rPr>
          <w:spacing w:val="24"/>
        </w:rPr>
        <w:t> </w:t>
      </w:r>
      <w:r>
        <w:rPr/>
        <w:t>preparatoria.</w:t>
      </w:r>
    </w:p>
    <w:p>
      <w:pPr>
        <w:pStyle w:val="BodyText"/>
        <w:spacing w:before="3"/>
        <w:rPr>
          <w:sz w:val="23"/>
        </w:rPr>
      </w:pPr>
    </w:p>
    <w:p>
      <w:pPr>
        <w:pStyle w:val="BodyText"/>
        <w:spacing w:line="264" w:lineRule="auto"/>
        <w:ind w:left="103" w:right="114" w:firstLine="850"/>
        <w:jc w:val="both"/>
      </w:pPr>
      <w:r>
        <w:rPr>
          <w:w w:val="105"/>
        </w:rPr>
        <w:t>Durante la entrevista, mientras revisa mi documentación, Cristerna me</w:t>
      </w:r>
      <w:r>
        <w:rPr>
          <w:spacing w:val="-7"/>
          <w:w w:val="105"/>
        </w:rPr>
        <w:t> </w:t>
      </w:r>
      <w:r>
        <w:rPr>
          <w:w w:val="105"/>
        </w:rPr>
        <w:t>deja</w:t>
      </w:r>
      <w:r>
        <w:rPr>
          <w:spacing w:val="-7"/>
          <w:w w:val="105"/>
        </w:rPr>
        <w:t> </w:t>
      </w:r>
      <w:r>
        <w:rPr>
          <w:w w:val="105"/>
        </w:rPr>
        <w:t>saber</w:t>
      </w:r>
      <w:r>
        <w:rPr>
          <w:spacing w:val="-6"/>
          <w:w w:val="105"/>
        </w:rPr>
        <w:t> </w:t>
      </w:r>
      <w:r>
        <w:rPr>
          <w:w w:val="105"/>
        </w:rPr>
        <w:t>todos</w:t>
      </w:r>
      <w:r>
        <w:rPr>
          <w:spacing w:val="-7"/>
          <w:w w:val="105"/>
        </w:rPr>
        <w:t> </w:t>
      </w:r>
      <w:r>
        <w:rPr>
          <w:w w:val="105"/>
        </w:rPr>
        <w:t>los</w:t>
      </w:r>
      <w:r>
        <w:rPr>
          <w:spacing w:val="-7"/>
          <w:w w:val="105"/>
        </w:rPr>
        <w:t> </w:t>
      </w:r>
      <w:r>
        <w:rPr>
          <w:w w:val="105"/>
        </w:rPr>
        <w:t>detalles</w:t>
      </w:r>
      <w:r>
        <w:rPr>
          <w:spacing w:val="-6"/>
          <w:w w:val="105"/>
        </w:rPr>
        <w:t> </w:t>
      </w:r>
      <w:r>
        <w:rPr>
          <w:w w:val="105"/>
        </w:rPr>
        <w:t>sobre</w:t>
      </w:r>
      <w:r>
        <w:rPr>
          <w:spacing w:val="-6"/>
          <w:w w:val="105"/>
        </w:rPr>
        <w:t> </w:t>
      </w:r>
      <w:r>
        <w:rPr>
          <w:w w:val="105"/>
        </w:rPr>
        <w:t>los</w:t>
      </w:r>
      <w:r>
        <w:rPr>
          <w:spacing w:val="-7"/>
          <w:w w:val="105"/>
        </w:rPr>
        <w:t> </w:t>
      </w:r>
      <w:r>
        <w:rPr>
          <w:w w:val="105"/>
        </w:rPr>
        <w:t>exámenes</w:t>
      </w:r>
      <w:r>
        <w:rPr>
          <w:spacing w:val="-7"/>
          <w:w w:val="105"/>
        </w:rPr>
        <w:t> </w:t>
      </w:r>
      <w:r>
        <w:rPr>
          <w:w w:val="105"/>
        </w:rPr>
        <w:t>a</w:t>
      </w:r>
      <w:r>
        <w:rPr>
          <w:spacing w:val="-6"/>
          <w:w w:val="105"/>
        </w:rPr>
        <w:t> </w:t>
      </w:r>
      <w:r>
        <w:rPr>
          <w:w w:val="105"/>
        </w:rPr>
        <w:t>completar</w:t>
      </w:r>
      <w:r>
        <w:rPr>
          <w:spacing w:val="-7"/>
          <w:w w:val="105"/>
        </w:rPr>
        <w:t> </w:t>
      </w:r>
      <w:r>
        <w:rPr>
          <w:w w:val="105"/>
        </w:rPr>
        <w:t>en</w:t>
      </w:r>
      <w:r>
        <w:rPr>
          <w:spacing w:val="-6"/>
          <w:w w:val="105"/>
        </w:rPr>
        <w:t> </w:t>
      </w:r>
      <w:r>
        <w:rPr>
          <w:w w:val="105"/>
        </w:rPr>
        <w:t>el</w:t>
      </w:r>
      <w:r>
        <w:rPr>
          <w:spacing w:val="-6"/>
          <w:w w:val="105"/>
        </w:rPr>
        <w:t> </w:t>
      </w:r>
      <w:r>
        <w:rPr>
          <w:w w:val="105"/>
        </w:rPr>
        <w:t>proceso de</w:t>
      </w:r>
      <w:r>
        <w:rPr>
          <w:spacing w:val="-6"/>
          <w:w w:val="105"/>
        </w:rPr>
        <w:t> </w:t>
      </w:r>
      <w:r>
        <w:rPr>
          <w:w w:val="105"/>
        </w:rPr>
        <w:t>selección:</w:t>
      </w:r>
      <w:r>
        <w:rPr>
          <w:spacing w:val="-6"/>
          <w:w w:val="105"/>
        </w:rPr>
        <w:t> </w:t>
      </w:r>
      <w:r>
        <w:rPr>
          <w:w w:val="105"/>
        </w:rPr>
        <w:t>(1)</w:t>
      </w:r>
      <w:r>
        <w:rPr>
          <w:spacing w:val="-6"/>
          <w:w w:val="105"/>
        </w:rPr>
        <w:t> </w:t>
      </w:r>
      <w:r>
        <w:rPr>
          <w:w w:val="105"/>
        </w:rPr>
        <w:t>de</w:t>
      </w:r>
      <w:r>
        <w:rPr>
          <w:spacing w:val="-6"/>
          <w:w w:val="105"/>
        </w:rPr>
        <w:t> </w:t>
      </w:r>
      <w:r>
        <w:rPr>
          <w:w w:val="105"/>
        </w:rPr>
        <w:t>conocimiento</w:t>
      </w:r>
      <w:r>
        <w:rPr>
          <w:spacing w:val="-6"/>
          <w:w w:val="105"/>
        </w:rPr>
        <w:t> </w:t>
      </w:r>
      <w:r>
        <w:rPr>
          <w:w w:val="105"/>
        </w:rPr>
        <w:t>general,</w:t>
      </w:r>
      <w:r>
        <w:rPr>
          <w:spacing w:val="-6"/>
          <w:w w:val="105"/>
        </w:rPr>
        <w:t> </w:t>
      </w:r>
      <w:r>
        <w:rPr>
          <w:w w:val="105"/>
        </w:rPr>
        <w:t>(2)</w:t>
      </w:r>
      <w:r>
        <w:rPr>
          <w:spacing w:val="-6"/>
          <w:w w:val="105"/>
        </w:rPr>
        <w:t> </w:t>
      </w:r>
      <w:r>
        <w:rPr>
          <w:w w:val="105"/>
        </w:rPr>
        <w:t>psicométrico,</w:t>
      </w:r>
      <w:r>
        <w:rPr>
          <w:spacing w:val="-6"/>
          <w:w w:val="105"/>
        </w:rPr>
        <w:t> </w:t>
      </w:r>
      <w:r>
        <w:rPr>
          <w:w w:val="105"/>
        </w:rPr>
        <w:t>(3)</w:t>
      </w:r>
      <w:r>
        <w:rPr>
          <w:spacing w:val="-6"/>
          <w:w w:val="105"/>
        </w:rPr>
        <w:t> </w:t>
      </w:r>
      <w:r>
        <w:rPr>
          <w:w w:val="105"/>
        </w:rPr>
        <w:t>médico,</w:t>
      </w:r>
      <w:r>
        <w:rPr>
          <w:spacing w:val="-6"/>
          <w:w w:val="105"/>
        </w:rPr>
        <w:t> </w:t>
      </w:r>
      <w:r>
        <w:rPr>
          <w:w w:val="105"/>
        </w:rPr>
        <w:t>(4)</w:t>
      </w:r>
      <w:r>
        <w:rPr>
          <w:spacing w:val="-6"/>
          <w:w w:val="105"/>
        </w:rPr>
        <w:t> </w:t>
      </w:r>
      <w:r>
        <w:rPr>
          <w:w w:val="105"/>
        </w:rPr>
        <w:t>fí- sico, y (5) una entrevista con el administrador de la corporación, Licenciado Homero Kladiano. Ya dentro de la academia, me informa también que se aplican rutinariamente exámenes aleatorios de detección de drogas,</w:t>
      </w:r>
      <w:r>
        <w:rPr>
          <w:spacing w:val="-10"/>
          <w:w w:val="105"/>
        </w:rPr>
        <w:t> </w:t>
      </w:r>
      <w:r>
        <w:rPr>
          <w:w w:val="105"/>
        </w:rPr>
        <w:t>seguidos por un examen de polígrafo –detector de mentiras–. Al final de la plática, me provee</w:t>
      </w:r>
      <w:r>
        <w:rPr>
          <w:spacing w:val="-9"/>
          <w:w w:val="105"/>
        </w:rPr>
        <w:t> </w:t>
      </w:r>
      <w:r>
        <w:rPr>
          <w:w w:val="105"/>
        </w:rPr>
        <w:t>con</w:t>
      </w:r>
      <w:r>
        <w:rPr>
          <w:spacing w:val="-9"/>
          <w:w w:val="105"/>
        </w:rPr>
        <w:t> </w:t>
      </w:r>
      <w:r>
        <w:rPr>
          <w:w w:val="105"/>
        </w:rPr>
        <w:t>un</w:t>
      </w:r>
      <w:r>
        <w:rPr>
          <w:spacing w:val="-9"/>
          <w:w w:val="105"/>
        </w:rPr>
        <w:t> </w:t>
      </w:r>
      <w:r>
        <w:rPr>
          <w:w w:val="105"/>
        </w:rPr>
        <w:t>número</w:t>
      </w:r>
      <w:r>
        <w:rPr>
          <w:spacing w:val="-9"/>
          <w:w w:val="105"/>
        </w:rPr>
        <w:t> </w:t>
      </w:r>
      <w:r>
        <w:rPr>
          <w:w w:val="105"/>
        </w:rPr>
        <w:t>de</w:t>
      </w:r>
      <w:r>
        <w:rPr>
          <w:spacing w:val="-9"/>
          <w:w w:val="105"/>
        </w:rPr>
        <w:t> </w:t>
      </w:r>
      <w:r>
        <w:rPr>
          <w:w w:val="105"/>
        </w:rPr>
        <w:t>folio,</w:t>
      </w:r>
      <w:r>
        <w:rPr>
          <w:spacing w:val="-9"/>
          <w:w w:val="105"/>
        </w:rPr>
        <w:t> </w:t>
      </w:r>
      <w:r>
        <w:rPr>
          <w:w w:val="105"/>
        </w:rPr>
        <w:t>seguido</w:t>
      </w:r>
      <w:r>
        <w:rPr>
          <w:spacing w:val="-9"/>
          <w:w w:val="105"/>
        </w:rPr>
        <w:t> </w:t>
      </w:r>
      <w:r>
        <w:rPr>
          <w:w w:val="105"/>
        </w:rPr>
        <w:t>con</w:t>
      </w:r>
      <w:r>
        <w:rPr>
          <w:spacing w:val="-9"/>
          <w:w w:val="105"/>
        </w:rPr>
        <w:t> </w:t>
      </w:r>
      <w:r>
        <w:rPr>
          <w:w w:val="105"/>
        </w:rPr>
        <w:t>información</w:t>
      </w:r>
      <w:r>
        <w:rPr>
          <w:spacing w:val="-9"/>
          <w:w w:val="105"/>
        </w:rPr>
        <w:t> </w:t>
      </w:r>
      <w:r>
        <w:rPr>
          <w:w w:val="105"/>
        </w:rPr>
        <w:t>relacionada</w:t>
      </w:r>
      <w:r>
        <w:rPr>
          <w:spacing w:val="-9"/>
          <w:w w:val="105"/>
        </w:rPr>
        <w:t> </w:t>
      </w:r>
      <w:r>
        <w:rPr>
          <w:w w:val="105"/>
        </w:rPr>
        <w:t>a</w:t>
      </w:r>
      <w:r>
        <w:rPr>
          <w:spacing w:val="-9"/>
          <w:w w:val="105"/>
        </w:rPr>
        <w:t> </w:t>
      </w:r>
      <w:r>
        <w:rPr>
          <w:w w:val="105"/>
        </w:rPr>
        <w:t>la</w:t>
      </w:r>
      <w:r>
        <w:rPr>
          <w:spacing w:val="-9"/>
          <w:w w:val="105"/>
        </w:rPr>
        <w:t> </w:t>
      </w:r>
      <w:r>
        <w:rPr>
          <w:w w:val="105"/>
        </w:rPr>
        <w:t>fecha y</w:t>
      </w:r>
      <w:r>
        <w:rPr>
          <w:spacing w:val="-4"/>
          <w:w w:val="105"/>
        </w:rPr>
        <w:t> </w:t>
      </w:r>
      <w:r>
        <w:rPr>
          <w:w w:val="105"/>
        </w:rPr>
        <w:t>lugar</w:t>
      </w:r>
      <w:r>
        <w:rPr>
          <w:spacing w:val="-4"/>
          <w:w w:val="105"/>
        </w:rPr>
        <w:t> </w:t>
      </w:r>
      <w:r>
        <w:rPr>
          <w:w w:val="105"/>
        </w:rPr>
        <w:t>para</w:t>
      </w:r>
      <w:r>
        <w:rPr>
          <w:spacing w:val="-4"/>
          <w:w w:val="105"/>
        </w:rPr>
        <w:t> </w:t>
      </w:r>
      <w:r>
        <w:rPr>
          <w:w w:val="105"/>
        </w:rPr>
        <w:t>el</w:t>
      </w:r>
      <w:r>
        <w:rPr>
          <w:spacing w:val="-4"/>
          <w:w w:val="105"/>
        </w:rPr>
        <w:t> </w:t>
      </w:r>
      <w:r>
        <w:rPr>
          <w:w w:val="105"/>
        </w:rPr>
        <w:t>examen</w:t>
      </w:r>
      <w:r>
        <w:rPr>
          <w:spacing w:val="-4"/>
          <w:w w:val="105"/>
        </w:rPr>
        <w:t> </w:t>
      </w:r>
      <w:r>
        <w:rPr>
          <w:w w:val="105"/>
        </w:rPr>
        <w:t>de</w:t>
      </w:r>
      <w:r>
        <w:rPr>
          <w:spacing w:val="-4"/>
          <w:w w:val="105"/>
        </w:rPr>
        <w:t> </w:t>
      </w:r>
      <w:r>
        <w:rPr>
          <w:w w:val="105"/>
        </w:rPr>
        <w:t>conocimiento</w:t>
      </w:r>
      <w:r>
        <w:rPr>
          <w:spacing w:val="-4"/>
          <w:w w:val="105"/>
        </w:rPr>
        <w:t> </w:t>
      </w:r>
      <w:r>
        <w:rPr>
          <w:w w:val="105"/>
        </w:rPr>
        <w:t>y</w:t>
      </w:r>
      <w:r>
        <w:rPr>
          <w:spacing w:val="-4"/>
          <w:w w:val="105"/>
        </w:rPr>
        <w:t> </w:t>
      </w:r>
      <w:r>
        <w:rPr>
          <w:w w:val="105"/>
        </w:rPr>
        <w:t>psicométrico.</w:t>
      </w:r>
      <w:r>
        <w:rPr>
          <w:spacing w:val="-4"/>
          <w:w w:val="105"/>
        </w:rPr>
        <w:t> </w:t>
      </w:r>
      <w:r>
        <w:rPr>
          <w:w w:val="105"/>
        </w:rPr>
        <w:t>Esto</w:t>
      </w:r>
      <w:r>
        <w:rPr>
          <w:spacing w:val="-4"/>
          <w:w w:val="105"/>
        </w:rPr>
        <w:t> </w:t>
      </w:r>
      <w:r>
        <w:rPr>
          <w:w w:val="105"/>
        </w:rPr>
        <w:t>es</w:t>
      </w:r>
      <w:r>
        <w:rPr>
          <w:spacing w:val="-4"/>
          <w:w w:val="105"/>
        </w:rPr>
        <w:t> </w:t>
      </w:r>
      <w:r>
        <w:rPr>
          <w:w w:val="105"/>
        </w:rPr>
        <w:t>dentro</w:t>
      </w:r>
      <w:r>
        <w:rPr>
          <w:spacing w:val="-4"/>
          <w:w w:val="105"/>
        </w:rPr>
        <w:t> </w:t>
      </w:r>
      <w:r>
        <w:rPr>
          <w:w w:val="105"/>
        </w:rPr>
        <w:t>de</w:t>
      </w:r>
      <w:r>
        <w:rPr>
          <w:spacing w:val="-4"/>
          <w:w w:val="105"/>
        </w:rPr>
        <w:t> </w:t>
      </w:r>
      <w:r>
        <w:rPr>
          <w:w w:val="105"/>
        </w:rPr>
        <w:t>una semana</w:t>
      </w:r>
      <w:r>
        <w:rPr>
          <w:spacing w:val="-6"/>
          <w:w w:val="105"/>
        </w:rPr>
        <w:t> </w:t>
      </w:r>
      <w:r>
        <w:rPr>
          <w:w w:val="105"/>
        </w:rPr>
        <w:t>en</w:t>
      </w:r>
      <w:r>
        <w:rPr>
          <w:spacing w:val="-6"/>
          <w:w w:val="105"/>
        </w:rPr>
        <w:t> </w:t>
      </w:r>
      <w:r>
        <w:rPr>
          <w:w w:val="105"/>
        </w:rPr>
        <w:t>las</w:t>
      </w:r>
      <w:r>
        <w:rPr>
          <w:spacing w:val="-6"/>
          <w:w w:val="105"/>
        </w:rPr>
        <w:t> </w:t>
      </w:r>
      <w:r>
        <w:rPr>
          <w:w w:val="105"/>
        </w:rPr>
        <w:t>instalaciones</w:t>
      </w:r>
      <w:r>
        <w:rPr>
          <w:spacing w:val="-6"/>
          <w:w w:val="105"/>
        </w:rPr>
        <w:t> </w:t>
      </w:r>
      <w:r>
        <w:rPr>
          <w:w w:val="105"/>
        </w:rPr>
        <w:t>de</w:t>
      </w:r>
      <w:r>
        <w:rPr>
          <w:spacing w:val="-6"/>
          <w:w w:val="105"/>
        </w:rPr>
        <w:t> </w:t>
      </w:r>
      <w:r>
        <w:rPr>
          <w:w w:val="105"/>
        </w:rPr>
        <w:t>la</w:t>
      </w:r>
      <w:r>
        <w:rPr>
          <w:spacing w:val="-6"/>
          <w:w w:val="105"/>
        </w:rPr>
        <w:t> </w:t>
      </w:r>
      <w:r>
        <w:rPr>
          <w:w w:val="105"/>
        </w:rPr>
        <w:t>Normal</w:t>
      </w:r>
      <w:r>
        <w:rPr>
          <w:spacing w:val="-6"/>
          <w:w w:val="105"/>
        </w:rPr>
        <w:t> </w:t>
      </w:r>
      <w:r>
        <w:rPr>
          <w:w w:val="105"/>
        </w:rPr>
        <w:t>Superior.</w:t>
      </w:r>
    </w:p>
    <w:p>
      <w:pPr>
        <w:pStyle w:val="BodyText"/>
        <w:spacing w:before="3"/>
        <w:rPr>
          <w:sz w:val="23"/>
        </w:rPr>
      </w:pPr>
    </w:p>
    <w:p>
      <w:pPr>
        <w:pStyle w:val="BodyText"/>
        <w:spacing w:line="264" w:lineRule="auto"/>
        <w:ind w:left="103" w:right="114" w:firstLine="850"/>
        <w:jc w:val="both"/>
      </w:pPr>
      <w:r>
        <w:rPr>
          <w:w w:val="105"/>
        </w:rPr>
        <w:t>Aparentemente el ingreso a la academia parece ser equitativo y basado en méritos propios. Durante el examen de admisión –conocimiento general</w:t>
      </w:r>
      <w:r>
        <w:rPr>
          <w:spacing w:val="-6"/>
          <w:w w:val="105"/>
        </w:rPr>
        <w:t> </w:t>
      </w:r>
      <w:r>
        <w:rPr>
          <w:w w:val="105"/>
        </w:rPr>
        <w:t>y</w:t>
      </w:r>
      <w:r>
        <w:rPr>
          <w:spacing w:val="-6"/>
          <w:w w:val="105"/>
        </w:rPr>
        <w:t> </w:t>
      </w:r>
      <w:r>
        <w:rPr>
          <w:w w:val="105"/>
        </w:rPr>
        <w:t>psicométrico–</w:t>
      </w:r>
      <w:r>
        <w:rPr>
          <w:spacing w:val="-6"/>
          <w:w w:val="105"/>
        </w:rPr>
        <w:t> </w:t>
      </w:r>
      <w:r>
        <w:rPr>
          <w:w w:val="105"/>
        </w:rPr>
        <w:t>calculo</w:t>
      </w:r>
      <w:r>
        <w:rPr>
          <w:spacing w:val="-6"/>
          <w:w w:val="105"/>
        </w:rPr>
        <w:t> </w:t>
      </w:r>
      <w:r>
        <w:rPr>
          <w:w w:val="105"/>
        </w:rPr>
        <w:t>que</w:t>
      </w:r>
      <w:r>
        <w:rPr>
          <w:spacing w:val="-6"/>
          <w:w w:val="105"/>
        </w:rPr>
        <w:t> </w:t>
      </w:r>
      <w:r>
        <w:rPr>
          <w:w w:val="105"/>
        </w:rPr>
        <w:t>cerca</w:t>
      </w:r>
      <w:r>
        <w:rPr>
          <w:spacing w:val="-6"/>
          <w:w w:val="105"/>
        </w:rPr>
        <w:t> </w:t>
      </w:r>
      <w:r>
        <w:rPr>
          <w:w w:val="105"/>
        </w:rPr>
        <w:t>de</w:t>
      </w:r>
      <w:r>
        <w:rPr>
          <w:spacing w:val="-6"/>
          <w:w w:val="105"/>
        </w:rPr>
        <w:t> </w:t>
      </w:r>
      <w:r>
        <w:rPr>
          <w:w w:val="105"/>
        </w:rPr>
        <w:t>500</w:t>
      </w:r>
      <w:r>
        <w:rPr>
          <w:spacing w:val="-6"/>
          <w:w w:val="105"/>
        </w:rPr>
        <w:t> </w:t>
      </w:r>
      <w:r>
        <w:rPr>
          <w:w w:val="105"/>
        </w:rPr>
        <w:t>personas,</w:t>
      </w:r>
      <w:r>
        <w:rPr>
          <w:spacing w:val="-6"/>
          <w:w w:val="105"/>
        </w:rPr>
        <w:t> </w:t>
      </w:r>
      <w:r>
        <w:rPr>
          <w:w w:val="105"/>
        </w:rPr>
        <w:t>sino</w:t>
      </w:r>
      <w:r>
        <w:rPr>
          <w:spacing w:val="-6"/>
          <w:w w:val="105"/>
        </w:rPr>
        <w:t> </w:t>
      </w:r>
      <w:r>
        <w:rPr>
          <w:w w:val="105"/>
        </w:rPr>
        <w:t>es</w:t>
      </w:r>
      <w:r>
        <w:rPr>
          <w:spacing w:val="-6"/>
          <w:w w:val="105"/>
        </w:rPr>
        <w:t> </w:t>
      </w:r>
      <w:r>
        <w:rPr>
          <w:w w:val="105"/>
        </w:rPr>
        <w:t>que</w:t>
      </w:r>
      <w:r>
        <w:rPr>
          <w:spacing w:val="-6"/>
          <w:w w:val="105"/>
        </w:rPr>
        <w:t> </w:t>
      </w:r>
      <w:r>
        <w:rPr>
          <w:w w:val="105"/>
        </w:rPr>
        <w:t>más</w:t>
      </w:r>
      <w:r>
        <w:rPr>
          <w:spacing w:val="-6"/>
          <w:w w:val="105"/>
        </w:rPr>
        <w:t> </w:t>
      </w:r>
      <w:r>
        <w:rPr>
          <w:w w:val="105"/>
        </w:rPr>
        <w:t>se presentan</w:t>
      </w:r>
      <w:r>
        <w:rPr>
          <w:spacing w:val="-15"/>
          <w:w w:val="105"/>
        </w:rPr>
        <w:t> </w:t>
      </w:r>
      <w:r>
        <w:rPr>
          <w:w w:val="105"/>
        </w:rPr>
        <w:t>a</w:t>
      </w:r>
      <w:r>
        <w:rPr>
          <w:spacing w:val="-15"/>
          <w:w w:val="105"/>
        </w:rPr>
        <w:t> </w:t>
      </w:r>
      <w:r>
        <w:rPr>
          <w:w w:val="105"/>
        </w:rPr>
        <w:t>tomarlo.</w:t>
      </w:r>
      <w:r>
        <w:rPr>
          <w:spacing w:val="-15"/>
          <w:w w:val="105"/>
        </w:rPr>
        <w:t> </w:t>
      </w:r>
      <w:r>
        <w:rPr>
          <w:w w:val="105"/>
        </w:rPr>
        <w:t>Se</w:t>
      </w:r>
      <w:r>
        <w:rPr>
          <w:spacing w:val="-15"/>
          <w:w w:val="105"/>
        </w:rPr>
        <w:t> </w:t>
      </w:r>
      <w:r>
        <w:rPr>
          <w:w w:val="105"/>
        </w:rPr>
        <w:t>me</w:t>
      </w:r>
      <w:r>
        <w:rPr>
          <w:spacing w:val="-15"/>
          <w:w w:val="105"/>
        </w:rPr>
        <w:t> </w:t>
      </w:r>
      <w:r>
        <w:rPr>
          <w:w w:val="105"/>
        </w:rPr>
        <w:t>dice</w:t>
      </w:r>
      <w:r>
        <w:rPr>
          <w:spacing w:val="-15"/>
          <w:w w:val="105"/>
        </w:rPr>
        <w:t> </w:t>
      </w:r>
      <w:r>
        <w:rPr>
          <w:w w:val="105"/>
        </w:rPr>
        <w:t>también</w:t>
      </w:r>
      <w:r>
        <w:rPr>
          <w:spacing w:val="-15"/>
          <w:w w:val="105"/>
        </w:rPr>
        <w:t> </w:t>
      </w:r>
      <w:r>
        <w:rPr>
          <w:w w:val="105"/>
        </w:rPr>
        <w:t>que</w:t>
      </w:r>
      <w:r>
        <w:rPr>
          <w:spacing w:val="-15"/>
          <w:w w:val="105"/>
        </w:rPr>
        <w:t> </w:t>
      </w:r>
      <w:r>
        <w:rPr>
          <w:w w:val="105"/>
        </w:rPr>
        <w:t>si</w:t>
      </w:r>
      <w:r>
        <w:rPr>
          <w:spacing w:val="-15"/>
          <w:w w:val="105"/>
        </w:rPr>
        <w:t> </w:t>
      </w:r>
      <w:r>
        <w:rPr>
          <w:w w:val="105"/>
        </w:rPr>
        <w:t>soy</w:t>
      </w:r>
      <w:r>
        <w:rPr>
          <w:spacing w:val="-15"/>
          <w:w w:val="105"/>
        </w:rPr>
        <w:t> </w:t>
      </w:r>
      <w:r>
        <w:rPr>
          <w:w w:val="105"/>
        </w:rPr>
        <w:t>uno</w:t>
      </w:r>
      <w:r>
        <w:rPr>
          <w:spacing w:val="-15"/>
          <w:w w:val="105"/>
        </w:rPr>
        <w:t> </w:t>
      </w:r>
      <w:r>
        <w:rPr>
          <w:w w:val="105"/>
        </w:rPr>
        <w:t>de</w:t>
      </w:r>
      <w:r>
        <w:rPr>
          <w:spacing w:val="-15"/>
          <w:w w:val="105"/>
        </w:rPr>
        <w:t> </w:t>
      </w:r>
      <w:r>
        <w:rPr>
          <w:w w:val="105"/>
        </w:rPr>
        <w:t>los</w:t>
      </w:r>
      <w:r>
        <w:rPr>
          <w:spacing w:val="-15"/>
          <w:w w:val="105"/>
        </w:rPr>
        <w:t> </w:t>
      </w:r>
      <w:r>
        <w:rPr>
          <w:w w:val="105"/>
        </w:rPr>
        <w:t>seleccionados,</w:t>
      </w:r>
      <w:r>
        <w:rPr>
          <w:spacing w:val="-15"/>
          <w:w w:val="105"/>
        </w:rPr>
        <w:t> </w:t>
      </w:r>
      <w:r>
        <w:rPr>
          <w:w w:val="105"/>
        </w:rPr>
        <w:t>se me</w:t>
      </w:r>
      <w:r>
        <w:rPr>
          <w:spacing w:val="-11"/>
          <w:w w:val="105"/>
        </w:rPr>
        <w:t> </w:t>
      </w:r>
      <w:r>
        <w:rPr>
          <w:w w:val="105"/>
        </w:rPr>
        <w:t>contactara</w:t>
      </w:r>
      <w:r>
        <w:rPr>
          <w:spacing w:val="-11"/>
          <w:w w:val="105"/>
        </w:rPr>
        <w:t> </w:t>
      </w:r>
      <w:r>
        <w:rPr>
          <w:w w:val="105"/>
        </w:rPr>
        <w:t>por</w:t>
      </w:r>
      <w:r>
        <w:rPr>
          <w:spacing w:val="-11"/>
          <w:w w:val="105"/>
        </w:rPr>
        <w:t> </w:t>
      </w:r>
      <w:r>
        <w:rPr>
          <w:w w:val="105"/>
        </w:rPr>
        <w:t>teléfono</w:t>
      </w:r>
      <w:r>
        <w:rPr>
          <w:spacing w:val="-11"/>
          <w:w w:val="105"/>
        </w:rPr>
        <w:t> </w:t>
      </w:r>
      <w:r>
        <w:rPr>
          <w:w w:val="105"/>
        </w:rPr>
        <w:t>para</w:t>
      </w:r>
      <w:r>
        <w:rPr>
          <w:spacing w:val="-11"/>
          <w:w w:val="105"/>
        </w:rPr>
        <w:t> </w:t>
      </w:r>
      <w:r>
        <w:rPr>
          <w:w w:val="105"/>
        </w:rPr>
        <w:t>explicarme</w:t>
      </w:r>
      <w:r>
        <w:rPr>
          <w:spacing w:val="-11"/>
          <w:w w:val="105"/>
        </w:rPr>
        <w:t> </w:t>
      </w:r>
      <w:r>
        <w:rPr>
          <w:w w:val="105"/>
        </w:rPr>
        <w:t>los</w:t>
      </w:r>
      <w:r>
        <w:rPr>
          <w:spacing w:val="-11"/>
          <w:w w:val="105"/>
        </w:rPr>
        <w:t> </w:t>
      </w:r>
      <w:r>
        <w:rPr>
          <w:w w:val="105"/>
        </w:rPr>
        <w:t>detalles</w:t>
      </w:r>
      <w:r>
        <w:rPr>
          <w:spacing w:val="-11"/>
          <w:w w:val="105"/>
        </w:rPr>
        <w:t> </w:t>
      </w:r>
      <w:r>
        <w:rPr>
          <w:w w:val="105"/>
        </w:rPr>
        <w:t>de</w:t>
      </w:r>
      <w:r>
        <w:rPr>
          <w:spacing w:val="-11"/>
          <w:w w:val="105"/>
        </w:rPr>
        <w:t> </w:t>
      </w:r>
      <w:r>
        <w:rPr>
          <w:w w:val="105"/>
        </w:rPr>
        <w:t>la</w:t>
      </w:r>
      <w:r>
        <w:rPr>
          <w:spacing w:val="-11"/>
          <w:w w:val="105"/>
        </w:rPr>
        <w:t> </w:t>
      </w:r>
      <w:r>
        <w:rPr>
          <w:w w:val="105"/>
        </w:rPr>
        <w:t>tercera</w:t>
      </w:r>
      <w:r>
        <w:rPr>
          <w:spacing w:val="-11"/>
          <w:w w:val="105"/>
        </w:rPr>
        <w:t> </w:t>
      </w:r>
      <w:r>
        <w:rPr>
          <w:w w:val="105"/>
        </w:rPr>
        <w:t>fase.</w:t>
      </w:r>
      <w:r>
        <w:rPr>
          <w:spacing w:val="-11"/>
          <w:w w:val="105"/>
        </w:rPr>
        <w:t> </w:t>
      </w:r>
      <w:r>
        <w:rPr>
          <w:w w:val="105"/>
        </w:rPr>
        <w:t>Pasa menos de una semana, y recibo la esperada llamada. Se me cita a la academia, situada</w:t>
      </w:r>
      <w:r>
        <w:rPr>
          <w:spacing w:val="-6"/>
          <w:w w:val="105"/>
        </w:rPr>
        <w:t> </w:t>
      </w:r>
      <w:r>
        <w:rPr>
          <w:w w:val="105"/>
        </w:rPr>
        <w:t>dentro</w:t>
      </w:r>
      <w:r>
        <w:rPr>
          <w:spacing w:val="-6"/>
          <w:w w:val="105"/>
        </w:rPr>
        <w:t> </w:t>
      </w:r>
      <w:r>
        <w:rPr>
          <w:w w:val="105"/>
        </w:rPr>
        <w:t>de</w:t>
      </w:r>
      <w:r>
        <w:rPr>
          <w:spacing w:val="-6"/>
          <w:w w:val="105"/>
        </w:rPr>
        <w:t> </w:t>
      </w:r>
      <w:r>
        <w:rPr>
          <w:w w:val="105"/>
        </w:rPr>
        <w:t>las</w:t>
      </w:r>
      <w:r>
        <w:rPr>
          <w:spacing w:val="-6"/>
          <w:w w:val="105"/>
        </w:rPr>
        <w:t> </w:t>
      </w:r>
      <w:r>
        <w:rPr>
          <w:w w:val="105"/>
        </w:rPr>
        <w:t>instalaciones</w:t>
      </w:r>
      <w:r>
        <w:rPr>
          <w:spacing w:val="-6"/>
          <w:w w:val="105"/>
        </w:rPr>
        <w:t> </w:t>
      </w:r>
      <w:r>
        <w:rPr>
          <w:w w:val="105"/>
        </w:rPr>
        <w:t>de</w:t>
      </w:r>
      <w:r>
        <w:rPr>
          <w:spacing w:val="-6"/>
          <w:w w:val="105"/>
        </w:rPr>
        <w:t> </w:t>
      </w:r>
      <w:r>
        <w:rPr>
          <w:w w:val="105"/>
        </w:rPr>
        <w:t>la</w:t>
      </w:r>
      <w:r>
        <w:rPr>
          <w:spacing w:val="-6"/>
          <w:w w:val="105"/>
        </w:rPr>
        <w:t> </w:t>
      </w:r>
      <w:r>
        <w:rPr>
          <w:w w:val="105"/>
        </w:rPr>
        <w:t>policía</w:t>
      </w:r>
      <w:r>
        <w:rPr>
          <w:spacing w:val="-6"/>
          <w:w w:val="105"/>
        </w:rPr>
        <w:t> </w:t>
      </w:r>
      <w:r>
        <w:rPr>
          <w:w w:val="105"/>
        </w:rPr>
        <w:t>judicial,</w:t>
      </w:r>
      <w:r>
        <w:rPr>
          <w:spacing w:val="-6"/>
          <w:w w:val="105"/>
        </w:rPr>
        <w:t> </w:t>
      </w:r>
      <w:r>
        <w:rPr>
          <w:w w:val="105"/>
        </w:rPr>
        <w:t>y</w:t>
      </w:r>
      <w:r>
        <w:rPr>
          <w:spacing w:val="-6"/>
          <w:w w:val="105"/>
        </w:rPr>
        <w:t> </w:t>
      </w:r>
      <w:r>
        <w:rPr>
          <w:w w:val="105"/>
        </w:rPr>
        <w:t>se</w:t>
      </w:r>
      <w:r>
        <w:rPr>
          <w:spacing w:val="-6"/>
          <w:w w:val="105"/>
        </w:rPr>
        <w:t> </w:t>
      </w:r>
      <w:r>
        <w:rPr>
          <w:w w:val="105"/>
        </w:rPr>
        <w:t>enfatiza</w:t>
      </w:r>
      <w:r>
        <w:rPr>
          <w:spacing w:val="-6"/>
          <w:w w:val="105"/>
        </w:rPr>
        <w:t> </w:t>
      </w:r>
      <w:r>
        <w:rPr>
          <w:w w:val="105"/>
        </w:rPr>
        <w:t>que</w:t>
      </w:r>
      <w:r>
        <w:rPr>
          <w:spacing w:val="-6"/>
          <w:w w:val="105"/>
        </w:rPr>
        <w:t> </w:t>
      </w:r>
      <w:r>
        <w:rPr>
          <w:w w:val="105"/>
        </w:rPr>
        <w:t>debo presentarme</w:t>
      </w:r>
      <w:r>
        <w:rPr>
          <w:spacing w:val="-5"/>
          <w:w w:val="105"/>
        </w:rPr>
        <w:t> </w:t>
      </w:r>
      <w:r>
        <w:rPr>
          <w:w w:val="105"/>
        </w:rPr>
        <w:t>con</w:t>
      </w:r>
      <w:r>
        <w:rPr>
          <w:spacing w:val="-5"/>
          <w:w w:val="105"/>
        </w:rPr>
        <w:t> </w:t>
      </w:r>
      <w:r>
        <w:rPr>
          <w:w w:val="105"/>
        </w:rPr>
        <w:t>el</w:t>
      </w:r>
      <w:r>
        <w:rPr>
          <w:spacing w:val="-5"/>
          <w:w w:val="105"/>
        </w:rPr>
        <w:t> </w:t>
      </w:r>
      <w:r>
        <w:rPr>
          <w:w w:val="105"/>
        </w:rPr>
        <w:t>cabello</w:t>
      </w:r>
      <w:r>
        <w:rPr>
          <w:spacing w:val="-5"/>
          <w:w w:val="105"/>
        </w:rPr>
        <w:t> </w:t>
      </w:r>
      <w:r>
        <w:rPr>
          <w:w w:val="105"/>
        </w:rPr>
        <w:t>corto,</w:t>
      </w:r>
      <w:r>
        <w:rPr>
          <w:spacing w:val="-5"/>
          <w:w w:val="105"/>
        </w:rPr>
        <w:t> </w:t>
      </w:r>
      <w:r>
        <w:rPr>
          <w:w w:val="105"/>
        </w:rPr>
        <w:t>debidamente</w:t>
      </w:r>
      <w:r>
        <w:rPr>
          <w:spacing w:val="-5"/>
          <w:w w:val="105"/>
        </w:rPr>
        <w:t> </w:t>
      </w:r>
      <w:r>
        <w:rPr>
          <w:w w:val="105"/>
        </w:rPr>
        <w:t>rasurado,</w:t>
      </w:r>
      <w:r>
        <w:rPr>
          <w:spacing w:val="-5"/>
          <w:w w:val="105"/>
        </w:rPr>
        <w:t> </w:t>
      </w:r>
      <w:r>
        <w:rPr>
          <w:w w:val="105"/>
        </w:rPr>
        <w:t>y</w:t>
      </w:r>
      <w:r>
        <w:rPr>
          <w:spacing w:val="-5"/>
          <w:w w:val="105"/>
        </w:rPr>
        <w:t> </w:t>
      </w:r>
      <w:r>
        <w:rPr>
          <w:w w:val="105"/>
        </w:rPr>
        <w:t>sin</w:t>
      </w:r>
      <w:r>
        <w:rPr>
          <w:spacing w:val="-5"/>
          <w:w w:val="105"/>
        </w:rPr>
        <w:t> </w:t>
      </w:r>
      <w:r>
        <w:rPr>
          <w:w w:val="105"/>
        </w:rPr>
        <w:t>bigote.</w:t>
      </w:r>
      <w:r>
        <w:rPr>
          <w:spacing w:val="-5"/>
          <w:w w:val="105"/>
        </w:rPr>
        <w:t> </w:t>
      </w:r>
      <w:r>
        <w:rPr>
          <w:w w:val="105"/>
        </w:rPr>
        <w:t>Ya</w:t>
      </w:r>
      <w:r>
        <w:rPr>
          <w:spacing w:val="-5"/>
          <w:w w:val="105"/>
        </w:rPr>
        <w:t> </w:t>
      </w:r>
      <w:r>
        <w:rPr>
          <w:w w:val="105"/>
        </w:rPr>
        <w:t>en</w:t>
      </w:r>
      <w:r>
        <w:rPr>
          <w:spacing w:val="-5"/>
          <w:w w:val="105"/>
        </w:rPr>
        <w:t> </w:t>
      </w:r>
      <w:r>
        <w:rPr>
          <w:w w:val="105"/>
        </w:rPr>
        <w:t>el lugar, identifico a las personas que pasaron los exámenes de conocimiento y psicométricos sin ningún problema. También me doy cuenta de aquellos que dejaron</w:t>
      </w:r>
      <w:r>
        <w:rPr>
          <w:spacing w:val="-13"/>
          <w:w w:val="105"/>
        </w:rPr>
        <w:t> </w:t>
      </w:r>
      <w:r>
        <w:rPr>
          <w:w w:val="105"/>
        </w:rPr>
        <w:t>algunas</w:t>
      </w:r>
      <w:r>
        <w:rPr>
          <w:spacing w:val="-13"/>
          <w:w w:val="105"/>
        </w:rPr>
        <w:t> </w:t>
      </w:r>
      <w:r>
        <w:rPr>
          <w:w w:val="105"/>
        </w:rPr>
        <w:t>dudas</w:t>
      </w:r>
      <w:r>
        <w:rPr>
          <w:spacing w:val="-13"/>
          <w:w w:val="105"/>
        </w:rPr>
        <w:t> </w:t>
      </w:r>
      <w:r>
        <w:rPr>
          <w:w w:val="105"/>
        </w:rPr>
        <w:t>en</w:t>
      </w:r>
      <w:r>
        <w:rPr>
          <w:spacing w:val="-13"/>
          <w:w w:val="105"/>
        </w:rPr>
        <w:t> </w:t>
      </w:r>
      <w:r>
        <w:rPr>
          <w:w w:val="105"/>
        </w:rPr>
        <w:t>su</w:t>
      </w:r>
      <w:r>
        <w:rPr>
          <w:spacing w:val="-13"/>
          <w:w w:val="105"/>
        </w:rPr>
        <w:t> </w:t>
      </w:r>
      <w:r>
        <w:rPr>
          <w:w w:val="105"/>
        </w:rPr>
        <w:t>examen</w:t>
      </w:r>
      <w:r>
        <w:rPr>
          <w:spacing w:val="-13"/>
          <w:w w:val="105"/>
        </w:rPr>
        <w:t> </w:t>
      </w:r>
      <w:r>
        <w:rPr>
          <w:w w:val="105"/>
        </w:rPr>
        <w:t>psicométrico,</w:t>
      </w:r>
      <w:r>
        <w:rPr>
          <w:spacing w:val="-13"/>
          <w:w w:val="105"/>
        </w:rPr>
        <w:t> </w:t>
      </w:r>
      <w:r>
        <w:rPr>
          <w:w w:val="105"/>
        </w:rPr>
        <w:t>pues</w:t>
      </w:r>
      <w:r>
        <w:rPr>
          <w:spacing w:val="-13"/>
          <w:w w:val="105"/>
        </w:rPr>
        <w:t> </w:t>
      </w:r>
      <w:r>
        <w:rPr>
          <w:w w:val="105"/>
        </w:rPr>
        <w:t>son</w:t>
      </w:r>
      <w:r>
        <w:rPr>
          <w:spacing w:val="-13"/>
          <w:w w:val="105"/>
        </w:rPr>
        <w:t> </w:t>
      </w:r>
      <w:r>
        <w:rPr>
          <w:w w:val="105"/>
        </w:rPr>
        <w:t>canalizados</w:t>
      </w:r>
      <w:r>
        <w:rPr>
          <w:spacing w:val="-13"/>
          <w:w w:val="105"/>
        </w:rPr>
        <w:t> </w:t>
      </w:r>
      <w:r>
        <w:rPr>
          <w:w w:val="105"/>
        </w:rPr>
        <w:t>con</w:t>
      </w:r>
      <w:r>
        <w:rPr>
          <w:spacing w:val="-13"/>
          <w:w w:val="105"/>
        </w:rPr>
        <w:t> </w:t>
      </w:r>
      <w:r>
        <w:rPr>
          <w:w w:val="105"/>
        </w:rPr>
        <w:t>el psicólogo forense de la institución. Algunos salen rápido y serios, otros salen con una sonrisa y se reagrupan con el resto de los aspirantes. Poco más tarde Cristerna</w:t>
      </w:r>
      <w:r>
        <w:rPr>
          <w:spacing w:val="-18"/>
          <w:w w:val="105"/>
        </w:rPr>
        <w:t> </w:t>
      </w:r>
      <w:r>
        <w:rPr>
          <w:w w:val="105"/>
        </w:rPr>
        <w:t>se</w:t>
      </w:r>
      <w:r>
        <w:rPr>
          <w:spacing w:val="-18"/>
          <w:w w:val="105"/>
        </w:rPr>
        <w:t> </w:t>
      </w:r>
      <w:r>
        <w:rPr>
          <w:w w:val="105"/>
        </w:rPr>
        <w:t>presenta</w:t>
      </w:r>
      <w:r>
        <w:rPr>
          <w:spacing w:val="-18"/>
          <w:w w:val="105"/>
        </w:rPr>
        <w:t> </w:t>
      </w:r>
      <w:r>
        <w:rPr>
          <w:w w:val="105"/>
        </w:rPr>
        <w:t>en</w:t>
      </w:r>
      <w:r>
        <w:rPr>
          <w:spacing w:val="-18"/>
          <w:w w:val="105"/>
        </w:rPr>
        <w:t> </w:t>
      </w:r>
      <w:r>
        <w:rPr>
          <w:w w:val="105"/>
        </w:rPr>
        <w:t>el</w:t>
      </w:r>
      <w:r>
        <w:rPr>
          <w:spacing w:val="-18"/>
          <w:w w:val="105"/>
        </w:rPr>
        <w:t> </w:t>
      </w:r>
      <w:r>
        <w:rPr>
          <w:w w:val="105"/>
        </w:rPr>
        <w:t>auditorio</w:t>
      </w:r>
      <w:r>
        <w:rPr>
          <w:spacing w:val="-18"/>
          <w:w w:val="105"/>
        </w:rPr>
        <w:t> </w:t>
      </w:r>
      <w:r>
        <w:rPr>
          <w:w w:val="105"/>
        </w:rPr>
        <w:t>principal</w:t>
      </w:r>
      <w:r>
        <w:rPr>
          <w:spacing w:val="-18"/>
          <w:w w:val="105"/>
        </w:rPr>
        <w:t> </w:t>
      </w:r>
      <w:r>
        <w:rPr>
          <w:w w:val="105"/>
        </w:rPr>
        <w:t>del</w:t>
      </w:r>
      <w:r>
        <w:rPr>
          <w:spacing w:val="-18"/>
          <w:w w:val="105"/>
        </w:rPr>
        <w:t> </w:t>
      </w:r>
      <w:r>
        <w:rPr>
          <w:w w:val="105"/>
        </w:rPr>
        <w:t>edificio,</w:t>
      </w:r>
      <w:r>
        <w:rPr>
          <w:spacing w:val="-18"/>
          <w:w w:val="105"/>
        </w:rPr>
        <w:t> </w:t>
      </w:r>
      <w:r>
        <w:rPr>
          <w:w w:val="105"/>
        </w:rPr>
        <w:t>acondicionado</w:t>
      </w:r>
      <w:r>
        <w:rPr>
          <w:spacing w:val="-18"/>
          <w:w w:val="105"/>
        </w:rPr>
        <w:t> </w:t>
      </w:r>
      <w:r>
        <w:rPr>
          <w:w w:val="105"/>
        </w:rPr>
        <w:t>como salón</w:t>
      </w:r>
      <w:r>
        <w:rPr>
          <w:spacing w:val="-27"/>
          <w:w w:val="105"/>
        </w:rPr>
        <w:t> </w:t>
      </w:r>
      <w:r>
        <w:rPr>
          <w:w w:val="105"/>
        </w:rPr>
        <w:t>de</w:t>
      </w:r>
      <w:r>
        <w:rPr>
          <w:spacing w:val="-27"/>
          <w:w w:val="105"/>
        </w:rPr>
        <w:t> </w:t>
      </w:r>
      <w:r>
        <w:rPr>
          <w:w w:val="105"/>
        </w:rPr>
        <w:t>eventos</w:t>
      </w:r>
      <w:r>
        <w:rPr>
          <w:spacing w:val="-27"/>
          <w:w w:val="105"/>
        </w:rPr>
        <w:t> </w:t>
      </w:r>
      <w:r>
        <w:rPr>
          <w:w w:val="105"/>
        </w:rPr>
        <w:t>y</w:t>
      </w:r>
      <w:r>
        <w:rPr>
          <w:spacing w:val="-27"/>
          <w:w w:val="105"/>
        </w:rPr>
        <w:t> </w:t>
      </w:r>
      <w:r>
        <w:rPr>
          <w:w w:val="105"/>
        </w:rPr>
        <w:t>clases</w:t>
      </w:r>
      <w:r>
        <w:rPr>
          <w:spacing w:val="-28"/>
          <w:w w:val="105"/>
        </w:rPr>
        <w:t> </w:t>
      </w:r>
      <w:r>
        <w:rPr>
          <w:w w:val="105"/>
        </w:rPr>
        <w:t>para</w:t>
      </w:r>
      <w:r>
        <w:rPr>
          <w:spacing w:val="-27"/>
          <w:w w:val="105"/>
        </w:rPr>
        <w:t> </w:t>
      </w:r>
      <w:r>
        <w:rPr>
          <w:w w:val="105"/>
        </w:rPr>
        <w:t>informar</w:t>
      </w:r>
      <w:r>
        <w:rPr>
          <w:spacing w:val="-27"/>
          <w:w w:val="105"/>
        </w:rPr>
        <w:t> </w:t>
      </w:r>
      <w:r>
        <w:rPr>
          <w:w w:val="105"/>
        </w:rPr>
        <w:t>los</w:t>
      </w:r>
      <w:r>
        <w:rPr>
          <w:spacing w:val="-27"/>
          <w:w w:val="105"/>
        </w:rPr>
        <w:t> </w:t>
      </w:r>
      <w:r>
        <w:rPr>
          <w:w w:val="105"/>
        </w:rPr>
        <w:t>detalles</w:t>
      </w:r>
      <w:r>
        <w:rPr>
          <w:spacing w:val="-27"/>
          <w:w w:val="105"/>
        </w:rPr>
        <w:t> </w:t>
      </w:r>
      <w:r>
        <w:rPr>
          <w:w w:val="105"/>
        </w:rPr>
        <w:t>del</w:t>
      </w:r>
      <w:r>
        <w:rPr>
          <w:spacing w:val="-27"/>
          <w:w w:val="105"/>
        </w:rPr>
        <w:t> </w:t>
      </w:r>
      <w:r>
        <w:rPr>
          <w:w w:val="105"/>
        </w:rPr>
        <w:t>examen</w:t>
      </w:r>
      <w:r>
        <w:rPr>
          <w:spacing w:val="-27"/>
          <w:w w:val="105"/>
        </w:rPr>
        <w:t> </w:t>
      </w:r>
      <w:r>
        <w:rPr>
          <w:w w:val="105"/>
        </w:rPr>
        <w:t>médico.</w:t>
      </w:r>
      <w:r>
        <w:rPr>
          <w:spacing w:val="-28"/>
          <w:w w:val="105"/>
        </w:rPr>
        <w:t> </w:t>
      </w:r>
      <w:r>
        <w:rPr>
          <w:w w:val="105"/>
        </w:rPr>
        <w:t>Aquellos que</w:t>
      </w:r>
      <w:r>
        <w:rPr>
          <w:spacing w:val="12"/>
          <w:w w:val="105"/>
        </w:rPr>
        <w:t> </w:t>
      </w:r>
      <w:r>
        <w:rPr>
          <w:w w:val="105"/>
        </w:rPr>
        <w:t>se</w:t>
      </w:r>
      <w:r>
        <w:rPr>
          <w:spacing w:val="12"/>
          <w:w w:val="105"/>
        </w:rPr>
        <w:t> </w:t>
      </w:r>
      <w:r>
        <w:rPr>
          <w:w w:val="105"/>
        </w:rPr>
        <w:t>resisten</w:t>
      </w:r>
      <w:r>
        <w:rPr>
          <w:spacing w:val="12"/>
          <w:w w:val="105"/>
        </w:rPr>
        <w:t> </w:t>
      </w:r>
      <w:r>
        <w:rPr>
          <w:w w:val="105"/>
        </w:rPr>
        <w:t>a</w:t>
      </w:r>
      <w:r>
        <w:rPr>
          <w:spacing w:val="12"/>
          <w:w w:val="105"/>
        </w:rPr>
        <w:t> </w:t>
      </w:r>
      <w:r>
        <w:rPr>
          <w:w w:val="105"/>
        </w:rPr>
        <w:t>la</w:t>
      </w:r>
      <w:r>
        <w:rPr>
          <w:spacing w:val="12"/>
          <w:w w:val="105"/>
        </w:rPr>
        <w:t> </w:t>
      </w:r>
      <w:r>
        <w:rPr>
          <w:w w:val="105"/>
        </w:rPr>
        <w:t>idea</w:t>
      </w:r>
      <w:r>
        <w:rPr>
          <w:spacing w:val="12"/>
          <w:w w:val="105"/>
        </w:rPr>
        <w:t> </w:t>
      </w:r>
      <w:r>
        <w:rPr>
          <w:w w:val="105"/>
        </w:rPr>
        <w:t>de</w:t>
      </w:r>
      <w:r>
        <w:rPr>
          <w:spacing w:val="12"/>
          <w:w w:val="105"/>
        </w:rPr>
        <w:t> </w:t>
      </w:r>
      <w:r>
        <w:rPr>
          <w:w w:val="105"/>
        </w:rPr>
        <w:t>traer</w:t>
      </w:r>
      <w:r>
        <w:rPr>
          <w:spacing w:val="12"/>
          <w:w w:val="105"/>
        </w:rPr>
        <w:t> </w:t>
      </w:r>
      <w:r>
        <w:rPr>
          <w:w w:val="105"/>
        </w:rPr>
        <w:t>cabello</w:t>
      </w:r>
      <w:r>
        <w:rPr>
          <w:spacing w:val="12"/>
          <w:w w:val="105"/>
        </w:rPr>
        <w:t> </w:t>
      </w:r>
      <w:r>
        <w:rPr>
          <w:w w:val="105"/>
        </w:rPr>
        <w:t>corto,</w:t>
      </w:r>
      <w:r>
        <w:rPr>
          <w:spacing w:val="12"/>
          <w:w w:val="105"/>
        </w:rPr>
        <w:t> </w:t>
      </w:r>
      <w:r>
        <w:rPr>
          <w:w w:val="105"/>
        </w:rPr>
        <w:t>estar</w:t>
      </w:r>
      <w:r>
        <w:rPr>
          <w:spacing w:val="12"/>
          <w:w w:val="105"/>
        </w:rPr>
        <w:t> </w:t>
      </w:r>
      <w:r>
        <w:rPr>
          <w:w w:val="105"/>
        </w:rPr>
        <w:t>rasurados,</w:t>
      </w:r>
      <w:r>
        <w:rPr>
          <w:spacing w:val="12"/>
          <w:w w:val="105"/>
        </w:rPr>
        <w:t> </w:t>
      </w:r>
      <w:r>
        <w:rPr>
          <w:w w:val="105"/>
        </w:rPr>
        <w:t>y</w:t>
      </w:r>
      <w:r>
        <w:rPr>
          <w:spacing w:val="12"/>
          <w:w w:val="105"/>
        </w:rPr>
        <w:t> </w:t>
      </w:r>
      <w:r>
        <w:rPr>
          <w:w w:val="105"/>
        </w:rPr>
        <w:t>sin</w:t>
      </w:r>
      <w:r>
        <w:rPr>
          <w:spacing w:val="12"/>
          <w:w w:val="105"/>
        </w:rPr>
        <w:t> </w:t>
      </w:r>
      <w:r>
        <w:rPr>
          <w:w w:val="105"/>
        </w:rPr>
        <w:t>bigote,</w:t>
      </w:r>
    </w:p>
    <w:p>
      <w:pPr>
        <w:spacing w:after="0" w:line="264"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56" w:lineRule="auto" w:before="61"/>
        <w:ind w:left="117" w:right="101"/>
        <w:jc w:val="both"/>
      </w:pPr>
      <w:r>
        <w:rPr/>
        <w:pict>
          <v:rect style="position:absolute;margin-left:407.438995pt;margin-top:-51.249844pt;width:26.262pt;height:26.262pt;mso-position-horizontal-relative:page;mso-position-vertical-relative:paragraph;z-index:-228160" filled="true" fillcolor="#9d9d9c" stroked="false">
            <v:fill type="solid"/>
            <w10:wrap type="none"/>
          </v:rect>
        </w:pict>
      </w:r>
      <w:r>
        <w:rPr>
          <w:w w:val="105"/>
        </w:rPr>
        <w:t>son expulsados del proceso de admisión. Entre ellos estoy yo. Explicación: mi negativa disposición a acatar órdenes. Se nos pide salir del recinto, y pasar por</w:t>
      </w:r>
      <w:r>
        <w:rPr>
          <w:spacing w:val="-12"/>
          <w:w w:val="105"/>
        </w:rPr>
        <w:t> </w:t>
      </w:r>
      <w:r>
        <w:rPr>
          <w:w w:val="105"/>
        </w:rPr>
        <w:t>la</w:t>
      </w:r>
      <w:r>
        <w:rPr>
          <w:spacing w:val="-12"/>
          <w:w w:val="105"/>
        </w:rPr>
        <w:t> </w:t>
      </w:r>
      <w:r>
        <w:rPr>
          <w:w w:val="105"/>
        </w:rPr>
        <w:t>documentación</w:t>
      </w:r>
      <w:r>
        <w:rPr>
          <w:spacing w:val="-12"/>
          <w:w w:val="105"/>
        </w:rPr>
        <w:t> </w:t>
      </w:r>
      <w:r>
        <w:rPr>
          <w:w w:val="105"/>
        </w:rPr>
        <w:t>días</w:t>
      </w:r>
      <w:r>
        <w:rPr>
          <w:spacing w:val="-12"/>
          <w:w w:val="105"/>
        </w:rPr>
        <w:t> </w:t>
      </w:r>
      <w:r>
        <w:rPr>
          <w:w w:val="105"/>
        </w:rPr>
        <w:t>después</w:t>
      </w:r>
      <w:r>
        <w:rPr>
          <w:spacing w:val="-12"/>
          <w:w w:val="105"/>
        </w:rPr>
        <w:t> </w:t>
      </w:r>
      <w:r>
        <w:rPr>
          <w:w w:val="105"/>
        </w:rPr>
        <w:t>–pienso</w:t>
      </w:r>
      <w:r>
        <w:rPr>
          <w:spacing w:val="-12"/>
          <w:w w:val="105"/>
        </w:rPr>
        <w:t> </w:t>
      </w:r>
      <w:r>
        <w:rPr>
          <w:w w:val="105"/>
        </w:rPr>
        <w:t>en</w:t>
      </w:r>
      <w:r>
        <w:rPr>
          <w:spacing w:val="-12"/>
          <w:w w:val="105"/>
        </w:rPr>
        <w:t> </w:t>
      </w:r>
      <w:r>
        <w:rPr>
          <w:w w:val="105"/>
        </w:rPr>
        <w:t>ese</w:t>
      </w:r>
      <w:r>
        <w:rPr>
          <w:spacing w:val="-12"/>
          <w:w w:val="105"/>
        </w:rPr>
        <w:t> </w:t>
      </w:r>
      <w:r>
        <w:rPr>
          <w:w w:val="105"/>
        </w:rPr>
        <w:t>momento,</w:t>
      </w:r>
      <w:r>
        <w:rPr>
          <w:spacing w:val="-12"/>
          <w:w w:val="105"/>
        </w:rPr>
        <w:t> </w:t>
      </w:r>
      <w:r>
        <w:rPr>
          <w:w w:val="105"/>
        </w:rPr>
        <w:t>todo</w:t>
      </w:r>
      <w:r>
        <w:rPr>
          <w:spacing w:val="-12"/>
          <w:w w:val="105"/>
        </w:rPr>
        <w:t> </w:t>
      </w:r>
      <w:r>
        <w:rPr>
          <w:w w:val="105"/>
        </w:rPr>
        <w:t>mi</w:t>
      </w:r>
      <w:r>
        <w:rPr>
          <w:spacing w:val="-12"/>
          <w:w w:val="105"/>
        </w:rPr>
        <w:t> </w:t>
      </w:r>
      <w:r>
        <w:rPr>
          <w:w w:val="105"/>
        </w:rPr>
        <w:t>proyecto laboral</w:t>
      </w:r>
      <w:r>
        <w:rPr>
          <w:spacing w:val="-9"/>
          <w:w w:val="105"/>
        </w:rPr>
        <w:t> </w:t>
      </w:r>
      <w:r>
        <w:rPr>
          <w:w w:val="105"/>
        </w:rPr>
        <w:t>se</w:t>
      </w:r>
      <w:r>
        <w:rPr>
          <w:spacing w:val="-9"/>
          <w:w w:val="105"/>
        </w:rPr>
        <w:t> </w:t>
      </w:r>
      <w:r>
        <w:rPr>
          <w:w w:val="105"/>
        </w:rPr>
        <w:t>derrumba</w:t>
      </w:r>
      <w:r>
        <w:rPr>
          <w:spacing w:val="-9"/>
          <w:w w:val="105"/>
        </w:rPr>
        <w:t> </w:t>
      </w:r>
      <w:r>
        <w:rPr>
          <w:w w:val="105"/>
        </w:rPr>
        <w:t>por</w:t>
      </w:r>
      <w:r>
        <w:rPr>
          <w:spacing w:val="-9"/>
          <w:w w:val="105"/>
        </w:rPr>
        <w:t> </w:t>
      </w:r>
      <w:r>
        <w:rPr>
          <w:w w:val="105"/>
        </w:rPr>
        <w:t>mi</w:t>
      </w:r>
      <w:r>
        <w:rPr>
          <w:spacing w:val="-9"/>
          <w:w w:val="105"/>
        </w:rPr>
        <w:t> </w:t>
      </w:r>
      <w:r>
        <w:rPr>
          <w:w w:val="105"/>
        </w:rPr>
        <w:t>negativa</w:t>
      </w:r>
      <w:r>
        <w:rPr>
          <w:spacing w:val="-9"/>
          <w:w w:val="105"/>
        </w:rPr>
        <w:t> </w:t>
      </w:r>
      <w:r>
        <w:rPr>
          <w:w w:val="105"/>
        </w:rPr>
        <w:t>a</w:t>
      </w:r>
      <w:r>
        <w:rPr>
          <w:spacing w:val="-9"/>
          <w:w w:val="105"/>
        </w:rPr>
        <w:t> </w:t>
      </w:r>
      <w:r>
        <w:rPr>
          <w:w w:val="105"/>
        </w:rPr>
        <w:t>cortarme</w:t>
      </w:r>
      <w:r>
        <w:rPr>
          <w:spacing w:val="-9"/>
          <w:w w:val="105"/>
        </w:rPr>
        <w:t> </w:t>
      </w:r>
      <w:r>
        <w:rPr>
          <w:w w:val="105"/>
        </w:rPr>
        <w:t>el</w:t>
      </w:r>
      <w:r>
        <w:rPr>
          <w:spacing w:val="-9"/>
          <w:w w:val="105"/>
        </w:rPr>
        <w:t> </w:t>
      </w:r>
      <w:r>
        <w:rPr>
          <w:w w:val="105"/>
        </w:rPr>
        <w:t>bigote.</w:t>
      </w:r>
    </w:p>
    <w:p>
      <w:pPr>
        <w:pStyle w:val="BodyText"/>
        <w:spacing w:before="6"/>
        <w:rPr>
          <w:sz w:val="22"/>
        </w:rPr>
      </w:pPr>
    </w:p>
    <w:p>
      <w:pPr>
        <w:pStyle w:val="BodyText"/>
        <w:spacing w:line="256" w:lineRule="auto"/>
        <w:ind w:left="117" w:right="101" w:firstLine="850"/>
        <w:jc w:val="both"/>
      </w:pPr>
      <w:r>
        <w:rPr>
          <w:w w:val="105"/>
        </w:rPr>
        <w:t>Mientras mi esposa y yo retomamos la idea de regresar a los EU,</w:t>
      </w:r>
      <w:r>
        <w:rPr>
          <w:spacing w:val="48"/>
          <w:w w:val="105"/>
        </w:rPr>
        <w:t> </w:t>
      </w:r>
      <w:r>
        <w:rPr>
          <w:w w:val="105"/>
        </w:rPr>
        <w:t>nos damos cuenta que tiene que ser sin ella y la niña. Pasan dos días, e inesperadamente</w:t>
      </w:r>
      <w:r>
        <w:rPr>
          <w:spacing w:val="-4"/>
          <w:w w:val="105"/>
        </w:rPr>
        <w:t> </w:t>
      </w:r>
      <w:r>
        <w:rPr>
          <w:w w:val="105"/>
        </w:rPr>
        <w:t>recibo</w:t>
      </w:r>
      <w:r>
        <w:rPr>
          <w:spacing w:val="-4"/>
          <w:w w:val="105"/>
        </w:rPr>
        <w:t> </w:t>
      </w:r>
      <w:r>
        <w:rPr>
          <w:w w:val="105"/>
        </w:rPr>
        <w:t>una</w:t>
      </w:r>
      <w:r>
        <w:rPr>
          <w:spacing w:val="-4"/>
          <w:w w:val="105"/>
        </w:rPr>
        <w:t> </w:t>
      </w:r>
      <w:r>
        <w:rPr>
          <w:w w:val="105"/>
        </w:rPr>
        <w:t>llamada</w:t>
      </w:r>
      <w:r>
        <w:rPr>
          <w:spacing w:val="-4"/>
          <w:w w:val="105"/>
        </w:rPr>
        <w:t> </w:t>
      </w:r>
      <w:r>
        <w:rPr>
          <w:w w:val="105"/>
        </w:rPr>
        <w:t>de</w:t>
      </w:r>
      <w:r>
        <w:rPr>
          <w:spacing w:val="-4"/>
          <w:w w:val="105"/>
        </w:rPr>
        <w:t> </w:t>
      </w:r>
      <w:r>
        <w:rPr>
          <w:w w:val="105"/>
        </w:rPr>
        <w:t>Cristerna.</w:t>
      </w:r>
      <w:r>
        <w:rPr>
          <w:spacing w:val="-4"/>
          <w:w w:val="105"/>
        </w:rPr>
        <w:t> </w:t>
      </w:r>
      <w:r>
        <w:rPr>
          <w:w w:val="105"/>
        </w:rPr>
        <w:t>Me</w:t>
      </w:r>
      <w:r>
        <w:rPr>
          <w:spacing w:val="-4"/>
          <w:w w:val="105"/>
        </w:rPr>
        <w:t> </w:t>
      </w:r>
      <w:r>
        <w:rPr>
          <w:w w:val="105"/>
        </w:rPr>
        <w:t>tengo</w:t>
      </w:r>
      <w:r>
        <w:rPr>
          <w:spacing w:val="-4"/>
          <w:w w:val="105"/>
        </w:rPr>
        <w:t> </w:t>
      </w:r>
      <w:r>
        <w:rPr>
          <w:w w:val="105"/>
        </w:rPr>
        <w:t>que</w:t>
      </w:r>
      <w:r>
        <w:rPr>
          <w:spacing w:val="-4"/>
          <w:w w:val="105"/>
        </w:rPr>
        <w:t> </w:t>
      </w:r>
      <w:r>
        <w:rPr>
          <w:w w:val="105"/>
        </w:rPr>
        <w:t>presentar</w:t>
      </w:r>
      <w:r>
        <w:rPr>
          <w:spacing w:val="-4"/>
          <w:w w:val="105"/>
        </w:rPr>
        <w:t> </w:t>
      </w:r>
      <w:r>
        <w:rPr>
          <w:w w:val="105"/>
        </w:rPr>
        <w:t>en las oficinas de la academia. Ya en las instalaciones, se me deja saber que aun cuando casi pierdo mi opción de ingresar a la academia, he sido considerado para una segunda oportunidad. ¡No la desperdicies! Reflexiono. En seguida expide</w:t>
      </w:r>
      <w:r>
        <w:rPr>
          <w:spacing w:val="-8"/>
          <w:w w:val="105"/>
        </w:rPr>
        <w:t> </w:t>
      </w:r>
      <w:r>
        <w:rPr>
          <w:w w:val="105"/>
        </w:rPr>
        <w:t>la</w:t>
      </w:r>
      <w:r>
        <w:rPr>
          <w:spacing w:val="-8"/>
          <w:w w:val="105"/>
        </w:rPr>
        <w:t> </w:t>
      </w:r>
      <w:r>
        <w:rPr>
          <w:w w:val="105"/>
        </w:rPr>
        <w:t>orden</w:t>
      </w:r>
      <w:r>
        <w:rPr>
          <w:spacing w:val="-8"/>
          <w:w w:val="105"/>
        </w:rPr>
        <w:t> </w:t>
      </w:r>
      <w:r>
        <w:rPr>
          <w:w w:val="105"/>
        </w:rPr>
        <w:t>de</w:t>
      </w:r>
      <w:r>
        <w:rPr>
          <w:spacing w:val="-8"/>
          <w:w w:val="105"/>
        </w:rPr>
        <w:t> </w:t>
      </w:r>
      <w:r>
        <w:rPr>
          <w:w w:val="105"/>
        </w:rPr>
        <w:t>los</w:t>
      </w:r>
      <w:r>
        <w:rPr>
          <w:spacing w:val="-8"/>
          <w:w w:val="105"/>
        </w:rPr>
        <w:t> </w:t>
      </w:r>
      <w:r>
        <w:rPr>
          <w:w w:val="105"/>
        </w:rPr>
        <w:t>exámenes</w:t>
      </w:r>
      <w:r>
        <w:rPr>
          <w:spacing w:val="-8"/>
          <w:w w:val="105"/>
        </w:rPr>
        <w:t> </w:t>
      </w:r>
      <w:r>
        <w:rPr>
          <w:w w:val="105"/>
        </w:rPr>
        <w:t>médicos,</w:t>
      </w:r>
      <w:r>
        <w:rPr>
          <w:spacing w:val="-8"/>
          <w:w w:val="105"/>
        </w:rPr>
        <w:t> </w:t>
      </w:r>
      <w:r>
        <w:rPr>
          <w:w w:val="105"/>
        </w:rPr>
        <w:t>y</w:t>
      </w:r>
      <w:r>
        <w:rPr>
          <w:spacing w:val="-8"/>
          <w:w w:val="105"/>
        </w:rPr>
        <w:t> </w:t>
      </w:r>
      <w:r>
        <w:rPr>
          <w:w w:val="105"/>
        </w:rPr>
        <w:t>me</w:t>
      </w:r>
      <w:r>
        <w:rPr>
          <w:spacing w:val="-8"/>
          <w:w w:val="105"/>
        </w:rPr>
        <w:t> </w:t>
      </w:r>
      <w:r>
        <w:rPr>
          <w:w w:val="105"/>
        </w:rPr>
        <w:t>explica</w:t>
      </w:r>
      <w:r>
        <w:rPr>
          <w:spacing w:val="-8"/>
          <w:w w:val="105"/>
        </w:rPr>
        <w:t> </w:t>
      </w:r>
      <w:r>
        <w:rPr>
          <w:w w:val="105"/>
        </w:rPr>
        <w:t>los</w:t>
      </w:r>
      <w:r>
        <w:rPr>
          <w:spacing w:val="-8"/>
          <w:w w:val="105"/>
        </w:rPr>
        <w:t> </w:t>
      </w:r>
      <w:r>
        <w:rPr>
          <w:w w:val="105"/>
        </w:rPr>
        <w:t>detalles</w:t>
      </w:r>
      <w:r>
        <w:rPr>
          <w:spacing w:val="-8"/>
          <w:w w:val="105"/>
        </w:rPr>
        <w:t> </w:t>
      </w:r>
      <w:r>
        <w:rPr>
          <w:w w:val="105"/>
        </w:rPr>
        <w:t>y</w:t>
      </w:r>
      <w:r>
        <w:rPr>
          <w:spacing w:val="-8"/>
          <w:w w:val="105"/>
        </w:rPr>
        <w:t> </w:t>
      </w:r>
      <w:r>
        <w:rPr>
          <w:w w:val="105"/>
        </w:rPr>
        <w:t>ubicación exacta del examen físico. Al siguiente fin de semana, más de 100 jóvenes se presentan en el Municipio de Villa de Santiago, específicamente en el lugar conocido como El Manzano. Más que otra cosa, esto asemeja una prueba de resistencia. La idea es que los participantes recorran aproximadamente 10 kilómetros en condiciones naturales de terreno serrano, entre la ida y vuelta, para</w:t>
      </w:r>
      <w:r>
        <w:rPr>
          <w:spacing w:val="-24"/>
          <w:w w:val="105"/>
        </w:rPr>
        <w:t> </w:t>
      </w:r>
      <w:r>
        <w:rPr>
          <w:w w:val="105"/>
        </w:rPr>
        <w:t>aprobar</w:t>
      </w:r>
      <w:r>
        <w:rPr>
          <w:spacing w:val="-24"/>
          <w:w w:val="105"/>
        </w:rPr>
        <w:t> </w:t>
      </w:r>
      <w:r>
        <w:rPr>
          <w:w w:val="105"/>
        </w:rPr>
        <w:t>examen</w:t>
      </w:r>
      <w:r>
        <w:rPr>
          <w:spacing w:val="-24"/>
          <w:w w:val="105"/>
        </w:rPr>
        <w:t> </w:t>
      </w:r>
      <w:r>
        <w:rPr>
          <w:w w:val="105"/>
        </w:rPr>
        <w:t>físico.</w:t>
      </w:r>
      <w:r>
        <w:rPr>
          <w:spacing w:val="-24"/>
          <w:w w:val="105"/>
        </w:rPr>
        <w:t> </w:t>
      </w:r>
      <w:r>
        <w:rPr>
          <w:w w:val="105"/>
        </w:rPr>
        <w:t>Sobra</w:t>
      </w:r>
      <w:r>
        <w:rPr>
          <w:spacing w:val="-24"/>
          <w:w w:val="105"/>
        </w:rPr>
        <w:t> </w:t>
      </w:r>
      <w:r>
        <w:rPr>
          <w:w w:val="105"/>
        </w:rPr>
        <w:t>decir</w:t>
      </w:r>
      <w:r>
        <w:rPr>
          <w:spacing w:val="-24"/>
          <w:w w:val="105"/>
        </w:rPr>
        <w:t> </w:t>
      </w:r>
      <w:r>
        <w:rPr>
          <w:w w:val="105"/>
        </w:rPr>
        <w:t>que</w:t>
      </w:r>
      <w:r>
        <w:rPr>
          <w:spacing w:val="-24"/>
          <w:w w:val="105"/>
        </w:rPr>
        <w:t> </w:t>
      </w:r>
      <w:r>
        <w:rPr>
          <w:w w:val="105"/>
        </w:rPr>
        <w:t>un</w:t>
      </w:r>
      <w:r>
        <w:rPr>
          <w:spacing w:val="-24"/>
          <w:w w:val="105"/>
        </w:rPr>
        <w:t> </w:t>
      </w:r>
      <w:r>
        <w:rPr>
          <w:w w:val="105"/>
        </w:rPr>
        <w:t>número</w:t>
      </w:r>
      <w:r>
        <w:rPr>
          <w:spacing w:val="-24"/>
          <w:w w:val="105"/>
        </w:rPr>
        <w:t> </w:t>
      </w:r>
      <w:r>
        <w:rPr>
          <w:w w:val="105"/>
        </w:rPr>
        <w:t>importante</w:t>
      </w:r>
      <w:r>
        <w:rPr>
          <w:spacing w:val="-24"/>
          <w:w w:val="105"/>
        </w:rPr>
        <w:t> </w:t>
      </w:r>
      <w:r>
        <w:rPr>
          <w:w w:val="105"/>
        </w:rPr>
        <w:t>de</w:t>
      </w:r>
      <w:r>
        <w:rPr>
          <w:spacing w:val="-24"/>
          <w:w w:val="105"/>
        </w:rPr>
        <w:t> </w:t>
      </w:r>
      <w:r>
        <w:rPr>
          <w:w w:val="105"/>
        </w:rPr>
        <w:t>personas se quedaron en el camino. De un grupo que empezó relativamente grande, quedan</w:t>
      </w:r>
      <w:r>
        <w:rPr>
          <w:spacing w:val="-7"/>
          <w:w w:val="105"/>
        </w:rPr>
        <w:t> </w:t>
      </w:r>
      <w:r>
        <w:rPr>
          <w:w w:val="105"/>
        </w:rPr>
        <w:t>pocos.</w:t>
      </w:r>
      <w:r>
        <w:rPr>
          <w:spacing w:val="-7"/>
          <w:w w:val="105"/>
        </w:rPr>
        <w:t> </w:t>
      </w:r>
      <w:r>
        <w:rPr>
          <w:w w:val="105"/>
        </w:rPr>
        <w:t>El</w:t>
      </w:r>
      <w:r>
        <w:rPr>
          <w:spacing w:val="-7"/>
          <w:w w:val="105"/>
        </w:rPr>
        <w:t> </w:t>
      </w:r>
      <w:r>
        <w:rPr>
          <w:w w:val="105"/>
        </w:rPr>
        <w:t>tamaño</w:t>
      </w:r>
      <w:r>
        <w:rPr>
          <w:spacing w:val="-7"/>
          <w:w w:val="105"/>
        </w:rPr>
        <w:t> </w:t>
      </w:r>
      <w:r>
        <w:rPr>
          <w:w w:val="105"/>
        </w:rPr>
        <w:t>se</w:t>
      </w:r>
      <w:r>
        <w:rPr>
          <w:spacing w:val="-7"/>
          <w:w w:val="105"/>
        </w:rPr>
        <w:t> </w:t>
      </w:r>
      <w:r>
        <w:rPr>
          <w:w w:val="105"/>
        </w:rPr>
        <w:t>reduce</w:t>
      </w:r>
      <w:r>
        <w:rPr>
          <w:spacing w:val="-7"/>
          <w:w w:val="105"/>
        </w:rPr>
        <w:t> </w:t>
      </w:r>
      <w:r>
        <w:rPr>
          <w:w w:val="105"/>
        </w:rPr>
        <w:t>paulatinamente.</w:t>
      </w:r>
    </w:p>
    <w:p>
      <w:pPr>
        <w:pStyle w:val="BodyText"/>
        <w:spacing w:before="6"/>
        <w:rPr>
          <w:sz w:val="22"/>
        </w:rPr>
      </w:pPr>
    </w:p>
    <w:p>
      <w:pPr>
        <w:pStyle w:val="BodyText"/>
        <w:spacing w:line="256" w:lineRule="auto"/>
        <w:ind w:left="117" w:right="101" w:firstLine="850"/>
        <w:jc w:val="both"/>
      </w:pPr>
      <w:r>
        <w:rPr>
          <w:w w:val="105"/>
        </w:rPr>
        <w:t>Por último, para ser admitidos en la academia, ser legalmente reconocidos</w:t>
      </w:r>
      <w:r>
        <w:rPr>
          <w:spacing w:val="-4"/>
          <w:w w:val="105"/>
        </w:rPr>
        <w:t> </w:t>
      </w:r>
      <w:r>
        <w:rPr>
          <w:w w:val="105"/>
        </w:rPr>
        <w:t>como</w:t>
      </w:r>
      <w:r>
        <w:rPr>
          <w:spacing w:val="-4"/>
          <w:w w:val="105"/>
        </w:rPr>
        <w:t> </w:t>
      </w:r>
      <w:r>
        <w:rPr>
          <w:w w:val="105"/>
        </w:rPr>
        <w:t>empleados,</w:t>
      </w:r>
      <w:r>
        <w:rPr>
          <w:spacing w:val="-4"/>
          <w:w w:val="105"/>
        </w:rPr>
        <w:t> </w:t>
      </w:r>
      <w:r>
        <w:rPr>
          <w:w w:val="105"/>
        </w:rPr>
        <w:t>y</w:t>
      </w:r>
      <w:r>
        <w:rPr>
          <w:spacing w:val="-4"/>
          <w:w w:val="105"/>
        </w:rPr>
        <w:t> </w:t>
      </w:r>
      <w:r>
        <w:rPr>
          <w:w w:val="105"/>
        </w:rPr>
        <w:t>ser</w:t>
      </w:r>
      <w:r>
        <w:rPr>
          <w:spacing w:val="-4"/>
          <w:w w:val="105"/>
        </w:rPr>
        <w:t> </w:t>
      </w:r>
      <w:r>
        <w:rPr>
          <w:w w:val="105"/>
        </w:rPr>
        <w:t>incluidos</w:t>
      </w:r>
      <w:r>
        <w:rPr>
          <w:spacing w:val="-4"/>
          <w:w w:val="105"/>
        </w:rPr>
        <w:t> </w:t>
      </w:r>
      <w:r>
        <w:rPr>
          <w:w w:val="105"/>
        </w:rPr>
        <w:t>en</w:t>
      </w:r>
      <w:r>
        <w:rPr>
          <w:spacing w:val="-4"/>
          <w:w w:val="105"/>
        </w:rPr>
        <w:t> </w:t>
      </w:r>
      <w:r>
        <w:rPr>
          <w:w w:val="105"/>
        </w:rPr>
        <w:t>la</w:t>
      </w:r>
      <w:r>
        <w:rPr>
          <w:spacing w:val="-4"/>
          <w:w w:val="105"/>
        </w:rPr>
        <w:t> </w:t>
      </w:r>
      <w:r>
        <w:rPr>
          <w:w w:val="105"/>
        </w:rPr>
        <w:t>nómina</w:t>
      </w:r>
      <w:r>
        <w:rPr>
          <w:spacing w:val="-4"/>
          <w:w w:val="105"/>
        </w:rPr>
        <w:t> </w:t>
      </w:r>
      <w:r>
        <w:rPr>
          <w:w w:val="105"/>
        </w:rPr>
        <w:t>de</w:t>
      </w:r>
      <w:r>
        <w:rPr>
          <w:spacing w:val="-4"/>
          <w:w w:val="105"/>
        </w:rPr>
        <w:t> </w:t>
      </w:r>
      <w:r>
        <w:rPr>
          <w:w w:val="105"/>
        </w:rPr>
        <w:t>la</w:t>
      </w:r>
      <w:r>
        <w:rPr>
          <w:spacing w:val="-4"/>
          <w:w w:val="105"/>
        </w:rPr>
        <w:t> </w:t>
      </w:r>
      <w:r>
        <w:rPr>
          <w:w w:val="105"/>
        </w:rPr>
        <w:t>Procuraduría General</w:t>
      </w:r>
      <w:r>
        <w:rPr>
          <w:spacing w:val="-7"/>
          <w:w w:val="105"/>
        </w:rPr>
        <w:t> </w:t>
      </w:r>
      <w:r>
        <w:rPr>
          <w:w w:val="105"/>
        </w:rPr>
        <w:t>de</w:t>
      </w:r>
      <w:r>
        <w:rPr>
          <w:spacing w:val="-7"/>
          <w:w w:val="105"/>
        </w:rPr>
        <w:t> </w:t>
      </w:r>
      <w:r>
        <w:rPr>
          <w:w w:val="105"/>
        </w:rPr>
        <w:t>Justicia</w:t>
      </w:r>
      <w:r>
        <w:rPr>
          <w:spacing w:val="-7"/>
          <w:w w:val="105"/>
        </w:rPr>
        <w:t> </w:t>
      </w:r>
      <w:r>
        <w:rPr>
          <w:w w:val="105"/>
        </w:rPr>
        <w:t>del</w:t>
      </w:r>
      <w:r>
        <w:rPr>
          <w:spacing w:val="-7"/>
          <w:w w:val="105"/>
        </w:rPr>
        <w:t> </w:t>
      </w:r>
      <w:r>
        <w:rPr>
          <w:w w:val="105"/>
        </w:rPr>
        <w:t>Estado</w:t>
      </w:r>
      <w:r>
        <w:rPr>
          <w:spacing w:val="-7"/>
          <w:w w:val="105"/>
        </w:rPr>
        <w:t> </w:t>
      </w:r>
      <w:r>
        <w:rPr>
          <w:w w:val="105"/>
        </w:rPr>
        <w:t>de</w:t>
      </w:r>
      <w:r>
        <w:rPr>
          <w:spacing w:val="-7"/>
          <w:w w:val="105"/>
        </w:rPr>
        <w:t> </w:t>
      </w:r>
      <w:r>
        <w:rPr>
          <w:w w:val="105"/>
        </w:rPr>
        <w:t>Nuevo</w:t>
      </w:r>
      <w:r>
        <w:rPr>
          <w:spacing w:val="-7"/>
          <w:w w:val="105"/>
        </w:rPr>
        <w:t> </w:t>
      </w:r>
      <w:r>
        <w:rPr>
          <w:w w:val="105"/>
        </w:rPr>
        <w:t>León,</w:t>
      </w:r>
      <w:r>
        <w:rPr>
          <w:spacing w:val="-7"/>
          <w:w w:val="105"/>
        </w:rPr>
        <w:t> </w:t>
      </w:r>
      <w:r>
        <w:rPr>
          <w:w w:val="105"/>
        </w:rPr>
        <w:t>una</w:t>
      </w:r>
      <w:r>
        <w:rPr>
          <w:spacing w:val="-7"/>
          <w:w w:val="105"/>
        </w:rPr>
        <w:t> </w:t>
      </w:r>
      <w:r>
        <w:rPr>
          <w:w w:val="105"/>
        </w:rPr>
        <w:t>entrevista</w:t>
      </w:r>
      <w:r>
        <w:rPr>
          <w:spacing w:val="-7"/>
          <w:w w:val="105"/>
        </w:rPr>
        <w:t> </w:t>
      </w:r>
      <w:r>
        <w:rPr>
          <w:w w:val="105"/>
        </w:rPr>
        <w:t>con</w:t>
      </w:r>
      <w:r>
        <w:rPr>
          <w:spacing w:val="-7"/>
          <w:w w:val="105"/>
        </w:rPr>
        <w:t> </w:t>
      </w:r>
      <w:r>
        <w:rPr>
          <w:w w:val="105"/>
        </w:rPr>
        <w:t>el</w:t>
      </w:r>
      <w:r>
        <w:rPr>
          <w:spacing w:val="-7"/>
          <w:w w:val="105"/>
        </w:rPr>
        <w:t> </w:t>
      </w:r>
      <w:r>
        <w:rPr>
          <w:w w:val="105"/>
        </w:rPr>
        <w:t>Licenciado Homero</w:t>
      </w:r>
      <w:r>
        <w:rPr>
          <w:spacing w:val="-14"/>
          <w:w w:val="105"/>
        </w:rPr>
        <w:t> </w:t>
      </w:r>
      <w:r>
        <w:rPr>
          <w:w w:val="105"/>
        </w:rPr>
        <w:t>Kladiano,</w:t>
      </w:r>
      <w:r>
        <w:rPr>
          <w:spacing w:val="-14"/>
          <w:w w:val="105"/>
        </w:rPr>
        <w:t> </w:t>
      </w:r>
      <w:r>
        <w:rPr>
          <w:w w:val="105"/>
        </w:rPr>
        <w:t>administrador</w:t>
      </w:r>
      <w:r>
        <w:rPr>
          <w:spacing w:val="-14"/>
          <w:w w:val="105"/>
        </w:rPr>
        <w:t> </w:t>
      </w:r>
      <w:r>
        <w:rPr>
          <w:w w:val="105"/>
        </w:rPr>
        <w:t>general,</w:t>
      </w:r>
      <w:r>
        <w:rPr>
          <w:spacing w:val="-14"/>
          <w:w w:val="105"/>
        </w:rPr>
        <w:t> </w:t>
      </w:r>
      <w:r>
        <w:rPr>
          <w:w w:val="105"/>
        </w:rPr>
        <w:t>es</w:t>
      </w:r>
      <w:r>
        <w:rPr>
          <w:spacing w:val="-14"/>
          <w:w w:val="105"/>
        </w:rPr>
        <w:t> </w:t>
      </w:r>
      <w:r>
        <w:rPr>
          <w:w w:val="105"/>
        </w:rPr>
        <w:t>uno</w:t>
      </w:r>
      <w:r>
        <w:rPr>
          <w:spacing w:val="-14"/>
          <w:w w:val="105"/>
        </w:rPr>
        <w:t> </w:t>
      </w:r>
      <w:r>
        <w:rPr>
          <w:w w:val="105"/>
        </w:rPr>
        <w:t>de</w:t>
      </w:r>
      <w:r>
        <w:rPr>
          <w:spacing w:val="-14"/>
          <w:w w:val="105"/>
        </w:rPr>
        <w:t> </w:t>
      </w:r>
      <w:r>
        <w:rPr>
          <w:w w:val="105"/>
        </w:rPr>
        <w:t>los</w:t>
      </w:r>
      <w:r>
        <w:rPr>
          <w:spacing w:val="-14"/>
          <w:w w:val="105"/>
        </w:rPr>
        <w:t> </w:t>
      </w:r>
      <w:r>
        <w:rPr>
          <w:w w:val="105"/>
        </w:rPr>
        <w:t>pasos</w:t>
      </w:r>
      <w:r>
        <w:rPr>
          <w:spacing w:val="-14"/>
          <w:w w:val="105"/>
        </w:rPr>
        <w:t> </w:t>
      </w:r>
      <w:r>
        <w:rPr>
          <w:w w:val="105"/>
        </w:rPr>
        <w:t>más</w:t>
      </w:r>
      <w:r>
        <w:rPr>
          <w:spacing w:val="-14"/>
          <w:w w:val="105"/>
        </w:rPr>
        <w:t> </w:t>
      </w:r>
      <w:r>
        <w:rPr>
          <w:w w:val="105"/>
        </w:rPr>
        <w:t>importantes en</w:t>
      </w:r>
      <w:r>
        <w:rPr>
          <w:spacing w:val="-4"/>
          <w:w w:val="105"/>
        </w:rPr>
        <w:t> </w:t>
      </w:r>
      <w:r>
        <w:rPr>
          <w:w w:val="105"/>
        </w:rPr>
        <w:t>el</w:t>
      </w:r>
      <w:r>
        <w:rPr>
          <w:spacing w:val="-4"/>
          <w:w w:val="105"/>
        </w:rPr>
        <w:t> </w:t>
      </w:r>
      <w:r>
        <w:rPr>
          <w:w w:val="105"/>
        </w:rPr>
        <w:t>proceso</w:t>
      </w:r>
      <w:r>
        <w:rPr>
          <w:spacing w:val="-5"/>
          <w:w w:val="105"/>
        </w:rPr>
        <w:t> </w:t>
      </w:r>
      <w:r>
        <w:rPr>
          <w:w w:val="105"/>
        </w:rPr>
        <w:t>de</w:t>
      </w:r>
      <w:r>
        <w:rPr>
          <w:spacing w:val="-4"/>
          <w:w w:val="105"/>
        </w:rPr>
        <w:t> </w:t>
      </w:r>
      <w:r>
        <w:rPr>
          <w:w w:val="105"/>
        </w:rPr>
        <w:t>admisión.</w:t>
      </w:r>
      <w:r>
        <w:rPr>
          <w:spacing w:val="-5"/>
          <w:w w:val="105"/>
        </w:rPr>
        <w:t> </w:t>
      </w:r>
      <w:r>
        <w:rPr>
          <w:w w:val="105"/>
        </w:rPr>
        <w:t>Entre</w:t>
      </w:r>
      <w:r>
        <w:rPr>
          <w:spacing w:val="-4"/>
          <w:w w:val="105"/>
        </w:rPr>
        <w:t> </w:t>
      </w:r>
      <w:r>
        <w:rPr>
          <w:w w:val="105"/>
        </w:rPr>
        <w:t>los</w:t>
      </w:r>
      <w:r>
        <w:rPr>
          <w:spacing w:val="-4"/>
          <w:w w:val="105"/>
        </w:rPr>
        <w:t> </w:t>
      </w:r>
      <w:r>
        <w:rPr>
          <w:w w:val="105"/>
        </w:rPr>
        <w:t>aspirantes</w:t>
      </w:r>
      <w:r>
        <w:rPr>
          <w:spacing w:val="-4"/>
          <w:w w:val="105"/>
        </w:rPr>
        <w:t> </w:t>
      </w:r>
      <w:r>
        <w:rPr>
          <w:w w:val="105"/>
        </w:rPr>
        <w:t>que</w:t>
      </w:r>
      <w:r>
        <w:rPr>
          <w:spacing w:val="-4"/>
          <w:w w:val="105"/>
        </w:rPr>
        <w:t> </w:t>
      </w:r>
      <w:r>
        <w:rPr>
          <w:w w:val="105"/>
        </w:rPr>
        <w:t>ya</w:t>
      </w:r>
      <w:r>
        <w:rPr>
          <w:spacing w:val="-4"/>
          <w:w w:val="105"/>
        </w:rPr>
        <w:t> </w:t>
      </w:r>
      <w:r>
        <w:rPr>
          <w:w w:val="105"/>
        </w:rPr>
        <w:t>han</w:t>
      </w:r>
      <w:r>
        <w:rPr>
          <w:spacing w:val="-4"/>
          <w:w w:val="105"/>
        </w:rPr>
        <w:t> </w:t>
      </w:r>
      <w:r>
        <w:rPr>
          <w:w w:val="105"/>
        </w:rPr>
        <w:t>sido</w:t>
      </w:r>
      <w:r>
        <w:rPr>
          <w:spacing w:val="-5"/>
          <w:w w:val="105"/>
        </w:rPr>
        <w:t> </w:t>
      </w:r>
      <w:r>
        <w:rPr>
          <w:w w:val="105"/>
        </w:rPr>
        <w:t>entrevistados, se cuentan historias de que Homero, psicólogo por la Universidad de Monterrey y de formación humanista trata de leer a la persona para</w:t>
      </w:r>
      <w:r>
        <w:rPr>
          <w:spacing w:val="-11"/>
          <w:w w:val="105"/>
        </w:rPr>
        <w:t> </w:t>
      </w:r>
      <w:r>
        <w:rPr>
          <w:w w:val="105"/>
        </w:rPr>
        <w:t>entender si</w:t>
      </w:r>
      <w:r>
        <w:rPr>
          <w:spacing w:val="-7"/>
          <w:w w:val="105"/>
        </w:rPr>
        <w:t> </w:t>
      </w:r>
      <w:r>
        <w:rPr>
          <w:w w:val="105"/>
        </w:rPr>
        <w:t>el</w:t>
      </w:r>
      <w:r>
        <w:rPr>
          <w:spacing w:val="-7"/>
          <w:w w:val="105"/>
        </w:rPr>
        <w:t> </w:t>
      </w:r>
      <w:r>
        <w:rPr>
          <w:w w:val="105"/>
        </w:rPr>
        <w:t>aspirante</w:t>
      </w:r>
      <w:r>
        <w:rPr>
          <w:spacing w:val="-7"/>
          <w:w w:val="105"/>
        </w:rPr>
        <w:t> </w:t>
      </w:r>
      <w:r>
        <w:rPr>
          <w:w w:val="105"/>
        </w:rPr>
        <w:t>intenta</w:t>
      </w:r>
      <w:r>
        <w:rPr>
          <w:spacing w:val="-7"/>
          <w:w w:val="105"/>
        </w:rPr>
        <w:t> </w:t>
      </w:r>
      <w:r>
        <w:rPr>
          <w:w w:val="105"/>
        </w:rPr>
        <w:t>ingresar</w:t>
      </w:r>
      <w:r>
        <w:rPr>
          <w:spacing w:val="-7"/>
          <w:w w:val="105"/>
        </w:rPr>
        <w:t> </w:t>
      </w:r>
      <w:r>
        <w:rPr>
          <w:w w:val="105"/>
        </w:rPr>
        <w:t>a</w:t>
      </w:r>
      <w:r>
        <w:rPr>
          <w:spacing w:val="-7"/>
          <w:w w:val="105"/>
        </w:rPr>
        <w:t> </w:t>
      </w:r>
      <w:r>
        <w:rPr>
          <w:w w:val="105"/>
        </w:rPr>
        <w:t>la</w:t>
      </w:r>
      <w:r>
        <w:rPr>
          <w:spacing w:val="-7"/>
          <w:w w:val="105"/>
        </w:rPr>
        <w:t> </w:t>
      </w:r>
      <w:r>
        <w:rPr>
          <w:w w:val="105"/>
        </w:rPr>
        <w:t>corporación</w:t>
      </w:r>
      <w:r>
        <w:rPr>
          <w:spacing w:val="-7"/>
          <w:w w:val="105"/>
        </w:rPr>
        <w:t> </w:t>
      </w:r>
      <w:r>
        <w:rPr>
          <w:w w:val="105"/>
        </w:rPr>
        <w:t>por</w:t>
      </w:r>
      <w:r>
        <w:rPr>
          <w:spacing w:val="-7"/>
          <w:w w:val="105"/>
        </w:rPr>
        <w:t> </w:t>
      </w:r>
      <w:r>
        <w:rPr>
          <w:w w:val="105"/>
        </w:rPr>
        <w:t>razones</w:t>
      </w:r>
      <w:r>
        <w:rPr>
          <w:spacing w:val="-7"/>
          <w:w w:val="105"/>
        </w:rPr>
        <w:t> </w:t>
      </w:r>
      <w:r>
        <w:rPr>
          <w:w w:val="105"/>
        </w:rPr>
        <w:t>equivocadas</w:t>
      </w:r>
      <w:r>
        <w:rPr>
          <w:spacing w:val="-7"/>
          <w:w w:val="105"/>
        </w:rPr>
        <w:t> </w:t>
      </w:r>
      <w:r>
        <w:rPr>
          <w:w w:val="105"/>
        </w:rPr>
        <w:t>–e.</w:t>
      </w:r>
      <w:r>
        <w:rPr>
          <w:spacing w:val="-7"/>
          <w:w w:val="105"/>
        </w:rPr>
        <w:t> </w:t>
      </w:r>
      <w:r>
        <w:rPr>
          <w:w w:val="105"/>
        </w:rPr>
        <w:t>g. corrupción,</w:t>
      </w:r>
      <w:r>
        <w:rPr>
          <w:spacing w:val="-10"/>
          <w:w w:val="105"/>
        </w:rPr>
        <w:t> </w:t>
      </w:r>
      <w:r>
        <w:rPr>
          <w:w w:val="105"/>
        </w:rPr>
        <w:t>poder,</w:t>
      </w:r>
      <w:r>
        <w:rPr>
          <w:spacing w:val="-10"/>
          <w:w w:val="105"/>
        </w:rPr>
        <w:t> </w:t>
      </w:r>
      <w:r>
        <w:rPr>
          <w:w w:val="105"/>
        </w:rPr>
        <w:t>etc.</w:t>
      </w:r>
      <w:r>
        <w:rPr>
          <w:spacing w:val="-10"/>
          <w:w w:val="105"/>
        </w:rPr>
        <w:t> </w:t>
      </w:r>
      <w:r>
        <w:rPr>
          <w:w w:val="105"/>
        </w:rPr>
        <w:t>En</w:t>
      </w:r>
      <w:r>
        <w:rPr>
          <w:spacing w:val="-10"/>
          <w:w w:val="105"/>
        </w:rPr>
        <w:t> </w:t>
      </w:r>
      <w:r>
        <w:rPr>
          <w:w w:val="105"/>
        </w:rPr>
        <w:t>los</w:t>
      </w:r>
      <w:r>
        <w:rPr>
          <w:spacing w:val="-10"/>
          <w:w w:val="105"/>
        </w:rPr>
        <w:t> </w:t>
      </w:r>
      <w:r>
        <w:rPr>
          <w:w w:val="105"/>
        </w:rPr>
        <w:t>10</w:t>
      </w:r>
      <w:r>
        <w:rPr>
          <w:spacing w:val="-10"/>
          <w:w w:val="105"/>
        </w:rPr>
        <w:t> </w:t>
      </w:r>
      <w:r>
        <w:rPr>
          <w:w w:val="105"/>
        </w:rPr>
        <w:t>minutos</w:t>
      </w:r>
      <w:r>
        <w:rPr>
          <w:spacing w:val="-10"/>
          <w:w w:val="105"/>
        </w:rPr>
        <w:t> </w:t>
      </w:r>
      <w:r>
        <w:rPr>
          <w:w w:val="105"/>
        </w:rPr>
        <w:t>que</w:t>
      </w:r>
      <w:r>
        <w:rPr>
          <w:spacing w:val="-10"/>
          <w:w w:val="105"/>
        </w:rPr>
        <w:t> </w:t>
      </w:r>
      <w:r>
        <w:rPr>
          <w:w w:val="105"/>
        </w:rPr>
        <w:t>dura</w:t>
      </w:r>
      <w:r>
        <w:rPr>
          <w:spacing w:val="-10"/>
          <w:w w:val="105"/>
        </w:rPr>
        <w:t> </w:t>
      </w:r>
      <w:r>
        <w:rPr>
          <w:w w:val="105"/>
        </w:rPr>
        <w:t>la</w:t>
      </w:r>
      <w:r>
        <w:rPr>
          <w:spacing w:val="-10"/>
          <w:w w:val="105"/>
        </w:rPr>
        <w:t> </w:t>
      </w:r>
      <w:r>
        <w:rPr>
          <w:w w:val="105"/>
        </w:rPr>
        <w:t>entrevista,</w:t>
      </w:r>
      <w:r>
        <w:rPr>
          <w:spacing w:val="-10"/>
          <w:w w:val="105"/>
        </w:rPr>
        <w:t> </w:t>
      </w:r>
      <w:r>
        <w:rPr>
          <w:w w:val="105"/>
        </w:rPr>
        <w:t>uno</w:t>
      </w:r>
      <w:r>
        <w:rPr>
          <w:spacing w:val="-10"/>
          <w:w w:val="105"/>
        </w:rPr>
        <w:t> </w:t>
      </w:r>
      <w:r>
        <w:rPr>
          <w:w w:val="105"/>
        </w:rPr>
        <w:t>comparte con el administrador entre otras cosas las razones familiares y laborales que lo empujan a uno ser policía judicial, y el espíritu de servicio a la comunidad. Una vez finalizado todo el proceso de admisión a la academia con un poco más de 50 jóvenes con perfiles solidos que encajan con la visión del</w:t>
      </w:r>
      <w:r>
        <w:rPr>
          <w:spacing w:val="-27"/>
          <w:w w:val="105"/>
        </w:rPr>
        <w:t> </w:t>
      </w:r>
      <w:r>
        <w:rPr>
          <w:w w:val="105"/>
        </w:rPr>
        <w:t>Ingeniero Hernán Guajardo, empiezan a llegar poco a poco otro tipo de personas para integrarse</w:t>
      </w:r>
      <w:r>
        <w:rPr>
          <w:spacing w:val="-4"/>
          <w:w w:val="105"/>
        </w:rPr>
        <w:t> </w:t>
      </w:r>
      <w:r>
        <w:rPr>
          <w:w w:val="105"/>
        </w:rPr>
        <w:t>a</w:t>
      </w:r>
      <w:r>
        <w:rPr>
          <w:spacing w:val="-4"/>
          <w:w w:val="105"/>
        </w:rPr>
        <w:t> </w:t>
      </w:r>
      <w:r>
        <w:rPr>
          <w:w w:val="105"/>
        </w:rPr>
        <w:t>la</w:t>
      </w:r>
      <w:r>
        <w:rPr>
          <w:spacing w:val="-4"/>
          <w:w w:val="105"/>
        </w:rPr>
        <w:t> </w:t>
      </w:r>
      <w:r>
        <w:rPr>
          <w:w w:val="105"/>
        </w:rPr>
        <w:t>academia.</w:t>
      </w:r>
      <w:r>
        <w:rPr>
          <w:spacing w:val="-4"/>
          <w:w w:val="105"/>
        </w:rPr>
        <w:t> </w:t>
      </w:r>
      <w:r>
        <w:rPr>
          <w:w w:val="105"/>
        </w:rPr>
        <w:t>Esta</w:t>
      </w:r>
      <w:r>
        <w:rPr>
          <w:spacing w:val="-4"/>
          <w:w w:val="105"/>
        </w:rPr>
        <w:t> </w:t>
      </w:r>
      <w:r>
        <w:rPr>
          <w:w w:val="105"/>
        </w:rPr>
        <w:t>es</w:t>
      </w:r>
      <w:r>
        <w:rPr>
          <w:spacing w:val="-4"/>
          <w:w w:val="105"/>
        </w:rPr>
        <w:t> </w:t>
      </w:r>
      <w:r>
        <w:rPr>
          <w:w w:val="105"/>
        </w:rPr>
        <w:t>gente</w:t>
      </w:r>
      <w:r>
        <w:rPr>
          <w:spacing w:val="-4"/>
          <w:w w:val="105"/>
        </w:rPr>
        <w:t> </w:t>
      </w:r>
      <w:r>
        <w:rPr>
          <w:w w:val="105"/>
        </w:rPr>
        <w:t>que</w:t>
      </w:r>
      <w:r>
        <w:rPr>
          <w:spacing w:val="-4"/>
          <w:w w:val="105"/>
        </w:rPr>
        <w:t> </w:t>
      </w:r>
      <w:r>
        <w:rPr>
          <w:w w:val="105"/>
        </w:rPr>
        <w:t>no</w:t>
      </w:r>
      <w:r>
        <w:rPr>
          <w:spacing w:val="-4"/>
          <w:w w:val="105"/>
        </w:rPr>
        <w:t> </w:t>
      </w:r>
      <w:r>
        <w:rPr>
          <w:w w:val="105"/>
        </w:rPr>
        <w:t>pasó</w:t>
      </w:r>
      <w:r>
        <w:rPr>
          <w:spacing w:val="-4"/>
          <w:w w:val="105"/>
        </w:rPr>
        <w:t> </w:t>
      </w:r>
      <w:r>
        <w:rPr>
          <w:w w:val="105"/>
        </w:rPr>
        <w:t>por</w:t>
      </w:r>
      <w:r>
        <w:rPr>
          <w:spacing w:val="-4"/>
          <w:w w:val="105"/>
        </w:rPr>
        <w:t> </w:t>
      </w:r>
      <w:r>
        <w:rPr>
          <w:w w:val="105"/>
        </w:rPr>
        <w:t>el</w:t>
      </w:r>
      <w:r>
        <w:rPr>
          <w:spacing w:val="-4"/>
          <w:w w:val="105"/>
        </w:rPr>
        <w:t> </w:t>
      </w:r>
      <w:r>
        <w:rPr>
          <w:w w:val="105"/>
        </w:rPr>
        <w:t>riguroso</w:t>
      </w:r>
      <w:r>
        <w:rPr>
          <w:spacing w:val="-4"/>
          <w:w w:val="105"/>
        </w:rPr>
        <w:t> </w:t>
      </w:r>
      <w:r>
        <w:rPr>
          <w:w w:val="105"/>
        </w:rPr>
        <w:t>proceso</w:t>
      </w:r>
      <w:r>
        <w:rPr>
          <w:spacing w:val="-4"/>
          <w:w w:val="105"/>
        </w:rPr>
        <w:t> </w:t>
      </w:r>
      <w:r>
        <w:rPr>
          <w:w w:val="105"/>
        </w:rPr>
        <w:t>de selección. Por el contrario, son personas que entran a la academia altamente recomendadas</w:t>
      </w:r>
      <w:r>
        <w:rPr>
          <w:spacing w:val="-8"/>
          <w:w w:val="105"/>
        </w:rPr>
        <w:t> </w:t>
      </w:r>
      <w:r>
        <w:rPr>
          <w:w w:val="105"/>
        </w:rPr>
        <w:t>por</w:t>
      </w:r>
      <w:r>
        <w:rPr>
          <w:spacing w:val="-8"/>
          <w:w w:val="105"/>
        </w:rPr>
        <w:t> </w:t>
      </w:r>
      <w:r>
        <w:rPr>
          <w:w w:val="105"/>
        </w:rPr>
        <w:t>círculos</w:t>
      </w:r>
      <w:r>
        <w:rPr>
          <w:spacing w:val="-8"/>
          <w:w w:val="105"/>
        </w:rPr>
        <w:t> </w:t>
      </w:r>
      <w:r>
        <w:rPr>
          <w:w w:val="105"/>
        </w:rPr>
        <w:t>de</w:t>
      </w:r>
      <w:r>
        <w:rPr>
          <w:spacing w:val="-8"/>
          <w:w w:val="105"/>
        </w:rPr>
        <w:t> </w:t>
      </w:r>
      <w:r>
        <w:rPr>
          <w:w w:val="105"/>
        </w:rPr>
        <w:t>poder</w:t>
      </w:r>
      <w:r>
        <w:rPr>
          <w:spacing w:val="-8"/>
          <w:w w:val="105"/>
        </w:rPr>
        <w:t> </w:t>
      </w:r>
      <w:r>
        <w:rPr>
          <w:w w:val="105"/>
        </w:rPr>
        <w:t>relacionados</w:t>
      </w:r>
      <w:r>
        <w:rPr>
          <w:spacing w:val="-8"/>
          <w:w w:val="105"/>
        </w:rPr>
        <w:t> </w:t>
      </w:r>
      <w:r>
        <w:rPr>
          <w:w w:val="105"/>
        </w:rPr>
        <w:t>con</w:t>
      </w:r>
      <w:r>
        <w:rPr>
          <w:spacing w:val="-8"/>
          <w:w w:val="105"/>
        </w:rPr>
        <w:t> </w:t>
      </w:r>
      <w:r>
        <w:rPr>
          <w:w w:val="105"/>
        </w:rPr>
        <w:t>el</w:t>
      </w:r>
      <w:r>
        <w:rPr>
          <w:spacing w:val="-8"/>
          <w:w w:val="105"/>
        </w:rPr>
        <w:t> </w:t>
      </w:r>
      <w:r>
        <w:rPr>
          <w:w w:val="105"/>
        </w:rPr>
        <w:t>medio</w:t>
      </w:r>
      <w:r>
        <w:rPr>
          <w:spacing w:val="-8"/>
          <w:w w:val="105"/>
        </w:rPr>
        <w:t> </w:t>
      </w:r>
      <w:r>
        <w:rPr>
          <w:w w:val="105"/>
        </w:rPr>
        <w:t>policial.</w:t>
      </w:r>
    </w:p>
    <w:p>
      <w:pPr>
        <w:spacing w:after="0" w:line="25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64" w:lineRule="auto" w:before="61"/>
        <w:ind w:left="103" w:right="114" w:firstLine="850"/>
        <w:jc w:val="right"/>
      </w:pPr>
      <w:r>
        <w:rPr>
          <w:w w:val="105"/>
        </w:rPr>
        <w:t>Más tarde me doy cuenta que aun cuando los</w:t>
      </w:r>
      <w:r>
        <w:rPr>
          <w:spacing w:val="36"/>
          <w:w w:val="105"/>
        </w:rPr>
        <w:t> </w:t>
      </w:r>
      <w:r>
        <w:rPr>
          <w:w w:val="105"/>
        </w:rPr>
        <w:t>recomendados</w:t>
      </w:r>
      <w:r>
        <w:rPr>
          <w:spacing w:val="14"/>
          <w:w w:val="105"/>
        </w:rPr>
        <w:t> </w:t>
      </w:r>
      <w:r>
        <w:rPr>
          <w:w w:val="105"/>
        </w:rPr>
        <w:t>gozan</w:t>
      </w:r>
      <w:r>
        <w:rPr>
          <w:w w:val="106"/>
        </w:rPr>
        <w:t> </w:t>
      </w:r>
      <w:r>
        <w:rPr>
          <w:w w:val="105"/>
        </w:rPr>
        <w:t>de una situación privilegiada, no es así durante el entrenamiento</w:t>
      </w:r>
      <w:r>
        <w:rPr>
          <w:spacing w:val="39"/>
          <w:w w:val="105"/>
        </w:rPr>
        <w:t> </w:t>
      </w:r>
      <w:r>
        <w:rPr>
          <w:w w:val="105"/>
        </w:rPr>
        <w:t>de</w:t>
      </w:r>
      <w:r>
        <w:rPr>
          <w:spacing w:val="13"/>
          <w:w w:val="105"/>
        </w:rPr>
        <w:t> </w:t>
      </w:r>
      <w:r>
        <w:rPr>
          <w:w w:val="105"/>
        </w:rPr>
        <w:t>la</w:t>
      </w:r>
      <w:r>
        <w:rPr>
          <w:w w:val="104"/>
        </w:rPr>
        <w:t> </w:t>
      </w:r>
      <w:r>
        <w:rPr>
          <w:w w:val="105"/>
        </w:rPr>
        <w:t>academia.</w:t>
      </w:r>
      <w:r>
        <w:rPr>
          <w:spacing w:val="31"/>
          <w:w w:val="105"/>
        </w:rPr>
        <w:t> </w:t>
      </w:r>
      <w:r>
        <w:rPr>
          <w:w w:val="105"/>
        </w:rPr>
        <w:t>Todos,</w:t>
      </w:r>
      <w:r>
        <w:rPr>
          <w:spacing w:val="31"/>
          <w:w w:val="105"/>
        </w:rPr>
        <w:t> </w:t>
      </w:r>
      <w:r>
        <w:rPr>
          <w:w w:val="105"/>
        </w:rPr>
        <w:t>sin</w:t>
      </w:r>
      <w:r>
        <w:rPr>
          <w:spacing w:val="31"/>
          <w:w w:val="105"/>
        </w:rPr>
        <w:t> </w:t>
      </w:r>
      <w:r>
        <w:rPr>
          <w:w w:val="105"/>
        </w:rPr>
        <w:t>excepción,</w:t>
      </w:r>
      <w:r>
        <w:rPr>
          <w:spacing w:val="31"/>
          <w:w w:val="105"/>
        </w:rPr>
        <w:t> </w:t>
      </w:r>
      <w:r>
        <w:rPr>
          <w:w w:val="105"/>
        </w:rPr>
        <w:t>deben</w:t>
      </w:r>
      <w:r>
        <w:rPr>
          <w:spacing w:val="31"/>
          <w:w w:val="105"/>
        </w:rPr>
        <w:t> </w:t>
      </w:r>
      <w:r>
        <w:rPr>
          <w:w w:val="105"/>
        </w:rPr>
        <w:t>cumplir</w:t>
      </w:r>
      <w:r>
        <w:rPr>
          <w:spacing w:val="31"/>
          <w:w w:val="105"/>
        </w:rPr>
        <w:t> </w:t>
      </w:r>
      <w:r>
        <w:rPr>
          <w:w w:val="105"/>
        </w:rPr>
        <w:t>con</w:t>
      </w:r>
      <w:r>
        <w:rPr>
          <w:spacing w:val="31"/>
          <w:w w:val="105"/>
        </w:rPr>
        <w:t> </w:t>
      </w:r>
      <w:r>
        <w:rPr>
          <w:w w:val="105"/>
        </w:rPr>
        <w:t>las</w:t>
      </w:r>
      <w:r>
        <w:rPr>
          <w:spacing w:val="31"/>
          <w:w w:val="105"/>
        </w:rPr>
        <w:t> </w:t>
      </w:r>
      <w:r>
        <w:rPr>
          <w:w w:val="105"/>
        </w:rPr>
        <w:t>rutinas</w:t>
      </w:r>
      <w:r>
        <w:rPr>
          <w:spacing w:val="31"/>
          <w:w w:val="105"/>
        </w:rPr>
        <w:t> </w:t>
      </w:r>
      <w:r>
        <w:rPr>
          <w:w w:val="105"/>
        </w:rPr>
        <w:t>de</w:t>
      </w:r>
      <w:r>
        <w:rPr>
          <w:spacing w:val="31"/>
          <w:w w:val="105"/>
        </w:rPr>
        <w:t> </w:t>
      </w:r>
      <w:r>
        <w:rPr>
          <w:w w:val="105"/>
        </w:rPr>
        <w:t>ejercicio</w:t>
      </w:r>
      <w:r>
        <w:rPr>
          <w:w w:val="99"/>
        </w:rPr>
        <w:t> </w:t>
      </w:r>
      <w:r>
        <w:rPr>
          <w:w w:val="105"/>
        </w:rPr>
        <w:t>físico,</w:t>
      </w:r>
      <w:r>
        <w:rPr>
          <w:spacing w:val="-9"/>
          <w:w w:val="105"/>
        </w:rPr>
        <w:t> </w:t>
      </w:r>
      <w:r>
        <w:rPr>
          <w:w w:val="105"/>
        </w:rPr>
        <w:t>adiestramiento</w:t>
      </w:r>
      <w:r>
        <w:rPr>
          <w:spacing w:val="-9"/>
          <w:w w:val="105"/>
        </w:rPr>
        <w:t> </w:t>
      </w:r>
      <w:r>
        <w:rPr>
          <w:w w:val="105"/>
        </w:rPr>
        <w:t>policial,</w:t>
      </w:r>
      <w:r>
        <w:rPr>
          <w:spacing w:val="-9"/>
          <w:w w:val="105"/>
        </w:rPr>
        <w:t> </w:t>
      </w:r>
      <w:r>
        <w:rPr>
          <w:w w:val="105"/>
        </w:rPr>
        <w:t>e</w:t>
      </w:r>
      <w:r>
        <w:rPr>
          <w:spacing w:val="-9"/>
          <w:w w:val="105"/>
        </w:rPr>
        <w:t> </w:t>
      </w:r>
      <w:r>
        <w:rPr>
          <w:w w:val="105"/>
        </w:rPr>
        <w:t>instrucción</w:t>
      </w:r>
      <w:r>
        <w:rPr>
          <w:spacing w:val="-9"/>
          <w:w w:val="105"/>
        </w:rPr>
        <w:t> </w:t>
      </w:r>
      <w:r>
        <w:rPr>
          <w:w w:val="105"/>
        </w:rPr>
        <w:t>académica.</w:t>
      </w:r>
      <w:r>
        <w:rPr>
          <w:spacing w:val="-9"/>
          <w:w w:val="105"/>
        </w:rPr>
        <w:t> </w:t>
      </w:r>
      <w:r>
        <w:rPr>
          <w:w w:val="105"/>
        </w:rPr>
        <w:t>En</w:t>
      </w:r>
      <w:r>
        <w:rPr>
          <w:spacing w:val="-9"/>
          <w:w w:val="105"/>
        </w:rPr>
        <w:t> </w:t>
      </w:r>
      <w:r>
        <w:rPr>
          <w:w w:val="105"/>
        </w:rPr>
        <w:t>relación</w:t>
      </w:r>
      <w:r>
        <w:rPr>
          <w:spacing w:val="-9"/>
          <w:w w:val="105"/>
        </w:rPr>
        <w:t> </w:t>
      </w:r>
      <w:r>
        <w:rPr>
          <w:w w:val="105"/>
        </w:rPr>
        <w:t>al</w:t>
      </w:r>
      <w:r>
        <w:rPr>
          <w:spacing w:val="-9"/>
          <w:w w:val="105"/>
        </w:rPr>
        <w:t> </w:t>
      </w:r>
      <w:r>
        <w:rPr>
          <w:w w:val="105"/>
        </w:rPr>
        <w:t>ejercicio</w:t>
      </w:r>
      <w:r>
        <w:rPr>
          <w:w w:val="99"/>
        </w:rPr>
        <w:t> </w:t>
      </w:r>
      <w:r>
        <w:rPr>
          <w:w w:val="105"/>
        </w:rPr>
        <w:t>físico,</w:t>
      </w:r>
      <w:r>
        <w:rPr>
          <w:spacing w:val="16"/>
          <w:w w:val="105"/>
        </w:rPr>
        <w:t> </w:t>
      </w:r>
      <w:r>
        <w:rPr>
          <w:w w:val="105"/>
        </w:rPr>
        <w:t>de</w:t>
      </w:r>
      <w:r>
        <w:rPr>
          <w:spacing w:val="16"/>
          <w:w w:val="105"/>
        </w:rPr>
        <w:t> </w:t>
      </w:r>
      <w:r>
        <w:rPr>
          <w:w w:val="105"/>
        </w:rPr>
        <w:t>lunes</w:t>
      </w:r>
      <w:r>
        <w:rPr>
          <w:spacing w:val="16"/>
          <w:w w:val="105"/>
        </w:rPr>
        <w:t> </w:t>
      </w:r>
      <w:r>
        <w:rPr>
          <w:w w:val="105"/>
        </w:rPr>
        <w:t>a</w:t>
      </w:r>
      <w:r>
        <w:rPr>
          <w:spacing w:val="16"/>
          <w:w w:val="105"/>
        </w:rPr>
        <w:t> </w:t>
      </w:r>
      <w:r>
        <w:rPr>
          <w:w w:val="105"/>
        </w:rPr>
        <w:t>viernes,</w:t>
      </w:r>
      <w:r>
        <w:rPr>
          <w:spacing w:val="16"/>
          <w:w w:val="105"/>
        </w:rPr>
        <w:t> </w:t>
      </w:r>
      <w:r>
        <w:rPr>
          <w:w w:val="105"/>
        </w:rPr>
        <w:t>de</w:t>
      </w:r>
      <w:r>
        <w:rPr>
          <w:spacing w:val="16"/>
          <w:w w:val="105"/>
        </w:rPr>
        <w:t> </w:t>
      </w:r>
      <w:r>
        <w:rPr>
          <w:w w:val="105"/>
        </w:rPr>
        <w:t>seis</w:t>
      </w:r>
      <w:r>
        <w:rPr>
          <w:spacing w:val="16"/>
          <w:w w:val="105"/>
        </w:rPr>
        <w:t> </w:t>
      </w:r>
      <w:r>
        <w:rPr>
          <w:w w:val="105"/>
        </w:rPr>
        <w:t>a</w:t>
      </w:r>
      <w:r>
        <w:rPr>
          <w:spacing w:val="16"/>
          <w:w w:val="105"/>
        </w:rPr>
        <w:t> </w:t>
      </w:r>
      <w:r>
        <w:rPr>
          <w:w w:val="105"/>
        </w:rPr>
        <w:t>ocho</w:t>
      </w:r>
      <w:r>
        <w:rPr>
          <w:spacing w:val="16"/>
          <w:w w:val="105"/>
        </w:rPr>
        <w:t> </w:t>
      </w:r>
      <w:r>
        <w:rPr>
          <w:w w:val="105"/>
        </w:rPr>
        <w:t>de</w:t>
      </w:r>
      <w:r>
        <w:rPr>
          <w:spacing w:val="16"/>
          <w:w w:val="105"/>
        </w:rPr>
        <w:t> </w:t>
      </w:r>
      <w:r>
        <w:rPr>
          <w:w w:val="105"/>
        </w:rPr>
        <w:t>la</w:t>
      </w:r>
      <w:r>
        <w:rPr>
          <w:spacing w:val="16"/>
          <w:w w:val="105"/>
        </w:rPr>
        <w:t> </w:t>
      </w:r>
      <w:r>
        <w:rPr>
          <w:w w:val="105"/>
        </w:rPr>
        <w:t>mañana,</w:t>
      </w:r>
      <w:r>
        <w:rPr>
          <w:spacing w:val="16"/>
          <w:w w:val="105"/>
        </w:rPr>
        <w:t> </w:t>
      </w:r>
      <w:r>
        <w:rPr>
          <w:w w:val="105"/>
        </w:rPr>
        <w:t>la</w:t>
      </w:r>
      <w:r>
        <w:rPr>
          <w:spacing w:val="16"/>
          <w:w w:val="105"/>
        </w:rPr>
        <w:t> </w:t>
      </w:r>
      <w:r>
        <w:rPr>
          <w:w w:val="105"/>
        </w:rPr>
        <w:t>preparación</w:t>
      </w:r>
      <w:r>
        <w:rPr>
          <w:spacing w:val="16"/>
          <w:w w:val="105"/>
        </w:rPr>
        <w:t> </w:t>
      </w:r>
      <w:r>
        <w:rPr>
          <w:w w:val="105"/>
        </w:rPr>
        <w:t>está</w:t>
      </w:r>
      <w:r>
        <w:rPr>
          <w:spacing w:val="16"/>
          <w:w w:val="105"/>
        </w:rPr>
        <w:t> </w:t>
      </w:r>
      <w:r>
        <w:rPr>
          <w:w w:val="105"/>
        </w:rPr>
        <w:t>a</w:t>
      </w:r>
      <w:r>
        <w:rPr>
          <w:w w:val="102"/>
        </w:rPr>
        <w:t> </w:t>
      </w:r>
      <w:r>
        <w:rPr>
          <w:w w:val="105"/>
        </w:rPr>
        <w:t>cargo</w:t>
      </w:r>
      <w:r>
        <w:rPr>
          <w:spacing w:val="40"/>
          <w:w w:val="105"/>
        </w:rPr>
        <w:t> </w:t>
      </w:r>
      <w:r>
        <w:rPr>
          <w:w w:val="105"/>
        </w:rPr>
        <w:t>de</w:t>
      </w:r>
      <w:r>
        <w:rPr>
          <w:spacing w:val="40"/>
          <w:w w:val="105"/>
        </w:rPr>
        <w:t> </w:t>
      </w:r>
      <w:r>
        <w:rPr>
          <w:w w:val="105"/>
        </w:rPr>
        <w:t>instructores</w:t>
      </w:r>
      <w:r>
        <w:rPr>
          <w:spacing w:val="40"/>
          <w:w w:val="105"/>
        </w:rPr>
        <w:t> </w:t>
      </w:r>
      <w:r>
        <w:rPr>
          <w:w w:val="105"/>
        </w:rPr>
        <w:t>militares.</w:t>
      </w:r>
      <w:r>
        <w:rPr>
          <w:spacing w:val="40"/>
          <w:w w:val="105"/>
        </w:rPr>
        <w:t> </w:t>
      </w:r>
      <w:r>
        <w:rPr>
          <w:w w:val="105"/>
        </w:rPr>
        <w:t>Además</w:t>
      </w:r>
      <w:r>
        <w:rPr>
          <w:spacing w:val="40"/>
          <w:w w:val="105"/>
        </w:rPr>
        <w:t> </w:t>
      </w:r>
      <w:r>
        <w:rPr>
          <w:w w:val="105"/>
        </w:rPr>
        <w:t>de</w:t>
      </w:r>
      <w:r>
        <w:rPr>
          <w:spacing w:val="40"/>
          <w:w w:val="105"/>
        </w:rPr>
        <w:t> </w:t>
      </w:r>
      <w:r>
        <w:rPr>
          <w:w w:val="105"/>
        </w:rPr>
        <w:t>correr</w:t>
      </w:r>
      <w:r>
        <w:rPr>
          <w:spacing w:val="40"/>
          <w:w w:val="105"/>
        </w:rPr>
        <w:t> </w:t>
      </w:r>
      <w:r>
        <w:rPr>
          <w:w w:val="105"/>
        </w:rPr>
        <w:t>cerca</w:t>
      </w:r>
      <w:r>
        <w:rPr>
          <w:spacing w:val="40"/>
          <w:w w:val="105"/>
        </w:rPr>
        <w:t> </w:t>
      </w:r>
      <w:r>
        <w:rPr>
          <w:w w:val="105"/>
        </w:rPr>
        <w:t>de</w:t>
      </w:r>
      <w:r>
        <w:rPr>
          <w:spacing w:val="40"/>
          <w:w w:val="105"/>
        </w:rPr>
        <w:t> </w:t>
      </w:r>
      <w:r>
        <w:rPr>
          <w:w w:val="105"/>
        </w:rPr>
        <w:t>10</w:t>
      </w:r>
      <w:r>
        <w:rPr>
          <w:spacing w:val="40"/>
          <w:w w:val="105"/>
        </w:rPr>
        <w:t> </w:t>
      </w:r>
      <w:r>
        <w:rPr>
          <w:w w:val="105"/>
        </w:rPr>
        <w:t>kilómetros</w:t>
      </w:r>
      <w:r>
        <w:rPr>
          <w:w w:val="102"/>
        </w:rPr>
        <w:t> </w:t>
      </w:r>
      <w:r>
        <w:rPr>
          <w:w w:val="105"/>
        </w:rPr>
        <w:t>diarios,</w:t>
      </w:r>
      <w:r>
        <w:rPr>
          <w:spacing w:val="25"/>
          <w:w w:val="105"/>
        </w:rPr>
        <w:t> </w:t>
      </w:r>
      <w:r>
        <w:rPr>
          <w:w w:val="105"/>
        </w:rPr>
        <w:t>recibimos</w:t>
      </w:r>
      <w:r>
        <w:rPr>
          <w:spacing w:val="25"/>
          <w:w w:val="105"/>
        </w:rPr>
        <w:t> </w:t>
      </w:r>
      <w:r>
        <w:rPr>
          <w:w w:val="105"/>
        </w:rPr>
        <w:t>clases</w:t>
      </w:r>
      <w:r>
        <w:rPr>
          <w:spacing w:val="25"/>
          <w:w w:val="105"/>
        </w:rPr>
        <w:t> </w:t>
      </w:r>
      <w:r>
        <w:rPr>
          <w:w w:val="105"/>
        </w:rPr>
        <w:t>de</w:t>
      </w:r>
      <w:r>
        <w:rPr>
          <w:spacing w:val="25"/>
          <w:w w:val="105"/>
        </w:rPr>
        <w:t> </w:t>
      </w:r>
      <w:r>
        <w:rPr>
          <w:w w:val="105"/>
        </w:rPr>
        <w:t>defensa</w:t>
      </w:r>
      <w:r>
        <w:rPr>
          <w:spacing w:val="25"/>
          <w:w w:val="105"/>
        </w:rPr>
        <w:t> </w:t>
      </w:r>
      <w:r>
        <w:rPr>
          <w:w w:val="105"/>
        </w:rPr>
        <w:t>personal</w:t>
      </w:r>
      <w:r>
        <w:rPr>
          <w:spacing w:val="25"/>
          <w:w w:val="105"/>
        </w:rPr>
        <w:t> </w:t>
      </w:r>
      <w:r>
        <w:rPr>
          <w:w w:val="105"/>
        </w:rPr>
        <w:t>–Taekwondo–</w:t>
      </w:r>
      <w:r>
        <w:rPr>
          <w:spacing w:val="25"/>
          <w:w w:val="105"/>
        </w:rPr>
        <w:t> </w:t>
      </w:r>
      <w:r>
        <w:rPr>
          <w:w w:val="105"/>
        </w:rPr>
        <w:t>por</w:t>
      </w:r>
      <w:r>
        <w:rPr>
          <w:spacing w:val="25"/>
          <w:w w:val="105"/>
        </w:rPr>
        <w:t> </w:t>
      </w:r>
      <w:r>
        <w:rPr>
          <w:w w:val="105"/>
        </w:rPr>
        <w:t>el</w:t>
      </w:r>
      <w:r>
        <w:rPr>
          <w:spacing w:val="25"/>
          <w:w w:val="105"/>
        </w:rPr>
        <w:t> </w:t>
      </w:r>
      <w:r>
        <w:rPr>
          <w:w w:val="105"/>
        </w:rPr>
        <w:t>maestro</w:t>
      </w:r>
      <w:r>
        <w:rPr>
          <w:w w:val="100"/>
        </w:rPr>
        <w:t> </w:t>
      </w:r>
      <w:r>
        <w:rPr>
          <w:w w:val="105"/>
        </w:rPr>
        <w:t>Marcos Puente, y adiestramiento militar por personal del</w:t>
      </w:r>
      <w:r>
        <w:rPr>
          <w:spacing w:val="10"/>
          <w:w w:val="105"/>
        </w:rPr>
        <w:t> </w:t>
      </w:r>
      <w:r>
        <w:rPr>
          <w:w w:val="105"/>
        </w:rPr>
        <w:t>Ejército.</w:t>
      </w:r>
      <w:r>
        <w:rPr>
          <w:spacing w:val="19"/>
          <w:w w:val="105"/>
        </w:rPr>
        <w:t> </w:t>
      </w:r>
      <w:r>
        <w:rPr>
          <w:w w:val="105"/>
        </w:rPr>
        <w:t>Después,</w:t>
      </w:r>
      <w:r>
        <w:rPr>
          <w:w w:val="105"/>
        </w:rPr>
        <w:t> </w:t>
      </w:r>
      <w:r>
        <w:rPr>
          <w:w w:val="105"/>
        </w:rPr>
        <w:t>regresamos al salón de clases, para recibir instrucción académica en</w:t>
      </w:r>
      <w:r>
        <w:rPr>
          <w:spacing w:val="-9"/>
          <w:w w:val="105"/>
        </w:rPr>
        <w:t> </w:t>
      </w:r>
      <w:r>
        <w:rPr>
          <w:w w:val="105"/>
        </w:rPr>
        <w:t>las</w:t>
      </w:r>
      <w:r>
        <w:rPr>
          <w:spacing w:val="-1"/>
          <w:w w:val="105"/>
        </w:rPr>
        <w:t> </w:t>
      </w:r>
      <w:r>
        <w:rPr>
          <w:w w:val="105"/>
        </w:rPr>
        <w:t>áreas</w:t>
      </w:r>
      <w:r>
        <w:rPr>
          <w:w w:val="99"/>
        </w:rPr>
        <w:t> </w:t>
      </w:r>
      <w:r>
        <w:rPr>
          <w:w w:val="105"/>
        </w:rPr>
        <w:t>de</w:t>
      </w:r>
      <w:r>
        <w:rPr>
          <w:spacing w:val="-11"/>
          <w:w w:val="105"/>
        </w:rPr>
        <w:t> </w:t>
      </w:r>
      <w:r>
        <w:rPr>
          <w:w w:val="105"/>
        </w:rPr>
        <w:t>psicología,</w:t>
      </w:r>
      <w:r>
        <w:rPr>
          <w:spacing w:val="-11"/>
          <w:w w:val="105"/>
        </w:rPr>
        <w:t> </w:t>
      </w:r>
      <w:r>
        <w:rPr>
          <w:w w:val="105"/>
        </w:rPr>
        <w:t>ética,</w:t>
      </w:r>
      <w:r>
        <w:rPr>
          <w:spacing w:val="-11"/>
          <w:w w:val="105"/>
        </w:rPr>
        <w:t> </w:t>
      </w:r>
      <w:r>
        <w:rPr>
          <w:w w:val="105"/>
        </w:rPr>
        <w:t>procedimientos</w:t>
      </w:r>
      <w:r>
        <w:rPr>
          <w:spacing w:val="-11"/>
          <w:w w:val="105"/>
        </w:rPr>
        <w:t> </w:t>
      </w:r>
      <w:r>
        <w:rPr>
          <w:w w:val="105"/>
        </w:rPr>
        <w:t>penales,</w:t>
      </w:r>
      <w:r>
        <w:rPr>
          <w:spacing w:val="-11"/>
          <w:w w:val="105"/>
        </w:rPr>
        <w:t> </w:t>
      </w:r>
      <w:r>
        <w:rPr>
          <w:w w:val="105"/>
        </w:rPr>
        <w:t>derechos</w:t>
      </w:r>
      <w:r>
        <w:rPr>
          <w:spacing w:val="-11"/>
          <w:w w:val="105"/>
        </w:rPr>
        <w:t> </w:t>
      </w:r>
      <w:r>
        <w:rPr>
          <w:w w:val="105"/>
        </w:rPr>
        <w:t>humanos,</w:t>
      </w:r>
      <w:r>
        <w:rPr>
          <w:spacing w:val="-11"/>
          <w:w w:val="105"/>
        </w:rPr>
        <w:t> </w:t>
      </w:r>
      <w:r>
        <w:rPr>
          <w:w w:val="105"/>
        </w:rPr>
        <w:t>investigación</w:t>
      </w:r>
      <w:r>
        <w:rPr>
          <w:w w:val="103"/>
        </w:rPr>
        <w:t> </w:t>
      </w:r>
      <w:r>
        <w:rPr>
          <w:w w:val="105"/>
        </w:rPr>
        <w:t>con métodos forenses, y manejo de armas por parte de profesores</w:t>
      </w:r>
      <w:r>
        <w:rPr>
          <w:spacing w:val="33"/>
          <w:w w:val="105"/>
        </w:rPr>
        <w:t> </w:t>
      </w:r>
      <w:r>
        <w:rPr>
          <w:w w:val="105"/>
        </w:rPr>
        <w:t>de</w:t>
      </w:r>
      <w:r>
        <w:rPr>
          <w:spacing w:val="47"/>
          <w:w w:val="105"/>
        </w:rPr>
        <w:t> </w:t>
      </w:r>
      <w:r>
        <w:rPr>
          <w:w w:val="105"/>
        </w:rPr>
        <w:t>la</w:t>
      </w:r>
      <w:r>
        <w:rPr>
          <w:w w:val="104"/>
        </w:rPr>
        <w:t> </w:t>
      </w:r>
      <w:r>
        <w:rPr>
          <w:w w:val="105"/>
        </w:rPr>
        <w:t>Universidad Autónoma de Nuevo León (UANL). Esporádicamente,</w:t>
      </w:r>
      <w:r>
        <w:rPr>
          <w:spacing w:val="2"/>
          <w:w w:val="105"/>
        </w:rPr>
        <w:t> </w:t>
      </w:r>
      <w:r>
        <w:rPr>
          <w:w w:val="105"/>
        </w:rPr>
        <w:t>se</w:t>
      </w:r>
      <w:r>
        <w:rPr>
          <w:spacing w:val="7"/>
          <w:w w:val="105"/>
        </w:rPr>
        <w:t> </w:t>
      </w:r>
      <w:r>
        <w:rPr>
          <w:w w:val="105"/>
        </w:rPr>
        <w:t>nos</w:t>
      </w:r>
      <w:r>
        <w:rPr>
          <w:w w:val="102"/>
        </w:rPr>
        <w:t> </w:t>
      </w:r>
      <w:r>
        <w:rPr>
          <w:w w:val="105"/>
        </w:rPr>
        <w:t>instruye</w:t>
      </w:r>
      <w:r>
        <w:rPr>
          <w:spacing w:val="-21"/>
          <w:w w:val="105"/>
        </w:rPr>
        <w:t> </w:t>
      </w:r>
      <w:r>
        <w:rPr>
          <w:w w:val="105"/>
        </w:rPr>
        <w:t>en</w:t>
      </w:r>
      <w:r>
        <w:rPr>
          <w:spacing w:val="-21"/>
          <w:w w:val="105"/>
        </w:rPr>
        <w:t> </w:t>
      </w:r>
      <w:r>
        <w:rPr>
          <w:w w:val="105"/>
        </w:rPr>
        <w:t>técnicas</w:t>
      </w:r>
      <w:r>
        <w:rPr>
          <w:spacing w:val="-21"/>
          <w:w w:val="105"/>
        </w:rPr>
        <w:t> </w:t>
      </w:r>
      <w:r>
        <w:rPr>
          <w:w w:val="105"/>
        </w:rPr>
        <w:t>de</w:t>
      </w:r>
      <w:r>
        <w:rPr>
          <w:spacing w:val="-21"/>
          <w:w w:val="105"/>
        </w:rPr>
        <w:t> </w:t>
      </w:r>
      <w:r>
        <w:rPr>
          <w:w w:val="105"/>
        </w:rPr>
        <w:t>natación,</w:t>
      </w:r>
      <w:r>
        <w:rPr>
          <w:spacing w:val="-21"/>
          <w:w w:val="105"/>
        </w:rPr>
        <w:t> </w:t>
      </w:r>
      <w:r>
        <w:rPr>
          <w:w w:val="105"/>
        </w:rPr>
        <w:t>rapel,</w:t>
      </w:r>
      <w:r>
        <w:rPr>
          <w:spacing w:val="-21"/>
          <w:w w:val="105"/>
        </w:rPr>
        <w:t> </w:t>
      </w:r>
      <w:r>
        <w:rPr>
          <w:w w:val="105"/>
        </w:rPr>
        <w:t>y</w:t>
      </w:r>
      <w:r>
        <w:rPr>
          <w:spacing w:val="-21"/>
          <w:w w:val="105"/>
        </w:rPr>
        <w:t> </w:t>
      </w:r>
      <w:r>
        <w:rPr>
          <w:w w:val="105"/>
        </w:rPr>
        <w:t>manejo</w:t>
      </w:r>
      <w:r>
        <w:rPr>
          <w:spacing w:val="-21"/>
          <w:w w:val="105"/>
        </w:rPr>
        <w:t> </w:t>
      </w:r>
      <w:r>
        <w:rPr>
          <w:w w:val="105"/>
        </w:rPr>
        <w:t>de</w:t>
      </w:r>
      <w:r>
        <w:rPr>
          <w:spacing w:val="-21"/>
          <w:w w:val="105"/>
        </w:rPr>
        <w:t> </w:t>
      </w:r>
      <w:r>
        <w:rPr>
          <w:w w:val="105"/>
        </w:rPr>
        <w:t>automóviles</w:t>
      </w:r>
      <w:r>
        <w:rPr>
          <w:spacing w:val="-21"/>
          <w:w w:val="105"/>
        </w:rPr>
        <w:t> </w:t>
      </w:r>
      <w:r>
        <w:rPr>
          <w:w w:val="105"/>
        </w:rPr>
        <w:t>y</w:t>
      </w:r>
      <w:r>
        <w:rPr>
          <w:spacing w:val="-21"/>
          <w:w w:val="105"/>
        </w:rPr>
        <w:t> </w:t>
      </w:r>
      <w:r>
        <w:rPr>
          <w:w w:val="105"/>
        </w:rPr>
        <w:t>motocicletas.</w:t>
      </w:r>
    </w:p>
    <w:p>
      <w:pPr>
        <w:pStyle w:val="BodyText"/>
        <w:spacing w:before="3"/>
        <w:rPr>
          <w:sz w:val="23"/>
        </w:rPr>
      </w:pPr>
    </w:p>
    <w:p>
      <w:pPr>
        <w:pStyle w:val="BodyText"/>
        <w:spacing w:line="264" w:lineRule="auto"/>
        <w:ind w:left="103" w:right="114" w:firstLine="850"/>
        <w:jc w:val="right"/>
      </w:pPr>
      <w:r>
        <w:rPr>
          <w:w w:val="105"/>
        </w:rPr>
        <w:t>Cabe notar, que a diferencia del tradicional modelo</w:t>
      </w:r>
      <w:r>
        <w:rPr>
          <w:spacing w:val="14"/>
          <w:w w:val="105"/>
        </w:rPr>
        <w:t> </w:t>
      </w:r>
      <w:r>
        <w:rPr>
          <w:w w:val="105"/>
        </w:rPr>
        <w:t>de</w:t>
      </w:r>
      <w:r>
        <w:rPr>
          <w:spacing w:val="44"/>
          <w:w w:val="105"/>
        </w:rPr>
        <w:t> </w:t>
      </w:r>
      <w:r>
        <w:rPr>
          <w:w w:val="105"/>
        </w:rPr>
        <w:t>academia</w:t>
      </w:r>
      <w:r>
        <w:rPr>
          <w:w w:val="103"/>
        </w:rPr>
        <w:t> </w:t>
      </w:r>
      <w:r>
        <w:rPr>
          <w:w w:val="105"/>
        </w:rPr>
        <w:t>policial</w:t>
      </w:r>
      <w:r>
        <w:rPr>
          <w:spacing w:val="18"/>
          <w:w w:val="105"/>
        </w:rPr>
        <w:t> </w:t>
      </w:r>
      <w:r>
        <w:rPr>
          <w:w w:val="105"/>
        </w:rPr>
        <w:t>mexicana</w:t>
      </w:r>
      <w:r>
        <w:rPr>
          <w:spacing w:val="18"/>
          <w:w w:val="105"/>
        </w:rPr>
        <w:t> </w:t>
      </w:r>
      <w:r>
        <w:rPr>
          <w:w w:val="105"/>
        </w:rPr>
        <w:t>en</w:t>
      </w:r>
      <w:r>
        <w:rPr>
          <w:spacing w:val="18"/>
          <w:w w:val="105"/>
        </w:rPr>
        <w:t> </w:t>
      </w:r>
      <w:r>
        <w:rPr>
          <w:w w:val="105"/>
        </w:rPr>
        <w:t>el</w:t>
      </w:r>
      <w:r>
        <w:rPr>
          <w:spacing w:val="18"/>
          <w:w w:val="105"/>
        </w:rPr>
        <w:t> </w:t>
      </w:r>
      <w:r>
        <w:rPr>
          <w:w w:val="105"/>
        </w:rPr>
        <w:t>que</w:t>
      </w:r>
      <w:r>
        <w:rPr>
          <w:spacing w:val="18"/>
          <w:w w:val="105"/>
        </w:rPr>
        <w:t> </w:t>
      </w:r>
      <w:r>
        <w:rPr>
          <w:w w:val="105"/>
        </w:rPr>
        <w:t>el</w:t>
      </w:r>
      <w:r>
        <w:rPr>
          <w:spacing w:val="18"/>
          <w:w w:val="105"/>
        </w:rPr>
        <w:t> </w:t>
      </w:r>
      <w:r>
        <w:rPr>
          <w:w w:val="105"/>
        </w:rPr>
        <w:t>cadete</w:t>
      </w:r>
      <w:r>
        <w:rPr>
          <w:spacing w:val="18"/>
          <w:w w:val="105"/>
        </w:rPr>
        <w:t> </w:t>
      </w:r>
      <w:r>
        <w:rPr>
          <w:w w:val="105"/>
        </w:rPr>
        <w:t>se</w:t>
      </w:r>
      <w:r>
        <w:rPr>
          <w:spacing w:val="18"/>
          <w:w w:val="105"/>
        </w:rPr>
        <w:t> </w:t>
      </w:r>
      <w:r>
        <w:rPr>
          <w:w w:val="105"/>
        </w:rPr>
        <w:t>aísla</w:t>
      </w:r>
      <w:r>
        <w:rPr>
          <w:spacing w:val="18"/>
          <w:w w:val="105"/>
        </w:rPr>
        <w:t> </w:t>
      </w:r>
      <w:r>
        <w:rPr>
          <w:w w:val="105"/>
        </w:rPr>
        <w:t>del</w:t>
      </w:r>
      <w:r>
        <w:rPr>
          <w:spacing w:val="18"/>
          <w:w w:val="105"/>
        </w:rPr>
        <w:t> </w:t>
      </w:r>
      <w:r>
        <w:rPr>
          <w:w w:val="105"/>
        </w:rPr>
        <w:t>mundo</w:t>
      </w:r>
      <w:r>
        <w:rPr>
          <w:spacing w:val="18"/>
          <w:w w:val="105"/>
        </w:rPr>
        <w:t> </w:t>
      </w:r>
      <w:r>
        <w:rPr>
          <w:w w:val="105"/>
        </w:rPr>
        <w:t>exterior,</w:t>
      </w:r>
      <w:r>
        <w:rPr>
          <w:spacing w:val="18"/>
          <w:w w:val="105"/>
        </w:rPr>
        <w:t> </w:t>
      </w:r>
      <w:r>
        <w:rPr>
          <w:w w:val="105"/>
        </w:rPr>
        <w:t>el</w:t>
      </w:r>
      <w:r>
        <w:rPr>
          <w:spacing w:val="18"/>
          <w:w w:val="105"/>
        </w:rPr>
        <w:t> </w:t>
      </w:r>
      <w:r>
        <w:rPr>
          <w:w w:val="105"/>
        </w:rPr>
        <w:t>modelo</w:t>
      </w:r>
      <w:r>
        <w:rPr>
          <w:w w:val="104"/>
        </w:rPr>
        <w:t> </w:t>
      </w:r>
      <w:r>
        <w:rPr>
          <w:w w:val="105"/>
        </w:rPr>
        <w:t>Guajardo lo integra a la comunidad. La preparación física sobre todo</w:t>
      </w:r>
      <w:r>
        <w:rPr>
          <w:spacing w:val="45"/>
          <w:w w:val="105"/>
        </w:rPr>
        <w:t> </w:t>
      </w:r>
      <w:r>
        <w:rPr>
          <w:w w:val="105"/>
        </w:rPr>
        <w:t>se</w:t>
      </w:r>
      <w:r>
        <w:rPr>
          <w:spacing w:val="8"/>
          <w:w w:val="105"/>
        </w:rPr>
        <w:t> </w:t>
      </w:r>
      <w:r>
        <w:rPr>
          <w:w w:val="105"/>
        </w:rPr>
        <w:t>lleva</w:t>
      </w:r>
      <w:r>
        <w:rPr>
          <w:w w:val="105"/>
        </w:rPr>
        <w:t> </w:t>
      </w:r>
      <w:r>
        <w:rPr>
          <w:w w:val="105"/>
        </w:rPr>
        <w:t>a</w:t>
      </w:r>
      <w:r>
        <w:rPr>
          <w:spacing w:val="21"/>
          <w:w w:val="105"/>
        </w:rPr>
        <w:t> </w:t>
      </w:r>
      <w:r>
        <w:rPr>
          <w:w w:val="105"/>
        </w:rPr>
        <w:t>cabo</w:t>
      </w:r>
      <w:r>
        <w:rPr>
          <w:spacing w:val="21"/>
          <w:w w:val="105"/>
        </w:rPr>
        <w:t> </w:t>
      </w:r>
      <w:r>
        <w:rPr>
          <w:w w:val="105"/>
        </w:rPr>
        <w:t>en</w:t>
      </w:r>
      <w:r>
        <w:rPr>
          <w:spacing w:val="21"/>
          <w:w w:val="105"/>
        </w:rPr>
        <w:t> </w:t>
      </w:r>
      <w:r>
        <w:rPr>
          <w:w w:val="105"/>
        </w:rPr>
        <w:t>público</w:t>
      </w:r>
      <w:r>
        <w:rPr>
          <w:spacing w:val="21"/>
          <w:w w:val="105"/>
        </w:rPr>
        <w:t> </w:t>
      </w:r>
      <w:r>
        <w:rPr>
          <w:w w:val="105"/>
        </w:rPr>
        <w:t>y</w:t>
      </w:r>
      <w:r>
        <w:rPr>
          <w:spacing w:val="21"/>
          <w:w w:val="105"/>
        </w:rPr>
        <w:t> </w:t>
      </w:r>
      <w:r>
        <w:rPr>
          <w:w w:val="105"/>
        </w:rPr>
        <w:t>a</w:t>
      </w:r>
      <w:r>
        <w:rPr>
          <w:spacing w:val="21"/>
          <w:w w:val="105"/>
        </w:rPr>
        <w:t> </w:t>
      </w:r>
      <w:r>
        <w:rPr>
          <w:w w:val="105"/>
        </w:rPr>
        <w:t>través</w:t>
      </w:r>
      <w:r>
        <w:rPr>
          <w:spacing w:val="21"/>
          <w:w w:val="105"/>
        </w:rPr>
        <w:t> </w:t>
      </w:r>
      <w:r>
        <w:rPr>
          <w:w w:val="105"/>
        </w:rPr>
        <w:t>de</w:t>
      </w:r>
      <w:r>
        <w:rPr>
          <w:spacing w:val="21"/>
          <w:w w:val="105"/>
        </w:rPr>
        <w:t> </w:t>
      </w:r>
      <w:r>
        <w:rPr>
          <w:w w:val="105"/>
        </w:rPr>
        <w:t>la</w:t>
      </w:r>
      <w:r>
        <w:rPr>
          <w:spacing w:val="21"/>
          <w:w w:val="105"/>
        </w:rPr>
        <w:t> </w:t>
      </w:r>
      <w:r>
        <w:rPr>
          <w:w w:val="105"/>
        </w:rPr>
        <w:t>ciudad.</w:t>
      </w:r>
      <w:r>
        <w:rPr>
          <w:spacing w:val="21"/>
          <w:w w:val="105"/>
        </w:rPr>
        <w:t> </w:t>
      </w:r>
      <w:r>
        <w:rPr>
          <w:w w:val="105"/>
        </w:rPr>
        <w:t>Ocasionalmente,</w:t>
      </w:r>
      <w:r>
        <w:rPr>
          <w:spacing w:val="21"/>
          <w:w w:val="105"/>
        </w:rPr>
        <w:t> </w:t>
      </w:r>
      <w:r>
        <w:rPr>
          <w:w w:val="105"/>
        </w:rPr>
        <w:t>en</w:t>
      </w:r>
      <w:r>
        <w:rPr>
          <w:spacing w:val="21"/>
          <w:w w:val="105"/>
        </w:rPr>
        <w:t> </w:t>
      </w:r>
      <w:r>
        <w:rPr>
          <w:w w:val="105"/>
        </w:rPr>
        <w:t>la</w:t>
      </w:r>
      <w:r>
        <w:rPr>
          <w:spacing w:val="21"/>
          <w:w w:val="105"/>
        </w:rPr>
        <w:t> </w:t>
      </w:r>
      <w:r>
        <w:rPr>
          <w:w w:val="105"/>
        </w:rPr>
        <w:t>temporada</w:t>
      </w:r>
      <w:r>
        <w:rPr>
          <w:w w:val="103"/>
        </w:rPr>
        <w:t> </w:t>
      </w:r>
      <w:r>
        <w:rPr>
          <w:w w:val="105"/>
        </w:rPr>
        <w:t>decembrina y vacaciones de semana santa, los cadetes cumplen</w:t>
      </w:r>
      <w:r>
        <w:rPr>
          <w:spacing w:val="4"/>
          <w:w w:val="105"/>
        </w:rPr>
        <w:t> </w:t>
      </w:r>
      <w:r>
        <w:rPr>
          <w:w w:val="105"/>
        </w:rPr>
        <w:t>funciones</w:t>
      </w:r>
      <w:r>
        <w:rPr>
          <w:spacing w:val="5"/>
          <w:w w:val="105"/>
        </w:rPr>
        <w:t> </w:t>
      </w:r>
      <w:r>
        <w:rPr>
          <w:w w:val="105"/>
        </w:rPr>
        <w:t>de</w:t>
      </w:r>
      <w:r>
        <w:rPr>
          <w:w w:val="104"/>
        </w:rPr>
        <w:t> </w:t>
      </w:r>
      <w:r>
        <w:rPr>
          <w:w w:val="105"/>
        </w:rPr>
        <w:t>policía</w:t>
      </w:r>
      <w:r>
        <w:rPr>
          <w:spacing w:val="-9"/>
          <w:w w:val="105"/>
        </w:rPr>
        <w:t> </w:t>
      </w:r>
      <w:r>
        <w:rPr>
          <w:w w:val="105"/>
        </w:rPr>
        <w:t>observador.</w:t>
      </w:r>
      <w:r>
        <w:rPr>
          <w:spacing w:val="-9"/>
          <w:w w:val="105"/>
        </w:rPr>
        <w:t> </w:t>
      </w:r>
      <w:r>
        <w:rPr>
          <w:w w:val="105"/>
        </w:rPr>
        <w:t>Caminan</w:t>
      </w:r>
      <w:r>
        <w:rPr>
          <w:spacing w:val="-9"/>
          <w:w w:val="105"/>
        </w:rPr>
        <w:t> </w:t>
      </w:r>
      <w:r>
        <w:rPr>
          <w:w w:val="105"/>
        </w:rPr>
        <w:t>por</w:t>
      </w:r>
      <w:r>
        <w:rPr>
          <w:spacing w:val="-9"/>
          <w:w w:val="105"/>
        </w:rPr>
        <w:t> </w:t>
      </w:r>
      <w:r>
        <w:rPr>
          <w:w w:val="105"/>
        </w:rPr>
        <w:t>áreas</w:t>
      </w:r>
      <w:r>
        <w:rPr>
          <w:spacing w:val="-9"/>
          <w:w w:val="105"/>
        </w:rPr>
        <w:t> </w:t>
      </w:r>
      <w:r>
        <w:rPr>
          <w:w w:val="105"/>
        </w:rPr>
        <w:t>concurridas</w:t>
      </w:r>
      <w:r>
        <w:rPr>
          <w:spacing w:val="-9"/>
          <w:w w:val="105"/>
        </w:rPr>
        <w:t> </w:t>
      </w:r>
      <w:r>
        <w:rPr>
          <w:w w:val="105"/>
        </w:rPr>
        <w:t>del</w:t>
      </w:r>
      <w:r>
        <w:rPr>
          <w:spacing w:val="-9"/>
          <w:w w:val="105"/>
        </w:rPr>
        <w:t> </w:t>
      </w:r>
      <w:r>
        <w:rPr>
          <w:w w:val="105"/>
        </w:rPr>
        <w:t>centro</w:t>
      </w:r>
      <w:r>
        <w:rPr>
          <w:spacing w:val="-9"/>
          <w:w w:val="105"/>
        </w:rPr>
        <w:t> </w:t>
      </w:r>
      <w:r>
        <w:rPr>
          <w:w w:val="105"/>
        </w:rPr>
        <w:t>de</w:t>
      </w:r>
      <w:r>
        <w:rPr>
          <w:spacing w:val="-9"/>
          <w:w w:val="105"/>
        </w:rPr>
        <w:t> </w:t>
      </w:r>
      <w:r>
        <w:rPr>
          <w:w w:val="105"/>
        </w:rPr>
        <w:t>la</w:t>
      </w:r>
      <w:r>
        <w:rPr>
          <w:spacing w:val="-9"/>
          <w:w w:val="105"/>
        </w:rPr>
        <w:t> </w:t>
      </w:r>
      <w:r>
        <w:rPr>
          <w:w w:val="105"/>
        </w:rPr>
        <w:t>ciudad</w:t>
      </w:r>
      <w:r>
        <w:rPr>
          <w:spacing w:val="-9"/>
          <w:w w:val="105"/>
        </w:rPr>
        <w:t> </w:t>
      </w:r>
      <w:r>
        <w:rPr>
          <w:w w:val="105"/>
        </w:rPr>
        <w:t>con</w:t>
      </w:r>
      <w:r>
        <w:rPr>
          <w:w w:val="102"/>
        </w:rPr>
        <w:t> </w:t>
      </w:r>
      <w:r>
        <w:rPr>
          <w:w w:val="105"/>
        </w:rPr>
        <w:t>una gorra y camiseta que los identifican como miembros de la</w:t>
      </w:r>
      <w:r>
        <w:rPr>
          <w:spacing w:val="38"/>
          <w:w w:val="105"/>
        </w:rPr>
        <w:t> </w:t>
      </w:r>
      <w:r>
        <w:rPr>
          <w:w w:val="105"/>
        </w:rPr>
        <w:t>academia.</w:t>
      </w:r>
      <w:r>
        <w:rPr>
          <w:spacing w:val="12"/>
          <w:w w:val="105"/>
        </w:rPr>
        <w:t> </w:t>
      </w:r>
      <w:r>
        <w:rPr>
          <w:w w:val="105"/>
        </w:rPr>
        <w:t>No</w:t>
      </w:r>
      <w:r>
        <w:rPr>
          <w:w w:val="113"/>
        </w:rPr>
        <w:t> </w:t>
      </w:r>
      <w:r>
        <w:rPr>
          <w:w w:val="105"/>
        </w:rPr>
        <w:t>intervienen en arrestos ni disputas, su función más bien es de</w:t>
      </w:r>
      <w:r>
        <w:rPr>
          <w:spacing w:val="21"/>
          <w:w w:val="105"/>
        </w:rPr>
        <w:t> </w:t>
      </w:r>
      <w:r>
        <w:rPr>
          <w:w w:val="105"/>
        </w:rPr>
        <w:t>prevención.</w:t>
      </w:r>
      <w:r>
        <w:rPr>
          <w:spacing w:val="1"/>
          <w:w w:val="105"/>
        </w:rPr>
        <w:t> </w:t>
      </w:r>
      <w:r>
        <w:rPr>
          <w:w w:val="105"/>
        </w:rPr>
        <w:t>En</w:t>
      </w:r>
      <w:r>
        <w:rPr>
          <w:w w:val="105"/>
        </w:rPr>
        <w:t> </w:t>
      </w:r>
      <w:r>
        <w:rPr>
          <w:w w:val="105"/>
        </w:rPr>
        <w:t>caso</w:t>
      </w:r>
      <w:r>
        <w:rPr>
          <w:spacing w:val="-11"/>
          <w:w w:val="105"/>
        </w:rPr>
        <w:t> </w:t>
      </w:r>
      <w:r>
        <w:rPr>
          <w:w w:val="105"/>
        </w:rPr>
        <w:t>de</w:t>
      </w:r>
      <w:r>
        <w:rPr>
          <w:spacing w:val="-11"/>
          <w:w w:val="105"/>
        </w:rPr>
        <w:t> </w:t>
      </w:r>
      <w:r>
        <w:rPr>
          <w:w w:val="105"/>
        </w:rPr>
        <w:t>un</w:t>
      </w:r>
      <w:r>
        <w:rPr>
          <w:spacing w:val="-10"/>
          <w:w w:val="105"/>
        </w:rPr>
        <w:t> </w:t>
      </w:r>
      <w:r>
        <w:rPr>
          <w:w w:val="105"/>
        </w:rPr>
        <w:t>hecho</w:t>
      </w:r>
      <w:r>
        <w:rPr>
          <w:spacing w:val="-11"/>
          <w:w w:val="105"/>
        </w:rPr>
        <w:t> </w:t>
      </w:r>
      <w:r>
        <w:rPr>
          <w:w w:val="105"/>
        </w:rPr>
        <w:t>importante,</w:t>
      </w:r>
      <w:r>
        <w:rPr>
          <w:spacing w:val="-10"/>
          <w:w w:val="105"/>
        </w:rPr>
        <w:t> </w:t>
      </w:r>
      <w:r>
        <w:rPr>
          <w:w w:val="105"/>
        </w:rPr>
        <w:t>se</w:t>
      </w:r>
      <w:r>
        <w:rPr>
          <w:spacing w:val="-11"/>
          <w:w w:val="105"/>
        </w:rPr>
        <w:t> </w:t>
      </w:r>
      <w:r>
        <w:rPr>
          <w:w w:val="105"/>
        </w:rPr>
        <w:t>les</w:t>
      </w:r>
      <w:r>
        <w:rPr>
          <w:spacing w:val="-11"/>
          <w:w w:val="105"/>
        </w:rPr>
        <w:t> </w:t>
      </w:r>
      <w:r>
        <w:rPr>
          <w:w w:val="105"/>
        </w:rPr>
        <w:t>instruye</w:t>
      </w:r>
      <w:r>
        <w:rPr>
          <w:spacing w:val="-10"/>
          <w:w w:val="105"/>
        </w:rPr>
        <w:t> </w:t>
      </w:r>
      <w:r>
        <w:rPr>
          <w:w w:val="105"/>
        </w:rPr>
        <w:t>llamar</w:t>
      </w:r>
      <w:r>
        <w:rPr>
          <w:spacing w:val="-11"/>
          <w:w w:val="105"/>
        </w:rPr>
        <w:t> </w:t>
      </w:r>
      <w:r>
        <w:rPr>
          <w:w w:val="105"/>
        </w:rPr>
        <w:t>a</w:t>
      </w:r>
      <w:r>
        <w:rPr>
          <w:spacing w:val="-11"/>
          <w:w w:val="105"/>
        </w:rPr>
        <w:t> </w:t>
      </w:r>
      <w:r>
        <w:rPr>
          <w:w w:val="105"/>
        </w:rPr>
        <w:t>la</w:t>
      </w:r>
      <w:r>
        <w:rPr>
          <w:spacing w:val="-11"/>
          <w:w w:val="105"/>
        </w:rPr>
        <w:t> </w:t>
      </w:r>
      <w:r>
        <w:rPr>
          <w:w w:val="105"/>
        </w:rPr>
        <w:t>autoridad</w:t>
      </w:r>
      <w:r>
        <w:rPr>
          <w:spacing w:val="-11"/>
          <w:w w:val="105"/>
        </w:rPr>
        <w:t> </w:t>
      </w:r>
      <w:r>
        <w:rPr>
          <w:w w:val="105"/>
        </w:rPr>
        <w:t>competente.</w:t>
      </w:r>
    </w:p>
    <w:p>
      <w:pPr>
        <w:pStyle w:val="BodyText"/>
        <w:spacing w:before="3"/>
        <w:rPr>
          <w:sz w:val="23"/>
        </w:rPr>
      </w:pPr>
    </w:p>
    <w:p>
      <w:pPr>
        <w:pStyle w:val="BodyText"/>
        <w:spacing w:line="266" w:lineRule="auto"/>
        <w:ind w:left="103" w:right="115" w:firstLine="850"/>
        <w:jc w:val="both"/>
      </w:pPr>
      <w:r>
        <w:rPr>
          <w:w w:val="105"/>
        </w:rPr>
        <w:t>Hasta este punto, la mayoría de los jóvenes cumplen con el perfil ideal del agente investigador –e.g. policía judicial– basado en integridad, honestidad,</w:t>
      </w:r>
      <w:r>
        <w:rPr>
          <w:spacing w:val="-9"/>
          <w:w w:val="105"/>
        </w:rPr>
        <w:t> </w:t>
      </w:r>
      <w:r>
        <w:rPr>
          <w:w w:val="105"/>
        </w:rPr>
        <w:t>y</w:t>
      </w:r>
      <w:r>
        <w:rPr>
          <w:spacing w:val="-9"/>
          <w:w w:val="105"/>
        </w:rPr>
        <w:t> </w:t>
      </w:r>
      <w:r>
        <w:rPr>
          <w:w w:val="105"/>
        </w:rPr>
        <w:t>honradez,</w:t>
      </w:r>
      <w:r>
        <w:rPr>
          <w:spacing w:val="-9"/>
          <w:w w:val="105"/>
        </w:rPr>
        <w:t> </w:t>
      </w:r>
      <w:r>
        <w:rPr>
          <w:w w:val="105"/>
        </w:rPr>
        <w:t>cualidades</w:t>
      </w:r>
      <w:r>
        <w:rPr>
          <w:spacing w:val="-9"/>
          <w:w w:val="105"/>
        </w:rPr>
        <w:t> </w:t>
      </w:r>
      <w:r>
        <w:rPr>
          <w:w w:val="105"/>
        </w:rPr>
        <w:t>personales</w:t>
      </w:r>
      <w:r>
        <w:rPr>
          <w:spacing w:val="-9"/>
          <w:w w:val="105"/>
        </w:rPr>
        <w:t> </w:t>
      </w:r>
      <w:r>
        <w:rPr>
          <w:w w:val="105"/>
        </w:rPr>
        <w:t>apuntaladas</w:t>
      </w:r>
      <w:r>
        <w:rPr>
          <w:spacing w:val="-9"/>
          <w:w w:val="105"/>
        </w:rPr>
        <w:t> </w:t>
      </w:r>
      <w:r>
        <w:rPr>
          <w:w w:val="105"/>
        </w:rPr>
        <w:t>a</w:t>
      </w:r>
      <w:r>
        <w:rPr>
          <w:spacing w:val="-9"/>
          <w:w w:val="105"/>
        </w:rPr>
        <w:t> </w:t>
      </w:r>
      <w:r>
        <w:rPr>
          <w:w w:val="105"/>
        </w:rPr>
        <w:t>través</w:t>
      </w:r>
      <w:r>
        <w:rPr>
          <w:spacing w:val="-9"/>
          <w:w w:val="105"/>
        </w:rPr>
        <w:t> </w:t>
      </w:r>
      <w:r>
        <w:rPr>
          <w:w w:val="105"/>
        </w:rPr>
        <w:t>de</w:t>
      </w:r>
      <w:r>
        <w:rPr>
          <w:spacing w:val="-9"/>
          <w:w w:val="105"/>
        </w:rPr>
        <w:t> </w:t>
      </w:r>
      <w:r>
        <w:rPr>
          <w:w w:val="105"/>
        </w:rPr>
        <w:t>casi</w:t>
      </w:r>
      <w:r>
        <w:rPr>
          <w:spacing w:val="-9"/>
          <w:w w:val="105"/>
        </w:rPr>
        <w:t> </w:t>
      </w:r>
      <w:r>
        <w:rPr>
          <w:w w:val="105"/>
        </w:rPr>
        <w:t>un año de estudios (ver ilustración 1). Aquellos que no encajan, sino renuncian, los</w:t>
      </w:r>
      <w:r>
        <w:rPr>
          <w:spacing w:val="-5"/>
          <w:w w:val="105"/>
        </w:rPr>
        <w:t> </w:t>
      </w:r>
      <w:r>
        <w:rPr>
          <w:w w:val="105"/>
        </w:rPr>
        <w:t>despiden.</w:t>
      </w:r>
      <w:r>
        <w:rPr>
          <w:spacing w:val="-5"/>
          <w:w w:val="105"/>
        </w:rPr>
        <w:t> </w:t>
      </w:r>
      <w:r>
        <w:rPr>
          <w:w w:val="105"/>
        </w:rPr>
        <w:t>La</w:t>
      </w:r>
      <w:r>
        <w:rPr>
          <w:spacing w:val="-5"/>
          <w:w w:val="105"/>
        </w:rPr>
        <w:t> </w:t>
      </w:r>
      <w:r>
        <w:rPr>
          <w:w w:val="105"/>
        </w:rPr>
        <w:t>gente</w:t>
      </w:r>
      <w:r>
        <w:rPr>
          <w:spacing w:val="-5"/>
          <w:w w:val="105"/>
        </w:rPr>
        <w:t> </w:t>
      </w:r>
      <w:r>
        <w:rPr>
          <w:w w:val="105"/>
        </w:rPr>
        <w:t>detrás</w:t>
      </w:r>
      <w:r>
        <w:rPr>
          <w:spacing w:val="-5"/>
          <w:w w:val="105"/>
        </w:rPr>
        <w:t> </w:t>
      </w:r>
      <w:r>
        <w:rPr>
          <w:w w:val="105"/>
        </w:rPr>
        <w:t>de</w:t>
      </w:r>
      <w:r>
        <w:rPr>
          <w:spacing w:val="-5"/>
          <w:w w:val="105"/>
        </w:rPr>
        <w:t> </w:t>
      </w:r>
      <w:r>
        <w:rPr>
          <w:w w:val="105"/>
        </w:rPr>
        <w:t>la</w:t>
      </w:r>
      <w:r>
        <w:rPr>
          <w:spacing w:val="-5"/>
          <w:w w:val="105"/>
        </w:rPr>
        <w:t> </w:t>
      </w:r>
      <w:r>
        <w:rPr>
          <w:w w:val="105"/>
        </w:rPr>
        <w:t>propuesta</w:t>
      </w:r>
      <w:r>
        <w:rPr>
          <w:spacing w:val="-5"/>
          <w:w w:val="105"/>
        </w:rPr>
        <w:t> </w:t>
      </w:r>
      <w:r>
        <w:rPr>
          <w:w w:val="105"/>
        </w:rPr>
        <w:t>Guajardo</w:t>
      </w:r>
      <w:r>
        <w:rPr>
          <w:spacing w:val="-5"/>
          <w:w w:val="105"/>
        </w:rPr>
        <w:t> </w:t>
      </w:r>
      <w:r>
        <w:rPr>
          <w:w w:val="105"/>
        </w:rPr>
        <w:t>ha</w:t>
      </w:r>
      <w:r>
        <w:rPr>
          <w:spacing w:val="-5"/>
          <w:w w:val="105"/>
        </w:rPr>
        <w:t> </w:t>
      </w:r>
      <w:r>
        <w:rPr>
          <w:w w:val="105"/>
        </w:rPr>
        <w:t>legitimado</w:t>
      </w:r>
      <w:r>
        <w:rPr>
          <w:spacing w:val="-5"/>
          <w:w w:val="105"/>
        </w:rPr>
        <w:t> </w:t>
      </w:r>
      <w:r>
        <w:rPr>
          <w:w w:val="105"/>
        </w:rPr>
        <w:t>de</w:t>
      </w:r>
      <w:r>
        <w:rPr>
          <w:spacing w:val="-5"/>
          <w:w w:val="105"/>
        </w:rPr>
        <w:t> </w:t>
      </w:r>
      <w:r>
        <w:rPr>
          <w:w w:val="105"/>
        </w:rPr>
        <w:t>algún modo</w:t>
      </w:r>
      <w:r>
        <w:rPr>
          <w:spacing w:val="-25"/>
          <w:w w:val="105"/>
        </w:rPr>
        <w:t> </w:t>
      </w:r>
      <w:r>
        <w:rPr>
          <w:w w:val="105"/>
        </w:rPr>
        <w:t>la</w:t>
      </w:r>
      <w:r>
        <w:rPr>
          <w:spacing w:val="-25"/>
          <w:w w:val="105"/>
        </w:rPr>
        <w:t> </w:t>
      </w:r>
      <w:r>
        <w:rPr>
          <w:w w:val="105"/>
        </w:rPr>
        <w:t>variante</w:t>
      </w:r>
      <w:r>
        <w:rPr>
          <w:spacing w:val="-25"/>
          <w:w w:val="105"/>
        </w:rPr>
        <w:t> </w:t>
      </w:r>
      <w:r>
        <w:rPr>
          <w:w w:val="105"/>
        </w:rPr>
        <w:t>de</w:t>
      </w:r>
      <w:r>
        <w:rPr>
          <w:spacing w:val="-25"/>
          <w:w w:val="105"/>
        </w:rPr>
        <w:t> </w:t>
      </w:r>
      <w:r>
        <w:rPr>
          <w:w w:val="105"/>
        </w:rPr>
        <w:t>este</w:t>
      </w:r>
      <w:r>
        <w:rPr>
          <w:spacing w:val="-25"/>
          <w:w w:val="105"/>
        </w:rPr>
        <w:t> </w:t>
      </w:r>
      <w:r>
        <w:rPr>
          <w:w w:val="105"/>
        </w:rPr>
        <w:t>nuevo</w:t>
      </w:r>
      <w:r>
        <w:rPr>
          <w:spacing w:val="-25"/>
          <w:w w:val="105"/>
        </w:rPr>
        <w:t> </w:t>
      </w:r>
      <w:r>
        <w:rPr>
          <w:w w:val="105"/>
        </w:rPr>
        <w:t>concepto.</w:t>
      </w:r>
      <w:r>
        <w:rPr>
          <w:spacing w:val="-25"/>
          <w:w w:val="105"/>
        </w:rPr>
        <w:t> </w:t>
      </w:r>
      <w:r>
        <w:rPr>
          <w:w w:val="105"/>
        </w:rPr>
        <w:t>Al</w:t>
      </w:r>
      <w:r>
        <w:rPr>
          <w:spacing w:val="-25"/>
          <w:w w:val="105"/>
        </w:rPr>
        <w:t> </w:t>
      </w:r>
      <w:r>
        <w:rPr>
          <w:w w:val="105"/>
        </w:rPr>
        <w:t>menos</w:t>
      </w:r>
      <w:r>
        <w:rPr>
          <w:spacing w:val="-25"/>
          <w:w w:val="105"/>
        </w:rPr>
        <w:t> </w:t>
      </w:r>
      <w:r>
        <w:rPr>
          <w:w w:val="105"/>
        </w:rPr>
        <w:t>en</w:t>
      </w:r>
      <w:r>
        <w:rPr>
          <w:spacing w:val="-25"/>
          <w:w w:val="105"/>
        </w:rPr>
        <w:t> </w:t>
      </w:r>
      <w:r>
        <w:rPr>
          <w:w w:val="105"/>
        </w:rPr>
        <w:t>la</w:t>
      </w:r>
      <w:r>
        <w:rPr>
          <w:spacing w:val="-25"/>
          <w:w w:val="105"/>
        </w:rPr>
        <w:t> </w:t>
      </w:r>
      <w:r>
        <w:rPr>
          <w:w w:val="105"/>
        </w:rPr>
        <w:t>selección</w:t>
      </w:r>
      <w:r>
        <w:rPr>
          <w:spacing w:val="-25"/>
          <w:w w:val="105"/>
        </w:rPr>
        <w:t> </w:t>
      </w:r>
      <w:r>
        <w:rPr>
          <w:w w:val="105"/>
        </w:rPr>
        <w:t>y</w:t>
      </w:r>
      <w:r>
        <w:rPr>
          <w:spacing w:val="-25"/>
          <w:w w:val="105"/>
        </w:rPr>
        <w:t> </w:t>
      </w:r>
      <w:r>
        <w:rPr>
          <w:w w:val="105"/>
        </w:rPr>
        <w:t>preparación de</w:t>
      </w:r>
      <w:r>
        <w:rPr>
          <w:spacing w:val="-13"/>
          <w:w w:val="105"/>
        </w:rPr>
        <w:t> </w:t>
      </w:r>
      <w:r>
        <w:rPr>
          <w:w w:val="105"/>
        </w:rPr>
        <w:t>la</w:t>
      </w:r>
      <w:r>
        <w:rPr>
          <w:spacing w:val="-13"/>
          <w:w w:val="105"/>
        </w:rPr>
        <w:t> </w:t>
      </w:r>
      <w:r>
        <w:rPr>
          <w:w w:val="105"/>
        </w:rPr>
        <w:t>nueva</w:t>
      </w:r>
      <w:r>
        <w:rPr>
          <w:spacing w:val="-13"/>
          <w:w w:val="105"/>
        </w:rPr>
        <w:t> </w:t>
      </w:r>
      <w:r>
        <w:rPr>
          <w:w w:val="105"/>
        </w:rPr>
        <w:t>generación</w:t>
      </w:r>
      <w:r>
        <w:rPr>
          <w:spacing w:val="-13"/>
          <w:w w:val="105"/>
        </w:rPr>
        <w:t> </w:t>
      </w:r>
      <w:r>
        <w:rPr>
          <w:w w:val="105"/>
        </w:rPr>
        <w:t>de</w:t>
      </w:r>
      <w:r>
        <w:rPr>
          <w:spacing w:val="-13"/>
          <w:w w:val="105"/>
        </w:rPr>
        <w:t> </w:t>
      </w:r>
      <w:r>
        <w:rPr>
          <w:w w:val="105"/>
        </w:rPr>
        <w:t>agentes</w:t>
      </w:r>
      <w:r>
        <w:rPr>
          <w:spacing w:val="-13"/>
          <w:w w:val="105"/>
        </w:rPr>
        <w:t> </w:t>
      </w:r>
      <w:r>
        <w:rPr>
          <w:w w:val="105"/>
        </w:rPr>
        <w:t>investigadores</w:t>
      </w:r>
      <w:r>
        <w:rPr>
          <w:spacing w:val="-13"/>
          <w:w w:val="105"/>
        </w:rPr>
        <w:t> </w:t>
      </w:r>
      <w:r>
        <w:rPr>
          <w:w w:val="105"/>
        </w:rPr>
        <w:t>se</w:t>
      </w:r>
      <w:r>
        <w:rPr>
          <w:spacing w:val="-13"/>
          <w:w w:val="105"/>
        </w:rPr>
        <w:t> </w:t>
      </w:r>
      <w:r>
        <w:rPr>
          <w:w w:val="105"/>
        </w:rPr>
        <w:t>ha</w:t>
      </w:r>
      <w:r>
        <w:rPr>
          <w:spacing w:val="-13"/>
          <w:w w:val="105"/>
        </w:rPr>
        <w:t> </w:t>
      </w:r>
      <w:r>
        <w:rPr>
          <w:w w:val="105"/>
        </w:rPr>
        <w:t>hecho</w:t>
      </w:r>
      <w:r>
        <w:rPr>
          <w:spacing w:val="-13"/>
          <w:w w:val="105"/>
        </w:rPr>
        <w:t> </w:t>
      </w:r>
      <w:r>
        <w:rPr>
          <w:w w:val="105"/>
        </w:rPr>
        <w:t>un</w:t>
      </w:r>
      <w:r>
        <w:rPr>
          <w:spacing w:val="-13"/>
          <w:w w:val="105"/>
        </w:rPr>
        <w:t> </w:t>
      </w:r>
      <w:r>
        <w:rPr>
          <w:w w:val="105"/>
        </w:rPr>
        <w:t>gran</w:t>
      </w:r>
      <w:r>
        <w:rPr>
          <w:spacing w:val="-13"/>
          <w:w w:val="105"/>
        </w:rPr>
        <w:t> </w:t>
      </w:r>
      <w:r>
        <w:rPr>
          <w:w w:val="105"/>
        </w:rPr>
        <w:t>esfuerzo por mantener la probidad del sistema. El reto, sin embargo, a enfrentar viene cuando los egresados se integren con todos los privilegios y obligaciones que su puesto les inviste al trabajo de campo policiaco y confronten un orden ideológico</w:t>
      </w:r>
      <w:r>
        <w:rPr>
          <w:spacing w:val="-11"/>
          <w:w w:val="105"/>
        </w:rPr>
        <w:t> </w:t>
      </w:r>
      <w:r>
        <w:rPr>
          <w:w w:val="105"/>
        </w:rPr>
        <w:t>anacrónico</w:t>
      </w:r>
      <w:r>
        <w:rPr>
          <w:spacing w:val="-11"/>
          <w:w w:val="105"/>
        </w:rPr>
        <w:t> </w:t>
      </w:r>
      <w:r>
        <w:rPr>
          <w:w w:val="105"/>
        </w:rPr>
        <w:t>basado</w:t>
      </w:r>
      <w:r>
        <w:rPr>
          <w:spacing w:val="-11"/>
          <w:w w:val="105"/>
        </w:rPr>
        <w:t> </w:t>
      </w:r>
      <w:r>
        <w:rPr>
          <w:w w:val="105"/>
        </w:rPr>
        <w:t>en</w:t>
      </w:r>
      <w:r>
        <w:rPr>
          <w:spacing w:val="-11"/>
          <w:w w:val="105"/>
        </w:rPr>
        <w:t> </w:t>
      </w:r>
      <w:r>
        <w:rPr>
          <w:w w:val="105"/>
        </w:rPr>
        <w:t>un</w:t>
      </w:r>
      <w:r>
        <w:rPr>
          <w:spacing w:val="-11"/>
          <w:w w:val="105"/>
        </w:rPr>
        <w:t> </w:t>
      </w:r>
      <w:r>
        <w:rPr>
          <w:w w:val="105"/>
        </w:rPr>
        <w:t>sistema</w:t>
      </w:r>
      <w:r>
        <w:rPr>
          <w:spacing w:val="-11"/>
          <w:w w:val="105"/>
        </w:rPr>
        <w:t> </w:t>
      </w:r>
      <w:r>
        <w:rPr>
          <w:w w:val="105"/>
        </w:rPr>
        <w:t>de</w:t>
      </w:r>
      <w:r>
        <w:rPr>
          <w:spacing w:val="-11"/>
          <w:w w:val="105"/>
        </w:rPr>
        <w:t> </w:t>
      </w:r>
      <w:r>
        <w:rPr>
          <w:w w:val="105"/>
        </w:rPr>
        <w:t>corrupción</w:t>
      </w:r>
      <w:r>
        <w:rPr>
          <w:spacing w:val="-11"/>
          <w:w w:val="105"/>
        </w:rPr>
        <w:t> </w:t>
      </w:r>
      <w:r>
        <w:rPr>
          <w:w w:val="105"/>
        </w:rPr>
        <w:t>institucional.</w:t>
      </w:r>
    </w:p>
    <w:p>
      <w:pPr>
        <w:spacing w:after="0" w:line="266"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Heading4"/>
        <w:numPr>
          <w:ilvl w:val="0"/>
          <w:numId w:val="13"/>
        </w:numPr>
        <w:tabs>
          <w:tab w:pos="398" w:val="left" w:leader="none"/>
        </w:tabs>
        <w:spacing w:line="240" w:lineRule="auto" w:before="41" w:after="0"/>
        <w:ind w:left="397" w:right="0" w:hanging="280"/>
        <w:jc w:val="both"/>
      </w:pPr>
      <w:r>
        <w:rPr/>
        <w:pict>
          <v:rect style="position:absolute;margin-left:407.438995pt;margin-top:-51.234768pt;width:26.262pt;height:26.262pt;mso-position-horizontal-relative:page;mso-position-vertical-relative:paragraph;z-index:-228112" filled="true" fillcolor="#9d9d9c" stroked="false">
            <v:fill type="solid"/>
            <w10:wrap type="none"/>
          </v:rect>
        </w:pict>
      </w:r>
      <w:r>
        <w:rPr/>
        <w:t>Ideologías</w:t>
      </w:r>
      <w:r>
        <w:rPr>
          <w:spacing w:val="-8"/>
        </w:rPr>
        <w:t> </w:t>
      </w:r>
      <w:r>
        <w:rPr/>
        <w:t>Encontradas</w:t>
      </w:r>
    </w:p>
    <w:p>
      <w:pPr>
        <w:pStyle w:val="BodyText"/>
        <w:rPr>
          <w:rFonts w:ascii="Palatino Linotype"/>
          <w:b/>
          <w:sz w:val="22"/>
        </w:rPr>
      </w:pPr>
    </w:p>
    <w:p>
      <w:pPr>
        <w:pStyle w:val="BodyText"/>
        <w:spacing w:line="273" w:lineRule="auto" w:before="1"/>
        <w:ind w:left="117" w:right="101"/>
        <w:jc w:val="both"/>
      </w:pPr>
      <w:r>
        <w:rPr>
          <w:w w:val="105"/>
        </w:rPr>
        <w:t>La transición de la academia al trabajo de campo es difícil, dura, y sobre todo hostil. Recuerdo las palabras de mi familia –esposa, padre, y madre– que la policía no es lugar para mí. Una persona, como yo, con ideales de integridad bien afianzados poco o nada puede hacer para cambiar un sistema corrupto desde adentro. La gente a mi alrededor predice que en poco tiempo voy a adoptar los usos y costumbres negativos de la gente que sostiene el sistema. Ahora me doy cuenta a lo que se referían: la fuerza del orden institucional corrupto</w:t>
      </w:r>
      <w:r>
        <w:rPr>
          <w:spacing w:val="-19"/>
          <w:w w:val="105"/>
        </w:rPr>
        <w:t> </w:t>
      </w:r>
      <w:r>
        <w:rPr>
          <w:w w:val="105"/>
        </w:rPr>
        <w:t>es</w:t>
      </w:r>
      <w:r>
        <w:rPr>
          <w:spacing w:val="-19"/>
          <w:w w:val="105"/>
        </w:rPr>
        <w:t> </w:t>
      </w:r>
      <w:r>
        <w:rPr>
          <w:w w:val="105"/>
        </w:rPr>
        <w:t>tan</w:t>
      </w:r>
      <w:r>
        <w:rPr>
          <w:spacing w:val="-19"/>
          <w:w w:val="105"/>
        </w:rPr>
        <w:t> </w:t>
      </w:r>
      <w:r>
        <w:rPr>
          <w:w w:val="105"/>
        </w:rPr>
        <w:t>grande</w:t>
      </w:r>
      <w:r>
        <w:rPr>
          <w:spacing w:val="-19"/>
          <w:w w:val="105"/>
        </w:rPr>
        <w:t> </w:t>
      </w:r>
      <w:r>
        <w:rPr>
          <w:w w:val="105"/>
        </w:rPr>
        <w:t>que</w:t>
      </w:r>
      <w:r>
        <w:rPr>
          <w:spacing w:val="-19"/>
          <w:w w:val="105"/>
        </w:rPr>
        <w:t> </w:t>
      </w:r>
      <w:r>
        <w:rPr>
          <w:w w:val="105"/>
        </w:rPr>
        <w:t>muy</w:t>
      </w:r>
      <w:r>
        <w:rPr>
          <w:spacing w:val="-19"/>
          <w:w w:val="105"/>
        </w:rPr>
        <w:t> </w:t>
      </w:r>
      <w:r>
        <w:rPr>
          <w:w w:val="105"/>
        </w:rPr>
        <w:t>pocos</w:t>
      </w:r>
      <w:r>
        <w:rPr>
          <w:spacing w:val="-20"/>
          <w:w w:val="105"/>
        </w:rPr>
        <w:t> </w:t>
      </w:r>
      <w:r>
        <w:rPr>
          <w:w w:val="105"/>
        </w:rPr>
        <w:t>se</w:t>
      </w:r>
      <w:r>
        <w:rPr>
          <w:spacing w:val="-19"/>
          <w:w w:val="105"/>
        </w:rPr>
        <w:t> </w:t>
      </w:r>
      <w:r>
        <w:rPr>
          <w:w w:val="105"/>
        </w:rPr>
        <w:t>pueden</w:t>
      </w:r>
      <w:r>
        <w:rPr>
          <w:spacing w:val="-19"/>
          <w:w w:val="105"/>
        </w:rPr>
        <w:t> </w:t>
      </w:r>
      <w:r>
        <w:rPr>
          <w:w w:val="105"/>
        </w:rPr>
        <w:t>resistir.</w:t>
      </w:r>
      <w:r>
        <w:rPr>
          <w:spacing w:val="-19"/>
          <w:w w:val="105"/>
        </w:rPr>
        <w:t> </w:t>
      </w:r>
      <w:r>
        <w:rPr>
          <w:w w:val="105"/>
        </w:rPr>
        <w:t>Los</w:t>
      </w:r>
      <w:r>
        <w:rPr>
          <w:spacing w:val="-20"/>
          <w:w w:val="105"/>
        </w:rPr>
        <w:t> </w:t>
      </w:r>
      <w:r>
        <w:rPr>
          <w:w w:val="105"/>
        </w:rPr>
        <w:t>que</w:t>
      </w:r>
      <w:r>
        <w:rPr>
          <w:spacing w:val="-19"/>
          <w:w w:val="105"/>
        </w:rPr>
        <w:t> </w:t>
      </w:r>
      <w:r>
        <w:rPr>
          <w:w w:val="105"/>
        </w:rPr>
        <w:t>no</w:t>
      </w:r>
      <w:r>
        <w:rPr>
          <w:spacing w:val="-19"/>
          <w:w w:val="105"/>
        </w:rPr>
        <w:t> </w:t>
      </w:r>
      <w:r>
        <w:rPr>
          <w:w w:val="105"/>
        </w:rPr>
        <w:t>renuncian, mueren en el</w:t>
      </w:r>
      <w:r>
        <w:rPr>
          <w:spacing w:val="-35"/>
          <w:w w:val="105"/>
        </w:rPr>
        <w:t> </w:t>
      </w:r>
      <w:r>
        <w:rPr>
          <w:w w:val="105"/>
        </w:rPr>
        <w:t>intento.</w:t>
      </w:r>
    </w:p>
    <w:p>
      <w:pPr>
        <w:pStyle w:val="BodyText"/>
        <w:spacing w:before="9"/>
        <w:rPr>
          <w:sz w:val="23"/>
        </w:rPr>
      </w:pPr>
    </w:p>
    <w:p>
      <w:pPr>
        <w:pStyle w:val="BodyText"/>
        <w:spacing w:line="273" w:lineRule="auto"/>
        <w:ind w:left="117" w:right="101" w:firstLine="850"/>
        <w:jc w:val="both"/>
      </w:pPr>
      <w:r>
        <w:rPr>
          <w:w w:val="105"/>
        </w:rPr>
        <w:t>Aun cuando la necesidad de una estabilidad de trabajo y el deseo </w:t>
      </w:r>
      <w:r>
        <w:rPr>
          <w:spacing w:val="48"/>
          <w:w w:val="105"/>
        </w:rPr>
        <w:t> </w:t>
      </w:r>
      <w:r>
        <w:rPr>
          <w:w w:val="105"/>
        </w:rPr>
        <w:t>de mantener a mi familia unida me llevan a este camino. Mi formación ética, humanística</w:t>
      </w:r>
      <w:r>
        <w:rPr>
          <w:spacing w:val="-23"/>
          <w:w w:val="105"/>
        </w:rPr>
        <w:t> </w:t>
      </w:r>
      <w:r>
        <w:rPr>
          <w:w w:val="105"/>
        </w:rPr>
        <w:t>y</w:t>
      </w:r>
      <w:r>
        <w:rPr>
          <w:spacing w:val="-23"/>
          <w:w w:val="105"/>
        </w:rPr>
        <w:t> </w:t>
      </w:r>
      <w:r>
        <w:rPr>
          <w:w w:val="105"/>
        </w:rPr>
        <w:t>familiar</w:t>
      </w:r>
      <w:r>
        <w:rPr>
          <w:spacing w:val="-23"/>
          <w:w w:val="105"/>
        </w:rPr>
        <w:t> </w:t>
      </w:r>
      <w:r>
        <w:rPr>
          <w:w w:val="105"/>
        </w:rPr>
        <w:t>apuntala</w:t>
      </w:r>
      <w:r>
        <w:rPr>
          <w:spacing w:val="-23"/>
          <w:w w:val="105"/>
        </w:rPr>
        <w:t> </w:t>
      </w:r>
      <w:r>
        <w:rPr>
          <w:w w:val="105"/>
        </w:rPr>
        <w:t>mis</w:t>
      </w:r>
      <w:r>
        <w:rPr>
          <w:spacing w:val="-23"/>
          <w:w w:val="105"/>
        </w:rPr>
        <w:t> </w:t>
      </w:r>
      <w:r>
        <w:rPr>
          <w:w w:val="105"/>
        </w:rPr>
        <w:t>principios</w:t>
      </w:r>
      <w:r>
        <w:rPr>
          <w:spacing w:val="-23"/>
          <w:w w:val="105"/>
        </w:rPr>
        <w:t> </w:t>
      </w:r>
      <w:r>
        <w:rPr>
          <w:w w:val="105"/>
        </w:rPr>
        <w:t>de</w:t>
      </w:r>
      <w:r>
        <w:rPr>
          <w:spacing w:val="-23"/>
          <w:w w:val="105"/>
        </w:rPr>
        <w:t> </w:t>
      </w:r>
      <w:r>
        <w:rPr>
          <w:w w:val="105"/>
        </w:rPr>
        <w:t>integridad</w:t>
      </w:r>
      <w:r>
        <w:rPr>
          <w:spacing w:val="-23"/>
          <w:w w:val="105"/>
        </w:rPr>
        <w:t> </w:t>
      </w:r>
      <w:r>
        <w:rPr>
          <w:w w:val="105"/>
        </w:rPr>
        <w:t>y</w:t>
      </w:r>
      <w:r>
        <w:rPr>
          <w:spacing w:val="-23"/>
          <w:w w:val="105"/>
        </w:rPr>
        <w:t> </w:t>
      </w:r>
      <w:r>
        <w:rPr>
          <w:w w:val="105"/>
        </w:rPr>
        <w:t>honestidad</w:t>
      </w:r>
      <w:r>
        <w:rPr>
          <w:spacing w:val="-23"/>
          <w:w w:val="105"/>
        </w:rPr>
        <w:t> </w:t>
      </w:r>
      <w:r>
        <w:rPr>
          <w:w w:val="105"/>
        </w:rPr>
        <w:t>en</w:t>
      </w:r>
      <w:r>
        <w:rPr>
          <w:spacing w:val="-23"/>
          <w:w w:val="105"/>
        </w:rPr>
        <w:t> </w:t>
      </w:r>
      <w:r>
        <w:rPr>
          <w:w w:val="105"/>
        </w:rPr>
        <w:t>mi desempeño</w:t>
      </w:r>
      <w:r>
        <w:rPr>
          <w:spacing w:val="-11"/>
          <w:w w:val="105"/>
        </w:rPr>
        <w:t> </w:t>
      </w:r>
      <w:r>
        <w:rPr>
          <w:w w:val="105"/>
        </w:rPr>
        <w:t>laboral.</w:t>
      </w:r>
      <w:r>
        <w:rPr>
          <w:spacing w:val="-10"/>
          <w:w w:val="105"/>
        </w:rPr>
        <w:t> </w:t>
      </w:r>
      <w:r>
        <w:rPr>
          <w:w w:val="105"/>
        </w:rPr>
        <w:t>De</w:t>
      </w:r>
      <w:r>
        <w:rPr>
          <w:spacing w:val="-11"/>
          <w:w w:val="105"/>
        </w:rPr>
        <w:t> </w:t>
      </w:r>
      <w:r>
        <w:rPr>
          <w:w w:val="105"/>
        </w:rPr>
        <w:t>alguna</w:t>
      </w:r>
      <w:r>
        <w:rPr>
          <w:spacing w:val="-10"/>
          <w:w w:val="105"/>
        </w:rPr>
        <w:t> </w:t>
      </w:r>
      <w:r>
        <w:rPr>
          <w:w w:val="105"/>
        </w:rPr>
        <w:t>manera</w:t>
      </w:r>
      <w:r>
        <w:rPr>
          <w:spacing w:val="-11"/>
          <w:w w:val="105"/>
        </w:rPr>
        <w:t> </w:t>
      </w:r>
      <w:r>
        <w:rPr>
          <w:w w:val="105"/>
        </w:rPr>
        <w:t>es</w:t>
      </w:r>
      <w:r>
        <w:rPr>
          <w:spacing w:val="-11"/>
          <w:w w:val="105"/>
        </w:rPr>
        <w:t> </w:t>
      </w:r>
      <w:r>
        <w:rPr>
          <w:w w:val="105"/>
        </w:rPr>
        <w:t>cierto</w:t>
      </w:r>
      <w:r>
        <w:rPr>
          <w:spacing w:val="-10"/>
          <w:w w:val="105"/>
        </w:rPr>
        <w:t> </w:t>
      </w:r>
      <w:r>
        <w:rPr>
          <w:w w:val="105"/>
        </w:rPr>
        <w:t>que</w:t>
      </w:r>
      <w:r>
        <w:rPr>
          <w:spacing w:val="-10"/>
          <w:w w:val="105"/>
        </w:rPr>
        <w:t> </w:t>
      </w:r>
      <w:r>
        <w:rPr>
          <w:w w:val="105"/>
        </w:rPr>
        <w:t>el</w:t>
      </w:r>
      <w:r>
        <w:rPr>
          <w:spacing w:val="-10"/>
          <w:w w:val="105"/>
        </w:rPr>
        <w:t> </w:t>
      </w:r>
      <w:r>
        <w:rPr>
          <w:w w:val="105"/>
        </w:rPr>
        <w:t>trabajar</w:t>
      </w:r>
      <w:r>
        <w:rPr>
          <w:spacing w:val="-10"/>
          <w:w w:val="105"/>
        </w:rPr>
        <w:t> </w:t>
      </w:r>
      <w:r>
        <w:rPr>
          <w:w w:val="105"/>
        </w:rPr>
        <w:t>en</w:t>
      </w:r>
      <w:r>
        <w:rPr>
          <w:spacing w:val="-10"/>
          <w:w w:val="105"/>
        </w:rPr>
        <w:t> </w:t>
      </w:r>
      <w:r>
        <w:rPr>
          <w:w w:val="105"/>
        </w:rPr>
        <w:t>un</w:t>
      </w:r>
      <w:r>
        <w:rPr>
          <w:spacing w:val="-10"/>
          <w:w w:val="105"/>
        </w:rPr>
        <w:t> </w:t>
      </w:r>
      <w:r>
        <w:rPr>
          <w:w w:val="105"/>
        </w:rPr>
        <w:t>ambiente plagado de prácticas negativas y estar rodeado de pésimas compañías afecta quien eres. Sin embargo, las malas experiencias al mismo tiempo hacen que uno</w:t>
      </w:r>
      <w:r>
        <w:rPr>
          <w:spacing w:val="-6"/>
          <w:w w:val="105"/>
        </w:rPr>
        <w:t> </w:t>
      </w:r>
      <w:r>
        <w:rPr>
          <w:w w:val="105"/>
        </w:rPr>
        <w:t>vaya</w:t>
      </w:r>
      <w:r>
        <w:rPr>
          <w:spacing w:val="-6"/>
          <w:w w:val="105"/>
        </w:rPr>
        <w:t> </w:t>
      </w:r>
      <w:r>
        <w:rPr>
          <w:w w:val="105"/>
        </w:rPr>
        <w:t>abriendo</w:t>
      </w:r>
      <w:r>
        <w:rPr>
          <w:spacing w:val="-6"/>
          <w:w w:val="105"/>
        </w:rPr>
        <w:t> </w:t>
      </w:r>
      <w:r>
        <w:rPr>
          <w:w w:val="105"/>
        </w:rPr>
        <w:t>su</w:t>
      </w:r>
      <w:r>
        <w:rPr>
          <w:spacing w:val="-6"/>
          <w:w w:val="105"/>
        </w:rPr>
        <w:t> </w:t>
      </w:r>
      <w:r>
        <w:rPr>
          <w:w w:val="105"/>
        </w:rPr>
        <w:t>propio</w:t>
      </w:r>
      <w:r>
        <w:rPr>
          <w:spacing w:val="-6"/>
          <w:w w:val="105"/>
        </w:rPr>
        <w:t> </w:t>
      </w:r>
      <w:r>
        <w:rPr>
          <w:w w:val="105"/>
        </w:rPr>
        <w:t>camino</w:t>
      </w:r>
      <w:r>
        <w:rPr>
          <w:spacing w:val="-6"/>
          <w:w w:val="105"/>
        </w:rPr>
        <w:t> </w:t>
      </w:r>
      <w:r>
        <w:rPr>
          <w:w w:val="105"/>
        </w:rPr>
        <w:t>de</w:t>
      </w:r>
      <w:r>
        <w:rPr>
          <w:spacing w:val="-6"/>
          <w:w w:val="105"/>
        </w:rPr>
        <w:t> </w:t>
      </w:r>
      <w:r>
        <w:rPr>
          <w:w w:val="105"/>
        </w:rPr>
        <w:t>la</w:t>
      </w:r>
      <w:r>
        <w:rPr>
          <w:spacing w:val="-6"/>
          <w:w w:val="105"/>
        </w:rPr>
        <w:t> </w:t>
      </w:r>
      <w:r>
        <w:rPr>
          <w:w w:val="105"/>
        </w:rPr>
        <w:t>mano</w:t>
      </w:r>
      <w:r>
        <w:rPr>
          <w:spacing w:val="-6"/>
          <w:w w:val="105"/>
        </w:rPr>
        <w:t> </w:t>
      </w:r>
      <w:r>
        <w:rPr>
          <w:w w:val="105"/>
        </w:rPr>
        <w:t>de</w:t>
      </w:r>
      <w:r>
        <w:rPr>
          <w:spacing w:val="-6"/>
          <w:w w:val="105"/>
        </w:rPr>
        <w:t> </w:t>
      </w:r>
      <w:r>
        <w:rPr>
          <w:w w:val="105"/>
        </w:rPr>
        <w:t>una</w:t>
      </w:r>
      <w:r>
        <w:rPr>
          <w:spacing w:val="-6"/>
          <w:w w:val="105"/>
        </w:rPr>
        <w:t> </w:t>
      </w:r>
      <w:r>
        <w:rPr>
          <w:w w:val="105"/>
        </w:rPr>
        <w:t>propuesta</w:t>
      </w:r>
      <w:r>
        <w:rPr>
          <w:spacing w:val="-6"/>
          <w:w w:val="105"/>
        </w:rPr>
        <w:t> </w:t>
      </w:r>
      <w:r>
        <w:rPr>
          <w:w w:val="105"/>
        </w:rPr>
        <w:t>alternativa.</w:t>
      </w:r>
    </w:p>
    <w:p>
      <w:pPr>
        <w:pStyle w:val="BodyText"/>
        <w:rPr>
          <w:sz w:val="22"/>
        </w:rPr>
      </w:pPr>
    </w:p>
    <w:p>
      <w:pPr>
        <w:pStyle w:val="Heading4"/>
        <w:ind w:left="899"/>
        <w:jc w:val="left"/>
      </w:pPr>
      <w:r>
        <w:rPr/>
        <w:drawing>
          <wp:anchor distT="0" distB="0" distL="0" distR="0" allowOverlap="1" layoutInCell="1" locked="0" behindDoc="0" simplePos="0" relativeHeight="3496">
            <wp:simplePos x="0" y="0"/>
            <wp:positionH relativeFrom="page">
              <wp:posOffset>2325272</wp:posOffset>
            </wp:positionH>
            <wp:positionV relativeFrom="paragraph">
              <wp:posOffset>245073</wp:posOffset>
            </wp:positionV>
            <wp:extent cx="1730548" cy="2556319"/>
            <wp:effectExtent l="0" t="0" r="0" b="0"/>
            <wp:wrapTopAndBottom/>
            <wp:docPr id="29" name="image32.png" descr=""/>
            <wp:cNvGraphicFramePr>
              <a:graphicFrameLocks noChangeAspect="1"/>
            </wp:cNvGraphicFramePr>
            <a:graphic>
              <a:graphicData uri="http://schemas.openxmlformats.org/drawingml/2006/picture">
                <pic:pic>
                  <pic:nvPicPr>
                    <pic:cNvPr id="30" name="image32.png"/>
                    <pic:cNvPicPr/>
                  </pic:nvPicPr>
                  <pic:blipFill>
                    <a:blip r:embed="rId164" cstate="print"/>
                    <a:stretch>
                      <a:fillRect/>
                    </a:stretch>
                  </pic:blipFill>
                  <pic:spPr>
                    <a:xfrm>
                      <a:off x="0" y="0"/>
                      <a:ext cx="1730548" cy="2556319"/>
                    </a:xfrm>
                    <a:prstGeom prst="rect">
                      <a:avLst/>
                    </a:prstGeom>
                  </pic:spPr>
                </pic:pic>
              </a:graphicData>
            </a:graphic>
          </wp:anchor>
        </w:drawing>
      </w:r>
      <w:r>
        <w:rPr/>
        <w:t>Ilustración 1. Diploma de la Academia de la Policía Judicial</w:t>
      </w:r>
    </w:p>
    <w:p>
      <w:pPr>
        <w:spacing w:after="0"/>
        <w:jc w:val="left"/>
        <w:sectPr>
          <w:pgSz w:w="9640" w:h="13040"/>
          <w:pgMar w:header="377" w:footer="774" w:top="560" w:bottom="960" w:left="1300" w:right="860"/>
        </w:sectPr>
      </w:pPr>
    </w:p>
    <w:p>
      <w:pPr>
        <w:pStyle w:val="BodyText"/>
        <w:rPr>
          <w:rFonts w:ascii="Palatino Linotype"/>
          <w:b/>
          <w:sz w:val="20"/>
        </w:rPr>
      </w:pPr>
    </w:p>
    <w:p>
      <w:pPr>
        <w:pStyle w:val="BodyText"/>
        <w:spacing w:before="8"/>
        <w:rPr>
          <w:rFonts w:ascii="Palatino Linotype"/>
          <w:b/>
          <w:sz w:val="16"/>
        </w:rPr>
      </w:pPr>
    </w:p>
    <w:p>
      <w:pPr>
        <w:pStyle w:val="BodyText"/>
        <w:spacing w:line="273" w:lineRule="auto"/>
        <w:ind w:left="103" w:right="114" w:firstLine="850"/>
        <w:jc w:val="both"/>
      </w:pPr>
      <w:r>
        <w:rPr>
          <w:w w:val="105"/>
        </w:rPr>
        <w:t>Todo esto con un propósito fundamental: proyectar una imagen diferente</w:t>
      </w:r>
      <w:r>
        <w:rPr>
          <w:spacing w:val="-3"/>
          <w:w w:val="105"/>
        </w:rPr>
        <w:t> </w:t>
      </w:r>
      <w:r>
        <w:rPr>
          <w:w w:val="105"/>
        </w:rPr>
        <w:t>a</w:t>
      </w:r>
      <w:r>
        <w:rPr>
          <w:spacing w:val="-3"/>
          <w:w w:val="105"/>
        </w:rPr>
        <w:t> </w:t>
      </w:r>
      <w:r>
        <w:rPr>
          <w:w w:val="105"/>
        </w:rPr>
        <w:t>la</w:t>
      </w:r>
      <w:r>
        <w:rPr>
          <w:spacing w:val="-3"/>
          <w:w w:val="105"/>
        </w:rPr>
        <w:t> </w:t>
      </w:r>
      <w:r>
        <w:rPr>
          <w:w w:val="105"/>
        </w:rPr>
        <w:t>que</w:t>
      </w:r>
      <w:r>
        <w:rPr>
          <w:spacing w:val="-3"/>
          <w:w w:val="105"/>
        </w:rPr>
        <w:t> </w:t>
      </w:r>
      <w:r>
        <w:rPr>
          <w:w w:val="105"/>
        </w:rPr>
        <w:t>este</w:t>
      </w:r>
      <w:r>
        <w:rPr>
          <w:spacing w:val="-3"/>
          <w:w w:val="105"/>
        </w:rPr>
        <w:t> </w:t>
      </w:r>
      <w:r>
        <w:rPr>
          <w:w w:val="105"/>
        </w:rPr>
        <w:t>tipo</w:t>
      </w:r>
      <w:r>
        <w:rPr>
          <w:spacing w:val="-3"/>
          <w:w w:val="105"/>
        </w:rPr>
        <w:t> </w:t>
      </w:r>
      <w:r>
        <w:rPr>
          <w:w w:val="105"/>
        </w:rPr>
        <w:t>de</w:t>
      </w:r>
      <w:r>
        <w:rPr>
          <w:spacing w:val="-3"/>
          <w:w w:val="105"/>
        </w:rPr>
        <w:t> </w:t>
      </w:r>
      <w:r>
        <w:rPr>
          <w:w w:val="105"/>
        </w:rPr>
        <w:t>trabajo</w:t>
      </w:r>
      <w:r>
        <w:rPr>
          <w:spacing w:val="-3"/>
          <w:w w:val="105"/>
        </w:rPr>
        <w:t> </w:t>
      </w:r>
      <w:r>
        <w:rPr>
          <w:w w:val="105"/>
        </w:rPr>
        <w:t>policiaco</w:t>
      </w:r>
      <w:r>
        <w:rPr>
          <w:spacing w:val="-3"/>
          <w:w w:val="105"/>
        </w:rPr>
        <w:t> </w:t>
      </w:r>
      <w:r>
        <w:rPr>
          <w:w w:val="105"/>
        </w:rPr>
        <w:t>presenta</w:t>
      </w:r>
      <w:r>
        <w:rPr>
          <w:spacing w:val="-3"/>
          <w:w w:val="105"/>
        </w:rPr>
        <w:t> </w:t>
      </w:r>
      <w:r>
        <w:rPr>
          <w:w w:val="105"/>
        </w:rPr>
        <w:t>a</w:t>
      </w:r>
      <w:r>
        <w:rPr>
          <w:spacing w:val="-3"/>
          <w:w w:val="105"/>
        </w:rPr>
        <w:t> </w:t>
      </w:r>
      <w:r>
        <w:rPr>
          <w:w w:val="105"/>
        </w:rPr>
        <w:t>la</w:t>
      </w:r>
      <w:r>
        <w:rPr>
          <w:spacing w:val="-3"/>
          <w:w w:val="105"/>
        </w:rPr>
        <w:t> </w:t>
      </w:r>
      <w:r>
        <w:rPr>
          <w:w w:val="105"/>
        </w:rPr>
        <w:t>sociedad.</w:t>
      </w:r>
      <w:r>
        <w:rPr>
          <w:spacing w:val="-3"/>
          <w:w w:val="105"/>
        </w:rPr>
        <w:t> </w:t>
      </w:r>
      <w:r>
        <w:rPr>
          <w:w w:val="105"/>
        </w:rPr>
        <w:t>En</w:t>
      </w:r>
      <w:r>
        <w:rPr>
          <w:spacing w:val="-3"/>
          <w:w w:val="105"/>
        </w:rPr>
        <w:t> </w:t>
      </w:r>
      <w:r>
        <w:rPr>
          <w:w w:val="105"/>
        </w:rPr>
        <w:t>este contexto, mi disposición de apartarme de las prácticas corruptas del orden institucional dominante no pasa desapercibida. Se presenta la oportunidad de</w:t>
      </w:r>
      <w:r>
        <w:rPr>
          <w:spacing w:val="-6"/>
          <w:w w:val="105"/>
        </w:rPr>
        <w:t> </w:t>
      </w:r>
      <w:r>
        <w:rPr>
          <w:w w:val="105"/>
        </w:rPr>
        <w:t>toparme</w:t>
      </w:r>
      <w:r>
        <w:rPr>
          <w:spacing w:val="-6"/>
          <w:w w:val="105"/>
        </w:rPr>
        <w:t> </w:t>
      </w:r>
      <w:r>
        <w:rPr>
          <w:w w:val="105"/>
        </w:rPr>
        <w:t>con</w:t>
      </w:r>
      <w:r>
        <w:rPr>
          <w:spacing w:val="-6"/>
          <w:w w:val="105"/>
        </w:rPr>
        <w:t> </w:t>
      </w:r>
      <w:r>
        <w:rPr>
          <w:w w:val="105"/>
        </w:rPr>
        <w:t>mandos</w:t>
      </w:r>
      <w:r>
        <w:rPr>
          <w:spacing w:val="-7"/>
          <w:w w:val="105"/>
        </w:rPr>
        <w:t> </w:t>
      </w:r>
      <w:r>
        <w:rPr>
          <w:w w:val="105"/>
        </w:rPr>
        <w:t>dentro</w:t>
      </w:r>
      <w:r>
        <w:rPr>
          <w:spacing w:val="-6"/>
          <w:w w:val="105"/>
        </w:rPr>
        <w:t> </w:t>
      </w:r>
      <w:r>
        <w:rPr>
          <w:w w:val="105"/>
        </w:rPr>
        <w:t>de</w:t>
      </w:r>
      <w:r>
        <w:rPr>
          <w:spacing w:val="-6"/>
          <w:w w:val="105"/>
        </w:rPr>
        <w:t> </w:t>
      </w:r>
      <w:r>
        <w:rPr>
          <w:w w:val="105"/>
        </w:rPr>
        <w:t>la</w:t>
      </w:r>
      <w:r>
        <w:rPr>
          <w:spacing w:val="-6"/>
          <w:w w:val="105"/>
        </w:rPr>
        <w:t> </w:t>
      </w:r>
      <w:r>
        <w:rPr>
          <w:w w:val="105"/>
        </w:rPr>
        <w:t>corporación</w:t>
      </w:r>
      <w:r>
        <w:rPr>
          <w:spacing w:val="-7"/>
          <w:w w:val="105"/>
        </w:rPr>
        <w:t> </w:t>
      </w:r>
      <w:r>
        <w:rPr>
          <w:w w:val="105"/>
        </w:rPr>
        <w:t>que</w:t>
      </w:r>
      <w:r>
        <w:rPr>
          <w:spacing w:val="-6"/>
          <w:w w:val="105"/>
        </w:rPr>
        <w:t> </w:t>
      </w:r>
      <w:r>
        <w:rPr>
          <w:w w:val="105"/>
        </w:rPr>
        <w:t>comparten</w:t>
      </w:r>
      <w:r>
        <w:rPr>
          <w:spacing w:val="-6"/>
          <w:w w:val="105"/>
        </w:rPr>
        <w:t> </w:t>
      </w:r>
      <w:r>
        <w:rPr>
          <w:w w:val="105"/>
        </w:rPr>
        <w:t>mi</w:t>
      </w:r>
      <w:r>
        <w:rPr>
          <w:spacing w:val="-6"/>
          <w:w w:val="105"/>
        </w:rPr>
        <w:t> </w:t>
      </w:r>
      <w:r>
        <w:rPr>
          <w:w w:val="105"/>
        </w:rPr>
        <w:t>corriente ideológica. Sin mucho preámbulo, se llega a un acuerdo tácito, y me</w:t>
      </w:r>
      <w:r>
        <w:rPr>
          <w:spacing w:val="-15"/>
          <w:w w:val="105"/>
        </w:rPr>
        <w:t> </w:t>
      </w:r>
      <w:r>
        <w:rPr>
          <w:w w:val="105"/>
        </w:rPr>
        <w:t>reasignan a un área de menos</w:t>
      </w:r>
      <w:r>
        <w:rPr>
          <w:spacing w:val="-25"/>
          <w:w w:val="105"/>
        </w:rPr>
        <w:t> </w:t>
      </w:r>
      <w:r>
        <w:rPr>
          <w:w w:val="105"/>
        </w:rPr>
        <w:t>riesgo.</w:t>
      </w:r>
    </w:p>
    <w:p>
      <w:pPr>
        <w:pStyle w:val="BodyText"/>
        <w:spacing w:before="9"/>
        <w:rPr>
          <w:sz w:val="23"/>
        </w:rPr>
      </w:pPr>
    </w:p>
    <w:p>
      <w:pPr>
        <w:pStyle w:val="BodyText"/>
        <w:spacing w:line="268" w:lineRule="auto"/>
        <w:ind w:left="103" w:right="114" w:firstLine="1034"/>
        <w:jc w:val="both"/>
      </w:pPr>
      <w:r>
        <w:rPr>
          <w:w w:val="105"/>
        </w:rPr>
        <w:t>Mi nivel de entrada al sistema, primero, desde una posición de cadete y, después desde la posición de agente de investigación, me brinda   </w:t>
      </w:r>
      <w:r>
        <w:rPr>
          <w:spacing w:val="48"/>
          <w:w w:val="105"/>
        </w:rPr>
        <w:t> </w:t>
      </w:r>
      <w:r>
        <w:rPr>
          <w:w w:val="105"/>
        </w:rPr>
        <w:t>la oportunidad de analizar el orden institucional bajo el cual la policía</w:t>
      </w:r>
      <w:r>
        <w:rPr>
          <w:spacing w:val="48"/>
          <w:w w:val="105"/>
        </w:rPr>
        <w:t> </w:t>
      </w:r>
      <w:r>
        <w:rPr>
          <w:w w:val="105"/>
        </w:rPr>
        <w:t>judicial trabaja con una perspectiva dual: ideología dominante </w:t>
      </w:r>
      <w:r>
        <w:rPr>
          <w:rFonts w:ascii="Palatino Linotype" w:hAnsi="Palatino Linotype"/>
          <w:i/>
          <w:w w:val="105"/>
        </w:rPr>
        <w:t>versus </w:t>
      </w:r>
      <w:r>
        <w:rPr>
          <w:w w:val="105"/>
        </w:rPr>
        <w:t>modelo alternativo. En este sentido, sería ingenuo asumir que la implementación del modelo Hernán Guajardo es del todo exitoso. Desde mi punto de vista, una cosa es la academia de formación, donde los estudiantes están hasta cierto punto</w:t>
      </w:r>
      <w:r>
        <w:rPr>
          <w:spacing w:val="-16"/>
          <w:w w:val="105"/>
        </w:rPr>
        <w:t> </w:t>
      </w:r>
      <w:r>
        <w:rPr>
          <w:w w:val="105"/>
        </w:rPr>
        <w:t>blindados</w:t>
      </w:r>
      <w:r>
        <w:rPr>
          <w:spacing w:val="-16"/>
          <w:w w:val="105"/>
        </w:rPr>
        <w:t> </w:t>
      </w:r>
      <w:r>
        <w:rPr>
          <w:w w:val="105"/>
        </w:rPr>
        <w:t>de</w:t>
      </w:r>
      <w:r>
        <w:rPr>
          <w:spacing w:val="-16"/>
          <w:w w:val="105"/>
        </w:rPr>
        <w:t> </w:t>
      </w:r>
      <w:r>
        <w:rPr>
          <w:w w:val="105"/>
        </w:rPr>
        <w:t>las</w:t>
      </w:r>
      <w:r>
        <w:rPr>
          <w:spacing w:val="-16"/>
          <w:w w:val="105"/>
        </w:rPr>
        <w:t> </w:t>
      </w:r>
      <w:r>
        <w:rPr>
          <w:w w:val="105"/>
        </w:rPr>
        <w:t>prácticas</w:t>
      </w:r>
      <w:r>
        <w:rPr>
          <w:spacing w:val="-16"/>
          <w:w w:val="105"/>
        </w:rPr>
        <w:t> </w:t>
      </w:r>
      <w:r>
        <w:rPr>
          <w:w w:val="105"/>
        </w:rPr>
        <w:t>corruptas</w:t>
      </w:r>
      <w:r>
        <w:rPr>
          <w:spacing w:val="-16"/>
          <w:w w:val="105"/>
        </w:rPr>
        <w:t> </w:t>
      </w:r>
      <w:r>
        <w:rPr>
          <w:w w:val="105"/>
        </w:rPr>
        <w:t>que</w:t>
      </w:r>
      <w:r>
        <w:rPr>
          <w:spacing w:val="-16"/>
          <w:w w:val="105"/>
        </w:rPr>
        <w:t> </w:t>
      </w:r>
      <w:r>
        <w:rPr>
          <w:w w:val="105"/>
        </w:rPr>
        <w:t>el</w:t>
      </w:r>
      <w:r>
        <w:rPr>
          <w:spacing w:val="-16"/>
          <w:w w:val="105"/>
        </w:rPr>
        <w:t> </w:t>
      </w:r>
      <w:r>
        <w:rPr>
          <w:w w:val="105"/>
        </w:rPr>
        <w:t>campo</w:t>
      </w:r>
      <w:r>
        <w:rPr>
          <w:spacing w:val="-16"/>
          <w:w w:val="105"/>
        </w:rPr>
        <w:t> </w:t>
      </w:r>
      <w:r>
        <w:rPr>
          <w:w w:val="105"/>
        </w:rPr>
        <w:t>de</w:t>
      </w:r>
      <w:r>
        <w:rPr>
          <w:spacing w:val="-16"/>
          <w:w w:val="105"/>
        </w:rPr>
        <w:t> </w:t>
      </w:r>
      <w:r>
        <w:rPr>
          <w:w w:val="105"/>
        </w:rPr>
        <w:t>trabajo</w:t>
      </w:r>
      <w:r>
        <w:rPr>
          <w:spacing w:val="-16"/>
          <w:w w:val="105"/>
        </w:rPr>
        <w:t> </w:t>
      </w:r>
      <w:r>
        <w:rPr>
          <w:w w:val="105"/>
        </w:rPr>
        <w:t>ofrece.</w:t>
      </w:r>
      <w:r>
        <w:rPr>
          <w:spacing w:val="-16"/>
          <w:w w:val="105"/>
        </w:rPr>
        <w:t> </w:t>
      </w:r>
      <w:r>
        <w:rPr>
          <w:w w:val="105"/>
        </w:rPr>
        <w:t>Otra cosa es el efecto que deja el momento en que los estudiantes se incorporan totalmente</w:t>
      </w:r>
      <w:r>
        <w:rPr>
          <w:spacing w:val="-28"/>
          <w:w w:val="105"/>
        </w:rPr>
        <w:t> </w:t>
      </w:r>
      <w:r>
        <w:rPr>
          <w:w w:val="105"/>
        </w:rPr>
        <w:t>a</w:t>
      </w:r>
      <w:r>
        <w:rPr>
          <w:spacing w:val="-28"/>
          <w:w w:val="105"/>
        </w:rPr>
        <w:t> </w:t>
      </w:r>
      <w:r>
        <w:rPr>
          <w:w w:val="105"/>
        </w:rPr>
        <w:t>sus</w:t>
      </w:r>
      <w:r>
        <w:rPr>
          <w:spacing w:val="-28"/>
          <w:w w:val="105"/>
        </w:rPr>
        <w:t> </w:t>
      </w:r>
      <w:r>
        <w:rPr>
          <w:w w:val="105"/>
        </w:rPr>
        <w:t>funciones</w:t>
      </w:r>
      <w:r>
        <w:rPr>
          <w:spacing w:val="-29"/>
          <w:w w:val="105"/>
        </w:rPr>
        <w:t> </w:t>
      </w:r>
      <w:r>
        <w:rPr>
          <w:w w:val="105"/>
        </w:rPr>
        <w:t>de</w:t>
      </w:r>
      <w:r>
        <w:rPr>
          <w:spacing w:val="-28"/>
          <w:w w:val="105"/>
        </w:rPr>
        <w:t> </w:t>
      </w:r>
      <w:r>
        <w:rPr>
          <w:w w:val="105"/>
        </w:rPr>
        <w:t>trabajo,</w:t>
      </w:r>
      <w:r>
        <w:rPr>
          <w:spacing w:val="-28"/>
          <w:w w:val="105"/>
        </w:rPr>
        <w:t> </w:t>
      </w:r>
      <w:r>
        <w:rPr>
          <w:w w:val="105"/>
        </w:rPr>
        <w:t>donde</w:t>
      </w:r>
      <w:r>
        <w:rPr>
          <w:spacing w:val="-29"/>
          <w:w w:val="105"/>
        </w:rPr>
        <w:t> </w:t>
      </w:r>
      <w:r>
        <w:rPr>
          <w:w w:val="105"/>
        </w:rPr>
        <w:t>los</w:t>
      </w:r>
      <w:r>
        <w:rPr>
          <w:spacing w:val="-29"/>
          <w:w w:val="105"/>
        </w:rPr>
        <w:t> </w:t>
      </w:r>
      <w:r>
        <w:rPr>
          <w:w w:val="105"/>
        </w:rPr>
        <w:t>nuevos</w:t>
      </w:r>
      <w:r>
        <w:rPr>
          <w:spacing w:val="-29"/>
          <w:w w:val="105"/>
        </w:rPr>
        <w:t> </w:t>
      </w:r>
      <w:r>
        <w:rPr>
          <w:w w:val="105"/>
        </w:rPr>
        <w:t>agentes</w:t>
      </w:r>
      <w:r>
        <w:rPr>
          <w:spacing w:val="-28"/>
          <w:w w:val="105"/>
        </w:rPr>
        <w:t> </w:t>
      </w:r>
      <w:r>
        <w:rPr>
          <w:w w:val="105"/>
        </w:rPr>
        <w:t>están</w:t>
      </w:r>
      <w:r>
        <w:rPr>
          <w:spacing w:val="-28"/>
          <w:w w:val="105"/>
        </w:rPr>
        <w:t> </w:t>
      </w:r>
      <w:r>
        <w:rPr>
          <w:w w:val="105"/>
        </w:rPr>
        <w:t>expuestos directamente a los malos hábitos de trabajo de otros policías judiciales– e.g. mordida, extorsión, robo,</w:t>
      </w:r>
      <w:r>
        <w:rPr>
          <w:spacing w:val="-25"/>
          <w:w w:val="105"/>
        </w:rPr>
        <w:t> </w:t>
      </w:r>
      <w:r>
        <w:rPr>
          <w:w w:val="105"/>
        </w:rPr>
        <w:t>etc.</w:t>
      </w:r>
    </w:p>
    <w:p>
      <w:pPr>
        <w:pStyle w:val="BodyText"/>
        <w:spacing w:before="2"/>
        <w:rPr>
          <w:sz w:val="24"/>
        </w:rPr>
      </w:pPr>
    </w:p>
    <w:p>
      <w:pPr>
        <w:pStyle w:val="BodyText"/>
        <w:spacing w:line="273" w:lineRule="auto" w:before="1"/>
        <w:ind w:left="103" w:right="114" w:firstLine="850"/>
        <w:jc w:val="both"/>
      </w:pPr>
      <w:r>
        <w:rPr>
          <w:w w:val="105"/>
        </w:rPr>
        <w:t>Históricamente, la reputación de la policía judicial del estado ha estado asociada a hechos de corrupción, extorsión, robo, violaciones a los derechos</w:t>
      </w:r>
      <w:r>
        <w:rPr>
          <w:spacing w:val="-25"/>
          <w:w w:val="105"/>
        </w:rPr>
        <w:t> </w:t>
      </w:r>
      <w:r>
        <w:rPr>
          <w:w w:val="105"/>
        </w:rPr>
        <w:t>humanos,</w:t>
      </w:r>
      <w:r>
        <w:rPr>
          <w:spacing w:val="-25"/>
          <w:w w:val="105"/>
        </w:rPr>
        <w:t> </w:t>
      </w:r>
      <w:r>
        <w:rPr>
          <w:w w:val="105"/>
        </w:rPr>
        <w:t>desapariciones,</w:t>
      </w:r>
      <w:r>
        <w:rPr>
          <w:spacing w:val="-25"/>
          <w:w w:val="105"/>
        </w:rPr>
        <w:t> </w:t>
      </w:r>
      <w:r>
        <w:rPr>
          <w:w w:val="105"/>
        </w:rPr>
        <w:t>tortura,</w:t>
      </w:r>
      <w:r>
        <w:rPr>
          <w:spacing w:val="-25"/>
          <w:w w:val="105"/>
        </w:rPr>
        <w:t> </w:t>
      </w:r>
      <w:r>
        <w:rPr>
          <w:w w:val="105"/>
        </w:rPr>
        <w:t>y</w:t>
      </w:r>
      <w:r>
        <w:rPr>
          <w:spacing w:val="-25"/>
          <w:w w:val="105"/>
        </w:rPr>
        <w:t> </w:t>
      </w:r>
      <w:r>
        <w:rPr>
          <w:w w:val="105"/>
        </w:rPr>
        <w:t>asesinato,</w:t>
      </w:r>
      <w:r>
        <w:rPr>
          <w:spacing w:val="-25"/>
          <w:w w:val="105"/>
        </w:rPr>
        <w:t> </w:t>
      </w:r>
      <w:r>
        <w:rPr>
          <w:w w:val="105"/>
        </w:rPr>
        <w:t>entre</w:t>
      </w:r>
      <w:r>
        <w:rPr>
          <w:spacing w:val="-25"/>
          <w:w w:val="105"/>
        </w:rPr>
        <w:t> </w:t>
      </w:r>
      <w:r>
        <w:rPr>
          <w:w w:val="105"/>
        </w:rPr>
        <w:t>otros</w:t>
      </w:r>
      <w:r>
        <w:rPr>
          <w:spacing w:val="-25"/>
          <w:w w:val="105"/>
        </w:rPr>
        <w:t> </w:t>
      </w:r>
      <w:r>
        <w:rPr>
          <w:w w:val="105"/>
        </w:rPr>
        <w:t>más</w:t>
      </w:r>
      <w:r>
        <w:rPr>
          <w:spacing w:val="-25"/>
          <w:w w:val="105"/>
        </w:rPr>
        <w:t> </w:t>
      </w:r>
      <w:r>
        <w:rPr>
          <w:w w:val="105"/>
        </w:rPr>
        <w:t>abusos documentados por periódicos de circulación diaria –e.g. El Norte, El</w:t>
      </w:r>
      <w:r>
        <w:rPr>
          <w:spacing w:val="-8"/>
          <w:w w:val="105"/>
        </w:rPr>
        <w:t> </w:t>
      </w:r>
      <w:r>
        <w:rPr>
          <w:w w:val="105"/>
        </w:rPr>
        <w:t>Porvenir, etc. Ya adentro de la corporación me doy cuenta que un numeroso grupo de agentes y mandos operativos sostienen y reproducen este tipo de prácticas. Para</w:t>
      </w:r>
      <w:r>
        <w:rPr>
          <w:spacing w:val="-5"/>
          <w:w w:val="105"/>
        </w:rPr>
        <w:t> </w:t>
      </w:r>
      <w:r>
        <w:rPr>
          <w:w w:val="105"/>
        </w:rPr>
        <w:t>llevarlas</w:t>
      </w:r>
      <w:r>
        <w:rPr>
          <w:spacing w:val="-5"/>
          <w:w w:val="105"/>
        </w:rPr>
        <w:t> </w:t>
      </w:r>
      <w:r>
        <w:rPr>
          <w:w w:val="105"/>
        </w:rPr>
        <w:t>a</w:t>
      </w:r>
      <w:r>
        <w:rPr>
          <w:spacing w:val="-5"/>
          <w:w w:val="105"/>
        </w:rPr>
        <w:t> </w:t>
      </w:r>
      <w:r>
        <w:rPr>
          <w:w w:val="105"/>
        </w:rPr>
        <w:t>cabo,</w:t>
      </w:r>
      <w:r>
        <w:rPr>
          <w:spacing w:val="-5"/>
          <w:w w:val="105"/>
        </w:rPr>
        <w:t> </w:t>
      </w:r>
      <w:r>
        <w:rPr>
          <w:w w:val="105"/>
        </w:rPr>
        <w:t>y</w:t>
      </w:r>
      <w:r>
        <w:rPr>
          <w:spacing w:val="-5"/>
          <w:w w:val="105"/>
        </w:rPr>
        <w:t> </w:t>
      </w:r>
      <w:r>
        <w:rPr>
          <w:w w:val="105"/>
        </w:rPr>
        <w:t>cumplir</w:t>
      </w:r>
      <w:r>
        <w:rPr>
          <w:spacing w:val="-5"/>
          <w:w w:val="105"/>
        </w:rPr>
        <w:t> </w:t>
      </w:r>
      <w:r>
        <w:rPr>
          <w:w w:val="105"/>
        </w:rPr>
        <w:t>con</w:t>
      </w:r>
      <w:r>
        <w:rPr>
          <w:spacing w:val="-5"/>
          <w:w w:val="105"/>
        </w:rPr>
        <w:t> </w:t>
      </w:r>
      <w:r>
        <w:rPr>
          <w:w w:val="105"/>
        </w:rPr>
        <w:t>sus</w:t>
      </w:r>
      <w:r>
        <w:rPr>
          <w:spacing w:val="-5"/>
          <w:w w:val="105"/>
        </w:rPr>
        <w:t> </w:t>
      </w:r>
      <w:r>
        <w:rPr>
          <w:w w:val="105"/>
        </w:rPr>
        <w:t>funciones</w:t>
      </w:r>
      <w:r>
        <w:rPr>
          <w:spacing w:val="-5"/>
          <w:w w:val="105"/>
        </w:rPr>
        <w:t> </w:t>
      </w:r>
      <w:r>
        <w:rPr>
          <w:w w:val="105"/>
        </w:rPr>
        <w:t>de</w:t>
      </w:r>
      <w:r>
        <w:rPr>
          <w:spacing w:val="-5"/>
          <w:w w:val="105"/>
        </w:rPr>
        <w:t> </w:t>
      </w:r>
      <w:r>
        <w:rPr>
          <w:w w:val="105"/>
        </w:rPr>
        <w:t>trabajo</w:t>
      </w:r>
      <w:r>
        <w:rPr>
          <w:spacing w:val="-5"/>
          <w:w w:val="105"/>
        </w:rPr>
        <w:t> </w:t>
      </w:r>
      <w:r>
        <w:rPr>
          <w:w w:val="105"/>
        </w:rPr>
        <w:t>sin</w:t>
      </w:r>
      <w:r>
        <w:rPr>
          <w:spacing w:val="-5"/>
          <w:w w:val="105"/>
        </w:rPr>
        <w:t> </w:t>
      </w:r>
      <w:r>
        <w:rPr>
          <w:w w:val="105"/>
        </w:rPr>
        <w:t>una</w:t>
      </w:r>
      <w:r>
        <w:rPr>
          <w:spacing w:val="-5"/>
          <w:w w:val="105"/>
        </w:rPr>
        <w:t> </w:t>
      </w:r>
      <w:r>
        <w:rPr>
          <w:w w:val="105"/>
        </w:rPr>
        <w:t>rendición de cuentas formal, estas personas se protegen a través de una especie de “cuatismo” o “compadrazgo” informal. Las opciones que la institución ofrece</w:t>
      </w:r>
      <w:r>
        <w:rPr>
          <w:spacing w:val="48"/>
          <w:w w:val="105"/>
        </w:rPr>
        <w:t> </w:t>
      </w:r>
      <w:r>
        <w:rPr>
          <w:w w:val="105"/>
        </w:rPr>
        <w:t>a los recién agentes graduados son muy limitadas. La primera de una forma coloquial</w:t>
      </w:r>
      <w:r>
        <w:rPr>
          <w:spacing w:val="-24"/>
          <w:w w:val="105"/>
        </w:rPr>
        <w:t> </w:t>
      </w:r>
      <w:r>
        <w:rPr>
          <w:w w:val="105"/>
        </w:rPr>
        <w:t>es</w:t>
      </w:r>
      <w:r>
        <w:rPr>
          <w:spacing w:val="-24"/>
          <w:w w:val="105"/>
        </w:rPr>
        <w:t> </w:t>
      </w:r>
      <w:r>
        <w:rPr>
          <w:w w:val="105"/>
        </w:rPr>
        <w:t>ir</w:t>
      </w:r>
      <w:r>
        <w:rPr>
          <w:spacing w:val="-24"/>
          <w:w w:val="105"/>
        </w:rPr>
        <w:t> </w:t>
      </w:r>
      <w:r>
        <w:rPr>
          <w:w w:val="105"/>
        </w:rPr>
        <w:t>a</w:t>
      </w:r>
      <w:r>
        <w:rPr>
          <w:spacing w:val="-24"/>
          <w:w w:val="105"/>
        </w:rPr>
        <w:t> </w:t>
      </w:r>
      <w:r>
        <w:rPr>
          <w:w w:val="105"/>
        </w:rPr>
        <w:t>la</w:t>
      </w:r>
      <w:r>
        <w:rPr>
          <w:spacing w:val="-24"/>
          <w:w w:val="105"/>
        </w:rPr>
        <w:t> </w:t>
      </w:r>
      <w:r>
        <w:rPr>
          <w:w w:val="105"/>
        </w:rPr>
        <w:t>“calle”.</w:t>
      </w:r>
      <w:r>
        <w:rPr>
          <w:spacing w:val="-24"/>
          <w:w w:val="105"/>
        </w:rPr>
        <w:t> </w:t>
      </w:r>
      <w:r>
        <w:rPr>
          <w:w w:val="105"/>
        </w:rPr>
        <w:t>Se</w:t>
      </w:r>
      <w:r>
        <w:rPr>
          <w:spacing w:val="-24"/>
          <w:w w:val="105"/>
        </w:rPr>
        <w:t> </w:t>
      </w:r>
      <w:r>
        <w:rPr>
          <w:w w:val="105"/>
        </w:rPr>
        <w:t>entiende</w:t>
      </w:r>
      <w:r>
        <w:rPr>
          <w:spacing w:val="-24"/>
          <w:w w:val="105"/>
        </w:rPr>
        <w:t> </w:t>
      </w:r>
      <w:r>
        <w:rPr>
          <w:w w:val="105"/>
        </w:rPr>
        <w:t>como</w:t>
      </w:r>
      <w:r>
        <w:rPr>
          <w:spacing w:val="-24"/>
          <w:w w:val="105"/>
        </w:rPr>
        <w:t> </w:t>
      </w:r>
      <w:r>
        <w:rPr>
          <w:w w:val="105"/>
        </w:rPr>
        <w:t>el</w:t>
      </w:r>
      <w:r>
        <w:rPr>
          <w:spacing w:val="-24"/>
          <w:w w:val="105"/>
        </w:rPr>
        <w:t> </w:t>
      </w:r>
      <w:r>
        <w:rPr>
          <w:w w:val="105"/>
        </w:rPr>
        <w:t>trabajo</w:t>
      </w:r>
      <w:r>
        <w:rPr>
          <w:spacing w:val="-24"/>
          <w:w w:val="105"/>
        </w:rPr>
        <w:t> </w:t>
      </w:r>
      <w:r>
        <w:rPr>
          <w:w w:val="105"/>
        </w:rPr>
        <w:t>operativo</w:t>
      </w:r>
      <w:r>
        <w:rPr>
          <w:spacing w:val="-24"/>
          <w:w w:val="105"/>
        </w:rPr>
        <w:t> </w:t>
      </w:r>
      <w:r>
        <w:rPr>
          <w:w w:val="105"/>
        </w:rPr>
        <w:t>de</w:t>
      </w:r>
      <w:r>
        <w:rPr>
          <w:spacing w:val="-24"/>
          <w:w w:val="105"/>
        </w:rPr>
        <w:t> </w:t>
      </w:r>
      <w:r>
        <w:rPr>
          <w:w w:val="105"/>
        </w:rPr>
        <w:t>investigación asignado por el comandante a cargo. Esto implica que la mayor parte de las tareas</w:t>
      </w:r>
      <w:r>
        <w:rPr>
          <w:spacing w:val="-9"/>
          <w:w w:val="105"/>
        </w:rPr>
        <w:t> </w:t>
      </w:r>
      <w:r>
        <w:rPr>
          <w:w w:val="105"/>
        </w:rPr>
        <w:t>investigativas</w:t>
      </w:r>
      <w:r>
        <w:rPr>
          <w:spacing w:val="-9"/>
          <w:w w:val="105"/>
        </w:rPr>
        <w:t> </w:t>
      </w:r>
      <w:r>
        <w:rPr>
          <w:w w:val="105"/>
        </w:rPr>
        <w:t>se</w:t>
      </w:r>
      <w:r>
        <w:rPr>
          <w:spacing w:val="-9"/>
          <w:w w:val="105"/>
        </w:rPr>
        <w:t> </w:t>
      </w:r>
      <w:r>
        <w:rPr>
          <w:w w:val="105"/>
        </w:rPr>
        <w:t>llevan</w:t>
      </w:r>
      <w:r>
        <w:rPr>
          <w:spacing w:val="-9"/>
          <w:w w:val="105"/>
        </w:rPr>
        <w:t> </w:t>
      </w:r>
      <w:r>
        <w:rPr>
          <w:w w:val="105"/>
        </w:rPr>
        <w:t>a</w:t>
      </w:r>
      <w:r>
        <w:rPr>
          <w:spacing w:val="-9"/>
          <w:w w:val="105"/>
        </w:rPr>
        <w:t> </w:t>
      </w:r>
      <w:r>
        <w:rPr>
          <w:w w:val="105"/>
        </w:rPr>
        <w:t>cabo</w:t>
      </w:r>
      <w:r>
        <w:rPr>
          <w:spacing w:val="-9"/>
          <w:w w:val="105"/>
        </w:rPr>
        <w:t> </w:t>
      </w:r>
      <w:r>
        <w:rPr>
          <w:w w:val="105"/>
        </w:rPr>
        <w:t>con</w:t>
      </w:r>
      <w:r>
        <w:rPr>
          <w:spacing w:val="-9"/>
          <w:w w:val="105"/>
        </w:rPr>
        <w:t> </w:t>
      </w:r>
      <w:r>
        <w:rPr>
          <w:w w:val="105"/>
        </w:rPr>
        <w:t>un</w:t>
      </w:r>
      <w:r>
        <w:rPr>
          <w:spacing w:val="-9"/>
          <w:w w:val="105"/>
        </w:rPr>
        <w:t> </w:t>
      </w:r>
      <w:r>
        <w:rPr>
          <w:w w:val="105"/>
        </w:rPr>
        <w:t>compañero.</w:t>
      </w:r>
      <w:r>
        <w:rPr>
          <w:spacing w:val="-9"/>
          <w:w w:val="105"/>
        </w:rPr>
        <w:t> </w:t>
      </w:r>
      <w:r>
        <w:rPr>
          <w:w w:val="105"/>
        </w:rPr>
        <w:t>Si</w:t>
      </w:r>
      <w:r>
        <w:rPr>
          <w:spacing w:val="-9"/>
          <w:w w:val="105"/>
        </w:rPr>
        <w:t> </w:t>
      </w:r>
      <w:r>
        <w:rPr>
          <w:w w:val="105"/>
        </w:rPr>
        <w:t>el</w:t>
      </w:r>
      <w:r>
        <w:rPr>
          <w:spacing w:val="-9"/>
          <w:w w:val="105"/>
        </w:rPr>
        <w:t> </w:t>
      </w:r>
      <w:r>
        <w:rPr>
          <w:w w:val="105"/>
        </w:rPr>
        <w:t>compañero</w:t>
      </w:r>
      <w:r>
        <w:rPr>
          <w:spacing w:val="-9"/>
          <w:w w:val="105"/>
        </w:rPr>
        <w:t> </w:t>
      </w:r>
      <w:r>
        <w:rPr>
          <w:w w:val="105"/>
        </w:rPr>
        <w:t>tiene años</w:t>
      </w:r>
      <w:r>
        <w:rPr>
          <w:spacing w:val="-4"/>
          <w:w w:val="105"/>
        </w:rPr>
        <w:t> </w:t>
      </w:r>
      <w:r>
        <w:rPr>
          <w:w w:val="105"/>
        </w:rPr>
        <w:t>trabajando</w:t>
      </w:r>
      <w:r>
        <w:rPr>
          <w:spacing w:val="-4"/>
          <w:w w:val="105"/>
        </w:rPr>
        <w:t> </w:t>
      </w:r>
      <w:r>
        <w:rPr>
          <w:w w:val="105"/>
        </w:rPr>
        <w:t>en</w:t>
      </w:r>
      <w:r>
        <w:rPr>
          <w:spacing w:val="-4"/>
          <w:w w:val="105"/>
        </w:rPr>
        <w:t> </w:t>
      </w:r>
      <w:r>
        <w:rPr>
          <w:w w:val="105"/>
        </w:rPr>
        <w:t>la</w:t>
      </w:r>
      <w:r>
        <w:rPr>
          <w:spacing w:val="-4"/>
          <w:w w:val="105"/>
        </w:rPr>
        <w:t> </w:t>
      </w:r>
      <w:r>
        <w:rPr>
          <w:w w:val="105"/>
        </w:rPr>
        <w:t>calle</w:t>
      </w:r>
      <w:r>
        <w:rPr>
          <w:spacing w:val="-4"/>
          <w:w w:val="105"/>
        </w:rPr>
        <w:t> </w:t>
      </w:r>
      <w:r>
        <w:rPr>
          <w:w w:val="105"/>
        </w:rPr>
        <w:t>hay</w:t>
      </w:r>
      <w:r>
        <w:rPr>
          <w:spacing w:val="-4"/>
          <w:w w:val="105"/>
        </w:rPr>
        <w:t> </w:t>
      </w:r>
      <w:r>
        <w:rPr>
          <w:w w:val="105"/>
        </w:rPr>
        <w:t>una</w:t>
      </w:r>
      <w:r>
        <w:rPr>
          <w:spacing w:val="-4"/>
          <w:w w:val="105"/>
        </w:rPr>
        <w:t> </w:t>
      </w:r>
      <w:r>
        <w:rPr>
          <w:w w:val="105"/>
        </w:rPr>
        <w:t>gran</w:t>
      </w:r>
      <w:r>
        <w:rPr>
          <w:spacing w:val="-4"/>
          <w:w w:val="105"/>
        </w:rPr>
        <w:t> </w:t>
      </w:r>
      <w:r>
        <w:rPr>
          <w:w w:val="105"/>
        </w:rPr>
        <w:t>probabilidad</w:t>
      </w:r>
      <w:r>
        <w:rPr>
          <w:spacing w:val="-4"/>
          <w:w w:val="105"/>
        </w:rPr>
        <w:t> </w:t>
      </w:r>
      <w:r>
        <w:rPr>
          <w:w w:val="105"/>
        </w:rPr>
        <w:t>que</w:t>
      </w:r>
      <w:r>
        <w:rPr>
          <w:spacing w:val="-4"/>
          <w:w w:val="105"/>
        </w:rPr>
        <w:t> </w:t>
      </w:r>
      <w:r>
        <w:rPr>
          <w:w w:val="105"/>
        </w:rPr>
        <w:t>su</w:t>
      </w:r>
      <w:r>
        <w:rPr>
          <w:spacing w:val="-4"/>
          <w:w w:val="105"/>
        </w:rPr>
        <w:t> </w:t>
      </w:r>
      <w:r>
        <w:rPr>
          <w:w w:val="105"/>
        </w:rPr>
        <w:t>conducta</w:t>
      </w:r>
      <w:r>
        <w:rPr>
          <w:spacing w:val="-4"/>
          <w:w w:val="105"/>
        </w:rPr>
        <w:t> </w:t>
      </w:r>
      <w:r>
        <w:rPr>
          <w:w w:val="105"/>
        </w:rPr>
        <w:t>ya</w:t>
      </w:r>
      <w:r>
        <w:rPr>
          <w:spacing w:val="-4"/>
          <w:w w:val="105"/>
        </w:rPr>
        <w:t> </w:t>
      </w:r>
      <w:r>
        <w:rPr>
          <w:w w:val="105"/>
        </w:rPr>
        <w:t>esté “amañada”,</w:t>
      </w:r>
      <w:r>
        <w:rPr>
          <w:spacing w:val="-7"/>
          <w:w w:val="105"/>
        </w:rPr>
        <w:t> </w:t>
      </w:r>
      <w:r>
        <w:rPr>
          <w:w w:val="105"/>
        </w:rPr>
        <w:t>es</w:t>
      </w:r>
      <w:r>
        <w:rPr>
          <w:spacing w:val="-7"/>
          <w:w w:val="105"/>
        </w:rPr>
        <w:t> </w:t>
      </w:r>
      <w:r>
        <w:rPr>
          <w:w w:val="105"/>
        </w:rPr>
        <w:t>decir,</w:t>
      </w:r>
      <w:r>
        <w:rPr>
          <w:spacing w:val="-7"/>
          <w:w w:val="105"/>
        </w:rPr>
        <w:t> </w:t>
      </w:r>
      <w:r>
        <w:rPr>
          <w:w w:val="105"/>
        </w:rPr>
        <w:t>corrupta.</w:t>
      </w:r>
      <w:r>
        <w:rPr>
          <w:spacing w:val="-7"/>
          <w:w w:val="105"/>
        </w:rPr>
        <w:t> </w:t>
      </w:r>
      <w:r>
        <w:rPr>
          <w:w w:val="105"/>
        </w:rPr>
        <w:t>El</w:t>
      </w:r>
      <w:r>
        <w:rPr>
          <w:spacing w:val="-7"/>
          <w:w w:val="105"/>
        </w:rPr>
        <w:t> </w:t>
      </w:r>
      <w:r>
        <w:rPr>
          <w:w w:val="105"/>
        </w:rPr>
        <w:t>trabajo</w:t>
      </w:r>
      <w:r>
        <w:rPr>
          <w:spacing w:val="-7"/>
          <w:w w:val="105"/>
        </w:rPr>
        <w:t> </w:t>
      </w:r>
      <w:r>
        <w:rPr>
          <w:w w:val="105"/>
        </w:rPr>
        <w:t>que</w:t>
      </w:r>
      <w:r>
        <w:rPr>
          <w:spacing w:val="-7"/>
          <w:w w:val="105"/>
        </w:rPr>
        <w:t> </w:t>
      </w:r>
      <w:r>
        <w:rPr>
          <w:w w:val="105"/>
        </w:rPr>
        <w:t>se</w:t>
      </w:r>
      <w:r>
        <w:rPr>
          <w:spacing w:val="-7"/>
          <w:w w:val="105"/>
        </w:rPr>
        <w:t> </w:t>
      </w:r>
      <w:r>
        <w:rPr>
          <w:w w:val="105"/>
        </w:rPr>
        <w:t>desempeña</w:t>
      </w:r>
      <w:r>
        <w:rPr>
          <w:spacing w:val="-7"/>
          <w:w w:val="105"/>
        </w:rPr>
        <w:t> </w:t>
      </w:r>
      <w:r>
        <w:rPr>
          <w:w w:val="105"/>
        </w:rPr>
        <w:t>en</w:t>
      </w:r>
      <w:r>
        <w:rPr>
          <w:spacing w:val="-7"/>
          <w:w w:val="105"/>
        </w:rPr>
        <w:t> </w:t>
      </w:r>
      <w:r>
        <w:rPr>
          <w:w w:val="105"/>
        </w:rPr>
        <w:t>el</w:t>
      </w:r>
      <w:r>
        <w:rPr>
          <w:spacing w:val="-7"/>
          <w:w w:val="105"/>
        </w:rPr>
        <w:t> </w:t>
      </w:r>
      <w:r>
        <w:rPr>
          <w:w w:val="105"/>
        </w:rPr>
        <w:t>turno</w:t>
      </w:r>
      <w:r>
        <w:rPr>
          <w:spacing w:val="-7"/>
          <w:w w:val="105"/>
        </w:rPr>
        <w:t> </w:t>
      </w:r>
      <w:r>
        <w:rPr>
          <w:w w:val="105"/>
        </w:rPr>
        <w:t>laboral</w:t>
      </w:r>
    </w:p>
    <w:p>
      <w:pPr>
        <w:spacing w:after="0" w:line="273"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spacing w:before="10"/>
        <w:rPr>
          <w:sz w:val="16"/>
        </w:rPr>
      </w:pPr>
    </w:p>
    <w:p>
      <w:pPr>
        <w:pStyle w:val="BodyText"/>
        <w:spacing w:line="273" w:lineRule="auto" w:before="61"/>
        <w:ind w:left="117" w:right="101"/>
        <w:jc w:val="both"/>
      </w:pPr>
      <w:r>
        <w:rPr/>
        <w:pict>
          <v:rect style="position:absolute;margin-left:407.438995pt;margin-top:-51.249844pt;width:26.262pt;height:26.262pt;mso-position-horizontal-relative:page;mso-position-vertical-relative:paragraph;z-index:-228088" filled="true" fillcolor="#9d9d9c" stroked="false">
            <v:fill type="solid"/>
            <w10:wrap type="none"/>
          </v:rect>
        </w:pict>
      </w:r>
      <w:r>
        <w:rPr>
          <w:w w:val="105"/>
        </w:rPr>
        <w:t>es</w:t>
      </w:r>
      <w:r>
        <w:rPr>
          <w:spacing w:val="-4"/>
          <w:w w:val="105"/>
        </w:rPr>
        <w:t> </w:t>
      </w:r>
      <w:r>
        <w:rPr>
          <w:w w:val="105"/>
        </w:rPr>
        <w:t>responsabilidad</w:t>
      </w:r>
      <w:r>
        <w:rPr>
          <w:spacing w:val="-4"/>
          <w:w w:val="105"/>
        </w:rPr>
        <w:t> </w:t>
      </w:r>
      <w:r>
        <w:rPr>
          <w:w w:val="105"/>
        </w:rPr>
        <w:t>de</w:t>
      </w:r>
      <w:r>
        <w:rPr>
          <w:spacing w:val="-4"/>
          <w:w w:val="105"/>
        </w:rPr>
        <w:t> </w:t>
      </w:r>
      <w:r>
        <w:rPr>
          <w:w w:val="105"/>
        </w:rPr>
        <w:t>los</w:t>
      </w:r>
      <w:r>
        <w:rPr>
          <w:spacing w:val="-4"/>
          <w:w w:val="105"/>
        </w:rPr>
        <w:t> </w:t>
      </w:r>
      <w:r>
        <w:rPr>
          <w:w w:val="105"/>
        </w:rPr>
        <w:t>dos.</w:t>
      </w:r>
      <w:r>
        <w:rPr>
          <w:spacing w:val="-4"/>
          <w:w w:val="105"/>
        </w:rPr>
        <w:t> </w:t>
      </w:r>
      <w:r>
        <w:rPr>
          <w:w w:val="105"/>
        </w:rPr>
        <w:t>Por</w:t>
      </w:r>
      <w:r>
        <w:rPr>
          <w:spacing w:val="-4"/>
          <w:w w:val="105"/>
        </w:rPr>
        <w:t> </w:t>
      </w:r>
      <w:r>
        <w:rPr>
          <w:w w:val="105"/>
        </w:rPr>
        <w:t>lo</w:t>
      </w:r>
      <w:r>
        <w:rPr>
          <w:spacing w:val="-4"/>
          <w:w w:val="105"/>
        </w:rPr>
        <w:t> </w:t>
      </w:r>
      <w:r>
        <w:rPr>
          <w:w w:val="105"/>
        </w:rPr>
        <w:t>tanto,</w:t>
      </w:r>
      <w:r>
        <w:rPr>
          <w:spacing w:val="-4"/>
          <w:w w:val="105"/>
        </w:rPr>
        <w:t> </w:t>
      </w:r>
      <w:r>
        <w:rPr>
          <w:w w:val="105"/>
        </w:rPr>
        <w:t>las</w:t>
      </w:r>
      <w:r>
        <w:rPr>
          <w:spacing w:val="-4"/>
          <w:w w:val="105"/>
        </w:rPr>
        <w:t> </w:t>
      </w:r>
      <w:r>
        <w:rPr>
          <w:w w:val="105"/>
        </w:rPr>
        <w:t>acciones</w:t>
      </w:r>
      <w:r>
        <w:rPr>
          <w:spacing w:val="-4"/>
          <w:w w:val="105"/>
        </w:rPr>
        <w:t> </w:t>
      </w:r>
      <w:r>
        <w:rPr>
          <w:w w:val="105"/>
        </w:rPr>
        <w:t>que</w:t>
      </w:r>
      <w:r>
        <w:rPr>
          <w:spacing w:val="-4"/>
          <w:w w:val="105"/>
        </w:rPr>
        <w:t> </w:t>
      </w:r>
      <w:r>
        <w:rPr>
          <w:w w:val="105"/>
        </w:rPr>
        <w:t>tome</w:t>
      </w:r>
      <w:r>
        <w:rPr>
          <w:spacing w:val="-4"/>
          <w:w w:val="105"/>
        </w:rPr>
        <w:t> </w:t>
      </w:r>
      <w:r>
        <w:rPr>
          <w:w w:val="105"/>
        </w:rPr>
        <w:t>una</w:t>
      </w:r>
      <w:r>
        <w:rPr>
          <w:spacing w:val="-4"/>
          <w:w w:val="105"/>
        </w:rPr>
        <w:t> </w:t>
      </w:r>
      <w:r>
        <w:rPr>
          <w:w w:val="105"/>
        </w:rPr>
        <w:t>persona repercuten en la otra en base a un entendimiento tácito de mutua conducta. La segunda es estar asignado a un puesto de tipo administrativo, ya sea en la barandilla, denuncias, o cualquier otro lugar que no implique salir a la calle. La tercera opción es estar confinado al departamento de radio, o en su caso a cualquier</w:t>
      </w:r>
      <w:r>
        <w:rPr>
          <w:spacing w:val="-15"/>
          <w:w w:val="105"/>
        </w:rPr>
        <w:t> </w:t>
      </w:r>
      <w:r>
        <w:rPr>
          <w:w w:val="105"/>
        </w:rPr>
        <w:t>tipo</w:t>
      </w:r>
      <w:r>
        <w:rPr>
          <w:spacing w:val="-15"/>
          <w:w w:val="105"/>
        </w:rPr>
        <w:t> </w:t>
      </w:r>
      <w:r>
        <w:rPr>
          <w:w w:val="105"/>
        </w:rPr>
        <w:t>de</w:t>
      </w:r>
      <w:r>
        <w:rPr>
          <w:spacing w:val="-15"/>
          <w:w w:val="105"/>
        </w:rPr>
        <w:t> </w:t>
      </w:r>
      <w:r>
        <w:rPr>
          <w:w w:val="105"/>
        </w:rPr>
        <w:t>asignación</w:t>
      </w:r>
      <w:r>
        <w:rPr>
          <w:spacing w:val="-15"/>
          <w:w w:val="105"/>
        </w:rPr>
        <w:t> </w:t>
      </w:r>
      <w:r>
        <w:rPr>
          <w:w w:val="105"/>
        </w:rPr>
        <w:t>oficial</w:t>
      </w:r>
      <w:r>
        <w:rPr>
          <w:spacing w:val="-15"/>
          <w:w w:val="105"/>
        </w:rPr>
        <w:t> </w:t>
      </w:r>
      <w:r>
        <w:rPr>
          <w:w w:val="105"/>
        </w:rPr>
        <w:t>relacionada</w:t>
      </w:r>
      <w:r>
        <w:rPr>
          <w:spacing w:val="-15"/>
          <w:w w:val="105"/>
        </w:rPr>
        <w:t> </w:t>
      </w:r>
      <w:r>
        <w:rPr>
          <w:w w:val="105"/>
        </w:rPr>
        <w:t>a</w:t>
      </w:r>
      <w:r>
        <w:rPr>
          <w:spacing w:val="-15"/>
          <w:w w:val="105"/>
        </w:rPr>
        <w:t> </w:t>
      </w:r>
      <w:r>
        <w:rPr>
          <w:w w:val="105"/>
        </w:rPr>
        <w:t>la</w:t>
      </w:r>
      <w:r>
        <w:rPr>
          <w:spacing w:val="-15"/>
          <w:w w:val="105"/>
        </w:rPr>
        <w:t> </w:t>
      </w:r>
      <w:r>
        <w:rPr>
          <w:w w:val="105"/>
        </w:rPr>
        <w:t>protección</w:t>
      </w:r>
      <w:r>
        <w:rPr>
          <w:spacing w:val="-15"/>
          <w:w w:val="105"/>
        </w:rPr>
        <w:t> </w:t>
      </w:r>
      <w:r>
        <w:rPr>
          <w:w w:val="105"/>
        </w:rPr>
        <w:t>de</w:t>
      </w:r>
      <w:r>
        <w:rPr>
          <w:spacing w:val="-15"/>
          <w:w w:val="105"/>
        </w:rPr>
        <w:t> </w:t>
      </w:r>
      <w:r>
        <w:rPr>
          <w:w w:val="105"/>
        </w:rPr>
        <w:t>funcionarios, jueces,</w:t>
      </w:r>
      <w:r>
        <w:rPr>
          <w:spacing w:val="-10"/>
          <w:w w:val="105"/>
        </w:rPr>
        <w:t> </w:t>
      </w:r>
      <w:r>
        <w:rPr>
          <w:w w:val="105"/>
        </w:rPr>
        <w:t>testigos,</w:t>
      </w:r>
      <w:r>
        <w:rPr>
          <w:spacing w:val="-10"/>
          <w:w w:val="105"/>
        </w:rPr>
        <w:t> </w:t>
      </w:r>
      <w:r>
        <w:rPr>
          <w:w w:val="105"/>
        </w:rPr>
        <w:t>figuras</w:t>
      </w:r>
      <w:r>
        <w:rPr>
          <w:spacing w:val="-10"/>
          <w:w w:val="105"/>
        </w:rPr>
        <w:t> </w:t>
      </w:r>
      <w:r>
        <w:rPr>
          <w:w w:val="105"/>
        </w:rPr>
        <w:t>públicas,</w:t>
      </w:r>
      <w:r>
        <w:rPr>
          <w:spacing w:val="-10"/>
          <w:w w:val="105"/>
        </w:rPr>
        <w:t> </w:t>
      </w:r>
      <w:r>
        <w:rPr>
          <w:w w:val="105"/>
        </w:rPr>
        <w:t>etc.</w:t>
      </w:r>
    </w:p>
    <w:p>
      <w:pPr>
        <w:pStyle w:val="BodyText"/>
        <w:spacing w:before="9"/>
        <w:rPr>
          <w:sz w:val="23"/>
        </w:rPr>
      </w:pPr>
    </w:p>
    <w:p>
      <w:pPr>
        <w:pStyle w:val="BodyText"/>
        <w:spacing w:line="273" w:lineRule="auto"/>
        <w:ind w:left="117" w:right="101" w:firstLine="850"/>
        <w:jc w:val="both"/>
      </w:pPr>
      <w:r>
        <w:rPr>
          <w:w w:val="105"/>
        </w:rPr>
        <w:t>Paradójicamente, aun cuando la opción de ir a la calle se entiende como la posición de mayor capacidad y prestigio, se considera asimismo un puesto que sitúa a los nuevos agentes en un estado de alta vulnerabilidad      y peligrosidad. Por consiguiente, la mayoría de los recién egresados de la academia, incluyendo mi persona, deseamos y esperamos ser colocados en actividades</w:t>
      </w:r>
      <w:r>
        <w:rPr>
          <w:spacing w:val="-8"/>
          <w:w w:val="105"/>
        </w:rPr>
        <w:t> </w:t>
      </w:r>
      <w:r>
        <w:rPr>
          <w:w w:val="105"/>
        </w:rPr>
        <w:t>de</w:t>
      </w:r>
      <w:r>
        <w:rPr>
          <w:spacing w:val="-7"/>
          <w:w w:val="105"/>
        </w:rPr>
        <w:t> </w:t>
      </w:r>
      <w:r>
        <w:rPr>
          <w:w w:val="105"/>
        </w:rPr>
        <w:t>índole</w:t>
      </w:r>
      <w:r>
        <w:rPr>
          <w:spacing w:val="-7"/>
          <w:w w:val="105"/>
        </w:rPr>
        <w:t> </w:t>
      </w:r>
      <w:r>
        <w:rPr>
          <w:w w:val="105"/>
        </w:rPr>
        <w:t>operativas.</w:t>
      </w:r>
      <w:r>
        <w:rPr>
          <w:spacing w:val="-8"/>
          <w:w w:val="105"/>
        </w:rPr>
        <w:t> </w:t>
      </w:r>
      <w:r>
        <w:rPr>
          <w:w w:val="105"/>
        </w:rPr>
        <w:t>La</w:t>
      </w:r>
      <w:r>
        <w:rPr>
          <w:spacing w:val="-7"/>
          <w:w w:val="105"/>
        </w:rPr>
        <w:t> </w:t>
      </w:r>
      <w:r>
        <w:rPr>
          <w:w w:val="105"/>
        </w:rPr>
        <w:t>mayoría</w:t>
      </w:r>
      <w:r>
        <w:rPr>
          <w:spacing w:val="-7"/>
          <w:w w:val="105"/>
        </w:rPr>
        <w:t> </w:t>
      </w:r>
      <w:r>
        <w:rPr>
          <w:w w:val="105"/>
        </w:rPr>
        <w:t>entendemos</w:t>
      </w:r>
      <w:r>
        <w:rPr>
          <w:spacing w:val="-8"/>
          <w:w w:val="105"/>
        </w:rPr>
        <w:t> </w:t>
      </w:r>
      <w:r>
        <w:rPr>
          <w:w w:val="105"/>
        </w:rPr>
        <w:t>el</w:t>
      </w:r>
      <w:r>
        <w:rPr>
          <w:spacing w:val="-7"/>
          <w:w w:val="105"/>
        </w:rPr>
        <w:t> </w:t>
      </w:r>
      <w:r>
        <w:rPr>
          <w:w w:val="105"/>
        </w:rPr>
        <w:t>riesgo</w:t>
      </w:r>
      <w:r>
        <w:rPr>
          <w:spacing w:val="-7"/>
          <w:w w:val="105"/>
        </w:rPr>
        <w:t> </w:t>
      </w:r>
      <w:r>
        <w:rPr>
          <w:w w:val="105"/>
        </w:rPr>
        <w:t>y</w:t>
      </w:r>
      <w:r>
        <w:rPr>
          <w:spacing w:val="-7"/>
          <w:w w:val="105"/>
        </w:rPr>
        <w:t> </w:t>
      </w:r>
      <w:r>
        <w:rPr>
          <w:w w:val="105"/>
        </w:rPr>
        <w:t>el</w:t>
      </w:r>
      <w:r>
        <w:rPr>
          <w:spacing w:val="-7"/>
          <w:w w:val="105"/>
        </w:rPr>
        <w:t> </w:t>
      </w:r>
      <w:r>
        <w:rPr>
          <w:w w:val="105"/>
        </w:rPr>
        <w:t>peligro que envuelve trabajar en la “calle”, sin embargo, muy pocos queremos estar atados</w:t>
      </w:r>
      <w:r>
        <w:rPr>
          <w:spacing w:val="-19"/>
          <w:w w:val="105"/>
        </w:rPr>
        <w:t> </w:t>
      </w:r>
      <w:r>
        <w:rPr>
          <w:w w:val="105"/>
        </w:rPr>
        <w:t>a</w:t>
      </w:r>
      <w:r>
        <w:rPr>
          <w:spacing w:val="-19"/>
          <w:w w:val="105"/>
        </w:rPr>
        <w:t> </w:t>
      </w:r>
      <w:r>
        <w:rPr>
          <w:w w:val="105"/>
        </w:rPr>
        <w:t>trabajo</w:t>
      </w:r>
      <w:r>
        <w:rPr>
          <w:spacing w:val="-19"/>
          <w:w w:val="105"/>
        </w:rPr>
        <w:t> </w:t>
      </w:r>
      <w:r>
        <w:rPr>
          <w:w w:val="105"/>
        </w:rPr>
        <w:t>de</w:t>
      </w:r>
      <w:r>
        <w:rPr>
          <w:spacing w:val="-19"/>
          <w:w w:val="105"/>
        </w:rPr>
        <w:t> </w:t>
      </w:r>
      <w:r>
        <w:rPr>
          <w:w w:val="105"/>
        </w:rPr>
        <w:t>escritorio.</w:t>
      </w:r>
    </w:p>
    <w:p>
      <w:pPr>
        <w:pStyle w:val="BodyText"/>
        <w:spacing w:before="9"/>
        <w:rPr>
          <w:sz w:val="23"/>
        </w:rPr>
      </w:pPr>
    </w:p>
    <w:p>
      <w:pPr>
        <w:pStyle w:val="BodyText"/>
        <w:spacing w:line="273" w:lineRule="auto"/>
        <w:ind w:left="117" w:right="101" w:firstLine="850"/>
        <w:jc w:val="both"/>
      </w:pPr>
      <w:r>
        <w:rPr>
          <w:w w:val="105"/>
        </w:rPr>
        <w:t>Se llega el día de mi asignación. Un puesto de agente operativo (ver ilustración</w:t>
      </w:r>
      <w:r>
        <w:rPr>
          <w:spacing w:val="-19"/>
          <w:w w:val="105"/>
        </w:rPr>
        <w:t> </w:t>
      </w:r>
      <w:r>
        <w:rPr>
          <w:w w:val="105"/>
        </w:rPr>
        <w:t>2).</w:t>
      </w:r>
      <w:r>
        <w:rPr>
          <w:spacing w:val="-19"/>
          <w:w w:val="105"/>
        </w:rPr>
        <w:t> </w:t>
      </w:r>
      <w:r>
        <w:rPr>
          <w:w w:val="105"/>
        </w:rPr>
        <w:t>La</w:t>
      </w:r>
      <w:r>
        <w:rPr>
          <w:spacing w:val="-19"/>
          <w:w w:val="105"/>
        </w:rPr>
        <w:t> </w:t>
      </w:r>
      <w:r>
        <w:rPr>
          <w:w w:val="105"/>
        </w:rPr>
        <w:t>gran</w:t>
      </w:r>
      <w:r>
        <w:rPr>
          <w:spacing w:val="-19"/>
          <w:w w:val="105"/>
        </w:rPr>
        <w:t> </w:t>
      </w:r>
      <w:r>
        <w:rPr>
          <w:w w:val="105"/>
        </w:rPr>
        <w:t>oportunidad</w:t>
      </w:r>
      <w:r>
        <w:rPr>
          <w:spacing w:val="-19"/>
          <w:w w:val="105"/>
        </w:rPr>
        <w:t> </w:t>
      </w:r>
      <w:r>
        <w:rPr>
          <w:w w:val="105"/>
        </w:rPr>
        <w:t>de</w:t>
      </w:r>
      <w:r>
        <w:rPr>
          <w:spacing w:val="-19"/>
          <w:w w:val="105"/>
        </w:rPr>
        <w:t> </w:t>
      </w:r>
      <w:r>
        <w:rPr>
          <w:w w:val="105"/>
        </w:rPr>
        <w:t>trabajar</w:t>
      </w:r>
      <w:r>
        <w:rPr>
          <w:spacing w:val="-19"/>
          <w:w w:val="105"/>
        </w:rPr>
        <w:t> </w:t>
      </w:r>
      <w:r>
        <w:rPr>
          <w:w w:val="105"/>
        </w:rPr>
        <w:t>en</w:t>
      </w:r>
      <w:r>
        <w:rPr>
          <w:spacing w:val="-19"/>
          <w:w w:val="105"/>
        </w:rPr>
        <w:t> </w:t>
      </w:r>
      <w:r>
        <w:rPr>
          <w:w w:val="105"/>
        </w:rPr>
        <w:t>la</w:t>
      </w:r>
      <w:r>
        <w:rPr>
          <w:spacing w:val="-19"/>
          <w:w w:val="105"/>
        </w:rPr>
        <w:t> </w:t>
      </w:r>
      <w:r>
        <w:rPr>
          <w:w w:val="105"/>
        </w:rPr>
        <w:t>calle</w:t>
      </w:r>
      <w:r>
        <w:rPr>
          <w:spacing w:val="-19"/>
          <w:w w:val="105"/>
        </w:rPr>
        <w:t> </w:t>
      </w:r>
      <w:r>
        <w:rPr>
          <w:w w:val="105"/>
        </w:rPr>
        <w:t>(ver</w:t>
      </w:r>
      <w:r>
        <w:rPr>
          <w:spacing w:val="-19"/>
          <w:w w:val="105"/>
        </w:rPr>
        <w:t> </w:t>
      </w:r>
      <w:r>
        <w:rPr>
          <w:w w:val="105"/>
        </w:rPr>
        <w:t>ilustración</w:t>
      </w:r>
      <w:r>
        <w:rPr>
          <w:spacing w:val="-19"/>
          <w:w w:val="105"/>
        </w:rPr>
        <w:t> </w:t>
      </w:r>
      <w:r>
        <w:rPr>
          <w:w w:val="105"/>
        </w:rPr>
        <w:t>3).</w:t>
      </w:r>
      <w:r>
        <w:rPr>
          <w:spacing w:val="-19"/>
          <w:w w:val="105"/>
        </w:rPr>
        <w:t> </w:t>
      </w:r>
      <w:r>
        <w:rPr>
          <w:w w:val="105"/>
        </w:rPr>
        <w:t>Me reporto</w:t>
      </w:r>
      <w:r>
        <w:rPr>
          <w:spacing w:val="-12"/>
          <w:w w:val="105"/>
        </w:rPr>
        <w:t> </w:t>
      </w:r>
      <w:r>
        <w:rPr>
          <w:w w:val="105"/>
        </w:rPr>
        <w:t>con</w:t>
      </w:r>
      <w:r>
        <w:rPr>
          <w:spacing w:val="-12"/>
          <w:w w:val="105"/>
        </w:rPr>
        <w:t> </w:t>
      </w:r>
      <w:r>
        <w:rPr>
          <w:w w:val="105"/>
        </w:rPr>
        <w:t>el</w:t>
      </w:r>
      <w:r>
        <w:rPr>
          <w:spacing w:val="-12"/>
          <w:w w:val="105"/>
        </w:rPr>
        <w:t> </w:t>
      </w:r>
      <w:r>
        <w:rPr>
          <w:w w:val="105"/>
        </w:rPr>
        <w:t>comandante,</w:t>
      </w:r>
      <w:r>
        <w:rPr>
          <w:spacing w:val="-12"/>
          <w:w w:val="105"/>
        </w:rPr>
        <w:t> </w:t>
      </w:r>
      <w:r>
        <w:rPr>
          <w:w w:val="105"/>
        </w:rPr>
        <w:t>y</w:t>
      </w:r>
      <w:r>
        <w:rPr>
          <w:spacing w:val="-12"/>
          <w:w w:val="105"/>
        </w:rPr>
        <w:t> </w:t>
      </w:r>
      <w:r>
        <w:rPr>
          <w:w w:val="105"/>
        </w:rPr>
        <w:t>después</w:t>
      </w:r>
      <w:r>
        <w:rPr>
          <w:spacing w:val="-12"/>
          <w:w w:val="105"/>
        </w:rPr>
        <w:t> </w:t>
      </w:r>
      <w:r>
        <w:rPr>
          <w:w w:val="105"/>
        </w:rPr>
        <w:t>de</w:t>
      </w:r>
      <w:r>
        <w:rPr>
          <w:spacing w:val="-12"/>
          <w:w w:val="105"/>
        </w:rPr>
        <w:t> </w:t>
      </w:r>
      <w:r>
        <w:rPr>
          <w:w w:val="105"/>
        </w:rPr>
        <w:t>una</w:t>
      </w:r>
      <w:r>
        <w:rPr>
          <w:spacing w:val="-12"/>
          <w:w w:val="105"/>
        </w:rPr>
        <w:t> </w:t>
      </w:r>
      <w:r>
        <w:rPr>
          <w:w w:val="105"/>
        </w:rPr>
        <w:t>breve</w:t>
      </w:r>
      <w:r>
        <w:rPr>
          <w:spacing w:val="-12"/>
          <w:w w:val="105"/>
        </w:rPr>
        <w:t> </w:t>
      </w:r>
      <w:r>
        <w:rPr>
          <w:w w:val="105"/>
        </w:rPr>
        <w:t>plática</w:t>
      </w:r>
      <w:r>
        <w:rPr>
          <w:spacing w:val="-12"/>
          <w:w w:val="105"/>
        </w:rPr>
        <w:t> </w:t>
      </w:r>
      <w:r>
        <w:rPr>
          <w:w w:val="105"/>
        </w:rPr>
        <w:t>me</w:t>
      </w:r>
      <w:r>
        <w:rPr>
          <w:spacing w:val="-12"/>
          <w:w w:val="105"/>
        </w:rPr>
        <w:t> </w:t>
      </w:r>
      <w:r>
        <w:rPr>
          <w:w w:val="105"/>
        </w:rPr>
        <w:t>presenta</w:t>
      </w:r>
      <w:r>
        <w:rPr>
          <w:spacing w:val="-12"/>
          <w:w w:val="105"/>
        </w:rPr>
        <w:t> </w:t>
      </w:r>
      <w:r>
        <w:rPr>
          <w:w w:val="105"/>
        </w:rPr>
        <w:t>con</w:t>
      </w:r>
      <w:r>
        <w:rPr>
          <w:spacing w:val="-12"/>
          <w:w w:val="105"/>
        </w:rPr>
        <w:t> </w:t>
      </w:r>
      <w:r>
        <w:rPr>
          <w:w w:val="105"/>
        </w:rPr>
        <w:t>mi compañero</w:t>
      </w:r>
      <w:r>
        <w:rPr>
          <w:spacing w:val="-22"/>
          <w:w w:val="105"/>
        </w:rPr>
        <w:t> </w:t>
      </w:r>
      <w:r>
        <w:rPr>
          <w:w w:val="105"/>
        </w:rPr>
        <w:t>de</w:t>
      </w:r>
      <w:r>
        <w:rPr>
          <w:spacing w:val="-22"/>
          <w:w w:val="105"/>
        </w:rPr>
        <w:t> </w:t>
      </w:r>
      <w:r>
        <w:rPr>
          <w:w w:val="105"/>
        </w:rPr>
        <w:t>trabajo,</w:t>
      </w:r>
      <w:r>
        <w:rPr>
          <w:spacing w:val="-22"/>
          <w:w w:val="105"/>
        </w:rPr>
        <w:t> </w:t>
      </w:r>
      <w:r>
        <w:rPr>
          <w:w w:val="105"/>
        </w:rPr>
        <w:t>y</w:t>
      </w:r>
      <w:r>
        <w:rPr>
          <w:spacing w:val="-22"/>
          <w:w w:val="105"/>
        </w:rPr>
        <w:t> </w:t>
      </w:r>
      <w:r>
        <w:rPr>
          <w:w w:val="105"/>
        </w:rPr>
        <w:t>me</w:t>
      </w:r>
      <w:r>
        <w:rPr>
          <w:spacing w:val="-22"/>
          <w:w w:val="105"/>
        </w:rPr>
        <w:t> </w:t>
      </w:r>
      <w:r>
        <w:rPr>
          <w:w w:val="105"/>
        </w:rPr>
        <w:t>deja</w:t>
      </w:r>
      <w:r>
        <w:rPr>
          <w:spacing w:val="-22"/>
          <w:w w:val="105"/>
        </w:rPr>
        <w:t> </w:t>
      </w:r>
      <w:r>
        <w:rPr>
          <w:w w:val="105"/>
        </w:rPr>
        <w:t>saber</w:t>
      </w:r>
      <w:r>
        <w:rPr>
          <w:spacing w:val="-22"/>
          <w:w w:val="105"/>
        </w:rPr>
        <w:t> </w:t>
      </w:r>
      <w:r>
        <w:rPr>
          <w:w w:val="105"/>
        </w:rPr>
        <w:t>qué</w:t>
      </w:r>
      <w:r>
        <w:rPr>
          <w:spacing w:val="-22"/>
          <w:w w:val="105"/>
        </w:rPr>
        <w:t> </w:t>
      </w:r>
      <w:r>
        <w:rPr>
          <w:w w:val="105"/>
        </w:rPr>
        <w:t>tipo</w:t>
      </w:r>
      <w:r>
        <w:rPr>
          <w:spacing w:val="-22"/>
          <w:w w:val="105"/>
        </w:rPr>
        <w:t> </w:t>
      </w:r>
      <w:r>
        <w:rPr>
          <w:w w:val="105"/>
        </w:rPr>
        <w:t>de</w:t>
      </w:r>
      <w:r>
        <w:rPr>
          <w:spacing w:val="-22"/>
          <w:w w:val="105"/>
        </w:rPr>
        <w:t> </w:t>
      </w:r>
      <w:r>
        <w:rPr>
          <w:w w:val="105"/>
        </w:rPr>
        <w:t>trabajo</w:t>
      </w:r>
      <w:r>
        <w:rPr>
          <w:spacing w:val="-22"/>
          <w:w w:val="105"/>
        </w:rPr>
        <w:t> </w:t>
      </w:r>
      <w:r>
        <w:rPr>
          <w:w w:val="105"/>
        </w:rPr>
        <w:t>voy</w:t>
      </w:r>
      <w:r>
        <w:rPr>
          <w:spacing w:val="-22"/>
          <w:w w:val="105"/>
        </w:rPr>
        <w:t> </w:t>
      </w:r>
      <w:r>
        <w:rPr>
          <w:w w:val="105"/>
        </w:rPr>
        <w:t>a</w:t>
      </w:r>
      <w:r>
        <w:rPr>
          <w:spacing w:val="-22"/>
          <w:w w:val="105"/>
        </w:rPr>
        <w:t> </w:t>
      </w:r>
      <w:r>
        <w:rPr>
          <w:w w:val="105"/>
        </w:rPr>
        <w:t>desempeñar.</w:t>
      </w:r>
      <w:r>
        <w:rPr>
          <w:spacing w:val="-22"/>
          <w:w w:val="105"/>
        </w:rPr>
        <w:t> </w:t>
      </w:r>
      <w:r>
        <w:rPr>
          <w:w w:val="105"/>
        </w:rPr>
        <w:t>Lo más</w:t>
      </w:r>
      <w:r>
        <w:rPr>
          <w:spacing w:val="-12"/>
          <w:w w:val="105"/>
        </w:rPr>
        <w:t> </w:t>
      </w:r>
      <w:r>
        <w:rPr>
          <w:w w:val="105"/>
        </w:rPr>
        <w:t>difícil</w:t>
      </w:r>
      <w:r>
        <w:rPr>
          <w:spacing w:val="-12"/>
          <w:w w:val="105"/>
        </w:rPr>
        <w:t> </w:t>
      </w:r>
      <w:r>
        <w:rPr>
          <w:w w:val="105"/>
        </w:rPr>
        <w:t>de</w:t>
      </w:r>
      <w:r>
        <w:rPr>
          <w:spacing w:val="-12"/>
          <w:w w:val="105"/>
        </w:rPr>
        <w:t> </w:t>
      </w:r>
      <w:r>
        <w:rPr>
          <w:w w:val="105"/>
        </w:rPr>
        <w:t>salir</w:t>
      </w:r>
      <w:r>
        <w:rPr>
          <w:spacing w:val="-12"/>
          <w:w w:val="105"/>
        </w:rPr>
        <w:t> </w:t>
      </w:r>
      <w:r>
        <w:rPr>
          <w:w w:val="105"/>
        </w:rPr>
        <w:t>a</w:t>
      </w:r>
      <w:r>
        <w:rPr>
          <w:spacing w:val="-12"/>
          <w:w w:val="105"/>
        </w:rPr>
        <w:t> </w:t>
      </w:r>
      <w:r>
        <w:rPr>
          <w:w w:val="105"/>
        </w:rPr>
        <w:t>la</w:t>
      </w:r>
      <w:r>
        <w:rPr>
          <w:spacing w:val="-12"/>
          <w:w w:val="105"/>
        </w:rPr>
        <w:t> </w:t>
      </w:r>
      <w:r>
        <w:rPr>
          <w:w w:val="105"/>
        </w:rPr>
        <w:t>calle</w:t>
      </w:r>
      <w:r>
        <w:rPr>
          <w:spacing w:val="-12"/>
          <w:w w:val="105"/>
        </w:rPr>
        <w:t> </w:t>
      </w:r>
      <w:r>
        <w:rPr>
          <w:w w:val="105"/>
        </w:rPr>
        <w:t>con</w:t>
      </w:r>
      <w:r>
        <w:rPr>
          <w:spacing w:val="-12"/>
          <w:w w:val="105"/>
        </w:rPr>
        <w:t> </w:t>
      </w:r>
      <w:r>
        <w:rPr>
          <w:w w:val="105"/>
        </w:rPr>
        <w:t>una</w:t>
      </w:r>
      <w:r>
        <w:rPr>
          <w:spacing w:val="-12"/>
          <w:w w:val="105"/>
        </w:rPr>
        <w:t> </w:t>
      </w:r>
      <w:r>
        <w:rPr>
          <w:w w:val="105"/>
        </w:rPr>
        <w:t>persona</w:t>
      </w:r>
      <w:r>
        <w:rPr>
          <w:spacing w:val="-12"/>
          <w:w w:val="105"/>
        </w:rPr>
        <w:t> </w:t>
      </w:r>
      <w:r>
        <w:rPr>
          <w:w w:val="105"/>
        </w:rPr>
        <w:t>de</w:t>
      </w:r>
      <w:r>
        <w:rPr>
          <w:spacing w:val="-12"/>
          <w:w w:val="105"/>
        </w:rPr>
        <w:t> </w:t>
      </w:r>
      <w:r>
        <w:rPr>
          <w:w w:val="105"/>
        </w:rPr>
        <w:t>experiencia</w:t>
      </w:r>
      <w:r>
        <w:rPr>
          <w:spacing w:val="-12"/>
          <w:w w:val="105"/>
        </w:rPr>
        <w:t> </w:t>
      </w:r>
      <w:r>
        <w:rPr>
          <w:w w:val="105"/>
        </w:rPr>
        <w:t>es</w:t>
      </w:r>
      <w:r>
        <w:rPr>
          <w:spacing w:val="-12"/>
          <w:w w:val="105"/>
        </w:rPr>
        <w:t> </w:t>
      </w:r>
      <w:r>
        <w:rPr>
          <w:w w:val="105"/>
        </w:rPr>
        <w:t>el</w:t>
      </w:r>
      <w:r>
        <w:rPr>
          <w:spacing w:val="-12"/>
          <w:w w:val="105"/>
        </w:rPr>
        <w:t> </w:t>
      </w:r>
      <w:r>
        <w:rPr>
          <w:w w:val="105"/>
        </w:rPr>
        <w:t>manejo</w:t>
      </w:r>
      <w:r>
        <w:rPr>
          <w:spacing w:val="-12"/>
          <w:w w:val="105"/>
        </w:rPr>
        <w:t> </w:t>
      </w:r>
      <w:r>
        <w:rPr>
          <w:w w:val="105"/>
        </w:rPr>
        <w:t>que</w:t>
      </w:r>
      <w:r>
        <w:rPr>
          <w:spacing w:val="-12"/>
          <w:w w:val="105"/>
        </w:rPr>
        <w:t> </w:t>
      </w:r>
      <w:r>
        <w:rPr>
          <w:w w:val="105"/>
        </w:rPr>
        <w:t>se le</w:t>
      </w:r>
      <w:r>
        <w:rPr>
          <w:spacing w:val="-8"/>
          <w:w w:val="105"/>
        </w:rPr>
        <w:t> </w:t>
      </w:r>
      <w:r>
        <w:rPr>
          <w:w w:val="105"/>
        </w:rPr>
        <w:t>da</w:t>
      </w:r>
      <w:r>
        <w:rPr>
          <w:spacing w:val="-8"/>
          <w:w w:val="105"/>
        </w:rPr>
        <w:t> </w:t>
      </w:r>
      <w:r>
        <w:rPr>
          <w:w w:val="105"/>
        </w:rPr>
        <w:t>a</w:t>
      </w:r>
      <w:r>
        <w:rPr>
          <w:spacing w:val="-8"/>
          <w:w w:val="105"/>
        </w:rPr>
        <w:t> </w:t>
      </w:r>
      <w:r>
        <w:rPr>
          <w:w w:val="105"/>
        </w:rPr>
        <w:t>las</w:t>
      </w:r>
      <w:r>
        <w:rPr>
          <w:spacing w:val="-8"/>
          <w:w w:val="105"/>
        </w:rPr>
        <w:t> </w:t>
      </w:r>
      <w:r>
        <w:rPr>
          <w:w w:val="105"/>
        </w:rPr>
        <w:t>situaciones</w:t>
      </w:r>
      <w:r>
        <w:rPr>
          <w:spacing w:val="-8"/>
          <w:w w:val="105"/>
        </w:rPr>
        <w:t> </w:t>
      </w:r>
      <w:r>
        <w:rPr>
          <w:w w:val="105"/>
        </w:rPr>
        <w:t>incómodas.</w:t>
      </w:r>
      <w:r>
        <w:rPr>
          <w:spacing w:val="-8"/>
          <w:w w:val="105"/>
        </w:rPr>
        <w:t> </w:t>
      </w:r>
      <w:r>
        <w:rPr>
          <w:w w:val="105"/>
        </w:rPr>
        <w:t>Hay</w:t>
      </w:r>
      <w:r>
        <w:rPr>
          <w:spacing w:val="-8"/>
          <w:w w:val="105"/>
        </w:rPr>
        <w:t> </w:t>
      </w:r>
      <w:r>
        <w:rPr>
          <w:w w:val="105"/>
        </w:rPr>
        <w:t>una</w:t>
      </w:r>
      <w:r>
        <w:rPr>
          <w:spacing w:val="-8"/>
          <w:w w:val="105"/>
        </w:rPr>
        <w:t> </w:t>
      </w:r>
      <w:r>
        <w:rPr>
          <w:w w:val="105"/>
        </w:rPr>
        <w:t>gran</w:t>
      </w:r>
      <w:r>
        <w:rPr>
          <w:spacing w:val="-8"/>
          <w:w w:val="105"/>
        </w:rPr>
        <w:t> </w:t>
      </w:r>
      <w:r>
        <w:rPr>
          <w:w w:val="105"/>
        </w:rPr>
        <w:t>presión</w:t>
      </w:r>
      <w:r>
        <w:rPr>
          <w:spacing w:val="-8"/>
          <w:w w:val="105"/>
        </w:rPr>
        <w:t> </w:t>
      </w:r>
      <w:r>
        <w:rPr>
          <w:w w:val="105"/>
        </w:rPr>
        <w:t>para</w:t>
      </w:r>
      <w:r>
        <w:rPr>
          <w:spacing w:val="-8"/>
          <w:w w:val="105"/>
        </w:rPr>
        <w:t> </w:t>
      </w:r>
      <w:r>
        <w:rPr>
          <w:w w:val="105"/>
        </w:rPr>
        <w:t>callar</w:t>
      </w:r>
      <w:r>
        <w:rPr>
          <w:spacing w:val="-8"/>
          <w:w w:val="105"/>
        </w:rPr>
        <w:t> </w:t>
      </w:r>
      <w:r>
        <w:rPr>
          <w:w w:val="105"/>
        </w:rPr>
        <w:t>y</w:t>
      </w:r>
      <w:r>
        <w:rPr>
          <w:spacing w:val="-8"/>
          <w:w w:val="105"/>
        </w:rPr>
        <w:t> </w:t>
      </w:r>
      <w:r>
        <w:rPr>
          <w:w w:val="105"/>
        </w:rPr>
        <w:t>ver.</w:t>
      </w:r>
      <w:r>
        <w:rPr>
          <w:spacing w:val="-8"/>
          <w:w w:val="105"/>
        </w:rPr>
        <w:t> </w:t>
      </w:r>
      <w:r>
        <w:rPr>
          <w:w w:val="105"/>
        </w:rPr>
        <w:t>Todo esto se arguye bajo la idea de que ante los ojos de mi compañero, sigo siendo considerado un aprendiz. Se llega el momento en que me rehuso a seguir esa práctica,</w:t>
      </w:r>
      <w:r>
        <w:rPr>
          <w:spacing w:val="-9"/>
          <w:w w:val="105"/>
        </w:rPr>
        <w:t> </w:t>
      </w:r>
      <w:r>
        <w:rPr>
          <w:w w:val="105"/>
        </w:rPr>
        <w:t>y</w:t>
      </w:r>
      <w:r>
        <w:rPr>
          <w:spacing w:val="-9"/>
          <w:w w:val="105"/>
        </w:rPr>
        <w:t> </w:t>
      </w:r>
      <w:r>
        <w:rPr>
          <w:w w:val="105"/>
        </w:rPr>
        <w:t>alzo</w:t>
      </w:r>
      <w:r>
        <w:rPr>
          <w:spacing w:val="-9"/>
          <w:w w:val="105"/>
        </w:rPr>
        <w:t> </w:t>
      </w:r>
      <w:r>
        <w:rPr>
          <w:w w:val="105"/>
        </w:rPr>
        <w:t>mi</w:t>
      </w:r>
      <w:r>
        <w:rPr>
          <w:spacing w:val="-9"/>
          <w:w w:val="105"/>
        </w:rPr>
        <w:t> </w:t>
      </w:r>
      <w:r>
        <w:rPr>
          <w:w w:val="105"/>
        </w:rPr>
        <w:t>voz</w:t>
      </w:r>
      <w:r>
        <w:rPr>
          <w:spacing w:val="-9"/>
          <w:w w:val="105"/>
        </w:rPr>
        <w:t> </w:t>
      </w:r>
      <w:r>
        <w:rPr>
          <w:w w:val="105"/>
        </w:rPr>
        <w:t>en</w:t>
      </w:r>
      <w:r>
        <w:rPr>
          <w:spacing w:val="-9"/>
          <w:w w:val="105"/>
        </w:rPr>
        <w:t> </w:t>
      </w:r>
      <w:r>
        <w:rPr>
          <w:w w:val="105"/>
        </w:rPr>
        <w:t>los</w:t>
      </w:r>
      <w:r>
        <w:rPr>
          <w:spacing w:val="-9"/>
          <w:w w:val="105"/>
        </w:rPr>
        <w:t> </w:t>
      </w:r>
      <w:r>
        <w:rPr>
          <w:w w:val="105"/>
        </w:rPr>
        <w:t>momentos</w:t>
      </w:r>
      <w:r>
        <w:rPr>
          <w:spacing w:val="-9"/>
          <w:w w:val="105"/>
        </w:rPr>
        <w:t> </w:t>
      </w:r>
      <w:r>
        <w:rPr>
          <w:w w:val="105"/>
        </w:rPr>
        <w:t>que</w:t>
      </w:r>
      <w:r>
        <w:rPr>
          <w:spacing w:val="-9"/>
          <w:w w:val="105"/>
        </w:rPr>
        <w:t> </w:t>
      </w:r>
      <w:r>
        <w:rPr>
          <w:w w:val="105"/>
        </w:rPr>
        <w:t>estoy</w:t>
      </w:r>
      <w:r>
        <w:rPr>
          <w:spacing w:val="-9"/>
          <w:w w:val="105"/>
        </w:rPr>
        <w:t> </w:t>
      </w:r>
      <w:r>
        <w:rPr>
          <w:w w:val="105"/>
        </w:rPr>
        <w:t>en</w:t>
      </w:r>
      <w:r>
        <w:rPr>
          <w:spacing w:val="-9"/>
          <w:w w:val="105"/>
        </w:rPr>
        <w:t> </w:t>
      </w:r>
      <w:r>
        <w:rPr>
          <w:w w:val="105"/>
        </w:rPr>
        <w:t>desacuerdo.</w:t>
      </w:r>
      <w:r>
        <w:rPr>
          <w:spacing w:val="-9"/>
          <w:w w:val="105"/>
        </w:rPr>
        <w:t> </w:t>
      </w:r>
      <w:r>
        <w:rPr>
          <w:w w:val="105"/>
        </w:rPr>
        <w:t>Por</w:t>
      </w:r>
      <w:r>
        <w:rPr>
          <w:spacing w:val="-9"/>
          <w:w w:val="105"/>
        </w:rPr>
        <w:t> </w:t>
      </w:r>
      <w:r>
        <w:rPr>
          <w:w w:val="105"/>
        </w:rPr>
        <w:t>ejemplo, mi</w:t>
      </w:r>
      <w:r>
        <w:rPr>
          <w:spacing w:val="-13"/>
          <w:w w:val="105"/>
        </w:rPr>
        <w:t> </w:t>
      </w:r>
      <w:r>
        <w:rPr>
          <w:w w:val="105"/>
        </w:rPr>
        <w:t>pareja</w:t>
      </w:r>
      <w:r>
        <w:rPr>
          <w:spacing w:val="-13"/>
          <w:w w:val="105"/>
        </w:rPr>
        <w:t> </w:t>
      </w:r>
      <w:r>
        <w:rPr>
          <w:w w:val="105"/>
        </w:rPr>
        <w:t>se</w:t>
      </w:r>
      <w:r>
        <w:rPr>
          <w:spacing w:val="-13"/>
          <w:w w:val="105"/>
        </w:rPr>
        <w:t> </w:t>
      </w:r>
      <w:r>
        <w:rPr>
          <w:w w:val="105"/>
        </w:rPr>
        <w:t>desaparece</w:t>
      </w:r>
      <w:r>
        <w:rPr>
          <w:spacing w:val="-13"/>
          <w:w w:val="105"/>
        </w:rPr>
        <w:t> </w:t>
      </w:r>
      <w:r>
        <w:rPr>
          <w:w w:val="105"/>
        </w:rPr>
        <w:t>por</w:t>
      </w:r>
      <w:r>
        <w:rPr>
          <w:spacing w:val="-13"/>
          <w:w w:val="105"/>
        </w:rPr>
        <w:t> </w:t>
      </w:r>
      <w:r>
        <w:rPr>
          <w:w w:val="105"/>
        </w:rPr>
        <w:t>momentos.</w:t>
      </w:r>
      <w:r>
        <w:rPr>
          <w:spacing w:val="-13"/>
          <w:w w:val="105"/>
        </w:rPr>
        <w:t> </w:t>
      </w:r>
      <w:r>
        <w:rPr>
          <w:w w:val="105"/>
        </w:rPr>
        <w:t>En</w:t>
      </w:r>
      <w:r>
        <w:rPr>
          <w:spacing w:val="-13"/>
          <w:w w:val="105"/>
        </w:rPr>
        <w:t> </w:t>
      </w:r>
      <w:r>
        <w:rPr>
          <w:w w:val="105"/>
        </w:rPr>
        <w:t>un</w:t>
      </w:r>
      <w:r>
        <w:rPr>
          <w:spacing w:val="-13"/>
          <w:w w:val="105"/>
        </w:rPr>
        <w:t> </w:t>
      </w:r>
      <w:r>
        <w:rPr>
          <w:w w:val="105"/>
        </w:rPr>
        <w:t>corto</w:t>
      </w:r>
      <w:r>
        <w:rPr>
          <w:spacing w:val="-13"/>
          <w:w w:val="105"/>
        </w:rPr>
        <w:t> </w:t>
      </w:r>
      <w:r>
        <w:rPr>
          <w:w w:val="105"/>
        </w:rPr>
        <w:t>período</w:t>
      </w:r>
      <w:r>
        <w:rPr>
          <w:spacing w:val="-13"/>
          <w:w w:val="105"/>
        </w:rPr>
        <w:t> </w:t>
      </w:r>
      <w:r>
        <w:rPr>
          <w:w w:val="105"/>
        </w:rPr>
        <w:t>de</w:t>
      </w:r>
      <w:r>
        <w:rPr>
          <w:spacing w:val="-13"/>
          <w:w w:val="105"/>
        </w:rPr>
        <w:t> </w:t>
      </w:r>
      <w:r>
        <w:rPr>
          <w:w w:val="105"/>
        </w:rPr>
        <w:t>tiempo</w:t>
      </w:r>
      <w:r>
        <w:rPr>
          <w:spacing w:val="-13"/>
          <w:w w:val="105"/>
        </w:rPr>
        <w:t> </w:t>
      </w:r>
      <w:r>
        <w:rPr>
          <w:w w:val="105"/>
        </w:rPr>
        <w:t>regresa con</w:t>
      </w:r>
      <w:r>
        <w:rPr>
          <w:spacing w:val="-14"/>
          <w:w w:val="105"/>
        </w:rPr>
        <w:t> </w:t>
      </w:r>
      <w:r>
        <w:rPr>
          <w:w w:val="105"/>
        </w:rPr>
        <w:t>dinero</w:t>
      </w:r>
      <w:r>
        <w:rPr>
          <w:spacing w:val="-14"/>
          <w:w w:val="105"/>
        </w:rPr>
        <w:t> </w:t>
      </w:r>
      <w:r>
        <w:rPr>
          <w:w w:val="105"/>
        </w:rPr>
        <w:t>y</w:t>
      </w:r>
      <w:r>
        <w:rPr>
          <w:spacing w:val="-14"/>
          <w:w w:val="105"/>
        </w:rPr>
        <w:t> </w:t>
      </w:r>
      <w:r>
        <w:rPr>
          <w:w w:val="105"/>
        </w:rPr>
        <w:t>algunas</w:t>
      </w:r>
      <w:r>
        <w:rPr>
          <w:spacing w:val="-14"/>
          <w:w w:val="105"/>
        </w:rPr>
        <w:t> </w:t>
      </w:r>
      <w:r>
        <w:rPr>
          <w:w w:val="105"/>
        </w:rPr>
        <w:t>cosas</w:t>
      </w:r>
      <w:r>
        <w:rPr>
          <w:spacing w:val="-15"/>
          <w:w w:val="105"/>
        </w:rPr>
        <w:t> </w:t>
      </w:r>
      <w:r>
        <w:rPr>
          <w:w w:val="105"/>
        </w:rPr>
        <w:t>en</w:t>
      </w:r>
      <w:r>
        <w:rPr>
          <w:spacing w:val="-14"/>
          <w:w w:val="105"/>
        </w:rPr>
        <w:t> </w:t>
      </w:r>
      <w:r>
        <w:rPr>
          <w:w w:val="105"/>
        </w:rPr>
        <w:t>especie.</w:t>
      </w:r>
      <w:r>
        <w:rPr>
          <w:spacing w:val="-14"/>
          <w:w w:val="105"/>
        </w:rPr>
        <w:t> </w:t>
      </w:r>
      <w:r>
        <w:rPr>
          <w:w w:val="105"/>
        </w:rPr>
        <w:t>Me</w:t>
      </w:r>
      <w:r>
        <w:rPr>
          <w:spacing w:val="-14"/>
          <w:w w:val="105"/>
        </w:rPr>
        <w:t> </w:t>
      </w:r>
      <w:r>
        <w:rPr>
          <w:w w:val="105"/>
        </w:rPr>
        <w:t>dice</w:t>
      </w:r>
      <w:r>
        <w:rPr>
          <w:spacing w:val="-14"/>
          <w:w w:val="105"/>
        </w:rPr>
        <w:t> </w:t>
      </w:r>
      <w:r>
        <w:rPr>
          <w:w w:val="105"/>
        </w:rPr>
        <w:t>que</w:t>
      </w:r>
      <w:r>
        <w:rPr>
          <w:spacing w:val="-14"/>
          <w:w w:val="105"/>
        </w:rPr>
        <w:t> </w:t>
      </w:r>
      <w:r>
        <w:rPr>
          <w:w w:val="105"/>
        </w:rPr>
        <w:t>hay</w:t>
      </w:r>
      <w:r>
        <w:rPr>
          <w:spacing w:val="-14"/>
          <w:w w:val="105"/>
        </w:rPr>
        <w:t> </w:t>
      </w:r>
      <w:r>
        <w:rPr>
          <w:w w:val="105"/>
        </w:rPr>
        <w:t>que</w:t>
      </w:r>
      <w:r>
        <w:rPr>
          <w:spacing w:val="-14"/>
          <w:w w:val="105"/>
        </w:rPr>
        <w:t> </w:t>
      </w:r>
      <w:r>
        <w:rPr>
          <w:w w:val="105"/>
        </w:rPr>
        <w:t>compartir</w:t>
      </w:r>
      <w:r>
        <w:rPr>
          <w:spacing w:val="-14"/>
          <w:w w:val="105"/>
        </w:rPr>
        <w:t> </w:t>
      </w:r>
      <w:r>
        <w:rPr>
          <w:w w:val="105"/>
        </w:rPr>
        <w:t>en</w:t>
      </w:r>
      <w:r>
        <w:rPr>
          <w:spacing w:val="-14"/>
          <w:w w:val="105"/>
        </w:rPr>
        <w:t> </w:t>
      </w:r>
      <w:r>
        <w:rPr>
          <w:w w:val="105"/>
        </w:rPr>
        <w:t>partes iguales tanto el dinero como las cosas. Le digo abiertamente que rechazo la propuesta. Me observa con una mirada profunda, y me dice: “sabes que aquí las cosas no se hacen así. Somos compañeros y compartimos todo.” Le digo múltiples</w:t>
      </w:r>
      <w:r>
        <w:rPr>
          <w:spacing w:val="-5"/>
          <w:w w:val="105"/>
        </w:rPr>
        <w:t> </w:t>
      </w:r>
      <w:r>
        <w:rPr>
          <w:w w:val="105"/>
        </w:rPr>
        <w:t>veces</w:t>
      </w:r>
      <w:r>
        <w:rPr>
          <w:spacing w:val="-5"/>
          <w:w w:val="105"/>
        </w:rPr>
        <w:t> </w:t>
      </w:r>
      <w:r>
        <w:rPr>
          <w:w w:val="105"/>
        </w:rPr>
        <w:t>que</w:t>
      </w:r>
      <w:r>
        <w:rPr>
          <w:spacing w:val="-5"/>
          <w:w w:val="105"/>
        </w:rPr>
        <w:t> </w:t>
      </w:r>
      <w:r>
        <w:rPr>
          <w:w w:val="105"/>
        </w:rPr>
        <w:t>yo</w:t>
      </w:r>
      <w:r>
        <w:rPr>
          <w:spacing w:val="-5"/>
          <w:w w:val="105"/>
        </w:rPr>
        <w:t> </w:t>
      </w:r>
      <w:r>
        <w:rPr>
          <w:w w:val="105"/>
        </w:rPr>
        <w:t>en</w:t>
      </w:r>
      <w:r>
        <w:rPr>
          <w:spacing w:val="-5"/>
          <w:w w:val="105"/>
        </w:rPr>
        <w:t> </w:t>
      </w:r>
      <w:r>
        <w:rPr>
          <w:w w:val="105"/>
        </w:rPr>
        <w:t>lo</w:t>
      </w:r>
      <w:r>
        <w:rPr>
          <w:spacing w:val="-5"/>
          <w:w w:val="105"/>
        </w:rPr>
        <w:t> </w:t>
      </w:r>
      <w:r>
        <w:rPr>
          <w:w w:val="105"/>
        </w:rPr>
        <w:t>particular</w:t>
      </w:r>
      <w:r>
        <w:rPr>
          <w:spacing w:val="-5"/>
          <w:w w:val="105"/>
        </w:rPr>
        <w:t> </w:t>
      </w:r>
      <w:r>
        <w:rPr>
          <w:w w:val="105"/>
        </w:rPr>
        <w:t>no</w:t>
      </w:r>
      <w:r>
        <w:rPr>
          <w:spacing w:val="-5"/>
          <w:w w:val="105"/>
        </w:rPr>
        <w:t> </w:t>
      </w:r>
      <w:r>
        <w:rPr>
          <w:w w:val="105"/>
        </w:rPr>
        <w:t>hago</w:t>
      </w:r>
      <w:r>
        <w:rPr>
          <w:spacing w:val="-5"/>
          <w:w w:val="105"/>
        </w:rPr>
        <w:t> </w:t>
      </w:r>
      <w:r>
        <w:rPr>
          <w:w w:val="105"/>
        </w:rPr>
        <w:t>las</w:t>
      </w:r>
      <w:r>
        <w:rPr>
          <w:spacing w:val="-5"/>
          <w:w w:val="105"/>
        </w:rPr>
        <w:t> </w:t>
      </w:r>
      <w:r>
        <w:rPr>
          <w:w w:val="105"/>
        </w:rPr>
        <w:t>cosas</w:t>
      </w:r>
      <w:r>
        <w:rPr>
          <w:spacing w:val="-5"/>
          <w:w w:val="105"/>
        </w:rPr>
        <w:t> </w:t>
      </w:r>
      <w:r>
        <w:rPr>
          <w:w w:val="105"/>
        </w:rPr>
        <w:t>así.</w:t>
      </w:r>
      <w:r>
        <w:rPr>
          <w:spacing w:val="-5"/>
          <w:w w:val="105"/>
        </w:rPr>
        <w:t> </w:t>
      </w:r>
      <w:r>
        <w:rPr>
          <w:w w:val="105"/>
        </w:rPr>
        <w:t>Pasan</w:t>
      </w:r>
      <w:r>
        <w:rPr>
          <w:spacing w:val="-5"/>
          <w:w w:val="105"/>
        </w:rPr>
        <w:t> </w:t>
      </w:r>
      <w:r>
        <w:rPr>
          <w:w w:val="105"/>
        </w:rPr>
        <w:t>semanas,</w:t>
      </w:r>
      <w:r>
        <w:rPr>
          <w:spacing w:val="-5"/>
          <w:w w:val="105"/>
        </w:rPr>
        <w:t> </w:t>
      </w:r>
      <w:r>
        <w:rPr>
          <w:w w:val="105"/>
        </w:rPr>
        <w:t>y me</w:t>
      </w:r>
      <w:r>
        <w:rPr>
          <w:spacing w:val="-16"/>
          <w:w w:val="105"/>
        </w:rPr>
        <w:t> </w:t>
      </w:r>
      <w:r>
        <w:rPr>
          <w:w w:val="105"/>
        </w:rPr>
        <w:t>resisto</w:t>
      </w:r>
      <w:r>
        <w:rPr>
          <w:spacing w:val="-16"/>
          <w:w w:val="105"/>
        </w:rPr>
        <w:t> </w:t>
      </w:r>
      <w:r>
        <w:rPr>
          <w:w w:val="105"/>
        </w:rPr>
        <w:t>a</w:t>
      </w:r>
      <w:r>
        <w:rPr>
          <w:spacing w:val="-16"/>
          <w:w w:val="105"/>
        </w:rPr>
        <w:t> </w:t>
      </w:r>
      <w:r>
        <w:rPr>
          <w:w w:val="105"/>
        </w:rPr>
        <w:t>la</w:t>
      </w:r>
      <w:r>
        <w:rPr>
          <w:spacing w:val="-16"/>
          <w:w w:val="105"/>
        </w:rPr>
        <w:t> </w:t>
      </w:r>
      <w:r>
        <w:rPr>
          <w:w w:val="105"/>
        </w:rPr>
        <w:t>idea</w:t>
      </w:r>
      <w:r>
        <w:rPr>
          <w:spacing w:val="-16"/>
          <w:w w:val="105"/>
        </w:rPr>
        <w:t> </w:t>
      </w:r>
      <w:r>
        <w:rPr>
          <w:w w:val="105"/>
        </w:rPr>
        <w:t>de</w:t>
      </w:r>
      <w:r>
        <w:rPr>
          <w:spacing w:val="-16"/>
          <w:w w:val="105"/>
        </w:rPr>
        <w:t> </w:t>
      </w:r>
      <w:r>
        <w:rPr>
          <w:w w:val="105"/>
        </w:rPr>
        <w:t>ceder.</w:t>
      </w:r>
      <w:r>
        <w:rPr>
          <w:spacing w:val="-16"/>
          <w:w w:val="105"/>
        </w:rPr>
        <w:t> </w:t>
      </w:r>
      <w:r>
        <w:rPr>
          <w:w w:val="105"/>
        </w:rPr>
        <w:t>Se</w:t>
      </w:r>
      <w:r>
        <w:rPr>
          <w:spacing w:val="-16"/>
          <w:w w:val="105"/>
        </w:rPr>
        <w:t> </w:t>
      </w:r>
      <w:r>
        <w:rPr>
          <w:w w:val="105"/>
        </w:rPr>
        <w:t>corre</w:t>
      </w:r>
      <w:r>
        <w:rPr>
          <w:spacing w:val="-16"/>
          <w:w w:val="105"/>
        </w:rPr>
        <w:t> </w:t>
      </w:r>
      <w:r>
        <w:rPr>
          <w:w w:val="105"/>
        </w:rPr>
        <w:t>la</w:t>
      </w:r>
      <w:r>
        <w:rPr>
          <w:spacing w:val="-16"/>
          <w:w w:val="105"/>
        </w:rPr>
        <w:t> </w:t>
      </w:r>
      <w:r>
        <w:rPr>
          <w:w w:val="105"/>
        </w:rPr>
        <w:t>voz</w:t>
      </w:r>
      <w:r>
        <w:rPr>
          <w:spacing w:val="-16"/>
          <w:w w:val="105"/>
        </w:rPr>
        <w:t> </w:t>
      </w:r>
      <w:r>
        <w:rPr>
          <w:w w:val="105"/>
        </w:rPr>
        <w:t>por</w:t>
      </w:r>
      <w:r>
        <w:rPr>
          <w:spacing w:val="-16"/>
          <w:w w:val="105"/>
        </w:rPr>
        <w:t> </w:t>
      </w:r>
      <w:r>
        <w:rPr>
          <w:w w:val="105"/>
        </w:rPr>
        <w:t>toda</w:t>
      </w:r>
      <w:r>
        <w:rPr>
          <w:spacing w:val="-16"/>
          <w:w w:val="105"/>
        </w:rPr>
        <w:t> </w:t>
      </w:r>
      <w:r>
        <w:rPr>
          <w:w w:val="105"/>
        </w:rPr>
        <w:t>la</w:t>
      </w:r>
      <w:r>
        <w:rPr>
          <w:spacing w:val="-16"/>
          <w:w w:val="105"/>
        </w:rPr>
        <w:t> </w:t>
      </w:r>
      <w:r>
        <w:rPr>
          <w:w w:val="105"/>
        </w:rPr>
        <w:t>corporación</w:t>
      </w:r>
      <w:r>
        <w:rPr>
          <w:spacing w:val="-16"/>
          <w:w w:val="105"/>
        </w:rPr>
        <w:t> </w:t>
      </w:r>
      <w:r>
        <w:rPr>
          <w:w w:val="105"/>
        </w:rPr>
        <w:t>de</w:t>
      </w:r>
      <w:r>
        <w:rPr>
          <w:spacing w:val="-16"/>
          <w:w w:val="105"/>
        </w:rPr>
        <w:t> </w:t>
      </w:r>
      <w:r>
        <w:rPr>
          <w:w w:val="105"/>
        </w:rPr>
        <w:t>mi</w:t>
      </w:r>
      <w:r>
        <w:rPr>
          <w:spacing w:val="-16"/>
          <w:w w:val="105"/>
        </w:rPr>
        <w:t> </w:t>
      </w:r>
      <w:r>
        <w:rPr>
          <w:w w:val="105"/>
        </w:rPr>
        <w:t>modo de actuar y trabajar en la calle. A los ojos de mis pares, no soy una persona de confiar. Muy pocos quieren trabajar conmigo. Unos sospechan de mi lealtad a la</w:t>
      </w:r>
      <w:r>
        <w:rPr>
          <w:spacing w:val="-5"/>
          <w:w w:val="105"/>
        </w:rPr>
        <w:t> </w:t>
      </w:r>
      <w:r>
        <w:rPr>
          <w:w w:val="105"/>
        </w:rPr>
        <w:t>forma</w:t>
      </w:r>
      <w:r>
        <w:rPr>
          <w:spacing w:val="-5"/>
          <w:w w:val="105"/>
        </w:rPr>
        <w:t> </w:t>
      </w:r>
      <w:r>
        <w:rPr>
          <w:w w:val="105"/>
        </w:rPr>
        <w:t>en</w:t>
      </w:r>
      <w:r>
        <w:rPr>
          <w:spacing w:val="-5"/>
          <w:w w:val="105"/>
        </w:rPr>
        <w:t> </w:t>
      </w:r>
      <w:r>
        <w:rPr>
          <w:w w:val="105"/>
        </w:rPr>
        <w:t>que</w:t>
      </w:r>
      <w:r>
        <w:rPr>
          <w:spacing w:val="-5"/>
          <w:w w:val="105"/>
        </w:rPr>
        <w:t> </w:t>
      </w:r>
      <w:r>
        <w:rPr>
          <w:w w:val="105"/>
        </w:rPr>
        <w:t>se</w:t>
      </w:r>
      <w:r>
        <w:rPr>
          <w:spacing w:val="-5"/>
          <w:w w:val="105"/>
        </w:rPr>
        <w:t> </w:t>
      </w:r>
      <w:r>
        <w:rPr>
          <w:w w:val="105"/>
        </w:rPr>
        <w:t>trabaja</w:t>
      </w:r>
      <w:r>
        <w:rPr>
          <w:spacing w:val="-5"/>
          <w:w w:val="105"/>
        </w:rPr>
        <w:t> </w:t>
      </w:r>
      <w:r>
        <w:rPr>
          <w:w w:val="105"/>
        </w:rPr>
        <w:t>aquí.</w:t>
      </w:r>
      <w:r>
        <w:rPr>
          <w:spacing w:val="-5"/>
          <w:w w:val="105"/>
        </w:rPr>
        <w:t> </w:t>
      </w:r>
      <w:r>
        <w:rPr>
          <w:w w:val="105"/>
        </w:rPr>
        <w:t>Otros</w:t>
      </w:r>
      <w:r>
        <w:rPr>
          <w:spacing w:val="-5"/>
          <w:w w:val="105"/>
        </w:rPr>
        <w:t> </w:t>
      </w:r>
      <w:r>
        <w:rPr>
          <w:w w:val="105"/>
        </w:rPr>
        <w:t>de</w:t>
      </w:r>
      <w:r>
        <w:rPr>
          <w:spacing w:val="-5"/>
          <w:w w:val="105"/>
        </w:rPr>
        <w:t> </w:t>
      </w:r>
      <w:r>
        <w:rPr>
          <w:w w:val="105"/>
        </w:rPr>
        <w:t>plano</w:t>
      </w:r>
      <w:r>
        <w:rPr>
          <w:spacing w:val="-5"/>
          <w:w w:val="105"/>
        </w:rPr>
        <w:t> </w:t>
      </w:r>
      <w:r>
        <w:rPr>
          <w:w w:val="105"/>
        </w:rPr>
        <w:t>temen</w:t>
      </w:r>
      <w:r>
        <w:rPr>
          <w:spacing w:val="-5"/>
          <w:w w:val="105"/>
        </w:rPr>
        <w:t> </w:t>
      </w:r>
      <w:r>
        <w:rPr>
          <w:w w:val="105"/>
        </w:rPr>
        <w:t>que</w:t>
      </w:r>
      <w:r>
        <w:rPr>
          <w:spacing w:val="-5"/>
          <w:w w:val="105"/>
        </w:rPr>
        <w:t> </w:t>
      </w:r>
      <w:r>
        <w:rPr>
          <w:w w:val="105"/>
        </w:rPr>
        <w:t>los</w:t>
      </w:r>
      <w:r>
        <w:rPr>
          <w:spacing w:val="-5"/>
          <w:w w:val="105"/>
        </w:rPr>
        <w:t> </w:t>
      </w:r>
      <w:r>
        <w:rPr>
          <w:w w:val="105"/>
        </w:rPr>
        <w:t>denuncie.</w:t>
      </w:r>
    </w:p>
    <w:p>
      <w:pPr>
        <w:spacing w:after="0" w:line="273"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Ayala Anguiano y Martí (1978), por ejemplo, encuentran en su investigación que la presencia de policías honestos no es una excepción. Los hay, y en gran cantidad. Sin embargo, el caso que presentan tiene matices trágicos. En su artículo, los periodistas describen de una forma gráfica como policías honestos en su embate por combatir la corrupción endémica de la institución</w:t>
      </w:r>
      <w:r>
        <w:rPr>
          <w:spacing w:val="-8"/>
          <w:w w:val="105"/>
        </w:rPr>
        <w:t> </w:t>
      </w:r>
      <w:r>
        <w:rPr>
          <w:w w:val="105"/>
        </w:rPr>
        <w:t>basado</w:t>
      </w:r>
      <w:r>
        <w:rPr>
          <w:spacing w:val="-8"/>
          <w:w w:val="105"/>
        </w:rPr>
        <w:t> </w:t>
      </w:r>
      <w:r>
        <w:rPr>
          <w:w w:val="105"/>
        </w:rPr>
        <w:t>en</w:t>
      </w:r>
      <w:r>
        <w:rPr>
          <w:spacing w:val="-8"/>
          <w:w w:val="105"/>
        </w:rPr>
        <w:t> </w:t>
      </w:r>
      <w:r>
        <w:rPr>
          <w:w w:val="105"/>
        </w:rPr>
        <w:t>un</w:t>
      </w:r>
      <w:r>
        <w:rPr>
          <w:spacing w:val="-8"/>
          <w:w w:val="105"/>
        </w:rPr>
        <w:t> </w:t>
      </w:r>
      <w:r>
        <w:rPr>
          <w:w w:val="105"/>
        </w:rPr>
        <w:t>modelo</w:t>
      </w:r>
      <w:r>
        <w:rPr>
          <w:spacing w:val="-8"/>
          <w:w w:val="105"/>
        </w:rPr>
        <w:t> </w:t>
      </w:r>
      <w:r>
        <w:rPr>
          <w:w w:val="105"/>
        </w:rPr>
        <w:t>de</w:t>
      </w:r>
      <w:r>
        <w:rPr>
          <w:spacing w:val="-8"/>
          <w:w w:val="105"/>
        </w:rPr>
        <w:t> </w:t>
      </w:r>
      <w:r>
        <w:rPr>
          <w:w w:val="105"/>
        </w:rPr>
        <w:t>denuncias</w:t>
      </w:r>
      <w:r>
        <w:rPr>
          <w:spacing w:val="-8"/>
          <w:w w:val="105"/>
        </w:rPr>
        <w:t> </w:t>
      </w:r>
      <w:r>
        <w:rPr>
          <w:w w:val="105"/>
        </w:rPr>
        <w:t>son</w:t>
      </w:r>
      <w:r>
        <w:rPr>
          <w:spacing w:val="-8"/>
          <w:w w:val="105"/>
        </w:rPr>
        <w:t> </w:t>
      </w:r>
      <w:r>
        <w:rPr>
          <w:w w:val="105"/>
        </w:rPr>
        <w:t>continuamente</w:t>
      </w:r>
      <w:r>
        <w:rPr>
          <w:spacing w:val="-8"/>
          <w:w w:val="105"/>
        </w:rPr>
        <w:t> </w:t>
      </w:r>
      <w:r>
        <w:rPr>
          <w:w w:val="105"/>
        </w:rPr>
        <w:t>asesinados. La</w:t>
      </w:r>
      <w:r>
        <w:rPr>
          <w:spacing w:val="-7"/>
          <w:w w:val="105"/>
        </w:rPr>
        <w:t> </w:t>
      </w:r>
      <w:r>
        <w:rPr>
          <w:w w:val="105"/>
        </w:rPr>
        <w:t>mayoría</w:t>
      </w:r>
      <w:r>
        <w:rPr>
          <w:spacing w:val="-7"/>
          <w:w w:val="105"/>
        </w:rPr>
        <w:t> </w:t>
      </w:r>
      <w:r>
        <w:rPr>
          <w:w w:val="105"/>
        </w:rPr>
        <w:t>de</w:t>
      </w:r>
      <w:r>
        <w:rPr>
          <w:spacing w:val="-7"/>
          <w:w w:val="105"/>
        </w:rPr>
        <w:t> </w:t>
      </w:r>
      <w:r>
        <w:rPr>
          <w:w w:val="105"/>
        </w:rPr>
        <w:t>las</w:t>
      </w:r>
      <w:r>
        <w:rPr>
          <w:spacing w:val="-7"/>
          <w:w w:val="105"/>
        </w:rPr>
        <w:t> </w:t>
      </w:r>
      <w:r>
        <w:rPr>
          <w:w w:val="105"/>
        </w:rPr>
        <w:t>veces,</w:t>
      </w:r>
      <w:r>
        <w:rPr>
          <w:spacing w:val="-7"/>
          <w:w w:val="105"/>
        </w:rPr>
        <w:t> </w:t>
      </w:r>
      <w:r>
        <w:rPr>
          <w:w w:val="105"/>
        </w:rPr>
        <w:t>apuntan</w:t>
      </w:r>
      <w:r>
        <w:rPr>
          <w:spacing w:val="-7"/>
          <w:w w:val="105"/>
        </w:rPr>
        <w:t> </w:t>
      </w:r>
      <w:r>
        <w:rPr>
          <w:w w:val="105"/>
        </w:rPr>
        <w:t>los</w:t>
      </w:r>
      <w:r>
        <w:rPr>
          <w:spacing w:val="-7"/>
          <w:w w:val="105"/>
        </w:rPr>
        <w:t> </w:t>
      </w:r>
      <w:r>
        <w:rPr>
          <w:w w:val="105"/>
        </w:rPr>
        <w:t>autores,</w:t>
      </w:r>
      <w:r>
        <w:rPr>
          <w:spacing w:val="-7"/>
          <w:w w:val="105"/>
        </w:rPr>
        <w:t> </w:t>
      </w:r>
      <w:r>
        <w:rPr>
          <w:w w:val="105"/>
        </w:rPr>
        <w:t>por</w:t>
      </w:r>
      <w:r>
        <w:rPr>
          <w:spacing w:val="-7"/>
          <w:w w:val="105"/>
        </w:rPr>
        <w:t> </w:t>
      </w:r>
      <w:r>
        <w:rPr>
          <w:w w:val="105"/>
        </w:rPr>
        <w:t>sus</w:t>
      </w:r>
      <w:r>
        <w:rPr>
          <w:spacing w:val="-7"/>
          <w:w w:val="105"/>
        </w:rPr>
        <w:t> </w:t>
      </w:r>
      <w:r>
        <w:rPr>
          <w:w w:val="105"/>
        </w:rPr>
        <w:t>compañeros</w:t>
      </w:r>
      <w:r>
        <w:rPr>
          <w:spacing w:val="-7"/>
          <w:w w:val="105"/>
        </w:rPr>
        <w:t> </w:t>
      </w:r>
      <w:r>
        <w:rPr>
          <w:w w:val="105"/>
        </w:rPr>
        <w:t>de</w:t>
      </w:r>
      <w:r>
        <w:rPr>
          <w:spacing w:val="-7"/>
          <w:w w:val="105"/>
        </w:rPr>
        <w:t> </w:t>
      </w:r>
      <w:r>
        <w:rPr>
          <w:w w:val="105"/>
        </w:rPr>
        <w:t>trabajo.</w:t>
      </w:r>
    </w:p>
    <w:p>
      <w:pPr>
        <w:pStyle w:val="BodyText"/>
        <w:rPr>
          <w:sz w:val="22"/>
        </w:rPr>
      </w:pPr>
    </w:p>
    <w:p>
      <w:pPr>
        <w:pStyle w:val="Heading4"/>
        <w:ind w:left="2005" w:right="2016"/>
        <w:jc w:val="center"/>
      </w:pPr>
      <w:r>
        <w:rPr/>
        <w:drawing>
          <wp:anchor distT="0" distB="0" distL="0" distR="0" allowOverlap="1" layoutInCell="1" locked="0" behindDoc="0" simplePos="0" relativeHeight="3568">
            <wp:simplePos x="0" y="0"/>
            <wp:positionH relativeFrom="page">
              <wp:posOffset>1300509</wp:posOffset>
            </wp:positionH>
            <wp:positionV relativeFrom="paragraph">
              <wp:posOffset>240861</wp:posOffset>
            </wp:positionV>
            <wp:extent cx="3232927" cy="2176272"/>
            <wp:effectExtent l="0" t="0" r="0" b="0"/>
            <wp:wrapTopAndBottom/>
            <wp:docPr id="31" name="image33.png" descr=""/>
            <wp:cNvGraphicFramePr>
              <a:graphicFrameLocks noChangeAspect="1"/>
            </wp:cNvGraphicFramePr>
            <a:graphic>
              <a:graphicData uri="http://schemas.openxmlformats.org/drawingml/2006/picture">
                <pic:pic>
                  <pic:nvPicPr>
                    <pic:cNvPr id="32" name="image33.png"/>
                    <pic:cNvPicPr/>
                  </pic:nvPicPr>
                  <pic:blipFill>
                    <a:blip r:embed="rId165" cstate="print"/>
                    <a:stretch>
                      <a:fillRect/>
                    </a:stretch>
                  </pic:blipFill>
                  <pic:spPr>
                    <a:xfrm>
                      <a:off x="0" y="0"/>
                      <a:ext cx="3232927" cy="2176272"/>
                    </a:xfrm>
                    <a:prstGeom prst="rect">
                      <a:avLst/>
                    </a:prstGeom>
                  </pic:spPr>
                </pic:pic>
              </a:graphicData>
            </a:graphic>
          </wp:anchor>
        </w:drawing>
      </w:r>
      <w:r>
        <w:rPr/>
        <w:t>Ilustración 2. Nombramiento</w:t>
      </w:r>
    </w:p>
    <w:p>
      <w:pPr>
        <w:spacing w:before="84" w:after="82"/>
        <w:ind w:left="2005" w:right="2016" w:firstLine="0"/>
        <w:jc w:val="center"/>
        <w:rPr>
          <w:rFonts w:ascii="Palatino Linotype" w:hAnsi="Palatino Linotype"/>
          <w:b/>
          <w:sz w:val="21"/>
        </w:rPr>
      </w:pPr>
      <w:r>
        <w:rPr>
          <w:rFonts w:ascii="Palatino Linotype" w:hAnsi="Palatino Linotype"/>
          <w:b/>
          <w:sz w:val="21"/>
        </w:rPr>
        <w:t>Ilustración 3.  Credencial de Agente</w:t>
      </w:r>
    </w:p>
    <w:p>
      <w:pPr>
        <w:pStyle w:val="BodyText"/>
        <w:ind w:left="971"/>
        <w:rPr>
          <w:rFonts w:ascii="Palatino Linotype"/>
          <w:sz w:val="20"/>
        </w:rPr>
      </w:pPr>
      <w:r>
        <w:rPr>
          <w:rFonts w:ascii="Palatino Linotype"/>
          <w:sz w:val="20"/>
        </w:rPr>
        <w:drawing>
          <wp:inline distT="0" distB="0" distL="0" distR="0">
            <wp:extent cx="3452585" cy="2166270"/>
            <wp:effectExtent l="0" t="0" r="0" b="0"/>
            <wp:docPr id="33" name="image34.png" descr=""/>
            <wp:cNvGraphicFramePr>
              <a:graphicFrameLocks noChangeAspect="1"/>
            </wp:cNvGraphicFramePr>
            <a:graphic>
              <a:graphicData uri="http://schemas.openxmlformats.org/drawingml/2006/picture">
                <pic:pic>
                  <pic:nvPicPr>
                    <pic:cNvPr id="34" name="image34.png"/>
                    <pic:cNvPicPr/>
                  </pic:nvPicPr>
                  <pic:blipFill>
                    <a:blip r:embed="rId166" cstate="print"/>
                    <a:stretch>
                      <a:fillRect/>
                    </a:stretch>
                  </pic:blipFill>
                  <pic:spPr>
                    <a:xfrm>
                      <a:off x="0" y="0"/>
                      <a:ext cx="3452585" cy="2166270"/>
                    </a:xfrm>
                    <a:prstGeom prst="rect">
                      <a:avLst/>
                    </a:prstGeom>
                  </pic:spPr>
                </pic:pic>
              </a:graphicData>
            </a:graphic>
          </wp:inline>
        </w:drawing>
      </w:r>
      <w:r>
        <w:rPr>
          <w:rFonts w:ascii="Palatino Linotype"/>
          <w:sz w:val="20"/>
        </w:rPr>
      </w:r>
    </w:p>
    <w:p>
      <w:pPr>
        <w:spacing w:after="0"/>
        <w:rPr>
          <w:rFonts w:ascii="Palatino Linotype"/>
          <w:sz w:val="20"/>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rFonts w:ascii="Palatino Linotype"/>
          <w:b/>
          <w:sz w:val="20"/>
        </w:rPr>
      </w:pPr>
    </w:p>
    <w:p>
      <w:pPr>
        <w:pStyle w:val="BodyText"/>
        <w:spacing w:before="11"/>
        <w:rPr>
          <w:rFonts w:ascii="Palatino Linotype"/>
          <w:b/>
          <w:sz w:val="15"/>
        </w:rPr>
      </w:pPr>
    </w:p>
    <w:p>
      <w:pPr>
        <w:pStyle w:val="BodyText"/>
        <w:spacing w:line="261" w:lineRule="auto"/>
        <w:ind w:left="117" w:right="101" w:firstLine="850"/>
        <w:jc w:val="both"/>
      </w:pPr>
      <w:r>
        <w:rPr/>
        <w:pict>
          <v:rect style="position:absolute;margin-left:407.438995pt;margin-top:-53.799843pt;width:26.262pt;height:26.262pt;mso-position-horizontal-relative:page;mso-position-vertical-relative:paragraph;z-index:-228040" filled="true" fillcolor="#9d9d9c" stroked="false">
            <v:fill type="solid"/>
            <w10:wrap type="none"/>
          </v:rect>
        </w:pict>
      </w:r>
      <w:r>
        <w:rPr/>
        <w:t>La lección es dura para aquellos policías íntegros. Aprenden en el camino que muchas veces la parábola de un policía moralizador se traduce, de acuerdo a Ayala Anguiano y Martí en “una carga de plomo en las entrañas”  (Ayala </w:t>
      </w:r>
      <w:r>
        <w:rPr>
          <w:rFonts w:ascii="Palatino Linotype" w:hAnsi="Palatino Linotype"/>
          <w:i/>
        </w:rPr>
        <w:t>et al, </w:t>
      </w:r>
      <w:r>
        <w:rPr/>
        <w:t>1978: 27). Contrario a la idea de la denuncia, y consiente de sus posibles consecuencias, mi estrategia se basa centralmente en la resistencia. Mi propósito es establecer y sostener una reputación intachable e incorrupta dentro de la corporación para que aquellos que difieran de mis convicciones se alejen,    y los otros que las compartan se acerquen. A raíz de la desconfianza creada       por mi conducta, muchos se niegan a trabajar conmigo. Los mandos lo notan         y me reasignan temporalmente a la estación de radio. Sumido en una terrible oscuridad laboral, permanezco en ese lugar por  un  tiempo.  Meses  después  llega circunstancialmente una oportunidad ofrecida por un comandante, se me presenta la oportunidad de trabajar para el grupo de reacción y rescate llamado “Grupo</w:t>
      </w:r>
      <w:r>
        <w:rPr>
          <w:spacing w:val="37"/>
        </w:rPr>
        <w:t> </w:t>
      </w:r>
      <w:r>
        <w:rPr/>
        <w:t>Cobra”.</w:t>
      </w:r>
      <w:r>
        <w:rPr>
          <w:spacing w:val="37"/>
        </w:rPr>
        <w:t> </w:t>
      </w:r>
      <w:r>
        <w:rPr/>
        <w:t>Mi</w:t>
      </w:r>
      <w:r>
        <w:rPr>
          <w:spacing w:val="37"/>
        </w:rPr>
        <w:t> </w:t>
      </w:r>
      <w:r>
        <w:rPr/>
        <w:t>vida</w:t>
      </w:r>
      <w:r>
        <w:rPr>
          <w:spacing w:val="37"/>
        </w:rPr>
        <w:t> </w:t>
      </w:r>
      <w:r>
        <w:rPr/>
        <w:t>laboral</w:t>
      </w:r>
      <w:r>
        <w:rPr>
          <w:spacing w:val="37"/>
        </w:rPr>
        <w:t> </w:t>
      </w:r>
      <w:r>
        <w:rPr/>
        <w:t>cambia</w:t>
      </w:r>
      <w:r>
        <w:rPr>
          <w:spacing w:val="37"/>
        </w:rPr>
        <w:t> </w:t>
      </w:r>
      <w:r>
        <w:rPr/>
        <w:t>en</w:t>
      </w:r>
      <w:r>
        <w:rPr>
          <w:spacing w:val="37"/>
        </w:rPr>
        <w:t> </w:t>
      </w:r>
      <w:r>
        <w:rPr/>
        <w:t>ese</w:t>
      </w:r>
      <w:r>
        <w:rPr>
          <w:spacing w:val="37"/>
        </w:rPr>
        <w:t> </w:t>
      </w:r>
      <w:r>
        <w:rPr/>
        <w:t>instante.</w:t>
      </w:r>
    </w:p>
    <w:p>
      <w:pPr>
        <w:pStyle w:val="BodyText"/>
        <w:spacing w:before="5"/>
        <w:rPr>
          <w:sz w:val="23"/>
        </w:rPr>
      </w:pPr>
    </w:p>
    <w:p>
      <w:pPr>
        <w:pStyle w:val="BodyText"/>
        <w:spacing w:line="264" w:lineRule="auto" w:before="1"/>
        <w:ind w:left="117" w:right="101" w:firstLine="850"/>
        <w:jc w:val="both"/>
      </w:pPr>
      <w:r>
        <w:rPr>
          <w:spacing w:val="4"/>
        </w:rPr>
        <w:t>Elcomandanteacargodeestegrupomeofrecelaopcióndetrabajarsolo, </w:t>
      </w:r>
      <w:r>
        <w:rPr>
          <w:w w:val="105"/>
        </w:rPr>
        <w:t>sin compañía. Primero en una motocicleta deportiva, después en una patrulla con insignias de la policía judicial. Me doy cuenta que este mando pertenece</w:t>
      </w:r>
      <w:r>
        <w:rPr>
          <w:spacing w:val="-15"/>
          <w:w w:val="105"/>
        </w:rPr>
        <w:t> </w:t>
      </w:r>
      <w:r>
        <w:rPr>
          <w:w w:val="105"/>
        </w:rPr>
        <w:t>a la</w:t>
      </w:r>
      <w:r>
        <w:rPr>
          <w:spacing w:val="-4"/>
          <w:w w:val="105"/>
        </w:rPr>
        <w:t> </w:t>
      </w:r>
      <w:r>
        <w:rPr>
          <w:w w:val="105"/>
        </w:rPr>
        <w:t>corriente</w:t>
      </w:r>
      <w:r>
        <w:rPr>
          <w:spacing w:val="-4"/>
          <w:w w:val="105"/>
        </w:rPr>
        <w:t> </w:t>
      </w:r>
      <w:r>
        <w:rPr>
          <w:w w:val="105"/>
        </w:rPr>
        <w:t>alternativa</w:t>
      </w:r>
      <w:r>
        <w:rPr>
          <w:spacing w:val="-4"/>
          <w:w w:val="105"/>
        </w:rPr>
        <w:t> </w:t>
      </w:r>
      <w:r>
        <w:rPr>
          <w:w w:val="105"/>
        </w:rPr>
        <w:t>de</w:t>
      </w:r>
      <w:r>
        <w:rPr>
          <w:spacing w:val="-4"/>
          <w:w w:val="105"/>
        </w:rPr>
        <w:t> </w:t>
      </w:r>
      <w:r>
        <w:rPr>
          <w:w w:val="105"/>
        </w:rPr>
        <w:t>la</w:t>
      </w:r>
      <w:r>
        <w:rPr>
          <w:spacing w:val="-4"/>
          <w:w w:val="105"/>
        </w:rPr>
        <w:t> </w:t>
      </w:r>
      <w:r>
        <w:rPr>
          <w:w w:val="105"/>
        </w:rPr>
        <w:t>nueva</w:t>
      </w:r>
      <w:r>
        <w:rPr>
          <w:spacing w:val="-4"/>
          <w:w w:val="105"/>
        </w:rPr>
        <w:t> </w:t>
      </w:r>
      <w:r>
        <w:rPr>
          <w:w w:val="105"/>
        </w:rPr>
        <w:t>policía</w:t>
      </w:r>
      <w:r>
        <w:rPr>
          <w:spacing w:val="-4"/>
          <w:w w:val="105"/>
        </w:rPr>
        <w:t> </w:t>
      </w:r>
      <w:r>
        <w:rPr>
          <w:w w:val="105"/>
        </w:rPr>
        <w:t>impulsada</w:t>
      </w:r>
      <w:r>
        <w:rPr>
          <w:spacing w:val="-4"/>
          <w:w w:val="105"/>
        </w:rPr>
        <w:t> </w:t>
      </w:r>
      <w:r>
        <w:rPr>
          <w:w w:val="105"/>
        </w:rPr>
        <w:t>por</w:t>
      </w:r>
      <w:r>
        <w:rPr>
          <w:spacing w:val="-4"/>
          <w:w w:val="105"/>
        </w:rPr>
        <w:t> </w:t>
      </w:r>
      <w:r>
        <w:rPr>
          <w:w w:val="105"/>
        </w:rPr>
        <w:t>el</w:t>
      </w:r>
      <w:r>
        <w:rPr>
          <w:spacing w:val="-4"/>
          <w:w w:val="105"/>
        </w:rPr>
        <w:t> </w:t>
      </w:r>
      <w:r>
        <w:rPr>
          <w:w w:val="105"/>
        </w:rPr>
        <w:t>Ingeniero</w:t>
      </w:r>
      <w:r>
        <w:rPr>
          <w:spacing w:val="-4"/>
          <w:w w:val="105"/>
        </w:rPr>
        <w:t> </w:t>
      </w:r>
      <w:r>
        <w:rPr>
          <w:w w:val="105"/>
        </w:rPr>
        <w:t>Hernán Guajardo.</w:t>
      </w:r>
      <w:r>
        <w:rPr>
          <w:spacing w:val="-10"/>
          <w:w w:val="105"/>
        </w:rPr>
        <w:t> </w:t>
      </w:r>
      <w:r>
        <w:rPr>
          <w:w w:val="105"/>
        </w:rPr>
        <w:t>Aquí,</w:t>
      </w:r>
      <w:r>
        <w:rPr>
          <w:spacing w:val="-10"/>
          <w:w w:val="105"/>
        </w:rPr>
        <w:t> </w:t>
      </w:r>
      <w:r>
        <w:rPr>
          <w:w w:val="105"/>
        </w:rPr>
        <w:t>la</w:t>
      </w:r>
      <w:r>
        <w:rPr>
          <w:spacing w:val="-10"/>
          <w:w w:val="105"/>
        </w:rPr>
        <w:t> </w:t>
      </w:r>
      <w:r>
        <w:rPr>
          <w:w w:val="105"/>
        </w:rPr>
        <w:t>presión</w:t>
      </w:r>
      <w:r>
        <w:rPr>
          <w:spacing w:val="-10"/>
          <w:w w:val="105"/>
        </w:rPr>
        <w:t> </w:t>
      </w:r>
      <w:r>
        <w:rPr>
          <w:w w:val="105"/>
        </w:rPr>
        <w:t>de</w:t>
      </w:r>
      <w:r>
        <w:rPr>
          <w:spacing w:val="-10"/>
          <w:w w:val="105"/>
        </w:rPr>
        <w:t> </w:t>
      </w:r>
      <w:r>
        <w:rPr>
          <w:w w:val="105"/>
        </w:rPr>
        <w:t>trabajar</w:t>
      </w:r>
      <w:r>
        <w:rPr>
          <w:spacing w:val="-10"/>
          <w:w w:val="105"/>
        </w:rPr>
        <w:t> </w:t>
      </w:r>
      <w:r>
        <w:rPr>
          <w:w w:val="105"/>
        </w:rPr>
        <w:t>con</w:t>
      </w:r>
      <w:r>
        <w:rPr>
          <w:spacing w:val="-10"/>
          <w:w w:val="105"/>
        </w:rPr>
        <w:t> </w:t>
      </w:r>
      <w:r>
        <w:rPr>
          <w:w w:val="105"/>
        </w:rPr>
        <w:t>gente</w:t>
      </w:r>
      <w:r>
        <w:rPr>
          <w:spacing w:val="-10"/>
          <w:w w:val="105"/>
        </w:rPr>
        <w:t> </w:t>
      </w:r>
      <w:r>
        <w:rPr>
          <w:w w:val="105"/>
        </w:rPr>
        <w:t>amañada</w:t>
      </w:r>
      <w:r>
        <w:rPr>
          <w:spacing w:val="-10"/>
          <w:w w:val="105"/>
        </w:rPr>
        <w:t> </w:t>
      </w:r>
      <w:r>
        <w:rPr>
          <w:w w:val="105"/>
        </w:rPr>
        <w:t>no</w:t>
      </w:r>
      <w:r>
        <w:rPr>
          <w:spacing w:val="-10"/>
          <w:w w:val="105"/>
        </w:rPr>
        <w:t> </w:t>
      </w:r>
      <w:r>
        <w:rPr>
          <w:w w:val="105"/>
        </w:rPr>
        <w:t>existe.</w:t>
      </w:r>
      <w:r>
        <w:rPr>
          <w:spacing w:val="-10"/>
          <w:w w:val="105"/>
        </w:rPr>
        <w:t> </w:t>
      </w:r>
      <w:r>
        <w:rPr>
          <w:w w:val="105"/>
        </w:rPr>
        <w:t>La</w:t>
      </w:r>
      <w:r>
        <w:rPr>
          <w:spacing w:val="-10"/>
          <w:w w:val="105"/>
        </w:rPr>
        <w:t> </w:t>
      </w:r>
      <w:r>
        <w:rPr>
          <w:w w:val="105"/>
        </w:rPr>
        <w:t>gente</w:t>
      </w:r>
      <w:r>
        <w:rPr>
          <w:spacing w:val="-10"/>
          <w:w w:val="105"/>
        </w:rPr>
        <w:t> </w:t>
      </w:r>
      <w:r>
        <w:rPr>
          <w:w w:val="105"/>
        </w:rPr>
        <w:t>al mando</w:t>
      </w:r>
      <w:r>
        <w:rPr>
          <w:spacing w:val="-13"/>
          <w:w w:val="105"/>
        </w:rPr>
        <w:t> </w:t>
      </w:r>
      <w:r>
        <w:rPr>
          <w:w w:val="105"/>
        </w:rPr>
        <w:t>de</w:t>
      </w:r>
      <w:r>
        <w:rPr>
          <w:spacing w:val="-13"/>
          <w:w w:val="105"/>
        </w:rPr>
        <w:t> </w:t>
      </w:r>
      <w:r>
        <w:rPr>
          <w:w w:val="105"/>
        </w:rPr>
        <w:t>este</w:t>
      </w:r>
      <w:r>
        <w:rPr>
          <w:spacing w:val="-13"/>
          <w:w w:val="105"/>
        </w:rPr>
        <w:t> </w:t>
      </w:r>
      <w:r>
        <w:rPr>
          <w:w w:val="105"/>
        </w:rPr>
        <w:t>comandante</w:t>
      </w:r>
      <w:r>
        <w:rPr>
          <w:spacing w:val="-13"/>
          <w:w w:val="105"/>
        </w:rPr>
        <w:t> </w:t>
      </w:r>
      <w:r>
        <w:rPr>
          <w:w w:val="105"/>
        </w:rPr>
        <w:t>no</w:t>
      </w:r>
      <w:r>
        <w:rPr>
          <w:spacing w:val="-13"/>
          <w:w w:val="105"/>
        </w:rPr>
        <w:t> </w:t>
      </w:r>
      <w:r>
        <w:rPr>
          <w:w w:val="105"/>
        </w:rPr>
        <w:t>se</w:t>
      </w:r>
      <w:r>
        <w:rPr>
          <w:spacing w:val="-13"/>
          <w:w w:val="105"/>
        </w:rPr>
        <w:t> </w:t>
      </w:r>
      <w:r>
        <w:rPr>
          <w:w w:val="105"/>
        </w:rPr>
        <w:t>mezcla</w:t>
      </w:r>
      <w:r>
        <w:rPr>
          <w:spacing w:val="-13"/>
          <w:w w:val="105"/>
        </w:rPr>
        <w:t> </w:t>
      </w:r>
      <w:r>
        <w:rPr>
          <w:w w:val="105"/>
        </w:rPr>
        <w:t>con</w:t>
      </w:r>
      <w:r>
        <w:rPr>
          <w:spacing w:val="-13"/>
          <w:w w:val="105"/>
        </w:rPr>
        <w:t> </w:t>
      </w:r>
      <w:r>
        <w:rPr>
          <w:w w:val="105"/>
        </w:rPr>
        <w:t>las</w:t>
      </w:r>
      <w:r>
        <w:rPr>
          <w:spacing w:val="-13"/>
          <w:w w:val="105"/>
        </w:rPr>
        <w:t> </w:t>
      </w:r>
      <w:r>
        <w:rPr>
          <w:w w:val="105"/>
        </w:rPr>
        <w:t>prácticas</w:t>
      </w:r>
      <w:r>
        <w:rPr>
          <w:spacing w:val="-13"/>
          <w:w w:val="105"/>
        </w:rPr>
        <w:t> </w:t>
      </w:r>
      <w:r>
        <w:rPr>
          <w:w w:val="105"/>
        </w:rPr>
        <w:t>corruptas</w:t>
      </w:r>
      <w:r>
        <w:rPr>
          <w:spacing w:val="-13"/>
          <w:w w:val="105"/>
        </w:rPr>
        <w:t> </w:t>
      </w:r>
      <w:r>
        <w:rPr>
          <w:w w:val="105"/>
        </w:rPr>
        <w:t>del</w:t>
      </w:r>
      <w:r>
        <w:rPr>
          <w:spacing w:val="-13"/>
          <w:w w:val="105"/>
        </w:rPr>
        <w:t> </w:t>
      </w:r>
      <w:r>
        <w:rPr>
          <w:w w:val="105"/>
        </w:rPr>
        <w:t>policía tradicional.</w:t>
      </w:r>
      <w:r>
        <w:rPr>
          <w:spacing w:val="-15"/>
          <w:w w:val="105"/>
        </w:rPr>
        <w:t> </w:t>
      </w:r>
      <w:r>
        <w:rPr>
          <w:w w:val="105"/>
        </w:rPr>
        <w:t>Las</w:t>
      </w:r>
      <w:r>
        <w:rPr>
          <w:spacing w:val="-15"/>
          <w:w w:val="105"/>
        </w:rPr>
        <w:t> </w:t>
      </w:r>
      <w:r>
        <w:rPr>
          <w:w w:val="105"/>
        </w:rPr>
        <w:t>asignaciones</w:t>
      </w:r>
      <w:r>
        <w:rPr>
          <w:spacing w:val="-15"/>
          <w:w w:val="105"/>
        </w:rPr>
        <w:t> </w:t>
      </w:r>
      <w:r>
        <w:rPr>
          <w:w w:val="105"/>
        </w:rPr>
        <w:t>de</w:t>
      </w:r>
      <w:r>
        <w:rPr>
          <w:spacing w:val="-15"/>
          <w:w w:val="105"/>
        </w:rPr>
        <w:t> </w:t>
      </w:r>
      <w:r>
        <w:rPr>
          <w:w w:val="105"/>
        </w:rPr>
        <w:t>trabajo</w:t>
      </w:r>
      <w:r>
        <w:rPr>
          <w:spacing w:val="-15"/>
          <w:w w:val="105"/>
        </w:rPr>
        <w:t> </w:t>
      </w:r>
      <w:r>
        <w:rPr>
          <w:w w:val="105"/>
        </w:rPr>
        <w:t>son</w:t>
      </w:r>
      <w:r>
        <w:rPr>
          <w:spacing w:val="-15"/>
          <w:w w:val="105"/>
        </w:rPr>
        <w:t> </w:t>
      </w:r>
      <w:r>
        <w:rPr>
          <w:w w:val="105"/>
        </w:rPr>
        <w:t>claras</w:t>
      </w:r>
      <w:r>
        <w:rPr>
          <w:spacing w:val="-15"/>
          <w:w w:val="105"/>
        </w:rPr>
        <w:t> </w:t>
      </w:r>
      <w:r>
        <w:rPr>
          <w:w w:val="105"/>
        </w:rPr>
        <w:t>y</w:t>
      </w:r>
      <w:r>
        <w:rPr>
          <w:spacing w:val="-15"/>
          <w:w w:val="105"/>
        </w:rPr>
        <w:t> </w:t>
      </w:r>
      <w:r>
        <w:rPr>
          <w:w w:val="105"/>
        </w:rPr>
        <w:t>equitativas.</w:t>
      </w:r>
      <w:r>
        <w:rPr>
          <w:spacing w:val="-15"/>
          <w:w w:val="105"/>
        </w:rPr>
        <w:t> </w:t>
      </w:r>
      <w:r>
        <w:rPr>
          <w:w w:val="105"/>
        </w:rPr>
        <w:t>Curiosamente, de</w:t>
      </w:r>
      <w:r>
        <w:rPr>
          <w:spacing w:val="-4"/>
          <w:w w:val="105"/>
        </w:rPr>
        <w:t> </w:t>
      </w:r>
      <w:r>
        <w:rPr>
          <w:w w:val="105"/>
        </w:rPr>
        <w:t>alguna</w:t>
      </w:r>
      <w:r>
        <w:rPr>
          <w:spacing w:val="-4"/>
          <w:w w:val="105"/>
        </w:rPr>
        <w:t> </w:t>
      </w:r>
      <w:r>
        <w:rPr>
          <w:w w:val="105"/>
        </w:rPr>
        <w:t>manera</w:t>
      </w:r>
      <w:r>
        <w:rPr>
          <w:spacing w:val="-4"/>
          <w:w w:val="105"/>
        </w:rPr>
        <w:t> </w:t>
      </w:r>
      <w:r>
        <w:rPr>
          <w:w w:val="105"/>
        </w:rPr>
        <w:t>me</w:t>
      </w:r>
      <w:r>
        <w:rPr>
          <w:spacing w:val="-4"/>
          <w:w w:val="105"/>
        </w:rPr>
        <w:t> </w:t>
      </w:r>
      <w:r>
        <w:rPr>
          <w:w w:val="105"/>
        </w:rPr>
        <w:t>siento</w:t>
      </w:r>
      <w:r>
        <w:rPr>
          <w:spacing w:val="-4"/>
          <w:w w:val="105"/>
        </w:rPr>
        <w:t> </w:t>
      </w:r>
      <w:r>
        <w:rPr>
          <w:w w:val="105"/>
        </w:rPr>
        <w:t>protegido</w:t>
      </w:r>
      <w:r>
        <w:rPr>
          <w:spacing w:val="-4"/>
          <w:w w:val="105"/>
        </w:rPr>
        <w:t> </w:t>
      </w:r>
      <w:r>
        <w:rPr>
          <w:w w:val="105"/>
        </w:rPr>
        <w:t>por</w:t>
      </w:r>
      <w:r>
        <w:rPr>
          <w:spacing w:val="-4"/>
          <w:w w:val="105"/>
        </w:rPr>
        <w:t> </w:t>
      </w:r>
      <w:r>
        <w:rPr>
          <w:w w:val="105"/>
        </w:rPr>
        <w:t>el</w:t>
      </w:r>
      <w:r>
        <w:rPr>
          <w:spacing w:val="-4"/>
          <w:w w:val="105"/>
        </w:rPr>
        <w:t> </w:t>
      </w:r>
      <w:r>
        <w:rPr>
          <w:w w:val="105"/>
        </w:rPr>
        <w:t>sistema.</w:t>
      </w:r>
      <w:r>
        <w:rPr>
          <w:spacing w:val="-4"/>
          <w:w w:val="105"/>
        </w:rPr>
        <w:t> </w:t>
      </w:r>
      <w:r>
        <w:rPr>
          <w:w w:val="105"/>
        </w:rPr>
        <w:t>En</w:t>
      </w:r>
      <w:r>
        <w:rPr>
          <w:spacing w:val="-4"/>
          <w:w w:val="105"/>
        </w:rPr>
        <w:t> </w:t>
      </w:r>
      <w:r>
        <w:rPr>
          <w:w w:val="105"/>
        </w:rPr>
        <w:t>este</w:t>
      </w:r>
      <w:r>
        <w:rPr>
          <w:spacing w:val="-4"/>
          <w:w w:val="105"/>
        </w:rPr>
        <w:t> </w:t>
      </w:r>
      <w:r>
        <w:rPr>
          <w:w w:val="105"/>
        </w:rPr>
        <w:t>grupo</w:t>
      </w:r>
      <w:r>
        <w:rPr>
          <w:spacing w:val="-4"/>
          <w:w w:val="105"/>
        </w:rPr>
        <w:t> </w:t>
      </w:r>
      <w:r>
        <w:rPr>
          <w:w w:val="105"/>
        </w:rPr>
        <w:t>hay</w:t>
      </w:r>
      <w:r>
        <w:rPr>
          <w:spacing w:val="-4"/>
          <w:w w:val="105"/>
        </w:rPr>
        <w:t> </w:t>
      </w:r>
      <w:r>
        <w:rPr>
          <w:w w:val="105"/>
        </w:rPr>
        <w:t>otros jóvenes que comparten un ideal de servicio público muy similar al</w:t>
      </w:r>
      <w:r>
        <w:rPr>
          <w:spacing w:val="-33"/>
          <w:w w:val="105"/>
        </w:rPr>
        <w:t> </w:t>
      </w:r>
      <w:r>
        <w:rPr>
          <w:w w:val="105"/>
        </w:rPr>
        <w:t>mío.</w:t>
      </w:r>
    </w:p>
    <w:p>
      <w:pPr>
        <w:pStyle w:val="BodyText"/>
        <w:spacing w:before="3"/>
        <w:rPr>
          <w:sz w:val="23"/>
        </w:rPr>
      </w:pPr>
    </w:p>
    <w:p>
      <w:pPr>
        <w:pStyle w:val="BodyText"/>
        <w:spacing w:line="264" w:lineRule="auto"/>
        <w:ind w:left="117" w:right="102" w:firstLine="850"/>
        <w:jc w:val="both"/>
      </w:pPr>
      <w:r>
        <w:rPr/>
        <w:t>Sin embargo, porque la rendición de cuentas y transparencia son una realidad difícil de entender por otros que no comparten este sistema de trabajo, se establece un entendimiento tácito entre las dos ideologías. El lado oscuro de  la corporación (corrupto) no se entromete en las actividades del nuevo grupo mientras no se inmiscuyan en los asuntos de ellos. Aun así, en los pasillos del edificio se oyen terribles historias de tortura, encarcelamiento indebido, abuso de autoridad, etc., pero debido a este acuerdo implícito, poco es lo que se puede hacer.</w:t>
      </w:r>
    </w:p>
    <w:p>
      <w:pPr>
        <w:pStyle w:val="BodyText"/>
        <w:spacing w:before="3"/>
        <w:rPr>
          <w:sz w:val="23"/>
        </w:rPr>
      </w:pPr>
    </w:p>
    <w:p>
      <w:pPr>
        <w:pStyle w:val="BodyText"/>
        <w:spacing w:line="264" w:lineRule="auto"/>
        <w:ind w:left="117" w:right="101" w:firstLine="850"/>
        <w:jc w:val="both"/>
      </w:pPr>
      <w:r>
        <w:rPr>
          <w:w w:val="105"/>
        </w:rPr>
        <w:t>El gusto de trabajar en esta estructura binaria sólo fue</w:t>
      </w:r>
      <w:r>
        <w:rPr>
          <w:spacing w:val="-19"/>
          <w:w w:val="105"/>
        </w:rPr>
        <w:t> </w:t>
      </w:r>
      <w:r>
        <w:rPr>
          <w:w w:val="105"/>
        </w:rPr>
        <w:t>momentáneo, de hecho, pocos meses. Salinas de Gortari es electo presidente, y las cosas cambian</w:t>
      </w:r>
      <w:r>
        <w:rPr>
          <w:spacing w:val="20"/>
          <w:w w:val="105"/>
        </w:rPr>
        <w:t> </w:t>
      </w:r>
      <w:r>
        <w:rPr>
          <w:w w:val="105"/>
        </w:rPr>
        <w:t>radicalmente.</w:t>
      </w:r>
      <w:r>
        <w:rPr>
          <w:spacing w:val="20"/>
          <w:w w:val="105"/>
        </w:rPr>
        <w:t> </w:t>
      </w:r>
      <w:r>
        <w:rPr>
          <w:w w:val="105"/>
        </w:rPr>
        <w:t>La</w:t>
      </w:r>
      <w:r>
        <w:rPr>
          <w:spacing w:val="20"/>
          <w:w w:val="105"/>
        </w:rPr>
        <w:t> </w:t>
      </w:r>
      <w:r>
        <w:rPr>
          <w:w w:val="105"/>
        </w:rPr>
        <w:t>presión</w:t>
      </w:r>
      <w:r>
        <w:rPr>
          <w:spacing w:val="20"/>
          <w:w w:val="105"/>
        </w:rPr>
        <w:t> </w:t>
      </w:r>
      <w:r>
        <w:rPr>
          <w:w w:val="105"/>
        </w:rPr>
        <w:t>de</w:t>
      </w:r>
      <w:r>
        <w:rPr>
          <w:spacing w:val="20"/>
          <w:w w:val="105"/>
        </w:rPr>
        <w:t> </w:t>
      </w:r>
      <w:r>
        <w:rPr>
          <w:w w:val="105"/>
        </w:rPr>
        <w:t>la</w:t>
      </w:r>
      <w:r>
        <w:rPr>
          <w:spacing w:val="20"/>
          <w:w w:val="105"/>
        </w:rPr>
        <w:t> </w:t>
      </w:r>
      <w:r>
        <w:rPr>
          <w:w w:val="105"/>
        </w:rPr>
        <w:t>guerra</w:t>
      </w:r>
      <w:r>
        <w:rPr>
          <w:spacing w:val="20"/>
          <w:w w:val="105"/>
        </w:rPr>
        <w:t> </w:t>
      </w:r>
      <w:r>
        <w:rPr>
          <w:w w:val="105"/>
        </w:rPr>
        <w:t>contra</w:t>
      </w:r>
      <w:r>
        <w:rPr>
          <w:spacing w:val="20"/>
          <w:w w:val="105"/>
        </w:rPr>
        <w:t> </w:t>
      </w:r>
      <w:r>
        <w:rPr>
          <w:w w:val="105"/>
        </w:rPr>
        <w:t>las</w:t>
      </w:r>
      <w:r>
        <w:rPr>
          <w:spacing w:val="20"/>
          <w:w w:val="105"/>
        </w:rPr>
        <w:t> </w:t>
      </w:r>
      <w:r>
        <w:rPr>
          <w:w w:val="105"/>
        </w:rPr>
        <w:t>drogas</w:t>
      </w:r>
      <w:r>
        <w:rPr>
          <w:spacing w:val="20"/>
          <w:w w:val="105"/>
        </w:rPr>
        <w:t> </w:t>
      </w:r>
      <w:r>
        <w:rPr>
          <w:w w:val="105"/>
        </w:rPr>
        <w:t>americana</w:t>
      </w:r>
    </w:p>
    <w:p>
      <w:pPr>
        <w:spacing w:after="0" w:line="264" w:lineRule="auto"/>
        <w:jc w:val="both"/>
        <w:sectPr>
          <w:pgSz w:w="9640" w:h="13040"/>
          <w:pgMar w:header="377" w:footer="774" w:top="580" w:bottom="960" w:left="1300" w:right="860"/>
        </w:sectPr>
      </w:pPr>
    </w:p>
    <w:p>
      <w:pPr>
        <w:pStyle w:val="BodyText"/>
        <w:rPr>
          <w:sz w:val="20"/>
        </w:rPr>
      </w:pPr>
    </w:p>
    <w:p>
      <w:pPr>
        <w:pStyle w:val="BodyText"/>
        <w:spacing w:before="11"/>
        <w:rPr>
          <w:sz w:val="16"/>
        </w:rPr>
      </w:pPr>
    </w:p>
    <w:p>
      <w:pPr>
        <w:pStyle w:val="BodyText"/>
        <w:spacing w:line="264" w:lineRule="auto" w:before="61"/>
        <w:ind w:left="103" w:right="115"/>
        <w:jc w:val="both"/>
      </w:pPr>
      <w:r>
        <w:rPr>
          <w:w w:val="105"/>
        </w:rPr>
        <w:t>aterriza localmente. Algunos de mis compañeros de trabajo y yo somos con- vocados, más bien comisionados, a trabajar con la Policía Judicial Federal en retenes antidrogas alrededor del estado de Nuevo León. No se nos pregunta</w:t>
      </w:r>
      <w:r>
        <w:rPr>
          <w:spacing w:val="48"/>
          <w:w w:val="105"/>
        </w:rPr>
        <w:t> </w:t>
      </w:r>
      <w:r>
        <w:rPr>
          <w:w w:val="105"/>
        </w:rPr>
        <w:t>si</w:t>
      </w:r>
      <w:r>
        <w:rPr>
          <w:spacing w:val="-6"/>
          <w:w w:val="105"/>
        </w:rPr>
        <w:t> </w:t>
      </w:r>
      <w:r>
        <w:rPr>
          <w:w w:val="105"/>
        </w:rPr>
        <w:t>queremos</w:t>
      </w:r>
      <w:r>
        <w:rPr>
          <w:spacing w:val="-6"/>
          <w:w w:val="105"/>
        </w:rPr>
        <w:t> </w:t>
      </w:r>
      <w:r>
        <w:rPr>
          <w:w w:val="105"/>
        </w:rPr>
        <w:t>participar,</w:t>
      </w:r>
      <w:r>
        <w:rPr>
          <w:spacing w:val="-6"/>
          <w:w w:val="105"/>
        </w:rPr>
        <w:t> </w:t>
      </w:r>
      <w:r>
        <w:rPr>
          <w:w w:val="105"/>
        </w:rPr>
        <w:t>se</w:t>
      </w:r>
      <w:r>
        <w:rPr>
          <w:spacing w:val="-6"/>
          <w:w w:val="105"/>
        </w:rPr>
        <w:t> </w:t>
      </w:r>
      <w:r>
        <w:rPr>
          <w:w w:val="105"/>
        </w:rPr>
        <w:t>ordena.</w:t>
      </w:r>
      <w:r>
        <w:rPr>
          <w:spacing w:val="-6"/>
          <w:w w:val="105"/>
        </w:rPr>
        <w:t> </w:t>
      </w:r>
      <w:r>
        <w:rPr>
          <w:w w:val="105"/>
        </w:rPr>
        <w:t>Las</w:t>
      </w:r>
      <w:r>
        <w:rPr>
          <w:spacing w:val="-6"/>
          <w:w w:val="105"/>
        </w:rPr>
        <w:t> </w:t>
      </w:r>
      <w:r>
        <w:rPr>
          <w:w w:val="105"/>
        </w:rPr>
        <w:t>órdenes</w:t>
      </w:r>
      <w:r>
        <w:rPr>
          <w:spacing w:val="-6"/>
          <w:w w:val="105"/>
        </w:rPr>
        <w:t> </w:t>
      </w:r>
      <w:r>
        <w:rPr>
          <w:w w:val="105"/>
        </w:rPr>
        <w:t>en</w:t>
      </w:r>
      <w:r>
        <w:rPr>
          <w:spacing w:val="-6"/>
          <w:w w:val="105"/>
        </w:rPr>
        <w:t> </w:t>
      </w:r>
      <w:r>
        <w:rPr>
          <w:w w:val="105"/>
        </w:rPr>
        <w:t>este</w:t>
      </w:r>
      <w:r>
        <w:rPr>
          <w:spacing w:val="-6"/>
          <w:w w:val="105"/>
        </w:rPr>
        <w:t> </w:t>
      </w:r>
      <w:r>
        <w:rPr>
          <w:w w:val="105"/>
        </w:rPr>
        <w:t>ambiente</w:t>
      </w:r>
      <w:r>
        <w:rPr>
          <w:spacing w:val="-6"/>
          <w:w w:val="105"/>
        </w:rPr>
        <w:t> </w:t>
      </w:r>
      <w:r>
        <w:rPr>
          <w:w w:val="105"/>
        </w:rPr>
        <w:t>de</w:t>
      </w:r>
      <w:r>
        <w:rPr>
          <w:spacing w:val="-6"/>
          <w:w w:val="105"/>
        </w:rPr>
        <w:t> </w:t>
      </w:r>
      <w:r>
        <w:rPr>
          <w:w w:val="105"/>
        </w:rPr>
        <w:t>trabajo</w:t>
      </w:r>
      <w:r>
        <w:rPr>
          <w:spacing w:val="-6"/>
          <w:w w:val="105"/>
        </w:rPr>
        <w:t> </w:t>
      </w:r>
      <w:r>
        <w:rPr>
          <w:w w:val="105"/>
        </w:rPr>
        <w:t>no se </w:t>
      </w:r>
      <w:r>
        <w:rPr>
          <w:spacing w:val="-3"/>
          <w:w w:val="105"/>
        </w:rPr>
        <w:t>cuestionan, simplemente </w:t>
      </w:r>
      <w:r>
        <w:rPr>
          <w:w w:val="105"/>
        </w:rPr>
        <w:t>se </w:t>
      </w:r>
      <w:r>
        <w:rPr>
          <w:spacing w:val="-3"/>
          <w:w w:val="105"/>
        </w:rPr>
        <w:t>cumplen. </w:t>
      </w:r>
      <w:r>
        <w:rPr>
          <w:w w:val="105"/>
        </w:rPr>
        <w:t>A </w:t>
      </w:r>
      <w:r>
        <w:rPr>
          <w:spacing w:val="-3"/>
          <w:w w:val="105"/>
        </w:rPr>
        <w:t>raíz </w:t>
      </w:r>
      <w:r>
        <w:rPr>
          <w:w w:val="105"/>
        </w:rPr>
        <w:t>de </w:t>
      </w:r>
      <w:r>
        <w:rPr>
          <w:spacing w:val="-3"/>
          <w:w w:val="105"/>
        </w:rPr>
        <w:t>esto, </w:t>
      </w:r>
      <w:r>
        <w:rPr>
          <w:w w:val="105"/>
        </w:rPr>
        <w:t>mi </w:t>
      </w:r>
      <w:r>
        <w:rPr>
          <w:spacing w:val="-3"/>
          <w:w w:val="105"/>
        </w:rPr>
        <w:t>situación laboral se </w:t>
      </w:r>
      <w:r>
        <w:rPr>
          <w:w w:val="105"/>
        </w:rPr>
        <w:t>complica en mi familia. Una cosa es trabajar en el fuero común, y otra rea- lidad es trabajar en situaciones relacionadas con drogas. La presión de mi esposa para renunciar es enorme. No hay una razón válida de exponer mi persona</w:t>
      </w:r>
      <w:r>
        <w:rPr>
          <w:spacing w:val="-12"/>
          <w:w w:val="105"/>
        </w:rPr>
        <w:t> </w:t>
      </w:r>
      <w:r>
        <w:rPr>
          <w:w w:val="105"/>
        </w:rPr>
        <w:t>y</w:t>
      </w:r>
      <w:r>
        <w:rPr>
          <w:spacing w:val="-12"/>
          <w:w w:val="105"/>
        </w:rPr>
        <w:t> </w:t>
      </w:r>
      <w:r>
        <w:rPr>
          <w:w w:val="105"/>
        </w:rPr>
        <w:t>mi</w:t>
      </w:r>
      <w:r>
        <w:rPr>
          <w:spacing w:val="-12"/>
          <w:w w:val="105"/>
        </w:rPr>
        <w:t> </w:t>
      </w:r>
      <w:r>
        <w:rPr>
          <w:w w:val="105"/>
        </w:rPr>
        <w:t>familia</w:t>
      </w:r>
      <w:r>
        <w:rPr>
          <w:spacing w:val="-12"/>
          <w:w w:val="105"/>
        </w:rPr>
        <w:t> </w:t>
      </w:r>
      <w:r>
        <w:rPr>
          <w:w w:val="105"/>
        </w:rPr>
        <w:t>a</w:t>
      </w:r>
      <w:r>
        <w:rPr>
          <w:spacing w:val="-12"/>
          <w:w w:val="105"/>
        </w:rPr>
        <w:t> </w:t>
      </w:r>
      <w:r>
        <w:rPr>
          <w:w w:val="105"/>
        </w:rPr>
        <w:t>los</w:t>
      </w:r>
      <w:r>
        <w:rPr>
          <w:spacing w:val="-12"/>
          <w:w w:val="105"/>
        </w:rPr>
        <w:t> </w:t>
      </w:r>
      <w:r>
        <w:rPr>
          <w:w w:val="105"/>
        </w:rPr>
        <w:t>peligros</w:t>
      </w:r>
      <w:r>
        <w:rPr>
          <w:spacing w:val="-12"/>
          <w:w w:val="105"/>
        </w:rPr>
        <w:t> </w:t>
      </w:r>
      <w:r>
        <w:rPr>
          <w:w w:val="105"/>
        </w:rPr>
        <w:t>que</w:t>
      </w:r>
      <w:r>
        <w:rPr>
          <w:spacing w:val="-12"/>
          <w:w w:val="105"/>
        </w:rPr>
        <w:t> </w:t>
      </w:r>
      <w:r>
        <w:rPr>
          <w:w w:val="105"/>
        </w:rPr>
        <w:t>este</w:t>
      </w:r>
      <w:r>
        <w:rPr>
          <w:spacing w:val="-12"/>
          <w:w w:val="105"/>
        </w:rPr>
        <w:t> </w:t>
      </w:r>
      <w:r>
        <w:rPr>
          <w:w w:val="105"/>
        </w:rPr>
        <w:t>nuevo</w:t>
      </w:r>
      <w:r>
        <w:rPr>
          <w:spacing w:val="-12"/>
          <w:w w:val="105"/>
        </w:rPr>
        <w:t> </w:t>
      </w:r>
      <w:r>
        <w:rPr>
          <w:w w:val="105"/>
        </w:rPr>
        <w:t>trabajo</w:t>
      </w:r>
      <w:r>
        <w:rPr>
          <w:spacing w:val="-12"/>
          <w:w w:val="105"/>
        </w:rPr>
        <w:t> </w:t>
      </w:r>
      <w:r>
        <w:rPr>
          <w:w w:val="105"/>
        </w:rPr>
        <w:t>presenta,</w:t>
      </w:r>
      <w:r>
        <w:rPr>
          <w:spacing w:val="-12"/>
          <w:w w:val="105"/>
        </w:rPr>
        <w:t> </w:t>
      </w:r>
      <w:r>
        <w:rPr>
          <w:w w:val="105"/>
        </w:rPr>
        <w:t>mis</w:t>
      </w:r>
      <w:r>
        <w:rPr>
          <w:spacing w:val="-12"/>
          <w:w w:val="105"/>
        </w:rPr>
        <w:t> </w:t>
      </w:r>
      <w:r>
        <w:rPr>
          <w:w w:val="105"/>
        </w:rPr>
        <w:t>padres válidamente y legítimamente arguyen. Al poco tiempo anuncio mi renuncia. No es aceptada del todo. Se me pide reconsiderar la decisión de dejar la corporación. Le comunico al mando a cargo que este tipo de trabajo es</w:t>
      </w:r>
      <w:r>
        <w:rPr>
          <w:spacing w:val="-23"/>
          <w:w w:val="105"/>
        </w:rPr>
        <w:t> </w:t>
      </w:r>
      <w:r>
        <w:rPr>
          <w:w w:val="105"/>
        </w:rPr>
        <w:t>mucho más de lo que mi familia y yo podemos aceptar. Pasa el tiempo y se negocia abierta</w:t>
      </w:r>
      <w:r>
        <w:rPr>
          <w:spacing w:val="-6"/>
          <w:w w:val="105"/>
        </w:rPr>
        <w:t> </w:t>
      </w:r>
      <w:r>
        <w:rPr>
          <w:w w:val="105"/>
        </w:rPr>
        <w:t>y</w:t>
      </w:r>
      <w:r>
        <w:rPr>
          <w:spacing w:val="-6"/>
          <w:w w:val="105"/>
        </w:rPr>
        <w:t> </w:t>
      </w:r>
      <w:r>
        <w:rPr>
          <w:w w:val="105"/>
        </w:rPr>
        <w:t>honestamente.</w:t>
      </w:r>
      <w:r>
        <w:rPr>
          <w:spacing w:val="-6"/>
          <w:w w:val="105"/>
        </w:rPr>
        <w:t> </w:t>
      </w:r>
      <w:r>
        <w:rPr>
          <w:w w:val="105"/>
        </w:rPr>
        <w:t>A</w:t>
      </w:r>
      <w:r>
        <w:rPr>
          <w:spacing w:val="-6"/>
          <w:w w:val="105"/>
        </w:rPr>
        <w:t> </w:t>
      </w:r>
      <w:r>
        <w:rPr>
          <w:w w:val="105"/>
        </w:rPr>
        <w:t>los</w:t>
      </w:r>
      <w:r>
        <w:rPr>
          <w:spacing w:val="-6"/>
          <w:w w:val="105"/>
        </w:rPr>
        <w:t> </w:t>
      </w:r>
      <w:r>
        <w:rPr>
          <w:w w:val="105"/>
        </w:rPr>
        <w:t>pocos</w:t>
      </w:r>
      <w:r>
        <w:rPr>
          <w:spacing w:val="-6"/>
          <w:w w:val="105"/>
        </w:rPr>
        <w:t> </w:t>
      </w:r>
      <w:r>
        <w:rPr>
          <w:w w:val="105"/>
        </w:rPr>
        <w:t>días,</w:t>
      </w:r>
      <w:r>
        <w:rPr>
          <w:spacing w:val="-6"/>
          <w:w w:val="105"/>
        </w:rPr>
        <w:t> </w:t>
      </w:r>
      <w:r>
        <w:rPr>
          <w:w w:val="105"/>
        </w:rPr>
        <w:t>aceptan</w:t>
      </w:r>
      <w:r>
        <w:rPr>
          <w:spacing w:val="-6"/>
          <w:w w:val="105"/>
        </w:rPr>
        <w:t> </w:t>
      </w:r>
      <w:r>
        <w:rPr>
          <w:w w:val="105"/>
        </w:rPr>
        <w:t>mi</w:t>
      </w:r>
      <w:r>
        <w:rPr>
          <w:spacing w:val="-6"/>
          <w:w w:val="105"/>
        </w:rPr>
        <w:t> </w:t>
      </w:r>
      <w:r>
        <w:rPr>
          <w:w w:val="105"/>
        </w:rPr>
        <w:t>renuncia.</w:t>
      </w:r>
    </w:p>
    <w:p>
      <w:pPr>
        <w:pStyle w:val="BodyText"/>
        <w:spacing w:before="3"/>
        <w:rPr>
          <w:sz w:val="23"/>
        </w:rPr>
      </w:pPr>
    </w:p>
    <w:p>
      <w:pPr>
        <w:pStyle w:val="BodyText"/>
        <w:spacing w:line="266" w:lineRule="auto"/>
        <w:ind w:left="103" w:right="115" w:firstLine="850"/>
        <w:jc w:val="both"/>
      </w:pPr>
      <w:r>
        <w:rPr/>
        <w:t>Cabe aclarar que el proceso de desincorporarme de la policía judicial   se da en un ambiente de cordialidad. Después de que la  situación  laboral  mejora relativamente en los EU, mi esposa y yo decidimos que es tiempo de explorar nuevos horizontes en la unión americana. Nos regresamos a los EU         y dejamos atrás los sinsabores de mi trabajo como agente investigador. Sin embargo, es importante notar que al día de hoy muchos de mis allegados aún    me cuestionan –si no tomaste dinero de las prácticas corruptas de la policía judicial y percibías un magro salario fijo ¿cómo sostuviste económicamente a      tu familia? (ver ilustración </w:t>
      </w:r>
      <w:r>
        <w:rPr>
          <w:spacing w:val="18"/>
        </w:rPr>
        <w:t> </w:t>
      </w:r>
      <w:r>
        <w:rPr/>
        <w:t>4):</w:t>
      </w:r>
    </w:p>
    <w:p>
      <w:pPr>
        <w:pStyle w:val="BodyText"/>
        <w:spacing w:before="7"/>
        <w:rPr>
          <w:sz w:val="22"/>
        </w:rPr>
      </w:pPr>
    </w:p>
    <w:p>
      <w:pPr>
        <w:pStyle w:val="Heading4"/>
        <w:spacing w:before="1"/>
        <w:ind w:left="1486"/>
        <w:jc w:val="left"/>
      </w:pPr>
      <w:r>
        <w:rPr/>
        <w:drawing>
          <wp:anchor distT="0" distB="0" distL="0" distR="0" allowOverlap="1" layoutInCell="1" locked="0" behindDoc="0" simplePos="0" relativeHeight="3616">
            <wp:simplePos x="0" y="0"/>
            <wp:positionH relativeFrom="page">
              <wp:posOffset>1531109</wp:posOffset>
            </wp:positionH>
            <wp:positionV relativeFrom="paragraph">
              <wp:posOffset>240443</wp:posOffset>
            </wp:positionV>
            <wp:extent cx="2731501" cy="1746218"/>
            <wp:effectExtent l="0" t="0" r="0" b="0"/>
            <wp:wrapTopAndBottom/>
            <wp:docPr id="35" name="image35.png" descr=""/>
            <wp:cNvGraphicFramePr>
              <a:graphicFrameLocks noChangeAspect="1"/>
            </wp:cNvGraphicFramePr>
            <a:graphic>
              <a:graphicData uri="http://schemas.openxmlformats.org/drawingml/2006/picture">
                <pic:pic>
                  <pic:nvPicPr>
                    <pic:cNvPr id="36" name="image35.png"/>
                    <pic:cNvPicPr/>
                  </pic:nvPicPr>
                  <pic:blipFill>
                    <a:blip r:embed="rId167" cstate="print"/>
                    <a:stretch>
                      <a:fillRect/>
                    </a:stretch>
                  </pic:blipFill>
                  <pic:spPr>
                    <a:xfrm>
                      <a:off x="0" y="0"/>
                      <a:ext cx="2731501" cy="1746218"/>
                    </a:xfrm>
                    <a:prstGeom prst="rect">
                      <a:avLst/>
                    </a:prstGeom>
                  </pic:spPr>
                </pic:pic>
              </a:graphicData>
            </a:graphic>
          </wp:anchor>
        </w:drawing>
      </w:r>
      <w:r>
        <w:rPr/>
        <w:t>Ilustración 4. Salario Devengado por Quincena</w:t>
      </w:r>
    </w:p>
    <w:p>
      <w:pPr>
        <w:spacing w:after="0"/>
        <w:jc w:val="left"/>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rFonts w:ascii="Palatino Linotype"/>
          <w:b/>
          <w:sz w:val="20"/>
        </w:rPr>
      </w:pPr>
    </w:p>
    <w:p>
      <w:pPr>
        <w:pStyle w:val="BodyText"/>
        <w:spacing w:before="11"/>
        <w:rPr>
          <w:rFonts w:ascii="Palatino Linotype"/>
          <w:b/>
          <w:sz w:val="15"/>
        </w:rPr>
      </w:pPr>
    </w:p>
    <w:p>
      <w:pPr>
        <w:pStyle w:val="BodyText"/>
        <w:spacing w:line="268" w:lineRule="auto"/>
        <w:ind w:left="117" w:right="102" w:firstLine="850"/>
        <w:jc w:val="both"/>
      </w:pPr>
      <w:r>
        <w:rPr/>
        <w:pict>
          <v:rect style="position:absolute;margin-left:407.438995pt;margin-top:-53.799843pt;width:26.262pt;height:26.262pt;mso-position-horizontal-relative:page;mso-position-vertical-relative:paragraph;z-index:-227992" filled="true" fillcolor="#9d9d9c" stroked="false">
            <v:fill type="solid"/>
            <w10:wrap type="none"/>
          </v:rect>
        </w:pict>
      </w:r>
      <w:r>
        <w:rPr>
          <w:w w:val="105"/>
        </w:rPr>
        <w:t>La</w:t>
      </w:r>
      <w:r>
        <w:rPr>
          <w:spacing w:val="-17"/>
          <w:w w:val="105"/>
        </w:rPr>
        <w:t> </w:t>
      </w:r>
      <w:r>
        <w:rPr>
          <w:w w:val="105"/>
        </w:rPr>
        <w:t>pregunta</w:t>
      </w:r>
      <w:r>
        <w:rPr>
          <w:spacing w:val="-17"/>
          <w:w w:val="105"/>
        </w:rPr>
        <w:t> </w:t>
      </w:r>
      <w:r>
        <w:rPr>
          <w:w w:val="105"/>
        </w:rPr>
        <w:t>es</w:t>
      </w:r>
      <w:r>
        <w:rPr>
          <w:spacing w:val="-17"/>
          <w:w w:val="105"/>
        </w:rPr>
        <w:t> </w:t>
      </w:r>
      <w:r>
        <w:rPr>
          <w:w w:val="105"/>
        </w:rPr>
        <w:t>legítima.</w:t>
      </w:r>
      <w:r>
        <w:rPr>
          <w:spacing w:val="-17"/>
          <w:w w:val="105"/>
        </w:rPr>
        <w:t> </w:t>
      </w:r>
      <w:r>
        <w:rPr>
          <w:w w:val="105"/>
        </w:rPr>
        <w:t>Reflexiono</w:t>
      </w:r>
      <w:r>
        <w:rPr>
          <w:spacing w:val="-17"/>
          <w:w w:val="105"/>
        </w:rPr>
        <w:t> </w:t>
      </w:r>
      <w:r>
        <w:rPr>
          <w:w w:val="105"/>
        </w:rPr>
        <w:t>profundamente</w:t>
      </w:r>
      <w:r>
        <w:rPr>
          <w:spacing w:val="-17"/>
          <w:w w:val="105"/>
        </w:rPr>
        <w:t> </w:t>
      </w:r>
      <w:r>
        <w:rPr>
          <w:w w:val="105"/>
        </w:rPr>
        <w:t>y</w:t>
      </w:r>
      <w:r>
        <w:rPr>
          <w:spacing w:val="-17"/>
          <w:w w:val="105"/>
        </w:rPr>
        <w:t> </w:t>
      </w:r>
      <w:r>
        <w:rPr>
          <w:w w:val="105"/>
        </w:rPr>
        <w:t>decido</w:t>
      </w:r>
      <w:r>
        <w:rPr>
          <w:spacing w:val="-17"/>
          <w:w w:val="105"/>
        </w:rPr>
        <w:t> </w:t>
      </w:r>
      <w:r>
        <w:rPr>
          <w:w w:val="105"/>
        </w:rPr>
        <w:t>terminar esta narrativa con una réplica ya previamente documentada en Richardson</w:t>
      </w:r>
      <w:r>
        <w:rPr>
          <w:spacing w:val="-16"/>
          <w:w w:val="105"/>
        </w:rPr>
        <w:t> </w:t>
      </w:r>
      <w:r>
        <w:rPr>
          <w:w w:val="105"/>
        </w:rPr>
        <w:t>et al.</w:t>
      </w:r>
      <w:r>
        <w:rPr>
          <w:spacing w:val="-5"/>
          <w:w w:val="105"/>
        </w:rPr>
        <w:t> </w:t>
      </w:r>
      <w:r>
        <w:rPr>
          <w:w w:val="105"/>
        </w:rPr>
        <w:t>(Richardson</w:t>
      </w:r>
      <w:r>
        <w:rPr>
          <w:spacing w:val="-5"/>
          <w:w w:val="105"/>
        </w:rPr>
        <w:t> </w:t>
      </w:r>
      <w:r>
        <w:rPr>
          <w:rFonts w:ascii="Palatino Linotype" w:hAnsi="Palatino Linotype"/>
          <w:i/>
          <w:w w:val="105"/>
        </w:rPr>
        <w:t>et</w:t>
      </w:r>
      <w:r>
        <w:rPr>
          <w:rFonts w:ascii="Palatino Linotype" w:hAnsi="Palatino Linotype"/>
          <w:i/>
          <w:spacing w:val="-12"/>
          <w:w w:val="105"/>
        </w:rPr>
        <w:t> </w:t>
      </w:r>
      <w:r>
        <w:rPr>
          <w:rFonts w:ascii="Palatino Linotype" w:hAnsi="Palatino Linotype"/>
          <w:i/>
          <w:w w:val="105"/>
        </w:rPr>
        <w:t>al</w:t>
      </w:r>
      <w:r>
        <w:rPr>
          <w:w w:val="105"/>
        </w:rPr>
        <w:t>.,</w:t>
      </w:r>
      <w:r>
        <w:rPr>
          <w:spacing w:val="-5"/>
          <w:w w:val="105"/>
        </w:rPr>
        <w:t> </w:t>
      </w:r>
      <w:r>
        <w:rPr>
          <w:w w:val="105"/>
        </w:rPr>
        <w:t>2006:</w:t>
      </w:r>
      <w:r>
        <w:rPr>
          <w:spacing w:val="-5"/>
          <w:w w:val="105"/>
        </w:rPr>
        <w:t> </w:t>
      </w:r>
      <w:r>
        <w:rPr>
          <w:w w:val="105"/>
        </w:rPr>
        <w:t>316-318).</w:t>
      </w:r>
      <w:r>
        <w:rPr>
          <w:spacing w:val="-5"/>
          <w:w w:val="105"/>
        </w:rPr>
        <w:t> </w:t>
      </w:r>
      <w:r>
        <w:rPr>
          <w:w w:val="105"/>
        </w:rPr>
        <w:t>Mi</w:t>
      </w:r>
      <w:r>
        <w:rPr>
          <w:spacing w:val="-5"/>
          <w:w w:val="105"/>
        </w:rPr>
        <w:t> </w:t>
      </w:r>
      <w:r>
        <w:rPr>
          <w:w w:val="105"/>
        </w:rPr>
        <w:t>madre</w:t>
      </w:r>
      <w:r>
        <w:rPr>
          <w:spacing w:val="-5"/>
          <w:w w:val="105"/>
        </w:rPr>
        <w:t> </w:t>
      </w:r>
      <w:r>
        <w:rPr>
          <w:w w:val="105"/>
        </w:rPr>
        <w:t>toma</w:t>
      </w:r>
      <w:r>
        <w:rPr>
          <w:spacing w:val="-5"/>
          <w:w w:val="105"/>
        </w:rPr>
        <w:t> </w:t>
      </w:r>
      <w:r>
        <w:rPr>
          <w:w w:val="105"/>
        </w:rPr>
        <w:t>la</w:t>
      </w:r>
      <w:r>
        <w:rPr>
          <w:spacing w:val="-5"/>
          <w:w w:val="105"/>
        </w:rPr>
        <w:t> </w:t>
      </w:r>
      <w:r>
        <w:rPr>
          <w:w w:val="105"/>
        </w:rPr>
        <w:t>decisión</w:t>
      </w:r>
      <w:r>
        <w:rPr>
          <w:spacing w:val="-5"/>
          <w:w w:val="105"/>
        </w:rPr>
        <w:t> </w:t>
      </w:r>
      <w:r>
        <w:rPr>
          <w:w w:val="105"/>
        </w:rPr>
        <w:t>de</w:t>
      </w:r>
      <w:r>
        <w:rPr>
          <w:spacing w:val="-5"/>
          <w:w w:val="105"/>
        </w:rPr>
        <w:t> </w:t>
      </w:r>
      <w:r>
        <w:rPr>
          <w:w w:val="105"/>
        </w:rPr>
        <w:t>apoyarme con recursos económicos en el sostenimiento de mi familia. Estos marcan</w:t>
      </w:r>
      <w:r>
        <w:rPr>
          <w:spacing w:val="-23"/>
          <w:w w:val="105"/>
        </w:rPr>
        <w:t> </w:t>
      </w:r>
      <w:r>
        <w:rPr>
          <w:w w:val="105"/>
        </w:rPr>
        <w:t>una enorme diferencia en mi vida familiar y laboral al fortalecer mi disposición personal</w:t>
      </w:r>
      <w:r>
        <w:rPr>
          <w:spacing w:val="-21"/>
          <w:w w:val="105"/>
        </w:rPr>
        <w:t> </w:t>
      </w:r>
      <w:r>
        <w:rPr>
          <w:w w:val="105"/>
        </w:rPr>
        <w:t>a</w:t>
      </w:r>
      <w:r>
        <w:rPr>
          <w:spacing w:val="-21"/>
          <w:w w:val="105"/>
        </w:rPr>
        <w:t> </w:t>
      </w:r>
      <w:r>
        <w:rPr>
          <w:w w:val="105"/>
        </w:rPr>
        <w:t>no</w:t>
      </w:r>
      <w:r>
        <w:rPr>
          <w:spacing w:val="-21"/>
          <w:w w:val="105"/>
        </w:rPr>
        <w:t> </w:t>
      </w:r>
      <w:r>
        <w:rPr>
          <w:w w:val="105"/>
        </w:rPr>
        <w:t>tomar</w:t>
      </w:r>
      <w:r>
        <w:rPr>
          <w:spacing w:val="-21"/>
          <w:w w:val="105"/>
        </w:rPr>
        <w:t> </w:t>
      </w:r>
      <w:r>
        <w:rPr>
          <w:w w:val="105"/>
        </w:rPr>
        <w:t>dinero</w:t>
      </w:r>
      <w:r>
        <w:rPr>
          <w:spacing w:val="-21"/>
          <w:w w:val="105"/>
        </w:rPr>
        <w:t> </w:t>
      </w:r>
      <w:r>
        <w:rPr>
          <w:w w:val="105"/>
        </w:rPr>
        <w:t>y/o</w:t>
      </w:r>
      <w:r>
        <w:rPr>
          <w:spacing w:val="-21"/>
          <w:w w:val="105"/>
        </w:rPr>
        <w:t> </w:t>
      </w:r>
      <w:r>
        <w:rPr>
          <w:w w:val="105"/>
        </w:rPr>
        <w:t>involucrarme</w:t>
      </w:r>
      <w:r>
        <w:rPr>
          <w:spacing w:val="-21"/>
          <w:w w:val="105"/>
        </w:rPr>
        <w:t> </w:t>
      </w:r>
      <w:r>
        <w:rPr>
          <w:w w:val="105"/>
        </w:rPr>
        <w:t>en</w:t>
      </w:r>
      <w:r>
        <w:rPr>
          <w:spacing w:val="-21"/>
          <w:w w:val="105"/>
        </w:rPr>
        <w:t> </w:t>
      </w:r>
      <w:r>
        <w:rPr>
          <w:w w:val="105"/>
        </w:rPr>
        <w:t>otras</w:t>
      </w:r>
      <w:r>
        <w:rPr>
          <w:spacing w:val="-21"/>
          <w:w w:val="105"/>
        </w:rPr>
        <w:t> </w:t>
      </w:r>
      <w:r>
        <w:rPr>
          <w:w w:val="105"/>
        </w:rPr>
        <w:t>actividades</w:t>
      </w:r>
      <w:r>
        <w:rPr>
          <w:spacing w:val="-21"/>
          <w:w w:val="105"/>
        </w:rPr>
        <w:t> </w:t>
      </w:r>
      <w:r>
        <w:rPr>
          <w:w w:val="105"/>
        </w:rPr>
        <w:t>corruptas.</w:t>
      </w:r>
      <w:r>
        <w:rPr>
          <w:spacing w:val="-21"/>
          <w:w w:val="105"/>
        </w:rPr>
        <w:t> </w:t>
      </w:r>
      <w:r>
        <w:rPr>
          <w:w w:val="105"/>
        </w:rPr>
        <w:t>La razón</w:t>
      </w:r>
      <w:r>
        <w:rPr>
          <w:spacing w:val="-15"/>
          <w:w w:val="105"/>
        </w:rPr>
        <w:t> </w:t>
      </w:r>
      <w:r>
        <w:rPr>
          <w:w w:val="105"/>
        </w:rPr>
        <w:t>subyacente</w:t>
      </w:r>
      <w:r>
        <w:rPr>
          <w:spacing w:val="-15"/>
          <w:w w:val="105"/>
        </w:rPr>
        <w:t> </w:t>
      </w:r>
      <w:r>
        <w:rPr>
          <w:w w:val="105"/>
        </w:rPr>
        <w:t>se</w:t>
      </w:r>
      <w:r>
        <w:rPr>
          <w:spacing w:val="-15"/>
          <w:w w:val="105"/>
        </w:rPr>
        <w:t> </w:t>
      </w:r>
      <w:r>
        <w:rPr>
          <w:w w:val="105"/>
        </w:rPr>
        <w:t>localiza</w:t>
      </w:r>
      <w:r>
        <w:rPr>
          <w:spacing w:val="-15"/>
          <w:w w:val="105"/>
        </w:rPr>
        <w:t> </w:t>
      </w:r>
      <w:r>
        <w:rPr>
          <w:w w:val="105"/>
        </w:rPr>
        <w:t>en</w:t>
      </w:r>
      <w:r>
        <w:rPr>
          <w:spacing w:val="-15"/>
          <w:w w:val="105"/>
        </w:rPr>
        <w:t> </w:t>
      </w:r>
      <w:r>
        <w:rPr>
          <w:w w:val="105"/>
        </w:rPr>
        <w:t>el</w:t>
      </w:r>
      <w:r>
        <w:rPr>
          <w:spacing w:val="-15"/>
          <w:w w:val="105"/>
        </w:rPr>
        <w:t> </w:t>
      </w:r>
      <w:r>
        <w:rPr>
          <w:w w:val="105"/>
        </w:rPr>
        <w:t>hecho</w:t>
      </w:r>
      <w:r>
        <w:rPr>
          <w:spacing w:val="-15"/>
          <w:w w:val="105"/>
        </w:rPr>
        <w:t> </w:t>
      </w:r>
      <w:r>
        <w:rPr>
          <w:w w:val="105"/>
        </w:rPr>
        <w:t>de</w:t>
      </w:r>
      <w:r>
        <w:rPr>
          <w:spacing w:val="-15"/>
          <w:w w:val="105"/>
        </w:rPr>
        <w:t> </w:t>
      </w:r>
      <w:r>
        <w:rPr>
          <w:w w:val="105"/>
        </w:rPr>
        <w:t>que</w:t>
      </w:r>
      <w:r>
        <w:rPr>
          <w:spacing w:val="-15"/>
          <w:w w:val="105"/>
        </w:rPr>
        <w:t> </w:t>
      </w:r>
      <w:r>
        <w:rPr>
          <w:w w:val="105"/>
        </w:rPr>
        <w:t>mi</w:t>
      </w:r>
      <w:r>
        <w:rPr>
          <w:spacing w:val="-15"/>
          <w:w w:val="105"/>
        </w:rPr>
        <w:t> </w:t>
      </w:r>
      <w:r>
        <w:rPr>
          <w:w w:val="105"/>
        </w:rPr>
        <w:t>madre</w:t>
      </w:r>
      <w:r>
        <w:rPr>
          <w:spacing w:val="-15"/>
          <w:w w:val="105"/>
        </w:rPr>
        <w:t> </w:t>
      </w:r>
      <w:r>
        <w:rPr>
          <w:w w:val="105"/>
        </w:rPr>
        <w:t>reconoce</w:t>
      </w:r>
      <w:r>
        <w:rPr>
          <w:spacing w:val="-15"/>
          <w:w w:val="105"/>
        </w:rPr>
        <w:t> </w:t>
      </w:r>
      <w:r>
        <w:rPr>
          <w:w w:val="105"/>
        </w:rPr>
        <w:t>mi</w:t>
      </w:r>
      <w:r>
        <w:rPr>
          <w:spacing w:val="-15"/>
          <w:w w:val="105"/>
        </w:rPr>
        <w:t> </w:t>
      </w:r>
      <w:r>
        <w:rPr>
          <w:w w:val="105"/>
        </w:rPr>
        <w:t>posición vulnerable dentro de la policía judicial, e intuye en su momento que sin una compensación económica para sostener mi vida familiar, mis convicciones, principios,</w:t>
      </w:r>
      <w:r>
        <w:rPr>
          <w:spacing w:val="-12"/>
          <w:w w:val="105"/>
        </w:rPr>
        <w:t> </w:t>
      </w:r>
      <w:r>
        <w:rPr>
          <w:w w:val="105"/>
        </w:rPr>
        <w:t>e</w:t>
      </w:r>
      <w:r>
        <w:rPr>
          <w:spacing w:val="-12"/>
          <w:w w:val="105"/>
        </w:rPr>
        <w:t> </w:t>
      </w:r>
      <w:r>
        <w:rPr>
          <w:w w:val="105"/>
        </w:rPr>
        <w:t>integridad</w:t>
      </w:r>
      <w:r>
        <w:rPr>
          <w:spacing w:val="-12"/>
          <w:w w:val="105"/>
        </w:rPr>
        <w:t> </w:t>
      </w:r>
      <w:r>
        <w:rPr>
          <w:w w:val="105"/>
        </w:rPr>
        <w:t>se</w:t>
      </w:r>
      <w:r>
        <w:rPr>
          <w:spacing w:val="-12"/>
          <w:w w:val="105"/>
        </w:rPr>
        <w:t> </w:t>
      </w:r>
      <w:r>
        <w:rPr>
          <w:w w:val="105"/>
        </w:rPr>
        <w:t>verían</w:t>
      </w:r>
      <w:r>
        <w:rPr>
          <w:spacing w:val="-12"/>
          <w:w w:val="105"/>
        </w:rPr>
        <w:t> </w:t>
      </w:r>
      <w:r>
        <w:rPr>
          <w:w w:val="105"/>
        </w:rPr>
        <w:t>trastocados.</w:t>
      </w:r>
    </w:p>
    <w:p>
      <w:pPr>
        <w:pStyle w:val="BodyText"/>
        <w:spacing w:before="5"/>
        <w:rPr>
          <w:sz w:val="22"/>
        </w:rPr>
      </w:pPr>
    </w:p>
    <w:p>
      <w:pPr>
        <w:pStyle w:val="Heading4"/>
      </w:pPr>
      <w:r>
        <w:rPr/>
        <w:t>Conclusión: “Combatiendo la corrupción: Instrumentos éticos”</w:t>
      </w:r>
    </w:p>
    <w:p>
      <w:pPr>
        <w:pStyle w:val="BodyText"/>
        <w:rPr>
          <w:rFonts w:ascii="Palatino Linotype"/>
          <w:b/>
          <w:sz w:val="22"/>
        </w:rPr>
      </w:pPr>
    </w:p>
    <w:p>
      <w:pPr>
        <w:pStyle w:val="BodyText"/>
        <w:spacing w:line="268" w:lineRule="auto" w:before="1"/>
        <w:ind w:left="117" w:right="101"/>
        <w:jc w:val="both"/>
      </w:pPr>
      <w:r>
        <w:rPr/>
        <w:t>Para concluir, con base en el trabajo de Diego Bautista, se plantea de manera firme atacar la corrupción del servicio público mediante el fortalecimiento de  “un sistema de control dirigido al interior del individuo, a su educación, a su percepción. Dicho sistema se estructura mediante valores y principios de ética pública, los cuales establecen  criterios  de  conducta  para  los  gobernantes  en  el ejercicio del poder, así como para los funcionarios en la realización de sus tareas” (Diego, 2010a: 413-414). Se argumenta que muchos de los problemas asociados a casos de corrupción en el ámbito público derivan de la falta de un sólido </w:t>
      </w:r>
      <w:r>
        <w:rPr>
          <w:rFonts w:ascii="Palatino Linotype" w:hAnsi="Palatino Linotype"/>
          <w:i/>
        </w:rPr>
        <w:t>Sistema Preventivo de Control Interno</w:t>
      </w:r>
      <w:r>
        <w:rPr/>
        <w:t>, y por lo tanto, el desafío de este modelo recae sobre todo en “la interiorización efectiva de prácticas éticas en la conducta de servidores públicos” (Diego, 2010a:  </w:t>
      </w:r>
      <w:r>
        <w:rPr>
          <w:spacing w:val="18"/>
        </w:rPr>
        <w:t> </w:t>
      </w:r>
      <w:r>
        <w:rPr/>
        <w:t>417).</w:t>
      </w:r>
    </w:p>
    <w:p>
      <w:pPr>
        <w:pStyle w:val="BodyText"/>
        <w:spacing w:before="2"/>
        <w:rPr>
          <w:sz w:val="24"/>
        </w:rPr>
      </w:pPr>
    </w:p>
    <w:p>
      <w:pPr>
        <w:pStyle w:val="BodyText"/>
        <w:spacing w:line="273" w:lineRule="auto" w:before="1"/>
        <w:ind w:left="117" w:right="101" w:firstLine="850"/>
        <w:jc w:val="both"/>
      </w:pPr>
      <w:r>
        <w:rPr>
          <w:w w:val="105"/>
        </w:rPr>
        <w:t>Por un lado, literatura asentada en un modelo de sistemas apunta </w:t>
      </w:r>
      <w:r>
        <w:rPr>
          <w:spacing w:val="48"/>
          <w:w w:val="105"/>
        </w:rPr>
        <w:t> </w:t>
      </w:r>
      <w:r>
        <w:rPr>
          <w:w w:val="105"/>
        </w:rPr>
        <w:t>al defectuoso proceso  acumulativo  de  desarrollo  humano  como  una  de</w:t>
      </w:r>
      <w:r>
        <w:rPr>
          <w:spacing w:val="48"/>
          <w:w w:val="105"/>
        </w:rPr>
        <w:t> </w:t>
      </w:r>
      <w:r>
        <w:rPr>
          <w:w w:val="105"/>
        </w:rPr>
        <w:t>las principales razones detrás de una sociedad pobre de capital humano (Bustamante,</w:t>
      </w:r>
      <w:r>
        <w:rPr>
          <w:spacing w:val="-24"/>
          <w:w w:val="105"/>
        </w:rPr>
        <w:t> </w:t>
      </w:r>
      <w:r>
        <w:rPr>
          <w:w w:val="105"/>
        </w:rPr>
        <w:t>2014).</w:t>
      </w:r>
      <w:r>
        <w:rPr>
          <w:spacing w:val="-24"/>
          <w:w w:val="105"/>
        </w:rPr>
        <w:t> </w:t>
      </w:r>
      <w:r>
        <w:rPr>
          <w:w w:val="105"/>
        </w:rPr>
        <w:t>Se</w:t>
      </w:r>
      <w:r>
        <w:rPr>
          <w:spacing w:val="-24"/>
          <w:w w:val="105"/>
        </w:rPr>
        <w:t> </w:t>
      </w:r>
      <w:r>
        <w:rPr>
          <w:w w:val="105"/>
        </w:rPr>
        <w:t>entiende,</w:t>
      </w:r>
      <w:r>
        <w:rPr>
          <w:spacing w:val="-24"/>
          <w:w w:val="105"/>
        </w:rPr>
        <w:t> </w:t>
      </w:r>
      <w:r>
        <w:rPr>
          <w:w w:val="105"/>
        </w:rPr>
        <w:t>de</w:t>
      </w:r>
      <w:r>
        <w:rPr>
          <w:spacing w:val="-24"/>
          <w:w w:val="105"/>
        </w:rPr>
        <w:t> </w:t>
      </w:r>
      <w:r>
        <w:rPr>
          <w:w w:val="105"/>
        </w:rPr>
        <w:t>acuerdo</w:t>
      </w:r>
      <w:r>
        <w:rPr>
          <w:spacing w:val="-24"/>
          <w:w w:val="105"/>
        </w:rPr>
        <w:t> </w:t>
      </w:r>
      <w:r>
        <w:rPr>
          <w:w w:val="105"/>
        </w:rPr>
        <w:t>a</w:t>
      </w:r>
      <w:r>
        <w:rPr>
          <w:spacing w:val="-24"/>
          <w:w w:val="105"/>
        </w:rPr>
        <w:t> </w:t>
      </w:r>
      <w:r>
        <w:rPr>
          <w:w w:val="105"/>
        </w:rPr>
        <w:t>Diego</w:t>
      </w:r>
      <w:r>
        <w:rPr>
          <w:spacing w:val="-24"/>
          <w:w w:val="105"/>
        </w:rPr>
        <w:t> </w:t>
      </w:r>
      <w:r>
        <w:rPr>
          <w:w w:val="105"/>
        </w:rPr>
        <w:t>Bautista,</w:t>
      </w:r>
      <w:r>
        <w:rPr>
          <w:spacing w:val="-24"/>
          <w:w w:val="105"/>
        </w:rPr>
        <w:t> </w:t>
      </w:r>
      <w:r>
        <w:rPr>
          <w:w w:val="105"/>
        </w:rPr>
        <w:t>que</w:t>
      </w:r>
      <w:r>
        <w:rPr>
          <w:spacing w:val="-24"/>
          <w:w w:val="105"/>
        </w:rPr>
        <w:t> </w:t>
      </w:r>
      <w:r>
        <w:rPr>
          <w:w w:val="105"/>
        </w:rPr>
        <w:t>la</w:t>
      </w:r>
      <w:r>
        <w:rPr>
          <w:spacing w:val="-24"/>
          <w:w w:val="105"/>
        </w:rPr>
        <w:t> </w:t>
      </w:r>
      <w:r>
        <w:rPr>
          <w:w w:val="105"/>
        </w:rPr>
        <w:t>integridad, principios, y valores de una ética pública recaen significativamente en una formación sólida a nivel personal. Sin embargo, Bourdieu (2000) nos dice también</w:t>
      </w:r>
      <w:r>
        <w:rPr>
          <w:spacing w:val="-5"/>
          <w:w w:val="105"/>
        </w:rPr>
        <w:t> </w:t>
      </w:r>
      <w:r>
        <w:rPr>
          <w:w w:val="105"/>
        </w:rPr>
        <w:t>que</w:t>
      </w:r>
      <w:r>
        <w:rPr>
          <w:spacing w:val="-5"/>
          <w:w w:val="105"/>
        </w:rPr>
        <w:t> </w:t>
      </w:r>
      <w:r>
        <w:rPr>
          <w:w w:val="105"/>
        </w:rPr>
        <w:t>la</w:t>
      </w:r>
      <w:r>
        <w:rPr>
          <w:spacing w:val="-5"/>
          <w:w w:val="105"/>
        </w:rPr>
        <w:t> </w:t>
      </w:r>
      <w:r>
        <w:rPr>
          <w:w w:val="105"/>
        </w:rPr>
        <w:t>formación</w:t>
      </w:r>
      <w:r>
        <w:rPr>
          <w:spacing w:val="-5"/>
          <w:w w:val="105"/>
        </w:rPr>
        <w:t> </w:t>
      </w:r>
      <w:r>
        <w:rPr>
          <w:w w:val="105"/>
        </w:rPr>
        <w:t>personal</w:t>
      </w:r>
      <w:r>
        <w:rPr>
          <w:spacing w:val="-5"/>
          <w:w w:val="105"/>
        </w:rPr>
        <w:t> </w:t>
      </w:r>
      <w:r>
        <w:rPr>
          <w:w w:val="105"/>
        </w:rPr>
        <w:t>está</w:t>
      </w:r>
      <w:r>
        <w:rPr>
          <w:spacing w:val="-5"/>
          <w:w w:val="105"/>
        </w:rPr>
        <w:t> </w:t>
      </w:r>
      <w:r>
        <w:rPr>
          <w:w w:val="105"/>
        </w:rPr>
        <w:t>condicionada</w:t>
      </w:r>
      <w:r>
        <w:rPr>
          <w:spacing w:val="-5"/>
          <w:w w:val="105"/>
        </w:rPr>
        <w:t> </w:t>
      </w:r>
      <w:r>
        <w:rPr>
          <w:w w:val="105"/>
        </w:rPr>
        <w:t>estructuralmente</w:t>
      </w:r>
      <w:r>
        <w:rPr>
          <w:spacing w:val="-5"/>
          <w:w w:val="105"/>
        </w:rPr>
        <w:t> </w:t>
      </w:r>
      <w:r>
        <w:rPr>
          <w:w w:val="105"/>
        </w:rPr>
        <w:t>por</w:t>
      </w:r>
      <w:r>
        <w:rPr>
          <w:spacing w:val="-5"/>
          <w:w w:val="105"/>
        </w:rPr>
        <w:t> </w:t>
      </w:r>
      <w:r>
        <w:rPr>
          <w:w w:val="105"/>
        </w:rPr>
        <w:t>el limitado</w:t>
      </w:r>
      <w:r>
        <w:rPr>
          <w:spacing w:val="-20"/>
          <w:w w:val="105"/>
        </w:rPr>
        <w:t> </w:t>
      </w:r>
      <w:r>
        <w:rPr>
          <w:w w:val="105"/>
        </w:rPr>
        <w:t>acceso</w:t>
      </w:r>
      <w:r>
        <w:rPr>
          <w:spacing w:val="-20"/>
          <w:w w:val="105"/>
        </w:rPr>
        <w:t> </w:t>
      </w:r>
      <w:r>
        <w:rPr>
          <w:w w:val="105"/>
        </w:rPr>
        <w:t>a</w:t>
      </w:r>
      <w:r>
        <w:rPr>
          <w:spacing w:val="-20"/>
          <w:w w:val="105"/>
        </w:rPr>
        <w:t> </w:t>
      </w:r>
      <w:r>
        <w:rPr>
          <w:w w:val="105"/>
        </w:rPr>
        <w:t>mejores</w:t>
      </w:r>
      <w:r>
        <w:rPr>
          <w:spacing w:val="-20"/>
          <w:w w:val="105"/>
        </w:rPr>
        <w:t> </w:t>
      </w:r>
      <w:r>
        <w:rPr>
          <w:w w:val="105"/>
        </w:rPr>
        <w:t>oportunidades</w:t>
      </w:r>
      <w:r>
        <w:rPr>
          <w:spacing w:val="-20"/>
          <w:w w:val="105"/>
        </w:rPr>
        <w:t> </w:t>
      </w:r>
      <w:r>
        <w:rPr>
          <w:w w:val="105"/>
        </w:rPr>
        <w:t>de</w:t>
      </w:r>
      <w:r>
        <w:rPr>
          <w:spacing w:val="-20"/>
          <w:w w:val="105"/>
        </w:rPr>
        <w:t> </w:t>
      </w:r>
      <w:r>
        <w:rPr>
          <w:w w:val="105"/>
        </w:rPr>
        <w:t>vida,</w:t>
      </w:r>
      <w:r>
        <w:rPr>
          <w:spacing w:val="-20"/>
          <w:w w:val="105"/>
        </w:rPr>
        <w:t> </w:t>
      </w:r>
      <w:r>
        <w:rPr>
          <w:w w:val="105"/>
        </w:rPr>
        <w:t>sobre</w:t>
      </w:r>
      <w:r>
        <w:rPr>
          <w:spacing w:val="-20"/>
          <w:w w:val="105"/>
        </w:rPr>
        <w:t> </w:t>
      </w:r>
      <w:r>
        <w:rPr>
          <w:w w:val="105"/>
        </w:rPr>
        <w:t>todo</w:t>
      </w:r>
      <w:r>
        <w:rPr>
          <w:spacing w:val="-20"/>
          <w:w w:val="105"/>
        </w:rPr>
        <w:t> </w:t>
      </w:r>
      <w:r>
        <w:rPr>
          <w:w w:val="105"/>
        </w:rPr>
        <w:t>de</w:t>
      </w:r>
      <w:r>
        <w:rPr>
          <w:spacing w:val="-20"/>
          <w:w w:val="105"/>
        </w:rPr>
        <w:t> </w:t>
      </w:r>
      <w:r>
        <w:rPr>
          <w:w w:val="105"/>
        </w:rPr>
        <w:t>capital</w:t>
      </w:r>
      <w:r>
        <w:rPr>
          <w:spacing w:val="-20"/>
          <w:w w:val="105"/>
        </w:rPr>
        <w:t> </w:t>
      </w:r>
      <w:r>
        <w:rPr>
          <w:w w:val="105"/>
        </w:rPr>
        <w:t>humano y social. Aun cuando se puede argumentar que una formación individual de conducta intachable empieza a edad temprana, es igualmente importante notar que el desarrollo humano es particularmente desigual en una </w:t>
      </w:r>
      <w:r>
        <w:rPr>
          <w:spacing w:val="14"/>
          <w:w w:val="105"/>
        </w:rPr>
        <w:t> </w:t>
      </w:r>
      <w:r>
        <w:rPr>
          <w:w w:val="105"/>
        </w:rPr>
        <w:t>sociedad</w:t>
      </w:r>
    </w:p>
    <w:p>
      <w:pPr>
        <w:spacing w:after="0" w:line="273" w:lineRule="auto"/>
        <w:jc w:val="both"/>
        <w:sectPr>
          <w:pgSz w:w="9640" w:h="13040"/>
          <w:pgMar w:header="377" w:footer="774" w:top="58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tan inequitativa como la mexicana ¿Qué se hace entonces cuando la masa crítica de individuos honestos que produce el sistema es muy pobre –e.g. por mecanismos deficientes de desarrollo humano– y la capacidad de enfrentar</w:t>
      </w:r>
      <w:r>
        <w:rPr>
          <w:spacing w:val="-27"/>
          <w:w w:val="105"/>
        </w:rPr>
        <w:t> </w:t>
      </w:r>
      <w:r>
        <w:rPr>
          <w:w w:val="105"/>
        </w:rPr>
        <w:t>la realidad</w:t>
      </w:r>
      <w:r>
        <w:rPr>
          <w:spacing w:val="-15"/>
          <w:w w:val="105"/>
        </w:rPr>
        <w:t> </w:t>
      </w:r>
      <w:r>
        <w:rPr>
          <w:w w:val="105"/>
        </w:rPr>
        <w:t>social</w:t>
      </w:r>
      <w:r>
        <w:rPr>
          <w:spacing w:val="-15"/>
          <w:w w:val="105"/>
        </w:rPr>
        <w:t> </w:t>
      </w:r>
      <w:r>
        <w:rPr>
          <w:w w:val="105"/>
        </w:rPr>
        <w:t>de</w:t>
      </w:r>
      <w:r>
        <w:rPr>
          <w:spacing w:val="-15"/>
          <w:w w:val="105"/>
        </w:rPr>
        <w:t> </w:t>
      </w:r>
      <w:r>
        <w:rPr>
          <w:w w:val="105"/>
        </w:rPr>
        <w:t>construir</w:t>
      </w:r>
      <w:r>
        <w:rPr>
          <w:spacing w:val="-15"/>
          <w:w w:val="105"/>
        </w:rPr>
        <w:t> </w:t>
      </w:r>
      <w:r>
        <w:rPr>
          <w:w w:val="105"/>
        </w:rPr>
        <w:t>instituciones</w:t>
      </w:r>
      <w:r>
        <w:rPr>
          <w:spacing w:val="-15"/>
          <w:w w:val="105"/>
        </w:rPr>
        <w:t> </w:t>
      </w:r>
      <w:r>
        <w:rPr>
          <w:w w:val="105"/>
        </w:rPr>
        <w:t>fuertes</w:t>
      </w:r>
      <w:r>
        <w:rPr>
          <w:spacing w:val="-15"/>
          <w:w w:val="105"/>
        </w:rPr>
        <w:t> </w:t>
      </w:r>
      <w:r>
        <w:rPr>
          <w:w w:val="105"/>
        </w:rPr>
        <w:t>es</w:t>
      </w:r>
      <w:r>
        <w:rPr>
          <w:spacing w:val="-15"/>
          <w:w w:val="105"/>
        </w:rPr>
        <w:t> </w:t>
      </w:r>
      <w:r>
        <w:rPr>
          <w:w w:val="105"/>
        </w:rPr>
        <w:t>magra?</w:t>
      </w:r>
    </w:p>
    <w:p>
      <w:pPr>
        <w:pStyle w:val="BodyText"/>
        <w:spacing w:before="9"/>
        <w:rPr>
          <w:sz w:val="23"/>
        </w:rPr>
      </w:pPr>
    </w:p>
    <w:p>
      <w:pPr>
        <w:pStyle w:val="BodyText"/>
        <w:spacing w:line="273" w:lineRule="auto"/>
        <w:ind w:left="103" w:right="115" w:firstLine="850"/>
        <w:jc w:val="both"/>
      </w:pPr>
      <w:r>
        <w:rPr>
          <w:w w:val="105"/>
        </w:rPr>
        <w:t>De acuerdo a Diego Bautista (2010a), el compromiso fundamental de las instituciones reside en identificar y seleccionar aquellas personas que demuestren una conducta plena e integra. Esto con el propósito de cultivar la “asimilación de la ética como instrumento de control interno del individuo” (Diego,</w:t>
      </w:r>
      <w:r>
        <w:rPr>
          <w:spacing w:val="-27"/>
          <w:w w:val="105"/>
        </w:rPr>
        <w:t> </w:t>
      </w:r>
      <w:r>
        <w:rPr>
          <w:w w:val="105"/>
        </w:rPr>
        <w:t>2010a:</w:t>
      </w:r>
      <w:r>
        <w:rPr>
          <w:spacing w:val="-27"/>
          <w:w w:val="105"/>
        </w:rPr>
        <w:t> </w:t>
      </w:r>
      <w:r>
        <w:rPr>
          <w:w w:val="105"/>
        </w:rPr>
        <w:t>418).</w:t>
      </w:r>
      <w:r>
        <w:rPr>
          <w:spacing w:val="-27"/>
          <w:w w:val="105"/>
        </w:rPr>
        <w:t> </w:t>
      </w:r>
      <w:r>
        <w:rPr>
          <w:w w:val="105"/>
        </w:rPr>
        <w:t>Precisamente,</w:t>
      </w:r>
      <w:r>
        <w:rPr>
          <w:spacing w:val="-27"/>
          <w:w w:val="105"/>
        </w:rPr>
        <w:t> </w:t>
      </w:r>
      <w:r>
        <w:rPr>
          <w:w w:val="105"/>
        </w:rPr>
        <w:t>tal</w:t>
      </w:r>
      <w:r>
        <w:rPr>
          <w:spacing w:val="-27"/>
          <w:w w:val="105"/>
        </w:rPr>
        <w:t> </w:t>
      </w:r>
      <w:r>
        <w:rPr>
          <w:w w:val="105"/>
        </w:rPr>
        <w:t>como</w:t>
      </w:r>
      <w:r>
        <w:rPr>
          <w:spacing w:val="-27"/>
          <w:w w:val="105"/>
        </w:rPr>
        <w:t> </w:t>
      </w:r>
      <w:r>
        <w:rPr>
          <w:w w:val="105"/>
        </w:rPr>
        <w:t>se</w:t>
      </w:r>
      <w:r>
        <w:rPr>
          <w:spacing w:val="-27"/>
          <w:w w:val="105"/>
        </w:rPr>
        <w:t> </w:t>
      </w:r>
      <w:r>
        <w:rPr>
          <w:w w:val="105"/>
        </w:rPr>
        <w:t>intentó</w:t>
      </w:r>
      <w:r>
        <w:rPr>
          <w:spacing w:val="-27"/>
          <w:w w:val="105"/>
        </w:rPr>
        <w:t> </w:t>
      </w:r>
      <w:r>
        <w:rPr>
          <w:w w:val="105"/>
        </w:rPr>
        <w:t>con</w:t>
      </w:r>
      <w:r>
        <w:rPr>
          <w:spacing w:val="-27"/>
          <w:w w:val="105"/>
        </w:rPr>
        <w:t> </w:t>
      </w:r>
      <w:r>
        <w:rPr>
          <w:w w:val="105"/>
        </w:rPr>
        <w:t>el</w:t>
      </w:r>
      <w:r>
        <w:rPr>
          <w:spacing w:val="-27"/>
          <w:w w:val="105"/>
        </w:rPr>
        <w:t> </w:t>
      </w:r>
      <w:r>
        <w:rPr>
          <w:w w:val="105"/>
        </w:rPr>
        <w:t>modelo</w:t>
      </w:r>
      <w:r>
        <w:rPr>
          <w:spacing w:val="-27"/>
          <w:w w:val="105"/>
        </w:rPr>
        <w:t> </w:t>
      </w:r>
      <w:r>
        <w:rPr>
          <w:w w:val="105"/>
        </w:rPr>
        <w:t>implemen- tado por Hernán Guajardo en la academia de la policía judicial, los datos presentados</w:t>
      </w:r>
      <w:r>
        <w:rPr>
          <w:spacing w:val="-8"/>
          <w:w w:val="105"/>
        </w:rPr>
        <w:t> </w:t>
      </w:r>
      <w:r>
        <w:rPr>
          <w:w w:val="105"/>
        </w:rPr>
        <w:t>en</w:t>
      </w:r>
      <w:r>
        <w:rPr>
          <w:spacing w:val="-8"/>
          <w:w w:val="105"/>
        </w:rPr>
        <w:t> </w:t>
      </w:r>
      <w:r>
        <w:rPr>
          <w:w w:val="105"/>
        </w:rPr>
        <w:t>este</w:t>
      </w:r>
      <w:r>
        <w:rPr>
          <w:spacing w:val="-8"/>
          <w:w w:val="105"/>
        </w:rPr>
        <w:t> </w:t>
      </w:r>
      <w:r>
        <w:rPr>
          <w:w w:val="105"/>
        </w:rPr>
        <w:t>trabajo</w:t>
      </w:r>
      <w:r>
        <w:rPr>
          <w:spacing w:val="-8"/>
          <w:w w:val="105"/>
        </w:rPr>
        <w:t> </w:t>
      </w:r>
      <w:r>
        <w:rPr>
          <w:w w:val="105"/>
        </w:rPr>
        <w:t>apuntan</w:t>
      </w:r>
      <w:r>
        <w:rPr>
          <w:spacing w:val="-8"/>
          <w:w w:val="105"/>
        </w:rPr>
        <w:t> </w:t>
      </w:r>
      <w:r>
        <w:rPr>
          <w:w w:val="105"/>
        </w:rPr>
        <w:t>a</w:t>
      </w:r>
      <w:r>
        <w:rPr>
          <w:spacing w:val="-8"/>
          <w:w w:val="105"/>
        </w:rPr>
        <w:t> </w:t>
      </w:r>
      <w:r>
        <w:rPr>
          <w:w w:val="105"/>
        </w:rPr>
        <w:t>aquellas</w:t>
      </w:r>
      <w:r>
        <w:rPr>
          <w:spacing w:val="-8"/>
          <w:w w:val="105"/>
        </w:rPr>
        <w:t> </w:t>
      </w:r>
      <w:r>
        <w:rPr>
          <w:w w:val="105"/>
        </w:rPr>
        <w:t>instituciones</w:t>
      </w:r>
      <w:r>
        <w:rPr>
          <w:spacing w:val="-8"/>
          <w:w w:val="105"/>
        </w:rPr>
        <w:t> </w:t>
      </w:r>
      <w:r>
        <w:rPr>
          <w:w w:val="105"/>
        </w:rPr>
        <w:t>que</w:t>
      </w:r>
      <w:r>
        <w:rPr>
          <w:spacing w:val="-8"/>
          <w:w w:val="105"/>
        </w:rPr>
        <w:t> </w:t>
      </w:r>
      <w:r>
        <w:rPr>
          <w:w w:val="105"/>
        </w:rPr>
        <w:t>han</w:t>
      </w:r>
      <w:r>
        <w:rPr>
          <w:spacing w:val="-8"/>
          <w:w w:val="105"/>
        </w:rPr>
        <w:t> </w:t>
      </w:r>
      <w:r>
        <w:rPr>
          <w:w w:val="105"/>
        </w:rPr>
        <w:t>asumido la</w:t>
      </w:r>
      <w:r>
        <w:rPr>
          <w:spacing w:val="-27"/>
          <w:w w:val="105"/>
        </w:rPr>
        <w:t> </w:t>
      </w:r>
      <w:r>
        <w:rPr>
          <w:w w:val="105"/>
        </w:rPr>
        <w:t>responsabilidad</w:t>
      </w:r>
      <w:r>
        <w:rPr>
          <w:spacing w:val="-27"/>
          <w:w w:val="105"/>
        </w:rPr>
        <w:t> </w:t>
      </w:r>
      <w:r>
        <w:rPr>
          <w:w w:val="105"/>
        </w:rPr>
        <w:t>de</w:t>
      </w:r>
      <w:r>
        <w:rPr>
          <w:spacing w:val="-27"/>
          <w:w w:val="105"/>
        </w:rPr>
        <w:t> </w:t>
      </w:r>
      <w:r>
        <w:rPr>
          <w:w w:val="105"/>
        </w:rPr>
        <w:t>filtrar</w:t>
      </w:r>
      <w:r>
        <w:rPr>
          <w:spacing w:val="-27"/>
          <w:w w:val="105"/>
        </w:rPr>
        <w:t> </w:t>
      </w:r>
      <w:r>
        <w:rPr>
          <w:w w:val="105"/>
        </w:rPr>
        <w:t>de</w:t>
      </w:r>
      <w:r>
        <w:rPr>
          <w:spacing w:val="-27"/>
          <w:w w:val="105"/>
        </w:rPr>
        <w:t> </w:t>
      </w:r>
      <w:r>
        <w:rPr>
          <w:w w:val="105"/>
        </w:rPr>
        <w:t>sus</w:t>
      </w:r>
      <w:r>
        <w:rPr>
          <w:spacing w:val="-27"/>
          <w:w w:val="105"/>
        </w:rPr>
        <w:t> </w:t>
      </w:r>
      <w:r>
        <w:rPr>
          <w:w w:val="105"/>
        </w:rPr>
        <w:t>filas</w:t>
      </w:r>
      <w:r>
        <w:rPr>
          <w:spacing w:val="-27"/>
          <w:w w:val="105"/>
        </w:rPr>
        <w:t> </w:t>
      </w:r>
      <w:r>
        <w:rPr>
          <w:w w:val="105"/>
        </w:rPr>
        <w:t>al</w:t>
      </w:r>
      <w:r>
        <w:rPr>
          <w:spacing w:val="-27"/>
          <w:w w:val="105"/>
        </w:rPr>
        <w:t> </w:t>
      </w:r>
      <w:r>
        <w:rPr>
          <w:w w:val="105"/>
        </w:rPr>
        <w:t>personal</w:t>
      </w:r>
      <w:r>
        <w:rPr>
          <w:spacing w:val="-27"/>
          <w:w w:val="105"/>
        </w:rPr>
        <w:t> </w:t>
      </w:r>
      <w:r>
        <w:rPr>
          <w:w w:val="105"/>
        </w:rPr>
        <w:t>corrupto</w:t>
      </w:r>
      <w:r>
        <w:rPr>
          <w:spacing w:val="-27"/>
          <w:w w:val="105"/>
        </w:rPr>
        <w:t> </w:t>
      </w:r>
      <w:r>
        <w:rPr>
          <w:w w:val="105"/>
        </w:rPr>
        <w:t>mientras</w:t>
      </w:r>
      <w:r>
        <w:rPr>
          <w:spacing w:val="-27"/>
          <w:w w:val="105"/>
        </w:rPr>
        <w:t> </w:t>
      </w:r>
      <w:r>
        <w:rPr>
          <w:w w:val="105"/>
        </w:rPr>
        <w:t>fortalecen la esfera interna de aquella gente joven que aspira a ingresar mediante el fomento de</w:t>
      </w:r>
      <w:r>
        <w:rPr>
          <w:spacing w:val="-18"/>
          <w:w w:val="105"/>
        </w:rPr>
        <w:t> </w:t>
      </w:r>
      <w:r>
        <w:rPr>
          <w:w w:val="105"/>
        </w:rPr>
        <w:t>valores.</w:t>
      </w:r>
    </w:p>
    <w:p>
      <w:pPr>
        <w:pStyle w:val="BodyText"/>
        <w:spacing w:before="9"/>
        <w:rPr>
          <w:sz w:val="23"/>
        </w:rPr>
      </w:pPr>
    </w:p>
    <w:p>
      <w:pPr>
        <w:pStyle w:val="BodyText"/>
        <w:spacing w:line="271" w:lineRule="auto"/>
        <w:ind w:left="103" w:right="114" w:firstLine="850"/>
        <w:jc w:val="both"/>
      </w:pPr>
      <w:r>
        <w:rPr/>
        <w:t>Desde el punto de vista sociológico, se identifican tres instituciones básicas que forman parte fundamental del formación ética de los actores sociales: familia, educación,  y  pares  (Gould  </w:t>
      </w:r>
      <w:r>
        <w:rPr>
          <w:rFonts w:ascii="Palatino Linotype" w:hAnsi="Palatino Linotype"/>
          <w:i/>
        </w:rPr>
        <w:t>et  al</w:t>
      </w:r>
      <w:r>
        <w:rPr/>
        <w:t>,  2013).  En  un  mundo  ideal  y por supuesto en su  respectivo  contexto,  cada  institución  debería  proveer  los instrumentos necesarios a los actores sociales  para  fomentar  un  alto sentido de integridad basado  en  principios  básicos  de  herramientas  éticas.  Sin embargo, esto no pasa. Para empezar, basta  documentarse  acerca  del  debate sobre el desarrollo humano que se lleva a cabo en México (Bustamante, 2014). Para seguir, aun cuando mi historia probablemente suene familiar con   las experiencias de otras personas, desde mi punto de  vista  mi  experiencia  sigue siendo atípica en este país. Y para concluir, reflexionando sobre mi formación y educación ética, puedo decir lo siguiente: tuve  el  privilegio  de  tener una familia que se preocupó por un desarrollo integral de mi persona. En particular me refiero a mi madre, con parte del crédito por supuesto para mi padre. Tuve la oportunidad de tener acceso a la mejor educación básica pública   y media superior privada. Y tuve la  fortuna  de  rodearme  de  amigos  (pares) que a su vez nutrieron un ambiente constructivo en el que pudiéramos crecer intelectualmente y éticamente alrededor de nuestro entorno   </w:t>
      </w:r>
      <w:r>
        <w:rPr>
          <w:spacing w:val="26"/>
        </w:rPr>
        <w:t> </w:t>
      </w:r>
      <w:r>
        <w:rPr/>
        <w:t>social.</w:t>
      </w:r>
    </w:p>
    <w:p>
      <w:pPr>
        <w:spacing w:after="0" w:line="271" w:lineRule="auto"/>
        <w:jc w:val="both"/>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sz w:val="20"/>
        </w:rPr>
      </w:pPr>
    </w:p>
    <w:p>
      <w:pPr>
        <w:pStyle w:val="BodyText"/>
        <w:rPr>
          <w:sz w:val="16"/>
        </w:rPr>
      </w:pPr>
    </w:p>
    <w:p>
      <w:pPr>
        <w:pStyle w:val="BodyText"/>
        <w:spacing w:line="273" w:lineRule="auto" w:before="61"/>
        <w:ind w:left="117" w:right="101" w:firstLine="850"/>
        <w:jc w:val="both"/>
      </w:pPr>
      <w:r>
        <w:rPr/>
        <w:pict>
          <v:rect style="position:absolute;margin-left:407.438995pt;margin-top:-50.749844pt;width:26.262pt;height:26.262pt;mso-position-horizontal-relative:page;mso-position-vertical-relative:paragraph;z-index:-227968" filled="true" fillcolor="#9d9d9c" stroked="false">
            <v:fill type="solid"/>
            <w10:wrap type="none"/>
          </v:rect>
        </w:pict>
      </w:r>
      <w:r>
        <w:rPr>
          <w:w w:val="105"/>
        </w:rPr>
        <w:t>Sin embargo, cuando comparto mi historia, me veo más como un sobreviviente de mi entorno social que una persona llena de privilegios en</w:t>
      </w:r>
      <w:r>
        <w:rPr>
          <w:spacing w:val="-14"/>
          <w:w w:val="105"/>
        </w:rPr>
        <w:t> </w:t>
      </w:r>
      <w:r>
        <w:rPr>
          <w:w w:val="105"/>
        </w:rPr>
        <w:t>mi vida. Mi formación ética es el resultado de una combinación de ingredientes provenientes de mi familia, educación, y pares. Estas instituciones no sólo </w:t>
      </w:r>
      <w:r>
        <w:rPr>
          <w:spacing w:val="48"/>
          <w:w w:val="105"/>
        </w:rPr>
        <w:t> </w:t>
      </w:r>
      <w:r>
        <w:rPr>
          <w:w w:val="105"/>
        </w:rPr>
        <w:t>me proveyeron las herramientas necesarias para fortalecer a nivel personal mi posición algunas veces ambivalente sobre conceptos relacionados a la integridad</w:t>
      </w:r>
      <w:r>
        <w:rPr>
          <w:spacing w:val="-9"/>
          <w:w w:val="105"/>
        </w:rPr>
        <w:t> </w:t>
      </w:r>
      <w:r>
        <w:rPr>
          <w:w w:val="105"/>
        </w:rPr>
        <w:t>y</w:t>
      </w:r>
      <w:r>
        <w:rPr>
          <w:spacing w:val="-9"/>
          <w:w w:val="105"/>
        </w:rPr>
        <w:t> </w:t>
      </w:r>
      <w:r>
        <w:rPr>
          <w:w w:val="105"/>
        </w:rPr>
        <w:t>ética,</w:t>
      </w:r>
      <w:r>
        <w:rPr>
          <w:spacing w:val="-9"/>
          <w:w w:val="105"/>
        </w:rPr>
        <w:t> </w:t>
      </w:r>
      <w:r>
        <w:rPr>
          <w:w w:val="105"/>
        </w:rPr>
        <w:t>también</w:t>
      </w:r>
      <w:r>
        <w:rPr>
          <w:spacing w:val="-9"/>
          <w:w w:val="105"/>
        </w:rPr>
        <w:t> </w:t>
      </w:r>
      <w:r>
        <w:rPr>
          <w:w w:val="105"/>
        </w:rPr>
        <w:t>me</w:t>
      </w:r>
      <w:r>
        <w:rPr>
          <w:spacing w:val="-9"/>
          <w:w w:val="105"/>
        </w:rPr>
        <w:t> </w:t>
      </w:r>
      <w:r>
        <w:rPr>
          <w:w w:val="105"/>
        </w:rPr>
        <w:t>proveyó</w:t>
      </w:r>
      <w:r>
        <w:rPr>
          <w:spacing w:val="-9"/>
          <w:w w:val="105"/>
        </w:rPr>
        <w:t> </w:t>
      </w:r>
      <w:r>
        <w:rPr>
          <w:w w:val="105"/>
        </w:rPr>
        <w:t>metodológicamente</w:t>
      </w:r>
      <w:r>
        <w:rPr>
          <w:spacing w:val="-9"/>
          <w:w w:val="105"/>
        </w:rPr>
        <w:t> </w:t>
      </w:r>
      <w:r>
        <w:rPr>
          <w:w w:val="105"/>
        </w:rPr>
        <w:t>y</w:t>
      </w:r>
      <w:r>
        <w:rPr>
          <w:spacing w:val="-9"/>
          <w:w w:val="105"/>
        </w:rPr>
        <w:t> </w:t>
      </w:r>
      <w:r>
        <w:rPr>
          <w:w w:val="105"/>
        </w:rPr>
        <w:t>teóricamente</w:t>
      </w:r>
      <w:r>
        <w:rPr>
          <w:spacing w:val="-9"/>
          <w:w w:val="105"/>
        </w:rPr>
        <w:t> </w:t>
      </w:r>
      <w:r>
        <w:rPr>
          <w:w w:val="105"/>
        </w:rPr>
        <w:t>de un</w:t>
      </w:r>
      <w:r>
        <w:rPr>
          <w:spacing w:val="-13"/>
          <w:w w:val="105"/>
        </w:rPr>
        <w:t> </w:t>
      </w:r>
      <w:r>
        <w:rPr>
          <w:w w:val="105"/>
        </w:rPr>
        <w:t>lente</w:t>
      </w:r>
      <w:r>
        <w:rPr>
          <w:spacing w:val="-13"/>
          <w:w w:val="105"/>
        </w:rPr>
        <w:t> </w:t>
      </w:r>
      <w:r>
        <w:rPr>
          <w:w w:val="105"/>
        </w:rPr>
        <w:t>crítico</w:t>
      </w:r>
      <w:r>
        <w:rPr>
          <w:spacing w:val="-13"/>
          <w:w w:val="105"/>
        </w:rPr>
        <w:t> </w:t>
      </w:r>
      <w:r>
        <w:rPr>
          <w:w w:val="105"/>
        </w:rPr>
        <w:t>para</w:t>
      </w:r>
      <w:r>
        <w:rPr>
          <w:spacing w:val="-13"/>
          <w:w w:val="105"/>
        </w:rPr>
        <w:t> </w:t>
      </w:r>
      <w:r>
        <w:rPr>
          <w:w w:val="105"/>
        </w:rPr>
        <w:t>cuestionar</w:t>
      </w:r>
      <w:r>
        <w:rPr>
          <w:spacing w:val="-13"/>
          <w:w w:val="105"/>
        </w:rPr>
        <w:t> </w:t>
      </w:r>
      <w:r>
        <w:rPr>
          <w:w w:val="105"/>
        </w:rPr>
        <w:t>mi</w:t>
      </w:r>
      <w:r>
        <w:rPr>
          <w:spacing w:val="-13"/>
          <w:w w:val="105"/>
        </w:rPr>
        <w:t> </w:t>
      </w:r>
      <w:r>
        <w:rPr>
          <w:w w:val="105"/>
        </w:rPr>
        <w:t>entorno</w:t>
      </w:r>
      <w:r>
        <w:rPr>
          <w:spacing w:val="-13"/>
          <w:w w:val="105"/>
        </w:rPr>
        <w:t> </w:t>
      </w:r>
      <w:r>
        <w:rPr>
          <w:w w:val="105"/>
        </w:rPr>
        <w:t>social.</w:t>
      </w:r>
    </w:p>
    <w:p>
      <w:pPr>
        <w:spacing w:after="0" w:line="273" w:lineRule="auto"/>
        <w:jc w:val="both"/>
        <w:sectPr>
          <w:pgSz w:w="9640" w:h="13040"/>
          <w:pgMar w:header="377" w:footer="774" w:top="580" w:bottom="960" w:left="1300" w:right="860"/>
        </w:sectPr>
      </w:pPr>
    </w:p>
    <w:p>
      <w:pPr>
        <w:pStyle w:val="BodyText"/>
        <w:rPr>
          <w:sz w:val="20"/>
        </w:rPr>
      </w:pPr>
    </w:p>
    <w:p>
      <w:pPr>
        <w:pStyle w:val="BodyText"/>
        <w:spacing w:before="11"/>
        <w:rPr>
          <w:sz w:val="16"/>
        </w:rPr>
      </w:pPr>
    </w:p>
    <w:p>
      <w:pPr>
        <w:pStyle w:val="Heading4"/>
        <w:spacing w:before="41"/>
        <w:ind w:left="103"/>
        <w:jc w:val="left"/>
      </w:pPr>
      <w:r>
        <w:rPr/>
        <w:t>Bibliografía</w:t>
      </w:r>
    </w:p>
    <w:p>
      <w:pPr>
        <w:pStyle w:val="BodyText"/>
        <w:spacing w:before="5"/>
        <w:rPr>
          <w:rFonts w:ascii="Palatino Linotype"/>
          <w:b/>
          <w:sz w:val="23"/>
        </w:rPr>
      </w:pPr>
    </w:p>
    <w:p>
      <w:pPr>
        <w:spacing w:before="1"/>
        <w:ind w:left="103" w:right="0" w:firstLine="0"/>
        <w:jc w:val="left"/>
        <w:rPr>
          <w:rFonts w:ascii="Calibri"/>
          <w:i/>
          <w:sz w:val="19"/>
        </w:rPr>
      </w:pPr>
      <w:r>
        <w:rPr>
          <w:rFonts w:ascii="Calibri"/>
          <w:sz w:val="19"/>
        </w:rPr>
        <w:t>Amnesty International (2009), </w:t>
      </w:r>
      <w:r>
        <w:rPr>
          <w:rFonts w:ascii="Calibri"/>
          <w:i/>
          <w:sz w:val="19"/>
        </w:rPr>
        <w:t>Mexico: New Reports of Human Rights Violations by the Military,</w:t>
      </w:r>
    </w:p>
    <w:p>
      <w:pPr>
        <w:spacing w:before="48"/>
        <w:ind w:left="954" w:right="0" w:firstLine="0"/>
        <w:jc w:val="left"/>
        <w:rPr>
          <w:rFonts w:ascii="Calibri"/>
          <w:sz w:val="19"/>
        </w:rPr>
      </w:pPr>
      <w:r>
        <w:rPr>
          <w:rFonts w:ascii="Calibri"/>
          <w:sz w:val="19"/>
        </w:rPr>
        <w:t>London, UK.</w:t>
      </w:r>
    </w:p>
    <w:p>
      <w:pPr>
        <w:spacing w:line="290" w:lineRule="auto" w:before="48"/>
        <w:ind w:left="954" w:right="114" w:hanging="851"/>
        <w:jc w:val="both"/>
        <w:rPr>
          <w:rFonts w:ascii="Calibri" w:hAnsi="Calibri"/>
          <w:sz w:val="19"/>
        </w:rPr>
      </w:pPr>
      <w:r>
        <w:rPr>
          <w:rFonts w:ascii="Calibri" w:hAnsi="Calibri"/>
          <w:sz w:val="19"/>
        </w:rPr>
        <w:t>Araque Hernández, J. E. (2012), “La Cultura de la Legalidad en el Marco de la Paz y la Reconciliación”, </w:t>
      </w:r>
      <w:r>
        <w:rPr>
          <w:rFonts w:ascii="Calibri" w:hAnsi="Calibri"/>
          <w:i/>
          <w:sz w:val="19"/>
        </w:rPr>
        <w:t>Desarrollo, Economía, y Sociedad, </w:t>
      </w:r>
      <w:r>
        <w:rPr>
          <w:rFonts w:ascii="Calibri" w:hAnsi="Calibri"/>
          <w:sz w:val="19"/>
        </w:rPr>
        <w:t>1</w:t>
      </w:r>
      <w:r>
        <w:rPr>
          <w:rFonts w:ascii="Calibri" w:hAnsi="Calibri"/>
          <w:b/>
          <w:sz w:val="19"/>
        </w:rPr>
        <w:t>, </w:t>
      </w:r>
      <w:r>
        <w:rPr>
          <w:rFonts w:ascii="Calibri" w:hAnsi="Calibri"/>
          <w:sz w:val="19"/>
        </w:rPr>
        <w:t>pp.125-132.</w:t>
      </w:r>
    </w:p>
    <w:p>
      <w:pPr>
        <w:spacing w:line="290" w:lineRule="auto" w:before="0"/>
        <w:ind w:left="954" w:right="114" w:hanging="851"/>
        <w:jc w:val="both"/>
        <w:rPr>
          <w:rFonts w:ascii="Calibri" w:hAnsi="Calibri"/>
          <w:sz w:val="19"/>
        </w:rPr>
      </w:pPr>
      <w:r>
        <w:rPr>
          <w:rFonts w:ascii="Calibri" w:hAnsi="Calibri"/>
          <w:sz w:val="19"/>
        </w:rPr>
        <w:t>Arteaga Botello, N. y López Rivera, A. (2000), “Everything in This Job is Money”, </w:t>
      </w:r>
      <w:r>
        <w:rPr>
          <w:rFonts w:ascii="Calibri" w:hAnsi="Calibri"/>
          <w:i/>
          <w:sz w:val="19"/>
        </w:rPr>
        <w:t>Inside the </w:t>
      </w:r>
      <w:r>
        <w:rPr>
          <w:rFonts w:ascii="Calibri" w:hAnsi="Calibri"/>
          <w:i/>
          <w:sz w:val="19"/>
        </w:rPr>
        <w:t>Mexican Police. World Policy Journal, </w:t>
      </w:r>
      <w:r>
        <w:rPr>
          <w:rFonts w:ascii="Calibri" w:hAnsi="Calibri"/>
          <w:sz w:val="19"/>
        </w:rPr>
        <w:t>17</w:t>
      </w:r>
      <w:r>
        <w:rPr>
          <w:rFonts w:ascii="Calibri" w:hAnsi="Calibri"/>
          <w:b/>
          <w:sz w:val="19"/>
        </w:rPr>
        <w:t>, </w:t>
      </w:r>
      <w:r>
        <w:rPr>
          <w:rFonts w:ascii="Calibri" w:hAnsi="Calibri"/>
          <w:sz w:val="19"/>
        </w:rPr>
        <w:t>pp</w:t>
      </w:r>
      <w:r>
        <w:rPr>
          <w:rFonts w:ascii="Calibri" w:hAnsi="Calibri"/>
          <w:b/>
          <w:sz w:val="19"/>
        </w:rPr>
        <w:t>. </w:t>
      </w:r>
      <w:r>
        <w:rPr>
          <w:rFonts w:ascii="Calibri" w:hAnsi="Calibri"/>
          <w:sz w:val="19"/>
        </w:rPr>
        <w:t>61-70.</w:t>
      </w:r>
    </w:p>
    <w:p>
      <w:pPr>
        <w:spacing w:line="290" w:lineRule="auto" w:before="0"/>
        <w:ind w:left="954" w:right="114" w:hanging="851"/>
        <w:jc w:val="both"/>
        <w:rPr>
          <w:rFonts w:ascii="Calibri" w:hAnsi="Calibri"/>
          <w:sz w:val="19"/>
        </w:rPr>
      </w:pPr>
      <w:r>
        <w:rPr>
          <w:rFonts w:ascii="Calibri" w:hAnsi="Calibri"/>
          <w:sz w:val="19"/>
        </w:rPr>
        <w:t>Ayala Anguiano, A. y Martí, F. (1978), </w:t>
      </w:r>
      <w:r>
        <w:rPr>
          <w:rFonts w:ascii="Calibri" w:hAnsi="Calibri"/>
          <w:i/>
          <w:sz w:val="19"/>
        </w:rPr>
        <w:t>La “Mordida”, Verguenza de México, </w:t>
      </w:r>
      <w:r>
        <w:rPr>
          <w:rFonts w:ascii="Calibri" w:hAnsi="Calibri"/>
          <w:sz w:val="19"/>
        </w:rPr>
        <w:t>México, Editorial Contenido.</w:t>
      </w:r>
    </w:p>
    <w:p>
      <w:pPr>
        <w:spacing w:line="231" w:lineRule="exact" w:before="0"/>
        <w:ind w:left="103" w:right="0" w:firstLine="0"/>
        <w:jc w:val="left"/>
        <w:rPr>
          <w:rFonts w:ascii="Calibri"/>
          <w:sz w:val="19"/>
        </w:rPr>
      </w:pPr>
      <w:r>
        <w:rPr>
          <w:rFonts w:ascii="Calibri"/>
          <w:sz w:val="19"/>
        </w:rPr>
        <w:t>Baca Zinn, M., Eitzen, S. y Wells, B. (2008), </w:t>
      </w:r>
      <w:r>
        <w:rPr>
          <w:rFonts w:ascii="Calibri"/>
          <w:i/>
          <w:sz w:val="19"/>
        </w:rPr>
        <w:t>Diversity in Families, </w:t>
      </w:r>
      <w:r>
        <w:rPr>
          <w:rFonts w:ascii="Calibri"/>
          <w:sz w:val="19"/>
        </w:rPr>
        <w:t>Boston, Pearson.</w:t>
      </w:r>
    </w:p>
    <w:p>
      <w:pPr>
        <w:spacing w:line="290" w:lineRule="auto" w:before="48"/>
        <w:ind w:left="103" w:right="0" w:firstLine="0"/>
        <w:jc w:val="left"/>
        <w:rPr>
          <w:rFonts w:ascii="Calibri" w:hAnsi="Calibri"/>
          <w:i/>
          <w:sz w:val="19"/>
        </w:rPr>
      </w:pPr>
      <w:r>
        <w:rPr>
          <w:rFonts w:ascii="Calibri" w:hAnsi="Calibri"/>
          <w:sz w:val="19"/>
        </w:rPr>
        <w:t>Bailey, C. (2007), </w:t>
      </w:r>
      <w:r>
        <w:rPr>
          <w:rFonts w:ascii="Calibri" w:hAnsi="Calibri"/>
          <w:i/>
          <w:sz w:val="19"/>
        </w:rPr>
        <w:t>A Guide to Qualitative Field Research, </w:t>
      </w:r>
      <w:r>
        <w:rPr>
          <w:rFonts w:ascii="Calibri" w:hAnsi="Calibri"/>
          <w:sz w:val="19"/>
        </w:rPr>
        <w:t>Thousand Oaks, Pine Forge Press. Barómetro Global de la Corrupción (2013),    </w:t>
      </w:r>
      <w:r>
        <w:rPr>
          <w:rFonts w:ascii="Calibri" w:hAnsi="Calibri"/>
          <w:i/>
          <w:sz w:val="19"/>
        </w:rPr>
        <w:t>Conoce los resultados del Barómetro Global de la</w:t>
      </w:r>
    </w:p>
    <w:p>
      <w:pPr>
        <w:spacing w:line="290" w:lineRule="auto" w:before="0"/>
        <w:ind w:left="954" w:right="115" w:firstLine="0"/>
        <w:jc w:val="left"/>
        <w:rPr>
          <w:rFonts w:ascii="Calibri" w:hAnsi="Calibri"/>
          <w:sz w:val="19"/>
        </w:rPr>
      </w:pPr>
      <w:r>
        <w:rPr>
          <w:rFonts w:ascii="Calibri" w:hAnsi="Calibri"/>
          <w:i/>
          <w:sz w:val="19"/>
        </w:rPr>
        <w:t>Corrupción 2013</w:t>
      </w:r>
      <w:r>
        <w:rPr>
          <w:rFonts w:ascii="Calibri" w:hAnsi="Calibri"/>
          <w:sz w:val="19"/>
        </w:rPr>
        <w:t>, consultado en </w:t>
      </w:r>
      <w:hyperlink r:id="rId168">
        <w:r>
          <w:rPr>
            <w:rFonts w:ascii="Calibri" w:hAnsi="Calibri"/>
            <w:sz w:val="19"/>
          </w:rPr>
          <w:t>http://www.tm.org.mx/presentan-barometro-</w:t>
        </w:r>
      </w:hyperlink>
      <w:r>
        <w:rPr>
          <w:rFonts w:ascii="Calibri" w:hAnsi="Calibri"/>
          <w:sz w:val="19"/>
        </w:rPr>
        <w:t> global-de-la-corrupcion-2013/.</w:t>
      </w:r>
    </w:p>
    <w:p>
      <w:pPr>
        <w:spacing w:line="290" w:lineRule="auto" w:before="0"/>
        <w:ind w:left="954" w:right="115" w:hanging="851"/>
        <w:jc w:val="both"/>
        <w:rPr>
          <w:rFonts w:ascii="Calibri" w:hAnsi="Calibri"/>
          <w:sz w:val="19"/>
        </w:rPr>
      </w:pPr>
      <w:r>
        <w:rPr>
          <w:rFonts w:ascii="Calibri" w:hAnsi="Calibri"/>
          <w:sz w:val="19"/>
        </w:rPr>
        <w:t>Barrachina, C. y Hernández , J. I. (2012), “Reformas del Sistema Nacional de Seguridad Pública en México (2006-2011)”, </w:t>
      </w:r>
      <w:r>
        <w:rPr>
          <w:rFonts w:ascii="Calibri" w:hAnsi="Calibri"/>
          <w:i/>
          <w:sz w:val="19"/>
        </w:rPr>
        <w:t>Revista Urvio, </w:t>
      </w:r>
      <w:r>
        <w:rPr>
          <w:rFonts w:ascii="Calibri" w:hAnsi="Calibri"/>
          <w:sz w:val="19"/>
        </w:rPr>
        <w:t>79-92.</w:t>
      </w:r>
    </w:p>
    <w:p>
      <w:pPr>
        <w:spacing w:line="290" w:lineRule="auto" w:before="0"/>
        <w:ind w:left="103" w:right="0" w:firstLine="0"/>
        <w:jc w:val="left"/>
        <w:rPr>
          <w:rFonts w:ascii="Calibri" w:hAnsi="Calibri"/>
          <w:i/>
          <w:sz w:val="19"/>
        </w:rPr>
      </w:pPr>
      <w:r>
        <w:rPr>
          <w:rFonts w:ascii="Calibri" w:hAnsi="Calibri"/>
          <w:sz w:val="19"/>
        </w:rPr>
        <w:t>Berg, B. (2006), </w:t>
      </w:r>
      <w:r>
        <w:rPr>
          <w:rFonts w:ascii="Calibri" w:hAnsi="Calibri"/>
          <w:i/>
          <w:sz w:val="19"/>
        </w:rPr>
        <w:t>Qualitative Research Methods for the Social Sciences, </w:t>
      </w:r>
      <w:r>
        <w:rPr>
          <w:rFonts w:ascii="Calibri" w:hAnsi="Calibri"/>
          <w:sz w:val="19"/>
        </w:rPr>
        <w:t>Boston, Pearson. Bourdieu, </w:t>
      </w:r>
      <w:r>
        <w:rPr>
          <w:rFonts w:ascii="Calibri" w:hAnsi="Calibri"/>
          <w:spacing w:val="-14"/>
          <w:sz w:val="19"/>
        </w:rPr>
        <w:t>P. </w:t>
      </w:r>
      <w:r>
        <w:rPr>
          <w:rFonts w:ascii="Calibri" w:hAnsi="Calibri"/>
          <w:sz w:val="19"/>
        </w:rPr>
        <w:t>(2000),“Culture Reproduction and Social </w:t>
      </w:r>
      <w:r>
        <w:rPr>
          <w:rFonts w:ascii="Calibri" w:hAnsi="Calibri"/>
          <w:spacing w:val="-3"/>
          <w:sz w:val="19"/>
        </w:rPr>
        <w:t>Reproduction”, </w:t>
      </w:r>
      <w:r>
        <w:rPr>
          <w:rFonts w:ascii="Calibri" w:hAnsi="Calibri"/>
          <w:i/>
          <w:sz w:val="19"/>
        </w:rPr>
        <w:t>The Structureof Schooling:</w:t>
      </w:r>
    </w:p>
    <w:p>
      <w:pPr>
        <w:spacing w:line="290" w:lineRule="auto" w:before="0"/>
        <w:ind w:left="954" w:right="0" w:firstLine="0"/>
        <w:jc w:val="left"/>
        <w:rPr>
          <w:rFonts w:ascii="Calibri"/>
          <w:sz w:val="19"/>
        </w:rPr>
      </w:pPr>
      <w:r>
        <w:rPr>
          <w:rFonts w:ascii="Calibri"/>
          <w:i/>
          <w:sz w:val="19"/>
        </w:rPr>
        <w:t>Readings</w:t>
      </w:r>
      <w:r>
        <w:rPr>
          <w:rFonts w:ascii="Calibri"/>
          <w:i/>
          <w:spacing w:val="-18"/>
          <w:sz w:val="19"/>
        </w:rPr>
        <w:t> </w:t>
      </w:r>
      <w:r>
        <w:rPr>
          <w:rFonts w:ascii="Calibri"/>
          <w:i/>
          <w:sz w:val="19"/>
        </w:rPr>
        <w:t>in</w:t>
      </w:r>
      <w:r>
        <w:rPr>
          <w:rFonts w:ascii="Calibri"/>
          <w:i/>
          <w:spacing w:val="-18"/>
          <w:sz w:val="19"/>
        </w:rPr>
        <w:t> </w:t>
      </w:r>
      <w:r>
        <w:rPr>
          <w:rFonts w:ascii="Calibri"/>
          <w:i/>
          <w:sz w:val="19"/>
        </w:rPr>
        <w:t>the</w:t>
      </w:r>
      <w:r>
        <w:rPr>
          <w:rFonts w:ascii="Calibri"/>
          <w:i/>
          <w:spacing w:val="-18"/>
          <w:sz w:val="19"/>
        </w:rPr>
        <w:t> </w:t>
      </w:r>
      <w:r>
        <w:rPr>
          <w:rFonts w:ascii="Calibri"/>
          <w:i/>
          <w:sz w:val="19"/>
        </w:rPr>
        <w:t>Sociology</w:t>
      </w:r>
      <w:r>
        <w:rPr>
          <w:rFonts w:ascii="Calibri"/>
          <w:i/>
          <w:spacing w:val="-18"/>
          <w:sz w:val="19"/>
        </w:rPr>
        <w:t> </w:t>
      </w:r>
      <w:r>
        <w:rPr>
          <w:rFonts w:ascii="Calibri"/>
          <w:i/>
          <w:sz w:val="19"/>
        </w:rPr>
        <w:t>of</w:t>
      </w:r>
      <w:r>
        <w:rPr>
          <w:rFonts w:ascii="Calibri"/>
          <w:i/>
          <w:spacing w:val="-18"/>
          <w:sz w:val="19"/>
        </w:rPr>
        <w:t> </w:t>
      </w:r>
      <w:r>
        <w:rPr>
          <w:rFonts w:ascii="Calibri"/>
          <w:i/>
          <w:sz w:val="19"/>
        </w:rPr>
        <w:t>Education,</w:t>
      </w:r>
      <w:r>
        <w:rPr>
          <w:rFonts w:ascii="Calibri"/>
          <w:i/>
          <w:spacing w:val="-18"/>
          <w:sz w:val="19"/>
        </w:rPr>
        <w:t> </w:t>
      </w:r>
      <w:r>
        <w:rPr>
          <w:rFonts w:ascii="Calibri"/>
          <w:sz w:val="19"/>
        </w:rPr>
        <w:t>Arum,</w:t>
      </w:r>
      <w:r>
        <w:rPr>
          <w:rFonts w:ascii="Calibri"/>
          <w:spacing w:val="-14"/>
          <w:sz w:val="19"/>
        </w:rPr>
        <w:t> </w:t>
      </w:r>
      <w:r>
        <w:rPr>
          <w:rFonts w:ascii="Calibri"/>
          <w:sz w:val="19"/>
        </w:rPr>
        <w:t>R.</w:t>
      </w:r>
      <w:r>
        <w:rPr>
          <w:rFonts w:ascii="Calibri"/>
          <w:spacing w:val="-14"/>
          <w:sz w:val="19"/>
        </w:rPr>
        <w:t> </w:t>
      </w:r>
      <w:r>
        <w:rPr>
          <w:rFonts w:ascii="Calibri"/>
          <w:sz w:val="19"/>
        </w:rPr>
        <w:t>y</w:t>
      </w:r>
      <w:r>
        <w:rPr>
          <w:rFonts w:ascii="Calibri"/>
          <w:spacing w:val="-14"/>
          <w:sz w:val="19"/>
        </w:rPr>
        <w:t> </w:t>
      </w:r>
      <w:r>
        <w:rPr>
          <w:rFonts w:ascii="Calibri"/>
          <w:sz w:val="19"/>
        </w:rPr>
        <w:t>Beattie,</w:t>
      </w:r>
      <w:r>
        <w:rPr>
          <w:rFonts w:ascii="Calibri"/>
          <w:spacing w:val="-14"/>
          <w:sz w:val="19"/>
        </w:rPr>
        <w:t> </w:t>
      </w:r>
      <w:r>
        <w:rPr>
          <w:rFonts w:ascii="Calibri"/>
          <w:sz w:val="19"/>
        </w:rPr>
        <w:t>I.</w:t>
      </w:r>
      <w:r>
        <w:rPr>
          <w:rFonts w:ascii="Calibri"/>
          <w:spacing w:val="-14"/>
          <w:sz w:val="19"/>
        </w:rPr>
        <w:t> </w:t>
      </w:r>
      <w:r>
        <w:rPr>
          <w:rFonts w:ascii="Calibri"/>
          <w:sz w:val="19"/>
        </w:rPr>
        <w:t>R.</w:t>
      </w:r>
      <w:r>
        <w:rPr>
          <w:rFonts w:ascii="Calibri"/>
          <w:spacing w:val="-14"/>
          <w:sz w:val="19"/>
        </w:rPr>
        <w:t> </w:t>
      </w:r>
      <w:r>
        <w:rPr>
          <w:rFonts w:ascii="Calibri"/>
          <w:sz w:val="19"/>
        </w:rPr>
        <w:t>(eds.),</w:t>
      </w:r>
      <w:r>
        <w:rPr>
          <w:rFonts w:ascii="Calibri"/>
          <w:spacing w:val="-14"/>
          <w:sz w:val="19"/>
        </w:rPr>
        <w:t> </w:t>
      </w:r>
      <w:r>
        <w:rPr>
          <w:rFonts w:ascii="Calibri"/>
          <w:sz w:val="19"/>
        </w:rPr>
        <w:t>Mountain</w:t>
      </w:r>
      <w:r>
        <w:rPr>
          <w:rFonts w:ascii="Calibri"/>
          <w:spacing w:val="-20"/>
          <w:sz w:val="19"/>
        </w:rPr>
        <w:t> </w:t>
      </w:r>
      <w:r>
        <w:rPr>
          <w:rFonts w:ascii="Calibri"/>
          <w:spacing w:val="-3"/>
          <w:sz w:val="19"/>
        </w:rPr>
        <w:t>View, </w:t>
      </w:r>
      <w:r>
        <w:rPr>
          <w:rFonts w:ascii="Calibri"/>
          <w:sz w:val="19"/>
        </w:rPr>
        <w:t>CA, Mayfield Publishing </w:t>
      </w:r>
      <w:r>
        <w:rPr>
          <w:rFonts w:ascii="Calibri"/>
          <w:spacing w:val="15"/>
          <w:sz w:val="19"/>
        </w:rPr>
        <w:t> </w:t>
      </w:r>
      <w:r>
        <w:rPr>
          <w:rFonts w:ascii="Calibri"/>
          <w:sz w:val="19"/>
        </w:rPr>
        <w:t>Company.</w:t>
      </w:r>
    </w:p>
    <w:p>
      <w:pPr>
        <w:spacing w:line="290" w:lineRule="auto" w:before="0"/>
        <w:ind w:left="954" w:right="115" w:hanging="851"/>
        <w:jc w:val="both"/>
        <w:rPr>
          <w:rFonts w:ascii="Calibri" w:hAnsi="Calibri"/>
          <w:sz w:val="19"/>
        </w:rPr>
      </w:pPr>
      <w:r>
        <w:rPr>
          <w:rFonts w:ascii="Calibri" w:hAnsi="Calibri"/>
          <w:sz w:val="19"/>
        </w:rPr>
        <w:t>Bustamante, Juan José (2013), </w:t>
      </w:r>
      <w:r>
        <w:rPr>
          <w:rFonts w:ascii="Calibri" w:hAnsi="Calibri"/>
          <w:i/>
          <w:sz w:val="19"/>
        </w:rPr>
        <w:t>Transnational Struggles: Policy, Gender, and Family Life on the </w:t>
      </w:r>
      <w:r>
        <w:rPr>
          <w:rFonts w:ascii="Calibri" w:hAnsi="Calibri"/>
          <w:i/>
          <w:sz w:val="19"/>
        </w:rPr>
        <w:t>Texas-Mexico Border, </w:t>
      </w:r>
      <w:r>
        <w:rPr>
          <w:rFonts w:ascii="Calibri" w:hAnsi="Calibri"/>
          <w:sz w:val="19"/>
        </w:rPr>
        <w:t>El Paso, TX: LFB Scholarly Publishers.</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4"/>
          <w:sz w:val="19"/>
        </w:rPr>
        <w:t> </w:t>
      </w:r>
      <w:r>
        <w:rPr>
          <w:rFonts w:ascii="Calibri" w:hAnsi="Calibri"/>
          <w:sz w:val="19"/>
        </w:rPr>
        <w:t>(2014), “El  Desarrollo  Humano  y  los  cimientos  estructurales</w:t>
      </w:r>
      <w:r>
        <w:rPr>
          <w:rFonts w:ascii="Calibri" w:hAnsi="Calibri"/>
          <w:spacing w:val="36"/>
          <w:sz w:val="19"/>
        </w:rPr>
        <w:t> </w:t>
      </w:r>
      <w:r>
        <w:rPr>
          <w:rFonts w:ascii="Calibri" w:hAnsi="Calibri"/>
          <w:sz w:val="19"/>
        </w:rPr>
        <w:t>de</w:t>
      </w:r>
      <w:r>
        <w:rPr>
          <w:rFonts w:ascii="Calibri" w:hAnsi="Calibri"/>
          <w:spacing w:val="39"/>
          <w:sz w:val="19"/>
        </w:rPr>
        <w:t> </w:t>
      </w:r>
      <w:r>
        <w:rPr>
          <w:rFonts w:ascii="Calibri" w:hAnsi="Calibri"/>
          <w:sz w:val="19"/>
        </w:rPr>
        <w:t>políticas</w:t>
      </w:r>
      <w:r>
        <w:rPr>
          <w:rFonts w:ascii="Calibri" w:hAnsi="Calibri"/>
          <w:w w:val="103"/>
          <w:sz w:val="19"/>
        </w:rPr>
        <w:t> </w:t>
      </w:r>
      <w:r>
        <w:rPr>
          <w:rFonts w:ascii="Calibri" w:hAnsi="Calibri"/>
          <w:sz w:val="19"/>
        </w:rPr>
        <w:t>públicas en materia de </w:t>
      </w:r>
      <w:r>
        <w:rPr>
          <w:rFonts w:ascii="Calibri" w:hAnsi="Calibri"/>
          <w:spacing w:val="-3"/>
          <w:sz w:val="19"/>
        </w:rPr>
        <w:t>seguridad”, </w:t>
      </w:r>
      <w:r>
        <w:rPr>
          <w:rFonts w:ascii="Calibri" w:hAnsi="Calibri"/>
          <w:i/>
          <w:sz w:val="19"/>
        </w:rPr>
        <w:t>Seguridad Pública y Justicia Penal: Un Enfoque </w:t>
      </w:r>
      <w:r>
        <w:rPr>
          <w:rFonts w:ascii="Calibri" w:hAnsi="Calibri"/>
          <w:i/>
          <w:sz w:val="19"/>
        </w:rPr>
        <w:t>Desde La Seguridad Humana</w:t>
      </w:r>
      <w:r>
        <w:rPr>
          <w:rFonts w:ascii="Calibri" w:hAnsi="Calibri"/>
          <w:sz w:val="19"/>
        </w:rPr>
        <w:t>, México, Editorial</w:t>
      </w:r>
      <w:r>
        <w:rPr>
          <w:rFonts w:ascii="Calibri" w:hAnsi="Calibri"/>
          <w:spacing w:val="-13"/>
          <w:sz w:val="19"/>
        </w:rPr>
        <w:t> </w:t>
      </w:r>
      <w:r>
        <w:rPr>
          <w:rFonts w:ascii="Calibri" w:hAnsi="Calibri"/>
          <w:sz w:val="19"/>
        </w:rPr>
        <w:t>Novum.</w:t>
      </w:r>
    </w:p>
    <w:p>
      <w:pPr>
        <w:spacing w:line="290" w:lineRule="auto" w:before="0"/>
        <w:ind w:left="954" w:right="115" w:hanging="851"/>
        <w:jc w:val="both"/>
        <w:rPr>
          <w:rFonts w:ascii="Calibri" w:hAnsi="Calibri"/>
          <w:sz w:val="19"/>
        </w:rPr>
      </w:pPr>
      <w:r>
        <w:rPr>
          <w:rFonts w:ascii="Calibri" w:hAnsi="Calibri"/>
          <w:sz w:val="19"/>
        </w:rPr>
        <w:t>Devault, M. L. (2006), “Introduction: What is Institutional Ethnography”, </w:t>
      </w:r>
      <w:r>
        <w:rPr>
          <w:rFonts w:ascii="Calibri" w:hAnsi="Calibri"/>
          <w:i/>
          <w:sz w:val="19"/>
        </w:rPr>
        <w:t>Social Problems, </w:t>
      </w:r>
      <w:r>
        <w:rPr>
          <w:rFonts w:ascii="Calibri" w:hAnsi="Calibri"/>
          <w:sz w:val="19"/>
        </w:rPr>
        <w:t>53</w:t>
      </w:r>
      <w:r>
        <w:rPr>
          <w:rFonts w:ascii="Calibri" w:hAnsi="Calibri"/>
          <w:b/>
          <w:sz w:val="19"/>
        </w:rPr>
        <w:t>, </w:t>
      </w:r>
      <w:r>
        <w:rPr>
          <w:rFonts w:ascii="Calibri" w:hAnsi="Calibri"/>
          <w:sz w:val="19"/>
        </w:rPr>
        <w:t>pp. 294-298.</w:t>
      </w:r>
    </w:p>
    <w:p>
      <w:pPr>
        <w:spacing w:line="290" w:lineRule="auto" w:before="0"/>
        <w:ind w:left="954" w:right="114" w:hanging="851"/>
        <w:jc w:val="both"/>
        <w:rPr>
          <w:rFonts w:ascii="Calibri" w:hAnsi="Calibri"/>
          <w:sz w:val="19"/>
        </w:rPr>
      </w:pPr>
      <w:r>
        <w:rPr>
          <w:rFonts w:ascii="Calibri" w:hAnsi="Calibri"/>
          <w:sz w:val="19"/>
        </w:rPr>
        <w:t>Diario Oficial de la Federación (2014), “Acuerdo A/011/14 por el que se crea la Fiscalía Especializada en materia de delitos relacionados con hechos de corrupción y se establecen sus atribuciones”, </w:t>
      </w:r>
      <w:r>
        <w:rPr>
          <w:rFonts w:ascii="Calibri" w:hAnsi="Calibri"/>
          <w:i/>
          <w:sz w:val="19"/>
        </w:rPr>
        <w:t>REPÚBLICA</w:t>
      </w:r>
      <w:r>
        <w:rPr>
          <w:rFonts w:ascii="Calibri" w:hAnsi="Calibri"/>
          <w:sz w:val="19"/>
        </w:rPr>
        <w:t>, P. G. D. L. (ed.) </w:t>
      </w:r>
      <w:r>
        <w:rPr>
          <w:rFonts w:ascii="Calibri" w:hAnsi="Calibri"/>
          <w:i/>
          <w:sz w:val="19"/>
        </w:rPr>
        <w:t>A/011/2014. </w:t>
      </w:r>
      <w:r>
        <w:rPr>
          <w:rFonts w:ascii="Calibri" w:hAnsi="Calibri"/>
          <w:sz w:val="19"/>
        </w:rPr>
        <w:t>México, D.F.</w:t>
      </w:r>
    </w:p>
    <w:p>
      <w:pPr>
        <w:spacing w:line="290" w:lineRule="auto" w:before="0"/>
        <w:ind w:left="954" w:right="114" w:hanging="851"/>
        <w:jc w:val="both"/>
        <w:rPr>
          <w:rFonts w:ascii="Calibri" w:hAnsi="Calibri"/>
          <w:sz w:val="19"/>
        </w:rPr>
      </w:pPr>
      <w:r>
        <w:rPr>
          <w:rFonts w:ascii="Calibri" w:hAnsi="Calibri"/>
          <w:sz w:val="19"/>
        </w:rPr>
        <w:t>Diego Bautista, Óscar. (2010),“El Control de Conductas Corruptas Mediante el Fortalecimiento de Valores Éticos”, </w:t>
      </w:r>
      <w:r>
        <w:rPr>
          <w:rFonts w:ascii="Calibri" w:hAnsi="Calibri"/>
          <w:i/>
          <w:sz w:val="19"/>
        </w:rPr>
        <w:t>Ética y Servicio Público, </w:t>
      </w:r>
      <w:r>
        <w:rPr>
          <w:rFonts w:ascii="Calibri" w:hAnsi="Calibri"/>
          <w:sz w:val="19"/>
        </w:rPr>
        <w:t>México, DF, Plaza y Valdés Editores.</w:t>
      </w:r>
    </w:p>
    <w:p>
      <w:pPr>
        <w:tabs>
          <w:tab w:pos="1433" w:val="left" w:leader="none"/>
        </w:tabs>
        <w:spacing w:line="290" w:lineRule="auto" w:before="0"/>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5"/>
          <w:sz w:val="19"/>
        </w:rPr>
        <w:t> </w:t>
      </w:r>
      <w:r>
        <w:rPr>
          <w:rFonts w:ascii="Calibri" w:hAnsi="Calibri"/>
          <w:sz w:val="19"/>
        </w:rPr>
        <w:t>(2010),</w:t>
      </w:r>
      <w:r>
        <w:rPr>
          <w:rFonts w:ascii="Calibri" w:hAnsi="Calibri"/>
          <w:spacing w:val="-2"/>
          <w:sz w:val="19"/>
        </w:rPr>
        <w:t> </w:t>
      </w:r>
      <w:r>
        <w:rPr>
          <w:rFonts w:ascii="Calibri" w:hAnsi="Calibri"/>
          <w:i/>
          <w:sz w:val="19"/>
        </w:rPr>
        <w:t>¿Por</w:t>
      </w:r>
      <w:r>
        <w:rPr>
          <w:rFonts w:ascii="Calibri" w:hAnsi="Calibri"/>
          <w:i/>
          <w:spacing w:val="-8"/>
          <w:sz w:val="19"/>
        </w:rPr>
        <w:t> </w:t>
      </w:r>
      <w:r>
        <w:rPr>
          <w:rFonts w:ascii="Calibri" w:hAnsi="Calibri"/>
          <w:i/>
          <w:sz w:val="19"/>
        </w:rPr>
        <w:t>Qué</w:t>
      </w:r>
      <w:r>
        <w:rPr>
          <w:rFonts w:ascii="Calibri" w:hAnsi="Calibri"/>
          <w:i/>
          <w:spacing w:val="-8"/>
          <w:sz w:val="19"/>
        </w:rPr>
        <w:t> </w:t>
      </w:r>
      <w:r>
        <w:rPr>
          <w:rFonts w:ascii="Calibri" w:hAnsi="Calibri"/>
          <w:i/>
          <w:sz w:val="19"/>
        </w:rPr>
        <w:t>Se</w:t>
      </w:r>
      <w:r>
        <w:rPr>
          <w:rFonts w:ascii="Calibri" w:hAnsi="Calibri"/>
          <w:i/>
          <w:spacing w:val="-8"/>
          <w:sz w:val="19"/>
        </w:rPr>
        <w:t> </w:t>
      </w:r>
      <w:r>
        <w:rPr>
          <w:rFonts w:ascii="Calibri" w:hAnsi="Calibri"/>
          <w:i/>
          <w:sz w:val="19"/>
        </w:rPr>
        <w:t>Corrompen</w:t>
      </w:r>
      <w:r>
        <w:rPr>
          <w:rFonts w:ascii="Calibri" w:hAnsi="Calibri"/>
          <w:i/>
          <w:spacing w:val="-8"/>
          <w:sz w:val="19"/>
        </w:rPr>
        <w:t> </w:t>
      </w:r>
      <w:r>
        <w:rPr>
          <w:rFonts w:ascii="Calibri" w:hAnsi="Calibri"/>
          <w:i/>
          <w:sz w:val="19"/>
        </w:rPr>
        <w:t>Los</w:t>
      </w:r>
      <w:r>
        <w:rPr>
          <w:rFonts w:ascii="Calibri" w:hAnsi="Calibri"/>
          <w:i/>
          <w:spacing w:val="-8"/>
          <w:sz w:val="19"/>
        </w:rPr>
        <w:t> </w:t>
      </w:r>
      <w:r>
        <w:rPr>
          <w:rFonts w:ascii="Calibri" w:hAnsi="Calibri"/>
          <w:i/>
          <w:sz w:val="19"/>
        </w:rPr>
        <w:t>Servidores</w:t>
      </w:r>
      <w:r>
        <w:rPr>
          <w:rFonts w:ascii="Calibri" w:hAnsi="Calibri"/>
          <w:i/>
          <w:spacing w:val="-8"/>
          <w:sz w:val="19"/>
        </w:rPr>
        <w:t> </w:t>
      </w:r>
      <w:r>
        <w:rPr>
          <w:rFonts w:ascii="Calibri" w:hAnsi="Calibri"/>
          <w:i/>
          <w:sz w:val="19"/>
        </w:rPr>
        <w:t>Públicos?,</w:t>
      </w:r>
      <w:r>
        <w:rPr>
          <w:rFonts w:ascii="Calibri" w:hAnsi="Calibri"/>
          <w:i/>
          <w:spacing w:val="-8"/>
          <w:sz w:val="19"/>
        </w:rPr>
        <w:t> </w:t>
      </w:r>
      <w:r>
        <w:rPr>
          <w:rFonts w:ascii="Calibri" w:hAnsi="Calibri"/>
          <w:sz w:val="19"/>
        </w:rPr>
        <w:t>Toluca,</w:t>
      </w:r>
      <w:r>
        <w:rPr>
          <w:rFonts w:ascii="Calibri" w:hAnsi="Calibri"/>
          <w:spacing w:val="-2"/>
          <w:sz w:val="19"/>
        </w:rPr>
        <w:t> </w:t>
      </w:r>
      <w:r>
        <w:rPr>
          <w:rFonts w:ascii="Calibri" w:hAnsi="Calibri"/>
          <w:sz w:val="19"/>
        </w:rPr>
        <w:t>Universidad</w:t>
      </w:r>
      <w:r>
        <w:rPr>
          <w:rFonts w:ascii="Calibri" w:hAnsi="Calibri"/>
          <w:w w:val="102"/>
          <w:sz w:val="19"/>
        </w:rPr>
        <w:t> </w:t>
      </w:r>
      <w:r>
        <w:rPr>
          <w:rFonts w:ascii="Calibri" w:hAnsi="Calibri"/>
          <w:sz w:val="19"/>
        </w:rPr>
        <w:t>Autónoma del Estado de</w:t>
      </w:r>
      <w:r>
        <w:rPr>
          <w:rFonts w:ascii="Calibri" w:hAnsi="Calibri"/>
          <w:spacing w:val="35"/>
          <w:sz w:val="19"/>
        </w:rPr>
        <w:t> </w:t>
      </w:r>
      <w:r>
        <w:rPr>
          <w:rFonts w:ascii="Calibri" w:hAnsi="Calibri"/>
          <w:sz w:val="19"/>
        </w:rPr>
        <w:t>México.</w:t>
      </w:r>
    </w:p>
    <w:p>
      <w:pPr>
        <w:spacing w:after="0" w:line="290" w:lineRule="auto"/>
        <w:jc w:val="both"/>
        <w:rPr>
          <w:rFonts w:ascii="Calibri" w:hAnsi="Calibri"/>
          <w:sz w:val="19"/>
        </w:rPr>
        <w:sectPr>
          <w:pgSz w:w="9640" w:h="13040"/>
          <w:pgMar w:header="557" w:footer="774" w:top="1140" w:bottom="960" w:left="860" w:right="13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248"/>
        <w:gridCol w:w="3986"/>
      </w:tblGrid>
      <w:tr>
        <w:trPr>
          <w:trHeight w:val="302" w:hRule="exact"/>
        </w:trPr>
        <w:tc>
          <w:tcPr>
            <w:tcW w:w="498" w:type="dxa"/>
            <w:tcBorders>
              <w:bottom w:val="single" w:sz="8" w:space="0" w:color="C6C6C6"/>
              <w:right w:val="single" w:sz="8" w:space="0" w:color="C6C6C6"/>
            </w:tcBorders>
          </w:tcPr>
          <w:p>
            <w:pPr/>
          </w:p>
        </w:tc>
        <w:tc>
          <w:tcPr>
            <w:tcW w:w="6234" w:type="dxa"/>
            <w:gridSpan w:val="2"/>
            <w:tcBorders>
              <w:top w:val="single" w:sz="8" w:space="0" w:color="C6C6C6"/>
              <w:left w:val="single" w:sz="8" w:space="0" w:color="C6C6C6"/>
            </w:tcBorders>
          </w:tcPr>
          <w:p>
            <w:pPr>
              <w:pStyle w:val="TableParagraph"/>
              <w:spacing w:before="77"/>
              <w:ind w:left="373"/>
              <w:rPr>
                <w:rFonts w:ascii="Arial" w:hAnsi="Arial"/>
                <w:b/>
                <w:sz w:val="19"/>
              </w:rPr>
            </w:pPr>
            <w:r>
              <w:rPr>
                <w:rFonts w:ascii="Arial" w:hAnsi="Arial"/>
                <w:b/>
                <w:color w:val="706F6F"/>
                <w:w w:val="102"/>
                <w:sz w:val="19"/>
              </w:rPr>
              <w:t>P</w:t>
            </w:r>
            <w:r>
              <w:rPr>
                <w:rFonts w:ascii="Arial" w:hAnsi="Arial"/>
                <w:b/>
                <w:color w:val="706F6F"/>
                <w:w w:val="102"/>
                <w:sz w:val="19"/>
              </w:rPr>
              <w:t>OLIC</w:t>
            </w:r>
            <w:r>
              <w:rPr>
                <w:rFonts w:ascii="Arial" w:hAnsi="Arial"/>
                <w:b/>
                <w:color w:val="706F6F"/>
                <w:w w:val="108"/>
                <w:sz w:val="19"/>
              </w:rPr>
              <w:t>í</w:t>
            </w:r>
            <w:r>
              <w:rPr>
                <w:rFonts w:ascii="Arial" w:hAnsi="Arial"/>
                <w:b/>
                <w:color w:val="706F6F"/>
                <w:w w:val="96"/>
                <w:sz w:val="19"/>
              </w:rPr>
              <w:t>A</w:t>
            </w:r>
            <w:r>
              <w:rPr>
                <w:rFonts w:ascii="Arial" w:hAnsi="Arial"/>
                <w:b/>
                <w:color w:val="706F6F"/>
                <w:spacing w:val="1"/>
                <w:sz w:val="19"/>
              </w:rPr>
              <w:t> </w:t>
            </w:r>
            <w:r>
              <w:rPr>
                <w:rFonts w:ascii="Arial" w:hAnsi="Arial"/>
                <w:b/>
                <w:color w:val="706F6F"/>
                <w:w w:val="108"/>
                <w:sz w:val="19"/>
              </w:rPr>
              <w:t>I</w:t>
            </w:r>
            <w:r>
              <w:rPr>
                <w:rFonts w:ascii="Arial" w:hAnsi="Arial"/>
                <w:b/>
                <w:color w:val="706F6F"/>
                <w:w w:val="101"/>
                <w:sz w:val="19"/>
              </w:rPr>
              <w:t>NVESTI</w:t>
            </w:r>
            <w:r>
              <w:rPr>
                <w:rFonts w:ascii="Arial" w:hAnsi="Arial"/>
                <w:b/>
                <w:color w:val="706F6F"/>
                <w:w w:val="126"/>
                <w:sz w:val="19"/>
              </w:rPr>
              <w:t>g</w:t>
            </w:r>
            <w:r>
              <w:rPr>
                <w:rFonts w:ascii="Arial" w:hAnsi="Arial"/>
                <w:b/>
                <w:color w:val="706F6F"/>
                <w:w w:val="100"/>
                <w:sz w:val="19"/>
              </w:rPr>
              <w:t>ADORA</w:t>
            </w:r>
            <w:r>
              <w:rPr>
                <w:rFonts w:ascii="Arial" w:hAnsi="Arial"/>
                <w:b/>
                <w:color w:val="706F6F"/>
                <w:w w:val="85"/>
                <w:sz w:val="19"/>
              </w:rPr>
              <w:t>:</w:t>
            </w:r>
            <w:r>
              <w:rPr>
                <w:rFonts w:ascii="Arial" w:hAnsi="Arial"/>
                <w:b/>
                <w:color w:val="706F6F"/>
                <w:spacing w:val="1"/>
                <w:sz w:val="19"/>
              </w:rPr>
              <w:t> </w:t>
            </w:r>
            <w:r>
              <w:rPr>
                <w:rFonts w:ascii="Arial" w:hAnsi="Arial"/>
                <w:b/>
                <w:color w:val="706F6F"/>
                <w:w w:val="99"/>
                <w:sz w:val="19"/>
              </w:rPr>
              <w:t>E</w:t>
            </w:r>
            <w:r>
              <w:rPr>
                <w:rFonts w:ascii="Arial" w:hAnsi="Arial"/>
                <w:b/>
                <w:color w:val="706F6F"/>
                <w:w w:val="99"/>
                <w:sz w:val="19"/>
              </w:rPr>
              <w:t>L</w:t>
            </w:r>
            <w:r>
              <w:rPr>
                <w:rFonts w:ascii="Arial" w:hAnsi="Arial"/>
                <w:b/>
                <w:color w:val="706F6F"/>
                <w:spacing w:val="1"/>
                <w:sz w:val="19"/>
              </w:rPr>
              <w:t> </w:t>
            </w:r>
            <w:r>
              <w:rPr>
                <w:rFonts w:ascii="Arial" w:hAnsi="Arial"/>
                <w:b/>
                <w:color w:val="706F6F"/>
                <w:w w:val="111"/>
                <w:sz w:val="19"/>
              </w:rPr>
              <w:t>M</w:t>
            </w:r>
            <w:r>
              <w:rPr>
                <w:rFonts w:ascii="Arial" w:hAnsi="Arial"/>
                <w:b/>
                <w:color w:val="706F6F"/>
                <w:w w:val="101"/>
                <w:sz w:val="19"/>
              </w:rPr>
              <w:t>ODELO</w:t>
            </w:r>
            <w:r>
              <w:rPr>
                <w:rFonts w:ascii="Arial" w:hAnsi="Arial"/>
                <w:b/>
                <w:color w:val="706F6F"/>
                <w:spacing w:val="1"/>
                <w:sz w:val="19"/>
              </w:rPr>
              <w:t> </w:t>
            </w:r>
            <w:r>
              <w:rPr>
                <w:rFonts w:ascii="Arial" w:hAnsi="Arial"/>
                <w:b/>
                <w:color w:val="706F6F"/>
                <w:w w:val="106"/>
                <w:sz w:val="19"/>
              </w:rPr>
              <w:t>hERN</w:t>
            </w:r>
            <w:r>
              <w:rPr>
                <w:rFonts w:ascii="Arial" w:hAnsi="Arial"/>
                <w:b/>
                <w:color w:val="706F6F"/>
                <w:w w:val="125"/>
                <w:sz w:val="19"/>
              </w:rPr>
              <w:t>á</w:t>
            </w:r>
            <w:r>
              <w:rPr>
                <w:rFonts w:ascii="Arial" w:hAnsi="Arial"/>
                <w:b/>
                <w:color w:val="706F6F"/>
                <w:w w:val="104"/>
                <w:sz w:val="19"/>
              </w:rPr>
              <w:t>N</w:t>
            </w:r>
            <w:r>
              <w:rPr>
                <w:rFonts w:ascii="Arial" w:hAnsi="Arial"/>
                <w:b/>
                <w:color w:val="706F6F"/>
                <w:spacing w:val="1"/>
                <w:sz w:val="19"/>
              </w:rPr>
              <w:t> </w:t>
            </w:r>
            <w:r>
              <w:rPr>
                <w:rFonts w:ascii="Arial" w:hAnsi="Arial"/>
                <w:b/>
                <w:color w:val="706F6F"/>
                <w:w w:val="108"/>
                <w:sz w:val="19"/>
              </w:rPr>
              <w:t>gUA</w:t>
            </w:r>
            <w:r>
              <w:rPr>
                <w:rFonts w:ascii="Arial" w:hAnsi="Arial"/>
                <w:b/>
                <w:color w:val="706F6F"/>
                <w:w w:val="204"/>
                <w:sz w:val="19"/>
              </w:rPr>
              <w:t>j</w:t>
            </w:r>
            <w:r>
              <w:rPr>
                <w:rFonts w:ascii="Arial" w:hAnsi="Arial"/>
                <w:b/>
                <w:color w:val="706F6F"/>
                <w:w w:val="101"/>
                <w:sz w:val="19"/>
              </w:rPr>
              <w:t>ARDO</w:t>
            </w:r>
          </w:p>
        </w:tc>
      </w:tr>
      <w:tr>
        <w:trPr>
          <w:trHeight w:val="261" w:hRule="exact"/>
        </w:trPr>
        <w:tc>
          <w:tcPr>
            <w:tcW w:w="2745" w:type="dxa"/>
            <w:gridSpan w:val="2"/>
            <w:tcBorders>
              <w:top w:val="single" w:sz="8" w:space="0" w:color="C6C6C6"/>
              <w:bottom w:val="single" w:sz="8" w:space="0" w:color="C6C6C6"/>
              <w:right w:val="single" w:sz="8" w:space="0" w:color="C6C6C6"/>
            </w:tcBorders>
          </w:tcPr>
          <w:p>
            <w:pPr>
              <w:pStyle w:val="TableParagraph"/>
              <w:spacing w:before="5"/>
              <w:ind w:left="-1"/>
              <w:rPr>
                <w:rFonts w:ascii="Arial" w:hAnsi="Arial"/>
                <w:sz w:val="19"/>
              </w:rPr>
            </w:pPr>
            <w:r>
              <w:rPr>
                <w:rFonts w:ascii="Arial" w:hAnsi="Arial"/>
                <w:color w:val="878787"/>
                <w:sz w:val="19"/>
              </w:rPr>
              <w:t>Juan José Bustamante Campos</w:t>
            </w:r>
          </w:p>
        </w:tc>
        <w:tc>
          <w:tcPr>
            <w:tcW w:w="3986" w:type="dxa"/>
            <w:tcBorders>
              <w:left w:val="single" w:sz="8" w:space="0" w:color="C6C6C6"/>
            </w:tcBorders>
          </w:tcPr>
          <w:p>
            <w:pPr/>
          </w:p>
        </w:tc>
      </w:tr>
    </w:tbl>
    <w:p>
      <w:pPr>
        <w:pStyle w:val="BodyText"/>
        <w:rPr>
          <w:rFonts w:ascii="Calibri"/>
          <w:sz w:val="20"/>
        </w:rPr>
      </w:pPr>
    </w:p>
    <w:p>
      <w:pPr>
        <w:pStyle w:val="BodyText"/>
        <w:spacing w:before="6"/>
        <w:rPr>
          <w:rFonts w:ascii="Calibri"/>
          <w:sz w:val="15"/>
        </w:rPr>
      </w:pPr>
    </w:p>
    <w:p>
      <w:pPr>
        <w:tabs>
          <w:tab w:pos="1447" w:val="left" w:leader="none"/>
        </w:tabs>
        <w:spacing w:line="290" w:lineRule="auto" w:before="69"/>
        <w:ind w:left="967" w:right="101" w:hanging="851"/>
        <w:jc w:val="both"/>
        <w:rPr>
          <w:rFonts w:ascii="Calibri" w:hAnsi="Calibri"/>
          <w:sz w:val="19"/>
        </w:rPr>
      </w:pPr>
      <w:r>
        <w:rPr/>
        <w:pict>
          <v:rect style="position:absolute;margin-left:407.438995pt;margin-top:-51.322514pt;width:26.262pt;height:26.262pt;mso-position-horizontal-relative:page;mso-position-vertical-relative:paragraph;z-index:-227944" filled="true" fillcolor="#9d9d9c" stroked="false">
            <v:fill type="solid"/>
            <w10:wrap type="none"/>
          </v:rect>
        </w:pict>
      </w:r>
      <w:r>
        <w:rPr>
          <w:rFonts w:ascii="Calibri" w:hAnsi="Calibri"/>
          <w:w w:val="93"/>
          <w:sz w:val="19"/>
          <w:u w:val="single"/>
        </w:rPr>
        <w:t> </w:t>
      </w:r>
      <w:r>
        <w:rPr>
          <w:rFonts w:ascii="Calibri" w:hAnsi="Calibri"/>
          <w:sz w:val="19"/>
          <w:u w:val="single"/>
        </w:rPr>
        <w:tab/>
        <w:tab/>
      </w:r>
      <w:r>
        <w:rPr>
          <w:rFonts w:ascii="Calibri" w:hAnsi="Calibri"/>
          <w:spacing w:val="1"/>
          <w:sz w:val="19"/>
        </w:rPr>
        <w:t> </w:t>
      </w:r>
      <w:r>
        <w:rPr>
          <w:rFonts w:ascii="Calibri" w:hAnsi="Calibri"/>
          <w:sz w:val="19"/>
        </w:rPr>
        <w:t>(2013),</w:t>
      </w:r>
      <w:r>
        <w:rPr>
          <w:rFonts w:ascii="Calibri" w:hAnsi="Calibri"/>
          <w:spacing w:val="-7"/>
          <w:sz w:val="19"/>
        </w:rPr>
        <w:t> </w:t>
      </w:r>
      <w:r>
        <w:rPr>
          <w:rFonts w:ascii="Calibri" w:hAnsi="Calibri"/>
          <w:i/>
          <w:sz w:val="19"/>
        </w:rPr>
        <w:t>Instrumentos</w:t>
      </w:r>
      <w:r>
        <w:rPr>
          <w:rFonts w:ascii="Calibri" w:hAnsi="Calibri"/>
          <w:i/>
          <w:spacing w:val="-12"/>
          <w:sz w:val="19"/>
        </w:rPr>
        <w:t> </w:t>
      </w:r>
      <w:r>
        <w:rPr>
          <w:rFonts w:ascii="Calibri" w:hAnsi="Calibri"/>
          <w:i/>
          <w:sz w:val="19"/>
        </w:rPr>
        <w:t>Éticos</w:t>
      </w:r>
      <w:r>
        <w:rPr>
          <w:rFonts w:ascii="Calibri" w:hAnsi="Calibri"/>
          <w:i/>
          <w:spacing w:val="-12"/>
          <w:sz w:val="19"/>
        </w:rPr>
        <w:t> </w:t>
      </w:r>
      <w:r>
        <w:rPr>
          <w:rFonts w:ascii="Calibri" w:hAnsi="Calibri"/>
          <w:i/>
          <w:sz w:val="19"/>
        </w:rPr>
        <w:t>de</w:t>
      </w:r>
      <w:r>
        <w:rPr>
          <w:rFonts w:ascii="Calibri" w:hAnsi="Calibri"/>
          <w:i/>
          <w:spacing w:val="-12"/>
          <w:sz w:val="19"/>
        </w:rPr>
        <w:t> </w:t>
      </w:r>
      <w:r>
        <w:rPr>
          <w:rFonts w:ascii="Calibri" w:hAnsi="Calibri"/>
          <w:i/>
          <w:sz w:val="19"/>
        </w:rPr>
        <w:t>Aplicación</w:t>
      </w:r>
      <w:r>
        <w:rPr>
          <w:rFonts w:ascii="Calibri" w:hAnsi="Calibri"/>
          <w:i/>
          <w:spacing w:val="-12"/>
          <w:sz w:val="19"/>
        </w:rPr>
        <w:t> </w:t>
      </w:r>
      <w:r>
        <w:rPr>
          <w:rFonts w:ascii="Calibri" w:hAnsi="Calibri"/>
          <w:i/>
          <w:sz w:val="19"/>
        </w:rPr>
        <w:t>Práctica</w:t>
      </w:r>
      <w:r>
        <w:rPr>
          <w:rFonts w:ascii="Calibri" w:hAnsi="Calibri"/>
          <w:i/>
          <w:spacing w:val="-12"/>
          <w:sz w:val="19"/>
        </w:rPr>
        <w:t> </w:t>
      </w:r>
      <w:r>
        <w:rPr>
          <w:rFonts w:ascii="Calibri" w:hAnsi="Calibri"/>
          <w:i/>
          <w:sz w:val="19"/>
        </w:rPr>
        <w:t>para</w:t>
      </w:r>
      <w:r>
        <w:rPr>
          <w:rFonts w:ascii="Calibri" w:hAnsi="Calibri"/>
          <w:i/>
          <w:spacing w:val="-12"/>
          <w:sz w:val="19"/>
        </w:rPr>
        <w:t> </w:t>
      </w:r>
      <w:r>
        <w:rPr>
          <w:rFonts w:ascii="Calibri" w:hAnsi="Calibri"/>
          <w:i/>
          <w:sz w:val="19"/>
        </w:rPr>
        <w:t>Prevenir</w:t>
      </w:r>
      <w:r>
        <w:rPr>
          <w:rFonts w:ascii="Calibri" w:hAnsi="Calibri"/>
          <w:i/>
          <w:spacing w:val="-12"/>
          <w:sz w:val="19"/>
        </w:rPr>
        <w:t> </w:t>
      </w:r>
      <w:r>
        <w:rPr>
          <w:rFonts w:ascii="Calibri" w:hAnsi="Calibri"/>
          <w:i/>
          <w:sz w:val="19"/>
        </w:rPr>
        <w:t>y</w:t>
      </w:r>
      <w:r>
        <w:rPr>
          <w:rFonts w:ascii="Calibri" w:hAnsi="Calibri"/>
          <w:i/>
          <w:spacing w:val="-12"/>
          <w:sz w:val="19"/>
        </w:rPr>
        <w:t> </w:t>
      </w:r>
      <w:r>
        <w:rPr>
          <w:rFonts w:ascii="Calibri" w:hAnsi="Calibri"/>
          <w:i/>
          <w:sz w:val="19"/>
        </w:rPr>
        <w:t>Combatir</w:t>
      </w:r>
      <w:r>
        <w:rPr>
          <w:rFonts w:ascii="Calibri" w:hAnsi="Calibri"/>
          <w:i/>
          <w:spacing w:val="-12"/>
          <w:sz w:val="19"/>
        </w:rPr>
        <w:t> </w:t>
      </w:r>
      <w:r>
        <w:rPr>
          <w:rFonts w:ascii="Calibri" w:hAnsi="Calibri"/>
          <w:i/>
          <w:sz w:val="19"/>
        </w:rPr>
        <w:t>la</w:t>
      </w:r>
      <w:r>
        <w:rPr>
          <w:rFonts w:ascii="Calibri" w:hAnsi="Calibri"/>
          <w:i/>
          <w:w w:val="100"/>
          <w:sz w:val="19"/>
        </w:rPr>
        <w:t> </w:t>
      </w:r>
      <w:r>
        <w:rPr>
          <w:rFonts w:ascii="Calibri" w:hAnsi="Calibri"/>
          <w:i/>
          <w:sz w:val="19"/>
        </w:rPr>
        <w:t>Corrupción</w:t>
      </w:r>
      <w:r>
        <w:rPr>
          <w:rFonts w:ascii="Calibri" w:hAnsi="Calibri"/>
          <w:i/>
          <w:spacing w:val="-15"/>
          <w:sz w:val="19"/>
        </w:rPr>
        <w:t> </w:t>
      </w:r>
      <w:r>
        <w:rPr>
          <w:rFonts w:ascii="Calibri" w:hAnsi="Calibri"/>
          <w:i/>
          <w:sz w:val="19"/>
        </w:rPr>
        <w:t>en</w:t>
      </w:r>
      <w:r>
        <w:rPr>
          <w:rFonts w:ascii="Calibri" w:hAnsi="Calibri"/>
          <w:i/>
          <w:spacing w:val="-15"/>
          <w:sz w:val="19"/>
        </w:rPr>
        <w:t> </w:t>
      </w:r>
      <w:r>
        <w:rPr>
          <w:rFonts w:ascii="Calibri" w:hAnsi="Calibri"/>
          <w:i/>
          <w:sz w:val="19"/>
        </w:rPr>
        <w:t>los</w:t>
      </w:r>
      <w:r>
        <w:rPr>
          <w:rFonts w:ascii="Calibri" w:hAnsi="Calibri"/>
          <w:i/>
          <w:spacing w:val="-15"/>
          <w:sz w:val="19"/>
        </w:rPr>
        <w:t> </w:t>
      </w:r>
      <w:r>
        <w:rPr>
          <w:rFonts w:ascii="Calibri" w:hAnsi="Calibri"/>
          <w:i/>
          <w:sz w:val="19"/>
        </w:rPr>
        <w:t>Gobiernos</w:t>
      </w:r>
      <w:r>
        <w:rPr>
          <w:rFonts w:ascii="Calibri" w:hAnsi="Calibri"/>
          <w:i/>
          <w:spacing w:val="-15"/>
          <w:sz w:val="19"/>
        </w:rPr>
        <w:t> </w:t>
      </w:r>
      <w:r>
        <w:rPr>
          <w:rFonts w:ascii="Calibri" w:hAnsi="Calibri"/>
          <w:i/>
          <w:sz w:val="19"/>
        </w:rPr>
        <w:t>y</w:t>
      </w:r>
      <w:r>
        <w:rPr>
          <w:rFonts w:ascii="Calibri" w:hAnsi="Calibri"/>
          <w:i/>
          <w:spacing w:val="-15"/>
          <w:sz w:val="19"/>
        </w:rPr>
        <w:t> </w:t>
      </w:r>
      <w:r>
        <w:rPr>
          <w:rFonts w:ascii="Calibri" w:hAnsi="Calibri"/>
          <w:i/>
          <w:sz w:val="19"/>
        </w:rPr>
        <w:t>Administraciones</w:t>
      </w:r>
      <w:r>
        <w:rPr>
          <w:rFonts w:ascii="Calibri" w:hAnsi="Calibri"/>
          <w:i/>
          <w:spacing w:val="-15"/>
          <w:sz w:val="19"/>
        </w:rPr>
        <w:t> </w:t>
      </w:r>
      <w:r>
        <w:rPr>
          <w:rFonts w:ascii="Calibri" w:hAnsi="Calibri"/>
          <w:i/>
          <w:sz w:val="19"/>
        </w:rPr>
        <w:t>Públicas</w:t>
      </w:r>
      <w:r>
        <w:rPr>
          <w:rFonts w:ascii="Calibri" w:hAnsi="Calibri"/>
          <w:sz w:val="19"/>
        </w:rPr>
        <w:t>.</w:t>
      </w:r>
      <w:r>
        <w:rPr>
          <w:rFonts w:ascii="Calibri" w:hAnsi="Calibri"/>
          <w:spacing w:val="-17"/>
          <w:sz w:val="19"/>
        </w:rPr>
        <w:t> </w:t>
      </w:r>
      <w:r>
        <w:rPr>
          <w:rFonts w:ascii="Calibri" w:hAnsi="Calibri"/>
          <w:sz w:val="19"/>
        </w:rPr>
        <w:t>Toluca,</w:t>
      </w:r>
      <w:r>
        <w:rPr>
          <w:rFonts w:ascii="Calibri" w:hAnsi="Calibri"/>
          <w:spacing w:val="-10"/>
          <w:sz w:val="19"/>
        </w:rPr>
        <w:t> </w:t>
      </w:r>
      <w:r>
        <w:rPr>
          <w:rFonts w:ascii="Calibri" w:hAnsi="Calibri"/>
          <w:sz w:val="19"/>
        </w:rPr>
        <w:t>UAEM.</w:t>
      </w:r>
    </w:p>
    <w:p>
      <w:pPr>
        <w:spacing w:line="231" w:lineRule="exact" w:before="0"/>
        <w:ind w:left="117" w:right="0" w:firstLine="0"/>
        <w:jc w:val="left"/>
        <w:rPr>
          <w:rFonts w:ascii="Calibri"/>
          <w:i/>
          <w:sz w:val="19"/>
        </w:rPr>
      </w:pPr>
      <w:r>
        <w:rPr>
          <w:rFonts w:ascii="Calibri"/>
          <w:sz w:val="19"/>
        </w:rPr>
        <w:t>Giddens,  Antony  (1984),  </w:t>
      </w:r>
      <w:r>
        <w:rPr>
          <w:rFonts w:ascii="Calibri"/>
          <w:i/>
          <w:sz w:val="19"/>
        </w:rPr>
        <w:t>The Constitution of Society: Outline of the Theory of   Structuration,</w:t>
      </w:r>
    </w:p>
    <w:p>
      <w:pPr>
        <w:spacing w:before="48"/>
        <w:ind w:left="967" w:right="0" w:firstLine="0"/>
        <w:jc w:val="left"/>
        <w:rPr>
          <w:rFonts w:ascii="Calibri"/>
          <w:sz w:val="19"/>
        </w:rPr>
      </w:pPr>
      <w:r>
        <w:rPr>
          <w:rFonts w:ascii="Calibri"/>
          <w:sz w:val="19"/>
        </w:rPr>
        <w:t>Berkeley, The University of California Press.</w:t>
      </w:r>
    </w:p>
    <w:p>
      <w:pPr>
        <w:spacing w:line="290" w:lineRule="auto" w:before="48"/>
        <w:ind w:left="967" w:right="101" w:hanging="851"/>
        <w:jc w:val="both"/>
        <w:rPr>
          <w:rFonts w:ascii="Calibri" w:hAnsi="Calibri"/>
          <w:sz w:val="19"/>
        </w:rPr>
      </w:pPr>
      <w:r>
        <w:rPr>
          <w:rFonts w:ascii="Calibri" w:hAnsi="Calibri"/>
          <w:sz w:val="19"/>
        </w:rPr>
        <w:t>González Ruiz, S., López Portillo </w:t>
      </w:r>
      <w:r>
        <w:rPr>
          <w:rFonts w:ascii="Calibri" w:hAnsi="Calibri"/>
          <w:spacing w:val="-6"/>
          <w:sz w:val="19"/>
        </w:rPr>
        <w:t>V, </w:t>
      </w:r>
      <w:r>
        <w:rPr>
          <w:rFonts w:ascii="Calibri" w:hAnsi="Calibri"/>
          <w:sz w:val="19"/>
        </w:rPr>
        <w:t>E. y </w:t>
      </w:r>
      <w:r>
        <w:rPr>
          <w:rFonts w:ascii="Calibri" w:hAnsi="Calibri"/>
          <w:spacing w:val="-3"/>
          <w:sz w:val="19"/>
        </w:rPr>
        <w:t>Yañez </w:t>
      </w:r>
      <w:r>
        <w:rPr>
          <w:rFonts w:ascii="Calibri" w:hAnsi="Calibri"/>
          <w:sz w:val="19"/>
        </w:rPr>
        <w:t>R, J. A. (1994), “Seguridad </w:t>
      </w:r>
      <w:r>
        <w:rPr>
          <w:rFonts w:ascii="Calibri" w:hAnsi="Calibri"/>
          <w:spacing w:val="-5"/>
          <w:sz w:val="19"/>
        </w:rPr>
        <w:t>Pública”, </w:t>
      </w:r>
      <w:r>
        <w:rPr>
          <w:rFonts w:ascii="Calibri" w:hAnsi="Calibri"/>
          <w:i/>
          <w:sz w:val="19"/>
        </w:rPr>
        <w:t>México: </w:t>
      </w:r>
      <w:r>
        <w:rPr>
          <w:rFonts w:ascii="Calibri" w:hAnsi="Calibri"/>
          <w:i/>
          <w:sz w:val="19"/>
        </w:rPr>
        <w:t>Problemas, Perspectivas y Propuestas, </w:t>
      </w:r>
      <w:r>
        <w:rPr>
          <w:rFonts w:ascii="Calibri" w:hAnsi="Calibri"/>
          <w:sz w:val="19"/>
        </w:rPr>
        <w:t>México, </w:t>
      </w:r>
      <w:r>
        <w:rPr>
          <w:rFonts w:ascii="Calibri" w:hAnsi="Calibri"/>
          <w:spacing w:val="-7"/>
          <w:sz w:val="19"/>
        </w:rPr>
        <w:t>DF, </w:t>
      </w:r>
      <w:r>
        <w:rPr>
          <w:rFonts w:ascii="Calibri" w:hAnsi="Calibri"/>
          <w:sz w:val="19"/>
        </w:rPr>
        <w:t>Universidad Nacional Autónoma de México.</w:t>
      </w:r>
    </w:p>
    <w:p>
      <w:pPr>
        <w:spacing w:line="290" w:lineRule="auto" w:before="0"/>
        <w:ind w:left="967" w:right="101" w:hanging="851"/>
        <w:jc w:val="both"/>
        <w:rPr>
          <w:rFonts w:ascii="Calibri"/>
          <w:sz w:val="19"/>
        </w:rPr>
      </w:pPr>
      <w:r>
        <w:rPr>
          <w:rFonts w:ascii="Calibri"/>
          <w:sz w:val="19"/>
        </w:rPr>
        <w:t>Gould,</w:t>
      </w:r>
      <w:r>
        <w:rPr>
          <w:rFonts w:ascii="Calibri"/>
          <w:spacing w:val="-12"/>
          <w:sz w:val="19"/>
        </w:rPr>
        <w:t> </w:t>
      </w:r>
      <w:r>
        <w:rPr>
          <w:rFonts w:ascii="Calibri"/>
          <w:sz w:val="19"/>
        </w:rPr>
        <w:t>K.,</w:t>
      </w:r>
      <w:r>
        <w:rPr>
          <w:rFonts w:ascii="Calibri"/>
          <w:spacing w:val="-12"/>
          <w:sz w:val="19"/>
        </w:rPr>
        <w:t> </w:t>
      </w:r>
      <w:r>
        <w:rPr>
          <w:rFonts w:ascii="Calibri"/>
          <w:sz w:val="19"/>
        </w:rPr>
        <w:t>&amp;</w:t>
      </w:r>
      <w:r>
        <w:rPr>
          <w:rFonts w:ascii="Calibri"/>
          <w:spacing w:val="-21"/>
          <w:sz w:val="19"/>
        </w:rPr>
        <w:t> </w:t>
      </w:r>
      <w:r>
        <w:rPr>
          <w:rFonts w:ascii="Calibri"/>
          <w:spacing w:val="-4"/>
          <w:sz w:val="19"/>
        </w:rPr>
        <w:t>Tammy</w:t>
      </w:r>
      <w:r>
        <w:rPr>
          <w:rFonts w:ascii="Calibri"/>
          <w:spacing w:val="-12"/>
          <w:sz w:val="19"/>
        </w:rPr>
        <w:t> </w:t>
      </w:r>
      <w:r>
        <w:rPr>
          <w:rFonts w:ascii="Calibri"/>
          <w:sz w:val="19"/>
        </w:rPr>
        <w:t>L.</w:t>
      </w:r>
      <w:r>
        <w:rPr>
          <w:rFonts w:ascii="Calibri"/>
          <w:spacing w:val="-12"/>
          <w:sz w:val="19"/>
        </w:rPr>
        <w:t> </w:t>
      </w:r>
      <w:r>
        <w:rPr>
          <w:rFonts w:ascii="Calibri"/>
          <w:sz w:val="19"/>
        </w:rPr>
        <w:t>(2013),</w:t>
      </w:r>
      <w:r>
        <w:rPr>
          <w:rFonts w:ascii="Calibri"/>
          <w:spacing w:val="-12"/>
          <w:sz w:val="19"/>
        </w:rPr>
        <w:t> </w:t>
      </w:r>
      <w:r>
        <w:rPr>
          <w:rFonts w:ascii="Calibri"/>
          <w:i/>
          <w:spacing w:val="-4"/>
          <w:sz w:val="19"/>
        </w:rPr>
        <w:t>Ten</w:t>
      </w:r>
      <w:r>
        <w:rPr>
          <w:rFonts w:ascii="Calibri"/>
          <w:i/>
          <w:spacing w:val="-17"/>
          <w:sz w:val="19"/>
        </w:rPr>
        <w:t> </w:t>
      </w:r>
      <w:r>
        <w:rPr>
          <w:rFonts w:ascii="Calibri"/>
          <w:i/>
          <w:sz w:val="19"/>
        </w:rPr>
        <w:t>Lessons</w:t>
      </w:r>
      <w:r>
        <w:rPr>
          <w:rFonts w:ascii="Calibri"/>
          <w:i/>
          <w:spacing w:val="-17"/>
          <w:sz w:val="19"/>
        </w:rPr>
        <w:t> </w:t>
      </w:r>
      <w:r>
        <w:rPr>
          <w:rFonts w:ascii="Calibri"/>
          <w:i/>
          <w:sz w:val="19"/>
        </w:rPr>
        <w:t>in</w:t>
      </w:r>
      <w:r>
        <w:rPr>
          <w:rFonts w:ascii="Calibri"/>
          <w:i/>
          <w:spacing w:val="-17"/>
          <w:sz w:val="19"/>
        </w:rPr>
        <w:t> </w:t>
      </w:r>
      <w:r>
        <w:rPr>
          <w:rFonts w:ascii="Calibri"/>
          <w:i/>
          <w:sz w:val="19"/>
        </w:rPr>
        <w:t>Introductory</w:t>
      </w:r>
      <w:r>
        <w:rPr>
          <w:rFonts w:ascii="Calibri"/>
          <w:i/>
          <w:spacing w:val="-17"/>
          <w:sz w:val="19"/>
        </w:rPr>
        <w:t> </w:t>
      </w:r>
      <w:r>
        <w:rPr>
          <w:rFonts w:ascii="Calibri"/>
          <w:i/>
          <w:sz w:val="19"/>
        </w:rPr>
        <w:t>Sociology</w:t>
      </w:r>
      <w:r>
        <w:rPr>
          <w:rFonts w:ascii="Calibri"/>
          <w:sz w:val="19"/>
        </w:rPr>
        <w:t>.</w:t>
      </w:r>
      <w:r>
        <w:rPr>
          <w:rFonts w:ascii="Calibri"/>
          <w:spacing w:val="-12"/>
          <w:sz w:val="19"/>
        </w:rPr>
        <w:t> </w:t>
      </w:r>
      <w:r>
        <w:rPr>
          <w:rFonts w:ascii="Calibri"/>
          <w:sz w:val="19"/>
        </w:rPr>
        <w:t>New</w:t>
      </w:r>
      <w:r>
        <w:rPr>
          <w:rFonts w:ascii="Calibri"/>
          <w:spacing w:val="-22"/>
          <w:sz w:val="19"/>
        </w:rPr>
        <w:t> </w:t>
      </w:r>
      <w:r>
        <w:rPr>
          <w:rFonts w:ascii="Calibri"/>
          <w:spacing w:val="-3"/>
          <w:sz w:val="19"/>
        </w:rPr>
        <w:t>York:</w:t>
      </w:r>
      <w:r>
        <w:rPr>
          <w:rFonts w:ascii="Calibri"/>
          <w:spacing w:val="-12"/>
          <w:sz w:val="19"/>
        </w:rPr>
        <w:t> </w:t>
      </w:r>
      <w:r>
        <w:rPr>
          <w:rFonts w:ascii="Calibri"/>
          <w:sz w:val="19"/>
        </w:rPr>
        <w:t>Oxford</w:t>
      </w:r>
      <w:r>
        <w:rPr>
          <w:rFonts w:ascii="Calibri"/>
          <w:spacing w:val="-12"/>
          <w:sz w:val="19"/>
        </w:rPr>
        <w:t> </w:t>
      </w:r>
      <w:r>
        <w:rPr>
          <w:rFonts w:ascii="Calibri"/>
          <w:sz w:val="19"/>
        </w:rPr>
        <w:t>University Press.</w:t>
      </w:r>
    </w:p>
    <w:p>
      <w:pPr>
        <w:spacing w:line="231" w:lineRule="exact" w:before="0"/>
        <w:ind w:left="117" w:right="0" w:firstLine="0"/>
        <w:jc w:val="left"/>
        <w:rPr>
          <w:rFonts w:ascii="Calibri" w:hAnsi="Calibri"/>
          <w:sz w:val="19"/>
        </w:rPr>
      </w:pPr>
      <w:r>
        <w:rPr>
          <w:rFonts w:ascii="Calibri" w:hAnsi="Calibri"/>
          <w:sz w:val="19"/>
        </w:rPr>
        <w:t>Grahame, P. R. (1998),“Ethnography, Institutions, and the Problematic of the Everyday World”,</w:t>
      </w:r>
    </w:p>
    <w:p>
      <w:pPr>
        <w:spacing w:before="48"/>
        <w:ind w:left="967" w:right="0" w:firstLine="0"/>
        <w:jc w:val="left"/>
        <w:rPr>
          <w:rFonts w:ascii="Calibri"/>
          <w:sz w:val="19"/>
        </w:rPr>
      </w:pPr>
      <w:r>
        <w:rPr>
          <w:rFonts w:ascii="Calibri"/>
          <w:i/>
          <w:sz w:val="19"/>
        </w:rPr>
        <w:t>Human Studies, </w:t>
      </w:r>
      <w:r>
        <w:rPr>
          <w:rFonts w:ascii="Calibri"/>
          <w:sz w:val="19"/>
        </w:rPr>
        <w:t>21</w:t>
      </w:r>
      <w:r>
        <w:rPr>
          <w:rFonts w:ascii="Calibri"/>
          <w:b/>
          <w:sz w:val="19"/>
        </w:rPr>
        <w:t>, </w:t>
      </w:r>
      <w:r>
        <w:rPr>
          <w:rFonts w:ascii="Calibri"/>
          <w:sz w:val="19"/>
        </w:rPr>
        <w:t>pp. 347-360.</w:t>
      </w:r>
    </w:p>
    <w:p>
      <w:pPr>
        <w:spacing w:line="290" w:lineRule="auto" w:before="48"/>
        <w:ind w:left="967" w:right="101" w:hanging="851"/>
        <w:jc w:val="both"/>
        <w:rPr>
          <w:rFonts w:ascii="Calibri" w:hAnsi="Calibri"/>
          <w:sz w:val="19"/>
        </w:rPr>
      </w:pPr>
      <w:r>
        <w:rPr>
          <w:rFonts w:ascii="Calibri" w:hAnsi="Calibri"/>
          <w:sz w:val="19"/>
        </w:rPr>
        <w:t>Humans Rights Watch (2009), “Uniform Impunity: Mexico’s Misuse of Military Justice to Prosecute Abuses in Counternarcotics and Public Security Operations. New York, Humans Rights Watch”.</w:t>
      </w:r>
    </w:p>
    <w:p>
      <w:pPr>
        <w:spacing w:line="290" w:lineRule="auto" w:before="0"/>
        <w:ind w:left="967" w:right="102" w:hanging="851"/>
        <w:jc w:val="both"/>
        <w:rPr>
          <w:rFonts w:ascii="Calibri" w:hAnsi="Calibri"/>
          <w:sz w:val="19"/>
        </w:rPr>
      </w:pPr>
      <w:r>
        <w:rPr>
          <w:rFonts w:ascii="Calibri" w:hAnsi="Calibri"/>
          <w:sz w:val="19"/>
        </w:rPr>
        <w:t>Lara Klahr, M. (2014),“Y 30 años después? Medios noticiosos, periodistas y crimen organizado en México”, </w:t>
      </w:r>
      <w:r>
        <w:rPr>
          <w:rFonts w:ascii="Calibri" w:hAnsi="Calibri"/>
          <w:i/>
          <w:sz w:val="19"/>
        </w:rPr>
        <w:t>Nueva Sociedad, </w:t>
      </w:r>
      <w:r>
        <w:rPr>
          <w:rFonts w:ascii="Calibri" w:hAnsi="Calibri"/>
          <w:sz w:val="19"/>
        </w:rPr>
        <w:t>249</w:t>
      </w:r>
      <w:r>
        <w:rPr>
          <w:rFonts w:ascii="Calibri" w:hAnsi="Calibri"/>
          <w:b/>
          <w:sz w:val="19"/>
        </w:rPr>
        <w:t>, </w:t>
      </w:r>
      <w:r>
        <w:rPr>
          <w:rFonts w:ascii="Calibri" w:hAnsi="Calibri"/>
          <w:sz w:val="19"/>
        </w:rPr>
        <w:t>pp. 275-285.</w:t>
      </w:r>
    </w:p>
    <w:p>
      <w:pPr>
        <w:spacing w:line="290" w:lineRule="auto" w:before="0"/>
        <w:ind w:left="967" w:right="101" w:hanging="851"/>
        <w:jc w:val="both"/>
        <w:rPr>
          <w:rFonts w:ascii="Calibri" w:hAnsi="Calibri"/>
          <w:sz w:val="19"/>
        </w:rPr>
      </w:pPr>
      <w:r>
        <w:rPr>
          <w:rFonts w:ascii="Calibri" w:hAnsi="Calibri"/>
          <w:sz w:val="19"/>
        </w:rPr>
        <w:t>Livas, J. (1983), </w:t>
      </w:r>
      <w:r>
        <w:rPr>
          <w:rFonts w:ascii="Calibri" w:hAnsi="Calibri"/>
          <w:i/>
          <w:sz w:val="19"/>
        </w:rPr>
        <w:t>Corrupción y Burocracia Municipal: La Resistencia al Cambio, </w:t>
      </w:r>
      <w:r>
        <w:rPr>
          <w:rFonts w:ascii="Calibri" w:hAnsi="Calibri"/>
          <w:sz w:val="19"/>
        </w:rPr>
        <w:t>Monterrey, NL, Editorial Plata.</w:t>
      </w:r>
    </w:p>
    <w:p>
      <w:pPr>
        <w:spacing w:line="231" w:lineRule="exact" w:before="0"/>
        <w:ind w:left="117" w:right="0" w:firstLine="0"/>
        <w:jc w:val="left"/>
        <w:rPr>
          <w:rFonts w:ascii="Calibri" w:hAnsi="Calibri"/>
          <w:sz w:val="19"/>
        </w:rPr>
      </w:pPr>
      <w:r>
        <w:rPr>
          <w:rFonts w:ascii="Calibri" w:hAnsi="Calibri"/>
          <w:sz w:val="19"/>
        </w:rPr>
        <w:t>López Montiel, A. G. (2000),“The Military, Political Power, and Police Relations in Mexico City”,</w:t>
      </w:r>
    </w:p>
    <w:p>
      <w:pPr>
        <w:spacing w:before="48"/>
        <w:ind w:left="967" w:right="0" w:firstLine="0"/>
        <w:jc w:val="left"/>
        <w:rPr>
          <w:rFonts w:ascii="Calibri"/>
          <w:sz w:val="19"/>
        </w:rPr>
      </w:pPr>
      <w:r>
        <w:rPr>
          <w:rFonts w:ascii="Calibri"/>
          <w:i/>
          <w:sz w:val="19"/>
        </w:rPr>
        <w:t>Latin American Perspectives, </w:t>
      </w:r>
      <w:r>
        <w:rPr>
          <w:rFonts w:ascii="Calibri"/>
          <w:sz w:val="19"/>
        </w:rPr>
        <w:t>27</w:t>
      </w:r>
      <w:r>
        <w:rPr>
          <w:rFonts w:ascii="Calibri"/>
          <w:b/>
          <w:sz w:val="19"/>
        </w:rPr>
        <w:t>, </w:t>
      </w:r>
      <w:r>
        <w:rPr>
          <w:rFonts w:ascii="Calibri"/>
          <w:sz w:val="19"/>
        </w:rPr>
        <w:t>pp. 79-94.</w:t>
      </w:r>
    </w:p>
    <w:p>
      <w:pPr>
        <w:spacing w:line="290" w:lineRule="auto" w:before="48"/>
        <w:ind w:left="967" w:right="101" w:hanging="851"/>
        <w:jc w:val="both"/>
        <w:rPr>
          <w:rFonts w:ascii="Calibri" w:hAnsi="Calibri"/>
          <w:sz w:val="19"/>
        </w:rPr>
      </w:pPr>
      <w:r>
        <w:rPr>
          <w:rFonts w:ascii="Calibri" w:hAnsi="Calibri"/>
          <w:sz w:val="19"/>
        </w:rPr>
        <w:t>López Portillo Vargas, E. y Barrena Nájera, G. (2008), </w:t>
      </w:r>
      <w:r>
        <w:rPr>
          <w:rFonts w:ascii="Calibri" w:hAnsi="Calibri"/>
          <w:i/>
          <w:sz w:val="19"/>
        </w:rPr>
        <w:t>Transparencia: Ruta para la Eficacia y </w:t>
      </w:r>
      <w:r>
        <w:rPr>
          <w:rFonts w:ascii="Calibri" w:hAnsi="Calibri"/>
          <w:i/>
          <w:sz w:val="19"/>
        </w:rPr>
        <w:t>Legitimidad de la Función Policial, </w:t>
      </w:r>
      <w:r>
        <w:rPr>
          <w:rFonts w:ascii="Calibri" w:hAnsi="Calibri"/>
          <w:sz w:val="19"/>
        </w:rPr>
        <w:t>México, DF, Instituto Federal de Acceso a la Información Pública.</w:t>
      </w:r>
    </w:p>
    <w:p>
      <w:pPr>
        <w:spacing w:line="290" w:lineRule="auto" w:before="0"/>
        <w:ind w:left="967" w:right="102" w:hanging="851"/>
        <w:jc w:val="both"/>
        <w:rPr>
          <w:rFonts w:ascii="Calibri" w:hAnsi="Calibri"/>
          <w:sz w:val="19"/>
        </w:rPr>
      </w:pPr>
      <w:r>
        <w:rPr>
          <w:rFonts w:ascii="Calibri" w:hAnsi="Calibri"/>
          <w:sz w:val="19"/>
        </w:rPr>
        <w:t>Periódico Oficial Del Estado (1998), </w:t>
      </w:r>
      <w:r>
        <w:rPr>
          <w:rFonts w:ascii="Calibri" w:hAnsi="Calibri"/>
          <w:i/>
          <w:sz w:val="19"/>
        </w:rPr>
        <w:t>Ley Orgánica de la Procuraduría General de Justicia del </w:t>
      </w:r>
      <w:r>
        <w:rPr>
          <w:rFonts w:ascii="Calibri" w:hAnsi="Calibri"/>
          <w:i/>
          <w:sz w:val="19"/>
        </w:rPr>
        <w:t>Estado de Nuevo León, </w:t>
      </w:r>
      <w:r>
        <w:rPr>
          <w:rFonts w:ascii="Calibri" w:hAnsi="Calibri"/>
          <w:sz w:val="19"/>
        </w:rPr>
        <w:t>Monterrey, NL, Periódico Oficial del Estado.</w:t>
      </w:r>
    </w:p>
    <w:p>
      <w:pPr>
        <w:spacing w:line="290" w:lineRule="auto" w:before="0"/>
        <w:ind w:left="967" w:right="101" w:hanging="851"/>
        <w:jc w:val="both"/>
        <w:rPr>
          <w:rFonts w:ascii="Calibri"/>
          <w:sz w:val="19"/>
        </w:rPr>
      </w:pPr>
      <w:r>
        <w:rPr>
          <w:rFonts w:ascii="Calibri"/>
          <w:sz w:val="19"/>
        </w:rPr>
        <w:t>Reames,</w:t>
      </w:r>
      <w:r>
        <w:rPr>
          <w:rFonts w:ascii="Calibri"/>
          <w:spacing w:val="-8"/>
          <w:sz w:val="19"/>
        </w:rPr>
        <w:t> </w:t>
      </w:r>
      <w:r>
        <w:rPr>
          <w:rFonts w:ascii="Calibri"/>
          <w:sz w:val="19"/>
        </w:rPr>
        <w:t>B.</w:t>
      </w:r>
      <w:r>
        <w:rPr>
          <w:rFonts w:ascii="Calibri"/>
          <w:spacing w:val="-8"/>
          <w:sz w:val="19"/>
        </w:rPr>
        <w:t> </w:t>
      </w:r>
      <w:r>
        <w:rPr>
          <w:rFonts w:ascii="Calibri"/>
          <w:sz w:val="19"/>
        </w:rPr>
        <w:t>(2003),</w:t>
      </w:r>
      <w:r>
        <w:rPr>
          <w:rFonts w:ascii="Calibri"/>
          <w:spacing w:val="-8"/>
          <w:sz w:val="19"/>
        </w:rPr>
        <w:t> </w:t>
      </w:r>
      <w:r>
        <w:rPr>
          <w:rFonts w:ascii="Calibri"/>
          <w:i/>
          <w:sz w:val="19"/>
        </w:rPr>
        <w:t>Police</w:t>
      </w:r>
      <w:r>
        <w:rPr>
          <w:rFonts w:ascii="Calibri"/>
          <w:i/>
          <w:spacing w:val="-13"/>
          <w:sz w:val="19"/>
        </w:rPr>
        <w:t> </w:t>
      </w:r>
      <w:r>
        <w:rPr>
          <w:rFonts w:ascii="Calibri"/>
          <w:i/>
          <w:sz w:val="19"/>
        </w:rPr>
        <w:t>Forces</w:t>
      </w:r>
      <w:r>
        <w:rPr>
          <w:rFonts w:ascii="Calibri"/>
          <w:i/>
          <w:spacing w:val="-13"/>
          <w:sz w:val="19"/>
        </w:rPr>
        <w:t> </w:t>
      </w:r>
      <w:r>
        <w:rPr>
          <w:rFonts w:ascii="Calibri"/>
          <w:i/>
          <w:sz w:val="19"/>
        </w:rPr>
        <w:t>in</w:t>
      </w:r>
      <w:r>
        <w:rPr>
          <w:rFonts w:ascii="Calibri"/>
          <w:i/>
          <w:spacing w:val="-13"/>
          <w:sz w:val="19"/>
        </w:rPr>
        <w:t> </w:t>
      </w:r>
      <w:r>
        <w:rPr>
          <w:rFonts w:ascii="Calibri"/>
          <w:i/>
          <w:sz w:val="19"/>
        </w:rPr>
        <w:t>Mexico:</w:t>
      </w:r>
      <w:r>
        <w:rPr>
          <w:rFonts w:ascii="Calibri"/>
          <w:i/>
          <w:spacing w:val="-13"/>
          <w:sz w:val="19"/>
        </w:rPr>
        <w:t> </w:t>
      </w:r>
      <w:r>
        <w:rPr>
          <w:rFonts w:ascii="Calibri"/>
          <w:i/>
          <w:sz w:val="19"/>
        </w:rPr>
        <w:t>A</w:t>
      </w:r>
      <w:r>
        <w:rPr>
          <w:rFonts w:ascii="Calibri"/>
          <w:i/>
          <w:spacing w:val="-13"/>
          <w:sz w:val="19"/>
        </w:rPr>
        <w:t> </w:t>
      </w:r>
      <w:r>
        <w:rPr>
          <w:rFonts w:ascii="Calibri"/>
          <w:i/>
          <w:sz w:val="19"/>
        </w:rPr>
        <w:t>Profile.</w:t>
      </w:r>
      <w:r>
        <w:rPr>
          <w:rFonts w:ascii="Calibri"/>
          <w:i/>
          <w:spacing w:val="-8"/>
          <w:sz w:val="19"/>
        </w:rPr>
        <w:t> </w:t>
      </w:r>
      <w:r>
        <w:rPr>
          <w:rFonts w:ascii="Calibri"/>
          <w:i/>
          <w:sz w:val="19"/>
        </w:rPr>
        <w:t>Project</w:t>
      </w:r>
      <w:r>
        <w:rPr>
          <w:rFonts w:ascii="Calibri"/>
          <w:i/>
          <w:spacing w:val="-13"/>
          <w:sz w:val="19"/>
        </w:rPr>
        <w:t> </w:t>
      </w:r>
      <w:r>
        <w:rPr>
          <w:rFonts w:ascii="Calibri"/>
          <w:i/>
          <w:sz w:val="19"/>
        </w:rPr>
        <w:t>on</w:t>
      </w:r>
      <w:r>
        <w:rPr>
          <w:rFonts w:ascii="Calibri"/>
          <w:i/>
          <w:spacing w:val="-13"/>
          <w:sz w:val="19"/>
        </w:rPr>
        <w:t> </w:t>
      </w:r>
      <w:r>
        <w:rPr>
          <w:rFonts w:ascii="Calibri"/>
          <w:i/>
          <w:sz w:val="19"/>
        </w:rPr>
        <w:t>Reforming</w:t>
      </w:r>
      <w:r>
        <w:rPr>
          <w:rFonts w:ascii="Calibri"/>
          <w:i/>
          <w:spacing w:val="-13"/>
          <w:sz w:val="19"/>
        </w:rPr>
        <w:t> </w:t>
      </w:r>
      <w:r>
        <w:rPr>
          <w:rFonts w:ascii="Calibri"/>
          <w:i/>
          <w:sz w:val="19"/>
        </w:rPr>
        <w:t>the</w:t>
      </w:r>
      <w:r>
        <w:rPr>
          <w:rFonts w:ascii="Calibri"/>
          <w:i/>
          <w:spacing w:val="-13"/>
          <w:sz w:val="19"/>
        </w:rPr>
        <w:t> </w:t>
      </w:r>
      <w:r>
        <w:rPr>
          <w:rFonts w:ascii="Calibri"/>
          <w:i/>
          <w:sz w:val="19"/>
        </w:rPr>
        <w:t>Adminsitration</w:t>
      </w:r>
      <w:r>
        <w:rPr>
          <w:rFonts w:ascii="Calibri"/>
          <w:i/>
          <w:spacing w:val="-13"/>
          <w:sz w:val="19"/>
        </w:rPr>
        <w:t> </w:t>
      </w:r>
      <w:r>
        <w:rPr>
          <w:rFonts w:ascii="Calibri"/>
          <w:i/>
          <w:sz w:val="19"/>
        </w:rPr>
        <w:t>of </w:t>
      </w:r>
      <w:r>
        <w:rPr>
          <w:rFonts w:ascii="Calibri"/>
          <w:i/>
          <w:sz w:val="19"/>
        </w:rPr>
        <w:t>Justice</w:t>
      </w:r>
      <w:r>
        <w:rPr>
          <w:rFonts w:ascii="Calibri"/>
          <w:i/>
          <w:spacing w:val="-10"/>
          <w:sz w:val="19"/>
        </w:rPr>
        <w:t> </w:t>
      </w:r>
      <w:r>
        <w:rPr>
          <w:rFonts w:ascii="Calibri"/>
          <w:i/>
          <w:sz w:val="19"/>
        </w:rPr>
        <w:t>in</w:t>
      </w:r>
      <w:r>
        <w:rPr>
          <w:rFonts w:ascii="Calibri"/>
          <w:i/>
          <w:spacing w:val="-10"/>
          <w:sz w:val="19"/>
        </w:rPr>
        <w:t> </w:t>
      </w:r>
      <w:r>
        <w:rPr>
          <w:rFonts w:ascii="Calibri"/>
          <w:i/>
          <w:sz w:val="19"/>
        </w:rPr>
        <w:t>Mexico,</w:t>
      </w:r>
      <w:r>
        <w:rPr>
          <w:rFonts w:ascii="Calibri"/>
          <w:i/>
          <w:spacing w:val="-4"/>
          <w:sz w:val="19"/>
        </w:rPr>
        <w:t> </w:t>
      </w:r>
      <w:r>
        <w:rPr>
          <w:rFonts w:ascii="Calibri"/>
          <w:sz w:val="19"/>
        </w:rPr>
        <w:t>San</w:t>
      </w:r>
      <w:r>
        <w:rPr>
          <w:rFonts w:ascii="Calibri"/>
          <w:spacing w:val="-4"/>
          <w:sz w:val="19"/>
        </w:rPr>
        <w:t> </w:t>
      </w:r>
      <w:r>
        <w:rPr>
          <w:rFonts w:ascii="Calibri"/>
          <w:sz w:val="19"/>
        </w:rPr>
        <w:t>Diego,</w:t>
      </w:r>
      <w:r>
        <w:rPr>
          <w:rFonts w:ascii="Calibri"/>
          <w:spacing w:val="-4"/>
          <w:sz w:val="19"/>
        </w:rPr>
        <w:t> </w:t>
      </w:r>
      <w:r>
        <w:rPr>
          <w:rFonts w:ascii="Calibri"/>
          <w:sz w:val="19"/>
        </w:rPr>
        <w:t>CA,</w:t>
      </w:r>
      <w:r>
        <w:rPr>
          <w:rFonts w:ascii="Calibri"/>
          <w:spacing w:val="-4"/>
          <w:sz w:val="19"/>
        </w:rPr>
        <w:t> </w:t>
      </w:r>
      <w:r>
        <w:rPr>
          <w:rFonts w:ascii="Calibri"/>
          <w:sz w:val="19"/>
        </w:rPr>
        <w:t>University</w:t>
      </w:r>
      <w:r>
        <w:rPr>
          <w:rFonts w:ascii="Calibri"/>
          <w:spacing w:val="-4"/>
          <w:sz w:val="19"/>
        </w:rPr>
        <w:t> </w:t>
      </w:r>
      <w:r>
        <w:rPr>
          <w:rFonts w:ascii="Calibri"/>
          <w:sz w:val="19"/>
        </w:rPr>
        <w:t>of</w:t>
      </w:r>
      <w:r>
        <w:rPr>
          <w:rFonts w:ascii="Calibri"/>
          <w:spacing w:val="-4"/>
          <w:sz w:val="19"/>
        </w:rPr>
        <w:t> </w:t>
      </w:r>
      <w:r>
        <w:rPr>
          <w:rFonts w:ascii="Calibri"/>
          <w:sz w:val="19"/>
        </w:rPr>
        <w:t>California,</w:t>
      </w:r>
      <w:r>
        <w:rPr>
          <w:rFonts w:ascii="Calibri"/>
          <w:spacing w:val="-4"/>
          <w:sz w:val="19"/>
        </w:rPr>
        <w:t> </w:t>
      </w:r>
      <w:r>
        <w:rPr>
          <w:rFonts w:ascii="Calibri"/>
          <w:sz w:val="19"/>
        </w:rPr>
        <w:t>San</w:t>
      </w:r>
      <w:r>
        <w:rPr>
          <w:rFonts w:ascii="Calibri"/>
          <w:spacing w:val="-4"/>
          <w:sz w:val="19"/>
        </w:rPr>
        <w:t> </w:t>
      </w:r>
      <w:r>
        <w:rPr>
          <w:rFonts w:ascii="Calibri"/>
          <w:sz w:val="19"/>
        </w:rPr>
        <w:t>Diego,</w:t>
      </w:r>
      <w:r>
        <w:rPr>
          <w:rFonts w:ascii="Calibri"/>
          <w:spacing w:val="-4"/>
          <w:sz w:val="19"/>
        </w:rPr>
        <w:t> </w:t>
      </w:r>
      <w:r>
        <w:rPr>
          <w:rFonts w:ascii="Calibri"/>
          <w:sz w:val="19"/>
        </w:rPr>
        <w:t>Center</w:t>
      </w:r>
      <w:r>
        <w:rPr>
          <w:rFonts w:ascii="Calibri"/>
          <w:spacing w:val="-4"/>
          <w:sz w:val="19"/>
        </w:rPr>
        <w:t> </w:t>
      </w:r>
      <w:r>
        <w:rPr>
          <w:rFonts w:ascii="Calibri"/>
          <w:sz w:val="19"/>
        </w:rPr>
        <w:t>for</w:t>
      </w:r>
      <w:r>
        <w:rPr>
          <w:rFonts w:ascii="Calibri"/>
          <w:spacing w:val="-4"/>
          <w:sz w:val="19"/>
        </w:rPr>
        <w:t> </w:t>
      </w:r>
      <w:r>
        <w:rPr>
          <w:rFonts w:ascii="Calibri"/>
          <w:sz w:val="19"/>
        </w:rPr>
        <w:t>U.S.- Mexican</w:t>
      </w:r>
      <w:r>
        <w:rPr>
          <w:rFonts w:ascii="Calibri"/>
          <w:spacing w:val="13"/>
          <w:sz w:val="19"/>
        </w:rPr>
        <w:t> </w:t>
      </w:r>
      <w:r>
        <w:rPr>
          <w:rFonts w:ascii="Calibri"/>
          <w:sz w:val="19"/>
        </w:rPr>
        <w:t>Studies.</w:t>
      </w:r>
    </w:p>
    <w:p>
      <w:pPr>
        <w:spacing w:line="290" w:lineRule="auto" w:before="0"/>
        <w:ind w:left="967" w:right="102" w:hanging="851"/>
        <w:jc w:val="both"/>
        <w:rPr>
          <w:rFonts w:ascii="Calibri" w:hAnsi="Calibri"/>
          <w:sz w:val="19"/>
        </w:rPr>
      </w:pPr>
      <w:r>
        <w:rPr>
          <w:rFonts w:ascii="Calibri" w:hAnsi="Calibri"/>
          <w:sz w:val="19"/>
        </w:rPr>
        <w:t>Reyes</w:t>
      </w:r>
      <w:r>
        <w:rPr>
          <w:rFonts w:ascii="Calibri" w:hAnsi="Calibri"/>
          <w:spacing w:val="-13"/>
          <w:sz w:val="19"/>
        </w:rPr>
        <w:t> </w:t>
      </w:r>
      <w:r>
        <w:rPr>
          <w:rFonts w:ascii="Calibri" w:hAnsi="Calibri"/>
          <w:sz w:val="19"/>
        </w:rPr>
        <w:t>Heroles,</w:t>
      </w:r>
      <w:r>
        <w:rPr>
          <w:rFonts w:ascii="Calibri" w:hAnsi="Calibri"/>
          <w:spacing w:val="-13"/>
          <w:sz w:val="19"/>
        </w:rPr>
        <w:t> </w:t>
      </w:r>
      <w:r>
        <w:rPr>
          <w:rFonts w:ascii="Calibri" w:hAnsi="Calibri"/>
          <w:spacing w:val="-10"/>
          <w:sz w:val="19"/>
        </w:rPr>
        <w:t>F.</w:t>
      </w:r>
      <w:r>
        <w:rPr>
          <w:rFonts w:ascii="Calibri" w:hAnsi="Calibri"/>
          <w:spacing w:val="-13"/>
          <w:sz w:val="19"/>
        </w:rPr>
        <w:t> </w:t>
      </w:r>
      <w:r>
        <w:rPr>
          <w:rFonts w:ascii="Calibri" w:hAnsi="Calibri"/>
          <w:sz w:val="19"/>
        </w:rPr>
        <w:t>(2008),</w:t>
      </w:r>
      <w:r>
        <w:rPr>
          <w:rFonts w:ascii="Calibri" w:hAnsi="Calibri"/>
          <w:spacing w:val="-13"/>
          <w:sz w:val="19"/>
        </w:rPr>
        <w:t> </w:t>
      </w:r>
      <w:r>
        <w:rPr>
          <w:rFonts w:ascii="Calibri" w:hAnsi="Calibri"/>
          <w:i/>
          <w:sz w:val="19"/>
        </w:rPr>
        <w:t>Corrupción:</w:t>
      </w:r>
      <w:r>
        <w:rPr>
          <w:rFonts w:ascii="Calibri" w:hAnsi="Calibri"/>
          <w:i/>
          <w:spacing w:val="-18"/>
          <w:sz w:val="19"/>
        </w:rPr>
        <w:t> </w:t>
      </w:r>
      <w:r>
        <w:rPr>
          <w:rFonts w:ascii="Calibri" w:hAnsi="Calibri"/>
          <w:i/>
          <w:sz w:val="19"/>
        </w:rPr>
        <w:t>de</w:t>
      </w:r>
      <w:r>
        <w:rPr>
          <w:rFonts w:ascii="Calibri" w:hAnsi="Calibri"/>
          <w:i/>
          <w:spacing w:val="-18"/>
          <w:sz w:val="19"/>
        </w:rPr>
        <w:t> </w:t>
      </w:r>
      <w:r>
        <w:rPr>
          <w:rFonts w:ascii="Calibri" w:hAnsi="Calibri"/>
          <w:i/>
          <w:sz w:val="19"/>
        </w:rPr>
        <w:t>los</w:t>
      </w:r>
      <w:r>
        <w:rPr>
          <w:rFonts w:ascii="Calibri" w:hAnsi="Calibri"/>
          <w:i/>
          <w:spacing w:val="-18"/>
          <w:sz w:val="19"/>
        </w:rPr>
        <w:t> </w:t>
      </w:r>
      <w:r>
        <w:rPr>
          <w:rFonts w:ascii="Calibri" w:hAnsi="Calibri"/>
          <w:i/>
          <w:sz w:val="19"/>
        </w:rPr>
        <w:t>Ángeles</w:t>
      </w:r>
      <w:r>
        <w:rPr>
          <w:rFonts w:ascii="Calibri" w:hAnsi="Calibri"/>
          <w:i/>
          <w:spacing w:val="-18"/>
          <w:sz w:val="19"/>
        </w:rPr>
        <w:t> </w:t>
      </w:r>
      <w:r>
        <w:rPr>
          <w:rFonts w:ascii="Calibri" w:hAnsi="Calibri"/>
          <w:i/>
          <w:sz w:val="19"/>
        </w:rPr>
        <w:t>a</w:t>
      </w:r>
      <w:r>
        <w:rPr>
          <w:rFonts w:ascii="Calibri" w:hAnsi="Calibri"/>
          <w:i/>
          <w:spacing w:val="-18"/>
          <w:sz w:val="19"/>
        </w:rPr>
        <w:t> </w:t>
      </w:r>
      <w:r>
        <w:rPr>
          <w:rFonts w:ascii="Calibri" w:hAnsi="Calibri"/>
          <w:i/>
          <w:sz w:val="19"/>
        </w:rPr>
        <w:t>los</w:t>
      </w:r>
      <w:r>
        <w:rPr>
          <w:rFonts w:ascii="Calibri" w:hAnsi="Calibri"/>
          <w:i/>
          <w:spacing w:val="-18"/>
          <w:sz w:val="19"/>
        </w:rPr>
        <w:t> </w:t>
      </w:r>
      <w:r>
        <w:rPr>
          <w:rFonts w:ascii="Calibri" w:hAnsi="Calibri"/>
          <w:i/>
          <w:sz w:val="19"/>
        </w:rPr>
        <w:t>Índices,</w:t>
      </w:r>
      <w:r>
        <w:rPr>
          <w:rFonts w:ascii="Calibri" w:hAnsi="Calibri"/>
          <w:i/>
          <w:spacing w:val="-18"/>
          <w:sz w:val="19"/>
        </w:rPr>
        <w:t> </w:t>
      </w:r>
      <w:r>
        <w:rPr>
          <w:rFonts w:ascii="Calibri" w:hAnsi="Calibri"/>
          <w:sz w:val="19"/>
        </w:rPr>
        <w:t>México,</w:t>
      </w:r>
      <w:r>
        <w:rPr>
          <w:rFonts w:ascii="Calibri" w:hAnsi="Calibri"/>
          <w:spacing w:val="-13"/>
          <w:sz w:val="19"/>
        </w:rPr>
        <w:t> </w:t>
      </w:r>
      <w:r>
        <w:rPr>
          <w:rFonts w:ascii="Calibri" w:hAnsi="Calibri"/>
          <w:spacing w:val="-7"/>
          <w:sz w:val="19"/>
        </w:rPr>
        <w:t>DF,</w:t>
      </w:r>
      <w:r>
        <w:rPr>
          <w:rFonts w:ascii="Calibri" w:hAnsi="Calibri"/>
          <w:spacing w:val="-13"/>
          <w:sz w:val="19"/>
        </w:rPr>
        <w:t> </w:t>
      </w:r>
      <w:r>
        <w:rPr>
          <w:rFonts w:ascii="Calibri" w:hAnsi="Calibri"/>
          <w:sz w:val="19"/>
        </w:rPr>
        <w:t>Instituto</w:t>
      </w:r>
      <w:r>
        <w:rPr>
          <w:rFonts w:ascii="Calibri" w:hAnsi="Calibri"/>
          <w:spacing w:val="-13"/>
          <w:sz w:val="19"/>
        </w:rPr>
        <w:t> </w:t>
      </w:r>
      <w:r>
        <w:rPr>
          <w:rFonts w:ascii="Calibri" w:hAnsi="Calibri"/>
          <w:sz w:val="19"/>
        </w:rPr>
        <w:t>Federal</w:t>
      </w:r>
      <w:r>
        <w:rPr>
          <w:rFonts w:ascii="Calibri" w:hAnsi="Calibri"/>
          <w:spacing w:val="-13"/>
          <w:sz w:val="19"/>
        </w:rPr>
        <w:t> </w:t>
      </w:r>
      <w:r>
        <w:rPr>
          <w:rFonts w:ascii="Calibri" w:hAnsi="Calibri"/>
          <w:sz w:val="19"/>
        </w:rPr>
        <w:t>de Acceso a la Información</w:t>
      </w:r>
      <w:r>
        <w:rPr>
          <w:rFonts w:ascii="Calibri" w:hAnsi="Calibri"/>
          <w:spacing w:val="38"/>
          <w:sz w:val="19"/>
        </w:rPr>
        <w:t> </w:t>
      </w:r>
      <w:r>
        <w:rPr>
          <w:rFonts w:ascii="Calibri" w:hAnsi="Calibri"/>
          <w:sz w:val="19"/>
        </w:rPr>
        <w:t>Pública.</w:t>
      </w:r>
    </w:p>
    <w:p>
      <w:pPr>
        <w:spacing w:line="290" w:lineRule="auto" w:before="0"/>
        <w:ind w:left="967" w:right="101" w:hanging="851"/>
        <w:jc w:val="both"/>
        <w:rPr>
          <w:rFonts w:ascii="Calibri" w:hAnsi="Calibri"/>
          <w:sz w:val="19"/>
        </w:rPr>
      </w:pPr>
      <w:r>
        <w:rPr>
          <w:rFonts w:ascii="Calibri" w:hAnsi="Calibri"/>
          <w:sz w:val="19"/>
        </w:rPr>
        <w:t>Richardson,</w:t>
      </w:r>
      <w:r>
        <w:rPr>
          <w:rFonts w:ascii="Calibri" w:hAnsi="Calibri"/>
          <w:spacing w:val="-8"/>
          <w:sz w:val="19"/>
        </w:rPr>
        <w:t> </w:t>
      </w:r>
      <w:r>
        <w:rPr>
          <w:rFonts w:ascii="Calibri" w:hAnsi="Calibri"/>
          <w:sz w:val="19"/>
        </w:rPr>
        <w:t>C.,</w:t>
      </w:r>
      <w:r>
        <w:rPr>
          <w:rFonts w:ascii="Calibri" w:hAnsi="Calibri"/>
          <w:spacing w:val="-8"/>
          <w:sz w:val="19"/>
        </w:rPr>
        <w:t> </w:t>
      </w:r>
      <w:r>
        <w:rPr>
          <w:rFonts w:ascii="Calibri" w:hAnsi="Calibri"/>
          <w:sz w:val="19"/>
        </w:rPr>
        <w:t>Reséndiz,</w:t>
      </w:r>
      <w:r>
        <w:rPr>
          <w:rFonts w:ascii="Calibri" w:hAnsi="Calibri"/>
          <w:spacing w:val="-8"/>
          <w:sz w:val="19"/>
        </w:rPr>
        <w:t> </w:t>
      </w:r>
      <w:r>
        <w:rPr>
          <w:rFonts w:ascii="Calibri" w:hAnsi="Calibri"/>
          <w:sz w:val="19"/>
        </w:rPr>
        <w:t>R.</w:t>
      </w:r>
      <w:r>
        <w:rPr>
          <w:rFonts w:ascii="Calibri" w:hAnsi="Calibri"/>
          <w:spacing w:val="-8"/>
          <w:sz w:val="19"/>
        </w:rPr>
        <w:t> </w:t>
      </w:r>
      <w:r>
        <w:rPr>
          <w:rFonts w:ascii="Calibri" w:hAnsi="Calibri"/>
          <w:sz w:val="19"/>
        </w:rPr>
        <w:t>y</w:t>
      </w:r>
      <w:r>
        <w:rPr>
          <w:rFonts w:ascii="Calibri" w:hAnsi="Calibri"/>
          <w:spacing w:val="-8"/>
          <w:sz w:val="19"/>
        </w:rPr>
        <w:t> </w:t>
      </w:r>
      <w:r>
        <w:rPr>
          <w:rFonts w:ascii="Calibri" w:hAnsi="Calibri"/>
          <w:sz w:val="19"/>
        </w:rPr>
        <w:t>Bustamante,</w:t>
      </w:r>
      <w:r>
        <w:rPr>
          <w:rFonts w:ascii="Calibri" w:hAnsi="Calibri"/>
          <w:spacing w:val="-8"/>
          <w:sz w:val="19"/>
        </w:rPr>
        <w:t> </w:t>
      </w:r>
      <w:r>
        <w:rPr>
          <w:rFonts w:ascii="Calibri" w:hAnsi="Calibri"/>
          <w:sz w:val="19"/>
        </w:rPr>
        <w:t>J.</w:t>
      </w:r>
      <w:r>
        <w:rPr>
          <w:rFonts w:ascii="Calibri" w:hAnsi="Calibri"/>
          <w:spacing w:val="-8"/>
          <w:sz w:val="19"/>
        </w:rPr>
        <w:t> </w:t>
      </w:r>
      <w:r>
        <w:rPr>
          <w:rFonts w:ascii="Calibri" w:hAnsi="Calibri"/>
          <w:sz w:val="19"/>
        </w:rPr>
        <w:t>J.</w:t>
      </w:r>
      <w:r>
        <w:rPr>
          <w:rFonts w:ascii="Calibri" w:hAnsi="Calibri"/>
          <w:spacing w:val="-8"/>
          <w:sz w:val="19"/>
        </w:rPr>
        <w:t> </w:t>
      </w:r>
      <w:r>
        <w:rPr>
          <w:rFonts w:ascii="Calibri" w:hAnsi="Calibri"/>
          <w:sz w:val="19"/>
        </w:rPr>
        <w:t>(2006),“American</w:t>
      </w:r>
      <w:r>
        <w:rPr>
          <w:rFonts w:ascii="Calibri" w:hAnsi="Calibri"/>
          <w:spacing w:val="-8"/>
          <w:sz w:val="19"/>
        </w:rPr>
        <w:t> </w:t>
      </w:r>
      <w:r>
        <w:rPr>
          <w:rFonts w:ascii="Calibri" w:hAnsi="Calibri"/>
          <w:sz w:val="19"/>
        </w:rPr>
        <w:t>Lives,</w:t>
      </w:r>
      <w:r>
        <w:rPr>
          <w:rFonts w:ascii="Calibri" w:hAnsi="Calibri"/>
          <w:spacing w:val="-8"/>
          <w:sz w:val="19"/>
        </w:rPr>
        <w:t> </w:t>
      </w:r>
      <w:r>
        <w:rPr>
          <w:rFonts w:ascii="Calibri" w:hAnsi="Calibri"/>
          <w:sz w:val="19"/>
        </w:rPr>
        <w:t>Mexican</w:t>
      </w:r>
      <w:r>
        <w:rPr>
          <w:rFonts w:ascii="Calibri" w:hAnsi="Calibri"/>
          <w:spacing w:val="-8"/>
          <w:sz w:val="19"/>
        </w:rPr>
        <w:t> </w:t>
      </w:r>
      <w:r>
        <w:rPr>
          <w:rFonts w:ascii="Calibri" w:hAnsi="Calibri"/>
          <w:spacing w:val="-5"/>
          <w:sz w:val="19"/>
        </w:rPr>
        <w:t>Justice”,</w:t>
      </w:r>
      <w:r>
        <w:rPr>
          <w:rFonts w:ascii="Calibri" w:hAnsi="Calibri"/>
          <w:spacing w:val="-8"/>
          <w:sz w:val="19"/>
        </w:rPr>
        <w:t> </w:t>
      </w:r>
      <w:r>
        <w:rPr>
          <w:rFonts w:ascii="Calibri" w:hAnsi="Calibri"/>
          <w:i/>
          <w:spacing w:val="5"/>
          <w:sz w:val="19"/>
        </w:rPr>
        <w:t>Onthe </w:t>
      </w:r>
      <w:r>
        <w:rPr>
          <w:rFonts w:ascii="Calibri" w:hAnsi="Calibri"/>
          <w:i/>
          <w:sz w:val="19"/>
        </w:rPr>
        <w:t>Edge</w:t>
      </w:r>
      <w:r>
        <w:rPr>
          <w:rFonts w:ascii="Calibri" w:hAnsi="Calibri"/>
          <w:i/>
          <w:spacing w:val="-11"/>
          <w:sz w:val="19"/>
        </w:rPr>
        <w:t> </w:t>
      </w:r>
      <w:r>
        <w:rPr>
          <w:rFonts w:ascii="Calibri" w:hAnsi="Calibri"/>
          <w:i/>
          <w:sz w:val="19"/>
        </w:rPr>
        <w:t>of</w:t>
      </w:r>
      <w:r>
        <w:rPr>
          <w:rFonts w:ascii="Calibri" w:hAnsi="Calibri"/>
          <w:i/>
          <w:spacing w:val="-11"/>
          <w:sz w:val="19"/>
        </w:rPr>
        <w:t> </w:t>
      </w:r>
      <w:r>
        <w:rPr>
          <w:rFonts w:ascii="Calibri" w:hAnsi="Calibri"/>
          <w:i/>
          <w:sz w:val="19"/>
        </w:rPr>
        <w:t>the</w:t>
      </w:r>
      <w:r>
        <w:rPr>
          <w:rFonts w:ascii="Calibri" w:hAnsi="Calibri"/>
          <w:i/>
          <w:spacing w:val="-11"/>
          <w:sz w:val="19"/>
        </w:rPr>
        <w:t> </w:t>
      </w:r>
      <w:r>
        <w:rPr>
          <w:rFonts w:ascii="Calibri" w:hAnsi="Calibri"/>
          <w:i/>
          <w:sz w:val="19"/>
        </w:rPr>
        <w:t>Law:</w:t>
      </w:r>
      <w:r>
        <w:rPr>
          <w:rFonts w:ascii="Calibri" w:hAnsi="Calibri"/>
          <w:i/>
          <w:spacing w:val="-11"/>
          <w:sz w:val="19"/>
        </w:rPr>
        <w:t> </w:t>
      </w:r>
      <w:r>
        <w:rPr>
          <w:rFonts w:ascii="Calibri" w:hAnsi="Calibri"/>
          <w:i/>
          <w:sz w:val="19"/>
        </w:rPr>
        <w:t>Culture,</w:t>
      </w:r>
      <w:r>
        <w:rPr>
          <w:rFonts w:ascii="Calibri" w:hAnsi="Calibri"/>
          <w:i/>
          <w:spacing w:val="-11"/>
          <w:sz w:val="19"/>
        </w:rPr>
        <w:t> </w:t>
      </w:r>
      <w:r>
        <w:rPr>
          <w:rFonts w:ascii="Calibri" w:hAnsi="Calibri"/>
          <w:i/>
          <w:sz w:val="19"/>
        </w:rPr>
        <w:t>Labor,</w:t>
      </w:r>
      <w:r>
        <w:rPr>
          <w:rFonts w:ascii="Calibri" w:hAnsi="Calibri"/>
          <w:i/>
          <w:spacing w:val="-11"/>
          <w:sz w:val="19"/>
        </w:rPr>
        <w:t> </w:t>
      </w:r>
      <w:r>
        <w:rPr>
          <w:rFonts w:ascii="Calibri" w:hAnsi="Calibri"/>
          <w:i/>
          <w:sz w:val="19"/>
        </w:rPr>
        <w:t>and</w:t>
      </w:r>
      <w:r>
        <w:rPr>
          <w:rFonts w:ascii="Calibri" w:hAnsi="Calibri"/>
          <w:i/>
          <w:spacing w:val="-11"/>
          <w:sz w:val="19"/>
        </w:rPr>
        <w:t> </w:t>
      </w:r>
      <w:r>
        <w:rPr>
          <w:rFonts w:ascii="Calibri" w:hAnsi="Calibri"/>
          <w:i/>
          <w:sz w:val="19"/>
        </w:rPr>
        <w:t>Deviance</w:t>
      </w:r>
      <w:r>
        <w:rPr>
          <w:rFonts w:ascii="Calibri" w:hAnsi="Calibri"/>
          <w:i/>
          <w:spacing w:val="-11"/>
          <w:sz w:val="19"/>
        </w:rPr>
        <w:t> </w:t>
      </w:r>
      <w:r>
        <w:rPr>
          <w:rFonts w:ascii="Calibri" w:hAnsi="Calibri"/>
          <w:i/>
          <w:sz w:val="19"/>
        </w:rPr>
        <w:t>on</w:t>
      </w:r>
      <w:r>
        <w:rPr>
          <w:rFonts w:ascii="Calibri" w:hAnsi="Calibri"/>
          <w:i/>
          <w:spacing w:val="-11"/>
          <w:sz w:val="19"/>
        </w:rPr>
        <w:t> </w:t>
      </w:r>
      <w:r>
        <w:rPr>
          <w:rFonts w:ascii="Calibri" w:hAnsi="Calibri"/>
          <w:i/>
          <w:sz w:val="19"/>
        </w:rPr>
        <w:t>the</w:t>
      </w:r>
      <w:r>
        <w:rPr>
          <w:rFonts w:ascii="Calibri" w:hAnsi="Calibri"/>
          <w:i/>
          <w:spacing w:val="-11"/>
          <w:sz w:val="19"/>
        </w:rPr>
        <w:t> </w:t>
      </w:r>
      <w:r>
        <w:rPr>
          <w:rFonts w:ascii="Calibri" w:hAnsi="Calibri"/>
          <w:i/>
          <w:sz w:val="19"/>
        </w:rPr>
        <w:t>South</w:t>
      </w:r>
      <w:r>
        <w:rPr>
          <w:rFonts w:ascii="Calibri" w:hAnsi="Calibri"/>
          <w:i/>
          <w:spacing w:val="-11"/>
          <w:sz w:val="19"/>
        </w:rPr>
        <w:t> </w:t>
      </w:r>
      <w:r>
        <w:rPr>
          <w:rFonts w:ascii="Calibri" w:hAnsi="Calibri"/>
          <w:i/>
          <w:spacing w:val="-3"/>
          <w:sz w:val="19"/>
        </w:rPr>
        <w:t>Texas</w:t>
      </w:r>
      <w:r>
        <w:rPr>
          <w:rFonts w:ascii="Calibri" w:hAnsi="Calibri"/>
          <w:i/>
          <w:spacing w:val="-11"/>
          <w:sz w:val="19"/>
        </w:rPr>
        <w:t> </w:t>
      </w:r>
      <w:r>
        <w:rPr>
          <w:rFonts w:ascii="Calibri" w:hAnsi="Calibri"/>
          <w:i/>
          <w:sz w:val="19"/>
        </w:rPr>
        <w:t>Border.</w:t>
      </w:r>
      <w:r>
        <w:rPr>
          <w:rFonts w:ascii="Calibri" w:hAnsi="Calibri"/>
          <w:i/>
          <w:spacing w:val="-6"/>
          <w:sz w:val="19"/>
        </w:rPr>
        <w:t> </w:t>
      </w:r>
      <w:r>
        <w:rPr>
          <w:rFonts w:ascii="Calibri" w:hAnsi="Calibri"/>
          <w:sz w:val="19"/>
        </w:rPr>
        <w:t>Austin,</w:t>
      </w:r>
      <w:r>
        <w:rPr>
          <w:rFonts w:ascii="Calibri" w:hAnsi="Calibri"/>
          <w:spacing w:val="-13"/>
          <w:sz w:val="19"/>
        </w:rPr>
        <w:t> </w:t>
      </w:r>
      <w:r>
        <w:rPr>
          <w:rFonts w:ascii="Calibri" w:hAnsi="Calibri"/>
          <w:sz w:val="19"/>
        </w:rPr>
        <w:t>The University of </w:t>
      </w:r>
      <w:r>
        <w:rPr>
          <w:rFonts w:ascii="Calibri" w:hAnsi="Calibri"/>
          <w:spacing w:val="-3"/>
          <w:sz w:val="19"/>
        </w:rPr>
        <w:t>Texas</w:t>
      </w:r>
      <w:r>
        <w:rPr>
          <w:rFonts w:ascii="Calibri" w:hAnsi="Calibri"/>
          <w:spacing w:val="-9"/>
          <w:sz w:val="19"/>
        </w:rPr>
        <w:t> </w:t>
      </w:r>
      <w:r>
        <w:rPr>
          <w:rFonts w:ascii="Calibri" w:hAnsi="Calibri"/>
          <w:sz w:val="19"/>
        </w:rPr>
        <w:t>Press.</w:t>
      </w:r>
    </w:p>
    <w:p>
      <w:pPr>
        <w:spacing w:line="231" w:lineRule="exact" w:before="0"/>
        <w:ind w:left="117" w:right="0" w:firstLine="0"/>
        <w:jc w:val="left"/>
        <w:rPr>
          <w:rFonts w:ascii="Calibri"/>
          <w:sz w:val="19"/>
        </w:rPr>
      </w:pPr>
      <w:r>
        <w:rPr>
          <w:rFonts w:ascii="Calibri"/>
          <w:sz w:val="19"/>
        </w:rPr>
        <w:t>Rizzo Reyes, C. (2010), Implicaciones de la Guerra Contra el Narco, Oficio.</w:t>
      </w:r>
    </w:p>
    <w:p>
      <w:pPr>
        <w:spacing w:after="0" w:line="231" w:lineRule="exact"/>
        <w:jc w:val="left"/>
        <w:rPr>
          <w:rFonts w:ascii="Calibri"/>
          <w:sz w:val="19"/>
        </w:rPr>
        <w:sectPr>
          <w:pgSz w:w="9640" w:h="13040"/>
          <w:pgMar w:header="377" w:footer="774" w:top="560" w:bottom="960" w:left="1300" w:right="860"/>
        </w:sectPr>
      </w:pPr>
    </w:p>
    <w:p>
      <w:pPr>
        <w:pStyle w:val="BodyText"/>
        <w:rPr>
          <w:rFonts w:ascii="Calibri"/>
          <w:sz w:val="20"/>
        </w:rPr>
      </w:pPr>
    </w:p>
    <w:p>
      <w:pPr>
        <w:pStyle w:val="BodyText"/>
        <w:spacing w:before="6"/>
        <w:rPr>
          <w:rFonts w:ascii="Calibri"/>
          <w:sz w:val="15"/>
        </w:rPr>
      </w:pPr>
    </w:p>
    <w:p>
      <w:pPr>
        <w:spacing w:line="290" w:lineRule="auto" w:before="69"/>
        <w:ind w:left="954" w:right="115" w:hanging="851"/>
        <w:jc w:val="both"/>
        <w:rPr>
          <w:rFonts w:ascii="Calibri" w:hAnsi="Calibri"/>
          <w:sz w:val="19"/>
        </w:rPr>
      </w:pPr>
      <w:r>
        <w:rPr>
          <w:rFonts w:ascii="Calibri" w:hAnsi="Calibri"/>
          <w:sz w:val="19"/>
        </w:rPr>
        <w:t>Robinson, A. S. (2013), “Developments in Anti-Corruption Law in Mexico: Ley Federal Anticorrupción en Contrataciones Públicas”, </w:t>
      </w:r>
      <w:r>
        <w:rPr>
          <w:rFonts w:ascii="Calibri" w:hAnsi="Calibri"/>
          <w:i/>
          <w:sz w:val="19"/>
        </w:rPr>
        <w:t>Law and Business Review of the </w:t>
      </w:r>
      <w:r>
        <w:rPr>
          <w:rFonts w:ascii="Calibri" w:hAnsi="Calibri"/>
          <w:i/>
          <w:sz w:val="19"/>
        </w:rPr>
        <w:t>Americas, </w:t>
      </w:r>
      <w:r>
        <w:rPr>
          <w:rFonts w:ascii="Calibri" w:hAnsi="Calibri"/>
          <w:sz w:val="19"/>
        </w:rPr>
        <w:t>81-91.</w:t>
      </w:r>
    </w:p>
    <w:p>
      <w:pPr>
        <w:spacing w:line="290" w:lineRule="auto" w:before="0"/>
        <w:ind w:left="954" w:right="115" w:hanging="851"/>
        <w:jc w:val="both"/>
        <w:rPr>
          <w:rFonts w:ascii="Calibri" w:hAnsi="Calibri"/>
          <w:sz w:val="19"/>
        </w:rPr>
      </w:pPr>
      <w:r>
        <w:rPr>
          <w:rFonts w:ascii="Calibri" w:hAnsi="Calibri"/>
          <w:sz w:val="19"/>
        </w:rPr>
        <w:t>Smith, D. (2002), “Institutional Ethnography”, </w:t>
      </w:r>
      <w:r>
        <w:rPr>
          <w:rFonts w:ascii="Calibri" w:hAnsi="Calibri"/>
          <w:i/>
          <w:sz w:val="19"/>
        </w:rPr>
        <w:t>Qualitative Research in Action</w:t>
      </w:r>
      <w:r>
        <w:rPr>
          <w:rFonts w:ascii="Calibri" w:hAnsi="Calibri"/>
          <w:sz w:val="19"/>
        </w:rPr>
        <w:t>, Sage, Thousand Oaks, CA.</w:t>
      </w:r>
    </w:p>
    <w:p>
      <w:pPr>
        <w:spacing w:line="290" w:lineRule="auto" w:before="0"/>
        <w:ind w:left="954" w:right="114" w:hanging="851"/>
        <w:jc w:val="both"/>
        <w:rPr>
          <w:rFonts w:ascii="Calibri" w:hAnsi="Calibri"/>
          <w:sz w:val="19"/>
        </w:rPr>
      </w:pPr>
      <w:r>
        <w:rPr>
          <w:rFonts w:ascii="Calibri" w:hAnsi="Calibri"/>
          <w:sz w:val="19"/>
        </w:rPr>
        <w:t>Vázquez, R. (2008), “Cultura de la Legalidad. Cuatro Modelos Teóricos y un Apéndice Sociológico”, </w:t>
      </w:r>
      <w:r>
        <w:rPr>
          <w:rFonts w:ascii="Calibri" w:hAnsi="Calibri"/>
          <w:i/>
          <w:sz w:val="19"/>
        </w:rPr>
        <w:t>Revista Internacional de Filosofía Política </w:t>
      </w:r>
      <w:r>
        <w:rPr>
          <w:rFonts w:ascii="Calibri" w:hAnsi="Calibri"/>
          <w:sz w:val="19"/>
        </w:rPr>
        <w:t>32</w:t>
      </w:r>
      <w:r>
        <w:rPr>
          <w:rFonts w:ascii="Calibri" w:hAnsi="Calibri"/>
          <w:b/>
          <w:sz w:val="19"/>
        </w:rPr>
        <w:t>, </w:t>
      </w:r>
      <w:r>
        <w:rPr>
          <w:rFonts w:ascii="Calibri" w:hAnsi="Calibri"/>
          <w:sz w:val="19"/>
        </w:rPr>
        <w:t>pp. 63-76.</w:t>
      </w:r>
    </w:p>
    <w:p>
      <w:pPr>
        <w:spacing w:line="290" w:lineRule="auto" w:before="0"/>
        <w:ind w:left="954" w:right="115" w:hanging="851"/>
        <w:jc w:val="both"/>
        <w:rPr>
          <w:rFonts w:ascii="Calibri" w:hAnsi="Calibri"/>
          <w:sz w:val="19"/>
        </w:rPr>
      </w:pPr>
      <w:r>
        <w:rPr>
          <w:rFonts w:ascii="Calibri" w:hAnsi="Calibri"/>
          <w:sz w:val="19"/>
        </w:rPr>
        <w:t>Villalobos García, L. (2007), “Enfoque institucional para la reforma policial y rendición de cuentas”, </w:t>
      </w:r>
      <w:r>
        <w:rPr>
          <w:rFonts w:ascii="Calibri" w:hAnsi="Calibri"/>
          <w:i/>
          <w:sz w:val="19"/>
        </w:rPr>
        <w:t>Urvio, Revista Latinoamericana de Seguridad Ciudadana, </w:t>
      </w:r>
      <w:r>
        <w:rPr>
          <w:rFonts w:ascii="Calibri" w:hAnsi="Calibri"/>
          <w:sz w:val="19"/>
        </w:rPr>
        <w:t>2</w:t>
      </w:r>
      <w:r>
        <w:rPr>
          <w:rFonts w:ascii="Calibri" w:hAnsi="Calibri"/>
          <w:b/>
          <w:sz w:val="19"/>
        </w:rPr>
        <w:t>, </w:t>
      </w:r>
      <w:r>
        <w:rPr>
          <w:rFonts w:ascii="Calibri" w:hAnsi="Calibri"/>
          <w:sz w:val="19"/>
        </w:rPr>
        <w:t>pp. 57-70.</w:t>
      </w:r>
    </w:p>
    <w:p>
      <w:pPr>
        <w:spacing w:line="290" w:lineRule="auto" w:before="0"/>
        <w:ind w:left="954" w:right="114" w:hanging="851"/>
        <w:jc w:val="both"/>
        <w:rPr>
          <w:rFonts w:ascii="Calibri"/>
          <w:sz w:val="19"/>
        </w:rPr>
      </w:pPr>
      <w:r>
        <w:rPr>
          <w:rFonts w:ascii="Calibri"/>
          <w:sz w:val="19"/>
        </w:rPr>
        <w:t>Warren,</w:t>
      </w:r>
      <w:r>
        <w:rPr>
          <w:rFonts w:ascii="Calibri"/>
          <w:spacing w:val="-6"/>
          <w:sz w:val="19"/>
        </w:rPr>
        <w:t> </w:t>
      </w:r>
      <w:r>
        <w:rPr>
          <w:rFonts w:ascii="Calibri"/>
          <w:sz w:val="19"/>
        </w:rPr>
        <w:t>C.</w:t>
      </w:r>
      <w:r>
        <w:rPr>
          <w:rFonts w:ascii="Calibri"/>
          <w:spacing w:val="-6"/>
          <w:sz w:val="19"/>
        </w:rPr>
        <w:t> </w:t>
      </w:r>
      <w:r>
        <w:rPr>
          <w:rFonts w:ascii="Calibri"/>
          <w:sz w:val="19"/>
        </w:rPr>
        <w:t>y</w:t>
      </w:r>
      <w:r>
        <w:rPr>
          <w:rFonts w:ascii="Calibri"/>
          <w:spacing w:val="-6"/>
          <w:sz w:val="19"/>
        </w:rPr>
        <w:t> </w:t>
      </w:r>
      <w:r>
        <w:rPr>
          <w:rFonts w:ascii="Calibri"/>
          <w:sz w:val="19"/>
        </w:rPr>
        <w:t>Karner,</w:t>
      </w:r>
      <w:r>
        <w:rPr>
          <w:rFonts w:ascii="Calibri"/>
          <w:spacing w:val="-11"/>
          <w:sz w:val="19"/>
        </w:rPr>
        <w:t> </w:t>
      </w:r>
      <w:r>
        <w:rPr>
          <w:rFonts w:ascii="Calibri"/>
          <w:spacing w:val="-6"/>
          <w:sz w:val="19"/>
        </w:rPr>
        <w:t>T. </w:t>
      </w:r>
      <w:r>
        <w:rPr>
          <w:rFonts w:ascii="Calibri"/>
          <w:sz w:val="19"/>
        </w:rPr>
        <w:t>(2007),</w:t>
      </w:r>
      <w:r>
        <w:rPr>
          <w:rFonts w:ascii="Calibri"/>
          <w:spacing w:val="-6"/>
          <w:sz w:val="19"/>
        </w:rPr>
        <w:t> </w:t>
      </w:r>
      <w:r>
        <w:rPr>
          <w:rFonts w:ascii="Calibri"/>
          <w:i/>
          <w:sz w:val="19"/>
        </w:rPr>
        <w:t>Discovering</w:t>
      </w:r>
      <w:r>
        <w:rPr>
          <w:rFonts w:ascii="Calibri"/>
          <w:i/>
          <w:spacing w:val="-11"/>
          <w:sz w:val="19"/>
        </w:rPr>
        <w:t> </w:t>
      </w:r>
      <w:r>
        <w:rPr>
          <w:rFonts w:ascii="Calibri"/>
          <w:i/>
          <w:sz w:val="19"/>
        </w:rPr>
        <w:t>Qualitative</w:t>
      </w:r>
      <w:r>
        <w:rPr>
          <w:rFonts w:ascii="Calibri"/>
          <w:i/>
          <w:spacing w:val="-11"/>
          <w:sz w:val="19"/>
        </w:rPr>
        <w:t> </w:t>
      </w:r>
      <w:r>
        <w:rPr>
          <w:rFonts w:ascii="Calibri"/>
          <w:i/>
          <w:sz w:val="19"/>
        </w:rPr>
        <w:t>Methods:</w:t>
      </w:r>
      <w:r>
        <w:rPr>
          <w:rFonts w:ascii="Calibri"/>
          <w:i/>
          <w:spacing w:val="-11"/>
          <w:sz w:val="19"/>
        </w:rPr>
        <w:t> </w:t>
      </w:r>
      <w:r>
        <w:rPr>
          <w:rFonts w:ascii="Calibri"/>
          <w:i/>
          <w:sz w:val="19"/>
        </w:rPr>
        <w:t>Field</w:t>
      </w:r>
      <w:r>
        <w:rPr>
          <w:rFonts w:ascii="Calibri"/>
          <w:i/>
          <w:spacing w:val="-11"/>
          <w:sz w:val="19"/>
        </w:rPr>
        <w:t> </w:t>
      </w:r>
      <w:r>
        <w:rPr>
          <w:rFonts w:ascii="Calibri"/>
          <w:i/>
          <w:sz w:val="19"/>
        </w:rPr>
        <w:t>Research,</w:t>
      </w:r>
      <w:r>
        <w:rPr>
          <w:rFonts w:ascii="Calibri"/>
          <w:i/>
          <w:spacing w:val="-11"/>
          <w:sz w:val="19"/>
        </w:rPr>
        <w:t> </w:t>
      </w:r>
      <w:r>
        <w:rPr>
          <w:rFonts w:ascii="Calibri"/>
          <w:i/>
          <w:sz w:val="19"/>
        </w:rPr>
        <w:t>Interviews,</w:t>
      </w:r>
      <w:r>
        <w:rPr>
          <w:rFonts w:ascii="Calibri"/>
          <w:i/>
          <w:spacing w:val="-11"/>
          <w:sz w:val="19"/>
        </w:rPr>
        <w:t> </w:t>
      </w:r>
      <w:r>
        <w:rPr>
          <w:rFonts w:ascii="Calibri"/>
          <w:i/>
          <w:sz w:val="19"/>
        </w:rPr>
        <w:t>and </w:t>
      </w:r>
      <w:r>
        <w:rPr>
          <w:rFonts w:ascii="Calibri"/>
          <w:i/>
          <w:sz w:val="19"/>
        </w:rPr>
        <w:t>Analysis, </w:t>
      </w:r>
      <w:r>
        <w:rPr>
          <w:rFonts w:ascii="Calibri"/>
          <w:sz w:val="19"/>
        </w:rPr>
        <w:t>Los Angeles,</w:t>
      </w:r>
      <w:r>
        <w:rPr>
          <w:rFonts w:ascii="Calibri"/>
          <w:spacing w:val="10"/>
          <w:sz w:val="19"/>
        </w:rPr>
        <w:t> </w:t>
      </w:r>
      <w:r>
        <w:rPr>
          <w:rFonts w:ascii="Calibri"/>
          <w:sz w:val="19"/>
        </w:rPr>
        <w:t>Roxbury.</w:t>
      </w:r>
    </w:p>
    <w:p>
      <w:pPr>
        <w:spacing w:after="0" w:line="290" w:lineRule="auto"/>
        <w:jc w:val="both"/>
        <w:rPr>
          <w:rFonts w:ascii="Calibri"/>
          <w:sz w:val="19"/>
        </w:rPr>
        <w:sectPr>
          <w:pgSz w:w="9640" w:h="13040"/>
          <w:pgMar w:header="557" w:footer="774" w:top="1140" w:bottom="960" w:left="860" w:right="1300"/>
        </w:sectPr>
      </w:pPr>
    </w:p>
    <w:p>
      <w:pPr>
        <w:pStyle w:val="BodyText"/>
        <w:rPr>
          <w:rFonts w:ascii="Calibri"/>
          <w:sz w:val="20"/>
        </w:rPr>
      </w:pPr>
      <w:r>
        <w:rPr/>
        <w:drawing>
          <wp:anchor distT="0" distB="0" distL="0" distR="0" allowOverlap="1" layoutInCell="1" locked="0" behindDoc="0" simplePos="0" relativeHeight="3736">
            <wp:simplePos x="0" y="0"/>
            <wp:positionH relativeFrom="page">
              <wp:posOffset>899998</wp:posOffset>
            </wp:positionH>
            <wp:positionV relativeFrom="page">
              <wp:posOffset>1080007</wp:posOffset>
            </wp:positionV>
            <wp:extent cx="1295996" cy="6300000"/>
            <wp:effectExtent l="0" t="0" r="0" b="0"/>
            <wp:wrapNone/>
            <wp:docPr id="37" name="image31.png" descr=""/>
            <wp:cNvGraphicFramePr>
              <a:graphicFrameLocks noChangeAspect="1"/>
            </wp:cNvGraphicFramePr>
            <a:graphic>
              <a:graphicData uri="http://schemas.openxmlformats.org/drawingml/2006/picture">
                <pic:pic>
                  <pic:nvPicPr>
                    <pic:cNvPr id="38"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81"/>
        <w:ind w:right="2033"/>
      </w:pPr>
      <w:r>
        <w:rPr>
          <w:color w:val="706F6F"/>
          <w:spacing w:val="-6"/>
          <w:w w:val="155"/>
        </w:rPr>
        <w:t>Visitando </w:t>
      </w:r>
      <w:r>
        <w:rPr>
          <w:color w:val="706F6F"/>
          <w:spacing w:val="4"/>
          <w:w w:val="145"/>
        </w:rPr>
        <w:t>la</w:t>
      </w:r>
      <w:r>
        <w:rPr>
          <w:color w:val="706F6F"/>
          <w:spacing w:val="-49"/>
          <w:w w:val="145"/>
        </w:rPr>
        <w:t> </w:t>
      </w:r>
      <w:r>
        <w:rPr>
          <w:color w:val="706F6F"/>
          <w:spacing w:val="-5"/>
          <w:w w:val="145"/>
        </w:rPr>
        <w:t>caverna:</w:t>
      </w:r>
    </w:p>
    <w:p>
      <w:pPr>
        <w:spacing w:line="520" w:lineRule="exact" w:before="0"/>
        <w:ind w:left="2385" w:right="1456" w:firstLine="0"/>
        <w:jc w:val="both"/>
        <w:rPr>
          <w:rFonts w:ascii="Calibri" w:hAnsi="Calibri"/>
          <w:b/>
          <w:sz w:val="48"/>
        </w:rPr>
      </w:pPr>
      <w:r>
        <w:rPr>
          <w:rFonts w:ascii="Calibri" w:hAnsi="Calibri"/>
          <w:b/>
          <w:color w:val="706F6F"/>
          <w:spacing w:val="-5"/>
          <w:w w:val="155"/>
          <w:sz w:val="48"/>
        </w:rPr>
        <w:t>el</w:t>
      </w:r>
      <w:r>
        <w:rPr>
          <w:rFonts w:ascii="Calibri" w:hAnsi="Calibri"/>
          <w:b/>
          <w:color w:val="706F6F"/>
          <w:spacing w:val="-116"/>
          <w:w w:val="155"/>
          <w:sz w:val="48"/>
        </w:rPr>
        <w:t> </w:t>
      </w:r>
      <w:r>
        <w:rPr>
          <w:rFonts w:ascii="Calibri" w:hAnsi="Calibri"/>
          <w:b/>
          <w:color w:val="706F6F"/>
          <w:w w:val="155"/>
          <w:sz w:val="48"/>
        </w:rPr>
        <w:t>cine</w:t>
      </w:r>
      <w:r>
        <w:rPr>
          <w:rFonts w:ascii="Calibri" w:hAnsi="Calibri"/>
          <w:b/>
          <w:color w:val="706F6F"/>
          <w:spacing w:val="-116"/>
          <w:w w:val="155"/>
          <w:sz w:val="48"/>
        </w:rPr>
        <w:t> </w:t>
      </w:r>
      <w:r>
        <w:rPr>
          <w:rFonts w:ascii="Calibri" w:hAnsi="Calibri"/>
          <w:b/>
          <w:color w:val="706F6F"/>
          <w:w w:val="155"/>
          <w:sz w:val="48"/>
        </w:rPr>
        <w:t>como </w:t>
      </w:r>
      <w:r>
        <w:rPr>
          <w:rFonts w:ascii="Calibri" w:hAnsi="Calibri"/>
          <w:b/>
          <w:color w:val="706F6F"/>
          <w:spacing w:val="-12"/>
          <w:w w:val="150"/>
          <w:sz w:val="48"/>
        </w:rPr>
        <w:t>instrumento </w:t>
      </w:r>
      <w:r>
        <w:rPr>
          <w:rFonts w:ascii="Calibri" w:hAnsi="Calibri"/>
          <w:b/>
          <w:color w:val="706F6F"/>
          <w:w w:val="155"/>
          <w:sz w:val="48"/>
        </w:rPr>
        <w:t>ético</w:t>
      </w:r>
    </w:p>
    <w:p>
      <w:pPr>
        <w:spacing w:before="256"/>
        <w:ind w:left="0" w:right="121" w:firstLine="0"/>
        <w:jc w:val="right"/>
        <w:rPr>
          <w:rFonts w:ascii="Calibri" w:hAnsi="Calibri"/>
          <w:i/>
          <w:sz w:val="12"/>
        </w:rPr>
      </w:pPr>
      <w:r>
        <w:rPr>
          <w:rFonts w:ascii="Calibri" w:hAnsi="Calibri"/>
          <w:i/>
          <w:sz w:val="21"/>
        </w:rPr>
        <w:t>Jaime Rodríguez Alba</w:t>
      </w:r>
      <w:r>
        <w:rPr>
          <w:rFonts w:ascii="Calibri" w:hAnsi="Calibri"/>
          <w:i/>
          <w:position w:val="7"/>
          <w:sz w:val="12"/>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2"/>
        <w:rPr>
          <w:rFonts w:ascii="Calibri"/>
          <w:i/>
          <w:sz w:val="19"/>
        </w:rPr>
      </w:pPr>
      <w:r>
        <w:rPr/>
        <w:pict>
          <v:line style="position:absolute;mso-position-horizontal-relative:page;mso-position-vertical-relative:paragraph;z-index:3712;mso-wrap-distance-left:0;mso-wrap-distance-right:0" from="184.251907pt,14.067402pt" to="297.637907pt,14.067402pt" stroked="true" strokeweight=".75pt" strokecolor="#575756">
            <w10:wrap type="topAndBottom"/>
          </v:line>
        </w:pict>
      </w:r>
    </w:p>
    <w:p>
      <w:pPr>
        <w:spacing w:line="249" w:lineRule="auto" w:before="11"/>
        <w:ind w:left="2611" w:right="112" w:hanging="227"/>
        <w:jc w:val="right"/>
        <w:rPr>
          <w:rFonts w:ascii="Arial" w:hAnsi="Arial"/>
          <w:i/>
          <w:sz w:val="20"/>
        </w:rPr>
      </w:pPr>
      <w:r>
        <w:rPr>
          <w:rFonts w:ascii="Trebuchet MS" w:hAnsi="Trebuchet MS"/>
          <w:w w:val="85"/>
          <w:position w:val="7"/>
          <w:sz w:val="13"/>
        </w:rPr>
        <w:t>1 </w:t>
      </w:r>
      <w:r>
        <w:rPr>
          <w:rFonts w:ascii="Arial" w:hAnsi="Arial"/>
          <w:i/>
          <w:w w:val="85"/>
          <w:sz w:val="20"/>
        </w:rPr>
        <w:t>Doctorando por la Universidad Complutense de</w:t>
      </w:r>
      <w:r>
        <w:rPr>
          <w:rFonts w:ascii="Arial" w:hAnsi="Arial"/>
          <w:i/>
          <w:spacing w:val="33"/>
          <w:w w:val="85"/>
          <w:sz w:val="20"/>
        </w:rPr>
        <w:t> </w:t>
      </w:r>
      <w:r>
        <w:rPr>
          <w:rFonts w:ascii="Arial" w:hAnsi="Arial"/>
          <w:i/>
          <w:w w:val="85"/>
          <w:sz w:val="20"/>
        </w:rPr>
        <w:t>Madrid</w:t>
      </w:r>
      <w:r>
        <w:rPr>
          <w:rFonts w:ascii="Arial" w:hAnsi="Arial"/>
          <w:i/>
          <w:spacing w:val="12"/>
          <w:w w:val="85"/>
          <w:sz w:val="20"/>
        </w:rPr>
        <w:t> </w:t>
      </w:r>
      <w:r>
        <w:rPr>
          <w:rFonts w:ascii="Arial" w:hAnsi="Arial"/>
          <w:i/>
          <w:w w:val="85"/>
          <w:sz w:val="20"/>
        </w:rPr>
        <w:t>(UCM).</w:t>
      </w:r>
      <w:r>
        <w:rPr>
          <w:rFonts w:ascii="Arial" w:hAnsi="Arial"/>
          <w:i/>
          <w:w w:val="75"/>
          <w:sz w:val="20"/>
        </w:rPr>
        <w:t> </w:t>
      </w:r>
      <w:r>
        <w:rPr>
          <w:rFonts w:ascii="Arial" w:hAnsi="Arial"/>
          <w:i/>
          <w:w w:val="80"/>
          <w:sz w:val="20"/>
        </w:rPr>
        <w:t>Profesor</w:t>
      </w:r>
      <w:r>
        <w:rPr>
          <w:rFonts w:ascii="Arial" w:hAnsi="Arial"/>
          <w:i/>
          <w:spacing w:val="-25"/>
          <w:w w:val="80"/>
          <w:sz w:val="20"/>
        </w:rPr>
        <w:t> </w:t>
      </w:r>
      <w:r>
        <w:rPr>
          <w:rFonts w:ascii="Arial" w:hAnsi="Arial"/>
          <w:i/>
          <w:w w:val="80"/>
          <w:sz w:val="20"/>
        </w:rPr>
        <w:t>de</w:t>
      </w:r>
      <w:r>
        <w:rPr>
          <w:rFonts w:ascii="Arial" w:hAnsi="Arial"/>
          <w:i/>
          <w:spacing w:val="-25"/>
          <w:w w:val="80"/>
          <w:sz w:val="20"/>
        </w:rPr>
        <w:t> </w:t>
      </w:r>
      <w:r>
        <w:rPr>
          <w:rFonts w:ascii="Arial" w:hAnsi="Arial"/>
          <w:i/>
          <w:w w:val="80"/>
          <w:sz w:val="20"/>
        </w:rPr>
        <w:t>la</w:t>
      </w:r>
      <w:r>
        <w:rPr>
          <w:rFonts w:ascii="Arial" w:hAnsi="Arial"/>
          <w:i/>
          <w:spacing w:val="-25"/>
          <w:w w:val="80"/>
          <w:sz w:val="20"/>
        </w:rPr>
        <w:t> </w:t>
      </w:r>
      <w:r>
        <w:rPr>
          <w:rFonts w:ascii="Arial" w:hAnsi="Arial"/>
          <w:i/>
          <w:w w:val="80"/>
          <w:sz w:val="20"/>
        </w:rPr>
        <w:t>Universidad</w:t>
      </w:r>
      <w:r>
        <w:rPr>
          <w:rFonts w:ascii="Arial" w:hAnsi="Arial"/>
          <w:i/>
          <w:spacing w:val="-25"/>
          <w:w w:val="80"/>
          <w:sz w:val="20"/>
        </w:rPr>
        <w:t> </w:t>
      </w:r>
      <w:r>
        <w:rPr>
          <w:rFonts w:ascii="Arial" w:hAnsi="Arial"/>
          <w:i/>
          <w:w w:val="80"/>
          <w:sz w:val="20"/>
        </w:rPr>
        <w:t>Empresarial</w:t>
      </w:r>
      <w:r>
        <w:rPr>
          <w:rFonts w:ascii="Arial" w:hAnsi="Arial"/>
          <w:i/>
          <w:spacing w:val="-25"/>
          <w:w w:val="80"/>
          <w:sz w:val="20"/>
        </w:rPr>
        <w:t> </w:t>
      </w:r>
      <w:r>
        <w:rPr>
          <w:rFonts w:ascii="Arial" w:hAnsi="Arial"/>
          <w:i/>
          <w:w w:val="80"/>
          <w:sz w:val="20"/>
        </w:rPr>
        <w:t>Siglo</w:t>
      </w:r>
      <w:r>
        <w:rPr>
          <w:rFonts w:ascii="Arial" w:hAnsi="Arial"/>
          <w:i/>
          <w:spacing w:val="-25"/>
          <w:w w:val="80"/>
          <w:sz w:val="20"/>
        </w:rPr>
        <w:t> </w:t>
      </w:r>
      <w:r>
        <w:rPr>
          <w:rFonts w:ascii="Arial" w:hAnsi="Arial"/>
          <w:i/>
          <w:w w:val="80"/>
          <w:sz w:val="20"/>
        </w:rPr>
        <w:t>XXI</w:t>
      </w:r>
      <w:r>
        <w:rPr>
          <w:rFonts w:ascii="Arial" w:hAnsi="Arial"/>
          <w:i/>
          <w:spacing w:val="-25"/>
          <w:w w:val="80"/>
          <w:sz w:val="20"/>
        </w:rPr>
        <w:t> </w:t>
      </w:r>
      <w:r>
        <w:rPr>
          <w:rFonts w:ascii="Arial" w:hAnsi="Arial"/>
          <w:i/>
          <w:w w:val="80"/>
          <w:sz w:val="20"/>
        </w:rPr>
        <w:t>Córdoba,</w:t>
      </w:r>
      <w:r>
        <w:rPr>
          <w:rFonts w:ascii="Arial" w:hAnsi="Arial"/>
          <w:i/>
          <w:spacing w:val="-31"/>
          <w:w w:val="80"/>
          <w:sz w:val="20"/>
        </w:rPr>
        <w:t> </w:t>
      </w:r>
      <w:r>
        <w:rPr>
          <w:rFonts w:ascii="Arial" w:hAnsi="Arial"/>
          <w:i/>
          <w:w w:val="80"/>
          <w:sz w:val="20"/>
        </w:rPr>
        <w:t>Argentina</w:t>
      </w:r>
    </w:p>
    <w:p>
      <w:pPr>
        <w:spacing w:after="0" w:line="249" w:lineRule="auto"/>
        <w:jc w:val="right"/>
        <w:rPr>
          <w:rFonts w:ascii="Arial" w:hAnsi="Arial"/>
          <w:sz w:val="20"/>
        </w:rPr>
        <w:sectPr>
          <w:headerReference w:type="default" r:id="rId169"/>
          <w:footerReference w:type="default" r:id="rId170"/>
          <w:pgSz w:w="9640" w:h="13040"/>
          <w:pgMar w:header="0" w:footer="774" w:top="1200" w:bottom="960" w:left="1300" w:right="840"/>
          <w:pgNumType w:start="153"/>
        </w:sectPr>
      </w:pPr>
    </w:p>
    <w:p>
      <w:pPr>
        <w:pStyle w:val="BodyText"/>
        <w:spacing w:before="4"/>
        <w:rPr>
          <w:rFonts w:ascii="Times New Roman"/>
          <w:sz w:val="17"/>
        </w:rPr>
      </w:pPr>
    </w:p>
    <w:p>
      <w:pPr>
        <w:spacing w:after="0"/>
        <w:rPr>
          <w:rFonts w:ascii="Times New Roman"/>
          <w:sz w:val="17"/>
        </w:rPr>
        <w:sectPr>
          <w:headerReference w:type="even" r:id="rId171"/>
          <w:footerReference w:type="even" r:id="rId172"/>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3784">
            <wp:simplePos x="0" y="0"/>
            <wp:positionH relativeFrom="page">
              <wp:posOffset>899998</wp:posOffset>
            </wp:positionH>
            <wp:positionV relativeFrom="page">
              <wp:posOffset>1080007</wp:posOffset>
            </wp:positionV>
            <wp:extent cx="1295996" cy="6300000"/>
            <wp:effectExtent l="0" t="0" r="0" b="0"/>
            <wp:wrapNone/>
            <wp:docPr id="39" name="image31.png" descr=""/>
            <wp:cNvGraphicFramePr>
              <a:graphicFrameLocks noChangeAspect="1"/>
            </wp:cNvGraphicFramePr>
            <a:graphic>
              <a:graphicData uri="http://schemas.openxmlformats.org/drawingml/2006/picture">
                <pic:pic>
                  <pic:nvPicPr>
                    <pic:cNvPr id="40"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rPr>
          <w:rFonts w:ascii="Times New Roman"/>
          <w:sz w:val="16"/>
        </w:rPr>
      </w:pPr>
    </w:p>
    <w:p>
      <w:pPr>
        <w:pStyle w:val="Heading5"/>
        <w:rPr>
          <w:i/>
        </w:rPr>
      </w:pPr>
      <w:r>
        <w:rPr>
          <w:i/>
        </w:rPr>
        <w:t>Introducción</w:t>
      </w:r>
    </w:p>
    <w:p>
      <w:pPr>
        <w:pStyle w:val="BodyText"/>
        <w:rPr>
          <w:rFonts w:ascii="Palatino Linotype"/>
          <w:b/>
          <w:i/>
          <w:sz w:val="20"/>
        </w:rPr>
      </w:pPr>
    </w:p>
    <w:p>
      <w:pPr>
        <w:pStyle w:val="BodyText"/>
        <w:spacing w:before="3"/>
        <w:rPr>
          <w:rFonts w:ascii="Palatino Linotype"/>
          <w:b/>
          <w:i/>
          <w:sz w:val="19"/>
        </w:rPr>
      </w:pPr>
    </w:p>
    <w:p>
      <w:pPr>
        <w:pStyle w:val="BodyText"/>
        <w:spacing w:line="264" w:lineRule="auto"/>
        <w:ind w:left="2784" w:right="101"/>
        <w:jc w:val="both"/>
      </w:pPr>
      <w:r>
        <w:rPr/>
        <w:pict>
          <v:shape style="position:absolute;margin-left:181.451706pt;margin-top:.072649pt;width:22.8pt;height:46.65pt;mso-position-horizontal-relative:page;mso-position-vertical-relative:paragraph;z-index:-227824" type="#_x0000_t202" filled="false" stroked="false">
            <v:textbox inset="0,0,0,0">
              <w:txbxContent>
                <w:p>
                  <w:pPr>
                    <w:spacing w:line="932" w:lineRule="exact" w:before="0"/>
                    <w:ind w:left="0" w:right="0" w:firstLine="0"/>
                    <w:jc w:val="left"/>
                    <w:rPr>
                      <w:sz w:val="93"/>
                    </w:rPr>
                  </w:pPr>
                  <w:r>
                    <w:rPr>
                      <w:color w:val="706F6F"/>
                      <w:w w:val="115"/>
                      <w:sz w:val="93"/>
                    </w:rPr>
                    <w:t>¿</w:t>
                  </w:r>
                </w:p>
              </w:txbxContent>
            </v:textbox>
            <w10:wrap type="none"/>
          </v:shape>
        </w:pict>
      </w:r>
      <w:r>
        <w:rPr>
          <w:w w:val="105"/>
        </w:rPr>
        <w:t>Qué tendrá la imagen, para valer más que mil palabras? De sobra es conocido el refrán: “una imagen,</w:t>
      </w:r>
      <w:r>
        <w:rPr>
          <w:spacing w:val="-6"/>
          <w:w w:val="105"/>
        </w:rPr>
        <w:t> </w:t>
      </w:r>
      <w:r>
        <w:rPr>
          <w:w w:val="105"/>
        </w:rPr>
        <w:t>vale</w:t>
      </w:r>
      <w:r>
        <w:rPr>
          <w:spacing w:val="-6"/>
          <w:w w:val="105"/>
        </w:rPr>
        <w:t> </w:t>
      </w:r>
      <w:r>
        <w:rPr>
          <w:w w:val="105"/>
        </w:rPr>
        <w:t>más</w:t>
      </w:r>
      <w:r>
        <w:rPr>
          <w:spacing w:val="-6"/>
          <w:w w:val="105"/>
        </w:rPr>
        <w:t> </w:t>
      </w:r>
      <w:r>
        <w:rPr>
          <w:w w:val="105"/>
        </w:rPr>
        <w:t>que</w:t>
      </w:r>
      <w:r>
        <w:rPr>
          <w:spacing w:val="-6"/>
          <w:w w:val="105"/>
        </w:rPr>
        <w:t> </w:t>
      </w:r>
      <w:r>
        <w:rPr>
          <w:w w:val="105"/>
        </w:rPr>
        <w:t>mil</w:t>
      </w:r>
      <w:r>
        <w:rPr>
          <w:spacing w:val="-6"/>
          <w:w w:val="105"/>
        </w:rPr>
        <w:t> </w:t>
      </w:r>
      <w:r>
        <w:rPr>
          <w:w w:val="105"/>
        </w:rPr>
        <w:t>palabas”.</w:t>
      </w:r>
      <w:r>
        <w:rPr>
          <w:spacing w:val="-6"/>
          <w:w w:val="105"/>
        </w:rPr>
        <w:t> </w:t>
      </w:r>
      <w:r>
        <w:rPr>
          <w:w w:val="105"/>
        </w:rPr>
        <w:t>Si</w:t>
      </w:r>
      <w:r>
        <w:rPr>
          <w:spacing w:val="-6"/>
          <w:w w:val="105"/>
        </w:rPr>
        <w:t> </w:t>
      </w:r>
      <w:r>
        <w:rPr>
          <w:w w:val="105"/>
        </w:rPr>
        <w:t>los</w:t>
      </w:r>
      <w:r>
        <w:rPr>
          <w:spacing w:val="-6"/>
          <w:w w:val="105"/>
        </w:rPr>
        <w:t> </w:t>
      </w:r>
      <w:r>
        <w:rPr>
          <w:w w:val="105"/>
        </w:rPr>
        <w:t>refranes</w:t>
      </w:r>
    </w:p>
    <w:p>
      <w:pPr>
        <w:pStyle w:val="BodyText"/>
        <w:spacing w:line="264" w:lineRule="auto" w:before="1"/>
        <w:ind w:left="2385" w:right="101"/>
        <w:jc w:val="both"/>
      </w:pPr>
      <w:r>
        <w:rPr>
          <w:w w:val="105"/>
        </w:rPr>
        <w:t>son entendidos como fuente de saber, fundados en experiencia humana acumulada; si son entendidos como expresión del sentido común –y este algo más que el menos común de los sentidos</w:t>
      </w:r>
      <w:r>
        <w:rPr>
          <w:w w:val="105"/>
          <w:position w:val="7"/>
          <w:sz w:val="12"/>
        </w:rPr>
        <w:t>2</w:t>
      </w:r>
      <w:r>
        <w:rPr>
          <w:w w:val="105"/>
        </w:rPr>
        <w:t>-, entonces ha- bremos de considerar la posible verdad, o al menos las</w:t>
      </w:r>
      <w:r>
        <w:rPr>
          <w:spacing w:val="-12"/>
          <w:w w:val="105"/>
        </w:rPr>
        <w:t> </w:t>
      </w:r>
      <w:r>
        <w:rPr>
          <w:w w:val="105"/>
        </w:rPr>
        <w:t>sugerencias</w:t>
      </w:r>
      <w:r>
        <w:rPr>
          <w:spacing w:val="-12"/>
          <w:w w:val="105"/>
        </w:rPr>
        <w:t> </w:t>
      </w:r>
      <w:r>
        <w:rPr>
          <w:w w:val="105"/>
        </w:rPr>
        <w:t>epistemológicas</w:t>
      </w:r>
      <w:r>
        <w:rPr>
          <w:spacing w:val="-12"/>
          <w:w w:val="105"/>
        </w:rPr>
        <w:t> </w:t>
      </w:r>
      <w:r>
        <w:rPr>
          <w:w w:val="105"/>
        </w:rPr>
        <w:t>y</w:t>
      </w:r>
      <w:r>
        <w:rPr>
          <w:spacing w:val="-12"/>
          <w:w w:val="105"/>
        </w:rPr>
        <w:t> </w:t>
      </w:r>
      <w:r>
        <w:rPr>
          <w:w w:val="105"/>
        </w:rPr>
        <w:t>éticas</w:t>
      </w:r>
      <w:r>
        <w:rPr>
          <w:spacing w:val="-12"/>
          <w:w w:val="105"/>
        </w:rPr>
        <w:t> </w:t>
      </w:r>
      <w:r>
        <w:rPr>
          <w:w w:val="105"/>
        </w:rPr>
        <w:t>que</w:t>
      </w:r>
      <w:r>
        <w:rPr>
          <w:spacing w:val="-12"/>
          <w:w w:val="105"/>
        </w:rPr>
        <w:t> </w:t>
      </w:r>
      <w:r>
        <w:rPr>
          <w:w w:val="105"/>
        </w:rPr>
        <w:t>tal</w:t>
      </w:r>
      <w:r>
        <w:rPr>
          <w:spacing w:val="-12"/>
          <w:w w:val="105"/>
        </w:rPr>
        <w:t> </w:t>
      </w:r>
      <w:r>
        <w:rPr>
          <w:w w:val="105"/>
        </w:rPr>
        <w:t>refrán nos</w:t>
      </w:r>
      <w:r>
        <w:rPr>
          <w:spacing w:val="-15"/>
          <w:w w:val="105"/>
        </w:rPr>
        <w:t> </w:t>
      </w:r>
      <w:r>
        <w:rPr>
          <w:w w:val="105"/>
        </w:rPr>
        <w:t>aduce.</w:t>
      </w:r>
      <w:r>
        <w:rPr>
          <w:spacing w:val="-15"/>
          <w:w w:val="105"/>
        </w:rPr>
        <w:t> </w:t>
      </w:r>
      <w:r>
        <w:rPr>
          <w:w w:val="105"/>
        </w:rPr>
        <w:t>Epistemológicas,</w:t>
      </w:r>
      <w:r>
        <w:rPr>
          <w:spacing w:val="-15"/>
          <w:w w:val="105"/>
        </w:rPr>
        <w:t> </w:t>
      </w:r>
      <w:r>
        <w:rPr>
          <w:w w:val="105"/>
        </w:rPr>
        <w:t>pues</w:t>
      </w:r>
      <w:r>
        <w:rPr>
          <w:spacing w:val="-15"/>
          <w:w w:val="105"/>
        </w:rPr>
        <w:t> </w:t>
      </w:r>
      <w:r>
        <w:rPr>
          <w:w w:val="105"/>
        </w:rPr>
        <w:t>el</w:t>
      </w:r>
      <w:r>
        <w:rPr>
          <w:spacing w:val="-15"/>
          <w:w w:val="105"/>
        </w:rPr>
        <w:t> </w:t>
      </w:r>
      <w:r>
        <w:rPr>
          <w:w w:val="105"/>
        </w:rPr>
        <w:t>refrán</w:t>
      </w:r>
      <w:r>
        <w:rPr>
          <w:spacing w:val="-15"/>
          <w:w w:val="105"/>
        </w:rPr>
        <w:t> </w:t>
      </w:r>
      <w:r>
        <w:rPr>
          <w:w w:val="105"/>
        </w:rPr>
        <w:t>en</w:t>
      </w:r>
      <w:r>
        <w:rPr>
          <w:spacing w:val="-15"/>
          <w:w w:val="105"/>
        </w:rPr>
        <w:t> </w:t>
      </w:r>
      <w:r>
        <w:rPr>
          <w:w w:val="105"/>
        </w:rPr>
        <w:t>cuestión nos</w:t>
      </w:r>
      <w:r>
        <w:rPr>
          <w:spacing w:val="-10"/>
          <w:w w:val="105"/>
        </w:rPr>
        <w:t> </w:t>
      </w:r>
      <w:r>
        <w:rPr>
          <w:w w:val="105"/>
        </w:rPr>
        <w:t>pone</w:t>
      </w:r>
      <w:r>
        <w:rPr>
          <w:spacing w:val="-10"/>
          <w:w w:val="105"/>
        </w:rPr>
        <w:t> </w:t>
      </w:r>
      <w:r>
        <w:rPr>
          <w:w w:val="105"/>
        </w:rPr>
        <w:t>en</w:t>
      </w:r>
      <w:r>
        <w:rPr>
          <w:spacing w:val="-10"/>
          <w:w w:val="105"/>
        </w:rPr>
        <w:t> </w:t>
      </w:r>
      <w:r>
        <w:rPr>
          <w:w w:val="105"/>
        </w:rPr>
        <w:t>relación</w:t>
      </w:r>
      <w:r>
        <w:rPr>
          <w:spacing w:val="-10"/>
          <w:w w:val="105"/>
        </w:rPr>
        <w:t> </w:t>
      </w:r>
      <w:r>
        <w:rPr>
          <w:w w:val="105"/>
        </w:rPr>
        <w:t>dos</w:t>
      </w:r>
      <w:r>
        <w:rPr>
          <w:spacing w:val="-10"/>
          <w:w w:val="105"/>
        </w:rPr>
        <w:t> </w:t>
      </w:r>
      <w:r>
        <w:rPr>
          <w:w w:val="105"/>
        </w:rPr>
        <w:t>conceptos</w:t>
      </w:r>
      <w:r>
        <w:rPr>
          <w:spacing w:val="-10"/>
          <w:w w:val="105"/>
        </w:rPr>
        <w:t> </w:t>
      </w:r>
      <w:r>
        <w:rPr>
          <w:w w:val="105"/>
        </w:rPr>
        <w:t>fundamentales</w:t>
      </w:r>
      <w:r>
        <w:rPr>
          <w:spacing w:val="-10"/>
          <w:w w:val="105"/>
        </w:rPr>
        <w:t> </w:t>
      </w:r>
      <w:r>
        <w:rPr>
          <w:w w:val="105"/>
        </w:rPr>
        <w:t>de la reflexión humana: el de “imagen” y el de “palabra”. Pero también éticas, pues subyace un cierto sentido ético en el término “valor”, también</w:t>
      </w:r>
      <w:r>
        <w:rPr>
          <w:spacing w:val="1"/>
          <w:w w:val="105"/>
        </w:rPr>
        <w:t> </w:t>
      </w:r>
      <w:r>
        <w:rPr>
          <w:w w:val="105"/>
        </w:rPr>
        <w:t>usado.</w:t>
      </w:r>
    </w:p>
    <w:p>
      <w:pPr>
        <w:pStyle w:val="BodyText"/>
        <w:spacing w:before="3"/>
        <w:rPr>
          <w:sz w:val="22"/>
        </w:rPr>
      </w:pPr>
    </w:p>
    <w:p>
      <w:pPr>
        <w:pStyle w:val="BodyText"/>
        <w:spacing w:line="264" w:lineRule="auto"/>
        <w:ind w:left="2385" w:right="101" w:firstLine="850"/>
        <w:jc w:val="both"/>
      </w:pPr>
      <w:r>
        <w:rPr>
          <w:w w:val="105"/>
        </w:rPr>
        <w:t>Al</w:t>
      </w:r>
      <w:r>
        <w:rPr>
          <w:spacing w:val="48"/>
          <w:w w:val="105"/>
        </w:rPr>
        <w:t> </w:t>
      </w:r>
      <w:r>
        <w:rPr>
          <w:w w:val="105"/>
        </w:rPr>
        <w:t>aseverar</w:t>
      </w:r>
      <w:r>
        <w:rPr>
          <w:spacing w:val="48"/>
          <w:w w:val="105"/>
        </w:rPr>
        <w:t> </w:t>
      </w:r>
      <w:r>
        <w:rPr>
          <w:w w:val="105"/>
        </w:rPr>
        <w:t>que</w:t>
      </w:r>
      <w:r>
        <w:rPr>
          <w:spacing w:val="48"/>
          <w:w w:val="105"/>
        </w:rPr>
        <w:t> </w:t>
      </w:r>
      <w:r>
        <w:rPr>
          <w:w w:val="105"/>
        </w:rPr>
        <w:t>una</w:t>
      </w:r>
      <w:r>
        <w:rPr>
          <w:spacing w:val="48"/>
          <w:w w:val="105"/>
        </w:rPr>
        <w:t> </w:t>
      </w:r>
      <w:r>
        <w:rPr>
          <w:w w:val="105"/>
        </w:rPr>
        <w:t>imagen</w:t>
      </w:r>
      <w:r>
        <w:rPr>
          <w:spacing w:val="48"/>
          <w:w w:val="105"/>
        </w:rPr>
        <w:t> </w:t>
      </w:r>
      <w:r>
        <w:rPr>
          <w:w w:val="105"/>
        </w:rPr>
        <w:t>vale</w:t>
      </w:r>
      <w:r>
        <w:rPr>
          <w:spacing w:val="48"/>
          <w:w w:val="105"/>
        </w:rPr>
        <w:t> </w:t>
      </w:r>
      <w:r>
        <w:rPr>
          <w:w w:val="105"/>
        </w:rPr>
        <w:t>más  que mil palabras se nos señala la presencia de dos órdenes,</w:t>
      </w:r>
      <w:r>
        <w:rPr>
          <w:spacing w:val="-9"/>
          <w:w w:val="105"/>
        </w:rPr>
        <w:t> </w:t>
      </w:r>
      <w:r>
        <w:rPr>
          <w:w w:val="105"/>
        </w:rPr>
        <w:t>el</w:t>
      </w:r>
      <w:r>
        <w:rPr>
          <w:spacing w:val="-9"/>
          <w:w w:val="105"/>
        </w:rPr>
        <w:t> </w:t>
      </w:r>
      <w:r>
        <w:rPr>
          <w:w w:val="105"/>
        </w:rPr>
        <w:t>visual</w:t>
      </w:r>
      <w:r>
        <w:rPr>
          <w:spacing w:val="-9"/>
          <w:w w:val="105"/>
        </w:rPr>
        <w:t> </w:t>
      </w:r>
      <w:r>
        <w:rPr>
          <w:w w:val="105"/>
        </w:rPr>
        <w:t>y</w:t>
      </w:r>
      <w:r>
        <w:rPr>
          <w:spacing w:val="-9"/>
          <w:w w:val="105"/>
        </w:rPr>
        <w:t> </w:t>
      </w:r>
      <w:r>
        <w:rPr>
          <w:w w:val="105"/>
        </w:rPr>
        <w:t>el</w:t>
      </w:r>
      <w:r>
        <w:rPr>
          <w:spacing w:val="-9"/>
          <w:w w:val="105"/>
        </w:rPr>
        <w:t> </w:t>
      </w:r>
      <w:r>
        <w:rPr>
          <w:w w:val="105"/>
        </w:rPr>
        <w:t>acústico.</w:t>
      </w:r>
      <w:r>
        <w:rPr>
          <w:spacing w:val="-9"/>
          <w:w w:val="105"/>
        </w:rPr>
        <w:t> </w:t>
      </w:r>
      <w:r>
        <w:rPr>
          <w:w w:val="105"/>
        </w:rPr>
        <w:t>Órdenes</w:t>
      </w:r>
      <w:r>
        <w:rPr>
          <w:spacing w:val="-9"/>
          <w:w w:val="105"/>
        </w:rPr>
        <w:t> </w:t>
      </w:r>
      <w:r>
        <w:rPr>
          <w:w w:val="105"/>
        </w:rPr>
        <w:t>que</w:t>
      </w:r>
      <w:r>
        <w:rPr>
          <w:spacing w:val="-9"/>
          <w:w w:val="105"/>
        </w:rPr>
        <w:t> </w:t>
      </w:r>
      <w:r>
        <w:rPr>
          <w:w w:val="105"/>
        </w:rPr>
        <w:t>entran</w:t>
      </w:r>
      <w:r>
        <w:rPr>
          <w:spacing w:val="-9"/>
          <w:w w:val="105"/>
        </w:rPr>
        <w:t> </w:t>
      </w:r>
      <w:r>
        <w:rPr>
          <w:w w:val="105"/>
        </w:rPr>
        <w:t>en relación no necesariamente de equivalencia. Es más: la</w:t>
      </w:r>
      <w:r>
        <w:rPr>
          <w:spacing w:val="-5"/>
          <w:w w:val="105"/>
        </w:rPr>
        <w:t> </w:t>
      </w:r>
      <w:r>
        <w:rPr>
          <w:w w:val="105"/>
        </w:rPr>
        <w:t>relación</w:t>
      </w:r>
      <w:r>
        <w:rPr>
          <w:spacing w:val="-5"/>
          <w:w w:val="105"/>
        </w:rPr>
        <w:t> </w:t>
      </w:r>
      <w:r>
        <w:rPr>
          <w:w w:val="105"/>
        </w:rPr>
        <w:t>es</w:t>
      </w:r>
      <w:r>
        <w:rPr>
          <w:spacing w:val="-5"/>
          <w:w w:val="105"/>
        </w:rPr>
        <w:t> </w:t>
      </w:r>
      <w:r>
        <w:rPr>
          <w:w w:val="105"/>
        </w:rPr>
        <w:t>de</w:t>
      </w:r>
      <w:r>
        <w:rPr>
          <w:spacing w:val="-5"/>
          <w:w w:val="105"/>
        </w:rPr>
        <w:t> </w:t>
      </w:r>
      <w:r>
        <w:rPr>
          <w:w w:val="105"/>
        </w:rPr>
        <w:t>uno</w:t>
      </w:r>
      <w:r>
        <w:rPr>
          <w:spacing w:val="-5"/>
          <w:w w:val="105"/>
        </w:rPr>
        <w:t> </w:t>
      </w:r>
      <w:r>
        <w:rPr>
          <w:w w:val="105"/>
        </w:rPr>
        <w:t>a</w:t>
      </w:r>
      <w:r>
        <w:rPr>
          <w:spacing w:val="-5"/>
          <w:w w:val="105"/>
        </w:rPr>
        <w:t> </w:t>
      </w:r>
      <w:r>
        <w:rPr>
          <w:w w:val="105"/>
        </w:rPr>
        <w:t>mil.</w:t>
      </w:r>
      <w:r>
        <w:rPr>
          <w:spacing w:val="-5"/>
          <w:w w:val="105"/>
        </w:rPr>
        <w:t> </w:t>
      </w:r>
      <w:r>
        <w:rPr>
          <w:w w:val="105"/>
        </w:rPr>
        <w:t>Más</w:t>
      </w:r>
      <w:r>
        <w:rPr>
          <w:spacing w:val="-5"/>
          <w:w w:val="105"/>
        </w:rPr>
        <w:t> </w:t>
      </w:r>
      <w:r>
        <w:rPr>
          <w:w w:val="105"/>
        </w:rPr>
        <w:t>allá</w:t>
      </w:r>
      <w:r>
        <w:rPr>
          <w:spacing w:val="-5"/>
          <w:w w:val="105"/>
        </w:rPr>
        <w:t> </w:t>
      </w:r>
      <w:r>
        <w:rPr>
          <w:w w:val="105"/>
        </w:rPr>
        <w:t>de</w:t>
      </w:r>
      <w:r>
        <w:rPr>
          <w:spacing w:val="-5"/>
          <w:w w:val="105"/>
        </w:rPr>
        <w:t> </w:t>
      </w:r>
      <w:r>
        <w:rPr>
          <w:w w:val="105"/>
        </w:rPr>
        <w:t>la</w:t>
      </w:r>
      <w:r>
        <w:rPr>
          <w:spacing w:val="-5"/>
          <w:w w:val="105"/>
        </w:rPr>
        <w:t> </w:t>
      </w:r>
      <w:r>
        <w:rPr>
          <w:w w:val="105"/>
        </w:rPr>
        <w:t>sorpresa</w:t>
      </w:r>
      <w:r>
        <w:rPr>
          <w:spacing w:val="-5"/>
          <w:w w:val="105"/>
        </w:rPr>
        <w:t> </w:t>
      </w:r>
      <w:r>
        <w:rPr>
          <w:w w:val="105"/>
        </w:rPr>
        <w:t>por tal</w:t>
      </w:r>
      <w:r>
        <w:rPr>
          <w:spacing w:val="-8"/>
          <w:w w:val="105"/>
        </w:rPr>
        <w:t> </w:t>
      </w:r>
      <w:r>
        <w:rPr>
          <w:w w:val="105"/>
        </w:rPr>
        <w:t>orden</w:t>
      </w:r>
      <w:r>
        <w:rPr>
          <w:spacing w:val="-8"/>
          <w:w w:val="105"/>
        </w:rPr>
        <w:t> </w:t>
      </w:r>
      <w:r>
        <w:rPr>
          <w:w w:val="105"/>
        </w:rPr>
        <w:t>de</w:t>
      </w:r>
      <w:r>
        <w:rPr>
          <w:spacing w:val="-8"/>
          <w:w w:val="105"/>
        </w:rPr>
        <w:t> </w:t>
      </w:r>
      <w:r>
        <w:rPr>
          <w:w w:val="105"/>
        </w:rPr>
        <w:t>cambio,</w:t>
      </w:r>
      <w:r>
        <w:rPr>
          <w:spacing w:val="-8"/>
          <w:w w:val="105"/>
        </w:rPr>
        <w:t> </w:t>
      </w:r>
      <w:r>
        <w:rPr>
          <w:w w:val="105"/>
        </w:rPr>
        <w:t>lo</w:t>
      </w:r>
      <w:r>
        <w:rPr>
          <w:spacing w:val="-8"/>
          <w:w w:val="105"/>
        </w:rPr>
        <w:t> </w:t>
      </w:r>
      <w:r>
        <w:rPr>
          <w:w w:val="105"/>
        </w:rPr>
        <w:t>cierto</w:t>
      </w:r>
      <w:r>
        <w:rPr>
          <w:spacing w:val="-8"/>
          <w:w w:val="105"/>
        </w:rPr>
        <w:t> </w:t>
      </w:r>
      <w:r>
        <w:rPr>
          <w:w w:val="105"/>
        </w:rPr>
        <w:t>es</w:t>
      </w:r>
      <w:r>
        <w:rPr>
          <w:spacing w:val="-8"/>
          <w:w w:val="105"/>
        </w:rPr>
        <w:t> </w:t>
      </w:r>
      <w:r>
        <w:rPr>
          <w:w w:val="105"/>
        </w:rPr>
        <w:t>que</w:t>
      </w:r>
      <w:r>
        <w:rPr>
          <w:spacing w:val="-8"/>
          <w:w w:val="105"/>
        </w:rPr>
        <w:t> </w:t>
      </w:r>
      <w:r>
        <w:rPr>
          <w:w w:val="105"/>
        </w:rPr>
        <w:t>en</w:t>
      </w:r>
      <w:r>
        <w:rPr>
          <w:spacing w:val="-8"/>
          <w:w w:val="105"/>
        </w:rPr>
        <w:t> </w:t>
      </w:r>
      <w:r>
        <w:rPr>
          <w:w w:val="105"/>
        </w:rPr>
        <w:t>la</w:t>
      </w:r>
      <w:r>
        <w:rPr>
          <w:spacing w:val="-8"/>
          <w:w w:val="105"/>
        </w:rPr>
        <w:t> </w:t>
      </w:r>
      <w:r>
        <w:rPr>
          <w:w w:val="105"/>
        </w:rPr>
        <w:t>exageración implícita al refrán queda manifiesto que las</w:t>
      </w:r>
      <w:r>
        <w:rPr>
          <w:spacing w:val="-22"/>
          <w:w w:val="105"/>
        </w:rPr>
        <w:t> </w:t>
      </w:r>
      <w:r>
        <w:rPr>
          <w:w w:val="105"/>
        </w:rPr>
        <w:t>imágenes valen más que las palabras, lo que es digno de tener en consideración. ¿Por qué habrían de “valer   </w:t>
      </w:r>
      <w:r>
        <w:rPr>
          <w:spacing w:val="40"/>
          <w:w w:val="105"/>
        </w:rPr>
        <w:t> </w:t>
      </w:r>
      <w:r>
        <w:rPr>
          <w:w w:val="105"/>
        </w:rPr>
        <w:t>más”?</w:t>
      </w:r>
    </w:p>
    <w:p>
      <w:pPr>
        <w:pStyle w:val="BodyText"/>
        <w:spacing w:before="9"/>
        <w:ind w:left="2385"/>
        <w:jc w:val="both"/>
      </w:pPr>
      <w:r>
        <w:rPr/>
        <w:pict>
          <v:line style="position:absolute;mso-position-horizontal-relative:page;mso-position-vertical-relative:paragraph;z-index:3760;mso-wrap-distance-left:0;mso-wrap-distance-right:0" from="184.251999pt,18.304356pt" to="297.637999pt,18.304356pt" stroked="true" strokeweight=".75pt" strokecolor="#575756">
            <w10:wrap type="topAndBottom"/>
          </v:line>
        </w:pict>
      </w:r>
      <w:r>
        <w:rPr>
          <w:w w:val="105"/>
        </w:rPr>
        <w:t>¿Valen más respecto a qué? ¿En qué sentido?</w:t>
      </w:r>
    </w:p>
    <w:p>
      <w:pPr>
        <w:spacing w:before="0"/>
        <w:ind w:left="2611" w:right="101" w:hanging="227"/>
        <w:jc w:val="both"/>
        <w:rPr>
          <w:rFonts w:ascii="Trebuchet MS" w:hAnsi="Trebuchet MS"/>
          <w:sz w:val="17"/>
        </w:rPr>
      </w:pPr>
      <w:r>
        <w:rPr>
          <w:rFonts w:ascii="Arial" w:hAnsi="Arial"/>
          <w:w w:val="85"/>
          <w:position w:val="6"/>
          <w:sz w:val="10"/>
        </w:rPr>
        <w:t>2  </w:t>
      </w:r>
      <w:r>
        <w:rPr>
          <w:rFonts w:ascii="Arial" w:hAnsi="Arial"/>
          <w:spacing w:val="13"/>
          <w:w w:val="85"/>
          <w:position w:val="6"/>
          <w:sz w:val="10"/>
        </w:rPr>
        <w:t> </w:t>
      </w:r>
      <w:r>
        <w:rPr>
          <w:rFonts w:ascii="Trebuchet MS" w:hAnsi="Trebuchet MS"/>
          <w:w w:val="85"/>
          <w:sz w:val="17"/>
        </w:rPr>
        <w:t>En</w:t>
      </w:r>
      <w:r>
        <w:rPr>
          <w:rFonts w:ascii="Trebuchet MS" w:hAnsi="Trebuchet MS"/>
          <w:spacing w:val="-16"/>
          <w:w w:val="85"/>
          <w:sz w:val="17"/>
        </w:rPr>
        <w:t> </w:t>
      </w:r>
      <w:r>
        <w:rPr>
          <w:rFonts w:ascii="Trebuchet MS" w:hAnsi="Trebuchet MS"/>
          <w:w w:val="85"/>
          <w:sz w:val="17"/>
        </w:rPr>
        <w:t>1925,</w:t>
      </w:r>
      <w:r>
        <w:rPr>
          <w:rFonts w:ascii="Trebuchet MS" w:hAnsi="Trebuchet MS"/>
          <w:spacing w:val="-16"/>
          <w:w w:val="85"/>
          <w:sz w:val="17"/>
        </w:rPr>
        <w:t> </w:t>
      </w:r>
      <w:r>
        <w:rPr>
          <w:rFonts w:ascii="Trebuchet MS" w:hAnsi="Trebuchet MS"/>
          <w:w w:val="85"/>
          <w:sz w:val="17"/>
        </w:rPr>
        <w:t>G.</w:t>
      </w:r>
      <w:r>
        <w:rPr>
          <w:rFonts w:ascii="Trebuchet MS" w:hAnsi="Trebuchet MS"/>
          <w:spacing w:val="-16"/>
          <w:w w:val="85"/>
          <w:sz w:val="17"/>
        </w:rPr>
        <w:t> </w:t>
      </w:r>
      <w:r>
        <w:rPr>
          <w:rFonts w:ascii="Trebuchet MS" w:hAnsi="Trebuchet MS"/>
          <w:w w:val="85"/>
          <w:sz w:val="17"/>
        </w:rPr>
        <w:t>E.</w:t>
      </w:r>
      <w:r>
        <w:rPr>
          <w:rFonts w:ascii="Trebuchet MS" w:hAnsi="Trebuchet MS"/>
          <w:spacing w:val="-16"/>
          <w:w w:val="85"/>
          <w:sz w:val="17"/>
        </w:rPr>
        <w:t> </w:t>
      </w:r>
      <w:r>
        <w:rPr>
          <w:rFonts w:ascii="Trebuchet MS" w:hAnsi="Trebuchet MS"/>
          <w:w w:val="85"/>
          <w:sz w:val="17"/>
        </w:rPr>
        <w:t>Moore</w:t>
      </w:r>
      <w:r>
        <w:rPr>
          <w:rFonts w:ascii="Trebuchet MS" w:hAnsi="Trebuchet MS"/>
          <w:spacing w:val="-16"/>
          <w:w w:val="85"/>
          <w:sz w:val="17"/>
        </w:rPr>
        <w:t> </w:t>
      </w:r>
      <w:r>
        <w:rPr>
          <w:rFonts w:ascii="Trebuchet MS" w:hAnsi="Trebuchet MS"/>
          <w:w w:val="85"/>
          <w:sz w:val="17"/>
        </w:rPr>
        <w:t>hizo</w:t>
      </w:r>
      <w:r>
        <w:rPr>
          <w:rFonts w:ascii="Trebuchet MS" w:hAnsi="Trebuchet MS"/>
          <w:spacing w:val="-16"/>
          <w:w w:val="85"/>
          <w:sz w:val="17"/>
        </w:rPr>
        <w:t> </w:t>
      </w:r>
      <w:r>
        <w:rPr>
          <w:rFonts w:ascii="Trebuchet MS" w:hAnsi="Trebuchet MS"/>
          <w:w w:val="85"/>
          <w:sz w:val="17"/>
        </w:rPr>
        <w:t>una</w:t>
      </w:r>
      <w:r>
        <w:rPr>
          <w:rFonts w:ascii="Trebuchet MS" w:hAnsi="Trebuchet MS"/>
          <w:spacing w:val="-16"/>
          <w:w w:val="85"/>
          <w:sz w:val="17"/>
        </w:rPr>
        <w:t> </w:t>
      </w:r>
      <w:r>
        <w:rPr>
          <w:rFonts w:ascii="Trebuchet MS" w:hAnsi="Trebuchet MS"/>
          <w:w w:val="85"/>
          <w:sz w:val="17"/>
        </w:rPr>
        <w:t>enconada</w:t>
      </w:r>
      <w:r>
        <w:rPr>
          <w:rFonts w:ascii="Trebuchet MS" w:hAnsi="Trebuchet MS"/>
          <w:spacing w:val="-16"/>
          <w:w w:val="85"/>
          <w:sz w:val="17"/>
        </w:rPr>
        <w:t> </w:t>
      </w:r>
      <w:r>
        <w:rPr>
          <w:rFonts w:ascii="Trebuchet MS" w:hAnsi="Trebuchet MS"/>
          <w:w w:val="85"/>
          <w:sz w:val="17"/>
        </w:rPr>
        <w:t>defensa</w:t>
      </w:r>
      <w:r>
        <w:rPr>
          <w:rFonts w:ascii="Trebuchet MS" w:hAnsi="Trebuchet MS"/>
          <w:spacing w:val="-16"/>
          <w:w w:val="85"/>
          <w:sz w:val="17"/>
        </w:rPr>
        <w:t> </w:t>
      </w:r>
      <w:r>
        <w:rPr>
          <w:rFonts w:ascii="Trebuchet MS" w:hAnsi="Trebuchet MS"/>
          <w:w w:val="85"/>
          <w:sz w:val="17"/>
        </w:rPr>
        <w:t>del</w:t>
      </w:r>
      <w:r>
        <w:rPr>
          <w:rFonts w:ascii="Trebuchet MS" w:hAnsi="Trebuchet MS"/>
          <w:spacing w:val="-16"/>
          <w:w w:val="85"/>
          <w:sz w:val="17"/>
        </w:rPr>
        <w:t> </w:t>
      </w:r>
      <w:r>
        <w:rPr>
          <w:rFonts w:ascii="Trebuchet MS" w:hAnsi="Trebuchet MS"/>
          <w:w w:val="85"/>
          <w:sz w:val="17"/>
        </w:rPr>
        <w:t>“sentido</w:t>
      </w:r>
      <w:r>
        <w:rPr>
          <w:rFonts w:ascii="Trebuchet MS" w:hAnsi="Trebuchet MS"/>
          <w:spacing w:val="-16"/>
          <w:w w:val="85"/>
          <w:sz w:val="17"/>
        </w:rPr>
        <w:t> </w:t>
      </w:r>
      <w:r>
        <w:rPr>
          <w:rFonts w:ascii="Trebuchet MS" w:hAnsi="Trebuchet MS"/>
          <w:w w:val="85"/>
          <w:sz w:val="17"/>
        </w:rPr>
        <w:t>común”</w:t>
      </w:r>
      <w:r>
        <w:rPr>
          <w:rFonts w:ascii="Trebuchet MS" w:hAnsi="Trebuchet MS"/>
          <w:spacing w:val="-16"/>
          <w:w w:val="85"/>
          <w:sz w:val="17"/>
        </w:rPr>
        <w:t> </w:t>
      </w:r>
      <w:r>
        <w:rPr>
          <w:rFonts w:ascii="Trebuchet MS" w:hAnsi="Trebuchet MS"/>
          <w:w w:val="85"/>
          <w:sz w:val="17"/>
        </w:rPr>
        <w:t>frente a</w:t>
      </w:r>
      <w:r>
        <w:rPr>
          <w:rFonts w:ascii="Trebuchet MS" w:hAnsi="Trebuchet MS"/>
          <w:spacing w:val="-21"/>
          <w:w w:val="85"/>
          <w:sz w:val="17"/>
        </w:rPr>
        <w:t> </w:t>
      </w:r>
      <w:r>
        <w:rPr>
          <w:rFonts w:ascii="Trebuchet MS" w:hAnsi="Trebuchet MS"/>
          <w:w w:val="85"/>
          <w:sz w:val="17"/>
        </w:rPr>
        <w:t>las</w:t>
      </w:r>
      <w:r>
        <w:rPr>
          <w:rFonts w:ascii="Trebuchet MS" w:hAnsi="Trebuchet MS"/>
          <w:spacing w:val="-21"/>
          <w:w w:val="85"/>
          <w:sz w:val="17"/>
        </w:rPr>
        <w:t> </w:t>
      </w:r>
      <w:r>
        <w:rPr>
          <w:rFonts w:ascii="Trebuchet MS" w:hAnsi="Trebuchet MS"/>
          <w:w w:val="85"/>
          <w:sz w:val="17"/>
        </w:rPr>
        <w:t>ideas</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filosofía</w:t>
      </w:r>
      <w:r>
        <w:rPr>
          <w:rFonts w:ascii="Trebuchet MS" w:hAnsi="Trebuchet MS"/>
          <w:spacing w:val="-21"/>
          <w:w w:val="85"/>
          <w:sz w:val="17"/>
        </w:rPr>
        <w:t> </w:t>
      </w:r>
      <w:r>
        <w:rPr>
          <w:rFonts w:ascii="Trebuchet MS" w:hAnsi="Trebuchet MS"/>
          <w:w w:val="85"/>
          <w:sz w:val="17"/>
        </w:rPr>
        <w:t>idealista.</w:t>
      </w:r>
      <w:r>
        <w:rPr>
          <w:rFonts w:ascii="Trebuchet MS" w:hAnsi="Trebuchet MS"/>
          <w:spacing w:val="-21"/>
          <w:w w:val="85"/>
          <w:sz w:val="17"/>
        </w:rPr>
        <w:t> </w:t>
      </w:r>
      <w:r>
        <w:rPr>
          <w:rFonts w:ascii="Trebuchet MS" w:hAnsi="Trebuchet MS"/>
          <w:w w:val="85"/>
          <w:sz w:val="17"/>
        </w:rPr>
        <w:t>Si</w:t>
      </w:r>
      <w:r>
        <w:rPr>
          <w:rFonts w:ascii="Trebuchet MS" w:hAnsi="Trebuchet MS"/>
          <w:spacing w:val="-21"/>
          <w:w w:val="85"/>
          <w:sz w:val="17"/>
        </w:rPr>
        <w:t> </w:t>
      </w:r>
      <w:r>
        <w:rPr>
          <w:rFonts w:ascii="Trebuchet MS" w:hAnsi="Trebuchet MS"/>
          <w:w w:val="85"/>
          <w:sz w:val="17"/>
        </w:rPr>
        <w:t>bien</w:t>
      </w:r>
      <w:r>
        <w:rPr>
          <w:rFonts w:ascii="Trebuchet MS" w:hAnsi="Trebuchet MS"/>
          <w:spacing w:val="-21"/>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su</w:t>
      </w:r>
      <w:r>
        <w:rPr>
          <w:rFonts w:ascii="Trebuchet MS" w:hAnsi="Trebuchet MS"/>
          <w:spacing w:val="-21"/>
          <w:w w:val="85"/>
          <w:sz w:val="17"/>
        </w:rPr>
        <w:t> </w:t>
      </w:r>
      <w:r>
        <w:rPr>
          <w:rFonts w:ascii="Trebuchet MS" w:hAnsi="Trebuchet MS"/>
          <w:w w:val="85"/>
          <w:sz w:val="17"/>
        </w:rPr>
        <w:t>argumentación,</w:t>
      </w:r>
      <w:r>
        <w:rPr>
          <w:rFonts w:ascii="Trebuchet MS" w:hAnsi="Trebuchet MS"/>
          <w:spacing w:val="-21"/>
          <w:w w:val="85"/>
          <w:sz w:val="17"/>
        </w:rPr>
        <w:t> </w:t>
      </w:r>
      <w:r>
        <w:rPr>
          <w:rFonts w:ascii="Trebuchet MS" w:hAnsi="Trebuchet MS"/>
          <w:w w:val="85"/>
          <w:sz w:val="17"/>
        </w:rPr>
        <w:t>lógicamente consistente,</w:t>
      </w:r>
      <w:r>
        <w:rPr>
          <w:rFonts w:ascii="Trebuchet MS" w:hAnsi="Trebuchet MS"/>
          <w:spacing w:val="-5"/>
          <w:w w:val="85"/>
          <w:sz w:val="17"/>
        </w:rPr>
        <w:t> </w:t>
      </w:r>
      <w:r>
        <w:rPr>
          <w:rFonts w:ascii="Trebuchet MS" w:hAnsi="Trebuchet MS"/>
          <w:w w:val="85"/>
          <w:sz w:val="17"/>
        </w:rPr>
        <w:t>se</w:t>
      </w:r>
      <w:r>
        <w:rPr>
          <w:rFonts w:ascii="Trebuchet MS" w:hAnsi="Trebuchet MS"/>
          <w:spacing w:val="-5"/>
          <w:w w:val="85"/>
          <w:sz w:val="17"/>
        </w:rPr>
        <w:t> </w:t>
      </w:r>
      <w:r>
        <w:rPr>
          <w:rFonts w:ascii="Trebuchet MS" w:hAnsi="Trebuchet MS"/>
          <w:w w:val="85"/>
          <w:sz w:val="17"/>
        </w:rPr>
        <w:t>manifiesta</w:t>
      </w:r>
      <w:r>
        <w:rPr>
          <w:rFonts w:ascii="Trebuchet MS" w:hAnsi="Trebuchet MS"/>
          <w:spacing w:val="-5"/>
          <w:w w:val="85"/>
          <w:sz w:val="17"/>
        </w:rPr>
        <w:t> </w:t>
      </w:r>
      <w:r>
        <w:rPr>
          <w:rFonts w:ascii="Trebuchet MS" w:hAnsi="Trebuchet MS"/>
          <w:w w:val="85"/>
          <w:sz w:val="17"/>
        </w:rPr>
        <w:t>que</w:t>
      </w:r>
      <w:r>
        <w:rPr>
          <w:rFonts w:ascii="Trebuchet MS" w:hAnsi="Trebuchet MS"/>
          <w:spacing w:val="-5"/>
          <w:w w:val="85"/>
          <w:sz w:val="17"/>
        </w:rPr>
        <w:t> </w:t>
      </w:r>
      <w:r>
        <w:rPr>
          <w:rFonts w:ascii="Trebuchet MS" w:hAnsi="Trebuchet MS"/>
          <w:w w:val="85"/>
          <w:sz w:val="17"/>
        </w:rPr>
        <w:t>una</w:t>
      </w:r>
      <w:r>
        <w:rPr>
          <w:rFonts w:ascii="Trebuchet MS" w:hAnsi="Trebuchet MS"/>
          <w:spacing w:val="-5"/>
          <w:w w:val="85"/>
          <w:sz w:val="17"/>
        </w:rPr>
        <w:t> </w:t>
      </w:r>
      <w:r>
        <w:rPr>
          <w:rFonts w:ascii="Trebuchet MS" w:hAnsi="Trebuchet MS"/>
          <w:w w:val="85"/>
          <w:sz w:val="17"/>
        </w:rPr>
        <w:t>cosa</w:t>
      </w:r>
      <w:r>
        <w:rPr>
          <w:rFonts w:ascii="Trebuchet MS" w:hAnsi="Trebuchet MS"/>
          <w:spacing w:val="-5"/>
          <w:w w:val="85"/>
          <w:sz w:val="17"/>
        </w:rPr>
        <w:t> </w:t>
      </w:r>
      <w:r>
        <w:rPr>
          <w:rFonts w:ascii="Trebuchet MS" w:hAnsi="Trebuchet MS"/>
          <w:w w:val="85"/>
          <w:sz w:val="17"/>
        </w:rPr>
        <w:t>es</w:t>
      </w:r>
      <w:r>
        <w:rPr>
          <w:rFonts w:ascii="Trebuchet MS" w:hAnsi="Trebuchet MS"/>
          <w:spacing w:val="-5"/>
          <w:w w:val="85"/>
          <w:sz w:val="17"/>
        </w:rPr>
        <w:t> </w:t>
      </w:r>
      <w:r>
        <w:rPr>
          <w:rFonts w:ascii="Trebuchet MS" w:hAnsi="Trebuchet MS"/>
          <w:w w:val="85"/>
          <w:sz w:val="17"/>
        </w:rPr>
        <w:t>que</w:t>
      </w:r>
      <w:r>
        <w:rPr>
          <w:rFonts w:ascii="Trebuchet MS" w:hAnsi="Trebuchet MS"/>
          <w:spacing w:val="-5"/>
          <w:w w:val="85"/>
          <w:sz w:val="17"/>
        </w:rPr>
        <w:t> </w:t>
      </w:r>
      <w:r>
        <w:rPr>
          <w:rFonts w:ascii="Trebuchet MS" w:hAnsi="Trebuchet MS"/>
          <w:w w:val="85"/>
          <w:sz w:val="17"/>
        </w:rPr>
        <w:t>haya</w:t>
      </w:r>
      <w:r>
        <w:rPr>
          <w:rFonts w:ascii="Trebuchet MS" w:hAnsi="Trebuchet MS"/>
          <w:spacing w:val="-5"/>
          <w:w w:val="85"/>
          <w:sz w:val="17"/>
        </w:rPr>
        <w:t> </w:t>
      </w:r>
      <w:r>
        <w:rPr>
          <w:rFonts w:ascii="Trebuchet MS" w:hAnsi="Trebuchet MS"/>
          <w:w w:val="85"/>
          <w:sz w:val="17"/>
        </w:rPr>
        <w:t>verdades</w:t>
      </w:r>
      <w:r>
        <w:rPr>
          <w:rFonts w:ascii="Trebuchet MS" w:hAnsi="Trebuchet MS"/>
          <w:spacing w:val="-5"/>
          <w:w w:val="85"/>
          <w:sz w:val="17"/>
        </w:rPr>
        <w:t> </w:t>
      </w:r>
      <w:r>
        <w:rPr>
          <w:rFonts w:ascii="Trebuchet MS" w:hAnsi="Trebuchet MS"/>
          <w:w w:val="85"/>
          <w:sz w:val="17"/>
        </w:rPr>
        <w:t>“de</w:t>
      </w:r>
      <w:r>
        <w:rPr>
          <w:rFonts w:ascii="Trebuchet MS" w:hAnsi="Trebuchet MS"/>
          <w:spacing w:val="-5"/>
          <w:w w:val="85"/>
          <w:sz w:val="17"/>
        </w:rPr>
        <w:t> </w:t>
      </w:r>
      <w:r>
        <w:rPr>
          <w:rFonts w:ascii="Trebuchet MS" w:hAnsi="Trebuchet MS"/>
          <w:w w:val="85"/>
          <w:sz w:val="17"/>
        </w:rPr>
        <w:t>sentido común”,</w:t>
      </w:r>
      <w:r>
        <w:rPr>
          <w:rFonts w:ascii="Trebuchet MS" w:hAnsi="Trebuchet MS"/>
          <w:spacing w:val="-23"/>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otra</w:t>
      </w:r>
      <w:r>
        <w:rPr>
          <w:rFonts w:ascii="Trebuchet MS" w:hAnsi="Trebuchet MS"/>
          <w:spacing w:val="-23"/>
          <w:w w:val="85"/>
          <w:sz w:val="17"/>
        </w:rPr>
        <w:t> </w:t>
      </w:r>
      <w:r>
        <w:rPr>
          <w:rFonts w:ascii="Trebuchet MS" w:hAnsi="Trebuchet MS"/>
          <w:w w:val="85"/>
          <w:sz w:val="17"/>
        </w:rPr>
        <w:t>cosa</w:t>
      </w:r>
      <w:r>
        <w:rPr>
          <w:rFonts w:ascii="Trebuchet MS" w:hAnsi="Trebuchet MS"/>
          <w:spacing w:val="-23"/>
          <w:w w:val="85"/>
          <w:sz w:val="17"/>
        </w:rPr>
        <w:t> </w:t>
      </w:r>
      <w:r>
        <w:rPr>
          <w:rFonts w:ascii="Trebuchet MS" w:hAnsi="Trebuchet MS"/>
          <w:w w:val="85"/>
          <w:sz w:val="17"/>
        </w:rPr>
        <w:t>es</w:t>
      </w:r>
      <w:r>
        <w:rPr>
          <w:rFonts w:ascii="Trebuchet MS" w:hAnsi="Trebuchet MS"/>
          <w:spacing w:val="-23"/>
          <w:w w:val="85"/>
          <w:sz w:val="17"/>
        </w:rPr>
        <w:t> </w:t>
      </w:r>
      <w:r>
        <w:rPr>
          <w:rFonts w:ascii="Trebuchet MS" w:hAnsi="Trebuchet MS"/>
          <w:w w:val="85"/>
          <w:sz w:val="17"/>
        </w:rPr>
        <w:t>que</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sentido</w:t>
      </w:r>
      <w:r>
        <w:rPr>
          <w:rFonts w:ascii="Trebuchet MS" w:hAnsi="Trebuchet MS"/>
          <w:spacing w:val="-23"/>
          <w:w w:val="85"/>
          <w:sz w:val="17"/>
        </w:rPr>
        <w:t> </w:t>
      </w:r>
      <w:r>
        <w:rPr>
          <w:rFonts w:ascii="Trebuchet MS" w:hAnsi="Trebuchet MS"/>
          <w:w w:val="85"/>
          <w:sz w:val="17"/>
        </w:rPr>
        <w:t>común</w:t>
      </w:r>
      <w:r>
        <w:rPr>
          <w:rFonts w:ascii="Trebuchet MS" w:hAnsi="Trebuchet MS"/>
          <w:spacing w:val="-23"/>
          <w:w w:val="85"/>
          <w:sz w:val="17"/>
        </w:rPr>
        <w:t> </w:t>
      </w:r>
      <w:r>
        <w:rPr>
          <w:rFonts w:ascii="Trebuchet MS" w:hAnsi="Trebuchet MS"/>
          <w:w w:val="85"/>
          <w:sz w:val="17"/>
        </w:rPr>
        <w:t>sea</w:t>
      </w:r>
      <w:r>
        <w:rPr>
          <w:rFonts w:ascii="Trebuchet MS" w:hAnsi="Trebuchet MS"/>
          <w:spacing w:val="-23"/>
          <w:w w:val="85"/>
          <w:sz w:val="17"/>
        </w:rPr>
        <w:t> </w:t>
      </w:r>
      <w:r>
        <w:rPr>
          <w:rFonts w:ascii="Trebuchet MS" w:hAnsi="Trebuchet MS"/>
          <w:w w:val="85"/>
          <w:sz w:val="17"/>
        </w:rPr>
        <w:t>necesariamente</w:t>
      </w:r>
      <w:r>
        <w:rPr>
          <w:rFonts w:ascii="Trebuchet MS" w:hAnsi="Trebuchet MS"/>
          <w:spacing w:val="-23"/>
          <w:w w:val="85"/>
          <w:sz w:val="17"/>
        </w:rPr>
        <w:t> </w:t>
      </w:r>
      <w:r>
        <w:rPr>
          <w:rFonts w:ascii="Trebuchet MS" w:hAnsi="Trebuchet MS"/>
          <w:w w:val="85"/>
          <w:sz w:val="17"/>
        </w:rPr>
        <w:t>verdadero. El</w:t>
      </w:r>
      <w:r>
        <w:rPr>
          <w:rFonts w:ascii="Trebuchet MS" w:hAnsi="Trebuchet MS"/>
          <w:spacing w:val="-31"/>
          <w:w w:val="85"/>
          <w:sz w:val="17"/>
        </w:rPr>
        <w:t> </w:t>
      </w:r>
      <w:r>
        <w:rPr>
          <w:rFonts w:ascii="Trebuchet MS" w:hAnsi="Trebuchet MS"/>
          <w:w w:val="85"/>
          <w:sz w:val="17"/>
        </w:rPr>
        <w:t>mismo</w:t>
      </w:r>
      <w:r>
        <w:rPr>
          <w:rFonts w:ascii="Trebuchet MS" w:hAnsi="Trebuchet MS"/>
          <w:spacing w:val="-31"/>
          <w:w w:val="85"/>
          <w:sz w:val="17"/>
        </w:rPr>
        <w:t> </w:t>
      </w:r>
      <w:r>
        <w:rPr>
          <w:rFonts w:ascii="Trebuchet MS" w:hAnsi="Trebuchet MS"/>
          <w:w w:val="85"/>
          <w:sz w:val="17"/>
        </w:rPr>
        <w:t>Kant</w:t>
      </w:r>
      <w:r>
        <w:rPr>
          <w:rFonts w:ascii="Trebuchet MS" w:hAnsi="Trebuchet MS"/>
          <w:spacing w:val="-31"/>
          <w:w w:val="85"/>
          <w:sz w:val="17"/>
        </w:rPr>
        <w:t> </w:t>
      </w:r>
      <w:r>
        <w:rPr>
          <w:rFonts w:ascii="Trebuchet MS" w:hAnsi="Trebuchet MS"/>
          <w:w w:val="85"/>
          <w:sz w:val="17"/>
        </w:rPr>
        <w:t>hace</w:t>
      </w:r>
      <w:r>
        <w:rPr>
          <w:rFonts w:ascii="Trebuchet MS" w:hAnsi="Trebuchet MS"/>
          <w:spacing w:val="-31"/>
          <w:w w:val="85"/>
          <w:sz w:val="17"/>
        </w:rPr>
        <w:t> </w:t>
      </w:r>
      <w:r>
        <w:rPr>
          <w:rFonts w:ascii="Trebuchet MS" w:hAnsi="Trebuchet MS"/>
          <w:w w:val="85"/>
          <w:sz w:val="17"/>
        </w:rPr>
        <w:t>pivotar</w:t>
      </w:r>
      <w:r>
        <w:rPr>
          <w:rFonts w:ascii="Trebuchet MS" w:hAnsi="Trebuchet MS"/>
          <w:spacing w:val="-31"/>
          <w:w w:val="85"/>
          <w:sz w:val="17"/>
        </w:rPr>
        <w:t> </w:t>
      </w:r>
      <w:r>
        <w:rPr>
          <w:rFonts w:ascii="Trebuchet MS" w:hAnsi="Trebuchet MS"/>
          <w:w w:val="85"/>
          <w:sz w:val="17"/>
        </w:rPr>
        <w:t>en</w:t>
      </w:r>
      <w:r>
        <w:rPr>
          <w:rFonts w:ascii="Trebuchet MS" w:hAnsi="Trebuchet MS"/>
          <w:spacing w:val="-31"/>
          <w:w w:val="85"/>
          <w:sz w:val="17"/>
        </w:rPr>
        <w:t> </w:t>
      </w:r>
      <w:r>
        <w:rPr>
          <w:rFonts w:ascii="Trebuchet MS" w:hAnsi="Trebuchet MS"/>
          <w:w w:val="85"/>
          <w:sz w:val="17"/>
        </w:rPr>
        <w:t>el</w:t>
      </w:r>
      <w:r>
        <w:rPr>
          <w:rFonts w:ascii="Trebuchet MS" w:hAnsi="Trebuchet MS"/>
          <w:spacing w:val="-31"/>
          <w:w w:val="85"/>
          <w:sz w:val="17"/>
        </w:rPr>
        <w:t> </w:t>
      </w:r>
      <w:r>
        <w:rPr>
          <w:rFonts w:ascii="Arial" w:hAnsi="Arial"/>
          <w:i/>
          <w:w w:val="85"/>
          <w:sz w:val="17"/>
        </w:rPr>
        <w:t>sensus</w:t>
      </w:r>
      <w:r>
        <w:rPr>
          <w:rFonts w:ascii="Arial" w:hAnsi="Arial"/>
          <w:i/>
          <w:spacing w:val="-27"/>
          <w:w w:val="85"/>
          <w:sz w:val="17"/>
        </w:rPr>
        <w:t> </w:t>
      </w:r>
      <w:r>
        <w:rPr>
          <w:rFonts w:ascii="Arial" w:hAnsi="Arial"/>
          <w:i/>
          <w:w w:val="85"/>
          <w:sz w:val="17"/>
        </w:rPr>
        <w:t>comunis</w:t>
      </w:r>
      <w:r>
        <w:rPr>
          <w:rFonts w:ascii="Arial" w:hAnsi="Arial"/>
          <w:i/>
          <w:spacing w:val="-27"/>
          <w:w w:val="85"/>
          <w:sz w:val="17"/>
        </w:rPr>
        <w:t> </w:t>
      </w:r>
      <w:r>
        <w:rPr>
          <w:rFonts w:ascii="Trebuchet MS" w:hAnsi="Trebuchet MS"/>
          <w:w w:val="85"/>
          <w:sz w:val="17"/>
        </w:rPr>
        <w:t>la</w:t>
      </w:r>
      <w:r>
        <w:rPr>
          <w:rFonts w:ascii="Trebuchet MS" w:hAnsi="Trebuchet MS"/>
          <w:spacing w:val="-31"/>
          <w:w w:val="85"/>
          <w:sz w:val="17"/>
        </w:rPr>
        <w:t> </w:t>
      </w:r>
      <w:r>
        <w:rPr>
          <w:rFonts w:ascii="Trebuchet MS" w:hAnsi="Trebuchet MS"/>
          <w:w w:val="85"/>
          <w:sz w:val="17"/>
        </w:rPr>
        <w:t>validez</w:t>
      </w:r>
      <w:r>
        <w:rPr>
          <w:rFonts w:ascii="Trebuchet MS" w:hAnsi="Trebuchet MS"/>
          <w:spacing w:val="-31"/>
          <w:w w:val="85"/>
          <w:sz w:val="17"/>
        </w:rPr>
        <w:t> </w:t>
      </w:r>
      <w:r>
        <w:rPr>
          <w:rFonts w:ascii="Trebuchet MS" w:hAnsi="Trebuchet MS"/>
          <w:w w:val="85"/>
          <w:sz w:val="17"/>
        </w:rPr>
        <w:t>del</w:t>
      </w:r>
      <w:r>
        <w:rPr>
          <w:rFonts w:ascii="Trebuchet MS" w:hAnsi="Trebuchet MS"/>
          <w:spacing w:val="-31"/>
          <w:w w:val="85"/>
          <w:sz w:val="17"/>
        </w:rPr>
        <w:t> </w:t>
      </w:r>
      <w:r>
        <w:rPr>
          <w:rFonts w:ascii="Trebuchet MS" w:hAnsi="Trebuchet MS"/>
          <w:w w:val="85"/>
          <w:sz w:val="17"/>
        </w:rPr>
        <w:t>juicio</w:t>
      </w:r>
      <w:r>
        <w:rPr>
          <w:rFonts w:ascii="Trebuchet MS" w:hAnsi="Trebuchet MS"/>
          <w:spacing w:val="-31"/>
          <w:w w:val="85"/>
          <w:sz w:val="17"/>
        </w:rPr>
        <w:t> </w:t>
      </w:r>
      <w:r>
        <w:rPr>
          <w:rFonts w:ascii="Trebuchet MS" w:hAnsi="Trebuchet MS"/>
          <w:w w:val="85"/>
          <w:sz w:val="17"/>
        </w:rPr>
        <w:t>estético. </w:t>
      </w:r>
      <w:r>
        <w:rPr>
          <w:rFonts w:ascii="Trebuchet MS" w:hAnsi="Trebuchet MS"/>
          <w:w w:val="90"/>
          <w:sz w:val="17"/>
        </w:rPr>
        <w:t>Y</w:t>
      </w:r>
      <w:r>
        <w:rPr>
          <w:rFonts w:ascii="Trebuchet MS" w:hAnsi="Trebuchet MS"/>
          <w:spacing w:val="-25"/>
          <w:w w:val="90"/>
          <w:sz w:val="17"/>
        </w:rPr>
        <w:t> </w:t>
      </w:r>
      <w:r>
        <w:rPr>
          <w:rFonts w:ascii="Trebuchet MS" w:hAnsi="Trebuchet MS"/>
          <w:w w:val="90"/>
          <w:sz w:val="17"/>
        </w:rPr>
        <w:t>en</w:t>
      </w:r>
      <w:r>
        <w:rPr>
          <w:rFonts w:ascii="Trebuchet MS" w:hAnsi="Trebuchet MS"/>
          <w:spacing w:val="-25"/>
          <w:w w:val="90"/>
          <w:sz w:val="17"/>
        </w:rPr>
        <w:t> </w:t>
      </w:r>
      <w:r>
        <w:rPr>
          <w:rFonts w:ascii="Trebuchet MS" w:hAnsi="Trebuchet MS"/>
          <w:w w:val="90"/>
          <w:sz w:val="17"/>
        </w:rPr>
        <w:t>nuestros</w:t>
      </w:r>
      <w:r>
        <w:rPr>
          <w:rFonts w:ascii="Trebuchet MS" w:hAnsi="Trebuchet MS"/>
          <w:spacing w:val="-25"/>
          <w:w w:val="90"/>
          <w:sz w:val="17"/>
        </w:rPr>
        <w:t> </w:t>
      </w:r>
      <w:r>
        <w:rPr>
          <w:rFonts w:ascii="Trebuchet MS" w:hAnsi="Trebuchet MS"/>
          <w:w w:val="90"/>
          <w:sz w:val="17"/>
        </w:rPr>
        <w:t>días,</w:t>
      </w:r>
      <w:r>
        <w:rPr>
          <w:rFonts w:ascii="Trebuchet MS" w:hAnsi="Trebuchet MS"/>
          <w:spacing w:val="-25"/>
          <w:w w:val="90"/>
          <w:sz w:val="17"/>
        </w:rPr>
        <w:t> </w:t>
      </w:r>
      <w:r>
        <w:rPr>
          <w:rFonts w:ascii="Trebuchet MS" w:hAnsi="Trebuchet MS"/>
          <w:w w:val="90"/>
          <w:sz w:val="17"/>
        </w:rPr>
        <w:t>Ferrara</w:t>
      </w:r>
      <w:r>
        <w:rPr>
          <w:rFonts w:ascii="Trebuchet MS" w:hAnsi="Trebuchet MS"/>
          <w:spacing w:val="-25"/>
          <w:w w:val="90"/>
          <w:sz w:val="17"/>
        </w:rPr>
        <w:t> </w:t>
      </w:r>
      <w:r>
        <w:rPr>
          <w:rFonts w:ascii="Trebuchet MS" w:hAnsi="Trebuchet MS"/>
          <w:w w:val="90"/>
          <w:sz w:val="17"/>
        </w:rPr>
        <w:t>(2008)</w:t>
      </w:r>
      <w:r>
        <w:rPr>
          <w:rFonts w:ascii="Trebuchet MS" w:hAnsi="Trebuchet MS"/>
          <w:spacing w:val="-25"/>
          <w:w w:val="90"/>
          <w:sz w:val="17"/>
        </w:rPr>
        <w:t> </w:t>
      </w:r>
      <w:r>
        <w:rPr>
          <w:rFonts w:ascii="Trebuchet MS" w:hAnsi="Trebuchet MS"/>
          <w:w w:val="90"/>
          <w:sz w:val="17"/>
        </w:rPr>
        <w:t>hace</w:t>
      </w:r>
      <w:r>
        <w:rPr>
          <w:rFonts w:ascii="Trebuchet MS" w:hAnsi="Trebuchet MS"/>
          <w:spacing w:val="-25"/>
          <w:w w:val="90"/>
          <w:sz w:val="17"/>
        </w:rPr>
        <w:t> </w:t>
      </w:r>
      <w:r>
        <w:rPr>
          <w:rFonts w:ascii="Trebuchet MS" w:hAnsi="Trebuchet MS"/>
          <w:w w:val="90"/>
          <w:sz w:val="17"/>
        </w:rPr>
        <w:t>residir</w:t>
      </w:r>
      <w:r>
        <w:rPr>
          <w:rFonts w:ascii="Trebuchet MS" w:hAnsi="Trebuchet MS"/>
          <w:spacing w:val="-25"/>
          <w:w w:val="90"/>
          <w:sz w:val="17"/>
        </w:rPr>
        <w:t> </w:t>
      </w:r>
      <w:r>
        <w:rPr>
          <w:rFonts w:ascii="Trebuchet MS" w:hAnsi="Trebuchet MS"/>
          <w:w w:val="90"/>
          <w:sz w:val="17"/>
        </w:rPr>
        <w:t>en</w:t>
      </w:r>
      <w:r>
        <w:rPr>
          <w:rFonts w:ascii="Trebuchet MS" w:hAnsi="Trebuchet MS"/>
          <w:spacing w:val="-25"/>
          <w:w w:val="90"/>
          <w:sz w:val="17"/>
        </w:rPr>
        <w:t> </w:t>
      </w:r>
      <w:r>
        <w:rPr>
          <w:rFonts w:ascii="Trebuchet MS" w:hAnsi="Trebuchet MS"/>
          <w:w w:val="90"/>
          <w:sz w:val="17"/>
        </w:rPr>
        <w:t>él,</w:t>
      </w:r>
      <w:r>
        <w:rPr>
          <w:rFonts w:ascii="Trebuchet MS" w:hAnsi="Trebuchet MS"/>
          <w:spacing w:val="-25"/>
          <w:w w:val="90"/>
          <w:sz w:val="17"/>
        </w:rPr>
        <w:t> </w:t>
      </w:r>
      <w:r>
        <w:rPr>
          <w:rFonts w:ascii="Trebuchet MS" w:hAnsi="Trebuchet MS"/>
          <w:w w:val="90"/>
          <w:sz w:val="17"/>
        </w:rPr>
        <w:t>al</w:t>
      </w:r>
      <w:r>
        <w:rPr>
          <w:rFonts w:ascii="Trebuchet MS" w:hAnsi="Trebuchet MS"/>
          <w:spacing w:val="-25"/>
          <w:w w:val="90"/>
          <w:sz w:val="17"/>
        </w:rPr>
        <w:t> </w:t>
      </w:r>
      <w:r>
        <w:rPr>
          <w:rFonts w:ascii="Trebuchet MS" w:hAnsi="Trebuchet MS"/>
          <w:w w:val="90"/>
          <w:sz w:val="17"/>
        </w:rPr>
        <w:t>modo</w:t>
      </w:r>
      <w:r>
        <w:rPr>
          <w:rFonts w:ascii="Trebuchet MS" w:hAnsi="Trebuchet MS"/>
          <w:spacing w:val="-25"/>
          <w:w w:val="90"/>
          <w:sz w:val="17"/>
        </w:rPr>
        <w:t> </w:t>
      </w:r>
      <w:r>
        <w:rPr>
          <w:rFonts w:ascii="Trebuchet MS" w:hAnsi="Trebuchet MS"/>
          <w:w w:val="90"/>
          <w:sz w:val="17"/>
        </w:rPr>
        <w:t>kantiano,</w:t>
      </w:r>
      <w:r>
        <w:rPr>
          <w:rFonts w:ascii="Trebuchet MS" w:hAnsi="Trebuchet MS"/>
          <w:spacing w:val="-25"/>
          <w:w w:val="90"/>
          <w:sz w:val="17"/>
        </w:rPr>
        <w:t> </w:t>
      </w:r>
      <w:r>
        <w:rPr>
          <w:rFonts w:ascii="Trebuchet MS" w:hAnsi="Trebuchet MS"/>
          <w:w w:val="90"/>
          <w:sz w:val="17"/>
        </w:rPr>
        <w:t>la </w:t>
      </w:r>
      <w:r>
        <w:rPr>
          <w:rFonts w:ascii="Trebuchet MS" w:hAnsi="Trebuchet MS"/>
          <w:w w:val="85"/>
          <w:sz w:val="17"/>
        </w:rPr>
        <w:t>validez</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los</w:t>
      </w:r>
      <w:r>
        <w:rPr>
          <w:rFonts w:ascii="Trebuchet MS" w:hAnsi="Trebuchet MS"/>
          <w:spacing w:val="-20"/>
          <w:w w:val="85"/>
          <w:sz w:val="17"/>
        </w:rPr>
        <w:t> </w:t>
      </w:r>
      <w:r>
        <w:rPr>
          <w:rFonts w:ascii="Trebuchet MS" w:hAnsi="Trebuchet MS"/>
          <w:w w:val="85"/>
          <w:sz w:val="17"/>
        </w:rPr>
        <w:t>juicios</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habrán</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servir</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basamento</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reflexión</w:t>
      </w:r>
      <w:r>
        <w:rPr>
          <w:rFonts w:ascii="Trebuchet MS" w:hAnsi="Trebuchet MS"/>
          <w:spacing w:val="-20"/>
          <w:w w:val="85"/>
          <w:sz w:val="17"/>
        </w:rPr>
        <w:t> </w:t>
      </w:r>
      <w:r>
        <w:rPr>
          <w:rFonts w:ascii="Trebuchet MS" w:hAnsi="Trebuchet MS"/>
          <w:w w:val="85"/>
          <w:sz w:val="17"/>
        </w:rPr>
        <w:t>ético- política.</w:t>
      </w:r>
      <w:r>
        <w:rPr>
          <w:rFonts w:ascii="Trebuchet MS" w:hAnsi="Trebuchet MS"/>
          <w:spacing w:val="-4"/>
          <w:w w:val="85"/>
          <w:sz w:val="17"/>
        </w:rPr>
        <w:t> </w:t>
      </w:r>
      <w:r>
        <w:rPr>
          <w:rFonts w:ascii="Trebuchet MS" w:hAnsi="Trebuchet MS"/>
          <w:w w:val="85"/>
          <w:sz w:val="17"/>
        </w:rPr>
        <w:t>El</w:t>
      </w:r>
      <w:r>
        <w:rPr>
          <w:rFonts w:ascii="Trebuchet MS" w:hAnsi="Trebuchet MS"/>
          <w:spacing w:val="-4"/>
          <w:w w:val="85"/>
          <w:sz w:val="17"/>
        </w:rPr>
        <w:t> </w:t>
      </w:r>
      <w:r>
        <w:rPr>
          <w:rFonts w:ascii="Trebuchet MS" w:hAnsi="Trebuchet MS"/>
          <w:w w:val="85"/>
          <w:sz w:val="17"/>
        </w:rPr>
        <w:t>sentido</w:t>
      </w:r>
      <w:r>
        <w:rPr>
          <w:rFonts w:ascii="Trebuchet MS" w:hAnsi="Trebuchet MS"/>
          <w:spacing w:val="-4"/>
          <w:w w:val="85"/>
          <w:sz w:val="17"/>
        </w:rPr>
        <w:t> </w:t>
      </w:r>
      <w:r>
        <w:rPr>
          <w:rFonts w:ascii="Trebuchet MS" w:hAnsi="Trebuchet MS"/>
          <w:w w:val="85"/>
          <w:sz w:val="17"/>
        </w:rPr>
        <w:t>común</w:t>
      </w:r>
      <w:r>
        <w:rPr>
          <w:rFonts w:ascii="Trebuchet MS" w:hAnsi="Trebuchet MS"/>
          <w:spacing w:val="-4"/>
          <w:w w:val="85"/>
          <w:sz w:val="17"/>
        </w:rPr>
        <w:t> </w:t>
      </w:r>
      <w:r>
        <w:rPr>
          <w:rFonts w:ascii="Trebuchet MS" w:hAnsi="Trebuchet MS"/>
          <w:w w:val="85"/>
          <w:sz w:val="17"/>
        </w:rPr>
        <w:t>es</w:t>
      </w:r>
      <w:r>
        <w:rPr>
          <w:rFonts w:ascii="Trebuchet MS" w:hAnsi="Trebuchet MS"/>
          <w:spacing w:val="-4"/>
          <w:w w:val="85"/>
          <w:sz w:val="17"/>
        </w:rPr>
        <w:t> </w:t>
      </w:r>
      <w:r>
        <w:rPr>
          <w:rFonts w:ascii="Trebuchet MS" w:hAnsi="Trebuchet MS"/>
          <w:w w:val="85"/>
          <w:sz w:val="17"/>
        </w:rPr>
        <w:t>entendido</w:t>
      </w:r>
      <w:r>
        <w:rPr>
          <w:rFonts w:ascii="Trebuchet MS" w:hAnsi="Trebuchet MS"/>
          <w:spacing w:val="-4"/>
          <w:w w:val="85"/>
          <w:sz w:val="17"/>
        </w:rPr>
        <w:t> </w:t>
      </w:r>
      <w:r>
        <w:rPr>
          <w:rFonts w:ascii="Trebuchet MS" w:hAnsi="Trebuchet MS"/>
          <w:w w:val="85"/>
          <w:sz w:val="17"/>
        </w:rPr>
        <w:t>por</w:t>
      </w:r>
      <w:r>
        <w:rPr>
          <w:rFonts w:ascii="Trebuchet MS" w:hAnsi="Trebuchet MS"/>
          <w:spacing w:val="-4"/>
          <w:w w:val="85"/>
          <w:sz w:val="17"/>
        </w:rPr>
        <w:t> </w:t>
      </w:r>
      <w:r>
        <w:rPr>
          <w:rFonts w:ascii="Trebuchet MS" w:hAnsi="Trebuchet MS"/>
          <w:w w:val="85"/>
          <w:sz w:val="17"/>
        </w:rPr>
        <w:t>Ferrara</w:t>
      </w:r>
      <w:r>
        <w:rPr>
          <w:rFonts w:ascii="Trebuchet MS" w:hAnsi="Trebuchet MS"/>
          <w:spacing w:val="-4"/>
          <w:w w:val="85"/>
          <w:sz w:val="17"/>
        </w:rPr>
        <w:t> </w:t>
      </w:r>
      <w:r>
        <w:rPr>
          <w:rFonts w:ascii="Trebuchet MS" w:hAnsi="Trebuchet MS"/>
          <w:w w:val="85"/>
          <w:sz w:val="17"/>
        </w:rPr>
        <w:t>apelando</w:t>
      </w:r>
      <w:r>
        <w:rPr>
          <w:rFonts w:ascii="Trebuchet MS" w:hAnsi="Trebuchet MS"/>
          <w:spacing w:val="-4"/>
          <w:w w:val="85"/>
          <w:sz w:val="17"/>
        </w:rPr>
        <w:t> </w:t>
      </w:r>
      <w:r>
        <w:rPr>
          <w:rFonts w:ascii="Trebuchet MS" w:hAnsi="Trebuchet MS"/>
          <w:w w:val="85"/>
          <w:sz w:val="17"/>
        </w:rPr>
        <w:t>a</w:t>
      </w:r>
      <w:r>
        <w:rPr>
          <w:rFonts w:ascii="Trebuchet MS" w:hAnsi="Trebuchet MS"/>
          <w:spacing w:val="-4"/>
          <w:w w:val="85"/>
          <w:sz w:val="17"/>
        </w:rPr>
        <w:t> </w:t>
      </w:r>
      <w:r>
        <w:rPr>
          <w:rFonts w:ascii="Trebuchet MS" w:hAnsi="Trebuchet MS"/>
          <w:w w:val="85"/>
          <w:sz w:val="17"/>
        </w:rPr>
        <w:t>una</w:t>
      </w:r>
      <w:r>
        <w:rPr>
          <w:rFonts w:ascii="Trebuchet MS" w:hAnsi="Trebuchet MS"/>
          <w:spacing w:val="-4"/>
          <w:w w:val="85"/>
          <w:sz w:val="17"/>
        </w:rPr>
        <w:t> </w:t>
      </w:r>
      <w:r>
        <w:rPr>
          <w:rFonts w:ascii="Trebuchet MS" w:hAnsi="Trebuchet MS"/>
          <w:w w:val="85"/>
          <w:sz w:val="17"/>
        </w:rPr>
        <w:t>cierta “comunidad”</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intuiciones</w:t>
      </w:r>
      <w:r>
        <w:rPr>
          <w:rFonts w:ascii="Trebuchet MS" w:hAnsi="Trebuchet MS"/>
          <w:spacing w:val="-23"/>
          <w:w w:val="85"/>
          <w:sz w:val="17"/>
        </w:rPr>
        <w:t> </w:t>
      </w:r>
      <w:r>
        <w:rPr>
          <w:rFonts w:ascii="Trebuchet MS" w:hAnsi="Trebuchet MS"/>
          <w:w w:val="85"/>
          <w:sz w:val="17"/>
        </w:rPr>
        <w:t>que</w:t>
      </w:r>
      <w:r>
        <w:rPr>
          <w:rFonts w:ascii="Trebuchet MS" w:hAnsi="Trebuchet MS"/>
          <w:spacing w:val="-23"/>
          <w:w w:val="85"/>
          <w:sz w:val="17"/>
        </w:rPr>
        <w:t> </w:t>
      </w:r>
      <w:r>
        <w:rPr>
          <w:rFonts w:ascii="Trebuchet MS" w:hAnsi="Trebuchet MS"/>
          <w:w w:val="85"/>
          <w:sz w:val="17"/>
        </w:rPr>
        <w:t>pueden</w:t>
      </w:r>
      <w:r>
        <w:rPr>
          <w:rFonts w:ascii="Trebuchet MS" w:hAnsi="Trebuchet MS"/>
          <w:spacing w:val="-23"/>
          <w:w w:val="85"/>
          <w:sz w:val="17"/>
        </w:rPr>
        <w:t> </w:t>
      </w:r>
      <w:r>
        <w:rPr>
          <w:rFonts w:ascii="Trebuchet MS" w:hAnsi="Trebuchet MS"/>
          <w:w w:val="85"/>
          <w:sz w:val="17"/>
        </w:rPr>
        <w:t>apreciarse</w:t>
      </w:r>
      <w:r>
        <w:rPr>
          <w:rFonts w:ascii="Trebuchet MS" w:hAnsi="Trebuchet MS"/>
          <w:spacing w:val="-23"/>
          <w:w w:val="85"/>
          <w:sz w:val="17"/>
        </w:rPr>
        <w:t> </w:t>
      </w:r>
      <w:r>
        <w:rPr>
          <w:rFonts w:ascii="Trebuchet MS" w:hAnsi="Trebuchet MS"/>
          <w:w w:val="85"/>
          <w:sz w:val="17"/>
        </w:rPr>
        <w:t>en</w:t>
      </w:r>
      <w:r>
        <w:rPr>
          <w:rFonts w:ascii="Trebuchet MS" w:hAnsi="Trebuchet MS"/>
          <w:spacing w:val="-23"/>
          <w:w w:val="85"/>
          <w:sz w:val="17"/>
        </w:rPr>
        <w:t> </w:t>
      </w:r>
      <w:r>
        <w:rPr>
          <w:rFonts w:ascii="Trebuchet MS" w:hAnsi="Trebuchet MS"/>
          <w:w w:val="85"/>
          <w:sz w:val="17"/>
        </w:rPr>
        <w:t>diversas</w:t>
      </w:r>
      <w:r>
        <w:rPr>
          <w:rFonts w:ascii="Trebuchet MS" w:hAnsi="Trebuchet MS"/>
          <w:spacing w:val="-23"/>
          <w:w w:val="85"/>
          <w:sz w:val="17"/>
        </w:rPr>
        <w:t> </w:t>
      </w:r>
      <w:r>
        <w:rPr>
          <w:rFonts w:ascii="Trebuchet MS" w:hAnsi="Trebuchet MS"/>
          <w:w w:val="85"/>
          <w:sz w:val="17"/>
        </w:rPr>
        <w:t>culturas,</w:t>
      </w:r>
      <w:r>
        <w:rPr>
          <w:rFonts w:ascii="Trebuchet MS" w:hAnsi="Trebuchet MS"/>
          <w:spacing w:val="-23"/>
          <w:w w:val="85"/>
          <w:sz w:val="17"/>
        </w:rPr>
        <w:t> </w:t>
      </w:r>
      <w:r>
        <w:rPr>
          <w:rFonts w:ascii="Trebuchet MS" w:hAnsi="Trebuchet MS"/>
          <w:w w:val="85"/>
          <w:sz w:val="17"/>
        </w:rPr>
        <w:t>por debajo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las</w:t>
      </w:r>
      <w:r>
        <w:rPr>
          <w:rFonts w:ascii="Trebuchet MS" w:hAnsi="Trebuchet MS"/>
          <w:spacing w:val="-20"/>
          <w:w w:val="85"/>
          <w:sz w:val="17"/>
        </w:rPr>
        <w:t> </w:t>
      </w:r>
      <w:r>
        <w:rPr>
          <w:rFonts w:ascii="Trebuchet MS" w:hAnsi="Trebuchet MS"/>
          <w:w w:val="85"/>
          <w:sz w:val="17"/>
        </w:rPr>
        <w:t>mismas,</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hacen</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tendamos</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valorar</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modo</w:t>
      </w:r>
      <w:r>
        <w:rPr>
          <w:rFonts w:ascii="Trebuchet MS" w:hAnsi="Trebuchet MS"/>
          <w:spacing w:val="-20"/>
          <w:w w:val="85"/>
          <w:sz w:val="17"/>
        </w:rPr>
        <w:t> </w:t>
      </w:r>
      <w:r>
        <w:rPr>
          <w:rFonts w:ascii="Trebuchet MS" w:hAnsi="Trebuchet MS"/>
          <w:w w:val="85"/>
          <w:sz w:val="17"/>
        </w:rPr>
        <w:t>común, “universal”-</w:t>
      </w:r>
      <w:r>
        <w:rPr>
          <w:rFonts w:ascii="Trebuchet MS" w:hAnsi="Trebuchet MS"/>
          <w:spacing w:val="-14"/>
          <w:w w:val="85"/>
          <w:sz w:val="17"/>
        </w:rPr>
        <w:t> </w:t>
      </w:r>
      <w:r>
        <w:rPr>
          <w:rFonts w:ascii="Trebuchet MS" w:hAnsi="Trebuchet MS"/>
          <w:w w:val="85"/>
          <w:sz w:val="17"/>
        </w:rPr>
        <w:t>qué</w:t>
      </w:r>
      <w:r>
        <w:rPr>
          <w:rFonts w:ascii="Trebuchet MS" w:hAnsi="Trebuchet MS"/>
          <w:spacing w:val="-14"/>
          <w:w w:val="85"/>
          <w:sz w:val="17"/>
        </w:rPr>
        <w:t> </w:t>
      </w:r>
      <w:r>
        <w:rPr>
          <w:rFonts w:ascii="Trebuchet MS" w:hAnsi="Trebuchet MS"/>
          <w:w w:val="85"/>
          <w:sz w:val="17"/>
        </w:rPr>
        <w:t>cosas</w:t>
      </w:r>
      <w:r>
        <w:rPr>
          <w:rFonts w:ascii="Trebuchet MS" w:hAnsi="Trebuchet MS"/>
          <w:spacing w:val="-14"/>
          <w:w w:val="85"/>
          <w:sz w:val="17"/>
        </w:rPr>
        <w:t> </w:t>
      </w:r>
      <w:r>
        <w:rPr>
          <w:rFonts w:ascii="Trebuchet MS" w:hAnsi="Trebuchet MS"/>
          <w:w w:val="85"/>
          <w:sz w:val="17"/>
        </w:rPr>
        <w:t>nos</w:t>
      </w:r>
      <w:r>
        <w:rPr>
          <w:rFonts w:ascii="Trebuchet MS" w:hAnsi="Trebuchet MS"/>
          <w:spacing w:val="-14"/>
          <w:w w:val="85"/>
          <w:sz w:val="17"/>
        </w:rPr>
        <w:t> </w:t>
      </w:r>
      <w:r>
        <w:rPr>
          <w:rFonts w:ascii="Trebuchet MS" w:hAnsi="Trebuchet MS"/>
          <w:w w:val="85"/>
          <w:sz w:val="17"/>
        </w:rPr>
        <w:t>hacen</w:t>
      </w:r>
      <w:r>
        <w:rPr>
          <w:rFonts w:ascii="Trebuchet MS" w:hAnsi="Trebuchet MS"/>
          <w:spacing w:val="-14"/>
          <w:w w:val="85"/>
          <w:sz w:val="17"/>
        </w:rPr>
        <w:t> </w:t>
      </w:r>
      <w:r>
        <w:rPr>
          <w:rFonts w:ascii="Trebuchet MS" w:hAnsi="Trebuchet MS"/>
          <w:w w:val="85"/>
          <w:sz w:val="17"/>
        </w:rPr>
        <w:t>crecer</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realizarnos</w:t>
      </w:r>
      <w:r>
        <w:rPr>
          <w:rFonts w:ascii="Trebuchet MS" w:hAnsi="Trebuchet MS"/>
          <w:spacing w:val="-14"/>
          <w:w w:val="85"/>
          <w:sz w:val="17"/>
        </w:rPr>
        <w:t> </w:t>
      </w:r>
      <w:r>
        <w:rPr>
          <w:rFonts w:ascii="Trebuchet MS" w:hAnsi="Trebuchet MS"/>
          <w:w w:val="85"/>
          <w:sz w:val="17"/>
        </w:rPr>
        <w:t>como</w:t>
      </w:r>
      <w:r>
        <w:rPr>
          <w:rFonts w:ascii="Trebuchet MS" w:hAnsi="Trebuchet MS"/>
          <w:spacing w:val="-14"/>
          <w:w w:val="85"/>
          <w:sz w:val="17"/>
        </w:rPr>
        <w:t> </w:t>
      </w:r>
      <w:r>
        <w:rPr>
          <w:rFonts w:ascii="Trebuchet MS" w:hAnsi="Trebuchet MS"/>
          <w:w w:val="85"/>
          <w:sz w:val="17"/>
        </w:rPr>
        <w:t>seres</w:t>
      </w:r>
      <w:r>
        <w:rPr>
          <w:rFonts w:ascii="Trebuchet MS" w:hAnsi="Trebuchet MS"/>
          <w:spacing w:val="-14"/>
          <w:w w:val="85"/>
          <w:sz w:val="17"/>
        </w:rPr>
        <w:t> </w:t>
      </w:r>
      <w:r>
        <w:rPr>
          <w:rFonts w:ascii="Trebuchet MS" w:hAnsi="Trebuchet MS"/>
          <w:w w:val="85"/>
          <w:sz w:val="17"/>
        </w:rPr>
        <w:t>humanos, </w:t>
      </w:r>
      <w:r>
        <w:rPr>
          <w:rFonts w:ascii="Trebuchet MS" w:hAnsi="Trebuchet MS"/>
          <w:w w:val="80"/>
          <w:sz w:val="17"/>
        </w:rPr>
        <w:t>ampliar</w:t>
      </w:r>
      <w:r>
        <w:rPr>
          <w:rFonts w:ascii="Trebuchet MS" w:hAnsi="Trebuchet MS"/>
          <w:spacing w:val="-9"/>
          <w:w w:val="80"/>
          <w:sz w:val="17"/>
        </w:rPr>
        <w:t> </w:t>
      </w:r>
      <w:r>
        <w:rPr>
          <w:rFonts w:ascii="Trebuchet MS" w:hAnsi="Trebuchet MS"/>
          <w:w w:val="80"/>
          <w:sz w:val="17"/>
        </w:rPr>
        <w:t>las</w:t>
      </w:r>
      <w:r>
        <w:rPr>
          <w:rFonts w:ascii="Trebuchet MS" w:hAnsi="Trebuchet MS"/>
          <w:spacing w:val="-9"/>
          <w:w w:val="80"/>
          <w:sz w:val="17"/>
        </w:rPr>
        <w:t> </w:t>
      </w:r>
      <w:r>
        <w:rPr>
          <w:rFonts w:ascii="Trebuchet MS" w:hAnsi="Trebuchet MS"/>
          <w:w w:val="80"/>
          <w:sz w:val="17"/>
        </w:rPr>
        <w:t>“fuerzas</w:t>
      </w:r>
      <w:r>
        <w:rPr>
          <w:rFonts w:ascii="Trebuchet MS" w:hAnsi="Trebuchet MS"/>
          <w:spacing w:val="-9"/>
          <w:w w:val="80"/>
          <w:sz w:val="17"/>
        </w:rPr>
        <w:t> </w:t>
      </w:r>
      <w:r>
        <w:rPr>
          <w:rFonts w:ascii="Trebuchet MS" w:hAnsi="Trebuchet MS"/>
          <w:w w:val="80"/>
          <w:sz w:val="17"/>
        </w:rPr>
        <w:t>vitales”</w:t>
      </w:r>
      <w:r>
        <w:rPr>
          <w:rFonts w:ascii="Trebuchet MS" w:hAnsi="Trebuchet MS"/>
          <w:spacing w:val="-9"/>
          <w:w w:val="80"/>
          <w:sz w:val="17"/>
        </w:rPr>
        <w:t> </w:t>
      </w:r>
      <w:r>
        <w:rPr>
          <w:rFonts w:ascii="Trebuchet MS" w:hAnsi="Trebuchet MS"/>
          <w:w w:val="80"/>
          <w:sz w:val="17"/>
        </w:rPr>
        <w:t>y</w:t>
      </w:r>
      <w:r>
        <w:rPr>
          <w:rFonts w:ascii="Trebuchet MS" w:hAnsi="Trebuchet MS"/>
          <w:spacing w:val="-9"/>
          <w:w w:val="80"/>
          <w:sz w:val="17"/>
        </w:rPr>
        <w:t> </w:t>
      </w:r>
      <w:r>
        <w:rPr>
          <w:rFonts w:ascii="Trebuchet MS" w:hAnsi="Trebuchet MS"/>
          <w:w w:val="80"/>
          <w:sz w:val="17"/>
        </w:rPr>
        <w:t>adquirir</w:t>
      </w:r>
      <w:r>
        <w:rPr>
          <w:rFonts w:ascii="Trebuchet MS" w:hAnsi="Trebuchet MS"/>
          <w:spacing w:val="-9"/>
          <w:w w:val="80"/>
          <w:sz w:val="17"/>
        </w:rPr>
        <w:t> </w:t>
      </w:r>
      <w:r>
        <w:rPr>
          <w:rFonts w:ascii="Trebuchet MS" w:hAnsi="Trebuchet MS"/>
          <w:w w:val="80"/>
          <w:sz w:val="17"/>
        </w:rPr>
        <w:t>bienestar</w:t>
      </w:r>
      <w:r>
        <w:rPr>
          <w:rFonts w:ascii="Trebuchet MS" w:hAnsi="Trebuchet MS"/>
          <w:spacing w:val="-9"/>
          <w:w w:val="80"/>
          <w:sz w:val="17"/>
        </w:rPr>
        <w:t> </w:t>
      </w:r>
      <w:r>
        <w:rPr>
          <w:rFonts w:ascii="Trebuchet MS" w:hAnsi="Trebuchet MS"/>
          <w:w w:val="80"/>
          <w:sz w:val="17"/>
        </w:rPr>
        <w:t>psicológico</w:t>
      </w:r>
      <w:r>
        <w:rPr>
          <w:rFonts w:ascii="Trebuchet MS" w:hAnsi="Trebuchet MS"/>
          <w:spacing w:val="-9"/>
          <w:w w:val="80"/>
          <w:sz w:val="17"/>
        </w:rPr>
        <w:t> </w:t>
      </w:r>
      <w:r>
        <w:rPr>
          <w:rFonts w:ascii="Trebuchet MS" w:hAnsi="Trebuchet MS"/>
          <w:w w:val="80"/>
          <w:sz w:val="17"/>
        </w:rPr>
        <w:t>y</w:t>
      </w:r>
      <w:r>
        <w:rPr>
          <w:rFonts w:ascii="Trebuchet MS" w:hAnsi="Trebuchet MS"/>
          <w:spacing w:val="-9"/>
          <w:w w:val="80"/>
          <w:sz w:val="17"/>
        </w:rPr>
        <w:t> </w:t>
      </w:r>
      <w:r>
        <w:rPr>
          <w:rFonts w:ascii="Trebuchet MS" w:hAnsi="Trebuchet MS"/>
          <w:w w:val="80"/>
          <w:sz w:val="17"/>
        </w:rPr>
        <w:t>ético.</w:t>
      </w:r>
    </w:p>
    <w:p>
      <w:pPr>
        <w:spacing w:after="0"/>
        <w:jc w:val="both"/>
        <w:rPr>
          <w:rFonts w:ascii="Trebuchet MS" w:hAnsi="Trebuchet MS"/>
          <w:sz w:val="17"/>
        </w:rPr>
        <w:sectPr>
          <w:headerReference w:type="default" r:id="rId173"/>
          <w:footerReference w:type="default" r:id="rId174"/>
          <w:footerReference w:type="even" r:id="rId175"/>
          <w:pgSz w:w="9640" w:h="13040"/>
          <w:pgMar w:header="0" w:footer="774" w:top="1200" w:bottom="960" w:left="1300" w:right="860"/>
          <w:pgNumType w:start="155"/>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23" w:right="114" w:firstLine="850"/>
        <w:jc w:val="right"/>
      </w:pPr>
      <w:r>
        <w:rPr>
          <w:w w:val="105"/>
        </w:rPr>
        <w:t>Aunque</w:t>
      </w:r>
      <w:r>
        <w:rPr>
          <w:spacing w:val="-8"/>
          <w:w w:val="105"/>
        </w:rPr>
        <w:t> </w:t>
      </w:r>
      <w:r>
        <w:rPr>
          <w:w w:val="105"/>
        </w:rPr>
        <w:t>no</w:t>
      </w:r>
      <w:r>
        <w:rPr>
          <w:spacing w:val="-8"/>
          <w:w w:val="105"/>
        </w:rPr>
        <w:t> </w:t>
      </w:r>
      <w:r>
        <w:rPr>
          <w:w w:val="105"/>
        </w:rPr>
        <w:t>exista</w:t>
      </w:r>
      <w:r>
        <w:rPr>
          <w:spacing w:val="-8"/>
          <w:w w:val="105"/>
        </w:rPr>
        <w:t> </w:t>
      </w:r>
      <w:r>
        <w:rPr>
          <w:w w:val="105"/>
        </w:rPr>
        <w:t>equivalencia,</w:t>
      </w:r>
      <w:r>
        <w:rPr>
          <w:spacing w:val="-8"/>
          <w:w w:val="105"/>
        </w:rPr>
        <w:t> </w:t>
      </w:r>
      <w:r>
        <w:rPr>
          <w:w w:val="105"/>
        </w:rPr>
        <w:t>es</w:t>
      </w:r>
      <w:r>
        <w:rPr>
          <w:spacing w:val="-8"/>
          <w:w w:val="105"/>
        </w:rPr>
        <w:t> </w:t>
      </w:r>
      <w:r>
        <w:rPr>
          <w:w w:val="105"/>
        </w:rPr>
        <w:t>necesario</w:t>
      </w:r>
      <w:r>
        <w:rPr>
          <w:spacing w:val="-8"/>
          <w:w w:val="105"/>
        </w:rPr>
        <w:t> </w:t>
      </w:r>
      <w:r>
        <w:rPr>
          <w:w w:val="105"/>
        </w:rPr>
        <w:t>para</w:t>
      </w:r>
      <w:r>
        <w:rPr>
          <w:spacing w:val="-8"/>
          <w:w w:val="105"/>
        </w:rPr>
        <w:t> </w:t>
      </w:r>
      <w:r>
        <w:rPr>
          <w:w w:val="105"/>
        </w:rPr>
        <w:t>que</w:t>
      </w:r>
      <w:r>
        <w:rPr>
          <w:spacing w:val="-8"/>
          <w:w w:val="105"/>
        </w:rPr>
        <w:t> </w:t>
      </w:r>
      <w:r>
        <w:rPr>
          <w:w w:val="105"/>
        </w:rPr>
        <w:t>la</w:t>
      </w:r>
      <w:r>
        <w:rPr>
          <w:spacing w:val="-8"/>
          <w:w w:val="105"/>
        </w:rPr>
        <w:t> </w:t>
      </w:r>
      <w:r>
        <w:rPr>
          <w:w w:val="105"/>
        </w:rPr>
        <w:t>comparación</w:t>
      </w:r>
      <w:r>
        <w:rPr>
          <w:w w:val="103"/>
        </w:rPr>
        <w:t> </w:t>
      </w:r>
      <w:r>
        <w:rPr>
          <w:w w:val="105"/>
        </w:rPr>
        <w:t>tenga</w:t>
      </w:r>
      <w:r>
        <w:rPr>
          <w:spacing w:val="26"/>
          <w:w w:val="105"/>
        </w:rPr>
        <w:t> </w:t>
      </w:r>
      <w:r>
        <w:rPr>
          <w:w w:val="105"/>
        </w:rPr>
        <w:t>lugar</w:t>
      </w:r>
      <w:r>
        <w:rPr>
          <w:spacing w:val="26"/>
          <w:w w:val="105"/>
        </w:rPr>
        <w:t> </w:t>
      </w:r>
      <w:r>
        <w:rPr>
          <w:w w:val="105"/>
        </w:rPr>
        <w:t>un</w:t>
      </w:r>
      <w:r>
        <w:rPr>
          <w:spacing w:val="26"/>
          <w:w w:val="105"/>
        </w:rPr>
        <w:t> </w:t>
      </w:r>
      <w:r>
        <w:rPr>
          <w:w w:val="105"/>
        </w:rPr>
        <w:t>nexo</w:t>
      </w:r>
      <w:r>
        <w:rPr>
          <w:spacing w:val="26"/>
          <w:w w:val="105"/>
        </w:rPr>
        <w:t> </w:t>
      </w:r>
      <w:r>
        <w:rPr>
          <w:w w:val="105"/>
        </w:rPr>
        <w:t>que</w:t>
      </w:r>
      <w:r>
        <w:rPr>
          <w:spacing w:val="26"/>
          <w:w w:val="105"/>
        </w:rPr>
        <w:t> </w:t>
      </w:r>
      <w:r>
        <w:rPr>
          <w:w w:val="105"/>
        </w:rPr>
        <w:t>permita</w:t>
      </w:r>
      <w:r>
        <w:rPr>
          <w:spacing w:val="26"/>
          <w:w w:val="105"/>
        </w:rPr>
        <w:t> </w:t>
      </w:r>
      <w:r>
        <w:rPr>
          <w:w w:val="105"/>
        </w:rPr>
        <w:t>establecer</w:t>
      </w:r>
      <w:r>
        <w:rPr>
          <w:spacing w:val="26"/>
          <w:w w:val="105"/>
        </w:rPr>
        <w:t> </w:t>
      </w:r>
      <w:r>
        <w:rPr>
          <w:w w:val="105"/>
        </w:rPr>
        <w:t>la</w:t>
      </w:r>
      <w:r>
        <w:rPr>
          <w:spacing w:val="26"/>
          <w:w w:val="105"/>
        </w:rPr>
        <w:t> </w:t>
      </w:r>
      <w:r>
        <w:rPr>
          <w:w w:val="105"/>
        </w:rPr>
        <w:t>misma;</w:t>
      </w:r>
      <w:r>
        <w:rPr>
          <w:spacing w:val="26"/>
          <w:w w:val="105"/>
        </w:rPr>
        <w:t> </w:t>
      </w:r>
      <w:r>
        <w:rPr>
          <w:w w:val="105"/>
        </w:rPr>
        <w:t>que</w:t>
      </w:r>
      <w:r>
        <w:rPr>
          <w:spacing w:val="26"/>
          <w:w w:val="105"/>
        </w:rPr>
        <w:t> </w:t>
      </w:r>
      <w:r>
        <w:rPr>
          <w:w w:val="105"/>
        </w:rPr>
        <w:t>exista</w:t>
      </w:r>
      <w:r>
        <w:rPr>
          <w:spacing w:val="26"/>
          <w:w w:val="105"/>
        </w:rPr>
        <w:t> </w:t>
      </w:r>
      <w:r>
        <w:rPr>
          <w:w w:val="105"/>
        </w:rPr>
        <w:t>un</w:t>
      </w:r>
      <w:r>
        <w:rPr>
          <w:spacing w:val="26"/>
          <w:w w:val="105"/>
        </w:rPr>
        <w:t> </w:t>
      </w:r>
      <w:r>
        <w:rPr>
          <w:w w:val="105"/>
        </w:rPr>
        <w:t>tercer</w:t>
      </w:r>
      <w:r>
        <w:rPr>
          <w:w w:val="97"/>
        </w:rPr>
        <w:t> </w:t>
      </w:r>
      <w:r>
        <w:rPr>
          <w:w w:val="105"/>
        </w:rPr>
        <w:t>término,</w:t>
      </w:r>
      <w:r>
        <w:rPr>
          <w:spacing w:val="-15"/>
          <w:w w:val="105"/>
        </w:rPr>
        <w:t> </w:t>
      </w:r>
      <w:r>
        <w:rPr>
          <w:w w:val="105"/>
        </w:rPr>
        <w:t>común,</w:t>
      </w:r>
      <w:r>
        <w:rPr>
          <w:spacing w:val="-15"/>
          <w:w w:val="105"/>
        </w:rPr>
        <w:t> </w:t>
      </w:r>
      <w:r>
        <w:rPr>
          <w:w w:val="105"/>
        </w:rPr>
        <w:t>que</w:t>
      </w:r>
      <w:r>
        <w:rPr>
          <w:spacing w:val="-15"/>
          <w:w w:val="105"/>
        </w:rPr>
        <w:t> </w:t>
      </w:r>
      <w:r>
        <w:rPr>
          <w:w w:val="105"/>
        </w:rPr>
        <w:t>permita</w:t>
      </w:r>
      <w:r>
        <w:rPr>
          <w:spacing w:val="-15"/>
          <w:w w:val="105"/>
        </w:rPr>
        <w:t> </w:t>
      </w:r>
      <w:r>
        <w:rPr>
          <w:w w:val="105"/>
        </w:rPr>
        <w:t>la</w:t>
      </w:r>
      <w:r>
        <w:rPr>
          <w:spacing w:val="-15"/>
          <w:w w:val="105"/>
        </w:rPr>
        <w:t> </w:t>
      </w:r>
      <w:r>
        <w:rPr>
          <w:w w:val="105"/>
        </w:rPr>
        <w:t>comparación.</w:t>
      </w:r>
      <w:r>
        <w:rPr>
          <w:spacing w:val="-15"/>
          <w:w w:val="105"/>
        </w:rPr>
        <w:t> </w:t>
      </w:r>
      <w:r>
        <w:rPr>
          <w:w w:val="105"/>
        </w:rPr>
        <w:t>Término</w:t>
      </w:r>
      <w:r>
        <w:rPr>
          <w:spacing w:val="-15"/>
          <w:w w:val="105"/>
        </w:rPr>
        <w:t> </w:t>
      </w:r>
      <w:r>
        <w:rPr>
          <w:w w:val="105"/>
        </w:rPr>
        <w:t>que</w:t>
      </w:r>
      <w:r>
        <w:rPr>
          <w:spacing w:val="-15"/>
          <w:w w:val="105"/>
        </w:rPr>
        <w:t> </w:t>
      </w:r>
      <w:r>
        <w:rPr>
          <w:w w:val="105"/>
        </w:rPr>
        <w:t>actúa</w:t>
      </w:r>
      <w:r>
        <w:rPr>
          <w:spacing w:val="-15"/>
          <w:w w:val="105"/>
        </w:rPr>
        <w:t> </w:t>
      </w:r>
      <w:r>
        <w:rPr>
          <w:w w:val="105"/>
        </w:rPr>
        <w:t>como</w:t>
      </w:r>
      <w:r>
        <w:rPr>
          <w:spacing w:val="-15"/>
          <w:w w:val="105"/>
        </w:rPr>
        <w:t> </w:t>
      </w:r>
      <w:r>
        <w:rPr>
          <w:w w:val="105"/>
        </w:rPr>
        <w:t>criterio</w:t>
      </w:r>
      <w:r>
        <w:rPr>
          <w:w w:val="99"/>
        </w:rPr>
        <w:t> </w:t>
      </w:r>
      <w:r>
        <w:rPr>
          <w:w w:val="105"/>
        </w:rPr>
        <w:t>respecto</w:t>
      </w:r>
      <w:r>
        <w:rPr>
          <w:spacing w:val="35"/>
          <w:w w:val="105"/>
        </w:rPr>
        <w:t> </w:t>
      </w:r>
      <w:r>
        <w:rPr>
          <w:w w:val="105"/>
        </w:rPr>
        <w:t>al</w:t>
      </w:r>
      <w:r>
        <w:rPr>
          <w:spacing w:val="35"/>
          <w:w w:val="105"/>
        </w:rPr>
        <w:t> </w:t>
      </w:r>
      <w:r>
        <w:rPr>
          <w:w w:val="105"/>
        </w:rPr>
        <w:t>cual</w:t>
      </w:r>
      <w:r>
        <w:rPr>
          <w:spacing w:val="35"/>
          <w:w w:val="105"/>
        </w:rPr>
        <w:t> </w:t>
      </w:r>
      <w:r>
        <w:rPr>
          <w:w w:val="105"/>
        </w:rPr>
        <w:t>la</w:t>
      </w:r>
      <w:r>
        <w:rPr>
          <w:spacing w:val="35"/>
          <w:w w:val="105"/>
        </w:rPr>
        <w:t> </w:t>
      </w:r>
      <w:r>
        <w:rPr>
          <w:w w:val="105"/>
        </w:rPr>
        <w:t>comparación</w:t>
      </w:r>
      <w:r>
        <w:rPr>
          <w:spacing w:val="35"/>
          <w:w w:val="105"/>
        </w:rPr>
        <w:t> </w:t>
      </w:r>
      <w:r>
        <w:rPr>
          <w:w w:val="105"/>
        </w:rPr>
        <w:t>es</w:t>
      </w:r>
      <w:r>
        <w:rPr>
          <w:spacing w:val="35"/>
          <w:w w:val="105"/>
        </w:rPr>
        <w:t> </w:t>
      </w:r>
      <w:r>
        <w:rPr>
          <w:w w:val="105"/>
        </w:rPr>
        <w:t>válida.</w:t>
      </w:r>
      <w:r>
        <w:rPr>
          <w:spacing w:val="35"/>
          <w:w w:val="105"/>
        </w:rPr>
        <w:t> </w:t>
      </w:r>
      <w:r>
        <w:rPr>
          <w:w w:val="105"/>
        </w:rPr>
        <w:t>En</w:t>
      </w:r>
      <w:r>
        <w:rPr>
          <w:spacing w:val="35"/>
          <w:w w:val="105"/>
        </w:rPr>
        <w:t> </w:t>
      </w:r>
      <w:r>
        <w:rPr>
          <w:w w:val="105"/>
        </w:rPr>
        <w:t>el</w:t>
      </w:r>
      <w:r>
        <w:rPr>
          <w:spacing w:val="35"/>
          <w:w w:val="105"/>
        </w:rPr>
        <w:t> </w:t>
      </w:r>
      <w:r>
        <w:rPr>
          <w:w w:val="105"/>
        </w:rPr>
        <w:t>refrán,</w:t>
      </w:r>
      <w:r>
        <w:rPr>
          <w:spacing w:val="35"/>
          <w:w w:val="105"/>
        </w:rPr>
        <w:t> </w:t>
      </w:r>
      <w:r>
        <w:rPr>
          <w:w w:val="105"/>
        </w:rPr>
        <w:t>las</w:t>
      </w:r>
      <w:r>
        <w:rPr>
          <w:spacing w:val="35"/>
          <w:w w:val="105"/>
        </w:rPr>
        <w:t> </w:t>
      </w:r>
      <w:r>
        <w:rPr>
          <w:w w:val="105"/>
        </w:rPr>
        <w:t>imágenes</w:t>
      </w:r>
      <w:r>
        <w:rPr>
          <w:spacing w:val="35"/>
          <w:w w:val="105"/>
        </w:rPr>
        <w:t> </w:t>
      </w:r>
      <w:r>
        <w:rPr>
          <w:w w:val="105"/>
        </w:rPr>
        <w:t>y</w:t>
      </w:r>
      <w:r>
        <w:rPr>
          <w:spacing w:val="35"/>
          <w:w w:val="105"/>
        </w:rPr>
        <w:t> </w:t>
      </w:r>
      <w:r>
        <w:rPr>
          <w:w w:val="105"/>
        </w:rPr>
        <w:t>las</w:t>
      </w:r>
      <w:r>
        <w:rPr>
          <w:w w:val="102"/>
        </w:rPr>
        <w:t> </w:t>
      </w:r>
      <w:r>
        <w:rPr>
          <w:w w:val="105"/>
        </w:rPr>
        <w:t>palabras</w:t>
      </w:r>
      <w:r>
        <w:rPr>
          <w:spacing w:val="24"/>
          <w:w w:val="105"/>
        </w:rPr>
        <w:t> </w:t>
      </w:r>
      <w:r>
        <w:rPr>
          <w:w w:val="105"/>
        </w:rPr>
        <w:t>pueden</w:t>
      </w:r>
      <w:r>
        <w:rPr>
          <w:spacing w:val="24"/>
          <w:w w:val="105"/>
        </w:rPr>
        <w:t> </w:t>
      </w:r>
      <w:r>
        <w:rPr>
          <w:w w:val="105"/>
        </w:rPr>
        <w:t>ser</w:t>
      </w:r>
      <w:r>
        <w:rPr>
          <w:spacing w:val="24"/>
          <w:w w:val="105"/>
        </w:rPr>
        <w:t> </w:t>
      </w:r>
      <w:r>
        <w:rPr>
          <w:w w:val="105"/>
        </w:rPr>
        <w:t>comparadas</w:t>
      </w:r>
      <w:r>
        <w:rPr>
          <w:spacing w:val="24"/>
          <w:w w:val="105"/>
        </w:rPr>
        <w:t> </w:t>
      </w:r>
      <w:r>
        <w:rPr>
          <w:w w:val="105"/>
        </w:rPr>
        <w:t>(valoradas)</w:t>
      </w:r>
      <w:r>
        <w:rPr>
          <w:spacing w:val="24"/>
          <w:w w:val="105"/>
        </w:rPr>
        <w:t> </w:t>
      </w:r>
      <w:r>
        <w:rPr>
          <w:w w:val="105"/>
        </w:rPr>
        <w:t>respecto</w:t>
      </w:r>
      <w:r>
        <w:rPr>
          <w:spacing w:val="24"/>
          <w:w w:val="105"/>
        </w:rPr>
        <w:t> </w:t>
      </w:r>
      <w:r>
        <w:rPr>
          <w:w w:val="105"/>
        </w:rPr>
        <w:t>a</w:t>
      </w:r>
      <w:r>
        <w:rPr>
          <w:spacing w:val="24"/>
          <w:w w:val="105"/>
        </w:rPr>
        <w:t> </w:t>
      </w:r>
      <w:r>
        <w:rPr>
          <w:w w:val="105"/>
        </w:rPr>
        <w:t>un</w:t>
      </w:r>
      <w:r>
        <w:rPr>
          <w:spacing w:val="24"/>
          <w:w w:val="105"/>
        </w:rPr>
        <w:t> </w:t>
      </w:r>
      <w:r>
        <w:rPr>
          <w:w w:val="105"/>
        </w:rPr>
        <w:t>tercer</w:t>
      </w:r>
      <w:r>
        <w:rPr>
          <w:spacing w:val="24"/>
          <w:w w:val="105"/>
        </w:rPr>
        <w:t> </w:t>
      </w:r>
      <w:r>
        <w:rPr>
          <w:w w:val="105"/>
        </w:rPr>
        <w:t>término,</w:t>
      </w:r>
      <w:r>
        <w:rPr>
          <w:w w:val="102"/>
        </w:rPr>
        <w:t> </w:t>
      </w:r>
      <w:r>
        <w:rPr>
          <w:w w:val="105"/>
        </w:rPr>
        <w:t>oculto,</w:t>
      </w:r>
      <w:r>
        <w:rPr>
          <w:spacing w:val="22"/>
          <w:w w:val="105"/>
        </w:rPr>
        <w:t> </w:t>
      </w:r>
      <w:r>
        <w:rPr>
          <w:w w:val="105"/>
        </w:rPr>
        <w:t>como</w:t>
      </w:r>
      <w:r>
        <w:rPr>
          <w:spacing w:val="22"/>
          <w:w w:val="105"/>
        </w:rPr>
        <w:t> </w:t>
      </w:r>
      <w:r>
        <w:rPr>
          <w:w w:val="105"/>
        </w:rPr>
        <w:t>podría</w:t>
      </w:r>
      <w:r>
        <w:rPr>
          <w:spacing w:val="22"/>
          <w:w w:val="105"/>
        </w:rPr>
        <w:t> </w:t>
      </w:r>
      <w:r>
        <w:rPr>
          <w:w w:val="105"/>
        </w:rPr>
        <w:t>ser</w:t>
      </w:r>
      <w:r>
        <w:rPr>
          <w:spacing w:val="22"/>
          <w:w w:val="105"/>
        </w:rPr>
        <w:t> </w:t>
      </w:r>
      <w:r>
        <w:rPr>
          <w:w w:val="105"/>
        </w:rPr>
        <w:t>“el</w:t>
      </w:r>
      <w:r>
        <w:rPr>
          <w:spacing w:val="22"/>
          <w:w w:val="105"/>
        </w:rPr>
        <w:t> </w:t>
      </w:r>
      <w:r>
        <w:rPr>
          <w:w w:val="105"/>
        </w:rPr>
        <w:t>decir”,</w:t>
      </w:r>
      <w:r>
        <w:rPr>
          <w:spacing w:val="22"/>
          <w:w w:val="105"/>
        </w:rPr>
        <w:t> </w:t>
      </w:r>
      <w:r>
        <w:rPr>
          <w:w w:val="105"/>
        </w:rPr>
        <w:t>“el</w:t>
      </w:r>
      <w:r>
        <w:rPr>
          <w:spacing w:val="22"/>
          <w:w w:val="105"/>
        </w:rPr>
        <w:t> </w:t>
      </w:r>
      <w:r>
        <w:rPr>
          <w:w w:val="105"/>
        </w:rPr>
        <w:t>mostrar”,</w:t>
      </w:r>
      <w:r>
        <w:rPr>
          <w:spacing w:val="22"/>
          <w:w w:val="105"/>
        </w:rPr>
        <w:t> </w:t>
      </w:r>
      <w:r>
        <w:rPr>
          <w:w w:val="105"/>
        </w:rPr>
        <w:t>y</w:t>
      </w:r>
      <w:r>
        <w:rPr>
          <w:spacing w:val="22"/>
          <w:w w:val="105"/>
        </w:rPr>
        <w:t> </w:t>
      </w:r>
      <w:r>
        <w:rPr>
          <w:w w:val="105"/>
        </w:rPr>
        <w:t>términos</w:t>
      </w:r>
      <w:r>
        <w:rPr>
          <w:spacing w:val="22"/>
          <w:w w:val="105"/>
        </w:rPr>
        <w:t> </w:t>
      </w:r>
      <w:r>
        <w:rPr>
          <w:w w:val="105"/>
        </w:rPr>
        <w:t>análogos.</w:t>
      </w:r>
      <w:r>
        <w:rPr>
          <w:spacing w:val="22"/>
          <w:w w:val="105"/>
        </w:rPr>
        <w:t> </w:t>
      </w:r>
      <w:r>
        <w:rPr>
          <w:w w:val="105"/>
        </w:rPr>
        <w:t>De</w:t>
      </w:r>
      <w:r>
        <w:rPr>
          <w:spacing w:val="22"/>
          <w:w w:val="105"/>
        </w:rPr>
        <w:t> </w:t>
      </w:r>
      <w:r>
        <w:rPr>
          <w:w w:val="105"/>
        </w:rPr>
        <w:t>tal</w:t>
      </w:r>
      <w:r>
        <w:rPr>
          <w:w w:val="101"/>
        </w:rPr>
        <w:t> </w:t>
      </w:r>
      <w:r>
        <w:rPr>
          <w:w w:val="105"/>
        </w:rPr>
        <w:t>modo,</w:t>
      </w:r>
      <w:r>
        <w:rPr>
          <w:spacing w:val="33"/>
          <w:w w:val="105"/>
        </w:rPr>
        <w:t> </w:t>
      </w:r>
      <w:r>
        <w:rPr>
          <w:w w:val="105"/>
        </w:rPr>
        <w:t>“una</w:t>
      </w:r>
      <w:r>
        <w:rPr>
          <w:spacing w:val="34"/>
          <w:w w:val="105"/>
        </w:rPr>
        <w:t> </w:t>
      </w:r>
      <w:r>
        <w:rPr>
          <w:w w:val="105"/>
        </w:rPr>
        <w:t>imagen</w:t>
      </w:r>
      <w:r>
        <w:rPr>
          <w:spacing w:val="34"/>
          <w:w w:val="105"/>
        </w:rPr>
        <w:t> </w:t>
      </w:r>
      <w:r>
        <w:rPr>
          <w:w w:val="105"/>
        </w:rPr>
        <w:t>vale</w:t>
      </w:r>
      <w:r>
        <w:rPr>
          <w:spacing w:val="34"/>
          <w:w w:val="105"/>
        </w:rPr>
        <w:t> </w:t>
      </w:r>
      <w:r>
        <w:rPr>
          <w:w w:val="105"/>
        </w:rPr>
        <w:t>más</w:t>
      </w:r>
      <w:r>
        <w:rPr>
          <w:spacing w:val="34"/>
          <w:w w:val="105"/>
        </w:rPr>
        <w:t> </w:t>
      </w:r>
      <w:r>
        <w:rPr>
          <w:w w:val="105"/>
        </w:rPr>
        <w:t>que</w:t>
      </w:r>
      <w:r>
        <w:rPr>
          <w:spacing w:val="34"/>
          <w:w w:val="105"/>
        </w:rPr>
        <w:t> </w:t>
      </w:r>
      <w:r>
        <w:rPr>
          <w:w w:val="105"/>
        </w:rPr>
        <w:t>mil</w:t>
      </w:r>
      <w:r>
        <w:rPr>
          <w:spacing w:val="34"/>
          <w:w w:val="105"/>
        </w:rPr>
        <w:t> </w:t>
      </w:r>
      <w:r>
        <w:rPr>
          <w:w w:val="105"/>
        </w:rPr>
        <w:t>palabras”,</w:t>
      </w:r>
      <w:r>
        <w:rPr>
          <w:spacing w:val="34"/>
          <w:w w:val="105"/>
        </w:rPr>
        <w:t> </w:t>
      </w:r>
      <w:r>
        <w:rPr>
          <w:w w:val="105"/>
        </w:rPr>
        <w:t>puede</w:t>
      </w:r>
      <w:r>
        <w:rPr>
          <w:spacing w:val="34"/>
          <w:w w:val="105"/>
        </w:rPr>
        <w:t> </w:t>
      </w:r>
      <w:r>
        <w:rPr>
          <w:w w:val="105"/>
        </w:rPr>
        <w:t>interpretarse</w:t>
      </w:r>
      <w:r>
        <w:rPr>
          <w:spacing w:val="34"/>
          <w:w w:val="105"/>
        </w:rPr>
        <w:t> </w:t>
      </w:r>
      <w:r>
        <w:rPr>
          <w:w w:val="105"/>
        </w:rPr>
        <w:t>como</w:t>
      </w:r>
      <w:r>
        <w:rPr>
          <w:w w:val="103"/>
        </w:rPr>
        <w:t> </w:t>
      </w:r>
      <w:r>
        <w:rPr>
          <w:w w:val="105"/>
        </w:rPr>
        <w:t>“una</w:t>
      </w:r>
      <w:r>
        <w:rPr>
          <w:spacing w:val="34"/>
          <w:w w:val="105"/>
        </w:rPr>
        <w:t> </w:t>
      </w:r>
      <w:r>
        <w:rPr>
          <w:w w:val="105"/>
        </w:rPr>
        <w:t>imagen</w:t>
      </w:r>
      <w:r>
        <w:rPr>
          <w:spacing w:val="34"/>
          <w:w w:val="105"/>
        </w:rPr>
        <w:t> </w:t>
      </w:r>
      <w:r>
        <w:rPr>
          <w:w w:val="105"/>
        </w:rPr>
        <w:t>dice</w:t>
      </w:r>
      <w:r>
        <w:rPr>
          <w:spacing w:val="34"/>
          <w:w w:val="105"/>
        </w:rPr>
        <w:t> </w:t>
      </w:r>
      <w:r>
        <w:rPr>
          <w:w w:val="105"/>
        </w:rPr>
        <w:t>más</w:t>
      </w:r>
      <w:r>
        <w:rPr>
          <w:spacing w:val="34"/>
          <w:w w:val="105"/>
        </w:rPr>
        <w:t> </w:t>
      </w:r>
      <w:r>
        <w:rPr>
          <w:w w:val="105"/>
        </w:rPr>
        <w:t>que</w:t>
      </w:r>
      <w:r>
        <w:rPr>
          <w:spacing w:val="34"/>
          <w:w w:val="105"/>
        </w:rPr>
        <w:t> </w:t>
      </w:r>
      <w:r>
        <w:rPr>
          <w:w w:val="105"/>
        </w:rPr>
        <w:t>mil</w:t>
      </w:r>
      <w:r>
        <w:rPr>
          <w:spacing w:val="34"/>
          <w:w w:val="105"/>
        </w:rPr>
        <w:t> </w:t>
      </w:r>
      <w:r>
        <w:rPr>
          <w:w w:val="105"/>
        </w:rPr>
        <w:t>palabras”,</w:t>
      </w:r>
      <w:r>
        <w:rPr>
          <w:spacing w:val="34"/>
          <w:w w:val="105"/>
        </w:rPr>
        <w:t> </w:t>
      </w:r>
      <w:r>
        <w:rPr>
          <w:w w:val="105"/>
        </w:rPr>
        <w:t>o</w:t>
      </w:r>
      <w:r>
        <w:rPr>
          <w:spacing w:val="34"/>
          <w:w w:val="105"/>
        </w:rPr>
        <w:t> </w:t>
      </w:r>
      <w:r>
        <w:rPr>
          <w:w w:val="105"/>
        </w:rPr>
        <w:t>“una</w:t>
      </w:r>
      <w:r>
        <w:rPr>
          <w:spacing w:val="34"/>
          <w:w w:val="105"/>
        </w:rPr>
        <w:t> </w:t>
      </w:r>
      <w:r>
        <w:rPr>
          <w:w w:val="105"/>
        </w:rPr>
        <w:t>imagen</w:t>
      </w:r>
      <w:r>
        <w:rPr>
          <w:spacing w:val="34"/>
          <w:w w:val="105"/>
        </w:rPr>
        <w:t> </w:t>
      </w:r>
      <w:r>
        <w:rPr>
          <w:w w:val="105"/>
        </w:rPr>
        <w:t>muestra</w:t>
      </w:r>
      <w:r>
        <w:rPr>
          <w:spacing w:val="34"/>
          <w:w w:val="105"/>
        </w:rPr>
        <w:t> </w:t>
      </w:r>
      <w:r>
        <w:rPr>
          <w:w w:val="105"/>
        </w:rPr>
        <w:t>más</w:t>
      </w:r>
      <w:r>
        <w:rPr>
          <w:spacing w:val="34"/>
          <w:w w:val="105"/>
        </w:rPr>
        <w:t> </w:t>
      </w:r>
      <w:r>
        <w:rPr>
          <w:w w:val="105"/>
        </w:rPr>
        <w:t>que</w:t>
      </w:r>
      <w:r>
        <w:rPr>
          <w:w w:val="103"/>
        </w:rPr>
        <w:t> </w:t>
      </w:r>
      <w:r>
        <w:rPr>
          <w:w w:val="105"/>
        </w:rPr>
        <w:t>mil palabras”. “Decir” y “mostrar” son términos relacionales: alguien</w:t>
      </w:r>
      <w:r>
        <w:rPr>
          <w:spacing w:val="45"/>
          <w:w w:val="105"/>
        </w:rPr>
        <w:t> </w:t>
      </w:r>
      <w:r>
        <w:rPr>
          <w:w w:val="105"/>
        </w:rPr>
        <w:t>(o</w:t>
      </w:r>
      <w:r>
        <w:rPr>
          <w:spacing w:val="10"/>
          <w:w w:val="105"/>
        </w:rPr>
        <w:t> </w:t>
      </w:r>
      <w:r>
        <w:rPr>
          <w:w w:val="105"/>
        </w:rPr>
        <w:t>algo,</w:t>
      </w:r>
      <w:r>
        <w:rPr>
          <w:w w:val="107"/>
        </w:rPr>
        <w:t> </w:t>
      </w:r>
      <w:r>
        <w:rPr>
          <w:w w:val="105"/>
        </w:rPr>
        <w:t>por</w:t>
      </w:r>
      <w:r>
        <w:rPr>
          <w:spacing w:val="23"/>
          <w:w w:val="105"/>
        </w:rPr>
        <w:t> </w:t>
      </w:r>
      <w:r>
        <w:rPr>
          <w:w w:val="105"/>
        </w:rPr>
        <w:t>metáfora)</w:t>
      </w:r>
      <w:r>
        <w:rPr>
          <w:spacing w:val="23"/>
          <w:w w:val="105"/>
        </w:rPr>
        <w:t> </w:t>
      </w:r>
      <w:r>
        <w:rPr>
          <w:w w:val="105"/>
        </w:rPr>
        <w:t>“dice”</w:t>
      </w:r>
      <w:r>
        <w:rPr>
          <w:spacing w:val="23"/>
          <w:w w:val="105"/>
        </w:rPr>
        <w:t> </w:t>
      </w:r>
      <w:r>
        <w:rPr>
          <w:w w:val="105"/>
        </w:rPr>
        <w:t>“algo”,</w:t>
      </w:r>
      <w:r>
        <w:rPr>
          <w:spacing w:val="23"/>
          <w:w w:val="105"/>
        </w:rPr>
        <w:t> </w:t>
      </w:r>
      <w:r>
        <w:rPr>
          <w:w w:val="105"/>
        </w:rPr>
        <w:t>incluso</w:t>
      </w:r>
      <w:r>
        <w:rPr>
          <w:spacing w:val="23"/>
          <w:w w:val="105"/>
        </w:rPr>
        <w:t> </w:t>
      </w:r>
      <w:r>
        <w:rPr>
          <w:w w:val="105"/>
        </w:rPr>
        <w:t>de</w:t>
      </w:r>
      <w:r>
        <w:rPr>
          <w:spacing w:val="23"/>
          <w:w w:val="105"/>
        </w:rPr>
        <w:t> </w:t>
      </w:r>
      <w:r>
        <w:rPr>
          <w:w w:val="105"/>
        </w:rPr>
        <w:t>“alguien”</w:t>
      </w:r>
      <w:r>
        <w:rPr>
          <w:spacing w:val="23"/>
          <w:w w:val="105"/>
        </w:rPr>
        <w:t> </w:t>
      </w:r>
      <w:r>
        <w:rPr>
          <w:w w:val="105"/>
        </w:rPr>
        <w:t>o</w:t>
      </w:r>
      <w:r>
        <w:rPr>
          <w:spacing w:val="23"/>
          <w:w w:val="105"/>
        </w:rPr>
        <w:t> </w:t>
      </w:r>
      <w:r>
        <w:rPr>
          <w:w w:val="105"/>
        </w:rPr>
        <w:t>“algo”.</w:t>
      </w:r>
      <w:r>
        <w:rPr>
          <w:spacing w:val="23"/>
          <w:w w:val="105"/>
        </w:rPr>
        <w:t> </w:t>
      </w:r>
      <w:r>
        <w:rPr>
          <w:w w:val="105"/>
        </w:rPr>
        <w:t>Son</w:t>
      </w:r>
      <w:r>
        <w:rPr>
          <w:spacing w:val="23"/>
          <w:w w:val="105"/>
        </w:rPr>
        <w:t> </w:t>
      </w:r>
      <w:r>
        <w:rPr>
          <w:w w:val="105"/>
        </w:rPr>
        <w:t>términos</w:t>
      </w:r>
      <w:r>
        <w:rPr>
          <w:spacing w:val="23"/>
          <w:w w:val="105"/>
        </w:rPr>
        <w:t> </w:t>
      </w:r>
      <w:r>
        <w:rPr>
          <w:w w:val="105"/>
        </w:rPr>
        <w:t>que</w:t>
      </w:r>
      <w:r>
        <w:rPr>
          <w:w w:val="103"/>
        </w:rPr>
        <w:t> </w:t>
      </w:r>
      <w:r>
        <w:rPr>
          <w:w w:val="105"/>
        </w:rPr>
        <w:t>trasladan</w:t>
      </w:r>
      <w:r>
        <w:rPr>
          <w:spacing w:val="-9"/>
          <w:w w:val="105"/>
        </w:rPr>
        <w:t> </w:t>
      </w:r>
      <w:r>
        <w:rPr>
          <w:w w:val="105"/>
        </w:rPr>
        <w:t>la</w:t>
      </w:r>
      <w:r>
        <w:rPr>
          <w:spacing w:val="-9"/>
          <w:w w:val="105"/>
        </w:rPr>
        <w:t> </w:t>
      </w:r>
      <w:r>
        <w:rPr>
          <w:w w:val="105"/>
        </w:rPr>
        <w:t>propiedad</w:t>
      </w:r>
      <w:r>
        <w:rPr>
          <w:spacing w:val="-9"/>
          <w:w w:val="105"/>
        </w:rPr>
        <w:t> </w:t>
      </w:r>
      <w:r>
        <w:rPr>
          <w:w w:val="105"/>
        </w:rPr>
        <w:t>de</w:t>
      </w:r>
      <w:r>
        <w:rPr>
          <w:spacing w:val="-9"/>
          <w:w w:val="105"/>
        </w:rPr>
        <w:t> </w:t>
      </w:r>
      <w:r>
        <w:rPr>
          <w:w w:val="105"/>
        </w:rPr>
        <w:t>un</w:t>
      </w:r>
      <w:r>
        <w:rPr>
          <w:spacing w:val="-9"/>
          <w:w w:val="105"/>
        </w:rPr>
        <w:t> </w:t>
      </w:r>
      <w:r>
        <w:rPr>
          <w:w w:val="105"/>
        </w:rPr>
        <w:t>objeto</w:t>
      </w:r>
      <w:r>
        <w:rPr>
          <w:spacing w:val="-9"/>
          <w:w w:val="105"/>
        </w:rPr>
        <w:t> </w:t>
      </w:r>
      <w:r>
        <w:rPr>
          <w:w w:val="105"/>
        </w:rPr>
        <w:t>a</w:t>
      </w:r>
      <w:r>
        <w:rPr>
          <w:spacing w:val="-9"/>
          <w:w w:val="105"/>
        </w:rPr>
        <w:t> </w:t>
      </w:r>
      <w:r>
        <w:rPr>
          <w:w w:val="105"/>
        </w:rPr>
        <w:t>otro,</w:t>
      </w:r>
      <w:r>
        <w:rPr>
          <w:spacing w:val="-9"/>
          <w:w w:val="105"/>
        </w:rPr>
        <w:t> </w:t>
      </w:r>
      <w:r>
        <w:rPr>
          <w:w w:val="105"/>
        </w:rPr>
        <w:t>acaso</w:t>
      </w:r>
      <w:r>
        <w:rPr>
          <w:spacing w:val="-9"/>
          <w:w w:val="105"/>
        </w:rPr>
        <w:t> </w:t>
      </w:r>
      <w:r>
        <w:rPr>
          <w:w w:val="105"/>
        </w:rPr>
        <w:t>mutándola</w:t>
      </w:r>
      <w:r>
        <w:rPr>
          <w:spacing w:val="-9"/>
          <w:w w:val="105"/>
        </w:rPr>
        <w:t> </w:t>
      </w:r>
      <w:r>
        <w:rPr>
          <w:w w:val="105"/>
        </w:rPr>
        <w:t>en</w:t>
      </w:r>
      <w:r>
        <w:rPr>
          <w:spacing w:val="-9"/>
          <w:w w:val="105"/>
        </w:rPr>
        <w:t> </w:t>
      </w:r>
      <w:r>
        <w:rPr>
          <w:w w:val="105"/>
        </w:rPr>
        <w:t>dicho</w:t>
      </w:r>
      <w:r>
        <w:rPr>
          <w:spacing w:val="-9"/>
          <w:w w:val="105"/>
        </w:rPr>
        <w:t> </w:t>
      </w:r>
      <w:r>
        <w:rPr>
          <w:w w:val="105"/>
        </w:rPr>
        <w:t>traslado.</w:t>
      </w:r>
    </w:p>
    <w:p>
      <w:pPr>
        <w:pStyle w:val="BodyText"/>
        <w:spacing w:before="9"/>
        <w:rPr>
          <w:sz w:val="23"/>
        </w:rPr>
      </w:pPr>
    </w:p>
    <w:p>
      <w:pPr>
        <w:pStyle w:val="BodyText"/>
        <w:spacing w:line="273" w:lineRule="auto"/>
        <w:ind w:left="123" w:right="115" w:firstLine="850"/>
        <w:jc w:val="both"/>
      </w:pPr>
      <w:r>
        <w:rPr>
          <w:w w:val="105"/>
        </w:rPr>
        <w:t>Podría indagarse acerca de los múltiples sentidos que el refrán sostiene, así como su conexión con otros refranes, del tipo “no juzgues por  </w:t>
      </w:r>
      <w:r>
        <w:rPr>
          <w:spacing w:val="48"/>
          <w:w w:val="105"/>
        </w:rPr>
        <w:t> </w:t>
      </w:r>
      <w:r>
        <w:rPr>
          <w:w w:val="105"/>
        </w:rPr>
        <w:t>lo que dice, sino por lo que hace”, y similares. No es nuestro objetivo aquí. Pero</w:t>
      </w:r>
      <w:r>
        <w:rPr>
          <w:spacing w:val="-8"/>
          <w:w w:val="105"/>
        </w:rPr>
        <w:t> </w:t>
      </w:r>
      <w:r>
        <w:rPr>
          <w:w w:val="105"/>
        </w:rPr>
        <w:t>sí</w:t>
      </w:r>
      <w:r>
        <w:rPr>
          <w:spacing w:val="-8"/>
          <w:w w:val="105"/>
        </w:rPr>
        <w:t> </w:t>
      </w:r>
      <w:r>
        <w:rPr>
          <w:w w:val="105"/>
        </w:rPr>
        <w:t>el</w:t>
      </w:r>
      <w:r>
        <w:rPr>
          <w:spacing w:val="-8"/>
          <w:w w:val="105"/>
        </w:rPr>
        <w:t> </w:t>
      </w:r>
      <w:r>
        <w:rPr>
          <w:w w:val="105"/>
        </w:rPr>
        <w:t>indicar</w:t>
      </w:r>
      <w:r>
        <w:rPr>
          <w:spacing w:val="-8"/>
          <w:w w:val="105"/>
        </w:rPr>
        <w:t> </w:t>
      </w:r>
      <w:r>
        <w:rPr>
          <w:w w:val="105"/>
        </w:rPr>
        <w:t>el</w:t>
      </w:r>
      <w:r>
        <w:rPr>
          <w:spacing w:val="-8"/>
          <w:w w:val="105"/>
        </w:rPr>
        <w:t> </w:t>
      </w:r>
      <w:r>
        <w:rPr>
          <w:w w:val="105"/>
        </w:rPr>
        <w:t>valor</w:t>
      </w:r>
      <w:r>
        <w:rPr>
          <w:spacing w:val="-8"/>
          <w:w w:val="105"/>
        </w:rPr>
        <w:t> </w:t>
      </w:r>
      <w:r>
        <w:rPr>
          <w:w w:val="105"/>
        </w:rPr>
        <w:t>de</w:t>
      </w:r>
      <w:r>
        <w:rPr>
          <w:spacing w:val="-8"/>
          <w:w w:val="105"/>
        </w:rPr>
        <w:t> </w:t>
      </w:r>
      <w:r>
        <w:rPr>
          <w:w w:val="105"/>
        </w:rPr>
        <w:t>la</w:t>
      </w:r>
      <w:r>
        <w:rPr>
          <w:spacing w:val="-8"/>
          <w:w w:val="105"/>
        </w:rPr>
        <w:t> </w:t>
      </w:r>
      <w:r>
        <w:rPr>
          <w:w w:val="105"/>
        </w:rPr>
        <w:t>imagen</w:t>
      </w:r>
      <w:r>
        <w:rPr>
          <w:spacing w:val="-8"/>
          <w:w w:val="105"/>
        </w:rPr>
        <w:t> </w:t>
      </w:r>
      <w:r>
        <w:rPr>
          <w:w w:val="105"/>
        </w:rPr>
        <w:t>respecto</w:t>
      </w:r>
      <w:r>
        <w:rPr>
          <w:spacing w:val="-8"/>
          <w:w w:val="105"/>
        </w:rPr>
        <w:t> </w:t>
      </w:r>
      <w:r>
        <w:rPr>
          <w:w w:val="105"/>
        </w:rPr>
        <w:t>a</w:t>
      </w:r>
      <w:r>
        <w:rPr>
          <w:spacing w:val="-8"/>
          <w:w w:val="105"/>
        </w:rPr>
        <w:t> </w:t>
      </w:r>
      <w:r>
        <w:rPr>
          <w:w w:val="105"/>
        </w:rPr>
        <w:t>la</w:t>
      </w:r>
      <w:r>
        <w:rPr>
          <w:spacing w:val="-8"/>
          <w:w w:val="105"/>
        </w:rPr>
        <w:t> </w:t>
      </w:r>
      <w:r>
        <w:rPr>
          <w:w w:val="105"/>
        </w:rPr>
        <w:t>palabra;</w:t>
      </w:r>
      <w:r>
        <w:rPr>
          <w:spacing w:val="-8"/>
          <w:w w:val="105"/>
        </w:rPr>
        <w:t> </w:t>
      </w:r>
      <w:r>
        <w:rPr>
          <w:w w:val="105"/>
        </w:rPr>
        <w:t>dicho</w:t>
      </w:r>
      <w:r>
        <w:rPr>
          <w:spacing w:val="-8"/>
          <w:w w:val="105"/>
        </w:rPr>
        <w:t> </w:t>
      </w:r>
      <w:r>
        <w:rPr>
          <w:w w:val="105"/>
        </w:rPr>
        <w:t>en</w:t>
      </w:r>
      <w:r>
        <w:rPr>
          <w:spacing w:val="-8"/>
          <w:w w:val="105"/>
        </w:rPr>
        <w:t> </w:t>
      </w:r>
      <w:r>
        <w:rPr>
          <w:w w:val="105"/>
        </w:rPr>
        <w:t>términos genéricos:</w:t>
      </w:r>
      <w:r>
        <w:rPr>
          <w:spacing w:val="-10"/>
          <w:w w:val="105"/>
        </w:rPr>
        <w:t> </w:t>
      </w:r>
      <w:r>
        <w:rPr>
          <w:w w:val="105"/>
        </w:rPr>
        <w:t>del</w:t>
      </w:r>
      <w:r>
        <w:rPr>
          <w:spacing w:val="-10"/>
          <w:w w:val="105"/>
        </w:rPr>
        <w:t> </w:t>
      </w:r>
      <w:r>
        <w:rPr>
          <w:w w:val="105"/>
        </w:rPr>
        <w:t>registro</w:t>
      </w:r>
      <w:r>
        <w:rPr>
          <w:spacing w:val="-10"/>
          <w:w w:val="105"/>
        </w:rPr>
        <w:t> </w:t>
      </w:r>
      <w:r>
        <w:rPr>
          <w:w w:val="105"/>
        </w:rPr>
        <w:t>de</w:t>
      </w:r>
      <w:r>
        <w:rPr>
          <w:spacing w:val="-10"/>
          <w:w w:val="105"/>
        </w:rPr>
        <w:t> </w:t>
      </w:r>
      <w:r>
        <w:rPr>
          <w:w w:val="105"/>
        </w:rPr>
        <w:t>la</w:t>
      </w:r>
      <w:r>
        <w:rPr>
          <w:spacing w:val="-10"/>
          <w:w w:val="105"/>
        </w:rPr>
        <w:t> </w:t>
      </w:r>
      <w:r>
        <w:rPr>
          <w:w w:val="105"/>
        </w:rPr>
        <w:t>imagen</w:t>
      </w:r>
      <w:r>
        <w:rPr>
          <w:spacing w:val="-10"/>
          <w:w w:val="105"/>
        </w:rPr>
        <w:t> </w:t>
      </w:r>
      <w:r>
        <w:rPr>
          <w:w w:val="105"/>
        </w:rPr>
        <w:t>respecto</w:t>
      </w:r>
      <w:r>
        <w:rPr>
          <w:spacing w:val="-10"/>
          <w:w w:val="105"/>
        </w:rPr>
        <w:t> </w:t>
      </w:r>
      <w:r>
        <w:rPr>
          <w:w w:val="105"/>
        </w:rPr>
        <w:t>al</w:t>
      </w:r>
      <w:r>
        <w:rPr>
          <w:spacing w:val="-10"/>
          <w:w w:val="105"/>
        </w:rPr>
        <w:t> </w:t>
      </w:r>
      <w:r>
        <w:rPr>
          <w:w w:val="105"/>
        </w:rPr>
        <w:t>registro</w:t>
      </w:r>
      <w:r>
        <w:rPr>
          <w:spacing w:val="-10"/>
          <w:w w:val="105"/>
        </w:rPr>
        <w:t> </w:t>
      </w:r>
      <w:r>
        <w:rPr>
          <w:w w:val="105"/>
        </w:rPr>
        <w:t>de</w:t>
      </w:r>
      <w:r>
        <w:rPr>
          <w:spacing w:val="-10"/>
          <w:w w:val="105"/>
        </w:rPr>
        <w:t> </w:t>
      </w:r>
      <w:r>
        <w:rPr>
          <w:w w:val="105"/>
        </w:rPr>
        <w:t>la</w:t>
      </w:r>
      <w:r>
        <w:rPr>
          <w:spacing w:val="-10"/>
          <w:w w:val="105"/>
        </w:rPr>
        <w:t> </w:t>
      </w:r>
      <w:r>
        <w:rPr>
          <w:w w:val="105"/>
        </w:rPr>
        <w:t>palabra.</w:t>
      </w:r>
    </w:p>
    <w:p>
      <w:pPr>
        <w:pStyle w:val="BodyText"/>
        <w:spacing w:before="9"/>
        <w:rPr>
          <w:sz w:val="23"/>
        </w:rPr>
      </w:pPr>
    </w:p>
    <w:p>
      <w:pPr>
        <w:pStyle w:val="BodyText"/>
        <w:spacing w:line="273" w:lineRule="auto"/>
        <w:ind w:left="123" w:right="114" w:firstLine="850"/>
        <w:jc w:val="both"/>
      </w:pPr>
      <w:r>
        <w:rPr>
          <w:w w:val="105"/>
        </w:rPr>
        <w:t>A primera vista, el valor de la imagen y el de la palabra son medidos respecto a “lo real”, respecto a aquello que describen; bien sean objetos del mundo natural, del artificial, del subjetivo o del registro de entidades que “trascienden”</w:t>
      </w:r>
      <w:r>
        <w:rPr>
          <w:spacing w:val="-12"/>
          <w:w w:val="105"/>
        </w:rPr>
        <w:t> </w:t>
      </w:r>
      <w:r>
        <w:rPr>
          <w:w w:val="105"/>
        </w:rPr>
        <w:t>estos</w:t>
      </w:r>
      <w:r>
        <w:rPr>
          <w:spacing w:val="-12"/>
          <w:w w:val="105"/>
        </w:rPr>
        <w:t> </w:t>
      </w:r>
      <w:r>
        <w:rPr>
          <w:w w:val="105"/>
        </w:rPr>
        <w:t>ámbitos.</w:t>
      </w:r>
      <w:r>
        <w:rPr>
          <w:spacing w:val="-12"/>
          <w:w w:val="105"/>
        </w:rPr>
        <w:t> </w:t>
      </w:r>
      <w:r>
        <w:rPr>
          <w:w w:val="105"/>
        </w:rPr>
        <w:t>Tanto</w:t>
      </w:r>
      <w:r>
        <w:rPr>
          <w:spacing w:val="-12"/>
          <w:w w:val="105"/>
        </w:rPr>
        <w:t> </w:t>
      </w:r>
      <w:r>
        <w:rPr>
          <w:w w:val="105"/>
        </w:rPr>
        <w:t>la</w:t>
      </w:r>
      <w:r>
        <w:rPr>
          <w:spacing w:val="-12"/>
          <w:w w:val="105"/>
        </w:rPr>
        <w:t> </w:t>
      </w:r>
      <w:r>
        <w:rPr>
          <w:w w:val="105"/>
        </w:rPr>
        <w:t>palabra</w:t>
      </w:r>
      <w:r>
        <w:rPr>
          <w:spacing w:val="-12"/>
          <w:w w:val="105"/>
        </w:rPr>
        <w:t> </w:t>
      </w:r>
      <w:r>
        <w:rPr>
          <w:w w:val="105"/>
        </w:rPr>
        <w:t>como</w:t>
      </w:r>
      <w:r>
        <w:rPr>
          <w:spacing w:val="-12"/>
          <w:w w:val="105"/>
        </w:rPr>
        <w:t> </w:t>
      </w:r>
      <w:r>
        <w:rPr>
          <w:w w:val="105"/>
        </w:rPr>
        <w:t>la</w:t>
      </w:r>
      <w:r>
        <w:rPr>
          <w:spacing w:val="-12"/>
          <w:w w:val="105"/>
        </w:rPr>
        <w:t> </w:t>
      </w:r>
      <w:r>
        <w:rPr>
          <w:w w:val="105"/>
        </w:rPr>
        <w:t>imagen</w:t>
      </w:r>
      <w:r>
        <w:rPr>
          <w:spacing w:val="-12"/>
          <w:w w:val="105"/>
        </w:rPr>
        <w:t> </w:t>
      </w:r>
      <w:r>
        <w:rPr>
          <w:w w:val="105"/>
        </w:rPr>
        <w:t>son,</w:t>
      </w:r>
      <w:r>
        <w:rPr>
          <w:spacing w:val="-12"/>
          <w:w w:val="105"/>
        </w:rPr>
        <w:t> </w:t>
      </w:r>
      <w:r>
        <w:rPr>
          <w:w w:val="105"/>
        </w:rPr>
        <w:t>en</w:t>
      </w:r>
      <w:r>
        <w:rPr>
          <w:spacing w:val="-12"/>
          <w:w w:val="105"/>
        </w:rPr>
        <w:t> </w:t>
      </w:r>
      <w:r>
        <w:rPr>
          <w:w w:val="105"/>
        </w:rPr>
        <w:t>términos fenomenológicos,</w:t>
      </w:r>
      <w:r>
        <w:rPr>
          <w:spacing w:val="-8"/>
          <w:w w:val="105"/>
        </w:rPr>
        <w:t> </w:t>
      </w:r>
      <w:r>
        <w:rPr>
          <w:w w:val="105"/>
        </w:rPr>
        <w:t>intencionales:</w:t>
      </w:r>
      <w:r>
        <w:rPr>
          <w:w w:val="105"/>
          <w:position w:val="7"/>
          <w:sz w:val="12"/>
        </w:rPr>
        <w:t>3</w:t>
      </w:r>
      <w:r>
        <w:rPr>
          <w:spacing w:val="13"/>
          <w:w w:val="105"/>
          <w:position w:val="7"/>
          <w:sz w:val="12"/>
        </w:rPr>
        <w:t> </w:t>
      </w:r>
      <w:r>
        <w:rPr>
          <w:w w:val="105"/>
        </w:rPr>
        <w:t>se</w:t>
      </w:r>
      <w:r>
        <w:rPr>
          <w:spacing w:val="-8"/>
          <w:w w:val="105"/>
        </w:rPr>
        <w:t> </w:t>
      </w:r>
      <w:r>
        <w:rPr>
          <w:w w:val="105"/>
        </w:rPr>
        <w:t>refieren</w:t>
      </w:r>
      <w:r>
        <w:rPr>
          <w:spacing w:val="-8"/>
          <w:w w:val="105"/>
        </w:rPr>
        <w:t> </w:t>
      </w:r>
      <w:r>
        <w:rPr>
          <w:w w:val="105"/>
        </w:rPr>
        <w:t>o</w:t>
      </w:r>
      <w:r>
        <w:rPr>
          <w:spacing w:val="-8"/>
          <w:w w:val="105"/>
        </w:rPr>
        <w:t> </w:t>
      </w:r>
      <w:r>
        <w:rPr>
          <w:w w:val="105"/>
        </w:rPr>
        <w:t>remiten</w:t>
      </w:r>
      <w:r>
        <w:rPr>
          <w:spacing w:val="-8"/>
          <w:w w:val="105"/>
        </w:rPr>
        <w:t> </w:t>
      </w:r>
      <w:r>
        <w:rPr>
          <w:w w:val="105"/>
        </w:rPr>
        <w:t>a</w:t>
      </w:r>
      <w:r>
        <w:rPr>
          <w:spacing w:val="-8"/>
          <w:w w:val="105"/>
        </w:rPr>
        <w:t> </w:t>
      </w:r>
      <w:r>
        <w:rPr>
          <w:w w:val="105"/>
        </w:rPr>
        <w:t>un</w:t>
      </w:r>
      <w:r>
        <w:rPr>
          <w:spacing w:val="-8"/>
          <w:w w:val="105"/>
        </w:rPr>
        <w:t> </w:t>
      </w:r>
      <w:r>
        <w:rPr>
          <w:w w:val="105"/>
        </w:rPr>
        <w:t>objeto</w:t>
      </w:r>
      <w:r>
        <w:rPr>
          <w:spacing w:val="-8"/>
          <w:w w:val="105"/>
        </w:rPr>
        <w:t> </w:t>
      </w:r>
      <w:r>
        <w:rPr>
          <w:w w:val="105"/>
        </w:rPr>
        <w:t>(del</w:t>
      </w:r>
      <w:r>
        <w:rPr>
          <w:spacing w:val="-8"/>
          <w:w w:val="105"/>
        </w:rPr>
        <w:t> </w:t>
      </w:r>
      <w:r>
        <w:rPr>
          <w:w w:val="105"/>
        </w:rPr>
        <w:t>mundo físico, mental o del tercer mundo -mundo de las ideas). Respecto a esta intencionalidad</w:t>
      </w:r>
      <w:r>
        <w:rPr>
          <w:spacing w:val="-11"/>
          <w:w w:val="105"/>
        </w:rPr>
        <w:t> </w:t>
      </w:r>
      <w:r>
        <w:rPr>
          <w:w w:val="105"/>
        </w:rPr>
        <w:t>nuestro</w:t>
      </w:r>
      <w:r>
        <w:rPr>
          <w:spacing w:val="-11"/>
          <w:w w:val="105"/>
        </w:rPr>
        <w:t> </w:t>
      </w:r>
      <w:r>
        <w:rPr>
          <w:w w:val="105"/>
        </w:rPr>
        <w:t>refrán</w:t>
      </w:r>
      <w:r>
        <w:rPr>
          <w:spacing w:val="-11"/>
          <w:w w:val="105"/>
        </w:rPr>
        <w:t> </w:t>
      </w:r>
      <w:r>
        <w:rPr>
          <w:w w:val="105"/>
        </w:rPr>
        <w:t>rescata</w:t>
      </w:r>
      <w:r>
        <w:rPr>
          <w:spacing w:val="-11"/>
          <w:w w:val="105"/>
        </w:rPr>
        <w:t> </w:t>
      </w:r>
      <w:r>
        <w:rPr>
          <w:w w:val="105"/>
        </w:rPr>
        <w:t>el</w:t>
      </w:r>
      <w:r>
        <w:rPr>
          <w:spacing w:val="-11"/>
          <w:w w:val="105"/>
        </w:rPr>
        <w:t> </w:t>
      </w:r>
      <w:r>
        <w:rPr>
          <w:w w:val="105"/>
        </w:rPr>
        <w:t>mayor</w:t>
      </w:r>
      <w:r>
        <w:rPr>
          <w:spacing w:val="-11"/>
          <w:w w:val="105"/>
        </w:rPr>
        <w:t> </w:t>
      </w:r>
      <w:r>
        <w:rPr>
          <w:w w:val="105"/>
        </w:rPr>
        <w:t>“poder”</w:t>
      </w:r>
      <w:r>
        <w:rPr>
          <w:spacing w:val="-11"/>
          <w:w w:val="105"/>
        </w:rPr>
        <w:t> </w:t>
      </w:r>
      <w:r>
        <w:rPr>
          <w:w w:val="105"/>
        </w:rPr>
        <w:t>de</w:t>
      </w:r>
      <w:r>
        <w:rPr>
          <w:spacing w:val="-11"/>
          <w:w w:val="105"/>
        </w:rPr>
        <w:t> </w:t>
      </w:r>
      <w:r>
        <w:rPr>
          <w:w w:val="105"/>
        </w:rPr>
        <w:t>la</w:t>
      </w:r>
      <w:r>
        <w:rPr>
          <w:spacing w:val="-11"/>
          <w:w w:val="105"/>
        </w:rPr>
        <w:t> </w:t>
      </w:r>
      <w:r>
        <w:rPr>
          <w:w w:val="105"/>
        </w:rPr>
        <w:t>imagen</w:t>
      </w:r>
      <w:r>
        <w:rPr>
          <w:spacing w:val="-11"/>
          <w:w w:val="105"/>
        </w:rPr>
        <w:t> </w:t>
      </w:r>
      <w:r>
        <w:rPr>
          <w:w w:val="105"/>
        </w:rPr>
        <w:t>respecto a la palabra. Poder que, en el límite, podría incluso contradecir el sentido mismo de la palabra: si existiere contradicción, se nos sugiere, quedémonos con la indicación de la</w:t>
      </w:r>
      <w:r>
        <w:rPr>
          <w:spacing w:val="4"/>
          <w:w w:val="105"/>
        </w:rPr>
        <w:t> </w:t>
      </w:r>
      <w:r>
        <w:rPr>
          <w:w w:val="105"/>
        </w:rPr>
        <w:t>imagen.</w:t>
      </w:r>
    </w:p>
    <w:p>
      <w:pPr>
        <w:pStyle w:val="BodyText"/>
        <w:spacing w:before="9"/>
        <w:rPr>
          <w:sz w:val="23"/>
        </w:rPr>
      </w:pPr>
    </w:p>
    <w:p>
      <w:pPr>
        <w:pStyle w:val="BodyText"/>
        <w:spacing w:line="273" w:lineRule="auto"/>
        <w:ind w:left="123" w:right="115" w:firstLine="850"/>
        <w:jc w:val="both"/>
      </w:pPr>
      <w:r>
        <w:rPr>
          <w:w w:val="105"/>
        </w:rPr>
        <w:t>Esta hegemonía (en el orden  de  la  percepción  “natural”,  que  no en el del conocimiento) de la imagen sobre la palabra, de lo visual sobre lo conceptual</w:t>
      </w:r>
      <w:r>
        <w:rPr>
          <w:spacing w:val="-9"/>
          <w:w w:val="105"/>
        </w:rPr>
        <w:t> </w:t>
      </w:r>
      <w:r>
        <w:rPr>
          <w:w w:val="105"/>
        </w:rPr>
        <w:t>fue</w:t>
      </w:r>
      <w:r>
        <w:rPr>
          <w:spacing w:val="-9"/>
          <w:w w:val="105"/>
        </w:rPr>
        <w:t> </w:t>
      </w:r>
      <w:r>
        <w:rPr>
          <w:w w:val="105"/>
        </w:rPr>
        <w:t>sin</w:t>
      </w:r>
      <w:r>
        <w:rPr>
          <w:spacing w:val="-9"/>
          <w:w w:val="105"/>
        </w:rPr>
        <w:t> </w:t>
      </w:r>
      <w:r>
        <w:rPr>
          <w:w w:val="105"/>
        </w:rPr>
        <w:t>duda</w:t>
      </w:r>
      <w:r>
        <w:rPr>
          <w:spacing w:val="-9"/>
          <w:w w:val="105"/>
        </w:rPr>
        <w:t> </w:t>
      </w:r>
      <w:r>
        <w:rPr>
          <w:w w:val="105"/>
        </w:rPr>
        <w:t>captada</w:t>
      </w:r>
      <w:r>
        <w:rPr>
          <w:spacing w:val="-9"/>
          <w:w w:val="105"/>
        </w:rPr>
        <w:t> </w:t>
      </w:r>
      <w:r>
        <w:rPr>
          <w:w w:val="105"/>
        </w:rPr>
        <w:t>por</w:t>
      </w:r>
      <w:r>
        <w:rPr>
          <w:spacing w:val="-9"/>
          <w:w w:val="105"/>
        </w:rPr>
        <w:t> </w:t>
      </w:r>
      <w:r>
        <w:rPr>
          <w:w w:val="105"/>
        </w:rPr>
        <w:t>Platón</w:t>
      </w:r>
      <w:r>
        <w:rPr>
          <w:spacing w:val="-8"/>
          <w:w w:val="105"/>
        </w:rPr>
        <w:t> </w:t>
      </w:r>
      <w:r>
        <w:rPr>
          <w:w w:val="105"/>
        </w:rPr>
        <w:t>en</w:t>
      </w:r>
      <w:r>
        <w:rPr>
          <w:spacing w:val="-9"/>
          <w:w w:val="105"/>
        </w:rPr>
        <w:t> </w:t>
      </w:r>
      <w:r>
        <w:rPr>
          <w:w w:val="105"/>
        </w:rPr>
        <w:t>su</w:t>
      </w:r>
      <w:r>
        <w:rPr>
          <w:spacing w:val="-9"/>
          <w:w w:val="105"/>
        </w:rPr>
        <w:t> </w:t>
      </w:r>
      <w:r>
        <w:rPr>
          <w:w w:val="105"/>
        </w:rPr>
        <w:t>filosofía,</w:t>
      </w:r>
      <w:r>
        <w:rPr>
          <w:spacing w:val="-9"/>
          <w:w w:val="105"/>
        </w:rPr>
        <w:t> </w:t>
      </w:r>
      <w:r>
        <w:rPr>
          <w:w w:val="105"/>
        </w:rPr>
        <w:t>y</w:t>
      </w:r>
      <w:r>
        <w:rPr>
          <w:spacing w:val="-8"/>
          <w:w w:val="105"/>
        </w:rPr>
        <w:t> </w:t>
      </w:r>
      <w:r>
        <w:rPr>
          <w:w w:val="105"/>
        </w:rPr>
        <w:t>expuesta</w:t>
      </w:r>
      <w:r>
        <w:rPr>
          <w:spacing w:val="-8"/>
          <w:w w:val="105"/>
        </w:rPr>
        <w:t> </w:t>
      </w:r>
      <w:r>
        <w:rPr>
          <w:w w:val="105"/>
        </w:rPr>
        <w:t>de</w:t>
      </w:r>
      <w:r>
        <w:rPr>
          <w:spacing w:val="-9"/>
          <w:w w:val="105"/>
        </w:rPr>
        <w:t> </w:t>
      </w:r>
      <w:r>
        <w:rPr>
          <w:w w:val="105"/>
        </w:rPr>
        <w:t>modo</w:t>
      </w:r>
    </w:p>
    <w:p>
      <w:pPr>
        <w:pStyle w:val="BodyText"/>
        <w:spacing w:before="4"/>
        <w:rPr>
          <w:sz w:val="11"/>
        </w:rPr>
      </w:pPr>
      <w:r>
        <w:rPr/>
        <w:pict>
          <v:line style="position:absolute;mso-position-horizontal-relative:page;mso-position-vertical-relative:paragraph;z-index:3832;mso-wrap-distance-left:0;mso-wrap-distance-right:0" from="48.188999pt,8.993863pt" to="161.574999pt,8.993863pt" stroked="true" strokeweight=".75pt" strokecolor="#575756">
            <w10:wrap type="topAndBottom"/>
          </v:line>
        </w:pict>
      </w:r>
    </w:p>
    <w:p>
      <w:pPr>
        <w:spacing w:line="247" w:lineRule="auto" w:before="20"/>
        <w:ind w:left="350" w:right="115" w:hanging="227"/>
        <w:jc w:val="both"/>
        <w:rPr>
          <w:rFonts w:ascii="Trebuchet MS" w:hAnsi="Trebuchet MS"/>
          <w:sz w:val="17"/>
        </w:rPr>
      </w:pPr>
      <w:r>
        <w:rPr>
          <w:rFonts w:ascii="Arial" w:hAnsi="Arial"/>
          <w:w w:val="90"/>
          <w:position w:val="6"/>
          <w:sz w:val="10"/>
        </w:rPr>
        <w:t>3</w:t>
      </w:r>
      <w:r>
        <w:rPr>
          <w:rFonts w:ascii="Arial" w:hAnsi="Arial"/>
          <w:spacing w:val="14"/>
          <w:w w:val="90"/>
          <w:position w:val="6"/>
          <w:sz w:val="10"/>
        </w:rPr>
        <w:t> </w:t>
      </w:r>
      <w:r>
        <w:rPr>
          <w:rFonts w:ascii="Trebuchet MS" w:hAnsi="Trebuchet MS"/>
          <w:w w:val="90"/>
          <w:sz w:val="17"/>
        </w:rPr>
        <w:t>La</w:t>
      </w:r>
      <w:r>
        <w:rPr>
          <w:rFonts w:ascii="Trebuchet MS" w:hAnsi="Trebuchet MS"/>
          <w:spacing w:val="-31"/>
          <w:w w:val="90"/>
          <w:sz w:val="17"/>
        </w:rPr>
        <w:t> </w:t>
      </w:r>
      <w:r>
        <w:rPr>
          <w:rFonts w:ascii="Trebuchet MS" w:hAnsi="Trebuchet MS"/>
          <w:w w:val="90"/>
          <w:sz w:val="17"/>
        </w:rPr>
        <w:t>Fenomenología,</w:t>
      </w:r>
      <w:r>
        <w:rPr>
          <w:rFonts w:ascii="Trebuchet MS" w:hAnsi="Trebuchet MS"/>
          <w:spacing w:val="-31"/>
          <w:w w:val="90"/>
          <w:sz w:val="17"/>
        </w:rPr>
        <w:t> </w:t>
      </w:r>
      <w:r>
        <w:rPr>
          <w:rFonts w:ascii="Trebuchet MS" w:hAnsi="Trebuchet MS"/>
          <w:w w:val="90"/>
          <w:sz w:val="17"/>
        </w:rPr>
        <w:t>tal</w:t>
      </w:r>
      <w:r>
        <w:rPr>
          <w:rFonts w:ascii="Trebuchet MS" w:hAnsi="Trebuchet MS"/>
          <w:spacing w:val="-31"/>
          <w:w w:val="90"/>
          <w:sz w:val="17"/>
        </w:rPr>
        <w:t> </w:t>
      </w:r>
      <w:r>
        <w:rPr>
          <w:rFonts w:ascii="Trebuchet MS" w:hAnsi="Trebuchet MS"/>
          <w:w w:val="90"/>
          <w:sz w:val="17"/>
        </w:rPr>
        <w:t>como</w:t>
      </w:r>
      <w:r>
        <w:rPr>
          <w:rFonts w:ascii="Trebuchet MS" w:hAnsi="Trebuchet MS"/>
          <w:spacing w:val="-31"/>
          <w:w w:val="90"/>
          <w:sz w:val="17"/>
        </w:rPr>
        <w:t> </w:t>
      </w:r>
      <w:r>
        <w:rPr>
          <w:rFonts w:ascii="Trebuchet MS" w:hAnsi="Trebuchet MS"/>
          <w:w w:val="90"/>
          <w:sz w:val="17"/>
        </w:rPr>
        <w:t>se</w:t>
      </w:r>
      <w:r>
        <w:rPr>
          <w:rFonts w:ascii="Trebuchet MS" w:hAnsi="Trebuchet MS"/>
          <w:spacing w:val="-31"/>
          <w:w w:val="90"/>
          <w:sz w:val="17"/>
        </w:rPr>
        <w:t> </w:t>
      </w:r>
      <w:r>
        <w:rPr>
          <w:rFonts w:ascii="Trebuchet MS" w:hAnsi="Trebuchet MS"/>
          <w:w w:val="90"/>
          <w:sz w:val="17"/>
        </w:rPr>
        <w:t>conoce</w:t>
      </w:r>
      <w:r>
        <w:rPr>
          <w:rFonts w:ascii="Trebuchet MS" w:hAnsi="Trebuchet MS"/>
          <w:spacing w:val="-31"/>
          <w:w w:val="90"/>
          <w:sz w:val="17"/>
        </w:rPr>
        <w:t> </w:t>
      </w:r>
      <w:r>
        <w:rPr>
          <w:rFonts w:ascii="Trebuchet MS" w:hAnsi="Trebuchet MS"/>
          <w:w w:val="90"/>
          <w:sz w:val="17"/>
        </w:rPr>
        <w:t>desde</w:t>
      </w:r>
      <w:r>
        <w:rPr>
          <w:rFonts w:ascii="Trebuchet MS" w:hAnsi="Trebuchet MS"/>
          <w:spacing w:val="-31"/>
          <w:w w:val="90"/>
          <w:sz w:val="17"/>
        </w:rPr>
        <w:t> </w:t>
      </w:r>
      <w:r>
        <w:rPr>
          <w:rFonts w:ascii="Trebuchet MS" w:hAnsi="Trebuchet MS"/>
          <w:w w:val="90"/>
          <w:sz w:val="17"/>
        </w:rPr>
        <w:t>Husserl,</w:t>
      </w:r>
      <w:r>
        <w:rPr>
          <w:rFonts w:ascii="Trebuchet MS" w:hAnsi="Trebuchet MS"/>
          <w:spacing w:val="-31"/>
          <w:w w:val="90"/>
          <w:sz w:val="17"/>
        </w:rPr>
        <w:t> </w:t>
      </w:r>
      <w:r>
        <w:rPr>
          <w:rFonts w:ascii="Trebuchet MS" w:hAnsi="Trebuchet MS"/>
          <w:w w:val="90"/>
          <w:sz w:val="17"/>
        </w:rPr>
        <w:t>considera,</w:t>
      </w:r>
      <w:r>
        <w:rPr>
          <w:rFonts w:ascii="Trebuchet MS" w:hAnsi="Trebuchet MS"/>
          <w:spacing w:val="-31"/>
          <w:w w:val="90"/>
          <w:sz w:val="17"/>
        </w:rPr>
        <w:t> </w:t>
      </w:r>
      <w:r>
        <w:rPr>
          <w:rFonts w:ascii="Trebuchet MS" w:hAnsi="Trebuchet MS"/>
          <w:w w:val="90"/>
          <w:sz w:val="17"/>
        </w:rPr>
        <w:t>siguiendo</w:t>
      </w:r>
      <w:r>
        <w:rPr>
          <w:rFonts w:ascii="Trebuchet MS" w:hAnsi="Trebuchet MS"/>
          <w:spacing w:val="-31"/>
          <w:w w:val="90"/>
          <w:sz w:val="17"/>
        </w:rPr>
        <w:t> </w:t>
      </w:r>
      <w:r>
        <w:rPr>
          <w:rFonts w:ascii="Trebuchet MS" w:hAnsi="Trebuchet MS"/>
          <w:w w:val="90"/>
          <w:sz w:val="17"/>
        </w:rPr>
        <w:t>a</w:t>
      </w:r>
      <w:r>
        <w:rPr>
          <w:rFonts w:ascii="Trebuchet MS" w:hAnsi="Trebuchet MS"/>
          <w:spacing w:val="-31"/>
          <w:w w:val="90"/>
          <w:sz w:val="17"/>
        </w:rPr>
        <w:t> </w:t>
      </w:r>
      <w:r>
        <w:rPr>
          <w:rFonts w:ascii="Trebuchet MS" w:hAnsi="Trebuchet MS"/>
          <w:w w:val="90"/>
          <w:sz w:val="17"/>
        </w:rPr>
        <w:t>Brentano,</w:t>
      </w:r>
      <w:r>
        <w:rPr>
          <w:rFonts w:ascii="Trebuchet MS" w:hAnsi="Trebuchet MS"/>
          <w:spacing w:val="-31"/>
          <w:w w:val="90"/>
          <w:sz w:val="17"/>
        </w:rPr>
        <w:t> </w:t>
      </w:r>
      <w:r>
        <w:rPr>
          <w:rFonts w:ascii="Trebuchet MS" w:hAnsi="Trebuchet MS"/>
          <w:w w:val="90"/>
          <w:sz w:val="17"/>
        </w:rPr>
        <w:t>que</w:t>
      </w:r>
      <w:r>
        <w:rPr>
          <w:rFonts w:ascii="Trebuchet MS" w:hAnsi="Trebuchet MS"/>
          <w:spacing w:val="-31"/>
          <w:w w:val="90"/>
          <w:sz w:val="17"/>
        </w:rPr>
        <w:t> </w:t>
      </w:r>
      <w:r>
        <w:rPr>
          <w:rFonts w:ascii="Trebuchet MS" w:hAnsi="Trebuchet MS"/>
          <w:w w:val="90"/>
          <w:sz w:val="17"/>
        </w:rPr>
        <w:t>los</w:t>
      </w:r>
      <w:r>
        <w:rPr>
          <w:rFonts w:ascii="Trebuchet MS" w:hAnsi="Trebuchet MS"/>
          <w:spacing w:val="-31"/>
          <w:w w:val="90"/>
          <w:sz w:val="17"/>
        </w:rPr>
        <w:t> </w:t>
      </w:r>
      <w:r>
        <w:rPr>
          <w:rFonts w:ascii="Trebuchet MS" w:hAnsi="Trebuchet MS"/>
          <w:w w:val="90"/>
          <w:sz w:val="17"/>
        </w:rPr>
        <w:t>actos</w:t>
      </w:r>
      <w:r>
        <w:rPr>
          <w:rFonts w:ascii="Trebuchet MS" w:hAnsi="Trebuchet MS"/>
          <w:spacing w:val="-31"/>
          <w:w w:val="90"/>
          <w:sz w:val="17"/>
        </w:rPr>
        <w:t> </w:t>
      </w:r>
      <w:r>
        <w:rPr>
          <w:rFonts w:ascii="Trebuchet MS" w:hAnsi="Trebuchet MS"/>
          <w:w w:val="90"/>
          <w:sz w:val="17"/>
        </w:rPr>
        <w:t>psíquicos </w:t>
      </w:r>
      <w:r>
        <w:rPr>
          <w:rFonts w:ascii="Trebuchet MS" w:hAnsi="Trebuchet MS"/>
          <w:w w:val="85"/>
          <w:sz w:val="17"/>
        </w:rPr>
        <w:t>(entre</w:t>
      </w:r>
      <w:r>
        <w:rPr>
          <w:rFonts w:ascii="Trebuchet MS" w:hAnsi="Trebuchet MS"/>
          <w:spacing w:val="-24"/>
          <w:w w:val="85"/>
          <w:sz w:val="17"/>
        </w:rPr>
        <w:t> </w:t>
      </w:r>
      <w:r>
        <w:rPr>
          <w:rFonts w:ascii="Trebuchet MS" w:hAnsi="Trebuchet MS"/>
          <w:w w:val="85"/>
          <w:sz w:val="17"/>
        </w:rPr>
        <w:t>los</w:t>
      </w:r>
      <w:r>
        <w:rPr>
          <w:rFonts w:ascii="Trebuchet MS" w:hAnsi="Trebuchet MS"/>
          <w:spacing w:val="-24"/>
          <w:w w:val="85"/>
          <w:sz w:val="17"/>
        </w:rPr>
        <w:t> </w:t>
      </w:r>
      <w:r>
        <w:rPr>
          <w:rFonts w:ascii="Trebuchet MS" w:hAnsi="Trebuchet MS"/>
          <w:w w:val="85"/>
          <w:sz w:val="17"/>
        </w:rPr>
        <w:t>que</w:t>
      </w:r>
      <w:r>
        <w:rPr>
          <w:rFonts w:ascii="Trebuchet MS" w:hAnsi="Trebuchet MS"/>
          <w:spacing w:val="-24"/>
          <w:w w:val="85"/>
          <w:sz w:val="17"/>
        </w:rPr>
        <w:t> </w:t>
      </w:r>
      <w:r>
        <w:rPr>
          <w:rFonts w:ascii="Trebuchet MS" w:hAnsi="Trebuchet MS"/>
          <w:w w:val="85"/>
          <w:sz w:val="17"/>
        </w:rPr>
        <w:t>están</w:t>
      </w:r>
      <w:r>
        <w:rPr>
          <w:rFonts w:ascii="Trebuchet MS" w:hAnsi="Trebuchet MS"/>
          <w:spacing w:val="-24"/>
          <w:w w:val="85"/>
          <w:sz w:val="17"/>
        </w:rPr>
        <w:t> </w:t>
      </w:r>
      <w:r>
        <w:rPr>
          <w:rFonts w:ascii="Trebuchet MS" w:hAnsi="Trebuchet MS"/>
          <w:w w:val="85"/>
          <w:sz w:val="17"/>
        </w:rPr>
        <w:t>la</w:t>
      </w:r>
      <w:r>
        <w:rPr>
          <w:rFonts w:ascii="Trebuchet MS" w:hAnsi="Trebuchet MS"/>
          <w:spacing w:val="-24"/>
          <w:w w:val="85"/>
          <w:sz w:val="17"/>
        </w:rPr>
        <w:t> </w:t>
      </w:r>
      <w:r>
        <w:rPr>
          <w:rFonts w:ascii="Trebuchet MS" w:hAnsi="Trebuchet MS"/>
          <w:w w:val="85"/>
          <w:sz w:val="17"/>
        </w:rPr>
        <w:t>“visión”</w:t>
      </w:r>
      <w:r>
        <w:rPr>
          <w:rFonts w:ascii="Trebuchet MS" w:hAnsi="Trebuchet MS"/>
          <w:spacing w:val="-24"/>
          <w:w w:val="85"/>
          <w:sz w:val="17"/>
        </w:rPr>
        <w:t> </w:t>
      </w:r>
      <w:r>
        <w:rPr>
          <w:rFonts w:ascii="Trebuchet MS" w:hAnsi="Trebuchet MS"/>
          <w:w w:val="85"/>
          <w:sz w:val="17"/>
        </w:rPr>
        <w:t>–término</w:t>
      </w:r>
      <w:r>
        <w:rPr>
          <w:rFonts w:ascii="Trebuchet MS" w:hAnsi="Trebuchet MS"/>
          <w:spacing w:val="-24"/>
          <w:w w:val="85"/>
          <w:sz w:val="17"/>
        </w:rPr>
        <w:t> </w:t>
      </w:r>
      <w:r>
        <w:rPr>
          <w:rFonts w:ascii="Trebuchet MS" w:hAnsi="Trebuchet MS"/>
          <w:w w:val="85"/>
          <w:sz w:val="17"/>
        </w:rPr>
        <w:t>amplio,</w:t>
      </w:r>
      <w:r>
        <w:rPr>
          <w:rFonts w:ascii="Trebuchet MS" w:hAnsi="Trebuchet MS"/>
          <w:spacing w:val="-24"/>
          <w:w w:val="85"/>
          <w:sz w:val="17"/>
        </w:rPr>
        <w:t> </w:t>
      </w:r>
      <w:r>
        <w:rPr>
          <w:rFonts w:ascii="Trebuchet MS" w:hAnsi="Trebuchet MS"/>
          <w:w w:val="85"/>
          <w:sz w:val="17"/>
        </w:rPr>
        <w:t>pues,</w:t>
      </w:r>
      <w:r>
        <w:rPr>
          <w:rFonts w:ascii="Trebuchet MS" w:hAnsi="Trebuchet MS"/>
          <w:spacing w:val="-24"/>
          <w:w w:val="85"/>
          <w:sz w:val="17"/>
        </w:rPr>
        <w:t> </w:t>
      </w:r>
      <w:r>
        <w:rPr>
          <w:rFonts w:ascii="Trebuchet MS" w:hAnsi="Trebuchet MS"/>
          <w:w w:val="85"/>
          <w:sz w:val="17"/>
        </w:rPr>
        <w:t>como</w:t>
      </w:r>
      <w:r>
        <w:rPr>
          <w:rFonts w:ascii="Trebuchet MS" w:hAnsi="Trebuchet MS"/>
          <w:spacing w:val="-24"/>
          <w:w w:val="85"/>
          <w:sz w:val="17"/>
        </w:rPr>
        <w:t> </w:t>
      </w:r>
      <w:r>
        <w:rPr>
          <w:rFonts w:ascii="Trebuchet MS" w:hAnsi="Trebuchet MS"/>
          <w:w w:val="85"/>
          <w:sz w:val="17"/>
        </w:rPr>
        <w:t>señalaba</w:t>
      </w:r>
      <w:r>
        <w:rPr>
          <w:rFonts w:ascii="Trebuchet MS" w:hAnsi="Trebuchet MS"/>
          <w:spacing w:val="-24"/>
          <w:w w:val="85"/>
          <w:sz w:val="17"/>
        </w:rPr>
        <w:t> </w:t>
      </w:r>
      <w:r>
        <w:rPr>
          <w:rFonts w:ascii="Trebuchet MS" w:hAnsi="Trebuchet MS"/>
          <w:w w:val="85"/>
          <w:sz w:val="17"/>
        </w:rPr>
        <w:t>Pascal,</w:t>
      </w:r>
      <w:r>
        <w:rPr>
          <w:rFonts w:ascii="Trebuchet MS" w:hAnsi="Trebuchet MS"/>
          <w:spacing w:val="-24"/>
          <w:w w:val="85"/>
          <w:sz w:val="17"/>
        </w:rPr>
        <w:t> </w:t>
      </w:r>
      <w:r>
        <w:rPr>
          <w:rFonts w:ascii="Trebuchet MS" w:hAnsi="Trebuchet MS"/>
          <w:w w:val="85"/>
          <w:sz w:val="17"/>
        </w:rPr>
        <w:t>“también</w:t>
      </w:r>
      <w:r>
        <w:rPr>
          <w:rFonts w:ascii="Trebuchet MS" w:hAnsi="Trebuchet MS"/>
          <w:spacing w:val="-24"/>
          <w:w w:val="85"/>
          <w:sz w:val="17"/>
        </w:rPr>
        <w:t> </w:t>
      </w:r>
      <w:r>
        <w:rPr>
          <w:rFonts w:ascii="Trebuchet MS" w:hAnsi="Trebuchet MS"/>
          <w:w w:val="85"/>
          <w:sz w:val="17"/>
        </w:rPr>
        <w:t>se</w:t>
      </w:r>
      <w:r>
        <w:rPr>
          <w:rFonts w:ascii="Trebuchet MS" w:hAnsi="Trebuchet MS"/>
          <w:spacing w:val="-24"/>
          <w:w w:val="85"/>
          <w:sz w:val="17"/>
        </w:rPr>
        <w:t> </w:t>
      </w:r>
      <w:r>
        <w:rPr>
          <w:rFonts w:ascii="Trebuchet MS" w:hAnsi="Trebuchet MS"/>
          <w:w w:val="85"/>
          <w:sz w:val="17"/>
        </w:rPr>
        <w:t>ve</w:t>
      </w:r>
      <w:r>
        <w:rPr>
          <w:rFonts w:ascii="Trebuchet MS" w:hAnsi="Trebuchet MS"/>
          <w:spacing w:val="-24"/>
          <w:w w:val="85"/>
          <w:sz w:val="17"/>
        </w:rPr>
        <w:t> </w:t>
      </w:r>
      <w:r>
        <w:rPr>
          <w:rFonts w:ascii="Trebuchet MS" w:hAnsi="Trebuchet MS"/>
          <w:w w:val="85"/>
          <w:sz w:val="17"/>
        </w:rPr>
        <w:t>con</w:t>
      </w:r>
      <w:r>
        <w:rPr>
          <w:rFonts w:ascii="Trebuchet MS" w:hAnsi="Trebuchet MS"/>
          <w:spacing w:val="-24"/>
          <w:w w:val="85"/>
          <w:sz w:val="17"/>
        </w:rPr>
        <w:t> </w:t>
      </w:r>
      <w:r>
        <w:rPr>
          <w:rFonts w:ascii="Trebuchet MS" w:hAnsi="Trebuchet MS"/>
          <w:w w:val="85"/>
          <w:sz w:val="17"/>
        </w:rPr>
        <w:t>el</w:t>
      </w:r>
      <w:r>
        <w:rPr>
          <w:rFonts w:ascii="Trebuchet MS" w:hAnsi="Trebuchet MS"/>
          <w:spacing w:val="-24"/>
          <w:w w:val="85"/>
          <w:sz w:val="17"/>
        </w:rPr>
        <w:t> </w:t>
      </w:r>
      <w:r>
        <w:rPr>
          <w:rFonts w:ascii="Trebuchet MS" w:hAnsi="Trebuchet MS"/>
          <w:w w:val="85"/>
          <w:sz w:val="17"/>
        </w:rPr>
        <w:t>corazón”-</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la “voz”</w:t>
      </w:r>
      <w:r>
        <w:rPr>
          <w:rFonts w:ascii="Trebuchet MS" w:hAnsi="Trebuchet MS"/>
          <w:spacing w:val="-19"/>
          <w:w w:val="85"/>
          <w:sz w:val="17"/>
        </w:rPr>
        <w:t> </w:t>
      </w:r>
      <w:r>
        <w:rPr>
          <w:rFonts w:ascii="Trebuchet MS" w:hAnsi="Trebuchet MS"/>
          <w:w w:val="85"/>
          <w:sz w:val="17"/>
        </w:rPr>
        <w:t>o</w:t>
      </w:r>
      <w:r>
        <w:rPr>
          <w:rFonts w:ascii="Trebuchet MS" w:hAnsi="Trebuchet MS"/>
          <w:spacing w:val="-19"/>
          <w:w w:val="85"/>
          <w:sz w:val="17"/>
        </w:rPr>
        <w:t> </w:t>
      </w:r>
      <w:r>
        <w:rPr>
          <w:rFonts w:ascii="Trebuchet MS" w:hAnsi="Trebuchet MS"/>
          <w:w w:val="85"/>
          <w:sz w:val="17"/>
        </w:rPr>
        <w:t>“habla”)</w:t>
      </w:r>
      <w:r>
        <w:rPr>
          <w:rFonts w:ascii="Trebuchet MS" w:hAnsi="Trebuchet MS"/>
          <w:spacing w:val="-19"/>
          <w:w w:val="85"/>
          <w:sz w:val="17"/>
        </w:rPr>
        <w:t> </w:t>
      </w:r>
      <w:r>
        <w:rPr>
          <w:rFonts w:ascii="Trebuchet MS" w:hAnsi="Trebuchet MS"/>
          <w:w w:val="85"/>
          <w:sz w:val="17"/>
        </w:rPr>
        <w:t>son</w:t>
      </w:r>
      <w:r>
        <w:rPr>
          <w:rFonts w:ascii="Trebuchet MS" w:hAnsi="Trebuchet MS"/>
          <w:spacing w:val="-19"/>
          <w:w w:val="85"/>
          <w:sz w:val="17"/>
        </w:rPr>
        <w:t> </w:t>
      </w:r>
      <w:r>
        <w:rPr>
          <w:rFonts w:ascii="Trebuchet MS" w:hAnsi="Trebuchet MS"/>
          <w:w w:val="85"/>
          <w:sz w:val="17"/>
        </w:rPr>
        <w:t>actos</w:t>
      </w:r>
      <w:r>
        <w:rPr>
          <w:rFonts w:ascii="Trebuchet MS" w:hAnsi="Trebuchet MS"/>
          <w:spacing w:val="-19"/>
          <w:w w:val="85"/>
          <w:sz w:val="17"/>
        </w:rPr>
        <w:t> </w:t>
      </w:r>
      <w:r>
        <w:rPr>
          <w:rFonts w:ascii="Trebuchet MS" w:hAnsi="Trebuchet MS"/>
          <w:w w:val="85"/>
          <w:sz w:val="17"/>
        </w:rPr>
        <w:t>intencionales:</w:t>
      </w:r>
      <w:r>
        <w:rPr>
          <w:rFonts w:ascii="Trebuchet MS" w:hAnsi="Trebuchet MS"/>
          <w:spacing w:val="-18"/>
          <w:w w:val="85"/>
          <w:sz w:val="17"/>
        </w:rPr>
        <w:t> </w:t>
      </w:r>
      <w:r>
        <w:rPr>
          <w:rFonts w:ascii="Trebuchet MS" w:hAnsi="Trebuchet MS"/>
          <w:w w:val="85"/>
          <w:sz w:val="17"/>
        </w:rPr>
        <w:t>se</w:t>
      </w:r>
      <w:r>
        <w:rPr>
          <w:rFonts w:ascii="Trebuchet MS" w:hAnsi="Trebuchet MS"/>
          <w:spacing w:val="-19"/>
          <w:w w:val="85"/>
          <w:sz w:val="17"/>
        </w:rPr>
        <w:t> </w:t>
      </w:r>
      <w:r>
        <w:rPr>
          <w:rFonts w:ascii="Trebuchet MS" w:hAnsi="Trebuchet MS"/>
          <w:w w:val="85"/>
          <w:sz w:val="17"/>
        </w:rPr>
        <w:t>dirigen</w:t>
      </w:r>
      <w:r>
        <w:rPr>
          <w:rFonts w:ascii="Trebuchet MS" w:hAnsi="Trebuchet MS"/>
          <w:spacing w:val="-19"/>
          <w:w w:val="85"/>
          <w:sz w:val="17"/>
        </w:rPr>
        <w:t> </w:t>
      </w:r>
      <w:r>
        <w:rPr>
          <w:rFonts w:ascii="Trebuchet MS" w:hAnsi="Trebuchet MS"/>
          <w:w w:val="85"/>
          <w:sz w:val="17"/>
        </w:rPr>
        <w:t>hacia</w:t>
      </w:r>
      <w:r>
        <w:rPr>
          <w:rFonts w:ascii="Trebuchet MS" w:hAnsi="Trebuchet MS"/>
          <w:spacing w:val="-19"/>
          <w:w w:val="85"/>
          <w:sz w:val="17"/>
        </w:rPr>
        <w:t> </w:t>
      </w:r>
      <w:r>
        <w:rPr>
          <w:rFonts w:ascii="Trebuchet MS" w:hAnsi="Trebuchet MS"/>
          <w:w w:val="85"/>
          <w:sz w:val="17"/>
        </w:rPr>
        <w:t>un</w:t>
      </w:r>
      <w:r>
        <w:rPr>
          <w:rFonts w:ascii="Trebuchet MS" w:hAnsi="Trebuchet MS"/>
          <w:spacing w:val="-19"/>
          <w:w w:val="85"/>
          <w:sz w:val="17"/>
        </w:rPr>
        <w:t> </w:t>
      </w:r>
      <w:r>
        <w:rPr>
          <w:rFonts w:ascii="Trebuchet MS" w:hAnsi="Trebuchet MS"/>
          <w:w w:val="85"/>
          <w:sz w:val="17"/>
        </w:rPr>
        <w:t>objeto.</w:t>
      </w:r>
      <w:r>
        <w:rPr>
          <w:rFonts w:ascii="Trebuchet MS" w:hAnsi="Trebuchet MS"/>
          <w:spacing w:val="-19"/>
          <w:w w:val="85"/>
          <w:sz w:val="17"/>
        </w:rPr>
        <w:t> </w:t>
      </w:r>
      <w:r>
        <w:rPr>
          <w:rFonts w:ascii="Trebuchet MS" w:hAnsi="Trebuchet MS"/>
          <w:w w:val="85"/>
          <w:sz w:val="17"/>
        </w:rPr>
        <w:t>Imágenes</w:t>
      </w:r>
      <w:r>
        <w:rPr>
          <w:rFonts w:ascii="Trebuchet MS" w:hAnsi="Trebuchet MS"/>
          <w:spacing w:val="-19"/>
          <w:w w:val="85"/>
          <w:sz w:val="17"/>
        </w:rPr>
        <w:t> </w:t>
      </w:r>
      <w:r>
        <w:rPr>
          <w:rFonts w:ascii="Trebuchet MS" w:hAnsi="Trebuchet MS"/>
          <w:w w:val="85"/>
          <w:sz w:val="17"/>
        </w:rPr>
        <w:t>y</w:t>
      </w:r>
      <w:r>
        <w:rPr>
          <w:rFonts w:ascii="Trebuchet MS" w:hAnsi="Trebuchet MS"/>
          <w:spacing w:val="-19"/>
          <w:w w:val="85"/>
          <w:sz w:val="17"/>
        </w:rPr>
        <w:t> </w:t>
      </w:r>
      <w:r>
        <w:rPr>
          <w:rFonts w:ascii="Trebuchet MS" w:hAnsi="Trebuchet MS"/>
          <w:w w:val="85"/>
          <w:sz w:val="17"/>
        </w:rPr>
        <w:t>palabras</w:t>
      </w:r>
      <w:r>
        <w:rPr>
          <w:rFonts w:ascii="Trebuchet MS" w:hAnsi="Trebuchet MS"/>
          <w:spacing w:val="-19"/>
          <w:w w:val="85"/>
          <w:sz w:val="17"/>
        </w:rPr>
        <w:t> </w:t>
      </w:r>
      <w:r>
        <w:rPr>
          <w:rFonts w:ascii="Trebuchet MS" w:hAnsi="Trebuchet MS"/>
          <w:w w:val="85"/>
          <w:sz w:val="17"/>
        </w:rPr>
        <w:t>son</w:t>
      </w:r>
      <w:r>
        <w:rPr>
          <w:rFonts w:ascii="Trebuchet MS" w:hAnsi="Trebuchet MS"/>
          <w:spacing w:val="-19"/>
          <w:w w:val="85"/>
          <w:sz w:val="17"/>
        </w:rPr>
        <w:t> </w:t>
      </w:r>
      <w:r>
        <w:rPr>
          <w:rFonts w:ascii="Trebuchet MS" w:hAnsi="Trebuchet MS"/>
          <w:w w:val="85"/>
          <w:sz w:val="17"/>
        </w:rPr>
        <w:t>el</w:t>
      </w:r>
      <w:r>
        <w:rPr>
          <w:rFonts w:ascii="Trebuchet MS" w:hAnsi="Trebuchet MS"/>
          <w:spacing w:val="-19"/>
          <w:w w:val="85"/>
          <w:sz w:val="17"/>
        </w:rPr>
        <w:t> </w:t>
      </w:r>
      <w:r>
        <w:rPr>
          <w:rFonts w:ascii="Trebuchet MS" w:hAnsi="Trebuchet MS"/>
          <w:w w:val="85"/>
          <w:sz w:val="17"/>
        </w:rPr>
        <w:t>soporte</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estos </w:t>
      </w:r>
      <w:r>
        <w:rPr>
          <w:rFonts w:ascii="Trebuchet MS" w:hAnsi="Trebuchet MS"/>
          <w:w w:val="95"/>
          <w:sz w:val="17"/>
        </w:rPr>
        <w:t>actos.</w:t>
      </w:r>
    </w:p>
    <w:p>
      <w:pPr>
        <w:spacing w:after="0" w:line="247" w:lineRule="auto"/>
        <w:jc w:val="both"/>
        <w:rPr>
          <w:rFonts w:ascii="Trebuchet MS" w:hAnsi="Trebuchet MS"/>
          <w:sz w:val="17"/>
        </w:rPr>
        <w:sectPr>
          <w:headerReference w:type="even" r:id="rId176"/>
          <w:pgSz w:w="9640" w:h="13040"/>
          <w:pgMar w:header="557" w:footer="774" w:top="1140" w:bottom="960" w:left="840" w:right="1300"/>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3928" filled="true" fillcolor="#9d9d9c" stroked="false">
            <v:fill type="solid"/>
            <w10:wrap type="none"/>
          </v:rect>
        </w:pict>
      </w:r>
      <w:r>
        <w:rPr/>
        <w:pict>
          <v:shape style="position:absolute;margin-left:77.385803pt;margin-top:-16.119598pt;width:330.1pt;height:29.15pt;mso-position-horizontal-relative:page;mso-position-vertical-relative:paragraph;z-index:39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3"/>
        <w:rPr>
          <w:rFonts w:ascii="Arial"/>
          <w:sz w:val="18"/>
        </w:rPr>
      </w:pPr>
    </w:p>
    <w:p>
      <w:pPr>
        <w:pStyle w:val="BodyText"/>
        <w:spacing w:line="273" w:lineRule="auto" w:before="64"/>
        <w:ind w:left="117" w:right="101"/>
        <w:jc w:val="both"/>
      </w:pPr>
      <w:r>
        <w:rPr>
          <w:w w:val="105"/>
        </w:rPr>
        <w:t>magistral en su famoso mito de la caverna.</w:t>
      </w:r>
      <w:r>
        <w:rPr>
          <w:rFonts w:ascii="Times New Roman" w:hAnsi="Times New Roman"/>
          <w:w w:val="105"/>
          <w:position w:val="7"/>
          <w:sz w:val="12"/>
        </w:rPr>
        <w:t>4 </w:t>
      </w:r>
      <w:r>
        <w:rPr>
          <w:w w:val="105"/>
        </w:rPr>
        <w:t>La imagen es natural,</w:t>
      </w:r>
      <w:r>
        <w:rPr>
          <w:spacing w:val="-26"/>
          <w:w w:val="105"/>
        </w:rPr>
        <w:t> </w:t>
      </w:r>
      <w:r>
        <w:rPr>
          <w:w w:val="105"/>
        </w:rPr>
        <w:t>instantánea, irreflexiva, goza de una “naturalidad” de la que carece la palabra. Como posteriormente señalara la Fenomenología, la imagen sitúa al hombre ante el mundo “naturalizado”, pues en el acto de la visión raramente se contraviene lo que se ve. De entre todos los sentidos, la visión es el menos cuestionado siempre: “lo he visto con mis propios ojos”, se nos dice, como si esto fuera aval suficiente respecto a la verdad de lo que se dice. El tránsito de la “actitud natural” (que naturaliza lo real, que le despoja de toda duda y lo convierte en “evidencia”) a la “actitud filosófica”</w:t>
      </w:r>
      <w:r>
        <w:rPr>
          <w:w w:val="105"/>
          <w:position w:val="7"/>
          <w:sz w:val="12"/>
        </w:rPr>
        <w:t>5 </w:t>
      </w:r>
      <w:r>
        <w:rPr>
          <w:w w:val="105"/>
        </w:rPr>
        <w:t>(que cuestiona la “opinión”, la pone en juicio,</w:t>
      </w:r>
      <w:r>
        <w:rPr>
          <w:spacing w:val="-17"/>
          <w:w w:val="105"/>
        </w:rPr>
        <w:t> </w:t>
      </w:r>
      <w:r>
        <w:rPr>
          <w:w w:val="105"/>
        </w:rPr>
        <w:t>la</w:t>
      </w:r>
      <w:r>
        <w:rPr>
          <w:spacing w:val="-17"/>
          <w:w w:val="105"/>
        </w:rPr>
        <w:t> </w:t>
      </w:r>
      <w:r>
        <w:rPr>
          <w:w w:val="105"/>
        </w:rPr>
        <w:t>problematiza)</w:t>
      </w:r>
      <w:r>
        <w:rPr>
          <w:spacing w:val="-17"/>
          <w:w w:val="105"/>
        </w:rPr>
        <w:t> </w:t>
      </w:r>
      <w:r>
        <w:rPr>
          <w:w w:val="105"/>
        </w:rPr>
        <w:t>es</w:t>
      </w:r>
      <w:r>
        <w:rPr>
          <w:spacing w:val="-17"/>
          <w:w w:val="105"/>
        </w:rPr>
        <w:t> </w:t>
      </w:r>
      <w:r>
        <w:rPr>
          <w:w w:val="105"/>
        </w:rPr>
        <w:t>un</w:t>
      </w:r>
      <w:r>
        <w:rPr>
          <w:spacing w:val="-17"/>
          <w:w w:val="105"/>
        </w:rPr>
        <w:t> </w:t>
      </w:r>
      <w:r>
        <w:rPr>
          <w:w w:val="105"/>
        </w:rPr>
        <w:t>tránsito</w:t>
      </w:r>
      <w:r>
        <w:rPr>
          <w:spacing w:val="-17"/>
          <w:w w:val="105"/>
        </w:rPr>
        <w:t> </w:t>
      </w:r>
      <w:r>
        <w:rPr>
          <w:w w:val="105"/>
        </w:rPr>
        <w:t>complicado,</w:t>
      </w:r>
      <w:r>
        <w:rPr>
          <w:spacing w:val="-18"/>
          <w:w w:val="105"/>
        </w:rPr>
        <w:t> </w:t>
      </w:r>
      <w:r>
        <w:rPr>
          <w:w w:val="105"/>
        </w:rPr>
        <w:t>pues</w:t>
      </w:r>
      <w:r>
        <w:rPr>
          <w:spacing w:val="-17"/>
          <w:w w:val="105"/>
        </w:rPr>
        <w:t> </w:t>
      </w:r>
      <w:r>
        <w:rPr>
          <w:w w:val="105"/>
        </w:rPr>
        <w:t>supone</w:t>
      </w:r>
      <w:r>
        <w:rPr>
          <w:spacing w:val="-17"/>
          <w:w w:val="105"/>
        </w:rPr>
        <w:t> </w:t>
      </w:r>
      <w:r>
        <w:rPr>
          <w:w w:val="105"/>
        </w:rPr>
        <w:t>romper</w:t>
      </w:r>
      <w:r>
        <w:rPr>
          <w:spacing w:val="-17"/>
          <w:w w:val="105"/>
        </w:rPr>
        <w:t> </w:t>
      </w:r>
      <w:r>
        <w:rPr>
          <w:w w:val="105"/>
        </w:rPr>
        <w:t>la</w:t>
      </w:r>
      <w:r>
        <w:rPr>
          <w:spacing w:val="-17"/>
          <w:w w:val="105"/>
        </w:rPr>
        <w:t> </w:t>
      </w:r>
      <w:r>
        <w:rPr>
          <w:w w:val="105"/>
        </w:rPr>
        <w:t>doxa, el</w:t>
      </w:r>
      <w:r>
        <w:rPr>
          <w:spacing w:val="-7"/>
          <w:w w:val="105"/>
        </w:rPr>
        <w:t> </w:t>
      </w:r>
      <w:r>
        <w:rPr>
          <w:w w:val="105"/>
        </w:rPr>
        <w:t>mundo</w:t>
      </w:r>
      <w:r>
        <w:rPr>
          <w:spacing w:val="-7"/>
          <w:w w:val="105"/>
        </w:rPr>
        <w:t> </w:t>
      </w:r>
      <w:r>
        <w:rPr>
          <w:w w:val="105"/>
        </w:rPr>
        <w:t>de</w:t>
      </w:r>
      <w:r>
        <w:rPr>
          <w:spacing w:val="-7"/>
          <w:w w:val="105"/>
        </w:rPr>
        <w:t> </w:t>
      </w:r>
      <w:r>
        <w:rPr>
          <w:w w:val="105"/>
        </w:rPr>
        <w:t>certidumbres</w:t>
      </w:r>
      <w:r>
        <w:rPr>
          <w:spacing w:val="-7"/>
          <w:w w:val="105"/>
        </w:rPr>
        <w:t> </w:t>
      </w:r>
      <w:r>
        <w:rPr>
          <w:w w:val="105"/>
        </w:rPr>
        <w:t>en</w:t>
      </w:r>
      <w:r>
        <w:rPr>
          <w:spacing w:val="-7"/>
          <w:w w:val="105"/>
        </w:rPr>
        <w:t> </w:t>
      </w:r>
      <w:r>
        <w:rPr>
          <w:w w:val="105"/>
        </w:rPr>
        <w:t>las</w:t>
      </w:r>
      <w:r>
        <w:rPr>
          <w:spacing w:val="-7"/>
          <w:w w:val="105"/>
        </w:rPr>
        <w:t> </w:t>
      </w:r>
      <w:r>
        <w:rPr>
          <w:w w:val="105"/>
        </w:rPr>
        <w:t>que</w:t>
      </w:r>
      <w:r>
        <w:rPr>
          <w:spacing w:val="-7"/>
          <w:w w:val="105"/>
        </w:rPr>
        <w:t> </w:t>
      </w:r>
      <w:r>
        <w:rPr>
          <w:w w:val="105"/>
        </w:rPr>
        <w:t>el</w:t>
      </w:r>
      <w:r>
        <w:rPr>
          <w:spacing w:val="-7"/>
          <w:w w:val="105"/>
        </w:rPr>
        <w:t> </w:t>
      </w:r>
      <w:r>
        <w:rPr>
          <w:w w:val="105"/>
        </w:rPr>
        <w:t>hombre</w:t>
      </w:r>
      <w:r>
        <w:rPr>
          <w:spacing w:val="-7"/>
          <w:w w:val="105"/>
        </w:rPr>
        <w:t> </w:t>
      </w:r>
      <w:r>
        <w:rPr>
          <w:w w:val="105"/>
        </w:rPr>
        <w:t>vive.</w:t>
      </w:r>
      <w:r>
        <w:rPr>
          <w:spacing w:val="-7"/>
          <w:w w:val="105"/>
        </w:rPr>
        <w:t> </w:t>
      </w:r>
      <w:r>
        <w:rPr>
          <w:w w:val="105"/>
        </w:rPr>
        <w:t>Y</w:t>
      </w:r>
      <w:r>
        <w:rPr>
          <w:spacing w:val="-7"/>
          <w:w w:val="105"/>
        </w:rPr>
        <w:t> </w:t>
      </w:r>
      <w:r>
        <w:rPr>
          <w:w w:val="105"/>
        </w:rPr>
        <w:t>como</w:t>
      </w:r>
      <w:r>
        <w:rPr>
          <w:spacing w:val="-7"/>
          <w:w w:val="105"/>
        </w:rPr>
        <w:t> </w:t>
      </w:r>
      <w:r>
        <w:rPr>
          <w:w w:val="105"/>
        </w:rPr>
        <w:t>toda</w:t>
      </w:r>
      <w:r>
        <w:rPr>
          <w:spacing w:val="-7"/>
          <w:w w:val="105"/>
        </w:rPr>
        <w:t> </w:t>
      </w:r>
      <w:r>
        <w:rPr>
          <w:w w:val="105"/>
        </w:rPr>
        <w:t>ruptura</w:t>
      </w:r>
      <w:r>
        <w:rPr>
          <w:spacing w:val="-7"/>
          <w:w w:val="105"/>
        </w:rPr>
        <w:t> </w:t>
      </w:r>
      <w:r>
        <w:rPr>
          <w:w w:val="105"/>
        </w:rPr>
        <w:t>con la certidumbre genera angustia y ansiedad, no es de extrañar que la actitud filosófica suponga cierta dosis de</w:t>
      </w:r>
      <w:r>
        <w:rPr>
          <w:spacing w:val="-29"/>
          <w:w w:val="105"/>
        </w:rPr>
        <w:t> </w:t>
      </w:r>
      <w:r>
        <w:rPr>
          <w:w w:val="105"/>
        </w:rPr>
        <w:t>valor.</w:t>
      </w:r>
    </w:p>
    <w:p>
      <w:pPr>
        <w:pStyle w:val="BodyText"/>
        <w:spacing w:before="8"/>
        <w:rPr>
          <w:sz w:val="11"/>
        </w:rPr>
      </w:pPr>
      <w:r>
        <w:rPr/>
        <w:pict>
          <v:line style="position:absolute;mso-position-horizontal-relative:page;mso-position-vertical-relative:paragraph;z-index:3904;mso-wrap-distance-left:0;mso-wrap-distance-right:0" from="70.866096pt,9.186775pt" to="184.252096pt,9.186775pt" stroked="true" strokeweight=".75pt" strokecolor="#575756">
            <w10:wrap type="topAndBottom"/>
          </v:line>
        </w:pict>
      </w:r>
    </w:p>
    <w:p>
      <w:pPr>
        <w:spacing w:line="247" w:lineRule="auto" w:before="20"/>
        <w:ind w:left="344" w:right="101" w:hanging="227"/>
        <w:jc w:val="both"/>
        <w:rPr>
          <w:rFonts w:ascii="Trebuchet MS" w:hAnsi="Trebuchet MS"/>
          <w:sz w:val="17"/>
        </w:rPr>
      </w:pPr>
      <w:r>
        <w:rPr>
          <w:rFonts w:ascii="Arial" w:hAnsi="Arial"/>
          <w:w w:val="85"/>
          <w:position w:val="6"/>
          <w:sz w:val="10"/>
        </w:rPr>
        <w:t>4</w:t>
      </w:r>
      <w:r>
        <w:rPr>
          <w:rFonts w:ascii="Arial" w:hAnsi="Arial"/>
          <w:spacing w:val="13"/>
          <w:w w:val="85"/>
          <w:position w:val="6"/>
          <w:sz w:val="10"/>
        </w:rPr>
        <w:t> </w:t>
      </w:r>
      <w:r>
        <w:rPr>
          <w:rFonts w:ascii="Arial" w:hAnsi="Arial"/>
          <w:w w:val="85"/>
          <w:sz w:val="17"/>
        </w:rPr>
        <w:t>El</w:t>
      </w:r>
      <w:r>
        <w:rPr>
          <w:rFonts w:ascii="Arial" w:hAnsi="Arial"/>
          <w:spacing w:val="-13"/>
          <w:w w:val="85"/>
          <w:sz w:val="17"/>
        </w:rPr>
        <w:t> </w:t>
      </w:r>
      <w:r>
        <w:rPr>
          <w:rFonts w:ascii="Arial" w:hAnsi="Arial"/>
          <w:w w:val="85"/>
          <w:sz w:val="17"/>
        </w:rPr>
        <w:t>mito</w:t>
      </w:r>
      <w:r>
        <w:rPr>
          <w:rFonts w:ascii="Arial" w:hAnsi="Arial"/>
          <w:spacing w:val="-13"/>
          <w:w w:val="85"/>
          <w:sz w:val="17"/>
        </w:rPr>
        <w:t> </w:t>
      </w:r>
      <w:r>
        <w:rPr>
          <w:rFonts w:ascii="Arial" w:hAnsi="Arial"/>
          <w:w w:val="85"/>
          <w:sz w:val="17"/>
        </w:rPr>
        <w:t>de</w:t>
      </w:r>
      <w:r>
        <w:rPr>
          <w:rFonts w:ascii="Arial" w:hAnsi="Arial"/>
          <w:spacing w:val="-13"/>
          <w:w w:val="85"/>
          <w:sz w:val="17"/>
        </w:rPr>
        <w:t> </w:t>
      </w:r>
      <w:r>
        <w:rPr>
          <w:rFonts w:ascii="Arial" w:hAnsi="Arial"/>
          <w:w w:val="85"/>
          <w:sz w:val="17"/>
        </w:rPr>
        <w:t>la</w:t>
      </w:r>
      <w:r>
        <w:rPr>
          <w:rFonts w:ascii="Arial" w:hAnsi="Arial"/>
          <w:spacing w:val="-13"/>
          <w:w w:val="85"/>
          <w:sz w:val="17"/>
        </w:rPr>
        <w:t> </w:t>
      </w:r>
      <w:r>
        <w:rPr>
          <w:rFonts w:ascii="Arial" w:hAnsi="Arial"/>
          <w:w w:val="85"/>
          <w:sz w:val="17"/>
        </w:rPr>
        <w:t>caverna</w:t>
      </w:r>
      <w:r>
        <w:rPr>
          <w:rFonts w:ascii="Arial" w:hAnsi="Arial"/>
          <w:spacing w:val="-13"/>
          <w:w w:val="85"/>
          <w:sz w:val="17"/>
        </w:rPr>
        <w:t> </w:t>
      </w:r>
      <w:r>
        <w:rPr>
          <w:rFonts w:ascii="Arial" w:hAnsi="Arial"/>
          <w:w w:val="85"/>
          <w:sz w:val="17"/>
        </w:rPr>
        <w:t>está</w:t>
      </w:r>
      <w:r>
        <w:rPr>
          <w:rFonts w:ascii="Arial" w:hAnsi="Arial"/>
          <w:spacing w:val="-13"/>
          <w:w w:val="85"/>
          <w:sz w:val="17"/>
        </w:rPr>
        <w:t> </w:t>
      </w:r>
      <w:r>
        <w:rPr>
          <w:rFonts w:ascii="Arial" w:hAnsi="Arial"/>
          <w:w w:val="85"/>
          <w:sz w:val="17"/>
        </w:rPr>
        <w:t>expuesto</w:t>
      </w:r>
      <w:r>
        <w:rPr>
          <w:rFonts w:ascii="Arial" w:hAnsi="Arial"/>
          <w:spacing w:val="-13"/>
          <w:w w:val="85"/>
          <w:sz w:val="17"/>
        </w:rPr>
        <w:t> </w:t>
      </w:r>
      <w:r>
        <w:rPr>
          <w:rFonts w:ascii="Arial" w:hAnsi="Arial"/>
          <w:w w:val="85"/>
          <w:sz w:val="17"/>
        </w:rPr>
        <w:t>en</w:t>
      </w:r>
      <w:r>
        <w:rPr>
          <w:rFonts w:ascii="Arial" w:hAnsi="Arial"/>
          <w:spacing w:val="-13"/>
          <w:w w:val="85"/>
          <w:sz w:val="17"/>
        </w:rPr>
        <w:t> </w:t>
      </w:r>
      <w:r>
        <w:rPr>
          <w:rFonts w:ascii="Arial" w:hAnsi="Arial"/>
          <w:i/>
          <w:w w:val="85"/>
          <w:sz w:val="17"/>
        </w:rPr>
        <w:t>La</w:t>
      </w:r>
      <w:r>
        <w:rPr>
          <w:rFonts w:ascii="Arial" w:hAnsi="Arial"/>
          <w:i/>
          <w:spacing w:val="-13"/>
          <w:w w:val="85"/>
          <w:sz w:val="17"/>
        </w:rPr>
        <w:t> </w:t>
      </w:r>
      <w:r>
        <w:rPr>
          <w:rFonts w:ascii="Arial" w:hAnsi="Arial"/>
          <w:i/>
          <w:w w:val="85"/>
          <w:sz w:val="17"/>
        </w:rPr>
        <w:t>República</w:t>
      </w:r>
      <w:r>
        <w:rPr>
          <w:rFonts w:ascii="Trebuchet MS" w:hAnsi="Trebuchet MS"/>
          <w:w w:val="85"/>
          <w:sz w:val="17"/>
        </w:rPr>
        <w:t>,</w:t>
      </w:r>
      <w:r>
        <w:rPr>
          <w:rFonts w:ascii="Trebuchet MS" w:hAnsi="Trebuchet MS"/>
          <w:spacing w:val="-16"/>
          <w:w w:val="85"/>
          <w:sz w:val="17"/>
        </w:rPr>
        <w:t> </w:t>
      </w:r>
      <w:r>
        <w:rPr>
          <w:rFonts w:ascii="Trebuchet MS" w:hAnsi="Trebuchet MS"/>
          <w:w w:val="85"/>
          <w:sz w:val="17"/>
        </w:rPr>
        <w:t>Libro</w:t>
      </w:r>
      <w:r>
        <w:rPr>
          <w:rFonts w:ascii="Trebuchet MS" w:hAnsi="Trebuchet MS"/>
          <w:spacing w:val="-16"/>
          <w:w w:val="85"/>
          <w:sz w:val="17"/>
        </w:rPr>
        <w:t> </w:t>
      </w:r>
      <w:r>
        <w:rPr>
          <w:rFonts w:ascii="Trebuchet MS" w:hAnsi="Trebuchet MS"/>
          <w:w w:val="85"/>
          <w:sz w:val="17"/>
        </w:rPr>
        <w:t>VII,</w:t>
      </w:r>
      <w:r>
        <w:rPr>
          <w:rFonts w:ascii="Trebuchet MS" w:hAnsi="Trebuchet MS"/>
          <w:spacing w:val="-16"/>
          <w:w w:val="85"/>
          <w:sz w:val="17"/>
        </w:rPr>
        <w:t> </w:t>
      </w:r>
      <w:r>
        <w:rPr>
          <w:rFonts w:ascii="Trebuchet MS" w:hAnsi="Trebuchet MS"/>
          <w:w w:val="85"/>
          <w:sz w:val="17"/>
        </w:rPr>
        <w:t>514a</w:t>
      </w:r>
      <w:r>
        <w:rPr>
          <w:rFonts w:ascii="Trebuchet MS" w:hAnsi="Trebuchet MS"/>
          <w:spacing w:val="-16"/>
          <w:w w:val="85"/>
          <w:sz w:val="17"/>
        </w:rPr>
        <w:t> </w:t>
      </w:r>
      <w:r>
        <w:rPr>
          <w:rFonts w:ascii="Trebuchet MS" w:hAnsi="Trebuchet MS"/>
          <w:w w:val="85"/>
          <w:sz w:val="17"/>
        </w:rPr>
        <w:t>–</w:t>
      </w:r>
      <w:r>
        <w:rPr>
          <w:rFonts w:ascii="Trebuchet MS" w:hAnsi="Trebuchet MS"/>
          <w:spacing w:val="-16"/>
          <w:w w:val="85"/>
          <w:sz w:val="17"/>
        </w:rPr>
        <w:t> </w:t>
      </w:r>
      <w:r>
        <w:rPr>
          <w:rFonts w:ascii="Trebuchet MS" w:hAnsi="Trebuchet MS"/>
          <w:w w:val="85"/>
          <w:sz w:val="17"/>
        </w:rPr>
        <w:t>516d.</w:t>
      </w:r>
      <w:r>
        <w:rPr>
          <w:rFonts w:ascii="Trebuchet MS" w:hAnsi="Trebuchet MS"/>
          <w:spacing w:val="-16"/>
          <w:w w:val="85"/>
          <w:sz w:val="17"/>
        </w:rPr>
        <w:t> </w:t>
      </w:r>
      <w:r>
        <w:rPr>
          <w:rFonts w:ascii="Trebuchet MS" w:hAnsi="Trebuchet MS"/>
          <w:w w:val="85"/>
          <w:sz w:val="17"/>
        </w:rPr>
        <w:t>Considerado</w:t>
      </w:r>
      <w:r>
        <w:rPr>
          <w:rFonts w:ascii="Trebuchet MS" w:hAnsi="Trebuchet MS"/>
          <w:spacing w:val="-16"/>
          <w:w w:val="85"/>
          <w:sz w:val="17"/>
        </w:rPr>
        <w:t> </w:t>
      </w:r>
      <w:r>
        <w:rPr>
          <w:rFonts w:ascii="Trebuchet MS" w:hAnsi="Trebuchet MS"/>
          <w:w w:val="85"/>
          <w:sz w:val="17"/>
        </w:rPr>
        <w:t>como</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inicio</w:t>
      </w:r>
      <w:r>
        <w:rPr>
          <w:rFonts w:ascii="Trebuchet MS" w:hAnsi="Trebuchet MS"/>
          <w:spacing w:val="-16"/>
          <w:w w:val="85"/>
          <w:sz w:val="17"/>
        </w:rPr>
        <w:t> </w:t>
      </w:r>
      <w:r>
        <w:rPr>
          <w:rFonts w:ascii="Trebuchet MS" w:hAnsi="Trebuchet MS"/>
          <w:w w:val="85"/>
          <w:sz w:val="17"/>
        </w:rPr>
        <w:t>filosófico </w:t>
      </w:r>
      <w:r>
        <w:rPr>
          <w:rFonts w:ascii="Trebuchet MS" w:hAnsi="Trebuchet MS"/>
          <w:w w:val="90"/>
          <w:sz w:val="17"/>
        </w:rPr>
        <w:t>del</w:t>
      </w:r>
      <w:r>
        <w:rPr>
          <w:rFonts w:ascii="Trebuchet MS" w:hAnsi="Trebuchet MS"/>
          <w:spacing w:val="-21"/>
          <w:w w:val="90"/>
          <w:sz w:val="17"/>
        </w:rPr>
        <w:t> </w:t>
      </w:r>
      <w:r>
        <w:rPr>
          <w:rFonts w:ascii="Trebuchet MS" w:hAnsi="Trebuchet MS"/>
          <w:w w:val="90"/>
          <w:sz w:val="17"/>
        </w:rPr>
        <w:t>cine</w:t>
      </w:r>
      <w:r>
        <w:rPr>
          <w:rFonts w:ascii="Trebuchet MS" w:hAnsi="Trebuchet MS"/>
          <w:spacing w:val="-21"/>
          <w:w w:val="90"/>
          <w:sz w:val="17"/>
        </w:rPr>
        <w:t> </w:t>
      </w:r>
      <w:r>
        <w:rPr>
          <w:rFonts w:ascii="Trebuchet MS" w:hAnsi="Trebuchet MS"/>
          <w:w w:val="90"/>
          <w:sz w:val="17"/>
        </w:rPr>
        <w:t>–en</w:t>
      </w:r>
      <w:r>
        <w:rPr>
          <w:rFonts w:ascii="Trebuchet MS" w:hAnsi="Trebuchet MS"/>
          <w:spacing w:val="-21"/>
          <w:w w:val="90"/>
          <w:sz w:val="17"/>
        </w:rPr>
        <w:t> </w:t>
      </w:r>
      <w:r>
        <w:rPr>
          <w:rFonts w:ascii="Trebuchet MS" w:hAnsi="Trebuchet MS"/>
          <w:w w:val="90"/>
          <w:sz w:val="17"/>
        </w:rPr>
        <w:t>lo</w:t>
      </w:r>
      <w:r>
        <w:rPr>
          <w:rFonts w:ascii="Trebuchet MS" w:hAnsi="Trebuchet MS"/>
          <w:spacing w:val="-21"/>
          <w:w w:val="90"/>
          <w:sz w:val="17"/>
        </w:rPr>
        <w:t> </w:t>
      </w:r>
      <w:r>
        <w:rPr>
          <w:rFonts w:ascii="Trebuchet MS" w:hAnsi="Trebuchet MS"/>
          <w:w w:val="90"/>
          <w:sz w:val="17"/>
        </w:rPr>
        <w:t>relativo</w:t>
      </w:r>
      <w:r>
        <w:rPr>
          <w:rFonts w:ascii="Trebuchet MS" w:hAnsi="Trebuchet MS"/>
          <w:spacing w:val="-21"/>
          <w:w w:val="90"/>
          <w:sz w:val="17"/>
        </w:rPr>
        <w:t> </w:t>
      </w:r>
      <w:r>
        <w:rPr>
          <w:rFonts w:ascii="Trebuchet MS" w:hAnsi="Trebuchet MS"/>
          <w:w w:val="90"/>
          <w:sz w:val="17"/>
        </w:rPr>
        <w:t>a</w:t>
      </w:r>
      <w:r>
        <w:rPr>
          <w:rFonts w:ascii="Trebuchet MS" w:hAnsi="Trebuchet MS"/>
          <w:spacing w:val="-21"/>
          <w:w w:val="90"/>
          <w:sz w:val="17"/>
        </w:rPr>
        <w:t> </w:t>
      </w:r>
      <w:r>
        <w:rPr>
          <w:rFonts w:ascii="Trebuchet MS" w:hAnsi="Trebuchet MS"/>
          <w:w w:val="90"/>
          <w:sz w:val="17"/>
        </w:rPr>
        <w:t>la</w:t>
      </w:r>
      <w:r>
        <w:rPr>
          <w:rFonts w:ascii="Trebuchet MS" w:hAnsi="Trebuchet MS"/>
          <w:spacing w:val="-21"/>
          <w:w w:val="90"/>
          <w:sz w:val="17"/>
        </w:rPr>
        <w:t> </w:t>
      </w:r>
      <w:r>
        <w:rPr>
          <w:rFonts w:ascii="Trebuchet MS" w:hAnsi="Trebuchet MS"/>
          <w:w w:val="90"/>
          <w:sz w:val="17"/>
        </w:rPr>
        <w:t>producción</w:t>
      </w:r>
      <w:r>
        <w:rPr>
          <w:rFonts w:ascii="Trebuchet MS" w:hAnsi="Trebuchet MS"/>
          <w:spacing w:val="-21"/>
          <w:w w:val="90"/>
          <w:sz w:val="17"/>
        </w:rPr>
        <w:t> </w:t>
      </w:r>
      <w:r>
        <w:rPr>
          <w:rFonts w:ascii="Trebuchet MS" w:hAnsi="Trebuchet MS"/>
          <w:w w:val="90"/>
          <w:sz w:val="17"/>
        </w:rPr>
        <w:t>de</w:t>
      </w:r>
      <w:r>
        <w:rPr>
          <w:rFonts w:ascii="Trebuchet MS" w:hAnsi="Trebuchet MS"/>
          <w:spacing w:val="-21"/>
          <w:w w:val="90"/>
          <w:sz w:val="17"/>
        </w:rPr>
        <w:t> </w:t>
      </w:r>
      <w:r>
        <w:rPr>
          <w:rFonts w:ascii="Trebuchet MS" w:hAnsi="Trebuchet MS"/>
          <w:w w:val="90"/>
          <w:sz w:val="17"/>
        </w:rPr>
        <w:t>imágenes:</w:t>
      </w:r>
      <w:r>
        <w:rPr>
          <w:rFonts w:ascii="Trebuchet MS" w:hAnsi="Trebuchet MS"/>
          <w:spacing w:val="-21"/>
          <w:w w:val="90"/>
          <w:sz w:val="17"/>
        </w:rPr>
        <w:t> </w:t>
      </w:r>
      <w:r>
        <w:rPr>
          <w:rFonts w:ascii="Trebuchet MS" w:hAnsi="Trebuchet MS"/>
          <w:w w:val="90"/>
          <w:sz w:val="17"/>
        </w:rPr>
        <w:t>un</w:t>
      </w:r>
      <w:r>
        <w:rPr>
          <w:rFonts w:ascii="Trebuchet MS" w:hAnsi="Trebuchet MS"/>
          <w:spacing w:val="-21"/>
          <w:w w:val="90"/>
          <w:sz w:val="17"/>
        </w:rPr>
        <w:t> </w:t>
      </w:r>
      <w:r>
        <w:rPr>
          <w:rFonts w:ascii="Trebuchet MS" w:hAnsi="Trebuchet MS"/>
          <w:w w:val="90"/>
          <w:sz w:val="17"/>
        </w:rPr>
        <w:t>fuego</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hace</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se</w:t>
      </w:r>
      <w:r>
        <w:rPr>
          <w:rFonts w:ascii="Trebuchet MS" w:hAnsi="Trebuchet MS"/>
          <w:spacing w:val="-21"/>
          <w:w w:val="90"/>
          <w:sz w:val="17"/>
        </w:rPr>
        <w:t> </w:t>
      </w:r>
      <w:r>
        <w:rPr>
          <w:rFonts w:ascii="Trebuchet MS" w:hAnsi="Trebuchet MS"/>
          <w:w w:val="90"/>
          <w:sz w:val="17"/>
        </w:rPr>
        <w:t>proyecten</w:t>
      </w:r>
      <w:r>
        <w:rPr>
          <w:rFonts w:ascii="Trebuchet MS" w:hAnsi="Trebuchet MS"/>
          <w:spacing w:val="-21"/>
          <w:w w:val="90"/>
          <w:sz w:val="17"/>
        </w:rPr>
        <w:t> </w:t>
      </w:r>
      <w:r>
        <w:rPr>
          <w:rFonts w:ascii="Trebuchet MS" w:hAnsi="Trebuchet MS"/>
          <w:w w:val="90"/>
          <w:sz w:val="17"/>
        </w:rPr>
        <w:t>las</w:t>
      </w:r>
      <w:r>
        <w:rPr>
          <w:rFonts w:ascii="Trebuchet MS" w:hAnsi="Trebuchet MS"/>
          <w:spacing w:val="-21"/>
          <w:w w:val="90"/>
          <w:sz w:val="17"/>
        </w:rPr>
        <w:t> </w:t>
      </w:r>
      <w:r>
        <w:rPr>
          <w:rFonts w:ascii="Trebuchet MS" w:hAnsi="Trebuchet MS"/>
          <w:w w:val="90"/>
          <w:sz w:val="17"/>
        </w:rPr>
        <w:t>sombras</w:t>
      </w:r>
      <w:r>
        <w:rPr>
          <w:rFonts w:ascii="Trebuchet MS" w:hAnsi="Trebuchet MS"/>
          <w:spacing w:val="-21"/>
          <w:w w:val="90"/>
          <w:sz w:val="17"/>
        </w:rPr>
        <w:t> </w:t>
      </w:r>
      <w:r>
        <w:rPr>
          <w:rFonts w:ascii="Trebuchet MS" w:hAnsi="Trebuchet MS"/>
          <w:w w:val="90"/>
          <w:sz w:val="17"/>
        </w:rPr>
        <w:t>de</w:t>
      </w:r>
      <w:r>
        <w:rPr>
          <w:rFonts w:ascii="Trebuchet MS" w:hAnsi="Trebuchet MS"/>
          <w:spacing w:val="-21"/>
          <w:w w:val="90"/>
          <w:sz w:val="17"/>
        </w:rPr>
        <w:t> </w:t>
      </w:r>
      <w:r>
        <w:rPr>
          <w:rFonts w:ascii="Trebuchet MS" w:hAnsi="Trebuchet MS"/>
          <w:w w:val="90"/>
          <w:sz w:val="17"/>
        </w:rPr>
        <w:t>los </w:t>
      </w:r>
      <w:r>
        <w:rPr>
          <w:rFonts w:ascii="Trebuchet MS" w:hAnsi="Trebuchet MS"/>
          <w:w w:val="85"/>
          <w:sz w:val="17"/>
        </w:rPr>
        <w:t>objetos</w:t>
      </w:r>
      <w:r>
        <w:rPr>
          <w:rFonts w:ascii="Trebuchet MS" w:hAnsi="Trebuchet MS"/>
          <w:spacing w:val="-7"/>
          <w:w w:val="85"/>
          <w:sz w:val="17"/>
        </w:rPr>
        <w:t> </w:t>
      </w:r>
      <w:r>
        <w:rPr>
          <w:rFonts w:ascii="Trebuchet MS" w:hAnsi="Trebuchet MS"/>
          <w:w w:val="85"/>
          <w:sz w:val="17"/>
        </w:rPr>
        <w:t>sobre</w:t>
      </w:r>
      <w:r>
        <w:rPr>
          <w:rFonts w:ascii="Trebuchet MS" w:hAnsi="Trebuchet MS"/>
          <w:spacing w:val="-7"/>
          <w:w w:val="85"/>
          <w:sz w:val="17"/>
        </w:rPr>
        <w:t> </w:t>
      </w:r>
      <w:r>
        <w:rPr>
          <w:rFonts w:ascii="Trebuchet MS" w:hAnsi="Trebuchet MS"/>
          <w:w w:val="85"/>
          <w:sz w:val="17"/>
        </w:rPr>
        <w:t>una</w:t>
      </w:r>
      <w:r>
        <w:rPr>
          <w:rFonts w:ascii="Trebuchet MS" w:hAnsi="Trebuchet MS"/>
          <w:spacing w:val="-7"/>
          <w:w w:val="85"/>
          <w:sz w:val="17"/>
        </w:rPr>
        <w:t> </w:t>
      </w:r>
      <w:r>
        <w:rPr>
          <w:rFonts w:ascii="Trebuchet MS" w:hAnsi="Trebuchet MS"/>
          <w:w w:val="85"/>
          <w:sz w:val="17"/>
        </w:rPr>
        <w:t>pared-,</w:t>
      </w:r>
      <w:r>
        <w:rPr>
          <w:rFonts w:ascii="Trebuchet MS" w:hAnsi="Trebuchet MS"/>
          <w:spacing w:val="-7"/>
          <w:w w:val="85"/>
          <w:sz w:val="17"/>
        </w:rPr>
        <w:t> </w:t>
      </w:r>
      <w:r>
        <w:rPr>
          <w:rFonts w:ascii="Trebuchet MS" w:hAnsi="Trebuchet MS"/>
          <w:w w:val="85"/>
          <w:sz w:val="17"/>
        </w:rPr>
        <w:t>el</w:t>
      </w:r>
      <w:r>
        <w:rPr>
          <w:rFonts w:ascii="Trebuchet MS" w:hAnsi="Trebuchet MS"/>
          <w:spacing w:val="-7"/>
          <w:w w:val="85"/>
          <w:sz w:val="17"/>
        </w:rPr>
        <w:t> </w:t>
      </w:r>
      <w:r>
        <w:rPr>
          <w:rFonts w:ascii="Trebuchet MS" w:hAnsi="Trebuchet MS"/>
          <w:w w:val="85"/>
          <w:sz w:val="17"/>
        </w:rPr>
        <w:t>mito</w:t>
      </w:r>
      <w:r>
        <w:rPr>
          <w:rFonts w:ascii="Trebuchet MS" w:hAnsi="Trebuchet MS"/>
          <w:spacing w:val="-7"/>
          <w:w w:val="85"/>
          <w:sz w:val="17"/>
        </w:rPr>
        <w:t> </w:t>
      </w:r>
      <w:r>
        <w:rPr>
          <w:rFonts w:ascii="Trebuchet MS" w:hAnsi="Trebuchet MS"/>
          <w:w w:val="85"/>
          <w:sz w:val="17"/>
        </w:rPr>
        <w:t>tiene</w:t>
      </w:r>
      <w:r>
        <w:rPr>
          <w:rFonts w:ascii="Trebuchet MS" w:hAnsi="Trebuchet MS"/>
          <w:spacing w:val="-7"/>
          <w:w w:val="85"/>
          <w:sz w:val="17"/>
        </w:rPr>
        <w:t> </w:t>
      </w:r>
      <w:r>
        <w:rPr>
          <w:rFonts w:ascii="Trebuchet MS" w:hAnsi="Trebuchet MS"/>
          <w:w w:val="85"/>
          <w:sz w:val="17"/>
        </w:rPr>
        <w:t>múltiples</w:t>
      </w:r>
      <w:r>
        <w:rPr>
          <w:rFonts w:ascii="Trebuchet MS" w:hAnsi="Trebuchet MS"/>
          <w:spacing w:val="-7"/>
          <w:w w:val="85"/>
          <w:sz w:val="17"/>
        </w:rPr>
        <w:t> </w:t>
      </w:r>
      <w:r>
        <w:rPr>
          <w:rFonts w:ascii="Trebuchet MS" w:hAnsi="Trebuchet MS"/>
          <w:w w:val="85"/>
          <w:sz w:val="17"/>
        </w:rPr>
        <w:t>registros,</w:t>
      </w:r>
      <w:r>
        <w:rPr>
          <w:rFonts w:ascii="Trebuchet MS" w:hAnsi="Trebuchet MS"/>
          <w:spacing w:val="-7"/>
          <w:w w:val="85"/>
          <w:sz w:val="17"/>
        </w:rPr>
        <w:t> </w:t>
      </w:r>
      <w:r>
        <w:rPr>
          <w:rFonts w:ascii="Trebuchet MS" w:hAnsi="Trebuchet MS"/>
          <w:w w:val="85"/>
          <w:sz w:val="17"/>
        </w:rPr>
        <w:t>como</w:t>
      </w:r>
      <w:r>
        <w:rPr>
          <w:rFonts w:ascii="Trebuchet MS" w:hAnsi="Trebuchet MS"/>
          <w:spacing w:val="-7"/>
          <w:w w:val="85"/>
          <w:sz w:val="17"/>
        </w:rPr>
        <w:t> </w:t>
      </w:r>
      <w:r>
        <w:rPr>
          <w:rFonts w:ascii="Trebuchet MS" w:hAnsi="Trebuchet MS"/>
          <w:w w:val="85"/>
          <w:sz w:val="17"/>
        </w:rPr>
        <w:t>ha</w:t>
      </w:r>
      <w:r>
        <w:rPr>
          <w:rFonts w:ascii="Trebuchet MS" w:hAnsi="Trebuchet MS"/>
          <w:spacing w:val="-7"/>
          <w:w w:val="85"/>
          <w:sz w:val="17"/>
        </w:rPr>
        <w:t> </w:t>
      </w:r>
      <w:r>
        <w:rPr>
          <w:rFonts w:ascii="Trebuchet MS" w:hAnsi="Trebuchet MS"/>
          <w:w w:val="85"/>
          <w:sz w:val="17"/>
        </w:rPr>
        <w:t>señalado</w:t>
      </w:r>
      <w:r>
        <w:rPr>
          <w:rFonts w:ascii="Trebuchet MS" w:hAnsi="Trebuchet MS"/>
          <w:spacing w:val="-7"/>
          <w:w w:val="85"/>
          <w:sz w:val="17"/>
        </w:rPr>
        <w:t> </w:t>
      </w:r>
      <w:r>
        <w:rPr>
          <w:rFonts w:ascii="Trebuchet MS" w:hAnsi="Trebuchet MS"/>
          <w:w w:val="85"/>
          <w:sz w:val="17"/>
        </w:rPr>
        <w:t>Emilio</w:t>
      </w:r>
      <w:r>
        <w:rPr>
          <w:rFonts w:ascii="Trebuchet MS" w:hAnsi="Trebuchet MS"/>
          <w:spacing w:val="-7"/>
          <w:w w:val="85"/>
          <w:sz w:val="17"/>
        </w:rPr>
        <w:t> </w:t>
      </w:r>
      <w:r>
        <w:rPr>
          <w:rFonts w:ascii="Trebuchet MS" w:hAnsi="Trebuchet MS"/>
          <w:w w:val="85"/>
          <w:sz w:val="17"/>
        </w:rPr>
        <w:t>Lledó</w:t>
      </w:r>
      <w:r>
        <w:rPr>
          <w:rFonts w:ascii="Trebuchet MS" w:hAnsi="Trebuchet MS"/>
          <w:spacing w:val="-7"/>
          <w:w w:val="85"/>
          <w:sz w:val="17"/>
        </w:rPr>
        <w:t> </w:t>
      </w:r>
      <w:r>
        <w:rPr>
          <w:rFonts w:ascii="Trebuchet MS" w:hAnsi="Trebuchet MS"/>
          <w:w w:val="85"/>
          <w:sz w:val="17"/>
        </w:rPr>
        <w:t>(1996).</w:t>
      </w:r>
      <w:r>
        <w:rPr>
          <w:rFonts w:ascii="Trebuchet MS" w:hAnsi="Trebuchet MS"/>
          <w:spacing w:val="-7"/>
          <w:w w:val="85"/>
          <w:sz w:val="17"/>
        </w:rPr>
        <w:t> </w:t>
      </w:r>
      <w:r>
        <w:rPr>
          <w:rFonts w:ascii="Trebuchet MS" w:hAnsi="Trebuchet MS"/>
          <w:w w:val="85"/>
          <w:sz w:val="17"/>
        </w:rPr>
        <w:t>Entre</w:t>
      </w:r>
      <w:r>
        <w:rPr>
          <w:rFonts w:ascii="Trebuchet MS" w:hAnsi="Trebuchet MS"/>
          <w:spacing w:val="-7"/>
          <w:w w:val="85"/>
          <w:sz w:val="17"/>
        </w:rPr>
        <w:t> </w:t>
      </w:r>
      <w:r>
        <w:rPr>
          <w:rFonts w:ascii="Trebuchet MS" w:hAnsi="Trebuchet MS"/>
          <w:w w:val="85"/>
          <w:sz w:val="17"/>
        </w:rPr>
        <w:t>ellas </w:t>
      </w:r>
      <w:r>
        <w:rPr>
          <w:rFonts w:ascii="Trebuchet MS" w:hAnsi="Trebuchet MS"/>
          <w:w w:val="90"/>
          <w:sz w:val="17"/>
        </w:rPr>
        <w:t>las</w:t>
      </w:r>
      <w:r>
        <w:rPr>
          <w:rFonts w:ascii="Trebuchet MS" w:hAnsi="Trebuchet MS"/>
          <w:spacing w:val="-29"/>
          <w:w w:val="90"/>
          <w:sz w:val="17"/>
        </w:rPr>
        <w:t> </w:t>
      </w:r>
      <w:r>
        <w:rPr>
          <w:rFonts w:ascii="Trebuchet MS" w:hAnsi="Trebuchet MS"/>
          <w:w w:val="90"/>
          <w:sz w:val="17"/>
        </w:rPr>
        <w:t>más</w:t>
      </w:r>
      <w:r>
        <w:rPr>
          <w:rFonts w:ascii="Trebuchet MS" w:hAnsi="Trebuchet MS"/>
          <w:spacing w:val="-29"/>
          <w:w w:val="90"/>
          <w:sz w:val="17"/>
        </w:rPr>
        <w:t> </w:t>
      </w:r>
      <w:r>
        <w:rPr>
          <w:rFonts w:ascii="Trebuchet MS" w:hAnsi="Trebuchet MS"/>
          <w:w w:val="90"/>
          <w:sz w:val="17"/>
        </w:rPr>
        <w:t>conocidas</w:t>
      </w:r>
      <w:r>
        <w:rPr>
          <w:rFonts w:ascii="Trebuchet MS" w:hAnsi="Trebuchet MS"/>
          <w:spacing w:val="-29"/>
          <w:w w:val="90"/>
          <w:sz w:val="17"/>
        </w:rPr>
        <w:t> </w:t>
      </w:r>
      <w:r>
        <w:rPr>
          <w:rFonts w:ascii="Trebuchet MS" w:hAnsi="Trebuchet MS"/>
          <w:w w:val="90"/>
          <w:sz w:val="17"/>
        </w:rPr>
        <w:t>son</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registro</w:t>
      </w:r>
      <w:r>
        <w:rPr>
          <w:rFonts w:ascii="Trebuchet MS" w:hAnsi="Trebuchet MS"/>
          <w:spacing w:val="-29"/>
          <w:w w:val="90"/>
          <w:sz w:val="17"/>
        </w:rPr>
        <w:t> </w:t>
      </w:r>
      <w:r>
        <w:rPr>
          <w:rFonts w:ascii="Trebuchet MS" w:hAnsi="Trebuchet MS"/>
          <w:w w:val="90"/>
          <w:sz w:val="17"/>
        </w:rPr>
        <w:t>epistemológico,</w:t>
      </w:r>
      <w:r>
        <w:rPr>
          <w:rFonts w:ascii="Trebuchet MS" w:hAnsi="Trebuchet MS"/>
          <w:spacing w:val="-29"/>
          <w:w w:val="90"/>
          <w:sz w:val="17"/>
        </w:rPr>
        <w:t> </w:t>
      </w:r>
      <w:r>
        <w:rPr>
          <w:rFonts w:ascii="Trebuchet MS" w:hAnsi="Trebuchet MS"/>
          <w:w w:val="90"/>
          <w:sz w:val="17"/>
        </w:rPr>
        <w:t>en</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que</w:t>
      </w:r>
      <w:r>
        <w:rPr>
          <w:rFonts w:ascii="Trebuchet MS" w:hAnsi="Trebuchet MS"/>
          <w:spacing w:val="-29"/>
          <w:w w:val="90"/>
          <w:sz w:val="17"/>
        </w:rPr>
        <w:t> </w:t>
      </w:r>
      <w:r>
        <w:rPr>
          <w:rFonts w:ascii="Trebuchet MS" w:hAnsi="Trebuchet MS"/>
          <w:w w:val="90"/>
          <w:sz w:val="17"/>
        </w:rPr>
        <w:t>se</w:t>
      </w:r>
      <w:r>
        <w:rPr>
          <w:rFonts w:ascii="Trebuchet MS" w:hAnsi="Trebuchet MS"/>
          <w:spacing w:val="-29"/>
          <w:w w:val="90"/>
          <w:sz w:val="17"/>
        </w:rPr>
        <w:t> </w:t>
      </w:r>
      <w:r>
        <w:rPr>
          <w:rFonts w:ascii="Trebuchet MS" w:hAnsi="Trebuchet MS"/>
          <w:w w:val="90"/>
          <w:sz w:val="17"/>
        </w:rPr>
        <w:t>nos</w:t>
      </w:r>
      <w:r>
        <w:rPr>
          <w:rFonts w:ascii="Trebuchet MS" w:hAnsi="Trebuchet MS"/>
          <w:spacing w:val="-29"/>
          <w:w w:val="90"/>
          <w:sz w:val="17"/>
        </w:rPr>
        <w:t> </w:t>
      </w:r>
      <w:r>
        <w:rPr>
          <w:rFonts w:ascii="Trebuchet MS" w:hAnsi="Trebuchet MS"/>
          <w:w w:val="90"/>
          <w:sz w:val="17"/>
        </w:rPr>
        <w:t>expone</w:t>
      </w:r>
      <w:r>
        <w:rPr>
          <w:rFonts w:ascii="Trebuchet MS" w:hAnsi="Trebuchet MS"/>
          <w:spacing w:val="-29"/>
          <w:w w:val="90"/>
          <w:sz w:val="17"/>
        </w:rPr>
        <w:t> </w:t>
      </w:r>
      <w:r>
        <w:rPr>
          <w:rFonts w:ascii="Trebuchet MS" w:hAnsi="Trebuchet MS"/>
          <w:w w:val="90"/>
          <w:sz w:val="17"/>
        </w:rPr>
        <w:t>precisamente</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valor</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la</w:t>
      </w:r>
      <w:r>
        <w:rPr>
          <w:rFonts w:ascii="Trebuchet MS" w:hAnsi="Trebuchet MS"/>
          <w:spacing w:val="-29"/>
          <w:w w:val="90"/>
          <w:sz w:val="17"/>
        </w:rPr>
        <w:t> </w:t>
      </w:r>
      <w:r>
        <w:rPr>
          <w:rFonts w:ascii="Trebuchet MS" w:hAnsi="Trebuchet MS"/>
          <w:w w:val="90"/>
          <w:sz w:val="17"/>
        </w:rPr>
        <w:t>imagen </w:t>
      </w:r>
      <w:r>
        <w:rPr>
          <w:rFonts w:ascii="Trebuchet MS" w:hAnsi="Trebuchet MS"/>
          <w:w w:val="85"/>
          <w:sz w:val="17"/>
        </w:rPr>
        <w:t>respecto</w:t>
      </w:r>
      <w:r>
        <w:rPr>
          <w:rFonts w:ascii="Trebuchet MS" w:hAnsi="Trebuchet MS"/>
          <w:spacing w:val="-16"/>
          <w:w w:val="85"/>
          <w:sz w:val="17"/>
        </w:rPr>
        <w:t> </w:t>
      </w:r>
      <w:r>
        <w:rPr>
          <w:rFonts w:ascii="Trebuchet MS" w:hAnsi="Trebuchet MS"/>
          <w:w w:val="85"/>
          <w:sz w:val="17"/>
        </w:rPr>
        <w:t>al</w:t>
      </w:r>
      <w:r>
        <w:rPr>
          <w:rFonts w:ascii="Trebuchet MS" w:hAnsi="Trebuchet MS"/>
          <w:spacing w:val="-16"/>
          <w:w w:val="85"/>
          <w:sz w:val="17"/>
        </w:rPr>
        <w:t> </w:t>
      </w:r>
      <w:r>
        <w:rPr>
          <w:rFonts w:ascii="Trebuchet MS" w:hAnsi="Trebuchet MS"/>
          <w:w w:val="85"/>
          <w:sz w:val="17"/>
        </w:rPr>
        <w:t>concepto.</w:t>
      </w:r>
      <w:r>
        <w:rPr>
          <w:rFonts w:ascii="Trebuchet MS" w:hAnsi="Trebuchet MS"/>
          <w:spacing w:val="-16"/>
          <w:w w:val="85"/>
          <w:sz w:val="17"/>
        </w:rPr>
        <w:t> </w:t>
      </w:r>
      <w:r>
        <w:rPr>
          <w:rFonts w:ascii="Trebuchet MS" w:hAnsi="Trebuchet MS"/>
          <w:w w:val="85"/>
          <w:sz w:val="17"/>
        </w:rPr>
        <w:t>Valor</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considerado</w:t>
      </w:r>
      <w:r>
        <w:rPr>
          <w:rFonts w:ascii="Trebuchet MS" w:hAnsi="Trebuchet MS"/>
          <w:spacing w:val="-16"/>
          <w:w w:val="85"/>
          <w:sz w:val="17"/>
        </w:rPr>
        <w:t> </w:t>
      </w:r>
      <w:r>
        <w:rPr>
          <w:rFonts w:ascii="Trebuchet MS" w:hAnsi="Trebuchet MS"/>
          <w:w w:val="85"/>
          <w:sz w:val="17"/>
        </w:rPr>
        <w:t>junto</w:t>
      </w:r>
      <w:r>
        <w:rPr>
          <w:rFonts w:ascii="Trebuchet MS" w:hAnsi="Trebuchet MS"/>
          <w:spacing w:val="-16"/>
          <w:w w:val="85"/>
          <w:sz w:val="17"/>
        </w:rPr>
        <w:t> </w:t>
      </w:r>
      <w:r>
        <w:rPr>
          <w:rFonts w:ascii="Trebuchet MS" w:hAnsi="Trebuchet MS"/>
          <w:w w:val="85"/>
          <w:sz w:val="17"/>
        </w:rPr>
        <w:t>al</w:t>
      </w:r>
      <w:r>
        <w:rPr>
          <w:rFonts w:ascii="Trebuchet MS" w:hAnsi="Trebuchet MS"/>
          <w:spacing w:val="-16"/>
          <w:w w:val="85"/>
          <w:sz w:val="17"/>
        </w:rPr>
        <w:t> </w:t>
      </w:r>
      <w:r>
        <w:rPr>
          <w:rFonts w:ascii="Trebuchet MS" w:hAnsi="Trebuchet MS"/>
          <w:w w:val="85"/>
          <w:sz w:val="17"/>
        </w:rPr>
        <w:t>famoso</w:t>
      </w:r>
      <w:r>
        <w:rPr>
          <w:rFonts w:ascii="Trebuchet MS" w:hAnsi="Trebuchet MS"/>
          <w:spacing w:val="-16"/>
          <w:w w:val="85"/>
          <w:sz w:val="17"/>
        </w:rPr>
        <w:t> </w:t>
      </w:r>
      <w:r>
        <w:rPr>
          <w:rFonts w:ascii="Trebuchet MS" w:hAnsi="Trebuchet MS"/>
          <w:w w:val="85"/>
          <w:sz w:val="17"/>
        </w:rPr>
        <w:t>“pasaje</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línea”</w:t>
      </w:r>
      <w:r>
        <w:rPr>
          <w:rFonts w:ascii="Trebuchet MS" w:hAnsi="Trebuchet MS"/>
          <w:spacing w:val="-16"/>
          <w:w w:val="85"/>
          <w:sz w:val="17"/>
        </w:rPr>
        <w:t> </w:t>
      </w:r>
      <w:r>
        <w:rPr>
          <w:rFonts w:ascii="Trebuchet MS" w:hAnsi="Trebuchet MS"/>
          <w:w w:val="85"/>
          <w:sz w:val="17"/>
        </w:rPr>
        <w:t>(expuesto</w:t>
      </w:r>
      <w:r>
        <w:rPr>
          <w:rFonts w:ascii="Trebuchet MS" w:hAnsi="Trebuchet MS"/>
          <w:spacing w:val="-16"/>
          <w:w w:val="85"/>
          <w:sz w:val="17"/>
        </w:rPr>
        <w:t> </w:t>
      </w:r>
      <w:r>
        <w:rPr>
          <w:rFonts w:ascii="Trebuchet MS" w:hAnsi="Trebuchet MS"/>
          <w:w w:val="85"/>
          <w:sz w:val="17"/>
        </w:rPr>
        <w:t>en</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parte</w:t>
      </w:r>
      <w:r>
        <w:rPr>
          <w:rFonts w:ascii="Trebuchet MS" w:hAnsi="Trebuchet MS"/>
          <w:spacing w:val="-16"/>
          <w:w w:val="85"/>
          <w:sz w:val="17"/>
        </w:rPr>
        <w:t> </w:t>
      </w:r>
      <w:r>
        <w:rPr>
          <w:rFonts w:ascii="Trebuchet MS" w:hAnsi="Trebuchet MS"/>
          <w:w w:val="85"/>
          <w:sz w:val="17"/>
        </w:rPr>
        <w:t>central </w:t>
      </w:r>
      <w:r>
        <w:rPr>
          <w:rFonts w:ascii="Arial" w:hAnsi="Arial"/>
          <w:w w:val="85"/>
          <w:sz w:val="17"/>
        </w:rPr>
        <w:t>de</w:t>
      </w:r>
      <w:r>
        <w:rPr>
          <w:rFonts w:ascii="Arial" w:hAnsi="Arial"/>
          <w:spacing w:val="-11"/>
          <w:w w:val="85"/>
          <w:sz w:val="17"/>
        </w:rPr>
        <w:t> </w:t>
      </w:r>
      <w:r>
        <w:rPr>
          <w:rFonts w:ascii="Arial" w:hAnsi="Arial"/>
          <w:i/>
          <w:w w:val="85"/>
          <w:sz w:val="17"/>
        </w:rPr>
        <w:t>La</w:t>
      </w:r>
      <w:r>
        <w:rPr>
          <w:rFonts w:ascii="Arial" w:hAnsi="Arial"/>
          <w:i/>
          <w:spacing w:val="-11"/>
          <w:w w:val="85"/>
          <w:sz w:val="17"/>
        </w:rPr>
        <w:t> </w:t>
      </w:r>
      <w:r>
        <w:rPr>
          <w:rFonts w:ascii="Arial" w:hAnsi="Arial"/>
          <w:i/>
          <w:w w:val="85"/>
          <w:sz w:val="17"/>
        </w:rPr>
        <w:t>República</w:t>
      </w:r>
      <w:r>
        <w:rPr>
          <w:rFonts w:ascii="Trebuchet MS" w:hAnsi="Trebuchet MS"/>
          <w:w w:val="85"/>
          <w:sz w:val="17"/>
        </w:rPr>
        <w:t>,</w:t>
      </w:r>
      <w:r>
        <w:rPr>
          <w:rFonts w:ascii="Trebuchet MS" w:hAnsi="Trebuchet MS"/>
          <w:spacing w:val="-14"/>
          <w:w w:val="85"/>
          <w:sz w:val="17"/>
        </w:rPr>
        <w:t> </w:t>
      </w:r>
      <w:r>
        <w:rPr>
          <w:rFonts w:ascii="Trebuchet MS" w:hAnsi="Trebuchet MS"/>
          <w:w w:val="85"/>
          <w:sz w:val="17"/>
        </w:rPr>
        <w:t>Libro</w:t>
      </w:r>
      <w:r>
        <w:rPr>
          <w:rFonts w:ascii="Trebuchet MS" w:hAnsi="Trebuchet MS"/>
          <w:spacing w:val="-14"/>
          <w:w w:val="85"/>
          <w:sz w:val="17"/>
        </w:rPr>
        <w:t> </w:t>
      </w:r>
      <w:r>
        <w:rPr>
          <w:rFonts w:ascii="Trebuchet MS" w:hAnsi="Trebuchet MS"/>
          <w:w w:val="85"/>
          <w:sz w:val="17"/>
        </w:rPr>
        <w:t>VI</w:t>
      </w:r>
      <w:r>
        <w:rPr>
          <w:rFonts w:ascii="Trebuchet MS" w:hAnsi="Trebuchet MS"/>
          <w:spacing w:val="-14"/>
          <w:w w:val="85"/>
          <w:sz w:val="17"/>
        </w:rPr>
        <w:t> </w:t>
      </w:r>
      <w:r>
        <w:rPr>
          <w:rFonts w:ascii="Trebuchet MS" w:hAnsi="Trebuchet MS"/>
          <w:w w:val="85"/>
          <w:sz w:val="17"/>
        </w:rPr>
        <w:t>509d-511e,</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Libro</w:t>
      </w:r>
      <w:r>
        <w:rPr>
          <w:rFonts w:ascii="Trebuchet MS" w:hAnsi="Trebuchet MS"/>
          <w:spacing w:val="-14"/>
          <w:w w:val="85"/>
          <w:sz w:val="17"/>
        </w:rPr>
        <w:t> </w:t>
      </w:r>
      <w:r>
        <w:rPr>
          <w:rFonts w:ascii="Trebuchet MS" w:hAnsi="Trebuchet MS"/>
          <w:w w:val="85"/>
          <w:sz w:val="17"/>
        </w:rPr>
        <w:t>VII</w:t>
      </w:r>
      <w:r>
        <w:rPr>
          <w:rFonts w:ascii="Trebuchet MS" w:hAnsi="Trebuchet MS"/>
          <w:spacing w:val="-14"/>
          <w:w w:val="85"/>
          <w:sz w:val="17"/>
        </w:rPr>
        <w:t> </w:t>
      </w:r>
      <w:r>
        <w:rPr>
          <w:rFonts w:ascii="Trebuchet MS" w:hAnsi="Trebuchet MS"/>
          <w:w w:val="85"/>
          <w:sz w:val="17"/>
        </w:rPr>
        <w:t>531d-535a),</w:t>
      </w:r>
      <w:r>
        <w:rPr>
          <w:rFonts w:ascii="Trebuchet MS" w:hAnsi="Trebuchet MS"/>
          <w:spacing w:val="-14"/>
          <w:w w:val="85"/>
          <w:sz w:val="17"/>
        </w:rPr>
        <w:t> </w:t>
      </w:r>
      <w:r>
        <w:rPr>
          <w:rFonts w:ascii="Trebuchet MS" w:hAnsi="Trebuchet MS"/>
          <w:w w:val="85"/>
          <w:sz w:val="17"/>
        </w:rPr>
        <w:t>señala</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relación</w:t>
      </w:r>
      <w:r>
        <w:rPr>
          <w:rFonts w:ascii="Trebuchet MS" w:hAnsi="Trebuchet MS"/>
          <w:spacing w:val="-14"/>
          <w:w w:val="85"/>
          <w:sz w:val="17"/>
        </w:rPr>
        <w:t> </w:t>
      </w:r>
      <w:r>
        <w:rPr>
          <w:rFonts w:ascii="Trebuchet MS" w:hAnsi="Trebuchet MS"/>
          <w:w w:val="85"/>
          <w:sz w:val="17"/>
        </w:rPr>
        <w:t>“dialéctica”</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existe</w:t>
      </w:r>
      <w:r>
        <w:rPr>
          <w:rFonts w:ascii="Trebuchet MS" w:hAnsi="Trebuchet MS"/>
          <w:spacing w:val="-14"/>
          <w:w w:val="85"/>
          <w:sz w:val="17"/>
        </w:rPr>
        <w:t> </w:t>
      </w:r>
      <w:r>
        <w:rPr>
          <w:rFonts w:ascii="Trebuchet MS" w:hAnsi="Trebuchet MS"/>
          <w:w w:val="85"/>
          <w:sz w:val="17"/>
        </w:rPr>
        <w:t>entre</w:t>
      </w:r>
      <w:r>
        <w:rPr>
          <w:rFonts w:ascii="Trebuchet MS" w:hAnsi="Trebuchet MS"/>
          <w:spacing w:val="-14"/>
          <w:w w:val="85"/>
          <w:sz w:val="17"/>
        </w:rPr>
        <w:t> </w:t>
      </w:r>
      <w:r>
        <w:rPr>
          <w:rFonts w:ascii="Trebuchet MS" w:hAnsi="Trebuchet MS"/>
          <w:w w:val="85"/>
          <w:sz w:val="17"/>
        </w:rPr>
        <w:t>las imágenes</w:t>
      </w:r>
      <w:r>
        <w:rPr>
          <w:rFonts w:ascii="Trebuchet MS" w:hAnsi="Trebuchet MS"/>
          <w:spacing w:val="-10"/>
          <w:w w:val="85"/>
          <w:sz w:val="17"/>
        </w:rPr>
        <w:t> </w:t>
      </w:r>
      <w:r>
        <w:rPr>
          <w:rFonts w:ascii="Trebuchet MS" w:hAnsi="Trebuchet MS"/>
          <w:w w:val="85"/>
          <w:sz w:val="17"/>
        </w:rPr>
        <w:t>y</w:t>
      </w:r>
      <w:r>
        <w:rPr>
          <w:rFonts w:ascii="Trebuchet MS" w:hAnsi="Trebuchet MS"/>
          <w:spacing w:val="-10"/>
          <w:w w:val="85"/>
          <w:sz w:val="17"/>
        </w:rPr>
        <w:t> </w:t>
      </w:r>
      <w:r>
        <w:rPr>
          <w:rFonts w:ascii="Trebuchet MS" w:hAnsi="Trebuchet MS"/>
          <w:w w:val="85"/>
          <w:sz w:val="17"/>
        </w:rPr>
        <w:t>los</w:t>
      </w:r>
      <w:r>
        <w:rPr>
          <w:rFonts w:ascii="Trebuchet MS" w:hAnsi="Trebuchet MS"/>
          <w:spacing w:val="-10"/>
          <w:w w:val="85"/>
          <w:sz w:val="17"/>
        </w:rPr>
        <w:t> </w:t>
      </w:r>
      <w:r>
        <w:rPr>
          <w:rFonts w:ascii="Trebuchet MS" w:hAnsi="Trebuchet MS"/>
          <w:w w:val="85"/>
          <w:sz w:val="17"/>
        </w:rPr>
        <w:t>conceptos:</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imágenes</w:t>
      </w:r>
      <w:r>
        <w:rPr>
          <w:rFonts w:ascii="Trebuchet MS" w:hAnsi="Trebuchet MS"/>
          <w:spacing w:val="-10"/>
          <w:w w:val="85"/>
          <w:sz w:val="17"/>
        </w:rPr>
        <w:t> </w:t>
      </w:r>
      <w:r>
        <w:rPr>
          <w:rFonts w:ascii="Trebuchet MS" w:hAnsi="Trebuchet MS"/>
          <w:w w:val="85"/>
          <w:sz w:val="17"/>
        </w:rPr>
        <w:t>son</w:t>
      </w:r>
      <w:r>
        <w:rPr>
          <w:rFonts w:ascii="Trebuchet MS" w:hAnsi="Trebuchet MS"/>
          <w:spacing w:val="-10"/>
          <w:w w:val="85"/>
          <w:sz w:val="17"/>
        </w:rPr>
        <w:t> </w:t>
      </w:r>
      <w:r>
        <w:rPr>
          <w:rFonts w:ascii="Trebuchet MS" w:hAnsi="Trebuchet MS"/>
          <w:w w:val="85"/>
          <w:sz w:val="17"/>
        </w:rPr>
        <w:t>respecto</w:t>
      </w:r>
      <w:r>
        <w:rPr>
          <w:rFonts w:ascii="Trebuchet MS" w:hAnsi="Trebuchet MS"/>
          <w:spacing w:val="-10"/>
          <w:w w:val="85"/>
          <w:sz w:val="17"/>
        </w:rPr>
        <w:t> </w:t>
      </w:r>
      <w:r>
        <w:rPr>
          <w:rFonts w:ascii="Trebuchet MS" w:hAnsi="Trebuchet MS"/>
          <w:w w:val="85"/>
          <w:sz w:val="17"/>
        </w:rPr>
        <w:t>al</w:t>
      </w:r>
      <w:r>
        <w:rPr>
          <w:rFonts w:ascii="Trebuchet MS" w:hAnsi="Trebuchet MS"/>
          <w:spacing w:val="-10"/>
          <w:w w:val="85"/>
          <w:sz w:val="17"/>
        </w:rPr>
        <w:t> </w:t>
      </w:r>
      <w:r>
        <w:rPr>
          <w:rFonts w:ascii="Trebuchet MS" w:hAnsi="Trebuchet MS"/>
          <w:w w:val="85"/>
          <w:sz w:val="17"/>
        </w:rPr>
        <w:t>concepto,</w:t>
      </w:r>
      <w:r>
        <w:rPr>
          <w:rFonts w:ascii="Trebuchet MS" w:hAnsi="Trebuchet MS"/>
          <w:spacing w:val="-10"/>
          <w:w w:val="85"/>
          <w:sz w:val="17"/>
        </w:rPr>
        <w:t> </w:t>
      </w:r>
      <w:r>
        <w:rPr>
          <w:rFonts w:ascii="Trebuchet MS" w:hAnsi="Trebuchet MS"/>
          <w:w w:val="85"/>
          <w:sz w:val="17"/>
        </w:rPr>
        <w:t>como</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opiniones</w:t>
      </w:r>
      <w:r>
        <w:rPr>
          <w:rFonts w:ascii="Trebuchet MS" w:hAnsi="Trebuchet MS"/>
          <w:spacing w:val="-10"/>
          <w:w w:val="85"/>
          <w:sz w:val="17"/>
        </w:rPr>
        <w:t> </w:t>
      </w:r>
      <w:r>
        <w:rPr>
          <w:rFonts w:ascii="Trebuchet MS" w:hAnsi="Trebuchet MS"/>
          <w:w w:val="85"/>
          <w:sz w:val="17"/>
        </w:rPr>
        <w:t>respecto</w:t>
      </w:r>
      <w:r>
        <w:rPr>
          <w:rFonts w:ascii="Trebuchet MS" w:hAnsi="Trebuchet MS"/>
          <w:spacing w:val="-10"/>
          <w:w w:val="85"/>
          <w:sz w:val="17"/>
        </w:rPr>
        <w:t> </w:t>
      </w:r>
      <w:r>
        <w:rPr>
          <w:rFonts w:ascii="Trebuchet MS" w:hAnsi="Trebuchet MS"/>
          <w:w w:val="85"/>
          <w:sz w:val="17"/>
        </w:rPr>
        <w:t>a</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ideas.</w:t>
      </w:r>
      <w:r>
        <w:rPr>
          <w:rFonts w:ascii="Trebuchet MS" w:hAnsi="Trebuchet MS"/>
          <w:spacing w:val="-10"/>
          <w:w w:val="85"/>
          <w:sz w:val="17"/>
        </w:rPr>
        <w:t> </w:t>
      </w:r>
      <w:r>
        <w:rPr>
          <w:rFonts w:ascii="Trebuchet MS" w:hAnsi="Trebuchet MS"/>
          <w:w w:val="85"/>
          <w:sz w:val="17"/>
        </w:rPr>
        <w:t>Más </w:t>
      </w:r>
      <w:r>
        <w:rPr>
          <w:rFonts w:ascii="Trebuchet MS" w:hAnsi="Trebuchet MS"/>
          <w:w w:val="90"/>
          <w:sz w:val="17"/>
        </w:rPr>
        <w:t>usuales,</w:t>
      </w:r>
      <w:r>
        <w:rPr>
          <w:rFonts w:ascii="Trebuchet MS" w:hAnsi="Trebuchet MS"/>
          <w:spacing w:val="-19"/>
          <w:w w:val="90"/>
          <w:sz w:val="17"/>
        </w:rPr>
        <w:t> </w:t>
      </w:r>
      <w:r>
        <w:rPr>
          <w:rFonts w:ascii="Trebuchet MS" w:hAnsi="Trebuchet MS"/>
          <w:w w:val="90"/>
          <w:sz w:val="17"/>
        </w:rPr>
        <w:t>pero</w:t>
      </w:r>
      <w:r>
        <w:rPr>
          <w:rFonts w:ascii="Trebuchet MS" w:hAnsi="Trebuchet MS"/>
          <w:spacing w:val="-19"/>
          <w:w w:val="90"/>
          <w:sz w:val="17"/>
        </w:rPr>
        <w:t> </w:t>
      </w:r>
      <w:r>
        <w:rPr>
          <w:rFonts w:ascii="Trebuchet MS" w:hAnsi="Trebuchet MS"/>
          <w:w w:val="90"/>
          <w:sz w:val="17"/>
        </w:rPr>
        <w:t>menos</w:t>
      </w:r>
      <w:r>
        <w:rPr>
          <w:rFonts w:ascii="Trebuchet MS" w:hAnsi="Trebuchet MS"/>
          <w:spacing w:val="-19"/>
          <w:w w:val="90"/>
          <w:sz w:val="17"/>
        </w:rPr>
        <w:t> </w:t>
      </w:r>
      <w:r>
        <w:rPr>
          <w:rFonts w:ascii="Trebuchet MS" w:hAnsi="Trebuchet MS"/>
          <w:w w:val="90"/>
          <w:sz w:val="17"/>
        </w:rPr>
        <w:t>veraces</w:t>
      </w:r>
      <w:r>
        <w:rPr>
          <w:rFonts w:ascii="Trebuchet MS" w:hAnsi="Trebuchet MS"/>
          <w:spacing w:val="-19"/>
          <w:w w:val="90"/>
          <w:sz w:val="17"/>
        </w:rPr>
        <w:t> </w:t>
      </w:r>
      <w:r>
        <w:rPr>
          <w:rFonts w:ascii="Trebuchet MS" w:hAnsi="Trebuchet MS"/>
          <w:w w:val="90"/>
          <w:sz w:val="17"/>
        </w:rPr>
        <w:t>o</w:t>
      </w:r>
      <w:r>
        <w:rPr>
          <w:rFonts w:ascii="Trebuchet MS" w:hAnsi="Trebuchet MS"/>
          <w:spacing w:val="-19"/>
          <w:w w:val="90"/>
          <w:sz w:val="17"/>
        </w:rPr>
        <w:t> </w:t>
      </w:r>
      <w:r>
        <w:rPr>
          <w:rFonts w:ascii="Trebuchet MS" w:hAnsi="Trebuchet MS"/>
          <w:w w:val="90"/>
          <w:sz w:val="17"/>
        </w:rPr>
        <w:t>rigurosas.</w:t>
      </w:r>
      <w:r>
        <w:rPr>
          <w:rFonts w:ascii="Trebuchet MS" w:hAnsi="Trebuchet MS"/>
          <w:spacing w:val="-19"/>
          <w:w w:val="90"/>
          <w:sz w:val="17"/>
        </w:rPr>
        <w:t> </w:t>
      </w:r>
      <w:r>
        <w:rPr>
          <w:rFonts w:ascii="Trebuchet MS" w:hAnsi="Trebuchet MS"/>
          <w:w w:val="90"/>
          <w:sz w:val="17"/>
        </w:rPr>
        <w:t>Platón</w:t>
      </w:r>
      <w:r>
        <w:rPr>
          <w:rFonts w:ascii="Trebuchet MS" w:hAnsi="Trebuchet MS"/>
          <w:spacing w:val="-19"/>
          <w:w w:val="90"/>
          <w:sz w:val="17"/>
        </w:rPr>
        <w:t> </w:t>
      </w:r>
      <w:r>
        <w:rPr>
          <w:rFonts w:ascii="Trebuchet MS" w:hAnsi="Trebuchet MS"/>
          <w:w w:val="90"/>
          <w:sz w:val="17"/>
        </w:rPr>
        <w:t>pone</w:t>
      </w:r>
      <w:r>
        <w:rPr>
          <w:rFonts w:ascii="Trebuchet MS" w:hAnsi="Trebuchet MS"/>
          <w:spacing w:val="-19"/>
          <w:w w:val="90"/>
          <w:sz w:val="17"/>
        </w:rPr>
        <w:t> </w:t>
      </w:r>
      <w:r>
        <w:rPr>
          <w:rFonts w:ascii="Trebuchet MS" w:hAnsi="Trebuchet MS"/>
          <w:w w:val="90"/>
          <w:sz w:val="17"/>
        </w:rPr>
        <w:t>el</w:t>
      </w:r>
      <w:r>
        <w:rPr>
          <w:rFonts w:ascii="Trebuchet MS" w:hAnsi="Trebuchet MS"/>
          <w:spacing w:val="-19"/>
          <w:w w:val="90"/>
          <w:sz w:val="17"/>
        </w:rPr>
        <w:t> </w:t>
      </w:r>
      <w:r>
        <w:rPr>
          <w:rFonts w:ascii="Trebuchet MS" w:hAnsi="Trebuchet MS"/>
          <w:w w:val="90"/>
          <w:sz w:val="17"/>
        </w:rPr>
        <w:t>énfasis</w:t>
      </w:r>
      <w:r>
        <w:rPr>
          <w:rFonts w:ascii="Trebuchet MS" w:hAnsi="Trebuchet MS"/>
          <w:spacing w:val="-19"/>
          <w:w w:val="90"/>
          <w:sz w:val="17"/>
        </w:rPr>
        <w:t> </w:t>
      </w:r>
      <w:r>
        <w:rPr>
          <w:rFonts w:ascii="Trebuchet MS" w:hAnsi="Trebuchet MS"/>
          <w:w w:val="90"/>
          <w:sz w:val="17"/>
        </w:rPr>
        <w:t>en</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verdad</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las</w:t>
      </w:r>
      <w:r>
        <w:rPr>
          <w:rFonts w:ascii="Trebuchet MS" w:hAnsi="Trebuchet MS"/>
          <w:spacing w:val="-19"/>
          <w:w w:val="90"/>
          <w:sz w:val="17"/>
        </w:rPr>
        <w:t> </w:t>
      </w:r>
      <w:r>
        <w:rPr>
          <w:rFonts w:ascii="Trebuchet MS" w:hAnsi="Trebuchet MS"/>
          <w:w w:val="90"/>
          <w:sz w:val="17"/>
        </w:rPr>
        <w:t>ideas</w:t>
      </w:r>
      <w:r>
        <w:rPr>
          <w:rFonts w:ascii="Trebuchet MS" w:hAnsi="Trebuchet MS"/>
          <w:spacing w:val="-19"/>
          <w:w w:val="90"/>
          <w:sz w:val="17"/>
        </w:rPr>
        <w:t> </w:t>
      </w:r>
      <w:r>
        <w:rPr>
          <w:rFonts w:ascii="Trebuchet MS" w:hAnsi="Trebuchet MS"/>
          <w:w w:val="90"/>
          <w:sz w:val="17"/>
        </w:rPr>
        <w:t>y</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apariencia</w:t>
      </w:r>
      <w:r>
        <w:rPr>
          <w:rFonts w:ascii="Trebuchet MS" w:hAnsi="Trebuchet MS"/>
          <w:spacing w:val="-19"/>
          <w:w w:val="90"/>
          <w:sz w:val="17"/>
        </w:rPr>
        <w:t> </w:t>
      </w:r>
      <w:r>
        <w:rPr>
          <w:rFonts w:ascii="Trebuchet MS" w:hAnsi="Trebuchet MS"/>
          <w:w w:val="90"/>
          <w:sz w:val="17"/>
        </w:rPr>
        <w:t>de </w:t>
      </w:r>
      <w:r>
        <w:rPr>
          <w:rFonts w:ascii="Trebuchet MS" w:hAnsi="Trebuchet MS"/>
          <w:w w:val="85"/>
          <w:sz w:val="17"/>
        </w:rPr>
        <w:t>las</w:t>
      </w:r>
      <w:r>
        <w:rPr>
          <w:rFonts w:ascii="Trebuchet MS" w:hAnsi="Trebuchet MS"/>
          <w:spacing w:val="-14"/>
          <w:w w:val="85"/>
          <w:sz w:val="17"/>
        </w:rPr>
        <w:t> </w:t>
      </w:r>
      <w:r>
        <w:rPr>
          <w:rFonts w:ascii="Trebuchet MS" w:hAnsi="Trebuchet MS"/>
          <w:w w:val="85"/>
          <w:sz w:val="17"/>
        </w:rPr>
        <w:t>opiniones,</w:t>
      </w:r>
      <w:r>
        <w:rPr>
          <w:rFonts w:ascii="Trebuchet MS" w:hAnsi="Trebuchet MS"/>
          <w:spacing w:val="-14"/>
          <w:w w:val="85"/>
          <w:sz w:val="17"/>
        </w:rPr>
        <w:t> </w:t>
      </w:r>
      <w:r>
        <w:rPr>
          <w:rFonts w:ascii="Trebuchet MS" w:hAnsi="Trebuchet MS"/>
          <w:w w:val="85"/>
          <w:sz w:val="17"/>
        </w:rPr>
        <w:t>ciertamente,</w:t>
      </w:r>
      <w:r>
        <w:rPr>
          <w:rFonts w:ascii="Trebuchet MS" w:hAnsi="Trebuchet MS"/>
          <w:spacing w:val="-14"/>
          <w:w w:val="85"/>
          <w:sz w:val="17"/>
        </w:rPr>
        <w:t> </w:t>
      </w:r>
      <w:r>
        <w:rPr>
          <w:rFonts w:ascii="Trebuchet MS" w:hAnsi="Trebuchet MS"/>
          <w:w w:val="85"/>
          <w:sz w:val="17"/>
        </w:rPr>
        <w:t>pero</w:t>
      </w:r>
      <w:r>
        <w:rPr>
          <w:rFonts w:ascii="Trebuchet MS" w:hAnsi="Trebuchet MS"/>
          <w:spacing w:val="-14"/>
          <w:w w:val="85"/>
          <w:sz w:val="17"/>
        </w:rPr>
        <w:t> </w:t>
      </w:r>
      <w:r>
        <w:rPr>
          <w:rFonts w:ascii="Trebuchet MS" w:hAnsi="Trebuchet MS"/>
          <w:w w:val="85"/>
          <w:sz w:val="17"/>
        </w:rPr>
        <w:t>sin</w:t>
      </w:r>
      <w:r>
        <w:rPr>
          <w:rFonts w:ascii="Trebuchet MS" w:hAnsi="Trebuchet MS"/>
          <w:spacing w:val="-14"/>
          <w:w w:val="85"/>
          <w:sz w:val="17"/>
        </w:rPr>
        <w:t> </w:t>
      </w:r>
      <w:r>
        <w:rPr>
          <w:rFonts w:ascii="Trebuchet MS" w:hAnsi="Trebuchet MS"/>
          <w:w w:val="85"/>
          <w:sz w:val="17"/>
        </w:rPr>
        <w:t>desdeñar</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las</w:t>
      </w:r>
      <w:r>
        <w:rPr>
          <w:rFonts w:ascii="Trebuchet MS" w:hAnsi="Trebuchet MS"/>
          <w:spacing w:val="-14"/>
          <w:w w:val="85"/>
          <w:sz w:val="17"/>
        </w:rPr>
        <w:t> </w:t>
      </w:r>
      <w:r>
        <w:rPr>
          <w:rFonts w:ascii="Trebuchet MS" w:hAnsi="Trebuchet MS"/>
          <w:w w:val="85"/>
          <w:sz w:val="17"/>
        </w:rPr>
        <w:t>opiniones</w:t>
      </w:r>
      <w:r>
        <w:rPr>
          <w:rFonts w:ascii="Trebuchet MS" w:hAnsi="Trebuchet MS"/>
          <w:spacing w:val="-14"/>
          <w:w w:val="85"/>
          <w:sz w:val="17"/>
        </w:rPr>
        <w:t> </w:t>
      </w:r>
      <w:r>
        <w:rPr>
          <w:rFonts w:ascii="Trebuchet MS" w:hAnsi="Trebuchet MS"/>
          <w:w w:val="85"/>
          <w:sz w:val="17"/>
        </w:rPr>
        <w:t>son</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origen</w:t>
      </w:r>
      <w:r>
        <w:rPr>
          <w:rFonts w:ascii="Trebuchet MS" w:hAnsi="Trebuchet MS"/>
          <w:spacing w:val="-14"/>
          <w:w w:val="85"/>
          <w:sz w:val="17"/>
        </w:rPr>
        <w:t> </w:t>
      </w:r>
      <w:r>
        <w:rPr>
          <w:rFonts w:ascii="Trebuchet MS" w:hAnsi="Trebuchet MS"/>
          <w:w w:val="85"/>
          <w:sz w:val="17"/>
        </w:rPr>
        <w:t>del</w:t>
      </w:r>
      <w:r>
        <w:rPr>
          <w:rFonts w:ascii="Trebuchet MS" w:hAnsi="Trebuchet MS"/>
          <w:spacing w:val="-14"/>
          <w:w w:val="85"/>
          <w:sz w:val="17"/>
        </w:rPr>
        <w:t> </w:t>
      </w:r>
      <w:r>
        <w:rPr>
          <w:rFonts w:ascii="Trebuchet MS" w:hAnsi="Trebuchet MS"/>
          <w:w w:val="85"/>
          <w:sz w:val="17"/>
        </w:rPr>
        <w:t>conocimiento.</w:t>
      </w:r>
      <w:r>
        <w:rPr>
          <w:rFonts w:ascii="Trebuchet MS" w:hAnsi="Trebuchet MS"/>
          <w:spacing w:val="-14"/>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modo</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la Filosofía</w:t>
      </w:r>
      <w:r>
        <w:rPr>
          <w:rFonts w:ascii="Trebuchet MS" w:hAnsi="Trebuchet MS"/>
          <w:spacing w:val="-15"/>
          <w:w w:val="85"/>
          <w:sz w:val="17"/>
        </w:rPr>
        <w:t> </w:t>
      </w:r>
      <w:r>
        <w:rPr>
          <w:rFonts w:ascii="Trebuchet MS" w:hAnsi="Trebuchet MS"/>
          <w:w w:val="85"/>
          <w:sz w:val="17"/>
        </w:rPr>
        <w:t>misma</w:t>
      </w:r>
      <w:r>
        <w:rPr>
          <w:rFonts w:ascii="Trebuchet MS" w:hAnsi="Trebuchet MS"/>
          <w:spacing w:val="-15"/>
          <w:w w:val="85"/>
          <w:sz w:val="17"/>
        </w:rPr>
        <w:t> </w:t>
      </w:r>
      <w:r>
        <w:rPr>
          <w:rFonts w:ascii="Trebuchet MS" w:hAnsi="Trebuchet MS"/>
          <w:w w:val="85"/>
          <w:sz w:val="17"/>
        </w:rPr>
        <w:t>puede</w:t>
      </w:r>
      <w:r>
        <w:rPr>
          <w:rFonts w:ascii="Trebuchet MS" w:hAnsi="Trebuchet MS"/>
          <w:spacing w:val="-15"/>
          <w:w w:val="85"/>
          <w:sz w:val="17"/>
        </w:rPr>
        <w:t> </w:t>
      </w:r>
      <w:r>
        <w:rPr>
          <w:rFonts w:ascii="Trebuchet MS" w:hAnsi="Trebuchet MS"/>
          <w:w w:val="85"/>
          <w:sz w:val="17"/>
        </w:rPr>
        <w:t>ser</w:t>
      </w:r>
      <w:r>
        <w:rPr>
          <w:rFonts w:ascii="Trebuchet MS" w:hAnsi="Trebuchet MS"/>
          <w:spacing w:val="-15"/>
          <w:w w:val="85"/>
          <w:sz w:val="17"/>
        </w:rPr>
        <w:t> </w:t>
      </w:r>
      <w:r>
        <w:rPr>
          <w:rFonts w:ascii="Trebuchet MS" w:hAnsi="Trebuchet MS"/>
          <w:w w:val="85"/>
          <w:sz w:val="17"/>
        </w:rPr>
        <w:t>entendida</w:t>
      </w:r>
      <w:r>
        <w:rPr>
          <w:rFonts w:ascii="Trebuchet MS" w:hAnsi="Trebuchet MS"/>
          <w:spacing w:val="-15"/>
          <w:w w:val="85"/>
          <w:sz w:val="17"/>
        </w:rPr>
        <w:t> </w:t>
      </w:r>
      <w:r>
        <w:rPr>
          <w:rFonts w:ascii="Trebuchet MS" w:hAnsi="Trebuchet MS"/>
          <w:w w:val="85"/>
          <w:sz w:val="17"/>
        </w:rPr>
        <w:t>como</w:t>
      </w:r>
      <w:r>
        <w:rPr>
          <w:rFonts w:ascii="Trebuchet MS" w:hAnsi="Trebuchet MS"/>
          <w:spacing w:val="-15"/>
          <w:w w:val="85"/>
          <w:sz w:val="17"/>
        </w:rPr>
        <w:t> </w:t>
      </w:r>
      <w:r>
        <w:rPr>
          <w:rFonts w:ascii="Trebuchet MS" w:hAnsi="Trebuchet MS"/>
          <w:w w:val="85"/>
          <w:sz w:val="17"/>
        </w:rPr>
        <w:t>una</w:t>
      </w:r>
      <w:r>
        <w:rPr>
          <w:rFonts w:ascii="Trebuchet MS" w:hAnsi="Trebuchet MS"/>
          <w:spacing w:val="-15"/>
          <w:w w:val="85"/>
          <w:sz w:val="17"/>
        </w:rPr>
        <w:t> </w:t>
      </w:r>
      <w:r>
        <w:rPr>
          <w:rFonts w:ascii="Trebuchet MS" w:hAnsi="Trebuchet MS"/>
          <w:w w:val="85"/>
          <w:sz w:val="17"/>
        </w:rPr>
        <w:t>reflexión</w:t>
      </w:r>
      <w:r>
        <w:rPr>
          <w:rFonts w:ascii="Trebuchet MS" w:hAnsi="Trebuchet MS"/>
          <w:spacing w:val="-15"/>
          <w:w w:val="85"/>
          <w:sz w:val="17"/>
        </w:rPr>
        <w:t> </w:t>
      </w:r>
      <w:r>
        <w:rPr>
          <w:rFonts w:ascii="Trebuchet MS" w:hAnsi="Trebuchet MS"/>
          <w:w w:val="85"/>
          <w:sz w:val="17"/>
        </w:rPr>
        <w:t>sobre</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mundo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opiniones</w:t>
      </w:r>
      <w:r>
        <w:rPr>
          <w:rFonts w:ascii="Trebuchet MS" w:hAnsi="Trebuchet MS"/>
          <w:spacing w:val="-15"/>
          <w:w w:val="85"/>
          <w:sz w:val="17"/>
        </w:rPr>
        <w:t> </w:t>
      </w:r>
      <w:r>
        <w:rPr>
          <w:rFonts w:ascii="Trebuchet MS" w:hAnsi="Trebuchet MS"/>
          <w:w w:val="85"/>
          <w:sz w:val="17"/>
        </w:rPr>
        <w:t>o</w:t>
      </w:r>
      <w:r>
        <w:rPr>
          <w:rFonts w:ascii="Trebuchet MS" w:hAnsi="Trebuchet MS"/>
          <w:spacing w:val="-15"/>
          <w:w w:val="85"/>
          <w:sz w:val="17"/>
        </w:rPr>
        <w:t> </w:t>
      </w:r>
      <w:r>
        <w:rPr>
          <w:rFonts w:ascii="Trebuchet MS" w:hAnsi="Trebuchet MS"/>
          <w:w w:val="85"/>
          <w:sz w:val="17"/>
        </w:rPr>
        <w:t>imágenes.</w:t>
      </w:r>
      <w:r>
        <w:rPr>
          <w:rFonts w:ascii="Trebuchet MS" w:hAnsi="Trebuchet MS"/>
          <w:spacing w:val="-15"/>
          <w:w w:val="85"/>
          <w:sz w:val="17"/>
        </w:rPr>
        <w:t> </w:t>
      </w:r>
      <w:r>
        <w:rPr>
          <w:rFonts w:ascii="Trebuchet MS" w:hAnsi="Trebuchet MS"/>
          <w:w w:val="85"/>
          <w:sz w:val="17"/>
        </w:rPr>
        <w:t>Reflexión que,</w:t>
      </w:r>
      <w:r>
        <w:rPr>
          <w:rFonts w:ascii="Trebuchet MS" w:hAnsi="Trebuchet MS"/>
          <w:spacing w:val="-17"/>
          <w:w w:val="85"/>
          <w:sz w:val="17"/>
        </w:rPr>
        <w:t> </w:t>
      </w:r>
      <w:r>
        <w:rPr>
          <w:rFonts w:ascii="Trebuchet MS" w:hAnsi="Trebuchet MS"/>
          <w:w w:val="85"/>
          <w:sz w:val="17"/>
        </w:rPr>
        <w:t>ejercida</w:t>
      </w:r>
      <w:r>
        <w:rPr>
          <w:rFonts w:ascii="Trebuchet MS" w:hAnsi="Trebuchet MS"/>
          <w:spacing w:val="-17"/>
          <w:w w:val="85"/>
          <w:sz w:val="17"/>
        </w:rPr>
        <w:t> </w:t>
      </w:r>
      <w:r>
        <w:rPr>
          <w:rFonts w:ascii="Trebuchet MS" w:hAnsi="Trebuchet MS"/>
          <w:w w:val="85"/>
          <w:sz w:val="17"/>
        </w:rPr>
        <w:t>con</w:t>
      </w:r>
      <w:r>
        <w:rPr>
          <w:rFonts w:ascii="Trebuchet MS" w:hAnsi="Trebuchet MS"/>
          <w:spacing w:val="-17"/>
          <w:w w:val="85"/>
          <w:sz w:val="17"/>
        </w:rPr>
        <w:t> </w:t>
      </w:r>
      <w:r>
        <w:rPr>
          <w:rFonts w:ascii="Trebuchet MS" w:hAnsi="Trebuchet MS"/>
          <w:w w:val="85"/>
          <w:sz w:val="17"/>
        </w:rPr>
        <w:t>el</w:t>
      </w:r>
      <w:r>
        <w:rPr>
          <w:rFonts w:ascii="Trebuchet MS" w:hAnsi="Trebuchet MS"/>
          <w:spacing w:val="-17"/>
          <w:w w:val="85"/>
          <w:sz w:val="17"/>
        </w:rPr>
        <w:t> </w:t>
      </w:r>
      <w:r>
        <w:rPr>
          <w:rFonts w:ascii="Trebuchet MS" w:hAnsi="Trebuchet MS"/>
          <w:w w:val="85"/>
          <w:sz w:val="17"/>
        </w:rPr>
        <w:t>sacrificio</w:t>
      </w:r>
      <w:r>
        <w:rPr>
          <w:rFonts w:ascii="Trebuchet MS" w:hAnsi="Trebuchet MS"/>
          <w:spacing w:val="-17"/>
          <w:w w:val="85"/>
          <w:sz w:val="17"/>
        </w:rPr>
        <w:t> </w:t>
      </w:r>
      <w:r>
        <w:rPr>
          <w:rFonts w:ascii="Trebuchet MS" w:hAnsi="Trebuchet MS"/>
          <w:w w:val="85"/>
          <w:sz w:val="17"/>
        </w:rPr>
        <w:t>del</w:t>
      </w:r>
      <w:r>
        <w:rPr>
          <w:rFonts w:ascii="Trebuchet MS" w:hAnsi="Trebuchet MS"/>
          <w:spacing w:val="-17"/>
          <w:w w:val="85"/>
          <w:sz w:val="17"/>
        </w:rPr>
        <w:t> </w:t>
      </w:r>
      <w:r>
        <w:rPr>
          <w:rFonts w:ascii="Trebuchet MS" w:hAnsi="Trebuchet MS"/>
          <w:w w:val="85"/>
          <w:sz w:val="17"/>
        </w:rPr>
        <w:t>conocimiento</w:t>
      </w:r>
      <w:r>
        <w:rPr>
          <w:rFonts w:ascii="Trebuchet MS" w:hAnsi="Trebuchet MS"/>
          <w:spacing w:val="-17"/>
          <w:w w:val="85"/>
          <w:sz w:val="17"/>
        </w:rPr>
        <w:t> </w:t>
      </w:r>
      <w:r>
        <w:rPr>
          <w:rFonts w:ascii="Trebuchet MS" w:hAnsi="Trebuchet MS"/>
          <w:w w:val="85"/>
          <w:sz w:val="17"/>
        </w:rPr>
        <w:t>(subir</w:t>
      </w:r>
      <w:r>
        <w:rPr>
          <w:rFonts w:ascii="Trebuchet MS" w:hAnsi="Trebuchet MS"/>
          <w:spacing w:val="-17"/>
          <w:w w:val="85"/>
          <w:sz w:val="17"/>
        </w:rPr>
        <w:t> </w:t>
      </w:r>
      <w:r>
        <w:rPr>
          <w:rFonts w:ascii="Trebuchet MS" w:hAnsi="Trebuchet MS"/>
          <w:w w:val="85"/>
          <w:sz w:val="17"/>
        </w:rPr>
        <w:t>al</w:t>
      </w:r>
      <w:r>
        <w:rPr>
          <w:rFonts w:ascii="Trebuchet MS" w:hAnsi="Trebuchet MS"/>
          <w:spacing w:val="-17"/>
          <w:w w:val="85"/>
          <w:sz w:val="17"/>
        </w:rPr>
        <w:t> </w:t>
      </w:r>
      <w:r>
        <w:rPr>
          <w:rFonts w:ascii="Trebuchet MS" w:hAnsi="Trebuchet MS"/>
          <w:w w:val="85"/>
          <w:sz w:val="17"/>
        </w:rPr>
        <w:t>fundamento</w:t>
      </w:r>
      <w:r>
        <w:rPr>
          <w:rFonts w:ascii="Trebuchet MS" w:hAnsi="Trebuchet MS"/>
          <w:spacing w:val="-17"/>
          <w:w w:val="85"/>
          <w:sz w:val="17"/>
        </w:rPr>
        <w:t> </w:t>
      </w:r>
      <w:r>
        <w:rPr>
          <w:rFonts w:ascii="Trebuchet MS" w:hAnsi="Trebuchet MS"/>
          <w:w w:val="85"/>
          <w:sz w:val="17"/>
        </w:rPr>
        <w:t>mismo</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lo</w:t>
      </w:r>
      <w:r>
        <w:rPr>
          <w:rFonts w:ascii="Trebuchet MS" w:hAnsi="Trebuchet MS"/>
          <w:spacing w:val="-17"/>
          <w:w w:val="85"/>
          <w:sz w:val="17"/>
        </w:rPr>
        <w:t> </w:t>
      </w:r>
      <w:r>
        <w:rPr>
          <w:rFonts w:ascii="Trebuchet MS" w:hAnsi="Trebuchet MS"/>
          <w:w w:val="85"/>
          <w:sz w:val="17"/>
        </w:rPr>
        <w:t>real,</w:t>
      </w:r>
      <w:r>
        <w:rPr>
          <w:rFonts w:ascii="Trebuchet MS" w:hAnsi="Trebuchet MS"/>
          <w:spacing w:val="-17"/>
          <w:w w:val="85"/>
          <w:sz w:val="17"/>
        </w:rPr>
        <w:t> </w:t>
      </w:r>
      <w:r>
        <w:rPr>
          <w:rFonts w:ascii="Trebuchet MS" w:hAnsi="Trebuchet MS"/>
          <w:w w:val="85"/>
          <w:sz w:val="17"/>
        </w:rPr>
        <w:t>salir</w:t>
      </w:r>
      <w:r>
        <w:rPr>
          <w:rFonts w:ascii="Trebuchet MS" w:hAnsi="Trebuchet MS"/>
          <w:spacing w:val="-17"/>
          <w:w w:val="85"/>
          <w:sz w:val="17"/>
        </w:rPr>
        <w:t> </w:t>
      </w:r>
      <w:r>
        <w:rPr>
          <w:rFonts w:ascii="Trebuchet MS" w:hAnsi="Trebuchet MS"/>
          <w:w w:val="85"/>
          <w:sz w:val="17"/>
        </w:rPr>
        <w:t>de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caverna</w:t>
      </w:r>
      <w:r>
        <w:rPr>
          <w:rFonts w:ascii="Trebuchet MS" w:hAnsi="Trebuchet MS"/>
          <w:spacing w:val="-17"/>
          <w:w w:val="85"/>
          <w:sz w:val="17"/>
        </w:rPr>
        <w:t> </w:t>
      </w:r>
      <w:r>
        <w:rPr>
          <w:rFonts w:ascii="Trebuchet MS" w:hAnsi="Trebuchet MS"/>
          <w:w w:val="85"/>
          <w:sz w:val="17"/>
        </w:rPr>
        <w:t>por</w:t>
      </w:r>
      <w:r>
        <w:rPr>
          <w:rFonts w:ascii="Trebuchet MS" w:hAnsi="Trebuchet MS"/>
          <w:spacing w:val="-17"/>
          <w:w w:val="85"/>
          <w:sz w:val="17"/>
        </w:rPr>
        <w:t> </w:t>
      </w:r>
      <w:r>
        <w:rPr>
          <w:rFonts w:ascii="Trebuchet MS" w:hAnsi="Trebuchet MS"/>
          <w:w w:val="85"/>
          <w:sz w:val="17"/>
        </w:rPr>
        <w:t>el escarpado</w:t>
      </w:r>
      <w:r>
        <w:rPr>
          <w:rFonts w:ascii="Trebuchet MS" w:hAnsi="Trebuchet MS"/>
          <w:spacing w:val="-20"/>
          <w:w w:val="85"/>
          <w:sz w:val="17"/>
        </w:rPr>
        <w:t> </w:t>
      </w:r>
      <w:r>
        <w:rPr>
          <w:rFonts w:ascii="Trebuchet MS" w:hAnsi="Trebuchet MS"/>
          <w:w w:val="85"/>
          <w:sz w:val="17"/>
        </w:rPr>
        <w:t>camino</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lleva</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cueva</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tierra</w:t>
      </w:r>
      <w:r>
        <w:rPr>
          <w:rFonts w:ascii="Trebuchet MS" w:hAnsi="Trebuchet MS"/>
          <w:spacing w:val="-20"/>
          <w:w w:val="85"/>
          <w:sz w:val="17"/>
        </w:rPr>
        <w:t> </w:t>
      </w:r>
      <w:r>
        <w:rPr>
          <w:rFonts w:ascii="Trebuchet MS" w:hAnsi="Trebuchet MS"/>
          <w:w w:val="85"/>
          <w:sz w:val="17"/>
        </w:rPr>
        <w:t>abierta),</w:t>
      </w:r>
      <w:r>
        <w:rPr>
          <w:rFonts w:ascii="Trebuchet MS" w:hAnsi="Trebuchet MS"/>
          <w:spacing w:val="-20"/>
          <w:w w:val="85"/>
          <w:sz w:val="17"/>
        </w:rPr>
        <w:t> </w:t>
      </w:r>
      <w:r>
        <w:rPr>
          <w:rFonts w:ascii="Trebuchet MS" w:hAnsi="Trebuchet MS"/>
          <w:w w:val="85"/>
          <w:sz w:val="17"/>
        </w:rPr>
        <w:t>arroja</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filósofo</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realizó</w:t>
      </w:r>
      <w:r>
        <w:rPr>
          <w:rFonts w:ascii="Trebuchet MS" w:hAnsi="Trebuchet MS"/>
          <w:spacing w:val="-20"/>
          <w:w w:val="85"/>
          <w:sz w:val="17"/>
        </w:rPr>
        <w:t> </w:t>
      </w:r>
      <w:r>
        <w:rPr>
          <w:rFonts w:ascii="Trebuchet MS" w:hAnsi="Trebuchet MS"/>
          <w:w w:val="85"/>
          <w:sz w:val="17"/>
        </w:rPr>
        <w:t>tal</w:t>
      </w:r>
      <w:r>
        <w:rPr>
          <w:rFonts w:ascii="Trebuchet MS" w:hAnsi="Trebuchet MS"/>
          <w:spacing w:val="-20"/>
          <w:w w:val="85"/>
          <w:sz w:val="17"/>
        </w:rPr>
        <w:t> </w:t>
      </w:r>
      <w:r>
        <w:rPr>
          <w:rFonts w:ascii="Trebuchet MS" w:hAnsi="Trebuchet MS"/>
          <w:w w:val="85"/>
          <w:sz w:val="17"/>
        </w:rPr>
        <w:t>sacrificio-</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éxtasis de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contemplación.</w:t>
      </w:r>
      <w:r>
        <w:rPr>
          <w:rFonts w:ascii="Trebuchet MS" w:hAnsi="Trebuchet MS"/>
          <w:spacing w:val="-16"/>
          <w:w w:val="85"/>
          <w:sz w:val="17"/>
        </w:rPr>
        <w:t> </w:t>
      </w:r>
      <w:r>
        <w:rPr>
          <w:rFonts w:ascii="Trebuchet MS" w:hAnsi="Trebuchet MS"/>
          <w:w w:val="85"/>
          <w:sz w:val="17"/>
        </w:rPr>
        <w:t>Pero</w:t>
      </w:r>
      <w:r>
        <w:rPr>
          <w:rFonts w:ascii="Trebuchet MS" w:hAnsi="Trebuchet MS"/>
          <w:spacing w:val="-16"/>
          <w:w w:val="85"/>
          <w:sz w:val="17"/>
        </w:rPr>
        <w:t> </w:t>
      </w:r>
      <w:r>
        <w:rPr>
          <w:rFonts w:ascii="Trebuchet MS" w:hAnsi="Trebuchet MS"/>
          <w:w w:val="85"/>
          <w:sz w:val="17"/>
        </w:rPr>
        <w:t>no</w:t>
      </w:r>
      <w:r>
        <w:rPr>
          <w:rFonts w:ascii="Trebuchet MS" w:hAnsi="Trebuchet MS"/>
          <w:spacing w:val="-16"/>
          <w:w w:val="85"/>
          <w:sz w:val="17"/>
        </w:rPr>
        <w:t> </w:t>
      </w:r>
      <w:r>
        <w:rPr>
          <w:rFonts w:ascii="Trebuchet MS" w:hAnsi="Trebuchet MS"/>
          <w:w w:val="85"/>
          <w:sz w:val="17"/>
        </w:rPr>
        <w:t>queda</w:t>
      </w:r>
      <w:r>
        <w:rPr>
          <w:rFonts w:ascii="Trebuchet MS" w:hAnsi="Trebuchet MS"/>
          <w:spacing w:val="-16"/>
          <w:w w:val="85"/>
          <w:sz w:val="17"/>
        </w:rPr>
        <w:t> </w:t>
      </w:r>
      <w:r>
        <w:rPr>
          <w:rFonts w:ascii="Trebuchet MS" w:hAnsi="Trebuchet MS"/>
          <w:w w:val="85"/>
          <w:sz w:val="17"/>
        </w:rPr>
        <w:t>aquí</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cosa,</w:t>
      </w:r>
      <w:r>
        <w:rPr>
          <w:rFonts w:ascii="Trebuchet MS" w:hAnsi="Trebuchet MS"/>
          <w:spacing w:val="-16"/>
          <w:w w:val="85"/>
          <w:sz w:val="17"/>
        </w:rPr>
        <w:t> </w:t>
      </w:r>
      <w:r>
        <w:rPr>
          <w:rFonts w:ascii="Trebuchet MS" w:hAnsi="Trebuchet MS"/>
          <w:w w:val="85"/>
          <w:sz w:val="17"/>
        </w:rPr>
        <w:t>pues</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filósofo</w:t>
      </w:r>
      <w:r>
        <w:rPr>
          <w:rFonts w:ascii="Trebuchet MS" w:hAnsi="Trebuchet MS"/>
          <w:spacing w:val="-16"/>
          <w:w w:val="85"/>
          <w:sz w:val="17"/>
        </w:rPr>
        <w:t> </w:t>
      </w:r>
      <w:r>
        <w:rPr>
          <w:rFonts w:ascii="Trebuchet MS" w:hAnsi="Trebuchet MS"/>
          <w:w w:val="85"/>
          <w:sz w:val="17"/>
        </w:rPr>
        <w:t>regresa</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caverna,</w:t>
      </w:r>
      <w:r>
        <w:rPr>
          <w:rFonts w:ascii="Trebuchet MS" w:hAnsi="Trebuchet MS"/>
          <w:spacing w:val="-16"/>
          <w:w w:val="85"/>
          <w:sz w:val="17"/>
        </w:rPr>
        <w:t> </w:t>
      </w:r>
      <w:r>
        <w:rPr>
          <w:rFonts w:ascii="Trebuchet MS" w:hAnsi="Trebuchet MS"/>
          <w:w w:val="85"/>
          <w:sz w:val="17"/>
        </w:rPr>
        <w:t>y</w:t>
      </w:r>
      <w:r>
        <w:rPr>
          <w:rFonts w:ascii="Trebuchet MS" w:hAnsi="Trebuchet MS"/>
          <w:spacing w:val="-16"/>
          <w:w w:val="85"/>
          <w:sz w:val="17"/>
        </w:rPr>
        <w:t> </w:t>
      </w:r>
      <w:r>
        <w:rPr>
          <w:rFonts w:ascii="Trebuchet MS" w:hAnsi="Trebuchet MS"/>
          <w:w w:val="85"/>
          <w:sz w:val="17"/>
        </w:rPr>
        <w:t>aquí</w:t>
      </w:r>
      <w:r>
        <w:rPr>
          <w:rFonts w:ascii="Trebuchet MS" w:hAnsi="Trebuchet MS"/>
          <w:spacing w:val="-16"/>
          <w:w w:val="85"/>
          <w:sz w:val="17"/>
        </w:rPr>
        <w:t> </w:t>
      </w:r>
      <w:r>
        <w:rPr>
          <w:rFonts w:ascii="Trebuchet MS" w:hAnsi="Trebuchet MS"/>
          <w:w w:val="85"/>
          <w:sz w:val="17"/>
        </w:rPr>
        <w:t>reside</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núcleo</w:t>
      </w:r>
      <w:r>
        <w:rPr>
          <w:rFonts w:ascii="Trebuchet MS" w:hAnsi="Trebuchet MS"/>
          <w:spacing w:val="-16"/>
          <w:w w:val="85"/>
          <w:sz w:val="17"/>
        </w:rPr>
        <w:t> </w:t>
      </w:r>
      <w:r>
        <w:rPr>
          <w:rFonts w:ascii="Trebuchet MS" w:hAnsi="Trebuchet MS"/>
          <w:w w:val="85"/>
          <w:sz w:val="17"/>
        </w:rPr>
        <w:t>de la</w:t>
      </w:r>
      <w:r>
        <w:rPr>
          <w:rFonts w:ascii="Trebuchet MS" w:hAnsi="Trebuchet MS"/>
          <w:spacing w:val="-26"/>
          <w:w w:val="85"/>
          <w:sz w:val="17"/>
        </w:rPr>
        <w:t> </w:t>
      </w:r>
      <w:r>
        <w:rPr>
          <w:rFonts w:ascii="Trebuchet MS" w:hAnsi="Trebuchet MS"/>
          <w:w w:val="85"/>
          <w:sz w:val="17"/>
        </w:rPr>
        <w:t>lectura</w:t>
      </w:r>
      <w:r>
        <w:rPr>
          <w:rFonts w:ascii="Trebuchet MS" w:hAnsi="Trebuchet MS"/>
          <w:spacing w:val="-26"/>
          <w:w w:val="85"/>
          <w:sz w:val="17"/>
        </w:rPr>
        <w:t> </w:t>
      </w:r>
      <w:r>
        <w:rPr>
          <w:rFonts w:ascii="Trebuchet MS" w:hAnsi="Trebuchet MS"/>
          <w:w w:val="85"/>
          <w:sz w:val="17"/>
        </w:rPr>
        <w:t>ética.</w:t>
      </w:r>
      <w:r>
        <w:rPr>
          <w:rFonts w:ascii="Trebuchet MS" w:hAnsi="Trebuchet MS"/>
          <w:spacing w:val="-26"/>
          <w:w w:val="85"/>
          <w:sz w:val="17"/>
        </w:rPr>
        <w:t> </w:t>
      </w:r>
      <w:r>
        <w:rPr>
          <w:rFonts w:ascii="Trebuchet MS" w:hAnsi="Trebuchet MS"/>
          <w:w w:val="85"/>
          <w:sz w:val="17"/>
        </w:rPr>
        <w:t>Regresa</w:t>
      </w:r>
      <w:r>
        <w:rPr>
          <w:rFonts w:ascii="Trebuchet MS" w:hAnsi="Trebuchet MS"/>
          <w:spacing w:val="-26"/>
          <w:w w:val="85"/>
          <w:sz w:val="17"/>
        </w:rPr>
        <w:t> </w:t>
      </w:r>
      <w:r>
        <w:rPr>
          <w:rFonts w:ascii="Trebuchet MS" w:hAnsi="Trebuchet MS"/>
          <w:w w:val="85"/>
          <w:sz w:val="17"/>
        </w:rPr>
        <w:t>para</w:t>
      </w:r>
      <w:r>
        <w:rPr>
          <w:rFonts w:ascii="Trebuchet MS" w:hAnsi="Trebuchet MS"/>
          <w:spacing w:val="-26"/>
          <w:w w:val="85"/>
          <w:sz w:val="17"/>
        </w:rPr>
        <w:t> </w:t>
      </w:r>
      <w:r>
        <w:rPr>
          <w:rFonts w:ascii="Trebuchet MS" w:hAnsi="Trebuchet MS"/>
          <w:w w:val="85"/>
          <w:sz w:val="17"/>
        </w:rPr>
        <w:t>comentar</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verdad,</w:t>
      </w:r>
      <w:r>
        <w:rPr>
          <w:rFonts w:ascii="Trebuchet MS" w:hAnsi="Trebuchet MS"/>
          <w:spacing w:val="-26"/>
          <w:w w:val="85"/>
          <w:sz w:val="17"/>
        </w:rPr>
        <w:t> </w:t>
      </w:r>
      <w:r>
        <w:rPr>
          <w:rFonts w:ascii="Trebuchet MS" w:hAnsi="Trebuchet MS"/>
          <w:w w:val="85"/>
          <w:sz w:val="17"/>
        </w:rPr>
        <w:t>para</w:t>
      </w:r>
      <w:r>
        <w:rPr>
          <w:rFonts w:ascii="Trebuchet MS" w:hAnsi="Trebuchet MS"/>
          <w:spacing w:val="-26"/>
          <w:w w:val="85"/>
          <w:sz w:val="17"/>
        </w:rPr>
        <w:t> </w:t>
      </w:r>
      <w:r>
        <w:rPr>
          <w:rFonts w:ascii="Trebuchet MS" w:hAnsi="Trebuchet MS"/>
          <w:w w:val="85"/>
          <w:sz w:val="17"/>
        </w:rPr>
        <w:t>ilustrar</w:t>
      </w:r>
      <w:r>
        <w:rPr>
          <w:rFonts w:ascii="Trebuchet MS" w:hAnsi="Trebuchet MS"/>
          <w:spacing w:val="-26"/>
          <w:w w:val="85"/>
          <w:sz w:val="17"/>
        </w:rPr>
        <w:t> </w:t>
      </w:r>
      <w:r>
        <w:rPr>
          <w:rFonts w:ascii="Trebuchet MS" w:hAnsi="Trebuchet MS"/>
          <w:w w:val="85"/>
          <w:sz w:val="17"/>
        </w:rPr>
        <w:t>a</w:t>
      </w:r>
      <w:r>
        <w:rPr>
          <w:rFonts w:ascii="Trebuchet MS" w:hAnsi="Trebuchet MS"/>
          <w:spacing w:val="-26"/>
          <w:w w:val="85"/>
          <w:sz w:val="17"/>
        </w:rPr>
        <w:t> </w:t>
      </w:r>
      <w:r>
        <w:rPr>
          <w:rFonts w:ascii="Trebuchet MS" w:hAnsi="Trebuchet MS"/>
          <w:w w:val="85"/>
          <w:sz w:val="17"/>
        </w:rPr>
        <w:t>los</w:t>
      </w:r>
      <w:r>
        <w:rPr>
          <w:rFonts w:ascii="Trebuchet MS" w:hAnsi="Trebuchet MS"/>
          <w:spacing w:val="-26"/>
          <w:w w:val="85"/>
          <w:sz w:val="17"/>
        </w:rPr>
        <w:t> </w:t>
      </w:r>
      <w:r>
        <w:rPr>
          <w:rFonts w:ascii="Trebuchet MS" w:hAnsi="Trebuchet MS"/>
          <w:w w:val="85"/>
          <w:sz w:val="17"/>
        </w:rPr>
        <w:t>prisioneros</w:t>
      </w:r>
      <w:r>
        <w:rPr>
          <w:rFonts w:ascii="Trebuchet MS" w:hAnsi="Trebuchet MS"/>
          <w:spacing w:val="-26"/>
          <w:w w:val="85"/>
          <w:sz w:val="17"/>
        </w:rPr>
        <w:t> </w:t>
      </w:r>
      <w:r>
        <w:rPr>
          <w:rFonts w:ascii="Trebuchet MS" w:hAnsi="Trebuchet MS"/>
          <w:w w:val="85"/>
          <w:sz w:val="17"/>
        </w:rPr>
        <w:t>y</w:t>
      </w:r>
      <w:r>
        <w:rPr>
          <w:rFonts w:ascii="Trebuchet MS" w:hAnsi="Trebuchet MS"/>
          <w:spacing w:val="-26"/>
          <w:w w:val="85"/>
          <w:sz w:val="17"/>
        </w:rPr>
        <w:t> </w:t>
      </w:r>
      <w:r>
        <w:rPr>
          <w:rFonts w:ascii="Trebuchet MS" w:hAnsi="Trebuchet MS"/>
          <w:w w:val="85"/>
          <w:sz w:val="17"/>
        </w:rPr>
        <w:t>“hacerles</w:t>
      </w:r>
      <w:r>
        <w:rPr>
          <w:rFonts w:ascii="Trebuchet MS" w:hAnsi="Trebuchet MS"/>
          <w:spacing w:val="-26"/>
          <w:w w:val="85"/>
          <w:sz w:val="17"/>
        </w:rPr>
        <w:t> </w:t>
      </w:r>
      <w:r>
        <w:rPr>
          <w:rFonts w:ascii="Trebuchet MS" w:hAnsi="Trebuchet MS"/>
          <w:w w:val="85"/>
          <w:sz w:val="17"/>
        </w:rPr>
        <w:t>ver”</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viven</w:t>
      </w:r>
      <w:r>
        <w:rPr>
          <w:rFonts w:ascii="Trebuchet MS" w:hAnsi="Trebuchet MS"/>
          <w:spacing w:val="-26"/>
          <w:w w:val="85"/>
          <w:sz w:val="17"/>
        </w:rPr>
        <w:t> </w:t>
      </w:r>
      <w:r>
        <w:rPr>
          <w:rFonts w:ascii="Trebuchet MS" w:hAnsi="Trebuchet MS"/>
          <w:w w:val="85"/>
          <w:sz w:val="17"/>
        </w:rPr>
        <w:t>bajo</w:t>
      </w:r>
      <w:r>
        <w:rPr>
          <w:rFonts w:ascii="Trebuchet MS" w:hAnsi="Trebuchet MS"/>
          <w:spacing w:val="-26"/>
          <w:w w:val="85"/>
          <w:sz w:val="17"/>
        </w:rPr>
        <w:t> </w:t>
      </w:r>
      <w:r>
        <w:rPr>
          <w:rFonts w:ascii="Trebuchet MS" w:hAnsi="Trebuchet MS"/>
          <w:w w:val="85"/>
          <w:sz w:val="17"/>
        </w:rPr>
        <w:t>un mundo</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apariencias,</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sombras</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lo</w:t>
      </w:r>
      <w:r>
        <w:rPr>
          <w:rFonts w:ascii="Trebuchet MS" w:hAnsi="Trebuchet MS"/>
          <w:spacing w:val="-22"/>
          <w:w w:val="85"/>
          <w:sz w:val="17"/>
        </w:rPr>
        <w:t> </w:t>
      </w:r>
      <w:r>
        <w:rPr>
          <w:rFonts w:ascii="Trebuchet MS" w:hAnsi="Trebuchet MS"/>
          <w:w w:val="85"/>
          <w:sz w:val="17"/>
        </w:rPr>
        <w:t>real,</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imágenes</w:t>
      </w:r>
      <w:r>
        <w:rPr>
          <w:rFonts w:ascii="Trebuchet MS" w:hAnsi="Trebuchet MS"/>
          <w:spacing w:val="-22"/>
          <w:w w:val="85"/>
          <w:sz w:val="17"/>
        </w:rPr>
        <w:t> </w:t>
      </w:r>
      <w:r>
        <w:rPr>
          <w:rFonts w:ascii="Trebuchet MS" w:hAnsi="Trebuchet MS"/>
          <w:w w:val="85"/>
          <w:sz w:val="17"/>
        </w:rPr>
        <w:t>que</w:t>
      </w:r>
      <w:r>
        <w:rPr>
          <w:rFonts w:ascii="Trebuchet MS" w:hAnsi="Trebuchet MS"/>
          <w:spacing w:val="-22"/>
          <w:w w:val="85"/>
          <w:sz w:val="17"/>
        </w:rPr>
        <w:t> </w:t>
      </w:r>
      <w:r>
        <w:rPr>
          <w:rFonts w:ascii="Trebuchet MS" w:hAnsi="Trebuchet MS"/>
          <w:w w:val="85"/>
          <w:sz w:val="17"/>
        </w:rPr>
        <w:t>“apuntan”</w:t>
      </w:r>
      <w:r>
        <w:rPr>
          <w:rFonts w:ascii="Trebuchet MS" w:hAnsi="Trebuchet MS"/>
          <w:spacing w:val="-22"/>
          <w:w w:val="85"/>
          <w:sz w:val="17"/>
        </w:rPr>
        <w:t> </w:t>
      </w:r>
      <w:r>
        <w:rPr>
          <w:rFonts w:ascii="Trebuchet MS" w:hAnsi="Trebuchet MS"/>
          <w:w w:val="85"/>
          <w:sz w:val="17"/>
        </w:rPr>
        <w:t>a</w:t>
      </w:r>
      <w:r>
        <w:rPr>
          <w:rFonts w:ascii="Trebuchet MS" w:hAnsi="Trebuchet MS"/>
          <w:spacing w:val="-22"/>
          <w:w w:val="85"/>
          <w:sz w:val="17"/>
        </w:rPr>
        <w:t> </w:t>
      </w:r>
      <w:r>
        <w:rPr>
          <w:rFonts w:ascii="Trebuchet MS" w:hAnsi="Trebuchet MS"/>
          <w:w w:val="85"/>
          <w:sz w:val="17"/>
        </w:rPr>
        <w:t>otras</w:t>
      </w:r>
      <w:r>
        <w:rPr>
          <w:rFonts w:ascii="Trebuchet MS" w:hAnsi="Trebuchet MS"/>
          <w:spacing w:val="-22"/>
          <w:w w:val="85"/>
          <w:sz w:val="17"/>
        </w:rPr>
        <w:t> </w:t>
      </w:r>
      <w:r>
        <w:rPr>
          <w:rFonts w:ascii="Trebuchet MS" w:hAnsi="Trebuchet MS"/>
          <w:w w:val="85"/>
          <w:sz w:val="17"/>
        </w:rPr>
        <w:t>cosas.</w:t>
      </w:r>
      <w:r>
        <w:rPr>
          <w:rFonts w:ascii="Trebuchet MS" w:hAnsi="Trebuchet MS"/>
          <w:spacing w:val="-22"/>
          <w:w w:val="85"/>
          <w:sz w:val="17"/>
        </w:rPr>
        <w:t> </w:t>
      </w:r>
      <w:r>
        <w:rPr>
          <w:rFonts w:ascii="Trebuchet MS" w:hAnsi="Trebuchet MS"/>
          <w:w w:val="85"/>
          <w:sz w:val="17"/>
        </w:rPr>
        <w:t>Ciertamente</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mito</w:t>
      </w:r>
      <w:r>
        <w:rPr>
          <w:rFonts w:ascii="Trebuchet MS" w:hAnsi="Trebuchet MS"/>
          <w:spacing w:val="-22"/>
          <w:w w:val="85"/>
          <w:sz w:val="17"/>
        </w:rPr>
        <w:t> </w:t>
      </w:r>
      <w:r>
        <w:rPr>
          <w:rFonts w:ascii="Trebuchet MS" w:hAnsi="Trebuchet MS"/>
          <w:w w:val="85"/>
          <w:sz w:val="17"/>
        </w:rPr>
        <w:t>dice mucho,</w:t>
      </w:r>
      <w:r>
        <w:rPr>
          <w:rFonts w:ascii="Trebuchet MS" w:hAnsi="Trebuchet MS"/>
          <w:spacing w:val="-26"/>
          <w:w w:val="85"/>
          <w:sz w:val="17"/>
        </w:rPr>
        <w:t> </w:t>
      </w:r>
      <w:r>
        <w:rPr>
          <w:rFonts w:ascii="Trebuchet MS" w:hAnsi="Trebuchet MS"/>
          <w:w w:val="85"/>
          <w:sz w:val="17"/>
        </w:rPr>
        <w:t>incluso</w:t>
      </w:r>
      <w:r>
        <w:rPr>
          <w:rFonts w:ascii="Trebuchet MS" w:hAnsi="Trebuchet MS"/>
          <w:spacing w:val="-26"/>
          <w:w w:val="85"/>
          <w:sz w:val="17"/>
        </w:rPr>
        <w:t> </w:t>
      </w:r>
      <w:r>
        <w:rPr>
          <w:rFonts w:ascii="Trebuchet MS" w:hAnsi="Trebuchet MS"/>
          <w:w w:val="85"/>
          <w:sz w:val="17"/>
        </w:rPr>
        <w:t>en</w:t>
      </w:r>
      <w:r>
        <w:rPr>
          <w:rFonts w:ascii="Trebuchet MS" w:hAnsi="Trebuchet MS"/>
          <w:spacing w:val="-26"/>
          <w:w w:val="85"/>
          <w:sz w:val="17"/>
        </w:rPr>
        <w:t> </w:t>
      </w:r>
      <w:r>
        <w:rPr>
          <w:rFonts w:ascii="Trebuchet MS" w:hAnsi="Trebuchet MS"/>
          <w:w w:val="85"/>
          <w:sz w:val="17"/>
        </w:rPr>
        <w:t>términos</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lectura</w:t>
      </w:r>
      <w:r>
        <w:rPr>
          <w:rFonts w:ascii="Trebuchet MS" w:hAnsi="Trebuchet MS"/>
          <w:spacing w:val="-26"/>
          <w:w w:val="85"/>
          <w:sz w:val="17"/>
        </w:rPr>
        <w:t> </w:t>
      </w:r>
      <w:r>
        <w:rPr>
          <w:rFonts w:ascii="Trebuchet MS" w:hAnsi="Trebuchet MS"/>
          <w:w w:val="85"/>
          <w:sz w:val="17"/>
        </w:rPr>
        <w:t>psicoanalítica,</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también</w:t>
      </w:r>
      <w:r>
        <w:rPr>
          <w:rFonts w:ascii="Trebuchet MS" w:hAnsi="Trebuchet MS"/>
          <w:spacing w:val="-26"/>
          <w:w w:val="85"/>
          <w:sz w:val="17"/>
        </w:rPr>
        <w:t> </w:t>
      </w:r>
      <w:r>
        <w:rPr>
          <w:rFonts w:ascii="Trebuchet MS" w:hAnsi="Trebuchet MS"/>
          <w:w w:val="85"/>
          <w:sz w:val="17"/>
        </w:rPr>
        <w:t>Lledó</w:t>
      </w:r>
      <w:r>
        <w:rPr>
          <w:rFonts w:ascii="Trebuchet MS" w:hAnsi="Trebuchet MS"/>
          <w:spacing w:val="-26"/>
          <w:w w:val="85"/>
          <w:sz w:val="17"/>
        </w:rPr>
        <w:t> </w:t>
      </w:r>
      <w:r>
        <w:rPr>
          <w:rFonts w:ascii="Trebuchet MS" w:hAnsi="Trebuchet MS"/>
          <w:w w:val="85"/>
          <w:sz w:val="17"/>
        </w:rPr>
        <w:t>destaca,</w:t>
      </w:r>
      <w:r>
        <w:rPr>
          <w:rFonts w:ascii="Trebuchet MS" w:hAnsi="Trebuchet MS"/>
          <w:spacing w:val="-26"/>
          <w:w w:val="85"/>
          <w:sz w:val="17"/>
        </w:rPr>
        <w:t> </w:t>
      </w:r>
      <w:r>
        <w:rPr>
          <w:rFonts w:ascii="Trebuchet MS" w:hAnsi="Trebuchet MS"/>
          <w:w w:val="85"/>
          <w:sz w:val="17"/>
        </w:rPr>
        <w:t>pues</w:t>
      </w:r>
      <w:r>
        <w:rPr>
          <w:rFonts w:ascii="Trebuchet MS" w:hAnsi="Trebuchet MS"/>
          <w:spacing w:val="-26"/>
          <w:w w:val="85"/>
          <w:sz w:val="17"/>
        </w:rPr>
        <w:t> </w:t>
      </w:r>
      <w:r>
        <w:rPr>
          <w:rFonts w:ascii="Trebuchet MS" w:hAnsi="Trebuchet MS"/>
          <w:w w:val="85"/>
          <w:sz w:val="17"/>
        </w:rPr>
        <w:t>los</w:t>
      </w:r>
      <w:r>
        <w:rPr>
          <w:rFonts w:ascii="Trebuchet MS" w:hAnsi="Trebuchet MS"/>
          <w:spacing w:val="-26"/>
          <w:w w:val="85"/>
          <w:sz w:val="17"/>
        </w:rPr>
        <w:t> </w:t>
      </w:r>
      <w:r>
        <w:rPr>
          <w:rFonts w:ascii="Trebuchet MS" w:hAnsi="Trebuchet MS"/>
          <w:w w:val="85"/>
          <w:sz w:val="17"/>
        </w:rPr>
        <w:t>prisioneros</w:t>
      </w:r>
      <w:r>
        <w:rPr>
          <w:rFonts w:ascii="Trebuchet MS" w:hAnsi="Trebuchet MS"/>
          <w:spacing w:val="-26"/>
          <w:w w:val="85"/>
          <w:sz w:val="17"/>
        </w:rPr>
        <w:t> </w:t>
      </w:r>
      <w:r>
        <w:rPr>
          <w:rFonts w:ascii="Trebuchet MS" w:hAnsi="Trebuchet MS"/>
          <w:w w:val="85"/>
          <w:sz w:val="17"/>
        </w:rPr>
        <w:t>no</w:t>
      </w:r>
      <w:r>
        <w:rPr>
          <w:rFonts w:ascii="Trebuchet MS" w:hAnsi="Trebuchet MS"/>
          <w:spacing w:val="-26"/>
          <w:w w:val="85"/>
          <w:sz w:val="17"/>
        </w:rPr>
        <w:t> </w:t>
      </w:r>
      <w:r>
        <w:rPr>
          <w:rFonts w:ascii="Trebuchet MS" w:hAnsi="Trebuchet MS"/>
          <w:w w:val="85"/>
          <w:sz w:val="17"/>
        </w:rPr>
        <w:t>se</w:t>
      </w:r>
      <w:r>
        <w:rPr>
          <w:rFonts w:ascii="Trebuchet MS" w:hAnsi="Trebuchet MS"/>
          <w:spacing w:val="-26"/>
          <w:w w:val="85"/>
          <w:sz w:val="17"/>
        </w:rPr>
        <w:t> </w:t>
      </w:r>
      <w:r>
        <w:rPr>
          <w:rFonts w:ascii="Trebuchet MS" w:hAnsi="Trebuchet MS"/>
          <w:w w:val="85"/>
          <w:sz w:val="17"/>
        </w:rPr>
        <w:t>dejan liberar,</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hasta</w:t>
      </w:r>
      <w:r>
        <w:rPr>
          <w:rFonts w:ascii="Trebuchet MS" w:hAnsi="Trebuchet MS"/>
          <w:spacing w:val="-14"/>
          <w:w w:val="85"/>
          <w:sz w:val="17"/>
        </w:rPr>
        <w:t> </w:t>
      </w:r>
      <w:r>
        <w:rPr>
          <w:rFonts w:ascii="Trebuchet MS" w:hAnsi="Trebuchet MS"/>
          <w:w w:val="85"/>
          <w:sz w:val="17"/>
        </w:rPr>
        <w:t>atentan</w:t>
      </w:r>
      <w:r>
        <w:rPr>
          <w:rFonts w:ascii="Trebuchet MS" w:hAnsi="Trebuchet MS"/>
          <w:spacing w:val="-14"/>
          <w:w w:val="85"/>
          <w:sz w:val="17"/>
        </w:rPr>
        <w:t> </w:t>
      </w:r>
      <w:r>
        <w:rPr>
          <w:rFonts w:ascii="Trebuchet MS" w:hAnsi="Trebuchet MS"/>
          <w:w w:val="85"/>
          <w:sz w:val="17"/>
        </w:rPr>
        <w:t>contra</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filósofo</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les</w:t>
      </w:r>
      <w:r>
        <w:rPr>
          <w:rFonts w:ascii="Trebuchet MS" w:hAnsi="Trebuchet MS"/>
          <w:spacing w:val="-14"/>
          <w:w w:val="85"/>
          <w:sz w:val="17"/>
        </w:rPr>
        <w:t> </w:t>
      </w:r>
      <w:r>
        <w:rPr>
          <w:rFonts w:ascii="Trebuchet MS" w:hAnsi="Trebuchet MS"/>
          <w:w w:val="85"/>
          <w:sz w:val="17"/>
        </w:rPr>
        <w:t>ilustra.</w:t>
      </w:r>
      <w:r>
        <w:rPr>
          <w:rFonts w:ascii="Trebuchet MS" w:hAnsi="Trebuchet MS"/>
          <w:spacing w:val="-14"/>
          <w:w w:val="85"/>
          <w:sz w:val="17"/>
        </w:rPr>
        <w:t> </w:t>
      </w:r>
      <w:r>
        <w:rPr>
          <w:rFonts w:ascii="Trebuchet MS" w:hAnsi="Trebuchet MS"/>
          <w:w w:val="85"/>
          <w:sz w:val="17"/>
        </w:rPr>
        <w:t>Mejor</w:t>
      </w:r>
      <w:r>
        <w:rPr>
          <w:rFonts w:ascii="Trebuchet MS" w:hAnsi="Trebuchet MS"/>
          <w:spacing w:val="-14"/>
          <w:w w:val="85"/>
          <w:sz w:val="17"/>
        </w:rPr>
        <w:t> </w:t>
      </w:r>
      <w:r>
        <w:rPr>
          <w:rFonts w:ascii="Trebuchet MS" w:hAnsi="Trebuchet MS"/>
          <w:w w:val="85"/>
          <w:sz w:val="17"/>
        </w:rPr>
        <w:t>vivir</w:t>
      </w:r>
      <w:r>
        <w:rPr>
          <w:rFonts w:ascii="Trebuchet MS" w:hAnsi="Trebuchet MS"/>
          <w:spacing w:val="-14"/>
          <w:w w:val="85"/>
          <w:sz w:val="17"/>
        </w:rPr>
        <w:t> </w:t>
      </w:r>
      <w:r>
        <w:rPr>
          <w:rFonts w:ascii="Trebuchet MS" w:hAnsi="Trebuchet MS"/>
          <w:w w:val="85"/>
          <w:sz w:val="17"/>
        </w:rPr>
        <w:t>a</w:t>
      </w:r>
      <w:r>
        <w:rPr>
          <w:rFonts w:ascii="Trebuchet MS" w:hAnsi="Trebuchet MS"/>
          <w:spacing w:val="-14"/>
          <w:w w:val="85"/>
          <w:sz w:val="17"/>
        </w:rPr>
        <w:t> </w:t>
      </w:r>
      <w:r>
        <w:rPr>
          <w:rFonts w:ascii="Trebuchet MS" w:hAnsi="Trebuchet MS"/>
          <w:w w:val="85"/>
          <w:sz w:val="17"/>
        </w:rPr>
        <w:t>oscuras,</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quemados</w:t>
      </w:r>
      <w:r>
        <w:rPr>
          <w:rFonts w:ascii="Trebuchet MS" w:hAnsi="Trebuchet MS"/>
          <w:spacing w:val="-14"/>
          <w:w w:val="85"/>
          <w:sz w:val="17"/>
        </w:rPr>
        <w:t> </w:t>
      </w:r>
      <w:r>
        <w:rPr>
          <w:rFonts w:ascii="Trebuchet MS" w:hAnsi="Trebuchet MS"/>
          <w:w w:val="85"/>
          <w:sz w:val="17"/>
        </w:rPr>
        <w:t>por</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sol;</w:t>
      </w:r>
      <w:r>
        <w:rPr>
          <w:rFonts w:ascii="Trebuchet MS" w:hAnsi="Trebuchet MS"/>
          <w:spacing w:val="-14"/>
          <w:w w:val="85"/>
          <w:sz w:val="17"/>
        </w:rPr>
        <w:t> </w:t>
      </w:r>
      <w:r>
        <w:rPr>
          <w:rFonts w:ascii="Trebuchet MS" w:hAnsi="Trebuchet MS"/>
          <w:w w:val="85"/>
          <w:sz w:val="17"/>
        </w:rPr>
        <w:t>lo</w:t>
      </w:r>
      <w:r>
        <w:rPr>
          <w:rFonts w:ascii="Trebuchet MS" w:hAnsi="Trebuchet MS"/>
          <w:spacing w:val="-14"/>
          <w:w w:val="85"/>
          <w:sz w:val="17"/>
        </w:rPr>
        <w:t> </w:t>
      </w:r>
      <w:r>
        <w:rPr>
          <w:rFonts w:ascii="Trebuchet MS" w:hAnsi="Trebuchet MS"/>
          <w:w w:val="85"/>
          <w:sz w:val="17"/>
        </w:rPr>
        <w:t>que, </w:t>
      </w:r>
      <w:r>
        <w:rPr>
          <w:rFonts w:ascii="Trebuchet MS" w:hAnsi="Trebuchet MS"/>
          <w:w w:val="80"/>
          <w:sz w:val="17"/>
        </w:rPr>
        <w:t>por</w:t>
      </w:r>
      <w:r>
        <w:rPr>
          <w:rFonts w:ascii="Trebuchet MS" w:hAnsi="Trebuchet MS"/>
          <w:spacing w:val="-7"/>
          <w:w w:val="80"/>
          <w:sz w:val="17"/>
        </w:rPr>
        <w:t> </w:t>
      </w:r>
      <w:r>
        <w:rPr>
          <w:rFonts w:ascii="Trebuchet MS" w:hAnsi="Trebuchet MS"/>
          <w:w w:val="80"/>
          <w:sz w:val="17"/>
        </w:rPr>
        <w:t>otra</w:t>
      </w:r>
      <w:r>
        <w:rPr>
          <w:rFonts w:ascii="Trebuchet MS" w:hAnsi="Trebuchet MS"/>
          <w:spacing w:val="-7"/>
          <w:w w:val="80"/>
          <w:sz w:val="17"/>
        </w:rPr>
        <w:t> </w:t>
      </w:r>
      <w:r>
        <w:rPr>
          <w:rFonts w:ascii="Trebuchet MS" w:hAnsi="Trebuchet MS"/>
          <w:w w:val="80"/>
          <w:sz w:val="17"/>
        </w:rPr>
        <w:t>parte,</w:t>
      </w:r>
      <w:r>
        <w:rPr>
          <w:rFonts w:ascii="Trebuchet MS" w:hAnsi="Trebuchet MS"/>
          <w:spacing w:val="-7"/>
          <w:w w:val="80"/>
          <w:sz w:val="17"/>
        </w:rPr>
        <w:t> </w:t>
      </w:r>
      <w:r>
        <w:rPr>
          <w:rFonts w:ascii="Trebuchet MS" w:hAnsi="Trebuchet MS"/>
          <w:w w:val="80"/>
          <w:sz w:val="17"/>
        </w:rPr>
        <w:t>no</w:t>
      </w:r>
      <w:r>
        <w:rPr>
          <w:rFonts w:ascii="Trebuchet MS" w:hAnsi="Trebuchet MS"/>
          <w:spacing w:val="-7"/>
          <w:w w:val="80"/>
          <w:sz w:val="17"/>
        </w:rPr>
        <w:t> </w:t>
      </w:r>
      <w:r>
        <w:rPr>
          <w:rFonts w:ascii="Trebuchet MS" w:hAnsi="Trebuchet MS"/>
          <w:w w:val="80"/>
          <w:sz w:val="17"/>
        </w:rPr>
        <w:t>deja</w:t>
      </w:r>
      <w:r>
        <w:rPr>
          <w:rFonts w:ascii="Trebuchet MS" w:hAnsi="Trebuchet MS"/>
          <w:spacing w:val="-7"/>
          <w:w w:val="80"/>
          <w:sz w:val="17"/>
        </w:rPr>
        <w:t> </w:t>
      </w:r>
      <w:r>
        <w:rPr>
          <w:rFonts w:ascii="Trebuchet MS" w:hAnsi="Trebuchet MS"/>
          <w:w w:val="80"/>
          <w:sz w:val="17"/>
        </w:rPr>
        <w:t>de</w:t>
      </w:r>
      <w:r>
        <w:rPr>
          <w:rFonts w:ascii="Trebuchet MS" w:hAnsi="Trebuchet MS"/>
          <w:spacing w:val="-7"/>
          <w:w w:val="80"/>
          <w:sz w:val="17"/>
        </w:rPr>
        <w:t> </w:t>
      </w:r>
      <w:r>
        <w:rPr>
          <w:rFonts w:ascii="Trebuchet MS" w:hAnsi="Trebuchet MS"/>
          <w:w w:val="80"/>
          <w:sz w:val="17"/>
        </w:rPr>
        <w:t>ser</w:t>
      </w:r>
      <w:r>
        <w:rPr>
          <w:rFonts w:ascii="Trebuchet MS" w:hAnsi="Trebuchet MS"/>
          <w:spacing w:val="-7"/>
          <w:w w:val="80"/>
          <w:sz w:val="17"/>
        </w:rPr>
        <w:t> </w:t>
      </w:r>
      <w:r>
        <w:rPr>
          <w:rFonts w:ascii="Trebuchet MS" w:hAnsi="Trebuchet MS"/>
          <w:w w:val="80"/>
          <w:sz w:val="17"/>
        </w:rPr>
        <w:t>una</w:t>
      </w:r>
      <w:r>
        <w:rPr>
          <w:rFonts w:ascii="Trebuchet MS" w:hAnsi="Trebuchet MS"/>
          <w:spacing w:val="-7"/>
          <w:w w:val="80"/>
          <w:sz w:val="17"/>
        </w:rPr>
        <w:t> </w:t>
      </w:r>
      <w:r>
        <w:rPr>
          <w:rFonts w:ascii="Trebuchet MS" w:hAnsi="Trebuchet MS"/>
          <w:w w:val="80"/>
          <w:sz w:val="17"/>
        </w:rPr>
        <w:t>lectura</w:t>
      </w:r>
      <w:r>
        <w:rPr>
          <w:rFonts w:ascii="Trebuchet MS" w:hAnsi="Trebuchet MS"/>
          <w:spacing w:val="-7"/>
          <w:w w:val="80"/>
          <w:sz w:val="17"/>
        </w:rPr>
        <w:t> </w:t>
      </w:r>
      <w:r>
        <w:rPr>
          <w:rFonts w:ascii="Trebuchet MS" w:hAnsi="Trebuchet MS"/>
          <w:w w:val="80"/>
          <w:sz w:val="17"/>
        </w:rPr>
        <w:t>ético-política,</w:t>
      </w:r>
      <w:r>
        <w:rPr>
          <w:rFonts w:ascii="Trebuchet MS" w:hAnsi="Trebuchet MS"/>
          <w:spacing w:val="-7"/>
          <w:w w:val="80"/>
          <w:sz w:val="17"/>
        </w:rPr>
        <w:t> </w:t>
      </w:r>
      <w:r>
        <w:rPr>
          <w:rFonts w:ascii="Trebuchet MS" w:hAnsi="Trebuchet MS"/>
          <w:w w:val="80"/>
          <w:sz w:val="17"/>
        </w:rPr>
        <w:t>como</w:t>
      </w:r>
      <w:r>
        <w:rPr>
          <w:rFonts w:ascii="Trebuchet MS" w:hAnsi="Trebuchet MS"/>
          <w:spacing w:val="-7"/>
          <w:w w:val="80"/>
          <w:sz w:val="17"/>
        </w:rPr>
        <w:t> </w:t>
      </w:r>
      <w:r>
        <w:rPr>
          <w:rFonts w:ascii="Trebuchet MS" w:hAnsi="Trebuchet MS"/>
          <w:w w:val="80"/>
          <w:sz w:val="17"/>
        </w:rPr>
        <w:t>nos</w:t>
      </w:r>
      <w:r>
        <w:rPr>
          <w:rFonts w:ascii="Trebuchet MS" w:hAnsi="Trebuchet MS"/>
          <w:spacing w:val="-7"/>
          <w:w w:val="80"/>
          <w:sz w:val="17"/>
        </w:rPr>
        <w:t> </w:t>
      </w:r>
      <w:r>
        <w:rPr>
          <w:rFonts w:ascii="Trebuchet MS" w:hAnsi="Trebuchet MS"/>
          <w:w w:val="80"/>
          <w:sz w:val="17"/>
        </w:rPr>
        <w:t>sugiere</w:t>
      </w:r>
      <w:r>
        <w:rPr>
          <w:rFonts w:ascii="Trebuchet MS" w:hAnsi="Trebuchet MS"/>
          <w:spacing w:val="-7"/>
          <w:w w:val="80"/>
          <w:sz w:val="17"/>
        </w:rPr>
        <w:t> </w:t>
      </w:r>
      <w:r>
        <w:rPr>
          <w:rFonts w:ascii="Trebuchet MS" w:hAnsi="Trebuchet MS"/>
          <w:w w:val="80"/>
          <w:sz w:val="17"/>
        </w:rPr>
        <w:t>el</w:t>
      </w:r>
      <w:r>
        <w:rPr>
          <w:rFonts w:ascii="Trebuchet MS" w:hAnsi="Trebuchet MS"/>
          <w:spacing w:val="-7"/>
          <w:w w:val="80"/>
          <w:sz w:val="17"/>
        </w:rPr>
        <w:t> </w:t>
      </w:r>
      <w:r>
        <w:rPr>
          <w:rFonts w:ascii="Trebuchet MS" w:hAnsi="Trebuchet MS"/>
          <w:w w:val="80"/>
          <w:sz w:val="17"/>
        </w:rPr>
        <w:t>extraordinario</w:t>
      </w:r>
      <w:r>
        <w:rPr>
          <w:rFonts w:ascii="Trebuchet MS" w:hAnsi="Trebuchet MS"/>
          <w:spacing w:val="-7"/>
          <w:w w:val="80"/>
          <w:sz w:val="17"/>
        </w:rPr>
        <w:t> </w:t>
      </w:r>
      <w:r>
        <w:rPr>
          <w:rFonts w:ascii="Trebuchet MS" w:hAnsi="Trebuchet MS"/>
          <w:w w:val="80"/>
          <w:sz w:val="17"/>
        </w:rPr>
        <w:t>film</w:t>
      </w:r>
      <w:r>
        <w:rPr>
          <w:rFonts w:ascii="Trebuchet MS" w:hAnsi="Trebuchet MS"/>
          <w:spacing w:val="-7"/>
          <w:w w:val="80"/>
          <w:sz w:val="17"/>
        </w:rPr>
        <w:t> </w:t>
      </w:r>
      <w:r>
        <w:rPr>
          <w:rFonts w:ascii="Trebuchet MS" w:hAnsi="Trebuchet MS"/>
          <w:w w:val="80"/>
          <w:sz w:val="17"/>
        </w:rPr>
        <w:t>de</w:t>
      </w:r>
      <w:r>
        <w:rPr>
          <w:rFonts w:ascii="Trebuchet MS" w:hAnsi="Trebuchet MS"/>
          <w:spacing w:val="-7"/>
          <w:w w:val="80"/>
          <w:sz w:val="17"/>
        </w:rPr>
        <w:t> </w:t>
      </w:r>
      <w:r>
        <w:rPr>
          <w:rFonts w:ascii="Trebuchet MS" w:hAnsi="Trebuchet MS"/>
          <w:w w:val="80"/>
          <w:sz w:val="17"/>
        </w:rPr>
        <w:t>Nikita</w:t>
      </w:r>
      <w:r>
        <w:rPr>
          <w:rFonts w:ascii="Trebuchet MS" w:hAnsi="Trebuchet MS"/>
          <w:spacing w:val="-7"/>
          <w:w w:val="80"/>
          <w:sz w:val="17"/>
        </w:rPr>
        <w:t> </w:t>
      </w:r>
      <w:r>
        <w:rPr>
          <w:rFonts w:ascii="Trebuchet MS" w:hAnsi="Trebuchet MS"/>
          <w:w w:val="80"/>
          <w:sz w:val="17"/>
        </w:rPr>
        <w:t>Mihaikolf, </w:t>
      </w:r>
      <w:r>
        <w:rPr>
          <w:rFonts w:ascii="Arial" w:hAnsi="Arial"/>
          <w:i/>
          <w:w w:val="85"/>
          <w:sz w:val="17"/>
        </w:rPr>
        <w:t>Quemados</w:t>
      </w:r>
      <w:r>
        <w:rPr>
          <w:rFonts w:ascii="Arial" w:hAnsi="Arial"/>
          <w:i/>
          <w:spacing w:val="-24"/>
          <w:w w:val="85"/>
          <w:sz w:val="17"/>
        </w:rPr>
        <w:t> </w:t>
      </w:r>
      <w:r>
        <w:rPr>
          <w:rFonts w:ascii="Arial" w:hAnsi="Arial"/>
          <w:i/>
          <w:w w:val="85"/>
          <w:sz w:val="17"/>
        </w:rPr>
        <w:t>por</w:t>
      </w:r>
      <w:r>
        <w:rPr>
          <w:rFonts w:ascii="Arial" w:hAnsi="Arial"/>
          <w:i/>
          <w:spacing w:val="-24"/>
          <w:w w:val="85"/>
          <w:sz w:val="17"/>
        </w:rPr>
        <w:t> </w:t>
      </w:r>
      <w:r>
        <w:rPr>
          <w:rFonts w:ascii="Arial" w:hAnsi="Arial"/>
          <w:i/>
          <w:w w:val="85"/>
          <w:sz w:val="17"/>
        </w:rPr>
        <w:t>el</w:t>
      </w:r>
      <w:r>
        <w:rPr>
          <w:rFonts w:ascii="Arial" w:hAnsi="Arial"/>
          <w:i/>
          <w:spacing w:val="-24"/>
          <w:w w:val="85"/>
          <w:sz w:val="17"/>
        </w:rPr>
        <w:t> </w:t>
      </w:r>
      <w:r>
        <w:rPr>
          <w:rFonts w:ascii="Arial" w:hAnsi="Arial"/>
          <w:i/>
          <w:w w:val="85"/>
          <w:sz w:val="17"/>
        </w:rPr>
        <w:t>sol</w:t>
      </w:r>
      <w:r>
        <w:rPr>
          <w:rFonts w:ascii="Trebuchet MS" w:hAnsi="Trebuchet MS"/>
          <w:w w:val="85"/>
          <w:sz w:val="17"/>
        </w:rPr>
        <w:t>.</w:t>
      </w:r>
    </w:p>
    <w:p>
      <w:pPr>
        <w:spacing w:line="247" w:lineRule="auto" w:before="12"/>
        <w:ind w:left="344" w:right="101" w:hanging="227"/>
        <w:jc w:val="both"/>
        <w:rPr>
          <w:rFonts w:ascii="Trebuchet MS" w:hAnsi="Trebuchet MS"/>
          <w:sz w:val="17"/>
        </w:rPr>
      </w:pPr>
      <w:r>
        <w:rPr>
          <w:rFonts w:ascii="Arial" w:hAnsi="Arial"/>
          <w:w w:val="85"/>
          <w:position w:val="6"/>
          <w:sz w:val="10"/>
        </w:rPr>
        <w:t>5</w:t>
      </w:r>
      <w:r>
        <w:rPr>
          <w:rFonts w:ascii="Arial" w:hAnsi="Arial"/>
          <w:spacing w:val="5"/>
          <w:w w:val="85"/>
          <w:position w:val="6"/>
          <w:sz w:val="10"/>
        </w:rPr>
        <w:t> </w:t>
      </w:r>
      <w:r>
        <w:rPr>
          <w:rFonts w:ascii="Trebuchet MS" w:hAnsi="Trebuchet MS"/>
          <w:w w:val="85"/>
          <w:sz w:val="17"/>
        </w:rPr>
        <w:t>Para</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Fenomenología,</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Husserl</w:t>
      </w:r>
      <w:r>
        <w:rPr>
          <w:rFonts w:ascii="Trebuchet MS" w:hAnsi="Trebuchet MS"/>
          <w:spacing w:val="-16"/>
          <w:w w:val="85"/>
          <w:sz w:val="17"/>
        </w:rPr>
        <w:t> </w:t>
      </w:r>
      <w:r>
        <w:rPr>
          <w:rFonts w:ascii="Trebuchet MS" w:hAnsi="Trebuchet MS"/>
          <w:w w:val="85"/>
          <w:sz w:val="17"/>
        </w:rPr>
        <w:t>en</w:t>
      </w:r>
      <w:r>
        <w:rPr>
          <w:rFonts w:ascii="Trebuchet MS" w:hAnsi="Trebuchet MS"/>
          <w:spacing w:val="-16"/>
          <w:w w:val="85"/>
          <w:sz w:val="17"/>
        </w:rPr>
        <w:t> </w:t>
      </w:r>
      <w:r>
        <w:rPr>
          <w:rFonts w:ascii="Trebuchet MS" w:hAnsi="Trebuchet MS"/>
          <w:w w:val="85"/>
          <w:sz w:val="17"/>
        </w:rPr>
        <w:t>adelante,</w:t>
      </w:r>
      <w:r>
        <w:rPr>
          <w:rFonts w:ascii="Trebuchet MS" w:hAnsi="Trebuchet MS"/>
          <w:spacing w:val="-16"/>
          <w:w w:val="85"/>
          <w:sz w:val="17"/>
        </w:rPr>
        <w:t> </w:t>
      </w:r>
      <w:r>
        <w:rPr>
          <w:rFonts w:ascii="Trebuchet MS" w:hAnsi="Trebuchet MS"/>
          <w:w w:val="85"/>
          <w:sz w:val="17"/>
        </w:rPr>
        <w:t>los</w:t>
      </w:r>
      <w:r>
        <w:rPr>
          <w:rFonts w:ascii="Trebuchet MS" w:hAnsi="Trebuchet MS"/>
          <w:spacing w:val="-16"/>
          <w:w w:val="85"/>
          <w:sz w:val="17"/>
        </w:rPr>
        <w:t> </w:t>
      </w:r>
      <w:r>
        <w:rPr>
          <w:rFonts w:ascii="Trebuchet MS" w:hAnsi="Trebuchet MS"/>
          <w:w w:val="85"/>
          <w:sz w:val="17"/>
        </w:rPr>
        <w:t>seres</w:t>
      </w:r>
      <w:r>
        <w:rPr>
          <w:rFonts w:ascii="Trebuchet MS" w:hAnsi="Trebuchet MS"/>
          <w:spacing w:val="-16"/>
          <w:w w:val="85"/>
          <w:sz w:val="17"/>
        </w:rPr>
        <w:t> </w:t>
      </w:r>
      <w:r>
        <w:rPr>
          <w:rFonts w:ascii="Trebuchet MS" w:hAnsi="Trebuchet MS"/>
          <w:w w:val="85"/>
          <w:sz w:val="17"/>
        </w:rPr>
        <w:t>humanos</w:t>
      </w:r>
      <w:r>
        <w:rPr>
          <w:rFonts w:ascii="Trebuchet MS" w:hAnsi="Trebuchet MS"/>
          <w:spacing w:val="-16"/>
          <w:w w:val="85"/>
          <w:sz w:val="17"/>
        </w:rPr>
        <w:t> </w:t>
      </w:r>
      <w:r>
        <w:rPr>
          <w:rFonts w:ascii="Trebuchet MS" w:hAnsi="Trebuchet MS"/>
          <w:w w:val="85"/>
          <w:sz w:val="17"/>
        </w:rPr>
        <w:t>estamos</w:t>
      </w:r>
      <w:r>
        <w:rPr>
          <w:rFonts w:ascii="Trebuchet MS" w:hAnsi="Trebuchet MS"/>
          <w:spacing w:val="-16"/>
          <w:w w:val="85"/>
          <w:sz w:val="17"/>
        </w:rPr>
        <w:t> </w:t>
      </w:r>
      <w:r>
        <w:rPr>
          <w:rFonts w:ascii="Trebuchet MS" w:hAnsi="Trebuchet MS"/>
          <w:w w:val="85"/>
          <w:sz w:val="17"/>
        </w:rPr>
        <w:t>usualmente</w:t>
      </w:r>
      <w:r>
        <w:rPr>
          <w:rFonts w:ascii="Trebuchet MS" w:hAnsi="Trebuchet MS"/>
          <w:spacing w:val="-16"/>
          <w:w w:val="85"/>
          <w:sz w:val="17"/>
        </w:rPr>
        <w:t> </w:t>
      </w:r>
      <w:r>
        <w:rPr>
          <w:rFonts w:ascii="Trebuchet MS" w:hAnsi="Trebuchet MS"/>
          <w:w w:val="85"/>
          <w:sz w:val="17"/>
        </w:rPr>
        <w:t>en</w:t>
      </w:r>
      <w:r>
        <w:rPr>
          <w:rFonts w:ascii="Trebuchet MS" w:hAnsi="Trebuchet MS"/>
          <w:spacing w:val="-16"/>
          <w:w w:val="85"/>
          <w:sz w:val="17"/>
        </w:rPr>
        <w:t> </w:t>
      </w:r>
      <w:r>
        <w:rPr>
          <w:rFonts w:ascii="Trebuchet MS" w:hAnsi="Trebuchet MS"/>
          <w:w w:val="85"/>
          <w:sz w:val="17"/>
        </w:rPr>
        <w:t>una</w:t>
      </w:r>
      <w:r>
        <w:rPr>
          <w:rFonts w:ascii="Trebuchet MS" w:hAnsi="Trebuchet MS"/>
          <w:spacing w:val="-16"/>
          <w:w w:val="85"/>
          <w:sz w:val="17"/>
        </w:rPr>
        <w:t> </w:t>
      </w:r>
      <w:r>
        <w:rPr>
          <w:rFonts w:ascii="Trebuchet MS" w:hAnsi="Trebuchet MS"/>
          <w:w w:val="85"/>
          <w:sz w:val="17"/>
        </w:rPr>
        <w:t>“actitud</w:t>
      </w:r>
      <w:r>
        <w:rPr>
          <w:rFonts w:ascii="Trebuchet MS" w:hAnsi="Trebuchet MS"/>
          <w:spacing w:val="-16"/>
          <w:w w:val="85"/>
          <w:sz w:val="17"/>
        </w:rPr>
        <w:t> </w:t>
      </w:r>
      <w:r>
        <w:rPr>
          <w:rFonts w:ascii="Trebuchet MS" w:hAnsi="Trebuchet MS"/>
          <w:w w:val="85"/>
          <w:sz w:val="17"/>
        </w:rPr>
        <w:t>natural” ante</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mundo,</w:t>
      </w:r>
      <w:r>
        <w:rPr>
          <w:rFonts w:ascii="Trebuchet MS" w:hAnsi="Trebuchet MS"/>
          <w:spacing w:val="-15"/>
          <w:w w:val="85"/>
          <w:sz w:val="17"/>
        </w:rPr>
        <w:t> </w:t>
      </w:r>
      <w:r>
        <w:rPr>
          <w:rFonts w:ascii="Trebuchet MS" w:hAnsi="Trebuchet MS"/>
          <w:w w:val="85"/>
          <w:sz w:val="17"/>
        </w:rPr>
        <w:t>caracterizada</w:t>
      </w:r>
      <w:r>
        <w:rPr>
          <w:rFonts w:ascii="Trebuchet MS" w:hAnsi="Trebuchet MS"/>
          <w:spacing w:val="-15"/>
          <w:w w:val="85"/>
          <w:sz w:val="17"/>
        </w:rPr>
        <w:t> </w:t>
      </w:r>
      <w:r>
        <w:rPr>
          <w:rFonts w:ascii="Trebuchet MS" w:hAnsi="Trebuchet MS"/>
          <w:w w:val="85"/>
          <w:sz w:val="17"/>
        </w:rPr>
        <w:t>por</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doxa,</w:t>
      </w:r>
      <w:r>
        <w:rPr>
          <w:rFonts w:ascii="Trebuchet MS" w:hAnsi="Trebuchet MS"/>
          <w:spacing w:val="-15"/>
          <w:w w:val="85"/>
          <w:sz w:val="17"/>
        </w:rPr>
        <w:t> </w:t>
      </w:r>
      <w:r>
        <w:rPr>
          <w:rFonts w:ascii="Trebuchet MS" w:hAnsi="Trebuchet MS"/>
          <w:w w:val="85"/>
          <w:sz w:val="17"/>
        </w:rPr>
        <w:t>por</w:t>
      </w:r>
      <w:r>
        <w:rPr>
          <w:rFonts w:ascii="Trebuchet MS" w:hAnsi="Trebuchet MS"/>
          <w:spacing w:val="-15"/>
          <w:w w:val="85"/>
          <w:sz w:val="17"/>
        </w:rPr>
        <w:t> </w:t>
      </w:r>
      <w:r>
        <w:rPr>
          <w:rFonts w:ascii="Trebuchet MS" w:hAnsi="Trebuchet MS"/>
          <w:w w:val="85"/>
          <w:sz w:val="17"/>
        </w:rPr>
        <w:t>estar</w:t>
      </w:r>
      <w:r>
        <w:rPr>
          <w:rFonts w:ascii="Trebuchet MS" w:hAnsi="Trebuchet MS"/>
          <w:spacing w:val="-15"/>
          <w:w w:val="85"/>
          <w:sz w:val="17"/>
        </w:rPr>
        <w:t> </w:t>
      </w:r>
      <w:r>
        <w:rPr>
          <w:rFonts w:ascii="Trebuchet MS" w:hAnsi="Trebuchet MS"/>
          <w:w w:val="85"/>
          <w:sz w:val="17"/>
        </w:rPr>
        <w:t>instalados</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lo</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Ortega</w:t>
      </w:r>
      <w:r>
        <w:rPr>
          <w:rFonts w:ascii="Trebuchet MS" w:hAnsi="Trebuchet MS"/>
          <w:spacing w:val="-15"/>
          <w:w w:val="85"/>
          <w:sz w:val="17"/>
        </w:rPr>
        <w:t> </w:t>
      </w:r>
      <w:r>
        <w:rPr>
          <w:rFonts w:ascii="Trebuchet MS" w:hAnsi="Trebuchet MS"/>
          <w:w w:val="85"/>
          <w:sz w:val="17"/>
        </w:rPr>
        <w:t>y</w:t>
      </w:r>
      <w:r>
        <w:rPr>
          <w:rFonts w:ascii="Trebuchet MS" w:hAnsi="Trebuchet MS"/>
          <w:spacing w:val="-15"/>
          <w:w w:val="85"/>
          <w:sz w:val="17"/>
        </w:rPr>
        <w:t> </w:t>
      </w:r>
      <w:r>
        <w:rPr>
          <w:rFonts w:ascii="Trebuchet MS" w:hAnsi="Trebuchet MS"/>
          <w:w w:val="85"/>
          <w:sz w:val="17"/>
        </w:rPr>
        <w:t>Gasset</w:t>
      </w:r>
      <w:r>
        <w:rPr>
          <w:rFonts w:ascii="Trebuchet MS" w:hAnsi="Trebuchet MS"/>
          <w:spacing w:val="-15"/>
          <w:w w:val="85"/>
          <w:sz w:val="17"/>
        </w:rPr>
        <w:t> </w:t>
      </w:r>
      <w:r>
        <w:rPr>
          <w:rFonts w:ascii="Trebuchet MS" w:hAnsi="Trebuchet MS"/>
          <w:w w:val="85"/>
          <w:sz w:val="17"/>
        </w:rPr>
        <w:t>llamaba</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creencia”: </w:t>
      </w:r>
      <w:r>
        <w:rPr>
          <w:rFonts w:ascii="Trebuchet MS" w:hAnsi="Trebuchet MS"/>
          <w:w w:val="90"/>
          <w:sz w:val="17"/>
        </w:rPr>
        <w:t>admitimos</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realidad</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las</w:t>
      </w:r>
      <w:r>
        <w:rPr>
          <w:rFonts w:ascii="Trebuchet MS" w:hAnsi="Trebuchet MS"/>
          <w:spacing w:val="-19"/>
          <w:w w:val="90"/>
          <w:sz w:val="17"/>
        </w:rPr>
        <w:t> </w:t>
      </w:r>
      <w:r>
        <w:rPr>
          <w:rFonts w:ascii="Trebuchet MS" w:hAnsi="Trebuchet MS"/>
          <w:w w:val="90"/>
          <w:sz w:val="17"/>
        </w:rPr>
        <w:t>percepciones</w:t>
      </w:r>
      <w:r>
        <w:rPr>
          <w:rFonts w:ascii="Trebuchet MS" w:hAnsi="Trebuchet MS"/>
          <w:spacing w:val="-19"/>
          <w:w w:val="90"/>
          <w:sz w:val="17"/>
        </w:rPr>
        <w:t> </w:t>
      </w:r>
      <w:r>
        <w:rPr>
          <w:rFonts w:ascii="Trebuchet MS" w:hAnsi="Trebuchet MS"/>
          <w:w w:val="90"/>
          <w:sz w:val="17"/>
        </w:rPr>
        <w:t>y</w:t>
      </w:r>
      <w:r>
        <w:rPr>
          <w:rFonts w:ascii="Trebuchet MS" w:hAnsi="Trebuchet MS"/>
          <w:spacing w:val="-19"/>
          <w:w w:val="90"/>
          <w:sz w:val="17"/>
        </w:rPr>
        <w:t> </w:t>
      </w:r>
      <w:r>
        <w:rPr>
          <w:rFonts w:ascii="Trebuchet MS" w:hAnsi="Trebuchet MS"/>
          <w:w w:val="90"/>
          <w:sz w:val="17"/>
        </w:rPr>
        <w:t>suponemos</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verdad</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las</w:t>
      </w:r>
      <w:r>
        <w:rPr>
          <w:rFonts w:ascii="Trebuchet MS" w:hAnsi="Trebuchet MS"/>
          <w:spacing w:val="-19"/>
          <w:w w:val="90"/>
          <w:sz w:val="17"/>
        </w:rPr>
        <w:t> </w:t>
      </w:r>
      <w:r>
        <w:rPr>
          <w:rFonts w:ascii="Trebuchet MS" w:hAnsi="Trebuchet MS"/>
          <w:w w:val="90"/>
          <w:sz w:val="17"/>
        </w:rPr>
        <w:t>mismas,</w:t>
      </w:r>
      <w:r>
        <w:rPr>
          <w:rFonts w:ascii="Trebuchet MS" w:hAnsi="Trebuchet MS"/>
          <w:spacing w:val="-19"/>
          <w:w w:val="90"/>
          <w:sz w:val="17"/>
        </w:rPr>
        <w:t> </w:t>
      </w:r>
      <w:r>
        <w:rPr>
          <w:rFonts w:ascii="Trebuchet MS" w:hAnsi="Trebuchet MS"/>
          <w:w w:val="90"/>
          <w:sz w:val="17"/>
        </w:rPr>
        <w:t>no</w:t>
      </w:r>
      <w:r>
        <w:rPr>
          <w:rFonts w:ascii="Trebuchet MS" w:hAnsi="Trebuchet MS"/>
          <w:spacing w:val="-19"/>
          <w:w w:val="90"/>
          <w:sz w:val="17"/>
        </w:rPr>
        <w:t> </w:t>
      </w:r>
      <w:r>
        <w:rPr>
          <w:rFonts w:ascii="Trebuchet MS" w:hAnsi="Trebuchet MS"/>
          <w:w w:val="90"/>
          <w:sz w:val="17"/>
        </w:rPr>
        <w:t>cuestionamos</w:t>
      </w:r>
      <w:r>
        <w:rPr>
          <w:rFonts w:ascii="Trebuchet MS" w:hAnsi="Trebuchet MS"/>
          <w:spacing w:val="-19"/>
          <w:w w:val="90"/>
          <w:sz w:val="17"/>
        </w:rPr>
        <w:t> </w:t>
      </w:r>
      <w:r>
        <w:rPr>
          <w:rFonts w:ascii="Trebuchet MS" w:hAnsi="Trebuchet MS"/>
          <w:w w:val="90"/>
          <w:sz w:val="17"/>
        </w:rPr>
        <w:t>las</w:t>
      </w:r>
      <w:r>
        <w:rPr>
          <w:rFonts w:ascii="Trebuchet MS" w:hAnsi="Trebuchet MS"/>
          <w:spacing w:val="-19"/>
          <w:w w:val="90"/>
          <w:sz w:val="17"/>
        </w:rPr>
        <w:t> </w:t>
      </w:r>
      <w:r>
        <w:rPr>
          <w:rFonts w:ascii="Trebuchet MS" w:hAnsi="Trebuchet MS"/>
          <w:w w:val="90"/>
          <w:sz w:val="17"/>
        </w:rPr>
        <w:t>tesis </w:t>
      </w:r>
      <w:r>
        <w:rPr>
          <w:rFonts w:ascii="Trebuchet MS" w:hAnsi="Trebuchet MS"/>
          <w:w w:val="85"/>
          <w:sz w:val="17"/>
        </w:rPr>
        <w:t>básicas</w:t>
      </w:r>
      <w:r>
        <w:rPr>
          <w:rFonts w:ascii="Trebuchet MS" w:hAnsi="Trebuchet MS"/>
          <w:spacing w:val="-29"/>
          <w:w w:val="85"/>
          <w:sz w:val="17"/>
        </w:rPr>
        <w:t> </w:t>
      </w:r>
      <w:r>
        <w:rPr>
          <w:rFonts w:ascii="Trebuchet MS" w:hAnsi="Trebuchet MS"/>
          <w:w w:val="85"/>
          <w:sz w:val="17"/>
        </w:rPr>
        <w:t>respecto</w:t>
      </w:r>
      <w:r>
        <w:rPr>
          <w:rFonts w:ascii="Trebuchet MS" w:hAnsi="Trebuchet MS"/>
          <w:spacing w:val="-29"/>
          <w:w w:val="85"/>
          <w:sz w:val="17"/>
        </w:rPr>
        <w:t> </w:t>
      </w:r>
      <w:r>
        <w:rPr>
          <w:rFonts w:ascii="Trebuchet MS" w:hAnsi="Trebuchet MS"/>
          <w:w w:val="85"/>
          <w:sz w:val="17"/>
        </w:rPr>
        <w:t>al</w:t>
      </w:r>
      <w:r>
        <w:rPr>
          <w:rFonts w:ascii="Trebuchet MS" w:hAnsi="Trebuchet MS"/>
          <w:spacing w:val="-29"/>
          <w:w w:val="85"/>
          <w:sz w:val="17"/>
        </w:rPr>
        <w:t> </w:t>
      </w:r>
      <w:r>
        <w:rPr>
          <w:rFonts w:ascii="Trebuchet MS" w:hAnsi="Trebuchet MS"/>
          <w:w w:val="85"/>
          <w:sz w:val="17"/>
        </w:rPr>
        <w:t>mundo.</w:t>
      </w:r>
      <w:r>
        <w:rPr>
          <w:rFonts w:ascii="Trebuchet MS" w:hAnsi="Trebuchet MS"/>
          <w:spacing w:val="-29"/>
          <w:w w:val="85"/>
          <w:sz w:val="17"/>
        </w:rPr>
        <w:t> </w:t>
      </w:r>
      <w:r>
        <w:rPr>
          <w:rFonts w:ascii="Trebuchet MS" w:hAnsi="Trebuchet MS"/>
          <w:w w:val="85"/>
          <w:sz w:val="17"/>
        </w:rPr>
        <w:t>En</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actitud</w:t>
      </w:r>
      <w:r>
        <w:rPr>
          <w:rFonts w:ascii="Trebuchet MS" w:hAnsi="Trebuchet MS"/>
          <w:spacing w:val="-29"/>
          <w:w w:val="85"/>
          <w:sz w:val="17"/>
        </w:rPr>
        <w:t> </w:t>
      </w:r>
      <w:r>
        <w:rPr>
          <w:rFonts w:ascii="Trebuchet MS" w:hAnsi="Trebuchet MS"/>
          <w:w w:val="85"/>
          <w:sz w:val="17"/>
        </w:rPr>
        <w:t>natural</w:t>
      </w:r>
      <w:r>
        <w:rPr>
          <w:rFonts w:ascii="Trebuchet MS" w:hAnsi="Trebuchet MS"/>
          <w:spacing w:val="-29"/>
          <w:w w:val="85"/>
          <w:sz w:val="17"/>
        </w:rPr>
        <w:t> </w:t>
      </w:r>
      <w:r>
        <w:rPr>
          <w:rFonts w:ascii="Trebuchet MS" w:hAnsi="Trebuchet MS"/>
          <w:w w:val="85"/>
          <w:sz w:val="17"/>
        </w:rPr>
        <w:t>establecemos</w:t>
      </w:r>
      <w:r>
        <w:rPr>
          <w:rFonts w:ascii="Trebuchet MS" w:hAnsi="Trebuchet MS"/>
          <w:spacing w:val="-29"/>
          <w:w w:val="85"/>
          <w:sz w:val="17"/>
        </w:rPr>
        <w:t> </w:t>
      </w:r>
      <w:r>
        <w:rPr>
          <w:rFonts w:ascii="Trebuchet MS" w:hAnsi="Trebuchet MS"/>
          <w:w w:val="85"/>
          <w:sz w:val="17"/>
        </w:rPr>
        <w:t>verdades</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sentido</w:t>
      </w:r>
      <w:r>
        <w:rPr>
          <w:rFonts w:ascii="Trebuchet MS" w:hAnsi="Trebuchet MS"/>
          <w:spacing w:val="-29"/>
          <w:w w:val="85"/>
          <w:sz w:val="17"/>
        </w:rPr>
        <w:t> </w:t>
      </w:r>
      <w:r>
        <w:rPr>
          <w:rFonts w:ascii="Trebuchet MS" w:hAnsi="Trebuchet MS"/>
          <w:w w:val="85"/>
          <w:sz w:val="17"/>
        </w:rPr>
        <w:t>respecto</w:t>
      </w:r>
      <w:r>
        <w:rPr>
          <w:rFonts w:ascii="Trebuchet MS" w:hAnsi="Trebuchet MS"/>
          <w:spacing w:val="-29"/>
          <w:w w:val="85"/>
          <w:sz w:val="17"/>
        </w:rPr>
        <w:t> </w:t>
      </w:r>
      <w:r>
        <w:rPr>
          <w:rFonts w:ascii="Trebuchet MS" w:hAnsi="Trebuchet MS"/>
          <w:w w:val="85"/>
          <w:sz w:val="17"/>
        </w:rPr>
        <w:t>al</w:t>
      </w:r>
      <w:r>
        <w:rPr>
          <w:rFonts w:ascii="Trebuchet MS" w:hAnsi="Trebuchet MS"/>
          <w:spacing w:val="-29"/>
          <w:w w:val="85"/>
          <w:sz w:val="17"/>
        </w:rPr>
        <w:t> </w:t>
      </w:r>
      <w:r>
        <w:rPr>
          <w:rFonts w:ascii="Trebuchet MS" w:hAnsi="Trebuchet MS"/>
          <w:w w:val="85"/>
          <w:sz w:val="17"/>
        </w:rPr>
        <w:t>mundo,</w:t>
      </w:r>
      <w:r>
        <w:rPr>
          <w:rFonts w:ascii="Trebuchet MS" w:hAnsi="Trebuchet MS"/>
          <w:spacing w:val="-29"/>
          <w:w w:val="85"/>
          <w:sz w:val="17"/>
        </w:rPr>
        <w:t> </w:t>
      </w:r>
      <w:r>
        <w:rPr>
          <w:rFonts w:ascii="Trebuchet MS" w:hAnsi="Trebuchet MS"/>
          <w:w w:val="85"/>
          <w:sz w:val="17"/>
        </w:rPr>
        <w:t>conexiones entre</w:t>
      </w:r>
      <w:r>
        <w:rPr>
          <w:rFonts w:ascii="Trebuchet MS" w:hAnsi="Trebuchet MS"/>
          <w:spacing w:val="-30"/>
          <w:w w:val="85"/>
          <w:sz w:val="17"/>
        </w:rPr>
        <w:t> </w:t>
      </w:r>
      <w:r>
        <w:rPr>
          <w:rFonts w:ascii="Trebuchet MS" w:hAnsi="Trebuchet MS"/>
          <w:w w:val="85"/>
          <w:sz w:val="17"/>
        </w:rPr>
        <w:t>los</w:t>
      </w:r>
      <w:r>
        <w:rPr>
          <w:rFonts w:ascii="Trebuchet MS" w:hAnsi="Trebuchet MS"/>
          <w:spacing w:val="-30"/>
          <w:w w:val="85"/>
          <w:sz w:val="17"/>
        </w:rPr>
        <w:t> </w:t>
      </w:r>
      <w:r>
        <w:rPr>
          <w:rFonts w:ascii="Trebuchet MS" w:hAnsi="Trebuchet MS"/>
          <w:w w:val="85"/>
          <w:sz w:val="17"/>
        </w:rPr>
        <w:t>entes</w:t>
      </w:r>
      <w:r>
        <w:rPr>
          <w:rFonts w:ascii="Trebuchet MS" w:hAnsi="Trebuchet MS"/>
          <w:spacing w:val="-30"/>
          <w:w w:val="85"/>
          <w:sz w:val="17"/>
        </w:rPr>
        <w:t> </w:t>
      </w:r>
      <w:r>
        <w:rPr>
          <w:rFonts w:ascii="Trebuchet MS" w:hAnsi="Trebuchet MS"/>
          <w:w w:val="85"/>
          <w:sz w:val="17"/>
        </w:rPr>
        <w:t>y</w:t>
      </w:r>
      <w:r>
        <w:rPr>
          <w:rFonts w:ascii="Trebuchet MS" w:hAnsi="Trebuchet MS"/>
          <w:spacing w:val="-30"/>
          <w:w w:val="85"/>
          <w:sz w:val="17"/>
        </w:rPr>
        <w:t> </w:t>
      </w:r>
      <w:r>
        <w:rPr>
          <w:rFonts w:ascii="Trebuchet MS" w:hAnsi="Trebuchet MS"/>
          <w:w w:val="85"/>
          <w:sz w:val="17"/>
        </w:rPr>
        <w:t>los</w:t>
      </w:r>
      <w:r>
        <w:rPr>
          <w:rFonts w:ascii="Trebuchet MS" w:hAnsi="Trebuchet MS"/>
          <w:spacing w:val="-30"/>
          <w:w w:val="85"/>
          <w:sz w:val="17"/>
        </w:rPr>
        <w:t> </w:t>
      </w:r>
      <w:r>
        <w:rPr>
          <w:rFonts w:ascii="Trebuchet MS" w:hAnsi="Trebuchet MS"/>
          <w:w w:val="85"/>
          <w:sz w:val="17"/>
        </w:rPr>
        <w:t>seres,</w:t>
      </w:r>
      <w:r>
        <w:rPr>
          <w:rFonts w:ascii="Trebuchet MS" w:hAnsi="Trebuchet MS"/>
          <w:spacing w:val="-30"/>
          <w:w w:val="85"/>
          <w:sz w:val="17"/>
        </w:rPr>
        <w:t> </w:t>
      </w:r>
      <w:r>
        <w:rPr>
          <w:rFonts w:ascii="Trebuchet MS" w:hAnsi="Trebuchet MS"/>
          <w:w w:val="85"/>
          <w:sz w:val="17"/>
        </w:rPr>
        <w:t>afirmamos</w:t>
      </w:r>
      <w:r>
        <w:rPr>
          <w:rFonts w:ascii="Trebuchet MS" w:hAnsi="Trebuchet MS"/>
          <w:spacing w:val="-30"/>
          <w:w w:val="85"/>
          <w:sz w:val="17"/>
        </w:rPr>
        <w:t> </w:t>
      </w:r>
      <w:r>
        <w:rPr>
          <w:rFonts w:ascii="Trebuchet MS" w:hAnsi="Trebuchet MS"/>
          <w:w w:val="85"/>
          <w:sz w:val="17"/>
        </w:rPr>
        <w:t>tesis</w:t>
      </w:r>
      <w:r>
        <w:rPr>
          <w:rFonts w:ascii="Trebuchet MS" w:hAnsi="Trebuchet MS"/>
          <w:spacing w:val="-30"/>
          <w:w w:val="85"/>
          <w:sz w:val="17"/>
        </w:rPr>
        <w:t> </w:t>
      </w:r>
      <w:r>
        <w:rPr>
          <w:rFonts w:ascii="Trebuchet MS" w:hAnsi="Trebuchet MS"/>
          <w:w w:val="85"/>
          <w:sz w:val="17"/>
        </w:rPr>
        <w:t>respecto</w:t>
      </w:r>
      <w:r>
        <w:rPr>
          <w:rFonts w:ascii="Trebuchet MS" w:hAnsi="Trebuchet MS"/>
          <w:spacing w:val="-30"/>
          <w:w w:val="85"/>
          <w:sz w:val="17"/>
        </w:rPr>
        <w:t> </w:t>
      </w:r>
      <w:r>
        <w:rPr>
          <w:rFonts w:ascii="Trebuchet MS" w:hAnsi="Trebuchet MS"/>
          <w:w w:val="85"/>
          <w:sz w:val="17"/>
        </w:rPr>
        <w:t>a</w:t>
      </w:r>
      <w:r>
        <w:rPr>
          <w:rFonts w:ascii="Trebuchet MS" w:hAnsi="Trebuchet MS"/>
          <w:spacing w:val="-30"/>
          <w:w w:val="85"/>
          <w:sz w:val="17"/>
        </w:rPr>
        <w:t> </w:t>
      </w:r>
      <w:r>
        <w:rPr>
          <w:rFonts w:ascii="Trebuchet MS" w:hAnsi="Trebuchet MS"/>
          <w:w w:val="85"/>
          <w:sz w:val="17"/>
        </w:rPr>
        <w:t>lo</w:t>
      </w:r>
      <w:r>
        <w:rPr>
          <w:rFonts w:ascii="Trebuchet MS" w:hAnsi="Trebuchet MS"/>
          <w:spacing w:val="-30"/>
          <w:w w:val="85"/>
          <w:sz w:val="17"/>
        </w:rPr>
        <w:t> </w:t>
      </w:r>
      <w:r>
        <w:rPr>
          <w:rFonts w:ascii="Trebuchet MS" w:hAnsi="Trebuchet MS"/>
          <w:w w:val="85"/>
          <w:sz w:val="17"/>
        </w:rPr>
        <w:t>real.</w:t>
      </w:r>
      <w:r>
        <w:rPr>
          <w:rFonts w:ascii="Trebuchet MS" w:hAnsi="Trebuchet MS"/>
          <w:spacing w:val="-30"/>
          <w:w w:val="85"/>
          <w:sz w:val="17"/>
        </w:rPr>
        <w:t> </w:t>
      </w:r>
      <w:r>
        <w:rPr>
          <w:rFonts w:ascii="Trebuchet MS" w:hAnsi="Trebuchet MS"/>
          <w:w w:val="85"/>
          <w:sz w:val="17"/>
        </w:rPr>
        <w:t>La</w:t>
      </w:r>
      <w:r>
        <w:rPr>
          <w:rFonts w:ascii="Trebuchet MS" w:hAnsi="Trebuchet MS"/>
          <w:spacing w:val="-30"/>
          <w:w w:val="85"/>
          <w:sz w:val="17"/>
        </w:rPr>
        <w:t> </w:t>
      </w:r>
      <w:r>
        <w:rPr>
          <w:rFonts w:ascii="Trebuchet MS" w:hAnsi="Trebuchet MS"/>
          <w:w w:val="85"/>
          <w:sz w:val="17"/>
        </w:rPr>
        <w:t>actitud</w:t>
      </w:r>
      <w:r>
        <w:rPr>
          <w:rFonts w:ascii="Trebuchet MS" w:hAnsi="Trebuchet MS"/>
          <w:spacing w:val="-30"/>
          <w:w w:val="85"/>
          <w:sz w:val="17"/>
        </w:rPr>
        <w:t> </w:t>
      </w:r>
      <w:r>
        <w:rPr>
          <w:rFonts w:ascii="Trebuchet MS" w:hAnsi="Trebuchet MS"/>
          <w:w w:val="85"/>
          <w:sz w:val="17"/>
        </w:rPr>
        <w:t>natural</w:t>
      </w:r>
      <w:r>
        <w:rPr>
          <w:rFonts w:ascii="Trebuchet MS" w:hAnsi="Trebuchet MS"/>
          <w:spacing w:val="-30"/>
          <w:w w:val="85"/>
          <w:sz w:val="17"/>
        </w:rPr>
        <w:t> </w:t>
      </w:r>
      <w:r>
        <w:rPr>
          <w:rFonts w:ascii="Trebuchet MS" w:hAnsi="Trebuchet MS"/>
          <w:w w:val="85"/>
          <w:sz w:val="17"/>
        </w:rPr>
        <w:t>es</w:t>
      </w:r>
      <w:r>
        <w:rPr>
          <w:rFonts w:ascii="Trebuchet MS" w:hAnsi="Trebuchet MS"/>
          <w:spacing w:val="-30"/>
          <w:w w:val="85"/>
          <w:sz w:val="17"/>
        </w:rPr>
        <w:t> </w:t>
      </w:r>
      <w:r>
        <w:rPr>
          <w:rFonts w:ascii="Trebuchet MS" w:hAnsi="Trebuchet MS"/>
          <w:w w:val="85"/>
          <w:sz w:val="17"/>
        </w:rPr>
        <w:t>una</w:t>
      </w:r>
      <w:r>
        <w:rPr>
          <w:rFonts w:ascii="Trebuchet MS" w:hAnsi="Trebuchet MS"/>
          <w:spacing w:val="-30"/>
          <w:w w:val="85"/>
          <w:sz w:val="17"/>
        </w:rPr>
        <w:t> </w:t>
      </w:r>
      <w:r>
        <w:rPr>
          <w:rFonts w:ascii="Trebuchet MS" w:hAnsi="Trebuchet MS"/>
          <w:w w:val="85"/>
          <w:sz w:val="17"/>
        </w:rPr>
        <w:t>actitud</w:t>
      </w:r>
      <w:r>
        <w:rPr>
          <w:rFonts w:ascii="Trebuchet MS" w:hAnsi="Trebuchet MS"/>
          <w:spacing w:val="-30"/>
          <w:w w:val="85"/>
          <w:sz w:val="17"/>
        </w:rPr>
        <w:t> </w:t>
      </w:r>
      <w:r>
        <w:rPr>
          <w:rFonts w:ascii="Trebuchet MS" w:hAnsi="Trebuchet MS"/>
          <w:w w:val="85"/>
          <w:sz w:val="17"/>
        </w:rPr>
        <w:t>“tética”,</w:t>
      </w:r>
      <w:r>
        <w:rPr>
          <w:rFonts w:ascii="Trebuchet MS" w:hAnsi="Trebuchet MS"/>
          <w:spacing w:val="-30"/>
          <w:w w:val="85"/>
          <w:sz w:val="17"/>
        </w:rPr>
        <w:t> </w:t>
      </w:r>
      <w:r>
        <w:rPr>
          <w:rFonts w:ascii="Trebuchet MS" w:hAnsi="Trebuchet MS"/>
          <w:w w:val="85"/>
          <w:sz w:val="17"/>
        </w:rPr>
        <w:t>una</w:t>
      </w:r>
      <w:r>
        <w:rPr>
          <w:rFonts w:ascii="Trebuchet MS" w:hAnsi="Trebuchet MS"/>
          <w:spacing w:val="-30"/>
          <w:w w:val="85"/>
          <w:sz w:val="17"/>
        </w:rPr>
        <w:t> </w:t>
      </w:r>
      <w:r>
        <w:rPr>
          <w:rFonts w:ascii="Trebuchet MS" w:hAnsi="Trebuchet MS"/>
          <w:w w:val="85"/>
          <w:sz w:val="17"/>
        </w:rPr>
        <w:t>actitud en</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sujeto</w:t>
      </w:r>
      <w:r>
        <w:rPr>
          <w:rFonts w:ascii="Trebuchet MS" w:hAnsi="Trebuchet MS"/>
          <w:spacing w:val="-14"/>
          <w:w w:val="85"/>
          <w:sz w:val="17"/>
        </w:rPr>
        <w:t> </w:t>
      </w:r>
      <w:r>
        <w:rPr>
          <w:rFonts w:ascii="Trebuchet MS" w:hAnsi="Trebuchet MS"/>
          <w:w w:val="85"/>
          <w:sz w:val="17"/>
        </w:rPr>
        <w:t>establece</w:t>
      </w:r>
      <w:r>
        <w:rPr>
          <w:rFonts w:ascii="Trebuchet MS" w:hAnsi="Trebuchet MS"/>
          <w:spacing w:val="-13"/>
          <w:w w:val="85"/>
          <w:sz w:val="17"/>
        </w:rPr>
        <w:t> </w:t>
      </w:r>
      <w:r>
        <w:rPr>
          <w:rFonts w:ascii="Trebuchet MS" w:hAnsi="Trebuchet MS"/>
          <w:w w:val="85"/>
          <w:sz w:val="17"/>
        </w:rPr>
        <w:t>conglomerados</w:t>
      </w:r>
      <w:r>
        <w:rPr>
          <w:rFonts w:ascii="Trebuchet MS" w:hAnsi="Trebuchet MS"/>
          <w:spacing w:val="-13"/>
          <w:w w:val="85"/>
          <w:sz w:val="17"/>
        </w:rPr>
        <w:t> </w:t>
      </w:r>
      <w:r>
        <w:rPr>
          <w:rFonts w:ascii="Trebuchet MS" w:hAnsi="Trebuchet MS"/>
          <w:w w:val="85"/>
          <w:sz w:val="17"/>
        </w:rPr>
        <w:t>proposicionales</w:t>
      </w:r>
      <w:r>
        <w:rPr>
          <w:rFonts w:ascii="Trebuchet MS" w:hAnsi="Trebuchet MS"/>
          <w:spacing w:val="-13"/>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sentimentales</w:t>
      </w:r>
      <w:r>
        <w:rPr>
          <w:rFonts w:ascii="Trebuchet MS" w:hAnsi="Trebuchet MS"/>
          <w:spacing w:val="-13"/>
          <w:w w:val="85"/>
          <w:sz w:val="17"/>
        </w:rPr>
        <w:t> </w:t>
      </w:r>
      <w:r>
        <w:rPr>
          <w:rFonts w:ascii="Trebuchet MS" w:hAnsi="Trebuchet MS"/>
          <w:w w:val="85"/>
          <w:sz w:val="17"/>
        </w:rPr>
        <w:t>para</w:t>
      </w:r>
      <w:r>
        <w:rPr>
          <w:rFonts w:ascii="Trebuchet MS" w:hAnsi="Trebuchet MS"/>
          <w:spacing w:val="-14"/>
          <w:w w:val="85"/>
          <w:sz w:val="17"/>
        </w:rPr>
        <w:t> </w:t>
      </w:r>
      <w:r>
        <w:rPr>
          <w:rFonts w:ascii="Trebuchet MS" w:hAnsi="Trebuchet MS"/>
          <w:w w:val="85"/>
          <w:sz w:val="17"/>
        </w:rPr>
        <w:t>comprender</w:t>
      </w:r>
      <w:r>
        <w:rPr>
          <w:rFonts w:ascii="Trebuchet MS" w:hAnsi="Trebuchet MS"/>
          <w:spacing w:val="-14"/>
          <w:w w:val="85"/>
          <w:sz w:val="17"/>
        </w:rPr>
        <w:t> </w:t>
      </w:r>
      <w:r>
        <w:rPr>
          <w:rFonts w:ascii="Trebuchet MS" w:hAnsi="Trebuchet MS"/>
          <w:w w:val="85"/>
          <w:sz w:val="17"/>
        </w:rPr>
        <w:t>lo</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le</w:t>
      </w:r>
      <w:r>
        <w:rPr>
          <w:rFonts w:ascii="Trebuchet MS" w:hAnsi="Trebuchet MS"/>
          <w:spacing w:val="-14"/>
          <w:w w:val="85"/>
          <w:sz w:val="17"/>
        </w:rPr>
        <w:t> </w:t>
      </w:r>
      <w:r>
        <w:rPr>
          <w:rFonts w:ascii="Trebuchet MS" w:hAnsi="Trebuchet MS"/>
          <w:w w:val="85"/>
          <w:sz w:val="17"/>
        </w:rPr>
        <w:t>rodea. Cuando</w:t>
      </w:r>
      <w:r>
        <w:rPr>
          <w:rFonts w:ascii="Trebuchet MS" w:hAnsi="Trebuchet MS"/>
          <w:spacing w:val="-21"/>
          <w:w w:val="85"/>
          <w:sz w:val="17"/>
        </w:rPr>
        <w:t> </w:t>
      </w:r>
      <w:r>
        <w:rPr>
          <w:rFonts w:ascii="Trebuchet MS" w:hAnsi="Trebuchet MS"/>
          <w:w w:val="85"/>
          <w:sz w:val="17"/>
        </w:rPr>
        <w:t>“algo</w:t>
      </w:r>
      <w:r>
        <w:rPr>
          <w:rFonts w:ascii="Trebuchet MS" w:hAnsi="Trebuchet MS"/>
          <w:spacing w:val="-21"/>
          <w:w w:val="85"/>
          <w:sz w:val="17"/>
        </w:rPr>
        <w:t> </w:t>
      </w:r>
      <w:r>
        <w:rPr>
          <w:rFonts w:ascii="Trebuchet MS" w:hAnsi="Trebuchet MS"/>
          <w:w w:val="85"/>
          <w:sz w:val="17"/>
        </w:rPr>
        <w:t>falla”</w:t>
      </w:r>
      <w:r>
        <w:rPr>
          <w:rFonts w:ascii="Trebuchet MS" w:hAnsi="Trebuchet MS"/>
          <w:spacing w:val="-21"/>
          <w:w w:val="85"/>
          <w:sz w:val="17"/>
        </w:rPr>
        <w:t> </w:t>
      </w:r>
      <w:r>
        <w:rPr>
          <w:rFonts w:ascii="Trebuchet MS" w:hAnsi="Trebuchet MS"/>
          <w:w w:val="85"/>
          <w:sz w:val="17"/>
        </w:rPr>
        <w:t>–dirán</w:t>
      </w:r>
      <w:r>
        <w:rPr>
          <w:rFonts w:ascii="Trebuchet MS" w:hAnsi="Trebuchet MS"/>
          <w:spacing w:val="-21"/>
          <w:w w:val="85"/>
          <w:sz w:val="17"/>
        </w:rPr>
        <w:t> </w:t>
      </w:r>
      <w:r>
        <w:rPr>
          <w:rFonts w:ascii="Trebuchet MS" w:hAnsi="Trebuchet MS"/>
          <w:w w:val="85"/>
          <w:sz w:val="17"/>
        </w:rPr>
        <w:t>Heidegger</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Ortega-,</w:t>
      </w:r>
      <w:r>
        <w:rPr>
          <w:rFonts w:ascii="Trebuchet MS" w:hAnsi="Trebuchet MS"/>
          <w:spacing w:val="-21"/>
          <w:w w:val="85"/>
          <w:sz w:val="17"/>
        </w:rPr>
        <w:t> </w:t>
      </w:r>
      <w:r>
        <w:rPr>
          <w:rFonts w:ascii="Trebuchet MS" w:hAnsi="Trebuchet MS"/>
          <w:w w:val="85"/>
          <w:sz w:val="17"/>
        </w:rPr>
        <w:t>se</w:t>
      </w:r>
      <w:r>
        <w:rPr>
          <w:rFonts w:ascii="Trebuchet MS" w:hAnsi="Trebuchet MS"/>
          <w:spacing w:val="-21"/>
          <w:w w:val="85"/>
          <w:sz w:val="17"/>
        </w:rPr>
        <w:t> </w:t>
      </w:r>
      <w:r>
        <w:rPr>
          <w:rFonts w:ascii="Trebuchet MS" w:hAnsi="Trebuchet MS"/>
          <w:w w:val="85"/>
          <w:sz w:val="17"/>
        </w:rPr>
        <w:t>resquebraja</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consistencia</w:t>
      </w:r>
      <w:r>
        <w:rPr>
          <w:rFonts w:ascii="Trebuchet MS" w:hAnsi="Trebuchet MS"/>
          <w:spacing w:val="-20"/>
          <w:w w:val="85"/>
          <w:sz w:val="17"/>
        </w:rPr>
        <w:t> </w:t>
      </w:r>
      <w:r>
        <w:rPr>
          <w:rFonts w:ascii="Trebuchet MS" w:hAnsi="Trebuchet MS"/>
          <w:w w:val="85"/>
          <w:sz w:val="17"/>
        </w:rPr>
        <w:t>del</w:t>
      </w:r>
      <w:r>
        <w:rPr>
          <w:rFonts w:ascii="Trebuchet MS" w:hAnsi="Trebuchet MS"/>
          <w:spacing w:val="-21"/>
          <w:w w:val="85"/>
          <w:sz w:val="17"/>
        </w:rPr>
        <w:t> </w:t>
      </w:r>
      <w:r>
        <w:rPr>
          <w:rFonts w:ascii="Trebuchet MS" w:hAnsi="Trebuchet MS"/>
          <w:w w:val="85"/>
          <w:sz w:val="17"/>
        </w:rPr>
        <w:t>conglomerado</w:t>
      </w:r>
      <w:r>
        <w:rPr>
          <w:rFonts w:ascii="Trebuchet MS" w:hAnsi="Trebuchet MS"/>
          <w:spacing w:val="-20"/>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“creencias” en</w:t>
      </w:r>
      <w:r>
        <w:rPr>
          <w:rFonts w:ascii="Trebuchet MS" w:hAnsi="Trebuchet MS"/>
          <w:spacing w:val="-21"/>
          <w:w w:val="85"/>
          <w:sz w:val="17"/>
        </w:rPr>
        <w:t> </w:t>
      </w:r>
      <w:r>
        <w:rPr>
          <w:rFonts w:ascii="Trebuchet MS" w:hAnsi="Trebuchet MS"/>
          <w:w w:val="85"/>
          <w:sz w:val="17"/>
        </w:rPr>
        <w:t>las</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vivimos.</w:t>
      </w:r>
      <w:r>
        <w:rPr>
          <w:rFonts w:ascii="Trebuchet MS" w:hAnsi="Trebuchet MS"/>
          <w:spacing w:val="-21"/>
          <w:w w:val="85"/>
          <w:sz w:val="17"/>
        </w:rPr>
        <w:t> </w:t>
      </w:r>
      <w:r>
        <w:rPr>
          <w:rFonts w:ascii="Trebuchet MS" w:hAnsi="Trebuchet MS"/>
          <w:w w:val="85"/>
          <w:sz w:val="17"/>
        </w:rPr>
        <w:t>Aquí</w:t>
      </w:r>
      <w:r>
        <w:rPr>
          <w:rFonts w:ascii="Trebuchet MS" w:hAnsi="Trebuchet MS"/>
          <w:spacing w:val="-21"/>
          <w:w w:val="85"/>
          <w:sz w:val="17"/>
        </w:rPr>
        <w:t> </w:t>
      </w:r>
      <w:r>
        <w:rPr>
          <w:rFonts w:ascii="Trebuchet MS" w:hAnsi="Trebuchet MS"/>
          <w:w w:val="85"/>
          <w:sz w:val="17"/>
        </w:rPr>
        <w:t>emerge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necesidad</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las</w:t>
      </w:r>
      <w:r>
        <w:rPr>
          <w:rFonts w:ascii="Trebuchet MS" w:hAnsi="Trebuchet MS"/>
          <w:spacing w:val="-21"/>
          <w:w w:val="85"/>
          <w:sz w:val="17"/>
        </w:rPr>
        <w:t> </w:t>
      </w:r>
      <w:r>
        <w:rPr>
          <w:rFonts w:ascii="Trebuchet MS" w:hAnsi="Trebuchet MS"/>
          <w:w w:val="85"/>
          <w:sz w:val="17"/>
        </w:rPr>
        <w:t>ideas,</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reflexión</w:t>
      </w:r>
      <w:r>
        <w:rPr>
          <w:rFonts w:ascii="Trebuchet MS" w:hAnsi="Trebuchet MS"/>
          <w:spacing w:val="-21"/>
          <w:w w:val="85"/>
          <w:sz w:val="17"/>
        </w:rPr>
        <w:t> </w:t>
      </w:r>
      <w:r>
        <w:rPr>
          <w:rFonts w:ascii="Trebuchet MS" w:hAnsi="Trebuchet MS"/>
          <w:w w:val="85"/>
          <w:sz w:val="17"/>
        </w:rPr>
        <w:t>crítica</w:t>
      </w:r>
      <w:r>
        <w:rPr>
          <w:rFonts w:ascii="Trebuchet MS" w:hAnsi="Trebuchet MS"/>
          <w:spacing w:val="-21"/>
          <w:w w:val="85"/>
          <w:sz w:val="17"/>
        </w:rPr>
        <w:t> </w:t>
      </w:r>
      <w:r>
        <w:rPr>
          <w:rFonts w:ascii="Trebuchet MS" w:hAnsi="Trebuchet MS"/>
          <w:w w:val="85"/>
          <w:sz w:val="17"/>
        </w:rPr>
        <w:t>respecto</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las</w:t>
      </w:r>
      <w:r>
        <w:rPr>
          <w:rFonts w:ascii="Trebuchet MS" w:hAnsi="Trebuchet MS"/>
          <w:spacing w:val="-21"/>
          <w:w w:val="85"/>
          <w:sz w:val="17"/>
        </w:rPr>
        <w:t> </w:t>
      </w:r>
      <w:r>
        <w:rPr>
          <w:rFonts w:ascii="Trebuchet MS" w:hAnsi="Trebuchet MS"/>
          <w:w w:val="85"/>
          <w:sz w:val="17"/>
        </w:rPr>
        <w:t>creencias:</w:t>
      </w:r>
      <w:r>
        <w:rPr>
          <w:rFonts w:ascii="Trebuchet MS" w:hAnsi="Trebuchet MS"/>
          <w:spacing w:val="-21"/>
          <w:w w:val="85"/>
          <w:sz w:val="17"/>
        </w:rPr>
        <w:t> </w:t>
      </w:r>
      <w:r>
        <w:rPr>
          <w:rFonts w:ascii="Trebuchet MS" w:hAnsi="Trebuchet MS"/>
          <w:w w:val="85"/>
          <w:sz w:val="17"/>
        </w:rPr>
        <w:t>cómo</w:t>
      </w:r>
      <w:r>
        <w:rPr>
          <w:rFonts w:ascii="Trebuchet MS" w:hAnsi="Trebuchet MS"/>
          <w:spacing w:val="-21"/>
          <w:w w:val="85"/>
          <w:sz w:val="17"/>
        </w:rPr>
        <w:t> </w:t>
      </w:r>
      <w:r>
        <w:rPr>
          <w:rFonts w:ascii="Trebuchet MS" w:hAnsi="Trebuchet MS"/>
          <w:w w:val="85"/>
          <w:sz w:val="17"/>
        </w:rPr>
        <w:t>unas se</w:t>
      </w:r>
      <w:r>
        <w:rPr>
          <w:rFonts w:ascii="Trebuchet MS" w:hAnsi="Trebuchet MS"/>
          <w:spacing w:val="-7"/>
          <w:w w:val="85"/>
          <w:sz w:val="17"/>
        </w:rPr>
        <w:t> </w:t>
      </w:r>
      <w:r>
        <w:rPr>
          <w:rFonts w:ascii="Trebuchet MS" w:hAnsi="Trebuchet MS"/>
          <w:w w:val="85"/>
          <w:sz w:val="17"/>
        </w:rPr>
        <w:t>transforman</w:t>
      </w:r>
      <w:r>
        <w:rPr>
          <w:rFonts w:ascii="Trebuchet MS" w:hAnsi="Trebuchet MS"/>
          <w:spacing w:val="-7"/>
          <w:w w:val="85"/>
          <w:sz w:val="17"/>
        </w:rPr>
        <w:t> </w:t>
      </w:r>
      <w:r>
        <w:rPr>
          <w:rFonts w:ascii="Trebuchet MS" w:hAnsi="Trebuchet MS"/>
          <w:w w:val="85"/>
          <w:sz w:val="17"/>
        </w:rPr>
        <w:t>en</w:t>
      </w:r>
      <w:r>
        <w:rPr>
          <w:rFonts w:ascii="Trebuchet MS" w:hAnsi="Trebuchet MS"/>
          <w:spacing w:val="-7"/>
          <w:w w:val="85"/>
          <w:sz w:val="17"/>
        </w:rPr>
        <w:t> </w:t>
      </w:r>
      <w:r>
        <w:rPr>
          <w:rFonts w:ascii="Trebuchet MS" w:hAnsi="Trebuchet MS"/>
          <w:w w:val="85"/>
          <w:sz w:val="17"/>
        </w:rPr>
        <w:t>otras,</w:t>
      </w:r>
      <w:r>
        <w:rPr>
          <w:rFonts w:ascii="Trebuchet MS" w:hAnsi="Trebuchet MS"/>
          <w:spacing w:val="-7"/>
          <w:w w:val="85"/>
          <w:sz w:val="17"/>
        </w:rPr>
        <w:t> </w:t>
      </w:r>
      <w:r>
        <w:rPr>
          <w:rFonts w:ascii="Trebuchet MS" w:hAnsi="Trebuchet MS"/>
          <w:w w:val="85"/>
          <w:sz w:val="17"/>
        </w:rPr>
        <w:t>cómo</w:t>
      </w:r>
      <w:r>
        <w:rPr>
          <w:rFonts w:ascii="Trebuchet MS" w:hAnsi="Trebuchet MS"/>
          <w:spacing w:val="-7"/>
          <w:w w:val="85"/>
          <w:sz w:val="17"/>
        </w:rPr>
        <w:t> </w:t>
      </w:r>
      <w:r>
        <w:rPr>
          <w:rFonts w:ascii="Trebuchet MS" w:hAnsi="Trebuchet MS"/>
          <w:w w:val="85"/>
          <w:sz w:val="17"/>
        </w:rPr>
        <w:t>unas</w:t>
      </w:r>
      <w:r>
        <w:rPr>
          <w:rFonts w:ascii="Trebuchet MS" w:hAnsi="Trebuchet MS"/>
          <w:spacing w:val="-7"/>
          <w:w w:val="85"/>
          <w:sz w:val="17"/>
        </w:rPr>
        <w:t> </w:t>
      </w:r>
      <w:r>
        <w:rPr>
          <w:rFonts w:ascii="Trebuchet MS" w:hAnsi="Trebuchet MS"/>
          <w:w w:val="85"/>
          <w:sz w:val="17"/>
        </w:rPr>
        <w:t>bloquean</w:t>
      </w:r>
      <w:r>
        <w:rPr>
          <w:rFonts w:ascii="Trebuchet MS" w:hAnsi="Trebuchet MS"/>
          <w:spacing w:val="-7"/>
          <w:w w:val="85"/>
          <w:sz w:val="17"/>
        </w:rPr>
        <w:t> </w:t>
      </w:r>
      <w:r>
        <w:rPr>
          <w:rFonts w:ascii="Trebuchet MS" w:hAnsi="Trebuchet MS"/>
          <w:w w:val="85"/>
          <w:sz w:val="17"/>
        </w:rPr>
        <w:t>otras,</w:t>
      </w:r>
      <w:r>
        <w:rPr>
          <w:rFonts w:ascii="Trebuchet MS" w:hAnsi="Trebuchet MS"/>
          <w:spacing w:val="-7"/>
          <w:w w:val="85"/>
          <w:sz w:val="17"/>
        </w:rPr>
        <w:t> </w:t>
      </w:r>
      <w:r>
        <w:rPr>
          <w:rFonts w:ascii="Trebuchet MS" w:hAnsi="Trebuchet MS"/>
          <w:w w:val="85"/>
          <w:sz w:val="17"/>
        </w:rPr>
        <w:t>cómo</w:t>
      </w:r>
      <w:r>
        <w:rPr>
          <w:rFonts w:ascii="Trebuchet MS" w:hAnsi="Trebuchet MS"/>
          <w:spacing w:val="-7"/>
          <w:w w:val="85"/>
          <w:sz w:val="17"/>
        </w:rPr>
        <w:t> </w:t>
      </w:r>
      <w:r>
        <w:rPr>
          <w:rFonts w:ascii="Trebuchet MS" w:hAnsi="Trebuchet MS"/>
          <w:w w:val="85"/>
          <w:sz w:val="17"/>
        </w:rPr>
        <w:t>se</w:t>
      </w:r>
      <w:r>
        <w:rPr>
          <w:rFonts w:ascii="Trebuchet MS" w:hAnsi="Trebuchet MS"/>
          <w:spacing w:val="-7"/>
          <w:w w:val="85"/>
          <w:sz w:val="17"/>
        </w:rPr>
        <w:t> </w:t>
      </w:r>
      <w:r>
        <w:rPr>
          <w:rFonts w:ascii="Trebuchet MS" w:hAnsi="Trebuchet MS"/>
          <w:w w:val="85"/>
          <w:sz w:val="17"/>
        </w:rPr>
        <w:t>pueden</w:t>
      </w:r>
      <w:r>
        <w:rPr>
          <w:rFonts w:ascii="Trebuchet MS" w:hAnsi="Trebuchet MS"/>
          <w:spacing w:val="-7"/>
          <w:w w:val="85"/>
          <w:sz w:val="17"/>
        </w:rPr>
        <w:t> </w:t>
      </w:r>
      <w:r>
        <w:rPr>
          <w:rFonts w:ascii="Trebuchet MS" w:hAnsi="Trebuchet MS"/>
          <w:w w:val="85"/>
          <w:sz w:val="17"/>
        </w:rPr>
        <w:t>dar</w:t>
      </w:r>
      <w:r>
        <w:rPr>
          <w:rFonts w:ascii="Trebuchet MS" w:hAnsi="Trebuchet MS"/>
          <w:spacing w:val="-7"/>
          <w:w w:val="85"/>
          <w:sz w:val="17"/>
        </w:rPr>
        <w:t> </w:t>
      </w:r>
      <w:r>
        <w:rPr>
          <w:rFonts w:ascii="Trebuchet MS" w:hAnsi="Trebuchet MS"/>
          <w:w w:val="85"/>
          <w:sz w:val="17"/>
        </w:rPr>
        <w:t>líneas</w:t>
      </w:r>
      <w:r>
        <w:rPr>
          <w:rFonts w:ascii="Trebuchet MS" w:hAnsi="Trebuchet MS"/>
          <w:spacing w:val="-7"/>
          <w:w w:val="85"/>
          <w:sz w:val="17"/>
        </w:rPr>
        <w:t> </w:t>
      </w:r>
      <w:r>
        <w:rPr>
          <w:rFonts w:ascii="Trebuchet MS" w:hAnsi="Trebuchet MS"/>
          <w:w w:val="85"/>
          <w:sz w:val="17"/>
        </w:rPr>
        <w:t>de</w:t>
      </w:r>
      <w:r>
        <w:rPr>
          <w:rFonts w:ascii="Trebuchet MS" w:hAnsi="Trebuchet MS"/>
          <w:spacing w:val="-7"/>
          <w:w w:val="85"/>
          <w:sz w:val="17"/>
        </w:rPr>
        <w:t> </w:t>
      </w:r>
      <w:r>
        <w:rPr>
          <w:rFonts w:ascii="Trebuchet MS" w:hAnsi="Trebuchet MS"/>
          <w:w w:val="85"/>
          <w:sz w:val="17"/>
        </w:rPr>
        <w:t>desarrollo</w:t>
      </w:r>
      <w:r>
        <w:rPr>
          <w:rFonts w:ascii="Trebuchet MS" w:hAnsi="Trebuchet MS"/>
          <w:spacing w:val="-7"/>
          <w:w w:val="85"/>
          <w:sz w:val="17"/>
        </w:rPr>
        <w:t> </w:t>
      </w:r>
      <w:r>
        <w:rPr>
          <w:rFonts w:ascii="Trebuchet MS" w:hAnsi="Trebuchet MS"/>
          <w:w w:val="85"/>
          <w:sz w:val="17"/>
        </w:rPr>
        <w:t>eidético</w:t>
      </w:r>
      <w:r>
        <w:rPr>
          <w:rFonts w:ascii="Trebuchet MS" w:hAnsi="Trebuchet MS"/>
          <w:spacing w:val="-7"/>
          <w:w w:val="85"/>
          <w:sz w:val="17"/>
        </w:rPr>
        <w:t> </w:t>
      </w:r>
      <w:r>
        <w:rPr>
          <w:rFonts w:ascii="Trebuchet MS" w:hAnsi="Trebuchet MS"/>
          <w:w w:val="85"/>
          <w:sz w:val="17"/>
        </w:rPr>
        <w:t>de</w:t>
      </w:r>
      <w:r>
        <w:rPr>
          <w:rFonts w:ascii="Trebuchet MS" w:hAnsi="Trebuchet MS"/>
          <w:spacing w:val="-7"/>
          <w:w w:val="85"/>
          <w:sz w:val="17"/>
        </w:rPr>
        <w:t> </w:t>
      </w:r>
      <w:r>
        <w:rPr>
          <w:rFonts w:ascii="Trebuchet MS" w:hAnsi="Trebuchet MS"/>
          <w:w w:val="85"/>
          <w:sz w:val="17"/>
        </w:rPr>
        <w:t>unas creencias</w:t>
      </w:r>
      <w:r>
        <w:rPr>
          <w:rFonts w:ascii="Trebuchet MS" w:hAnsi="Trebuchet MS"/>
          <w:spacing w:val="-17"/>
          <w:w w:val="85"/>
          <w:sz w:val="17"/>
        </w:rPr>
        <w:t> </w:t>
      </w:r>
      <w:r>
        <w:rPr>
          <w:rFonts w:ascii="Trebuchet MS" w:hAnsi="Trebuchet MS"/>
          <w:w w:val="85"/>
          <w:sz w:val="17"/>
        </w:rPr>
        <w:t>a</w:t>
      </w:r>
      <w:r>
        <w:rPr>
          <w:rFonts w:ascii="Trebuchet MS" w:hAnsi="Trebuchet MS"/>
          <w:spacing w:val="-18"/>
          <w:w w:val="85"/>
          <w:sz w:val="17"/>
        </w:rPr>
        <w:t> </w:t>
      </w:r>
      <w:r>
        <w:rPr>
          <w:rFonts w:ascii="Trebuchet MS" w:hAnsi="Trebuchet MS"/>
          <w:w w:val="85"/>
          <w:sz w:val="17"/>
        </w:rPr>
        <w:t>otras,</w:t>
      </w:r>
      <w:r>
        <w:rPr>
          <w:rFonts w:ascii="Trebuchet MS" w:hAnsi="Trebuchet MS"/>
          <w:spacing w:val="-18"/>
          <w:w w:val="85"/>
          <w:sz w:val="17"/>
        </w:rPr>
        <w:t> </w:t>
      </w:r>
      <w:r>
        <w:rPr>
          <w:rFonts w:ascii="Trebuchet MS" w:hAnsi="Trebuchet MS"/>
          <w:w w:val="85"/>
          <w:sz w:val="17"/>
        </w:rPr>
        <w:t>etc.</w:t>
      </w:r>
      <w:r>
        <w:rPr>
          <w:rFonts w:ascii="Trebuchet MS" w:hAnsi="Trebuchet MS"/>
          <w:spacing w:val="-18"/>
          <w:w w:val="85"/>
          <w:sz w:val="17"/>
        </w:rPr>
        <w:t> </w:t>
      </w:r>
      <w:r>
        <w:rPr>
          <w:rFonts w:ascii="Trebuchet MS" w:hAnsi="Trebuchet MS"/>
          <w:w w:val="85"/>
          <w:sz w:val="17"/>
        </w:rPr>
        <w:t>Este</w:t>
      </w:r>
      <w:r>
        <w:rPr>
          <w:rFonts w:ascii="Trebuchet MS" w:hAnsi="Trebuchet MS"/>
          <w:spacing w:val="-18"/>
          <w:w w:val="85"/>
          <w:sz w:val="17"/>
        </w:rPr>
        <w:t> </w:t>
      </w:r>
      <w:r>
        <w:rPr>
          <w:rFonts w:ascii="Trebuchet MS" w:hAnsi="Trebuchet MS"/>
          <w:w w:val="85"/>
          <w:sz w:val="17"/>
        </w:rPr>
        <w:t>es</w:t>
      </w:r>
      <w:r>
        <w:rPr>
          <w:rFonts w:ascii="Trebuchet MS" w:hAnsi="Trebuchet MS"/>
          <w:spacing w:val="-18"/>
          <w:w w:val="85"/>
          <w:sz w:val="17"/>
        </w:rPr>
        <w:t> </w:t>
      </w:r>
      <w:r>
        <w:rPr>
          <w:rFonts w:ascii="Trebuchet MS" w:hAnsi="Trebuchet MS"/>
          <w:w w:val="85"/>
          <w:sz w:val="17"/>
        </w:rPr>
        <w:t>el</w:t>
      </w:r>
      <w:r>
        <w:rPr>
          <w:rFonts w:ascii="Trebuchet MS" w:hAnsi="Trebuchet MS"/>
          <w:spacing w:val="-18"/>
          <w:w w:val="85"/>
          <w:sz w:val="17"/>
        </w:rPr>
        <w:t> </w:t>
      </w:r>
      <w:r>
        <w:rPr>
          <w:rFonts w:ascii="Trebuchet MS" w:hAnsi="Trebuchet MS"/>
          <w:w w:val="85"/>
          <w:sz w:val="17"/>
        </w:rPr>
        <w:t>ámbito</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actitud</w:t>
      </w:r>
      <w:r>
        <w:rPr>
          <w:rFonts w:ascii="Trebuchet MS" w:hAnsi="Trebuchet MS"/>
          <w:spacing w:val="-18"/>
          <w:w w:val="85"/>
          <w:sz w:val="17"/>
        </w:rPr>
        <w:t> </w:t>
      </w:r>
      <w:r>
        <w:rPr>
          <w:rFonts w:ascii="Trebuchet MS" w:hAnsi="Trebuchet MS"/>
          <w:w w:val="85"/>
          <w:sz w:val="17"/>
        </w:rPr>
        <w:t>filosófica.</w:t>
      </w:r>
      <w:r>
        <w:rPr>
          <w:rFonts w:ascii="Trebuchet MS" w:hAnsi="Trebuchet MS"/>
          <w:spacing w:val="-17"/>
          <w:w w:val="85"/>
          <w:sz w:val="17"/>
        </w:rPr>
        <w:t> </w:t>
      </w:r>
      <w:r>
        <w:rPr>
          <w:rFonts w:ascii="Trebuchet MS" w:hAnsi="Trebuchet MS"/>
          <w:w w:val="85"/>
          <w:sz w:val="17"/>
        </w:rPr>
        <w:t>Todos</w:t>
      </w:r>
      <w:r>
        <w:rPr>
          <w:rFonts w:ascii="Trebuchet MS" w:hAnsi="Trebuchet MS"/>
          <w:spacing w:val="-18"/>
          <w:w w:val="85"/>
          <w:sz w:val="17"/>
        </w:rPr>
        <w:t> </w:t>
      </w:r>
      <w:r>
        <w:rPr>
          <w:rFonts w:ascii="Trebuchet MS" w:hAnsi="Trebuchet MS"/>
          <w:w w:val="85"/>
          <w:sz w:val="17"/>
        </w:rPr>
        <w:t>los</w:t>
      </w:r>
      <w:r>
        <w:rPr>
          <w:rFonts w:ascii="Trebuchet MS" w:hAnsi="Trebuchet MS"/>
          <w:spacing w:val="-18"/>
          <w:w w:val="85"/>
          <w:sz w:val="17"/>
        </w:rPr>
        <w:t> </w:t>
      </w:r>
      <w:r>
        <w:rPr>
          <w:rFonts w:ascii="Trebuchet MS" w:hAnsi="Trebuchet MS"/>
          <w:w w:val="85"/>
          <w:sz w:val="17"/>
        </w:rPr>
        <w:t>seres</w:t>
      </w:r>
      <w:r>
        <w:rPr>
          <w:rFonts w:ascii="Trebuchet MS" w:hAnsi="Trebuchet MS"/>
          <w:spacing w:val="-18"/>
          <w:w w:val="85"/>
          <w:sz w:val="17"/>
        </w:rPr>
        <w:t> </w:t>
      </w:r>
      <w:r>
        <w:rPr>
          <w:rFonts w:ascii="Trebuchet MS" w:hAnsi="Trebuchet MS"/>
          <w:w w:val="85"/>
          <w:sz w:val="17"/>
        </w:rPr>
        <w:t>humanos</w:t>
      </w:r>
      <w:r>
        <w:rPr>
          <w:rFonts w:ascii="Trebuchet MS" w:hAnsi="Trebuchet MS"/>
          <w:spacing w:val="-18"/>
          <w:w w:val="85"/>
          <w:sz w:val="17"/>
        </w:rPr>
        <w:t> </w:t>
      </w:r>
      <w:r>
        <w:rPr>
          <w:rFonts w:ascii="Trebuchet MS" w:hAnsi="Trebuchet MS"/>
          <w:w w:val="85"/>
          <w:sz w:val="17"/>
        </w:rPr>
        <w:t>estamos</w:t>
      </w:r>
      <w:r>
        <w:rPr>
          <w:rFonts w:ascii="Trebuchet MS" w:hAnsi="Trebuchet MS"/>
          <w:spacing w:val="-18"/>
          <w:w w:val="85"/>
          <w:sz w:val="17"/>
        </w:rPr>
        <w:t> </w:t>
      </w:r>
      <w:r>
        <w:rPr>
          <w:rFonts w:ascii="Trebuchet MS" w:hAnsi="Trebuchet MS"/>
          <w:w w:val="85"/>
          <w:sz w:val="17"/>
        </w:rPr>
        <w:t>en</w:t>
      </w:r>
      <w:r>
        <w:rPr>
          <w:rFonts w:ascii="Trebuchet MS" w:hAnsi="Trebuchet MS"/>
          <w:spacing w:val="-18"/>
          <w:w w:val="85"/>
          <w:sz w:val="17"/>
        </w:rPr>
        <w:t> </w:t>
      </w:r>
      <w:r>
        <w:rPr>
          <w:rFonts w:ascii="Trebuchet MS" w:hAnsi="Trebuchet MS"/>
          <w:w w:val="85"/>
          <w:sz w:val="17"/>
        </w:rPr>
        <w:t>disposición de</w:t>
      </w:r>
      <w:r>
        <w:rPr>
          <w:rFonts w:ascii="Trebuchet MS" w:hAnsi="Trebuchet MS"/>
          <w:spacing w:val="-18"/>
          <w:w w:val="85"/>
          <w:sz w:val="17"/>
        </w:rPr>
        <w:t> </w:t>
      </w:r>
      <w:r>
        <w:rPr>
          <w:rFonts w:ascii="Trebuchet MS" w:hAnsi="Trebuchet MS"/>
          <w:w w:val="85"/>
          <w:sz w:val="17"/>
        </w:rPr>
        <w:t>una</w:t>
      </w:r>
      <w:r>
        <w:rPr>
          <w:rFonts w:ascii="Trebuchet MS" w:hAnsi="Trebuchet MS"/>
          <w:spacing w:val="-18"/>
          <w:w w:val="85"/>
          <w:sz w:val="17"/>
        </w:rPr>
        <w:t> </w:t>
      </w:r>
      <w:r>
        <w:rPr>
          <w:rFonts w:ascii="Trebuchet MS" w:hAnsi="Trebuchet MS"/>
          <w:w w:val="85"/>
          <w:sz w:val="17"/>
        </w:rPr>
        <w:t>actitud</w:t>
      </w:r>
      <w:r>
        <w:rPr>
          <w:rFonts w:ascii="Trebuchet MS" w:hAnsi="Trebuchet MS"/>
          <w:spacing w:val="-18"/>
          <w:w w:val="85"/>
          <w:sz w:val="17"/>
        </w:rPr>
        <w:t> </w:t>
      </w:r>
      <w:r>
        <w:rPr>
          <w:rFonts w:ascii="Trebuchet MS" w:hAnsi="Trebuchet MS"/>
          <w:w w:val="85"/>
          <w:sz w:val="17"/>
        </w:rPr>
        <w:t>filosófica.</w:t>
      </w:r>
      <w:r>
        <w:rPr>
          <w:rFonts w:ascii="Trebuchet MS" w:hAnsi="Trebuchet MS"/>
          <w:spacing w:val="-18"/>
          <w:w w:val="85"/>
          <w:sz w:val="17"/>
        </w:rPr>
        <w:t> </w:t>
      </w:r>
      <w:r>
        <w:rPr>
          <w:rFonts w:ascii="Trebuchet MS" w:hAnsi="Trebuchet MS"/>
          <w:w w:val="85"/>
          <w:sz w:val="17"/>
        </w:rPr>
        <w:t>Otra</w:t>
      </w:r>
      <w:r>
        <w:rPr>
          <w:rFonts w:ascii="Trebuchet MS" w:hAnsi="Trebuchet MS"/>
          <w:spacing w:val="-18"/>
          <w:w w:val="85"/>
          <w:sz w:val="17"/>
        </w:rPr>
        <w:t> </w:t>
      </w:r>
      <w:r>
        <w:rPr>
          <w:rFonts w:ascii="Trebuchet MS" w:hAnsi="Trebuchet MS"/>
          <w:w w:val="85"/>
          <w:sz w:val="17"/>
        </w:rPr>
        <w:t>cosa</w:t>
      </w:r>
      <w:r>
        <w:rPr>
          <w:rFonts w:ascii="Trebuchet MS" w:hAnsi="Trebuchet MS"/>
          <w:spacing w:val="-18"/>
          <w:w w:val="85"/>
          <w:sz w:val="17"/>
        </w:rPr>
        <w:t> </w:t>
      </w:r>
      <w:r>
        <w:rPr>
          <w:rFonts w:ascii="Trebuchet MS" w:hAnsi="Trebuchet MS"/>
          <w:w w:val="85"/>
          <w:sz w:val="17"/>
        </w:rPr>
        <w:t>es</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desarrollemos</w:t>
      </w:r>
      <w:r>
        <w:rPr>
          <w:rFonts w:ascii="Trebuchet MS" w:hAnsi="Trebuchet MS"/>
          <w:spacing w:val="-18"/>
          <w:w w:val="85"/>
          <w:sz w:val="17"/>
        </w:rPr>
        <w:t> </w:t>
      </w:r>
      <w:r>
        <w:rPr>
          <w:rFonts w:ascii="Trebuchet MS" w:hAnsi="Trebuchet MS"/>
          <w:w w:val="85"/>
          <w:sz w:val="17"/>
        </w:rPr>
        <w:t>o</w:t>
      </w:r>
      <w:r>
        <w:rPr>
          <w:rFonts w:ascii="Trebuchet MS" w:hAnsi="Trebuchet MS"/>
          <w:spacing w:val="-18"/>
          <w:w w:val="85"/>
          <w:sz w:val="17"/>
        </w:rPr>
        <w:t> </w:t>
      </w:r>
      <w:r>
        <w:rPr>
          <w:rFonts w:ascii="Trebuchet MS" w:hAnsi="Trebuchet MS"/>
          <w:w w:val="85"/>
          <w:sz w:val="17"/>
        </w:rPr>
        <w:t>no.</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precisemos</w:t>
      </w:r>
      <w:r>
        <w:rPr>
          <w:rFonts w:ascii="Trebuchet MS" w:hAnsi="Trebuchet MS"/>
          <w:spacing w:val="-18"/>
          <w:w w:val="85"/>
          <w:sz w:val="17"/>
        </w:rPr>
        <w:t> </w:t>
      </w:r>
      <w:r>
        <w:rPr>
          <w:rFonts w:ascii="Trebuchet MS" w:hAnsi="Trebuchet MS"/>
          <w:w w:val="85"/>
          <w:sz w:val="17"/>
        </w:rPr>
        <w:t>maestros</w:t>
      </w:r>
      <w:r>
        <w:rPr>
          <w:rFonts w:ascii="Trebuchet MS" w:hAnsi="Trebuchet MS"/>
          <w:spacing w:val="-18"/>
          <w:w w:val="85"/>
          <w:sz w:val="17"/>
        </w:rPr>
        <w:t> </w:t>
      </w:r>
      <w:r>
        <w:rPr>
          <w:rFonts w:ascii="Trebuchet MS" w:hAnsi="Trebuchet MS"/>
          <w:w w:val="85"/>
          <w:sz w:val="17"/>
        </w:rPr>
        <w:t>o</w:t>
      </w:r>
      <w:r>
        <w:rPr>
          <w:rFonts w:ascii="Trebuchet MS" w:hAnsi="Trebuchet MS"/>
          <w:spacing w:val="-18"/>
          <w:w w:val="85"/>
          <w:sz w:val="17"/>
        </w:rPr>
        <w:t> </w:t>
      </w:r>
      <w:r>
        <w:rPr>
          <w:rFonts w:ascii="Trebuchet MS" w:hAnsi="Trebuchet MS"/>
          <w:w w:val="85"/>
          <w:sz w:val="17"/>
        </w:rPr>
        <w:t>no.</w:t>
      </w:r>
    </w:p>
    <w:p>
      <w:pPr>
        <w:spacing w:after="0" w:line="247" w:lineRule="auto"/>
        <w:jc w:val="both"/>
        <w:rPr>
          <w:rFonts w:ascii="Trebuchet MS" w:hAnsi="Trebuchet MS"/>
          <w:sz w:val="17"/>
        </w:rPr>
        <w:sectPr>
          <w:headerReference w:type="default" r:id="rId177"/>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8" w:lineRule="auto" w:before="61"/>
        <w:ind w:left="103" w:right="114" w:firstLine="850"/>
        <w:jc w:val="both"/>
      </w:pPr>
      <w:r>
        <w:rPr>
          <w:w w:val="105"/>
        </w:rPr>
        <w:t>La prioridad ontológica de la imagen sobre la palabra, el hecho de que se le otorgue mayor valor por su naturalidad, por su espontaneidad e irreflexividad,</w:t>
      </w:r>
      <w:r>
        <w:rPr>
          <w:spacing w:val="-23"/>
          <w:w w:val="105"/>
        </w:rPr>
        <w:t> </w:t>
      </w:r>
      <w:r>
        <w:rPr>
          <w:w w:val="105"/>
        </w:rPr>
        <w:t>no</w:t>
      </w:r>
      <w:r>
        <w:rPr>
          <w:spacing w:val="-23"/>
          <w:w w:val="105"/>
        </w:rPr>
        <w:t> </w:t>
      </w:r>
      <w:r>
        <w:rPr>
          <w:w w:val="105"/>
        </w:rPr>
        <w:t>deja</w:t>
      </w:r>
      <w:r>
        <w:rPr>
          <w:spacing w:val="-23"/>
          <w:w w:val="105"/>
        </w:rPr>
        <w:t> </w:t>
      </w:r>
      <w:r>
        <w:rPr>
          <w:w w:val="105"/>
        </w:rPr>
        <w:t>de</w:t>
      </w:r>
      <w:r>
        <w:rPr>
          <w:spacing w:val="-23"/>
          <w:w w:val="105"/>
        </w:rPr>
        <w:t> </w:t>
      </w:r>
      <w:r>
        <w:rPr>
          <w:w w:val="105"/>
        </w:rPr>
        <w:t>ser</w:t>
      </w:r>
      <w:r>
        <w:rPr>
          <w:spacing w:val="-23"/>
          <w:w w:val="105"/>
        </w:rPr>
        <w:t> </w:t>
      </w:r>
      <w:r>
        <w:rPr>
          <w:w w:val="105"/>
        </w:rPr>
        <w:t>asunto</w:t>
      </w:r>
      <w:r>
        <w:rPr>
          <w:spacing w:val="-23"/>
          <w:w w:val="105"/>
        </w:rPr>
        <w:t> </w:t>
      </w:r>
      <w:r>
        <w:rPr>
          <w:w w:val="105"/>
        </w:rPr>
        <w:t>“peligroso”,</w:t>
      </w:r>
      <w:r>
        <w:rPr>
          <w:spacing w:val="-23"/>
          <w:w w:val="105"/>
        </w:rPr>
        <w:t> </w:t>
      </w:r>
      <w:r>
        <w:rPr>
          <w:w w:val="105"/>
        </w:rPr>
        <w:t>en</w:t>
      </w:r>
      <w:r>
        <w:rPr>
          <w:spacing w:val="-23"/>
          <w:w w:val="105"/>
        </w:rPr>
        <w:t> </w:t>
      </w:r>
      <w:r>
        <w:rPr>
          <w:w w:val="105"/>
        </w:rPr>
        <w:t>lo</w:t>
      </w:r>
      <w:r>
        <w:rPr>
          <w:spacing w:val="-23"/>
          <w:w w:val="105"/>
        </w:rPr>
        <w:t> </w:t>
      </w:r>
      <w:r>
        <w:rPr>
          <w:w w:val="105"/>
        </w:rPr>
        <w:t>que</w:t>
      </w:r>
      <w:r>
        <w:rPr>
          <w:spacing w:val="-22"/>
          <w:w w:val="105"/>
        </w:rPr>
        <w:t> </w:t>
      </w:r>
      <w:r>
        <w:rPr>
          <w:w w:val="105"/>
        </w:rPr>
        <w:t>se</w:t>
      </w:r>
      <w:r>
        <w:rPr>
          <w:spacing w:val="-23"/>
          <w:w w:val="105"/>
        </w:rPr>
        <w:t> </w:t>
      </w:r>
      <w:r>
        <w:rPr>
          <w:w w:val="105"/>
        </w:rPr>
        <w:t>refiere</w:t>
      </w:r>
      <w:r>
        <w:rPr>
          <w:spacing w:val="-23"/>
          <w:w w:val="105"/>
        </w:rPr>
        <w:t> </w:t>
      </w:r>
      <w:r>
        <w:rPr>
          <w:w w:val="105"/>
        </w:rPr>
        <w:t>a</w:t>
      </w:r>
      <w:r>
        <w:rPr>
          <w:spacing w:val="-23"/>
          <w:w w:val="105"/>
        </w:rPr>
        <w:t> </w:t>
      </w:r>
      <w:r>
        <w:rPr>
          <w:w w:val="105"/>
        </w:rPr>
        <w:t>prejuicios; a las imágenes que fundan juicios no avalados o “criticados”, sometidos al examen</w:t>
      </w:r>
      <w:r>
        <w:rPr>
          <w:spacing w:val="-24"/>
          <w:w w:val="105"/>
        </w:rPr>
        <w:t> </w:t>
      </w:r>
      <w:r>
        <w:rPr>
          <w:w w:val="105"/>
        </w:rPr>
        <w:t>de</w:t>
      </w:r>
      <w:r>
        <w:rPr>
          <w:spacing w:val="-24"/>
          <w:w w:val="105"/>
        </w:rPr>
        <w:t> </w:t>
      </w:r>
      <w:r>
        <w:rPr>
          <w:w w:val="105"/>
        </w:rPr>
        <w:t>la</w:t>
      </w:r>
      <w:r>
        <w:rPr>
          <w:spacing w:val="-24"/>
          <w:w w:val="105"/>
        </w:rPr>
        <w:t> </w:t>
      </w:r>
      <w:r>
        <w:rPr>
          <w:w w:val="105"/>
        </w:rPr>
        <w:t>razón</w:t>
      </w:r>
      <w:r>
        <w:rPr>
          <w:spacing w:val="-24"/>
          <w:w w:val="105"/>
        </w:rPr>
        <w:t> </w:t>
      </w:r>
      <w:r>
        <w:rPr>
          <w:w w:val="105"/>
        </w:rPr>
        <w:t>–que</w:t>
      </w:r>
      <w:r>
        <w:rPr>
          <w:spacing w:val="-24"/>
          <w:w w:val="105"/>
        </w:rPr>
        <w:t> </w:t>
      </w:r>
      <w:r>
        <w:rPr>
          <w:w w:val="105"/>
        </w:rPr>
        <w:t>es</w:t>
      </w:r>
      <w:r>
        <w:rPr>
          <w:spacing w:val="-24"/>
          <w:w w:val="105"/>
        </w:rPr>
        <w:t> </w:t>
      </w:r>
      <w:r>
        <w:rPr>
          <w:w w:val="105"/>
        </w:rPr>
        <w:t>lo</w:t>
      </w:r>
      <w:r>
        <w:rPr>
          <w:spacing w:val="-24"/>
          <w:w w:val="105"/>
        </w:rPr>
        <w:t> </w:t>
      </w:r>
      <w:r>
        <w:rPr>
          <w:w w:val="105"/>
        </w:rPr>
        <w:t>que</w:t>
      </w:r>
      <w:r>
        <w:rPr>
          <w:spacing w:val="-24"/>
          <w:w w:val="105"/>
        </w:rPr>
        <w:t> </w:t>
      </w:r>
      <w:r>
        <w:rPr>
          <w:w w:val="105"/>
        </w:rPr>
        <w:t>significa</w:t>
      </w:r>
      <w:r>
        <w:rPr>
          <w:spacing w:val="-24"/>
          <w:w w:val="105"/>
        </w:rPr>
        <w:t> </w:t>
      </w:r>
      <w:r>
        <w:rPr>
          <w:w w:val="105"/>
        </w:rPr>
        <w:t>“criticar”,</w:t>
      </w:r>
      <w:r>
        <w:rPr>
          <w:spacing w:val="-24"/>
          <w:w w:val="105"/>
        </w:rPr>
        <w:t> </w:t>
      </w:r>
      <w:r>
        <w:rPr>
          <w:w w:val="105"/>
        </w:rPr>
        <w:t>en</w:t>
      </w:r>
      <w:r>
        <w:rPr>
          <w:spacing w:val="-24"/>
          <w:w w:val="105"/>
        </w:rPr>
        <w:t> </w:t>
      </w:r>
      <w:r>
        <w:rPr>
          <w:w w:val="105"/>
        </w:rPr>
        <w:t>su</w:t>
      </w:r>
      <w:r>
        <w:rPr>
          <w:spacing w:val="-24"/>
          <w:w w:val="105"/>
        </w:rPr>
        <w:t> </w:t>
      </w:r>
      <w:r>
        <w:rPr>
          <w:w w:val="105"/>
        </w:rPr>
        <w:t>sentido</w:t>
      </w:r>
      <w:r>
        <w:rPr>
          <w:spacing w:val="-24"/>
          <w:w w:val="105"/>
        </w:rPr>
        <w:t> </w:t>
      </w:r>
      <w:r>
        <w:rPr>
          <w:w w:val="105"/>
        </w:rPr>
        <w:t>griego</w:t>
      </w:r>
      <w:r>
        <w:rPr>
          <w:spacing w:val="-24"/>
          <w:w w:val="105"/>
        </w:rPr>
        <w:t> </w:t>
      </w:r>
      <w:r>
        <w:rPr>
          <w:rFonts w:ascii="Palatino Linotype" w:hAnsi="Palatino Linotype"/>
          <w:i/>
          <w:w w:val="105"/>
        </w:rPr>
        <w:t>critein</w:t>
      </w:r>
      <w:r>
        <w:rPr>
          <w:w w:val="105"/>
        </w:rPr>
        <w:t>, razonar.</w:t>
      </w:r>
      <w:r>
        <w:rPr>
          <w:spacing w:val="-14"/>
          <w:w w:val="105"/>
        </w:rPr>
        <w:t> </w:t>
      </w:r>
      <w:r>
        <w:rPr>
          <w:w w:val="105"/>
        </w:rPr>
        <w:t>Especialmente</w:t>
      </w:r>
      <w:r>
        <w:rPr>
          <w:spacing w:val="-14"/>
          <w:w w:val="105"/>
        </w:rPr>
        <w:t> </w:t>
      </w:r>
      <w:r>
        <w:rPr>
          <w:w w:val="105"/>
        </w:rPr>
        <w:t>en</w:t>
      </w:r>
      <w:r>
        <w:rPr>
          <w:spacing w:val="-14"/>
          <w:w w:val="105"/>
        </w:rPr>
        <w:t> </w:t>
      </w:r>
      <w:r>
        <w:rPr>
          <w:w w:val="105"/>
        </w:rPr>
        <w:t>un</w:t>
      </w:r>
      <w:r>
        <w:rPr>
          <w:spacing w:val="-14"/>
          <w:w w:val="105"/>
        </w:rPr>
        <w:t> </w:t>
      </w:r>
      <w:r>
        <w:rPr>
          <w:w w:val="105"/>
        </w:rPr>
        <w:t>mundo</w:t>
      </w:r>
      <w:r>
        <w:rPr>
          <w:spacing w:val="-14"/>
          <w:w w:val="105"/>
        </w:rPr>
        <w:t> </w:t>
      </w:r>
      <w:r>
        <w:rPr>
          <w:w w:val="105"/>
        </w:rPr>
        <w:t>como</w:t>
      </w:r>
      <w:r>
        <w:rPr>
          <w:spacing w:val="-14"/>
          <w:w w:val="105"/>
        </w:rPr>
        <w:t> </w:t>
      </w:r>
      <w:r>
        <w:rPr>
          <w:w w:val="105"/>
        </w:rPr>
        <w:t>el</w:t>
      </w:r>
      <w:r>
        <w:rPr>
          <w:spacing w:val="-14"/>
          <w:w w:val="105"/>
        </w:rPr>
        <w:t> </w:t>
      </w:r>
      <w:r>
        <w:rPr>
          <w:w w:val="105"/>
        </w:rPr>
        <w:t>nuestro,</w:t>
      </w:r>
      <w:r>
        <w:rPr>
          <w:spacing w:val="-14"/>
          <w:w w:val="105"/>
        </w:rPr>
        <w:t> </w:t>
      </w:r>
      <w:r>
        <w:rPr>
          <w:w w:val="105"/>
        </w:rPr>
        <w:t>en</w:t>
      </w:r>
      <w:r>
        <w:rPr>
          <w:spacing w:val="-14"/>
          <w:w w:val="105"/>
        </w:rPr>
        <w:t> </w:t>
      </w:r>
      <w:r>
        <w:rPr>
          <w:w w:val="105"/>
        </w:rPr>
        <w:t>el</w:t>
      </w:r>
      <w:r>
        <w:rPr>
          <w:spacing w:val="-14"/>
          <w:w w:val="105"/>
        </w:rPr>
        <w:t> </w:t>
      </w:r>
      <w:r>
        <w:rPr>
          <w:w w:val="105"/>
        </w:rPr>
        <w:t>que</w:t>
      </w:r>
      <w:r>
        <w:rPr>
          <w:spacing w:val="-14"/>
          <w:w w:val="105"/>
        </w:rPr>
        <w:t> </w:t>
      </w:r>
      <w:r>
        <w:rPr>
          <w:w w:val="105"/>
        </w:rPr>
        <w:t>las</w:t>
      </w:r>
      <w:r>
        <w:rPr>
          <w:spacing w:val="-14"/>
          <w:w w:val="105"/>
        </w:rPr>
        <w:t> </w:t>
      </w:r>
      <w:r>
        <w:rPr>
          <w:w w:val="105"/>
        </w:rPr>
        <w:t>tecnologías de</w:t>
      </w:r>
      <w:r>
        <w:rPr>
          <w:spacing w:val="-4"/>
          <w:w w:val="105"/>
        </w:rPr>
        <w:t> </w:t>
      </w:r>
      <w:r>
        <w:rPr>
          <w:w w:val="105"/>
        </w:rPr>
        <w:t>la</w:t>
      </w:r>
      <w:r>
        <w:rPr>
          <w:spacing w:val="-4"/>
          <w:w w:val="105"/>
        </w:rPr>
        <w:t> </w:t>
      </w:r>
      <w:r>
        <w:rPr>
          <w:w w:val="105"/>
        </w:rPr>
        <w:t>comunicación</w:t>
      </w:r>
      <w:r>
        <w:rPr>
          <w:spacing w:val="-4"/>
          <w:w w:val="105"/>
        </w:rPr>
        <w:t> </w:t>
      </w:r>
      <w:r>
        <w:rPr>
          <w:w w:val="105"/>
        </w:rPr>
        <w:t>y</w:t>
      </w:r>
      <w:r>
        <w:rPr>
          <w:spacing w:val="-4"/>
          <w:w w:val="105"/>
        </w:rPr>
        <w:t> </w:t>
      </w:r>
      <w:r>
        <w:rPr>
          <w:w w:val="105"/>
        </w:rPr>
        <w:t>la</w:t>
      </w:r>
      <w:r>
        <w:rPr>
          <w:spacing w:val="-4"/>
          <w:w w:val="105"/>
        </w:rPr>
        <w:t> </w:t>
      </w:r>
      <w:r>
        <w:rPr>
          <w:w w:val="105"/>
        </w:rPr>
        <w:t>imagen</w:t>
      </w:r>
      <w:r>
        <w:rPr>
          <w:spacing w:val="-4"/>
          <w:w w:val="105"/>
        </w:rPr>
        <w:t> </w:t>
      </w:r>
      <w:r>
        <w:rPr>
          <w:w w:val="105"/>
        </w:rPr>
        <w:t>han</w:t>
      </w:r>
      <w:r>
        <w:rPr>
          <w:spacing w:val="-4"/>
          <w:w w:val="105"/>
        </w:rPr>
        <w:t> </w:t>
      </w:r>
      <w:r>
        <w:rPr>
          <w:w w:val="105"/>
        </w:rPr>
        <w:t>creado</w:t>
      </w:r>
      <w:r>
        <w:rPr>
          <w:spacing w:val="-4"/>
          <w:w w:val="105"/>
        </w:rPr>
        <w:t> </w:t>
      </w:r>
      <w:r>
        <w:rPr>
          <w:w w:val="105"/>
        </w:rPr>
        <w:t>una</w:t>
      </w:r>
      <w:r>
        <w:rPr>
          <w:spacing w:val="-4"/>
          <w:w w:val="105"/>
        </w:rPr>
        <w:t> </w:t>
      </w:r>
      <w:r>
        <w:rPr>
          <w:w w:val="105"/>
        </w:rPr>
        <w:t>realidad</w:t>
      </w:r>
      <w:r>
        <w:rPr>
          <w:spacing w:val="-4"/>
          <w:w w:val="105"/>
        </w:rPr>
        <w:t> </w:t>
      </w:r>
      <w:r>
        <w:rPr>
          <w:w w:val="105"/>
        </w:rPr>
        <w:t>(¿“virtual”?)</w:t>
      </w:r>
      <w:r>
        <w:rPr>
          <w:spacing w:val="-4"/>
          <w:w w:val="105"/>
        </w:rPr>
        <w:t> </w:t>
      </w:r>
      <w:r>
        <w:rPr>
          <w:w w:val="105"/>
        </w:rPr>
        <w:t>paralela, psicológicamente</w:t>
      </w:r>
      <w:r>
        <w:rPr>
          <w:spacing w:val="-5"/>
          <w:w w:val="105"/>
        </w:rPr>
        <w:t> </w:t>
      </w:r>
      <w:r>
        <w:rPr>
          <w:w w:val="105"/>
        </w:rPr>
        <w:t>más</w:t>
      </w:r>
      <w:r>
        <w:rPr>
          <w:spacing w:val="-5"/>
          <w:w w:val="105"/>
        </w:rPr>
        <w:t> </w:t>
      </w:r>
      <w:r>
        <w:rPr>
          <w:w w:val="105"/>
        </w:rPr>
        <w:t>intensa,</w:t>
      </w:r>
      <w:r>
        <w:rPr>
          <w:spacing w:val="-5"/>
          <w:w w:val="105"/>
        </w:rPr>
        <w:t> </w:t>
      </w:r>
      <w:r>
        <w:rPr>
          <w:w w:val="105"/>
        </w:rPr>
        <w:t>cimentada</w:t>
      </w:r>
      <w:r>
        <w:rPr>
          <w:spacing w:val="-5"/>
          <w:w w:val="105"/>
        </w:rPr>
        <w:t> </w:t>
      </w:r>
      <w:r>
        <w:rPr>
          <w:w w:val="105"/>
        </w:rPr>
        <w:t>a</w:t>
      </w:r>
      <w:r>
        <w:rPr>
          <w:spacing w:val="-5"/>
          <w:w w:val="105"/>
        </w:rPr>
        <w:t> </w:t>
      </w:r>
      <w:r>
        <w:rPr>
          <w:w w:val="105"/>
        </w:rPr>
        <w:t>base</w:t>
      </w:r>
      <w:r>
        <w:rPr>
          <w:spacing w:val="-5"/>
          <w:w w:val="105"/>
        </w:rPr>
        <w:t> </w:t>
      </w:r>
      <w:r>
        <w:rPr>
          <w:w w:val="105"/>
        </w:rPr>
        <w:t>de</w:t>
      </w:r>
      <w:r>
        <w:rPr>
          <w:spacing w:val="-5"/>
          <w:w w:val="105"/>
        </w:rPr>
        <w:t> </w:t>
      </w:r>
      <w:r>
        <w:rPr>
          <w:w w:val="105"/>
        </w:rPr>
        <w:t>imágenes</w:t>
      </w:r>
      <w:r>
        <w:rPr>
          <w:spacing w:val="-5"/>
          <w:w w:val="105"/>
        </w:rPr>
        <w:t> </w:t>
      </w:r>
      <w:r>
        <w:rPr>
          <w:w w:val="105"/>
        </w:rPr>
        <w:t>–y,</w:t>
      </w:r>
      <w:r>
        <w:rPr>
          <w:spacing w:val="-5"/>
          <w:w w:val="105"/>
        </w:rPr>
        <w:t> </w:t>
      </w:r>
      <w:r>
        <w:rPr>
          <w:w w:val="105"/>
        </w:rPr>
        <w:t>ciertamente, palabras. Las imágenes producen sentimientos, como todos sabemos. Y los sentimientos son la base de la acción. Resulta natural pensar que dominar el mundo de la “imaginación”, del registro de las imágenes, es un modo básico mediante el que se dominan las conciencias. Los productores de imágenes, producen</w:t>
      </w:r>
      <w:r>
        <w:rPr>
          <w:spacing w:val="-20"/>
          <w:w w:val="105"/>
        </w:rPr>
        <w:t> </w:t>
      </w:r>
      <w:r>
        <w:rPr>
          <w:w w:val="105"/>
        </w:rPr>
        <w:t>también</w:t>
      </w:r>
      <w:r>
        <w:rPr>
          <w:spacing w:val="-20"/>
          <w:w w:val="105"/>
        </w:rPr>
        <w:t> </w:t>
      </w:r>
      <w:r>
        <w:rPr>
          <w:w w:val="105"/>
        </w:rPr>
        <w:t>el</w:t>
      </w:r>
      <w:r>
        <w:rPr>
          <w:spacing w:val="-20"/>
          <w:w w:val="105"/>
        </w:rPr>
        <w:t> </w:t>
      </w:r>
      <w:r>
        <w:rPr>
          <w:w w:val="105"/>
        </w:rPr>
        <w:t>modo</w:t>
      </w:r>
      <w:r>
        <w:rPr>
          <w:spacing w:val="-20"/>
          <w:w w:val="105"/>
        </w:rPr>
        <w:t> </w:t>
      </w:r>
      <w:r>
        <w:rPr>
          <w:w w:val="105"/>
        </w:rPr>
        <w:t>como</w:t>
      </w:r>
      <w:r>
        <w:rPr>
          <w:spacing w:val="-20"/>
          <w:w w:val="105"/>
        </w:rPr>
        <w:t> </w:t>
      </w:r>
      <w:r>
        <w:rPr>
          <w:w w:val="105"/>
        </w:rPr>
        <w:t>nos</w:t>
      </w:r>
      <w:r>
        <w:rPr>
          <w:spacing w:val="-20"/>
          <w:w w:val="105"/>
        </w:rPr>
        <w:t> </w:t>
      </w:r>
      <w:r>
        <w:rPr>
          <w:w w:val="105"/>
        </w:rPr>
        <w:t>situamos</w:t>
      </w:r>
      <w:r>
        <w:rPr>
          <w:spacing w:val="-20"/>
          <w:w w:val="105"/>
        </w:rPr>
        <w:t> </w:t>
      </w:r>
      <w:r>
        <w:rPr>
          <w:w w:val="105"/>
        </w:rPr>
        <w:t>respecto</w:t>
      </w:r>
      <w:r>
        <w:rPr>
          <w:spacing w:val="-20"/>
          <w:w w:val="105"/>
        </w:rPr>
        <w:t> </w:t>
      </w:r>
      <w:r>
        <w:rPr>
          <w:w w:val="105"/>
        </w:rPr>
        <w:t>al</w:t>
      </w:r>
      <w:r>
        <w:rPr>
          <w:spacing w:val="-20"/>
          <w:w w:val="105"/>
        </w:rPr>
        <w:t> </w:t>
      </w:r>
      <w:r>
        <w:rPr>
          <w:w w:val="105"/>
        </w:rPr>
        <w:t>mundo;</w:t>
      </w:r>
      <w:r>
        <w:rPr>
          <w:spacing w:val="-20"/>
          <w:w w:val="105"/>
        </w:rPr>
        <w:t> </w:t>
      </w:r>
      <w:r>
        <w:rPr>
          <w:w w:val="105"/>
        </w:rPr>
        <w:t>como</w:t>
      </w:r>
      <w:r>
        <w:rPr>
          <w:spacing w:val="-20"/>
          <w:w w:val="105"/>
        </w:rPr>
        <w:t> </w:t>
      </w:r>
      <w:r>
        <w:rPr>
          <w:w w:val="105"/>
        </w:rPr>
        <w:t>hemos dicho, las imágenes son siempre intencionales: remiten a un objeto, hasta lo ciñen, dibujan, delimitan, organizan,</w:t>
      </w:r>
      <w:r>
        <w:rPr>
          <w:spacing w:val="1"/>
          <w:w w:val="105"/>
        </w:rPr>
        <w:t> </w:t>
      </w:r>
      <w:r>
        <w:rPr>
          <w:w w:val="105"/>
        </w:rPr>
        <w:t>etc.</w:t>
      </w:r>
    </w:p>
    <w:p>
      <w:pPr>
        <w:pStyle w:val="BodyText"/>
        <w:spacing w:before="2"/>
        <w:rPr>
          <w:sz w:val="24"/>
        </w:rPr>
      </w:pPr>
    </w:p>
    <w:p>
      <w:pPr>
        <w:pStyle w:val="BodyText"/>
        <w:spacing w:line="273" w:lineRule="auto" w:before="1"/>
        <w:ind w:left="103" w:right="115" w:firstLine="850"/>
        <w:jc w:val="both"/>
      </w:pPr>
      <w:r>
        <w:rPr/>
        <w:t>Esta prioridad ontológica es base también para afirmar el valor “formativo” (educativo) que tiene la imagen: vivimos en  un  mundo  de  imágenes que nos sugieren, evocan y convocan a acciones concretas. Avalan (o rechazan) la acción mediante la representación de la   </w:t>
      </w:r>
      <w:r>
        <w:rPr>
          <w:spacing w:val="36"/>
        </w:rPr>
        <w:t> </w:t>
      </w:r>
      <w:r>
        <w:rPr/>
        <w:t>misma.</w:t>
      </w:r>
    </w:p>
    <w:p>
      <w:pPr>
        <w:pStyle w:val="BodyText"/>
        <w:spacing w:before="9"/>
        <w:rPr>
          <w:sz w:val="23"/>
        </w:rPr>
      </w:pPr>
    </w:p>
    <w:p>
      <w:pPr>
        <w:pStyle w:val="BodyText"/>
        <w:spacing w:line="273" w:lineRule="auto"/>
        <w:ind w:left="103" w:right="114" w:firstLine="850"/>
        <w:jc w:val="both"/>
      </w:pPr>
      <w:r>
        <w:rPr>
          <w:w w:val="105"/>
        </w:rPr>
        <w:t>Ciertamente el séptimo de los artes es más que “imagen en movi- miento”, pues se añade a la imagen móvil, y la problemática del tiempo, la confluencia del arte musical, del arte poético (en lo referente al lenguaje y su sonoridad)</w:t>
      </w:r>
      <w:r>
        <w:rPr>
          <w:spacing w:val="-11"/>
          <w:w w:val="105"/>
        </w:rPr>
        <w:t> </w:t>
      </w:r>
      <w:r>
        <w:rPr>
          <w:w w:val="105"/>
        </w:rPr>
        <w:t>y</w:t>
      </w:r>
      <w:r>
        <w:rPr>
          <w:spacing w:val="-11"/>
          <w:w w:val="105"/>
        </w:rPr>
        <w:t> </w:t>
      </w:r>
      <w:r>
        <w:rPr>
          <w:w w:val="105"/>
        </w:rPr>
        <w:t>tantas</w:t>
      </w:r>
      <w:r>
        <w:rPr>
          <w:spacing w:val="-11"/>
          <w:w w:val="105"/>
        </w:rPr>
        <w:t> </w:t>
      </w:r>
      <w:r>
        <w:rPr>
          <w:w w:val="105"/>
        </w:rPr>
        <w:t>otras</w:t>
      </w:r>
      <w:r>
        <w:rPr>
          <w:spacing w:val="-11"/>
          <w:w w:val="105"/>
        </w:rPr>
        <w:t> </w:t>
      </w:r>
      <w:r>
        <w:rPr>
          <w:w w:val="105"/>
        </w:rPr>
        <w:t>disposiciones.</w:t>
      </w:r>
      <w:r>
        <w:rPr>
          <w:spacing w:val="-11"/>
          <w:w w:val="105"/>
        </w:rPr>
        <w:t> </w:t>
      </w:r>
      <w:r>
        <w:rPr>
          <w:w w:val="105"/>
        </w:rPr>
        <w:t>Todas</w:t>
      </w:r>
      <w:r>
        <w:rPr>
          <w:spacing w:val="-11"/>
          <w:w w:val="105"/>
        </w:rPr>
        <w:t> </w:t>
      </w:r>
      <w:r>
        <w:rPr>
          <w:w w:val="105"/>
        </w:rPr>
        <w:t>ellas</w:t>
      </w:r>
      <w:r>
        <w:rPr>
          <w:spacing w:val="-11"/>
          <w:w w:val="105"/>
        </w:rPr>
        <w:t> </w:t>
      </w:r>
      <w:r>
        <w:rPr>
          <w:w w:val="105"/>
        </w:rPr>
        <w:t>en</w:t>
      </w:r>
      <w:r>
        <w:rPr>
          <w:spacing w:val="-11"/>
          <w:w w:val="105"/>
        </w:rPr>
        <w:t> </w:t>
      </w:r>
      <w:r>
        <w:rPr>
          <w:w w:val="105"/>
        </w:rPr>
        <w:t>la</w:t>
      </w:r>
      <w:r>
        <w:rPr>
          <w:spacing w:val="-11"/>
          <w:w w:val="105"/>
        </w:rPr>
        <w:t> </w:t>
      </w:r>
      <w:r>
        <w:rPr>
          <w:w w:val="105"/>
        </w:rPr>
        <w:t>dirección</w:t>
      </w:r>
      <w:r>
        <w:rPr>
          <w:spacing w:val="-11"/>
          <w:w w:val="105"/>
        </w:rPr>
        <w:t> </w:t>
      </w:r>
      <w:r>
        <w:rPr>
          <w:w w:val="105"/>
        </w:rPr>
        <w:t>de</w:t>
      </w:r>
      <w:r>
        <w:rPr>
          <w:spacing w:val="-11"/>
          <w:w w:val="105"/>
        </w:rPr>
        <w:t> </w:t>
      </w:r>
      <w:r>
        <w:rPr>
          <w:w w:val="105"/>
        </w:rPr>
        <w:t>permitir que</w:t>
      </w:r>
      <w:r>
        <w:rPr>
          <w:spacing w:val="-17"/>
          <w:w w:val="105"/>
        </w:rPr>
        <w:t> </w:t>
      </w:r>
      <w:r>
        <w:rPr>
          <w:w w:val="105"/>
        </w:rPr>
        <w:t>el</w:t>
      </w:r>
      <w:r>
        <w:rPr>
          <w:spacing w:val="-17"/>
          <w:w w:val="105"/>
        </w:rPr>
        <w:t> </w:t>
      </w:r>
      <w:r>
        <w:rPr>
          <w:w w:val="105"/>
        </w:rPr>
        <w:t>cine</w:t>
      </w:r>
      <w:r>
        <w:rPr>
          <w:spacing w:val="-17"/>
          <w:w w:val="105"/>
        </w:rPr>
        <w:t> </w:t>
      </w:r>
      <w:r>
        <w:rPr>
          <w:w w:val="105"/>
        </w:rPr>
        <w:t>sea</w:t>
      </w:r>
      <w:r>
        <w:rPr>
          <w:spacing w:val="-17"/>
          <w:w w:val="105"/>
        </w:rPr>
        <w:t> </w:t>
      </w:r>
      <w:r>
        <w:rPr>
          <w:w w:val="105"/>
        </w:rPr>
        <w:t>un</w:t>
      </w:r>
      <w:r>
        <w:rPr>
          <w:spacing w:val="-17"/>
          <w:w w:val="105"/>
        </w:rPr>
        <w:t> </w:t>
      </w:r>
      <w:r>
        <w:rPr>
          <w:w w:val="105"/>
        </w:rPr>
        <w:t>“arte</w:t>
      </w:r>
      <w:r>
        <w:rPr>
          <w:spacing w:val="-17"/>
          <w:w w:val="105"/>
        </w:rPr>
        <w:t> </w:t>
      </w:r>
      <w:r>
        <w:rPr>
          <w:w w:val="105"/>
        </w:rPr>
        <w:t>de</w:t>
      </w:r>
      <w:r>
        <w:rPr>
          <w:spacing w:val="-17"/>
          <w:w w:val="105"/>
        </w:rPr>
        <w:t> </w:t>
      </w:r>
      <w:r>
        <w:rPr>
          <w:w w:val="105"/>
        </w:rPr>
        <w:t>masas”</w:t>
      </w:r>
      <w:r>
        <w:rPr>
          <w:spacing w:val="-18"/>
          <w:w w:val="105"/>
        </w:rPr>
        <w:t> </w:t>
      </w:r>
      <w:r>
        <w:rPr>
          <w:w w:val="105"/>
        </w:rPr>
        <w:t>o,</w:t>
      </w:r>
      <w:r>
        <w:rPr>
          <w:spacing w:val="-17"/>
          <w:w w:val="105"/>
        </w:rPr>
        <w:t> </w:t>
      </w:r>
      <w:r>
        <w:rPr>
          <w:w w:val="105"/>
        </w:rPr>
        <w:t>como</w:t>
      </w:r>
      <w:r>
        <w:rPr>
          <w:spacing w:val="-18"/>
          <w:w w:val="105"/>
        </w:rPr>
        <w:t> </w:t>
      </w:r>
      <w:r>
        <w:rPr>
          <w:w w:val="105"/>
        </w:rPr>
        <w:t>dice</w:t>
      </w:r>
      <w:r>
        <w:rPr>
          <w:spacing w:val="-17"/>
          <w:w w:val="105"/>
        </w:rPr>
        <w:t> </w:t>
      </w:r>
      <w:r>
        <w:rPr>
          <w:w w:val="105"/>
        </w:rPr>
        <w:t>Badiou</w:t>
      </w:r>
      <w:r>
        <w:rPr>
          <w:spacing w:val="-17"/>
          <w:w w:val="105"/>
        </w:rPr>
        <w:t> </w:t>
      </w:r>
      <w:r>
        <w:rPr>
          <w:w w:val="105"/>
        </w:rPr>
        <w:t>(Badiou,</w:t>
      </w:r>
      <w:r>
        <w:rPr>
          <w:spacing w:val="-17"/>
          <w:w w:val="105"/>
        </w:rPr>
        <w:t> </w:t>
      </w:r>
      <w:r>
        <w:rPr>
          <w:w w:val="105"/>
        </w:rPr>
        <w:t>2004),</w:t>
      </w:r>
      <w:r>
        <w:rPr>
          <w:spacing w:val="-17"/>
          <w:w w:val="105"/>
        </w:rPr>
        <w:t> </w:t>
      </w:r>
      <w:r>
        <w:rPr>
          <w:w w:val="105"/>
        </w:rPr>
        <w:t>el</w:t>
      </w:r>
      <w:r>
        <w:rPr>
          <w:spacing w:val="-17"/>
          <w:w w:val="105"/>
        </w:rPr>
        <w:t> </w:t>
      </w:r>
      <w:r>
        <w:rPr>
          <w:w w:val="105"/>
        </w:rPr>
        <w:t>arte</w:t>
      </w:r>
      <w:r>
        <w:rPr>
          <w:spacing w:val="-17"/>
          <w:w w:val="105"/>
        </w:rPr>
        <w:t> </w:t>
      </w:r>
      <w:r>
        <w:rPr>
          <w:w w:val="105"/>
        </w:rPr>
        <w:t>de masas por excelencia</w:t>
      </w:r>
      <w:r>
        <w:rPr>
          <w:w w:val="105"/>
          <w:position w:val="7"/>
          <w:sz w:val="12"/>
        </w:rPr>
        <w:t>6</w:t>
      </w:r>
      <w:r>
        <w:rPr>
          <w:w w:val="105"/>
        </w:rPr>
        <w:t>. Como señala este autor, el cine motiva un</w:t>
      </w:r>
      <w:r>
        <w:rPr>
          <w:spacing w:val="-24"/>
          <w:w w:val="105"/>
        </w:rPr>
        <w:t> </w:t>
      </w:r>
      <w:r>
        <w:rPr>
          <w:w w:val="105"/>
        </w:rPr>
        <w:t>“aprendizaje indirecto”, una “mirada sobre la mirada”, una “mirada que muestra la mirada sobre</w:t>
      </w:r>
      <w:r>
        <w:rPr>
          <w:spacing w:val="-5"/>
          <w:w w:val="105"/>
        </w:rPr>
        <w:t> </w:t>
      </w:r>
      <w:r>
        <w:rPr>
          <w:w w:val="105"/>
        </w:rPr>
        <w:t>el</w:t>
      </w:r>
      <w:r>
        <w:rPr>
          <w:spacing w:val="-5"/>
          <w:w w:val="105"/>
        </w:rPr>
        <w:t> </w:t>
      </w:r>
      <w:r>
        <w:rPr>
          <w:w w:val="105"/>
        </w:rPr>
        <w:t>mundo”.</w:t>
      </w:r>
      <w:r>
        <w:rPr>
          <w:spacing w:val="-5"/>
          <w:w w:val="105"/>
        </w:rPr>
        <w:t> </w:t>
      </w:r>
      <w:r>
        <w:rPr>
          <w:w w:val="105"/>
        </w:rPr>
        <w:t>El</w:t>
      </w:r>
      <w:r>
        <w:rPr>
          <w:spacing w:val="-5"/>
          <w:w w:val="105"/>
        </w:rPr>
        <w:t> </w:t>
      </w:r>
      <w:r>
        <w:rPr>
          <w:w w:val="105"/>
        </w:rPr>
        <w:t>cine</w:t>
      </w:r>
      <w:r>
        <w:rPr>
          <w:spacing w:val="-5"/>
          <w:w w:val="105"/>
        </w:rPr>
        <w:t> </w:t>
      </w:r>
      <w:r>
        <w:rPr>
          <w:w w:val="105"/>
        </w:rPr>
        <w:t>se</w:t>
      </w:r>
      <w:r>
        <w:rPr>
          <w:spacing w:val="-5"/>
          <w:w w:val="105"/>
        </w:rPr>
        <w:t> </w:t>
      </w:r>
      <w:r>
        <w:rPr>
          <w:w w:val="105"/>
        </w:rPr>
        <w:t>puede</w:t>
      </w:r>
      <w:r>
        <w:rPr>
          <w:spacing w:val="-5"/>
          <w:w w:val="105"/>
        </w:rPr>
        <w:t> </w:t>
      </w:r>
      <w:r>
        <w:rPr>
          <w:w w:val="105"/>
        </w:rPr>
        <w:t>pensar</w:t>
      </w:r>
      <w:r>
        <w:rPr>
          <w:spacing w:val="-5"/>
          <w:w w:val="105"/>
        </w:rPr>
        <w:t> </w:t>
      </w:r>
      <w:r>
        <w:rPr>
          <w:w w:val="105"/>
        </w:rPr>
        <w:t>como</w:t>
      </w:r>
      <w:r>
        <w:rPr>
          <w:spacing w:val="-5"/>
          <w:w w:val="105"/>
        </w:rPr>
        <w:t> </w:t>
      </w:r>
      <w:r>
        <w:rPr>
          <w:w w:val="105"/>
        </w:rPr>
        <w:t>una</w:t>
      </w:r>
      <w:r>
        <w:rPr>
          <w:spacing w:val="-5"/>
          <w:w w:val="105"/>
        </w:rPr>
        <w:t> </w:t>
      </w:r>
      <w:r>
        <w:rPr>
          <w:w w:val="105"/>
        </w:rPr>
        <w:t>máquina</w:t>
      </w:r>
      <w:r>
        <w:rPr>
          <w:spacing w:val="-5"/>
          <w:w w:val="105"/>
        </w:rPr>
        <w:t> </w:t>
      </w:r>
      <w:r>
        <w:rPr>
          <w:w w:val="105"/>
        </w:rPr>
        <w:t>de</w:t>
      </w:r>
      <w:r>
        <w:rPr>
          <w:spacing w:val="-5"/>
          <w:w w:val="105"/>
        </w:rPr>
        <w:t> </w:t>
      </w:r>
      <w:r>
        <w:rPr>
          <w:w w:val="105"/>
        </w:rPr>
        <w:t>imágenes</w:t>
      </w:r>
      <w:r>
        <w:rPr>
          <w:spacing w:val="-5"/>
          <w:w w:val="105"/>
        </w:rPr>
        <w:t> </w:t>
      </w:r>
      <w:r>
        <w:rPr>
          <w:w w:val="105"/>
        </w:rPr>
        <w:t>que está entre nuestra mirada y el mundo. Al modo del artefacto platónico que produce imágenes (opiniones) que insertan al sujeto en el mundo y hacen del </w:t>
      </w:r>
      <w:r>
        <w:rPr>
          <w:w w:val="105"/>
          <w:u w:val="single" w:color="575756"/>
        </w:rPr>
        <w:t>mundo</w:t>
      </w:r>
      <w:r>
        <w:rPr>
          <w:spacing w:val="-8"/>
          <w:w w:val="105"/>
          <w:u w:val="single" w:color="575756"/>
        </w:rPr>
        <w:t> </w:t>
      </w:r>
      <w:r>
        <w:rPr>
          <w:w w:val="105"/>
          <w:u w:val="single" w:color="575756"/>
        </w:rPr>
        <w:t>un</w:t>
      </w:r>
      <w:r>
        <w:rPr>
          <w:spacing w:val="-8"/>
          <w:w w:val="105"/>
          <w:u w:val="single" w:color="575756"/>
        </w:rPr>
        <w:t> </w:t>
      </w:r>
      <w:r>
        <w:rPr>
          <w:w w:val="105"/>
          <w:u w:val="single" w:color="575756"/>
        </w:rPr>
        <w:t>conjunto</w:t>
      </w:r>
      <w:r>
        <w:rPr>
          <w:spacing w:val="-8"/>
          <w:w w:val="105"/>
          <w:u w:val="single" w:color="575756"/>
        </w:rPr>
        <w:t> </w:t>
      </w:r>
      <w:r>
        <w:rPr>
          <w:w w:val="105"/>
          <w:u w:val="single" w:color="575756"/>
        </w:rPr>
        <w:t>de</w:t>
      </w:r>
      <w:r>
        <w:rPr>
          <w:spacing w:val="-8"/>
          <w:w w:val="105"/>
          <w:u w:val="single" w:color="575756"/>
        </w:rPr>
        <w:t> </w:t>
      </w:r>
      <w:r>
        <w:rPr>
          <w:w w:val="105"/>
          <w:u w:val="single" w:color="575756"/>
        </w:rPr>
        <w:t>o</w:t>
      </w:r>
      <w:r>
        <w:rPr>
          <w:w w:val="105"/>
        </w:rPr>
        <w:t>portunidades</w:t>
      </w:r>
      <w:r>
        <w:rPr>
          <w:spacing w:val="-8"/>
          <w:w w:val="105"/>
        </w:rPr>
        <w:t> </w:t>
      </w:r>
      <w:r>
        <w:rPr>
          <w:w w:val="105"/>
        </w:rPr>
        <w:t>e</w:t>
      </w:r>
      <w:r>
        <w:rPr>
          <w:spacing w:val="-8"/>
          <w:w w:val="105"/>
        </w:rPr>
        <w:t> </w:t>
      </w:r>
      <w:r>
        <w:rPr>
          <w:w w:val="105"/>
        </w:rPr>
        <w:t>imposibilidades</w:t>
      </w:r>
      <w:r>
        <w:rPr>
          <w:spacing w:val="-8"/>
          <w:w w:val="105"/>
        </w:rPr>
        <w:t> </w:t>
      </w:r>
      <w:r>
        <w:rPr>
          <w:w w:val="105"/>
        </w:rPr>
        <w:t>para</w:t>
      </w:r>
      <w:r>
        <w:rPr>
          <w:spacing w:val="-8"/>
          <w:w w:val="105"/>
        </w:rPr>
        <w:t> </w:t>
      </w:r>
      <w:r>
        <w:rPr>
          <w:w w:val="105"/>
        </w:rPr>
        <w:t>el</w:t>
      </w:r>
      <w:r>
        <w:rPr>
          <w:spacing w:val="-8"/>
          <w:w w:val="105"/>
        </w:rPr>
        <w:t> </w:t>
      </w:r>
      <w:r>
        <w:rPr>
          <w:w w:val="105"/>
        </w:rPr>
        <w:t>mismo,</w:t>
      </w:r>
      <w:r>
        <w:rPr>
          <w:spacing w:val="-8"/>
          <w:w w:val="105"/>
        </w:rPr>
        <w:t> </w:t>
      </w:r>
      <w:r>
        <w:rPr>
          <w:w w:val="105"/>
        </w:rPr>
        <w:t>el</w:t>
      </w:r>
      <w:r>
        <w:rPr>
          <w:spacing w:val="-8"/>
          <w:w w:val="105"/>
        </w:rPr>
        <w:t> </w:t>
      </w:r>
      <w:r>
        <w:rPr>
          <w:w w:val="105"/>
        </w:rPr>
        <w:t>cine</w:t>
      </w:r>
    </w:p>
    <w:p>
      <w:pPr>
        <w:spacing w:line="247" w:lineRule="auto" w:before="32"/>
        <w:ind w:left="330" w:right="115" w:hanging="227"/>
        <w:jc w:val="both"/>
        <w:rPr>
          <w:rFonts w:ascii="Trebuchet MS" w:hAnsi="Trebuchet MS"/>
          <w:sz w:val="17"/>
        </w:rPr>
      </w:pPr>
      <w:r>
        <w:rPr>
          <w:rFonts w:ascii="Arial" w:hAnsi="Arial"/>
          <w:w w:val="85"/>
          <w:position w:val="6"/>
          <w:sz w:val="10"/>
        </w:rPr>
        <w:t>6</w:t>
      </w:r>
      <w:r>
        <w:rPr>
          <w:rFonts w:ascii="Arial" w:hAnsi="Arial"/>
          <w:spacing w:val="17"/>
          <w:w w:val="85"/>
          <w:position w:val="6"/>
          <w:sz w:val="10"/>
        </w:rPr>
        <w:t> </w:t>
      </w:r>
      <w:r>
        <w:rPr>
          <w:rFonts w:ascii="Trebuchet MS" w:hAnsi="Trebuchet MS"/>
          <w:w w:val="85"/>
          <w:sz w:val="17"/>
        </w:rPr>
        <w:t>“Masas”</w:t>
      </w:r>
      <w:r>
        <w:rPr>
          <w:rFonts w:ascii="Trebuchet MS" w:hAnsi="Trebuchet MS"/>
          <w:spacing w:val="-19"/>
          <w:w w:val="85"/>
          <w:sz w:val="17"/>
        </w:rPr>
        <w:t> </w:t>
      </w:r>
      <w:r>
        <w:rPr>
          <w:rFonts w:ascii="Trebuchet MS" w:hAnsi="Trebuchet MS"/>
          <w:w w:val="85"/>
          <w:sz w:val="17"/>
        </w:rPr>
        <w:t>aquí</w:t>
      </w:r>
      <w:r>
        <w:rPr>
          <w:rFonts w:ascii="Trebuchet MS" w:hAnsi="Trebuchet MS"/>
          <w:spacing w:val="-19"/>
          <w:w w:val="85"/>
          <w:sz w:val="17"/>
        </w:rPr>
        <w:t> </w:t>
      </w:r>
      <w:r>
        <w:rPr>
          <w:rFonts w:ascii="Trebuchet MS" w:hAnsi="Trebuchet MS"/>
          <w:w w:val="85"/>
          <w:sz w:val="17"/>
        </w:rPr>
        <w:t>se</w:t>
      </w:r>
      <w:r>
        <w:rPr>
          <w:rFonts w:ascii="Trebuchet MS" w:hAnsi="Trebuchet MS"/>
          <w:spacing w:val="-19"/>
          <w:w w:val="85"/>
          <w:sz w:val="17"/>
        </w:rPr>
        <w:t> </w:t>
      </w:r>
      <w:r>
        <w:rPr>
          <w:rFonts w:ascii="Trebuchet MS" w:hAnsi="Trebuchet MS"/>
          <w:w w:val="85"/>
          <w:sz w:val="17"/>
        </w:rPr>
        <w:t>refiere</w:t>
      </w:r>
      <w:r>
        <w:rPr>
          <w:rFonts w:ascii="Trebuchet MS" w:hAnsi="Trebuchet MS"/>
          <w:spacing w:val="-19"/>
          <w:w w:val="85"/>
          <w:sz w:val="17"/>
        </w:rPr>
        <w:t> </w:t>
      </w:r>
      <w:r>
        <w:rPr>
          <w:rFonts w:ascii="Trebuchet MS" w:hAnsi="Trebuchet MS"/>
          <w:w w:val="85"/>
          <w:sz w:val="17"/>
        </w:rPr>
        <w:t>a</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mayor</w:t>
      </w:r>
      <w:r>
        <w:rPr>
          <w:rFonts w:ascii="Trebuchet MS" w:hAnsi="Trebuchet MS"/>
          <w:spacing w:val="-19"/>
          <w:w w:val="85"/>
          <w:sz w:val="17"/>
        </w:rPr>
        <w:t> </w:t>
      </w:r>
      <w:r>
        <w:rPr>
          <w:rFonts w:ascii="Trebuchet MS" w:hAnsi="Trebuchet MS"/>
          <w:w w:val="85"/>
          <w:sz w:val="17"/>
        </w:rPr>
        <w:t>facilidad</w:t>
      </w:r>
      <w:r>
        <w:rPr>
          <w:rFonts w:ascii="Trebuchet MS" w:hAnsi="Trebuchet MS"/>
          <w:spacing w:val="-19"/>
          <w:w w:val="85"/>
          <w:sz w:val="17"/>
        </w:rPr>
        <w:t> </w:t>
      </w:r>
      <w:r>
        <w:rPr>
          <w:rFonts w:ascii="Trebuchet MS" w:hAnsi="Trebuchet MS"/>
          <w:w w:val="85"/>
          <w:sz w:val="17"/>
        </w:rPr>
        <w:t>para</w:t>
      </w:r>
      <w:r>
        <w:rPr>
          <w:rFonts w:ascii="Trebuchet MS" w:hAnsi="Trebuchet MS"/>
          <w:spacing w:val="-19"/>
          <w:w w:val="85"/>
          <w:sz w:val="17"/>
        </w:rPr>
        <w:t> </w:t>
      </w:r>
      <w:r>
        <w:rPr>
          <w:rFonts w:ascii="Trebuchet MS" w:hAnsi="Trebuchet MS"/>
          <w:w w:val="85"/>
          <w:sz w:val="17"/>
        </w:rPr>
        <w:t>llegar</w:t>
      </w:r>
      <w:r>
        <w:rPr>
          <w:rFonts w:ascii="Trebuchet MS" w:hAnsi="Trebuchet MS"/>
          <w:spacing w:val="-19"/>
          <w:w w:val="85"/>
          <w:sz w:val="17"/>
        </w:rPr>
        <w:t> </w:t>
      </w:r>
      <w:r>
        <w:rPr>
          <w:rFonts w:ascii="Trebuchet MS" w:hAnsi="Trebuchet MS"/>
          <w:w w:val="85"/>
          <w:sz w:val="17"/>
        </w:rPr>
        <w:t>al</w:t>
      </w:r>
      <w:r>
        <w:rPr>
          <w:rFonts w:ascii="Trebuchet MS" w:hAnsi="Trebuchet MS"/>
          <w:spacing w:val="-19"/>
          <w:w w:val="85"/>
          <w:sz w:val="17"/>
        </w:rPr>
        <w:t> </w:t>
      </w:r>
      <w:r>
        <w:rPr>
          <w:rFonts w:ascii="Trebuchet MS" w:hAnsi="Trebuchet MS"/>
          <w:w w:val="85"/>
          <w:sz w:val="17"/>
        </w:rPr>
        <w:t>“gran</w:t>
      </w:r>
      <w:r>
        <w:rPr>
          <w:rFonts w:ascii="Trebuchet MS" w:hAnsi="Trebuchet MS"/>
          <w:spacing w:val="-19"/>
          <w:w w:val="85"/>
          <w:sz w:val="17"/>
        </w:rPr>
        <w:t> </w:t>
      </w:r>
      <w:r>
        <w:rPr>
          <w:rFonts w:ascii="Trebuchet MS" w:hAnsi="Trebuchet MS"/>
          <w:w w:val="85"/>
          <w:sz w:val="17"/>
        </w:rPr>
        <w:t>público”.</w:t>
      </w:r>
      <w:r>
        <w:rPr>
          <w:rFonts w:ascii="Trebuchet MS" w:hAnsi="Trebuchet MS"/>
          <w:spacing w:val="-19"/>
          <w:w w:val="85"/>
          <w:sz w:val="17"/>
        </w:rPr>
        <w:t> </w:t>
      </w:r>
      <w:r>
        <w:rPr>
          <w:rFonts w:ascii="Trebuchet MS" w:hAnsi="Trebuchet MS"/>
          <w:w w:val="85"/>
          <w:sz w:val="17"/>
        </w:rPr>
        <w:t>Pero</w:t>
      </w:r>
      <w:r>
        <w:rPr>
          <w:rFonts w:ascii="Trebuchet MS" w:hAnsi="Trebuchet MS"/>
          <w:spacing w:val="-19"/>
          <w:w w:val="85"/>
          <w:sz w:val="17"/>
        </w:rPr>
        <w:t> </w:t>
      </w:r>
      <w:r>
        <w:rPr>
          <w:rFonts w:ascii="Trebuchet MS" w:hAnsi="Trebuchet MS"/>
          <w:w w:val="85"/>
          <w:sz w:val="17"/>
        </w:rPr>
        <w:t>esto</w:t>
      </w:r>
      <w:r>
        <w:rPr>
          <w:rFonts w:ascii="Trebuchet MS" w:hAnsi="Trebuchet MS"/>
          <w:spacing w:val="-19"/>
          <w:w w:val="85"/>
          <w:sz w:val="17"/>
        </w:rPr>
        <w:t> </w:t>
      </w:r>
      <w:r>
        <w:rPr>
          <w:rFonts w:ascii="Trebuchet MS" w:hAnsi="Trebuchet MS"/>
          <w:w w:val="85"/>
          <w:sz w:val="17"/>
        </w:rPr>
        <w:t>no</w:t>
      </w:r>
      <w:r>
        <w:rPr>
          <w:rFonts w:ascii="Trebuchet MS" w:hAnsi="Trebuchet MS"/>
          <w:spacing w:val="-19"/>
          <w:w w:val="85"/>
          <w:sz w:val="17"/>
        </w:rPr>
        <w:t> </w:t>
      </w:r>
      <w:r>
        <w:rPr>
          <w:rFonts w:ascii="Trebuchet MS" w:hAnsi="Trebuchet MS"/>
          <w:w w:val="85"/>
          <w:sz w:val="17"/>
        </w:rPr>
        <w:t>debiera</w:t>
      </w:r>
      <w:r>
        <w:rPr>
          <w:rFonts w:ascii="Trebuchet MS" w:hAnsi="Trebuchet MS"/>
          <w:spacing w:val="-19"/>
          <w:w w:val="85"/>
          <w:sz w:val="17"/>
        </w:rPr>
        <w:t> </w:t>
      </w:r>
      <w:r>
        <w:rPr>
          <w:rFonts w:ascii="Trebuchet MS" w:hAnsi="Trebuchet MS"/>
          <w:w w:val="85"/>
          <w:sz w:val="17"/>
        </w:rPr>
        <w:t>llevar</w:t>
      </w:r>
      <w:r>
        <w:rPr>
          <w:rFonts w:ascii="Trebuchet MS" w:hAnsi="Trebuchet MS"/>
          <w:spacing w:val="-19"/>
          <w:w w:val="85"/>
          <w:sz w:val="17"/>
        </w:rPr>
        <w:t> </w:t>
      </w:r>
      <w:r>
        <w:rPr>
          <w:rFonts w:ascii="Trebuchet MS" w:hAnsi="Trebuchet MS"/>
          <w:w w:val="85"/>
          <w:sz w:val="17"/>
        </w:rPr>
        <w:t>a</w:t>
      </w:r>
      <w:r>
        <w:rPr>
          <w:rFonts w:ascii="Trebuchet MS" w:hAnsi="Trebuchet MS"/>
          <w:spacing w:val="-19"/>
          <w:w w:val="85"/>
          <w:sz w:val="17"/>
        </w:rPr>
        <w:t> </w:t>
      </w:r>
      <w:r>
        <w:rPr>
          <w:rFonts w:ascii="Trebuchet MS" w:hAnsi="Trebuchet MS"/>
          <w:w w:val="85"/>
          <w:sz w:val="17"/>
        </w:rPr>
        <w:t>pensar</w:t>
      </w:r>
      <w:r>
        <w:rPr>
          <w:rFonts w:ascii="Trebuchet MS" w:hAnsi="Trebuchet MS"/>
          <w:spacing w:val="-19"/>
          <w:w w:val="85"/>
          <w:sz w:val="17"/>
        </w:rPr>
        <w:t> </w:t>
      </w:r>
      <w:r>
        <w:rPr>
          <w:rFonts w:ascii="Trebuchet MS" w:hAnsi="Trebuchet MS"/>
          <w:w w:val="85"/>
          <w:sz w:val="17"/>
        </w:rPr>
        <w:t>que el</w:t>
      </w:r>
      <w:r>
        <w:rPr>
          <w:rFonts w:ascii="Trebuchet MS" w:hAnsi="Trebuchet MS"/>
          <w:spacing w:val="-23"/>
          <w:w w:val="85"/>
          <w:sz w:val="17"/>
        </w:rPr>
        <w:t> </w:t>
      </w:r>
      <w:r>
        <w:rPr>
          <w:rFonts w:ascii="Trebuchet MS" w:hAnsi="Trebuchet MS"/>
          <w:w w:val="85"/>
          <w:sz w:val="17"/>
        </w:rPr>
        <w:t>cine</w:t>
      </w:r>
      <w:r>
        <w:rPr>
          <w:rFonts w:ascii="Trebuchet MS" w:hAnsi="Trebuchet MS"/>
          <w:spacing w:val="-23"/>
          <w:w w:val="85"/>
          <w:sz w:val="17"/>
        </w:rPr>
        <w:t> </w:t>
      </w:r>
      <w:r>
        <w:rPr>
          <w:rFonts w:ascii="Trebuchet MS" w:hAnsi="Trebuchet MS"/>
          <w:w w:val="85"/>
          <w:sz w:val="17"/>
        </w:rPr>
        <w:t>“masifique”</w:t>
      </w:r>
      <w:r>
        <w:rPr>
          <w:rFonts w:ascii="Trebuchet MS" w:hAnsi="Trebuchet MS"/>
          <w:spacing w:val="-23"/>
          <w:w w:val="85"/>
          <w:sz w:val="17"/>
        </w:rPr>
        <w:t> </w:t>
      </w:r>
      <w:r>
        <w:rPr>
          <w:rFonts w:ascii="Trebuchet MS" w:hAnsi="Trebuchet MS"/>
          <w:w w:val="85"/>
          <w:sz w:val="17"/>
        </w:rPr>
        <w:t>al</w:t>
      </w:r>
      <w:r>
        <w:rPr>
          <w:rFonts w:ascii="Trebuchet MS" w:hAnsi="Trebuchet MS"/>
          <w:spacing w:val="-23"/>
          <w:w w:val="85"/>
          <w:sz w:val="17"/>
        </w:rPr>
        <w:t> </w:t>
      </w:r>
      <w:r>
        <w:rPr>
          <w:rFonts w:ascii="Trebuchet MS" w:hAnsi="Trebuchet MS"/>
          <w:w w:val="85"/>
          <w:sz w:val="17"/>
        </w:rPr>
        <w:t>espectador.</w:t>
      </w:r>
      <w:r>
        <w:rPr>
          <w:rFonts w:ascii="Trebuchet MS" w:hAnsi="Trebuchet MS"/>
          <w:spacing w:val="-23"/>
          <w:w w:val="85"/>
          <w:sz w:val="17"/>
        </w:rPr>
        <w:t> </w:t>
      </w:r>
      <w:r>
        <w:rPr>
          <w:rFonts w:ascii="Trebuchet MS" w:hAnsi="Trebuchet MS"/>
          <w:w w:val="85"/>
          <w:sz w:val="17"/>
        </w:rPr>
        <w:t>Como</w:t>
      </w:r>
      <w:r>
        <w:rPr>
          <w:rFonts w:ascii="Trebuchet MS" w:hAnsi="Trebuchet MS"/>
          <w:spacing w:val="-23"/>
          <w:w w:val="85"/>
          <w:sz w:val="17"/>
        </w:rPr>
        <w:t> </w:t>
      </w:r>
      <w:r>
        <w:rPr>
          <w:rFonts w:ascii="Trebuchet MS" w:hAnsi="Trebuchet MS"/>
          <w:w w:val="85"/>
          <w:sz w:val="17"/>
        </w:rPr>
        <w:t>observa</w:t>
      </w:r>
      <w:r>
        <w:rPr>
          <w:rFonts w:ascii="Trebuchet MS" w:hAnsi="Trebuchet MS"/>
          <w:spacing w:val="-23"/>
          <w:w w:val="85"/>
          <w:sz w:val="17"/>
        </w:rPr>
        <w:t> </w:t>
      </w:r>
      <w:r>
        <w:rPr>
          <w:rFonts w:ascii="Trebuchet MS" w:hAnsi="Trebuchet MS"/>
          <w:w w:val="85"/>
          <w:sz w:val="17"/>
        </w:rPr>
        <w:t>Diego</w:t>
      </w:r>
      <w:r>
        <w:rPr>
          <w:rFonts w:ascii="Trebuchet MS" w:hAnsi="Trebuchet MS"/>
          <w:spacing w:val="-23"/>
          <w:w w:val="85"/>
          <w:sz w:val="17"/>
        </w:rPr>
        <w:t> </w:t>
      </w:r>
      <w:r>
        <w:rPr>
          <w:rFonts w:ascii="Trebuchet MS" w:hAnsi="Trebuchet MS"/>
          <w:w w:val="85"/>
          <w:sz w:val="17"/>
        </w:rPr>
        <w:t>Santos</w:t>
      </w:r>
      <w:r>
        <w:rPr>
          <w:rFonts w:ascii="Trebuchet MS" w:hAnsi="Trebuchet MS"/>
          <w:spacing w:val="-23"/>
          <w:w w:val="85"/>
          <w:sz w:val="17"/>
        </w:rPr>
        <w:t> </w:t>
      </w:r>
      <w:r>
        <w:rPr>
          <w:rFonts w:ascii="Trebuchet MS" w:hAnsi="Trebuchet MS"/>
          <w:w w:val="85"/>
          <w:sz w:val="17"/>
        </w:rPr>
        <w:t>–director</w:t>
      </w:r>
      <w:r>
        <w:rPr>
          <w:rFonts w:ascii="Trebuchet MS" w:hAnsi="Trebuchet MS"/>
          <w:spacing w:val="-23"/>
          <w:w w:val="85"/>
          <w:sz w:val="17"/>
        </w:rPr>
        <w:t> </w:t>
      </w:r>
      <w:r>
        <w:rPr>
          <w:rFonts w:ascii="Trebuchet MS" w:hAnsi="Trebuchet MS"/>
          <w:w w:val="85"/>
          <w:sz w:val="17"/>
        </w:rPr>
        <w:t>teatral</w:t>
      </w:r>
      <w:r>
        <w:rPr>
          <w:rFonts w:ascii="Trebuchet MS" w:hAnsi="Trebuchet MS"/>
          <w:spacing w:val="-23"/>
          <w:w w:val="85"/>
          <w:sz w:val="17"/>
        </w:rPr>
        <w:t> </w:t>
      </w:r>
      <w:r>
        <w:rPr>
          <w:rFonts w:ascii="Trebuchet MS" w:hAnsi="Trebuchet MS"/>
          <w:w w:val="85"/>
          <w:sz w:val="17"/>
        </w:rPr>
        <w:t>porteño,</w:t>
      </w:r>
      <w:r>
        <w:rPr>
          <w:rFonts w:ascii="Trebuchet MS" w:hAnsi="Trebuchet MS"/>
          <w:spacing w:val="-23"/>
          <w:w w:val="85"/>
          <w:sz w:val="17"/>
        </w:rPr>
        <w:t> </w:t>
      </w:r>
      <w:r>
        <w:rPr>
          <w:rFonts w:ascii="Trebuchet MS" w:hAnsi="Trebuchet MS"/>
          <w:w w:val="85"/>
          <w:sz w:val="17"/>
        </w:rPr>
        <w:t>en</w:t>
      </w:r>
      <w:r>
        <w:rPr>
          <w:rFonts w:ascii="Trebuchet MS" w:hAnsi="Trebuchet MS"/>
          <w:spacing w:val="-23"/>
          <w:w w:val="85"/>
          <w:sz w:val="17"/>
        </w:rPr>
        <w:t> </w:t>
      </w:r>
      <w:r>
        <w:rPr>
          <w:rFonts w:ascii="Trebuchet MS" w:hAnsi="Trebuchet MS"/>
          <w:w w:val="85"/>
          <w:sz w:val="17"/>
        </w:rPr>
        <w:t>entrevista</w:t>
      </w:r>
      <w:r>
        <w:rPr>
          <w:rFonts w:ascii="Trebuchet MS" w:hAnsi="Trebuchet MS"/>
          <w:spacing w:val="-23"/>
          <w:w w:val="85"/>
          <w:sz w:val="17"/>
        </w:rPr>
        <w:t> </w:t>
      </w:r>
      <w:r>
        <w:rPr>
          <w:rFonts w:ascii="Trebuchet MS" w:hAnsi="Trebuchet MS"/>
          <w:w w:val="85"/>
          <w:sz w:val="17"/>
        </w:rPr>
        <w:t>personal-, el</w:t>
      </w:r>
      <w:r>
        <w:rPr>
          <w:rFonts w:ascii="Trebuchet MS" w:hAnsi="Trebuchet MS"/>
          <w:spacing w:val="-24"/>
          <w:w w:val="85"/>
          <w:sz w:val="17"/>
        </w:rPr>
        <w:t> </w:t>
      </w:r>
      <w:r>
        <w:rPr>
          <w:rFonts w:ascii="Trebuchet MS" w:hAnsi="Trebuchet MS"/>
          <w:w w:val="85"/>
          <w:sz w:val="17"/>
        </w:rPr>
        <w:t>cine</w:t>
      </w:r>
      <w:r>
        <w:rPr>
          <w:rFonts w:ascii="Trebuchet MS" w:hAnsi="Trebuchet MS"/>
          <w:spacing w:val="-24"/>
          <w:w w:val="85"/>
          <w:sz w:val="17"/>
        </w:rPr>
        <w:t> </w:t>
      </w:r>
      <w:r>
        <w:rPr>
          <w:rFonts w:ascii="Trebuchet MS" w:hAnsi="Trebuchet MS"/>
          <w:w w:val="85"/>
          <w:sz w:val="17"/>
        </w:rPr>
        <w:t>puede</w:t>
      </w:r>
      <w:r>
        <w:rPr>
          <w:rFonts w:ascii="Trebuchet MS" w:hAnsi="Trebuchet MS"/>
          <w:spacing w:val="-24"/>
          <w:w w:val="85"/>
          <w:sz w:val="17"/>
        </w:rPr>
        <w:t> </w:t>
      </w:r>
      <w:r>
        <w:rPr>
          <w:rFonts w:ascii="Trebuchet MS" w:hAnsi="Trebuchet MS"/>
          <w:w w:val="85"/>
          <w:sz w:val="17"/>
        </w:rPr>
        <w:t>verse</w:t>
      </w:r>
      <w:r>
        <w:rPr>
          <w:rFonts w:ascii="Trebuchet MS" w:hAnsi="Trebuchet MS"/>
          <w:spacing w:val="-24"/>
          <w:w w:val="85"/>
          <w:sz w:val="17"/>
        </w:rPr>
        <w:t> </w:t>
      </w:r>
      <w:r>
        <w:rPr>
          <w:rFonts w:ascii="Trebuchet MS" w:hAnsi="Trebuchet MS"/>
          <w:w w:val="85"/>
          <w:sz w:val="17"/>
        </w:rPr>
        <w:t>con</w:t>
      </w:r>
      <w:r>
        <w:rPr>
          <w:rFonts w:ascii="Trebuchet MS" w:hAnsi="Trebuchet MS"/>
          <w:spacing w:val="-24"/>
          <w:w w:val="85"/>
          <w:sz w:val="17"/>
        </w:rPr>
        <w:t> </w:t>
      </w:r>
      <w:r>
        <w:rPr>
          <w:rFonts w:ascii="Trebuchet MS" w:hAnsi="Trebuchet MS"/>
          <w:w w:val="85"/>
          <w:sz w:val="17"/>
        </w:rPr>
        <w:t>mayor</w:t>
      </w:r>
      <w:r>
        <w:rPr>
          <w:rFonts w:ascii="Trebuchet MS" w:hAnsi="Trebuchet MS"/>
          <w:spacing w:val="-24"/>
          <w:w w:val="85"/>
          <w:sz w:val="17"/>
        </w:rPr>
        <w:t> </w:t>
      </w:r>
      <w:r>
        <w:rPr>
          <w:rFonts w:ascii="Trebuchet MS" w:hAnsi="Trebuchet MS"/>
          <w:w w:val="85"/>
          <w:sz w:val="17"/>
        </w:rPr>
        <w:t>facilidad</w:t>
      </w:r>
      <w:r>
        <w:rPr>
          <w:rFonts w:ascii="Trebuchet MS" w:hAnsi="Trebuchet MS"/>
          <w:spacing w:val="-24"/>
          <w:w w:val="85"/>
          <w:sz w:val="17"/>
        </w:rPr>
        <w:t> </w:t>
      </w:r>
      <w:r>
        <w:rPr>
          <w:rFonts w:ascii="Trebuchet MS" w:hAnsi="Trebuchet MS"/>
          <w:w w:val="85"/>
          <w:sz w:val="17"/>
        </w:rPr>
        <w:t>“en</w:t>
      </w:r>
      <w:r>
        <w:rPr>
          <w:rFonts w:ascii="Trebuchet MS" w:hAnsi="Trebuchet MS"/>
          <w:spacing w:val="-24"/>
          <w:w w:val="85"/>
          <w:sz w:val="17"/>
        </w:rPr>
        <w:t> </w:t>
      </w:r>
      <w:r>
        <w:rPr>
          <w:rFonts w:ascii="Trebuchet MS" w:hAnsi="Trebuchet MS"/>
          <w:w w:val="85"/>
          <w:sz w:val="17"/>
        </w:rPr>
        <w:t>soledad”,</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por</w:t>
      </w:r>
      <w:r>
        <w:rPr>
          <w:rFonts w:ascii="Trebuchet MS" w:hAnsi="Trebuchet MS"/>
          <w:spacing w:val="-24"/>
          <w:w w:val="85"/>
          <w:sz w:val="17"/>
        </w:rPr>
        <w:t> </w:t>
      </w:r>
      <w:r>
        <w:rPr>
          <w:rFonts w:ascii="Trebuchet MS" w:hAnsi="Trebuchet MS"/>
          <w:w w:val="85"/>
          <w:sz w:val="17"/>
        </w:rPr>
        <w:t>la</w:t>
      </w:r>
      <w:r>
        <w:rPr>
          <w:rFonts w:ascii="Trebuchet MS" w:hAnsi="Trebuchet MS"/>
          <w:spacing w:val="-24"/>
          <w:w w:val="85"/>
          <w:sz w:val="17"/>
        </w:rPr>
        <w:t> </w:t>
      </w:r>
      <w:r>
        <w:rPr>
          <w:rFonts w:ascii="Trebuchet MS" w:hAnsi="Trebuchet MS"/>
          <w:w w:val="85"/>
          <w:sz w:val="17"/>
        </w:rPr>
        <w:t>misma</w:t>
      </w:r>
      <w:r>
        <w:rPr>
          <w:rFonts w:ascii="Trebuchet MS" w:hAnsi="Trebuchet MS"/>
          <w:spacing w:val="-24"/>
          <w:w w:val="85"/>
          <w:sz w:val="17"/>
        </w:rPr>
        <w:t> </w:t>
      </w:r>
      <w:r>
        <w:rPr>
          <w:rFonts w:ascii="Trebuchet MS" w:hAnsi="Trebuchet MS"/>
          <w:w w:val="85"/>
          <w:sz w:val="17"/>
        </w:rPr>
        <w:t>constitución</w:t>
      </w:r>
      <w:r>
        <w:rPr>
          <w:rFonts w:ascii="Trebuchet MS" w:hAnsi="Trebuchet MS"/>
          <w:spacing w:val="-24"/>
          <w:w w:val="85"/>
          <w:sz w:val="17"/>
        </w:rPr>
        <w:t> </w:t>
      </w:r>
      <w:r>
        <w:rPr>
          <w:rFonts w:ascii="Trebuchet MS" w:hAnsi="Trebuchet MS"/>
          <w:w w:val="85"/>
          <w:sz w:val="17"/>
        </w:rPr>
        <w:t>del</w:t>
      </w:r>
      <w:r>
        <w:rPr>
          <w:rFonts w:ascii="Trebuchet MS" w:hAnsi="Trebuchet MS"/>
          <w:spacing w:val="-24"/>
          <w:w w:val="85"/>
          <w:sz w:val="17"/>
        </w:rPr>
        <w:t> </w:t>
      </w:r>
      <w:r>
        <w:rPr>
          <w:rFonts w:ascii="Trebuchet MS" w:hAnsi="Trebuchet MS"/>
          <w:w w:val="85"/>
          <w:sz w:val="17"/>
        </w:rPr>
        <w:t>fenómeno</w:t>
      </w:r>
      <w:r>
        <w:rPr>
          <w:rFonts w:ascii="Trebuchet MS" w:hAnsi="Trebuchet MS"/>
          <w:spacing w:val="-24"/>
          <w:w w:val="85"/>
          <w:sz w:val="17"/>
        </w:rPr>
        <w:t> </w:t>
      </w:r>
      <w:r>
        <w:rPr>
          <w:rFonts w:ascii="Trebuchet MS" w:hAnsi="Trebuchet MS"/>
          <w:w w:val="85"/>
          <w:sz w:val="17"/>
        </w:rPr>
        <w:t>fílmico,</w:t>
      </w:r>
      <w:r>
        <w:rPr>
          <w:rFonts w:ascii="Trebuchet MS" w:hAnsi="Trebuchet MS"/>
          <w:spacing w:val="-24"/>
          <w:w w:val="85"/>
          <w:sz w:val="17"/>
        </w:rPr>
        <w:t> </w:t>
      </w:r>
      <w:r>
        <w:rPr>
          <w:rFonts w:ascii="Trebuchet MS" w:hAnsi="Trebuchet MS"/>
          <w:w w:val="85"/>
          <w:sz w:val="17"/>
        </w:rPr>
        <w:t>pudiera pensarse</w:t>
      </w:r>
      <w:r>
        <w:rPr>
          <w:rFonts w:ascii="Trebuchet MS" w:hAnsi="Trebuchet MS"/>
          <w:spacing w:val="-22"/>
          <w:w w:val="85"/>
          <w:sz w:val="17"/>
        </w:rPr>
        <w:t> </w:t>
      </w:r>
      <w:r>
        <w:rPr>
          <w:rFonts w:ascii="Trebuchet MS" w:hAnsi="Trebuchet MS"/>
          <w:w w:val="85"/>
          <w:sz w:val="17"/>
        </w:rPr>
        <w:t>que</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espectador</w:t>
      </w:r>
      <w:r>
        <w:rPr>
          <w:rFonts w:ascii="Trebuchet MS" w:hAnsi="Trebuchet MS"/>
          <w:spacing w:val="-22"/>
          <w:w w:val="85"/>
          <w:sz w:val="17"/>
        </w:rPr>
        <w:t> </w:t>
      </w:r>
      <w:r>
        <w:rPr>
          <w:rFonts w:ascii="Trebuchet MS" w:hAnsi="Trebuchet MS"/>
          <w:w w:val="85"/>
          <w:sz w:val="17"/>
        </w:rPr>
        <w:t>es</w:t>
      </w:r>
      <w:r>
        <w:rPr>
          <w:rFonts w:ascii="Trebuchet MS" w:hAnsi="Trebuchet MS"/>
          <w:spacing w:val="-22"/>
          <w:w w:val="85"/>
          <w:sz w:val="17"/>
        </w:rPr>
        <w:t> </w:t>
      </w:r>
      <w:r>
        <w:rPr>
          <w:rFonts w:ascii="Trebuchet MS" w:hAnsi="Trebuchet MS"/>
          <w:w w:val="85"/>
          <w:sz w:val="17"/>
        </w:rPr>
        <w:t>involucrado</w:t>
      </w:r>
      <w:r>
        <w:rPr>
          <w:rFonts w:ascii="Trebuchet MS" w:hAnsi="Trebuchet MS"/>
          <w:spacing w:val="-21"/>
          <w:w w:val="85"/>
          <w:sz w:val="17"/>
        </w:rPr>
        <w:t> </w:t>
      </w:r>
      <w:r>
        <w:rPr>
          <w:rFonts w:ascii="Trebuchet MS" w:hAnsi="Trebuchet MS"/>
          <w:w w:val="85"/>
          <w:sz w:val="17"/>
        </w:rPr>
        <w:t>con</w:t>
      </w:r>
      <w:r>
        <w:rPr>
          <w:rFonts w:ascii="Trebuchet MS" w:hAnsi="Trebuchet MS"/>
          <w:spacing w:val="-22"/>
          <w:w w:val="85"/>
          <w:sz w:val="17"/>
        </w:rPr>
        <w:t> </w:t>
      </w:r>
      <w:r>
        <w:rPr>
          <w:rFonts w:ascii="Trebuchet MS" w:hAnsi="Trebuchet MS"/>
          <w:w w:val="85"/>
          <w:sz w:val="17"/>
        </w:rPr>
        <w:t>mayor</w:t>
      </w:r>
      <w:r>
        <w:rPr>
          <w:rFonts w:ascii="Trebuchet MS" w:hAnsi="Trebuchet MS"/>
          <w:spacing w:val="-22"/>
          <w:w w:val="85"/>
          <w:sz w:val="17"/>
        </w:rPr>
        <w:t> </w:t>
      </w:r>
      <w:r>
        <w:rPr>
          <w:rFonts w:ascii="Trebuchet MS" w:hAnsi="Trebuchet MS"/>
          <w:w w:val="85"/>
          <w:sz w:val="17"/>
        </w:rPr>
        <w:t>“intimidad”</w:t>
      </w:r>
      <w:r>
        <w:rPr>
          <w:rFonts w:ascii="Trebuchet MS" w:hAnsi="Trebuchet MS"/>
          <w:spacing w:val="-22"/>
          <w:w w:val="85"/>
          <w:sz w:val="17"/>
        </w:rPr>
        <w:t> </w:t>
      </w:r>
      <w:r>
        <w:rPr>
          <w:rFonts w:ascii="Trebuchet MS" w:hAnsi="Trebuchet MS"/>
          <w:w w:val="85"/>
          <w:sz w:val="17"/>
        </w:rPr>
        <w:t>que</w:t>
      </w:r>
      <w:r>
        <w:rPr>
          <w:rFonts w:ascii="Trebuchet MS" w:hAnsi="Trebuchet MS"/>
          <w:spacing w:val="-22"/>
          <w:w w:val="85"/>
          <w:sz w:val="17"/>
        </w:rPr>
        <w:t> </w:t>
      </w:r>
      <w:r>
        <w:rPr>
          <w:rFonts w:ascii="Trebuchet MS" w:hAnsi="Trebuchet MS"/>
          <w:w w:val="85"/>
          <w:sz w:val="17"/>
        </w:rPr>
        <w:t>en</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teatro.</w:t>
      </w:r>
      <w:r>
        <w:rPr>
          <w:rFonts w:ascii="Trebuchet MS" w:hAnsi="Trebuchet MS"/>
          <w:spacing w:val="-22"/>
          <w:w w:val="85"/>
          <w:sz w:val="17"/>
        </w:rPr>
        <w:t> </w:t>
      </w:r>
      <w:r>
        <w:rPr>
          <w:rFonts w:ascii="Trebuchet MS" w:hAnsi="Trebuchet MS"/>
          <w:w w:val="85"/>
          <w:sz w:val="17"/>
        </w:rPr>
        <w:t>Especialmente</w:t>
      </w:r>
      <w:r>
        <w:rPr>
          <w:rFonts w:ascii="Trebuchet MS" w:hAnsi="Trebuchet MS"/>
          <w:spacing w:val="-21"/>
          <w:w w:val="85"/>
          <w:sz w:val="17"/>
        </w:rPr>
        <w:t> </w:t>
      </w:r>
      <w:r>
        <w:rPr>
          <w:rFonts w:ascii="Trebuchet MS" w:hAnsi="Trebuchet MS"/>
          <w:w w:val="85"/>
          <w:sz w:val="17"/>
        </w:rPr>
        <w:t>dotado,</w:t>
      </w:r>
      <w:r>
        <w:rPr>
          <w:rFonts w:ascii="Trebuchet MS" w:hAnsi="Trebuchet MS"/>
          <w:spacing w:val="-22"/>
          <w:w w:val="85"/>
          <w:sz w:val="17"/>
        </w:rPr>
        <w:t> </w:t>
      </w:r>
      <w:r>
        <w:rPr>
          <w:rFonts w:ascii="Trebuchet MS" w:hAnsi="Trebuchet MS"/>
          <w:w w:val="85"/>
          <w:sz w:val="17"/>
        </w:rPr>
        <w:t>pues, </w:t>
      </w:r>
      <w:r>
        <w:rPr>
          <w:rFonts w:ascii="Trebuchet MS" w:hAnsi="Trebuchet MS"/>
          <w:w w:val="80"/>
          <w:sz w:val="17"/>
        </w:rPr>
        <w:t>para</w:t>
      </w:r>
      <w:r>
        <w:rPr>
          <w:rFonts w:ascii="Trebuchet MS" w:hAnsi="Trebuchet MS"/>
          <w:spacing w:val="-8"/>
          <w:w w:val="80"/>
          <w:sz w:val="17"/>
        </w:rPr>
        <w:t> </w:t>
      </w:r>
      <w:r>
        <w:rPr>
          <w:rFonts w:ascii="Trebuchet MS" w:hAnsi="Trebuchet MS"/>
          <w:w w:val="80"/>
          <w:sz w:val="17"/>
        </w:rPr>
        <w:t>la</w:t>
      </w:r>
      <w:r>
        <w:rPr>
          <w:rFonts w:ascii="Trebuchet MS" w:hAnsi="Trebuchet MS"/>
          <w:spacing w:val="-8"/>
          <w:w w:val="80"/>
          <w:sz w:val="17"/>
        </w:rPr>
        <w:t> </w:t>
      </w:r>
      <w:r>
        <w:rPr>
          <w:rFonts w:ascii="Trebuchet MS" w:hAnsi="Trebuchet MS"/>
          <w:w w:val="80"/>
          <w:sz w:val="17"/>
        </w:rPr>
        <w:t>“ascesis”</w:t>
      </w:r>
      <w:r>
        <w:rPr>
          <w:rFonts w:ascii="Trebuchet MS" w:hAnsi="Trebuchet MS"/>
          <w:spacing w:val="-8"/>
          <w:w w:val="80"/>
          <w:sz w:val="17"/>
        </w:rPr>
        <w:t> </w:t>
      </w:r>
      <w:r>
        <w:rPr>
          <w:rFonts w:ascii="Trebuchet MS" w:hAnsi="Trebuchet MS"/>
          <w:w w:val="80"/>
          <w:sz w:val="17"/>
        </w:rPr>
        <w:t>de</w:t>
      </w:r>
      <w:r>
        <w:rPr>
          <w:rFonts w:ascii="Trebuchet MS" w:hAnsi="Trebuchet MS"/>
          <w:spacing w:val="-8"/>
          <w:w w:val="80"/>
          <w:sz w:val="17"/>
        </w:rPr>
        <w:t> </w:t>
      </w:r>
      <w:r>
        <w:rPr>
          <w:rFonts w:ascii="Trebuchet MS" w:hAnsi="Trebuchet MS"/>
          <w:w w:val="80"/>
          <w:sz w:val="17"/>
        </w:rPr>
        <w:t>la</w:t>
      </w:r>
      <w:r>
        <w:rPr>
          <w:rFonts w:ascii="Trebuchet MS" w:hAnsi="Trebuchet MS"/>
          <w:spacing w:val="-8"/>
          <w:w w:val="80"/>
          <w:sz w:val="17"/>
        </w:rPr>
        <w:t> </w:t>
      </w:r>
      <w:r>
        <w:rPr>
          <w:rFonts w:ascii="Trebuchet MS" w:hAnsi="Trebuchet MS"/>
          <w:w w:val="80"/>
          <w:sz w:val="17"/>
        </w:rPr>
        <w:t>auto-reflexión;</w:t>
      </w:r>
      <w:r>
        <w:rPr>
          <w:rFonts w:ascii="Trebuchet MS" w:hAnsi="Trebuchet MS"/>
          <w:spacing w:val="-8"/>
          <w:w w:val="80"/>
          <w:sz w:val="17"/>
        </w:rPr>
        <w:t> </w:t>
      </w:r>
      <w:r>
        <w:rPr>
          <w:rFonts w:ascii="Trebuchet MS" w:hAnsi="Trebuchet MS"/>
          <w:w w:val="80"/>
          <w:sz w:val="17"/>
        </w:rPr>
        <w:t>resulta</w:t>
      </w:r>
      <w:r>
        <w:rPr>
          <w:rFonts w:ascii="Trebuchet MS" w:hAnsi="Trebuchet MS"/>
          <w:spacing w:val="-8"/>
          <w:w w:val="80"/>
          <w:sz w:val="17"/>
        </w:rPr>
        <w:t> </w:t>
      </w:r>
      <w:r>
        <w:rPr>
          <w:rFonts w:ascii="Trebuchet MS" w:hAnsi="Trebuchet MS"/>
          <w:w w:val="80"/>
          <w:sz w:val="17"/>
        </w:rPr>
        <w:t>de</w:t>
      </w:r>
      <w:r>
        <w:rPr>
          <w:rFonts w:ascii="Trebuchet MS" w:hAnsi="Trebuchet MS"/>
          <w:spacing w:val="-8"/>
          <w:w w:val="80"/>
          <w:sz w:val="17"/>
        </w:rPr>
        <w:t> </w:t>
      </w:r>
      <w:r>
        <w:rPr>
          <w:rFonts w:ascii="Trebuchet MS" w:hAnsi="Trebuchet MS"/>
          <w:w w:val="80"/>
          <w:sz w:val="17"/>
        </w:rPr>
        <w:t>gran</w:t>
      </w:r>
      <w:r>
        <w:rPr>
          <w:rFonts w:ascii="Trebuchet MS" w:hAnsi="Trebuchet MS"/>
          <w:spacing w:val="-8"/>
          <w:w w:val="80"/>
          <w:sz w:val="17"/>
        </w:rPr>
        <w:t> </w:t>
      </w:r>
      <w:r>
        <w:rPr>
          <w:rFonts w:ascii="Trebuchet MS" w:hAnsi="Trebuchet MS"/>
          <w:w w:val="80"/>
          <w:sz w:val="17"/>
        </w:rPr>
        <w:t>utilidad</w:t>
      </w:r>
      <w:r>
        <w:rPr>
          <w:rFonts w:ascii="Trebuchet MS" w:hAnsi="Trebuchet MS"/>
          <w:spacing w:val="-8"/>
          <w:w w:val="80"/>
          <w:sz w:val="17"/>
        </w:rPr>
        <w:t> </w:t>
      </w:r>
      <w:r>
        <w:rPr>
          <w:rFonts w:ascii="Trebuchet MS" w:hAnsi="Trebuchet MS"/>
          <w:w w:val="80"/>
          <w:sz w:val="17"/>
        </w:rPr>
        <w:t>como</w:t>
      </w:r>
      <w:r>
        <w:rPr>
          <w:rFonts w:ascii="Trebuchet MS" w:hAnsi="Trebuchet MS"/>
          <w:spacing w:val="-8"/>
          <w:w w:val="80"/>
          <w:sz w:val="17"/>
        </w:rPr>
        <w:t> </w:t>
      </w:r>
      <w:r>
        <w:rPr>
          <w:rFonts w:ascii="Trebuchet MS" w:hAnsi="Trebuchet MS"/>
          <w:w w:val="80"/>
          <w:sz w:val="17"/>
        </w:rPr>
        <w:t>herramienta</w:t>
      </w:r>
      <w:r>
        <w:rPr>
          <w:rFonts w:ascii="Trebuchet MS" w:hAnsi="Trebuchet MS"/>
          <w:spacing w:val="-8"/>
          <w:w w:val="80"/>
          <w:sz w:val="17"/>
        </w:rPr>
        <w:t> </w:t>
      </w:r>
      <w:r>
        <w:rPr>
          <w:rFonts w:ascii="Trebuchet MS" w:hAnsi="Trebuchet MS"/>
          <w:w w:val="80"/>
          <w:sz w:val="17"/>
        </w:rPr>
        <w:t>ética.</w:t>
      </w:r>
    </w:p>
    <w:p>
      <w:pPr>
        <w:spacing w:after="0" w:line="247" w:lineRule="auto"/>
        <w:jc w:val="both"/>
        <w:rPr>
          <w:rFonts w:ascii="Trebuchet MS" w:hAnsi="Trebuchet MS"/>
          <w:sz w:val="17"/>
        </w:rPr>
        <w:sectPr>
          <w:headerReference w:type="even" r:id="rId178"/>
          <w:footerReference w:type="even" r:id="rId179"/>
          <w:footerReference w:type="default" r:id="rId180"/>
          <w:pgSz w:w="9640" w:h="13040"/>
          <w:pgMar w:header="557" w:footer="774" w:top="1140" w:bottom="960" w:left="860" w:right="1300"/>
          <w:pgNumType w:start="158"/>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048" filled="true" fillcolor="#9d9d9c" stroked="false">
            <v:fill type="solid"/>
            <w10:wrap type="none"/>
          </v:rect>
        </w:pict>
      </w:r>
      <w:r>
        <w:rPr/>
        <w:pict>
          <v:shape style="position:absolute;margin-left:77.385803pt;margin-top:-16.119598pt;width:330.1pt;height:29.15pt;mso-position-horizontal-relative:page;mso-position-vertical-relative:paragraph;z-index:4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jc w:val="both"/>
        <w:rPr>
          <w:sz w:val="12"/>
        </w:rPr>
      </w:pPr>
      <w:r>
        <w:rPr/>
        <w:t>duplica lo real en una virtualidad que comporta líneas de acción, pensamiento, representación, emoción, etc. El cine permite la emergencia de lo que Nussbaum, siguiendo a Adam Smith, llamaba el “espectador juicioso” (1997). Espectador implicado en la formación de juicios éticos, sin estar reñido lo emocional con lo racional. Asiste a la ejemplaridad con la que podemos asumir la formación del juicio ético, e incluso podríamos aseverar que contribuye de modo decisivo, en nuestros días, a los “juegos del lenguaje” (de las imágenes, que también tienen  su articulación gramatical) con los  que  aprendemos  el  sentido  y  significado  de palabras como “bueno”, “correcto”, “justo”, etc., y sus contrarios, por supuesto.</w:t>
      </w:r>
      <w:r>
        <w:rPr>
          <w:position w:val="7"/>
          <w:sz w:val="12"/>
        </w:rPr>
        <w:t>7</w:t>
      </w:r>
    </w:p>
    <w:p>
      <w:pPr>
        <w:pStyle w:val="BodyText"/>
        <w:spacing w:before="10"/>
        <w:rPr>
          <w:sz w:val="23"/>
        </w:rPr>
      </w:pPr>
    </w:p>
    <w:p>
      <w:pPr>
        <w:pStyle w:val="BodyText"/>
        <w:spacing w:line="266" w:lineRule="auto"/>
        <w:ind w:left="117" w:right="101" w:firstLine="850"/>
        <w:jc w:val="both"/>
      </w:pPr>
      <w:r>
        <w:rPr>
          <w:w w:val="105"/>
        </w:rPr>
        <w:t>Está</w:t>
      </w:r>
      <w:r>
        <w:rPr>
          <w:spacing w:val="-10"/>
          <w:w w:val="105"/>
        </w:rPr>
        <w:t> </w:t>
      </w:r>
      <w:r>
        <w:rPr>
          <w:w w:val="105"/>
        </w:rPr>
        <w:t>fuera</w:t>
      </w:r>
      <w:r>
        <w:rPr>
          <w:spacing w:val="-10"/>
          <w:w w:val="105"/>
        </w:rPr>
        <w:t> </w:t>
      </w:r>
      <w:r>
        <w:rPr>
          <w:w w:val="105"/>
        </w:rPr>
        <w:t>de</w:t>
      </w:r>
      <w:r>
        <w:rPr>
          <w:spacing w:val="-10"/>
          <w:w w:val="105"/>
        </w:rPr>
        <w:t> </w:t>
      </w:r>
      <w:r>
        <w:rPr>
          <w:w w:val="105"/>
        </w:rPr>
        <w:t>discusión</w:t>
      </w:r>
      <w:r>
        <w:rPr>
          <w:spacing w:val="-10"/>
          <w:w w:val="105"/>
        </w:rPr>
        <w:t> </w:t>
      </w:r>
      <w:r>
        <w:rPr>
          <w:w w:val="105"/>
        </w:rPr>
        <w:t>que</w:t>
      </w:r>
      <w:r>
        <w:rPr>
          <w:spacing w:val="-10"/>
          <w:w w:val="105"/>
        </w:rPr>
        <w:t> </w:t>
      </w:r>
      <w:r>
        <w:rPr>
          <w:w w:val="105"/>
        </w:rPr>
        <w:t>el</w:t>
      </w:r>
      <w:r>
        <w:rPr>
          <w:spacing w:val="-10"/>
          <w:w w:val="105"/>
        </w:rPr>
        <w:t> </w:t>
      </w:r>
      <w:r>
        <w:rPr>
          <w:w w:val="105"/>
        </w:rPr>
        <w:t>cine</w:t>
      </w:r>
      <w:r>
        <w:rPr>
          <w:spacing w:val="-10"/>
          <w:w w:val="105"/>
        </w:rPr>
        <w:t> </w:t>
      </w:r>
      <w:r>
        <w:rPr>
          <w:w w:val="105"/>
        </w:rPr>
        <w:t>sea</w:t>
      </w:r>
      <w:r>
        <w:rPr>
          <w:spacing w:val="-10"/>
          <w:w w:val="105"/>
        </w:rPr>
        <w:t> </w:t>
      </w:r>
      <w:r>
        <w:rPr>
          <w:w w:val="105"/>
        </w:rPr>
        <w:t>educativo.</w:t>
      </w:r>
      <w:r>
        <w:rPr>
          <w:spacing w:val="-10"/>
          <w:w w:val="105"/>
        </w:rPr>
        <w:t> </w:t>
      </w:r>
      <w:r>
        <w:rPr>
          <w:w w:val="105"/>
        </w:rPr>
        <w:t>No</w:t>
      </w:r>
      <w:r>
        <w:rPr>
          <w:spacing w:val="-10"/>
          <w:w w:val="105"/>
        </w:rPr>
        <w:t> </w:t>
      </w:r>
      <w:r>
        <w:rPr>
          <w:w w:val="105"/>
        </w:rPr>
        <w:t>sólo</w:t>
      </w:r>
      <w:r>
        <w:rPr>
          <w:spacing w:val="-10"/>
          <w:w w:val="105"/>
        </w:rPr>
        <w:t> </w:t>
      </w:r>
      <w:r>
        <w:rPr>
          <w:w w:val="105"/>
        </w:rPr>
        <w:t>que</w:t>
      </w:r>
      <w:r>
        <w:rPr>
          <w:spacing w:val="-10"/>
          <w:w w:val="105"/>
        </w:rPr>
        <w:t> </w:t>
      </w:r>
      <w:r>
        <w:rPr>
          <w:w w:val="105"/>
        </w:rPr>
        <w:t>se</w:t>
      </w:r>
      <w:r>
        <w:rPr>
          <w:spacing w:val="-10"/>
          <w:w w:val="105"/>
        </w:rPr>
        <w:t> </w:t>
      </w:r>
      <w:r>
        <w:rPr>
          <w:w w:val="105"/>
        </w:rPr>
        <w:t>“use” el cine como herramienta pedagógica, sino que el cine mismo, por su propia esencia, es “formativo”: conforma la sensibilidad, el juicio y el </w:t>
      </w:r>
      <w:r>
        <w:rPr>
          <w:rFonts w:ascii="Palatino Linotype" w:hAnsi="Palatino Linotype"/>
          <w:i/>
          <w:w w:val="105"/>
        </w:rPr>
        <w:t>ethos </w:t>
      </w:r>
      <w:r>
        <w:rPr>
          <w:w w:val="105"/>
        </w:rPr>
        <w:t>(modo de ser</w:t>
      </w:r>
      <w:r>
        <w:rPr>
          <w:spacing w:val="-6"/>
          <w:w w:val="105"/>
        </w:rPr>
        <w:t> </w:t>
      </w:r>
      <w:r>
        <w:rPr>
          <w:w w:val="105"/>
        </w:rPr>
        <w:t>y</w:t>
      </w:r>
      <w:r>
        <w:rPr>
          <w:spacing w:val="-6"/>
          <w:w w:val="105"/>
        </w:rPr>
        <w:t> </w:t>
      </w:r>
      <w:r>
        <w:rPr>
          <w:w w:val="105"/>
        </w:rPr>
        <w:t>estar</w:t>
      </w:r>
      <w:r>
        <w:rPr>
          <w:spacing w:val="-6"/>
          <w:w w:val="105"/>
        </w:rPr>
        <w:t> </w:t>
      </w:r>
      <w:r>
        <w:rPr>
          <w:w w:val="105"/>
        </w:rPr>
        <w:t>en</w:t>
      </w:r>
      <w:r>
        <w:rPr>
          <w:spacing w:val="-6"/>
          <w:w w:val="105"/>
        </w:rPr>
        <w:t> </w:t>
      </w:r>
      <w:r>
        <w:rPr>
          <w:w w:val="105"/>
        </w:rPr>
        <w:t>el</w:t>
      </w:r>
      <w:r>
        <w:rPr>
          <w:spacing w:val="-6"/>
          <w:w w:val="105"/>
        </w:rPr>
        <w:t> </w:t>
      </w:r>
      <w:r>
        <w:rPr>
          <w:w w:val="105"/>
        </w:rPr>
        <w:t>mundo,</w:t>
      </w:r>
      <w:r>
        <w:rPr>
          <w:spacing w:val="-6"/>
          <w:w w:val="105"/>
        </w:rPr>
        <w:t> </w:t>
      </w:r>
      <w:r>
        <w:rPr>
          <w:w w:val="105"/>
        </w:rPr>
        <w:t>carácter)</w:t>
      </w:r>
      <w:r>
        <w:rPr>
          <w:spacing w:val="-6"/>
          <w:w w:val="105"/>
        </w:rPr>
        <w:t> </w:t>
      </w:r>
      <w:r>
        <w:rPr>
          <w:w w:val="105"/>
        </w:rPr>
        <w:t>de</w:t>
      </w:r>
      <w:r>
        <w:rPr>
          <w:spacing w:val="-6"/>
          <w:w w:val="105"/>
        </w:rPr>
        <w:t> </w:t>
      </w:r>
      <w:r>
        <w:rPr>
          <w:w w:val="105"/>
        </w:rPr>
        <w:t>poblaciones</w:t>
      </w:r>
      <w:r>
        <w:rPr>
          <w:spacing w:val="-6"/>
          <w:w w:val="105"/>
        </w:rPr>
        <w:t> </w:t>
      </w:r>
      <w:r>
        <w:rPr>
          <w:w w:val="105"/>
        </w:rPr>
        <w:t>enteras.</w:t>
      </w:r>
      <w:r>
        <w:rPr>
          <w:spacing w:val="-6"/>
          <w:w w:val="105"/>
        </w:rPr>
        <w:t> </w:t>
      </w:r>
      <w:r>
        <w:rPr>
          <w:w w:val="105"/>
        </w:rPr>
        <w:t>Expresa</w:t>
      </w:r>
      <w:r>
        <w:rPr>
          <w:spacing w:val="-6"/>
          <w:w w:val="105"/>
        </w:rPr>
        <w:t> </w:t>
      </w:r>
      <w:r>
        <w:rPr>
          <w:w w:val="105"/>
        </w:rPr>
        <w:t>y</w:t>
      </w:r>
      <w:r>
        <w:rPr>
          <w:spacing w:val="-6"/>
          <w:w w:val="105"/>
        </w:rPr>
        <w:t> </w:t>
      </w:r>
      <w:r>
        <w:rPr>
          <w:w w:val="105"/>
        </w:rPr>
        <w:t>conforma los</w:t>
      </w:r>
      <w:r>
        <w:rPr>
          <w:spacing w:val="-11"/>
          <w:w w:val="105"/>
        </w:rPr>
        <w:t> </w:t>
      </w:r>
      <w:r>
        <w:rPr>
          <w:w w:val="105"/>
        </w:rPr>
        <w:t>modos</w:t>
      </w:r>
      <w:r>
        <w:rPr>
          <w:spacing w:val="-11"/>
          <w:w w:val="105"/>
        </w:rPr>
        <w:t> </w:t>
      </w:r>
      <w:r>
        <w:rPr>
          <w:w w:val="105"/>
        </w:rPr>
        <w:t>de</w:t>
      </w:r>
      <w:r>
        <w:rPr>
          <w:spacing w:val="-11"/>
          <w:w w:val="105"/>
        </w:rPr>
        <w:t> </w:t>
      </w:r>
      <w:r>
        <w:rPr>
          <w:w w:val="105"/>
        </w:rPr>
        <w:t>ser</w:t>
      </w:r>
      <w:r>
        <w:rPr>
          <w:spacing w:val="-11"/>
          <w:w w:val="105"/>
        </w:rPr>
        <w:t> </w:t>
      </w:r>
      <w:r>
        <w:rPr>
          <w:w w:val="105"/>
        </w:rPr>
        <w:t>(sentir)</w:t>
      </w:r>
      <w:r>
        <w:rPr>
          <w:spacing w:val="-11"/>
          <w:w w:val="105"/>
        </w:rPr>
        <w:t> </w:t>
      </w:r>
      <w:r>
        <w:rPr>
          <w:w w:val="105"/>
        </w:rPr>
        <w:t>y</w:t>
      </w:r>
      <w:r>
        <w:rPr>
          <w:spacing w:val="-11"/>
          <w:w w:val="105"/>
        </w:rPr>
        <w:t> </w:t>
      </w:r>
      <w:r>
        <w:rPr>
          <w:w w:val="105"/>
        </w:rPr>
        <w:t>estar</w:t>
      </w:r>
      <w:r>
        <w:rPr>
          <w:spacing w:val="-11"/>
          <w:w w:val="105"/>
        </w:rPr>
        <w:t> </w:t>
      </w:r>
      <w:r>
        <w:rPr>
          <w:w w:val="105"/>
        </w:rPr>
        <w:t>(pensar)</w:t>
      </w:r>
      <w:r>
        <w:rPr>
          <w:spacing w:val="-11"/>
          <w:w w:val="105"/>
        </w:rPr>
        <w:t> </w:t>
      </w:r>
      <w:r>
        <w:rPr>
          <w:w w:val="105"/>
        </w:rPr>
        <w:t>lo</w:t>
      </w:r>
      <w:r>
        <w:rPr>
          <w:spacing w:val="-11"/>
          <w:w w:val="105"/>
        </w:rPr>
        <w:t> </w:t>
      </w:r>
      <w:r>
        <w:rPr>
          <w:w w:val="105"/>
        </w:rPr>
        <w:t>real</w:t>
      </w:r>
      <w:r>
        <w:rPr>
          <w:spacing w:val="-11"/>
          <w:w w:val="105"/>
        </w:rPr>
        <w:t> </w:t>
      </w:r>
      <w:r>
        <w:rPr>
          <w:w w:val="105"/>
        </w:rPr>
        <w:t>que</w:t>
      </w:r>
      <w:r>
        <w:rPr>
          <w:spacing w:val="-11"/>
          <w:w w:val="105"/>
        </w:rPr>
        <w:t> </w:t>
      </w:r>
      <w:r>
        <w:rPr>
          <w:w w:val="105"/>
        </w:rPr>
        <w:t>circunda</w:t>
      </w:r>
      <w:r>
        <w:rPr>
          <w:spacing w:val="-11"/>
          <w:w w:val="105"/>
        </w:rPr>
        <w:t> </w:t>
      </w:r>
      <w:r>
        <w:rPr>
          <w:w w:val="105"/>
        </w:rPr>
        <w:t>al</w:t>
      </w:r>
      <w:r>
        <w:rPr>
          <w:spacing w:val="-11"/>
          <w:w w:val="105"/>
        </w:rPr>
        <w:t> </w:t>
      </w:r>
      <w:r>
        <w:rPr>
          <w:w w:val="105"/>
        </w:rPr>
        <w:t>hombre,</w:t>
      </w:r>
      <w:r>
        <w:rPr>
          <w:spacing w:val="-11"/>
          <w:w w:val="105"/>
        </w:rPr>
        <w:t> </w:t>
      </w:r>
      <w:r>
        <w:rPr>
          <w:w w:val="105"/>
        </w:rPr>
        <w:t>tanto en la presencialidad, como en la virtualidad ontológica (los mundos que ya</w:t>
      </w:r>
      <w:r>
        <w:rPr>
          <w:spacing w:val="48"/>
          <w:w w:val="105"/>
        </w:rPr>
        <w:t> </w:t>
      </w:r>
      <w:r>
        <w:rPr>
          <w:w w:val="105"/>
        </w:rPr>
        <w:t>no son, los que pueden ser, los que llegarán a ser, etc.) y ética (los mundos modélicos y los</w:t>
      </w:r>
      <w:r>
        <w:rPr>
          <w:spacing w:val="-32"/>
          <w:w w:val="105"/>
        </w:rPr>
        <w:t> </w:t>
      </w:r>
      <w:r>
        <w:rPr>
          <w:w w:val="105"/>
        </w:rPr>
        <w:t>antimodélicos).</w:t>
      </w:r>
    </w:p>
    <w:p>
      <w:pPr>
        <w:pStyle w:val="BodyText"/>
        <w:spacing w:before="5"/>
        <w:rPr>
          <w:sz w:val="24"/>
        </w:rPr>
      </w:pPr>
    </w:p>
    <w:p>
      <w:pPr>
        <w:pStyle w:val="BodyText"/>
        <w:spacing w:line="273" w:lineRule="auto"/>
        <w:ind w:left="117" w:right="101" w:firstLine="850"/>
        <w:jc w:val="both"/>
      </w:pPr>
      <w:r>
        <w:rPr/>
        <w:pict>
          <v:line style="position:absolute;mso-position-horizontal-relative:page;mso-position-vertical-relative:paragraph;z-index:4024;mso-wrap-distance-left:0;mso-wrap-distance-right:0" from="70.866096pt,44.427052pt" to="184.252096pt,44.427052pt" stroked="true" strokeweight=".75pt" strokecolor="#575756">
            <w10:wrap type="topAndBottom"/>
          </v:line>
        </w:pict>
      </w:r>
      <w:r>
        <w:rPr/>
        <w:t>En lo que sigue presentaremos nuestra propuesta relativa  al  cine  como instrumento de formación  ética  en  los  siguientes  pasos.  En  primer  lugar  indicaremos  la  dimensión  filosófica  y  ética  que  tiene  el  séptimo  de</w:t>
      </w:r>
      <w:r>
        <w:rPr>
          <w:spacing w:val="17"/>
        </w:rPr>
        <w:t> </w:t>
      </w:r>
      <w:r>
        <w:rPr/>
        <w:t>los</w:t>
      </w:r>
    </w:p>
    <w:p>
      <w:pPr>
        <w:spacing w:line="247" w:lineRule="auto" w:before="20"/>
        <w:ind w:left="343" w:right="101" w:hanging="227"/>
        <w:jc w:val="both"/>
        <w:rPr>
          <w:rFonts w:ascii="Trebuchet MS" w:hAnsi="Trebuchet MS"/>
          <w:sz w:val="17"/>
        </w:rPr>
      </w:pPr>
      <w:r>
        <w:rPr>
          <w:rFonts w:ascii="Arial" w:hAnsi="Arial"/>
          <w:w w:val="90"/>
          <w:position w:val="6"/>
          <w:sz w:val="10"/>
        </w:rPr>
        <w:t>7</w:t>
      </w:r>
      <w:r>
        <w:rPr>
          <w:rFonts w:ascii="Arial" w:hAnsi="Arial"/>
          <w:spacing w:val="21"/>
          <w:w w:val="90"/>
          <w:position w:val="6"/>
          <w:sz w:val="10"/>
        </w:rPr>
        <w:t> </w:t>
      </w:r>
      <w:r>
        <w:rPr>
          <w:rFonts w:ascii="Trebuchet MS" w:hAnsi="Trebuchet MS"/>
          <w:w w:val="90"/>
          <w:sz w:val="17"/>
        </w:rPr>
        <w:t>Es sabido que Wittgenstein consideró en su Tractatus (1992) que la Ética y la Estética son la misma cosa </w:t>
      </w:r>
      <w:r>
        <w:rPr>
          <w:rFonts w:ascii="Trebuchet MS" w:hAnsi="Trebuchet MS"/>
          <w:w w:val="85"/>
          <w:sz w:val="17"/>
        </w:rPr>
        <w:t>(proposición</w:t>
      </w:r>
      <w:r>
        <w:rPr>
          <w:rFonts w:ascii="Trebuchet MS" w:hAnsi="Trebuchet MS"/>
          <w:spacing w:val="-12"/>
          <w:w w:val="85"/>
          <w:sz w:val="17"/>
        </w:rPr>
        <w:t> </w:t>
      </w:r>
      <w:r>
        <w:rPr>
          <w:rFonts w:ascii="Trebuchet MS" w:hAnsi="Trebuchet MS"/>
          <w:w w:val="85"/>
          <w:sz w:val="17"/>
        </w:rPr>
        <w:t>6.421),</w:t>
      </w:r>
      <w:r>
        <w:rPr>
          <w:rFonts w:ascii="Trebuchet MS" w:hAnsi="Trebuchet MS"/>
          <w:spacing w:val="-12"/>
          <w:w w:val="85"/>
          <w:sz w:val="17"/>
        </w:rPr>
        <w:t> </w:t>
      </w:r>
      <w:r>
        <w:rPr>
          <w:rFonts w:ascii="Trebuchet MS" w:hAnsi="Trebuchet MS"/>
          <w:w w:val="85"/>
          <w:sz w:val="17"/>
        </w:rPr>
        <w:t>que</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mundo</w:t>
      </w:r>
      <w:r>
        <w:rPr>
          <w:rFonts w:ascii="Trebuchet MS" w:hAnsi="Trebuchet MS"/>
          <w:spacing w:val="-12"/>
          <w:w w:val="85"/>
          <w:sz w:val="17"/>
        </w:rPr>
        <w:t> </w:t>
      </w:r>
      <w:r>
        <w:rPr>
          <w:rFonts w:ascii="Trebuchet MS" w:hAnsi="Trebuchet MS"/>
          <w:w w:val="85"/>
          <w:sz w:val="17"/>
        </w:rPr>
        <w:t>–considerado</w:t>
      </w:r>
      <w:r>
        <w:rPr>
          <w:rFonts w:ascii="Trebuchet MS" w:hAnsi="Trebuchet MS"/>
          <w:spacing w:val="-12"/>
          <w:w w:val="85"/>
          <w:sz w:val="17"/>
        </w:rPr>
        <w:t> </w:t>
      </w:r>
      <w:r>
        <w:rPr>
          <w:rFonts w:ascii="Trebuchet MS" w:hAnsi="Trebuchet MS"/>
          <w:w w:val="85"/>
          <w:sz w:val="17"/>
        </w:rPr>
        <w:t>como</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totalidad</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los</w:t>
      </w:r>
      <w:r>
        <w:rPr>
          <w:rFonts w:ascii="Trebuchet MS" w:hAnsi="Trebuchet MS"/>
          <w:spacing w:val="-12"/>
          <w:w w:val="85"/>
          <w:sz w:val="17"/>
        </w:rPr>
        <w:t> </w:t>
      </w:r>
      <w:r>
        <w:rPr>
          <w:rFonts w:ascii="Trebuchet MS" w:hAnsi="Trebuchet MS"/>
          <w:w w:val="85"/>
          <w:sz w:val="17"/>
        </w:rPr>
        <w:t>hechos-</w:t>
      </w:r>
      <w:r>
        <w:rPr>
          <w:rFonts w:ascii="Trebuchet MS" w:hAnsi="Trebuchet MS"/>
          <w:spacing w:val="-12"/>
          <w:w w:val="85"/>
          <w:sz w:val="17"/>
        </w:rPr>
        <w:t> </w:t>
      </w:r>
      <w:r>
        <w:rPr>
          <w:rFonts w:ascii="Trebuchet MS" w:hAnsi="Trebuchet MS"/>
          <w:w w:val="85"/>
          <w:sz w:val="17"/>
        </w:rPr>
        <w:t>no</w:t>
      </w:r>
      <w:r>
        <w:rPr>
          <w:rFonts w:ascii="Trebuchet MS" w:hAnsi="Trebuchet MS"/>
          <w:spacing w:val="19"/>
          <w:w w:val="85"/>
          <w:sz w:val="17"/>
        </w:rPr>
        <w:t> </w:t>
      </w:r>
      <w:r>
        <w:rPr>
          <w:rFonts w:ascii="Trebuchet MS" w:hAnsi="Trebuchet MS"/>
          <w:w w:val="85"/>
          <w:sz w:val="17"/>
        </w:rPr>
        <w:t>hay</w:t>
      </w:r>
      <w:r>
        <w:rPr>
          <w:rFonts w:ascii="Trebuchet MS" w:hAnsi="Trebuchet MS"/>
          <w:spacing w:val="-12"/>
          <w:w w:val="85"/>
          <w:sz w:val="17"/>
        </w:rPr>
        <w:t> </w:t>
      </w:r>
      <w:r>
        <w:rPr>
          <w:rFonts w:ascii="Trebuchet MS" w:hAnsi="Trebuchet MS"/>
          <w:w w:val="85"/>
          <w:sz w:val="17"/>
        </w:rPr>
        <w:t>valor</w:t>
      </w:r>
      <w:r>
        <w:rPr>
          <w:rFonts w:ascii="Trebuchet MS" w:hAnsi="Trebuchet MS"/>
          <w:spacing w:val="-12"/>
          <w:w w:val="85"/>
          <w:sz w:val="17"/>
        </w:rPr>
        <w:t> </w:t>
      </w:r>
      <w:r>
        <w:rPr>
          <w:rFonts w:ascii="Trebuchet MS" w:hAnsi="Trebuchet MS"/>
          <w:w w:val="85"/>
          <w:sz w:val="17"/>
        </w:rPr>
        <w:t>alguno,</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que el</w:t>
      </w:r>
      <w:r>
        <w:rPr>
          <w:rFonts w:ascii="Trebuchet MS" w:hAnsi="Trebuchet MS"/>
          <w:spacing w:val="-19"/>
          <w:w w:val="85"/>
          <w:sz w:val="17"/>
        </w:rPr>
        <w:t> </w:t>
      </w:r>
      <w:r>
        <w:rPr>
          <w:rFonts w:ascii="Trebuchet MS" w:hAnsi="Trebuchet MS"/>
          <w:w w:val="85"/>
          <w:sz w:val="17"/>
        </w:rPr>
        <w:t>valor</w:t>
      </w:r>
      <w:r>
        <w:rPr>
          <w:rFonts w:ascii="Trebuchet MS" w:hAnsi="Trebuchet MS"/>
          <w:spacing w:val="-19"/>
          <w:w w:val="85"/>
          <w:sz w:val="17"/>
        </w:rPr>
        <w:t> </w:t>
      </w:r>
      <w:r>
        <w:rPr>
          <w:rFonts w:ascii="Trebuchet MS" w:hAnsi="Trebuchet MS"/>
          <w:w w:val="85"/>
          <w:sz w:val="17"/>
        </w:rPr>
        <w:t>o</w:t>
      </w:r>
      <w:r>
        <w:rPr>
          <w:rFonts w:ascii="Trebuchet MS" w:hAnsi="Trebuchet MS"/>
          <w:spacing w:val="-19"/>
          <w:w w:val="85"/>
          <w:sz w:val="17"/>
        </w:rPr>
        <w:t> </w:t>
      </w:r>
      <w:r>
        <w:rPr>
          <w:rFonts w:ascii="Trebuchet MS" w:hAnsi="Trebuchet MS"/>
          <w:w w:val="85"/>
          <w:sz w:val="17"/>
        </w:rPr>
        <w:t>sentido</w:t>
      </w:r>
      <w:r>
        <w:rPr>
          <w:rFonts w:ascii="Trebuchet MS" w:hAnsi="Trebuchet MS"/>
          <w:spacing w:val="-19"/>
          <w:w w:val="85"/>
          <w:sz w:val="17"/>
        </w:rPr>
        <w:t> </w:t>
      </w:r>
      <w:r>
        <w:rPr>
          <w:rFonts w:ascii="Trebuchet MS" w:hAnsi="Trebuchet MS"/>
          <w:w w:val="85"/>
          <w:sz w:val="17"/>
        </w:rPr>
        <w:t>del</w:t>
      </w:r>
      <w:r>
        <w:rPr>
          <w:rFonts w:ascii="Trebuchet MS" w:hAnsi="Trebuchet MS"/>
          <w:spacing w:val="-19"/>
          <w:w w:val="85"/>
          <w:sz w:val="17"/>
        </w:rPr>
        <w:t> </w:t>
      </w:r>
      <w:r>
        <w:rPr>
          <w:rFonts w:ascii="Trebuchet MS" w:hAnsi="Trebuchet MS"/>
          <w:w w:val="85"/>
          <w:sz w:val="17"/>
        </w:rPr>
        <w:t>mundo</w:t>
      </w:r>
      <w:r>
        <w:rPr>
          <w:rFonts w:ascii="Trebuchet MS" w:hAnsi="Trebuchet MS"/>
          <w:spacing w:val="-19"/>
          <w:w w:val="85"/>
          <w:sz w:val="17"/>
        </w:rPr>
        <w:t> </w:t>
      </w:r>
      <w:r>
        <w:rPr>
          <w:rFonts w:ascii="Trebuchet MS" w:hAnsi="Trebuchet MS"/>
          <w:w w:val="85"/>
          <w:sz w:val="17"/>
        </w:rPr>
        <w:t>viene</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afuera</w:t>
      </w:r>
      <w:r>
        <w:rPr>
          <w:rFonts w:ascii="Trebuchet MS" w:hAnsi="Trebuchet MS"/>
          <w:spacing w:val="-19"/>
          <w:w w:val="85"/>
          <w:sz w:val="17"/>
        </w:rPr>
        <w:t> </w:t>
      </w:r>
      <w:r>
        <w:rPr>
          <w:rFonts w:ascii="Trebuchet MS" w:hAnsi="Trebuchet MS"/>
          <w:w w:val="85"/>
          <w:sz w:val="17"/>
        </w:rPr>
        <w:t>del</w:t>
      </w:r>
      <w:r>
        <w:rPr>
          <w:rFonts w:ascii="Trebuchet MS" w:hAnsi="Trebuchet MS"/>
          <w:spacing w:val="-19"/>
          <w:w w:val="85"/>
          <w:sz w:val="17"/>
        </w:rPr>
        <w:t> </w:t>
      </w:r>
      <w:r>
        <w:rPr>
          <w:rFonts w:ascii="Trebuchet MS" w:hAnsi="Trebuchet MS"/>
          <w:w w:val="85"/>
          <w:sz w:val="17"/>
        </w:rPr>
        <w:t>mundo,</w:t>
      </w:r>
      <w:r>
        <w:rPr>
          <w:rFonts w:ascii="Trebuchet MS" w:hAnsi="Trebuchet MS"/>
          <w:spacing w:val="-19"/>
          <w:w w:val="85"/>
          <w:sz w:val="17"/>
        </w:rPr>
        <w:t> </w:t>
      </w:r>
      <w:r>
        <w:rPr>
          <w:rFonts w:ascii="Trebuchet MS" w:hAnsi="Trebuchet MS"/>
          <w:w w:val="85"/>
          <w:sz w:val="17"/>
        </w:rPr>
        <w:t>por</w:t>
      </w:r>
      <w:r>
        <w:rPr>
          <w:rFonts w:ascii="Trebuchet MS" w:hAnsi="Trebuchet MS"/>
          <w:spacing w:val="-19"/>
          <w:w w:val="85"/>
          <w:sz w:val="17"/>
        </w:rPr>
        <w:t> </w:t>
      </w:r>
      <w:r>
        <w:rPr>
          <w:rFonts w:ascii="Trebuchet MS" w:hAnsi="Trebuchet MS"/>
          <w:w w:val="85"/>
          <w:sz w:val="17"/>
        </w:rPr>
        <w:t>lo</w:t>
      </w:r>
      <w:r>
        <w:rPr>
          <w:rFonts w:ascii="Trebuchet MS" w:hAnsi="Trebuchet MS"/>
          <w:spacing w:val="-19"/>
          <w:w w:val="85"/>
          <w:sz w:val="17"/>
        </w:rPr>
        <w:t> </w:t>
      </w:r>
      <w:r>
        <w:rPr>
          <w:rFonts w:ascii="Trebuchet MS" w:hAnsi="Trebuchet MS"/>
          <w:w w:val="85"/>
          <w:sz w:val="17"/>
        </w:rPr>
        <w:t>que</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Ética</w:t>
      </w:r>
      <w:r>
        <w:rPr>
          <w:rFonts w:ascii="Trebuchet MS" w:hAnsi="Trebuchet MS"/>
          <w:spacing w:val="-19"/>
          <w:w w:val="85"/>
          <w:sz w:val="17"/>
        </w:rPr>
        <w:t> </w:t>
      </w:r>
      <w:r>
        <w:rPr>
          <w:rFonts w:ascii="Trebuchet MS" w:hAnsi="Trebuchet MS"/>
          <w:w w:val="85"/>
          <w:sz w:val="17"/>
        </w:rPr>
        <w:t>y</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Estética</w:t>
      </w:r>
      <w:r>
        <w:rPr>
          <w:rFonts w:ascii="Trebuchet MS" w:hAnsi="Trebuchet MS"/>
          <w:spacing w:val="-19"/>
          <w:w w:val="85"/>
          <w:sz w:val="17"/>
        </w:rPr>
        <w:t> </w:t>
      </w:r>
      <w:r>
        <w:rPr>
          <w:rFonts w:ascii="Trebuchet MS" w:hAnsi="Trebuchet MS"/>
          <w:w w:val="85"/>
          <w:sz w:val="17"/>
        </w:rPr>
        <w:t>coinciden</w:t>
      </w:r>
      <w:r>
        <w:rPr>
          <w:rFonts w:ascii="Trebuchet MS" w:hAnsi="Trebuchet MS"/>
          <w:spacing w:val="-19"/>
          <w:w w:val="85"/>
          <w:sz w:val="17"/>
        </w:rPr>
        <w:t> </w:t>
      </w:r>
      <w:r>
        <w:rPr>
          <w:rFonts w:ascii="Trebuchet MS" w:hAnsi="Trebuchet MS"/>
          <w:w w:val="85"/>
          <w:sz w:val="17"/>
        </w:rPr>
        <w:t>en</w:t>
      </w:r>
      <w:r>
        <w:rPr>
          <w:rFonts w:ascii="Trebuchet MS" w:hAnsi="Trebuchet MS"/>
          <w:spacing w:val="-19"/>
          <w:w w:val="85"/>
          <w:sz w:val="17"/>
        </w:rPr>
        <w:t> </w:t>
      </w:r>
      <w:r>
        <w:rPr>
          <w:rFonts w:ascii="Trebuchet MS" w:hAnsi="Trebuchet MS"/>
          <w:w w:val="85"/>
          <w:sz w:val="17"/>
        </w:rPr>
        <w:t>esto:</w:t>
      </w:r>
      <w:r>
        <w:rPr>
          <w:rFonts w:ascii="Trebuchet MS" w:hAnsi="Trebuchet MS"/>
          <w:spacing w:val="-19"/>
          <w:w w:val="85"/>
          <w:sz w:val="17"/>
        </w:rPr>
        <w:t> </w:t>
      </w:r>
      <w:r>
        <w:rPr>
          <w:rFonts w:ascii="Trebuchet MS" w:hAnsi="Trebuchet MS"/>
          <w:w w:val="85"/>
          <w:sz w:val="17"/>
        </w:rPr>
        <w:t>ambas expresan</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sentido</w:t>
      </w:r>
      <w:r>
        <w:rPr>
          <w:rFonts w:ascii="Trebuchet MS" w:hAnsi="Trebuchet MS"/>
          <w:spacing w:val="-22"/>
          <w:w w:val="85"/>
          <w:sz w:val="17"/>
        </w:rPr>
        <w:t> </w:t>
      </w:r>
      <w:r>
        <w:rPr>
          <w:rFonts w:ascii="Trebuchet MS" w:hAnsi="Trebuchet MS"/>
          <w:w w:val="85"/>
          <w:sz w:val="17"/>
        </w:rPr>
        <w:t>(bueno</w:t>
      </w:r>
      <w:r>
        <w:rPr>
          <w:rFonts w:ascii="Trebuchet MS" w:hAnsi="Trebuchet MS"/>
          <w:spacing w:val="-22"/>
          <w:w w:val="85"/>
          <w:sz w:val="17"/>
        </w:rPr>
        <w:t> </w:t>
      </w:r>
      <w:r>
        <w:rPr>
          <w:rFonts w:ascii="Trebuchet MS" w:hAnsi="Trebuchet MS"/>
          <w:w w:val="85"/>
          <w:sz w:val="17"/>
        </w:rPr>
        <w:t>o</w:t>
      </w:r>
      <w:r>
        <w:rPr>
          <w:rFonts w:ascii="Trebuchet MS" w:hAnsi="Trebuchet MS"/>
          <w:spacing w:val="-22"/>
          <w:w w:val="85"/>
          <w:sz w:val="17"/>
        </w:rPr>
        <w:t> </w:t>
      </w:r>
      <w:r>
        <w:rPr>
          <w:rFonts w:ascii="Trebuchet MS" w:hAnsi="Trebuchet MS"/>
          <w:w w:val="85"/>
          <w:sz w:val="17"/>
        </w:rPr>
        <w:t>bello)</w:t>
      </w:r>
      <w:r>
        <w:rPr>
          <w:rFonts w:ascii="Trebuchet MS" w:hAnsi="Trebuchet MS"/>
          <w:spacing w:val="-22"/>
          <w:w w:val="85"/>
          <w:sz w:val="17"/>
        </w:rPr>
        <w:t> </w:t>
      </w:r>
      <w:r>
        <w:rPr>
          <w:rFonts w:ascii="Trebuchet MS" w:hAnsi="Trebuchet MS"/>
          <w:w w:val="85"/>
          <w:sz w:val="17"/>
        </w:rPr>
        <w:t>del</w:t>
      </w:r>
      <w:r>
        <w:rPr>
          <w:rFonts w:ascii="Trebuchet MS" w:hAnsi="Trebuchet MS"/>
          <w:spacing w:val="-22"/>
          <w:w w:val="85"/>
          <w:sz w:val="17"/>
        </w:rPr>
        <w:t> </w:t>
      </w:r>
      <w:r>
        <w:rPr>
          <w:rFonts w:ascii="Trebuchet MS" w:hAnsi="Trebuchet MS"/>
          <w:w w:val="85"/>
          <w:sz w:val="17"/>
        </w:rPr>
        <w:t>mundo</w:t>
      </w:r>
      <w:r>
        <w:rPr>
          <w:rFonts w:ascii="Trebuchet MS" w:hAnsi="Trebuchet MS"/>
          <w:spacing w:val="-22"/>
          <w:w w:val="85"/>
          <w:sz w:val="17"/>
        </w:rPr>
        <w:t> </w:t>
      </w:r>
      <w:r>
        <w:rPr>
          <w:rFonts w:ascii="Trebuchet MS" w:hAnsi="Trebuchet MS"/>
          <w:w w:val="85"/>
          <w:sz w:val="17"/>
        </w:rPr>
        <w:t>porque</w:t>
      </w:r>
      <w:r>
        <w:rPr>
          <w:rFonts w:ascii="Trebuchet MS" w:hAnsi="Trebuchet MS"/>
          <w:spacing w:val="-22"/>
          <w:w w:val="85"/>
          <w:sz w:val="17"/>
        </w:rPr>
        <w:t> </w:t>
      </w:r>
      <w:r>
        <w:rPr>
          <w:rFonts w:ascii="Trebuchet MS" w:hAnsi="Trebuchet MS"/>
          <w:w w:val="85"/>
          <w:sz w:val="17"/>
        </w:rPr>
        <w:t>trascienden</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mundo.</w:t>
      </w:r>
      <w:r>
        <w:rPr>
          <w:rFonts w:ascii="Trebuchet MS" w:hAnsi="Trebuchet MS"/>
          <w:spacing w:val="-22"/>
          <w:w w:val="85"/>
          <w:sz w:val="17"/>
        </w:rPr>
        <w:t> </w:t>
      </w:r>
      <w:r>
        <w:rPr>
          <w:rFonts w:ascii="Trebuchet MS" w:hAnsi="Trebuchet MS"/>
          <w:w w:val="85"/>
          <w:sz w:val="17"/>
        </w:rPr>
        <w:t>Es</w:t>
      </w:r>
      <w:r>
        <w:rPr>
          <w:rFonts w:ascii="Trebuchet MS" w:hAnsi="Trebuchet MS"/>
          <w:spacing w:val="-22"/>
          <w:w w:val="85"/>
          <w:sz w:val="17"/>
        </w:rPr>
        <w:t> </w:t>
      </w:r>
      <w:r>
        <w:rPr>
          <w:rFonts w:ascii="Trebuchet MS" w:hAnsi="Trebuchet MS"/>
          <w:w w:val="85"/>
          <w:sz w:val="17"/>
        </w:rPr>
        <w:t>más,</w:t>
      </w:r>
      <w:r>
        <w:rPr>
          <w:rFonts w:ascii="Trebuchet MS" w:hAnsi="Trebuchet MS"/>
          <w:spacing w:val="-22"/>
          <w:w w:val="85"/>
          <w:sz w:val="17"/>
        </w:rPr>
        <w:t> </w:t>
      </w:r>
      <w:r>
        <w:rPr>
          <w:rFonts w:ascii="Trebuchet MS" w:hAnsi="Trebuchet MS"/>
          <w:w w:val="85"/>
          <w:sz w:val="17"/>
        </w:rPr>
        <w:t>como</w:t>
      </w:r>
      <w:r>
        <w:rPr>
          <w:rFonts w:ascii="Trebuchet MS" w:hAnsi="Trebuchet MS"/>
          <w:spacing w:val="-22"/>
          <w:w w:val="85"/>
          <w:sz w:val="17"/>
        </w:rPr>
        <w:t> </w:t>
      </w:r>
      <w:r>
        <w:rPr>
          <w:rFonts w:ascii="Trebuchet MS" w:hAnsi="Trebuchet MS"/>
          <w:w w:val="85"/>
          <w:sz w:val="17"/>
        </w:rPr>
        <w:t>no</w:t>
      </w:r>
      <w:r>
        <w:rPr>
          <w:rFonts w:ascii="Trebuchet MS" w:hAnsi="Trebuchet MS"/>
          <w:spacing w:val="-22"/>
          <w:w w:val="85"/>
          <w:sz w:val="17"/>
        </w:rPr>
        <w:t> </w:t>
      </w:r>
      <w:r>
        <w:rPr>
          <w:rFonts w:ascii="Trebuchet MS" w:hAnsi="Trebuchet MS"/>
          <w:w w:val="85"/>
          <w:sz w:val="17"/>
        </w:rPr>
        <w:t>pueden</w:t>
      </w:r>
      <w:r>
        <w:rPr>
          <w:rFonts w:ascii="Trebuchet MS" w:hAnsi="Trebuchet MS"/>
          <w:spacing w:val="-22"/>
          <w:w w:val="85"/>
          <w:sz w:val="17"/>
        </w:rPr>
        <w:t> </w:t>
      </w:r>
      <w:r>
        <w:rPr>
          <w:rFonts w:ascii="Trebuchet MS" w:hAnsi="Trebuchet MS"/>
          <w:w w:val="85"/>
          <w:sz w:val="17"/>
        </w:rPr>
        <w:t>expresarse en</w:t>
      </w:r>
      <w:r>
        <w:rPr>
          <w:rFonts w:ascii="Trebuchet MS" w:hAnsi="Trebuchet MS"/>
          <w:spacing w:val="-28"/>
          <w:w w:val="85"/>
          <w:sz w:val="17"/>
        </w:rPr>
        <w:t> </w:t>
      </w:r>
      <w:r>
        <w:rPr>
          <w:rFonts w:ascii="Trebuchet MS" w:hAnsi="Trebuchet MS"/>
          <w:w w:val="85"/>
          <w:sz w:val="17"/>
        </w:rPr>
        <w:t>proposiciones</w:t>
      </w:r>
      <w:r>
        <w:rPr>
          <w:rFonts w:ascii="Trebuchet MS" w:hAnsi="Trebuchet MS"/>
          <w:spacing w:val="-28"/>
          <w:w w:val="85"/>
          <w:sz w:val="17"/>
        </w:rPr>
        <w:t> </w:t>
      </w:r>
      <w:r>
        <w:rPr>
          <w:rFonts w:ascii="Trebuchet MS" w:hAnsi="Trebuchet MS"/>
          <w:w w:val="85"/>
          <w:sz w:val="17"/>
        </w:rPr>
        <w:t>con</w:t>
      </w:r>
      <w:r>
        <w:rPr>
          <w:rFonts w:ascii="Trebuchet MS" w:hAnsi="Trebuchet MS"/>
          <w:spacing w:val="-28"/>
          <w:w w:val="85"/>
          <w:sz w:val="17"/>
        </w:rPr>
        <w:t> </w:t>
      </w:r>
      <w:r>
        <w:rPr>
          <w:rFonts w:ascii="Trebuchet MS" w:hAnsi="Trebuchet MS"/>
          <w:w w:val="85"/>
          <w:sz w:val="17"/>
        </w:rPr>
        <w:t>sentido</w:t>
      </w:r>
      <w:r>
        <w:rPr>
          <w:rFonts w:ascii="Trebuchet MS" w:hAnsi="Trebuchet MS"/>
          <w:spacing w:val="-28"/>
          <w:w w:val="85"/>
          <w:sz w:val="17"/>
        </w:rPr>
        <w:t> </w:t>
      </w:r>
      <w:r>
        <w:rPr>
          <w:rFonts w:ascii="Trebuchet MS" w:hAnsi="Trebuchet MS"/>
          <w:w w:val="85"/>
          <w:sz w:val="17"/>
        </w:rPr>
        <w:t>–pues</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sentido</w:t>
      </w:r>
      <w:r>
        <w:rPr>
          <w:rFonts w:ascii="Trebuchet MS" w:hAnsi="Trebuchet MS"/>
          <w:spacing w:val="-28"/>
          <w:w w:val="85"/>
          <w:sz w:val="17"/>
        </w:rPr>
        <w:t> </w:t>
      </w:r>
      <w:r>
        <w:rPr>
          <w:rFonts w:ascii="Trebuchet MS" w:hAnsi="Trebuchet MS"/>
          <w:w w:val="85"/>
          <w:sz w:val="17"/>
        </w:rPr>
        <w:t>depende</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“referencialidad”</w:t>
      </w:r>
      <w:r>
        <w:rPr>
          <w:rFonts w:ascii="Trebuchet MS" w:hAnsi="Trebuchet MS"/>
          <w:spacing w:val="-28"/>
          <w:w w:val="85"/>
          <w:sz w:val="17"/>
        </w:rPr>
        <w:t> </w:t>
      </w:r>
      <w:r>
        <w:rPr>
          <w:rFonts w:ascii="Trebuchet MS" w:hAnsi="Trebuchet MS"/>
          <w:w w:val="85"/>
          <w:sz w:val="17"/>
        </w:rPr>
        <w:t>y</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capacidad</w:t>
      </w:r>
      <w:r>
        <w:rPr>
          <w:rFonts w:ascii="Trebuchet MS" w:hAnsi="Trebuchet MS"/>
          <w:spacing w:val="-28"/>
          <w:w w:val="85"/>
          <w:sz w:val="17"/>
        </w:rPr>
        <w:t> </w:t>
      </w:r>
      <w:r>
        <w:rPr>
          <w:rFonts w:ascii="Trebuchet MS" w:hAnsi="Trebuchet MS"/>
          <w:w w:val="85"/>
          <w:sz w:val="17"/>
        </w:rPr>
        <w:t>representacional</w:t>
      </w:r>
      <w:r>
        <w:rPr>
          <w:rFonts w:ascii="Trebuchet MS" w:hAnsi="Trebuchet MS"/>
          <w:spacing w:val="-28"/>
          <w:w w:val="85"/>
          <w:sz w:val="17"/>
        </w:rPr>
        <w:t> </w:t>
      </w:r>
      <w:r>
        <w:rPr>
          <w:rFonts w:ascii="Trebuchet MS" w:hAnsi="Trebuchet MS"/>
          <w:w w:val="85"/>
          <w:sz w:val="17"/>
        </w:rPr>
        <w:t>del lenguaje-,</w:t>
      </w:r>
      <w:r>
        <w:rPr>
          <w:rFonts w:ascii="Trebuchet MS" w:hAnsi="Trebuchet MS"/>
          <w:spacing w:val="-21"/>
          <w:w w:val="85"/>
          <w:sz w:val="17"/>
        </w:rPr>
        <w:t> </w:t>
      </w:r>
      <w:r>
        <w:rPr>
          <w:rFonts w:ascii="Trebuchet MS" w:hAnsi="Trebuchet MS"/>
          <w:w w:val="85"/>
          <w:sz w:val="17"/>
        </w:rPr>
        <w:t>pertenecen</w:t>
      </w:r>
      <w:r>
        <w:rPr>
          <w:rFonts w:ascii="Trebuchet MS" w:hAnsi="Trebuchet MS"/>
          <w:spacing w:val="-21"/>
          <w:w w:val="85"/>
          <w:sz w:val="17"/>
        </w:rPr>
        <w:t> </w:t>
      </w:r>
      <w:r>
        <w:rPr>
          <w:rFonts w:ascii="Trebuchet MS" w:hAnsi="Trebuchet MS"/>
          <w:w w:val="85"/>
          <w:sz w:val="17"/>
        </w:rPr>
        <w:t>al</w:t>
      </w:r>
      <w:r>
        <w:rPr>
          <w:rFonts w:ascii="Trebuchet MS" w:hAnsi="Trebuchet MS"/>
          <w:spacing w:val="-21"/>
          <w:w w:val="85"/>
          <w:sz w:val="17"/>
        </w:rPr>
        <w:t> </w:t>
      </w:r>
      <w:r>
        <w:rPr>
          <w:rFonts w:ascii="Trebuchet MS" w:hAnsi="Trebuchet MS"/>
          <w:w w:val="85"/>
          <w:sz w:val="17"/>
        </w:rPr>
        <w:t>ámbito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“lo</w:t>
      </w:r>
      <w:r>
        <w:rPr>
          <w:rFonts w:ascii="Trebuchet MS" w:hAnsi="Trebuchet MS"/>
          <w:spacing w:val="-21"/>
          <w:w w:val="85"/>
          <w:sz w:val="17"/>
        </w:rPr>
        <w:t> </w:t>
      </w:r>
      <w:r>
        <w:rPr>
          <w:rFonts w:ascii="Trebuchet MS" w:hAnsi="Trebuchet MS"/>
          <w:w w:val="85"/>
          <w:sz w:val="17"/>
        </w:rPr>
        <w:t>místico”</w:t>
      </w:r>
      <w:r>
        <w:rPr>
          <w:rFonts w:ascii="Trebuchet MS" w:hAnsi="Trebuchet MS"/>
          <w:spacing w:val="-21"/>
          <w:w w:val="85"/>
          <w:sz w:val="17"/>
        </w:rPr>
        <w:t> </w:t>
      </w:r>
      <w:r>
        <w:rPr>
          <w:rFonts w:ascii="Trebuchet MS" w:hAnsi="Trebuchet MS"/>
          <w:w w:val="85"/>
          <w:sz w:val="17"/>
        </w:rPr>
        <w:t>(lo</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no</w:t>
      </w:r>
      <w:r>
        <w:rPr>
          <w:rFonts w:ascii="Trebuchet MS" w:hAnsi="Trebuchet MS"/>
          <w:spacing w:val="-21"/>
          <w:w w:val="85"/>
          <w:sz w:val="17"/>
        </w:rPr>
        <w:t> </w:t>
      </w:r>
      <w:r>
        <w:rPr>
          <w:rFonts w:ascii="Trebuchet MS" w:hAnsi="Trebuchet MS"/>
          <w:w w:val="85"/>
          <w:sz w:val="17"/>
        </w:rPr>
        <w:t>puede</w:t>
      </w:r>
      <w:r>
        <w:rPr>
          <w:rFonts w:ascii="Trebuchet MS" w:hAnsi="Trebuchet MS"/>
          <w:spacing w:val="-21"/>
          <w:w w:val="85"/>
          <w:sz w:val="17"/>
        </w:rPr>
        <w:t> </w:t>
      </w:r>
      <w:r>
        <w:rPr>
          <w:rFonts w:ascii="Trebuchet MS" w:hAnsi="Trebuchet MS"/>
          <w:w w:val="85"/>
          <w:sz w:val="17"/>
        </w:rPr>
        <w:t>expresarse</w:t>
      </w:r>
      <w:r>
        <w:rPr>
          <w:rFonts w:ascii="Trebuchet MS" w:hAnsi="Trebuchet MS"/>
          <w:spacing w:val="-21"/>
          <w:w w:val="85"/>
          <w:sz w:val="17"/>
        </w:rPr>
        <w:t> </w:t>
      </w:r>
      <w:r>
        <w:rPr>
          <w:rFonts w:ascii="Trebuchet MS" w:hAnsi="Trebuchet MS"/>
          <w:w w:val="85"/>
          <w:sz w:val="17"/>
        </w:rPr>
        <w:t>con</w:t>
      </w:r>
      <w:r>
        <w:rPr>
          <w:rFonts w:ascii="Trebuchet MS" w:hAnsi="Trebuchet MS"/>
          <w:spacing w:val="-21"/>
          <w:w w:val="85"/>
          <w:sz w:val="17"/>
        </w:rPr>
        <w:t> </w:t>
      </w:r>
      <w:r>
        <w:rPr>
          <w:rFonts w:ascii="Trebuchet MS" w:hAnsi="Trebuchet MS"/>
          <w:w w:val="85"/>
          <w:sz w:val="17"/>
        </w:rPr>
        <w:t>palabras,</w:t>
      </w:r>
      <w:r>
        <w:rPr>
          <w:rFonts w:ascii="Trebuchet MS" w:hAnsi="Trebuchet MS"/>
          <w:spacing w:val="-21"/>
          <w:w w:val="85"/>
          <w:sz w:val="17"/>
        </w:rPr>
        <w:t> </w:t>
      </w:r>
      <w:r>
        <w:rPr>
          <w:rFonts w:ascii="Trebuchet MS" w:hAnsi="Trebuchet MS"/>
          <w:w w:val="85"/>
          <w:sz w:val="17"/>
        </w:rPr>
        <w:t>mediante</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lenguaje enunciativo,</w:t>
      </w:r>
      <w:r>
        <w:rPr>
          <w:rFonts w:ascii="Trebuchet MS" w:hAnsi="Trebuchet MS"/>
          <w:spacing w:val="-20"/>
          <w:w w:val="85"/>
          <w:sz w:val="17"/>
        </w:rPr>
        <w:t> </w:t>
      </w:r>
      <w:r>
        <w:rPr>
          <w:rFonts w:ascii="Trebuchet MS" w:hAnsi="Trebuchet MS"/>
          <w:w w:val="85"/>
          <w:sz w:val="17"/>
        </w:rPr>
        <w:t>podríamos</w:t>
      </w:r>
      <w:r>
        <w:rPr>
          <w:rFonts w:ascii="Trebuchet MS" w:hAnsi="Trebuchet MS"/>
          <w:spacing w:val="-20"/>
          <w:w w:val="85"/>
          <w:sz w:val="17"/>
        </w:rPr>
        <w:t> </w:t>
      </w:r>
      <w:r>
        <w:rPr>
          <w:rFonts w:ascii="Trebuchet MS" w:hAnsi="Trebuchet MS"/>
          <w:w w:val="85"/>
          <w:sz w:val="17"/>
        </w:rPr>
        <w:t>decir),</w:t>
      </w:r>
      <w:r>
        <w:rPr>
          <w:rFonts w:ascii="Trebuchet MS" w:hAnsi="Trebuchet MS"/>
          <w:spacing w:val="-20"/>
          <w:w w:val="85"/>
          <w:sz w:val="17"/>
        </w:rPr>
        <w:t> </w:t>
      </w:r>
      <w:r>
        <w:rPr>
          <w:rFonts w:ascii="Trebuchet MS" w:hAnsi="Trebuchet MS"/>
          <w:w w:val="85"/>
          <w:sz w:val="17"/>
        </w:rPr>
        <w:t>respecto</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lo</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acaso</w:t>
      </w:r>
      <w:r>
        <w:rPr>
          <w:rFonts w:ascii="Trebuchet MS" w:hAnsi="Trebuchet MS"/>
          <w:spacing w:val="-20"/>
          <w:w w:val="85"/>
          <w:sz w:val="17"/>
        </w:rPr>
        <w:t> </w:t>
      </w:r>
      <w:r>
        <w:rPr>
          <w:rFonts w:ascii="Trebuchet MS" w:hAnsi="Trebuchet MS"/>
          <w:w w:val="85"/>
          <w:sz w:val="17"/>
        </w:rPr>
        <w:t>es</w:t>
      </w:r>
      <w:r>
        <w:rPr>
          <w:rFonts w:ascii="Trebuchet MS" w:hAnsi="Trebuchet MS"/>
          <w:spacing w:val="-20"/>
          <w:w w:val="85"/>
          <w:sz w:val="17"/>
        </w:rPr>
        <w:t> </w:t>
      </w:r>
      <w:r>
        <w:rPr>
          <w:rFonts w:ascii="Trebuchet MS" w:hAnsi="Trebuchet MS"/>
          <w:w w:val="85"/>
          <w:sz w:val="17"/>
        </w:rPr>
        <w:t>mejor,</w:t>
      </w:r>
      <w:r>
        <w:rPr>
          <w:rFonts w:ascii="Trebuchet MS" w:hAnsi="Trebuchet MS"/>
          <w:spacing w:val="-20"/>
          <w:w w:val="85"/>
          <w:sz w:val="17"/>
        </w:rPr>
        <w:t> </w:t>
      </w:r>
      <w:r>
        <w:rPr>
          <w:rFonts w:ascii="Trebuchet MS" w:hAnsi="Trebuchet MS"/>
          <w:w w:val="85"/>
          <w:sz w:val="17"/>
        </w:rPr>
        <w:t>como</w:t>
      </w:r>
      <w:r>
        <w:rPr>
          <w:rFonts w:ascii="Trebuchet MS" w:hAnsi="Trebuchet MS"/>
          <w:spacing w:val="-20"/>
          <w:w w:val="85"/>
          <w:sz w:val="17"/>
        </w:rPr>
        <w:t> </w:t>
      </w:r>
      <w:r>
        <w:rPr>
          <w:rFonts w:ascii="Trebuchet MS" w:hAnsi="Trebuchet MS"/>
          <w:w w:val="85"/>
          <w:sz w:val="17"/>
        </w:rPr>
        <w:t>sugiere</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autor</w:t>
      </w:r>
      <w:r>
        <w:rPr>
          <w:rFonts w:ascii="Trebuchet MS" w:hAnsi="Trebuchet MS"/>
          <w:spacing w:val="-20"/>
          <w:w w:val="85"/>
          <w:sz w:val="17"/>
        </w:rPr>
        <w:t> </w:t>
      </w:r>
      <w:r>
        <w:rPr>
          <w:rFonts w:ascii="Trebuchet MS" w:hAnsi="Trebuchet MS"/>
          <w:w w:val="85"/>
          <w:sz w:val="17"/>
        </w:rPr>
        <w:t>(proposición</w:t>
      </w:r>
      <w:r>
        <w:rPr>
          <w:rFonts w:ascii="Trebuchet MS" w:hAnsi="Trebuchet MS"/>
          <w:spacing w:val="-20"/>
          <w:w w:val="85"/>
          <w:sz w:val="17"/>
        </w:rPr>
        <w:t> </w:t>
      </w:r>
      <w:r>
        <w:rPr>
          <w:rFonts w:ascii="Trebuchet MS" w:hAnsi="Trebuchet MS"/>
          <w:w w:val="85"/>
          <w:sz w:val="17"/>
        </w:rPr>
        <w:t>7),</w:t>
      </w:r>
      <w:r>
        <w:rPr>
          <w:rFonts w:ascii="Trebuchet MS" w:hAnsi="Trebuchet MS"/>
          <w:spacing w:val="-20"/>
          <w:w w:val="85"/>
          <w:sz w:val="17"/>
        </w:rPr>
        <w:t> </w:t>
      </w:r>
      <w:r>
        <w:rPr>
          <w:rFonts w:ascii="Trebuchet MS" w:hAnsi="Trebuchet MS"/>
          <w:w w:val="85"/>
          <w:sz w:val="17"/>
        </w:rPr>
        <w:t>callarse. Pero esta concepción implica numerosos problemas, entre ellos, cómo explicar que los seres humanos estén </w:t>
      </w:r>
      <w:r>
        <w:rPr>
          <w:rFonts w:ascii="Trebuchet MS" w:hAnsi="Trebuchet MS"/>
          <w:w w:val="90"/>
          <w:sz w:val="17"/>
        </w:rPr>
        <w:t>hablando</w:t>
      </w:r>
      <w:r>
        <w:rPr>
          <w:rFonts w:ascii="Trebuchet MS" w:hAnsi="Trebuchet MS"/>
          <w:spacing w:val="-26"/>
          <w:w w:val="90"/>
          <w:sz w:val="17"/>
        </w:rPr>
        <w:t> </w:t>
      </w:r>
      <w:r>
        <w:rPr>
          <w:rFonts w:ascii="Trebuchet MS" w:hAnsi="Trebuchet MS"/>
          <w:w w:val="90"/>
          <w:sz w:val="17"/>
        </w:rPr>
        <w:t>todo</w:t>
      </w:r>
      <w:r>
        <w:rPr>
          <w:rFonts w:ascii="Trebuchet MS" w:hAnsi="Trebuchet MS"/>
          <w:spacing w:val="-26"/>
          <w:w w:val="90"/>
          <w:sz w:val="17"/>
        </w:rPr>
        <w:t> </w:t>
      </w:r>
      <w:r>
        <w:rPr>
          <w:rFonts w:ascii="Trebuchet MS" w:hAnsi="Trebuchet MS"/>
          <w:w w:val="90"/>
          <w:sz w:val="17"/>
        </w:rPr>
        <w:t>el</w:t>
      </w:r>
      <w:r>
        <w:rPr>
          <w:rFonts w:ascii="Trebuchet MS" w:hAnsi="Trebuchet MS"/>
          <w:spacing w:val="-26"/>
          <w:w w:val="90"/>
          <w:sz w:val="17"/>
        </w:rPr>
        <w:t> </w:t>
      </w:r>
      <w:r>
        <w:rPr>
          <w:rFonts w:ascii="Trebuchet MS" w:hAnsi="Trebuchet MS"/>
          <w:w w:val="90"/>
          <w:sz w:val="17"/>
        </w:rPr>
        <w:t>día</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aquello</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deberían</w:t>
      </w:r>
      <w:r>
        <w:rPr>
          <w:rFonts w:ascii="Trebuchet MS" w:hAnsi="Trebuchet MS"/>
          <w:spacing w:val="-26"/>
          <w:w w:val="90"/>
          <w:sz w:val="17"/>
        </w:rPr>
        <w:t> </w:t>
      </w:r>
      <w:r>
        <w:rPr>
          <w:rFonts w:ascii="Trebuchet MS" w:hAnsi="Trebuchet MS"/>
          <w:w w:val="90"/>
          <w:sz w:val="17"/>
        </w:rPr>
        <w:t>callar.</w:t>
      </w:r>
      <w:r>
        <w:rPr>
          <w:rFonts w:ascii="Trebuchet MS" w:hAnsi="Trebuchet MS"/>
          <w:spacing w:val="-26"/>
          <w:w w:val="90"/>
          <w:sz w:val="17"/>
        </w:rPr>
        <w:t> </w:t>
      </w:r>
      <w:r>
        <w:rPr>
          <w:rFonts w:ascii="Trebuchet MS" w:hAnsi="Trebuchet MS"/>
          <w:w w:val="90"/>
          <w:sz w:val="17"/>
        </w:rPr>
        <w:t>El</w:t>
      </w:r>
      <w:r>
        <w:rPr>
          <w:rFonts w:ascii="Trebuchet MS" w:hAnsi="Trebuchet MS"/>
          <w:spacing w:val="-26"/>
          <w:w w:val="90"/>
          <w:sz w:val="17"/>
        </w:rPr>
        <w:t> </w:t>
      </w:r>
      <w:r>
        <w:rPr>
          <w:rFonts w:ascii="Trebuchet MS" w:hAnsi="Trebuchet MS"/>
          <w:w w:val="90"/>
          <w:sz w:val="17"/>
        </w:rPr>
        <w:t>mismo</w:t>
      </w:r>
      <w:r>
        <w:rPr>
          <w:rFonts w:ascii="Trebuchet MS" w:hAnsi="Trebuchet MS"/>
          <w:spacing w:val="-26"/>
          <w:w w:val="90"/>
          <w:sz w:val="17"/>
        </w:rPr>
        <w:t> </w:t>
      </w:r>
      <w:r>
        <w:rPr>
          <w:rFonts w:ascii="Trebuchet MS" w:hAnsi="Trebuchet MS"/>
          <w:w w:val="90"/>
          <w:sz w:val="17"/>
        </w:rPr>
        <w:t>Wittgenstein,</w:t>
      </w:r>
      <w:r>
        <w:rPr>
          <w:rFonts w:ascii="Trebuchet MS" w:hAnsi="Trebuchet MS"/>
          <w:spacing w:val="-26"/>
          <w:w w:val="90"/>
          <w:sz w:val="17"/>
        </w:rPr>
        <w:t> </w:t>
      </w:r>
      <w:r>
        <w:rPr>
          <w:rFonts w:ascii="Trebuchet MS" w:hAnsi="Trebuchet MS"/>
          <w:w w:val="90"/>
          <w:sz w:val="17"/>
        </w:rPr>
        <w:t>cambió</w:t>
      </w:r>
      <w:r>
        <w:rPr>
          <w:rFonts w:ascii="Trebuchet MS" w:hAnsi="Trebuchet MS"/>
          <w:spacing w:val="-26"/>
          <w:w w:val="90"/>
          <w:sz w:val="17"/>
        </w:rPr>
        <w:t> </w:t>
      </w:r>
      <w:r>
        <w:rPr>
          <w:rFonts w:ascii="Trebuchet MS" w:hAnsi="Trebuchet MS"/>
          <w:w w:val="90"/>
          <w:sz w:val="17"/>
        </w:rPr>
        <w:t>su</w:t>
      </w:r>
      <w:r>
        <w:rPr>
          <w:rFonts w:ascii="Trebuchet MS" w:hAnsi="Trebuchet MS"/>
          <w:spacing w:val="-26"/>
          <w:w w:val="90"/>
          <w:sz w:val="17"/>
        </w:rPr>
        <w:t> </w:t>
      </w:r>
      <w:r>
        <w:rPr>
          <w:rFonts w:ascii="Trebuchet MS" w:hAnsi="Trebuchet MS"/>
          <w:w w:val="90"/>
          <w:sz w:val="17"/>
        </w:rPr>
        <w:t>concepción,</w:t>
      </w:r>
      <w:r>
        <w:rPr>
          <w:rFonts w:ascii="Trebuchet MS" w:hAnsi="Trebuchet MS"/>
          <w:spacing w:val="-26"/>
          <w:w w:val="90"/>
          <w:sz w:val="17"/>
        </w:rPr>
        <w:t> </w:t>
      </w:r>
      <w:r>
        <w:rPr>
          <w:rFonts w:ascii="Trebuchet MS" w:hAnsi="Trebuchet MS"/>
          <w:w w:val="90"/>
          <w:sz w:val="17"/>
        </w:rPr>
        <w:t>y</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más abarcativa</w:t>
      </w:r>
      <w:r>
        <w:rPr>
          <w:rFonts w:ascii="Trebuchet MS" w:hAnsi="Trebuchet MS"/>
          <w:spacing w:val="-22"/>
          <w:w w:val="90"/>
          <w:sz w:val="17"/>
        </w:rPr>
        <w:t> </w:t>
      </w:r>
      <w:r>
        <w:rPr>
          <w:rFonts w:ascii="Trebuchet MS" w:hAnsi="Trebuchet MS"/>
          <w:w w:val="90"/>
          <w:sz w:val="17"/>
        </w:rPr>
        <w:t>respecto</w:t>
      </w:r>
      <w:r>
        <w:rPr>
          <w:rFonts w:ascii="Trebuchet MS" w:hAnsi="Trebuchet MS"/>
          <w:spacing w:val="-22"/>
          <w:w w:val="90"/>
          <w:sz w:val="17"/>
        </w:rPr>
        <w:t> </w:t>
      </w:r>
      <w:r>
        <w:rPr>
          <w:rFonts w:ascii="Trebuchet MS" w:hAnsi="Trebuchet MS"/>
          <w:w w:val="90"/>
          <w:sz w:val="17"/>
        </w:rPr>
        <w:t>al</w:t>
      </w:r>
      <w:r>
        <w:rPr>
          <w:rFonts w:ascii="Trebuchet MS" w:hAnsi="Trebuchet MS"/>
          <w:spacing w:val="-22"/>
          <w:w w:val="90"/>
          <w:sz w:val="17"/>
        </w:rPr>
        <w:t> </w:t>
      </w:r>
      <w:r>
        <w:rPr>
          <w:rFonts w:ascii="Trebuchet MS" w:hAnsi="Trebuchet MS"/>
          <w:w w:val="90"/>
          <w:sz w:val="17"/>
        </w:rPr>
        <w:t>lenguaje,</w:t>
      </w:r>
      <w:r>
        <w:rPr>
          <w:rFonts w:ascii="Trebuchet MS" w:hAnsi="Trebuchet MS"/>
          <w:spacing w:val="-22"/>
          <w:w w:val="90"/>
          <w:sz w:val="17"/>
        </w:rPr>
        <w:t> </w:t>
      </w:r>
      <w:r>
        <w:rPr>
          <w:rFonts w:ascii="Trebuchet MS" w:hAnsi="Trebuchet MS"/>
          <w:w w:val="90"/>
          <w:sz w:val="17"/>
        </w:rPr>
        <w:t>a</w:t>
      </w:r>
      <w:r>
        <w:rPr>
          <w:rFonts w:ascii="Trebuchet MS" w:hAnsi="Trebuchet MS"/>
          <w:spacing w:val="-22"/>
          <w:w w:val="90"/>
          <w:sz w:val="17"/>
        </w:rPr>
        <w:t> </w:t>
      </w:r>
      <w:r>
        <w:rPr>
          <w:rFonts w:ascii="Trebuchet MS" w:hAnsi="Trebuchet MS"/>
          <w:w w:val="90"/>
          <w:sz w:val="17"/>
        </w:rPr>
        <w:t>lo</w:t>
      </w:r>
      <w:r>
        <w:rPr>
          <w:rFonts w:ascii="Trebuchet MS" w:hAnsi="Trebuchet MS"/>
          <w:spacing w:val="-22"/>
          <w:w w:val="90"/>
          <w:sz w:val="17"/>
        </w:rPr>
        <w:t> </w:t>
      </w:r>
      <w:r>
        <w:rPr>
          <w:rFonts w:ascii="Trebuchet MS" w:hAnsi="Trebuchet MS"/>
          <w:w w:val="90"/>
          <w:sz w:val="17"/>
        </w:rPr>
        <w:t>largo</w:t>
      </w:r>
      <w:r>
        <w:rPr>
          <w:rFonts w:ascii="Trebuchet MS" w:hAnsi="Trebuchet MS"/>
          <w:spacing w:val="-22"/>
          <w:w w:val="90"/>
          <w:sz w:val="17"/>
        </w:rPr>
        <w:t> </w:t>
      </w:r>
      <w:r>
        <w:rPr>
          <w:rFonts w:ascii="Trebuchet MS" w:hAnsi="Trebuchet MS"/>
          <w:w w:val="90"/>
          <w:sz w:val="17"/>
        </w:rPr>
        <w:t>de</w:t>
      </w:r>
      <w:r>
        <w:rPr>
          <w:rFonts w:ascii="Trebuchet MS" w:hAnsi="Trebuchet MS"/>
          <w:spacing w:val="-22"/>
          <w:w w:val="90"/>
          <w:sz w:val="17"/>
        </w:rPr>
        <w:t> </w:t>
      </w:r>
      <w:r>
        <w:rPr>
          <w:rFonts w:ascii="Trebuchet MS" w:hAnsi="Trebuchet MS"/>
          <w:w w:val="90"/>
          <w:sz w:val="17"/>
        </w:rPr>
        <w:t>su</w:t>
      </w:r>
      <w:r>
        <w:rPr>
          <w:rFonts w:ascii="Trebuchet MS" w:hAnsi="Trebuchet MS"/>
          <w:spacing w:val="-22"/>
          <w:w w:val="90"/>
          <w:sz w:val="17"/>
        </w:rPr>
        <w:t> </w:t>
      </w:r>
      <w:r>
        <w:rPr>
          <w:rFonts w:ascii="Trebuchet MS" w:hAnsi="Trebuchet MS"/>
          <w:w w:val="90"/>
          <w:sz w:val="17"/>
        </w:rPr>
        <w:t>obra.</w:t>
      </w:r>
      <w:r>
        <w:rPr>
          <w:rFonts w:ascii="Trebuchet MS" w:hAnsi="Trebuchet MS"/>
          <w:spacing w:val="-22"/>
          <w:w w:val="90"/>
          <w:sz w:val="17"/>
        </w:rPr>
        <w:t> </w:t>
      </w:r>
      <w:r>
        <w:rPr>
          <w:rFonts w:ascii="Trebuchet MS" w:hAnsi="Trebuchet MS"/>
          <w:w w:val="90"/>
          <w:sz w:val="17"/>
        </w:rPr>
        <w:t>Así,</w:t>
      </w:r>
      <w:r>
        <w:rPr>
          <w:rFonts w:ascii="Trebuchet MS" w:hAnsi="Trebuchet MS"/>
          <w:spacing w:val="-22"/>
          <w:w w:val="90"/>
          <w:sz w:val="17"/>
        </w:rPr>
        <w:t> </w:t>
      </w:r>
      <w:r>
        <w:rPr>
          <w:rFonts w:ascii="Trebuchet MS" w:hAnsi="Trebuchet MS"/>
          <w:w w:val="90"/>
          <w:sz w:val="17"/>
        </w:rPr>
        <w:t>en</w:t>
      </w:r>
      <w:r>
        <w:rPr>
          <w:rFonts w:ascii="Trebuchet MS" w:hAnsi="Trebuchet MS"/>
          <w:spacing w:val="-22"/>
          <w:w w:val="90"/>
          <w:sz w:val="17"/>
        </w:rPr>
        <w:t> </w:t>
      </w:r>
      <w:r>
        <w:rPr>
          <w:rFonts w:ascii="Trebuchet MS" w:hAnsi="Trebuchet MS"/>
          <w:w w:val="90"/>
          <w:sz w:val="17"/>
        </w:rPr>
        <w:t>las</w:t>
      </w:r>
      <w:r>
        <w:rPr>
          <w:rFonts w:ascii="Trebuchet MS" w:hAnsi="Trebuchet MS"/>
          <w:spacing w:val="-22"/>
          <w:w w:val="90"/>
          <w:sz w:val="17"/>
        </w:rPr>
        <w:t> </w:t>
      </w:r>
      <w:r>
        <w:rPr>
          <w:rFonts w:ascii="Calibri" w:hAnsi="Calibri"/>
          <w:i/>
          <w:w w:val="90"/>
          <w:sz w:val="17"/>
        </w:rPr>
        <w:t>Investigaciones</w:t>
      </w:r>
      <w:r>
        <w:rPr>
          <w:rFonts w:ascii="Calibri" w:hAnsi="Calibri"/>
          <w:i/>
          <w:spacing w:val="-10"/>
          <w:w w:val="90"/>
          <w:sz w:val="17"/>
        </w:rPr>
        <w:t> </w:t>
      </w:r>
      <w:r>
        <w:rPr>
          <w:rFonts w:ascii="Calibri" w:hAnsi="Calibri"/>
          <w:i/>
          <w:w w:val="90"/>
          <w:sz w:val="17"/>
        </w:rPr>
        <w:t>Filosóficas</w:t>
      </w:r>
      <w:r>
        <w:rPr>
          <w:rFonts w:ascii="Trebuchet MS" w:hAnsi="Trebuchet MS"/>
          <w:w w:val="90"/>
          <w:sz w:val="17"/>
        </w:rPr>
        <w:t>,</w:t>
      </w:r>
      <w:r>
        <w:rPr>
          <w:rFonts w:ascii="Trebuchet MS" w:hAnsi="Trebuchet MS"/>
          <w:spacing w:val="-22"/>
          <w:w w:val="90"/>
          <w:sz w:val="17"/>
        </w:rPr>
        <w:t> </w:t>
      </w:r>
      <w:r>
        <w:rPr>
          <w:rFonts w:ascii="Trebuchet MS" w:hAnsi="Trebuchet MS"/>
          <w:w w:val="90"/>
          <w:sz w:val="17"/>
        </w:rPr>
        <w:t>considera</w:t>
      </w:r>
      <w:r>
        <w:rPr>
          <w:rFonts w:ascii="Trebuchet MS" w:hAnsi="Trebuchet MS"/>
          <w:spacing w:val="-22"/>
          <w:w w:val="90"/>
          <w:sz w:val="17"/>
        </w:rPr>
        <w:t> </w:t>
      </w:r>
      <w:r>
        <w:rPr>
          <w:rFonts w:ascii="Trebuchet MS" w:hAnsi="Trebuchet MS"/>
          <w:w w:val="90"/>
          <w:sz w:val="17"/>
        </w:rPr>
        <w:t>que</w:t>
      </w:r>
      <w:r>
        <w:rPr>
          <w:rFonts w:ascii="Trebuchet MS" w:hAnsi="Trebuchet MS"/>
          <w:spacing w:val="-22"/>
          <w:w w:val="90"/>
          <w:sz w:val="17"/>
        </w:rPr>
        <w:t> </w:t>
      </w:r>
      <w:r>
        <w:rPr>
          <w:rFonts w:ascii="Trebuchet MS" w:hAnsi="Trebuchet MS"/>
          <w:w w:val="90"/>
          <w:sz w:val="17"/>
        </w:rPr>
        <w:t>el lenguaje</w:t>
      </w:r>
      <w:r>
        <w:rPr>
          <w:rFonts w:ascii="Trebuchet MS" w:hAnsi="Trebuchet MS"/>
          <w:spacing w:val="-25"/>
          <w:w w:val="90"/>
          <w:sz w:val="17"/>
        </w:rPr>
        <w:t> </w:t>
      </w:r>
      <w:r>
        <w:rPr>
          <w:rFonts w:ascii="Trebuchet MS" w:hAnsi="Trebuchet MS"/>
          <w:w w:val="90"/>
          <w:sz w:val="17"/>
        </w:rPr>
        <w:t>es</w:t>
      </w:r>
      <w:r>
        <w:rPr>
          <w:rFonts w:ascii="Trebuchet MS" w:hAnsi="Trebuchet MS"/>
          <w:spacing w:val="-25"/>
          <w:w w:val="90"/>
          <w:sz w:val="17"/>
        </w:rPr>
        <w:t> </w:t>
      </w:r>
      <w:r>
        <w:rPr>
          <w:rFonts w:ascii="Trebuchet MS" w:hAnsi="Trebuchet MS"/>
          <w:w w:val="90"/>
          <w:sz w:val="17"/>
        </w:rPr>
        <w:t>aprendido</w:t>
      </w:r>
      <w:r>
        <w:rPr>
          <w:rFonts w:ascii="Trebuchet MS" w:hAnsi="Trebuchet MS"/>
          <w:spacing w:val="-25"/>
          <w:w w:val="90"/>
          <w:sz w:val="17"/>
        </w:rPr>
        <w:t> </w:t>
      </w:r>
      <w:r>
        <w:rPr>
          <w:rFonts w:ascii="Trebuchet MS" w:hAnsi="Trebuchet MS"/>
          <w:w w:val="90"/>
          <w:sz w:val="17"/>
        </w:rPr>
        <w:t>mediante</w:t>
      </w:r>
      <w:r>
        <w:rPr>
          <w:rFonts w:ascii="Trebuchet MS" w:hAnsi="Trebuchet MS"/>
          <w:spacing w:val="-25"/>
          <w:w w:val="90"/>
          <w:sz w:val="17"/>
        </w:rPr>
        <w:t> </w:t>
      </w:r>
      <w:r>
        <w:rPr>
          <w:rFonts w:ascii="Trebuchet MS" w:hAnsi="Trebuchet MS"/>
          <w:w w:val="90"/>
          <w:sz w:val="17"/>
        </w:rPr>
        <w:t>el</w:t>
      </w:r>
      <w:r>
        <w:rPr>
          <w:rFonts w:ascii="Trebuchet MS" w:hAnsi="Trebuchet MS"/>
          <w:spacing w:val="-25"/>
          <w:w w:val="90"/>
          <w:sz w:val="17"/>
        </w:rPr>
        <w:t> </w:t>
      </w:r>
      <w:r>
        <w:rPr>
          <w:rFonts w:ascii="Trebuchet MS" w:hAnsi="Trebuchet MS"/>
          <w:w w:val="90"/>
          <w:sz w:val="17"/>
        </w:rPr>
        <w:t>uso</w:t>
      </w:r>
      <w:r>
        <w:rPr>
          <w:rFonts w:ascii="Trebuchet MS" w:hAnsi="Trebuchet MS"/>
          <w:spacing w:val="-25"/>
          <w:w w:val="90"/>
          <w:sz w:val="17"/>
        </w:rPr>
        <w:t> </w:t>
      </w:r>
      <w:r>
        <w:rPr>
          <w:rFonts w:ascii="Trebuchet MS" w:hAnsi="Trebuchet MS"/>
          <w:w w:val="90"/>
          <w:sz w:val="17"/>
        </w:rPr>
        <w:t>que</w:t>
      </w:r>
      <w:r>
        <w:rPr>
          <w:rFonts w:ascii="Trebuchet MS" w:hAnsi="Trebuchet MS"/>
          <w:spacing w:val="-25"/>
          <w:w w:val="90"/>
          <w:sz w:val="17"/>
        </w:rPr>
        <w:t> </w:t>
      </w:r>
      <w:r>
        <w:rPr>
          <w:rFonts w:ascii="Trebuchet MS" w:hAnsi="Trebuchet MS"/>
          <w:w w:val="90"/>
          <w:sz w:val="17"/>
        </w:rPr>
        <w:t>se</w:t>
      </w:r>
      <w:r>
        <w:rPr>
          <w:rFonts w:ascii="Trebuchet MS" w:hAnsi="Trebuchet MS"/>
          <w:spacing w:val="-25"/>
          <w:w w:val="90"/>
          <w:sz w:val="17"/>
        </w:rPr>
        <w:t> </w:t>
      </w:r>
      <w:r>
        <w:rPr>
          <w:rFonts w:ascii="Trebuchet MS" w:hAnsi="Trebuchet MS"/>
          <w:w w:val="90"/>
          <w:sz w:val="17"/>
        </w:rPr>
        <w:t>le</w:t>
      </w:r>
      <w:r>
        <w:rPr>
          <w:rFonts w:ascii="Trebuchet MS" w:hAnsi="Trebuchet MS"/>
          <w:spacing w:val="-25"/>
          <w:w w:val="90"/>
          <w:sz w:val="17"/>
        </w:rPr>
        <w:t> </w:t>
      </w:r>
      <w:r>
        <w:rPr>
          <w:rFonts w:ascii="Trebuchet MS" w:hAnsi="Trebuchet MS"/>
          <w:w w:val="90"/>
          <w:sz w:val="17"/>
        </w:rPr>
        <w:t>da</w:t>
      </w:r>
      <w:r>
        <w:rPr>
          <w:rFonts w:ascii="Trebuchet MS" w:hAnsi="Trebuchet MS"/>
          <w:spacing w:val="-25"/>
          <w:w w:val="90"/>
          <w:sz w:val="17"/>
        </w:rPr>
        <w:t> </w:t>
      </w:r>
      <w:r>
        <w:rPr>
          <w:rFonts w:ascii="Trebuchet MS" w:hAnsi="Trebuchet MS"/>
          <w:w w:val="90"/>
          <w:sz w:val="17"/>
        </w:rPr>
        <w:t>en</w:t>
      </w:r>
      <w:r>
        <w:rPr>
          <w:rFonts w:ascii="Trebuchet MS" w:hAnsi="Trebuchet MS"/>
          <w:spacing w:val="-25"/>
          <w:w w:val="90"/>
          <w:sz w:val="17"/>
        </w:rPr>
        <w:t> </w:t>
      </w:r>
      <w:r>
        <w:rPr>
          <w:rFonts w:ascii="Trebuchet MS" w:hAnsi="Trebuchet MS"/>
          <w:w w:val="90"/>
          <w:sz w:val="17"/>
        </w:rPr>
        <w:t>los</w:t>
      </w:r>
      <w:r>
        <w:rPr>
          <w:rFonts w:ascii="Trebuchet MS" w:hAnsi="Trebuchet MS"/>
          <w:spacing w:val="-25"/>
          <w:w w:val="90"/>
          <w:sz w:val="17"/>
        </w:rPr>
        <w:t> </w:t>
      </w:r>
      <w:r>
        <w:rPr>
          <w:rFonts w:ascii="Trebuchet MS" w:hAnsi="Trebuchet MS"/>
          <w:w w:val="90"/>
          <w:sz w:val="17"/>
        </w:rPr>
        <w:t>juegos</w:t>
      </w:r>
      <w:r>
        <w:rPr>
          <w:rFonts w:ascii="Trebuchet MS" w:hAnsi="Trebuchet MS"/>
          <w:spacing w:val="-25"/>
          <w:w w:val="90"/>
          <w:sz w:val="17"/>
        </w:rPr>
        <w:t> </w:t>
      </w:r>
      <w:r>
        <w:rPr>
          <w:rFonts w:ascii="Trebuchet MS" w:hAnsi="Trebuchet MS"/>
          <w:w w:val="90"/>
          <w:sz w:val="17"/>
        </w:rPr>
        <w:t>del</w:t>
      </w:r>
      <w:r>
        <w:rPr>
          <w:rFonts w:ascii="Trebuchet MS" w:hAnsi="Trebuchet MS"/>
          <w:spacing w:val="-25"/>
          <w:w w:val="90"/>
          <w:sz w:val="17"/>
        </w:rPr>
        <w:t> </w:t>
      </w:r>
      <w:r>
        <w:rPr>
          <w:rFonts w:ascii="Trebuchet MS" w:hAnsi="Trebuchet MS"/>
          <w:w w:val="90"/>
          <w:sz w:val="17"/>
        </w:rPr>
        <w:t>lenguaje</w:t>
      </w:r>
      <w:r>
        <w:rPr>
          <w:rFonts w:ascii="Trebuchet MS" w:hAnsi="Trebuchet MS"/>
          <w:spacing w:val="-25"/>
          <w:w w:val="90"/>
          <w:sz w:val="17"/>
        </w:rPr>
        <w:t> </w:t>
      </w:r>
      <w:r>
        <w:rPr>
          <w:rFonts w:ascii="Trebuchet MS" w:hAnsi="Trebuchet MS"/>
          <w:w w:val="90"/>
          <w:sz w:val="17"/>
        </w:rPr>
        <w:t>en</w:t>
      </w:r>
      <w:r>
        <w:rPr>
          <w:rFonts w:ascii="Trebuchet MS" w:hAnsi="Trebuchet MS"/>
          <w:spacing w:val="-25"/>
          <w:w w:val="90"/>
          <w:sz w:val="17"/>
        </w:rPr>
        <w:t> </w:t>
      </w:r>
      <w:r>
        <w:rPr>
          <w:rFonts w:ascii="Trebuchet MS" w:hAnsi="Trebuchet MS"/>
          <w:w w:val="90"/>
          <w:sz w:val="17"/>
        </w:rPr>
        <w:t>los</w:t>
      </w:r>
      <w:r>
        <w:rPr>
          <w:rFonts w:ascii="Trebuchet MS" w:hAnsi="Trebuchet MS"/>
          <w:spacing w:val="-25"/>
          <w:w w:val="90"/>
          <w:sz w:val="17"/>
        </w:rPr>
        <w:t> </w:t>
      </w:r>
      <w:r>
        <w:rPr>
          <w:rFonts w:ascii="Trebuchet MS" w:hAnsi="Trebuchet MS"/>
          <w:w w:val="90"/>
          <w:sz w:val="17"/>
        </w:rPr>
        <w:t>que</w:t>
      </w:r>
      <w:r>
        <w:rPr>
          <w:rFonts w:ascii="Trebuchet MS" w:hAnsi="Trebuchet MS"/>
          <w:spacing w:val="-25"/>
          <w:w w:val="90"/>
          <w:sz w:val="17"/>
        </w:rPr>
        <w:t> </w:t>
      </w:r>
      <w:r>
        <w:rPr>
          <w:rFonts w:ascii="Trebuchet MS" w:hAnsi="Trebuchet MS"/>
          <w:w w:val="90"/>
          <w:sz w:val="17"/>
        </w:rPr>
        <w:t>estamos</w:t>
      </w:r>
      <w:r>
        <w:rPr>
          <w:rFonts w:ascii="Trebuchet MS" w:hAnsi="Trebuchet MS"/>
          <w:spacing w:val="-25"/>
          <w:w w:val="90"/>
          <w:sz w:val="17"/>
        </w:rPr>
        <w:t> </w:t>
      </w:r>
      <w:r>
        <w:rPr>
          <w:rFonts w:ascii="Trebuchet MS" w:hAnsi="Trebuchet MS"/>
          <w:w w:val="90"/>
          <w:sz w:val="17"/>
        </w:rPr>
        <w:t>implicados </w:t>
      </w:r>
      <w:r>
        <w:rPr>
          <w:rFonts w:ascii="Trebuchet MS" w:hAnsi="Trebuchet MS"/>
          <w:w w:val="80"/>
          <w:sz w:val="17"/>
        </w:rPr>
        <w:t>existencialmente. Afirmará: «Pregúntate siempre en esta dificultad: ¿Cómo hemos aprendido el significado de</w:t>
      </w:r>
      <w:r>
        <w:rPr>
          <w:rFonts w:ascii="Trebuchet MS" w:hAnsi="Trebuchet MS"/>
          <w:spacing w:val="-23"/>
          <w:w w:val="80"/>
          <w:sz w:val="17"/>
        </w:rPr>
        <w:t> </w:t>
      </w:r>
      <w:r>
        <w:rPr>
          <w:rFonts w:ascii="Trebuchet MS" w:hAnsi="Trebuchet MS"/>
          <w:w w:val="80"/>
          <w:sz w:val="17"/>
        </w:rPr>
        <w:t>esta </w:t>
      </w:r>
      <w:r>
        <w:rPr>
          <w:rFonts w:ascii="Trebuchet MS" w:hAnsi="Trebuchet MS"/>
          <w:w w:val="85"/>
          <w:sz w:val="17"/>
        </w:rPr>
        <w:t>palabra</w:t>
      </w:r>
      <w:r>
        <w:rPr>
          <w:rFonts w:ascii="Trebuchet MS" w:hAnsi="Trebuchet MS"/>
          <w:spacing w:val="-30"/>
          <w:w w:val="85"/>
          <w:sz w:val="17"/>
        </w:rPr>
        <w:t> </w:t>
      </w:r>
      <w:r>
        <w:rPr>
          <w:rFonts w:ascii="Trebuchet MS" w:hAnsi="Trebuchet MS"/>
          <w:w w:val="85"/>
          <w:sz w:val="17"/>
        </w:rPr>
        <w:t>(“bueno”,</w:t>
      </w:r>
      <w:r>
        <w:rPr>
          <w:rFonts w:ascii="Trebuchet MS" w:hAnsi="Trebuchet MS"/>
          <w:spacing w:val="-30"/>
          <w:w w:val="85"/>
          <w:sz w:val="17"/>
        </w:rPr>
        <w:t> </w:t>
      </w:r>
      <w:r>
        <w:rPr>
          <w:rFonts w:ascii="Trebuchet MS" w:hAnsi="Trebuchet MS"/>
          <w:w w:val="85"/>
          <w:sz w:val="17"/>
        </w:rPr>
        <w:t>por</w:t>
      </w:r>
      <w:r>
        <w:rPr>
          <w:rFonts w:ascii="Trebuchet MS" w:hAnsi="Trebuchet MS"/>
          <w:spacing w:val="-30"/>
          <w:w w:val="85"/>
          <w:sz w:val="17"/>
        </w:rPr>
        <w:t> </w:t>
      </w:r>
      <w:r>
        <w:rPr>
          <w:rFonts w:ascii="Trebuchet MS" w:hAnsi="Trebuchet MS"/>
          <w:w w:val="85"/>
          <w:sz w:val="17"/>
        </w:rPr>
        <w:t>ejemplo)?</w:t>
      </w:r>
      <w:r>
        <w:rPr>
          <w:rFonts w:ascii="Trebuchet MS" w:hAnsi="Trebuchet MS"/>
          <w:spacing w:val="-30"/>
          <w:w w:val="85"/>
          <w:sz w:val="17"/>
        </w:rPr>
        <w:t> </w:t>
      </w:r>
      <w:r>
        <w:rPr>
          <w:rFonts w:ascii="Trebuchet MS" w:hAnsi="Trebuchet MS"/>
          <w:w w:val="85"/>
          <w:sz w:val="17"/>
        </w:rPr>
        <w:t>¿A</w:t>
      </w:r>
      <w:r>
        <w:rPr>
          <w:rFonts w:ascii="Trebuchet MS" w:hAnsi="Trebuchet MS"/>
          <w:spacing w:val="-30"/>
          <w:w w:val="85"/>
          <w:sz w:val="17"/>
        </w:rPr>
        <w:t> </w:t>
      </w:r>
      <w:r>
        <w:rPr>
          <w:rFonts w:ascii="Trebuchet MS" w:hAnsi="Trebuchet MS"/>
          <w:w w:val="85"/>
          <w:sz w:val="17"/>
        </w:rPr>
        <w:t>partir</w:t>
      </w:r>
      <w:r>
        <w:rPr>
          <w:rFonts w:ascii="Trebuchet MS" w:hAnsi="Trebuchet MS"/>
          <w:spacing w:val="-30"/>
          <w:w w:val="85"/>
          <w:sz w:val="17"/>
        </w:rPr>
        <w:t> </w:t>
      </w:r>
      <w:r>
        <w:rPr>
          <w:rFonts w:ascii="Trebuchet MS" w:hAnsi="Trebuchet MS"/>
          <w:w w:val="85"/>
          <w:sz w:val="17"/>
        </w:rPr>
        <w:t>de</w:t>
      </w:r>
      <w:r>
        <w:rPr>
          <w:rFonts w:ascii="Trebuchet MS" w:hAnsi="Trebuchet MS"/>
          <w:spacing w:val="-30"/>
          <w:w w:val="85"/>
          <w:sz w:val="17"/>
        </w:rPr>
        <w:t> </w:t>
      </w:r>
      <w:r>
        <w:rPr>
          <w:rFonts w:ascii="Trebuchet MS" w:hAnsi="Trebuchet MS"/>
          <w:w w:val="85"/>
          <w:sz w:val="17"/>
        </w:rPr>
        <w:t>qué</w:t>
      </w:r>
      <w:r>
        <w:rPr>
          <w:rFonts w:ascii="Trebuchet MS" w:hAnsi="Trebuchet MS"/>
          <w:spacing w:val="-30"/>
          <w:w w:val="85"/>
          <w:sz w:val="17"/>
        </w:rPr>
        <w:t> </w:t>
      </w:r>
      <w:r>
        <w:rPr>
          <w:rFonts w:ascii="Trebuchet MS" w:hAnsi="Trebuchet MS"/>
          <w:w w:val="85"/>
          <w:sz w:val="17"/>
        </w:rPr>
        <w:t>ejemplos:</w:t>
      </w:r>
      <w:r>
        <w:rPr>
          <w:rFonts w:ascii="Trebuchet MS" w:hAnsi="Trebuchet MS"/>
          <w:spacing w:val="-30"/>
          <w:w w:val="85"/>
          <w:sz w:val="17"/>
        </w:rPr>
        <w:t> </w:t>
      </w:r>
      <w:r>
        <w:rPr>
          <w:rFonts w:ascii="Trebuchet MS" w:hAnsi="Trebuchet MS"/>
          <w:w w:val="85"/>
          <w:sz w:val="17"/>
        </w:rPr>
        <w:t>en</w:t>
      </w:r>
      <w:r>
        <w:rPr>
          <w:rFonts w:ascii="Trebuchet MS" w:hAnsi="Trebuchet MS"/>
          <w:spacing w:val="-30"/>
          <w:w w:val="85"/>
          <w:sz w:val="17"/>
        </w:rPr>
        <w:t> </w:t>
      </w:r>
      <w:r>
        <w:rPr>
          <w:rFonts w:ascii="Trebuchet MS" w:hAnsi="Trebuchet MS"/>
          <w:w w:val="85"/>
          <w:sz w:val="17"/>
        </w:rPr>
        <w:t>qué</w:t>
      </w:r>
      <w:r>
        <w:rPr>
          <w:rFonts w:ascii="Trebuchet MS" w:hAnsi="Trebuchet MS"/>
          <w:spacing w:val="-30"/>
          <w:w w:val="85"/>
          <w:sz w:val="17"/>
        </w:rPr>
        <w:t> </w:t>
      </w:r>
      <w:r>
        <w:rPr>
          <w:rFonts w:ascii="Trebuchet MS" w:hAnsi="Trebuchet MS"/>
          <w:w w:val="85"/>
          <w:sz w:val="17"/>
        </w:rPr>
        <w:t>juegos</w:t>
      </w:r>
      <w:r>
        <w:rPr>
          <w:rFonts w:ascii="Trebuchet MS" w:hAnsi="Trebuchet MS"/>
          <w:spacing w:val="-30"/>
          <w:w w:val="85"/>
          <w:sz w:val="17"/>
        </w:rPr>
        <w:t> </w:t>
      </w:r>
      <w:r>
        <w:rPr>
          <w:rFonts w:ascii="Trebuchet MS" w:hAnsi="Trebuchet MS"/>
          <w:w w:val="85"/>
          <w:sz w:val="17"/>
        </w:rPr>
        <w:t>del</w:t>
      </w:r>
      <w:r>
        <w:rPr>
          <w:rFonts w:ascii="Trebuchet MS" w:hAnsi="Trebuchet MS"/>
          <w:spacing w:val="-30"/>
          <w:w w:val="85"/>
          <w:sz w:val="17"/>
        </w:rPr>
        <w:t> </w:t>
      </w:r>
      <w:r>
        <w:rPr>
          <w:rFonts w:ascii="Trebuchet MS" w:hAnsi="Trebuchet MS"/>
          <w:w w:val="85"/>
          <w:sz w:val="17"/>
        </w:rPr>
        <w:t>lenguaje?</w:t>
      </w:r>
      <w:r>
        <w:rPr>
          <w:rFonts w:ascii="Trebuchet MS" w:hAnsi="Trebuchet MS"/>
          <w:spacing w:val="-30"/>
          <w:w w:val="85"/>
          <w:sz w:val="17"/>
        </w:rPr>
        <w:t> </w:t>
      </w:r>
      <w:r>
        <w:rPr>
          <w:rFonts w:ascii="Trebuchet MS" w:hAnsi="Trebuchet MS"/>
          <w:w w:val="85"/>
          <w:sz w:val="17"/>
        </w:rPr>
        <w:t>Verás</w:t>
      </w:r>
      <w:r>
        <w:rPr>
          <w:rFonts w:ascii="Trebuchet MS" w:hAnsi="Trebuchet MS"/>
          <w:spacing w:val="-30"/>
          <w:w w:val="85"/>
          <w:sz w:val="17"/>
        </w:rPr>
        <w:t> </w:t>
      </w:r>
      <w:r>
        <w:rPr>
          <w:rFonts w:ascii="Trebuchet MS" w:hAnsi="Trebuchet MS"/>
          <w:w w:val="85"/>
          <w:sz w:val="17"/>
        </w:rPr>
        <w:t>entonces</w:t>
      </w:r>
      <w:r>
        <w:rPr>
          <w:rFonts w:ascii="Trebuchet MS" w:hAnsi="Trebuchet MS"/>
          <w:spacing w:val="-30"/>
          <w:w w:val="85"/>
          <w:sz w:val="17"/>
        </w:rPr>
        <w:t> </w:t>
      </w:r>
      <w:r>
        <w:rPr>
          <w:rFonts w:ascii="Trebuchet MS" w:hAnsi="Trebuchet MS"/>
          <w:w w:val="85"/>
          <w:sz w:val="17"/>
        </w:rPr>
        <w:t>fácilmente </w:t>
      </w:r>
      <w:r>
        <w:rPr>
          <w:rFonts w:ascii="Trebuchet MS" w:hAnsi="Trebuchet MS"/>
          <w:w w:val="90"/>
          <w:sz w:val="17"/>
        </w:rPr>
        <w:t>que</w:t>
      </w:r>
      <w:r>
        <w:rPr>
          <w:rFonts w:ascii="Trebuchet MS" w:hAnsi="Trebuchet MS"/>
          <w:spacing w:val="-27"/>
          <w:w w:val="90"/>
          <w:sz w:val="17"/>
        </w:rPr>
        <w:t> </w:t>
      </w:r>
      <w:r>
        <w:rPr>
          <w:rFonts w:ascii="Trebuchet MS" w:hAnsi="Trebuchet MS"/>
          <w:w w:val="90"/>
          <w:sz w:val="17"/>
        </w:rPr>
        <w:t>la</w:t>
      </w:r>
      <w:r>
        <w:rPr>
          <w:rFonts w:ascii="Trebuchet MS" w:hAnsi="Trebuchet MS"/>
          <w:spacing w:val="-27"/>
          <w:w w:val="90"/>
          <w:sz w:val="17"/>
        </w:rPr>
        <w:t> </w:t>
      </w:r>
      <w:r>
        <w:rPr>
          <w:rFonts w:ascii="Trebuchet MS" w:hAnsi="Trebuchet MS"/>
          <w:w w:val="90"/>
          <w:sz w:val="17"/>
        </w:rPr>
        <w:t>palabra</w:t>
      </w:r>
      <w:r>
        <w:rPr>
          <w:rFonts w:ascii="Trebuchet MS" w:hAnsi="Trebuchet MS"/>
          <w:spacing w:val="-27"/>
          <w:w w:val="90"/>
          <w:sz w:val="17"/>
        </w:rPr>
        <w:t> </w:t>
      </w:r>
      <w:r>
        <w:rPr>
          <w:rFonts w:ascii="Trebuchet MS" w:hAnsi="Trebuchet MS"/>
          <w:w w:val="90"/>
          <w:sz w:val="17"/>
        </w:rPr>
        <w:t>ha</w:t>
      </w:r>
      <w:r>
        <w:rPr>
          <w:rFonts w:ascii="Trebuchet MS" w:hAnsi="Trebuchet MS"/>
          <w:spacing w:val="-27"/>
          <w:w w:val="90"/>
          <w:sz w:val="17"/>
        </w:rPr>
        <w:t> </w:t>
      </w:r>
      <w:r>
        <w:rPr>
          <w:rFonts w:ascii="Trebuchet MS" w:hAnsi="Trebuchet MS"/>
          <w:w w:val="90"/>
          <w:sz w:val="17"/>
        </w:rPr>
        <w:t>de</w:t>
      </w:r>
      <w:r>
        <w:rPr>
          <w:rFonts w:ascii="Trebuchet MS" w:hAnsi="Trebuchet MS"/>
          <w:spacing w:val="-27"/>
          <w:w w:val="90"/>
          <w:sz w:val="17"/>
        </w:rPr>
        <w:t> </w:t>
      </w:r>
      <w:r>
        <w:rPr>
          <w:rFonts w:ascii="Trebuchet MS" w:hAnsi="Trebuchet MS"/>
          <w:w w:val="90"/>
          <w:sz w:val="17"/>
        </w:rPr>
        <w:t>tener</w:t>
      </w:r>
      <w:r>
        <w:rPr>
          <w:rFonts w:ascii="Trebuchet MS" w:hAnsi="Trebuchet MS"/>
          <w:spacing w:val="-27"/>
          <w:w w:val="90"/>
          <w:sz w:val="17"/>
        </w:rPr>
        <w:t> </w:t>
      </w:r>
      <w:r>
        <w:rPr>
          <w:rFonts w:ascii="Trebuchet MS" w:hAnsi="Trebuchet MS"/>
          <w:w w:val="90"/>
          <w:sz w:val="17"/>
        </w:rPr>
        <w:t>una</w:t>
      </w:r>
      <w:r>
        <w:rPr>
          <w:rFonts w:ascii="Trebuchet MS" w:hAnsi="Trebuchet MS"/>
          <w:spacing w:val="-27"/>
          <w:w w:val="90"/>
          <w:sz w:val="17"/>
        </w:rPr>
        <w:t> </w:t>
      </w:r>
      <w:r>
        <w:rPr>
          <w:rFonts w:ascii="Trebuchet MS" w:hAnsi="Trebuchet MS"/>
          <w:w w:val="90"/>
          <w:sz w:val="17"/>
        </w:rPr>
        <w:t>familia</w:t>
      </w:r>
      <w:r>
        <w:rPr>
          <w:rFonts w:ascii="Trebuchet MS" w:hAnsi="Trebuchet MS"/>
          <w:spacing w:val="-27"/>
          <w:w w:val="90"/>
          <w:sz w:val="17"/>
        </w:rPr>
        <w:t> </w:t>
      </w:r>
      <w:r>
        <w:rPr>
          <w:rFonts w:ascii="Trebuchet MS" w:hAnsi="Trebuchet MS"/>
          <w:w w:val="90"/>
          <w:sz w:val="17"/>
        </w:rPr>
        <w:t>de</w:t>
      </w:r>
      <w:r>
        <w:rPr>
          <w:rFonts w:ascii="Trebuchet MS" w:hAnsi="Trebuchet MS"/>
          <w:spacing w:val="-27"/>
          <w:w w:val="90"/>
          <w:sz w:val="17"/>
        </w:rPr>
        <w:t> </w:t>
      </w:r>
      <w:r>
        <w:rPr>
          <w:rFonts w:ascii="Trebuchet MS" w:hAnsi="Trebuchet MS"/>
          <w:w w:val="90"/>
          <w:sz w:val="17"/>
        </w:rPr>
        <w:t>significados»</w:t>
      </w:r>
      <w:r>
        <w:rPr>
          <w:rFonts w:ascii="Trebuchet MS" w:hAnsi="Trebuchet MS"/>
          <w:spacing w:val="-27"/>
          <w:w w:val="90"/>
          <w:sz w:val="17"/>
        </w:rPr>
        <w:t> </w:t>
      </w:r>
      <w:r>
        <w:rPr>
          <w:rFonts w:ascii="Trebuchet MS" w:hAnsi="Trebuchet MS"/>
          <w:w w:val="90"/>
          <w:sz w:val="17"/>
        </w:rPr>
        <w:t>(Párrafo</w:t>
      </w:r>
      <w:r>
        <w:rPr>
          <w:rFonts w:ascii="Trebuchet MS" w:hAnsi="Trebuchet MS"/>
          <w:spacing w:val="-27"/>
          <w:w w:val="90"/>
          <w:sz w:val="17"/>
        </w:rPr>
        <w:t> </w:t>
      </w:r>
      <w:r>
        <w:rPr>
          <w:rFonts w:ascii="Trebuchet MS" w:hAnsi="Trebuchet MS"/>
          <w:w w:val="90"/>
          <w:sz w:val="17"/>
        </w:rPr>
        <w:t>77,</w:t>
      </w:r>
      <w:r>
        <w:rPr>
          <w:rFonts w:ascii="Trebuchet MS" w:hAnsi="Trebuchet MS"/>
          <w:spacing w:val="-27"/>
          <w:w w:val="90"/>
          <w:sz w:val="17"/>
        </w:rPr>
        <w:t> </w:t>
      </w:r>
      <w:r>
        <w:rPr>
          <w:rFonts w:ascii="Trebuchet MS" w:hAnsi="Trebuchet MS"/>
          <w:w w:val="90"/>
          <w:sz w:val="17"/>
        </w:rPr>
        <w:t>página</w:t>
      </w:r>
      <w:r>
        <w:rPr>
          <w:rFonts w:ascii="Trebuchet MS" w:hAnsi="Trebuchet MS"/>
          <w:spacing w:val="-27"/>
          <w:w w:val="90"/>
          <w:sz w:val="17"/>
        </w:rPr>
        <w:t> </w:t>
      </w:r>
      <w:r>
        <w:rPr>
          <w:rFonts w:ascii="Trebuchet MS" w:hAnsi="Trebuchet MS"/>
          <w:w w:val="90"/>
          <w:sz w:val="17"/>
        </w:rPr>
        <w:t>97)</w:t>
      </w:r>
      <w:r>
        <w:rPr>
          <w:rFonts w:ascii="Trebuchet MS" w:hAnsi="Trebuchet MS"/>
          <w:spacing w:val="-27"/>
          <w:w w:val="90"/>
          <w:sz w:val="17"/>
        </w:rPr>
        <w:t> </w:t>
      </w:r>
      <w:r>
        <w:rPr>
          <w:rFonts w:ascii="Trebuchet MS" w:hAnsi="Trebuchet MS"/>
          <w:w w:val="90"/>
          <w:sz w:val="17"/>
        </w:rPr>
        <w:t>Siguiendo</w:t>
      </w:r>
      <w:r>
        <w:rPr>
          <w:rFonts w:ascii="Trebuchet MS" w:hAnsi="Trebuchet MS"/>
          <w:spacing w:val="-27"/>
          <w:w w:val="90"/>
          <w:sz w:val="17"/>
        </w:rPr>
        <w:t> </w:t>
      </w:r>
      <w:r>
        <w:rPr>
          <w:rFonts w:ascii="Trebuchet MS" w:hAnsi="Trebuchet MS"/>
          <w:w w:val="90"/>
          <w:sz w:val="17"/>
        </w:rPr>
        <w:t>esta</w:t>
      </w:r>
      <w:r>
        <w:rPr>
          <w:rFonts w:ascii="Trebuchet MS" w:hAnsi="Trebuchet MS"/>
          <w:spacing w:val="-27"/>
          <w:w w:val="90"/>
          <w:sz w:val="17"/>
        </w:rPr>
        <w:t> </w:t>
      </w:r>
      <w:r>
        <w:rPr>
          <w:rFonts w:ascii="Trebuchet MS" w:hAnsi="Trebuchet MS"/>
          <w:w w:val="90"/>
          <w:sz w:val="17"/>
        </w:rPr>
        <w:t>idea,</w:t>
      </w:r>
      <w:r>
        <w:rPr>
          <w:rFonts w:ascii="Trebuchet MS" w:hAnsi="Trebuchet MS"/>
          <w:spacing w:val="-27"/>
          <w:w w:val="90"/>
          <w:sz w:val="17"/>
        </w:rPr>
        <w:t> </w:t>
      </w:r>
      <w:r>
        <w:rPr>
          <w:rFonts w:ascii="Trebuchet MS" w:hAnsi="Trebuchet MS"/>
          <w:w w:val="90"/>
          <w:sz w:val="17"/>
        </w:rPr>
        <w:t>podemos </w:t>
      </w:r>
      <w:r>
        <w:rPr>
          <w:rFonts w:ascii="Trebuchet MS" w:hAnsi="Trebuchet MS"/>
          <w:w w:val="85"/>
          <w:sz w:val="17"/>
        </w:rPr>
        <w:t>preguntarnos</w:t>
      </w:r>
      <w:r>
        <w:rPr>
          <w:rFonts w:ascii="Trebuchet MS" w:hAnsi="Trebuchet MS"/>
          <w:spacing w:val="-27"/>
          <w:w w:val="85"/>
          <w:sz w:val="17"/>
        </w:rPr>
        <w:t> </w:t>
      </w:r>
      <w:r>
        <w:rPr>
          <w:rFonts w:ascii="Trebuchet MS" w:hAnsi="Trebuchet MS"/>
          <w:w w:val="85"/>
          <w:sz w:val="17"/>
        </w:rPr>
        <w:t>si</w:t>
      </w:r>
      <w:r>
        <w:rPr>
          <w:rFonts w:ascii="Trebuchet MS" w:hAnsi="Trebuchet MS"/>
          <w:spacing w:val="-27"/>
          <w:w w:val="85"/>
          <w:sz w:val="17"/>
        </w:rPr>
        <w:t> </w:t>
      </w:r>
      <w:r>
        <w:rPr>
          <w:rFonts w:ascii="Trebuchet MS" w:hAnsi="Trebuchet MS"/>
          <w:w w:val="85"/>
          <w:sz w:val="17"/>
        </w:rPr>
        <w:t>respecto</w:t>
      </w:r>
      <w:r>
        <w:rPr>
          <w:rFonts w:ascii="Trebuchet MS" w:hAnsi="Trebuchet MS"/>
          <w:spacing w:val="-27"/>
          <w:w w:val="85"/>
          <w:sz w:val="17"/>
        </w:rPr>
        <w:t> </w:t>
      </w:r>
      <w:r>
        <w:rPr>
          <w:rFonts w:ascii="Trebuchet MS" w:hAnsi="Trebuchet MS"/>
          <w:w w:val="85"/>
          <w:sz w:val="17"/>
        </w:rPr>
        <w:t>al</w:t>
      </w:r>
      <w:r>
        <w:rPr>
          <w:rFonts w:ascii="Trebuchet MS" w:hAnsi="Trebuchet MS"/>
          <w:spacing w:val="-27"/>
          <w:w w:val="85"/>
          <w:sz w:val="17"/>
        </w:rPr>
        <w:t> </w:t>
      </w:r>
      <w:r>
        <w:rPr>
          <w:rFonts w:ascii="Trebuchet MS" w:hAnsi="Trebuchet MS"/>
          <w:w w:val="85"/>
          <w:sz w:val="17"/>
        </w:rPr>
        <w:t>“juego</w:t>
      </w:r>
      <w:r>
        <w:rPr>
          <w:rFonts w:ascii="Trebuchet MS" w:hAnsi="Trebuchet MS"/>
          <w:spacing w:val="-27"/>
          <w:w w:val="85"/>
          <w:sz w:val="17"/>
        </w:rPr>
        <w:t> </w:t>
      </w:r>
      <w:r>
        <w:rPr>
          <w:rFonts w:ascii="Trebuchet MS" w:hAnsi="Trebuchet MS"/>
          <w:w w:val="85"/>
          <w:sz w:val="17"/>
        </w:rPr>
        <w:t>del</w:t>
      </w:r>
      <w:r>
        <w:rPr>
          <w:rFonts w:ascii="Trebuchet MS" w:hAnsi="Trebuchet MS"/>
          <w:spacing w:val="-27"/>
          <w:w w:val="85"/>
          <w:sz w:val="17"/>
        </w:rPr>
        <w:t> </w:t>
      </w:r>
      <w:r>
        <w:rPr>
          <w:rFonts w:ascii="Trebuchet MS" w:hAnsi="Trebuchet MS"/>
          <w:w w:val="85"/>
          <w:sz w:val="17"/>
        </w:rPr>
        <w:t>lenguaje</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las</w:t>
      </w:r>
      <w:r>
        <w:rPr>
          <w:rFonts w:ascii="Trebuchet MS" w:hAnsi="Trebuchet MS"/>
          <w:spacing w:val="-27"/>
          <w:w w:val="85"/>
          <w:sz w:val="17"/>
        </w:rPr>
        <w:t> </w:t>
      </w:r>
      <w:r>
        <w:rPr>
          <w:rFonts w:ascii="Trebuchet MS" w:hAnsi="Trebuchet MS"/>
          <w:w w:val="85"/>
          <w:sz w:val="17"/>
        </w:rPr>
        <w:t>imágenes”</w:t>
      </w:r>
      <w:r>
        <w:rPr>
          <w:rFonts w:ascii="Trebuchet MS" w:hAnsi="Trebuchet MS"/>
          <w:spacing w:val="-27"/>
          <w:w w:val="85"/>
          <w:sz w:val="17"/>
        </w:rPr>
        <w:t> </w:t>
      </w:r>
      <w:r>
        <w:rPr>
          <w:rFonts w:ascii="Trebuchet MS" w:hAnsi="Trebuchet MS"/>
          <w:w w:val="85"/>
          <w:sz w:val="17"/>
        </w:rPr>
        <w:t>no</w:t>
      </w:r>
      <w:r>
        <w:rPr>
          <w:rFonts w:ascii="Trebuchet MS" w:hAnsi="Trebuchet MS"/>
          <w:spacing w:val="-27"/>
          <w:w w:val="85"/>
          <w:sz w:val="17"/>
        </w:rPr>
        <w:t> </w:t>
      </w:r>
      <w:r>
        <w:rPr>
          <w:rFonts w:ascii="Trebuchet MS" w:hAnsi="Trebuchet MS"/>
          <w:w w:val="85"/>
          <w:sz w:val="17"/>
        </w:rPr>
        <w:t>hay</w:t>
      </w:r>
      <w:r>
        <w:rPr>
          <w:rFonts w:ascii="Trebuchet MS" w:hAnsi="Trebuchet MS"/>
          <w:spacing w:val="-27"/>
          <w:w w:val="85"/>
          <w:sz w:val="17"/>
        </w:rPr>
        <w:t> </w:t>
      </w:r>
      <w:r>
        <w:rPr>
          <w:rFonts w:ascii="Trebuchet MS" w:hAnsi="Trebuchet MS"/>
          <w:w w:val="85"/>
          <w:sz w:val="17"/>
        </w:rPr>
        <w:t>también</w:t>
      </w:r>
      <w:r>
        <w:rPr>
          <w:rFonts w:ascii="Trebuchet MS" w:hAnsi="Trebuchet MS"/>
          <w:spacing w:val="-27"/>
          <w:w w:val="85"/>
          <w:sz w:val="17"/>
        </w:rPr>
        <w:t> </w:t>
      </w:r>
      <w:r>
        <w:rPr>
          <w:rFonts w:ascii="Trebuchet MS" w:hAnsi="Trebuchet MS"/>
          <w:w w:val="85"/>
          <w:sz w:val="17"/>
        </w:rPr>
        <w:t>implicaciones</w:t>
      </w:r>
      <w:r>
        <w:rPr>
          <w:rFonts w:ascii="Trebuchet MS" w:hAnsi="Trebuchet MS"/>
          <w:spacing w:val="-27"/>
          <w:w w:val="85"/>
          <w:sz w:val="17"/>
        </w:rPr>
        <w:t> </w:t>
      </w:r>
      <w:r>
        <w:rPr>
          <w:rFonts w:ascii="Trebuchet MS" w:hAnsi="Trebuchet MS"/>
          <w:w w:val="85"/>
          <w:sz w:val="17"/>
        </w:rPr>
        <w:t>importantes</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los términos</w:t>
      </w:r>
      <w:r>
        <w:rPr>
          <w:rFonts w:ascii="Trebuchet MS" w:hAnsi="Trebuchet MS"/>
          <w:spacing w:val="-12"/>
          <w:w w:val="85"/>
          <w:sz w:val="17"/>
        </w:rPr>
        <w:t> </w:t>
      </w:r>
      <w:r>
        <w:rPr>
          <w:rFonts w:ascii="Trebuchet MS" w:hAnsi="Trebuchet MS"/>
          <w:w w:val="85"/>
          <w:sz w:val="17"/>
        </w:rPr>
        <w:t>éticos.</w:t>
      </w:r>
      <w:r>
        <w:rPr>
          <w:rFonts w:ascii="Trebuchet MS" w:hAnsi="Trebuchet MS"/>
          <w:spacing w:val="-12"/>
          <w:w w:val="85"/>
          <w:sz w:val="17"/>
        </w:rPr>
        <w:t> </w:t>
      </w:r>
      <w:r>
        <w:rPr>
          <w:rFonts w:ascii="Trebuchet MS" w:hAnsi="Trebuchet MS"/>
          <w:w w:val="85"/>
          <w:sz w:val="17"/>
        </w:rPr>
        <w:t>Salvo</w:t>
      </w:r>
      <w:r>
        <w:rPr>
          <w:rFonts w:ascii="Trebuchet MS" w:hAnsi="Trebuchet MS"/>
          <w:spacing w:val="-12"/>
          <w:w w:val="85"/>
          <w:sz w:val="17"/>
        </w:rPr>
        <w:t> </w:t>
      </w:r>
      <w:r>
        <w:rPr>
          <w:rFonts w:ascii="Trebuchet MS" w:hAnsi="Trebuchet MS"/>
          <w:w w:val="85"/>
          <w:sz w:val="17"/>
        </w:rPr>
        <w:t>que</w:t>
      </w:r>
      <w:r>
        <w:rPr>
          <w:rFonts w:ascii="Trebuchet MS" w:hAnsi="Trebuchet MS"/>
          <w:spacing w:val="-12"/>
          <w:w w:val="85"/>
          <w:sz w:val="17"/>
        </w:rPr>
        <w:t> </w:t>
      </w:r>
      <w:r>
        <w:rPr>
          <w:rFonts w:ascii="Trebuchet MS" w:hAnsi="Trebuchet MS"/>
          <w:w w:val="85"/>
          <w:sz w:val="17"/>
        </w:rPr>
        <w:t>aquí,</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intensidad</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“lo</w:t>
      </w:r>
      <w:r>
        <w:rPr>
          <w:rFonts w:ascii="Trebuchet MS" w:hAnsi="Trebuchet MS"/>
          <w:spacing w:val="-12"/>
          <w:w w:val="85"/>
          <w:sz w:val="17"/>
        </w:rPr>
        <w:t> </w:t>
      </w:r>
      <w:r>
        <w:rPr>
          <w:rFonts w:ascii="Trebuchet MS" w:hAnsi="Trebuchet MS"/>
          <w:w w:val="85"/>
          <w:sz w:val="17"/>
        </w:rPr>
        <w:t>bueno”</w:t>
      </w:r>
      <w:r>
        <w:rPr>
          <w:rFonts w:ascii="Trebuchet MS" w:hAnsi="Trebuchet MS"/>
          <w:spacing w:val="-12"/>
          <w:w w:val="85"/>
          <w:sz w:val="17"/>
        </w:rPr>
        <w:t> </w:t>
      </w:r>
      <w:r>
        <w:rPr>
          <w:rFonts w:ascii="Trebuchet MS" w:hAnsi="Trebuchet MS"/>
          <w:w w:val="85"/>
          <w:sz w:val="17"/>
        </w:rPr>
        <w:t>se</w:t>
      </w:r>
      <w:r>
        <w:rPr>
          <w:rFonts w:ascii="Trebuchet MS" w:hAnsi="Trebuchet MS"/>
          <w:spacing w:val="-12"/>
          <w:w w:val="85"/>
          <w:sz w:val="17"/>
        </w:rPr>
        <w:t> </w:t>
      </w:r>
      <w:r>
        <w:rPr>
          <w:rFonts w:ascii="Trebuchet MS" w:hAnsi="Trebuchet MS"/>
          <w:w w:val="85"/>
          <w:sz w:val="17"/>
        </w:rPr>
        <w:t>asocia</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disocia</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juego</w:t>
      </w:r>
      <w:r>
        <w:rPr>
          <w:rFonts w:ascii="Trebuchet MS" w:hAnsi="Trebuchet MS"/>
          <w:spacing w:val="-12"/>
          <w:w w:val="85"/>
          <w:sz w:val="17"/>
        </w:rPr>
        <w:t> </w:t>
      </w:r>
      <w:r>
        <w:rPr>
          <w:rFonts w:ascii="Trebuchet MS" w:hAnsi="Trebuchet MS"/>
          <w:w w:val="85"/>
          <w:sz w:val="17"/>
        </w:rPr>
        <w:t>entre</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imagen</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la palabra,</w:t>
      </w:r>
      <w:r>
        <w:rPr>
          <w:rFonts w:ascii="Trebuchet MS" w:hAnsi="Trebuchet MS"/>
          <w:spacing w:val="-17"/>
          <w:w w:val="85"/>
          <w:sz w:val="17"/>
        </w:rPr>
        <w:t> </w:t>
      </w:r>
      <w:r>
        <w:rPr>
          <w:rFonts w:ascii="Trebuchet MS" w:hAnsi="Trebuchet MS"/>
          <w:w w:val="85"/>
          <w:sz w:val="17"/>
        </w:rPr>
        <w:t>pues</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imagen</w:t>
      </w:r>
      <w:r>
        <w:rPr>
          <w:rFonts w:ascii="Trebuchet MS" w:hAnsi="Trebuchet MS"/>
          <w:spacing w:val="-17"/>
          <w:w w:val="85"/>
          <w:sz w:val="17"/>
        </w:rPr>
        <w:t> </w:t>
      </w:r>
      <w:r>
        <w:rPr>
          <w:rFonts w:ascii="Trebuchet MS" w:hAnsi="Trebuchet MS"/>
          <w:w w:val="85"/>
          <w:sz w:val="17"/>
        </w:rPr>
        <w:t>es</w:t>
      </w:r>
      <w:r>
        <w:rPr>
          <w:rFonts w:ascii="Trebuchet MS" w:hAnsi="Trebuchet MS"/>
          <w:spacing w:val="-17"/>
          <w:w w:val="85"/>
          <w:sz w:val="17"/>
        </w:rPr>
        <w:t> </w:t>
      </w:r>
      <w:r>
        <w:rPr>
          <w:rFonts w:ascii="Trebuchet MS" w:hAnsi="Trebuchet MS"/>
          <w:w w:val="85"/>
          <w:sz w:val="17"/>
        </w:rPr>
        <w:t>aún</w:t>
      </w:r>
      <w:r>
        <w:rPr>
          <w:rFonts w:ascii="Trebuchet MS" w:hAnsi="Trebuchet MS"/>
          <w:spacing w:val="-17"/>
          <w:w w:val="85"/>
          <w:sz w:val="17"/>
        </w:rPr>
        <w:t> </w:t>
      </w:r>
      <w:r>
        <w:rPr>
          <w:rFonts w:ascii="Trebuchet MS" w:hAnsi="Trebuchet MS"/>
          <w:w w:val="85"/>
          <w:sz w:val="17"/>
        </w:rPr>
        <w:t>más</w:t>
      </w:r>
      <w:r>
        <w:rPr>
          <w:rFonts w:ascii="Trebuchet MS" w:hAnsi="Trebuchet MS"/>
          <w:spacing w:val="-17"/>
          <w:w w:val="85"/>
          <w:sz w:val="17"/>
        </w:rPr>
        <w:t> </w:t>
      </w:r>
      <w:r>
        <w:rPr>
          <w:rFonts w:ascii="Trebuchet MS" w:hAnsi="Trebuchet MS"/>
          <w:w w:val="85"/>
          <w:sz w:val="17"/>
        </w:rPr>
        <w:t>polisémica</w:t>
      </w:r>
      <w:r>
        <w:rPr>
          <w:rFonts w:ascii="Trebuchet MS" w:hAnsi="Trebuchet MS"/>
          <w:spacing w:val="-17"/>
          <w:w w:val="85"/>
          <w:sz w:val="17"/>
        </w:rPr>
        <w:t> </w:t>
      </w:r>
      <w:r>
        <w:rPr>
          <w:rFonts w:ascii="Trebuchet MS" w:hAnsi="Trebuchet MS"/>
          <w:w w:val="85"/>
          <w:sz w:val="17"/>
        </w:rPr>
        <w:t>que</w:t>
      </w:r>
      <w:r>
        <w:rPr>
          <w:rFonts w:ascii="Trebuchet MS" w:hAnsi="Trebuchet MS"/>
          <w:spacing w:val="-17"/>
          <w:w w:val="85"/>
          <w:sz w:val="17"/>
        </w:rPr>
        <w:t> </w:t>
      </w:r>
      <w:r>
        <w:rPr>
          <w:rFonts w:ascii="Trebuchet MS" w:hAnsi="Trebuchet MS"/>
          <w:w w:val="85"/>
          <w:sz w:val="17"/>
        </w:rPr>
        <w:t>la</w:t>
      </w:r>
      <w:r>
        <w:rPr>
          <w:rFonts w:ascii="Trebuchet MS" w:hAnsi="Trebuchet MS"/>
          <w:spacing w:val="-17"/>
          <w:w w:val="85"/>
          <w:sz w:val="17"/>
        </w:rPr>
        <w:t> </w:t>
      </w:r>
      <w:r>
        <w:rPr>
          <w:rFonts w:ascii="Trebuchet MS" w:hAnsi="Trebuchet MS"/>
          <w:w w:val="85"/>
          <w:sz w:val="17"/>
        </w:rPr>
        <w:t>palabra.</w:t>
      </w:r>
    </w:p>
    <w:p>
      <w:pPr>
        <w:spacing w:after="0" w:line="247" w:lineRule="auto"/>
        <w:jc w:val="both"/>
        <w:rPr>
          <w:rFonts w:ascii="Trebuchet MS" w:hAnsi="Trebuchet MS"/>
          <w:sz w:val="17"/>
        </w:rPr>
        <w:sectPr>
          <w:headerReference w:type="default" r:id="rId181"/>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1" w:lineRule="auto" w:before="61"/>
        <w:ind w:left="123" w:right="115"/>
        <w:jc w:val="both"/>
      </w:pPr>
      <w:r>
        <w:rPr>
          <w:w w:val="105"/>
        </w:rPr>
        <w:t>artes, con la idea de mostrar no sólo que podemos “usar” el cine, sino que      el cine mismo es, como sugiere Badiou, una “situación filosófica”. Situación íntimamente</w:t>
      </w:r>
      <w:r>
        <w:rPr>
          <w:spacing w:val="-15"/>
          <w:w w:val="105"/>
        </w:rPr>
        <w:t> </w:t>
      </w:r>
      <w:r>
        <w:rPr>
          <w:w w:val="105"/>
        </w:rPr>
        <w:t>vinculada</w:t>
      </w:r>
      <w:r>
        <w:rPr>
          <w:spacing w:val="-15"/>
          <w:w w:val="105"/>
        </w:rPr>
        <w:t> </w:t>
      </w:r>
      <w:r>
        <w:rPr>
          <w:w w:val="105"/>
        </w:rPr>
        <w:t>a</w:t>
      </w:r>
      <w:r>
        <w:rPr>
          <w:spacing w:val="-15"/>
          <w:w w:val="105"/>
        </w:rPr>
        <w:t> </w:t>
      </w:r>
      <w:r>
        <w:rPr>
          <w:w w:val="105"/>
        </w:rPr>
        <w:t>la</w:t>
      </w:r>
      <w:r>
        <w:rPr>
          <w:spacing w:val="-15"/>
          <w:w w:val="105"/>
        </w:rPr>
        <w:t> </w:t>
      </w:r>
      <w:r>
        <w:rPr>
          <w:w w:val="105"/>
        </w:rPr>
        <w:t>Retórica,</w:t>
      </w:r>
      <w:r>
        <w:rPr>
          <w:spacing w:val="-15"/>
          <w:w w:val="105"/>
        </w:rPr>
        <w:t> </w:t>
      </w:r>
      <w:r>
        <w:rPr>
          <w:w w:val="105"/>
        </w:rPr>
        <w:t>y</w:t>
      </w:r>
      <w:r>
        <w:rPr>
          <w:spacing w:val="-15"/>
          <w:w w:val="105"/>
        </w:rPr>
        <w:t> </w:t>
      </w:r>
      <w:r>
        <w:rPr>
          <w:w w:val="105"/>
        </w:rPr>
        <w:t>respecto</w:t>
      </w:r>
      <w:r>
        <w:rPr>
          <w:spacing w:val="-15"/>
          <w:w w:val="105"/>
        </w:rPr>
        <w:t> </w:t>
      </w:r>
      <w:r>
        <w:rPr>
          <w:w w:val="105"/>
        </w:rPr>
        <w:t>a</w:t>
      </w:r>
      <w:r>
        <w:rPr>
          <w:spacing w:val="-15"/>
          <w:w w:val="105"/>
        </w:rPr>
        <w:t> </w:t>
      </w:r>
      <w:r>
        <w:rPr>
          <w:w w:val="105"/>
        </w:rPr>
        <w:t>la</w:t>
      </w:r>
      <w:r>
        <w:rPr>
          <w:spacing w:val="-15"/>
          <w:w w:val="105"/>
        </w:rPr>
        <w:t> </w:t>
      </w:r>
      <w:r>
        <w:rPr>
          <w:w w:val="105"/>
        </w:rPr>
        <w:t>que</w:t>
      </w:r>
      <w:r>
        <w:rPr>
          <w:spacing w:val="-15"/>
          <w:w w:val="105"/>
        </w:rPr>
        <w:t> </w:t>
      </w:r>
      <w:r>
        <w:rPr>
          <w:w w:val="105"/>
        </w:rPr>
        <w:t>es</w:t>
      </w:r>
      <w:r>
        <w:rPr>
          <w:spacing w:val="-15"/>
          <w:w w:val="105"/>
        </w:rPr>
        <w:t> </w:t>
      </w:r>
      <w:r>
        <w:rPr>
          <w:w w:val="105"/>
        </w:rPr>
        <w:t>preciso</w:t>
      </w:r>
      <w:r>
        <w:rPr>
          <w:spacing w:val="-15"/>
          <w:w w:val="105"/>
        </w:rPr>
        <w:t> </w:t>
      </w:r>
      <w:r>
        <w:rPr>
          <w:w w:val="105"/>
        </w:rPr>
        <w:t>comprender unos elementos de Retórica de la Imagen, para deconstruir el sentido,</w:t>
      </w:r>
      <w:r>
        <w:rPr>
          <w:spacing w:val="-29"/>
          <w:w w:val="105"/>
        </w:rPr>
        <w:t> </w:t>
      </w:r>
      <w:r>
        <w:rPr>
          <w:w w:val="105"/>
        </w:rPr>
        <w:t>alcance y</w:t>
      </w:r>
      <w:r>
        <w:rPr>
          <w:spacing w:val="-19"/>
          <w:w w:val="105"/>
        </w:rPr>
        <w:t> </w:t>
      </w:r>
      <w:r>
        <w:rPr>
          <w:w w:val="105"/>
        </w:rPr>
        <w:t>valor</w:t>
      </w:r>
      <w:r>
        <w:rPr>
          <w:spacing w:val="-19"/>
          <w:w w:val="105"/>
        </w:rPr>
        <w:t> </w:t>
      </w:r>
      <w:r>
        <w:rPr>
          <w:w w:val="105"/>
        </w:rPr>
        <w:t>de</w:t>
      </w:r>
      <w:r>
        <w:rPr>
          <w:spacing w:val="-19"/>
          <w:w w:val="105"/>
        </w:rPr>
        <w:t> </w:t>
      </w:r>
      <w:r>
        <w:rPr>
          <w:w w:val="105"/>
        </w:rPr>
        <w:t>las</w:t>
      </w:r>
      <w:r>
        <w:rPr>
          <w:spacing w:val="-19"/>
          <w:w w:val="105"/>
        </w:rPr>
        <w:t> </w:t>
      </w:r>
      <w:r>
        <w:rPr>
          <w:w w:val="105"/>
        </w:rPr>
        <w:t>narraciones</w:t>
      </w:r>
      <w:r>
        <w:rPr>
          <w:spacing w:val="-19"/>
          <w:w w:val="105"/>
        </w:rPr>
        <w:t> </w:t>
      </w:r>
      <w:r>
        <w:rPr>
          <w:w w:val="105"/>
        </w:rPr>
        <w:t>cinematográficas.</w:t>
      </w:r>
      <w:r>
        <w:rPr>
          <w:spacing w:val="-19"/>
          <w:w w:val="105"/>
        </w:rPr>
        <w:t> </w:t>
      </w:r>
      <w:r>
        <w:rPr>
          <w:w w:val="105"/>
        </w:rPr>
        <w:t>Comentamos</w:t>
      </w:r>
      <w:r>
        <w:rPr>
          <w:spacing w:val="-19"/>
          <w:w w:val="105"/>
        </w:rPr>
        <w:t> </w:t>
      </w:r>
      <w:r>
        <w:rPr>
          <w:w w:val="105"/>
        </w:rPr>
        <w:t>cómo</w:t>
      </w:r>
      <w:r>
        <w:rPr>
          <w:spacing w:val="-19"/>
          <w:w w:val="105"/>
        </w:rPr>
        <w:t> </w:t>
      </w:r>
      <w:r>
        <w:rPr>
          <w:w w:val="105"/>
        </w:rPr>
        <w:t>la</w:t>
      </w:r>
      <w:r>
        <w:rPr>
          <w:spacing w:val="-19"/>
          <w:w w:val="105"/>
        </w:rPr>
        <w:t> </w:t>
      </w:r>
      <w:r>
        <w:rPr>
          <w:w w:val="105"/>
        </w:rPr>
        <w:t>Retórica</w:t>
      </w:r>
      <w:r>
        <w:rPr>
          <w:spacing w:val="-19"/>
          <w:w w:val="105"/>
        </w:rPr>
        <w:t> </w:t>
      </w:r>
      <w:r>
        <w:rPr>
          <w:w w:val="105"/>
        </w:rPr>
        <w:t>está íntimamente</w:t>
      </w:r>
      <w:r>
        <w:rPr>
          <w:spacing w:val="-22"/>
          <w:w w:val="105"/>
        </w:rPr>
        <w:t> </w:t>
      </w:r>
      <w:r>
        <w:rPr>
          <w:w w:val="105"/>
        </w:rPr>
        <w:t>vinculada</w:t>
      </w:r>
      <w:r>
        <w:rPr>
          <w:spacing w:val="-22"/>
          <w:w w:val="105"/>
        </w:rPr>
        <w:t> </w:t>
      </w:r>
      <w:r>
        <w:rPr>
          <w:w w:val="105"/>
        </w:rPr>
        <w:t>a</w:t>
      </w:r>
      <w:r>
        <w:rPr>
          <w:spacing w:val="-22"/>
          <w:w w:val="105"/>
        </w:rPr>
        <w:t> </w:t>
      </w:r>
      <w:r>
        <w:rPr>
          <w:w w:val="105"/>
        </w:rPr>
        <w:t>la</w:t>
      </w:r>
      <w:r>
        <w:rPr>
          <w:spacing w:val="-22"/>
          <w:w w:val="105"/>
        </w:rPr>
        <w:t> </w:t>
      </w:r>
      <w:r>
        <w:rPr>
          <w:w w:val="105"/>
        </w:rPr>
        <w:t>ética,</w:t>
      </w:r>
      <w:r>
        <w:rPr>
          <w:spacing w:val="-22"/>
          <w:w w:val="105"/>
        </w:rPr>
        <w:t> </w:t>
      </w:r>
      <w:r>
        <w:rPr>
          <w:w w:val="105"/>
        </w:rPr>
        <w:t>si</w:t>
      </w:r>
      <w:r>
        <w:rPr>
          <w:spacing w:val="-22"/>
          <w:w w:val="105"/>
        </w:rPr>
        <w:t> </w:t>
      </w:r>
      <w:r>
        <w:rPr>
          <w:w w:val="105"/>
        </w:rPr>
        <w:t>asumimos</w:t>
      </w:r>
      <w:r>
        <w:rPr>
          <w:spacing w:val="-22"/>
          <w:w w:val="105"/>
        </w:rPr>
        <w:t> </w:t>
      </w:r>
      <w:r>
        <w:rPr>
          <w:w w:val="105"/>
        </w:rPr>
        <w:t>que</w:t>
      </w:r>
      <w:r>
        <w:rPr>
          <w:spacing w:val="-22"/>
          <w:w w:val="105"/>
        </w:rPr>
        <w:t> </w:t>
      </w:r>
      <w:r>
        <w:rPr>
          <w:w w:val="105"/>
        </w:rPr>
        <w:t>las</w:t>
      </w:r>
      <w:r>
        <w:rPr>
          <w:spacing w:val="-22"/>
          <w:w w:val="105"/>
        </w:rPr>
        <w:t> </w:t>
      </w:r>
      <w:r>
        <w:rPr>
          <w:w w:val="105"/>
        </w:rPr>
        <w:t>emociones</w:t>
      </w:r>
      <w:r>
        <w:rPr>
          <w:spacing w:val="-22"/>
          <w:w w:val="105"/>
        </w:rPr>
        <w:t> </w:t>
      </w:r>
      <w:r>
        <w:rPr>
          <w:w w:val="105"/>
        </w:rPr>
        <w:t>(sentimientos, afectos, pasiones -términos que aquí tomamos como “equivalentes” aunque ciertamente no lo sean) son la base de la conducta moral del hombre, y asimismo de la deconstrucción y construcción ética del carácter (</w:t>
      </w:r>
      <w:r>
        <w:rPr>
          <w:rFonts w:ascii="Palatino Linotype" w:hAnsi="Palatino Linotype"/>
          <w:i/>
          <w:w w:val="105"/>
        </w:rPr>
        <w:t>ethos</w:t>
      </w:r>
      <w:r>
        <w:rPr>
          <w:w w:val="105"/>
        </w:rPr>
        <w:t>, en griego: “carácter”). Siguiendo con esta idea, expondremos que el valor formativo del cine puede ser analizado –análisis sobre el que se dibujarán estrategias para “usarlo” como “instrumento”- en base a dos momentos: un momento pedagógico, orientado y explícito, y un momento que llamaremos, por</w:t>
      </w:r>
      <w:r>
        <w:rPr>
          <w:spacing w:val="-20"/>
          <w:w w:val="105"/>
        </w:rPr>
        <w:t> </w:t>
      </w:r>
      <w:r>
        <w:rPr>
          <w:w w:val="105"/>
        </w:rPr>
        <w:t>inspiración</w:t>
      </w:r>
      <w:r>
        <w:rPr>
          <w:spacing w:val="-20"/>
          <w:w w:val="105"/>
        </w:rPr>
        <w:t> </w:t>
      </w:r>
      <w:r>
        <w:rPr>
          <w:w w:val="105"/>
        </w:rPr>
        <w:t>de</w:t>
      </w:r>
      <w:r>
        <w:rPr>
          <w:spacing w:val="-20"/>
          <w:w w:val="105"/>
        </w:rPr>
        <w:t> </w:t>
      </w:r>
      <w:r>
        <w:rPr>
          <w:w w:val="105"/>
        </w:rPr>
        <w:t>Foucault,</w:t>
      </w:r>
      <w:r>
        <w:rPr>
          <w:spacing w:val="-20"/>
          <w:w w:val="105"/>
        </w:rPr>
        <w:t> </w:t>
      </w:r>
      <w:r>
        <w:rPr>
          <w:w w:val="105"/>
        </w:rPr>
        <w:t>“momento</w:t>
      </w:r>
      <w:r>
        <w:rPr>
          <w:spacing w:val="-20"/>
          <w:w w:val="105"/>
        </w:rPr>
        <w:t> </w:t>
      </w:r>
      <w:r>
        <w:rPr>
          <w:w w:val="105"/>
        </w:rPr>
        <w:t>ascético”</w:t>
      </w:r>
      <w:r>
        <w:rPr>
          <w:spacing w:val="-20"/>
          <w:w w:val="105"/>
        </w:rPr>
        <w:t> </w:t>
      </w:r>
      <w:r>
        <w:rPr>
          <w:w w:val="105"/>
        </w:rPr>
        <w:t>de</w:t>
      </w:r>
      <w:r>
        <w:rPr>
          <w:spacing w:val="-20"/>
          <w:w w:val="105"/>
        </w:rPr>
        <w:t> </w:t>
      </w:r>
      <w:r>
        <w:rPr>
          <w:w w:val="105"/>
        </w:rPr>
        <w:t>la</w:t>
      </w:r>
      <w:r>
        <w:rPr>
          <w:spacing w:val="-20"/>
          <w:w w:val="105"/>
        </w:rPr>
        <w:t> </w:t>
      </w:r>
      <w:r>
        <w:rPr>
          <w:w w:val="105"/>
        </w:rPr>
        <w:t>estética</w:t>
      </w:r>
      <w:r>
        <w:rPr>
          <w:spacing w:val="-20"/>
          <w:w w:val="105"/>
        </w:rPr>
        <w:t> </w:t>
      </w:r>
      <w:r>
        <w:rPr>
          <w:w w:val="105"/>
        </w:rPr>
        <w:t>cinematográfica. Finalmente, comentaremos el uso de determinados recursos para orientar al lector,</w:t>
      </w:r>
      <w:r>
        <w:rPr>
          <w:spacing w:val="-17"/>
          <w:w w:val="105"/>
        </w:rPr>
        <w:t> </w:t>
      </w:r>
      <w:r>
        <w:rPr>
          <w:w w:val="105"/>
        </w:rPr>
        <w:t>así</w:t>
      </w:r>
      <w:r>
        <w:rPr>
          <w:spacing w:val="-17"/>
          <w:w w:val="105"/>
        </w:rPr>
        <w:t> </w:t>
      </w:r>
      <w:r>
        <w:rPr>
          <w:w w:val="105"/>
        </w:rPr>
        <w:t>como</w:t>
      </w:r>
      <w:r>
        <w:rPr>
          <w:spacing w:val="-17"/>
          <w:w w:val="105"/>
        </w:rPr>
        <w:t> </w:t>
      </w:r>
      <w:r>
        <w:rPr>
          <w:w w:val="105"/>
        </w:rPr>
        <w:t>ejemplificaremos</w:t>
      </w:r>
      <w:r>
        <w:rPr>
          <w:spacing w:val="-17"/>
          <w:w w:val="105"/>
        </w:rPr>
        <w:t> </w:t>
      </w:r>
      <w:r>
        <w:rPr>
          <w:w w:val="105"/>
        </w:rPr>
        <w:t>con</w:t>
      </w:r>
      <w:r>
        <w:rPr>
          <w:spacing w:val="-17"/>
          <w:w w:val="105"/>
        </w:rPr>
        <w:t> </w:t>
      </w:r>
      <w:r>
        <w:rPr>
          <w:w w:val="105"/>
        </w:rPr>
        <w:t>dos</w:t>
      </w:r>
      <w:r>
        <w:rPr>
          <w:spacing w:val="-17"/>
          <w:w w:val="105"/>
        </w:rPr>
        <w:t> </w:t>
      </w:r>
      <w:r>
        <w:rPr>
          <w:w w:val="105"/>
        </w:rPr>
        <w:t>cintas</w:t>
      </w:r>
      <w:r>
        <w:rPr>
          <w:spacing w:val="-17"/>
          <w:w w:val="105"/>
        </w:rPr>
        <w:t> </w:t>
      </w:r>
      <w:r>
        <w:rPr>
          <w:w w:val="105"/>
        </w:rPr>
        <w:t>cinematográficas.</w:t>
      </w:r>
    </w:p>
    <w:p>
      <w:pPr>
        <w:pStyle w:val="BodyText"/>
        <w:spacing w:before="3"/>
        <w:rPr>
          <w:sz w:val="22"/>
        </w:rPr>
      </w:pPr>
    </w:p>
    <w:p>
      <w:pPr>
        <w:pStyle w:val="ListParagraph"/>
        <w:numPr>
          <w:ilvl w:val="0"/>
          <w:numId w:val="14"/>
        </w:numPr>
        <w:tabs>
          <w:tab w:pos="404" w:val="left" w:leader="none"/>
        </w:tabs>
        <w:spacing w:line="240" w:lineRule="auto" w:before="0" w:after="0"/>
        <w:ind w:left="403" w:right="0" w:hanging="280"/>
        <w:jc w:val="both"/>
        <w:rPr>
          <w:rFonts w:ascii="Palatino Linotype" w:hAnsi="Palatino Linotype"/>
          <w:b/>
          <w:sz w:val="21"/>
        </w:rPr>
      </w:pPr>
      <w:r>
        <w:rPr>
          <w:rFonts w:ascii="Palatino Linotype" w:hAnsi="Palatino Linotype"/>
          <w:b/>
          <w:sz w:val="21"/>
        </w:rPr>
        <w:t>La</w:t>
      </w:r>
      <w:r>
        <w:rPr>
          <w:rFonts w:ascii="Palatino Linotype" w:hAnsi="Palatino Linotype"/>
          <w:b/>
          <w:spacing w:val="-23"/>
          <w:sz w:val="21"/>
        </w:rPr>
        <w:t> </w:t>
      </w:r>
      <w:r>
        <w:rPr>
          <w:rFonts w:ascii="Palatino Linotype" w:hAnsi="Palatino Linotype"/>
          <w:b/>
          <w:sz w:val="21"/>
        </w:rPr>
        <w:t>situación</w:t>
      </w:r>
      <w:r>
        <w:rPr>
          <w:rFonts w:ascii="Palatino Linotype" w:hAnsi="Palatino Linotype"/>
          <w:b/>
          <w:spacing w:val="-23"/>
          <w:sz w:val="21"/>
        </w:rPr>
        <w:t> </w:t>
      </w:r>
      <w:r>
        <w:rPr>
          <w:rFonts w:ascii="Palatino Linotype" w:hAnsi="Palatino Linotype"/>
          <w:b/>
          <w:sz w:val="21"/>
        </w:rPr>
        <w:t>filosófica</w:t>
      </w:r>
      <w:r>
        <w:rPr>
          <w:rFonts w:ascii="Palatino Linotype" w:hAnsi="Palatino Linotype"/>
          <w:b/>
          <w:spacing w:val="-23"/>
          <w:sz w:val="21"/>
        </w:rPr>
        <w:t> </w:t>
      </w:r>
      <w:r>
        <w:rPr>
          <w:rFonts w:ascii="Palatino Linotype" w:hAnsi="Palatino Linotype"/>
          <w:b/>
          <w:sz w:val="21"/>
        </w:rPr>
        <w:t>cinematográfica</w:t>
      </w:r>
    </w:p>
    <w:p>
      <w:pPr>
        <w:pStyle w:val="BodyText"/>
        <w:rPr>
          <w:rFonts w:ascii="Palatino Linotype"/>
          <w:b/>
          <w:sz w:val="22"/>
        </w:rPr>
      </w:pPr>
    </w:p>
    <w:p>
      <w:pPr>
        <w:pStyle w:val="BodyText"/>
        <w:spacing w:line="273" w:lineRule="auto" w:before="1"/>
        <w:ind w:left="123" w:right="115"/>
        <w:jc w:val="both"/>
      </w:pPr>
      <w:r>
        <w:rPr>
          <w:w w:val="105"/>
        </w:rPr>
        <w:t>Según Badiou el cine constituye una “situación filosófica” porque esclarece elecciones,</w:t>
      </w:r>
      <w:r>
        <w:rPr>
          <w:spacing w:val="-5"/>
          <w:w w:val="105"/>
        </w:rPr>
        <w:t> </w:t>
      </w:r>
      <w:r>
        <w:rPr>
          <w:w w:val="105"/>
        </w:rPr>
        <w:t>muestra</w:t>
      </w:r>
      <w:r>
        <w:rPr>
          <w:spacing w:val="-5"/>
          <w:w w:val="105"/>
        </w:rPr>
        <w:t> </w:t>
      </w:r>
      <w:r>
        <w:rPr>
          <w:w w:val="105"/>
        </w:rPr>
        <w:t>la</w:t>
      </w:r>
      <w:r>
        <w:rPr>
          <w:spacing w:val="-5"/>
          <w:w w:val="105"/>
        </w:rPr>
        <w:t> </w:t>
      </w:r>
      <w:r>
        <w:rPr>
          <w:w w:val="105"/>
        </w:rPr>
        <w:t>distancia</w:t>
      </w:r>
      <w:r>
        <w:rPr>
          <w:spacing w:val="-5"/>
          <w:w w:val="105"/>
        </w:rPr>
        <w:t> </w:t>
      </w:r>
      <w:r>
        <w:rPr>
          <w:w w:val="105"/>
        </w:rPr>
        <w:t>del</w:t>
      </w:r>
      <w:r>
        <w:rPr>
          <w:spacing w:val="-5"/>
          <w:w w:val="105"/>
        </w:rPr>
        <w:t> </w:t>
      </w:r>
      <w:r>
        <w:rPr>
          <w:w w:val="105"/>
        </w:rPr>
        <w:t>pensamiento</w:t>
      </w:r>
      <w:r>
        <w:rPr>
          <w:spacing w:val="-5"/>
          <w:w w:val="105"/>
        </w:rPr>
        <w:t> </w:t>
      </w:r>
      <w:r>
        <w:rPr>
          <w:w w:val="105"/>
        </w:rPr>
        <w:t>respecto</w:t>
      </w:r>
      <w:r>
        <w:rPr>
          <w:spacing w:val="-5"/>
          <w:w w:val="105"/>
        </w:rPr>
        <w:t> </w:t>
      </w:r>
      <w:r>
        <w:rPr>
          <w:w w:val="105"/>
        </w:rPr>
        <w:t>al</w:t>
      </w:r>
      <w:r>
        <w:rPr>
          <w:spacing w:val="-5"/>
          <w:w w:val="105"/>
        </w:rPr>
        <w:t> </w:t>
      </w:r>
      <w:r>
        <w:rPr>
          <w:w w:val="105"/>
        </w:rPr>
        <w:t>poder</w:t>
      </w:r>
      <w:r>
        <w:rPr>
          <w:spacing w:val="-5"/>
          <w:w w:val="105"/>
        </w:rPr>
        <w:t> </w:t>
      </w:r>
      <w:r>
        <w:rPr>
          <w:w w:val="105"/>
        </w:rPr>
        <w:t>y</w:t>
      </w:r>
      <w:r>
        <w:rPr>
          <w:spacing w:val="-5"/>
          <w:w w:val="105"/>
        </w:rPr>
        <w:t> </w:t>
      </w:r>
      <w:r>
        <w:rPr>
          <w:w w:val="105"/>
        </w:rPr>
        <w:t>visualiza el valor de la excepción.</w:t>
      </w:r>
      <w:r>
        <w:rPr>
          <w:w w:val="105"/>
          <w:position w:val="7"/>
          <w:sz w:val="12"/>
        </w:rPr>
        <w:t>8 </w:t>
      </w:r>
      <w:r>
        <w:rPr>
          <w:w w:val="105"/>
        </w:rPr>
        <w:t>Apoyándose en la paradójica relación que el artificio mantiene con la realidad –el hecho de que el artificio permite comprender lo real</w:t>
      </w:r>
      <w:r>
        <w:rPr>
          <w:spacing w:val="-18"/>
          <w:w w:val="105"/>
        </w:rPr>
        <w:t> </w:t>
      </w:r>
      <w:r>
        <w:rPr>
          <w:w w:val="105"/>
        </w:rPr>
        <w:t>alejándose</w:t>
      </w:r>
      <w:r>
        <w:rPr>
          <w:spacing w:val="-19"/>
          <w:w w:val="105"/>
        </w:rPr>
        <w:t> </w:t>
      </w:r>
      <w:r>
        <w:rPr>
          <w:w w:val="105"/>
        </w:rPr>
        <w:t>de</w:t>
      </w:r>
      <w:r>
        <w:rPr>
          <w:spacing w:val="-19"/>
          <w:w w:val="105"/>
        </w:rPr>
        <w:t> </w:t>
      </w:r>
      <w:r>
        <w:rPr>
          <w:w w:val="105"/>
        </w:rPr>
        <w:t>la</w:t>
      </w:r>
      <w:r>
        <w:rPr>
          <w:spacing w:val="-18"/>
          <w:w w:val="105"/>
        </w:rPr>
        <w:t> </w:t>
      </w:r>
      <w:r>
        <w:rPr>
          <w:w w:val="105"/>
        </w:rPr>
        <w:t>realidad-,</w:t>
      </w:r>
      <w:r>
        <w:rPr>
          <w:spacing w:val="-19"/>
          <w:w w:val="105"/>
        </w:rPr>
        <w:t> </w:t>
      </w:r>
      <w:r>
        <w:rPr>
          <w:w w:val="105"/>
        </w:rPr>
        <w:t>el</w:t>
      </w:r>
      <w:r>
        <w:rPr>
          <w:spacing w:val="-18"/>
          <w:w w:val="105"/>
        </w:rPr>
        <w:t> </w:t>
      </w:r>
      <w:r>
        <w:rPr>
          <w:w w:val="105"/>
        </w:rPr>
        <w:t>cine</w:t>
      </w:r>
      <w:r>
        <w:rPr>
          <w:spacing w:val="-19"/>
          <w:w w:val="105"/>
        </w:rPr>
        <w:t> </w:t>
      </w:r>
      <w:r>
        <w:rPr>
          <w:w w:val="105"/>
        </w:rPr>
        <w:t>provoca</w:t>
      </w:r>
      <w:r>
        <w:rPr>
          <w:spacing w:val="-19"/>
          <w:w w:val="105"/>
        </w:rPr>
        <w:t> </w:t>
      </w:r>
      <w:r>
        <w:rPr>
          <w:w w:val="105"/>
        </w:rPr>
        <w:t>rupturas</w:t>
      </w:r>
      <w:r>
        <w:rPr>
          <w:spacing w:val="-18"/>
          <w:w w:val="105"/>
        </w:rPr>
        <w:t> </w:t>
      </w:r>
      <w:r>
        <w:rPr>
          <w:w w:val="105"/>
        </w:rPr>
        <w:t>respecto</w:t>
      </w:r>
      <w:r>
        <w:rPr>
          <w:spacing w:val="-19"/>
          <w:w w:val="105"/>
        </w:rPr>
        <w:t> </w:t>
      </w:r>
      <w:r>
        <w:rPr>
          <w:w w:val="105"/>
        </w:rPr>
        <w:t>a</w:t>
      </w:r>
      <w:r>
        <w:rPr>
          <w:spacing w:val="-18"/>
          <w:w w:val="105"/>
        </w:rPr>
        <w:t> </w:t>
      </w:r>
      <w:r>
        <w:rPr>
          <w:w w:val="105"/>
        </w:rPr>
        <w:t>las</w:t>
      </w:r>
      <w:r>
        <w:rPr>
          <w:spacing w:val="-19"/>
          <w:w w:val="105"/>
        </w:rPr>
        <w:t> </w:t>
      </w:r>
      <w:r>
        <w:rPr>
          <w:w w:val="105"/>
        </w:rPr>
        <w:t>creencias naturalizadas, posibilita la distancia reflexiva y ética con los poderes, las tradiciones, las fuerzas, etc., que limitan la existencia humana, a la vez que posibilita</w:t>
      </w:r>
      <w:r>
        <w:rPr>
          <w:spacing w:val="-6"/>
          <w:w w:val="105"/>
        </w:rPr>
        <w:t> </w:t>
      </w:r>
      <w:r>
        <w:rPr>
          <w:w w:val="105"/>
        </w:rPr>
        <w:t>“imaginar”</w:t>
      </w:r>
      <w:r>
        <w:rPr>
          <w:spacing w:val="-7"/>
          <w:w w:val="105"/>
        </w:rPr>
        <w:t> </w:t>
      </w:r>
      <w:r>
        <w:rPr>
          <w:w w:val="105"/>
        </w:rPr>
        <w:t>mundos</w:t>
      </w:r>
      <w:r>
        <w:rPr>
          <w:spacing w:val="-7"/>
          <w:w w:val="105"/>
        </w:rPr>
        <w:t> </w:t>
      </w:r>
      <w:r>
        <w:rPr>
          <w:w w:val="105"/>
        </w:rPr>
        <w:t>más</w:t>
      </w:r>
      <w:r>
        <w:rPr>
          <w:spacing w:val="-7"/>
          <w:w w:val="105"/>
        </w:rPr>
        <w:t> </w:t>
      </w:r>
      <w:r>
        <w:rPr>
          <w:w w:val="105"/>
        </w:rPr>
        <w:t>justos</w:t>
      </w:r>
      <w:r>
        <w:rPr>
          <w:spacing w:val="-7"/>
          <w:w w:val="105"/>
        </w:rPr>
        <w:t> </w:t>
      </w:r>
      <w:r>
        <w:rPr>
          <w:w w:val="105"/>
        </w:rPr>
        <w:t>y</w:t>
      </w:r>
      <w:r>
        <w:rPr>
          <w:spacing w:val="-6"/>
          <w:w w:val="105"/>
        </w:rPr>
        <w:t> </w:t>
      </w:r>
      <w:r>
        <w:rPr>
          <w:w w:val="105"/>
        </w:rPr>
        <w:t>bellos,</w:t>
      </w:r>
      <w:r>
        <w:rPr>
          <w:spacing w:val="-7"/>
          <w:w w:val="105"/>
        </w:rPr>
        <w:t> </w:t>
      </w:r>
      <w:r>
        <w:rPr>
          <w:w w:val="105"/>
        </w:rPr>
        <w:t>permitiendo</w:t>
      </w:r>
      <w:r>
        <w:rPr>
          <w:spacing w:val="-7"/>
          <w:w w:val="105"/>
        </w:rPr>
        <w:t> </w:t>
      </w:r>
      <w:r>
        <w:rPr>
          <w:w w:val="105"/>
        </w:rPr>
        <w:t>así</w:t>
      </w:r>
      <w:r>
        <w:rPr>
          <w:spacing w:val="-7"/>
          <w:w w:val="105"/>
        </w:rPr>
        <w:t> </w:t>
      </w:r>
      <w:r>
        <w:rPr>
          <w:w w:val="105"/>
        </w:rPr>
        <w:t>a</w:t>
      </w:r>
      <w:r>
        <w:rPr>
          <w:spacing w:val="-7"/>
          <w:w w:val="105"/>
        </w:rPr>
        <w:t> </w:t>
      </w:r>
      <w:r>
        <w:rPr>
          <w:w w:val="105"/>
        </w:rPr>
        <w:t>la</w:t>
      </w:r>
      <w:r>
        <w:rPr>
          <w:spacing w:val="-7"/>
          <w:w w:val="105"/>
        </w:rPr>
        <w:t> </w:t>
      </w:r>
      <w:r>
        <w:rPr>
          <w:w w:val="105"/>
        </w:rPr>
        <w:t>filosofía</w:t>
      </w:r>
    </w:p>
    <w:p>
      <w:pPr>
        <w:pStyle w:val="BodyText"/>
        <w:spacing w:before="11"/>
        <w:rPr>
          <w:sz w:val="8"/>
        </w:rPr>
      </w:pPr>
      <w:r>
        <w:rPr/>
        <w:pict>
          <v:line style="position:absolute;mso-position-horizontal-relative:page;mso-position-vertical-relative:paragraph;z-index:4096;mso-wrap-distance-left:0;mso-wrap-distance-right:0" from="48.188999pt,7.590369pt" to="161.574999pt,7.590369pt" stroked="true" strokeweight=".75pt" strokecolor="#575756">
            <w10:wrap type="topAndBottom"/>
          </v:line>
        </w:pict>
      </w:r>
    </w:p>
    <w:p>
      <w:pPr>
        <w:spacing w:line="247" w:lineRule="auto" w:before="20"/>
        <w:ind w:left="350" w:right="114" w:hanging="227"/>
        <w:jc w:val="both"/>
        <w:rPr>
          <w:rFonts w:ascii="Trebuchet MS" w:hAnsi="Trebuchet MS"/>
          <w:sz w:val="17"/>
        </w:rPr>
      </w:pPr>
      <w:r>
        <w:rPr>
          <w:rFonts w:ascii="Trebuchet MS" w:hAnsi="Trebuchet MS"/>
          <w:w w:val="90"/>
          <w:position w:val="6"/>
          <w:sz w:val="10"/>
        </w:rPr>
        <w:t>8</w:t>
      </w:r>
      <w:r>
        <w:rPr>
          <w:rFonts w:ascii="Trebuchet MS" w:hAnsi="Trebuchet MS"/>
          <w:spacing w:val="11"/>
          <w:w w:val="90"/>
          <w:position w:val="6"/>
          <w:sz w:val="10"/>
        </w:rPr>
        <w:t> </w:t>
      </w:r>
      <w:r>
        <w:rPr>
          <w:rFonts w:ascii="Trebuchet MS" w:hAnsi="Trebuchet MS"/>
          <w:w w:val="90"/>
          <w:sz w:val="17"/>
        </w:rPr>
        <w:t>Apelando</w:t>
      </w:r>
      <w:r>
        <w:rPr>
          <w:rFonts w:ascii="Trebuchet MS" w:hAnsi="Trebuchet MS"/>
          <w:spacing w:val="-34"/>
          <w:w w:val="90"/>
          <w:sz w:val="17"/>
        </w:rPr>
        <w:t> </w:t>
      </w:r>
      <w:r>
        <w:rPr>
          <w:rFonts w:ascii="Trebuchet MS" w:hAnsi="Trebuchet MS"/>
          <w:w w:val="90"/>
          <w:sz w:val="17"/>
        </w:rPr>
        <w:t>a</w:t>
      </w:r>
      <w:r>
        <w:rPr>
          <w:rFonts w:ascii="Trebuchet MS" w:hAnsi="Trebuchet MS"/>
          <w:spacing w:val="-34"/>
          <w:w w:val="90"/>
          <w:sz w:val="17"/>
        </w:rPr>
        <w:t> </w:t>
      </w:r>
      <w:r>
        <w:rPr>
          <w:rFonts w:ascii="Trebuchet MS" w:hAnsi="Trebuchet MS"/>
          <w:w w:val="90"/>
          <w:sz w:val="17"/>
        </w:rPr>
        <w:t>la</w:t>
      </w:r>
      <w:r>
        <w:rPr>
          <w:rFonts w:ascii="Trebuchet MS" w:hAnsi="Trebuchet MS"/>
          <w:spacing w:val="-34"/>
          <w:w w:val="90"/>
          <w:sz w:val="17"/>
        </w:rPr>
        <w:t> </w:t>
      </w:r>
      <w:r>
        <w:rPr>
          <w:rFonts w:ascii="Trebuchet MS" w:hAnsi="Trebuchet MS"/>
          <w:w w:val="90"/>
          <w:sz w:val="17"/>
        </w:rPr>
        <w:t>discusión</w:t>
      </w:r>
      <w:r>
        <w:rPr>
          <w:rFonts w:ascii="Trebuchet MS" w:hAnsi="Trebuchet MS"/>
          <w:spacing w:val="-34"/>
          <w:w w:val="90"/>
          <w:sz w:val="17"/>
        </w:rPr>
        <w:t> </w:t>
      </w:r>
      <w:r>
        <w:rPr>
          <w:rFonts w:ascii="Trebuchet MS" w:hAnsi="Trebuchet MS"/>
          <w:w w:val="90"/>
          <w:sz w:val="17"/>
        </w:rPr>
        <w:t>de</w:t>
      </w:r>
      <w:r>
        <w:rPr>
          <w:rFonts w:ascii="Trebuchet MS" w:hAnsi="Trebuchet MS"/>
          <w:spacing w:val="-34"/>
          <w:w w:val="90"/>
          <w:sz w:val="17"/>
        </w:rPr>
        <w:t> </w:t>
      </w:r>
      <w:r>
        <w:rPr>
          <w:rFonts w:ascii="Trebuchet MS" w:hAnsi="Trebuchet MS"/>
          <w:w w:val="90"/>
          <w:sz w:val="17"/>
        </w:rPr>
        <w:t>Sócrates</w:t>
      </w:r>
      <w:r>
        <w:rPr>
          <w:rFonts w:ascii="Trebuchet MS" w:hAnsi="Trebuchet MS"/>
          <w:spacing w:val="-34"/>
          <w:w w:val="90"/>
          <w:sz w:val="17"/>
        </w:rPr>
        <w:t> </w:t>
      </w:r>
      <w:r>
        <w:rPr>
          <w:rFonts w:ascii="Trebuchet MS" w:hAnsi="Trebuchet MS"/>
          <w:w w:val="90"/>
          <w:sz w:val="17"/>
        </w:rPr>
        <w:t>con</w:t>
      </w:r>
      <w:r>
        <w:rPr>
          <w:rFonts w:ascii="Trebuchet MS" w:hAnsi="Trebuchet MS"/>
          <w:spacing w:val="-34"/>
          <w:w w:val="90"/>
          <w:sz w:val="17"/>
        </w:rPr>
        <w:t> </w:t>
      </w:r>
      <w:r>
        <w:rPr>
          <w:rFonts w:ascii="Trebuchet MS" w:hAnsi="Trebuchet MS"/>
          <w:w w:val="90"/>
          <w:sz w:val="17"/>
        </w:rPr>
        <w:t>Alcibíades</w:t>
      </w:r>
      <w:r>
        <w:rPr>
          <w:rFonts w:ascii="Trebuchet MS" w:hAnsi="Trebuchet MS"/>
          <w:spacing w:val="-34"/>
          <w:w w:val="90"/>
          <w:sz w:val="17"/>
        </w:rPr>
        <w:t> </w:t>
      </w:r>
      <w:r>
        <w:rPr>
          <w:rFonts w:ascii="Trebuchet MS" w:hAnsi="Trebuchet MS"/>
          <w:w w:val="90"/>
          <w:sz w:val="17"/>
        </w:rPr>
        <w:t>respecto</w:t>
      </w:r>
      <w:r>
        <w:rPr>
          <w:rFonts w:ascii="Trebuchet MS" w:hAnsi="Trebuchet MS"/>
          <w:spacing w:val="-34"/>
          <w:w w:val="90"/>
          <w:sz w:val="17"/>
        </w:rPr>
        <w:t> </w:t>
      </w:r>
      <w:r>
        <w:rPr>
          <w:rFonts w:ascii="Trebuchet MS" w:hAnsi="Trebuchet MS"/>
          <w:w w:val="90"/>
          <w:sz w:val="17"/>
        </w:rPr>
        <w:t>a</w:t>
      </w:r>
      <w:r>
        <w:rPr>
          <w:rFonts w:ascii="Trebuchet MS" w:hAnsi="Trebuchet MS"/>
          <w:spacing w:val="-34"/>
          <w:w w:val="90"/>
          <w:sz w:val="17"/>
        </w:rPr>
        <w:t> </w:t>
      </w:r>
      <w:r>
        <w:rPr>
          <w:rFonts w:ascii="Trebuchet MS" w:hAnsi="Trebuchet MS"/>
          <w:w w:val="90"/>
          <w:sz w:val="17"/>
        </w:rPr>
        <w:t>si</w:t>
      </w:r>
      <w:r>
        <w:rPr>
          <w:rFonts w:ascii="Trebuchet MS" w:hAnsi="Trebuchet MS"/>
          <w:spacing w:val="-34"/>
          <w:w w:val="90"/>
          <w:sz w:val="17"/>
        </w:rPr>
        <w:t> </w:t>
      </w:r>
      <w:r>
        <w:rPr>
          <w:rFonts w:ascii="Trebuchet MS" w:hAnsi="Trebuchet MS"/>
          <w:w w:val="90"/>
          <w:sz w:val="17"/>
        </w:rPr>
        <w:t>existe</w:t>
      </w:r>
      <w:r>
        <w:rPr>
          <w:rFonts w:ascii="Trebuchet MS" w:hAnsi="Trebuchet MS"/>
          <w:spacing w:val="-34"/>
          <w:w w:val="90"/>
          <w:sz w:val="17"/>
        </w:rPr>
        <w:t> </w:t>
      </w:r>
      <w:r>
        <w:rPr>
          <w:rFonts w:ascii="Trebuchet MS" w:hAnsi="Trebuchet MS"/>
          <w:w w:val="90"/>
          <w:sz w:val="17"/>
        </w:rPr>
        <w:t>lo</w:t>
      </w:r>
      <w:r>
        <w:rPr>
          <w:rFonts w:ascii="Trebuchet MS" w:hAnsi="Trebuchet MS"/>
          <w:spacing w:val="-34"/>
          <w:w w:val="90"/>
          <w:sz w:val="17"/>
        </w:rPr>
        <w:t> </w:t>
      </w:r>
      <w:r>
        <w:rPr>
          <w:rFonts w:ascii="Trebuchet MS" w:hAnsi="Trebuchet MS"/>
          <w:w w:val="90"/>
          <w:sz w:val="17"/>
        </w:rPr>
        <w:t>justo</w:t>
      </w:r>
      <w:r>
        <w:rPr>
          <w:rFonts w:ascii="Trebuchet MS" w:hAnsi="Trebuchet MS"/>
          <w:spacing w:val="-34"/>
          <w:w w:val="90"/>
          <w:sz w:val="17"/>
        </w:rPr>
        <w:t> </w:t>
      </w:r>
      <w:r>
        <w:rPr>
          <w:rFonts w:ascii="Trebuchet MS" w:hAnsi="Trebuchet MS"/>
          <w:w w:val="90"/>
          <w:sz w:val="17"/>
        </w:rPr>
        <w:t>o</w:t>
      </w:r>
      <w:r>
        <w:rPr>
          <w:rFonts w:ascii="Trebuchet MS" w:hAnsi="Trebuchet MS"/>
          <w:spacing w:val="-34"/>
          <w:w w:val="90"/>
          <w:sz w:val="17"/>
        </w:rPr>
        <w:t> </w:t>
      </w:r>
      <w:r>
        <w:rPr>
          <w:rFonts w:ascii="Trebuchet MS" w:hAnsi="Trebuchet MS"/>
          <w:w w:val="90"/>
          <w:sz w:val="17"/>
        </w:rPr>
        <w:t>si</w:t>
      </w:r>
      <w:r>
        <w:rPr>
          <w:rFonts w:ascii="Trebuchet MS" w:hAnsi="Trebuchet MS"/>
          <w:spacing w:val="-34"/>
          <w:w w:val="90"/>
          <w:sz w:val="17"/>
        </w:rPr>
        <w:t> </w:t>
      </w:r>
      <w:r>
        <w:rPr>
          <w:rFonts w:ascii="Trebuchet MS" w:hAnsi="Trebuchet MS"/>
          <w:w w:val="90"/>
          <w:sz w:val="17"/>
        </w:rPr>
        <w:t>lo</w:t>
      </w:r>
      <w:r>
        <w:rPr>
          <w:rFonts w:ascii="Trebuchet MS" w:hAnsi="Trebuchet MS"/>
          <w:spacing w:val="-34"/>
          <w:w w:val="90"/>
          <w:sz w:val="17"/>
        </w:rPr>
        <w:t> </w:t>
      </w:r>
      <w:r>
        <w:rPr>
          <w:rFonts w:ascii="Trebuchet MS" w:hAnsi="Trebuchet MS"/>
          <w:w w:val="90"/>
          <w:sz w:val="17"/>
        </w:rPr>
        <w:t>justo</w:t>
      </w:r>
      <w:r>
        <w:rPr>
          <w:rFonts w:ascii="Trebuchet MS" w:hAnsi="Trebuchet MS"/>
          <w:spacing w:val="-34"/>
          <w:w w:val="90"/>
          <w:sz w:val="17"/>
        </w:rPr>
        <w:t> </w:t>
      </w:r>
      <w:r>
        <w:rPr>
          <w:rFonts w:ascii="Trebuchet MS" w:hAnsi="Trebuchet MS"/>
          <w:w w:val="90"/>
          <w:sz w:val="17"/>
        </w:rPr>
        <w:t>es</w:t>
      </w:r>
      <w:r>
        <w:rPr>
          <w:rFonts w:ascii="Trebuchet MS" w:hAnsi="Trebuchet MS"/>
          <w:spacing w:val="-34"/>
          <w:w w:val="90"/>
          <w:sz w:val="17"/>
        </w:rPr>
        <w:t> </w:t>
      </w:r>
      <w:r>
        <w:rPr>
          <w:rFonts w:ascii="Trebuchet MS" w:hAnsi="Trebuchet MS"/>
          <w:w w:val="90"/>
          <w:sz w:val="17"/>
        </w:rPr>
        <w:t>aquello</w:t>
      </w:r>
      <w:r>
        <w:rPr>
          <w:rFonts w:ascii="Trebuchet MS" w:hAnsi="Trebuchet MS"/>
          <w:spacing w:val="-34"/>
          <w:w w:val="90"/>
          <w:sz w:val="17"/>
        </w:rPr>
        <w:t> </w:t>
      </w:r>
      <w:r>
        <w:rPr>
          <w:rFonts w:ascii="Trebuchet MS" w:hAnsi="Trebuchet MS"/>
          <w:w w:val="90"/>
          <w:sz w:val="17"/>
        </w:rPr>
        <w:t>que</w:t>
      </w:r>
      <w:r>
        <w:rPr>
          <w:rFonts w:ascii="Trebuchet MS" w:hAnsi="Trebuchet MS"/>
          <w:spacing w:val="-34"/>
          <w:w w:val="90"/>
          <w:sz w:val="17"/>
        </w:rPr>
        <w:t> </w:t>
      </w:r>
      <w:r>
        <w:rPr>
          <w:rFonts w:ascii="Trebuchet MS" w:hAnsi="Trebuchet MS"/>
          <w:w w:val="90"/>
          <w:sz w:val="17"/>
        </w:rPr>
        <w:t>impone </w:t>
      </w:r>
      <w:r>
        <w:rPr>
          <w:rFonts w:ascii="Trebuchet MS" w:hAnsi="Trebuchet MS"/>
          <w:w w:val="85"/>
          <w:sz w:val="17"/>
        </w:rPr>
        <w:t>quien</w:t>
      </w:r>
      <w:r>
        <w:rPr>
          <w:rFonts w:ascii="Trebuchet MS" w:hAnsi="Trebuchet MS"/>
          <w:spacing w:val="-12"/>
          <w:w w:val="85"/>
          <w:sz w:val="17"/>
        </w:rPr>
        <w:t> </w:t>
      </w:r>
      <w:r>
        <w:rPr>
          <w:rFonts w:ascii="Trebuchet MS" w:hAnsi="Trebuchet MS"/>
          <w:w w:val="85"/>
          <w:sz w:val="17"/>
        </w:rPr>
        <w:t>tiene</w:t>
      </w:r>
      <w:r>
        <w:rPr>
          <w:rFonts w:ascii="Trebuchet MS" w:hAnsi="Trebuchet MS"/>
          <w:spacing w:val="-12"/>
          <w:w w:val="85"/>
          <w:sz w:val="17"/>
        </w:rPr>
        <w:t> </w:t>
      </w:r>
      <w:r>
        <w:rPr>
          <w:rFonts w:ascii="Trebuchet MS" w:hAnsi="Trebuchet MS"/>
          <w:w w:val="85"/>
          <w:sz w:val="17"/>
        </w:rPr>
        <w:t>más</w:t>
      </w:r>
      <w:r>
        <w:rPr>
          <w:rFonts w:ascii="Trebuchet MS" w:hAnsi="Trebuchet MS"/>
          <w:spacing w:val="-12"/>
          <w:w w:val="85"/>
          <w:sz w:val="17"/>
        </w:rPr>
        <w:t> </w:t>
      </w:r>
      <w:r>
        <w:rPr>
          <w:rFonts w:ascii="Trebuchet MS" w:hAnsi="Trebuchet MS"/>
          <w:w w:val="85"/>
          <w:sz w:val="17"/>
        </w:rPr>
        <w:t>fuerza,</w:t>
      </w:r>
      <w:r>
        <w:rPr>
          <w:rFonts w:ascii="Trebuchet MS" w:hAnsi="Trebuchet MS"/>
          <w:spacing w:val="-12"/>
          <w:w w:val="85"/>
          <w:sz w:val="17"/>
        </w:rPr>
        <w:t> </w:t>
      </w:r>
      <w:r>
        <w:rPr>
          <w:rFonts w:ascii="Trebuchet MS" w:hAnsi="Trebuchet MS"/>
          <w:w w:val="85"/>
          <w:sz w:val="17"/>
        </w:rPr>
        <w:t>Badiou</w:t>
      </w:r>
      <w:r>
        <w:rPr>
          <w:rFonts w:ascii="Trebuchet MS" w:hAnsi="Trebuchet MS"/>
          <w:spacing w:val="-12"/>
          <w:w w:val="85"/>
          <w:sz w:val="17"/>
        </w:rPr>
        <w:t> </w:t>
      </w:r>
      <w:r>
        <w:rPr>
          <w:rFonts w:ascii="Trebuchet MS" w:hAnsi="Trebuchet MS"/>
          <w:w w:val="85"/>
          <w:sz w:val="17"/>
        </w:rPr>
        <w:t>señala</w:t>
      </w:r>
      <w:r>
        <w:rPr>
          <w:rFonts w:ascii="Trebuchet MS" w:hAnsi="Trebuchet MS"/>
          <w:spacing w:val="-12"/>
          <w:w w:val="85"/>
          <w:sz w:val="17"/>
        </w:rPr>
        <w:t> </w:t>
      </w:r>
      <w:r>
        <w:rPr>
          <w:rFonts w:ascii="Trebuchet MS" w:hAnsi="Trebuchet MS"/>
          <w:w w:val="85"/>
          <w:sz w:val="17"/>
        </w:rPr>
        <w:t>que</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realidad</w:t>
      </w:r>
      <w:r>
        <w:rPr>
          <w:rFonts w:ascii="Trebuchet MS" w:hAnsi="Trebuchet MS"/>
          <w:spacing w:val="-12"/>
          <w:w w:val="85"/>
          <w:sz w:val="17"/>
        </w:rPr>
        <w:t> </w:t>
      </w:r>
      <w:r>
        <w:rPr>
          <w:rFonts w:ascii="Trebuchet MS" w:hAnsi="Trebuchet MS"/>
          <w:w w:val="85"/>
          <w:sz w:val="17"/>
        </w:rPr>
        <w:t>humana</w:t>
      </w:r>
      <w:r>
        <w:rPr>
          <w:rFonts w:ascii="Trebuchet MS" w:hAnsi="Trebuchet MS"/>
          <w:spacing w:val="-12"/>
          <w:w w:val="85"/>
          <w:sz w:val="17"/>
        </w:rPr>
        <w:t> </w:t>
      </w:r>
      <w:r>
        <w:rPr>
          <w:rFonts w:ascii="Trebuchet MS" w:hAnsi="Trebuchet MS"/>
          <w:w w:val="85"/>
          <w:sz w:val="17"/>
        </w:rPr>
        <w:t>comporta</w:t>
      </w:r>
      <w:r>
        <w:rPr>
          <w:rFonts w:ascii="Trebuchet MS" w:hAnsi="Trebuchet MS"/>
          <w:spacing w:val="-12"/>
          <w:w w:val="85"/>
          <w:sz w:val="17"/>
        </w:rPr>
        <w:t> </w:t>
      </w:r>
      <w:r>
        <w:rPr>
          <w:rFonts w:ascii="Trebuchet MS" w:hAnsi="Trebuchet MS"/>
          <w:w w:val="85"/>
          <w:sz w:val="17"/>
        </w:rPr>
        <w:t>una</w:t>
      </w:r>
      <w:r>
        <w:rPr>
          <w:rFonts w:ascii="Trebuchet MS" w:hAnsi="Trebuchet MS"/>
          <w:spacing w:val="-12"/>
          <w:w w:val="85"/>
          <w:sz w:val="17"/>
        </w:rPr>
        <w:t> </w:t>
      </w:r>
      <w:r>
        <w:rPr>
          <w:rFonts w:ascii="Trebuchet MS" w:hAnsi="Trebuchet MS"/>
          <w:w w:val="85"/>
          <w:sz w:val="17"/>
        </w:rPr>
        <w:t>elección</w:t>
      </w:r>
      <w:r>
        <w:rPr>
          <w:rFonts w:ascii="Trebuchet MS" w:hAnsi="Trebuchet MS"/>
          <w:spacing w:val="-12"/>
          <w:w w:val="85"/>
          <w:sz w:val="17"/>
        </w:rPr>
        <w:t> </w:t>
      </w:r>
      <w:r>
        <w:rPr>
          <w:rFonts w:ascii="Trebuchet MS" w:hAnsi="Trebuchet MS"/>
          <w:w w:val="85"/>
          <w:sz w:val="17"/>
        </w:rPr>
        <w:t>básica</w:t>
      </w:r>
      <w:r>
        <w:rPr>
          <w:rFonts w:ascii="Trebuchet MS" w:hAnsi="Trebuchet MS"/>
          <w:spacing w:val="-12"/>
          <w:w w:val="85"/>
          <w:sz w:val="17"/>
        </w:rPr>
        <w:t> </w:t>
      </w:r>
      <w:r>
        <w:rPr>
          <w:rFonts w:ascii="Trebuchet MS" w:hAnsi="Trebuchet MS"/>
          <w:w w:val="85"/>
          <w:sz w:val="17"/>
        </w:rPr>
        <w:t>entre</w:t>
      </w:r>
      <w:r>
        <w:rPr>
          <w:rFonts w:ascii="Trebuchet MS" w:hAnsi="Trebuchet MS"/>
          <w:spacing w:val="-12"/>
          <w:w w:val="85"/>
          <w:sz w:val="17"/>
        </w:rPr>
        <w:t> </w:t>
      </w:r>
      <w:r>
        <w:rPr>
          <w:rFonts w:ascii="Trebuchet MS" w:hAnsi="Trebuchet MS"/>
          <w:w w:val="85"/>
          <w:sz w:val="17"/>
        </w:rPr>
        <w:t>lo</w:t>
      </w:r>
      <w:r>
        <w:rPr>
          <w:rFonts w:ascii="Trebuchet MS" w:hAnsi="Trebuchet MS"/>
          <w:spacing w:val="-12"/>
          <w:w w:val="85"/>
          <w:sz w:val="17"/>
        </w:rPr>
        <w:t> </w:t>
      </w:r>
      <w:r>
        <w:rPr>
          <w:rFonts w:ascii="Trebuchet MS" w:hAnsi="Trebuchet MS"/>
          <w:w w:val="85"/>
          <w:sz w:val="17"/>
        </w:rPr>
        <w:t>justo</w:t>
      </w:r>
      <w:r>
        <w:rPr>
          <w:rFonts w:ascii="Trebuchet MS" w:hAnsi="Trebuchet MS"/>
          <w:spacing w:val="-12"/>
          <w:w w:val="85"/>
          <w:sz w:val="17"/>
        </w:rPr>
        <w:t> </w:t>
      </w:r>
      <w:r>
        <w:rPr>
          <w:rFonts w:ascii="Trebuchet MS" w:hAnsi="Trebuchet MS"/>
          <w:w w:val="85"/>
          <w:sz w:val="17"/>
        </w:rPr>
        <w:t>o</w:t>
      </w:r>
      <w:r>
        <w:rPr>
          <w:rFonts w:ascii="Trebuchet MS" w:hAnsi="Trebuchet MS"/>
          <w:spacing w:val="-12"/>
          <w:w w:val="85"/>
          <w:sz w:val="17"/>
        </w:rPr>
        <w:t> </w:t>
      </w:r>
      <w:r>
        <w:rPr>
          <w:rFonts w:ascii="Trebuchet MS" w:hAnsi="Trebuchet MS"/>
          <w:w w:val="85"/>
          <w:sz w:val="17"/>
        </w:rPr>
        <w:t>la acomodación</w:t>
      </w:r>
      <w:r>
        <w:rPr>
          <w:rFonts w:ascii="Trebuchet MS" w:hAnsi="Trebuchet MS"/>
          <w:spacing w:val="-16"/>
          <w:w w:val="85"/>
          <w:sz w:val="17"/>
        </w:rPr>
        <w:t> </w:t>
      </w:r>
      <w:r>
        <w:rPr>
          <w:rFonts w:ascii="Trebuchet MS" w:hAnsi="Trebuchet MS"/>
          <w:w w:val="85"/>
          <w:sz w:val="17"/>
        </w:rPr>
        <w:t>respecto</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los</w:t>
      </w:r>
      <w:r>
        <w:rPr>
          <w:rFonts w:ascii="Trebuchet MS" w:hAnsi="Trebuchet MS"/>
          <w:spacing w:val="-16"/>
          <w:w w:val="85"/>
          <w:sz w:val="17"/>
        </w:rPr>
        <w:t> </w:t>
      </w:r>
      <w:r>
        <w:rPr>
          <w:rFonts w:ascii="Trebuchet MS" w:hAnsi="Trebuchet MS"/>
          <w:w w:val="85"/>
          <w:sz w:val="17"/>
        </w:rPr>
        <w:t>poderes</w:t>
      </w:r>
      <w:r>
        <w:rPr>
          <w:rFonts w:ascii="Trebuchet MS" w:hAnsi="Trebuchet MS"/>
          <w:spacing w:val="-16"/>
          <w:w w:val="85"/>
          <w:sz w:val="17"/>
        </w:rPr>
        <w:t> </w:t>
      </w:r>
      <w:r>
        <w:rPr>
          <w:rFonts w:ascii="Trebuchet MS" w:hAnsi="Trebuchet MS"/>
          <w:w w:val="85"/>
          <w:sz w:val="17"/>
        </w:rPr>
        <w:t>fácticos.</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distancia</w:t>
      </w:r>
      <w:r>
        <w:rPr>
          <w:rFonts w:ascii="Trebuchet MS" w:hAnsi="Trebuchet MS"/>
          <w:spacing w:val="-16"/>
          <w:w w:val="85"/>
          <w:sz w:val="17"/>
        </w:rPr>
        <w:t> </w:t>
      </w:r>
      <w:r>
        <w:rPr>
          <w:rFonts w:ascii="Trebuchet MS" w:hAnsi="Trebuchet MS"/>
          <w:w w:val="85"/>
          <w:sz w:val="17"/>
        </w:rPr>
        <w:t>del</w:t>
      </w:r>
      <w:r>
        <w:rPr>
          <w:rFonts w:ascii="Trebuchet MS" w:hAnsi="Trebuchet MS"/>
          <w:spacing w:val="-16"/>
          <w:w w:val="85"/>
          <w:sz w:val="17"/>
        </w:rPr>
        <w:t> </w:t>
      </w:r>
      <w:r>
        <w:rPr>
          <w:rFonts w:ascii="Trebuchet MS" w:hAnsi="Trebuchet MS"/>
          <w:w w:val="85"/>
          <w:sz w:val="17"/>
        </w:rPr>
        <w:t>pensamiento</w:t>
      </w:r>
      <w:r>
        <w:rPr>
          <w:rFonts w:ascii="Trebuchet MS" w:hAnsi="Trebuchet MS"/>
          <w:spacing w:val="-16"/>
          <w:w w:val="85"/>
          <w:sz w:val="17"/>
        </w:rPr>
        <w:t> </w:t>
      </w:r>
      <w:r>
        <w:rPr>
          <w:rFonts w:ascii="Trebuchet MS" w:hAnsi="Trebuchet MS"/>
          <w:w w:val="85"/>
          <w:sz w:val="17"/>
        </w:rPr>
        <w:t>respecto</w:t>
      </w:r>
      <w:r>
        <w:rPr>
          <w:rFonts w:ascii="Trebuchet MS" w:hAnsi="Trebuchet MS"/>
          <w:spacing w:val="-16"/>
          <w:w w:val="85"/>
          <w:sz w:val="17"/>
        </w:rPr>
        <w:t> </w:t>
      </w:r>
      <w:r>
        <w:rPr>
          <w:rFonts w:ascii="Trebuchet MS" w:hAnsi="Trebuchet MS"/>
          <w:w w:val="85"/>
          <w:sz w:val="17"/>
        </w:rPr>
        <w:t>al</w:t>
      </w:r>
      <w:r>
        <w:rPr>
          <w:rFonts w:ascii="Trebuchet MS" w:hAnsi="Trebuchet MS"/>
          <w:spacing w:val="-16"/>
          <w:w w:val="85"/>
          <w:sz w:val="17"/>
        </w:rPr>
        <w:t> </w:t>
      </w:r>
      <w:r>
        <w:rPr>
          <w:rFonts w:ascii="Trebuchet MS" w:hAnsi="Trebuchet MS"/>
          <w:w w:val="85"/>
          <w:sz w:val="17"/>
        </w:rPr>
        <w:t>poder</w:t>
      </w:r>
      <w:r>
        <w:rPr>
          <w:rFonts w:ascii="Trebuchet MS" w:hAnsi="Trebuchet MS"/>
          <w:spacing w:val="-16"/>
          <w:w w:val="85"/>
          <w:sz w:val="17"/>
        </w:rPr>
        <w:t> </w:t>
      </w:r>
      <w:r>
        <w:rPr>
          <w:rFonts w:ascii="Trebuchet MS" w:hAnsi="Trebuchet MS"/>
          <w:w w:val="85"/>
          <w:sz w:val="17"/>
        </w:rPr>
        <w:t>es</w:t>
      </w:r>
      <w:r>
        <w:rPr>
          <w:rFonts w:ascii="Trebuchet MS" w:hAnsi="Trebuchet MS"/>
          <w:spacing w:val="-16"/>
          <w:w w:val="85"/>
          <w:sz w:val="17"/>
        </w:rPr>
        <w:t> </w:t>
      </w:r>
      <w:r>
        <w:rPr>
          <w:rFonts w:ascii="Trebuchet MS" w:hAnsi="Trebuchet MS"/>
          <w:w w:val="85"/>
          <w:sz w:val="17"/>
        </w:rPr>
        <w:t>ilustrada</w:t>
      </w:r>
      <w:r>
        <w:rPr>
          <w:rFonts w:ascii="Trebuchet MS" w:hAnsi="Trebuchet MS"/>
          <w:spacing w:val="-16"/>
          <w:w w:val="85"/>
          <w:sz w:val="17"/>
        </w:rPr>
        <w:t> </w:t>
      </w:r>
      <w:r>
        <w:rPr>
          <w:rFonts w:ascii="Trebuchet MS" w:hAnsi="Trebuchet MS"/>
          <w:w w:val="85"/>
          <w:sz w:val="17"/>
        </w:rPr>
        <w:t>por</w:t>
      </w:r>
      <w:r>
        <w:rPr>
          <w:rFonts w:ascii="Trebuchet MS" w:hAnsi="Trebuchet MS"/>
          <w:spacing w:val="-16"/>
          <w:w w:val="85"/>
          <w:sz w:val="17"/>
        </w:rPr>
        <w:t> </w:t>
      </w:r>
      <w:r>
        <w:rPr>
          <w:rFonts w:ascii="Trebuchet MS" w:hAnsi="Trebuchet MS"/>
          <w:w w:val="85"/>
          <w:sz w:val="17"/>
        </w:rPr>
        <w:t>el autor</w:t>
      </w:r>
      <w:r>
        <w:rPr>
          <w:rFonts w:ascii="Trebuchet MS" w:hAnsi="Trebuchet MS"/>
          <w:spacing w:val="-16"/>
          <w:w w:val="85"/>
          <w:sz w:val="17"/>
        </w:rPr>
        <w:t> </w:t>
      </w:r>
      <w:r>
        <w:rPr>
          <w:rFonts w:ascii="Trebuchet MS" w:hAnsi="Trebuchet MS"/>
          <w:w w:val="85"/>
          <w:sz w:val="17"/>
        </w:rPr>
        <w:t>tomando</w:t>
      </w:r>
      <w:r>
        <w:rPr>
          <w:rFonts w:ascii="Trebuchet MS" w:hAnsi="Trebuchet MS"/>
          <w:spacing w:val="-16"/>
          <w:w w:val="85"/>
          <w:sz w:val="17"/>
        </w:rPr>
        <w:t> </w:t>
      </w:r>
      <w:r>
        <w:rPr>
          <w:rFonts w:ascii="Trebuchet MS" w:hAnsi="Trebuchet MS"/>
          <w:w w:val="85"/>
          <w:sz w:val="17"/>
        </w:rPr>
        <w:t>como</w:t>
      </w:r>
      <w:r>
        <w:rPr>
          <w:rFonts w:ascii="Trebuchet MS" w:hAnsi="Trebuchet MS"/>
          <w:spacing w:val="-16"/>
          <w:w w:val="85"/>
          <w:sz w:val="17"/>
        </w:rPr>
        <w:t> </w:t>
      </w:r>
      <w:r>
        <w:rPr>
          <w:rFonts w:ascii="Trebuchet MS" w:hAnsi="Trebuchet MS"/>
          <w:w w:val="85"/>
          <w:sz w:val="17"/>
        </w:rPr>
        <w:t>ejemplo</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caso</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muerte</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Arquímides.</w:t>
      </w:r>
      <w:r>
        <w:rPr>
          <w:rFonts w:ascii="Trebuchet MS" w:hAnsi="Trebuchet MS"/>
          <w:spacing w:val="-16"/>
          <w:w w:val="85"/>
          <w:sz w:val="17"/>
        </w:rPr>
        <w:t> </w:t>
      </w:r>
      <w:r>
        <w:rPr>
          <w:rFonts w:ascii="Trebuchet MS" w:hAnsi="Trebuchet MS"/>
          <w:w w:val="85"/>
          <w:sz w:val="17"/>
        </w:rPr>
        <w:t>Éste</w:t>
      </w:r>
      <w:r>
        <w:rPr>
          <w:rFonts w:ascii="Trebuchet MS" w:hAnsi="Trebuchet MS"/>
          <w:spacing w:val="-16"/>
          <w:w w:val="85"/>
          <w:sz w:val="17"/>
        </w:rPr>
        <w:t> </w:t>
      </w:r>
      <w:r>
        <w:rPr>
          <w:rFonts w:ascii="Trebuchet MS" w:hAnsi="Trebuchet MS"/>
          <w:w w:val="85"/>
          <w:sz w:val="17"/>
        </w:rPr>
        <w:t>no</w:t>
      </w:r>
      <w:r>
        <w:rPr>
          <w:rFonts w:ascii="Trebuchet MS" w:hAnsi="Trebuchet MS"/>
          <w:spacing w:val="-16"/>
          <w:w w:val="85"/>
          <w:sz w:val="17"/>
        </w:rPr>
        <w:t> </w:t>
      </w:r>
      <w:r>
        <w:rPr>
          <w:rFonts w:ascii="Trebuchet MS" w:hAnsi="Trebuchet MS"/>
          <w:w w:val="85"/>
          <w:sz w:val="17"/>
        </w:rPr>
        <w:t>respondió</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inmediato</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las</w:t>
      </w:r>
      <w:r>
        <w:rPr>
          <w:rFonts w:ascii="Trebuchet MS" w:hAnsi="Trebuchet MS"/>
          <w:spacing w:val="-16"/>
          <w:w w:val="85"/>
          <w:sz w:val="17"/>
        </w:rPr>
        <w:t> </w:t>
      </w:r>
      <w:r>
        <w:rPr>
          <w:rFonts w:ascii="Trebuchet MS" w:hAnsi="Trebuchet MS"/>
          <w:w w:val="85"/>
          <w:sz w:val="17"/>
        </w:rPr>
        <w:t>órdenes del</w:t>
      </w:r>
      <w:r>
        <w:rPr>
          <w:rFonts w:ascii="Trebuchet MS" w:hAnsi="Trebuchet MS"/>
          <w:spacing w:val="-19"/>
          <w:w w:val="85"/>
          <w:sz w:val="17"/>
        </w:rPr>
        <w:t> </w:t>
      </w:r>
      <w:r>
        <w:rPr>
          <w:rFonts w:ascii="Trebuchet MS" w:hAnsi="Trebuchet MS"/>
          <w:w w:val="85"/>
          <w:sz w:val="17"/>
        </w:rPr>
        <w:t>general</w:t>
      </w:r>
      <w:r>
        <w:rPr>
          <w:rFonts w:ascii="Trebuchet MS" w:hAnsi="Trebuchet MS"/>
          <w:spacing w:val="-19"/>
          <w:w w:val="85"/>
          <w:sz w:val="17"/>
        </w:rPr>
        <w:t> </w:t>
      </w:r>
      <w:r>
        <w:rPr>
          <w:rFonts w:ascii="Trebuchet MS" w:hAnsi="Trebuchet MS"/>
          <w:w w:val="85"/>
          <w:sz w:val="17"/>
        </w:rPr>
        <w:t>Marcellus</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presentarse</w:t>
      </w:r>
      <w:r>
        <w:rPr>
          <w:rFonts w:ascii="Trebuchet MS" w:hAnsi="Trebuchet MS"/>
          <w:spacing w:val="-19"/>
          <w:w w:val="85"/>
          <w:sz w:val="17"/>
        </w:rPr>
        <w:t> </w:t>
      </w:r>
      <w:r>
        <w:rPr>
          <w:rFonts w:ascii="Trebuchet MS" w:hAnsi="Trebuchet MS"/>
          <w:w w:val="85"/>
          <w:sz w:val="17"/>
        </w:rPr>
        <w:t>ante</w:t>
      </w:r>
      <w:r>
        <w:rPr>
          <w:rFonts w:ascii="Trebuchet MS" w:hAnsi="Trebuchet MS"/>
          <w:spacing w:val="-19"/>
          <w:w w:val="85"/>
          <w:sz w:val="17"/>
        </w:rPr>
        <w:t> </w:t>
      </w:r>
      <w:r>
        <w:rPr>
          <w:rFonts w:ascii="Trebuchet MS" w:hAnsi="Trebuchet MS"/>
          <w:w w:val="85"/>
          <w:sz w:val="17"/>
        </w:rPr>
        <w:t>él</w:t>
      </w:r>
      <w:r>
        <w:rPr>
          <w:rFonts w:ascii="Trebuchet MS" w:hAnsi="Trebuchet MS"/>
          <w:spacing w:val="-19"/>
          <w:w w:val="85"/>
          <w:sz w:val="17"/>
        </w:rPr>
        <w:t> </w:t>
      </w:r>
      <w:r>
        <w:rPr>
          <w:rFonts w:ascii="Trebuchet MS" w:hAnsi="Trebuchet MS"/>
          <w:w w:val="85"/>
          <w:sz w:val="17"/>
        </w:rPr>
        <w:t>por</w:t>
      </w:r>
      <w:r>
        <w:rPr>
          <w:rFonts w:ascii="Trebuchet MS" w:hAnsi="Trebuchet MS"/>
          <w:spacing w:val="-19"/>
          <w:w w:val="85"/>
          <w:sz w:val="17"/>
        </w:rPr>
        <w:t> </w:t>
      </w:r>
      <w:r>
        <w:rPr>
          <w:rFonts w:ascii="Trebuchet MS" w:hAnsi="Trebuchet MS"/>
          <w:w w:val="85"/>
          <w:sz w:val="17"/>
        </w:rPr>
        <w:t>hallarse</w:t>
      </w:r>
      <w:r>
        <w:rPr>
          <w:rFonts w:ascii="Trebuchet MS" w:hAnsi="Trebuchet MS"/>
          <w:spacing w:val="-19"/>
          <w:w w:val="85"/>
          <w:sz w:val="17"/>
        </w:rPr>
        <w:t> </w:t>
      </w:r>
      <w:r>
        <w:rPr>
          <w:rFonts w:ascii="Trebuchet MS" w:hAnsi="Trebuchet MS"/>
          <w:w w:val="85"/>
          <w:sz w:val="17"/>
        </w:rPr>
        <w:t>embebido</w:t>
      </w:r>
      <w:r>
        <w:rPr>
          <w:rFonts w:ascii="Trebuchet MS" w:hAnsi="Trebuchet MS"/>
          <w:spacing w:val="-19"/>
          <w:w w:val="85"/>
          <w:sz w:val="17"/>
        </w:rPr>
        <w:t> </w:t>
      </w:r>
      <w:r>
        <w:rPr>
          <w:rFonts w:ascii="Trebuchet MS" w:hAnsi="Trebuchet MS"/>
          <w:w w:val="85"/>
          <w:sz w:val="17"/>
        </w:rPr>
        <w:t>en</w:t>
      </w:r>
      <w:r>
        <w:rPr>
          <w:rFonts w:ascii="Trebuchet MS" w:hAnsi="Trebuchet MS"/>
          <w:spacing w:val="-19"/>
          <w:w w:val="85"/>
          <w:sz w:val="17"/>
        </w:rPr>
        <w:t> </w:t>
      </w:r>
      <w:r>
        <w:rPr>
          <w:rFonts w:ascii="Trebuchet MS" w:hAnsi="Trebuchet MS"/>
          <w:w w:val="85"/>
          <w:sz w:val="17"/>
        </w:rPr>
        <w:t>una</w:t>
      </w:r>
      <w:r>
        <w:rPr>
          <w:rFonts w:ascii="Trebuchet MS" w:hAnsi="Trebuchet MS"/>
          <w:spacing w:val="-19"/>
          <w:w w:val="85"/>
          <w:sz w:val="17"/>
        </w:rPr>
        <w:t> </w:t>
      </w:r>
      <w:r>
        <w:rPr>
          <w:rFonts w:ascii="Trebuchet MS" w:hAnsi="Trebuchet MS"/>
          <w:w w:val="85"/>
          <w:sz w:val="17"/>
        </w:rPr>
        <w:t>demostración</w:t>
      </w:r>
      <w:r>
        <w:rPr>
          <w:rFonts w:ascii="Trebuchet MS" w:hAnsi="Trebuchet MS"/>
          <w:spacing w:val="-19"/>
          <w:w w:val="85"/>
          <w:sz w:val="17"/>
        </w:rPr>
        <w:t> </w:t>
      </w:r>
      <w:r>
        <w:rPr>
          <w:rFonts w:ascii="Trebuchet MS" w:hAnsi="Trebuchet MS"/>
          <w:w w:val="85"/>
          <w:sz w:val="17"/>
        </w:rPr>
        <w:t>geométrica.</w:t>
      </w:r>
      <w:r>
        <w:rPr>
          <w:rFonts w:ascii="Trebuchet MS" w:hAnsi="Trebuchet MS"/>
          <w:spacing w:val="-19"/>
          <w:w w:val="85"/>
          <w:sz w:val="17"/>
        </w:rPr>
        <w:t> </w:t>
      </w:r>
      <w:r>
        <w:rPr>
          <w:rFonts w:ascii="Trebuchet MS" w:hAnsi="Trebuchet MS"/>
          <w:w w:val="85"/>
          <w:sz w:val="17"/>
        </w:rPr>
        <w:t>El</w:t>
      </w:r>
      <w:r>
        <w:rPr>
          <w:rFonts w:ascii="Trebuchet MS" w:hAnsi="Trebuchet MS"/>
          <w:spacing w:val="-19"/>
          <w:w w:val="85"/>
          <w:sz w:val="17"/>
        </w:rPr>
        <w:t> </w:t>
      </w:r>
      <w:r>
        <w:rPr>
          <w:rFonts w:ascii="Trebuchet MS" w:hAnsi="Trebuchet MS"/>
          <w:w w:val="85"/>
          <w:sz w:val="17"/>
        </w:rPr>
        <w:t>soldado que</w:t>
      </w:r>
      <w:r>
        <w:rPr>
          <w:rFonts w:ascii="Trebuchet MS" w:hAnsi="Trebuchet MS"/>
          <w:spacing w:val="-21"/>
          <w:w w:val="85"/>
          <w:sz w:val="17"/>
        </w:rPr>
        <w:t> </w:t>
      </w:r>
      <w:r>
        <w:rPr>
          <w:rFonts w:ascii="Trebuchet MS" w:hAnsi="Trebuchet MS"/>
          <w:w w:val="85"/>
          <w:sz w:val="17"/>
        </w:rPr>
        <w:t>había</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conducirle</w:t>
      </w:r>
      <w:r>
        <w:rPr>
          <w:rFonts w:ascii="Trebuchet MS" w:hAnsi="Trebuchet MS"/>
          <w:spacing w:val="-21"/>
          <w:w w:val="85"/>
          <w:sz w:val="17"/>
        </w:rPr>
        <w:t> </w:t>
      </w:r>
      <w:r>
        <w:rPr>
          <w:rFonts w:ascii="Trebuchet MS" w:hAnsi="Trebuchet MS"/>
          <w:w w:val="85"/>
          <w:sz w:val="17"/>
        </w:rPr>
        <w:t>ante</w:t>
      </w:r>
      <w:r>
        <w:rPr>
          <w:rFonts w:ascii="Trebuchet MS" w:hAnsi="Trebuchet MS"/>
          <w:spacing w:val="-21"/>
          <w:w w:val="85"/>
          <w:sz w:val="17"/>
        </w:rPr>
        <w:t> </w:t>
      </w:r>
      <w:r>
        <w:rPr>
          <w:rFonts w:ascii="Trebuchet MS" w:hAnsi="Trebuchet MS"/>
          <w:w w:val="85"/>
          <w:sz w:val="17"/>
        </w:rPr>
        <w:t>Marcellus</w:t>
      </w:r>
      <w:r>
        <w:rPr>
          <w:rFonts w:ascii="Trebuchet MS" w:hAnsi="Trebuchet MS"/>
          <w:spacing w:val="-21"/>
          <w:w w:val="85"/>
          <w:sz w:val="17"/>
        </w:rPr>
        <w:t> </w:t>
      </w:r>
      <w:r>
        <w:rPr>
          <w:rFonts w:ascii="Trebuchet MS" w:hAnsi="Trebuchet MS"/>
          <w:w w:val="85"/>
          <w:sz w:val="17"/>
        </w:rPr>
        <w:t>le</w:t>
      </w:r>
      <w:r>
        <w:rPr>
          <w:rFonts w:ascii="Trebuchet MS" w:hAnsi="Trebuchet MS"/>
          <w:spacing w:val="-21"/>
          <w:w w:val="85"/>
          <w:sz w:val="17"/>
        </w:rPr>
        <w:t> </w:t>
      </w:r>
      <w:r>
        <w:rPr>
          <w:rFonts w:ascii="Trebuchet MS" w:hAnsi="Trebuchet MS"/>
          <w:w w:val="85"/>
          <w:sz w:val="17"/>
        </w:rPr>
        <w:t>mató</w:t>
      </w:r>
      <w:r>
        <w:rPr>
          <w:rFonts w:ascii="Trebuchet MS" w:hAnsi="Trebuchet MS"/>
          <w:spacing w:val="-21"/>
          <w:w w:val="85"/>
          <w:sz w:val="17"/>
        </w:rPr>
        <w:t> </w:t>
      </w:r>
      <w:r>
        <w:rPr>
          <w:rFonts w:ascii="Trebuchet MS" w:hAnsi="Trebuchet MS"/>
          <w:w w:val="85"/>
          <w:sz w:val="17"/>
        </w:rPr>
        <w:t>por</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desacato.</w:t>
      </w:r>
      <w:r>
        <w:rPr>
          <w:rFonts w:ascii="Trebuchet MS" w:hAnsi="Trebuchet MS"/>
          <w:spacing w:val="-21"/>
          <w:w w:val="85"/>
          <w:sz w:val="17"/>
        </w:rPr>
        <w:t> </w:t>
      </w:r>
      <w:r>
        <w:rPr>
          <w:rFonts w:ascii="Trebuchet MS" w:hAnsi="Trebuchet MS"/>
          <w:w w:val="85"/>
          <w:sz w:val="17"/>
        </w:rPr>
        <w:t>Finalmente,</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valor</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excepción</w:t>
      </w:r>
      <w:r>
        <w:rPr>
          <w:rFonts w:ascii="Trebuchet MS" w:hAnsi="Trebuchet MS"/>
          <w:spacing w:val="-21"/>
          <w:w w:val="85"/>
          <w:sz w:val="17"/>
        </w:rPr>
        <w:t> </w:t>
      </w:r>
      <w:r>
        <w:rPr>
          <w:rFonts w:ascii="Trebuchet MS" w:hAnsi="Trebuchet MS"/>
          <w:w w:val="85"/>
          <w:sz w:val="17"/>
        </w:rPr>
        <w:t>es</w:t>
      </w:r>
      <w:r>
        <w:rPr>
          <w:rFonts w:ascii="Trebuchet MS" w:hAnsi="Trebuchet MS"/>
          <w:spacing w:val="-21"/>
          <w:w w:val="85"/>
          <w:sz w:val="17"/>
        </w:rPr>
        <w:t> </w:t>
      </w:r>
      <w:r>
        <w:rPr>
          <w:rFonts w:ascii="Trebuchet MS" w:hAnsi="Trebuchet MS"/>
          <w:w w:val="85"/>
          <w:sz w:val="17"/>
        </w:rPr>
        <w:t>ilustrado </w:t>
      </w:r>
      <w:r>
        <w:rPr>
          <w:rFonts w:ascii="Trebuchet MS" w:hAnsi="Trebuchet MS"/>
          <w:w w:val="90"/>
          <w:sz w:val="17"/>
        </w:rPr>
        <w:t>acudiendo</w:t>
      </w:r>
      <w:r>
        <w:rPr>
          <w:rFonts w:ascii="Trebuchet MS" w:hAnsi="Trebuchet MS"/>
          <w:spacing w:val="-12"/>
          <w:w w:val="90"/>
          <w:sz w:val="17"/>
        </w:rPr>
        <w:t> </w:t>
      </w:r>
      <w:r>
        <w:rPr>
          <w:rFonts w:ascii="Trebuchet MS" w:hAnsi="Trebuchet MS"/>
          <w:w w:val="90"/>
          <w:sz w:val="17"/>
        </w:rPr>
        <w:t>a</w:t>
      </w:r>
      <w:r>
        <w:rPr>
          <w:rFonts w:ascii="Trebuchet MS" w:hAnsi="Trebuchet MS"/>
          <w:spacing w:val="-13"/>
          <w:w w:val="90"/>
          <w:sz w:val="17"/>
        </w:rPr>
        <w:t> </w:t>
      </w:r>
      <w:r>
        <w:rPr>
          <w:rFonts w:ascii="Trebuchet MS" w:hAnsi="Trebuchet MS"/>
          <w:w w:val="90"/>
          <w:sz w:val="17"/>
        </w:rPr>
        <w:t>una</w:t>
      </w:r>
      <w:r>
        <w:rPr>
          <w:rFonts w:ascii="Trebuchet MS" w:hAnsi="Trebuchet MS"/>
          <w:spacing w:val="-13"/>
          <w:w w:val="90"/>
          <w:sz w:val="17"/>
        </w:rPr>
        <w:t> </w:t>
      </w:r>
      <w:r>
        <w:rPr>
          <w:rFonts w:ascii="Trebuchet MS" w:hAnsi="Trebuchet MS"/>
          <w:w w:val="90"/>
          <w:sz w:val="17"/>
        </w:rPr>
        <w:t>película</w:t>
      </w:r>
      <w:r>
        <w:rPr>
          <w:rFonts w:ascii="Trebuchet MS" w:hAnsi="Trebuchet MS"/>
          <w:spacing w:val="-12"/>
          <w:w w:val="90"/>
          <w:sz w:val="17"/>
        </w:rPr>
        <w:t> </w:t>
      </w:r>
      <w:r>
        <w:rPr>
          <w:rFonts w:ascii="Trebuchet MS" w:hAnsi="Trebuchet MS"/>
          <w:w w:val="90"/>
          <w:sz w:val="17"/>
        </w:rPr>
        <w:t>de</w:t>
      </w:r>
      <w:r>
        <w:rPr>
          <w:rFonts w:ascii="Trebuchet MS" w:hAnsi="Trebuchet MS"/>
          <w:spacing w:val="-13"/>
          <w:w w:val="90"/>
          <w:sz w:val="17"/>
        </w:rPr>
        <w:t> </w:t>
      </w:r>
      <w:r>
        <w:rPr>
          <w:rFonts w:ascii="Trebuchet MS" w:hAnsi="Trebuchet MS"/>
          <w:w w:val="90"/>
          <w:sz w:val="17"/>
        </w:rPr>
        <w:t>Mizoguchi</w:t>
      </w:r>
      <w:r>
        <w:rPr>
          <w:rFonts w:ascii="Trebuchet MS" w:hAnsi="Trebuchet MS"/>
          <w:spacing w:val="-12"/>
          <w:w w:val="90"/>
          <w:sz w:val="17"/>
        </w:rPr>
        <w:t> </w:t>
      </w:r>
      <w:r>
        <w:rPr>
          <w:rFonts w:ascii="Trebuchet MS" w:hAnsi="Trebuchet MS"/>
          <w:w w:val="90"/>
          <w:sz w:val="17"/>
        </w:rPr>
        <w:t>(</w:t>
      </w:r>
      <w:r>
        <w:rPr>
          <w:rFonts w:ascii="Calibri" w:hAnsi="Calibri"/>
          <w:i/>
          <w:w w:val="90"/>
          <w:sz w:val="17"/>
        </w:rPr>
        <w:t>Los</w:t>
      </w:r>
      <w:r>
        <w:rPr>
          <w:rFonts w:ascii="Calibri" w:hAnsi="Calibri"/>
          <w:i/>
          <w:spacing w:val="-1"/>
          <w:w w:val="90"/>
          <w:sz w:val="17"/>
        </w:rPr>
        <w:t> </w:t>
      </w:r>
      <w:r>
        <w:rPr>
          <w:rFonts w:ascii="Calibri" w:hAnsi="Calibri"/>
          <w:i/>
          <w:w w:val="90"/>
          <w:sz w:val="17"/>
        </w:rPr>
        <w:t>amantes</w:t>
      </w:r>
      <w:r>
        <w:rPr>
          <w:rFonts w:ascii="Calibri" w:hAnsi="Calibri"/>
          <w:i/>
          <w:spacing w:val="-1"/>
          <w:w w:val="90"/>
          <w:sz w:val="17"/>
        </w:rPr>
        <w:t> </w:t>
      </w:r>
      <w:r>
        <w:rPr>
          <w:rFonts w:ascii="Calibri" w:hAnsi="Calibri"/>
          <w:i/>
          <w:w w:val="90"/>
          <w:sz w:val="17"/>
        </w:rPr>
        <w:t>crucificados</w:t>
      </w:r>
      <w:r>
        <w:rPr>
          <w:rFonts w:ascii="Trebuchet MS" w:hAnsi="Trebuchet MS"/>
          <w:w w:val="90"/>
          <w:sz w:val="17"/>
        </w:rPr>
        <w:t>),</w:t>
      </w:r>
      <w:r>
        <w:rPr>
          <w:rFonts w:ascii="Trebuchet MS" w:hAnsi="Trebuchet MS"/>
          <w:spacing w:val="-13"/>
          <w:w w:val="90"/>
          <w:sz w:val="17"/>
        </w:rPr>
        <w:t> </w:t>
      </w:r>
      <w:r>
        <w:rPr>
          <w:rFonts w:ascii="Trebuchet MS" w:hAnsi="Trebuchet MS"/>
          <w:w w:val="90"/>
          <w:sz w:val="17"/>
        </w:rPr>
        <w:t>en</w:t>
      </w:r>
      <w:r>
        <w:rPr>
          <w:rFonts w:ascii="Trebuchet MS" w:hAnsi="Trebuchet MS"/>
          <w:spacing w:val="-13"/>
          <w:w w:val="90"/>
          <w:sz w:val="17"/>
        </w:rPr>
        <w:t> </w:t>
      </w:r>
      <w:r>
        <w:rPr>
          <w:rFonts w:ascii="Trebuchet MS" w:hAnsi="Trebuchet MS"/>
          <w:w w:val="90"/>
          <w:sz w:val="17"/>
        </w:rPr>
        <w:t>la</w:t>
      </w:r>
      <w:r>
        <w:rPr>
          <w:rFonts w:ascii="Trebuchet MS" w:hAnsi="Trebuchet MS"/>
          <w:spacing w:val="-13"/>
          <w:w w:val="90"/>
          <w:sz w:val="17"/>
        </w:rPr>
        <w:t> </w:t>
      </w:r>
      <w:r>
        <w:rPr>
          <w:rFonts w:ascii="Trebuchet MS" w:hAnsi="Trebuchet MS"/>
          <w:w w:val="90"/>
          <w:sz w:val="17"/>
        </w:rPr>
        <w:t>que</w:t>
      </w:r>
      <w:r>
        <w:rPr>
          <w:rFonts w:ascii="Trebuchet MS" w:hAnsi="Trebuchet MS"/>
          <w:spacing w:val="-13"/>
          <w:w w:val="90"/>
          <w:sz w:val="17"/>
        </w:rPr>
        <w:t> </w:t>
      </w:r>
      <w:r>
        <w:rPr>
          <w:rFonts w:ascii="Trebuchet MS" w:hAnsi="Trebuchet MS"/>
          <w:w w:val="90"/>
          <w:sz w:val="17"/>
        </w:rPr>
        <w:t>una</w:t>
      </w:r>
      <w:r>
        <w:rPr>
          <w:rFonts w:ascii="Trebuchet MS" w:hAnsi="Trebuchet MS"/>
          <w:spacing w:val="-13"/>
          <w:w w:val="90"/>
          <w:sz w:val="17"/>
        </w:rPr>
        <w:t> </w:t>
      </w:r>
      <w:r>
        <w:rPr>
          <w:rFonts w:ascii="Trebuchet MS" w:hAnsi="Trebuchet MS"/>
          <w:w w:val="90"/>
          <w:sz w:val="17"/>
        </w:rPr>
        <w:t>mujer</w:t>
      </w:r>
      <w:r>
        <w:rPr>
          <w:rFonts w:ascii="Trebuchet MS" w:hAnsi="Trebuchet MS"/>
          <w:spacing w:val="-13"/>
          <w:w w:val="90"/>
          <w:sz w:val="17"/>
        </w:rPr>
        <w:t> </w:t>
      </w:r>
      <w:r>
        <w:rPr>
          <w:rFonts w:ascii="Trebuchet MS" w:hAnsi="Trebuchet MS"/>
          <w:w w:val="90"/>
          <w:sz w:val="17"/>
        </w:rPr>
        <w:t>joven</w:t>
      </w:r>
      <w:r>
        <w:rPr>
          <w:rFonts w:ascii="Trebuchet MS" w:hAnsi="Trebuchet MS"/>
          <w:spacing w:val="-12"/>
          <w:w w:val="90"/>
          <w:sz w:val="17"/>
        </w:rPr>
        <w:t> </w:t>
      </w:r>
      <w:r>
        <w:rPr>
          <w:rFonts w:ascii="Trebuchet MS" w:hAnsi="Trebuchet MS"/>
          <w:w w:val="90"/>
          <w:sz w:val="17"/>
        </w:rPr>
        <w:t>es</w:t>
      </w:r>
      <w:r>
        <w:rPr>
          <w:rFonts w:ascii="Trebuchet MS" w:hAnsi="Trebuchet MS"/>
          <w:spacing w:val="-13"/>
          <w:w w:val="90"/>
          <w:sz w:val="17"/>
        </w:rPr>
        <w:t> </w:t>
      </w:r>
      <w:r>
        <w:rPr>
          <w:rFonts w:ascii="Trebuchet MS" w:hAnsi="Trebuchet MS"/>
          <w:w w:val="90"/>
          <w:sz w:val="17"/>
        </w:rPr>
        <w:t>obligada</w:t>
      </w:r>
      <w:r>
        <w:rPr>
          <w:rFonts w:ascii="Trebuchet MS" w:hAnsi="Trebuchet MS"/>
          <w:spacing w:val="-12"/>
          <w:w w:val="90"/>
          <w:sz w:val="17"/>
        </w:rPr>
        <w:t> </w:t>
      </w:r>
      <w:r>
        <w:rPr>
          <w:rFonts w:ascii="Trebuchet MS" w:hAnsi="Trebuchet MS"/>
          <w:w w:val="90"/>
          <w:sz w:val="17"/>
        </w:rPr>
        <w:t>a casarse</w:t>
      </w:r>
      <w:r>
        <w:rPr>
          <w:rFonts w:ascii="Trebuchet MS" w:hAnsi="Trebuchet MS"/>
          <w:spacing w:val="-25"/>
          <w:w w:val="90"/>
          <w:sz w:val="17"/>
        </w:rPr>
        <w:t> </w:t>
      </w:r>
      <w:r>
        <w:rPr>
          <w:rFonts w:ascii="Trebuchet MS" w:hAnsi="Trebuchet MS"/>
          <w:w w:val="90"/>
          <w:sz w:val="17"/>
        </w:rPr>
        <w:t>con</w:t>
      </w:r>
      <w:r>
        <w:rPr>
          <w:rFonts w:ascii="Trebuchet MS" w:hAnsi="Trebuchet MS"/>
          <w:spacing w:val="-25"/>
          <w:w w:val="90"/>
          <w:sz w:val="17"/>
        </w:rPr>
        <w:t> </w:t>
      </w:r>
      <w:r>
        <w:rPr>
          <w:rFonts w:ascii="Trebuchet MS" w:hAnsi="Trebuchet MS"/>
          <w:w w:val="90"/>
          <w:sz w:val="17"/>
        </w:rPr>
        <w:t>un</w:t>
      </w:r>
      <w:r>
        <w:rPr>
          <w:rFonts w:ascii="Trebuchet MS" w:hAnsi="Trebuchet MS"/>
          <w:spacing w:val="-25"/>
          <w:w w:val="90"/>
          <w:sz w:val="17"/>
        </w:rPr>
        <w:t> </w:t>
      </w:r>
      <w:r>
        <w:rPr>
          <w:rFonts w:ascii="Trebuchet MS" w:hAnsi="Trebuchet MS"/>
          <w:w w:val="90"/>
          <w:sz w:val="17"/>
        </w:rPr>
        <w:t>hombre</w:t>
      </w:r>
      <w:r>
        <w:rPr>
          <w:rFonts w:ascii="Trebuchet MS" w:hAnsi="Trebuchet MS"/>
          <w:spacing w:val="-25"/>
          <w:w w:val="90"/>
          <w:sz w:val="17"/>
        </w:rPr>
        <w:t> </w:t>
      </w:r>
      <w:r>
        <w:rPr>
          <w:rFonts w:ascii="Trebuchet MS" w:hAnsi="Trebuchet MS"/>
          <w:w w:val="90"/>
          <w:sz w:val="17"/>
        </w:rPr>
        <w:t>mayor,</w:t>
      </w:r>
      <w:r>
        <w:rPr>
          <w:rFonts w:ascii="Trebuchet MS" w:hAnsi="Trebuchet MS"/>
          <w:spacing w:val="-25"/>
          <w:w w:val="90"/>
          <w:sz w:val="17"/>
        </w:rPr>
        <w:t> </w:t>
      </w:r>
      <w:r>
        <w:rPr>
          <w:rFonts w:ascii="Trebuchet MS" w:hAnsi="Trebuchet MS"/>
          <w:w w:val="90"/>
          <w:sz w:val="17"/>
        </w:rPr>
        <w:t>pero</w:t>
      </w:r>
      <w:r>
        <w:rPr>
          <w:rFonts w:ascii="Trebuchet MS" w:hAnsi="Trebuchet MS"/>
          <w:spacing w:val="-25"/>
          <w:w w:val="90"/>
          <w:sz w:val="17"/>
        </w:rPr>
        <w:t> </w:t>
      </w:r>
      <w:r>
        <w:rPr>
          <w:rFonts w:ascii="Trebuchet MS" w:hAnsi="Trebuchet MS"/>
          <w:w w:val="90"/>
          <w:sz w:val="17"/>
        </w:rPr>
        <w:t>buena</w:t>
      </w:r>
      <w:r>
        <w:rPr>
          <w:rFonts w:ascii="Trebuchet MS" w:hAnsi="Trebuchet MS"/>
          <w:spacing w:val="-25"/>
          <w:w w:val="90"/>
          <w:sz w:val="17"/>
        </w:rPr>
        <w:t> </w:t>
      </w:r>
      <w:r>
        <w:rPr>
          <w:rFonts w:ascii="Trebuchet MS" w:hAnsi="Trebuchet MS"/>
          <w:w w:val="90"/>
          <w:sz w:val="17"/>
        </w:rPr>
        <w:t>persona,</w:t>
      </w:r>
      <w:r>
        <w:rPr>
          <w:rFonts w:ascii="Trebuchet MS" w:hAnsi="Trebuchet MS"/>
          <w:spacing w:val="-25"/>
          <w:w w:val="90"/>
          <w:sz w:val="17"/>
        </w:rPr>
        <w:t> </w:t>
      </w:r>
      <w:r>
        <w:rPr>
          <w:rFonts w:ascii="Trebuchet MS" w:hAnsi="Trebuchet MS"/>
          <w:w w:val="90"/>
          <w:sz w:val="17"/>
        </w:rPr>
        <w:t>que</w:t>
      </w:r>
      <w:r>
        <w:rPr>
          <w:rFonts w:ascii="Trebuchet MS" w:hAnsi="Trebuchet MS"/>
          <w:spacing w:val="-25"/>
          <w:w w:val="90"/>
          <w:sz w:val="17"/>
        </w:rPr>
        <w:t> </w:t>
      </w:r>
      <w:r>
        <w:rPr>
          <w:rFonts w:ascii="Trebuchet MS" w:hAnsi="Trebuchet MS"/>
          <w:w w:val="90"/>
          <w:sz w:val="17"/>
        </w:rPr>
        <w:t>comprende</w:t>
      </w:r>
      <w:r>
        <w:rPr>
          <w:rFonts w:ascii="Trebuchet MS" w:hAnsi="Trebuchet MS"/>
          <w:spacing w:val="-25"/>
          <w:w w:val="90"/>
          <w:sz w:val="17"/>
        </w:rPr>
        <w:t> </w:t>
      </w:r>
      <w:r>
        <w:rPr>
          <w:rFonts w:ascii="Trebuchet MS" w:hAnsi="Trebuchet MS"/>
          <w:w w:val="90"/>
          <w:sz w:val="17"/>
        </w:rPr>
        <w:t>que</w:t>
      </w:r>
      <w:r>
        <w:rPr>
          <w:rFonts w:ascii="Trebuchet MS" w:hAnsi="Trebuchet MS"/>
          <w:spacing w:val="-25"/>
          <w:w w:val="90"/>
          <w:sz w:val="17"/>
        </w:rPr>
        <w:t> </w:t>
      </w:r>
      <w:r>
        <w:rPr>
          <w:rFonts w:ascii="Trebuchet MS" w:hAnsi="Trebuchet MS"/>
          <w:w w:val="90"/>
          <w:sz w:val="17"/>
        </w:rPr>
        <w:t>su</w:t>
      </w:r>
      <w:r>
        <w:rPr>
          <w:rFonts w:ascii="Trebuchet MS" w:hAnsi="Trebuchet MS"/>
          <w:spacing w:val="-25"/>
          <w:w w:val="90"/>
          <w:sz w:val="17"/>
        </w:rPr>
        <w:t> </w:t>
      </w:r>
      <w:r>
        <w:rPr>
          <w:rFonts w:ascii="Trebuchet MS" w:hAnsi="Trebuchet MS"/>
          <w:w w:val="90"/>
          <w:sz w:val="17"/>
        </w:rPr>
        <w:t>mujer</w:t>
      </w:r>
      <w:r>
        <w:rPr>
          <w:rFonts w:ascii="Trebuchet MS" w:hAnsi="Trebuchet MS"/>
          <w:spacing w:val="-25"/>
          <w:w w:val="90"/>
          <w:sz w:val="17"/>
        </w:rPr>
        <w:t> </w:t>
      </w:r>
      <w:r>
        <w:rPr>
          <w:rFonts w:ascii="Trebuchet MS" w:hAnsi="Trebuchet MS"/>
          <w:w w:val="90"/>
          <w:sz w:val="17"/>
        </w:rPr>
        <w:t>ame</w:t>
      </w:r>
      <w:r>
        <w:rPr>
          <w:rFonts w:ascii="Trebuchet MS" w:hAnsi="Trebuchet MS"/>
          <w:spacing w:val="-25"/>
          <w:w w:val="90"/>
          <w:sz w:val="17"/>
        </w:rPr>
        <w:t> </w:t>
      </w:r>
      <w:r>
        <w:rPr>
          <w:rFonts w:ascii="Trebuchet MS" w:hAnsi="Trebuchet MS"/>
          <w:w w:val="90"/>
          <w:sz w:val="17"/>
        </w:rPr>
        <w:t>a</w:t>
      </w:r>
      <w:r>
        <w:rPr>
          <w:rFonts w:ascii="Trebuchet MS" w:hAnsi="Trebuchet MS"/>
          <w:spacing w:val="-25"/>
          <w:w w:val="90"/>
          <w:sz w:val="17"/>
        </w:rPr>
        <w:t> </w:t>
      </w:r>
      <w:r>
        <w:rPr>
          <w:rFonts w:ascii="Trebuchet MS" w:hAnsi="Trebuchet MS"/>
          <w:w w:val="90"/>
          <w:sz w:val="17"/>
        </w:rPr>
        <w:t>otro</w:t>
      </w:r>
      <w:r>
        <w:rPr>
          <w:rFonts w:ascii="Trebuchet MS" w:hAnsi="Trebuchet MS"/>
          <w:spacing w:val="-25"/>
          <w:w w:val="90"/>
          <w:sz w:val="17"/>
        </w:rPr>
        <w:t> </w:t>
      </w:r>
      <w:r>
        <w:rPr>
          <w:rFonts w:ascii="Trebuchet MS" w:hAnsi="Trebuchet MS"/>
          <w:w w:val="90"/>
          <w:sz w:val="17"/>
        </w:rPr>
        <w:t>hombre</w:t>
      </w:r>
      <w:r>
        <w:rPr>
          <w:rFonts w:ascii="Trebuchet MS" w:hAnsi="Trebuchet MS"/>
          <w:spacing w:val="-25"/>
          <w:w w:val="90"/>
          <w:sz w:val="17"/>
        </w:rPr>
        <w:t> </w:t>
      </w:r>
      <w:r>
        <w:rPr>
          <w:rFonts w:ascii="Trebuchet MS" w:hAnsi="Trebuchet MS"/>
          <w:w w:val="90"/>
          <w:sz w:val="17"/>
        </w:rPr>
        <w:t>joven. </w:t>
      </w:r>
      <w:r>
        <w:rPr>
          <w:rFonts w:ascii="Trebuchet MS" w:hAnsi="Trebuchet MS"/>
          <w:w w:val="85"/>
          <w:sz w:val="17"/>
        </w:rPr>
        <w:t>Cuando</w:t>
      </w:r>
      <w:r>
        <w:rPr>
          <w:rFonts w:ascii="Trebuchet MS" w:hAnsi="Trebuchet MS"/>
          <w:spacing w:val="-22"/>
          <w:w w:val="85"/>
          <w:sz w:val="17"/>
        </w:rPr>
        <w:t> </w:t>
      </w:r>
      <w:r>
        <w:rPr>
          <w:rFonts w:ascii="Trebuchet MS" w:hAnsi="Trebuchet MS"/>
          <w:w w:val="85"/>
          <w:sz w:val="17"/>
        </w:rPr>
        <w:t>se</w:t>
      </w:r>
      <w:r>
        <w:rPr>
          <w:rFonts w:ascii="Trebuchet MS" w:hAnsi="Trebuchet MS"/>
          <w:spacing w:val="-22"/>
          <w:w w:val="85"/>
          <w:sz w:val="17"/>
        </w:rPr>
        <w:t> </w:t>
      </w:r>
      <w:r>
        <w:rPr>
          <w:rFonts w:ascii="Trebuchet MS" w:hAnsi="Trebuchet MS"/>
          <w:w w:val="85"/>
          <w:sz w:val="17"/>
        </w:rPr>
        <w:t>fugan</w:t>
      </w:r>
      <w:r>
        <w:rPr>
          <w:rFonts w:ascii="Trebuchet MS" w:hAnsi="Trebuchet MS"/>
          <w:spacing w:val="-22"/>
          <w:w w:val="85"/>
          <w:sz w:val="17"/>
        </w:rPr>
        <w:t> </w:t>
      </w:r>
      <w:r>
        <w:rPr>
          <w:rFonts w:ascii="Trebuchet MS" w:hAnsi="Trebuchet MS"/>
          <w:w w:val="85"/>
          <w:sz w:val="17"/>
        </w:rPr>
        <w:t>los</w:t>
      </w:r>
      <w:r>
        <w:rPr>
          <w:rFonts w:ascii="Trebuchet MS" w:hAnsi="Trebuchet MS"/>
          <w:spacing w:val="-22"/>
          <w:w w:val="85"/>
          <w:sz w:val="17"/>
        </w:rPr>
        <w:t> </w:t>
      </w:r>
      <w:r>
        <w:rPr>
          <w:rFonts w:ascii="Trebuchet MS" w:hAnsi="Trebuchet MS"/>
          <w:w w:val="85"/>
          <w:sz w:val="17"/>
        </w:rPr>
        <w:t>amantes,</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marido</w:t>
      </w:r>
      <w:r>
        <w:rPr>
          <w:rFonts w:ascii="Trebuchet MS" w:hAnsi="Trebuchet MS"/>
          <w:spacing w:val="-22"/>
          <w:w w:val="85"/>
          <w:sz w:val="17"/>
        </w:rPr>
        <w:t> </w:t>
      </w:r>
      <w:r>
        <w:rPr>
          <w:rFonts w:ascii="Trebuchet MS" w:hAnsi="Trebuchet MS"/>
          <w:w w:val="85"/>
          <w:sz w:val="17"/>
        </w:rPr>
        <w:t>desorienta</w:t>
      </w:r>
      <w:r>
        <w:rPr>
          <w:rFonts w:ascii="Trebuchet MS" w:hAnsi="Trebuchet MS"/>
          <w:spacing w:val="-22"/>
          <w:w w:val="85"/>
          <w:sz w:val="17"/>
        </w:rPr>
        <w:t> </w:t>
      </w:r>
      <w:r>
        <w:rPr>
          <w:rFonts w:ascii="Trebuchet MS" w:hAnsi="Trebuchet MS"/>
          <w:w w:val="85"/>
          <w:sz w:val="17"/>
        </w:rPr>
        <w:t>a</w:t>
      </w:r>
      <w:r>
        <w:rPr>
          <w:rFonts w:ascii="Trebuchet MS" w:hAnsi="Trebuchet MS"/>
          <w:spacing w:val="-22"/>
          <w:w w:val="85"/>
          <w:sz w:val="17"/>
        </w:rPr>
        <w:t> </w:t>
      </w:r>
      <w:r>
        <w:rPr>
          <w:rFonts w:ascii="Trebuchet MS" w:hAnsi="Trebuchet MS"/>
          <w:w w:val="85"/>
          <w:sz w:val="17"/>
        </w:rPr>
        <w:t>las</w:t>
      </w:r>
      <w:r>
        <w:rPr>
          <w:rFonts w:ascii="Trebuchet MS" w:hAnsi="Trebuchet MS"/>
          <w:spacing w:val="-22"/>
          <w:w w:val="85"/>
          <w:sz w:val="17"/>
        </w:rPr>
        <w:t> </w:t>
      </w:r>
      <w:r>
        <w:rPr>
          <w:rFonts w:ascii="Trebuchet MS" w:hAnsi="Trebuchet MS"/>
          <w:w w:val="85"/>
          <w:sz w:val="17"/>
        </w:rPr>
        <w:t>personas</w:t>
      </w:r>
      <w:r>
        <w:rPr>
          <w:rFonts w:ascii="Trebuchet MS" w:hAnsi="Trebuchet MS"/>
          <w:spacing w:val="-22"/>
          <w:w w:val="85"/>
          <w:sz w:val="17"/>
        </w:rPr>
        <w:t> </w:t>
      </w:r>
      <w:r>
        <w:rPr>
          <w:rFonts w:ascii="Trebuchet MS" w:hAnsi="Trebuchet MS"/>
          <w:w w:val="85"/>
          <w:sz w:val="17"/>
        </w:rPr>
        <w:t>que</w:t>
      </w:r>
      <w:r>
        <w:rPr>
          <w:rFonts w:ascii="Trebuchet MS" w:hAnsi="Trebuchet MS"/>
          <w:spacing w:val="-22"/>
          <w:w w:val="85"/>
          <w:sz w:val="17"/>
        </w:rPr>
        <w:t> </w:t>
      </w:r>
      <w:r>
        <w:rPr>
          <w:rFonts w:ascii="Trebuchet MS" w:hAnsi="Trebuchet MS"/>
          <w:w w:val="85"/>
          <w:sz w:val="17"/>
        </w:rPr>
        <w:t>los</w:t>
      </w:r>
      <w:r>
        <w:rPr>
          <w:rFonts w:ascii="Trebuchet MS" w:hAnsi="Trebuchet MS"/>
          <w:spacing w:val="-22"/>
          <w:w w:val="85"/>
          <w:sz w:val="17"/>
        </w:rPr>
        <w:t> </w:t>
      </w:r>
      <w:r>
        <w:rPr>
          <w:rFonts w:ascii="Trebuchet MS" w:hAnsi="Trebuchet MS"/>
          <w:w w:val="85"/>
          <w:sz w:val="17"/>
        </w:rPr>
        <w:t>buscan</w:t>
      </w:r>
      <w:r>
        <w:rPr>
          <w:rFonts w:ascii="Trebuchet MS" w:hAnsi="Trebuchet MS"/>
          <w:spacing w:val="-22"/>
          <w:w w:val="85"/>
          <w:sz w:val="17"/>
        </w:rPr>
        <w:t> </w:t>
      </w:r>
      <w:r>
        <w:rPr>
          <w:rFonts w:ascii="Trebuchet MS" w:hAnsi="Trebuchet MS"/>
          <w:w w:val="85"/>
          <w:sz w:val="17"/>
        </w:rPr>
        <w:t>para</w:t>
      </w:r>
      <w:r>
        <w:rPr>
          <w:rFonts w:ascii="Trebuchet MS" w:hAnsi="Trebuchet MS"/>
          <w:spacing w:val="-22"/>
          <w:w w:val="85"/>
          <w:sz w:val="17"/>
        </w:rPr>
        <w:t> </w:t>
      </w:r>
      <w:r>
        <w:rPr>
          <w:rFonts w:ascii="Trebuchet MS" w:hAnsi="Trebuchet MS"/>
          <w:w w:val="85"/>
          <w:sz w:val="17"/>
        </w:rPr>
        <w:t>hacer</w:t>
      </w:r>
      <w:r>
        <w:rPr>
          <w:rFonts w:ascii="Trebuchet MS" w:hAnsi="Trebuchet MS"/>
          <w:spacing w:val="-22"/>
          <w:w w:val="85"/>
          <w:sz w:val="17"/>
        </w:rPr>
        <w:t> </w:t>
      </w:r>
      <w:r>
        <w:rPr>
          <w:rFonts w:ascii="Trebuchet MS" w:hAnsi="Trebuchet MS"/>
          <w:w w:val="85"/>
          <w:sz w:val="17"/>
        </w:rPr>
        <w:t>cumplir</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costumbre de</w:t>
      </w:r>
      <w:r>
        <w:rPr>
          <w:rFonts w:ascii="Trebuchet MS" w:hAnsi="Trebuchet MS"/>
          <w:spacing w:val="-23"/>
          <w:w w:val="85"/>
          <w:sz w:val="17"/>
        </w:rPr>
        <w:t> </w:t>
      </w:r>
      <w:r>
        <w:rPr>
          <w:rFonts w:ascii="Trebuchet MS" w:hAnsi="Trebuchet MS"/>
          <w:w w:val="85"/>
          <w:sz w:val="17"/>
        </w:rPr>
        <w:t>lapidarlos,</w:t>
      </w:r>
      <w:r>
        <w:rPr>
          <w:rFonts w:ascii="Trebuchet MS" w:hAnsi="Trebuchet MS"/>
          <w:spacing w:val="-23"/>
          <w:w w:val="85"/>
          <w:sz w:val="17"/>
        </w:rPr>
        <w:t> </w:t>
      </w:r>
      <w:r>
        <w:rPr>
          <w:rFonts w:ascii="Trebuchet MS" w:hAnsi="Trebuchet MS"/>
          <w:w w:val="85"/>
          <w:sz w:val="17"/>
        </w:rPr>
        <w:t>al</w:t>
      </w:r>
      <w:r>
        <w:rPr>
          <w:rFonts w:ascii="Trebuchet MS" w:hAnsi="Trebuchet MS"/>
          <w:spacing w:val="-23"/>
          <w:w w:val="85"/>
          <w:sz w:val="17"/>
        </w:rPr>
        <w:t> </w:t>
      </w:r>
      <w:r>
        <w:rPr>
          <w:rFonts w:ascii="Trebuchet MS" w:hAnsi="Trebuchet MS"/>
          <w:w w:val="85"/>
          <w:sz w:val="17"/>
        </w:rPr>
        <w:t>deshonrar</w:t>
      </w:r>
      <w:r>
        <w:rPr>
          <w:rFonts w:ascii="Trebuchet MS" w:hAnsi="Trebuchet MS"/>
          <w:spacing w:val="-23"/>
          <w:w w:val="85"/>
          <w:sz w:val="17"/>
        </w:rPr>
        <w:t> </w:t>
      </w:r>
      <w:r>
        <w:rPr>
          <w:rFonts w:ascii="Trebuchet MS" w:hAnsi="Trebuchet MS"/>
          <w:w w:val="85"/>
          <w:sz w:val="17"/>
        </w:rPr>
        <w:t>las</w:t>
      </w:r>
      <w:r>
        <w:rPr>
          <w:rFonts w:ascii="Trebuchet MS" w:hAnsi="Trebuchet MS"/>
          <w:spacing w:val="-23"/>
          <w:w w:val="85"/>
          <w:sz w:val="17"/>
        </w:rPr>
        <w:t> </w:t>
      </w:r>
      <w:r>
        <w:rPr>
          <w:rFonts w:ascii="Trebuchet MS" w:hAnsi="Trebuchet MS"/>
          <w:w w:val="85"/>
          <w:sz w:val="17"/>
        </w:rPr>
        <w:t>tradiciones</w:t>
      </w:r>
      <w:r>
        <w:rPr>
          <w:rFonts w:ascii="Trebuchet MS" w:hAnsi="Trebuchet MS"/>
          <w:spacing w:val="-23"/>
          <w:w w:val="85"/>
          <w:sz w:val="17"/>
        </w:rPr>
        <w:t> </w:t>
      </w:r>
      <w:r>
        <w:rPr>
          <w:rFonts w:ascii="Trebuchet MS" w:hAnsi="Trebuchet MS"/>
          <w:w w:val="85"/>
          <w:sz w:val="17"/>
        </w:rPr>
        <w:t>locales.</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amor</w:t>
      </w:r>
      <w:r>
        <w:rPr>
          <w:rFonts w:ascii="Trebuchet MS" w:hAnsi="Trebuchet MS"/>
          <w:spacing w:val="-23"/>
          <w:w w:val="85"/>
          <w:sz w:val="17"/>
        </w:rPr>
        <w:t> </w:t>
      </w:r>
      <w:r>
        <w:rPr>
          <w:rFonts w:ascii="Trebuchet MS" w:hAnsi="Trebuchet MS"/>
          <w:w w:val="85"/>
          <w:sz w:val="17"/>
        </w:rPr>
        <w:t>auténtico</w:t>
      </w:r>
      <w:r>
        <w:rPr>
          <w:rFonts w:ascii="Trebuchet MS" w:hAnsi="Trebuchet MS"/>
          <w:spacing w:val="-23"/>
          <w:w w:val="85"/>
          <w:sz w:val="17"/>
        </w:rPr>
        <w:t> </w:t>
      </w:r>
      <w:r>
        <w:rPr>
          <w:rFonts w:ascii="Trebuchet MS" w:hAnsi="Trebuchet MS"/>
          <w:w w:val="85"/>
          <w:sz w:val="17"/>
        </w:rPr>
        <w:t>es</w:t>
      </w:r>
      <w:r>
        <w:rPr>
          <w:rFonts w:ascii="Trebuchet MS" w:hAnsi="Trebuchet MS"/>
          <w:spacing w:val="-23"/>
          <w:w w:val="85"/>
          <w:sz w:val="17"/>
        </w:rPr>
        <w:t> </w:t>
      </w:r>
      <w:r>
        <w:rPr>
          <w:rFonts w:ascii="Trebuchet MS" w:hAnsi="Trebuchet MS"/>
          <w:w w:val="85"/>
          <w:sz w:val="17"/>
        </w:rPr>
        <w:t>visualizado</w:t>
      </w:r>
      <w:r>
        <w:rPr>
          <w:rFonts w:ascii="Trebuchet MS" w:hAnsi="Trebuchet MS"/>
          <w:spacing w:val="-23"/>
          <w:w w:val="85"/>
          <w:sz w:val="17"/>
        </w:rPr>
        <w:t> </w:t>
      </w:r>
      <w:r>
        <w:rPr>
          <w:rFonts w:ascii="Trebuchet MS" w:hAnsi="Trebuchet MS"/>
          <w:w w:val="85"/>
          <w:sz w:val="17"/>
        </w:rPr>
        <w:t>como</w:t>
      </w:r>
      <w:r>
        <w:rPr>
          <w:rFonts w:ascii="Trebuchet MS" w:hAnsi="Trebuchet MS"/>
          <w:spacing w:val="-23"/>
          <w:w w:val="85"/>
          <w:sz w:val="17"/>
        </w:rPr>
        <w:t> </w:t>
      </w:r>
      <w:r>
        <w:rPr>
          <w:rFonts w:ascii="Trebuchet MS" w:hAnsi="Trebuchet MS"/>
          <w:w w:val="85"/>
          <w:sz w:val="17"/>
        </w:rPr>
        <w:t>una</w:t>
      </w:r>
      <w:r>
        <w:rPr>
          <w:rFonts w:ascii="Trebuchet MS" w:hAnsi="Trebuchet MS"/>
          <w:spacing w:val="-23"/>
          <w:w w:val="85"/>
          <w:sz w:val="17"/>
        </w:rPr>
        <w:t> </w:t>
      </w:r>
      <w:r>
        <w:rPr>
          <w:rFonts w:ascii="Trebuchet MS" w:hAnsi="Trebuchet MS"/>
          <w:w w:val="85"/>
          <w:sz w:val="17"/>
        </w:rPr>
        <w:t>excepción</w:t>
      </w:r>
      <w:r>
        <w:rPr>
          <w:rFonts w:ascii="Trebuchet MS" w:hAnsi="Trebuchet MS"/>
          <w:spacing w:val="-23"/>
          <w:w w:val="85"/>
          <w:sz w:val="17"/>
        </w:rPr>
        <w:t> </w:t>
      </w:r>
      <w:r>
        <w:rPr>
          <w:rFonts w:ascii="Trebuchet MS" w:hAnsi="Trebuchet MS"/>
          <w:w w:val="85"/>
          <w:sz w:val="17"/>
        </w:rPr>
        <w:t>respecto al</w:t>
      </w:r>
      <w:r>
        <w:rPr>
          <w:rFonts w:ascii="Trebuchet MS" w:hAnsi="Trebuchet MS"/>
          <w:spacing w:val="-25"/>
          <w:w w:val="85"/>
          <w:sz w:val="17"/>
        </w:rPr>
        <w:t> </w:t>
      </w:r>
      <w:r>
        <w:rPr>
          <w:rFonts w:ascii="Trebuchet MS" w:hAnsi="Trebuchet MS"/>
          <w:w w:val="85"/>
          <w:sz w:val="17"/>
        </w:rPr>
        <w:t>amor</w:t>
      </w:r>
      <w:r>
        <w:rPr>
          <w:rFonts w:ascii="Trebuchet MS" w:hAnsi="Trebuchet MS"/>
          <w:spacing w:val="-25"/>
          <w:w w:val="85"/>
          <w:sz w:val="17"/>
        </w:rPr>
        <w:t> </w:t>
      </w:r>
      <w:r>
        <w:rPr>
          <w:rFonts w:ascii="Trebuchet MS" w:hAnsi="Trebuchet MS"/>
          <w:w w:val="85"/>
          <w:sz w:val="17"/>
        </w:rPr>
        <w:t>consuetudinario,</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las</w:t>
      </w:r>
      <w:r>
        <w:rPr>
          <w:rFonts w:ascii="Trebuchet MS" w:hAnsi="Trebuchet MS"/>
          <w:spacing w:val="-25"/>
          <w:w w:val="85"/>
          <w:sz w:val="17"/>
        </w:rPr>
        <w:t> </w:t>
      </w:r>
      <w:r>
        <w:rPr>
          <w:rFonts w:ascii="Trebuchet MS" w:hAnsi="Trebuchet MS"/>
          <w:w w:val="85"/>
          <w:sz w:val="17"/>
        </w:rPr>
        <w:t>relaciones</w:t>
      </w:r>
      <w:r>
        <w:rPr>
          <w:rFonts w:ascii="Trebuchet MS" w:hAnsi="Trebuchet MS"/>
          <w:spacing w:val="-25"/>
          <w:w w:val="85"/>
          <w:sz w:val="17"/>
        </w:rPr>
        <w:t> </w:t>
      </w:r>
      <w:r>
        <w:rPr>
          <w:rFonts w:ascii="Trebuchet MS" w:hAnsi="Trebuchet MS"/>
          <w:w w:val="85"/>
          <w:sz w:val="17"/>
        </w:rPr>
        <w:t>que</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costumbre</w:t>
      </w:r>
      <w:r>
        <w:rPr>
          <w:rFonts w:ascii="Trebuchet MS" w:hAnsi="Trebuchet MS"/>
          <w:spacing w:val="-25"/>
          <w:w w:val="85"/>
          <w:sz w:val="17"/>
        </w:rPr>
        <w:t> </w:t>
      </w:r>
      <w:r>
        <w:rPr>
          <w:rFonts w:ascii="Trebuchet MS" w:hAnsi="Trebuchet MS"/>
          <w:w w:val="85"/>
          <w:sz w:val="17"/>
        </w:rPr>
        <w:t>establece</w:t>
      </w:r>
      <w:r>
        <w:rPr>
          <w:rFonts w:ascii="Trebuchet MS" w:hAnsi="Trebuchet MS"/>
          <w:spacing w:val="-25"/>
          <w:w w:val="85"/>
          <w:sz w:val="17"/>
        </w:rPr>
        <w:t> </w:t>
      </w:r>
      <w:r>
        <w:rPr>
          <w:rFonts w:ascii="Trebuchet MS" w:hAnsi="Trebuchet MS"/>
          <w:w w:val="85"/>
          <w:sz w:val="17"/>
        </w:rPr>
        <w:t>como</w:t>
      </w:r>
      <w:r>
        <w:rPr>
          <w:rFonts w:ascii="Trebuchet MS" w:hAnsi="Trebuchet MS"/>
          <w:spacing w:val="-25"/>
          <w:w w:val="85"/>
          <w:sz w:val="17"/>
        </w:rPr>
        <w:t> </w:t>
      </w:r>
      <w:r>
        <w:rPr>
          <w:rFonts w:ascii="Trebuchet MS" w:hAnsi="Trebuchet MS"/>
          <w:w w:val="85"/>
          <w:sz w:val="17"/>
        </w:rPr>
        <w:t>tales.</w:t>
      </w:r>
    </w:p>
    <w:p>
      <w:pPr>
        <w:spacing w:after="0" w:line="247" w:lineRule="auto"/>
        <w:jc w:val="both"/>
        <w:rPr>
          <w:rFonts w:ascii="Trebuchet MS" w:hAnsi="Trebuchet MS"/>
          <w:sz w:val="17"/>
        </w:rPr>
        <w:sectPr>
          <w:headerReference w:type="even" r:id="rId182"/>
          <w:footerReference w:type="even" r:id="rId183"/>
          <w:footerReference w:type="default" r:id="rId184"/>
          <w:pgSz w:w="9640" w:h="13040"/>
          <w:pgMar w:header="557" w:footer="774" w:top="1140" w:bottom="960" w:left="840" w:right="1300"/>
          <w:pgNumType w:start="160"/>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192" filled="true" fillcolor="#9d9d9c" stroked="false">
            <v:fill type="solid"/>
            <w10:wrap type="none"/>
          </v:rect>
        </w:pict>
      </w:r>
      <w:r>
        <w:rPr/>
        <w:pict>
          <v:shape style="position:absolute;margin-left:77.385803pt;margin-top:-16.119598pt;width:330.1pt;height:29.15pt;mso-position-horizontal-relative:page;mso-position-vertical-relative:paragraph;z-index:42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jc w:val="both"/>
      </w:pPr>
      <w:r>
        <w:rPr>
          <w:w w:val="105"/>
        </w:rPr>
        <w:t>ejercer su función de crítica de lo dado. Como señala Octavio Paz: “hay obras que</w:t>
      </w:r>
      <w:r>
        <w:rPr>
          <w:spacing w:val="-13"/>
          <w:w w:val="105"/>
        </w:rPr>
        <w:t> </w:t>
      </w:r>
      <w:r>
        <w:rPr>
          <w:w w:val="105"/>
        </w:rPr>
        <w:t>muestran</w:t>
      </w:r>
      <w:r>
        <w:rPr>
          <w:spacing w:val="-13"/>
          <w:w w:val="105"/>
        </w:rPr>
        <w:t> </w:t>
      </w:r>
      <w:r>
        <w:rPr>
          <w:w w:val="105"/>
        </w:rPr>
        <w:t>la</w:t>
      </w:r>
      <w:r>
        <w:rPr>
          <w:spacing w:val="-13"/>
          <w:w w:val="105"/>
        </w:rPr>
        <w:t> </w:t>
      </w:r>
      <w:r>
        <w:rPr>
          <w:w w:val="105"/>
        </w:rPr>
        <w:t>realidad</w:t>
      </w:r>
      <w:r>
        <w:rPr>
          <w:spacing w:val="-13"/>
          <w:w w:val="105"/>
        </w:rPr>
        <w:t> </w:t>
      </w:r>
      <w:r>
        <w:rPr>
          <w:w w:val="105"/>
        </w:rPr>
        <w:t>humana,</w:t>
      </w:r>
      <w:r>
        <w:rPr>
          <w:spacing w:val="-13"/>
          <w:w w:val="105"/>
        </w:rPr>
        <w:t> </w:t>
      </w:r>
      <w:r>
        <w:rPr>
          <w:w w:val="105"/>
        </w:rPr>
        <w:t>a</w:t>
      </w:r>
      <w:r>
        <w:rPr>
          <w:spacing w:val="-13"/>
          <w:w w:val="105"/>
        </w:rPr>
        <w:t> </w:t>
      </w:r>
      <w:r>
        <w:rPr>
          <w:w w:val="105"/>
        </w:rPr>
        <w:t>la</w:t>
      </w:r>
      <w:r>
        <w:rPr>
          <w:spacing w:val="-13"/>
          <w:w w:val="105"/>
        </w:rPr>
        <w:t> </w:t>
      </w:r>
      <w:r>
        <w:rPr>
          <w:w w:val="105"/>
        </w:rPr>
        <w:t>vez</w:t>
      </w:r>
      <w:r>
        <w:rPr>
          <w:spacing w:val="-13"/>
          <w:w w:val="105"/>
        </w:rPr>
        <w:t> </w:t>
      </w:r>
      <w:r>
        <w:rPr>
          <w:w w:val="105"/>
        </w:rPr>
        <w:t>que</w:t>
      </w:r>
      <w:r>
        <w:rPr>
          <w:spacing w:val="-13"/>
          <w:w w:val="105"/>
        </w:rPr>
        <w:t> </w:t>
      </w:r>
      <w:r>
        <w:rPr>
          <w:w w:val="105"/>
        </w:rPr>
        <w:t>permiten</w:t>
      </w:r>
      <w:r>
        <w:rPr>
          <w:spacing w:val="-13"/>
          <w:w w:val="105"/>
        </w:rPr>
        <w:t> </w:t>
      </w:r>
      <w:r>
        <w:rPr>
          <w:w w:val="105"/>
        </w:rPr>
        <w:t>superarla”</w:t>
      </w:r>
      <w:r>
        <w:rPr>
          <w:spacing w:val="-13"/>
          <w:w w:val="105"/>
        </w:rPr>
        <w:t> </w:t>
      </w:r>
      <w:r>
        <w:rPr>
          <w:w w:val="105"/>
        </w:rPr>
        <w:t>(Paz,</w:t>
      </w:r>
      <w:r>
        <w:rPr>
          <w:spacing w:val="-13"/>
          <w:w w:val="105"/>
        </w:rPr>
        <w:t> </w:t>
      </w:r>
      <w:r>
        <w:rPr>
          <w:w w:val="105"/>
        </w:rPr>
        <w:t>1990: 113).</w:t>
      </w:r>
    </w:p>
    <w:p>
      <w:pPr>
        <w:pStyle w:val="BodyText"/>
        <w:spacing w:before="9"/>
        <w:rPr>
          <w:sz w:val="23"/>
        </w:rPr>
      </w:pPr>
    </w:p>
    <w:p>
      <w:pPr>
        <w:pStyle w:val="BodyText"/>
        <w:spacing w:line="273" w:lineRule="auto"/>
        <w:ind w:left="117" w:right="101" w:firstLine="850"/>
        <w:jc w:val="both"/>
      </w:pPr>
      <w:r>
        <w:rPr/>
        <w:t>Así considerado, es obvio el valor ético que el cine tiene. El propio Badiou considera que entre las múltiples problemáticas a las que el cine remite (su relación con la imagen, con el tiempo, con las artes, la cuestión de la relación arte-no arte) está la problemática ética; al estar en relación con las grandes figuras de la existencia humana. El cine es el arte de masas por antonomasia,  pues llega a todo el mundo y de un modo más directo que ningún arte, por          un lado, a la vez que produce la situación estética en el acto mismo de “ver”.       Se presenta como obra “abierta”, más “abierta” que ninguna  otra:  un  mismo film, diríamos, arroja tantas películas como espectadores. Escenifica la acción humana, permitiendo captar la pluralidad valorativa, dilemática y existencial como acaso ningún otro arte pueda hacer. El cine es respecto a nuestras sociedades como las Tragedias respecto al mundo antiguo:</w:t>
      </w:r>
      <w:r>
        <w:rPr>
          <w:position w:val="7"/>
          <w:sz w:val="12"/>
        </w:rPr>
        <w:t>9 </w:t>
      </w:r>
      <w:r>
        <w:rPr/>
        <w:t>“muestra” figuras humanas,</w:t>
      </w:r>
      <w:r>
        <w:rPr>
          <w:spacing w:val="29"/>
        </w:rPr>
        <w:t> </w:t>
      </w:r>
      <w:r>
        <w:rPr/>
        <w:t>así</w:t>
      </w:r>
      <w:r>
        <w:rPr>
          <w:spacing w:val="29"/>
        </w:rPr>
        <w:t> </w:t>
      </w:r>
      <w:r>
        <w:rPr/>
        <w:t>como</w:t>
      </w:r>
      <w:r>
        <w:rPr>
          <w:spacing w:val="29"/>
        </w:rPr>
        <w:t> </w:t>
      </w:r>
      <w:r>
        <w:rPr/>
        <w:t>los</w:t>
      </w:r>
      <w:r>
        <w:rPr>
          <w:spacing w:val="29"/>
        </w:rPr>
        <w:t> </w:t>
      </w:r>
      <w:r>
        <w:rPr/>
        <w:t>grandes</w:t>
      </w:r>
      <w:r>
        <w:rPr>
          <w:spacing w:val="29"/>
        </w:rPr>
        <w:t> </w:t>
      </w:r>
      <w:r>
        <w:rPr/>
        <w:t>conflictos</w:t>
      </w:r>
      <w:r>
        <w:rPr>
          <w:spacing w:val="29"/>
        </w:rPr>
        <w:t> </w:t>
      </w:r>
      <w:r>
        <w:rPr/>
        <w:t>de</w:t>
      </w:r>
      <w:r>
        <w:rPr>
          <w:spacing w:val="29"/>
        </w:rPr>
        <w:t> </w:t>
      </w:r>
      <w:r>
        <w:rPr/>
        <w:t>la</w:t>
      </w:r>
      <w:r>
        <w:rPr>
          <w:spacing w:val="29"/>
        </w:rPr>
        <w:t> </w:t>
      </w:r>
      <w:r>
        <w:rPr/>
        <w:t>vida</w:t>
      </w:r>
      <w:r>
        <w:rPr>
          <w:spacing w:val="29"/>
        </w:rPr>
        <w:t> </w:t>
      </w:r>
      <w:r>
        <w:rPr/>
        <w:t>humana.</w:t>
      </w:r>
    </w:p>
    <w:p>
      <w:pPr>
        <w:pStyle w:val="BodyText"/>
        <w:spacing w:before="9"/>
        <w:rPr>
          <w:sz w:val="23"/>
        </w:rPr>
      </w:pPr>
    </w:p>
    <w:p>
      <w:pPr>
        <w:pStyle w:val="BodyText"/>
        <w:spacing w:line="268" w:lineRule="auto"/>
        <w:ind w:left="117" w:right="101" w:firstLine="850"/>
        <w:jc w:val="both"/>
      </w:pPr>
      <w:r>
        <w:rPr>
          <w:w w:val="105"/>
        </w:rPr>
        <w:t>La naturaleza ética del cine se muestra no sólo porque exprese una realidad existente (sentida, valorada, experimentada), sino también porque “el cine proporciona una ampliación de nuestras experiencias, las refuerza y clarifica. Nos provee de un “espacio potencial” en el que podemos explorar nuevas posibilidades de vida” (García </w:t>
      </w:r>
      <w:r>
        <w:rPr>
          <w:rFonts w:ascii="Palatino Linotype" w:hAnsi="Palatino Linotype"/>
          <w:i/>
          <w:w w:val="105"/>
        </w:rPr>
        <w:t>et al</w:t>
      </w:r>
      <w:r>
        <w:rPr>
          <w:w w:val="105"/>
        </w:rPr>
        <w:t>, 2005: 188). Así permite: anticipar situaciones vitales y cómo reaccionar ante ellas; visualizar emociones, identificarlas afectivamente y generar experiencias vitales. Todo ello de gran implicación para la conducta ética del ser humano, pues vivenciar otras si- tuaciones –bien de modo “virtual” o mediante lo que Husserl llamaba las “variaciones</w:t>
      </w:r>
      <w:r>
        <w:rPr>
          <w:spacing w:val="-18"/>
          <w:w w:val="105"/>
        </w:rPr>
        <w:t> </w:t>
      </w:r>
      <w:r>
        <w:rPr>
          <w:w w:val="105"/>
        </w:rPr>
        <w:t>imaginativas”</w:t>
      </w:r>
      <w:r>
        <w:rPr>
          <w:spacing w:val="-18"/>
          <w:w w:val="105"/>
        </w:rPr>
        <w:t> </w:t>
      </w:r>
      <w:r>
        <w:rPr>
          <w:w w:val="105"/>
        </w:rPr>
        <w:t>sobre</w:t>
      </w:r>
      <w:r>
        <w:rPr>
          <w:spacing w:val="-18"/>
          <w:w w:val="105"/>
        </w:rPr>
        <w:t> </w:t>
      </w:r>
      <w:r>
        <w:rPr>
          <w:w w:val="105"/>
        </w:rPr>
        <w:t>un</w:t>
      </w:r>
      <w:r>
        <w:rPr>
          <w:spacing w:val="-18"/>
          <w:w w:val="105"/>
        </w:rPr>
        <w:t> </w:t>
      </w:r>
      <w:r>
        <w:rPr>
          <w:w w:val="105"/>
        </w:rPr>
        <w:t>real</w:t>
      </w:r>
      <w:r>
        <w:rPr>
          <w:spacing w:val="-18"/>
          <w:w w:val="105"/>
        </w:rPr>
        <w:t> </w:t>
      </w:r>
      <w:r>
        <w:rPr>
          <w:w w:val="105"/>
        </w:rPr>
        <w:t>dado-</w:t>
      </w:r>
      <w:r>
        <w:rPr>
          <w:spacing w:val="-18"/>
          <w:w w:val="105"/>
        </w:rPr>
        <w:t> </w:t>
      </w:r>
      <w:r>
        <w:rPr>
          <w:w w:val="105"/>
        </w:rPr>
        <w:t>nos</w:t>
      </w:r>
      <w:r>
        <w:rPr>
          <w:spacing w:val="-18"/>
          <w:w w:val="105"/>
        </w:rPr>
        <w:t> </w:t>
      </w:r>
      <w:r>
        <w:rPr>
          <w:w w:val="105"/>
        </w:rPr>
        <w:t>ayuda</w:t>
      </w:r>
      <w:r>
        <w:rPr>
          <w:spacing w:val="-18"/>
          <w:w w:val="105"/>
        </w:rPr>
        <w:t> </w:t>
      </w:r>
      <w:r>
        <w:rPr>
          <w:w w:val="105"/>
        </w:rPr>
        <w:t>a</w:t>
      </w:r>
      <w:r>
        <w:rPr>
          <w:spacing w:val="-18"/>
          <w:w w:val="105"/>
        </w:rPr>
        <w:t> </w:t>
      </w:r>
      <w:r>
        <w:rPr>
          <w:w w:val="105"/>
        </w:rPr>
        <w:t>abordar</w:t>
      </w:r>
      <w:r>
        <w:rPr>
          <w:spacing w:val="-18"/>
          <w:w w:val="105"/>
        </w:rPr>
        <w:t> </w:t>
      </w:r>
      <w:r>
        <w:rPr>
          <w:w w:val="105"/>
        </w:rPr>
        <w:t>los</w:t>
      </w:r>
      <w:r>
        <w:rPr>
          <w:spacing w:val="-18"/>
          <w:w w:val="105"/>
        </w:rPr>
        <w:t> </w:t>
      </w:r>
      <w:r>
        <w:rPr>
          <w:w w:val="105"/>
        </w:rPr>
        <w:t>dilemas éticos en los que se ve envuelta la vida</w:t>
      </w:r>
      <w:r>
        <w:rPr>
          <w:spacing w:val="-17"/>
          <w:w w:val="105"/>
        </w:rPr>
        <w:t> </w:t>
      </w:r>
      <w:r>
        <w:rPr>
          <w:w w:val="105"/>
        </w:rPr>
        <w:t>humana.</w:t>
      </w:r>
    </w:p>
    <w:p>
      <w:pPr>
        <w:pStyle w:val="BodyText"/>
        <w:spacing w:before="2"/>
        <w:rPr>
          <w:sz w:val="24"/>
        </w:rPr>
      </w:pPr>
    </w:p>
    <w:p>
      <w:pPr>
        <w:pStyle w:val="BodyText"/>
        <w:spacing w:line="273" w:lineRule="auto" w:before="1" w:after="19"/>
        <w:ind w:left="117" w:right="101" w:firstLine="850"/>
        <w:jc w:val="both"/>
      </w:pPr>
      <w:r>
        <w:rPr>
          <w:w w:val="105"/>
        </w:rPr>
        <w:t>Ahora bien, no sólo por su potencial “crítico” podemos juzgar al</w:t>
      </w:r>
      <w:r>
        <w:rPr>
          <w:spacing w:val="-31"/>
          <w:w w:val="105"/>
        </w:rPr>
        <w:t> </w:t>
      </w:r>
      <w:r>
        <w:rPr>
          <w:w w:val="105"/>
        </w:rPr>
        <w:t>cine, </w:t>
      </w:r>
      <w:r>
        <w:rPr>
          <w:spacing w:val="3"/>
        </w:rPr>
        <w:t>sinoquehemosdeatendertambiéncríticamentealaproduccióncinematográfica </w:t>
      </w:r>
      <w:r>
        <w:rPr>
          <w:w w:val="105"/>
        </w:rPr>
        <w:t>misma. Crítica que ha de tener presente dos dimensiones fundamentes: de</w:t>
      </w:r>
      <w:r>
        <w:rPr>
          <w:spacing w:val="48"/>
          <w:w w:val="105"/>
        </w:rPr>
        <w:t> </w:t>
      </w:r>
      <w:r>
        <w:rPr>
          <w:w w:val="105"/>
        </w:rPr>
        <w:t>un</w:t>
      </w:r>
      <w:r>
        <w:rPr>
          <w:spacing w:val="17"/>
          <w:w w:val="105"/>
        </w:rPr>
        <w:t> </w:t>
      </w:r>
      <w:r>
        <w:rPr>
          <w:w w:val="105"/>
        </w:rPr>
        <w:t>lado</w:t>
      </w:r>
      <w:r>
        <w:rPr>
          <w:spacing w:val="17"/>
          <w:w w:val="105"/>
        </w:rPr>
        <w:t> </w:t>
      </w:r>
      <w:r>
        <w:rPr>
          <w:w w:val="105"/>
        </w:rPr>
        <w:t>la</w:t>
      </w:r>
      <w:r>
        <w:rPr>
          <w:spacing w:val="17"/>
          <w:w w:val="105"/>
        </w:rPr>
        <w:t> </w:t>
      </w:r>
      <w:r>
        <w:rPr>
          <w:w w:val="105"/>
        </w:rPr>
        <w:t>cuestión</w:t>
      </w:r>
      <w:r>
        <w:rPr>
          <w:spacing w:val="17"/>
          <w:w w:val="105"/>
        </w:rPr>
        <w:t> </w:t>
      </w:r>
      <w:r>
        <w:rPr>
          <w:w w:val="105"/>
        </w:rPr>
        <w:t>filosófica</w:t>
      </w:r>
      <w:r>
        <w:rPr>
          <w:spacing w:val="16"/>
          <w:w w:val="105"/>
        </w:rPr>
        <w:t> </w:t>
      </w:r>
      <w:r>
        <w:rPr>
          <w:w w:val="105"/>
        </w:rPr>
        <w:t>que</w:t>
      </w:r>
      <w:r>
        <w:rPr>
          <w:spacing w:val="17"/>
          <w:w w:val="105"/>
        </w:rPr>
        <w:t> </w:t>
      </w:r>
      <w:r>
        <w:rPr>
          <w:w w:val="105"/>
        </w:rPr>
        <w:t>venimos</w:t>
      </w:r>
      <w:r>
        <w:rPr>
          <w:spacing w:val="17"/>
          <w:w w:val="105"/>
        </w:rPr>
        <w:t> </w:t>
      </w:r>
      <w:r>
        <w:rPr>
          <w:w w:val="105"/>
        </w:rPr>
        <w:t>mencionando</w:t>
      </w:r>
      <w:r>
        <w:rPr>
          <w:spacing w:val="17"/>
          <w:w w:val="105"/>
        </w:rPr>
        <w:t> </w:t>
      </w:r>
      <w:r>
        <w:rPr>
          <w:w w:val="105"/>
        </w:rPr>
        <w:t>(el</w:t>
      </w:r>
      <w:r>
        <w:rPr>
          <w:spacing w:val="17"/>
          <w:w w:val="105"/>
        </w:rPr>
        <w:t> </w:t>
      </w:r>
      <w:r>
        <w:rPr>
          <w:w w:val="105"/>
        </w:rPr>
        <w:t>hecho</w:t>
      </w:r>
      <w:r>
        <w:rPr>
          <w:spacing w:val="17"/>
          <w:w w:val="105"/>
        </w:rPr>
        <w:t> </w:t>
      </w:r>
      <w:r>
        <w:rPr>
          <w:w w:val="105"/>
        </w:rPr>
        <w:t>de</w:t>
      </w:r>
      <w:r>
        <w:rPr>
          <w:spacing w:val="17"/>
          <w:w w:val="105"/>
        </w:rPr>
        <w:t> </w:t>
      </w:r>
      <w:r>
        <w:rPr>
          <w:w w:val="105"/>
        </w:rPr>
        <w:t>que</w:t>
      </w:r>
      <w:r>
        <w:rPr>
          <w:spacing w:val="17"/>
          <w:w w:val="105"/>
        </w:rPr>
        <w:t> </w:t>
      </w:r>
      <w:r>
        <w:rPr>
          <w:w w:val="105"/>
        </w:rPr>
        <w:t>la</w:t>
      </w:r>
    </w:p>
    <w:p>
      <w:pPr>
        <w:pStyle w:val="BodyText"/>
        <w:spacing w:line="20" w:lineRule="exact"/>
        <w:ind w:left="109"/>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7" w:lineRule="auto" w:before="44"/>
        <w:ind w:left="344" w:right="104" w:hanging="227"/>
        <w:jc w:val="left"/>
        <w:rPr>
          <w:rFonts w:ascii="Trebuchet MS" w:hAnsi="Trebuchet MS"/>
          <w:sz w:val="17"/>
        </w:rPr>
      </w:pPr>
      <w:r>
        <w:rPr>
          <w:rFonts w:ascii="Trebuchet MS" w:hAnsi="Trebuchet MS"/>
          <w:w w:val="85"/>
          <w:position w:val="6"/>
          <w:sz w:val="10"/>
        </w:rPr>
        <w:t>9</w:t>
      </w:r>
      <w:r>
        <w:rPr>
          <w:rFonts w:ascii="Trebuchet MS" w:hAnsi="Trebuchet MS"/>
          <w:spacing w:val="9"/>
          <w:w w:val="85"/>
          <w:position w:val="6"/>
          <w:sz w:val="10"/>
        </w:rPr>
        <w:t> </w:t>
      </w:r>
      <w:r>
        <w:rPr>
          <w:rFonts w:ascii="Trebuchet MS" w:hAnsi="Trebuchet MS"/>
          <w:w w:val="85"/>
          <w:sz w:val="17"/>
        </w:rPr>
        <w:t>Véase</w:t>
      </w:r>
      <w:r>
        <w:rPr>
          <w:rFonts w:ascii="Trebuchet MS" w:hAnsi="Trebuchet MS"/>
          <w:spacing w:val="-24"/>
          <w:w w:val="85"/>
          <w:sz w:val="17"/>
        </w:rPr>
        <w:t> </w:t>
      </w:r>
      <w:r>
        <w:rPr>
          <w:rFonts w:ascii="Trebuchet MS" w:hAnsi="Trebuchet MS"/>
          <w:w w:val="85"/>
          <w:sz w:val="17"/>
        </w:rPr>
        <w:t>al</w:t>
      </w:r>
      <w:r>
        <w:rPr>
          <w:rFonts w:ascii="Trebuchet MS" w:hAnsi="Trebuchet MS"/>
          <w:spacing w:val="-24"/>
          <w:w w:val="85"/>
          <w:sz w:val="17"/>
        </w:rPr>
        <w:t> </w:t>
      </w:r>
      <w:r>
        <w:rPr>
          <w:rFonts w:ascii="Trebuchet MS" w:hAnsi="Trebuchet MS"/>
          <w:w w:val="85"/>
          <w:sz w:val="17"/>
        </w:rPr>
        <w:t>efecto</w:t>
      </w:r>
      <w:r>
        <w:rPr>
          <w:rFonts w:ascii="Trebuchet MS" w:hAnsi="Trebuchet MS"/>
          <w:spacing w:val="-24"/>
          <w:w w:val="85"/>
          <w:sz w:val="17"/>
        </w:rPr>
        <w:t> </w:t>
      </w:r>
      <w:r>
        <w:rPr>
          <w:rFonts w:ascii="Trebuchet MS" w:hAnsi="Trebuchet MS"/>
          <w:w w:val="85"/>
          <w:sz w:val="17"/>
        </w:rPr>
        <w:t>M.</w:t>
      </w:r>
      <w:r>
        <w:rPr>
          <w:rFonts w:ascii="Trebuchet MS" w:hAnsi="Trebuchet MS"/>
          <w:spacing w:val="-24"/>
          <w:w w:val="85"/>
          <w:sz w:val="17"/>
        </w:rPr>
        <w:t> </w:t>
      </w:r>
      <w:r>
        <w:rPr>
          <w:rFonts w:ascii="Trebuchet MS" w:hAnsi="Trebuchet MS"/>
          <w:w w:val="85"/>
          <w:sz w:val="17"/>
        </w:rPr>
        <w:t>Gómez,</w:t>
      </w:r>
      <w:r>
        <w:rPr>
          <w:rFonts w:ascii="Trebuchet MS" w:hAnsi="Trebuchet MS"/>
          <w:spacing w:val="-24"/>
          <w:w w:val="85"/>
          <w:sz w:val="17"/>
        </w:rPr>
        <w:t> </w:t>
      </w:r>
      <w:r>
        <w:rPr>
          <w:rFonts w:ascii="Trebuchet MS" w:hAnsi="Trebuchet MS"/>
          <w:w w:val="85"/>
          <w:sz w:val="17"/>
        </w:rPr>
        <w:t>J.</w:t>
      </w:r>
      <w:r>
        <w:rPr>
          <w:rFonts w:ascii="Trebuchet MS" w:hAnsi="Trebuchet MS"/>
          <w:spacing w:val="-24"/>
          <w:w w:val="85"/>
          <w:sz w:val="17"/>
        </w:rPr>
        <w:t> </w:t>
      </w:r>
      <w:r>
        <w:rPr>
          <w:rFonts w:ascii="Trebuchet MS" w:hAnsi="Trebuchet MS"/>
          <w:w w:val="85"/>
          <w:sz w:val="17"/>
        </w:rPr>
        <w:t>L.</w:t>
      </w:r>
      <w:r>
        <w:rPr>
          <w:rFonts w:ascii="Trebuchet MS" w:hAnsi="Trebuchet MS"/>
          <w:spacing w:val="-24"/>
          <w:w w:val="85"/>
          <w:sz w:val="17"/>
        </w:rPr>
        <w:t> </w:t>
      </w:r>
      <w:r>
        <w:rPr>
          <w:rFonts w:ascii="Trebuchet MS" w:hAnsi="Trebuchet MS"/>
          <w:w w:val="85"/>
          <w:sz w:val="17"/>
        </w:rPr>
        <w:t>Michel</w:t>
      </w:r>
      <w:r>
        <w:rPr>
          <w:rFonts w:ascii="Trebuchet MS" w:hAnsi="Trebuchet MS"/>
          <w:spacing w:val="-24"/>
          <w:w w:val="85"/>
          <w:sz w:val="17"/>
        </w:rPr>
        <w:t> </w:t>
      </w:r>
      <w:r>
        <w:rPr>
          <w:rFonts w:ascii="Trebuchet MS" w:hAnsi="Trebuchet MS"/>
          <w:w w:val="85"/>
          <w:sz w:val="17"/>
        </w:rPr>
        <w:t>Fariña</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J.</w:t>
      </w:r>
      <w:r>
        <w:rPr>
          <w:rFonts w:ascii="Trebuchet MS" w:hAnsi="Trebuchet MS"/>
          <w:spacing w:val="-24"/>
          <w:w w:val="85"/>
          <w:sz w:val="17"/>
        </w:rPr>
        <w:t> </w:t>
      </w:r>
      <w:r>
        <w:rPr>
          <w:rFonts w:ascii="Trebuchet MS" w:hAnsi="Trebuchet MS"/>
          <w:w w:val="85"/>
          <w:sz w:val="17"/>
        </w:rPr>
        <w:t>Helge</w:t>
      </w:r>
      <w:r>
        <w:rPr>
          <w:rFonts w:ascii="Trebuchet MS" w:hAnsi="Trebuchet MS"/>
          <w:spacing w:val="-24"/>
          <w:w w:val="85"/>
          <w:sz w:val="17"/>
        </w:rPr>
        <w:t> </w:t>
      </w:r>
      <w:r>
        <w:rPr>
          <w:rFonts w:ascii="Trebuchet MS" w:hAnsi="Trebuchet MS"/>
          <w:w w:val="85"/>
          <w:sz w:val="17"/>
        </w:rPr>
        <w:t>Solbak</w:t>
      </w:r>
      <w:r>
        <w:rPr>
          <w:rFonts w:ascii="Trebuchet MS" w:hAnsi="Trebuchet MS"/>
          <w:spacing w:val="-24"/>
          <w:w w:val="85"/>
          <w:sz w:val="17"/>
        </w:rPr>
        <w:t> </w:t>
      </w:r>
      <w:r>
        <w:rPr>
          <w:rFonts w:ascii="Trebuchet MS" w:hAnsi="Trebuchet MS"/>
          <w:w w:val="85"/>
          <w:sz w:val="17"/>
        </w:rPr>
        <w:t>(2011)</w:t>
      </w:r>
      <w:r>
        <w:rPr>
          <w:rFonts w:ascii="Trebuchet MS" w:hAnsi="Trebuchet MS"/>
          <w:spacing w:val="-24"/>
          <w:w w:val="85"/>
          <w:sz w:val="17"/>
        </w:rPr>
        <w:t> </w:t>
      </w:r>
      <w:r>
        <w:rPr>
          <w:rFonts w:ascii="Trebuchet MS" w:hAnsi="Trebuchet MS"/>
          <w:w w:val="85"/>
          <w:sz w:val="17"/>
        </w:rPr>
        <w:t>“Ética,</w:t>
      </w:r>
      <w:r>
        <w:rPr>
          <w:rFonts w:ascii="Trebuchet MS" w:hAnsi="Trebuchet MS"/>
          <w:spacing w:val="-24"/>
          <w:w w:val="85"/>
          <w:sz w:val="17"/>
        </w:rPr>
        <w:t> </w:t>
      </w:r>
      <w:r>
        <w:rPr>
          <w:rFonts w:ascii="Trebuchet MS" w:hAnsi="Trebuchet MS"/>
          <w:w w:val="85"/>
          <w:sz w:val="17"/>
        </w:rPr>
        <w:t>cine</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subjetividad”,</w:t>
      </w:r>
      <w:r>
        <w:rPr>
          <w:rFonts w:ascii="Trebuchet MS" w:hAnsi="Trebuchet MS"/>
          <w:spacing w:val="-24"/>
          <w:w w:val="85"/>
          <w:sz w:val="17"/>
        </w:rPr>
        <w:t> </w:t>
      </w:r>
      <w:r>
        <w:rPr>
          <w:rFonts w:ascii="Trebuchet MS" w:hAnsi="Trebuchet MS"/>
          <w:w w:val="85"/>
          <w:sz w:val="17"/>
        </w:rPr>
        <w:t>en</w:t>
      </w:r>
      <w:r>
        <w:rPr>
          <w:rFonts w:ascii="Trebuchet MS" w:hAnsi="Trebuchet MS"/>
          <w:spacing w:val="-24"/>
          <w:w w:val="85"/>
          <w:sz w:val="17"/>
        </w:rPr>
        <w:t> </w:t>
      </w:r>
      <w:r>
        <w:rPr>
          <w:rFonts w:ascii="Arial" w:hAnsi="Arial"/>
          <w:i/>
          <w:w w:val="85"/>
          <w:sz w:val="17"/>
        </w:rPr>
        <w:t>Journal</w:t>
      </w:r>
      <w:r>
        <w:rPr>
          <w:rFonts w:ascii="Arial" w:hAnsi="Arial"/>
          <w:i/>
          <w:spacing w:val="-20"/>
          <w:w w:val="85"/>
          <w:sz w:val="17"/>
        </w:rPr>
        <w:t> </w:t>
      </w:r>
      <w:r>
        <w:rPr>
          <w:rFonts w:ascii="Arial" w:hAnsi="Arial"/>
          <w:i/>
          <w:w w:val="85"/>
          <w:sz w:val="17"/>
        </w:rPr>
        <w:t>Etica </w:t>
      </w:r>
      <w:r>
        <w:rPr>
          <w:rFonts w:ascii="Arial" w:hAnsi="Arial"/>
          <w:i/>
          <w:w w:val="85"/>
          <w:sz w:val="17"/>
        </w:rPr>
        <w:t>&amp;</w:t>
      </w:r>
      <w:r>
        <w:rPr>
          <w:rFonts w:ascii="Arial" w:hAnsi="Arial"/>
          <w:i/>
          <w:spacing w:val="-21"/>
          <w:w w:val="85"/>
          <w:sz w:val="17"/>
        </w:rPr>
        <w:t> </w:t>
      </w:r>
      <w:r>
        <w:rPr>
          <w:rFonts w:ascii="Arial" w:hAnsi="Arial"/>
          <w:i/>
          <w:w w:val="85"/>
          <w:sz w:val="17"/>
        </w:rPr>
        <w:t>Cine</w:t>
      </w:r>
      <w:r>
        <w:rPr>
          <w:rFonts w:ascii="Trebuchet MS" w:hAnsi="Trebuchet MS"/>
          <w:w w:val="85"/>
          <w:sz w:val="17"/>
        </w:rPr>
        <w:t>.</w:t>
      </w:r>
      <w:r>
        <w:rPr>
          <w:rFonts w:ascii="Trebuchet MS" w:hAnsi="Trebuchet MS"/>
          <w:spacing w:val="-25"/>
          <w:w w:val="85"/>
          <w:sz w:val="17"/>
        </w:rPr>
        <w:t> </w:t>
      </w:r>
      <w:r>
        <w:rPr>
          <w:rFonts w:ascii="Arial" w:hAnsi="Arial"/>
          <w:i/>
          <w:w w:val="85"/>
          <w:sz w:val="17"/>
        </w:rPr>
        <w:t>Revista</w:t>
      </w:r>
      <w:r>
        <w:rPr>
          <w:rFonts w:ascii="Arial" w:hAnsi="Arial"/>
          <w:i/>
          <w:spacing w:val="-21"/>
          <w:w w:val="85"/>
          <w:sz w:val="17"/>
        </w:rPr>
        <w:t> </w:t>
      </w:r>
      <w:r>
        <w:rPr>
          <w:rFonts w:ascii="Arial" w:hAnsi="Arial"/>
          <w:i/>
          <w:w w:val="85"/>
          <w:sz w:val="17"/>
        </w:rPr>
        <w:t>Académica</w:t>
      </w:r>
      <w:r>
        <w:rPr>
          <w:rFonts w:ascii="Arial" w:hAnsi="Arial"/>
          <w:i/>
          <w:spacing w:val="-21"/>
          <w:w w:val="85"/>
          <w:sz w:val="17"/>
        </w:rPr>
        <w:t> </w:t>
      </w:r>
      <w:r>
        <w:rPr>
          <w:rFonts w:ascii="Arial" w:hAnsi="Arial"/>
          <w:i/>
          <w:w w:val="85"/>
          <w:sz w:val="17"/>
        </w:rPr>
        <w:t>Cuatrimestral</w:t>
      </w:r>
      <w:r>
        <w:rPr>
          <w:rFonts w:ascii="Trebuchet MS" w:hAnsi="Trebuchet MS"/>
          <w:w w:val="85"/>
          <w:sz w:val="17"/>
        </w:rPr>
        <w:t>,</w:t>
      </w:r>
      <w:r>
        <w:rPr>
          <w:rFonts w:ascii="Trebuchet MS" w:hAnsi="Trebuchet MS"/>
          <w:spacing w:val="-25"/>
          <w:w w:val="85"/>
          <w:sz w:val="17"/>
        </w:rPr>
        <w:t> </w:t>
      </w:r>
      <w:r>
        <w:rPr>
          <w:rFonts w:ascii="Trebuchet MS" w:hAnsi="Trebuchet MS"/>
          <w:w w:val="85"/>
          <w:sz w:val="17"/>
        </w:rPr>
        <w:t>V</w:t>
      </w:r>
      <w:r>
        <w:rPr>
          <w:rFonts w:ascii="Trebuchet MS" w:hAnsi="Trebuchet MS"/>
          <w:spacing w:val="-25"/>
          <w:w w:val="85"/>
          <w:sz w:val="17"/>
        </w:rPr>
        <w:t> </w:t>
      </w:r>
      <w:r>
        <w:rPr>
          <w:rFonts w:ascii="Trebuchet MS" w:hAnsi="Trebuchet MS"/>
          <w:w w:val="85"/>
          <w:sz w:val="17"/>
        </w:rPr>
        <w:t>1</w:t>
      </w:r>
      <w:r>
        <w:rPr>
          <w:rFonts w:ascii="Trebuchet MS" w:hAnsi="Trebuchet MS"/>
          <w:spacing w:val="-25"/>
          <w:w w:val="85"/>
          <w:sz w:val="17"/>
        </w:rPr>
        <w:t> </w:t>
      </w:r>
      <w:r>
        <w:rPr>
          <w:rFonts w:ascii="Trebuchet MS" w:hAnsi="Trebuchet MS"/>
          <w:w w:val="85"/>
          <w:sz w:val="17"/>
        </w:rPr>
        <w:t>(1).</w:t>
      </w:r>
    </w:p>
    <w:p>
      <w:pPr>
        <w:spacing w:after="0" w:line="247" w:lineRule="auto"/>
        <w:jc w:val="left"/>
        <w:rPr>
          <w:rFonts w:ascii="Trebuchet MS" w:hAnsi="Trebuchet MS"/>
          <w:sz w:val="17"/>
        </w:rPr>
        <w:sectPr>
          <w:headerReference w:type="default" r:id="rId185"/>
          <w:pgSz w:w="9640" w:h="13040"/>
          <w:pgMar w:header="0" w:footer="774" w:top="540" w:bottom="960" w:left="1300" w:right="860"/>
        </w:sectPr>
      </w:pPr>
    </w:p>
    <w:p>
      <w:pPr>
        <w:pStyle w:val="BodyText"/>
        <w:rPr>
          <w:rFonts w:ascii="Trebuchet MS"/>
          <w:sz w:val="20"/>
        </w:rPr>
      </w:pPr>
    </w:p>
    <w:p>
      <w:pPr>
        <w:pStyle w:val="BodyText"/>
        <w:rPr>
          <w:rFonts w:ascii="Trebuchet MS"/>
          <w:sz w:val="17"/>
        </w:rPr>
      </w:pPr>
    </w:p>
    <w:p>
      <w:pPr>
        <w:pStyle w:val="BodyText"/>
        <w:spacing w:line="273" w:lineRule="auto" w:before="64"/>
        <w:ind w:left="123" w:right="114"/>
        <w:jc w:val="both"/>
      </w:pPr>
      <w:r>
        <w:rPr>
          <w:w w:val="105"/>
        </w:rPr>
        <w:t>imagen goza de prioridad “ontológica” y “gnoseológica”</w:t>
      </w:r>
      <w:r>
        <w:rPr>
          <w:w w:val="105"/>
          <w:position w:val="7"/>
          <w:sz w:val="12"/>
        </w:rPr>
        <w:t>10 </w:t>
      </w:r>
      <w:r>
        <w:rPr>
          <w:w w:val="105"/>
        </w:rPr>
        <w:t>–en lo relativo al conocimiento- respecto al concepto propiamente dicho), de otro, la cuestión político-social</w:t>
      </w:r>
      <w:r>
        <w:rPr>
          <w:spacing w:val="-9"/>
          <w:w w:val="105"/>
        </w:rPr>
        <w:t> </w:t>
      </w:r>
      <w:r>
        <w:rPr>
          <w:w w:val="105"/>
        </w:rPr>
        <w:t>de</w:t>
      </w:r>
      <w:r>
        <w:rPr>
          <w:spacing w:val="-9"/>
          <w:w w:val="105"/>
        </w:rPr>
        <w:t> </w:t>
      </w:r>
      <w:r>
        <w:rPr>
          <w:w w:val="105"/>
        </w:rPr>
        <w:t>la</w:t>
      </w:r>
      <w:r>
        <w:rPr>
          <w:spacing w:val="-9"/>
          <w:w w:val="105"/>
        </w:rPr>
        <w:t> </w:t>
      </w:r>
      <w:r>
        <w:rPr>
          <w:w w:val="105"/>
        </w:rPr>
        <w:t>manipulación</w:t>
      </w:r>
      <w:r>
        <w:rPr>
          <w:spacing w:val="-9"/>
          <w:w w:val="105"/>
        </w:rPr>
        <w:t> </w:t>
      </w:r>
      <w:r>
        <w:rPr>
          <w:w w:val="105"/>
        </w:rPr>
        <w:t>que</w:t>
      </w:r>
      <w:r>
        <w:rPr>
          <w:spacing w:val="-9"/>
          <w:w w:val="105"/>
        </w:rPr>
        <w:t> </w:t>
      </w:r>
      <w:r>
        <w:rPr>
          <w:w w:val="105"/>
        </w:rPr>
        <w:t>con</w:t>
      </w:r>
      <w:r>
        <w:rPr>
          <w:spacing w:val="-9"/>
          <w:w w:val="105"/>
        </w:rPr>
        <w:t> </w:t>
      </w:r>
      <w:r>
        <w:rPr>
          <w:w w:val="105"/>
        </w:rPr>
        <w:t>la</w:t>
      </w:r>
      <w:r>
        <w:rPr>
          <w:spacing w:val="-9"/>
          <w:w w:val="105"/>
        </w:rPr>
        <w:t> </w:t>
      </w:r>
      <w:r>
        <w:rPr>
          <w:w w:val="105"/>
        </w:rPr>
        <w:t>imagen</w:t>
      </w:r>
      <w:r>
        <w:rPr>
          <w:spacing w:val="-9"/>
          <w:w w:val="105"/>
        </w:rPr>
        <w:t> </w:t>
      </w:r>
      <w:r>
        <w:rPr>
          <w:w w:val="105"/>
        </w:rPr>
        <w:t>cinematográfica</w:t>
      </w:r>
      <w:r>
        <w:rPr>
          <w:spacing w:val="-9"/>
          <w:w w:val="105"/>
        </w:rPr>
        <w:t> </w:t>
      </w:r>
      <w:r>
        <w:rPr>
          <w:w w:val="105"/>
        </w:rPr>
        <w:t>se</w:t>
      </w:r>
      <w:r>
        <w:rPr>
          <w:spacing w:val="-9"/>
          <w:w w:val="105"/>
        </w:rPr>
        <w:t> </w:t>
      </w:r>
      <w:r>
        <w:rPr>
          <w:w w:val="105"/>
        </w:rPr>
        <w:t>puede ejercer.</w:t>
      </w:r>
    </w:p>
    <w:p>
      <w:pPr>
        <w:pStyle w:val="BodyText"/>
        <w:spacing w:before="9"/>
        <w:rPr>
          <w:sz w:val="23"/>
        </w:rPr>
      </w:pPr>
    </w:p>
    <w:p>
      <w:pPr>
        <w:pStyle w:val="BodyText"/>
        <w:spacing w:line="273" w:lineRule="auto"/>
        <w:ind w:left="123" w:right="114" w:firstLine="850"/>
        <w:jc w:val="both"/>
      </w:pPr>
      <w:r>
        <w:rPr>
          <w:w w:val="105"/>
        </w:rPr>
        <w:t>Señala Barthes que la imagen fílmica es una trampa: nos atrapa en</w:t>
      </w:r>
      <w:r>
        <w:rPr>
          <w:spacing w:val="48"/>
          <w:w w:val="105"/>
        </w:rPr>
        <w:t> </w:t>
      </w:r>
      <w:r>
        <w:rPr>
          <w:w w:val="105"/>
        </w:rPr>
        <w:t>la dualidad que fundamenta lo imaginario, convirtiendo a la imagen en lo</w:t>
      </w:r>
      <w:r>
        <w:rPr>
          <w:spacing w:val="48"/>
          <w:w w:val="105"/>
        </w:rPr>
        <w:t> </w:t>
      </w:r>
      <w:r>
        <w:rPr>
          <w:w w:val="105"/>
        </w:rPr>
        <w:t>real mismo. Hasta tal punto nos envuelve la imagen, que “lo ideológico, en   </w:t>
      </w:r>
      <w:r>
        <w:rPr>
          <w:spacing w:val="48"/>
          <w:w w:val="105"/>
        </w:rPr>
        <w:t> </w:t>
      </w:r>
      <w:r>
        <w:rPr>
          <w:w w:val="105"/>
        </w:rPr>
        <w:t>el fondo, sería lo imaginario de una época, el cine de una sociedad; al igual que la película que sabe encandilar, incluso tiene sus propios fotogramas: los estereotipos</w:t>
      </w:r>
      <w:r>
        <w:rPr>
          <w:spacing w:val="-6"/>
          <w:w w:val="105"/>
        </w:rPr>
        <w:t> </w:t>
      </w:r>
      <w:r>
        <w:rPr>
          <w:w w:val="105"/>
        </w:rPr>
        <w:t>articulados</w:t>
      </w:r>
      <w:r>
        <w:rPr>
          <w:spacing w:val="-6"/>
          <w:w w:val="105"/>
        </w:rPr>
        <w:t> </w:t>
      </w:r>
      <w:r>
        <w:rPr>
          <w:w w:val="105"/>
        </w:rPr>
        <w:t>en</w:t>
      </w:r>
      <w:r>
        <w:rPr>
          <w:spacing w:val="-6"/>
          <w:w w:val="105"/>
        </w:rPr>
        <w:t> </w:t>
      </w:r>
      <w:r>
        <w:rPr>
          <w:w w:val="105"/>
        </w:rPr>
        <w:t>su</w:t>
      </w:r>
      <w:r>
        <w:rPr>
          <w:spacing w:val="-6"/>
          <w:w w:val="105"/>
        </w:rPr>
        <w:t> </w:t>
      </w:r>
      <w:r>
        <w:rPr>
          <w:w w:val="105"/>
        </w:rPr>
        <w:t>discurso.</w:t>
      </w:r>
      <w:r>
        <w:rPr>
          <w:spacing w:val="-6"/>
          <w:w w:val="105"/>
        </w:rPr>
        <w:t> </w:t>
      </w:r>
      <w:r>
        <w:rPr>
          <w:w w:val="105"/>
        </w:rPr>
        <w:t>¿No</w:t>
      </w:r>
      <w:r>
        <w:rPr>
          <w:spacing w:val="-6"/>
          <w:w w:val="105"/>
        </w:rPr>
        <w:t> </w:t>
      </w:r>
      <w:r>
        <w:rPr>
          <w:w w:val="105"/>
        </w:rPr>
        <w:t>es</w:t>
      </w:r>
      <w:r>
        <w:rPr>
          <w:spacing w:val="-6"/>
          <w:w w:val="105"/>
        </w:rPr>
        <w:t> </w:t>
      </w:r>
      <w:r>
        <w:rPr>
          <w:w w:val="105"/>
        </w:rPr>
        <w:t>un</w:t>
      </w:r>
      <w:r>
        <w:rPr>
          <w:spacing w:val="-6"/>
          <w:w w:val="105"/>
        </w:rPr>
        <w:t> </w:t>
      </w:r>
      <w:r>
        <w:rPr>
          <w:w w:val="105"/>
        </w:rPr>
        <w:t>estereotipo</w:t>
      </w:r>
      <w:r>
        <w:rPr>
          <w:spacing w:val="-6"/>
          <w:w w:val="105"/>
        </w:rPr>
        <w:t> </w:t>
      </w:r>
      <w:r>
        <w:rPr>
          <w:w w:val="105"/>
        </w:rPr>
        <w:t>una</w:t>
      </w:r>
      <w:r>
        <w:rPr>
          <w:spacing w:val="-6"/>
          <w:w w:val="105"/>
        </w:rPr>
        <w:t> </w:t>
      </w:r>
      <w:r>
        <w:rPr>
          <w:w w:val="105"/>
        </w:rPr>
        <w:t>imagen</w:t>
      </w:r>
      <w:r>
        <w:rPr>
          <w:spacing w:val="-6"/>
          <w:w w:val="105"/>
        </w:rPr>
        <w:t> </w:t>
      </w:r>
      <w:r>
        <w:rPr>
          <w:w w:val="105"/>
        </w:rPr>
        <w:t>fija, una</w:t>
      </w:r>
      <w:r>
        <w:rPr>
          <w:spacing w:val="-16"/>
          <w:w w:val="105"/>
        </w:rPr>
        <w:t> </w:t>
      </w:r>
      <w:r>
        <w:rPr>
          <w:w w:val="105"/>
        </w:rPr>
        <w:t>cita</w:t>
      </w:r>
      <w:r>
        <w:rPr>
          <w:spacing w:val="-16"/>
          <w:w w:val="105"/>
        </w:rPr>
        <w:t> </w:t>
      </w:r>
      <w:r>
        <w:rPr>
          <w:w w:val="105"/>
        </w:rPr>
        <w:t>a</w:t>
      </w:r>
      <w:r>
        <w:rPr>
          <w:spacing w:val="-16"/>
          <w:w w:val="105"/>
        </w:rPr>
        <w:t> </w:t>
      </w:r>
      <w:r>
        <w:rPr>
          <w:w w:val="105"/>
        </w:rPr>
        <w:t>la</w:t>
      </w:r>
      <w:r>
        <w:rPr>
          <w:spacing w:val="-16"/>
          <w:w w:val="105"/>
        </w:rPr>
        <w:t> </w:t>
      </w:r>
      <w:r>
        <w:rPr>
          <w:w w:val="105"/>
        </w:rPr>
        <w:t>que</w:t>
      </w:r>
      <w:r>
        <w:rPr>
          <w:spacing w:val="-16"/>
          <w:w w:val="105"/>
        </w:rPr>
        <w:t> </w:t>
      </w:r>
      <w:r>
        <w:rPr>
          <w:w w:val="105"/>
        </w:rPr>
        <w:t>se</w:t>
      </w:r>
      <w:r>
        <w:rPr>
          <w:spacing w:val="-16"/>
          <w:w w:val="105"/>
        </w:rPr>
        <w:t> </w:t>
      </w:r>
      <w:r>
        <w:rPr>
          <w:w w:val="105"/>
        </w:rPr>
        <w:t>pega</w:t>
      </w:r>
      <w:r>
        <w:rPr>
          <w:spacing w:val="-16"/>
          <w:w w:val="105"/>
        </w:rPr>
        <w:t> </w:t>
      </w:r>
      <w:r>
        <w:rPr>
          <w:w w:val="105"/>
        </w:rPr>
        <w:t>nuestra</w:t>
      </w:r>
      <w:r>
        <w:rPr>
          <w:spacing w:val="-16"/>
          <w:w w:val="105"/>
        </w:rPr>
        <w:t> </w:t>
      </w:r>
      <w:r>
        <w:rPr>
          <w:w w:val="105"/>
        </w:rPr>
        <w:t>lengua?”</w:t>
      </w:r>
      <w:r>
        <w:rPr>
          <w:spacing w:val="-16"/>
          <w:w w:val="105"/>
        </w:rPr>
        <w:t> </w:t>
      </w:r>
      <w:r>
        <w:rPr>
          <w:w w:val="105"/>
        </w:rPr>
        <w:t>(Barthes,</w:t>
      </w:r>
      <w:r>
        <w:rPr>
          <w:spacing w:val="-16"/>
          <w:w w:val="105"/>
        </w:rPr>
        <w:t> </w:t>
      </w:r>
      <w:r>
        <w:rPr>
          <w:w w:val="105"/>
        </w:rPr>
        <w:t>1982:</w:t>
      </w:r>
      <w:r>
        <w:rPr>
          <w:spacing w:val="-16"/>
          <w:w w:val="105"/>
        </w:rPr>
        <w:t> </w:t>
      </w:r>
      <w:r>
        <w:rPr>
          <w:w w:val="105"/>
        </w:rPr>
        <w:t>354).</w:t>
      </w:r>
    </w:p>
    <w:p>
      <w:pPr>
        <w:pStyle w:val="BodyText"/>
        <w:spacing w:before="9"/>
        <w:rPr>
          <w:sz w:val="23"/>
        </w:rPr>
      </w:pPr>
    </w:p>
    <w:p>
      <w:pPr>
        <w:pStyle w:val="BodyText"/>
        <w:spacing w:line="273" w:lineRule="auto"/>
        <w:ind w:left="123" w:right="115" w:firstLine="850"/>
        <w:jc w:val="both"/>
      </w:pPr>
      <w:r>
        <w:rPr>
          <w:w w:val="105"/>
        </w:rPr>
        <w:t>La</w:t>
      </w:r>
      <w:r>
        <w:rPr>
          <w:spacing w:val="-9"/>
          <w:w w:val="105"/>
        </w:rPr>
        <w:t> </w:t>
      </w:r>
      <w:r>
        <w:rPr>
          <w:w w:val="105"/>
        </w:rPr>
        <w:t>imagen</w:t>
      </w:r>
      <w:r>
        <w:rPr>
          <w:spacing w:val="-9"/>
          <w:w w:val="105"/>
        </w:rPr>
        <w:t> </w:t>
      </w:r>
      <w:r>
        <w:rPr>
          <w:w w:val="105"/>
        </w:rPr>
        <w:t>no</w:t>
      </w:r>
      <w:r>
        <w:rPr>
          <w:spacing w:val="-9"/>
          <w:w w:val="105"/>
        </w:rPr>
        <w:t> </w:t>
      </w:r>
      <w:r>
        <w:rPr>
          <w:w w:val="105"/>
        </w:rPr>
        <w:t>es</w:t>
      </w:r>
      <w:r>
        <w:rPr>
          <w:spacing w:val="-9"/>
          <w:w w:val="105"/>
        </w:rPr>
        <w:t> </w:t>
      </w:r>
      <w:r>
        <w:rPr>
          <w:w w:val="105"/>
        </w:rPr>
        <w:t>neutra</w:t>
      </w:r>
      <w:r>
        <w:rPr>
          <w:spacing w:val="-9"/>
          <w:w w:val="105"/>
        </w:rPr>
        <w:t> </w:t>
      </w:r>
      <w:r>
        <w:rPr>
          <w:w w:val="105"/>
        </w:rPr>
        <w:t>en</w:t>
      </w:r>
      <w:r>
        <w:rPr>
          <w:spacing w:val="-9"/>
          <w:w w:val="105"/>
        </w:rPr>
        <w:t> </w:t>
      </w:r>
      <w:r>
        <w:rPr>
          <w:w w:val="105"/>
        </w:rPr>
        <w:t>ningún</w:t>
      </w:r>
      <w:r>
        <w:rPr>
          <w:spacing w:val="-9"/>
          <w:w w:val="105"/>
        </w:rPr>
        <w:t> </w:t>
      </w:r>
      <w:r>
        <w:rPr>
          <w:w w:val="105"/>
        </w:rPr>
        <w:t>caso,</w:t>
      </w:r>
      <w:r>
        <w:rPr>
          <w:spacing w:val="-9"/>
          <w:w w:val="105"/>
        </w:rPr>
        <w:t> </w:t>
      </w:r>
      <w:r>
        <w:rPr>
          <w:w w:val="105"/>
        </w:rPr>
        <w:t>por</w:t>
      </w:r>
      <w:r>
        <w:rPr>
          <w:spacing w:val="-9"/>
          <w:w w:val="105"/>
        </w:rPr>
        <w:t> </w:t>
      </w:r>
      <w:r>
        <w:rPr>
          <w:w w:val="105"/>
        </w:rPr>
        <w:t>lo</w:t>
      </w:r>
      <w:r>
        <w:rPr>
          <w:spacing w:val="-9"/>
          <w:w w:val="105"/>
        </w:rPr>
        <w:t> </w:t>
      </w:r>
      <w:r>
        <w:rPr>
          <w:w w:val="105"/>
        </w:rPr>
        <w:t>que</w:t>
      </w:r>
      <w:r>
        <w:rPr>
          <w:spacing w:val="-9"/>
          <w:w w:val="105"/>
        </w:rPr>
        <w:t> </w:t>
      </w:r>
      <w:r>
        <w:rPr>
          <w:w w:val="105"/>
        </w:rPr>
        <w:t>cabe</w:t>
      </w:r>
      <w:r>
        <w:rPr>
          <w:spacing w:val="-9"/>
          <w:w w:val="105"/>
        </w:rPr>
        <w:t> </w:t>
      </w:r>
      <w:r>
        <w:rPr>
          <w:w w:val="105"/>
        </w:rPr>
        <w:t>pensar</w:t>
      </w:r>
      <w:r>
        <w:rPr>
          <w:spacing w:val="-9"/>
          <w:w w:val="105"/>
        </w:rPr>
        <w:t> </w:t>
      </w:r>
      <w:r>
        <w:rPr>
          <w:w w:val="105"/>
        </w:rPr>
        <w:t>en</w:t>
      </w:r>
      <w:r>
        <w:rPr>
          <w:spacing w:val="-9"/>
          <w:w w:val="105"/>
        </w:rPr>
        <w:t> </w:t>
      </w:r>
      <w:r>
        <w:rPr>
          <w:w w:val="105"/>
        </w:rPr>
        <w:t>ella desde</w:t>
      </w:r>
      <w:r>
        <w:rPr>
          <w:spacing w:val="-13"/>
          <w:w w:val="105"/>
        </w:rPr>
        <w:t> </w:t>
      </w:r>
      <w:r>
        <w:rPr>
          <w:w w:val="105"/>
        </w:rPr>
        <w:t>su</w:t>
      </w:r>
      <w:r>
        <w:rPr>
          <w:spacing w:val="-13"/>
          <w:w w:val="105"/>
        </w:rPr>
        <w:t> </w:t>
      </w:r>
      <w:r>
        <w:rPr>
          <w:w w:val="105"/>
        </w:rPr>
        <w:t>potencial</w:t>
      </w:r>
      <w:r>
        <w:rPr>
          <w:spacing w:val="-13"/>
          <w:w w:val="105"/>
        </w:rPr>
        <w:t> </w:t>
      </w:r>
      <w:r>
        <w:rPr>
          <w:w w:val="105"/>
        </w:rPr>
        <w:t>“manipulador”.</w:t>
      </w:r>
      <w:r>
        <w:rPr>
          <w:spacing w:val="-13"/>
          <w:w w:val="105"/>
        </w:rPr>
        <w:t> </w:t>
      </w:r>
      <w:r>
        <w:rPr>
          <w:w w:val="105"/>
        </w:rPr>
        <w:t>Pero</w:t>
      </w:r>
      <w:r>
        <w:rPr>
          <w:spacing w:val="-13"/>
          <w:w w:val="105"/>
        </w:rPr>
        <w:t> </w:t>
      </w:r>
      <w:r>
        <w:rPr>
          <w:w w:val="105"/>
        </w:rPr>
        <w:t>siempre</w:t>
      </w:r>
      <w:r>
        <w:rPr>
          <w:spacing w:val="-13"/>
          <w:w w:val="105"/>
        </w:rPr>
        <w:t> </w:t>
      </w:r>
      <w:r>
        <w:rPr>
          <w:w w:val="105"/>
        </w:rPr>
        <w:t>que</w:t>
      </w:r>
      <w:r>
        <w:rPr>
          <w:spacing w:val="-13"/>
          <w:w w:val="105"/>
        </w:rPr>
        <w:t> </w:t>
      </w:r>
      <w:r>
        <w:rPr>
          <w:w w:val="105"/>
        </w:rPr>
        <w:t>tengamos</w:t>
      </w:r>
      <w:r>
        <w:rPr>
          <w:spacing w:val="-13"/>
          <w:w w:val="105"/>
        </w:rPr>
        <w:t> </w:t>
      </w:r>
      <w:r>
        <w:rPr>
          <w:w w:val="105"/>
        </w:rPr>
        <w:t>presente</w:t>
      </w:r>
      <w:r>
        <w:rPr>
          <w:spacing w:val="-13"/>
          <w:w w:val="105"/>
        </w:rPr>
        <w:t> </w:t>
      </w:r>
      <w:r>
        <w:rPr>
          <w:w w:val="105"/>
        </w:rPr>
        <w:t>que</w:t>
      </w:r>
      <w:r>
        <w:rPr>
          <w:spacing w:val="-13"/>
          <w:w w:val="105"/>
        </w:rPr>
        <w:t> </w:t>
      </w:r>
      <w:r>
        <w:rPr>
          <w:w w:val="105"/>
        </w:rPr>
        <w:t>la cuestión</w:t>
      </w:r>
      <w:r>
        <w:rPr>
          <w:spacing w:val="-12"/>
          <w:w w:val="105"/>
        </w:rPr>
        <w:t> </w:t>
      </w:r>
      <w:r>
        <w:rPr>
          <w:w w:val="105"/>
        </w:rPr>
        <w:t>de</w:t>
      </w:r>
      <w:r>
        <w:rPr>
          <w:spacing w:val="-12"/>
          <w:w w:val="105"/>
        </w:rPr>
        <w:t> </w:t>
      </w:r>
      <w:r>
        <w:rPr>
          <w:w w:val="105"/>
        </w:rPr>
        <w:t>la</w:t>
      </w:r>
      <w:r>
        <w:rPr>
          <w:spacing w:val="-12"/>
          <w:w w:val="105"/>
        </w:rPr>
        <w:t> </w:t>
      </w:r>
      <w:r>
        <w:rPr>
          <w:w w:val="105"/>
        </w:rPr>
        <w:t>relación</w:t>
      </w:r>
      <w:r>
        <w:rPr>
          <w:spacing w:val="-12"/>
          <w:w w:val="105"/>
        </w:rPr>
        <w:t> </w:t>
      </w:r>
      <w:r>
        <w:rPr>
          <w:w w:val="105"/>
        </w:rPr>
        <w:t>entre</w:t>
      </w:r>
      <w:r>
        <w:rPr>
          <w:spacing w:val="-12"/>
          <w:w w:val="105"/>
        </w:rPr>
        <w:t> </w:t>
      </w:r>
      <w:r>
        <w:rPr>
          <w:w w:val="105"/>
        </w:rPr>
        <w:t>la</w:t>
      </w:r>
      <w:r>
        <w:rPr>
          <w:spacing w:val="-12"/>
          <w:w w:val="105"/>
        </w:rPr>
        <w:t> </w:t>
      </w:r>
      <w:r>
        <w:rPr>
          <w:w w:val="105"/>
        </w:rPr>
        <w:t>imagen</w:t>
      </w:r>
      <w:r>
        <w:rPr>
          <w:spacing w:val="-12"/>
          <w:w w:val="105"/>
        </w:rPr>
        <w:t> </w:t>
      </w:r>
      <w:r>
        <w:rPr>
          <w:w w:val="105"/>
        </w:rPr>
        <w:t>y</w:t>
      </w:r>
      <w:r>
        <w:rPr>
          <w:spacing w:val="-12"/>
          <w:w w:val="105"/>
        </w:rPr>
        <w:t> </w:t>
      </w:r>
      <w:r>
        <w:rPr>
          <w:w w:val="105"/>
        </w:rPr>
        <w:t>lo</w:t>
      </w:r>
      <w:r>
        <w:rPr>
          <w:spacing w:val="-12"/>
          <w:w w:val="105"/>
        </w:rPr>
        <w:t> </w:t>
      </w:r>
      <w:r>
        <w:rPr>
          <w:w w:val="105"/>
        </w:rPr>
        <w:t>real</w:t>
      </w:r>
      <w:r>
        <w:rPr>
          <w:spacing w:val="-12"/>
          <w:w w:val="105"/>
        </w:rPr>
        <w:t> </w:t>
      </w:r>
      <w:r>
        <w:rPr>
          <w:w w:val="105"/>
        </w:rPr>
        <w:t>es</w:t>
      </w:r>
      <w:r>
        <w:rPr>
          <w:spacing w:val="-12"/>
          <w:w w:val="105"/>
        </w:rPr>
        <w:t> </w:t>
      </w:r>
      <w:r>
        <w:rPr>
          <w:w w:val="105"/>
        </w:rPr>
        <w:t>cualquier</w:t>
      </w:r>
      <w:r>
        <w:rPr>
          <w:spacing w:val="-12"/>
          <w:w w:val="105"/>
        </w:rPr>
        <w:t> </w:t>
      </w:r>
      <w:r>
        <w:rPr>
          <w:w w:val="105"/>
        </w:rPr>
        <w:t>cosa</w:t>
      </w:r>
      <w:r>
        <w:rPr>
          <w:spacing w:val="-12"/>
          <w:w w:val="105"/>
        </w:rPr>
        <w:t> </w:t>
      </w:r>
      <w:r>
        <w:rPr>
          <w:w w:val="105"/>
        </w:rPr>
        <w:t>menos</w:t>
      </w:r>
      <w:r>
        <w:rPr>
          <w:spacing w:val="-12"/>
          <w:w w:val="105"/>
        </w:rPr>
        <w:t> </w:t>
      </w:r>
      <w:r>
        <w:rPr>
          <w:w w:val="105"/>
        </w:rPr>
        <w:t>simple o</w:t>
      </w:r>
      <w:r>
        <w:rPr>
          <w:spacing w:val="-11"/>
          <w:w w:val="105"/>
        </w:rPr>
        <w:t> </w:t>
      </w:r>
      <w:r>
        <w:rPr>
          <w:w w:val="105"/>
        </w:rPr>
        <w:t>“natural”,</w:t>
      </w:r>
      <w:r>
        <w:rPr>
          <w:spacing w:val="-11"/>
          <w:w w:val="105"/>
        </w:rPr>
        <w:t> </w:t>
      </w:r>
      <w:r>
        <w:rPr>
          <w:w w:val="105"/>
        </w:rPr>
        <w:t>al</w:t>
      </w:r>
      <w:r>
        <w:rPr>
          <w:spacing w:val="-11"/>
          <w:w w:val="105"/>
        </w:rPr>
        <w:t> </w:t>
      </w:r>
      <w:r>
        <w:rPr>
          <w:w w:val="105"/>
        </w:rPr>
        <w:t>menos</w:t>
      </w:r>
      <w:r>
        <w:rPr>
          <w:spacing w:val="-11"/>
          <w:w w:val="105"/>
        </w:rPr>
        <w:t> </w:t>
      </w:r>
      <w:r>
        <w:rPr>
          <w:w w:val="105"/>
        </w:rPr>
        <w:t>si</w:t>
      </w:r>
      <w:r>
        <w:rPr>
          <w:spacing w:val="-11"/>
          <w:w w:val="105"/>
        </w:rPr>
        <w:t> </w:t>
      </w:r>
      <w:r>
        <w:rPr>
          <w:w w:val="105"/>
        </w:rPr>
        <w:t>por</w:t>
      </w:r>
      <w:r>
        <w:rPr>
          <w:spacing w:val="-11"/>
          <w:w w:val="105"/>
        </w:rPr>
        <w:t> </w:t>
      </w:r>
      <w:r>
        <w:rPr>
          <w:w w:val="105"/>
        </w:rPr>
        <w:t>“natural”</w:t>
      </w:r>
      <w:r>
        <w:rPr>
          <w:spacing w:val="-11"/>
          <w:w w:val="105"/>
        </w:rPr>
        <w:t> </w:t>
      </w:r>
      <w:r>
        <w:rPr>
          <w:w w:val="105"/>
        </w:rPr>
        <w:t>se</w:t>
      </w:r>
      <w:r>
        <w:rPr>
          <w:spacing w:val="-11"/>
          <w:w w:val="105"/>
        </w:rPr>
        <w:t> </w:t>
      </w:r>
      <w:r>
        <w:rPr>
          <w:w w:val="105"/>
        </w:rPr>
        <w:t>entiende</w:t>
      </w:r>
      <w:r>
        <w:rPr>
          <w:spacing w:val="-11"/>
          <w:w w:val="105"/>
        </w:rPr>
        <w:t> </w:t>
      </w:r>
      <w:r>
        <w:rPr>
          <w:w w:val="105"/>
        </w:rPr>
        <w:t>algo</w:t>
      </w:r>
      <w:r>
        <w:rPr>
          <w:spacing w:val="-11"/>
          <w:w w:val="105"/>
        </w:rPr>
        <w:t> </w:t>
      </w:r>
      <w:r>
        <w:rPr>
          <w:w w:val="105"/>
        </w:rPr>
        <w:t>ajeno</w:t>
      </w:r>
      <w:r>
        <w:rPr>
          <w:spacing w:val="-11"/>
          <w:w w:val="105"/>
        </w:rPr>
        <w:t> </w:t>
      </w:r>
      <w:r>
        <w:rPr>
          <w:w w:val="105"/>
        </w:rPr>
        <w:t>a</w:t>
      </w:r>
      <w:r>
        <w:rPr>
          <w:spacing w:val="-11"/>
          <w:w w:val="105"/>
        </w:rPr>
        <w:t> </w:t>
      </w:r>
      <w:r>
        <w:rPr>
          <w:w w:val="105"/>
        </w:rPr>
        <w:t>toda</w:t>
      </w:r>
      <w:r>
        <w:rPr>
          <w:spacing w:val="-11"/>
          <w:w w:val="105"/>
        </w:rPr>
        <w:t> </w:t>
      </w:r>
      <w:r>
        <w:rPr>
          <w:w w:val="105"/>
        </w:rPr>
        <w:t>forma</w:t>
      </w:r>
      <w:r>
        <w:rPr>
          <w:spacing w:val="-11"/>
          <w:w w:val="105"/>
        </w:rPr>
        <w:t> </w:t>
      </w:r>
      <w:r>
        <w:rPr>
          <w:w w:val="105"/>
        </w:rPr>
        <w:t>social y cultural. Comprender las imágenes, producirlas y re-producirlas, supone atender</w:t>
      </w:r>
      <w:r>
        <w:rPr>
          <w:spacing w:val="-15"/>
          <w:w w:val="105"/>
        </w:rPr>
        <w:t> </w:t>
      </w:r>
      <w:r>
        <w:rPr>
          <w:w w:val="105"/>
        </w:rPr>
        <w:t>a</w:t>
      </w:r>
      <w:r>
        <w:rPr>
          <w:spacing w:val="-15"/>
          <w:w w:val="105"/>
        </w:rPr>
        <w:t> </w:t>
      </w:r>
      <w:r>
        <w:rPr>
          <w:w w:val="105"/>
        </w:rPr>
        <w:t>los</w:t>
      </w:r>
      <w:r>
        <w:rPr>
          <w:spacing w:val="-15"/>
          <w:w w:val="105"/>
        </w:rPr>
        <w:t> </w:t>
      </w:r>
      <w:r>
        <w:rPr>
          <w:w w:val="105"/>
        </w:rPr>
        <w:t>procesos</w:t>
      </w:r>
      <w:r>
        <w:rPr>
          <w:spacing w:val="-15"/>
          <w:w w:val="105"/>
        </w:rPr>
        <w:t> </w:t>
      </w:r>
      <w:r>
        <w:rPr>
          <w:w w:val="105"/>
        </w:rPr>
        <w:t>sociales,</w:t>
      </w:r>
      <w:r>
        <w:rPr>
          <w:spacing w:val="-15"/>
          <w:w w:val="105"/>
        </w:rPr>
        <w:t> </w:t>
      </w:r>
      <w:r>
        <w:rPr>
          <w:w w:val="105"/>
        </w:rPr>
        <w:t>culturales</w:t>
      </w:r>
      <w:r>
        <w:rPr>
          <w:spacing w:val="-15"/>
          <w:w w:val="105"/>
        </w:rPr>
        <w:t> </w:t>
      </w:r>
      <w:r>
        <w:rPr>
          <w:w w:val="105"/>
        </w:rPr>
        <w:t>e</w:t>
      </w:r>
      <w:r>
        <w:rPr>
          <w:spacing w:val="-15"/>
          <w:w w:val="105"/>
        </w:rPr>
        <w:t> </w:t>
      </w:r>
      <w:r>
        <w:rPr>
          <w:w w:val="105"/>
        </w:rPr>
        <w:t>históricos</w:t>
      </w:r>
      <w:r>
        <w:rPr>
          <w:spacing w:val="-15"/>
          <w:w w:val="105"/>
        </w:rPr>
        <w:t> </w:t>
      </w:r>
      <w:r>
        <w:rPr>
          <w:w w:val="105"/>
        </w:rPr>
        <w:t>que</w:t>
      </w:r>
      <w:r>
        <w:rPr>
          <w:spacing w:val="-15"/>
          <w:w w:val="105"/>
        </w:rPr>
        <w:t> </w:t>
      </w:r>
      <w:r>
        <w:rPr>
          <w:w w:val="105"/>
        </w:rPr>
        <w:t>le</w:t>
      </w:r>
      <w:r>
        <w:rPr>
          <w:spacing w:val="-15"/>
          <w:w w:val="105"/>
        </w:rPr>
        <w:t> </w:t>
      </w:r>
      <w:r>
        <w:rPr>
          <w:w w:val="105"/>
        </w:rPr>
        <w:t>dan</w:t>
      </w:r>
      <w:r>
        <w:rPr>
          <w:spacing w:val="-15"/>
          <w:w w:val="105"/>
        </w:rPr>
        <w:t> </w:t>
      </w:r>
      <w:r>
        <w:rPr>
          <w:w w:val="105"/>
        </w:rPr>
        <w:t>sentido(s).</w:t>
      </w:r>
      <w:r>
        <w:rPr>
          <w:spacing w:val="-15"/>
          <w:w w:val="105"/>
        </w:rPr>
        <w:t> </w:t>
      </w:r>
      <w:r>
        <w:rPr>
          <w:w w:val="105"/>
        </w:rPr>
        <w:t>De ahí la necesidad de una “retórica de la imagen” (Barthes, 1982), de un arte de desentrañar</w:t>
      </w:r>
      <w:r>
        <w:rPr>
          <w:spacing w:val="-9"/>
          <w:w w:val="105"/>
        </w:rPr>
        <w:t> </w:t>
      </w:r>
      <w:r>
        <w:rPr>
          <w:w w:val="105"/>
        </w:rPr>
        <w:t>el</w:t>
      </w:r>
      <w:r>
        <w:rPr>
          <w:spacing w:val="-9"/>
          <w:w w:val="105"/>
        </w:rPr>
        <w:t> </w:t>
      </w:r>
      <w:r>
        <w:rPr>
          <w:w w:val="105"/>
        </w:rPr>
        <w:t>sentido</w:t>
      </w:r>
      <w:r>
        <w:rPr>
          <w:spacing w:val="-9"/>
          <w:w w:val="105"/>
        </w:rPr>
        <w:t> </w:t>
      </w:r>
      <w:r>
        <w:rPr>
          <w:w w:val="105"/>
        </w:rPr>
        <w:t>de</w:t>
      </w:r>
      <w:r>
        <w:rPr>
          <w:spacing w:val="-9"/>
          <w:w w:val="105"/>
        </w:rPr>
        <w:t> </w:t>
      </w:r>
      <w:r>
        <w:rPr>
          <w:w w:val="105"/>
        </w:rPr>
        <w:t>la</w:t>
      </w:r>
      <w:r>
        <w:rPr>
          <w:spacing w:val="-9"/>
          <w:w w:val="105"/>
        </w:rPr>
        <w:t> </w:t>
      </w:r>
      <w:r>
        <w:rPr>
          <w:w w:val="105"/>
        </w:rPr>
        <w:t>imagen.</w:t>
      </w:r>
    </w:p>
    <w:p>
      <w:pPr>
        <w:pStyle w:val="BodyText"/>
        <w:spacing w:before="9"/>
        <w:rPr>
          <w:sz w:val="23"/>
        </w:rPr>
      </w:pPr>
    </w:p>
    <w:p>
      <w:pPr>
        <w:pStyle w:val="BodyText"/>
        <w:spacing w:line="273" w:lineRule="auto"/>
        <w:ind w:left="123" w:right="114" w:firstLine="850"/>
        <w:jc w:val="both"/>
      </w:pPr>
      <w:r>
        <w:rPr/>
        <w:t>Lorenzo</w:t>
      </w:r>
      <w:r>
        <w:rPr>
          <w:spacing w:val="-10"/>
        </w:rPr>
        <w:t> </w:t>
      </w:r>
      <w:r>
        <w:rPr/>
        <w:t>Vilches</w:t>
      </w:r>
      <w:r>
        <w:rPr>
          <w:spacing w:val="-8"/>
        </w:rPr>
        <w:t> </w:t>
      </w:r>
      <w:r>
        <w:rPr/>
        <w:t>(1984)</w:t>
      </w:r>
      <w:r>
        <w:rPr>
          <w:spacing w:val="-8"/>
        </w:rPr>
        <w:t> </w:t>
      </w:r>
      <w:r>
        <w:rPr/>
        <w:t>considera</w:t>
      </w:r>
      <w:r>
        <w:rPr>
          <w:spacing w:val="-8"/>
        </w:rPr>
        <w:t> </w:t>
      </w:r>
      <w:r>
        <w:rPr/>
        <w:t>que</w:t>
      </w:r>
      <w:r>
        <w:rPr>
          <w:spacing w:val="-8"/>
        </w:rPr>
        <w:t> </w:t>
      </w:r>
      <w:r>
        <w:rPr/>
        <w:t>caben</w:t>
      </w:r>
      <w:r>
        <w:rPr>
          <w:spacing w:val="-8"/>
        </w:rPr>
        <w:t> </w:t>
      </w:r>
      <w:r>
        <w:rPr/>
        <w:t>tres</w:t>
      </w:r>
      <w:r>
        <w:rPr>
          <w:spacing w:val="-8"/>
        </w:rPr>
        <w:t> </w:t>
      </w:r>
      <w:r>
        <w:rPr/>
        <w:t>enfoques</w:t>
      </w:r>
      <w:r>
        <w:rPr>
          <w:spacing w:val="-8"/>
        </w:rPr>
        <w:t> </w:t>
      </w:r>
      <w:r>
        <w:rPr/>
        <w:t>de</w:t>
      </w:r>
      <w:r>
        <w:rPr>
          <w:spacing w:val="-8"/>
        </w:rPr>
        <w:t> </w:t>
      </w:r>
      <w:r>
        <w:rPr/>
        <w:t>la</w:t>
      </w:r>
      <w:r>
        <w:rPr>
          <w:spacing w:val="-8"/>
        </w:rPr>
        <w:t> </w:t>
      </w:r>
      <w:r>
        <w:rPr/>
        <w:t>relación </w:t>
      </w:r>
      <w:r>
        <w:rPr>
          <w:w w:val="105"/>
        </w:rPr>
        <w:t>real-imagen. Primero tenemos el enfoque icónico, apoyado en las relaciones de</w:t>
      </w:r>
      <w:r>
        <w:rPr>
          <w:spacing w:val="-10"/>
          <w:w w:val="105"/>
        </w:rPr>
        <w:t> </w:t>
      </w:r>
      <w:r>
        <w:rPr>
          <w:w w:val="105"/>
        </w:rPr>
        <w:t>semejanza,</w:t>
      </w:r>
      <w:r>
        <w:rPr>
          <w:spacing w:val="-10"/>
          <w:w w:val="105"/>
        </w:rPr>
        <w:t> </w:t>
      </w:r>
      <w:r>
        <w:rPr>
          <w:w w:val="105"/>
        </w:rPr>
        <w:t>siempre</w:t>
      </w:r>
      <w:r>
        <w:rPr>
          <w:spacing w:val="-10"/>
          <w:w w:val="105"/>
        </w:rPr>
        <w:t> </w:t>
      </w:r>
      <w:r>
        <w:rPr>
          <w:w w:val="105"/>
        </w:rPr>
        <w:t>que</w:t>
      </w:r>
      <w:r>
        <w:rPr>
          <w:spacing w:val="-10"/>
          <w:w w:val="105"/>
        </w:rPr>
        <w:t> </w:t>
      </w:r>
      <w:r>
        <w:rPr>
          <w:w w:val="105"/>
        </w:rPr>
        <w:t>se</w:t>
      </w:r>
      <w:r>
        <w:rPr>
          <w:spacing w:val="-10"/>
          <w:w w:val="105"/>
        </w:rPr>
        <w:t> </w:t>
      </w:r>
      <w:r>
        <w:rPr>
          <w:w w:val="105"/>
        </w:rPr>
        <w:t>entienda</w:t>
      </w:r>
      <w:r>
        <w:rPr>
          <w:spacing w:val="-10"/>
          <w:w w:val="105"/>
        </w:rPr>
        <w:t> </w:t>
      </w:r>
      <w:r>
        <w:rPr>
          <w:w w:val="105"/>
        </w:rPr>
        <w:t>la</w:t>
      </w:r>
      <w:r>
        <w:rPr>
          <w:spacing w:val="-10"/>
          <w:w w:val="105"/>
        </w:rPr>
        <w:t> </w:t>
      </w:r>
      <w:r>
        <w:rPr>
          <w:w w:val="105"/>
        </w:rPr>
        <w:t>semejanza</w:t>
      </w:r>
      <w:r>
        <w:rPr>
          <w:spacing w:val="-10"/>
          <w:w w:val="105"/>
        </w:rPr>
        <w:t> </w:t>
      </w:r>
      <w:r>
        <w:rPr>
          <w:w w:val="105"/>
        </w:rPr>
        <w:t>como</w:t>
      </w:r>
      <w:r>
        <w:rPr>
          <w:spacing w:val="-10"/>
          <w:w w:val="105"/>
        </w:rPr>
        <w:t> </w:t>
      </w:r>
      <w:r>
        <w:rPr>
          <w:w w:val="105"/>
        </w:rPr>
        <w:t>semejanza</w:t>
      </w:r>
      <w:r>
        <w:rPr>
          <w:spacing w:val="-10"/>
          <w:w w:val="105"/>
        </w:rPr>
        <w:t> </w:t>
      </w:r>
      <w:r>
        <w:rPr>
          <w:w w:val="105"/>
        </w:rPr>
        <w:t>no</w:t>
      </w:r>
      <w:r>
        <w:rPr>
          <w:spacing w:val="-10"/>
          <w:w w:val="105"/>
        </w:rPr>
        <w:t> </w:t>
      </w:r>
      <w:r>
        <w:rPr>
          <w:w w:val="105"/>
        </w:rPr>
        <w:t>entre la imagen y el objeto, sino entre el contenido cultural del objeto y la imagen. En segundo lugar el enfoque de la analogía (parte a parte), comprendiendo también</w:t>
      </w:r>
      <w:r>
        <w:rPr>
          <w:spacing w:val="-10"/>
          <w:w w:val="105"/>
        </w:rPr>
        <w:t> </w:t>
      </w:r>
      <w:r>
        <w:rPr>
          <w:w w:val="105"/>
        </w:rPr>
        <w:t>que</w:t>
      </w:r>
      <w:r>
        <w:rPr>
          <w:spacing w:val="-10"/>
          <w:w w:val="105"/>
        </w:rPr>
        <w:t> </w:t>
      </w:r>
      <w:r>
        <w:rPr>
          <w:w w:val="105"/>
        </w:rPr>
        <w:t>las</w:t>
      </w:r>
      <w:r>
        <w:rPr>
          <w:spacing w:val="-10"/>
          <w:w w:val="105"/>
        </w:rPr>
        <w:t> </w:t>
      </w:r>
      <w:r>
        <w:rPr>
          <w:w w:val="105"/>
        </w:rPr>
        <w:t>analogías</w:t>
      </w:r>
      <w:r>
        <w:rPr>
          <w:spacing w:val="-10"/>
          <w:w w:val="105"/>
        </w:rPr>
        <w:t> </w:t>
      </w:r>
      <w:r>
        <w:rPr>
          <w:w w:val="105"/>
        </w:rPr>
        <w:t>no</w:t>
      </w:r>
      <w:r>
        <w:rPr>
          <w:spacing w:val="-10"/>
          <w:w w:val="105"/>
        </w:rPr>
        <w:t> </w:t>
      </w:r>
      <w:r>
        <w:rPr>
          <w:w w:val="105"/>
        </w:rPr>
        <w:t>se</w:t>
      </w:r>
      <w:r>
        <w:rPr>
          <w:spacing w:val="-10"/>
          <w:w w:val="105"/>
        </w:rPr>
        <w:t> </w:t>
      </w:r>
      <w:r>
        <w:rPr>
          <w:w w:val="105"/>
        </w:rPr>
        <w:t>dan</w:t>
      </w:r>
      <w:r>
        <w:rPr>
          <w:spacing w:val="-10"/>
          <w:w w:val="105"/>
        </w:rPr>
        <w:t> </w:t>
      </w:r>
      <w:r>
        <w:rPr>
          <w:w w:val="105"/>
        </w:rPr>
        <w:t>naturalmente,</w:t>
      </w:r>
      <w:r>
        <w:rPr>
          <w:spacing w:val="-10"/>
          <w:w w:val="105"/>
        </w:rPr>
        <w:t> </w:t>
      </w:r>
      <w:r>
        <w:rPr>
          <w:w w:val="105"/>
        </w:rPr>
        <w:t>aunque</w:t>
      </w:r>
      <w:r>
        <w:rPr>
          <w:spacing w:val="-10"/>
          <w:w w:val="105"/>
        </w:rPr>
        <w:t> </w:t>
      </w:r>
      <w:r>
        <w:rPr>
          <w:w w:val="105"/>
        </w:rPr>
        <w:t>se</w:t>
      </w:r>
      <w:r>
        <w:rPr>
          <w:spacing w:val="-10"/>
          <w:w w:val="105"/>
        </w:rPr>
        <w:t> </w:t>
      </w:r>
      <w:r>
        <w:rPr>
          <w:w w:val="105"/>
        </w:rPr>
        <w:t>apoyen</w:t>
      </w:r>
      <w:r>
        <w:rPr>
          <w:spacing w:val="-10"/>
          <w:w w:val="105"/>
        </w:rPr>
        <w:t> </w:t>
      </w:r>
      <w:r>
        <w:rPr>
          <w:w w:val="105"/>
        </w:rPr>
        <w:t>en,</w:t>
      </w:r>
      <w:r>
        <w:rPr>
          <w:spacing w:val="-10"/>
          <w:w w:val="105"/>
        </w:rPr>
        <w:t> </w:t>
      </w:r>
      <w:r>
        <w:rPr>
          <w:w w:val="105"/>
        </w:rPr>
        <w:t>como diría Kant, la facultad de la Razón que funciona, precisamente, por analogías. Finalmente tenemos el enfoque que se centra en la motivación. En este tercer enfoque</w:t>
      </w:r>
      <w:r>
        <w:rPr>
          <w:spacing w:val="-11"/>
          <w:w w:val="105"/>
        </w:rPr>
        <w:t> </w:t>
      </w:r>
      <w:r>
        <w:rPr>
          <w:w w:val="105"/>
        </w:rPr>
        <w:t>es</w:t>
      </w:r>
      <w:r>
        <w:rPr>
          <w:spacing w:val="-11"/>
          <w:w w:val="105"/>
        </w:rPr>
        <w:t> </w:t>
      </w:r>
      <w:r>
        <w:rPr>
          <w:w w:val="105"/>
        </w:rPr>
        <w:t>preciso</w:t>
      </w:r>
      <w:r>
        <w:rPr>
          <w:spacing w:val="-11"/>
          <w:w w:val="105"/>
        </w:rPr>
        <w:t> </w:t>
      </w:r>
      <w:r>
        <w:rPr>
          <w:w w:val="105"/>
        </w:rPr>
        <w:t>atender</w:t>
      </w:r>
      <w:r>
        <w:rPr>
          <w:spacing w:val="-11"/>
          <w:w w:val="105"/>
        </w:rPr>
        <w:t> </w:t>
      </w:r>
      <w:r>
        <w:rPr>
          <w:w w:val="105"/>
        </w:rPr>
        <w:t>a</w:t>
      </w:r>
      <w:r>
        <w:rPr>
          <w:spacing w:val="-11"/>
          <w:w w:val="105"/>
        </w:rPr>
        <w:t> </w:t>
      </w:r>
      <w:r>
        <w:rPr>
          <w:w w:val="105"/>
        </w:rPr>
        <w:t>un</w:t>
      </w:r>
      <w:r>
        <w:rPr>
          <w:spacing w:val="-11"/>
          <w:w w:val="105"/>
        </w:rPr>
        <w:t> </w:t>
      </w:r>
      <w:r>
        <w:rPr>
          <w:w w:val="105"/>
        </w:rPr>
        <w:t>hecho</w:t>
      </w:r>
      <w:r>
        <w:rPr>
          <w:spacing w:val="-11"/>
          <w:w w:val="105"/>
        </w:rPr>
        <w:t> </w:t>
      </w:r>
      <w:r>
        <w:rPr>
          <w:w w:val="105"/>
        </w:rPr>
        <w:t>constitutivo</w:t>
      </w:r>
      <w:r>
        <w:rPr>
          <w:spacing w:val="-11"/>
          <w:w w:val="105"/>
        </w:rPr>
        <w:t> </w:t>
      </w:r>
      <w:r>
        <w:rPr>
          <w:w w:val="105"/>
        </w:rPr>
        <w:t>de</w:t>
      </w:r>
      <w:r>
        <w:rPr>
          <w:spacing w:val="-11"/>
          <w:w w:val="105"/>
        </w:rPr>
        <w:t> </w:t>
      </w:r>
      <w:r>
        <w:rPr>
          <w:w w:val="105"/>
        </w:rPr>
        <w:t>la</w:t>
      </w:r>
      <w:r>
        <w:rPr>
          <w:spacing w:val="-11"/>
          <w:w w:val="105"/>
        </w:rPr>
        <w:t> </w:t>
      </w:r>
      <w:r>
        <w:rPr>
          <w:w w:val="105"/>
        </w:rPr>
        <w:t>relación</w:t>
      </w:r>
      <w:r>
        <w:rPr>
          <w:spacing w:val="-11"/>
          <w:w w:val="105"/>
        </w:rPr>
        <w:t> </w:t>
      </w:r>
      <w:r>
        <w:rPr>
          <w:w w:val="105"/>
        </w:rPr>
        <w:t>entre</w:t>
      </w:r>
      <w:r>
        <w:rPr>
          <w:spacing w:val="-11"/>
          <w:w w:val="105"/>
        </w:rPr>
        <w:t> </w:t>
      </w:r>
      <w:r>
        <w:rPr>
          <w:w w:val="105"/>
        </w:rPr>
        <w:t>imagen y</w:t>
      </w:r>
      <w:r>
        <w:rPr>
          <w:spacing w:val="26"/>
          <w:w w:val="105"/>
        </w:rPr>
        <w:t> </w:t>
      </w:r>
      <w:r>
        <w:rPr>
          <w:w w:val="105"/>
        </w:rPr>
        <w:t>objeto:</w:t>
      </w:r>
      <w:r>
        <w:rPr>
          <w:spacing w:val="26"/>
          <w:w w:val="105"/>
        </w:rPr>
        <w:t> </w:t>
      </w:r>
      <w:r>
        <w:rPr>
          <w:w w:val="105"/>
        </w:rPr>
        <w:t>el</w:t>
      </w:r>
      <w:r>
        <w:rPr>
          <w:spacing w:val="26"/>
          <w:w w:val="105"/>
        </w:rPr>
        <w:t> </w:t>
      </w:r>
      <w:r>
        <w:rPr>
          <w:w w:val="105"/>
        </w:rPr>
        <w:t>objeto</w:t>
      </w:r>
      <w:r>
        <w:rPr>
          <w:spacing w:val="26"/>
          <w:w w:val="105"/>
        </w:rPr>
        <w:t> </w:t>
      </w:r>
      <w:r>
        <w:rPr>
          <w:w w:val="105"/>
        </w:rPr>
        <w:t>no</w:t>
      </w:r>
      <w:r>
        <w:rPr>
          <w:spacing w:val="26"/>
          <w:w w:val="105"/>
        </w:rPr>
        <w:t> </w:t>
      </w:r>
      <w:r>
        <w:rPr>
          <w:w w:val="105"/>
        </w:rPr>
        <w:t>es</w:t>
      </w:r>
      <w:r>
        <w:rPr>
          <w:spacing w:val="26"/>
          <w:w w:val="105"/>
        </w:rPr>
        <w:t> </w:t>
      </w:r>
      <w:r>
        <w:rPr>
          <w:w w:val="105"/>
        </w:rPr>
        <w:t>la</w:t>
      </w:r>
      <w:r>
        <w:rPr>
          <w:spacing w:val="26"/>
          <w:w w:val="105"/>
        </w:rPr>
        <w:t> </w:t>
      </w:r>
      <w:r>
        <w:rPr>
          <w:w w:val="105"/>
        </w:rPr>
        <w:t>causa</w:t>
      </w:r>
      <w:r>
        <w:rPr>
          <w:spacing w:val="26"/>
          <w:w w:val="105"/>
        </w:rPr>
        <w:t> </w:t>
      </w:r>
      <w:r>
        <w:rPr>
          <w:w w:val="105"/>
        </w:rPr>
        <w:t>de</w:t>
      </w:r>
      <w:r>
        <w:rPr>
          <w:spacing w:val="26"/>
          <w:w w:val="105"/>
        </w:rPr>
        <w:t> </w:t>
      </w:r>
      <w:r>
        <w:rPr>
          <w:w w:val="105"/>
        </w:rPr>
        <w:t>la</w:t>
      </w:r>
      <w:r>
        <w:rPr>
          <w:spacing w:val="26"/>
          <w:w w:val="105"/>
        </w:rPr>
        <w:t> </w:t>
      </w:r>
      <w:r>
        <w:rPr>
          <w:w w:val="105"/>
        </w:rPr>
        <w:t>imagen,</w:t>
      </w:r>
      <w:r>
        <w:rPr>
          <w:spacing w:val="26"/>
          <w:w w:val="105"/>
        </w:rPr>
        <w:t> </w:t>
      </w:r>
      <w:r>
        <w:rPr>
          <w:w w:val="105"/>
        </w:rPr>
        <w:t>por</w:t>
      </w:r>
      <w:r>
        <w:rPr>
          <w:spacing w:val="26"/>
          <w:w w:val="105"/>
        </w:rPr>
        <w:t> </w:t>
      </w:r>
      <w:r>
        <w:rPr>
          <w:w w:val="105"/>
        </w:rPr>
        <w:t>lo</w:t>
      </w:r>
      <w:r>
        <w:rPr>
          <w:spacing w:val="26"/>
          <w:w w:val="105"/>
        </w:rPr>
        <w:t> </w:t>
      </w:r>
      <w:r>
        <w:rPr>
          <w:w w:val="105"/>
        </w:rPr>
        <w:t>que</w:t>
      </w:r>
      <w:r>
        <w:rPr>
          <w:spacing w:val="26"/>
          <w:w w:val="105"/>
        </w:rPr>
        <w:t> </w:t>
      </w:r>
      <w:r>
        <w:rPr>
          <w:w w:val="105"/>
        </w:rPr>
        <w:t>es</w:t>
      </w:r>
      <w:r>
        <w:rPr>
          <w:spacing w:val="26"/>
          <w:w w:val="105"/>
        </w:rPr>
        <w:t> </w:t>
      </w:r>
      <w:r>
        <w:rPr>
          <w:w w:val="105"/>
        </w:rPr>
        <w:t>problemático</w:t>
      </w:r>
    </w:p>
    <w:p>
      <w:pPr>
        <w:pStyle w:val="BodyText"/>
        <w:spacing w:line="20" w:lineRule="exact"/>
        <w:ind w:left="116"/>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2" w:lineRule="auto" w:before="28"/>
        <w:ind w:left="350" w:right="115" w:hanging="227"/>
        <w:jc w:val="both"/>
        <w:rPr>
          <w:rFonts w:ascii="Trebuchet MS" w:hAnsi="Trebuchet MS"/>
          <w:sz w:val="17"/>
        </w:rPr>
      </w:pPr>
      <w:r>
        <w:rPr>
          <w:rFonts w:ascii="Arial" w:hAnsi="Arial"/>
          <w:w w:val="90"/>
          <w:position w:val="6"/>
          <w:sz w:val="10"/>
        </w:rPr>
        <w:t>10</w:t>
      </w:r>
      <w:r>
        <w:rPr>
          <w:rFonts w:ascii="Arial" w:hAnsi="Arial"/>
          <w:spacing w:val="4"/>
          <w:w w:val="90"/>
          <w:position w:val="6"/>
          <w:sz w:val="10"/>
        </w:rPr>
        <w:t> </w:t>
      </w:r>
      <w:r>
        <w:rPr>
          <w:rFonts w:ascii="Trebuchet MS" w:hAnsi="Trebuchet MS"/>
          <w:w w:val="90"/>
          <w:sz w:val="17"/>
        </w:rPr>
        <w:t>En</w:t>
      </w:r>
      <w:r>
        <w:rPr>
          <w:rFonts w:ascii="Trebuchet MS" w:hAnsi="Trebuchet MS"/>
          <w:spacing w:val="-23"/>
          <w:w w:val="90"/>
          <w:sz w:val="17"/>
        </w:rPr>
        <w:t> </w:t>
      </w:r>
      <w:r>
        <w:rPr>
          <w:rFonts w:ascii="Trebuchet MS" w:hAnsi="Trebuchet MS"/>
          <w:w w:val="90"/>
          <w:sz w:val="17"/>
        </w:rPr>
        <w:t>lo</w:t>
      </w:r>
      <w:r>
        <w:rPr>
          <w:rFonts w:ascii="Trebuchet MS" w:hAnsi="Trebuchet MS"/>
          <w:spacing w:val="-23"/>
          <w:w w:val="90"/>
          <w:sz w:val="17"/>
        </w:rPr>
        <w:t> </w:t>
      </w:r>
      <w:r>
        <w:rPr>
          <w:rFonts w:ascii="Trebuchet MS" w:hAnsi="Trebuchet MS"/>
          <w:w w:val="90"/>
          <w:sz w:val="17"/>
        </w:rPr>
        <w:t>relativo</w:t>
      </w:r>
      <w:r>
        <w:rPr>
          <w:rFonts w:ascii="Trebuchet MS" w:hAnsi="Trebuchet MS"/>
          <w:spacing w:val="-23"/>
          <w:w w:val="90"/>
          <w:sz w:val="17"/>
        </w:rPr>
        <w:t> </w:t>
      </w:r>
      <w:r>
        <w:rPr>
          <w:rFonts w:ascii="Trebuchet MS" w:hAnsi="Trebuchet MS"/>
          <w:w w:val="90"/>
          <w:sz w:val="17"/>
        </w:rPr>
        <w:t>a</w:t>
      </w:r>
      <w:r>
        <w:rPr>
          <w:rFonts w:ascii="Trebuchet MS" w:hAnsi="Trebuchet MS"/>
          <w:spacing w:val="-23"/>
          <w:w w:val="90"/>
          <w:sz w:val="17"/>
        </w:rPr>
        <w:t> </w:t>
      </w:r>
      <w:r>
        <w:rPr>
          <w:rFonts w:ascii="Trebuchet MS" w:hAnsi="Trebuchet MS"/>
          <w:w w:val="90"/>
          <w:sz w:val="17"/>
        </w:rPr>
        <w:t>la</w:t>
      </w:r>
      <w:r>
        <w:rPr>
          <w:rFonts w:ascii="Trebuchet MS" w:hAnsi="Trebuchet MS"/>
          <w:spacing w:val="-23"/>
          <w:w w:val="90"/>
          <w:sz w:val="17"/>
        </w:rPr>
        <w:t> </w:t>
      </w:r>
      <w:r>
        <w:rPr>
          <w:rFonts w:ascii="Trebuchet MS" w:hAnsi="Trebuchet MS"/>
          <w:w w:val="90"/>
          <w:sz w:val="17"/>
        </w:rPr>
        <w:t>prioridad</w:t>
      </w:r>
      <w:r>
        <w:rPr>
          <w:rFonts w:ascii="Trebuchet MS" w:hAnsi="Trebuchet MS"/>
          <w:spacing w:val="-23"/>
          <w:w w:val="90"/>
          <w:sz w:val="17"/>
        </w:rPr>
        <w:t> </w:t>
      </w:r>
      <w:r>
        <w:rPr>
          <w:rFonts w:ascii="Trebuchet MS" w:hAnsi="Trebuchet MS"/>
          <w:w w:val="90"/>
          <w:sz w:val="17"/>
        </w:rPr>
        <w:t>gnoseológica</w:t>
      </w:r>
      <w:r>
        <w:rPr>
          <w:rFonts w:ascii="Trebuchet MS" w:hAnsi="Trebuchet MS"/>
          <w:spacing w:val="-23"/>
          <w:w w:val="90"/>
          <w:sz w:val="17"/>
        </w:rPr>
        <w:t> </w:t>
      </w:r>
      <w:r>
        <w:rPr>
          <w:rFonts w:ascii="Trebuchet MS" w:hAnsi="Trebuchet MS"/>
          <w:w w:val="90"/>
          <w:sz w:val="17"/>
        </w:rPr>
        <w:t>es</w:t>
      </w:r>
      <w:r>
        <w:rPr>
          <w:rFonts w:ascii="Trebuchet MS" w:hAnsi="Trebuchet MS"/>
          <w:spacing w:val="-23"/>
          <w:w w:val="90"/>
          <w:sz w:val="17"/>
        </w:rPr>
        <w:t> </w:t>
      </w:r>
      <w:r>
        <w:rPr>
          <w:rFonts w:ascii="Trebuchet MS" w:hAnsi="Trebuchet MS"/>
          <w:w w:val="90"/>
          <w:sz w:val="17"/>
        </w:rPr>
        <w:t>preciso</w:t>
      </w:r>
      <w:r>
        <w:rPr>
          <w:rFonts w:ascii="Trebuchet MS" w:hAnsi="Trebuchet MS"/>
          <w:spacing w:val="-23"/>
          <w:w w:val="90"/>
          <w:sz w:val="17"/>
        </w:rPr>
        <w:t> </w:t>
      </w:r>
      <w:r>
        <w:rPr>
          <w:rFonts w:ascii="Trebuchet MS" w:hAnsi="Trebuchet MS"/>
          <w:w w:val="90"/>
          <w:sz w:val="17"/>
        </w:rPr>
        <w:t>hacer</w:t>
      </w:r>
      <w:r>
        <w:rPr>
          <w:rFonts w:ascii="Trebuchet MS" w:hAnsi="Trebuchet MS"/>
          <w:spacing w:val="-23"/>
          <w:w w:val="90"/>
          <w:sz w:val="17"/>
        </w:rPr>
        <w:t> </w:t>
      </w:r>
      <w:r>
        <w:rPr>
          <w:rFonts w:ascii="Trebuchet MS" w:hAnsi="Trebuchet MS"/>
          <w:w w:val="90"/>
          <w:sz w:val="17"/>
        </w:rPr>
        <w:t>notar</w:t>
      </w:r>
      <w:r>
        <w:rPr>
          <w:rFonts w:ascii="Trebuchet MS" w:hAnsi="Trebuchet MS"/>
          <w:spacing w:val="-23"/>
          <w:w w:val="90"/>
          <w:sz w:val="17"/>
        </w:rPr>
        <w:t> </w:t>
      </w:r>
      <w:r>
        <w:rPr>
          <w:rFonts w:ascii="Trebuchet MS" w:hAnsi="Trebuchet MS"/>
          <w:w w:val="90"/>
          <w:sz w:val="17"/>
        </w:rPr>
        <w:t>que</w:t>
      </w:r>
      <w:r>
        <w:rPr>
          <w:rFonts w:ascii="Trebuchet MS" w:hAnsi="Trebuchet MS"/>
          <w:spacing w:val="-23"/>
          <w:w w:val="90"/>
          <w:sz w:val="17"/>
        </w:rPr>
        <w:t> </w:t>
      </w:r>
      <w:r>
        <w:rPr>
          <w:rFonts w:ascii="Trebuchet MS" w:hAnsi="Trebuchet MS"/>
          <w:w w:val="90"/>
          <w:sz w:val="17"/>
        </w:rPr>
        <w:t>se</w:t>
      </w:r>
      <w:r>
        <w:rPr>
          <w:rFonts w:ascii="Trebuchet MS" w:hAnsi="Trebuchet MS"/>
          <w:spacing w:val="-23"/>
          <w:w w:val="90"/>
          <w:sz w:val="17"/>
        </w:rPr>
        <w:t> </w:t>
      </w:r>
      <w:r>
        <w:rPr>
          <w:rFonts w:ascii="Trebuchet MS" w:hAnsi="Trebuchet MS"/>
          <w:w w:val="90"/>
          <w:sz w:val="17"/>
        </w:rPr>
        <w:t>trata</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una</w:t>
      </w:r>
      <w:r>
        <w:rPr>
          <w:rFonts w:ascii="Trebuchet MS" w:hAnsi="Trebuchet MS"/>
          <w:spacing w:val="-23"/>
          <w:w w:val="90"/>
          <w:sz w:val="17"/>
        </w:rPr>
        <w:t> </w:t>
      </w:r>
      <w:r>
        <w:rPr>
          <w:rFonts w:ascii="Trebuchet MS" w:hAnsi="Trebuchet MS"/>
          <w:w w:val="90"/>
          <w:sz w:val="17"/>
        </w:rPr>
        <w:t>“prioridad”</w:t>
      </w:r>
      <w:r>
        <w:rPr>
          <w:rFonts w:ascii="Trebuchet MS" w:hAnsi="Trebuchet MS"/>
          <w:spacing w:val="-23"/>
          <w:w w:val="90"/>
          <w:sz w:val="17"/>
        </w:rPr>
        <w:t> </w:t>
      </w:r>
      <w:r>
        <w:rPr>
          <w:rFonts w:ascii="Trebuchet MS" w:hAnsi="Trebuchet MS"/>
          <w:w w:val="90"/>
          <w:sz w:val="17"/>
        </w:rPr>
        <w:t>en</w:t>
      </w:r>
      <w:r>
        <w:rPr>
          <w:rFonts w:ascii="Trebuchet MS" w:hAnsi="Trebuchet MS"/>
          <w:spacing w:val="-23"/>
          <w:w w:val="90"/>
          <w:sz w:val="17"/>
        </w:rPr>
        <w:t> </w:t>
      </w:r>
      <w:r>
        <w:rPr>
          <w:rFonts w:ascii="Trebuchet MS" w:hAnsi="Trebuchet MS"/>
          <w:w w:val="90"/>
          <w:sz w:val="17"/>
        </w:rPr>
        <w:t>el</w:t>
      </w:r>
      <w:r>
        <w:rPr>
          <w:rFonts w:ascii="Trebuchet MS" w:hAnsi="Trebuchet MS"/>
          <w:spacing w:val="-23"/>
          <w:w w:val="90"/>
          <w:sz w:val="17"/>
        </w:rPr>
        <w:t> </w:t>
      </w:r>
      <w:r>
        <w:rPr>
          <w:rFonts w:ascii="Trebuchet MS" w:hAnsi="Trebuchet MS"/>
          <w:w w:val="90"/>
          <w:sz w:val="17"/>
        </w:rPr>
        <w:t>sentido </w:t>
      </w:r>
      <w:r>
        <w:rPr>
          <w:rFonts w:ascii="Trebuchet MS" w:hAnsi="Trebuchet MS"/>
          <w:w w:val="85"/>
          <w:sz w:val="17"/>
        </w:rPr>
        <w:t>temporal.</w:t>
      </w:r>
      <w:r>
        <w:rPr>
          <w:rFonts w:ascii="Trebuchet MS" w:hAnsi="Trebuchet MS"/>
          <w:spacing w:val="-8"/>
          <w:w w:val="85"/>
          <w:sz w:val="17"/>
        </w:rPr>
        <w:t> </w:t>
      </w:r>
      <w:r>
        <w:rPr>
          <w:rFonts w:ascii="Trebuchet MS" w:hAnsi="Trebuchet MS"/>
          <w:w w:val="85"/>
          <w:sz w:val="17"/>
        </w:rPr>
        <w:t>Como</w:t>
      </w:r>
      <w:r>
        <w:rPr>
          <w:rFonts w:ascii="Trebuchet MS" w:hAnsi="Trebuchet MS"/>
          <w:spacing w:val="-8"/>
          <w:w w:val="85"/>
          <w:sz w:val="17"/>
        </w:rPr>
        <w:t> </w:t>
      </w:r>
      <w:r>
        <w:rPr>
          <w:rFonts w:ascii="Trebuchet MS" w:hAnsi="Trebuchet MS"/>
          <w:w w:val="85"/>
          <w:sz w:val="17"/>
        </w:rPr>
        <w:t>señalara</w:t>
      </w:r>
      <w:r>
        <w:rPr>
          <w:rFonts w:ascii="Trebuchet MS" w:hAnsi="Trebuchet MS"/>
          <w:spacing w:val="-8"/>
          <w:w w:val="85"/>
          <w:sz w:val="17"/>
        </w:rPr>
        <w:t> </w:t>
      </w:r>
      <w:r>
        <w:rPr>
          <w:rFonts w:ascii="Trebuchet MS" w:hAnsi="Trebuchet MS"/>
          <w:w w:val="85"/>
          <w:sz w:val="17"/>
        </w:rPr>
        <w:t>Aristóteles</w:t>
      </w:r>
      <w:r>
        <w:rPr>
          <w:rFonts w:ascii="Trebuchet MS" w:hAnsi="Trebuchet MS"/>
          <w:spacing w:val="-8"/>
          <w:w w:val="85"/>
          <w:sz w:val="17"/>
        </w:rPr>
        <w:t> </w:t>
      </w:r>
      <w:r>
        <w:rPr>
          <w:rFonts w:ascii="Trebuchet MS" w:hAnsi="Trebuchet MS"/>
          <w:w w:val="85"/>
          <w:sz w:val="17"/>
        </w:rPr>
        <w:t>al</w:t>
      </w:r>
      <w:r>
        <w:rPr>
          <w:rFonts w:ascii="Trebuchet MS" w:hAnsi="Trebuchet MS"/>
          <w:spacing w:val="-8"/>
          <w:w w:val="85"/>
          <w:sz w:val="17"/>
        </w:rPr>
        <w:t> </w:t>
      </w:r>
      <w:r>
        <w:rPr>
          <w:rFonts w:ascii="Trebuchet MS" w:hAnsi="Trebuchet MS"/>
          <w:w w:val="85"/>
          <w:sz w:val="17"/>
        </w:rPr>
        <w:t>comienzo</w:t>
      </w:r>
      <w:r>
        <w:rPr>
          <w:rFonts w:ascii="Trebuchet MS" w:hAnsi="Trebuchet MS"/>
          <w:spacing w:val="-8"/>
          <w:w w:val="85"/>
          <w:sz w:val="17"/>
        </w:rPr>
        <w:t> </w:t>
      </w:r>
      <w:r>
        <w:rPr>
          <w:rFonts w:ascii="Trebuchet MS" w:hAnsi="Trebuchet MS"/>
          <w:w w:val="85"/>
          <w:sz w:val="17"/>
        </w:rPr>
        <w:t>de</w:t>
      </w:r>
      <w:r>
        <w:rPr>
          <w:rFonts w:ascii="Trebuchet MS" w:hAnsi="Trebuchet MS"/>
          <w:spacing w:val="-8"/>
          <w:w w:val="85"/>
          <w:sz w:val="17"/>
        </w:rPr>
        <w:t> </w:t>
      </w:r>
      <w:r>
        <w:rPr>
          <w:rFonts w:ascii="Trebuchet MS" w:hAnsi="Trebuchet MS"/>
          <w:w w:val="85"/>
          <w:sz w:val="17"/>
        </w:rPr>
        <w:t>la</w:t>
      </w:r>
      <w:r>
        <w:rPr>
          <w:rFonts w:ascii="Trebuchet MS" w:hAnsi="Trebuchet MS"/>
          <w:spacing w:val="-8"/>
          <w:w w:val="85"/>
          <w:sz w:val="17"/>
        </w:rPr>
        <w:t> </w:t>
      </w:r>
      <w:r>
        <w:rPr>
          <w:rFonts w:ascii="Arial" w:hAnsi="Arial"/>
          <w:i/>
          <w:w w:val="85"/>
          <w:sz w:val="17"/>
        </w:rPr>
        <w:t>Metafísica</w:t>
      </w:r>
      <w:r>
        <w:rPr>
          <w:rFonts w:ascii="Arial" w:hAnsi="Arial"/>
          <w:i/>
          <w:spacing w:val="-4"/>
          <w:w w:val="85"/>
          <w:sz w:val="17"/>
        </w:rPr>
        <w:t> </w:t>
      </w:r>
      <w:r>
        <w:rPr>
          <w:rFonts w:ascii="Trebuchet MS" w:hAnsi="Trebuchet MS"/>
          <w:w w:val="85"/>
          <w:sz w:val="17"/>
        </w:rPr>
        <w:t>(Libro</w:t>
      </w:r>
      <w:r>
        <w:rPr>
          <w:rFonts w:ascii="Trebuchet MS" w:hAnsi="Trebuchet MS"/>
          <w:spacing w:val="-8"/>
          <w:w w:val="85"/>
          <w:sz w:val="17"/>
        </w:rPr>
        <w:t> </w:t>
      </w:r>
      <w:r>
        <w:rPr>
          <w:rFonts w:ascii="Trebuchet MS" w:hAnsi="Trebuchet MS"/>
          <w:w w:val="85"/>
          <w:sz w:val="17"/>
        </w:rPr>
        <w:t>A,</w:t>
      </w:r>
      <w:r>
        <w:rPr>
          <w:rFonts w:ascii="Trebuchet MS" w:hAnsi="Trebuchet MS"/>
          <w:spacing w:val="-8"/>
          <w:w w:val="85"/>
          <w:sz w:val="17"/>
        </w:rPr>
        <w:t> </w:t>
      </w:r>
      <w:r>
        <w:rPr>
          <w:rFonts w:ascii="Trebuchet MS" w:hAnsi="Trebuchet MS"/>
          <w:w w:val="85"/>
          <w:sz w:val="17"/>
        </w:rPr>
        <w:t>25,</w:t>
      </w:r>
      <w:r>
        <w:rPr>
          <w:rFonts w:ascii="Trebuchet MS" w:hAnsi="Trebuchet MS"/>
          <w:spacing w:val="-8"/>
          <w:w w:val="85"/>
          <w:sz w:val="17"/>
        </w:rPr>
        <w:t> </w:t>
      </w:r>
      <w:r>
        <w:rPr>
          <w:rFonts w:ascii="Trebuchet MS" w:hAnsi="Trebuchet MS"/>
          <w:w w:val="85"/>
          <w:sz w:val="17"/>
        </w:rPr>
        <w:t>980b</w:t>
      </w:r>
      <w:r>
        <w:rPr>
          <w:rFonts w:ascii="Trebuchet MS" w:hAnsi="Trebuchet MS"/>
          <w:spacing w:val="-8"/>
          <w:w w:val="85"/>
          <w:sz w:val="17"/>
        </w:rPr>
        <w:t> </w:t>
      </w:r>
      <w:r>
        <w:rPr>
          <w:rFonts w:ascii="Trebuchet MS" w:hAnsi="Trebuchet MS"/>
          <w:w w:val="85"/>
          <w:sz w:val="17"/>
        </w:rPr>
        <w:t>25),</w:t>
      </w:r>
      <w:r>
        <w:rPr>
          <w:rFonts w:ascii="Trebuchet MS" w:hAnsi="Trebuchet MS"/>
          <w:spacing w:val="-8"/>
          <w:w w:val="85"/>
          <w:sz w:val="17"/>
        </w:rPr>
        <w:t> </w:t>
      </w:r>
      <w:r>
        <w:rPr>
          <w:rFonts w:ascii="Trebuchet MS" w:hAnsi="Trebuchet MS"/>
          <w:w w:val="85"/>
          <w:sz w:val="17"/>
        </w:rPr>
        <w:t>es</w:t>
      </w:r>
      <w:r>
        <w:rPr>
          <w:rFonts w:ascii="Trebuchet MS" w:hAnsi="Trebuchet MS"/>
          <w:spacing w:val="-8"/>
          <w:w w:val="85"/>
          <w:sz w:val="17"/>
        </w:rPr>
        <w:t> </w:t>
      </w:r>
      <w:r>
        <w:rPr>
          <w:rFonts w:ascii="Trebuchet MS" w:hAnsi="Trebuchet MS"/>
          <w:w w:val="85"/>
          <w:sz w:val="17"/>
        </w:rPr>
        <w:t>la</w:t>
      </w:r>
      <w:r>
        <w:rPr>
          <w:rFonts w:ascii="Trebuchet MS" w:hAnsi="Trebuchet MS"/>
          <w:spacing w:val="-8"/>
          <w:w w:val="85"/>
          <w:sz w:val="17"/>
        </w:rPr>
        <w:t> </w:t>
      </w:r>
      <w:r>
        <w:rPr>
          <w:rFonts w:ascii="Trebuchet MS" w:hAnsi="Trebuchet MS"/>
          <w:w w:val="85"/>
          <w:sz w:val="17"/>
        </w:rPr>
        <w:t>visión</w:t>
      </w:r>
      <w:r>
        <w:rPr>
          <w:rFonts w:ascii="Trebuchet MS" w:hAnsi="Trebuchet MS"/>
          <w:spacing w:val="-8"/>
          <w:w w:val="85"/>
          <w:sz w:val="17"/>
        </w:rPr>
        <w:t> </w:t>
      </w:r>
      <w:r>
        <w:rPr>
          <w:rFonts w:ascii="Trebuchet MS" w:hAnsi="Trebuchet MS"/>
          <w:w w:val="85"/>
          <w:sz w:val="17"/>
        </w:rPr>
        <w:t>el</w:t>
      </w:r>
      <w:r>
        <w:rPr>
          <w:rFonts w:ascii="Trebuchet MS" w:hAnsi="Trebuchet MS"/>
          <w:spacing w:val="-8"/>
          <w:w w:val="85"/>
          <w:sz w:val="17"/>
        </w:rPr>
        <w:t> </w:t>
      </w:r>
      <w:r>
        <w:rPr>
          <w:rFonts w:ascii="Trebuchet MS" w:hAnsi="Trebuchet MS"/>
          <w:w w:val="85"/>
          <w:sz w:val="17"/>
        </w:rPr>
        <w:t>primer sentido</w:t>
      </w:r>
      <w:r>
        <w:rPr>
          <w:rFonts w:ascii="Trebuchet MS" w:hAnsi="Trebuchet MS"/>
          <w:spacing w:val="-27"/>
          <w:w w:val="85"/>
          <w:sz w:val="17"/>
        </w:rPr>
        <w:t> </w:t>
      </w:r>
      <w:r>
        <w:rPr>
          <w:rFonts w:ascii="Trebuchet MS" w:hAnsi="Trebuchet MS"/>
          <w:w w:val="85"/>
          <w:sz w:val="17"/>
        </w:rPr>
        <w:t>que</w:t>
      </w:r>
      <w:r>
        <w:rPr>
          <w:rFonts w:ascii="Trebuchet MS" w:hAnsi="Trebuchet MS"/>
          <w:spacing w:val="-27"/>
          <w:w w:val="85"/>
          <w:sz w:val="17"/>
        </w:rPr>
        <w:t> </w:t>
      </w:r>
      <w:r>
        <w:rPr>
          <w:rFonts w:ascii="Trebuchet MS" w:hAnsi="Trebuchet MS"/>
          <w:w w:val="85"/>
          <w:sz w:val="17"/>
        </w:rPr>
        <w:t>aporta</w:t>
      </w:r>
      <w:r>
        <w:rPr>
          <w:rFonts w:ascii="Trebuchet MS" w:hAnsi="Trebuchet MS"/>
          <w:spacing w:val="-27"/>
          <w:w w:val="85"/>
          <w:sz w:val="17"/>
        </w:rPr>
        <w:t> </w:t>
      </w:r>
      <w:r>
        <w:rPr>
          <w:rFonts w:ascii="Trebuchet MS" w:hAnsi="Trebuchet MS"/>
          <w:w w:val="85"/>
          <w:sz w:val="17"/>
        </w:rPr>
        <w:t>conocimiento,</w:t>
      </w:r>
      <w:r>
        <w:rPr>
          <w:rFonts w:ascii="Trebuchet MS" w:hAnsi="Trebuchet MS"/>
          <w:spacing w:val="-27"/>
          <w:w w:val="85"/>
          <w:sz w:val="17"/>
        </w:rPr>
        <w:t> </w:t>
      </w:r>
      <w:r>
        <w:rPr>
          <w:rFonts w:ascii="Trebuchet MS" w:hAnsi="Trebuchet MS"/>
          <w:w w:val="85"/>
          <w:sz w:val="17"/>
        </w:rPr>
        <w:t>por</w:t>
      </w:r>
      <w:r>
        <w:rPr>
          <w:rFonts w:ascii="Trebuchet MS" w:hAnsi="Trebuchet MS"/>
          <w:spacing w:val="-27"/>
          <w:w w:val="85"/>
          <w:sz w:val="17"/>
        </w:rPr>
        <w:t> </w:t>
      </w:r>
      <w:r>
        <w:rPr>
          <w:rFonts w:ascii="Trebuchet MS" w:hAnsi="Trebuchet MS"/>
          <w:w w:val="85"/>
          <w:sz w:val="17"/>
        </w:rPr>
        <w:t>lo</w:t>
      </w:r>
      <w:r>
        <w:rPr>
          <w:rFonts w:ascii="Trebuchet MS" w:hAnsi="Trebuchet MS"/>
          <w:spacing w:val="-27"/>
          <w:w w:val="85"/>
          <w:sz w:val="17"/>
        </w:rPr>
        <w:t> </w:t>
      </w:r>
      <w:r>
        <w:rPr>
          <w:rFonts w:ascii="Trebuchet MS" w:hAnsi="Trebuchet MS"/>
          <w:w w:val="85"/>
          <w:sz w:val="17"/>
        </w:rPr>
        <w:t>que</w:t>
      </w:r>
      <w:r>
        <w:rPr>
          <w:rFonts w:ascii="Trebuchet MS" w:hAnsi="Trebuchet MS"/>
          <w:spacing w:val="-27"/>
          <w:w w:val="85"/>
          <w:sz w:val="17"/>
        </w:rPr>
        <w:t> </w:t>
      </w:r>
      <w:r>
        <w:rPr>
          <w:rFonts w:ascii="Trebuchet MS" w:hAnsi="Trebuchet MS"/>
          <w:w w:val="85"/>
          <w:sz w:val="17"/>
        </w:rPr>
        <w:t>disfruta</w:t>
      </w:r>
      <w:r>
        <w:rPr>
          <w:rFonts w:ascii="Trebuchet MS" w:hAnsi="Trebuchet MS"/>
          <w:spacing w:val="-27"/>
          <w:w w:val="85"/>
          <w:sz w:val="17"/>
        </w:rPr>
        <w:t> </w:t>
      </w:r>
      <w:r>
        <w:rPr>
          <w:rFonts w:ascii="Trebuchet MS" w:hAnsi="Trebuchet MS"/>
          <w:w w:val="85"/>
          <w:sz w:val="17"/>
        </w:rPr>
        <w:t>tanto</w:t>
      </w:r>
      <w:r>
        <w:rPr>
          <w:rFonts w:ascii="Trebuchet MS" w:hAnsi="Trebuchet MS"/>
          <w:spacing w:val="-27"/>
          <w:w w:val="85"/>
          <w:sz w:val="17"/>
        </w:rPr>
        <w:t> </w:t>
      </w:r>
      <w:r>
        <w:rPr>
          <w:rFonts w:ascii="Trebuchet MS" w:hAnsi="Trebuchet MS"/>
          <w:w w:val="85"/>
          <w:sz w:val="17"/>
        </w:rPr>
        <w:t>el</w:t>
      </w:r>
      <w:r>
        <w:rPr>
          <w:rFonts w:ascii="Trebuchet MS" w:hAnsi="Trebuchet MS"/>
          <w:spacing w:val="-27"/>
          <w:w w:val="85"/>
          <w:sz w:val="17"/>
        </w:rPr>
        <w:t> </w:t>
      </w:r>
      <w:r>
        <w:rPr>
          <w:rFonts w:ascii="Trebuchet MS" w:hAnsi="Trebuchet MS"/>
          <w:w w:val="85"/>
          <w:sz w:val="17"/>
        </w:rPr>
        <w:t>hombre</w:t>
      </w:r>
      <w:r>
        <w:rPr>
          <w:rFonts w:ascii="Trebuchet MS" w:hAnsi="Trebuchet MS"/>
          <w:spacing w:val="-27"/>
          <w:w w:val="85"/>
          <w:sz w:val="17"/>
        </w:rPr>
        <w:t> </w:t>
      </w:r>
      <w:r>
        <w:rPr>
          <w:rFonts w:ascii="Trebuchet MS" w:hAnsi="Trebuchet MS"/>
          <w:w w:val="85"/>
          <w:sz w:val="17"/>
        </w:rPr>
        <w:t>en</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percepción.</w:t>
      </w:r>
      <w:r>
        <w:rPr>
          <w:rFonts w:ascii="Trebuchet MS" w:hAnsi="Trebuchet MS"/>
          <w:spacing w:val="-27"/>
          <w:w w:val="85"/>
          <w:sz w:val="17"/>
        </w:rPr>
        <w:t> </w:t>
      </w:r>
      <w:r>
        <w:rPr>
          <w:rFonts w:ascii="Trebuchet MS" w:hAnsi="Trebuchet MS"/>
          <w:w w:val="85"/>
          <w:sz w:val="17"/>
        </w:rPr>
        <w:t>Pero</w:t>
      </w:r>
      <w:r>
        <w:rPr>
          <w:rFonts w:ascii="Trebuchet MS" w:hAnsi="Trebuchet MS"/>
          <w:spacing w:val="-27"/>
          <w:w w:val="85"/>
          <w:sz w:val="17"/>
        </w:rPr>
        <w:t> </w:t>
      </w:r>
      <w:r>
        <w:rPr>
          <w:rFonts w:ascii="Trebuchet MS" w:hAnsi="Trebuchet MS"/>
          <w:w w:val="85"/>
          <w:sz w:val="17"/>
        </w:rPr>
        <w:t>aunque</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percepción un</w:t>
      </w:r>
      <w:r>
        <w:rPr>
          <w:rFonts w:ascii="Trebuchet MS" w:hAnsi="Trebuchet MS"/>
          <w:spacing w:val="-15"/>
          <w:w w:val="85"/>
          <w:sz w:val="17"/>
        </w:rPr>
        <w:t> </w:t>
      </w:r>
      <w:r>
        <w:rPr>
          <w:rFonts w:ascii="Trebuchet MS" w:hAnsi="Trebuchet MS"/>
          <w:w w:val="85"/>
          <w:sz w:val="17"/>
        </w:rPr>
        <w:t>modo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conocer;</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rigor</w:t>
      </w:r>
      <w:r>
        <w:rPr>
          <w:rFonts w:ascii="Trebuchet MS" w:hAnsi="Trebuchet MS"/>
          <w:spacing w:val="-15"/>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pensamiento</w:t>
      </w:r>
      <w:r>
        <w:rPr>
          <w:rFonts w:ascii="Trebuchet MS" w:hAnsi="Trebuchet MS"/>
          <w:spacing w:val="-15"/>
          <w:w w:val="85"/>
          <w:sz w:val="17"/>
        </w:rPr>
        <w:t> </w:t>
      </w:r>
      <w:r>
        <w:rPr>
          <w:rFonts w:ascii="Trebuchet MS" w:hAnsi="Trebuchet MS"/>
          <w:w w:val="85"/>
          <w:sz w:val="17"/>
        </w:rPr>
        <w:t>es</w:t>
      </w:r>
      <w:r>
        <w:rPr>
          <w:rFonts w:ascii="Trebuchet MS" w:hAnsi="Trebuchet MS"/>
          <w:spacing w:val="-15"/>
          <w:w w:val="85"/>
          <w:sz w:val="17"/>
        </w:rPr>
        <w:t> </w:t>
      </w:r>
      <w:r>
        <w:rPr>
          <w:rFonts w:ascii="Trebuchet MS" w:hAnsi="Trebuchet MS"/>
          <w:w w:val="85"/>
          <w:sz w:val="17"/>
        </w:rPr>
        <w:t>ajeno</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no</w:t>
      </w:r>
      <w:r>
        <w:rPr>
          <w:rFonts w:ascii="Trebuchet MS" w:hAnsi="Trebuchet MS"/>
          <w:spacing w:val="-15"/>
          <w:w w:val="85"/>
          <w:sz w:val="17"/>
        </w:rPr>
        <w:t> </w:t>
      </w:r>
      <w:r>
        <w:rPr>
          <w:rFonts w:ascii="Trebuchet MS" w:hAnsi="Trebuchet MS"/>
          <w:w w:val="85"/>
          <w:sz w:val="17"/>
        </w:rPr>
        <w:t>mejor</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general)</w:t>
      </w:r>
      <w:r>
        <w:rPr>
          <w:rFonts w:ascii="Trebuchet MS" w:hAnsi="Trebuchet MS"/>
          <w:spacing w:val="-15"/>
          <w:w w:val="85"/>
          <w:sz w:val="17"/>
        </w:rPr>
        <w:t> </w:t>
      </w:r>
      <w:r>
        <w:rPr>
          <w:rFonts w:ascii="Trebuchet MS" w:hAnsi="Trebuchet MS"/>
          <w:w w:val="85"/>
          <w:sz w:val="17"/>
        </w:rPr>
        <w:t>a</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percepción.</w:t>
      </w:r>
      <w:r>
        <w:rPr>
          <w:rFonts w:ascii="Trebuchet MS" w:hAnsi="Trebuchet MS"/>
          <w:spacing w:val="-15"/>
          <w:w w:val="85"/>
          <w:sz w:val="17"/>
        </w:rPr>
        <w:t> </w:t>
      </w:r>
      <w:r>
        <w:rPr>
          <w:rFonts w:ascii="Trebuchet MS" w:hAnsi="Trebuchet MS"/>
          <w:w w:val="85"/>
          <w:sz w:val="17"/>
        </w:rPr>
        <w:t>Percepción</w:t>
      </w:r>
      <w:r>
        <w:rPr>
          <w:rFonts w:ascii="Trebuchet MS" w:hAnsi="Trebuchet MS"/>
          <w:spacing w:val="-15"/>
          <w:w w:val="85"/>
          <w:sz w:val="17"/>
        </w:rPr>
        <w:t> </w:t>
      </w:r>
      <w:r>
        <w:rPr>
          <w:rFonts w:ascii="Trebuchet MS" w:hAnsi="Trebuchet MS"/>
          <w:w w:val="85"/>
          <w:sz w:val="17"/>
        </w:rPr>
        <w:t>y pensamiento</w:t>
      </w:r>
      <w:r>
        <w:rPr>
          <w:rFonts w:ascii="Trebuchet MS" w:hAnsi="Trebuchet MS"/>
          <w:spacing w:val="-23"/>
          <w:w w:val="85"/>
          <w:sz w:val="17"/>
        </w:rPr>
        <w:t> </w:t>
      </w:r>
      <w:r>
        <w:rPr>
          <w:rFonts w:ascii="Trebuchet MS" w:hAnsi="Trebuchet MS"/>
          <w:w w:val="85"/>
          <w:sz w:val="17"/>
        </w:rPr>
        <w:t>se</w:t>
      </w:r>
      <w:r>
        <w:rPr>
          <w:rFonts w:ascii="Trebuchet MS" w:hAnsi="Trebuchet MS"/>
          <w:spacing w:val="-23"/>
          <w:w w:val="85"/>
          <w:sz w:val="17"/>
        </w:rPr>
        <w:t> </w:t>
      </w:r>
      <w:r>
        <w:rPr>
          <w:rFonts w:ascii="Trebuchet MS" w:hAnsi="Trebuchet MS"/>
          <w:w w:val="85"/>
          <w:sz w:val="17"/>
        </w:rPr>
        <w:t>articulan</w:t>
      </w:r>
      <w:r>
        <w:rPr>
          <w:rFonts w:ascii="Trebuchet MS" w:hAnsi="Trebuchet MS"/>
          <w:spacing w:val="-23"/>
          <w:w w:val="85"/>
          <w:sz w:val="17"/>
        </w:rPr>
        <w:t> </w:t>
      </w:r>
      <w:r>
        <w:rPr>
          <w:rFonts w:ascii="Trebuchet MS" w:hAnsi="Trebuchet MS"/>
          <w:w w:val="85"/>
          <w:sz w:val="17"/>
        </w:rPr>
        <w:t>bien,</w:t>
      </w:r>
      <w:r>
        <w:rPr>
          <w:rFonts w:ascii="Trebuchet MS" w:hAnsi="Trebuchet MS"/>
          <w:spacing w:val="-23"/>
          <w:w w:val="85"/>
          <w:sz w:val="17"/>
        </w:rPr>
        <w:t> </w:t>
      </w:r>
      <w:r>
        <w:rPr>
          <w:rFonts w:ascii="Trebuchet MS" w:hAnsi="Trebuchet MS"/>
          <w:w w:val="85"/>
          <w:sz w:val="17"/>
        </w:rPr>
        <w:t>pero</w:t>
      </w:r>
      <w:r>
        <w:rPr>
          <w:rFonts w:ascii="Trebuchet MS" w:hAnsi="Trebuchet MS"/>
          <w:spacing w:val="-23"/>
          <w:w w:val="85"/>
          <w:sz w:val="17"/>
        </w:rPr>
        <w:t> </w:t>
      </w:r>
      <w:r>
        <w:rPr>
          <w:rFonts w:ascii="Trebuchet MS" w:hAnsi="Trebuchet MS"/>
          <w:w w:val="85"/>
          <w:sz w:val="17"/>
        </w:rPr>
        <w:t>no</w:t>
      </w:r>
      <w:r>
        <w:rPr>
          <w:rFonts w:ascii="Trebuchet MS" w:hAnsi="Trebuchet MS"/>
          <w:spacing w:val="-23"/>
          <w:w w:val="85"/>
          <w:sz w:val="17"/>
        </w:rPr>
        <w:t> </w:t>
      </w:r>
      <w:r>
        <w:rPr>
          <w:rFonts w:ascii="Trebuchet MS" w:hAnsi="Trebuchet MS"/>
          <w:w w:val="85"/>
          <w:sz w:val="17"/>
        </w:rPr>
        <w:t>son</w:t>
      </w:r>
      <w:r>
        <w:rPr>
          <w:rFonts w:ascii="Trebuchet MS" w:hAnsi="Trebuchet MS"/>
          <w:spacing w:val="-23"/>
          <w:w w:val="85"/>
          <w:sz w:val="17"/>
        </w:rPr>
        <w:t> </w:t>
      </w:r>
      <w:r>
        <w:rPr>
          <w:rFonts w:ascii="Trebuchet MS" w:hAnsi="Trebuchet MS"/>
          <w:w w:val="85"/>
          <w:sz w:val="17"/>
        </w:rPr>
        <w:t>lo</w:t>
      </w:r>
      <w:r>
        <w:rPr>
          <w:rFonts w:ascii="Trebuchet MS" w:hAnsi="Trebuchet MS"/>
          <w:spacing w:val="-23"/>
          <w:w w:val="85"/>
          <w:sz w:val="17"/>
        </w:rPr>
        <w:t> </w:t>
      </w:r>
      <w:r>
        <w:rPr>
          <w:rFonts w:ascii="Trebuchet MS" w:hAnsi="Trebuchet MS"/>
          <w:w w:val="85"/>
          <w:sz w:val="17"/>
        </w:rPr>
        <w:t>mismo.</w:t>
      </w:r>
    </w:p>
    <w:p>
      <w:pPr>
        <w:spacing w:after="0" w:line="242" w:lineRule="auto"/>
        <w:jc w:val="both"/>
        <w:rPr>
          <w:rFonts w:ascii="Trebuchet MS" w:hAnsi="Trebuchet MS"/>
          <w:sz w:val="17"/>
        </w:rPr>
        <w:sectPr>
          <w:headerReference w:type="even" r:id="rId186"/>
          <w:footerReference w:type="even" r:id="rId187"/>
          <w:footerReference w:type="default" r:id="rId188"/>
          <w:pgSz w:w="9640" w:h="13040"/>
          <w:pgMar w:header="557" w:footer="774" w:top="1140" w:bottom="960" w:left="840" w:right="1300"/>
          <w:pgNumType w:start="162"/>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336" filled="true" fillcolor="#9d9d9c" stroked="false">
            <v:fill type="solid"/>
            <w10:wrap type="none"/>
          </v:rect>
        </w:pict>
      </w:r>
      <w:r>
        <w:rPr/>
        <w:pict>
          <v:shape style="position:absolute;margin-left:77.385803pt;margin-top:-16.119598pt;width:330.1pt;height:29.15pt;mso-position-horizontal-relative:page;mso-position-vertical-relative:paragraph;z-index:43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jc w:val="both"/>
      </w:pPr>
      <w:r>
        <w:rPr/>
        <w:t>hablar de una representación “verdadera” si por tal entendemos una “copia”        o “imitación” del real que pretende “volver a presentar” (re-presentar). La motivación hay que ponerla en el contexto de la interacción entre elementos icónicos (colores, figuras) y plásticos (espacios, dimensiones). Además toda representación icónica (mediante imágenes) implica transcripciones según convenciones gráficas y culturales en   </w:t>
      </w:r>
      <w:r>
        <w:rPr>
          <w:spacing w:val="6"/>
        </w:rPr>
        <w:t> </w:t>
      </w:r>
      <w:r>
        <w:rPr/>
        <w:t>general.</w:t>
      </w:r>
    </w:p>
    <w:p>
      <w:pPr>
        <w:pStyle w:val="BodyText"/>
        <w:spacing w:before="9"/>
        <w:rPr>
          <w:sz w:val="23"/>
        </w:rPr>
      </w:pPr>
    </w:p>
    <w:p>
      <w:pPr>
        <w:pStyle w:val="BodyText"/>
        <w:spacing w:line="273" w:lineRule="auto"/>
        <w:ind w:left="117" w:right="101" w:firstLine="850"/>
        <w:jc w:val="both"/>
      </w:pPr>
      <w:r>
        <w:rPr>
          <w:w w:val="105"/>
        </w:rPr>
        <w:t>Especial mención, en lo relativo a la problemática cuestión de la relación</w:t>
      </w:r>
      <w:r>
        <w:rPr>
          <w:spacing w:val="-10"/>
          <w:w w:val="105"/>
        </w:rPr>
        <w:t> </w:t>
      </w:r>
      <w:r>
        <w:rPr>
          <w:w w:val="105"/>
        </w:rPr>
        <w:t>imagen-realidad,</w:t>
      </w:r>
      <w:r>
        <w:rPr>
          <w:spacing w:val="-10"/>
          <w:w w:val="105"/>
        </w:rPr>
        <w:t> </w:t>
      </w:r>
      <w:r>
        <w:rPr>
          <w:w w:val="105"/>
        </w:rPr>
        <w:t>merece</w:t>
      </w:r>
      <w:r>
        <w:rPr>
          <w:spacing w:val="-10"/>
          <w:w w:val="105"/>
        </w:rPr>
        <w:t> </w:t>
      </w:r>
      <w:r>
        <w:rPr>
          <w:w w:val="105"/>
        </w:rPr>
        <w:t>lo</w:t>
      </w:r>
      <w:r>
        <w:rPr>
          <w:spacing w:val="-10"/>
          <w:w w:val="105"/>
        </w:rPr>
        <w:t> </w:t>
      </w:r>
      <w:r>
        <w:rPr>
          <w:w w:val="105"/>
        </w:rPr>
        <w:t>que</w:t>
      </w:r>
      <w:r>
        <w:rPr>
          <w:spacing w:val="-9"/>
          <w:w w:val="105"/>
        </w:rPr>
        <w:t> </w:t>
      </w:r>
      <w:r>
        <w:rPr>
          <w:w w:val="105"/>
        </w:rPr>
        <w:t>Deleuze</w:t>
      </w:r>
      <w:r>
        <w:rPr>
          <w:spacing w:val="-10"/>
          <w:w w:val="105"/>
        </w:rPr>
        <w:t> </w:t>
      </w:r>
      <w:r>
        <w:rPr>
          <w:w w:val="105"/>
        </w:rPr>
        <w:t>ha</w:t>
      </w:r>
      <w:r>
        <w:rPr>
          <w:spacing w:val="-9"/>
          <w:w w:val="105"/>
        </w:rPr>
        <w:t> </w:t>
      </w:r>
      <w:r>
        <w:rPr>
          <w:w w:val="105"/>
        </w:rPr>
        <w:t>llamado</w:t>
      </w:r>
      <w:r>
        <w:rPr>
          <w:spacing w:val="-10"/>
          <w:w w:val="105"/>
        </w:rPr>
        <w:t> </w:t>
      </w:r>
      <w:r>
        <w:rPr>
          <w:w w:val="105"/>
        </w:rPr>
        <w:t>“imagen</w:t>
      </w:r>
      <w:r>
        <w:rPr>
          <w:spacing w:val="-9"/>
          <w:w w:val="105"/>
        </w:rPr>
        <w:t> </w:t>
      </w:r>
      <w:r>
        <w:rPr>
          <w:w w:val="105"/>
        </w:rPr>
        <w:t>cristal”</w:t>
      </w:r>
      <w:r>
        <w:rPr>
          <w:w w:val="105"/>
          <w:position w:val="7"/>
          <w:sz w:val="12"/>
        </w:rPr>
        <w:t>11 </w:t>
      </w:r>
      <w:r>
        <w:rPr>
          <w:w w:val="105"/>
        </w:rPr>
        <w:t>(Deleuze, 1987: 99 y ss.). En la imagen cristal lo virtual se convierte en actual en relación a lo actual; y recíprocamente, lo actual, virtual en relación con lo virtual.</w:t>
      </w:r>
      <w:r>
        <w:rPr>
          <w:spacing w:val="-30"/>
          <w:w w:val="105"/>
        </w:rPr>
        <w:t> </w:t>
      </w:r>
      <w:r>
        <w:rPr>
          <w:w w:val="105"/>
        </w:rPr>
        <w:t>Se</w:t>
      </w:r>
      <w:r>
        <w:rPr>
          <w:spacing w:val="-30"/>
          <w:w w:val="105"/>
        </w:rPr>
        <w:t> </w:t>
      </w:r>
      <w:r>
        <w:rPr>
          <w:w w:val="105"/>
        </w:rPr>
        <w:t>hace</w:t>
      </w:r>
      <w:r>
        <w:rPr>
          <w:spacing w:val="-30"/>
          <w:w w:val="105"/>
        </w:rPr>
        <w:t> </w:t>
      </w:r>
      <w:r>
        <w:rPr>
          <w:w w:val="105"/>
        </w:rPr>
        <w:t>prácticamente</w:t>
      </w:r>
      <w:r>
        <w:rPr>
          <w:spacing w:val="-30"/>
          <w:w w:val="105"/>
        </w:rPr>
        <w:t> </w:t>
      </w:r>
      <w:r>
        <w:rPr>
          <w:w w:val="105"/>
        </w:rPr>
        <w:t>imposible</w:t>
      </w:r>
      <w:r>
        <w:rPr>
          <w:spacing w:val="-30"/>
          <w:w w:val="105"/>
        </w:rPr>
        <w:t> </w:t>
      </w:r>
      <w:r>
        <w:rPr>
          <w:w w:val="105"/>
        </w:rPr>
        <w:t>diferenciar</w:t>
      </w:r>
      <w:r>
        <w:rPr>
          <w:spacing w:val="-30"/>
          <w:w w:val="105"/>
        </w:rPr>
        <w:t> </w:t>
      </w:r>
      <w:r>
        <w:rPr>
          <w:w w:val="105"/>
        </w:rPr>
        <w:t>entre</w:t>
      </w:r>
      <w:r>
        <w:rPr>
          <w:spacing w:val="-30"/>
          <w:w w:val="105"/>
        </w:rPr>
        <w:t> </w:t>
      </w:r>
      <w:r>
        <w:rPr>
          <w:w w:val="105"/>
        </w:rPr>
        <w:t>lo</w:t>
      </w:r>
      <w:r>
        <w:rPr>
          <w:spacing w:val="-30"/>
          <w:w w:val="105"/>
        </w:rPr>
        <w:t> </w:t>
      </w:r>
      <w:r>
        <w:rPr>
          <w:w w:val="105"/>
        </w:rPr>
        <w:t>real</w:t>
      </w:r>
      <w:r>
        <w:rPr>
          <w:spacing w:val="-30"/>
          <w:w w:val="105"/>
        </w:rPr>
        <w:t> </w:t>
      </w:r>
      <w:r>
        <w:rPr>
          <w:w w:val="105"/>
        </w:rPr>
        <w:t>y</w:t>
      </w:r>
      <w:r>
        <w:rPr>
          <w:spacing w:val="-30"/>
          <w:w w:val="105"/>
        </w:rPr>
        <w:t> </w:t>
      </w:r>
      <w:r>
        <w:rPr>
          <w:w w:val="105"/>
        </w:rPr>
        <w:t>lo</w:t>
      </w:r>
      <w:r>
        <w:rPr>
          <w:spacing w:val="-30"/>
          <w:w w:val="105"/>
        </w:rPr>
        <w:t> </w:t>
      </w:r>
      <w:r>
        <w:rPr>
          <w:w w:val="105"/>
        </w:rPr>
        <w:t>imaginario, entre lo pasado y lo presente, entre lo actual y lo virtual. “Cristalina” es una descripción que “reemplaza y borra al objeto” (Deleuze, 1987: 171). Para Deleuze, el cine de nuestra época se caracteriza especialmente por la imagen cristal. De modo que, discernir lo real de la realidad respecto a lo real de la imagen se complica hasta tal punto que pudiera entenderse que la imagen misma es ya de por sí una “ideología” de lo real; y lo real aquello que escapa siempre a toda forma de representación, pero que no podemos aprehender más que por la “ideología”. Imposible, pues, salir de la Caverna. Acceder a instancias</w:t>
      </w:r>
      <w:r>
        <w:rPr>
          <w:spacing w:val="-9"/>
          <w:w w:val="105"/>
        </w:rPr>
        <w:t> </w:t>
      </w:r>
      <w:r>
        <w:rPr>
          <w:w w:val="105"/>
        </w:rPr>
        <w:t>que</w:t>
      </w:r>
      <w:r>
        <w:rPr>
          <w:spacing w:val="-9"/>
          <w:w w:val="105"/>
        </w:rPr>
        <w:t> </w:t>
      </w:r>
      <w:r>
        <w:rPr>
          <w:w w:val="105"/>
        </w:rPr>
        <w:t>permitan</w:t>
      </w:r>
      <w:r>
        <w:rPr>
          <w:spacing w:val="-9"/>
          <w:w w:val="105"/>
        </w:rPr>
        <w:t> </w:t>
      </w:r>
      <w:r>
        <w:rPr>
          <w:w w:val="105"/>
        </w:rPr>
        <w:t>“juzgar”</w:t>
      </w:r>
      <w:r>
        <w:rPr>
          <w:spacing w:val="-9"/>
          <w:w w:val="105"/>
        </w:rPr>
        <w:t> </w:t>
      </w:r>
      <w:r>
        <w:rPr>
          <w:w w:val="105"/>
        </w:rPr>
        <w:t>la</w:t>
      </w:r>
      <w:r>
        <w:rPr>
          <w:spacing w:val="-9"/>
          <w:w w:val="105"/>
        </w:rPr>
        <w:t> </w:t>
      </w:r>
      <w:r>
        <w:rPr>
          <w:w w:val="105"/>
        </w:rPr>
        <w:t>imagen</w:t>
      </w:r>
      <w:r>
        <w:rPr>
          <w:spacing w:val="-9"/>
          <w:w w:val="105"/>
        </w:rPr>
        <w:t> </w:t>
      </w:r>
      <w:r>
        <w:rPr>
          <w:w w:val="105"/>
        </w:rPr>
        <w:t>(opinión)</w:t>
      </w:r>
      <w:r>
        <w:rPr>
          <w:spacing w:val="-9"/>
          <w:w w:val="105"/>
        </w:rPr>
        <w:t> </w:t>
      </w:r>
      <w:r>
        <w:rPr>
          <w:w w:val="105"/>
        </w:rPr>
        <w:t>desde</w:t>
      </w:r>
      <w:r>
        <w:rPr>
          <w:spacing w:val="-9"/>
          <w:w w:val="105"/>
        </w:rPr>
        <w:t> </w:t>
      </w:r>
      <w:r>
        <w:rPr>
          <w:w w:val="105"/>
        </w:rPr>
        <w:t>fuera</w:t>
      </w:r>
      <w:r>
        <w:rPr>
          <w:spacing w:val="-9"/>
          <w:w w:val="105"/>
        </w:rPr>
        <w:t> </w:t>
      </w:r>
      <w:r>
        <w:rPr>
          <w:w w:val="105"/>
        </w:rPr>
        <w:t>de</w:t>
      </w:r>
      <w:r>
        <w:rPr>
          <w:spacing w:val="-9"/>
          <w:w w:val="105"/>
        </w:rPr>
        <w:t> </w:t>
      </w:r>
      <w:r>
        <w:rPr>
          <w:w w:val="105"/>
        </w:rPr>
        <w:t>la</w:t>
      </w:r>
      <w:r>
        <w:rPr>
          <w:spacing w:val="-9"/>
          <w:w w:val="105"/>
        </w:rPr>
        <w:t> </w:t>
      </w:r>
      <w:r>
        <w:rPr>
          <w:w w:val="105"/>
        </w:rPr>
        <w:t>imagen misma.</w:t>
      </w:r>
    </w:p>
    <w:p>
      <w:pPr>
        <w:pStyle w:val="BodyText"/>
        <w:spacing w:before="9"/>
        <w:rPr>
          <w:sz w:val="23"/>
        </w:rPr>
      </w:pPr>
    </w:p>
    <w:p>
      <w:pPr>
        <w:pStyle w:val="BodyText"/>
        <w:spacing w:line="273" w:lineRule="auto"/>
        <w:ind w:left="117" w:right="101" w:firstLine="850"/>
        <w:jc w:val="both"/>
      </w:pPr>
      <w:r>
        <w:rPr/>
        <w:pict>
          <v:line style="position:absolute;mso-position-horizontal-relative:page;mso-position-vertical-relative:paragraph;z-index:4312;mso-wrap-distance-left:0;mso-wrap-distance-right:0" from="70.866096pt,86.448051pt" to="184.252096pt,86.448051pt" stroked="true" strokeweight=".75pt" strokecolor="#575756">
            <w10:wrap type="topAndBottom"/>
          </v:line>
        </w:pict>
      </w:r>
      <w:r>
        <w:rPr>
          <w:w w:val="105"/>
        </w:rPr>
        <w:t>Ciertamente “imagen” y “opinión” no son lo mismo; si bien</w:t>
      </w:r>
      <w:r>
        <w:rPr>
          <w:spacing w:val="-14"/>
          <w:w w:val="105"/>
        </w:rPr>
        <w:t> </w:t>
      </w:r>
      <w:r>
        <w:rPr>
          <w:w w:val="105"/>
        </w:rPr>
        <w:t>“opinión” involucra, siguiendo a Platón, tanto el producto de la imaginación como de las creencias. Las imágenes (las opiniones) son, respecto a los conceptos, más polisémicas. Si tomamos como referencia –no porque coincidamos con ella, sino</w:t>
      </w:r>
      <w:r>
        <w:rPr>
          <w:spacing w:val="-5"/>
          <w:w w:val="105"/>
        </w:rPr>
        <w:t> </w:t>
      </w:r>
      <w:r>
        <w:rPr>
          <w:w w:val="105"/>
        </w:rPr>
        <w:t>para</w:t>
      </w:r>
      <w:r>
        <w:rPr>
          <w:spacing w:val="-5"/>
          <w:w w:val="105"/>
        </w:rPr>
        <w:t> </w:t>
      </w:r>
      <w:r>
        <w:rPr>
          <w:w w:val="105"/>
        </w:rPr>
        <w:t>ilustrar,</w:t>
      </w:r>
      <w:r>
        <w:rPr>
          <w:spacing w:val="-5"/>
          <w:w w:val="105"/>
        </w:rPr>
        <w:t> </w:t>
      </w:r>
      <w:r>
        <w:rPr>
          <w:w w:val="105"/>
        </w:rPr>
        <w:t>sólo</w:t>
      </w:r>
      <w:r>
        <w:rPr>
          <w:spacing w:val="-5"/>
          <w:w w:val="105"/>
        </w:rPr>
        <w:t> </w:t>
      </w:r>
      <w:r>
        <w:rPr>
          <w:w w:val="105"/>
        </w:rPr>
        <w:t>ilustrar,</w:t>
      </w:r>
      <w:r>
        <w:rPr>
          <w:spacing w:val="-5"/>
          <w:w w:val="105"/>
        </w:rPr>
        <w:t> </w:t>
      </w:r>
      <w:r>
        <w:rPr>
          <w:w w:val="105"/>
        </w:rPr>
        <w:t>las</w:t>
      </w:r>
      <w:r>
        <w:rPr>
          <w:spacing w:val="-5"/>
          <w:w w:val="105"/>
        </w:rPr>
        <w:t> </w:t>
      </w:r>
      <w:r>
        <w:rPr>
          <w:w w:val="105"/>
        </w:rPr>
        <w:t>problemáticas</w:t>
      </w:r>
      <w:r>
        <w:rPr>
          <w:spacing w:val="-5"/>
          <w:w w:val="105"/>
        </w:rPr>
        <w:t> </w:t>
      </w:r>
      <w:r>
        <w:rPr>
          <w:w w:val="105"/>
        </w:rPr>
        <w:t>implicadas</w:t>
      </w:r>
      <w:r>
        <w:rPr>
          <w:spacing w:val="-5"/>
          <w:w w:val="105"/>
        </w:rPr>
        <w:t> </w:t>
      </w:r>
      <w:r>
        <w:rPr>
          <w:w w:val="105"/>
        </w:rPr>
        <w:t>en</w:t>
      </w:r>
      <w:r>
        <w:rPr>
          <w:spacing w:val="-5"/>
          <w:w w:val="105"/>
        </w:rPr>
        <w:t> </w:t>
      </w:r>
      <w:r>
        <w:rPr>
          <w:w w:val="105"/>
        </w:rPr>
        <w:t>la</w:t>
      </w:r>
      <w:r>
        <w:rPr>
          <w:spacing w:val="-5"/>
          <w:w w:val="105"/>
        </w:rPr>
        <w:t> </w:t>
      </w:r>
      <w:r>
        <w:rPr>
          <w:w w:val="105"/>
        </w:rPr>
        <w:t>cuestión-</w:t>
      </w:r>
      <w:r>
        <w:rPr>
          <w:spacing w:val="-5"/>
          <w:w w:val="105"/>
        </w:rPr>
        <w:t> </w:t>
      </w:r>
      <w:r>
        <w:rPr>
          <w:w w:val="105"/>
        </w:rPr>
        <w:t>la teoría</w:t>
      </w:r>
      <w:r>
        <w:rPr>
          <w:spacing w:val="-21"/>
          <w:w w:val="105"/>
        </w:rPr>
        <w:t> </w:t>
      </w:r>
      <w:r>
        <w:rPr>
          <w:w w:val="105"/>
        </w:rPr>
        <w:t>del</w:t>
      </w:r>
      <w:r>
        <w:rPr>
          <w:spacing w:val="-21"/>
          <w:w w:val="105"/>
        </w:rPr>
        <w:t> </w:t>
      </w:r>
      <w:r>
        <w:rPr>
          <w:w w:val="105"/>
        </w:rPr>
        <w:t>lenguaje</w:t>
      </w:r>
      <w:r>
        <w:rPr>
          <w:spacing w:val="-21"/>
          <w:w w:val="105"/>
        </w:rPr>
        <w:t> </w:t>
      </w:r>
      <w:r>
        <w:rPr>
          <w:w w:val="105"/>
        </w:rPr>
        <w:t>de</w:t>
      </w:r>
      <w:r>
        <w:rPr>
          <w:spacing w:val="-21"/>
          <w:w w:val="105"/>
        </w:rPr>
        <w:t> </w:t>
      </w:r>
      <w:r>
        <w:rPr>
          <w:w w:val="105"/>
        </w:rPr>
        <w:t>Wittgenstein,</w:t>
      </w:r>
      <w:r>
        <w:rPr>
          <w:spacing w:val="-21"/>
          <w:w w:val="105"/>
        </w:rPr>
        <w:t> </w:t>
      </w:r>
      <w:r>
        <w:rPr>
          <w:w w:val="105"/>
        </w:rPr>
        <w:t>podríamos</w:t>
      </w:r>
      <w:r>
        <w:rPr>
          <w:spacing w:val="-21"/>
          <w:w w:val="105"/>
        </w:rPr>
        <w:t> </w:t>
      </w:r>
      <w:r>
        <w:rPr>
          <w:w w:val="105"/>
        </w:rPr>
        <w:t>afirmar</w:t>
      </w:r>
      <w:r>
        <w:rPr>
          <w:spacing w:val="-21"/>
          <w:w w:val="105"/>
        </w:rPr>
        <w:t> </w:t>
      </w:r>
      <w:r>
        <w:rPr>
          <w:w w:val="105"/>
        </w:rPr>
        <w:t>lo</w:t>
      </w:r>
      <w:r>
        <w:rPr>
          <w:spacing w:val="-21"/>
          <w:w w:val="105"/>
        </w:rPr>
        <w:t> </w:t>
      </w:r>
      <w:r>
        <w:rPr>
          <w:w w:val="105"/>
        </w:rPr>
        <w:t>siguiente.</w:t>
      </w:r>
      <w:r>
        <w:rPr>
          <w:spacing w:val="-21"/>
          <w:w w:val="105"/>
        </w:rPr>
        <w:t> </w:t>
      </w:r>
      <w:r>
        <w:rPr>
          <w:w w:val="105"/>
        </w:rPr>
        <w:t>El</w:t>
      </w:r>
      <w:r>
        <w:rPr>
          <w:spacing w:val="-21"/>
          <w:w w:val="105"/>
        </w:rPr>
        <w:t> </w:t>
      </w:r>
      <w:r>
        <w:rPr>
          <w:w w:val="105"/>
        </w:rPr>
        <w:t>lenguaje,</w:t>
      </w:r>
    </w:p>
    <w:p>
      <w:pPr>
        <w:spacing w:line="242" w:lineRule="auto" w:before="4"/>
        <w:ind w:left="344" w:right="101" w:hanging="227"/>
        <w:jc w:val="both"/>
        <w:rPr>
          <w:rFonts w:ascii="Trebuchet MS" w:hAnsi="Trebuchet MS"/>
          <w:sz w:val="17"/>
        </w:rPr>
      </w:pPr>
      <w:r>
        <w:rPr>
          <w:rFonts w:ascii="Arial" w:hAnsi="Arial"/>
          <w:w w:val="90"/>
          <w:position w:val="6"/>
          <w:sz w:val="10"/>
        </w:rPr>
        <w:t>11</w:t>
      </w:r>
      <w:r>
        <w:rPr>
          <w:rFonts w:ascii="Arial" w:hAnsi="Arial"/>
          <w:spacing w:val="14"/>
          <w:w w:val="90"/>
          <w:position w:val="6"/>
          <w:sz w:val="10"/>
        </w:rPr>
        <w:t> </w:t>
      </w:r>
      <w:r>
        <w:rPr>
          <w:rFonts w:ascii="Trebuchet MS" w:hAnsi="Trebuchet MS"/>
          <w:w w:val="90"/>
          <w:sz w:val="17"/>
        </w:rPr>
        <w:t>En</w:t>
      </w:r>
      <w:r>
        <w:rPr>
          <w:rFonts w:ascii="Trebuchet MS" w:hAnsi="Trebuchet MS"/>
          <w:spacing w:val="-23"/>
          <w:w w:val="90"/>
          <w:sz w:val="17"/>
        </w:rPr>
        <w:t> </w:t>
      </w:r>
      <w:r>
        <w:rPr>
          <w:rFonts w:ascii="Trebuchet MS" w:hAnsi="Trebuchet MS"/>
          <w:w w:val="90"/>
          <w:sz w:val="17"/>
        </w:rPr>
        <w:t>sus</w:t>
      </w:r>
      <w:r>
        <w:rPr>
          <w:rFonts w:ascii="Trebuchet MS" w:hAnsi="Trebuchet MS"/>
          <w:spacing w:val="-23"/>
          <w:w w:val="90"/>
          <w:sz w:val="17"/>
        </w:rPr>
        <w:t> </w:t>
      </w:r>
      <w:r>
        <w:rPr>
          <w:rFonts w:ascii="Trebuchet MS" w:hAnsi="Trebuchet MS"/>
          <w:w w:val="90"/>
          <w:sz w:val="17"/>
        </w:rPr>
        <w:t>estudios</w:t>
      </w:r>
      <w:r>
        <w:rPr>
          <w:rFonts w:ascii="Trebuchet MS" w:hAnsi="Trebuchet MS"/>
          <w:spacing w:val="-23"/>
          <w:w w:val="90"/>
          <w:sz w:val="17"/>
        </w:rPr>
        <w:t> </w:t>
      </w:r>
      <w:r>
        <w:rPr>
          <w:rFonts w:ascii="Trebuchet MS" w:hAnsi="Trebuchet MS"/>
          <w:w w:val="90"/>
          <w:sz w:val="17"/>
        </w:rPr>
        <w:t>sobre</w:t>
      </w:r>
      <w:r>
        <w:rPr>
          <w:rFonts w:ascii="Trebuchet MS" w:hAnsi="Trebuchet MS"/>
          <w:spacing w:val="-23"/>
          <w:w w:val="90"/>
          <w:sz w:val="17"/>
        </w:rPr>
        <w:t> </w:t>
      </w:r>
      <w:r>
        <w:rPr>
          <w:rFonts w:ascii="Trebuchet MS" w:hAnsi="Trebuchet MS"/>
          <w:w w:val="90"/>
          <w:sz w:val="17"/>
        </w:rPr>
        <w:t>el</w:t>
      </w:r>
      <w:r>
        <w:rPr>
          <w:rFonts w:ascii="Trebuchet MS" w:hAnsi="Trebuchet MS"/>
          <w:spacing w:val="-23"/>
          <w:w w:val="90"/>
          <w:sz w:val="17"/>
        </w:rPr>
        <w:t> </w:t>
      </w:r>
      <w:r>
        <w:rPr>
          <w:rFonts w:ascii="Trebuchet MS" w:hAnsi="Trebuchet MS"/>
          <w:w w:val="90"/>
          <w:sz w:val="17"/>
        </w:rPr>
        <w:t>cine</w:t>
      </w:r>
      <w:r>
        <w:rPr>
          <w:rFonts w:ascii="Trebuchet MS" w:hAnsi="Trebuchet MS"/>
          <w:spacing w:val="-23"/>
          <w:w w:val="90"/>
          <w:sz w:val="17"/>
        </w:rPr>
        <w:t> </w:t>
      </w:r>
      <w:r>
        <w:rPr>
          <w:rFonts w:ascii="Trebuchet MS" w:hAnsi="Trebuchet MS"/>
          <w:w w:val="90"/>
          <w:sz w:val="17"/>
        </w:rPr>
        <w:t>(1984,</w:t>
      </w:r>
      <w:r>
        <w:rPr>
          <w:rFonts w:ascii="Trebuchet MS" w:hAnsi="Trebuchet MS"/>
          <w:spacing w:val="-23"/>
          <w:w w:val="90"/>
          <w:sz w:val="17"/>
        </w:rPr>
        <w:t> </w:t>
      </w:r>
      <w:r>
        <w:rPr>
          <w:rFonts w:ascii="Trebuchet MS" w:hAnsi="Trebuchet MS"/>
          <w:w w:val="90"/>
          <w:sz w:val="17"/>
        </w:rPr>
        <w:t>1987),</w:t>
      </w:r>
      <w:r>
        <w:rPr>
          <w:rFonts w:ascii="Trebuchet MS" w:hAnsi="Trebuchet MS"/>
          <w:spacing w:val="-23"/>
          <w:w w:val="90"/>
          <w:sz w:val="17"/>
        </w:rPr>
        <w:t> </w:t>
      </w:r>
      <w:r>
        <w:rPr>
          <w:rFonts w:ascii="Trebuchet MS" w:hAnsi="Trebuchet MS"/>
          <w:w w:val="90"/>
          <w:sz w:val="17"/>
        </w:rPr>
        <w:t>Deleuze</w:t>
      </w:r>
      <w:r>
        <w:rPr>
          <w:rFonts w:ascii="Trebuchet MS" w:hAnsi="Trebuchet MS"/>
          <w:spacing w:val="-23"/>
          <w:w w:val="90"/>
          <w:sz w:val="17"/>
        </w:rPr>
        <w:t> </w:t>
      </w:r>
      <w:r>
        <w:rPr>
          <w:rFonts w:ascii="Trebuchet MS" w:hAnsi="Trebuchet MS"/>
          <w:w w:val="90"/>
          <w:sz w:val="17"/>
        </w:rPr>
        <w:t>se</w:t>
      </w:r>
      <w:r>
        <w:rPr>
          <w:rFonts w:ascii="Trebuchet MS" w:hAnsi="Trebuchet MS"/>
          <w:spacing w:val="-23"/>
          <w:w w:val="90"/>
          <w:sz w:val="17"/>
        </w:rPr>
        <w:t> </w:t>
      </w:r>
      <w:r>
        <w:rPr>
          <w:rFonts w:ascii="Trebuchet MS" w:hAnsi="Trebuchet MS"/>
          <w:w w:val="90"/>
          <w:sz w:val="17"/>
        </w:rPr>
        <w:t>centra,</w:t>
      </w:r>
      <w:r>
        <w:rPr>
          <w:rFonts w:ascii="Trebuchet MS" w:hAnsi="Trebuchet MS"/>
          <w:spacing w:val="-23"/>
          <w:w w:val="90"/>
          <w:sz w:val="17"/>
        </w:rPr>
        <w:t> </w:t>
      </w:r>
      <w:r>
        <w:rPr>
          <w:rFonts w:ascii="Trebuchet MS" w:hAnsi="Trebuchet MS"/>
          <w:w w:val="90"/>
          <w:sz w:val="17"/>
        </w:rPr>
        <w:t>siguiendo</w:t>
      </w:r>
      <w:r>
        <w:rPr>
          <w:rFonts w:ascii="Trebuchet MS" w:hAnsi="Trebuchet MS"/>
          <w:spacing w:val="-23"/>
          <w:w w:val="90"/>
          <w:sz w:val="17"/>
        </w:rPr>
        <w:t> </w:t>
      </w:r>
      <w:r>
        <w:rPr>
          <w:rFonts w:ascii="Trebuchet MS" w:hAnsi="Trebuchet MS"/>
          <w:w w:val="90"/>
          <w:sz w:val="17"/>
        </w:rPr>
        <w:t>los</w:t>
      </w:r>
      <w:r>
        <w:rPr>
          <w:rFonts w:ascii="Trebuchet MS" w:hAnsi="Trebuchet MS"/>
          <w:spacing w:val="-23"/>
          <w:w w:val="90"/>
          <w:sz w:val="17"/>
        </w:rPr>
        <w:t> </w:t>
      </w:r>
      <w:r>
        <w:rPr>
          <w:rFonts w:ascii="Trebuchet MS" w:hAnsi="Trebuchet MS"/>
          <w:w w:val="90"/>
          <w:sz w:val="17"/>
        </w:rPr>
        <w:t>análisis</w:t>
      </w:r>
      <w:r>
        <w:rPr>
          <w:rFonts w:ascii="Trebuchet MS" w:hAnsi="Trebuchet MS"/>
          <w:spacing w:val="-23"/>
          <w:w w:val="90"/>
          <w:sz w:val="17"/>
        </w:rPr>
        <w:t> </w:t>
      </w:r>
      <w:r>
        <w:rPr>
          <w:rFonts w:ascii="Trebuchet MS" w:hAnsi="Trebuchet MS"/>
          <w:w w:val="90"/>
          <w:sz w:val="17"/>
        </w:rPr>
        <w:t>comenzados</w:t>
      </w:r>
      <w:r>
        <w:rPr>
          <w:rFonts w:ascii="Trebuchet MS" w:hAnsi="Trebuchet MS"/>
          <w:spacing w:val="-23"/>
          <w:w w:val="90"/>
          <w:sz w:val="17"/>
        </w:rPr>
        <w:t> </w:t>
      </w:r>
      <w:r>
        <w:rPr>
          <w:rFonts w:ascii="Trebuchet MS" w:hAnsi="Trebuchet MS"/>
          <w:w w:val="90"/>
          <w:sz w:val="17"/>
        </w:rPr>
        <w:t>por</w:t>
      </w:r>
      <w:r>
        <w:rPr>
          <w:rFonts w:ascii="Trebuchet MS" w:hAnsi="Trebuchet MS"/>
          <w:spacing w:val="-23"/>
          <w:w w:val="90"/>
          <w:sz w:val="17"/>
        </w:rPr>
        <w:t> </w:t>
      </w:r>
      <w:r>
        <w:rPr>
          <w:rFonts w:ascii="Trebuchet MS" w:hAnsi="Trebuchet MS"/>
          <w:w w:val="90"/>
          <w:sz w:val="17"/>
        </w:rPr>
        <w:t>Bergson a</w:t>
      </w:r>
      <w:r>
        <w:rPr>
          <w:rFonts w:ascii="Trebuchet MS" w:hAnsi="Trebuchet MS"/>
          <w:spacing w:val="-19"/>
          <w:w w:val="90"/>
          <w:sz w:val="17"/>
        </w:rPr>
        <w:t> </w:t>
      </w:r>
      <w:r>
        <w:rPr>
          <w:rFonts w:ascii="Trebuchet MS" w:hAnsi="Trebuchet MS"/>
          <w:w w:val="90"/>
          <w:sz w:val="17"/>
        </w:rPr>
        <w:t>principios</w:t>
      </w:r>
      <w:r>
        <w:rPr>
          <w:rFonts w:ascii="Trebuchet MS" w:hAnsi="Trebuchet MS"/>
          <w:spacing w:val="-19"/>
          <w:w w:val="90"/>
          <w:sz w:val="17"/>
        </w:rPr>
        <w:t> </w:t>
      </w:r>
      <w:r>
        <w:rPr>
          <w:rFonts w:ascii="Trebuchet MS" w:hAnsi="Trebuchet MS"/>
          <w:w w:val="90"/>
          <w:sz w:val="17"/>
        </w:rPr>
        <w:t>del</w:t>
      </w:r>
      <w:r>
        <w:rPr>
          <w:rFonts w:ascii="Trebuchet MS" w:hAnsi="Trebuchet MS"/>
          <w:spacing w:val="-19"/>
          <w:w w:val="90"/>
          <w:sz w:val="17"/>
        </w:rPr>
        <w:t> </w:t>
      </w:r>
      <w:r>
        <w:rPr>
          <w:rFonts w:ascii="Trebuchet MS" w:hAnsi="Trebuchet MS"/>
          <w:w w:val="90"/>
          <w:sz w:val="17"/>
        </w:rPr>
        <w:t>siglo</w:t>
      </w:r>
      <w:r>
        <w:rPr>
          <w:rFonts w:ascii="Trebuchet MS" w:hAnsi="Trebuchet MS"/>
          <w:spacing w:val="-19"/>
          <w:w w:val="90"/>
          <w:sz w:val="17"/>
        </w:rPr>
        <w:t> </w:t>
      </w:r>
      <w:r>
        <w:rPr>
          <w:rFonts w:ascii="Trebuchet MS" w:hAnsi="Trebuchet MS"/>
          <w:w w:val="90"/>
          <w:sz w:val="17"/>
        </w:rPr>
        <w:t>XX</w:t>
      </w:r>
      <w:r>
        <w:rPr>
          <w:rFonts w:ascii="Trebuchet MS" w:hAnsi="Trebuchet MS"/>
          <w:spacing w:val="-19"/>
          <w:w w:val="90"/>
          <w:sz w:val="17"/>
        </w:rPr>
        <w:t> </w:t>
      </w:r>
      <w:r>
        <w:rPr>
          <w:rFonts w:ascii="Trebuchet MS" w:hAnsi="Trebuchet MS"/>
          <w:w w:val="90"/>
          <w:sz w:val="17"/>
        </w:rPr>
        <w:t>(</w:t>
      </w:r>
      <w:r>
        <w:rPr>
          <w:rFonts w:ascii="Calibri" w:hAnsi="Calibri"/>
          <w:i/>
          <w:w w:val="90"/>
          <w:sz w:val="17"/>
        </w:rPr>
        <w:t>La</w:t>
      </w:r>
      <w:r>
        <w:rPr>
          <w:rFonts w:ascii="Calibri" w:hAnsi="Calibri"/>
          <w:i/>
          <w:spacing w:val="-7"/>
          <w:w w:val="90"/>
          <w:sz w:val="17"/>
        </w:rPr>
        <w:t> </w:t>
      </w:r>
      <w:r>
        <w:rPr>
          <w:rFonts w:ascii="Calibri" w:hAnsi="Calibri"/>
          <w:i/>
          <w:w w:val="90"/>
          <w:sz w:val="17"/>
        </w:rPr>
        <w:t>ilusión</w:t>
      </w:r>
      <w:r>
        <w:rPr>
          <w:rFonts w:ascii="Calibri" w:hAnsi="Calibri"/>
          <w:i/>
          <w:spacing w:val="-7"/>
          <w:w w:val="90"/>
          <w:sz w:val="17"/>
        </w:rPr>
        <w:t> </w:t>
      </w:r>
      <w:r>
        <w:rPr>
          <w:rFonts w:ascii="Calibri" w:hAnsi="Calibri"/>
          <w:i/>
          <w:w w:val="90"/>
          <w:sz w:val="17"/>
        </w:rPr>
        <w:t>cinematográfica</w:t>
      </w:r>
      <w:r>
        <w:rPr>
          <w:rFonts w:ascii="Trebuchet MS" w:hAnsi="Trebuchet MS"/>
          <w:w w:val="90"/>
          <w:sz w:val="17"/>
        </w:rPr>
        <w:t>),</w:t>
      </w:r>
      <w:r>
        <w:rPr>
          <w:rFonts w:ascii="Trebuchet MS" w:hAnsi="Trebuchet MS"/>
          <w:spacing w:val="-19"/>
          <w:w w:val="90"/>
          <w:sz w:val="17"/>
        </w:rPr>
        <w:t> </w:t>
      </w:r>
      <w:r>
        <w:rPr>
          <w:rFonts w:ascii="Trebuchet MS" w:hAnsi="Trebuchet MS"/>
          <w:w w:val="90"/>
          <w:sz w:val="17"/>
        </w:rPr>
        <w:t>en</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cuestión</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temporalidad,</w:t>
      </w:r>
      <w:r>
        <w:rPr>
          <w:rFonts w:ascii="Trebuchet MS" w:hAnsi="Trebuchet MS"/>
          <w:spacing w:val="-19"/>
          <w:w w:val="90"/>
          <w:sz w:val="17"/>
        </w:rPr>
        <w:t> </w:t>
      </w:r>
      <w:r>
        <w:rPr>
          <w:rFonts w:ascii="Trebuchet MS" w:hAnsi="Trebuchet MS"/>
          <w:w w:val="90"/>
          <w:sz w:val="17"/>
        </w:rPr>
        <w:t>a</w:t>
      </w:r>
      <w:r>
        <w:rPr>
          <w:rFonts w:ascii="Trebuchet MS" w:hAnsi="Trebuchet MS"/>
          <w:spacing w:val="-19"/>
          <w:w w:val="90"/>
          <w:sz w:val="17"/>
        </w:rPr>
        <w:t> </w:t>
      </w:r>
      <w:r>
        <w:rPr>
          <w:rFonts w:ascii="Trebuchet MS" w:hAnsi="Trebuchet MS"/>
          <w:w w:val="90"/>
          <w:sz w:val="17"/>
        </w:rPr>
        <w:t>la</w:t>
      </w:r>
      <w:r>
        <w:rPr>
          <w:rFonts w:ascii="Trebuchet MS" w:hAnsi="Trebuchet MS"/>
          <w:spacing w:val="-19"/>
          <w:w w:val="90"/>
          <w:sz w:val="17"/>
        </w:rPr>
        <w:t> </w:t>
      </w:r>
      <w:r>
        <w:rPr>
          <w:rFonts w:ascii="Trebuchet MS" w:hAnsi="Trebuchet MS"/>
          <w:w w:val="90"/>
          <w:sz w:val="17"/>
        </w:rPr>
        <w:t>hora</w:t>
      </w:r>
      <w:r>
        <w:rPr>
          <w:rFonts w:ascii="Trebuchet MS" w:hAnsi="Trebuchet MS"/>
          <w:spacing w:val="-19"/>
          <w:w w:val="90"/>
          <w:sz w:val="17"/>
        </w:rPr>
        <w:t> </w:t>
      </w:r>
      <w:r>
        <w:rPr>
          <w:rFonts w:ascii="Trebuchet MS" w:hAnsi="Trebuchet MS"/>
          <w:w w:val="90"/>
          <w:sz w:val="17"/>
        </w:rPr>
        <w:t>de</w:t>
      </w:r>
      <w:r>
        <w:rPr>
          <w:rFonts w:ascii="Trebuchet MS" w:hAnsi="Trebuchet MS"/>
          <w:spacing w:val="-19"/>
          <w:w w:val="90"/>
          <w:sz w:val="17"/>
        </w:rPr>
        <w:t> </w:t>
      </w:r>
      <w:r>
        <w:rPr>
          <w:rFonts w:ascii="Trebuchet MS" w:hAnsi="Trebuchet MS"/>
          <w:w w:val="90"/>
          <w:sz w:val="17"/>
        </w:rPr>
        <w:t>analizar la</w:t>
      </w:r>
      <w:r>
        <w:rPr>
          <w:rFonts w:ascii="Trebuchet MS" w:hAnsi="Trebuchet MS"/>
          <w:spacing w:val="-21"/>
          <w:w w:val="90"/>
          <w:sz w:val="17"/>
        </w:rPr>
        <w:t> </w:t>
      </w:r>
      <w:r>
        <w:rPr>
          <w:rFonts w:ascii="Trebuchet MS" w:hAnsi="Trebuchet MS"/>
          <w:w w:val="90"/>
          <w:sz w:val="17"/>
        </w:rPr>
        <w:t>imagen</w:t>
      </w:r>
      <w:r>
        <w:rPr>
          <w:rFonts w:ascii="Trebuchet MS" w:hAnsi="Trebuchet MS"/>
          <w:spacing w:val="-21"/>
          <w:w w:val="90"/>
          <w:sz w:val="17"/>
        </w:rPr>
        <w:t> </w:t>
      </w:r>
      <w:r>
        <w:rPr>
          <w:rFonts w:ascii="Trebuchet MS" w:hAnsi="Trebuchet MS"/>
          <w:w w:val="90"/>
          <w:sz w:val="17"/>
        </w:rPr>
        <w:t>cinematográfica.</w:t>
      </w:r>
      <w:r>
        <w:rPr>
          <w:rFonts w:ascii="Trebuchet MS" w:hAnsi="Trebuchet MS"/>
          <w:spacing w:val="-21"/>
          <w:w w:val="90"/>
          <w:sz w:val="17"/>
        </w:rPr>
        <w:t> </w:t>
      </w:r>
      <w:r>
        <w:rPr>
          <w:rFonts w:ascii="Trebuchet MS" w:hAnsi="Trebuchet MS"/>
          <w:w w:val="90"/>
          <w:sz w:val="17"/>
        </w:rPr>
        <w:t>Pero</w:t>
      </w:r>
      <w:r>
        <w:rPr>
          <w:rFonts w:ascii="Trebuchet MS" w:hAnsi="Trebuchet MS"/>
          <w:spacing w:val="-21"/>
          <w:w w:val="90"/>
          <w:sz w:val="17"/>
        </w:rPr>
        <w:t> </w:t>
      </w:r>
      <w:r>
        <w:rPr>
          <w:rFonts w:ascii="Trebuchet MS" w:hAnsi="Trebuchet MS"/>
          <w:w w:val="90"/>
          <w:sz w:val="17"/>
        </w:rPr>
        <w:t>el</w:t>
      </w:r>
      <w:r>
        <w:rPr>
          <w:rFonts w:ascii="Trebuchet MS" w:hAnsi="Trebuchet MS"/>
          <w:spacing w:val="-21"/>
          <w:w w:val="90"/>
          <w:sz w:val="17"/>
        </w:rPr>
        <w:t> </w:t>
      </w:r>
      <w:r>
        <w:rPr>
          <w:rFonts w:ascii="Trebuchet MS" w:hAnsi="Trebuchet MS"/>
          <w:w w:val="90"/>
          <w:sz w:val="17"/>
        </w:rPr>
        <w:t>tiempo</w:t>
      </w:r>
      <w:r>
        <w:rPr>
          <w:rFonts w:ascii="Trebuchet MS" w:hAnsi="Trebuchet MS"/>
          <w:spacing w:val="-21"/>
          <w:w w:val="90"/>
          <w:sz w:val="17"/>
        </w:rPr>
        <w:t> </w:t>
      </w:r>
      <w:r>
        <w:rPr>
          <w:rFonts w:ascii="Trebuchet MS" w:hAnsi="Trebuchet MS"/>
          <w:w w:val="90"/>
          <w:sz w:val="17"/>
        </w:rPr>
        <w:t>implica</w:t>
      </w:r>
      <w:r>
        <w:rPr>
          <w:rFonts w:ascii="Trebuchet MS" w:hAnsi="Trebuchet MS"/>
          <w:spacing w:val="-21"/>
          <w:w w:val="90"/>
          <w:sz w:val="17"/>
        </w:rPr>
        <w:t> </w:t>
      </w:r>
      <w:r>
        <w:rPr>
          <w:rFonts w:ascii="Trebuchet MS" w:hAnsi="Trebuchet MS"/>
          <w:w w:val="90"/>
          <w:sz w:val="17"/>
        </w:rPr>
        <w:t>la</w:t>
      </w:r>
      <w:r>
        <w:rPr>
          <w:rFonts w:ascii="Trebuchet MS" w:hAnsi="Trebuchet MS"/>
          <w:spacing w:val="-21"/>
          <w:w w:val="90"/>
          <w:sz w:val="17"/>
        </w:rPr>
        <w:t> </w:t>
      </w:r>
      <w:r>
        <w:rPr>
          <w:rFonts w:ascii="Trebuchet MS" w:hAnsi="Trebuchet MS"/>
          <w:w w:val="90"/>
          <w:sz w:val="17"/>
        </w:rPr>
        <w:t>materialidad</w:t>
      </w:r>
      <w:r>
        <w:rPr>
          <w:rFonts w:ascii="Trebuchet MS" w:hAnsi="Trebuchet MS"/>
          <w:spacing w:val="-21"/>
          <w:w w:val="90"/>
          <w:sz w:val="17"/>
        </w:rPr>
        <w:t> </w:t>
      </w:r>
      <w:r>
        <w:rPr>
          <w:rFonts w:ascii="Trebuchet MS" w:hAnsi="Trebuchet MS"/>
          <w:w w:val="90"/>
          <w:sz w:val="17"/>
        </w:rPr>
        <w:t>misma,</w:t>
      </w:r>
      <w:r>
        <w:rPr>
          <w:rFonts w:ascii="Trebuchet MS" w:hAnsi="Trebuchet MS"/>
          <w:spacing w:val="-21"/>
          <w:w w:val="90"/>
          <w:sz w:val="17"/>
        </w:rPr>
        <w:t> </w:t>
      </w:r>
      <w:r>
        <w:rPr>
          <w:rFonts w:ascii="Trebuchet MS" w:hAnsi="Trebuchet MS"/>
          <w:w w:val="90"/>
          <w:sz w:val="17"/>
        </w:rPr>
        <w:t>de</w:t>
      </w:r>
      <w:r>
        <w:rPr>
          <w:rFonts w:ascii="Trebuchet MS" w:hAnsi="Trebuchet MS"/>
          <w:spacing w:val="-21"/>
          <w:w w:val="90"/>
          <w:sz w:val="17"/>
        </w:rPr>
        <w:t> </w:t>
      </w:r>
      <w:r>
        <w:rPr>
          <w:rFonts w:ascii="Trebuchet MS" w:hAnsi="Trebuchet MS"/>
          <w:w w:val="90"/>
          <w:sz w:val="17"/>
        </w:rPr>
        <w:t>modo</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la</w:t>
      </w:r>
      <w:r>
        <w:rPr>
          <w:rFonts w:ascii="Trebuchet MS" w:hAnsi="Trebuchet MS"/>
          <w:spacing w:val="-21"/>
          <w:w w:val="90"/>
          <w:sz w:val="17"/>
        </w:rPr>
        <w:t> </w:t>
      </w:r>
      <w:r>
        <w:rPr>
          <w:rFonts w:ascii="Trebuchet MS" w:hAnsi="Trebuchet MS"/>
          <w:w w:val="90"/>
          <w:sz w:val="17"/>
        </w:rPr>
        <w:t>forma</w:t>
      </w:r>
      <w:r>
        <w:rPr>
          <w:rFonts w:ascii="Trebuchet MS" w:hAnsi="Trebuchet MS"/>
          <w:spacing w:val="-21"/>
          <w:w w:val="90"/>
          <w:sz w:val="17"/>
        </w:rPr>
        <w:t> </w:t>
      </w:r>
      <w:r>
        <w:rPr>
          <w:rFonts w:ascii="Trebuchet MS" w:hAnsi="Trebuchet MS"/>
          <w:w w:val="90"/>
          <w:sz w:val="17"/>
        </w:rPr>
        <w:t>en</w:t>
      </w:r>
      <w:r>
        <w:rPr>
          <w:rFonts w:ascii="Trebuchet MS" w:hAnsi="Trebuchet MS"/>
          <w:spacing w:val="-21"/>
          <w:w w:val="90"/>
          <w:sz w:val="17"/>
        </w:rPr>
        <w:t> </w:t>
      </w:r>
      <w:r>
        <w:rPr>
          <w:rFonts w:ascii="Trebuchet MS" w:hAnsi="Trebuchet MS"/>
          <w:w w:val="90"/>
          <w:sz w:val="17"/>
        </w:rPr>
        <w:t>que</w:t>
      </w:r>
      <w:r>
        <w:rPr>
          <w:rFonts w:ascii="Trebuchet MS" w:hAnsi="Trebuchet MS"/>
          <w:spacing w:val="-21"/>
          <w:w w:val="90"/>
          <w:sz w:val="17"/>
        </w:rPr>
        <w:t> </w:t>
      </w:r>
      <w:r>
        <w:rPr>
          <w:rFonts w:ascii="Trebuchet MS" w:hAnsi="Trebuchet MS"/>
          <w:w w:val="90"/>
          <w:sz w:val="17"/>
        </w:rPr>
        <w:t>se </w:t>
      </w:r>
      <w:r>
        <w:rPr>
          <w:rFonts w:ascii="Trebuchet MS" w:hAnsi="Trebuchet MS"/>
          <w:w w:val="85"/>
          <w:sz w:val="17"/>
        </w:rPr>
        <w:t>construye</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filme</w:t>
      </w:r>
      <w:r>
        <w:rPr>
          <w:rFonts w:ascii="Trebuchet MS" w:hAnsi="Trebuchet MS"/>
          <w:spacing w:val="-16"/>
          <w:w w:val="85"/>
          <w:sz w:val="17"/>
        </w:rPr>
        <w:t> </w:t>
      </w:r>
      <w:r>
        <w:rPr>
          <w:rFonts w:ascii="Trebuchet MS" w:hAnsi="Trebuchet MS"/>
          <w:w w:val="85"/>
          <w:sz w:val="17"/>
        </w:rPr>
        <w:t>(secuencia</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fotogramas,</w:t>
      </w:r>
      <w:r>
        <w:rPr>
          <w:rFonts w:ascii="Trebuchet MS" w:hAnsi="Trebuchet MS"/>
          <w:spacing w:val="-16"/>
          <w:w w:val="85"/>
          <w:sz w:val="17"/>
        </w:rPr>
        <w:t> </w:t>
      </w:r>
      <w:r>
        <w:rPr>
          <w:rFonts w:ascii="Trebuchet MS" w:hAnsi="Trebuchet MS"/>
          <w:w w:val="85"/>
          <w:sz w:val="17"/>
        </w:rPr>
        <w:t>entre</w:t>
      </w:r>
      <w:r>
        <w:rPr>
          <w:rFonts w:ascii="Trebuchet MS" w:hAnsi="Trebuchet MS"/>
          <w:spacing w:val="-16"/>
          <w:w w:val="85"/>
          <w:sz w:val="17"/>
        </w:rPr>
        <w:t> </w:t>
      </w:r>
      <w:r>
        <w:rPr>
          <w:rFonts w:ascii="Trebuchet MS" w:hAnsi="Trebuchet MS"/>
          <w:w w:val="85"/>
          <w:sz w:val="17"/>
        </w:rPr>
        <w:t>otras</w:t>
      </w:r>
      <w:r>
        <w:rPr>
          <w:rFonts w:ascii="Trebuchet MS" w:hAnsi="Trebuchet MS"/>
          <w:spacing w:val="-16"/>
          <w:w w:val="85"/>
          <w:sz w:val="17"/>
        </w:rPr>
        <w:t> </w:t>
      </w:r>
      <w:r>
        <w:rPr>
          <w:rFonts w:ascii="Trebuchet MS" w:hAnsi="Trebuchet MS"/>
          <w:w w:val="85"/>
          <w:sz w:val="17"/>
        </w:rPr>
        <w:t>cosas),</w:t>
      </w:r>
      <w:r>
        <w:rPr>
          <w:rFonts w:ascii="Trebuchet MS" w:hAnsi="Trebuchet MS"/>
          <w:spacing w:val="-16"/>
          <w:w w:val="85"/>
          <w:sz w:val="17"/>
        </w:rPr>
        <w:t> </w:t>
      </w:r>
      <w:r>
        <w:rPr>
          <w:rFonts w:ascii="Trebuchet MS" w:hAnsi="Trebuchet MS"/>
          <w:w w:val="85"/>
          <w:sz w:val="17"/>
        </w:rPr>
        <w:t>mantiene</w:t>
      </w:r>
      <w:r>
        <w:rPr>
          <w:rFonts w:ascii="Trebuchet MS" w:hAnsi="Trebuchet MS"/>
          <w:spacing w:val="-16"/>
          <w:w w:val="85"/>
          <w:sz w:val="17"/>
        </w:rPr>
        <w:t> </w:t>
      </w:r>
      <w:r>
        <w:rPr>
          <w:rFonts w:ascii="Trebuchet MS" w:hAnsi="Trebuchet MS"/>
          <w:w w:val="85"/>
          <w:sz w:val="17"/>
        </w:rPr>
        <w:t>complejas</w:t>
      </w:r>
      <w:r>
        <w:rPr>
          <w:rFonts w:ascii="Trebuchet MS" w:hAnsi="Trebuchet MS"/>
          <w:spacing w:val="-16"/>
          <w:w w:val="85"/>
          <w:sz w:val="17"/>
        </w:rPr>
        <w:t> </w:t>
      </w:r>
      <w:r>
        <w:rPr>
          <w:rFonts w:ascii="Trebuchet MS" w:hAnsi="Trebuchet MS"/>
          <w:w w:val="85"/>
          <w:sz w:val="17"/>
        </w:rPr>
        <w:t>relaciones</w:t>
      </w:r>
      <w:r>
        <w:rPr>
          <w:rFonts w:ascii="Trebuchet MS" w:hAnsi="Trebuchet MS"/>
          <w:spacing w:val="-16"/>
          <w:w w:val="85"/>
          <w:sz w:val="17"/>
        </w:rPr>
        <w:t> </w:t>
      </w:r>
      <w:r>
        <w:rPr>
          <w:rFonts w:ascii="Trebuchet MS" w:hAnsi="Trebuchet MS"/>
          <w:w w:val="85"/>
          <w:sz w:val="17"/>
        </w:rPr>
        <w:t>con</w:t>
      </w:r>
      <w:r>
        <w:rPr>
          <w:rFonts w:ascii="Trebuchet MS" w:hAnsi="Trebuchet MS"/>
          <w:spacing w:val="-16"/>
          <w:w w:val="85"/>
          <w:sz w:val="17"/>
        </w:rPr>
        <w:t> </w:t>
      </w:r>
      <w:r>
        <w:rPr>
          <w:rFonts w:ascii="Trebuchet MS" w:hAnsi="Trebuchet MS"/>
          <w:w w:val="85"/>
          <w:sz w:val="17"/>
        </w:rPr>
        <w:t>lo</w:t>
      </w:r>
      <w:r>
        <w:rPr>
          <w:rFonts w:ascii="Trebuchet MS" w:hAnsi="Trebuchet MS"/>
          <w:spacing w:val="-16"/>
          <w:w w:val="85"/>
          <w:sz w:val="17"/>
        </w:rPr>
        <w:t> </w:t>
      </w:r>
      <w:r>
        <w:rPr>
          <w:rFonts w:ascii="Trebuchet MS" w:hAnsi="Trebuchet MS"/>
          <w:w w:val="85"/>
          <w:sz w:val="17"/>
        </w:rPr>
        <w:t>real</w:t>
      </w:r>
      <w:r>
        <w:rPr>
          <w:rFonts w:ascii="Trebuchet MS" w:hAnsi="Trebuchet MS"/>
          <w:spacing w:val="-16"/>
          <w:w w:val="85"/>
          <w:sz w:val="17"/>
        </w:rPr>
        <w:t> </w:t>
      </w:r>
      <w:r>
        <w:rPr>
          <w:rFonts w:ascii="Trebuchet MS" w:hAnsi="Trebuchet MS"/>
          <w:w w:val="85"/>
          <w:sz w:val="17"/>
        </w:rPr>
        <w:t>que expresa.</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“imagen-movimiento”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los</w:t>
      </w:r>
      <w:r>
        <w:rPr>
          <w:rFonts w:ascii="Trebuchet MS" w:hAnsi="Trebuchet MS"/>
          <w:spacing w:val="-21"/>
          <w:w w:val="85"/>
          <w:sz w:val="17"/>
        </w:rPr>
        <w:t> </w:t>
      </w:r>
      <w:r>
        <w:rPr>
          <w:rFonts w:ascii="Trebuchet MS" w:hAnsi="Trebuchet MS"/>
          <w:w w:val="85"/>
          <w:sz w:val="17"/>
        </w:rPr>
        <w:t>comienzos,</w:t>
      </w:r>
      <w:r>
        <w:rPr>
          <w:rFonts w:ascii="Trebuchet MS" w:hAnsi="Trebuchet MS"/>
          <w:spacing w:val="-21"/>
          <w:w w:val="85"/>
          <w:sz w:val="17"/>
        </w:rPr>
        <w:t> </w:t>
      </w:r>
      <w:r>
        <w:rPr>
          <w:rFonts w:ascii="Trebuchet MS" w:hAnsi="Trebuchet MS"/>
          <w:w w:val="85"/>
          <w:sz w:val="17"/>
        </w:rPr>
        <w:t>se</w:t>
      </w:r>
      <w:r>
        <w:rPr>
          <w:rFonts w:ascii="Trebuchet MS" w:hAnsi="Trebuchet MS"/>
          <w:spacing w:val="-21"/>
          <w:w w:val="85"/>
          <w:sz w:val="17"/>
        </w:rPr>
        <w:t> </w:t>
      </w:r>
      <w:r>
        <w:rPr>
          <w:rFonts w:ascii="Trebuchet MS" w:hAnsi="Trebuchet MS"/>
          <w:w w:val="85"/>
          <w:sz w:val="17"/>
        </w:rPr>
        <w:t>evoluciona</w:t>
      </w:r>
      <w:r>
        <w:rPr>
          <w:rFonts w:ascii="Trebuchet MS" w:hAnsi="Trebuchet MS"/>
          <w:spacing w:val="-21"/>
          <w:w w:val="85"/>
          <w:sz w:val="17"/>
        </w:rPr>
        <w:t> </w:t>
      </w:r>
      <w:r>
        <w:rPr>
          <w:rFonts w:ascii="Trebuchet MS" w:hAnsi="Trebuchet MS"/>
          <w:w w:val="85"/>
          <w:sz w:val="17"/>
        </w:rPr>
        <w:t>(técnica</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semióticamente)</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una</w:t>
      </w:r>
      <w:r>
        <w:rPr>
          <w:rFonts w:ascii="Trebuchet MS" w:hAnsi="Trebuchet MS"/>
          <w:spacing w:val="-21"/>
          <w:w w:val="85"/>
          <w:sz w:val="17"/>
        </w:rPr>
        <w:t> </w:t>
      </w:r>
      <w:r>
        <w:rPr>
          <w:rFonts w:ascii="Trebuchet MS" w:hAnsi="Trebuchet MS"/>
          <w:w w:val="85"/>
          <w:sz w:val="17"/>
        </w:rPr>
        <w:t>“imagen reflexiva”.</w:t>
      </w:r>
      <w:r>
        <w:rPr>
          <w:rFonts w:ascii="Trebuchet MS" w:hAnsi="Trebuchet MS"/>
          <w:spacing w:val="-8"/>
          <w:w w:val="85"/>
          <w:sz w:val="17"/>
        </w:rPr>
        <w:t> </w:t>
      </w:r>
      <w:r>
        <w:rPr>
          <w:rFonts w:ascii="Trebuchet MS" w:hAnsi="Trebuchet MS"/>
          <w:w w:val="85"/>
          <w:sz w:val="17"/>
        </w:rPr>
        <w:t>Evolución</w:t>
      </w:r>
      <w:r>
        <w:rPr>
          <w:rFonts w:ascii="Trebuchet MS" w:hAnsi="Trebuchet MS"/>
          <w:spacing w:val="-9"/>
          <w:w w:val="85"/>
          <w:sz w:val="17"/>
        </w:rPr>
        <w:t> </w:t>
      </w:r>
      <w:r>
        <w:rPr>
          <w:rFonts w:ascii="Trebuchet MS" w:hAnsi="Trebuchet MS"/>
          <w:w w:val="85"/>
          <w:sz w:val="17"/>
        </w:rPr>
        <w:t>no</w:t>
      </w:r>
      <w:r>
        <w:rPr>
          <w:rFonts w:ascii="Trebuchet MS" w:hAnsi="Trebuchet MS"/>
          <w:spacing w:val="-9"/>
          <w:w w:val="85"/>
          <w:sz w:val="17"/>
        </w:rPr>
        <w:t> </w:t>
      </w:r>
      <w:r>
        <w:rPr>
          <w:rFonts w:ascii="Trebuchet MS" w:hAnsi="Trebuchet MS"/>
          <w:w w:val="85"/>
          <w:sz w:val="17"/>
        </w:rPr>
        <w:t>sólo</w:t>
      </w:r>
      <w:r>
        <w:rPr>
          <w:rFonts w:ascii="Trebuchet MS" w:hAnsi="Trebuchet MS"/>
          <w:spacing w:val="-9"/>
          <w:w w:val="85"/>
          <w:sz w:val="17"/>
        </w:rPr>
        <w:t> </w:t>
      </w:r>
      <w:r>
        <w:rPr>
          <w:rFonts w:ascii="Trebuchet MS" w:hAnsi="Trebuchet MS"/>
          <w:w w:val="85"/>
          <w:sz w:val="17"/>
        </w:rPr>
        <w:t>técnica,</w:t>
      </w:r>
      <w:r>
        <w:rPr>
          <w:rFonts w:ascii="Trebuchet MS" w:hAnsi="Trebuchet MS"/>
          <w:spacing w:val="-9"/>
          <w:w w:val="85"/>
          <w:sz w:val="17"/>
        </w:rPr>
        <w:t> </w:t>
      </w:r>
      <w:r>
        <w:rPr>
          <w:rFonts w:ascii="Trebuchet MS" w:hAnsi="Trebuchet MS"/>
          <w:w w:val="85"/>
          <w:sz w:val="17"/>
        </w:rPr>
        <w:t>o</w:t>
      </w:r>
      <w:r>
        <w:rPr>
          <w:rFonts w:ascii="Trebuchet MS" w:hAnsi="Trebuchet MS"/>
          <w:spacing w:val="-9"/>
          <w:w w:val="85"/>
          <w:sz w:val="17"/>
        </w:rPr>
        <w:t> </w:t>
      </w:r>
      <w:r>
        <w:rPr>
          <w:rFonts w:ascii="Trebuchet MS" w:hAnsi="Trebuchet MS"/>
          <w:w w:val="85"/>
          <w:sz w:val="17"/>
        </w:rPr>
        <w:t>interior</w:t>
      </w:r>
      <w:r>
        <w:rPr>
          <w:rFonts w:ascii="Trebuchet MS" w:hAnsi="Trebuchet MS"/>
          <w:spacing w:val="-9"/>
          <w:w w:val="85"/>
          <w:sz w:val="17"/>
        </w:rPr>
        <w:t> </w:t>
      </w:r>
      <w:r>
        <w:rPr>
          <w:rFonts w:ascii="Trebuchet MS" w:hAnsi="Trebuchet MS"/>
          <w:w w:val="85"/>
          <w:sz w:val="17"/>
        </w:rPr>
        <w:t>al</w:t>
      </w:r>
      <w:r>
        <w:rPr>
          <w:rFonts w:ascii="Trebuchet MS" w:hAnsi="Trebuchet MS"/>
          <w:spacing w:val="-9"/>
          <w:w w:val="85"/>
          <w:sz w:val="17"/>
        </w:rPr>
        <w:t> </w:t>
      </w:r>
      <w:r>
        <w:rPr>
          <w:rFonts w:ascii="Trebuchet MS" w:hAnsi="Trebuchet MS"/>
          <w:w w:val="85"/>
          <w:sz w:val="17"/>
        </w:rPr>
        <w:t>campo</w:t>
      </w:r>
      <w:r>
        <w:rPr>
          <w:rFonts w:ascii="Trebuchet MS" w:hAnsi="Trebuchet MS"/>
          <w:spacing w:val="-9"/>
          <w:w w:val="85"/>
          <w:sz w:val="17"/>
        </w:rPr>
        <w:t> </w:t>
      </w:r>
      <w:r>
        <w:rPr>
          <w:rFonts w:ascii="Trebuchet MS" w:hAnsi="Trebuchet MS"/>
          <w:w w:val="85"/>
          <w:sz w:val="17"/>
        </w:rPr>
        <w:t>cinematográfico,</w:t>
      </w:r>
      <w:r>
        <w:rPr>
          <w:rFonts w:ascii="Trebuchet MS" w:hAnsi="Trebuchet MS"/>
          <w:spacing w:val="-8"/>
          <w:w w:val="85"/>
          <w:sz w:val="17"/>
        </w:rPr>
        <w:t> </w:t>
      </w:r>
      <w:r>
        <w:rPr>
          <w:rFonts w:ascii="Trebuchet MS" w:hAnsi="Trebuchet MS"/>
          <w:w w:val="85"/>
          <w:sz w:val="17"/>
        </w:rPr>
        <w:t>sino</w:t>
      </w:r>
      <w:r>
        <w:rPr>
          <w:rFonts w:ascii="Trebuchet MS" w:hAnsi="Trebuchet MS"/>
          <w:spacing w:val="-9"/>
          <w:w w:val="85"/>
          <w:sz w:val="17"/>
        </w:rPr>
        <w:t> </w:t>
      </w:r>
      <w:r>
        <w:rPr>
          <w:rFonts w:ascii="Trebuchet MS" w:hAnsi="Trebuchet MS"/>
          <w:w w:val="85"/>
          <w:sz w:val="17"/>
        </w:rPr>
        <w:t>también</w:t>
      </w:r>
      <w:r>
        <w:rPr>
          <w:rFonts w:ascii="Trebuchet MS" w:hAnsi="Trebuchet MS"/>
          <w:spacing w:val="-9"/>
          <w:w w:val="85"/>
          <w:sz w:val="17"/>
        </w:rPr>
        <w:t> </w:t>
      </w:r>
      <w:r>
        <w:rPr>
          <w:rFonts w:ascii="Trebuchet MS" w:hAnsi="Trebuchet MS"/>
          <w:w w:val="85"/>
          <w:sz w:val="17"/>
        </w:rPr>
        <w:t>psico-sociológica.</w:t>
      </w:r>
      <w:r>
        <w:rPr>
          <w:rFonts w:ascii="Trebuchet MS" w:hAnsi="Trebuchet MS"/>
          <w:spacing w:val="-8"/>
          <w:w w:val="85"/>
          <w:sz w:val="17"/>
        </w:rPr>
        <w:t> </w:t>
      </w:r>
      <w:r>
        <w:rPr>
          <w:rFonts w:ascii="Trebuchet MS" w:hAnsi="Trebuchet MS"/>
          <w:w w:val="85"/>
          <w:sz w:val="17"/>
        </w:rPr>
        <w:t>De la</w:t>
      </w:r>
      <w:r>
        <w:rPr>
          <w:rFonts w:ascii="Trebuchet MS" w:hAnsi="Trebuchet MS"/>
          <w:spacing w:val="-7"/>
          <w:w w:val="85"/>
          <w:sz w:val="17"/>
        </w:rPr>
        <w:t> </w:t>
      </w:r>
      <w:r>
        <w:rPr>
          <w:rFonts w:ascii="Trebuchet MS" w:hAnsi="Trebuchet MS"/>
          <w:w w:val="85"/>
          <w:sz w:val="17"/>
        </w:rPr>
        <w:t>imagen</w:t>
      </w:r>
      <w:r>
        <w:rPr>
          <w:rFonts w:ascii="Trebuchet MS" w:hAnsi="Trebuchet MS"/>
          <w:spacing w:val="-7"/>
          <w:w w:val="85"/>
          <w:sz w:val="17"/>
        </w:rPr>
        <w:t> </w:t>
      </w:r>
      <w:r>
        <w:rPr>
          <w:rFonts w:ascii="Trebuchet MS" w:hAnsi="Trebuchet MS"/>
          <w:w w:val="85"/>
          <w:sz w:val="17"/>
        </w:rPr>
        <w:t>sostenida</w:t>
      </w:r>
      <w:r>
        <w:rPr>
          <w:rFonts w:ascii="Trebuchet MS" w:hAnsi="Trebuchet MS"/>
          <w:spacing w:val="-7"/>
          <w:w w:val="85"/>
          <w:sz w:val="17"/>
        </w:rPr>
        <w:t> </w:t>
      </w:r>
      <w:r>
        <w:rPr>
          <w:rFonts w:ascii="Trebuchet MS" w:hAnsi="Trebuchet MS"/>
          <w:w w:val="85"/>
          <w:sz w:val="17"/>
        </w:rPr>
        <w:t>sobre</w:t>
      </w:r>
      <w:r>
        <w:rPr>
          <w:rFonts w:ascii="Trebuchet MS" w:hAnsi="Trebuchet MS"/>
          <w:spacing w:val="-7"/>
          <w:w w:val="85"/>
          <w:sz w:val="17"/>
        </w:rPr>
        <w:t> </w:t>
      </w:r>
      <w:r>
        <w:rPr>
          <w:rFonts w:ascii="Trebuchet MS" w:hAnsi="Trebuchet MS"/>
          <w:w w:val="85"/>
          <w:sz w:val="17"/>
        </w:rPr>
        <w:t>los</w:t>
      </w:r>
      <w:r>
        <w:rPr>
          <w:rFonts w:ascii="Trebuchet MS" w:hAnsi="Trebuchet MS"/>
          <w:spacing w:val="-7"/>
          <w:w w:val="85"/>
          <w:sz w:val="17"/>
        </w:rPr>
        <w:t> </w:t>
      </w:r>
      <w:r>
        <w:rPr>
          <w:rFonts w:ascii="Trebuchet MS" w:hAnsi="Trebuchet MS"/>
          <w:w w:val="85"/>
          <w:sz w:val="17"/>
        </w:rPr>
        <w:t>tópicos</w:t>
      </w:r>
      <w:r>
        <w:rPr>
          <w:rFonts w:ascii="Trebuchet MS" w:hAnsi="Trebuchet MS"/>
          <w:spacing w:val="-7"/>
          <w:w w:val="85"/>
          <w:sz w:val="17"/>
        </w:rPr>
        <w:t> </w:t>
      </w:r>
      <w:r>
        <w:rPr>
          <w:rFonts w:ascii="Trebuchet MS" w:hAnsi="Trebuchet MS"/>
          <w:w w:val="85"/>
          <w:sz w:val="17"/>
        </w:rPr>
        <w:t>corrientes</w:t>
      </w:r>
      <w:r>
        <w:rPr>
          <w:rFonts w:ascii="Trebuchet MS" w:hAnsi="Trebuchet MS"/>
          <w:spacing w:val="-7"/>
          <w:w w:val="85"/>
          <w:sz w:val="17"/>
        </w:rPr>
        <w:t> </w:t>
      </w:r>
      <w:r>
        <w:rPr>
          <w:rFonts w:ascii="Trebuchet MS" w:hAnsi="Trebuchet MS"/>
          <w:w w:val="85"/>
          <w:sz w:val="17"/>
        </w:rPr>
        <w:t>en</w:t>
      </w:r>
      <w:r>
        <w:rPr>
          <w:rFonts w:ascii="Trebuchet MS" w:hAnsi="Trebuchet MS"/>
          <w:spacing w:val="-7"/>
          <w:w w:val="85"/>
          <w:sz w:val="17"/>
        </w:rPr>
        <w:t> </w:t>
      </w:r>
      <w:r>
        <w:rPr>
          <w:rFonts w:ascii="Trebuchet MS" w:hAnsi="Trebuchet MS"/>
          <w:w w:val="85"/>
          <w:sz w:val="17"/>
        </w:rPr>
        <w:t>los</w:t>
      </w:r>
      <w:r>
        <w:rPr>
          <w:rFonts w:ascii="Trebuchet MS" w:hAnsi="Trebuchet MS"/>
          <w:spacing w:val="-7"/>
          <w:w w:val="85"/>
          <w:sz w:val="17"/>
        </w:rPr>
        <w:t> </w:t>
      </w:r>
      <w:r>
        <w:rPr>
          <w:rFonts w:ascii="Trebuchet MS" w:hAnsi="Trebuchet MS"/>
          <w:w w:val="85"/>
          <w:sz w:val="17"/>
        </w:rPr>
        <w:t>inicios,</w:t>
      </w:r>
      <w:r>
        <w:rPr>
          <w:rFonts w:ascii="Trebuchet MS" w:hAnsi="Trebuchet MS"/>
          <w:spacing w:val="-7"/>
          <w:w w:val="85"/>
          <w:sz w:val="17"/>
        </w:rPr>
        <w:t> </w:t>
      </w:r>
      <w:r>
        <w:rPr>
          <w:rFonts w:ascii="Trebuchet MS" w:hAnsi="Trebuchet MS"/>
          <w:w w:val="85"/>
          <w:sz w:val="17"/>
        </w:rPr>
        <w:t>se</w:t>
      </w:r>
      <w:r>
        <w:rPr>
          <w:rFonts w:ascii="Trebuchet MS" w:hAnsi="Trebuchet MS"/>
          <w:spacing w:val="-7"/>
          <w:w w:val="85"/>
          <w:sz w:val="17"/>
        </w:rPr>
        <w:t> </w:t>
      </w:r>
      <w:r>
        <w:rPr>
          <w:rFonts w:ascii="Trebuchet MS" w:hAnsi="Trebuchet MS"/>
          <w:w w:val="85"/>
          <w:sz w:val="17"/>
        </w:rPr>
        <w:t>transita</w:t>
      </w:r>
      <w:r>
        <w:rPr>
          <w:rFonts w:ascii="Trebuchet MS" w:hAnsi="Trebuchet MS"/>
          <w:spacing w:val="-7"/>
          <w:w w:val="85"/>
          <w:sz w:val="17"/>
        </w:rPr>
        <w:t> </w:t>
      </w:r>
      <w:r>
        <w:rPr>
          <w:rFonts w:ascii="Trebuchet MS" w:hAnsi="Trebuchet MS"/>
          <w:w w:val="85"/>
          <w:sz w:val="17"/>
        </w:rPr>
        <w:t>hacia</w:t>
      </w:r>
      <w:r>
        <w:rPr>
          <w:rFonts w:ascii="Trebuchet MS" w:hAnsi="Trebuchet MS"/>
          <w:spacing w:val="-7"/>
          <w:w w:val="85"/>
          <w:sz w:val="17"/>
        </w:rPr>
        <w:t> </w:t>
      </w:r>
      <w:r>
        <w:rPr>
          <w:rFonts w:ascii="Trebuchet MS" w:hAnsi="Trebuchet MS"/>
          <w:w w:val="85"/>
          <w:sz w:val="17"/>
        </w:rPr>
        <w:t>complejidades</w:t>
      </w:r>
      <w:r>
        <w:rPr>
          <w:rFonts w:ascii="Trebuchet MS" w:hAnsi="Trebuchet MS"/>
          <w:spacing w:val="-7"/>
          <w:w w:val="85"/>
          <w:sz w:val="17"/>
        </w:rPr>
        <w:t> </w:t>
      </w:r>
      <w:r>
        <w:rPr>
          <w:rFonts w:ascii="Trebuchet MS" w:hAnsi="Trebuchet MS"/>
          <w:w w:val="85"/>
          <w:sz w:val="17"/>
        </w:rPr>
        <w:t>que</w:t>
      </w:r>
      <w:r>
        <w:rPr>
          <w:rFonts w:ascii="Trebuchet MS" w:hAnsi="Trebuchet MS"/>
          <w:spacing w:val="-7"/>
          <w:w w:val="85"/>
          <w:sz w:val="17"/>
        </w:rPr>
        <w:t> </w:t>
      </w:r>
      <w:r>
        <w:rPr>
          <w:rFonts w:ascii="Trebuchet MS" w:hAnsi="Trebuchet MS"/>
          <w:w w:val="85"/>
          <w:sz w:val="17"/>
        </w:rPr>
        <w:t>involucran autorreferencialidad</w:t>
      </w:r>
      <w:r>
        <w:rPr>
          <w:rFonts w:ascii="Trebuchet MS" w:hAnsi="Trebuchet MS"/>
          <w:spacing w:val="-7"/>
          <w:w w:val="85"/>
          <w:sz w:val="17"/>
        </w:rPr>
        <w:t> </w:t>
      </w:r>
      <w:r>
        <w:rPr>
          <w:rFonts w:ascii="Trebuchet MS" w:hAnsi="Trebuchet MS"/>
          <w:w w:val="85"/>
          <w:sz w:val="17"/>
        </w:rPr>
        <w:t>(el</w:t>
      </w:r>
      <w:r>
        <w:rPr>
          <w:rFonts w:ascii="Trebuchet MS" w:hAnsi="Trebuchet MS"/>
          <w:spacing w:val="-7"/>
          <w:w w:val="85"/>
          <w:sz w:val="17"/>
        </w:rPr>
        <w:t> </w:t>
      </w:r>
      <w:r>
        <w:rPr>
          <w:rFonts w:ascii="Trebuchet MS" w:hAnsi="Trebuchet MS"/>
          <w:w w:val="85"/>
          <w:sz w:val="17"/>
        </w:rPr>
        <w:t>hecho</w:t>
      </w:r>
      <w:r>
        <w:rPr>
          <w:rFonts w:ascii="Trebuchet MS" w:hAnsi="Trebuchet MS"/>
          <w:spacing w:val="-7"/>
          <w:w w:val="85"/>
          <w:sz w:val="17"/>
        </w:rPr>
        <w:t> </w:t>
      </w:r>
      <w:r>
        <w:rPr>
          <w:rFonts w:ascii="Trebuchet MS" w:hAnsi="Trebuchet MS"/>
          <w:w w:val="85"/>
          <w:sz w:val="17"/>
        </w:rPr>
        <w:t>de</w:t>
      </w:r>
      <w:r>
        <w:rPr>
          <w:rFonts w:ascii="Trebuchet MS" w:hAnsi="Trebuchet MS"/>
          <w:spacing w:val="-7"/>
          <w:w w:val="85"/>
          <w:sz w:val="17"/>
        </w:rPr>
        <w:t> </w:t>
      </w:r>
      <w:r>
        <w:rPr>
          <w:rFonts w:ascii="Trebuchet MS" w:hAnsi="Trebuchet MS"/>
          <w:w w:val="85"/>
          <w:sz w:val="17"/>
        </w:rPr>
        <w:t>que</w:t>
      </w:r>
      <w:r>
        <w:rPr>
          <w:rFonts w:ascii="Trebuchet MS" w:hAnsi="Trebuchet MS"/>
          <w:spacing w:val="-7"/>
          <w:w w:val="85"/>
          <w:sz w:val="17"/>
        </w:rPr>
        <w:t> </w:t>
      </w:r>
      <w:r>
        <w:rPr>
          <w:rFonts w:ascii="Trebuchet MS" w:hAnsi="Trebuchet MS"/>
          <w:w w:val="85"/>
          <w:sz w:val="17"/>
        </w:rPr>
        <w:t>para</w:t>
      </w:r>
      <w:r>
        <w:rPr>
          <w:rFonts w:ascii="Trebuchet MS" w:hAnsi="Trebuchet MS"/>
          <w:spacing w:val="-7"/>
          <w:w w:val="85"/>
          <w:sz w:val="17"/>
        </w:rPr>
        <w:t> </w:t>
      </w:r>
      <w:r>
        <w:rPr>
          <w:rFonts w:ascii="Trebuchet MS" w:hAnsi="Trebuchet MS"/>
          <w:w w:val="85"/>
          <w:sz w:val="17"/>
        </w:rPr>
        <w:t>comprenderlas</w:t>
      </w:r>
      <w:r>
        <w:rPr>
          <w:rFonts w:ascii="Trebuchet MS" w:hAnsi="Trebuchet MS"/>
          <w:spacing w:val="-7"/>
          <w:w w:val="85"/>
          <w:sz w:val="17"/>
        </w:rPr>
        <w:t> </w:t>
      </w:r>
      <w:r>
        <w:rPr>
          <w:rFonts w:ascii="Trebuchet MS" w:hAnsi="Trebuchet MS"/>
          <w:w w:val="85"/>
          <w:sz w:val="17"/>
        </w:rPr>
        <w:t>es</w:t>
      </w:r>
      <w:r>
        <w:rPr>
          <w:rFonts w:ascii="Trebuchet MS" w:hAnsi="Trebuchet MS"/>
          <w:spacing w:val="-7"/>
          <w:w w:val="85"/>
          <w:sz w:val="17"/>
        </w:rPr>
        <w:t> </w:t>
      </w:r>
      <w:r>
        <w:rPr>
          <w:rFonts w:ascii="Trebuchet MS" w:hAnsi="Trebuchet MS"/>
          <w:w w:val="85"/>
          <w:sz w:val="17"/>
        </w:rPr>
        <w:t>preciso</w:t>
      </w:r>
      <w:r>
        <w:rPr>
          <w:rFonts w:ascii="Trebuchet MS" w:hAnsi="Trebuchet MS"/>
          <w:spacing w:val="-7"/>
          <w:w w:val="85"/>
          <w:sz w:val="17"/>
        </w:rPr>
        <w:t> </w:t>
      </w:r>
      <w:r>
        <w:rPr>
          <w:rFonts w:ascii="Trebuchet MS" w:hAnsi="Trebuchet MS"/>
          <w:w w:val="85"/>
          <w:sz w:val="17"/>
        </w:rPr>
        <w:t>ponerlas</w:t>
      </w:r>
      <w:r>
        <w:rPr>
          <w:rFonts w:ascii="Trebuchet MS" w:hAnsi="Trebuchet MS"/>
          <w:spacing w:val="-7"/>
          <w:w w:val="85"/>
          <w:sz w:val="17"/>
        </w:rPr>
        <w:t> </w:t>
      </w:r>
      <w:r>
        <w:rPr>
          <w:rFonts w:ascii="Trebuchet MS" w:hAnsi="Trebuchet MS"/>
          <w:w w:val="85"/>
          <w:sz w:val="17"/>
        </w:rPr>
        <w:t>en</w:t>
      </w:r>
      <w:r>
        <w:rPr>
          <w:rFonts w:ascii="Trebuchet MS" w:hAnsi="Trebuchet MS"/>
          <w:spacing w:val="-7"/>
          <w:w w:val="85"/>
          <w:sz w:val="17"/>
        </w:rPr>
        <w:t> </w:t>
      </w:r>
      <w:r>
        <w:rPr>
          <w:rFonts w:ascii="Trebuchet MS" w:hAnsi="Trebuchet MS"/>
          <w:w w:val="85"/>
          <w:sz w:val="17"/>
        </w:rPr>
        <w:t>relación</w:t>
      </w:r>
      <w:r>
        <w:rPr>
          <w:rFonts w:ascii="Trebuchet MS" w:hAnsi="Trebuchet MS"/>
          <w:spacing w:val="-7"/>
          <w:w w:val="85"/>
          <w:sz w:val="17"/>
        </w:rPr>
        <w:t> </w:t>
      </w:r>
      <w:r>
        <w:rPr>
          <w:rFonts w:ascii="Trebuchet MS" w:hAnsi="Trebuchet MS"/>
          <w:w w:val="85"/>
          <w:sz w:val="17"/>
        </w:rPr>
        <w:t>ya</w:t>
      </w:r>
      <w:r>
        <w:rPr>
          <w:rFonts w:ascii="Trebuchet MS" w:hAnsi="Trebuchet MS"/>
          <w:spacing w:val="-7"/>
          <w:w w:val="85"/>
          <w:sz w:val="17"/>
        </w:rPr>
        <w:t> </w:t>
      </w:r>
      <w:r>
        <w:rPr>
          <w:rFonts w:ascii="Trebuchet MS" w:hAnsi="Trebuchet MS"/>
          <w:w w:val="85"/>
          <w:sz w:val="17"/>
        </w:rPr>
        <w:t>no</w:t>
      </w:r>
      <w:r>
        <w:rPr>
          <w:rFonts w:ascii="Trebuchet MS" w:hAnsi="Trebuchet MS"/>
          <w:spacing w:val="-7"/>
          <w:w w:val="85"/>
          <w:sz w:val="17"/>
        </w:rPr>
        <w:t> </w:t>
      </w:r>
      <w:r>
        <w:rPr>
          <w:rFonts w:ascii="Trebuchet MS" w:hAnsi="Trebuchet MS"/>
          <w:w w:val="85"/>
          <w:sz w:val="17"/>
        </w:rPr>
        <w:t>con</w:t>
      </w:r>
      <w:r>
        <w:rPr>
          <w:rFonts w:ascii="Trebuchet MS" w:hAnsi="Trebuchet MS"/>
          <w:spacing w:val="-7"/>
          <w:w w:val="85"/>
          <w:sz w:val="17"/>
        </w:rPr>
        <w:t> </w:t>
      </w:r>
      <w:r>
        <w:rPr>
          <w:rFonts w:ascii="Trebuchet MS" w:hAnsi="Trebuchet MS"/>
          <w:w w:val="85"/>
          <w:sz w:val="17"/>
        </w:rPr>
        <w:t>el</w:t>
      </w:r>
      <w:r>
        <w:rPr>
          <w:rFonts w:ascii="Trebuchet MS" w:hAnsi="Trebuchet MS"/>
          <w:spacing w:val="-7"/>
          <w:w w:val="85"/>
          <w:sz w:val="17"/>
        </w:rPr>
        <w:t> </w:t>
      </w:r>
      <w:r>
        <w:rPr>
          <w:rFonts w:ascii="Trebuchet MS" w:hAnsi="Trebuchet MS"/>
          <w:w w:val="85"/>
          <w:sz w:val="17"/>
        </w:rPr>
        <w:t>tópico social,</w:t>
      </w:r>
      <w:r>
        <w:rPr>
          <w:rFonts w:ascii="Trebuchet MS" w:hAnsi="Trebuchet MS"/>
          <w:spacing w:val="-30"/>
          <w:w w:val="85"/>
          <w:sz w:val="17"/>
        </w:rPr>
        <w:t> </w:t>
      </w:r>
      <w:r>
        <w:rPr>
          <w:rFonts w:ascii="Trebuchet MS" w:hAnsi="Trebuchet MS"/>
          <w:w w:val="85"/>
          <w:sz w:val="17"/>
        </w:rPr>
        <w:t>psicológico</w:t>
      </w:r>
      <w:r>
        <w:rPr>
          <w:rFonts w:ascii="Trebuchet MS" w:hAnsi="Trebuchet MS"/>
          <w:spacing w:val="-30"/>
          <w:w w:val="85"/>
          <w:sz w:val="17"/>
        </w:rPr>
        <w:t> </w:t>
      </w:r>
      <w:r>
        <w:rPr>
          <w:rFonts w:ascii="Trebuchet MS" w:hAnsi="Trebuchet MS"/>
          <w:w w:val="85"/>
          <w:sz w:val="17"/>
        </w:rPr>
        <w:t>y</w:t>
      </w:r>
      <w:r>
        <w:rPr>
          <w:rFonts w:ascii="Trebuchet MS" w:hAnsi="Trebuchet MS"/>
          <w:spacing w:val="-30"/>
          <w:w w:val="85"/>
          <w:sz w:val="17"/>
        </w:rPr>
        <w:t> </w:t>
      </w:r>
      <w:r>
        <w:rPr>
          <w:rFonts w:ascii="Trebuchet MS" w:hAnsi="Trebuchet MS"/>
          <w:w w:val="85"/>
          <w:sz w:val="17"/>
        </w:rPr>
        <w:t>lingüístico,</w:t>
      </w:r>
      <w:r>
        <w:rPr>
          <w:rFonts w:ascii="Trebuchet MS" w:hAnsi="Trebuchet MS"/>
          <w:spacing w:val="-30"/>
          <w:w w:val="85"/>
          <w:sz w:val="17"/>
        </w:rPr>
        <w:t> </w:t>
      </w:r>
      <w:r>
        <w:rPr>
          <w:rFonts w:ascii="Trebuchet MS" w:hAnsi="Trebuchet MS"/>
          <w:w w:val="85"/>
          <w:sz w:val="17"/>
        </w:rPr>
        <w:t>sino</w:t>
      </w:r>
      <w:r>
        <w:rPr>
          <w:rFonts w:ascii="Trebuchet MS" w:hAnsi="Trebuchet MS"/>
          <w:spacing w:val="-30"/>
          <w:w w:val="85"/>
          <w:sz w:val="17"/>
        </w:rPr>
        <w:t> </w:t>
      </w:r>
      <w:r>
        <w:rPr>
          <w:rFonts w:ascii="Trebuchet MS" w:hAnsi="Trebuchet MS"/>
          <w:w w:val="85"/>
          <w:sz w:val="17"/>
        </w:rPr>
        <w:t>con</w:t>
      </w:r>
      <w:r>
        <w:rPr>
          <w:rFonts w:ascii="Trebuchet MS" w:hAnsi="Trebuchet MS"/>
          <w:spacing w:val="-30"/>
          <w:w w:val="85"/>
          <w:sz w:val="17"/>
        </w:rPr>
        <w:t> </w:t>
      </w:r>
      <w:r>
        <w:rPr>
          <w:rFonts w:ascii="Trebuchet MS" w:hAnsi="Trebuchet MS"/>
          <w:w w:val="85"/>
          <w:sz w:val="17"/>
        </w:rPr>
        <w:t>otras</w:t>
      </w:r>
      <w:r>
        <w:rPr>
          <w:rFonts w:ascii="Trebuchet MS" w:hAnsi="Trebuchet MS"/>
          <w:spacing w:val="-30"/>
          <w:w w:val="85"/>
          <w:sz w:val="17"/>
        </w:rPr>
        <w:t> </w:t>
      </w:r>
      <w:r>
        <w:rPr>
          <w:rFonts w:ascii="Trebuchet MS" w:hAnsi="Trebuchet MS"/>
          <w:w w:val="85"/>
          <w:sz w:val="17"/>
        </w:rPr>
        <w:t>imágenes</w:t>
      </w:r>
      <w:r>
        <w:rPr>
          <w:rFonts w:ascii="Trebuchet MS" w:hAnsi="Trebuchet MS"/>
          <w:spacing w:val="-30"/>
          <w:w w:val="85"/>
          <w:sz w:val="17"/>
        </w:rPr>
        <w:t> </w:t>
      </w:r>
      <w:r>
        <w:rPr>
          <w:rFonts w:ascii="Trebuchet MS" w:hAnsi="Trebuchet MS"/>
          <w:w w:val="85"/>
          <w:sz w:val="17"/>
        </w:rPr>
        <w:t>cinematográficas.</w:t>
      </w:r>
    </w:p>
    <w:p>
      <w:pPr>
        <w:spacing w:after="0" w:line="242" w:lineRule="auto"/>
        <w:jc w:val="both"/>
        <w:rPr>
          <w:rFonts w:ascii="Trebuchet MS" w:hAnsi="Trebuchet MS"/>
          <w:sz w:val="17"/>
        </w:rPr>
        <w:sectPr>
          <w:headerReference w:type="default" r:id="rId189"/>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4"/>
        <w:jc w:val="both"/>
      </w:pPr>
      <w:r>
        <w:rPr>
          <w:w w:val="105"/>
        </w:rPr>
        <w:t>entendido como conjunto de proposiciones –y no entramos en la cuestión de los</w:t>
      </w:r>
      <w:r>
        <w:rPr>
          <w:spacing w:val="-14"/>
          <w:w w:val="105"/>
        </w:rPr>
        <w:t> </w:t>
      </w:r>
      <w:r>
        <w:rPr>
          <w:w w:val="105"/>
        </w:rPr>
        <w:t>lenguajes</w:t>
      </w:r>
      <w:r>
        <w:rPr>
          <w:spacing w:val="-14"/>
          <w:w w:val="105"/>
        </w:rPr>
        <w:t> </w:t>
      </w:r>
      <w:r>
        <w:rPr>
          <w:w w:val="105"/>
        </w:rPr>
        <w:t>lógicos</w:t>
      </w:r>
      <w:r>
        <w:rPr>
          <w:spacing w:val="-14"/>
          <w:w w:val="105"/>
        </w:rPr>
        <w:t> </w:t>
      </w:r>
      <w:r>
        <w:rPr>
          <w:w w:val="105"/>
        </w:rPr>
        <w:t>y</w:t>
      </w:r>
      <w:r>
        <w:rPr>
          <w:spacing w:val="-14"/>
          <w:w w:val="105"/>
        </w:rPr>
        <w:t> </w:t>
      </w:r>
      <w:r>
        <w:rPr>
          <w:w w:val="105"/>
        </w:rPr>
        <w:t>los</w:t>
      </w:r>
      <w:r>
        <w:rPr>
          <w:spacing w:val="-14"/>
          <w:w w:val="105"/>
        </w:rPr>
        <w:t> </w:t>
      </w:r>
      <w:r>
        <w:rPr>
          <w:w w:val="105"/>
        </w:rPr>
        <w:t>“naturales”-,</w:t>
      </w:r>
      <w:r>
        <w:rPr>
          <w:spacing w:val="-14"/>
          <w:w w:val="105"/>
        </w:rPr>
        <w:t> </w:t>
      </w:r>
      <w:r>
        <w:rPr>
          <w:w w:val="105"/>
        </w:rPr>
        <w:t>se</w:t>
      </w:r>
      <w:r>
        <w:rPr>
          <w:spacing w:val="-14"/>
          <w:w w:val="105"/>
        </w:rPr>
        <w:t> </w:t>
      </w:r>
      <w:r>
        <w:rPr>
          <w:w w:val="105"/>
        </w:rPr>
        <w:t>funda</w:t>
      </w:r>
      <w:r>
        <w:rPr>
          <w:spacing w:val="-14"/>
          <w:w w:val="105"/>
        </w:rPr>
        <w:t> </w:t>
      </w:r>
      <w:r>
        <w:rPr>
          <w:w w:val="105"/>
        </w:rPr>
        <w:t>sobre</w:t>
      </w:r>
      <w:r>
        <w:rPr>
          <w:spacing w:val="-14"/>
          <w:w w:val="105"/>
        </w:rPr>
        <w:t> </w:t>
      </w:r>
      <w:r>
        <w:rPr>
          <w:w w:val="105"/>
        </w:rPr>
        <w:t>imágenes</w:t>
      </w:r>
      <w:r>
        <w:rPr>
          <w:spacing w:val="-14"/>
          <w:w w:val="105"/>
        </w:rPr>
        <w:t> </w:t>
      </w:r>
      <w:r>
        <w:rPr>
          <w:w w:val="105"/>
        </w:rPr>
        <w:t>que</w:t>
      </w:r>
      <w:r>
        <w:rPr>
          <w:spacing w:val="-14"/>
          <w:w w:val="105"/>
        </w:rPr>
        <w:t> </w:t>
      </w:r>
      <w:r>
        <w:rPr>
          <w:w w:val="105"/>
        </w:rPr>
        <w:t>pretenden representar lo real. Pero “imagen” no es para Wittgenstein algo mental, sino un elemento icónico. De hecho el uso que Wittgenstein ofrece en su Tractatus (donde</w:t>
      </w:r>
      <w:r>
        <w:rPr>
          <w:spacing w:val="-7"/>
          <w:w w:val="105"/>
        </w:rPr>
        <w:t> </w:t>
      </w:r>
      <w:r>
        <w:rPr>
          <w:w w:val="105"/>
        </w:rPr>
        <w:t>sostiene</w:t>
      </w:r>
      <w:r>
        <w:rPr>
          <w:spacing w:val="-7"/>
          <w:w w:val="105"/>
        </w:rPr>
        <w:t> </w:t>
      </w:r>
      <w:r>
        <w:rPr>
          <w:w w:val="105"/>
        </w:rPr>
        <w:t>una</w:t>
      </w:r>
      <w:r>
        <w:rPr>
          <w:spacing w:val="-7"/>
          <w:w w:val="105"/>
        </w:rPr>
        <w:t> </w:t>
      </w:r>
      <w:r>
        <w:rPr>
          <w:w w:val="105"/>
        </w:rPr>
        <w:t>teoría</w:t>
      </w:r>
      <w:r>
        <w:rPr>
          <w:spacing w:val="-7"/>
          <w:w w:val="105"/>
        </w:rPr>
        <w:t> </w:t>
      </w:r>
      <w:r>
        <w:rPr>
          <w:w w:val="105"/>
        </w:rPr>
        <w:t>“pictórica”</w:t>
      </w:r>
      <w:r>
        <w:rPr>
          <w:spacing w:val="-7"/>
          <w:w w:val="105"/>
        </w:rPr>
        <w:t> </w:t>
      </w:r>
      <w:r>
        <w:rPr>
          <w:w w:val="105"/>
        </w:rPr>
        <w:t>del</w:t>
      </w:r>
      <w:r>
        <w:rPr>
          <w:spacing w:val="-7"/>
          <w:w w:val="105"/>
        </w:rPr>
        <w:t> </w:t>
      </w:r>
      <w:r>
        <w:rPr>
          <w:w w:val="105"/>
        </w:rPr>
        <w:t>lenguaje)</w:t>
      </w:r>
      <w:r>
        <w:rPr>
          <w:spacing w:val="-7"/>
          <w:w w:val="105"/>
        </w:rPr>
        <w:t> </w:t>
      </w:r>
      <w:r>
        <w:rPr>
          <w:w w:val="105"/>
        </w:rPr>
        <w:t>involucran</w:t>
      </w:r>
      <w:r>
        <w:rPr>
          <w:spacing w:val="-7"/>
          <w:w w:val="105"/>
        </w:rPr>
        <w:t> </w:t>
      </w:r>
      <w:r>
        <w:rPr>
          <w:w w:val="105"/>
        </w:rPr>
        <w:t>términos</w:t>
      </w:r>
      <w:r>
        <w:rPr>
          <w:spacing w:val="-7"/>
          <w:w w:val="105"/>
        </w:rPr>
        <w:t> </w:t>
      </w:r>
      <w:r>
        <w:rPr>
          <w:w w:val="105"/>
        </w:rPr>
        <w:t>de</w:t>
      </w:r>
      <w:r>
        <w:rPr>
          <w:spacing w:val="-7"/>
          <w:w w:val="105"/>
        </w:rPr>
        <w:t> </w:t>
      </w:r>
      <w:r>
        <w:rPr>
          <w:w w:val="105"/>
        </w:rPr>
        <w:t>la mecánica,</w:t>
      </w:r>
      <w:r>
        <w:rPr>
          <w:spacing w:val="-20"/>
          <w:w w:val="105"/>
        </w:rPr>
        <w:t> </w:t>
      </w:r>
      <w:r>
        <w:rPr>
          <w:w w:val="105"/>
        </w:rPr>
        <w:t>la</w:t>
      </w:r>
      <w:r>
        <w:rPr>
          <w:spacing w:val="-20"/>
          <w:w w:val="105"/>
        </w:rPr>
        <w:t> </w:t>
      </w:r>
      <w:r>
        <w:rPr>
          <w:w w:val="105"/>
        </w:rPr>
        <w:t>cartografía,</w:t>
      </w:r>
      <w:r>
        <w:rPr>
          <w:spacing w:val="-20"/>
          <w:w w:val="105"/>
        </w:rPr>
        <w:t> </w:t>
      </w:r>
      <w:r>
        <w:rPr>
          <w:w w:val="105"/>
        </w:rPr>
        <w:t>la</w:t>
      </w:r>
      <w:r>
        <w:rPr>
          <w:spacing w:val="-20"/>
          <w:w w:val="105"/>
        </w:rPr>
        <w:t> </w:t>
      </w:r>
      <w:r>
        <w:rPr>
          <w:w w:val="105"/>
        </w:rPr>
        <w:t>fotografía</w:t>
      </w:r>
      <w:r>
        <w:rPr>
          <w:spacing w:val="-20"/>
          <w:w w:val="105"/>
        </w:rPr>
        <w:t> </w:t>
      </w:r>
      <w:r>
        <w:rPr>
          <w:w w:val="105"/>
        </w:rPr>
        <w:t>y</w:t>
      </w:r>
      <w:r>
        <w:rPr>
          <w:spacing w:val="-20"/>
          <w:w w:val="105"/>
        </w:rPr>
        <w:t> </w:t>
      </w:r>
      <w:r>
        <w:rPr>
          <w:w w:val="105"/>
        </w:rPr>
        <w:t>el</w:t>
      </w:r>
      <w:r>
        <w:rPr>
          <w:spacing w:val="-20"/>
          <w:w w:val="105"/>
        </w:rPr>
        <w:t> </w:t>
      </w:r>
      <w:r>
        <w:rPr>
          <w:w w:val="105"/>
        </w:rPr>
        <w:t>filme.</w:t>
      </w:r>
      <w:r>
        <w:rPr>
          <w:spacing w:val="-20"/>
          <w:w w:val="105"/>
        </w:rPr>
        <w:t> </w:t>
      </w:r>
      <w:r>
        <w:rPr>
          <w:w w:val="105"/>
        </w:rPr>
        <w:t>Una</w:t>
      </w:r>
      <w:r>
        <w:rPr>
          <w:spacing w:val="-20"/>
          <w:w w:val="105"/>
        </w:rPr>
        <w:t> </w:t>
      </w:r>
      <w:r>
        <w:rPr>
          <w:w w:val="105"/>
        </w:rPr>
        <w:t>imagen</w:t>
      </w:r>
      <w:r>
        <w:rPr>
          <w:spacing w:val="-20"/>
          <w:w w:val="105"/>
        </w:rPr>
        <w:t> </w:t>
      </w:r>
      <w:r>
        <w:rPr>
          <w:w w:val="105"/>
        </w:rPr>
        <w:t>no</w:t>
      </w:r>
      <w:r>
        <w:rPr>
          <w:spacing w:val="-20"/>
          <w:w w:val="105"/>
        </w:rPr>
        <w:t> </w:t>
      </w:r>
      <w:r>
        <w:rPr>
          <w:w w:val="105"/>
        </w:rPr>
        <w:t>es</w:t>
      </w:r>
      <w:r>
        <w:rPr>
          <w:spacing w:val="-19"/>
          <w:w w:val="105"/>
        </w:rPr>
        <w:t> </w:t>
      </w:r>
      <w:r>
        <w:rPr>
          <w:w w:val="105"/>
        </w:rPr>
        <w:t>un</w:t>
      </w:r>
      <w:r>
        <w:rPr>
          <w:spacing w:val="-19"/>
          <w:w w:val="105"/>
        </w:rPr>
        <w:t> </w:t>
      </w:r>
      <w:r>
        <w:rPr>
          <w:w w:val="105"/>
        </w:rPr>
        <w:t>enunciado, pero</w:t>
      </w:r>
      <w:r>
        <w:rPr>
          <w:spacing w:val="-15"/>
          <w:w w:val="105"/>
        </w:rPr>
        <w:t> </w:t>
      </w:r>
      <w:r>
        <w:rPr>
          <w:w w:val="105"/>
        </w:rPr>
        <w:t>se</w:t>
      </w:r>
      <w:r>
        <w:rPr>
          <w:spacing w:val="-15"/>
          <w:w w:val="105"/>
        </w:rPr>
        <w:t> </w:t>
      </w:r>
      <w:r>
        <w:rPr>
          <w:w w:val="105"/>
        </w:rPr>
        <w:t>comporta</w:t>
      </w:r>
      <w:r>
        <w:rPr>
          <w:spacing w:val="-15"/>
          <w:w w:val="105"/>
        </w:rPr>
        <w:t> </w:t>
      </w:r>
      <w:r>
        <w:rPr>
          <w:w w:val="105"/>
        </w:rPr>
        <w:t>como</w:t>
      </w:r>
      <w:r>
        <w:rPr>
          <w:spacing w:val="-15"/>
          <w:w w:val="105"/>
        </w:rPr>
        <w:t> </w:t>
      </w:r>
      <w:r>
        <w:rPr>
          <w:w w:val="105"/>
        </w:rPr>
        <w:t>una</w:t>
      </w:r>
      <w:r>
        <w:rPr>
          <w:spacing w:val="-15"/>
          <w:w w:val="105"/>
        </w:rPr>
        <w:t> </w:t>
      </w:r>
      <w:r>
        <w:rPr>
          <w:w w:val="105"/>
        </w:rPr>
        <w:t>proposición.</w:t>
      </w:r>
      <w:r>
        <w:rPr>
          <w:spacing w:val="-15"/>
          <w:w w:val="105"/>
        </w:rPr>
        <w:t> </w:t>
      </w:r>
      <w:r>
        <w:rPr>
          <w:w w:val="105"/>
        </w:rPr>
        <w:t>A</w:t>
      </w:r>
      <w:r>
        <w:rPr>
          <w:spacing w:val="-15"/>
          <w:w w:val="105"/>
        </w:rPr>
        <w:t> </w:t>
      </w:r>
      <w:r>
        <w:rPr>
          <w:w w:val="105"/>
        </w:rPr>
        <w:t>su</w:t>
      </w:r>
      <w:r>
        <w:rPr>
          <w:spacing w:val="-15"/>
          <w:w w:val="105"/>
        </w:rPr>
        <w:t> </w:t>
      </w:r>
      <w:r>
        <w:rPr>
          <w:w w:val="105"/>
        </w:rPr>
        <w:t>vez,</w:t>
      </w:r>
      <w:r>
        <w:rPr>
          <w:spacing w:val="-15"/>
          <w:w w:val="105"/>
        </w:rPr>
        <w:t> </w:t>
      </w:r>
      <w:r>
        <w:rPr>
          <w:w w:val="105"/>
        </w:rPr>
        <w:t>toda</w:t>
      </w:r>
      <w:r>
        <w:rPr>
          <w:spacing w:val="-15"/>
          <w:w w:val="105"/>
        </w:rPr>
        <w:t> </w:t>
      </w:r>
      <w:r>
        <w:rPr>
          <w:w w:val="105"/>
        </w:rPr>
        <w:t>proposición</w:t>
      </w:r>
      <w:r>
        <w:rPr>
          <w:spacing w:val="-15"/>
          <w:w w:val="105"/>
        </w:rPr>
        <w:t> </w:t>
      </w:r>
      <w:r>
        <w:rPr>
          <w:w w:val="105"/>
        </w:rPr>
        <w:t>se</w:t>
      </w:r>
      <w:r>
        <w:rPr>
          <w:spacing w:val="-15"/>
          <w:w w:val="105"/>
        </w:rPr>
        <w:t> </w:t>
      </w:r>
      <w:r>
        <w:rPr>
          <w:w w:val="105"/>
        </w:rPr>
        <w:t>muestra en</w:t>
      </w:r>
      <w:r>
        <w:rPr>
          <w:spacing w:val="-6"/>
          <w:w w:val="105"/>
        </w:rPr>
        <w:t> </w:t>
      </w:r>
      <w:r>
        <w:rPr>
          <w:w w:val="105"/>
        </w:rPr>
        <w:t>una</w:t>
      </w:r>
      <w:r>
        <w:rPr>
          <w:spacing w:val="-6"/>
          <w:w w:val="105"/>
        </w:rPr>
        <w:t> </w:t>
      </w:r>
      <w:r>
        <w:rPr>
          <w:w w:val="105"/>
        </w:rPr>
        <w:t>imagen</w:t>
      </w:r>
      <w:r>
        <w:rPr>
          <w:spacing w:val="-6"/>
          <w:w w:val="105"/>
        </w:rPr>
        <w:t> </w:t>
      </w:r>
      <w:r>
        <w:rPr>
          <w:w w:val="105"/>
        </w:rPr>
        <w:t>modelo.</w:t>
      </w:r>
      <w:r>
        <w:rPr>
          <w:spacing w:val="-6"/>
          <w:w w:val="105"/>
        </w:rPr>
        <w:t> </w:t>
      </w:r>
      <w:r>
        <w:rPr>
          <w:w w:val="105"/>
        </w:rPr>
        <w:t>Y</w:t>
      </w:r>
      <w:r>
        <w:rPr>
          <w:spacing w:val="-6"/>
          <w:w w:val="105"/>
        </w:rPr>
        <w:t> </w:t>
      </w:r>
      <w:r>
        <w:rPr>
          <w:w w:val="105"/>
        </w:rPr>
        <w:t>la</w:t>
      </w:r>
      <w:r>
        <w:rPr>
          <w:spacing w:val="-6"/>
          <w:w w:val="105"/>
        </w:rPr>
        <w:t> </w:t>
      </w:r>
      <w:r>
        <w:rPr>
          <w:w w:val="105"/>
        </w:rPr>
        <w:t>imagen</w:t>
      </w:r>
      <w:r>
        <w:rPr>
          <w:spacing w:val="-6"/>
          <w:w w:val="105"/>
        </w:rPr>
        <w:t> </w:t>
      </w:r>
      <w:r>
        <w:rPr>
          <w:w w:val="105"/>
        </w:rPr>
        <w:t>modelo</w:t>
      </w:r>
      <w:r>
        <w:rPr>
          <w:spacing w:val="-6"/>
          <w:w w:val="105"/>
        </w:rPr>
        <w:t> </w:t>
      </w:r>
      <w:r>
        <w:rPr>
          <w:w w:val="105"/>
        </w:rPr>
        <w:t>se</w:t>
      </w:r>
      <w:r>
        <w:rPr>
          <w:spacing w:val="-6"/>
          <w:w w:val="105"/>
        </w:rPr>
        <w:t> </w:t>
      </w:r>
      <w:r>
        <w:rPr>
          <w:w w:val="105"/>
        </w:rPr>
        <w:t>fragua</w:t>
      </w:r>
      <w:r>
        <w:rPr>
          <w:spacing w:val="-6"/>
          <w:w w:val="105"/>
        </w:rPr>
        <w:t> </w:t>
      </w:r>
      <w:r>
        <w:rPr>
          <w:w w:val="105"/>
        </w:rPr>
        <w:t>en</w:t>
      </w:r>
      <w:r>
        <w:rPr>
          <w:spacing w:val="-6"/>
          <w:w w:val="105"/>
        </w:rPr>
        <w:t> </w:t>
      </w:r>
      <w:r>
        <w:rPr>
          <w:w w:val="105"/>
        </w:rPr>
        <w:t>un</w:t>
      </w:r>
      <w:r>
        <w:rPr>
          <w:spacing w:val="-2"/>
          <w:w w:val="105"/>
        </w:rPr>
        <w:t> </w:t>
      </w:r>
      <w:r>
        <w:rPr>
          <w:w w:val="105"/>
        </w:rPr>
        <w:t>juego</w:t>
      </w:r>
      <w:r>
        <w:rPr>
          <w:spacing w:val="-6"/>
          <w:w w:val="105"/>
        </w:rPr>
        <w:t> </w:t>
      </w:r>
      <w:r>
        <w:rPr>
          <w:w w:val="105"/>
        </w:rPr>
        <w:t>del</w:t>
      </w:r>
      <w:r>
        <w:rPr>
          <w:spacing w:val="-6"/>
          <w:w w:val="105"/>
        </w:rPr>
        <w:t> </w:t>
      </w:r>
      <w:r>
        <w:rPr>
          <w:w w:val="105"/>
        </w:rPr>
        <w:t>lenguaje, esto es, respecto a unas reglas que establecen semejanzas entre objetos. La </w:t>
      </w:r>
      <w:r>
        <w:rPr>
          <w:spacing w:val="-4"/>
          <w:w w:val="105"/>
        </w:rPr>
        <w:t>imagen </w:t>
      </w:r>
      <w:r>
        <w:rPr>
          <w:w w:val="105"/>
        </w:rPr>
        <w:t>se </w:t>
      </w:r>
      <w:r>
        <w:rPr>
          <w:spacing w:val="-3"/>
          <w:w w:val="105"/>
        </w:rPr>
        <w:t>hace </w:t>
      </w:r>
      <w:r>
        <w:rPr>
          <w:spacing w:val="-4"/>
          <w:w w:val="105"/>
        </w:rPr>
        <w:t>comprensible </w:t>
      </w:r>
      <w:r>
        <w:rPr>
          <w:spacing w:val="-3"/>
          <w:w w:val="105"/>
        </w:rPr>
        <w:t>por </w:t>
      </w:r>
      <w:r>
        <w:rPr>
          <w:spacing w:val="-4"/>
          <w:w w:val="105"/>
        </w:rPr>
        <w:t>medio </w:t>
      </w:r>
      <w:r>
        <w:rPr>
          <w:w w:val="105"/>
        </w:rPr>
        <w:t>de </w:t>
      </w:r>
      <w:r>
        <w:rPr>
          <w:spacing w:val="-4"/>
          <w:w w:val="105"/>
        </w:rPr>
        <w:t>reglas culturales adquiridas. </w:t>
      </w:r>
      <w:r>
        <w:rPr>
          <w:w w:val="105"/>
        </w:rPr>
        <w:t>La </w:t>
      </w:r>
      <w:r>
        <w:rPr>
          <w:spacing w:val="-4"/>
          <w:w w:val="105"/>
        </w:rPr>
        <w:t>re- lación entre elementos </w:t>
      </w:r>
      <w:r>
        <w:rPr>
          <w:spacing w:val="-3"/>
          <w:w w:val="105"/>
        </w:rPr>
        <w:t>del </w:t>
      </w:r>
      <w:r>
        <w:rPr>
          <w:spacing w:val="-4"/>
          <w:w w:val="105"/>
        </w:rPr>
        <w:t>registro visual </w:t>
      </w:r>
      <w:r>
        <w:rPr>
          <w:w w:val="105"/>
        </w:rPr>
        <w:t>y </w:t>
      </w:r>
      <w:r>
        <w:rPr>
          <w:spacing w:val="-3"/>
          <w:w w:val="105"/>
        </w:rPr>
        <w:t>del </w:t>
      </w:r>
      <w:r>
        <w:rPr>
          <w:spacing w:val="-4"/>
          <w:w w:val="105"/>
        </w:rPr>
        <w:t>acústico </w:t>
      </w:r>
      <w:r>
        <w:rPr>
          <w:spacing w:val="-3"/>
          <w:w w:val="105"/>
        </w:rPr>
        <w:t>(las </w:t>
      </w:r>
      <w:r>
        <w:rPr>
          <w:spacing w:val="-4"/>
          <w:w w:val="105"/>
        </w:rPr>
        <w:t>palabras) </w:t>
      </w:r>
      <w:r>
        <w:rPr>
          <w:w w:val="105"/>
        </w:rPr>
        <w:t>es </w:t>
      </w:r>
      <w:r>
        <w:rPr>
          <w:spacing w:val="-4"/>
          <w:w w:val="105"/>
        </w:rPr>
        <w:t>una </w:t>
      </w:r>
      <w:r>
        <w:rPr>
          <w:w w:val="105"/>
        </w:rPr>
        <w:t>relación de tensión constante: las palabras remiten a imágenes difusas, las imágenes difunden y difuminan</w:t>
      </w:r>
      <w:r>
        <w:rPr>
          <w:spacing w:val="15"/>
          <w:w w:val="105"/>
        </w:rPr>
        <w:t> </w:t>
      </w:r>
      <w:r>
        <w:rPr>
          <w:w w:val="105"/>
        </w:rPr>
        <w:t>palabras.</w:t>
      </w:r>
    </w:p>
    <w:p>
      <w:pPr>
        <w:pStyle w:val="BodyText"/>
        <w:spacing w:before="9"/>
        <w:rPr>
          <w:sz w:val="23"/>
        </w:rPr>
      </w:pPr>
    </w:p>
    <w:p>
      <w:pPr>
        <w:pStyle w:val="BodyText"/>
        <w:spacing w:line="273" w:lineRule="auto"/>
        <w:ind w:left="103" w:right="113" w:firstLine="850"/>
        <w:jc w:val="both"/>
      </w:pPr>
      <w:r>
        <w:rPr>
          <w:w w:val="105"/>
        </w:rPr>
        <w:t>La imagen puede ser analizada como un texto (Vilches, 1984). Los textos sostienen complejas relaciones con la expresión oral, que se puede interpretar en términos de discurso. Entendiendo, claro está, que los textos no son sólo los textos escritos (también las imágenes, las señales, etc.), y que los discursos no son sólo conjuntos de alocuciones, proposiciones o frases, pues</w:t>
      </w:r>
      <w:r>
        <w:rPr>
          <w:spacing w:val="-5"/>
          <w:w w:val="105"/>
        </w:rPr>
        <w:t> </w:t>
      </w:r>
      <w:r>
        <w:rPr>
          <w:spacing w:val="-3"/>
          <w:w w:val="105"/>
        </w:rPr>
        <w:t>éstas</w:t>
      </w:r>
      <w:r>
        <w:rPr>
          <w:spacing w:val="-11"/>
          <w:w w:val="105"/>
        </w:rPr>
        <w:t> </w:t>
      </w:r>
      <w:r>
        <w:rPr>
          <w:spacing w:val="-3"/>
          <w:w w:val="105"/>
        </w:rPr>
        <w:t>mismas</w:t>
      </w:r>
      <w:r>
        <w:rPr>
          <w:spacing w:val="-11"/>
          <w:w w:val="105"/>
        </w:rPr>
        <w:t> </w:t>
      </w:r>
      <w:r>
        <w:rPr>
          <w:spacing w:val="-3"/>
          <w:w w:val="105"/>
        </w:rPr>
        <w:t>pueden</w:t>
      </w:r>
      <w:r>
        <w:rPr>
          <w:spacing w:val="-11"/>
          <w:w w:val="105"/>
        </w:rPr>
        <w:t> </w:t>
      </w:r>
      <w:r>
        <w:rPr>
          <w:w w:val="105"/>
        </w:rPr>
        <w:t>ser</w:t>
      </w:r>
      <w:r>
        <w:rPr>
          <w:spacing w:val="-11"/>
          <w:w w:val="105"/>
        </w:rPr>
        <w:t> </w:t>
      </w:r>
      <w:r>
        <w:rPr>
          <w:spacing w:val="-3"/>
          <w:w w:val="105"/>
        </w:rPr>
        <w:t>interpretadas</w:t>
      </w:r>
      <w:r>
        <w:rPr>
          <w:spacing w:val="-11"/>
          <w:w w:val="105"/>
        </w:rPr>
        <w:t> </w:t>
      </w:r>
      <w:r>
        <w:rPr>
          <w:spacing w:val="-3"/>
          <w:w w:val="105"/>
        </w:rPr>
        <w:t>como</w:t>
      </w:r>
      <w:r>
        <w:rPr>
          <w:spacing w:val="-11"/>
          <w:w w:val="105"/>
        </w:rPr>
        <w:t> </w:t>
      </w:r>
      <w:r>
        <w:rPr>
          <w:w w:val="105"/>
        </w:rPr>
        <w:t>un</w:t>
      </w:r>
      <w:r>
        <w:rPr>
          <w:spacing w:val="-11"/>
          <w:w w:val="105"/>
        </w:rPr>
        <w:t> </w:t>
      </w:r>
      <w:r>
        <w:rPr>
          <w:spacing w:val="-3"/>
          <w:w w:val="105"/>
        </w:rPr>
        <w:t>discurso</w:t>
      </w:r>
      <w:r>
        <w:rPr>
          <w:spacing w:val="-11"/>
          <w:w w:val="105"/>
        </w:rPr>
        <w:t> </w:t>
      </w:r>
      <w:r>
        <w:rPr>
          <w:spacing w:val="-3"/>
          <w:w w:val="105"/>
        </w:rPr>
        <w:t>mínimo,</w:t>
      </w:r>
      <w:r>
        <w:rPr>
          <w:spacing w:val="-11"/>
          <w:w w:val="105"/>
        </w:rPr>
        <w:t> </w:t>
      </w:r>
      <w:r>
        <w:rPr>
          <w:spacing w:val="-3"/>
          <w:w w:val="105"/>
        </w:rPr>
        <w:t>además </w:t>
      </w:r>
      <w:r>
        <w:rPr>
          <w:w w:val="105"/>
        </w:rPr>
        <w:t>existen los lenguajes no verbales. La textualidad es el medio privilegiado      de las intervenciones comunicacionales, realiza la función pragmática de la comunicación, otorga coherencia a los vínculos comunicacionales. El texto es una “máquina semántico-pragmática” que se actualiza en el proceso inter- pretativo.</w:t>
      </w:r>
      <w:r>
        <w:rPr>
          <w:spacing w:val="-8"/>
          <w:w w:val="105"/>
        </w:rPr>
        <w:t> </w:t>
      </w:r>
      <w:r>
        <w:rPr>
          <w:w w:val="105"/>
        </w:rPr>
        <w:t>El</w:t>
      </w:r>
      <w:r>
        <w:rPr>
          <w:spacing w:val="-8"/>
          <w:w w:val="105"/>
        </w:rPr>
        <w:t> </w:t>
      </w:r>
      <w:r>
        <w:rPr>
          <w:w w:val="105"/>
        </w:rPr>
        <w:t>filme</w:t>
      </w:r>
      <w:r>
        <w:rPr>
          <w:spacing w:val="-8"/>
          <w:w w:val="105"/>
        </w:rPr>
        <w:t> </w:t>
      </w:r>
      <w:r>
        <w:rPr>
          <w:w w:val="105"/>
        </w:rPr>
        <w:t>cinematográfico</w:t>
      </w:r>
      <w:r>
        <w:rPr>
          <w:spacing w:val="-8"/>
          <w:w w:val="105"/>
        </w:rPr>
        <w:t> </w:t>
      </w:r>
      <w:r>
        <w:rPr>
          <w:w w:val="105"/>
        </w:rPr>
        <w:t>puede</w:t>
      </w:r>
      <w:r>
        <w:rPr>
          <w:spacing w:val="-8"/>
          <w:w w:val="105"/>
        </w:rPr>
        <w:t> </w:t>
      </w:r>
      <w:r>
        <w:rPr>
          <w:w w:val="105"/>
        </w:rPr>
        <w:t>interpretarse</w:t>
      </w:r>
      <w:r>
        <w:rPr>
          <w:spacing w:val="-8"/>
          <w:w w:val="105"/>
        </w:rPr>
        <w:t> </w:t>
      </w:r>
      <w:r>
        <w:rPr>
          <w:w w:val="105"/>
        </w:rPr>
        <w:t>también</w:t>
      </w:r>
      <w:r>
        <w:rPr>
          <w:spacing w:val="-8"/>
          <w:w w:val="105"/>
        </w:rPr>
        <w:t> </w:t>
      </w:r>
      <w:r>
        <w:rPr>
          <w:w w:val="105"/>
        </w:rPr>
        <w:t>como</w:t>
      </w:r>
      <w:r>
        <w:rPr>
          <w:spacing w:val="-8"/>
          <w:w w:val="105"/>
        </w:rPr>
        <w:t> </w:t>
      </w:r>
      <w:r>
        <w:rPr>
          <w:w w:val="105"/>
        </w:rPr>
        <w:t>flujo</w:t>
      </w:r>
      <w:r>
        <w:rPr>
          <w:spacing w:val="-8"/>
          <w:w w:val="105"/>
        </w:rPr>
        <w:t> </w:t>
      </w:r>
      <w:r>
        <w:rPr>
          <w:w w:val="105"/>
        </w:rPr>
        <w:t>de textos (fotogramas) que estructuran el discurso fílmico. Siendo este análisis una dimensión importante en una retórica de la</w:t>
      </w:r>
      <w:r>
        <w:rPr>
          <w:spacing w:val="6"/>
          <w:w w:val="105"/>
        </w:rPr>
        <w:t> </w:t>
      </w:r>
      <w:r>
        <w:rPr>
          <w:w w:val="105"/>
        </w:rPr>
        <w:t>imagen.</w:t>
      </w:r>
    </w:p>
    <w:p>
      <w:pPr>
        <w:pStyle w:val="BodyText"/>
        <w:spacing w:before="9"/>
        <w:rPr>
          <w:sz w:val="23"/>
        </w:rPr>
      </w:pPr>
    </w:p>
    <w:p>
      <w:pPr>
        <w:pStyle w:val="BodyText"/>
        <w:spacing w:line="264" w:lineRule="auto"/>
        <w:ind w:left="103" w:right="114" w:firstLine="850"/>
        <w:jc w:val="both"/>
      </w:pPr>
      <w:r>
        <w:rPr>
          <w:w w:val="105"/>
        </w:rPr>
        <w:t>Si Aristóteles sostuvo que el hombre es un “animal que tiene len- guaje”, hoy podríamos añadir: un animal que </w:t>
      </w:r>
      <w:r>
        <w:rPr>
          <w:rFonts w:ascii="Palatino Linotype" w:hAnsi="Palatino Linotype"/>
          <w:i/>
          <w:w w:val="105"/>
        </w:rPr>
        <w:t>vive </w:t>
      </w:r>
      <w:r>
        <w:rPr>
          <w:w w:val="105"/>
        </w:rPr>
        <w:t>en los lenguajes; entre ellos de modo especial en el lenguaje de las imágenes. Razón por la cual se hace</w:t>
      </w:r>
      <w:r>
        <w:rPr>
          <w:spacing w:val="48"/>
          <w:w w:val="105"/>
        </w:rPr>
        <w:t> </w:t>
      </w:r>
      <w:r>
        <w:rPr>
          <w:w w:val="105"/>
        </w:rPr>
        <w:t>tan</w:t>
      </w:r>
      <w:r>
        <w:rPr>
          <w:spacing w:val="-9"/>
          <w:w w:val="105"/>
        </w:rPr>
        <w:t> </w:t>
      </w:r>
      <w:r>
        <w:rPr>
          <w:w w:val="105"/>
        </w:rPr>
        <w:t>complicado</w:t>
      </w:r>
      <w:r>
        <w:rPr>
          <w:spacing w:val="-9"/>
          <w:w w:val="105"/>
        </w:rPr>
        <w:t> </w:t>
      </w:r>
      <w:r>
        <w:rPr>
          <w:w w:val="105"/>
        </w:rPr>
        <w:t>establecer</w:t>
      </w:r>
      <w:r>
        <w:rPr>
          <w:spacing w:val="-9"/>
          <w:w w:val="105"/>
        </w:rPr>
        <w:t> </w:t>
      </w:r>
      <w:r>
        <w:rPr>
          <w:w w:val="105"/>
        </w:rPr>
        <w:t>las</w:t>
      </w:r>
      <w:r>
        <w:rPr>
          <w:spacing w:val="-9"/>
          <w:w w:val="105"/>
        </w:rPr>
        <w:t> </w:t>
      </w:r>
      <w:r>
        <w:rPr>
          <w:w w:val="105"/>
        </w:rPr>
        <w:t>motivaciones</w:t>
      </w:r>
      <w:r>
        <w:rPr>
          <w:spacing w:val="-9"/>
          <w:w w:val="105"/>
        </w:rPr>
        <w:t> </w:t>
      </w:r>
      <w:r>
        <w:rPr>
          <w:w w:val="105"/>
        </w:rPr>
        <w:t>de</w:t>
      </w:r>
      <w:r>
        <w:rPr>
          <w:spacing w:val="-9"/>
          <w:w w:val="105"/>
        </w:rPr>
        <w:t> </w:t>
      </w:r>
      <w:r>
        <w:rPr>
          <w:w w:val="105"/>
        </w:rPr>
        <w:t>la</w:t>
      </w:r>
      <w:r>
        <w:rPr>
          <w:spacing w:val="-9"/>
          <w:w w:val="105"/>
        </w:rPr>
        <w:t> </w:t>
      </w:r>
      <w:r>
        <w:rPr>
          <w:w w:val="105"/>
        </w:rPr>
        <w:t>imagen.</w:t>
      </w:r>
      <w:r>
        <w:rPr>
          <w:spacing w:val="-9"/>
          <w:w w:val="105"/>
        </w:rPr>
        <w:t> </w:t>
      </w:r>
      <w:r>
        <w:rPr>
          <w:w w:val="105"/>
        </w:rPr>
        <w:t>Complicado,</w:t>
      </w:r>
      <w:r>
        <w:rPr>
          <w:spacing w:val="-9"/>
          <w:w w:val="105"/>
        </w:rPr>
        <w:t> </w:t>
      </w:r>
      <w:r>
        <w:rPr>
          <w:w w:val="105"/>
        </w:rPr>
        <w:t>pero</w:t>
      </w:r>
      <w:r>
        <w:rPr>
          <w:spacing w:val="-9"/>
          <w:w w:val="105"/>
        </w:rPr>
        <w:t> </w:t>
      </w:r>
      <w:r>
        <w:rPr>
          <w:w w:val="105"/>
        </w:rPr>
        <w:t>no imposible.</w:t>
      </w:r>
    </w:p>
    <w:p>
      <w:pPr>
        <w:pStyle w:val="BodyText"/>
        <w:spacing w:before="7"/>
        <w:rPr>
          <w:sz w:val="24"/>
        </w:rPr>
      </w:pPr>
    </w:p>
    <w:p>
      <w:pPr>
        <w:pStyle w:val="BodyText"/>
        <w:spacing w:line="273" w:lineRule="auto" w:before="1"/>
        <w:ind w:left="103" w:right="115" w:firstLine="850"/>
        <w:jc w:val="both"/>
      </w:pPr>
      <w:r>
        <w:rPr>
          <w:w w:val="105"/>
        </w:rPr>
        <w:t>Hablar de la “falsedad” de la imagen es así cosa compleja, pues las imágenes son el modo en que se nos presentan los objetos. Unos objetos que,</w:t>
      </w:r>
    </w:p>
    <w:p>
      <w:pPr>
        <w:spacing w:after="0" w:line="273" w:lineRule="auto"/>
        <w:jc w:val="both"/>
        <w:sectPr>
          <w:headerReference w:type="even" r:id="rId190"/>
          <w:footerReference w:type="even" r:id="rId191"/>
          <w:footerReference w:type="default" r:id="rId192"/>
          <w:pgSz w:w="9640" w:h="13040"/>
          <w:pgMar w:header="557" w:footer="774" w:top="1140" w:bottom="960" w:left="860" w:right="1300"/>
          <w:pgNumType w:start="164"/>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432" filled="true" fillcolor="#9d9d9c" stroked="false">
            <v:fill type="solid"/>
            <w10:wrap type="none"/>
          </v:rect>
        </w:pict>
      </w:r>
      <w:r>
        <w:rPr/>
        <w:pict>
          <v:shape style="position:absolute;margin-left:77.385803pt;margin-top:-16.119598pt;width:330.1pt;height:29.15pt;mso-position-horizontal-relative:page;mso-position-vertical-relative:paragraph;z-index:44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35" w:right="101"/>
        <w:jc w:val="right"/>
      </w:pPr>
      <w:r>
        <w:rPr>
          <w:w w:val="105"/>
        </w:rPr>
        <w:t>pese a “trascender” siempre las imágenes en que se nos muestran,</w:t>
      </w:r>
      <w:r>
        <w:rPr>
          <w:spacing w:val="7"/>
          <w:w w:val="105"/>
        </w:rPr>
        <w:t> </w:t>
      </w:r>
      <w:r>
        <w:rPr>
          <w:w w:val="105"/>
        </w:rPr>
        <w:t>no</w:t>
      </w:r>
      <w:r>
        <w:rPr>
          <w:spacing w:val="9"/>
          <w:w w:val="105"/>
        </w:rPr>
        <w:t> </w:t>
      </w:r>
      <w:r>
        <w:rPr>
          <w:w w:val="105"/>
        </w:rPr>
        <w:t>tienen</w:t>
      </w:r>
      <w:r>
        <w:rPr>
          <w:w w:val="101"/>
        </w:rPr>
        <w:t> </w:t>
      </w:r>
      <w:r>
        <w:rPr>
          <w:w w:val="105"/>
        </w:rPr>
        <w:t>más remedio que mostrarse mediante imágenes. Por esto,</w:t>
      </w:r>
      <w:r>
        <w:rPr>
          <w:spacing w:val="8"/>
          <w:w w:val="105"/>
        </w:rPr>
        <w:t> </w:t>
      </w:r>
      <w:r>
        <w:rPr>
          <w:w w:val="105"/>
        </w:rPr>
        <w:t>sostiene</w:t>
      </w:r>
      <w:r>
        <w:rPr>
          <w:spacing w:val="43"/>
          <w:w w:val="105"/>
        </w:rPr>
        <w:t> </w:t>
      </w:r>
      <w:r>
        <w:rPr>
          <w:w w:val="105"/>
        </w:rPr>
        <w:t>Edgar</w:t>
      </w:r>
      <w:r>
        <w:rPr>
          <w:w w:val="105"/>
        </w:rPr>
        <w:t> </w:t>
      </w:r>
      <w:r>
        <w:rPr>
          <w:w w:val="105"/>
        </w:rPr>
        <w:t>Morin,</w:t>
      </w:r>
      <w:r>
        <w:rPr>
          <w:spacing w:val="17"/>
          <w:w w:val="105"/>
        </w:rPr>
        <w:t> </w:t>
      </w:r>
      <w:r>
        <w:rPr>
          <w:w w:val="105"/>
        </w:rPr>
        <w:t>“el</w:t>
      </w:r>
      <w:r>
        <w:rPr>
          <w:spacing w:val="18"/>
          <w:w w:val="105"/>
        </w:rPr>
        <w:t> </w:t>
      </w:r>
      <w:r>
        <w:rPr>
          <w:w w:val="105"/>
        </w:rPr>
        <w:t>mundo</w:t>
      </w:r>
      <w:r>
        <w:rPr>
          <w:spacing w:val="17"/>
          <w:w w:val="105"/>
        </w:rPr>
        <w:t> </w:t>
      </w:r>
      <w:r>
        <w:rPr>
          <w:w w:val="105"/>
        </w:rPr>
        <w:t>de</w:t>
      </w:r>
      <w:r>
        <w:rPr>
          <w:spacing w:val="18"/>
          <w:w w:val="105"/>
        </w:rPr>
        <w:t> </w:t>
      </w:r>
      <w:r>
        <w:rPr>
          <w:w w:val="105"/>
        </w:rPr>
        <w:t>las</w:t>
      </w:r>
      <w:r>
        <w:rPr>
          <w:spacing w:val="18"/>
          <w:w w:val="105"/>
        </w:rPr>
        <w:t> </w:t>
      </w:r>
      <w:r>
        <w:rPr>
          <w:w w:val="105"/>
        </w:rPr>
        <w:t>imágenes</w:t>
      </w:r>
      <w:r>
        <w:rPr>
          <w:spacing w:val="18"/>
          <w:w w:val="105"/>
        </w:rPr>
        <w:t> </w:t>
      </w:r>
      <w:r>
        <w:rPr>
          <w:w w:val="105"/>
        </w:rPr>
        <w:t>desdobla</w:t>
      </w:r>
      <w:r>
        <w:rPr>
          <w:spacing w:val="17"/>
          <w:w w:val="105"/>
        </w:rPr>
        <w:t> </w:t>
      </w:r>
      <w:r>
        <w:rPr>
          <w:w w:val="105"/>
        </w:rPr>
        <w:t>sin</w:t>
      </w:r>
      <w:r>
        <w:rPr>
          <w:spacing w:val="18"/>
          <w:w w:val="105"/>
        </w:rPr>
        <w:t> </w:t>
      </w:r>
      <w:r>
        <w:rPr>
          <w:w w:val="105"/>
        </w:rPr>
        <w:t>cesar</w:t>
      </w:r>
      <w:r>
        <w:rPr>
          <w:spacing w:val="17"/>
          <w:w w:val="105"/>
        </w:rPr>
        <w:t> </w:t>
      </w:r>
      <w:r>
        <w:rPr>
          <w:w w:val="105"/>
        </w:rPr>
        <w:t>la</w:t>
      </w:r>
      <w:r>
        <w:rPr>
          <w:spacing w:val="18"/>
          <w:w w:val="105"/>
        </w:rPr>
        <w:t> </w:t>
      </w:r>
      <w:r>
        <w:rPr>
          <w:w w:val="105"/>
        </w:rPr>
        <w:t>vida”</w:t>
      </w:r>
      <w:r>
        <w:rPr>
          <w:spacing w:val="18"/>
          <w:w w:val="105"/>
        </w:rPr>
        <w:t> </w:t>
      </w:r>
      <w:r>
        <w:rPr>
          <w:w w:val="105"/>
        </w:rPr>
        <w:t>(Morin,</w:t>
      </w:r>
      <w:r>
        <w:rPr>
          <w:spacing w:val="17"/>
          <w:w w:val="105"/>
        </w:rPr>
        <w:t> </w:t>
      </w:r>
      <w:r>
        <w:rPr>
          <w:w w:val="105"/>
        </w:rPr>
        <w:t>2001:</w:t>
      </w:r>
      <w:r>
        <w:rPr>
          <w:w w:val="90"/>
        </w:rPr>
        <w:t> </w:t>
      </w:r>
      <w:r>
        <w:rPr>
          <w:w w:val="105"/>
        </w:rPr>
        <w:t>35).</w:t>
      </w:r>
      <w:r>
        <w:rPr>
          <w:spacing w:val="34"/>
          <w:w w:val="105"/>
        </w:rPr>
        <w:t> </w:t>
      </w:r>
      <w:r>
        <w:rPr>
          <w:w w:val="105"/>
        </w:rPr>
        <w:t>La</w:t>
      </w:r>
      <w:r>
        <w:rPr>
          <w:spacing w:val="34"/>
          <w:w w:val="105"/>
        </w:rPr>
        <w:t> </w:t>
      </w:r>
      <w:r>
        <w:rPr>
          <w:w w:val="105"/>
        </w:rPr>
        <w:t>relación</w:t>
      </w:r>
      <w:r>
        <w:rPr>
          <w:spacing w:val="34"/>
          <w:w w:val="105"/>
        </w:rPr>
        <w:t> </w:t>
      </w:r>
      <w:r>
        <w:rPr>
          <w:w w:val="105"/>
        </w:rPr>
        <w:t>del</w:t>
      </w:r>
      <w:r>
        <w:rPr>
          <w:spacing w:val="34"/>
          <w:w w:val="105"/>
        </w:rPr>
        <w:t> </w:t>
      </w:r>
      <w:r>
        <w:rPr>
          <w:w w:val="105"/>
        </w:rPr>
        <w:t>cine</w:t>
      </w:r>
      <w:r>
        <w:rPr>
          <w:spacing w:val="34"/>
          <w:w w:val="105"/>
        </w:rPr>
        <w:t> </w:t>
      </w:r>
      <w:r>
        <w:rPr>
          <w:w w:val="105"/>
        </w:rPr>
        <w:t>con</w:t>
      </w:r>
      <w:r>
        <w:rPr>
          <w:spacing w:val="34"/>
          <w:w w:val="105"/>
        </w:rPr>
        <w:t> </w:t>
      </w:r>
      <w:r>
        <w:rPr>
          <w:w w:val="105"/>
        </w:rPr>
        <w:t>la</w:t>
      </w:r>
      <w:r>
        <w:rPr>
          <w:spacing w:val="34"/>
          <w:w w:val="105"/>
        </w:rPr>
        <w:t> </w:t>
      </w:r>
      <w:r>
        <w:rPr>
          <w:w w:val="105"/>
        </w:rPr>
        <w:t>vida</w:t>
      </w:r>
      <w:r>
        <w:rPr>
          <w:spacing w:val="34"/>
          <w:w w:val="105"/>
        </w:rPr>
        <w:t> </w:t>
      </w:r>
      <w:r>
        <w:rPr>
          <w:w w:val="105"/>
        </w:rPr>
        <w:t>es,</w:t>
      </w:r>
      <w:r>
        <w:rPr>
          <w:spacing w:val="34"/>
          <w:w w:val="105"/>
        </w:rPr>
        <w:t> </w:t>
      </w:r>
      <w:r>
        <w:rPr>
          <w:w w:val="105"/>
        </w:rPr>
        <w:t>pues,</w:t>
      </w:r>
      <w:r>
        <w:rPr>
          <w:spacing w:val="34"/>
          <w:w w:val="105"/>
        </w:rPr>
        <w:t> </w:t>
      </w:r>
      <w:r>
        <w:rPr>
          <w:w w:val="105"/>
        </w:rPr>
        <w:t>profunda.</w:t>
      </w:r>
      <w:r>
        <w:rPr>
          <w:spacing w:val="34"/>
          <w:w w:val="105"/>
        </w:rPr>
        <w:t> </w:t>
      </w:r>
      <w:r>
        <w:rPr>
          <w:w w:val="105"/>
        </w:rPr>
        <w:t>El</w:t>
      </w:r>
      <w:r>
        <w:rPr>
          <w:spacing w:val="34"/>
          <w:w w:val="105"/>
        </w:rPr>
        <w:t> </w:t>
      </w:r>
      <w:r>
        <w:rPr>
          <w:w w:val="105"/>
        </w:rPr>
        <w:t>cine</w:t>
      </w:r>
      <w:r>
        <w:rPr>
          <w:spacing w:val="34"/>
          <w:w w:val="105"/>
        </w:rPr>
        <w:t> </w:t>
      </w:r>
      <w:r>
        <w:rPr>
          <w:w w:val="105"/>
        </w:rPr>
        <w:t>expresa</w:t>
      </w:r>
      <w:r>
        <w:rPr>
          <w:spacing w:val="34"/>
          <w:w w:val="105"/>
        </w:rPr>
        <w:t> </w:t>
      </w:r>
      <w:r>
        <w:rPr>
          <w:w w:val="105"/>
        </w:rPr>
        <w:t>la</w:t>
      </w:r>
      <w:r>
        <w:rPr>
          <w:w w:val="104"/>
        </w:rPr>
        <w:t> </w:t>
      </w:r>
      <w:r>
        <w:rPr>
          <w:w w:val="105"/>
        </w:rPr>
        <w:t>esencia</w:t>
      </w:r>
      <w:r>
        <w:rPr>
          <w:spacing w:val="-8"/>
          <w:w w:val="105"/>
        </w:rPr>
        <w:t> </w:t>
      </w:r>
      <w:r>
        <w:rPr>
          <w:w w:val="105"/>
        </w:rPr>
        <w:t>misma</w:t>
      </w:r>
      <w:r>
        <w:rPr>
          <w:spacing w:val="-8"/>
          <w:w w:val="105"/>
        </w:rPr>
        <w:t> </w:t>
      </w:r>
      <w:r>
        <w:rPr>
          <w:w w:val="105"/>
        </w:rPr>
        <w:t>de</w:t>
      </w:r>
      <w:r>
        <w:rPr>
          <w:spacing w:val="-8"/>
          <w:w w:val="105"/>
        </w:rPr>
        <w:t> </w:t>
      </w:r>
      <w:r>
        <w:rPr>
          <w:w w:val="105"/>
        </w:rPr>
        <w:t>la</w:t>
      </w:r>
      <w:r>
        <w:rPr>
          <w:spacing w:val="-8"/>
          <w:w w:val="105"/>
        </w:rPr>
        <w:t> </w:t>
      </w:r>
      <w:r>
        <w:rPr>
          <w:w w:val="105"/>
        </w:rPr>
        <w:t>naturaleza</w:t>
      </w:r>
      <w:r>
        <w:rPr>
          <w:spacing w:val="-8"/>
          <w:w w:val="105"/>
        </w:rPr>
        <w:t> </w:t>
      </w:r>
      <w:r>
        <w:rPr>
          <w:w w:val="105"/>
        </w:rPr>
        <w:t>humana.</w:t>
      </w:r>
      <w:r>
        <w:rPr>
          <w:spacing w:val="-8"/>
          <w:w w:val="105"/>
        </w:rPr>
        <w:t> </w:t>
      </w:r>
      <w:r>
        <w:rPr>
          <w:w w:val="105"/>
        </w:rPr>
        <w:t>Se</w:t>
      </w:r>
      <w:r>
        <w:rPr>
          <w:spacing w:val="-8"/>
          <w:w w:val="105"/>
        </w:rPr>
        <w:t> </w:t>
      </w:r>
      <w:r>
        <w:rPr>
          <w:w w:val="105"/>
        </w:rPr>
        <w:t>da</w:t>
      </w:r>
      <w:r>
        <w:rPr>
          <w:spacing w:val="-8"/>
          <w:w w:val="105"/>
        </w:rPr>
        <w:t> </w:t>
      </w:r>
      <w:r>
        <w:rPr>
          <w:w w:val="105"/>
        </w:rPr>
        <w:t>entre</w:t>
      </w:r>
      <w:r>
        <w:rPr>
          <w:spacing w:val="-8"/>
          <w:w w:val="105"/>
        </w:rPr>
        <w:t> </w:t>
      </w:r>
      <w:r>
        <w:rPr>
          <w:w w:val="105"/>
        </w:rPr>
        <w:t>cine</w:t>
      </w:r>
      <w:r>
        <w:rPr>
          <w:spacing w:val="-8"/>
          <w:w w:val="105"/>
        </w:rPr>
        <w:t> </w:t>
      </w:r>
      <w:r>
        <w:rPr>
          <w:w w:val="105"/>
        </w:rPr>
        <w:t>y</w:t>
      </w:r>
      <w:r>
        <w:rPr>
          <w:spacing w:val="-8"/>
          <w:w w:val="105"/>
        </w:rPr>
        <w:t> </w:t>
      </w:r>
      <w:r>
        <w:rPr>
          <w:w w:val="105"/>
        </w:rPr>
        <w:t>naturaleza</w:t>
      </w:r>
      <w:r>
        <w:rPr>
          <w:spacing w:val="-8"/>
          <w:w w:val="105"/>
        </w:rPr>
        <w:t> </w:t>
      </w:r>
      <w:r>
        <w:rPr>
          <w:w w:val="105"/>
        </w:rPr>
        <w:t>humana</w:t>
      </w:r>
      <w:r>
        <w:rPr>
          <w:w w:val="105"/>
        </w:rPr>
        <w:t> </w:t>
      </w:r>
      <w:r>
        <w:rPr>
          <w:w w:val="105"/>
        </w:rPr>
        <w:t>una “extraordinaria coincidencia antropológica”. Pues: “técnica de</w:t>
      </w:r>
      <w:r>
        <w:rPr>
          <w:spacing w:val="41"/>
          <w:w w:val="105"/>
        </w:rPr>
        <w:t> </w:t>
      </w:r>
      <w:r>
        <w:rPr>
          <w:w w:val="105"/>
        </w:rPr>
        <w:t>un</w:t>
      </w:r>
      <w:r>
        <w:rPr>
          <w:spacing w:val="6"/>
          <w:w w:val="105"/>
        </w:rPr>
        <w:t> </w:t>
      </w:r>
      <w:r>
        <w:rPr>
          <w:w w:val="105"/>
        </w:rPr>
        <w:t>mundo</w:t>
      </w:r>
      <w:r>
        <w:rPr>
          <w:w w:val="106"/>
        </w:rPr>
        <w:t> </w:t>
      </w:r>
      <w:r>
        <w:rPr>
          <w:w w:val="105"/>
        </w:rPr>
        <w:t>técnico,</w:t>
      </w:r>
      <w:r>
        <w:rPr>
          <w:spacing w:val="-7"/>
          <w:w w:val="105"/>
        </w:rPr>
        <w:t> </w:t>
      </w:r>
      <w:r>
        <w:rPr>
          <w:w w:val="105"/>
        </w:rPr>
        <w:t>reproducción</w:t>
      </w:r>
      <w:r>
        <w:rPr>
          <w:spacing w:val="-7"/>
          <w:w w:val="105"/>
        </w:rPr>
        <w:t> </w:t>
      </w:r>
      <w:r>
        <w:rPr>
          <w:w w:val="105"/>
        </w:rPr>
        <w:t>físico-química</w:t>
      </w:r>
      <w:r>
        <w:rPr>
          <w:spacing w:val="-7"/>
          <w:w w:val="105"/>
        </w:rPr>
        <w:t> </w:t>
      </w:r>
      <w:r>
        <w:rPr>
          <w:w w:val="105"/>
        </w:rPr>
        <w:t>de</w:t>
      </w:r>
      <w:r>
        <w:rPr>
          <w:spacing w:val="-7"/>
          <w:w w:val="105"/>
        </w:rPr>
        <w:t> </w:t>
      </w:r>
      <w:r>
        <w:rPr>
          <w:w w:val="105"/>
        </w:rPr>
        <w:t>las</w:t>
      </w:r>
      <w:r>
        <w:rPr>
          <w:spacing w:val="-7"/>
          <w:w w:val="105"/>
        </w:rPr>
        <w:t> </w:t>
      </w:r>
      <w:r>
        <w:rPr>
          <w:w w:val="105"/>
        </w:rPr>
        <w:t>cosas,</w:t>
      </w:r>
      <w:r>
        <w:rPr>
          <w:spacing w:val="-7"/>
          <w:w w:val="105"/>
        </w:rPr>
        <w:t> </w:t>
      </w:r>
      <w:r>
        <w:rPr>
          <w:w w:val="105"/>
        </w:rPr>
        <w:t>producto</w:t>
      </w:r>
      <w:r>
        <w:rPr>
          <w:spacing w:val="-7"/>
          <w:w w:val="105"/>
        </w:rPr>
        <w:t> </w:t>
      </w:r>
      <w:r>
        <w:rPr>
          <w:w w:val="105"/>
        </w:rPr>
        <w:t>de</w:t>
      </w:r>
      <w:r>
        <w:rPr>
          <w:spacing w:val="-7"/>
          <w:w w:val="105"/>
        </w:rPr>
        <w:t> </w:t>
      </w:r>
      <w:r>
        <w:rPr>
          <w:w w:val="105"/>
        </w:rPr>
        <w:t>una</w:t>
      </w:r>
      <w:r>
        <w:rPr>
          <w:spacing w:val="-7"/>
          <w:w w:val="105"/>
        </w:rPr>
        <w:t> </w:t>
      </w:r>
      <w:r>
        <w:rPr>
          <w:w w:val="105"/>
        </w:rPr>
        <w:t>civilización</w:t>
      </w:r>
      <w:r>
        <w:rPr>
          <w:w w:val="104"/>
        </w:rPr>
        <w:t> </w:t>
      </w:r>
      <w:r>
        <w:rPr>
          <w:w w:val="105"/>
        </w:rPr>
        <w:t>particular,</w:t>
      </w:r>
      <w:r>
        <w:rPr>
          <w:spacing w:val="-16"/>
          <w:w w:val="105"/>
        </w:rPr>
        <w:t> </w:t>
      </w:r>
      <w:r>
        <w:rPr>
          <w:w w:val="105"/>
        </w:rPr>
        <w:t>la</w:t>
      </w:r>
      <w:r>
        <w:rPr>
          <w:spacing w:val="-16"/>
          <w:w w:val="105"/>
        </w:rPr>
        <w:t> </w:t>
      </w:r>
      <w:r>
        <w:rPr>
          <w:w w:val="105"/>
        </w:rPr>
        <w:t>fotografía</w:t>
      </w:r>
      <w:r>
        <w:rPr>
          <w:spacing w:val="-16"/>
          <w:w w:val="105"/>
        </w:rPr>
        <w:t> </w:t>
      </w:r>
      <w:r>
        <w:rPr>
          <w:w w:val="105"/>
        </w:rPr>
        <w:t>parece</w:t>
      </w:r>
      <w:r>
        <w:rPr>
          <w:spacing w:val="-16"/>
          <w:w w:val="105"/>
        </w:rPr>
        <w:t> </w:t>
      </w:r>
      <w:r>
        <w:rPr>
          <w:w w:val="105"/>
        </w:rPr>
        <w:t>el</w:t>
      </w:r>
      <w:r>
        <w:rPr>
          <w:spacing w:val="-16"/>
          <w:w w:val="105"/>
        </w:rPr>
        <w:t> </w:t>
      </w:r>
      <w:r>
        <w:rPr>
          <w:w w:val="105"/>
        </w:rPr>
        <w:t>producto</w:t>
      </w:r>
      <w:r>
        <w:rPr>
          <w:spacing w:val="-16"/>
          <w:w w:val="105"/>
        </w:rPr>
        <w:t> </w:t>
      </w:r>
      <w:r>
        <w:rPr>
          <w:w w:val="105"/>
        </w:rPr>
        <w:t>mental</w:t>
      </w:r>
      <w:r>
        <w:rPr>
          <w:spacing w:val="-16"/>
          <w:w w:val="105"/>
        </w:rPr>
        <w:t> </w:t>
      </w:r>
      <w:r>
        <w:rPr>
          <w:w w:val="105"/>
        </w:rPr>
        <w:t>más</w:t>
      </w:r>
      <w:r>
        <w:rPr>
          <w:spacing w:val="-16"/>
          <w:w w:val="105"/>
        </w:rPr>
        <w:t> </w:t>
      </w:r>
      <w:r>
        <w:rPr>
          <w:w w:val="105"/>
        </w:rPr>
        <w:t>espontáneo</w:t>
      </w:r>
      <w:r>
        <w:rPr>
          <w:spacing w:val="-16"/>
          <w:w w:val="105"/>
        </w:rPr>
        <w:t> </w:t>
      </w:r>
      <w:r>
        <w:rPr>
          <w:w w:val="105"/>
        </w:rPr>
        <w:t>y</w:t>
      </w:r>
      <w:r>
        <w:rPr>
          <w:spacing w:val="-16"/>
          <w:w w:val="105"/>
        </w:rPr>
        <w:t> </w:t>
      </w:r>
      <w:r>
        <w:rPr>
          <w:w w:val="105"/>
        </w:rPr>
        <w:t>universal;</w:t>
      </w:r>
      <w:r>
        <w:rPr>
          <w:w w:val="103"/>
        </w:rPr>
        <w:t> </w:t>
      </w:r>
      <w:r>
        <w:rPr>
          <w:w w:val="105"/>
        </w:rPr>
        <w:t>contiene</w:t>
      </w:r>
      <w:r>
        <w:rPr>
          <w:spacing w:val="40"/>
          <w:w w:val="105"/>
        </w:rPr>
        <w:t> </w:t>
      </w:r>
      <w:r>
        <w:rPr>
          <w:w w:val="105"/>
        </w:rPr>
        <w:t>los</w:t>
      </w:r>
      <w:r>
        <w:rPr>
          <w:spacing w:val="39"/>
          <w:w w:val="105"/>
        </w:rPr>
        <w:t> </w:t>
      </w:r>
      <w:r>
        <w:rPr>
          <w:w w:val="105"/>
        </w:rPr>
        <w:t>genes</w:t>
      </w:r>
      <w:r>
        <w:rPr>
          <w:spacing w:val="40"/>
          <w:w w:val="105"/>
        </w:rPr>
        <w:t> </w:t>
      </w:r>
      <w:r>
        <w:rPr>
          <w:w w:val="105"/>
        </w:rPr>
        <w:t>de</w:t>
      </w:r>
      <w:r>
        <w:rPr>
          <w:spacing w:val="40"/>
          <w:w w:val="105"/>
        </w:rPr>
        <w:t> </w:t>
      </w:r>
      <w:r>
        <w:rPr>
          <w:w w:val="105"/>
        </w:rPr>
        <w:t>la</w:t>
      </w:r>
      <w:r>
        <w:rPr>
          <w:spacing w:val="40"/>
          <w:w w:val="105"/>
        </w:rPr>
        <w:t> </w:t>
      </w:r>
      <w:r>
        <w:rPr>
          <w:w w:val="105"/>
        </w:rPr>
        <w:t>imagen</w:t>
      </w:r>
      <w:r>
        <w:rPr>
          <w:spacing w:val="40"/>
          <w:w w:val="105"/>
        </w:rPr>
        <w:t> </w:t>
      </w:r>
      <w:r>
        <w:rPr>
          <w:w w:val="105"/>
        </w:rPr>
        <w:t>(imagen</w:t>
      </w:r>
      <w:r>
        <w:rPr>
          <w:spacing w:val="40"/>
          <w:w w:val="105"/>
        </w:rPr>
        <w:t> </w:t>
      </w:r>
      <w:r>
        <w:rPr>
          <w:w w:val="105"/>
        </w:rPr>
        <w:t>mental)</w:t>
      </w:r>
      <w:r>
        <w:rPr>
          <w:spacing w:val="40"/>
          <w:w w:val="105"/>
        </w:rPr>
        <w:t> </w:t>
      </w:r>
      <w:r>
        <w:rPr>
          <w:w w:val="105"/>
        </w:rPr>
        <w:t>y</w:t>
      </w:r>
      <w:r>
        <w:rPr>
          <w:spacing w:val="40"/>
          <w:w w:val="105"/>
        </w:rPr>
        <w:t> </w:t>
      </w:r>
      <w:r>
        <w:rPr>
          <w:w w:val="105"/>
        </w:rPr>
        <w:t>del</w:t>
      </w:r>
      <w:r>
        <w:rPr>
          <w:spacing w:val="40"/>
          <w:w w:val="105"/>
        </w:rPr>
        <w:t> </w:t>
      </w:r>
      <w:r>
        <w:rPr>
          <w:w w:val="105"/>
        </w:rPr>
        <w:t>mito</w:t>
      </w:r>
      <w:r>
        <w:rPr>
          <w:spacing w:val="40"/>
          <w:w w:val="105"/>
        </w:rPr>
        <w:t> </w:t>
      </w:r>
      <w:r>
        <w:rPr>
          <w:w w:val="105"/>
        </w:rPr>
        <w:t>(la</w:t>
      </w:r>
      <w:r>
        <w:rPr>
          <w:spacing w:val="40"/>
          <w:w w:val="105"/>
        </w:rPr>
        <w:t> </w:t>
      </w:r>
      <w:r>
        <w:rPr>
          <w:w w:val="105"/>
        </w:rPr>
        <w:t>profunda</w:t>
      </w:r>
      <w:r>
        <w:rPr>
          <w:w w:val="105"/>
        </w:rPr>
        <w:t> </w:t>
      </w:r>
      <w:r>
        <w:rPr>
          <w:w w:val="105"/>
        </w:rPr>
        <w:t>cuestión del doble) o, si se quiere, es la imagen y el mito en</w:t>
      </w:r>
      <w:r>
        <w:rPr>
          <w:spacing w:val="21"/>
          <w:w w:val="105"/>
        </w:rPr>
        <w:t> </w:t>
      </w:r>
      <w:r>
        <w:rPr>
          <w:w w:val="105"/>
        </w:rPr>
        <w:t>estado</w:t>
      </w:r>
      <w:r>
        <w:rPr>
          <w:spacing w:val="8"/>
          <w:w w:val="105"/>
        </w:rPr>
        <w:t> </w:t>
      </w:r>
      <w:r>
        <w:rPr>
          <w:w w:val="105"/>
        </w:rPr>
        <w:t>naciente”</w:t>
      </w:r>
      <w:r>
        <w:rPr>
          <w:w w:val="104"/>
        </w:rPr>
        <w:t> </w:t>
      </w:r>
      <w:r>
        <w:rPr>
          <w:w w:val="105"/>
        </w:rPr>
        <w:t>(Morin,</w:t>
      </w:r>
      <w:r>
        <w:rPr>
          <w:spacing w:val="-27"/>
          <w:w w:val="105"/>
        </w:rPr>
        <w:t> </w:t>
      </w:r>
      <w:r>
        <w:rPr>
          <w:w w:val="105"/>
        </w:rPr>
        <w:t>2001:38).</w:t>
      </w:r>
      <w:r>
        <w:rPr>
          <w:spacing w:val="-26"/>
          <w:w w:val="105"/>
        </w:rPr>
        <w:t> </w:t>
      </w:r>
      <w:r>
        <w:rPr>
          <w:w w:val="105"/>
        </w:rPr>
        <w:t>Constituido</w:t>
      </w:r>
      <w:r>
        <w:rPr>
          <w:spacing w:val="-26"/>
          <w:w w:val="105"/>
        </w:rPr>
        <w:t> </w:t>
      </w:r>
      <w:r>
        <w:rPr>
          <w:w w:val="105"/>
        </w:rPr>
        <w:t>a</w:t>
      </w:r>
      <w:r>
        <w:rPr>
          <w:spacing w:val="-26"/>
          <w:w w:val="105"/>
        </w:rPr>
        <w:t> </w:t>
      </w:r>
      <w:r>
        <w:rPr>
          <w:w w:val="105"/>
        </w:rPr>
        <w:t>semejanza</w:t>
      </w:r>
      <w:r>
        <w:rPr>
          <w:spacing w:val="-27"/>
          <w:w w:val="105"/>
        </w:rPr>
        <w:t> </w:t>
      </w:r>
      <w:r>
        <w:rPr>
          <w:w w:val="105"/>
        </w:rPr>
        <w:t>de</w:t>
      </w:r>
      <w:r>
        <w:rPr>
          <w:spacing w:val="-26"/>
          <w:w w:val="105"/>
        </w:rPr>
        <w:t> </w:t>
      </w:r>
      <w:r>
        <w:rPr>
          <w:w w:val="105"/>
        </w:rPr>
        <w:t>nuestro</w:t>
      </w:r>
      <w:r>
        <w:rPr>
          <w:spacing w:val="-26"/>
          <w:w w:val="105"/>
        </w:rPr>
        <w:t> </w:t>
      </w:r>
      <w:r>
        <w:rPr>
          <w:w w:val="105"/>
        </w:rPr>
        <w:t>“psiquismo</w:t>
      </w:r>
      <w:r>
        <w:rPr>
          <w:spacing w:val="-27"/>
          <w:w w:val="105"/>
        </w:rPr>
        <w:t> </w:t>
      </w:r>
      <w:r>
        <w:rPr>
          <w:w w:val="105"/>
        </w:rPr>
        <w:t>total”</w:t>
      </w:r>
      <w:r>
        <w:rPr>
          <w:spacing w:val="-26"/>
          <w:w w:val="105"/>
        </w:rPr>
        <w:t> </w:t>
      </w:r>
      <w:r>
        <w:rPr>
          <w:w w:val="105"/>
        </w:rPr>
        <w:t>(Morin,</w:t>
      </w:r>
      <w:r>
        <w:rPr>
          <w:w w:val="105"/>
        </w:rPr>
        <w:t> </w:t>
      </w:r>
      <w:r>
        <w:rPr>
          <w:w w:val="105"/>
        </w:rPr>
        <w:t>2001:</w:t>
      </w:r>
      <w:r>
        <w:rPr>
          <w:spacing w:val="-24"/>
          <w:w w:val="105"/>
        </w:rPr>
        <w:t> </w:t>
      </w:r>
      <w:r>
        <w:rPr>
          <w:w w:val="105"/>
        </w:rPr>
        <w:t>181)</w:t>
      </w:r>
      <w:r>
        <w:rPr>
          <w:spacing w:val="-24"/>
          <w:w w:val="105"/>
        </w:rPr>
        <w:t> </w:t>
      </w:r>
      <w:r>
        <w:rPr>
          <w:w w:val="105"/>
        </w:rPr>
        <w:t>–razón</w:t>
      </w:r>
      <w:r>
        <w:rPr>
          <w:spacing w:val="-24"/>
          <w:w w:val="105"/>
        </w:rPr>
        <w:t> </w:t>
      </w:r>
      <w:r>
        <w:rPr>
          <w:w w:val="105"/>
        </w:rPr>
        <w:t>por</w:t>
      </w:r>
      <w:r>
        <w:rPr>
          <w:spacing w:val="-24"/>
          <w:w w:val="105"/>
        </w:rPr>
        <w:t> </w:t>
      </w:r>
      <w:r>
        <w:rPr>
          <w:w w:val="105"/>
        </w:rPr>
        <w:t>la</w:t>
      </w:r>
      <w:r>
        <w:rPr>
          <w:spacing w:val="-24"/>
          <w:w w:val="105"/>
        </w:rPr>
        <w:t> </w:t>
      </w:r>
      <w:r>
        <w:rPr>
          <w:w w:val="105"/>
        </w:rPr>
        <w:t>que</w:t>
      </w:r>
      <w:r>
        <w:rPr>
          <w:spacing w:val="-24"/>
          <w:w w:val="105"/>
        </w:rPr>
        <w:t> </w:t>
      </w:r>
      <w:r>
        <w:rPr>
          <w:w w:val="105"/>
        </w:rPr>
        <w:t>su</w:t>
      </w:r>
      <w:r>
        <w:rPr>
          <w:spacing w:val="-24"/>
          <w:w w:val="105"/>
        </w:rPr>
        <w:t> </w:t>
      </w:r>
      <w:r>
        <w:rPr>
          <w:w w:val="105"/>
        </w:rPr>
        <w:t>lenguaje</w:t>
      </w:r>
      <w:r>
        <w:rPr>
          <w:spacing w:val="-24"/>
          <w:w w:val="105"/>
        </w:rPr>
        <w:t> </w:t>
      </w:r>
      <w:r>
        <w:rPr>
          <w:w w:val="105"/>
        </w:rPr>
        <w:t>es</w:t>
      </w:r>
      <w:r>
        <w:rPr>
          <w:spacing w:val="-24"/>
          <w:w w:val="105"/>
        </w:rPr>
        <w:t> </w:t>
      </w:r>
      <w:r>
        <w:rPr>
          <w:w w:val="105"/>
        </w:rPr>
        <w:t>un</w:t>
      </w:r>
      <w:r>
        <w:rPr>
          <w:spacing w:val="-24"/>
          <w:w w:val="105"/>
        </w:rPr>
        <w:t> </w:t>
      </w:r>
      <w:r>
        <w:rPr>
          <w:w w:val="105"/>
        </w:rPr>
        <w:t>lenguaje</w:t>
      </w:r>
      <w:r>
        <w:rPr>
          <w:spacing w:val="-24"/>
          <w:w w:val="105"/>
        </w:rPr>
        <w:t> </w:t>
      </w:r>
      <w:r>
        <w:rPr>
          <w:w w:val="105"/>
        </w:rPr>
        <w:t>psicológico-,</w:t>
      </w:r>
      <w:r>
        <w:rPr>
          <w:spacing w:val="-24"/>
          <w:w w:val="105"/>
        </w:rPr>
        <w:t> </w:t>
      </w:r>
      <w:r>
        <w:rPr>
          <w:w w:val="105"/>
        </w:rPr>
        <w:t>“el</w:t>
      </w:r>
      <w:r>
        <w:rPr>
          <w:spacing w:val="-24"/>
          <w:w w:val="105"/>
        </w:rPr>
        <w:t> </w:t>
      </w:r>
      <w:r>
        <w:rPr>
          <w:w w:val="105"/>
        </w:rPr>
        <w:t>cine</w:t>
      </w:r>
      <w:r>
        <w:rPr>
          <w:spacing w:val="-24"/>
          <w:w w:val="105"/>
        </w:rPr>
        <w:t> </w:t>
      </w:r>
      <w:r>
        <w:rPr>
          <w:w w:val="105"/>
        </w:rPr>
        <w:t>nos</w:t>
      </w:r>
      <w:r>
        <w:rPr>
          <w:w w:val="102"/>
        </w:rPr>
        <w:t> </w:t>
      </w:r>
      <w:r>
        <w:rPr>
          <w:w w:val="105"/>
        </w:rPr>
        <w:t>ofrece un reflejo, no solamente del mundo, sino del espíritu</w:t>
      </w:r>
      <w:r>
        <w:rPr>
          <w:spacing w:val="26"/>
          <w:w w:val="105"/>
        </w:rPr>
        <w:t> </w:t>
      </w:r>
      <w:r>
        <w:rPr>
          <w:w w:val="105"/>
        </w:rPr>
        <w:t>humano”</w:t>
      </w:r>
      <w:r>
        <w:rPr>
          <w:spacing w:val="2"/>
          <w:w w:val="105"/>
        </w:rPr>
        <w:t> </w:t>
      </w:r>
      <w:r>
        <w:rPr>
          <w:w w:val="105"/>
        </w:rPr>
        <w:t>(Morin,</w:t>
      </w:r>
      <w:r>
        <w:rPr>
          <w:w w:val="105"/>
        </w:rPr>
        <w:t> </w:t>
      </w:r>
      <w:r>
        <w:rPr>
          <w:w w:val="105"/>
        </w:rPr>
        <w:t>2001:</w:t>
      </w:r>
      <w:r>
        <w:rPr>
          <w:spacing w:val="-11"/>
          <w:w w:val="105"/>
        </w:rPr>
        <w:t> </w:t>
      </w:r>
      <w:r>
        <w:rPr>
          <w:w w:val="105"/>
        </w:rPr>
        <w:t>179).</w:t>
      </w:r>
      <w:r>
        <w:rPr>
          <w:spacing w:val="-11"/>
          <w:w w:val="105"/>
        </w:rPr>
        <w:t> </w:t>
      </w:r>
      <w:r>
        <w:rPr>
          <w:w w:val="105"/>
        </w:rPr>
        <w:t>Y,</w:t>
      </w:r>
      <w:r>
        <w:rPr>
          <w:spacing w:val="-11"/>
          <w:w w:val="105"/>
        </w:rPr>
        <w:t> </w:t>
      </w:r>
      <w:r>
        <w:rPr>
          <w:w w:val="105"/>
        </w:rPr>
        <w:t>como</w:t>
      </w:r>
      <w:r>
        <w:rPr>
          <w:spacing w:val="-11"/>
          <w:w w:val="105"/>
        </w:rPr>
        <w:t> </w:t>
      </w:r>
      <w:r>
        <w:rPr>
          <w:w w:val="105"/>
        </w:rPr>
        <w:t>ya</w:t>
      </w:r>
      <w:r>
        <w:rPr>
          <w:spacing w:val="-11"/>
          <w:w w:val="105"/>
        </w:rPr>
        <w:t> </w:t>
      </w:r>
      <w:r>
        <w:rPr>
          <w:w w:val="105"/>
        </w:rPr>
        <w:t>supiera</w:t>
      </w:r>
      <w:r>
        <w:rPr>
          <w:spacing w:val="-11"/>
          <w:w w:val="105"/>
        </w:rPr>
        <w:t> </w:t>
      </w:r>
      <w:r>
        <w:rPr>
          <w:w w:val="105"/>
        </w:rPr>
        <w:t>Platón,</w:t>
      </w:r>
      <w:r>
        <w:rPr>
          <w:spacing w:val="-11"/>
          <w:w w:val="105"/>
        </w:rPr>
        <w:t> </w:t>
      </w:r>
      <w:r>
        <w:rPr>
          <w:w w:val="105"/>
        </w:rPr>
        <w:t>lo</w:t>
      </w:r>
      <w:r>
        <w:rPr>
          <w:spacing w:val="-11"/>
          <w:w w:val="105"/>
        </w:rPr>
        <w:t> </w:t>
      </w:r>
      <w:r>
        <w:rPr>
          <w:w w:val="105"/>
        </w:rPr>
        <w:t>excepcional</w:t>
      </w:r>
      <w:r>
        <w:rPr>
          <w:spacing w:val="-11"/>
          <w:w w:val="105"/>
        </w:rPr>
        <w:t> </w:t>
      </w:r>
      <w:r>
        <w:rPr>
          <w:w w:val="105"/>
        </w:rPr>
        <w:t>de</w:t>
      </w:r>
      <w:r>
        <w:rPr>
          <w:spacing w:val="-11"/>
          <w:w w:val="105"/>
        </w:rPr>
        <w:t> </w:t>
      </w:r>
      <w:r>
        <w:rPr>
          <w:w w:val="105"/>
        </w:rPr>
        <w:t>la</w:t>
      </w:r>
      <w:r>
        <w:rPr>
          <w:spacing w:val="-11"/>
          <w:w w:val="105"/>
        </w:rPr>
        <w:t> </w:t>
      </w:r>
      <w:r>
        <w:rPr>
          <w:w w:val="105"/>
        </w:rPr>
        <w:t>salida</w:t>
      </w:r>
      <w:r>
        <w:rPr>
          <w:spacing w:val="-11"/>
          <w:w w:val="105"/>
        </w:rPr>
        <w:t> </w:t>
      </w:r>
      <w:r>
        <w:rPr>
          <w:w w:val="105"/>
        </w:rPr>
        <w:t>de</w:t>
      </w:r>
      <w:r>
        <w:rPr>
          <w:spacing w:val="-11"/>
          <w:w w:val="105"/>
        </w:rPr>
        <w:t> </w:t>
      </w:r>
      <w:r>
        <w:rPr>
          <w:w w:val="105"/>
        </w:rPr>
        <w:t>la</w:t>
      </w:r>
      <w:r>
        <w:rPr>
          <w:spacing w:val="-11"/>
          <w:w w:val="105"/>
        </w:rPr>
        <w:t> </w:t>
      </w:r>
      <w:r>
        <w:rPr>
          <w:w w:val="105"/>
        </w:rPr>
        <w:t>Caverna</w:t>
      </w:r>
      <w:r>
        <w:rPr>
          <w:w w:val="106"/>
        </w:rPr>
        <w:t> </w:t>
      </w:r>
      <w:r>
        <w:rPr>
          <w:w w:val="105"/>
        </w:rPr>
        <w:t>confirma que vivimos en la Caverna. Conocemos el mundo por sus</w:t>
      </w:r>
      <w:r>
        <w:rPr>
          <w:spacing w:val="41"/>
          <w:w w:val="105"/>
        </w:rPr>
        <w:t> </w:t>
      </w:r>
      <w:r>
        <w:rPr>
          <w:w w:val="105"/>
        </w:rPr>
        <w:t>“reflejos”.</w:t>
      </w:r>
    </w:p>
    <w:p>
      <w:pPr>
        <w:pStyle w:val="BodyText"/>
        <w:spacing w:before="9"/>
        <w:rPr>
          <w:sz w:val="23"/>
        </w:rPr>
      </w:pPr>
    </w:p>
    <w:p>
      <w:pPr>
        <w:pStyle w:val="BodyText"/>
        <w:spacing w:line="273" w:lineRule="auto"/>
        <w:ind w:left="117" w:right="101" w:firstLine="850"/>
        <w:jc w:val="both"/>
      </w:pPr>
      <w:r>
        <w:rPr>
          <w:w w:val="105"/>
        </w:rPr>
        <w:t>Que no haya posibilidad simple de contrastar la verdad de las imágenes no quiere decir que no haya imágenes falsificadas, imaginaciones simplificadas de la esencia del mundo; proyecciones, introyecciones y deformaciones “intencionadas” de lo real, con vistas a divulgar determinados mensajes, a producir determinadas formas –funcionales- de subjetividad. El cine</w:t>
      </w:r>
      <w:r>
        <w:rPr>
          <w:spacing w:val="-17"/>
          <w:w w:val="105"/>
        </w:rPr>
        <w:t> </w:t>
      </w:r>
      <w:r>
        <w:rPr>
          <w:w w:val="105"/>
        </w:rPr>
        <w:t>contribuye</w:t>
      </w:r>
      <w:r>
        <w:rPr>
          <w:spacing w:val="-17"/>
          <w:w w:val="105"/>
        </w:rPr>
        <w:t> </w:t>
      </w:r>
      <w:r>
        <w:rPr>
          <w:w w:val="105"/>
        </w:rPr>
        <w:t>de</w:t>
      </w:r>
      <w:r>
        <w:rPr>
          <w:spacing w:val="-17"/>
          <w:w w:val="105"/>
        </w:rPr>
        <w:t> </w:t>
      </w:r>
      <w:r>
        <w:rPr>
          <w:w w:val="105"/>
        </w:rPr>
        <w:t>modo</w:t>
      </w:r>
      <w:r>
        <w:rPr>
          <w:spacing w:val="-17"/>
          <w:w w:val="105"/>
        </w:rPr>
        <w:t> </w:t>
      </w:r>
      <w:r>
        <w:rPr>
          <w:w w:val="105"/>
        </w:rPr>
        <w:t>decisivo</w:t>
      </w:r>
      <w:r>
        <w:rPr>
          <w:spacing w:val="-17"/>
          <w:w w:val="105"/>
        </w:rPr>
        <w:t> </w:t>
      </w:r>
      <w:r>
        <w:rPr>
          <w:w w:val="105"/>
        </w:rPr>
        <w:t>a</w:t>
      </w:r>
      <w:r>
        <w:rPr>
          <w:spacing w:val="-17"/>
          <w:w w:val="105"/>
        </w:rPr>
        <w:t> </w:t>
      </w:r>
      <w:r>
        <w:rPr>
          <w:w w:val="105"/>
        </w:rPr>
        <w:t>crear</w:t>
      </w:r>
      <w:r>
        <w:rPr>
          <w:spacing w:val="-17"/>
          <w:w w:val="105"/>
        </w:rPr>
        <w:t> </w:t>
      </w:r>
      <w:r>
        <w:rPr>
          <w:w w:val="105"/>
        </w:rPr>
        <w:t>imaginarios</w:t>
      </w:r>
      <w:r>
        <w:rPr>
          <w:spacing w:val="-17"/>
          <w:w w:val="105"/>
        </w:rPr>
        <w:t> </w:t>
      </w:r>
      <w:r>
        <w:rPr>
          <w:w w:val="105"/>
        </w:rPr>
        <w:t>sociales</w:t>
      </w:r>
      <w:r>
        <w:rPr>
          <w:spacing w:val="-17"/>
          <w:w w:val="105"/>
        </w:rPr>
        <w:t> </w:t>
      </w:r>
      <w:r>
        <w:rPr>
          <w:w w:val="105"/>
        </w:rPr>
        <w:t>(Amar,</w:t>
      </w:r>
      <w:r>
        <w:rPr>
          <w:spacing w:val="-17"/>
          <w:w w:val="105"/>
        </w:rPr>
        <w:t> </w:t>
      </w:r>
      <w:r>
        <w:rPr>
          <w:w w:val="105"/>
        </w:rPr>
        <w:t>2009).</w:t>
      </w:r>
      <w:r>
        <w:rPr>
          <w:spacing w:val="-17"/>
          <w:w w:val="105"/>
        </w:rPr>
        <w:t> </w:t>
      </w:r>
      <w:r>
        <w:rPr>
          <w:w w:val="105"/>
        </w:rPr>
        <w:t>Es parte del modelo de consumo, por lo que deberíamos pensar en los intereses de quienes lo producen. Así: “la inducción, la sensiblería, el sensacionalismo son algunas de las muchas caras con las que se disfraza la manipulación, que se</w:t>
      </w:r>
      <w:r>
        <w:rPr>
          <w:spacing w:val="-10"/>
          <w:w w:val="105"/>
        </w:rPr>
        <w:t> </w:t>
      </w:r>
      <w:r>
        <w:rPr>
          <w:w w:val="105"/>
        </w:rPr>
        <w:t>traduce</w:t>
      </w:r>
      <w:r>
        <w:rPr>
          <w:spacing w:val="-10"/>
          <w:w w:val="105"/>
        </w:rPr>
        <w:t> </w:t>
      </w:r>
      <w:r>
        <w:rPr>
          <w:w w:val="105"/>
        </w:rPr>
        <w:t>en</w:t>
      </w:r>
      <w:r>
        <w:rPr>
          <w:spacing w:val="-10"/>
          <w:w w:val="105"/>
        </w:rPr>
        <w:t> </w:t>
      </w:r>
      <w:r>
        <w:rPr>
          <w:w w:val="105"/>
        </w:rPr>
        <w:t>mentes</w:t>
      </w:r>
      <w:r>
        <w:rPr>
          <w:spacing w:val="-10"/>
          <w:w w:val="105"/>
        </w:rPr>
        <w:t> </w:t>
      </w:r>
      <w:r>
        <w:rPr>
          <w:w w:val="105"/>
        </w:rPr>
        <w:t>condicionadas</w:t>
      </w:r>
      <w:r>
        <w:rPr>
          <w:spacing w:val="-10"/>
          <w:w w:val="105"/>
        </w:rPr>
        <w:t> </w:t>
      </w:r>
      <w:r>
        <w:rPr>
          <w:w w:val="105"/>
        </w:rPr>
        <w:t>y</w:t>
      </w:r>
      <w:r>
        <w:rPr>
          <w:spacing w:val="-10"/>
          <w:w w:val="105"/>
        </w:rPr>
        <w:t> </w:t>
      </w:r>
      <w:r>
        <w:rPr>
          <w:w w:val="105"/>
        </w:rPr>
        <w:t>moldeadas,</w:t>
      </w:r>
      <w:r>
        <w:rPr>
          <w:spacing w:val="-10"/>
          <w:w w:val="105"/>
        </w:rPr>
        <w:t> </w:t>
      </w:r>
      <w:r>
        <w:rPr>
          <w:w w:val="105"/>
        </w:rPr>
        <w:t>que</w:t>
      </w:r>
      <w:r>
        <w:rPr>
          <w:spacing w:val="-10"/>
          <w:w w:val="105"/>
        </w:rPr>
        <w:t> </w:t>
      </w:r>
      <w:r>
        <w:rPr>
          <w:w w:val="105"/>
        </w:rPr>
        <w:t>transmiten</w:t>
      </w:r>
      <w:r>
        <w:rPr>
          <w:spacing w:val="-10"/>
          <w:w w:val="105"/>
        </w:rPr>
        <w:t> </w:t>
      </w:r>
      <w:r>
        <w:rPr>
          <w:w w:val="105"/>
        </w:rPr>
        <w:t>o</w:t>
      </w:r>
      <w:r>
        <w:rPr>
          <w:spacing w:val="-10"/>
          <w:w w:val="105"/>
        </w:rPr>
        <w:t> </w:t>
      </w:r>
      <w:r>
        <w:rPr>
          <w:w w:val="105"/>
        </w:rPr>
        <w:t>perpetúan modelos o criterios dominantes” (Amar, 2009: 83). No sólo “parte de” la sociedad de consumo, y por tanto herramienta del mercado capitalista, sino instrumento</w:t>
      </w:r>
      <w:r>
        <w:rPr>
          <w:spacing w:val="-5"/>
          <w:w w:val="105"/>
        </w:rPr>
        <w:t> </w:t>
      </w:r>
      <w:r>
        <w:rPr>
          <w:w w:val="105"/>
        </w:rPr>
        <w:t>de</w:t>
      </w:r>
      <w:r>
        <w:rPr>
          <w:spacing w:val="-5"/>
          <w:w w:val="105"/>
        </w:rPr>
        <w:t> </w:t>
      </w:r>
      <w:r>
        <w:rPr>
          <w:w w:val="105"/>
        </w:rPr>
        <w:t>conformación</w:t>
      </w:r>
      <w:r>
        <w:rPr>
          <w:spacing w:val="-5"/>
          <w:w w:val="105"/>
        </w:rPr>
        <w:t> </w:t>
      </w:r>
      <w:r>
        <w:rPr>
          <w:w w:val="105"/>
        </w:rPr>
        <w:t>de</w:t>
      </w:r>
      <w:r>
        <w:rPr>
          <w:spacing w:val="-5"/>
          <w:w w:val="105"/>
        </w:rPr>
        <w:t> </w:t>
      </w:r>
      <w:r>
        <w:rPr>
          <w:w w:val="105"/>
        </w:rPr>
        <w:t>opinión,</w:t>
      </w:r>
      <w:r>
        <w:rPr>
          <w:spacing w:val="-5"/>
          <w:w w:val="105"/>
        </w:rPr>
        <w:t> </w:t>
      </w:r>
      <w:r>
        <w:rPr>
          <w:w w:val="105"/>
        </w:rPr>
        <w:t>íntimamente</w:t>
      </w:r>
      <w:r>
        <w:rPr>
          <w:spacing w:val="-4"/>
          <w:w w:val="105"/>
        </w:rPr>
        <w:t> </w:t>
      </w:r>
      <w:r>
        <w:rPr>
          <w:w w:val="105"/>
        </w:rPr>
        <w:t>vinculado</w:t>
      </w:r>
      <w:r>
        <w:rPr>
          <w:spacing w:val="-5"/>
          <w:w w:val="105"/>
        </w:rPr>
        <w:t> </w:t>
      </w:r>
      <w:r>
        <w:rPr>
          <w:w w:val="105"/>
        </w:rPr>
        <w:t>a</w:t>
      </w:r>
      <w:r>
        <w:rPr>
          <w:spacing w:val="-5"/>
          <w:w w:val="105"/>
        </w:rPr>
        <w:t> </w:t>
      </w:r>
      <w:r>
        <w:rPr>
          <w:w w:val="105"/>
        </w:rPr>
        <w:t>la</w:t>
      </w:r>
      <w:r>
        <w:rPr>
          <w:spacing w:val="-5"/>
          <w:w w:val="105"/>
        </w:rPr>
        <w:t> </w:t>
      </w:r>
      <w:r>
        <w:rPr>
          <w:w w:val="105"/>
        </w:rPr>
        <w:t>política, como lo muestra el célebre caso de Leni Riefenstahl (Deltoro, 1999), de quien luego comentaremos algunas imágenes. Herramienta ideológica</w:t>
      </w:r>
      <w:r>
        <w:rPr>
          <w:spacing w:val="-30"/>
          <w:w w:val="105"/>
        </w:rPr>
        <w:t> </w:t>
      </w:r>
      <w:r>
        <w:rPr>
          <w:w w:val="105"/>
        </w:rPr>
        <w:t>fundamental, pues</w:t>
      </w:r>
      <w:r>
        <w:rPr>
          <w:spacing w:val="-5"/>
          <w:w w:val="105"/>
        </w:rPr>
        <w:t> </w:t>
      </w:r>
      <w:r>
        <w:rPr>
          <w:w w:val="105"/>
        </w:rPr>
        <w:t>tiene</w:t>
      </w:r>
      <w:r>
        <w:rPr>
          <w:spacing w:val="-5"/>
          <w:w w:val="105"/>
        </w:rPr>
        <w:t> </w:t>
      </w:r>
      <w:r>
        <w:rPr>
          <w:w w:val="105"/>
        </w:rPr>
        <w:t>la</w:t>
      </w:r>
      <w:r>
        <w:rPr>
          <w:spacing w:val="-5"/>
          <w:w w:val="105"/>
        </w:rPr>
        <w:t> </w:t>
      </w:r>
      <w:r>
        <w:rPr>
          <w:w w:val="105"/>
        </w:rPr>
        <w:t>misma</w:t>
      </w:r>
      <w:r>
        <w:rPr>
          <w:spacing w:val="-5"/>
          <w:w w:val="105"/>
        </w:rPr>
        <w:t> </w:t>
      </w:r>
      <w:r>
        <w:rPr>
          <w:w w:val="105"/>
        </w:rPr>
        <w:t>naturaleza</w:t>
      </w:r>
      <w:r>
        <w:rPr>
          <w:spacing w:val="-5"/>
          <w:w w:val="105"/>
        </w:rPr>
        <w:t> </w:t>
      </w:r>
      <w:r>
        <w:rPr>
          <w:w w:val="105"/>
        </w:rPr>
        <w:t>que</w:t>
      </w:r>
      <w:r>
        <w:rPr>
          <w:spacing w:val="-5"/>
          <w:w w:val="105"/>
        </w:rPr>
        <w:t> </w:t>
      </w:r>
      <w:r>
        <w:rPr>
          <w:w w:val="105"/>
        </w:rPr>
        <w:t>el</w:t>
      </w:r>
      <w:r>
        <w:rPr>
          <w:spacing w:val="-5"/>
          <w:w w:val="105"/>
        </w:rPr>
        <w:t> </w:t>
      </w:r>
      <w:r>
        <w:rPr>
          <w:w w:val="105"/>
        </w:rPr>
        <w:t>fuego</w:t>
      </w:r>
      <w:r>
        <w:rPr>
          <w:spacing w:val="-5"/>
          <w:w w:val="105"/>
        </w:rPr>
        <w:t> </w:t>
      </w:r>
      <w:r>
        <w:rPr>
          <w:w w:val="105"/>
        </w:rPr>
        <w:t>en</w:t>
      </w:r>
      <w:r>
        <w:rPr>
          <w:spacing w:val="-5"/>
          <w:w w:val="105"/>
        </w:rPr>
        <w:t> </w:t>
      </w:r>
      <w:r>
        <w:rPr>
          <w:w w:val="105"/>
        </w:rPr>
        <w:t>el</w:t>
      </w:r>
      <w:r>
        <w:rPr>
          <w:spacing w:val="-5"/>
          <w:w w:val="105"/>
        </w:rPr>
        <w:t> </w:t>
      </w:r>
      <w:r>
        <w:rPr>
          <w:w w:val="105"/>
        </w:rPr>
        <w:t>mito</w:t>
      </w:r>
      <w:r>
        <w:rPr>
          <w:spacing w:val="-5"/>
          <w:w w:val="105"/>
        </w:rPr>
        <w:t> </w:t>
      </w:r>
      <w:r>
        <w:rPr>
          <w:w w:val="105"/>
        </w:rPr>
        <w:t>platónico</w:t>
      </w:r>
      <w:r>
        <w:rPr>
          <w:spacing w:val="-5"/>
          <w:w w:val="105"/>
        </w:rPr>
        <w:t> </w:t>
      </w:r>
      <w:r>
        <w:rPr>
          <w:w w:val="105"/>
        </w:rPr>
        <w:t>de</w:t>
      </w:r>
      <w:r>
        <w:rPr>
          <w:spacing w:val="-5"/>
          <w:w w:val="105"/>
        </w:rPr>
        <w:t> </w:t>
      </w:r>
      <w:r>
        <w:rPr>
          <w:w w:val="105"/>
        </w:rPr>
        <w:t>la</w:t>
      </w:r>
      <w:r>
        <w:rPr>
          <w:spacing w:val="-5"/>
          <w:w w:val="105"/>
        </w:rPr>
        <w:t> </w:t>
      </w:r>
      <w:r>
        <w:rPr>
          <w:w w:val="105"/>
        </w:rPr>
        <w:t>Caverna (González, 1999): sólo mediante un espejo se puede ver el ojo que ve, aunque nunca se vea el acto de</w:t>
      </w:r>
      <w:r>
        <w:rPr>
          <w:spacing w:val="-19"/>
          <w:w w:val="105"/>
        </w:rPr>
        <w:t> </w:t>
      </w:r>
      <w:r>
        <w:rPr>
          <w:w w:val="105"/>
        </w:rPr>
        <w:t>ver.</w:t>
      </w:r>
    </w:p>
    <w:p>
      <w:pPr>
        <w:spacing w:after="0" w:line="273" w:lineRule="auto"/>
        <w:jc w:val="both"/>
        <w:sectPr>
          <w:headerReference w:type="default" r:id="rId19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t>El  cine  es  también,  además  de  una  herramienta  de  reflexión  ética   y filosófica, un instrumento de subjetivación encaminado a naturalizar situaciones sociales, orientar acciones humanas, legitimar injusticias, producir representaciones conformistas de lo real, etc. Refinada forma de producción industrial que fusiona elementos y tradiciones culturales, el cine establece “cartografías cognitivas” con las que los sujetos aprecian al mundo y  a  sí  mismos (Jameson,</w:t>
      </w:r>
      <w:r>
        <w:rPr>
          <w:spacing w:val="14"/>
        </w:rPr>
        <w:t> </w:t>
      </w:r>
      <w:r>
        <w:rPr/>
        <w:t>1995).</w:t>
      </w:r>
    </w:p>
    <w:p>
      <w:pPr>
        <w:pStyle w:val="BodyText"/>
        <w:spacing w:before="9"/>
        <w:rPr>
          <w:sz w:val="23"/>
        </w:rPr>
      </w:pPr>
    </w:p>
    <w:p>
      <w:pPr>
        <w:pStyle w:val="BodyText"/>
        <w:spacing w:line="273" w:lineRule="auto"/>
        <w:ind w:left="103" w:right="116" w:firstLine="850"/>
        <w:jc w:val="both"/>
      </w:pPr>
      <w:r>
        <w:rPr>
          <w:w w:val="105"/>
        </w:rPr>
        <w:t>La</w:t>
      </w:r>
      <w:r>
        <w:rPr>
          <w:spacing w:val="-11"/>
          <w:w w:val="105"/>
        </w:rPr>
        <w:t> </w:t>
      </w:r>
      <w:r>
        <w:rPr>
          <w:w w:val="105"/>
        </w:rPr>
        <w:t>dimensión</w:t>
      </w:r>
      <w:r>
        <w:rPr>
          <w:spacing w:val="-11"/>
          <w:w w:val="105"/>
        </w:rPr>
        <w:t> </w:t>
      </w:r>
      <w:r>
        <w:rPr>
          <w:w w:val="105"/>
        </w:rPr>
        <w:t>político-ideológica</w:t>
      </w:r>
      <w:r>
        <w:rPr>
          <w:spacing w:val="-11"/>
          <w:w w:val="105"/>
        </w:rPr>
        <w:t> </w:t>
      </w:r>
      <w:r>
        <w:rPr>
          <w:w w:val="105"/>
        </w:rPr>
        <w:t>del</w:t>
      </w:r>
      <w:r>
        <w:rPr>
          <w:spacing w:val="-11"/>
          <w:w w:val="105"/>
        </w:rPr>
        <w:t> </w:t>
      </w:r>
      <w:r>
        <w:rPr>
          <w:w w:val="105"/>
        </w:rPr>
        <w:t>cine</w:t>
      </w:r>
      <w:r>
        <w:rPr>
          <w:spacing w:val="-11"/>
          <w:w w:val="105"/>
        </w:rPr>
        <w:t> </w:t>
      </w:r>
      <w:r>
        <w:rPr>
          <w:w w:val="105"/>
        </w:rPr>
        <w:t>exige,</w:t>
      </w:r>
      <w:r>
        <w:rPr>
          <w:spacing w:val="-11"/>
          <w:w w:val="105"/>
        </w:rPr>
        <w:t> </w:t>
      </w:r>
      <w:r>
        <w:rPr>
          <w:w w:val="105"/>
        </w:rPr>
        <w:t>pues,</w:t>
      </w:r>
      <w:r>
        <w:rPr>
          <w:spacing w:val="-11"/>
          <w:w w:val="105"/>
        </w:rPr>
        <w:t> </w:t>
      </w:r>
      <w:r>
        <w:rPr>
          <w:w w:val="105"/>
        </w:rPr>
        <w:t>para</w:t>
      </w:r>
      <w:r>
        <w:rPr>
          <w:spacing w:val="-11"/>
          <w:w w:val="105"/>
        </w:rPr>
        <w:t> </w:t>
      </w:r>
      <w:r>
        <w:rPr>
          <w:w w:val="105"/>
        </w:rPr>
        <w:t>lograr</w:t>
      </w:r>
      <w:r>
        <w:rPr>
          <w:spacing w:val="-11"/>
          <w:w w:val="105"/>
        </w:rPr>
        <w:t> </w:t>
      </w:r>
      <w:r>
        <w:rPr>
          <w:spacing w:val="-2"/>
          <w:w w:val="105"/>
        </w:rPr>
        <w:t>una </w:t>
      </w:r>
      <w:r>
        <w:rPr/>
        <w:t>mayor libertad respecto a las representaciones dominantes -mayor capacidad de </w:t>
      </w:r>
      <w:r>
        <w:rPr>
          <w:w w:val="105"/>
        </w:rPr>
        <w:t>discernimiento-,</w:t>
      </w:r>
      <w:r>
        <w:rPr>
          <w:spacing w:val="-20"/>
          <w:w w:val="105"/>
        </w:rPr>
        <w:t> </w:t>
      </w:r>
      <w:r>
        <w:rPr>
          <w:w w:val="105"/>
        </w:rPr>
        <w:t>una</w:t>
      </w:r>
      <w:r>
        <w:rPr>
          <w:spacing w:val="-20"/>
          <w:w w:val="105"/>
        </w:rPr>
        <w:t> </w:t>
      </w:r>
      <w:r>
        <w:rPr>
          <w:w w:val="105"/>
        </w:rPr>
        <w:t>educación</w:t>
      </w:r>
      <w:r>
        <w:rPr>
          <w:spacing w:val="-20"/>
          <w:w w:val="105"/>
        </w:rPr>
        <w:t> </w:t>
      </w:r>
      <w:r>
        <w:rPr>
          <w:w w:val="105"/>
        </w:rPr>
        <w:t>destinada</w:t>
      </w:r>
      <w:r>
        <w:rPr>
          <w:spacing w:val="-20"/>
          <w:w w:val="105"/>
        </w:rPr>
        <w:t> </w:t>
      </w:r>
      <w:r>
        <w:rPr>
          <w:w w:val="105"/>
        </w:rPr>
        <w:t>a</w:t>
      </w:r>
      <w:r>
        <w:rPr>
          <w:spacing w:val="-20"/>
          <w:w w:val="105"/>
        </w:rPr>
        <w:t> </w:t>
      </w:r>
      <w:r>
        <w:rPr>
          <w:w w:val="105"/>
        </w:rPr>
        <w:t>“deconstruir</w:t>
      </w:r>
      <w:r>
        <w:rPr>
          <w:spacing w:val="-20"/>
          <w:w w:val="105"/>
        </w:rPr>
        <w:t> </w:t>
      </w:r>
      <w:r>
        <w:rPr>
          <w:w w:val="105"/>
        </w:rPr>
        <w:t>el</w:t>
      </w:r>
      <w:r>
        <w:rPr>
          <w:spacing w:val="-20"/>
          <w:w w:val="105"/>
        </w:rPr>
        <w:t> </w:t>
      </w:r>
      <w:r>
        <w:rPr>
          <w:w w:val="105"/>
        </w:rPr>
        <w:t>cine”</w:t>
      </w:r>
      <w:r>
        <w:rPr>
          <w:spacing w:val="-20"/>
          <w:w w:val="105"/>
        </w:rPr>
        <w:t> </w:t>
      </w:r>
      <w:r>
        <w:rPr>
          <w:w w:val="105"/>
        </w:rPr>
        <w:t>(Amar,</w:t>
      </w:r>
      <w:r>
        <w:rPr>
          <w:spacing w:val="-20"/>
          <w:w w:val="105"/>
        </w:rPr>
        <w:t> </w:t>
      </w:r>
      <w:r>
        <w:rPr>
          <w:spacing w:val="-2"/>
          <w:w w:val="105"/>
        </w:rPr>
        <w:t>2009). </w:t>
      </w:r>
      <w:r>
        <w:rPr>
          <w:w w:val="105"/>
        </w:rPr>
        <w:t>Habida</w:t>
      </w:r>
      <w:r>
        <w:rPr>
          <w:spacing w:val="-12"/>
          <w:w w:val="105"/>
        </w:rPr>
        <w:t> </w:t>
      </w:r>
      <w:r>
        <w:rPr>
          <w:w w:val="105"/>
        </w:rPr>
        <w:t>cuenta</w:t>
      </w:r>
      <w:r>
        <w:rPr>
          <w:spacing w:val="-12"/>
          <w:w w:val="105"/>
        </w:rPr>
        <w:t> </w:t>
      </w:r>
      <w:r>
        <w:rPr>
          <w:w w:val="105"/>
        </w:rPr>
        <w:t>que</w:t>
      </w:r>
      <w:r>
        <w:rPr>
          <w:spacing w:val="-12"/>
          <w:w w:val="105"/>
        </w:rPr>
        <w:t> </w:t>
      </w:r>
      <w:r>
        <w:rPr>
          <w:w w:val="105"/>
        </w:rPr>
        <w:t>el</w:t>
      </w:r>
      <w:r>
        <w:rPr>
          <w:spacing w:val="-12"/>
          <w:w w:val="105"/>
        </w:rPr>
        <w:t> </w:t>
      </w:r>
      <w:r>
        <w:rPr>
          <w:w w:val="105"/>
        </w:rPr>
        <w:t>cine</w:t>
      </w:r>
      <w:r>
        <w:rPr>
          <w:spacing w:val="-12"/>
          <w:w w:val="105"/>
        </w:rPr>
        <w:t> </w:t>
      </w:r>
      <w:r>
        <w:rPr>
          <w:w w:val="105"/>
        </w:rPr>
        <w:t>contribuye</w:t>
      </w:r>
      <w:r>
        <w:rPr>
          <w:spacing w:val="-12"/>
          <w:w w:val="105"/>
        </w:rPr>
        <w:t> </w:t>
      </w:r>
      <w:r>
        <w:rPr>
          <w:w w:val="105"/>
        </w:rPr>
        <w:t>a</w:t>
      </w:r>
      <w:r>
        <w:rPr>
          <w:spacing w:val="-12"/>
          <w:w w:val="105"/>
        </w:rPr>
        <w:t> </w:t>
      </w:r>
      <w:r>
        <w:rPr>
          <w:w w:val="105"/>
        </w:rPr>
        <w:t>la</w:t>
      </w:r>
      <w:r>
        <w:rPr>
          <w:spacing w:val="-12"/>
          <w:w w:val="105"/>
        </w:rPr>
        <w:t> </w:t>
      </w:r>
      <w:r>
        <w:rPr>
          <w:w w:val="105"/>
        </w:rPr>
        <w:t>formación</w:t>
      </w:r>
      <w:r>
        <w:rPr>
          <w:spacing w:val="-12"/>
          <w:w w:val="105"/>
        </w:rPr>
        <w:t> </w:t>
      </w:r>
      <w:r>
        <w:rPr>
          <w:w w:val="105"/>
        </w:rPr>
        <w:t>de</w:t>
      </w:r>
      <w:r>
        <w:rPr>
          <w:spacing w:val="-12"/>
          <w:w w:val="105"/>
        </w:rPr>
        <w:t> </w:t>
      </w:r>
      <w:r>
        <w:rPr>
          <w:w w:val="105"/>
        </w:rPr>
        <w:t>imaginarios</w:t>
      </w:r>
      <w:r>
        <w:rPr>
          <w:spacing w:val="-12"/>
          <w:w w:val="105"/>
        </w:rPr>
        <w:t> </w:t>
      </w:r>
      <w:r>
        <w:rPr>
          <w:w w:val="105"/>
        </w:rPr>
        <w:t>colectivos, pero</w:t>
      </w:r>
      <w:r>
        <w:rPr>
          <w:spacing w:val="-30"/>
          <w:w w:val="105"/>
        </w:rPr>
        <w:t> </w:t>
      </w:r>
      <w:r>
        <w:rPr>
          <w:w w:val="105"/>
        </w:rPr>
        <w:t>a</w:t>
      </w:r>
      <w:r>
        <w:rPr>
          <w:spacing w:val="-30"/>
          <w:w w:val="105"/>
        </w:rPr>
        <w:t> </w:t>
      </w:r>
      <w:r>
        <w:rPr>
          <w:w w:val="105"/>
        </w:rPr>
        <w:t>la</w:t>
      </w:r>
      <w:r>
        <w:rPr>
          <w:spacing w:val="-30"/>
          <w:w w:val="105"/>
        </w:rPr>
        <w:t> </w:t>
      </w:r>
      <w:r>
        <w:rPr>
          <w:w w:val="105"/>
        </w:rPr>
        <w:t>vez</w:t>
      </w:r>
      <w:r>
        <w:rPr>
          <w:spacing w:val="-30"/>
          <w:w w:val="105"/>
        </w:rPr>
        <w:t> </w:t>
      </w:r>
      <w:r>
        <w:rPr>
          <w:w w:val="105"/>
        </w:rPr>
        <w:t>permite</w:t>
      </w:r>
      <w:r>
        <w:rPr>
          <w:spacing w:val="-30"/>
          <w:w w:val="105"/>
        </w:rPr>
        <w:t> </w:t>
      </w:r>
      <w:r>
        <w:rPr>
          <w:w w:val="105"/>
        </w:rPr>
        <w:t>una</w:t>
      </w:r>
      <w:r>
        <w:rPr>
          <w:spacing w:val="-30"/>
          <w:w w:val="105"/>
        </w:rPr>
        <w:t> </w:t>
      </w:r>
      <w:r>
        <w:rPr>
          <w:w w:val="105"/>
        </w:rPr>
        <w:t>visión</w:t>
      </w:r>
      <w:r>
        <w:rPr>
          <w:spacing w:val="-30"/>
          <w:w w:val="105"/>
        </w:rPr>
        <w:t> </w:t>
      </w:r>
      <w:r>
        <w:rPr>
          <w:w w:val="105"/>
        </w:rPr>
        <w:t>colectiva</w:t>
      </w:r>
      <w:r>
        <w:rPr>
          <w:spacing w:val="-30"/>
          <w:w w:val="105"/>
        </w:rPr>
        <w:t> </w:t>
      </w:r>
      <w:r>
        <w:rPr>
          <w:w w:val="105"/>
        </w:rPr>
        <w:t>de</w:t>
      </w:r>
      <w:r>
        <w:rPr>
          <w:spacing w:val="-30"/>
          <w:w w:val="105"/>
        </w:rPr>
        <w:t> </w:t>
      </w:r>
      <w:r>
        <w:rPr>
          <w:w w:val="105"/>
        </w:rPr>
        <w:t>la</w:t>
      </w:r>
      <w:r>
        <w:rPr>
          <w:spacing w:val="-30"/>
          <w:w w:val="105"/>
        </w:rPr>
        <w:t> </w:t>
      </w:r>
      <w:r>
        <w:rPr>
          <w:w w:val="105"/>
        </w:rPr>
        <w:t>acción</w:t>
      </w:r>
      <w:r>
        <w:rPr>
          <w:spacing w:val="-30"/>
          <w:w w:val="105"/>
        </w:rPr>
        <w:t> </w:t>
      </w:r>
      <w:r>
        <w:rPr>
          <w:w w:val="105"/>
        </w:rPr>
        <w:t>y</w:t>
      </w:r>
      <w:r>
        <w:rPr>
          <w:spacing w:val="-30"/>
          <w:w w:val="105"/>
        </w:rPr>
        <w:t> </w:t>
      </w:r>
      <w:r>
        <w:rPr>
          <w:w w:val="105"/>
        </w:rPr>
        <w:t>los</w:t>
      </w:r>
      <w:r>
        <w:rPr>
          <w:spacing w:val="-30"/>
          <w:w w:val="105"/>
        </w:rPr>
        <w:t> </w:t>
      </w:r>
      <w:r>
        <w:rPr>
          <w:w w:val="105"/>
        </w:rPr>
        <w:t>sentimientos</w:t>
      </w:r>
      <w:r>
        <w:rPr>
          <w:spacing w:val="-30"/>
          <w:w w:val="105"/>
        </w:rPr>
        <w:t> </w:t>
      </w:r>
      <w:r>
        <w:rPr>
          <w:w w:val="105"/>
        </w:rPr>
        <w:t>morales. No</w:t>
      </w:r>
      <w:r>
        <w:rPr>
          <w:spacing w:val="-9"/>
          <w:w w:val="105"/>
        </w:rPr>
        <w:t> </w:t>
      </w:r>
      <w:r>
        <w:rPr>
          <w:w w:val="105"/>
        </w:rPr>
        <w:t>sólo</w:t>
      </w:r>
      <w:r>
        <w:rPr>
          <w:spacing w:val="-9"/>
          <w:w w:val="105"/>
        </w:rPr>
        <w:t> </w:t>
      </w:r>
      <w:r>
        <w:rPr>
          <w:w w:val="105"/>
        </w:rPr>
        <w:t>la</w:t>
      </w:r>
      <w:r>
        <w:rPr>
          <w:spacing w:val="-9"/>
          <w:w w:val="105"/>
        </w:rPr>
        <w:t> </w:t>
      </w:r>
      <w:r>
        <w:rPr>
          <w:w w:val="105"/>
        </w:rPr>
        <w:t>ética,</w:t>
      </w:r>
      <w:r>
        <w:rPr>
          <w:spacing w:val="-9"/>
          <w:w w:val="105"/>
        </w:rPr>
        <w:t> </w:t>
      </w:r>
      <w:r>
        <w:rPr>
          <w:w w:val="105"/>
        </w:rPr>
        <w:t>sino</w:t>
      </w:r>
      <w:r>
        <w:rPr>
          <w:spacing w:val="-9"/>
          <w:w w:val="105"/>
        </w:rPr>
        <w:t> </w:t>
      </w:r>
      <w:r>
        <w:rPr>
          <w:w w:val="105"/>
        </w:rPr>
        <w:t>también</w:t>
      </w:r>
      <w:r>
        <w:rPr>
          <w:spacing w:val="-9"/>
          <w:w w:val="105"/>
        </w:rPr>
        <w:t> </w:t>
      </w:r>
      <w:r>
        <w:rPr>
          <w:w w:val="105"/>
        </w:rPr>
        <w:t>la</w:t>
      </w:r>
      <w:r>
        <w:rPr>
          <w:spacing w:val="-9"/>
          <w:w w:val="105"/>
        </w:rPr>
        <w:t> </w:t>
      </w:r>
      <w:r>
        <w:rPr>
          <w:w w:val="105"/>
        </w:rPr>
        <w:t>Educación</w:t>
      </w:r>
      <w:r>
        <w:rPr>
          <w:spacing w:val="-9"/>
          <w:w w:val="105"/>
        </w:rPr>
        <w:t> </w:t>
      </w:r>
      <w:r>
        <w:rPr>
          <w:w w:val="105"/>
        </w:rPr>
        <w:t>para</w:t>
      </w:r>
      <w:r>
        <w:rPr>
          <w:spacing w:val="-9"/>
          <w:w w:val="105"/>
        </w:rPr>
        <w:t> </w:t>
      </w:r>
      <w:r>
        <w:rPr>
          <w:w w:val="105"/>
        </w:rPr>
        <w:t>la</w:t>
      </w:r>
      <w:r>
        <w:rPr>
          <w:spacing w:val="-9"/>
          <w:w w:val="105"/>
        </w:rPr>
        <w:t> </w:t>
      </w:r>
      <w:r>
        <w:rPr>
          <w:w w:val="105"/>
        </w:rPr>
        <w:t>Ciudadanía,</w:t>
      </w:r>
      <w:r>
        <w:rPr>
          <w:spacing w:val="-9"/>
          <w:w w:val="105"/>
        </w:rPr>
        <w:t> </w:t>
      </w:r>
      <w:r>
        <w:rPr>
          <w:w w:val="105"/>
        </w:rPr>
        <w:t>en</w:t>
      </w:r>
      <w:r>
        <w:rPr>
          <w:spacing w:val="-9"/>
          <w:w w:val="105"/>
        </w:rPr>
        <w:t> </w:t>
      </w:r>
      <w:r>
        <w:rPr>
          <w:w w:val="105"/>
        </w:rPr>
        <w:t>la</w:t>
      </w:r>
      <w:r>
        <w:rPr>
          <w:spacing w:val="-9"/>
          <w:w w:val="105"/>
        </w:rPr>
        <w:t> </w:t>
      </w:r>
      <w:r>
        <w:rPr>
          <w:w w:val="105"/>
        </w:rPr>
        <w:t>forma</w:t>
      </w:r>
      <w:r>
        <w:rPr>
          <w:spacing w:val="-9"/>
          <w:w w:val="105"/>
        </w:rPr>
        <w:t> </w:t>
      </w:r>
      <w:r>
        <w:rPr>
          <w:spacing w:val="-2"/>
          <w:w w:val="105"/>
        </w:rPr>
        <w:t>que </w:t>
      </w:r>
      <w:r>
        <w:rPr>
          <w:w w:val="105"/>
        </w:rPr>
        <w:t>fuere</w:t>
      </w:r>
      <w:r>
        <w:rPr>
          <w:spacing w:val="-24"/>
          <w:w w:val="105"/>
        </w:rPr>
        <w:t> </w:t>
      </w:r>
      <w:r>
        <w:rPr>
          <w:w w:val="105"/>
        </w:rPr>
        <w:t>entendida,</w:t>
      </w:r>
      <w:r>
        <w:rPr>
          <w:spacing w:val="-24"/>
          <w:w w:val="105"/>
        </w:rPr>
        <w:t> </w:t>
      </w:r>
      <w:r>
        <w:rPr>
          <w:w w:val="105"/>
        </w:rPr>
        <w:t>debieran</w:t>
      </w:r>
      <w:r>
        <w:rPr>
          <w:spacing w:val="-24"/>
          <w:w w:val="105"/>
        </w:rPr>
        <w:t> </w:t>
      </w:r>
      <w:r>
        <w:rPr>
          <w:w w:val="105"/>
        </w:rPr>
        <w:t>contar</w:t>
      </w:r>
      <w:r>
        <w:rPr>
          <w:spacing w:val="-24"/>
          <w:w w:val="105"/>
        </w:rPr>
        <w:t> </w:t>
      </w:r>
      <w:r>
        <w:rPr>
          <w:w w:val="105"/>
        </w:rPr>
        <w:t>con</w:t>
      </w:r>
      <w:r>
        <w:rPr>
          <w:spacing w:val="-24"/>
          <w:w w:val="105"/>
        </w:rPr>
        <w:t> </w:t>
      </w:r>
      <w:r>
        <w:rPr>
          <w:w w:val="105"/>
        </w:rPr>
        <w:t>esta</w:t>
      </w:r>
      <w:r>
        <w:rPr>
          <w:spacing w:val="-24"/>
          <w:w w:val="105"/>
        </w:rPr>
        <w:t> </w:t>
      </w:r>
      <w:r>
        <w:rPr>
          <w:w w:val="105"/>
        </w:rPr>
        <w:t>educación</w:t>
      </w:r>
      <w:r>
        <w:rPr>
          <w:spacing w:val="-24"/>
          <w:w w:val="105"/>
        </w:rPr>
        <w:t> </w:t>
      </w:r>
      <w:r>
        <w:rPr>
          <w:w w:val="105"/>
        </w:rPr>
        <w:t>respecto</w:t>
      </w:r>
      <w:r>
        <w:rPr>
          <w:spacing w:val="-24"/>
          <w:w w:val="105"/>
        </w:rPr>
        <w:t> </w:t>
      </w:r>
      <w:r>
        <w:rPr>
          <w:w w:val="105"/>
        </w:rPr>
        <w:t>a</w:t>
      </w:r>
      <w:r>
        <w:rPr>
          <w:spacing w:val="-24"/>
          <w:w w:val="105"/>
        </w:rPr>
        <w:t> </w:t>
      </w:r>
      <w:r>
        <w:rPr>
          <w:w w:val="105"/>
        </w:rPr>
        <w:t>la</w:t>
      </w:r>
      <w:r>
        <w:rPr>
          <w:spacing w:val="-24"/>
          <w:w w:val="105"/>
        </w:rPr>
        <w:t> </w:t>
      </w:r>
      <w:r>
        <w:rPr>
          <w:w w:val="105"/>
        </w:rPr>
        <w:t>imagen.</w:t>
      </w:r>
    </w:p>
    <w:p>
      <w:pPr>
        <w:pStyle w:val="BodyText"/>
        <w:rPr>
          <w:sz w:val="22"/>
        </w:rPr>
      </w:pPr>
    </w:p>
    <w:p>
      <w:pPr>
        <w:pStyle w:val="Heading4"/>
        <w:numPr>
          <w:ilvl w:val="0"/>
          <w:numId w:val="14"/>
        </w:numPr>
        <w:tabs>
          <w:tab w:pos="384" w:val="left" w:leader="none"/>
        </w:tabs>
        <w:spacing w:line="240" w:lineRule="auto" w:before="0" w:after="0"/>
        <w:ind w:left="383" w:right="0" w:hanging="280"/>
        <w:jc w:val="both"/>
      </w:pPr>
      <w:r>
        <w:rPr/>
        <w:t>Ética y retórica</w:t>
      </w:r>
      <w:r>
        <w:rPr>
          <w:spacing w:val="-23"/>
        </w:rPr>
        <w:t> </w:t>
      </w:r>
      <w:r>
        <w:rPr/>
        <w:t>cinematográfica</w:t>
      </w:r>
    </w:p>
    <w:p>
      <w:pPr>
        <w:pStyle w:val="BodyText"/>
        <w:rPr>
          <w:rFonts w:ascii="Palatino Linotype"/>
          <w:b/>
          <w:sz w:val="22"/>
        </w:rPr>
      </w:pPr>
    </w:p>
    <w:p>
      <w:pPr>
        <w:pStyle w:val="BodyText"/>
        <w:spacing w:line="273" w:lineRule="auto" w:before="1"/>
        <w:ind w:left="103" w:right="114"/>
        <w:jc w:val="both"/>
      </w:pPr>
      <w:r>
        <w:rPr>
          <w:w w:val="105"/>
        </w:rPr>
        <w:t>El</w:t>
      </w:r>
      <w:r>
        <w:rPr>
          <w:spacing w:val="-4"/>
          <w:w w:val="105"/>
        </w:rPr>
        <w:t> </w:t>
      </w:r>
      <w:r>
        <w:rPr>
          <w:w w:val="105"/>
        </w:rPr>
        <w:t>modo</w:t>
      </w:r>
      <w:r>
        <w:rPr>
          <w:spacing w:val="-4"/>
          <w:w w:val="105"/>
        </w:rPr>
        <w:t> </w:t>
      </w:r>
      <w:r>
        <w:rPr>
          <w:w w:val="105"/>
        </w:rPr>
        <w:t>en</w:t>
      </w:r>
      <w:r>
        <w:rPr>
          <w:spacing w:val="-4"/>
          <w:w w:val="105"/>
        </w:rPr>
        <w:t> </w:t>
      </w:r>
      <w:r>
        <w:rPr>
          <w:w w:val="105"/>
        </w:rPr>
        <w:t>que</w:t>
      </w:r>
      <w:r>
        <w:rPr>
          <w:spacing w:val="-4"/>
          <w:w w:val="105"/>
        </w:rPr>
        <w:t> </w:t>
      </w:r>
      <w:r>
        <w:rPr>
          <w:w w:val="105"/>
        </w:rPr>
        <w:t>el</w:t>
      </w:r>
      <w:r>
        <w:rPr>
          <w:spacing w:val="-4"/>
          <w:w w:val="105"/>
        </w:rPr>
        <w:t> </w:t>
      </w:r>
      <w:r>
        <w:rPr>
          <w:w w:val="105"/>
        </w:rPr>
        <w:t>cine</w:t>
      </w:r>
      <w:r>
        <w:rPr>
          <w:spacing w:val="-4"/>
          <w:w w:val="105"/>
        </w:rPr>
        <w:t> </w:t>
      </w:r>
      <w:r>
        <w:rPr>
          <w:w w:val="105"/>
        </w:rPr>
        <w:t>y</w:t>
      </w:r>
      <w:r>
        <w:rPr>
          <w:spacing w:val="-4"/>
          <w:w w:val="105"/>
        </w:rPr>
        <w:t> </w:t>
      </w:r>
      <w:r>
        <w:rPr>
          <w:w w:val="105"/>
        </w:rPr>
        <w:t>la</w:t>
      </w:r>
      <w:r>
        <w:rPr>
          <w:spacing w:val="-4"/>
          <w:w w:val="105"/>
        </w:rPr>
        <w:t> </w:t>
      </w:r>
      <w:r>
        <w:rPr>
          <w:w w:val="105"/>
        </w:rPr>
        <w:t>ética</w:t>
      </w:r>
      <w:r>
        <w:rPr>
          <w:spacing w:val="-4"/>
          <w:w w:val="105"/>
        </w:rPr>
        <w:t> </w:t>
      </w:r>
      <w:r>
        <w:rPr>
          <w:w w:val="105"/>
        </w:rPr>
        <w:t>están</w:t>
      </w:r>
      <w:r>
        <w:rPr>
          <w:spacing w:val="-4"/>
          <w:w w:val="105"/>
        </w:rPr>
        <w:t> </w:t>
      </w:r>
      <w:r>
        <w:rPr>
          <w:w w:val="105"/>
        </w:rPr>
        <w:t>emparentados</w:t>
      </w:r>
      <w:r>
        <w:rPr>
          <w:spacing w:val="-4"/>
          <w:w w:val="105"/>
        </w:rPr>
        <w:t> </w:t>
      </w:r>
      <w:r>
        <w:rPr>
          <w:w w:val="105"/>
        </w:rPr>
        <w:t>tiene</w:t>
      </w:r>
      <w:r>
        <w:rPr>
          <w:spacing w:val="-4"/>
          <w:w w:val="105"/>
        </w:rPr>
        <w:t> </w:t>
      </w:r>
      <w:r>
        <w:rPr>
          <w:w w:val="105"/>
        </w:rPr>
        <w:t>mucho</w:t>
      </w:r>
      <w:r>
        <w:rPr>
          <w:spacing w:val="-4"/>
          <w:w w:val="105"/>
        </w:rPr>
        <w:t> </w:t>
      </w:r>
      <w:r>
        <w:rPr>
          <w:w w:val="105"/>
        </w:rPr>
        <w:t>que</w:t>
      </w:r>
      <w:r>
        <w:rPr>
          <w:spacing w:val="-4"/>
          <w:w w:val="105"/>
        </w:rPr>
        <w:t> </w:t>
      </w:r>
      <w:r>
        <w:rPr>
          <w:w w:val="105"/>
        </w:rPr>
        <w:t>ver</w:t>
      </w:r>
      <w:r>
        <w:rPr>
          <w:spacing w:val="-4"/>
          <w:w w:val="105"/>
        </w:rPr>
        <w:t> </w:t>
      </w:r>
      <w:r>
        <w:rPr>
          <w:w w:val="105"/>
        </w:rPr>
        <w:t>con el</w:t>
      </w:r>
      <w:r>
        <w:rPr>
          <w:spacing w:val="-12"/>
          <w:w w:val="105"/>
        </w:rPr>
        <w:t> </w:t>
      </w:r>
      <w:r>
        <w:rPr>
          <w:w w:val="105"/>
        </w:rPr>
        <w:t>hecho</w:t>
      </w:r>
      <w:r>
        <w:rPr>
          <w:spacing w:val="-12"/>
          <w:w w:val="105"/>
        </w:rPr>
        <w:t> </w:t>
      </w:r>
      <w:r>
        <w:rPr>
          <w:w w:val="105"/>
        </w:rPr>
        <w:t>de</w:t>
      </w:r>
      <w:r>
        <w:rPr>
          <w:spacing w:val="-12"/>
          <w:w w:val="105"/>
        </w:rPr>
        <w:t> </w:t>
      </w:r>
      <w:r>
        <w:rPr>
          <w:w w:val="105"/>
        </w:rPr>
        <w:t>que</w:t>
      </w:r>
      <w:r>
        <w:rPr>
          <w:spacing w:val="-12"/>
          <w:w w:val="105"/>
        </w:rPr>
        <w:t> </w:t>
      </w:r>
      <w:r>
        <w:rPr>
          <w:w w:val="105"/>
        </w:rPr>
        <w:t>la</w:t>
      </w:r>
      <w:r>
        <w:rPr>
          <w:spacing w:val="-12"/>
          <w:w w:val="105"/>
        </w:rPr>
        <w:t> </w:t>
      </w:r>
      <w:r>
        <w:rPr>
          <w:w w:val="105"/>
        </w:rPr>
        <w:t>estética</w:t>
      </w:r>
      <w:r>
        <w:rPr>
          <w:spacing w:val="-12"/>
          <w:w w:val="105"/>
        </w:rPr>
        <w:t> </w:t>
      </w:r>
      <w:r>
        <w:rPr>
          <w:w w:val="105"/>
        </w:rPr>
        <w:t>y</w:t>
      </w:r>
      <w:r>
        <w:rPr>
          <w:spacing w:val="-12"/>
          <w:w w:val="105"/>
        </w:rPr>
        <w:t> </w:t>
      </w:r>
      <w:r>
        <w:rPr>
          <w:w w:val="105"/>
        </w:rPr>
        <w:t>la</w:t>
      </w:r>
      <w:r>
        <w:rPr>
          <w:spacing w:val="-12"/>
          <w:w w:val="105"/>
        </w:rPr>
        <w:t> </w:t>
      </w:r>
      <w:r>
        <w:rPr>
          <w:w w:val="105"/>
        </w:rPr>
        <w:t>ética</w:t>
      </w:r>
      <w:r>
        <w:rPr>
          <w:spacing w:val="-12"/>
          <w:w w:val="105"/>
        </w:rPr>
        <w:t> </w:t>
      </w:r>
      <w:r>
        <w:rPr>
          <w:w w:val="105"/>
        </w:rPr>
        <w:t>están</w:t>
      </w:r>
      <w:r>
        <w:rPr>
          <w:spacing w:val="-12"/>
          <w:w w:val="105"/>
        </w:rPr>
        <w:t> </w:t>
      </w:r>
      <w:r>
        <w:rPr>
          <w:w w:val="105"/>
        </w:rPr>
        <w:t>en</w:t>
      </w:r>
      <w:r>
        <w:rPr>
          <w:spacing w:val="-12"/>
          <w:w w:val="105"/>
        </w:rPr>
        <w:t> </w:t>
      </w:r>
      <w:r>
        <w:rPr>
          <w:w w:val="105"/>
        </w:rPr>
        <w:t>íntima</w:t>
      </w:r>
      <w:r>
        <w:rPr>
          <w:spacing w:val="-12"/>
          <w:w w:val="105"/>
        </w:rPr>
        <w:t> </w:t>
      </w:r>
      <w:r>
        <w:rPr>
          <w:w w:val="105"/>
        </w:rPr>
        <w:t>unión</w:t>
      </w:r>
      <w:r>
        <w:rPr>
          <w:spacing w:val="-12"/>
          <w:w w:val="105"/>
        </w:rPr>
        <w:t> </w:t>
      </w:r>
      <w:r>
        <w:rPr>
          <w:w w:val="105"/>
        </w:rPr>
        <w:t>–aunque</w:t>
      </w:r>
      <w:r>
        <w:rPr>
          <w:spacing w:val="-12"/>
          <w:w w:val="105"/>
        </w:rPr>
        <w:t> </w:t>
      </w:r>
      <w:r>
        <w:rPr>
          <w:w w:val="105"/>
        </w:rPr>
        <w:t>quepa,</w:t>
      </w:r>
      <w:r>
        <w:rPr>
          <w:spacing w:val="-12"/>
          <w:w w:val="105"/>
        </w:rPr>
        <w:t> </w:t>
      </w:r>
      <w:r>
        <w:rPr>
          <w:w w:val="105"/>
        </w:rPr>
        <w:t>pese a Wittgenstein, no confundirlas-. El valor ético del cine es en esta dirección incuestionable, si atendemos a que el cine, en su capacidad para mover sentimientos es capaz a generar sentimientos morales, permitiendo, como argumentaremos,</w:t>
      </w:r>
      <w:r>
        <w:rPr>
          <w:spacing w:val="-6"/>
          <w:w w:val="105"/>
        </w:rPr>
        <w:t> </w:t>
      </w:r>
      <w:r>
        <w:rPr>
          <w:w w:val="105"/>
        </w:rPr>
        <w:t>la</w:t>
      </w:r>
      <w:r>
        <w:rPr>
          <w:spacing w:val="-6"/>
          <w:w w:val="105"/>
        </w:rPr>
        <w:t> </w:t>
      </w:r>
      <w:r>
        <w:rPr>
          <w:w w:val="105"/>
        </w:rPr>
        <w:t>emergencia,</w:t>
      </w:r>
      <w:r>
        <w:rPr>
          <w:spacing w:val="-6"/>
          <w:w w:val="105"/>
        </w:rPr>
        <w:t> </w:t>
      </w:r>
      <w:r>
        <w:rPr>
          <w:w w:val="105"/>
        </w:rPr>
        <w:t>si</w:t>
      </w:r>
      <w:r>
        <w:rPr>
          <w:spacing w:val="-6"/>
          <w:w w:val="105"/>
        </w:rPr>
        <w:t> </w:t>
      </w:r>
      <w:r>
        <w:rPr>
          <w:w w:val="105"/>
        </w:rPr>
        <w:t>se</w:t>
      </w:r>
      <w:r>
        <w:rPr>
          <w:spacing w:val="-6"/>
          <w:w w:val="105"/>
        </w:rPr>
        <w:t> </w:t>
      </w:r>
      <w:r>
        <w:rPr>
          <w:w w:val="105"/>
        </w:rPr>
        <w:t>da</w:t>
      </w:r>
      <w:r>
        <w:rPr>
          <w:spacing w:val="-6"/>
          <w:w w:val="105"/>
        </w:rPr>
        <w:t> </w:t>
      </w:r>
      <w:r>
        <w:rPr>
          <w:w w:val="105"/>
        </w:rPr>
        <w:t>una</w:t>
      </w:r>
      <w:r>
        <w:rPr>
          <w:spacing w:val="-6"/>
          <w:w w:val="105"/>
        </w:rPr>
        <w:t> </w:t>
      </w:r>
      <w:r>
        <w:rPr>
          <w:w w:val="105"/>
        </w:rPr>
        <w:t>educación</w:t>
      </w:r>
      <w:r>
        <w:rPr>
          <w:spacing w:val="-6"/>
          <w:w w:val="105"/>
        </w:rPr>
        <w:t> </w:t>
      </w:r>
      <w:r>
        <w:rPr>
          <w:w w:val="105"/>
        </w:rPr>
        <w:t>adecuada</w:t>
      </w:r>
      <w:r>
        <w:rPr>
          <w:spacing w:val="-6"/>
          <w:w w:val="105"/>
        </w:rPr>
        <w:t> </w:t>
      </w:r>
      <w:r>
        <w:rPr>
          <w:w w:val="105"/>
        </w:rPr>
        <w:t>al</w:t>
      </w:r>
      <w:r>
        <w:rPr>
          <w:spacing w:val="-6"/>
          <w:w w:val="105"/>
        </w:rPr>
        <w:t> </w:t>
      </w:r>
      <w:r>
        <w:rPr>
          <w:w w:val="105"/>
        </w:rPr>
        <w:t>efecto,</w:t>
      </w:r>
      <w:r>
        <w:rPr>
          <w:spacing w:val="-6"/>
          <w:w w:val="105"/>
        </w:rPr>
        <w:t> </w:t>
      </w:r>
      <w:r>
        <w:rPr>
          <w:w w:val="105"/>
        </w:rPr>
        <w:t>de un</w:t>
      </w:r>
      <w:r>
        <w:rPr>
          <w:spacing w:val="-18"/>
          <w:w w:val="105"/>
        </w:rPr>
        <w:t> </w:t>
      </w:r>
      <w:r>
        <w:rPr>
          <w:w w:val="105"/>
        </w:rPr>
        <w:t>“espectador</w:t>
      </w:r>
      <w:r>
        <w:rPr>
          <w:spacing w:val="-18"/>
          <w:w w:val="105"/>
        </w:rPr>
        <w:t> </w:t>
      </w:r>
      <w:r>
        <w:rPr>
          <w:w w:val="105"/>
        </w:rPr>
        <w:t>juicioso”,</w:t>
      </w:r>
      <w:r>
        <w:rPr>
          <w:spacing w:val="-18"/>
          <w:w w:val="105"/>
        </w:rPr>
        <w:t> </w:t>
      </w:r>
      <w:r>
        <w:rPr>
          <w:w w:val="105"/>
        </w:rPr>
        <w:t>y</w:t>
      </w:r>
      <w:r>
        <w:rPr>
          <w:spacing w:val="-18"/>
          <w:w w:val="105"/>
        </w:rPr>
        <w:t> </w:t>
      </w:r>
      <w:r>
        <w:rPr>
          <w:w w:val="105"/>
        </w:rPr>
        <w:t>convirtiéndose</w:t>
      </w:r>
      <w:r>
        <w:rPr>
          <w:spacing w:val="-18"/>
          <w:w w:val="105"/>
        </w:rPr>
        <w:t> </w:t>
      </w:r>
      <w:r>
        <w:rPr>
          <w:w w:val="105"/>
        </w:rPr>
        <w:t>éste</w:t>
      </w:r>
      <w:r>
        <w:rPr>
          <w:spacing w:val="-18"/>
          <w:w w:val="105"/>
        </w:rPr>
        <w:t> </w:t>
      </w:r>
      <w:r>
        <w:rPr>
          <w:w w:val="105"/>
        </w:rPr>
        <w:t>espectador</w:t>
      </w:r>
      <w:r>
        <w:rPr>
          <w:spacing w:val="-18"/>
          <w:w w:val="105"/>
        </w:rPr>
        <w:t> </w:t>
      </w:r>
      <w:r>
        <w:rPr>
          <w:w w:val="105"/>
        </w:rPr>
        <w:t>en</w:t>
      </w:r>
      <w:r>
        <w:rPr>
          <w:spacing w:val="-18"/>
          <w:w w:val="105"/>
        </w:rPr>
        <w:t> </w:t>
      </w:r>
      <w:r>
        <w:rPr>
          <w:w w:val="105"/>
        </w:rPr>
        <w:t>uno</w:t>
      </w:r>
      <w:r>
        <w:rPr>
          <w:spacing w:val="-18"/>
          <w:w w:val="105"/>
        </w:rPr>
        <w:t> </w:t>
      </w:r>
      <w:r>
        <w:rPr>
          <w:w w:val="105"/>
        </w:rPr>
        <w:t>de</w:t>
      </w:r>
      <w:r>
        <w:rPr>
          <w:spacing w:val="-18"/>
          <w:w w:val="105"/>
        </w:rPr>
        <w:t> </w:t>
      </w:r>
      <w:r>
        <w:rPr>
          <w:w w:val="105"/>
        </w:rPr>
        <w:t>los</w:t>
      </w:r>
      <w:r>
        <w:rPr>
          <w:spacing w:val="-18"/>
          <w:w w:val="105"/>
        </w:rPr>
        <w:t> </w:t>
      </w:r>
      <w:r>
        <w:rPr>
          <w:w w:val="105"/>
        </w:rPr>
        <w:t>pilares del juicio ético. Se convierte así el cine en elemento de reflexión ética, pero también en instrumento de educación ética, en la medida en que contribuye a la</w:t>
      </w:r>
      <w:r>
        <w:rPr>
          <w:spacing w:val="-11"/>
          <w:w w:val="105"/>
        </w:rPr>
        <w:t> </w:t>
      </w:r>
      <w:r>
        <w:rPr>
          <w:w w:val="105"/>
        </w:rPr>
        <w:t>educación</w:t>
      </w:r>
      <w:r>
        <w:rPr>
          <w:spacing w:val="-11"/>
          <w:w w:val="105"/>
        </w:rPr>
        <w:t> </w:t>
      </w:r>
      <w:r>
        <w:rPr>
          <w:w w:val="105"/>
        </w:rPr>
        <w:t>sentimental</w:t>
      </w:r>
      <w:r>
        <w:rPr>
          <w:spacing w:val="-11"/>
          <w:w w:val="105"/>
        </w:rPr>
        <w:t> </w:t>
      </w:r>
      <w:r>
        <w:rPr>
          <w:w w:val="105"/>
        </w:rPr>
        <w:t>de</w:t>
      </w:r>
      <w:r>
        <w:rPr>
          <w:spacing w:val="-11"/>
          <w:w w:val="105"/>
        </w:rPr>
        <w:t> </w:t>
      </w:r>
      <w:r>
        <w:rPr>
          <w:w w:val="105"/>
        </w:rPr>
        <w:t>enormes</w:t>
      </w:r>
      <w:r>
        <w:rPr>
          <w:spacing w:val="-11"/>
          <w:w w:val="105"/>
        </w:rPr>
        <w:t> </w:t>
      </w:r>
      <w:r>
        <w:rPr>
          <w:w w:val="105"/>
        </w:rPr>
        <w:t>cantidades</w:t>
      </w:r>
      <w:r>
        <w:rPr>
          <w:spacing w:val="-11"/>
          <w:w w:val="105"/>
        </w:rPr>
        <w:t> </w:t>
      </w:r>
      <w:r>
        <w:rPr>
          <w:w w:val="105"/>
        </w:rPr>
        <w:t>de</w:t>
      </w:r>
      <w:r>
        <w:rPr>
          <w:spacing w:val="-11"/>
          <w:w w:val="105"/>
        </w:rPr>
        <w:t> </w:t>
      </w:r>
      <w:r>
        <w:rPr>
          <w:w w:val="105"/>
        </w:rPr>
        <w:t>población.</w:t>
      </w:r>
    </w:p>
    <w:p>
      <w:pPr>
        <w:pStyle w:val="BodyText"/>
        <w:spacing w:before="9"/>
        <w:rPr>
          <w:sz w:val="23"/>
        </w:rPr>
      </w:pPr>
    </w:p>
    <w:p>
      <w:pPr>
        <w:pStyle w:val="BodyText"/>
        <w:spacing w:line="273" w:lineRule="auto"/>
        <w:ind w:left="103" w:right="114" w:firstLine="850"/>
        <w:jc w:val="both"/>
      </w:pPr>
      <w:r>
        <w:rPr>
          <w:w w:val="105"/>
        </w:rPr>
        <w:t>Las emociones son parte fundamental de la conducta moral: “no basta</w:t>
      </w:r>
      <w:r>
        <w:rPr>
          <w:spacing w:val="-25"/>
          <w:w w:val="105"/>
        </w:rPr>
        <w:t> </w:t>
      </w:r>
      <w:r>
        <w:rPr>
          <w:w w:val="105"/>
        </w:rPr>
        <w:t>con</w:t>
      </w:r>
      <w:r>
        <w:rPr>
          <w:spacing w:val="-26"/>
          <w:w w:val="105"/>
        </w:rPr>
        <w:t> </w:t>
      </w:r>
      <w:r>
        <w:rPr>
          <w:w w:val="105"/>
        </w:rPr>
        <w:t>conocer</w:t>
      </w:r>
      <w:r>
        <w:rPr>
          <w:spacing w:val="-26"/>
          <w:w w:val="105"/>
        </w:rPr>
        <w:t> </w:t>
      </w:r>
      <w:r>
        <w:rPr>
          <w:w w:val="105"/>
        </w:rPr>
        <w:t>el</w:t>
      </w:r>
      <w:r>
        <w:rPr>
          <w:spacing w:val="-26"/>
          <w:w w:val="105"/>
        </w:rPr>
        <w:t> </w:t>
      </w:r>
      <w:r>
        <w:rPr>
          <w:w w:val="105"/>
        </w:rPr>
        <w:t>bien,</w:t>
      </w:r>
      <w:r>
        <w:rPr>
          <w:spacing w:val="-25"/>
          <w:w w:val="105"/>
        </w:rPr>
        <w:t> </w:t>
      </w:r>
      <w:r>
        <w:rPr>
          <w:w w:val="105"/>
        </w:rPr>
        <w:t>éste</w:t>
      </w:r>
      <w:r>
        <w:rPr>
          <w:spacing w:val="-26"/>
          <w:w w:val="105"/>
        </w:rPr>
        <w:t> </w:t>
      </w:r>
      <w:r>
        <w:rPr>
          <w:w w:val="105"/>
        </w:rPr>
        <w:t>debe</w:t>
      </w:r>
      <w:r>
        <w:rPr>
          <w:spacing w:val="-26"/>
          <w:w w:val="105"/>
        </w:rPr>
        <w:t> </w:t>
      </w:r>
      <w:r>
        <w:rPr>
          <w:w w:val="105"/>
        </w:rPr>
        <w:t>preocuparnos,</w:t>
      </w:r>
      <w:r>
        <w:rPr>
          <w:spacing w:val="-26"/>
          <w:w w:val="105"/>
        </w:rPr>
        <w:t> </w:t>
      </w:r>
      <w:r>
        <w:rPr>
          <w:w w:val="105"/>
        </w:rPr>
        <w:t>interesarnos,</w:t>
      </w:r>
      <w:r>
        <w:rPr>
          <w:spacing w:val="-26"/>
          <w:w w:val="105"/>
        </w:rPr>
        <w:t> </w:t>
      </w:r>
      <w:r>
        <w:rPr>
          <w:w w:val="105"/>
        </w:rPr>
        <w:t>emocionarnos, para que la voluntad lo quiera sin titubeos” (Camps, 2011: 49). La tradición filosófica</w:t>
      </w:r>
      <w:r>
        <w:rPr>
          <w:spacing w:val="-9"/>
          <w:w w:val="105"/>
        </w:rPr>
        <w:t> </w:t>
      </w:r>
      <w:r>
        <w:rPr>
          <w:w w:val="105"/>
        </w:rPr>
        <w:t>y</w:t>
      </w:r>
      <w:r>
        <w:rPr>
          <w:spacing w:val="-9"/>
          <w:w w:val="105"/>
        </w:rPr>
        <w:t> </w:t>
      </w:r>
      <w:r>
        <w:rPr>
          <w:w w:val="105"/>
        </w:rPr>
        <w:t>normativa,</w:t>
      </w:r>
      <w:r>
        <w:rPr>
          <w:spacing w:val="-9"/>
          <w:w w:val="105"/>
        </w:rPr>
        <w:t> </w:t>
      </w:r>
      <w:r>
        <w:rPr>
          <w:w w:val="105"/>
        </w:rPr>
        <w:t>señala</w:t>
      </w:r>
      <w:r>
        <w:rPr>
          <w:spacing w:val="-9"/>
          <w:w w:val="105"/>
        </w:rPr>
        <w:t> </w:t>
      </w:r>
      <w:r>
        <w:rPr>
          <w:w w:val="105"/>
        </w:rPr>
        <w:t>Nussbaum,</w:t>
      </w:r>
      <w:r>
        <w:rPr>
          <w:spacing w:val="-9"/>
          <w:w w:val="105"/>
        </w:rPr>
        <w:t> </w:t>
      </w:r>
      <w:r>
        <w:rPr>
          <w:w w:val="105"/>
        </w:rPr>
        <w:t>ha</w:t>
      </w:r>
      <w:r>
        <w:rPr>
          <w:spacing w:val="-9"/>
          <w:w w:val="105"/>
        </w:rPr>
        <w:t> </w:t>
      </w:r>
      <w:r>
        <w:rPr>
          <w:w w:val="105"/>
        </w:rPr>
        <w:t>pretendido</w:t>
      </w:r>
      <w:r>
        <w:rPr>
          <w:spacing w:val="-9"/>
          <w:w w:val="105"/>
        </w:rPr>
        <w:t> </w:t>
      </w:r>
      <w:r>
        <w:rPr>
          <w:w w:val="105"/>
        </w:rPr>
        <w:t>que</w:t>
      </w:r>
      <w:r>
        <w:rPr>
          <w:spacing w:val="-9"/>
          <w:w w:val="105"/>
        </w:rPr>
        <w:t> </w:t>
      </w:r>
      <w:r>
        <w:rPr>
          <w:w w:val="105"/>
        </w:rPr>
        <w:t>las</w:t>
      </w:r>
      <w:r>
        <w:rPr>
          <w:spacing w:val="-9"/>
          <w:w w:val="105"/>
        </w:rPr>
        <w:t> </w:t>
      </w:r>
      <w:r>
        <w:rPr>
          <w:w w:val="105"/>
        </w:rPr>
        <w:t>emociones</w:t>
      </w:r>
      <w:r>
        <w:rPr>
          <w:spacing w:val="-9"/>
          <w:w w:val="105"/>
        </w:rPr>
        <w:t> </w:t>
      </w:r>
      <w:r>
        <w:rPr>
          <w:w w:val="105"/>
        </w:rPr>
        <w:t>son un obstáculo, pues son “irracionales en sentido normativo y en consecuencia inadecuadas como guías en la deliberación pública” (Nussbaum, 1997: 88). Ideas</w:t>
      </w:r>
      <w:r>
        <w:rPr>
          <w:spacing w:val="23"/>
          <w:w w:val="105"/>
        </w:rPr>
        <w:t> </w:t>
      </w:r>
      <w:r>
        <w:rPr>
          <w:w w:val="105"/>
        </w:rPr>
        <w:t>estas</w:t>
      </w:r>
      <w:r>
        <w:rPr>
          <w:spacing w:val="23"/>
          <w:w w:val="105"/>
        </w:rPr>
        <w:t> </w:t>
      </w:r>
      <w:r>
        <w:rPr>
          <w:w w:val="105"/>
        </w:rPr>
        <w:t>que</w:t>
      </w:r>
      <w:r>
        <w:rPr>
          <w:spacing w:val="23"/>
          <w:w w:val="105"/>
        </w:rPr>
        <w:t> </w:t>
      </w:r>
      <w:r>
        <w:rPr>
          <w:w w:val="105"/>
        </w:rPr>
        <w:t>fundan</w:t>
      </w:r>
      <w:r>
        <w:rPr>
          <w:spacing w:val="23"/>
          <w:w w:val="105"/>
        </w:rPr>
        <w:t> </w:t>
      </w:r>
      <w:r>
        <w:rPr>
          <w:w w:val="105"/>
        </w:rPr>
        <w:t>dos</w:t>
      </w:r>
      <w:r>
        <w:rPr>
          <w:spacing w:val="23"/>
          <w:w w:val="105"/>
        </w:rPr>
        <w:t> </w:t>
      </w:r>
      <w:r>
        <w:rPr>
          <w:w w:val="105"/>
        </w:rPr>
        <w:t>argumentos:</w:t>
      </w:r>
      <w:r>
        <w:rPr>
          <w:spacing w:val="23"/>
          <w:w w:val="105"/>
        </w:rPr>
        <w:t> </w:t>
      </w:r>
      <w:r>
        <w:rPr>
          <w:w w:val="105"/>
        </w:rPr>
        <w:t>de</w:t>
      </w:r>
      <w:r>
        <w:rPr>
          <w:spacing w:val="23"/>
          <w:w w:val="105"/>
        </w:rPr>
        <w:t> </w:t>
      </w:r>
      <w:r>
        <w:rPr>
          <w:w w:val="105"/>
        </w:rPr>
        <w:t>un</w:t>
      </w:r>
      <w:r>
        <w:rPr>
          <w:spacing w:val="23"/>
          <w:w w:val="105"/>
        </w:rPr>
        <w:t> </w:t>
      </w:r>
      <w:r>
        <w:rPr>
          <w:w w:val="105"/>
        </w:rPr>
        <w:t>lado</w:t>
      </w:r>
      <w:r>
        <w:rPr>
          <w:spacing w:val="23"/>
          <w:w w:val="105"/>
        </w:rPr>
        <w:t> </w:t>
      </w:r>
      <w:r>
        <w:rPr>
          <w:w w:val="105"/>
        </w:rPr>
        <w:t>el</w:t>
      </w:r>
      <w:r>
        <w:rPr>
          <w:spacing w:val="23"/>
          <w:w w:val="105"/>
        </w:rPr>
        <w:t> </w:t>
      </w:r>
      <w:r>
        <w:rPr>
          <w:w w:val="105"/>
        </w:rPr>
        <w:t>que</w:t>
      </w:r>
      <w:r>
        <w:rPr>
          <w:spacing w:val="23"/>
          <w:w w:val="105"/>
        </w:rPr>
        <w:t> </w:t>
      </w:r>
      <w:r>
        <w:rPr>
          <w:w w:val="105"/>
        </w:rPr>
        <w:t>sostiene</w:t>
      </w:r>
      <w:r>
        <w:rPr>
          <w:spacing w:val="23"/>
          <w:w w:val="105"/>
        </w:rPr>
        <w:t> </w:t>
      </w:r>
      <w:r>
        <w:rPr>
          <w:w w:val="105"/>
        </w:rPr>
        <w:t>que</w:t>
      </w:r>
      <w:r>
        <w:rPr>
          <w:spacing w:val="23"/>
          <w:w w:val="105"/>
        </w:rPr>
        <w:t> </w:t>
      </w:r>
      <w:r>
        <w:rPr>
          <w:w w:val="105"/>
        </w:rPr>
        <w:t>las</w:t>
      </w:r>
    </w:p>
    <w:p>
      <w:pPr>
        <w:spacing w:after="0" w:line="273" w:lineRule="auto"/>
        <w:jc w:val="both"/>
        <w:sectPr>
          <w:headerReference w:type="even" r:id="rId194"/>
          <w:footerReference w:type="even" r:id="rId195"/>
          <w:footerReference w:type="default" r:id="rId196"/>
          <w:pgSz w:w="9640" w:h="13040"/>
          <w:pgMar w:header="557" w:footer="774" w:top="1140" w:bottom="960" w:left="860" w:right="1300"/>
          <w:pgNumType w:start="166"/>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528" filled="true" fillcolor="#9d9d9c" stroked="false">
            <v:fill type="solid"/>
            <w10:wrap type="none"/>
          </v:rect>
        </w:pict>
      </w:r>
      <w:r>
        <w:rPr/>
        <w:pict>
          <v:shape style="position:absolute;margin-left:77.385803pt;margin-top:-16.119598pt;width:330.1pt;height:29.15pt;mso-position-horizontal-relative:page;mso-position-vertical-relative:paragraph;z-index:45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2"/>
        <w:jc w:val="both"/>
      </w:pPr>
      <w:r>
        <w:rPr>
          <w:w w:val="105"/>
        </w:rPr>
        <w:t>emociones</w:t>
      </w:r>
      <w:r>
        <w:rPr>
          <w:spacing w:val="-6"/>
          <w:w w:val="105"/>
        </w:rPr>
        <w:t> </w:t>
      </w:r>
      <w:r>
        <w:rPr>
          <w:w w:val="105"/>
        </w:rPr>
        <w:t>son</w:t>
      </w:r>
      <w:r>
        <w:rPr>
          <w:spacing w:val="-6"/>
          <w:w w:val="105"/>
        </w:rPr>
        <w:t> </w:t>
      </w:r>
      <w:r>
        <w:rPr>
          <w:w w:val="105"/>
        </w:rPr>
        <w:t>fuerzas</w:t>
      </w:r>
      <w:r>
        <w:rPr>
          <w:spacing w:val="-6"/>
          <w:w w:val="105"/>
        </w:rPr>
        <w:t> </w:t>
      </w:r>
      <w:r>
        <w:rPr>
          <w:w w:val="105"/>
        </w:rPr>
        <w:t>ciegas;</w:t>
      </w:r>
      <w:r>
        <w:rPr>
          <w:spacing w:val="-6"/>
          <w:w w:val="105"/>
        </w:rPr>
        <w:t> </w:t>
      </w:r>
      <w:r>
        <w:rPr>
          <w:w w:val="105"/>
        </w:rPr>
        <w:t>de</w:t>
      </w:r>
      <w:r>
        <w:rPr>
          <w:spacing w:val="-6"/>
          <w:w w:val="105"/>
        </w:rPr>
        <w:t> </w:t>
      </w:r>
      <w:r>
        <w:rPr>
          <w:w w:val="105"/>
        </w:rPr>
        <w:t>otro</w:t>
      </w:r>
      <w:r>
        <w:rPr>
          <w:spacing w:val="-6"/>
          <w:w w:val="105"/>
        </w:rPr>
        <w:t> </w:t>
      </w:r>
      <w:r>
        <w:rPr>
          <w:w w:val="105"/>
        </w:rPr>
        <w:t>el</w:t>
      </w:r>
      <w:r>
        <w:rPr>
          <w:spacing w:val="-6"/>
          <w:w w:val="105"/>
        </w:rPr>
        <w:t> </w:t>
      </w:r>
      <w:r>
        <w:rPr>
          <w:w w:val="105"/>
        </w:rPr>
        <w:t>que</w:t>
      </w:r>
      <w:r>
        <w:rPr>
          <w:spacing w:val="-6"/>
          <w:w w:val="105"/>
        </w:rPr>
        <w:t> </w:t>
      </w:r>
      <w:r>
        <w:rPr>
          <w:w w:val="105"/>
        </w:rPr>
        <w:t>las</w:t>
      </w:r>
      <w:r>
        <w:rPr>
          <w:spacing w:val="-6"/>
          <w:w w:val="105"/>
        </w:rPr>
        <w:t> </w:t>
      </w:r>
      <w:r>
        <w:rPr>
          <w:w w:val="105"/>
        </w:rPr>
        <w:t>considera</w:t>
      </w:r>
      <w:r>
        <w:rPr>
          <w:spacing w:val="-6"/>
          <w:w w:val="105"/>
        </w:rPr>
        <w:t> </w:t>
      </w:r>
      <w:r>
        <w:rPr>
          <w:w w:val="105"/>
        </w:rPr>
        <w:t>resultado</w:t>
      </w:r>
      <w:r>
        <w:rPr>
          <w:spacing w:val="-6"/>
          <w:w w:val="105"/>
        </w:rPr>
        <w:t> </w:t>
      </w:r>
      <w:r>
        <w:rPr>
          <w:w w:val="105"/>
        </w:rPr>
        <w:t>de</w:t>
      </w:r>
      <w:r>
        <w:rPr>
          <w:spacing w:val="-6"/>
          <w:w w:val="105"/>
        </w:rPr>
        <w:t> </w:t>
      </w:r>
      <w:r>
        <w:rPr>
          <w:w w:val="105"/>
        </w:rPr>
        <w:t>juicios falsos. Se ha considerado que emociones como el miedo, la cólera, la piedad, etc., dejan la vida humana al albur de la fortuna, obstaculizando el ideal de autosuficiencia</w:t>
      </w:r>
      <w:r>
        <w:rPr>
          <w:spacing w:val="-8"/>
          <w:w w:val="105"/>
        </w:rPr>
        <w:t> </w:t>
      </w:r>
      <w:r>
        <w:rPr>
          <w:w w:val="105"/>
        </w:rPr>
        <w:t>que</w:t>
      </w:r>
      <w:r>
        <w:rPr>
          <w:spacing w:val="-8"/>
          <w:w w:val="105"/>
        </w:rPr>
        <w:t> </w:t>
      </w:r>
      <w:r>
        <w:rPr>
          <w:w w:val="105"/>
        </w:rPr>
        <w:t>asiste</w:t>
      </w:r>
      <w:r>
        <w:rPr>
          <w:spacing w:val="-8"/>
          <w:w w:val="105"/>
        </w:rPr>
        <w:t> </w:t>
      </w:r>
      <w:r>
        <w:rPr>
          <w:w w:val="105"/>
        </w:rPr>
        <w:t>a</w:t>
      </w:r>
      <w:r>
        <w:rPr>
          <w:spacing w:val="-8"/>
          <w:w w:val="105"/>
        </w:rPr>
        <w:t> </w:t>
      </w:r>
      <w:r>
        <w:rPr>
          <w:w w:val="105"/>
        </w:rPr>
        <w:t>la</w:t>
      </w:r>
      <w:r>
        <w:rPr>
          <w:spacing w:val="-8"/>
          <w:w w:val="105"/>
        </w:rPr>
        <w:t> </w:t>
      </w:r>
      <w:r>
        <w:rPr>
          <w:w w:val="105"/>
        </w:rPr>
        <w:t>idea</w:t>
      </w:r>
      <w:r>
        <w:rPr>
          <w:spacing w:val="-8"/>
          <w:w w:val="105"/>
        </w:rPr>
        <w:t> </w:t>
      </w:r>
      <w:r>
        <w:rPr>
          <w:w w:val="105"/>
        </w:rPr>
        <w:t>de</w:t>
      </w:r>
      <w:r>
        <w:rPr>
          <w:spacing w:val="-8"/>
          <w:w w:val="105"/>
        </w:rPr>
        <w:t> </w:t>
      </w:r>
      <w:r>
        <w:rPr>
          <w:w w:val="105"/>
        </w:rPr>
        <w:t>una</w:t>
      </w:r>
      <w:r>
        <w:rPr>
          <w:spacing w:val="-8"/>
          <w:w w:val="105"/>
        </w:rPr>
        <w:t> </w:t>
      </w:r>
      <w:r>
        <w:rPr>
          <w:w w:val="105"/>
        </w:rPr>
        <w:t>persona</w:t>
      </w:r>
      <w:r>
        <w:rPr>
          <w:spacing w:val="-8"/>
          <w:w w:val="105"/>
        </w:rPr>
        <w:t> </w:t>
      </w:r>
      <w:r>
        <w:rPr>
          <w:w w:val="105"/>
        </w:rPr>
        <w:t>juiciosa.</w:t>
      </w:r>
    </w:p>
    <w:p>
      <w:pPr>
        <w:pStyle w:val="BodyText"/>
        <w:spacing w:before="9"/>
        <w:rPr>
          <w:sz w:val="23"/>
        </w:rPr>
      </w:pPr>
    </w:p>
    <w:p>
      <w:pPr>
        <w:pStyle w:val="BodyText"/>
        <w:spacing w:line="273" w:lineRule="auto"/>
        <w:ind w:left="117" w:right="101" w:firstLine="850"/>
        <w:jc w:val="both"/>
      </w:pPr>
      <w:r>
        <w:rPr/>
        <w:t>Pero las emociones, como argumentan varios  autores  (Nussbaum  entre ellos) no son ciegas, comportan elementos cognitivos. Descartes no tenía razón al suponer que la razón puede prescindir de las emociones, como mues- tran hoy las neurociencias (Damasio, 2013a): sujetos que han sufrido lesiones cerebrales que les impiden una vida emocional  normal,  razonan  peor.  De  donde se infiere que las emociones tienen valor cognitivo y racional. Spinoza llevaba en esto la voz correcta: la razón no se opone, sino que se conforma (o deforma) en sintonía con las emociones (Damasio, 2013b). Considerar que el juicio ético ha de prescindir de elementos emocionales, desencarnarse de lo sensible (estético), es equivocado en términos filosóficos y   </w:t>
      </w:r>
      <w:r>
        <w:rPr>
          <w:spacing w:val="18"/>
        </w:rPr>
        <w:t> </w:t>
      </w:r>
      <w:r>
        <w:rPr/>
        <w:t>científicos.</w:t>
      </w:r>
    </w:p>
    <w:p>
      <w:pPr>
        <w:pStyle w:val="BodyText"/>
        <w:spacing w:before="9"/>
        <w:rPr>
          <w:sz w:val="23"/>
        </w:rPr>
      </w:pPr>
    </w:p>
    <w:p>
      <w:pPr>
        <w:pStyle w:val="BodyText"/>
        <w:spacing w:line="266" w:lineRule="auto"/>
        <w:ind w:left="117" w:right="101" w:firstLine="850"/>
        <w:jc w:val="both"/>
      </w:pPr>
      <w:r>
        <w:rPr>
          <w:w w:val="105"/>
        </w:rPr>
        <w:t>Pero</w:t>
      </w:r>
      <w:r>
        <w:rPr>
          <w:spacing w:val="-23"/>
          <w:w w:val="105"/>
        </w:rPr>
        <w:t> </w:t>
      </w:r>
      <w:r>
        <w:rPr>
          <w:w w:val="105"/>
        </w:rPr>
        <w:t>además</w:t>
      </w:r>
      <w:r>
        <w:rPr>
          <w:spacing w:val="-23"/>
          <w:w w:val="105"/>
        </w:rPr>
        <w:t> </w:t>
      </w:r>
      <w:r>
        <w:rPr>
          <w:w w:val="105"/>
        </w:rPr>
        <w:t>no</w:t>
      </w:r>
      <w:r>
        <w:rPr>
          <w:spacing w:val="-23"/>
          <w:w w:val="105"/>
        </w:rPr>
        <w:t> </w:t>
      </w:r>
      <w:r>
        <w:rPr>
          <w:w w:val="105"/>
        </w:rPr>
        <w:t>son</w:t>
      </w:r>
      <w:r>
        <w:rPr>
          <w:spacing w:val="-23"/>
          <w:w w:val="105"/>
        </w:rPr>
        <w:t> </w:t>
      </w:r>
      <w:r>
        <w:rPr>
          <w:w w:val="105"/>
        </w:rPr>
        <w:t>resultado</w:t>
      </w:r>
      <w:r>
        <w:rPr>
          <w:spacing w:val="-23"/>
          <w:w w:val="105"/>
        </w:rPr>
        <w:t> </w:t>
      </w:r>
      <w:r>
        <w:rPr>
          <w:w w:val="105"/>
        </w:rPr>
        <w:t>de</w:t>
      </w:r>
      <w:r>
        <w:rPr>
          <w:spacing w:val="-23"/>
          <w:w w:val="105"/>
        </w:rPr>
        <w:t> </w:t>
      </w:r>
      <w:r>
        <w:rPr>
          <w:w w:val="105"/>
        </w:rPr>
        <w:t>juicios</w:t>
      </w:r>
      <w:r>
        <w:rPr>
          <w:spacing w:val="-23"/>
          <w:w w:val="105"/>
        </w:rPr>
        <w:t> </w:t>
      </w:r>
      <w:r>
        <w:rPr>
          <w:w w:val="105"/>
        </w:rPr>
        <w:t>falsos,</w:t>
      </w:r>
      <w:r>
        <w:rPr>
          <w:spacing w:val="-23"/>
          <w:w w:val="105"/>
        </w:rPr>
        <w:t> </w:t>
      </w:r>
      <w:r>
        <w:rPr>
          <w:w w:val="105"/>
        </w:rPr>
        <w:t>en</w:t>
      </w:r>
      <w:r>
        <w:rPr>
          <w:spacing w:val="-23"/>
          <w:w w:val="105"/>
        </w:rPr>
        <w:t> </w:t>
      </w:r>
      <w:r>
        <w:rPr>
          <w:w w:val="105"/>
        </w:rPr>
        <w:t>tanto</w:t>
      </w:r>
      <w:r>
        <w:rPr>
          <w:spacing w:val="-23"/>
          <w:w w:val="105"/>
        </w:rPr>
        <w:t> </w:t>
      </w:r>
      <w:r>
        <w:rPr>
          <w:w w:val="105"/>
        </w:rPr>
        <w:t>capacitan</w:t>
      </w:r>
      <w:r>
        <w:rPr>
          <w:spacing w:val="-23"/>
          <w:w w:val="105"/>
        </w:rPr>
        <w:t> </w:t>
      </w:r>
      <w:r>
        <w:rPr>
          <w:w w:val="105"/>
        </w:rPr>
        <w:t>para reconocer valores. Scheler consideró en diversas de sus obras que los afectos y emociones son </w:t>
      </w:r>
      <w:r>
        <w:rPr>
          <w:rFonts w:ascii="Palatino Linotype" w:hAnsi="Palatino Linotype"/>
          <w:i/>
          <w:w w:val="105"/>
        </w:rPr>
        <w:t>a prioris </w:t>
      </w:r>
      <w:r>
        <w:rPr>
          <w:w w:val="105"/>
        </w:rPr>
        <w:t>de todo conocimiento, pues establecen direcciones de los puntos de vista, permitiendo la aprehensión de los objetos, previa a todo acto cognitivo. En esta dirección resulta fundamental la simpatía, para entender no sólo la valoración ética, sino como fundamento de los actos de </w:t>
      </w:r>
      <w:r>
        <w:rPr/>
        <w:t>conocimiento (Scheler,</w:t>
      </w:r>
      <w:r>
        <w:rPr>
          <w:spacing w:val="7"/>
        </w:rPr>
        <w:t> </w:t>
      </w:r>
      <w:r>
        <w:rPr/>
        <w:t>2004).</w:t>
      </w:r>
    </w:p>
    <w:p>
      <w:pPr>
        <w:pStyle w:val="BodyText"/>
        <w:spacing w:before="5"/>
        <w:rPr>
          <w:sz w:val="24"/>
        </w:rPr>
      </w:pPr>
    </w:p>
    <w:p>
      <w:pPr>
        <w:pStyle w:val="BodyText"/>
        <w:spacing w:line="268" w:lineRule="auto"/>
        <w:ind w:left="117" w:right="101" w:firstLine="850"/>
        <w:jc w:val="both"/>
      </w:pPr>
      <w:r>
        <w:rPr>
          <w:w w:val="105"/>
        </w:rPr>
        <w:t>Antropológicamente</w:t>
      </w:r>
      <w:r>
        <w:rPr>
          <w:spacing w:val="-25"/>
          <w:w w:val="105"/>
        </w:rPr>
        <w:t> </w:t>
      </w:r>
      <w:r>
        <w:rPr>
          <w:w w:val="105"/>
        </w:rPr>
        <w:t>los</w:t>
      </w:r>
      <w:r>
        <w:rPr>
          <w:spacing w:val="-25"/>
          <w:w w:val="105"/>
        </w:rPr>
        <w:t> </w:t>
      </w:r>
      <w:r>
        <w:rPr>
          <w:w w:val="105"/>
        </w:rPr>
        <w:t>afectos</w:t>
      </w:r>
      <w:r>
        <w:rPr>
          <w:spacing w:val="-25"/>
          <w:w w:val="105"/>
        </w:rPr>
        <w:t> </w:t>
      </w:r>
      <w:r>
        <w:rPr>
          <w:w w:val="105"/>
        </w:rPr>
        <w:t>(emociones,</w:t>
      </w:r>
      <w:r>
        <w:rPr>
          <w:spacing w:val="-25"/>
          <w:w w:val="105"/>
        </w:rPr>
        <w:t> </w:t>
      </w:r>
      <w:r>
        <w:rPr>
          <w:w w:val="105"/>
        </w:rPr>
        <w:t>sentimientos)</w:t>
      </w:r>
      <w:r>
        <w:rPr>
          <w:spacing w:val="-25"/>
          <w:w w:val="105"/>
        </w:rPr>
        <w:t> </w:t>
      </w:r>
      <w:r>
        <w:rPr>
          <w:w w:val="105"/>
        </w:rPr>
        <w:t>son</w:t>
      </w:r>
      <w:r>
        <w:rPr>
          <w:spacing w:val="-25"/>
          <w:w w:val="105"/>
        </w:rPr>
        <w:t> </w:t>
      </w:r>
      <w:r>
        <w:rPr>
          <w:w w:val="105"/>
        </w:rPr>
        <w:t>funda- mentales</w:t>
      </w:r>
      <w:r>
        <w:rPr>
          <w:spacing w:val="-16"/>
          <w:w w:val="105"/>
        </w:rPr>
        <w:t> </w:t>
      </w:r>
      <w:r>
        <w:rPr>
          <w:w w:val="105"/>
        </w:rPr>
        <w:t>para</w:t>
      </w:r>
      <w:r>
        <w:rPr>
          <w:spacing w:val="-16"/>
          <w:w w:val="105"/>
        </w:rPr>
        <w:t> </w:t>
      </w:r>
      <w:r>
        <w:rPr>
          <w:w w:val="105"/>
        </w:rPr>
        <w:t>la</w:t>
      </w:r>
      <w:r>
        <w:rPr>
          <w:spacing w:val="-16"/>
          <w:w w:val="105"/>
        </w:rPr>
        <w:t> </w:t>
      </w:r>
      <w:r>
        <w:rPr>
          <w:w w:val="105"/>
        </w:rPr>
        <w:t>integridad,</w:t>
      </w:r>
      <w:r>
        <w:rPr>
          <w:spacing w:val="-16"/>
          <w:w w:val="105"/>
        </w:rPr>
        <w:t> </w:t>
      </w:r>
      <w:r>
        <w:rPr>
          <w:w w:val="105"/>
        </w:rPr>
        <w:t>autorrealización</w:t>
      </w:r>
      <w:r>
        <w:rPr>
          <w:spacing w:val="-16"/>
          <w:w w:val="105"/>
        </w:rPr>
        <w:t> </w:t>
      </w:r>
      <w:r>
        <w:rPr>
          <w:w w:val="105"/>
        </w:rPr>
        <w:t>e</w:t>
      </w:r>
      <w:r>
        <w:rPr>
          <w:spacing w:val="-16"/>
          <w:w w:val="105"/>
        </w:rPr>
        <w:t> </w:t>
      </w:r>
      <w:r>
        <w:rPr>
          <w:w w:val="105"/>
        </w:rPr>
        <w:t>individualización</w:t>
      </w:r>
      <w:r>
        <w:rPr>
          <w:spacing w:val="-16"/>
          <w:w w:val="105"/>
        </w:rPr>
        <w:t> </w:t>
      </w:r>
      <w:r>
        <w:rPr>
          <w:w w:val="105"/>
        </w:rPr>
        <w:t>del</w:t>
      </w:r>
      <w:r>
        <w:rPr>
          <w:spacing w:val="-16"/>
          <w:w w:val="105"/>
        </w:rPr>
        <w:t> </w:t>
      </w:r>
      <w:r>
        <w:rPr>
          <w:w w:val="105"/>
        </w:rPr>
        <w:t>yo,</w:t>
      </w:r>
      <w:r>
        <w:rPr>
          <w:spacing w:val="-16"/>
          <w:w w:val="105"/>
        </w:rPr>
        <w:t> </w:t>
      </w:r>
      <w:r>
        <w:rPr>
          <w:w w:val="105"/>
        </w:rPr>
        <w:t>pilares básicos en la conformación del carácter ético del ser humano. Pues “el afecto suministra</w:t>
      </w:r>
      <w:r>
        <w:rPr>
          <w:spacing w:val="-16"/>
          <w:w w:val="105"/>
        </w:rPr>
        <w:t> </w:t>
      </w:r>
      <w:r>
        <w:rPr>
          <w:w w:val="105"/>
        </w:rPr>
        <w:t>un</w:t>
      </w:r>
      <w:r>
        <w:rPr>
          <w:spacing w:val="-16"/>
          <w:w w:val="105"/>
        </w:rPr>
        <w:t> </w:t>
      </w:r>
      <w:r>
        <w:rPr>
          <w:w w:val="105"/>
        </w:rPr>
        <w:t>saber</w:t>
      </w:r>
      <w:r>
        <w:rPr>
          <w:spacing w:val="-16"/>
          <w:w w:val="105"/>
        </w:rPr>
        <w:t> </w:t>
      </w:r>
      <w:r>
        <w:rPr>
          <w:w w:val="105"/>
        </w:rPr>
        <w:t>de</w:t>
      </w:r>
      <w:r>
        <w:rPr>
          <w:spacing w:val="-16"/>
          <w:w w:val="105"/>
        </w:rPr>
        <w:t> </w:t>
      </w:r>
      <w:r>
        <w:rPr>
          <w:w w:val="105"/>
        </w:rPr>
        <w:t>sí</w:t>
      </w:r>
      <w:r>
        <w:rPr>
          <w:spacing w:val="-16"/>
          <w:w w:val="105"/>
        </w:rPr>
        <w:t> </w:t>
      </w:r>
      <w:r>
        <w:rPr>
          <w:w w:val="105"/>
        </w:rPr>
        <w:t>como</w:t>
      </w:r>
      <w:r>
        <w:rPr>
          <w:spacing w:val="-16"/>
          <w:w w:val="105"/>
        </w:rPr>
        <w:t> </w:t>
      </w:r>
      <w:r>
        <w:rPr>
          <w:w w:val="105"/>
        </w:rPr>
        <w:t>aspiración</w:t>
      </w:r>
      <w:r>
        <w:rPr>
          <w:spacing w:val="-16"/>
          <w:w w:val="105"/>
        </w:rPr>
        <w:t> </w:t>
      </w:r>
      <w:r>
        <w:rPr>
          <w:w w:val="105"/>
        </w:rPr>
        <w:t>o</w:t>
      </w:r>
      <w:r>
        <w:rPr>
          <w:spacing w:val="-16"/>
          <w:w w:val="105"/>
        </w:rPr>
        <w:t> </w:t>
      </w:r>
      <w:r>
        <w:rPr>
          <w:w w:val="105"/>
        </w:rPr>
        <w:t>rechazo</w:t>
      </w:r>
      <w:r>
        <w:rPr>
          <w:spacing w:val="-16"/>
          <w:w w:val="105"/>
        </w:rPr>
        <w:t> </w:t>
      </w:r>
      <w:r>
        <w:rPr>
          <w:w w:val="105"/>
        </w:rPr>
        <w:t>de</w:t>
      </w:r>
      <w:r>
        <w:rPr>
          <w:spacing w:val="-16"/>
          <w:w w:val="105"/>
        </w:rPr>
        <w:t> </w:t>
      </w:r>
      <w:r>
        <w:rPr>
          <w:w w:val="105"/>
        </w:rPr>
        <w:t>algo</w:t>
      </w:r>
      <w:r>
        <w:rPr>
          <w:spacing w:val="-16"/>
          <w:w w:val="105"/>
        </w:rPr>
        <w:t> </w:t>
      </w:r>
      <w:r>
        <w:rPr>
          <w:w w:val="105"/>
        </w:rPr>
        <w:t>e,</w:t>
      </w:r>
      <w:r>
        <w:rPr>
          <w:spacing w:val="-16"/>
          <w:w w:val="105"/>
        </w:rPr>
        <w:t> </w:t>
      </w:r>
      <w:r>
        <w:rPr>
          <w:w w:val="105"/>
        </w:rPr>
        <w:t>incluso,</w:t>
      </w:r>
      <w:r>
        <w:rPr>
          <w:spacing w:val="-16"/>
          <w:w w:val="105"/>
        </w:rPr>
        <w:t> </w:t>
      </w:r>
      <w:r>
        <w:rPr>
          <w:w w:val="105"/>
        </w:rPr>
        <w:t>un</w:t>
      </w:r>
      <w:r>
        <w:rPr>
          <w:spacing w:val="-16"/>
          <w:w w:val="105"/>
        </w:rPr>
        <w:t> </w:t>
      </w:r>
      <w:r>
        <w:rPr>
          <w:w w:val="105"/>
        </w:rPr>
        <w:t>saber de</w:t>
      </w:r>
      <w:r>
        <w:rPr>
          <w:spacing w:val="-15"/>
          <w:w w:val="105"/>
        </w:rPr>
        <w:t> </w:t>
      </w:r>
      <w:r>
        <w:rPr>
          <w:w w:val="105"/>
        </w:rPr>
        <w:t>ese</w:t>
      </w:r>
      <w:r>
        <w:rPr>
          <w:spacing w:val="-15"/>
          <w:w w:val="105"/>
        </w:rPr>
        <w:t> </w:t>
      </w:r>
      <w:r>
        <w:rPr>
          <w:w w:val="105"/>
        </w:rPr>
        <w:t>algo</w:t>
      </w:r>
      <w:r>
        <w:rPr>
          <w:spacing w:val="-15"/>
          <w:w w:val="105"/>
        </w:rPr>
        <w:t> </w:t>
      </w:r>
      <w:r>
        <w:rPr>
          <w:w w:val="105"/>
        </w:rPr>
        <w:t>anticipando</w:t>
      </w:r>
      <w:r>
        <w:rPr>
          <w:spacing w:val="-15"/>
          <w:w w:val="105"/>
        </w:rPr>
        <w:t> </w:t>
      </w:r>
      <w:r>
        <w:rPr>
          <w:w w:val="105"/>
        </w:rPr>
        <w:t>su</w:t>
      </w:r>
      <w:r>
        <w:rPr>
          <w:spacing w:val="-15"/>
          <w:w w:val="105"/>
        </w:rPr>
        <w:t> </w:t>
      </w:r>
      <w:r>
        <w:rPr>
          <w:w w:val="105"/>
        </w:rPr>
        <w:t>consecución”</w:t>
      </w:r>
      <w:r>
        <w:rPr>
          <w:spacing w:val="-15"/>
          <w:w w:val="105"/>
        </w:rPr>
        <w:t> </w:t>
      </w:r>
      <w:r>
        <w:rPr>
          <w:w w:val="105"/>
        </w:rPr>
        <w:t>(Arregui</w:t>
      </w:r>
      <w:r>
        <w:rPr>
          <w:spacing w:val="-15"/>
          <w:w w:val="105"/>
        </w:rPr>
        <w:t> </w:t>
      </w:r>
      <w:r>
        <w:rPr>
          <w:rFonts w:ascii="Palatino Linotype" w:hAnsi="Palatino Linotype"/>
          <w:i/>
          <w:w w:val="105"/>
        </w:rPr>
        <w:t>et</w:t>
      </w:r>
      <w:r>
        <w:rPr>
          <w:rFonts w:ascii="Palatino Linotype" w:hAnsi="Palatino Linotype"/>
          <w:i/>
          <w:spacing w:val="-21"/>
          <w:w w:val="105"/>
        </w:rPr>
        <w:t> </w:t>
      </w:r>
      <w:r>
        <w:rPr>
          <w:rFonts w:ascii="Palatino Linotype" w:hAnsi="Palatino Linotype"/>
          <w:i/>
          <w:w w:val="105"/>
        </w:rPr>
        <w:t>al</w:t>
      </w:r>
      <w:r>
        <w:rPr>
          <w:w w:val="105"/>
        </w:rPr>
        <w:t>,</w:t>
      </w:r>
      <w:r>
        <w:rPr>
          <w:spacing w:val="-15"/>
          <w:w w:val="105"/>
        </w:rPr>
        <w:t> </w:t>
      </w:r>
      <w:r>
        <w:rPr>
          <w:w w:val="105"/>
        </w:rPr>
        <w:t>1992:</w:t>
      </w:r>
      <w:r>
        <w:rPr>
          <w:spacing w:val="-15"/>
          <w:w w:val="105"/>
        </w:rPr>
        <w:t> </w:t>
      </w:r>
      <w:r>
        <w:rPr>
          <w:w w:val="105"/>
        </w:rPr>
        <w:t>238)</w:t>
      </w:r>
    </w:p>
    <w:p>
      <w:pPr>
        <w:pStyle w:val="BodyText"/>
        <w:spacing w:before="5"/>
        <w:rPr>
          <w:sz w:val="22"/>
        </w:rPr>
      </w:pPr>
    </w:p>
    <w:p>
      <w:pPr>
        <w:pStyle w:val="BodyText"/>
        <w:spacing w:line="273" w:lineRule="auto"/>
        <w:ind w:left="117" w:right="101" w:firstLine="850"/>
        <w:jc w:val="both"/>
      </w:pPr>
      <w:r>
        <w:rPr>
          <w:w w:val="105"/>
        </w:rPr>
        <w:t>Así</w:t>
      </w:r>
      <w:r>
        <w:rPr>
          <w:spacing w:val="-15"/>
          <w:w w:val="105"/>
        </w:rPr>
        <w:t> </w:t>
      </w:r>
      <w:r>
        <w:rPr>
          <w:w w:val="105"/>
        </w:rPr>
        <w:t>vistas</w:t>
      </w:r>
      <w:r>
        <w:rPr>
          <w:spacing w:val="-15"/>
          <w:w w:val="105"/>
        </w:rPr>
        <w:t> </w:t>
      </w:r>
      <w:r>
        <w:rPr>
          <w:w w:val="105"/>
        </w:rPr>
        <w:t>las</w:t>
      </w:r>
      <w:r>
        <w:rPr>
          <w:spacing w:val="-15"/>
          <w:w w:val="105"/>
        </w:rPr>
        <w:t> </w:t>
      </w:r>
      <w:r>
        <w:rPr>
          <w:w w:val="105"/>
        </w:rPr>
        <w:t>cosas,</w:t>
      </w:r>
      <w:r>
        <w:rPr>
          <w:spacing w:val="-16"/>
          <w:w w:val="105"/>
        </w:rPr>
        <w:t> </w:t>
      </w:r>
      <w:r>
        <w:rPr>
          <w:w w:val="105"/>
        </w:rPr>
        <w:t>una</w:t>
      </w:r>
      <w:r>
        <w:rPr>
          <w:spacing w:val="-15"/>
          <w:w w:val="105"/>
        </w:rPr>
        <w:t> </w:t>
      </w:r>
      <w:r>
        <w:rPr>
          <w:w w:val="105"/>
        </w:rPr>
        <w:t>adecuada</w:t>
      </w:r>
      <w:r>
        <w:rPr>
          <w:spacing w:val="-15"/>
          <w:w w:val="105"/>
        </w:rPr>
        <w:t> </w:t>
      </w:r>
      <w:r>
        <w:rPr>
          <w:w w:val="105"/>
        </w:rPr>
        <w:t>educación</w:t>
      </w:r>
      <w:r>
        <w:rPr>
          <w:spacing w:val="-16"/>
          <w:w w:val="105"/>
        </w:rPr>
        <w:t> </w:t>
      </w:r>
      <w:r>
        <w:rPr>
          <w:w w:val="105"/>
        </w:rPr>
        <w:t>de</w:t>
      </w:r>
      <w:r>
        <w:rPr>
          <w:spacing w:val="-15"/>
          <w:w w:val="105"/>
        </w:rPr>
        <w:t> </w:t>
      </w:r>
      <w:r>
        <w:rPr>
          <w:w w:val="105"/>
        </w:rPr>
        <w:t>los</w:t>
      </w:r>
      <w:r>
        <w:rPr>
          <w:spacing w:val="-15"/>
          <w:w w:val="105"/>
        </w:rPr>
        <w:t> </w:t>
      </w:r>
      <w:r>
        <w:rPr>
          <w:w w:val="105"/>
        </w:rPr>
        <w:t>afectos</w:t>
      </w:r>
      <w:r>
        <w:rPr>
          <w:spacing w:val="-15"/>
          <w:w w:val="105"/>
        </w:rPr>
        <w:t> </w:t>
      </w:r>
      <w:r>
        <w:rPr>
          <w:w w:val="105"/>
        </w:rPr>
        <w:t>(educación sentimental), para la que el cine es una herramienta poderosa, conduce a una adecuada formación del juicio y la facultad de</w:t>
      </w:r>
      <w:r>
        <w:rPr>
          <w:spacing w:val="8"/>
          <w:w w:val="105"/>
        </w:rPr>
        <w:t> </w:t>
      </w:r>
      <w:r>
        <w:rPr>
          <w:w w:val="105"/>
        </w:rPr>
        <w:t>juzgar.</w:t>
      </w:r>
    </w:p>
    <w:p>
      <w:pPr>
        <w:pStyle w:val="BodyText"/>
        <w:spacing w:before="9"/>
        <w:rPr>
          <w:sz w:val="23"/>
        </w:rPr>
      </w:pPr>
    </w:p>
    <w:p>
      <w:pPr>
        <w:pStyle w:val="BodyText"/>
        <w:spacing w:line="273" w:lineRule="auto"/>
        <w:ind w:left="117" w:right="101" w:firstLine="850"/>
        <w:jc w:val="both"/>
      </w:pPr>
      <w:r>
        <w:rPr>
          <w:w w:val="105"/>
        </w:rPr>
        <w:t>Las emociones son el suelo nutricio de nuestras motivaciones, y</w:t>
      </w:r>
      <w:r>
        <w:rPr>
          <w:spacing w:val="-31"/>
          <w:w w:val="105"/>
        </w:rPr>
        <w:t> </w:t>
      </w:r>
      <w:r>
        <w:rPr>
          <w:w w:val="105"/>
        </w:rPr>
        <w:t>ade- más nos ayudan a rastrear lo vergonzoso, lo cruel, lo justo, lo noble, etc.  </w:t>
      </w:r>
      <w:r>
        <w:rPr>
          <w:spacing w:val="32"/>
          <w:w w:val="105"/>
        </w:rPr>
        <w:t> </w:t>
      </w:r>
      <w:r>
        <w:rPr>
          <w:w w:val="105"/>
        </w:rPr>
        <w:t>Han</w:t>
      </w:r>
    </w:p>
    <w:p>
      <w:pPr>
        <w:spacing w:after="0" w:line="273" w:lineRule="auto"/>
        <w:jc w:val="both"/>
        <w:sectPr>
          <w:headerReference w:type="default" r:id="rId197"/>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2" w:lineRule="exact" w:before="43"/>
        <w:ind w:left="123" w:right="115"/>
        <w:jc w:val="both"/>
      </w:pPr>
      <w:r>
        <w:rPr>
          <w:w w:val="105"/>
        </w:rPr>
        <w:t>de ser educadas para que conduzcan a un </w:t>
      </w:r>
      <w:r>
        <w:rPr>
          <w:rFonts w:ascii="Palatino Linotype" w:hAnsi="Palatino Linotype"/>
          <w:i/>
          <w:w w:val="105"/>
        </w:rPr>
        <w:t>ethos </w:t>
      </w:r>
      <w:r>
        <w:rPr>
          <w:w w:val="105"/>
        </w:rPr>
        <w:t>responsable, libre, autónomo, ecuánime. En resumen, a un </w:t>
      </w:r>
      <w:r>
        <w:rPr>
          <w:rFonts w:ascii="Palatino Linotype" w:hAnsi="Palatino Linotype"/>
          <w:i/>
          <w:w w:val="105"/>
        </w:rPr>
        <w:t>ethos </w:t>
      </w:r>
      <w:r>
        <w:rPr>
          <w:w w:val="105"/>
        </w:rPr>
        <w:t>virtuoso. “El cultivo de las emociones es  </w:t>
      </w:r>
      <w:r>
        <w:rPr>
          <w:spacing w:val="48"/>
          <w:w w:val="105"/>
        </w:rPr>
        <w:t> </w:t>
      </w:r>
      <w:r>
        <w:rPr>
          <w:w w:val="105"/>
        </w:rPr>
        <w:t>la condición de la ética pública” (Camps, 2011: 273). Educar emocionalmente implica:</w:t>
      </w:r>
      <w:r>
        <w:rPr>
          <w:spacing w:val="-5"/>
          <w:w w:val="105"/>
        </w:rPr>
        <w:t> </w:t>
      </w:r>
      <w:r>
        <w:rPr>
          <w:w w:val="105"/>
        </w:rPr>
        <w:t>fomentar</w:t>
      </w:r>
      <w:r>
        <w:rPr>
          <w:spacing w:val="-5"/>
          <w:w w:val="105"/>
        </w:rPr>
        <w:t> </w:t>
      </w:r>
      <w:r>
        <w:rPr>
          <w:w w:val="105"/>
        </w:rPr>
        <w:t>las</w:t>
      </w:r>
      <w:r>
        <w:rPr>
          <w:spacing w:val="-5"/>
          <w:w w:val="105"/>
        </w:rPr>
        <w:t> </w:t>
      </w:r>
      <w:r>
        <w:rPr>
          <w:w w:val="105"/>
        </w:rPr>
        <w:t>virtudes</w:t>
      </w:r>
      <w:r>
        <w:rPr>
          <w:spacing w:val="-5"/>
          <w:w w:val="105"/>
        </w:rPr>
        <w:t> </w:t>
      </w:r>
      <w:r>
        <w:rPr>
          <w:w w:val="105"/>
        </w:rPr>
        <w:t>cívicas</w:t>
      </w:r>
      <w:r>
        <w:rPr>
          <w:spacing w:val="-5"/>
          <w:w w:val="105"/>
        </w:rPr>
        <w:t> </w:t>
      </w:r>
      <w:r>
        <w:rPr>
          <w:w w:val="105"/>
        </w:rPr>
        <w:t>(“disposiciones</w:t>
      </w:r>
      <w:r>
        <w:rPr>
          <w:spacing w:val="-6"/>
          <w:w w:val="105"/>
        </w:rPr>
        <w:t> </w:t>
      </w:r>
      <w:r>
        <w:rPr>
          <w:w w:val="105"/>
        </w:rPr>
        <w:t>para</w:t>
      </w:r>
      <w:r>
        <w:rPr>
          <w:spacing w:val="-5"/>
          <w:w w:val="105"/>
        </w:rPr>
        <w:t> </w:t>
      </w:r>
      <w:r>
        <w:rPr>
          <w:w w:val="105"/>
        </w:rPr>
        <w:t>el</w:t>
      </w:r>
      <w:r>
        <w:rPr>
          <w:spacing w:val="-5"/>
          <w:w w:val="105"/>
        </w:rPr>
        <w:t> </w:t>
      </w:r>
      <w:r>
        <w:rPr>
          <w:w w:val="105"/>
        </w:rPr>
        <w:t>compromiso</w:t>
      </w:r>
      <w:r>
        <w:rPr>
          <w:spacing w:val="-6"/>
          <w:w w:val="105"/>
        </w:rPr>
        <w:t> </w:t>
      </w:r>
      <w:r>
        <w:rPr>
          <w:w w:val="105"/>
        </w:rPr>
        <w:t>con el</w:t>
      </w:r>
      <w:r>
        <w:rPr>
          <w:spacing w:val="-10"/>
          <w:w w:val="105"/>
        </w:rPr>
        <w:t> </w:t>
      </w:r>
      <w:r>
        <w:rPr>
          <w:w w:val="105"/>
        </w:rPr>
        <w:t>interés</w:t>
      </w:r>
      <w:r>
        <w:rPr>
          <w:spacing w:val="-10"/>
          <w:w w:val="105"/>
        </w:rPr>
        <w:t> </w:t>
      </w:r>
      <w:r>
        <w:rPr>
          <w:w w:val="105"/>
        </w:rPr>
        <w:t>público”),</w:t>
      </w:r>
      <w:r>
        <w:rPr>
          <w:spacing w:val="-10"/>
          <w:w w:val="105"/>
        </w:rPr>
        <w:t> </w:t>
      </w:r>
      <w:r>
        <w:rPr>
          <w:w w:val="105"/>
        </w:rPr>
        <w:t>y</w:t>
      </w:r>
      <w:r>
        <w:rPr>
          <w:spacing w:val="-10"/>
          <w:w w:val="105"/>
        </w:rPr>
        <w:t> </w:t>
      </w:r>
      <w:r>
        <w:rPr>
          <w:w w:val="105"/>
        </w:rPr>
        <w:t>en</w:t>
      </w:r>
      <w:r>
        <w:rPr>
          <w:spacing w:val="-10"/>
          <w:w w:val="105"/>
        </w:rPr>
        <w:t> </w:t>
      </w:r>
      <w:r>
        <w:rPr>
          <w:w w:val="105"/>
        </w:rPr>
        <w:t>especial</w:t>
      </w:r>
      <w:r>
        <w:rPr>
          <w:spacing w:val="-10"/>
          <w:w w:val="105"/>
        </w:rPr>
        <w:t> </w:t>
      </w:r>
      <w:r>
        <w:rPr>
          <w:w w:val="105"/>
        </w:rPr>
        <w:t>“determinar</w:t>
      </w:r>
      <w:r>
        <w:rPr>
          <w:spacing w:val="-10"/>
          <w:w w:val="105"/>
        </w:rPr>
        <w:t> </w:t>
      </w:r>
      <w:r>
        <w:rPr>
          <w:w w:val="105"/>
        </w:rPr>
        <w:t>qué</w:t>
      </w:r>
      <w:r>
        <w:rPr>
          <w:spacing w:val="-10"/>
          <w:w w:val="105"/>
        </w:rPr>
        <w:t> </w:t>
      </w:r>
      <w:r>
        <w:rPr>
          <w:w w:val="105"/>
        </w:rPr>
        <w:t>debe</w:t>
      </w:r>
      <w:r>
        <w:rPr>
          <w:spacing w:val="-10"/>
          <w:w w:val="105"/>
        </w:rPr>
        <w:t> </w:t>
      </w:r>
      <w:r>
        <w:rPr>
          <w:w w:val="105"/>
        </w:rPr>
        <w:t>emocionarnos</w:t>
      </w:r>
      <w:r>
        <w:rPr>
          <w:spacing w:val="-10"/>
          <w:w w:val="105"/>
        </w:rPr>
        <w:t> </w:t>
      </w:r>
      <w:r>
        <w:rPr>
          <w:w w:val="105"/>
        </w:rPr>
        <w:t>como</w:t>
      </w:r>
      <w:r>
        <w:rPr>
          <w:spacing w:val="-10"/>
          <w:w w:val="105"/>
        </w:rPr>
        <w:t> </w:t>
      </w:r>
      <w:r>
        <w:rPr>
          <w:w w:val="105"/>
        </w:rPr>
        <w:t>la </w:t>
      </w:r>
      <w:r>
        <w:rPr>
          <w:spacing w:val="3"/>
        </w:rPr>
        <w:t>medidaenquedebemosemocionarnos”(Camps, </w:t>
      </w:r>
      <w:r>
        <w:rPr/>
        <w:t>2011: 275). </w:t>
      </w:r>
      <w:r>
        <w:rPr>
          <w:spacing w:val="2"/>
        </w:rPr>
        <w:t>Esprecisoreconocer </w:t>
      </w:r>
      <w:r>
        <w:rPr>
          <w:w w:val="105"/>
        </w:rPr>
        <w:t>que</w:t>
      </w:r>
      <w:r>
        <w:rPr>
          <w:spacing w:val="-18"/>
          <w:w w:val="105"/>
        </w:rPr>
        <w:t> </w:t>
      </w:r>
      <w:r>
        <w:rPr>
          <w:w w:val="105"/>
        </w:rPr>
        <w:t>hay</w:t>
      </w:r>
      <w:r>
        <w:rPr>
          <w:spacing w:val="-18"/>
          <w:w w:val="105"/>
        </w:rPr>
        <w:t> </w:t>
      </w:r>
      <w:r>
        <w:rPr>
          <w:w w:val="105"/>
        </w:rPr>
        <w:t>diversas</w:t>
      </w:r>
      <w:r>
        <w:rPr>
          <w:spacing w:val="-18"/>
          <w:w w:val="105"/>
        </w:rPr>
        <w:t> </w:t>
      </w:r>
      <w:r>
        <w:rPr>
          <w:w w:val="105"/>
        </w:rPr>
        <w:t>formas</w:t>
      </w:r>
      <w:r>
        <w:rPr>
          <w:spacing w:val="-18"/>
          <w:w w:val="105"/>
        </w:rPr>
        <w:t> </w:t>
      </w:r>
      <w:r>
        <w:rPr>
          <w:w w:val="105"/>
        </w:rPr>
        <w:t>de</w:t>
      </w:r>
      <w:r>
        <w:rPr>
          <w:spacing w:val="-18"/>
          <w:w w:val="105"/>
        </w:rPr>
        <w:t> </w:t>
      </w:r>
      <w:r>
        <w:rPr>
          <w:w w:val="105"/>
        </w:rPr>
        <w:t>decir</w:t>
      </w:r>
      <w:r>
        <w:rPr>
          <w:spacing w:val="-18"/>
          <w:w w:val="105"/>
        </w:rPr>
        <w:t> </w:t>
      </w:r>
      <w:r>
        <w:rPr>
          <w:w w:val="105"/>
        </w:rPr>
        <w:t>verdades,</w:t>
      </w:r>
      <w:r>
        <w:rPr>
          <w:spacing w:val="-18"/>
          <w:w w:val="105"/>
        </w:rPr>
        <w:t> </w:t>
      </w:r>
      <w:r>
        <w:rPr>
          <w:w w:val="105"/>
        </w:rPr>
        <w:t>entre</w:t>
      </w:r>
      <w:r>
        <w:rPr>
          <w:spacing w:val="-18"/>
          <w:w w:val="105"/>
        </w:rPr>
        <w:t> </w:t>
      </w:r>
      <w:r>
        <w:rPr>
          <w:w w:val="105"/>
        </w:rPr>
        <w:t>las</w:t>
      </w:r>
      <w:r>
        <w:rPr>
          <w:spacing w:val="-18"/>
          <w:w w:val="105"/>
        </w:rPr>
        <w:t> </w:t>
      </w:r>
      <w:r>
        <w:rPr>
          <w:w w:val="105"/>
        </w:rPr>
        <w:t>que</w:t>
      </w:r>
      <w:r>
        <w:rPr>
          <w:spacing w:val="-18"/>
          <w:w w:val="105"/>
        </w:rPr>
        <w:t> </w:t>
      </w:r>
      <w:r>
        <w:rPr>
          <w:w w:val="105"/>
        </w:rPr>
        <w:t>la</w:t>
      </w:r>
      <w:r>
        <w:rPr>
          <w:spacing w:val="-18"/>
          <w:w w:val="105"/>
        </w:rPr>
        <w:t> </w:t>
      </w:r>
      <w:r>
        <w:rPr>
          <w:w w:val="105"/>
        </w:rPr>
        <w:t>ficción</w:t>
      </w:r>
      <w:r>
        <w:rPr>
          <w:spacing w:val="-18"/>
          <w:w w:val="105"/>
        </w:rPr>
        <w:t> </w:t>
      </w:r>
      <w:r>
        <w:rPr>
          <w:w w:val="105"/>
        </w:rPr>
        <w:t>resulta</w:t>
      </w:r>
      <w:r>
        <w:rPr>
          <w:spacing w:val="-18"/>
          <w:w w:val="105"/>
        </w:rPr>
        <w:t> </w:t>
      </w:r>
      <w:r>
        <w:rPr>
          <w:w w:val="105"/>
        </w:rPr>
        <w:t>de</w:t>
      </w:r>
      <w:r>
        <w:rPr>
          <w:spacing w:val="-18"/>
          <w:w w:val="105"/>
        </w:rPr>
        <w:t> </w:t>
      </w:r>
      <w:r>
        <w:rPr>
          <w:w w:val="105"/>
        </w:rPr>
        <w:t>las más</w:t>
      </w:r>
      <w:r>
        <w:rPr>
          <w:spacing w:val="-20"/>
          <w:w w:val="105"/>
        </w:rPr>
        <w:t> </w:t>
      </w:r>
      <w:r>
        <w:rPr>
          <w:w w:val="105"/>
        </w:rPr>
        <w:t>poderosas.</w:t>
      </w:r>
      <w:r>
        <w:rPr>
          <w:spacing w:val="-20"/>
          <w:w w:val="105"/>
        </w:rPr>
        <w:t> </w:t>
      </w:r>
      <w:r>
        <w:rPr>
          <w:w w:val="105"/>
        </w:rPr>
        <w:t>Así</w:t>
      </w:r>
      <w:r>
        <w:rPr>
          <w:spacing w:val="-20"/>
          <w:w w:val="105"/>
        </w:rPr>
        <w:t> </w:t>
      </w:r>
      <w:r>
        <w:rPr>
          <w:w w:val="105"/>
        </w:rPr>
        <w:t>también,</w:t>
      </w:r>
      <w:r>
        <w:rPr>
          <w:spacing w:val="-20"/>
          <w:w w:val="105"/>
        </w:rPr>
        <w:t> </w:t>
      </w:r>
      <w:r>
        <w:rPr>
          <w:w w:val="105"/>
        </w:rPr>
        <w:t>fomentar</w:t>
      </w:r>
      <w:r>
        <w:rPr>
          <w:spacing w:val="-20"/>
          <w:w w:val="105"/>
        </w:rPr>
        <w:t> </w:t>
      </w:r>
      <w:r>
        <w:rPr>
          <w:w w:val="105"/>
        </w:rPr>
        <w:t>el</w:t>
      </w:r>
      <w:r>
        <w:rPr>
          <w:spacing w:val="-20"/>
          <w:w w:val="105"/>
        </w:rPr>
        <w:t> </w:t>
      </w:r>
      <w:r>
        <w:rPr>
          <w:w w:val="105"/>
        </w:rPr>
        <w:t>cultivo</w:t>
      </w:r>
      <w:r>
        <w:rPr>
          <w:spacing w:val="-20"/>
          <w:w w:val="105"/>
        </w:rPr>
        <w:t> </w:t>
      </w:r>
      <w:r>
        <w:rPr>
          <w:w w:val="105"/>
        </w:rPr>
        <w:t>de</w:t>
      </w:r>
      <w:r>
        <w:rPr>
          <w:spacing w:val="-20"/>
          <w:w w:val="105"/>
        </w:rPr>
        <w:t> </w:t>
      </w:r>
      <w:r>
        <w:rPr>
          <w:w w:val="105"/>
        </w:rPr>
        <w:t>la</w:t>
      </w:r>
      <w:r>
        <w:rPr>
          <w:spacing w:val="-20"/>
          <w:w w:val="105"/>
        </w:rPr>
        <w:t> </w:t>
      </w:r>
      <w:r>
        <w:rPr>
          <w:w w:val="105"/>
        </w:rPr>
        <w:t>imaginación,</w:t>
      </w:r>
      <w:r>
        <w:rPr>
          <w:spacing w:val="-20"/>
          <w:w w:val="105"/>
        </w:rPr>
        <w:t> </w:t>
      </w:r>
      <w:r>
        <w:rPr>
          <w:w w:val="105"/>
        </w:rPr>
        <w:t>desde</w:t>
      </w:r>
      <w:r>
        <w:rPr>
          <w:spacing w:val="-20"/>
          <w:w w:val="105"/>
        </w:rPr>
        <w:t> </w:t>
      </w:r>
      <w:r>
        <w:rPr>
          <w:w w:val="105"/>
        </w:rPr>
        <w:t>la</w:t>
      </w:r>
      <w:r>
        <w:rPr>
          <w:spacing w:val="-20"/>
          <w:w w:val="105"/>
        </w:rPr>
        <w:t> </w:t>
      </w:r>
      <w:r>
        <w:rPr>
          <w:w w:val="105"/>
        </w:rPr>
        <w:t>más tierna</w:t>
      </w:r>
      <w:r>
        <w:rPr>
          <w:spacing w:val="-19"/>
          <w:w w:val="105"/>
        </w:rPr>
        <w:t> </w:t>
      </w:r>
      <w:r>
        <w:rPr>
          <w:w w:val="105"/>
        </w:rPr>
        <w:t>infancia,</w:t>
      </w:r>
      <w:r>
        <w:rPr>
          <w:spacing w:val="-19"/>
          <w:w w:val="105"/>
        </w:rPr>
        <w:t> </w:t>
      </w:r>
      <w:r>
        <w:rPr>
          <w:w w:val="105"/>
        </w:rPr>
        <w:t>para</w:t>
      </w:r>
      <w:r>
        <w:rPr>
          <w:spacing w:val="-19"/>
          <w:w w:val="105"/>
        </w:rPr>
        <w:t> </w:t>
      </w:r>
      <w:r>
        <w:rPr>
          <w:w w:val="105"/>
        </w:rPr>
        <w:t>permitir</w:t>
      </w:r>
      <w:r>
        <w:rPr>
          <w:spacing w:val="-19"/>
          <w:w w:val="105"/>
        </w:rPr>
        <w:t> </w:t>
      </w:r>
      <w:r>
        <w:rPr>
          <w:w w:val="105"/>
        </w:rPr>
        <w:t>a</w:t>
      </w:r>
      <w:r>
        <w:rPr>
          <w:spacing w:val="-19"/>
          <w:w w:val="105"/>
        </w:rPr>
        <w:t> </w:t>
      </w:r>
      <w:r>
        <w:rPr>
          <w:w w:val="105"/>
        </w:rPr>
        <w:t>los</w:t>
      </w:r>
      <w:r>
        <w:rPr>
          <w:spacing w:val="-19"/>
          <w:w w:val="105"/>
        </w:rPr>
        <w:t> </w:t>
      </w:r>
      <w:r>
        <w:rPr>
          <w:w w:val="105"/>
        </w:rPr>
        <w:t>seres</w:t>
      </w:r>
      <w:r>
        <w:rPr>
          <w:spacing w:val="-19"/>
          <w:w w:val="105"/>
        </w:rPr>
        <w:t> </w:t>
      </w:r>
      <w:r>
        <w:rPr>
          <w:w w:val="105"/>
        </w:rPr>
        <w:t>humanos</w:t>
      </w:r>
      <w:r>
        <w:rPr>
          <w:spacing w:val="-19"/>
          <w:w w:val="105"/>
        </w:rPr>
        <w:t> </w:t>
      </w:r>
      <w:r>
        <w:rPr>
          <w:w w:val="105"/>
        </w:rPr>
        <w:t>“trascender</w:t>
      </w:r>
      <w:r>
        <w:rPr>
          <w:spacing w:val="-19"/>
          <w:w w:val="105"/>
        </w:rPr>
        <w:t> </w:t>
      </w:r>
      <w:r>
        <w:rPr>
          <w:w w:val="105"/>
        </w:rPr>
        <w:t>la</w:t>
      </w:r>
      <w:r>
        <w:rPr>
          <w:spacing w:val="-19"/>
          <w:w w:val="105"/>
        </w:rPr>
        <w:t> </w:t>
      </w:r>
      <w:r>
        <w:rPr>
          <w:w w:val="105"/>
        </w:rPr>
        <w:t>pura</w:t>
      </w:r>
      <w:r>
        <w:rPr>
          <w:spacing w:val="-19"/>
          <w:w w:val="105"/>
        </w:rPr>
        <w:t> </w:t>
      </w:r>
      <w:r>
        <w:rPr>
          <w:w w:val="105"/>
        </w:rPr>
        <w:t>imitación de</w:t>
      </w:r>
      <w:r>
        <w:rPr>
          <w:spacing w:val="-21"/>
          <w:w w:val="105"/>
        </w:rPr>
        <w:t> </w:t>
      </w:r>
      <w:r>
        <w:rPr>
          <w:w w:val="105"/>
        </w:rPr>
        <w:t>esquemas</w:t>
      </w:r>
      <w:r>
        <w:rPr>
          <w:spacing w:val="-21"/>
          <w:w w:val="105"/>
        </w:rPr>
        <w:t> </w:t>
      </w:r>
      <w:r>
        <w:rPr>
          <w:w w:val="105"/>
        </w:rPr>
        <w:t>dados”</w:t>
      </w:r>
      <w:r>
        <w:rPr>
          <w:spacing w:val="-21"/>
          <w:w w:val="105"/>
        </w:rPr>
        <w:t> </w:t>
      </w:r>
      <w:r>
        <w:rPr>
          <w:w w:val="105"/>
        </w:rPr>
        <w:t>(Camps,</w:t>
      </w:r>
      <w:r>
        <w:rPr>
          <w:spacing w:val="-21"/>
          <w:w w:val="105"/>
        </w:rPr>
        <w:t> </w:t>
      </w:r>
      <w:r>
        <w:rPr>
          <w:w w:val="105"/>
        </w:rPr>
        <w:t>2011:</w:t>
      </w:r>
      <w:r>
        <w:rPr>
          <w:spacing w:val="-21"/>
          <w:w w:val="105"/>
        </w:rPr>
        <w:t> </w:t>
      </w:r>
      <w:r>
        <w:rPr>
          <w:w w:val="105"/>
        </w:rPr>
        <w:t>316).</w:t>
      </w:r>
    </w:p>
    <w:p>
      <w:pPr>
        <w:pStyle w:val="BodyText"/>
        <w:spacing w:before="8"/>
        <w:rPr>
          <w:sz w:val="24"/>
        </w:rPr>
      </w:pPr>
    </w:p>
    <w:p>
      <w:pPr>
        <w:pStyle w:val="BodyText"/>
        <w:spacing w:line="266" w:lineRule="auto"/>
        <w:ind w:left="123" w:right="112" w:firstLine="850"/>
        <w:jc w:val="both"/>
      </w:pPr>
      <w:r>
        <w:rPr/>
        <w:t>El valor ético del cine se plasma, pues, en su misma constitución; se apoya en el hecho de que las emociones son el suelo de la vida moral humana. Pero además existen indicios de que en nuestros días la sensibilidad se forma especialmente por medios visuales, que los seres humanos tendemos a </w:t>
      </w:r>
      <w:r>
        <w:rPr>
          <w:spacing w:val="2"/>
        </w:rPr>
        <w:t>formar </w:t>
      </w:r>
      <w:r>
        <w:rPr/>
        <w:t>juicios conforme al valor ejemplar  que  tienen  las  imágenes,  temática  central de la producción estética.</w:t>
      </w:r>
      <w:r>
        <w:rPr>
          <w:position w:val="7"/>
          <w:sz w:val="12"/>
        </w:rPr>
        <w:t>12  </w:t>
      </w:r>
      <w:r>
        <w:rPr/>
        <w:t>Ética  y  estética  están  íntimamente  relacionadas:  “el puente que enlaza el ser con el deber ser es el sentimiento de agrado hacia     el deber ser o la virtud” (Camps, 2011:   </w:t>
      </w:r>
      <w:r>
        <w:rPr>
          <w:spacing w:val="35"/>
        </w:rPr>
        <w:t> </w:t>
      </w:r>
      <w:r>
        <w:rPr/>
        <w:t>324).</w:t>
      </w:r>
    </w:p>
    <w:p>
      <w:pPr>
        <w:pStyle w:val="BodyText"/>
        <w:rPr>
          <w:sz w:val="23"/>
        </w:rPr>
      </w:pPr>
    </w:p>
    <w:p>
      <w:pPr>
        <w:pStyle w:val="BodyText"/>
        <w:spacing w:line="264" w:lineRule="auto" w:before="1"/>
        <w:ind w:left="123" w:right="115" w:firstLine="850"/>
        <w:jc w:val="both"/>
      </w:pPr>
      <w:r>
        <w:rPr>
          <w:w w:val="105"/>
        </w:rPr>
        <w:t>Entender</w:t>
      </w:r>
      <w:r>
        <w:rPr>
          <w:spacing w:val="-18"/>
          <w:w w:val="105"/>
        </w:rPr>
        <w:t> </w:t>
      </w:r>
      <w:r>
        <w:rPr>
          <w:w w:val="105"/>
        </w:rPr>
        <w:t>las</w:t>
      </w:r>
      <w:r>
        <w:rPr>
          <w:spacing w:val="-18"/>
          <w:w w:val="105"/>
        </w:rPr>
        <w:t> </w:t>
      </w:r>
      <w:r>
        <w:rPr>
          <w:w w:val="105"/>
        </w:rPr>
        <w:t>relaciones</w:t>
      </w:r>
      <w:r>
        <w:rPr>
          <w:spacing w:val="-18"/>
          <w:w w:val="105"/>
        </w:rPr>
        <w:t> </w:t>
      </w:r>
      <w:r>
        <w:rPr>
          <w:w w:val="105"/>
        </w:rPr>
        <w:t>entre</w:t>
      </w:r>
      <w:r>
        <w:rPr>
          <w:spacing w:val="-18"/>
          <w:w w:val="105"/>
        </w:rPr>
        <w:t> </w:t>
      </w:r>
      <w:r>
        <w:rPr>
          <w:w w:val="105"/>
        </w:rPr>
        <w:t>emoción</w:t>
      </w:r>
      <w:r>
        <w:rPr>
          <w:spacing w:val="-18"/>
          <w:w w:val="105"/>
        </w:rPr>
        <w:t> </w:t>
      </w:r>
      <w:r>
        <w:rPr>
          <w:w w:val="105"/>
        </w:rPr>
        <w:t>y</w:t>
      </w:r>
      <w:r>
        <w:rPr>
          <w:spacing w:val="-18"/>
          <w:w w:val="105"/>
        </w:rPr>
        <w:t> </w:t>
      </w:r>
      <w:r>
        <w:rPr>
          <w:w w:val="105"/>
        </w:rPr>
        <w:t>razón,</w:t>
      </w:r>
      <w:r>
        <w:rPr>
          <w:spacing w:val="-18"/>
          <w:w w:val="105"/>
        </w:rPr>
        <w:t> </w:t>
      </w:r>
      <w:r>
        <w:rPr>
          <w:w w:val="105"/>
        </w:rPr>
        <w:t>o</w:t>
      </w:r>
      <w:r>
        <w:rPr>
          <w:spacing w:val="-18"/>
          <w:w w:val="105"/>
        </w:rPr>
        <w:t> </w:t>
      </w:r>
      <w:r>
        <w:rPr>
          <w:w w:val="105"/>
        </w:rPr>
        <w:t>entre</w:t>
      </w:r>
      <w:r>
        <w:rPr>
          <w:spacing w:val="-18"/>
          <w:w w:val="105"/>
        </w:rPr>
        <w:t> </w:t>
      </w:r>
      <w:r>
        <w:rPr>
          <w:w w:val="105"/>
        </w:rPr>
        <w:t>ética</w:t>
      </w:r>
      <w:r>
        <w:rPr>
          <w:spacing w:val="-18"/>
          <w:w w:val="105"/>
        </w:rPr>
        <w:t> </w:t>
      </w:r>
      <w:r>
        <w:rPr>
          <w:w w:val="105"/>
        </w:rPr>
        <w:t>y</w:t>
      </w:r>
      <w:r>
        <w:rPr>
          <w:spacing w:val="-18"/>
          <w:w w:val="105"/>
        </w:rPr>
        <w:t> </w:t>
      </w:r>
      <w:r>
        <w:rPr>
          <w:w w:val="105"/>
        </w:rPr>
        <w:t>estética, supone trascender la pacata idea de razón presente en muchas tradiciones</w:t>
      </w:r>
      <w:r>
        <w:rPr>
          <w:spacing w:val="-12"/>
          <w:w w:val="105"/>
        </w:rPr>
        <w:t> </w:t>
      </w:r>
      <w:r>
        <w:rPr>
          <w:w w:val="105"/>
        </w:rPr>
        <w:t>de pensamiento. Idea que tiende a reducir lo racional a la instrumentalidad del cálculo. Pero si entendemos que lo estético (lo asociado a la emocionalidad,</w:t>
      </w:r>
      <w:r>
        <w:rPr>
          <w:spacing w:val="-15"/>
          <w:w w:val="105"/>
        </w:rPr>
        <w:t> </w:t>
      </w:r>
      <w:r>
        <w:rPr>
          <w:w w:val="105"/>
        </w:rPr>
        <w:t>el sentimiento y lo sensible) no es lo irracional, sino una de las dimensiones de la “hiperracionalidad” (Maffesoli, 2007: 11 y ss.), estamos en disposición de entender</w:t>
      </w:r>
      <w:r>
        <w:rPr>
          <w:spacing w:val="-9"/>
          <w:w w:val="105"/>
        </w:rPr>
        <w:t> </w:t>
      </w:r>
      <w:r>
        <w:rPr>
          <w:w w:val="105"/>
        </w:rPr>
        <w:t>el</w:t>
      </w:r>
      <w:r>
        <w:rPr>
          <w:spacing w:val="-9"/>
          <w:w w:val="105"/>
        </w:rPr>
        <w:t> </w:t>
      </w:r>
      <w:r>
        <w:rPr>
          <w:w w:val="105"/>
        </w:rPr>
        <w:t>modo</w:t>
      </w:r>
      <w:r>
        <w:rPr>
          <w:spacing w:val="-9"/>
          <w:w w:val="105"/>
        </w:rPr>
        <w:t> </w:t>
      </w:r>
      <w:r>
        <w:rPr>
          <w:w w:val="105"/>
        </w:rPr>
        <w:t>como</w:t>
      </w:r>
      <w:r>
        <w:rPr>
          <w:spacing w:val="-9"/>
          <w:w w:val="105"/>
        </w:rPr>
        <w:t> </w:t>
      </w:r>
      <w:r>
        <w:rPr>
          <w:w w:val="105"/>
        </w:rPr>
        <w:t>las</w:t>
      </w:r>
      <w:r>
        <w:rPr>
          <w:spacing w:val="-9"/>
          <w:w w:val="105"/>
        </w:rPr>
        <w:t> </w:t>
      </w:r>
      <w:r>
        <w:rPr>
          <w:w w:val="105"/>
        </w:rPr>
        <w:t>producciones</w:t>
      </w:r>
      <w:r>
        <w:rPr>
          <w:spacing w:val="-9"/>
          <w:w w:val="105"/>
        </w:rPr>
        <w:t> </w:t>
      </w:r>
      <w:r>
        <w:rPr>
          <w:w w:val="105"/>
        </w:rPr>
        <w:t>(y</w:t>
      </w:r>
      <w:r>
        <w:rPr>
          <w:spacing w:val="-9"/>
          <w:w w:val="105"/>
        </w:rPr>
        <w:t> </w:t>
      </w:r>
      <w:r>
        <w:rPr>
          <w:w w:val="105"/>
        </w:rPr>
        <w:t>disposiciones)</w:t>
      </w:r>
      <w:r>
        <w:rPr>
          <w:spacing w:val="-9"/>
          <w:w w:val="105"/>
        </w:rPr>
        <w:t> </w:t>
      </w:r>
      <w:r>
        <w:rPr>
          <w:w w:val="105"/>
        </w:rPr>
        <w:t>estéticas</w:t>
      </w:r>
      <w:r>
        <w:rPr>
          <w:spacing w:val="-9"/>
          <w:w w:val="105"/>
        </w:rPr>
        <w:t> </w:t>
      </w:r>
      <w:r>
        <w:rPr>
          <w:w w:val="105"/>
        </w:rPr>
        <w:t>producen conocimiento.</w:t>
      </w:r>
      <w:r>
        <w:rPr>
          <w:spacing w:val="-20"/>
          <w:w w:val="105"/>
        </w:rPr>
        <w:t> </w:t>
      </w:r>
      <w:r>
        <w:rPr>
          <w:w w:val="105"/>
        </w:rPr>
        <w:t>La</w:t>
      </w:r>
      <w:r>
        <w:rPr>
          <w:spacing w:val="-20"/>
          <w:w w:val="105"/>
        </w:rPr>
        <w:t> </w:t>
      </w:r>
      <w:r>
        <w:rPr>
          <w:w w:val="105"/>
        </w:rPr>
        <w:t>ficción,</w:t>
      </w:r>
      <w:r>
        <w:rPr>
          <w:spacing w:val="-20"/>
          <w:w w:val="105"/>
        </w:rPr>
        <w:t> </w:t>
      </w:r>
      <w:r>
        <w:rPr>
          <w:w w:val="105"/>
        </w:rPr>
        <w:t>la</w:t>
      </w:r>
      <w:r>
        <w:rPr>
          <w:spacing w:val="-20"/>
          <w:w w:val="105"/>
        </w:rPr>
        <w:t> </w:t>
      </w:r>
      <w:r>
        <w:rPr>
          <w:w w:val="105"/>
        </w:rPr>
        <w:t>emoción,</w:t>
      </w:r>
      <w:r>
        <w:rPr>
          <w:spacing w:val="-20"/>
          <w:w w:val="105"/>
        </w:rPr>
        <w:t> </w:t>
      </w:r>
      <w:r>
        <w:rPr>
          <w:w w:val="105"/>
        </w:rPr>
        <w:t>las</w:t>
      </w:r>
      <w:r>
        <w:rPr>
          <w:spacing w:val="-20"/>
          <w:w w:val="105"/>
        </w:rPr>
        <w:t> </w:t>
      </w:r>
      <w:r>
        <w:rPr>
          <w:w w:val="105"/>
        </w:rPr>
        <w:t>apariencias,</w:t>
      </w:r>
      <w:r>
        <w:rPr>
          <w:spacing w:val="-20"/>
          <w:w w:val="105"/>
        </w:rPr>
        <w:t> </w:t>
      </w:r>
      <w:r>
        <w:rPr>
          <w:w w:val="105"/>
        </w:rPr>
        <w:t>etc.,</w:t>
      </w:r>
      <w:r>
        <w:rPr>
          <w:spacing w:val="-20"/>
          <w:w w:val="105"/>
        </w:rPr>
        <w:t> </w:t>
      </w:r>
      <w:r>
        <w:rPr>
          <w:w w:val="105"/>
        </w:rPr>
        <w:t>constituyen</w:t>
      </w:r>
      <w:r>
        <w:rPr>
          <w:spacing w:val="-20"/>
          <w:w w:val="105"/>
        </w:rPr>
        <w:t> </w:t>
      </w:r>
      <w:r>
        <w:rPr>
          <w:w w:val="105"/>
        </w:rPr>
        <w:t>modos</w:t>
      </w:r>
      <w:r>
        <w:rPr>
          <w:spacing w:val="-20"/>
          <w:w w:val="105"/>
        </w:rPr>
        <w:t> </w:t>
      </w:r>
      <w:r>
        <w:rPr>
          <w:w w:val="105"/>
        </w:rPr>
        <w:t>de conocimiento</w:t>
      </w:r>
      <w:r>
        <w:rPr>
          <w:spacing w:val="-11"/>
          <w:w w:val="105"/>
        </w:rPr>
        <w:t> </w:t>
      </w:r>
      <w:r>
        <w:rPr>
          <w:w w:val="105"/>
        </w:rPr>
        <w:t>humano.</w:t>
      </w:r>
      <w:r>
        <w:rPr>
          <w:spacing w:val="-11"/>
          <w:w w:val="105"/>
        </w:rPr>
        <w:t> </w:t>
      </w:r>
      <w:r>
        <w:rPr>
          <w:w w:val="105"/>
        </w:rPr>
        <w:t>Además,</w:t>
      </w:r>
      <w:r>
        <w:rPr>
          <w:spacing w:val="-11"/>
          <w:w w:val="105"/>
        </w:rPr>
        <w:t> </w:t>
      </w:r>
      <w:r>
        <w:rPr>
          <w:w w:val="105"/>
        </w:rPr>
        <w:t>contribuyen</w:t>
      </w:r>
      <w:r>
        <w:rPr>
          <w:spacing w:val="-11"/>
          <w:w w:val="105"/>
        </w:rPr>
        <w:t> </w:t>
      </w:r>
      <w:r>
        <w:rPr>
          <w:w w:val="105"/>
        </w:rPr>
        <w:t>a</w:t>
      </w:r>
      <w:r>
        <w:rPr>
          <w:spacing w:val="-11"/>
          <w:w w:val="105"/>
        </w:rPr>
        <w:t> </w:t>
      </w:r>
      <w:r>
        <w:rPr>
          <w:w w:val="105"/>
        </w:rPr>
        <w:t>estremecer</w:t>
      </w:r>
      <w:r>
        <w:rPr>
          <w:spacing w:val="-11"/>
          <w:w w:val="105"/>
        </w:rPr>
        <w:t> </w:t>
      </w:r>
      <w:r>
        <w:rPr>
          <w:w w:val="105"/>
        </w:rPr>
        <w:t>a</w:t>
      </w:r>
      <w:r>
        <w:rPr>
          <w:spacing w:val="-11"/>
          <w:w w:val="105"/>
        </w:rPr>
        <w:t> </w:t>
      </w:r>
      <w:r>
        <w:rPr>
          <w:w w:val="105"/>
        </w:rPr>
        <w:t>la</w:t>
      </w:r>
      <w:r>
        <w:rPr>
          <w:spacing w:val="-11"/>
          <w:w w:val="105"/>
        </w:rPr>
        <w:t> </w:t>
      </w:r>
      <w:r>
        <w:rPr>
          <w:w w:val="105"/>
        </w:rPr>
        <w:t>razón,</w:t>
      </w:r>
      <w:r>
        <w:rPr>
          <w:spacing w:val="-11"/>
          <w:w w:val="105"/>
        </w:rPr>
        <w:t> </w:t>
      </w:r>
      <w:r>
        <w:rPr>
          <w:w w:val="105"/>
        </w:rPr>
        <w:t>a</w:t>
      </w:r>
      <w:r>
        <w:rPr>
          <w:spacing w:val="-11"/>
          <w:w w:val="105"/>
        </w:rPr>
        <w:t> </w:t>
      </w:r>
      <w:r>
        <w:rPr>
          <w:w w:val="105"/>
        </w:rPr>
        <w:t>hacerle inclinarse ante las fuerzas de la vida privada o pública; establecer sinergias entre</w:t>
      </w:r>
      <w:r>
        <w:rPr>
          <w:spacing w:val="-16"/>
          <w:w w:val="105"/>
        </w:rPr>
        <w:t> </w:t>
      </w:r>
      <w:r>
        <w:rPr>
          <w:w w:val="105"/>
        </w:rPr>
        <w:t>pensamiento</w:t>
      </w:r>
      <w:r>
        <w:rPr>
          <w:spacing w:val="-16"/>
          <w:w w:val="105"/>
        </w:rPr>
        <w:t> </w:t>
      </w:r>
      <w:r>
        <w:rPr>
          <w:w w:val="105"/>
        </w:rPr>
        <w:t>y</w:t>
      </w:r>
      <w:r>
        <w:rPr>
          <w:spacing w:val="-16"/>
          <w:w w:val="105"/>
        </w:rPr>
        <w:t> </w:t>
      </w:r>
      <w:r>
        <w:rPr>
          <w:w w:val="105"/>
        </w:rPr>
        <w:t>sensibilidad.</w:t>
      </w:r>
    </w:p>
    <w:p>
      <w:pPr>
        <w:pStyle w:val="BodyText"/>
        <w:spacing w:before="9"/>
      </w:pPr>
      <w:r>
        <w:rPr/>
        <w:pict>
          <v:line style="position:absolute;mso-position-horizontal-relative:page;mso-position-vertical-relative:paragraph;z-index:4576;mso-wrap-distance-left:0;mso-wrap-distance-right:0" from="48.188999pt,15.100248pt" to="161.574999pt,15.100248pt" stroked="true" strokeweight=".75pt" strokecolor="#575756">
            <w10:wrap type="topAndBottom"/>
          </v:line>
        </w:pict>
      </w:r>
    </w:p>
    <w:p>
      <w:pPr>
        <w:spacing w:line="247" w:lineRule="auto" w:before="20"/>
        <w:ind w:left="350" w:right="115" w:hanging="227"/>
        <w:jc w:val="both"/>
        <w:rPr>
          <w:rFonts w:ascii="Trebuchet MS" w:hAnsi="Trebuchet MS"/>
          <w:sz w:val="17"/>
        </w:rPr>
      </w:pPr>
      <w:r>
        <w:rPr>
          <w:rFonts w:ascii="Arial" w:hAnsi="Arial"/>
          <w:w w:val="85"/>
          <w:position w:val="6"/>
          <w:sz w:val="10"/>
        </w:rPr>
        <w:t>12</w:t>
      </w:r>
      <w:r>
        <w:rPr>
          <w:rFonts w:ascii="Arial" w:hAnsi="Arial"/>
          <w:spacing w:val="13"/>
          <w:w w:val="85"/>
          <w:position w:val="6"/>
          <w:sz w:val="10"/>
        </w:rPr>
        <w:t> </w:t>
      </w:r>
      <w:r>
        <w:rPr>
          <w:rFonts w:ascii="Trebuchet MS" w:hAnsi="Trebuchet MS"/>
          <w:w w:val="85"/>
          <w:sz w:val="17"/>
        </w:rPr>
        <w:t>Como</w:t>
      </w:r>
      <w:r>
        <w:rPr>
          <w:rFonts w:ascii="Trebuchet MS" w:hAnsi="Trebuchet MS"/>
          <w:spacing w:val="-14"/>
          <w:w w:val="85"/>
          <w:sz w:val="17"/>
        </w:rPr>
        <w:t> </w:t>
      </w:r>
      <w:r>
        <w:rPr>
          <w:rFonts w:ascii="Trebuchet MS" w:hAnsi="Trebuchet MS"/>
          <w:w w:val="85"/>
          <w:sz w:val="17"/>
        </w:rPr>
        <w:t>hemos</w:t>
      </w:r>
      <w:r>
        <w:rPr>
          <w:rFonts w:ascii="Trebuchet MS" w:hAnsi="Trebuchet MS"/>
          <w:spacing w:val="-14"/>
          <w:w w:val="85"/>
          <w:sz w:val="17"/>
        </w:rPr>
        <w:t> </w:t>
      </w:r>
      <w:r>
        <w:rPr>
          <w:rFonts w:ascii="Trebuchet MS" w:hAnsi="Trebuchet MS"/>
          <w:w w:val="85"/>
          <w:sz w:val="17"/>
        </w:rPr>
        <w:t>señalado</w:t>
      </w:r>
      <w:r>
        <w:rPr>
          <w:rFonts w:ascii="Trebuchet MS" w:hAnsi="Trebuchet MS"/>
          <w:spacing w:val="-14"/>
          <w:w w:val="85"/>
          <w:sz w:val="17"/>
        </w:rPr>
        <w:t> </w:t>
      </w:r>
      <w:r>
        <w:rPr>
          <w:rFonts w:ascii="Trebuchet MS" w:hAnsi="Trebuchet MS"/>
          <w:w w:val="85"/>
          <w:sz w:val="17"/>
        </w:rPr>
        <w:t>anteriormente,</w:t>
      </w:r>
      <w:r>
        <w:rPr>
          <w:rFonts w:ascii="Trebuchet MS" w:hAnsi="Trebuchet MS"/>
          <w:spacing w:val="-14"/>
          <w:w w:val="85"/>
          <w:sz w:val="17"/>
        </w:rPr>
        <w:t> </w:t>
      </w:r>
      <w:r>
        <w:rPr>
          <w:rFonts w:ascii="Trebuchet MS" w:hAnsi="Trebuchet MS"/>
          <w:w w:val="85"/>
          <w:sz w:val="17"/>
        </w:rPr>
        <w:t>Ferrara</w:t>
      </w:r>
      <w:r>
        <w:rPr>
          <w:rFonts w:ascii="Trebuchet MS" w:hAnsi="Trebuchet MS"/>
          <w:spacing w:val="-14"/>
          <w:w w:val="85"/>
          <w:sz w:val="17"/>
        </w:rPr>
        <w:t> </w:t>
      </w:r>
      <w:r>
        <w:rPr>
          <w:rFonts w:ascii="Trebuchet MS" w:hAnsi="Trebuchet MS"/>
          <w:w w:val="85"/>
          <w:sz w:val="17"/>
        </w:rPr>
        <w:t>(2008)</w:t>
      </w:r>
      <w:r>
        <w:rPr>
          <w:rFonts w:ascii="Trebuchet MS" w:hAnsi="Trebuchet MS"/>
          <w:spacing w:val="-14"/>
          <w:w w:val="85"/>
          <w:sz w:val="17"/>
        </w:rPr>
        <w:t> </w:t>
      </w:r>
      <w:r>
        <w:rPr>
          <w:rFonts w:ascii="Trebuchet MS" w:hAnsi="Trebuchet MS"/>
          <w:w w:val="85"/>
          <w:sz w:val="17"/>
        </w:rPr>
        <w:t>considera</w:t>
      </w:r>
      <w:r>
        <w:rPr>
          <w:rFonts w:ascii="Trebuchet MS" w:hAnsi="Trebuchet MS"/>
          <w:spacing w:val="-14"/>
          <w:w w:val="85"/>
          <w:sz w:val="17"/>
        </w:rPr>
        <w:t> </w:t>
      </w:r>
      <w:r>
        <w:rPr>
          <w:rFonts w:ascii="Trebuchet MS" w:hAnsi="Trebuchet MS"/>
          <w:w w:val="85"/>
          <w:sz w:val="17"/>
        </w:rPr>
        <w:t>que</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paradigma</w:t>
      </w:r>
      <w:r>
        <w:rPr>
          <w:rFonts w:ascii="Trebuchet MS" w:hAnsi="Trebuchet MS"/>
          <w:spacing w:val="-14"/>
          <w:w w:val="85"/>
          <w:sz w:val="17"/>
        </w:rPr>
        <w:t> </w:t>
      </w:r>
      <w:r>
        <w:rPr>
          <w:rFonts w:ascii="Trebuchet MS" w:hAnsi="Trebuchet MS"/>
          <w:w w:val="85"/>
          <w:sz w:val="17"/>
        </w:rPr>
        <w:t>kantiano</w:t>
      </w:r>
      <w:r>
        <w:rPr>
          <w:rFonts w:ascii="Trebuchet MS" w:hAnsi="Trebuchet MS"/>
          <w:spacing w:val="-14"/>
          <w:w w:val="85"/>
          <w:sz w:val="17"/>
        </w:rPr>
        <w:t> </w:t>
      </w:r>
      <w:r>
        <w:rPr>
          <w:rFonts w:ascii="Trebuchet MS" w:hAnsi="Trebuchet MS"/>
          <w:w w:val="85"/>
          <w:sz w:val="17"/>
        </w:rPr>
        <w:t>del</w:t>
      </w:r>
      <w:r>
        <w:rPr>
          <w:rFonts w:ascii="Trebuchet MS" w:hAnsi="Trebuchet MS"/>
          <w:spacing w:val="-14"/>
          <w:w w:val="85"/>
          <w:sz w:val="17"/>
        </w:rPr>
        <w:t> </w:t>
      </w:r>
      <w:r>
        <w:rPr>
          <w:rFonts w:ascii="Trebuchet MS" w:hAnsi="Trebuchet MS"/>
          <w:w w:val="85"/>
          <w:sz w:val="17"/>
        </w:rPr>
        <w:t>juicio</w:t>
      </w:r>
      <w:r>
        <w:rPr>
          <w:rFonts w:ascii="Trebuchet MS" w:hAnsi="Trebuchet MS"/>
          <w:spacing w:val="-14"/>
          <w:w w:val="85"/>
          <w:sz w:val="17"/>
        </w:rPr>
        <w:t> </w:t>
      </w:r>
      <w:r>
        <w:rPr>
          <w:rFonts w:ascii="Trebuchet MS" w:hAnsi="Trebuchet MS"/>
          <w:w w:val="85"/>
          <w:sz w:val="17"/>
        </w:rPr>
        <w:t>estético</w:t>
      </w:r>
      <w:r>
        <w:rPr>
          <w:rFonts w:ascii="Trebuchet MS" w:hAnsi="Trebuchet MS"/>
          <w:spacing w:val="-14"/>
          <w:w w:val="85"/>
          <w:sz w:val="17"/>
        </w:rPr>
        <w:t> </w:t>
      </w:r>
      <w:r>
        <w:rPr>
          <w:rFonts w:ascii="Trebuchet MS" w:hAnsi="Trebuchet MS"/>
          <w:w w:val="85"/>
          <w:sz w:val="17"/>
        </w:rPr>
        <w:t>es el</w:t>
      </w:r>
      <w:r>
        <w:rPr>
          <w:rFonts w:ascii="Trebuchet MS" w:hAnsi="Trebuchet MS"/>
          <w:spacing w:val="-12"/>
          <w:w w:val="85"/>
          <w:sz w:val="17"/>
        </w:rPr>
        <w:t> </w:t>
      </w:r>
      <w:r>
        <w:rPr>
          <w:rFonts w:ascii="Trebuchet MS" w:hAnsi="Trebuchet MS"/>
          <w:w w:val="85"/>
          <w:sz w:val="17"/>
        </w:rPr>
        <w:t>pilar</w:t>
      </w:r>
      <w:r>
        <w:rPr>
          <w:rFonts w:ascii="Trebuchet MS" w:hAnsi="Trebuchet MS"/>
          <w:spacing w:val="-12"/>
          <w:w w:val="85"/>
          <w:sz w:val="17"/>
        </w:rPr>
        <w:t> </w:t>
      </w:r>
      <w:r>
        <w:rPr>
          <w:rFonts w:ascii="Trebuchet MS" w:hAnsi="Trebuchet MS"/>
          <w:w w:val="85"/>
          <w:sz w:val="17"/>
        </w:rPr>
        <w:t>sobre</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que</w:t>
      </w:r>
      <w:r>
        <w:rPr>
          <w:rFonts w:ascii="Trebuchet MS" w:hAnsi="Trebuchet MS"/>
          <w:spacing w:val="-12"/>
          <w:w w:val="85"/>
          <w:sz w:val="17"/>
        </w:rPr>
        <w:t> </w:t>
      </w:r>
      <w:r>
        <w:rPr>
          <w:rFonts w:ascii="Trebuchet MS" w:hAnsi="Trebuchet MS"/>
          <w:w w:val="85"/>
          <w:sz w:val="17"/>
        </w:rPr>
        <w:t>fundar</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modo</w:t>
      </w:r>
      <w:r>
        <w:rPr>
          <w:rFonts w:ascii="Trebuchet MS" w:hAnsi="Trebuchet MS"/>
          <w:spacing w:val="-12"/>
          <w:w w:val="85"/>
          <w:sz w:val="17"/>
        </w:rPr>
        <w:t> </w:t>
      </w:r>
      <w:r>
        <w:rPr>
          <w:rFonts w:ascii="Trebuchet MS" w:hAnsi="Trebuchet MS"/>
          <w:w w:val="85"/>
          <w:sz w:val="17"/>
        </w:rPr>
        <w:t>como</w:t>
      </w:r>
      <w:r>
        <w:rPr>
          <w:rFonts w:ascii="Trebuchet MS" w:hAnsi="Trebuchet MS"/>
          <w:spacing w:val="-12"/>
          <w:w w:val="85"/>
          <w:sz w:val="17"/>
        </w:rPr>
        <w:t> </w:t>
      </w:r>
      <w:r>
        <w:rPr>
          <w:rFonts w:ascii="Trebuchet MS" w:hAnsi="Trebuchet MS"/>
          <w:w w:val="85"/>
          <w:sz w:val="17"/>
        </w:rPr>
        <w:t>los</w:t>
      </w:r>
      <w:r>
        <w:rPr>
          <w:rFonts w:ascii="Trebuchet MS" w:hAnsi="Trebuchet MS"/>
          <w:spacing w:val="-12"/>
          <w:w w:val="85"/>
          <w:sz w:val="17"/>
        </w:rPr>
        <w:t> </w:t>
      </w:r>
      <w:r>
        <w:rPr>
          <w:rFonts w:ascii="Trebuchet MS" w:hAnsi="Trebuchet MS"/>
          <w:w w:val="85"/>
          <w:sz w:val="17"/>
        </w:rPr>
        <w:t>sujetos</w:t>
      </w:r>
      <w:r>
        <w:rPr>
          <w:rFonts w:ascii="Trebuchet MS" w:hAnsi="Trebuchet MS"/>
          <w:spacing w:val="-12"/>
          <w:w w:val="85"/>
          <w:sz w:val="17"/>
        </w:rPr>
        <w:t> </w:t>
      </w:r>
      <w:r>
        <w:rPr>
          <w:rFonts w:ascii="Trebuchet MS" w:hAnsi="Trebuchet MS"/>
          <w:w w:val="85"/>
          <w:sz w:val="17"/>
        </w:rPr>
        <w:t>podemos,</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las</w:t>
      </w:r>
      <w:r>
        <w:rPr>
          <w:rFonts w:ascii="Trebuchet MS" w:hAnsi="Trebuchet MS"/>
          <w:spacing w:val="-12"/>
          <w:w w:val="85"/>
          <w:sz w:val="17"/>
        </w:rPr>
        <w:t> </w:t>
      </w:r>
      <w:r>
        <w:rPr>
          <w:rFonts w:ascii="Trebuchet MS" w:hAnsi="Trebuchet MS"/>
          <w:w w:val="85"/>
          <w:sz w:val="17"/>
        </w:rPr>
        <w:t>condiciones</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posmodernidad</w:t>
      </w:r>
      <w:r>
        <w:rPr>
          <w:rFonts w:ascii="Trebuchet MS" w:hAnsi="Trebuchet MS"/>
          <w:spacing w:val="-12"/>
          <w:w w:val="85"/>
          <w:sz w:val="17"/>
        </w:rPr>
        <w:t> </w:t>
      </w:r>
      <w:r>
        <w:rPr>
          <w:rFonts w:ascii="Trebuchet MS" w:hAnsi="Trebuchet MS"/>
          <w:w w:val="85"/>
          <w:sz w:val="17"/>
        </w:rPr>
        <w:t>actual, formarnos</w:t>
      </w:r>
      <w:r>
        <w:rPr>
          <w:rFonts w:ascii="Trebuchet MS" w:hAnsi="Trebuchet MS"/>
          <w:spacing w:val="-21"/>
          <w:w w:val="85"/>
          <w:sz w:val="17"/>
        </w:rPr>
        <w:t> </w:t>
      </w:r>
      <w:r>
        <w:rPr>
          <w:rFonts w:ascii="Trebuchet MS" w:hAnsi="Trebuchet MS"/>
          <w:w w:val="85"/>
          <w:sz w:val="17"/>
        </w:rPr>
        <w:t>juicios</w:t>
      </w:r>
      <w:r>
        <w:rPr>
          <w:rFonts w:ascii="Trebuchet MS" w:hAnsi="Trebuchet MS"/>
          <w:spacing w:val="-21"/>
          <w:w w:val="85"/>
          <w:sz w:val="17"/>
        </w:rPr>
        <w:t> </w:t>
      </w:r>
      <w:r>
        <w:rPr>
          <w:rFonts w:ascii="Trebuchet MS" w:hAnsi="Trebuchet MS"/>
          <w:w w:val="85"/>
          <w:sz w:val="17"/>
        </w:rPr>
        <w:t>éticos</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corte</w:t>
      </w:r>
      <w:r>
        <w:rPr>
          <w:rFonts w:ascii="Trebuchet MS" w:hAnsi="Trebuchet MS"/>
          <w:spacing w:val="-21"/>
          <w:w w:val="85"/>
          <w:sz w:val="17"/>
        </w:rPr>
        <w:t> </w:t>
      </w:r>
      <w:r>
        <w:rPr>
          <w:rFonts w:ascii="Trebuchet MS" w:hAnsi="Trebuchet MS"/>
          <w:w w:val="85"/>
          <w:sz w:val="17"/>
        </w:rPr>
        <w:t>universal,</w:t>
      </w:r>
      <w:r>
        <w:rPr>
          <w:rFonts w:ascii="Trebuchet MS" w:hAnsi="Trebuchet MS"/>
          <w:spacing w:val="-21"/>
          <w:w w:val="85"/>
          <w:sz w:val="17"/>
        </w:rPr>
        <w:t> </w:t>
      </w:r>
      <w:r>
        <w:rPr>
          <w:rFonts w:ascii="Trebuchet MS" w:hAnsi="Trebuchet MS"/>
          <w:w w:val="85"/>
          <w:sz w:val="17"/>
        </w:rPr>
        <w:t>pues</w:t>
      </w:r>
      <w:r>
        <w:rPr>
          <w:rFonts w:ascii="Trebuchet MS" w:hAnsi="Trebuchet MS"/>
          <w:spacing w:val="-21"/>
          <w:w w:val="85"/>
          <w:sz w:val="17"/>
        </w:rPr>
        <w:t> </w:t>
      </w:r>
      <w:r>
        <w:rPr>
          <w:rFonts w:ascii="Trebuchet MS" w:hAnsi="Trebuchet MS"/>
          <w:w w:val="85"/>
          <w:sz w:val="17"/>
        </w:rPr>
        <w:t>más</w:t>
      </w:r>
      <w:r>
        <w:rPr>
          <w:rFonts w:ascii="Trebuchet MS" w:hAnsi="Trebuchet MS"/>
          <w:spacing w:val="-21"/>
          <w:w w:val="85"/>
          <w:sz w:val="17"/>
        </w:rPr>
        <w:t> </w:t>
      </w:r>
      <w:r>
        <w:rPr>
          <w:rFonts w:ascii="Trebuchet MS" w:hAnsi="Trebuchet MS"/>
          <w:w w:val="85"/>
          <w:sz w:val="17"/>
        </w:rPr>
        <w:t>que</w:t>
      </w:r>
      <w:r>
        <w:rPr>
          <w:rFonts w:ascii="Trebuchet MS" w:hAnsi="Trebuchet MS"/>
          <w:spacing w:val="-21"/>
          <w:w w:val="85"/>
          <w:sz w:val="17"/>
        </w:rPr>
        <w:t> </w:t>
      </w:r>
      <w:r>
        <w:rPr>
          <w:rFonts w:ascii="Trebuchet MS" w:hAnsi="Trebuchet MS"/>
          <w:w w:val="85"/>
          <w:sz w:val="17"/>
        </w:rPr>
        <w:t>proceder</w:t>
      </w:r>
      <w:r>
        <w:rPr>
          <w:rFonts w:ascii="Trebuchet MS" w:hAnsi="Trebuchet MS"/>
          <w:spacing w:val="-21"/>
          <w:w w:val="85"/>
          <w:sz w:val="17"/>
        </w:rPr>
        <w:t> </w:t>
      </w:r>
      <w:r>
        <w:rPr>
          <w:rFonts w:ascii="Trebuchet MS" w:hAnsi="Trebuchet MS"/>
          <w:w w:val="85"/>
          <w:sz w:val="17"/>
        </w:rPr>
        <w:t>por</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aplicación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principios</w:t>
      </w:r>
      <w:r>
        <w:rPr>
          <w:rFonts w:ascii="Trebuchet MS" w:hAnsi="Trebuchet MS"/>
          <w:spacing w:val="-21"/>
          <w:w w:val="85"/>
          <w:sz w:val="17"/>
        </w:rPr>
        <w:t> </w:t>
      </w:r>
      <w:r>
        <w:rPr>
          <w:rFonts w:ascii="Trebuchet MS" w:hAnsi="Trebuchet MS"/>
          <w:w w:val="85"/>
          <w:sz w:val="17"/>
        </w:rPr>
        <w:t>–al</w:t>
      </w:r>
      <w:r>
        <w:rPr>
          <w:rFonts w:ascii="Trebuchet MS" w:hAnsi="Trebuchet MS"/>
          <w:spacing w:val="-21"/>
          <w:w w:val="85"/>
          <w:sz w:val="17"/>
        </w:rPr>
        <w:t> </w:t>
      </w:r>
      <w:r>
        <w:rPr>
          <w:rFonts w:ascii="Trebuchet MS" w:hAnsi="Trebuchet MS"/>
          <w:w w:val="85"/>
          <w:sz w:val="17"/>
        </w:rPr>
        <w:t>modo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las ciencias</w:t>
      </w:r>
      <w:r>
        <w:rPr>
          <w:rFonts w:ascii="Trebuchet MS" w:hAnsi="Trebuchet MS"/>
          <w:spacing w:val="-10"/>
          <w:w w:val="85"/>
          <w:sz w:val="17"/>
        </w:rPr>
        <w:t> </w:t>
      </w:r>
      <w:r>
        <w:rPr>
          <w:rFonts w:ascii="Trebuchet MS" w:hAnsi="Trebuchet MS"/>
          <w:w w:val="85"/>
          <w:sz w:val="17"/>
        </w:rPr>
        <w:t>naturales-,</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ciencias</w:t>
      </w:r>
      <w:r>
        <w:rPr>
          <w:rFonts w:ascii="Trebuchet MS" w:hAnsi="Trebuchet MS"/>
          <w:spacing w:val="-10"/>
          <w:w w:val="85"/>
          <w:sz w:val="17"/>
        </w:rPr>
        <w:t> </w:t>
      </w:r>
      <w:r>
        <w:rPr>
          <w:rFonts w:ascii="Trebuchet MS" w:hAnsi="Trebuchet MS"/>
          <w:w w:val="85"/>
          <w:sz w:val="17"/>
        </w:rPr>
        <w:t>morales</w:t>
      </w:r>
      <w:r>
        <w:rPr>
          <w:rFonts w:ascii="Trebuchet MS" w:hAnsi="Trebuchet MS"/>
          <w:spacing w:val="-10"/>
          <w:w w:val="85"/>
          <w:sz w:val="17"/>
        </w:rPr>
        <w:t> </w:t>
      </w:r>
      <w:r>
        <w:rPr>
          <w:rFonts w:ascii="Trebuchet MS" w:hAnsi="Trebuchet MS"/>
          <w:w w:val="85"/>
          <w:sz w:val="17"/>
        </w:rPr>
        <w:t>(entre</w:t>
      </w:r>
      <w:r>
        <w:rPr>
          <w:rFonts w:ascii="Trebuchet MS" w:hAnsi="Trebuchet MS"/>
          <w:spacing w:val="-10"/>
          <w:w w:val="85"/>
          <w:sz w:val="17"/>
        </w:rPr>
        <w:t> </w:t>
      </w:r>
      <w:r>
        <w:rPr>
          <w:rFonts w:ascii="Trebuchet MS" w:hAnsi="Trebuchet MS"/>
          <w:w w:val="85"/>
          <w:sz w:val="17"/>
        </w:rPr>
        <w:t>las</w:t>
      </w:r>
      <w:r>
        <w:rPr>
          <w:rFonts w:ascii="Trebuchet MS" w:hAnsi="Trebuchet MS"/>
          <w:spacing w:val="-10"/>
          <w:w w:val="85"/>
          <w:sz w:val="17"/>
        </w:rPr>
        <w:t> </w:t>
      </w:r>
      <w:r>
        <w:rPr>
          <w:rFonts w:ascii="Trebuchet MS" w:hAnsi="Trebuchet MS"/>
          <w:w w:val="85"/>
          <w:sz w:val="17"/>
        </w:rPr>
        <w:t>que</w:t>
      </w:r>
      <w:r>
        <w:rPr>
          <w:rFonts w:ascii="Trebuchet MS" w:hAnsi="Trebuchet MS"/>
          <w:spacing w:val="-10"/>
          <w:w w:val="85"/>
          <w:sz w:val="17"/>
        </w:rPr>
        <w:t> </w:t>
      </w:r>
      <w:r>
        <w:rPr>
          <w:rFonts w:ascii="Trebuchet MS" w:hAnsi="Trebuchet MS"/>
          <w:w w:val="85"/>
          <w:sz w:val="17"/>
        </w:rPr>
        <w:t>se</w:t>
      </w:r>
      <w:r>
        <w:rPr>
          <w:rFonts w:ascii="Trebuchet MS" w:hAnsi="Trebuchet MS"/>
          <w:spacing w:val="-10"/>
          <w:w w:val="85"/>
          <w:sz w:val="17"/>
        </w:rPr>
        <w:t> </w:t>
      </w:r>
      <w:r>
        <w:rPr>
          <w:rFonts w:ascii="Trebuchet MS" w:hAnsi="Trebuchet MS"/>
          <w:w w:val="85"/>
          <w:sz w:val="17"/>
        </w:rPr>
        <w:t>encuentra</w:t>
      </w:r>
      <w:r>
        <w:rPr>
          <w:rFonts w:ascii="Trebuchet MS" w:hAnsi="Trebuchet MS"/>
          <w:spacing w:val="-10"/>
          <w:w w:val="85"/>
          <w:sz w:val="17"/>
        </w:rPr>
        <w:t> </w:t>
      </w:r>
      <w:r>
        <w:rPr>
          <w:rFonts w:ascii="Trebuchet MS" w:hAnsi="Trebuchet MS"/>
          <w:w w:val="85"/>
          <w:sz w:val="17"/>
        </w:rPr>
        <w:t>el</w:t>
      </w:r>
      <w:r>
        <w:rPr>
          <w:rFonts w:ascii="Trebuchet MS" w:hAnsi="Trebuchet MS"/>
          <w:spacing w:val="-10"/>
          <w:w w:val="85"/>
          <w:sz w:val="17"/>
        </w:rPr>
        <w:t> </w:t>
      </w:r>
      <w:r>
        <w:rPr>
          <w:rFonts w:ascii="Trebuchet MS" w:hAnsi="Trebuchet MS"/>
          <w:w w:val="85"/>
          <w:sz w:val="17"/>
        </w:rPr>
        <w:t>Derecho</w:t>
      </w:r>
      <w:r>
        <w:rPr>
          <w:rFonts w:ascii="Trebuchet MS" w:hAnsi="Trebuchet MS"/>
          <w:spacing w:val="-10"/>
          <w:w w:val="85"/>
          <w:sz w:val="17"/>
        </w:rPr>
        <w:t> </w:t>
      </w:r>
      <w:r>
        <w:rPr>
          <w:rFonts w:ascii="Trebuchet MS" w:hAnsi="Trebuchet MS"/>
          <w:w w:val="85"/>
          <w:sz w:val="17"/>
        </w:rPr>
        <w:t>y</w:t>
      </w:r>
      <w:r>
        <w:rPr>
          <w:rFonts w:ascii="Trebuchet MS" w:hAnsi="Trebuchet MS"/>
          <w:spacing w:val="-10"/>
          <w:w w:val="85"/>
          <w:sz w:val="17"/>
        </w:rPr>
        <w:t> </w:t>
      </w:r>
      <w:r>
        <w:rPr>
          <w:rFonts w:ascii="Trebuchet MS" w:hAnsi="Trebuchet MS"/>
          <w:w w:val="85"/>
          <w:sz w:val="17"/>
        </w:rPr>
        <w:t>la</w:t>
      </w:r>
      <w:r>
        <w:rPr>
          <w:rFonts w:ascii="Trebuchet MS" w:hAnsi="Trebuchet MS"/>
          <w:spacing w:val="-10"/>
          <w:w w:val="85"/>
          <w:sz w:val="17"/>
        </w:rPr>
        <w:t> </w:t>
      </w:r>
      <w:r>
        <w:rPr>
          <w:rFonts w:ascii="Trebuchet MS" w:hAnsi="Trebuchet MS"/>
          <w:w w:val="85"/>
          <w:sz w:val="17"/>
        </w:rPr>
        <w:t>Ética)</w:t>
      </w:r>
      <w:r>
        <w:rPr>
          <w:rFonts w:ascii="Trebuchet MS" w:hAnsi="Trebuchet MS"/>
          <w:spacing w:val="-10"/>
          <w:w w:val="85"/>
          <w:sz w:val="17"/>
        </w:rPr>
        <w:t> </w:t>
      </w:r>
      <w:r>
        <w:rPr>
          <w:rFonts w:ascii="Trebuchet MS" w:hAnsi="Trebuchet MS"/>
          <w:w w:val="85"/>
          <w:sz w:val="17"/>
        </w:rPr>
        <w:t>y</w:t>
      </w:r>
      <w:r>
        <w:rPr>
          <w:rFonts w:ascii="Trebuchet MS" w:hAnsi="Trebuchet MS"/>
          <w:spacing w:val="-10"/>
          <w:w w:val="85"/>
          <w:sz w:val="17"/>
        </w:rPr>
        <w:t> </w:t>
      </w:r>
      <w:r>
        <w:rPr>
          <w:rFonts w:ascii="Trebuchet MS" w:hAnsi="Trebuchet MS"/>
          <w:w w:val="85"/>
          <w:sz w:val="17"/>
        </w:rPr>
        <w:t>la</w:t>
      </w:r>
      <w:r>
        <w:rPr>
          <w:rFonts w:ascii="Trebuchet MS" w:hAnsi="Trebuchet MS"/>
          <w:spacing w:val="-10"/>
          <w:w w:val="85"/>
          <w:sz w:val="17"/>
        </w:rPr>
        <w:t> </w:t>
      </w:r>
      <w:r>
        <w:rPr>
          <w:rFonts w:ascii="Trebuchet MS" w:hAnsi="Trebuchet MS"/>
          <w:w w:val="85"/>
          <w:sz w:val="17"/>
        </w:rPr>
        <w:t>conducta</w:t>
      </w:r>
      <w:r>
        <w:rPr>
          <w:rFonts w:ascii="Trebuchet MS" w:hAnsi="Trebuchet MS"/>
          <w:spacing w:val="-10"/>
          <w:w w:val="85"/>
          <w:sz w:val="17"/>
        </w:rPr>
        <w:t> </w:t>
      </w:r>
      <w:r>
        <w:rPr>
          <w:rFonts w:ascii="Trebuchet MS" w:hAnsi="Trebuchet MS"/>
          <w:w w:val="85"/>
          <w:sz w:val="17"/>
        </w:rPr>
        <w:t>moral misma,</w:t>
      </w:r>
      <w:r>
        <w:rPr>
          <w:rFonts w:ascii="Trebuchet MS" w:hAnsi="Trebuchet MS"/>
          <w:spacing w:val="-20"/>
          <w:w w:val="85"/>
          <w:sz w:val="17"/>
        </w:rPr>
        <w:t> </w:t>
      </w:r>
      <w:r>
        <w:rPr>
          <w:rFonts w:ascii="Trebuchet MS" w:hAnsi="Trebuchet MS"/>
          <w:w w:val="85"/>
          <w:sz w:val="17"/>
        </w:rPr>
        <w:t>proceden</w:t>
      </w:r>
      <w:r>
        <w:rPr>
          <w:rFonts w:ascii="Trebuchet MS" w:hAnsi="Trebuchet MS"/>
          <w:spacing w:val="-20"/>
          <w:w w:val="85"/>
          <w:sz w:val="17"/>
        </w:rPr>
        <w:t> </w:t>
      </w:r>
      <w:r>
        <w:rPr>
          <w:rFonts w:ascii="Trebuchet MS" w:hAnsi="Trebuchet MS"/>
          <w:w w:val="85"/>
          <w:sz w:val="17"/>
        </w:rPr>
        <w:t>por</w:t>
      </w:r>
      <w:r>
        <w:rPr>
          <w:rFonts w:ascii="Trebuchet MS" w:hAnsi="Trebuchet MS"/>
          <w:spacing w:val="-20"/>
          <w:w w:val="85"/>
          <w:sz w:val="17"/>
        </w:rPr>
        <w:t> </w:t>
      </w:r>
      <w:r>
        <w:rPr>
          <w:rFonts w:ascii="Trebuchet MS" w:hAnsi="Trebuchet MS"/>
          <w:w w:val="85"/>
          <w:sz w:val="17"/>
        </w:rPr>
        <w:t>juicios</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se</w:t>
      </w:r>
      <w:r>
        <w:rPr>
          <w:rFonts w:ascii="Trebuchet MS" w:hAnsi="Trebuchet MS"/>
          <w:spacing w:val="-20"/>
          <w:w w:val="85"/>
          <w:sz w:val="17"/>
        </w:rPr>
        <w:t> </w:t>
      </w:r>
      <w:r>
        <w:rPr>
          <w:rFonts w:ascii="Trebuchet MS" w:hAnsi="Trebuchet MS"/>
          <w:w w:val="85"/>
          <w:sz w:val="17"/>
        </w:rPr>
        <w:t>apoyan</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reconocimiento</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valor</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ejemplo</w:t>
      </w:r>
      <w:r>
        <w:rPr>
          <w:rFonts w:ascii="Trebuchet MS" w:hAnsi="Trebuchet MS"/>
          <w:spacing w:val="-20"/>
          <w:w w:val="85"/>
          <w:sz w:val="17"/>
        </w:rPr>
        <w:t> </w:t>
      </w:r>
      <w:r>
        <w:rPr>
          <w:rFonts w:ascii="Trebuchet MS" w:hAnsi="Trebuchet MS"/>
          <w:w w:val="85"/>
          <w:sz w:val="17"/>
        </w:rPr>
        <w:t>como</w:t>
      </w:r>
      <w:r>
        <w:rPr>
          <w:rFonts w:ascii="Trebuchet MS" w:hAnsi="Trebuchet MS"/>
          <w:spacing w:val="-20"/>
          <w:w w:val="85"/>
          <w:sz w:val="17"/>
        </w:rPr>
        <w:t> </w:t>
      </w:r>
      <w:r>
        <w:rPr>
          <w:rFonts w:ascii="Trebuchet MS" w:hAnsi="Trebuchet MS"/>
          <w:w w:val="85"/>
          <w:sz w:val="17"/>
        </w:rPr>
        <w:t>fundamento</w:t>
      </w:r>
      <w:r>
        <w:rPr>
          <w:rFonts w:ascii="Trebuchet MS" w:hAnsi="Trebuchet MS"/>
          <w:spacing w:val="-20"/>
          <w:w w:val="85"/>
          <w:sz w:val="17"/>
        </w:rPr>
        <w:t> </w:t>
      </w:r>
      <w:r>
        <w:rPr>
          <w:rFonts w:ascii="Trebuchet MS" w:hAnsi="Trebuchet MS"/>
          <w:w w:val="85"/>
          <w:sz w:val="17"/>
        </w:rPr>
        <w:t>para</w:t>
      </w:r>
      <w:r>
        <w:rPr>
          <w:rFonts w:ascii="Trebuchet MS" w:hAnsi="Trebuchet MS"/>
          <w:spacing w:val="-20"/>
          <w:w w:val="85"/>
          <w:sz w:val="17"/>
        </w:rPr>
        <w:t> </w:t>
      </w:r>
      <w:r>
        <w:rPr>
          <w:rFonts w:ascii="Trebuchet MS" w:hAnsi="Trebuchet MS"/>
          <w:w w:val="85"/>
          <w:sz w:val="17"/>
        </w:rPr>
        <w:t>la </w:t>
      </w:r>
      <w:r>
        <w:rPr>
          <w:rFonts w:ascii="Trebuchet MS" w:hAnsi="Trebuchet MS"/>
          <w:w w:val="80"/>
          <w:sz w:val="17"/>
        </w:rPr>
        <w:t>universalización</w:t>
      </w:r>
      <w:r>
        <w:rPr>
          <w:rFonts w:ascii="Trebuchet MS" w:hAnsi="Trebuchet MS"/>
          <w:spacing w:val="-8"/>
          <w:w w:val="80"/>
          <w:sz w:val="17"/>
        </w:rPr>
        <w:t> </w:t>
      </w:r>
      <w:r>
        <w:rPr>
          <w:rFonts w:ascii="Trebuchet MS" w:hAnsi="Trebuchet MS"/>
          <w:w w:val="80"/>
          <w:sz w:val="17"/>
        </w:rPr>
        <w:t>de</w:t>
      </w:r>
      <w:r>
        <w:rPr>
          <w:rFonts w:ascii="Trebuchet MS" w:hAnsi="Trebuchet MS"/>
          <w:spacing w:val="-8"/>
          <w:w w:val="80"/>
          <w:sz w:val="17"/>
        </w:rPr>
        <w:t> </w:t>
      </w:r>
      <w:r>
        <w:rPr>
          <w:rFonts w:ascii="Trebuchet MS" w:hAnsi="Trebuchet MS"/>
          <w:w w:val="80"/>
          <w:sz w:val="17"/>
        </w:rPr>
        <w:t>lo</w:t>
      </w:r>
      <w:r>
        <w:rPr>
          <w:rFonts w:ascii="Trebuchet MS" w:hAnsi="Trebuchet MS"/>
          <w:spacing w:val="-8"/>
          <w:w w:val="80"/>
          <w:sz w:val="17"/>
        </w:rPr>
        <w:t> </w:t>
      </w:r>
      <w:r>
        <w:rPr>
          <w:rFonts w:ascii="Trebuchet MS" w:hAnsi="Trebuchet MS"/>
          <w:w w:val="80"/>
          <w:sz w:val="17"/>
        </w:rPr>
        <w:t>bueno,</w:t>
      </w:r>
      <w:r>
        <w:rPr>
          <w:rFonts w:ascii="Trebuchet MS" w:hAnsi="Trebuchet MS"/>
          <w:spacing w:val="-8"/>
          <w:w w:val="80"/>
          <w:sz w:val="17"/>
        </w:rPr>
        <w:t> </w:t>
      </w:r>
      <w:r>
        <w:rPr>
          <w:rFonts w:ascii="Trebuchet MS" w:hAnsi="Trebuchet MS"/>
          <w:w w:val="80"/>
          <w:sz w:val="17"/>
        </w:rPr>
        <w:t>justo,</w:t>
      </w:r>
      <w:r>
        <w:rPr>
          <w:rFonts w:ascii="Trebuchet MS" w:hAnsi="Trebuchet MS"/>
          <w:spacing w:val="-8"/>
          <w:w w:val="80"/>
          <w:sz w:val="17"/>
        </w:rPr>
        <w:t> </w:t>
      </w:r>
      <w:r>
        <w:rPr>
          <w:rFonts w:ascii="Trebuchet MS" w:hAnsi="Trebuchet MS"/>
          <w:w w:val="80"/>
          <w:sz w:val="17"/>
        </w:rPr>
        <w:t>etc.</w:t>
      </w:r>
    </w:p>
    <w:p>
      <w:pPr>
        <w:spacing w:after="0" w:line="247" w:lineRule="auto"/>
        <w:jc w:val="both"/>
        <w:rPr>
          <w:rFonts w:ascii="Trebuchet MS" w:hAnsi="Trebuchet MS"/>
          <w:sz w:val="17"/>
        </w:rPr>
        <w:sectPr>
          <w:headerReference w:type="even" r:id="rId198"/>
          <w:footerReference w:type="even" r:id="rId199"/>
          <w:footerReference w:type="default" r:id="rId200"/>
          <w:pgSz w:w="9640" w:h="13040"/>
          <w:pgMar w:header="557" w:footer="774" w:top="1140" w:bottom="960" w:left="840" w:right="1300"/>
          <w:pgNumType w:start="168"/>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672" filled="true" fillcolor="#9d9d9c" stroked="false">
            <v:fill type="solid"/>
            <w10:wrap type="none"/>
          </v:rect>
        </w:pict>
      </w:r>
      <w:r>
        <w:rPr/>
        <w:pict>
          <v:shape style="position:absolute;margin-left:77.385803pt;margin-top:-16.119598pt;width:330.1pt;height:29.15pt;mso-position-horizontal-relative:page;mso-position-vertical-relative:paragraph;z-index:46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59" w:lineRule="auto" w:before="61"/>
        <w:ind w:left="117" w:right="102" w:firstLine="850"/>
        <w:jc w:val="both"/>
      </w:pPr>
      <w:r>
        <w:rPr/>
        <w:t>Para Maffesoli (2007), en nuestros  días  es  acuciante  el  “hedonismo de lo cotidiano”, otrora marginado. El vínculo social se vuelve emocional, conformándose un </w:t>
      </w:r>
      <w:r>
        <w:rPr>
          <w:rFonts w:ascii="Palatino Linotype" w:hAnsi="Palatino Linotype"/>
          <w:i/>
        </w:rPr>
        <w:t>ethos </w:t>
      </w:r>
      <w:r>
        <w:rPr/>
        <w:t>(manera de ser) en el que lo esencial es lo que se experimenta con el otro. Maffesoli llama a esto “ética de la estética”; una estética que se difracta en el conjunto de la existencia. De tal modo: “decididamente, lo estético </w:t>
      </w:r>
      <w:r>
        <w:rPr>
          <w:rFonts w:ascii="Palatino Linotype" w:hAnsi="Palatino Linotype"/>
          <w:i/>
        </w:rPr>
        <w:t>(aisthesis), </w:t>
      </w:r>
      <w:r>
        <w:rPr/>
        <w:t>el sentir común, parecen ser el mejor medio para nombrar el consenso que se elabora ante nuestros ojos, el de los sentimientos compartidos  o de las sensaciones exacerbadas: </w:t>
      </w:r>
      <w:r>
        <w:rPr>
          <w:rFonts w:ascii="Palatino Linotype" w:hAnsi="Palatino Linotype"/>
          <w:i/>
        </w:rPr>
        <w:t>cum sensualis</w:t>
      </w:r>
      <w:r>
        <w:rPr/>
        <w:t>” (Maffesoli, 2007: </w:t>
      </w:r>
      <w:r>
        <w:rPr>
          <w:spacing w:val="42"/>
        </w:rPr>
        <w:t> </w:t>
      </w:r>
      <w:r>
        <w:rPr/>
        <w:t>12).</w:t>
      </w:r>
    </w:p>
    <w:p>
      <w:pPr>
        <w:pStyle w:val="BodyText"/>
        <w:spacing w:before="5"/>
        <w:rPr>
          <w:sz w:val="23"/>
        </w:rPr>
      </w:pPr>
    </w:p>
    <w:p>
      <w:pPr>
        <w:pStyle w:val="BodyText"/>
        <w:spacing w:line="254" w:lineRule="auto"/>
        <w:ind w:left="117" w:right="102" w:firstLine="1417"/>
        <w:jc w:val="both"/>
        <w:rPr>
          <w:sz w:val="12"/>
        </w:rPr>
      </w:pPr>
      <w:r>
        <w:rPr>
          <w:w w:val="105"/>
        </w:rPr>
        <w:t>Lo</w:t>
      </w:r>
      <w:r>
        <w:rPr>
          <w:spacing w:val="-32"/>
          <w:w w:val="105"/>
        </w:rPr>
        <w:t> </w:t>
      </w:r>
      <w:r>
        <w:rPr>
          <w:w w:val="105"/>
        </w:rPr>
        <w:t>estético</w:t>
      </w:r>
      <w:r>
        <w:rPr>
          <w:spacing w:val="-32"/>
          <w:w w:val="105"/>
        </w:rPr>
        <w:t> </w:t>
      </w:r>
      <w:r>
        <w:rPr>
          <w:w w:val="105"/>
        </w:rPr>
        <w:t>permite</w:t>
      </w:r>
      <w:r>
        <w:rPr>
          <w:spacing w:val="-31"/>
          <w:w w:val="105"/>
        </w:rPr>
        <w:t> </w:t>
      </w:r>
      <w:r>
        <w:rPr>
          <w:w w:val="105"/>
        </w:rPr>
        <w:t>una</w:t>
      </w:r>
      <w:r>
        <w:rPr>
          <w:spacing w:val="-32"/>
          <w:w w:val="105"/>
        </w:rPr>
        <w:t> </w:t>
      </w:r>
      <w:r>
        <w:rPr>
          <w:w w:val="105"/>
        </w:rPr>
        <w:t>lógica</w:t>
      </w:r>
      <w:r>
        <w:rPr>
          <w:spacing w:val="-32"/>
          <w:w w:val="105"/>
        </w:rPr>
        <w:t> </w:t>
      </w:r>
      <w:r>
        <w:rPr>
          <w:w w:val="105"/>
        </w:rPr>
        <w:t>de</w:t>
      </w:r>
      <w:r>
        <w:rPr>
          <w:spacing w:val="-32"/>
          <w:w w:val="105"/>
        </w:rPr>
        <w:t> </w:t>
      </w:r>
      <w:r>
        <w:rPr>
          <w:w w:val="105"/>
        </w:rPr>
        <w:t>las</w:t>
      </w:r>
      <w:r>
        <w:rPr>
          <w:spacing w:val="-32"/>
          <w:w w:val="105"/>
        </w:rPr>
        <w:t> </w:t>
      </w:r>
      <w:r>
        <w:rPr>
          <w:w w:val="105"/>
        </w:rPr>
        <w:t>identificaciones</w:t>
      </w:r>
      <w:r>
        <w:rPr>
          <w:spacing w:val="-32"/>
          <w:w w:val="105"/>
        </w:rPr>
        <w:t> </w:t>
      </w:r>
      <w:r>
        <w:rPr>
          <w:w w:val="105"/>
        </w:rPr>
        <w:t>en</w:t>
      </w:r>
      <w:r>
        <w:rPr>
          <w:spacing w:val="-32"/>
          <w:w w:val="105"/>
        </w:rPr>
        <w:t> </w:t>
      </w:r>
      <w:r>
        <w:rPr>
          <w:w w:val="105"/>
        </w:rPr>
        <w:t>términos relacionales;</w:t>
      </w:r>
      <w:r>
        <w:rPr>
          <w:spacing w:val="-11"/>
          <w:w w:val="105"/>
        </w:rPr>
        <w:t> </w:t>
      </w:r>
      <w:r>
        <w:rPr>
          <w:w w:val="105"/>
        </w:rPr>
        <w:t>posibilita</w:t>
      </w:r>
      <w:r>
        <w:rPr>
          <w:spacing w:val="-10"/>
          <w:w w:val="105"/>
        </w:rPr>
        <w:t> </w:t>
      </w:r>
      <w:r>
        <w:rPr>
          <w:w w:val="105"/>
        </w:rPr>
        <w:t>captar</w:t>
      </w:r>
      <w:r>
        <w:rPr>
          <w:spacing w:val="-10"/>
          <w:w w:val="105"/>
        </w:rPr>
        <w:t> </w:t>
      </w:r>
      <w:r>
        <w:rPr>
          <w:w w:val="105"/>
        </w:rPr>
        <w:t>y</w:t>
      </w:r>
      <w:r>
        <w:rPr>
          <w:spacing w:val="-10"/>
          <w:w w:val="105"/>
        </w:rPr>
        <w:t> </w:t>
      </w:r>
      <w:r>
        <w:rPr>
          <w:w w:val="105"/>
        </w:rPr>
        <w:t>conformar</w:t>
      </w:r>
      <w:r>
        <w:rPr>
          <w:spacing w:val="-11"/>
          <w:w w:val="105"/>
        </w:rPr>
        <w:t> </w:t>
      </w:r>
      <w:r>
        <w:rPr>
          <w:w w:val="105"/>
        </w:rPr>
        <w:t>“lazos</w:t>
      </w:r>
      <w:r>
        <w:rPr>
          <w:spacing w:val="-11"/>
          <w:w w:val="105"/>
        </w:rPr>
        <w:t> </w:t>
      </w:r>
      <w:r>
        <w:rPr>
          <w:w w:val="105"/>
        </w:rPr>
        <w:t>libidinales”</w:t>
      </w:r>
      <w:r>
        <w:rPr>
          <w:spacing w:val="-10"/>
          <w:w w:val="105"/>
        </w:rPr>
        <w:t> </w:t>
      </w:r>
      <w:r>
        <w:rPr>
          <w:w w:val="105"/>
        </w:rPr>
        <w:t>(Freud)</w:t>
      </w:r>
      <w:r>
        <w:rPr>
          <w:spacing w:val="-10"/>
          <w:w w:val="105"/>
        </w:rPr>
        <w:t> </w:t>
      </w:r>
      <w:r>
        <w:rPr>
          <w:w w:val="105"/>
        </w:rPr>
        <w:t>entre</w:t>
      </w:r>
      <w:r>
        <w:rPr>
          <w:spacing w:val="-10"/>
          <w:w w:val="105"/>
        </w:rPr>
        <w:t> </w:t>
      </w:r>
      <w:r>
        <w:rPr>
          <w:w w:val="105"/>
        </w:rPr>
        <w:t>los sujetos,</w:t>
      </w:r>
      <w:r>
        <w:rPr>
          <w:spacing w:val="-5"/>
          <w:w w:val="105"/>
        </w:rPr>
        <w:t> </w:t>
      </w:r>
      <w:r>
        <w:rPr>
          <w:w w:val="105"/>
        </w:rPr>
        <w:t>facilitando</w:t>
      </w:r>
      <w:r>
        <w:rPr>
          <w:spacing w:val="-5"/>
          <w:w w:val="105"/>
        </w:rPr>
        <w:t> </w:t>
      </w:r>
      <w:r>
        <w:rPr>
          <w:w w:val="105"/>
        </w:rPr>
        <w:t>la</w:t>
      </w:r>
      <w:r>
        <w:rPr>
          <w:spacing w:val="-5"/>
          <w:w w:val="105"/>
        </w:rPr>
        <w:t> </w:t>
      </w:r>
      <w:r>
        <w:rPr>
          <w:w w:val="105"/>
        </w:rPr>
        <w:t>emergencia</w:t>
      </w:r>
      <w:r>
        <w:rPr>
          <w:spacing w:val="-5"/>
          <w:w w:val="105"/>
        </w:rPr>
        <w:t> </w:t>
      </w:r>
      <w:r>
        <w:rPr>
          <w:w w:val="105"/>
        </w:rPr>
        <w:t>del</w:t>
      </w:r>
      <w:r>
        <w:rPr>
          <w:spacing w:val="-5"/>
          <w:w w:val="105"/>
        </w:rPr>
        <w:t> </w:t>
      </w:r>
      <w:r>
        <w:rPr>
          <w:w w:val="105"/>
        </w:rPr>
        <w:t>juicio</w:t>
      </w:r>
      <w:r>
        <w:rPr>
          <w:spacing w:val="-5"/>
          <w:w w:val="105"/>
        </w:rPr>
        <w:t> </w:t>
      </w:r>
      <w:r>
        <w:rPr>
          <w:w w:val="105"/>
        </w:rPr>
        <w:t>ético.</w:t>
      </w:r>
      <w:r>
        <w:rPr>
          <w:spacing w:val="-5"/>
          <w:w w:val="105"/>
        </w:rPr>
        <w:t> </w:t>
      </w:r>
      <w:r>
        <w:rPr>
          <w:w w:val="105"/>
        </w:rPr>
        <w:t>Maffesoli</w:t>
      </w:r>
      <w:r>
        <w:rPr>
          <w:spacing w:val="-5"/>
          <w:w w:val="105"/>
        </w:rPr>
        <w:t> </w:t>
      </w:r>
      <w:r>
        <w:rPr>
          <w:w w:val="105"/>
        </w:rPr>
        <w:t>nos</w:t>
      </w:r>
      <w:r>
        <w:rPr>
          <w:spacing w:val="-5"/>
          <w:w w:val="105"/>
        </w:rPr>
        <w:t> </w:t>
      </w:r>
      <w:r>
        <w:rPr>
          <w:w w:val="105"/>
        </w:rPr>
        <w:t>habla</w:t>
      </w:r>
      <w:r>
        <w:rPr>
          <w:spacing w:val="-5"/>
          <w:w w:val="105"/>
        </w:rPr>
        <w:t> </w:t>
      </w:r>
      <w:r>
        <w:rPr>
          <w:w w:val="105"/>
        </w:rPr>
        <w:t>del</w:t>
      </w:r>
      <w:r>
        <w:rPr>
          <w:spacing w:val="-5"/>
          <w:w w:val="105"/>
        </w:rPr>
        <w:t> </w:t>
      </w:r>
      <w:r>
        <w:rPr>
          <w:rFonts w:ascii="Palatino Linotype" w:hAnsi="Palatino Linotype"/>
          <w:i/>
          <w:w w:val="105"/>
        </w:rPr>
        <w:t>homo </w:t>
      </w:r>
      <w:r>
        <w:rPr>
          <w:rFonts w:ascii="Palatino Linotype" w:hAnsi="Palatino Linotype"/>
          <w:i/>
          <w:w w:val="105"/>
        </w:rPr>
        <w:t>aestheticus,</w:t>
      </w:r>
      <w:r>
        <w:rPr>
          <w:rFonts w:ascii="Palatino Linotype" w:hAnsi="Palatino Linotype"/>
          <w:i/>
          <w:spacing w:val="-22"/>
          <w:w w:val="105"/>
        </w:rPr>
        <w:t> </w:t>
      </w:r>
      <w:r>
        <w:rPr>
          <w:w w:val="105"/>
        </w:rPr>
        <w:t>como</w:t>
      </w:r>
      <w:r>
        <w:rPr>
          <w:spacing w:val="-14"/>
          <w:w w:val="105"/>
        </w:rPr>
        <w:t> </w:t>
      </w:r>
      <w:r>
        <w:rPr>
          <w:w w:val="105"/>
        </w:rPr>
        <w:t>aquel</w:t>
      </w:r>
      <w:r>
        <w:rPr>
          <w:spacing w:val="-14"/>
          <w:w w:val="105"/>
        </w:rPr>
        <w:t> </w:t>
      </w:r>
      <w:r>
        <w:rPr>
          <w:w w:val="105"/>
        </w:rPr>
        <w:t>que</w:t>
      </w:r>
      <w:r>
        <w:rPr>
          <w:spacing w:val="-14"/>
          <w:w w:val="105"/>
        </w:rPr>
        <w:t> </w:t>
      </w:r>
      <w:r>
        <w:rPr>
          <w:w w:val="105"/>
        </w:rPr>
        <w:t>valora</w:t>
      </w:r>
      <w:r>
        <w:rPr>
          <w:spacing w:val="-14"/>
          <w:w w:val="105"/>
        </w:rPr>
        <w:t> </w:t>
      </w:r>
      <w:r>
        <w:rPr>
          <w:w w:val="105"/>
        </w:rPr>
        <w:t>más</w:t>
      </w:r>
      <w:r>
        <w:rPr>
          <w:spacing w:val="-14"/>
          <w:w w:val="105"/>
        </w:rPr>
        <w:t> </w:t>
      </w:r>
      <w:r>
        <w:rPr>
          <w:w w:val="105"/>
        </w:rPr>
        <w:t>lo</w:t>
      </w:r>
      <w:r>
        <w:rPr>
          <w:spacing w:val="-14"/>
          <w:w w:val="105"/>
        </w:rPr>
        <w:t> </w:t>
      </w:r>
      <w:r>
        <w:rPr>
          <w:w w:val="105"/>
        </w:rPr>
        <w:t>sensible,</w:t>
      </w:r>
      <w:r>
        <w:rPr>
          <w:spacing w:val="-14"/>
          <w:w w:val="105"/>
        </w:rPr>
        <w:t> </w:t>
      </w:r>
      <w:r>
        <w:rPr>
          <w:w w:val="105"/>
        </w:rPr>
        <w:t>la</w:t>
      </w:r>
      <w:r>
        <w:rPr>
          <w:spacing w:val="-14"/>
          <w:w w:val="105"/>
        </w:rPr>
        <w:t> </w:t>
      </w:r>
      <w:r>
        <w:rPr>
          <w:w w:val="105"/>
        </w:rPr>
        <w:t>comunicación,</w:t>
      </w:r>
      <w:r>
        <w:rPr>
          <w:spacing w:val="-14"/>
          <w:w w:val="105"/>
        </w:rPr>
        <w:t> </w:t>
      </w:r>
      <w:r>
        <w:rPr>
          <w:w w:val="105"/>
        </w:rPr>
        <w:t>la</w:t>
      </w:r>
      <w:r>
        <w:rPr>
          <w:spacing w:val="-14"/>
          <w:w w:val="105"/>
        </w:rPr>
        <w:t> </w:t>
      </w:r>
      <w:r>
        <w:rPr>
          <w:w w:val="105"/>
        </w:rPr>
        <w:t>emoción que</w:t>
      </w:r>
      <w:r>
        <w:rPr>
          <w:spacing w:val="-3"/>
          <w:w w:val="105"/>
        </w:rPr>
        <w:t> </w:t>
      </w:r>
      <w:r>
        <w:rPr>
          <w:w w:val="105"/>
        </w:rPr>
        <w:t>el</w:t>
      </w:r>
      <w:r>
        <w:rPr>
          <w:spacing w:val="-3"/>
          <w:w w:val="105"/>
        </w:rPr>
        <w:t> </w:t>
      </w:r>
      <w:r>
        <w:rPr>
          <w:w w:val="105"/>
        </w:rPr>
        <w:t>deber</w:t>
      </w:r>
      <w:r>
        <w:rPr>
          <w:spacing w:val="-3"/>
          <w:w w:val="105"/>
        </w:rPr>
        <w:t> </w:t>
      </w:r>
      <w:r>
        <w:rPr>
          <w:w w:val="105"/>
        </w:rPr>
        <w:t>ser</w:t>
      </w:r>
      <w:r>
        <w:rPr>
          <w:spacing w:val="-3"/>
          <w:w w:val="105"/>
        </w:rPr>
        <w:t> </w:t>
      </w:r>
      <w:r>
        <w:rPr>
          <w:w w:val="105"/>
        </w:rPr>
        <w:t>en</w:t>
      </w:r>
      <w:r>
        <w:rPr>
          <w:spacing w:val="-3"/>
          <w:w w:val="105"/>
        </w:rPr>
        <w:t> </w:t>
      </w:r>
      <w:r>
        <w:rPr>
          <w:w w:val="105"/>
        </w:rPr>
        <w:t>abstracto.</w:t>
      </w:r>
      <w:r>
        <w:rPr>
          <w:spacing w:val="-3"/>
          <w:w w:val="105"/>
        </w:rPr>
        <w:t> </w:t>
      </w:r>
      <w:r>
        <w:rPr>
          <w:w w:val="105"/>
        </w:rPr>
        <w:t>Que</w:t>
      </w:r>
      <w:r>
        <w:rPr>
          <w:spacing w:val="-3"/>
          <w:w w:val="105"/>
        </w:rPr>
        <w:t> </w:t>
      </w:r>
      <w:r>
        <w:rPr>
          <w:w w:val="105"/>
        </w:rPr>
        <w:t>valora</w:t>
      </w:r>
      <w:r>
        <w:rPr>
          <w:spacing w:val="-3"/>
          <w:w w:val="105"/>
        </w:rPr>
        <w:t> </w:t>
      </w:r>
      <w:r>
        <w:rPr>
          <w:w w:val="105"/>
        </w:rPr>
        <w:t>el</w:t>
      </w:r>
      <w:r>
        <w:rPr>
          <w:spacing w:val="-3"/>
          <w:w w:val="105"/>
        </w:rPr>
        <w:t> </w:t>
      </w:r>
      <w:r>
        <w:rPr>
          <w:w w:val="105"/>
        </w:rPr>
        <w:t>deber</w:t>
      </w:r>
      <w:r>
        <w:rPr>
          <w:spacing w:val="-3"/>
          <w:w w:val="105"/>
        </w:rPr>
        <w:t> </w:t>
      </w:r>
      <w:r>
        <w:rPr>
          <w:w w:val="105"/>
        </w:rPr>
        <w:t>ser</w:t>
      </w:r>
      <w:r>
        <w:rPr>
          <w:spacing w:val="-3"/>
          <w:w w:val="105"/>
        </w:rPr>
        <w:t> </w:t>
      </w:r>
      <w:r>
        <w:rPr>
          <w:w w:val="105"/>
        </w:rPr>
        <w:t>en</w:t>
      </w:r>
      <w:r>
        <w:rPr>
          <w:spacing w:val="-3"/>
          <w:w w:val="105"/>
        </w:rPr>
        <w:t> </w:t>
      </w:r>
      <w:r>
        <w:rPr>
          <w:w w:val="105"/>
        </w:rPr>
        <w:t>tanto</w:t>
      </w:r>
      <w:r>
        <w:rPr>
          <w:spacing w:val="-3"/>
          <w:w w:val="105"/>
        </w:rPr>
        <w:t> </w:t>
      </w:r>
      <w:r>
        <w:rPr>
          <w:w w:val="105"/>
        </w:rPr>
        <w:t>está</w:t>
      </w:r>
      <w:r>
        <w:rPr>
          <w:spacing w:val="-3"/>
          <w:w w:val="105"/>
        </w:rPr>
        <w:t> </w:t>
      </w:r>
      <w:r>
        <w:rPr>
          <w:w w:val="105"/>
        </w:rPr>
        <w:t>encarnado en</w:t>
      </w:r>
      <w:r>
        <w:rPr>
          <w:spacing w:val="-16"/>
          <w:w w:val="105"/>
        </w:rPr>
        <w:t> </w:t>
      </w:r>
      <w:r>
        <w:rPr>
          <w:w w:val="105"/>
        </w:rPr>
        <w:t>lo</w:t>
      </w:r>
      <w:r>
        <w:rPr>
          <w:spacing w:val="-16"/>
          <w:w w:val="105"/>
        </w:rPr>
        <w:t> </w:t>
      </w:r>
      <w:r>
        <w:rPr>
          <w:w w:val="105"/>
        </w:rPr>
        <w:t>sensible.</w:t>
      </w:r>
      <w:r>
        <w:rPr>
          <w:spacing w:val="-16"/>
          <w:w w:val="105"/>
        </w:rPr>
        <w:t> </w:t>
      </w:r>
      <w:r>
        <w:rPr>
          <w:w w:val="105"/>
        </w:rPr>
        <w:t>Frente</w:t>
      </w:r>
      <w:r>
        <w:rPr>
          <w:spacing w:val="-16"/>
          <w:w w:val="105"/>
        </w:rPr>
        <w:t> </w:t>
      </w:r>
      <w:r>
        <w:rPr>
          <w:w w:val="105"/>
        </w:rPr>
        <w:t>al</w:t>
      </w:r>
      <w:r>
        <w:rPr>
          <w:spacing w:val="-16"/>
          <w:w w:val="105"/>
        </w:rPr>
        <w:t> </w:t>
      </w:r>
      <w:r>
        <w:rPr>
          <w:rFonts w:ascii="Palatino Linotype" w:hAnsi="Palatino Linotype"/>
          <w:i/>
          <w:w w:val="105"/>
        </w:rPr>
        <w:t>homo</w:t>
      </w:r>
      <w:r>
        <w:rPr>
          <w:rFonts w:ascii="Palatino Linotype" w:hAnsi="Palatino Linotype"/>
          <w:i/>
          <w:spacing w:val="-22"/>
          <w:w w:val="105"/>
        </w:rPr>
        <w:t> </w:t>
      </w:r>
      <w:r>
        <w:rPr>
          <w:rFonts w:ascii="Palatino Linotype" w:hAnsi="Palatino Linotype"/>
          <w:i/>
          <w:w w:val="105"/>
        </w:rPr>
        <w:t>economicus,</w:t>
      </w:r>
      <w:r>
        <w:rPr>
          <w:rFonts w:ascii="Palatino Linotype" w:hAnsi="Palatino Linotype"/>
          <w:i/>
          <w:spacing w:val="-22"/>
          <w:w w:val="105"/>
        </w:rPr>
        <w:t> </w:t>
      </w:r>
      <w:r>
        <w:rPr>
          <w:w w:val="105"/>
        </w:rPr>
        <w:t>que</w:t>
      </w:r>
      <w:r>
        <w:rPr>
          <w:spacing w:val="-16"/>
          <w:w w:val="105"/>
        </w:rPr>
        <w:t> </w:t>
      </w:r>
      <w:r>
        <w:rPr>
          <w:w w:val="105"/>
        </w:rPr>
        <w:t>toma</w:t>
      </w:r>
      <w:r>
        <w:rPr>
          <w:spacing w:val="-16"/>
          <w:w w:val="105"/>
        </w:rPr>
        <w:t> </w:t>
      </w:r>
      <w:r>
        <w:rPr>
          <w:w w:val="105"/>
        </w:rPr>
        <w:t>la</w:t>
      </w:r>
      <w:r>
        <w:rPr>
          <w:spacing w:val="-16"/>
          <w:w w:val="105"/>
        </w:rPr>
        <w:t> </w:t>
      </w:r>
      <w:r>
        <w:rPr>
          <w:w w:val="105"/>
        </w:rPr>
        <w:t>razón</w:t>
      </w:r>
      <w:r>
        <w:rPr>
          <w:spacing w:val="-16"/>
          <w:w w:val="105"/>
        </w:rPr>
        <w:t> </w:t>
      </w:r>
      <w:r>
        <w:rPr>
          <w:w w:val="105"/>
        </w:rPr>
        <w:t>instrumental</w:t>
      </w:r>
      <w:r>
        <w:rPr>
          <w:spacing w:val="-16"/>
          <w:w w:val="105"/>
        </w:rPr>
        <w:t> </w:t>
      </w:r>
      <w:r>
        <w:rPr>
          <w:w w:val="105"/>
        </w:rPr>
        <w:t>como modelo</w:t>
      </w:r>
      <w:r>
        <w:rPr>
          <w:spacing w:val="-23"/>
          <w:w w:val="105"/>
        </w:rPr>
        <w:t> </w:t>
      </w:r>
      <w:r>
        <w:rPr>
          <w:w w:val="105"/>
        </w:rPr>
        <w:t>de</w:t>
      </w:r>
      <w:r>
        <w:rPr>
          <w:spacing w:val="-23"/>
          <w:w w:val="105"/>
        </w:rPr>
        <w:t> </w:t>
      </w:r>
      <w:r>
        <w:rPr>
          <w:w w:val="105"/>
        </w:rPr>
        <w:t>toda</w:t>
      </w:r>
      <w:r>
        <w:rPr>
          <w:spacing w:val="-23"/>
          <w:w w:val="105"/>
        </w:rPr>
        <w:t> </w:t>
      </w:r>
      <w:r>
        <w:rPr>
          <w:w w:val="105"/>
        </w:rPr>
        <w:t>razón,</w:t>
      </w:r>
      <w:r>
        <w:rPr>
          <w:spacing w:val="-23"/>
          <w:w w:val="105"/>
        </w:rPr>
        <w:t> </w:t>
      </w:r>
      <w:r>
        <w:rPr>
          <w:w w:val="105"/>
        </w:rPr>
        <w:t>para</w:t>
      </w:r>
      <w:r>
        <w:rPr>
          <w:spacing w:val="-23"/>
          <w:w w:val="105"/>
        </w:rPr>
        <w:t> </w:t>
      </w:r>
      <w:r>
        <w:rPr>
          <w:w w:val="105"/>
        </w:rPr>
        <w:t>el</w:t>
      </w:r>
      <w:r>
        <w:rPr>
          <w:spacing w:val="-23"/>
          <w:w w:val="105"/>
        </w:rPr>
        <w:t> </w:t>
      </w:r>
      <w:r>
        <w:rPr>
          <w:rFonts w:ascii="Palatino Linotype" w:hAnsi="Palatino Linotype"/>
          <w:i/>
          <w:w w:val="105"/>
        </w:rPr>
        <w:t>homo</w:t>
      </w:r>
      <w:r>
        <w:rPr>
          <w:rFonts w:ascii="Palatino Linotype" w:hAnsi="Palatino Linotype"/>
          <w:i/>
          <w:spacing w:val="-29"/>
          <w:w w:val="105"/>
        </w:rPr>
        <w:t> </w:t>
      </w:r>
      <w:r>
        <w:rPr>
          <w:rFonts w:ascii="Palatino Linotype" w:hAnsi="Palatino Linotype"/>
          <w:i/>
          <w:w w:val="105"/>
        </w:rPr>
        <w:t>estheticus,</w:t>
      </w:r>
      <w:r>
        <w:rPr>
          <w:rFonts w:ascii="Palatino Linotype" w:hAnsi="Palatino Linotype"/>
          <w:i/>
          <w:spacing w:val="-29"/>
          <w:w w:val="105"/>
        </w:rPr>
        <w:t> </w:t>
      </w:r>
      <w:r>
        <w:rPr>
          <w:w w:val="105"/>
        </w:rPr>
        <w:t>la</w:t>
      </w:r>
      <w:r>
        <w:rPr>
          <w:spacing w:val="-23"/>
          <w:w w:val="105"/>
        </w:rPr>
        <w:t> </w:t>
      </w:r>
      <w:r>
        <w:rPr>
          <w:w w:val="105"/>
        </w:rPr>
        <w:t>razón</w:t>
      </w:r>
      <w:r>
        <w:rPr>
          <w:spacing w:val="-23"/>
          <w:w w:val="105"/>
        </w:rPr>
        <w:t> </w:t>
      </w:r>
      <w:r>
        <w:rPr>
          <w:w w:val="105"/>
        </w:rPr>
        <w:t>erotizada,</w:t>
      </w:r>
      <w:r>
        <w:rPr>
          <w:spacing w:val="-23"/>
          <w:w w:val="105"/>
        </w:rPr>
        <w:t> </w:t>
      </w:r>
      <w:r>
        <w:rPr>
          <w:w w:val="105"/>
        </w:rPr>
        <w:t>la</w:t>
      </w:r>
      <w:r>
        <w:rPr>
          <w:spacing w:val="-23"/>
          <w:w w:val="105"/>
        </w:rPr>
        <w:t> </w:t>
      </w:r>
      <w:r>
        <w:rPr>
          <w:w w:val="105"/>
        </w:rPr>
        <w:t>“inteligencia sintiente” (Zubiri) es el pilar de toda ética. Se establece una auténtica</w:t>
      </w:r>
      <w:r>
        <w:rPr>
          <w:spacing w:val="-24"/>
          <w:w w:val="105"/>
        </w:rPr>
        <w:t> </w:t>
      </w:r>
      <w:r>
        <w:rPr>
          <w:w w:val="105"/>
        </w:rPr>
        <w:t>“cultura de los sentimientos”, un “narcisismo</w:t>
      </w:r>
      <w:r>
        <w:rPr>
          <w:spacing w:val="-8"/>
          <w:w w:val="105"/>
        </w:rPr>
        <w:t> </w:t>
      </w:r>
      <w:r>
        <w:rPr>
          <w:w w:val="105"/>
        </w:rPr>
        <w:t>colectivo”.</w:t>
      </w:r>
      <w:r>
        <w:rPr>
          <w:w w:val="105"/>
          <w:position w:val="7"/>
          <w:sz w:val="12"/>
        </w:rPr>
        <w:t>13</w:t>
      </w:r>
    </w:p>
    <w:p>
      <w:pPr>
        <w:pStyle w:val="BodyText"/>
        <w:spacing w:before="6"/>
        <w:rPr>
          <w:sz w:val="25"/>
        </w:rPr>
      </w:pPr>
    </w:p>
    <w:p>
      <w:pPr>
        <w:pStyle w:val="BodyText"/>
        <w:spacing w:line="273" w:lineRule="auto" w:before="1"/>
        <w:ind w:left="117" w:right="101" w:firstLine="850"/>
        <w:jc w:val="both"/>
      </w:pPr>
      <w:r>
        <w:rPr>
          <w:w w:val="105"/>
        </w:rPr>
        <w:t>Para el  paradigma  estético,  sugiere  Maffesoli,  prima  lo  próximo  a lo lejano, el tiempo del desapego, del instante, frente a la homogeneidad      y la regularidad en la que se vivía en el ámbito del trabajo y la familia. Se valora la sinceridad del sentimiento, y se considera intolerable toda forma de intelectualismo moral. Lo bueno se establece sobre la base de las emociones, más que de los conceptos, de las imágenes que nos penetran el corazón, más que</w:t>
      </w:r>
      <w:r>
        <w:rPr>
          <w:spacing w:val="-7"/>
          <w:w w:val="105"/>
        </w:rPr>
        <w:t> </w:t>
      </w:r>
      <w:r>
        <w:rPr>
          <w:w w:val="105"/>
        </w:rPr>
        <w:t>de</w:t>
      </w:r>
      <w:r>
        <w:rPr>
          <w:spacing w:val="-7"/>
          <w:w w:val="105"/>
        </w:rPr>
        <w:t> </w:t>
      </w:r>
      <w:r>
        <w:rPr>
          <w:w w:val="105"/>
        </w:rPr>
        <w:t>los</w:t>
      </w:r>
      <w:r>
        <w:rPr>
          <w:spacing w:val="-7"/>
          <w:w w:val="105"/>
        </w:rPr>
        <w:t> </w:t>
      </w:r>
      <w:r>
        <w:rPr>
          <w:w w:val="105"/>
        </w:rPr>
        <w:t>razonamientos</w:t>
      </w:r>
      <w:r>
        <w:rPr>
          <w:spacing w:val="-7"/>
          <w:w w:val="105"/>
        </w:rPr>
        <w:t> </w:t>
      </w:r>
      <w:r>
        <w:rPr>
          <w:w w:val="105"/>
        </w:rPr>
        <w:t>que</w:t>
      </w:r>
      <w:r>
        <w:rPr>
          <w:spacing w:val="-7"/>
          <w:w w:val="105"/>
        </w:rPr>
        <w:t> </w:t>
      </w:r>
      <w:r>
        <w:rPr>
          <w:w w:val="105"/>
        </w:rPr>
        <w:t>nos</w:t>
      </w:r>
      <w:r>
        <w:rPr>
          <w:spacing w:val="-7"/>
          <w:w w:val="105"/>
        </w:rPr>
        <w:t> </w:t>
      </w:r>
      <w:r>
        <w:rPr>
          <w:w w:val="105"/>
        </w:rPr>
        <w:t>inundan</w:t>
      </w:r>
      <w:r>
        <w:rPr>
          <w:spacing w:val="-7"/>
          <w:w w:val="105"/>
        </w:rPr>
        <w:t> </w:t>
      </w:r>
      <w:r>
        <w:rPr>
          <w:w w:val="105"/>
        </w:rPr>
        <w:t>el</w:t>
      </w:r>
      <w:r>
        <w:rPr>
          <w:spacing w:val="-7"/>
          <w:w w:val="105"/>
        </w:rPr>
        <w:t> </w:t>
      </w:r>
      <w:r>
        <w:rPr>
          <w:w w:val="105"/>
        </w:rPr>
        <w:t>cerebro,</w:t>
      </w:r>
      <w:r>
        <w:rPr>
          <w:spacing w:val="-7"/>
          <w:w w:val="105"/>
        </w:rPr>
        <w:t> </w:t>
      </w:r>
      <w:r>
        <w:rPr>
          <w:w w:val="105"/>
        </w:rPr>
        <w:t>por</w:t>
      </w:r>
      <w:r>
        <w:rPr>
          <w:spacing w:val="-7"/>
          <w:w w:val="105"/>
        </w:rPr>
        <w:t> </w:t>
      </w:r>
      <w:r>
        <w:rPr>
          <w:w w:val="105"/>
        </w:rPr>
        <w:t>así</w:t>
      </w:r>
      <w:r>
        <w:rPr>
          <w:spacing w:val="-7"/>
          <w:w w:val="105"/>
        </w:rPr>
        <w:t> </w:t>
      </w:r>
      <w:r>
        <w:rPr>
          <w:w w:val="105"/>
        </w:rPr>
        <w:t>decir.</w:t>
      </w:r>
    </w:p>
    <w:p>
      <w:pPr>
        <w:pStyle w:val="BodyText"/>
        <w:spacing w:before="9"/>
        <w:rPr>
          <w:sz w:val="23"/>
        </w:rPr>
      </w:pPr>
    </w:p>
    <w:p>
      <w:pPr>
        <w:pStyle w:val="BodyText"/>
        <w:spacing w:line="273" w:lineRule="auto"/>
        <w:ind w:left="117" w:right="101" w:firstLine="850"/>
        <w:jc w:val="both"/>
      </w:pPr>
      <w:r>
        <w:rPr/>
        <w:pict>
          <v:line style="position:absolute;mso-position-horizontal-relative:page;mso-position-vertical-relative:paragraph;z-index:4648;mso-wrap-distance-left:0;mso-wrap-distance-right:0" from="70.866096pt,48.423557pt" to="184.252096pt,48.423557pt" stroked="true" strokeweight=".75pt" strokecolor="#575756">
            <w10:wrap type="topAndBottom"/>
          </v:line>
        </w:pict>
      </w:r>
      <w:r>
        <w:rPr>
          <w:w w:val="105"/>
        </w:rPr>
        <w:t>Quizá el diagnóstico de Maffesoli sea acertado, pero en exceso opti- mista. Una cosa es reconocer el vínculo estético de la ética, otra muy distinta es olvidar que las emociones y sentimientos, por sí solos, no fundan un  juicio</w:t>
      </w:r>
    </w:p>
    <w:p>
      <w:pPr>
        <w:spacing w:line="247" w:lineRule="auto" w:before="20"/>
        <w:ind w:left="344" w:right="101" w:hanging="227"/>
        <w:jc w:val="both"/>
        <w:rPr>
          <w:rFonts w:ascii="Trebuchet MS" w:hAnsi="Trebuchet MS"/>
          <w:sz w:val="17"/>
        </w:rPr>
      </w:pPr>
      <w:r>
        <w:rPr>
          <w:rFonts w:ascii="Arial" w:hAnsi="Arial"/>
          <w:w w:val="90"/>
          <w:position w:val="6"/>
          <w:sz w:val="10"/>
        </w:rPr>
        <w:t>13</w:t>
      </w:r>
      <w:r>
        <w:rPr>
          <w:rFonts w:ascii="Arial" w:hAnsi="Arial"/>
          <w:spacing w:val="5"/>
          <w:w w:val="90"/>
          <w:position w:val="6"/>
          <w:sz w:val="10"/>
        </w:rPr>
        <w:t> </w:t>
      </w:r>
      <w:r>
        <w:rPr>
          <w:rFonts w:ascii="Trebuchet MS" w:hAnsi="Trebuchet MS"/>
          <w:w w:val="90"/>
          <w:sz w:val="17"/>
        </w:rPr>
        <w:t>Esta</w:t>
      </w:r>
      <w:r>
        <w:rPr>
          <w:rFonts w:ascii="Trebuchet MS" w:hAnsi="Trebuchet MS"/>
          <w:spacing w:val="-23"/>
          <w:w w:val="90"/>
          <w:sz w:val="17"/>
        </w:rPr>
        <w:t> </w:t>
      </w:r>
      <w:r>
        <w:rPr>
          <w:rFonts w:ascii="Trebuchet MS" w:hAnsi="Trebuchet MS"/>
          <w:w w:val="90"/>
          <w:sz w:val="17"/>
        </w:rPr>
        <w:t>visión</w:t>
      </w:r>
      <w:r>
        <w:rPr>
          <w:rFonts w:ascii="Trebuchet MS" w:hAnsi="Trebuchet MS"/>
          <w:spacing w:val="-23"/>
          <w:w w:val="90"/>
          <w:sz w:val="17"/>
        </w:rPr>
        <w:t> </w:t>
      </w:r>
      <w:r>
        <w:rPr>
          <w:rFonts w:ascii="Trebuchet MS" w:hAnsi="Trebuchet MS"/>
          <w:w w:val="90"/>
          <w:sz w:val="17"/>
        </w:rPr>
        <w:t>ética</w:t>
      </w:r>
      <w:r>
        <w:rPr>
          <w:rFonts w:ascii="Trebuchet MS" w:hAnsi="Trebuchet MS"/>
          <w:spacing w:val="-23"/>
          <w:w w:val="90"/>
          <w:sz w:val="17"/>
        </w:rPr>
        <w:t> </w:t>
      </w:r>
      <w:r>
        <w:rPr>
          <w:rFonts w:ascii="Trebuchet MS" w:hAnsi="Trebuchet MS"/>
          <w:w w:val="90"/>
          <w:sz w:val="17"/>
        </w:rPr>
        <w:t>del</w:t>
      </w:r>
      <w:r>
        <w:rPr>
          <w:rFonts w:ascii="Trebuchet MS" w:hAnsi="Trebuchet MS"/>
          <w:spacing w:val="-23"/>
          <w:w w:val="90"/>
          <w:sz w:val="17"/>
        </w:rPr>
        <w:t> </w:t>
      </w:r>
      <w:r>
        <w:rPr>
          <w:rFonts w:ascii="Trebuchet MS" w:hAnsi="Trebuchet MS"/>
          <w:w w:val="90"/>
          <w:sz w:val="17"/>
        </w:rPr>
        <w:t>narcisismo</w:t>
      </w:r>
      <w:r>
        <w:rPr>
          <w:rFonts w:ascii="Trebuchet MS" w:hAnsi="Trebuchet MS"/>
          <w:spacing w:val="-22"/>
          <w:w w:val="90"/>
          <w:sz w:val="17"/>
        </w:rPr>
        <w:t> </w:t>
      </w:r>
      <w:r>
        <w:rPr>
          <w:rFonts w:ascii="Trebuchet MS" w:hAnsi="Trebuchet MS"/>
          <w:w w:val="90"/>
          <w:sz w:val="17"/>
        </w:rPr>
        <w:t>puede</w:t>
      </w:r>
      <w:r>
        <w:rPr>
          <w:rFonts w:ascii="Trebuchet MS" w:hAnsi="Trebuchet MS"/>
          <w:spacing w:val="-23"/>
          <w:w w:val="90"/>
          <w:sz w:val="17"/>
        </w:rPr>
        <w:t> </w:t>
      </w:r>
      <w:r>
        <w:rPr>
          <w:rFonts w:ascii="Trebuchet MS" w:hAnsi="Trebuchet MS"/>
          <w:w w:val="90"/>
          <w:sz w:val="17"/>
        </w:rPr>
        <w:t>contrastarse</w:t>
      </w:r>
      <w:r>
        <w:rPr>
          <w:rFonts w:ascii="Trebuchet MS" w:hAnsi="Trebuchet MS"/>
          <w:spacing w:val="-23"/>
          <w:w w:val="90"/>
          <w:sz w:val="17"/>
        </w:rPr>
        <w:t> </w:t>
      </w:r>
      <w:r>
        <w:rPr>
          <w:rFonts w:ascii="Trebuchet MS" w:hAnsi="Trebuchet MS"/>
          <w:w w:val="90"/>
          <w:sz w:val="17"/>
        </w:rPr>
        <w:t>con</w:t>
      </w:r>
      <w:r>
        <w:rPr>
          <w:rFonts w:ascii="Trebuchet MS" w:hAnsi="Trebuchet MS"/>
          <w:spacing w:val="-23"/>
          <w:w w:val="90"/>
          <w:sz w:val="17"/>
        </w:rPr>
        <w:t> </w:t>
      </w:r>
      <w:r>
        <w:rPr>
          <w:rFonts w:ascii="Trebuchet MS" w:hAnsi="Trebuchet MS"/>
          <w:w w:val="90"/>
          <w:sz w:val="17"/>
        </w:rPr>
        <w:t>lo</w:t>
      </w:r>
      <w:r>
        <w:rPr>
          <w:rFonts w:ascii="Trebuchet MS" w:hAnsi="Trebuchet MS"/>
          <w:spacing w:val="-23"/>
          <w:w w:val="90"/>
          <w:sz w:val="17"/>
        </w:rPr>
        <w:t> </w:t>
      </w:r>
      <w:r>
        <w:rPr>
          <w:rFonts w:ascii="Trebuchet MS" w:hAnsi="Trebuchet MS"/>
          <w:w w:val="90"/>
          <w:sz w:val="17"/>
        </w:rPr>
        <w:t>que</w:t>
      </w:r>
      <w:r>
        <w:rPr>
          <w:rFonts w:ascii="Trebuchet MS" w:hAnsi="Trebuchet MS"/>
          <w:spacing w:val="-23"/>
          <w:w w:val="90"/>
          <w:sz w:val="17"/>
        </w:rPr>
        <w:t> </w:t>
      </w:r>
      <w:r>
        <w:rPr>
          <w:rFonts w:ascii="Trebuchet MS" w:hAnsi="Trebuchet MS"/>
          <w:w w:val="90"/>
          <w:sz w:val="17"/>
        </w:rPr>
        <w:t>C.</w:t>
      </w:r>
      <w:r>
        <w:rPr>
          <w:rFonts w:ascii="Trebuchet MS" w:hAnsi="Trebuchet MS"/>
          <w:spacing w:val="-23"/>
          <w:w w:val="90"/>
          <w:sz w:val="17"/>
        </w:rPr>
        <w:t> </w:t>
      </w:r>
      <w:r>
        <w:rPr>
          <w:rFonts w:ascii="Trebuchet MS" w:hAnsi="Trebuchet MS"/>
          <w:w w:val="90"/>
          <w:sz w:val="17"/>
        </w:rPr>
        <w:t>Soler</w:t>
      </w:r>
      <w:r>
        <w:rPr>
          <w:rFonts w:ascii="Trebuchet MS" w:hAnsi="Trebuchet MS"/>
          <w:spacing w:val="-23"/>
          <w:w w:val="90"/>
          <w:sz w:val="17"/>
        </w:rPr>
        <w:t> </w:t>
      </w:r>
      <w:r>
        <w:rPr>
          <w:rFonts w:ascii="Trebuchet MS" w:hAnsi="Trebuchet MS"/>
          <w:w w:val="90"/>
          <w:sz w:val="17"/>
        </w:rPr>
        <w:t>denomina</w:t>
      </w:r>
      <w:r>
        <w:rPr>
          <w:rFonts w:ascii="Trebuchet MS" w:hAnsi="Trebuchet MS"/>
          <w:spacing w:val="-23"/>
          <w:w w:val="90"/>
          <w:sz w:val="17"/>
        </w:rPr>
        <w:t> </w:t>
      </w:r>
      <w:r>
        <w:rPr>
          <w:rFonts w:ascii="Trebuchet MS" w:hAnsi="Trebuchet MS"/>
          <w:w w:val="90"/>
          <w:sz w:val="17"/>
        </w:rPr>
        <w:t>el</w:t>
      </w:r>
      <w:r>
        <w:rPr>
          <w:rFonts w:ascii="Trebuchet MS" w:hAnsi="Trebuchet MS"/>
          <w:spacing w:val="-23"/>
          <w:w w:val="90"/>
          <w:sz w:val="17"/>
        </w:rPr>
        <w:t> </w:t>
      </w:r>
      <w:r>
        <w:rPr>
          <w:rFonts w:ascii="Trebuchet MS" w:hAnsi="Trebuchet MS"/>
          <w:w w:val="90"/>
          <w:sz w:val="17"/>
        </w:rPr>
        <w:t>“narcinismo”:</w:t>
      </w:r>
      <w:r>
        <w:rPr>
          <w:rFonts w:ascii="Trebuchet MS" w:hAnsi="Trebuchet MS"/>
          <w:spacing w:val="-23"/>
          <w:w w:val="90"/>
          <w:sz w:val="17"/>
        </w:rPr>
        <w:t> </w:t>
      </w:r>
      <w:r>
        <w:rPr>
          <w:rFonts w:ascii="Trebuchet MS" w:hAnsi="Trebuchet MS"/>
          <w:w w:val="90"/>
          <w:sz w:val="17"/>
        </w:rPr>
        <w:t>«es</w:t>
      </w:r>
      <w:r>
        <w:rPr>
          <w:rFonts w:ascii="Trebuchet MS" w:hAnsi="Trebuchet MS"/>
          <w:spacing w:val="-23"/>
          <w:w w:val="90"/>
          <w:sz w:val="17"/>
        </w:rPr>
        <w:t> </w:t>
      </w:r>
      <w:r>
        <w:rPr>
          <w:rFonts w:ascii="Trebuchet MS" w:hAnsi="Trebuchet MS"/>
          <w:w w:val="90"/>
          <w:sz w:val="17"/>
        </w:rPr>
        <w:t>lo</w:t>
      </w:r>
      <w:r>
        <w:rPr>
          <w:rFonts w:ascii="Trebuchet MS" w:hAnsi="Trebuchet MS"/>
          <w:spacing w:val="-23"/>
          <w:w w:val="90"/>
          <w:sz w:val="17"/>
        </w:rPr>
        <w:t> </w:t>
      </w:r>
      <w:r>
        <w:rPr>
          <w:rFonts w:ascii="Trebuchet MS" w:hAnsi="Trebuchet MS"/>
          <w:w w:val="90"/>
          <w:sz w:val="17"/>
        </w:rPr>
        <w:t>que </w:t>
      </w:r>
      <w:r>
        <w:rPr>
          <w:rFonts w:ascii="Trebuchet MS" w:hAnsi="Trebuchet MS"/>
          <w:w w:val="85"/>
          <w:sz w:val="17"/>
        </w:rPr>
        <w:t>he</w:t>
      </w:r>
      <w:r>
        <w:rPr>
          <w:rFonts w:ascii="Trebuchet MS" w:hAnsi="Trebuchet MS"/>
          <w:spacing w:val="-14"/>
          <w:w w:val="85"/>
          <w:sz w:val="17"/>
        </w:rPr>
        <w:t> </w:t>
      </w:r>
      <w:r>
        <w:rPr>
          <w:rFonts w:ascii="Trebuchet MS" w:hAnsi="Trebuchet MS"/>
          <w:w w:val="85"/>
          <w:sz w:val="17"/>
        </w:rPr>
        <w:t>llamado</w:t>
      </w:r>
      <w:r>
        <w:rPr>
          <w:rFonts w:ascii="Trebuchet MS" w:hAnsi="Trebuchet MS"/>
          <w:spacing w:val="-14"/>
          <w:w w:val="85"/>
          <w:sz w:val="17"/>
        </w:rPr>
        <w:t> </w:t>
      </w:r>
      <w:r>
        <w:rPr>
          <w:rFonts w:ascii="Trebuchet MS" w:hAnsi="Trebuchet MS"/>
          <w:w w:val="85"/>
          <w:sz w:val="17"/>
        </w:rPr>
        <w:t>el</w:t>
      </w:r>
      <w:r>
        <w:rPr>
          <w:rFonts w:ascii="Trebuchet MS" w:hAnsi="Trebuchet MS"/>
          <w:spacing w:val="-14"/>
          <w:w w:val="85"/>
          <w:sz w:val="17"/>
        </w:rPr>
        <w:t> </w:t>
      </w:r>
      <w:r>
        <w:rPr>
          <w:rFonts w:ascii="Trebuchet MS" w:hAnsi="Trebuchet MS"/>
          <w:w w:val="85"/>
          <w:sz w:val="17"/>
        </w:rPr>
        <w:t>régimen</w:t>
      </w:r>
      <w:r>
        <w:rPr>
          <w:rFonts w:ascii="Trebuchet MS" w:hAnsi="Trebuchet MS"/>
          <w:spacing w:val="-14"/>
          <w:w w:val="85"/>
          <w:sz w:val="17"/>
        </w:rPr>
        <w:t> </w:t>
      </w:r>
      <w:r>
        <w:rPr>
          <w:rFonts w:ascii="Trebuchet MS" w:hAnsi="Trebuchet MS"/>
          <w:w w:val="85"/>
          <w:sz w:val="17"/>
        </w:rPr>
        <w:t>del</w:t>
      </w:r>
      <w:r>
        <w:rPr>
          <w:rFonts w:ascii="Trebuchet MS" w:hAnsi="Trebuchet MS"/>
          <w:spacing w:val="-14"/>
          <w:w w:val="85"/>
          <w:sz w:val="17"/>
        </w:rPr>
        <w:t> </w:t>
      </w:r>
      <w:r>
        <w:rPr>
          <w:rFonts w:ascii="Trebuchet MS" w:hAnsi="Trebuchet MS"/>
          <w:w w:val="85"/>
          <w:sz w:val="17"/>
        </w:rPr>
        <w:t>narcinismo,</w:t>
      </w:r>
      <w:r>
        <w:rPr>
          <w:rFonts w:ascii="Trebuchet MS" w:hAnsi="Trebuchet MS"/>
          <w:spacing w:val="-14"/>
          <w:w w:val="85"/>
          <w:sz w:val="17"/>
        </w:rPr>
        <w:t> </w:t>
      </w:r>
      <w:r>
        <w:rPr>
          <w:rFonts w:ascii="Trebuchet MS" w:hAnsi="Trebuchet MS"/>
          <w:w w:val="85"/>
          <w:sz w:val="17"/>
        </w:rPr>
        <w:t>por</w:t>
      </w:r>
      <w:r>
        <w:rPr>
          <w:rFonts w:ascii="Trebuchet MS" w:hAnsi="Trebuchet MS"/>
          <w:spacing w:val="-14"/>
          <w:w w:val="85"/>
          <w:sz w:val="17"/>
        </w:rPr>
        <w:t> </w:t>
      </w:r>
      <w:r>
        <w:rPr>
          <w:rFonts w:ascii="Trebuchet MS" w:hAnsi="Trebuchet MS"/>
          <w:w w:val="85"/>
          <w:sz w:val="17"/>
        </w:rPr>
        <w:t>condensación</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narcisismo</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cinismo,</w:t>
      </w:r>
      <w:r>
        <w:rPr>
          <w:rFonts w:ascii="Trebuchet MS" w:hAnsi="Trebuchet MS"/>
          <w:spacing w:val="-14"/>
          <w:w w:val="85"/>
          <w:sz w:val="17"/>
        </w:rPr>
        <w:t> </w:t>
      </w:r>
      <w:r>
        <w:rPr>
          <w:rFonts w:ascii="Trebuchet MS" w:hAnsi="Trebuchet MS"/>
          <w:w w:val="85"/>
          <w:sz w:val="17"/>
        </w:rPr>
        <w:t>para</w:t>
      </w:r>
      <w:r>
        <w:rPr>
          <w:rFonts w:ascii="Trebuchet MS" w:hAnsi="Trebuchet MS"/>
          <w:spacing w:val="-14"/>
          <w:w w:val="85"/>
          <w:sz w:val="17"/>
        </w:rPr>
        <w:t> </w:t>
      </w:r>
      <w:r>
        <w:rPr>
          <w:rFonts w:ascii="Trebuchet MS" w:hAnsi="Trebuchet MS"/>
          <w:w w:val="85"/>
          <w:sz w:val="17"/>
        </w:rPr>
        <w:t>nombrar</w:t>
      </w:r>
      <w:r>
        <w:rPr>
          <w:rFonts w:ascii="Trebuchet MS" w:hAnsi="Trebuchet MS"/>
          <w:spacing w:val="-14"/>
          <w:w w:val="85"/>
          <w:sz w:val="17"/>
        </w:rPr>
        <w:t> </w:t>
      </w:r>
      <w:r>
        <w:rPr>
          <w:rFonts w:ascii="Trebuchet MS" w:hAnsi="Trebuchet MS"/>
          <w:w w:val="85"/>
          <w:sz w:val="17"/>
        </w:rPr>
        <w:t>un</w:t>
      </w:r>
      <w:r>
        <w:rPr>
          <w:rFonts w:ascii="Trebuchet MS" w:hAnsi="Trebuchet MS"/>
          <w:spacing w:val="-14"/>
          <w:w w:val="85"/>
          <w:sz w:val="17"/>
        </w:rPr>
        <w:t> </w:t>
      </w:r>
      <w:r>
        <w:rPr>
          <w:rFonts w:ascii="Trebuchet MS" w:hAnsi="Trebuchet MS"/>
          <w:w w:val="85"/>
          <w:sz w:val="17"/>
        </w:rPr>
        <w:t>estado</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la sociedad</w:t>
      </w:r>
      <w:r>
        <w:rPr>
          <w:rFonts w:ascii="Trebuchet MS" w:hAnsi="Trebuchet MS"/>
          <w:spacing w:val="-18"/>
          <w:w w:val="85"/>
          <w:sz w:val="17"/>
        </w:rPr>
        <w:t> </w:t>
      </w:r>
      <w:r>
        <w:rPr>
          <w:rFonts w:ascii="Trebuchet MS" w:hAnsi="Trebuchet MS"/>
          <w:w w:val="85"/>
          <w:sz w:val="17"/>
        </w:rPr>
        <w:t>en</w:t>
      </w:r>
      <w:r>
        <w:rPr>
          <w:rFonts w:ascii="Trebuchet MS" w:hAnsi="Trebuchet MS"/>
          <w:spacing w:val="-19"/>
          <w:w w:val="85"/>
          <w:sz w:val="17"/>
        </w:rPr>
        <w:t> </w:t>
      </w:r>
      <w:r>
        <w:rPr>
          <w:rFonts w:ascii="Trebuchet MS" w:hAnsi="Trebuchet MS"/>
          <w:w w:val="85"/>
          <w:sz w:val="17"/>
        </w:rPr>
        <w:t>el</w:t>
      </w:r>
      <w:r>
        <w:rPr>
          <w:rFonts w:ascii="Trebuchet MS" w:hAnsi="Trebuchet MS"/>
          <w:spacing w:val="-19"/>
          <w:w w:val="85"/>
          <w:sz w:val="17"/>
        </w:rPr>
        <w:t> </w:t>
      </w:r>
      <w:r>
        <w:rPr>
          <w:rFonts w:ascii="Trebuchet MS" w:hAnsi="Trebuchet MS"/>
          <w:w w:val="85"/>
          <w:sz w:val="17"/>
        </w:rPr>
        <w:t>que</w:t>
      </w:r>
      <w:r>
        <w:rPr>
          <w:rFonts w:ascii="Trebuchet MS" w:hAnsi="Trebuchet MS"/>
          <w:spacing w:val="-19"/>
          <w:w w:val="85"/>
          <w:sz w:val="17"/>
        </w:rPr>
        <w:t> </w:t>
      </w:r>
      <w:r>
        <w:rPr>
          <w:rFonts w:ascii="Trebuchet MS" w:hAnsi="Trebuchet MS"/>
          <w:w w:val="85"/>
          <w:sz w:val="17"/>
        </w:rPr>
        <w:t>a</w:t>
      </w:r>
      <w:r>
        <w:rPr>
          <w:rFonts w:ascii="Trebuchet MS" w:hAnsi="Trebuchet MS"/>
          <w:spacing w:val="-19"/>
          <w:w w:val="85"/>
          <w:sz w:val="17"/>
        </w:rPr>
        <w:t> </w:t>
      </w:r>
      <w:r>
        <w:rPr>
          <w:rFonts w:ascii="Trebuchet MS" w:hAnsi="Trebuchet MS"/>
          <w:w w:val="85"/>
          <w:sz w:val="17"/>
        </w:rPr>
        <w:t>falta</w:t>
      </w:r>
      <w:r>
        <w:rPr>
          <w:rFonts w:ascii="Trebuchet MS" w:hAnsi="Trebuchet MS"/>
          <w:spacing w:val="-18"/>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grandes</w:t>
      </w:r>
      <w:r>
        <w:rPr>
          <w:rFonts w:ascii="Trebuchet MS" w:hAnsi="Trebuchet MS"/>
          <w:spacing w:val="-18"/>
          <w:w w:val="85"/>
          <w:sz w:val="17"/>
        </w:rPr>
        <w:t> </w:t>
      </w:r>
      <w:r>
        <w:rPr>
          <w:rFonts w:ascii="Trebuchet MS" w:hAnsi="Trebuchet MS"/>
          <w:w w:val="85"/>
          <w:sz w:val="17"/>
        </w:rPr>
        <w:t>causas</w:t>
      </w:r>
      <w:r>
        <w:rPr>
          <w:rFonts w:ascii="Trebuchet MS" w:hAnsi="Trebuchet MS"/>
          <w:spacing w:val="-18"/>
          <w:w w:val="85"/>
          <w:sz w:val="17"/>
        </w:rPr>
        <w:t> </w:t>
      </w:r>
      <w:r>
        <w:rPr>
          <w:rFonts w:ascii="Trebuchet MS" w:hAnsi="Trebuchet MS"/>
          <w:w w:val="85"/>
          <w:sz w:val="17"/>
        </w:rPr>
        <w:t>que</w:t>
      </w:r>
      <w:r>
        <w:rPr>
          <w:rFonts w:ascii="Trebuchet MS" w:hAnsi="Trebuchet MS"/>
          <w:spacing w:val="-19"/>
          <w:w w:val="85"/>
          <w:sz w:val="17"/>
        </w:rPr>
        <w:t> </w:t>
      </w:r>
      <w:r>
        <w:rPr>
          <w:rFonts w:ascii="Trebuchet MS" w:hAnsi="Trebuchet MS"/>
          <w:w w:val="85"/>
          <w:sz w:val="17"/>
        </w:rPr>
        <w:t>trasciendan</w:t>
      </w:r>
      <w:r>
        <w:rPr>
          <w:rFonts w:ascii="Trebuchet MS" w:hAnsi="Trebuchet MS"/>
          <w:spacing w:val="-18"/>
          <w:w w:val="85"/>
          <w:sz w:val="17"/>
        </w:rPr>
        <w:t> </w:t>
      </w:r>
      <w:r>
        <w:rPr>
          <w:rFonts w:ascii="Trebuchet MS" w:hAnsi="Trebuchet MS"/>
          <w:w w:val="85"/>
          <w:sz w:val="17"/>
        </w:rPr>
        <w:t>al</w:t>
      </w:r>
      <w:r>
        <w:rPr>
          <w:rFonts w:ascii="Trebuchet MS" w:hAnsi="Trebuchet MS"/>
          <w:spacing w:val="-19"/>
          <w:w w:val="85"/>
          <w:sz w:val="17"/>
        </w:rPr>
        <w:t> </w:t>
      </w:r>
      <w:r>
        <w:rPr>
          <w:rFonts w:ascii="Trebuchet MS" w:hAnsi="Trebuchet MS"/>
          <w:w w:val="85"/>
          <w:sz w:val="17"/>
        </w:rPr>
        <w:t>individuo,</w:t>
      </w:r>
      <w:r>
        <w:rPr>
          <w:rFonts w:ascii="Trebuchet MS" w:hAnsi="Trebuchet MS"/>
          <w:spacing w:val="-18"/>
          <w:w w:val="85"/>
          <w:sz w:val="17"/>
        </w:rPr>
        <w:t> </w:t>
      </w:r>
      <w:r>
        <w:rPr>
          <w:rFonts w:ascii="Trebuchet MS" w:hAnsi="Trebuchet MS"/>
          <w:w w:val="85"/>
          <w:sz w:val="17"/>
        </w:rPr>
        <w:t>a</w:t>
      </w:r>
      <w:r>
        <w:rPr>
          <w:rFonts w:ascii="Trebuchet MS" w:hAnsi="Trebuchet MS"/>
          <w:spacing w:val="-19"/>
          <w:w w:val="85"/>
          <w:sz w:val="17"/>
        </w:rPr>
        <w:t> </w:t>
      </w:r>
      <w:r>
        <w:rPr>
          <w:rFonts w:ascii="Trebuchet MS" w:hAnsi="Trebuchet MS"/>
          <w:w w:val="85"/>
          <w:sz w:val="17"/>
        </w:rPr>
        <w:t>falta</w:t>
      </w:r>
      <w:r>
        <w:rPr>
          <w:rFonts w:ascii="Trebuchet MS" w:hAnsi="Trebuchet MS"/>
          <w:spacing w:val="-18"/>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solidaridad</w:t>
      </w:r>
      <w:r>
        <w:rPr>
          <w:rFonts w:ascii="Trebuchet MS" w:hAnsi="Trebuchet MS"/>
          <w:spacing w:val="-18"/>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clase,</w:t>
      </w:r>
      <w:r>
        <w:rPr>
          <w:rFonts w:ascii="Trebuchet MS" w:hAnsi="Trebuchet MS"/>
          <w:spacing w:val="-18"/>
          <w:w w:val="85"/>
          <w:sz w:val="17"/>
        </w:rPr>
        <w:t> </w:t>
      </w:r>
      <w:r>
        <w:rPr>
          <w:rFonts w:ascii="Trebuchet MS" w:hAnsi="Trebuchet MS"/>
          <w:w w:val="85"/>
          <w:sz w:val="17"/>
        </w:rPr>
        <w:t>cada quien</w:t>
      </w:r>
      <w:r>
        <w:rPr>
          <w:rFonts w:ascii="Trebuchet MS" w:hAnsi="Trebuchet MS"/>
          <w:spacing w:val="-23"/>
          <w:w w:val="85"/>
          <w:sz w:val="17"/>
        </w:rPr>
        <w:t> </w:t>
      </w:r>
      <w:r>
        <w:rPr>
          <w:rFonts w:ascii="Trebuchet MS" w:hAnsi="Trebuchet MS"/>
          <w:w w:val="85"/>
          <w:sz w:val="17"/>
        </w:rPr>
        <w:t>no</w:t>
      </w:r>
      <w:r>
        <w:rPr>
          <w:rFonts w:ascii="Trebuchet MS" w:hAnsi="Trebuchet MS"/>
          <w:spacing w:val="-23"/>
          <w:w w:val="85"/>
          <w:sz w:val="17"/>
        </w:rPr>
        <w:t> </w:t>
      </w:r>
      <w:r>
        <w:rPr>
          <w:rFonts w:ascii="Trebuchet MS" w:hAnsi="Trebuchet MS"/>
          <w:w w:val="85"/>
          <w:sz w:val="17"/>
        </w:rPr>
        <w:t>tiene</w:t>
      </w:r>
      <w:r>
        <w:rPr>
          <w:rFonts w:ascii="Trebuchet MS" w:hAnsi="Trebuchet MS"/>
          <w:spacing w:val="-23"/>
          <w:w w:val="85"/>
          <w:sz w:val="17"/>
        </w:rPr>
        <w:t> </w:t>
      </w:r>
      <w:r>
        <w:rPr>
          <w:rFonts w:ascii="Trebuchet MS" w:hAnsi="Trebuchet MS"/>
          <w:w w:val="85"/>
          <w:sz w:val="17"/>
        </w:rPr>
        <w:t>más</w:t>
      </w:r>
      <w:r>
        <w:rPr>
          <w:rFonts w:ascii="Trebuchet MS" w:hAnsi="Trebuchet MS"/>
          <w:spacing w:val="-23"/>
          <w:w w:val="85"/>
          <w:sz w:val="17"/>
        </w:rPr>
        <w:t> </w:t>
      </w:r>
      <w:r>
        <w:rPr>
          <w:rFonts w:ascii="Trebuchet MS" w:hAnsi="Trebuchet MS"/>
          <w:w w:val="85"/>
          <w:sz w:val="17"/>
        </w:rPr>
        <w:t>causa</w:t>
      </w:r>
      <w:r>
        <w:rPr>
          <w:rFonts w:ascii="Trebuchet MS" w:hAnsi="Trebuchet MS"/>
          <w:spacing w:val="-23"/>
          <w:w w:val="85"/>
          <w:sz w:val="17"/>
        </w:rPr>
        <w:t> </w:t>
      </w:r>
      <w:r>
        <w:rPr>
          <w:rFonts w:ascii="Trebuchet MS" w:hAnsi="Trebuchet MS"/>
          <w:w w:val="85"/>
          <w:sz w:val="17"/>
        </w:rPr>
        <w:t>posible</w:t>
      </w:r>
      <w:r>
        <w:rPr>
          <w:rFonts w:ascii="Trebuchet MS" w:hAnsi="Trebuchet MS"/>
          <w:spacing w:val="-23"/>
          <w:w w:val="85"/>
          <w:sz w:val="17"/>
        </w:rPr>
        <w:t> </w:t>
      </w:r>
      <w:r>
        <w:rPr>
          <w:rFonts w:ascii="Trebuchet MS" w:hAnsi="Trebuchet MS"/>
          <w:w w:val="85"/>
          <w:sz w:val="17"/>
        </w:rPr>
        <w:t>que</w:t>
      </w:r>
      <w:r>
        <w:rPr>
          <w:rFonts w:ascii="Trebuchet MS" w:hAnsi="Trebuchet MS"/>
          <w:spacing w:val="-23"/>
          <w:w w:val="85"/>
          <w:sz w:val="17"/>
        </w:rPr>
        <w:t> </w:t>
      </w:r>
      <w:r>
        <w:rPr>
          <w:rFonts w:ascii="Trebuchet MS" w:hAnsi="Trebuchet MS"/>
          <w:w w:val="85"/>
          <w:sz w:val="17"/>
        </w:rPr>
        <w:t>sí</w:t>
      </w:r>
      <w:r>
        <w:rPr>
          <w:rFonts w:ascii="Trebuchet MS" w:hAnsi="Trebuchet MS"/>
          <w:spacing w:val="-23"/>
          <w:w w:val="85"/>
          <w:sz w:val="17"/>
        </w:rPr>
        <w:t> </w:t>
      </w:r>
      <w:r>
        <w:rPr>
          <w:rFonts w:ascii="Trebuchet MS" w:hAnsi="Trebuchet MS"/>
          <w:w w:val="85"/>
          <w:sz w:val="17"/>
        </w:rPr>
        <w:t>mismo.</w:t>
      </w:r>
      <w:r>
        <w:rPr>
          <w:rFonts w:ascii="Trebuchet MS" w:hAnsi="Trebuchet MS"/>
          <w:spacing w:val="-23"/>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hecho,</w:t>
      </w:r>
      <w:r>
        <w:rPr>
          <w:rFonts w:ascii="Trebuchet MS" w:hAnsi="Trebuchet MS"/>
          <w:spacing w:val="-23"/>
          <w:w w:val="85"/>
          <w:sz w:val="17"/>
        </w:rPr>
        <w:t> </w:t>
      </w:r>
      <w:r>
        <w:rPr>
          <w:rFonts w:ascii="Trebuchet MS" w:hAnsi="Trebuchet MS"/>
          <w:w w:val="85"/>
          <w:sz w:val="17"/>
        </w:rPr>
        <w:t>un</w:t>
      </w:r>
      <w:r>
        <w:rPr>
          <w:rFonts w:ascii="Trebuchet MS" w:hAnsi="Trebuchet MS"/>
          <w:spacing w:val="-23"/>
          <w:w w:val="85"/>
          <w:sz w:val="17"/>
        </w:rPr>
        <w:t> </w:t>
      </w:r>
      <w:r>
        <w:rPr>
          <w:rFonts w:ascii="Trebuchet MS" w:hAnsi="Trebuchet MS"/>
          <w:w w:val="85"/>
          <w:sz w:val="17"/>
        </w:rPr>
        <w:t>gran</w:t>
      </w:r>
      <w:r>
        <w:rPr>
          <w:rFonts w:ascii="Trebuchet MS" w:hAnsi="Trebuchet MS"/>
          <w:spacing w:val="-23"/>
          <w:w w:val="85"/>
          <w:sz w:val="17"/>
        </w:rPr>
        <w:t> </w:t>
      </w:r>
      <w:r>
        <w:rPr>
          <w:rFonts w:ascii="Trebuchet MS" w:hAnsi="Trebuchet MS"/>
          <w:w w:val="85"/>
          <w:sz w:val="17"/>
        </w:rPr>
        <w:t>clamor</w:t>
      </w:r>
      <w:r>
        <w:rPr>
          <w:rFonts w:ascii="Trebuchet MS" w:hAnsi="Trebuchet MS"/>
          <w:spacing w:val="-23"/>
          <w:w w:val="85"/>
          <w:sz w:val="17"/>
        </w:rPr>
        <w:t> </w:t>
      </w:r>
      <w:r>
        <w:rPr>
          <w:rFonts w:ascii="Trebuchet MS" w:hAnsi="Trebuchet MS"/>
          <w:w w:val="85"/>
          <w:sz w:val="17"/>
        </w:rPr>
        <w:t>se</w:t>
      </w:r>
      <w:r>
        <w:rPr>
          <w:rFonts w:ascii="Trebuchet MS" w:hAnsi="Trebuchet MS"/>
          <w:spacing w:val="-23"/>
          <w:w w:val="85"/>
          <w:sz w:val="17"/>
        </w:rPr>
        <w:t> </w:t>
      </w:r>
      <w:r>
        <w:rPr>
          <w:rFonts w:ascii="Trebuchet MS" w:hAnsi="Trebuchet MS"/>
          <w:w w:val="85"/>
          <w:sz w:val="17"/>
        </w:rPr>
        <w:t>eleva</w:t>
      </w:r>
      <w:r>
        <w:rPr>
          <w:rFonts w:ascii="Trebuchet MS" w:hAnsi="Trebuchet MS"/>
          <w:spacing w:val="-23"/>
          <w:w w:val="85"/>
          <w:sz w:val="17"/>
        </w:rPr>
        <w:t> </w:t>
      </w:r>
      <w:r>
        <w:rPr>
          <w:rFonts w:ascii="Trebuchet MS" w:hAnsi="Trebuchet MS"/>
          <w:w w:val="85"/>
          <w:sz w:val="17"/>
        </w:rPr>
        <w:t>en</w:t>
      </w:r>
      <w:r>
        <w:rPr>
          <w:rFonts w:ascii="Trebuchet MS" w:hAnsi="Trebuchet MS"/>
          <w:spacing w:val="-23"/>
          <w:w w:val="85"/>
          <w:sz w:val="17"/>
        </w:rPr>
        <w:t> </w:t>
      </w:r>
      <w:r>
        <w:rPr>
          <w:rFonts w:ascii="Trebuchet MS" w:hAnsi="Trebuchet MS"/>
          <w:w w:val="85"/>
          <w:sz w:val="17"/>
        </w:rPr>
        <w:t>todas</w:t>
      </w:r>
      <w:r>
        <w:rPr>
          <w:rFonts w:ascii="Trebuchet MS" w:hAnsi="Trebuchet MS"/>
          <w:spacing w:val="-23"/>
          <w:w w:val="85"/>
          <w:sz w:val="17"/>
        </w:rPr>
        <w:t> </w:t>
      </w:r>
      <w:r>
        <w:rPr>
          <w:rFonts w:ascii="Trebuchet MS" w:hAnsi="Trebuchet MS"/>
          <w:w w:val="85"/>
          <w:sz w:val="17"/>
        </w:rPr>
        <w:t>partes</w:t>
      </w:r>
      <w:r>
        <w:rPr>
          <w:rFonts w:ascii="Trebuchet MS" w:hAnsi="Trebuchet MS"/>
          <w:spacing w:val="-23"/>
          <w:w w:val="85"/>
          <w:sz w:val="17"/>
        </w:rPr>
        <w:t> </w:t>
      </w:r>
      <w:r>
        <w:rPr>
          <w:rFonts w:ascii="Trebuchet MS" w:hAnsi="Trebuchet MS"/>
          <w:w w:val="85"/>
          <w:sz w:val="17"/>
        </w:rPr>
        <w:t>para</w:t>
      </w:r>
      <w:r>
        <w:rPr>
          <w:rFonts w:ascii="Trebuchet MS" w:hAnsi="Trebuchet MS"/>
          <w:spacing w:val="-23"/>
          <w:w w:val="85"/>
          <w:sz w:val="17"/>
        </w:rPr>
        <w:t> </w:t>
      </w:r>
      <w:r>
        <w:rPr>
          <w:rFonts w:ascii="Trebuchet MS" w:hAnsi="Trebuchet MS"/>
          <w:w w:val="85"/>
          <w:sz w:val="17"/>
        </w:rPr>
        <w:t>deplorar los</w:t>
      </w:r>
      <w:r>
        <w:rPr>
          <w:rFonts w:ascii="Trebuchet MS" w:hAnsi="Trebuchet MS"/>
          <w:spacing w:val="-15"/>
          <w:w w:val="85"/>
          <w:sz w:val="17"/>
        </w:rPr>
        <w:t> </w:t>
      </w:r>
      <w:r>
        <w:rPr>
          <w:rFonts w:ascii="Trebuchet MS" w:hAnsi="Trebuchet MS"/>
          <w:w w:val="85"/>
          <w:sz w:val="17"/>
        </w:rPr>
        <w:t>males</w:t>
      </w:r>
      <w:r>
        <w:rPr>
          <w:rFonts w:ascii="Trebuchet MS" w:hAnsi="Trebuchet MS"/>
          <w:spacing w:val="-15"/>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capitalismo:</w:t>
      </w:r>
      <w:r>
        <w:rPr>
          <w:rFonts w:ascii="Trebuchet MS" w:hAnsi="Trebuchet MS"/>
          <w:spacing w:val="-15"/>
          <w:w w:val="85"/>
          <w:sz w:val="17"/>
        </w:rPr>
        <w:t> </w:t>
      </w:r>
      <w:r>
        <w:rPr>
          <w:rFonts w:ascii="Trebuchet MS" w:hAnsi="Trebuchet MS"/>
          <w:w w:val="85"/>
          <w:sz w:val="17"/>
        </w:rPr>
        <w:t>precariedad</w:t>
      </w:r>
      <w:r>
        <w:rPr>
          <w:rFonts w:ascii="Trebuchet MS" w:hAnsi="Trebuchet MS"/>
          <w:spacing w:val="-15"/>
          <w:w w:val="85"/>
          <w:sz w:val="17"/>
        </w:rPr>
        <w:t> </w:t>
      </w:r>
      <w:r>
        <w:rPr>
          <w:rFonts w:ascii="Trebuchet MS" w:hAnsi="Trebuchet MS"/>
          <w:w w:val="85"/>
          <w:sz w:val="17"/>
        </w:rPr>
        <w:t>generalizada</w:t>
      </w:r>
      <w:r>
        <w:rPr>
          <w:rFonts w:ascii="Trebuchet MS" w:hAnsi="Trebuchet MS"/>
          <w:spacing w:val="-15"/>
          <w:w w:val="85"/>
          <w:sz w:val="17"/>
        </w:rPr>
        <w:t> </w:t>
      </w:r>
      <w:r>
        <w:rPr>
          <w:rFonts w:ascii="Trebuchet MS" w:hAnsi="Trebuchet MS"/>
          <w:w w:val="85"/>
          <w:sz w:val="17"/>
        </w:rPr>
        <w:t>no</w:t>
      </w:r>
      <w:r>
        <w:rPr>
          <w:rFonts w:ascii="Trebuchet MS" w:hAnsi="Trebuchet MS"/>
          <w:spacing w:val="-15"/>
          <w:w w:val="85"/>
          <w:sz w:val="17"/>
        </w:rPr>
        <w:t> </w:t>
      </w:r>
      <w:r>
        <w:rPr>
          <w:rFonts w:ascii="Trebuchet MS" w:hAnsi="Trebuchet MS"/>
          <w:w w:val="85"/>
          <w:sz w:val="17"/>
        </w:rPr>
        <w:t>sólo</w:t>
      </w:r>
      <w:r>
        <w:rPr>
          <w:rFonts w:ascii="Trebuchet MS" w:hAnsi="Trebuchet MS"/>
          <w:spacing w:val="-15"/>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trabajo,</w:t>
      </w:r>
      <w:r>
        <w:rPr>
          <w:rFonts w:ascii="Trebuchet MS" w:hAnsi="Trebuchet MS"/>
          <w:spacing w:val="-15"/>
          <w:w w:val="85"/>
          <w:sz w:val="17"/>
        </w:rPr>
        <w:t> </w:t>
      </w:r>
      <w:r>
        <w:rPr>
          <w:rFonts w:ascii="Trebuchet MS" w:hAnsi="Trebuchet MS"/>
          <w:w w:val="85"/>
          <w:sz w:val="17"/>
        </w:rPr>
        <w:t>sino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los</w:t>
      </w:r>
      <w:r>
        <w:rPr>
          <w:rFonts w:ascii="Trebuchet MS" w:hAnsi="Trebuchet MS"/>
          <w:spacing w:val="-15"/>
          <w:w w:val="85"/>
          <w:sz w:val="17"/>
        </w:rPr>
        <w:t> </w:t>
      </w:r>
      <w:r>
        <w:rPr>
          <w:rFonts w:ascii="Trebuchet MS" w:hAnsi="Trebuchet MS"/>
          <w:w w:val="85"/>
          <w:sz w:val="17"/>
        </w:rPr>
        <w:t>lazos</w:t>
      </w:r>
      <w:r>
        <w:rPr>
          <w:rFonts w:ascii="Trebuchet MS" w:hAnsi="Trebuchet MS"/>
          <w:spacing w:val="-15"/>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amor,</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amistad</w:t>
      </w:r>
      <w:r>
        <w:rPr>
          <w:rFonts w:ascii="Trebuchet MS" w:hAnsi="Trebuchet MS"/>
          <w:spacing w:val="-15"/>
          <w:w w:val="85"/>
          <w:sz w:val="17"/>
        </w:rPr>
        <w:t> </w:t>
      </w:r>
      <w:r>
        <w:rPr>
          <w:rFonts w:ascii="Trebuchet MS" w:hAnsi="Trebuchet MS"/>
          <w:w w:val="85"/>
          <w:sz w:val="17"/>
        </w:rPr>
        <w:t>y la</w:t>
      </w:r>
      <w:r>
        <w:rPr>
          <w:rFonts w:ascii="Trebuchet MS" w:hAnsi="Trebuchet MS"/>
          <w:spacing w:val="-20"/>
          <w:w w:val="85"/>
          <w:sz w:val="17"/>
        </w:rPr>
        <w:t> </w:t>
      </w:r>
      <w:r>
        <w:rPr>
          <w:rFonts w:ascii="Trebuchet MS" w:hAnsi="Trebuchet MS"/>
          <w:w w:val="85"/>
          <w:sz w:val="17"/>
        </w:rPr>
        <w:t>familia,</w:t>
      </w:r>
      <w:r>
        <w:rPr>
          <w:rFonts w:ascii="Trebuchet MS" w:hAnsi="Trebuchet MS"/>
          <w:spacing w:val="-20"/>
          <w:w w:val="85"/>
          <w:sz w:val="17"/>
        </w:rPr>
        <w:t> </w:t>
      </w:r>
      <w:r>
        <w:rPr>
          <w:rFonts w:ascii="Trebuchet MS" w:hAnsi="Trebuchet MS"/>
          <w:w w:val="85"/>
          <w:sz w:val="17"/>
        </w:rPr>
        <w:t>con</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sinsentido</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soledad</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dejan</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los</w:t>
      </w:r>
      <w:r>
        <w:rPr>
          <w:rFonts w:ascii="Trebuchet MS" w:hAnsi="Trebuchet MS"/>
          <w:spacing w:val="-20"/>
          <w:w w:val="85"/>
          <w:sz w:val="17"/>
        </w:rPr>
        <w:t> </w:t>
      </w:r>
      <w:r>
        <w:rPr>
          <w:rFonts w:ascii="Trebuchet MS" w:hAnsi="Trebuchet MS"/>
          <w:w w:val="85"/>
          <w:sz w:val="17"/>
        </w:rPr>
        <w:t>sujetos,</w:t>
      </w:r>
      <w:r>
        <w:rPr>
          <w:rFonts w:ascii="Trebuchet MS" w:hAnsi="Trebuchet MS"/>
          <w:spacing w:val="-20"/>
          <w:w w:val="85"/>
          <w:sz w:val="17"/>
        </w:rPr>
        <w:t> </w:t>
      </w:r>
      <w:r>
        <w:rPr>
          <w:rFonts w:ascii="Trebuchet MS" w:hAnsi="Trebuchet MS"/>
          <w:w w:val="85"/>
          <w:sz w:val="17"/>
        </w:rPr>
        <w:t>por</w:t>
      </w:r>
      <w:r>
        <w:rPr>
          <w:rFonts w:ascii="Trebuchet MS" w:hAnsi="Trebuchet MS"/>
          <w:spacing w:val="-20"/>
          <w:w w:val="85"/>
          <w:sz w:val="17"/>
        </w:rPr>
        <w:t> </w:t>
      </w:r>
      <w:r>
        <w:rPr>
          <w:rFonts w:ascii="Trebuchet MS" w:hAnsi="Trebuchet MS"/>
          <w:w w:val="85"/>
          <w:sz w:val="17"/>
        </w:rPr>
        <w:t>así</w:t>
      </w:r>
      <w:r>
        <w:rPr>
          <w:rFonts w:ascii="Trebuchet MS" w:hAnsi="Trebuchet MS"/>
          <w:spacing w:val="-20"/>
          <w:w w:val="85"/>
          <w:sz w:val="17"/>
        </w:rPr>
        <w:t> </w:t>
      </w:r>
      <w:r>
        <w:rPr>
          <w:rFonts w:ascii="Trebuchet MS" w:hAnsi="Trebuchet MS"/>
          <w:w w:val="85"/>
          <w:sz w:val="17"/>
        </w:rPr>
        <w:t>decir,</w:t>
      </w:r>
      <w:r>
        <w:rPr>
          <w:rFonts w:ascii="Trebuchet MS" w:hAnsi="Trebuchet MS"/>
          <w:spacing w:val="-20"/>
          <w:w w:val="85"/>
          <w:sz w:val="17"/>
        </w:rPr>
        <w:t> </w:t>
      </w:r>
      <w:r>
        <w:rPr>
          <w:rFonts w:ascii="Trebuchet MS" w:hAnsi="Trebuchet MS"/>
          <w:w w:val="85"/>
          <w:sz w:val="17"/>
        </w:rPr>
        <w:t>enloquecidos.</w:t>
      </w:r>
      <w:r>
        <w:rPr>
          <w:rFonts w:ascii="Trebuchet MS" w:hAnsi="Trebuchet MS"/>
          <w:spacing w:val="-20"/>
          <w:w w:val="85"/>
          <w:sz w:val="17"/>
        </w:rPr>
        <w:t> </w:t>
      </w:r>
      <w:r>
        <w:rPr>
          <w:rFonts w:ascii="Trebuchet MS" w:hAnsi="Trebuchet MS"/>
          <w:w w:val="85"/>
          <w:sz w:val="17"/>
        </w:rPr>
        <w:t>Signo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un</w:t>
      </w:r>
      <w:r>
        <w:rPr>
          <w:rFonts w:ascii="Trebuchet MS" w:hAnsi="Trebuchet MS"/>
          <w:spacing w:val="-20"/>
          <w:w w:val="85"/>
          <w:sz w:val="17"/>
        </w:rPr>
        <w:t> </w:t>
      </w:r>
      <w:r>
        <w:rPr>
          <w:rFonts w:ascii="Trebuchet MS" w:hAnsi="Trebuchet MS"/>
          <w:w w:val="85"/>
          <w:sz w:val="17"/>
        </w:rPr>
        <w:t>tiempo» </w:t>
      </w:r>
      <w:r>
        <w:rPr>
          <w:rFonts w:ascii="Trebuchet MS" w:hAnsi="Trebuchet MS"/>
          <w:w w:val="80"/>
          <w:sz w:val="17"/>
        </w:rPr>
        <w:t>(2011:</w:t>
      </w:r>
      <w:r>
        <w:rPr>
          <w:rFonts w:ascii="Trebuchet MS" w:hAnsi="Trebuchet MS"/>
          <w:spacing w:val="5"/>
          <w:w w:val="80"/>
          <w:sz w:val="17"/>
        </w:rPr>
        <w:t> </w:t>
      </w:r>
      <w:r>
        <w:rPr>
          <w:rFonts w:ascii="Trebuchet MS" w:hAnsi="Trebuchet MS"/>
          <w:w w:val="80"/>
          <w:sz w:val="17"/>
        </w:rPr>
        <w:t>43).</w:t>
      </w:r>
    </w:p>
    <w:p>
      <w:pPr>
        <w:spacing w:after="0" w:line="247" w:lineRule="auto"/>
        <w:jc w:val="both"/>
        <w:rPr>
          <w:rFonts w:ascii="Trebuchet MS" w:hAnsi="Trebuchet MS"/>
          <w:sz w:val="17"/>
        </w:rPr>
        <w:sectPr>
          <w:headerReference w:type="default" r:id="rId201"/>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59" w:lineRule="auto" w:before="61"/>
        <w:ind w:left="123" w:right="114"/>
        <w:jc w:val="both"/>
      </w:pPr>
      <w:r>
        <w:rPr>
          <w:w w:val="105"/>
        </w:rPr>
        <w:t>ético. Ya Aristóteles era consciente del estrecho vínculo entre la Retórica -la capacidad para producir afectos y para persuadir- y la ética. En diversos pasajes de su obra, </w:t>
      </w:r>
      <w:r>
        <w:rPr>
          <w:rFonts w:ascii="Palatino Linotype" w:hAnsi="Palatino Linotype"/>
          <w:i/>
          <w:w w:val="105"/>
        </w:rPr>
        <w:t>Retórica </w:t>
      </w:r>
      <w:r>
        <w:rPr>
          <w:w w:val="105"/>
        </w:rPr>
        <w:t>(2005), se expresa en esta dirección. Así, analiza cómo mediante el uso adecuado de los elementos retóricos, “lo bello produce virtud” (Aristóteles, 1366b: 25); siendo las partes de la virtud: la justicia, la valentía, la moderación, la magnanimidad, la liberalidad, la sensatez y la sabiduría (Aristóteles, 1366 b), al menos como las menciona en esta obra.</w:t>
      </w:r>
    </w:p>
    <w:p>
      <w:pPr>
        <w:pStyle w:val="BodyText"/>
        <w:spacing w:before="8"/>
        <w:rPr>
          <w:sz w:val="23"/>
        </w:rPr>
      </w:pPr>
    </w:p>
    <w:p>
      <w:pPr>
        <w:pStyle w:val="BodyText"/>
        <w:spacing w:line="264" w:lineRule="auto"/>
        <w:ind w:left="123" w:right="114" w:firstLine="850"/>
        <w:jc w:val="both"/>
      </w:pPr>
      <w:r>
        <w:rPr>
          <w:w w:val="105"/>
        </w:rPr>
        <w:t>Que las pasiones y deseos humanos no sean de por sí elementos a rechazar cara a producir la virtud, es para el estagirita algo claro: los deseos que</w:t>
      </w:r>
      <w:r>
        <w:rPr>
          <w:spacing w:val="-26"/>
          <w:w w:val="105"/>
        </w:rPr>
        <w:t> </w:t>
      </w:r>
      <w:r>
        <w:rPr>
          <w:w w:val="105"/>
        </w:rPr>
        <w:t>proceden</w:t>
      </w:r>
      <w:r>
        <w:rPr>
          <w:spacing w:val="-26"/>
          <w:w w:val="105"/>
        </w:rPr>
        <w:t> </w:t>
      </w:r>
      <w:r>
        <w:rPr>
          <w:w w:val="105"/>
        </w:rPr>
        <w:t>de</w:t>
      </w:r>
      <w:r>
        <w:rPr>
          <w:spacing w:val="-26"/>
          <w:w w:val="105"/>
        </w:rPr>
        <w:t> </w:t>
      </w:r>
      <w:r>
        <w:rPr>
          <w:w w:val="105"/>
        </w:rPr>
        <w:t>la</w:t>
      </w:r>
      <w:r>
        <w:rPr>
          <w:spacing w:val="-26"/>
          <w:w w:val="105"/>
        </w:rPr>
        <w:t> </w:t>
      </w:r>
      <w:r>
        <w:rPr>
          <w:w w:val="105"/>
        </w:rPr>
        <w:t>persuasión</w:t>
      </w:r>
      <w:r>
        <w:rPr>
          <w:spacing w:val="-26"/>
          <w:w w:val="105"/>
        </w:rPr>
        <w:t> </w:t>
      </w:r>
      <w:r>
        <w:rPr>
          <w:w w:val="105"/>
        </w:rPr>
        <w:t>son</w:t>
      </w:r>
      <w:r>
        <w:rPr>
          <w:spacing w:val="-26"/>
          <w:w w:val="105"/>
        </w:rPr>
        <w:t> </w:t>
      </w:r>
      <w:r>
        <w:rPr>
          <w:w w:val="105"/>
        </w:rPr>
        <w:t>racionales</w:t>
      </w:r>
      <w:r>
        <w:rPr>
          <w:spacing w:val="-26"/>
          <w:w w:val="105"/>
        </w:rPr>
        <w:t> </w:t>
      </w:r>
      <w:r>
        <w:rPr>
          <w:w w:val="105"/>
        </w:rPr>
        <w:t>(Aristóteles,</w:t>
      </w:r>
      <w:r>
        <w:rPr>
          <w:spacing w:val="-26"/>
          <w:w w:val="105"/>
        </w:rPr>
        <w:t> </w:t>
      </w:r>
      <w:r>
        <w:rPr>
          <w:w w:val="105"/>
        </w:rPr>
        <w:t>1370a:</w:t>
      </w:r>
      <w:r>
        <w:rPr>
          <w:spacing w:val="-26"/>
          <w:w w:val="105"/>
        </w:rPr>
        <w:t> </w:t>
      </w:r>
      <w:r>
        <w:rPr>
          <w:w w:val="105"/>
        </w:rPr>
        <w:t>15-25),</w:t>
      </w:r>
      <w:r>
        <w:rPr>
          <w:spacing w:val="-26"/>
          <w:w w:val="105"/>
        </w:rPr>
        <w:t> </w:t>
      </w:r>
      <w:r>
        <w:rPr>
          <w:w w:val="105"/>
        </w:rPr>
        <w:t>lo</w:t>
      </w:r>
      <w:r>
        <w:rPr>
          <w:spacing w:val="-26"/>
          <w:w w:val="105"/>
        </w:rPr>
        <w:t> </w:t>
      </w:r>
      <w:r>
        <w:rPr>
          <w:w w:val="105"/>
        </w:rPr>
        <w:t>que supone tener un concepto de “razón” que excede el mero cálculo aritmético. Por eso la Retórica es una herramienta ética fundamental, pues la Retórica </w:t>
      </w:r>
      <w:r>
        <w:rPr>
          <w:spacing w:val="48"/>
          <w:w w:val="105"/>
        </w:rPr>
        <w:t> </w:t>
      </w:r>
      <w:r>
        <w:rPr>
          <w:w w:val="105"/>
        </w:rPr>
        <w:t>es la “facultad de teorizar lo que es adecuado en cada caso para convencer” (Aristóteles, 1355b: 25), a mover a persuasión mediante el uso del discurso (Aristóteles,</w:t>
      </w:r>
      <w:r>
        <w:rPr>
          <w:spacing w:val="-18"/>
          <w:w w:val="105"/>
        </w:rPr>
        <w:t> </w:t>
      </w:r>
      <w:r>
        <w:rPr>
          <w:w w:val="105"/>
        </w:rPr>
        <w:t>1356a:</w:t>
      </w:r>
      <w:r>
        <w:rPr>
          <w:spacing w:val="-18"/>
          <w:w w:val="105"/>
        </w:rPr>
        <w:t> </w:t>
      </w:r>
      <w:r>
        <w:rPr>
          <w:w w:val="105"/>
        </w:rPr>
        <w:t>15).</w:t>
      </w:r>
      <w:r>
        <w:rPr>
          <w:spacing w:val="-18"/>
          <w:w w:val="105"/>
        </w:rPr>
        <w:t> </w:t>
      </w:r>
      <w:r>
        <w:rPr>
          <w:w w:val="105"/>
        </w:rPr>
        <w:t>Y</w:t>
      </w:r>
      <w:r>
        <w:rPr>
          <w:spacing w:val="-18"/>
          <w:w w:val="105"/>
        </w:rPr>
        <w:t> </w:t>
      </w:r>
      <w:r>
        <w:rPr>
          <w:w w:val="105"/>
        </w:rPr>
        <w:t>los</w:t>
      </w:r>
      <w:r>
        <w:rPr>
          <w:spacing w:val="-18"/>
          <w:w w:val="105"/>
        </w:rPr>
        <w:t> </w:t>
      </w:r>
      <w:r>
        <w:rPr>
          <w:w w:val="105"/>
        </w:rPr>
        <w:t>hombres,</w:t>
      </w:r>
      <w:r>
        <w:rPr>
          <w:spacing w:val="-18"/>
          <w:w w:val="105"/>
        </w:rPr>
        <w:t> </w:t>
      </w:r>
      <w:r>
        <w:rPr>
          <w:w w:val="105"/>
        </w:rPr>
        <w:t>sostiene,</w:t>
      </w:r>
      <w:r>
        <w:rPr>
          <w:spacing w:val="-18"/>
          <w:w w:val="105"/>
        </w:rPr>
        <w:t> </w:t>
      </w:r>
      <w:r>
        <w:rPr>
          <w:w w:val="105"/>
        </w:rPr>
        <w:t>“se</w:t>
      </w:r>
      <w:r>
        <w:rPr>
          <w:spacing w:val="-18"/>
          <w:w w:val="105"/>
        </w:rPr>
        <w:t> </w:t>
      </w:r>
      <w:r>
        <w:rPr>
          <w:w w:val="105"/>
        </w:rPr>
        <w:t>persuaden</w:t>
      </w:r>
      <w:r>
        <w:rPr>
          <w:spacing w:val="-18"/>
          <w:w w:val="105"/>
        </w:rPr>
        <w:t> </w:t>
      </w:r>
      <w:r>
        <w:rPr>
          <w:w w:val="105"/>
        </w:rPr>
        <w:t>por</w:t>
      </w:r>
      <w:r>
        <w:rPr>
          <w:spacing w:val="-18"/>
          <w:w w:val="105"/>
        </w:rPr>
        <w:t> </w:t>
      </w:r>
      <w:r>
        <w:rPr>
          <w:w w:val="105"/>
        </w:rPr>
        <w:t>el</w:t>
      </w:r>
      <w:r>
        <w:rPr>
          <w:spacing w:val="-18"/>
          <w:w w:val="105"/>
        </w:rPr>
        <w:t> </w:t>
      </w:r>
      <w:r>
        <w:rPr>
          <w:w w:val="105"/>
        </w:rPr>
        <w:t>discurso, cuando les muestran la verdad, o lo que parece serlo, a partir de lo que es conveniente</w:t>
      </w:r>
      <w:r>
        <w:rPr>
          <w:spacing w:val="-14"/>
          <w:w w:val="105"/>
        </w:rPr>
        <w:t> </w:t>
      </w:r>
      <w:r>
        <w:rPr>
          <w:w w:val="105"/>
        </w:rPr>
        <w:t>en</w:t>
      </w:r>
      <w:r>
        <w:rPr>
          <w:spacing w:val="-14"/>
          <w:w w:val="105"/>
        </w:rPr>
        <w:t> </w:t>
      </w:r>
      <w:r>
        <w:rPr>
          <w:w w:val="105"/>
        </w:rPr>
        <w:t>cada</w:t>
      </w:r>
      <w:r>
        <w:rPr>
          <w:spacing w:val="-14"/>
          <w:w w:val="105"/>
        </w:rPr>
        <w:t> </w:t>
      </w:r>
      <w:r>
        <w:rPr>
          <w:w w:val="105"/>
        </w:rPr>
        <w:t>caso”</w:t>
      </w:r>
      <w:r>
        <w:rPr>
          <w:spacing w:val="-14"/>
          <w:w w:val="105"/>
        </w:rPr>
        <w:t> </w:t>
      </w:r>
      <w:r>
        <w:rPr>
          <w:w w:val="105"/>
        </w:rPr>
        <w:t>(Aristóteles,</w:t>
      </w:r>
      <w:r>
        <w:rPr>
          <w:spacing w:val="-14"/>
          <w:w w:val="105"/>
        </w:rPr>
        <w:t> </w:t>
      </w:r>
      <w:r>
        <w:rPr>
          <w:w w:val="105"/>
        </w:rPr>
        <w:t>1356a:</w:t>
      </w:r>
      <w:r>
        <w:rPr>
          <w:spacing w:val="-14"/>
          <w:w w:val="105"/>
        </w:rPr>
        <w:t> </w:t>
      </w:r>
      <w:r>
        <w:rPr>
          <w:w w:val="105"/>
        </w:rPr>
        <w:t>15).</w:t>
      </w:r>
      <w:r>
        <w:rPr>
          <w:spacing w:val="-14"/>
          <w:w w:val="105"/>
        </w:rPr>
        <w:t> </w:t>
      </w:r>
      <w:r>
        <w:rPr>
          <w:w w:val="105"/>
        </w:rPr>
        <w:t>Es</w:t>
      </w:r>
      <w:r>
        <w:rPr>
          <w:spacing w:val="-14"/>
          <w:w w:val="105"/>
        </w:rPr>
        <w:t> </w:t>
      </w:r>
      <w:r>
        <w:rPr>
          <w:w w:val="105"/>
        </w:rPr>
        <w:t>de</w:t>
      </w:r>
      <w:r>
        <w:rPr>
          <w:spacing w:val="-14"/>
          <w:w w:val="105"/>
        </w:rPr>
        <w:t> </w:t>
      </w:r>
      <w:r>
        <w:rPr>
          <w:w w:val="105"/>
        </w:rPr>
        <w:t>notar</w:t>
      </w:r>
      <w:r>
        <w:rPr>
          <w:spacing w:val="-14"/>
          <w:w w:val="105"/>
        </w:rPr>
        <w:t> </w:t>
      </w:r>
      <w:r>
        <w:rPr>
          <w:w w:val="105"/>
        </w:rPr>
        <w:t>cómo</w:t>
      </w:r>
      <w:r>
        <w:rPr>
          <w:spacing w:val="-14"/>
          <w:w w:val="105"/>
        </w:rPr>
        <w:t> </w:t>
      </w:r>
      <w:r>
        <w:rPr>
          <w:w w:val="105"/>
        </w:rPr>
        <w:t>el</w:t>
      </w:r>
      <w:r>
        <w:rPr>
          <w:spacing w:val="-14"/>
          <w:w w:val="105"/>
        </w:rPr>
        <w:t> </w:t>
      </w:r>
      <w:r>
        <w:rPr>
          <w:w w:val="105"/>
        </w:rPr>
        <w:t>vínculo ético se establece por los deseos, pero sin menospreciar por ello la cuestión de la verdad y la conveniencia. En esta dirección ampliaríamos nosotros, en sintonía con la noción de “discurso cinematográfico” que hemos esbozando anteriormente, que la retórica cinematográfica, por tanto, tiene también la capacidad de mover hacia el juicio</w:t>
      </w:r>
      <w:r>
        <w:rPr>
          <w:spacing w:val="-26"/>
          <w:w w:val="105"/>
        </w:rPr>
        <w:t> </w:t>
      </w:r>
      <w:r>
        <w:rPr>
          <w:w w:val="105"/>
        </w:rPr>
        <w:t>ético.</w:t>
      </w:r>
    </w:p>
    <w:p>
      <w:pPr>
        <w:pStyle w:val="BodyText"/>
        <w:spacing w:before="3"/>
        <w:rPr>
          <w:sz w:val="23"/>
        </w:rPr>
      </w:pPr>
    </w:p>
    <w:p>
      <w:pPr>
        <w:pStyle w:val="BodyText"/>
        <w:spacing w:line="256" w:lineRule="auto"/>
        <w:ind w:left="123" w:right="115" w:firstLine="850"/>
        <w:jc w:val="both"/>
        <w:rPr>
          <w:sz w:val="12"/>
        </w:rPr>
      </w:pPr>
      <w:r>
        <w:rPr/>
        <w:pict>
          <v:line style="position:absolute;mso-position-horizontal-relative:page;mso-position-vertical-relative:paragraph;z-index:4720;mso-wrap-distance-left:0;mso-wrap-distance-right:0" from="48.188999pt,100.066048pt" to="161.574999pt,100.066048pt" stroked="true" strokeweight=".75pt" strokecolor="#575756">
            <w10:wrap type="topAndBottom"/>
          </v:line>
        </w:pict>
      </w:r>
      <w:r>
        <w:rPr>
          <w:w w:val="105"/>
        </w:rPr>
        <w:t>Ahora bien, el mismo Aristóteles señala que “las pasiones son, ciertamente,</w:t>
      </w:r>
      <w:r>
        <w:rPr>
          <w:spacing w:val="-25"/>
          <w:w w:val="105"/>
        </w:rPr>
        <w:t> </w:t>
      </w:r>
      <w:r>
        <w:rPr>
          <w:w w:val="105"/>
        </w:rPr>
        <w:t>las</w:t>
      </w:r>
      <w:r>
        <w:rPr>
          <w:spacing w:val="-25"/>
          <w:w w:val="105"/>
        </w:rPr>
        <w:t> </w:t>
      </w:r>
      <w:r>
        <w:rPr>
          <w:w w:val="105"/>
        </w:rPr>
        <w:t>causantes</w:t>
      </w:r>
      <w:r>
        <w:rPr>
          <w:spacing w:val="-25"/>
          <w:w w:val="105"/>
        </w:rPr>
        <w:t> </w:t>
      </w:r>
      <w:r>
        <w:rPr>
          <w:w w:val="105"/>
        </w:rPr>
        <w:t>de</w:t>
      </w:r>
      <w:r>
        <w:rPr>
          <w:spacing w:val="-25"/>
          <w:w w:val="105"/>
        </w:rPr>
        <w:t> </w:t>
      </w:r>
      <w:r>
        <w:rPr>
          <w:w w:val="105"/>
        </w:rPr>
        <w:t>que</w:t>
      </w:r>
      <w:r>
        <w:rPr>
          <w:spacing w:val="-25"/>
          <w:w w:val="105"/>
        </w:rPr>
        <w:t> </w:t>
      </w:r>
      <w:r>
        <w:rPr>
          <w:w w:val="105"/>
        </w:rPr>
        <w:t>los</w:t>
      </w:r>
      <w:r>
        <w:rPr>
          <w:spacing w:val="-25"/>
          <w:w w:val="105"/>
        </w:rPr>
        <w:t> </w:t>
      </w:r>
      <w:r>
        <w:rPr>
          <w:w w:val="105"/>
        </w:rPr>
        <w:t>hombres</w:t>
      </w:r>
      <w:r>
        <w:rPr>
          <w:spacing w:val="-25"/>
          <w:w w:val="105"/>
        </w:rPr>
        <w:t> </w:t>
      </w:r>
      <w:r>
        <w:rPr>
          <w:w w:val="105"/>
        </w:rPr>
        <w:t>se</w:t>
      </w:r>
      <w:r>
        <w:rPr>
          <w:spacing w:val="-25"/>
          <w:w w:val="105"/>
        </w:rPr>
        <w:t> </w:t>
      </w:r>
      <w:r>
        <w:rPr>
          <w:w w:val="105"/>
        </w:rPr>
        <w:t>hagan</w:t>
      </w:r>
      <w:r>
        <w:rPr>
          <w:spacing w:val="-25"/>
          <w:w w:val="105"/>
        </w:rPr>
        <w:t> </w:t>
      </w:r>
      <w:r>
        <w:rPr>
          <w:w w:val="105"/>
        </w:rPr>
        <w:t>volubles</w:t>
      </w:r>
      <w:r>
        <w:rPr>
          <w:spacing w:val="-25"/>
          <w:w w:val="105"/>
        </w:rPr>
        <w:t> </w:t>
      </w:r>
      <w:r>
        <w:rPr>
          <w:w w:val="105"/>
        </w:rPr>
        <w:t>y</w:t>
      </w:r>
      <w:r>
        <w:rPr>
          <w:spacing w:val="-25"/>
          <w:w w:val="105"/>
        </w:rPr>
        <w:t> </w:t>
      </w:r>
      <w:r>
        <w:rPr>
          <w:w w:val="105"/>
        </w:rPr>
        <w:t>cambien</w:t>
      </w:r>
      <w:r>
        <w:rPr>
          <w:spacing w:val="-25"/>
          <w:w w:val="105"/>
        </w:rPr>
        <w:t> </w:t>
      </w:r>
      <w:r>
        <w:rPr>
          <w:w w:val="105"/>
        </w:rPr>
        <w:t>en</w:t>
      </w:r>
      <w:r>
        <w:rPr>
          <w:spacing w:val="-25"/>
          <w:w w:val="105"/>
        </w:rPr>
        <w:t> </w:t>
      </w:r>
      <w:r>
        <w:rPr>
          <w:w w:val="105"/>
        </w:rPr>
        <w:t>lo relativo</w:t>
      </w:r>
      <w:r>
        <w:rPr>
          <w:spacing w:val="-8"/>
          <w:w w:val="105"/>
        </w:rPr>
        <w:t> </w:t>
      </w:r>
      <w:r>
        <w:rPr>
          <w:w w:val="105"/>
        </w:rPr>
        <w:t>a</w:t>
      </w:r>
      <w:r>
        <w:rPr>
          <w:spacing w:val="-8"/>
          <w:w w:val="105"/>
        </w:rPr>
        <w:t> </w:t>
      </w:r>
      <w:r>
        <w:rPr>
          <w:w w:val="105"/>
        </w:rPr>
        <w:t>sus</w:t>
      </w:r>
      <w:r>
        <w:rPr>
          <w:spacing w:val="-8"/>
          <w:w w:val="105"/>
        </w:rPr>
        <w:t> </w:t>
      </w:r>
      <w:r>
        <w:rPr>
          <w:w w:val="105"/>
        </w:rPr>
        <w:t>juicios,</w:t>
      </w:r>
      <w:r>
        <w:rPr>
          <w:spacing w:val="-8"/>
          <w:w w:val="105"/>
        </w:rPr>
        <w:t> </w:t>
      </w:r>
      <w:r>
        <w:rPr>
          <w:w w:val="105"/>
        </w:rPr>
        <w:t>por</w:t>
      </w:r>
      <w:r>
        <w:rPr>
          <w:spacing w:val="-8"/>
          <w:w w:val="105"/>
        </w:rPr>
        <w:t> </w:t>
      </w:r>
      <w:r>
        <w:rPr>
          <w:w w:val="105"/>
        </w:rPr>
        <w:t>cuanto</w:t>
      </w:r>
      <w:r>
        <w:rPr>
          <w:spacing w:val="-8"/>
          <w:w w:val="105"/>
        </w:rPr>
        <w:t> </w:t>
      </w:r>
      <w:r>
        <w:rPr>
          <w:w w:val="105"/>
        </w:rPr>
        <w:t>de</w:t>
      </w:r>
      <w:r>
        <w:rPr>
          <w:spacing w:val="-8"/>
          <w:w w:val="105"/>
        </w:rPr>
        <w:t> </w:t>
      </w:r>
      <w:r>
        <w:rPr>
          <w:w w:val="105"/>
        </w:rPr>
        <w:t>ellos</w:t>
      </w:r>
      <w:r>
        <w:rPr>
          <w:spacing w:val="-8"/>
          <w:w w:val="105"/>
        </w:rPr>
        <w:t> </w:t>
      </w:r>
      <w:r>
        <w:rPr>
          <w:w w:val="105"/>
        </w:rPr>
        <w:t>se</w:t>
      </w:r>
      <w:r>
        <w:rPr>
          <w:spacing w:val="-8"/>
          <w:w w:val="105"/>
        </w:rPr>
        <w:t> </w:t>
      </w:r>
      <w:r>
        <w:rPr>
          <w:w w:val="105"/>
        </w:rPr>
        <w:t>siguen</w:t>
      </w:r>
      <w:r>
        <w:rPr>
          <w:spacing w:val="-8"/>
          <w:w w:val="105"/>
        </w:rPr>
        <w:t> </w:t>
      </w:r>
      <w:r>
        <w:rPr>
          <w:w w:val="105"/>
        </w:rPr>
        <w:t>pesar</w:t>
      </w:r>
      <w:r>
        <w:rPr>
          <w:spacing w:val="-8"/>
          <w:w w:val="105"/>
        </w:rPr>
        <w:t> </w:t>
      </w:r>
      <w:r>
        <w:rPr>
          <w:w w:val="105"/>
        </w:rPr>
        <w:t>y</w:t>
      </w:r>
      <w:r>
        <w:rPr>
          <w:spacing w:val="-8"/>
          <w:w w:val="105"/>
        </w:rPr>
        <w:t> </w:t>
      </w:r>
      <w:r>
        <w:rPr>
          <w:w w:val="105"/>
        </w:rPr>
        <w:t>placer”</w:t>
      </w:r>
      <w:r>
        <w:rPr>
          <w:spacing w:val="-8"/>
          <w:w w:val="105"/>
        </w:rPr>
        <w:t> </w:t>
      </w:r>
      <w:r>
        <w:rPr>
          <w:w w:val="105"/>
        </w:rPr>
        <w:t>(Aristóteles, 1378a:</w:t>
      </w:r>
      <w:r>
        <w:rPr>
          <w:spacing w:val="-9"/>
          <w:w w:val="105"/>
        </w:rPr>
        <w:t> </w:t>
      </w:r>
      <w:r>
        <w:rPr>
          <w:w w:val="105"/>
        </w:rPr>
        <w:t>20).</w:t>
      </w:r>
      <w:r>
        <w:rPr>
          <w:spacing w:val="-9"/>
          <w:w w:val="105"/>
        </w:rPr>
        <w:t> </w:t>
      </w:r>
      <w:r>
        <w:rPr>
          <w:w w:val="105"/>
        </w:rPr>
        <w:t>Las</w:t>
      </w:r>
      <w:r>
        <w:rPr>
          <w:spacing w:val="-9"/>
          <w:w w:val="105"/>
        </w:rPr>
        <w:t> </w:t>
      </w:r>
      <w:r>
        <w:rPr>
          <w:w w:val="105"/>
        </w:rPr>
        <w:t>pasiones</w:t>
      </w:r>
      <w:r>
        <w:rPr>
          <w:spacing w:val="-9"/>
          <w:w w:val="105"/>
        </w:rPr>
        <w:t> </w:t>
      </w:r>
      <w:r>
        <w:rPr>
          <w:w w:val="105"/>
        </w:rPr>
        <w:t>no</w:t>
      </w:r>
      <w:r>
        <w:rPr>
          <w:spacing w:val="-9"/>
          <w:w w:val="105"/>
        </w:rPr>
        <w:t> </w:t>
      </w:r>
      <w:r>
        <w:rPr>
          <w:w w:val="105"/>
        </w:rPr>
        <w:t>son</w:t>
      </w:r>
      <w:r>
        <w:rPr>
          <w:spacing w:val="-9"/>
          <w:w w:val="105"/>
        </w:rPr>
        <w:t> </w:t>
      </w:r>
      <w:r>
        <w:rPr>
          <w:w w:val="105"/>
        </w:rPr>
        <w:t>reprobables</w:t>
      </w:r>
      <w:r>
        <w:rPr>
          <w:spacing w:val="-9"/>
          <w:w w:val="105"/>
        </w:rPr>
        <w:t> </w:t>
      </w:r>
      <w:r>
        <w:rPr>
          <w:rFonts w:ascii="Palatino Linotype" w:hAnsi="Palatino Linotype"/>
          <w:i/>
          <w:w w:val="105"/>
        </w:rPr>
        <w:t>per</w:t>
      </w:r>
      <w:r>
        <w:rPr>
          <w:rFonts w:ascii="Palatino Linotype" w:hAnsi="Palatino Linotype"/>
          <w:i/>
          <w:spacing w:val="-16"/>
          <w:w w:val="105"/>
        </w:rPr>
        <w:t> </w:t>
      </w:r>
      <w:r>
        <w:rPr>
          <w:rFonts w:ascii="Palatino Linotype" w:hAnsi="Palatino Linotype"/>
          <w:i/>
          <w:w w:val="105"/>
        </w:rPr>
        <w:t>se</w:t>
      </w:r>
      <w:r>
        <w:rPr>
          <w:w w:val="105"/>
        </w:rPr>
        <w:t>;</w:t>
      </w:r>
      <w:r>
        <w:rPr>
          <w:spacing w:val="-9"/>
          <w:w w:val="105"/>
        </w:rPr>
        <w:t> </w:t>
      </w:r>
      <w:r>
        <w:rPr>
          <w:w w:val="105"/>
        </w:rPr>
        <w:t>pero</w:t>
      </w:r>
      <w:r>
        <w:rPr>
          <w:spacing w:val="-9"/>
          <w:w w:val="105"/>
        </w:rPr>
        <w:t> </w:t>
      </w:r>
      <w:r>
        <w:rPr>
          <w:w w:val="105"/>
        </w:rPr>
        <w:t>es</w:t>
      </w:r>
      <w:r>
        <w:rPr>
          <w:spacing w:val="-9"/>
          <w:w w:val="105"/>
        </w:rPr>
        <w:t> </w:t>
      </w:r>
      <w:r>
        <w:rPr>
          <w:w w:val="105"/>
        </w:rPr>
        <w:t>preciso</w:t>
      </w:r>
      <w:r>
        <w:rPr>
          <w:spacing w:val="-9"/>
          <w:w w:val="105"/>
        </w:rPr>
        <w:t> </w:t>
      </w:r>
      <w:r>
        <w:rPr>
          <w:w w:val="105"/>
        </w:rPr>
        <w:t>diferenciar en ellas el estado, el objeto y el motivo. Atendiendo a estas tres dimensiones se</w:t>
      </w:r>
      <w:r>
        <w:rPr>
          <w:spacing w:val="-14"/>
          <w:w w:val="105"/>
        </w:rPr>
        <w:t> </w:t>
      </w:r>
      <w:r>
        <w:rPr>
          <w:w w:val="105"/>
        </w:rPr>
        <w:t>puede</w:t>
      </w:r>
      <w:r>
        <w:rPr>
          <w:spacing w:val="-14"/>
          <w:w w:val="105"/>
        </w:rPr>
        <w:t> </w:t>
      </w:r>
      <w:r>
        <w:rPr>
          <w:w w:val="105"/>
        </w:rPr>
        <w:t>hablar</w:t>
      </w:r>
      <w:r>
        <w:rPr>
          <w:spacing w:val="-14"/>
          <w:w w:val="105"/>
        </w:rPr>
        <w:t> </w:t>
      </w:r>
      <w:r>
        <w:rPr>
          <w:w w:val="105"/>
        </w:rPr>
        <w:t>de</w:t>
      </w:r>
      <w:r>
        <w:rPr>
          <w:spacing w:val="-14"/>
          <w:w w:val="105"/>
        </w:rPr>
        <w:t> </w:t>
      </w:r>
      <w:r>
        <w:rPr>
          <w:w w:val="105"/>
        </w:rPr>
        <w:t>“sentimientos</w:t>
      </w:r>
      <w:r>
        <w:rPr>
          <w:spacing w:val="-14"/>
          <w:w w:val="105"/>
        </w:rPr>
        <w:t> </w:t>
      </w:r>
      <w:r>
        <w:rPr>
          <w:w w:val="105"/>
        </w:rPr>
        <w:t>correctos”:</w:t>
      </w:r>
      <w:r>
        <w:rPr>
          <w:spacing w:val="-14"/>
          <w:w w:val="105"/>
        </w:rPr>
        <w:t> </w:t>
      </w:r>
      <w:r>
        <w:rPr>
          <w:w w:val="105"/>
        </w:rPr>
        <w:t>cuando</w:t>
      </w:r>
      <w:r>
        <w:rPr>
          <w:spacing w:val="-14"/>
          <w:w w:val="105"/>
        </w:rPr>
        <w:t> </w:t>
      </w:r>
      <w:r>
        <w:rPr>
          <w:w w:val="105"/>
        </w:rPr>
        <w:t>los</w:t>
      </w:r>
      <w:r>
        <w:rPr>
          <w:spacing w:val="-14"/>
          <w:w w:val="105"/>
        </w:rPr>
        <w:t> </w:t>
      </w:r>
      <w:r>
        <w:rPr>
          <w:w w:val="105"/>
        </w:rPr>
        <w:t>mismos</w:t>
      </w:r>
      <w:r>
        <w:rPr>
          <w:spacing w:val="-14"/>
          <w:w w:val="105"/>
        </w:rPr>
        <w:t> </w:t>
      </w:r>
      <w:r>
        <w:rPr>
          <w:w w:val="105"/>
        </w:rPr>
        <w:t>son</w:t>
      </w:r>
      <w:r>
        <w:rPr>
          <w:spacing w:val="-14"/>
          <w:w w:val="105"/>
        </w:rPr>
        <w:t> </w:t>
      </w:r>
      <w:r>
        <w:rPr>
          <w:w w:val="105"/>
        </w:rPr>
        <w:t>respuesta proporcional</w:t>
      </w:r>
      <w:r>
        <w:rPr>
          <w:spacing w:val="-13"/>
          <w:w w:val="105"/>
        </w:rPr>
        <w:t> </w:t>
      </w:r>
      <w:r>
        <w:rPr>
          <w:w w:val="105"/>
        </w:rPr>
        <w:t>y</w:t>
      </w:r>
      <w:r>
        <w:rPr>
          <w:spacing w:val="-13"/>
          <w:w w:val="105"/>
        </w:rPr>
        <w:t> </w:t>
      </w:r>
      <w:r>
        <w:rPr>
          <w:w w:val="105"/>
        </w:rPr>
        <w:t>apropiada</w:t>
      </w:r>
      <w:r>
        <w:rPr>
          <w:spacing w:val="-13"/>
          <w:w w:val="105"/>
        </w:rPr>
        <w:t> </w:t>
      </w:r>
      <w:r>
        <w:rPr>
          <w:w w:val="105"/>
        </w:rPr>
        <w:t>al</w:t>
      </w:r>
      <w:r>
        <w:rPr>
          <w:spacing w:val="-13"/>
          <w:w w:val="105"/>
        </w:rPr>
        <w:t> </w:t>
      </w:r>
      <w:r>
        <w:rPr>
          <w:w w:val="105"/>
        </w:rPr>
        <w:t>objeto</w:t>
      </w:r>
      <w:r>
        <w:rPr>
          <w:spacing w:val="-13"/>
          <w:w w:val="105"/>
        </w:rPr>
        <w:t> </w:t>
      </w:r>
      <w:r>
        <w:rPr>
          <w:w w:val="105"/>
        </w:rPr>
        <w:t>que</w:t>
      </w:r>
      <w:r>
        <w:rPr>
          <w:spacing w:val="-13"/>
          <w:w w:val="105"/>
        </w:rPr>
        <w:t> </w:t>
      </w:r>
      <w:r>
        <w:rPr>
          <w:w w:val="105"/>
        </w:rPr>
        <w:t>los</w:t>
      </w:r>
      <w:r>
        <w:rPr>
          <w:spacing w:val="-13"/>
          <w:w w:val="105"/>
        </w:rPr>
        <w:t> </w:t>
      </w:r>
      <w:r>
        <w:rPr>
          <w:w w:val="105"/>
        </w:rPr>
        <w:t>motiva</w:t>
      </w:r>
      <w:r>
        <w:rPr>
          <w:spacing w:val="-13"/>
          <w:w w:val="105"/>
        </w:rPr>
        <w:t> </w:t>
      </w:r>
      <w:r>
        <w:rPr>
          <w:w w:val="105"/>
        </w:rPr>
        <w:t>(García</w:t>
      </w:r>
      <w:r>
        <w:rPr>
          <w:spacing w:val="-13"/>
          <w:w w:val="105"/>
        </w:rPr>
        <w:t> </w:t>
      </w:r>
      <w:r>
        <w:rPr>
          <w:rFonts w:ascii="Palatino Linotype" w:hAnsi="Palatino Linotype"/>
          <w:i/>
          <w:w w:val="105"/>
        </w:rPr>
        <w:t>et</w:t>
      </w:r>
      <w:r>
        <w:rPr>
          <w:rFonts w:ascii="Palatino Linotype" w:hAnsi="Palatino Linotype"/>
          <w:i/>
          <w:spacing w:val="-20"/>
          <w:w w:val="105"/>
        </w:rPr>
        <w:t> </w:t>
      </w:r>
      <w:r>
        <w:rPr>
          <w:rFonts w:ascii="Palatino Linotype" w:hAnsi="Palatino Linotype"/>
          <w:i/>
          <w:w w:val="105"/>
        </w:rPr>
        <w:t>al</w:t>
      </w:r>
      <w:r>
        <w:rPr>
          <w:w w:val="105"/>
        </w:rPr>
        <w:t>,</w:t>
      </w:r>
      <w:r>
        <w:rPr>
          <w:spacing w:val="-13"/>
          <w:w w:val="105"/>
        </w:rPr>
        <w:t> </w:t>
      </w:r>
      <w:r>
        <w:rPr>
          <w:w w:val="105"/>
        </w:rPr>
        <w:t>2005).</w:t>
      </w:r>
      <w:r>
        <w:rPr>
          <w:w w:val="105"/>
          <w:position w:val="7"/>
          <w:sz w:val="12"/>
        </w:rPr>
        <w:t>14</w:t>
      </w:r>
    </w:p>
    <w:p>
      <w:pPr>
        <w:spacing w:line="247" w:lineRule="auto" w:before="20"/>
        <w:ind w:left="350" w:right="115" w:hanging="227"/>
        <w:jc w:val="both"/>
        <w:rPr>
          <w:rFonts w:ascii="Trebuchet MS" w:hAnsi="Trebuchet MS"/>
          <w:sz w:val="17"/>
        </w:rPr>
      </w:pPr>
      <w:r>
        <w:rPr>
          <w:rFonts w:ascii="Arial" w:hAnsi="Arial"/>
          <w:w w:val="85"/>
          <w:position w:val="6"/>
          <w:sz w:val="10"/>
        </w:rPr>
        <w:t>14 </w:t>
      </w:r>
      <w:r>
        <w:rPr>
          <w:rFonts w:ascii="Trebuchet MS" w:hAnsi="Trebuchet MS"/>
          <w:w w:val="85"/>
          <w:sz w:val="17"/>
        </w:rPr>
        <w:t>Un</w:t>
      </w:r>
      <w:r>
        <w:rPr>
          <w:rFonts w:ascii="Trebuchet MS" w:hAnsi="Trebuchet MS"/>
          <w:spacing w:val="-24"/>
          <w:w w:val="85"/>
          <w:sz w:val="17"/>
        </w:rPr>
        <w:t> </w:t>
      </w:r>
      <w:r>
        <w:rPr>
          <w:rFonts w:ascii="Trebuchet MS" w:hAnsi="Trebuchet MS"/>
          <w:w w:val="85"/>
          <w:sz w:val="17"/>
        </w:rPr>
        <w:t>ejemplo</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un</w:t>
      </w:r>
      <w:r>
        <w:rPr>
          <w:rFonts w:ascii="Trebuchet MS" w:hAnsi="Trebuchet MS"/>
          <w:spacing w:val="-24"/>
          <w:w w:val="85"/>
          <w:sz w:val="17"/>
        </w:rPr>
        <w:t> </w:t>
      </w:r>
      <w:r>
        <w:rPr>
          <w:rFonts w:ascii="Trebuchet MS" w:hAnsi="Trebuchet MS"/>
          <w:w w:val="85"/>
          <w:sz w:val="17"/>
        </w:rPr>
        <w:t>sentimiento,</w:t>
      </w:r>
      <w:r>
        <w:rPr>
          <w:rFonts w:ascii="Trebuchet MS" w:hAnsi="Trebuchet MS"/>
          <w:spacing w:val="-24"/>
          <w:w w:val="85"/>
          <w:sz w:val="17"/>
        </w:rPr>
        <w:t> </w:t>
      </w:r>
      <w:r>
        <w:rPr>
          <w:rFonts w:ascii="Trebuchet MS" w:hAnsi="Trebuchet MS"/>
          <w:w w:val="85"/>
          <w:sz w:val="17"/>
        </w:rPr>
        <w:t>hoy</w:t>
      </w:r>
      <w:r>
        <w:rPr>
          <w:rFonts w:ascii="Trebuchet MS" w:hAnsi="Trebuchet MS"/>
          <w:spacing w:val="-24"/>
          <w:w w:val="85"/>
          <w:sz w:val="17"/>
        </w:rPr>
        <w:t> </w:t>
      </w:r>
      <w:r>
        <w:rPr>
          <w:rFonts w:ascii="Trebuchet MS" w:hAnsi="Trebuchet MS"/>
          <w:w w:val="85"/>
          <w:sz w:val="17"/>
        </w:rPr>
        <w:t>muy</w:t>
      </w:r>
      <w:r>
        <w:rPr>
          <w:rFonts w:ascii="Trebuchet MS" w:hAnsi="Trebuchet MS"/>
          <w:spacing w:val="-24"/>
          <w:w w:val="85"/>
          <w:sz w:val="17"/>
        </w:rPr>
        <w:t> </w:t>
      </w:r>
      <w:r>
        <w:rPr>
          <w:rFonts w:ascii="Trebuchet MS" w:hAnsi="Trebuchet MS"/>
          <w:w w:val="85"/>
          <w:sz w:val="17"/>
        </w:rPr>
        <w:t>vindicado,</w:t>
      </w:r>
      <w:r>
        <w:rPr>
          <w:rFonts w:ascii="Trebuchet MS" w:hAnsi="Trebuchet MS"/>
          <w:spacing w:val="-24"/>
          <w:w w:val="85"/>
          <w:sz w:val="17"/>
        </w:rPr>
        <w:t> </w:t>
      </w:r>
      <w:r>
        <w:rPr>
          <w:rFonts w:ascii="Trebuchet MS" w:hAnsi="Trebuchet MS"/>
          <w:w w:val="85"/>
          <w:sz w:val="17"/>
        </w:rPr>
        <w:t>que</w:t>
      </w:r>
      <w:r>
        <w:rPr>
          <w:rFonts w:ascii="Trebuchet MS" w:hAnsi="Trebuchet MS"/>
          <w:spacing w:val="-24"/>
          <w:w w:val="85"/>
          <w:sz w:val="17"/>
        </w:rPr>
        <w:t> </w:t>
      </w:r>
      <w:r>
        <w:rPr>
          <w:rFonts w:ascii="Trebuchet MS" w:hAnsi="Trebuchet MS"/>
          <w:w w:val="85"/>
          <w:sz w:val="17"/>
        </w:rPr>
        <w:t>puede</w:t>
      </w:r>
      <w:r>
        <w:rPr>
          <w:rFonts w:ascii="Trebuchet MS" w:hAnsi="Trebuchet MS"/>
          <w:spacing w:val="-24"/>
          <w:w w:val="85"/>
          <w:sz w:val="17"/>
        </w:rPr>
        <w:t> </w:t>
      </w:r>
      <w:r>
        <w:rPr>
          <w:rFonts w:ascii="Trebuchet MS" w:hAnsi="Trebuchet MS"/>
          <w:w w:val="85"/>
          <w:sz w:val="17"/>
        </w:rPr>
        <w:t>ser</w:t>
      </w:r>
      <w:r>
        <w:rPr>
          <w:rFonts w:ascii="Trebuchet MS" w:hAnsi="Trebuchet MS"/>
          <w:spacing w:val="-24"/>
          <w:w w:val="85"/>
          <w:sz w:val="17"/>
        </w:rPr>
        <w:t> </w:t>
      </w:r>
      <w:r>
        <w:rPr>
          <w:rFonts w:ascii="Trebuchet MS" w:hAnsi="Trebuchet MS"/>
          <w:w w:val="85"/>
          <w:sz w:val="17"/>
        </w:rPr>
        <w:t>“correcto”</w:t>
      </w:r>
      <w:r>
        <w:rPr>
          <w:rFonts w:ascii="Trebuchet MS" w:hAnsi="Trebuchet MS"/>
          <w:spacing w:val="-24"/>
          <w:w w:val="85"/>
          <w:sz w:val="17"/>
        </w:rPr>
        <w:t> </w:t>
      </w:r>
      <w:r>
        <w:rPr>
          <w:rFonts w:ascii="Trebuchet MS" w:hAnsi="Trebuchet MS"/>
          <w:w w:val="85"/>
          <w:sz w:val="17"/>
        </w:rPr>
        <w:t>es</w:t>
      </w:r>
      <w:r>
        <w:rPr>
          <w:rFonts w:ascii="Trebuchet MS" w:hAnsi="Trebuchet MS"/>
          <w:spacing w:val="-24"/>
          <w:w w:val="85"/>
          <w:sz w:val="17"/>
        </w:rPr>
        <w:t> </w:t>
      </w:r>
      <w:r>
        <w:rPr>
          <w:rFonts w:ascii="Trebuchet MS" w:hAnsi="Trebuchet MS"/>
          <w:w w:val="85"/>
          <w:sz w:val="17"/>
        </w:rPr>
        <w:t>el</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la</w:t>
      </w:r>
      <w:r>
        <w:rPr>
          <w:rFonts w:ascii="Trebuchet MS" w:hAnsi="Trebuchet MS"/>
          <w:spacing w:val="-24"/>
          <w:w w:val="85"/>
          <w:sz w:val="17"/>
        </w:rPr>
        <w:t> </w:t>
      </w:r>
      <w:r>
        <w:rPr>
          <w:rFonts w:ascii="Trebuchet MS" w:hAnsi="Trebuchet MS"/>
          <w:w w:val="85"/>
          <w:sz w:val="17"/>
        </w:rPr>
        <w:t>indignación.</w:t>
      </w:r>
      <w:r>
        <w:rPr>
          <w:rFonts w:ascii="Trebuchet MS" w:hAnsi="Trebuchet MS"/>
          <w:spacing w:val="-24"/>
          <w:w w:val="85"/>
          <w:sz w:val="17"/>
        </w:rPr>
        <w:t> </w:t>
      </w:r>
      <w:r>
        <w:rPr>
          <w:rFonts w:ascii="Trebuchet MS" w:hAnsi="Trebuchet MS"/>
          <w:w w:val="85"/>
          <w:sz w:val="17"/>
        </w:rPr>
        <w:t>Si</w:t>
      </w:r>
      <w:r>
        <w:rPr>
          <w:rFonts w:ascii="Trebuchet MS" w:hAnsi="Trebuchet MS"/>
          <w:spacing w:val="-24"/>
          <w:w w:val="85"/>
          <w:sz w:val="17"/>
        </w:rPr>
        <w:t> </w:t>
      </w:r>
      <w:r>
        <w:rPr>
          <w:rFonts w:ascii="Trebuchet MS" w:hAnsi="Trebuchet MS"/>
          <w:w w:val="85"/>
          <w:sz w:val="17"/>
        </w:rPr>
        <w:t>los</w:t>
      </w:r>
      <w:r>
        <w:rPr>
          <w:rFonts w:ascii="Trebuchet MS" w:hAnsi="Trebuchet MS"/>
          <w:spacing w:val="-24"/>
          <w:w w:val="85"/>
          <w:sz w:val="17"/>
        </w:rPr>
        <w:t> </w:t>
      </w:r>
      <w:r>
        <w:rPr>
          <w:rFonts w:ascii="Trebuchet MS" w:hAnsi="Trebuchet MS"/>
          <w:w w:val="85"/>
          <w:sz w:val="17"/>
        </w:rPr>
        <w:t>“afectos son</w:t>
      </w:r>
      <w:r>
        <w:rPr>
          <w:rFonts w:ascii="Trebuchet MS" w:hAnsi="Trebuchet MS"/>
          <w:spacing w:val="-11"/>
          <w:w w:val="85"/>
          <w:sz w:val="17"/>
        </w:rPr>
        <w:t> </w:t>
      </w:r>
      <w:r>
        <w:rPr>
          <w:rFonts w:ascii="Trebuchet MS" w:hAnsi="Trebuchet MS"/>
          <w:w w:val="85"/>
          <w:sz w:val="17"/>
        </w:rPr>
        <w:t>efectos”</w:t>
      </w:r>
      <w:r>
        <w:rPr>
          <w:rFonts w:ascii="Trebuchet MS" w:hAnsi="Trebuchet MS"/>
          <w:spacing w:val="-11"/>
          <w:w w:val="85"/>
          <w:sz w:val="17"/>
        </w:rPr>
        <w:t> </w:t>
      </w:r>
      <w:r>
        <w:rPr>
          <w:rFonts w:ascii="Trebuchet MS" w:hAnsi="Trebuchet MS"/>
          <w:w w:val="85"/>
          <w:sz w:val="17"/>
        </w:rPr>
        <w:t>como</w:t>
      </w:r>
      <w:r>
        <w:rPr>
          <w:rFonts w:ascii="Trebuchet MS" w:hAnsi="Trebuchet MS"/>
          <w:spacing w:val="-11"/>
          <w:w w:val="85"/>
          <w:sz w:val="17"/>
        </w:rPr>
        <w:t> </w:t>
      </w:r>
      <w:r>
        <w:rPr>
          <w:rFonts w:ascii="Trebuchet MS" w:hAnsi="Trebuchet MS"/>
          <w:w w:val="85"/>
          <w:sz w:val="17"/>
        </w:rPr>
        <w:t>gustaba</w:t>
      </w:r>
      <w:r>
        <w:rPr>
          <w:rFonts w:ascii="Trebuchet MS" w:hAnsi="Trebuchet MS"/>
          <w:spacing w:val="-11"/>
          <w:w w:val="85"/>
          <w:sz w:val="17"/>
        </w:rPr>
        <w:t> </w:t>
      </w:r>
      <w:r>
        <w:rPr>
          <w:rFonts w:ascii="Trebuchet MS" w:hAnsi="Trebuchet MS"/>
          <w:w w:val="85"/>
          <w:sz w:val="17"/>
        </w:rPr>
        <w:t>sostener</w:t>
      </w:r>
      <w:r>
        <w:rPr>
          <w:rFonts w:ascii="Trebuchet MS" w:hAnsi="Trebuchet MS"/>
          <w:spacing w:val="-11"/>
          <w:w w:val="85"/>
          <w:sz w:val="17"/>
        </w:rPr>
        <w:t> </w:t>
      </w:r>
      <w:r>
        <w:rPr>
          <w:rFonts w:ascii="Trebuchet MS" w:hAnsi="Trebuchet MS"/>
          <w:w w:val="85"/>
          <w:sz w:val="17"/>
        </w:rPr>
        <w:t>Lacan</w:t>
      </w:r>
      <w:r>
        <w:rPr>
          <w:rFonts w:ascii="Trebuchet MS" w:hAnsi="Trebuchet MS"/>
          <w:spacing w:val="-11"/>
          <w:w w:val="85"/>
          <w:sz w:val="17"/>
        </w:rPr>
        <w:t> </w:t>
      </w:r>
      <w:r>
        <w:rPr>
          <w:rFonts w:ascii="Trebuchet MS" w:hAnsi="Trebuchet MS"/>
          <w:w w:val="85"/>
          <w:sz w:val="17"/>
        </w:rPr>
        <w:t>(Soler,</w:t>
      </w:r>
      <w:r>
        <w:rPr>
          <w:rFonts w:ascii="Trebuchet MS" w:hAnsi="Trebuchet MS"/>
          <w:spacing w:val="-11"/>
          <w:w w:val="85"/>
          <w:sz w:val="17"/>
        </w:rPr>
        <w:t> </w:t>
      </w:r>
      <w:r>
        <w:rPr>
          <w:rFonts w:ascii="Trebuchet MS" w:hAnsi="Trebuchet MS"/>
          <w:w w:val="85"/>
          <w:sz w:val="17"/>
        </w:rPr>
        <w:t>2011),</w:t>
      </w:r>
      <w:r>
        <w:rPr>
          <w:rFonts w:ascii="Trebuchet MS" w:hAnsi="Trebuchet MS"/>
          <w:spacing w:val="-11"/>
          <w:w w:val="85"/>
          <w:sz w:val="17"/>
        </w:rPr>
        <w:t> </w:t>
      </w:r>
      <w:r>
        <w:rPr>
          <w:rFonts w:ascii="Trebuchet MS" w:hAnsi="Trebuchet MS"/>
          <w:w w:val="85"/>
          <w:sz w:val="17"/>
        </w:rPr>
        <w:t>ante</w:t>
      </w:r>
      <w:r>
        <w:rPr>
          <w:rFonts w:ascii="Trebuchet MS" w:hAnsi="Trebuchet MS"/>
          <w:spacing w:val="-11"/>
          <w:w w:val="85"/>
          <w:sz w:val="17"/>
        </w:rPr>
        <w:t> </w:t>
      </w:r>
      <w:r>
        <w:rPr>
          <w:rFonts w:ascii="Trebuchet MS" w:hAnsi="Trebuchet MS"/>
          <w:w w:val="85"/>
          <w:sz w:val="17"/>
        </w:rPr>
        <w:t>situaciones</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injusticia</w:t>
      </w:r>
      <w:r>
        <w:rPr>
          <w:rFonts w:ascii="Trebuchet MS" w:hAnsi="Trebuchet MS"/>
          <w:spacing w:val="-11"/>
          <w:w w:val="85"/>
          <w:sz w:val="17"/>
        </w:rPr>
        <w:t> </w:t>
      </w:r>
      <w:r>
        <w:rPr>
          <w:rFonts w:ascii="Trebuchet MS" w:hAnsi="Trebuchet MS"/>
          <w:w w:val="85"/>
          <w:sz w:val="17"/>
        </w:rPr>
        <w:t>sí</w:t>
      </w:r>
      <w:r>
        <w:rPr>
          <w:rFonts w:ascii="Trebuchet MS" w:hAnsi="Trebuchet MS"/>
          <w:spacing w:val="-11"/>
          <w:w w:val="85"/>
          <w:sz w:val="17"/>
        </w:rPr>
        <w:t> </w:t>
      </w:r>
      <w:r>
        <w:rPr>
          <w:rFonts w:ascii="Trebuchet MS" w:hAnsi="Trebuchet MS"/>
          <w:w w:val="85"/>
          <w:sz w:val="17"/>
        </w:rPr>
        <w:t>cabe</w:t>
      </w:r>
      <w:r>
        <w:rPr>
          <w:rFonts w:ascii="Trebuchet MS" w:hAnsi="Trebuchet MS"/>
          <w:spacing w:val="-11"/>
          <w:w w:val="85"/>
          <w:sz w:val="17"/>
        </w:rPr>
        <w:t> </w:t>
      </w:r>
      <w:r>
        <w:rPr>
          <w:rFonts w:ascii="Trebuchet MS" w:hAnsi="Trebuchet MS"/>
          <w:w w:val="85"/>
          <w:sz w:val="17"/>
        </w:rPr>
        <w:t>la</w:t>
      </w:r>
      <w:r>
        <w:rPr>
          <w:rFonts w:ascii="Trebuchet MS" w:hAnsi="Trebuchet MS"/>
          <w:spacing w:val="-11"/>
          <w:w w:val="85"/>
          <w:sz w:val="17"/>
        </w:rPr>
        <w:t> </w:t>
      </w:r>
      <w:r>
        <w:rPr>
          <w:rFonts w:ascii="Trebuchet MS" w:hAnsi="Trebuchet MS"/>
          <w:w w:val="85"/>
          <w:sz w:val="17"/>
        </w:rPr>
        <w:t>corrección</w:t>
      </w:r>
      <w:r>
        <w:rPr>
          <w:rFonts w:ascii="Trebuchet MS" w:hAnsi="Trebuchet MS"/>
          <w:spacing w:val="-11"/>
          <w:w w:val="85"/>
          <w:sz w:val="17"/>
        </w:rPr>
        <w:t> </w:t>
      </w:r>
      <w:r>
        <w:rPr>
          <w:rFonts w:ascii="Trebuchet MS" w:hAnsi="Trebuchet MS"/>
          <w:w w:val="85"/>
          <w:sz w:val="17"/>
        </w:rPr>
        <w:t>de tal</w:t>
      </w:r>
      <w:r>
        <w:rPr>
          <w:rFonts w:ascii="Trebuchet MS" w:hAnsi="Trebuchet MS"/>
          <w:spacing w:val="-16"/>
          <w:w w:val="85"/>
          <w:sz w:val="17"/>
        </w:rPr>
        <w:t> </w:t>
      </w:r>
      <w:r>
        <w:rPr>
          <w:rFonts w:ascii="Trebuchet MS" w:hAnsi="Trebuchet MS"/>
          <w:w w:val="85"/>
          <w:sz w:val="17"/>
        </w:rPr>
        <w:t>afecto.</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mismo</w:t>
      </w:r>
      <w:r>
        <w:rPr>
          <w:rFonts w:ascii="Trebuchet MS" w:hAnsi="Trebuchet MS"/>
          <w:spacing w:val="-16"/>
          <w:w w:val="85"/>
          <w:sz w:val="17"/>
        </w:rPr>
        <w:t> </w:t>
      </w:r>
      <w:r>
        <w:rPr>
          <w:rFonts w:ascii="Trebuchet MS" w:hAnsi="Trebuchet MS"/>
          <w:w w:val="85"/>
          <w:sz w:val="17"/>
        </w:rPr>
        <w:t>Aristóteles</w:t>
      </w:r>
      <w:r>
        <w:rPr>
          <w:rFonts w:ascii="Trebuchet MS" w:hAnsi="Trebuchet MS"/>
          <w:spacing w:val="-16"/>
          <w:w w:val="85"/>
          <w:sz w:val="17"/>
        </w:rPr>
        <w:t> </w:t>
      </w:r>
      <w:r>
        <w:rPr>
          <w:rFonts w:ascii="Trebuchet MS" w:hAnsi="Trebuchet MS"/>
          <w:w w:val="85"/>
          <w:sz w:val="17"/>
        </w:rPr>
        <w:t>nos</w:t>
      </w:r>
      <w:r>
        <w:rPr>
          <w:rFonts w:ascii="Trebuchet MS" w:hAnsi="Trebuchet MS"/>
          <w:spacing w:val="-16"/>
          <w:w w:val="85"/>
          <w:sz w:val="17"/>
        </w:rPr>
        <w:t> </w:t>
      </w:r>
      <w:r>
        <w:rPr>
          <w:rFonts w:ascii="Trebuchet MS" w:hAnsi="Trebuchet MS"/>
          <w:w w:val="85"/>
          <w:sz w:val="17"/>
        </w:rPr>
        <w:t>dice</w:t>
      </w:r>
      <w:r>
        <w:rPr>
          <w:rFonts w:ascii="Trebuchet MS" w:hAnsi="Trebuchet MS"/>
          <w:spacing w:val="-16"/>
          <w:w w:val="85"/>
          <w:sz w:val="17"/>
        </w:rPr>
        <w:t> </w:t>
      </w:r>
      <w:r>
        <w:rPr>
          <w:rFonts w:ascii="Trebuchet MS" w:hAnsi="Trebuchet MS"/>
          <w:w w:val="85"/>
          <w:sz w:val="17"/>
        </w:rPr>
        <w:t>respecto</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indignación</w:t>
      </w:r>
      <w:r>
        <w:rPr>
          <w:rFonts w:ascii="Trebuchet MS" w:hAnsi="Trebuchet MS"/>
          <w:spacing w:val="-16"/>
          <w:w w:val="85"/>
          <w:sz w:val="17"/>
        </w:rPr>
        <w:t> </w:t>
      </w:r>
      <w:r>
        <w:rPr>
          <w:rFonts w:ascii="Trebuchet MS" w:hAnsi="Trebuchet MS"/>
          <w:w w:val="85"/>
          <w:sz w:val="17"/>
        </w:rPr>
        <w:t>cosas</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tener</w:t>
      </w:r>
      <w:r>
        <w:rPr>
          <w:rFonts w:ascii="Trebuchet MS" w:hAnsi="Trebuchet MS"/>
          <w:spacing w:val="-16"/>
          <w:w w:val="85"/>
          <w:sz w:val="17"/>
        </w:rPr>
        <w:t> </w:t>
      </w:r>
      <w:r>
        <w:rPr>
          <w:rFonts w:ascii="Trebuchet MS" w:hAnsi="Trebuchet MS"/>
          <w:w w:val="85"/>
          <w:sz w:val="17"/>
        </w:rPr>
        <w:t>presentes:</w:t>
      </w:r>
      <w:r>
        <w:rPr>
          <w:rFonts w:ascii="Trebuchet MS" w:hAnsi="Trebuchet MS"/>
          <w:spacing w:val="-16"/>
          <w:w w:val="85"/>
          <w:sz w:val="17"/>
        </w:rPr>
        <w:t> </w:t>
      </w:r>
      <w:r>
        <w:rPr>
          <w:rFonts w:ascii="Trebuchet MS" w:hAnsi="Trebuchet MS"/>
          <w:w w:val="85"/>
          <w:sz w:val="17"/>
        </w:rPr>
        <w:t>«si</w:t>
      </w:r>
      <w:r>
        <w:rPr>
          <w:rFonts w:ascii="Trebuchet MS" w:hAnsi="Trebuchet MS"/>
          <w:spacing w:val="-16"/>
          <w:w w:val="85"/>
          <w:sz w:val="17"/>
        </w:rPr>
        <w:t> </w:t>
      </w:r>
      <w:r>
        <w:rPr>
          <w:rFonts w:ascii="Trebuchet MS" w:hAnsi="Trebuchet MS"/>
          <w:w w:val="85"/>
          <w:sz w:val="17"/>
        </w:rPr>
        <w:t>un</w:t>
      </w:r>
      <w:r>
        <w:rPr>
          <w:rFonts w:ascii="Trebuchet MS" w:hAnsi="Trebuchet MS"/>
          <w:spacing w:val="-16"/>
          <w:w w:val="85"/>
          <w:sz w:val="17"/>
        </w:rPr>
        <w:t> </w:t>
      </w:r>
      <w:r>
        <w:rPr>
          <w:rFonts w:ascii="Trebuchet MS" w:hAnsi="Trebuchet MS"/>
          <w:w w:val="85"/>
          <w:sz w:val="17"/>
        </w:rPr>
        <w:t>hombre</w:t>
      </w:r>
      <w:r>
        <w:rPr>
          <w:rFonts w:ascii="Trebuchet MS" w:hAnsi="Trebuchet MS"/>
          <w:spacing w:val="-16"/>
          <w:w w:val="85"/>
          <w:sz w:val="17"/>
        </w:rPr>
        <w:t> </w:t>
      </w:r>
      <w:r>
        <w:rPr>
          <w:rFonts w:ascii="Trebuchet MS" w:hAnsi="Trebuchet MS"/>
          <w:w w:val="85"/>
          <w:sz w:val="17"/>
        </w:rPr>
        <w:t>bueno no</w:t>
      </w:r>
      <w:r>
        <w:rPr>
          <w:rFonts w:ascii="Trebuchet MS" w:hAnsi="Trebuchet MS"/>
          <w:spacing w:val="-15"/>
          <w:w w:val="85"/>
          <w:sz w:val="17"/>
        </w:rPr>
        <w:t> </w:t>
      </w:r>
      <w:r>
        <w:rPr>
          <w:rFonts w:ascii="Trebuchet MS" w:hAnsi="Trebuchet MS"/>
          <w:w w:val="85"/>
          <w:sz w:val="17"/>
        </w:rPr>
        <w:t>obtiene</w:t>
      </w:r>
      <w:r>
        <w:rPr>
          <w:rFonts w:ascii="Trebuchet MS" w:hAnsi="Trebuchet MS"/>
          <w:spacing w:val="-15"/>
          <w:w w:val="85"/>
          <w:sz w:val="17"/>
        </w:rPr>
        <w:t> </w:t>
      </w:r>
      <w:r>
        <w:rPr>
          <w:rFonts w:ascii="Trebuchet MS" w:hAnsi="Trebuchet MS"/>
          <w:w w:val="85"/>
          <w:sz w:val="17"/>
        </w:rPr>
        <w:t>lo</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es</w:t>
      </w:r>
      <w:r>
        <w:rPr>
          <w:rFonts w:ascii="Trebuchet MS" w:hAnsi="Trebuchet MS"/>
          <w:spacing w:val="-15"/>
          <w:w w:val="85"/>
          <w:sz w:val="17"/>
        </w:rPr>
        <w:t> </w:t>
      </w:r>
      <w:r>
        <w:rPr>
          <w:rFonts w:ascii="Trebuchet MS" w:hAnsi="Trebuchet MS"/>
          <w:w w:val="85"/>
          <w:sz w:val="17"/>
        </w:rPr>
        <w:t>ajustado</w:t>
      </w:r>
      <w:r>
        <w:rPr>
          <w:rFonts w:ascii="Trebuchet MS" w:hAnsi="Trebuchet MS"/>
          <w:spacing w:val="-15"/>
          <w:w w:val="85"/>
          <w:sz w:val="17"/>
        </w:rPr>
        <w:t> </w:t>
      </w:r>
      <w:r>
        <w:rPr>
          <w:rFonts w:ascii="Trebuchet MS" w:hAnsi="Trebuchet MS"/>
          <w:w w:val="85"/>
          <w:sz w:val="17"/>
        </w:rPr>
        <w:t>a</w:t>
      </w:r>
      <w:r>
        <w:rPr>
          <w:rFonts w:ascii="Trebuchet MS" w:hAnsi="Trebuchet MS"/>
          <w:spacing w:val="-15"/>
          <w:w w:val="85"/>
          <w:sz w:val="17"/>
        </w:rPr>
        <w:t> </w:t>
      </w:r>
      <w:r>
        <w:rPr>
          <w:rFonts w:ascii="Trebuchet MS" w:hAnsi="Trebuchet MS"/>
          <w:w w:val="85"/>
          <w:sz w:val="17"/>
        </w:rPr>
        <w:t>él,</w:t>
      </w:r>
      <w:r>
        <w:rPr>
          <w:rFonts w:ascii="Trebuchet MS" w:hAnsi="Trebuchet MS"/>
          <w:spacing w:val="-15"/>
          <w:w w:val="85"/>
          <w:sz w:val="17"/>
        </w:rPr>
        <w:t> </w:t>
      </w:r>
      <w:r>
        <w:rPr>
          <w:rFonts w:ascii="Trebuchet MS" w:hAnsi="Trebuchet MS"/>
          <w:w w:val="85"/>
          <w:sz w:val="17"/>
        </w:rPr>
        <w:t>ello</w:t>
      </w:r>
      <w:r>
        <w:rPr>
          <w:rFonts w:ascii="Trebuchet MS" w:hAnsi="Trebuchet MS"/>
          <w:spacing w:val="-15"/>
          <w:w w:val="85"/>
          <w:sz w:val="17"/>
        </w:rPr>
        <w:t> </w:t>
      </w:r>
      <w:r>
        <w:rPr>
          <w:rFonts w:ascii="Trebuchet MS" w:hAnsi="Trebuchet MS"/>
          <w:w w:val="85"/>
          <w:sz w:val="17"/>
        </w:rPr>
        <w:t>es</w:t>
      </w:r>
      <w:r>
        <w:rPr>
          <w:rFonts w:ascii="Trebuchet MS" w:hAnsi="Trebuchet MS"/>
          <w:spacing w:val="-15"/>
          <w:w w:val="85"/>
          <w:sz w:val="17"/>
        </w:rPr>
        <w:t> </w:t>
      </w:r>
      <w:r>
        <w:rPr>
          <w:rFonts w:ascii="Trebuchet MS" w:hAnsi="Trebuchet MS"/>
          <w:w w:val="85"/>
          <w:sz w:val="17"/>
        </w:rPr>
        <w:t>motivo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indignación»</w:t>
      </w:r>
      <w:r>
        <w:rPr>
          <w:rFonts w:ascii="Trebuchet MS" w:hAnsi="Trebuchet MS"/>
          <w:spacing w:val="-15"/>
          <w:w w:val="85"/>
          <w:sz w:val="17"/>
        </w:rPr>
        <w:t> </w:t>
      </w:r>
      <w:r>
        <w:rPr>
          <w:rFonts w:ascii="Trebuchet MS" w:hAnsi="Trebuchet MS"/>
          <w:w w:val="85"/>
          <w:sz w:val="17"/>
        </w:rPr>
        <w:t>(</w:t>
      </w:r>
      <w:r>
        <w:rPr>
          <w:rFonts w:ascii="Arial" w:hAnsi="Arial"/>
          <w:i/>
          <w:w w:val="85"/>
          <w:sz w:val="17"/>
        </w:rPr>
        <w:t>Retórica</w:t>
      </w:r>
      <w:r>
        <w:rPr>
          <w:rFonts w:ascii="Trebuchet MS" w:hAnsi="Trebuchet MS"/>
          <w:w w:val="85"/>
          <w:sz w:val="17"/>
        </w:rPr>
        <w:t>,</w:t>
      </w:r>
      <w:r>
        <w:rPr>
          <w:rFonts w:ascii="Trebuchet MS" w:hAnsi="Trebuchet MS"/>
          <w:spacing w:val="-15"/>
          <w:w w:val="85"/>
          <w:sz w:val="17"/>
        </w:rPr>
        <w:t> </w:t>
      </w:r>
      <w:r>
        <w:rPr>
          <w:rFonts w:ascii="Trebuchet MS" w:hAnsi="Trebuchet MS"/>
          <w:w w:val="85"/>
          <w:sz w:val="17"/>
        </w:rPr>
        <w:t>1387</w:t>
      </w:r>
      <w:r>
        <w:rPr>
          <w:rFonts w:ascii="Trebuchet MS" w:hAnsi="Trebuchet MS"/>
          <w:spacing w:val="-15"/>
          <w:w w:val="85"/>
          <w:sz w:val="17"/>
        </w:rPr>
        <w:t> </w:t>
      </w:r>
      <w:r>
        <w:rPr>
          <w:rFonts w:ascii="Trebuchet MS" w:hAnsi="Trebuchet MS"/>
          <w:w w:val="85"/>
          <w:sz w:val="17"/>
        </w:rPr>
        <w:t>a</w:t>
      </w:r>
      <w:r>
        <w:rPr>
          <w:rFonts w:ascii="Trebuchet MS" w:hAnsi="Trebuchet MS"/>
          <w:spacing w:val="-15"/>
          <w:w w:val="85"/>
          <w:sz w:val="17"/>
        </w:rPr>
        <w:t> </w:t>
      </w:r>
      <w:r>
        <w:rPr>
          <w:rFonts w:ascii="Trebuchet MS" w:hAnsi="Trebuchet MS"/>
          <w:w w:val="85"/>
          <w:sz w:val="17"/>
        </w:rPr>
        <w:t>30).</w:t>
      </w:r>
      <w:r>
        <w:rPr>
          <w:rFonts w:ascii="Trebuchet MS" w:hAnsi="Trebuchet MS"/>
          <w:spacing w:val="-15"/>
          <w:w w:val="85"/>
          <w:sz w:val="17"/>
        </w:rPr>
        <w:t> </w:t>
      </w:r>
      <w:r>
        <w:rPr>
          <w:rFonts w:ascii="Trebuchet MS" w:hAnsi="Trebuchet MS"/>
          <w:w w:val="85"/>
          <w:sz w:val="17"/>
        </w:rPr>
        <w:t>O:</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general,</w:t>
      </w:r>
      <w:r>
        <w:rPr>
          <w:rFonts w:ascii="Trebuchet MS" w:hAnsi="Trebuchet MS"/>
          <w:spacing w:val="-15"/>
          <w:w w:val="85"/>
          <w:sz w:val="17"/>
        </w:rPr>
        <w:t> </w:t>
      </w:r>
      <w:r>
        <w:rPr>
          <w:rFonts w:ascii="Trebuchet MS" w:hAnsi="Trebuchet MS"/>
          <w:w w:val="85"/>
          <w:sz w:val="17"/>
        </w:rPr>
        <w:t>quienes </w:t>
      </w:r>
      <w:r>
        <w:rPr>
          <w:rFonts w:ascii="Trebuchet MS" w:hAnsi="Trebuchet MS"/>
          <w:w w:val="90"/>
          <w:sz w:val="17"/>
        </w:rPr>
        <w:t>a</w:t>
      </w:r>
      <w:r>
        <w:rPr>
          <w:rFonts w:ascii="Trebuchet MS" w:hAnsi="Trebuchet MS"/>
          <w:spacing w:val="-28"/>
          <w:w w:val="90"/>
          <w:sz w:val="17"/>
        </w:rPr>
        <w:t> </w:t>
      </w:r>
      <w:r>
        <w:rPr>
          <w:rFonts w:ascii="Trebuchet MS" w:hAnsi="Trebuchet MS"/>
          <w:w w:val="90"/>
          <w:sz w:val="17"/>
        </w:rPr>
        <w:t>sí</w:t>
      </w:r>
      <w:r>
        <w:rPr>
          <w:rFonts w:ascii="Trebuchet MS" w:hAnsi="Trebuchet MS"/>
          <w:spacing w:val="-28"/>
          <w:w w:val="90"/>
          <w:sz w:val="17"/>
        </w:rPr>
        <w:t> </w:t>
      </w:r>
      <w:r>
        <w:rPr>
          <w:rFonts w:ascii="Trebuchet MS" w:hAnsi="Trebuchet MS"/>
          <w:w w:val="90"/>
          <w:sz w:val="17"/>
        </w:rPr>
        <w:t>mismos</w:t>
      </w:r>
      <w:r>
        <w:rPr>
          <w:rFonts w:ascii="Trebuchet MS" w:hAnsi="Trebuchet MS"/>
          <w:spacing w:val="-28"/>
          <w:w w:val="90"/>
          <w:sz w:val="17"/>
        </w:rPr>
        <w:t> </w:t>
      </w:r>
      <w:r>
        <w:rPr>
          <w:rFonts w:ascii="Trebuchet MS" w:hAnsi="Trebuchet MS"/>
          <w:w w:val="90"/>
          <w:sz w:val="17"/>
        </w:rPr>
        <w:t>se</w:t>
      </w:r>
      <w:r>
        <w:rPr>
          <w:rFonts w:ascii="Trebuchet MS" w:hAnsi="Trebuchet MS"/>
          <w:spacing w:val="-28"/>
          <w:w w:val="90"/>
          <w:sz w:val="17"/>
        </w:rPr>
        <w:t> </w:t>
      </w:r>
      <w:r>
        <w:rPr>
          <w:rFonts w:ascii="Trebuchet MS" w:hAnsi="Trebuchet MS"/>
          <w:w w:val="90"/>
          <w:sz w:val="17"/>
        </w:rPr>
        <w:t>consideran</w:t>
      </w:r>
      <w:r>
        <w:rPr>
          <w:rFonts w:ascii="Trebuchet MS" w:hAnsi="Trebuchet MS"/>
          <w:spacing w:val="-28"/>
          <w:w w:val="90"/>
          <w:sz w:val="17"/>
        </w:rPr>
        <w:t> </w:t>
      </w:r>
      <w:r>
        <w:rPr>
          <w:rFonts w:ascii="Trebuchet MS" w:hAnsi="Trebuchet MS"/>
          <w:w w:val="90"/>
          <w:sz w:val="17"/>
        </w:rPr>
        <w:t>dignos</w:t>
      </w:r>
      <w:r>
        <w:rPr>
          <w:rFonts w:ascii="Trebuchet MS" w:hAnsi="Trebuchet MS"/>
          <w:spacing w:val="-28"/>
          <w:w w:val="90"/>
          <w:sz w:val="17"/>
        </w:rPr>
        <w:t> </w:t>
      </w:r>
      <w:r>
        <w:rPr>
          <w:rFonts w:ascii="Trebuchet MS" w:hAnsi="Trebuchet MS"/>
          <w:w w:val="90"/>
          <w:sz w:val="17"/>
        </w:rPr>
        <w:t>de</w:t>
      </w:r>
      <w:r>
        <w:rPr>
          <w:rFonts w:ascii="Trebuchet MS" w:hAnsi="Trebuchet MS"/>
          <w:spacing w:val="-28"/>
          <w:w w:val="90"/>
          <w:sz w:val="17"/>
        </w:rPr>
        <w:t> </w:t>
      </w:r>
      <w:r>
        <w:rPr>
          <w:rFonts w:ascii="Trebuchet MS" w:hAnsi="Trebuchet MS"/>
          <w:w w:val="90"/>
          <w:sz w:val="17"/>
        </w:rPr>
        <w:t>cosas</w:t>
      </w:r>
      <w:r>
        <w:rPr>
          <w:rFonts w:ascii="Trebuchet MS" w:hAnsi="Trebuchet MS"/>
          <w:spacing w:val="-28"/>
          <w:w w:val="90"/>
          <w:sz w:val="17"/>
        </w:rPr>
        <w:t> </w:t>
      </w:r>
      <w:r>
        <w:rPr>
          <w:rFonts w:ascii="Trebuchet MS" w:hAnsi="Trebuchet MS"/>
          <w:w w:val="90"/>
          <w:sz w:val="17"/>
        </w:rPr>
        <w:t>que</w:t>
      </w:r>
      <w:r>
        <w:rPr>
          <w:rFonts w:ascii="Trebuchet MS" w:hAnsi="Trebuchet MS"/>
          <w:spacing w:val="-28"/>
          <w:w w:val="90"/>
          <w:sz w:val="17"/>
        </w:rPr>
        <w:t> </w:t>
      </w:r>
      <w:r>
        <w:rPr>
          <w:rFonts w:ascii="Trebuchet MS" w:hAnsi="Trebuchet MS"/>
          <w:w w:val="90"/>
          <w:sz w:val="17"/>
        </w:rPr>
        <w:t>otros</w:t>
      </w:r>
      <w:r>
        <w:rPr>
          <w:rFonts w:ascii="Trebuchet MS" w:hAnsi="Trebuchet MS"/>
          <w:spacing w:val="-28"/>
          <w:w w:val="90"/>
          <w:sz w:val="17"/>
        </w:rPr>
        <w:t> </w:t>
      </w:r>
      <w:r>
        <w:rPr>
          <w:rFonts w:ascii="Trebuchet MS" w:hAnsi="Trebuchet MS"/>
          <w:w w:val="90"/>
          <w:sz w:val="17"/>
        </w:rPr>
        <w:t>no</w:t>
      </w:r>
      <w:r>
        <w:rPr>
          <w:rFonts w:ascii="Trebuchet MS" w:hAnsi="Trebuchet MS"/>
          <w:spacing w:val="-28"/>
          <w:w w:val="90"/>
          <w:sz w:val="17"/>
        </w:rPr>
        <w:t> </w:t>
      </w:r>
      <w:r>
        <w:rPr>
          <w:rFonts w:ascii="Trebuchet MS" w:hAnsi="Trebuchet MS"/>
          <w:w w:val="90"/>
          <w:sz w:val="17"/>
        </w:rPr>
        <w:t>merecen,</w:t>
      </w:r>
      <w:r>
        <w:rPr>
          <w:rFonts w:ascii="Trebuchet MS" w:hAnsi="Trebuchet MS"/>
          <w:spacing w:val="-28"/>
          <w:w w:val="90"/>
          <w:sz w:val="17"/>
        </w:rPr>
        <w:t> </w:t>
      </w:r>
      <w:r>
        <w:rPr>
          <w:rFonts w:ascii="Trebuchet MS" w:hAnsi="Trebuchet MS"/>
          <w:w w:val="90"/>
          <w:sz w:val="17"/>
        </w:rPr>
        <w:t>se</w:t>
      </w:r>
      <w:r>
        <w:rPr>
          <w:rFonts w:ascii="Trebuchet MS" w:hAnsi="Trebuchet MS"/>
          <w:spacing w:val="-28"/>
          <w:w w:val="90"/>
          <w:sz w:val="17"/>
        </w:rPr>
        <w:t> </w:t>
      </w:r>
      <w:r>
        <w:rPr>
          <w:rFonts w:ascii="Trebuchet MS" w:hAnsi="Trebuchet MS"/>
          <w:w w:val="90"/>
          <w:sz w:val="17"/>
        </w:rPr>
        <w:t>sienten</w:t>
      </w:r>
      <w:r>
        <w:rPr>
          <w:rFonts w:ascii="Trebuchet MS" w:hAnsi="Trebuchet MS"/>
          <w:spacing w:val="-28"/>
          <w:w w:val="90"/>
          <w:sz w:val="17"/>
        </w:rPr>
        <w:t> </w:t>
      </w:r>
      <w:r>
        <w:rPr>
          <w:rFonts w:ascii="Trebuchet MS" w:hAnsi="Trebuchet MS"/>
          <w:w w:val="90"/>
          <w:sz w:val="17"/>
        </w:rPr>
        <w:t>inclinados</w:t>
      </w:r>
      <w:r>
        <w:rPr>
          <w:rFonts w:ascii="Trebuchet MS" w:hAnsi="Trebuchet MS"/>
          <w:spacing w:val="-28"/>
          <w:w w:val="90"/>
          <w:sz w:val="17"/>
        </w:rPr>
        <w:t> </w:t>
      </w:r>
      <w:r>
        <w:rPr>
          <w:rFonts w:ascii="Trebuchet MS" w:hAnsi="Trebuchet MS"/>
          <w:w w:val="90"/>
          <w:sz w:val="17"/>
        </w:rPr>
        <w:t>a</w:t>
      </w:r>
      <w:r>
        <w:rPr>
          <w:rFonts w:ascii="Trebuchet MS" w:hAnsi="Trebuchet MS"/>
          <w:spacing w:val="-28"/>
          <w:w w:val="90"/>
          <w:sz w:val="17"/>
        </w:rPr>
        <w:t> </w:t>
      </w:r>
      <w:r>
        <w:rPr>
          <w:rFonts w:ascii="Trebuchet MS" w:hAnsi="Trebuchet MS"/>
          <w:w w:val="90"/>
          <w:sz w:val="17"/>
        </w:rPr>
        <w:t>indignarse</w:t>
      </w:r>
      <w:r>
        <w:rPr>
          <w:rFonts w:ascii="Trebuchet MS" w:hAnsi="Trebuchet MS"/>
          <w:spacing w:val="-28"/>
          <w:w w:val="90"/>
          <w:sz w:val="17"/>
        </w:rPr>
        <w:t> </w:t>
      </w:r>
      <w:r>
        <w:rPr>
          <w:rFonts w:ascii="Trebuchet MS" w:hAnsi="Trebuchet MS"/>
          <w:w w:val="90"/>
          <w:sz w:val="17"/>
        </w:rPr>
        <w:t>contra</w:t>
      </w:r>
      <w:r>
        <w:rPr>
          <w:rFonts w:ascii="Trebuchet MS" w:hAnsi="Trebuchet MS"/>
          <w:spacing w:val="-28"/>
          <w:w w:val="90"/>
          <w:sz w:val="17"/>
        </w:rPr>
        <w:t> </w:t>
      </w:r>
      <w:r>
        <w:rPr>
          <w:rFonts w:ascii="Trebuchet MS" w:hAnsi="Trebuchet MS"/>
          <w:w w:val="90"/>
          <w:sz w:val="17"/>
        </w:rPr>
        <w:t>los últimos</w:t>
      </w:r>
      <w:r>
        <w:rPr>
          <w:rFonts w:ascii="Trebuchet MS" w:hAnsi="Trebuchet MS"/>
          <w:spacing w:val="-26"/>
          <w:w w:val="90"/>
          <w:sz w:val="17"/>
        </w:rPr>
        <w:t> </w:t>
      </w:r>
      <w:r>
        <w:rPr>
          <w:rFonts w:ascii="Trebuchet MS" w:hAnsi="Trebuchet MS"/>
          <w:w w:val="90"/>
          <w:sz w:val="17"/>
        </w:rPr>
        <w:t>por</w:t>
      </w:r>
      <w:r>
        <w:rPr>
          <w:rFonts w:ascii="Trebuchet MS" w:hAnsi="Trebuchet MS"/>
          <w:spacing w:val="-26"/>
          <w:w w:val="90"/>
          <w:sz w:val="17"/>
        </w:rPr>
        <w:t> </w:t>
      </w:r>
      <w:r>
        <w:rPr>
          <w:rFonts w:ascii="Trebuchet MS" w:hAnsi="Trebuchet MS"/>
          <w:w w:val="90"/>
          <w:sz w:val="17"/>
        </w:rPr>
        <w:t>tales</w:t>
      </w:r>
      <w:r>
        <w:rPr>
          <w:rFonts w:ascii="Trebuchet MS" w:hAnsi="Trebuchet MS"/>
          <w:spacing w:val="-26"/>
          <w:w w:val="90"/>
          <w:sz w:val="17"/>
        </w:rPr>
        <w:t> </w:t>
      </w:r>
      <w:r>
        <w:rPr>
          <w:rFonts w:ascii="Trebuchet MS" w:hAnsi="Trebuchet MS"/>
          <w:w w:val="90"/>
          <w:sz w:val="17"/>
        </w:rPr>
        <w:t>cosas.</w:t>
      </w:r>
      <w:r>
        <w:rPr>
          <w:rFonts w:ascii="Trebuchet MS" w:hAnsi="Trebuchet MS"/>
          <w:spacing w:val="-26"/>
          <w:w w:val="90"/>
          <w:sz w:val="17"/>
        </w:rPr>
        <w:t> </w:t>
      </w:r>
      <w:r>
        <w:rPr>
          <w:rFonts w:ascii="Trebuchet MS" w:hAnsi="Trebuchet MS"/>
          <w:w w:val="90"/>
          <w:sz w:val="17"/>
        </w:rPr>
        <w:t>Y</w:t>
      </w:r>
      <w:r>
        <w:rPr>
          <w:rFonts w:ascii="Trebuchet MS" w:hAnsi="Trebuchet MS"/>
          <w:spacing w:val="-26"/>
          <w:w w:val="90"/>
          <w:sz w:val="17"/>
        </w:rPr>
        <w:t> </w:t>
      </w:r>
      <w:r>
        <w:rPr>
          <w:rFonts w:ascii="Trebuchet MS" w:hAnsi="Trebuchet MS"/>
          <w:w w:val="90"/>
          <w:sz w:val="17"/>
        </w:rPr>
        <w:t>esta</w:t>
      </w:r>
      <w:r>
        <w:rPr>
          <w:rFonts w:ascii="Trebuchet MS" w:hAnsi="Trebuchet MS"/>
          <w:spacing w:val="-26"/>
          <w:w w:val="90"/>
          <w:sz w:val="17"/>
        </w:rPr>
        <w:t> </w:t>
      </w:r>
      <w:r>
        <w:rPr>
          <w:rFonts w:ascii="Trebuchet MS" w:hAnsi="Trebuchet MS"/>
          <w:w w:val="90"/>
          <w:sz w:val="17"/>
        </w:rPr>
        <w:t>es</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razón</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serviles,</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inmorales</w:t>
      </w:r>
      <w:r>
        <w:rPr>
          <w:rFonts w:ascii="Trebuchet MS" w:hAnsi="Trebuchet MS"/>
          <w:spacing w:val="-26"/>
          <w:w w:val="90"/>
          <w:sz w:val="17"/>
        </w:rPr>
        <w:t> </w:t>
      </w:r>
      <w:r>
        <w:rPr>
          <w:rFonts w:ascii="Trebuchet MS" w:hAnsi="Trebuchet MS"/>
          <w:w w:val="90"/>
          <w:sz w:val="17"/>
        </w:rPr>
        <w:t>y</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no</w:t>
      </w:r>
      <w:r>
        <w:rPr>
          <w:rFonts w:ascii="Trebuchet MS" w:hAnsi="Trebuchet MS"/>
          <w:spacing w:val="-26"/>
          <w:w w:val="90"/>
          <w:sz w:val="17"/>
        </w:rPr>
        <w:t> </w:t>
      </w:r>
      <w:r>
        <w:rPr>
          <w:rFonts w:ascii="Trebuchet MS" w:hAnsi="Trebuchet MS"/>
          <w:w w:val="90"/>
          <w:sz w:val="17"/>
        </w:rPr>
        <w:t>tienen</w:t>
      </w:r>
      <w:r>
        <w:rPr>
          <w:rFonts w:ascii="Trebuchet MS" w:hAnsi="Trebuchet MS"/>
          <w:spacing w:val="-26"/>
          <w:w w:val="90"/>
          <w:sz w:val="17"/>
        </w:rPr>
        <w:t> </w:t>
      </w:r>
      <w:r>
        <w:rPr>
          <w:rFonts w:ascii="Trebuchet MS" w:hAnsi="Trebuchet MS"/>
          <w:w w:val="90"/>
          <w:sz w:val="17"/>
        </w:rPr>
        <w:t>ambiciones</w:t>
      </w:r>
      <w:r>
        <w:rPr>
          <w:rFonts w:ascii="Trebuchet MS" w:hAnsi="Trebuchet MS"/>
          <w:spacing w:val="-26"/>
          <w:w w:val="90"/>
          <w:sz w:val="17"/>
        </w:rPr>
        <w:t> </w:t>
      </w:r>
      <w:r>
        <w:rPr>
          <w:rFonts w:ascii="Trebuchet MS" w:hAnsi="Trebuchet MS"/>
          <w:w w:val="90"/>
          <w:sz w:val="17"/>
        </w:rPr>
        <w:t>no </w:t>
      </w:r>
      <w:r>
        <w:rPr>
          <w:rFonts w:ascii="Trebuchet MS" w:hAnsi="Trebuchet MS"/>
          <w:w w:val="85"/>
          <w:sz w:val="17"/>
        </w:rPr>
        <w:t>sean</w:t>
      </w:r>
      <w:r>
        <w:rPr>
          <w:rFonts w:ascii="Trebuchet MS" w:hAnsi="Trebuchet MS"/>
          <w:spacing w:val="-16"/>
          <w:w w:val="85"/>
          <w:sz w:val="17"/>
        </w:rPr>
        <w:t> </w:t>
      </w:r>
      <w:r>
        <w:rPr>
          <w:rFonts w:ascii="Trebuchet MS" w:hAnsi="Trebuchet MS"/>
          <w:w w:val="85"/>
          <w:sz w:val="17"/>
        </w:rPr>
        <w:t>propensos</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indignación,</w:t>
      </w:r>
      <w:r>
        <w:rPr>
          <w:rFonts w:ascii="Trebuchet MS" w:hAnsi="Trebuchet MS"/>
          <w:spacing w:val="-16"/>
          <w:w w:val="85"/>
          <w:sz w:val="17"/>
        </w:rPr>
        <w:t> </w:t>
      </w:r>
      <w:r>
        <w:rPr>
          <w:rFonts w:ascii="Trebuchet MS" w:hAnsi="Trebuchet MS"/>
          <w:w w:val="85"/>
          <w:sz w:val="17"/>
        </w:rPr>
        <w:t>ya</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nada</w:t>
      </w:r>
      <w:r>
        <w:rPr>
          <w:rFonts w:ascii="Trebuchet MS" w:hAnsi="Trebuchet MS"/>
          <w:spacing w:val="-16"/>
          <w:w w:val="85"/>
          <w:sz w:val="17"/>
        </w:rPr>
        <w:t> </w:t>
      </w:r>
      <w:r>
        <w:rPr>
          <w:rFonts w:ascii="Trebuchet MS" w:hAnsi="Trebuchet MS"/>
          <w:w w:val="85"/>
          <w:sz w:val="17"/>
        </w:rPr>
        <w:t>hay</w:t>
      </w:r>
      <w:r>
        <w:rPr>
          <w:rFonts w:ascii="Trebuchet MS" w:hAnsi="Trebuchet MS"/>
          <w:spacing w:val="-16"/>
          <w:w w:val="85"/>
          <w:sz w:val="17"/>
        </w:rPr>
        <w:t> </w:t>
      </w:r>
      <w:r>
        <w:rPr>
          <w:rFonts w:ascii="Trebuchet MS" w:hAnsi="Trebuchet MS"/>
          <w:w w:val="85"/>
          <w:sz w:val="17"/>
        </w:rPr>
        <w:t>en</w:t>
      </w:r>
      <w:r>
        <w:rPr>
          <w:rFonts w:ascii="Trebuchet MS" w:hAnsi="Trebuchet MS"/>
          <w:spacing w:val="-16"/>
          <w:w w:val="85"/>
          <w:sz w:val="17"/>
        </w:rPr>
        <w:t> </w:t>
      </w:r>
      <w:r>
        <w:rPr>
          <w:rFonts w:ascii="Trebuchet MS" w:hAnsi="Trebuchet MS"/>
          <w:w w:val="85"/>
          <w:sz w:val="17"/>
        </w:rPr>
        <w:t>ellos</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crean</w:t>
      </w:r>
      <w:r>
        <w:rPr>
          <w:rFonts w:ascii="Trebuchet MS" w:hAnsi="Trebuchet MS"/>
          <w:spacing w:val="-16"/>
          <w:w w:val="85"/>
          <w:sz w:val="17"/>
        </w:rPr>
        <w:t> </w:t>
      </w:r>
      <w:r>
        <w:rPr>
          <w:rFonts w:ascii="Trebuchet MS" w:hAnsi="Trebuchet MS"/>
          <w:w w:val="85"/>
          <w:sz w:val="17"/>
        </w:rPr>
        <w:t>merecer»</w:t>
      </w:r>
      <w:r>
        <w:rPr>
          <w:rFonts w:ascii="Trebuchet MS" w:hAnsi="Trebuchet MS"/>
          <w:spacing w:val="-16"/>
          <w:w w:val="85"/>
          <w:sz w:val="17"/>
        </w:rPr>
        <w:t> </w:t>
      </w:r>
      <w:r>
        <w:rPr>
          <w:rFonts w:ascii="Trebuchet MS" w:hAnsi="Trebuchet MS"/>
          <w:w w:val="85"/>
          <w:sz w:val="17"/>
        </w:rPr>
        <w:t>(</w:t>
      </w:r>
      <w:r>
        <w:rPr>
          <w:rFonts w:ascii="Arial" w:hAnsi="Arial"/>
          <w:i/>
          <w:w w:val="85"/>
          <w:sz w:val="17"/>
        </w:rPr>
        <w:t>Retórica</w:t>
      </w:r>
      <w:r>
        <w:rPr>
          <w:rFonts w:ascii="Trebuchet MS" w:hAnsi="Trebuchet MS"/>
          <w:w w:val="85"/>
          <w:sz w:val="17"/>
        </w:rPr>
        <w:t>,</w:t>
      </w:r>
      <w:r>
        <w:rPr>
          <w:rFonts w:ascii="Trebuchet MS" w:hAnsi="Trebuchet MS"/>
          <w:spacing w:val="-16"/>
          <w:w w:val="85"/>
          <w:sz w:val="17"/>
        </w:rPr>
        <w:t> </w:t>
      </w:r>
      <w:r>
        <w:rPr>
          <w:rFonts w:ascii="Trebuchet MS" w:hAnsi="Trebuchet MS"/>
          <w:w w:val="85"/>
          <w:sz w:val="17"/>
        </w:rPr>
        <w:t>1387</w:t>
      </w:r>
      <w:r>
        <w:rPr>
          <w:rFonts w:ascii="Trebuchet MS" w:hAnsi="Trebuchet MS"/>
          <w:spacing w:val="-16"/>
          <w:w w:val="85"/>
          <w:sz w:val="17"/>
        </w:rPr>
        <w:t> </w:t>
      </w:r>
      <w:r>
        <w:rPr>
          <w:rFonts w:ascii="Trebuchet MS" w:hAnsi="Trebuchet MS"/>
          <w:w w:val="85"/>
          <w:sz w:val="17"/>
        </w:rPr>
        <w:t>a</w:t>
      </w:r>
      <w:r>
        <w:rPr>
          <w:rFonts w:ascii="Trebuchet MS" w:hAnsi="Trebuchet MS"/>
          <w:spacing w:val="-16"/>
          <w:w w:val="85"/>
          <w:sz w:val="17"/>
        </w:rPr>
        <w:t> </w:t>
      </w:r>
      <w:r>
        <w:rPr>
          <w:rFonts w:ascii="Trebuchet MS" w:hAnsi="Trebuchet MS"/>
          <w:w w:val="85"/>
          <w:sz w:val="17"/>
        </w:rPr>
        <w:t>10-15).</w:t>
      </w:r>
    </w:p>
    <w:p>
      <w:pPr>
        <w:spacing w:after="0" w:line="247" w:lineRule="auto"/>
        <w:jc w:val="both"/>
        <w:rPr>
          <w:rFonts w:ascii="Trebuchet MS" w:hAnsi="Trebuchet MS"/>
          <w:sz w:val="17"/>
        </w:rPr>
        <w:sectPr>
          <w:headerReference w:type="even" r:id="rId202"/>
          <w:footerReference w:type="even" r:id="rId203"/>
          <w:footerReference w:type="default" r:id="rId204"/>
          <w:pgSz w:w="9640" w:h="13040"/>
          <w:pgMar w:header="557" w:footer="774" w:top="1140" w:bottom="960" w:left="840" w:right="1300"/>
          <w:pgNumType w:start="170"/>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792" filled="true" fillcolor="#9d9d9c" stroked="false">
            <v:fill type="solid"/>
            <w10:wrap type="none"/>
          </v:rect>
        </w:pict>
      </w:r>
      <w:r>
        <w:rPr/>
        <w:pict>
          <v:shape style="position:absolute;margin-left:77.385803pt;margin-top:-16.119598pt;width:330.1pt;height:29.15pt;mso-position-horizontal-relative:page;mso-position-vertical-relative:paragraph;z-index:4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firstLine="850"/>
        <w:jc w:val="both"/>
      </w:pPr>
      <w:r>
        <w:rPr>
          <w:w w:val="105"/>
        </w:rPr>
        <w:t>En síntesis, sin emociones no hay juicio ético, pero éste puede verse obstaculizado por las mismas. Por ello es preciso, nos señala Nussbaum (1997),</w:t>
      </w:r>
      <w:r>
        <w:rPr>
          <w:spacing w:val="-14"/>
          <w:w w:val="105"/>
        </w:rPr>
        <w:t> </w:t>
      </w:r>
      <w:r>
        <w:rPr>
          <w:w w:val="105"/>
        </w:rPr>
        <w:t>que</w:t>
      </w:r>
      <w:r>
        <w:rPr>
          <w:spacing w:val="-14"/>
          <w:w w:val="105"/>
        </w:rPr>
        <w:t> </w:t>
      </w:r>
      <w:r>
        <w:rPr>
          <w:w w:val="105"/>
        </w:rPr>
        <w:t>las</w:t>
      </w:r>
      <w:r>
        <w:rPr>
          <w:spacing w:val="-14"/>
          <w:w w:val="105"/>
        </w:rPr>
        <w:t> </w:t>
      </w:r>
      <w:r>
        <w:rPr>
          <w:w w:val="105"/>
        </w:rPr>
        <w:t>emociones</w:t>
      </w:r>
      <w:r>
        <w:rPr>
          <w:spacing w:val="-14"/>
          <w:w w:val="105"/>
        </w:rPr>
        <w:t> </w:t>
      </w:r>
      <w:r>
        <w:rPr>
          <w:w w:val="105"/>
        </w:rPr>
        <w:t>sean</w:t>
      </w:r>
      <w:r>
        <w:rPr>
          <w:spacing w:val="-14"/>
          <w:w w:val="105"/>
        </w:rPr>
        <w:t> </w:t>
      </w:r>
      <w:r>
        <w:rPr>
          <w:w w:val="105"/>
        </w:rPr>
        <w:t>asimiladas;</w:t>
      </w:r>
      <w:r>
        <w:rPr>
          <w:spacing w:val="-14"/>
          <w:w w:val="105"/>
        </w:rPr>
        <w:t> </w:t>
      </w:r>
      <w:r>
        <w:rPr>
          <w:w w:val="105"/>
        </w:rPr>
        <w:t>cuidar</w:t>
      </w:r>
      <w:r>
        <w:rPr>
          <w:spacing w:val="-14"/>
          <w:w w:val="105"/>
        </w:rPr>
        <w:t> </w:t>
      </w:r>
      <w:r>
        <w:rPr>
          <w:w w:val="105"/>
        </w:rPr>
        <w:t>que</w:t>
      </w:r>
      <w:r>
        <w:rPr>
          <w:spacing w:val="-14"/>
          <w:w w:val="105"/>
        </w:rPr>
        <w:t> </w:t>
      </w:r>
      <w:r>
        <w:rPr>
          <w:w w:val="105"/>
        </w:rPr>
        <w:t>no</w:t>
      </w:r>
      <w:r>
        <w:rPr>
          <w:spacing w:val="-14"/>
          <w:w w:val="105"/>
        </w:rPr>
        <w:t> </w:t>
      </w:r>
      <w:r>
        <w:rPr>
          <w:w w:val="105"/>
        </w:rPr>
        <w:t>impidan</w:t>
      </w:r>
      <w:r>
        <w:rPr>
          <w:spacing w:val="-14"/>
          <w:w w:val="105"/>
        </w:rPr>
        <w:t> </w:t>
      </w:r>
      <w:r>
        <w:rPr>
          <w:w w:val="105"/>
        </w:rPr>
        <w:t>el</w:t>
      </w:r>
      <w:r>
        <w:rPr>
          <w:spacing w:val="-14"/>
          <w:w w:val="105"/>
        </w:rPr>
        <w:t> </w:t>
      </w:r>
      <w:r>
        <w:rPr>
          <w:w w:val="105"/>
        </w:rPr>
        <w:t>juicio.</w:t>
      </w:r>
      <w:r>
        <w:rPr>
          <w:spacing w:val="-14"/>
          <w:w w:val="105"/>
        </w:rPr>
        <w:t> </w:t>
      </w:r>
      <w:r>
        <w:rPr>
          <w:w w:val="105"/>
        </w:rPr>
        <w:t>Las emociones</w:t>
      </w:r>
      <w:r>
        <w:rPr>
          <w:spacing w:val="-7"/>
          <w:w w:val="105"/>
        </w:rPr>
        <w:t> </w:t>
      </w:r>
      <w:r>
        <w:rPr>
          <w:w w:val="105"/>
        </w:rPr>
        <w:t>implicadas</w:t>
      </w:r>
      <w:r>
        <w:rPr>
          <w:spacing w:val="-7"/>
          <w:w w:val="105"/>
        </w:rPr>
        <w:t> </w:t>
      </w:r>
      <w:r>
        <w:rPr>
          <w:w w:val="105"/>
        </w:rPr>
        <w:t>han</w:t>
      </w:r>
      <w:r>
        <w:rPr>
          <w:spacing w:val="-7"/>
          <w:w w:val="105"/>
        </w:rPr>
        <w:t> </w:t>
      </w:r>
      <w:r>
        <w:rPr>
          <w:w w:val="105"/>
        </w:rPr>
        <w:t>de</w:t>
      </w:r>
      <w:r>
        <w:rPr>
          <w:spacing w:val="-7"/>
          <w:w w:val="105"/>
        </w:rPr>
        <w:t> </w:t>
      </w:r>
      <w:r>
        <w:rPr>
          <w:w w:val="105"/>
        </w:rPr>
        <w:t>seguir</w:t>
      </w:r>
      <w:r>
        <w:rPr>
          <w:spacing w:val="-7"/>
          <w:w w:val="105"/>
        </w:rPr>
        <w:t> </w:t>
      </w:r>
      <w:r>
        <w:rPr>
          <w:w w:val="105"/>
        </w:rPr>
        <w:t>el</w:t>
      </w:r>
      <w:r>
        <w:rPr>
          <w:spacing w:val="-7"/>
          <w:w w:val="105"/>
        </w:rPr>
        <w:t> </w:t>
      </w:r>
      <w:r>
        <w:rPr>
          <w:w w:val="105"/>
        </w:rPr>
        <w:t>modelo</w:t>
      </w:r>
      <w:r>
        <w:rPr>
          <w:spacing w:val="-7"/>
          <w:w w:val="105"/>
        </w:rPr>
        <w:t> </w:t>
      </w:r>
      <w:r>
        <w:rPr>
          <w:w w:val="105"/>
        </w:rPr>
        <w:t>de</w:t>
      </w:r>
      <w:r>
        <w:rPr>
          <w:spacing w:val="-7"/>
          <w:w w:val="105"/>
        </w:rPr>
        <w:t> </w:t>
      </w:r>
      <w:r>
        <w:rPr>
          <w:w w:val="105"/>
        </w:rPr>
        <w:t>lo</w:t>
      </w:r>
      <w:r>
        <w:rPr>
          <w:spacing w:val="-7"/>
          <w:w w:val="105"/>
        </w:rPr>
        <w:t> </w:t>
      </w:r>
      <w:r>
        <w:rPr>
          <w:w w:val="105"/>
        </w:rPr>
        <w:t>que</w:t>
      </w:r>
      <w:r>
        <w:rPr>
          <w:spacing w:val="-7"/>
          <w:w w:val="105"/>
        </w:rPr>
        <w:t> </w:t>
      </w:r>
      <w:r>
        <w:rPr>
          <w:w w:val="105"/>
        </w:rPr>
        <w:t>Nussbaum,</w:t>
      </w:r>
      <w:r>
        <w:rPr>
          <w:spacing w:val="-7"/>
          <w:w w:val="105"/>
        </w:rPr>
        <w:t> </w:t>
      </w:r>
      <w:r>
        <w:rPr>
          <w:w w:val="105"/>
        </w:rPr>
        <w:t>siguiendo a Adam Smith, denomina “espectador juicioso”. “Espectador” porque el</w:t>
      </w:r>
      <w:r>
        <w:rPr>
          <w:spacing w:val="-20"/>
          <w:w w:val="105"/>
        </w:rPr>
        <w:t> </w:t>
      </w:r>
      <w:r>
        <w:rPr>
          <w:w w:val="105"/>
        </w:rPr>
        <w:t>sujeto no</w:t>
      </w:r>
      <w:r>
        <w:rPr>
          <w:spacing w:val="-5"/>
          <w:w w:val="105"/>
        </w:rPr>
        <w:t> </w:t>
      </w:r>
      <w:r>
        <w:rPr>
          <w:w w:val="105"/>
        </w:rPr>
        <w:t>ha</w:t>
      </w:r>
      <w:r>
        <w:rPr>
          <w:spacing w:val="-5"/>
          <w:w w:val="105"/>
        </w:rPr>
        <w:t> </w:t>
      </w:r>
      <w:r>
        <w:rPr>
          <w:w w:val="105"/>
        </w:rPr>
        <w:t>de</w:t>
      </w:r>
      <w:r>
        <w:rPr>
          <w:spacing w:val="-5"/>
          <w:w w:val="105"/>
        </w:rPr>
        <w:t> </w:t>
      </w:r>
      <w:r>
        <w:rPr>
          <w:w w:val="105"/>
        </w:rPr>
        <w:t>estar</w:t>
      </w:r>
      <w:r>
        <w:rPr>
          <w:spacing w:val="-5"/>
          <w:w w:val="105"/>
        </w:rPr>
        <w:t> </w:t>
      </w:r>
      <w:r>
        <w:rPr>
          <w:w w:val="105"/>
        </w:rPr>
        <w:t>implicado</w:t>
      </w:r>
      <w:r>
        <w:rPr>
          <w:spacing w:val="-5"/>
          <w:w w:val="105"/>
        </w:rPr>
        <w:t> </w:t>
      </w:r>
      <w:r>
        <w:rPr>
          <w:w w:val="105"/>
        </w:rPr>
        <w:t>en</w:t>
      </w:r>
      <w:r>
        <w:rPr>
          <w:spacing w:val="-5"/>
          <w:w w:val="105"/>
        </w:rPr>
        <w:t> </w:t>
      </w:r>
      <w:r>
        <w:rPr>
          <w:w w:val="105"/>
        </w:rPr>
        <w:t>el</w:t>
      </w:r>
      <w:r>
        <w:rPr>
          <w:spacing w:val="-5"/>
          <w:w w:val="105"/>
        </w:rPr>
        <w:t> </w:t>
      </w:r>
      <w:r>
        <w:rPr>
          <w:w w:val="105"/>
        </w:rPr>
        <w:t>juego</w:t>
      </w:r>
      <w:r>
        <w:rPr>
          <w:spacing w:val="-5"/>
          <w:w w:val="105"/>
        </w:rPr>
        <w:t> </w:t>
      </w:r>
      <w:r>
        <w:rPr>
          <w:w w:val="105"/>
        </w:rPr>
        <w:t>y</w:t>
      </w:r>
      <w:r>
        <w:rPr>
          <w:spacing w:val="-5"/>
          <w:w w:val="105"/>
        </w:rPr>
        <w:t> </w:t>
      </w:r>
      <w:r>
        <w:rPr>
          <w:w w:val="105"/>
        </w:rPr>
        <w:t>gramática</w:t>
      </w:r>
      <w:r>
        <w:rPr>
          <w:spacing w:val="-5"/>
          <w:w w:val="105"/>
        </w:rPr>
        <w:t> </w:t>
      </w:r>
      <w:r>
        <w:rPr>
          <w:w w:val="105"/>
        </w:rPr>
        <w:t>de</w:t>
      </w:r>
      <w:r>
        <w:rPr>
          <w:spacing w:val="-5"/>
          <w:w w:val="105"/>
        </w:rPr>
        <w:t> </w:t>
      </w:r>
      <w:r>
        <w:rPr>
          <w:w w:val="105"/>
        </w:rPr>
        <w:t>las</w:t>
      </w:r>
      <w:r>
        <w:rPr>
          <w:spacing w:val="-5"/>
          <w:w w:val="105"/>
        </w:rPr>
        <w:t> </w:t>
      </w:r>
      <w:r>
        <w:rPr>
          <w:w w:val="105"/>
        </w:rPr>
        <w:t>emociones,</w:t>
      </w:r>
      <w:r>
        <w:rPr>
          <w:spacing w:val="-5"/>
          <w:w w:val="105"/>
        </w:rPr>
        <w:t> </w:t>
      </w:r>
      <w:r>
        <w:rPr>
          <w:w w:val="105"/>
        </w:rPr>
        <w:t>sino</w:t>
      </w:r>
      <w:r>
        <w:rPr>
          <w:spacing w:val="-5"/>
          <w:w w:val="105"/>
        </w:rPr>
        <w:t> </w:t>
      </w:r>
      <w:r>
        <w:rPr>
          <w:w w:val="105"/>
        </w:rPr>
        <w:t>que</w:t>
      </w:r>
      <w:r>
        <w:rPr>
          <w:spacing w:val="-5"/>
          <w:w w:val="105"/>
        </w:rPr>
        <w:t> </w:t>
      </w:r>
      <w:r>
        <w:rPr>
          <w:w w:val="105"/>
        </w:rPr>
        <w:t>ha de poder contemplarlas de modo “desinteresado”, para así comprender cómo se imbrican en la acción y poder “ser juicioso” con ellas. Señala esta autora: “las</w:t>
      </w:r>
      <w:r>
        <w:rPr>
          <w:spacing w:val="-14"/>
          <w:w w:val="105"/>
        </w:rPr>
        <w:t> </w:t>
      </w:r>
      <w:r>
        <w:rPr>
          <w:w w:val="105"/>
        </w:rPr>
        <w:t>emociones</w:t>
      </w:r>
      <w:r>
        <w:rPr>
          <w:spacing w:val="-14"/>
          <w:w w:val="105"/>
        </w:rPr>
        <w:t> </w:t>
      </w:r>
      <w:r>
        <w:rPr>
          <w:w w:val="105"/>
        </w:rPr>
        <w:t>apropiadas</w:t>
      </w:r>
      <w:r>
        <w:rPr>
          <w:spacing w:val="-14"/>
          <w:w w:val="105"/>
        </w:rPr>
        <w:t> </w:t>
      </w:r>
      <w:r>
        <w:rPr>
          <w:w w:val="105"/>
        </w:rPr>
        <w:t>son</w:t>
      </w:r>
      <w:r>
        <w:rPr>
          <w:spacing w:val="-14"/>
          <w:w w:val="105"/>
        </w:rPr>
        <w:t> </w:t>
      </w:r>
      <w:r>
        <w:rPr>
          <w:w w:val="105"/>
        </w:rPr>
        <w:t>útiles</w:t>
      </w:r>
      <w:r>
        <w:rPr>
          <w:spacing w:val="-14"/>
          <w:w w:val="105"/>
        </w:rPr>
        <w:t> </w:t>
      </w:r>
      <w:r>
        <w:rPr>
          <w:w w:val="105"/>
        </w:rPr>
        <w:t>para</w:t>
      </w:r>
      <w:r>
        <w:rPr>
          <w:spacing w:val="-13"/>
          <w:w w:val="105"/>
        </w:rPr>
        <w:t> </w:t>
      </w:r>
      <w:r>
        <w:rPr>
          <w:w w:val="105"/>
        </w:rPr>
        <w:t>mostrarnos</w:t>
      </w:r>
      <w:r>
        <w:rPr>
          <w:spacing w:val="-14"/>
          <w:w w:val="105"/>
        </w:rPr>
        <w:t> </w:t>
      </w:r>
      <w:r>
        <w:rPr>
          <w:w w:val="105"/>
        </w:rPr>
        <w:t>lo</w:t>
      </w:r>
      <w:r>
        <w:rPr>
          <w:spacing w:val="-14"/>
          <w:w w:val="105"/>
        </w:rPr>
        <w:t> </w:t>
      </w:r>
      <w:r>
        <w:rPr>
          <w:w w:val="105"/>
        </w:rPr>
        <w:t>que</w:t>
      </w:r>
      <w:r>
        <w:rPr>
          <w:spacing w:val="-13"/>
          <w:w w:val="105"/>
        </w:rPr>
        <w:t> </w:t>
      </w:r>
      <w:r>
        <w:rPr>
          <w:w w:val="105"/>
        </w:rPr>
        <w:t>podríamos</w:t>
      </w:r>
      <w:r>
        <w:rPr>
          <w:spacing w:val="-14"/>
          <w:w w:val="105"/>
        </w:rPr>
        <w:t> </w:t>
      </w:r>
      <w:r>
        <w:rPr>
          <w:w w:val="105"/>
        </w:rPr>
        <w:t>hacer, y además poseen su propio valor moral, como reconocimiento del carácter</w:t>
      </w:r>
      <w:r>
        <w:rPr>
          <w:spacing w:val="-13"/>
          <w:w w:val="105"/>
        </w:rPr>
        <w:t> </w:t>
      </w:r>
      <w:r>
        <w:rPr>
          <w:w w:val="105"/>
        </w:rPr>
        <w:t>de la situación que enfrentamos. Más todavía, muestran una acción adecuada” </w:t>
      </w:r>
      <w:r>
        <w:rPr/>
        <w:t>(Nussbaum, 1997:</w:t>
      </w:r>
      <w:r>
        <w:rPr>
          <w:spacing w:val="-7"/>
        </w:rPr>
        <w:t> </w:t>
      </w:r>
      <w:r>
        <w:rPr/>
        <w:t>109).</w:t>
      </w:r>
    </w:p>
    <w:p>
      <w:pPr>
        <w:pStyle w:val="BodyText"/>
        <w:spacing w:before="9"/>
        <w:rPr>
          <w:sz w:val="23"/>
        </w:rPr>
      </w:pPr>
    </w:p>
    <w:p>
      <w:pPr>
        <w:pStyle w:val="BodyText"/>
        <w:spacing w:line="273" w:lineRule="auto"/>
        <w:ind w:left="117" w:right="101" w:firstLine="850"/>
        <w:jc w:val="both"/>
      </w:pPr>
      <w:r>
        <w:rPr>
          <w:w w:val="105"/>
        </w:rPr>
        <w:t>Para que una emoción sea una buena guía se precisa (Nussbaum, 1997):</w:t>
      </w:r>
      <w:r>
        <w:rPr>
          <w:spacing w:val="-17"/>
          <w:w w:val="105"/>
        </w:rPr>
        <w:t> </w:t>
      </w:r>
      <w:r>
        <w:rPr>
          <w:w w:val="105"/>
        </w:rPr>
        <w:t>que</w:t>
      </w:r>
      <w:r>
        <w:rPr>
          <w:spacing w:val="-17"/>
          <w:w w:val="105"/>
        </w:rPr>
        <w:t> </w:t>
      </w:r>
      <w:r>
        <w:rPr>
          <w:w w:val="105"/>
        </w:rPr>
        <w:t>esté</w:t>
      </w:r>
      <w:r>
        <w:rPr>
          <w:spacing w:val="-17"/>
          <w:w w:val="105"/>
        </w:rPr>
        <w:t> </w:t>
      </w:r>
      <w:r>
        <w:rPr>
          <w:w w:val="105"/>
        </w:rPr>
        <w:t>informada</w:t>
      </w:r>
      <w:r>
        <w:rPr>
          <w:spacing w:val="-17"/>
          <w:w w:val="105"/>
        </w:rPr>
        <w:t> </w:t>
      </w:r>
      <w:r>
        <w:rPr>
          <w:w w:val="105"/>
        </w:rPr>
        <w:t>por</w:t>
      </w:r>
      <w:r>
        <w:rPr>
          <w:spacing w:val="-17"/>
          <w:w w:val="105"/>
        </w:rPr>
        <w:t> </w:t>
      </w:r>
      <w:r>
        <w:rPr>
          <w:w w:val="105"/>
        </w:rPr>
        <w:t>una</w:t>
      </w:r>
      <w:r>
        <w:rPr>
          <w:spacing w:val="-17"/>
          <w:w w:val="105"/>
        </w:rPr>
        <w:t> </w:t>
      </w:r>
      <w:r>
        <w:rPr>
          <w:w w:val="105"/>
        </w:rPr>
        <w:t>visión</w:t>
      </w:r>
      <w:r>
        <w:rPr>
          <w:spacing w:val="-17"/>
          <w:w w:val="105"/>
        </w:rPr>
        <w:t> </w:t>
      </w:r>
      <w:r>
        <w:rPr>
          <w:w w:val="105"/>
        </w:rPr>
        <w:t>verdadera</w:t>
      </w:r>
      <w:r>
        <w:rPr>
          <w:spacing w:val="-17"/>
          <w:w w:val="105"/>
        </w:rPr>
        <w:t> </w:t>
      </w:r>
      <w:r>
        <w:rPr>
          <w:w w:val="105"/>
        </w:rPr>
        <w:t>de</w:t>
      </w:r>
      <w:r>
        <w:rPr>
          <w:spacing w:val="-17"/>
          <w:w w:val="105"/>
        </w:rPr>
        <w:t> </w:t>
      </w:r>
      <w:r>
        <w:rPr>
          <w:w w:val="105"/>
        </w:rPr>
        <w:t>lo</w:t>
      </w:r>
      <w:r>
        <w:rPr>
          <w:spacing w:val="-17"/>
          <w:w w:val="105"/>
        </w:rPr>
        <w:t> </w:t>
      </w:r>
      <w:r>
        <w:rPr>
          <w:w w:val="105"/>
        </w:rPr>
        <w:t>que</w:t>
      </w:r>
      <w:r>
        <w:rPr>
          <w:spacing w:val="-17"/>
          <w:w w:val="105"/>
        </w:rPr>
        <w:t> </w:t>
      </w:r>
      <w:r>
        <w:rPr>
          <w:w w:val="105"/>
        </w:rPr>
        <w:t>sucede;</w:t>
      </w:r>
      <w:r>
        <w:rPr>
          <w:spacing w:val="-17"/>
          <w:w w:val="105"/>
        </w:rPr>
        <w:t> </w:t>
      </w:r>
      <w:r>
        <w:rPr>
          <w:w w:val="105"/>
        </w:rPr>
        <w:t>y</w:t>
      </w:r>
      <w:r>
        <w:rPr>
          <w:spacing w:val="-17"/>
          <w:w w:val="105"/>
        </w:rPr>
        <w:t> </w:t>
      </w:r>
      <w:r>
        <w:rPr>
          <w:w w:val="105"/>
        </w:rPr>
        <w:t>que</w:t>
      </w:r>
      <w:r>
        <w:rPr>
          <w:spacing w:val="-17"/>
          <w:w w:val="105"/>
        </w:rPr>
        <w:t> </w:t>
      </w:r>
      <w:r>
        <w:rPr>
          <w:w w:val="105"/>
        </w:rPr>
        <w:t>sea la</w:t>
      </w:r>
      <w:r>
        <w:rPr>
          <w:spacing w:val="-9"/>
          <w:w w:val="105"/>
        </w:rPr>
        <w:t> </w:t>
      </w:r>
      <w:r>
        <w:rPr>
          <w:w w:val="105"/>
        </w:rPr>
        <w:t>emoción</w:t>
      </w:r>
      <w:r>
        <w:rPr>
          <w:spacing w:val="-9"/>
          <w:w w:val="105"/>
        </w:rPr>
        <w:t> </w:t>
      </w:r>
      <w:r>
        <w:rPr>
          <w:w w:val="105"/>
        </w:rPr>
        <w:t>de</w:t>
      </w:r>
      <w:r>
        <w:rPr>
          <w:spacing w:val="-9"/>
          <w:w w:val="105"/>
        </w:rPr>
        <w:t> </w:t>
      </w:r>
      <w:r>
        <w:rPr>
          <w:w w:val="105"/>
        </w:rPr>
        <w:t>un</w:t>
      </w:r>
      <w:r>
        <w:rPr>
          <w:spacing w:val="-9"/>
          <w:w w:val="105"/>
        </w:rPr>
        <w:t> </w:t>
      </w:r>
      <w:r>
        <w:rPr>
          <w:w w:val="105"/>
        </w:rPr>
        <w:t>espectador,</w:t>
      </w:r>
      <w:r>
        <w:rPr>
          <w:spacing w:val="-9"/>
          <w:w w:val="105"/>
        </w:rPr>
        <w:t> </w:t>
      </w:r>
      <w:r>
        <w:rPr>
          <w:w w:val="105"/>
        </w:rPr>
        <w:t>no</w:t>
      </w:r>
      <w:r>
        <w:rPr>
          <w:spacing w:val="-9"/>
          <w:w w:val="105"/>
        </w:rPr>
        <w:t> </w:t>
      </w:r>
      <w:r>
        <w:rPr>
          <w:w w:val="105"/>
        </w:rPr>
        <w:t>de</w:t>
      </w:r>
      <w:r>
        <w:rPr>
          <w:spacing w:val="-9"/>
          <w:w w:val="105"/>
        </w:rPr>
        <w:t> </w:t>
      </w:r>
      <w:r>
        <w:rPr>
          <w:w w:val="105"/>
        </w:rPr>
        <w:t>un</w:t>
      </w:r>
      <w:r>
        <w:rPr>
          <w:spacing w:val="-9"/>
          <w:w w:val="105"/>
        </w:rPr>
        <w:t> </w:t>
      </w:r>
      <w:r>
        <w:rPr>
          <w:w w:val="105"/>
        </w:rPr>
        <w:t>participante.</w:t>
      </w:r>
      <w:r>
        <w:rPr>
          <w:spacing w:val="-9"/>
          <w:w w:val="105"/>
        </w:rPr>
        <w:t> </w:t>
      </w:r>
      <w:r>
        <w:rPr>
          <w:w w:val="105"/>
        </w:rPr>
        <w:t>Esto</w:t>
      </w:r>
      <w:r>
        <w:rPr>
          <w:spacing w:val="-9"/>
          <w:w w:val="105"/>
        </w:rPr>
        <w:t> </w:t>
      </w:r>
      <w:r>
        <w:rPr>
          <w:w w:val="105"/>
        </w:rPr>
        <w:t>es,</w:t>
      </w:r>
      <w:r>
        <w:rPr>
          <w:spacing w:val="-9"/>
          <w:w w:val="105"/>
        </w:rPr>
        <w:t> </w:t>
      </w:r>
      <w:r>
        <w:rPr>
          <w:w w:val="105"/>
        </w:rPr>
        <w:t>que</w:t>
      </w:r>
      <w:r>
        <w:rPr>
          <w:spacing w:val="-9"/>
          <w:w w:val="105"/>
        </w:rPr>
        <w:t> </w:t>
      </w:r>
      <w:r>
        <w:rPr>
          <w:w w:val="105"/>
        </w:rPr>
        <w:t>emerja</w:t>
      </w:r>
      <w:r>
        <w:rPr>
          <w:spacing w:val="-9"/>
          <w:w w:val="105"/>
        </w:rPr>
        <w:t> </w:t>
      </w:r>
      <w:r>
        <w:rPr>
          <w:w w:val="105"/>
        </w:rPr>
        <w:t>de</w:t>
      </w:r>
      <w:r>
        <w:rPr>
          <w:spacing w:val="-9"/>
          <w:w w:val="105"/>
        </w:rPr>
        <w:t> </w:t>
      </w:r>
      <w:r>
        <w:rPr>
          <w:w w:val="105"/>
        </w:rPr>
        <w:t>una evaluación reflexiva. En esta dirección, una adecuada educación emocional, mediante</w:t>
      </w:r>
      <w:r>
        <w:rPr>
          <w:spacing w:val="-18"/>
          <w:w w:val="105"/>
        </w:rPr>
        <w:t> </w:t>
      </w:r>
      <w:r>
        <w:rPr>
          <w:w w:val="105"/>
        </w:rPr>
        <w:t>la</w:t>
      </w:r>
      <w:r>
        <w:rPr>
          <w:spacing w:val="-18"/>
          <w:w w:val="105"/>
        </w:rPr>
        <w:t> </w:t>
      </w:r>
      <w:r>
        <w:rPr>
          <w:w w:val="105"/>
        </w:rPr>
        <w:t>estética</w:t>
      </w:r>
      <w:r>
        <w:rPr>
          <w:spacing w:val="-18"/>
          <w:w w:val="105"/>
        </w:rPr>
        <w:t> </w:t>
      </w:r>
      <w:r>
        <w:rPr>
          <w:w w:val="105"/>
        </w:rPr>
        <w:t>cinematográfica</w:t>
      </w:r>
      <w:r>
        <w:rPr>
          <w:spacing w:val="-18"/>
          <w:w w:val="105"/>
        </w:rPr>
        <w:t> </w:t>
      </w:r>
      <w:r>
        <w:rPr>
          <w:w w:val="105"/>
        </w:rPr>
        <w:t>–desde</w:t>
      </w:r>
      <w:r>
        <w:rPr>
          <w:spacing w:val="-18"/>
          <w:w w:val="105"/>
        </w:rPr>
        <w:t> </w:t>
      </w:r>
      <w:r>
        <w:rPr>
          <w:w w:val="105"/>
        </w:rPr>
        <w:t>luego</w:t>
      </w:r>
      <w:r>
        <w:rPr>
          <w:spacing w:val="-18"/>
          <w:w w:val="105"/>
        </w:rPr>
        <w:t> </w:t>
      </w:r>
      <w:r>
        <w:rPr>
          <w:w w:val="105"/>
        </w:rPr>
        <w:t>Smith</w:t>
      </w:r>
      <w:r>
        <w:rPr>
          <w:spacing w:val="-18"/>
          <w:w w:val="105"/>
        </w:rPr>
        <w:t> </w:t>
      </w:r>
      <w:r>
        <w:rPr>
          <w:w w:val="105"/>
        </w:rPr>
        <w:t>pensó</w:t>
      </w:r>
      <w:r>
        <w:rPr>
          <w:spacing w:val="-18"/>
          <w:w w:val="105"/>
        </w:rPr>
        <w:t> </w:t>
      </w:r>
      <w:r>
        <w:rPr>
          <w:w w:val="105"/>
        </w:rPr>
        <w:t>su</w:t>
      </w:r>
      <w:r>
        <w:rPr>
          <w:spacing w:val="-18"/>
          <w:w w:val="105"/>
        </w:rPr>
        <w:t> </w:t>
      </w:r>
      <w:r>
        <w:rPr>
          <w:w w:val="105"/>
        </w:rPr>
        <w:t>modelo</w:t>
      </w:r>
      <w:r>
        <w:rPr>
          <w:spacing w:val="-18"/>
          <w:w w:val="105"/>
        </w:rPr>
        <w:t> </w:t>
      </w:r>
      <w:r>
        <w:rPr>
          <w:w w:val="105"/>
        </w:rPr>
        <w:t>para las</w:t>
      </w:r>
      <w:r>
        <w:rPr>
          <w:spacing w:val="-4"/>
          <w:w w:val="105"/>
        </w:rPr>
        <w:t> </w:t>
      </w:r>
      <w:r>
        <w:rPr>
          <w:w w:val="105"/>
        </w:rPr>
        <w:t>artes</w:t>
      </w:r>
      <w:r>
        <w:rPr>
          <w:spacing w:val="-4"/>
          <w:w w:val="105"/>
        </w:rPr>
        <w:t> </w:t>
      </w:r>
      <w:r>
        <w:rPr>
          <w:w w:val="105"/>
        </w:rPr>
        <w:t>literarias</w:t>
      </w:r>
      <w:r>
        <w:rPr>
          <w:spacing w:val="-4"/>
          <w:w w:val="105"/>
        </w:rPr>
        <w:t> </w:t>
      </w:r>
      <w:r>
        <w:rPr>
          <w:w w:val="105"/>
        </w:rPr>
        <w:t>y</w:t>
      </w:r>
      <w:r>
        <w:rPr>
          <w:spacing w:val="-4"/>
          <w:w w:val="105"/>
        </w:rPr>
        <w:t> </w:t>
      </w:r>
      <w:r>
        <w:rPr>
          <w:w w:val="105"/>
        </w:rPr>
        <w:t>retóricas</w:t>
      </w:r>
      <w:r>
        <w:rPr>
          <w:spacing w:val="-4"/>
          <w:w w:val="105"/>
        </w:rPr>
        <w:t> </w:t>
      </w:r>
      <w:r>
        <w:rPr>
          <w:w w:val="105"/>
        </w:rPr>
        <w:t>en</w:t>
      </w:r>
      <w:r>
        <w:rPr>
          <w:spacing w:val="-4"/>
          <w:w w:val="105"/>
        </w:rPr>
        <w:t> </w:t>
      </w:r>
      <w:r>
        <w:rPr>
          <w:w w:val="105"/>
        </w:rPr>
        <w:t>general-,</w:t>
      </w:r>
      <w:r>
        <w:rPr>
          <w:spacing w:val="-4"/>
          <w:w w:val="105"/>
        </w:rPr>
        <w:t> </w:t>
      </w:r>
      <w:r>
        <w:rPr>
          <w:w w:val="105"/>
        </w:rPr>
        <w:t>ayuda</w:t>
      </w:r>
      <w:r>
        <w:rPr>
          <w:spacing w:val="-4"/>
          <w:w w:val="105"/>
        </w:rPr>
        <w:t> </w:t>
      </w:r>
      <w:r>
        <w:rPr>
          <w:w w:val="105"/>
        </w:rPr>
        <w:t>a</w:t>
      </w:r>
      <w:r>
        <w:rPr>
          <w:spacing w:val="-4"/>
          <w:w w:val="105"/>
        </w:rPr>
        <w:t> </w:t>
      </w:r>
      <w:r>
        <w:rPr>
          <w:w w:val="105"/>
        </w:rPr>
        <w:t>sobrellevar</w:t>
      </w:r>
      <w:r>
        <w:rPr>
          <w:spacing w:val="-4"/>
          <w:w w:val="105"/>
        </w:rPr>
        <w:t> </w:t>
      </w:r>
      <w:r>
        <w:rPr>
          <w:w w:val="105"/>
        </w:rPr>
        <w:t>las</w:t>
      </w:r>
      <w:r>
        <w:rPr>
          <w:spacing w:val="-4"/>
          <w:w w:val="105"/>
        </w:rPr>
        <w:t> </w:t>
      </w:r>
      <w:r>
        <w:rPr>
          <w:w w:val="105"/>
        </w:rPr>
        <w:t>facetas</w:t>
      </w:r>
      <w:r>
        <w:rPr>
          <w:spacing w:val="-4"/>
          <w:w w:val="105"/>
        </w:rPr>
        <w:t> </w:t>
      </w:r>
      <w:r>
        <w:rPr>
          <w:w w:val="105"/>
        </w:rPr>
        <w:t>de</w:t>
      </w:r>
      <w:r>
        <w:rPr>
          <w:spacing w:val="-4"/>
          <w:w w:val="105"/>
        </w:rPr>
        <w:t> </w:t>
      </w:r>
      <w:r>
        <w:rPr>
          <w:w w:val="105"/>
        </w:rPr>
        <w:t>la cólera, el miedo y todas aquellas emociones que “egotizan” y nublan la visión del</w:t>
      </w:r>
      <w:r>
        <w:rPr>
          <w:spacing w:val="-16"/>
          <w:w w:val="105"/>
        </w:rPr>
        <w:t> </w:t>
      </w:r>
      <w:r>
        <w:rPr>
          <w:w w:val="105"/>
        </w:rPr>
        <w:t>yo.</w:t>
      </w:r>
      <w:r>
        <w:rPr>
          <w:spacing w:val="-16"/>
          <w:w w:val="105"/>
        </w:rPr>
        <w:t> </w:t>
      </w:r>
      <w:r>
        <w:rPr>
          <w:w w:val="105"/>
        </w:rPr>
        <w:t>Mediante</w:t>
      </w:r>
      <w:r>
        <w:rPr>
          <w:spacing w:val="-16"/>
          <w:w w:val="105"/>
        </w:rPr>
        <w:t> </w:t>
      </w:r>
      <w:r>
        <w:rPr>
          <w:w w:val="105"/>
        </w:rPr>
        <w:t>tal</w:t>
      </w:r>
      <w:r>
        <w:rPr>
          <w:spacing w:val="-16"/>
          <w:w w:val="105"/>
        </w:rPr>
        <w:t> </w:t>
      </w:r>
      <w:r>
        <w:rPr>
          <w:w w:val="105"/>
        </w:rPr>
        <w:t>filtración,</w:t>
      </w:r>
      <w:r>
        <w:rPr>
          <w:spacing w:val="-16"/>
          <w:w w:val="105"/>
        </w:rPr>
        <w:t> </w:t>
      </w:r>
      <w:r>
        <w:rPr>
          <w:w w:val="105"/>
        </w:rPr>
        <w:t>educando</w:t>
      </w:r>
      <w:r>
        <w:rPr>
          <w:spacing w:val="-16"/>
          <w:w w:val="105"/>
        </w:rPr>
        <w:t> </w:t>
      </w:r>
      <w:r>
        <w:rPr>
          <w:w w:val="105"/>
        </w:rPr>
        <w:t>al</w:t>
      </w:r>
      <w:r>
        <w:rPr>
          <w:spacing w:val="-16"/>
          <w:w w:val="105"/>
        </w:rPr>
        <w:t> </w:t>
      </w:r>
      <w:r>
        <w:rPr>
          <w:w w:val="105"/>
        </w:rPr>
        <w:t>sujeto</w:t>
      </w:r>
      <w:r>
        <w:rPr>
          <w:spacing w:val="-16"/>
          <w:w w:val="105"/>
        </w:rPr>
        <w:t> </w:t>
      </w:r>
      <w:r>
        <w:rPr>
          <w:w w:val="105"/>
        </w:rPr>
        <w:t>para</w:t>
      </w:r>
      <w:r>
        <w:rPr>
          <w:spacing w:val="-16"/>
          <w:w w:val="105"/>
        </w:rPr>
        <w:t> </w:t>
      </w:r>
      <w:r>
        <w:rPr>
          <w:w w:val="105"/>
        </w:rPr>
        <w:t>que</w:t>
      </w:r>
      <w:r>
        <w:rPr>
          <w:spacing w:val="-16"/>
          <w:w w:val="105"/>
        </w:rPr>
        <w:t> </w:t>
      </w:r>
      <w:r>
        <w:rPr>
          <w:w w:val="105"/>
        </w:rPr>
        <w:t>logre</w:t>
      </w:r>
      <w:r>
        <w:rPr>
          <w:spacing w:val="-16"/>
          <w:w w:val="105"/>
        </w:rPr>
        <w:t> </w:t>
      </w:r>
      <w:r>
        <w:rPr>
          <w:w w:val="105"/>
        </w:rPr>
        <w:t>ser</w:t>
      </w:r>
      <w:r>
        <w:rPr>
          <w:spacing w:val="-16"/>
          <w:w w:val="105"/>
        </w:rPr>
        <w:t> </w:t>
      </w:r>
      <w:r>
        <w:rPr>
          <w:w w:val="105"/>
        </w:rPr>
        <w:t>espectador</w:t>
      </w:r>
    </w:p>
    <w:p>
      <w:pPr>
        <w:pStyle w:val="BodyText"/>
        <w:spacing w:line="273" w:lineRule="auto"/>
        <w:ind w:left="117" w:right="101"/>
        <w:jc w:val="both"/>
      </w:pPr>
      <w:r>
        <w:rPr>
          <w:w w:val="105"/>
        </w:rPr>
        <w:t>–hasta</w:t>
      </w:r>
      <w:r>
        <w:rPr>
          <w:spacing w:val="-6"/>
          <w:w w:val="105"/>
        </w:rPr>
        <w:t> </w:t>
      </w:r>
      <w:r>
        <w:rPr>
          <w:w w:val="105"/>
        </w:rPr>
        <w:t>de</w:t>
      </w:r>
      <w:r>
        <w:rPr>
          <w:spacing w:val="-6"/>
          <w:w w:val="105"/>
        </w:rPr>
        <w:t> </w:t>
      </w:r>
      <w:r>
        <w:rPr>
          <w:w w:val="105"/>
        </w:rPr>
        <w:t>sí</w:t>
      </w:r>
      <w:r>
        <w:rPr>
          <w:spacing w:val="-6"/>
          <w:w w:val="105"/>
        </w:rPr>
        <w:t> </w:t>
      </w:r>
      <w:r>
        <w:rPr>
          <w:w w:val="105"/>
        </w:rPr>
        <w:t>mismo-</w:t>
      </w:r>
      <w:r>
        <w:rPr>
          <w:spacing w:val="-6"/>
          <w:w w:val="105"/>
        </w:rPr>
        <w:t> </w:t>
      </w:r>
      <w:r>
        <w:rPr>
          <w:w w:val="105"/>
        </w:rPr>
        <w:t>se</w:t>
      </w:r>
      <w:r>
        <w:rPr>
          <w:spacing w:val="-6"/>
          <w:w w:val="105"/>
        </w:rPr>
        <w:t> </w:t>
      </w:r>
      <w:r>
        <w:rPr>
          <w:w w:val="105"/>
        </w:rPr>
        <w:t>puede</w:t>
      </w:r>
      <w:r>
        <w:rPr>
          <w:spacing w:val="-6"/>
          <w:w w:val="105"/>
        </w:rPr>
        <w:t> </w:t>
      </w:r>
      <w:r>
        <w:rPr>
          <w:w w:val="105"/>
        </w:rPr>
        <w:t>afirmar</w:t>
      </w:r>
      <w:r>
        <w:rPr>
          <w:spacing w:val="-6"/>
          <w:w w:val="105"/>
        </w:rPr>
        <w:t> </w:t>
      </w:r>
      <w:r>
        <w:rPr>
          <w:w w:val="105"/>
        </w:rPr>
        <w:t>el</w:t>
      </w:r>
      <w:r>
        <w:rPr>
          <w:spacing w:val="-6"/>
          <w:w w:val="105"/>
        </w:rPr>
        <w:t> </w:t>
      </w:r>
      <w:r>
        <w:rPr>
          <w:w w:val="105"/>
        </w:rPr>
        <w:t>valor</w:t>
      </w:r>
      <w:r>
        <w:rPr>
          <w:spacing w:val="-6"/>
          <w:w w:val="105"/>
        </w:rPr>
        <w:t> </w:t>
      </w:r>
      <w:r>
        <w:rPr>
          <w:w w:val="105"/>
        </w:rPr>
        <w:t>ético</w:t>
      </w:r>
      <w:r>
        <w:rPr>
          <w:spacing w:val="-6"/>
          <w:w w:val="105"/>
        </w:rPr>
        <w:t> </w:t>
      </w:r>
      <w:r>
        <w:rPr>
          <w:w w:val="105"/>
        </w:rPr>
        <w:t>de</w:t>
      </w:r>
      <w:r>
        <w:rPr>
          <w:spacing w:val="-6"/>
          <w:w w:val="105"/>
        </w:rPr>
        <w:t> </w:t>
      </w:r>
      <w:r>
        <w:rPr>
          <w:w w:val="105"/>
        </w:rPr>
        <w:t>las</w:t>
      </w:r>
      <w:r>
        <w:rPr>
          <w:spacing w:val="-6"/>
          <w:w w:val="105"/>
        </w:rPr>
        <w:t> </w:t>
      </w:r>
      <w:r>
        <w:rPr>
          <w:w w:val="105"/>
        </w:rPr>
        <w:t>emociones,</w:t>
      </w:r>
      <w:r>
        <w:rPr>
          <w:spacing w:val="-6"/>
          <w:w w:val="105"/>
        </w:rPr>
        <w:t> </w:t>
      </w:r>
      <w:r>
        <w:rPr>
          <w:w w:val="105"/>
        </w:rPr>
        <w:t>e</w:t>
      </w:r>
      <w:r>
        <w:rPr>
          <w:spacing w:val="-6"/>
          <w:w w:val="105"/>
        </w:rPr>
        <w:t> </w:t>
      </w:r>
      <w:r>
        <w:rPr>
          <w:w w:val="105"/>
        </w:rPr>
        <w:t>incluso sostener</w:t>
      </w:r>
      <w:r>
        <w:rPr>
          <w:spacing w:val="-11"/>
          <w:w w:val="105"/>
        </w:rPr>
        <w:t> </w:t>
      </w:r>
      <w:r>
        <w:rPr>
          <w:w w:val="105"/>
        </w:rPr>
        <w:t>que</w:t>
      </w:r>
      <w:r>
        <w:rPr>
          <w:spacing w:val="-11"/>
          <w:w w:val="105"/>
        </w:rPr>
        <w:t> </w:t>
      </w:r>
      <w:r>
        <w:rPr>
          <w:w w:val="105"/>
        </w:rPr>
        <w:t>las</w:t>
      </w:r>
      <w:r>
        <w:rPr>
          <w:spacing w:val="-11"/>
          <w:w w:val="105"/>
        </w:rPr>
        <w:t> </w:t>
      </w:r>
      <w:r>
        <w:rPr>
          <w:w w:val="105"/>
        </w:rPr>
        <w:t>mismas</w:t>
      </w:r>
      <w:r>
        <w:rPr>
          <w:spacing w:val="-11"/>
          <w:w w:val="105"/>
        </w:rPr>
        <w:t> </w:t>
      </w:r>
      <w:r>
        <w:rPr>
          <w:w w:val="105"/>
        </w:rPr>
        <w:t>son</w:t>
      </w:r>
      <w:r>
        <w:rPr>
          <w:spacing w:val="-11"/>
          <w:w w:val="105"/>
        </w:rPr>
        <w:t> </w:t>
      </w:r>
      <w:r>
        <w:rPr>
          <w:w w:val="105"/>
        </w:rPr>
        <w:t>fundamentales</w:t>
      </w:r>
      <w:r>
        <w:rPr>
          <w:spacing w:val="-11"/>
          <w:w w:val="105"/>
        </w:rPr>
        <w:t> </w:t>
      </w:r>
      <w:r>
        <w:rPr>
          <w:w w:val="105"/>
        </w:rPr>
        <w:t>para</w:t>
      </w:r>
      <w:r>
        <w:rPr>
          <w:spacing w:val="-11"/>
          <w:w w:val="105"/>
        </w:rPr>
        <w:t> </w:t>
      </w:r>
      <w:r>
        <w:rPr>
          <w:w w:val="105"/>
        </w:rPr>
        <w:t>el</w:t>
      </w:r>
      <w:r>
        <w:rPr>
          <w:spacing w:val="-11"/>
          <w:w w:val="105"/>
        </w:rPr>
        <w:t> </w:t>
      </w:r>
      <w:r>
        <w:rPr>
          <w:w w:val="105"/>
        </w:rPr>
        <w:t>juicio</w:t>
      </w:r>
      <w:r>
        <w:rPr>
          <w:spacing w:val="-11"/>
          <w:w w:val="105"/>
        </w:rPr>
        <w:t> </w:t>
      </w:r>
      <w:r>
        <w:rPr>
          <w:w w:val="105"/>
        </w:rPr>
        <w:t>ético.</w:t>
      </w:r>
    </w:p>
    <w:p>
      <w:pPr>
        <w:pStyle w:val="BodyText"/>
        <w:rPr>
          <w:sz w:val="22"/>
        </w:rPr>
      </w:pPr>
    </w:p>
    <w:p>
      <w:pPr>
        <w:pStyle w:val="Heading4"/>
        <w:numPr>
          <w:ilvl w:val="0"/>
          <w:numId w:val="14"/>
        </w:numPr>
        <w:tabs>
          <w:tab w:pos="398" w:val="left" w:leader="none"/>
        </w:tabs>
        <w:spacing w:line="240" w:lineRule="auto" w:before="0" w:after="0"/>
        <w:ind w:left="397" w:right="0" w:hanging="280"/>
        <w:jc w:val="both"/>
      </w:pPr>
      <w:r>
        <w:rPr/>
        <w:t>Hacia</w:t>
      </w:r>
      <w:r>
        <w:rPr>
          <w:spacing w:val="-9"/>
        </w:rPr>
        <w:t> </w:t>
      </w:r>
      <w:r>
        <w:rPr/>
        <w:t>un</w:t>
      </w:r>
      <w:r>
        <w:rPr>
          <w:spacing w:val="-9"/>
        </w:rPr>
        <w:t> </w:t>
      </w:r>
      <w:r>
        <w:rPr/>
        <w:t>“espectador</w:t>
      </w:r>
      <w:r>
        <w:rPr>
          <w:spacing w:val="-9"/>
        </w:rPr>
        <w:t> </w:t>
      </w:r>
      <w:r>
        <w:rPr/>
        <w:t>juicioso”:</w:t>
      </w:r>
      <w:r>
        <w:rPr>
          <w:spacing w:val="-9"/>
        </w:rPr>
        <w:t> </w:t>
      </w:r>
      <w:r>
        <w:rPr/>
        <w:t>momento</w:t>
      </w:r>
      <w:r>
        <w:rPr>
          <w:spacing w:val="-9"/>
        </w:rPr>
        <w:t> </w:t>
      </w:r>
      <w:r>
        <w:rPr/>
        <w:t>pedagógico</w:t>
      </w:r>
      <w:r>
        <w:rPr>
          <w:spacing w:val="-10"/>
        </w:rPr>
        <w:t> </w:t>
      </w:r>
      <w:r>
        <w:rPr/>
        <w:t>y</w:t>
      </w:r>
      <w:r>
        <w:rPr>
          <w:spacing w:val="-9"/>
        </w:rPr>
        <w:t> </w:t>
      </w:r>
      <w:r>
        <w:rPr/>
        <w:t>momento</w:t>
      </w:r>
      <w:r>
        <w:rPr>
          <w:spacing w:val="-9"/>
        </w:rPr>
        <w:t> </w:t>
      </w:r>
      <w:r>
        <w:rPr/>
        <w:t>estético</w:t>
      </w:r>
    </w:p>
    <w:p>
      <w:pPr>
        <w:pStyle w:val="BodyText"/>
        <w:rPr>
          <w:rFonts w:ascii="Palatino Linotype"/>
          <w:b/>
          <w:sz w:val="22"/>
        </w:rPr>
      </w:pPr>
    </w:p>
    <w:p>
      <w:pPr>
        <w:pStyle w:val="BodyText"/>
        <w:spacing w:line="273" w:lineRule="auto" w:before="1"/>
        <w:ind w:left="117" w:right="101"/>
        <w:jc w:val="both"/>
      </w:pPr>
      <w:r>
        <w:rPr>
          <w:w w:val="105"/>
        </w:rPr>
        <w:t>¿Cómo “formar” espectadores juiciosos? ¿Cómo puede ser el cine guía para </w:t>
      </w:r>
      <w:r>
        <w:rPr>
          <w:spacing w:val="48"/>
          <w:w w:val="105"/>
        </w:rPr>
        <w:t> </w:t>
      </w:r>
      <w:r>
        <w:rPr>
          <w:w w:val="105"/>
        </w:rPr>
        <w:t>la adecuada formación del juicio ético? Entendemos que estas interrogantes nos llevan a diferenciar en el uso del cine, para aquellos que presten atención a tal instrumento en la formación ética, dos momentos. Éstos no han de pensarse como momentos plenamente diferenciados, ni como momentos que han de seguirse uno de otro de forma lineal. Se trata más bien de atender a las dimensiones que el cine puede arrojar en el proceso de interiorización de valores y</w:t>
      </w:r>
      <w:r>
        <w:rPr>
          <w:spacing w:val="-6"/>
          <w:w w:val="105"/>
        </w:rPr>
        <w:t> </w:t>
      </w:r>
      <w:r>
        <w:rPr>
          <w:w w:val="105"/>
        </w:rPr>
        <w:t>virtudes.</w:t>
      </w:r>
    </w:p>
    <w:p>
      <w:pPr>
        <w:spacing w:after="0" w:line="273" w:lineRule="auto"/>
        <w:jc w:val="both"/>
        <w:sectPr>
          <w:headerReference w:type="default" r:id="rId205"/>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El momento pedagógico comporta todas aquellas destrezas que han de ser transmitidas al espectador para que pueda deconstruir las imágenes y comprender</w:t>
      </w:r>
      <w:r>
        <w:rPr>
          <w:spacing w:val="-17"/>
          <w:w w:val="105"/>
        </w:rPr>
        <w:t> </w:t>
      </w:r>
      <w:r>
        <w:rPr>
          <w:w w:val="105"/>
        </w:rPr>
        <w:t>los</w:t>
      </w:r>
      <w:r>
        <w:rPr>
          <w:spacing w:val="-16"/>
          <w:w w:val="105"/>
        </w:rPr>
        <w:t> </w:t>
      </w:r>
      <w:r>
        <w:rPr>
          <w:w w:val="105"/>
        </w:rPr>
        <w:t>valores</w:t>
      </w:r>
      <w:r>
        <w:rPr>
          <w:spacing w:val="-17"/>
          <w:w w:val="105"/>
        </w:rPr>
        <w:t> </w:t>
      </w:r>
      <w:r>
        <w:rPr>
          <w:w w:val="105"/>
        </w:rPr>
        <w:t>que</w:t>
      </w:r>
      <w:r>
        <w:rPr>
          <w:spacing w:val="-16"/>
          <w:w w:val="105"/>
        </w:rPr>
        <w:t> </w:t>
      </w:r>
      <w:r>
        <w:rPr>
          <w:w w:val="105"/>
        </w:rPr>
        <w:t>en</w:t>
      </w:r>
      <w:r>
        <w:rPr>
          <w:spacing w:val="-16"/>
          <w:w w:val="105"/>
        </w:rPr>
        <w:t> </w:t>
      </w:r>
      <w:r>
        <w:rPr>
          <w:w w:val="105"/>
        </w:rPr>
        <w:t>ellas</w:t>
      </w:r>
      <w:r>
        <w:rPr>
          <w:spacing w:val="-16"/>
          <w:w w:val="105"/>
        </w:rPr>
        <w:t> </w:t>
      </w:r>
      <w:r>
        <w:rPr>
          <w:w w:val="105"/>
        </w:rPr>
        <w:t>están</w:t>
      </w:r>
      <w:r>
        <w:rPr>
          <w:spacing w:val="-16"/>
          <w:w w:val="105"/>
        </w:rPr>
        <w:t> </w:t>
      </w:r>
      <w:r>
        <w:rPr>
          <w:w w:val="105"/>
        </w:rPr>
        <w:t>implicados.</w:t>
      </w:r>
      <w:r>
        <w:rPr>
          <w:spacing w:val="-17"/>
          <w:w w:val="105"/>
        </w:rPr>
        <w:t> </w:t>
      </w:r>
      <w:r>
        <w:rPr>
          <w:w w:val="105"/>
        </w:rPr>
        <w:t>Comienza</w:t>
      </w:r>
      <w:r>
        <w:rPr>
          <w:spacing w:val="-16"/>
          <w:w w:val="105"/>
        </w:rPr>
        <w:t> </w:t>
      </w:r>
      <w:r>
        <w:rPr>
          <w:w w:val="105"/>
        </w:rPr>
        <w:t>este</w:t>
      </w:r>
      <w:r>
        <w:rPr>
          <w:spacing w:val="-16"/>
          <w:w w:val="105"/>
        </w:rPr>
        <w:t> </w:t>
      </w:r>
      <w:r>
        <w:rPr>
          <w:w w:val="105"/>
        </w:rPr>
        <w:t>momento por identificar unos elementos mínimos de la retórica con la que se produce el discurso cinematográfico. Aquí no seremos exhaustivos en este tema, simplemente</w:t>
      </w:r>
      <w:r>
        <w:rPr>
          <w:spacing w:val="-15"/>
          <w:w w:val="105"/>
        </w:rPr>
        <w:t> </w:t>
      </w:r>
      <w:r>
        <w:rPr>
          <w:w w:val="105"/>
        </w:rPr>
        <w:t>damos</w:t>
      </w:r>
      <w:r>
        <w:rPr>
          <w:spacing w:val="-15"/>
          <w:w w:val="105"/>
        </w:rPr>
        <w:t> </w:t>
      </w:r>
      <w:r>
        <w:rPr>
          <w:w w:val="105"/>
        </w:rPr>
        <w:t>algunas</w:t>
      </w:r>
      <w:r>
        <w:rPr>
          <w:spacing w:val="-15"/>
          <w:w w:val="105"/>
        </w:rPr>
        <w:t> </w:t>
      </w:r>
      <w:r>
        <w:rPr>
          <w:w w:val="105"/>
        </w:rPr>
        <w:t>orientaciones</w:t>
      </w:r>
      <w:r>
        <w:rPr>
          <w:spacing w:val="-15"/>
          <w:w w:val="105"/>
        </w:rPr>
        <w:t> </w:t>
      </w:r>
      <w:r>
        <w:rPr>
          <w:w w:val="105"/>
        </w:rPr>
        <w:t>al</w:t>
      </w:r>
      <w:r>
        <w:rPr>
          <w:spacing w:val="-15"/>
          <w:w w:val="105"/>
        </w:rPr>
        <w:t> </w:t>
      </w:r>
      <w:r>
        <w:rPr>
          <w:w w:val="105"/>
        </w:rPr>
        <w:t>efecto.</w:t>
      </w:r>
    </w:p>
    <w:p>
      <w:pPr>
        <w:pStyle w:val="BodyText"/>
        <w:spacing w:before="9"/>
        <w:rPr>
          <w:sz w:val="23"/>
        </w:rPr>
      </w:pPr>
    </w:p>
    <w:p>
      <w:pPr>
        <w:pStyle w:val="BodyText"/>
        <w:spacing w:line="268" w:lineRule="auto"/>
        <w:ind w:left="103" w:right="114" w:firstLine="850"/>
        <w:jc w:val="both"/>
      </w:pPr>
      <w:r>
        <w:rPr>
          <w:w w:val="105"/>
        </w:rPr>
        <w:t>En el cine el espectador puede objetivar la lógica afectiva implicada al posicionarse de modo externo respecto a las situaciones que “contempla” (García</w:t>
      </w:r>
      <w:r>
        <w:rPr>
          <w:spacing w:val="-27"/>
          <w:w w:val="105"/>
        </w:rPr>
        <w:t> </w:t>
      </w:r>
      <w:r>
        <w:rPr>
          <w:rFonts w:ascii="Palatino Linotype" w:hAnsi="Palatino Linotype"/>
          <w:i/>
          <w:w w:val="105"/>
        </w:rPr>
        <w:t>et</w:t>
      </w:r>
      <w:r>
        <w:rPr>
          <w:rFonts w:ascii="Palatino Linotype" w:hAnsi="Palatino Linotype"/>
          <w:i/>
          <w:spacing w:val="-35"/>
          <w:w w:val="105"/>
        </w:rPr>
        <w:t> </w:t>
      </w:r>
      <w:r>
        <w:rPr>
          <w:rFonts w:ascii="Palatino Linotype" w:hAnsi="Palatino Linotype"/>
          <w:i/>
          <w:w w:val="105"/>
        </w:rPr>
        <w:t>al</w:t>
      </w:r>
      <w:r>
        <w:rPr>
          <w:w w:val="105"/>
        </w:rPr>
        <w:t>,</w:t>
      </w:r>
      <w:r>
        <w:rPr>
          <w:spacing w:val="-27"/>
          <w:w w:val="105"/>
        </w:rPr>
        <w:t> </w:t>
      </w:r>
      <w:r>
        <w:rPr>
          <w:w w:val="105"/>
        </w:rPr>
        <w:t>2005).</w:t>
      </w:r>
      <w:r>
        <w:rPr>
          <w:spacing w:val="-27"/>
          <w:w w:val="105"/>
        </w:rPr>
        <w:t> </w:t>
      </w:r>
      <w:r>
        <w:rPr>
          <w:w w:val="105"/>
        </w:rPr>
        <w:t>Cobra</w:t>
      </w:r>
      <w:r>
        <w:rPr>
          <w:spacing w:val="-27"/>
          <w:w w:val="105"/>
        </w:rPr>
        <w:t> </w:t>
      </w:r>
      <w:r>
        <w:rPr>
          <w:w w:val="105"/>
        </w:rPr>
        <w:t>especial</w:t>
      </w:r>
      <w:r>
        <w:rPr>
          <w:spacing w:val="-27"/>
          <w:w w:val="105"/>
        </w:rPr>
        <w:t> </w:t>
      </w:r>
      <w:r>
        <w:rPr>
          <w:w w:val="105"/>
        </w:rPr>
        <w:t>intensidad</w:t>
      </w:r>
      <w:r>
        <w:rPr>
          <w:spacing w:val="-27"/>
          <w:w w:val="105"/>
        </w:rPr>
        <w:t> </w:t>
      </w:r>
      <w:r>
        <w:rPr>
          <w:w w:val="105"/>
        </w:rPr>
        <w:t>la</w:t>
      </w:r>
      <w:r>
        <w:rPr>
          <w:spacing w:val="-27"/>
          <w:w w:val="105"/>
        </w:rPr>
        <w:t> </w:t>
      </w:r>
      <w:r>
        <w:rPr>
          <w:w w:val="105"/>
        </w:rPr>
        <w:t>situación</w:t>
      </w:r>
      <w:r>
        <w:rPr>
          <w:spacing w:val="-27"/>
          <w:w w:val="105"/>
        </w:rPr>
        <w:t> </w:t>
      </w:r>
      <w:r>
        <w:rPr>
          <w:w w:val="105"/>
        </w:rPr>
        <w:t>afectiva</w:t>
      </w:r>
      <w:r>
        <w:rPr>
          <w:spacing w:val="-27"/>
          <w:w w:val="105"/>
        </w:rPr>
        <w:t> </w:t>
      </w:r>
      <w:r>
        <w:rPr>
          <w:w w:val="105"/>
        </w:rPr>
        <w:t>al</w:t>
      </w:r>
      <w:r>
        <w:rPr>
          <w:spacing w:val="-27"/>
          <w:w w:val="105"/>
        </w:rPr>
        <w:t> </w:t>
      </w:r>
      <w:r>
        <w:rPr>
          <w:w w:val="105"/>
        </w:rPr>
        <w:t>incitar</w:t>
      </w:r>
      <w:r>
        <w:rPr>
          <w:spacing w:val="-27"/>
          <w:w w:val="105"/>
        </w:rPr>
        <w:t> </w:t>
      </w:r>
      <w:r>
        <w:rPr>
          <w:w w:val="105"/>
        </w:rPr>
        <w:t>a</w:t>
      </w:r>
      <w:r>
        <w:rPr>
          <w:spacing w:val="-27"/>
          <w:w w:val="105"/>
        </w:rPr>
        <w:t> </w:t>
      </w:r>
      <w:r>
        <w:rPr>
          <w:w w:val="105"/>
        </w:rPr>
        <w:t>ello la presentación visual, el contenido narrativo, la lógica de las identificaciones sustentadas por el espectador, la simulación afectiva que permite el discurso cinematográfico. Todo ello de modo más intenso que en otras artes. De tal modo,</w:t>
      </w:r>
      <w:r>
        <w:rPr>
          <w:spacing w:val="-8"/>
          <w:w w:val="105"/>
        </w:rPr>
        <w:t> </w:t>
      </w:r>
      <w:r>
        <w:rPr>
          <w:w w:val="105"/>
        </w:rPr>
        <w:t>el</w:t>
      </w:r>
      <w:r>
        <w:rPr>
          <w:spacing w:val="-8"/>
          <w:w w:val="105"/>
        </w:rPr>
        <w:t> </w:t>
      </w:r>
      <w:r>
        <w:rPr>
          <w:w w:val="105"/>
        </w:rPr>
        <w:t>cine</w:t>
      </w:r>
      <w:r>
        <w:rPr>
          <w:spacing w:val="-8"/>
          <w:w w:val="105"/>
        </w:rPr>
        <w:t> </w:t>
      </w:r>
      <w:r>
        <w:rPr>
          <w:w w:val="105"/>
        </w:rPr>
        <w:t>se</w:t>
      </w:r>
      <w:r>
        <w:rPr>
          <w:spacing w:val="-8"/>
          <w:w w:val="105"/>
        </w:rPr>
        <w:t> </w:t>
      </w:r>
      <w:r>
        <w:rPr>
          <w:w w:val="105"/>
        </w:rPr>
        <w:t>convierte</w:t>
      </w:r>
      <w:r>
        <w:rPr>
          <w:spacing w:val="-8"/>
          <w:w w:val="105"/>
        </w:rPr>
        <w:t> </w:t>
      </w:r>
      <w:r>
        <w:rPr>
          <w:w w:val="105"/>
        </w:rPr>
        <w:t>en</w:t>
      </w:r>
      <w:r>
        <w:rPr>
          <w:spacing w:val="-8"/>
          <w:w w:val="105"/>
        </w:rPr>
        <w:t> </w:t>
      </w:r>
      <w:r>
        <w:rPr>
          <w:w w:val="105"/>
        </w:rPr>
        <w:t>una</w:t>
      </w:r>
      <w:r>
        <w:rPr>
          <w:spacing w:val="-8"/>
          <w:w w:val="105"/>
        </w:rPr>
        <w:t> </w:t>
      </w:r>
      <w:r>
        <w:rPr>
          <w:w w:val="105"/>
        </w:rPr>
        <w:t>herramienta</w:t>
      </w:r>
      <w:r>
        <w:rPr>
          <w:spacing w:val="-8"/>
          <w:w w:val="105"/>
        </w:rPr>
        <w:t> </w:t>
      </w:r>
      <w:r>
        <w:rPr>
          <w:w w:val="105"/>
        </w:rPr>
        <w:t>maravillosa</w:t>
      </w:r>
      <w:r>
        <w:rPr>
          <w:spacing w:val="-8"/>
          <w:w w:val="105"/>
        </w:rPr>
        <w:t> </w:t>
      </w:r>
      <w:r>
        <w:rPr>
          <w:w w:val="105"/>
        </w:rPr>
        <w:t>para</w:t>
      </w:r>
      <w:r>
        <w:rPr>
          <w:spacing w:val="-8"/>
          <w:w w:val="105"/>
        </w:rPr>
        <w:t> </w:t>
      </w:r>
      <w:r>
        <w:rPr>
          <w:w w:val="105"/>
        </w:rPr>
        <w:t>el</w:t>
      </w:r>
      <w:r>
        <w:rPr>
          <w:spacing w:val="-8"/>
          <w:w w:val="105"/>
        </w:rPr>
        <w:t> </w:t>
      </w:r>
      <w:r>
        <w:rPr>
          <w:w w:val="105"/>
        </w:rPr>
        <w:t>aprendizaje vital; permitiendo: autoexaminarse, ejercitar la crítica social –no sólo por      la empatía con los personajes y las situaciones, sino también el juicio y la valoración-; ciertamente comporta la reproducción de tópicos (reproducir estereotipos), pero permite también romper con ellos al mostrarlos en su evidencia y</w:t>
      </w:r>
      <w:r>
        <w:rPr>
          <w:spacing w:val="-28"/>
          <w:w w:val="105"/>
        </w:rPr>
        <w:t> </w:t>
      </w:r>
      <w:r>
        <w:rPr>
          <w:w w:val="105"/>
        </w:rPr>
        <w:t>consecuencias.</w:t>
      </w:r>
    </w:p>
    <w:p>
      <w:pPr>
        <w:pStyle w:val="BodyText"/>
        <w:spacing w:before="2"/>
        <w:rPr>
          <w:sz w:val="24"/>
        </w:rPr>
      </w:pPr>
    </w:p>
    <w:p>
      <w:pPr>
        <w:pStyle w:val="BodyText"/>
        <w:spacing w:line="273" w:lineRule="auto" w:before="1"/>
        <w:ind w:left="103" w:right="114" w:firstLine="850"/>
        <w:jc w:val="both"/>
      </w:pPr>
      <w:r>
        <w:rPr/>
        <w:t>Las posibilidades educativas que una película posee dependen  de  modo determinante de las disposiciones del espectador, pues las películas son “realidades inacabadas”, obras de arte que se interiorizan (González, 2004: 11). Para lograr una adecuada disposición en el espectador, el momento pedagógico ha de tener presente dos requerimientos básicos: motivar una lectura ética, desde luego, seleccionando las películas atendiendo al valor, virtud, dilema o temática ética a tratar, y sugiriendo al espectador ciertas “claves” que orienten   la lectura de los textos y el discurso fílmicos. Abriéndose siempre al debate,    pues el espectador produce también en su interpretación una  discursividad  ética.</w:t>
      </w:r>
    </w:p>
    <w:p>
      <w:pPr>
        <w:pStyle w:val="BodyText"/>
        <w:spacing w:before="9"/>
        <w:rPr>
          <w:sz w:val="23"/>
        </w:rPr>
      </w:pPr>
    </w:p>
    <w:p>
      <w:pPr>
        <w:pStyle w:val="BodyText"/>
        <w:spacing w:line="273" w:lineRule="auto"/>
        <w:ind w:left="103" w:right="115" w:firstLine="850"/>
        <w:jc w:val="both"/>
      </w:pPr>
      <w:r>
        <w:rPr>
          <w:w w:val="105"/>
        </w:rPr>
        <w:t>En lo relativo a los textos y discursos fílmicos, es preciso considerar elementos de la Retórica de la Imagen. A continuación expondremos algunos básicos.</w:t>
      </w:r>
      <w:r>
        <w:rPr>
          <w:spacing w:val="-21"/>
          <w:w w:val="105"/>
        </w:rPr>
        <w:t> </w:t>
      </w:r>
      <w:r>
        <w:rPr>
          <w:w w:val="105"/>
        </w:rPr>
        <w:t>Además</w:t>
      </w:r>
      <w:r>
        <w:rPr>
          <w:spacing w:val="-21"/>
          <w:w w:val="105"/>
        </w:rPr>
        <w:t> </w:t>
      </w:r>
      <w:r>
        <w:rPr>
          <w:w w:val="105"/>
        </w:rPr>
        <w:t>habrán</w:t>
      </w:r>
      <w:r>
        <w:rPr>
          <w:spacing w:val="-21"/>
          <w:w w:val="105"/>
        </w:rPr>
        <w:t> </w:t>
      </w:r>
      <w:r>
        <w:rPr>
          <w:w w:val="105"/>
        </w:rPr>
        <w:t>de</w:t>
      </w:r>
      <w:r>
        <w:rPr>
          <w:spacing w:val="-21"/>
          <w:w w:val="105"/>
        </w:rPr>
        <w:t> </w:t>
      </w:r>
      <w:r>
        <w:rPr>
          <w:w w:val="105"/>
        </w:rPr>
        <w:t>considerarse</w:t>
      </w:r>
      <w:r>
        <w:rPr>
          <w:spacing w:val="-21"/>
          <w:w w:val="105"/>
        </w:rPr>
        <w:t> </w:t>
      </w:r>
      <w:r>
        <w:rPr>
          <w:w w:val="105"/>
        </w:rPr>
        <w:t>las</w:t>
      </w:r>
      <w:r>
        <w:rPr>
          <w:spacing w:val="-21"/>
          <w:w w:val="105"/>
        </w:rPr>
        <w:t> </w:t>
      </w:r>
      <w:r>
        <w:rPr>
          <w:w w:val="105"/>
        </w:rPr>
        <w:t>cuestiones</w:t>
      </w:r>
      <w:r>
        <w:rPr>
          <w:spacing w:val="-21"/>
          <w:w w:val="105"/>
        </w:rPr>
        <w:t> </w:t>
      </w:r>
      <w:r>
        <w:rPr>
          <w:w w:val="105"/>
        </w:rPr>
        <w:t>psicológicas</w:t>
      </w:r>
      <w:r>
        <w:rPr>
          <w:spacing w:val="-21"/>
          <w:w w:val="105"/>
        </w:rPr>
        <w:t> </w:t>
      </w:r>
      <w:r>
        <w:rPr>
          <w:w w:val="105"/>
        </w:rPr>
        <w:t>implicadas en</w:t>
      </w:r>
      <w:r>
        <w:rPr>
          <w:spacing w:val="-11"/>
          <w:w w:val="105"/>
        </w:rPr>
        <w:t> </w:t>
      </w:r>
      <w:r>
        <w:rPr>
          <w:w w:val="105"/>
        </w:rPr>
        <w:t>la</w:t>
      </w:r>
      <w:r>
        <w:rPr>
          <w:spacing w:val="-11"/>
          <w:w w:val="105"/>
        </w:rPr>
        <w:t> </w:t>
      </w:r>
      <w:r>
        <w:rPr>
          <w:w w:val="105"/>
        </w:rPr>
        <w:t>narración</w:t>
      </w:r>
      <w:r>
        <w:rPr>
          <w:spacing w:val="-11"/>
          <w:w w:val="105"/>
        </w:rPr>
        <w:t> </w:t>
      </w:r>
      <w:r>
        <w:rPr>
          <w:w w:val="105"/>
        </w:rPr>
        <w:t>de</w:t>
      </w:r>
      <w:r>
        <w:rPr>
          <w:spacing w:val="-11"/>
          <w:w w:val="105"/>
        </w:rPr>
        <w:t> </w:t>
      </w:r>
      <w:r>
        <w:rPr>
          <w:w w:val="105"/>
        </w:rPr>
        <w:t>los</w:t>
      </w:r>
      <w:r>
        <w:rPr>
          <w:spacing w:val="-11"/>
          <w:w w:val="105"/>
        </w:rPr>
        <w:t> </w:t>
      </w:r>
      <w:r>
        <w:rPr>
          <w:w w:val="105"/>
        </w:rPr>
        <w:t>personajes</w:t>
      </w:r>
      <w:r>
        <w:rPr>
          <w:spacing w:val="-11"/>
          <w:w w:val="105"/>
        </w:rPr>
        <w:t> </w:t>
      </w:r>
      <w:r>
        <w:rPr>
          <w:w w:val="105"/>
        </w:rPr>
        <w:t>y</w:t>
      </w:r>
      <w:r>
        <w:rPr>
          <w:spacing w:val="-11"/>
          <w:w w:val="105"/>
        </w:rPr>
        <w:t> </w:t>
      </w:r>
      <w:r>
        <w:rPr>
          <w:w w:val="105"/>
        </w:rPr>
        <w:t>su</w:t>
      </w:r>
      <w:r>
        <w:rPr>
          <w:spacing w:val="-11"/>
          <w:w w:val="105"/>
        </w:rPr>
        <w:t> </w:t>
      </w:r>
      <w:r>
        <w:rPr>
          <w:w w:val="105"/>
        </w:rPr>
        <w:t>interacción.</w:t>
      </w:r>
    </w:p>
    <w:p>
      <w:pPr>
        <w:spacing w:after="0" w:line="273" w:lineRule="auto"/>
        <w:jc w:val="both"/>
        <w:sectPr>
          <w:headerReference w:type="even" r:id="rId206"/>
          <w:footerReference w:type="even" r:id="rId207"/>
          <w:footerReference w:type="default" r:id="rId208"/>
          <w:pgSz w:w="9640" w:h="13040"/>
          <w:pgMar w:header="557" w:footer="774" w:top="1140" w:bottom="960" w:left="860" w:right="1300"/>
          <w:pgNumType w:start="172"/>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4912" filled="true" fillcolor="#9d9d9c" stroked="false">
            <v:fill type="solid"/>
            <w10:wrap type="none"/>
          </v:rect>
        </w:pict>
      </w:r>
      <w:r>
        <w:rPr/>
        <w:pict>
          <v:shape style="position:absolute;margin-left:77.385803pt;margin-top:-16.119598pt;width:330.1pt;height:29.15pt;mso-position-horizontal-relative:page;mso-position-vertical-relative:paragraph;z-index:49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15" w:firstLine="850"/>
        <w:jc w:val="both"/>
      </w:pPr>
      <w:r>
        <w:rPr/>
        <w:t>El estudio de la estructura psicológica de los personajes puede orientarse atendiendo a cuatro dimensiones (González, 2004): 1) Objetos o </w:t>
      </w:r>
      <w:r>
        <w:rPr>
          <w:spacing w:val="4"/>
        </w:rPr>
        <w:t>situaciones </w:t>
      </w:r>
      <w:r>
        <w:rPr>
          <w:spacing w:val="3"/>
        </w:rPr>
        <w:t>que </w:t>
      </w:r>
      <w:r>
        <w:rPr>
          <w:spacing w:val="4"/>
        </w:rPr>
        <w:t>desencadenan </w:t>
      </w:r>
      <w:r>
        <w:rPr>
          <w:spacing w:val="3"/>
        </w:rPr>
        <w:t>los </w:t>
      </w:r>
      <w:r>
        <w:rPr>
          <w:spacing w:val="4"/>
        </w:rPr>
        <w:t>sentimientos, </w:t>
      </w:r>
      <w:r>
        <w:rPr>
          <w:spacing w:val="3"/>
        </w:rPr>
        <w:t>así como las </w:t>
      </w:r>
      <w:r>
        <w:rPr>
          <w:spacing w:val="5"/>
        </w:rPr>
        <w:t>consecuencias  </w:t>
      </w:r>
      <w:r>
        <w:rPr>
          <w:spacing w:val="2"/>
        </w:rPr>
        <w:t>de</w:t>
      </w:r>
      <w:r>
        <w:rPr>
          <w:spacing w:val="30"/>
        </w:rPr>
        <w:t> </w:t>
      </w:r>
      <w:r>
        <w:rPr>
          <w:spacing w:val="4"/>
        </w:rPr>
        <w:t>éstos;</w:t>
      </w:r>
      <w:r>
        <w:rPr>
          <w:spacing w:val="30"/>
        </w:rPr>
        <w:t> </w:t>
      </w:r>
      <w:r>
        <w:rPr>
          <w:spacing w:val="2"/>
        </w:rPr>
        <w:t>2)</w:t>
      </w:r>
      <w:r>
        <w:rPr>
          <w:spacing w:val="30"/>
        </w:rPr>
        <w:t> </w:t>
      </w:r>
      <w:r>
        <w:rPr>
          <w:spacing w:val="4"/>
        </w:rPr>
        <w:t>repuestas</w:t>
      </w:r>
      <w:r>
        <w:rPr>
          <w:spacing w:val="30"/>
        </w:rPr>
        <w:t> </w:t>
      </w:r>
      <w:r>
        <w:rPr>
          <w:spacing w:val="4"/>
        </w:rPr>
        <w:t>afectivas</w:t>
      </w:r>
      <w:r>
        <w:rPr>
          <w:spacing w:val="30"/>
        </w:rPr>
        <w:t> </w:t>
      </w:r>
      <w:r>
        <w:rPr>
          <w:spacing w:val="2"/>
        </w:rPr>
        <w:t>de</w:t>
      </w:r>
      <w:r>
        <w:rPr>
          <w:spacing w:val="30"/>
        </w:rPr>
        <w:t> </w:t>
      </w:r>
      <w:r>
        <w:rPr>
          <w:spacing w:val="3"/>
        </w:rPr>
        <w:t>los</w:t>
      </w:r>
      <w:r>
        <w:rPr>
          <w:spacing w:val="30"/>
        </w:rPr>
        <w:t> </w:t>
      </w:r>
      <w:r>
        <w:rPr>
          <w:spacing w:val="4"/>
        </w:rPr>
        <w:t>personajes</w:t>
      </w:r>
      <w:r>
        <w:rPr>
          <w:spacing w:val="30"/>
        </w:rPr>
        <w:t> </w:t>
      </w:r>
      <w:r>
        <w:rPr>
          <w:spacing w:val="4"/>
        </w:rPr>
        <w:t>(ira,</w:t>
      </w:r>
      <w:r>
        <w:rPr>
          <w:spacing w:val="30"/>
        </w:rPr>
        <w:t> </w:t>
      </w:r>
      <w:r>
        <w:rPr>
          <w:spacing w:val="4"/>
        </w:rPr>
        <w:t>alegría,</w:t>
      </w:r>
      <w:r>
        <w:rPr>
          <w:spacing w:val="30"/>
        </w:rPr>
        <w:t> </w:t>
      </w:r>
      <w:r>
        <w:rPr>
          <w:spacing w:val="4"/>
        </w:rPr>
        <w:t>placer,</w:t>
      </w:r>
      <w:r>
        <w:rPr>
          <w:spacing w:val="30"/>
        </w:rPr>
        <w:t> </w:t>
      </w:r>
      <w:r>
        <w:rPr>
          <w:spacing w:val="5"/>
        </w:rPr>
        <w:t>etc.);</w:t>
      </w:r>
    </w:p>
    <w:p>
      <w:pPr>
        <w:pStyle w:val="BodyText"/>
        <w:spacing w:line="273" w:lineRule="auto"/>
        <w:ind w:left="117" w:right="-1"/>
      </w:pPr>
      <w:r>
        <w:rPr/>
        <w:t>3) reacciones corporales (posturas, gestos, miradas, etc.); y 4) actitudes (vicios, virtudes,  etc.).</w:t>
      </w:r>
    </w:p>
    <w:p>
      <w:pPr>
        <w:pStyle w:val="BodyText"/>
        <w:spacing w:before="9"/>
        <w:rPr>
          <w:sz w:val="23"/>
        </w:rPr>
      </w:pPr>
    </w:p>
    <w:p>
      <w:pPr>
        <w:pStyle w:val="BodyText"/>
        <w:spacing w:line="273" w:lineRule="auto"/>
        <w:ind w:left="117" w:right="121" w:firstLine="850"/>
        <w:jc w:val="both"/>
      </w:pPr>
      <w:r>
        <w:rPr>
          <w:w w:val="105"/>
        </w:rPr>
        <w:t>La</w:t>
      </w:r>
      <w:r>
        <w:rPr>
          <w:spacing w:val="-4"/>
          <w:w w:val="105"/>
        </w:rPr>
        <w:t> </w:t>
      </w:r>
      <w:r>
        <w:rPr>
          <w:w w:val="105"/>
        </w:rPr>
        <w:t>estructura</w:t>
      </w:r>
      <w:r>
        <w:rPr>
          <w:spacing w:val="-4"/>
          <w:w w:val="105"/>
        </w:rPr>
        <w:t> </w:t>
      </w:r>
      <w:r>
        <w:rPr>
          <w:w w:val="105"/>
        </w:rPr>
        <w:t>psicológica</w:t>
      </w:r>
      <w:r>
        <w:rPr>
          <w:spacing w:val="-4"/>
          <w:w w:val="105"/>
        </w:rPr>
        <w:t> </w:t>
      </w:r>
      <w:r>
        <w:rPr>
          <w:w w:val="105"/>
        </w:rPr>
        <w:t>está</w:t>
      </w:r>
      <w:r>
        <w:rPr>
          <w:spacing w:val="-4"/>
          <w:w w:val="105"/>
        </w:rPr>
        <w:t> </w:t>
      </w:r>
      <w:r>
        <w:rPr>
          <w:w w:val="105"/>
        </w:rPr>
        <w:t>implicada</w:t>
      </w:r>
      <w:r>
        <w:rPr>
          <w:spacing w:val="-4"/>
          <w:w w:val="105"/>
        </w:rPr>
        <w:t> </w:t>
      </w:r>
      <w:r>
        <w:rPr>
          <w:w w:val="105"/>
        </w:rPr>
        <w:t>también</w:t>
      </w:r>
      <w:r>
        <w:rPr>
          <w:spacing w:val="-4"/>
          <w:w w:val="105"/>
        </w:rPr>
        <w:t> </w:t>
      </w:r>
      <w:r>
        <w:rPr>
          <w:w w:val="105"/>
        </w:rPr>
        <w:t>en</w:t>
      </w:r>
      <w:r>
        <w:rPr>
          <w:spacing w:val="-4"/>
          <w:w w:val="105"/>
        </w:rPr>
        <w:t> </w:t>
      </w:r>
      <w:r>
        <w:rPr>
          <w:w w:val="105"/>
        </w:rPr>
        <w:t>lo</w:t>
      </w:r>
      <w:r>
        <w:rPr>
          <w:spacing w:val="-4"/>
          <w:w w:val="105"/>
        </w:rPr>
        <w:t> </w:t>
      </w:r>
      <w:r>
        <w:rPr>
          <w:w w:val="105"/>
        </w:rPr>
        <w:t>que</w:t>
      </w:r>
      <w:r>
        <w:rPr>
          <w:spacing w:val="-4"/>
          <w:w w:val="105"/>
        </w:rPr>
        <w:t> </w:t>
      </w:r>
      <w:r>
        <w:rPr>
          <w:w w:val="105"/>
        </w:rPr>
        <w:t>la</w:t>
      </w:r>
      <w:r>
        <w:rPr>
          <w:spacing w:val="-4"/>
          <w:w w:val="105"/>
        </w:rPr>
        <w:t> </w:t>
      </w:r>
      <w:r>
        <w:rPr>
          <w:w w:val="105"/>
        </w:rPr>
        <w:t>imagen “dice”; no sólo en lo que dicen los personajes, o en la música que ayuda a generar</w:t>
      </w:r>
      <w:r>
        <w:rPr>
          <w:spacing w:val="-7"/>
          <w:w w:val="105"/>
        </w:rPr>
        <w:t> </w:t>
      </w:r>
      <w:r>
        <w:rPr>
          <w:w w:val="105"/>
        </w:rPr>
        <w:t>determinados</w:t>
      </w:r>
      <w:r>
        <w:rPr>
          <w:spacing w:val="-7"/>
          <w:w w:val="105"/>
        </w:rPr>
        <w:t> </w:t>
      </w:r>
      <w:r>
        <w:rPr>
          <w:w w:val="105"/>
        </w:rPr>
        <w:t>efectos</w:t>
      </w:r>
      <w:r>
        <w:rPr>
          <w:spacing w:val="-7"/>
          <w:w w:val="105"/>
        </w:rPr>
        <w:t> </w:t>
      </w:r>
      <w:r>
        <w:rPr>
          <w:w w:val="105"/>
        </w:rPr>
        <w:t>emocionales.</w:t>
      </w:r>
      <w:r>
        <w:rPr>
          <w:spacing w:val="-7"/>
          <w:w w:val="105"/>
        </w:rPr>
        <w:t> </w:t>
      </w:r>
      <w:r>
        <w:rPr>
          <w:w w:val="105"/>
        </w:rPr>
        <w:t>Así,</w:t>
      </w:r>
      <w:r>
        <w:rPr>
          <w:spacing w:val="-7"/>
          <w:w w:val="105"/>
        </w:rPr>
        <w:t> </w:t>
      </w:r>
      <w:r>
        <w:rPr>
          <w:w w:val="105"/>
        </w:rPr>
        <w:t>para</w:t>
      </w:r>
      <w:r>
        <w:rPr>
          <w:spacing w:val="-7"/>
          <w:w w:val="105"/>
        </w:rPr>
        <w:t> </w:t>
      </w:r>
      <w:r>
        <w:rPr>
          <w:w w:val="105"/>
        </w:rPr>
        <w:t>entender</w:t>
      </w:r>
      <w:r>
        <w:rPr>
          <w:spacing w:val="-7"/>
          <w:w w:val="105"/>
        </w:rPr>
        <w:t> </w:t>
      </w:r>
      <w:r>
        <w:rPr>
          <w:w w:val="105"/>
        </w:rPr>
        <w:t>la</w:t>
      </w:r>
      <w:r>
        <w:rPr>
          <w:spacing w:val="-7"/>
          <w:w w:val="105"/>
        </w:rPr>
        <w:t> </w:t>
      </w:r>
      <w:r>
        <w:rPr>
          <w:w w:val="105"/>
        </w:rPr>
        <w:t>composición de las imágenes, podemos señalar las siguientes cuestiones “técnicas”</w:t>
      </w:r>
      <w:r>
        <w:rPr>
          <w:w w:val="105"/>
          <w:position w:val="7"/>
          <w:sz w:val="12"/>
        </w:rPr>
        <w:t>15 </w:t>
      </w:r>
      <w:r>
        <w:rPr>
          <w:w w:val="105"/>
        </w:rPr>
        <w:t>muy básicas</w:t>
      </w:r>
      <w:r>
        <w:rPr>
          <w:spacing w:val="-11"/>
          <w:w w:val="105"/>
        </w:rPr>
        <w:t> </w:t>
      </w:r>
      <w:r>
        <w:rPr>
          <w:w w:val="105"/>
        </w:rPr>
        <w:t>(relativas</w:t>
      </w:r>
      <w:r>
        <w:rPr>
          <w:spacing w:val="-11"/>
          <w:w w:val="105"/>
        </w:rPr>
        <w:t> </w:t>
      </w:r>
      <w:r>
        <w:rPr>
          <w:w w:val="105"/>
        </w:rPr>
        <w:t>a</w:t>
      </w:r>
      <w:r>
        <w:rPr>
          <w:spacing w:val="-11"/>
          <w:w w:val="105"/>
        </w:rPr>
        <w:t> </w:t>
      </w:r>
      <w:r>
        <w:rPr>
          <w:w w:val="105"/>
        </w:rPr>
        <w:t>planos,</w:t>
      </w:r>
      <w:r>
        <w:rPr>
          <w:spacing w:val="-11"/>
          <w:w w:val="105"/>
        </w:rPr>
        <w:t> </w:t>
      </w:r>
      <w:r>
        <w:rPr>
          <w:w w:val="105"/>
        </w:rPr>
        <w:t>ángulos</w:t>
      </w:r>
      <w:r>
        <w:rPr>
          <w:spacing w:val="-11"/>
          <w:w w:val="105"/>
        </w:rPr>
        <w:t> </w:t>
      </w:r>
      <w:r>
        <w:rPr>
          <w:w w:val="105"/>
        </w:rPr>
        <w:t>y</w:t>
      </w:r>
      <w:r>
        <w:rPr>
          <w:spacing w:val="-11"/>
          <w:w w:val="105"/>
        </w:rPr>
        <w:t> </w:t>
      </w:r>
      <w:r>
        <w:rPr>
          <w:w w:val="105"/>
        </w:rPr>
        <w:t>montaje)</w:t>
      </w:r>
      <w:r>
        <w:rPr>
          <w:spacing w:val="-11"/>
          <w:w w:val="105"/>
        </w:rPr>
        <w:t> </w:t>
      </w:r>
      <w:r>
        <w:rPr>
          <w:w w:val="105"/>
        </w:rPr>
        <w:t>y</w:t>
      </w:r>
      <w:r>
        <w:rPr>
          <w:spacing w:val="-11"/>
          <w:w w:val="105"/>
        </w:rPr>
        <w:t> </w:t>
      </w:r>
      <w:r>
        <w:rPr>
          <w:w w:val="105"/>
        </w:rPr>
        <w:t>lo</w:t>
      </w:r>
      <w:r>
        <w:rPr>
          <w:spacing w:val="-11"/>
          <w:w w:val="105"/>
        </w:rPr>
        <w:t> </w:t>
      </w:r>
      <w:r>
        <w:rPr>
          <w:w w:val="105"/>
        </w:rPr>
        <w:t>que</w:t>
      </w:r>
      <w:r>
        <w:rPr>
          <w:spacing w:val="-11"/>
          <w:w w:val="105"/>
        </w:rPr>
        <w:t> </w:t>
      </w:r>
      <w:r>
        <w:rPr>
          <w:w w:val="105"/>
        </w:rPr>
        <w:t>ellas</w:t>
      </w:r>
      <w:r>
        <w:rPr>
          <w:spacing w:val="-11"/>
          <w:w w:val="105"/>
        </w:rPr>
        <w:t> </w:t>
      </w:r>
      <w:r>
        <w:rPr>
          <w:w w:val="105"/>
        </w:rPr>
        <w:t>pueden</w:t>
      </w:r>
      <w:r>
        <w:rPr>
          <w:spacing w:val="-11"/>
          <w:w w:val="105"/>
        </w:rPr>
        <w:t> </w:t>
      </w:r>
      <w:r>
        <w:rPr>
          <w:w w:val="105"/>
        </w:rPr>
        <w:t>transmitir en</w:t>
      </w:r>
      <w:r>
        <w:rPr>
          <w:spacing w:val="-9"/>
          <w:w w:val="105"/>
        </w:rPr>
        <w:t> </w:t>
      </w:r>
      <w:r>
        <w:rPr>
          <w:w w:val="105"/>
        </w:rPr>
        <w:t>el</w:t>
      </w:r>
      <w:r>
        <w:rPr>
          <w:spacing w:val="-9"/>
          <w:w w:val="105"/>
        </w:rPr>
        <w:t> </w:t>
      </w:r>
      <w:r>
        <w:rPr>
          <w:w w:val="105"/>
        </w:rPr>
        <w:t>espectador,</w:t>
      </w:r>
      <w:r>
        <w:rPr>
          <w:spacing w:val="-9"/>
          <w:w w:val="105"/>
        </w:rPr>
        <w:t> </w:t>
      </w:r>
      <w:r>
        <w:rPr>
          <w:w w:val="105"/>
        </w:rPr>
        <w:t>o</w:t>
      </w:r>
      <w:r>
        <w:rPr>
          <w:spacing w:val="-9"/>
          <w:w w:val="105"/>
        </w:rPr>
        <w:t> </w:t>
      </w:r>
      <w:r>
        <w:rPr>
          <w:w w:val="105"/>
        </w:rPr>
        <w:t>al</w:t>
      </w:r>
      <w:r>
        <w:rPr>
          <w:spacing w:val="-9"/>
          <w:w w:val="105"/>
        </w:rPr>
        <w:t> </w:t>
      </w:r>
      <w:r>
        <w:rPr>
          <w:w w:val="105"/>
        </w:rPr>
        <w:t>menos</w:t>
      </w:r>
      <w:r>
        <w:rPr>
          <w:spacing w:val="-9"/>
          <w:w w:val="105"/>
        </w:rPr>
        <w:t> </w:t>
      </w:r>
      <w:r>
        <w:rPr>
          <w:w w:val="105"/>
        </w:rPr>
        <w:t>lo</w:t>
      </w:r>
      <w:r>
        <w:rPr>
          <w:spacing w:val="-9"/>
          <w:w w:val="105"/>
        </w:rPr>
        <w:t> </w:t>
      </w:r>
      <w:r>
        <w:rPr>
          <w:w w:val="105"/>
        </w:rPr>
        <w:t>intentan:</w:t>
      </w:r>
    </w:p>
    <w:p>
      <w:pPr>
        <w:pStyle w:val="BodyText"/>
        <w:spacing w:before="9"/>
        <w:rPr>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4162"/>
      </w:tblGrid>
      <w:tr>
        <w:trPr>
          <w:trHeight w:val="244" w:hRule="exact"/>
        </w:trPr>
        <w:tc>
          <w:tcPr>
            <w:tcW w:w="3085" w:type="dxa"/>
          </w:tcPr>
          <w:p>
            <w:pPr>
              <w:pStyle w:val="TableParagraph"/>
              <w:spacing w:before="14"/>
              <w:ind w:left="23" w:right="23"/>
              <w:jc w:val="center"/>
              <w:rPr>
                <w:rFonts w:ascii="Arial"/>
                <w:b/>
                <w:sz w:val="18"/>
              </w:rPr>
            </w:pPr>
            <w:r>
              <w:rPr>
                <w:rFonts w:ascii="Arial"/>
                <w:b/>
                <w:w w:val="85"/>
                <w:sz w:val="18"/>
              </w:rPr>
              <w:t>Tipo de plano</w:t>
            </w:r>
          </w:p>
        </w:tc>
        <w:tc>
          <w:tcPr>
            <w:tcW w:w="4162" w:type="dxa"/>
          </w:tcPr>
          <w:p>
            <w:pPr>
              <w:pStyle w:val="TableParagraph"/>
              <w:spacing w:before="14"/>
              <w:ind w:left="1255"/>
              <w:rPr>
                <w:rFonts w:ascii="Arial"/>
                <w:b/>
                <w:sz w:val="18"/>
              </w:rPr>
            </w:pPr>
            <w:r>
              <w:rPr>
                <w:rFonts w:ascii="Arial"/>
                <w:b/>
                <w:w w:val="80"/>
                <w:sz w:val="18"/>
              </w:rPr>
              <w:t>Representa o transmite</w:t>
            </w:r>
          </w:p>
        </w:tc>
      </w:tr>
      <w:tr>
        <w:trPr>
          <w:trHeight w:val="1044" w:hRule="exact"/>
        </w:trPr>
        <w:tc>
          <w:tcPr>
            <w:tcW w:w="3085" w:type="dxa"/>
          </w:tcPr>
          <w:p>
            <w:pPr>
              <w:pStyle w:val="TableParagraph"/>
              <w:spacing w:line="203" w:lineRule="exact" w:before="14"/>
              <w:ind w:left="23" w:right="23"/>
              <w:jc w:val="center"/>
              <w:rPr>
                <w:rFonts w:ascii="Arial"/>
                <w:b/>
                <w:sz w:val="18"/>
              </w:rPr>
            </w:pPr>
            <w:r>
              <w:rPr>
                <w:rFonts w:ascii="Arial"/>
                <w:b/>
                <w:w w:val="90"/>
                <w:sz w:val="18"/>
              </w:rPr>
              <w:t>General</w:t>
            </w:r>
          </w:p>
          <w:p>
            <w:pPr>
              <w:pStyle w:val="TableParagraph"/>
              <w:spacing w:line="200" w:lineRule="exact" w:before="5"/>
              <w:ind w:left="23" w:right="22"/>
              <w:jc w:val="center"/>
              <w:rPr>
                <w:rFonts w:ascii="Arial"/>
                <w:sz w:val="18"/>
              </w:rPr>
            </w:pPr>
            <w:r>
              <w:rPr>
                <w:w w:val="80"/>
                <w:sz w:val="18"/>
              </w:rPr>
              <w:t>(Vista general de un decorado, edificio, etc.) </w:t>
            </w:r>
            <w:r>
              <w:rPr>
                <w:rFonts w:ascii="Arial"/>
                <w:b/>
                <w:w w:val="85"/>
                <w:sz w:val="18"/>
              </w:rPr>
              <w:t>General Lejano </w:t>
            </w:r>
            <w:r>
              <w:rPr>
                <w:w w:val="85"/>
                <w:sz w:val="18"/>
              </w:rPr>
              <w:t>(muy amplio, p.ej. una </w:t>
            </w:r>
            <w:r>
              <w:rPr>
                <w:rFonts w:ascii="Arial"/>
                <w:w w:val="90"/>
                <w:sz w:val="18"/>
              </w:rPr>
              <w:t>ciudad)</w:t>
            </w:r>
          </w:p>
        </w:tc>
        <w:tc>
          <w:tcPr>
            <w:tcW w:w="4162" w:type="dxa"/>
          </w:tcPr>
          <w:p>
            <w:pPr>
              <w:pStyle w:val="TableParagraph"/>
              <w:spacing w:line="200" w:lineRule="exact" w:before="22"/>
              <w:ind w:right="49"/>
              <w:jc w:val="both"/>
              <w:rPr>
                <w:sz w:val="18"/>
              </w:rPr>
            </w:pPr>
            <w:r>
              <w:rPr>
                <w:w w:val="90"/>
                <w:sz w:val="18"/>
              </w:rPr>
              <w:t>Presenta</w:t>
            </w:r>
            <w:r>
              <w:rPr>
                <w:spacing w:val="-18"/>
                <w:w w:val="90"/>
                <w:sz w:val="18"/>
              </w:rPr>
              <w:t> </w:t>
            </w:r>
            <w:r>
              <w:rPr>
                <w:w w:val="90"/>
                <w:sz w:val="18"/>
              </w:rPr>
              <w:t>el</w:t>
            </w:r>
            <w:r>
              <w:rPr>
                <w:spacing w:val="-18"/>
                <w:w w:val="90"/>
                <w:sz w:val="18"/>
              </w:rPr>
              <w:t> </w:t>
            </w:r>
            <w:r>
              <w:rPr>
                <w:w w:val="90"/>
                <w:sz w:val="18"/>
              </w:rPr>
              <w:t>escenario</w:t>
            </w:r>
            <w:r>
              <w:rPr>
                <w:spacing w:val="-18"/>
                <w:w w:val="90"/>
                <w:sz w:val="18"/>
              </w:rPr>
              <w:t> </w:t>
            </w:r>
            <w:r>
              <w:rPr>
                <w:w w:val="90"/>
                <w:sz w:val="18"/>
              </w:rPr>
              <w:t>de</w:t>
            </w:r>
            <w:r>
              <w:rPr>
                <w:spacing w:val="-18"/>
                <w:w w:val="90"/>
                <w:sz w:val="18"/>
              </w:rPr>
              <w:t> </w:t>
            </w:r>
            <w:r>
              <w:rPr>
                <w:w w:val="90"/>
                <w:sz w:val="18"/>
              </w:rPr>
              <w:t>la</w:t>
            </w:r>
            <w:r>
              <w:rPr>
                <w:spacing w:val="-18"/>
                <w:w w:val="90"/>
                <w:sz w:val="18"/>
              </w:rPr>
              <w:t> </w:t>
            </w:r>
            <w:r>
              <w:rPr>
                <w:w w:val="90"/>
                <w:sz w:val="18"/>
              </w:rPr>
              <w:t>acción.</w:t>
            </w:r>
            <w:r>
              <w:rPr>
                <w:spacing w:val="-18"/>
                <w:w w:val="90"/>
                <w:sz w:val="18"/>
              </w:rPr>
              <w:t> </w:t>
            </w:r>
            <w:r>
              <w:rPr>
                <w:w w:val="90"/>
                <w:sz w:val="18"/>
              </w:rPr>
              <w:t>La</w:t>
            </w:r>
            <w:r>
              <w:rPr>
                <w:spacing w:val="-18"/>
                <w:w w:val="90"/>
                <w:sz w:val="18"/>
              </w:rPr>
              <w:t> </w:t>
            </w:r>
            <w:r>
              <w:rPr>
                <w:w w:val="90"/>
                <w:sz w:val="18"/>
              </w:rPr>
              <w:t>figura</w:t>
            </w:r>
            <w:r>
              <w:rPr>
                <w:spacing w:val="-18"/>
                <w:w w:val="90"/>
                <w:sz w:val="18"/>
              </w:rPr>
              <w:t> </w:t>
            </w:r>
            <w:r>
              <w:rPr>
                <w:w w:val="90"/>
                <w:sz w:val="18"/>
              </w:rPr>
              <w:t>humana</w:t>
            </w:r>
            <w:r>
              <w:rPr>
                <w:spacing w:val="-18"/>
                <w:w w:val="90"/>
                <w:sz w:val="18"/>
              </w:rPr>
              <w:t> </w:t>
            </w:r>
            <w:r>
              <w:rPr>
                <w:w w:val="90"/>
                <w:sz w:val="18"/>
              </w:rPr>
              <w:t>está ausente</w:t>
            </w:r>
            <w:r>
              <w:rPr>
                <w:spacing w:val="-21"/>
                <w:w w:val="90"/>
                <w:sz w:val="18"/>
              </w:rPr>
              <w:t> </w:t>
            </w:r>
            <w:r>
              <w:rPr>
                <w:w w:val="90"/>
                <w:sz w:val="18"/>
              </w:rPr>
              <w:t>o</w:t>
            </w:r>
            <w:r>
              <w:rPr>
                <w:spacing w:val="-21"/>
                <w:w w:val="90"/>
                <w:sz w:val="18"/>
              </w:rPr>
              <w:t> </w:t>
            </w:r>
            <w:r>
              <w:rPr>
                <w:w w:val="90"/>
                <w:sz w:val="18"/>
              </w:rPr>
              <w:t>es</w:t>
            </w:r>
            <w:r>
              <w:rPr>
                <w:spacing w:val="-21"/>
                <w:w w:val="90"/>
                <w:sz w:val="18"/>
              </w:rPr>
              <w:t> </w:t>
            </w:r>
            <w:r>
              <w:rPr>
                <w:w w:val="90"/>
                <w:sz w:val="18"/>
              </w:rPr>
              <w:t>poco</w:t>
            </w:r>
            <w:r>
              <w:rPr>
                <w:spacing w:val="-21"/>
                <w:w w:val="90"/>
                <w:sz w:val="18"/>
              </w:rPr>
              <w:t> </w:t>
            </w:r>
            <w:r>
              <w:rPr>
                <w:w w:val="90"/>
                <w:sz w:val="18"/>
              </w:rPr>
              <w:t>perceptible.</w:t>
            </w:r>
            <w:r>
              <w:rPr>
                <w:spacing w:val="-21"/>
                <w:w w:val="90"/>
                <w:sz w:val="18"/>
              </w:rPr>
              <w:t> </w:t>
            </w:r>
            <w:r>
              <w:rPr>
                <w:w w:val="90"/>
                <w:sz w:val="18"/>
              </w:rPr>
              <w:t>Muestran</w:t>
            </w:r>
            <w:r>
              <w:rPr>
                <w:spacing w:val="-21"/>
                <w:w w:val="90"/>
                <w:sz w:val="18"/>
              </w:rPr>
              <w:t> </w:t>
            </w:r>
            <w:r>
              <w:rPr>
                <w:w w:val="90"/>
                <w:sz w:val="18"/>
              </w:rPr>
              <w:t>la</w:t>
            </w:r>
            <w:r>
              <w:rPr>
                <w:spacing w:val="-21"/>
                <w:w w:val="90"/>
                <w:sz w:val="18"/>
              </w:rPr>
              <w:t> </w:t>
            </w:r>
            <w:r>
              <w:rPr>
                <w:w w:val="90"/>
                <w:sz w:val="18"/>
              </w:rPr>
              <w:t>relación</w:t>
            </w:r>
            <w:r>
              <w:rPr>
                <w:spacing w:val="-21"/>
                <w:w w:val="90"/>
                <w:sz w:val="18"/>
              </w:rPr>
              <w:t> </w:t>
            </w:r>
            <w:r>
              <w:rPr>
                <w:w w:val="90"/>
                <w:sz w:val="18"/>
              </w:rPr>
              <w:t>entre</w:t>
            </w:r>
            <w:r>
              <w:rPr>
                <w:w w:val="77"/>
                <w:sz w:val="18"/>
              </w:rPr>
              <w:t> </w:t>
            </w:r>
            <w:r>
              <w:rPr>
                <w:w w:val="90"/>
                <w:sz w:val="18"/>
              </w:rPr>
              <w:t>sujetos y entorno. Representa al hombre en el mundo. </w:t>
            </w:r>
            <w:r>
              <w:rPr>
                <w:w w:val="80"/>
                <w:sz w:val="18"/>
              </w:rPr>
              <w:t>Puede transmitir soledad, fatalidad; y mundaneidad, inserción ecológica</w:t>
            </w:r>
            <w:r>
              <w:rPr>
                <w:spacing w:val="-15"/>
                <w:w w:val="80"/>
                <w:sz w:val="18"/>
              </w:rPr>
              <w:t> </w:t>
            </w:r>
            <w:r>
              <w:rPr>
                <w:w w:val="80"/>
                <w:sz w:val="18"/>
              </w:rPr>
              <w:t>y</w:t>
            </w:r>
            <w:r>
              <w:rPr>
                <w:spacing w:val="-15"/>
                <w:w w:val="80"/>
                <w:sz w:val="18"/>
              </w:rPr>
              <w:t> </w:t>
            </w:r>
            <w:r>
              <w:rPr>
                <w:w w:val="80"/>
                <w:sz w:val="18"/>
              </w:rPr>
              <w:t>espiritual,</w:t>
            </w:r>
            <w:r>
              <w:rPr>
                <w:spacing w:val="-15"/>
                <w:w w:val="80"/>
                <w:sz w:val="18"/>
              </w:rPr>
              <w:t> </w:t>
            </w:r>
            <w:r>
              <w:rPr>
                <w:w w:val="80"/>
                <w:sz w:val="18"/>
              </w:rPr>
              <w:t>etc.</w:t>
            </w:r>
          </w:p>
        </w:tc>
      </w:tr>
      <w:tr>
        <w:trPr>
          <w:trHeight w:val="644" w:hRule="exact"/>
        </w:trPr>
        <w:tc>
          <w:tcPr>
            <w:tcW w:w="3085" w:type="dxa"/>
          </w:tcPr>
          <w:p>
            <w:pPr>
              <w:pStyle w:val="TableParagraph"/>
              <w:spacing w:before="14"/>
              <w:ind w:left="23" w:right="23"/>
              <w:jc w:val="center"/>
              <w:rPr>
                <w:rFonts w:ascii="Arial"/>
                <w:b/>
                <w:sz w:val="18"/>
              </w:rPr>
            </w:pPr>
            <w:r>
              <w:rPr>
                <w:rFonts w:ascii="Arial"/>
                <w:b/>
                <w:w w:val="80"/>
                <w:sz w:val="18"/>
              </w:rPr>
              <w:t>De conjunto</w:t>
            </w:r>
          </w:p>
        </w:tc>
        <w:tc>
          <w:tcPr>
            <w:tcW w:w="4162" w:type="dxa"/>
          </w:tcPr>
          <w:p>
            <w:pPr>
              <w:pStyle w:val="TableParagraph"/>
              <w:spacing w:line="200" w:lineRule="exact" w:before="22"/>
              <w:ind w:right="50"/>
              <w:jc w:val="both"/>
              <w:rPr>
                <w:sz w:val="18"/>
              </w:rPr>
            </w:pPr>
            <w:r>
              <w:rPr>
                <w:w w:val="85"/>
                <w:sz w:val="18"/>
              </w:rPr>
              <w:t>Presenta</w:t>
            </w:r>
            <w:r>
              <w:rPr>
                <w:spacing w:val="-25"/>
                <w:w w:val="85"/>
                <w:sz w:val="18"/>
              </w:rPr>
              <w:t> </w:t>
            </w:r>
            <w:r>
              <w:rPr>
                <w:w w:val="85"/>
                <w:sz w:val="18"/>
              </w:rPr>
              <w:t>a</w:t>
            </w:r>
            <w:r>
              <w:rPr>
                <w:spacing w:val="-25"/>
                <w:w w:val="85"/>
                <w:sz w:val="18"/>
              </w:rPr>
              <w:t> </w:t>
            </w:r>
            <w:r>
              <w:rPr>
                <w:w w:val="85"/>
                <w:sz w:val="18"/>
              </w:rPr>
              <w:t>grupos</w:t>
            </w:r>
            <w:r>
              <w:rPr>
                <w:spacing w:val="-25"/>
                <w:w w:val="85"/>
                <w:sz w:val="18"/>
              </w:rPr>
              <w:t> </w:t>
            </w:r>
            <w:r>
              <w:rPr>
                <w:w w:val="85"/>
                <w:sz w:val="18"/>
              </w:rPr>
              <w:t>de</w:t>
            </w:r>
            <w:r>
              <w:rPr>
                <w:spacing w:val="-25"/>
                <w:w w:val="85"/>
                <w:sz w:val="18"/>
              </w:rPr>
              <w:t> </w:t>
            </w:r>
            <w:r>
              <w:rPr>
                <w:w w:val="85"/>
                <w:sz w:val="18"/>
              </w:rPr>
              <w:t>figuras</w:t>
            </w:r>
            <w:r>
              <w:rPr>
                <w:spacing w:val="-25"/>
                <w:w w:val="85"/>
                <w:sz w:val="18"/>
              </w:rPr>
              <w:t> </w:t>
            </w:r>
            <w:r>
              <w:rPr>
                <w:w w:val="85"/>
                <w:sz w:val="18"/>
              </w:rPr>
              <w:t>en</w:t>
            </w:r>
            <w:r>
              <w:rPr>
                <w:spacing w:val="-25"/>
                <w:w w:val="85"/>
                <w:sz w:val="18"/>
              </w:rPr>
              <w:t> </w:t>
            </w:r>
            <w:r>
              <w:rPr>
                <w:w w:val="85"/>
                <w:sz w:val="18"/>
              </w:rPr>
              <w:t>su</w:t>
            </w:r>
            <w:r>
              <w:rPr>
                <w:spacing w:val="-25"/>
                <w:w w:val="85"/>
                <w:sz w:val="18"/>
              </w:rPr>
              <w:t> </w:t>
            </w:r>
            <w:r>
              <w:rPr>
                <w:w w:val="85"/>
                <w:sz w:val="18"/>
              </w:rPr>
              <w:t>totalidad.</w:t>
            </w:r>
            <w:r>
              <w:rPr>
                <w:spacing w:val="-25"/>
                <w:w w:val="85"/>
                <w:sz w:val="18"/>
              </w:rPr>
              <w:t> </w:t>
            </w:r>
            <w:r>
              <w:rPr>
                <w:w w:val="85"/>
                <w:sz w:val="18"/>
              </w:rPr>
              <w:t>La</w:t>
            </w:r>
            <w:r>
              <w:rPr>
                <w:spacing w:val="-25"/>
                <w:w w:val="85"/>
                <w:sz w:val="18"/>
              </w:rPr>
              <w:t> </w:t>
            </w:r>
            <w:r>
              <w:rPr>
                <w:w w:val="85"/>
                <w:sz w:val="18"/>
              </w:rPr>
              <w:t>relación</w:t>
            </w:r>
            <w:r>
              <w:rPr>
                <w:spacing w:val="-25"/>
                <w:w w:val="85"/>
                <w:sz w:val="18"/>
              </w:rPr>
              <w:t> </w:t>
            </w:r>
            <w:r>
              <w:rPr>
                <w:w w:val="85"/>
                <w:sz w:val="18"/>
              </w:rPr>
              <w:t>entre personajes. El ambiente geográfico, social, la interacción </w:t>
            </w:r>
            <w:r>
              <w:rPr>
                <w:w w:val="80"/>
                <w:sz w:val="18"/>
              </w:rPr>
              <w:t>psicológica,</w:t>
            </w:r>
            <w:r>
              <w:rPr>
                <w:spacing w:val="-15"/>
                <w:w w:val="80"/>
                <w:sz w:val="18"/>
              </w:rPr>
              <w:t> </w:t>
            </w:r>
            <w:r>
              <w:rPr>
                <w:w w:val="80"/>
                <w:sz w:val="18"/>
              </w:rPr>
              <w:t>etc.</w:t>
            </w:r>
          </w:p>
        </w:tc>
      </w:tr>
      <w:tr>
        <w:trPr>
          <w:trHeight w:val="844" w:hRule="exact"/>
        </w:trPr>
        <w:tc>
          <w:tcPr>
            <w:tcW w:w="3085" w:type="dxa"/>
          </w:tcPr>
          <w:p>
            <w:pPr>
              <w:pStyle w:val="TableParagraph"/>
              <w:spacing w:line="203" w:lineRule="exact" w:before="14"/>
              <w:ind w:left="23" w:right="23"/>
              <w:jc w:val="center"/>
              <w:rPr>
                <w:rFonts w:ascii="Arial"/>
                <w:b/>
                <w:sz w:val="18"/>
              </w:rPr>
            </w:pPr>
            <w:r>
              <w:rPr>
                <w:rFonts w:ascii="Arial"/>
                <w:b/>
                <w:w w:val="90"/>
                <w:sz w:val="18"/>
              </w:rPr>
              <w:t>Medio</w:t>
            </w:r>
          </w:p>
          <w:p>
            <w:pPr>
              <w:pStyle w:val="TableParagraph"/>
              <w:spacing w:line="201" w:lineRule="exact"/>
              <w:ind w:left="23" w:right="23"/>
              <w:jc w:val="center"/>
              <w:rPr>
                <w:sz w:val="18"/>
              </w:rPr>
            </w:pPr>
            <w:r>
              <w:rPr>
                <w:w w:val="85"/>
                <w:sz w:val="18"/>
              </w:rPr>
              <w:t>(desde cabeza hasta cintura o codos)</w:t>
            </w:r>
          </w:p>
          <w:p>
            <w:pPr>
              <w:pStyle w:val="TableParagraph"/>
              <w:spacing w:line="199" w:lineRule="exact"/>
              <w:ind w:left="23" w:right="23"/>
              <w:jc w:val="center"/>
              <w:rPr>
                <w:rFonts w:ascii="Arial"/>
                <w:b/>
                <w:sz w:val="18"/>
              </w:rPr>
            </w:pPr>
            <w:r>
              <w:rPr>
                <w:rFonts w:ascii="Arial"/>
                <w:b/>
                <w:w w:val="90"/>
                <w:sz w:val="18"/>
              </w:rPr>
              <w:t>Americano</w:t>
            </w:r>
          </w:p>
          <w:p>
            <w:pPr>
              <w:pStyle w:val="TableParagraph"/>
              <w:spacing w:line="205" w:lineRule="exact"/>
              <w:ind w:left="23" w:right="23"/>
              <w:jc w:val="center"/>
              <w:rPr>
                <w:sz w:val="18"/>
              </w:rPr>
            </w:pPr>
            <w:r>
              <w:rPr>
                <w:w w:val="85"/>
                <w:sz w:val="18"/>
              </w:rPr>
              <w:t>(desde cabeza a rodillas)</w:t>
            </w:r>
          </w:p>
        </w:tc>
        <w:tc>
          <w:tcPr>
            <w:tcW w:w="4162" w:type="dxa"/>
          </w:tcPr>
          <w:p>
            <w:pPr>
              <w:pStyle w:val="TableParagraph"/>
              <w:spacing w:line="200" w:lineRule="exact" w:before="22"/>
              <w:ind w:right="49"/>
              <w:jc w:val="both"/>
              <w:rPr>
                <w:sz w:val="18"/>
              </w:rPr>
            </w:pPr>
            <w:r>
              <w:rPr>
                <w:w w:val="85"/>
                <w:sz w:val="18"/>
              </w:rPr>
              <w:t>Presenta</w:t>
            </w:r>
            <w:r>
              <w:rPr>
                <w:spacing w:val="-10"/>
                <w:w w:val="85"/>
                <w:sz w:val="18"/>
              </w:rPr>
              <w:t> </w:t>
            </w:r>
            <w:r>
              <w:rPr>
                <w:w w:val="85"/>
                <w:sz w:val="18"/>
              </w:rPr>
              <w:t>al</w:t>
            </w:r>
            <w:r>
              <w:rPr>
                <w:spacing w:val="-10"/>
                <w:w w:val="85"/>
                <w:sz w:val="18"/>
              </w:rPr>
              <w:t> </w:t>
            </w:r>
            <w:r>
              <w:rPr>
                <w:w w:val="85"/>
                <w:sz w:val="18"/>
              </w:rPr>
              <w:t>personaje</w:t>
            </w:r>
            <w:r>
              <w:rPr>
                <w:spacing w:val="-10"/>
                <w:w w:val="85"/>
                <w:sz w:val="18"/>
              </w:rPr>
              <w:t> </w:t>
            </w:r>
            <w:r>
              <w:rPr>
                <w:w w:val="85"/>
                <w:sz w:val="18"/>
              </w:rPr>
              <w:t>no</w:t>
            </w:r>
            <w:r>
              <w:rPr>
                <w:spacing w:val="-10"/>
                <w:w w:val="85"/>
                <w:sz w:val="18"/>
              </w:rPr>
              <w:t> </w:t>
            </w:r>
            <w:r>
              <w:rPr>
                <w:w w:val="85"/>
                <w:sz w:val="18"/>
              </w:rPr>
              <w:t>entero.</w:t>
            </w:r>
            <w:r>
              <w:rPr>
                <w:spacing w:val="-10"/>
                <w:w w:val="85"/>
                <w:sz w:val="18"/>
              </w:rPr>
              <w:t> </w:t>
            </w:r>
            <w:r>
              <w:rPr>
                <w:w w:val="85"/>
                <w:sz w:val="18"/>
              </w:rPr>
              <w:t>Expresa</w:t>
            </w:r>
            <w:r>
              <w:rPr>
                <w:spacing w:val="-10"/>
                <w:w w:val="85"/>
                <w:sz w:val="18"/>
              </w:rPr>
              <w:t> </w:t>
            </w:r>
            <w:r>
              <w:rPr>
                <w:w w:val="85"/>
                <w:sz w:val="18"/>
              </w:rPr>
              <w:t>su</w:t>
            </w:r>
            <w:r>
              <w:rPr>
                <w:spacing w:val="-10"/>
                <w:w w:val="85"/>
                <w:sz w:val="18"/>
              </w:rPr>
              <w:t> </w:t>
            </w:r>
            <w:r>
              <w:rPr>
                <w:w w:val="85"/>
                <w:sz w:val="18"/>
              </w:rPr>
              <w:t>realidad,</w:t>
            </w:r>
            <w:r>
              <w:rPr>
                <w:spacing w:val="-10"/>
                <w:w w:val="85"/>
                <w:sz w:val="18"/>
              </w:rPr>
              <w:t> </w:t>
            </w:r>
            <w:r>
              <w:rPr>
                <w:w w:val="85"/>
                <w:sz w:val="18"/>
              </w:rPr>
              <w:t>capta </w:t>
            </w:r>
            <w:r>
              <w:rPr>
                <w:w w:val="80"/>
                <w:sz w:val="18"/>
              </w:rPr>
              <w:t>elementos de la interacción, diálogos, expresiones, el</w:t>
            </w:r>
            <w:r>
              <w:rPr>
                <w:spacing w:val="-15"/>
                <w:w w:val="80"/>
                <w:sz w:val="18"/>
              </w:rPr>
              <w:t> </w:t>
            </w:r>
            <w:r>
              <w:rPr>
                <w:w w:val="80"/>
                <w:sz w:val="18"/>
              </w:rPr>
              <w:t>impacto psicológico,</w:t>
            </w:r>
            <w:r>
              <w:rPr>
                <w:spacing w:val="-17"/>
                <w:w w:val="80"/>
                <w:sz w:val="18"/>
              </w:rPr>
              <w:t> </w:t>
            </w:r>
            <w:r>
              <w:rPr>
                <w:w w:val="80"/>
                <w:sz w:val="18"/>
              </w:rPr>
              <w:t>etc.</w:t>
            </w:r>
          </w:p>
        </w:tc>
      </w:tr>
      <w:tr>
        <w:trPr>
          <w:trHeight w:val="444" w:hRule="exact"/>
        </w:trPr>
        <w:tc>
          <w:tcPr>
            <w:tcW w:w="3085" w:type="dxa"/>
          </w:tcPr>
          <w:p>
            <w:pPr>
              <w:pStyle w:val="TableParagraph"/>
              <w:spacing w:line="203" w:lineRule="exact" w:before="13"/>
              <w:ind w:left="23" w:right="23"/>
              <w:jc w:val="center"/>
              <w:rPr>
                <w:rFonts w:ascii="Arial"/>
                <w:b/>
                <w:sz w:val="18"/>
              </w:rPr>
            </w:pPr>
            <w:r>
              <w:rPr>
                <w:rFonts w:ascii="Arial"/>
                <w:b/>
                <w:w w:val="90"/>
                <w:sz w:val="18"/>
              </w:rPr>
              <w:t>Entero</w:t>
            </w:r>
          </w:p>
          <w:p>
            <w:pPr>
              <w:pStyle w:val="TableParagraph"/>
              <w:spacing w:line="205" w:lineRule="exact"/>
              <w:ind w:left="23" w:right="23"/>
              <w:jc w:val="center"/>
              <w:rPr>
                <w:sz w:val="18"/>
              </w:rPr>
            </w:pPr>
            <w:r>
              <w:rPr>
                <w:w w:val="85"/>
                <w:sz w:val="18"/>
              </w:rPr>
              <w:t>(figura humana hasta los pies)</w:t>
            </w:r>
          </w:p>
        </w:tc>
        <w:tc>
          <w:tcPr>
            <w:tcW w:w="4162" w:type="dxa"/>
          </w:tcPr>
          <w:p>
            <w:pPr>
              <w:pStyle w:val="TableParagraph"/>
              <w:spacing w:line="200" w:lineRule="exact" w:before="22"/>
              <w:rPr>
                <w:sz w:val="18"/>
              </w:rPr>
            </w:pPr>
            <w:r>
              <w:rPr>
                <w:w w:val="90"/>
                <w:sz w:val="18"/>
              </w:rPr>
              <w:t>Presenta al personaje entero. Expresa las disposiciones </w:t>
            </w:r>
            <w:r>
              <w:rPr>
                <w:w w:val="95"/>
                <w:sz w:val="18"/>
              </w:rPr>
              <w:t>físicas</w:t>
            </w:r>
          </w:p>
        </w:tc>
      </w:tr>
      <w:tr>
        <w:trPr>
          <w:trHeight w:val="444" w:hRule="exact"/>
        </w:trPr>
        <w:tc>
          <w:tcPr>
            <w:tcW w:w="3085" w:type="dxa"/>
          </w:tcPr>
          <w:p>
            <w:pPr>
              <w:pStyle w:val="TableParagraph"/>
              <w:spacing w:line="203" w:lineRule="exact" w:before="13"/>
              <w:ind w:left="23" w:right="23"/>
              <w:jc w:val="center"/>
              <w:rPr>
                <w:rFonts w:ascii="Arial"/>
                <w:b/>
                <w:sz w:val="18"/>
              </w:rPr>
            </w:pPr>
            <w:r>
              <w:rPr>
                <w:rFonts w:ascii="Arial"/>
                <w:b/>
                <w:w w:val="90"/>
                <w:sz w:val="18"/>
              </w:rPr>
              <w:t>Detalle</w:t>
            </w:r>
          </w:p>
          <w:p>
            <w:pPr>
              <w:pStyle w:val="TableParagraph"/>
              <w:spacing w:line="205" w:lineRule="exact"/>
              <w:ind w:left="23" w:right="23"/>
              <w:jc w:val="center"/>
              <w:rPr>
                <w:sz w:val="18"/>
              </w:rPr>
            </w:pPr>
            <w:r>
              <w:rPr>
                <w:w w:val="85"/>
                <w:sz w:val="18"/>
              </w:rPr>
              <w:t>(detalles corporales o de un objeto)</w:t>
            </w:r>
          </w:p>
        </w:tc>
        <w:tc>
          <w:tcPr>
            <w:tcW w:w="4162" w:type="dxa"/>
          </w:tcPr>
          <w:p>
            <w:pPr>
              <w:pStyle w:val="TableParagraph"/>
              <w:spacing w:line="200" w:lineRule="exact" w:before="22"/>
              <w:rPr>
                <w:sz w:val="18"/>
              </w:rPr>
            </w:pPr>
            <w:r>
              <w:rPr>
                <w:w w:val="85"/>
                <w:sz w:val="18"/>
              </w:rPr>
              <w:t>Atiende a los detalles. Utilizado para enfatizar elementos narrativos y psicológicos</w:t>
            </w:r>
          </w:p>
        </w:tc>
      </w:tr>
      <w:tr>
        <w:trPr>
          <w:trHeight w:val="844" w:hRule="exact"/>
        </w:trPr>
        <w:tc>
          <w:tcPr>
            <w:tcW w:w="3085" w:type="dxa"/>
          </w:tcPr>
          <w:p>
            <w:pPr>
              <w:pStyle w:val="TableParagraph"/>
              <w:spacing w:line="203" w:lineRule="exact" w:before="13"/>
              <w:ind w:left="23" w:right="23"/>
              <w:jc w:val="center"/>
              <w:rPr>
                <w:rFonts w:ascii="Arial"/>
                <w:b/>
                <w:sz w:val="18"/>
              </w:rPr>
            </w:pPr>
            <w:r>
              <w:rPr>
                <w:rFonts w:ascii="Arial"/>
                <w:b/>
                <w:w w:val="80"/>
                <w:sz w:val="18"/>
              </w:rPr>
              <w:t>Primer plano</w:t>
            </w:r>
          </w:p>
          <w:p>
            <w:pPr>
              <w:pStyle w:val="TableParagraph"/>
              <w:spacing w:line="201" w:lineRule="exact"/>
              <w:ind w:left="23" w:right="23"/>
              <w:jc w:val="center"/>
              <w:rPr>
                <w:sz w:val="18"/>
              </w:rPr>
            </w:pPr>
            <w:r>
              <w:rPr>
                <w:w w:val="85"/>
                <w:sz w:val="18"/>
              </w:rPr>
              <w:t>(desde cabeza hasta comienzo de hombros)</w:t>
            </w:r>
          </w:p>
          <w:p>
            <w:pPr>
              <w:pStyle w:val="TableParagraph"/>
              <w:spacing w:line="199" w:lineRule="exact"/>
              <w:ind w:left="23" w:right="23"/>
              <w:jc w:val="center"/>
              <w:rPr>
                <w:rFonts w:ascii="Arial" w:hAnsi="Arial"/>
                <w:b/>
                <w:sz w:val="18"/>
              </w:rPr>
            </w:pPr>
            <w:r>
              <w:rPr>
                <w:rFonts w:ascii="Arial" w:hAnsi="Arial"/>
                <w:b/>
                <w:w w:val="80"/>
                <w:sz w:val="18"/>
              </w:rPr>
              <w:t>Primerísimo  primer plano</w:t>
            </w:r>
          </w:p>
          <w:p>
            <w:pPr>
              <w:pStyle w:val="TableParagraph"/>
              <w:spacing w:line="205" w:lineRule="exact"/>
              <w:ind w:left="23" w:right="23"/>
              <w:jc w:val="center"/>
              <w:rPr>
                <w:sz w:val="18"/>
              </w:rPr>
            </w:pPr>
            <w:r>
              <w:rPr>
                <w:w w:val="85"/>
                <w:sz w:val="18"/>
              </w:rPr>
              <w:t>(desde cabeza hasta mentón)</w:t>
            </w:r>
          </w:p>
        </w:tc>
        <w:tc>
          <w:tcPr>
            <w:tcW w:w="4162" w:type="dxa"/>
          </w:tcPr>
          <w:p>
            <w:pPr>
              <w:pStyle w:val="TableParagraph"/>
              <w:spacing w:line="200" w:lineRule="exact" w:before="22"/>
              <w:ind w:left="52" w:right="49"/>
              <w:jc w:val="both"/>
              <w:rPr>
                <w:sz w:val="18"/>
              </w:rPr>
            </w:pPr>
            <w:r>
              <w:rPr>
                <w:w w:val="80"/>
                <w:sz w:val="18"/>
              </w:rPr>
              <w:t>Centrado</w:t>
            </w:r>
            <w:r>
              <w:rPr>
                <w:spacing w:val="-11"/>
                <w:w w:val="80"/>
                <w:sz w:val="18"/>
              </w:rPr>
              <w:t> </w:t>
            </w:r>
            <w:r>
              <w:rPr>
                <w:w w:val="80"/>
                <w:sz w:val="18"/>
              </w:rPr>
              <w:t>en</w:t>
            </w:r>
            <w:r>
              <w:rPr>
                <w:spacing w:val="-11"/>
                <w:w w:val="80"/>
                <w:sz w:val="18"/>
              </w:rPr>
              <w:t> </w:t>
            </w:r>
            <w:r>
              <w:rPr>
                <w:w w:val="80"/>
                <w:sz w:val="18"/>
              </w:rPr>
              <w:t>el</w:t>
            </w:r>
            <w:r>
              <w:rPr>
                <w:spacing w:val="-11"/>
                <w:w w:val="80"/>
                <w:sz w:val="18"/>
              </w:rPr>
              <w:t> </w:t>
            </w:r>
            <w:r>
              <w:rPr>
                <w:w w:val="80"/>
                <w:sz w:val="18"/>
              </w:rPr>
              <w:t>personaje</w:t>
            </w:r>
            <w:r>
              <w:rPr>
                <w:spacing w:val="-11"/>
                <w:w w:val="80"/>
                <w:sz w:val="18"/>
              </w:rPr>
              <w:t> </w:t>
            </w:r>
            <w:r>
              <w:rPr>
                <w:w w:val="80"/>
                <w:sz w:val="18"/>
              </w:rPr>
              <w:t>en</w:t>
            </w:r>
            <w:r>
              <w:rPr>
                <w:spacing w:val="-11"/>
                <w:w w:val="80"/>
                <w:sz w:val="18"/>
              </w:rPr>
              <w:t> </w:t>
            </w:r>
            <w:r>
              <w:rPr>
                <w:w w:val="80"/>
                <w:sz w:val="18"/>
              </w:rPr>
              <w:t>modo</w:t>
            </w:r>
            <w:r>
              <w:rPr>
                <w:spacing w:val="-11"/>
                <w:w w:val="80"/>
                <w:sz w:val="18"/>
              </w:rPr>
              <w:t> </w:t>
            </w:r>
            <w:r>
              <w:rPr>
                <w:w w:val="80"/>
                <w:sz w:val="18"/>
              </w:rPr>
              <w:t>detallado</w:t>
            </w:r>
            <w:r>
              <w:rPr>
                <w:spacing w:val="-11"/>
                <w:w w:val="80"/>
                <w:sz w:val="18"/>
              </w:rPr>
              <w:t> </w:t>
            </w:r>
            <w:r>
              <w:rPr>
                <w:w w:val="80"/>
                <w:sz w:val="18"/>
              </w:rPr>
              <w:t>(ojos,</w:t>
            </w:r>
            <w:r>
              <w:rPr>
                <w:spacing w:val="-11"/>
                <w:w w:val="80"/>
                <w:sz w:val="18"/>
              </w:rPr>
              <w:t> </w:t>
            </w:r>
            <w:r>
              <w:rPr>
                <w:w w:val="80"/>
                <w:sz w:val="18"/>
              </w:rPr>
              <w:t>rostro,</w:t>
            </w:r>
            <w:r>
              <w:rPr>
                <w:spacing w:val="-11"/>
                <w:w w:val="80"/>
                <w:sz w:val="18"/>
              </w:rPr>
              <w:t> </w:t>
            </w:r>
            <w:r>
              <w:rPr>
                <w:w w:val="80"/>
                <w:sz w:val="18"/>
              </w:rPr>
              <w:t>etc.) </w:t>
            </w:r>
            <w:r>
              <w:rPr>
                <w:w w:val="85"/>
                <w:sz w:val="18"/>
              </w:rPr>
              <w:t>Expresa</w:t>
            </w:r>
            <w:r>
              <w:rPr>
                <w:spacing w:val="-21"/>
                <w:w w:val="85"/>
                <w:sz w:val="18"/>
              </w:rPr>
              <w:t> </w:t>
            </w:r>
            <w:r>
              <w:rPr>
                <w:w w:val="85"/>
                <w:sz w:val="18"/>
              </w:rPr>
              <w:t>cercanía,</w:t>
            </w:r>
            <w:r>
              <w:rPr>
                <w:spacing w:val="-21"/>
                <w:w w:val="85"/>
                <w:sz w:val="18"/>
              </w:rPr>
              <w:t> </w:t>
            </w:r>
            <w:r>
              <w:rPr>
                <w:w w:val="85"/>
                <w:sz w:val="18"/>
              </w:rPr>
              <w:t>intimidad,</w:t>
            </w:r>
            <w:r>
              <w:rPr>
                <w:spacing w:val="-21"/>
                <w:w w:val="85"/>
                <w:sz w:val="18"/>
              </w:rPr>
              <w:t> </w:t>
            </w:r>
            <w:r>
              <w:rPr>
                <w:w w:val="85"/>
                <w:sz w:val="18"/>
              </w:rPr>
              <w:t>etc.,</w:t>
            </w:r>
            <w:r>
              <w:rPr>
                <w:spacing w:val="-21"/>
                <w:w w:val="85"/>
                <w:sz w:val="18"/>
              </w:rPr>
              <w:t> </w:t>
            </w:r>
            <w:r>
              <w:rPr>
                <w:w w:val="85"/>
                <w:sz w:val="18"/>
              </w:rPr>
              <w:t>pretende</w:t>
            </w:r>
            <w:r>
              <w:rPr>
                <w:spacing w:val="-21"/>
                <w:w w:val="85"/>
                <w:sz w:val="18"/>
              </w:rPr>
              <w:t> </w:t>
            </w:r>
            <w:r>
              <w:rPr>
                <w:w w:val="85"/>
                <w:sz w:val="18"/>
              </w:rPr>
              <w:t>adentrase</w:t>
            </w:r>
            <w:r>
              <w:rPr>
                <w:spacing w:val="-21"/>
                <w:w w:val="85"/>
                <w:sz w:val="18"/>
              </w:rPr>
              <w:t> </w:t>
            </w:r>
            <w:r>
              <w:rPr>
                <w:w w:val="85"/>
                <w:sz w:val="18"/>
              </w:rPr>
              <w:t>en</w:t>
            </w:r>
            <w:r>
              <w:rPr>
                <w:spacing w:val="-21"/>
                <w:w w:val="85"/>
                <w:sz w:val="18"/>
              </w:rPr>
              <w:t> </w:t>
            </w:r>
            <w:r>
              <w:rPr>
                <w:w w:val="85"/>
                <w:sz w:val="18"/>
              </w:rPr>
              <w:t>las características</w:t>
            </w:r>
            <w:r>
              <w:rPr>
                <w:spacing w:val="-31"/>
                <w:w w:val="85"/>
                <w:sz w:val="18"/>
              </w:rPr>
              <w:t> </w:t>
            </w:r>
            <w:r>
              <w:rPr>
                <w:w w:val="85"/>
                <w:sz w:val="18"/>
              </w:rPr>
              <w:t>psicológicas</w:t>
            </w:r>
            <w:r>
              <w:rPr>
                <w:spacing w:val="-31"/>
                <w:w w:val="85"/>
                <w:sz w:val="18"/>
              </w:rPr>
              <w:t> </w:t>
            </w:r>
            <w:r>
              <w:rPr>
                <w:w w:val="85"/>
                <w:sz w:val="18"/>
              </w:rPr>
              <w:t>más</w:t>
            </w:r>
            <w:r>
              <w:rPr>
                <w:spacing w:val="-31"/>
                <w:w w:val="85"/>
                <w:sz w:val="18"/>
              </w:rPr>
              <w:t> </w:t>
            </w:r>
            <w:r>
              <w:rPr>
                <w:w w:val="85"/>
                <w:sz w:val="18"/>
              </w:rPr>
              <w:t>profundas</w:t>
            </w:r>
          </w:p>
        </w:tc>
      </w:tr>
    </w:tbl>
    <w:p>
      <w:pPr>
        <w:spacing w:before="21"/>
        <w:ind w:left="117" w:right="-1" w:firstLine="0"/>
        <w:jc w:val="left"/>
        <w:rPr>
          <w:rFonts w:ascii="Palatino Linotype" w:hAnsi="Palatino Linotype"/>
          <w:i/>
          <w:sz w:val="17"/>
        </w:rPr>
      </w:pPr>
      <w:r>
        <w:rPr/>
        <w:pict>
          <v:line style="position:absolute;mso-position-horizontal-relative:page;mso-position-vertical-relative:paragraph;z-index:4888;mso-wrap-distance-left:0;mso-wrap-distance-right:0" from="70.866096pt,14.55164pt" to="184.252096pt,14.55164pt" stroked="true" strokeweight=".75pt" strokecolor="#575756">
            <w10:wrap type="topAndBottom"/>
          </v:line>
        </w:pict>
      </w:r>
      <w:r>
        <w:rPr>
          <w:rFonts w:ascii="Palatino Linotype" w:hAnsi="Palatino Linotype"/>
          <w:i/>
          <w:sz w:val="17"/>
        </w:rPr>
        <w:t>Fuente: elaboración propia</w:t>
      </w:r>
    </w:p>
    <w:p>
      <w:pPr>
        <w:spacing w:line="247" w:lineRule="auto" w:before="20"/>
        <w:ind w:left="344" w:right="121" w:hanging="227"/>
        <w:jc w:val="both"/>
        <w:rPr>
          <w:rFonts w:ascii="Trebuchet MS" w:hAnsi="Trebuchet MS"/>
          <w:sz w:val="17"/>
        </w:rPr>
      </w:pPr>
      <w:r>
        <w:rPr>
          <w:rFonts w:ascii="Arial" w:hAnsi="Arial"/>
          <w:w w:val="85"/>
          <w:position w:val="6"/>
          <w:sz w:val="10"/>
        </w:rPr>
        <w:t>15</w:t>
      </w:r>
      <w:r>
        <w:rPr>
          <w:rFonts w:ascii="Arial" w:hAnsi="Arial"/>
          <w:spacing w:val="6"/>
          <w:w w:val="85"/>
          <w:position w:val="6"/>
          <w:sz w:val="10"/>
        </w:rPr>
        <w:t> </w:t>
      </w:r>
      <w:r>
        <w:rPr>
          <w:rFonts w:ascii="Trebuchet MS" w:hAnsi="Trebuchet MS"/>
          <w:w w:val="85"/>
          <w:sz w:val="17"/>
        </w:rPr>
        <w:t>En</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elaboración</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estos</w:t>
      </w:r>
      <w:r>
        <w:rPr>
          <w:rFonts w:ascii="Trebuchet MS" w:hAnsi="Trebuchet MS"/>
          <w:spacing w:val="-18"/>
          <w:w w:val="85"/>
          <w:sz w:val="17"/>
        </w:rPr>
        <w:t> </w:t>
      </w:r>
      <w:r>
        <w:rPr>
          <w:rFonts w:ascii="Trebuchet MS" w:hAnsi="Trebuchet MS"/>
          <w:w w:val="85"/>
          <w:sz w:val="17"/>
        </w:rPr>
        <w:t>cuadros,</w:t>
      </w:r>
      <w:r>
        <w:rPr>
          <w:rFonts w:ascii="Trebuchet MS" w:hAnsi="Trebuchet MS"/>
          <w:spacing w:val="-18"/>
          <w:w w:val="85"/>
          <w:sz w:val="17"/>
        </w:rPr>
        <w:t> </w:t>
      </w:r>
      <w:r>
        <w:rPr>
          <w:rFonts w:ascii="Trebuchet MS" w:hAnsi="Trebuchet MS"/>
          <w:w w:val="85"/>
          <w:sz w:val="17"/>
        </w:rPr>
        <w:t>así</w:t>
      </w:r>
      <w:r>
        <w:rPr>
          <w:rFonts w:ascii="Trebuchet MS" w:hAnsi="Trebuchet MS"/>
          <w:spacing w:val="-18"/>
          <w:w w:val="85"/>
          <w:sz w:val="17"/>
        </w:rPr>
        <w:t> </w:t>
      </w:r>
      <w:r>
        <w:rPr>
          <w:rFonts w:ascii="Trebuchet MS" w:hAnsi="Trebuchet MS"/>
          <w:w w:val="85"/>
          <w:sz w:val="17"/>
        </w:rPr>
        <w:t>como</w:t>
      </w:r>
      <w:r>
        <w:rPr>
          <w:rFonts w:ascii="Trebuchet MS" w:hAnsi="Trebuchet MS"/>
          <w:spacing w:val="-18"/>
          <w:w w:val="85"/>
          <w:sz w:val="17"/>
        </w:rPr>
        <w:t> </w:t>
      </w:r>
      <w:r>
        <w:rPr>
          <w:rFonts w:ascii="Trebuchet MS" w:hAnsi="Trebuchet MS"/>
          <w:w w:val="85"/>
          <w:sz w:val="17"/>
        </w:rPr>
        <w:t>en</w:t>
      </w:r>
      <w:r>
        <w:rPr>
          <w:rFonts w:ascii="Trebuchet MS" w:hAnsi="Trebuchet MS"/>
          <w:spacing w:val="-18"/>
          <w:w w:val="85"/>
          <w:sz w:val="17"/>
        </w:rPr>
        <w:t> </w:t>
      </w:r>
      <w:r>
        <w:rPr>
          <w:rFonts w:ascii="Trebuchet MS" w:hAnsi="Trebuchet MS"/>
          <w:w w:val="85"/>
          <w:sz w:val="17"/>
        </w:rPr>
        <w:t>las</w:t>
      </w:r>
      <w:r>
        <w:rPr>
          <w:rFonts w:ascii="Trebuchet MS" w:hAnsi="Trebuchet MS"/>
          <w:spacing w:val="-18"/>
          <w:w w:val="85"/>
          <w:sz w:val="17"/>
        </w:rPr>
        <w:t> </w:t>
      </w:r>
      <w:r>
        <w:rPr>
          <w:rFonts w:ascii="Trebuchet MS" w:hAnsi="Trebuchet MS"/>
          <w:w w:val="85"/>
          <w:sz w:val="17"/>
        </w:rPr>
        <w:t>consideraciones</w:t>
      </w:r>
      <w:r>
        <w:rPr>
          <w:rFonts w:ascii="Trebuchet MS" w:hAnsi="Trebuchet MS"/>
          <w:spacing w:val="-18"/>
          <w:w w:val="85"/>
          <w:sz w:val="17"/>
        </w:rPr>
        <w:t> </w:t>
      </w:r>
      <w:r>
        <w:rPr>
          <w:rFonts w:ascii="Trebuchet MS" w:hAnsi="Trebuchet MS"/>
          <w:w w:val="85"/>
          <w:sz w:val="17"/>
        </w:rPr>
        <w:t>–en</w:t>
      </w:r>
      <w:r>
        <w:rPr>
          <w:rFonts w:ascii="Trebuchet MS" w:hAnsi="Trebuchet MS"/>
          <w:spacing w:val="-18"/>
          <w:w w:val="85"/>
          <w:sz w:val="17"/>
        </w:rPr>
        <w:t> </w:t>
      </w:r>
      <w:r>
        <w:rPr>
          <w:rFonts w:ascii="Trebuchet MS" w:hAnsi="Trebuchet MS"/>
          <w:w w:val="85"/>
          <w:sz w:val="17"/>
        </w:rPr>
        <w:t>texto-</w:t>
      </w:r>
      <w:r>
        <w:rPr>
          <w:rFonts w:ascii="Trebuchet MS" w:hAnsi="Trebuchet MS"/>
          <w:spacing w:val="-18"/>
          <w:w w:val="85"/>
          <w:sz w:val="17"/>
        </w:rPr>
        <w:t> </w:t>
      </w:r>
      <w:r>
        <w:rPr>
          <w:rFonts w:ascii="Trebuchet MS" w:hAnsi="Trebuchet MS"/>
          <w:w w:val="85"/>
          <w:sz w:val="17"/>
        </w:rPr>
        <w:t>respecto</w:t>
      </w:r>
      <w:r>
        <w:rPr>
          <w:rFonts w:ascii="Trebuchet MS" w:hAnsi="Trebuchet MS"/>
          <w:spacing w:val="-18"/>
          <w:w w:val="85"/>
          <w:sz w:val="17"/>
        </w:rPr>
        <w:t> </w:t>
      </w:r>
      <w:r>
        <w:rPr>
          <w:rFonts w:ascii="Trebuchet MS" w:hAnsi="Trebuchet MS"/>
          <w:w w:val="85"/>
          <w:sz w:val="17"/>
        </w:rPr>
        <w:t>a</w:t>
      </w:r>
      <w:r>
        <w:rPr>
          <w:rFonts w:ascii="Trebuchet MS" w:hAnsi="Trebuchet MS"/>
          <w:spacing w:val="-18"/>
          <w:w w:val="85"/>
          <w:sz w:val="17"/>
        </w:rPr>
        <w:t> </w:t>
      </w:r>
      <w:r>
        <w:rPr>
          <w:rFonts w:ascii="Trebuchet MS" w:hAnsi="Trebuchet MS"/>
          <w:w w:val="85"/>
          <w:sz w:val="17"/>
        </w:rPr>
        <w:t>ángulos</w:t>
      </w:r>
      <w:r>
        <w:rPr>
          <w:rFonts w:ascii="Trebuchet MS" w:hAnsi="Trebuchet MS"/>
          <w:spacing w:val="-18"/>
          <w:w w:val="85"/>
          <w:sz w:val="17"/>
        </w:rPr>
        <w:t> </w:t>
      </w:r>
      <w:r>
        <w:rPr>
          <w:rFonts w:ascii="Trebuchet MS" w:hAnsi="Trebuchet MS"/>
          <w:w w:val="85"/>
          <w:sz w:val="17"/>
        </w:rPr>
        <w:t>y</w:t>
      </w:r>
      <w:r>
        <w:rPr>
          <w:rFonts w:ascii="Trebuchet MS" w:hAnsi="Trebuchet MS"/>
          <w:spacing w:val="-18"/>
          <w:w w:val="85"/>
          <w:sz w:val="17"/>
        </w:rPr>
        <w:t> </w:t>
      </w:r>
      <w:r>
        <w:rPr>
          <w:rFonts w:ascii="Trebuchet MS" w:hAnsi="Trebuchet MS"/>
          <w:w w:val="85"/>
          <w:sz w:val="17"/>
        </w:rPr>
        <w:t>montaje,</w:t>
      </w:r>
      <w:r>
        <w:rPr>
          <w:rFonts w:ascii="Trebuchet MS" w:hAnsi="Trebuchet MS"/>
          <w:spacing w:val="-18"/>
          <w:w w:val="85"/>
          <w:sz w:val="17"/>
        </w:rPr>
        <w:t> </w:t>
      </w:r>
      <w:r>
        <w:rPr>
          <w:rFonts w:ascii="Trebuchet MS" w:hAnsi="Trebuchet MS"/>
          <w:w w:val="85"/>
          <w:sz w:val="17"/>
        </w:rPr>
        <w:t>han sido</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vital</w:t>
      </w:r>
      <w:r>
        <w:rPr>
          <w:rFonts w:ascii="Trebuchet MS" w:hAnsi="Trebuchet MS"/>
          <w:spacing w:val="-26"/>
          <w:w w:val="85"/>
          <w:sz w:val="17"/>
        </w:rPr>
        <w:t> </w:t>
      </w:r>
      <w:r>
        <w:rPr>
          <w:rFonts w:ascii="Trebuchet MS" w:hAnsi="Trebuchet MS"/>
          <w:w w:val="85"/>
          <w:sz w:val="17"/>
        </w:rPr>
        <w:t>importancia</w:t>
      </w:r>
      <w:r>
        <w:rPr>
          <w:rFonts w:ascii="Trebuchet MS" w:hAnsi="Trebuchet MS"/>
          <w:spacing w:val="-26"/>
          <w:w w:val="85"/>
          <w:sz w:val="17"/>
        </w:rPr>
        <w:t> </w:t>
      </w:r>
      <w:r>
        <w:rPr>
          <w:rFonts w:ascii="Trebuchet MS" w:hAnsi="Trebuchet MS"/>
          <w:w w:val="85"/>
          <w:sz w:val="17"/>
        </w:rPr>
        <w:t>las</w:t>
      </w:r>
      <w:r>
        <w:rPr>
          <w:rFonts w:ascii="Trebuchet MS" w:hAnsi="Trebuchet MS"/>
          <w:spacing w:val="-26"/>
          <w:w w:val="85"/>
          <w:sz w:val="17"/>
        </w:rPr>
        <w:t> </w:t>
      </w:r>
      <w:r>
        <w:rPr>
          <w:rFonts w:ascii="Trebuchet MS" w:hAnsi="Trebuchet MS"/>
          <w:w w:val="85"/>
          <w:sz w:val="17"/>
        </w:rPr>
        <w:t>observaciones</w:t>
      </w:r>
      <w:r>
        <w:rPr>
          <w:rFonts w:ascii="Trebuchet MS" w:hAnsi="Trebuchet MS"/>
          <w:spacing w:val="-26"/>
          <w:w w:val="85"/>
          <w:sz w:val="17"/>
        </w:rPr>
        <w:t> </w:t>
      </w:r>
      <w:r>
        <w:rPr>
          <w:rFonts w:ascii="Trebuchet MS" w:hAnsi="Trebuchet MS"/>
          <w:w w:val="85"/>
          <w:sz w:val="17"/>
        </w:rPr>
        <w:t>realizadas</w:t>
      </w:r>
      <w:r>
        <w:rPr>
          <w:rFonts w:ascii="Trebuchet MS" w:hAnsi="Trebuchet MS"/>
          <w:spacing w:val="-26"/>
          <w:w w:val="85"/>
          <w:sz w:val="17"/>
        </w:rPr>
        <w:t> </w:t>
      </w:r>
      <w:r>
        <w:rPr>
          <w:rFonts w:ascii="Trebuchet MS" w:hAnsi="Trebuchet MS"/>
          <w:w w:val="85"/>
          <w:sz w:val="17"/>
        </w:rPr>
        <w:t>por</w:t>
      </w:r>
      <w:r>
        <w:rPr>
          <w:rFonts w:ascii="Trebuchet MS" w:hAnsi="Trebuchet MS"/>
          <w:spacing w:val="-26"/>
          <w:w w:val="85"/>
          <w:sz w:val="17"/>
        </w:rPr>
        <w:t> </w:t>
      </w:r>
      <w:r>
        <w:rPr>
          <w:rFonts w:ascii="Trebuchet MS" w:hAnsi="Trebuchet MS"/>
          <w:w w:val="85"/>
          <w:sz w:val="17"/>
        </w:rPr>
        <w:t>Laura</w:t>
      </w:r>
      <w:r>
        <w:rPr>
          <w:rFonts w:ascii="Trebuchet MS" w:hAnsi="Trebuchet MS"/>
          <w:spacing w:val="-26"/>
          <w:w w:val="85"/>
          <w:sz w:val="17"/>
        </w:rPr>
        <w:t> </w:t>
      </w:r>
      <w:r>
        <w:rPr>
          <w:rFonts w:ascii="Trebuchet MS" w:hAnsi="Trebuchet MS"/>
          <w:w w:val="85"/>
          <w:sz w:val="17"/>
        </w:rPr>
        <w:t>Jiménez,</w:t>
      </w:r>
      <w:r>
        <w:rPr>
          <w:rFonts w:ascii="Trebuchet MS" w:hAnsi="Trebuchet MS"/>
          <w:spacing w:val="-26"/>
          <w:w w:val="85"/>
          <w:sz w:val="17"/>
        </w:rPr>
        <w:t> </w:t>
      </w:r>
      <w:r>
        <w:rPr>
          <w:rFonts w:ascii="Trebuchet MS" w:hAnsi="Trebuchet MS"/>
          <w:w w:val="85"/>
          <w:sz w:val="17"/>
        </w:rPr>
        <w:t>fotógrafa</w:t>
      </w:r>
      <w:r>
        <w:rPr>
          <w:rFonts w:ascii="Trebuchet MS" w:hAnsi="Trebuchet MS"/>
          <w:spacing w:val="-26"/>
          <w:w w:val="85"/>
          <w:sz w:val="17"/>
        </w:rPr>
        <w:t> </w:t>
      </w:r>
      <w:r>
        <w:rPr>
          <w:rFonts w:ascii="Trebuchet MS" w:hAnsi="Trebuchet MS"/>
          <w:w w:val="85"/>
          <w:sz w:val="17"/>
        </w:rPr>
        <w:t>artística</w:t>
      </w:r>
      <w:r>
        <w:rPr>
          <w:rFonts w:ascii="Trebuchet MS" w:hAnsi="Trebuchet MS"/>
          <w:spacing w:val="-26"/>
          <w:w w:val="85"/>
          <w:sz w:val="17"/>
        </w:rPr>
        <w:t> </w:t>
      </w:r>
      <w:r>
        <w:rPr>
          <w:rFonts w:ascii="Trebuchet MS" w:hAnsi="Trebuchet MS"/>
          <w:w w:val="85"/>
          <w:sz w:val="17"/>
        </w:rPr>
        <w:t>y</w:t>
      </w:r>
      <w:r>
        <w:rPr>
          <w:rFonts w:ascii="Trebuchet MS" w:hAnsi="Trebuchet MS"/>
          <w:spacing w:val="-26"/>
          <w:w w:val="85"/>
          <w:sz w:val="17"/>
        </w:rPr>
        <w:t> </w:t>
      </w:r>
      <w:r>
        <w:rPr>
          <w:rFonts w:ascii="Trebuchet MS" w:hAnsi="Trebuchet MS"/>
          <w:w w:val="85"/>
          <w:sz w:val="17"/>
        </w:rPr>
        <w:t>Diplomada</w:t>
      </w:r>
      <w:r>
        <w:rPr>
          <w:rFonts w:ascii="Trebuchet MS" w:hAnsi="Trebuchet MS"/>
          <w:spacing w:val="-26"/>
          <w:w w:val="85"/>
          <w:sz w:val="17"/>
        </w:rPr>
        <w:t> </w:t>
      </w:r>
      <w:r>
        <w:rPr>
          <w:rFonts w:ascii="Trebuchet MS" w:hAnsi="Trebuchet MS"/>
          <w:w w:val="85"/>
          <w:sz w:val="17"/>
        </w:rPr>
        <w:t>en</w:t>
      </w:r>
      <w:r>
        <w:rPr>
          <w:rFonts w:ascii="Trebuchet MS" w:hAnsi="Trebuchet MS"/>
          <w:spacing w:val="-26"/>
          <w:w w:val="85"/>
          <w:sz w:val="17"/>
        </w:rPr>
        <w:t> </w:t>
      </w:r>
      <w:r>
        <w:rPr>
          <w:rFonts w:ascii="Trebuchet MS" w:hAnsi="Trebuchet MS"/>
          <w:w w:val="85"/>
          <w:sz w:val="17"/>
        </w:rPr>
        <w:t>Cine. Las</w:t>
      </w:r>
      <w:r>
        <w:rPr>
          <w:rFonts w:ascii="Trebuchet MS" w:hAnsi="Trebuchet MS"/>
          <w:spacing w:val="-9"/>
          <w:w w:val="85"/>
          <w:sz w:val="17"/>
        </w:rPr>
        <w:t> </w:t>
      </w:r>
      <w:r>
        <w:rPr>
          <w:rFonts w:ascii="Trebuchet MS" w:hAnsi="Trebuchet MS"/>
          <w:w w:val="85"/>
          <w:sz w:val="17"/>
        </w:rPr>
        <w:t>mismas</w:t>
      </w:r>
      <w:r>
        <w:rPr>
          <w:rFonts w:ascii="Trebuchet MS" w:hAnsi="Trebuchet MS"/>
          <w:spacing w:val="-9"/>
          <w:w w:val="85"/>
          <w:sz w:val="17"/>
        </w:rPr>
        <w:t> </w:t>
      </w:r>
      <w:r>
        <w:rPr>
          <w:rFonts w:ascii="Trebuchet MS" w:hAnsi="Trebuchet MS"/>
          <w:w w:val="85"/>
          <w:sz w:val="17"/>
        </w:rPr>
        <w:t>orientaron</w:t>
      </w:r>
      <w:r>
        <w:rPr>
          <w:rFonts w:ascii="Trebuchet MS" w:hAnsi="Trebuchet MS"/>
          <w:spacing w:val="-9"/>
          <w:w w:val="85"/>
          <w:sz w:val="17"/>
        </w:rPr>
        <w:t> </w:t>
      </w:r>
      <w:r>
        <w:rPr>
          <w:rFonts w:ascii="Trebuchet MS" w:hAnsi="Trebuchet MS"/>
          <w:w w:val="85"/>
          <w:sz w:val="17"/>
        </w:rPr>
        <w:t>los</w:t>
      </w:r>
      <w:r>
        <w:rPr>
          <w:rFonts w:ascii="Trebuchet MS" w:hAnsi="Trebuchet MS"/>
          <w:spacing w:val="-9"/>
          <w:w w:val="85"/>
          <w:sz w:val="17"/>
        </w:rPr>
        <w:t> </w:t>
      </w:r>
      <w:r>
        <w:rPr>
          <w:rFonts w:ascii="Trebuchet MS" w:hAnsi="Trebuchet MS"/>
          <w:w w:val="85"/>
          <w:sz w:val="17"/>
        </w:rPr>
        <w:t>conceptos</w:t>
      </w:r>
      <w:r>
        <w:rPr>
          <w:rFonts w:ascii="Trebuchet MS" w:hAnsi="Trebuchet MS"/>
          <w:spacing w:val="-9"/>
          <w:w w:val="85"/>
          <w:sz w:val="17"/>
        </w:rPr>
        <w:t> </w:t>
      </w:r>
      <w:r>
        <w:rPr>
          <w:rFonts w:ascii="Trebuchet MS" w:hAnsi="Trebuchet MS"/>
          <w:w w:val="85"/>
          <w:sz w:val="17"/>
        </w:rPr>
        <w:t>y</w:t>
      </w:r>
      <w:r>
        <w:rPr>
          <w:rFonts w:ascii="Trebuchet MS" w:hAnsi="Trebuchet MS"/>
          <w:spacing w:val="-9"/>
          <w:w w:val="85"/>
          <w:sz w:val="17"/>
        </w:rPr>
        <w:t> </w:t>
      </w:r>
      <w:r>
        <w:rPr>
          <w:rFonts w:ascii="Trebuchet MS" w:hAnsi="Trebuchet MS"/>
          <w:w w:val="85"/>
          <w:sz w:val="17"/>
        </w:rPr>
        <w:t>sugerencias</w:t>
      </w:r>
      <w:r>
        <w:rPr>
          <w:rFonts w:ascii="Trebuchet MS" w:hAnsi="Trebuchet MS"/>
          <w:spacing w:val="-9"/>
          <w:w w:val="85"/>
          <w:sz w:val="17"/>
        </w:rPr>
        <w:t> </w:t>
      </w:r>
      <w:r>
        <w:rPr>
          <w:rFonts w:ascii="Trebuchet MS" w:hAnsi="Trebuchet MS"/>
          <w:w w:val="85"/>
          <w:sz w:val="17"/>
        </w:rPr>
        <w:t>para</w:t>
      </w:r>
      <w:r>
        <w:rPr>
          <w:rFonts w:ascii="Trebuchet MS" w:hAnsi="Trebuchet MS"/>
          <w:spacing w:val="-9"/>
          <w:w w:val="85"/>
          <w:sz w:val="17"/>
        </w:rPr>
        <w:t> </w:t>
      </w:r>
      <w:r>
        <w:rPr>
          <w:rFonts w:ascii="Trebuchet MS" w:hAnsi="Trebuchet MS"/>
          <w:w w:val="85"/>
          <w:sz w:val="17"/>
        </w:rPr>
        <w:t>leer</w:t>
      </w:r>
      <w:r>
        <w:rPr>
          <w:rFonts w:ascii="Trebuchet MS" w:hAnsi="Trebuchet MS"/>
          <w:spacing w:val="-9"/>
          <w:w w:val="85"/>
          <w:sz w:val="17"/>
        </w:rPr>
        <w:t> </w:t>
      </w:r>
      <w:r>
        <w:rPr>
          <w:rFonts w:ascii="Trebuchet MS" w:hAnsi="Trebuchet MS"/>
          <w:w w:val="85"/>
          <w:sz w:val="17"/>
        </w:rPr>
        <w:t>el</w:t>
      </w:r>
      <w:r>
        <w:rPr>
          <w:rFonts w:ascii="Trebuchet MS" w:hAnsi="Trebuchet MS"/>
          <w:spacing w:val="-9"/>
          <w:w w:val="85"/>
          <w:sz w:val="17"/>
        </w:rPr>
        <w:t> </w:t>
      </w:r>
      <w:r>
        <w:rPr>
          <w:rFonts w:ascii="Trebuchet MS" w:hAnsi="Trebuchet MS"/>
          <w:w w:val="85"/>
          <w:sz w:val="17"/>
        </w:rPr>
        <w:t>discurso</w:t>
      </w:r>
      <w:r>
        <w:rPr>
          <w:rFonts w:ascii="Trebuchet MS" w:hAnsi="Trebuchet MS"/>
          <w:spacing w:val="-9"/>
          <w:w w:val="85"/>
          <w:sz w:val="17"/>
        </w:rPr>
        <w:t> </w:t>
      </w:r>
      <w:r>
        <w:rPr>
          <w:rFonts w:ascii="Trebuchet MS" w:hAnsi="Trebuchet MS"/>
          <w:w w:val="85"/>
          <w:sz w:val="17"/>
        </w:rPr>
        <w:t>fílmico</w:t>
      </w:r>
      <w:r>
        <w:rPr>
          <w:rFonts w:ascii="Trebuchet MS" w:hAnsi="Trebuchet MS"/>
          <w:spacing w:val="-9"/>
          <w:w w:val="85"/>
          <w:sz w:val="17"/>
        </w:rPr>
        <w:t> </w:t>
      </w:r>
      <w:r>
        <w:rPr>
          <w:rFonts w:ascii="Trebuchet MS" w:hAnsi="Trebuchet MS"/>
          <w:w w:val="85"/>
          <w:sz w:val="17"/>
        </w:rPr>
        <w:t>que</w:t>
      </w:r>
      <w:r>
        <w:rPr>
          <w:rFonts w:ascii="Trebuchet MS" w:hAnsi="Trebuchet MS"/>
          <w:spacing w:val="-9"/>
          <w:w w:val="85"/>
          <w:sz w:val="17"/>
        </w:rPr>
        <w:t> </w:t>
      </w:r>
      <w:r>
        <w:rPr>
          <w:rFonts w:ascii="Trebuchet MS" w:hAnsi="Trebuchet MS"/>
          <w:w w:val="85"/>
          <w:sz w:val="17"/>
        </w:rPr>
        <w:t>aquí</w:t>
      </w:r>
      <w:r>
        <w:rPr>
          <w:rFonts w:ascii="Trebuchet MS" w:hAnsi="Trebuchet MS"/>
          <w:spacing w:val="-9"/>
          <w:w w:val="85"/>
          <w:sz w:val="17"/>
        </w:rPr>
        <w:t> </w:t>
      </w:r>
      <w:r>
        <w:rPr>
          <w:rFonts w:ascii="Trebuchet MS" w:hAnsi="Trebuchet MS"/>
          <w:w w:val="85"/>
          <w:sz w:val="17"/>
        </w:rPr>
        <w:t>se</w:t>
      </w:r>
      <w:r>
        <w:rPr>
          <w:rFonts w:ascii="Trebuchet MS" w:hAnsi="Trebuchet MS"/>
          <w:spacing w:val="-9"/>
          <w:w w:val="85"/>
          <w:sz w:val="17"/>
        </w:rPr>
        <w:t> </w:t>
      </w:r>
      <w:r>
        <w:rPr>
          <w:rFonts w:ascii="Trebuchet MS" w:hAnsi="Trebuchet MS"/>
          <w:w w:val="85"/>
          <w:sz w:val="17"/>
        </w:rPr>
        <w:t>sugiere.</w:t>
      </w:r>
      <w:r>
        <w:rPr>
          <w:rFonts w:ascii="Trebuchet MS" w:hAnsi="Trebuchet MS"/>
          <w:spacing w:val="-9"/>
          <w:w w:val="85"/>
          <w:sz w:val="17"/>
        </w:rPr>
        <w:t> </w:t>
      </w:r>
      <w:r>
        <w:rPr>
          <w:rFonts w:ascii="Trebuchet MS" w:hAnsi="Trebuchet MS"/>
          <w:w w:val="85"/>
          <w:sz w:val="17"/>
        </w:rPr>
        <w:t>En</w:t>
      </w:r>
      <w:r>
        <w:rPr>
          <w:rFonts w:ascii="Trebuchet MS" w:hAnsi="Trebuchet MS"/>
          <w:spacing w:val="-9"/>
          <w:w w:val="85"/>
          <w:sz w:val="17"/>
        </w:rPr>
        <w:t> </w:t>
      </w:r>
      <w:r>
        <w:rPr>
          <w:rFonts w:ascii="Trebuchet MS" w:hAnsi="Trebuchet MS"/>
          <w:w w:val="85"/>
          <w:sz w:val="17"/>
        </w:rPr>
        <w:t>Buenos Aires,</w:t>
      </w:r>
      <w:r>
        <w:rPr>
          <w:rFonts w:ascii="Trebuchet MS" w:hAnsi="Trebuchet MS"/>
          <w:spacing w:val="-24"/>
          <w:w w:val="85"/>
          <w:sz w:val="17"/>
        </w:rPr>
        <w:t> </w:t>
      </w:r>
      <w:r>
        <w:rPr>
          <w:rFonts w:ascii="Trebuchet MS" w:hAnsi="Trebuchet MS"/>
          <w:w w:val="85"/>
          <w:sz w:val="17"/>
        </w:rPr>
        <w:t>las</w:t>
      </w:r>
      <w:r>
        <w:rPr>
          <w:rFonts w:ascii="Trebuchet MS" w:hAnsi="Trebuchet MS"/>
          <w:spacing w:val="-24"/>
          <w:w w:val="85"/>
          <w:sz w:val="17"/>
        </w:rPr>
        <w:t> </w:t>
      </w:r>
      <w:r>
        <w:rPr>
          <w:rFonts w:ascii="Trebuchet MS" w:hAnsi="Trebuchet MS"/>
          <w:w w:val="85"/>
          <w:sz w:val="17"/>
        </w:rPr>
        <w:t>ideas</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Rodolfo</w:t>
      </w:r>
      <w:r>
        <w:rPr>
          <w:rFonts w:ascii="Trebuchet MS" w:hAnsi="Trebuchet MS"/>
          <w:spacing w:val="-24"/>
          <w:w w:val="85"/>
          <w:sz w:val="17"/>
        </w:rPr>
        <w:t> </w:t>
      </w:r>
      <w:r>
        <w:rPr>
          <w:rFonts w:ascii="Trebuchet MS" w:hAnsi="Trebuchet MS"/>
          <w:w w:val="85"/>
          <w:sz w:val="17"/>
        </w:rPr>
        <w:t>Denevi</w:t>
      </w:r>
      <w:r>
        <w:rPr>
          <w:rFonts w:ascii="Trebuchet MS" w:hAnsi="Trebuchet MS"/>
          <w:spacing w:val="-24"/>
          <w:w w:val="85"/>
          <w:sz w:val="17"/>
        </w:rPr>
        <w:t> </w:t>
      </w:r>
      <w:r>
        <w:rPr>
          <w:rFonts w:ascii="Trebuchet MS" w:hAnsi="Trebuchet MS"/>
          <w:w w:val="85"/>
          <w:sz w:val="17"/>
        </w:rPr>
        <w:t>(Director</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Fotografía);</w:t>
      </w:r>
      <w:r>
        <w:rPr>
          <w:rFonts w:ascii="Trebuchet MS" w:hAnsi="Trebuchet MS"/>
          <w:spacing w:val="-24"/>
          <w:w w:val="85"/>
          <w:sz w:val="17"/>
        </w:rPr>
        <w:t> </w:t>
      </w:r>
      <w:r>
        <w:rPr>
          <w:rFonts w:ascii="Trebuchet MS" w:hAnsi="Trebuchet MS"/>
          <w:w w:val="85"/>
          <w:sz w:val="17"/>
        </w:rPr>
        <w:t>en</w:t>
      </w:r>
      <w:r>
        <w:rPr>
          <w:rFonts w:ascii="Trebuchet MS" w:hAnsi="Trebuchet MS"/>
          <w:spacing w:val="-24"/>
          <w:w w:val="85"/>
          <w:sz w:val="17"/>
        </w:rPr>
        <w:t> </w:t>
      </w:r>
      <w:r>
        <w:rPr>
          <w:rFonts w:ascii="Trebuchet MS" w:hAnsi="Trebuchet MS"/>
          <w:w w:val="85"/>
          <w:sz w:val="17"/>
        </w:rPr>
        <w:t>Oviedo,</w:t>
      </w:r>
      <w:r>
        <w:rPr>
          <w:rFonts w:ascii="Trebuchet MS" w:hAnsi="Trebuchet MS"/>
          <w:spacing w:val="-24"/>
          <w:w w:val="85"/>
          <w:sz w:val="17"/>
        </w:rPr>
        <w:t> </w:t>
      </w:r>
      <w:r>
        <w:rPr>
          <w:rFonts w:ascii="Trebuchet MS" w:hAnsi="Trebuchet MS"/>
          <w:w w:val="85"/>
          <w:sz w:val="17"/>
        </w:rPr>
        <w:t>Vicente</w:t>
      </w:r>
      <w:r>
        <w:rPr>
          <w:rFonts w:ascii="Trebuchet MS" w:hAnsi="Trebuchet MS"/>
          <w:spacing w:val="-24"/>
          <w:w w:val="85"/>
          <w:sz w:val="17"/>
        </w:rPr>
        <w:t> </w:t>
      </w:r>
      <w:r>
        <w:rPr>
          <w:rFonts w:ascii="Trebuchet MS" w:hAnsi="Trebuchet MS"/>
          <w:w w:val="85"/>
          <w:sz w:val="17"/>
        </w:rPr>
        <w:t>Domínguez</w:t>
      </w:r>
      <w:r>
        <w:rPr>
          <w:rFonts w:ascii="Trebuchet MS" w:hAnsi="Trebuchet MS"/>
          <w:spacing w:val="-24"/>
          <w:w w:val="85"/>
          <w:sz w:val="17"/>
        </w:rPr>
        <w:t> </w:t>
      </w:r>
      <w:r>
        <w:rPr>
          <w:rFonts w:ascii="Trebuchet MS" w:hAnsi="Trebuchet MS"/>
          <w:w w:val="85"/>
          <w:sz w:val="17"/>
        </w:rPr>
        <w:t>(profesor</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Filosofía), en</w:t>
      </w:r>
      <w:r>
        <w:rPr>
          <w:rFonts w:ascii="Trebuchet MS" w:hAnsi="Trebuchet MS"/>
          <w:spacing w:val="-12"/>
          <w:w w:val="85"/>
          <w:sz w:val="17"/>
        </w:rPr>
        <w:t> </w:t>
      </w:r>
      <w:r>
        <w:rPr>
          <w:rFonts w:ascii="Trebuchet MS" w:hAnsi="Trebuchet MS"/>
          <w:w w:val="85"/>
          <w:sz w:val="17"/>
        </w:rPr>
        <w:t>su</w:t>
      </w:r>
      <w:r>
        <w:rPr>
          <w:rFonts w:ascii="Trebuchet MS" w:hAnsi="Trebuchet MS"/>
          <w:spacing w:val="-12"/>
          <w:w w:val="85"/>
          <w:sz w:val="17"/>
        </w:rPr>
        <w:t> </w:t>
      </w:r>
      <w:r>
        <w:rPr>
          <w:rFonts w:ascii="Trebuchet MS" w:hAnsi="Trebuchet MS"/>
          <w:w w:val="85"/>
          <w:sz w:val="17"/>
        </w:rPr>
        <w:t>curso</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doctorado</w:t>
      </w:r>
      <w:r>
        <w:rPr>
          <w:rFonts w:ascii="Trebuchet MS" w:hAnsi="Trebuchet MS"/>
          <w:spacing w:val="-12"/>
          <w:w w:val="85"/>
          <w:sz w:val="17"/>
        </w:rPr>
        <w:t> </w:t>
      </w:r>
      <w:r>
        <w:rPr>
          <w:rFonts w:ascii="Trebuchet MS" w:hAnsi="Trebuchet MS"/>
          <w:w w:val="85"/>
          <w:sz w:val="17"/>
        </w:rPr>
        <w:t>(impartido</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curso</w:t>
      </w:r>
      <w:r>
        <w:rPr>
          <w:rFonts w:ascii="Trebuchet MS" w:hAnsi="Trebuchet MS"/>
          <w:spacing w:val="-12"/>
          <w:w w:val="85"/>
          <w:sz w:val="17"/>
        </w:rPr>
        <w:t> </w:t>
      </w:r>
      <w:r>
        <w:rPr>
          <w:rFonts w:ascii="Trebuchet MS" w:hAnsi="Trebuchet MS"/>
          <w:w w:val="85"/>
          <w:sz w:val="17"/>
        </w:rPr>
        <w:t>1999/2000)</w:t>
      </w:r>
      <w:r>
        <w:rPr>
          <w:rFonts w:ascii="Trebuchet MS" w:hAnsi="Trebuchet MS"/>
          <w:spacing w:val="-12"/>
          <w:w w:val="85"/>
          <w:sz w:val="17"/>
        </w:rPr>
        <w:t> </w:t>
      </w:r>
      <w:r>
        <w:rPr>
          <w:rFonts w:ascii="Trebuchet MS" w:hAnsi="Trebuchet MS"/>
          <w:w w:val="85"/>
          <w:sz w:val="17"/>
        </w:rPr>
        <w:t>sobre</w:t>
      </w:r>
      <w:r>
        <w:rPr>
          <w:rFonts w:ascii="Trebuchet MS" w:hAnsi="Trebuchet MS"/>
          <w:spacing w:val="-12"/>
          <w:w w:val="85"/>
          <w:sz w:val="17"/>
        </w:rPr>
        <w:t> </w:t>
      </w:r>
      <w:r>
        <w:rPr>
          <w:rFonts w:ascii="Trebuchet MS" w:hAnsi="Trebuchet MS"/>
          <w:w w:val="85"/>
          <w:sz w:val="17"/>
        </w:rPr>
        <w:t>Filosofía</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la</w:t>
      </w:r>
      <w:r>
        <w:rPr>
          <w:rFonts w:ascii="Trebuchet MS" w:hAnsi="Trebuchet MS"/>
          <w:spacing w:val="-12"/>
          <w:w w:val="85"/>
          <w:sz w:val="17"/>
        </w:rPr>
        <w:t> </w:t>
      </w:r>
      <w:r>
        <w:rPr>
          <w:rFonts w:ascii="Trebuchet MS" w:hAnsi="Trebuchet MS"/>
          <w:w w:val="85"/>
          <w:sz w:val="17"/>
        </w:rPr>
        <w:t>Comunicación,</w:t>
      </w:r>
      <w:r>
        <w:rPr>
          <w:rFonts w:ascii="Trebuchet MS" w:hAnsi="Trebuchet MS"/>
          <w:spacing w:val="-12"/>
          <w:w w:val="85"/>
          <w:sz w:val="17"/>
        </w:rPr>
        <w:t> </w:t>
      </w:r>
      <w:r>
        <w:rPr>
          <w:rFonts w:ascii="Trebuchet MS" w:hAnsi="Trebuchet MS"/>
          <w:w w:val="85"/>
          <w:sz w:val="17"/>
        </w:rPr>
        <w:t>son</w:t>
      </w:r>
      <w:r>
        <w:rPr>
          <w:rFonts w:ascii="Trebuchet MS" w:hAnsi="Trebuchet MS"/>
          <w:spacing w:val="-12"/>
          <w:w w:val="85"/>
          <w:sz w:val="17"/>
        </w:rPr>
        <w:t> </w:t>
      </w:r>
      <w:r>
        <w:rPr>
          <w:rFonts w:ascii="Trebuchet MS" w:hAnsi="Trebuchet MS"/>
          <w:w w:val="85"/>
          <w:sz w:val="17"/>
        </w:rPr>
        <w:t>pilares</w:t>
      </w:r>
      <w:r>
        <w:rPr>
          <w:rFonts w:ascii="Trebuchet MS" w:hAnsi="Trebuchet MS"/>
          <w:spacing w:val="-12"/>
          <w:w w:val="85"/>
          <w:sz w:val="17"/>
        </w:rPr>
        <w:t> </w:t>
      </w:r>
      <w:r>
        <w:rPr>
          <w:rFonts w:ascii="Trebuchet MS" w:hAnsi="Trebuchet MS"/>
          <w:w w:val="85"/>
          <w:sz w:val="17"/>
        </w:rPr>
        <w:t>en</w:t>
      </w:r>
      <w:r>
        <w:rPr>
          <w:rFonts w:ascii="Trebuchet MS" w:hAnsi="Trebuchet MS"/>
          <w:spacing w:val="-12"/>
          <w:w w:val="85"/>
          <w:sz w:val="17"/>
        </w:rPr>
        <w:t> </w:t>
      </w:r>
      <w:r>
        <w:rPr>
          <w:rFonts w:ascii="Trebuchet MS" w:hAnsi="Trebuchet MS"/>
          <w:w w:val="85"/>
          <w:sz w:val="17"/>
        </w:rPr>
        <w:t>las ideas</w:t>
      </w:r>
      <w:r>
        <w:rPr>
          <w:rFonts w:ascii="Trebuchet MS" w:hAnsi="Trebuchet MS"/>
          <w:spacing w:val="-9"/>
          <w:w w:val="85"/>
          <w:sz w:val="17"/>
        </w:rPr>
        <w:t> </w:t>
      </w:r>
      <w:r>
        <w:rPr>
          <w:rFonts w:ascii="Trebuchet MS" w:hAnsi="Trebuchet MS"/>
          <w:w w:val="85"/>
          <w:sz w:val="17"/>
        </w:rPr>
        <w:t>que</w:t>
      </w:r>
      <w:r>
        <w:rPr>
          <w:rFonts w:ascii="Trebuchet MS" w:hAnsi="Trebuchet MS"/>
          <w:spacing w:val="-9"/>
          <w:w w:val="85"/>
          <w:sz w:val="17"/>
        </w:rPr>
        <w:t> </w:t>
      </w:r>
      <w:r>
        <w:rPr>
          <w:rFonts w:ascii="Trebuchet MS" w:hAnsi="Trebuchet MS"/>
          <w:w w:val="85"/>
          <w:sz w:val="17"/>
        </w:rPr>
        <w:t>aquí</w:t>
      </w:r>
      <w:r>
        <w:rPr>
          <w:rFonts w:ascii="Trebuchet MS" w:hAnsi="Trebuchet MS"/>
          <w:spacing w:val="-9"/>
          <w:w w:val="85"/>
          <w:sz w:val="17"/>
        </w:rPr>
        <w:t> </w:t>
      </w:r>
      <w:r>
        <w:rPr>
          <w:rFonts w:ascii="Trebuchet MS" w:hAnsi="Trebuchet MS"/>
          <w:w w:val="85"/>
          <w:sz w:val="17"/>
        </w:rPr>
        <w:t>se</w:t>
      </w:r>
      <w:r>
        <w:rPr>
          <w:rFonts w:ascii="Trebuchet MS" w:hAnsi="Trebuchet MS"/>
          <w:spacing w:val="-9"/>
          <w:w w:val="85"/>
          <w:sz w:val="17"/>
        </w:rPr>
        <w:t> </w:t>
      </w:r>
      <w:r>
        <w:rPr>
          <w:rFonts w:ascii="Trebuchet MS" w:hAnsi="Trebuchet MS"/>
          <w:w w:val="85"/>
          <w:sz w:val="17"/>
        </w:rPr>
        <w:t>sostienen,</w:t>
      </w:r>
      <w:r>
        <w:rPr>
          <w:rFonts w:ascii="Trebuchet MS" w:hAnsi="Trebuchet MS"/>
          <w:spacing w:val="-9"/>
          <w:w w:val="85"/>
          <w:sz w:val="17"/>
        </w:rPr>
        <w:t> </w:t>
      </w:r>
      <w:r>
        <w:rPr>
          <w:rFonts w:ascii="Trebuchet MS" w:hAnsi="Trebuchet MS"/>
          <w:w w:val="85"/>
          <w:sz w:val="17"/>
        </w:rPr>
        <w:t>sin</w:t>
      </w:r>
      <w:r>
        <w:rPr>
          <w:rFonts w:ascii="Trebuchet MS" w:hAnsi="Trebuchet MS"/>
          <w:spacing w:val="-9"/>
          <w:w w:val="85"/>
          <w:sz w:val="17"/>
        </w:rPr>
        <w:t> </w:t>
      </w:r>
      <w:r>
        <w:rPr>
          <w:rFonts w:ascii="Trebuchet MS" w:hAnsi="Trebuchet MS"/>
          <w:w w:val="85"/>
          <w:sz w:val="17"/>
        </w:rPr>
        <w:t>ser</w:t>
      </w:r>
      <w:r>
        <w:rPr>
          <w:rFonts w:ascii="Trebuchet MS" w:hAnsi="Trebuchet MS"/>
          <w:spacing w:val="-9"/>
          <w:w w:val="85"/>
          <w:sz w:val="17"/>
        </w:rPr>
        <w:t> </w:t>
      </w:r>
      <w:r>
        <w:rPr>
          <w:rFonts w:ascii="Trebuchet MS" w:hAnsi="Trebuchet MS"/>
          <w:w w:val="85"/>
          <w:sz w:val="17"/>
        </w:rPr>
        <w:t>responsables</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las</w:t>
      </w:r>
      <w:r>
        <w:rPr>
          <w:rFonts w:ascii="Trebuchet MS" w:hAnsi="Trebuchet MS"/>
          <w:spacing w:val="-9"/>
          <w:w w:val="85"/>
          <w:sz w:val="17"/>
        </w:rPr>
        <w:t> </w:t>
      </w:r>
      <w:r>
        <w:rPr>
          <w:rFonts w:ascii="Trebuchet MS" w:hAnsi="Trebuchet MS"/>
          <w:w w:val="85"/>
          <w:sz w:val="17"/>
        </w:rPr>
        <w:t>mismas.</w:t>
      </w:r>
    </w:p>
    <w:p>
      <w:pPr>
        <w:spacing w:after="0" w:line="247" w:lineRule="auto"/>
        <w:jc w:val="both"/>
        <w:rPr>
          <w:rFonts w:ascii="Trebuchet MS" w:hAnsi="Trebuchet MS"/>
          <w:sz w:val="17"/>
        </w:rPr>
        <w:sectPr>
          <w:headerReference w:type="default" r:id="rId209"/>
          <w:pgSz w:w="9640" w:h="13040"/>
          <w:pgMar w:header="0" w:footer="774" w:top="540" w:bottom="960" w:left="1300" w:right="840"/>
        </w:sectPr>
      </w:pPr>
    </w:p>
    <w:p>
      <w:pPr>
        <w:pStyle w:val="BodyText"/>
        <w:rPr>
          <w:rFonts w:ascii="Trebuchet MS"/>
          <w:sz w:val="20"/>
        </w:rPr>
      </w:pPr>
    </w:p>
    <w:p>
      <w:pPr>
        <w:pStyle w:val="BodyText"/>
        <w:spacing w:before="7"/>
        <w:rPr>
          <w:rFonts w:ascii="Trebuchet MS"/>
          <w:sz w:val="26"/>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3"/>
        <w:gridCol w:w="4134"/>
      </w:tblGrid>
      <w:tr>
        <w:trPr>
          <w:trHeight w:val="244" w:hRule="exact"/>
        </w:trPr>
        <w:tc>
          <w:tcPr>
            <w:tcW w:w="3113" w:type="dxa"/>
          </w:tcPr>
          <w:p>
            <w:pPr>
              <w:pStyle w:val="TableParagraph"/>
              <w:spacing w:before="14"/>
              <w:ind w:left="987" w:right="987"/>
              <w:jc w:val="center"/>
              <w:rPr>
                <w:rFonts w:ascii="Arial" w:hAnsi="Arial"/>
                <w:b/>
                <w:sz w:val="18"/>
              </w:rPr>
            </w:pPr>
            <w:r>
              <w:rPr>
                <w:rFonts w:ascii="Arial" w:hAnsi="Arial"/>
                <w:b/>
                <w:w w:val="85"/>
                <w:sz w:val="18"/>
              </w:rPr>
              <w:t>Tipo de ángulo</w:t>
            </w:r>
          </w:p>
        </w:tc>
        <w:tc>
          <w:tcPr>
            <w:tcW w:w="4134" w:type="dxa"/>
          </w:tcPr>
          <w:p>
            <w:pPr>
              <w:pStyle w:val="TableParagraph"/>
              <w:spacing w:before="14"/>
              <w:ind w:left="1298" w:right="44"/>
              <w:rPr>
                <w:rFonts w:ascii="Arial"/>
                <w:b/>
                <w:sz w:val="18"/>
              </w:rPr>
            </w:pPr>
            <w:r>
              <w:rPr>
                <w:rFonts w:ascii="Arial"/>
                <w:b/>
                <w:w w:val="85"/>
                <w:sz w:val="18"/>
              </w:rPr>
              <w:t>Representa y expresa</w:t>
            </w:r>
          </w:p>
        </w:tc>
      </w:tr>
      <w:tr>
        <w:trPr>
          <w:trHeight w:val="464" w:hRule="exact"/>
        </w:trPr>
        <w:tc>
          <w:tcPr>
            <w:tcW w:w="3113" w:type="dxa"/>
          </w:tcPr>
          <w:p>
            <w:pPr>
              <w:pStyle w:val="TableParagraph"/>
              <w:spacing w:before="13"/>
              <w:ind w:left="987" w:right="987"/>
              <w:jc w:val="center"/>
              <w:rPr>
                <w:sz w:val="18"/>
              </w:rPr>
            </w:pPr>
            <w:r>
              <w:rPr>
                <w:w w:val="85"/>
                <w:sz w:val="18"/>
              </w:rPr>
              <w:t>Medio o natural</w:t>
            </w:r>
          </w:p>
        </w:tc>
        <w:tc>
          <w:tcPr>
            <w:tcW w:w="4134" w:type="dxa"/>
          </w:tcPr>
          <w:p>
            <w:pPr>
              <w:pStyle w:val="TableParagraph"/>
              <w:spacing w:line="252" w:lineRule="auto" w:before="13"/>
              <w:ind w:right="44"/>
              <w:rPr>
                <w:sz w:val="18"/>
              </w:rPr>
            </w:pPr>
            <w:r>
              <w:rPr>
                <w:w w:val="90"/>
                <w:sz w:val="18"/>
              </w:rPr>
              <w:t>La cámara enfoca a la altura de los ojos del personaje. </w:t>
            </w:r>
            <w:r>
              <w:rPr>
                <w:w w:val="85"/>
                <w:sz w:val="18"/>
              </w:rPr>
              <w:t>Transmite naturalidad e intensidad a le escena</w:t>
            </w:r>
          </w:p>
        </w:tc>
      </w:tr>
      <w:tr>
        <w:trPr>
          <w:trHeight w:val="684" w:hRule="exact"/>
        </w:trPr>
        <w:tc>
          <w:tcPr>
            <w:tcW w:w="3113" w:type="dxa"/>
          </w:tcPr>
          <w:p>
            <w:pPr>
              <w:pStyle w:val="TableParagraph"/>
              <w:spacing w:before="14"/>
              <w:ind w:left="987" w:right="987"/>
              <w:jc w:val="center"/>
              <w:rPr>
                <w:rFonts w:ascii="Arial"/>
                <w:sz w:val="18"/>
              </w:rPr>
            </w:pPr>
            <w:r>
              <w:rPr>
                <w:rFonts w:ascii="Arial"/>
                <w:w w:val="90"/>
                <w:sz w:val="18"/>
              </w:rPr>
              <w:t>Picado</w:t>
            </w:r>
          </w:p>
        </w:tc>
        <w:tc>
          <w:tcPr>
            <w:tcW w:w="4134" w:type="dxa"/>
          </w:tcPr>
          <w:p>
            <w:pPr>
              <w:pStyle w:val="TableParagraph"/>
              <w:spacing w:line="252" w:lineRule="auto" w:before="13"/>
              <w:ind w:right="50"/>
              <w:jc w:val="both"/>
              <w:rPr>
                <w:sz w:val="18"/>
              </w:rPr>
            </w:pPr>
            <w:r>
              <w:rPr>
                <w:w w:val="90"/>
                <w:sz w:val="18"/>
              </w:rPr>
              <w:t>La cámara enfoca desde arriba. Empequeñece a los personajes. Transmite angustia, soledad existencial, </w:t>
            </w:r>
            <w:r>
              <w:rPr>
                <w:w w:val="80"/>
                <w:sz w:val="18"/>
              </w:rPr>
              <w:t>masificación, etc.</w:t>
            </w:r>
          </w:p>
        </w:tc>
      </w:tr>
      <w:tr>
        <w:trPr>
          <w:trHeight w:val="464" w:hRule="exact"/>
        </w:trPr>
        <w:tc>
          <w:tcPr>
            <w:tcW w:w="3113" w:type="dxa"/>
          </w:tcPr>
          <w:p>
            <w:pPr>
              <w:pStyle w:val="TableParagraph"/>
              <w:spacing w:before="13"/>
              <w:ind w:left="987" w:right="987"/>
              <w:jc w:val="center"/>
              <w:rPr>
                <w:sz w:val="18"/>
              </w:rPr>
            </w:pPr>
            <w:r>
              <w:rPr>
                <w:w w:val="90"/>
                <w:sz w:val="18"/>
              </w:rPr>
              <w:t>Contrapicado</w:t>
            </w:r>
          </w:p>
        </w:tc>
        <w:tc>
          <w:tcPr>
            <w:tcW w:w="4134" w:type="dxa"/>
          </w:tcPr>
          <w:p>
            <w:pPr>
              <w:pStyle w:val="TableParagraph"/>
              <w:spacing w:line="252" w:lineRule="auto" w:before="13"/>
              <w:ind w:right="38"/>
              <w:rPr>
                <w:sz w:val="18"/>
              </w:rPr>
            </w:pPr>
            <w:r>
              <w:rPr>
                <w:w w:val="85"/>
                <w:sz w:val="18"/>
              </w:rPr>
              <w:t>La</w:t>
            </w:r>
            <w:r>
              <w:rPr>
                <w:spacing w:val="-25"/>
                <w:w w:val="85"/>
                <w:sz w:val="18"/>
              </w:rPr>
              <w:t> </w:t>
            </w:r>
            <w:r>
              <w:rPr>
                <w:w w:val="85"/>
                <w:sz w:val="18"/>
              </w:rPr>
              <w:t>cámara</w:t>
            </w:r>
            <w:r>
              <w:rPr>
                <w:spacing w:val="-25"/>
                <w:w w:val="85"/>
                <w:sz w:val="18"/>
              </w:rPr>
              <w:t> </w:t>
            </w:r>
            <w:r>
              <w:rPr>
                <w:w w:val="85"/>
                <w:sz w:val="18"/>
              </w:rPr>
              <w:t>enfoca</w:t>
            </w:r>
            <w:r>
              <w:rPr>
                <w:spacing w:val="-25"/>
                <w:w w:val="85"/>
                <w:sz w:val="18"/>
              </w:rPr>
              <w:t> </w:t>
            </w:r>
            <w:r>
              <w:rPr>
                <w:w w:val="85"/>
                <w:sz w:val="18"/>
              </w:rPr>
              <w:t>desde</w:t>
            </w:r>
            <w:r>
              <w:rPr>
                <w:spacing w:val="-25"/>
                <w:w w:val="85"/>
                <w:sz w:val="18"/>
              </w:rPr>
              <w:t> </w:t>
            </w:r>
            <w:r>
              <w:rPr>
                <w:w w:val="85"/>
                <w:sz w:val="18"/>
              </w:rPr>
              <w:t>abajo.</w:t>
            </w:r>
            <w:r>
              <w:rPr>
                <w:spacing w:val="-25"/>
                <w:w w:val="85"/>
                <w:sz w:val="18"/>
              </w:rPr>
              <w:t> </w:t>
            </w:r>
            <w:r>
              <w:rPr>
                <w:w w:val="85"/>
                <w:sz w:val="18"/>
              </w:rPr>
              <w:t>Transmite</w:t>
            </w:r>
            <w:r>
              <w:rPr>
                <w:spacing w:val="-25"/>
                <w:w w:val="85"/>
                <w:sz w:val="18"/>
              </w:rPr>
              <w:t> </w:t>
            </w:r>
            <w:r>
              <w:rPr>
                <w:w w:val="85"/>
                <w:sz w:val="18"/>
              </w:rPr>
              <w:t>soberbia,</w:t>
            </w:r>
            <w:r>
              <w:rPr>
                <w:spacing w:val="-25"/>
                <w:w w:val="85"/>
                <w:sz w:val="18"/>
              </w:rPr>
              <w:t> </w:t>
            </w:r>
            <w:r>
              <w:rPr>
                <w:w w:val="85"/>
                <w:sz w:val="18"/>
              </w:rPr>
              <w:t>poderío, </w:t>
            </w:r>
            <w:r>
              <w:rPr>
                <w:w w:val="80"/>
                <w:sz w:val="18"/>
              </w:rPr>
              <w:t>superioridad,</w:t>
            </w:r>
            <w:r>
              <w:rPr>
                <w:spacing w:val="-28"/>
                <w:w w:val="80"/>
                <w:sz w:val="18"/>
              </w:rPr>
              <w:t> </w:t>
            </w:r>
            <w:r>
              <w:rPr>
                <w:w w:val="80"/>
                <w:sz w:val="18"/>
              </w:rPr>
              <w:t>etc.</w:t>
            </w:r>
          </w:p>
        </w:tc>
      </w:tr>
    </w:tbl>
    <w:p>
      <w:pPr>
        <w:spacing w:before="21"/>
        <w:ind w:left="123" w:right="0" w:firstLine="0"/>
        <w:jc w:val="both"/>
        <w:rPr>
          <w:rFonts w:ascii="Palatino Linotype" w:hAnsi="Palatino Linotype"/>
          <w:i/>
          <w:sz w:val="17"/>
        </w:rPr>
      </w:pPr>
      <w:r>
        <w:rPr>
          <w:rFonts w:ascii="Palatino Linotype" w:hAnsi="Palatino Linotype"/>
          <w:i/>
          <w:sz w:val="17"/>
        </w:rPr>
        <w:t>Fuente: elaboración propia</w:t>
      </w:r>
    </w:p>
    <w:p>
      <w:pPr>
        <w:pStyle w:val="BodyText"/>
        <w:spacing w:before="13"/>
        <w:rPr>
          <w:rFonts w:ascii="Palatino Linotype"/>
          <w:i/>
          <w:sz w:val="19"/>
        </w:rPr>
      </w:pPr>
    </w:p>
    <w:p>
      <w:pPr>
        <w:pStyle w:val="BodyText"/>
        <w:spacing w:line="273" w:lineRule="auto"/>
        <w:ind w:left="123" w:right="115"/>
        <w:jc w:val="both"/>
      </w:pPr>
      <w:r>
        <w:rPr>
          <w:w w:val="105"/>
        </w:rPr>
        <w:t>A</w:t>
      </w:r>
      <w:r>
        <w:rPr>
          <w:spacing w:val="-9"/>
          <w:w w:val="105"/>
        </w:rPr>
        <w:t> </w:t>
      </w:r>
      <w:r>
        <w:rPr>
          <w:w w:val="105"/>
        </w:rPr>
        <w:t>los</w:t>
      </w:r>
      <w:r>
        <w:rPr>
          <w:spacing w:val="-9"/>
          <w:w w:val="105"/>
        </w:rPr>
        <w:t> </w:t>
      </w:r>
      <w:r>
        <w:rPr>
          <w:w w:val="105"/>
        </w:rPr>
        <w:t>ángulos</w:t>
      </w:r>
      <w:r>
        <w:rPr>
          <w:spacing w:val="-9"/>
          <w:w w:val="105"/>
        </w:rPr>
        <w:t> </w:t>
      </w:r>
      <w:r>
        <w:rPr>
          <w:w w:val="105"/>
        </w:rPr>
        <w:t>de</w:t>
      </w:r>
      <w:r>
        <w:rPr>
          <w:spacing w:val="-9"/>
          <w:w w:val="105"/>
        </w:rPr>
        <w:t> </w:t>
      </w:r>
      <w:r>
        <w:rPr>
          <w:w w:val="105"/>
        </w:rPr>
        <w:t>altura,</w:t>
      </w:r>
      <w:r>
        <w:rPr>
          <w:spacing w:val="-9"/>
          <w:w w:val="105"/>
        </w:rPr>
        <w:t> </w:t>
      </w:r>
      <w:r>
        <w:rPr>
          <w:w w:val="105"/>
        </w:rPr>
        <w:t>habría</w:t>
      </w:r>
      <w:r>
        <w:rPr>
          <w:spacing w:val="-9"/>
          <w:w w:val="105"/>
        </w:rPr>
        <w:t> </w:t>
      </w:r>
      <w:r>
        <w:rPr>
          <w:w w:val="105"/>
        </w:rPr>
        <w:t>que</w:t>
      </w:r>
      <w:r>
        <w:rPr>
          <w:spacing w:val="-9"/>
          <w:w w:val="105"/>
        </w:rPr>
        <w:t> </w:t>
      </w:r>
      <w:r>
        <w:rPr>
          <w:w w:val="105"/>
        </w:rPr>
        <w:t>sumar</w:t>
      </w:r>
      <w:r>
        <w:rPr>
          <w:spacing w:val="-9"/>
          <w:w w:val="105"/>
        </w:rPr>
        <w:t> </w:t>
      </w:r>
      <w:r>
        <w:rPr>
          <w:w w:val="105"/>
        </w:rPr>
        <w:t>los</w:t>
      </w:r>
      <w:r>
        <w:rPr>
          <w:spacing w:val="-9"/>
          <w:w w:val="105"/>
        </w:rPr>
        <w:t> </w:t>
      </w:r>
      <w:r>
        <w:rPr>
          <w:w w:val="105"/>
        </w:rPr>
        <w:t>conformados</w:t>
      </w:r>
      <w:r>
        <w:rPr>
          <w:spacing w:val="-9"/>
          <w:w w:val="105"/>
        </w:rPr>
        <w:t> </w:t>
      </w:r>
      <w:r>
        <w:rPr>
          <w:w w:val="105"/>
        </w:rPr>
        <w:t>respecto</w:t>
      </w:r>
      <w:r>
        <w:rPr>
          <w:spacing w:val="-9"/>
          <w:w w:val="105"/>
        </w:rPr>
        <w:t> </w:t>
      </w:r>
      <w:r>
        <w:rPr>
          <w:w w:val="105"/>
        </w:rPr>
        <w:t>al</w:t>
      </w:r>
      <w:r>
        <w:rPr>
          <w:spacing w:val="-9"/>
          <w:w w:val="105"/>
        </w:rPr>
        <w:t> </w:t>
      </w:r>
      <w:r>
        <w:rPr>
          <w:w w:val="105"/>
        </w:rPr>
        <w:t>eje</w:t>
      </w:r>
      <w:r>
        <w:rPr>
          <w:spacing w:val="-9"/>
          <w:w w:val="105"/>
        </w:rPr>
        <w:t> </w:t>
      </w:r>
      <w:r>
        <w:rPr>
          <w:w w:val="105"/>
        </w:rPr>
        <w:t>de</w:t>
      </w:r>
      <w:r>
        <w:rPr>
          <w:spacing w:val="-9"/>
          <w:w w:val="105"/>
        </w:rPr>
        <w:t> </w:t>
      </w:r>
      <w:r>
        <w:rPr>
          <w:w w:val="105"/>
        </w:rPr>
        <w:t>la mirada</w:t>
      </w:r>
      <w:r>
        <w:rPr>
          <w:spacing w:val="-21"/>
          <w:w w:val="105"/>
        </w:rPr>
        <w:t> </w:t>
      </w:r>
      <w:r>
        <w:rPr>
          <w:w w:val="105"/>
        </w:rPr>
        <w:t>del</w:t>
      </w:r>
      <w:r>
        <w:rPr>
          <w:spacing w:val="-21"/>
          <w:w w:val="105"/>
        </w:rPr>
        <w:t> </w:t>
      </w:r>
      <w:r>
        <w:rPr>
          <w:w w:val="105"/>
        </w:rPr>
        <w:t>personaje.</w:t>
      </w:r>
      <w:r>
        <w:rPr>
          <w:spacing w:val="-21"/>
          <w:w w:val="105"/>
        </w:rPr>
        <w:t> </w:t>
      </w:r>
      <w:r>
        <w:rPr>
          <w:w w:val="105"/>
        </w:rPr>
        <w:t>Así</w:t>
      </w:r>
      <w:r>
        <w:rPr>
          <w:spacing w:val="-21"/>
          <w:w w:val="105"/>
        </w:rPr>
        <w:t> </w:t>
      </w:r>
      <w:r>
        <w:rPr>
          <w:w w:val="105"/>
        </w:rPr>
        <w:t>están:</w:t>
      </w:r>
      <w:r>
        <w:rPr>
          <w:spacing w:val="-21"/>
          <w:w w:val="105"/>
        </w:rPr>
        <w:t> </w:t>
      </w:r>
      <w:r>
        <w:rPr>
          <w:w w:val="105"/>
        </w:rPr>
        <w:t>a)</w:t>
      </w:r>
      <w:r>
        <w:rPr>
          <w:spacing w:val="-21"/>
          <w:w w:val="105"/>
        </w:rPr>
        <w:t> </w:t>
      </w:r>
      <w:r>
        <w:rPr>
          <w:w w:val="105"/>
        </w:rPr>
        <w:t>plano</w:t>
      </w:r>
      <w:r>
        <w:rPr>
          <w:spacing w:val="-21"/>
          <w:w w:val="105"/>
        </w:rPr>
        <w:t> </w:t>
      </w:r>
      <w:r>
        <w:rPr>
          <w:w w:val="105"/>
        </w:rPr>
        <w:t>perfil</w:t>
      </w:r>
      <w:r>
        <w:rPr>
          <w:spacing w:val="-21"/>
          <w:w w:val="105"/>
        </w:rPr>
        <w:t> </w:t>
      </w:r>
      <w:r>
        <w:rPr>
          <w:w w:val="105"/>
        </w:rPr>
        <w:t>(aleja</w:t>
      </w:r>
      <w:r>
        <w:rPr>
          <w:spacing w:val="-21"/>
          <w:w w:val="105"/>
        </w:rPr>
        <w:t> </w:t>
      </w:r>
      <w:r>
        <w:rPr>
          <w:w w:val="105"/>
        </w:rPr>
        <w:t>al</w:t>
      </w:r>
      <w:r>
        <w:rPr>
          <w:spacing w:val="-21"/>
          <w:w w:val="105"/>
        </w:rPr>
        <w:t> </w:t>
      </w:r>
      <w:r>
        <w:rPr>
          <w:w w:val="105"/>
        </w:rPr>
        <w:t>espectador);</w:t>
      </w:r>
      <w:r>
        <w:rPr>
          <w:spacing w:val="-21"/>
          <w:w w:val="105"/>
        </w:rPr>
        <w:t> </w:t>
      </w:r>
      <w:r>
        <w:rPr>
          <w:w w:val="105"/>
        </w:rPr>
        <w:t>b)</w:t>
      </w:r>
      <w:r>
        <w:rPr>
          <w:spacing w:val="-21"/>
          <w:w w:val="105"/>
        </w:rPr>
        <w:t> </w:t>
      </w:r>
      <w:r>
        <w:rPr>
          <w:w w:val="105"/>
        </w:rPr>
        <w:t>plano</w:t>
      </w:r>
      <w:r>
        <w:rPr>
          <w:spacing w:val="-21"/>
          <w:w w:val="105"/>
        </w:rPr>
        <w:t> </w:t>
      </w:r>
      <w:r>
        <w:rPr>
          <w:w w:val="105"/>
        </w:rPr>
        <w:t>¾; y c) plano frontal (involucra al espectador). Se usa mucho el plano ¾ perfil, al no ser tan “intimidante” para el</w:t>
      </w:r>
      <w:r>
        <w:rPr>
          <w:spacing w:val="-26"/>
          <w:w w:val="105"/>
        </w:rPr>
        <w:t> </w:t>
      </w:r>
      <w:r>
        <w:rPr>
          <w:w w:val="105"/>
        </w:rPr>
        <w:t>espectador.</w:t>
      </w:r>
    </w:p>
    <w:p>
      <w:pPr>
        <w:pStyle w:val="BodyText"/>
        <w:spacing w:before="1"/>
        <w:rPr>
          <w:sz w:val="22"/>
        </w:rPr>
      </w:pPr>
    </w:p>
    <w:p>
      <w:pPr>
        <w:pStyle w:val="BodyText"/>
        <w:spacing w:line="273" w:lineRule="auto"/>
        <w:ind w:left="123" w:right="115" w:firstLine="850"/>
        <w:jc w:val="both"/>
      </w:pPr>
      <w:r>
        <w:rPr>
          <w:w w:val="105"/>
        </w:rPr>
        <w:t>Otro elemento fundamental en el análisis retórico del film es el montaje. El discurso cinematográfico no es sólo la secuencia de fotogramas. La estructura narrativa de la película se conforma mediante el montaje: ensamblaje de imágenes y sonidos. Siguiendo a Eiseinstein (1989), en el montaje se incluye el proceso generador de emociones. Permitiendo delinear un “cine de atracciones”, representando diferentes puntos de vista; y un “cine de integración narrativa”, otorgando papel a los protagonistas, a la visión que tienen de la narración</w:t>
      </w:r>
      <w:r>
        <w:rPr>
          <w:w w:val="105"/>
          <w:position w:val="7"/>
          <w:sz w:val="12"/>
        </w:rPr>
        <w:t>16</w:t>
      </w:r>
      <w:r>
        <w:rPr>
          <w:w w:val="105"/>
        </w:rPr>
        <w:t>.</w:t>
      </w:r>
    </w:p>
    <w:p>
      <w:pPr>
        <w:pStyle w:val="BodyText"/>
        <w:spacing w:before="1"/>
        <w:rPr>
          <w:sz w:val="22"/>
        </w:rPr>
      </w:pPr>
    </w:p>
    <w:p>
      <w:pPr>
        <w:pStyle w:val="BodyText"/>
        <w:spacing w:line="266" w:lineRule="auto"/>
        <w:ind w:left="123" w:right="114" w:firstLine="850"/>
        <w:jc w:val="both"/>
      </w:pPr>
      <w:r>
        <w:rPr/>
        <w:t>Desde luego que estas consideraciones generales no pretenden  ahondar en la cuestión semiótica y retórica de los textos fílmicos, pero sirven para comprender cómo la técnica genera determinadas sensaciones en el espectador. Se precisa de un análisis de la imagen fílmica (en planos, ángulos y montaje) para proceder a una lectura crítica de la misma; para orientarse a, por así decir, deconstruir el sentido de la imagen, a realizar una </w:t>
      </w:r>
      <w:r>
        <w:rPr>
          <w:rFonts w:ascii="Palatino Linotype" w:hAnsi="Palatino Linotype"/>
          <w:i/>
        </w:rPr>
        <w:t>epojé </w:t>
      </w:r>
      <w:r>
        <w:rPr/>
        <w:t>–detenerse a reflexionar- sobre la espontaneidad de la   </w:t>
      </w:r>
      <w:r>
        <w:rPr>
          <w:spacing w:val="21"/>
        </w:rPr>
        <w:t> </w:t>
      </w:r>
      <w:r>
        <w:rPr/>
        <w:t>imagen.</w:t>
      </w:r>
    </w:p>
    <w:p>
      <w:pPr>
        <w:pStyle w:val="BodyText"/>
        <w:spacing w:before="8"/>
        <w:rPr>
          <w:sz w:val="22"/>
        </w:rPr>
      </w:pPr>
    </w:p>
    <w:p>
      <w:pPr>
        <w:pStyle w:val="BodyText"/>
        <w:spacing w:line="273" w:lineRule="auto"/>
        <w:ind w:left="123" w:right="115" w:firstLine="850"/>
        <w:jc w:val="both"/>
      </w:pPr>
      <w:r>
        <w:rPr/>
        <w:pict>
          <v:line style="position:absolute;mso-position-horizontal-relative:page;mso-position-vertical-relative:paragraph;z-index:4960;mso-wrap-distance-left:0;mso-wrap-distance-right:0" from="48.188999pt,30.283857pt" to="161.574999pt,30.283857pt" stroked="true" strokeweight=".75pt" strokecolor="#575756">
            <w10:wrap type="topAndBottom"/>
          </v:line>
        </w:pict>
      </w:r>
      <w:r>
        <w:rPr/>
        <w:t>Para comprender el modo como estas técnicas pueden ser usadas para generar  afectos,  ponemos  el  ejemplo  de  los  afectos  políticos  que  pretende el</w:t>
      </w:r>
    </w:p>
    <w:p>
      <w:pPr>
        <w:spacing w:line="247" w:lineRule="auto" w:before="20"/>
        <w:ind w:left="350" w:right="115" w:hanging="227"/>
        <w:jc w:val="both"/>
        <w:rPr>
          <w:rFonts w:ascii="Trebuchet MS" w:hAnsi="Trebuchet MS"/>
          <w:sz w:val="17"/>
        </w:rPr>
      </w:pPr>
      <w:r>
        <w:rPr>
          <w:rFonts w:ascii="Arial" w:hAnsi="Arial"/>
          <w:w w:val="85"/>
          <w:position w:val="6"/>
          <w:sz w:val="10"/>
        </w:rPr>
        <w:t>16</w:t>
      </w:r>
      <w:r>
        <w:rPr>
          <w:rFonts w:ascii="Arial" w:hAnsi="Arial"/>
          <w:spacing w:val="8"/>
          <w:w w:val="85"/>
          <w:position w:val="6"/>
          <w:sz w:val="10"/>
        </w:rPr>
        <w:t> </w:t>
      </w:r>
      <w:r>
        <w:rPr>
          <w:rFonts w:ascii="Trebuchet MS" w:hAnsi="Trebuchet MS"/>
          <w:w w:val="85"/>
          <w:sz w:val="17"/>
        </w:rPr>
        <w:t>Para</w:t>
      </w:r>
      <w:r>
        <w:rPr>
          <w:rFonts w:ascii="Trebuchet MS" w:hAnsi="Trebuchet MS"/>
          <w:spacing w:val="-21"/>
          <w:w w:val="85"/>
          <w:sz w:val="17"/>
        </w:rPr>
        <w:t> </w:t>
      </w:r>
      <w:r>
        <w:rPr>
          <w:rFonts w:ascii="Trebuchet MS" w:hAnsi="Trebuchet MS"/>
          <w:w w:val="85"/>
          <w:sz w:val="17"/>
        </w:rPr>
        <w:t>Eiseinstein</w:t>
      </w:r>
      <w:r>
        <w:rPr>
          <w:rFonts w:ascii="Trebuchet MS" w:hAnsi="Trebuchet MS"/>
          <w:spacing w:val="-21"/>
          <w:w w:val="85"/>
          <w:sz w:val="17"/>
        </w:rPr>
        <w:t> </w:t>
      </w:r>
      <w:r>
        <w:rPr>
          <w:rFonts w:ascii="Trebuchet MS" w:hAnsi="Trebuchet MS"/>
          <w:w w:val="85"/>
          <w:sz w:val="17"/>
        </w:rPr>
        <w:t>existen</w:t>
      </w:r>
      <w:r>
        <w:rPr>
          <w:rFonts w:ascii="Trebuchet MS" w:hAnsi="Trebuchet MS"/>
          <w:spacing w:val="-21"/>
          <w:w w:val="85"/>
          <w:sz w:val="17"/>
        </w:rPr>
        <w:t> </w:t>
      </w:r>
      <w:r>
        <w:rPr>
          <w:rFonts w:ascii="Trebuchet MS" w:hAnsi="Trebuchet MS"/>
          <w:w w:val="85"/>
          <w:sz w:val="17"/>
        </w:rPr>
        <w:t>cinco</w:t>
      </w:r>
      <w:r>
        <w:rPr>
          <w:rFonts w:ascii="Trebuchet MS" w:hAnsi="Trebuchet MS"/>
          <w:spacing w:val="-21"/>
          <w:w w:val="85"/>
          <w:sz w:val="17"/>
        </w:rPr>
        <w:t> </w:t>
      </w:r>
      <w:r>
        <w:rPr>
          <w:rFonts w:ascii="Trebuchet MS" w:hAnsi="Trebuchet MS"/>
          <w:w w:val="85"/>
          <w:sz w:val="17"/>
        </w:rPr>
        <w:t>tipos</w:t>
      </w:r>
      <w:r>
        <w:rPr>
          <w:rFonts w:ascii="Trebuchet MS" w:hAnsi="Trebuchet MS"/>
          <w:spacing w:val="-21"/>
          <w:w w:val="85"/>
          <w:sz w:val="17"/>
        </w:rPr>
        <w:t> </w:t>
      </w:r>
      <w:r>
        <w:rPr>
          <w:rFonts w:ascii="Trebuchet MS" w:hAnsi="Trebuchet MS"/>
          <w:w w:val="85"/>
          <w:sz w:val="17"/>
        </w:rPr>
        <w:t>básicos</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montaje:</w:t>
      </w:r>
      <w:r>
        <w:rPr>
          <w:rFonts w:ascii="Trebuchet MS" w:hAnsi="Trebuchet MS"/>
          <w:spacing w:val="-21"/>
          <w:w w:val="85"/>
          <w:sz w:val="17"/>
        </w:rPr>
        <w:t> </w:t>
      </w:r>
      <w:r>
        <w:rPr>
          <w:rFonts w:ascii="Trebuchet MS" w:hAnsi="Trebuchet MS"/>
          <w:w w:val="85"/>
          <w:sz w:val="17"/>
        </w:rPr>
        <w:t>1)</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métrico</w:t>
      </w:r>
      <w:r>
        <w:rPr>
          <w:rFonts w:ascii="Trebuchet MS" w:hAnsi="Trebuchet MS"/>
          <w:spacing w:val="-21"/>
          <w:w w:val="85"/>
          <w:sz w:val="17"/>
        </w:rPr>
        <w:t> </w:t>
      </w:r>
      <w:r>
        <w:rPr>
          <w:rFonts w:ascii="Trebuchet MS" w:hAnsi="Trebuchet MS"/>
          <w:w w:val="85"/>
          <w:sz w:val="17"/>
        </w:rPr>
        <w:t>(unión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fragmentos</w:t>
      </w:r>
      <w:r>
        <w:rPr>
          <w:rFonts w:ascii="Trebuchet MS" w:hAnsi="Trebuchet MS"/>
          <w:spacing w:val="-21"/>
          <w:w w:val="85"/>
          <w:sz w:val="17"/>
        </w:rPr>
        <w:t> </w:t>
      </w:r>
      <w:r>
        <w:rPr>
          <w:rFonts w:ascii="Trebuchet MS" w:hAnsi="Trebuchet MS"/>
          <w:w w:val="85"/>
          <w:sz w:val="17"/>
        </w:rPr>
        <w:t>siguiendo</w:t>
      </w:r>
      <w:r>
        <w:rPr>
          <w:rFonts w:ascii="Trebuchet MS" w:hAnsi="Trebuchet MS"/>
          <w:spacing w:val="-21"/>
          <w:w w:val="85"/>
          <w:sz w:val="17"/>
        </w:rPr>
        <w:t> </w:t>
      </w:r>
      <w:r>
        <w:rPr>
          <w:rFonts w:ascii="Trebuchet MS" w:hAnsi="Trebuchet MS"/>
          <w:w w:val="85"/>
          <w:sz w:val="17"/>
        </w:rPr>
        <w:t>una</w:t>
      </w:r>
      <w:r>
        <w:rPr>
          <w:rFonts w:ascii="Trebuchet MS" w:hAnsi="Trebuchet MS"/>
          <w:spacing w:val="-21"/>
          <w:w w:val="85"/>
          <w:sz w:val="17"/>
        </w:rPr>
        <w:t> </w:t>
      </w:r>
      <w:r>
        <w:rPr>
          <w:rFonts w:ascii="Trebuchet MS" w:hAnsi="Trebuchet MS"/>
          <w:w w:val="85"/>
          <w:sz w:val="17"/>
        </w:rPr>
        <w:t>fórmula </w:t>
      </w:r>
      <w:r>
        <w:rPr>
          <w:rFonts w:ascii="Trebuchet MS" w:hAnsi="Trebuchet MS"/>
          <w:w w:val="80"/>
          <w:sz w:val="17"/>
        </w:rPr>
        <w:t>métrica);</w:t>
      </w:r>
      <w:r>
        <w:rPr>
          <w:rFonts w:ascii="Trebuchet MS" w:hAnsi="Trebuchet MS"/>
          <w:spacing w:val="-12"/>
          <w:w w:val="80"/>
          <w:sz w:val="17"/>
        </w:rPr>
        <w:t> </w:t>
      </w:r>
      <w:r>
        <w:rPr>
          <w:rFonts w:ascii="Trebuchet MS" w:hAnsi="Trebuchet MS"/>
          <w:w w:val="80"/>
          <w:sz w:val="17"/>
        </w:rPr>
        <w:t>2)</w:t>
      </w:r>
      <w:r>
        <w:rPr>
          <w:rFonts w:ascii="Trebuchet MS" w:hAnsi="Trebuchet MS"/>
          <w:spacing w:val="-12"/>
          <w:w w:val="80"/>
          <w:sz w:val="17"/>
        </w:rPr>
        <w:t> </w:t>
      </w:r>
      <w:r>
        <w:rPr>
          <w:rFonts w:ascii="Trebuchet MS" w:hAnsi="Trebuchet MS"/>
          <w:w w:val="80"/>
          <w:sz w:val="17"/>
        </w:rPr>
        <w:t>el</w:t>
      </w:r>
      <w:r>
        <w:rPr>
          <w:rFonts w:ascii="Trebuchet MS" w:hAnsi="Trebuchet MS"/>
          <w:spacing w:val="-12"/>
          <w:w w:val="80"/>
          <w:sz w:val="17"/>
        </w:rPr>
        <w:t> </w:t>
      </w:r>
      <w:r>
        <w:rPr>
          <w:rFonts w:ascii="Trebuchet MS" w:hAnsi="Trebuchet MS"/>
          <w:w w:val="80"/>
          <w:sz w:val="17"/>
        </w:rPr>
        <w:t>rítmico</w:t>
      </w:r>
      <w:r>
        <w:rPr>
          <w:rFonts w:ascii="Trebuchet MS" w:hAnsi="Trebuchet MS"/>
          <w:spacing w:val="-12"/>
          <w:w w:val="80"/>
          <w:sz w:val="17"/>
        </w:rPr>
        <w:t> </w:t>
      </w:r>
      <w:r>
        <w:rPr>
          <w:rFonts w:ascii="Trebuchet MS" w:hAnsi="Trebuchet MS"/>
          <w:w w:val="80"/>
          <w:sz w:val="17"/>
        </w:rPr>
        <w:t>(duración</w:t>
      </w:r>
      <w:r>
        <w:rPr>
          <w:rFonts w:ascii="Trebuchet MS" w:hAnsi="Trebuchet MS"/>
          <w:spacing w:val="-12"/>
          <w:w w:val="80"/>
          <w:sz w:val="17"/>
        </w:rPr>
        <w:t> </w:t>
      </w:r>
      <w:r>
        <w:rPr>
          <w:rFonts w:ascii="Trebuchet MS" w:hAnsi="Trebuchet MS"/>
          <w:w w:val="80"/>
          <w:sz w:val="17"/>
        </w:rPr>
        <w:t>de</w:t>
      </w:r>
      <w:r>
        <w:rPr>
          <w:rFonts w:ascii="Trebuchet MS" w:hAnsi="Trebuchet MS"/>
          <w:spacing w:val="-12"/>
          <w:w w:val="80"/>
          <w:sz w:val="17"/>
        </w:rPr>
        <w:t> </w:t>
      </w:r>
      <w:r>
        <w:rPr>
          <w:rFonts w:ascii="Trebuchet MS" w:hAnsi="Trebuchet MS"/>
          <w:w w:val="80"/>
          <w:sz w:val="17"/>
        </w:rPr>
        <w:t>planos</w:t>
      </w:r>
      <w:r>
        <w:rPr>
          <w:rFonts w:ascii="Trebuchet MS" w:hAnsi="Trebuchet MS"/>
          <w:spacing w:val="-12"/>
          <w:w w:val="80"/>
          <w:sz w:val="17"/>
        </w:rPr>
        <w:t> </w:t>
      </w:r>
      <w:r>
        <w:rPr>
          <w:rFonts w:ascii="Trebuchet MS" w:hAnsi="Trebuchet MS"/>
          <w:w w:val="80"/>
          <w:sz w:val="17"/>
        </w:rPr>
        <w:t>y</w:t>
      </w:r>
      <w:r>
        <w:rPr>
          <w:rFonts w:ascii="Trebuchet MS" w:hAnsi="Trebuchet MS"/>
          <w:spacing w:val="-12"/>
          <w:w w:val="80"/>
          <w:sz w:val="17"/>
        </w:rPr>
        <w:t> </w:t>
      </w:r>
      <w:r>
        <w:rPr>
          <w:rFonts w:ascii="Trebuchet MS" w:hAnsi="Trebuchet MS"/>
          <w:w w:val="80"/>
          <w:sz w:val="17"/>
        </w:rPr>
        <w:t>movimiento</w:t>
      </w:r>
      <w:r>
        <w:rPr>
          <w:rFonts w:ascii="Trebuchet MS" w:hAnsi="Trebuchet MS"/>
          <w:spacing w:val="-12"/>
          <w:w w:val="80"/>
          <w:sz w:val="17"/>
        </w:rPr>
        <w:t> </w:t>
      </w:r>
      <w:r>
        <w:rPr>
          <w:rFonts w:ascii="Trebuchet MS" w:hAnsi="Trebuchet MS"/>
          <w:w w:val="80"/>
          <w:sz w:val="17"/>
        </w:rPr>
        <w:t>de</w:t>
      </w:r>
      <w:r>
        <w:rPr>
          <w:rFonts w:ascii="Trebuchet MS" w:hAnsi="Trebuchet MS"/>
          <w:spacing w:val="-12"/>
          <w:w w:val="80"/>
          <w:sz w:val="17"/>
        </w:rPr>
        <w:t> </w:t>
      </w:r>
      <w:r>
        <w:rPr>
          <w:rFonts w:ascii="Trebuchet MS" w:hAnsi="Trebuchet MS"/>
          <w:w w:val="80"/>
          <w:sz w:val="17"/>
        </w:rPr>
        <w:t>fotogramas</w:t>
      </w:r>
      <w:r>
        <w:rPr>
          <w:rFonts w:ascii="Trebuchet MS" w:hAnsi="Trebuchet MS"/>
          <w:spacing w:val="-12"/>
          <w:w w:val="80"/>
          <w:sz w:val="17"/>
        </w:rPr>
        <w:t> </w:t>
      </w:r>
      <w:r>
        <w:rPr>
          <w:rFonts w:ascii="Trebuchet MS" w:hAnsi="Trebuchet MS"/>
          <w:w w:val="80"/>
          <w:sz w:val="17"/>
        </w:rPr>
        <w:t>conforme</w:t>
      </w:r>
      <w:r>
        <w:rPr>
          <w:rFonts w:ascii="Trebuchet MS" w:hAnsi="Trebuchet MS"/>
          <w:spacing w:val="-12"/>
          <w:w w:val="80"/>
          <w:sz w:val="17"/>
        </w:rPr>
        <w:t> </w:t>
      </w:r>
      <w:r>
        <w:rPr>
          <w:rFonts w:ascii="Trebuchet MS" w:hAnsi="Trebuchet MS"/>
          <w:w w:val="80"/>
          <w:sz w:val="17"/>
        </w:rPr>
        <w:t>al</w:t>
      </w:r>
      <w:r>
        <w:rPr>
          <w:rFonts w:ascii="Trebuchet MS" w:hAnsi="Trebuchet MS"/>
          <w:spacing w:val="-12"/>
          <w:w w:val="80"/>
          <w:sz w:val="17"/>
        </w:rPr>
        <w:t> </w:t>
      </w:r>
      <w:r>
        <w:rPr>
          <w:rFonts w:ascii="Trebuchet MS" w:hAnsi="Trebuchet MS"/>
          <w:w w:val="80"/>
          <w:sz w:val="17"/>
        </w:rPr>
        <w:t>ritmo</w:t>
      </w:r>
      <w:r>
        <w:rPr>
          <w:rFonts w:ascii="Trebuchet MS" w:hAnsi="Trebuchet MS"/>
          <w:spacing w:val="-12"/>
          <w:w w:val="80"/>
          <w:sz w:val="17"/>
        </w:rPr>
        <w:t> </w:t>
      </w:r>
      <w:r>
        <w:rPr>
          <w:rFonts w:ascii="Trebuchet MS" w:hAnsi="Trebuchet MS"/>
          <w:w w:val="80"/>
          <w:sz w:val="17"/>
        </w:rPr>
        <w:t>musical);</w:t>
      </w:r>
      <w:r>
        <w:rPr>
          <w:rFonts w:ascii="Trebuchet MS" w:hAnsi="Trebuchet MS"/>
          <w:spacing w:val="-12"/>
          <w:w w:val="80"/>
          <w:sz w:val="17"/>
        </w:rPr>
        <w:t> </w:t>
      </w:r>
      <w:r>
        <w:rPr>
          <w:rFonts w:ascii="Trebuchet MS" w:hAnsi="Trebuchet MS"/>
          <w:w w:val="80"/>
          <w:sz w:val="17"/>
        </w:rPr>
        <w:t>3)</w:t>
      </w:r>
      <w:r>
        <w:rPr>
          <w:rFonts w:ascii="Trebuchet MS" w:hAnsi="Trebuchet MS"/>
          <w:spacing w:val="-12"/>
          <w:w w:val="80"/>
          <w:sz w:val="17"/>
        </w:rPr>
        <w:t> </w:t>
      </w:r>
      <w:r>
        <w:rPr>
          <w:rFonts w:ascii="Trebuchet MS" w:hAnsi="Trebuchet MS"/>
          <w:w w:val="80"/>
          <w:sz w:val="17"/>
        </w:rPr>
        <w:t>tonal</w:t>
      </w:r>
      <w:r>
        <w:rPr>
          <w:rFonts w:ascii="Trebuchet MS" w:hAnsi="Trebuchet MS"/>
          <w:spacing w:val="-12"/>
          <w:w w:val="80"/>
          <w:sz w:val="17"/>
        </w:rPr>
        <w:t> </w:t>
      </w:r>
      <w:r>
        <w:rPr>
          <w:rFonts w:ascii="Trebuchet MS" w:hAnsi="Trebuchet MS"/>
          <w:w w:val="80"/>
          <w:sz w:val="17"/>
        </w:rPr>
        <w:t>(avances </w:t>
      </w:r>
      <w:r>
        <w:rPr>
          <w:rFonts w:ascii="Trebuchet MS" w:hAnsi="Trebuchet MS"/>
          <w:w w:val="85"/>
          <w:sz w:val="17"/>
        </w:rPr>
        <w:t>rítmicos</w:t>
      </w:r>
      <w:r>
        <w:rPr>
          <w:rFonts w:ascii="Trebuchet MS" w:hAnsi="Trebuchet MS"/>
          <w:spacing w:val="-28"/>
          <w:w w:val="85"/>
          <w:sz w:val="17"/>
        </w:rPr>
        <w:t> </w:t>
      </w:r>
      <w:r>
        <w:rPr>
          <w:rFonts w:ascii="Trebuchet MS" w:hAnsi="Trebuchet MS"/>
          <w:w w:val="85"/>
          <w:sz w:val="17"/>
        </w:rPr>
        <w:t>encaminados</w:t>
      </w:r>
      <w:r>
        <w:rPr>
          <w:rFonts w:ascii="Trebuchet MS" w:hAnsi="Trebuchet MS"/>
          <w:spacing w:val="-28"/>
          <w:w w:val="85"/>
          <w:sz w:val="17"/>
        </w:rPr>
        <w:t> </w:t>
      </w:r>
      <w:r>
        <w:rPr>
          <w:rFonts w:ascii="Trebuchet MS" w:hAnsi="Trebuchet MS"/>
          <w:w w:val="85"/>
          <w:sz w:val="17"/>
        </w:rPr>
        <w:t>a</w:t>
      </w:r>
      <w:r>
        <w:rPr>
          <w:rFonts w:ascii="Trebuchet MS" w:hAnsi="Trebuchet MS"/>
          <w:spacing w:val="-29"/>
          <w:w w:val="85"/>
          <w:sz w:val="17"/>
        </w:rPr>
        <w:t> </w:t>
      </w:r>
      <w:r>
        <w:rPr>
          <w:rFonts w:ascii="Trebuchet MS" w:hAnsi="Trebuchet MS"/>
          <w:w w:val="85"/>
          <w:sz w:val="17"/>
        </w:rPr>
        <w:t>tonificar</w:t>
      </w:r>
      <w:r>
        <w:rPr>
          <w:rFonts w:ascii="Trebuchet MS" w:hAnsi="Trebuchet MS"/>
          <w:spacing w:val="-28"/>
          <w:w w:val="85"/>
          <w:sz w:val="17"/>
        </w:rPr>
        <w:t> </w:t>
      </w:r>
      <w:r>
        <w:rPr>
          <w:rFonts w:ascii="Trebuchet MS" w:hAnsi="Trebuchet MS"/>
          <w:w w:val="85"/>
          <w:sz w:val="17"/>
        </w:rPr>
        <w:t>afectos);</w:t>
      </w:r>
      <w:r>
        <w:rPr>
          <w:rFonts w:ascii="Trebuchet MS" w:hAnsi="Trebuchet MS"/>
          <w:spacing w:val="-28"/>
          <w:w w:val="85"/>
          <w:sz w:val="17"/>
        </w:rPr>
        <w:t> </w:t>
      </w:r>
      <w:r>
        <w:rPr>
          <w:rFonts w:ascii="Trebuchet MS" w:hAnsi="Trebuchet MS"/>
          <w:w w:val="85"/>
          <w:sz w:val="17"/>
        </w:rPr>
        <w:t>4)</w:t>
      </w:r>
      <w:r>
        <w:rPr>
          <w:rFonts w:ascii="Trebuchet MS" w:hAnsi="Trebuchet MS"/>
          <w:spacing w:val="-29"/>
          <w:w w:val="85"/>
          <w:sz w:val="17"/>
        </w:rPr>
        <w:t> </w:t>
      </w:r>
      <w:r>
        <w:rPr>
          <w:rFonts w:ascii="Trebuchet MS" w:hAnsi="Trebuchet MS"/>
          <w:w w:val="85"/>
          <w:sz w:val="17"/>
        </w:rPr>
        <w:t>armónico</w:t>
      </w:r>
      <w:r>
        <w:rPr>
          <w:rFonts w:ascii="Trebuchet MS" w:hAnsi="Trebuchet MS"/>
          <w:spacing w:val="-28"/>
          <w:w w:val="85"/>
          <w:sz w:val="17"/>
        </w:rPr>
        <w:t> </w:t>
      </w:r>
      <w:r>
        <w:rPr>
          <w:rFonts w:ascii="Trebuchet MS" w:hAnsi="Trebuchet MS"/>
          <w:w w:val="85"/>
          <w:sz w:val="17"/>
        </w:rPr>
        <w:t>(supone</w:t>
      </w:r>
      <w:r>
        <w:rPr>
          <w:rFonts w:ascii="Trebuchet MS" w:hAnsi="Trebuchet MS"/>
          <w:spacing w:val="-28"/>
          <w:w w:val="85"/>
          <w:sz w:val="17"/>
        </w:rPr>
        <w:t> </w:t>
      </w:r>
      <w:r>
        <w:rPr>
          <w:rFonts w:ascii="Trebuchet MS" w:hAnsi="Trebuchet MS"/>
          <w:w w:val="85"/>
          <w:sz w:val="17"/>
        </w:rPr>
        <w:t>un</w:t>
      </w:r>
      <w:r>
        <w:rPr>
          <w:rFonts w:ascii="Trebuchet MS" w:hAnsi="Trebuchet MS"/>
          <w:spacing w:val="-29"/>
          <w:w w:val="85"/>
          <w:sz w:val="17"/>
        </w:rPr>
        <w:t> </w:t>
      </w:r>
      <w:r>
        <w:rPr>
          <w:rFonts w:ascii="Trebuchet MS" w:hAnsi="Trebuchet MS"/>
          <w:w w:val="85"/>
          <w:sz w:val="17"/>
        </w:rPr>
        <w:t>conflicto</w:t>
      </w:r>
      <w:r>
        <w:rPr>
          <w:rFonts w:ascii="Trebuchet MS" w:hAnsi="Trebuchet MS"/>
          <w:spacing w:val="-28"/>
          <w:w w:val="85"/>
          <w:sz w:val="17"/>
        </w:rPr>
        <w:t> </w:t>
      </w:r>
      <w:r>
        <w:rPr>
          <w:rFonts w:ascii="Trebuchet MS" w:hAnsi="Trebuchet MS"/>
          <w:w w:val="85"/>
          <w:sz w:val="17"/>
        </w:rPr>
        <w:t>entre</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tono</w:t>
      </w:r>
      <w:r>
        <w:rPr>
          <w:rFonts w:ascii="Trebuchet MS" w:hAnsi="Trebuchet MS"/>
          <w:spacing w:val="-28"/>
          <w:w w:val="85"/>
          <w:sz w:val="17"/>
        </w:rPr>
        <w:t> </w:t>
      </w:r>
      <w:r>
        <w:rPr>
          <w:rFonts w:ascii="Trebuchet MS" w:hAnsi="Trebuchet MS"/>
          <w:w w:val="85"/>
          <w:sz w:val="17"/>
        </w:rPr>
        <w:t>principal</w:t>
      </w:r>
      <w:r>
        <w:rPr>
          <w:rFonts w:ascii="Trebuchet MS" w:hAnsi="Trebuchet MS"/>
          <w:spacing w:val="-28"/>
          <w:w w:val="85"/>
          <w:sz w:val="17"/>
        </w:rPr>
        <w:t> </w:t>
      </w:r>
      <w:r>
        <w:rPr>
          <w:rFonts w:ascii="Trebuchet MS" w:hAnsi="Trebuchet MS"/>
          <w:w w:val="85"/>
          <w:sz w:val="17"/>
        </w:rPr>
        <w:t>y</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armonía);</w:t>
      </w:r>
      <w:r>
        <w:rPr>
          <w:rFonts w:ascii="Trebuchet MS" w:hAnsi="Trebuchet MS"/>
          <w:spacing w:val="-28"/>
          <w:w w:val="85"/>
          <w:sz w:val="17"/>
        </w:rPr>
        <w:t> </w:t>
      </w:r>
      <w:r>
        <w:rPr>
          <w:rFonts w:ascii="Trebuchet MS" w:hAnsi="Trebuchet MS"/>
          <w:w w:val="85"/>
          <w:sz w:val="17"/>
        </w:rPr>
        <w:t>y</w:t>
      </w:r>
    </w:p>
    <w:p>
      <w:pPr>
        <w:spacing w:before="0"/>
        <w:ind w:left="350" w:right="-1" w:firstLine="0"/>
        <w:jc w:val="left"/>
        <w:rPr>
          <w:rFonts w:ascii="Trebuchet MS"/>
          <w:sz w:val="17"/>
        </w:rPr>
      </w:pPr>
      <w:r>
        <w:rPr>
          <w:rFonts w:ascii="Trebuchet MS"/>
          <w:w w:val="80"/>
          <w:sz w:val="17"/>
        </w:rPr>
        <w:t>5) intelectual (genera conflictos entre lo afectivo-emocional).</w:t>
      </w:r>
    </w:p>
    <w:p>
      <w:pPr>
        <w:spacing w:after="0"/>
        <w:jc w:val="left"/>
        <w:rPr>
          <w:rFonts w:ascii="Trebuchet MS"/>
          <w:sz w:val="17"/>
        </w:rPr>
        <w:sectPr>
          <w:headerReference w:type="even" r:id="rId210"/>
          <w:footerReference w:type="even" r:id="rId211"/>
          <w:footerReference w:type="default" r:id="rId212"/>
          <w:pgSz w:w="9640" w:h="13040"/>
          <w:pgMar w:header="557" w:footer="774" w:top="1140" w:bottom="960" w:left="840" w:right="1300"/>
          <w:pgNumType w:start="174"/>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032" filled="true" fillcolor="#9d9d9c" stroked="false">
            <v:fill type="solid"/>
            <w10:wrap type="none"/>
          </v:rect>
        </w:pict>
      </w:r>
      <w:r>
        <w:rPr/>
        <w:pict>
          <v:shape style="position:absolute;margin-left:77.385803pt;margin-top:-16.119598pt;width:330.1pt;height:29.15pt;mso-position-horizontal-relative:page;mso-position-vertical-relative:paragraph;z-index:5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1" w:lineRule="auto" w:before="40"/>
        <w:ind w:left="117" w:right="101"/>
        <w:jc w:val="both"/>
      </w:pPr>
      <w:r>
        <w:rPr>
          <w:w w:val="105"/>
        </w:rPr>
        <w:t>filme</w:t>
      </w:r>
      <w:r>
        <w:rPr>
          <w:spacing w:val="-13"/>
          <w:w w:val="105"/>
        </w:rPr>
        <w:t> </w:t>
      </w:r>
      <w:r>
        <w:rPr>
          <w:w w:val="105"/>
        </w:rPr>
        <w:t>de</w:t>
      </w:r>
      <w:r>
        <w:rPr>
          <w:spacing w:val="-13"/>
          <w:w w:val="105"/>
        </w:rPr>
        <w:t> </w:t>
      </w:r>
      <w:r>
        <w:rPr>
          <w:w w:val="105"/>
        </w:rPr>
        <w:t>Leni</w:t>
      </w:r>
      <w:r>
        <w:rPr>
          <w:spacing w:val="-13"/>
          <w:w w:val="105"/>
        </w:rPr>
        <w:t> </w:t>
      </w:r>
      <w:r>
        <w:rPr>
          <w:w w:val="105"/>
        </w:rPr>
        <w:t>Riefenstahl,</w:t>
      </w:r>
      <w:r>
        <w:rPr>
          <w:spacing w:val="-13"/>
          <w:w w:val="105"/>
        </w:rPr>
        <w:t> </w:t>
      </w:r>
      <w:r>
        <w:rPr>
          <w:rFonts w:ascii="Palatino Linotype" w:hAnsi="Palatino Linotype"/>
          <w:i/>
          <w:w w:val="105"/>
        </w:rPr>
        <w:t>El</w:t>
      </w:r>
      <w:r>
        <w:rPr>
          <w:rFonts w:ascii="Palatino Linotype" w:hAnsi="Palatino Linotype"/>
          <w:i/>
          <w:spacing w:val="-19"/>
          <w:w w:val="105"/>
        </w:rPr>
        <w:t> </w:t>
      </w:r>
      <w:r>
        <w:rPr>
          <w:rFonts w:ascii="Palatino Linotype" w:hAnsi="Palatino Linotype"/>
          <w:i/>
          <w:w w:val="105"/>
        </w:rPr>
        <w:t>triunfo</w:t>
      </w:r>
      <w:r>
        <w:rPr>
          <w:rFonts w:ascii="Palatino Linotype" w:hAnsi="Palatino Linotype"/>
          <w:i/>
          <w:spacing w:val="-19"/>
          <w:w w:val="105"/>
        </w:rPr>
        <w:t> </w:t>
      </w:r>
      <w:r>
        <w:rPr>
          <w:rFonts w:ascii="Palatino Linotype" w:hAnsi="Palatino Linotype"/>
          <w:i/>
          <w:w w:val="105"/>
        </w:rPr>
        <w:t>de</w:t>
      </w:r>
      <w:r>
        <w:rPr>
          <w:rFonts w:ascii="Palatino Linotype" w:hAnsi="Palatino Linotype"/>
          <w:i/>
          <w:spacing w:val="-19"/>
          <w:w w:val="105"/>
        </w:rPr>
        <w:t> </w:t>
      </w:r>
      <w:r>
        <w:rPr>
          <w:rFonts w:ascii="Palatino Linotype" w:hAnsi="Palatino Linotype"/>
          <w:i/>
          <w:w w:val="105"/>
        </w:rPr>
        <w:t>la</w:t>
      </w:r>
      <w:r>
        <w:rPr>
          <w:rFonts w:ascii="Palatino Linotype" w:hAnsi="Palatino Linotype"/>
          <w:i/>
          <w:spacing w:val="-19"/>
          <w:w w:val="105"/>
        </w:rPr>
        <w:t> </w:t>
      </w:r>
      <w:r>
        <w:rPr>
          <w:rFonts w:ascii="Palatino Linotype" w:hAnsi="Palatino Linotype"/>
          <w:i/>
          <w:w w:val="105"/>
        </w:rPr>
        <w:t>voluntad</w:t>
      </w:r>
      <w:r>
        <w:rPr>
          <w:w w:val="105"/>
        </w:rPr>
        <w:t>,</w:t>
      </w:r>
      <w:r>
        <w:rPr>
          <w:spacing w:val="-13"/>
          <w:w w:val="105"/>
        </w:rPr>
        <w:t> </w:t>
      </w:r>
      <w:r>
        <w:rPr>
          <w:w w:val="105"/>
        </w:rPr>
        <w:t>estrenado</w:t>
      </w:r>
      <w:r>
        <w:rPr>
          <w:spacing w:val="-13"/>
          <w:w w:val="105"/>
        </w:rPr>
        <w:t> </w:t>
      </w:r>
      <w:r>
        <w:rPr>
          <w:w w:val="105"/>
        </w:rPr>
        <w:t>en</w:t>
      </w:r>
      <w:r>
        <w:rPr>
          <w:spacing w:val="-13"/>
          <w:w w:val="105"/>
        </w:rPr>
        <w:t> </w:t>
      </w:r>
      <w:r>
        <w:rPr>
          <w:w w:val="105"/>
        </w:rPr>
        <w:t>1935.</w:t>
      </w:r>
      <w:r>
        <w:rPr>
          <w:spacing w:val="-13"/>
          <w:w w:val="105"/>
        </w:rPr>
        <w:t> </w:t>
      </w:r>
      <w:r>
        <w:rPr>
          <w:w w:val="105"/>
        </w:rPr>
        <w:t>El</w:t>
      </w:r>
      <w:r>
        <w:rPr>
          <w:spacing w:val="-13"/>
          <w:w w:val="105"/>
        </w:rPr>
        <w:t> </w:t>
      </w:r>
      <w:r>
        <w:rPr>
          <w:w w:val="105"/>
        </w:rPr>
        <w:t>mismo fue un ejemplo brillante –por la innovación técnica y la calidad artística- de</w:t>
      </w:r>
      <w:r>
        <w:rPr>
          <w:spacing w:val="48"/>
          <w:w w:val="105"/>
        </w:rPr>
        <w:t> </w:t>
      </w:r>
      <w:r>
        <w:rPr>
          <w:w w:val="105"/>
        </w:rPr>
        <w:t>la propaganda utilizada por los nazis. En </w:t>
      </w:r>
      <w:r>
        <w:rPr>
          <w:rFonts w:ascii="Palatino Linotype" w:hAnsi="Palatino Linotype"/>
          <w:i/>
          <w:w w:val="105"/>
        </w:rPr>
        <w:t>El triunfo de la voluntad</w:t>
      </w:r>
      <w:r>
        <w:rPr>
          <w:w w:val="105"/>
        </w:rPr>
        <w:t>, Riefenstahl narra el Congreso del NSDAP (</w:t>
      </w:r>
      <w:r>
        <w:rPr>
          <w:rFonts w:ascii="Palatino Linotype" w:hAnsi="Palatino Linotype"/>
          <w:i/>
          <w:w w:val="105"/>
        </w:rPr>
        <w:t>National Sozialistische Deutsche Arbeiterpartei</w:t>
      </w:r>
      <w:r>
        <w:rPr>
          <w:w w:val="105"/>
        </w:rPr>
        <w:t>: Partido Nacional Socialista Alemán) en Nüremberg, que catapulta a Hitler al poder</w:t>
      </w:r>
      <w:r>
        <w:rPr>
          <w:spacing w:val="-14"/>
          <w:w w:val="105"/>
        </w:rPr>
        <w:t> </w:t>
      </w:r>
      <w:r>
        <w:rPr>
          <w:w w:val="105"/>
        </w:rPr>
        <w:t>simbólico.</w:t>
      </w:r>
      <w:r>
        <w:rPr>
          <w:spacing w:val="-14"/>
          <w:w w:val="105"/>
        </w:rPr>
        <w:t> </w:t>
      </w:r>
      <w:r>
        <w:rPr>
          <w:w w:val="105"/>
        </w:rPr>
        <w:t>Un</w:t>
      </w:r>
      <w:r>
        <w:rPr>
          <w:spacing w:val="-14"/>
          <w:w w:val="105"/>
        </w:rPr>
        <w:t> </w:t>
      </w:r>
      <w:r>
        <w:rPr>
          <w:w w:val="105"/>
        </w:rPr>
        <w:t>poder</w:t>
      </w:r>
      <w:r>
        <w:rPr>
          <w:spacing w:val="-14"/>
          <w:w w:val="105"/>
        </w:rPr>
        <w:t> </w:t>
      </w:r>
      <w:r>
        <w:rPr>
          <w:w w:val="105"/>
        </w:rPr>
        <w:t>que</w:t>
      </w:r>
      <w:r>
        <w:rPr>
          <w:spacing w:val="-14"/>
          <w:w w:val="105"/>
        </w:rPr>
        <w:t> </w:t>
      </w:r>
      <w:r>
        <w:rPr>
          <w:w w:val="105"/>
        </w:rPr>
        <w:t>la</w:t>
      </w:r>
      <w:r>
        <w:rPr>
          <w:spacing w:val="-14"/>
          <w:w w:val="105"/>
        </w:rPr>
        <w:t> </w:t>
      </w:r>
      <w:r>
        <w:rPr>
          <w:w w:val="105"/>
        </w:rPr>
        <w:t>propia</w:t>
      </w:r>
      <w:r>
        <w:rPr>
          <w:spacing w:val="-14"/>
          <w:w w:val="105"/>
        </w:rPr>
        <w:t> </w:t>
      </w:r>
      <w:r>
        <w:rPr>
          <w:w w:val="105"/>
        </w:rPr>
        <w:t>directora</w:t>
      </w:r>
      <w:r>
        <w:rPr>
          <w:spacing w:val="-14"/>
          <w:w w:val="105"/>
        </w:rPr>
        <w:t> </w:t>
      </w:r>
      <w:r>
        <w:rPr>
          <w:w w:val="105"/>
        </w:rPr>
        <w:t>contribuye</w:t>
      </w:r>
      <w:r>
        <w:rPr>
          <w:spacing w:val="-14"/>
          <w:w w:val="105"/>
        </w:rPr>
        <w:t> </w:t>
      </w:r>
      <w:r>
        <w:rPr>
          <w:w w:val="105"/>
        </w:rPr>
        <w:t>a</w:t>
      </w:r>
      <w:r>
        <w:rPr>
          <w:spacing w:val="-14"/>
          <w:w w:val="105"/>
        </w:rPr>
        <w:t> </w:t>
      </w:r>
      <w:r>
        <w:rPr>
          <w:w w:val="105"/>
        </w:rPr>
        <w:t>fraguar</w:t>
      </w:r>
      <w:r>
        <w:rPr>
          <w:spacing w:val="-14"/>
          <w:w w:val="105"/>
        </w:rPr>
        <w:t> </w:t>
      </w:r>
      <w:r>
        <w:rPr>
          <w:w w:val="105"/>
        </w:rPr>
        <w:t>usando técnicas destinadas a producir en la sociedad una asimilación de la ideología nazi.</w:t>
      </w:r>
      <w:r>
        <w:rPr>
          <w:spacing w:val="-6"/>
          <w:w w:val="105"/>
        </w:rPr>
        <w:t> </w:t>
      </w:r>
      <w:r>
        <w:rPr>
          <w:w w:val="105"/>
        </w:rPr>
        <w:t>Seleccionamos</w:t>
      </w:r>
      <w:r>
        <w:rPr>
          <w:spacing w:val="-6"/>
          <w:w w:val="105"/>
        </w:rPr>
        <w:t> </w:t>
      </w:r>
      <w:r>
        <w:rPr>
          <w:w w:val="105"/>
        </w:rPr>
        <w:t>a</w:t>
      </w:r>
      <w:r>
        <w:rPr>
          <w:spacing w:val="-6"/>
          <w:w w:val="105"/>
        </w:rPr>
        <w:t> </w:t>
      </w:r>
      <w:r>
        <w:rPr>
          <w:w w:val="105"/>
        </w:rPr>
        <w:t>continuación</w:t>
      </w:r>
      <w:r>
        <w:rPr>
          <w:spacing w:val="-6"/>
          <w:w w:val="105"/>
        </w:rPr>
        <w:t> </w:t>
      </w:r>
      <w:r>
        <w:rPr>
          <w:w w:val="105"/>
        </w:rPr>
        <w:t>algunos</w:t>
      </w:r>
      <w:r>
        <w:rPr>
          <w:spacing w:val="-6"/>
          <w:w w:val="105"/>
        </w:rPr>
        <w:t> </w:t>
      </w:r>
      <w:r>
        <w:rPr>
          <w:w w:val="105"/>
        </w:rPr>
        <w:t>fragmentos</w:t>
      </w:r>
      <w:r>
        <w:rPr>
          <w:spacing w:val="-6"/>
          <w:w w:val="105"/>
        </w:rPr>
        <w:t> </w:t>
      </w:r>
      <w:r>
        <w:rPr>
          <w:w w:val="105"/>
        </w:rPr>
        <w:t>textuales</w:t>
      </w:r>
      <w:r>
        <w:rPr>
          <w:spacing w:val="-6"/>
          <w:w w:val="105"/>
        </w:rPr>
        <w:t> </w:t>
      </w:r>
      <w:r>
        <w:rPr>
          <w:w w:val="105"/>
        </w:rPr>
        <w:t>del</w:t>
      </w:r>
      <w:r>
        <w:rPr>
          <w:spacing w:val="-6"/>
          <w:w w:val="105"/>
        </w:rPr>
        <w:t> </w:t>
      </w:r>
      <w:r>
        <w:rPr>
          <w:w w:val="105"/>
        </w:rPr>
        <w:t>discurso fílmico,</w:t>
      </w:r>
      <w:r>
        <w:rPr>
          <w:spacing w:val="-6"/>
          <w:w w:val="105"/>
        </w:rPr>
        <w:t> </w:t>
      </w:r>
      <w:r>
        <w:rPr>
          <w:w w:val="105"/>
        </w:rPr>
        <w:t>y</w:t>
      </w:r>
      <w:r>
        <w:rPr>
          <w:spacing w:val="-6"/>
          <w:w w:val="105"/>
        </w:rPr>
        <w:t> </w:t>
      </w:r>
      <w:r>
        <w:rPr>
          <w:w w:val="105"/>
        </w:rPr>
        <w:t>los</w:t>
      </w:r>
      <w:r>
        <w:rPr>
          <w:spacing w:val="-6"/>
          <w:w w:val="105"/>
        </w:rPr>
        <w:t> </w:t>
      </w:r>
      <w:r>
        <w:rPr>
          <w:w w:val="105"/>
        </w:rPr>
        <w:t>comentamos</w:t>
      </w:r>
      <w:r>
        <w:rPr>
          <w:spacing w:val="-6"/>
          <w:w w:val="105"/>
        </w:rPr>
        <w:t> </w:t>
      </w:r>
      <w:r>
        <w:rPr>
          <w:w w:val="105"/>
        </w:rPr>
        <w:t>brevemente</w:t>
      </w:r>
      <w:r>
        <w:rPr>
          <w:spacing w:val="-6"/>
          <w:w w:val="105"/>
        </w:rPr>
        <w:t> </w:t>
      </w:r>
      <w:r>
        <w:rPr>
          <w:w w:val="105"/>
        </w:rPr>
        <w:t>en</w:t>
      </w:r>
      <w:r>
        <w:rPr>
          <w:spacing w:val="-6"/>
          <w:w w:val="105"/>
        </w:rPr>
        <w:t> </w:t>
      </w:r>
      <w:r>
        <w:rPr>
          <w:w w:val="105"/>
        </w:rPr>
        <w:t>aclaración</w:t>
      </w:r>
      <w:r>
        <w:rPr>
          <w:spacing w:val="-6"/>
          <w:w w:val="105"/>
        </w:rPr>
        <w:t> </w:t>
      </w:r>
      <w:r>
        <w:rPr>
          <w:w w:val="105"/>
        </w:rPr>
        <w:t>al</w:t>
      </w:r>
      <w:r>
        <w:rPr>
          <w:spacing w:val="-6"/>
          <w:w w:val="105"/>
        </w:rPr>
        <w:t> </w:t>
      </w:r>
      <w:r>
        <w:rPr>
          <w:w w:val="105"/>
        </w:rPr>
        <w:t>lado</w:t>
      </w:r>
      <w:r>
        <w:rPr>
          <w:spacing w:val="-6"/>
          <w:w w:val="105"/>
        </w:rPr>
        <w:t> </w:t>
      </w:r>
      <w:r>
        <w:rPr>
          <w:w w:val="105"/>
        </w:rPr>
        <w:t>de</w:t>
      </w:r>
      <w:r>
        <w:rPr>
          <w:spacing w:val="-6"/>
          <w:w w:val="105"/>
        </w:rPr>
        <w:t> </w:t>
      </w:r>
      <w:r>
        <w:rPr>
          <w:w w:val="105"/>
        </w:rPr>
        <w:t>la</w:t>
      </w:r>
      <w:r>
        <w:rPr>
          <w:spacing w:val="-6"/>
          <w:w w:val="105"/>
        </w:rPr>
        <w:t> </w:t>
      </w:r>
      <w:r>
        <w:rPr>
          <w:w w:val="105"/>
        </w:rPr>
        <w:t>fotografía.</w:t>
      </w:r>
    </w:p>
    <w:p>
      <w:pPr>
        <w:pStyle w:val="BodyText"/>
        <w:spacing w:before="1"/>
        <w:rPr>
          <w:sz w:val="23"/>
        </w:rPr>
      </w:pPr>
    </w:p>
    <w:p>
      <w:pPr>
        <w:pStyle w:val="Heading4"/>
        <w:ind w:left="2005" w:right="1992"/>
        <w:jc w:val="center"/>
      </w:pPr>
      <w:r>
        <w:rPr/>
        <w:t>Figura 1.</w:t>
      </w:r>
    </w:p>
    <w:p>
      <w:pPr>
        <w:pStyle w:val="BodyText"/>
        <w:rPr>
          <w:rFonts w:ascii="Palatino Linotype"/>
          <w:b/>
          <w:sz w:val="22"/>
        </w:rPr>
      </w:pPr>
    </w:p>
    <w:p>
      <w:pPr>
        <w:pStyle w:val="BodyText"/>
        <w:spacing w:line="273" w:lineRule="auto" w:before="1"/>
        <w:ind w:left="3517" w:right="101"/>
        <w:jc w:val="both"/>
      </w:pPr>
      <w:r>
        <w:rPr/>
        <w:drawing>
          <wp:anchor distT="0" distB="0" distL="0" distR="0" allowOverlap="1" layoutInCell="1" locked="0" behindDoc="0" simplePos="0" relativeHeight="5056">
            <wp:simplePos x="0" y="0"/>
            <wp:positionH relativeFrom="page">
              <wp:posOffset>899998</wp:posOffset>
            </wp:positionH>
            <wp:positionV relativeFrom="paragraph">
              <wp:posOffset>21071</wp:posOffset>
            </wp:positionV>
            <wp:extent cx="2086202" cy="1872648"/>
            <wp:effectExtent l="0" t="0" r="0" b="0"/>
            <wp:wrapNone/>
            <wp:docPr id="41" name="image36.png" descr=""/>
            <wp:cNvGraphicFramePr>
              <a:graphicFrameLocks noChangeAspect="1"/>
            </wp:cNvGraphicFramePr>
            <a:graphic>
              <a:graphicData uri="http://schemas.openxmlformats.org/drawingml/2006/picture">
                <pic:pic>
                  <pic:nvPicPr>
                    <pic:cNvPr id="42" name="image36.png"/>
                    <pic:cNvPicPr/>
                  </pic:nvPicPr>
                  <pic:blipFill>
                    <a:blip r:embed="rId214" cstate="print"/>
                    <a:stretch>
                      <a:fillRect/>
                    </a:stretch>
                  </pic:blipFill>
                  <pic:spPr>
                    <a:xfrm>
                      <a:off x="0" y="0"/>
                      <a:ext cx="2086202" cy="1872648"/>
                    </a:xfrm>
                    <a:prstGeom prst="rect">
                      <a:avLst/>
                    </a:prstGeom>
                  </pic:spPr>
                </pic:pic>
              </a:graphicData>
            </a:graphic>
          </wp:anchor>
        </w:drawing>
      </w:r>
      <w:r>
        <w:rPr>
          <w:w w:val="105"/>
        </w:rPr>
        <w:t>En la imagen (plano cercano, ángulo medio), Hitler aparece entre la multitud de soldados y civiles. Las manos levan- tadas y  la  actitud  de  expectación  de</w:t>
      </w:r>
      <w:r>
        <w:rPr>
          <w:spacing w:val="48"/>
          <w:w w:val="105"/>
        </w:rPr>
        <w:t> </w:t>
      </w:r>
      <w:r>
        <w:rPr>
          <w:w w:val="105"/>
        </w:rPr>
        <w:t>los asistentes denotan la implicación y proximidad del líder. Se aprecia cierta diversidad, dentro, claro está, de la uniformidad que se pretende resaltar. Mayormente hombres; algunos de ellos jóvenes, otros mayores. El líder se funde en</w:t>
      </w:r>
      <w:r>
        <w:rPr>
          <w:spacing w:val="-11"/>
          <w:w w:val="105"/>
        </w:rPr>
        <w:t> </w:t>
      </w:r>
      <w:r>
        <w:rPr>
          <w:w w:val="105"/>
        </w:rPr>
        <w:t>la</w:t>
      </w:r>
      <w:r>
        <w:rPr>
          <w:spacing w:val="-11"/>
          <w:w w:val="105"/>
        </w:rPr>
        <w:t> </w:t>
      </w:r>
      <w:r>
        <w:rPr>
          <w:w w:val="105"/>
        </w:rPr>
        <w:t>masa</w:t>
      </w:r>
      <w:r>
        <w:rPr>
          <w:spacing w:val="-11"/>
          <w:w w:val="105"/>
        </w:rPr>
        <w:t> </w:t>
      </w:r>
      <w:r>
        <w:rPr>
          <w:w w:val="105"/>
        </w:rPr>
        <w:t>hasta</w:t>
      </w:r>
      <w:r>
        <w:rPr>
          <w:spacing w:val="-11"/>
          <w:w w:val="105"/>
        </w:rPr>
        <w:t> </w:t>
      </w:r>
      <w:r>
        <w:rPr>
          <w:w w:val="105"/>
        </w:rPr>
        <w:t>convertirse</w:t>
      </w:r>
      <w:r>
        <w:rPr>
          <w:spacing w:val="-11"/>
          <w:w w:val="105"/>
        </w:rPr>
        <w:t> </w:t>
      </w:r>
      <w:r>
        <w:rPr>
          <w:w w:val="105"/>
        </w:rPr>
        <w:t>en</w:t>
      </w:r>
      <w:r>
        <w:rPr>
          <w:spacing w:val="-11"/>
          <w:w w:val="105"/>
        </w:rPr>
        <w:t> </w:t>
      </w:r>
      <w:r>
        <w:rPr>
          <w:w w:val="105"/>
        </w:rPr>
        <w:t>ella.</w:t>
      </w:r>
    </w:p>
    <w:p>
      <w:pPr>
        <w:pStyle w:val="Heading4"/>
        <w:spacing w:before="178"/>
        <w:ind w:left="2005" w:right="1992"/>
        <w:jc w:val="center"/>
      </w:pPr>
      <w:r>
        <w:rPr/>
        <w:drawing>
          <wp:anchor distT="0" distB="0" distL="0" distR="0" allowOverlap="1" layoutInCell="1" locked="0" behindDoc="0" simplePos="0" relativeHeight="5080">
            <wp:simplePos x="0" y="0"/>
            <wp:positionH relativeFrom="page">
              <wp:posOffset>899998</wp:posOffset>
            </wp:positionH>
            <wp:positionV relativeFrom="paragraph">
              <wp:posOffset>366892</wp:posOffset>
            </wp:positionV>
            <wp:extent cx="2086203" cy="1873449"/>
            <wp:effectExtent l="0" t="0" r="0" b="0"/>
            <wp:wrapNone/>
            <wp:docPr id="43" name="image37.png" descr=""/>
            <wp:cNvGraphicFramePr>
              <a:graphicFrameLocks noChangeAspect="1"/>
            </wp:cNvGraphicFramePr>
            <a:graphic>
              <a:graphicData uri="http://schemas.openxmlformats.org/drawingml/2006/picture">
                <pic:pic>
                  <pic:nvPicPr>
                    <pic:cNvPr id="44" name="image37.png"/>
                    <pic:cNvPicPr/>
                  </pic:nvPicPr>
                  <pic:blipFill>
                    <a:blip r:embed="rId215" cstate="print"/>
                    <a:stretch>
                      <a:fillRect/>
                    </a:stretch>
                  </pic:blipFill>
                  <pic:spPr>
                    <a:xfrm>
                      <a:off x="0" y="0"/>
                      <a:ext cx="2086203" cy="1873449"/>
                    </a:xfrm>
                    <a:prstGeom prst="rect">
                      <a:avLst/>
                    </a:prstGeom>
                  </pic:spPr>
                </pic:pic>
              </a:graphicData>
            </a:graphic>
          </wp:anchor>
        </w:drawing>
      </w:r>
      <w:r>
        <w:rPr/>
        <w:t>Figura 2.</w:t>
      </w:r>
    </w:p>
    <w:p>
      <w:pPr>
        <w:pStyle w:val="BodyText"/>
        <w:rPr>
          <w:rFonts w:ascii="Palatino Linotype"/>
          <w:b/>
          <w:sz w:val="22"/>
        </w:rPr>
      </w:pPr>
    </w:p>
    <w:p>
      <w:pPr>
        <w:pStyle w:val="BodyText"/>
        <w:spacing w:line="273" w:lineRule="auto" w:before="1"/>
        <w:ind w:left="3518" w:right="101"/>
        <w:jc w:val="both"/>
      </w:pPr>
      <w:r>
        <w:rPr>
          <w:w w:val="105"/>
        </w:rPr>
        <w:t>Plano</w:t>
      </w:r>
      <w:r>
        <w:rPr>
          <w:spacing w:val="-7"/>
          <w:w w:val="105"/>
        </w:rPr>
        <w:t> </w:t>
      </w:r>
      <w:r>
        <w:rPr>
          <w:w w:val="105"/>
        </w:rPr>
        <w:t>general</w:t>
      </w:r>
      <w:r>
        <w:rPr>
          <w:spacing w:val="-7"/>
          <w:w w:val="105"/>
        </w:rPr>
        <w:t> </w:t>
      </w:r>
      <w:r>
        <w:rPr>
          <w:w w:val="105"/>
        </w:rPr>
        <w:t>picado,</w:t>
      </w:r>
      <w:r>
        <w:rPr>
          <w:spacing w:val="-7"/>
          <w:w w:val="105"/>
        </w:rPr>
        <w:t> </w:t>
      </w:r>
      <w:r>
        <w:rPr>
          <w:w w:val="105"/>
        </w:rPr>
        <w:t>en</w:t>
      </w:r>
      <w:r>
        <w:rPr>
          <w:spacing w:val="-7"/>
          <w:w w:val="105"/>
        </w:rPr>
        <w:t> </w:t>
      </w:r>
      <w:r>
        <w:rPr>
          <w:w w:val="105"/>
        </w:rPr>
        <w:t>el</w:t>
      </w:r>
      <w:r>
        <w:rPr>
          <w:spacing w:val="-7"/>
          <w:w w:val="105"/>
        </w:rPr>
        <w:t> </w:t>
      </w:r>
      <w:r>
        <w:rPr>
          <w:w w:val="105"/>
        </w:rPr>
        <w:t>que</w:t>
      </w:r>
      <w:r>
        <w:rPr>
          <w:spacing w:val="-7"/>
          <w:w w:val="105"/>
        </w:rPr>
        <w:t> </w:t>
      </w:r>
      <w:r>
        <w:rPr>
          <w:w w:val="105"/>
        </w:rPr>
        <w:t>se</w:t>
      </w:r>
      <w:r>
        <w:rPr>
          <w:spacing w:val="-7"/>
          <w:w w:val="105"/>
        </w:rPr>
        <w:t> </w:t>
      </w:r>
      <w:r>
        <w:rPr>
          <w:w w:val="105"/>
        </w:rPr>
        <w:t>aprecia la multitud. En el pasillo, de amplias dimensiones, el líder con algún cargo im- portante.</w:t>
      </w:r>
      <w:r>
        <w:rPr>
          <w:spacing w:val="-10"/>
          <w:w w:val="105"/>
        </w:rPr>
        <w:t> </w:t>
      </w:r>
      <w:r>
        <w:rPr>
          <w:w w:val="105"/>
        </w:rPr>
        <w:t>Destaca</w:t>
      </w:r>
      <w:r>
        <w:rPr>
          <w:spacing w:val="-10"/>
          <w:w w:val="105"/>
        </w:rPr>
        <w:t> </w:t>
      </w:r>
      <w:r>
        <w:rPr>
          <w:w w:val="105"/>
        </w:rPr>
        <w:t>la</w:t>
      </w:r>
      <w:r>
        <w:rPr>
          <w:spacing w:val="-10"/>
          <w:w w:val="105"/>
        </w:rPr>
        <w:t> </w:t>
      </w:r>
      <w:r>
        <w:rPr>
          <w:w w:val="105"/>
        </w:rPr>
        <w:t>uniformidad</w:t>
      </w:r>
      <w:r>
        <w:rPr>
          <w:spacing w:val="-10"/>
          <w:w w:val="105"/>
        </w:rPr>
        <w:t> </w:t>
      </w:r>
      <w:r>
        <w:rPr>
          <w:w w:val="105"/>
        </w:rPr>
        <w:t>y</w:t>
      </w:r>
      <w:r>
        <w:rPr>
          <w:spacing w:val="-10"/>
          <w:w w:val="105"/>
        </w:rPr>
        <w:t> </w:t>
      </w:r>
      <w:r>
        <w:rPr>
          <w:w w:val="105"/>
        </w:rPr>
        <w:t>dibujo geométrico que conforma la multitud. La idea: transmitir organización y poder. La perfecta alineación (y alienación) de los cuerpós, y el hecho de que se los capte</w:t>
      </w:r>
      <w:r>
        <w:rPr>
          <w:spacing w:val="-21"/>
          <w:w w:val="105"/>
        </w:rPr>
        <w:t> </w:t>
      </w:r>
      <w:r>
        <w:rPr>
          <w:w w:val="105"/>
        </w:rPr>
        <w:t>en su globalidad e indistinción, transmite la idea del poder de la masa</w:t>
      </w:r>
      <w:r>
        <w:rPr>
          <w:spacing w:val="5"/>
          <w:w w:val="105"/>
        </w:rPr>
        <w:t> </w:t>
      </w:r>
      <w:r>
        <w:rPr>
          <w:w w:val="105"/>
        </w:rPr>
        <w:t>organizada.</w:t>
      </w:r>
    </w:p>
    <w:p>
      <w:pPr>
        <w:spacing w:after="0" w:line="273" w:lineRule="auto"/>
        <w:jc w:val="both"/>
        <w:sectPr>
          <w:headerReference w:type="default" r:id="rId213"/>
          <w:pgSz w:w="9640" w:h="13040"/>
          <w:pgMar w:header="0" w:footer="774" w:top="540" w:bottom="960" w:left="1300" w:right="860"/>
        </w:sectPr>
      </w:pPr>
    </w:p>
    <w:p>
      <w:pPr>
        <w:pStyle w:val="BodyText"/>
        <w:rPr>
          <w:sz w:val="20"/>
        </w:rPr>
      </w:pPr>
    </w:p>
    <w:p>
      <w:pPr>
        <w:pStyle w:val="BodyText"/>
        <w:spacing w:before="10"/>
        <w:rPr>
          <w:sz w:val="16"/>
        </w:rPr>
      </w:pPr>
    </w:p>
    <w:p>
      <w:pPr>
        <w:pStyle w:val="Heading4"/>
        <w:spacing w:before="41"/>
        <w:ind w:left="2005" w:right="2016"/>
        <w:jc w:val="center"/>
      </w:pPr>
      <w:r>
        <w:rPr/>
        <w:t>Figura 3.</w:t>
      </w:r>
    </w:p>
    <w:p>
      <w:pPr>
        <w:pStyle w:val="BodyText"/>
        <w:rPr>
          <w:rFonts w:ascii="Palatino Linotype"/>
          <w:b/>
          <w:sz w:val="22"/>
        </w:rPr>
      </w:pPr>
    </w:p>
    <w:p>
      <w:pPr>
        <w:pStyle w:val="BodyText"/>
        <w:spacing w:line="273" w:lineRule="auto" w:before="1"/>
        <w:ind w:left="3505" w:right="115"/>
        <w:jc w:val="both"/>
      </w:pPr>
      <w:r>
        <w:rPr/>
        <w:drawing>
          <wp:anchor distT="0" distB="0" distL="0" distR="0" allowOverlap="1" layoutInCell="1" locked="0" behindDoc="0" simplePos="0" relativeHeight="5128">
            <wp:simplePos x="0" y="0"/>
            <wp:positionH relativeFrom="page">
              <wp:posOffset>610768</wp:posOffset>
            </wp:positionH>
            <wp:positionV relativeFrom="paragraph">
              <wp:posOffset>-8319</wp:posOffset>
            </wp:positionV>
            <wp:extent cx="2019947" cy="1909786"/>
            <wp:effectExtent l="0" t="0" r="0" b="0"/>
            <wp:wrapNone/>
            <wp:docPr id="45" name="image38.png" descr=""/>
            <wp:cNvGraphicFramePr>
              <a:graphicFrameLocks noChangeAspect="1"/>
            </wp:cNvGraphicFramePr>
            <a:graphic>
              <a:graphicData uri="http://schemas.openxmlformats.org/drawingml/2006/picture">
                <pic:pic>
                  <pic:nvPicPr>
                    <pic:cNvPr id="46" name="image38.png"/>
                    <pic:cNvPicPr/>
                  </pic:nvPicPr>
                  <pic:blipFill>
                    <a:blip r:embed="rId219" cstate="print"/>
                    <a:stretch>
                      <a:fillRect/>
                    </a:stretch>
                  </pic:blipFill>
                  <pic:spPr>
                    <a:xfrm>
                      <a:off x="0" y="0"/>
                      <a:ext cx="2019947" cy="1909786"/>
                    </a:xfrm>
                    <a:prstGeom prst="rect">
                      <a:avLst/>
                    </a:prstGeom>
                  </pic:spPr>
                </pic:pic>
              </a:graphicData>
            </a:graphic>
          </wp:anchor>
        </w:drawing>
      </w:r>
      <w:r>
        <w:rPr>
          <w:w w:val="105"/>
        </w:rPr>
        <w:t>Plano medio contrapicado. Hitler, en actitud soberbia, mirando al horizonte: las</w:t>
      </w:r>
      <w:r>
        <w:rPr>
          <w:spacing w:val="-14"/>
          <w:w w:val="105"/>
        </w:rPr>
        <w:t> </w:t>
      </w:r>
      <w:r>
        <w:rPr>
          <w:w w:val="105"/>
        </w:rPr>
        <w:t>masas</w:t>
      </w:r>
      <w:r>
        <w:rPr>
          <w:spacing w:val="-14"/>
          <w:w w:val="105"/>
        </w:rPr>
        <w:t> </w:t>
      </w:r>
      <w:r>
        <w:rPr>
          <w:w w:val="105"/>
        </w:rPr>
        <w:t>del</w:t>
      </w:r>
      <w:r>
        <w:rPr>
          <w:spacing w:val="-14"/>
          <w:w w:val="105"/>
        </w:rPr>
        <w:t> </w:t>
      </w:r>
      <w:r>
        <w:rPr>
          <w:w w:val="105"/>
        </w:rPr>
        <w:t>congreso</w:t>
      </w:r>
      <w:r>
        <w:rPr>
          <w:spacing w:val="-14"/>
          <w:w w:val="105"/>
        </w:rPr>
        <w:t> </w:t>
      </w:r>
      <w:r>
        <w:rPr>
          <w:w w:val="105"/>
        </w:rPr>
        <w:t>nacionalsocialista. Aparece de medio cuerpo, dando impre- sión de seguridad firmeza y resolución. Todos sus posibles</w:t>
      </w:r>
      <w:r>
        <w:rPr>
          <w:spacing w:val="48"/>
          <w:w w:val="105"/>
        </w:rPr>
        <w:t> </w:t>
      </w:r>
      <w:r>
        <w:rPr>
          <w:w w:val="105"/>
        </w:rPr>
        <w:t>“defectos”</w:t>
      </w:r>
      <w:r>
        <w:rPr>
          <w:spacing w:val="48"/>
          <w:w w:val="105"/>
        </w:rPr>
        <w:t> </w:t>
      </w:r>
      <w:r>
        <w:rPr>
          <w:w w:val="105"/>
        </w:rPr>
        <w:t>físicos  son disimulados o anulados por tomarse la imagen en contrapicado. A su vez, la actitud del líder se reafirma, los rasgos psicológicos que cabe esperar de él son afianzados por el</w:t>
      </w:r>
      <w:r>
        <w:rPr>
          <w:spacing w:val="-3"/>
          <w:w w:val="105"/>
        </w:rPr>
        <w:t> </w:t>
      </w:r>
      <w:r>
        <w:rPr>
          <w:w w:val="105"/>
        </w:rPr>
        <w:t>plano.</w:t>
      </w:r>
    </w:p>
    <w:p>
      <w:pPr>
        <w:pStyle w:val="BodyText"/>
        <w:rPr>
          <w:sz w:val="22"/>
        </w:rPr>
      </w:pPr>
    </w:p>
    <w:p>
      <w:pPr>
        <w:pStyle w:val="Heading4"/>
        <w:ind w:left="2005" w:right="2016"/>
        <w:jc w:val="center"/>
      </w:pPr>
      <w:r>
        <w:rPr/>
        <w:t>Figura 4.</w:t>
      </w:r>
    </w:p>
    <w:p>
      <w:pPr>
        <w:pStyle w:val="BodyText"/>
        <w:rPr>
          <w:rFonts w:ascii="Palatino Linotype"/>
          <w:b/>
          <w:sz w:val="22"/>
        </w:rPr>
      </w:pPr>
    </w:p>
    <w:p>
      <w:pPr>
        <w:pStyle w:val="BodyText"/>
        <w:spacing w:line="273" w:lineRule="auto" w:before="1"/>
        <w:ind w:left="3505" w:right="115"/>
        <w:jc w:val="both"/>
      </w:pPr>
      <w:r>
        <w:rPr/>
        <w:drawing>
          <wp:anchor distT="0" distB="0" distL="0" distR="0" allowOverlap="1" layoutInCell="1" locked="0" behindDoc="0" simplePos="0" relativeHeight="5152">
            <wp:simplePos x="0" y="0"/>
            <wp:positionH relativeFrom="page">
              <wp:posOffset>610768</wp:posOffset>
            </wp:positionH>
            <wp:positionV relativeFrom="paragraph">
              <wp:posOffset>8432</wp:posOffset>
            </wp:positionV>
            <wp:extent cx="2019947" cy="1684475"/>
            <wp:effectExtent l="0" t="0" r="0" b="0"/>
            <wp:wrapNone/>
            <wp:docPr id="47" name="image39.png" descr=""/>
            <wp:cNvGraphicFramePr>
              <a:graphicFrameLocks noChangeAspect="1"/>
            </wp:cNvGraphicFramePr>
            <a:graphic>
              <a:graphicData uri="http://schemas.openxmlformats.org/drawingml/2006/picture">
                <pic:pic>
                  <pic:nvPicPr>
                    <pic:cNvPr id="48" name="image39.png"/>
                    <pic:cNvPicPr/>
                  </pic:nvPicPr>
                  <pic:blipFill>
                    <a:blip r:embed="rId220" cstate="print"/>
                    <a:stretch>
                      <a:fillRect/>
                    </a:stretch>
                  </pic:blipFill>
                  <pic:spPr>
                    <a:xfrm>
                      <a:off x="0" y="0"/>
                      <a:ext cx="2019947" cy="1684475"/>
                    </a:xfrm>
                    <a:prstGeom prst="rect">
                      <a:avLst/>
                    </a:prstGeom>
                  </pic:spPr>
                </pic:pic>
              </a:graphicData>
            </a:graphic>
          </wp:anchor>
        </w:drawing>
      </w:r>
      <w:r>
        <w:rPr>
          <w:w w:val="105"/>
        </w:rPr>
        <w:t>Plano y ángulo medios. La  intensidad</w:t>
      </w:r>
      <w:r>
        <w:rPr>
          <w:spacing w:val="48"/>
          <w:w w:val="105"/>
        </w:rPr>
        <w:t> </w:t>
      </w:r>
      <w:r>
        <w:rPr>
          <w:w w:val="105"/>
        </w:rPr>
        <w:t>del personaje -se sabe de la oratoria de Hitler- queda manifiesta. La cercanía al espectador resulta palmaria. Se aprecian los rasgos del líder: fuerza, carácter, firmeza, seguridad,</w:t>
      </w:r>
      <w:r>
        <w:rPr>
          <w:spacing w:val="8"/>
          <w:w w:val="105"/>
        </w:rPr>
        <w:t> </w:t>
      </w:r>
      <w:r>
        <w:rPr>
          <w:w w:val="105"/>
        </w:rPr>
        <w:t>etc..</w:t>
      </w:r>
    </w:p>
    <w:p>
      <w:pPr>
        <w:pStyle w:val="BodyText"/>
        <w:rPr>
          <w:sz w:val="20"/>
        </w:rPr>
      </w:pPr>
    </w:p>
    <w:p>
      <w:pPr>
        <w:pStyle w:val="BodyText"/>
        <w:rPr>
          <w:sz w:val="20"/>
        </w:rPr>
      </w:pPr>
    </w:p>
    <w:p>
      <w:pPr>
        <w:pStyle w:val="BodyText"/>
        <w:rPr>
          <w:sz w:val="20"/>
        </w:rPr>
      </w:pPr>
    </w:p>
    <w:p>
      <w:pPr>
        <w:pStyle w:val="BodyText"/>
        <w:rPr>
          <w:sz w:val="20"/>
        </w:rPr>
      </w:pPr>
    </w:p>
    <w:p>
      <w:pPr>
        <w:spacing w:before="140"/>
        <w:ind w:left="103" w:right="0" w:firstLine="0"/>
        <w:jc w:val="left"/>
        <w:rPr>
          <w:sz w:val="17"/>
        </w:rPr>
      </w:pPr>
      <w:r>
        <w:rPr>
          <w:w w:val="105"/>
          <w:sz w:val="17"/>
        </w:rPr>
        <w:t>Fuente: la selección de imágenes y los comentarios son elaboración propia.</w:t>
      </w:r>
    </w:p>
    <w:p>
      <w:pPr>
        <w:pStyle w:val="BodyText"/>
        <w:rPr>
          <w:sz w:val="16"/>
        </w:rPr>
      </w:pPr>
    </w:p>
    <w:p>
      <w:pPr>
        <w:pStyle w:val="BodyText"/>
        <w:spacing w:line="264" w:lineRule="auto" w:before="119"/>
        <w:ind w:left="103" w:right="114" w:firstLine="850"/>
        <w:jc w:val="both"/>
      </w:pPr>
      <w:r>
        <w:rPr>
          <w:w w:val="105"/>
        </w:rPr>
        <w:t>Ciertamente</w:t>
      </w:r>
      <w:r>
        <w:rPr>
          <w:spacing w:val="-26"/>
          <w:w w:val="105"/>
        </w:rPr>
        <w:t> </w:t>
      </w:r>
      <w:r>
        <w:rPr>
          <w:w w:val="105"/>
        </w:rPr>
        <w:t>las</w:t>
      </w:r>
      <w:r>
        <w:rPr>
          <w:spacing w:val="-26"/>
          <w:w w:val="105"/>
        </w:rPr>
        <w:t> </w:t>
      </w:r>
      <w:r>
        <w:rPr>
          <w:w w:val="105"/>
        </w:rPr>
        <w:t>imágenes</w:t>
      </w:r>
      <w:r>
        <w:rPr>
          <w:spacing w:val="-26"/>
          <w:w w:val="105"/>
        </w:rPr>
        <w:t> </w:t>
      </w:r>
      <w:r>
        <w:rPr>
          <w:w w:val="105"/>
        </w:rPr>
        <w:t>tienen</w:t>
      </w:r>
      <w:r>
        <w:rPr>
          <w:spacing w:val="-26"/>
          <w:w w:val="105"/>
        </w:rPr>
        <w:t> </w:t>
      </w:r>
      <w:r>
        <w:rPr>
          <w:w w:val="105"/>
        </w:rPr>
        <w:t>lecturas</w:t>
      </w:r>
      <w:r>
        <w:rPr>
          <w:spacing w:val="-26"/>
          <w:w w:val="105"/>
        </w:rPr>
        <w:t> </w:t>
      </w:r>
      <w:r>
        <w:rPr>
          <w:w w:val="105"/>
        </w:rPr>
        <w:t>más</w:t>
      </w:r>
      <w:r>
        <w:rPr>
          <w:spacing w:val="-26"/>
          <w:w w:val="105"/>
        </w:rPr>
        <w:t> </w:t>
      </w:r>
      <w:r>
        <w:rPr>
          <w:w w:val="105"/>
        </w:rPr>
        <w:t>sofisticadas</w:t>
      </w:r>
      <w:r>
        <w:rPr>
          <w:spacing w:val="-26"/>
          <w:w w:val="105"/>
        </w:rPr>
        <w:t> </w:t>
      </w:r>
      <w:r>
        <w:rPr>
          <w:w w:val="105"/>
        </w:rPr>
        <w:t>y</w:t>
      </w:r>
      <w:r>
        <w:rPr>
          <w:spacing w:val="-26"/>
          <w:w w:val="105"/>
        </w:rPr>
        <w:t> </w:t>
      </w:r>
      <w:r>
        <w:rPr>
          <w:w w:val="105"/>
        </w:rPr>
        <w:t>acertadas. Lo interesante es analizar cómo mediante el uso de técnicas como los</w:t>
      </w:r>
      <w:r>
        <w:rPr>
          <w:spacing w:val="-13"/>
          <w:w w:val="105"/>
        </w:rPr>
        <w:t> </w:t>
      </w:r>
      <w:r>
        <w:rPr>
          <w:w w:val="105"/>
        </w:rPr>
        <w:t>ángulos (picado/contrapicado), Leni Riefenstahl contribuyó a fraguar la idea del Fhürer</w:t>
      </w:r>
      <w:r>
        <w:rPr>
          <w:spacing w:val="-4"/>
          <w:w w:val="105"/>
        </w:rPr>
        <w:t> </w:t>
      </w:r>
      <w:r>
        <w:rPr>
          <w:w w:val="105"/>
        </w:rPr>
        <w:t>como</w:t>
      </w:r>
      <w:r>
        <w:rPr>
          <w:spacing w:val="-4"/>
          <w:w w:val="105"/>
        </w:rPr>
        <w:t> </w:t>
      </w:r>
      <w:r>
        <w:rPr>
          <w:w w:val="105"/>
        </w:rPr>
        <w:t>guía</w:t>
      </w:r>
      <w:r>
        <w:rPr>
          <w:spacing w:val="-4"/>
          <w:w w:val="105"/>
        </w:rPr>
        <w:t> </w:t>
      </w:r>
      <w:r>
        <w:rPr>
          <w:w w:val="105"/>
        </w:rPr>
        <w:t>del</w:t>
      </w:r>
      <w:r>
        <w:rPr>
          <w:spacing w:val="-4"/>
          <w:w w:val="105"/>
        </w:rPr>
        <w:t> </w:t>
      </w:r>
      <w:r>
        <w:rPr>
          <w:w w:val="105"/>
        </w:rPr>
        <w:t>pueblo</w:t>
      </w:r>
      <w:r>
        <w:rPr>
          <w:spacing w:val="-4"/>
          <w:w w:val="105"/>
        </w:rPr>
        <w:t> </w:t>
      </w:r>
      <w:r>
        <w:rPr>
          <w:w w:val="105"/>
        </w:rPr>
        <w:t>alemán.</w:t>
      </w:r>
      <w:r>
        <w:rPr>
          <w:spacing w:val="-4"/>
          <w:w w:val="105"/>
        </w:rPr>
        <w:t> </w:t>
      </w:r>
      <w:r>
        <w:rPr>
          <w:w w:val="105"/>
        </w:rPr>
        <w:t>En</w:t>
      </w:r>
      <w:r>
        <w:rPr>
          <w:spacing w:val="-4"/>
          <w:w w:val="105"/>
        </w:rPr>
        <w:t> </w:t>
      </w:r>
      <w:r>
        <w:rPr>
          <w:w w:val="105"/>
        </w:rPr>
        <w:t>el</w:t>
      </w:r>
      <w:r>
        <w:rPr>
          <w:spacing w:val="-4"/>
          <w:w w:val="105"/>
        </w:rPr>
        <w:t> </w:t>
      </w:r>
      <w:r>
        <w:rPr>
          <w:w w:val="105"/>
        </w:rPr>
        <w:t>discurso</w:t>
      </w:r>
      <w:r>
        <w:rPr>
          <w:spacing w:val="-4"/>
          <w:w w:val="105"/>
        </w:rPr>
        <w:t> </w:t>
      </w:r>
      <w:r>
        <w:rPr>
          <w:w w:val="105"/>
        </w:rPr>
        <w:t>fílmico,</w:t>
      </w:r>
      <w:r>
        <w:rPr>
          <w:spacing w:val="-4"/>
          <w:w w:val="105"/>
        </w:rPr>
        <w:t> </w:t>
      </w:r>
      <w:r>
        <w:rPr>
          <w:w w:val="105"/>
        </w:rPr>
        <w:t>ante</w:t>
      </w:r>
      <w:r>
        <w:rPr>
          <w:spacing w:val="-4"/>
          <w:w w:val="105"/>
        </w:rPr>
        <w:t> </w:t>
      </w:r>
      <w:r>
        <w:rPr>
          <w:w w:val="105"/>
        </w:rPr>
        <w:t>las</w:t>
      </w:r>
      <w:r>
        <w:rPr>
          <w:spacing w:val="-4"/>
          <w:w w:val="105"/>
        </w:rPr>
        <w:t> </w:t>
      </w:r>
      <w:r>
        <w:rPr>
          <w:w w:val="105"/>
        </w:rPr>
        <w:t>exaltadas palabras</w:t>
      </w:r>
      <w:r>
        <w:rPr>
          <w:spacing w:val="-4"/>
          <w:w w:val="105"/>
        </w:rPr>
        <w:t> </w:t>
      </w:r>
      <w:r>
        <w:rPr>
          <w:w w:val="105"/>
        </w:rPr>
        <w:t>de</w:t>
      </w:r>
      <w:r>
        <w:rPr>
          <w:spacing w:val="-4"/>
          <w:w w:val="105"/>
        </w:rPr>
        <w:t> </w:t>
      </w:r>
      <w:r>
        <w:rPr>
          <w:w w:val="105"/>
        </w:rPr>
        <w:t>Hitler,</w:t>
      </w:r>
      <w:r>
        <w:rPr>
          <w:spacing w:val="-4"/>
          <w:w w:val="105"/>
        </w:rPr>
        <w:t> </w:t>
      </w:r>
      <w:r>
        <w:rPr>
          <w:w w:val="105"/>
        </w:rPr>
        <w:t>aparece</w:t>
      </w:r>
      <w:r>
        <w:rPr>
          <w:spacing w:val="-4"/>
          <w:w w:val="105"/>
        </w:rPr>
        <w:t> </w:t>
      </w:r>
      <w:r>
        <w:rPr>
          <w:w w:val="105"/>
        </w:rPr>
        <w:t>la</w:t>
      </w:r>
      <w:r>
        <w:rPr>
          <w:spacing w:val="-4"/>
          <w:w w:val="105"/>
        </w:rPr>
        <w:t> </w:t>
      </w:r>
      <w:r>
        <w:rPr>
          <w:w w:val="105"/>
        </w:rPr>
        <w:t>masa</w:t>
      </w:r>
      <w:r>
        <w:rPr>
          <w:spacing w:val="-4"/>
          <w:w w:val="105"/>
        </w:rPr>
        <w:t> </w:t>
      </w:r>
      <w:r>
        <w:rPr>
          <w:w w:val="105"/>
        </w:rPr>
        <w:t>vista</w:t>
      </w:r>
      <w:r>
        <w:rPr>
          <w:spacing w:val="-4"/>
          <w:w w:val="105"/>
        </w:rPr>
        <w:t> </w:t>
      </w:r>
      <w:r>
        <w:rPr>
          <w:w w:val="105"/>
        </w:rPr>
        <w:t>desde</w:t>
      </w:r>
      <w:r>
        <w:rPr>
          <w:spacing w:val="-4"/>
          <w:w w:val="105"/>
        </w:rPr>
        <w:t> </w:t>
      </w:r>
      <w:r>
        <w:rPr>
          <w:w w:val="105"/>
        </w:rPr>
        <w:t>arriba</w:t>
      </w:r>
      <w:r>
        <w:rPr>
          <w:spacing w:val="-4"/>
          <w:w w:val="105"/>
        </w:rPr>
        <w:t> </w:t>
      </w:r>
      <w:r>
        <w:rPr>
          <w:w w:val="105"/>
        </w:rPr>
        <w:t>(plano</w:t>
      </w:r>
      <w:r>
        <w:rPr>
          <w:spacing w:val="-4"/>
          <w:w w:val="105"/>
        </w:rPr>
        <w:t> </w:t>
      </w:r>
      <w:r>
        <w:rPr>
          <w:w w:val="105"/>
        </w:rPr>
        <w:t>picado),</w:t>
      </w:r>
      <w:r>
        <w:rPr>
          <w:spacing w:val="-4"/>
          <w:w w:val="105"/>
        </w:rPr>
        <w:t> </w:t>
      </w:r>
      <w:r>
        <w:rPr>
          <w:w w:val="105"/>
        </w:rPr>
        <w:t>y</w:t>
      </w:r>
      <w:r>
        <w:rPr>
          <w:spacing w:val="-4"/>
          <w:w w:val="105"/>
        </w:rPr>
        <w:t> </w:t>
      </w:r>
      <w:r>
        <w:rPr>
          <w:w w:val="105"/>
        </w:rPr>
        <w:t>poco</w:t>
      </w:r>
      <w:r>
        <w:rPr>
          <w:spacing w:val="-4"/>
          <w:w w:val="105"/>
        </w:rPr>
        <w:t> </w:t>
      </w:r>
      <w:r>
        <w:rPr>
          <w:w w:val="105"/>
        </w:rPr>
        <w:t>a poco la cámara acerca su objetivo, va descubriendo en la masa indiferenciada del comienzo, grupos de personas que, vestidos de militar y de civil, hombres y</w:t>
      </w:r>
      <w:r>
        <w:rPr>
          <w:spacing w:val="-12"/>
          <w:w w:val="105"/>
        </w:rPr>
        <w:t> </w:t>
      </w:r>
      <w:r>
        <w:rPr>
          <w:w w:val="105"/>
        </w:rPr>
        <w:t>mujeres,</w:t>
      </w:r>
      <w:r>
        <w:rPr>
          <w:spacing w:val="-12"/>
          <w:w w:val="105"/>
        </w:rPr>
        <w:t> </w:t>
      </w:r>
      <w:r>
        <w:rPr>
          <w:w w:val="105"/>
        </w:rPr>
        <w:t>niños</w:t>
      </w:r>
      <w:r>
        <w:rPr>
          <w:spacing w:val="-12"/>
          <w:w w:val="105"/>
        </w:rPr>
        <w:t> </w:t>
      </w:r>
      <w:r>
        <w:rPr>
          <w:w w:val="105"/>
        </w:rPr>
        <w:t>y</w:t>
      </w:r>
      <w:r>
        <w:rPr>
          <w:spacing w:val="-12"/>
          <w:w w:val="105"/>
        </w:rPr>
        <w:t> </w:t>
      </w:r>
      <w:r>
        <w:rPr>
          <w:w w:val="105"/>
        </w:rPr>
        <w:t>ancianos,</w:t>
      </w:r>
      <w:r>
        <w:rPr>
          <w:spacing w:val="-12"/>
          <w:w w:val="105"/>
        </w:rPr>
        <w:t> </w:t>
      </w:r>
      <w:r>
        <w:rPr>
          <w:w w:val="105"/>
        </w:rPr>
        <w:t>levantan</w:t>
      </w:r>
      <w:r>
        <w:rPr>
          <w:spacing w:val="-12"/>
          <w:w w:val="105"/>
        </w:rPr>
        <w:t> </w:t>
      </w:r>
      <w:r>
        <w:rPr>
          <w:w w:val="105"/>
        </w:rPr>
        <w:t>palas</w:t>
      </w:r>
      <w:r>
        <w:rPr>
          <w:spacing w:val="-12"/>
          <w:w w:val="105"/>
        </w:rPr>
        <w:t> </w:t>
      </w:r>
      <w:r>
        <w:rPr>
          <w:w w:val="105"/>
        </w:rPr>
        <w:t>y</w:t>
      </w:r>
      <w:r>
        <w:rPr>
          <w:spacing w:val="-12"/>
          <w:w w:val="105"/>
        </w:rPr>
        <w:t> </w:t>
      </w:r>
      <w:r>
        <w:rPr>
          <w:w w:val="105"/>
        </w:rPr>
        <w:t>azadas,</w:t>
      </w:r>
      <w:r>
        <w:rPr>
          <w:spacing w:val="-12"/>
          <w:w w:val="105"/>
        </w:rPr>
        <w:t> </w:t>
      </w:r>
      <w:r>
        <w:rPr>
          <w:w w:val="105"/>
        </w:rPr>
        <w:t>las</w:t>
      </w:r>
      <w:r>
        <w:rPr>
          <w:spacing w:val="-12"/>
          <w:w w:val="105"/>
        </w:rPr>
        <w:t> </w:t>
      </w:r>
      <w:r>
        <w:rPr>
          <w:w w:val="105"/>
        </w:rPr>
        <w:t>bajan</w:t>
      </w:r>
      <w:r>
        <w:rPr>
          <w:spacing w:val="-12"/>
          <w:w w:val="105"/>
        </w:rPr>
        <w:t> </w:t>
      </w:r>
      <w:r>
        <w:rPr>
          <w:w w:val="105"/>
        </w:rPr>
        <w:t>y</w:t>
      </w:r>
      <w:r>
        <w:rPr>
          <w:spacing w:val="-12"/>
          <w:w w:val="105"/>
        </w:rPr>
        <w:t> </w:t>
      </w:r>
      <w:r>
        <w:rPr>
          <w:w w:val="105"/>
        </w:rPr>
        <w:t>ejercitan</w:t>
      </w:r>
      <w:r>
        <w:rPr>
          <w:spacing w:val="-12"/>
          <w:w w:val="105"/>
        </w:rPr>
        <w:t> </w:t>
      </w:r>
      <w:r>
        <w:rPr>
          <w:w w:val="105"/>
        </w:rPr>
        <w:t>como</w:t>
      </w:r>
    </w:p>
    <w:p>
      <w:pPr>
        <w:spacing w:after="0" w:line="264" w:lineRule="auto"/>
        <w:jc w:val="both"/>
        <w:sectPr>
          <w:headerReference w:type="even" r:id="rId216"/>
          <w:footerReference w:type="even" r:id="rId217"/>
          <w:footerReference w:type="default" r:id="rId218"/>
          <w:pgSz w:w="9640" w:h="13040"/>
          <w:pgMar w:header="557" w:footer="774" w:top="1140" w:bottom="960" w:left="860" w:right="1300"/>
          <w:pgNumType w:start="176"/>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224" filled="true" fillcolor="#9d9d9c" stroked="false">
            <v:fill type="solid"/>
            <w10:wrap type="none"/>
          </v:rect>
        </w:pict>
      </w:r>
      <w:r>
        <w:rPr/>
        <w:pict>
          <v:shape style="position:absolute;margin-left:77.385803pt;margin-top:-16.119598pt;width:330.1pt;height:29.15pt;mso-position-horizontal-relative:page;mso-position-vertical-relative:paragraph;z-index:52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4" w:lineRule="auto" w:before="61"/>
        <w:ind w:left="117" w:right="101"/>
        <w:jc w:val="both"/>
      </w:pPr>
      <w:r>
        <w:rPr>
          <w:w w:val="105"/>
        </w:rPr>
        <w:t>si fueran fusiles. Entre tanto, unos preguntan a otros de dónde son, de qué parte</w:t>
      </w:r>
      <w:r>
        <w:rPr>
          <w:spacing w:val="-4"/>
          <w:w w:val="105"/>
        </w:rPr>
        <w:t> </w:t>
      </w:r>
      <w:r>
        <w:rPr>
          <w:w w:val="105"/>
        </w:rPr>
        <w:t>de</w:t>
      </w:r>
      <w:r>
        <w:rPr>
          <w:spacing w:val="-4"/>
          <w:w w:val="105"/>
        </w:rPr>
        <w:t> </w:t>
      </w:r>
      <w:r>
        <w:rPr>
          <w:w w:val="105"/>
        </w:rPr>
        <w:t>Alemania</w:t>
      </w:r>
      <w:r>
        <w:rPr>
          <w:spacing w:val="-4"/>
          <w:w w:val="105"/>
        </w:rPr>
        <w:t> </w:t>
      </w:r>
      <w:r>
        <w:rPr>
          <w:w w:val="105"/>
        </w:rPr>
        <w:t>(de</w:t>
      </w:r>
      <w:r>
        <w:rPr>
          <w:spacing w:val="-4"/>
          <w:w w:val="105"/>
        </w:rPr>
        <w:t> </w:t>
      </w:r>
      <w:r>
        <w:rPr>
          <w:w w:val="105"/>
        </w:rPr>
        <w:t>Westfalia,</w:t>
      </w:r>
      <w:r>
        <w:rPr>
          <w:spacing w:val="-4"/>
          <w:w w:val="105"/>
        </w:rPr>
        <w:t> </w:t>
      </w:r>
      <w:r>
        <w:rPr>
          <w:w w:val="105"/>
        </w:rPr>
        <w:t>Renania,</w:t>
      </w:r>
      <w:r>
        <w:rPr>
          <w:spacing w:val="-4"/>
          <w:w w:val="105"/>
        </w:rPr>
        <w:t> </w:t>
      </w:r>
      <w:r>
        <w:rPr>
          <w:w w:val="105"/>
        </w:rPr>
        <w:t>etc.),</w:t>
      </w:r>
      <w:r>
        <w:rPr>
          <w:spacing w:val="-4"/>
          <w:w w:val="105"/>
        </w:rPr>
        <w:t> </w:t>
      </w:r>
      <w:r>
        <w:rPr>
          <w:w w:val="105"/>
        </w:rPr>
        <w:t>y</w:t>
      </w:r>
      <w:r>
        <w:rPr>
          <w:spacing w:val="-4"/>
          <w:w w:val="105"/>
        </w:rPr>
        <w:t> </w:t>
      </w:r>
      <w:r>
        <w:rPr>
          <w:w w:val="105"/>
        </w:rPr>
        <w:t>al</w:t>
      </w:r>
      <w:r>
        <w:rPr>
          <w:spacing w:val="-4"/>
          <w:w w:val="105"/>
        </w:rPr>
        <w:t> </w:t>
      </w:r>
      <w:r>
        <w:rPr>
          <w:w w:val="105"/>
        </w:rPr>
        <w:t>final</w:t>
      </w:r>
      <w:r>
        <w:rPr>
          <w:spacing w:val="-4"/>
          <w:w w:val="105"/>
        </w:rPr>
        <w:t> </w:t>
      </w:r>
      <w:r>
        <w:rPr>
          <w:w w:val="105"/>
        </w:rPr>
        <w:t>de</w:t>
      </w:r>
      <w:r>
        <w:rPr>
          <w:spacing w:val="-4"/>
          <w:w w:val="105"/>
        </w:rPr>
        <w:t> </w:t>
      </w:r>
      <w:r>
        <w:rPr>
          <w:w w:val="105"/>
        </w:rPr>
        <w:t>la</w:t>
      </w:r>
      <w:r>
        <w:rPr>
          <w:spacing w:val="-4"/>
          <w:w w:val="105"/>
        </w:rPr>
        <w:t> </w:t>
      </w:r>
      <w:r>
        <w:rPr>
          <w:w w:val="105"/>
        </w:rPr>
        <w:t>secuencia</w:t>
      </w:r>
      <w:r>
        <w:rPr>
          <w:spacing w:val="-4"/>
          <w:w w:val="105"/>
        </w:rPr>
        <w:t> </w:t>
      </w:r>
      <w:r>
        <w:rPr>
          <w:w w:val="105"/>
        </w:rPr>
        <w:t>todos dicen: “no importa…” y repiten al unísono este eslogan: “Ein Volk, ein Reich, ein</w:t>
      </w:r>
      <w:r>
        <w:rPr>
          <w:spacing w:val="-4"/>
          <w:w w:val="105"/>
        </w:rPr>
        <w:t> </w:t>
      </w:r>
      <w:r>
        <w:rPr>
          <w:w w:val="105"/>
        </w:rPr>
        <w:t>Führer”</w:t>
      </w:r>
      <w:r>
        <w:rPr>
          <w:spacing w:val="-4"/>
          <w:w w:val="105"/>
        </w:rPr>
        <w:t> </w:t>
      </w:r>
      <w:r>
        <w:rPr>
          <w:w w:val="105"/>
        </w:rPr>
        <w:t>(“un</w:t>
      </w:r>
      <w:r>
        <w:rPr>
          <w:spacing w:val="-4"/>
          <w:w w:val="105"/>
        </w:rPr>
        <w:t> </w:t>
      </w:r>
      <w:r>
        <w:rPr>
          <w:w w:val="105"/>
        </w:rPr>
        <w:t>pueblo,</w:t>
      </w:r>
      <w:r>
        <w:rPr>
          <w:spacing w:val="-4"/>
          <w:w w:val="105"/>
        </w:rPr>
        <w:t> </w:t>
      </w:r>
      <w:r>
        <w:rPr>
          <w:w w:val="105"/>
        </w:rPr>
        <w:t>un</w:t>
      </w:r>
      <w:r>
        <w:rPr>
          <w:spacing w:val="-4"/>
          <w:w w:val="105"/>
        </w:rPr>
        <w:t> </w:t>
      </w:r>
      <w:r>
        <w:rPr>
          <w:w w:val="105"/>
        </w:rPr>
        <w:t>imperio,</w:t>
      </w:r>
      <w:r>
        <w:rPr>
          <w:spacing w:val="-4"/>
          <w:w w:val="105"/>
        </w:rPr>
        <w:t> </w:t>
      </w:r>
      <w:r>
        <w:rPr>
          <w:w w:val="105"/>
        </w:rPr>
        <w:t>un</w:t>
      </w:r>
      <w:r>
        <w:rPr>
          <w:spacing w:val="-4"/>
          <w:w w:val="105"/>
        </w:rPr>
        <w:t> </w:t>
      </w:r>
      <w:r>
        <w:rPr>
          <w:w w:val="105"/>
        </w:rPr>
        <w:t>líder”).</w:t>
      </w:r>
      <w:r>
        <w:rPr>
          <w:spacing w:val="-4"/>
          <w:w w:val="105"/>
        </w:rPr>
        <w:t> </w:t>
      </w:r>
      <w:r>
        <w:rPr>
          <w:w w:val="105"/>
        </w:rPr>
        <w:t>A</w:t>
      </w:r>
      <w:r>
        <w:rPr>
          <w:spacing w:val="-4"/>
          <w:w w:val="105"/>
        </w:rPr>
        <w:t> </w:t>
      </w:r>
      <w:r>
        <w:rPr>
          <w:w w:val="105"/>
        </w:rPr>
        <w:t>continuación,</w:t>
      </w:r>
      <w:r>
        <w:rPr>
          <w:spacing w:val="-4"/>
          <w:w w:val="105"/>
        </w:rPr>
        <w:t> </w:t>
      </w:r>
      <w:r>
        <w:rPr>
          <w:w w:val="105"/>
        </w:rPr>
        <w:t>aparece</w:t>
      </w:r>
      <w:r>
        <w:rPr>
          <w:spacing w:val="-4"/>
          <w:w w:val="105"/>
        </w:rPr>
        <w:t> </w:t>
      </w:r>
      <w:r>
        <w:rPr>
          <w:w w:val="105"/>
        </w:rPr>
        <w:t>Hitler enfocado</w:t>
      </w:r>
      <w:r>
        <w:rPr>
          <w:spacing w:val="-14"/>
          <w:w w:val="105"/>
        </w:rPr>
        <w:t> </w:t>
      </w:r>
      <w:r>
        <w:rPr>
          <w:w w:val="105"/>
        </w:rPr>
        <w:t>en</w:t>
      </w:r>
      <w:r>
        <w:rPr>
          <w:spacing w:val="-14"/>
          <w:w w:val="105"/>
        </w:rPr>
        <w:t> </w:t>
      </w:r>
      <w:r>
        <w:rPr>
          <w:w w:val="105"/>
        </w:rPr>
        <w:t>picado,</w:t>
      </w:r>
      <w:r>
        <w:rPr>
          <w:spacing w:val="-14"/>
          <w:w w:val="105"/>
        </w:rPr>
        <w:t> </w:t>
      </w:r>
      <w:r>
        <w:rPr>
          <w:w w:val="105"/>
        </w:rPr>
        <w:t>en</w:t>
      </w:r>
      <w:r>
        <w:rPr>
          <w:spacing w:val="-14"/>
          <w:w w:val="105"/>
        </w:rPr>
        <w:t> </w:t>
      </w:r>
      <w:r>
        <w:rPr>
          <w:w w:val="105"/>
        </w:rPr>
        <w:t>todo</w:t>
      </w:r>
      <w:r>
        <w:rPr>
          <w:spacing w:val="-14"/>
          <w:w w:val="105"/>
        </w:rPr>
        <w:t> </w:t>
      </w:r>
      <w:r>
        <w:rPr>
          <w:w w:val="105"/>
        </w:rPr>
        <w:t>su</w:t>
      </w:r>
      <w:r>
        <w:rPr>
          <w:spacing w:val="-14"/>
          <w:w w:val="105"/>
        </w:rPr>
        <w:t> </w:t>
      </w:r>
      <w:r>
        <w:rPr>
          <w:w w:val="105"/>
        </w:rPr>
        <w:t>esplendor</w:t>
      </w:r>
      <w:r>
        <w:rPr>
          <w:spacing w:val="-14"/>
          <w:w w:val="105"/>
        </w:rPr>
        <w:t> </w:t>
      </w:r>
      <w:r>
        <w:rPr>
          <w:w w:val="105"/>
        </w:rPr>
        <w:t>oratorio,</w:t>
      </w:r>
      <w:r>
        <w:rPr>
          <w:spacing w:val="-14"/>
          <w:w w:val="105"/>
        </w:rPr>
        <w:t> </w:t>
      </w:r>
      <w:r>
        <w:rPr>
          <w:w w:val="105"/>
        </w:rPr>
        <w:t>apasionado,</w:t>
      </w:r>
      <w:r>
        <w:rPr>
          <w:spacing w:val="-14"/>
          <w:w w:val="105"/>
        </w:rPr>
        <w:t> </w:t>
      </w:r>
      <w:r>
        <w:rPr>
          <w:w w:val="105"/>
        </w:rPr>
        <w:t>implicado</w:t>
      </w:r>
      <w:r>
        <w:rPr>
          <w:spacing w:val="-14"/>
          <w:w w:val="105"/>
        </w:rPr>
        <w:t> </w:t>
      </w:r>
      <w:r>
        <w:rPr>
          <w:w w:val="105"/>
        </w:rPr>
        <w:t>en</w:t>
      </w:r>
      <w:r>
        <w:rPr>
          <w:spacing w:val="-14"/>
          <w:w w:val="105"/>
        </w:rPr>
        <w:t> </w:t>
      </w:r>
      <w:r>
        <w:rPr>
          <w:w w:val="105"/>
        </w:rPr>
        <w:t>el devenir</w:t>
      </w:r>
      <w:r>
        <w:rPr>
          <w:spacing w:val="-18"/>
          <w:w w:val="105"/>
        </w:rPr>
        <w:t> </w:t>
      </w:r>
      <w:r>
        <w:rPr>
          <w:w w:val="105"/>
        </w:rPr>
        <w:t>de</w:t>
      </w:r>
      <w:r>
        <w:rPr>
          <w:spacing w:val="-18"/>
          <w:w w:val="105"/>
        </w:rPr>
        <w:t> </w:t>
      </w:r>
      <w:r>
        <w:rPr>
          <w:w w:val="105"/>
        </w:rPr>
        <w:t>la</w:t>
      </w:r>
      <w:r>
        <w:rPr>
          <w:spacing w:val="-18"/>
          <w:w w:val="105"/>
        </w:rPr>
        <w:t> </w:t>
      </w:r>
      <w:r>
        <w:rPr>
          <w:w w:val="105"/>
        </w:rPr>
        <w:t>comunidad.</w:t>
      </w:r>
      <w:r>
        <w:rPr>
          <w:spacing w:val="-19"/>
          <w:w w:val="105"/>
        </w:rPr>
        <w:t> </w:t>
      </w:r>
      <w:r>
        <w:rPr>
          <w:w w:val="105"/>
        </w:rPr>
        <w:t>No</w:t>
      </w:r>
      <w:r>
        <w:rPr>
          <w:spacing w:val="-18"/>
          <w:w w:val="105"/>
        </w:rPr>
        <w:t> </w:t>
      </w:r>
      <w:r>
        <w:rPr>
          <w:w w:val="105"/>
        </w:rPr>
        <w:t>hay</w:t>
      </w:r>
      <w:r>
        <w:rPr>
          <w:spacing w:val="-18"/>
          <w:w w:val="105"/>
        </w:rPr>
        <w:t> </w:t>
      </w:r>
      <w:r>
        <w:rPr>
          <w:w w:val="105"/>
        </w:rPr>
        <w:t>discurso</w:t>
      </w:r>
      <w:r>
        <w:rPr>
          <w:spacing w:val="-19"/>
          <w:w w:val="105"/>
        </w:rPr>
        <w:t> </w:t>
      </w:r>
      <w:r>
        <w:rPr>
          <w:w w:val="105"/>
        </w:rPr>
        <w:t>más</w:t>
      </w:r>
      <w:r>
        <w:rPr>
          <w:spacing w:val="-19"/>
          <w:w w:val="105"/>
        </w:rPr>
        <w:t> </w:t>
      </w:r>
      <w:r>
        <w:rPr>
          <w:w w:val="105"/>
        </w:rPr>
        <w:t>elocuente</w:t>
      </w:r>
      <w:r>
        <w:rPr>
          <w:spacing w:val="-18"/>
          <w:w w:val="105"/>
        </w:rPr>
        <w:t> </w:t>
      </w:r>
      <w:r>
        <w:rPr>
          <w:w w:val="105"/>
        </w:rPr>
        <w:t>respecto</w:t>
      </w:r>
      <w:r>
        <w:rPr>
          <w:spacing w:val="-18"/>
          <w:w w:val="105"/>
        </w:rPr>
        <w:t> </w:t>
      </w:r>
      <w:r>
        <w:rPr>
          <w:w w:val="105"/>
        </w:rPr>
        <w:t>a</w:t>
      </w:r>
      <w:r>
        <w:rPr>
          <w:spacing w:val="-18"/>
          <w:w w:val="105"/>
        </w:rPr>
        <w:t> </w:t>
      </w:r>
      <w:r>
        <w:rPr>
          <w:w w:val="105"/>
        </w:rPr>
        <w:t>la</w:t>
      </w:r>
      <w:r>
        <w:rPr>
          <w:spacing w:val="-18"/>
          <w:w w:val="105"/>
        </w:rPr>
        <w:t> </w:t>
      </w:r>
      <w:r>
        <w:rPr>
          <w:w w:val="105"/>
        </w:rPr>
        <w:t>ideología nacionalsocialista de la unidad orgánica del pueblo. Riefensthal se declara así como una de sus ideólogas fundamentales, al menos por los resultados de su trabajo.</w:t>
      </w:r>
    </w:p>
    <w:p>
      <w:pPr>
        <w:pStyle w:val="BodyText"/>
        <w:spacing w:before="3"/>
        <w:rPr>
          <w:sz w:val="23"/>
        </w:rPr>
      </w:pPr>
    </w:p>
    <w:p>
      <w:pPr>
        <w:pStyle w:val="BodyText"/>
        <w:spacing w:line="264" w:lineRule="auto"/>
        <w:ind w:left="117" w:right="101" w:firstLine="850"/>
        <w:jc w:val="both"/>
      </w:pPr>
      <w:r>
        <w:rPr>
          <w:w w:val="105"/>
        </w:rPr>
        <w:t>Los recursos a utilizar en el momento pedagógico son muchos, ciertamente. Comentamos aquí dos de ellos, un libro y una página web. El libro</w:t>
      </w:r>
      <w:r>
        <w:rPr>
          <w:spacing w:val="-14"/>
          <w:w w:val="105"/>
        </w:rPr>
        <w:t> </w:t>
      </w:r>
      <w:r>
        <w:rPr>
          <w:w w:val="105"/>
        </w:rPr>
        <w:t>de</w:t>
      </w:r>
      <w:r>
        <w:rPr>
          <w:spacing w:val="-14"/>
          <w:w w:val="105"/>
        </w:rPr>
        <w:t> </w:t>
      </w:r>
      <w:r>
        <w:rPr>
          <w:w w:val="105"/>
        </w:rPr>
        <w:t>Juan</w:t>
      </w:r>
      <w:r>
        <w:rPr>
          <w:spacing w:val="-14"/>
          <w:w w:val="105"/>
        </w:rPr>
        <w:t> </w:t>
      </w:r>
      <w:r>
        <w:rPr>
          <w:w w:val="105"/>
        </w:rPr>
        <w:t>Antonio</w:t>
      </w:r>
      <w:r>
        <w:rPr>
          <w:spacing w:val="-14"/>
          <w:w w:val="105"/>
        </w:rPr>
        <w:t> </w:t>
      </w:r>
      <w:r>
        <w:rPr>
          <w:w w:val="105"/>
        </w:rPr>
        <w:t>Rivera,</w:t>
      </w:r>
      <w:r>
        <w:rPr>
          <w:spacing w:val="-14"/>
          <w:w w:val="105"/>
        </w:rPr>
        <w:t> </w:t>
      </w:r>
      <w:r>
        <w:rPr>
          <w:rFonts w:ascii="Palatino Linotype" w:hAnsi="Palatino Linotype"/>
          <w:i/>
          <w:w w:val="105"/>
        </w:rPr>
        <w:t>Lo</w:t>
      </w:r>
      <w:r>
        <w:rPr>
          <w:rFonts w:ascii="Palatino Linotype" w:hAnsi="Palatino Linotype"/>
          <w:i/>
          <w:spacing w:val="-21"/>
          <w:w w:val="105"/>
        </w:rPr>
        <w:t> </w:t>
      </w:r>
      <w:r>
        <w:rPr>
          <w:rFonts w:ascii="Palatino Linotype" w:hAnsi="Palatino Linotype"/>
          <w:i/>
          <w:w w:val="105"/>
        </w:rPr>
        <w:t>que</w:t>
      </w:r>
      <w:r>
        <w:rPr>
          <w:rFonts w:ascii="Palatino Linotype" w:hAnsi="Palatino Linotype"/>
          <w:i/>
          <w:spacing w:val="-21"/>
          <w:w w:val="105"/>
        </w:rPr>
        <w:t> </w:t>
      </w:r>
      <w:r>
        <w:rPr>
          <w:rFonts w:ascii="Palatino Linotype" w:hAnsi="Palatino Linotype"/>
          <w:i/>
          <w:w w:val="105"/>
        </w:rPr>
        <w:t>Sócrates</w:t>
      </w:r>
      <w:r>
        <w:rPr>
          <w:rFonts w:ascii="Palatino Linotype" w:hAnsi="Palatino Linotype"/>
          <w:i/>
          <w:spacing w:val="-21"/>
          <w:w w:val="105"/>
        </w:rPr>
        <w:t> </w:t>
      </w:r>
      <w:r>
        <w:rPr>
          <w:rFonts w:ascii="Palatino Linotype" w:hAnsi="Palatino Linotype"/>
          <w:i/>
          <w:w w:val="105"/>
        </w:rPr>
        <w:t>diría</w:t>
      </w:r>
      <w:r>
        <w:rPr>
          <w:rFonts w:ascii="Palatino Linotype" w:hAnsi="Palatino Linotype"/>
          <w:i/>
          <w:spacing w:val="-21"/>
          <w:w w:val="105"/>
        </w:rPr>
        <w:t> </w:t>
      </w:r>
      <w:r>
        <w:rPr>
          <w:rFonts w:ascii="Palatino Linotype" w:hAnsi="Palatino Linotype"/>
          <w:i/>
          <w:w w:val="105"/>
        </w:rPr>
        <w:t>a</w:t>
      </w:r>
      <w:r>
        <w:rPr>
          <w:rFonts w:ascii="Palatino Linotype" w:hAnsi="Palatino Linotype"/>
          <w:i/>
          <w:spacing w:val="-21"/>
          <w:w w:val="105"/>
        </w:rPr>
        <w:t> </w:t>
      </w:r>
      <w:r>
        <w:rPr>
          <w:rFonts w:ascii="Palatino Linotype" w:hAnsi="Palatino Linotype"/>
          <w:i/>
          <w:w w:val="105"/>
        </w:rPr>
        <w:t>Woody</w:t>
      </w:r>
      <w:r>
        <w:rPr>
          <w:rFonts w:ascii="Palatino Linotype" w:hAnsi="Palatino Linotype"/>
          <w:i/>
          <w:spacing w:val="-21"/>
          <w:w w:val="105"/>
        </w:rPr>
        <w:t> </w:t>
      </w:r>
      <w:r>
        <w:rPr>
          <w:rFonts w:ascii="Palatino Linotype" w:hAnsi="Palatino Linotype"/>
          <w:i/>
          <w:w w:val="105"/>
        </w:rPr>
        <w:t>Allen</w:t>
      </w:r>
      <w:r>
        <w:rPr>
          <w:rFonts w:ascii="Palatino Linotype" w:hAnsi="Palatino Linotype"/>
          <w:i/>
          <w:spacing w:val="-21"/>
          <w:w w:val="105"/>
        </w:rPr>
        <w:t> </w:t>
      </w:r>
      <w:r>
        <w:rPr>
          <w:w w:val="105"/>
        </w:rPr>
        <w:t>(2003),</w:t>
      </w:r>
      <w:r>
        <w:rPr>
          <w:spacing w:val="-14"/>
          <w:w w:val="105"/>
        </w:rPr>
        <w:t> </w:t>
      </w:r>
      <w:r>
        <w:rPr>
          <w:w w:val="105"/>
        </w:rPr>
        <w:t>premio Espasa de ensayo en el 2003, constituye un buen material para analizar las problemáticas filosóficas implicadas en alguna de las películas clásicas. Así </w:t>
      </w:r>
      <w:r>
        <w:rPr>
          <w:spacing w:val="48"/>
          <w:w w:val="105"/>
        </w:rPr>
        <w:t> </w:t>
      </w:r>
      <w:r>
        <w:rPr>
          <w:w w:val="105"/>
        </w:rPr>
        <w:t>el autor se pregunta por cuestiones psicológicas –y éticas- como el alcance  </w:t>
      </w:r>
      <w:r>
        <w:rPr>
          <w:spacing w:val="48"/>
          <w:w w:val="105"/>
        </w:rPr>
        <w:t> </w:t>
      </w:r>
      <w:r>
        <w:rPr>
          <w:w w:val="105"/>
        </w:rPr>
        <w:t>y límites de la voluntad tratadas en películas como: “El  coleccionista”</w:t>
      </w:r>
      <w:r>
        <w:rPr>
          <w:spacing w:val="48"/>
          <w:w w:val="105"/>
        </w:rPr>
        <w:t> </w:t>
      </w:r>
      <w:r>
        <w:rPr>
          <w:w w:val="105"/>
        </w:rPr>
        <w:t>(Wyler, 1965), “Hannah y sus hermanas” (Allen, 1986) o “Ciudadano Kane” (Wells, 1941), entre otras. Los modos de condicionamiento psicológico y la perversidad política, así como el tema de la libertad, en películas como “La naranja mecánica” (Kubrick, 1971). La formación del gusto moral, en cintas como: “Almas desnudas” (Ophuls, 1949), “La ley del silencio” (Kazan, 1954). Los dilemas morales y los problemas del relativismo en “Uno de los</w:t>
      </w:r>
      <w:r>
        <w:rPr>
          <w:spacing w:val="-14"/>
          <w:w w:val="105"/>
        </w:rPr>
        <w:t> </w:t>
      </w:r>
      <w:r>
        <w:rPr>
          <w:w w:val="105"/>
        </w:rPr>
        <w:t>nuestros” (Scorsese,</w:t>
      </w:r>
      <w:r>
        <w:rPr>
          <w:spacing w:val="-19"/>
          <w:w w:val="105"/>
        </w:rPr>
        <w:t> </w:t>
      </w:r>
      <w:r>
        <w:rPr>
          <w:w w:val="105"/>
        </w:rPr>
        <w:t>1990).</w:t>
      </w:r>
      <w:r>
        <w:rPr>
          <w:spacing w:val="-19"/>
          <w:w w:val="105"/>
        </w:rPr>
        <w:t> </w:t>
      </w:r>
      <w:r>
        <w:rPr>
          <w:w w:val="105"/>
        </w:rPr>
        <w:t>La</w:t>
      </w:r>
      <w:r>
        <w:rPr>
          <w:spacing w:val="-19"/>
          <w:w w:val="105"/>
        </w:rPr>
        <w:t> </w:t>
      </w:r>
      <w:r>
        <w:rPr>
          <w:w w:val="105"/>
        </w:rPr>
        <w:t>preferencia</w:t>
      </w:r>
      <w:r>
        <w:rPr>
          <w:spacing w:val="-19"/>
          <w:w w:val="105"/>
        </w:rPr>
        <w:t> </w:t>
      </w:r>
      <w:r>
        <w:rPr>
          <w:w w:val="105"/>
        </w:rPr>
        <w:t>humana</w:t>
      </w:r>
      <w:r>
        <w:rPr>
          <w:spacing w:val="-19"/>
          <w:w w:val="105"/>
        </w:rPr>
        <w:t> </w:t>
      </w:r>
      <w:r>
        <w:rPr>
          <w:w w:val="105"/>
        </w:rPr>
        <w:t>por</w:t>
      </w:r>
      <w:r>
        <w:rPr>
          <w:spacing w:val="-19"/>
          <w:w w:val="105"/>
        </w:rPr>
        <w:t> </w:t>
      </w:r>
      <w:r>
        <w:rPr>
          <w:w w:val="105"/>
        </w:rPr>
        <w:t>la</w:t>
      </w:r>
      <w:r>
        <w:rPr>
          <w:spacing w:val="-19"/>
          <w:w w:val="105"/>
        </w:rPr>
        <w:t> </w:t>
      </w:r>
      <w:r>
        <w:rPr>
          <w:w w:val="105"/>
        </w:rPr>
        <w:t>verdad</w:t>
      </w:r>
      <w:r>
        <w:rPr>
          <w:spacing w:val="-19"/>
          <w:w w:val="105"/>
        </w:rPr>
        <w:t> </w:t>
      </w:r>
      <w:r>
        <w:rPr>
          <w:w w:val="105"/>
        </w:rPr>
        <w:t>y</w:t>
      </w:r>
      <w:r>
        <w:rPr>
          <w:spacing w:val="-19"/>
          <w:w w:val="105"/>
        </w:rPr>
        <w:t> </w:t>
      </w:r>
      <w:r>
        <w:rPr>
          <w:w w:val="105"/>
        </w:rPr>
        <w:t>la</w:t>
      </w:r>
      <w:r>
        <w:rPr>
          <w:spacing w:val="-19"/>
          <w:w w:val="105"/>
        </w:rPr>
        <w:t> </w:t>
      </w:r>
      <w:r>
        <w:rPr>
          <w:w w:val="105"/>
        </w:rPr>
        <w:t>realidad</w:t>
      </w:r>
      <w:r>
        <w:rPr>
          <w:spacing w:val="-19"/>
          <w:w w:val="105"/>
        </w:rPr>
        <w:t> </w:t>
      </w:r>
      <w:r>
        <w:rPr>
          <w:w w:val="105"/>
        </w:rPr>
        <w:t>en</w:t>
      </w:r>
      <w:r>
        <w:rPr>
          <w:spacing w:val="-19"/>
          <w:w w:val="105"/>
        </w:rPr>
        <w:t> </w:t>
      </w:r>
      <w:r>
        <w:rPr>
          <w:w w:val="105"/>
        </w:rPr>
        <w:t>“El</w:t>
      </w:r>
      <w:r>
        <w:rPr>
          <w:spacing w:val="-19"/>
          <w:w w:val="105"/>
        </w:rPr>
        <w:t> </w:t>
      </w:r>
      <w:r>
        <w:rPr>
          <w:w w:val="105"/>
        </w:rPr>
        <w:t>show de Truman” (Weir, 1998). El aburrimiento como fábrica de maldad en “Calle Mayor” (Barden, 1956). En estos filmes y en tantos otros, encuentra Rivera ejemplificaciones</w:t>
      </w:r>
      <w:r>
        <w:rPr>
          <w:spacing w:val="-18"/>
          <w:w w:val="105"/>
        </w:rPr>
        <w:t> </w:t>
      </w:r>
      <w:r>
        <w:rPr>
          <w:w w:val="105"/>
        </w:rPr>
        <w:t>de</w:t>
      </w:r>
      <w:r>
        <w:rPr>
          <w:spacing w:val="-18"/>
          <w:w w:val="105"/>
        </w:rPr>
        <w:t> </w:t>
      </w:r>
      <w:r>
        <w:rPr>
          <w:w w:val="105"/>
        </w:rPr>
        <w:t>dilemas</w:t>
      </w:r>
      <w:r>
        <w:rPr>
          <w:spacing w:val="-18"/>
          <w:w w:val="105"/>
        </w:rPr>
        <w:t> </w:t>
      </w:r>
      <w:r>
        <w:rPr>
          <w:w w:val="105"/>
        </w:rPr>
        <w:t>morales</w:t>
      </w:r>
      <w:r>
        <w:rPr>
          <w:spacing w:val="-18"/>
          <w:w w:val="105"/>
        </w:rPr>
        <w:t> </w:t>
      </w:r>
      <w:r>
        <w:rPr>
          <w:w w:val="105"/>
        </w:rPr>
        <w:t>bien</w:t>
      </w:r>
      <w:r>
        <w:rPr>
          <w:spacing w:val="-17"/>
          <w:w w:val="105"/>
        </w:rPr>
        <w:t> </w:t>
      </w:r>
      <w:r>
        <w:rPr>
          <w:w w:val="105"/>
        </w:rPr>
        <w:t>tratados,</w:t>
      </w:r>
      <w:r>
        <w:rPr>
          <w:spacing w:val="-18"/>
          <w:w w:val="105"/>
        </w:rPr>
        <w:t> </w:t>
      </w:r>
      <w:r>
        <w:rPr>
          <w:w w:val="105"/>
        </w:rPr>
        <w:t>que</w:t>
      </w:r>
      <w:r>
        <w:rPr>
          <w:spacing w:val="-17"/>
          <w:w w:val="105"/>
        </w:rPr>
        <w:t> </w:t>
      </w:r>
      <w:r>
        <w:rPr>
          <w:w w:val="105"/>
        </w:rPr>
        <w:t>pueden</w:t>
      </w:r>
      <w:r>
        <w:rPr>
          <w:spacing w:val="-18"/>
          <w:w w:val="105"/>
        </w:rPr>
        <w:t> </w:t>
      </w:r>
      <w:r>
        <w:rPr>
          <w:w w:val="105"/>
        </w:rPr>
        <w:t>utilizarse</w:t>
      </w:r>
      <w:r>
        <w:rPr>
          <w:spacing w:val="-17"/>
          <w:w w:val="105"/>
        </w:rPr>
        <w:t> </w:t>
      </w:r>
      <w:r>
        <w:rPr>
          <w:w w:val="105"/>
        </w:rPr>
        <w:t>para un</w:t>
      </w:r>
      <w:r>
        <w:rPr>
          <w:spacing w:val="-11"/>
          <w:w w:val="105"/>
        </w:rPr>
        <w:t> </w:t>
      </w:r>
      <w:r>
        <w:rPr>
          <w:w w:val="105"/>
        </w:rPr>
        <w:t>abordaje</w:t>
      </w:r>
      <w:r>
        <w:rPr>
          <w:spacing w:val="-11"/>
          <w:w w:val="105"/>
        </w:rPr>
        <w:t> </w:t>
      </w:r>
      <w:r>
        <w:rPr>
          <w:w w:val="105"/>
        </w:rPr>
        <w:t>filosófico.</w:t>
      </w:r>
      <w:r>
        <w:rPr>
          <w:spacing w:val="-11"/>
          <w:w w:val="105"/>
        </w:rPr>
        <w:t> </w:t>
      </w:r>
      <w:r>
        <w:rPr>
          <w:w w:val="105"/>
        </w:rPr>
        <w:t>Diríamos</w:t>
      </w:r>
      <w:r>
        <w:rPr>
          <w:spacing w:val="-11"/>
          <w:w w:val="105"/>
        </w:rPr>
        <w:t> </w:t>
      </w:r>
      <w:r>
        <w:rPr>
          <w:w w:val="105"/>
        </w:rPr>
        <w:t>nosotros,</w:t>
      </w:r>
      <w:r>
        <w:rPr>
          <w:spacing w:val="-11"/>
          <w:w w:val="105"/>
        </w:rPr>
        <w:t> </w:t>
      </w:r>
      <w:r>
        <w:rPr>
          <w:w w:val="105"/>
        </w:rPr>
        <w:t>siguiendo</w:t>
      </w:r>
      <w:r>
        <w:rPr>
          <w:spacing w:val="-11"/>
          <w:w w:val="105"/>
        </w:rPr>
        <w:t> </w:t>
      </w:r>
      <w:r>
        <w:rPr>
          <w:w w:val="105"/>
        </w:rPr>
        <w:t>a</w:t>
      </w:r>
      <w:r>
        <w:rPr>
          <w:spacing w:val="-11"/>
          <w:w w:val="105"/>
        </w:rPr>
        <w:t> </w:t>
      </w:r>
      <w:r>
        <w:rPr>
          <w:w w:val="105"/>
        </w:rPr>
        <w:t>Badiou,</w:t>
      </w:r>
      <w:r>
        <w:rPr>
          <w:spacing w:val="-11"/>
          <w:w w:val="105"/>
        </w:rPr>
        <w:t> </w:t>
      </w:r>
      <w:r>
        <w:rPr>
          <w:w w:val="105"/>
        </w:rPr>
        <w:t>que</w:t>
      </w:r>
      <w:r>
        <w:rPr>
          <w:spacing w:val="-11"/>
          <w:w w:val="105"/>
        </w:rPr>
        <w:t> </w:t>
      </w:r>
      <w:r>
        <w:rPr>
          <w:w w:val="105"/>
        </w:rPr>
        <w:t>estos</w:t>
      </w:r>
      <w:r>
        <w:rPr>
          <w:spacing w:val="-11"/>
          <w:w w:val="105"/>
        </w:rPr>
        <w:t> </w:t>
      </w:r>
      <w:r>
        <w:rPr>
          <w:w w:val="105"/>
        </w:rPr>
        <w:t>filmes presentan</w:t>
      </w:r>
      <w:r>
        <w:rPr>
          <w:spacing w:val="-19"/>
          <w:w w:val="105"/>
        </w:rPr>
        <w:t> </w:t>
      </w:r>
      <w:r>
        <w:rPr>
          <w:w w:val="105"/>
        </w:rPr>
        <w:t>auténticas</w:t>
      </w:r>
      <w:r>
        <w:rPr>
          <w:spacing w:val="-19"/>
          <w:w w:val="105"/>
        </w:rPr>
        <w:t> </w:t>
      </w:r>
      <w:r>
        <w:rPr>
          <w:w w:val="105"/>
        </w:rPr>
        <w:t>“situaciones</w:t>
      </w:r>
      <w:r>
        <w:rPr>
          <w:spacing w:val="-19"/>
          <w:w w:val="105"/>
        </w:rPr>
        <w:t> </w:t>
      </w:r>
      <w:r>
        <w:rPr>
          <w:w w:val="105"/>
        </w:rPr>
        <w:t>filosóficas”.</w:t>
      </w:r>
    </w:p>
    <w:p>
      <w:pPr>
        <w:pStyle w:val="BodyText"/>
        <w:spacing w:before="11"/>
        <w:rPr>
          <w:sz w:val="23"/>
        </w:rPr>
      </w:pPr>
    </w:p>
    <w:p>
      <w:pPr>
        <w:pStyle w:val="BodyText"/>
        <w:spacing w:line="273" w:lineRule="auto"/>
        <w:ind w:left="117" w:right="101" w:firstLine="850"/>
        <w:jc w:val="both"/>
      </w:pPr>
      <w:r>
        <w:rPr>
          <w:w w:val="105"/>
        </w:rPr>
        <w:t>Por lo que respecta al recurso web, citamos el Blog de exalumnos de la</w:t>
      </w:r>
      <w:r>
        <w:rPr>
          <w:spacing w:val="-11"/>
          <w:w w:val="105"/>
        </w:rPr>
        <w:t> </w:t>
      </w:r>
      <w:r>
        <w:rPr>
          <w:w w:val="105"/>
        </w:rPr>
        <w:t>Diplomatura</w:t>
      </w:r>
      <w:r>
        <w:rPr>
          <w:spacing w:val="-11"/>
          <w:w w:val="105"/>
        </w:rPr>
        <w:t> </w:t>
      </w:r>
      <w:r>
        <w:rPr>
          <w:w w:val="105"/>
        </w:rPr>
        <w:t>en</w:t>
      </w:r>
      <w:r>
        <w:rPr>
          <w:spacing w:val="-11"/>
          <w:w w:val="105"/>
        </w:rPr>
        <w:t> </w:t>
      </w:r>
      <w:r>
        <w:rPr>
          <w:w w:val="105"/>
        </w:rPr>
        <w:t>Educación</w:t>
      </w:r>
      <w:r>
        <w:rPr>
          <w:spacing w:val="-11"/>
          <w:w w:val="105"/>
        </w:rPr>
        <w:t> </w:t>
      </w:r>
      <w:r>
        <w:rPr>
          <w:w w:val="105"/>
        </w:rPr>
        <w:t>en</w:t>
      </w:r>
      <w:r>
        <w:rPr>
          <w:spacing w:val="-11"/>
          <w:w w:val="105"/>
        </w:rPr>
        <w:t> </w:t>
      </w:r>
      <w:r>
        <w:rPr>
          <w:w w:val="105"/>
        </w:rPr>
        <w:t>Valores</w:t>
      </w:r>
      <w:r>
        <w:rPr>
          <w:spacing w:val="-11"/>
          <w:w w:val="105"/>
        </w:rPr>
        <w:t> </w:t>
      </w:r>
      <w:r>
        <w:rPr>
          <w:w w:val="105"/>
        </w:rPr>
        <w:t>a</w:t>
      </w:r>
      <w:r>
        <w:rPr>
          <w:spacing w:val="-11"/>
          <w:w w:val="105"/>
        </w:rPr>
        <w:t> </w:t>
      </w:r>
      <w:r>
        <w:rPr>
          <w:w w:val="105"/>
        </w:rPr>
        <w:t>través</w:t>
      </w:r>
      <w:r>
        <w:rPr>
          <w:spacing w:val="-11"/>
          <w:w w:val="105"/>
        </w:rPr>
        <w:t> </w:t>
      </w:r>
      <w:r>
        <w:rPr>
          <w:w w:val="105"/>
        </w:rPr>
        <w:t>del</w:t>
      </w:r>
      <w:r>
        <w:rPr>
          <w:spacing w:val="-11"/>
          <w:w w:val="105"/>
        </w:rPr>
        <w:t> </w:t>
      </w:r>
      <w:r>
        <w:rPr>
          <w:w w:val="105"/>
        </w:rPr>
        <w:t>cine</w:t>
      </w:r>
      <w:r>
        <w:rPr>
          <w:spacing w:val="-11"/>
          <w:w w:val="105"/>
        </w:rPr>
        <w:t> </w:t>
      </w:r>
      <w:r>
        <w:rPr>
          <w:w w:val="105"/>
        </w:rPr>
        <w:t>(www.valoresdecine. com). Diplomatura que ofrece la ULIA (Universidad Libre Internacional de</w:t>
      </w:r>
      <w:r>
        <w:rPr>
          <w:spacing w:val="48"/>
          <w:w w:val="105"/>
        </w:rPr>
        <w:t> </w:t>
      </w:r>
      <w:r>
        <w:rPr>
          <w:w w:val="105"/>
        </w:rPr>
        <w:t>las</w:t>
      </w:r>
      <w:r>
        <w:rPr>
          <w:spacing w:val="-5"/>
          <w:w w:val="105"/>
        </w:rPr>
        <w:t> </w:t>
      </w:r>
      <w:r>
        <w:rPr>
          <w:w w:val="105"/>
        </w:rPr>
        <w:t>Américas).</w:t>
      </w:r>
      <w:r>
        <w:rPr>
          <w:spacing w:val="-5"/>
          <w:w w:val="105"/>
        </w:rPr>
        <w:t> </w:t>
      </w:r>
      <w:r>
        <w:rPr>
          <w:w w:val="105"/>
        </w:rPr>
        <w:t>En</w:t>
      </w:r>
      <w:r>
        <w:rPr>
          <w:spacing w:val="-5"/>
          <w:w w:val="105"/>
        </w:rPr>
        <w:t> </w:t>
      </w:r>
      <w:r>
        <w:rPr>
          <w:w w:val="105"/>
        </w:rPr>
        <w:t>dicha</w:t>
      </w:r>
      <w:r>
        <w:rPr>
          <w:spacing w:val="-5"/>
          <w:w w:val="105"/>
        </w:rPr>
        <w:t> </w:t>
      </w:r>
      <w:r>
        <w:rPr>
          <w:w w:val="105"/>
        </w:rPr>
        <w:t>web</w:t>
      </w:r>
      <w:r>
        <w:rPr>
          <w:spacing w:val="-5"/>
          <w:w w:val="105"/>
        </w:rPr>
        <w:t> </w:t>
      </w:r>
      <w:r>
        <w:rPr>
          <w:w w:val="105"/>
        </w:rPr>
        <w:t>se</w:t>
      </w:r>
      <w:r>
        <w:rPr>
          <w:spacing w:val="-5"/>
          <w:w w:val="105"/>
        </w:rPr>
        <w:t> </w:t>
      </w:r>
      <w:r>
        <w:rPr>
          <w:w w:val="105"/>
        </w:rPr>
        <w:t>encuentran</w:t>
      </w:r>
      <w:r>
        <w:rPr>
          <w:spacing w:val="-5"/>
          <w:w w:val="105"/>
        </w:rPr>
        <w:t> </w:t>
      </w:r>
      <w:r>
        <w:rPr>
          <w:w w:val="105"/>
        </w:rPr>
        <w:t>sugerencias</w:t>
      </w:r>
      <w:r>
        <w:rPr>
          <w:spacing w:val="-5"/>
          <w:w w:val="105"/>
        </w:rPr>
        <w:t> </w:t>
      </w:r>
      <w:r>
        <w:rPr>
          <w:w w:val="105"/>
        </w:rPr>
        <w:t>para</w:t>
      </w:r>
      <w:r>
        <w:rPr>
          <w:spacing w:val="-5"/>
          <w:w w:val="105"/>
        </w:rPr>
        <w:t> </w:t>
      </w:r>
      <w:r>
        <w:rPr>
          <w:w w:val="105"/>
        </w:rPr>
        <w:t>abordar</w:t>
      </w:r>
      <w:r>
        <w:rPr>
          <w:spacing w:val="-5"/>
          <w:w w:val="105"/>
        </w:rPr>
        <w:t> </w:t>
      </w:r>
      <w:r>
        <w:rPr>
          <w:w w:val="105"/>
        </w:rPr>
        <w:t>diversos valores</w:t>
      </w:r>
      <w:r>
        <w:rPr>
          <w:spacing w:val="-11"/>
          <w:w w:val="105"/>
        </w:rPr>
        <w:t> </w:t>
      </w:r>
      <w:r>
        <w:rPr>
          <w:w w:val="105"/>
        </w:rPr>
        <w:t>y</w:t>
      </w:r>
      <w:r>
        <w:rPr>
          <w:spacing w:val="-11"/>
          <w:w w:val="105"/>
        </w:rPr>
        <w:t> </w:t>
      </w:r>
      <w:r>
        <w:rPr>
          <w:w w:val="105"/>
        </w:rPr>
        <w:t>virtudes</w:t>
      </w:r>
      <w:r>
        <w:rPr>
          <w:spacing w:val="-11"/>
          <w:w w:val="105"/>
        </w:rPr>
        <w:t> </w:t>
      </w:r>
      <w:r>
        <w:rPr>
          <w:w w:val="105"/>
        </w:rPr>
        <w:t>mediante</w:t>
      </w:r>
      <w:r>
        <w:rPr>
          <w:spacing w:val="-11"/>
          <w:w w:val="105"/>
        </w:rPr>
        <w:t> </w:t>
      </w:r>
      <w:r>
        <w:rPr>
          <w:w w:val="105"/>
        </w:rPr>
        <w:t>películas</w:t>
      </w:r>
      <w:r>
        <w:rPr>
          <w:spacing w:val="-11"/>
          <w:w w:val="105"/>
        </w:rPr>
        <w:t> </w:t>
      </w:r>
      <w:r>
        <w:rPr>
          <w:w w:val="105"/>
        </w:rPr>
        <w:t>varias.</w:t>
      </w:r>
      <w:r>
        <w:rPr>
          <w:spacing w:val="-11"/>
          <w:w w:val="105"/>
        </w:rPr>
        <w:t> </w:t>
      </w:r>
      <w:r>
        <w:rPr>
          <w:w w:val="105"/>
        </w:rPr>
        <w:t>Resulta</w:t>
      </w:r>
      <w:r>
        <w:rPr>
          <w:spacing w:val="-11"/>
          <w:w w:val="105"/>
        </w:rPr>
        <w:t> </w:t>
      </w:r>
      <w:r>
        <w:rPr>
          <w:w w:val="105"/>
        </w:rPr>
        <w:t>de</w:t>
      </w:r>
      <w:r>
        <w:rPr>
          <w:spacing w:val="-11"/>
          <w:w w:val="105"/>
        </w:rPr>
        <w:t> </w:t>
      </w:r>
      <w:r>
        <w:rPr>
          <w:w w:val="105"/>
        </w:rPr>
        <w:t>interés</w:t>
      </w:r>
      <w:r>
        <w:rPr>
          <w:spacing w:val="-11"/>
          <w:w w:val="105"/>
        </w:rPr>
        <w:t> </w:t>
      </w:r>
      <w:r>
        <w:rPr>
          <w:w w:val="105"/>
        </w:rPr>
        <w:t>por</w:t>
      </w:r>
      <w:r>
        <w:rPr>
          <w:spacing w:val="-11"/>
          <w:w w:val="105"/>
        </w:rPr>
        <w:t> </w:t>
      </w:r>
      <w:r>
        <w:rPr>
          <w:w w:val="105"/>
        </w:rPr>
        <w:t>la</w:t>
      </w:r>
      <w:r>
        <w:rPr>
          <w:spacing w:val="-11"/>
          <w:w w:val="105"/>
        </w:rPr>
        <w:t> </w:t>
      </w:r>
      <w:r>
        <w:rPr>
          <w:w w:val="105"/>
        </w:rPr>
        <w:t>cantidad de</w:t>
      </w:r>
      <w:r>
        <w:rPr>
          <w:spacing w:val="-8"/>
          <w:w w:val="105"/>
        </w:rPr>
        <w:t> </w:t>
      </w:r>
      <w:r>
        <w:rPr>
          <w:w w:val="105"/>
        </w:rPr>
        <w:t>sugerencias,</w:t>
      </w:r>
      <w:r>
        <w:rPr>
          <w:spacing w:val="-8"/>
          <w:w w:val="105"/>
        </w:rPr>
        <w:t> </w:t>
      </w:r>
      <w:r>
        <w:rPr>
          <w:w w:val="105"/>
        </w:rPr>
        <w:t>así</w:t>
      </w:r>
      <w:r>
        <w:rPr>
          <w:spacing w:val="-8"/>
          <w:w w:val="105"/>
        </w:rPr>
        <w:t> </w:t>
      </w:r>
      <w:r>
        <w:rPr>
          <w:w w:val="105"/>
        </w:rPr>
        <w:t>como</w:t>
      </w:r>
      <w:r>
        <w:rPr>
          <w:spacing w:val="-8"/>
          <w:w w:val="105"/>
        </w:rPr>
        <w:t> </w:t>
      </w:r>
      <w:r>
        <w:rPr>
          <w:w w:val="105"/>
        </w:rPr>
        <w:t>por</w:t>
      </w:r>
      <w:r>
        <w:rPr>
          <w:spacing w:val="-8"/>
          <w:w w:val="105"/>
        </w:rPr>
        <w:t> </w:t>
      </w:r>
      <w:r>
        <w:rPr>
          <w:w w:val="105"/>
        </w:rPr>
        <w:t>la</w:t>
      </w:r>
      <w:r>
        <w:rPr>
          <w:spacing w:val="-8"/>
          <w:w w:val="105"/>
        </w:rPr>
        <w:t> </w:t>
      </w:r>
      <w:r>
        <w:rPr>
          <w:w w:val="105"/>
        </w:rPr>
        <w:t>posibilidad</w:t>
      </w:r>
      <w:r>
        <w:rPr>
          <w:spacing w:val="-8"/>
          <w:w w:val="105"/>
        </w:rPr>
        <w:t> </w:t>
      </w:r>
      <w:r>
        <w:rPr>
          <w:w w:val="105"/>
        </w:rPr>
        <w:t>de</w:t>
      </w:r>
      <w:r>
        <w:rPr>
          <w:spacing w:val="-8"/>
          <w:w w:val="105"/>
        </w:rPr>
        <w:t> </w:t>
      </w:r>
      <w:r>
        <w:rPr>
          <w:w w:val="105"/>
        </w:rPr>
        <w:t>formar</w:t>
      </w:r>
      <w:r>
        <w:rPr>
          <w:spacing w:val="-8"/>
          <w:w w:val="105"/>
        </w:rPr>
        <w:t> </w:t>
      </w:r>
      <w:r>
        <w:rPr>
          <w:w w:val="105"/>
        </w:rPr>
        <w:t>una</w:t>
      </w:r>
      <w:r>
        <w:rPr>
          <w:spacing w:val="-8"/>
          <w:w w:val="105"/>
        </w:rPr>
        <w:t> </w:t>
      </w:r>
      <w:r>
        <w:rPr>
          <w:w w:val="105"/>
        </w:rPr>
        <w:t>red</w:t>
      </w:r>
      <w:r>
        <w:rPr>
          <w:spacing w:val="-8"/>
          <w:w w:val="105"/>
        </w:rPr>
        <w:t> </w:t>
      </w:r>
      <w:r>
        <w:rPr>
          <w:w w:val="105"/>
        </w:rPr>
        <w:t>de</w:t>
      </w:r>
      <w:r>
        <w:rPr>
          <w:spacing w:val="-8"/>
          <w:w w:val="105"/>
        </w:rPr>
        <w:t> </w:t>
      </w:r>
      <w:r>
        <w:rPr>
          <w:w w:val="105"/>
        </w:rPr>
        <w:t>personas</w:t>
      </w:r>
      <w:r>
        <w:rPr>
          <w:spacing w:val="-8"/>
          <w:w w:val="105"/>
        </w:rPr>
        <w:t> </w:t>
      </w:r>
      <w:r>
        <w:rPr>
          <w:w w:val="105"/>
        </w:rPr>
        <w:t>que trabajen el tema en diversos lugares del mundo. Lo que no obsta para</w:t>
      </w:r>
      <w:r>
        <w:rPr>
          <w:spacing w:val="2"/>
          <w:w w:val="105"/>
        </w:rPr>
        <w:t> </w:t>
      </w:r>
      <w:r>
        <w:rPr>
          <w:w w:val="105"/>
        </w:rPr>
        <w:t>señalar</w:t>
      </w:r>
    </w:p>
    <w:p>
      <w:pPr>
        <w:spacing w:after="0" w:line="273" w:lineRule="auto"/>
        <w:jc w:val="both"/>
        <w:sectPr>
          <w:headerReference w:type="default" r:id="rId221"/>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23" w:right="114"/>
        <w:jc w:val="both"/>
      </w:pPr>
      <w:r>
        <w:rPr/>
        <w:t>que el catálogo de virtudes que exponen en su web resulta un tanto ecléctico.    Así se mencionan entre las virtudes: la afabilidad, la alegría, la fortaleza, la justicia, la veracidad, etc.; pero también la fe, la esperanza, y similares, siendo  que ésas son virtudes más religiosas que cívicas. Pese al eclecticismo de la web, resulta un recurso a tener presente para la posibilidad de formar éticamente mediante  el</w:t>
      </w:r>
      <w:r>
        <w:rPr>
          <w:spacing w:val="10"/>
        </w:rPr>
        <w:t> </w:t>
      </w:r>
      <w:r>
        <w:rPr/>
        <w:t>cine.</w:t>
      </w:r>
    </w:p>
    <w:p>
      <w:pPr>
        <w:pStyle w:val="BodyText"/>
        <w:spacing w:before="1"/>
        <w:rPr>
          <w:sz w:val="22"/>
        </w:rPr>
      </w:pPr>
    </w:p>
    <w:p>
      <w:pPr>
        <w:pStyle w:val="BodyText"/>
        <w:spacing w:line="273" w:lineRule="auto"/>
        <w:ind w:left="123" w:right="114" w:firstLine="850"/>
        <w:jc w:val="both"/>
      </w:pPr>
      <w:r>
        <w:rPr>
          <w:w w:val="105"/>
        </w:rPr>
        <w:t>El cine, el buen cine –aquel que, según S. Cavell (2008), soporta la crítica en base a las obras clásicas- puede ser una buena base para prácticas consonantes con lo que Foucault llamaba “el cuidado de sí” (Cavell 1994a, 1994b).</w:t>
      </w:r>
      <w:r>
        <w:rPr>
          <w:w w:val="105"/>
          <w:position w:val="7"/>
          <w:sz w:val="12"/>
        </w:rPr>
        <w:t>17</w:t>
      </w:r>
      <w:r>
        <w:rPr>
          <w:spacing w:val="-5"/>
          <w:w w:val="105"/>
          <w:position w:val="7"/>
          <w:sz w:val="12"/>
        </w:rPr>
        <w:t> </w:t>
      </w:r>
      <w:r>
        <w:rPr>
          <w:w w:val="105"/>
        </w:rPr>
        <w:t>Potencia</w:t>
      </w:r>
      <w:r>
        <w:rPr>
          <w:spacing w:val="-26"/>
          <w:w w:val="105"/>
        </w:rPr>
        <w:t> </w:t>
      </w:r>
      <w:r>
        <w:rPr>
          <w:w w:val="105"/>
        </w:rPr>
        <w:t>este</w:t>
      </w:r>
      <w:r>
        <w:rPr>
          <w:spacing w:val="-26"/>
          <w:w w:val="105"/>
        </w:rPr>
        <w:t> </w:t>
      </w:r>
      <w:r>
        <w:rPr>
          <w:w w:val="105"/>
        </w:rPr>
        <w:t>cine</w:t>
      </w:r>
      <w:r>
        <w:rPr>
          <w:spacing w:val="-26"/>
          <w:w w:val="105"/>
        </w:rPr>
        <w:t> </w:t>
      </w:r>
      <w:r>
        <w:rPr>
          <w:w w:val="105"/>
        </w:rPr>
        <w:t>la</w:t>
      </w:r>
      <w:r>
        <w:rPr>
          <w:spacing w:val="-26"/>
          <w:w w:val="105"/>
        </w:rPr>
        <w:t> </w:t>
      </w:r>
      <w:r>
        <w:rPr>
          <w:w w:val="105"/>
        </w:rPr>
        <w:t>sabiduría</w:t>
      </w:r>
      <w:r>
        <w:rPr>
          <w:spacing w:val="-26"/>
          <w:w w:val="105"/>
        </w:rPr>
        <w:t> </w:t>
      </w:r>
      <w:r>
        <w:rPr>
          <w:w w:val="105"/>
        </w:rPr>
        <w:t>moral,</w:t>
      </w:r>
      <w:r>
        <w:rPr>
          <w:spacing w:val="-26"/>
          <w:w w:val="105"/>
        </w:rPr>
        <w:t> </w:t>
      </w:r>
      <w:r>
        <w:rPr>
          <w:w w:val="105"/>
        </w:rPr>
        <w:t>siempre</w:t>
      </w:r>
      <w:r>
        <w:rPr>
          <w:spacing w:val="-26"/>
          <w:w w:val="105"/>
        </w:rPr>
        <w:t> </w:t>
      </w:r>
      <w:r>
        <w:rPr>
          <w:w w:val="105"/>
        </w:rPr>
        <w:t>que</w:t>
      </w:r>
      <w:r>
        <w:rPr>
          <w:spacing w:val="-26"/>
          <w:w w:val="105"/>
        </w:rPr>
        <w:t> </w:t>
      </w:r>
      <w:r>
        <w:rPr>
          <w:w w:val="105"/>
        </w:rPr>
        <w:t>entendamos</w:t>
      </w:r>
      <w:r>
        <w:rPr>
          <w:spacing w:val="-26"/>
          <w:w w:val="105"/>
        </w:rPr>
        <w:t> </w:t>
      </w:r>
      <w:r>
        <w:rPr>
          <w:w w:val="105"/>
        </w:rPr>
        <w:t>que</w:t>
      </w:r>
      <w:r>
        <w:rPr>
          <w:spacing w:val="-26"/>
          <w:w w:val="105"/>
        </w:rPr>
        <w:t> </w:t>
      </w:r>
      <w:r>
        <w:rPr>
          <w:w w:val="105"/>
        </w:rPr>
        <w:t>“el sabio</w:t>
      </w:r>
      <w:r>
        <w:rPr>
          <w:spacing w:val="-15"/>
          <w:w w:val="105"/>
        </w:rPr>
        <w:t> </w:t>
      </w:r>
      <w:r>
        <w:rPr>
          <w:w w:val="105"/>
        </w:rPr>
        <w:t>en</w:t>
      </w:r>
      <w:r>
        <w:rPr>
          <w:spacing w:val="-15"/>
          <w:w w:val="105"/>
        </w:rPr>
        <w:t> </w:t>
      </w:r>
      <w:r>
        <w:rPr>
          <w:w w:val="105"/>
        </w:rPr>
        <w:t>nosotros</w:t>
      </w:r>
      <w:r>
        <w:rPr>
          <w:spacing w:val="-15"/>
          <w:w w:val="105"/>
        </w:rPr>
        <w:t> </w:t>
      </w:r>
      <w:r>
        <w:rPr>
          <w:w w:val="105"/>
        </w:rPr>
        <w:t>es</w:t>
      </w:r>
      <w:r>
        <w:rPr>
          <w:spacing w:val="-15"/>
          <w:w w:val="105"/>
        </w:rPr>
        <w:t> </w:t>
      </w:r>
      <w:r>
        <w:rPr>
          <w:w w:val="105"/>
        </w:rPr>
        <w:t>el</w:t>
      </w:r>
      <w:r>
        <w:rPr>
          <w:spacing w:val="-15"/>
          <w:w w:val="105"/>
        </w:rPr>
        <w:t> </w:t>
      </w:r>
      <w:r>
        <w:rPr>
          <w:w w:val="105"/>
        </w:rPr>
        <w:t>que</w:t>
      </w:r>
      <w:r>
        <w:rPr>
          <w:spacing w:val="-15"/>
          <w:w w:val="105"/>
        </w:rPr>
        <w:t> </w:t>
      </w:r>
      <w:r>
        <w:rPr>
          <w:w w:val="105"/>
        </w:rPr>
        <w:t>queda</w:t>
      </w:r>
      <w:r>
        <w:rPr>
          <w:spacing w:val="-15"/>
          <w:w w:val="105"/>
        </w:rPr>
        <w:t> </w:t>
      </w:r>
      <w:r>
        <w:rPr>
          <w:w w:val="105"/>
        </w:rPr>
        <w:t>después</w:t>
      </w:r>
      <w:r>
        <w:rPr>
          <w:spacing w:val="-15"/>
          <w:w w:val="105"/>
        </w:rPr>
        <w:t> </w:t>
      </w:r>
      <w:r>
        <w:rPr>
          <w:w w:val="105"/>
        </w:rPr>
        <w:t>de</w:t>
      </w:r>
      <w:r>
        <w:rPr>
          <w:spacing w:val="-15"/>
          <w:w w:val="105"/>
        </w:rPr>
        <w:t> </w:t>
      </w:r>
      <w:r>
        <w:rPr>
          <w:w w:val="105"/>
        </w:rPr>
        <w:t>todos</w:t>
      </w:r>
      <w:r>
        <w:rPr>
          <w:spacing w:val="-15"/>
          <w:w w:val="105"/>
        </w:rPr>
        <w:t> </w:t>
      </w:r>
      <w:r>
        <w:rPr>
          <w:w w:val="105"/>
        </w:rPr>
        <w:t>nuestros</w:t>
      </w:r>
      <w:r>
        <w:rPr>
          <w:spacing w:val="-15"/>
          <w:w w:val="105"/>
        </w:rPr>
        <w:t> </w:t>
      </w:r>
      <w:r>
        <w:rPr>
          <w:w w:val="105"/>
        </w:rPr>
        <w:t>posicionamientos sociales” (Cavell, 2008: 99). El cine es una herramienta ética en tanto permite interiorizar</w:t>
      </w:r>
      <w:r>
        <w:rPr>
          <w:spacing w:val="-9"/>
          <w:w w:val="105"/>
        </w:rPr>
        <w:t> </w:t>
      </w:r>
      <w:r>
        <w:rPr>
          <w:w w:val="105"/>
        </w:rPr>
        <w:t>virtudes</w:t>
      </w:r>
      <w:r>
        <w:rPr>
          <w:spacing w:val="-9"/>
          <w:w w:val="105"/>
        </w:rPr>
        <w:t> </w:t>
      </w:r>
      <w:r>
        <w:rPr>
          <w:w w:val="105"/>
        </w:rPr>
        <w:t>y</w:t>
      </w:r>
      <w:r>
        <w:rPr>
          <w:spacing w:val="-9"/>
          <w:w w:val="105"/>
        </w:rPr>
        <w:t> </w:t>
      </w:r>
      <w:r>
        <w:rPr>
          <w:w w:val="105"/>
        </w:rPr>
        <w:t>valores,</w:t>
      </w:r>
      <w:r>
        <w:rPr>
          <w:spacing w:val="-9"/>
          <w:w w:val="105"/>
        </w:rPr>
        <w:t> </w:t>
      </w:r>
      <w:r>
        <w:rPr>
          <w:w w:val="105"/>
        </w:rPr>
        <w:t>pero</w:t>
      </w:r>
      <w:r>
        <w:rPr>
          <w:spacing w:val="-9"/>
          <w:w w:val="105"/>
        </w:rPr>
        <w:t> </w:t>
      </w:r>
      <w:r>
        <w:rPr>
          <w:w w:val="105"/>
        </w:rPr>
        <w:t>también</w:t>
      </w:r>
      <w:r>
        <w:rPr>
          <w:spacing w:val="-9"/>
          <w:w w:val="105"/>
        </w:rPr>
        <w:t> </w:t>
      </w:r>
      <w:r>
        <w:rPr>
          <w:w w:val="105"/>
        </w:rPr>
        <w:t>asiste</w:t>
      </w:r>
      <w:r>
        <w:rPr>
          <w:spacing w:val="-9"/>
          <w:w w:val="105"/>
        </w:rPr>
        <w:t> </w:t>
      </w:r>
      <w:r>
        <w:rPr>
          <w:w w:val="105"/>
        </w:rPr>
        <w:t>a</w:t>
      </w:r>
      <w:r>
        <w:rPr>
          <w:spacing w:val="-9"/>
          <w:w w:val="105"/>
        </w:rPr>
        <w:t> </w:t>
      </w:r>
      <w:r>
        <w:rPr>
          <w:w w:val="105"/>
        </w:rPr>
        <w:t>la</w:t>
      </w:r>
      <w:r>
        <w:rPr>
          <w:spacing w:val="-9"/>
          <w:w w:val="105"/>
        </w:rPr>
        <w:t> </w:t>
      </w:r>
      <w:r>
        <w:rPr>
          <w:w w:val="105"/>
        </w:rPr>
        <w:t>formación</w:t>
      </w:r>
      <w:r>
        <w:rPr>
          <w:spacing w:val="-9"/>
          <w:w w:val="105"/>
        </w:rPr>
        <w:t> </w:t>
      </w:r>
      <w:r>
        <w:rPr>
          <w:w w:val="105"/>
        </w:rPr>
        <w:t>del</w:t>
      </w:r>
      <w:r>
        <w:rPr>
          <w:spacing w:val="-9"/>
          <w:w w:val="105"/>
        </w:rPr>
        <w:t> </w:t>
      </w:r>
      <w:r>
        <w:rPr>
          <w:w w:val="105"/>
        </w:rPr>
        <w:t>juicio.</w:t>
      </w:r>
    </w:p>
    <w:p>
      <w:pPr>
        <w:pStyle w:val="BodyText"/>
        <w:spacing w:before="1"/>
        <w:rPr>
          <w:sz w:val="22"/>
        </w:rPr>
      </w:pPr>
    </w:p>
    <w:p>
      <w:pPr>
        <w:pStyle w:val="BodyText"/>
        <w:spacing w:line="273" w:lineRule="auto"/>
        <w:ind w:left="123" w:right="114" w:firstLine="850"/>
        <w:jc w:val="both"/>
      </w:pPr>
      <w:r>
        <w:rPr/>
        <w:pict>
          <v:line style="position:absolute;mso-position-horizontal-relative:page;mso-position-vertical-relative:paragraph;z-index:5272;mso-wrap-distance-left:0;mso-wrap-distance-right:0" from="48.188999pt,170.421036pt" to="161.574999pt,170.421036pt" stroked="true" strokeweight=".75pt" strokecolor="#575756">
            <w10:wrap type="topAndBottom"/>
          </v:line>
        </w:pict>
      </w:r>
      <w:r>
        <w:rPr>
          <w:w w:val="105"/>
        </w:rPr>
        <w:t>Si</w:t>
      </w:r>
      <w:r>
        <w:rPr>
          <w:spacing w:val="-33"/>
          <w:w w:val="105"/>
        </w:rPr>
        <w:t> </w:t>
      </w:r>
      <w:r>
        <w:rPr>
          <w:spacing w:val="-3"/>
          <w:w w:val="105"/>
        </w:rPr>
        <w:t>asumimos</w:t>
      </w:r>
      <w:r>
        <w:rPr>
          <w:spacing w:val="-33"/>
          <w:w w:val="105"/>
        </w:rPr>
        <w:t> </w:t>
      </w:r>
      <w:r>
        <w:rPr>
          <w:w w:val="105"/>
        </w:rPr>
        <w:t>las</w:t>
      </w:r>
      <w:r>
        <w:rPr>
          <w:spacing w:val="-33"/>
          <w:w w:val="105"/>
        </w:rPr>
        <w:t> </w:t>
      </w:r>
      <w:r>
        <w:rPr>
          <w:spacing w:val="-3"/>
          <w:w w:val="105"/>
        </w:rPr>
        <w:t>ideas</w:t>
      </w:r>
      <w:r>
        <w:rPr>
          <w:spacing w:val="-33"/>
          <w:w w:val="105"/>
        </w:rPr>
        <w:t> </w:t>
      </w:r>
      <w:r>
        <w:rPr>
          <w:w w:val="105"/>
        </w:rPr>
        <w:t>de</w:t>
      </w:r>
      <w:r>
        <w:rPr>
          <w:spacing w:val="-33"/>
          <w:w w:val="105"/>
        </w:rPr>
        <w:t> </w:t>
      </w:r>
      <w:r>
        <w:rPr>
          <w:spacing w:val="-3"/>
          <w:w w:val="105"/>
        </w:rPr>
        <w:t>Peirce</w:t>
      </w:r>
      <w:r>
        <w:rPr>
          <w:spacing w:val="-33"/>
          <w:w w:val="105"/>
        </w:rPr>
        <w:t> </w:t>
      </w:r>
      <w:r>
        <w:rPr>
          <w:spacing w:val="-3"/>
          <w:w w:val="105"/>
        </w:rPr>
        <w:t>(Barrena,</w:t>
      </w:r>
      <w:r>
        <w:rPr>
          <w:spacing w:val="-33"/>
          <w:w w:val="105"/>
        </w:rPr>
        <w:t> </w:t>
      </w:r>
      <w:r>
        <w:rPr>
          <w:spacing w:val="-3"/>
          <w:w w:val="105"/>
        </w:rPr>
        <w:t>2007),</w:t>
      </w:r>
      <w:r>
        <w:rPr>
          <w:spacing w:val="-33"/>
          <w:w w:val="105"/>
        </w:rPr>
        <w:t> </w:t>
      </w:r>
      <w:r>
        <w:rPr>
          <w:w w:val="105"/>
        </w:rPr>
        <w:t>no</w:t>
      </w:r>
      <w:r>
        <w:rPr>
          <w:spacing w:val="-33"/>
          <w:w w:val="105"/>
        </w:rPr>
        <w:t> </w:t>
      </w:r>
      <w:r>
        <w:rPr>
          <w:w w:val="105"/>
        </w:rPr>
        <w:t>nos</w:t>
      </w:r>
      <w:r>
        <w:rPr>
          <w:spacing w:val="-33"/>
          <w:w w:val="105"/>
        </w:rPr>
        <w:t> </w:t>
      </w:r>
      <w:r>
        <w:rPr>
          <w:spacing w:val="-3"/>
          <w:w w:val="105"/>
        </w:rPr>
        <w:t>resultará</w:t>
      </w:r>
      <w:r>
        <w:rPr>
          <w:spacing w:val="-33"/>
          <w:w w:val="105"/>
        </w:rPr>
        <w:t> </w:t>
      </w:r>
      <w:r>
        <w:rPr>
          <w:spacing w:val="-3"/>
          <w:w w:val="105"/>
        </w:rPr>
        <w:t>compli- cado</w:t>
      </w:r>
      <w:r>
        <w:rPr>
          <w:spacing w:val="-15"/>
          <w:w w:val="105"/>
        </w:rPr>
        <w:t> </w:t>
      </w:r>
      <w:r>
        <w:rPr>
          <w:spacing w:val="-4"/>
          <w:w w:val="105"/>
        </w:rPr>
        <w:t>entender</w:t>
      </w:r>
      <w:r>
        <w:rPr>
          <w:spacing w:val="-15"/>
          <w:w w:val="105"/>
        </w:rPr>
        <w:t> </w:t>
      </w:r>
      <w:r>
        <w:rPr>
          <w:w w:val="105"/>
        </w:rPr>
        <w:t>la</w:t>
      </w:r>
      <w:r>
        <w:rPr>
          <w:spacing w:val="-15"/>
          <w:w w:val="105"/>
        </w:rPr>
        <w:t> </w:t>
      </w:r>
      <w:r>
        <w:rPr>
          <w:spacing w:val="-4"/>
          <w:w w:val="105"/>
        </w:rPr>
        <w:t>íntima</w:t>
      </w:r>
      <w:r>
        <w:rPr>
          <w:spacing w:val="-15"/>
          <w:w w:val="105"/>
        </w:rPr>
        <w:t> </w:t>
      </w:r>
      <w:r>
        <w:rPr>
          <w:spacing w:val="-4"/>
          <w:w w:val="105"/>
        </w:rPr>
        <w:t>relación</w:t>
      </w:r>
      <w:r>
        <w:rPr>
          <w:spacing w:val="-15"/>
          <w:w w:val="105"/>
        </w:rPr>
        <w:t> </w:t>
      </w:r>
      <w:r>
        <w:rPr>
          <w:spacing w:val="-4"/>
          <w:w w:val="105"/>
        </w:rPr>
        <w:t>entre</w:t>
      </w:r>
      <w:r>
        <w:rPr>
          <w:spacing w:val="-15"/>
          <w:w w:val="105"/>
        </w:rPr>
        <w:t> </w:t>
      </w:r>
      <w:r>
        <w:rPr>
          <w:w w:val="105"/>
        </w:rPr>
        <w:t>el</w:t>
      </w:r>
      <w:r>
        <w:rPr>
          <w:spacing w:val="-15"/>
          <w:w w:val="105"/>
        </w:rPr>
        <w:t> </w:t>
      </w:r>
      <w:r>
        <w:rPr>
          <w:spacing w:val="-4"/>
          <w:w w:val="105"/>
        </w:rPr>
        <w:t>ámbito</w:t>
      </w:r>
      <w:r>
        <w:rPr>
          <w:spacing w:val="-15"/>
          <w:w w:val="105"/>
        </w:rPr>
        <w:t> </w:t>
      </w:r>
      <w:r>
        <w:rPr>
          <w:w w:val="105"/>
        </w:rPr>
        <w:t>de</w:t>
      </w:r>
      <w:r>
        <w:rPr>
          <w:spacing w:val="-15"/>
          <w:w w:val="105"/>
        </w:rPr>
        <w:t> </w:t>
      </w:r>
      <w:r>
        <w:rPr>
          <w:w w:val="105"/>
        </w:rPr>
        <w:t>la</w:t>
      </w:r>
      <w:r>
        <w:rPr>
          <w:spacing w:val="-15"/>
          <w:w w:val="105"/>
        </w:rPr>
        <w:t> </w:t>
      </w:r>
      <w:r>
        <w:rPr>
          <w:spacing w:val="-4"/>
          <w:w w:val="105"/>
        </w:rPr>
        <w:t>creación</w:t>
      </w:r>
      <w:r>
        <w:rPr>
          <w:spacing w:val="-15"/>
          <w:w w:val="105"/>
        </w:rPr>
        <w:t> </w:t>
      </w:r>
      <w:r>
        <w:rPr>
          <w:spacing w:val="-4"/>
          <w:w w:val="105"/>
        </w:rPr>
        <w:t>artística</w:t>
      </w:r>
      <w:r>
        <w:rPr>
          <w:spacing w:val="-15"/>
          <w:w w:val="105"/>
        </w:rPr>
        <w:t> </w:t>
      </w:r>
      <w:r>
        <w:rPr>
          <w:spacing w:val="-3"/>
          <w:w w:val="105"/>
        </w:rPr>
        <w:t>–que</w:t>
      </w:r>
      <w:r>
        <w:rPr>
          <w:spacing w:val="-13"/>
          <w:w w:val="105"/>
        </w:rPr>
        <w:t> </w:t>
      </w:r>
      <w:r>
        <w:rPr>
          <w:w w:val="105"/>
        </w:rPr>
        <w:t>para los</w:t>
      </w:r>
      <w:r>
        <w:rPr>
          <w:spacing w:val="-10"/>
          <w:w w:val="105"/>
        </w:rPr>
        <w:t> </w:t>
      </w:r>
      <w:r>
        <w:rPr>
          <w:w w:val="105"/>
        </w:rPr>
        <w:t>antiguos</w:t>
      </w:r>
      <w:r>
        <w:rPr>
          <w:spacing w:val="-10"/>
          <w:w w:val="105"/>
        </w:rPr>
        <w:t> </w:t>
      </w:r>
      <w:r>
        <w:rPr>
          <w:w w:val="105"/>
        </w:rPr>
        <w:t>pertenece</w:t>
      </w:r>
      <w:r>
        <w:rPr>
          <w:spacing w:val="-10"/>
          <w:w w:val="105"/>
        </w:rPr>
        <w:t> </w:t>
      </w:r>
      <w:r>
        <w:rPr>
          <w:w w:val="105"/>
        </w:rPr>
        <w:t>al</w:t>
      </w:r>
      <w:r>
        <w:rPr>
          <w:spacing w:val="-10"/>
          <w:w w:val="105"/>
        </w:rPr>
        <w:t> </w:t>
      </w:r>
      <w:r>
        <w:rPr>
          <w:w w:val="105"/>
        </w:rPr>
        <w:t>registro</w:t>
      </w:r>
      <w:r>
        <w:rPr>
          <w:spacing w:val="-10"/>
          <w:w w:val="105"/>
        </w:rPr>
        <w:t> </w:t>
      </w:r>
      <w:r>
        <w:rPr>
          <w:w w:val="105"/>
        </w:rPr>
        <w:t>de</w:t>
      </w:r>
      <w:r>
        <w:rPr>
          <w:spacing w:val="-10"/>
          <w:w w:val="105"/>
        </w:rPr>
        <w:t> </w:t>
      </w:r>
      <w:r>
        <w:rPr>
          <w:w w:val="105"/>
        </w:rPr>
        <w:t>la</w:t>
      </w:r>
      <w:r>
        <w:rPr>
          <w:spacing w:val="-10"/>
          <w:w w:val="105"/>
        </w:rPr>
        <w:t> </w:t>
      </w:r>
      <w:r>
        <w:rPr>
          <w:w w:val="105"/>
        </w:rPr>
        <w:t>“poíesis”</w:t>
      </w:r>
      <w:r>
        <w:rPr>
          <w:spacing w:val="-10"/>
          <w:w w:val="105"/>
        </w:rPr>
        <w:t> </w:t>
      </w:r>
      <w:r>
        <w:rPr>
          <w:w w:val="105"/>
        </w:rPr>
        <w:t>(de</w:t>
      </w:r>
      <w:r>
        <w:rPr>
          <w:spacing w:val="-10"/>
          <w:w w:val="105"/>
        </w:rPr>
        <w:t> </w:t>
      </w:r>
      <w:r>
        <w:rPr>
          <w:w w:val="105"/>
        </w:rPr>
        <w:t>donde</w:t>
      </w:r>
      <w:r>
        <w:rPr>
          <w:spacing w:val="-10"/>
          <w:w w:val="105"/>
        </w:rPr>
        <w:t> </w:t>
      </w:r>
      <w:r>
        <w:rPr>
          <w:w w:val="105"/>
        </w:rPr>
        <w:t>deriva</w:t>
      </w:r>
      <w:r>
        <w:rPr>
          <w:spacing w:val="-10"/>
          <w:w w:val="105"/>
        </w:rPr>
        <w:t> </w:t>
      </w:r>
      <w:r>
        <w:rPr>
          <w:w w:val="105"/>
        </w:rPr>
        <w:t>“poética”)-</w:t>
      </w:r>
      <w:r>
        <w:rPr>
          <w:spacing w:val="-10"/>
          <w:w w:val="105"/>
        </w:rPr>
        <w:t> </w:t>
      </w:r>
      <w:r>
        <w:rPr>
          <w:w w:val="105"/>
        </w:rPr>
        <w:t>y la</w:t>
      </w:r>
      <w:r>
        <w:rPr>
          <w:spacing w:val="-16"/>
          <w:w w:val="105"/>
        </w:rPr>
        <w:t> </w:t>
      </w:r>
      <w:r>
        <w:rPr>
          <w:w w:val="105"/>
        </w:rPr>
        <w:t>ética</w:t>
      </w:r>
      <w:r>
        <w:rPr>
          <w:spacing w:val="-16"/>
          <w:w w:val="105"/>
        </w:rPr>
        <w:t> </w:t>
      </w:r>
      <w:r>
        <w:rPr>
          <w:w w:val="105"/>
        </w:rPr>
        <w:t>–registro</w:t>
      </w:r>
      <w:r>
        <w:rPr>
          <w:spacing w:val="-16"/>
          <w:w w:val="105"/>
        </w:rPr>
        <w:t> </w:t>
      </w:r>
      <w:r>
        <w:rPr>
          <w:w w:val="105"/>
        </w:rPr>
        <w:t>de</w:t>
      </w:r>
      <w:r>
        <w:rPr>
          <w:spacing w:val="-16"/>
          <w:w w:val="105"/>
        </w:rPr>
        <w:t> </w:t>
      </w:r>
      <w:r>
        <w:rPr>
          <w:w w:val="105"/>
        </w:rPr>
        <w:t>la</w:t>
      </w:r>
      <w:r>
        <w:rPr>
          <w:spacing w:val="-16"/>
          <w:w w:val="105"/>
        </w:rPr>
        <w:t> </w:t>
      </w:r>
      <w:r>
        <w:rPr>
          <w:w w:val="105"/>
        </w:rPr>
        <w:t>“praxis”,</w:t>
      </w:r>
      <w:r>
        <w:rPr>
          <w:spacing w:val="-16"/>
          <w:w w:val="105"/>
        </w:rPr>
        <w:t> </w:t>
      </w:r>
      <w:r>
        <w:rPr>
          <w:w w:val="105"/>
        </w:rPr>
        <w:t>acción-.</w:t>
      </w:r>
      <w:r>
        <w:rPr>
          <w:spacing w:val="-16"/>
          <w:w w:val="105"/>
        </w:rPr>
        <w:t> </w:t>
      </w:r>
      <w:r>
        <w:rPr>
          <w:w w:val="105"/>
        </w:rPr>
        <w:t>Peirce</w:t>
      </w:r>
      <w:r>
        <w:rPr>
          <w:spacing w:val="-16"/>
          <w:w w:val="105"/>
        </w:rPr>
        <w:t> </w:t>
      </w:r>
      <w:r>
        <w:rPr>
          <w:w w:val="105"/>
        </w:rPr>
        <w:t>entendía</w:t>
      </w:r>
      <w:r>
        <w:rPr>
          <w:spacing w:val="-16"/>
          <w:w w:val="105"/>
        </w:rPr>
        <w:t> </w:t>
      </w:r>
      <w:r>
        <w:rPr>
          <w:w w:val="105"/>
        </w:rPr>
        <w:t>la</w:t>
      </w:r>
      <w:r>
        <w:rPr>
          <w:spacing w:val="-16"/>
          <w:w w:val="105"/>
        </w:rPr>
        <w:t> </w:t>
      </w:r>
      <w:r>
        <w:rPr>
          <w:w w:val="105"/>
        </w:rPr>
        <w:t>Ética</w:t>
      </w:r>
      <w:r>
        <w:rPr>
          <w:spacing w:val="-16"/>
          <w:w w:val="105"/>
        </w:rPr>
        <w:t> </w:t>
      </w:r>
      <w:r>
        <w:rPr>
          <w:w w:val="105"/>
        </w:rPr>
        <w:t>como</w:t>
      </w:r>
      <w:r>
        <w:rPr>
          <w:spacing w:val="-16"/>
          <w:w w:val="105"/>
        </w:rPr>
        <w:t> </w:t>
      </w:r>
      <w:r>
        <w:rPr>
          <w:w w:val="105"/>
        </w:rPr>
        <w:t>el</w:t>
      </w:r>
      <w:r>
        <w:rPr>
          <w:spacing w:val="-16"/>
          <w:w w:val="105"/>
        </w:rPr>
        <w:t> </w:t>
      </w:r>
      <w:r>
        <w:rPr>
          <w:w w:val="105"/>
        </w:rPr>
        <w:t>estudio del autocontrol en el ámbito de la acción. Un autocontrol que supone formar hábitos,</w:t>
      </w:r>
      <w:r>
        <w:rPr>
          <w:spacing w:val="-16"/>
          <w:w w:val="105"/>
        </w:rPr>
        <w:t> </w:t>
      </w:r>
      <w:r>
        <w:rPr>
          <w:w w:val="105"/>
        </w:rPr>
        <w:t>potenciar</w:t>
      </w:r>
      <w:r>
        <w:rPr>
          <w:spacing w:val="-16"/>
          <w:w w:val="105"/>
        </w:rPr>
        <w:t> </w:t>
      </w:r>
      <w:r>
        <w:rPr>
          <w:w w:val="105"/>
        </w:rPr>
        <w:t>el</w:t>
      </w:r>
      <w:r>
        <w:rPr>
          <w:spacing w:val="-16"/>
          <w:w w:val="105"/>
        </w:rPr>
        <w:t> </w:t>
      </w:r>
      <w:r>
        <w:rPr>
          <w:w w:val="105"/>
        </w:rPr>
        <w:t>esfuerzo</w:t>
      </w:r>
      <w:r>
        <w:rPr>
          <w:spacing w:val="-16"/>
          <w:w w:val="105"/>
        </w:rPr>
        <w:t> </w:t>
      </w:r>
      <w:r>
        <w:rPr>
          <w:w w:val="105"/>
        </w:rPr>
        <w:t>de</w:t>
      </w:r>
      <w:r>
        <w:rPr>
          <w:spacing w:val="-16"/>
          <w:w w:val="105"/>
        </w:rPr>
        <w:t> </w:t>
      </w:r>
      <w:r>
        <w:rPr>
          <w:w w:val="105"/>
        </w:rPr>
        <w:t>la</w:t>
      </w:r>
      <w:r>
        <w:rPr>
          <w:spacing w:val="-16"/>
          <w:w w:val="105"/>
        </w:rPr>
        <w:t> </w:t>
      </w:r>
      <w:r>
        <w:rPr>
          <w:w w:val="105"/>
        </w:rPr>
        <w:t>voluntad</w:t>
      </w:r>
      <w:r>
        <w:rPr>
          <w:spacing w:val="-16"/>
          <w:w w:val="105"/>
        </w:rPr>
        <w:t> </w:t>
      </w:r>
      <w:r>
        <w:rPr>
          <w:w w:val="105"/>
        </w:rPr>
        <w:t>y</w:t>
      </w:r>
      <w:r>
        <w:rPr>
          <w:spacing w:val="-16"/>
          <w:w w:val="105"/>
        </w:rPr>
        <w:t> </w:t>
      </w:r>
      <w:r>
        <w:rPr>
          <w:w w:val="105"/>
        </w:rPr>
        <w:t>la</w:t>
      </w:r>
      <w:r>
        <w:rPr>
          <w:spacing w:val="-16"/>
          <w:w w:val="105"/>
        </w:rPr>
        <w:t> </w:t>
      </w:r>
      <w:r>
        <w:rPr>
          <w:w w:val="105"/>
        </w:rPr>
        <w:t>consciencia</w:t>
      </w:r>
      <w:r>
        <w:rPr>
          <w:spacing w:val="-16"/>
          <w:w w:val="105"/>
        </w:rPr>
        <w:t> </w:t>
      </w:r>
      <w:r>
        <w:rPr>
          <w:w w:val="105"/>
        </w:rPr>
        <w:t>sobre</w:t>
      </w:r>
      <w:r>
        <w:rPr>
          <w:spacing w:val="-16"/>
          <w:w w:val="105"/>
        </w:rPr>
        <w:t> </w:t>
      </w:r>
      <w:r>
        <w:rPr>
          <w:w w:val="105"/>
        </w:rPr>
        <w:t>las</w:t>
      </w:r>
      <w:r>
        <w:rPr>
          <w:spacing w:val="-16"/>
          <w:w w:val="105"/>
        </w:rPr>
        <w:t> </w:t>
      </w:r>
      <w:r>
        <w:rPr>
          <w:w w:val="105"/>
        </w:rPr>
        <w:t>acciones, para posibilitar que éstas se produzcan tras un proceso de deliberación, de voluntariedad y de crítica reflexiva. El autocontrol exige comparar modelos de</w:t>
      </w:r>
      <w:r>
        <w:rPr>
          <w:spacing w:val="-3"/>
          <w:w w:val="105"/>
        </w:rPr>
        <w:t> </w:t>
      </w:r>
      <w:r>
        <w:rPr>
          <w:w w:val="105"/>
        </w:rPr>
        <w:t>acción</w:t>
      </w:r>
      <w:r>
        <w:rPr>
          <w:spacing w:val="-3"/>
          <w:w w:val="105"/>
        </w:rPr>
        <w:t> </w:t>
      </w:r>
      <w:r>
        <w:rPr>
          <w:w w:val="105"/>
        </w:rPr>
        <w:t>(y</w:t>
      </w:r>
      <w:r>
        <w:rPr>
          <w:spacing w:val="-3"/>
          <w:w w:val="105"/>
        </w:rPr>
        <w:t> </w:t>
      </w:r>
      <w:r>
        <w:rPr>
          <w:w w:val="105"/>
        </w:rPr>
        <w:t>pasión),</w:t>
      </w:r>
      <w:r>
        <w:rPr>
          <w:spacing w:val="-3"/>
          <w:w w:val="105"/>
        </w:rPr>
        <w:t> </w:t>
      </w:r>
      <w:r>
        <w:rPr>
          <w:w w:val="105"/>
        </w:rPr>
        <w:t>deliberar</w:t>
      </w:r>
      <w:r>
        <w:rPr>
          <w:spacing w:val="-3"/>
          <w:w w:val="105"/>
        </w:rPr>
        <w:t> </w:t>
      </w:r>
      <w:r>
        <w:rPr>
          <w:w w:val="105"/>
        </w:rPr>
        <w:t>acerca</w:t>
      </w:r>
      <w:r>
        <w:rPr>
          <w:spacing w:val="-3"/>
          <w:w w:val="105"/>
        </w:rPr>
        <w:t> </w:t>
      </w:r>
      <w:r>
        <w:rPr>
          <w:w w:val="105"/>
        </w:rPr>
        <w:t>de</w:t>
      </w:r>
      <w:r>
        <w:rPr>
          <w:spacing w:val="-3"/>
          <w:w w:val="105"/>
        </w:rPr>
        <w:t> </w:t>
      </w:r>
      <w:r>
        <w:rPr>
          <w:w w:val="105"/>
        </w:rPr>
        <w:t>cómo</w:t>
      </w:r>
      <w:r>
        <w:rPr>
          <w:spacing w:val="-3"/>
          <w:w w:val="105"/>
        </w:rPr>
        <w:t> </w:t>
      </w:r>
      <w:r>
        <w:rPr>
          <w:w w:val="105"/>
        </w:rPr>
        <w:t>actuar</w:t>
      </w:r>
      <w:r>
        <w:rPr>
          <w:spacing w:val="-3"/>
          <w:w w:val="105"/>
        </w:rPr>
        <w:t> </w:t>
      </w:r>
      <w:r>
        <w:rPr>
          <w:w w:val="105"/>
        </w:rPr>
        <w:t>en</w:t>
      </w:r>
      <w:r>
        <w:rPr>
          <w:spacing w:val="-3"/>
          <w:w w:val="105"/>
        </w:rPr>
        <w:t> </w:t>
      </w:r>
      <w:r>
        <w:rPr>
          <w:w w:val="105"/>
        </w:rPr>
        <w:t>el</w:t>
      </w:r>
      <w:r>
        <w:rPr>
          <w:spacing w:val="-3"/>
          <w:w w:val="105"/>
        </w:rPr>
        <w:t> </w:t>
      </w:r>
      <w:r>
        <w:rPr>
          <w:w w:val="105"/>
        </w:rPr>
        <w:t>futuro,</w:t>
      </w:r>
      <w:r>
        <w:rPr>
          <w:spacing w:val="-3"/>
          <w:w w:val="105"/>
        </w:rPr>
        <w:t> </w:t>
      </w:r>
      <w:r>
        <w:rPr>
          <w:w w:val="105"/>
        </w:rPr>
        <w:t>formar</w:t>
      </w:r>
      <w:r>
        <w:rPr>
          <w:spacing w:val="-3"/>
          <w:w w:val="105"/>
        </w:rPr>
        <w:t> </w:t>
      </w:r>
      <w:r>
        <w:rPr>
          <w:w w:val="105"/>
        </w:rPr>
        <w:t>una resolución</w:t>
      </w:r>
      <w:r>
        <w:rPr>
          <w:spacing w:val="-14"/>
          <w:w w:val="105"/>
        </w:rPr>
        <w:t> </w:t>
      </w:r>
      <w:r>
        <w:rPr>
          <w:w w:val="105"/>
        </w:rPr>
        <w:t>y</w:t>
      </w:r>
      <w:r>
        <w:rPr>
          <w:spacing w:val="-14"/>
          <w:w w:val="105"/>
        </w:rPr>
        <w:t> </w:t>
      </w:r>
      <w:r>
        <w:rPr>
          <w:w w:val="105"/>
        </w:rPr>
        <w:t>modificar</w:t>
      </w:r>
      <w:r>
        <w:rPr>
          <w:spacing w:val="-14"/>
          <w:w w:val="105"/>
        </w:rPr>
        <w:t> </w:t>
      </w:r>
      <w:r>
        <w:rPr>
          <w:w w:val="105"/>
        </w:rPr>
        <w:t>hábitos</w:t>
      </w:r>
      <w:r>
        <w:rPr>
          <w:spacing w:val="-14"/>
          <w:w w:val="105"/>
        </w:rPr>
        <w:t> </w:t>
      </w:r>
      <w:r>
        <w:rPr>
          <w:w w:val="105"/>
        </w:rPr>
        <w:t>cara</w:t>
      </w:r>
      <w:r>
        <w:rPr>
          <w:spacing w:val="-14"/>
          <w:w w:val="105"/>
        </w:rPr>
        <w:t> </w:t>
      </w:r>
      <w:r>
        <w:rPr>
          <w:w w:val="105"/>
        </w:rPr>
        <w:t>a</w:t>
      </w:r>
      <w:r>
        <w:rPr>
          <w:spacing w:val="-14"/>
          <w:w w:val="105"/>
        </w:rPr>
        <w:t> </w:t>
      </w:r>
      <w:r>
        <w:rPr>
          <w:w w:val="105"/>
        </w:rPr>
        <w:t>fortalecer</w:t>
      </w:r>
      <w:r>
        <w:rPr>
          <w:spacing w:val="-14"/>
          <w:w w:val="105"/>
        </w:rPr>
        <w:t> </w:t>
      </w:r>
      <w:r>
        <w:rPr>
          <w:w w:val="105"/>
        </w:rPr>
        <w:t>la</w:t>
      </w:r>
      <w:r>
        <w:rPr>
          <w:spacing w:val="-14"/>
          <w:w w:val="105"/>
        </w:rPr>
        <w:t> </w:t>
      </w:r>
      <w:r>
        <w:rPr>
          <w:w w:val="105"/>
        </w:rPr>
        <w:t>deliberación.</w:t>
      </w:r>
      <w:r>
        <w:rPr>
          <w:spacing w:val="-14"/>
          <w:w w:val="105"/>
        </w:rPr>
        <w:t> </w:t>
      </w:r>
      <w:r>
        <w:rPr>
          <w:w w:val="105"/>
        </w:rPr>
        <w:t>En</w:t>
      </w:r>
      <w:r>
        <w:rPr>
          <w:spacing w:val="-14"/>
          <w:w w:val="105"/>
        </w:rPr>
        <w:t> </w:t>
      </w:r>
      <w:r>
        <w:rPr>
          <w:w w:val="105"/>
        </w:rPr>
        <w:t>todo</w:t>
      </w:r>
      <w:r>
        <w:rPr>
          <w:spacing w:val="-14"/>
          <w:w w:val="105"/>
        </w:rPr>
        <w:t> </w:t>
      </w:r>
      <w:r>
        <w:rPr>
          <w:w w:val="105"/>
        </w:rPr>
        <w:t>ello,</w:t>
      </w:r>
      <w:r>
        <w:rPr>
          <w:spacing w:val="-14"/>
          <w:w w:val="105"/>
        </w:rPr>
        <w:t> </w:t>
      </w:r>
      <w:r>
        <w:rPr>
          <w:w w:val="105"/>
        </w:rPr>
        <w:t>en </w:t>
      </w:r>
      <w:r>
        <w:rPr>
          <w:spacing w:val="4"/>
        </w:rPr>
        <w:t>especialenlotocantealosmodelos, elcineresultademuchapregnancia. </w:t>
      </w:r>
      <w:r>
        <w:rPr>
          <w:spacing w:val="3"/>
        </w:rPr>
        <w:t>Escapaz </w:t>
      </w:r>
      <w:r>
        <w:rPr>
          <w:w w:val="105"/>
        </w:rPr>
        <w:t>de</w:t>
      </w:r>
      <w:r>
        <w:rPr>
          <w:spacing w:val="-12"/>
          <w:w w:val="105"/>
        </w:rPr>
        <w:t> </w:t>
      </w:r>
      <w:r>
        <w:rPr>
          <w:w w:val="105"/>
        </w:rPr>
        <w:t>generar</w:t>
      </w:r>
      <w:r>
        <w:rPr>
          <w:spacing w:val="-12"/>
          <w:w w:val="105"/>
        </w:rPr>
        <w:t> </w:t>
      </w:r>
      <w:r>
        <w:rPr>
          <w:w w:val="105"/>
        </w:rPr>
        <w:t>catexias</w:t>
      </w:r>
      <w:r>
        <w:rPr>
          <w:spacing w:val="-12"/>
          <w:w w:val="105"/>
        </w:rPr>
        <w:t> </w:t>
      </w:r>
      <w:r>
        <w:rPr>
          <w:w w:val="105"/>
        </w:rPr>
        <w:t>respecto</w:t>
      </w:r>
      <w:r>
        <w:rPr>
          <w:spacing w:val="-12"/>
          <w:w w:val="105"/>
        </w:rPr>
        <w:t> </w:t>
      </w:r>
      <w:r>
        <w:rPr>
          <w:w w:val="105"/>
        </w:rPr>
        <w:t>a</w:t>
      </w:r>
      <w:r>
        <w:rPr>
          <w:spacing w:val="-12"/>
          <w:w w:val="105"/>
        </w:rPr>
        <w:t> </w:t>
      </w:r>
      <w:r>
        <w:rPr>
          <w:w w:val="105"/>
        </w:rPr>
        <w:t>los</w:t>
      </w:r>
      <w:r>
        <w:rPr>
          <w:spacing w:val="-12"/>
          <w:w w:val="105"/>
        </w:rPr>
        <w:t> </w:t>
      </w:r>
      <w:r>
        <w:rPr>
          <w:w w:val="105"/>
        </w:rPr>
        <w:t>personajes</w:t>
      </w:r>
      <w:r>
        <w:rPr>
          <w:spacing w:val="-13"/>
          <w:w w:val="105"/>
        </w:rPr>
        <w:t> </w:t>
      </w:r>
      <w:r>
        <w:rPr>
          <w:w w:val="105"/>
        </w:rPr>
        <w:t>como</w:t>
      </w:r>
      <w:r>
        <w:rPr>
          <w:spacing w:val="-13"/>
          <w:w w:val="105"/>
        </w:rPr>
        <w:t> </w:t>
      </w:r>
      <w:r>
        <w:rPr>
          <w:w w:val="105"/>
        </w:rPr>
        <w:t>ninguna</w:t>
      </w:r>
      <w:r>
        <w:rPr>
          <w:spacing w:val="-12"/>
          <w:w w:val="105"/>
        </w:rPr>
        <w:t> </w:t>
      </w:r>
      <w:r>
        <w:rPr>
          <w:w w:val="105"/>
        </w:rPr>
        <w:t>otra</w:t>
      </w:r>
      <w:r>
        <w:rPr>
          <w:spacing w:val="-12"/>
          <w:w w:val="105"/>
        </w:rPr>
        <w:t> </w:t>
      </w:r>
      <w:r>
        <w:rPr>
          <w:w w:val="105"/>
        </w:rPr>
        <w:t>discursividad</w:t>
      </w:r>
    </w:p>
    <w:p>
      <w:pPr>
        <w:spacing w:line="242" w:lineRule="auto" w:before="4"/>
        <w:ind w:left="350" w:right="114" w:hanging="227"/>
        <w:jc w:val="both"/>
        <w:rPr>
          <w:rFonts w:ascii="Trebuchet MS" w:hAnsi="Trebuchet MS"/>
          <w:sz w:val="17"/>
        </w:rPr>
      </w:pPr>
      <w:r>
        <w:rPr>
          <w:rFonts w:ascii="Arial" w:hAnsi="Arial"/>
          <w:w w:val="85"/>
          <w:position w:val="6"/>
          <w:sz w:val="10"/>
        </w:rPr>
        <w:t>17</w:t>
      </w:r>
      <w:r>
        <w:rPr>
          <w:rFonts w:ascii="Arial" w:hAnsi="Arial"/>
          <w:spacing w:val="12"/>
          <w:w w:val="85"/>
          <w:position w:val="6"/>
          <w:sz w:val="10"/>
        </w:rPr>
        <w:t> </w:t>
      </w:r>
      <w:r>
        <w:rPr>
          <w:rFonts w:ascii="Trebuchet MS" w:hAnsi="Trebuchet MS"/>
          <w:w w:val="85"/>
          <w:sz w:val="17"/>
        </w:rPr>
        <w:t>Si</w:t>
      </w:r>
      <w:r>
        <w:rPr>
          <w:rFonts w:ascii="Trebuchet MS" w:hAnsi="Trebuchet MS"/>
          <w:spacing w:val="-20"/>
          <w:w w:val="85"/>
          <w:sz w:val="17"/>
        </w:rPr>
        <w:t> </w:t>
      </w:r>
      <w:r>
        <w:rPr>
          <w:rFonts w:ascii="Trebuchet MS" w:hAnsi="Trebuchet MS"/>
          <w:w w:val="85"/>
          <w:sz w:val="17"/>
        </w:rPr>
        <w:t>partimos</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supuesto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libertad,</w:t>
      </w:r>
      <w:r>
        <w:rPr>
          <w:rFonts w:ascii="Trebuchet MS" w:hAnsi="Trebuchet MS"/>
          <w:spacing w:val="-20"/>
          <w:w w:val="85"/>
          <w:sz w:val="17"/>
        </w:rPr>
        <w:t> </w:t>
      </w:r>
      <w:r>
        <w:rPr>
          <w:rFonts w:ascii="Trebuchet MS" w:hAnsi="Trebuchet MS"/>
          <w:w w:val="85"/>
          <w:sz w:val="17"/>
        </w:rPr>
        <w:t>con</w:t>
      </w:r>
      <w:r>
        <w:rPr>
          <w:rFonts w:ascii="Trebuchet MS" w:hAnsi="Trebuchet MS"/>
          <w:spacing w:val="-20"/>
          <w:w w:val="85"/>
          <w:sz w:val="17"/>
        </w:rPr>
        <w:t> </w:t>
      </w:r>
      <w:r>
        <w:rPr>
          <w:rFonts w:ascii="Trebuchet MS" w:hAnsi="Trebuchet MS"/>
          <w:w w:val="85"/>
          <w:sz w:val="17"/>
        </w:rPr>
        <w:t>todas</w:t>
      </w:r>
      <w:r>
        <w:rPr>
          <w:rFonts w:ascii="Trebuchet MS" w:hAnsi="Trebuchet MS"/>
          <w:spacing w:val="-20"/>
          <w:w w:val="85"/>
          <w:sz w:val="17"/>
        </w:rPr>
        <w:t> </w:t>
      </w:r>
      <w:r>
        <w:rPr>
          <w:rFonts w:ascii="Trebuchet MS" w:hAnsi="Trebuchet MS"/>
          <w:w w:val="85"/>
          <w:sz w:val="17"/>
        </w:rPr>
        <w:t>las</w:t>
      </w:r>
      <w:r>
        <w:rPr>
          <w:rFonts w:ascii="Trebuchet MS" w:hAnsi="Trebuchet MS"/>
          <w:spacing w:val="-20"/>
          <w:w w:val="85"/>
          <w:sz w:val="17"/>
        </w:rPr>
        <w:t> </w:t>
      </w:r>
      <w:r>
        <w:rPr>
          <w:rFonts w:ascii="Trebuchet MS" w:hAnsi="Trebuchet MS"/>
          <w:w w:val="85"/>
          <w:sz w:val="17"/>
        </w:rPr>
        <w:t>problemáticas</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ella</w:t>
      </w:r>
      <w:r>
        <w:rPr>
          <w:rFonts w:ascii="Trebuchet MS" w:hAnsi="Trebuchet MS"/>
          <w:spacing w:val="-20"/>
          <w:w w:val="85"/>
          <w:sz w:val="17"/>
        </w:rPr>
        <w:t> </w:t>
      </w:r>
      <w:r>
        <w:rPr>
          <w:rFonts w:ascii="Trebuchet MS" w:hAnsi="Trebuchet MS"/>
          <w:w w:val="85"/>
          <w:sz w:val="17"/>
        </w:rPr>
        <w:t>comporta</w:t>
      </w:r>
      <w:r>
        <w:rPr>
          <w:rFonts w:ascii="Trebuchet MS" w:hAnsi="Trebuchet MS"/>
          <w:spacing w:val="-20"/>
          <w:w w:val="85"/>
          <w:sz w:val="17"/>
        </w:rPr>
        <w:t> </w:t>
      </w:r>
      <w:r>
        <w:rPr>
          <w:rFonts w:ascii="Trebuchet MS" w:hAnsi="Trebuchet MS"/>
          <w:w w:val="85"/>
          <w:sz w:val="17"/>
        </w:rPr>
        <w:t>es</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fundamento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 ética</w:t>
      </w:r>
      <w:r>
        <w:rPr>
          <w:rFonts w:ascii="Trebuchet MS" w:hAnsi="Trebuchet MS"/>
          <w:spacing w:val="-16"/>
          <w:w w:val="85"/>
          <w:sz w:val="17"/>
        </w:rPr>
        <w:t> </w:t>
      </w:r>
      <w:r>
        <w:rPr>
          <w:rFonts w:ascii="Trebuchet MS" w:hAnsi="Trebuchet MS"/>
          <w:w w:val="85"/>
          <w:sz w:val="17"/>
        </w:rPr>
        <w:t>–al</w:t>
      </w:r>
      <w:r>
        <w:rPr>
          <w:rFonts w:ascii="Trebuchet MS" w:hAnsi="Trebuchet MS"/>
          <w:spacing w:val="-16"/>
          <w:w w:val="85"/>
          <w:sz w:val="17"/>
        </w:rPr>
        <w:t> </w:t>
      </w:r>
      <w:r>
        <w:rPr>
          <w:rFonts w:ascii="Trebuchet MS" w:hAnsi="Trebuchet MS"/>
          <w:w w:val="85"/>
          <w:sz w:val="17"/>
        </w:rPr>
        <w:t>ser</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“base”</w:t>
      </w:r>
      <w:r>
        <w:rPr>
          <w:rFonts w:ascii="Trebuchet MS" w:hAnsi="Trebuchet MS"/>
          <w:spacing w:val="-16"/>
          <w:w w:val="85"/>
          <w:sz w:val="17"/>
        </w:rPr>
        <w:t> </w:t>
      </w:r>
      <w:r>
        <w:rPr>
          <w:rFonts w:ascii="Trebuchet MS" w:hAnsi="Trebuchet MS"/>
          <w:w w:val="85"/>
          <w:sz w:val="17"/>
        </w:rPr>
        <w:t>sobre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persona</w:t>
      </w:r>
      <w:r>
        <w:rPr>
          <w:rFonts w:ascii="Trebuchet MS" w:hAnsi="Trebuchet MS"/>
          <w:spacing w:val="-16"/>
          <w:w w:val="85"/>
          <w:sz w:val="17"/>
        </w:rPr>
        <w:t> </w:t>
      </w:r>
      <w:r>
        <w:rPr>
          <w:rFonts w:ascii="Trebuchet MS" w:hAnsi="Trebuchet MS"/>
          <w:w w:val="85"/>
          <w:sz w:val="17"/>
        </w:rPr>
        <w:t>humana</w:t>
      </w:r>
      <w:r>
        <w:rPr>
          <w:rFonts w:ascii="Trebuchet MS" w:hAnsi="Trebuchet MS"/>
          <w:spacing w:val="-16"/>
          <w:w w:val="85"/>
          <w:sz w:val="17"/>
        </w:rPr>
        <w:t> </w:t>
      </w:r>
      <w:r>
        <w:rPr>
          <w:rFonts w:ascii="Trebuchet MS" w:hAnsi="Trebuchet MS"/>
          <w:w w:val="85"/>
          <w:sz w:val="17"/>
        </w:rPr>
        <w:t>adquiere</w:t>
      </w:r>
      <w:r>
        <w:rPr>
          <w:rFonts w:ascii="Trebuchet MS" w:hAnsi="Trebuchet MS"/>
          <w:spacing w:val="-16"/>
          <w:w w:val="85"/>
          <w:sz w:val="17"/>
        </w:rPr>
        <w:t> </w:t>
      </w:r>
      <w:r>
        <w:rPr>
          <w:rFonts w:ascii="Trebuchet MS" w:hAnsi="Trebuchet MS"/>
          <w:w w:val="85"/>
          <w:sz w:val="17"/>
        </w:rPr>
        <w:t>su</w:t>
      </w:r>
      <w:r>
        <w:rPr>
          <w:rFonts w:ascii="Trebuchet MS" w:hAnsi="Trebuchet MS"/>
          <w:spacing w:val="-16"/>
          <w:w w:val="85"/>
          <w:sz w:val="17"/>
        </w:rPr>
        <w:t> </w:t>
      </w:r>
      <w:r>
        <w:rPr>
          <w:rFonts w:ascii="Trebuchet MS" w:hAnsi="Trebuchet MS"/>
          <w:w w:val="85"/>
          <w:sz w:val="17"/>
        </w:rPr>
        <w:t>máxima</w:t>
      </w:r>
      <w:r>
        <w:rPr>
          <w:rFonts w:ascii="Trebuchet MS" w:hAnsi="Trebuchet MS"/>
          <w:spacing w:val="-16"/>
          <w:w w:val="85"/>
          <w:sz w:val="17"/>
        </w:rPr>
        <w:t> </w:t>
      </w:r>
      <w:r>
        <w:rPr>
          <w:rFonts w:ascii="Trebuchet MS" w:hAnsi="Trebuchet MS"/>
          <w:w w:val="85"/>
          <w:sz w:val="17"/>
        </w:rPr>
        <w:t>singuralidad,</w:t>
      </w:r>
      <w:r>
        <w:rPr>
          <w:rFonts w:ascii="Trebuchet MS" w:hAnsi="Trebuchet MS"/>
          <w:spacing w:val="-16"/>
          <w:w w:val="85"/>
          <w:sz w:val="17"/>
        </w:rPr>
        <w:t> </w:t>
      </w:r>
      <w:r>
        <w:rPr>
          <w:rFonts w:ascii="Trebuchet MS" w:hAnsi="Trebuchet MS"/>
          <w:w w:val="85"/>
          <w:sz w:val="17"/>
        </w:rPr>
        <w:t>podemos</w:t>
      </w:r>
      <w:r>
        <w:rPr>
          <w:rFonts w:ascii="Trebuchet MS" w:hAnsi="Trebuchet MS"/>
          <w:spacing w:val="-16"/>
          <w:w w:val="85"/>
          <w:sz w:val="17"/>
        </w:rPr>
        <w:t> </w:t>
      </w:r>
      <w:r>
        <w:rPr>
          <w:rFonts w:ascii="Trebuchet MS" w:hAnsi="Trebuchet MS"/>
          <w:w w:val="85"/>
          <w:sz w:val="17"/>
        </w:rPr>
        <w:t>entender</w:t>
      </w:r>
      <w:r>
        <w:rPr>
          <w:rFonts w:ascii="Trebuchet MS" w:hAnsi="Trebuchet MS"/>
          <w:spacing w:val="-16"/>
          <w:w w:val="85"/>
          <w:sz w:val="17"/>
        </w:rPr>
        <w:t> </w:t>
      </w:r>
      <w:r>
        <w:rPr>
          <w:rFonts w:ascii="Trebuchet MS" w:hAnsi="Trebuchet MS"/>
          <w:w w:val="85"/>
          <w:sz w:val="17"/>
        </w:rPr>
        <w:t>que la</w:t>
      </w:r>
      <w:r>
        <w:rPr>
          <w:rFonts w:ascii="Trebuchet MS" w:hAnsi="Trebuchet MS"/>
          <w:spacing w:val="-20"/>
          <w:w w:val="85"/>
          <w:sz w:val="17"/>
        </w:rPr>
        <w:t> </w:t>
      </w:r>
      <w:r>
        <w:rPr>
          <w:rFonts w:ascii="Trebuchet MS" w:hAnsi="Trebuchet MS"/>
          <w:w w:val="85"/>
          <w:sz w:val="17"/>
        </w:rPr>
        <w:t>libertad</w:t>
      </w:r>
      <w:r>
        <w:rPr>
          <w:rFonts w:ascii="Trebuchet MS" w:hAnsi="Trebuchet MS"/>
          <w:spacing w:val="-20"/>
          <w:w w:val="85"/>
          <w:sz w:val="17"/>
        </w:rPr>
        <w:t> </w:t>
      </w:r>
      <w:r>
        <w:rPr>
          <w:rFonts w:ascii="Trebuchet MS" w:hAnsi="Trebuchet MS"/>
          <w:w w:val="85"/>
          <w:sz w:val="17"/>
        </w:rPr>
        <w:t>está</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Trebuchet MS" w:hAnsi="Trebuchet MS"/>
          <w:w w:val="85"/>
          <w:sz w:val="17"/>
        </w:rPr>
        <w:t>estrecha</w:t>
      </w:r>
      <w:r>
        <w:rPr>
          <w:rFonts w:ascii="Trebuchet MS" w:hAnsi="Trebuchet MS"/>
          <w:spacing w:val="-20"/>
          <w:w w:val="85"/>
          <w:sz w:val="17"/>
        </w:rPr>
        <w:t> </w:t>
      </w:r>
      <w:r>
        <w:rPr>
          <w:rFonts w:ascii="Trebuchet MS" w:hAnsi="Trebuchet MS"/>
          <w:w w:val="85"/>
          <w:sz w:val="17"/>
        </w:rPr>
        <w:t>vinculación</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las</w:t>
      </w:r>
      <w:r>
        <w:rPr>
          <w:rFonts w:ascii="Trebuchet MS" w:hAnsi="Trebuchet MS"/>
          <w:spacing w:val="-20"/>
          <w:w w:val="85"/>
          <w:sz w:val="17"/>
        </w:rPr>
        <w:t> </w:t>
      </w:r>
      <w:r>
        <w:rPr>
          <w:rFonts w:ascii="Trebuchet MS" w:hAnsi="Trebuchet MS"/>
          <w:w w:val="85"/>
          <w:sz w:val="17"/>
        </w:rPr>
        <w:t>cuestiones</w:t>
      </w:r>
      <w:r>
        <w:rPr>
          <w:rFonts w:ascii="Trebuchet MS" w:hAnsi="Trebuchet MS"/>
          <w:spacing w:val="-20"/>
          <w:w w:val="85"/>
          <w:sz w:val="17"/>
        </w:rPr>
        <w:t> </w:t>
      </w:r>
      <w:r>
        <w:rPr>
          <w:rFonts w:ascii="Trebuchet MS" w:hAnsi="Trebuchet MS"/>
          <w:w w:val="85"/>
          <w:sz w:val="17"/>
        </w:rPr>
        <w:t>relativas</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ser,</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hacer</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al</w:t>
      </w:r>
      <w:r>
        <w:rPr>
          <w:rFonts w:ascii="Trebuchet MS" w:hAnsi="Trebuchet MS"/>
          <w:spacing w:val="-20"/>
          <w:w w:val="85"/>
          <w:sz w:val="17"/>
        </w:rPr>
        <w:t> </w:t>
      </w:r>
      <w:r>
        <w:rPr>
          <w:rFonts w:ascii="Trebuchet MS" w:hAnsi="Trebuchet MS"/>
          <w:w w:val="85"/>
          <w:sz w:val="17"/>
        </w:rPr>
        <w:t>modo</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nos</w:t>
      </w:r>
      <w:r>
        <w:rPr>
          <w:rFonts w:ascii="Trebuchet MS" w:hAnsi="Trebuchet MS"/>
          <w:spacing w:val="-20"/>
          <w:w w:val="85"/>
          <w:sz w:val="17"/>
        </w:rPr>
        <w:t> </w:t>
      </w:r>
      <w:r>
        <w:rPr>
          <w:rFonts w:ascii="Trebuchet MS" w:hAnsi="Trebuchet MS"/>
          <w:w w:val="85"/>
          <w:sz w:val="17"/>
        </w:rPr>
        <w:t>percibimos </w:t>
      </w:r>
      <w:r>
        <w:rPr>
          <w:rFonts w:ascii="Trebuchet MS" w:hAnsi="Trebuchet MS"/>
          <w:w w:val="90"/>
          <w:sz w:val="17"/>
        </w:rPr>
        <w:t>como</w:t>
      </w:r>
      <w:r>
        <w:rPr>
          <w:rFonts w:ascii="Trebuchet MS" w:hAnsi="Trebuchet MS"/>
          <w:spacing w:val="-29"/>
          <w:w w:val="90"/>
          <w:sz w:val="17"/>
        </w:rPr>
        <w:t> </w:t>
      </w:r>
      <w:r>
        <w:rPr>
          <w:rFonts w:ascii="Trebuchet MS" w:hAnsi="Trebuchet MS"/>
          <w:w w:val="90"/>
          <w:sz w:val="17"/>
        </w:rPr>
        <w:t>sujetos.</w:t>
      </w:r>
      <w:r>
        <w:rPr>
          <w:rFonts w:ascii="Trebuchet MS" w:hAnsi="Trebuchet MS"/>
          <w:spacing w:val="-29"/>
          <w:w w:val="90"/>
          <w:sz w:val="17"/>
        </w:rPr>
        <w:t> </w:t>
      </w:r>
      <w:r>
        <w:rPr>
          <w:rFonts w:ascii="Trebuchet MS" w:hAnsi="Trebuchet MS"/>
          <w:w w:val="90"/>
          <w:sz w:val="17"/>
        </w:rPr>
        <w:t>En</w:t>
      </w:r>
      <w:r>
        <w:rPr>
          <w:rFonts w:ascii="Trebuchet MS" w:hAnsi="Trebuchet MS"/>
          <w:spacing w:val="-29"/>
          <w:w w:val="90"/>
          <w:sz w:val="17"/>
        </w:rPr>
        <w:t> </w:t>
      </w:r>
      <w:r>
        <w:rPr>
          <w:rFonts w:ascii="Trebuchet MS" w:hAnsi="Trebuchet MS"/>
          <w:w w:val="90"/>
          <w:sz w:val="17"/>
        </w:rPr>
        <w:t>su</w:t>
      </w:r>
      <w:r>
        <w:rPr>
          <w:rFonts w:ascii="Trebuchet MS" w:hAnsi="Trebuchet MS"/>
          <w:spacing w:val="-29"/>
          <w:w w:val="90"/>
          <w:sz w:val="17"/>
        </w:rPr>
        <w:t> </w:t>
      </w:r>
      <w:r>
        <w:rPr>
          <w:rFonts w:ascii="Trebuchet MS" w:hAnsi="Trebuchet MS"/>
          <w:w w:val="90"/>
          <w:sz w:val="17"/>
        </w:rPr>
        <w:t>obra</w:t>
      </w:r>
      <w:r>
        <w:rPr>
          <w:rFonts w:ascii="Trebuchet MS" w:hAnsi="Trebuchet MS"/>
          <w:spacing w:val="-29"/>
          <w:w w:val="90"/>
          <w:sz w:val="17"/>
        </w:rPr>
        <w:t> </w:t>
      </w:r>
      <w:r>
        <w:rPr>
          <w:rFonts w:ascii="Trebuchet MS" w:hAnsi="Trebuchet MS"/>
          <w:w w:val="90"/>
          <w:sz w:val="17"/>
        </w:rPr>
        <w:t>final</w:t>
      </w:r>
      <w:r>
        <w:rPr>
          <w:rFonts w:ascii="Trebuchet MS" w:hAnsi="Trebuchet MS"/>
          <w:spacing w:val="-29"/>
          <w:w w:val="90"/>
          <w:sz w:val="17"/>
        </w:rPr>
        <w:t> </w:t>
      </w:r>
      <w:r>
        <w:rPr>
          <w:rFonts w:ascii="Trebuchet MS" w:hAnsi="Trebuchet MS"/>
          <w:w w:val="90"/>
          <w:sz w:val="17"/>
        </w:rPr>
        <w:t>–a</w:t>
      </w:r>
      <w:r>
        <w:rPr>
          <w:rFonts w:ascii="Trebuchet MS" w:hAnsi="Trebuchet MS"/>
          <w:spacing w:val="-29"/>
          <w:w w:val="90"/>
          <w:sz w:val="17"/>
        </w:rPr>
        <w:t> </w:t>
      </w:r>
      <w:r>
        <w:rPr>
          <w:rFonts w:ascii="Trebuchet MS" w:hAnsi="Trebuchet MS"/>
          <w:w w:val="90"/>
          <w:sz w:val="17"/>
        </w:rPr>
        <w:t>partir</w:t>
      </w:r>
      <w:r>
        <w:rPr>
          <w:rFonts w:ascii="Trebuchet MS" w:hAnsi="Trebuchet MS"/>
          <w:spacing w:val="-29"/>
          <w:w w:val="90"/>
          <w:sz w:val="17"/>
        </w:rPr>
        <w:t> </w:t>
      </w:r>
      <w:r>
        <w:rPr>
          <w:rFonts w:ascii="Trebuchet MS" w:hAnsi="Trebuchet MS"/>
          <w:w w:val="90"/>
          <w:sz w:val="17"/>
        </w:rPr>
        <w:t>del</w:t>
      </w:r>
      <w:r>
        <w:rPr>
          <w:rFonts w:ascii="Trebuchet MS" w:hAnsi="Trebuchet MS"/>
          <w:spacing w:val="-29"/>
          <w:w w:val="90"/>
          <w:sz w:val="17"/>
        </w:rPr>
        <w:t> </w:t>
      </w:r>
      <w:r>
        <w:rPr>
          <w:rFonts w:ascii="Trebuchet MS" w:hAnsi="Trebuchet MS"/>
          <w:w w:val="90"/>
          <w:sz w:val="17"/>
        </w:rPr>
        <w:t>tercer</w:t>
      </w:r>
      <w:r>
        <w:rPr>
          <w:rFonts w:ascii="Trebuchet MS" w:hAnsi="Trebuchet MS"/>
          <w:spacing w:val="-29"/>
          <w:w w:val="90"/>
          <w:sz w:val="17"/>
        </w:rPr>
        <w:t> </w:t>
      </w:r>
      <w:r>
        <w:rPr>
          <w:rFonts w:ascii="Trebuchet MS" w:hAnsi="Trebuchet MS"/>
          <w:w w:val="90"/>
          <w:sz w:val="17"/>
        </w:rPr>
        <w:t>tomo</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la</w:t>
      </w:r>
      <w:r>
        <w:rPr>
          <w:rFonts w:ascii="Trebuchet MS" w:hAnsi="Trebuchet MS"/>
          <w:spacing w:val="-29"/>
          <w:w w:val="90"/>
          <w:sz w:val="17"/>
        </w:rPr>
        <w:t> </w:t>
      </w:r>
      <w:r>
        <w:rPr>
          <w:rFonts w:ascii="Arial" w:hAnsi="Arial"/>
          <w:i/>
          <w:w w:val="90"/>
          <w:sz w:val="17"/>
        </w:rPr>
        <w:t>Historia</w:t>
      </w:r>
      <w:r>
        <w:rPr>
          <w:rFonts w:ascii="Arial" w:hAnsi="Arial"/>
          <w:i/>
          <w:spacing w:val="-25"/>
          <w:w w:val="90"/>
          <w:sz w:val="17"/>
        </w:rPr>
        <w:t> </w:t>
      </w:r>
      <w:r>
        <w:rPr>
          <w:rFonts w:ascii="Arial" w:hAnsi="Arial"/>
          <w:i/>
          <w:w w:val="90"/>
          <w:sz w:val="17"/>
        </w:rPr>
        <w:t>de</w:t>
      </w:r>
      <w:r>
        <w:rPr>
          <w:rFonts w:ascii="Arial" w:hAnsi="Arial"/>
          <w:i/>
          <w:spacing w:val="-25"/>
          <w:w w:val="90"/>
          <w:sz w:val="17"/>
        </w:rPr>
        <w:t> </w:t>
      </w:r>
      <w:r>
        <w:rPr>
          <w:rFonts w:ascii="Arial" w:hAnsi="Arial"/>
          <w:i/>
          <w:w w:val="90"/>
          <w:sz w:val="17"/>
        </w:rPr>
        <w:t>la</w:t>
      </w:r>
      <w:r>
        <w:rPr>
          <w:rFonts w:ascii="Arial" w:hAnsi="Arial"/>
          <w:i/>
          <w:spacing w:val="-25"/>
          <w:w w:val="90"/>
          <w:sz w:val="17"/>
        </w:rPr>
        <w:t> </w:t>
      </w:r>
      <w:r>
        <w:rPr>
          <w:rFonts w:ascii="Arial" w:hAnsi="Arial"/>
          <w:i/>
          <w:w w:val="90"/>
          <w:sz w:val="17"/>
        </w:rPr>
        <w:t>sexualidad</w:t>
      </w:r>
      <w:r>
        <w:rPr>
          <w:rFonts w:ascii="Trebuchet MS" w:hAnsi="Trebuchet MS"/>
          <w:w w:val="90"/>
          <w:sz w:val="17"/>
        </w:rPr>
        <w:t>-,</w:t>
      </w:r>
      <w:r>
        <w:rPr>
          <w:rFonts w:ascii="Trebuchet MS" w:hAnsi="Trebuchet MS"/>
          <w:spacing w:val="-29"/>
          <w:w w:val="90"/>
          <w:sz w:val="17"/>
        </w:rPr>
        <w:t> </w:t>
      </w:r>
      <w:r>
        <w:rPr>
          <w:rFonts w:ascii="Trebuchet MS" w:hAnsi="Trebuchet MS"/>
          <w:w w:val="90"/>
          <w:sz w:val="17"/>
        </w:rPr>
        <w:t>M.</w:t>
      </w:r>
      <w:r>
        <w:rPr>
          <w:rFonts w:ascii="Trebuchet MS" w:hAnsi="Trebuchet MS"/>
          <w:spacing w:val="-29"/>
          <w:w w:val="90"/>
          <w:sz w:val="17"/>
        </w:rPr>
        <w:t> </w:t>
      </w:r>
      <w:r>
        <w:rPr>
          <w:rFonts w:ascii="Trebuchet MS" w:hAnsi="Trebuchet MS"/>
          <w:w w:val="90"/>
          <w:sz w:val="17"/>
        </w:rPr>
        <w:t>Foucault</w:t>
      </w:r>
      <w:r>
        <w:rPr>
          <w:rFonts w:ascii="Trebuchet MS" w:hAnsi="Trebuchet MS"/>
          <w:spacing w:val="-29"/>
          <w:w w:val="90"/>
          <w:sz w:val="17"/>
        </w:rPr>
        <w:t> </w:t>
      </w:r>
      <w:r>
        <w:rPr>
          <w:rFonts w:ascii="Trebuchet MS" w:hAnsi="Trebuchet MS"/>
          <w:w w:val="90"/>
          <w:sz w:val="17"/>
        </w:rPr>
        <w:t>indaga</w:t>
      </w:r>
      <w:r>
        <w:rPr>
          <w:rFonts w:ascii="Trebuchet MS" w:hAnsi="Trebuchet MS"/>
          <w:spacing w:val="-29"/>
          <w:w w:val="90"/>
          <w:sz w:val="17"/>
        </w:rPr>
        <w:t> </w:t>
      </w:r>
      <w:r>
        <w:rPr>
          <w:rFonts w:ascii="Trebuchet MS" w:hAnsi="Trebuchet MS"/>
          <w:w w:val="90"/>
          <w:sz w:val="17"/>
        </w:rPr>
        <w:t>en </w:t>
      </w:r>
      <w:r>
        <w:rPr>
          <w:rFonts w:ascii="Trebuchet MS" w:hAnsi="Trebuchet MS"/>
          <w:w w:val="85"/>
          <w:sz w:val="17"/>
        </w:rPr>
        <w:t>las</w:t>
      </w:r>
      <w:r>
        <w:rPr>
          <w:rFonts w:ascii="Trebuchet MS" w:hAnsi="Trebuchet MS"/>
          <w:spacing w:val="-23"/>
          <w:w w:val="85"/>
          <w:sz w:val="17"/>
        </w:rPr>
        <w:t> </w:t>
      </w:r>
      <w:r>
        <w:rPr>
          <w:rFonts w:ascii="Trebuchet MS" w:hAnsi="Trebuchet MS"/>
          <w:w w:val="85"/>
          <w:sz w:val="17"/>
        </w:rPr>
        <w:t>prácticas</w:t>
      </w:r>
      <w:r>
        <w:rPr>
          <w:rFonts w:ascii="Trebuchet MS" w:hAnsi="Trebuchet MS"/>
          <w:spacing w:val="-23"/>
          <w:w w:val="85"/>
          <w:sz w:val="17"/>
        </w:rPr>
        <w:t> </w:t>
      </w:r>
      <w:r>
        <w:rPr>
          <w:rFonts w:ascii="Trebuchet MS" w:hAnsi="Trebuchet MS"/>
          <w:w w:val="85"/>
          <w:sz w:val="17"/>
        </w:rPr>
        <w:t>del</w:t>
      </w:r>
      <w:r>
        <w:rPr>
          <w:rFonts w:ascii="Trebuchet MS" w:hAnsi="Trebuchet MS"/>
          <w:spacing w:val="-23"/>
          <w:w w:val="85"/>
          <w:sz w:val="17"/>
        </w:rPr>
        <w:t> </w:t>
      </w:r>
      <w:r>
        <w:rPr>
          <w:rFonts w:ascii="Trebuchet MS" w:hAnsi="Trebuchet MS"/>
          <w:w w:val="85"/>
          <w:sz w:val="17"/>
        </w:rPr>
        <w:t>cuidado</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sí</w:t>
      </w:r>
      <w:r>
        <w:rPr>
          <w:rFonts w:ascii="Trebuchet MS" w:hAnsi="Trebuchet MS"/>
          <w:spacing w:val="-23"/>
          <w:w w:val="85"/>
          <w:sz w:val="17"/>
        </w:rPr>
        <w:t> </w:t>
      </w:r>
      <w:r>
        <w:rPr>
          <w:rFonts w:ascii="Trebuchet MS" w:hAnsi="Trebuchet MS"/>
          <w:w w:val="85"/>
          <w:sz w:val="17"/>
        </w:rPr>
        <w:t>(la</w:t>
      </w:r>
      <w:r>
        <w:rPr>
          <w:rFonts w:ascii="Trebuchet MS" w:hAnsi="Trebuchet MS"/>
          <w:spacing w:val="-23"/>
          <w:w w:val="85"/>
          <w:sz w:val="17"/>
        </w:rPr>
        <w:t> </w:t>
      </w:r>
      <w:r>
        <w:rPr>
          <w:rFonts w:ascii="Trebuchet MS" w:hAnsi="Trebuchet MS"/>
          <w:w w:val="85"/>
          <w:sz w:val="17"/>
        </w:rPr>
        <w:t>“epimeleia</w:t>
      </w:r>
      <w:r>
        <w:rPr>
          <w:rFonts w:ascii="Trebuchet MS" w:hAnsi="Trebuchet MS"/>
          <w:spacing w:val="-23"/>
          <w:w w:val="85"/>
          <w:sz w:val="17"/>
        </w:rPr>
        <w:t> </w:t>
      </w:r>
      <w:r>
        <w:rPr>
          <w:rFonts w:ascii="Trebuchet MS" w:hAnsi="Trebuchet MS"/>
          <w:w w:val="85"/>
          <w:sz w:val="17"/>
        </w:rPr>
        <w:t>seauton”)</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las</w:t>
      </w:r>
      <w:r>
        <w:rPr>
          <w:rFonts w:ascii="Trebuchet MS" w:hAnsi="Trebuchet MS"/>
          <w:spacing w:val="-23"/>
          <w:w w:val="85"/>
          <w:sz w:val="17"/>
        </w:rPr>
        <w:t> </w:t>
      </w:r>
      <w:r>
        <w:rPr>
          <w:rFonts w:ascii="Trebuchet MS" w:hAnsi="Trebuchet MS"/>
          <w:w w:val="85"/>
          <w:sz w:val="17"/>
        </w:rPr>
        <w:t>éticas</w:t>
      </w:r>
      <w:r>
        <w:rPr>
          <w:rFonts w:ascii="Trebuchet MS" w:hAnsi="Trebuchet MS"/>
          <w:spacing w:val="-23"/>
          <w:w w:val="85"/>
          <w:sz w:val="17"/>
        </w:rPr>
        <w:t> </w:t>
      </w:r>
      <w:r>
        <w:rPr>
          <w:rFonts w:ascii="Trebuchet MS" w:hAnsi="Trebuchet MS"/>
          <w:w w:val="85"/>
          <w:sz w:val="17"/>
        </w:rPr>
        <w:t>antiguas</w:t>
      </w:r>
      <w:r>
        <w:rPr>
          <w:rFonts w:ascii="Trebuchet MS" w:hAnsi="Trebuchet MS"/>
          <w:spacing w:val="-23"/>
          <w:w w:val="85"/>
          <w:sz w:val="17"/>
        </w:rPr>
        <w:t> </w:t>
      </w:r>
      <w:r>
        <w:rPr>
          <w:rFonts w:ascii="Trebuchet MS" w:hAnsi="Trebuchet MS"/>
          <w:w w:val="85"/>
          <w:sz w:val="17"/>
        </w:rPr>
        <w:t>(griega</w:t>
      </w:r>
      <w:r>
        <w:rPr>
          <w:rFonts w:ascii="Trebuchet MS" w:hAnsi="Trebuchet MS"/>
          <w:spacing w:val="-23"/>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romana),</w:t>
      </w:r>
      <w:r>
        <w:rPr>
          <w:rFonts w:ascii="Trebuchet MS" w:hAnsi="Trebuchet MS"/>
          <w:spacing w:val="-23"/>
          <w:w w:val="85"/>
          <w:sz w:val="17"/>
        </w:rPr>
        <w:t> </w:t>
      </w:r>
      <w:r>
        <w:rPr>
          <w:rFonts w:ascii="Trebuchet MS" w:hAnsi="Trebuchet MS"/>
          <w:w w:val="85"/>
          <w:sz w:val="17"/>
        </w:rPr>
        <w:t>previas</w:t>
      </w:r>
      <w:r>
        <w:rPr>
          <w:rFonts w:ascii="Trebuchet MS" w:hAnsi="Trebuchet MS"/>
          <w:spacing w:val="-23"/>
          <w:w w:val="85"/>
          <w:sz w:val="17"/>
        </w:rPr>
        <w:t> </w:t>
      </w:r>
      <w:r>
        <w:rPr>
          <w:rFonts w:ascii="Trebuchet MS" w:hAnsi="Trebuchet MS"/>
          <w:w w:val="85"/>
          <w:sz w:val="17"/>
        </w:rPr>
        <w:t>al</w:t>
      </w:r>
      <w:r>
        <w:rPr>
          <w:rFonts w:ascii="Trebuchet MS" w:hAnsi="Trebuchet MS"/>
          <w:spacing w:val="-23"/>
          <w:w w:val="85"/>
          <w:sz w:val="17"/>
        </w:rPr>
        <w:t> </w:t>
      </w:r>
      <w:r>
        <w:rPr>
          <w:rFonts w:ascii="Trebuchet MS" w:hAnsi="Trebuchet MS"/>
          <w:w w:val="85"/>
          <w:sz w:val="17"/>
        </w:rPr>
        <w:t>“poder pastoral”</w:t>
      </w:r>
      <w:r>
        <w:rPr>
          <w:rFonts w:ascii="Trebuchet MS" w:hAnsi="Trebuchet MS"/>
          <w:spacing w:val="-19"/>
          <w:w w:val="85"/>
          <w:sz w:val="17"/>
        </w:rPr>
        <w:t> </w:t>
      </w:r>
      <w:r>
        <w:rPr>
          <w:rFonts w:ascii="Trebuchet MS" w:hAnsi="Trebuchet MS"/>
          <w:w w:val="85"/>
          <w:sz w:val="17"/>
        </w:rPr>
        <w:t>impulsado</w:t>
      </w:r>
      <w:r>
        <w:rPr>
          <w:rFonts w:ascii="Trebuchet MS" w:hAnsi="Trebuchet MS"/>
          <w:spacing w:val="-19"/>
          <w:w w:val="85"/>
          <w:sz w:val="17"/>
        </w:rPr>
        <w:t> </w:t>
      </w:r>
      <w:r>
        <w:rPr>
          <w:rFonts w:ascii="Trebuchet MS" w:hAnsi="Trebuchet MS"/>
          <w:w w:val="85"/>
          <w:sz w:val="17"/>
        </w:rPr>
        <w:t>por</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Iglesia.</w:t>
      </w:r>
      <w:r>
        <w:rPr>
          <w:rFonts w:ascii="Trebuchet MS" w:hAnsi="Trebuchet MS"/>
          <w:spacing w:val="-19"/>
          <w:w w:val="85"/>
          <w:sz w:val="17"/>
        </w:rPr>
        <w:t> </w:t>
      </w:r>
      <w:r>
        <w:rPr>
          <w:rFonts w:ascii="Trebuchet MS" w:hAnsi="Trebuchet MS"/>
          <w:w w:val="85"/>
          <w:sz w:val="17"/>
        </w:rPr>
        <w:t>Su</w:t>
      </w:r>
      <w:r>
        <w:rPr>
          <w:rFonts w:ascii="Trebuchet MS" w:hAnsi="Trebuchet MS"/>
          <w:spacing w:val="-19"/>
          <w:w w:val="85"/>
          <w:sz w:val="17"/>
        </w:rPr>
        <w:t> </w:t>
      </w:r>
      <w:r>
        <w:rPr>
          <w:rFonts w:ascii="Trebuchet MS" w:hAnsi="Trebuchet MS"/>
          <w:w w:val="85"/>
          <w:sz w:val="17"/>
        </w:rPr>
        <w:t>indagación</w:t>
      </w:r>
      <w:r>
        <w:rPr>
          <w:rFonts w:ascii="Trebuchet MS" w:hAnsi="Trebuchet MS"/>
          <w:spacing w:val="-19"/>
          <w:w w:val="85"/>
          <w:sz w:val="17"/>
        </w:rPr>
        <w:t> </w:t>
      </w:r>
      <w:r>
        <w:rPr>
          <w:rFonts w:ascii="Trebuchet MS" w:hAnsi="Trebuchet MS"/>
          <w:w w:val="85"/>
          <w:sz w:val="17"/>
        </w:rPr>
        <w:t>no</w:t>
      </w:r>
      <w:r>
        <w:rPr>
          <w:rFonts w:ascii="Trebuchet MS" w:hAnsi="Trebuchet MS"/>
          <w:spacing w:val="-19"/>
          <w:w w:val="85"/>
          <w:sz w:val="17"/>
        </w:rPr>
        <w:t> </w:t>
      </w:r>
      <w:r>
        <w:rPr>
          <w:rFonts w:ascii="Trebuchet MS" w:hAnsi="Trebuchet MS"/>
          <w:w w:val="85"/>
          <w:sz w:val="17"/>
        </w:rPr>
        <w:t>tiene</w:t>
      </w:r>
      <w:r>
        <w:rPr>
          <w:rFonts w:ascii="Trebuchet MS" w:hAnsi="Trebuchet MS"/>
          <w:spacing w:val="-19"/>
          <w:w w:val="85"/>
          <w:sz w:val="17"/>
        </w:rPr>
        <w:t> </w:t>
      </w:r>
      <w:r>
        <w:rPr>
          <w:rFonts w:ascii="Trebuchet MS" w:hAnsi="Trebuchet MS"/>
          <w:w w:val="85"/>
          <w:sz w:val="17"/>
        </w:rPr>
        <w:t>por</w:t>
      </w:r>
      <w:r>
        <w:rPr>
          <w:rFonts w:ascii="Trebuchet MS" w:hAnsi="Trebuchet MS"/>
          <w:spacing w:val="-19"/>
          <w:w w:val="85"/>
          <w:sz w:val="17"/>
        </w:rPr>
        <w:t> </w:t>
      </w:r>
      <w:r>
        <w:rPr>
          <w:rFonts w:ascii="Trebuchet MS" w:hAnsi="Trebuchet MS"/>
          <w:w w:val="85"/>
          <w:sz w:val="17"/>
        </w:rPr>
        <w:t>objetivo</w:t>
      </w:r>
      <w:r>
        <w:rPr>
          <w:rFonts w:ascii="Trebuchet MS" w:hAnsi="Trebuchet MS"/>
          <w:spacing w:val="-19"/>
          <w:w w:val="85"/>
          <w:sz w:val="17"/>
        </w:rPr>
        <w:t>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pretensión</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“volver</w:t>
      </w:r>
      <w:r>
        <w:rPr>
          <w:rFonts w:ascii="Trebuchet MS" w:hAnsi="Trebuchet MS"/>
          <w:spacing w:val="-19"/>
          <w:w w:val="85"/>
          <w:sz w:val="17"/>
        </w:rPr>
        <w:t> </w:t>
      </w:r>
      <w:r>
        <w:rPr>
          <w:rFonts w:ascii="Trebuchet MS" w:hAnsi="Trebuchet MS"/>
          <w:w w:val="85"/>
          <w:sz w:val="17"/>
        </w:rPr>
        <w:t>a</w:t>
      </w:r>
      <w:r>
        <w:rPr>
          <w:rFonts w:ascii="Trebuchet MS" w:hAnsi="Trebuchet MS"/>
          <w:spacing w:val="-19"/>
          <w:w w:val="85"/>
          <w:sz w:val="17"/>
        </w:rPr>
        <w:t> </w:t>
      </w:r>
      <w:r>
        <w:rPr>
          <w:rFonts w:ascii="Trebuchet MS" w:hAnsi="Trebuchet MS"/>
          <w:w w:val="85"/>
          <w:sz w:val="17"/>
        </w:rPr>
        <w:t>los</w:t>
      </w:r>
      <w:r>
        <w:rPr>
          <w:rFonts w:ascii="Trebuchet MS" w:hAnsi="Trebuchet MS"/>
          <w:spacing w:val="-19"/>
          <w:w w:val="85"/>
          <w:sz w:val="17"/>
        </w:rPr>
        <w:t> </w:t>
      </w:r>
      <w:r>
        <w:rPr>
          <w:rFonts w:ascii="Trebuchet MS" w:hAnsi="Trebuchet MS"/>
          <w:w w:val="85"/>
          <w:sz w:val="17"/>
        </w:rPr>
        <w:t>clásicos”,</w:t>
      </w:r>
      <w:r>
        <w:rPr>
          <w:rFonts w:ascii="Trebuchet MS" w:hAnsi="Trebuchet MS"/>
          <w:spacing w:val="-19"/>
          <w:w w:val="85"/>
          <w:sz w:val="17"/>
        </w:rPr>
        <w:t> </w:t>
      </w:r>
      <w:r>
        <w:rPr>
          <w:rFonts w:ascii="Trebuchet MS" w:hAnsi="Trebuchet MS"/>
          <w:w w:val="85"/>
          <w:sz w:val="17"/>
        </w:rPr>
        <w:t>al modo</w:t>
      </w:r>
      <w:r>
        <w:rPr>
          <w:rFonts w:ascii="Trebuchet MS" w:hAnsi="Trebuchet MS"/>
          <w:spacing w:val="-13"/>
          <w:w w:val="85"/>
          <w:sz w:val="17"/>
        </w:rPr>
        <w:t> </w:t>
      </w:r>
      <w:r>
        <w:rPr>
          <w:rFonts w:ascii="Trebuchet MS" w:hAnsi="Trebuchet MS"/>
          <w:w w:val="85"/>
          <w:sz w:val="17"/>
        </w:rPr>
        <w:t>como</w:t>
      </w:r>
      <w:r>
        <w:rPr>
          <w:rFonts w:ascii="Trebuchet MS" w:hAnsi="Trebuchet MS"/>
          <w:spacing w:val="-13"/>
          <w:w w:val="85"/>
          <w:sz w:val="17"/>
        </w:rPr>
        <w:t> </w:t>
      </w:r>
      <w:r>
        <w:rPr>
          <w:rFonts w:ascii="Trebuchet MS" w:hAnsi="Trebuchet MS"/>
          <w:w w:val="85"/>
          <w:sz w:val="17"/>
        </w:rPr>
        <w:t>Heidegger</w:t>
      </w:r>
      <w:r>
        <w:rPr>
          <w:rFonts w:ascii="Trebuchet MS" w:hAnsi="Trebuchet MS"/>
          <w:spacing w:val="-13"/>
          <w:w w:val="85"/>
          <w:sz w:val="17"/>
        </w:rPr>
        <w:t> </w:t>
      </w:r>
      <w:r>
        <w:rPr>
          <w:rFonts w:ascii="Trebuchet MS" w:hAnsi="Trebuchet MS"/>
          <w:w w:val="85"/>
          <w:sz w:val="17"/>
        </w:rPr>
        <w:t>pensaba</w:t>
      </w:r>
      <w:r>
        <w:rPr>
          <w:rFonts w:ascii="Trebuchet MS" w:hAnsi="Trebuchet MS"/>
          <w:spacing w:val="-13"/>
          <w:w w:val="85"/>
          <w:sz w:val="17"/>
        </w:rPr>
        <w:t> </w:t>
      </w:r>
      <w:r>
        <w:rPr>
          <w:rFonts w:ascii="Trebuchet MS" w:hAnsi="Trebuchet MS"/>
          <w:w w:val="85"/>
          <w:sz w:val="17"/>
        </w:rPr>
        <w:t>que</w:t>
      </w:r>
      <w:r>
        <w:rPr>
          <w:rFonts w:ascii="Trebuchet MS" w:hAnsi="Trebuchet MS"/>
          <w:spacing w:val="-13"/>
          <w:w w:val="85"/>
          <w:sz w:val="17"/>
        </w:rPr>
        <w:t> </w:t>
      </w:r>
      <w:r>
        <w:rPr>
          <w:rFonts w:ascii="Trebuchet MS" w:hAnsi="Trebuchet MS"/>
          <w:w w:val="85"/>
          <w:sz w:val="17"/>
        </w:rPr>
        <w:t>era</w:t>
      </w:r>
      <w:r>
        <w:rPr>
          <w:rFonts w:ascii="Trebuchet MS" w:hAnsi="Trebuchet MS"/>
          <w:spacing w:val="-13"/>
          <w:w w:val="85"/>
          <w:sz w:val="17"/>
        </w:rPr>
        <w:t> </w:t>
      </w:r>
      <w:r>
        <w:rPr>
          <w:rFonts w:ascii="Trebuchet MS" w:hAnsi="Trebuchet MS"/>
          <w:w w:val="85"/>
          <w:sz w:val="17"/>
        </w:rPr>
        <w:t>preciso</w:t>
      </w:r>
      <w:r>
        <w:rPr>
          <w:rFonts w:ascii="Trebuchet MS" w:hAnsi="Trebuchet MS"/>
          <w:spacing w:val="-13"/>
          <w:w w:val="85"/>
          <w:sz w:val="17"/>
        </w:rPr>
        <w:t> </w:t>
      </w:r>
      <w:r>
        <w:rPr>
          <w:rFonts w:ascii="Trebuchet MS" w:hAnsi="Trebuchet MS"/>
          <w:w w:val="85"/>
          <w:sz w:val="17"/>
        </w:rPr>
        <w:t>regresar</w:t>
      </w:r>
      <w:r>
        <w:rPr>
          <w:rFonts w:ascii="Trebuchet MS" w:hAnsi="Trebuchet MS"/>
          <w:spacing w:val="-13"/>
          <w:w w:val="85"/>
          <w:sz w:val="17"/>
        </w:rPr>
        <w:t> </w:t>
      </w:r>
      <w:r>
        <w:rPr>
          <w:rFonts w:ascii="Trebuchet MS" w:hAnsi="Trebuchet MS"/>
          <w:w w:val="85"/>
          <w:sz w:val="17"/>
        </w:rPr>
        <w:t>a</w:t>
      </w:r>
      <w:r>
        <w:rPr>
          <w:rFonts w:ascii="Trebuchet MS" w:hAnsi="Trebuchet MS"/>
          <w:spacing w:val="-13"/>
          <w:w w:val="85"/>
          <w:sz w:val="17"/>
        </w:rPr>
        <w:t> </w:t>
      </w:r>
      <w:r>
        <w:rPr>
          <w:rFonts w:ascii="Trebuchet MS" w:hAnsi="Trebuchet MS"/>
          <w:w w:val="85"/>
          <w:sz w:val="17"/>
        </w:rPr>
        <w:t>los</w:t>
      </w:r>
      <w:r>
        <w:rPr>
          <w:rFonts w:ascii="Trebuchet MS" w:hAnsi="Trebuchet MS"/>
          <w:spacing w:val="-13"/>
          <w:w w:val="85"/>
          <w:sz w:val="17"/>
        </w:rPr>
        <w:t> </w:t>
      </w:r>
      <w:r>
        <w:rPr>
          <w:rFonts w:ascii="Trebuchet MS" w:hAnsi="Trebuchet MS"/>
          <w:w w:val="85"/>
          <w:sz w:val="17"/>
        </w:rPr>
        <w:t>orígenes</w:t>
      </w:r>
      <w:r>
        <w:rPr>
          <w:rFonts w:ascii="Trebuchet MS" w:hAnsi="Trebuchet MS"/>
          <w:spacing w:val="-13"/>
          <w:w w:val="85"/>
          <w:sz w:val="17"/>
        </w:rPr>
        <w:t> </w:t>
      </w:r>
      <w:r>
        <w:rPr>
          <w:rFonts w:ascii="Trebuchet MS" w:hAnsi="Trebuchet MS"/>
          <w:w w:val="85"/>
          <w:sz w:val="17"/>
        </w:rPr>
        <w:t>del</w:t>
      </w:r>
      <w:r>
        <w:rPr>
          <w:rFonts w:ascii="Trebuchet MS" w:hAnsi="Trebuchet MS"/>
          <w:spacing w:val="-13"/>
          <w:w w:val="85"/>
          <w:sz w:val="17"/>
        </w:rPr>
        <w:t> </w:t>
      </w:r>
      <w:r>
        <w:rPr>
          <w:rFonts w:ascii="Trebuchet MS" w:hAnsi="Trebuchet MS"/>
          <w:w w:val="85"/>
          <w:sz w:val="17"/>
        </w:rPr>
        <w:t>pensar</w:t>
      </w:r>
      <w:r>
        <w:rPr>
          <w:rFonts w:ascii="Trebuchet MS" w:hAnsi="Trebuchet MS"/>
          <w:spacing w:val="-13"/>
          <w:w w:val="85"/>
          <w:sz w:val="17"/>
        </w:rPr>
        <w:t> </w:t>
      </w:r>
      <w:r>
        <w:rPr>
          <w:rFonts w:ascii="Trebuchet MS" w:hAnsi="Trebuchet MS"/>
          <w:w w:val="85"/>
          <w:sz w:val="17"/>
        </w:rPr>
        <w:t>(presocrático).</w:t>
      </w:r>
      <w:r>
        <w:rPr>
          <w:rFonts w:ascii="Trebuchet MS" w:hAnsi="Trebuchet MS"/>
          <w:spacing w:val="-13"/>
          <w:w w:val="85"/>
          <w:sz w:val="17"/>
        </w:rPr>
        <w:t> </w:t>
      </w:r>
      <w:r>
        <w:rPr>
          <w:rFonts w:ascii="Trebuchet MS" w:hAnsi="Trebuchet MS"/>
          <w:w w:val="85"/>
          <w:sz w:val="17"/>
        </w:rPr>
        <w:t>Sino</w:t>
      </w:r>
      <w:r>
        <w:rPr>
          <w:rFonts w:ascii="Trebuchet MS" w:hAnsi="Trebuchet MS"/>
          <w:spacing w:val="-13"/>
          <w:w w:val="85"/>
          <w:sz w:val="17"/>
        </w:rPr>
        <w:t> </w:t>
      </w:r>
      <w:r>
        <w:rPr>
          <w:rFonts w:ascii="Trebuchet MS" w:hAnsi="Trebuchet MS"/>
          <w:w w:val="85"/>
          <w:sz w:val="17"/>
        </w:rPr>
        <w:t>más</w:t>
      </w:r>
      <w:r>
        <w:rPr>
          <w:rFonts w:ascii="Trebuchet MS" w:hAnsi="Trebuchet MS"/>
          <w:spacing w:val="-13"/>
          <w:w w:val="85"/>
          <w:sz w:val="17"/>
        </w:rPr>
        <w:t> </w:t>
      </w:r>
      <w:r>
        <w:rPr>
          <w:rFonts w:ascii="Trebuchet MS" w:hAnsi="Trebuchet MS"/>
          <w:w w:val="85"/>
          <w:sz w:val="17"/>
        </w:rPr>
        <w:t>bien mostrar</w:t>
      </w:r>
      <w:r>
        <w:rPr>
          <w:rFonts w:ascii="Trebuchet MS" w:hAnsi="Trebuchet MS"/>
          <w:spacing w:val="-27"/>
          <w:w w:val="85"/>
          <w:sz w:val="17"/>
        </w:rPr>
        <w:t> </w:t>
      </w:r>
      <w:r>
        <w:rPr>
          <w:rFonts w:ascii="Trebuchet MS" w:hAnsi="Trebuchet MS"/>
          <w:w w:val="85"/>
          <w:sz w:val="17"/>
        </w:rPr>
        <w:t>que</w:t>
      </w:r>
      <w:r>
        <w:rPr>
          <w:rFonts w:ascii="Trebuchet MS" w:hAnsi="Trebuchet MS"/>
          <w:spacing w:val="-27"/>
          <w:w w:val="85"/>
          <w:sz w:val="17"/>
        </w:rPr>
        <w:t> </w:t>
      </w:r>
      <w:r>
        <w:rPr>
          <w:rFonts w:ascii="Trebuchet MS" w:hAnsi="Trebuchet MS"/>
          <w:w w:val="85"/>
          <w:sz w:val="17"/>
        </w:rPr>
        <w:t>existen</w:t>
      </w:r>
      <w:r>
        <w:rPr>
          <w:rFonts w:ascii="Trebuchet MS" w:hAnsi="Trebuchet MS"/>
          <w:spacing w:val="-27"/>
          <w:w w:val="85"/>
          <w:sz w:val="17"/>
        </w:rPr>
        <w:t> </w:t>
      </w:r>
      <w:r>
        <w:rPr>
          <w:rFonts w:ascii="Trebuchet MS" w:hAnsi="Trebuchet MS"/>
          <w:w w:val="85"/>
          <w:sz w:val="17"/>
        </w:rPr>
        <w:t>alternativas</w:t>
      </w:r>
      <w:r>
        <w:rPr>
          <w:rFonts w:ascii="Trebuchet MS" w:hAnsi="Trebuchet MS"/>
          <w:spacing w:val="-27"/>
          <w:w w:val="85"/>
          <w:sz w:val="17"/>
        </w:rPr>
        <w:t> </w:t>
      </w:r>
      <w:r>
        <w:rPr>
          <w:rFonts w:ascii="Trebuchet MS" w:hAnsi="Trebuchet MS"/>
          <w:w w:val="85"/>
          <w:sz w:val="17"/>
        </w:rPr>
        <w:t>a</w:t>
      </w:r>
      <w:r>
        <w:rPr>
          <w:rFonts w:ascii="Trebuchet MS" w:hAnsi="Trebuchet MS"/>
          <w:spacing w:val="-27"/>
          <w:w w:val="85"/>
          <w:sz w:val="17"/>
        </w:rPr>
        <w:t> </w:t>
      </w:r>
      <w:r>
        <w:rPr>
          <w:rFonts w:ascii="Trebuchet MS" w:hAnsi="Trebuchet MS"/>
          <w:w w:val="85"/>
          <w:sz w:val="17"/>
        </w:rPr>
        <w:t>los</w:t>
      </w:r>
      <w:r>
        <w:rPr>
          <w:rFonts w:ascii="Trebuchet MS" w:hAnsi="Trebuchet MS"/>
          <w:spacing w:val="-27"/>
          <w:w w:val="85"/>
          <w:sz w:val="17"/>
        </w:rPr>
        <w:t> </w:t>
      </w:r>
      <w:r>
        <w:rPr>
          <w:rFonts w:ascii="Trebuchet MS" w:hAnsi="Trebuchet MS"/>
          <w:w w:val="85"/>
          <w:sz w:val="17"/>
        </w:rPr>
        <w:t>modos</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subjetivación</w:t>
      </w:r>
      <w:r>
        <w:rPr>
          <w:rFonts w:ascii="Trebuchet MS" w:hAnsi="Trebuchet MS"/>
          <w:spacing w:val="-27"/>
          <w:w w:val="85"/>
          <w:sz w:val="17"/>
        </w:rPr>
        <w:t> </w:t>
      </w:r>
      <w:r>
        <w:rPr>
          <w:rFonts w:ascii="Trebuchet MS" w:hAnsi="Trebuchet MS"/>
          <w:w w:val="85"/>
          <w:sz w:val="17"/>
        </w:rPr>
        <w:t>que</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“época</w:t>
      </w:r>
      <w:r>
        <w:rPr>
          <w:rFonts w:ascii="Trebuchet MS" w:hAnsi="Trebuchet MS"/>
          <w:spacing w:val="-27"/>
          <w:w w:val="85"/>
          <w:sz w:val="17"/>
        </w:rPr>
        <w:t> </w:t>
      </w:r>
      <w:r>
        <w:rPr>
          <w:rFonts w:ascii="Trebuchet MS" w:hAnsi="Trebuchet MS"/>
          <w:w w:val="85"/>
          <w:sz w:val="17"/>
        </w:rPr>
        <w:t>postmoderna”</w:t>
      </w:r>
      <w:r>
        <w:rPr>
          <w:rFonts w:ascii="Trebuchet MS" w:hAnsi="Trebuchet MS"/>
          <w:spacing w:val="-27"/>
          <w:w w:val="85"/>
          <w:sz w:val="17"/>
        </w:rPr>
        <w:t> </w:t>
      </w:r>
      <w:r>
        <w:rPr>
          <w:rFonts w:ascii="Trebuchet MS" w:hAnsi="Trebuchet MS"/>
          <w:w w:val="85"/>
          <w:sz w:val="17"/>
        </w:rPr>
        <w:t>pone</w:t>
      </w:r>
      <w:r>
        <w:rPr>
          <w:rFonts w:ascii="Trebuchet MS" w:hAnsi="Trebuchet MS"/>
          <w:spacing w:val="-27"/>
          <w:w w:val="85"/>
          <w:sz w:val="17"/>
        </w:rPr>
        <w:t> </w:t>
      </w:r>
      <w:r>
        <w:rPr>
          <w:rFonts w:ascii="Trebuchet MS" w:hAnsi="Trebuchet MS"/>
          <w:w w:val="85"/>
          <w:sz w:val="17"/>
        </w:rPr>
        <w:t>en</w:t>
      </w:r>
      <w:r>
        <w:rPr>
          <w:rFonts w:ascii="Trebuchet MS" w:hAnsi="Trebuchet MS"/>
          <w:spacing w:val="-27"/>
          <w:w w:val="85"/>
          <w:sz w:val="17"/>
        </w:rPr>
        <w:t> </w:t>
      </w:r>
      <w:r>
        <w:rPr>
          <w:rFonts w:ascii="Trebuchet MS" w:hAnsi="Trebuchet MS"/>
          <w:w w:val="85"/>
          <w:sz w:val="17"/>
        </w:rPr>
        <w:t>crisis.</w:t>
      </w:r>
      <w:r>
        <w:rPr>
          <w:rFonts w:ascii="Trebuchet MS" w:hAnsi="Trebuchet MS"/>
          <w:spacing w:val="-27"/>
          <w:w w:val="85"/>
          <w:sz w:val="17"/>
        </w:rPr>
        <w:t> </w:t>
      </w:r>
      <w:r>
        <w:rPr>
          <w:rFonts w:ascii="Trebuchet MS" w:hAnsi="Trebuchet MS"/>
          <w:w w:val="85"/>
          <w:sz w:val="17"/>
        </w:rPr>
        <w:t>En</w:t>
      </w:r>
      <w:r>
        <w:rPr>
          <w:rFonts w:ascii="Trebuchet MS" w:hAnsi="Trebuchet MS"/>
          <w:spacing w:val="-27"/>
          <w:w w:val="85"/>
          <w:sz w:val="17"/>
        </w:rPr>
        <w:t> </w:t>
      </w:r>
      <w:r>
        <w:rPr>
          <w:rFonts w:ascii="Trebuchet MS" w:hAnsi="Trebuchet MS"/>
          <w:w w:val="85"/>
          <w:sz w:val="17"/>
        </w:rPr>
        <w:t>crisis ya</w:t>
      </w:r>
      <w:r>
        <w:rPr>
          <w:rFonts w:ascii="Trebuchet MS" w:hAnsi="Trebuchet MS"/>
          <w:spacing w:val="-15"/>
          <w:w w:val="85"/>
          <w:sz w:val="17"/>
        </w:rPr>
        <w:t> </w:t>
      </w:r>
      <w:r>
        <w:rPr>
          <w:rFonts w:ascii="Trebuchet MS" w:hAnsi="Trebuchet MS"/>
          <w:w w:val="85"/>
          <w:sz w:val="17"/>
        </w:rPr>
        <w:t>los</w:t>
      </w:r>
      <w:r>
        <w:rPr>
          <w:rFonts w:ascii="Trebuchet MS" w:hAnsi="Trebuchet MS"/>
          <w:spacing w:val="-15"/>
          <w:w w:val="85"/>
          <w:sz w:val="17"/>
        </w:rPr>
        <w:t> </w:t>
      </w:r>
      <w:r>
        <w:rPr>
          <w:rFonts w:ascii="Trebuchet MS" w:hAnsi="Trebuchet MS"/>
          <w:w w:val="85"/>
          <w:sz w:val="17"/>
        </w:rPr>
        <w:t>modos</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subjetivación</w:t>
      </w:r>
      <w:r>
        <w:rPr>
          <w:rFonts w:ascii="Trebuchet MS" w:hAnsi="Trebuchet MS"/>
          <w:spacing w:val="-15"/>
          <w:w w:val="85"/>
          <w:sz w:val="17"/>
        </w:rPr>
        <w:t> </w:t>
      </w:r>
      <w:r>
        <w:rPr>
          <w:rFonts w:ascii="Trebuchet MS" w:hAnsi="Trebuchet MS"/>
          <w:w w:val="85"/>
          <w:sz w:val="17"/>
        </w:rPr>
        <w:t>modernos</w:t>
      </w:r>
      <w:r>
        <w:rPr>
          <w:rFonts w:ascii="Trebuchet MS" w:hAnsi="Trebuchet MS"/>
          <w:spacing w:val="-15"/>
          <w:w w:val="85"/>
          <w:sz w:val="17"/>
        </w:rPr>
        <w:t> </w:t>
      </w:r>
      <w:r>
        <w:rPr>
          <w:rFonts w:ascii="Trebuchet MS" w:hAnsi="Trebuchet MS"/>
          <w:w w:val="85"/>
          <w:sz w:val="17"/>
        </w:rPr>
        <w:t>y</w:t>
      </w:r>
      <w:r>
        <w:rPr>
          <w:rFonts w:ascii="Trebuchet MS" w:hAnsi="Trebuchet MS"/>
          <w:spacing w:val="-15"/>
          <w:w w:val="85"/>
          <w:sz w:val="17"/>
        </w:rPr>
        <w:t> </w:t>
      </w:r>
      <w:r>
        <w:rPr>
          <w:rFonts w:ascii="Trebuchet MS" w:hAnsi="Trebuchet MS"/>
          <w:w w:val="85"/>
          <w:sz w:val="17"/>
        </w:rPr>
        <w:t>premodernos,</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asocian</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ética</w:t>
      </w:r>
      <w:r>
        <w:rPr>
          <w:rFonts w:ascii="Trebuchet MS" w:hAnsi="Trebuchet MS"/>
          <w:spacing w:val="-15"/>
          <w:w w:val="85"/>
          <w:sz w:val="17"/>
        </w:rPr>
        <w:t> </w:t>
      </w:r>
      <w:r>
        <w:rPr>
          <w:rFonts w:ascii="Trebuchet MS" w:hAnsi="Trebuchet MS"/>
          <w:w w:val="85"/>
          <w:sz w:val="17"/>
        </w:rPr>
        <w:t>a</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religión,</w:t>
      </w:r>
      <w:r>
        <w:rPr>
          <w:rFonts w:ascii="Trebuchet MS" w:hAnsi="Trebuchet MS"/>
          <w:spacing w:val="-15"/>
          <w:w w:val="85"/>
          <w:sz w:val="17"/>
        </w:rPr>
        <w:t> </w:t>
      </w:r>
      <w:r>
        <w:rPr>
          <w:rFonts w:ascii="Trebuchet MS" w:hAnsi="Trebuchet MS"/>
          <w:w w:val="85"/>
          <w:sz w:val="17"/>
        </w:rPr>
        <w:t>al</w:t>
      </w:r>
      <w:r>
        <w:rPr>
          <w:rFonts w:ascii="Trebuchet MS" w:hAnsi="Trebuchet MS"/>
          <w:spacing w:val="-15"/>
          <w:w w:val="85"/>
          <w:sz w:val="17"/>
        </w:rPr>
        <w:t> </w:t>
      </w:r>
      <w:r>
        <w:rPr>
          <w:rFonts w:ascii="Trebuchet MS" w:hAnsi="Trebuchet MS"/>
          <w:w w:val="85"/>
          <w:sz w:val="17"/>
        </w:rPr>
        <w:t>estado,</w:t>
      </w:r>
      <w:r>
        <w:rPr>
          <w:rFonts w:ascii="Trebuchet MS" w:hAnsi="Trebuchet MS"/>
          <w:spacing w:val="-15"/>
          <w:w w:val="85"/>
          <w:sz w:val="17"/>
        </w:rPr>
        <w:t> </w:t>
      </w:r>
      <w:r>
        <w:rPr>
          <w:rFonts w:ascii="Trebuchet MS" w:hAnsi="Trebuchet MS"/>
          <w:w w:val="85"/>
          <w:sz w:val="17"/>
        </w:rPr>
        <w:t>al</w:t>
      </w:r>
      <w:r>
        <w:rPr>
          <w:rFonts w:ascii="Trebuchet MS" w:hAnsi="Trebuchet MS"/>
          <w:spacing w:val="-15"/>
          <w:w w:val="85"/>
          <w:sz w:val="17"/>
        </w:rPr>
        <w:t> </w:t>
      </w:r>
      <w:r>
        <w:rPr>
          <w:rFonts w:ascii="Trebuchet MS" w:hAnsi="Trebuchet MS"/>
          <w:w w:val="85"/>
          <w:sz w:val="17"/>
        </w:rPr>
        <w:t>partido, etc.,</w:t>
      </w:r>
      <w:r>
        <w:rPr>
          <w:rFonts w:ascii="Trebuchet MS" w:hAnsi="Trebuchet MS"/>
          <w:spacing w:val="-15"/>
          <w:w w:val="85"/>
          <w:sz w:val="17"/>
        </w:rPr>
        <w:t> </w:t>
      </w:r>
      <w:r>
        <w:rPr>
          <w:rFonts w:ascii="Trebuchet MS" w:hAnsi="Trebuchet MS"/>
          <w:w w:val="85"/>
          <w:sz w:val="17"/>
        </w:rPr>
        <w:t>emerge</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exigencia</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construir</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individualidad</w:t>
      </w:r>
      <w:r>
        <w:rPr>
          <w:rFonts w:ascii="Trebuchet MS" w:hAnsi="Trebuchet MS"/>
          <w:spacing w:val="-15"/>
          <w:w w:val="85"/>
          <w:sz w:val="17"/>
        </w:rPr>
        <w:t> </w:t>
      </w:r>
      <w:r>
        <w:rPr>
          <w:rFonts w:ascii="Trebuchet MS" w:hAnsi="Trebuchet MS"/>
          <w:w w:val="85"/>
          <w:sz w:val="17"/>
        </w:rPr>
        <w:t>siguiendo</w:t>
      </w:r>
      <w:r>
        <w:rPr>
          <w:rFonts w:ascii="Trebuchet MS" w:hAnsi="Trebuchet MS"/>
          <w:spacing w:val="-15"/>
          <w:w w:val="85"/>
          <w:sz w:val="17"/>
        </w:rPr>
        <w:t> </w:t>
      </w:r>
      <w:r>
        <w:rPr>
          <w:rFonts w:ascii="Trebuchet MS" w:hAnsi="Trebuchet MS"/>
          <w:w w:val="85"/>
          <w:sz w:val="17"/>
        </w:rPr>
        <w:t>los</w:t>
      </w:r>
      <w:r>
        <w:rPr>
          <w:rFonts w:ascii="Trebuchet MS" w:hAnsi="Trebuchet MS"/>
          <w:spacing w:val="-15"/>
          <w:w w:val="85"/>
          <w:sz w:val="17"/>
        </w:rPr>
        <w:t> </w:t>
      </w:r>
      <w:r>
        <w:rPr>
          <w:rFonts w:ascii="Trebuchet MS" w:hAnsi="Trebuchet MS"/>
          <w:w w:val="85"/>
          <w:sz w:val="17"/>
        </w:rPr>
        <w:t>cauces</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una</w:t>
      </w:r>
      <w:r>
        <w:rPr>
          <w:rFonts w:ascii="Trebuchet MS" w:hAnsi="Trebuchet MS"/>
          <w:spacing w:val="-15"/>
          <w:w w:val="85"/>
          <w:sz w:val="17"/>
        </w:rPr>
        <w:t> </w:t>
      </w:r>
      <w:r>
        <w:rPr>
          <w:rFonts w:ascii="Trebuchet MS" w:hAnsi="Trebuchet MS"/>
          <w:w w:val="85"/>
          <w:sz w:val="17"/>
        </w:rPr>
        <w:t>“estética</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existencia”. Subjetivar</w:t>
      </w:r>
      <w:r>
        <w:rPr>
          <w:rFonts w:ascii="Trebuchet MS" w:hAnsi="Trebuchet MS"/>
          <w:spacing w:val="-21"/>
          <w:w w:val="85"/>
          <w:sz w:val="17"/>
        </w:rPr>
        <w:t> </w:t>
      </w:r>
      <w:r>
        <w:rPr>
          <w:rFonts w:ascii="Trebuchet MS" w:hAnsi="Trebuchet MS"/>
          <w:w w:val="85"/>
          <w:sz w:val="17"/>
        </w:rPr>
        <w:t>sobre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pretensión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un</w:t>
      </w:r>
      <w:r>
        <w:rPr>
          <w:rFonts w:ascii="Trebuchet MS" w:hAnsi="Trebuchet MS"/>
          <w:spacing w:val="-21"/>
          <w:w w:val="85"/>
          <w:sz w:val="17"/>
        </w:rPr>
        <w:t> </w:t>
      </w:r>
      <w:r>
        <w:rPr>
          <w:rFonts w:ascii="Trebuchet MS" w:hAnsi="Trebuchet MS"/>
          <w:w w:val="85"/>
          <w:sz w:val="17"/>
        </w:rPr>
        <w:t>nuevo</w:t>
      </w:r>
      <w:r>
        <w:rPr>
          <w:rFonts w:ascii="Trebuchet MS" w:hAnsi="Trebuchet MS"/>
          <w:spacing w:val="-21"/>
          <w:w w:val="85"/>
          <w:sz w:val="17"/>
        </w:rPr>
        <w:t> </w:t>
      </w:r>
      <w:r>
        <w:rPr>
          <w:rFonts w:ascii="Trebuchet MS" w:hAnsi="Trebuchet MS"/>
          <w:w w:val="85"/>
          <w:sz w:val="17"/>
        </w:rPr>
        <w:t>ethos,</w:t>
      </w:r>
      <w:r>
        <w:rPr>
          <w:rFonts w:ascii="Trebuchet MS" w:hAnsi="Trebuchet MS"/>
          <w:spacing w:val="-21"/>
          <w:w w:val="85"/>
          <w:sz w:val="17"/>
        </w:rPr>
        <w:t> </w:t>
      </w:r>
      <w:r>
        <w:rPr>
          <w:rFonts w:ascii="Trebuchet MS" w:hAnsi="Trebuchet MS"/>
          <w:w w:val="85"/>
          <w:sz w:val="17"/>
        </w:rPr>
        <w:t>un</w:t>
      </w:r>
      <w:r>
        <w:rPr>
          <w:rFonts w:ascii="Trebuchet MS" w:hAnsi="Trebuchet MS"/>
          <w:spacing w:val="-21"/>
          <w:w w:val="85"/>
          <w:sz w:val="17"/>
        </w:rPr>
        <w:t> </w:t>
      </w:r>
      <w:r>
        <w:rPr>
          <w:rFonts w:ascii="Trebuchet MS" w:hAnsi="Trebuchet MS"/>
          <w:w w:val="85"/>
          <w:sz w:val="17"/>
        </w:rPr>
        <w:t>nuevo</w:t>
      </w:r>
      <w:r>
        <w:rPr>
          <w:rFonts w:ascii="Trebuchet MS" w:hAnsi="Trebuchet MS"/>
          <w:spacing w:val="-21"/>
          <w:w w:val="85"/>
          <w:sz w:val="17"/>
        </w:rPr>
        <w:t> </w:t>
      </w:r>
      <w:r>
        <w:rPr>
          <w:rFonts w:ascii="Trebuchet MS" w:hAnsi="Trebuchet MS"/>
          <w:w w:val="85"/>
          <w:sz w:val="17"/>
        </w:rPr>
        <w:t>modo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ser</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existir,</w:t>
      </w:r>
      <w:r>
        <w:rPr>
          <w:rFonts w:ascii="Trebuchet MS" w:hAnsi="Trebuchet MS"/>
          <w:spacing w:val="-21"/>
          <w:w w:val="85"/>
          <w:sz w:val="17"/>
        </w:rPr>
        <w:t> </w:t>
      </w:r>
      <w:r>
        <w:rPr>
          <w:rFonts w:ascii="Trebuchet MS" w:hAnsi="Trebuchet MS"/>
          <w:w w:val="85"/>
          <w:sz w:val="17"/>
        </w:rPr>
        <w:t>resistente</w:t>
      </w:r>
      <w:r>
        <w:rPr>
          <w:rFonts w:ascii="Trebuchet MS" w:hAnsi="Trebuchet MS"/>
          <w:spacing w:val="-21"/>
          <w:w w:val="85"/>
          <w:sz w:val="17"/>
        </w:rPr>
        <w:t> </w:t>
      </w:r>
      <w:r>
        <w:rPr>
          <w:rFonts w:ascii="Trebuchet MS" w:hAnsi="Trebuchet MS"/>
          <w:w w:val="85"/>
          <w:sz w:val="17"/>
        </w:rPr>
        <w:t>a</w:t>
      </w:r>
      <w:r>
        <w:rPr>
          <w:rFonts w:ascii="Trebuchet MS" w:hAnsi="Trebuchet MS"/>
          <w:spacing w:val="-21"/>
          <w:w w:val="85"/>
          <w:sz w:val="17"/>
        </w:rPr>
        <w:t> </w:t>
      </w:r>
      <w:r>
        <w:rPr>
          <w:rFonts w:ascii="Trebuchet MS" w:hAnsi="Trebuchet MS"/>
          <w:w w:val="85"/>
          <w:sz w:val="17"/>
        </w:rPr>
        <w:t>las</w:t>
      </w:r>
      <w:r>
        <w:rPr>
          <w:rFonts w:ascii="Trebuchet MS" w:hAnsi="Trebuchet MS"/>
          <w:spacing w:val="-21"/>
          <w:w w:val="85"/>
          <w:sz w:val="17"/>
        </w:rPr>
        <w:t> </w:t>
      </w:r>
      <w:r>
        <w:rPr>
          <w:rFonts w:ascii="Trebuchet MS" w:hAnsi="Trebuchet MS"/>
          <w:w w:val="85"/>
          <w:sz w:val="17"/>
        </w:rPr>
        <w:t>formas</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poder imperantes</w:t>
      </w:r>
      <w:r>
        <w:rPr>
          <w:rFonts w:ascii="Trebuchet MS" w:hAnsi="Trebuchet MS"/>
          <w:spacing w:val="-26"/>
          <w:w w:val="85"/>
          <w:sz w:val="17"/>
        </w:rPr>
        <w:t> </w:t>
      </w:r>
      <w:r>
        <w:rPr>
          <w:rFonts w:ascii="Trebuchet MS" w:hAnsi="Trebuchet MS"/>
          <w:w w:val="85"/>
          <w:sz w:val="17"/>
        </w:rPr>
        <w:t>y</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apunte</w:t>
      </w:r>
      <w:r>
        <w:rPr>
          <w:rFonts w:ascii="Trebuchet MS" w:hAnsi="Trebuchet MS"/>
          <w:spacing w:val="-26"/>
          <w:w w:val="85"/>
          <w:sz w:val="17"/>
        </w:rPr>
        <w:t> </w:t>
      </w:r>
      <w:r>
        <w:rPr>
          <w:rFonts w:ascii="Trebuchet MS" w:hAnsi="Trebuchet MS"/>
          <w:w w:val="85"/>
          <w:sz w:val="17"/>
        </w:rPr>
        <w:t>a</w:t>
      </w:r>
      <w:r>
        <w:rPr>
          <w:rFonts w:ascii="Trebuchet MS" w:hAnsi="Trebuchet MS"/>
          <w:spacing w:val="-26"/>
          <w:w w:val="85"/>
          <w:sz w:val="17"/>
        </w:rPr>
        <w:t> </w:t>
      </w:r>
      <w:r>
        <w:rPr>
          <w:rFonts w:ascii="Trebuchet MS" w:hAnsi="Trebuchet MS"/>
          <w:w w:val="85"/>
          <w:sz w:val="17"/>
        </w:rPr>
        <w:t>procesos</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liberación</w:t>
      </w:r>
      <w:r>
        <w:rPr>
          <w:rFonts w:ascii="Trebuchet MS" w:hAnsi="Trebuchet MS"/>
          <w:spacing w:val="-26"/>
          <w:w w:val="85"/>
          <w:sz w:val="17"/>
        </w:rPr>
        <w:t> </w:t>
      </w:r>
      <w:r>
        <w:rPr>
          <w:rFonts w:ascii="Trebuchet MS" w:hAnsi="Trebuchet MS"/>
          <w:w w:val="85"/>
          <w:sz w:val="17"/>
        </w:rPr>
        <w:t>crecientes.</w:t>
      </w:r>
    </w:p>
    <w:p>
      <w:pPr>
        <w:spacing w:after="0" w:line="242" w:lineRule="auto"/>
        <w:jc w:val="both"/>
        <w:rPr>
          <w:rFonts w:ascii="Trebuchet MS" w:hAnsi="Trebuchet MS"/>
          <w:sz w:val="17"/>
        </w:rPr>
        <w:sectPr>
          <w:headerReference w:type="even" r:id="rId222"/>
          <w:footerReference w:type="even" r:id="rId223"/>
          <w:footerReference w:type="default" r:id="rId224"/>
          <w:pgSz w:w="9640" w:h="13040"/>
          <w:pgMar w:header="557" w:footer="774" w:top="1140" w:bottom="960" w:left="840" w:right="1300"/>
          <w:pgNumType w:start="178"/>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04.35pt;height:1pt;mso-position-horizontal-relative:char;mso-position-vertical-relative:line" coordorigin="0,0" coordsize="2087,20">
            <v:line style="position:absolute" from="2077,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368" filled="true" fillcolor="#9d9d9c" stroked="false">
            <v:fill type="solid"/>
            <w10:wrap type="none"/>
          </v:rect>
        </w:pict>
      </w:r>
      <w:r>
        <w:rPr/>
        <w:pict>
          <v:shape style="position:absolute;margin-left:77.385803pt;margin-top:-16.119598pt;width:330.1pt;height:29.15pt;mso-position-horizontal-relative:page;mso-position-vertical-relative:paragraph;z-index:53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jc w:val="both"/>
        <w:rPr>
          <w:sz w:val="12"/>
        </w:rPr>
      </w:pPr>
      <w:r>
        <w:rPr>
          <w:w w:val="105"/>
        </w:rPr>
        <w:t>puede hacer. Permite desarrollar una “moral de perfeccionamiento” (Cavell, 2008)</w:t>
      </w:r>
      <w:r>
        <w:rPr>
          <w:spacing w:val="-9"/>
          <w:w w:val="105"/>
        </w:rPr>
        <w:t> </w:t>
      </w:r>
      <w:r>
        <w:rPr>
          <w:w w:val="105"/>
        </w:rPr>
        <w:t>centrada</w:t>
      </w:r>
      <w:r>
        <w:rPr>
          <w:spacing w:val="-9"/>
          <w:w w:val="105"/>
        </w:rPr>
        <w:t> </w:t>
      </w:r>
      <w:r>
        <w:rPr>
          <w:w w:val="105"/>
        </w:rPr>
        <w:t>en</w:t>
      </w:r>
      <w:r>
        <w:rPr>
          <w:spacing w:val="-9"/>
          <w:w w:val="105"/>
        </w:rPr>
        <w:t> </w:t>
      </w:r>
      <w:r>
        <w:rPr>
          <w:w w:val="105"/>
        </w:rPr>
        <w:t>la</w:t>
      </w:r>
      <w:r>
        <w:rPr>
          <w:spacing w:val="-9"/>
          <w:w w:val="105"/>
        </w:rPr>
        <w:t> </w:t>
      </w:r>
      <w:r>
        <w:rPr>
          <w:w w:val="105"/>
        </w:rPr>
        <w:t>vida</w:t>
      </w:r>
      <w:r>
        <w:rPr>
          <w:spacing w:val="-9"/>
          <w:w w:val="105"/>
        </w:rPr>
        <w:t> </w:t>
      </w:r>
      <w:r>
        <w:rPr>
          <w:w w:val="105"/>
        </w:rPr>
        <w:t>humana</w:t>
      </w:r>
      <w:r>
        <w:rPr>
          <w:spacing w:val="-9"/>
          <w:w w:val="105"/>
        </w:rPr>
        <w:t> </w:t>
      </w:r>
      <w:r>
        <w:rPr>
          <w:w w:val="105"/>
        </w:rPr>
        <w:t>en</w:t>
      </w:r>
      <w:r>
        <w:rPr>
          <w:spacing w:val="-9"/>
          <w:w w:val="105"/>
        </w:rPr>
        <w:t> </w:t>
      </w:r>
      <w:r>
        <w:rPr>
          <w:w w:val="105"/>
        </w:rPr>
        <w:t>su</w:t>
      </w:r>
      <w:r>
        <w:rPr>
          <w:spacing w:val="-9"/>
          <w:w w:val="105"/>
        </w:rPr>
        <w:t> </w:t>
      </w:r>
      <w:r>
        <w:rPr>
          <w:w w:val="105"/>
        </w:rPr>
        <w:t>máxima</w:t>
      </w:r>
      <w:r>
        <w:rPr>
          <w:spacing w:val="-9"/>
          <w:w w:val="105"/>
        </w:rPr>
        <w:t> </w:t>
      </w:r>
      <w:r>
        <w:rPr>
          <w:w w:val="105"/>
        </w:rPr>
        <w:t>singularidad.</w:t>
      </w:r>
      <w:r>
        <w:rPr>
          <w:spacing w:val="-9"/>
          <w:w w:val="105"/>
        </w:rPr>
        <w:t> </w:t>
      </w:r>
      <w:r>
        <w:rPr>
          <w:w w:val="105"/>
        </w:rPr>
        <w:t>Sin</w:t>
      </w:r>
      <w:r>
        <w:rPr>
          <w:spacing w:val="-9"/>
          <w:w w:val="105"/>
        </w:rPr>
        <w:t> </w:t>
      </w:r>
      <w:r>
        <w:rPr>
          <w:w w:val="105"/>
        </w:rPr>
        <w:t>apoyarse</w:t>
      </w:r>
      <w:r>
        <w:rPr>
          <w:spacing w:val="-9"/>
          <w:w w:val="105"/>
        </w:rPr>
        <w:t> </w:t>
      </w:r>
      <w:r>
        <w:rPr>
          <w:w w:val="105"/>
        </w:rPr>
        <w:t>en principios morales abstractos, sino por el ejercicio del “juicio</w:t>
      </w:r>
      <w:r>
        <w:rPr>
          <w:spacing w:val="19"/>
          <w:w w:val="105"/>
        </w:rPr>
        <w:t> </w:t>
      </w:r>
      <w:r>
        <w:rPr>
          <w:w w:val="105"/>
        </w:rPr>
        <w:t>reflexionante”</w:t>
      </w:r>
      <w:r>
        <w:rPr>
          <w:w w:val="105"/>
          <w:position w:val="7"/>
          <w:sz w:val="12"/>
        </w:rPr>
        <w:t>18</w:t>
      </w:r>
    </w:p>
    <w:p>
      <w:pPr>
        <w:pStyle w:val="BodyText"/>
        <w:spacing w:line="273" w:lineRule="auto"/>
        <w:ind w:left="117" w:right="101"/>
        <w:jc w:val="both"/>
      </w:pPr>
      <w:r>
        <w:rPr>
          <w:w w:val="105"/>
        </w:rPr>
        <w:t>–conformados</w:t>
      </w:r>
      <w:r>
        <w:rPr>
          <w:spacing w:val="-12"/>
          <w:w w:val="105"/>
        </w:rPr>
        <w:t> </w:t>
      </w:r>
      <w:r>
        <w:rPr>
          <w:w w:val="105"/>
        </w:rPr>
        <w:t>respecto</w:t>
      </w:r>
      <w:r>
        <w:rPr>
          <w:spacing w:val="-12"/>
          <w:w w:val="105"/>
        </w:rPr>
        <w:t> </w:t>
      </w:r>
      <w:r>
        <w:rPr>
          <w:w w:val="105"/>
        </w:rPr>
        <w:t>a</w:t>
      </w:r>
      <w:r>
        <w:rPr>
          <w:spacing w:val="-12"/>
          <w:w w:val="105"/>
        </w:rPr>
        <w:t> </w:t>
      </w:r>
      <w:r>
        <w:rPr>
          <w:w w:val="105"/>
        </w:rPr>
        <w:t>modelos</w:t>
      </w:r>
      <w:r>
        <w:rPr>
          <w:spacing w:val="-12"/>
          <w:w w:val="105"/>
        </w:rPr>
        <w:t> </w:t>
      </w:r>
      <w:r>
        <w:rPr>
          <w:w w:val="105"/>
        </w:rPr>
        <w:t>ejemplares-</w:t>
      </w:r>
      <w:r>
        <w:rPr>
          <w:spacing w:val="-12"/>
          <w:w w:val="105"/>
        </w:rPr>
        <w:t> </w:t>
      </w:r>
      <w:r>
        <w:rPr>
          <w:w w:val="105"/>
        </w:rPr>
        <w:t>se</w:t>
      </w:r>
      <w:r>
        <w:rPr>
          <w:spacing w:val="-12"/>
          <w:w w:val="105"/>
        </w:rPr>
        <w:t> </w:t>
      </w:r>
      <w:r>
        <w:rPr>
          <w:w w:val="105"/>
        </w:rPr>
        <w:t>procede</w:t>
      </w:r>
      <w:r>
        <w:rPr>
          <w:spacing w:val="-12"/>
          <w:w w:val="105"/>
        </w:rPr>
        <w:t> </w:t>
      </w:r>
      <w:r>
        <w:rPr>
          <w:w w:val="105"/>
        </w:rPr>
        <w:t>a</w:t>
      </w:r>
      <w:r>
        <w:rPr>
          <w:spacing w:val="-12"/>
          <w:w w:val="105"/>
        </w:rPr>
        <w:t> </w:t>
      </w:r>
      <w:r>
        <w:rPr>
          <w:w w:val="105"/>
        </w:rPr>
        <w:t>una</w:t>
      </w:r>
      <w:r>
        <w:rPr>
          <w:spacing w:val="-12"/>
          <w:w w:val="105"/>
        </w:rPr>
        <w:t> </w:t>
      </w:r>
      <w:r>
        <w:rPr>
          <w:w w:val="105"/>
        </w:rPr>
        <w:t>ética</w:t>
      </w:r>
      <w:r>
        <w:rPr>
          <w:spacing w:val="-12"/>
          <w:w w:val="105"/>
        </w:rPr>
        <w:t> </w:t>
      </w:r>
      <w:r>
        <w:rPr>
          <w:w w:val="105"/>
        </w:rPr>
        <w:t>en</w:t>
      </w:r>
      <w:r>
        <w:rPr>
          <w:spacing w:val="-12"/>
          <w:w w:val="105"/>
        </w:rPr>
        <w:t> </w:t>
      </w:r>
      <w:r>
        <w:rPr>
          <w:w w:val="105"/>
        </w:rPr>
        <w:t>la</w:t>
      </w:r>
      <w:r>
        <w:rPr>
          <w:spacing w:val="-12"/>
          <w:w w:val="105"/>
        </w:rPr>
        <w:t> </w:t>
      </w:r>
      <w:r>
        <w:rPr>
          <w:w w:val="105"/>
        </w:rPr>
        <w:t>que el papel fundante lo tiene la subjetividad, sin por ello ser una ética subjetiva. El perfeccionismo, como lo denomina Cavell, entiende que el rigor ético es condición</w:t>
      </w:r>
      <w:r>
        <w:rPr>
          <w:spacing w:val="22"/>
          <w:w w:val="105"/>
        </w:rPr>
        <w:t> </w:t>
      </w:r>
      <w:r>
        <w:rPr>
          <w:w w:val="105"/>
        </w:rPr>
        <w:t>de</w:t>
      </w:r>
      <w:r>
        <w:rPr>
          <w:spacing w:val="22"/>
          <w:w w:val="105"/>
        </w:rPr>
        <w:t> </w:t>
      </w:r>
      <w:r>
        <w:rPr>
          <w:w w:val="105"/>
        </w:rPr>
        <w:t>desarrollo</w:t>
      </w:r>
      <w:r>
        <w:rPr>
          <w:spacing w:val="22"/>
          <w:w w:val="105"/>
        </w:rPr>
        <w:t> </w:t>
      </w:r>
      <w:r>
        <w:rPr>
          <w:w w:val="105"/>
        </w:rPr>
        <w:t>personal,</w:t>
      </w:r>
      <w:r>
        <w:rPr>
          <w:spacing w:val="22"/>
          <w:w w:val="105"/>
        </w:rPr>
        <w:t> </w:t>
      </w:r>
      <w:r>
        <w:rPr>
          <w:w w:val="105"/>
        </w:rPr>
        <w:t>y</w:t>
      </w:r>
      <w:r>
        <w:rPr>
          <w:spacing w:val="22"/>
          <w:w w:val="105"/>
        </w:rPr>
        <w:t> </w:t>
      </w:r>
      <w:r>
        <w:rPr>
          <w:w w:val="105"/>
        </w:rPr>
        <w:t>vincula</w:t>
      </w:r>
      <w:r>
        <w:rPr>
          <w:spacing w:val="22"/>
          <w:w w:val="105"/>
        </w:rPr>
        <w:t> </w:t>
      </w:r>
      <w:r>
        <w:rPr>
          <w:w w:val="105"/>
        </w:rPr>
        <w:t>la</w:t>
      </w:r>
      <w:r>
        <w:rPr>
          <w:spacing w:val="22"/>
          <w:w w:val="105"/>
        </w:rPr>
        <w:t> </w:t>
      </w:r>
      <w:r>
        <w:rPr>
          <w:w w:val="105"/>
        </w:rPr>
        <w:t>vida</w:t>
      </w:r>
      <w:r>
        <w:rPr>
          <w:spacing w:val="22"/>
          <w:w w:val="105"/>
        </w:rPr>
        <w:t> </w:t>
      </w:r>
      <w:r>
        <w:rPr>
          <w:w w:val="105"/>
        </w:rPr>
        <w:t>moral</w:t>
      </w:r>
      <w:r>
        <w:rPr>
          <w:spacing w:val="22"/>
          <w:w w:val="105"/>
        </w:rPr>
        <w:t> </w:t>
      </w:r>
      <w:r>
        <w:rPr>
          <w:w w:val="105"/>
        </w:rPr>
        <w:t>al</w:t>
      </w:r>
      <w:r>
        <w:rPr>
          <w:spacing w:val="22"/>
          <w:w w:val="105"/>
        </w:rPr>
        <w:t> </w:t>
      </w:r>
      <w:r>
        <w:rPr>
          <w:w w:val="105"/>
        </w:rPr>
        <w:t>enfrentamiento</w:t>
      </w:r>
    </w:p>
    <w:p>
      <w:pPr>
        <w:pStyle w:val="BodyText"/>
        <w:spacing w:line="273" w:lineRule="auto"/>
        <w:ind w:left="117" w:right="103"/>
        <w:jc w:val="both"/>
      </w:pPr>
      <w:r>
        <w:rPr>
          <w:w w:val="105"/>
        </w:rPr>
        <w:t>–a la presencia de dilemas y a la lucha agonística entre posturas diversas y plurales. El juicio es inevitable, tanto ejercitado respecto a las acciones</w:t>
      </w:r>
      <w:r>
        <w:rPr>
          <w:spacing w:val="-5"/>
          <w:w w:val="105"/>
        </w:rPr>
        <w:t> </w:t>
      </w:r>
      <w:r>
        <w:rPr>
          <w:w w:val="105"/>
        </w:rPr>
        <w:t>ajenas como</w:t>
      </w:r>
      <w:r>
        <w:rPr>
          <w:spacing w:val="-21"/>
          <w:w w:val="105"/>
        </w:rPr>
        <w:t> </w:t>
      </w:r>
      <w:r>
        <w:rPr>
          <w:w w:val="105"/>
        </w:rPr>
        <w:t>a</w:t>
      </w:r>
      <w:r>
        <w:rPr>
          <w:spacing w:val="-21"/>
          <w:w w:val="105"/>
        </w:rPr>
        <w:t> </w:t>
      </w:r>
      <w:r>
        <w:rPr>
          <w:w w:val="105"/>
        </w:rPr>
        <w:t>las</w:t>
      </w:r>
      <w:r>
        <w:rPr>
          <w:spacing w:val="-21"/>
          <w:w w:val="105"/>
        </w:rPr>
        <w:t> </w:t>
      </w:r>
      <w:r>
        <w:rPr>
          <w:w w:val="105"/>
        </w:rPr>
        <w:t>propias</w:t>
      </w:r>
      <w:r>
        <w:rPr>
          <w:spacing w:val="-21"/>
          <w:w w:val="105"/>
        </w:rPr>
        <w:t> </w:t>
      </w:r>
      <w:r>
        <w:rPr>
          <w:w w:val="105"/>
        </w:rPr>
        <w:t>(Cavell,</w:t>
      </w:r>
      <w:r>
        <w:rPr>
          <w:spacing w:val="-21"/>
          <w:w w:val="105"/>
        </w:rPr>
        <w:t> </w:t>
      </w:r>
      <w:r>
        <w:rPr>
          <w:w w:val="105"/>
        </w:rPr>
        <w:t>2008:</w:t>
      </w:r>
      <w:r>
        <w:rPr>
          <w:spacing w:val="-21"/>
          <w:w w:val="105"/>
        </w:rPr>
        <w:t> </w:t>
      </w:r>
      <w:r>
        <w:rPr>
          <w:w w:val="105"/>
        </w:rPr>
        <w:t>128).</w:t>
      </w:r>
    </w:p>
    <w:p>
      <w:pPr>
        <w:pStyle w:val="BodyText"/>
        <w:spacing w:before="9"/>
        <w:rPr>
          <w:sz w:val="23"/>
        </w:rPr>
      </w:pPr>
    </w:p>
    <w:p>
      <w:pPr>
        <w:pStyle w:val="BodyText"/>
        <w:spacing w:line="266" w:lineRule="auto"/>
        <w:ind w:left="117" w:right="101" w:firstLine="850"/>
        <w:jc w:val="both"/>
      </w:pPr>
      <w:r>
        <w:rPr>
          <w:w w:val="105"/>
        </w:rPr>
        <w:t>Elaborar</w:t>
      </w:r>
      <w:r>
        <w:rPr>
          <w:spacing w:val="-18"/>
          <w:w w:val="105"/>
        </w:rPr>
        <w:t> </w:t>
      </w:r>
      <w:r>
        <w:rPr>
          <w:w w:val="105"/>
        </w:rPr>
        <w:t>posiciones</w:t>
      </w:r>
      <w:r>
        <w:rPr>
          <w:spacing w:val="-18"/>
          <w:w w:val="105"/>
        </w:rPr>
        <w:t> </w:t>
      </w:r>
      <w:r>
        <w:rPr>
          <w:w w:val="105"/>
        </w:rPr>
        <w:t>éticas</w:t>
      </w:r>
      <w:r>
        <w:rPr>
          <w:spacing w:val="-18"/>
          <w:w w:val="105"/>
        </w:rPr>
        <w:t> </w:t>
      </w:r>
      <w:r>
        <w:rPr>
          <w:w w:val="105"/>
        </w:rPr>
        <w:t>propias,</w:t>
      </w:r>
      <w:r>
        <w:rPr>
          <w:spacing w:val="-18"/>
          <w:w w:val="105"/>
        </w:rPr>
        <w:t> </w:t>
      </w:r>
      <w:r>
        <w:rPr>
          <w:w w:val="105"/>
        </w:rPr>
        <w:t>sostenerlas</w:t>
      </w:r>
      <w:r>
        <w:rPr>
          <w:spacing w:val="-18"/>
          <w:w w:val="105"/>
        </w:rPr>
        <w:t> </w:t>
      </w:r>
      <w:r>
        <w:rPr>
          <w:w w:val="105"/>
        </w:rPr>
        <w:t>y</w:t>
      </w:r>
      <w:r>
        <w:rPr>
          <w:spacing w:val="-18"/>
          <w:w w:val="105"/>
        </w:rPr>
        <w:t> </w:t>
      </w:r>
      <w:r>
        <w:rPr>
          <w:w w:val="105"/>
        </w:rPr>
        <w:t>compartirlas</w:t>
      </w:r>
      <w:r>
        <w:rPr>
          <w:spacing w:val="-18"/>
          <w:w w:val="105"/>
        </w:rPr>
        <w:t> </w:t>
      </w:r>
      <w:r>
        <w:rPr>
          <w:w w:val="105"/>
        </w:rPr>
        <w:t>–lo</w:t>
      </w:r>
      <w:r>
        <w:rPr>
          <w:spacing w:val="-18"/>
          <w:w w:val="105"/>
        </w:rPr>
        <w:t> </w:t>
      </w:r>
      <w:r>
        <w:rPr>
          <w:w w:val="105"/>
        </w:rPr>
        <w:t>que Spinoza</w:t>
      </w:r>
      <w:r>
        <w:rPr>
          <w:spacing w:val="-11"/>
          <w:w w:val="105"/>
        </w:rPr>
        <w:t> </w:t>
      </w:r>
      <w:r>
        <w:rPr>
          <w:w w:val="105"/>
        </w:rPr>
        <w:t>llamaba</w:t>
      </w:r>
      <w:r>
        <w:rPr>
          <w:spacing w:val="-11"/>
          <w:w w:val="105"/>
        </w:rPr>
        <w:t> </w:t>
      </w:r>
      <w:r>
        <w:rPr>
          <w:w w:val="105"/>
        </w:rPr>
        <w:t>las</w:t>
      </w:r>
      <w:r>
        <w:rPr>
          <w:spacing w:val="-11"/>
          <w:w w:val="105"/>
        </w:rPr>
        <w:t> </w:t>
      </w:r>
      <w:r>
        <w:rPr>
          <w:w w:val="105"/>
        </w:rPr>
        <w:t>virtudes</w:t>
      </w:r>
      <w:r>
        <w:rPr>
          <w:spacing w:val="-11"/>
          <w:w w:val="105"/>
        </w:rPr>
        <w:t> </w:t>
      </w:r>
      <w:r>
        <w:rPr>
          <w:w w:val="105"/>
        </w:rPr>
        <w:t>éticas</w:t>
      </w:r>
      <w:r>
        <w:rPr>
          <w:spacing w:val="-11"/>
          <w:w w:val="105"/>
        </w:rPr>
        <w:t> </w:t>
      </w:r>
      <w:r>
        <w:rPr>
          <w:w w:val="105"/>
        </w:rPr>
        <w:t>de</w:t>
      </w:r>
      <w:r>
        <w:rPr>
          <w:spacing w:val="-11"/>
          <w:w w:val="105"/>
        </w:rPr>
        <w:t> </w:t>
      </w:r>
      <w:r>
        <w:rPr>
          <w:w w:val="105"/>
        </w:rPr>
        <w:t>la</w:t>
      </w:r>
      <w:r>
        <w:rPr>
          <w:spacing w:val="-11"/>
          <w:w w:val="105"/>
        </w:rPr>
        <w:t> </w:t>
      </w:r>
      <w:r>
        <w:rPr>
          <w:w w:val="105"/>
        </w:rPr>
        <w:t>fortaleza,</w:t>
      </w:r>
      <w:r>
        <w:rPr>
          <w:spacing w:val="-11"/>
          <w:w w:val="105"/>
        </w:rPr>
        <w:t> </w:t>
      </w:r>
      <w:r>
        <w:rPr>
          <w:w w:val="105"/>
        </w:rPr>
        <w:t>la</w:t>
      </w:r>
      <w:r>
        <w:rPr>
          <w:spacing w:val="-11"/>
          <w:w w:val="105"/>
        </w:rPr>
        <w:t> </w:t>
      </w:r>
      <w:r>
        <w:rPr>
          <w:w w:val="105"/>
        </w:rPr>
        <w:t>firmeza</w:t>
      </w:r>
      <w:r>
        <w:rPr>
          <w:spacing w:val="-11"/>
          <w:w w:val="105"/>
        </w:rPr>
        <w:t> </w:t>
      </w:r>
      <w:r>
        <w:rPr>
          <w:w w:val="105"/>
        </w:rPr>
        <w:t>y</w:t>
      </w:r>
      <w:r>
        <w:rPr>
          <w:spacing w:val="-11"/>
          <w:w w:val="105"/>
        </w:rPr>
        <w:t> </w:t>
      </w:r>
      <w:r>
        <w:rPr>
          <w:w w:val="105"/>
        </w:rPr>
        <w:t>la</w:t>
      </w:r>
      <w:r>
        <w:rPr>
          <w:spacing w:val="-11"/>
          <w:w w:val="105"/>
        </w:rPr>
        <w:t> </w:t>
      </w:r>
      <w:r>
        <w:rPr>
          <w:w w:val="105"/>
        </w:rPr>
        <w:t>generosidad-, supone</w:t>
      </w:r>
      <w:r>
        <w:rPr>
          <w:spacing w:val="-12"/>
          <w:w w:val="105"/>
        </w:rPr>
        <w:t> </w:t>
      </w:r>
      <w:r>
        <w:rPr>
          <w:w w:val="105"/>
        </w:rPr>
        <w:t>realizar</w:t>
      </w:r>
      <w:r>
        <w:rPr>
          <w:spacing w:val="-12"/>
          <w:w w:val="105"/>
        </w:rPr>
        <w:t> </w:t>
      </w:r>
      <w:r>
        <w:rPr>
          <w:w w:val="105"/>
        </w:rPr>
        <w:t>una</w:t>
      </w:r>
      <w:r>
        <w:rPr>
          <w:spacing w:val="-13"/>
          <w:w w:val="105"/>
        </w:rPr>
        <w:t> </w:t>
      </w:r>
      <w:r>
        <w:rPr>
          <w:rFonts w:ascii="Palatino Linotype" w:hAnsi="Palatino Linotype"/>
          <w:i/>
          <w:w w:val="105"/>
        </w:rPr>
        <w:t>epojé</w:t>
      </w:r>
      <w:r>
        <w:rPr>
          <w:rFonts w:ascii="Palatino Linotype" w:hAnsi="Palatino Linotype"/>
          <w:i/>
          <w:spacing w:val="-19"/>
          <w:w w:val="105"/>
        </w:rPr>
        <w:t> </w:t>
      </w:r>
      <w:r>
        <w:rPr>
          <w:w w:val="105"/>
        </w:rPr>
        <w:t>(detención</w:t>
      </w:r>
      <w:r>
        <w:rPr>
          <w:spacing w:val="-13"/>
          <w:w w:val="105"/>
        </w:rPr>
        <w:t> </w:t>
      </w:r>
      <w:r>
        <w:rPr>
          <w:w w:val="105"/>
        </w:rPr>
        <w:t>sobre</w:t>
      </w:r>
      <w:r>
        <w:rPr>
          <w:spacing w:val="-12"/>
          <w:w w:val="105"/>
        </w:rPr>
        <w:t> </w:t>
      </w:r>
      <w:r>
        <w:rPr>
          <w:w w:val="105"/>
        </w:rPr>
        <w:t>la</w:t>
      </w:r>
      <w:r>
        <w:rPr>
          <w:spacing w:val="-12"/>
          <w:w w:val="105"/>
        </w:rPr>
        <w:t> </w:t>
      </w:r>
      <w:r>
        <w:rPr>
          <w:w w:val="105"/>
        </w:rPr>
        <w:t>actitud</w:t>
      </w:r>
      <w:r>
        <w:rPr>
          <w:spacing w:val="-12"/>
          <w:w w:val="105"/>
        </w:rPr>
        <w:t> </w:t>
      </w:r>
      <w:r>
        <w:rPr>
          <w:w w:val="105"/>
        </w:rPr>
        <w:t>natural</w:t>
      </w:r>
      <w:r>
        <w:rPr>
          <w:spacing w:val="-12"/>
          <w:w w:val="105"/>
        </w:rPr>
        <w:t> </w:t>
      </w:r>
      <w:r>
        <w:rPr>
          <w:w w:val="105"/>
        </w:rPr>
        <w:t>en</w:t>
      </w:r>
      <w:r>
        <w:rPr>
          <w:spacing w:val="-12"/>
          <w:w w:val="105"/>
        </w:rPr>
        <w:t> </w:t>
      </w:r>
      <w:r>
        <w:rPr>
          <w:w w:val="105"/>
        </w:rPr>
        <w:t>la</w:t>
      </w:r>
      <w:r>
        <w:rPr>
          <w:spacing w:val="-12"/>
          <w:w w:val="105"/>
        </w:rPr>
        <w:t> </w:t>
      </w:r>
      <w:r>
        <w:rPr>
          <w:w w:val="105"/>
        </w:rPr>
        <w:t>que</w:t>
      </w:r>
      <w:r>
        <w:rPr>
          <w:spacing w:val="-12"/>
          <w:w w:val="105"/>
        </w:rPr>
        <w:t> </w:t>
      </w:r>
      <w:r>
        <w:rPr>
          <w:w w:val="105"/>
        </w:rPr>
        <w:t>vivimos; un alto reflexivo que nos permite situarnos como “espectadores juiciosos” </w:t>
      </w:r>
      <w:r>
        <w:rPr>
          <w:spacing w:val="48"/>
          <w:w w:val="105"/>
        </w:rPr>
        <w:t> </w:t>
      </w:r>
      <w:r>
        <w:rPr>
          <w:w w:val="105"/>
        </w:rPr>
        <w:t>de nosotros mismos) sobre la inmediatez de la imagen (opinión). Atender a que, para nuestro caso, el cine es “un sueño despierto que ilusiona o genera frustración”</w:t>
      </w:r>
      <w:r>
        <w:rPr>
          <w:spacing w:val="-25"/>
          <w:w w:val="105"/>
        </w:rPr>
        <w:t> </w:t>
      </w:r>
      <w:r>
        <w:rPr>
          <w:w w:val="105"/>
        </w:rPr>
        <w:t>(Amar,</w:t>
      </w:r>
      <w:r>
        <w:rPr>
          <w:spacing w:val="-1"/>
          <w:w w:val="105"/>
        </w:rPr>
        <w:t> </w:t>
      </w:r>
      <w:r>
        <w:rPr>
          <w:w w:val="105"/>
        </w:rPr>
        <w:t>2009:</w:t>
      </w:r>
      <w:r>
        <w:rPr>
          <w:spacing w:val="-25"/>
          <w:w w:val="105"/>
        </w:rPr>
        <w:t> </w:t>
      </w:r>
      <w:r>
        <w:rPr>
          <w:w w:val="105"/>
        </w:rPr>
        <w:t>55).</w:t>
      </w:r>
    </w:p>
    <w:p>
      <w:pPr>
        <w:pStyle w:val="BodyText"/>
        <w:spacing w:before="5"/>
        <w:rPr>
          <w:sz w:val="24"/>
        </w:rPr>
      </w:pPr>
    </w:p>
    <w:p>
      <w:pPr>
        <w:pStyle w:val="BodyText"/>
        <w:spacing w:line="264" w:lineRule="auto"/>
        <w:ind w:left="117" w:right="101" w:firstLine="850"/>
        <w:jc w:val="both"/>
      </w:pPr>
      <w:r>
        <w:rPr>
          <w:w w:val="105"/>
        </w:rPr>
        <w:t>El cultivo de sí comportaba en la ética antigua toda una serie de prácticas ascéticas (Foucault, 1994a: 280 y ss.). Matizando que el término “ascético”</w:t>
      </w:r>
      <w:r>
        <w:rPr>
          <w:w w:val="105"/>
          <w:position w:val="7"/>
          <w:sz w:val="12"/>
        </w:rPr>
        <w:t>19 </w:t>
      </w:r>
      <w:r>
        <w:rPr>
          <w:w w:val="105"/>
        </w:rPr>
        <w:t>(</w:t>
      </w:r>
      <w:r>
        <w:rPr>
          <w:rFonts w:ascii="Palatino Linotype" w:hAnsi="Palatino Linotype"/>
          <w:i/>
          <w:w w:val="105"/>
        </w:rPr>
        <w:t>ascesis</w:t>
      </w:r>
      <w:r>
        <w:rPr>
          <w:w w:val="105"/>
        </w:rPr>
        <w:t>) no tenía un sentido “religioso” en sus orígenes, sino que “extrapolado” del lenguaje de los atletas, y relativo las prácticas de ejercicio físico</w:t>
      </w:r>
      <w:r>
        <w:rPr>
          <w:spacing w:val="-19"/>
          <w:w w:val="105"/>
        </w:rPr>
        <w:t> </w:t>
      </w:r>
      <w:r>
        <w:rPr>
          <w:w w:val="105"/>
        </w:rPr>
        <w:t>y</w:t>
      </w:r>
      <w:r>
        <w:rPr>
          <w:spacing w:val="-19"/>
          <w:w w:val="105"/>
        </w:rPr>
        <w:t> </w:t>
      </w:r>
      <w:r>
        <w:rPr>
          <w:w w:val="105"/>
        </w:rPr>
        <w:t>cuidado</w:t>
      </w:r>
      <w:r>
        <w:rPr>
          <w:spacing w:val="-19"/>
          <w:w w:val="105"/>
        </w:rPr>
        <w:t> </w:t>
      </w:r>
      <w:r>
        <w:rPr>
          <w:w w:val="105"/>
        </w:rPr>
        <w:t>de</w:t>
      </w:r>
      <w:r>
        <w:rPr>
          <w:spacing w:val="-19"/>
          <w:w w:val="105"/>
        </w:rPr>
        <w:t> </w:t>
      </w:r>
      <w:r>
        <w:rPr>
          <w:w w:val="105"/>
        </w:rPr>
        <w:t>la</w:t>
      </w:r>
      <w:r>
        <w:rPr>
          <w:spacing w:val="-19"/>
          <w:w w:val="105"/>
        </w:rPr>
        <w:t> </w:t>
      </w:r>
      <w:r>
        <w:rPr>
          <w:w w:val="105"/>
        </w:rPr>
        <w:t>alimentación,</w:t>
      </w:r>
      <w:r>
        <w:rPr>
          <w:spacing w:val="-19"/>
          <w:w w:val="105"/>
        </w:rPr>
        <w:t> </w:t>
      </w:r>
      <w:r>
        <w:rPr>
          <w:w w:val="105"/>
        </w:rPr>
        <w:t>pasa</w:t>
      </w:r>
      <w:r>
        <w:rPr>
          <w:spacing w:val="-19"/>
          <w:w w:val="105"/>
        </w:rPr>
        <w:t> </w:t>
      </w:r>
      <w:r>
        <w:rPr>
          <w:w w:val="105"/>
        </w:rPr>
        <w:t>al</w:t>
      </w:r>
      <w:r>
        <w:rPr>
          <w:spacing w:val="-19"/>
          <w:w w:val="105"/>
        </w:rPr>
        <w:t> </w:t>
      </w:r>
      <w:r>
        <w:rPr>
          <w:w w:val="105"/>
        </w:rPr>
        <w:t>registro</w:t>
      </w:r>
      <w:r>
        <w:rPr>
          <w:spacing w:val="-19"/>
          <w:w w:val="105"/>
        </w:rPr>
        <w:t> </w:t>
      </w:r>
      <w:r>
        <w:rPr>
          <w:w w:val="105"/>
        </w:rPr>
        <w:t>filosófico</w:t>
      </w:r>
      <w:r>
        <w:rPr>
          <w:spacing w:val="-19"/>
          <w:w w:val="105"/>
        </w:rPr>
        <w:t> </w:t>
      </w:r>
      <w:r>
        <w:rPr>
          <w:w w:val="105"/>
        </w:rPr>
        <w:t>para</w:t>
      </w:r>
      <w:r>
        <w:rPr>
          <w:spacing w:val="-19"/>
          <w:w w:val="105"/>
        </w:rPr>
        <w:t> </w:t>
      </w:r>
      <w:r>
        <w:rPr>
          <w:w w:val="105"/>
        </w:rPr>
        <w:t>remitir</w:t>
      </w:r>
      <w:r>
        <w:rPr>
          <w:spacing w:val="-19"/>
          <w:w w:val="105"/>
        </w:rPr>
        <w:t> </w:t>
      </w:r>
      <w:r>
        <w:rPr>
          <w:w w:val="105"/>
        </w:rPr>
        <w:t>a</w:t>
      </w:r>
      <w:r>
        <w:rPr>
          <w:spacing w:val="-19"/>
          <w:w w:val="105"/>
        </w:rPr>
        <w:t> </w:t>
      </w:r>
      <w:r>
        <w:rPr>
          <w:w w:val="105"/>
        </w:rPr>
        <w:t>toda</w:t>
      </w:r>
    </w:p>
    <w:p>
      <w:pPr>
        <w:pStyle w:val="BodyText"/>
        <w:spacing w:before="9"/>
        <w:rPr>
          <w:sz w:val="10"/>
        </w:rPr>
      </w:pPr>
      <w:r>
        <w:rPr/>
        <w:pict>
          <v:line style="position:absolute;mso-position-horizontal-relative:page;mso-position-vertical-relative:paragraph;z-index:5344;mso-wrap-distance-left:0;mso-wrap-distance-right:0" from="70.866096pt,8.672249pt" to="184.252096pt,8.672249pt" stroked="true" strokeweight=".75pt" strokecolor="#575756">
            <w10:wrap type="topAndBottom"/>
          </v:line>
        </w:pict>
      </w:r>
    </w:p>
    <w:p>
      <w:pPr>
        <w:spacing w:line="247" w:lineRule="auto" w:before="20"/>
        <w:ind w:left="344" w:right="101" w:hanging="227"/>
        <w:jc w:val="both"/>
        <w:rPr>
          <w:rFonts w:ascii="Trebuchet MS" w:hAnsi="Trebuchet MS"/>
          <w:sz w:val="17"/>
        </w:rPr>
      </w:pPr>
      <w:r>
        <w:rPr>
          <w:rFonts w:ascii="Trebuchet MS" w:hAnsi="Trebuchet MS"/>
          <w:w w:val="85"/>
          <w:position w:val="6"/>
          <w:sz w:val="10"/>
        </w:rPr>
        <w:t>18</w:t>
      </w:r>
      <w:r>
        <w:rPr>
          <w:rFonts w:ascii="Trebuchet MS" w:hAnsi="Trebuchet MS"/>
          <w:spacing w:val="12"/>
          <w:w w:val="85"/>
          <w:position w:val="6"/>
          <w:sz w:val="10"/>
        </w:rPr>
        <w:t> </w:t>
      </w:r>
      <w:r>
        <w:rPr>
          <w:rFonts w:ascii="Trebuchet MS" w:hAnsi="Trebuchet MS"/>
          <w:w w:val="85"/>
          <w:sz w:val="17"/>
        </w:rPr>
        <w:t>Siguiendo</w:t>
      </w:r>
      <w:r>
        <w:rPr>
          <w:rFonts w:ascii="Trebuchet MS" w:hAnsi="Trebuchet MS"/>
          <w:spacing w:val="-29"/>
          <w:w w:val="85"/>
          <w:sz w:val="17"/>
        </w:rPr>
        <w:t> </w:t>
      </w:r>
      <w:r>
        <w:rPr>
          <w:rFonts w:ascii="Trebuchet MS" w:hAnsi="Trebuchet MS"/>
          <w:w w:val="85"/>
          <w:sz w:val="17"/>
        </w:rPr>
        <w:t>a</w:t>
      </w:r>
      <w:r>
        <w:rPr>
          <w:rFonts w:ascii="Trebuchet MS" w:hAnsi="Trebuchet MS"/>
          <w:spacing w:val="-29"/>
          <w:w w:val="85"/>
          <w:sz w:val="17"/>
        </w:rPr>
        <w:t> </w:t>
      </w:r>
      <w:r>
        <w:rPr>
          <w:rFonts w:ascii="Trebuchet MS" w:hAnsi="Trebuchet MS"/>
          <w:w w:val="85"/>
          <w:sz w:val="17"/>
        </w:rPr>
        <w:t>Kant</w:t>
      </w:r>
      <w:r>
        <w:rPr>
          <w:rFonts w:ascii="Trebuchet MS" w:hAnsi="Trebuchet MS"/>
          <w:spacing w:val="-29"/>
          <w:w w:val="85"/>
          <w:sz w:val="17"/>
        </w:rPr>
        <w:t> </w:t>
      </w:r>
      <w:r>
        <w:rPr>
          <w:rFonts w:ascii="Trebuchet MS" w:hAnsi="Trebuchet MS"/>
          <w:w w:val="85"/>
          <w:sz w:val="17"/>
        </w:rPr>
        <w:t>en</w:t>
      </w:r>
      <w:r>
        <w:rPr>
          <w:rFonts w:ascii="Trebuchet MS" w:hAnsi="Trebuchet MS"/>
          <w:spacing w:val="-29"/>
          <w:w w:val="85"/>
          <w:sz w:val="17"/>
        </w:rPr>
        <w:t> </w:t>
      </w:r>
      <w:r>
        <w:rPr>
          <w:rFonts w:ascii="Trebuchet MS" w:hAnsi="Trebuchet MS"/>
          <w:w w:val="85"/>
          <w:sz w:val="17"/>
        </w:rPr>
        <w:t>su</w:t>
      </w:r>
      <w:r>
        <w:rPr>
          <w:rFonts w:ascii="Trebuchet MS" w:hAnsi="Trebuchet MS"/>
          <w:spacing w:val="-29"/>
          <w:w w:val="85"/>
          <w:sz w:val="17"/>
        </w:rPr>
        <w:t> </w:t>
      </w:r>
      <w:r>
        <w:rPr>
          <w:rFonts w:ascii="Arial" w:hAnsi="Arial"/>
          <w:i/>
          <w:w w:val="85"/>
          <w:sz w:val="17"/>
        </w:rPr>
        <w:t>Crítica</w:t>
      </w:r>
      <w:r>
        <w:rPr>
          <w:rFonts w:ascii="Arial" w:hAnsi="Arial"/>
          <w:i/>
          <w:spacing w:val="-26"/>
          <w:w w:val="85"/>
          <w:sz w:val="17"/>
        </w:rPr>
        <w:t> </w:t>
      </w:r>
      <w:r>
        <w:rPr>
          <w:rFonts w:ascii="Arial" w:hAnsi="Arial"/>
          <w:i/>
          <w:w w:val="85"/>
          <w:sz w:val="17"/>
        </w:rPr>
        <w:t>del</w:t>
      </w:r>
      <w:r>
        <w:rPr>
          <w:rFonts w:ascii="Arial" w:hAnsi="Arial"/>
          <w:i/>
          <w:spacing w:val="-26"/>
          <w:w w:val="85"/>
          <w:sz w:val="17"/>
        </w:rPr>
        <w:t> </w:t>
      </w:r>
      <w:r>
        <w:rPr>
          <w:rFonts w:ascii="Arial" w:hAnsi="Arial"/>
          <w:i/>
          <w:w w:val="85"/>
          <w:sz w:val="17"/>
        </w:rPr>
        <w:t>Juicio,</w:t>
      </w:r>
      <w:r>
        <w:rPr>
          <w:rFonts w:ascii="Arial" w:hAnsi="Arial"/>
          <w:i/>
          <w:spacing w:val="-26"/>
          <w:w w:val="85"/>
          <w:sz w:val="17"/>
        </w:rPr>
        <w:t> </w:t>
      </w:r>
      <w:r>
        <w:rPr>
          <w:rFonts w:ascii="Trebuchet MS" w:hAnsi="Trebuchet MS"/>
          <w:w w:val="85"/>
          <w:sz w:val="17"/>
        </w:rPr>
        <w:t>a</w:t>
      </w:r>
      <w:r>
        <w:rPr>
          <w:rFonts w:ascii="Trebuchet MS" w:hAnsi="Trebuchet MS"/>
          <w:spacing w:val="-29"/>
          <w:w w:val="85"/>
          <w:sz w:val="17"/>
        </w:rPr>
        <w:t> </w:t>
      </w:r>
      <w:r>
        <w:rPr>
          <w:rFonts w:ascii="Trebuchet MS" w:hAnsi="Trebuchet MS"/>
          <w:w w:val="85"/>
          <w:sz w:val="17"/>
        </w:rPr>
        <w:t>diferencia</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los</w:t>
      </w:r>
      <w:r>
        <w:rPr>
          <w:rFonts w:ascii="Trebuchet MS" w:hAnsi="Trebuchet MS"/>
          <w:spacing w:val="-29"/>
          <w:w w:val="85"/>
          <w:sz w:val="17"/>
        </w:rPr>
        <w:t> </w:t>
      </w:r>
      <w:r>
        <w:rPr>
          <w:rFonts w:ascii="Trebuchet MS" w:hAnsi="Trebuchet MS"/>
          <w:w w:val="85"/>
          <w:sz w:val="17"/>
        </w:rPr>
        <w:t>“juicios</w:t>
      </w:r>
      <w:r>
        <w:rPr>
          <w:rFonts w:ascii="Trebuchet MS" w:hAnsi="Trebuchet MS"/>
          <w:spacing w:val="-29"/>
          <w:w w:val="85"/>
          <w:sz w:val="17"/>
        </w:rPr>
        <w:t> </w:t>
      </w:r>
      <w:r>
        <w:rPr>
          <w:rFonts w:ascii="Trebuchet MS" w:hAnsi="Trebuchet MS"/>
          <w:w w:val="85"/>
          <w:sz w:val="17"/>
        </w:rPr>
        <w:t>determinantes”,</w:t>
      </w:r>
      <w:r>
        <w:rPr>
          <w:rFonts w:ascii="Trebuchet MS" w:hAnsi="Trebuchet MS"/>
          <w:spacing w:val="-29"/>
          <w:w w:val="85"/>
          <w:sz w:val="17"/>
        </w:rPr>
        <w:t> </w:t>
      </w:r>
      <w:r>
        <w:rPr>
          <w:rFonts w:ascii="Trebuchet MS" w:hAnsi="Trebuchet MS"/>
          <w:w w:val="85"/>
          <w:sz w:val="17"/>
        </w:rPr>
        <w:t>que</w:t>
      </w:r>
      <w:r>
        <w:rPr>
          <w:rFonts w:ascii="Trebuchet MS" w:hAnsi="Trebuchet MS"/>
          <w:spacing w:val="-29"/>
          <w:w w:val="85"/>
          <w:sz w:val="17"/>
        </w:rPr>
        <w:t> </w:t>
      </w:r>
      <w:r>
        <w:rPr>
          <w:rFonts w:ascii="Trebuchet MS" w:hAnsi="Trebuchet MS"/>
          <w:w w:val="85"/>
          <w:sz w:val="17"/>
        </w:rPr>
        <w:t>subsumen</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particularidad en</w:t>
      </w:r>
      <w:r>
        <w:rPr>
          <w:rFonts w:ascii="Trebuchet MS" w:hAnsi="Trebuchet MS"/>
          <w:spacing w:val="-13"/>
          <w:w w:val="85"/>
          <w:sz w:val="17"/>
        </w:rPr>
        <w:t> </w:t>
      </w:r>
      <w:r>
        <w:rPr>
          <w:rFonts w:ascii="Trebuchet MS" w:hAnsi="Trebuchet MS"/>
          <w:w w:val="85"/>
          <w:sz w:val="17"/>
        </w:rPr>
        <w:t>un</w:t>
      </w:r>
      <w:r>
        <w:rPr>
          <w:rFonts w:ascii="Trebuchet MS" w:hAnsi="Trebuchet MS"/>
          <w:spacing w:val="-13"/>
          <w:w w:val="85"/>
          <w:sz w:val="17"/>
        </w:rPr>
        <w:t> </w:t>
      </w:r>
      <w:r>
        <w:rPr>
          <w:rFonts w:ascii="Trebuchet MS" w:hAnsi="Trebuchet MS"/>
          <w:w w:val="85"/>
          <w:sz w:val="17"/>
        </w:rPr>
        <w:t>principio</w:t>
      </w:r>
      <w:r>
        <w:rPr>
          <w:rFonts w:ascii="Trebuchet MS" w:hAnsi="Trebuchet MS"/>
          <w:spacing w:val="-13"/>
          <w:w w:val="85"/>
          <w:sz w:val="17"/>
        </w:rPr>
        <w:t> </w:t>
      </w:r>
      <w:r>
        <w:rPr>
          <w:rFonts w:ascii="Trebuchet MS" w:hAnsi="Trebuchet MS"/>
          <w:w w:val="85"/>
          <w:sz w:val="17"/>
        </w:rPr>
        <w:t>universal</w:t>
      </w:r>
      <w:r>
        <w:rPr>
          <w:rFonts w:ascii="Trebuchet MS" w:hAnsi="Trebuchet MS"/>
          <w:spacing w:val="-13"/>
          <w:w w:val="85"/>
          <w:sz w:val="17"/>
        </w:rPr>
        <w:t> </w:t>
      </w:r>
      <w:r>
        <w:rPr>
          <w:rFonts w:ascii="Trebuchet MS" w:hAnsi="Trebuchet MS"/>
          <w:w w:val="85"/>
          <w:sz w:val="17"/>
        </w:rPr>
        <w:t>–propios</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argumentación</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las</w:t>
      </w:r>
      <w:r>
        <w:rPr>
          <w:rFonts w:ascii="Trebuchet MS" w:hAnsi="Trebuchet MS"/>
          <w:spacing w:val="-13"/>
          <w:w w:val="85"/>
          <w:sz w:val="17"/>
        </w:rPr>
        <w:t> </w:t>
      </w:r>
      <w:r>
        <w:rPr>
          <w:rFonts w:ascii="Trebuchet MS" w:hAnsi="Trebuchet MS"/>
          <w:w w:val="85"/>
          <w:sz w:val="17"/>
        </w:rPr>
        <w:t>ciencias</w:t>
      </w:r>
      <w:r>
        <w:rPr>
          <w:rFonts w:ascii="Trebuchet MS" w:hAnsi="Trebuchet MS"/>
          <w:spacing w:val="-13"/>
          <w:w w:val="85"/>
          <w:sz w:val="17"/>
        </w:rPr>
        <w:t> </w:t>
      </w:r>
      <w:r>
        <w:rPr>
          <w:rFonts w:ascii="Trebuchet MS" w:hAnsi="Trebuchet MS"/>
          <w:w w:val="85"/>
          <w:sz w:val="17"/>
        </w:rPr>
        <w:t>naturales-,</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“juicio</w:t>
      </w:r>
      <w:r>
        <w:rPr>
          <w:rFonts w:ascii="Trebuchet MS" w:hAnsi="Trebuchet MS"/>
          <w:spacing w:val="-13"/>
          <w:w w:val="85"/>
          <w:sz w:val="17"/>
        </w:rPr>
        <w:t> </w:t>
      </w:r>
      <w:r>
        <w:rPr>
          <w:rFonts w:ascii="Trebuchet MS" w:hAnsi="Trebuchet MS"/>
          <w:w w:val="85"/>
          <w:sz w:val="17"/>
        </w:rPr>
        <w:t>reflexionante”</w:t>
      </w:r>
      <w:r>
        <w:rPr>
          <w:rFonts w:ascii="Trebuchet MS" w:hAnsi="Trebuchet MS"/>
          <w:spacing w:val="-13"/>
          <w:w w:val="85"/>
          <w:sz w:val="17"/>
        </w:rPr>
        <w:t> </w:t>
      </w:r>
      <w:r>
        <w:rPr>
          <w:rFonts w:ascii="Trebuchet MS" w:hAnsi="Trebuchet MS"/>
          <w:w w:val="85"/>
          <w:sz w:val="17"/>
        </w:rPr>
        <w:t>–ca- racterístico</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reflexión</w:t>
      </w:r>
      <w:r>
        <w:rPr>
          <w:rFonts w:ascii="Trebuchet MS" w:hAnsi="Trebuchet MS"/>
          <w:spacing w:val="-27"/>
          <w:w w:val="85"/>
          <w:sz w:val="17"/>
        </w:rPr>
        <w:t> </w:t>
      </w:r>
      <w:r>
        <w:rPr>
          <w:rFonts w:ascii="Trebuchet MS" w:hAnsi="Trebuchet MS"/>
          <w:w w:val="85"/>
          <w:sz w:val="17"/>
        </w:rPr>
        <w:t>estética-,</w:t>
      </w:r>
      <w:r>
        <w:rPr>
          <w:rFonts w:ascii="Trebuchet MS" w:hAnsi="Trebuchet MS"/>
          <w:spacing w:val="-27"/>
          <w:w w:val="85"/>
          <w:sz w:val="17"/>
        </w:rPr>
        <w:t> </w:t>
      </w:r>
      <w:r>
        <w:rPr>
          <w:rFonts w:ascii="Trebuchet MS" w:hAnsi="Trebuchet MS"/>
          <w:w w:val="85"/>
          <w:sz w:val="17"/>
        </w:rPr>
        <w:t>no</w:t>
      </w:r>
      <w:r>
        <w:rPr>
          <w:rFonts w:ascii="Trebuchet MS" w:hAnsi="Trebuchet MS"/>
          <w:spacing w:val="-27"/>
          <w:w w:val="85"/>
          <w:sz w:val="17"/>
        </w:rPr>
        <w:t> </w:t>
      </w:r>
      <w:r>
        <w:rPr>
          <w:rFonts w:ascii="Trebuchet MS" w:hAnsi="Trebuchet MS"/>
          <w:w w:val="85"/>
          <w:sz w:val="17"/>
        </w:rPr>
        <w:t>parte</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ley</w:t>
      </w:r>
      <w:r>
        <w:rPr>
          <w:rFonts w:ascii="Trebuchet MS" w:hAnsi="Trebuchet MS"/>
          <w:spacing w:val="-27"/>
          <w:w w:val="85"/>
          <w:sz w:val="17"/>
        </w:rPr>
        <w:t> </w:t>
      </w:r>
      <w:r>
        <w:rPr>
          <w:rFonts w:ascii="Trebuchet MS" w:hAnsi="Trebuchet MS"/>
          <w:w w:val="85"/>
          <w:sz w:val="17"/>
        </w:rPr>
        <w:t>dada</w:t>
      </w:r>
      <w:r>
        <w:rPr>
          <w:rFonts w:ascii="Trebuchet MS" w:hAnsi="Trebuchet MS"/>
          <w:spacing w:val="-27"/>
          <w:w w:val="85"/>
          <w:sz w:val="17"/>
        </w:rPr>
        <w:t> </w:t>
      </w:r>
      <w:r>
        <w:rPr>
          <w:rFonts w:ascii="Trebuchet MS" w:hAnsi="Trebuchet MS"/>
          <w:w w:val="85"/>
          <w:sz w:val="17"/>
        </w:rPr>
        <w:t>de</w:t>
      </w:r>
      <w:r>
        <w:rPr>
          <w:rFonts w:ascii="Trebuchet MS" w:hAnsi="Trebuchet MS"/>
          <w:spacing w:val="-27"/>
          <w:w w:val="85"/>
          <w:sz w:val="17"/>
        </w:rPr>
        <w:t> </w:t>
      </w:r>
      <w:r>
        <w:rPr>
          <w:rFonts w:ascii="Trebuchet MS" w:hAnsi="Trebuchet MS"/>
          <w:w w:val="85"/>
          <w:sz w:val="17"/>
        </w:rPr>
        <w:t>forma</w:t>
      </w:r>
      <w:r>
        <w:rPr>
          <w:rFonts w:ascii="Trebuchet MS" w:hAnsi="Trebuchet MS"/>
          <w:spacing w:val="-27"/>
          <w:w w:val="85"/>
          <w:sz w:val="17"/>
        </w:rPr>
        <w:t> </w:t>
      </w:r>
      <w:r>
        <w:rPr>
          <w:rFonts w:ascii="Trebuchet MS" w:hAnsi="Trebuchet MS"/>
          <w:w w:val="85"/>
          <w:sz w:val="17"/>
        </w:rPr>
        <w:t>a</w:t>
      </w:r>
      <w:r>
        <w:rPr>
          <w:rFonts w:ascii="Trebuchet MS" w:hAnsi="Trebuchet MS"/>
          <w:spacing w:val="-27"/>
          <w:w w:val="85"/>
          <w:sz w:val="17"/>
        </w:rPr>
        <w:t> </w:t>
      </w:r>
      <w:r>
        <w:rPr>
          <w:rFonts w:ascii="Trebuchet MS" w:hAnsi="Trebuchet MS"/>
          <w:w w:val="85"/>
          <w:sz w:val="17"/>
        </w:rPr>
        <w:t>priori,</w:t>
      </w:r>
      <w:r>
        <w:rPr>
          <w:rFonts w:ascii="Trebuchet MS" w:hAnsi="Trebuchet MS"/>
          <w:spacing w:val="-27"/>
          <w:w w:val="85"/>
          <w:sz w:val="17"/>
        </w:rPr>
        <w:t> </w:t>
      </w:r>
      <w:r>
        <w:rPr>
          <w:rFonts w:ascii="Trebuchet MS" w:hAnsi="Trebuchet MS"/>
          <w:w w:val="85"/>
          <w:sz w:val="17"/>
        </w:rPr>
        <w:t>pero</w:t>
      </w:r>
      <w:r>
        <w:rPr>
          <w:rFonts w:ascii="Trebuchet MS" w:hAnsi="Trebuchet MS"/>
          <w:spacing w:val="-27"/>
          <w:w w:val="85"/>
          <w:sz w:val="17"/>
        </w:rPr>
        <w:t> </w:t>
      </w:r>
      <w:r>
        <w:rPr>
          <w:rFonts w:ascii="Trebuchet MS" w:hAnsi="Trebuchet MS"/>
          <w:w w:val="85"/>
          <w:sz w:val="17"/>
        </w:rPr>
        <w:t>tampoco</w:t>
      </w:r>
      <w:r>
        <w:rPr>
          <w:rFonts w:ascii="Trebuchet MS" w:hAnsi="Trebuchet MS"/>
          <w:spacing w:val="-27"/>
          <w:w w:val="85"/>
          <w:sz w:val="17"/>
        </w:rPr>
        <w:t> </w:t>
      </w:r>
      <w:r>
        <w:rPr>
          <w:rFonts w:ascii="Trebuchet MS" w:hAnsi="Trebuchet MS"/>
          <w:w w:val="85"/>
          <w:sz w:val="17"/>
        </w:rPr>
        <w:t>puede</w:t>
      </w:r>
      <w:r>
        <w:rPr>
          <w:rFonts w:ascii="Trebuchet MS" w:hAnsi="Trebuchet MS"/>
          <w:spacing w:val="-27"/>
          <w:w w:val="85"/>
          <w:sz w:val="17"/>
        </w:rPr>
        <w:t> </w:t>
      </w:r>
      <w:r>
        <w:rPr>
          <w:rFonts w:ascii="Trebuchet MS" w:hAnsi="Trebuchet MS"/>
          <w:w w:val="85"/>
          <w:sz w:val="17"/>
        </w:rPr>
        <w:t>sacar</w:t>
      </w:r>
      <w:r>
        <w:rPr>
          <w:rFonts w:ascii="Trebuchet MS" w:hAnsi="Trebuchet MS"/>
          <w:spacing w:val="-27"/>
          <w:w w:val="85"/>
          <w:sz w:val="17"/>
        </w:rPr>
        <w:t> </w:t>
      </w:r>
      <w:r>
        <w:rPr>
          <w:rFonts w:ascii="Trebuchet MS" w:hAnsi="Trebuchet MS"/>
          <w:w w:val="85"/>
          <w:sz w:val="17"/>
        </w:rPr>
        <w:t>el</w:t>
      </w:r>
      <w:r>
        <w:rPr>
          <w:rFonts w:ascii="Trebuchet MS" w:hAnsi="Trebuchet MS"/>
          <w:spacing w:val="-27"/>
          <w:w w:val="85"/>
          <w:sz w:val="17"/>
        </w:rPr>
        <w:t> </w:t>
      </w:r>
      <w:r>
        <w:rPr>
          <w:rFonts w:ascii="Trebuchet MS" w:hAnsi="Trebuchet MS"/>
          <w:w w:val="85"/>
          <w:sz w:val="17"/>
        </w:rPr>
        <w:t>principio 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experiencia.</w:t>
      </w:r>
      <w:r>
        <w:rPr>
          <w:rFonts w:ascii="Trebuchet MS" w:hAnsi="Trebuchet MS"/>
          <w:spacing w:val="-13"/>
          <w:w w:val="85"/>
          <w:sz w:val="17"/>
        </w:rPr>
        <w:t> </w:t>
      </w:r>
      <w:r>
        <w:rPr>
          <w:rFonts w:ascii="Trebuchet MS" w:hAnsi="Trebuchet MS"/>
          <w:w w:val="85"/>
          <w:sz w:val="17"/>
        </w:rPr>
        <w:t>Ferrara</w:t>
      </w:r>
      <w:r>
        <w:rPr>
          <w:rFonts w:ascii="Trebuchet MS" w:hAnsi="Trebuchet MS"/>
          <w:spacing w:val="-13"/>
          <w:w w:val="85"/>
          <w:sz w:val="17"/>
        </w:rPr>
        <w:t> </w:t>
      </w:r>
      <w:r>
        <w:rPr>
          <w:rFonts w:ascii="Trebuchet MS" w:hAnsi="Trebuchet MS"/>
          <w:w w:val="85"/>
          <w:sz w:val="17"/>
        </w:rPr>
        <w:t>(2008)</w:t>
      </w:r>
      <w:r>
        <w:rPr>
          <w:rFonts w:ascii="Trebuchet MS" w:hAnsi="Trebuchet MS"/>
          <w:spacing w:val="-13"/>
          <w:w w:val="85"/>
          <w:sz w:val="17"/>
        </w:rPr>
        <w:t> </w:t>
      </w:r>
      <w:r>
        <w:rPr>
          <w:rFonts w:ascii="Trebuchet MS" w:hAnsi="Trebuchet MS"/>
          <w:w w:val="85"/>
          <w:sz w:val="17"/>
        </w:rPr>
        <w:t>considera</w:t>
      </w:r>
      <w:r>
        <w:rPr>
          <w:rFonts w:ascii="Trebuchet MS" w:hAnsi="Trebuchet MS"/>
          <w:spacing w:val="-13"/>
          <w:w w:val="85"/>
          <w:sz w:val="17"/>
        </w:rPr>
        <w:t> </w:t>
      </w:r>
      <w:r>
        <w:rPr>
          <w:rFonts w:ascii="Trebuchet MS" w:hAnsi="Trebuchet MS"/>
          <w:w w:val="85"/>
          <w:sz w:val="17"/>
        </w:rPr>
        <w:t>que</w:t>
      </w:r>
      <w:r>
        <w:rPr>
          <w:rFonts w:ascii="Trebuchet MS" w:hAnsi="Trebuchet MS"/>
          <w:spacing w:val="-13"/>
          <w:w w:val="85"/>
          <w:sz w:val="17"/>
        </w:rPr>
        <w:t> </w:t>
      </w:r>
      <w:r>
        <w:rPr>
          <w:rFonts w:ascii="Trebuchet MS" w:hAnsi="Trebuchet MS"/>
          <w:w w:val="85"/>
          <w:sz w:val="17"/>
        </w:rPr>
        <w:t>este</w:t>
      </w:r>
      <w:r>
        <w:rPr>
          <w:rFonts w:ascii="Trebuchet MS" w:hAnsi="Trebuchet MS"/>
          <w:spacing w:val="-13"/>
          <w:w w:val="85"/>
          <w:sz w:val="17"/>
        </w:rPr>
        <w:t> </w:t>
      </w:r>
      <w:r>
        <w:rPr>
          <w:rFonts w:ascii="Trebuchet MS" w:hAnsi="Trebuchet MS"/>
          <w:w w:val="85"/>
          <w:sz w:val="17"/>
        </w:rPr>
        <w:t>tipo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juicio</w:t>
      </w:r>
      <w:r>
        <w:rPr>
          <w:rFonts w:ascii="Trebuchet MS" w:hAnsi="Trebuchet MS"/>
          <w:spacing w:val="-13"/>
          <w:w w:val="85"/>
          <w:sz w:val="17"/>
        </w:rPr>
        <w:t> </w:t>
      </w:r>
      <w:r>
        <w:rPr>
          <w:rFonts w:ascii="Trebuchet MS" w:hAnsi="Trebuchet MS"/>
          <w:w w:val="85"/>
          <w:sz w:val="17"/>
        </w:rPr>
        <w:t>es</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fundamento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un</w:t>
      </w:r>
      <w:r>
        <w:rPr>
          <w:rFonts w:ascii="Trebuchet MS" w:hAnsi="Trebuchet MS"/>
          <w:spacing w:val="-13"/>
          <w:w w:val="85"/>
          <w:sz w:val="17"/>
        </w:rPr>
        <w:t> </w:t>
      </w:r>
      <w:r>
        <w:rPr>
          <w:rFonts w:ascii="Trebuchet MS" w:hAnsi="Trebuchet MS"/>
          <w:w w:val="85"/>
          <w:sz w:val="17"/>
        </w:rPr>
        <w:t>nuevo</w:t>
      </w:r>
      <w:r>
        <w:rPr>
          <w:rFonts w:ascii="Trebuchet MS" w:hAnsi="Trebuchet MS"/>
          <w:spacing w:val="-13"/>
          <w:w w:val="85"/>
          <w:sz w:val="17"/>
        </w:rPr>
        <w:t> </w:t>
      </w:r>
      <w:r>
        <w:rPr>
          <w:rFonts w:ascii="Trebuchet MS" w:hAnsi="Trebuchet MS"/>
          <w:w w:val="85"/>
          <w:sz w:val="17"/>
        </w:rPr>
        <w:t>universalismo ético,</w:t>
      </w:r>
      <w:r>
        <w:rPr>
          <w:rFonts w:ascii="Trebuchet MS" w:hAnsi="Trebuchet MS"/>
          <w:spacing w:val="-26"/>
          <w:w w:val="85"/>
          <w:sz w:val="17"/>
        </w:rPr>
        <w:t> </w:t>
      </w:r>
      <w:r>
        <w:rPr>
          <w:rFonts w:ascii="Trebuchet MS" w:hAnsi="Trebuchet MS"/>
          <w:w w:val="85"/>
          <w:sz w:val="17"/>
        </w:rPr>
        <w:t>siempre</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apoya</w:t>
      </w:r>
      <w:r>
        <w:rPr>
          <w:rFonts w:ascii="Trebuchet MS" w:hAnsi="Trebuchet MS"/>
          <w:spacing w:val="-26"/>
          <w:w w:val="85"/>
          <w:sz w:val="17"/>
        </w:rPr>
        <w:t> </w:t>
      </w:r>
      <w:r>
        <w:rPr>
          <w:rFonts w:ascii="Trebuchet MS" w:hAnsi="Trebuchet MS"/>
          <w:w w:val="85"/>
          <w:sz w:val="17"/>
        </w:rPr>
        <w:t>su</w:t>
      </w:r>
      <w:r>
        <w:rPr>
          <w:rFonts w:ascii="Trebuchet MS" w:hAnsi="Trebuchet MS"/>
          <w:spacing w:val="-26"/>
          <w:w w:val="85"/>
          <w:sz w:val="17"/>
        </w:rPr>
        <w:t> </w:t>
      </w:r>
      <w:r>
        <w:rPr>
          <w:rFonts w:ascii="Trebuchet MS" w:hAnsi="Trebuchet MS"/>
          <w:w w:val="85"/>
          <w:sz w:val="17"/>
        </w:rPr>
        <w:t>fuerza</w:t>
      </w:r>
      <w:r>
        <w:rPr>
          <w:rFonts w:ascii="Trebuchet MS" w:hAnsi="Trebuchet MS"/>
          <w:spacing w:val="-26"/>
          <w:w w:val="85"/>
          <w:sz w:val="17"/>
        </w:rPr>
        <w:t> </w:t>
      </w:r>
      <w:r>
        <w:rPr>
          <w:rFonts w:ascii="Trebuchet MS" w:hAnsi="Trebuchet MS"/>
          <w:w w:val="85"/>
          <w:sz w:val="17"/>
        </w:rPr>
        <w:t>en</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ejemplaridad</w:t>
      </w:r>
      <w:r>
        <w:rPr>
          <w:rFonts w:ascii="Trebuchet MS" w:hAnsi="Trebuchet MS"/>
          <w:spacing w:val="-26"/>
          <w:w w:val="85"/>
          <w:sz w:val="17"/>
        </w:rPr>
        <w:t> </w:t>
      </w:r>
      <w:r>
        <w:rPr>
          <w:rFonts w:ascii="Trebuchet MS" w:hAnsi="Trebuchet MS"/>
          <w:w w:val="85"/>
          <w:sz w:val="17"/>
        </w:rPr>
        <w:t>y</w:t>
      </w:r>
      <w:r>
        <w:rPr>
          <w:rFonts w:ascii="Trebuchet MS" w:hAnsi="Trebuchet MS"/>
          <w:spacing w:val="-26"/>
          <w:w w:val="85"/>
          <w:sz w:val="17"/>
        </w:rPr>
        <w:t> </w:t>
      </w:r>
      <w:r>
        <w:rPr>
          <w:rFonts w:ascii="Trebuchet MS" w:hAnsi="Trebuchet MS"/>
          <w:w w:val="85"/>
          <w:sz w:val="17"/>
        </w:rPr>
        <w:t>en</w:t>
      </w:r>
      <w:r>
        <w:rPr>
          <w:rFonts w:ascii="Trebuchet MS" w:hAnsi="Trebuchet MS"/>
          <w:spacing w:val="-26"/>
          <w:w w:val="85"/>
          <w:sz w:val="17"/>
        </w:rPr>
        <w:t> </w:t>
      </w:r>
      <w:r>
        <w:rPr>
          <w:rFonts w:ascii="Trebuchet MS" w:hAnsi="Trebuchet MS"/>
          <w:w w:val="85"/>
          <w:sz w:val="17"/>
        </w:rPr>
        <w:t>el</w:t>
      </w:r>
      <w:r>
        <w:rPr>
          <w:rFonts w:ascii="Trebuchet MS" w:hAnsi="Trebuchet MS"/>
          <w:spacing w:val="-26"/>
          <w:w w:val="85"/>
          <w:sz w:val="17"/>
        </w:rPr>
        <w:t> </w:t>
      </w:r>
      <w:r>
        <w:rPr>
          <w:rFonts w:ascii="Trebuchet MS" w:hAnsi="Trebuchet MS"/>
          <w:w w:val="85"/>
          <w:sz w:val="17"/>
        </w:rPr>
        <w:t>hecho</w:t>
      </w:r>
      <w:r>
        <w:rPr>
          <w:rFonts w:ascii="Trebuchet MS" w:hAnsi="Trebuchet MS"/>
          <w:spacing w:val="-26"/>
          <w:w w:val="85"/>
          <w:sz w:val="17"/>
        </w:rPr>
        <w:t> </w:t>
      </w:r>
      <w:r>
        <w:rPr>
          <w:rFonts w:ascii="Trebuchet MS" w:hAnsi="Trebuchet MS"/>
          <w:w w:val="85"/>
          <w:sz w:val="17"/>
        </w:rPr>
        <w:t>del</w:t>
      </w:r>
      <w:r>
        <w:rPr>
          <w:rFonts w:ascii="Trebuchet MS" w:hAnsi="Trebuchet MS"/>
          <w:spacing w:val="-26"/>
          <w:w w:val="85"/>
          <w:sz w:val="17"/>
        </w:rPr>
        <w:t> </w:t>
      </w:r>
      <w:r>
        <w:rPr>
          <w:rFonts w:ascii="Trebuchet MS" w:hAnsi="Trebuchet MS"/>
          <w:w w:val="85"/>
          <w:sz w:val="17"/>
        </w:rPr>
        <w:t>“sentido</w:t>
      </w:r>
      <w:r>
        <w:rPr>
          <w:rFonts w:ascii="Trebuchet MS" w:hAnsi="Trebuchet MS"/>
          <w:spacing w:val="-26"/>
          <w:w w:val="85"/>
          <w:sz w:val="17"/>
        </w:rPr>
        <w:t> </w:t>
      </w:r>
      <w:r>
        <w:rPr>
          <w:rFonts w:ascii="Trebuchet MS" w:hAnsi="Trebuchet MS"/>
          <w:w w:val="85"/>
          <w:sz w:val="17"/>
        </w:rPr>
        <w:t>común”,</w:t>
      </w:r>
      <w:r>
        <w:rPr>
          <w:rFonts w:ascii="Trebuchet MS" w:hAnsi="Trebuchet MS"/>
          <w:spacing w:val="-26"/>
          <w:w w:val="85"/>
          <w:sz w:val="17"/>
        </w:rPr>
        <w:t> </w:t>
      </w:r>
      <w:r>
        <w:rPr>
          <w:rFonts w:ascii="Trebuchet MS" w:hAnsi="Trebuchet MS"/>
          <w:w w:val="85"/>
          <w:sz w:val="17"/>
        </w:rPr>
        <w:t>entendido,</w:t>
      </w:r>
      <w:r>
        <w:rPr>
          <w:rFonts w:ascii="Trebuchet MS" w:hAnsi="Trebuchet MS"/>
          <w:spacing w:val="-26"/>
          <w:w w:val="85"/>
          <w:sz w:val="17"/>
        </w:rPr>
        <w:t> </w:t>
      </w:r>
      <w:r>
        <w:rPr>
          <w:rFonts w:ascii="Trebuchet MS" w:hAnsi="Trebuchet MS"/>
          <w:w w:val="85"/>
          <w:sz w:val="17"/>
        </w:rPr>
        <w:t>como</w:t>
      </w:r>
      <w:r>
        <w:rPr>
          <w:rFonts w:ascii="Trebuchet MS" w:hAnsi="Trebuchet MS"/>
          <w:spacing w:val="-26"/>
          <w:w w:val="85"/>
          <w:sz w:val="17"/>
        </w:rPr>
        <w:t> </w:t>
      </w:r>
      <w:r>
        <w:rPr>
          <w:rFonts w:ascii="Trebuchet MS" w:hAnsi="Trebuchet MS"/>
          <w:w w:val="85"/>
          <w:sz w:val="17"/>
        </w:rPr>
        <w:t>hemos mencionado,</w:t>
      </w:r>
      <w:r>
        <w:rPr>
          <w:rFonts w:ascii="Trebuchet MS" w:hAnsi="Trebuchet MS"/>
          <w:spacing w:val="-7"/>
          <w:w w:val="85"/>
          <w:sz w:val="17"/>
        </w:rPr>
        <w:t> </w:t>
      </w:r>
      <w:r>
        <w:rPr>
          <w:rFonts w:ascii="Trebuchet MS" w:hAnsi="Trebuchet MS"/>
          <w:w w:val="85"/>
          <w:sz w:val="17"/>
        </w:rPr>
        <w:t>como</w:t>
      </w:r>
      <w:r>
        <w:rPr>
          <w:rFonts w:ascii="Trebuchet MS" w:hAnsi="Trebuchet MS"/>
          <w:spacing w:val="-7"/>
          <w:w w:val="85"/>
          <w:sz w:val="17"/>
        </w:rPr>
        <w:t> </w:t>
      </w:r>
      <w:r>
        <w:rPr>
          <w:rFonts w:ascii="Trebuchet MS" w:hAnsi="Trebuchet MS"/>
          <w:w w:val="85"/>
          <w:sz w:val="17"/>
        </w:rPr>
        <w:t>aquella</w:t>
      </w:r>
      <w:r>
        <w:rPr>
          <w:rFonts w:ascii="Trebuchet MS" w:hAnsi="Trebuchet MS"/>
          <w:spacing w:val="-7"/>
          <w:w w:val="85"/>
          <w:sz w:val="17"/>
        </w:rPr>
        <w:t> </w:t>
      </w:r>
      <w:r>
        <w:rPr>
          <w:rFonts w:ascii="Trebuchet MS" w:hAnsi="Trebuchet MS"/>
          <w:w w:val="85"/>
          <w:sz w:val="17"/>
        </w:rPr>
        <w:t>disposiciones</w:t>
      </w:r>
      <w:r>
        <w:rPr>
          <w:rFonts w:ascii="Trebuchet MS" w:hAnsi="Trebuchet MS"/>
          <w:spacing w:val="-7"/>
          <w:w w:val="85"/>
          <w:sz w:val="17"/>
        </w:rPr>
        <w:t> </w:t>
      </w:r>
      <w:r>
        <w:rPr>
          <w:rFonts w:ascii="Trebuchet MS" w:hAnsi="Trebuchet MS"/>
          <w:w w:val="85"/>
          <w:sz w:val="17"/>
        </w:rPr>
        <w:t>intuitivas</w:t>
      </w:r>
      <w:r>
        <w:rPr>
          <w:rFonts w:ascii="Trebuchet MS" w:hAnsi="Trebuchet MS"/>
          <w:spacing w:val="-7"/>
          <w:w w:val="85"/>
          <w:sz w:val="17"/>
        </w:rPr>
        <w:t> </w:t>
      </w:r>
      <w:r>
        <w:rPr>
          <w:rFonts w:ascii="Trebuchet MS" w:hAnsi="Trebuchet MS"/>
          <w:w w:val="85"/>
          <w:sz w:val="17"/>
        </w:rPr>
        <w:t>que</w:t>
      </w:r>
      <w:r>
        <w:rPr>
          <w:rFonts w:ascii="Trebuchet MS" w:hAnsi="Trebuchet MS"/>
          <w:spacing w:val="-7"/>
          <w:w w:val="85"/>
          <w:sz w:val="17"/>
        </w:rPr>
        <w:t> </w:t>
      </w:r>
      <w:r>
        <w:rPr>
          <w:rFonts w:ascii="Trebuchet MS" w:hAnsi="Trebuchet MS"/>
          <w:w w:val="85"/>
          <w:sz w:val="17"/>
        </w:rPr>
        <w:t>existen</w:t>
      </w:r>
      <w:r>
        <w:rPr>
          <w:rFonts w:ascii="Trebuchet MS" w:hAnsi="Trebuchet MS"/>
          <w:spacing w:val="-7"/>
          <w:w w:val="85"/>
          <w:sz w:val="17"/>
        </w:rPr>
        <w:t> </w:t>
      </w:r>
      <w:r>
        <w:rPr>
          <w:rFonts w:ascii="Trebuchet MS" w:hAnsi="Trebuchet MS"/>
          <w:w w:val="85"/>
          <w:sz w:val="17"/>
        </w:rPr>
        <w:t>“por</w:t>
      </w:r>
      <w:r>
        <w:rPr>
          <w:rFonts w:ascii="Trebuchet MS" w:hAnsi="Trebuchet MS"/>
          <w:spacing w:val="-8"/>
          <w:w w:val="85"/>
          <w:sz w:val="17"/>
        </w:rPr>
        <w:t> </w:t>
      </w:r>
      <w:r>
        <w:rPr>
          <w:rFonts w:ascii="Trebuchet MS" w:hAnsi="Trebuchet MS"/>
          <w:w w:val="85"/>
          <w:sz w:val="17"/>
        </w:rPr>
        <w:t>debajo”</w:t>
      </w:r>
      <w:r>
        <w:rPr>
          <w:rFonts w:ascii="Trebuchet MS" w:hAnsi="Trebuchet MS"/>
          <w:spacing w:val="-7"/>
          <w:w w:val="85"/>
          <w:sz w:val="17"/>
        </w:rPr>
        <w:t> </w:t>
      </w:r>
      <w:r>
        <w:rPr>
          <w:rFonts w:ascii="Trebuchet MS" w:hAnsi="Trebuchet MS"/>
          <w:w w:val="85"/>
          <w:sz w:val="17"/>
        </w:rPr>
        <w:t>de</w:t>
      </w:r>
      <w:r>
        <w:rPr>
          <w:rFonts w:ascii="Trebuchet MS" w:hAnsi="Trebuchet MS"/>
          <w:spacing w:val="-7"/>
          <w:w w:val="85"/>
          <w:sz w:val="17"/>
        </w:rPr>
        <w:t> </w:t>
      </w:r>
      <w:r>
        <w:rPr>
          <w:rFonts w:ascii="Trebuchet MS" w:hAnsi="Trebuchet MS"/>
          <w:w w:val="85"/>
          <w:sz w:val="17"/>
        </w:rPr>
        <w:t>lo</w:t>
      </w:r>
      <w:r>
        <w:rPr>
          <w:rFonts w:ascii="Trebuchet MS" w:hAnsi="Trebuchet MS"/>
          <w:spacing w:val="-8"/>
          <w:w w:val="85"/>
          <w:sz w:val="17"/>
        </w:rPr>
        <w:t> </w:t>
      </w:r>
      <w:r>
        <w:rPr>
          <w:rFonts w:ascii="Trebuchet MS" w:hAnsi="Trebuchet MS"/>
          <w:w w:val="85"/>
          <w:sz w:val="17"/>
        </w:rPr>
        <w:t>cultural</w:t>
      </w:r>
      <w:r>
        <w:rPr>
          <w:rFonts w:ascii="Trebuchet MS" w:hAnsi="Trebuchet MS"/>
          <w:spacing w:val="-7"/>
          <w:w w:val="85"/>
          <w:sz w:val="17"/>
        </w:rPr>
        <w:t> </w:t>
      </w:r>
      <w:r>
        <w:rPr>
          <w:rFonts w:ascii="Trebuchet MS" w:hAnsi="Trebuchet MS"/>
          <w:w w:val="85"/>
          <w:sz w:val="17"/>
        </w:rPr>
        <w:t>y</w:t>
      </w:r>
      <w:r>
        <w:rPr>
          <w:rFonts w:ascii="Trebuchet MS" w:hAnsi="Trebuchet MS"/>
          <w:spacing w:val="-7"/>
          <w:w w:val="85"/>
          <w:sz w:val="17"/>
        </w:rPr>
        <w:t> </w:t>
      </w:r>
      <w:r>
        <w:rPr>
          <w:rFonts w:ascii="Trebuchet MS" w:hAnsi="Trebuchet MS"/>
          <w:w w:val="85"/>
          <w:sz w:val="17"/>
        </w:rPr>
        <w:t>hacen</w:t>
      </w:r>
      <w:r>
        <w:rPr>
          <w:rFonts w:ascii="Trebuchet MS" w:hAnsi="Trebuchet MS"/>
          <w:spacing w:val="-7"/>
          <w:w w:val="85"/>
          <w:sz w:val="17"/>
        </w:rPr>
        <w:t> </w:t>
      </w:r>
      <w:r>
        <w:rPr>
          <w:rFonts w:ascii="Trebuchet MS" w:hAnsi="Trebuchet MS"/>
          <w:w w:val="85"/>
          <w:sz w:val="17"/>
        </w:rPr>
        <w:t>a</w:t>
      </w:r>
      <w:r>
        <w:rPr>
          <w:rFonts w:ascii="Trebuchet MS" w:hAnsi="Trebuchet MS"/>
          <w:spacing w:val="-7"/>
          <w:w w:val="85"/>
          <w:sz w:val="17"/>
        </w:rPr>
        <w:t> </w:t>
      </w:r>
      <w:r>
        <w:rPr>
          <w:rFonts w:ascii="Trebuchet MS" w:hAnsi="Trebuchet MS"/>
          <w:w w:val="85"/>
          <w:sz w:val="17"/>
        </w:rPr>
        <w:t>los</w:t>
      </w:r>
      <w:r>
        <w:rPr>
          <w:rFonts w:ascii="Trebuchet MS" w:hAnsi="Trebuchet MS"/>
          <w:spacing w:val="-7"/>
          <w:w w:val="85"/>
          <w:sz w:val="17"/>
        </w:rPr>
        <w:t> </w:t>
      </w:r>
      <w:r>
        <w:rPr>
          <w:rFonts w:ascii="Trebuchet MS" w:hAnsi="Trebuchet MS"/>
          <w:w w:val="85"/>
          <w:sz w:val="17"/>
        </w:rPr>
        <w:t>seres </w:t>
      </w:r>
      <w:r>
        <w:rPr>
          <w:rFonts w:ascii="Trebuchet MS" w:hAnsi="Trebuchet MS"/>
          <w:w w:val="80"/>
          <w:sz w:val="17"/>
        </w:rPr>
        <w:t>humanos</w:t>
      </w:r>
      <w:r>
        <w:rPr>
          <w:rFonts w:ascii="Trebuchet MS" w:hAnsi="Trebuchet MS"/>
          <w:spacing w:val="-4"/>
          <w:w w:val="80"/>
          <w:sz w:val="17"/>
        </w:rPr>
        <w:t> </w:t>
      </w:r>
      <w:r>
        <w:rPr>
          <w:rFonts w:ascii="Trebuchet MS" w:hAnsi="Trebuchet MS"/>
          <w:w w:val="80"/>
          <w:sz w:val="17"/>
        </w:rPr>
        <w:t>valorar</w:t>
      </w:r>
      <w:r>
        <w:rPr>
          <w:rFonts w:ascii="Trebuchet MS" w:hAnsi="Trebuchet MS"/>
          <w:spacing w:val="-4"/>
          <w:w w:val="80"/>
          <w:sz w:val="17"/>
        </w:rPr>
        <w:t> </w:t>
      </w:r>
      <w:r>
        <w:rPr>
          <w:rFonts w:ascii="Trebuchet MS" w:hAnsi="Trebuchet MS"/>
          <w:w w:val="80"/>
          <w:sz w:val="17"/>
        </w:rPr>
        <w:t>prácticas</w:t>
      </w:r>
      <w:r>
        <w:rPr>
          <w:rFonts w:ascii="Trebuchet MS" w:hAnsi="Trebuchet MS"/>
          <w:spacing w:val="-4"/>
          <w:w w:val="80"/>
          <w:sz w:val="17"/>
        </w:rPr>
        <w:t> </w:t>
      </w:r>
      <w:r>
        <w:rPr>
          <w:rFonts w:ascii="Trebuchet MS" w:hAnsi="Trebuchet MS"/>
          <w:w w:val="80"/>
          <w:sz w:val="17"/>
        </w:rPr>
        <w:t>y</w:t>
      </w:r>
      <w:r>
        <w:rPr>
          <w:rFonts w:ascii="Trebuchet MS" w:hAnsi="Trebuchet MS"/>
          <w:spacing w:val="-4"/>
          <w:w w:val="80"/>
          <w:sz w:val="17"/>
        </w:rPr>
        <w:t> </w:t>
      </w:r>
      <w:r>
        <w:rPr>
          <w:rFonts w:ascii="Trebuchet MS" w:hAnsi="Trebuchet MS"/>
          <w:w w:val="80"/>
          <w:sz w:val="17"/>
        </w:rPr>
        <w:t>acciones</w:t>
      </w:r>
      <w:r>
        <w:rPr>
          <w:rFonts w:ascii="Trebuchet MS" w:hAnsi="Trebuchet MS"/>
          <w:spacing w:val="-4"/>
          <w:w w:val="80"/>
          <w:sz w:val="17"/>
        </w:rPr>
        <w:t> </w:t>
      </w:r>
      <w:r>
        <w:rPr>
          <w:rFonts w:ascii="Trebuchet MS" w:hAnsi="Trebuchet MS"/>
          <w:w w:val="80"/>
          <w:sz w:val="17"/>
        </w:rPr>
        <w:t>similarmente,</w:t>
      </w:r>
      <w:r>
        <w:rPr>
          <w:rFonts w:ascii="Trebuchet MS" w:hAnsi="Trebuchet MS"/>
          <w:spacing w:val="-4"/>
          <w:w w:val="80"/>
          <w:sz w:val="17"/>
        </w:rPr>
        <w:t> </w:t>
      </w:r>
      <w:r>
        <w:rPr>
          <w:rFonts w:ascii="Trebuchet MS" w:hAnsi="Trebuchet MS"/>
          <w:w w:val="80"/>
          <w:sz w:val="17"/>
        </w:rPr>
        <w:t>en</w:t>
      </w:r>
      <w:r>
        <w:rPr>
          <w:rFonts w:ascii="Trebuchet MS" w:hAnsi="Trebuchet MS"/>
          <w:spacing w:val="-4"/>
          <w:w w:val="80"/>
          <w:sz w:val="17"/>
        </w:rPr>
        <w:t> </w:t>
      </w:r>
      <w:r>
        <w:rPr>
          <w:rFonts w:ascii="Trebuchet MS" w:hAnsi="Trebuchet MS"/>
          <w:w w:val="80"/>
          <w:sz w:val="17"/>
        </w:rPr>
        <w:t>lo</w:t>
      </w:r>
      <w:r>
        <w:rPr>
          <w:rFonts w:ascii="Trebuchet MS" w:hAnsi="Trebuchet MS"/>
          <w:spacing w:val="-4"/>
          <w:w w:val="80"/>
          <w:sz w:val="17"/>
        </w:rPr>
        <w:t> </w:t>
      </w:r>
      <w:r>
        <w:rPr>
          <w:rFonts w:ascii="Trebuchet MS" w:hAnsi="Trebuchet MS"/>
          <w:w w:val="80"/>
          <w:sz w:val="17"/>
        </w:rPr>
        <w:t>tocante</w:t>
      </w:r>
      <w:r>
        <w:rPr>
          <w:rFonts w:ascii="Trebuchet MS" w:hAnsi="Trebuchet MS"/>
          <w:spacing w:val="-4"/>
          <w:w w:val="80"/>
          <w:sz w:val="17"/>
        </w:rPr>
        <w:t> </w:t>
      </w:r>
      <w:r>
        <w:rPr>
          <w:rFonts w:ascii="Trebuchet MS" w:hAnsi="Trebuchet MS"/>
          <w:w w:val="80"/>
          <w:sz w:val="17"/>
        </w:rPr>
        <w:t>a</w:t>
      </w:r>
      <w:r>
        <w:rPr>
          <w:rFonts w:ascii="Trebuchet MS" w:hAnsi="Trebuchet MS"/>
          <w:spacing w:val="-4"/>
          <w:w w:val="80"/>
          <w:sz w:val="17"/>
        </w:rPr>
        <w:t> </w:t>
      </w:r>
      <w:r>
        <w:rPr>
          <w:rFonts w:ascii="Trebuchet MS" w:hAnsi="Trebuchet MS"/>
          <w:w w:val="80"/>
          <w:sz w:val="17"/>
        </w:rPr>
        <w:t>su</w:t>
      </w:r>
      <w:r>
        <w:rPr>
          <w:rFonts w:ascii="Trebuchet MS" w:hAnsi="Trebuchet MS"/>
          <w:spacing w:val="-4"/>
          <w:w w:val="80"/>
          <w:sz w:val="17"/>
        </w:rPr>
        <w:t> </w:t>
      </w:r>
      <w:r>
        <w:rPr>
          <w:rFonts w:ascii="Trebuchet MS" w:hAnsi="Trebuchet MS"/>
          <w:w w:val="80"/>
          <w:sz w:val="17"/>
        </w:rPr>
        <w:t>virtualidad</w:t>
      </w:r>
      <w:r>
        <w:rPr>
          <w:rFonts w:ascii="Trebuchet MS" w:hAnsi="Trebuchet MS"/>
          <w:spacing w:val="-4"/>
          <w:w w:val="80"/>
          <w:sz w:val="17"/>
        </w:rPr>
        <w:t> </w:t>
      </w:r>
      <w:r>
        <w:rPr>
          <w:rFonts w:ascii="Trebuchet MS" w:hAnsi="Trebuchet MS"/>
          <w:w w:val="80"/>
          <w:sz w:val="17"/>
        </w:rPr>
        <w:t>para</w:t>
      </w:r>
      <w:r>
        <w:rPr>
          <w:rFonts w:ascii="Trebuchet MS" w:hAnsi="Trebuchet MS"/>
          <w:spacing w:val="-4"/>
          <w:w w:val="80"/>
          <w:sz w:val="17"/>
        </w:rPr>
        <w:t> </w:t>
      </w:r>
      <w:r>
        <w:rPr>
          <w:rFonts w:ascii="Trebuchet MS" w:hAnsi="Trebuchet MS"/>
          <w:w w:val="80"/>
          <w:sz w:val="17"/>
        </w:rPr>
        <w:t>“ampliar</w:t>
      </w:r>
      <w:r>
        <w:rPr>
          <w:rFonts w:ascii="Trebuchet MS" w:hAnsi="Trebuchet MS"/>
          <w:spacing w:val="-4"/>
          <w:w w:val="80"/>
          <w:sz w:val="17"/>
        </w:rPr>
        <w:t> </w:t>
      </w:r>
      <w:r>
        <w:rPr>
          <w:rFonts w:ascii="Trebuchet MS" w:hAnsi="Trebuchet MS"/>
          <w:w w:val="80"/>
          <w:sz w:val="17"/>
        </w:rPr>
        <w:t>la</w:t>
      </w:r>
      <w:r>
        <w:rPr>
          <w:rFonts w:ascii="Trebuchet MS" w:hAnsi="Trebuchet MS"/>
          <w:spacing w:val="-4"/>
          <w:w w:val="80"/>
          <w:sz w:val="17"/>
        </w:rPr>
        <w:t> </w:t>
      </w:r>
      <w:r>
        <w:rPr>
          <w:rFonts w:ascii="Trebuchet MS" w:hAnsi="Trebuchet MS"/>
          <w:w w:val="80"/>
          <w:sz w:val="17"/>
        </w:rPr>
        <w:t>vida”.</w:t>
      </w:r>
    </w:p>
    <w:p>
      <w:pPr>
        <w:spacing w:line="247" w:lineRule="auto" w:before="12"/>
        <w:ind w:left="344" w:right="101" w:hanging="227"/>
        <w:jc w:val="both"/>
        <w:rPr>
          <w:rFonts w:ascii="Trebuchet MS" w:hAnsi="Trebuchet MS"/>
          <w:sz w:val="17"/>
        </w:rPr>
      </w:pPr>
      <w:r>
        <w:rPr>
          <w:rFonts w:ascii="Trebuchet MS" w:hAnsi="Trebuchet MS"/>
          <w:w w:val="85"/>
          <w:position w:val="6"/>
          <w:sz w:val="10"/>
        </w:rPr>
        <w:t>19</w:t>
      </w:r>
      <w:r>
        <w:rPr>
          <w:rFonts w:ascii="Trebuchet MS" w:hAnsi="Trebuchet MS"/>
          <w:spacing w:val="24"/>
          <w:w w:val="85"/>
          <w:position w:val="6"/>
          <w:sz w:val="10"/>
        </w:rPr>
        <w:t> </w:t>
      </w:r>
      <w:r>
        <w:rPr>
          <w:rFonts w:ascii="Trebuchet MS" w:hAnsi="Trebuchet MS"/>
          <w:w w:val="85"/>
          <w:sz w:val="17"/>
        </w:rPr>
        <w:t>Según</w:t>
      </w:r>
      <w:r>
        <w:rPr>
          <w:rFonts w:ascii="Trebuchet MS" w:hAnsi="Trebuchet MS"/>
          <w:spacing w:val="-20"/>
          <w:w w:val="85"/>
          <w:sz w:val="17"/>
        </w:rPr>
        <w:t> </w:t>
      </w:r>
      <w:r>
        <w:rPr>
          <w:rFonts w:ascii="Trebuchet MS" w:hAnsi="Trebuchet MS"/>
          <w:w w:val="85"/>
          <w:sz w:val="17"/>
        </w:rPr>
        <w:t>Ferrater</w:t>
      </w:r>
      <w:r>
        <w:rPr>
          <w:rFonts w:ascii="Trebuchet MS" w:hAnsi="Trebuchet MS"/>
          <w:spacing w:val="-20"/>
          <w:w w:val="85"/>
          <w:sz w:val="17"/>
        </w:rPr>
        <w:t> </w:t>
      </w:r>
      <w:r>
        <w:rPr>
          <w:rFonts w:ascii="Trebuchet MS" w:hAnsi="Trebuchet MS"/>
          <w:w w:val="85"/>
          <w:sz w:val="17"/>
        </w:rPr>
        <w:t>Mora</w:t>
      </w:r>
      <w:r>
        <w:rPr>
          <w:rFonts w:ascii="Trebuchet MS" w:hAnsi="Trebuchet MS"/>
          <w:spacing w:val="-20"/>
          <w:w w:val="85"/>
          <w:sz w:val="17"/>
        </w:rPr>
        <w:t> </w:t>
      </w:r>
      <w:r>
        <w:rPr>
          <w:rFonts w:ascii="Trebuchet MS" w:hAnsi="Trebuchet MS"/>
          <w:w w:val="85"/>
          <w:sz w:val="17"/>
        </w:rPr>
        <w:t>(1975:</w:t>
      </w:r>
      <w:r>
        <w:rPr>
          <w:rFonts w:ascii="Trebuchet MS" w:hAnsi="Trebuchet MS"/>
          <w:spacing w:val="-20"/>
          <w:w w:val="85"/>
          <w:sz w:val="17"/>
        </w:rPr>
        <w:t> </w:t>
      </w:r>
      <w:r>
        <w:rPr>
          <w:rFonts w:ascii="Trebuchet MS" w:hAnsi="Trebuchet MS"/>
          <w:w w:val="85"/>
          <w:sz w:val="17"/>
        </w:rPr>
        <w:t>145-46),</w:t>
      </w:r>
      <w:r>
        <w:rPr>
          <w:rFonts w:ascii="Trebuchet MS" w:hAnsi="Trebuchet MS"/>
          <w:spacing w:val="-20"/>
          <w:w w:val="85"/>
          <w:sz w:val="17"/>
        </w:rPr>
        <w:t> </w:t>
      </w:r>
      <w:r>
        <w:rPr>
          <w:rFonts w:ascii="Trebuchet MS" w:hAnsi="Trebuchet MS"/>
          <w:w w:val="85"/>
          <w:sz w:val="17"/>
        </w:rPr>
        <w:t>“askesis”</w:t>
      </w:r>
      <w:r>
        <w:rPr>
          <w:rFonts w:ascii="Trebuchet MS" w:hAnsi="Trebuchet MS"/>
          <w:spacing w:val="-20"/>
          <w:w w:val="85"/>
          <w:sz w:val="17"/>
        </w:rPr>
        <w:t> </w:t>
      </w:r>
      <w:r>
        <w:rPr>
          <w:rFonts w:ascii="Trebuchet MS" w:hAnsi="Trebuchet MS"/>
          <w:w w:val="85"/>
          <w:sz w:val="17"/>
        </w:rPr>
        <w:t>era</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entrenamiento</w:t>
      </w:r>
      <w:r>
        <w:rPr>
          <w:rFonts w:ascii="Trebuchet MS" w:hAnsi="Trebuchet MS"/>
          <w:spacing w:val="-20"/>
          <w:w w:val="85"/>
          <w:sz w:val="17"/>
        </w:rPr>
        <w:t> </w:t>
      </w:r>
      <w:r>
        <w:rPr>
          <w:rFonts w:ascii="Trebuchet MS" w:hAnsi="Trebuchet MS"/>
          <w:w w:val="85"/>
          <w:sz w:val="17"/>
        </w:rPr>
        <w:t>para</w:t>
      </w:r>
      <w:r>
        <w:rPr>
          <w:rFonts w:ascii="Trebuchet MS" w:hAnsi="Trebuchet MS"/>
          <w:spacing w:val="-20"/>
          <w:w w:val="85"/>
          <w:sz w:val="17"/>
        </w:rPr>
        <w:t> </w:t>
      </w:r>
      <w:r>
        <w:rPr>
          <w:rFonts w:ascii="Trebuchet MS" w:hAnsi="Trebuchet MS"/>
          <w:w w:val="85"/>
          <w:sz w:val="17"/>
        </w:rPr>
        <w:t>estar</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Trebuchet MS" w:hAnsi="Trebuchet MS"/>
          <w:w w:val="85"/>
          <w:sz w:val="17"/>
        </w:rPr>
        <w:t>forma</w:t>
      </w:r>
      <w:r>
        <w:rPr>
          <w:rFonts w:ascii="Trebuchet MS" w:hAnsi="Trebuchet MS"/>
          <w:spacing w:val="-20"/>
          <w:w w:val="85"/>
          <w:sz w:val="17"/>
        </w:rPr>
        <w:t> </w:t>
      </w:r>
      <w:r>
        <w:rPr>
          <w:rFonts w:ascii="Trebuchet MS" w:hAnsi="Trebuchet MS"/>
          <w:w w:val="85"/>
          <w:sz w:val="17"/>
        </w:rPr>
        <w:t>los</w:t>
      </w:r>
      <w:r>
        <w:rPr>
          <w:rFonts w:ascii="Trebuchet MS" w:hAnsi="Trebuchet MS"/>
          <w:spacing w:val="-20"/>
          <w:w w:val="85"/>
          <w:sz w:val="17"/>
        </w:rPr>
        <w:t> </w:t>
      </w:r>
      <w:r>
        <w:rPr>
          <w:rFonts w:ascii="Trebuchet MS" w:hAnsi="Trebuchet MS"/>
          <w:w w:val="85"/>
          <w:sz w:val="17"/>
        </w:rPr>
        <w:t>atletas,</w:t>
      </w:r>
      <w:r>
        <w:rPr>
          <w:rFonts w:ascii="Trebuchet MS" w:hAnsi="Trebuchet MS"/>
          <w:spacing w:val="-20"/>
          <w:w w:val="85"/>
          <w:sz w:val="17"/>
        </w:rPr>
        <w:t> </w:t>
      </w:r>
      <w:r>
        <w:rPr>
          <w:rFonts w:ascii="Trebuchet MS" w:hAnsi="Trebuchet MS"/>
          <w:w w:val="85"/>
          <w:sz w:val="17"/>
        </w:rPr>
        <w:t>un</w:t>
      </w:r>
      <w:r>
        <w:rPr>
          <w:rFonts w:ascii="Trebuchet MS" w:hAnsi="Trebuchet MS"/>
          <w:spacing w:val="-20"/>
          <w:w w:val="85"/>
          <w:sz w:val="17"/>
        </w:rPr>
        <w:t> </w:t>
      </w:r>
      <w:r>
        <w:rPr>
          <w:rFonts w:ascii="Trebuchet MS" w:hAnsi="Trebuchet MS"/>
          <w:w w:val="85"/>
          <w:sz w:val="17"/>
        </w:rPr>
        <w:t>repertorio de</w:t>
      </w:r>
      <w:r>
        <w:rPr>
          <w:rFonts w:ascii="Trebuchet MS" w:hAnsi="Trebuchet MS"/>
          <w:spacing w:val="-23"/>
          <w:w w:val="85"/>
          <w:sz w:val="17"/>
        </w:rPr>
        <w:t> </w:t>
      </w:r>
      <w:r>
        <w:rPr>
          <w:rFonts w:ascii="Trebuchet MS" w:hAnsi="Trebuchet MS"/>
          <w:w w:val="85"/>
          <w:sz w:val="17"/>
        </w:rPr>
        <w:t>ejercicios</w:t>
      </w:r>
      <w:r>
        <w:rPr>
          <w:rFonts w:ascii="Trebuchet MS" w:hAnsi="Trebuchet MS"/>
          <w:spacing w:val="-23"/>
          <w:w w:val="85"/>
          <w:sz w:val="17"/>
        </w:rPr>
        <w:t> </w:t>
      </w:r>
      <w:r>
        <w:rPr>
          <w:rFonts w:ascii="Trebuchet MS" w:hAnsi="Trebuchet MS"/>
          <w:w w:val="85"/>
          <w:sz w:val="17"/>
        </w:rPr>
        <w:t>al</w:t>
      </w:r>
      <w:r>
        <w:rPr>
          <w:rFonts w:ascii="Trebuchet MS" w:hAnsi="Trebuchet MS"/>
          <w:spacing w:val="-23"/>
          <w:w w:val="85"/>
          <w:sz w:val="17"/>
        </w:rPr>
        <w:t> </w:t>
      </w:r>
      <w:r>
        <w:rPr>
          <w:rFonts w:ascii="Trebuchet MS" w:hAnsi="Trebuchet MS"/>
          <w:w w:val="85"/>
          <w:sz w:val="17"/>
        </w:rPr>
        <w:t>efecto.</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cristianismo</w:t>
      </w:r>
      <w:r>
        <w:rPr>
          <w:rFonts w:ascii="Trebuchet MS" w:hAnsi="Trebuchet MS"/>
          <w:spacing w:val="-23"/>
          <w:w w:val="85"/>
          <w:sz w:val="17"/>
        </w:rPr>
        <w:t> </w:t>
      </w:r>
      <w:r>
        <w:rPr>
          <w:rFonts w:ascii="Trebuchet MS" w:hAnsi="Trebuchet MS"/>
          <w:w w:val="85"/>
          <w:sz w:val="17"/>
        </w:rPr>
        <w:t>extendió</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sentido</w:t>
      </w:r>
      <w:r>
        <w:rPr>
          <w:rFonts w:ascii="Trebuchet MS" w:hAnsi="Trebuchet MS"/>
          <w:spacing w:val="-23"/>
          <w:w w:val="85"/>
          <w:sz w:val="17"/>
        </w:rPr>
        <w:t> </w:t>
      </w:r>
      <w:r>
        <w:rPr>
          <w:rFonts w:ascii="Trebuchet MS" w:hAnsi="Trebuchet MS"/>
          <w:w w:val="85"/>
          <w:sz w:val="17"/>
        </w:rPr>
        <w:t>corporal</w:t>
      </w:r>
      <w:r>
        <w:rPr>
          <w:rFonts w:ascii="Trebuchet MS" w:hAnsi="Trebuchet MS"/>
          <w:spacing w:val="-23"/>
          <w:w w:val="85"/>
          <w:sz w:val="17"/>
        </w:rPr>
        <w:t> </w:t>
      </w:r>
      <w:r>
        <w:rPr>
          <w:rFonts w:ascii="Trebuchet MS" w:hAnsi="Trebuchet MS"/>
          <w:w w:val="85"/>
          <w:sz w:val="17"/>
        </w:rPr>
        <w:t>a</w:t>
      </w:r>
      <w:r>
        <w:rPr>
          <w:rFonts w:ascii="Trebuchet MS" w:hAnsi="Trebuchet MS"/>
          <w:spacing w:val="-23"/>
          <w:w w:val="85"/>
          <w:sz w:val="17"/>
        </w:rPr>
        <w:t> </w:t>
      </w:r>
      <w:r>
        <w:rPr>
          <w:rFonts w:ascii="Trebuchet MS" w:hAnsi="Trebuchet MS"/>
          <w:w w:val="85"/>
          <w:sz w:val="17"/>
        </w:rPr>
        <w:t>otro</w:t>
      </w:r>
      <w:r>
        <w:rPr>
          <w:rFonts w:ascii="Trebuchet MS" w:hAnsi="Trebuchet MS"/>
          <w:spacing w:val="-23"/>
          <w:w w:val="85"/>
          <w:sz w:val="17"/>
        </w:rPr>
        <w:t> </w:t>
      </w:r>
      <w:r>
        <w:rPr>
          <w:rFonts w:ascii="Trebuchet MS" w:hAnsi="Trebuchet MS"/>
          <w:w w:val="85"/>
          <w:sz w:val="17"/>
        </w:rPr>
        <w:t>espiritual</w:t>
      </w:r>
      <w:r>
        <w:rPr>
          <w:rFonts w:ascii="Trebuchet MS" w:hAnsi="Trebuchet MS"/>
          <w:spacing w:val="-23"/>
          <w:w w:val="85"/>
          <w:sz w:val="17"/>
        </w:rPr>
        <w:t> </w:t>
      </w:r>
      <w:r>
        <w:rPr>
          <w:rFonts w:ascii="Trebuchet MS" w:hAnsi="Trebuchet MS"/>
          <w:w w:val="85"/>
          <w:sz w:val="17"/>
        </w:rPr>
        <w:t>–aunque</w:t>
      </w:r>
      <w:r>
        <w:rPr>
          <w:rFonts w:ascii="Trebuchet MS" w:hAnsi="Trebuchet MS"/>
          <w:spacing w:val="-23"/>
          <w:w w:val="85"/>
          <w:sz w:val="17"/>
        </w:rPr>
        <w:t> </w:t>
      </w:r>
      <w:r>
        <w:rPr>
          <w:rFonts w:ascii="Trebuchet MS" w:hAnsi="Trebuchet MS"/>
          <w:w w:val="85"/>
          <w:sz w:val="17"/>
        </w:rPr>
        <w:t>siguiendo</w:t>
      </w:r>
      <w:r>
        <w:rPr>
          <w:rFonts w:ascii="Trebuchet MS" w:hAnsi="Trebuchet MS"/>
          <w:spacing w:val="-23"/>
          <w:w w:val="85"/>
          <w:sz w:val="17"/>
        </w:rPr>
        <w:t> </w:t>
      </w:r>
      <w:r>
        <w:rPr>
          <w:rFonts w:ascii="Trebuchet MS" w:hAnsi="Trebuchet MS"/>
          <w:w w:val="85"/>
          <w:sz w:val="17"/>
        </w:rPr>
        <w:t>a</w:t>
      </w:r>
      <w:r>
        <w:rPr>
          <w:rFonts w:ascii="Trebuchet MS" w:hAnsi="Trebuchet MS"/>
          <w:spacing w:val="-23"/>
          <w:w w:val="85"/>
          <w:sz w:val="17"/>
        </w:rPr>
        <w:t> </w:t>
      </w:r>
      <w:r>
        <w:rPr>
          <w:rFonts w:ascii="Trebuchet MS" w:hAnsi="Trebuchet MS"/>
          <w:w w:val="85"/>
          <w:sz w:val="17"/>
        </w:rPr>
        <w:t>Foucault hemos</w:t>
      </w:r>
      <w:r>
        <w:rPr>
          <w:rFonts w:ascii="Trebuchet MS" w:hAnsi="Trebuchet MS"/>
          <w:spacing w:val="-34"/>
          <w:w w:val="85"/>
          <w:sz w:val="17"/>
        </w:rPr>
        <w:t> </w:t>
      </w:r>
      <w:r>
        <w:rPr>
          <w:rFonts w:ascii="Trebuchet MS" w:hAnsi="Trebuchet MS"/>
          <w:w w:val="85"/>
          <w:sz w:val="17"/>
        </w:rPr>
        <w:t>de</w:t>
      </w:r>
      <w:r>
        <w:rPr>
          <w:rFonts w:ascii="Trebuchet MS" w:hAnsi="Trebuchet MS"/>
          <w:spacing w:val="-34"/>
          <w:w w:val="85"/>
          <w:sz w:val="17"/>
        </w:rPr>
        <w:t> </w:t>
      </w:r>
      <w:r>
        <w:rPr>
          <w:rFonts w:ascii="Trebuchet MS" w:hAnsi="Trebuchet MS"/>
          <w:w w:val="85"/>
          <w:sz w:val="17"/>
        </w:rPr>
        <w:t>decir</w:t>
      </w:r>
      <w:r>
        <w:rPr>
          <w:rFonts w:ascii="Trebuchet MS" w:hAnsi="Trebuchet MS"/>
          <w:spacing w:val="-34"/>
          <w:w w:val="85"/>
          <w:sz w:val="17"/>
        </w:rPr>
        <w:t> </w:t>
      </w:r>
      <w:r>
        <w:rPr>
          <w:rFonts w:ascii="Trebuchet MS" w:hAnsi="Trebuchet MS"/>
          <w:w w:val="85"/>
          <w:sz w:val="17"/>
        </w:rPr>
        <w:t>que</w:t>
      </w:r>
      <w:r>
        <w:rPr>
          <w:rFonts w:ascii="Trebuchet MS" w:hAnsi="Trebuchet MS"/>
          <w:spacing w:val="-34"/>
          <w:w w:val="85"/>
          <w:sz w:val="17"/>
        </w:rPr>
        <w:t> </w:t>
      </w:r>
      <w:r>
        <w:rPr>
          <w:rFonts w:ascii="Trebuchet MS" w:hAnsi="Trebuchet MS"/>
          <w:w w:val="85"/>
          <w:sz w:val="17"/>
        </w:rPr>
        <w:t>tal</w:t>
      </w:r>
      <w:r>
        <w:rPr>
          <w:rFonts w:ascii="Trebuchet MS" w:hAnsi="Trebuchet MS"/>
          <w:spacing w:val="-34"/>
          <w:w w:val="85"/>
          <w:sz w:val="17"/>
        </w:rPr>
        <w:t> </w:t>
      </w:r>
      <w:r>
        <w:rPr>
          <w:rFonts w:ascii="Trebuchet MS" w:hAnsi="Trebuchet MS"/>
          <w:w w:val="85"/>
          <w:sz w:val="17"/>
        </w:rPr>
        <w:t>“extensión”</w:t>
      </w:r>
      <w:r>
        <w:rPr>
          <w:rFonts w:ascii="Trebuchet MS" w:hAnsi="Trebuchet MS"/>
          <w:spacing w:val="-34"/>
          <w:w w:val="85"/>
          <w:sz w:val="17"/>
        </w:rPr>
        <w:t> </w:t>
      </w:r>
      <w:r>
        <w:rPr>
          <w:rFonts w:ascii="Trebuchet MS" w:hAnsi="Trebuchet MS"/>
          <w:w w:val="85"/>
          <w:sz w:val="17"/>
        </w:rPr>
        <w:t>se</w:t>
      </w:r>
      <w:r>
        <w:rPr>
          <w:rFonts w:ascii="Trebuchet MS" w:hAnsi="Trebuchet MS"/>
          <w:spacing w:val="-34"/>
          <w:w w:val="85"/>
          <w:sz w:val="17"/>
        </w:rPr>
        <w:t> </w:t>
      </w:r>
      <w:r>
        <w:rPr>
          <w:rFonts w:ascii="Trebuchet MS" w:hAnsi="Trebuchet MS"/>
          <w:w w:val="85"/>
          <w:sz w:val="17"/>
        </w:rPr>
        <w:t>debe</w:t>
      </w:r>
      <w:r>
        <w:rPr>
          <w:rFonts w:ascii="Trebuchet MS" w:hAnsi="Trebuchet MS"/>
          <w:spacing w:val="-34"/>
          <w:w w:val="85"/>
          <w:sz w:val="17"/>
        </w:rPr>
        <w:t> </w:t>
      </w:r>
      <w:r>
        <w:rPr>
          <w:rFonts w:ascii="Trebuchet MS" w:hAnsi="Trebuchet MS"/>
          <w:w w:val="85"/>
          <w:sz w:val="17"/>
        </w:rPr>
        <w:t>a</w:t>
      </w:r>
      <w:r>
        <w:rPr>
          <w:rFonts w:ascii="Trebuchet MS" w:hAnsi="Trebuchet MS"/>
          <w:spacing w:val="-34"/>
          <w:w w:val="85"/>
          <w:sz w:val="17"/>
        </w:rPr>
        <w:t> </w:t>
      </w:r>
      <w:r>
        <w:rPr>
          <w:rFonts w:ascii="Trebuchet MS" w:hAnsi="Trebuchet MS"/>
          <w:w w:val="85"/>
          <w:sz w:val="17"/>
        </w:rPr>
        <w:t>los</w:t>
      </w:r>
      <w:r>
        <w:rPr>
          <w:rFonts w:ascii="Trebuchet MS" w:hAnsi="Trebuchet MS"/>
          <w:spacing w:val="-34"/>
          <w:w w:val="85"/>
          <w:sz w:val="17"/>
        </w:rPr>
        <w:t> </w:t>
      </w:r>
      <w:r>
        <w:rPr>
          <w:rFonts w:ascii="Trebuchet MS" w:hAnsi="Trebuchet MS"/>
          <w:w w:val="85"/>
          <w:sz w:val="17"/>
        </w:rPr>
        <w:t>filósofos</w:t>
      </w:r>
      <w:r>
        <w:rPr>
          <w:rFonts w:ascii="Trebuchet MS" w:hAnsi="Trebuchet MS"/>
          <w:spacing w:val="-34"/>
          <w:w w:val="85"/>
          <w:sz w:val="17"/>
        </w:rPr>
        <w:t> </w:t>
      </w:r>
      <w:r>
        <w:rPr>
          <w:rFonts w:ascii="Trebuchet MS" w:hAnsi="Trebuchet MS"/>
          <w:w w:val="85"/>
          <w:sz w:val="17"/>
        </w:rPr>
        <w:t>antiguos,</w:t>
      </w:r>
      <w:r>
        <w:rPr>
          <w:rFonts w:ascii="Trebuchet MS" w:hAnsi="Trebuchet MS"/>
          <w:spacing w:val="-34"/>
          <w:w w:val="85"/>
          <w:sz w:val="17"/>
        </w:rPr>
        <w:t> </w:t>
      </w:r>
      <w:r>
        <w:rPr>
          <w:rFonts w:ascii="Trebuchet MS" w:hAnsi="Trebuchet MS"/>
          <w:w w:val="85"/>
          <w:sz w:val="17"/>
        </w:rPr>
        <w:t>con</w:t>
      </w:r>
      <w:r>
        <w:rPr>
          <w:rFonts w:ascii="Trebuchet MS" w:hAnsi="Trebuchet MS"/>
          <w:spacing w:val="-34"/>
          <w:w w:val="85"/>
          <w:sz w:val="17"/>
        </w:rPr>
        <w:t> </w:t>
      </w:r>
      <w:r>
        <w:rPr>
          <w:rFonts w:ascii="Trebuchet MS" w:hAnsi="Trebuchet MS"/>
          <w:w w:val="85"/>
          <w:sz w:val="17"/>
        </w:rPr>
        <w:t>independencia</w:t>
      </w:r>
      <w:r>
        <w:rPr>
          <w:rFonts w:ascii="Trebuchet MS" w:hAnsi="Trebuchet MS"/>
          <w:spacing w:val="-34"/>
          <w:w w:val="85"/>
          <w:sz w:val="17"/>
        </w:rPr>
        <w:t> </w:t>
      </w:r>
      <w:r>
        <w:rPr>
          <w:rFonts w:ascii="Trebuchet MS" w:hAnsi="Trebuchet MS"/>
          <w:w w:val="85"/>
          <w:sz w:val="17"/>
        </w:rPr>
        <w:t>de</w:t>
      </w:r>
      <w:r>
        <w:rPr>
          <w:rFonts w:ascii="Trebuchet MS" w:hAnsi="Trebuchet MS"/>
          <w:spacing w:val="-34"/>
          <w:w w:val="85"/>
          <w:sz w:val="17"/>
        </w:rPr>
        <w:t> </w:t>
      </w:r>
      <w:r>
        <w:rPr>
          <w:rFonts w:ascii="Trebuchet MS" w:hAnsi="Trebuchet MS"/>
          <w:w w:val="85"/>
          <w:sz w:val="17"/>
        </w:rPr>
        <w:t>que</w:t>
      </w:r>
      <w:r>
        <w:rPr>
          <w:rFonts w:ascii="Trebuchet MS" w:hAnsi="Trebuchet MS"/>
          <w:spacing w:val="-34"/>
          <w:w w:val="85"/>
          <w:sz w:val="17"/>
        </w:rPr>
        <w:t> </w:t>
      </w:r>
      <w:r>
        <w:rPr>
          <w:rFonts w:ascii="Trebuchet MS" w:hAnsi="Trebuchet MS"/>
          <w:w w:val="85"/>
          <w:sz w:val="17"/>
        </w:rPr>
        <w:t>los</w:t>
      </w:r>
      <w:r>
        <w:rPr>
          <w:rFonts w:ascii="Trebuchet MS" w:hAnsi="Trebuchet MS"/>
          <w:spacing w:val="-34"/>
          <w:w w:val="85"/>
          <w:sz w:val="17"/>
        </w:rPr>
        <w:t> </w:t>
      </w:r>
      <w:r>
        <w:rPr>
          <w:rFonts w:ascii="Trebuchet MS" w:hAnsi="Trebuchet MS"/>
          <w:w w:val="85"/>
          <w:sz w:val="17"/>
        </w:rPr>
        <w:t>cristianos</w:t>
      </w:r>
      <w:r>
        <w:rPr>
          <w:rFonts w:ascii="Trebuchet MS" w:hAnsi="Trebuchet MS"/>
          <w:spacing w:val="-34"/>
          <w:w w:val="85"/>
          <w:sz w:val="17"/>
        </w:rPr>
        <w:t> </w:t>
      </w:r>
      <w:r>
        <w:rPr>
          <w:rFonts w:ascii="Trebuchet MS" w:hAnsi="Trebuchet MS"/>
          <w:w w:val="85"/>
          <w:sz w:val="17"/>
        </w:rPr>
        <w:t>le</w:t>
      </w:r>
      <w:r>
        <w:rPr>
          <w:rFonts w:ascii="Trebuchet MS" w:hAnsi="Trebuchet MS"/>
          <w:spacing w:val="-34"/>
          <w:w w:val="85"/>
          <w:sz w:val="17"/>
        </w:rPr>
        <w:t> </w:t>
      </w:r>
      <w:r>
        <w:rPr>
          <w:rFonts w:ascii="Trebuchet MS" w:hAnsi="Trebuchet MS"/>
          <w:w w:val="85"/>
          <w:sz w:val="17"/>
        </w:rPr>
        <w:t>dieran un</w:t>
      </w:r>
      <w:r>
        <w:rPr>
          <w:rFonts w:ascii="Trebuchet MS" w:hAnsi="Trebuchet MS"/>
          <w:spacing w:val="-21"/>
          <w:w w:val="85"/>
          <w:sz w:val="17"/>
        </w:rPr>
        <w:t> </w:t>
      </w:r>
      <w:r>
        <w:rPr>
          <w:rFonts w:ascii="Trebuchet MS" w:hAnsi="Trebuchet MS"/>
          <w:w w:val="85"/>
          <w:sz w:val="17"/>
        </w:rPr>
        <w:t>sentido</w:t>
      </w:r>
      <w:r>
        <w:rPr>
          <w:rFonts w:ascii="Trebuchet MS" w:hAnsi="Trebuchet MS"/>
          <w:spacing w:val="-21"/>
          <w:w w:val="85"/>
          <w:sz w:val="17"/>
        </w:rPr>
        <w:t> </w:t>
      </w:r>
      <w:r>
        <w:rPr>
          <w:rFonts w:ascii="Trebuchet MS" w:hAnsi="Trebuchet MS"/>
          <w:w w:val="85"/>
          <w:sz w:val="17"/>
        </w:rPr>
        <w:t>religioso</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hasta</w:t>
      </w:r>
      <w:r>
        <w:rPr>
          <w:rFonts w:ascii="Trebuchet MS" w:hAnsi="Trebuchet MS"/>
          <w:spacing w:val="-21"/>
          <w:w w:val="85"/>
          <w:sz w:val="17"/>
        </w:rPr>
        <w:t> </w:t>
      </w:r>
      <w:r>
        <w:rPr>
          <w:rFonts w:ascii="Trebuchet MS" w:hAnsi="Trebuchet MS"/>
          <w:w w:val="85"/>
          <w:sz w:val="17"/>
        </w:rPr>
        <w:t>“mortificador”</w:t>
      </w:r>
      <w:r>
        <w:rPr>
          <w:rFonts w:ascii="Trebuchet MS" w:hAnsi="Trebuchet MS"/>
          <w:spacing w:val="-21"/>
          <w:w w:val="85"/>
          <w:sz w:val="17"/>
        </w:rPr>
        <w:t> </w:t>
      </w:r>
      <w:r>
        <w:rPr>
          <w:rFonts w:ascii="Trebuchet MS" w:hAnsi="Trebuchet MS"/>
          <w:w w:val="85"/>
          <w:sz w:val="17"/>
        </w:rPr>
        <w:t>del</w:t>
      </w:r>
      <w:r>
        <w:rPr>
          <w:rFonts w:ascii="Trebuchet MS" w:hAnsi="Trebuchet MS"/>
          <w:spacing w:val="-21"/>
          <w:w w:val="85"/>
          <w:sz w:val="17"/>
        </w:rPr>
        <w:t> </w:t>
      </w:r>
      <w:r>
        <w:rPr>
          <w:rFonts w:ascii="Trebuchet MS" w:hAnsi="Trebuchet MS"/>
          <w:w w:val="85"/>
          <w:sz w:val="17"/>
        </w:rPr>
        <w:t>cuerpo.</w:t>
      </w:r>
      <w:r>
        <w:rPr>
          <w:rFonts w:ascii="Trebuchet MS" w:hAnsi="Trebuchet MS"/>
          <w:spacing w:val="-21"/>
          <w:w w:val="85"/>
          <w:sz w:val="17"/>
        </w:rPr>
        <w:t> </w:t>
      </w:r>
      <w:r>
        <w:rPr>
          <w:rFonts w:ascii="Trebuchet MS" w:hAnsi="Trebuchet MS"/>
          <w:w w:val="85"/>
          <w:sz w:val="17"/>
        </w:rPr>
        <w:t>El</w:t>
      </w:r>
      <w:r>
        <w:rPr>
          <w:rFonts w:ascii="Trebuchet MS" w:hAnsi="Trebuchet MS"/>
          <w:spacing w:val="-21"/>
          <w:w w:val="85"/>
          <w:sz w:val="17"/>
        </w:rPr>
        <w:t> </w:t>
      </w:r>
      <w:r>
        <w:rPr>
          <w:rFonts w:ascii="Trebuchet MS" w:hAnsi="Trebuchet MS"/>
          <w:w w:val="85"/>
          <w:sz w:val="17"/>
        </w:rPr>
        <w:t>caso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Nietzsche,</w:t>
      </w:r>
      <w:r>
        <w:rPr>
          <w:rFonts w:ascii="Trebuchet MS" w:hAnsi="Trebuchet MS"/>
          <w:spacing w:val="-21"/>
          <w:w w:val="85"/>
          <w:sz w:val="17"/>
        </w:rPr>
        <w:t> </w:t>
      </w:r>
      <w:r>
        <w:rPr>
          <w:rFonts w:ascii="Trebuchet MS" w:hAnsi="Trebuchet MS"/>
          <w:w w:val="85"/>
          <w:sz w:val="17"/>
        </w:rPr>
        <w:t>ya</w:t>
      </w:r>
      <w:r>
        <w:rPr>
          <w:rFonts w:ascii="Trebuchet MS" w:hAnsi="Trebuchet MS"/>
          <w:spacing w:val="-21"/>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filosofía</w:t>
      </w:r>
      <w:r>
        <w:rPr>
          <w:rFonts w:ascii="Trebuchet MS" w:hAnsi="Trebuchet MS"/>
          <w:spacing w:val="-21"/>
          <w:w w:val="85"/>
          <w:sz w:val="17"/>
        </w:rPr>
        <w:t> </w:t>
      </w:r>
      <w:r>
        <w:rPr>
          <w:rFonts w:ascii="Trebuchet MS" w:hAnsi="Trebuchet MS"/>
          <w:w w:val="85"/>
          <w:sz w:val="17"/>
        </w:rPr>
        <w:t>contemporánea,</w:t>
      </w:r>
      <w:r>
        <w:rPr>
          <w:rFonts w:ascii="Trebuchet MS" w:hAnsi="Trebuchet MS"/>
          <w:spacing w:val="-21"/>
          <w:w w:val="85"/>
          <w:sz w:val="17"/>
        </w:rPr>
        <w:t> </w:t>
      </w:r>
      <w:r>
        <w:rPr>
          <w:rFonts w:ascii="Trebuchet MS" w:hAnsi="Trebuchet MS"/>
          <w:w w:val="85"/>
          <w:sz w:val="17"/>
        </w:rPr>
        <w:t>es paradigmático</w:t>
      </w:r>
      <w:r>
        <w:rPr>
          <w:rFonts w:ascii="Trebuchet MS" w:hAnsi="Trebuchet MS"/>
          <w:spacing w:val="-27"/>
          <w:w w:val="85"/>
          <w:sz w:val="17"/>
        </w:rPr>
        <w:t> </w:t>
      </w:r>
      <w:r>
        <w:rPr>
          <w:rFonts w:ascii="Trebuchet MS" w:hAnsi="Trebuchet MS"/>
          <w:w w:val="85"/>
          <w:sz w:val="17"/>
        </w:rPr>
        <w:t>para</w:t>
      </w:r>
      <w:r>
        <w:rPr>
          <w:rFonts w:ascii="Trebuchet MS" w:hAnsi="Trebuchet MS"/>
          <w:spacing w:val="-27"/>
          <w:w w:val="85"/>
          <w:sz w:val="17"/>
        </w:rPr>
        <w:t> </w:t>
      </w:r>
      <w:r>
        <w:rPr>
          <w:rFonts w:ascii="Trebuchet MS" w:hAnsi="Trebuchet MS"/>
          <w:w w:val="85"/>
          <w:sz w:val="17"/>
        </w:rPr>
        <w:t>valorar</w:t>
      </w:r>
      <w:r>
        <w:rPr>
          <w:rFonts w:ascii="Trebuchet MS" w:hAnsi="Trebuchet MS"/>
          <w:spacing w:val="-27"/>
          <w:w w:val="85"/>
          <w:sz w:val="17"/>
        </w:rPr>
        <w:t> </w:t>
      </w:r>
      <w:r>
        <w:rPr>
          <w:rFonts w:ascii="Trebuchet MS" w:hAnsi="Trebuchet MS"/>
          <w:w w:val="85"/>
          <w:sz w:val="17"/>
        </w:rPr>
        <w:t>la</w:t>
      </w:r>
      <w:r>
        <w:rPr>
          <w:rFonts w:ascii="Trebuchet MS" w:hAnsi="Trebuchet MS"/>
          <w:spacing w:val="-27"/>
          <w:w w:val="85"/>
          <w:sz w:val="17"/>
        </w:rPr>
        <w:t> </w:t>
      </w:r>
      <w:r>
        <w:rPr>
          <w:rFonts w:ascii="Trebuchet MS" w:hAnsi="Trebuchet MS"/>
          <w:w w:val="85"/>
          <w:sz w:val="17"/>
        </w:rPr>
        <w:t>ambigüedad</w:t>
      </w:r>
      <w:r>
        <w:rPr>
          <w:rFonts w:ascii="Trebuchet MS" w:hAnsi="Trebuchet MS"/>
          <w:spacing w:val="-27"/>
          <w:w w:val="85"/>
          <w:sz w:val="17"/>
        </w:rPr>
        <w:t> </w:t>
      </w:r>
      <w:r>
        <w:rPr>
          <w:rFonts w:ascii="Trebuchet MS" w:hAnsi="Trebuchet MS"/>
          <w:w w:val="85"/>
          <w:sz w:val="17"/>
        </w:rPr>
        <w:t>del</w:t>
      </w:r>
      <w:r>
        <w:rPr>
          <w:rFonts w:ascii="Trebuchet MS" w:hAnsi="Trebuchet MS"/>
          <w:spacing w:val="-27"/>
          <w:w w:val="85"/>
          <w:sz w:val="17"/>
        </w:rPr>
        <w:t> </w:t>
      </w:r>
      <w:r>
        <w:rPr>
          <w:rFonts w:ascii="Trebuchet MS" w:hAnsi="Trebuchet MS"/>
          <w:w w:val="85"/>
          <w:sz w:val="17"/>
        </w:rPr>
        <w:t>término</w:t>
      </w:r>
      <w:r>
        <w:rPr>
          <w:rFonts w:ascii="Trebuchet MS" w:hAnsi="Trebuchet MS"/>
          <w:spacing w:val="-27"/>
          <w:w w:val="85"/>
          <w:sz w:val="17"/>
        </w:rPr>
        <w:t> </w:t>
      </w:r>
      <w:r>
        <w:rPr>
          <w:rFonts w:ascii="Trebuchet MS" w:hAnsi="Trebuchet MS"/>
          <w:w w:val="85"/>
          <w:sz w:val="17"/>
        </w:rPr>
        <w:t>“ascético”,</w:t>
      </w:r>
      <w:r>
        <w:rPr>
          <w:rFonts w:ascii="Trebuchet MS" w:hAnsi="Trebuchet MS"/>
          <w:spacing w:val="-27"/>
          <w:w w:val="85"/>
          <w:sz w:val="17"/>
        </w:rPr>
        <w:t> </w:t>
      </w:r>
      <w:r>
        <w:rPr>
          <w:rFonts w:ascii="Trebuchet MS" w:hAnsi="Trebuchet MS"/>
          <w:w w:val="85"/>
          <w:sz w:val="17"/>
        </w:rPr>
        <w:t>pues</w:t>
      </w:r>
      <w:r>
        <w:rPr>
          <w:rFonts w:ascii="Trebuchet MS" w:hAnsi="Trebuchet MS"/>
          <w:spacing w:val="-27"/>
          <w:w w:val="85"/>
          <w:sz w:val="17"/>
        </w:rPr>
        <w:t> </w:t>
      </w:r>
      <w:r>
        <w:rPr>
          <w:rFonts w:ascii="Trebuchet MS" w:hAnsi="Trebuchet MS"/>
          <w:w w:val="85"/>
          <w:sz w:val="17"/>
        </w:rPr>
        <w:t>los</w:t>
      </w:r>
      <w:r>
        <w:rPr>
          <w:rFonts w:ascii="Trebuchet MS" w:hAnsi="Trebuchet MS"/>
          <w:spacing w:val="-27"/>
          <w:w w:val="85"/>
          <w:sz w:val="17"/>
        </w:rPr>
        <w:t> </w:t>
      </w:r>
      <w:r>
        <w:rPr>
          <w:rFonts w:ascii="Trebuchet MS" w:hAnsi="Trebuchet MS"/>
          <w:w w:val="85"/>
          <w:sz w:val="17"/>
        </w:rPr>
        <w:t>ideales</w:t>
      </w:r>
      <w:r>
        <w:rPr>
          <w:rFonts w:ascii="Trebuchet MS" w:hAnsi="Trebuchet MS"/>
          <w:spacing w:val="-27"/>
          <w:w w:val="85"/>
          <w:sz w:val="17"/>
        </w:rPr>
        <w:t> </w:t>
      </w:r>
      <w:r>
        <w:rPr>
          <w:rFonts w:ascii="Trebuchet MS" w:hAnsi="Trebuchet MS"/>
          <w:w w:val="85"/>
          <w:sz w:val="17"/>
        </w:rPr>
        <w:t>ascéticos,</w:t>
      </w:r>
      <w:r>
        <w:rPr>
          <w:rFonts w:ascii="Trebuchet MS" w:hAnsi="Trebuchet MS"/>
          <w:spacing w:val="-27"/>
          <w:w w:val="85"/>
          <w:sz w:val="17"/>
        </w:rPr>
        <w:t> </w:t>
      </w:r>
      <w:r>
        <w:rPr>
          <w:rFonts w:ascii="Trebuchet MS" w:hAnsi="Trebuchet MS"/>
          <w:w w:val="85"/>
          <w:sz w:val="17"/>
        </w:rPr>
        <w:t>si</w:t>
      </w:r>
      <w:r>
        <w:rPr>
          <w:rFonts w:ascii="Trebuchet MS" w:hAnsi="Trebuchet MS"/>
          <w:spacing w:val="-27"/>
          <w:w w:val="85"/>
          <w:sz w:val="17"/>
        </w:rPr>
        <w:t> </w:t>
      </w:r>
      <w:r>
        <w:rPr>
          <w:rFonts w:ascii="Trebuchet MS" w:hAnsi="Trebuchet MS"/>
          <w:w w:val="85"/>
          <w:sz w:val="17"/>
        </w:rPr>
        <w:t>suponen</w:t>
      </w:r>
      <w:r>
        <w:rPr>
          <w:rFonts w:ascii="Trebuchet MS" w:hAnsi="Trebuchet MS"/>
          <w:spacing w:val="-27"/>
          <w:w w:val="85"/>
          <w:sz w:val="17"/>
        </w:rPr>
        <w:t> </w:t>
      </w:r>
      <w:r>
        <w:rPr>
          <w:rFonts w:ascii="Trebuchet MS" w:hAnsi="Trebuchet MS"/>
          <w:w w:val="85"/>
          <w:sz w:val="17"/>
        </w:rPr>
        <w:t>renuncia a</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vida</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merma</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voluntad</w:t>
      </w:r>
      <w:r>
        <w:rPr>
          <w:rFonts w:ascii="Trebuchet MS" w:hAnsi="Trebuchet MS"/>
          <w:spacing w:val="-20"/>
          <w:w w:val="85"/>
          <w:sz w:val="17"/>
        </w:rPr>
        <w:t> </w:t>
      </w:r>
      <w:r>
        <w:rPr>
          <w:rFonts w:ascii="Trebuchet MS" w:hAnsi="Trebuchet MS"/>
          <w:w w:val="85"/>
          <w:sz w:val="17"/>
        </w:rPr>
        <w:t>(en</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sentido</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ascetismo</w:t>
      </w:r>
      <w:r>
        <w:rPr>
          <w:rFonts w:ascii="Trebuchet MS" w:hAnsi="Trebuchet MS"/>
          <w:spacing w:val="-20"/>
          <w:w w:val="85"/>
          <w:sz w:val="17"/>
        </w:rPr>
        <w:t> </w:t>
      </w:r>
      <w:r>
        <w:rPr>
          <w:rFonts w:ascii="Trebuchet MS" w:hAnsi="Trebuchet MS"/>
          <w:w w:val="85"/>
          <w:sz w:val="17"/>
        </w:rPr>
        <w:t>religioso</w:t>
      </w:r>
      <w:r>
        <w:rPr>
          <w:rFonts w:ascii="Trebuchet MS" w:hAnsi="Trebuchet MS"/>
          <w:spacing w:val="-20"/>
          <w:w w:val="85"/>
          <w:sz w:val="17"/>
        </w:rPr>
        <w:t> </w:t>
      </w:r>
      <w:r>
        <w:rPr>
          <w:rFonts w:ascii="Trebuchet MS" w:hAnsi="Trebuchet MS"/>
          <w:w w:val="85"/>
          <w:sz w:val="17"/>
        </w:rPr>
        <w:t>extremo)</w:t>
      </w:r>
      <w:r>
        <w:rPr>
          <w:rFonts w:ascii="Trebuchet MS" w:hAnsi="Trebuchet MS"/>
          <w:spacing w:val="-20"/>
          <w:w w:val="85"/>
          <w:sz w:val="17"/>
        </w:rPr>
        <w:t> </w:t>
      </w:r>
      <w:r>
        <w:rPr>
          <w:rFonts w:ascii="Trebuchet MS" w:hAnsi="Trebuchet MS"/>
          <w:w w:val="85"/>
          <w:sz w:val="17"/>
        </w:rPr>
        <w:t>son</w:t>
      </w:r>
      <w:r>
        <w:rPr>
          <w:rFonts w:ascii="Trebuchet MS" w:hAnsi="Trebuchet MS"/>
          <w:spacing w:val="-20"/>
          <w:w w:val="85"/>
          <w:sz w:val="17"/>
        </w:rPr>
        <w:t> </w:t>
      </w:r>
      <w:r>
        <w:rPr>
          <w:rFonts w:ascii="Trebuchet MS" w:hAnsi="Trebuchet MS"/>
          <w:w w:val="85"/>
          <w:sz w:val="17"/>
        </w:rPr>
        <w:t>deplorables,</w:t>
      </w:r>
      <w:r>
        <w:rPr>
          <w:rFonts w:ascii="Trebuchet MS" w:hAnsi="Trebuchet MS"/>
          <w:spacing w:val="-20"/>
          <w:w w:val="85"/>
          <w:sz w:val="17"/>
        </w:rPr>
        <w:t> </w:t>
      </w:r>
      <w:r>
        <w:rPr>
          <w:rFonts w:ascii="Trebuchet MS" w:hAnsi="Trebuchet MS"/>
          <w:w w:val="85"/>
          <w:sz w:val="17"/>
        </w:rPr>
        <w:t>para</w:t>
      </w:r>
      <w:r>
        <w:rPr>
          <w:rFonts w:ascii="Trebuchet MS" w:hAnsi="Trebuchet MS"/>
          <w:spacing w:val="-20"/>
          <w:w w:val="85"/>
          <w:sz w:val="17"/>
        </w:rPr>
        <w:t> </w:t>
      </w:r>
      <w:r>
        <w:rPr>
          <w:rFonts w:ascii="Trebuchet MS" w:hAnsi="Trebuchet MS"/>
          <w:w w:val="85"/>
          <w:sz w:val="17"/>
        </w:rPr>
        <w:t>Nietzsche. Sin</w:t>
      </w:r>
      <w:r>
        <w:rPr>
          <w:rFonts w:ascii="Trebuchet MS" w:hAnsi="Trebuchet MS"/>
          <w:spacing w:val="-25"/>
          <w:w w:val="85"/>
          <w:sz w:val="17"/>
        </w:rPr>
        <w:t> </w:t>
      </w:r>
      <w:r>
        <w:rPr>
          <w:rFonts w:ascii="Trebuchet MS" w:hAnsi="Trebuchet MS"/>
          <w:w w:val="85"/>
          <w:sz w:val="17"/>
        </w:rPr>
        <w:t>embargo,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medida</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que</w:t>
      </w:r>
      <w:r>
        <w:rPr>
          <w:rFonts w:ascii="Trebuchet MS" w:hAnsi="Trebuchet MS"/>
          <w:spacing w:val="-25"/>
          <w:w w:val="85"/>
          <w:sz w:val="17"/>
        </w:rPr>
        <w:t> </w:t>
      </w:r>
      <w:r>
        <w:rPr>
          <w:rFonts w:ascii="Trebuchet MS" w:hAnsi="Trebuchet MS"/>
          <w:w w:val="85"/>
          <w:sz w:val="17"/>
        </w:rPr>
        <w:t>apunten</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fortalecer</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voluntad</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una</w:t>
      </w:r>
      <w:r>
        <w:rPr>
          <w:rFonts w:ascii="Trebuchet MS" w:hAnsi="Trebuchet MS"/>
          <w:spacing w:val="-25"/>
          <w:w w:val="85"/>
          <w:sz w:val="17"/>
        </w:rPr>
        <w:t> </w:t>
      </w:r>
      <w:r>
        <w:rPr>
          <w:rFonts w:ascii="Trebuchet MS" w:hAnsi="Trebuchet MS"/>
          <w:w w:val="85"/>
          <w:sz w:val="17"/>
        </w:rPr>
        <w:t>ética</w:t>
      </w:r>
      <w:r>
        <w:rPr>
          <w:rFonts w:ascii="Trebuchet MS" w:hAnsi="Trebuchet MS"/>
          <w:spacing w:val="-25"/>
          <w:w w:val="85"/>
          <w:sz w:val="17"/>
        </w:rPr>
        <w:t> </w:t>
      </w:r>
      <w:r>
        <w:rPr>
          <w:rFonts w:ascii="Trebuchet MS" w:hAnsi="Trebuchet MS"/>
          <w:w w:val="85"/>
          <w:sz w:val="17"/>
        </w:rPr>
        <w:t>heroica</w:t>
      </w:r>
      <w:r>
        <w:rPr>
          <w:rFonts w:ascii="Trebuchet MS" w:hAnsi="Trebuchet MS"/>
          <w:spacing w:val="-25"/>
          <w:w w:val="85"/>
          <w:sz w:val="17"/>
        </w:rPr>
        <w:t> </w:t>
      </w:r>
      <w:r>
        <w:rPr>
          <w:rFonts w:ascii="Trebuchet MS" w:hAnsi="Trebuchet MS"/>
          <w:w w:val="85"/>
          <w:sz w:val="17"/>
        </w:rPr>
        <w:t>del</w:t>
      </w:r>
      <w:r>
        <w:rPr>
          <w:rFonts w:ascii="Trebuchet MS" w:hAnsi="Trebuchet MS"/>
          <w:spacing w:val="-25"/>
          <w:w w:val="85"/>
          <w:sz w:val="17"/>
        </w:rPr>
        <w:t> </w:t>
      </w:r>
      <w:r>
        <w:rPr>
          <w:rFonts w:ascii="Trebuchet MS" w:hAnsi="Trebuchet MS"/>
          <w:w w:val="85"/>
          <w:sz w:val="17"/>
        </w:rPr>
        <w:t>perfeccionamiento,</w:t>
      </w:r>
      <w:r>
        <w:rPr>
          <w:rFonts w:ascii="Trebuchet MS" w:hAnsi="Trebuchet MS"/>
          <w:spacing w:val="-25"/>
          <w:w w:val="85"/>
          <w:sz w:val="17"/>
        </w:rPr>
        <w:t> </w:t>
      </w:r>
      <w:r>
        <w:rPr>
          <w:rFonts w:ascii="Trebuchet MS" w:hAnsi="Trebuchet MS"/>
          <w:w w:val="85"/>
          <w:sz w:val="17"/>
        </w:rPr>
        <w:t>son </w:t>
      </w:r>
      <w:r>
        <w:rPr>
          <w:rFonts w:ascii="Trebuchet MS" w:hAnsi="Trebuchet MS"/>
          <w:w w:val="90"/>
          <w:sz w:val="17"/>
        </w:rPr>
        <w:t>admirables.</w:t>
      </w:r>
    </w:p>
    <w:p>
      <w:pPr>
        <w:spacing w:after="0" w:line="247" w:lineRule="auto"/>
        <w:jc w:val="both"/>
        <w:rPr>
          <w:rFonts w:ascii="Trebuchet MS" w:hAnsi="Trebuchet MS"/>
          <w:sz w:val="17"/>
        </w:rPr>
        <w:sectPr>
          <w:headerReference w:type="default" r:id="rId225"/>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5"/>
        <w:jc w:val="both"/>
      </w:pPr>
      <w:r>
        <w:rPr/>
        <w:t>una serie de prácticas destinadas a fortalecer el carácter. Prácticas destinadas      a fraguar un carácter “virtuoso”, capacitado para  soportar  las  “inclemencias” que la arbitrariedad de la naturaleza y la sociedad imponen. En los términos de las filosofías estoica, cínica y epicúrea que sirven de fundamento a las prácticas ascéticas –con matices y diferencias notorias entre ellas-, se implicaban dispo- siciones corporales (abstinencia de determinados alimentos, moderación, es- cribir cartas, diarios, etc.), pero también “mentales” (ejercicios mentales en solitario, diálogos con personas ausentes o personajes imaginarios, etc.) Para el ejercicio ascético, en esta dirección entendido, eran importantes los discursos, pues los discursos razonables y verdaderos que el sujeto “usa” contribuyen a afrontar lo real manteniendo el gobierno de   </w:t>
      </w:r>
      <w:r>
        <w:rPr>
          <w:spacing w:val="5"/>
        </w:rPr>
        <w:t> </w:t>
      </w:r>
      <w:r>
        <w:rPr/>
        <w:t>sí.</w:t>
      </w:r>
    </w:p>
    <w:p>
      <w:pPr>
        <w:pStyle w:val="BodyText"/>
        <w:spacing w:before="9"/>
        <w:rPr>
          <w:sz w:val="23"/>
        </w:rPr>
      </w:pPr>
    </w:p>
    <w:p>
      <w:pPr>
        <w:pStyle w:val="BodyText"/>
        <w:spacing w:line="273" w:lineRule="auto"/>
        <w:ind w:left="103" w:right="114" w:firstLine="850"/>
        <w:jc w:val="both"/>
      </w:pPr>
      <w:r>
        <w:rPr>
          <w:w w:val="105"/>
        </w:rPr>
        <w:t>Los discursos suponen un “movimiento de reminiscencia”: “se inte- riorizan verdades recibidas mediante una apropiación cada vez más lograda” (Foucault, 1994a: 284). El objetivo: vincular verdad y sujeto, mediante la aplicación de las verdades interiorizadas a la vida práctica, a la cotidianidad. Para las escuelas éticas antiguas eran importantes los siguientes “métodos” (“camino” quiere decir “método”, en griego): escuchar al maestro; escribir pensamientos, emociones, pasiones, etc., bien en diarios íntimos, bien en cartas a amigos, así como tomar apuntes de las impresiones y verdades que se escuchan; y gran centralidad del autoexamen (al final del día revisar, por ejemplo, las acciones realizadas, sus consecuencias, cómo se ha sentido el sujeto y su entorno, etc.)</w:t>
      </w:r>
    </w:p>
    <w:p>
      <w:pPr>
        <w:pStyle w:val="BodyText"/>
        <w:spacing w:before="9"/>
        <w:rPr>
          <w:sz w:val="23"/>
        </w:rPr>
      </w:pPr>
    </w:p>
    <w:p>
      <w:pPr>
        <w:pStyle w:val="BodyText"/>
        <w:spacing w:line="273" w:lineRule="auto"/>
        <w:ind w:left="103" w:right="115" w:firstLine="850"/>
        <w:jc w:val="both"/>
      </w:pPr>
      <w:r>
        <w:rPr>
          <w:w w:val="105"/>
        </w:rPr>
        <w:t>En general podemos entender el “momento ascético” que señalamos como</w:t>
      </w:r>
      <w:r>
        <w:rPr>
          <w:spacing w:val="-10"/>
          <w:w w:val="105"/>
        </w:rPr>
        <w:t> </w:t>
      </w:r>
      <w:r>
        <w:rPr>
          <w:w w:val="105"/>
        </w:rPr>
        <w:t>un</w:t>
      </w:r>
      <w:r>
        <w:rPr>
          <w:spacing w:val="-10"/>
          <w:w w:val="105"/>
        </w:rPr>
        <w:t> </w:t>
      </w:r>
      <w:r>
        <w:rPr>
          <w:w w:val="105"/>
        </w:rPr>
        <w:t>cierto</w:t>
      </w:r>
      <w:r>
        <w:rPr>
          <w:spacing w:val="-10"/>
          <w:w w:val="105"/>
        </w:rPr>
        <w:t> </w:t>
      </w:r>
      <w:r>
        <w:rPr>
          <w:w w:val="105"/>
        </w:rPr>
        <w:t>distanciamiento</w:t>
      </w:r>
      <w:r>
        <w:rPr>
          <w:spacing w:val="-10"/>
          <w:w w:val="105"/>
        </w:rPr>
        <w:t> </w:t>
      </w:r>
      <w:r>
        <w:rPr>
          <w:w w:val="105"/>
        </w:rPr>
        <w:t>frente</w:t>
      </w:r>
      <w:r>
        <w:rPr>
          <w:spacing w:val="-10"/>
          <w:w w:val="105"/>
        </w:rPr>
        <w:t> </w:t>
      </w:r>
      <w:r>
        <w:rPr>
          <w:w w:val="105"/>
        </w:rPr>
        <w:t>a</w:t>
      </w:r>
      <w:r>
        <w:rPr>
          <w:spacing w:val="-10"/>
          <w:w w:val="105"/>
        </w:rPr>
        <w:t> </w:t>
      </w:r>
      <w:r>
        <w:rPr>
          <w:w w:val="105"/>
        </w:rPr>
        <w:t>la</w:t>
      </w:r>
      <w:r>
        <w:rPr>
          <w:spacing w:val="-10"/>
          <w:w w:val="105"/>
        </w:rPr>
        <w:t> </w:t>
      </w:r>
      <w:r>
        <w:rPr>
          <w:w w:val="105"/>
        </w:rPr>
        <w:t>inmediatez</w:t>
      </w:r>
      <w:r>
        <w:rPr>
          <w:spacing w:val="-10"/>
          <w:w w:val="105"/>
        </w:rPr>
        <w:t> </w:t>
      </w:r>
      <w:r>
        <w:rPr>
          <w:w w:val="105"/>
        </w:rPr>
        <w:t>sensible.</w:t>
      </w:r>
      <w:r>
        <w:rPr>
          <w:spacing w:val="-10"/>
          <w:w w:val="105"/>
        </w:rPr>
        <w:t> </w:t>
      </w:r>
      <w:r>
        <w:rPr>
          <w:w w:val="105"/>
        </w:rPr>
        <w:t>Momento</w:t>
      </w:r>
      <w:r>
        <w:rPr>
          <w:spacing w:val="-10"/>
          <w:w w:val="105"/>
        </w:rPr>
        <w:t> </w:t>
      </w:r>
      <w:r>
        <w:rPr>
          <w:w w:val="105"/>
        </w:rPr>
        <w:t>para la reflexión que puede ser verbalizado o no. Este momento implica, pues, una “ascesis</w:t>
      </w:r>
      <w:r>
        <w:rPr>
          <w:spacing w:val="-17"/>
          <w:w w:val="105"/>
        </w:rPr>
        <w:t> </w:t>
      </w:r>
      <w:r>
        <w:rPr>
          <w:w w:val="105"/>
        </w:rPr>
        <w:t>reflexiva”</w:t>
      </w:r>
      <w:r>
        <w:rPr>
          <w:spacing w:val="-17"/>
          <w:w w:val="105"/>
        </w:rPr>
        <w:t> </w:t>
      </w:r>
      <w:r>
        <w:rPr>
          <w:w w:val="105"/>
        </w:rPr>
        <w:t>(Vázquez,</w:t>
      </w:r>
      <w:r>
        <w:rPr>
          <w:spacing w:val="-17"/>
          <w:w w:val="105"/>
        </w:rPr>
        <w:t> </w:t>
      </w:r>
      <w:r>
        <w:rPr>
          <w:w w:val="105"/>
        </w:rPr>
        <w:t>2006)</w:t>
      </w:r>
      <w:r>
        <w:rPr>
          <w:spacing w:val="-17"/>
          <w:w w:val="105"/>
        </w:rPr>
        <w:t> </w:t>
      </w:r>
      <w:r>
        <w:rPr>
          <w:w w:val="105"/>
        </w:rPr>
        <w:t>que</w:t>
      </w:r>
      <w:r>
        <w:rPr>
          <w:spacing w:val="-17"/>
          <w:w w:val="105"/>
        </w:rPr>
        <w:t> </w:t>
      </w:r>
      <w:r>
        <w:rPr>
          <w:w w:val="105"/>
        </w:rPr>
        <w:t>permita,</w:t>
      </w:r>
      <w:r>
        <w:rPr>
          <w:spacing w:val="-17"/>
          <w:w w:val="105"/>
        </w:rPr>
        <w:t> </w:t>
      </w:r>
      <w:r>
        <w:rPr>
          <w:w w:val="105"/>
        </w:rPr>
        <w:t>entre</w:t>
      </w:r>
      <w:r>
        <w:rPr>
          <w:spacing w:val="-17"/>
          <w:w w:val="105"/>
        </w:rPr>
        <w:t> </w:t>
      </w:r>
      <w:r>
        <w:rPr>
          <w:w w:val="105"/>
        </w:rPr>
        <w:t>otras</w:t>
      </w:r>
      <w:r>
        <w:rPr>
          <w:spacing w:val="-17"/>
          <w:w w:val="105"/>
        </w:rPr>
        <w:t> </w:t>
      </w:r>
      <w:r>
        <w:rPr>
          <w:w w:val="105"/>
        </w:rPr>
        <w:t>cosas,</w:t>
      </w:r>
      <w:r>
        <w:rPr>
          <w:spacing w:val="-17"/>
          <w:w w:val="105"/>
        </w:rPr>
        <w:t> </w:t>
      </w:r>
      <w:r>
        <w:rPr>
          <w:w w:val="105"/>
        </w:rPr>
        <w:t>distanciarse de las naturalizaciones del mundo social, que la imagen cinematográfica y la retórica</w:t>
      </w:r>
      <w:r>
        <w:rPr>
          <w:spacing w:val="-11"/>
          <w:w w:val="105"/>
        </w:rPr>
        <w:t> </w:t>
      </w:r>
      <w:r>
        <w:rPr>
          <w:w w:val="105"/>
        </w:rPr>
        <w:t>que</w:t>
      </w:r>
      <w:r>
        <w:rPr>
          <w:spacing w:val="-11"/>
          <w:w w:val="105"/>
        </w:rPr>
        <w:t> </w:t>
      </w:r>
      <w:r>
        <w:rPr>
          <w:w w:val="105"/>
        </w:rPr>
        <w:t>la</w:t>
      </w:r>
      <w:r>
        <w:rPr>
          <w:spacing w:val="-11"/>
          <w:w w:val="105"/>
        </w:rPr>
        <w:t> </w:t>
      </w:r>
      <w:r>
        <w:rPr>
          <w:w w:val="105"/>
        </w:rPr>
        <w:t>envuelve</w:t>
      </w:r>
      <w:r>
        <w:rPr>
          <w:spacing w:val="-11"/>
          <w:w w:val="105"/>
        </w:rPr>
        <w:t> </w:t>
      </w:r>
      <w:r>
        <w:rPr>
          <w:w w:val="105"/>
        </w:rPr>
        <w:t>posibilita.</w:t>
      </w:r>
    </w:p>
    <w:p>
      <w:pPr>
        <w:pStyle w:val="BodyText"/>
        <w:spacing w:before="9"/>
        <w:rPr>
          <w:sz w:val="23"/>
        </w:rPr>
      </w:pPr>
    </w:p>
    <w:p>
      <w:pPr>
        <w:pStyle w:val="BodyText"/>
        <w:spacing w:line="273" w:lineRule="auto"/>
        <w:ind w:left="103" w:right="114" w:firstLine="850"/>
        <w:jc w:val="both"/>
      </w:pPr>
      <w:r>
        <w:rPr>
          <w:w w:val="105"/>
        </w:rPr>
        <w:t>Siguiendo las líneas argumentales de Foucault, la ascética o trabajo ético,</w:t>
      </w:r>
      <w:r>
        <w:rPr>
          <w:spacing w:val="-32"/>
          <w:w w:val="105"/>
        </w:rPr>
        <w:t> </w:t>
      </w:r>
      <w:r>
        <w:rPr>
          <w:w w:val="105"/>
        </w:rPr>
        <w:t>no</w:t>
      </w:r>
      <w:r>
        <w:rPr>
          <w:spacing w:val="-32"/>
          <w:w w:val="105"/>
        </w:rPr>
        <w:t> </w:t>
      </w:r>
      <w:r>
        <w:rPr>
          <w:w w:val="105"/>
        </w:rPr>
        <w:t>es</w:t>
      </w:r>
      <w:r>
        <w:rPr>
          <w:spacing w:val="-32"/>
          <w:w w:val="105"/>
        </w:rPr>
        <w:t> </w:t>
      </w:r>
      <w:r>
        <w:rPr>
          <w:w w:val="105"/>
        </w:rPr>
        <w:t>abnegación</w:t>
      </w:r>
      <w:r>
        <w:rPr>
          <w:spacing w:val="-32"/>
          <w:w w:val="105"/>
        </w:rPr>
        <w:t> </w:t>
      </w:r>
      <w:r>
        <w:rPr>
          <w:w w:val="105"/>
        </w:rPr>
        <w:t>de</w:t>
      </w:r>
      <w:r>
        <w:rPr>
          <w:spacing w:val="-32"/>
          <w:w w:val="105"/>
        </w:rPr>
        <w:t> </w:t>
      </w:r>
      <w:r>
        <w:rPr>
          <w:w w:val="105"/>
        </w:rPr>
        <w:t>lo</w:t>
      </w:r>
      <w:r>
        <w:rPr>
          <w:spacing w:val="-32"/>
          <w:w w:val="105"/>
        </w:rPr>
        <w:t> </w:t>
      </w:r>
      <w:r>
        <w:rPr>
          <w:w w:val="105"/>
        </w:rPr>
        <w:t>sensible,</w:t>
      </w:r>
      <w:r>
        <w:rPr>
          <w:spacing w:val="-32"/>
          <w:w w:val="105"/>
        </w:rPr>
        <w:t> </w:t>
      </w:r>
      <w:r>
        <w:rPr>
          <w:w w:val="105"/>
        </w:rPr>
        <w:t>sino</w:t>
      </w:r>
      <w:r>
        <w:rPr>
          <w:spacing w:val="-32"/>
          <w:w w:val="105"/>
        </w:rPr>
        <w:t> </w:t>
      </w:r>
      <w:r>
        <w:rPr>
          <w:w w:val="105"/>
        </w:rPr>
        <w:t>entrenamiento</w:t>
      </w:r>
      <w:r>
        <w:rPr>
          <w:spacing w:val="-32"/>
          <w:w w:val="105"/>
        </w:rPr>
        <w:t> </w:t>
      </w:r>
      <w:r>
        <w:rPr>
          <w:w w:val="105"/>
        </w:rPr>
        <w:t>destinado</w:t>
      </w:r>
      <w:r>
        <w:rPr>
          <w:spacing w:val="-32"/>
          <w:w w:val="105"/>
        </w:rPr>
        <w:t> </w:t>
      </w:r>
      <w:r>
        <w:rPr>
          <w:w w:val="105"/>
        </w:rPr>
        <w:t>a</w:t>
      </w:r>
      <w:r>
        <w:rPr>
          <w:spacing w:val="-32"/>
          <w:w w:val="105"/>
        </w:rPr>
        <w:t> </w:t>
      </w:r>
      <w:r>
        <w:rPr>
          <w:w w:val="105"/>
        </w:rPr>
        <w:t>moldearse uno</w:t>
      </w:r>
      <w:r>
        <w:rPr>
          <w:spacing w:val="-14"/>
          <w:w w:val="105"/>
        </w:rPr>
        <w:t> </w:t>
      </w:r>
      <w:r>
        <w:rPr>
          <w:w w:val="105"/>
        </w:rPr>
        <w:t>mismo</w:t>
      </w:r>
      <w:r>
        <w:rPr>
          <w:spacing w:val="-14"/>
          <w:w w:val="105"/>
        </w:rPr>
        <w:t> </w:t>
      </w:r>
      <w:r>
        <w:rPr>
          <w:w w:val="105"/>
        </w:rPr>
        <w:t>(“edificar</w:t>
      </w:r>
      <w:r>
        <w:rPr>
          <w:spacing w:val="-14"/>
          <w:w w:val="105"/>
        </w:rPr>
        <w:t> </w:t>
      </w:r>
      <w:r>
        <w:rPr>
          <w:w w:val="105"/>
        </w:rPr>
        <w:t>la</w:t>
      </w:r>
      <w:r>
        <w:rPr>
          <w:spacing w:val="-14"/>
          <w:w w:val="105"/>
        </w:rPr>
        <w:t> </w:t>
      </w:r>
      <w:r>
        <w:rPr>
          <w:w w:val="105"/>
        </w:rPr>
        <w:t>propia</w:t>
      </w:r>
      <w:r>
        <w:rPr>
          <w:spacing w:val="-14"/>
          <w:w w:val="105"/>
        </w:rPr>
        <w:t> </w:t>
      </w:r>
      <w:r>
        <w:rPr>
          <w:w w:val="105"/>
        </w:rPr>
        <w:t>vida</w:t>
      </w:r>
      <w:r>
        <w:rPr>
          <w:spacing w:val="-14"/>
          <w:w w:val="105"/>
        </w:rPr>
        <w:t> </w:t>
      </w:r>
      <w:r>
        <w:rPr>
          <w:w w:val="105"/>
        </w:rPr>
        <w:t>como</w:t>
      </w:r>
      <w:r>
        <w:rPr>
          <w:spacing w:val="-14"/>
          <w:w w:val="105"/>
        </w:rPr>
        <w:t> </w:t>
      </w:r>
      <w:r>
        <w:rPr>
          <w:w w:val="105"/>
        </w:rPr>
        <w:t>obra</w:t>
      </w:r>
      <w:r>
        <w:rPr>
          <w:spacing w:val="-14"/>
          <w:w w:val="105"/>
        </w:rPr>
        <w:t> </w:t>
      </w:r>
      <w:r>
        <w:rPr>
          <w:w w:val="105"/>
        </w:rPr>
        <w:t>de</w:t>
      </w:r>
      <w:r>
        <w:rPr>
          <w:spacing w:val="-14"/>
          <w:w w:val="105"/>
        </w:rPr>
        <w:t> </w:t>
      </w:r>
      <w:r>
        <w:rPr>
          <w:w w:val="105"/>
        </w:rPr>
        <w:t>arte”).</w:t>
      </w:r>
      <w:r>
        <w:rPr>
          <w:spacing w:val="-14"/>
          <w:w w:val="105"/>
        </w:rPr>
        <w:t> </w:t>
      </w:r>
      <w:r>
        <w:rPr>
          <w:w w:val="105"/>
        </w:rPr>
        <w:t>El</w:t>
      </w:r>
      <w:r>
        <w:rPr>
          <w:spacing w:val="-14"/>
          <w:w w:val="105"/>
        </w:rPr>
        <w:t> </w:t>
      </w:r>
      <w:r>
        <w:rPr>
          <w:w w:val="105"/>
        </w:rPr>
        <w:t>cine</w:t>
      </w:r>
      <w:r>
        <w:rPr>
          <w:spacing w:val="-14"/>
          <w:w w:val="105"/>
        </w:rPr>
        <w:t> </w:t>
      </w:r>
      <w:r>
        <w:rPr>
          <w:w w:val="105"/>
        </w:rPr>
        <w:t>es</w:t>
      </w:r>
      <w:r>
        <w:rPr>
          <w:spacing w:val="-14"/>
          <w:w w:val="105"/>
        </w:rPr>
        <w:t> </w:t>
      </w:r>
      <w:r>
        <w:rPr>
          <w:w w:val="105"/>
        </w:rPr>
        <w:t>un</w:t>
      </w:r>
      <w:r>
        <w:rPr>
          <w:spacing w:val="-14"/>
          <w:w w:val="105"/>
        </w:rPr>
        <w:t> </w:t>
      </w:r>
      <w:r>
        <w:rPr>
          <w:w w:val="105"/>
        </w:rPr>
        <w:t>elemento muy</w:t>
      </w:r>
      <w:r>
        <w:rPr>
          <w:spacing w:val="-5"/>
          <w:w w:val="105"/>
        </w:rPr>
        <w:t> </w:t>
      </w:r>
      <w:r>
        <w:rPr>
          <w:w w:val="105"/>
        </w:rPr>
        <w:t>útil</w:t>
      </w:r>
      <w:r>
        <w:rPr>
          <w:spacing w:val="-5"/>
          <w:w w:val="105"/>
        </w:rPr>
        <w:t> </w:t>
      </w:r>
      <w:r>
        <w:rPr>
          <w:w w:val="105"/>
        </w:rPr>
        <w:t>en</w:t>
      </w:r>
      <w:r>
        <w:rPr>
          <w:spacing w:val="-5"/>
          <w:w w:val="105"/>
        </w:rPr>
        <w:t> </w:t>
      </w:r>
      <w:r>
        <w:rPr>
          <w:w w:val="105"/>
        </w:rPr>
        <w:t>este</w:t>
      </w:r>
      <w:r>
        <w:rPr>
          <w:spacing w:val="-5"/>
          <w:w w:val="105"/>
        </w:rPr>
        <w:t> </w:t>
      </w:r>
      <w:r>
        <w:rPr>
          <w:w w:val="105"/>
        </w:rPr>
        <w:t>ejercicio,</w:t>
      </w:r>
      <w:r>
        <w:rPr>
          <w:spacing w:val="-5"/>
          <w:w w:val="105"/>
        </w:rPr>
        <w:t> </w:t>
      </w:r>
      <w:r>
        <w:rPr>
          <w:w w:val="105"/>
        </w:rPr>
        <w:t>por</w:t>
      </w:r>
      <w:r>
        <w:rPr>
          <w:spacing w:val="-5"/>
          <w:w w:val="105"/>
        </w:rPr>
        <w:t> </w:t>
      </w:r>
      <w:r>
        <w:rPr>
          <w:w w:val="105"/>
        </w:rPr>
        <w:t>todo</w:t>
      </w:r>
      <w:r>
        <w:rPr>
          <w:spacing w:val="-5"/>
          <w:w w:val="105"/>
        </w:rPr>
        <w:t> </w:t>
      </w:r>
      <w:r>
        <w:rPr>
          <w:w w:val="105"/>
        </w:rPr>
        <w:t>lo</w:t>
      </w:r>
      <w:r>
        <w:rPr>
          <w:spacing w:val="-5"/>
          <w:w w:val="105"/>
        </w:rPr>
        <w:t> </w:t>
      </w:r>
      <w:r>
        <w:rPr>
          <w:w w:val="105"/>
        </w:rPr>
        <w:t>que</w:t>
      </w:r>
      <w:r>
        <w:rPr>
          <w:spacing w:val="-5"/>
          <w:w w:val="105"/>
        </w:rPr>
        <w:t> </w:t>
      </w:r>
      <w:r>
        <w:rPr>
          <w:w w:val="105"/>
        </w:rPr>
        <w:t>hemos</w:t>
      </w:r>
      <w:r>
        <w:rPr>
          <w:spacing w:val="-5"/>
          <w:w w:val="105"/>
        </w:rPr>
        <w:t> </w:t>
      </w:r>
      <w:r>
        <w:rPr>
          <w:w w:val="105"/>
        </w:rPr>
        <w:t>explicitado</w:t>
      </w:r>
      <w:r>
        <w:rPr>
          <w:spacing w:val="-5"/>
          <w:w w:val="105"/>
        </w:rPr>
        <w:t> </w:t>
      </w:r>
      <w:r>
        <w:rPr>
          <w:w w:val="105"/>
        </w:rPr>
        <w:t>con</w:t>
      </w:r>
      <w:r>
        <w:rPr>
          <w:spacing w:val="-5"/>
          <w:w w:val="105"/>
        </w:rPr>
        <w:t> </w:t>
      </w:r>
      <w:r>
        <w:rPr>
          <w:w w:val="105"/>
        </w:rPr>
        <w:t>anterioridad: por</w:t>
      </w:r>
      <w:r>
        <w:rPr>
          <w:spacing w:val="-19"/>
          <w:w w:val="105"/>
        </w:rPr>
        <w:t> </w:t>
      </w:r>
      <w:r>
        <w:rPr>
          <w:w w:val="105"/>
        </w:rPr>
        <w:t>su</w:t>
      </w:r>
      <w:r>
        <w:rPr>
          <w:spacing w:val="-19"/>
          <w:w w:val="105"/>
        </w:rPr>
        <w:t> </w:t>
      </w:r>
      <w:r>
        <w:rPr>
          <w:w w:val="105"/>
        </w:rPr>
        <w:t>alcance</w:t>
      </w:r>
      <w:r>
        <w:rPr>
          <w:spacing w:val="-19"/>
          <w:w w:val="105"/>
        </w:rPr>
        <w:t> </w:t>
      </w:r>
      <w:r>
        <w:rPr>
          <w:w w:val="105"/>
        </w:rPr>
        <w:t>masivo,</w:t>
      </w:r>
      <w:r>
        <w:rPr>
          <w:spacing w:val="-20"/>
          <w:w w:val="105"/>
        </w:rPr>
        <w:t> </w:t>
      </w:r>
      <w:r>
        <w:rPr>
          <w:w w:val="105"/>
        </w:rPr>
        <w:t>por</w:t>
      </w:r>
      <w:r>
        <w:rPr>
          <w:spacing w:val="-19"/>
          <w:w w:val="105"/>
        </w:rPr>
        <w:t> </w:t>
      </w:r>
      <w:r>
        <w:rPr>
          <w:w w:val="105"/>
        </w:rPr>
        <w:t>el</w:t>
      </w:r>
      <w:r>
        <w:rPr>
          <w:spacing w:val="-19"/>
          <w:w w:val="105"/>
        </w:rPr>
        <w:t> </w:t>
      </w:r>
      <w:r>
        <w:rPr>
          <w:w w:val="105"/>
        </w:rPr>
        <w:t>impacto</w:t>
      </w:r>
      <w:r>
        <w:rPr>
          <w:spacing w:val="-20"/>
          <w:w w:val="105"/>
        </w:rPr>
        <w:t> </w:t>
      </w:r>
      <w:r>
        <w:rPr>
          <w:w w:val="105"/>
        </w:rPr>
        <w:t>subjetivo</w:t>
      </w:r>
      <w:r>
        <w:rPr>
          <w:spacing w:val="-19"/>
          <w:w w:val="105"/>
        </w:rPr>
        <w:t> </w:t>
      </w:r>
      <w:r>
        <w:rPr>
          <w:w w:val="105"/>
        </w:rPr>
        <w:t>que</w:t>
      </w:r>
      <w:r>
        <w:rPr>
          <w:spacing w:val="-19"/>
          <w:w w:val="105"/>
        </w:rPr>
        <w:t> </w:t>
      </w:r>
      <w:r>
        <w:rPr>
          <w:w w:val="105"/>
        </w:rPr>
        <w:t>tiene,</w:t>
      </w:r>
      <w:r>
        <w:rPr>
          <w:spacing w:val="-19"/>
          <w:w w:val="105"/>
        </w:rPr>
        <w:t> </w:t>
      </w:r>
      <w:r>
        <w:rPr>
          <w:w w:val="105"/>
        </w:rPr>
        <w:t>etc.</w:t>
      </w:r>
      <w:r>
        <w:rPr>
          <w:spacing w:val="-19"/>
          <w:w w:val="105"/>
        </w:rPr>
        <w:t> </w:t>
      </w:r>
      <w:r>
        <w:rPr>
          <w:w w:val="105"/>
        </w:rPr>
        <w:t>En</w:t>
      </w:r>
      <w:r>
        <w:rPr>
          <w:spacing w:val="-19"/>
          <w:w w:val="105"/>
        </w:rPr>
        <w:t> </w:t>
      </w:r>
      <w:r>
        <w:rPr>
          <w:w w:val="105"/>
        </w:rPr>
        <w:t>tanto</w:t>
      </w:r>
      <w:r>
        <w:rPr>
          <w:spacing w:val="-19"/>
          <w:w w:val="105"/>
        </w:rPr>
        <w:t> </w:t>
      </w:r>
      <w:r>
        <w:rPr>
          <w:w w:val="105"/>
        </w:rPr>
        <w:t>presenta</w:t>
      </w:r>
    </w:p>
    <w:p>
      <w:pPr>
        <w:spacing w:after="0" w:line="273" w:lineRule="auto"/>
        <w:jc w:val="both"/>
        <w:sectPr>
          <w:headerReference w:type="even" r:id="rId226"/>
          <w:footerReference w:type="even" r:id="rId227"/>
          <w:footerReference w:type="default" r:id="rId228"/>
          <w:pgSz w:w="9640" w:h="13040"/>
          <w:pgMar w:header="557" w:footer="774" w:top="1140" w:bottom="960" w:left="860" w:right="1300"/>
          <w:pgNumType w:start="180"/>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464" filled="true" fillcolor="#9d9d9c" stroked="false">
            <v:fill type="solid"/>
            <w10:wrap type="none"/>
          </v:rect>
        </w:pict>
      </w:r>
      <w:r>
        <w:rPr/>
        <w:pict>
          <v:shape style="position:absolute;margin-left:77.385803pt;margin-top:-16.119598pt;width:330.1pt;height:29.15pt;mso-position-horizontal-relative:page;mso-position-vertical-relative:paragraph;z-index:54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8" w:lineRule="auto" w:before="61"/>
        <w:ind w:left="117" w:right="101"/>
        <w:jc w:val="both"/>
      </w:pPr>
      <w:r>
        <w:rPr>
          <w:w w:val="105"/>
        </w:rPr>
        <w:t>modelos</w:t>
      </w:r>
      <w:r>
        <w:rPr>
          <w:spacing w:val="-6"/>
          <w:w w:val="105"/>
        </w:rPr>
        <w:t> </w:t>
      </w:r>
      <w:r>
        <w:rPr>
          <w:w w:val="105"/>
        </w:rPr>
        <w:t>de</w:t>
      </w:r>
      <w:r>
        <w:rPr>
          <w:spacing w:val="-6"/>
          <w:w w:val="105"/>
        </w:rPr>
        <w:t> </w:t>
      </w:r>
      <w:r>
        <w:rPr>
          <w:w w:val="105"/>
        </w:rPr>
        <w:t>acción,</w:t>
      </w:r>
      <w:r>
        <w:rPr>
          <w:spacing w:val="-6"/>
          <w:w w:val="105"/>
        </w:rPr>
        <w:t> </w:t>
      </w:r>
      <w:r>
        <w:rPr>
          <w:w w:val="105"/>
        </w:rPr>
        <w:t>escenifica</w:t>
      </w:r>
      <w:r>
        <w:rPr>
          <w:spacing w:val="-6"/>
          <w:w w:val="105"/>
        </w:rPr>
        <w:t> </w:t>
      </w:r>
      <w:r>
        <w:rPr>
          <w:w w:val="105"/>
        </w:rPr>
        <w:t>emociones</w:t>
      </w:r>
      <w:r>
        <w:rPr>
          <w:spacing w:val="-6"/>
          <w:w w:val="105"/>
        </w:rPr>
        <w:t> </w:t>
      </w:r>
      <w:r>
        <w:rPr>
          <w:w w:val="105"/>
        </w:rPr>
        <w:t>y</w:t>
      </w:r>
      <w:r>
        <w:rPr>
          <w:spacing w:val="-6"/>
          <w:w w:val="105"/>
        </w:rPr>
        <w:t> </w:t>
      </w:r>
      <w:r>
        <w:rPr>
          <w:w w:val="105"/>
        </w:rPr>
        <w:t>sentimientos,</w:t>
      </w:r>
      <w:r>
        <w:rPr>
          <w:spacing w:val="-6"/>
          <w:w w:val="105"/>
        </w:rPr>
        <w:t> </w:t>
      </w:r>
      <w:r>
        <w:rPr>
          <w:w w:val="105"/>
        </w:rPr>
        <w:t>revela</w:t>
      </w:r>
      <w:r>
        <w:rPr>
          <w:spacing w:val="-6"/>
          <w:w w:val="105"/>
        </w:rPr>
        <w:t> </w:t>
      </w:r>
      <w:r>
        <w:rPr>
          <w:w w:val="105"/>
        </w:rPr>
        <w:t>situaciones</w:t>
      </w:r>
      <w:r>
        <w:rPr>
          <w:spacing w:val="-6"/>
          <w:w w:val="105"/>
        </w:rPr>
        <w:t> </w:t>
      </w:r>
      <w:r>
        <w:rPr>
          <w:w w:val="105"/>
        </w:rPr>
        <w:t>de injusticia naturalizadas, muestra la posibilidad de superar el “estado de cosas actual”, etc., el cine se erige en un excelente maestro de virtud, al que hay que escuchar, y respecto al que es preciso tomar nota. Así también, un elemento muy positivo cara al autoexamen relativo a las actitudes y disposiciones de </w:t>
      </w:r>
      <w:r>
        <w:rPr/>
        <w:t>nuestro</w:t>
      </w:r>
      <w:r>
        <w:rPr>
          <w:spacing w:val="18"/>
        </w:rPr>
        <w:t> </w:t>
      </w:r>
      <w:r>
        <w:rPr/>
        <w:t>carácter.</w:t>
      </w:r>
    </w:p>
    <w:p>
      <w:pPr>
        <w:pStyle w:val="BodyText"/>
        <w:spacing w:before="10"/>
        <w:rPr>
          <w:sz w:val="22"/>
        </w:rPr>
      </w:pPr>
    </w:p>
    <w:p>
      <w:pPr>
        <w:pStyle w:val="BodyText"/>
        <w:spacing w:line="264" w:lineRule="auto"/>
        <w:ind w:left="117" w:right="101" w:firstLine="850"/>
        <w:jc w:val="both"/>
      </w:pPr>
      <w:r>
        <w:rPr>
          <w:w w:val="105"/>
        </w:rPr>
        <w:t>En síntesis, consideramos que el cine como instrumento de difusión e interiorización ética consta de dos momentos, que pueden darse de modo conjunto. Un momento pedagógico y otro ascético. El primero orientado a la comprensión, el segundo a la asimilación personal.</w:t>
      </w:r>
    </w:p>
    <w:p>
      <w:pPr>
        <w:pStyle w:val="BodyText"/>
        <w:spacing w:before="3"/>
        <w:rPr>
          <w:sz w:val="23"/>
        </w:rPr>
      </w:pPr>
    </w:p>
    <w:p>
      <w:pPr>
        <w:pStyle w:val="BodyText"/>
        <w:spacing w:line="264" w:lineRule="auto"/>
        <w:ind w:left="117" w:right="101" w:firstLine="850"/>
        <w:jc w:val="both"/>
      </w:pPr>
      <w:r>
        <w:rPr>
          <w:w w:val="105"/>
        </w:rPr>
        <w:t>En el momento pedagógico, resulta importante analizar los rasgos psicológicos</w:t>
      </w:r>
      <w:r>
        <w:rPr>
          <w:spacing w:val="-22"/>
          <w:w w:val="105"/>
        </w:rPr>
        <w:t> </w:t>
      </w:r>
      <w:r>
        <w:rPr>
          <w:w w:val="105"/>
        </w:rPr>
        <w:t>de</w:t>
      </w:r>
      <w:r>
        <w:rPr>
          <w:spacing w:val="-22"/>
          <w:w w:val="105"/>
        </w:rPr>
        <w:t> </w:t>
      </w:r>
      <w:r>
        <w:rPr>
          <w:w w:val="105"/>
        </w:rPr>
        <w:t>los</w:t>
      </w:r>
      <w:r>
        <w:rPr>
          <w:spacing w:val="-22"/>
          <w:w w:val="105"/>
        </w:rPr>
        <w:t> </w:t>
      </w:r>
      <w:r>
        <w:rPr>
          <w:w w:val="105"/>
        </w:rPr>
        <w:t>personajes,</w:t>
      </w:r>
      <w:r>
        <w:rPr>
          <w:spacing w:val="-22"/>
          <w:w w:val="105"/>
        </w:rPr>
        <w:t> </w:t>
      </w:r>
      <w:r>
        <w:rPr>
          <w:w w:val="105"/>
        </w:rPr>
        <w:t>las</w:t>
      </w:r>
      <w:r>
        <w:rPr>
          <w:spacing w:val="-22"/>
          <w:w w:val="105"/>
        </w:rPr>
        <w:t> </w:t>
      </w:r>
      <w:r>
        <w:rPr>
          <w:w w:val="105"/>
        </w:rPr>
        <w:t>interacciones</w:t>
      </w:r>
      <w:r>
        <w:rPr>
          <w:spacing w:val="-22"/>
          <w:w w:val="105"/>
        </w:rPr>
        <w:t> </w:t>
      </w:r>
      <w:r>
        <w:rPr>
          <w:w w:val="105"/>
        </w:rPr>
        <w:t>entre</w:t>
      </w:r>
      <w:r>
        <w:rPr>
          <w:spacing w:val="-22"/>
          <w:w w:val="105"/>
        </w:rPr>
        <w:t> </w:t>
      </w:r>
      <w:r>
        <w:rPr>
          <w:w w:val="105"/>
        </w:rPr>
        <w:t>ellos,</w:t>
      </w:r>
      <w:r>
        <w:rPr>
          <w:spacing w:val="-22"/>
          <w:w w:val="105"/>
        </w:rPr>
        <w:t> </w:t>
      </w:r>
      <w:r>
        <w:rPr>
          <w:w w:val="105"/>
        </w:rPr>
        <w:t>así</w:t>
      </w:r>
      <w:r>
        <w:rPr>
          <w:spacing w:val="-22"/>
          <w:w w:val="105"/>
        </w:rPr>
        <w:t> </w:t>
      </w:r>
      <w:r>
        <w:rPr>
          <w:w w:val="105"/>
        </w:rPr>
        <w:t>como</w:t>
      </w:r>
      <w:r>
        <w:rPr>
          <w:spacing w:val="-22"/>
          <w:w w:val="105"/>
        </w:rPr>
        <w:t> </w:t>
      </w:r>
      <w:r>
        <w:rPr>
          <w:w w:val="105"/>
        </w:rPr>
        <w:t>elementos de construcción retórica de la imagen y del discurso fílmico (del que forman parte los componentes musicales, tanto instrumentales como la propia voz humana; de los que, por abreviar nada hemos</w:t>
      </w:r>
      <w:r>
        <w:rPr>
          <w:spacing w:val="-34"/>
          <w:w w:val="105"/>
        </w:rPr>
        <w:t> </w:t>
      </w:r>
      <w:r>
        <w:rPr>
          <w:w w:val="105"/>
        </w:rPr>
        <w:t>dicho).</w:t>
      </w:r>
    </w:p>
    <w:p>
      <w:pPr>
        <w:pStyle w:val="BodyText"/>
        <w:spacing w:before="3"/>
        <w:rPr>
          <w:sz w:val="23"/>
        </w:rPr>
      </w:pPr>
    </w:p>
    <w:p>
      <w:pPr>
        <w:pStyle w:val="BodyText"/>
        <w:spacing w:line="264" w:lineRule="auto"/>
        <w:ind w:left="117" w:right="101" w:firstLine="850"/>
        <w:jc w:val="both"/>
      </w:pPr>
      <w:r>
        <w:rPr>
          <w:w w:val="105"/>
        </w:rPr>
        <w:t>En</w:t>
      </w:r>
      <w:r>
        <w:rPr>
          <w:spacing w:val="-6"/>
          <w:w w:val="105"/>
        </w:rPr>
        <w:t> </w:t>
      </w:r>
      <w:r>
        <w:rPr>
          <w:w w:val="105"/>
        </w:rPr>
        <w:t>el</w:t>
      </w:r>
      <w:r>
        <w:rPr>
          <w:spacing w:val="-5"/>
          <w:w w:val="105"/>
        </w:rPr>
        <w:t> </w:t>
      </w:r>
      <w:r>
        <w:rPr>
          <w:w w:val="105"/>
        </w:rPr>
        <w:t>momento</w:t>
      </w:r>
      <w:r>
        <w:rPr>
          <w:spacing w:val="-6"/>
          <w:w w:val="105"/>
        </w:rPr>
        <w:t> </w:t>
      </w:r>
      <w:r>
        <w:rPr>
          <w:w w:val="105"/>
        </w:rPr>
        <w:t>ascético</w:t>
      </w:r>
      <w:r>
        <w:rPr>
          <w:spacing w:val="-6"/>
          <w:w w:val="105"/>
        </w:rPr>
        <w:t> </w:t>
      </w:r>
      <w:r>
        <w:rPr>
          <w:w w:val="105"/>
        </w:rPr>
        <w:t>se</w:t>
      </w:r>
      <w:r>
        <w:rPr>
          <w:spacing w:val="-6"/>
          <w:w w:val="105"/>
        </w:rPr>
        <w:t> </w:t>
      </w:r>
      <w:r>
        <w:rPr>
          <w:w w:val="105"/>
        </w:rPr>
        <w:t>ha</w:t>
      </w:r>
      <w:r>
        <w:rPr>
          <w:spacing w:val="-5"/>
          <w:w w:val="105"/>
        </w:rPr>
        <w:t> </w:t>
      </w:r>
      <w:r>
        <w:rPr>
          <w:w w:val="105"/>
        </w:rPr>
        <w:t>de</w:t>
      </w:r>
      <w:r>
        <w:rPr>
          <w:spacing w:val="-6"/>
          <w:w w:val="105"/>
        </w:rPr>
        <w:t> </w:t>
      </w:r>
      <w:r>
        <w:rPr>
          <w:w w:val="105"/>
        </w:rPr>
        <w:t>atender</w:t>
      </w:r>
      <w:r>
        <w:rPr>
          <w:spacing w:val="-5"/>
          <w:w w:val="105"/>
        </w:rPr>
        <w:t> </w:t>
      </w:r>
      <w:r>
        <w:rPr>
          <w:w w:val="105"/>
        </w:rPr>
        <w:t>a</w:t>
      </w:r>
      <w:r>
        <w:rPr>
          <w:spacing w:val="-6"/>
          <w:w w:val="105"/>
        </w:rPr>
        <w:t> </w:t>
      </w:r>
      <w:r>
        <w:rPr>
          <w:w w:val="105"/>
        </w:rPr>
        <w:t>provocar</w:t>
      </w:r>
      <w:r>
        <w:rPr>
          <w:spacing w:val="-6"/>
          <w:w w:val="105"/>
        </w:rPr>
        <w:t> </w:t>
      </w:r>
      <w:r>
        <w:rPr>
          <w:w w:val="105"/>
        </w:rPr>
        <w:t>en</w:t>
      </w:r>
      <w:r>
        <w:rPr>
          <w:spacing w:val="-5"/>
          <w:w w:val="105"/>
        </w:rPr>
        <w:t> </w:t>
      </w:r>
      <w:r>
        <w:rPr>
          <w:w w:val="105"/>
        </w:rPr>
        <w:t>el</w:t>
      </w:r>
      <w:r>
        <w:rPr>
          <w:spacing w:val="-5"/>
          <w:w w:val="105"/>
        </w:rPr>
        <w:t> </w:t>
      </w:r>
      <w:r>
        <w:rPr>
          <w:w w:val="105"/>
        </w:rPr>
        <w:t>espectador una disposición que le permita conformarse  como  “espectador  juicioso”,  así como interiorizar bajo la forma de modelos reflexivos las situaciones éticas (reacciones afectivas y su vínculo con la corrección o incorrección de las mismas –en el sentido antes mencionado-, dilemas, virtudes, vicios, etc.) Para ello resulta de interés ayudar al espectador a interpretar conforme a ciertos guiones “éticos”, atendiendo a la cuestión de los principios éticos implicados, los dilemas representados, los afectos abordados, las virtudes (vicios) escenificados, etc. Pero también comprometer, mediante</w:t>
      </w:r>
      <w:r>
        <w:rPr>
          <w:spacing w:val="-29"/>
          <w:w w:val="105"/>
        </w:rPr>
        <w:t> </w:t>
      </w:r>
      <w:r>
        <w:rPr>
          <w:w w:val="105"/>
        </w:rPr>
        <w:t>sugerencias, claro está, al espectador a que lo que ha visto le sirva para “problematizar” su propia conducta, para lo cual se puede recurrir tras un periodo de reflexión,</w:t>
      </w:r>
      <w:r>
        <w:rPr>
          <w:spacing w:val="48"/>
          <w:w w:val="105"/>
        </w:rPr>
        <w:t> </w:t>
      </w:r>
      <w:r>
        <w:rPr>
          <w:w w:val="105"/>
        </w:rPr>
        <w:t>a procesos de diálogo colectivo entre los asistentes, al uso de “tormentas de ideas” cara a esclarecer qué pasaría en el lugar de los personajes, etc. Si se tratara</w:t>
      </w:r>
      <w:r>
        <w:rPr>
          <w:spacing w:val="-5"/>
          <w:w w:val="105"/>
        </w:rPr>
        <w:t> </w:t>
      </w:r>
      <w:r>
        <w:rPr>
          <w:w w:val="105"/>
        </w:rPr>
        <w:t>de</w:t>
      </w:r>
      <w:r>
        <w:rPr>
          <w:spacing w:val="-5"/>
          <w:w w:val="105"/>
        </w:rPr>
        <w:t> </w:t>
      </w:r>
      <w:r>
        <w:rPr>
          <w:w w:val="105"/>
        </w:rPr>
        <w:t>un</w:t>
      </w:r>
      <w:r>
        <w:rPr>
          <w:spacing w:val="-5"/>
          <w:w w:val="105"/>
        </w:rPr>
        <w:t> </w:t>
      </w:r>
      <w:r>
        <w:rPr>
          <w:w w:val="105"/>
        </w:rPr>
        <w:t>curso</w:t>
      </w:r>
      <w:r>
        <w:rPr>
          <w:spacing w:val="-5"/>
          <w:w w:val="105"/>
        </w:rPr>
        <w:t> </w:t>
      </w:r>
      <w:r>
        <w:rPr>
          <w:w w:val="105"/>
        </w:rPr>
        <w:t>específico,</w:t>
      </w:r>
      <w:r>
        <w:rPr>
          <w:spacing w:val="-5"/>
          <w:w w:val="105"/>
        </w:rPr>
        <w:t> </w:t>
      </w:r>
      <w:r>
        <w:rPr>
          <w:w w:val="105"/>
        </w:rPr>
        <w:t>podría</w:t>
      </w:r>
      <w:r>
        <w:rPr>
          <w:spacing w:val="-5"/>
          <w:w w:val="105"/>
        </w:rPr>
        <w:t> </w:t>
      </w:r>
      <w:r>
        <w:rPr>
          <w:w w:val="105"/>
        </w:rPr>
        <w:t>valorarse</w:t>
      </w:r>
      <w:r>
        <w:rPr>
          <w:spacing w:val="-5"/>
          <w:w w:val="105"/>
        </w:rPr>
        <w:t> </w:t>
      </w:r>
      <w:r>
        <w:rPr>
          <w:w w:val="105"/>
        </w:rPr>
        <w:t>la</w:t>
      </w:r>
      <w:r>
        <w:rPr>
          <w:spacing w:val="-5"/>
          <w:w w:val="105"/>
        </w:rPr>
        <w:t> </w:t>
      </w:r>
      <w:r>
        <w:rPr>
          <w:w w:val="105"/>
        </w:rPr>
        <w:t>satisfacción</w:t>
      </w:r>
      <w:r>
        <w:rPr>
          <w:spacing w:val="-5"/>
          <w:w w:val="105"/>
        </w:rPr>
        <w:t> </w:t>
      </w:r>
      <w:r>
        <w:rPr>
          <w:w w:val="105"/>
        </w:rPr>
        <w:t>de</w:t>
      </w:r>
      <w:r>
        <w:rPr>
          <w:spacing w:val="-5"/>
          <w:w w:val="105"/>
        </w:rPr>
        <w:t> </w:t>
      </w:r>
      <w:r>
        <w:rPr>
          <w:w w:val="105"/>
        </w:rPr>
        <w:t>los</w:t>
      </w:r>
      <w:r>
        <w:rPr>
          <w:spacing w:val="-5"/>
          <w:w w:val="105"/>
        </w:rPr>
        <w:t> </w:t>
      </w:r>
      <w:r>
        <w:rPr>
          <w:w w:val="105"/>
        </w:rPr>
        <w:t>objetivos del</w:t>
      </w:r>
      <w:r>
        <w:rPr>
          <w:spacing w:val="-17"/>
          <w:w w:val="105"/>
        </w:rPr>
        <w:t> </w:t>
      </w:r>
      <w:r>
        <w:rPr>
          <w:w w:val="105"/>
        </w:rPr>
        <w:t>curso</w:t>
      </w:r>
      <w:r>
        <w:rPr>
          <w:spacing w:val="-17"/>
          <w:w w:val="105"/>
        </w:rPr>
        <w:t> </w:t>
      </w:r>
      <w:r>
        <w:rPr>
          <w:w w:val="105"/>
        </w:rPr>
        <w:t>mediante</w:t>
      </w:r>
      <w:r>
        <w:rPr>
          <w:spacing w:val="-17"/>
          <w:w w:val="105"/>
        </w:rPr>
        <w:t> </w:t>
      </w:r>
      <w:r>
        <w:rPr>
          <w:w w:val="105"/>
        </w:rPr>
        <w:t>la</w:t>
      </w:r>
      <w:r>
        <w:rPr>
          <w:spacing w:val="-17"/>
          <w:w w:val="105"/>
        </w:rPr>
        <w:t> </w:t>
      </w:r>
      <w:r>
        <w:rPr>
          <w:w w:val="105"/>
        </w:rPr>
        <w:t>elaboración</w:t>
      </w:r>
      <w:r>
        <w:rPr>
          <w:spacing w:val="-17"/>
          <w:w w:val="105"/>
        </w:rPr>
        <w:t> </w:t>
      </w:r>
      <w:r>
        <w:rPr>
          <w:w w:val="105"/>
        </w:rPr>
        <w:t>de</w:t>
      </w:r>
      <w:r>
        <w:rPr>
          <w:spacing w:val="-17"/>
          <w:w w:val="105"/>
        </w:rPr>
        <w:t> </w:t>
      </w:r>
      <w:r>
        <w:rPr>
          <w:w w:val="105"/>
        </w:rPr>
        <w:t>pequeños</w:t>
      </w:r>
      <w:r>
        <w:rPr>
          <w:spacing w:val="-17"/>
          <w:w w:val="105"/>
        </w:rPr>
        <w:t> </w:t>
      </w:r>
      <w:r>
        <w:rPr>
          <w:w w:val="105"/>
        </w:rPr>
        <w:t>ensayos</w:t>
      </w:r>
      <w:r>
        <w:rPr>
          <w:spacing w:val="-17"/>
          <w:w w:val="105"/>
        </w:rPr>
        <w:t> </w:t>
      </w:r>
      <w:r>
        <w:rPr>
          <w:w w:val="105"/>
        </w:rPr>
        <w:t>de</w:t>
      </w:r>
      <w:r>
        <w:rPr>
          <w:spacing w:val="-17"/>
          <w:w w:val="105"/>
        </w:rPr>
        <w:t> </w:t>
      </w:r>
      <w:r>
        <w:rPr>
          <w:w w:val="105"/>
        </w:rPr>
        <w:t>naturaleza</w:t>
      </w:r>
      <w:r>
        <w:rPr>
          <w:spacing w:val="-17"/>
          <w:w w:val="105"/>
        </w:rPr>
        <w:t> </w:t>
      </w:r>
      <w:r>
        <w:rPr>
          <w:w w:val="105"/>
        </w:rPr>
        <w:t>personal en la que los asistentes se comprometieran a plasmar sus reflexiones</w:t>
      </w:r>
      <w:r>
        <w:rPr>
          <w:spacing w:val="-20"/>
          <w:w w:val="105"/>
        </w:rPr>
        <w:t> </w:t>
      </w:r>
      <w:r>
        <w:rPr>
          <w:w w:val="105"/>
        </w:rPr>
        <w:t>propias. También</w:t>
      </w:r>
      <w:r>
        <w:rPr>
          <w:spacing w:val="-8"/>
          <w:w w:val="105"/>
        </w:rPr>
        <w:t> </w:t>
      </w:r>
      <w:r>
        <w:rPr>
          <w:w w:val="105"/>
        </w:rPr>
        <w:t>la</w:t>
      </w:r>
      <w:r>
        <w:rPr>
          <w:spacing w:val="-8"/>
          <w:w w:val="105"/>
        </w:rPr>
        <w:t> </w:t>
      </w:r>
      <w:r>
        <w:rPr>
          <w:w w:val="105"/>
        </w:rPr>
        <w:t>realización</w:t>
      </w:r>
      <w:r>
        <w:rPr>
          <w:spacing w:val="-8"/>
          <w:w w:val="105"/>
        </w:rPr>
        <w:t> </w:t>
      </w:r>
      <w:r>
        <w:rPr>
          <w:w w:val="105"/>
        </w:rPr>
        <w:t>de</w:t>
      </w:r>
      <w:r>
        <w:rPr>
          <w:spacing w:val="-8"/>
          <w:w w:val="105"/>
        </w:rPr>
        <w:t> </w:t>
      </w:r>
      <w:r>
        <w:rPr>
          <w:w w:val="105"/>
        </w:rPr>
        <w:t>debates</w:t>
      </w:r>
      <w:r>
        <w:rPr>
          <w:spacing w:val="-8"/>
          <w:w w:val="105"/>
        </w:rPr>
        <w:t> </w:t>
      </w:r>
      <w:r>
        <w:rPr>
          <w:w w:val="105"/>
        </w:rPr>
        <w:t>en</w:t>
      </w:r>
      <w:r>
        <w:rPr>
          <w:spacing w:val="-8"/>
          <w:w w:val="105"/>
        </w:rPr>
        <w:t> </w:t>
      </w:r>
      <w:r>
        <w:rPr>
          <w:w w:val="105"/>
        </w:rPr>
        <w:t>los</w:t>
      </w:r>
      <w:r>
        <w:rPr>
          <w:spacing w:val="-8"/>
          <w:w w:val="105"/>
        </w:rPr>
        <w:t> </w:t>
      </w:r>
      <w:r>
        <w:rPr>
          <w:w w:val="105"/>
        </w:rPr>
        <w:t>que</w:t>
      </w:r>
      <w:r>
        <w:rPr>
          <w:spacing w:val="-8"/>
          <w:w w:val="105"/>
        </w:rPr>
        <w:t> </w:t>
      </w:r>
      <w:r>
        <w:rPr>
          <w:w w:val="105"/>
        </w:rPr>
        <w:t>se</w:t>
      </w:r>
      <w:r>
        <w:rPr>
          <w:spacing w:val="-8"/>
          <w:w w:val="105"/>
        </w:rPr>
        <w:t> </w:t>
      </w:r>
      <w:r>
        <w:rPr>
          <w:w w:val="105"/>
        </w:rPr>
        <w:t>expusieran</w:t>
      </w:r>
      <w:r>
        <w:rPr>
          <w:spacing w:val="-8"/>
          <w:w w:val="105"/>
        </w:rPr>
        <w:t> </w:t>
      </w:r>
      <w:r>
        <w:rPr>
          <w:w w:val="105"/>
        </w:rPr>
        <w:t>de</w:t>
      </w:r>
      <w:r>
        <w:rPr>
          <w:spacing w:val="-8"/>
          <w:w w:val="105"/>
        </w:rPr>
        <w:t> </w:t>
      </w:r>
      <w:r>
        <w:rPr>
          <w:w w:val="105"/>
        </w:rPr>
        <w:t>modo</w:t>
      </w:r>
      <w:r>
        <w:rPr>
          <w:spacing w:val="-8"/>
          <w:w w:val="105"/>
        </w:rPr>
        <w:t> </w:t>
      </w:r>
      <w:r>
        <w:rPr>
          <w:w w:val="105"/>
        </w:rPr>
        <w:t>natural,</w:t>
      </w:r>
      <w:r>
        <w:rPr>
          <w:spacing w:val="-8"/>
          <w:w w:val="105"/>
        </w:rPr>
        <w:t> </w:t>
      </w:r>
      <w:r>
        <w:rPr>
          <w:w w:val="105"/>
        </w:rPr>
        <w:t>o por</w:t>
      </w:r>
      <w:r>
        <w:rPr>
          <w:spacing w:val="-8"/>
          <w:w w:val="105"/>
        </w:rPr>
        <w:t> </w:t>
      </w:r>
      <w:r>
        <w:rPr>
          <w:w w:val="105"/>
        </w:rPr>
        <w:t>simulación,</w:t>
      </w:r>
      <w:r>
        <w:rPr>
          <w:spacing w:val="-8"/>
          <w:w w:val="105"/>
        </w:rPr>
        <w:t> </w:t>
      </w:r>
      <w:r>
        <w:rPr>
          <w:w w:val="105"/>
        </w:rPr>
        <w:t>las</w:t>
      </w:r>
      <w:r>
        <w:rPr>
          <w:spacing w:val="-8"/>
          <w:w w:val="105"/>
        </w:rPr>
        <w:t> </w:t>
      </w:r>
      <w:r>
        <w:rPr>
          <w:w w:val="105"/>
        </w:rPr>
        <w:t>diversas</w:t>
      </w:r>
      <w:r>
        <w:rPr>
          <w:spacing w:val="-8"/>
          <w:w w:val="105"/>
        </w:rPr>
        <w:t> </w:t>
      </w:r>
      <w:r>
        <w:rPr>
          <w:w w:val="105"/>
        </w:rPr>
        <w:t>perspectivas</w:t>
      </w:r>
      <w:r>
        <w:rPr>
          <w:spacing w:val="-8"/>
          <w:w w:val="105"/>
        </w:rPr>
        <w:t> </w:t>
      </w:r>
      <w:r>
        <w:rPr>
          <w:w w:val="105"/>
        </w:rPr>
        <w:t>implicadas.</w:t>
      </w:r>
    </w:p>
    <w:p>
      <w:pPr>
        <w:spacing w:after="0" w:line="264" w:lineRule="auto"/>
        <w:jc w:val="both"/>
        <w:sectPr>
          <w:headerReference w:type="default" r:id="rId229"/>
          <w:pgSz w:w="9640" w:h="13040"/>
          <w:pgMar w:header="0" w:footer="774" w:top="540" w:bottom="960" w:left="1300" w:right="860"/>
        </w:sectPr>
      </w:pPr>
    </w:p>
    <w:p>
      <w:pPr>
        <w:pStyle w:val="BodyText"/>
        <w:rPr>
          <w:sz w:val="20"/>
        </w:rPr>
      </w:pPr>
    </w:p>
    <w:p>
      <w:pPr>
        <w:pStyle w:val="BodyText"/>
        <w:spacing w:before="11"/>
        <w:rPr>
          <w:sz w:val="16"/>
        </w:rPr>
      </w:pPr>
    </w:p>
    <w:p>
      <w:pPr>
        <w:pStyle w:val="BodyText"/>
        <w:spacing w:before="61"/>
        <w:ind w:left="954"/>
      </w:pPr>
      <w:r>
        <w:rPr/>
        <w:t>A modo de sugerencia para el trabajo concreto ofrecemos el siguiente</w:t>
      </w:r>
    </w:p>
    <w:p>
      <w:pPr>
        <w:pStyle w:val="BodyText"/>
        <w:spacing w:before="25"/>
        <w:ind w:left="103"/>
      </w:pPr>
      <w:r>
        <w:rPr>
          <w:w w:val="105"/>
        </w:rPr>
        <w:t>cuadro:</w:t>
      </w:r>
    </w:p>
    <w:p>
      <w:pPr>
        <w:pStyle w:val="BodyText"/>
        <w:spacing w:before="8"/>
        <w:rPr>
          <w:sz w:val="26"/>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4"/>
        <w:gridCol w:w="1701"/>
        <w:gridCol w:w="1106"/>
        <w:gridCol w:w="992"/>
        <w:gridCol w:w="3085"/>
      </w:tblGrid>
      <w:tr>
        <w:trPr>
          <w:trHeight w:val="484" w:hRule="exact"/>
        </w:trPr>
        <w:tc>
          <w:tcPr>
            <w:tcW w:w="364" w:type="dxa"/>
            <w:vMerge w:val="restart"/>
            <w:textDirection w:val="btLr"/>
          </w:tcPr>
          <w:p>
            <w:pPr>
              <w:pStyle w:val="TableParagraph"/>
              <w:spacing w:before="73"/>
              <w:ind w:left="1203"/>
              <w:rPr>
                <w:sz w:val="18"/>
              </w:rPr>
            </w:pPr>
            <w:r>
              <w:rPr>
                <w:w w:val="94"/>
                <w:sz w:val="18"/>
              </w:rPr>
              <w:t>MOMENTO</w:t>
            </w:r>
            <w:r>
              <w:rPr>
                <w:spacing w:val="-14"/>
                <w:sz w:val="18"/>
              </w:rPr>
              <w:t> </w:t>
            </w:r>
            <w:r>
              <w:rPr>
                <w:w w:val="95"/>
                <w:sz w:val="18"/>
              </w:rPr>
              <w:t>PEDAÓGICO</w:t>
            </w:r>
          </w:p>
        </w:tc>
        <w:tc>
          <w:tcPr>
            <w:tcW w:w="1701" w:type="dxa"/>
            <w:vMerge w:val="restart"/>
          </w:tcPr>
          <w:p>
            <w:pPr>
              <w:pStyle w:val="TableParagraph"/>
              <w:spacing w:line="276" w:lineRule="auto" w:before="14"/>
              <w:ind w:right="53"/>
              <w:rPr>
                <w:rFonts w:ascii="Arial" w:hAnsi="Arial"/>
                <w:sz w:val="18"/>
              </w:rPr>
            </w:pPr>
            <w:r>
              <w:rPr>
                <w:rFonts w:ascii="Arial" w:hAnsi="Arial"/>
                <w:w w:val="90"/>
                <w:sz w:val="18"/>
              </w:rPr>
              <w:t>Prestar atención a la </w:t>
            </w:r>
            <w:r>
              <w:rPr>
                <w:w w:val="85"/>
                <w:sz w:val="18"/>
              </w:rPr>
              <w:t>selección</w:t>
            </w:r>
            <w:r>
              <w:rPr>
                <w:spacing w:val="-33"/>
                <w:w w:val="85"/>
                <w:sz w:val="18"/>
              </w:rPr>
              <w:t> </w:t>
            </w:r>
            <w:r>
              <w:rPr>
                <w:w w:val="85"/>
                <w:sz w:val="18"/>
              </w:rPr>
              <w:t>de</w:t>
            </w:r>
            <w:r>
              <w:rPr>
                <w:spacing w:val="-33"/>
                <w:w w:val="85"/>
                <w:sz w:val="18"/>
              </w:rPr>
              <w:t> </w:t>
            </w:r>
            <w:r>
              <w:rPr>
                <w:w w:val="85"/>
                <w:sz w:val="18"/>
              </w:rPr>
              <w:t>la</w:t>
            </w:r>
            <w:r>
              <w:rPr>
                <w:spacing w:val="-33"/>
                <w:w w:val="85"/>
                <w:sz w:val="18"/>
              </w:rPr>
              <w:t> </w:t>
            </w:r>
            <w:r>
              <w:rPr>
                <w:w w:val="85"/>
                <w:sz w:val="18"/>
              </w:rPr>
              <w:t>película,</w:t>
            </w:r>
            <w:r>
              <w:rPr>
                <w:w w:val="78"/>
                <w:sz w:val="18"/>
              </w:rPr>
              <w:t> </w:t>
            </w:r>
            <w:r>
              <w:rPr>
                <w:w w:val="90"/>
                <w:sz w:val="18"/>
              </w:rPr>
              <w:t>en</w:t>
            </w:r>
            <w:r>
              <w:rPr>
                <w:spacing w:val="-30"/>
                <w:w w:val="90"/>
                <w:sz w:val="18"/>
              </w:rPr>
              <w:t> </w:t>
            </w:r>
            <w:r>
              <w:rPr>
                <w:w w:val="90"/>
                <w:sz w:val="18"/>
              </w:rPr>
              <w:t>función</w:t>
            </w:r>
            <w:r>
              <w:rPr>
                <w:spacing w:val="-30"/>
                <w:w w:val="90"/>
                <w:sz w:val="18"/>
              </w:rPr>
              <w:t> </w:t>
            </w:r>
            <w:r>
              <w:rPr>
                <w:w w:val="90"/>
                <w:sz w:val="18"/>
              </w:rPr>
              <w:t>del</w:t>
            </w:r>
            <w:r>
              <w:rPr>
                <w:spacing w:val="-30"/>
                <w:w w:val="90"/>
                <w:sz w:val="18"/>
              </w:rPr>
              <w:t> </w:t>
            </w:r>
            <w:r>
              <w:rPr>
                <w:w w:val="90"/>
                <w:sz w:val="18"/>
              </w:rPr>
              <w:t>tipo</w:t>
            </w:r>
            <w:r>
              <w:rPr>
                <w:spacing w:val="-30"/>
                <w:w w:val="90"/>
                <w:sz w:val="18"/>
              </w:rPr>
              <w:t> </w:t>
            </w:r>
            <w:r>
              <w:rPr>
                <w:w w:val="90"/>
                <w:sz w:val="18"/>
              </w:rPr>
              <w:t>de </w:t>
            </w:r>
            <w:r>
              <w:rPr>
                <w:rFonts w:ascii="Arial" w:hAnsi="Arial"/>
                <w:w w:val="90"/>
                <w:sz w:val="18"/>
              </w:rPr>
              <w:t>espectador</w:t>
            </w:r>
          </w:p>
          <w:p>
            <w:pPr>
              <w:pStyle w:val="TableParagraph"/>
              <w:spacing w:line="276" w:lineRule="auto" w:before="2"/>
              <w:ind w:right="19"/>
              <w:rPr>
                <w:rFonts w:ascii="Arial" w:hAnsi="Arial"/>
                <w:sz w:val="18"/>
              </w:rPr>
            </w:pPr>
            <w:r>
              <w:rPr>
                <w:w w:val="80"/>
                <w:sz w:val="18"/>
              </w:rPr>
              <w:t>Objetivo: deconstruir la </w:t>
            </w:r>
            <w:r>
              <w:rPr>
                <w:w w:val="90"/>
                <w:sz w:val="18"/>
              </w:rPr>
              <w:t>tópica psicológica de </w:t>
            </w:r>
            <w:r>
              <w:rPr>
                <w:w w:val="85"/>
                <w:sz w:val="18"/>
              </w:rPr>
              <w:t>los personajes, y de los </w:t>
            </w:r>
            <w:r>
              <w:rPr>
                <w:rFonts w:ascii="Arial" w:hAnsi="Arial"/>
                <w:w w:val="80"/>
                <w:sz w:val="18"/>
              </w:rPr>
              <w:t>elementos retóricos</w:t>
            </w:r>
          </w:p>
        </w:tc>
        <w:tc>
          <w:tcPr>
            <w:tcW w:w="1106" w:type="dxa"/>
            <w:vMerge w:val="restart"/>
          </w:tcPr>
          <w:p>
            <w:pPr>
              <w:pStyle w:val="TableParagraph"/>
              <w:spacing w:before="7"/>
              <w:ind w:left="0"/>
              <w:rPr>
                <w:rFonts w:ascii="Cambria"/>
                <w:sz w:val="21"/>
              </w:rPr>
            </w:pPr>
          </w:p>
          <w:p>
            <w:pPr>
              <w:pStyle w:val="TableParagraph"/>
              <w:spacing w:line="276" w:lineRule="auto"/>
              <w:ind w:left="182" w:firstLine="143"/>
              <w:rPr>
                <w:sz w:val="18"/>
              </w:rPr>
            </w:pPr>
            <w:r>
              <w:rPr>
                <w:w w:val="95"/>
                <w:sz w:val="18"/>
              </w:rPr>
              <w:t>Tópica </w:t>
            </w:r>
            <w:r>
              <w:rPr>
                <w:w w:val="80"/>
                <w:sz w:val="18"/>
              </w:rPr>
              <w:t>psicológica</w:t>
            </w:r>
          </w:p>
        </w:tc>
        <w:tc>
          <w:tcPr>
            <w:tcW w:w="4077" w:type="dxa"/>
            <w:gridSpan w:val="2"/>
          </w:tcPr>
          <w:p>
            <w:pPr>
              <w:pStyle w:val="TableParagraph"/>
              <w:spacing w:before="13"/>
              <w:ind w:right="127"/>
              <w:rPr>
                <w:sz w:val="18"/>
              </w:rPr>
            </w:pPr>
            <w:r>
              <w:rPr>
                <w:w w:val="85"/>
                <w:sz w:val="18"/>
              </w:rPr>
              <w:t>Objetos y situaciones que desencadenan sentimientos y</w:t>
            </w:r>
          </w:p>
          <w:p>
            <w:pPr>
              <w:pStyle w:val="TableParagraph"/>
              <w:spacing w:before="31"/>
              <w:ind w:right="127"/>
              <w:rPr>
                <w:rFonts w:ascii="Arial"/>
                <w:sz w:val="18"/>
              </w:rPr>
            </w:pPr>
            <w:r>
              <w:rPr>
                <w:rFonts w:ascii="Arial"/>
                <w:w w:val="90"/>
                <w:sz w:val="18"/>
              </w:rPr>
              <w:t>acciones</w:t>
            </w:r>
          </w:p>
        </w:tc>
      </w:tr>
      <w:tr>
        <w:trPr>
          <w:trHeight w:val="305" w:hRule="exact"/>
        </w:trPr>
        <w:tc>
          <w:tcPr>
            <w:tcW w:w="364" w:type="dxa"/>
            <w:vMerge/>
            <w:textDirection w:val="btLr"/>
          </w:tcPr>
          <w:p>
            <w:pPr/>
          </w:p>
        </w:tc>
        <w:tc>
          <w:tcPr>
            <w:tcW w:w="1701" w:type="dxa"/>
            <w:vMerge/>
          </w:tcPr>
          <w:p>
            <w:pPr/>
          </w:p>
        </w:tc>
        <w:tc>
          <w:tcPr>
            <w:tcW w:w="1106" w:type="dxa"/>
            <w:vMerge/>
          </w:tcPr>
          <w:p>
            <w:pPr/>
          </w:p>
        </w:tc>
        <w:tc>
          <w:tcPr>
            <w:tcW w:w="4077" w:type="dxa"/>
            <w:gridSpan w:val="2"/>
          </w:tcPr>
          <w:p>
            <w:pPr>
              <w:pStyle w:val="TableParagraph"/>
              <w:spacing w:before="13"/>
              <w:ind w:right="127"/>
              <w:rPr>
                <w:sz w:val="18"/>
              </w:rPr>
            </w:pPr>
            <w:r>
              <w:rPr>
                <w:w w:val="85"/>
                <w:sz w:val="18"/>
              </w:rPr>
              <w:t>Respuestas afectivas</w:t>
            </w:r>
          </w:p>
        </w:tc>
      </w:tr>
      <w:tr>
        <w:trPr>
          <w:trHeight w:val="305" w:hRule="exact"/>
        </w:trPr>
        <w:tc>
          <w:tcPr>
            <w:tcW w:w="364" w:type="dxa"/>
            <w:vMerge/>
            <w:textDirection w:val="btLr"/>
          </w:tcPr>
          <w:p>
            <w:pPr/>
          </w:p>
        </w:tc>
        <w:tc>
          <w:tcPr>
            <w:tcW w:w="1701" w:type="dxa"/>
            <w:vMerge/>
          </w:tcPr>
          <w:p>
            <w:pPr/>
          </w:p>
        </w:tc>
        <w:tc>
          <w:tcPr>
            <w:tcW w:w="1106" w:type="dxa"/>
            <w:vMerge/>
          </w:tcPr>
          <w:p>
            <w:pPr/>
          </w:p>
        </w:tc>
        <w:tc>
          <w:tcPr>
            <w:tcW w:w="4077" w:type="dxa"/>
            <w:gridSpan w:val="2"/>
          </w:tcPr>
          <w:p>
            <w:pPr>
              <w:pStyle w:val="TableParagraph"/>
              <w:spacing w:before="13"/>
              <w:ind w:right="127"/>
              <w:rPr>
                <w:rFonts w:ascii="Arial"/>
                <w:sz w:val="18"/>
              </w:rPr>
            </w:pPr>
            <w:r>
              <w:rPr>
                <w:rFonts w:ascii="Arial"/>
                <w:w w:val="80"/>
                <w:sz w:val="18"/>
              </w:rPr>
              <w:t>Respuestas corporales</w:t>
            </w:r>
          </w:p>
        </w:tc>
      </w:tr>
      <w:tr>
        <w:trPr>
          <w:trHeight w:val="305" w:hRule="exact"/>
        </w:trPr>
        <w:tc>
          <w:tcPr>
            <w:tcW w:w="364" w:type="dxa"/>
            <w:vMerge/>
            <w:textDirection w:val="btLr"/>
          </w:tcPr>
          <w:p>
            <w:pPr/>
          </w:p>
        </w:tc>
        <w:tc>
          <w:tcPr>
            <w:tcW w:w="1701" w:type="dxa"/>
            <w:vMerge/>
          </w:tcPr>
          <w:p>
            <w:pPr/>
          </w:p>
        </w:tc>
        <w:tc>
          <w:tcPr>
            <w:tcW w:w="1106" w:type="dxa"/>
            <w:vMerge/>
          </w:tcPr>
          <w:p>
            <w:pPr/>
          </w:p>
        </w:tc>
        <w:tc>
          <w:tcPr>
            <w:tcW w:w="4077" w:type="dxa"/>
            <w:gridSpan w:val="2"/>
          </w:tcPr>
          <w:p>
            <w:pPr>
              <w:pStyle w:val="TableParagraph"/>
              <w:spacing w:before="13"/>
              <w:ind w:right="127"/>
              <w:rPr>
                <w:sz w:val="18"/>
              </w:rPr>
            </w:pPr>
            <w:r>
              <w:rPr>
                <w:w w:val="85"/>
                <w:sz w:val="18"/>
              </w:rPr>
              <w:t>Actitudes de los personajes</w:t>
            </w:r>
          </w:p>
        </w:tc>
      </w:tr>
      <w:tr>
        <w:trPr>
          <w:trHeight w:val="484" w:hRule="exact"/>
        </w:trPr>
        <w:tc>
          <w:tcPr>
            <w:tcW w:w="364" w:type="dxa"/>
            <w:vMerge/>
            <w:textDirection w:val="btLr"/>
          </w:tcPr>
          <w:p>
            <w:pPr/>
          </w:p>
        </w:tc>
        <w:tc>
          <w:tcPr>
            <w:tcW w:w="1701" w:type="dxa"/>
            <w:vMerge/>
          </w:tcPr>
          <w:p>
            <w:pPr/>
          </w:p>
        </w:tc>
        <w:tc>
          <w:tcPr>
            <w:tcW w:w="1106" w:type="dxa"/>
            <w:vMerge w:val="restart"/>
          </w:tcPr>
          <w:p>
            <w:pPr>
              <w:pStyle w:val="TableParagraph"/>
              <w:spacing w:before="7"/>
              <w:ind w:left="0"/>
              <w:rPr>
                <w:rFonts w:ascii="Cambria"/>
                <w:sz w:val="21"/>
              </w:rPr>
            </w:pPr>
          </w:p>
          <w:p>
            <w:pPr>
              <w:pStyle w:val="TableParagraph"/>
              <w:spacing w:line="278" w:lineRule="auto"/>
              <w:ind w:left="264" w:hanging="66"/>
              <w:rPr>
                <w:rFonts w:ascii="Arial" w:hAnsi="Arial"/>
                <w:sz w:val="18"/>
              </w:rPr>
            </w:pPr>
            <w:r>
              <w:rPr>
                <w:rFonts w:ascii="Arial" w:hAnsi="Arial"/>
                <w:w w:val="80"/>
                <w:sz w:val="18"/>
              </w:rPr>
              <w:t>Elementos </w:t>
            </w:r>
            <w:r>
              <w:rPr>
                <w:rFonts w:ascii="Arial" w:hAnsi="Arial"/>
                <w:w w:val="85"/>
                <w:sz w:val="18"/>
              </w:rPr>
              <w:t>retóricos</w:t>
            </w:r>
          </w:p>
        </w:tc>
        <w:tc>
          <w:tcPr>
            <w:tcW w:w="4077" w:type="dxa"/>
            <w:gridSpan w:val="2"/>
          </w:tcPr>
          <w:p>
            <w:pPr>
              <w:pStyle w:val="TableParagraph"/>
              <w:spacing w:line="276" w:lineRule="auto" w:before="13"/>
              <w:ind w:right="127"/>
              <w:rPr>
                <w:sz w:val="18"/>
              </w:rPr>
            </w:pPr>
            <w:r>
              <w:rPr>
                <w:w w:val="85"/>
                <w:sz w:val="18"/>
              </w:rPr>
              <w:t>Voces</w:t>
            </w:r>
            <w:r>
              <w:rPr>
                <w:spacing w:val="-27"/>
                <w:w w:val="85"/>
                <w:sz w:val="18"/>
              </w:rPr>
              <w:t> </w:t>
            </w:r>
            <w:r>
              <w:rPr>
                <w:w w:val="85"/>
                <w:sz w:val="18"/>
              </w:rPr>
              <w:t>humanas,</w:t>
            </w:r>
            <w:r>
              <w:rPr>
                <w:spacing w:val="-27"/>
                <w:w w:val="85"/>
                <w:sz w:val="18"/>
              </w:rPr>
              <w:t> </w:t>
            </w:r>
            <w:r>
              <w:rPr>
                <w:w w:val="85"/>
                <w:sz w:val="18"/>
              </w:rPr>
              <w:t>diálogos,</w:t>
            </w:r>
            <w:r>
              <w:rPr>
                <w:spacing w:val="-27"/>
                <w:w w:val="85"/>
                <w:sz w:val="18"/>
              </w:rPr>
              <w:t> </w:t>
            </w:r>
            <w:r>
              <w:rPr>
                <w:w w:val="85"/>
                <w:sz w:val="18"/>
              </w:rPr>
              <w:t>monólogos,</w:t>
            </w:r>
            <w:r>
              <w:rPr>
                <w:spacing w:val="-27"/>
                <w:w w:val="85"/>
                <w:sz w:val="18"/>
              </w:rPr>
              <w:t> </w:t>
            </w:r>
            <w:r>
              <w:rPr>
                <w:w w:val="85"/>
                <w:sz w:val="18"/>
              </w:rPr>
              <w:t>discursividad</w:t>
            </w:r>
            <w:r>
              <w:rPr>
                <w:spacing w:val="-27"/>
                <w:w w:val="85"/>
                <w:sz w:val="18"/>
              </w:rPr>
              <w:t> </w:t>
            </w:r>
            <w:r>
              <w:rPr>
                <w:w w:val="85"/>
                <w:sz w:val="18"/>
              </w:rPr>
              <w:t>(tipos, </w:t>
            </w:r>
            <w:r>
              <w:rPr>
                <w:w w:val="75"/>
                <w:sz w:val="18"/>
              </w:rPr>
              <w:t>intensidad,</w:t>
            </w:r>
            <w:r>
              <w:rPr>
                <w:spacing w:val="30"/>
                <w:w w:val="75"/>
                <w:sz w:val="18"/>
              </w:rPr>
              <w:t> </w:t>
            </w:r>
            <w:r>
              <w:rPr>
                <w:w w:val="75"/>
                <w:sz w:val="18"/>
              </w:rPr>
              <w:t>etc.)</w:t>
            </w:r>
          </w:p>
        </w:tc>
      </w:tr>
      <w:tr>
        <w:trPr>
          <w:trHeight w:val="305" w:hRule="exact"/>
        </w:trPr>
        <w:tc>
          <w:tcPr>
            <w:tcW w:w="364" w:type="dxa"/>
            <w:vMerge/>
            <w:textDirection w:val="btLr"/>
          </w:tcPr>
          <w:p>
            <w:pPr/>
          </w:p>
        </w:tc>
        <w:tc>
          <w:tcPr>
            <w:tcW w:w="1701" w:type="dxa"/>
            <w:vMerge/>
          </w:tcPr>
          <w:p>
            <w:pPr/>
          </w:p>
        </w:tc>
        <w:tc>
          <w:tcPr>
            <w:tcW w:w="1106" w:type="dxa"/>
            <w:vMerge/>
          </w:tcPr>
          <w:p>
            <w:pPr/>
          </w:p>
        </w:tc>
        <w:tc>
          <w:tcPr>
            <w:tcW w:w="4077" w:type="dxa"/>
            <w:gridSpan w:val="2"/>
          </w:tcPr>
          <w:p>
            <w:pPr>
              <w:pStyle w:val="TableParagraph"/>
              <w:spacing w:before="13"/>
              <w:ind w:right="127"/>
              <w:rPr>
                <w:sz w:val="18"/>
              </w:rPr>
            </w:pPr>
            <w:r>
              <w:rPr>
                <w:w w:val="85"/>
                <w:sz w:val="18"/>
              </w:rPr>
              <w:t>Música: tipo, uso de la misma, asociaciones, etc.</w:t>
            </w:r>
          </w:p>
        </w:tc>
      </w:tr>
      <w:tr>
        <w:trPr>
          <w:trHeight w:val="484" w:hRule="exact"/>
        </w:trPr>
        <w:tc>
          <w:tcPr>
            <w:tcW w:w="364" w:type="dxa"/>
            <w:vMerge/>
            <w:textDirection w:val="btLr"/>
          </w:tcPr>
          <w:p>
            <w:pPr/>
          </w:p>
        </w:tc>
        <w:tc>
          <w:tcPr>
            <w:tcW w:w="1701" w:type="dxa"/>
            <w:vMerge/>
          </w:tcPr>
          <w:p>
            <w:pPr/>
          </w:p>
        </w:tc>
        <w:tc>
          <w:tcPr>
            <w:tcW w:w="1106" w:type="dxa"/>
            <w:vMerge/>
          </w:tcPr>
          <w:p>
            <w:pPr/>
          </w:p>
        </w:tc>
        <w:tc>
          <w:tcPr>
            <w:tcW w:w="992" w:type="dxa"/>
            <w:vMerge w:val="restart"/>
          </w:tcPr>
          <w:p>
            <w:pPr>
              <w:pStyle w:val="TableParagraph"/>
              <w:spacing w:before="6"/>
              <w:ind w:left="0"/>
              <w:rPr>
                <w:rFonts w:ascii="Cambria"/>
                <w:sz w:val="21"/>
              </w:rPr>
            </w:pPr>
          </w:p>
          <w:p>
            <w:pPr>
              <w:pStyle w:val="TableParagraph"/>
              <w:ind w:left="199"/>
              <w:rPr>
                <w:sz w:val="18"/>
              </w:rPr>
            </w:pPr>
            <w:r>
              <w:rPr>
                <w:sz w:val="18"/>
              </w:rPr>
              <w:t>IMAGEN</w:t>
            </w:r>
          </w:p>
        </w:tc>
        <w:tc>
          <w:tcPr>
            <w:tcW w:w="3085" w:type="dxa"/>
          </w:tcPr>
          <w:p>
            <w:pPr>
              <w:pStyle w:val="TableParagraph"/>
              <w:spacing w:line="276" w:lineRule="auto" w:before="13"/>
              <w:ind w:right="107"/>
              <w:rPr>
                <w:sz w:val="18"/>
              </w:rPr>
            </w:pPr>
            <w:r>
              <w:rPr>
                <w:w w:val="80"/>
                <w:sz w:val="18"/>
              </w:rPr>
              <w:t>Planos: general, de conjunto, medio, cercanos, primeros planos, etc.</w:t>
            </w:r>
          </w:p>
        </w:tc>
      </w:tr>
      <w:tr>
        <w:trPr>
          <w:trHeight w:val="484" w:hRule="exact"/>
        </w:trPr>
        <w:tc>
          <w:tcPr>
            <w:tcW w:w="364" w:type="dxa"/>
            <w:vMerge/>
            <w:textDirection w:val="btLr"/>
          </w:tcPr>
          <w:p>
            <w:pPr/>
          </w:p>
        </w:tc>
        <w:tc>
          <w:tcPr>
            <w:tcW w:w="1701" w:type="dxa"/>
            <w:vMerge/>
          </w:tcPr>
          <w:p>
            <w:pPr/>
          </w:p>
        </w:tc>
        <w:tc>
          <w:tcPr>
            <w:tcW w:w="1106" w:type="dxa"/>
            <w:vMerge/>
          </w:tcPr>
          <w:p>
            <w:pPr/>
          </w:p>
        </w:tc>
        <w:tc>
          <w:tcPr>
            <w:tcW w:w="992" w:type="dxa"/>
            <w:vMerge/>
          </w:tcPr>
          <w:p>
            <w:pPr/>
          </w:p>
        </w:tc>
        <w:tc>
          <w:tcPr>
            <w:tcW w:w="3085" w:type="dxa"/>
          </w:tcPr>
          <w:p>
            <w:pPr>
              <w:pStyle w:val="TableParagraph"/>
              <w:spacing w:line="276" w:lineRule="auto" w:before="13"/>
              <w:ind w:right="107"/>
              <w:rPr>
                <w:sz w:val="18"/>
              </w:rPr>
            </w:pPr>
            <w:r>
              <w:rPr>
                <w:w w:val="80"/>
                <w:sz w:val="18"/>
              </w:rPr>
              <w:t>Ángulos: medio, picado, contrapicado, plano </w:t>
            </w:r>
            <w:r>
              <w:rPr>
                <w:w w:val="75"/>
                <w:sz w:val="18"/>
              </w:rPr>
              <w:t>perfil, frontal, etc.</w:t>
            </w:r>
          </w:p>
        </w:tc>
      </w:tr>
      <w:tr>
        <w:trPr>
          <w:trHeight w:val="964" w:hRule="exact"/>
        </w:trPr>
        <w:tc>
          <w:tcPr>
            <w:tcW w:w="364" w:type="dxa"/>
            <w:vMerge/>
            <w:textDirection w:val="btLr"/>
          </w:tcPr>
          <w:p>
            <w:pPr/>
          </w:p>
        </w:tc>
        <w:tc>
          <w:tcPr>
            <w:tcW w:w="1701" w:type="dxa"/>
            <w:vMerge/>
          </w:tcPr>
          <w:p>
            <w:pPr/>
          </w:p>
        </w:tc>
        <w:tc>
          <w:tcPr>
            <w:tcW w:w="1106" w:type="dxa"/>
            <w:vMerge/>
          </w:tcPr>
          <w:p>
            <w:pPr/>
          </w:p>
        </w:tc>
        <w:tc>
          <w:tcPr>
            <w:tcW w:w="992" w:type="dxa"/>
            <w:vMerge/>
          </w:tcPr>
          <w:p>
            <w:pPr/>
          </w:p>
        </w:tc>
        <w:tc>
          <w:tcPr>
            <w:tcW w:w="3085" w:type="dxa"/>
          </w:tcPr>
          <w:p>
            <w:pPr>
              <w:pStyle w:val="TableParagraph"/>
              <w:spacing w:line="276" w:lineRule="auto" w:before="13"/>
              <w:ind w:right="107"/>
              <w:rPr>
                <w:sz w:val="18"/>
              </w:rPr>
            </w:pPr>
            <w:r>
              <w:rPr>
                <w:w w:val="80"/>
                <w:sz w:val="18"/>
              </w:rPr>
              <w:t>Análisis del Montaje: tipos, efectos </w:t>
            </w:r>
            <w:r>
              <w:rPr>
                <w:w w:val="90"/>
                <w:sz w:val="18"/>
              </w:rPr>
              <w:t>narrativos, afectos generados, </w:t>
            </w:r>
            <w:r>
              <w:rPr>
                <w:w w:val="80"/>
                <w:sz w:val="18"/>
              </w:rPr>
              <w:t>pensamientos, sugeridos, etc.</w:t>
            </w:r>
          </w:p>
        </w:tc>
      </w:tr>
      <w:tr>
        <w:trPr>
          <w:trHeight w:val="364" w:hRule="exact"/>
        </w:trPr>
        <w:tc>
          <w:tcPr>
            <w:tcW w:w="364" w:type="dxa"/>
            <w:vMerge w:val="restart"/>
            <w:textDirection w:val="btLr"/>
          </w:tcPr>
          <w:p>
            <w:pPr>
              <w:pStyle w:val="TableParagraph"/>
              <w:spacing w:before="73"/>
              <w:ind w:left="534"/>
              <w:rPr>
                <w:sz w:val="18"/>
              </w:rPr>
            </w:pPr>
            <w:r>
              <w:rPr>
                <w:w w:val="94"/>
                <w:sz w:val="18"/>
              </w:rPr>
              <w:t>MOMENTO</w:t>
            </w:r>
            <w:r>
              <w:rPr>
                <w:spacing w:val="-14"/>
                <w:sz w:val="18"/>
              </w:rPr>
              <w:t> </w:t>
            </w:r>
            <w:r>
              <w:rPr>
                <w:w w:val="96"/>
                <w:sz w:val="18"/>
              </w:rPr>
              <w:t>ASCÉTICO</w:t>
            </w:r>
          </w:p>
        </w:tc>
        <w:tc>
          <w:tcPr>
            <w:tcW w:w="1701" w:type="dxa"/>
            <w:vMerge w:val="restart"/>
          </w:tcPr>
          <w:p>
            <w:pPr>
              <w:pStyle w:val="TableParagraph"/>
              <w:spacing w:line="276" w:lineRule="auto" w:before="14"/>
              <w:ind w:right="15"/>
              <w:rPr>
                <w:sz w:val="18"/>
              </w:rPr>
            </w:pPr>
            <w:r>
              <w:rPr>
                <w:rFonts w:ascii="Arial" w:hAnsi="Arial"/>
                <w:w w:val="80"/>
                <w:sz w:val="18"/>
              </w:rPr>
              <w:t>Potenciar disposiciones </w:t>
            </w:r>
            <w:r>
              <w:rPr>
                <w:w w:val="90"/>
                <w:sz w:val="18"/>
              </w:rPr>
              <w:t>de escucha y </w:t>
            </w:r>
            <w:r>
              <w:rPr>
                <w:w w:val="85"/>
                <w:sz w:val="18"/>
              </w:rPr>
              <w:t>comprensión y registro </w:t>
            </w:r>
            <w:r>
              <w:rPr>
                <w:w w:val="90"/>
                <w:sz w:val="18"/>
              </w:rPr>
              <w:t>Buscar producir </w:t>
            </w:r>
            <w:r>
              <w:rPr>
                <w:rFonts w:ascii="Arial" w:hAnsi="Arial"/>
                <w:w w:val="90"/>
                <w:sz w:val="18"/>
              </w:rPr>
              <w:t>rupturas respecto a </w:t>
            </w:r>
            <w:r>
              <w:rPr>
                <w:w w:val="80"/>
                <w:sz w:val="18"/>
              </w:rPr>
              <w:t>estereotipos, reflexionar</w:t>
            </w:r>
            <w:r>
              <w:rPr>
                <w:w w:val="77"/>
                <w:sz w:val="18"/>
              </w:rPr>
              <w:t> </w:t>
            </w:r>
            <w:r>
              <w:rPr>
                <w:rFonts w:ascii="Arial" w:hAnsi="Arial"/>
                <w:w w:val="90"/>
                <w:sz w:val="18"/>
              </w:rPr>
              <w:t>sobre posiciones </w:t>
            </w:r>
            <w:r>
              <w:rPr>
                <w:w w:val="80"/>
                <w:sz w:val="18"/>
              </w:rPr>
              <w:t>propias, reconocimiento de dilemas, etc.</w:t>
            </w:r>
          </w:p>
          <w:p>
            <w:pPr>
              <w:pStyle w:val="TableParagraph"/>
              <w:spacing w:line="209" w:lineRule="exact"/>
              <w:ind w:right="53"/>
              <w:rPr>
                <w:sz w:val="18"/>
              </w:rPr>
            </w:pPr>
            <w:r>
              <w:rPr>
                <w:w w:val="80"/>
                <w:sz w:val="18"/>
              </w:rPr>
              <w:t>Fomentar debates</w:t>
            </w:r>
          </w:p>
        </w:tc>
        <w:tc>
          <w:tcPr>
            <w:tcW w:w="5182" w:type="dxa"/>
            <w:gridSpan w:val="3"/>
          </w:tcPr>
          <w:p>
            <w:pPr>
              <w:pStyle w:val="TableParagraph"/>
              <w:spacing w:before="13"/>
              <w:rPr>
                <w:sz w:val="18"/>
              </w:rPr>
            </w:pPr>
            <w:r>
              <w:rPr>
                <w:w w:val="80"/>
                <w:sz w:val="18"/>
              </w:rPr>
              <w:t>Principios (éticos, morales, jurídicos, etc.)</w:t>
            </w:r>
          </w:p>
        </w:tc>
      </w:tr>
      <w:tr>
        <w:trPr>
          <w:trHeight w:val="361"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5"/>
                <w:sz w:val="18"/>
              </w:rPr>
              <w:t>Dilemas éticos</w:t>
            </w:r>
          </w:p>
        </w:tc>
      </w:tr>
      <w:tr>
        <w:trPr>
          <w:trHeight w:val="361"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5"/>
                <w:sz w:val="18"/>
              </w:rPr>
              <w:t>Afectos –éticamente considerados- de los personajes</w:t>
            </w:r>
          </w:p>
        </w:tc>
      </w:tr>
      <w:tr>
        <w:trPr>
          <w:trHeight w:val="361"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5"/>
                <w:sz w:val="18"/>
              </w:rPr>
              <w:t>Virtudes (y vicios) que suponen las acciones</w:t>
            </w:r>
          </w:p>
        </w:tc>
      </w:tr>
      <w:tr>
        <w:trPr>
          <w:trHeight w:val="361"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5"/>
                <w:sz w:val="18"/>
              </w:rPr>
              <w:t>Análisis de la situación y valoración de la acción al respecto</w:t>
            </w:r>
          </w:p>
        </w:tc>
      </w:tr>
      <w:tr>
        <w:trPr>
          <w:trHeight w:val="361"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0"/>
                <w:sz w:val="18"/>
              </w:rPr>
              <w:t>Conflictos ético-morales</w:t>
            </w:r>
          </w:p>
        </w:tc>
      </w:tr>
      <w:tr>
        <w:trPr>
          <w:trHeight w:val="475" w:hRule="exact"/>
        </w:trPr>
        <w:tc>
          <w:tcPr>
            <w:tcW w:w="364" w:type="dxa"/>
            <w:vMerge/>
            <w:textDirection w:val="btLr"/>
          </w:tcPr>
          <w:p>
            <w:pPr/>
          </w:p>
        </w:tc>
        <w:tc>
          <w:tcPr>
            <w:tcW w:w="1701" w:type="dxa"/>
            <w:vMerge/>
          </w:tcPr>
          <w:p>
            <w:pPr/>
          </w:p>
        </w:tc>
        <w:tc>
          <w:tcPr>
            <w:tcW w:w="5182" w:type="dxa"/>
            <w:gridSpan w:val="3"/>
          </w:tcPr>
          <w:p>
            <w:pPr>
              <w:pStyle w:val="TableParagraph"/>
              <w:spacing w:before="13"/>
              <w:rPr>
                <w:sz w:val="18"/>
              </w:rPr>
            </w:pPr>
            <w:r>
              <w:rPr>
                <w:w w:val="80"/>
                <w:sz w:val="18"/>
              </w:rPr>
              <w:t>Valoración y sentimientos del espectador (empatía, rechazo, etc.)</w:t>
            </w:r>
          </w:p>
        </w:tc>
      </w:tr>
    </w:tbl>
    <w:p>
      <w:pPr>
        <w:pStyle w:val="BodyText"/>
        <w:spacing w:before="7"/>
        <w:rPr>
          <w:sz w:val="7"/>
        </w:rPr>
      </w:pPr>
    </w:p>
    <w:p>
      <w:pPr>
        <w:spacing w:before="52"/>
        <w:ind w:left="103" w:right="0" w:firstLine="0"/>
        <w:jc w:val="both"/>
        <w:rPr>
          <w:rFonts w:ascii="Palatino Linotype" w:hAnsi="Palatino Linotype"/>
          <w:i/>
          <w:sz w:val="17"/>
        </w:rPr>
      </w:pPr>
      <w:r>
        <w:rPr>
          <w:rFonts w:ascii="Palatino Linotype" w:hAnsi="Palatino Linotype"/>
          <w:i/>
          <w:sz w:val="17"/>
        </w:rPr>
        <w:t>Fuente: elaboración propia</w:t>
      </w:r>
    </w:p>
    <w:p>
      <w:pPr>
        <w:pStyle w:val="BodyText"/>
        <w:spacing w:before="5"/>
        <w:rPr>
          <w:rFonts w:ascii="Palatino Linotype"/>
          <w:i/>
        </w:rPr>
      </w:pPr>
    </w:p>
    <w:p>
      <w:pPr>
        <w:pStyle w:val="Heading4"/>
        <w:numPr>
          <w:ilvl w:val="0"/>
          <w:numId w:val="14"/>
        </w:numPr>
        <w:tabs>
          <w:tab w:pos="384" w:val="left" w:leader="none"/>
        </w:tabs>
        <w:spacing w:line="240" w:lineRule="auto" w:before="0" w:after="0"/>
        <w:ind w:left="383" w:right="0" w:hanging="280"/>
        <w:jc w:val="both"/>
      </w:pPr>
      <w:r>
        <w:rPr/>
        <w:t>Nazarín el idealista versus Tourneuil el</w:t>
      </w:r>
      <w:r>
        <w:rPr>
          <w:spacing w:val="-5"/>
        </w:rPr>
        <w:t> </w:t>
      </w:r>
      <w:r>
        <w:rPr/>
        <w:t>cínico</w:t>
      </w:r>
    </w:p>
    <w:p>
      <w:pPr>
        <w:pStyle w:val="BodyText"/>
        <w:rPr>
          <w:rFonts w:ascii="Palatino Linotype"/>
          <w:b/>
          <w:sz w:val="22"/>
        </w:rPr>
      </w:pPr>
    </w:p>
    <w:p>
      <w:pPr>
        <w:pStyle w:val="BodyText"/>
        <w:spacing w:line="259" w:lineRule="auto" w:before="1"/>
        <w:ind w:left="103" w:right="115"/>
        <w:jc w:val="both"/>
      </w:pPr>
      <w:r>
        <w:rPr>
          <w:w w:val="105"/>
        </w:rPr>
        <w:t>Como ejemplificación procedemos de modo muy somero a reseñar dos películas:</w:t>
      </w:r>
      <w:r>
        <w:rPr>
          <w:spacing w:val="-6"/>
          <w:w w:val="105"/>
        </w:rPr>
        <w:t> </w:t>
      </w:r>
      <w:r>
        <w:rPr>
          <w:w w:val="105"/>
        </w:rPr>
        <w:t>“Nazarín”</w:t>
      </w:r>
      <w:r>
        <w:rPr>
          <w:spacing w:val="-6"/>
          <w:w w:val="105"/>
        </w:rPr>
        <w:t> </w:t>
      </w:r>
      <w:r>
        <w:rPr>
          <w:w w:val="105"/>
        </w:rPr>
        <w:t>(dirigida</w:t>
      </w:r>
      <w:r>
        <w:rPr>
          <w:spacing w:val="-6"/>
          <w:w w:val="105"/>
        </w:rPr>
        <w:t> </w:t>
      </w:r>
      <w:r>
        <w:rPr>
          <w:w w:val="105"/>
        </w:rPr>
        <w:t>por</w:t>
      </w:r>
      <w:r>
        <w:rPr>
          <w:spacing w:val="-6"/>
          <w:w w:val="105"/>
        </w:rPr>
        <w:t> </w:t>
      </w:r>
      <w:r>
        <w:rPr>
          <w:w w:val="105"/>
        </w:rPr>
        <w:t>Luis</w:t>
      </w:r>
      <w:r>
        <w:rPr>
          <w:spacing w:val="-6"/>
          <w:w w:val="105"/>
        </w:rPr>
        <w:t> </w:t>
      </w:r>
      <w:r>
        <w:rPr>
          <w:w w:val="105"/>
        </w:rPr>
        <w:t>Buñuel</w:t>
      </w:r>
      <w:r>
        <w:rPr>
          <w:spacing w:val="-6"/>
          <w:w w:val="105"/>
        </w:rPr>
        <w:t> </w:t>
      </w:r>
      <w:r>
        <w:rPr>
          <w:w w:val="105"/>
        </w:rPr>
        <w:t>en</w:t>
      </w:r>
      <w:r>
        <w:rPr>
          <w:spacing w:val="-6"/>
          <w:w w:val="105"/>
        </w:rPr>
        <w:t> </w:t>
      </w:r>
      <w:r>
        <w:rPr>
          <w:w w:val="105"/>
        </w:rPr>
        <w:t>1959</w:t>
      </w:r>
      <w:r>
        <w:rPr>
          <w:spacing w:val="-6"/>
          <w:w w:val="105"/>
        </w:rPr>
        <w:t> </w:t>
      </w:r>
      <w:r>
        <w:rPr>
          <w:w w:val="105"/>
        </w:rPr>
        <w:t>y</w:t>
      </w:r>
      <w:r>
        <w:rPr>
          <w:spacing w:val="-6"/>
          <w:w w:val="105"/>
        </w:rPr>
        <w:t> </w:t>
      </w:r>
      <w:r>
        <w:rPr>
          <w:w w:val="105"/>
        </w:rPr>
        <w:t>realizada</w:t>
      </w:r>
      <w:r>
        <w:rPr>
          <w:spacing w:val="-6"/>
          <w:w w:val="105"/>
        </w:rPr>
        <w:t> </w:t>
      </w:r>
      <w:r>
        <w:rPr>
          <w:w w:val="105"/>
        </w:rPr>
        <w:t>y</w:t>
      </w:r>
      <w:r>
        <w:rPr>
          <w:spacing w:val="-6"/>
          <w:w w:val="105"/>
        </w:rPr>
        <w:t> </w:t>
      </w:r>
      <w:r>
        <w:rPr>
          <w:w w:val="105"/>
        </w:rPr>
        <w:t>producida en</w:t>
      </w:r>
      <w:r>
        <w:rPr>
          <w:spacing w:val="-25"/>
          <w:w w:val="105"/>
        </w:rPr>
        <w:t> </w:t>
      </w:r>
      <w:r>
        <w:rPr>
          <w:w w:val="105"/>
        </w:rPr>
        <w:t>México)</w:t>
      </w:r>
      <w:r>
        <w:rPr>
          <w:spacing w:val="-26"/>
          <w:w w:val="105"/>
        </w:rPr>
        <w:t> </w:t>
      </w:r>
      <w:r>
        <w:rPr>
          <w:w w:val="105"/>
        </w:rPr>
        <w:t>y</w:t>
      </w:r>
      <w:r>
        <w:rPr>
          <w:spacing w:val="-25"/>
          <w:w w:val="105"/>
        </w:rPr>
        <w:t> </w:t>
      </w:r>
      <w:r>
        <w:rPr>
          <w:rFonts w:ascii="Palatino Linotype" w:hAnsi="Palatino Linotype"/>
          <w:i/>
          <w:w w:val="105"/>
        </w:rPr>
        <w:t>Le</w:t>
      </w:r>
      <w:r>
        <w:rPr>
          <w:rFonts w:ascii="Palatino Linotype" w:hAnsi="Palatino Linotype"/>
          <w:i/>
          <w:spacing w:val="-32"/>
          <w:w w:val="105"/>
        </w:rPr>
        <w:t> </w:t>
      </w:r>
      <w:r>
        <w:rPr>
          <w:rFonts w:ascii="Palatino Linotype" w:hAnsi="Palatino Linotype"/>
          <w:i/>
          <w:w w:val="105"/>
        </w:rPr>
        <w:t>Capital</w:t>
      </w:r>
      <w:r>
        <w:rPr>
          <w:rFonts w:ascii="Palatino Linotype" w:hAnsi="Palatino Linotype"/>
          <w:i/>
          <w:spacing w:val="-32"/>
          <w:w w:val="105"/>
        </w:rPr>
        <w:t> </w:t>
      </w:r>
      <w:r>
        <w:rPr>
          <w:w w:val="105"/>
        </w:rPr>
        <w:t>(dirigida</w:t>
      </w:r>
      <w:r>
        <w:rPr>
          <w:spacing w:val="-26"/>
          <w:w w:val="105"/>
        </w:rPr>
        <w:t> </w:t>
      </w:r>
      <w:r>
        <w:rPr>
          <w:w w:val="105"/>
        </w:rPr>
        <w:t>por</w:t>
      </w:r>
      <w:r>
        <w:rPr>
          <w:spacing w:val="-26"/>
          <w:w w:val="105"/>
        </w:rPr>
        <w:t> </w:t>
      </w:r>
      <w:r>
        <w:rPr>
          <w:w w:val="105"/>
        </w:rPr>
        <w:t>Constantin</w:t>
      </w:r>
      <w:r>
        <w:rPr>
          <w:spacing w:val="-25"/>
          <w:w w:val="105"/>
        </w:rPr>
        <w:t> </w:t>
      </w:r>
      <w:r>
        <w:rPr>
          <w:w w:val="105"/>
        </w:rPr>
        <w:t>Costa-Gavras</w:t>
      </w:r>
      <w:r>
        <w:rPr>
          <w:spacing w:val="-26"/>
          <w:w w:val="105"/>
        </w:rPr>
        <w:t> </w:t>
      </w:r>
      <w:r>
        <w:rPr>
          <w:w w:val="105"/>
        </w:rPr>
        <w:t>en</w:t>
      </w:r>
      <w:r>
        <w:rPr>
          <w:spacing w:val="-25"/>
          <w:w w:val="105"/>
        </w:rPr>
        <w:t> </w:t>
      </w:r>
      <w:r>
        <w:rPr>
          <w:w w:val="105"/>
        </w:rPr>
        <w:t>2012,</w:t>
      </w:r>
      <w:r>
        <w:rPr>
          <w:spacing w:val="-25"/>
          <w:w w:val="105"/>
        </w:rPr>
        <w:t> </w:t>
      </w:r>
      <w:r>
        <w:rPr>
          <w:w w:val="105"/>
        </w:rPr>
        <w:t>realizada y</w:t>
      </w:r>
      <w:r>
        <w:rPr>
          <w:spacing w:val="-11"/>
          <w:w w:val="105"/>
        </w:rPr>
        <w:t> </w:t>
      </w:r>
      <w:r>
        <w:rPr>
          <w:w w:val="105"/>
        </w:rPr>
        <w:t>producida</w:t>
      </w:r>
      <w:r>
        <w:rPr>
          <w:spacing w:val="-11"/>
          <w:w w:val="105"/>
        </w:rPr>
        <w:t> </w:t>
      </w:r>
      <w:r>
        <w:rPr>
          <w:w w:val="105"/>
        </w:rPr>
        <w:t>en</w:t>
      </w:r>
      <w:r>
        <w:rPr>
          <w:spacing w:val="-11"/>
          <w:w w:val="105"/>
        </w:rPr>
        <w:t> </w:t>
      </w:r>
      <w:r>
        <w:rPr>
          <w:w w:val="105"/>
        </w:rPr>
        <w:t>Francia).</w:t>
      </w:r>
      <w:r>
        <w:rPr>
          <w:spacing w:val="-11"/>
          <w:w w:val="105"/>
        </w:rPr>
        <w:t> </w:t>
      </w:r>
      <w:r>
        <w:rPr>
          <w:w w:val="105"/>
        </w:rPr>
        <w:t>No</w:t>
      </w:r>
      <w:r>
        <w:rPr>
          <w:spacing w:val="-11"/>
          <w:w w:val="105"/>
        </w:rPr>
        <w:t> </w:t>
      </w:r>
      <w:r>
        <w:rPr>
          <w:w w:val="105"/>
        </w:rPr>
        <w:t>entramos</w:t>
      </w:r>
      <w:r>
        <w:rPr>
          <w:spacing w:val="-11"/>
          <w:w w:val="105"/>
        </w:rPr>
        <w:t> </w:t>
      </w:r>
      <w:r>
        <w:rPr>
          <w:w w:val="105"/>
        </w:rPr>
        <w:t>en</w:t>
      </w:r>
      <w:r>
        <w:rPr>
          <w:spacing w:val="-11"/>
          <w:w w:val="105"/>
        </w:rPr>
        <w:t> </w:t>
      </w:r>
      <w:r>
        <w:rPr>
          <w:w w:val="105"/>
        </w:rPr>
        <w:t>el</w:t>
      </w:r>
      <w:r>
        <w:rPr>
          <w:spacing w:val="-11"/>
          <w:w w:val="105"/>
        </w:rPr>
        <w:t> </w:t>
      </w:r>
      <w:r>
        <w:rPr>
          <w:w w:val="105"/>
        </w:rPr>
        <w:t>análisis</w:t>
      </w:r>
      <w:r>
        <w:rPr>
          <w:spacing w:val="-11"/>
          <w:w w:val="105"/>
        </w:rPr>
        <w:t> </w:t>
      </w:r>
      <w:r>
        <w:rPr>
          <w:w w:val="105"/>
        </w:rPr>
        <w:t>de</w:t>
      </w:r>
      <w:r>
        <w:rPr>
          <w:spacing w:val="-11"/>
          <w:w w:val="105"/>
        </w:rPr>
        <w:t> </w:t>
      </w:r>
      <w:r>
        <w:rPr>
          <w:w w:val="105"/>
        </w:rPr>
        <w:t>los</w:t>
      </w:r>
      <w:r>
        <w:rPr>
          <w:spacing w:val="-11"/>
          <w:w w:val="105"/>
        </w:rPr>
        <w:t> </w:t>
      </w:r>
      <w:r>
        <w:rPr>
          <w:w w:val="105"/>
        </w:rPr>
        <w:t>elementos</w:t>
      </w:r>
      <w:r>
        <w:rPr>
          <w:spacing w:val="-11"/>
          <w:w w:val="105"/>
        </w:rPr>
        <w:t> </w:t>
      </w:r>
      <w:r>
        <w:rPr>
          <w:w w:val="105"/>
        </w:rPr>
        <w:t>retóricos,</w:t>
      </w:r>
    </w:p>
    <w:p>
      <w:pPr>
        <w:spacing w:after="0" w:line="259" w:lineRule="auto"/>
        <w:jc w:val="both"/>
        <w:sectPr>
          <w:headerReference w:type="even" r:id="rId230"/>
          <w:footerReference w:type="even" r:id="rId231"/>
          <w:footerReference w:type="default" r:id="rId232"/>
          <w:pgSz w:w="9640" w:h="13040"/>
          <w:pgMar w:header="557" w:footer="774" w:top="1140" w:bottom="960" w:left="860" w:right="1300"/>
          <w:pgNumType w:start="182"/>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560" filled="true" fillcolor="#9d9d9c" stroked="false">
            <v:fill type="solid"/>
            <w10:wrap type="none"/>
          </v:rect>
        </w:pict>
      </w:r>
      <w:r>
        <w:rPr/>
        <w:pict>
          <v:shape style="position:absolute;margin-left:77.385803pt;margin-top:-16.119598pt;width:330.1pt;height:29.15pt;mso-position-horizontal-relative:page;mso-position-vertical-relative:paragraph;z-index:55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4" w:lineRule="auto" w:before="61"/>
        <w:ind w:left="117" w:right="101"/>
        <w:jc w:val="both"/>
      </w:pPr>
      <w:r>
        <w:rPr>
          <w:w w:val="105"/>
        </w:rPr>
        <w:t>pues el mismo precisaría el visionado o la descripción minuciosa, cosa que </w:t>
      </w:r>
      <w:r>
        <w:rPr>
          <w:spacing w:val="48"/>
          <w:w w:val="105"/>
        </w:rPr>
        <w:t> </w:t>
      </w:r>
      <w:r>
        <w:rPr>
          <w:w w:val="105"/>
        </w:rPr>
        <w:t>se aleja de nuestros posibles, el primero por motivos obvios, el segundo por cuestión de</w:t>
      </w:r>
      <w:r>
        <w:rPr>
          <w:spacing w:val="-26"/>
          <w:w w:val="105"/>
        </w:rPr>
        <w:t> </w:t>
      </w:r>
      <w:r>
        <w:rPr>
          <w:w w:val="105"/>
        </w:rPr>
        <w:t>espacio.</w:t>
      </w:r>
    </w:p>
    <w:p>
      <w:pPr>
        <w:pStyle w:val="BodyText"/>
        <w:spacing w:before="11"/>
        <w:rPr>
          <w:sz w:val="23"/>
        </w:rPr>
      </w:pPr>
    </w:p>
    <w:p>
      <w:pPr>
        <w:pStyle w:val="BodyText"/>
        <w:spacing w:line="264" w:lineRule="auto"/>
        <w:ind w:left="117" w:right="101" w:firstLine="850"/>
        <w:jc w:val="both"/>
      </w:pPr>
      <w:r>
        <w:rPr/>
        <w:t>De “Nazarín” ha dicho Octavio Paz (Paz, 1990: 100 y ss.), que en ella Buñuel ha hecho una fusión de belleza y rebeldía digna de ensalzar. En clave moralista interpreta este film –del mismo título y temática que la homónima novela de Pérez Galdós-, como un análisis filosófico del enfrentamiento entre   dos principios absolutos (el del bien y el mal). Enfrentamiento que puede visualizarse bajo la presencia de los tipos ideales del Cristo “quijotesco” (el personaje central es una  suerte  de  mezcla  entre  el  idealismo  “quijotesco”  y  el misticismo de Cristo) y de malhechores que, bajo los rostros de personajes populares, gozan al modo sádico (en el film hay varios elementos a este respecto). La solución de Buñuel: mostrar que ambos opuestos gozan de la misma estructura de acción: “usted es bueno, yo soy malo -le dice al padre Nazario  un  convicto  en  el  calabozo-,  pero  ninguno  servimos  para  nada”.   Los seres humanos pueden producir bienes y males pese a su voluntad, por         el concurso de múltiples circunstancias ajenas a su deseo. La solidaridad sin    más motivación que la simple ayuda humana produce acaso más bienes que        la intencionada caridad; y la maldad no es en sí menos inconsistente que la bondad  extrema  y</w:t>
      </w:r>
      <w:r>
        <w:rPr>
          <w:spacing w:val="7"/>
        </w:rPr>
        <w:t> </w:t>
      </w:r>
      <w:r>
        <w:rPr/>
        <w:t>delirante.</w:t>
      </w:r>
    </w:p>
    <w:p>
      <w:pPr>
        <w:pStyle w:val="BodyText"/>
        <w:spacing w:before="3"/>
        <w:rPr>
          <w:sz w:val="23"/>
        </w:rPr>
      </w:pPr>
    </w:p>
    <w:p>
      <w:pPr>
        <w:pStyle w:val="BodyText"/>
        <w:ind w:left="967"/>
      </w:pPr>
      <w:r>
        <w:rPr>
          <w:w w:val="105"/>
        </w:rPr>
        <w:t>Similar opinión tiene López del film:</w:t>
      </w:r>
    </w:p>
    <w:p>
      <w:pPr>
        <w:pStyle w:val="BodyText"/>
        <w:spacing w:before="4"/>
        <w:rPr>
          <w:sz w:val="25"/>
        </w:rPr>
      </w:pPr>
    </w:p>
    <w:p>
      <w:pPr>
        <w:pStyle w:val="BodyText"/>
        <w:spacing w:line="264" w:lineRule="auto"/>
        <w:ind w:left="684" w:right="668"/>
        <w:jc w:val="both"/>
      </w:pPr>
      <w:r>
        <w:rPr>
          <w:w w:val="105"/>
        </w:rPr>
        <w:t>Buñuel explora un universo en el que las fronteras filosóficas  </w:t>
      </w:r>
      <w:r>
        <w:rPr>
          <w:spacing w:val="48"/>
          <w:w w:val="105"/>
        </w:rPr>
        <w:t> </w:t>
      </w:r>
      <w:r>
        <w:rPr>
          <w:w w:val="105"/>
        </w:rPr>
        <w:t>del bien y el mal se confunden con  frecuencia.  Pero  también una propuesta novedosa, que no es de naturaleza teórica, sino que atiende a las acciones ordenadas de los seres humanos, considerando</w:t>
      </w:r>
      <w:r>
        <w:rPr>
          <w:spacing w:val="-10"/>
          <w:w w:val="105"/>
        </w:rPr>
        <w:t> </w:t>
      </w:r>
      <w:r>
        <w:rPr>
          <w:w w:val="105"/>
        </w:rPr>
        <w:t>la</w:t>
      </w:r>
      <w:r>
        <w:rPr>
          <w:spacing w:val="-10"/>
          <w:w w:val="105"/>
        </w:rPr>
        <w:t> </w:t>
      </w:r>
      <w:r>
        <w:rPr>
          <w:w w:val="105"/>
        </w:rPr>
        <w:t>importancia</w:t>
      </w:r>
      <w:r>
        <w:rPr>
          <w:spacing w:val="-10"/>
          <w:w w:val="105"/>
        </w:rPr>
        <w:t> </w:t>
      </w:r>
      <w:r>
        <w:rPr>
          <w:w w:val="105"/>
        </w:rPr>
        <w:t>que</w:t>
      </w:r>
      <w:r>
        <w:rPr>
          <w:spacing w:val="-10"/>
          <w:w w:val="105"/>
        </w:rPr>
        <w:t> </w:t>
      </w:r>
      <w:r>
        <w:rPr>
          <w:w w:val="105"/>
        </w:rPr>
        <w:t>estas</w:t>
      </w:r>
      <w:r>
        <w:rPr>
          <w:spacing w:val="-10"/>
          <w:w w:val="105"/>
        </w:rPr>
        <w:t> </w:t>
      </w:r>
      <w:r>
        <w:rPr>
          <w:w w:val="105"/>
        </w:rPr>
        <w:t>tienen</w:t>
      </w:r>
      <w:r>
        <w:rPr>
          <w:spacing w:val="-10"/>
          <w:w w:val="105"/>
        </w:rPr>
        <w:t> </w:t>
      </w:r>
      <w:r>
        <w:rPr>
          <w:w w:val="105"/>
        </w:rPr>
        <w:t>en</w:t>
      </w:r>
      <w:r>
        <w:rPr>
          <w:spacing w:val="-10"/>
          <w:w w:val="105"/>
        </w:rPr>
        <w:t> </w:t>
      </w:r>
      <w:r>
        <w:rPr>
          <w:w w:val="105"/>
        </w:rPr>
        <w:t>el</w:t>
      </w:r>
      <w:r>
        <w:rPr>
          <w:spacing w:val="-10"/>
          <w:w w:val="105"/>
        </w:rPr>
        <w:t> </w:t>
      </w:r>
      <w:r>
        <w:rPr>
          <w:w w:val="105"/>
        </w:rPr>
        <w:t>entendimiento de la capacidad solidaria de aquellos. En última instancia un universo</w:t>
      </w:r>
      <w:r>
        <w:rPr>
          <w:spacing w:val="-5"/>
          <w:w w:val="105"/>
        </w:rPr>
        <w:t> </w:t>
      </w:r>
      <w:r>
        <w:rPr>
          <w:w w:val="105"/>
        </w:rPr>
        <w:t>regido</w:t>
      </w:r>
      <w:r>
        <w:rPr>
          <w:spacing w:val="-5"/>
          <w:w w:val="105"/>
        </w:rPr>
        <w:t> </w:t>
      </w:r>
      <w:r>
        <w:rPr>
          <w:w w:val="105"/>
        </w:rPr>
        <w:t>por</w:t>
      </w:r>
      <w:r>
        <w:rPr>
          <w:spacing w:val="-5"/>
          <w:w w:val="105"/>
        </w:rPr>
        <w:t> </w:t>
      </w:r>
      <w:r>
        <w:rPr>
          <w:w w:val="105"/>
        </w:rPr>
        <w:t>dos</w:t>
      </w:r>
      <w:r>
        <w:rPr>
          <w:spacing w:val="-5"/>
          <w:w w:val="105"/>
        </w:rPr>
        <w:t> </w:t>
      </w:r>
      <w:r>
        <w:rPr>
          <w:w w:val="105"/>
        </w:rPr>
        <w:t>poderes</w:t>
      </w:r>
      <w:r>
        <w:rPr>
          <w:spacing w:val="-5"/>
          <w:w w:val="105"/>
        </w:rPr>
        <w:t> </w:t>
      </w:r>
      <w:r>
        <w:rPr>
          <w:w w:val="105"/>
        </w:rPr>
        <w:t>opuestos</w:t>
      </w:r>
      <w:r>
        <w:rPr>
          <w:spacing w:val="-5"/>
          <w:w w:val="105"/>
        </w:rPr>
        <w:t> </w:t>
      </w:r>
      <w:r>
        <w:rPr>
          <w:w w:val="105"/>
        </w:rPr>
        <w:t>y</w:t>
      </w:r>
      <w:r>
        <w:rPr>
          <w:spacing w:val="-4"/>
          <w:w w:val="105"/>
        </w:rPr>
        <w:t> </w:t>
      </w:r>
      <w:r>
        <w:rPr>
          <w:w w:val="105"/>
        </w:rPr>
        <w:t>de</w:t>
      </w:r>
      <w:r>
        <w:rPr>
          <w:spacing w:val="-5"/>
          <w:w w:val="105"/>
        </w:rPr>
        <w:t> </w:t>
      </w:r>
      <w:r>
        <w:rPr>
          <w:w w:val="105"/>
        </w:rPr>
        <w:t>igual</w:t>
      </w:r>
      <w:r>
        <w:rPr>
          <w:spacing w:val="-4"/>
          <w:w w:val="105"/>
        </w:rPr>
        <w:t> </w:t>
      </w:r>
      <w:r>
        <w:rPr>
          <w:w w:val="105"/>
        </w:rPr>
        <w:t>valor,</w:t>
      </w:r>
      <w:r>
        <w:rPr>
          <w:spacing w:val="-5"/>
          <w:w w:val="105"/>
        </w:rPr>
        <w:t> </w:t>
      </w:r>
      <w:r>
        <w:rPr>
          <w:w w:val="105"/>
        </w:rPr>
        <w:t>el</w:t>
      </w:r>
      <w:r>
        <w:rPr>
          <w:spacing w:val="-5"/>
          <w:w w:val="105"/>
        </w:rPr>
        <w:t> </w:t>
      </w:r>
      <w:r>
        <w:rPr>
          <w:w w:val="105"/>
        </w:rPr>
        <w:t>bien y el mal, logra redirección gracias a la generosidad desinteresada de</w:t>
      </w:r>
      <w:r>
        <w:rPr>
          <w:spacing w:val="-25"/>
          <w:w w:val="105"/>
        </w:rPr>
        <w:t> </w:t>
      </w:r>
      <w:r>
        <w:rPr>
          <w:w w:val="105"/>
        </w:rPr>
        <w:t>seres</w:t>
      </w:r>
      <w:r>
        <w:rPr>
          <w:spacing w:val="-25"/>
          <w:w w:val="105"/>
        </w:rPr>
        <w:t> </w:t>
      </w:r>
      <w:r>
        <w:rPr>
          <w:w w:val="105"/>
        </w:rPr>
        <w:t>humanos</w:t>
      </w:r>
      <w:r>
        <w:rPr>
          <w:spacing w:val="-25"/>
          <w:w w:val="105"/>
        </w:rPr>
        <w:t> </w:t>
      </w:r>
      <w:r>
        <w:rPr>
          <w:w w:val="105"/>
        </w:rPr>
        <w:t>anónimos</w:t>
      </w:r>
      <w:r>
        <w:rPr>
          <w:spacing w:val="-25"/>
          <w:w w:val="105"/>
        </w:rPr>
        <w:t> </w:t>
      </w:r>
      <w:r>
        <w:rPr>
          <w:w w:val="105"/>
        </w:rPr>
        <w:t>e</w:t>
      </w:r>
      <w:r>
        <w:rPr>
          <w:spacing w:val="-25"/>
          <w:w w:val="105"/>
        </w:rPr>
        <w:t> </w:t>
      </w:r>
      <w:r>
        <w:rPr>
          <w:w w:val="105"/>
        </w:rPr>
        <w:t>insignificantes</w:t>
      </w:r>
      <w:r>
        <w:rPr>
          <w:spacing w:val="-25"/>
          <w:w w:val="105"/>
        </w:rPr>
        <w:t> </w:t>
      </w:r>
      <w:r>
        <w:rPr>
          <w:w w:val="105"/>
        </w:rPr>
        <w:t>(López</w:t>
      </w:r>
      <w:r>
        <w:rPr>
          <w:spacing w:val="-25"/>
          <w:w w:val="105"/>
        </w:rPr>
        <w:t> </w:t>
      </w:r>
      <w:r>
        <w:rPr>
          <w:w w:val="105"/>
        </w:rPr>
        <w:t>2006:</w:t>
      </w:r>
      <w:r>
        <w:rPr>
          <w:spacing w:val="-25"/>
          <w:w w:val="105"/>
        </w:rPr>
        <w:t> </w:t>
      </w:r>
      <w:r>
        <w:rPr>
          <w:w w:val="105"/>
        </w:rPr>
        <w:t>522).</w:t>
      </w:r>
    </w:p>
    <w:p>
      <w:pPr>
        <w:pStyle w:val="BodyText"/>
        <w:spacing w:before="3"/>
        <w:rPr>
          <w:sz w:val="23"/>
        </w:rPr>
      </w:pPr>
    </w:p>
    <w:p>
      <w:pPr>
        <w:pStyle w:val="BodyText"/>
        <w:spacing w:line="268" w:lineRule="auto"/>
        <w:ind w:left="117" w:right="100"/>
        <w:jc w:val="both"/>
      </w:pPr>
      <w:r>
        <w:rPr>
          <w:w w:val="105"/>
        </w:rPr>
        <w:t>El mayor don humano es su capacidad para hacer el bien sin motivo alguno. En tal don ha de residir la visión positiva del ser humano, más que en su sacrificio respecto a ideales que chocan con la realidad más inmediata.</w:t>
      </w:r>
    </w:p>
    <w:p>
      <w:pPr>
        <w:spacing w:after="0" w:line="268" w:lineRule="auto"/>
        <w:jc w:val="both"/>
        <w:sectPr>
          <w:headerReference w:type="default" r:id="rId23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En “Nazarín”, al igual que en la novela de Galdós, el padre Nazario desencadena</w:t>
      </w:r>
      <w:r>
        <w:rPr>
          <w:spacing w:val="-5"/>
          <w:w w:val="105"/>
        </w:rPr>
        <w:t> </w:t>
      </w:r>
      <w:r>
        <w:rPr>
          <w:w w:val="105"/>
        </w:rPr>
        <w:t>una</w:t>
      </w:r>
      <w:r>
        <w:rPr>
          <w:spacing w:val="-5"/>
          <w:w w:val="105"/>
        </w:rPr>
        <w:t> </w:t>
      </w:r>
      <w:r>
        <w:rPr>
          <w:w w:val="105"/>
        </w:rPr>
        <w:t>serie</w:t>
      </w:r>
      <w:r>
        <w:rPr>
          <w:spacing w:val="-5"/>
          <w:w w:val="105"/>
        </w:rPr>
        <w:t> </w:t>
      </w:r>
      <w:r>
        <w:rPr>
          <w:w w:val="105"/>
        </w:rPr>
        <w:t>de</w:t>
      </w:r>
      <w:r>
        <w:rPr>
          <w:spacing w:val="-5"/>
          <w:w w:val="105"/>
        </w:rPr>
        <w:t> </w:t>
      </w:r>
      <w:r>
        <w:rPr>
          <w:w w:val="105"/>
        </w:rPr>
        <w:t>“desdichas”,</w:t>
      </w:r>
      <w:r>
        <w:rPr>
          <w:spacing w:val="-5"/>
          <w:w w:val="105"/>
        </w:rPr>
        <w:t> </w:t>
      </w:r>
      <w:r>
        <w:rPr>
          <w:w w:val="105"/>
        </w:rPr>
        <w:t>muchas</w:t>
      </w:r>
      <w:r>
        <w:rPr>
          <w:spacing w:val="-5"/>
          <w:w w:val="105"/>
        </w:rPr>
        <w:t> </w:t>
      </w:r>
      <w:r>
        <w:rPr>
          <w:w w:val="105"/>
        </w:rPr>
        <w:t>de</w:t>
      </w:r>
      <w:r>
        <w:rPr>
          <w:spacing w:val="-5"/>
          <w:w w:val="105"/>
        </w:rPr>
        <w:t> </w:t>
      </w:r>
      <w:r>
        <w:rPr>
          <w:w w:val="105"/>
        </w:rPr>
        <w:t>ellas</w:t>
      </w:r>
      <w:r>
        <w:rPr>
          <w:spacing w:val="-5"/>
          <w:w w:val="105"/>
        </w:rPr>
        <w:t> </w:t>
      </w:r>
      <w:r>
        <w:rPr>
          <w:w w:val="105"/>
        </w:rPr>
        <w:t>rayando</w:t>
      </w:r>
      <w:r>
        <w:rPr>
          <w:spacing w:val="-5"/>
          <w:w w:val="105"/>
        </w:rPr>
        <w:t> </w:t>
      </w:r>
      <w:r>
        <w:rPr>
          <w:w w:val="105"/>
        </w:rPr>
        <w:t>el</w:t>
      </w:r>
      <w:r>
        <w:rPr>
          <w:spacing w:val="-5"/>
          <w:w w:val="105"/>
        </w:rPr>
        <w:t> </w:t>
      </w:r>
      <w:r>
        <w:rPr>
          <w:w w:val="105"/>
        </w:rPr>
        <w:t>esperpento y</w:t>
      </w:r>
      <w:r>
        <w:rPr>
          <w:spacing w:val="-16"/>
          <w:w w:val="105"/>
        </w:rPr>
        <w:t> </w:t>
      </w:r>
      <w:r>
        <w:rPr>
          <w:w w:val="105"/>
        </w:rPr>
        <w:t>el</w:t>
      </w:r>
      <w:r>
        <w:rPr>
          <w:spacing w:val="-16"/>
          <w:w w:val="105"/>
        </w:rPr>
        <w:t> </w:t>
      </w:r>
      <w:r>
        <w:rPr>
          <w:w w:val="105"/>
        </w:rPr>
        <w:t>delirio,</w:t>
      </w:r>
      <w:r>
        <w:rPr>
          <w:spacing w:val="-17"/>
          <w:w w:val="105"/>
        </w:rPr>
        <w:t> </w:t>
      </w:r>
      <w:r>
        <w:rPr>
          <w:w w:val="105"/>
        </w:rPr>
        <w:t>como</w:t>
      </w:r>
      <w:r>
        <w:rPr>
          <w:spacing w:val="-17"/>
          <w:w w:val="105"/>
        </w:rPr>
        <w:t> </w:t>
      </w:r>
      <w:r>
        <w:rPr>
          <w:w w:val="105"/>
        </w:rPr>
        <w:t>consecuencia</w:t>
      </w:r>
      <w:r>
        <w:rPr>
          <w:spacing w:val="-17"/>
          <w:w w:val="105"/>
        </w:rPr>
        <w:t> </w:t>
      </w:r>
      <w:r>
        <w:rPr>
          <w:w w:val="105"/>
        </w:rPr>
        <w:t>de</w:t>
      </w:r>
      <w:r>
        <w:rPr>
          <w:spacing w:val="-17"/>
          <w:w w:val="105"/>
        </w:rPr>
        <w:t> </w:t>
      </w:r>
      <w:r>
        <w:rPr>
          <w:w w:val="105"/>
        </w:rPr>
        <w:t>sus</w:t>
      </w:r>
      <w:r>
        <w:rPr>
          <w:spacing w:val="-17"/>
          <w:w w:val="105"/>
        </w:rPr>
        <w:t> </w:t>
      </w:r>
      <w:r>
        <w:rPr>
          <w:w w:val="105"/>
        </w:rPr>
        <w:t>muy</w:t>
      </w:r>
      <w:r>
        <w:rPr>
          <w:spacing w:val="-17"/>
          <w:w w:val="105"/>
        </w:rPr>
        <w:t> </w:t>
      </w:r>
      <w:r>
        <w:rPr>
          <w:w w:val="105"/>
        </w:rPr>
        <w:t>buenas</w:t>
      </w:r>
      <w:r>
        <w:rPr>
          <w:spacing w:val="-16"/>
          <w:w w:val="105"/>
        </w:rPr>
        <w:t> </w:t>
      </w:r>
      <w:r>
        <w:rPr>
          <w:w w:val="105"/>
        </w:rPr>
        <w:t>intenciones.</w:t>
      </w:r>
      <w:r>
        <w:rPr>
          <w:spacing w:val="-17"/>
          <w:w w:val="105"/>
        </w:rPr>
        <w:t> </w:t>
      </w:r>
      <w:r>
        <w:rPr>
          <w:w w:val="105"/>
        </w:rPr>
        <w:t>Frente</w:t>
      </w:r>
      <w:r>
        <w:rPr>
          <w:spacing w:val="-16"/>
          <w:w w:val="105"/>
        </w:rPr>
        <w:t> </w:t>
      </w:r>
      <w:r>
        <w:rPr>
          <w:w w:val="105"/>
        </w:rPr>
        <w:t>a</w:t>
      </w:r>
      <w:r>
        <w:rPr>
          <w:spacing w:val="-16"/>
          <w:w w:val="105"/>
        </w:rPr>
        <w:t> </w:t>
      </w:r>
      <w:r>
        <w:rPr>
          <w:w w:val="105"/>
        </w:rPr>
        <w:t>los</w:t>
      </w:r>
      <w:r>
        <w:rPr>
          <w:spacing w:val="-17"/>
          <w:w w:val="105"/>
        </w:rPr>
        <w:t> </w:t>
      </w:r>
      <w:r>
        <w:rPr>
          <w:w w:val="105"/>
        </w:rPr>
        <w:t>que le</w:t>
      </w:r>
      <w:r>
        <w:rPr>
          <w:spacing w:val="-25"/>
          <w:w w:val="105"/>
        </w:rPr>
        <w:t> </w:t>
      </w:r>
      <w:r>
        <w:rPr>
          <w:w w:val="105"/>
        </w:rPr>
        <w:t>señalan</w:t>
      </w:r>
      <w:r>
        <w:rPr>
          <w:spacing w:val="-25"/>
          <w:w w:val="105"/>
        </w:rPr>
        <w:t> </w:t>
      </w:r>
      <w:r>
        <w:rPr>
          <w:w w:val="105"/>
        </w:rPr>
        <w:t>lo</w:t>
      </w:r>
      <w:r>
        <w:rPr>
          <w:spacing w:val="-25"/>
          <w:w w:val="105"/>
        </w:rPr>
        <w:t> </w:t>
      </w:r>
      <w:r>
        <w:rPr>
          <w:w w:val="105"/>
        </w:rPr>
        <w:t>indigno</w:t>
      </w:r>
      <w:r>
        <w:rPr>
          <w:spacing w:val="-25"/>
          <w:w w:val="105"/>
        </w:rPr>
        <w:t> </w:t>
      </w:r>
      <w:r>
        <w:rPr>
          <w:w w:val="105"/>
        </w:rPr>
        <w:t>de</w:t>
      </w:r>
      <w:r>
        <w:rPr>
          <w:spacing w:val="-25"/>
          <w:w w:val="105"/>
        </w:rPr>
        <w:t> </w:t>
      </w:r>
      <w:r>
        <w:rPr>
          <w:w w:val="105"/>
        </w:rPr>
        <w:t>vivir</w:t>
      </w:r>
      <w:r>
        <w:rPr>
          <w:spacing w:val="-25"/>
          <w:w w:val="105"/>
        </w:rPr>
        <w:t> </w:t>
      </w:r>
      <w:r>
        <w:rPr>
          <w:w w:val="105"/>
        </w:rPr>
        <w:t>así</w:t>
      </w:r>
      <w:r>
        <w:rPr>
          <w:spacing w:val="-25"/>
          <w:w w:val="105"/>
        </w:rPr>
        <w:t> </w:t>
      </w:r>
      <w:r>
        <w:rPr>
          <w:w w:val="105"/>
        </w:rPr>
        <w:t>un</w:t>
      </w:r>
      <w:r>
        <w:rPr>
          <w:spacing w:val="-24"/>
          <w:w w:val="105"/>
        </w:rPr>
        <w:t> </w:t>
      </w:r>
      <w:r>
        <w:rPr>
          <w:w w:val="105"/>
        </w:rPr>
        <w:t>cura,</w:t>
      </w:r>
      <w:r>
        <w:rPr>
          <w:spacing w:val="-25"/>
          <w:w w:val="105"/>
        </w:rPr>
        <w:t> </w:t>
      </w:r>
      <w:r>
        <w:rPr>
          <w:w w:val="105"/>
        </w:rPr>
        <w:t>Nazarín</w:t>
      </w:r>
      <w:r>
        <w:rPr>
          <w:spacing w:val="-24"/>
          <w:w w:val="105"/>
        </w:rPr>
        <w:t> </w:t>
      </w:r>
      <w:r>
        <w:rPr>
          <w:w w:val="105"/>
        </w:rPr>
        <w:t>entrega</w:t>
      </w:r>
      <w:r>
        <w:rPr>
          <w:spacing w:val="-25"/>
          <w:w w:val="105"/>
        </w:rPr>
        <w:t> </w:t>
      </w:r>
      <w:r>
        <w:rPr>
          <w:w w:val="105"/>
        </w:rPr>
        <w:t>todas</w:t>
      </w:r>
      <w:r>
        <w:rPr>
          <w:spacing w:val="-25"/>
          <w:w w:val="105"/>
        </w:rPr>
        <w:t> </w:t>
      </w:r>
      <w:r>
        <w:rPr>
          <w:w w:val="105"/>
        </w:rPr>
        <w:t>sus</w:t>
      </w:r>
      <w:r>
        <w:rPr>
          <w:spacing w:val="-25"/>
          <w:w w:val="105"/>
        </w:rPr>
        <w:t> </w:t>
      </w:r>
      <w:r>
        <w:rPr>
          <w:w w:val="105"/>
        </w:rPr>
        <w:t>pertenencias a los pobres y él mismo vive de modo caritativo. Auspicia a una prostituta</w:t>
      </w:r>
      <w:r>
        <w:rPr>
          <w:spacing w:val="48"/>
          <w:w w:val="105"/>
        </w:rPr>
        <w:t> </w:t>
      </w:r>
      <w:r>
        <w:rPr>
          <w:w w:val="105"/>
        </w:rPr>
        <w:t>que</w:t>
      </w:r>
      <w:r>
        <w:rPr>
          <w:spacing w:val="-6"/>
          <w:w w:val="105"/>
        </w:rPr>
        <w:t> </w:t>
      </w:r>
      <w:r>
        <w:rPr>
          <w:w w:val="105"/>
        </w:rPr>
        <w:t>herida</w:t>
      </w:r>
      <w:r>
        <w:rPr>
          <w:spacing w:val="-6"/>
          <w:w w:val="105"/>
        </w:rPr>
        <w:t> </w:t>
      </w:r>
      <w:r>
        <w:rPr>
          <w:w w:val="105"/>
        </w:rPr>
        <w:t>en</w:t>
      </w:r>
      <w:r>
        <w:rPr>
          <w:spacing w:val="-6"/>
          <w:w w:val="105"/>
        </w:rPr>
        <w:t> </w:t>
      </w:r>
      <w:r>
        <w:rPr>
          <w:w w:val="105"/>
        </w:rPr>
        <w:t>reyerta</w:t>
      </w:r>
      <w:r>
        <w:rPr>
          <w:spacing w:val="-6"/>
          <w:w w:val="105"/>
        </w:rPr>
        <w:t> </w:t>
      </w:r>
      <w:r>
        <w:rPr>
          <w:w w:val="105"/>
        </w:rPr>
        <w:t>con</w:t>
      </w:r>
      <w:r>
        <w:rPr>
          <w:spacing w:val="-6"/>
          <w:w w:val="105"/>
        </w:rPr>
        <w:t> </w:t>
      </w:r>
      <w:r>
        <w:rPr>
          <w:w w:val="105"/>
        </w:rPr>
        <w:t>otra</w:t>
      </w:r>
      <w:r>
        <w:rPr>
          <w:spacing w:val="-6"/>
          <w:w w:val="105"/>
        </w:rPr>
        <w:t> </w:t>
      </w:r>
      <w:r>
        <w:rPr>
          <w:w w:val="105"/>
        </w:rPr>
        <w:t>por</w:t>
      </w:r>
      <w:r>
        <w:rPr>
          <w:spacing w:val="-6"/>
          <w:w w:val="105"/>
        </w:rPr>
        <w:t> </w:t>
      </w:r>
      <w:r>
        <w:rPr>
          <w:w w:val="105"/>
        </w:rPr>
        <w:t>motivo</w:t>
      </w:r>
      <w:r>
        <w:rPr>
          <w:spacing w:val="-6"/>
          <w:w w:val="105"/>
        </w:rPr>
        <w:t> </w:t>
      </w:r>
      <w:r>
        <w:rPr>
          <w:w w:val="105"/>
        </w:rPr>
        <w:t>de</w:t>
      </w:r>
      <w:r>
        <w:rPr>
          <w:spacing w:val="-6"/>
          <w:w w:val="105"/>
        </w:rPr>
        <w:t> </w:t>
      </w:r>
      <w:r>
        <w:rPr>
          <w:w w:val="105"/>
        </w:rPr>
        <w:t>un</w:t>
      </w:r>
      <w:r>
        <w:rPr>
          <w:spacing w:val="-6"/>
          <w:w w:val="105"/>
        </w:rPr>
        <w:t> </w:t>
      </w:r>
      <w:r>
        <w:rPr>
          <w:w w:val="105"/>
        </w:rPr>
        <w:t>robo</w:t>
      </w:r>
      <w:r>
        <w:rPr>
          <w:spacing w:val="-6"/>
          <w:w w:val="105"/>
        </w:rPr>
        <w:t> </w:t>
      </w:r>
      <w:r>
        <w:rPr>
          <w:w w:val="105"/>
        </w:rPr>
        <w:t>(más</w:t>
      </w:r>
      <w:r>
        <w:rPr>
          <w:spacing w:val="-6"/>
          <w:w w:val="105"/>
        </w:rPr>
        <w:t> </w:t>
      </w:r>
      <w:r>
        <w:rPr>
          <w:w w:val="105"/>
        </w:rPr>
        <w:t>conflictos</w:t>
      </w:r>
      <w:r>
        <w:rPr>
          <w:spacing w:val="-6"/>
          <w:w w:val="105"/>
        </w:rPr>
        <w:t> </w:t>
      </w:r>
      <w:r>
        <w:rPr>
          <w:w w:val="105"/>
        </w:rPr>
        <w:t>previos) cae a su chamizo hogar para recibir sanación. Pero ella incendia la</w:t>
      </w:r>
      <w:r>
        <w:rPr>
          <w:spacing w:val="-22"/>
          <w:w w:val="105"/>
        </w:rPr>
        <w:t> </w:t>
      </w:r>
      <w:r>
        <w:rPr>
          <w:w w:val="105"/>
        </w:rPr>
        <w:t>habitación, quemando la pensión, y por lo mismo Nazario es cesado en sus funciones y obligado a vivir como “laico”, entregado a la caridad y menosprecio de los congéneres.</w:t>
      </w:r>
      <w:r>
        <w:rPr>
          <w:spacing w:val="-6"/>
          <w:w w:val="105"/>
        </w:rPr>
        <w:t> </w:t>
      </w:r>
      <w:r>
        <w:rPr>
          <w:w w:val="105"/>
        </w:rPr>
        <w:t>En</w:t>
      </w:r>
      <w:r>
        <w:rPr>
          <w:spacing w:val="-6"/>
          <w:w w:val="105"/>
        </w:rPr>
        <w:t> </w:t>
      </w:r>
      <w:r>
        <w:rPr>
          <w:w w:val="105"/>
        </w:rPr>
        <w:t>una</w:t>
      </w:r>
      <w:r>
        <w:rPr>
          <w:spacing w:val="-6"/>
          <w:w w:val="105"/>
        </w:rPr>
        <w:t> </w:t>
      </w:r>
      <w:r>
        <w:rPr>
          <w:w w:val="105"/>
        </w:rPr>
        <w:t>escena,</w:t>
      </w:r>
      <w:r>
        <w:rPr>
          <w:spacing w:val="-6"/>
          <w:w w:val="105"/>
        </w:rPr>
        <w:t> </w:t>
      </w:r>
      <w:r>
        <w:rPr>
          <w:w w:val="105"/>
        </w:rPr>
        <w:t>buscando</w:t>
      </w:r>
      <w:r>
        <w:rPr>
          <w:spacing w:val="-6"/>
          <w:w w:val="105"/>
        </w:rPr>
        <w:t> </w:t>
      </w:r>
      <w:r>
        <w:rPr>
          <w:w w:val="105"/>
        </w:rPr>
        <w:t>que</w:t>
      </w:r>
      <w:r>
        <w:rPr>
          <w:spacing w:val="-6"/>
          <w:w w:val="105"/>
        </w:rPr>
        <w:t> </w:t>
      </w:r>
      <w:r>
        <w:rPr>
          <w:w w:val="105"/>
        </w:rPr>
        <w:t>comer</w:t>
      </w:r>
      <w:r>
        <w:rPr>
          <w:spacing w:val="-6"/>
          <w:w w:val="105"/>
        </w:rPr>
        <w:t> </w:t>
      </w:r>
      <w:r>
        <w:rPr>
          <w:w w:val="105"/>
        </w:rPr>
        <w:t>acude</w:t>
      </w:r>
      <w:r>
        <w:rPr>
          <w:spacing w:val="-6"/>
          <w:w w:val="105"/>
        </w:rPr>
        <w:t> </w:t>
      </w:r>
      <w:r>
        <w:rPr>
          <w:w w:val="105"/>
        </w:rPr>
        <w:t>a</w:t>
      </w:r>
      <w:r>
        <w:rPr>
          <w:spacing w:val="-6"/>
          <w:w w:val="105"/>
        </w:rPr>
        <w:t> </w:t>
      </w:r>
      <w:r>
        <w:rPr>
          <w:w w:val="105"/>
        </w:rPr>
        <w:t>una</w:t>
      </w:r>
      <w:r>
        <w:rPr>
          <w:spacing w:val="-6"/>
          <w:w w:val="105"/>
        </w:rPr>
        <w:t> </w:t>
      </w:r>
      <w:r>
        <w:rPr>
          <w:w w:val="105"/>
        </w:rPr>
        <w:t>obra.</w:t>
      </w:r>
    </w:p>
    <w:p>
      <w:pPr>
        <w:pStyle w:val="BodyText"/>
        <w:spacing w:before="9"/>
        <w:rPr>
          <w:sz w:val="23"/>
        </w:rPr>
      </w:pPr>
    </w:p>
    <w:p>
      <w:pPr>
        <w:pStyle w:val="BodyText"/>
        <w:spacing w:line="273" w:lineRule="auto"/>
        <w:ind w:left="103" w:right="114" w:firstLine="850"/>
        <w:jc w:val="both"/>
      </w:pPr>
      <w:r>
        <w:rPr>
          <w:w w:val="105"/>
        </w:rPr>
        <w:t>El capataz le dice que sólo si trabaja le da la comida; pero como   </w:t>
      </w:r>
      <w:r>
        <w:rPr>
          <w:spacing w:val="48"/>
          <w:w w:val="105"/>
        </w:rPr>
        <w:t> </w:t>
      </w:r>
      <w:r>
        <w:rPr>
          <w:w w:val="105"/>
        </w:rPr>
        <w:t>esa acción suya de trabajar por comida arrenda mal negocio para el resto de trabajadores, enseguida es forzado a huir. Va a parar a un pueblo en el que le reconocen</w:t>
      </w:r>
      <w:r>
        <w:rPr>
          <w:spacing w:val="-19"/>
          <w:w w:val="105"/>
        </w:rPr>
        <w:t> </w:t>
      </w:r>
      <w:r>
        <w:rPr>
          <w:w w:val="105"/>
        </w:rPr>
        <w:t>las</w:t>
      </w:r>
      <w:r>
        <w:rPr>
          <w:spacing w:val="-19"/>
          <w:w w:val="105"/>
        </w:rPr>
        <w:t> </w:t>
      </w:r>
      <w:r>
        <w:rPr>
          <w:w w:val="105"/>
        </w:rPr>
        <w:t>dos</w:t>
      </w:r>
      <w:r>
        <w:rPr>
          <w:spacing w:val="-19"/>
          <w:w w:val="105"/>
        </w:rPr>
        <w:t> </w:t>
      </w:r>
      <w:r>
        <w:rPr>
          <w:w w:val="105"/>
        </w:rPr>
        <w:t>mujeres</w:t>
      </w:r>
      <w:r>
        <w:rPr>
          <w:spacing w:val="-19"/>
          <w:w w:val="105"/>
        </w:rPr>
        <w:t> </w:t>
      </w:r>
      <w:r>
        <w:rPr>
          <w:w w:val="105"/>
        </w:rPr>
        <w:t>antes</w:t>
      </w:r>
      <w:r>
        <w:rPr>
          <w:spacing w:val="-18"/>
          <w:w w:val="105"/>
        </w:rPr>
        <w:t> </w:t>
      </w:r>
      <w:r>
        <w:rPr>
          <w:w w:val="105"/>
        </w:rPr>
        <w:t>implicadas</w:t>
      </w:r>
      <w:r>
        <w:rPr>
          <w:spacing w:val="-19"/>
          <w:w w:val="105"/>
        </w:rPr>
        <w:t> </w:t>
      </w:r>
      <w:r>
        <w:rPr>
          <w:w w:val="105"/>
        </w:rPr>
        <w:t>en</w:t>
      </w:r>
      <w:r>
        <w:rPr>
          <w:spacing w:val="-18"/>
          <w:w w:val="105"/>
        </w:rPr>
        <w:t> </w:t>
      </w:r>
      <w:r>
        <w:rPr>
          <w:w w:val="105"/>
        </w:rPr>
        <w:t>el</w:t>
      </w:r>
      <w:r>
        <w:rPr>
          <w:spacing w:val="-18"/>
          <w:w w:val="105"/>
        </w:rPr>
        <w:t> </w:t>
      </w:r>
      <w:r>
        <w:rPr>
          <w:w w:val="105"/>
        </w:rPr>
        <w:t>incendio,</w:t>
      </w:r>
      <w:r>
        <w:rPr>
          <w:spacing w:val="-19"/>
          <w:w w:val="105"/>
        </w:rPr>
        <w:t> </w:t>
      </w:r>
      <w:r>
        <w:rPr>
          <w:w w:val="105"/>
        </w:rPr>
        <w:t>quienes</w:t>
      </w:r>
      <w:r>
        <w:rPr>
          <w:spacing w:val="-18"/>
          <w:w w:val="105"/>
        </w:rPr>
        <w:t> </w:t>
      </w:r>
      <w:r>
        <w:rPr>
          <w:w w:val="105"/>
        </w:rPr>
        <w:t>le</w:t>
      </w:r>
      <w:r>
        <w:rPr>
          <w:spacing w:val="-18"/>
          <w:w w:val="105"/>
        </w:rPr>
        <w:t> </w:t>
      </w:r>
      <w:r>
        <w:rPr>
          <w:w w:val="105"/>
        </w:rPr>
        <w:t>convocan para rezar por una niña moribunda. Al salvarse la niña consideran que obró milagro Nazario. Le siguen por todas partes y esta situación quijotesca acaba siendo su perdición, pues le terminan incriminando de acciones impúdicas  </w:t>
      </w:r>
      <w:r>
        <w:rPr>
          <w:spacing w:val="48"/>
          <w:w w:val="105"/>
        </w:rPr>
        <w:t> </w:t>
      </w:r>
      <w:r>
        <w:rPr>
          <w:w w:val="105"/>
        </w:rPr>
        <w:t>y deshonestas. Acaba en la cárcel, donde conoce criminales convictos en sus acciones y otros que le salvan de los golpes. Acceden, por mediación del</w:t>
      </w:r>
      <w:r>
        <w:rPr>
          <w:spacing w:val="-27"/>
          <w:w w:val="105"/>
        </w:rPr>
        <w:t> </w:t>
      </w:r>
      <w:r>
        <w:rPr>
          <w:w w:val="105"/>
        </w:rPr>
        <w:t>clero, a separarle y al final del film, llevado en caravana de prisioneros Nazarín,</w:t>
      </w:r>
      <w:r>
        <w:rPr>
          <w:spacing w:val="48"/>
          <w:w w:val="105"/>
        </w:rPr>
        <w:t> </w:t>
      </w:r>
      <w:r>
        <w:rPr>
          <w:w w:val="105"/>
        </w:rPr>
        <w:t>una mujer le ofrece una ananá (piña), quizá más por generosidad espontánea (vestido</w:t>
      </w:r>
      <w:r>
        <w:rPr>
          <w:spacing w:val="-8"/>
          <w:w w:val="105"/>
        </w:rPr>
        <w:t> </w:t>
      </w:r>
      <w:r>
        <w:rPr>
          <w:w w:val="105"/>
        </w:rPr>
        <w:t>de</w:t>
      </w:r>
      <w:r>
        <w:rPr>
          <w:spacing w:val="-8"/>
          <w:w w:val="105"/>
        </w:rPr>
        <w:t> </w:t>
      </w:r>
      <w:r>
        <w:rPr>
          <w:w w:val="105"/>
        </w:rPr>
        <w:t>civil</w:t>
      </w:r>
      <w:r>
        <w:rPr>
          <w:spacing w:val="-8"/>
          <w:w w:val="105"/>
        </w:rPr>
        <w:t> </w:t>
      </w:r>
      <w:r>
        <w:rPr>
          <w:w w:val="105"/>
        </w:rPr>
        <w:t>y</w:t>
      </w:r>
      <w:r>
        <w:rPr>
          <w:spacing w:val="-8"/>
          <w:w w:val="105"/>
        </w:rPr>
        <w:t> </w:t>
      </w:r>
      <w:r>
        <w:rPr>
          <w:w w:val="105"/>
        </w:rPr>
        <w:t>llevado</w:t>
      </w:r>
      <w:r>
        <w:rPr>
          <w:spacing w:val="-8"/>
          <w:w w:val="105"/>
        </w:rPr>
        <w:t> </w:t>
      </w:r>
      <w:r>
        <w:rPr>
          <w:w w:val="105"/>
        </w:rPr>
        <w:t>aparte</w:t>
      </w:r>
      <w:r>
        <w:rPr>
          <w:spacing w:val="-8"/>
          <w:w w:val="105"/>
        </w:rPr>
        <w:t> </w:t>
      </w:r>
      <w:r>
        <w:rPr>
          <w:w w:val="105"/>
        </w:rPr>
        <w:t>de</w:t>
      </w:r>
      <w:r>
        <w:rPr>
          <w:spacing w:val="-8"/>
          <w:w w:val="105"/>
        </w:rPr>
        <w:t> </w:t>
      </w:r>
      <w:r>
        <w:rPr>
          <w:w w:val="105"/>
        </w:rPr>
        <w:t>la</w:t>
      </w:r>
      <w:r>
        <w:rPr>
          <w:spacing w:val="-8"/>
          <w:w w:val="105"/>
        </w:rPr>
        <w:t> </w:t>
      </w:r>
      <w:r>
        <w:rPr>
          <w:w w:val="105"/>
        </w:rPr>
        <w:t>caravana</w:t>
      </w:r>
      <w:r>
        <w:rPr>
          <w:spacing w:val="-8"/>
          <w:w w:val="105"/>
        </w:rPr>
        <w:t> </w:t>
      </w:r>
      <w:r>
        <w:rPr>
          <w:w w:val="105"/>
        </w:rPr>
        <w:t>de</w:t>
      </w:r>
      <w:r>
        <w:rPr>
          <w:spacing w:val="-8"/>
          <w:w w:val="105"/>
        </w:rPr>
        <w:t> </w:t>
      </w:r>
      <w:r>
        <w:rPr>
          <w:w w:val="105"/>
        </w:rPr>
        <w:t>convictos</w:t>
      </w:r>
      <w:r>
        <w:rPr>
          <w:spacing w:val="-8"/>
          <w:w w:val="105"/>
        </w:rPr>
        <w:t> </w:t>
      </w:r>
      <w:r>
        <w:rPr>
          <w:w w:val="105"/>
        </w:rPr>
        <w:t>pudiera</w:t>
      </w:r>
      <w:r>
        <w:rPr>
          <w:spacing w:val="-8"/>
          <w:w w:val="105"/>
        </w:rPr>
        <w:t> </w:t>
      </w:r>
      <w:r>
        <w:rPr>
          <w:w w:val="105"/>
        </w:rPr>
        <w:t>pensarse del</w:t>
      </w:r>
      <w:r>
        <w:rPr>
          <w:spacing w:val="-10"/>
          <w:w w:val="105"/>
        </w:rPr>
        <w:t> </w:t>
      </w:r>
      <w:r>
        <w:rPr>
          <w:w w:val="105"/>
        </w:rPr>
        <w:t>padre</w:t>
      </w:r>
      <w:r>
        <w:rPr>
          <w:spacing w:val="-10"/>
          <w:w w:val="105"/>
        </w:rPr>
        <w:t> </w:t>
      </w:r>
      <w:r>
        <w:rPr>
          <w:w w:val="105"/>
        </w:rPr>
        <w:t>que</w:t>
      </w:r>
      <w:r>
        <w:rPr>
          <w:spacing w:val="-10"/>
          <w:w w:val="105"/>
        </w:rPr>
        <w:t> </w:t>
      </w:r>
      <w:r>
        <w:rPr>
          <w:w w:val="105"/>
        </w:rPr>
        <w:t>fuera</w:t>
      </w:r>
      <w:r>
        <w:rPr>
          <w:spacing w:val="-10"/>
          <w:w w:val="105"/>
        </w:rPr>
        <w:t> </w:t>
      </w:r>
      <w:r>
        <w:rPr>
          <w:w w:val="105"/>
        </w:rPr>
        <w:t>el</w:t>
      </w:r>
      <w:r>
        <w:rPr>
          <w:spacing w:val="-10"/>
          <w:w w:val="105"/>
        </w:rPr>
        <w:t> </w:t>
      </w:r>
      <w:r>
        <w:rPr>
          <w:w w:val="105"/>
        </w:rPr>
        <w:t>más</w:t>
      </w:r>
      <w:r>
        <w:rPr>
          <w:spacing w:val="-10"/>
          <w:w w:val="105"/>
        </w:rPr>
        <w:t> </w:t>
      </w:r>
      <w:r>
        <w:rPr>
          <w:w w:val="105"/>
        </w:rPr>
        <w:t>castigado</w:t>
      </w:r>
      <w:r>
        <w:rPr>
          <w:spacing w:val="-10"/>
          <w:w w:val="105"/>
        </w:rPr>
        <w:t> </w:t>
      </w:r>
      <w:r>
        <w:rPr>
          <w:w w:val="105"/>
        </w:rPr>
        <w:t>entre</w:t>
      </w:r>
      <w:r>
        <w:rPr>
          <w:spacing w:val="-10"/>
          <w:w w:val="105"/>
        </w:rPr>
        <w:t> </w:t>
      </w:r>
      <w:r>
        <w:rPr>
          <w:w w:val="105"/>
        </w:rPr>
        <w:t>los</w:t>
      </w:r>
      <w:r>
        <w:rPr>
          <w:spacing w:val="-10"/>
          <w:w w:val="105"/>
        </w:rPr>
        <w:t> </w:t>
      </w:r>
      <w:r>
        <w:rPr>
          <w:w w:val="105"/>
        </w:rPr>
        <w:t>castigados).</w:t>
      </w:r>
      <w:r>
        <w:rPr>
          <w:spacing w:val="-10"/>
          <w:w w:val="105"/>
        </w:rPr>
        <w:t> </w:t>
      </w:r>
      <w:r>
        <w:rPr>
          <w:w w:val="105"/>
        </w:rPr>
        <w:t>Nazario</w:t>
      </w:r>
      <w:r>
        <w:rPr>
          <w:spacing w:val="-10"/>
          <w:w w:val="105"/>
        </w:rPr>
        <w:t> </w:t>
      </w:r>
      <w:r>
        <w:rPr>
          <w:w w:val="105"/>
        </w:rPr>
        <w:t>al</w:t>
      </w:r>
      <w:r>
        <w:rPr>
          <w:spacing w:val="-10"/>
          <w:w w:val="105"/>
        </w:rPr>
        <w:t> </w:t>
      </w:r>
      <w:r>
        <w:rPr>
          <w:w w:val="105"/>
        </w:rPr>
        <w:t>principio la rehúsa, acaso por contravenir sus dudas existenciales respecto a la fe sin límite, pero luego la</w:t>
      </w:r>
      <w:r>
        <w:rPr>
          <w:spacing w:val="-12"/>
          <w:w w:val="105"/>
        </w:rPr>
        <w:t> </w:t>
      </w:r>
      <w:r>
        <w:rPr>
          <w:w w:val="105"/>
        </w:rPr>
        <w:t>acepta.</w:t>
      </w:r>
    </w:p>
    <w:p>
      <w:pPr>
        <w:pStyle w:val="BodyText"/>
        <w:spacing w:before="9"/>
        <w:rPr>
          <w:sz w:val="23"/>
        </w:rPr>
      </w:pPr>
    </w:p>
    <w:p>
      <w:pPr>
        <w:pStyle w:val="BodyText"/>
        <w:spacing w:line="273" w:lineRule="auto"/>
        <w:ind w:left="103" w:right="114" w:firstLine="850"/>
        <w:jc w:val="both"/>
      </w:pPr>
      <w:r>
        <w:rPr>
          <w:w w:val="105"/>
        </w:rPr>
        <w:t>En la película se aprecian críticas a diversos estamentos sociales, pues el mismo poder (bajo la forma de un clero bien servido o una</w:t>
      </w:r>
      <w:r>
        <w:rPr>
          <w:spacing w:val="-6"/>
          <w:w w:val="105"/>
        </w:rPr>
        <w:t> </w:t>
      </w:r>
      <w:r>
        <w:rPr>
          <w:w w:val="105"/>
        </w:rPr>
        <w:t>institución policial despótica) es considerado en su desinterés respecto al pueblo a</w:t>
      </w:r>
      <w:r>
        <w:rPr>
          <w:spacing w:val="-24"/>
          <w:w w:val="105"/>
        </w:rPr>
        <w:t> </w:t>
      </w:r>
      <w:r>
        <w:rPr>
          <w:w w:val="105"/>
        </w:rPr>
        <w:t>quien dice servir, indiferente ante los males que éste sufre. Ambientada en México en los primeros años del siglo XX, bajo el Porfiriato (gobierno de Porfirio Díaz), hay una denuncia de la indefensión respecto a un poder inútil para el servicio público, pero humillante y tiránico. Aunque se aprecie, como en la novela de Galdós, cierta vindicación de la rebeldía frente a un mundo injusto, lo</w:t>
      </w:r>
      <w:r>
        <w:rPr>
          <w:spacing w:val="-13"/>
          <w:w w:val="105"/>
        </w:rPr>
        <w:t> </w:t>
      </w:r>
      <w:r>
        <w:rPr>
          <w:w w:val="105"/>
        </w:rPr>
        <w:t>cierto</w:t>
      </w:r>
      <w:r>
        <w:rPr>
          <w:spacing w:val="-13"/>
          <w:w w:val="105"/>
        </w:rPr>
        <w:t> </w:t>
      </w:r>
      <w:r>
        <w:rPr>
          <w:w w:val="105"/>
        </w:rPr>
        <w:t>es</w:t>
      </w:r>
      <w:r>
        <w:rPr>
          <w:spacing w:val="-13"/>
          <w:w w:val="105"/>
        </w:rPr>
        <w:t> </w:t>
      </w:r>
      <w:r>
        <w:rPr>
          <w:w w:val="105"/>
        </w:rPr>
        <w:t>que</w:t>
      </w:r>
      <w:r>
        <w:rPr>
          <w:spacing w:val="-13"/>
          <w:w w:val="105"/>
        </w:rPr>
        <w:t> </w:t>
      </w:r>
      <w:r>
        <w:rPr>
          <w:w w:val="105"/>
        </w:rPr>
        <w:t>Buñuel,</w:t>
      </w:r>
      <w:r>
        <w:rPr>
          <w:spacing w:val="-13"/>
          <w:w w:val="105"/>
        </w:rPr>
        <w:t> </w:t>
      </w:r>
      <w:r>
        <w:rPr>
          <w:w w:val="105"/>
        </w:rPr>
        <w:t>en</w:t>
      </w:r>
      <w:r>
        <w:rPr>
          <w:spacing w:val="-13"/>
          <w:w w:val="105"/>
        </w:rPr>
        <w:t> </w:t>
      </w:r>
      <w:r>
        <w:rPr>
          <w:w w:val="105"/>
        </w:rPr>
        <w:t>clave</w:t>
      </w:r>
      <w:r>
        <w:rPr>
          <w:spacing w:val="-13"/>
          <w:w w:val="105"/>
        </w:rPr>
        <w:t> </w:t>
      </w:r>
      <w:r>
        <w:rPr>
          <w:w w:val="105"/>
        </w:rPr>
        <w:t>aristotélica,</w:t>
      </w:r>
      <w:r>
        <w:rPr>
          <w:spacing w:val="-13"/>
          <w:w w:val="105"/>
        </w:rPr>
        <w:t> </w:t>
      </w:r>
      <w:r>
        <w:rPr>
          <w:w w:val="105"/>
        </w:rPr>
        <w:t>no</w:t>
      </w:r>
      <w:r>
        <w:rPr>
          <w:spacing w:val="-13"/>
          <w:w w:val="105"/>
        </w:rPr>
        <w:t> </w:t>
      </w:r>
      <w:r>
        <w:rPr>
          <w:w w:val="105"/>
        </w:rPr>
        <w:t>deja</w:t>
      </w:r>
      <w:r>
        <w:rPr>
          <w:spacing w:val="-13"/>
          <w:w w:val="105"/>
        </w:rPr>
        <w:t> </w:t>
      </w:r>
      <w:r>
        <w:rPr>
          <w:w w:val="105"/>
        </w:rPr>
        <w:t>también</w:t>
      </w:r>
      <w:r>
        <w:rPr>
          <w:spacing w:val="-13"/>
          <w:w w:val="105"/>
        </w:rPr>
        <w:t> </w:t>
      </w:r>
      <w:r>
        <w:rPr>
          <w:w w:val="105"/>
        </w:rPr>
        <w:t>de</w:t>
      </w:r>
      <w:r>
        <w:rPr>
          <w:spacing w:val="-13"/>
          <w:w w:val="105"/>
        </w:rPr>
        <w:t> </w:t>
      </w:r>
      <w:r>
        <w:rPr>
          <w:w w:val="105"/>
        </w:rPr>
        <w:t>hacer</w:t>
      </w:r>
      <w:r>
        <w:rPr>
          <w:spacing w:val="-13"/>
          <w:w w:val="105"/>
        </w:rPr>
        <w:t> </w:t>
      </w:r>
      <w:r>
        <w:rPr>
          <w:w w:val="105"/>
        </w:rPr>
        <w:t>notar</w:t>
      </w:r>
      <w:r>
        <w:rPr>
          <w:spacing w:val="-13"/>
          <w:w w:val="105"/>
        </w:rPr>
        <w:t> </w:t>
      </w:r>
      <w:r>
        <w:rPr>
          <w:w w:val="105"/>
        </w:rPr>
        <w:t>las</w:t>
      </w:r>
    </w:p>
    <w:p>
      <w:pPr>
        <w:spacing w:after="0" w:line="273" w:lineRule="auto"/>
        <w:jc w:val="both"/>
        <w:sectPr>
          <w:headerReference w:type="even" r:id="rId234"/>
          <w:footerReference w:type="even" r:id="rId235"/>
          <w:footerReference w:type="default" r:id="rId236"/>
          <w:pgSz w:w="9640" w:h="13040"/>
          <w:pgMar w:header="557" w:footer="774" w:top="1140" w:bottom="960" w:left="860" w:right="1300"/>
          <w:pgNumType w:start="184"/>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656" filled="true" fillcolor="#9d9d9c" stroked="false">
            <v:fill type="solid"/>
            <w10:wrap type="none"/>
          </v:rect>
        </w:pict>
      </w:r>
      <w:r>
        <w:rPr/>
        <w:pict>
          <v:shape style="position:absolute;margin-left:77.385803pt;margin-top:-16.119598pt;width:330.1pt;height:29.15pt;mso-position-horizontal-relative:page;mso-position-vertical-relative:paragraph;z-index:56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7"/>
      </w:pPr>
      <w:r>
        <w:rPr>
          <w:w w:val="105"/>
        </w:rPr>
        <w:t>consecuencias nefastas de las acciones bien intencionadas que no cuentan con el aval de la prudencia.</w:t>
      </w:r>
    </w:p>
    <w:p>
      <w:pPr>
        <w:pStyle w:val="BodyText"/>
        <w:spacing w:before="5"/>
        <w:rPr>
          <w:sz w:val="22"/>
        </w:rPr>
      </w:pPr>
    </w:p>
    <w:p>
      <w:pPr>
        <w:pStyle w:val="BodyText"/>
        <w:spacing w:line="273" w:lineRule="auto"/>
        <w:ind w:left="117" w:right="101" w:firstLine="850"/>
        <w:jc w:val="both"/>
      </w:pPr>
      <w:r>
        <w:rPr/>
        <w:t>Alejado de las coordenadas espacio-temporales y  filosóficas  de  Buñuel, Constantin Costa-Gavras dirige en 2012 “El Capital”. Película que, en sintonía con otras del director, realiza una crítica de la actual sociedad. Esta película quizá sea en exceso maniquea y tópica, según sostienen  diversos  críticos –como Maldivia (2012). Por azares del negocio bancario –el director     del banco Fénix, enfermo terminal de cáncer precisa un director a quien pueda manipular- Marc Tourneuil, brillante y joven economista, es elevado a director. Inicia toda una serie de operaciones sucias destinadas a hacerse con el poder real, no el fingido que quieren otorgarle, en el banco. Lo consigue, apoyándose     y “jugando” con los juegos sucios (el  personaje  vindica  la  astucia  de  “jugar” con los juegos) de los accionistas estadounidenses, quienes precisan a alguien   en quien apoyarse para poder hacerse, de forma fraudulenta, con el total del banco. La lógica del juego sucio, que está detrás de la crisis financiera actual: comprar acciones “basura”, bancos en quiebra, bajar las acciones del banco comprador y con lo mismo hacerse con el poder en el mismo. Tourneuil sigue     el juego, pero con la cautela de haber primero podido incriminar a los que quieren aprovecharse de él para así poder erigirse con el poder. La lógica del juego sucio acaba por otorgarle  todo  el  poder.  En  medio,  ante  las  presiones de los mercados, Tourneuil procede por manipulaciones mediáticas (típica demagogia de “apoyar a los que valen”, lanzando un discurso a los trabajadores por videoconferencia, en el que se apela a las virtudes del esfuerzo –como el      de los </w:t>
      </w:r>
      <w:r>
        <w:rPr>
          <w:spacing w:val="-3"/>
        </w:rPr>
        <w:t>trabajadores </w:t>
      </w:r>
      <w:r>
        <w:rPr/>
        <w:t>de a </w:t>
      </w:r>
      <w:r>
        <w:rPr>
          <w:spacing w:val="-3"/>
        </w:rPr>
        <w:t>pie-, frente </w:t>
      </w:r>
      <w:r>
        <w:rPr/>
        <w:t>a la </w:t>
      </w:r>
      <w:r>
        <w:rPr>
          <w:spacing w:val="-3"/>
        </w:rPr>
        <w:t>pereza </w:t>
      </w:r>
      <w:r>
        <w:rPr/>
        <w:t>y </w:t>
      </w:r>
      <w:r>
        <w:rPr>
          <w:spacing w:val="-3"/>
        </w:rPr>
        <w:t>rutina </w:t>
      </w:r>
      <w:r>
        <w:rPr/>
        <w:t>de los </w:t>
      </w:r>
      <w:r>
        <w:rPr>
          <w:spacing w:val="-3"/>
        </w:rPr>
        <w:t>“acomodados” di- </w:t>
      </w:r>
      <w:r>
        <w:rPr/>
        <w:t>rectivos), a despedir trabajadores y  aprovecharse de los ahorros de personas   de a pie. Como él mismo señala al final de la película, ante los accionistas que      le aplauden por las ganancias logradas con los juegos sucios, “soy un moderno Robin</w:t>
      </w:r>
      <w:r>
        <w:rPr>
          <w:spacing w:val="20"/>
        </w:rPr>
        <w:t> </w:t>
      </w:r>
      <w:r>
        <w:rPr/>
        <w:t>Hood:</w:t>
      </w:r>
      <w:r>
        <w:rPr>
          <w:spacing w:val="20"/>
        </w:rPr>
        <w:t> </w:t>
      </w:r>
      <w:r>
        <w:rPr/>
        <w:t>pero</w:t>
      </w:r>
      <w:r>
        <w:rPr>
          <w:spacing w:val="20"/>
        </w:rPr>
        <w:t> </w:t>
      </w:r>
      <w:r>
        <w:rPr/>
        <w:t>robo</w:t>
      </w:r>
      <w:r>
        <w:rPr>
          <w:spacing w:val="20"/>
        </w:rPr>
        <w:t> </w:t>
      </w:r>
      <w:r>
        <w:rPr/>
        <w:t>a</w:t>
      </w:r>
      <w:r>
        <w:rPr>
          <w:spacing w:val="20"/>
        </w:rPr>
        <w:t> </w:t>
      </w:r>
      <w:r>
        <w:rPr/>
        <w:t>los</w:t>
      </w:r>
      <w:r>
        <w:rPr>
          <w:spacing w:val="20"/>
        </w:rPr>
        <w:t> </w:t>
      </w:r>
      <w:r>
        <w:rPr/>
        <w:t>pobres</w:t>
      </w:r>
      <w:r>
        <w:rPr>
          <w:spacing w:val="20"/>
        </w:rPr>
        <w:t> </w:t>
      </w:r>
      <w:r>
        <w:rPr/>
        <w:t>para</w:t>
      </w:r>
      <w:r>
        <w:rPr>
          <w:spacing w:val="20"/>
        </w:rPr>
        <w:t> </w:t>
      </w:r>
      <w:r>
        <w:rPr/>
        <w:t>dárselo</w:t>
      </w:r>
      <w:r>
        <w:rPr>
          <w:spacing w:val="20"/>
        </w:rPr>
        <w:t> </w:t>
      </w:r>
      <w:r>
        <w:rPr/>
        <w:t>a</w:t>
      </w:r>
      <w:r>
        <w:rPr>
          <w:spacing w:val="20"/>
        </w:rPr>
        <w:t> </w:t>
      </w:r>
      <w:r>
        <w:rPr/>
        <w:t>los</w:t>
      </w:r>
      <w:r>
        <w:rPr>
          <w:spacing w:val="20"/>
        </w:rPr>
        <w:t> </w:t>
      </w:r>
      <w:r>
        <w:rPr/>
        <w:t>ricos”.</w:t>
      </w:r>
    </w:p>
    <w:p>
      <w:pPr>
        <w:pStyle w:val="BodyText"/>
        <w:spacing w:before="9"/>
        <w:rPr>
          <w:sz w:val="23"/>
        </w:rPr>
      </w:pPr>
    </w:p>
    <w:p>
      <w:pPr>
        <w:pStyle w:val="BodyText"/>
        <w:spacing w:line="273" w:lineRule="auto"/>
        <w:ind w:left="117" w:right="101" w:firstLine="850"/>
        <w:jc w:val="both"/>
      </w:pPr>
      <w:r>
        <w:rPr/>
        <w:t>Como se ha señalado, la película es tópica en exceso y demasiado maniquea: Tourneuil alberga dudas respecto a sus acciones –cosa que se aprecia por el efecto técnico de hacerle hablar para sí mismo imaginando cursos de acción alternativos a los que realmente toma, cursos de acción en sintonía con    lo que sería de desear como acción justa. Pero acaba por actuar de modo cínico    e</w:t>
      </w:r>
      <w:r>
        <w:rPr>
          <w:spacing w:val="30"/>
        </w:rPr>
        <w:t> </w:t>
      </w:r>
      <w:r>
        <w:rPr/>
        <w:t>hipócrita:</w:t>
      </w:r>
      <w:r>
        <w:rPr>
          <w:spacing w:val="30"/>
        </w:rPr>
        <w:t> </w:t>
      </w:r>
      <w:r>
        <w:rPr/>
        <w:t>una</w:t>
      </w:r>
      <w:r>
        <w:rPr>
          <w:spacing w:val="30"/>
        </w:rPr>
        <w:t> </w:t>
      </w:r>
      <w:r>
        <w:rPr/>
        <w:t>ejecutiva</w:t>
      </w:r>
      <w:r>
        <w:rPr>
          <w:spacing w:val="30"/>
        </w:rPr>
        <w:t> </w:t>
      </w:r>
      <w:r>
        <w:rPr/>
        <w:t>(grotescamente</w:t>
      </w:r>
      <w:r>
        <w:rPr>
          <w:spacing w:val="30"/>
        </w:rPr>
        <w:t> </w:t>
      </w:r>
      <w:r>
        <w:rPr/>
        <w:t>dibujada</w:t>
      </w:r>
      <w:r>
        <w:rPr>
          <w:spacing w:val="30"/>
        </w:rPr>
        <w:t> </w:t>
      </w:r>
      <w:r>
        <w:rPr/>
        <w:t>como</w:t>
      </w:r>
      <w:r>
        <w:rPr>
          <w:spacing w:val="30"/>
        </w:rPr>
        <w:t> </w:t>
      </w:r>
      <w:r>
        <w:rPr/>
        <w:t>heroína</w:t>
      </w:r>
      <w:r>
        <w:rPr>
          <w:spacing w:val="30"/>
        </w:rPr>
        <w:t> </w:t>
      </w:r>
      <w:r>
        <w:rPr/>
        <w:t>inteligente</w:t>
      </w:r>
      <w:r>
        <w:rPr>
          <w:spacing w:val="30"/>
        </w:rPr>
        <w:t> </w:t>
      </w:r>
      <w:r>
        <w:rPr/>
        <w:t>y</w:t>
      </w:r>
    </w:p>
    <w:p>
      <w:pPr>
        <w:spacing w:after="0" w:line="273" w:lineRule="auto"/>
        <w:jc w:val="both"/>
        <w:sectPr>
          <w:headerReference w:type="default" r:id="rId237"/>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jc w:val="both"/>
      </w:pPr>
      <w:r>
        <w:rPr>
          <w:w w:val="105"/>
        </w:rPr>
        <w:t>moral),</w:t>
      </w:r>
      <w:r>
        <w:rPr>
          <w:spacing w:val="-10"/>
          <w:w w:val="105"/>
        </w:rPr>
        <w:t> </w:t>
      </w:r>
      <w:r>
        <w:rPr>
          <w:w w:val="105"/>
        </w:rPr>
        <w:t>Céline</w:t>
      </w:r>
      <w:r>
        <w:rPr>
          <w:spacing w:val="-10"/>
          <w:w w:val="105"/>
        </w:rPr>
        <w:t> </w:t>
      </w:r>
      <w:r>
        <w:rPr>
          <w:w w:val="105"/>
        </w:rPr>
        <w:t>Salletle,</w:t>
      </w:r>
      <w:r>
        <w:rPr>
          <w:spacing w:val="-10"/>
          <w:w w:val="105"/>
        </w:rPr>
        <w:t> </w:t>
      </w:r>
      <w:r>
        <w:rPr>
          <w:w w:val="105"/>
        </w:rPr>
        <w:t>le</w:t>
      </w:r>
      <w:r>
        <w:rPr>
          <w:spacing w:val="-10"/>
          <w:w w:val="105"/>
        </w:rPr>
        <w:t> </w:t>
      </w:r>
      <w:r>
        <w:rPr>
          <w:w w:val="105"/>
        </w:rPr>
        <w:t>pone</w:t>
      </w:r>
      <w:r>
        <w:rPr>
          <w:spacing w:val="-10"/>
          <w:w w:val="105"/>
        </w:rPr>
        <w:t> </w:t>
      </w:r>
      <w:r>
        <w:rPr>
          <w:w w:val="105"/>
        </w:rPr>
        <w:t>sobre</w:t>
      </w:r>
      <w:r>
        <w:rPr>
          <w:spacing w:val="-10"/>
          <w:w w:val="105"/>
        </w:rPr>
        <w:t> </w:t>
      </w:r>
      <w:r>
        <w:rPr>
          <w:w w:val="105"/>
        </w:rPr>
        <w:t>aviso</w:t>
      </w:r>
      <w:r>
        <w:rPr>
          <w:spacing w:val="-10"/>
          <w:w w:val="105"/>
        </w:rPr>
        <w:t> </w:t>
      </w:r>
      <w:r>
        <w:rPr>
          <w:w w:val="105"/>
        </w:rPr>
        <w:t>del</w:t>
      </w:r>
      <w:r>
        <w:rPr>
          <w:spacing w:val="-10"/>
          <w:w w:val="105"/>
        </w:rPr>
        <w:t> </w:t>
      </w:r>
      <w:r>
        <w:rPr>
          <w:w w:val="105"/>
        </w:rPr>
        <w:t>mundo</w:t>
      </w:r>
      <w:r>
        <w:rPr>
          <w:spacing w:val="-10"/>
          <w:w w:val="105"/>
        </w:rPr>
        <w:t> </w:t>
      </w:r>
      <w:r>
        <w:rPr>
          <w:w w:val="105"/>
        </w:rPr>
        <w:t>que</w:t>
      </w:r>
      <w:r>
        <w:rPr>
          <w:spacing w:val="-10"/>
          <w:w w:val="105"/>
        </w:rPr>
        <w:t> </w:t>
      </w:r>
      <w:r>
        <w:rPr>
          <w:w w:val="105"/>
        </w:rPr>
        <w:t>las</w:t>
      </w:r>
      <w:r>
        <w:rPr>
          <w:spacing w:val="-10"/>
          <w:w w:val="105"/>
        </w:rPr>
        <w:t> </w:t>
      </w:r>
      <w:r>
        <w:rPr>
          <w:w w:val="105"/>
        </w:rPr>
        <w:t>finanzas</w:t>
      </w:r>
      <w:r>
        <w:rPr>
          <w:spacing w:val="-10"/>
          <w:w w:val="105"/>
        </w:rPr>
        <w:t> </w:t>
      </w:r>
      <w:r>
        <w:rPr>
          <w:w w:val="105"/>
        </w:rPr>
        <w:t>dibujan, alejado de las más mínimas nociones de una sociedad justa, apoyada en los principios de la equidad y la solidaridad. Tourneuil le dice que la lógica es igual para los que ganan que para los que pierden: los perdedores deberán hacerse</w:t>
      </w:r>
      <w:r>
        <w:rPr>
          <w:spacing w:val="-16"/>
          <w:w w:val="105"/>
        </w:rPr>
        <w:t> </w:t>
      </w:r>
      <w:r>
        <w:rPr>
          <w:w w:val="105"/>
        </w:rPr>
        <w:t>fuertes</w:t>
      </w:r>
      <w:r>
        <w:rPr>
          <w:spacing w:val="-16"/>
          <w:w w:val="105"/>
        </w:rPr>
        <w:t> </w:t>
      </w:r>
      <w:r>
        <w:rPr>
          <w:w w:val="105"/>
        </w:rPr>
        <w:t>y</w:t>
      </w:r>
      <w:r>
        <w:rPr>
          <w:spacing w:val="-16"/>
          <w:w w:val="105"/>
        </w:rPr>
        <w:t> </w:t>
      </w:r>
      <w:r>
        <w:rPr>
          <w:w w:val="105"/>
        </w:rPr>
        <w:t>astutos</w:t>
      </w:r>
      <w:r>
        <w:rPr>
          <w:spacing w:val="-16"/>
          <w:w w:val="105"/>
        </w:rPr>
        <w:t> </w:t>
      </w:r>
      <w:r>
        <w:rPr>
          <w:w w:val="105"/>
        </w:rPr>
        <w:t>para</w:t>
      </w:r>
      <w:r>
        <w:rPr>
          <w:spacing w:val="-16"/>
          <w:w w:val="105"/>
        </w:rPr>
        <w:t> </w:t>
      </w:r>
      <w:r>
        <w:rPr>
          <w:w w:val="105"/>
        </w:rPr>
        <w:t>derrotar</w:t>
      </w:r>
      <w:r>
        <w:rPr>
          <w:spacing w:val="-16"/>
          <w:w w:val="105"/>
        </w:rPr>
        <w:t> </w:t>
      </w:r>
      <w:r>
        <w:rPr>
          <w:w w:val="105"/>
        </w:rPr>
        <w:t>a</w:t>
      </w:r>
      <w:r>
        <w:rPr>
          <w:spacing w:val="-16"/>
          <w:w w:val="105"/>
        </w:rPr>
        <w:t> </w:t>
      </w:r>
      <w:r>
        <w:rPr>
          <w:w w:val="105"/>
        </w:rPr>
        <w:t>los</w:t>
      </w:r>
      <w:r>
        <w:rPr>
          <w:spacing w:val="-16"/>
          <w:w w:val="105"/>
        </w:rPr>
        <w:t> </w:t>
      </w:r>
      <w:r>
        <w:rPr>
          <w:w w:val="105"/>
        </w:rPr>
        <w:t>vencedores.</w:t>
      </w:r>
    </w:p>
    <w:p>
      <w:pPr>
        <w:pStyle w:val="BodyText"/>
        <w:spacing w:before="9"/>
        <w:rPr>
          <w:sz w:val="23"/>
        </w:rPr>
      </w:pPr>
    </w:p>
    <w:p>
      <w:pPr>
        <w:pStyle w:val="BodyText"/>
        <w:spacing w:line="273" w:lineRule="auto"/>
        <w:ind w:left="103" w:right="115" w:firstLine="850"/>
        <w:jc w:val="both"/>
      </w:pPr>
      <w:r>
        <w:rPr>
          <w:w w:val="105"/>
        </w:rPr>
        <w:t>Pese a lo evidente de la película, evidencia que pudiera hacer poco creíbles</w:t>
      </w:r>
      <w:r>
        <w:rPr>
          <w:spacing w:val="-10"/>
          <w:w w:val="105"/>
        </w:rPr>
        <w:t> </w:t>
      </w:r>
      <w:r>
        <w:rPr>
          <w:w w:val="105"/>
        </w:rPr>
        <w:t>los</w:t>
      </w:r>
      <w:r>
        <w:rPr>
          <w:spacing w:val="-10"/>
          <w:w w:val="105"/>
        </w:rPr>
        <w:t> </w:t>
      </w:r>
      <w:r>
        <w:rPr>
          <w:w w:val="105"/>
        </w:rPr>
        <w:t>personajes,</w:t>
      </w:r>
      <w:r>
        <w:rPr>
          <w:spacing w:val="-10"/>
          <w:w w:val="105"/>
        </w:rPr>
        <w:t> </w:t>
      </w:r>
      <w:r>
        <w:rPr>
          <w:w w:val="105"/>
        </w:rPr>
        <w:t>la</w:t>
      </w:r>
      <w:r>
        <w:rPr>
          <w:spacing w:val="-10"/>
          <w:w w:val="105"/>
        </w:rPr>
        <w:t> </w:t>
      </w:r>
      <w:r>
        <w:rPr>
          <w:w w:val="105"/>
        </w:rPr>
        <w:t>misma</w:t>
      </w:r>
      <w:r>
        <w:rPr>
          <w:spacing w:val="-10"/>
          <w:w w:val="105"/>
        </w:rPr>
        <w:t> </w:t>
      </w:r>
      <w:r>
        <w:rPr>
          <w:w w:val="105"/>
        </w:rPr>
        <w:t>tiene</w:t>
      </w:r>
      <w:r>
        <w:rPr>
          <w:spacing w:val="-10"/>
          <w:w w:val="105"/>
        </w:rPr>
        <w:t> </w:t>
      </w:r>
      <w:r>
        <w:rPr>
          <w:w w:val="105"/>
        </w:rPr>
        <w:t>la</w:t>
      </w:r>
      <w:r>
        <w:rPr>
          <w:spacing w:val="-10"/>
          <w:w w:val="105"/>
        </w:rPr>
        <w:t> </w:t>
      </w:r>
      <w:r>
        <w:rPr>
          <w:w w:val="105"/>
        </w:rPr>
        <w:t>virtud</w:t>
      </w:r>
      <w:r>
        <w:rPr>
          <w:spacing w:val="-10"/>
          <w:w w:val="105"/>
        </w:rPr>
        <w:t> </w:t>
      </w:r>
      <w:r>
        <w:rPr>
          <w:w w:val="105"/>
        </w:rPr>
        <w:t>–quizá</w:t>
      </w:r>
      <w:r>
        <w:rPr>
          <w:spacing w:val="-10"/>
          <w:w w:val="105"/>
        </w:rPr>
        <w:t> </w:t>
      </w:r>
      <w:r>
        <w:rPr>
          <w:w w:val="105"/>
        </w:rPr>
        <w:t>también</w:t>
      </w:r>
      <w:r>
        <w:rPr>
          <w:spacing w:val="-10"/>
          <w:w w:val="105"/>
        </w:rPr>
        <w:t> </w:t>
      </w:r>
      <w:r>
        <w:rPr>
          <w:w w:val="105"/>
        </w:rPr>
        <w:t>necesaria</w:t>
      </w:r>
      <w:r>
        <w:rPr>
          <w:spacing w:val="-10"/>
          <w:w w:val="105"/>
        </w:rPr>
        <w:t> </w:t>
      </w:r>
      <w:r>
        <w:rPr>
          <w:w w:val="105"/>
        </w:rPr>
        <w:t>para determinado tipo de espectador, menos atento a los detalles sutiles y más a los principios implicados- de mostrar determinados rasgos de nuestros días. Sistemas financieros que, ajenos ya a toda norma política o moral, funcionan para sus propios fines. Políticos que, más preocupados por las apariencias de virtud que por la virtud misma, se aprovechan de los beneficios financieros que</w:t>
      </w:r>
      <w:r>
        <w:rPr>
          <w:spacing w:val="-6"/>
          <w:w w:val="105"/>
        </w:rPr>
        <w:t> </w:t>
      </w:r>
      <w:r>
        <w:rPr>
          <w:w w:val="105"/>
        </w:rPr>
        <w:t>“desaprensivos”</w:t>
      </w:r>
      <w:r>
        <w:rPr>
          <w:spacing w:val="-6"/>
          <w:w w:val="105"/>
        </w:rPr>
        <w:t> </w:t>
      </w:r>
      <w:r>
        <w:rPr>
          <w:w w:val="105"/>
        </w:rPr>
        <w:t>banqueros</w:t>
      </w:r>
      <w:r>
        <w:rPr>
          <w:spacing w:val="-6"/>
          <w:w w:val="105"/>
        </w:rPr>
        <w:t> </w:t>
      </w:r>
      <w:r>
        <w:rPr>
          <w:w w:val="105"/>
        </w:rPr>
        <w:t>obtienen.</w:t>
      </w:r>
      <w:r>
        <w:rPr>
          <w:spacing w:val="-6"/>
          <w:w w:val="105"/>
        </w:rPr>
        <w:t> </w:t>
      </w:r>
      <w:r>
        <w:rPr>
          <w:w w:val="105"/>
        </w:rPr>
        <w:t>El</w:t>
      </w:r>
      <w:r>
        <w:rPr>
          <w:spacing w:val="-6"/>
          <w:w w:val="105"/>
        </w:rPr>
        <w:t> </w:t>
      </w:r>
      <w:r>
        <w:rPr>
          <w:w w:val="105"/>
        </w:rPr>
        <w:t>sufrimiento</w:t>
      </w:r>
      <w:r>
        <w:rPr>
          <w:spacing w:val="-6"/>
          <w:w w:val="105"/>
        </w:rPr>
        <w:t> </w:t>
      </w:r>
      <w:r>
        <w:rPr>
          <w:w w:val="105"/>
        </w:rPr>
        <w:t>de</w:t>
      </w:r>
      <w:r>
        <w:rPr>
          <w:spacing w:val="-6"/>
          <w:w w:val="105"/>
        </w:rPr>
        <w:t> </w:t>
      </w:r>
      <w:r>
        <w:rPr>
          <w:w w:val="105"/>
        </w:rPr>
        <w:t>miles</w:t>
      </w:r>
      <w:r>
        <w:rPr>
          <w:spacing w:val="-6"/>
          <w:w w:val="105"/>
        </w:rPr>
        <w:t> </w:t>
      </w:r>
      <w:r>
        <w:rPr>
          <w:w w:val="105"/>
        </w:rPr>
        <w:t>de</w:t>
      </w:r>
      <w:r>
        <w:rPr>
          <w:spacing w:val="-6"/>
          <w:w w:val="105"/>
        </w:rPr>
        <w:t> </w:t>
      </w:r>
      <w:r>
        <w:rPr>
          <w:w w:val="105"/>
        </w:rPr>
        <w:t>personas en países de diversa índole. La corrupción ética a la que conduce el deseo desmedido de riquezas y poder, etc. Por no hablar de cierta “lógica del mal” que</w:t>
      </w:r>
      <w:r>
        <w:rPr>
          <w:spacing w:val="-7"/>
          <w:w w:val="105"/>
        </w:rPr>
        <w:t> </w:t>
      </w:r>
      <w:r>
        <w:rPr>
          <w:w w:val="105"/>
        </w:rPr>
        <w:t>pretende</w:t>
      </w:r>
      <w:r>
        <w:rPr>
          <w:spacing w:val="-7"/>
          <w:w w:val="105"/>
        </w:rPr>
        <w:t> </w:t>
      </w:r>
      <w:r>
        <w:rPr>
          <w:w w:val="105"/>
        </w:rPr>
        <w:t>denunciar</w:t>
      </w:r>
      <w:r>
        <w:rPr>
          <w:spacing w:val="-7"/>
          <w:w w:val="105"/>
        </w:rPr>
        <w:t> </w:t>
      </w:r>
      <w:r>
        <w:rPr>
          <w:w w:val="105"/>
        </w:rPr>
        <w:t>la</w:t>
      </w:r>
      <w:r>
        <w:rPr>
          <w:spacing w:val="-7"/>
          <w:w w:val="105"/>
        </w:rPr>
        <w:t> </w:t>
      </w:r>
      <w:r>
        <w:rPr>
          <w:w w:val="105"/>
        </w:rPr>
        <w:t>película:</w:t>
      </w:r>
      <w:r>
        <w:rPr>
          <w:spacing w:val="-7"/>
          <w:w w:val="105"/>
        </w:rPr>
        <w:t> </w:t>
      </w:r>
      <w:r>
        <w:rPr>
          <w:w w:val="105"/>
        </w:rPr>
        <w:t>Tourneuil</w:t>
      </w:r>
      <w:r>
        <w:rPr>
          <w:spacing w:val="-7"/>
          <w:w w:val="105"/>
        </w:rPr>
        <w:t> </w:t>
      </w:r>
      <w:r>
        <w:rPr>
          <w:w w:val="105"/>
        </w:rPr>
        <w:t>pretende</w:t>
      </w:r>
      <w:r>
        <w:rPr>
          <w:spacing w:val="-7"/>
          <w:w w:val="105"/>
        </w:rPr>
        <w:t> </w:t>
      </w:r>
      <w:r>
        <w:rPr>
          <w:w w:val="105"/>
        </w:rPr>
        <w:t>aprovecharse</w:t>
      </w:r>
      <w:r>
        <w:rPr>
          <w:spacing w:val="-7"/>
          <w:w w:val="105"/>
        </w:rPr>
        <w:t> </w:t>
      </w:r>
      <w:r>
        <w:rPr>
          <w:w w:val="105"/>
        </w:rPr>
        <w:t>de</w:t>
      </w:r>
      <w:r>
        <w:rPr>
          <w:spacing w:val="-7"/>
          <w:w w:val="105"/>
        </w:rPr>
        <w:t> </w:t>
      </w:r>
      <w:r>
        <w:rPr>
          <w:w w:val="105"/>
        </w:rPr>
        <w:t>Lyya Kebede, una modelo a la vez deseable e inaccesible, metáfora de su propio deseo;</w:t>
      </w:r>
      <w:r>
        <w:rPr>
          <w:spacing w:val="-17"/>
          <w:w w:val="105"/>
        </w:rPr>
        <w:t> </w:t>
      </w:r>
      <w:r>
        <w:rPr>
          <w:w w:val="105"/>
        </w:rPr>
        <w:t>prioriza</w:t>
      </w:r>
      <w:r>
        <w:rPr>
          <w:spacing w:val="-17"/>
          <w:w w:val="105"/>
        </w:rPr>
        <w:t> </w:t>
      </w:r>
      <w:r>
        <w:rPr>
          <w:w w:val="105"/>
        </w:rPr>
        <w:t>el</w:t>
      </w:r>
      <w:r>
        <w:rPr>
          <w:spacing w:val="-17"/>
          <w:w w:val="105"/>
        </w:rPr>
        <w:t> </w:t>
      </w:r>
      <w:r>
        <w:rPr>
          <w:w w:val="105"/>
        </w:rPr>
        <w:t>deseo</w:t>
      </w:r>
      <w:r>
        <w:rPr>
          <w:spacing w:val="-17"/>
          <w:w w:val="105"/>
        </w:rPr>
        <w:t> </w:t>
      </w:r>
      <w:r>
        <w:rPr>
          <w:w w:val="105"/>
        </w:rPr>
        <w:t>de</w:t>
      </w:r>
      <w:r>
        <w:rPr>
          <w:spacing w:val="-17"/>
          <w:w w:val="105"/>
        </w:rPr>
        <w:t> </w:t>
      </w:r>
      <w:r>
        <w:rPr>
          <w:w w:val="105"/>
        </w:rPr>
        <w:t>poder</w:t>
      </w:r>
      <w:r>
        <w:rPr>
          <w:spacing w:val="-17"/>
          <w:w w:val="105"/>
        </w:rPr>
        <w:t> </w:t>
      </w:r>
      <w:r>
        <w:rPr>
          <w:w w:val="105"/>
        </w:rPr>
        <w:t>–“si</w:t>
      </w:r>
      <w:r>
        <w:rPr>
          <w:spacing w:val="-17"/>
          <w:w w:val="105"/>
        </w:rPr>
        <w:t> </w:t>
      </w:r>
      <w:r>
        <w:rPr>
          <w:w w:val="105"/>
        </w:rPr>
        <w:t>no</w:t>
      </w:r>
      <w:r>
        <w:rPr>
          <w:spacing w:val="-17"/>
          <w:w w:val="105"/>
        </w:rPr>
        <w:t> </w:t>
      </w:r>
      <w:r>
        <w:rPr>
          <w:w w:val="105"/>
        </w:rPr>
        <w:t>tienes</w:t>
      </w:r>
      <w:r>
        <w:rPr>
          <w:spacing w:val="-17"/>
          <w:w w:val="105"/>
        </w:rPr>
        <w:t> </w:t>
      </w:r>
      <w:r>
        <w:rPr>
          <w:w w:val="105"/>
        </w:rPr>
        <w:t>dinero,</w:t>
      </w:r>
      <w:r>
        <w:rPr>
          <w:spacing w:val="-17"/>
          <w:w w:val="105"/>
        </w:rPr>
        <w:t> </w:t>
      </w:r>
      <w:r>
        <w:rPr>
          <w:w w:val="105"/>
        </w:rPr>
        <w:t>poder,</w:t>
      </w:r>
      <w:r>
        <w:rPr>
          <w:spacing w:val="-17"/>
          <w:w w:val="105"/>
        </w:rPr>
        <w:t> </w:t>
      </w:r>
      <w:r>
        <w:rPr>
          <w:w w:val="105"/>
        </w:rPr>
        <w:t>nadie</w:t>
      </w:r>
      <w:r>
        <w:rPr>
          <w:spacing w:val="-17"/>
          <w:w w:val="105"/>
        </w:rPr>
        <w:t> </w:t>
      </w:r>
      <w:r>
        <w:rPr>
          <w:w w:val="105"/>
        </w:rPr>
        <w:t>te</w:t>
      </w:r>
      <w:r>
        <w:rPr>
          <w:spacing w:val="-17"/>
          <w:w w:val="105"/>
        </w:rPr>
        <w:t> </w:t>
      </w:r>
      <w:r>
        <w:rPr>
          <w:w w:val="105"/>
        </w:rPr>
        <w:t>respeta”, sostiene- al de su familia de tenerlo cerca e íntegro. El deseo desmedido de poder y riquezas es afín al deseo narcisista de gozar sin más límite que el propio.</w:t>
      </w:r>
      <w:r>
        <w:rPr>
          <w:spacing w:val="-10"/>
          <w:w w:val="105"/>
        </w:rPr>
        <w:t> </w:t>
      </w:r>
      <w:r>
        <w:rPr>
          <w:w w:val="105"/>
        </w:rPr>
        <w:t>Una</w:t>
      </w:r>
      <w:r>
        <w:rPr>
          <w:spacing w:val="-10"/>
          <w:w w:val="105"/>
        </w:rPr>
        <w:t> </w:t>
      </w:r>
      <w:r>
        <w:rPr>
          <w:w w:val="105"/>
        </w:rPr>
        <w:t>sociedad</w:t>
      </w:r>
      <w:r>
        <w:rPr>
          <w:spacing w:val="-10"/>
          <w:w w:val="105"/>
        </w:rPr>
        <w:t> </w:t>
      </w:r>
      <w:r>
        <w:rPr>
          <w:w w:val="105"/>
        </w:rPr>
        <w:t>corrupta</w:t>
      </w:r>
      <w:r>
        <w:rPr>
          <w:spacing w:val="-10"/>
          <w:w w:val="105"/>
        </w:rPr>
        <w:t> </w:t>
      </w:r>
      <w:r>
        <w:rPr>
          <w:w w:val="105"/>
        </w:rPr>
        <w:t>en</w:t>
      </w:r>
      <w:r>
        <w:rPr>
          <w:spacing w:val="-10"/>
          <w:w w:val="105"/>
        </w:rPr>
        <w:t> </w:t>
      </w:r>
      <w:r>
        <w:rPr>
          <w:w w:val="105"/>
        </w:rPr>
        <w:t>sus</w:t>
      </w:r>
      <w:r>
        <w:rPr>
          <w:spacing w:val="-10"/>
          <w:w w:val="105"/>
        </w:rPr>
        <w:t> </w:t>
      </w:r>
      <w:r>
        <w:rPr>
          <w:w w:val="105"/>
        </w:rPr>
        <w:t>formas</w:t>
      </w:r>
      <w:r>
        <w:rPr>
          <w:spacing w:val="-10"/>
          <w:w w:val="105"/>
        </w:rPr>
        <w:t> </w:t>
      </w:r>
      <w:r>
        <w:rPr>
          <w:w w:val="105"/>
        </w:rPr>
        <w:t>monetarias,</w:t>
      </w:r>
      <w:r>
        <w:rPr>
          <w:spacing w:val="-10"/>
          <w:w w:val="105"/>
        </w:rPr>
        <w:t> </w:t>
      </w:r>
      <w:r>
        <w:rPr>
          <w:w w:val="105"/>
        </w:rPr>
        <w:t>pero</w:t>
      </w:r>
      <w:r>
        <w:rPr>
          <w:spacing w:val="-10"/>
          <w:w w:val="105"/>
        </w:rPr>
        <w:t> </w:t>
      </w:r>
      <w:r>
        <w:rPr>
          <w:w w:val="105"/>
        </w:rPr>
        <w:t>también</w:t>
      </w:r>
      <w:r>
        <w:rPr>
          <w:spacing w:val="-10"/>
          <w:w w:val="105"/>
        </w:rPr>
        <w:t> </w:t>
      </w:r>
      <w:r>
        <w:rPr>
          <w:w w:val="105"/>
        </w:rPr>
        <w:t>en</w:t>
      </w:r>
      <w:r>
        <w:rPr>
          <w:spacing w:val="-10"/>
          <w:w w:val="105"/>
        </w:rPr>
        <w:t> </w:t>
      </w:r>
      <w:r>
        <w:rPr>
          <w:w w:val="105"/>
        </w:rPr>
        <w:t>una lógica</w:t>
      </w:r>
      <w:r>
        <w:rPr>
          <w:spacing w:val="-12"/>
          <w:w w:val="105"/>
        </w:rPr>
        <w:t> </w:t>
      </w:r>
      <w:r>
        <w:rPr>
          <w:w w:val="105"/>
        </w:rPr>
        <w:t>sexual</w:t>
      </w:r>
      <w:r>
        <w:rPr>
          <w:spacing w:val="-12"/>
          <w:w w:val="105"/>
        </w:rPr>
        <w:t> </w:t>
      </w:r>
      <w:r>
        <w:rPr>
          <w:w w:val="105"/>
        </w:rPr>
        <w:t>que</w:t>
      </w:r>
      <w:r>
        <w:rPr>
          <w:spacing w:val="-12"/>
          <w:w w:val="105"/>
        </w:rPr>
        <w:t> </w:t>
      </w:r>
      <w:r>
        <w:rPr>
          <w:w w:val="105"/>
        </w:rPr>
        <w:t>objetualiza</w:t>
      </w:r>
      <w:r>
        <w:rPr>
          <w:spacing w:val="-12"/>
          <w:w w:val="105"/>
        </w:rPr>
        <w:t> </w:t>
      </w:r>
      <w:r>
        <w:rPr>
          <w:w w:val="105"/>
        </w:rPr>
        <w:t>los</w:t>
      </w:r>
      <w:r>
        <w:rPr>
          <w:spacing w:val="-12"/>
          <w:w w:val="105"/>
        </w:rPr>
        <w:t> </w:t>
      </w:r>
      <w:r>
        <w:rPr>
          <w:w w:val="105"/>
        </w:rPr>
        <w:t>cuerpos</w:t>
      </w:r>
      <w:r>
        <w:rPr>
          <w:spacing w:val="-12"/>
          <w:w w:val="105"/>
        </w:rPr>
        <w:t> </w:t>
      </w:r>
      <w:r>
        <w:rPr>
          <w:w w:val="105"/>
        </w:rPr>
        <w:t>y</w:t>
      </w:r>
      <w:r>
        <w:rPr>
          <w:spacing w:val="-12"/>
          <w:w w:val="105"/>
        </w:rPr>
        <w:t> </w:t>
      </w:r>
      <w:r>
        <w:rPr>
          <w:w w:val="105"/>
        </w:rPr>
        <w:t>los</w:t>
      </w:r>
      <w:r>
        <w:rPr>
          <w:spacing w:val="-12"/>
          <w:w w:val="105"/>
        </w:rPr>
        <w:t> </w:t>
      </w:r>
      <w:r>
        <w:rPr>
          <w:w w:val="105"/>
        </w:rPr>
        <w:t>convierte</w:t>
      </w:r>
      <w:r>
        <w:rPr>
          <w:spacing w:val="-12"/>
          <w:w w:val="105"/>
        </w:rPr>
        <w:t> </w:t>
      </w:r>
      <w:r>
        <w:rPr>
          <w:w w:val="105"/>
        </w:rPr>
        <w:t>en</w:t>
      </w:r>
      <w:r>
        <w:rPr>
          <w:spacing w:val="-12"/>
          <w:w w:val="105"/>
        </w:rPr>
        <w:t> </w:t>
      </w:r>
      <w:r>
        <w:rPr>
          <w:w w:val="105"/>
        </w:rPr>
        <w:t>simple</w:t>
      </w:r>
      <w:r>
        <w:rPr>
          <w:spacing w:val="-12"/>
          <w:w w:val="105"/>
        </w:rPr>
        <w:t> </w:t>
      </w:r>
      <w:r>
        <w:rPr>
          <w:w w:val="105"/>
        </w:rPr>
        <w:t>depósito</w:t>
      </w:r>
      <w:r>
        <w:rPr>
          <w:spacing w:val="-12"/>
          <w:w w:val="105"/>
        </w:rPr>
        <w:t> </w:t>
      </w:r>
      <w:r>
        <w:rPr>
          <w:w w:val="105"/>
        </w:rPr>
        <w:t>del deseo</w:t>
      </w:r>
      <w:r>
        <w:rPr>
          <w:spacing w:val="-12"/>
          <w:w w:val="105"/>
        </w:rPr>
        <w:t> </w:t>
      </w:r>
      <w:r>
        <w:rPr>
          <w:w w:val="105"/>
        </w:rPr>
        <w:t>propio.</w:t>
      </w:r>
    </w:p>
    <w:p>
      <w:pPr>
        <w:pStyle w:val="BodyText"/>
        <w:spacing w:before="9"/>
        <w:rPr>
          <w:sz w:val="23"/>
        </w:rPr>
      </w:pPr>
    </w:p>
    <w:p>
      <w:pPr>
        <w:pStyle w:val="BodyText"/>
        <w:spacing w:line="273" w:lineRule="auto"/>
        <w:ind w:left="103" w:right="115" w:firstLine="850"/>
        <w:jc w:val="both"/>
      </w:pPr>
      <w:r>
        <w:rPr>
          <w:w w:val="105"/>
        </w:rPr>
        <w:t>El idealismo de Nazario y el cinismo de Tourneuil, sin embargo, pueden</w:t>
      </w:r>
      <w:r>
        <w:rPr>
          <w:spacing w:val="-8"/>
          <w:w w:val="105"/>
        </w:rPr>
        <w:t> </w:t>
      </w:r>
      <w:r>
        <w:rPr>
          <w:w w:val="105"/>
        </w:rPr>
        <w:t>interpretarse</w:t>
      </w:r>
      <w:r>
        <w:rPr>
          <w:spacing w:val="-8"/>
          <w:w w:val="105"/>
        </w:rPr>
        <w:t> </w:t>
      </w:r>
      <w:r>
        <w:rPr>
          <w:w w:val="105"/>
        </w:rPr>
        <w:t>como</w:t>
      </w:r>
      <w:r>
        <w:rPr>
          <w:spacing w:val="-8"/>
          <w:w w:val="105"/>
        </w:rPr>
        <w:t> </w:t>
      </w:r>
      <w:r>
        <w:rPr>
          <w:w w:val="105"/>
        </w:rPr>
        <w:t>más</w:t>
      </w:r>
      <w:r>
        <w:rPr>
          <w:spacing w:val="-8"/>
          <w:w w:val="105"/>
        </w:rPr>
        <w:t> </w:t>
      </w:r>
      <w:r>
        <w:rPr>
          <w:w w:val="105"/>
        </w:rPr>
        <w:t>próximos</w:t>
      </w:r>
      <w:r>
        <w:rPr>
          <w:spacing w:val="-8"/>
          <w:w w:val="105"/>
        </w:rPr>
        <w:t> </w:t>
      </w:r>
      <w:r>
        <w:rPr>
          <w:w w:val="105"/>
        </w:rPr>
        <w:t>de</w:t>
      </w:r>
      <w:r>
        <w:rPr>
          <w:spacing w:val="-8"/>
          <w:w w:val="105"/>
        </w:rPr>
        <w:t> </w:t>
      </w:r>
      <w:r>
        <w:rPr>
          <w:w w:val="105"/>
        </w:rPr>
        <w:t>lo</w:t>
      </w:r>
      <w:r>
        <w:rPr>
          <w:spacing w:val="-8"/>
          <w:w w:val="105"/>
        </w:rPr>
        <w:t> </w:t>
      </w:r>
      <w:r>
        <w:rPr>
          <w:w w:val="105"/>
        </w:rPr>
        <w:t>que</w:t>
      </w:r>
      <w:r>
        <w:rPr>
          <w:spacing w:val="-8"/>
          <w:w w:val="105"/>
        </w:rPr>
        <w:t> </w:t>
      </w:r>
      <w:r>
        <w:rPr>
          <w:w w:val="105"/>
        </w:rPr>
        <w:t>pareciera,</w:t>
      </w:r>
      <w:r>
        <w:rPr>
          <w:spacing w:val="-8"/>
          <w:w w:val="105"/>
        </w:rPr>
        <w:t> </w:t>
      </w:r>
      <w:r>
        <w:rPr>
          <w:w w:val="105"/>
        </w:rPr>
        <w:t>desde</w:t>
      </w:r>
      <w:r>
        <w:rPr>
          <w:spacing w:val="-8"/>
          <w:w w:val="105"/>
        </w:rPr>
        <w:t> </w:t>
      </w:r>
      <w:r>
        <w:rPr>
          <w:w w:val="105"/>
        </w:rPr>
        <w:t>un</w:t>
      </w:r>
      <w:r>
        <w:rPr>
          <w:spacing w:val="-8"/>
          <w:w w:val="105"/>
        </w:rPr>
        <w:t> </w:t>
      </w:r>
      <w:r>
        <w:rPr>
          <w:w w:val="105"/>
        </w:rPr>
        <w:t>punto de vista ético. Si el idealismo de Nazario se puede ver como un “cinismo     </w:t>
      </w:r>
      <w:r>
        <w:rPr>
          <w:spacing w:val="48"/>
          <w:w w:val="105"/>
        </w:rPr>
        <w:t> </w:t>
      </w:r>
      <w:r>
        <w:rPr>
          <w:w w:val="105"/>
        </w:rPr>
        <w:t>del otro”, en la medida en que la risa irónica del prójimo desprecia el amor </w:t>
      </w:r>
      <w:r>
        <w:rPr>
          <w:spacing w:val="48"/>
          <w:w w:val="105"/>
        </w:rPr>
        <w:t> </w:t>
      </w:r>
      <w:r>
        <w:rPr>
          <w:w w:val="105"/>
        </w:rPr>
        <w:t>al prójimo que Nazario pretende representar; el cinismo de Tourneuil puede verse como idealismo del “sí mismo”, en la medida en que el deseo narcisista (“narcinista” que diría Soler, como hemos mencionado) convierte lo malo  </w:t>
      </w:r>
      <w:r>
        <w:rPr>
          <w:spacing w:val="48"/>
          <w:w w:val="105"/>
        </w:rPr>
        <w:t> </w:t>
      </w:r>
      <w:r>
        <w:rPr>
          <w:w w:val="105"/>
        </w:rPr>
        <w:t>en bueno, y haciendo caso omiso de la realidad otorga a la víctima la misma condición que al verdugo. Podría decirse mucho al respecto de esta cuestión. Pero</w:t>
      </w:r>
      <w:r>
        <w:rPr>
          <w:spacing w:val="-15"/>
          <w:w w:val="105"/>
        </w:rPr>
        <w:t> </w:t>
      </w:r>
      <w:r>
        <w:rPr>
          <w:w w:val="105"/>
        </w:rPr>
        <w:t>no</w:t>
      </w:r>
      <w:r>
        <w:rPr>
          <w:spacing w:val="-15"/>
          <w:w w:val="105"/>
        </w:rPr>
        <w:t> </w:t>
      </w:r>
      <w:r>
        <w:rPr>
          <w:w w:val="105"/>
        </w:rPr>
        <w:t>es</w:t>
      </w:r>
      <w:r>
        <w:rPr>
          <w:spacing w:val="-15"/>
          <w:w w:val="105"/>
        </w:rPr>
        <w:t> </w:t>
      </w:r>
      <w:r>
        <w:rPr>
          <w:w w:val="105"/>
        </w:rPr>
        <w:t>nuestro</w:t>
      </w:r>
      <w:r>
        <w:rPr>
          <w:spacing w:val="-15"/>
          <w:w w:val="105"/>
        </w:rPr>
        <w:t> </w:t>
      </w:r>
      <w:r>
        <w:rPr>
          <w:w w:val="105"/>
        </w:rPr>
        <w:t>objetivo.</w:t>
      </w:r>
    </w:p>
    <w:p>
      <w:pPr>
        <w:spacing w:after="0" w:line="273" w:lineRule="auto"/>
        <w:jc w:val="both"/>
        <w:sectPr>
          <w:headerReference w:type="even" r:id="rId238"/>
          <w:footerReference w:type="even" r:id="rId239"/>
          <w:footerReference w:type="default" r:id="rId240"/>
          <w:pgSz w:w="9640" w:h="13040"/>
          <w:pgMar w:header="557" w:footer="774" w:top="1140" w:bottom="960" w:left="860" w:right="1300"/>
          <w:pgNumType w:start="186"/>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752" filled="true" fillcolor="#9d9d9c" stroked="false">
            <v:fill type="solid"/>
            <w10:wrap type="none"/>
          </v:rect>
        </w:pict>
      </w:r>
      <w:r>
        <w:rPr/>
        <w:pict>
          <v:shape style="position:absolute;margin-left:77.385803pt;margin-top:-16.119598pt;width:330.1pt;height:29.15pt;mso-position-horizontal-relative:page;mso-position-vertical-relative:paragraph;z-index:57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firstLine="850"/>
        <w:jc w:val="both"/>
      </w:pPr>
      <w:r>
        <w:rPr>
          <w:w w:val="105"/>
        </w:rPr>
        <w:t>En el momento pedagógico estas películas podrían considerarse en su alternatividad aparente como ejemplo a tener en cuenta para valorar la importancia</w:t>
      </w:r>
      <w:r>
        <w:rPr>
          <w:spacing w:val="-6"/>
          <w:w w:val="105"/>
        </w:rPr>
        <w:t> </w:t>
      </w:r>
      <w:r>
        <w:rPr>
          <w:w w:val="105"/>
        </w:rPr>
        <w:t>de</w:t>
      </w:r>
      <w:r>
        <w:rPr>
          <w:spacing w:val="-6"/>
          <w:w w:val="105"/>
        </w:rPr>
        <w:t> </w:t>
      </w:r>
      <w:r>
        <w:rPr>
          <w:w w:val="105"/>
        </w:rPr>
        <w:t>una</w:t>
      </w:r>
      <w:r>
        <w:rPr>
          <w:spacing w:val="-6"/>
          <w:w w:val="105"/>
        </w:rPr>
        <w:t> </w:t>
      </w:r>
      <w:r>
        <w:rPr>
          <w:w w:val="105"/>
        </w:rPr>
        <w:t>“acción</w:t>
      </w:r>
      <w:r>
        <w:rPr>
          <w:spacing w:val="-6"/>
          <w:w w:val="105"/>
        </w:rPr>
        <w:t> </w:t>
      </w:r>
      <w:r>
        <w:rPr>
          <w:w w:val="105"/>
        </w:rPr>
        <w:t>correcta”:</w:t>
      </w:r>
      <w:r>
        <w:rPr>
          <w:spacing w:val="-6"/>
          <w:w w:val="105"/>
        </w:rPr>
        <w:t> </w:t>
      </w:r>
      <w:r>
        <w:rPr>
          <w:w w:val="105"/>
        </w:rPr>
        <w:t>aquella</w:t>
      </w:r>
      <w:r>
        <w:rPr>
          <w:spacing w:val="-6"/>
          <w:w w:val="105"/>
        </w:rPr>
        <w:t> </w:t>
      </w:r>
      <w:r>
        <w:rPr>
          <w:w w:val="105"/>
        </w:rPr>
        <w:t>que,</w:t>
      </w:r>
      <w:r>
        <w:rPr>
          <w:spacing w:val="-6"/>
          <w:w w:val="105"/>
        </w:rPr>
        <w:t> </w:t>
      </w:r>
      <w:r>
        <w:rPr>
          <w:w w:val="105"/>
        </w:rPr>
        <w:t>fruto</w:t>
      </w:r>
      <w:r>
        <w:rPr>
          <w:spacing w:val="-6"/>
          <w:w w:val="105"/>
        </w:rPr>
        <w:t> </w:t>
      </w:r>
      <w:r>
        <w:rPr>
          <w:w w:val="105"/>
        </w:rPr>
        <w:t>de</w:t>
      </w:r>
      <w:r>
        <w:rPr>
          <w:spacing w:val="-6"/>
          <w:w w:val="105"/>
        </w:rPr>
        <w:t> </w:t>
      </w:r>
      <w:r>
        <w:rPr>
          <w:w w:val="105"/>
        </w:rPr>
        <w:t>la</w:t>
      </w:r>
      <w:r>
        <w:rPr>
          <w:spacing w:val="-6"/>
          <w:w w:val="105"/>
        </w:rPr>
        <w:t> </w:t>
      </w:r>
      <w:r>
        <w:rPr>
          <w:w w:val="105"/>
        </w:rPr>
        <w:t>prudencia,</w:t>
      </w:r>
      <w:r>
        <w:rPr>
          <w:spacing w:val="-6"/>
          <w:w w:val="105"/>
        </w:rPr>
        <w:t> </w:t>
      </w:r>
      <w:r>
        <w:rPr>
          <w:w w:val="105"/>
        </w:rPr>
        <w:t>no</w:t>
      </w:r>
      <w:r>
        <w:rPr>
          <w:spacing w:val="-6"/>
          <w:w w:val="105"/>
        </w:rPr>
        <w:t> </w:t>
      </w:r>
      <w:r>
        <w:rPr>
          <w:w w:val="105"/>
        </w:rPr>
        <w:t>se aleja</w:t>
      </w:r>
      <w:r>
        <w:rPr>
          <w:spacing w:val="-13"/>
          <w:w w:val="105"/>
        </w:rPr>
        <w:t> </w:t>
      </w:r>
      <w:r>
        <w:rPr>
          <w:w w:val="105"/>
        </w:rPr>
        <w:t>en</w:t>
      </w:r>
      <w:r>
        <w:rPr>
          <w:spacing w:val="-13"/>
          <w:w w:val="105"/>
        </w:rPr>
        <w:t> </w:t>
      </w:r>
      <w:r>
        <w:rPr>
          <w:w w:val="105"/>
        </w:rPr>
        <w:t>ningún</w:t>
      </w:r>
      <w:r>
        <w:rPr>
          <w:spacing w:val="-13"/>
          <w:w w:val="105"/>
        </w:rPr>
        <w:t> </w:t>
      </w:r>
      <w:r>
        <w:rPr>
          <w:w w:val="105"/>
        </w:rPr>
        <w:t>extremo.</w:t>
      </w:r>
      <w:r>
        <w:rPr>
          <w:spacing w:val="-13"/>
          <w:w w:val="105"/>
        </w:rPr>
        <w:t> </w:t>
      </w:r>
      <w:r>
        <w:rPr>
          <w:w w:val="105"/>
        </w:rPr>
        <w:t>En</w:t>
      </w:r>
      <w:r>
        <w:rPr>
          <w:spacing w:val="-13"/>
          <w:w w:val="105"/>
        </w:rPr>
        <w:t> </w:t>
      </w:r>
      <w:r>
        <w:rPr>
          <w:w w:val="105"/>
        </w:rPr>
        <w:t>el</w:t>
      </w:r>
      <w:r>
        <w:rPr>
          <w:spacing w:val="-13"/>
          <w:w w:val="105"/>
        </w:rPr>
        <w:t> </w:t>
      </w:r>
      <w:r>
        <w:rPr>
          <w:w w:val="105"/>
        </w:rPr>
        <w:t>caso</w:t>
      </w:r>
      <w:r>
        <w:rPr>
          <w:spacing w:val="-13"/>
          <w:w w:val="105"/>
        </w:rPr>
        <w:t> </w:t>
      </w:r>
      <w:r>
        <w:rPr>
          <w:w w:val="105"/>
        </w:rPr>
        <w:t>de</w:t>
      </w:r>
      <w:r>
        <w:rPr>
          <w:spacing w:val="-13"/>
          <w:w w:val="105"/>
        </w:rPr>
        <w:t> </w:t>
      </w:r>
      <w:r>
        <w:rPr>
          <w:w w:val="105"/>
        </w:rPr>
        <w:t>Nazario,</w:t>
      </w:r>
      <w:r>
        <w:rPr>
          <w:spacing w:val="-13"/>
          <w:w w:val="105"/>
        </w:rPr>
        <w:t> </w:t>
      </w:r>
      <w:r>
        <w:rPr>
          <w:w w:val="105"/>
        </w:rPr>
        <w:t>apostar</w:t>
      </w:r>
      <w:r>
        <w:rPr>
          <w:spacing w:val="-13"/>
          <w:w w:val="105"/>
        </w:rPr>
        <w:t> </w:t>
      </w:r>
      <w:r>
        <w:rPr>
          <w:w w:val="105"/>
        </w:rPr>
        <w:t>más</w:t>
      </w:r>
      <w:r>
        <w:rPr>
          <w:spacing w:val="-13"/>
          <w:w w:val="105"/>
        </w:rPr>
        <w:t> </w:t>
      </w:r>
      <w:r>
        <w:rPr>
          <w:w w:val="105"/>
        </w:rPr>
        <w:t>por</w:t>
      </w:r>
      <w:r>
        <w:rPr>
          <w:spacing w:val="-13"/>
          <w:w w:val="105"/>
        </w:rPr>
        <w:t> </w:t>
      </w:r>
      <w:r>
        <w:rPr>
          <w:w w:val="105"/>
        </w:rPr>
        <w:t>la</w:t>
      </w:r>
      <w:r>
        <w:rPr>
          <w:spacing w:val="-13"/>
          <w:w w:val="105"/>
        </w:rPr>
        <w:t> </w:t>
      </w:r>
      <w:r>
        <w:rPr>
          <w:w w:val="105"/>
        </w:rPr>
        <w:t>generosidad que</w:t>
      </w:r>
      <w:r>
        <w:rPr>
          <w:spacing w:val="-16"/>
          <w:w w:val="105"/>
        </w:rPr>
        <w:t> </w:t>
      </w:r>
      <w:r>
        <w:rPr>
          <w:w w:val="105"/>
        </w:rPr>
        <w:t>por</w:t>
      </w:r>
      <w:r>
        <w:rPr>
          <w:spacing w:val="-16"/>
          <w:w w:val="105"/>
        </w:rPr>
        <w:t> </w:t>
      </w:r>
      <w:r>
        <w:rPr>
          <w:w w:val="105"/>
        </w:rPr>
        <w:t>la</w:t>
      </w:r>
      <w:r>
        <w:rPr>
          <w:spacing w:val="-16"/>
          <w:w w:val="105"/>
        </w:rPr>
        <w:t> </w:t>
      </w:r>
      <w:r>
        <w:rPr>
          <w:w w:val="105"/>
        </w:rPr>
        <w:t>caridad;</w:t>
      </w:r>
      <w:r>
        <w:rPr>
          <w:spacing w:val="-16"/>
          <w:w w:val="105"/>
        </w:rPr>
        <w:t> </w:t>
      </w:r>
      <w:r>
        <w:rPr>
          <w:w w:val="105"/>
        </w:rPr>
        <w:t>pues</w:t>
      </w:r>
      <w:r>
        <w:rPr>
          <w:spacing w:val="-16"/>
          <w:w w:val="105"/>
        </w:rPr>
        <w:t> </w:t>
      </w:r>
      <w:r>
        <w:rPr>
          <w:w w:val="105"/>
        </w:rPr>
        <w:t>la</w:t>
      </w:r>
      <w:r>
        <w:rPr>
          <w:spacing w:val="-16"/>
          <w:w w:val="105"/>
        </w:rPr>
        <w:t> </w:t>
      </w:r>
      <w:r>
        <w:rPr>
          <w:w w:val="105"/>
        </w:rPr>
        <w:t>primera</w:t>
      </w:r>
      <w:r>
        <w:rPr>
          <w:spacing w:val="-16"/>
          <w:w w:val="105"/>
        </w:rPr>
        <w:t> </w:t>
      </w:r>
      <w:r>
        <w:rPr>
          <w:w w:val="105"/>
        </w:rPr>
        <w:t>implica</w:t>
      </w:r>
      <w:r>
        <w:rPr>
          <w:spacing w:val="-16"/>
          <w:w w:val="105"/>
        </w:rPr>
        <w:t> </w:t>
      </w:r>
      <w:r>
        <w:rPr>
          <w:w w:val="105"/>
        </w:rPr>
        <w:t>un</w:t>
      </w:r>
      <w:r>
        <w:rPr>
          <w:spacing w:val="-16"/>
          <w:w w:val="105"/>
        </w:rPr>
        <w:t> </w:t>
      </w:r>
      <w:r>
        <w:rPr>
          <w:w w:val="105"/>
        </w:rPr>
        <w:t>aprecio</w:t>
      </w:r>
      <w:r>
        <w:rPr>
          <w:spacing w:val="-16"/>
          <w:w w:val="105"/>
        </w:rPr>
        <w:t> </w:t>
      </w:r>
      <w:r>
        <w:rPr>
          <w:w w:val="105"/>
        </w:rPr>
        <w:t>de</w:t>
      </w:r>
      <w:r>
        <w:rPr>
          <w:spacing w:val="-16"/>
          <w:w w:val="105"/>
        </w:rPr>
        <w:t> </w:t>
      </w:r>
      <w:r>
        <w:rPr>
          <w:w w:val="105"/>
        </w:rPr>
        <w:t>sí</w:t>
      </w:r>
      <w:r>
        <w:rPr>
          <w:spacing w:val="-16"/>
          <w:w w:val="105"/>
        </w:rPr>
        <w:t> </w:t>
      </w:r>
      <w:r>
        <w:rPr>
          <w:w w:val="105"/>
        </w:rPr>
        <w:t>conducente</w:t>
      </w:r>
      <w:r>
        <w:rPr>
          <w:spacing w:val="-16"/>
          <w:w w:val="105"/>
        </w:rPr>
        <w:t> </w:t>
      </w:r>
      <w:r>
        <w:rPr>
          <w:w w:val="105"/>
        </w:rPr>
        <w:t>a</w:t>
      </w:r>
      <w:r>
        <w:rPr>
          <w:spacing w:val="-16"/>
          <w:w w:val="105"/>
        </w:rPr>
        <w:t> </w:t>
      </w:r>
      <w:r>
        <w:rPr>
          <w:w w:val="105"/>
        </w:rPr>
        <w:t>medir las acciones y atender a las posibles consecuencias adversas de las mismas. Para</w:t>
      </w:r>
      <w:r>
        <w:rPr>
          <w:spacing w:val="-12"/>
          <w:w w:val="105"/>
        </w:rPr>
        <w:t> </w:t>
      </w:r>
      <w:r>
        <w:rPr>
          <w:w w:val="105"/>
        </w:rPr>
        <w:t>Tourneuil</w:t>
      </w:r>
      <w:r>
        <w:rPr>
          <w:spacing w:val="-12"/>
          <w:w w:val="105"/>
        </w:rPr>
        <w:t> </w:t>
      </w:r>
      <w:r>
        <w:rPr>
          <w:w w:val="105"/>
        </w:rPr>
        <w:t>más</w:t>
      </w:r>
      <w:r>
        <w:rPr>
          <w:spacing w:val="-12"/>
          <w:w w:val="105"/>
        </w:rPr>
        <w:t> </w:t>
      </w:r>
      <w:r>
        <w:rPr>
          <w:w w:val="105"/>
        </w:rPr>
        <w:t>“bien</w:t>
      </w:r>
      <w:r>
        <w:rPr>
          <w:spacing w:val="-12"/>
          <w:w w:val="105"/>
        </w:rPr>
        <w:t> </w:t>
      </w:r>
      <w:r>
        <w:rPr>
          <w:w w:val="105"/>
        </w:rPr>
        <w:t>común”</w:t>
      </w:r>
      <w:r>
        <w:rPr>
          <w:spacing w:val="-12"/>
          <w:w w:val="105"/>
        </w:rPr>
        <w:t> </w:t>
      </w:r>
      <w:r>
        <w:rPr>
          <w:w w:val="105"/>
        </w:rPr>
        <w:t>que</w:t>
      </w:r>
      <w:r>
        <w:rPr>
          <w:spacing w:val="-12"/>
          <w:w w:val="105"/>
        </w:rPr>
        <w:t> </w:t>
      </w:r>
      <w:r>
        <w:rPr>
          <w:w w:val="105"/>
        </w:rPr>
        <w:t>interés</w:t>
      </w:r>
      <w:r>
        <w:rPr>
          <w:spacing w:val="-12"/>
          <w:w w:val="105"/>
        </w:rPr>
        <w:t> </w:t>
      </w:r>
      <w:r>
        <w:rPr>
          <w:w w:val="105"/>
        </w:rPr>
        <w:t>propio;</w:t>
      </w:r>
      <w:r>
        <w:rPr>
          <w:spacing w:val="-12"/>
          <w:w w:val="105"/>
        </w:rPr>
        <w:t> </w:t>
      </w:r>
      <w:r>
        <w:rPr>
          <w:w w:val="105"/>
        </w:rPr>
        <w:t>pues</w:t>
      </w:r>
      <w:r>
        <w:rPr>
          <w:spacing w:val="-12"/>
          <w:w w:val="105"/>
        </w:rPr>
        <w:t> </w:t>
      </w:r>
      <w:r>
        <w:rPr>
          <w:w w:val="105"/>
        </w:rPr>
        <w:t>el</w:t>
      </w:r>
      <w:r>
        <w:rPr>
          <w:spacing w:val="-12"/>
          <w:w w:val="105"/>
        </w:rPr>
        <w:t> </w:t>
      </w:r>
      <w:r>
        <w:rPr>
          <w:w w:val="105"/>
        </w:rPr>
        <w:t>primero</w:t>
      </w:r>
      <w:r>
        <w:rPr>
          <w:spacing w:val="-12"/>
          <w:w w:val="105"/>
        </w:rPr>
        <w:t> </w:t>
      </w:r>
      <w:r>
        <w:rPr>
          <w:w w:val="105"/>
        </w:rPr>
        <w:t>no</w:t>
      </w:r>
      <w:r>
        <w:rPr>
          <w:spacing w:val="-12"/>
          <w:w w:val="105"/>
        </w:rPr>
        <w:t> </w:t>
      </w:r>
      <w:r>
        <w:rPr>
          <w:w w:val="105"/>
        </w:rPr>
        <w:t>niega el</w:t>
      </w:r>
      <w:r>
        <w:rPr>
          <w:spacing w:val="-3"/>
          <w:w w:val="105"/>
        </w:rPr>
        <w:t> </w:t>
      </w:r>
      <w:r>
        <w:rPr>
          <w:w w:val="105"/>
        </w:rPr>
        <w:t>bien</w:t>
      </w:r>
      <w:r>
        <w:rPr>
          <w:spacing w:val="-3"/>
          <w:w w:val="105"/>
        </w:rPr>
        <w:t> </w:t>
      </w:r>
      <w:r>
        <w:rPr>
          <w:w w:val="105"/>
        </w:rPr>
        <w:t>propio,</w:t>
      </w:r>
      <w:r>
        <w:rPr>
          <w:spacing w:val="-3"/>
          <w:w w:val="105"/>
        </w:rPr>
        <w:t> </w:t>
      </w:r>
      <w:r>
        <w:rPr>
          <w:w w:val="105"/>
        </w:rPr>
        <w:t>mientras</w:t>
      </w:r>
      <w:r>
        <w:rPr>
          <w:spacing w:val="-3"/>
          <w:w w:val="105"/>
        </w:rPr>
        <w:t> </w:t>
      </w:r>
      <w:r>
        <w:rPr>
          <w:w w:val="105"/>
        </w:rPr>
        <w:t>que</w:t>
      </w:r>
      <w:r>
        <w:rPr>
          <w:spacing w:val="-3"/>
          <w:w w:val="105"/>
        </w:rPr>
        <w:t> </w:t>
      </w:r>
      <w:r>
        <w:rPr>
          <w:w w:val="105"/>
        </w:rPr>
        <w:t>el</w:t>
      </w:r>
      <w:r>
        <w:rPr>
          <w:spacing w:val="-3"/>
          <w:w w:val="105"/>
        </w:rPr>
        <w:t> </w:t>
      </w:r>
      <w:r>
        <w:rPr>
          <w:w w:val="105"/>
        </w:rPr>
        <w:t>segundo,</w:t>
      </w:r>
      <w:r>
        <w:rPr>
          <w:spacing w:val="-3"/>
          <w:w w:val="105"/>
        </w:rPr>
        <w:t> </w:t>
      </w:r>
      <w:r>
        <w:rPr>
          <w:w w:val="105"/>
        </w:rPr>
        <w:t>por</w:t>
      </w:r>
      <w:r>
        <w:rPr>
          <w:spacing w:val="-3"/>
          <w:w w:val="105"/>
        </w:rPr>
        <w:t> </w:t>
      </w:r>
      <w:r>
        <w:rPr>
          <w:w w:val="105"/>
        </w:rPr>
        <w:t>su</w:t>
      </w:r>
      <w:r>
        <w:rPr>
          <w:spacing w:val="-3"/>
          <w:w w:val="105"/>
        </w:rPr>
        <w:t> </w:t>
      </w:r>
      <w:r>
        <w:rPr>
          <w:w w:val="105"/>
        </w:rPr>
        <w:t>cortoplacismo</w:t>
      </w:r>
      <w:r>
        <w:rPr>
          <w:spacing w:val="-3"/>
          <w:w w:val="105"/>
        </w:rPr>
        <w:t> </w:t>
      </w:r>
      <w:r>
        <w:rPr>
          <w:w w:val="105"/>
        </w:rPr>
        <w:t>y</w:t>
      </w:r>
      <w:r>
        <w:rPr>
          <w:spacing w:val="-3"/>
          <w:w w:val="105"/>
        </w:rPr>
        <w:t> </w:t>
      </w:r>
      <w:r>
        <w:rPr>
          <w:w w:val="105"/>
        </w:rPr>
        <w:t>el</w:t>
      </w:r>
      <w:r>
        <w:rPr>
          <w:spacing w:val="-3"/>
          <w:w w:val="105"/>
        </w:rPr>
        <w:t> </w:t>
      </w:r>
      <w:r>
        <w:rPr>
          <w:w w:val="105"/>
        </w:rPr>
        <w:t>olvido</w:t>
      </w:r>
      <w:r>
        <w:rPr>
          <w:spacing w:val="-3"/>
          <w:w w:val="105"/>
        </w:rPr>
        <w:t> </w:t>
      </w:r>
      <w:r>
        <w:rPr>
          <w:w w:val="105"/>
        </w:rPr>
        <w:t>de</w:t>
      </w:r>
      <w:r>
        <w:rPr>
          <w:spacing w:val="-3"/>
          <w:w w:val="105"/>
        </w:rPr>
        <w:t> </w:t>
      </w:r>
      <w:r>
        <w:rPr>
          <w:w w:val="105"/>
        </w:rPr>
        <w:t>la precariedad existencial del ser humano (curiosamente en el film de Gavras,</w:t>
      </w:r>
      <w:r>
        <w:rPr>
          <w:spacing w:val="-14"/>
          <w:w w:val="105"/>
        </w:rPr>
        <w:t> </w:t>
      </w:r>
      <w:r>
        <w:rPr>
          <w:w w:val="105"/>
        </w:rPr>
        <w:t>el banquero enfermo de cáncer, muere en soledad, deja cuentas que no sirven a nadie más que a los depredadores que lo usan y menosprecian), no atiende a algo bien simple: “el poder y la riqueza, por sí solos, no dan la felicidad”, que </w:t>
      </w:r>
      <w:r>
        <w:rPr/>
        <w:t>sostenía </w:t>
      </w:r>
      <w:r>
        <w:rPr>
          <w:spacing w:val="2"/>
        </w:rPr>
        <w:t> </w:t>
      </w:r>
      <w:r>
        <w:rPr/>
        <w:t>Aristóteles.</w:t>
      </w:r>
    </w:p>
    <w:p>
      <w:pPr>
        <w:pStyle w:val="BodyText"/>
        <w:spacing w:before="9"/>
        <w:rPr>
          <w:sz w:val="23"/>
        </w:rPr>
      </w:pPr>
    </w:p>
    <w:p>
      <w:pPr>
        <w:pStyle w:val="BodyText"/>
        <w:spacing w:line="273" w:lineRule="auto"/>
        <w:ind w:left="117" w:right="101" w:firstLine="850"/>
        <w:jc w:val="both"/>
      </w:pPr>
      <w:r>
        <w:rPr/>
        <w:t>En lo relativo a la tópica psicológica, podría traerse a colación el contraste entre los personajes centrales: Nazario reprime sus “pecaminosos” deseos  (tanto  afectos  como  movimientos  corporales),  cara  a  salvaguardar  los principios de la fe cristiana (el amor al prójimo, la caridad, los ideales de sacrificio, etc.); Tourneuil reprime sus afectos solidarios, su conciencia moral     de principios como la solidaridad y la generosidad, para poner en marcha –lo   que corporalmente se expresa en su actitud soberbia, prepotente y sarcástica- el principio funcional de la “lucha por la vida”, una moral falsamente aristocrática (ganan los</w:t>
      </w:r>
      <w:r>
        <w:rPr>
          <w:spacing w:val="33"/>
        </w:rPr>
        <w:t> </w:t>
      </w:r>
      <w:r>
        <w:rPr/>
        <w:t>mejores).</w:t>
      </w:r>
    </w:p>
    <w:p>
      <w:pPr>
        <w:pStyle w:val="BodyText"/>
        <w:spacing w:before="9"/>
        <w:rPr>
          <w:sz w:val="23"/>
        </w:rPr>
      </w:pPr>
    </w:p>
    <w:p>
      <w:pPr>
        <w:pStyle w:val="BodyText"/>
        <w:spacing w:line="273" w:lineRule="auto"/>
        <w:ind w:left="117" w:right="101" w:firstLine="850"/>
        <w:jc w:val="both"/>
      </w:pPr>
      <w:r>
        <w:rPr>
          <w:w w:val="105"/>
        </w:rPr>
        <w:t>Como hemos sugerido –y no podemos extendernos ya más-, si las virtudes de Nazario se proyectan como vicios sociales, los vicios sociales de </w:t>
      </w:r>
      <w:r>
        <w:rPr>
          <w:spacing w:val="-3"/>
          <w:w w:val="105"/>
        </w:rPr>
        <w:t>Tourneuil </w:t>
      </w:r>
      <w:r>
        <w:rPr>
          <w:w w:val="105"/>
        </w:rPr>
        <w:t>se </w:t>
      </w:r>
      <w:r>
        <w:rPr>
          <w:spacing w:val="-3"/>
          <w:w w:val="105"/>
        </w:rPr>
        <w:t>proyectan como pretendidas virtudes privadas. </w:t>
      </w:r>
      <w:r>
        <w:rPr>
          <w:w w:val="105"/>
        </w:rPr>
        <w:t>La </w:t>
      </w:r>
      <w:r>
        <w:rPr>
          <w:spacing w:val="-3"/>
          <w:w w:val="105"/>
        </w:rPr>
        <w:t>situación salva </w:t>
      </w:r>
      <w:r>
        <w:rPr>
          <w:w w:val="105"/>
        </w:rPr>
        <w:t>a Nazario, y en la misma situación se intuye el dilema de fondo: la propia na- turaleza</w:t>
      </w:r>
      <w:r>
        <w:rPr>
          <w:spacing w:val="-20"/>
          <w:w w:val="105"/>
        </w:rPr>
        <w:t> </w:t>
      </w:r>
      <w:r>
        <w:rPr>
          <w:w w:val="105"/>
        </w:rPr>
        <w:t>humana,</w:t>
      </w:r>
      <w:r>
        <w:rPr>
          <w:spacing w:val="-20"/>
          <w:w w:val="105"/>
        </w:rPr>
        <w:t> </w:t>
      </w:r>
      <w:r>
        <w:rPr>
          <w:w w:val="105"/>
        </w:rPr>
        <w:t>pecaminosa</w:t>
      </w:r>
      <w:r>
        <w:rPr>
          <w:spacing w:val="-20"/>
          <w:w w:val="105"/>
        </w:rPr>
        <w:t> </w:t>
      </w:r>
      <w:r>
        <w:rPr>
          <w:w w:val="105"/>
        </w:rPr>
        <w:t>en</w:t>
      </w:r>
      <w:r>
        <w:rPr>
          <w:spacing w:val="-20"/>
          <w:w w:val="105"/>
        </w:rPr>
        <w:t> </w:t>
      </w:r>
      <w:r>
        <w:rPr>
          <w:w w:val="105"/>
        </w:rPr>
        <w:t>una</w:t>
      </w:r>
      <w:r>
        <w:rPr>
          <w:spacing w:val="-20"/>
          <w:w w:val="105"/>
        </w:rPr>
        <w:t> </w:t>
      </w:r>
      <w:r>
        <w:rPr>
          <w:w w:val="105"/>
        </w:rPr>
        <w:t>concepción</w:t>
      </w:r>
      <w:r>
        <w:rPr>
          <w:spacing w:val="-20"/>
          <w:w w:val="105"/>
        </w:rPr>
        <w:t> </w:t>
      </w:r>
      <w:r>
        <w:rPr>
          <w:w w:val="105"/>
        </w:rPr>
        <w:t>teológico-cristiana,</w:t>
      </w:r>
      <w:r>
        <w:rPr>
          <w:spacing w:val="-20"/>
          <w:w w:val="105"/>
        </w:rPr>
        <w:t> </w:t>
      </w:r>
      <w:r>
        <w:rPr>
          <w:w w:val="105"/>
        </w:rPr>
        <w:t>acaba</w:t>
      </w:r>
      <w:r>
        <w:rPr>
          <w:spacing w:val="-20"/>
          <w:w w:val="105"/>
        </w:rPr>
        <w:t> </w:t>
      </w:r>
      <w:r>
        <w:rPr>
          <w:w w:val="105"/>
        </w:rPr>
        <w:t>por generar el bien que se le pretende regalar por la gracia santificante. Pero la situación</w:t>
      </w:r>
      <w:r>
        <w:rPr>
          <w:spacing w:val="-11"/>
          <w:w w:val="105"/>
        </w:rPr>
        <w:t> </w:t>
      </w:r>
      <w:r>
        <w:rPr>
          <w:w w:val="105"/>
        </w:rPr>
        <w:t>condena</w:t>
      </w:r>
      <w:r>
        <w:rPr>
          <w:spacing w:val="-11"/>
          <w:w w:val="105"/>
        </w:rPr>
        <w:t> </w:t>
      </w:r>
      <w:r>
        <w:rPr>
          <w:w w:val="105"/>
        </w:rPr>
        <w:t>a</w:t>
      </w:r>
      <w:r>
        <w:rPr>
          <w:spacing w:val="-11"/>
          <w:w w:val="105"/>
        </w:rPr>
        <w:t> </w:t>
      </w:r>
      <w:r>
        <w:rPr>
          <w:w w:val="105"/>
        </w:rPr>
        <w:t>Tourneuil:</w:t>
      </w:r>
      <w:r>
        <w:rPr>
          <w:spacing w:val="-11"/>
          <w:w w:val="105"/>
        </w:rPr>
        <w:t> </w:t>
      </w:r>
      <w:r>
        <w:rPr>
          <w:w w:val="105"/>
        </w:rPr>
        <w:t>su</w:t>
      </w:r>
      <w:r>
        <w:rPr>
          <w:spacing w:val="-11"/>
          <w:w w:val="105"/>
        </w:rPr>
        <w:t> </w:t>
      </w:r>
      <w:r>
        <w:rPr>
          <w:w w:val="105"/>
        </w:rPr>
        <w:t>éxito</w:t>
      </w:r>
      <w:r>
        <w:rPr>
          <w:spacing w:val="-11"/>
          <w:w w:val="105"/>
        </w:rPr>
        <w:t> </w:t>
      </w:r>
      <w:r>
        <w:rPr>
          <w:w w:val="105"/>
        </w:rPr>
        <w:t>pudiera</w:t>
      </w:r>
      <w:r>
        <w:rPr>
          <w:spacing w:val="-11"/>
          <w:w w:val="105"/>
        </w:rPr>
        <w:t> </w:t>
      </w:r>
      <w:r>
        <w:rPr>
          <w:w w:val="105"/>
        </w:rPr>
        <w:t>ser</w:t>
      </w:r>
      <w:r>
        <w:rPr>
          <w:spacing w:val="-11"/>
          <w:w w:val="105"/>
        </w:rPr>
        <w:t> </w:t>
      </w:r>
      <w:r>
        <w:rPr>
          <w:w w:val="105"/>
        </w:rPr>
        <w:t>más</w:t>
      </w:r>
      <w:r>
        <w:rPr>
          <w:spacing w:val="-11"/>
          <w:w w:val="105"/>
        </w:rPr>
        <w:t> </w:t>
      </w:r>
      <w:r>
        <w:rPr>
          <w:w w:val="105"/>
        </w:rPr>
        <w:t>que</w:t>
      </w:r>
      <w:r>
        <w:rPr>
          <w:spacing w:val="-11"/>
          <w:w w:val="105"/>
        </w:rPr>
        <w:t> </w:t>
      </w:r>
      <w:r>
        <w:rPr>
          <w:w w:val="105"/>
        </w:rPr>
        <w:t>efímero,</w:t>
      </w:r>
      <w:r>
        <w:rPr>
          <w:spacing w:val="-11"/>
          <w:w w:val="105"/>
        </w:rPr>
        <w:t> </w:t>
      </w:r>
      <w:r>
        <w:rPr>
          <w:w w:val="105"/>
        </w:rPr>
        <w:t>y</w:t>
      </w:r>
      <w:r>
        <w:rPr>
          <w:spacing w:val="-11"/>
          <w:w w:val="105"/>
        </w:rPr>
        <w:t> </w:t>
      </w:r>
      <w:r>
        <w:rPr>
          <w:w w:val="105"/>
        </w:rPr>
        <w:t>aunque fuera tal, nadie habría de tener la más mínima “compasión” por él. Si Buñuel pretende sacar a luz las tensiones de la fe en un mundo cruel, Costa-Gavras nos muestra las tensiones que la fe en los mercados produce en un mundo que desea más justicia de la que puede soportar. Touneuil llega a presentar</w:t>
      </w:r>
      <w:r>
        <w:rPr>
          <w:spacing w:val="48"/>
          <w:w w:val="105"/>
        </w:rPr>
        <w:t> </w:t>
      </w:r>
      <w:r>
        <w:rPr>
          <w:w w:val="105"/>
        </w:rPr>
        <w:t>la</w:t>
      </w:r>
      <w:r>
        <w:rPr>
          <w:spacing w:val="23"/>
          <w:w w:val="105"/>
        </w:rPr>
        <w:t> </w:t>
      </w:r>
      <w:r>
        <w:rPr>
          <w:w w:val="105"/>
        </w:rPr>
        <w:t>explotación</w:t>
      </w:r>
      <w:r>
        <w:rPr>
          <w:spacing w:val="23"/>
          <w:w w:val="105"/>
        </w:rPr>
        <w:t> </w:t>
      </w:r>
      <w:r>
        <w:rPr>
          <w:w w:val="105"/>
        </w:rPr>
        <w:t>de</w:t>
      </w:r>
      <w:r>
        <w:rPr>
          <w:spacing w:val="23"/>
          <w:w w:val="105"/>
        </w:rPr>
        <w:t> </w:t>
      </w:r>
      <w:r>
        <w:rPr>
          <w:w w:val="105"/>
        </w:rPr>
        <w:t>niños</w:t>
      </w:r>
      <w:r>
        <w:rPr>
          <w:spacing w:val="23"/>
          <w:w w:val="105"/>
        </w:rPr>
        <w:t> </w:t>
      </w:r>
      <w:r>
        <w:rPr>
          <w:w w:val="105"/>
        </w:rPr>
        <w:t>en</w:t>
      </w:r>
      <w:r>
        <w:rPr>
          <w:spacing w:val="23"/>
          <w:w w:val="105"/>
        </w:rPr>
        <w:t> </w:t>
      </w:r>
      <w:r>
        <w:rPr>
          <w:w w:val="105"/>
        </w:rPr>
        <w:t>Asia</w:t>
      </w:r>
      <w:r>
        <w:rPr>
          <w:spacing w:val="23"/>
          <w:w w:val="105"/>
        </w:rPr>
        <w:t> </w:t>
      </w:r>
      <w:r>
        <w:rPr>
          <w:w w:val="105"/>
        </w:rPr>
        <w:t>como</w:t>
      </w:r>
      <w:r>
        <w:rPr>
          <w:spacing w:val="23"/>
          <w:w w:val="105"/>
        </w:rPr>
        <w:t> </w:t>
      </w:r>
      <w:r>
        <w:rPr>
          <w:w w:val="105"/>
        </w:rPr>
        <w:t>una</w:t>
      </w:r>
      <w:r>
        <w:rPr>
          <w:spacing w:val="23"/>
          <w:w w:val="105"/>
        </w:rPr>
        <w:t> </w:t>
      </w:r>
      <w:r>
        <w:rPr>
          <w:w w:val="105"/>
        </w:rPr>
        <w:t>ventaja</w:t>
      </w:r>
      <w:r>
        <w:rPr>
          <w:spacing w:val="23"/>
          <w:w w:val="105"/>
        </w:rPr>
        <w:t> </w:t>
      </w:r>
      <w:r>
        <w:rPr>
          <w:w w:val="105"/>
        </w:rPr>
        <w:t>para</w:t>
      </w:r>
      <w:r>
        <w:rPr>
          <w:spacing w:val="23"/>
          <w:w w:val="105"/>
        </w:rPr>
        <w:t> </w:t>
      </w:r>
      <w:r>
        <w:rPr>
          <w:w w:val="105"/>
        </w:rPr>
        <w:t>ellos,</w:t>
      </w:r>
      <w:r>
        <w:rPr>
          <w:spacing w:val="23"/>
          <w:w w:val="105"/>
        </w:rPr>
        <w:t> </w:t>
      </w:r>
      <w:r>
        <w:rPr>
          <w:w w:val="105"/>
        </w:rPr>
        <w:t>habida</w:t>
      </w:r>
      <w:r>
        <w:rPr>
          <w:spacing w:val="23"/>
          <w:w w:val="105"/>
        </w:rPr>
        <w:t> </w:t>
      </w:r>
      <w:r>
        <w:rPr>
          <w:w w:val="105"/>
        </w:rPr>
        <w:t>cuenta</w:t>
      </w:r>
    </w:p>
    <w:p>
      <w:pPr>
        <w:spacing w:after="0" w:line="273" w:lineRule="auto"/>
        <w:jc w:val="both"/>
        <w:sectPr>
          <w:headerReference w:type="default" r:id="rId241"/>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de que sin dicha explotación estarían aún peor. Señala con argumentaciones tramposas que gracias a dicha explotación, los opulentos trabajadores de occidente pueden gozar de los bienes de consumo.</w:t>
      </w:r>
    </w:p>
    <w:p>
      <w:pPr>
        <w:pStyle w:val="BodyText"/>
        <w:spacing w:before="9"/>
        <w:rPr>
          <w:sz w:val="23"/>
        </w:rPr>
      </w:pPr>
    </w:p>
    <w:p>
      <w:pPr>
        <w:pStyle w:val="BodyText"/>
        <w:spacing w:line="273" w:lineRule="auto"/>
        <w:ind w:left="103" w:right="115" w:firstLine="850"/>
        <w:jc w:val="both"/>
      </w:pPr>
      <w:r>
        <w:rPr>
          <w:w w:val="105"/>
        </w:rPr>
        <w:t>En</w:t>
      </w:r>
      <w:r>
        <w:rPr>
          <w:spacing w:val="-24"/>
          <w:w w:val="105"/>
        </w:rPr>
        <w:t> </w:t>
      </w:r>
      <w:r>
        <w:rPr>
          <w:w w:val="105"/>
        </w:rPr>
        <w:t>síntesis,</w:t>
      </w:r>
      <w:r>
        <w:rPr>
          <w:spacing w:val="-24"/>
          <w:w w:val="105"/>
        </w:rPr>
        <w:t> </w:t>
      </w:r>
      <w:r>
        <w:rPr>
          <w:w w:val="105"/>
        </w:rPr>
        <w:t>ambas</w:t>
      </w:r>
      <w:r>
        <w:rPr>
          <w:spacing w:val="-24"/>
          <w:w w:val="105"/>
        </w:rPr>
        <w:t> </w:t>
      </w:r>
      <w:r>
        <w:rPr>
          <w:w w:val="105"/>
        </w:rPr>
        <w:t>cintas</w:t>
      </w:r>
      <w:r>
        <w:rPr>
          <w:spacing w:val="-24"/>
          <w:w w:val="105"/>
        </w:rPr>
        <w:t> </w:t>
      </w:r>
      <w:r>
        <w:rPr>
          <w:w w:val="105"/>
        </w:rPr>
        <w:t>narran</w:t>
      </w:r>
      <w:r>
        <w:rPr>
          <w:spacing w:val="-24"/>
          <w:w w:val="105"/>
        </w:rPr>
        <w:t> </w:t>
      </w:r>
      <w:r>
        <w:rPr>
          <w:w w:val="105"/>
        </w:rPr>
        <w:t>el</w:t>
      </w:r>
      <w:r>
        <w:rPr>
          <w:spacing w:val="-24"/>
          <w:w w:val="105"/>
        </w:rPr>
        <w:t> </w:t>
      </w:r>
      <w:r>
        <w:rPr>
          <w:w w:val="105"/>
        </w:rPr>
        <w:t>conflicto</w:t>
      </w:r>
      <w:r>
        <w:rPr>
          <w:spacing w:val="-24"/>
          <w:w w:val="105"/>
        </w:rPr>
        <w:t> </w:t>
      </w:r>
      <w:r>
        <w:rPr>
          <w:w w:val="105"/>
        </w:rPr>
        <w:t>entre</w:t>
      </w:r>
      <w:r>
        <w:rPr>
          <w:spacing w:val="-24"/>
          <w:w w:val="105"/>
        </w:rPr>
        <w:t> </w:t>
      </w:r>
      <w:r>
        <w:rPr>
          <w:w w:val="105"/>
        </w:rPr>
        <w:t>el</w:t>
      </w:r>
      <w:r>
        <w:rPr>
          <w:spacing w:val="-24"/>
          <w:w w:val="105"/>
        </w:rPr>
        <w:t> </w:t>
      </w:r>
      <w:r>
        <w:rPr>
          <w:w w:val="105"/>
        </w:rPr>
        <w:t>sentido</w:t>
      </w:r>
      <w:r>
        <w:rPr>
          <w:spacing w:val="-24"/>
          <w:w w:val="105"/>
        </w:rPr>
        <w:t> </w:t>
      </w:r>
      <w:r>
        <w:rPr>
          <w:w w:val="105"/>
        </w:rPr>
        <w:t>común</w:t>
      </w:r>
      <w:r>
        <w:rPr>
          <w:spacing w:val="-24"/>
          <w:w w:val="105"/>
        </w:rPr>
        <w:t> </w:t>
      </w:r>
      <w:r>
        <w:rPr>
          <w:w w:val="105"/>
        </w:rPr>
        <w:t>y</w:t>
      </w:r>
      <w:r>
        <w:rPr>
          <w:spacing w:val="-24"/>
          <w:w w:val="105"/>
        </w:rPr>
        <w:t> </w:t>
      </w:r>
      <w:r>
        <w:rPr>
          <w:w w:val="105"/>
        </w:rPr>
        <w:t>el idealismo;</w:t>
      </w:r>
      <w:r>
        <w:rPr>
          <w:spacing w:val="-16"/>
          <w:w w:val="105"/>
        </w:rPr>
        <w:t> </w:t>
      </w:r>
      <w:r>
        <w:rPr>
          <w:w w:val="105"/>
        </w:rPr>
        <w:t>entre</w:t>
      </w:r>
      <w:r>
        <w:rPr>
          <w:spacing w:val="-16"/>
          <w:w w:val="105"/>
        </w:rPr>
        <w:t> </w:t>
      </w:r>
      <w:r>
        <w:rPr>
          <w:w w:val="105"/>
        </w:rPr>
        <w:t>el</w:t>
      </w:r>
      <w:r>
        <w:rPr>
          <w:spacing w:val="-16"/>
          <w:w w:val="105"/>
        </w:rPr>
        <w:t> </w:t>
      </w:r>
      <w:r>
        <w:rPr>
          <w:w w:val="105"/>
        </w:rPr>
        <w:t>bien</w:t>
      </w:r>
      <w:r>
        <w:rPr>
          <w:spacing w:val="-15"/>
          <w:w w:val="105"/>
        </w:rPr>
        <w:t> </w:t>
      </w:r>
      <w:r>
        <w:rPr>
          <w:w w:val="105"/>
        </w:rPr>
        <w:t>común</w:t>
      </w:r>
      <w:r>
        <w:rPr>
          <w:spacing w:val="-16"/>
          <w:w w:val="105"/>
        </w:rPr>
        <w:t> </w:t>
      </w:r>
      <w:r>
        <w:rPr>
          <w:w w:val="105"/>
        </w:rPr>
        <w:t>y</w:t>
      </w:r>
      <w:r>
        <w:rPr>
          <w:spacing w:val="-16"/>
          <w:w w:val="105"/>
        </w:rPr>
        <w:t> </w:t>
      </w:r>
      <w:r>
        <w:rPr>
          <w:w w:val="105"/>
        </w:rPr>
        <w:t>el</w:t>
      </w:r>
      <w:r>
        <w:rPr>
          <w:spacing w:val="-16"/>
          <w:w w:val="105"/>
        </w:rPr>
        <w:t> </w:t>
      </w:r>
      <w:r>
        <w:rPr>
          <w:w w:val="105"/>
        </w:rPr>
        <w:t>narcicismo.</w:t>
      </w:r>
      <w:r>
        <w:rPr>
          <w:spacing w:val="-16"/>
          <w:w w:val="105"/>
        </w:rPr>
        <w:t> </w:t>
      </w:r>
      <w:r>
        <w:rPr>
          <w:w w:val="105"/>
        </w:rPr>
        <w:t>Conflicto</w:t>
      </w:r>
      <w:r>
        <w:rPr>
          <w:spacing w:val="-16"/>
          <w:w w:val="105"/>
        </w:rPr>
        <w:t> </w:t>
      </w:r>
      <w:r>
        <w:rPr>
          <w:w w:val="105"/>
        </w:rPr>
        <w:t>que</w:t>
      </w:r>
      <w:r>
        <w:rPr>
          <w:spacing w:val="-16"/>
          <w:w w:val="105"/>
        </w:rPr>
        <w:t> </w:t>
      </w:r>
      <w:r>
        <w:rPr>
          <w:w w:val="105"/>
        </w:rPr>
        <w:t>pone</w:t>
      </w:r>
      <w:r>
        <w:rPr>
          <w:spacing w:val="-16"/>
          <w:w w:val="105"/>
        </w:rPr>
        <w:t> </w:t>
      </w:r>
      <w:r>
        <w:rPr>
          <w:w w:val="105"/>
        </w:rPr>
        <w:t>en</w:t>
      </w:r>
      <w:r>
        <w:rPr>
          <w:spacing w:val="-16"/>
          <w:w w:val="105"/>
        </w:rPr>
        <w:t> </w:t>
      </w:r>
      <w:r>
        <w:rPr>
          <w:w w:val="105"/>
        </w:rPr>
        <w:t>evidencia la necesidad de un juicio ético apoyado en la emergencia de un “espectador desinteresado”, capaz de comprometerse con el dilema que asiste a los personajes, poniendo a la luz los principios de acción contrapuestos, así</w:t>
      </w:r>
      <w:r>
        <w:rPr>
          <w:spacing w:val="-26"/>
          <w:w w:val="105"/>
        </w:rPr>
        <w:t> </w:t>
      </w:r>
      <w:r>
        <w:rPr>
          <w:w w:val="105"/>
        </w:rPr>
        <w:t>como las consecuencias de los mismos. La presencia de formas de vida “viciadas”   y la necesidad de elegir entre las opciones que la situación ofrece, así como una reflexión sobre la manera en que formas de vida engendran situaciones de vida, y la necesidad de prudencia para abordar los retos que la condición humana</w:t>
      </w:r>
      <w:r>
        <w:rPr>
          <w:spacing w:val="7"/>
          <w:w w:val="105"/>
        </w:rPr>
        <w:t> </w:t>
      </w:r>
      <w:r>
        <w:rPr>
          <w:w w:val="105"/>
        </w:rPr>
        <w:t>impone.</w:t>
      </w:r>
    </w:p>
    <w:p>
      <w:pPr>
        <w:spacing w:after="0" w:line="273" w:lineRule="auto"/>
        <w:jc w:val="both"/>
        <w:sectPr>
          <w:headerReference w:type="even" r:id="rId242"/>
          <w:footerReference w:type="even" r:id="rId243"/>
          <w:footerReference w:type="default" r:id="rId244"/>
          <w:pgSz w:w="9640" w:h="13040"/>
          <w:pgMar w:header="557" w:footer="774" w:top="1140" w:bottom="960" w:left="860" w:right="1300"/>
          <w:pgNumType w:start="188"/>
        </w:sectPr>
      </w:pPr>
    </w:p>
    <w:p>
      <w:pPr>
        <w:pStyle w:val="BodyText"/>
        <w:spacing w:before="4"/>
        <w:rPr>
          <w:sz w:val="26"/>
        </w:rPr>
      </w:pPr>
    </w:p>
    <w:p>
      <w:pPr>
        <w:pStyle w:val="BodyText"/>
        <w:spacing w:line="20" w:lineRule="exact"/>
        <w:ind w:left="107"/>
        <w:rPr>
          <w:sz w:val="2"/>
        </w:rPr>
      </w:pPr>
      <w:r>
        <w:rPr>
          <w:sz w:val="2"/>
        </w:rPr>
        <w:pict>
          <v:group style="width:104.35pt;height:1pt;mso-position-horizontal-relative:char;mso-position-vertical-relative:line" coordorigin="0,0" coordsize="2087,20">
            <v:line style="position:absolute" from="2077,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5848" filled="true" fillcolor="#9d9d9c" stroked="false">
            <v:fill type="solid"/>
            <w10:wrap type="none"/>
          </v:rect>
        </w:pict>
      </w:r>
      <w:r>
        <w:rPr/>
        <w:pict>
          <v:shape style="position:absolute;margin-left:77.385803pt;margin-top:-16.119598pt;width:330.1pt;height:29.15pt;mso-position-horizontal-relative:page;mso-position-vertical-relative:paragraph;z-index:58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6"/>
                    <w:gridCol w:w="4675"/>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451"/>
                          <w:rPr>
                            <w:rFonts w:ascii="Arial" w:hAnsi="Arial"/>
                            <w:b/>
                            <w:sz w:val="19"/>
                          </w:rPr>
                        </w:pPr>
                        <w:r>
                          <w:rPr>
                            <w:rFonts w:ascii="Arial" w:hAnsi="Arial"/>
                            <w:b/>
                            <w:color w:val="706F6F"/>
                            <w:sz w:val="19"/>
                          </w:rPr>
                          <w:t>VISITANDO LA CAVERNA: EL CINE COMO INSTRUMENTO  ÉTICO</w:t>
                        </w:r>
                      </w:p>
                    </w:tc>
                  </w:tr>
                  <w:tr>
                    <w:trPr>
                      <w:trHeight w:val="261" w:hRule="exact"/>
                    </w:trPr>
                    <w:tc>
                      <w:tcPr>
                        <w:tcW w:w="1916" w:type="dxa"/>
                        <w:tcBorders>
                          <w:top w:val="single" w:sz="8" w:space="0" w:color="C6C6C6"/>
                          <w:bottom w:val="single" w:sz="8" w:space="0" w:color="C6C6C6"/>
                          <w:right w:val="single" w:sz="8" w:space="0" w:color="C6C6C6"/>
                        </w:tcBorders>
                      </w:tcPr>
                      <w:p>
                        <w:pPr>
                          <w:pStyle w:val="TableParagraph"/>
                          <w:spacing w:before="15"/>
                          <w:ind w:left="-44"/>
                          <w:rPr>
                            <w:rFonts w:ascii="Arial" w:hAnsi="Arial"/>
                            <w:sz w:val="19"/>
                          </w:rPr>
                        </w:pPr>
                        <w:r>
                          <w:rPr>
                            <w:rFonts w:ascii="Arial" w:hAnsi="Arial"/>
                            <w:color w:val="878787"/>
                            <w:sz w:val="19"/>
                          </w:rPr>
                          <w:t>aime Rodríguez Alba</w:t>
                        </w:r>
                      </w:p>
                    </w:tc>
                    <w:tc>
                      <w:tcPr>
                        <w:tcW w:w="4675" w:type="dxa"/>
                        <w:tcBorders>
                          <w:left w:val="single" w:sz="8" w:space="0" w:color="C6C6C6"/>
                        </w:tcBorders>
                      </w:tcPr>
                      <w:p>
                        <w:pPr/>
                      </w:p>
                    </w:tc>
                  </w:tr>
                </w:tbl>
                <w:p>
                  <w:pPr>
                    <w:pStyle w:val="BodyText"/>
                  </w:pPr>
                </w:p>
              </w:txbxContent>
            </v:textbox>
            <w10:wrap type="none"/>
          </v:shape>
        </w:pict>
      </w:r>
      <w:r>
        <w:rPr>
          <w:rFonts w:ascii="Arial"/>
          <w:color w:val="878787"/>
          <w:w w:val="102"/>
          <w:sz w:val="19"/>
        </w:rPr>
        <w:t>J</w:t>
      </w:r>
    </w:p>
    <w:p>
      <w:pPr>
        <w:pStyle w:val="BodyText"/>
        <w:spacing w:line="20" w:lineRule="exact"/>
        <w:ind w:left="107"/>
        <w:rPr>
          <w:rFonts w:ascii="Arial"/>
          <w:sz w:val="2"/>
        </w:rPr>
      </w:pPr>
      <w:r>
        <w:rPr>
          <w:rFonts w:ascii="Arial"/>
          <w:sz w:val="2"/>
        </w:rPr>
        <w:pict>
          <v:group style="width:104.35pt;height:1pt;mso-position-horizontal-relative:char;mso-position-vertical-relative:line" coordorigin="0,0" coordsize="2087,20">
            <v:line style="position:absolute" from="10,10" to="2077,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Heading4"/>
        <w:spacing w:before="41"/>
        <w:jc w:val="left"/>
      </w:pPr>
      <w:r>
        <w:rPr/>
        <w:t>Bibliografía</w:t>
      </w:r>
    </w:p>
    <w:p>
      <w:pPr>
        <w:pStyle w:val="BodyText"/>
        <w:spacing w:before="5"/>
        <w:rPr>
          <w:rFonts w:ascii="Palatino Linotype"/>
          <w:b/>
          <w:sz w:val="23"/>
        </w:rPr>
      </w:pPr>
    </w:p>
    <w:p>
      <w:pPr>
        <w:spacing w:before="1"/>
        <w:ind w:left="117" w:right="0" w:firstLine="0"/>
        <w:jc w:val="left"/>
        <w:rPr>
          <w:rFonts w:ascii="Calibri" w:hAnsi="Calibri"/>
          <w:sz w:val="19"/>
        </w:rPr>
      </w:pPr>
      <w:r>
        <w:rPr>
          <w:rFonts w:ascii="Calibri" w:hAnsi="Calibri"/>
          <w:sz w:val="19"/>
        </w:rPr>
        <w:t>Aguilar Moreno, J. M. (2007), </w:t>
      </w:r>
      <w:r>
        <w:rPr>
          <w:rFonts w:ascii="Calibri" w:hAnsi="Calibri"/>
          <w:i/>
          <w:sz w:val="19"/>
        </w:rPr>
        <w:t>El cine y la metáfora</w:t>
      </w:r>
      <w:r>
        <w:rPr>
          <w:rFonts w:ascii="Calibri" w:hAnsi="Calibri"/>
          <w:sz w:val="19"/>
        </w:rPr>
        <w:t>, Madrid, ed. Renacimiento.</w:t>
      </w:r>
    </w:p>
    <w:p>
      <w:pPr>
        <w:spacing w:line="290" w:lineRule="auto" w:before="48"/>
        <w:ind w:left="117" w:right="0" w:firstLine="0"/>
        <w:jc w:val="left"/>
        <w:rPr>
          <w:rFonts w:ascii="Calibri" w:hAnsi="Calibri"/>
          <w:sz w:val="19"/>
        </w:rPr>
      </w:pPr>
      <w:r>
        <w:rPr>
          <w:rFonts w:ascii="Calibri" w:hAnsi="Calibri"/>
          <w:sz w:val="19"/>
        </w:rPr>
        <w:t>Amar Rodríguez, V. M. (2009), </w:t>
      </w:r>
      <w:r>
        <w:rPr>
          <w:rFonts w:ascii="Calibri" w:hAnsi="Calibri"/>
          <w:i/>
          <w:sz w:val="19"/>
        </w:rPr>
        <w:t>El cine y otras miradas</w:t>
      </w:r>
      <w:r>
        <w:rPr>
          <w:rFonts w:ascii="Calibri" w:hAnsi="Calibri"/>
          <w:sz w:val="19"/>
        </w:rPr>
        <w:t>, Sevilla, ed. Comunicación Social. Aristóteles (2005), </w:t>
      </w:r>
      <w:r>
        <w:rPr>
          <w:rFonts w:ascii="Calibri" w:hAnsi="Calibri"/>
          <w:i/>
          <w:sz w:val="19"/>
        </w:rPr>
        <w:t>Retórica</w:t>
      </w:r>
      <w:r>
        <w:rPr>
          <w:rFonts w:ascii="Calibri" w:hAnsi="Calibri"/>
          <w:sz w:val="19"/>
        </w:rPr>
        <w:t>, Madrid, ed. Gredos.</w:t>
      </w:r>
    </w:p>
    <w:p>
      <w:pPr>
        <w:spacing w:line="231" w:lineRule="exact" w:before="0"/>
        <w:ind w:left="117" w:right="0" w:firstLine="0"/>
        <w:jc w:val="left"/>
        <w:rPr>
          <w:rFonts w:ascii="Calibri" w:hAnsi="Calibri"/>
          <w:sz w:val="19"/>
        </w:rPr>
      </w:pPr>
      <w:r>
        <w:rPr>
          <w:rFonts w:ascii="Calibri" w:hAnsi="Calibri"/>
          <w:sz w:val="19"/>
        </w:rPr>
        <w:t>Badiou, A. (2004), “El cine como experimentación filosófica”, </w:t>
      </w:r>
      <w:r>
        <w:rPr>
          <w:rFonts w:ascii="Calibri" w:hAnsi="Calibri"/>
          <w:i/>
          <w:sz w:val="19"/>
        </w:rPr>
        <w:t>Pensar el cine</w:t>
      </w:r>
      <w:r>
        <w:rPr>
          <w:rFonts w:ascii="Calibri" w:hAnsi="Calibri"/>
          <w:sz w:val="19"/>
        </w:rPr>
        <w:t>, Buenos Aires,  ed.</w:t>
      </w:r>
    </w:p>
    <w:p>
      <w:pPr>
        <w:spacing w:before="48"/>
        <w:ind w:left="967" w:right="0" w:firstLine="0"/>
        <w:jc w:val="left"/>
        <w:rPr>
          <w:rFonts w:ascii="Calibri"/>
          <w:sz w:val="19"/>
        </w:rPr>
      </w:pPr>
      <w:r>
        <w:rPr>
          <w:rFonts w:ascii="Calibri"/>
          <w:sz w:val="19"/>
        </w:rPr>
        <w:t>Manantial.</w:t>
      </w:r>
    </w:p>
    <w:p>
      <w:pPr>
        <w:spacing w:before="48"/>
        <w:ind w:left="117" w:right="0" w:firstLine="0"/>
        <w:jc w:val="left"/>
        <w:rPr>
          <w:rFonts w:ascii="Calibri" w:hAnsi="Calibri"/>
          <w:sz w:val="19"/>
        </w:rPr>
      </w:pPr>
      <w:r>
        <w:rPr>
          <w:rFonts w:ascii="Calibri" w:hAnsi="Calibri"/>
          <w:sz w:val="19"/>
        </w:rPr>
        <w:t>Barrena, S. (2007), </w:t>
      </w:r>
      <w:r>
        <w:rPr>
          <w:rFonts w:ascii="Calibri" w:hAnsi="Calibri"/>
          <w:i/>
          <w:sz w:val="19"/>
        </w:rPr>
        <w:t>La razón creativa</w:t>
      </w:r>
      <w:r>
        <w:rPr>
          <w:rFonts w:ascii="Calibri" w:hAnsi="Calibri"/>
          <w:sz w:val="19"/>
        </w:rPr>
        <w:t>, Madrid, ed. Rialp.</w:t>
      </w:r>
    </w:p>
    <w:p>
      <w:pPr>
        <w:spacing w:line="290" w:lineRule="auto" w:before="48"/>
        <w:ind w:left="117" w:right="751" w:firstLine="0"/>
        <w:jc w:val="left"/>
        <w:rPr>
          <w:rFonts w:ascii="Calibri" w:hAnsi="Calibri"/>
          <w:sz w:val="19"/>
        </w:rPr>
      </w:pPr>
      <w:r>
        <w:rPr>
          <w:rFonts w:ascii="Calibri" w:hAnsi="Calibri"/>
          <w:sz w:val="19"/>
        </w:rPr>
        <w:t>Barthes,</w:t>
      </w:r>
      <w:r>
        <w:rPr>
          <w:rFonts w:ascii="Calibri" w:hAnsi="Calibri"/>
          <w:spacing w:val="-10"/>
          <w:sz w:val="19"/>
        </w:rPr>
        <w:t> </w:t>
      </w:r>
      <w:r>
        <w:rPr>
          <w:rFonts w:ascii="Calibri" w:hAnsi="Calibri"/>
          <w:sz w:val="19"/>
        </w:rPr>
        <w:t>R.</w:t>
      </w:r>
      <w:r>
        <w:rPr>
          <w:rFonts w:ascii="Calibri" w:hAnsi="Calibri"/>
          <w:spacing w:val="-10"/>
          <w:sz w:val="19"/>
        </w:rPr>
        <w:t> </w:t>
      </w:r>
      <w:r>
        <w:rPr>
          <w:rFonts w:ascii="Calibri" w:hAnsi="Calibri"/>
          <w:sz w:val="19"/>
        </w:rPr>
        <w:t>(1982),</w:t>
      </w:r>
      <w:r>
        <w:rPr>
          <w:rFonts w:ascii="Calibri" w:hAnsi="Calibri"/>
          <w:spacing w:val="-10"/>
          <w:sz w:val="19"/>
        </w:rPr>
        <w:t> </w:t>
      </w:r>
      <w:r>
        <w:rPr>
          <w:rFonts w:ascii="Calibri" w:hAnsi="Calibri"/>
          <w:i/>
          <w:spacing w:val="-3"/>
          <w:sz w:val="19"/>
        </w:rPr>
        <w:t>Lo</w:t>
      </w:r>
      <w:r>
        <w:rPr>
          <w:rFonts w:ascii="Calibri" w:hAnsi="Calibri"/>
          <w:i/>
          <w:spacing w:val="-15"/>
          <w:sz w:val="19"/>
        </w:rPr>
        <w:t> </w:t>
      </w:r>
      <w:r>
        <w:rPr>
          <w:rFonts w:ascii="Calibri" w:hAnsi="Calibri"/>
          <w:i/>
          <w:sz w:val="19"/>
        </w:rPr>
        <w:t>obvio</w:t>
      </w:r>
      <w:r>
        <w:rPr>
          <w:rFonts w:ascii="Calibri" w:hAnsi="Calibri"/>
          <w:i/>
          <w:spacing w:val="-15"/>
          <w:sz w:val="19"/>
        </w:rPr>
        <w:t> </w:t>
      </w:r>
      <w:r>
        <w:rPr>
          <w:rFonts w:ascii="Calibri" w:hAnsi="Calibri"/>
          <w:i/>
          <w:sz w:val="19"/>
        </w:rPr>
        <w:t>y</w:t>
      </w:r>
      <w:r>
        <w:rPr>
          <w:rFonts w:ascii="Calibri" w:hAnsi="Calibri"/>
          <w:i/>
          <w:spacing w:val="-15"/>
          <w:sz w:val="19"/>
        </w:rPr>
        <w:t> </w:t>
      </w:r>
      <w:r>
        <w:rPr>
          <w:rFonts w:ascii="Calibri" w:hAnsi="Calibri"/>
          <w:i/>
          <w:sz w:val="19"/>
        </w:rPr>
        <w:t>lo</w:t>
      </w:r>
      <w:r>
        <w:rPr>
          <w:rFonts w:ascii="Calibri" w:hAnsi="Calibri"/>
          <w:i/>
          <w:spacing w:val="-15"/>
          <w:sz w:val="19"/>
        </w:rPr>
        <w:t> </w:t>
      </w:r>
      <w:r>
        <w:rPr>
          <w:rFonts w:ascii="Calibri" w:hAnsi="Calibri"/>
          <w:i/>
          <w:sz w:val="19"/>
        </w:rPr>
        <w:t>obtuso.</w:t>
      </w:r>
      <w:r>
        <w:rPr>
          <w:rFonts w:ascii="Calibri" w:hAnsi="Calibri"/>
          <w:i/>
          <w:spacing w:val="-15"/>
          <w:sz w:val="19"/>
        </w:rPr>
        <w:t> </w:t>
      </w:r>
      <w:r>
        <w:rPr>
          <w:rFonts w:ascii="Calibri" w:hAnsi="Calibri"/>
          <w:i/>
          <w:sz w:val="19"/>
        </w:rPr>
        <w:t>Imágenes,</w:t>
      </w:r>
      <w:r>
        <w:rPr>
          <w:rFonts w:ascii="Calibri" w:hAnsi="Calibri"/>
          <w:i/>
          <w:spacing w:val="-15"/>
          <w:sz w:val="19"/>
        </w:rPr>
        <w:t> </w:t>
      </w:r>
      <w:r>
        <w:rPr>
          <w:rFonts w:ascii="Calibri" w:hAnsi="Calibri"/>
          <w:i/>
          <w:sz w:val="19"/>
        </w:rPr>
        <w:t>gestos,</w:t>
      </w:r>
      <w:r>
        <w:rPr>
          <w:rFonts w:ascii="Calibri" w:hAnsi="Calibri"/>
          <w:i/>
          <w:spacing w:val="-15"/>
          <w:sz w:val="19"/>
        </w:rPr>
        <w:t> </w:t>
      </w:r>
      <w:r>
        <w:rPr>
          <w:rFonts w:ascii="Calibri" w:hAnsi="Calibri"/>
          <w:i/>
          <w:sz w:val="19"/>
        </w:rPr>
        <w:t>voces</w:t>
      </w:r>
      <w:r>
        <w:rPr>
          <w:rFonts w:ascii="Calibri" w:hAnsi="Calibri"/>
          <w:sz w:val="19"/>
        </w:rPr>
        <w:t>,</w:t>
      </w:r>
      <w:r>
        <w:rPr>
          <w:rFonts w:ascii="Calibri" w:hAnsi="Calibri"/>
          <w:spacing w:val="-10"/>
          <w:sz w:val="19"/>
        </w:rPr>
        <w:t> </w:t>
      </w:r>
      <w:r>
        <w:rPr>
          <w:rFonts w:ascii="Calibri" w:hAnsi="Calibri"/>
          <w:sz w:val="19"/>
        </w:rPr>
        <w:t>Barcelona,</w:t>
      </w:r>
      <w:r>
        <w:rPr>
          <w:rFonts w:ascii="Calibri" w:hAnsi="Calibri"/>
          <w:spacing w:val="-10"/>
          <w:sz w:val="19"/>
        </w:rPr>
        <w:t> </w:t>
      </w:r>
      <w:r>
        <w:rPr>
          <w:rFonts w:ascii="Calibri" w:hAnsi="Calibri"/>
          <w:sz w:val="19"/>
        </w:rPr>
        <w:t>ed.</w:t>
      </w:r>
      <w:r>
        <w:rPr>
          <w:rFonts w:ascii="Calibri" w:hAnsi="Calibri"/>
          <w:spacing w:val="-10"/>
          <w:sz w:val="19"/>
        </w:rPr>
        <w:t> </w:t>
      </w:r>
      <w:r>
        <w:rPr>
          <w:rFonts w:ascii="Calibri" w:hAnsi="Calibri"/>
          <w:sz w:val="19"/>
        </w:rPr>
        <w:t>Paidós. Camps,</w:t>
      </w:r>
      <w:r>
        <w:rPr>
          <w:rFonts w:ascii="Calibri" w:hAnsi="Calibri"/>
          <w:spacing w:val="-14"/>
          <w:sz w:val="19"/>
        </w:rPr>
        <w:t> </w:t>
      </w:r>
      <w:r>
        <w:rPr>
          <w:rFonts w:ascii="Calibri" w:hAnsi="Calibri"/>
          <w:spacing w:val="-6"/>
          <w:sz w:val="19"/>
        </w:rPr>
        <w:t>V.</w:t>
      </w:r>
      <w:r>
        <w:rPr>
          <w:rFonts w:ascii="Calibri" w:hAnsi="Calibri"/>
          <w:spacing w:val="-8"/>
          <w:sz w:val="19"/>
        </w:rPr>
        <w:t> </w:t>
      </w:r>
      <w:r>
        <w:rPr>
          <w:rFonts w:ascii="Calibri" w:hAnsi="Calibri"/>
          <w:sz w:val="19"/>
        </w:rPr>
        <w:t>(2011),</w:t>
      </w:r>
      <w:r>
        <w:rPr>
          <w:rFonts w:ascii="Calibri" w:hAnsi="Calibri"/>
          <w:spacing w:val="-8"/>
          <w:sz w:val="19"/>
        </w:rPr>
        <w:t> </w:t>
      </w:r>
      <w:r>
        <w:rPr>
          <w:rFonts w:ascii="Calibri" w:hAnsi="Calibri"/>
          <w:i/>
          <w:sz w:val="19"/>
        </w:rPr>
        <w:t>El</w:t>
      </w:r>
      <w:r>
        <w:rPr>
          <w:rFonts w:ascii="Calibri" w:hAnsi="Calibri"/>
          <w:i/>
          <w:spacing w:val="-13"/>
          <w:sz w:val="19"/>
        </w:rPr>
        <w:t> </w:t>
      </w:r>
      <w:r>
        <w:rPr>
          <w:rFonts w:ascii="Calibri" w:hAnsi="Calibri"/>
          <w:i/>
          <w:sz w:val="19"/>
        </w:rPr>
        <w:t>gobierno</w:t>
      </w:r>
      <w:r>
        <w:rPr>
          <w:rFonts w:ascii="Calibri" w:hAnsi="Calibri"/>
          <w:i/>
          <w:spacing w:val="-13"/>
          <w:sz w:val="19"/>
        </w:rPr>
        <w:t> </w:t>
      </w:r>
      <w:r>
        <w:rPr>
          <w:rFonts w:ascii="Calibri" w:hAnsi="Calibri"/>
          <w:i/>
          <w:sz w:val="19"/>
        </w:rPr>
        <w:t>de</w:t>
      </w:r>
      <w:r>
        <w:rPr>
          <w:rFonts w:ascii="Calibri" w:hAnsi="Calibri"/>
          <w:i/>
          <w:spacing w:val="-13"/>
          <w:sz w:val="19"/>
        </w:rPr>
        <w:t> </w:t>
      </w:r>
      <w:r>
        <w:rPr>
          <w:rFonts w:ascii="Calibri" w:hAnsi="Calibri"/>
          <w:i/>
          <w:sz w:val="19"/>
        </w:rPr>
        <w:t>las</w:t>
      </w:r>
      <w:r>
        <w:rPr>
          <w:rFonts w:ascii="Calibri" w:hAnsi="Calibri"/>
          <w:i/>
          <w:spacing w:val="-13"/>
          <w:sz w:val="19"/>
        </w:rPr>
        <w:t> </w:t>
      </w:r>
      <w:r>
        <w:rPr>
          <w:rFonts w:ascii="Calibri" w:hAnsi="Calibri"/>
          <w:i/>
          <w:sz w:val="19"/>
        </w:rPr>
        <w:t>emociones</w:t>
      </w:r>
      <w:r>
        <w:rPr>
          <w:rFonts w:ascii="Calibri" w:hAnsi="Calibri"/>
          <w:sz w:val="19"/>
        </w:rPr>
        <w:t>,</w:t>
      </w:r>
      <w:r>
        <w:rPr>
          <w:rFonts w:ascii="Calibri" w:hAnsi="Calibri"/>
          <w:spacing w:val="-8"/>
          <w:sz w:val="19"/>
        </w:rPr>
        <w:t> </w:t>
      </w:r>
      <w:r>
        <w:rPr>
          <w:rFonts w:ascii="Calibri" w:hAnsi="Calibri"/>
          <w:sz w:val="19"/>
        </w:rPr>
        <w:t>Barcelona,</w:t>
      </w:r>
      <w:r>
        <w:rPr>
          <w:rFonts w:ascii="Calibri" w:hAnsi="Calibri"/>
          <w:spacing w:val="-8"/>
          <w:sz w:val="19"/>
        </w:rPr>
        <w:t> </w:t>
      </w:r>
      <w:r>
        <w:rPr>
          <w:rFonts w:ascii="Calibri" w:hAnsi="Calibri"/>
          <w:sz w:val="19"/>
        </w:rPr>
        <w:t>ed.</w:t>
      </w:r>
      <w:r>
        <w:rPr>
          <w:rFonts w:ascii="Calibri" w:hAnsi="Calibri"/>
          <w:spacing w:val="-8"/>
          <w:sz w:val="19"/>
        </w:rPr>
        <w:t> </w:t>
      </w:r>
      <w:r>
        <w:rPr>
          <w:rFonts w:ascii="Calibri" w:hAnsi="Calibri"/>
          <w:sz w:val="19"/>
        </w:rPr>
        <w:t>Herder.</w:t>
      </w:r>
    </w:p>
    <w:p>
      <w:pPr>
        <w:spacing w:line="290" w:lineRule="auto" w:before="0"/>
        <w:ind w:left="117" w:right="1273" w:firstLine="0"/>
        <w:jc w:val="left"/>
        <w:rPr>
          <w:rFonts w:ascii="Calibri" w:hAnsi="Calibri"/>
          <w:sz w:val="19"/>
        </w:rPr>
      </w:pPr>
      <w:r>
        <w:rPr>
          <w:rFonts w:ascii="Calibri" w:hAnsi="Calibri"/>
          <w:sz w:val="19"/>
        </w:rPr>
        <w:t>Cavell,</w:t>
      </w:r>
      <w:r>
        <w:rPr>
          <w:rFonts w:ascii="Calibri" w:hAnsi="Calibri"/>
          <w:spacing w:val="-11"/>
          <w:sz w:val="19"/>
        </w:rPr>
        <w:t> </w:t>
      </w:r>
      <w:r>
        <w:rPr>
          <w:rFonts w:ascii="Calibri" w:hAnsi="Calibri"/>
          <w:sz w:val="19"/>
        </w:rPr>
        <w:t>S.</w:t>
      </w:r>
      <w:r>
        <w:rPr>
          <w:rFonts w:ascii="Calibri" w:hAnsi="Calibri"/>
          <w:spacing w:val="-11"/>
          <w:sz w:val="19"/>
        </w:rPr>
        <w:t> </w:t>
      </w:r>
      <w:r>
        <w:rPr>
          <w:rFonts w:ascii="Calibri" w:hAnsi="Calibri"/>
          <w:sz w:val="19"/>
        </w:rPr>
        <w:t>(2008),</w:t>
      </w:r>
      <w:r>
        <w:rPr>
          <w:rFonts w:ascii="Calibri" w:hAnsi="Calibri"/>
          <w:spacing w:val="-11"/>
          <w:sz w:val="19"/>
        </w:rPr>
        <w:t> </w:t>
      </w:r>
      <w:r>
        <w:rPr>
          <w:rFonts w:ascii="Calibri" w:hAnsi="Calibri"/>
          <w:i/>
          <w:sz w:val="19"/>
        </w:rPr>
        <w:t>El</w:t>
      </w:r>
      <w:r>
        <w:rPr>
          <w:rFonts w:ascii="Calibri" w:hAnsi="Calibri"/>
          <w:i/>
          <w:spacing w:val="-16"/>
          <w:sz w:val="19"/>
        </w:rPr>
        <w:t> </w:t>
      </w:r>
      <w:r>
        <w:rPr>
          <w:rFonts w:ascii="Calibri" w:hAnsi="Calibri"/>
          <w:i/>
          <w:sz w:val="19"/>
        </w:rPr>
        <w:t>cine,</w:t>
      </w:r>
      <w:r>
        <w:rPr>
          <w:rFonts w:ascii="Calibri" w:hAnsi="Calibri"/>
          <w:i/>
          <w:spacing w:val="-16"/>
          <w:sz w:val="19"/>
        </w:rPr>
        <w:t> </w:t>
      </w:r>
      <w:r>
        <w:rPr>
          <w:rFonts w:ascii="Calibri" w:hAnsi="Calibri"/>
          <w:i/>
          <w:sz w:val="19"/>
        </w:rPr>
        <w:t>¿puede</w:t>
      </w:r>
      <w:r>
        <w:rPr>
          <w:rFonts w:ascii="Calibri" w:hAnsi="Calibri"/>
          <w:i/>
          <w:spacing w:val="-16"/>
          <w:sz w:val="19"/>
        </w:rPr>
        <w:t> </w:t>
      </w:r>
      <w:r>
        <w:rPr>
          <w:rFonts w:ascii="Calibri" w:hAnsi="Calibri"/>
          <w:i/>
          <w:sz w:val="19"/>
        </w:rPr>
        <w:t>hacernos</w:t>
      </w:r>
      <w:r>
        <w:rPr>
          <w:rFonts w:ascii="Calibri" w:hAnsi="Calibri"/>
          <w:i/>
          <w:spacing w:val="-16"/>
          <w:sz w:val="19"/>
        </w:rPr>
        <w:t> </w:t>
      </w:r>
      <w:r>
        <w:rPr>
          <w:rFonts w:ascii="Calibri" w:hAnsi="Calibri"/>
          <w:i/>
          <w:sz w:val="19"/>
        </w:rPr>
        <w:t>mejores?,</w:t>
      </w:r>
      <w:r>
        <w:rPr>
          <w:rFonts w:ascii="Calibri" w:hAnsi="Calibri"/>
          <w:i/>
          <w:spacing w:val="-16"/>
          <w:sz w:val="19"/>
        </w:rPr>
        <w:t> </w:t>
      </w:r>
      <w:r>
        <w:rPr>
          <w:rFonts w:ascii="Calibri" w:hAnsi="Calibri"/>
          <w:sz w:val="19"/>
        </w:rPr>
        <w:t>Buenos</w:t>
      </w:r>
      <w:r>
        <w:rPr>
          <w:rFonts w:ascii="Calibri" w:hAnsi="Calibri"/>
          <w:spacing w:val="-11"/>
          <w:sz w:val="19"/>
        </w:rPr>
        <w:t> </w:t>
      </w:r>
      <w:r>
        <w:rPr>
          <w:rFonts w:ascii="Calibri" w:hAnsi="Calibri"/>
          <w:sz w:val="19"/>
        </w:rPr>
        <w:t>Aires,</w:t>
      </w:r>
      <w:r>
        <w:rPr>
          <w:rFonts w:ascii="Calibri" w:hAnsi="Calibri"/>
          <w:spacing w:val="-11"/>
          <w:sz w:val="19"/>
        </w:rPr>
        <w:t> </w:t>
      </w:r>
      <w:r>
        <w:rPr>
          <w:rFonts w:ascii="Calibri" w:hAnsi="Calibri"/>
          <w:sz w:val="19"/>
        </w:rPr>
        <w:t>ed.</w:t>
      </w:r>
      <w:r>
        <w:rPr>
          <w:rFonts w:ascii="Calibri" w:hAnsi="Calibri"/>
          <w:spacing w:val="-11"/>
          <w:sz w:val="19"/>
        </w:rPr>
        <w:t> </w:t>
      </w:r>
      <w:r>
        <w:rPr>
          <w:rFonts w:ascii="Calibri" w:hAnsi="Calibri"/>
          <w:sz w:val="19"/>
        </w:rPr>
        <w:t>Katz. Damasio,</w:t>
      </w:r>
      <w:r>
        <w:rPr>
          <w:rFonts w:ascii="Calibri" w:hAnsi="Calibri"/>
          <w:spacing w:val="-9"/>
          <w:sz w:val="19"/>
        </w:rPr>
        <w:t> </w:t>
      </w:r>
      <w:r>
        <w:rPr>
          <w:rFonts w:ascii="Calibri" w:hAnsi="Calibri"/>
          <w:sz w:val="19"/>
        </w:rPr>
        <w:t>A.</w:t>
      </w:r>
      <w:r>
        <w:rPr>
          <w:rFonts w:ascii="Calibri" w:hAnsi="Calibri"/>
          <w:spacing w:val="-9"/>
          <w:sz w:val="19"/>
        </w:rPr>
        <w:t> </w:t>
      </w:r>
      <w:r>
        <w:rPr>
          <w:rFonts w:ascii="Calibri" w:hAnsi="Calibri"/>
          <w:sz w:val="19"/>
        </w:rPr>
        <w:t>(2013),</w:t>
      </w:r>
      <w:r>
        <w:rPr>
          <w:rFonts w:ascii="Calibri" w:hAnsi="Calibri"/>
          <w:spacing w:val="-9"/>
          <w:sz w:val="19"/>
        </w:rPr>
        <w:t> </w:t>
      </w:r>
      <w:r>
        <w:rPr>
          <w:rFonts w:ascii="Calibri" w:hAnsi="Calibri"/>
          <w:i/>
          <w:sz w:val="19"/>
        </w:rPr>
        <w:t>El</w:t>
      </w:r>
      <w:r>
        <w:rPr>
          <w:rFonts w:ascii="Calibri" w:hAnsi="Calibri"/>
          <w:i/>
          <w:spacing w:val="-15"/>
          <w:sz w:val="19"/>
        </w:rPr>
        <w:t> </w:t>
      </w:r>
      <w:r>
        <w:rPr>
          <w:rFonts w:ascii="Calibri" w:hAnsi="Calibri"/>
          <w:i/>
          <w:sz w:val="19"/>
        </w:rPr>
        <w:t>error</w:t>
      </w:r>
      <w:r>
        <w:rPr>
          <w:rFonts w:ascii="Calibri" w:hAnsi="Calibri"/>
          <w:i/>
          <w:spacing w:val="-15"/>
          <w:sz w:val="19"/>
        </w:rPr>
        <w:t> </w:t>
      </w:r>
      <w:r>
        <w:rPr>
          <w:rFonts w:ascii="Calibri" w:hAnsi="Calibri"/>
          <w:i/>
          <w:sz w:val="19"/>
        </w:rPr>
        <w:t>de</w:t>
      </w:r>
      <w:r>
        <w:rPr>
          <w:rFonts w:ascii="Calibri" w:hAnsi="Calibri"/>
          <w:i/>
          <w:spacing w:val="-15"/>
          <w:sz w:val="19"/>
        </w:rPr>
        <w:t> </w:t>
      </w:r>
      <w:r>
        <w:rPr>
          <w:rFonts w:ascii="Calibri" w:hAnsi="Calibri"/>
          <w:i/>
          <w:sz w:val="19"/>
        </w:rPr>
        <w:t>Descartes</w:t>
      </w:r>
      <w:r>
        <w:rPr>
          <w:rFonts w:ascii="Calibri" w:hAnsi="Calibri"/>
          <w:sz w:val="19"/>
        </w:rPr>
        <w:t>,</w:t>
      </w:r>
      <w:r>
        <w:rPr>
          <w:rFonts w:ascii="Calibri" w:hAnsi="Calibri"/>
          <w:spacing w:val="-9"/>
          <w:sz w:val="19"/>
        </w:rPr>
        <w:t> </w:t>
      </w:r>
      <w:r>
        <w:rPr>
          <w:rFonts w:ascii="Calibri" w:hAnsi="Calibri"/>
          <w:sz w:val="19"/>
        </w:rPr>
        <w:t>Madrid,</w:t>
      </w:r>
      <w:r>
        <w:rPr>
          <w:rFonts w:ascii="Calibri" w:hAnsi="Calibri"/>
          <w:spacing w:val="-9"/>
          <w:sz w:val="19"/>
        </w:rPr>
        <w:t> </w:t>
      </w:r>
      <w:r>
        <w:rPr>
          <w:rFonts w:ascii="Calibri" w:hAnsi="Calibri"/>
          <w:sz w:val="19"/>
        </w:rPr>
        <w:t>ed.</w:t>
      </w:r>
      <w:r>
        <w:rPr>
          <w:rFonts w:ascii="Calibri" w:hAnsi="Calibri"/>
          <w:spacing w:val="-9"/>
          <w:sz w:val="19"/>
        </w:rPr>
        <w:t> </w:t>
      </w:r>
      <w:r>
        <w:rPr>
          <w:rFonts w:ascii="Calibri" w:hAnsi="Calibri"/>
          <w:sz w:val="19"/>
        </w:rPr>
        <w:t>Destino.</w:t>
      </w:r>
    </w:p>
    <w:p>
      <w:pPr>
        <w:spacing w:line="290" w:lineRule="auto" w:before="0"/>
        <w:ind w:left="117" w:right="2361" w:firstLine="0"/>
        <w:jc w:val="left"/>
        <w:rPr>
          <w:rFonts w:ascii="Calibri" w:hAnsi="Calibri"/>
          <w:sz w:val="19"/>
        </w:rPr>
      </w:pPr>
      <w:r>
        <w:rPr>
          <w:rFonts w:ascii="Calibri" w:hAnsi="Calibri"/>
          <w:sz w:val="19"/>
        </w:rPr>
        <w:t>Damasio, A. (2013), </w:t>
      </w:r>
      <w:r>
        <w:rPr>
          <w:rFonts w:ascii="Calibri" w:hAnsi="Calibri"/>
          <w:i/>
          <w:sz w:val="19"/>
        </w:rPr>
        <w:t>En busca de Spinoza</w:t>
      </w:r>
      <w:r>
        <w:rPr>
          <w:rFonts w:ascii="Calibri" w:hAnsi="Calibri"/>
          <w:sz w:val="19"/>
        </w:rPr>
        <w:t>, Madrid, ed. Destino. Deleuze,</w:t>
      </w:r>
      <w:r>
        <w:rPr>
          <w:rFonts w:ascii="Calibri" w:hAnsi="Calibri"/>
          <w:spacing w:val="-8"/>
          <w:sz w:val="19"/>
        </w:rPr>
        <w:t> </w:t>
      </w:r>
      <w:r>
        <w:rPr>
          <w:rFonts w:ascii="Calibri" w:hAnsi="Calibri"/>
          <w:sz w:val="19"/>
        </w:rPr>
        <w:t>G.</w:t>
      </w:r>
      <w:r>
        <w:rPr>
          <w:rFonts w:ascii="Calibri" w:hAnsi="Calibri"/>
          <w:spacing w:val="-8"/>
          <w:sz w:val="19"/>
        </w:rPr>
        <w:t> </w:t>
      </w:r>
      <w:r>
        <w:rPr>
          <w:rFonts w:ascii="Calibri" w:hAnsi="Calibri"/>
          <w:sz w:val="19"/>
        </w:rPr>
        <w:t>(1984),</w:t>
      </w:r>
      <w:r>
        <w:rPr>
          <w:rFonts w:ascii="Calibri" w:hAnsi="Calibri"/>
          <w:spacing w:val="-8"/>
          <w:sz w:val="19"/>
        </w:rPr>
        <w:t> </w:t>
      </w:r>
      <w:r>
        <w:rPr>
          <w:rFonts w:ascii="Calibri" w:hAnsi="Calibri"/>
          <w:i/>
          <w:sz w:val="19"/>
        </w:rPr>
        <w:t>Estudios</w:t>
      </w:r>
      <w:r>
        <w:rPr>
          <w:rFonts w:ascii="Calibri" w:hAnsi="Calibri"/>
          <w:i/>
          <w:spacing w:val="-13"/>
          <w:sz w:val="19"/>
        </w:rPr>
        <w:t> </w:t>
      </w:r>
      <w:r>
        <w:rPr>
          <w:rFonts w:ascii="Calibri" w:hAnsi="Calibri"/>
          <w:i/>
          <w:sz w:val="19"/>
        </w:rPr>
        <w:t>sobre</w:t>
      </w:r>
      <w:r>
        <w:rPr>
          <w:rFonts w:ascii="Calibri" w:hAnsi="Calibri"/>
          <w:i/>
          <w:spacing w:val="-13"/>
          <w:sz w:val="19"/>
        </w:rPr>
        <w:t> </w:t>
      </w:r>
      <w:r>
        <w:rPr>
          <w:rFonts w:ascii="Calibri" w:hAnsi="Calibri"/>
          <w:i/>
          <w:sz w:val="19"/>
        </w:rPr>
        <w:t>el</w:t>
      </w:r>
      <w:r>
        <w:rPr>
          <w:rFonts w:ascii="Calibri" w:hAnsi="Calibri"/>
          <w:i/>
          <w:spacing w:val="-13"/>
          <w:sz w:val="19"/>
        </w:rPr>
        <w:t> </w:t>
      </w:r>
      <w:r>
        <w:rPr>
          <w:rFonts w:ascii="Calibri" w:hAnsi="Calibri"/>
          <w:i/>
          <w:sz w:val="19"/>
        </w:rPr>
        <w:t>cine</w:t>
      </w:r>
      <w:r>
        <w:rPr>
          <w:rFonts w:ascii="Calibri" w:hAnsi="Calibri"/>
          <w:i/>
          <w:spacing w:val="-13"/>
          <w:sz w:val="19"/>
        </w:rPr>
        <w:t> </w:t>
      </w:r>
      <w:r>
        <w:rPr>
          <w:rFonts w:ascii="Calibri" w:hAnsi="Calibri"/>
          <w:i/>
          <w:sz w:val="19"/>
        </w:rPr>
        <w:t>1</w:t>
      </w:r>
      <w:r>
        <w:rPr>
          <w:rFonts w:ascii="Calibri" w:hAnsi="Calibri"/>
          <w:sz w:val="19"/>
        </w:rPr>
        <w:t>,</w:t>
      </w:r>
      <w:r>
        <w:rPr>
          <w:rFonts w:ascii="Calibri" w:hAnsi="Calibri"/>
          <w:spacing w:val="-8"/>
          <w:sz w:val="19"/>
        </w:rPr>
        <w:t> </w:t>
      </w:r>
      <w:r>
        <w:rPr>
          <w:rFonts w:ascii="Calibri" w:hAnsi="Calibri"/>
          <w:sz w:val="19"/>
        </w:rPr>
        <w:t>Barcelona,</w:t>
      </w:r>
      <w:r>
        <w:rPr>
          <w:rFonts w:ascii="Calibri" w:hAnsi="Calibri"/>
          <w:spacing w:val="-8"/>
          <w:sz w:val="19"/>
        </w:rPr>
        <w:t> </w:t>
      </w:r>
      <w:r>
        <w:rPr>
          <w:rFonts w:ascii="Calibri" w:hAnsi="Calibri"/>
          <w:sz w:val="19"/>
        </w:rPr>
        <w:t>ed.</w:t>
      </w:r>
      <w:r>
        <w:rPr>
          <w:rFonts w:ascii="Calibri" w:hAnsi="Calibri"/>
          <w:spacing w:val="-8"/>
          <w:sz w:val="19"/>
        </w:rPr>
        <w:t> </w:t>
      </w:r>
      <w:r>
        <w:rPr>
          <w:rFonts w:ascii="Calibri" w:hAnsi="Calibri"/>
          <w:sz w:val="19"/>
        </w:rPr>
        <w:t>Paidós.</w:t>
      </w:r>
    </w:p>
    <w:p>
      <w:pPr>
        <w:tabs>
          <w:tab w:pos="1447" w:val="left" w:leader="none"/>
        </w:tabs>
        <w:spacing w:line="231" w:lineRule="exact" w:before="0"/>
        <w:ind w:left="117"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(1987),</w:t>
      </w:r>
      <w:r>
        <w:rPr>
          <w:rFonts w:ascii="Calibri" w:hAnsi="Calibri"/>
          <w:spacing w:val="-10"/>
          <w:sz w:val="19"/>
        </w:rPr>
        <w:t> </w:t>
      </w:r>
      <w:r>
        <w:rPr>
          <w:rFonts w:ascii="Calibri" w:hAnsi="Calibri"/>
          <w:i/>
          <w:sz w:val="19"/>
        </w:rPr>
        <w:t>Estudios</w:t>
      </w:r>
      <w:r>
        <w:rPr>
          <w:rFonts w:ascii="Calibri" w:hAnsi="Calibri"/>
          <w:i/>
          <w:spacing w:val="-15"/>
          <w:sz w:val="19"/>
        </w:rPr>
        <w:t> </w:t>
      </w:r>
      <w:r>
        <w:rPr>
          <w:rFonts w:ascii="Calibri" w:hAnsi="Calibri"/>
          <w:i/>
          <w:sz w:val="19"/>
        </w:rPr>
        <w:t>sobre</w:t>
      </w:r>
      <w:r>
        <w:rPr>
          <w:rFonts w:ascii="Calibri" w:hAnsi="Calibri"/>
          <w:i/>
          <w:spacing w:val="-15"/>
          <w:sz w:val="19"/>
        </w:rPr>
        <w:t> </w:t>
      </w:r>
      <w:r>
        <w:rPr>
          <w:rFonts w:ascii="Calibri" w:hAnsi="Calibri"/>
          <w:i/>
          <w:sz w:val="19"/>
        </w:rPr>
        <w:t>el</w:t>
      </w:r>
      <w:r>
        <w:rPr>
          <w:rFonts w:ascii="Calibri" w:hAnsi="Calibri"/>
          <w:i/>
          <w:spacing w:val="-15"/>
          <w:sz w:val="19"/>
        </w:rPr>
        <w:t> </w:t>
      </w:r>
      <w:r>
        <w:rPr>
          <w:rFonts w:ascii="Calibri" w:hAnsi="Calibri"/>
          <w:i/>
          <w:sz w:val="19"/>
        </w:rPr>
        <w:t>cine</w:t>
      </w:r>
      <w:r>
        <w:rPr>
          <w:rFonts w:ascii="Calibri" w:hAnsi="Calibri"/>
          <w:i/>
          <w:spacing w:val="-15"/>
          <w:sz w:val="19"/>
        </w:rPr>
        <w:t> </w:t>
      </w:r>
      <w:r>
        <w:rPr>
          <w:rFonts w:ascii="Calibri" w:hAnsi="Calibri"/>
          <w:i/>
          <w:sz w:val="19"/>
        </w:rPr>
        <w:t>2</w:t>
      </w:r>
      <w:r>
        <w:rPr>
          <w:rFonts w:ascii="Calibri" w:hAnsi="Calibri"/>
          <w:sz w:val="19"/>
        </w:rPr>
        <w:t>,</w:t>
      </w:r>
      <w:r>
        <w:rPr>
          <w:rFonts w:ascii="Calibri" w:hAnsi="Calibri"/>
          <w:spacing w:val="-10"/>
          <w:sz w:val="19"/>
        </w:rPr>
        <w:t> </w:t>
      </w:r>
      <w:r>
        <w:rPr>
          <w:rFonts w:ascii="Calibri" w:hAnsi="Calibri"/>
          <w:sz w:val="19"/>
        </w:rPr>
        <w:t>Barcelona,</w:t>
      </w:r>
      <w:r>
        <w:rPr>
          <w:rFonts w:ascii="Calibri" w:hAnsi="Calibri"/>
          <w:spacing w:val="-10"/>
          <w:sz w:val="19"/>
        </w:rPr>
        <w:t> </w:t>
      </w:r>
      <w:r>
        <w:rPr>
          <w:rFonts w:ascii="Calibri" w:hAnsi="Calibri"/>
          <w:sz w:val="19"/>
        </w:rPr>
        <w:t>ed.</w:t>
      </w:r>
      <w:r>
        <w:rPr>
          <w:rFonts w:ascii="Calibri" w:hAnsi="Calibri"/>
          <w:spacing w:val="-10"/>
          <w:sz w:val="19"/>
        </w:rPr>
        <w:t> </w:t>
      </w:r>
      <w:r>
        <w:rPr>
          <w:rFonts w:ascii="Calibri" w:hAnsi="Calibri"/>
          <w:sz w:val="19"/>
        </w:rPr>
        <w:t>Paidós.</w:t>
      </w:r>
    </w:p>
    <w:p>
      <w:pPr>
        <w:spacing w:line="290" w:lineRule="auto" w:before="48"/>
        <w:ind w:left="967" w:right="38" w:hanging="851"/>
        <w:jc w:val="left"/>
        <w:rPr>
          <w:rFonts w:ascii="Calibri" w:hAnsi="Calibri"/>
          <w:sz w:val="19"/>
        </w:rPr>
      </w:pPr>
      <w:r>
        <w:rPr>
          <w:rFonts w:ascii="Calibri" w:hAnsi="Calibri"/>
          <w:sz w:val="19"/>
        </w:rPr>
        <w:t>Deltoro Lenguazo, C. (1999),“El cine como vínculo entre arte y política”, </w:t>
      </w:r>
      <w:r>
        <w:rPr>
          <w:rFonts w:ascii="Calibri" w:hAnsi="Calibri"/>
          <w:i/>
          <w:sz w:val="19"/>
        </w:rPr>
        <w:t>El cine, otra dimensión </w:t>
      </w:r>
      <w:r>
        <w:rPr>
          <w:rFonts w:ascii="Calibri" w:hAnsi="Calibri"/>
          <w:i/>
          <w:sz w:val="19"/>
        </w:rPr>
        <w:t>del discurso artístico</w:t>
      </w:r>
      <w:r>
        <w:rPr>
          <w:rFonts w:ascii="Calibri" w:hAnsi="Calibri"/>
          <w:sz w:val="19"/>
        </w:rPr>
        <w:t>, Vol. 1, ed. Universidad de Oviedo.</w:t>
      </w:r>
    </w:p>
    <w:p>
      <w:pPr>
        <w:spacing w:line="290" w:lineRule="auto" w:before="0"/>
        <w:ind w:left="117" w:right="964" w:firstLine="0"/>
        <w:jc w:val="left"/>
        <w:rPr>
          <w:rFonts w:ascii="Calibri" w:hAnsi="Calibri"/>
          <w:sz w:val="19"/>
        </w:rPr>
      </w:pPr>
      <w:r>
        <w:rPr>
          <w:rFonts w:ascii="Calibri" w:hAnsi="Calibri"/>
          <w:sz w:val="19"/>
        </w:rPr>
        <w:t>Einseinstein,</w:t>
      </w:r>
      <w:r>
        <w:rPr>
          <w:rFonts w:ascii="Calibri" w:hAnsi="Calibri"/>
          <w:spacing w:val="-9"/>
          <w:sz w:val="19"/>
        </w:rPr>
        <w:t> </w:t>
      </w:r>
      <w:r>
        <w:rPr>
          <w:rFonts w:ascii="Calibri" w:hAnsi="Calibri"/>
          <w:sz w:val="19"/>
        </w:rPr>
        <w:t>S.</w:t>
      </w:r>
      <w:r>
        <w:rPr>
          <w:rFonts w:ascii="Calibri" w:hAnsi="Calibri"/>
          <w:spacing w:val="-9"/>
          <w:sz w:val="19"/>
        </w:rPr>
        <w:t> </w:t>
      </w:r>
      <w:r>
        <w:rPr>
          <w:rFonts w:ascii="Calibri" w:hAnsi="Calibri"/>
          <w:sz w:val="19"/>
        </w:rPr>
        <w:t>(1989),</w:t>
      </w:r>
      <w:r>
        <w:rPr>
          <w:rFonts w:ascii="Calibri" w:hAnsi="Calibri"/>
          <w:spacing w:val="-23"/>
          <w:sz w:val="19"/>
        </w:rPr>
        <w:t> </w:t>
      </w:r>
      <w:r>
        <w:rPr>
          <w:rFonts w:ascii="Calibri" w:hAnsi="Calibri"/>
          <w:sz w:val="19"/>
        </w:rPr>
        <w:t>“Métodos</w:t>
      </w:r>
      <w:r>
        <w:rPr>
          <w:rFonts w:ascii="Calibri" w:hAnsi="Calibri"/>
          <w:spacing w:val="-9"/>
          <w:sz w:val="19"/>
        </w:rPr>
        <w:t> </w:t>
      </w:r>
      <w:r>
        <w:rPr>
          <w:rFonts w:ascii="Calibri" w:hAnsi="Calibri"/>
          <w:sz w:val="19"/>
        </w:rPr>
        <w:t>de</w:t>
      </w:r>
      <w:r>
        <w:rPr>
          <w:rFonts w:ascii="Calibri" w:hAnsi="Calibri"/>
          <w:spacing w:val="-9"/>
          <w:sz w:val="19"/>
        </w:rPr>
        <w:t> </w:t>
      </w:r>
      <w:r>
        <w:rPr>
          <w:rFonts w:ascii="Calibri" w:hAnsi="Calibri"/>
          <w:spacing w:val="-4"/>
          <w:sz w:val="19"/>
        </w:rPr>
        <w:t>montaje”,</w:t>
      </w:r>
      <w:r>
        <w:rPr>
          <w:rFonts w:ascii="Calibri" w:hAnsi="Calibri"/>
          <w:spacing w:val="-9"/>
          <w:sz w:val="19"/>
        </w:rPr>
        <w:t> </w:t>
      </w:r>
      <w:r>
        <w:rPr>
          <w:rFonts w:ascii="Calibri" w:hAnsi="Calibri"/>
          <w:i/>
          <w:sz w:val="19"/>
        </w:rPr>
        <w:t>Textos</w:t>
      </w:r>
      <w:r>
        <w:rPr>
          <w:rFonts w:ascii="Calibri" w:hAnsi="Calibri"/>
          <w:i/>
          <w:spacing w:val="-14"/>
          <w:sz w:val="19"/>
        </w:rPr>
        <w:t> </w:t>
      </w:r>
      <w:r>
        <w:rPr>
          <w:rFonts w:ascii="Calibri" w:hAnsi="Calibri"/>
          <w:i/>
          <w:sz w:val="19"/>
        </w:rPr>
        <w:t>y</w:t>
      </w:r>
      <w:r>
        <w:rPr>
          <w:rFonts w:ascii="Calibri" w:hAnsi="Calibri"/>
          <w:i/>
          <w:spacing w:val="-14"/>
          <w:sz w:val="19"/>
        </w:rPr>
        <w:t> </w:t>
      </w:r>
      <w:r>
        <w:rPr>
          <w:rFonts w:ascii="Calibri" w:hAnsi="Calibri"/>
          <w:i/>
          <w:sz w:val="19"/>
        </w:rPr>
        <w:t>manifiestos</w:t>
      </w:r>
      <w:r>
        <w:rPr>
          <w:rFonts w:ascii="Calibri" w:hAnsi="Calibri"/>
          <w:i/>
          <w:spacing w:val="-14"/>
          <w:sz w:val="19"/>
        </w:rPr>
        <w:t> </w:t>
      </w:r>
      <w:r>
        <w:rPr>
          <w:rFonts w:ascii="Calibri" w:hAnsi="Calibri"/>
          <w:i/>
          <w:sz w:val="19"/>
        </w:rPr>
        <w:t>del</w:t>
      </w:r>
      <w:r>
        <w:rPr>
          <w:rFonts w:ascii="Calibri" w:hAnsi="Calibri"/>
          <w:i/>
          <w:spacing w:val="-14"/>
          <w:sz w:val="19"/>
        </w:rPr>
        <w:t> </w:t>
      </w:r>
      <w:r>
        <w:rPr>
          <w:rFonts w:ascii="Calibri" w:hAnsi="Calibri"/>
          <w:i/>
          <w:sz w:val="19"/>
        </w:rPr>
        <w:t>cine</w:t>
      </w:r>
      <w:r>
        <w:rPr>
          <w:rFonts w:ascii="Calibri" w:hAnsi="Calibri"/>
          <w:sz w:val="19"/>
        </w:rPr>
        <w:t>,</w:t>
      </w:r>
      <w:r>
        <w:rPr>
          <w:rFonts w:ascii="Calibri" w:hAnsi="Calibri"/>
          <w:spacing w:val="-9"/>
          <w:sz w:val="19"/>
        </w:rPr>
        <w:t> </w:t>
      </w:r>
      <w:r>
        <w:rPr>
          <w:rFonts w:ascii="Calibri" w:hAnsi="Calibri"/>
          <w:sz w:val="19"/>
        </w:rPr>
        <w:t>Madrid, Cátedra.</w:t>
      </w:r>
    </w:p>
    <w:p>
      <w:pPr>
        <w:spacing w:line="231" w:lineRule="exact" w:before="0"/>
        <w:ind w:left="117" w:right="0" w:firstLine="0"/>
        <w:jc w:val="left"/>
        <w:rPr>
          <w:rFonts w:ascii="Calibri"/>
          <w:sz w:val="19"/>
        </w:rPr>
      </w:pPr>
      <w:r>
        <w:rPr>
          <w:rFonts w:ascii="Calibri"/>
          <w:sz w:val="19"/>
        </w:rPr>
        <w:t>Ferrara, A. (2008), </w:t>
      </w:r>
      <w:r>
        <w:rPr>
          <w:rFonts w:ascii="Calibri"/>
          <w:i/>
          <w:sz w:val="19"/>
        </w:rPr>
        <w:t>La fuerza del ejemplo</w:t>
      </w:r>
      <w:r>
        <w:rPr>
          <w:rFonts w:ascii="Calibri"/>
          <w:sz w:val="19"/>
        </w:rPr>
        <w:t>, Barcelona, ed. Gedisa.</w:t>
      </w:r>
    </w:p>
    <w:p>
      <w:pPr>
        <w:spacing w:line="290" w:lineRule="auto" w:before="48"/>
        <w:ind w:left="117" w:right="751" w:firstLine="0"/>
        <w:jc w:val="left"/>
        <w:rPr>
          <w:rFonts w:ascii="Calibri" w:hAnsi="Calibri"/>
          <w:sz w:val="19"/>
        </w:rPr>
      </w:pPr>
      <w:r>
        <w:rPr>
          <w:rFonts w:ascii="Calibri" w:hAnsi="Calibri"/>
          <w:sz w:val="19"/>
        </w:rPr>
        <w:t>Ferrater Mora, J. (1975), </w:t>
      </w:r>
      <w:r>
        <w:rPr>
          <w:rFonts w:ascii="Calibri" w:hAnsi="Calibri"/>
          <w:i/>
          <w:sz w:val="19"/>
        </w:rPr>
        <w:t>Diccionario de Filosofía</w:t>
      </w:r>
      <w:r>
        <w:rPr>
          <w:rFonts w:ascii="Calibri" w:hAnsi="Calibri"/>
          <w:sz w:val="19"/>
        </w:rPr>
        <w:t>, Buenos Aires, T I, ed. Sudamericana. Foucault, M. (1994), </w:t>
      </w:r>
      <w:r>
        <w:rPr>
          <w:rFonts w:ascii="Calibri" w:hAnsi="Calibri"/>
          <w:i/>
          <w:sz w:val="19"/>
        </w:rPr>
        <w:t>Estética, ética y hermenéutica</w:t>
      </w:r>
      <w:r>
        <w:rPr>
          <w:rFonts w:ascii="Calibri" w:hAnsi="Calibri"/>
          <w:sz w:val="19"/>
        </w:rPr>
        <w:t>, Barcelona, ed. Paidós.</w:t>
      </w:r>
    </w:p>
    <w:p>
      <w:pPr>
        <w:tabs>
          <w:tab w:pos="1447" w:val="left" w:leader="none"/>
        </w:tabs>
        <w:spacing w:line="231" w:lineRule="exact" w:before="0"/>
        <w:ind w:left="117"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(1994),</w:t>
      </w:r>
      <w:r>
        <w:rPr>
          <w:rFonts w:ascii="Calibri" w:hAnsi="Calibri"/>
          <w:spacing w:val="-10"/>
          <w:sz w:val="19"/>
        </w:rPr>
        <w:t> </w:t>
      </w:r>
      <w:r>
        <w:rPr>
          <w:rFonts w:ascii="Calibri" w:hAnsi="Calibri"/>
          <w:i/>
          <w:sz w:val="19"/>
        </w:rPr>
        <w:t>Hermenéutica</w:t>
      </w:r>
      <w:r>
        <w:rPr>
          <w:rFonts w:ascii="Calibri" w:hAnsi="Calibri"/>
          <w:i/>
          <w:spacing w:val="-15"/>
          <w:sz w:val="19"/>
        </w:rPr>
        <w:t> </w:t>
      </w:r>
      <w:r>
        <w:rPr>
          <w:rFonts w:ascii="Calibri" w:hAnsi="Calibri"/>
          <w:i/>
          <w:sz w:val="19"/>
        </w:rPr>
        <w:t>del</w:t>
      </w:r>
      <w:r>
        <w:rPr>
          <w:rFonts w:ascii="Calibri" w:hAnsi="Calibri"/>
          <w:i/>
          <w:spacing w:val="-15"/>
          <w:sz w:val="19"/>
        </w:rPr>
        <w:t> </w:t>
      </w:r>
      <w:r>
        <w:rPr>
          <w:rFonts w:ascii="Calibri" w:hAnsi="Calibri"/>
          <w:i/>
          <w:sz w:val="19"/>
        </w:rPr>
        <w:t>sujeto</w:t>
      </w:r>
      <w:r>
        <w:rPr>
          <w:rFonts w:ascii="Calibri" w:hAnsi="Calibri"/>
          <w:sz w:val="19"/>
        </w:rPr>
        <w:t>,</w:t>
      </w:r>
      <w:r>
        <w:rPr>
          <w:rFonts w:ascii="Calibri" w:hAnsi="Calibri"/>
          <w:spacing w:val="-10"/>
          <w:sz w:val="19"/>
        </w:rPr>
        <w:t> </w:t>
      </w:r>
      <w:r>
        <w:rPr>
          <w:rFonts w:ascii="Calibri" w:hAnsi="Calibri"/>
          <w:sz w:val="19"/>
        </w:rPr>
        <w:t>Madrid,</w:t>
      </w:r>
      <w:r>
        <w:rPr>
          <w:rFonts w:ascii="Calibri" w:hAnsi="Calibri"/>
          <w:spacing w:val="-10"/>
          <w:sz w:val="19"/>
        </w:rPr>
        <w:t> </w:t>
      </w:r>
      <w:r>
        <w:rPr>
          <w:rFonts w:ascii="Calibri" w:hAnsi="Calibri"/>
          <w:sz w:val="19"/>
        </w:rPr>
        <w:t>ed.</w:t>
      </w:r>
      <w:r>
        <w:rPr>
          <w:rFonts w:ascii="Calibri" w:hAnsi="Calibri"/>
          <w:spacing w:val="-10"/>
          <w:sz w:val="19"/>
        </w:rPr>
        <w:t> </w:t>
      </w:r>
      <w:r>
        <w:rPr>
          <w:rFonts w:ascii="Calibri" w:hAnsi="Calibri"/>
          <w:sz w:val="19"/>
        </w:rPr>
        <w:t>La</w:t>
      </w:r>
      <w:r>
        <w:rPr>
          <w:rFonts w:ascii="Calibri" w:hAnsi="Calibri"/>
          <w:spacing w:val="-10"/>
          <w:sz w:val="19"/>
        </w:rPr>
        <w:t> </w:t>
      </w:r>
      <w:r>
        <w:rPr>
          <w:rFonts w:ascii="Calibri" w:hAnsi="Calibri"/>
          <w:sz w:val="19"/>
        </w:rPr>
        <w:t>Piqueta.</w:t>
      </w:r>
    </w:p>
    <w:p>
      <w:pPr>
        <w:spacing w:line="290" w:lineRule="auto" w:before="48"/>
        <w:ind w:left="967" w:right="0" w:hanging="851"/>
        <w:jc w:val="left"/>
        <w:rPr>
          <w:rFonts w:ascii="Calibri" w:hAnsi="Calibri"/>
          <w:sz w:val="19"/>
        </w:rPr>
      </w:pPr>
      <w:r>
        <w:rPr>
          <w:rFonts w:ascii="Calibri" w:hAnsi="Calibri"/>
          <w:sz w:val="19"/>
        </w:rPr>
        <w:t>García Amiburo, M. y Ruiz Corbella, M. (2005), “Cine y (des)educación afectiva”, </w:t>
      </w:r>
      <w:r>
        <w:rPr>
          <w:rFonts w:ascii="Calibri" w:hAnsi="Calibri"/>
          <w:i/>
          <w:sz w:val="19"/>
        </w:rPr>
        <w:t>Cultivar los </w:t>
      </w:r>
      <w:r>
        <w:rPr>
          <w:rFonts w:ascii="Calibri" w:hAnsi="Calibri"/>
          <w:i/>
          <w:sz w:val="19"/>
        </w:rPr>
        <w:t>sentimientos: propuestas desde la Filosofía de la educación</w:t>
      </w:r>
      <w:r>
        <w:rPr>
          <w:rFonts w:ascii="Calibri" w:hAnsi="Calibri"/>
          <w:sz w:val="19"/>
        </w:rPr>
        <w:t>, Madrid, ed. Dykinson.</w:t>
      </w:r>
    </w:p>
    <w:p>
      <w:pPr>
        <w:spacing w:line="290" w:lineRule="auto" w:before="0"/>
        <w:ind w:left="967" w:right="102" w:hanging="851"/>
        <w:jc w:val="both"/>
        <w:rPr>
          <w:rFonts w:ascii="Calibri" w:hAnsi="Calibri"/>
          <w:sz w:val="19"/>
        </w:rPr>
      </w:pPr>
      <w:r>
        <w:rPr>
          <w:rFonts w:ascii="Calibri" w:hAnsi="Calibri"/>
          <w:sz w:val="19"/>
        </w:rPr>
        <w:t>Gómez, M., Michel Fariña, J. J. y Helge Solback, J. (2011), “Ética, cine y subjetividad”, </w:t>
      </w:r>
      <w:r>
        <w:rPr>
          <w:rFonts w:ascii="Calibri" w:hAnsi="Calibri"/>
          <w:i/>
          <w:sz w:val="19"/>
        </w:rPr>
        <w:t>Journal </w:t>
      </w:r>
      <w:r>
        <w:rPr>
          <w:rFonts w:ascii="Calibri" w:hAnsi="Calibri"/>
          <w:i/>
          <w:sz w:val="19"/>
        </w:rPr>
        <w:t>Etica &amp; Cine</w:t>
      </w:r>
      <w:r>
        <w:rPr>
          <w:rFonts w:ascii="Calibri" w:hAnsi="Calibri"/>
          <w:sz w:val="19"/>
        </w:rPr>
        <w:t>, Revista académica cuatrimestral vol. 1, noviembre 2011, consultado en </w:t>
      </w:r>
      <w:hyperlink r:id="rId246">
        <w:r>
          <w:rPr>
            <w:rFonts w:ascii="Calibri" w:hAnsi="Calibri"/>
            <w:sz w:val="19"/>
          </w:rPr>
          <w:t>www.journal.eticaycine.org.</w:t>
        </w:r>
      </w:hyperlink>
    </w:p>
    <w:p>
      <w:pPr>
        <w:spacing w:line="290" w:lineRule="auto" w:before="0"/>
        <w:ind w:left="967" w:right="0" w:hanging="851"/>
        <w:jc w:val="left"/>
        <w:rPr>
          <w:rFonts w:ascii="Calibri" w:hAnsi="Calibri"/>
          <w:sz w:val="19"/>
        </w:rPr>
      </w:pPr>
      <w:r>
        <w:rPr>
          <w:rFonts w:ascii="Calibri" w:hAnsi="Calibri"/>
          <w:sz w:val="19"/>
        </w:rPr>
        <w:t>González García, I. (1999), “El cine y la nueva caverna”, </w:t>
      </w:r>
      <w:r>
        <w:rPr>
          <w:rFonts w:ascii="Calibri" w:hAnsi="Calibri"/>
          <w:i/>
          <w:sz w:val="19"/>
        </w:rPr>
        <w:t>El cine, otra dimensión del discurso </w:t>
      </w:r>
      <w:r>
        <w:rPr>
          <w:rFonts w:ascii="Calibri" w:hAnsi="Calibri"/>
          <w:i/>
          <w:sz w:val="19"/>
        </w:rPr>
        <w:t>artístico</w:t>
      </w:r>
      <w:r>
        <w:rPr>
          <w:rFonts w:ascii="Calibri" w:hAnsi="Calibri"/>
          <w:sz w:val="19"/>
        </w:rPr>
        <w:t>, vol. 1, ed. Universidad de Oviedo.</w:t>
      </w:r>
    </w:p>
    <w:p>
      <w:pPr>
        <w:spacing w:line="231" w:lineRule="exact" w:before="0"/>
        <w:ind w:left="117" w:right="-4" w:firstLine="0"/>
        <w:jc w:val="left"/>
        <w:rPr>
          <w:rFonts w:ascii="Calibri" w:hAnsi="Calibri"/>
          <w:i/>
          <w:sz w:val="19"/>
        </w:rPr>
      </w:pPr>
      <w:r>
        <w:rPr>
          <w:rFonts w:ascii="Calibri" w:hAnsi="Calibri"/>
          <w:sz w:val="19"/>
        </w:rPr>
        <w:t>González, J. </w:t>
      </w:r>
      <w:r>
        <w:rPr>
          <w:rFonts w:ascii="Calibri" w:hAnsi="Calibri"/>
          <w:spacing w:val="-10"/>
          <w:sz w:val="19"/>
        </w:rPr>
        <w:t>F. </w:t>
      </w:r>
      <w:r>
        <w:rPr>
          <w:rFonts w:ascii="Calibri" w:hAnsi="Calibri"/>
          <w:sz w:val="19"/>
        </w:rPr>
        <w:t>(2004), </w:t>
      </w:r>
      <w:r>
        <w:rPr>
          <w:rFonts w:ascii="Calibri" w:hAnsi="Calibri"/>
          <w:i/>
          <w:sz w:val="19"/>
        </w:rPr>
        <w:t>Aprender a ver cine. La educación de los sentimientos en el   séptimo arte,</w:t>
      </w:r>
    </w:p>
    <w:p>
      <w:pPr>
        <w:spacing w:before="48"/>
        <w:ind w:left="967" w:right="0" w:firstLine="0"/>
        <w:jc w:val="left"/>
        <w:rPr>
          <w:rFonts w:ascii="Calibri"/>
          <w:sz w:val="19"/>
        </w:rPr>
      </w:pPr>
      <w:r>
        <w:rPr>
          <w:rFonts w:ascii="Calibri"/>
          <w:sz w:val="19"/>
        </w:rPr>
        <w:t>Madrid, ed. Rialp.</w:t>
      </w:r>
    </w:p>
    <w:p>
      <w:pPr>
        <w:spacing w:line="290" w:lineRule="auto" w:before="48"/>
        <w:ind w:left="117" w:right="2301" w:firstLine="0"/>
        <w:jc w:val="left"/>
        <w:rPr>
          <w:rFonts w:ascii="Calibri" w:hAnsi="Calibri"/>
          <w:sz w:val="19"/>
        </w:rPr>
      </w:pPr>
      <w:r>
        <w:rPr>
          <w:rFonts w:ascii="Calibri" w:hAnsi="Calibri"/>
          <w:sz w:val="19"/>
        </w:rPr>
        <w:t>Jameson, F. (1995), </w:t>
      </w:r>
      <w:r>
        <w:rPr>
          <w:rFonts w:ascii="Calibri" w:hAnsi="Calibri"/>
          <w:i/>
          <w:sz w:val="19"/>
        </w:rPr>
        <w:t>La estética geopolítica</w:t>
      </w:r>
      <w:r>
        <w:rPr>
          <w:rFonts w:ascii="Calibri" w:hAnsi="Calibri"/>
          <w:sz w:val="19"/>
        </w:rPr>
        <w:t>, Barcelona, ed. Paidós. Lledó, E. (1996), </w:t>
      </w:r>
      <w:r>
        <w:rPr>
          <w:rFonts w:ascii="Calibri" w:hAnsi="Calibri"/>
          <w:i/>
          <w:sz w:val="19"/>
        </w:rPr>
        <w:t>La memoria del Logos</w:t>
      </w:r>
      <w:r>
        <w:rPr>
          <w:rFonts w:ascii="Calibri" w:hAnsi="Calibri"/>
          <w:sz w:val="19"/>
        </w:rPr>
        <w:t>, Madrid, ed. Taurus.</w:t>
      </w:r>
    </w:p>
    <w:p>
      <w:pPr>
        <w:spacing w:line="290" w:lineRule="auto" w:before="0"/>
        <w:ind w:left="967" w:right="90" w:hanging="851"/>
        <w:jc w:val="left"/>
        <w:rPr>
          <w:rFonts w:ascii="Calibri" w:hAnsi="Calibri"/>
          <w:sz w:val="19"/>
        </w:rPr>
      </w:pPr>
      <w:r>
        <w:rPr>
          <w:rFonts w:ascii="Calibri" w:hAnsi="Calibri"/>
          <w:sz w:val="19"/>
        </w:rPr>
        <w:t>López, J. L. (2006), “Ética y vanguardia en </w:t>
      </w:r>
      <w:r>
        <w:rPr>
          <w:rFonts w:ascii="Calibri" w:hAnsi="Calibri"/>
          <w:i/>
          <w:sz w:val="19"/>
        </w:rPr>
        <w:t>Nazarín</w:t>
      </w:r>
      <w:r>
        <w:rPr>
          <w:rFonts w:ascii="Calibri" w:hAnsi="Calibri"/>
          <w:sz w:val="19"/>
        </w:rPr>
        <w:t>, de Buñuel”, </w:t>
      </w:r>
      <w:r>
        <w:rPr>
          <w:rFonts w:ascii="Calibri" w:hAnsi="Calibri"/>
          <w:i/>
          <w:sz w:val="19"/>
        </w:rPr>
        <w:t>Revista Canadiense de Estudios </w:t>
      </w:r>
      <w:r>
        <w:rPr>
          <w:rFonts w:ascii="Calibri" w:hAnsi="Calibri"/>
          <w:i/>
          <w:sz w:val="19"/>
        </w:rPr>
        <w:t>Hispánicos</w:t>
      </w:r>
      <w:r>
        <w:rPr>
          <w:rFonts w:ascii="Calibri" w:hAnsi="Calibri"/>
          <w:sz w:val="19"/>
        </w:rPr>
        <w:t>, vol. 30, núm. 3, primavera del 2006.</w:t>
      </w:r>
    </w:p>
    <w:p>
      <w:pPr>
        <w:spacing w:after="0" w:line="290" w:lineRule="auto"/>
        <w:jc w:val="left"/>
        <w:rPr>
          <w:rFonts w:ascii="Calibri" w:hAnsi="Calibri"/>
          <w:sz w:val="19"/>
        </w:rPr>
        <w:sectPr>
          <w:headerReference w:type="default" r:id="rId245"/>
          <w:pgSz w:w="9640" w:h="13040"/>
          <w:pgMar w:header="0" w:footer="774" w:top="540" w:bottom="960" w:left="1300" w:right="860"/>
        </w:sectPr>
      </w:pPr>
    </w:p>
    <w:p>
      <w:pPr>
        <w:pStyle w:val="BodyText"/>
        <w:rPr>
          <w:rFonts w:ascii="Calibri"/>
          <w:sz w:val="20"/>
        </w:rPr>
      </w:pPr>
    </w:p>
    <w:p>
      <w:pPr>
        <w:pStyle w:val="BodyText"/>
        <w:spacing w:before="6"/>
        <w:rPr>
          <w:rFonts w:ascii="Calibri"/>
          <w:sz w:val="15"/>
        </w:rPr>
      </w:pPr>
    </w:p>
    <w:p>
      <w:pPr>
        <w:spacing w:line="290" w:lineRule="auto" w:before="69"/>
        <w:ind w:left="954" w:right="0" w:hanging="851"/>
        <w:jc w:val="left"/>
        <w:rPr>
          <w:rFonts w:ascii="Calibri" w:hAnsi="Calibri"/>
          <w:sz w:val="19"/>
        </w:rPr>
      </w:pPr>
      <w:r>
        <w:rPr>
          <w:rFonts w:ascii="Calibri" w:hAnsi="Calibri"/>
          <w:sz w:val="19"/>
        </w:rPr>
        <w:t>Maffesoli,</w:t>
      </w:r>
      <w:r>
        <w:rPr>
          <w:rFonts w:ascii="Calibri" w:hAnsi="Calibri"/>
          <w:spacing w:val="-15"/>
          <w:sz w:val="19"/>
        </w:rPr>
        <w:t> </w:t>
      </w:r>
      <w:r>
        <w:rPr>
          <w:rFonts w:ascii="Calibri" w:hAnsi="Calibri"/>
          <w:sz w:val="19"/>
        </w:rPr>
        <w:t>M.</w:t>
      </w:r>
      <w:r>
        <w:rPr>
          <w:rFonts w:ascii="Calibri" w:hAnsi="Calibri"/>
          <w:spacing w:val="-15"/>
          <w:sz w:val="19"/>
        </w:rPr>
        <w:t> </w:t>
      </w:r>
      <w:r>
        <w:rPr>
          <w:rFonts w:ascii="Calibri" w:hAnsi="Calibri"/>
          <w:sz w:val="19"/>
        </w:rPr>
        <w:t>(2007),</w:t>
      </w:r>
      <w:r>
        <w:rPr>
          <w:rFonts w:ascii="Calibri" w:hAnsi="Calibri"/>
          <w:spacing w:val="-15"/>
          <w:sz w:val="19"/>
        </w:rPr>
        <w:t> </w:t>
      </w:r>
      <w:r>
        <w:rPr>
          <w:rFonts w:ascii="Calibri" w:hAnsi="Calibri"/>
          <w:i/>
          <w:sz w:val="19"/>
        </w:rPr>
        <w:t>En</w:t>
      </w:r>
      <w:r>
        <w:rPr>
          <w:rFonts w:ascii="Calibri" w:hAnsi="Calibri"/>
          <w:i/>
          <w:spacing w:val="-20"/>
          <w:sz w:val="19"/>
        </w:rPr>
        <w:t> </w:t>
      </w:r>
      <w:r>
        <w:rPr>
          <w:rFonts w:ascii="Calibri" w:hAnsi="Calibri"/>
          <w:i/>
          <w:sz w:val="19"/>
        </w:rPr>
        <w:t>el</w:t>
      </w:r>
      <w:r>
        <w:rPr>
          <w:rFonts w:ascii="Calibri" w:hAnsi="Calibri"/>
          <w:i/>
          <w:spacing w:val="-20"/>
          <w:sz w:val="19"/>
        </w:rPr>
        <w:t> </w:t>
      </w:r>
      <w:r>
        <w:rPr>
          <w:rFonts w:ascii="Calibri" w:hAnsi="Calibri"/>
          <w:i/>
          <w:sz w:val="19"/>
        </w:rPr>
        <w:t>crisol</w:t>
      </w:r>
      <w:r>
        <w:rPr>
          <w:rFonts w:ascii="Calibri" w:hAnsi="Calibri"/>
          <w:i/>
          <w:spacing w:val="-20"/>
          <w:sz w:val="19"/>
        </w:rPr>
        <w:t> </w:t>
      </w:r>
      <w:r>
        <w:rPr>
          <w:rFonts w:ascii="Calibri" w:hAnsi="Calibri"/>
          <w:i/>
          <w:sz w:val="19"/>
        </w:rPr>
        <w:t>de</w:t>
      </w:r>
      <w:r>
        <w:rPr>
          <w:rFonts w:ascii="Calibri" w:hAnsi="Calibri"/>
          <w:i/>
          <w:spacing w:val="-20"/>
          <w:sz w:val="19"/>
        </w:rPr>
        <w:t> </w:t>
      </w:r>
      <w:r>
        <w:rPr>
          <w:rFonts w:ascii="Calibri" w:hAnsi="Calibri"/>
          <w:i/>
          <w:sz w:val="19"/>
        </w:rPr>
        <w:t>las</w:t>
      </w:r>
      <w:r>
        <w:rPr>
          <w:rFonts w:ascii="Calibri" w:hAnsi="Calibri"/>
          <w:i/>
          <w:spacing w:val="-20"/>
          <w:sz w:val="19"/>
        </w:rPr>
        <w:t> </w:t>
      </w:r>
      <w:r>
        <w:rPr>
          <w:rFonts w:ascii="Calibri" w:hAnsi="Calibri"/>
          <w:i/>
          <w:sz w:val="19"/>
        </w:rPr>
        <w:t>apariencias.</w:t>
      </w:r>
      <w:r>
        <w:rPr>
          <w:rFonts w:ascii="Calibri" w:hAnsi="Calibri"/>
          <w:i/>
          <w:spacing w:val="-20"/>
          <w:sz w:val="19"/>
        </w:rPr>
        <w:t> </w:t>
      </w:r>
      <w:r>
        <w:rPr>
          <w:rFonts w:ascii="Calibri" w:hAnsi="Calibri"/>
          <w:i/>
          <w:sz w:val="19"/>
        </w:rPr>
        <w:t>Para</w:t>
      </w:r>
      <w:r>
        <w:rPr>
          <w:rFonts w:ascii="Calibri" w:hAnsi="Calibri"/>
          <w:i/>
          <w:spacing w:val="-20"/>
          <w:sz w:val="19"/>
        </w:rPr>
        <w:t> </w:t>
      </w:r>
      <w:r>
        <w:rPr>
          <w:rFonts w:ascii="Calibri" w:hAnsi="Calibri"/>
          <w:i/>
          <w:sz w:val="19"/>
        </w:rPr>
        <w:t>una</w:t>
      </w:r>
      <w:r>
        <w:rPr>
          <w:rFonts w:ascii="Calibri" w:hAnsi="Calibri"/>
          <w:i/>
          <w:spacing w:val="-20"/>
          <w:sz w:val="19"/>
        </w:rPr>
        <w:t> </w:t>
      </w:r>
      <w:r>
        <w:rPr>
          <w:rFonts w:ascii="Calibri" w:hAnsi="Calibri"/>
          <w:i/>
          <w:sz w:val="19"/>
        </w:rPr>
        <w:t>ética</w:t>
      </w:r>
      <w:r>
        <w:rPr>
          <w:rFonts w:ascii="Calibri" w:hAnsi="Calibri"/>
          <w:i/>
          <w:spacing w:val="-20"/>
          <w:sz w:val="19"/>
        </w:rPr>
        <w:t> </w:t>
      </w:r>
      <w:r>
        <w:rPr>
          <w:rFonts w:ascii="Calibri" w:hAnsi="Calibri"/>
          <w:i/>
          <w:sz w:val="19"/>
        </w:rPr>
        <w:t>de</w:t>
      </w:r>
      <w:r>
        <w:rPr>
          <w:rFonts w:ascii="Calibri" w:hAnsi="Calibri"/>
          <w:i/>
          <w:spacing w:val="-20"/>
          <w:sz w:val="19"/>
        </w:rPr>
        <w:t> </w:t>
      </w:r>
      <w:r>
        <w:rPr>
          <w:rFonts w:ascii="Calibri" w:hAnsi="Calibri"/>
          <w:i/>
          <w:sz w:val="19"/>
        </w:rPr>
        <w:t>la</w:t>
      </w:r>
      <w:r>
        <w:rPr>
          <w:rFonts w:ascii="Calibri" w:hAnsi="Calibri"/>
          <w:i/>
          <w:spacing w:val="-20"/>
          <w:sz w:val="19"/>
        </w:rPr>
        <w:t> </w:t>
      </w:r>
      <w:r>
        <w:rPr>
          <w:rFonts w:ascii="Calibri" w:hAnsi="Calibri"/>
          <w:i/>
          <w:sz w:val="19"/>
        </w:rPr>
        <w:t>estética</w:t>
      </w:r>
      <w:r>
        <w:rPr>
          <w:rFonts w:ascii="Calibri" w:hAnsi="Calibri"/>
          <w:sz w:val="19"/>
        </w:rPr>
        <w:t>,</w:t>
      </w:r>
      <w:r>
        <w:rPr>
          <w:rFonts w:ascii="Calibri" w:hAnsi="Calibri"/>
          <w:spacing w:val="-15"/>
          <w:sz w:val="19"/>
        </w:rPr>
        <w:t> </w:t>
      </w:r>
      <w:r>
        <w:rPr>
          <w:rFonts w:ascii="Calibri" w:hAnsi="Calibri"/>
          <w:sz w:val="19"/>
        </w:rPr>
        <w:t>Madrid,</w:t>
      </w:r>
      <w:r>
        <w:rPr>
          <w:rFonts w:ascii="Calibri" w:hAnsi="Calibri"/>
          <w:spacing w:val="-15"/>
          <w:sz w:val="19"/>
        </w:rPr>
        <w:t> </w:t>
      </w:r>
      <w:r>
        <w:rPr>
          <w:rFonts w:ascii="Calibri" w:hAnsi="Calibri"/>
          <w:sz w:val="19"/>
        </w:rPr>
        <w:t>ed.</w:t>
      </w:r>
      <w:r>
        <w:rPr>
          <w:rFonts w:ascii="Calibri" w:hAnsi="Calibri"/>
          <w:spacing w:val="-15"/>
          <w:sz w:val="19"/>
        </w:rPr>
        <w:t> </w:t>
      </w:r>
      <w:r>
        <w:rPr>
          <w:rFonts w:ascii="Calibri" w:hAnsi="Calibri"/>
          <w:sz w:val="19"/>
        </w:rPr>
        <w:t>Siglo XXI.</w:t>
      </w:r>
    </w:p>
    <w:p>
      <w:pPr>
        <w:spacing w:line="290" w:lineRule="auto" w:before="0"/>
        <w:ind w:left="954" w:right="0" w:hanging="851"/>
        <w:jc w:val="left"/>
        <w:rPr>
          <w:rFonts w:ascii="Calibri"/>
          <w:sz w:val="19"/>
        </w:rPr>
      </w:pPr>
      <w:r>
        <w:rPr>
          <w:rFonts w:ascii="Calibri"/>
          <w:sz w:val="19"/>
        </w:rPr>
        <w:t>Maldivia, B. (2012), </w:t>
      </w:r>
      <w:r>
        <w:rPr>
          <w:rFonts w:ascii="Calibri"/>
          <w:i/>
          <w:sz w:val="19"/>
        </w:rPr>
        <w:t>Capital de Costa Gavras</w:t>
      </w:r>
      <w:r>
        <w:rPr>
          <w:rFonts w:ascii="Calibri"/>
          <w:sz w:val="19"/>
        </w:rPr>
        <w:t>, consultado en </w:t>
      </w:r>
      <w:hyperlink r:id="rId250">
        <w:r>
          <w:rPr>
            <w:rFonts w:ascii="Calibri"/>
            <w:sz w:val="19"/>
          </w:rPr>
          <w:t>www.blogdecine.com,</w:t>
        </w:r>
      </w:hyperlink>
      <w:r>
        <w:rPr>
          <w:rFonts w:ascii="Calibri"/>
          <w:sz w:val="19"/>
        </w:rPr>
        <w:t> [febrero de 2014].</w:t>
      </w:r>
    </w:p>
    <w:p>
      <w:pPr>
        <w:spacing w:line="231" w:lineRule="exact" w:before="0"/>
        <w:ind w:left="103" w:right="0" w:firstLine="0"/>
        <w:jc w:val="left"/>
        <w:rPr>
          <w:rFonts w:ascii="Calibri" w:hAnsi="Calibri"/>
          <w:sz w:val="19"/>
        </w:rPr>
      </w:pPr>
      <w:r>
        <w:rPr>
          <w:rFonts w:ascii="Calibri" w:hAnsi="Calibri"/>
          <w:sz w:val="19"/>
        </w:rPr>
        <w:t>Montiel, A. (1994), </w:t>
      </w:r>
      <w:r>
        <w:rPr>
          <w:rFonts w:ascii="Calibri" w:hAnsi="Calibri"/>
          <w:i/>
          <w:sz w:val="19"/>
        </w:rPr>
        <w:t>Teorías del cine</w:t>
      </w:r>
      <w:r>
        <w:rPr>
          <w:rFonts w:ascii="Calibri" w:hAnsi="Calibri"/>
          <w:sz w:val="19"/>
        </w:rPr>
        <w:t>, Madrid, ed. Montesinos.</w:t>
      </w:r>
    </w:p>
    <w:p>
      <w:pPr>
        <w:spacing w:before="48"/>
        <w:ind w:left="103" w:right="0" w:firstLine="0"/>
        <w:jc w:val="left"/>
        <w:rPr>
          <w:rFonts w:ascii="Calibri" w:hAnsi="Calibri"/>
          <w:sz w:val="19"/>
        </w:rPr>
      </w:pPr>
      <w:r>
        <w:rPr>
          <w:rFonts w:ascii="Calibri" w:hAnsi="Calibri"/>
          <w:sz w:val="19"/>
        </w:rPr>
        <w:t>Morin, E. (2001), </w:t>
      </w:r>
      <w:r>
        <w:rPr>
          <w:rFonts w:ascii="Calibri" w:hAnsi="Calibri"/>
          <w:i/>
          <w:sz w:val="19"/>
        </w:rPr>
        <w:t>El cine o el hombre imaginario</w:t>
      </w:r>
      <w:r>
        <w:rPr>
          <w:rFonts w:ascii="Calibri" w:hAnsi="Calibri"/>
          <w:sz w:val="19"/>
        </w:rPr>
        <w:t>, Barcelona, ed. Paidós.</w:t>
      </w:r>
    </w:p>
    <w:p>
      <w:pPr>
        <w:spacing w:line="290" w:lineRule="auto" w:before="48"/>
        <w:ind w:left="954" w:right="0" w:hanging="851"/>
        <w:jc w:val="left"/>
        <w:rPr>
          <w:rFonts w:ascii="Calibri" w:hAnsi="Calibri"/>
          <w:sz w:val="19"/>
        </w:rPr>
      </w:pPr>
      <w:r>
        <w:rPr>
          <w:rFonts w:ascii="Calibri" w:hAnsi="Calibri"/>
          <w:sz w:val="19"/>
        </w:rPr>
        <w:t>Nussbaum, M. (1997), </w:t>
      </w:r>
      <w:r>
        <w:rPr>
          <w:rFonts w:ascii="Calibri" w:hAnsi="Calibri"/>
          <w:i/>
          <w:sz w:val="19"/>
        </w:rPr>
        <w:t>Justicia poética. La imaginación literaria y la vida pública</w:t>
      </w:r>
      <w:r>
        <w:rPr>
          <w:rFonts w:ascii="Calibri" w:hAnsi="Calibri"/>
          <w:sz w:val="19"/>
        </w:rPr>
        <w:t>, Santiago de Chile, ed. Andrés Bello.</w:t>
      </w:r>
    </w:p>
    <w:p>
      <w:pPr>
        <w:spacing w:line="231" w:lineRule="exact" w:before="0"/>
        <w:ind w:left="103" w:right="0" w:firstLine="0"/>
        <w:jc w:val="left"/>
        <w:rPr>
          <w:rFonts w:ascii="Calibri" w:hAnsi="Calibri"/>
          <w:sz w:val="19"/>
        </w:rPr>
      </w:pPr>
      <w:r>
        <w:rPr>
          <w:rFonts w:ascii="Calibri" w:hAnsi="Calibri"/>
          <w:sz w:val="19"/>
        </w:rPr>
        <w:t>Paz, O. (1990), </w:t>
      </w:r>
      <w:r>
        <w:rPr>
          <w:rFonts w:ascii="Calibri" w:hAnsi="Calibri"/>
          <w:i/>
          <w:sz w:val="19"/>
        </w:rPr>
        <w:t>Corriente alterna</w:t>
      </w:r>
      <w:r>
        <w:rPr>
          <w:rFonts w:ascii="Calibri" w:hAnsi="Calibri"/>
          <w:sz w:val="19"/>
        </w:rPr>
        <w:t>, México, ed., Siglo XXI.</w:t>
      </w:r>
    </w:p>
    <w:p>
      <w:pPr>
        <w:spacing w:line="290" w:lineRule="auto" w:before="48"/>
        <w:ind w:left="103" w:right="1273" w:firstLine="0"/>
        <w:jc w:val="left"/>
        <w:rPr>
          <w:rFonts w:ascii="Calibri" w:hAnsi="Calibri"/>
          <w:sz w:val="19"/>
        </w:rPr>
      </w:pPr>
      <w:r>
        <w:rPr>
          <w:rFonts w:ascii="Calibri" w:hAnsi="Calibri"/>
          <w:sz w:val="19"/>
        </w:rPr>
        <w:t>Rivera, J. A. (2003), </w:t>
      </w:r>
      <w:r>
        <w:rPr>
          <w:rFonts w:ascii="Calibri" w:hAnsi="Calibri"/>
          <w:i/>
          <w:spacing w:val="-3"/>
          <w:sz w:val="19"/>
        </w:rPr>
        <w:t>Lo </w:t>
      </w:r>
      <w:r>
        <w:rPr>
          <w:rFonts w:ascii="Calibri" w:hAnsi="Calibri"/>
          <w:i/>
          <w:sz w:val="19"/>
        </w:rPr>
        <w:t>que Sócrates diría a Woody Allen</w:t>
      </w:r>
      <w:r>
        <w:rPr>
          <w:rFonts w:ascii="Calibri" w:hAnsi="Calibri"/>
          <w:sz w:val="19"/>
        </w:rPr>
        <w:t>, Madrid, ed. Espasa. Scheler,</w:t>
      </w:r>
      <w:r>
        <w:rPr>
          <w:rFonts w:ascii="Calibri" w:hAnsi="Calibri"/>
          <w:spacing w:val="-7"/>
          <w:sz w:val="19"/>
        </w:rPr>
        <w:t> </w:t>
      </w:r>
      <w:r>
        <w:rPr>
          <w:rFonts w:ascii="Calibri" w:hAnsi="Calibri"/>
          <w:sz w:val="19"/>
        </w:rPr>
        <w:t>M.</w:t>
      </w:r>
      <w:r>
        <w:rPr>
          <w:rFonts w:ascii="Calibri" w:hAnsi="Calibri"/>
          <w:spacing w:val="-7"/>
          <w:sz w:val="19"/>
        </w:rPr>
        <w:t> </w:t>
      </w:r>
      <w:r>
        <w:rPr>
          <w:rFonts w:ascii="Calibri" w:hAnsi="Calibri"/>
          <w:sz w:val="19"/>
        </w:rPr>
        <w:t>(2004),</w:t>
      </w:r>
      <w:r>
        <w:rPr>
          <w:rFonts w:ascii="Calibri" w:hAnsi="Calibri"/>
          <w:spacing w:val="-7"/>
          <w:sz w:val="19"/>
        </w:rPr>
        <w:t> </w:t>
      </w:r>
      <w:r>
        <w:rPr>
          <w:rFonts w:ascii="Calibri" w:hAnsi="Calibri"/>
          <w:i/>
          <w:sz w:val="19"/>
        </w:rPr>
        <w:t>Esencia</w:t>
      </w:r>
      <w:r>
        <w:rPr>
          <w:rFonts w:ascii="Calibri" w:hAnsi="Calibri"/>
          <w:i/>
          <w:spacing w:val="-12"/>
          <w:sz w:val="19"/>
        </w:rPr>
        <w:t> </w:t>
      </w:r>
      <w:r>
        <w:rPr>
          <w:rFonts w:ascii="Calibri" w:hAnsi="Calibri"/>
          <w:i/>
          <w:sz w:val="19"/>
        </w:rPr>
        <w:t>y</w:t>
      </w:r>
      <w:r>
        <w:rPr>
          <w:rFonts w:ascii="Calibri" w:hAnsi="Calibri"/>
          <w:i/>
          <w:spacing w:val="-12"/>
          <w:sz w:val="19"/>
        </w:rPr>
        <w:t> </w:t>
      </w:r>
      <w:r>
        <w:rPr>
          <w:rFonts w:ascii="Calibri" w:hAnsi="Calibri"/>
          <w:i/>
          <w:sz w:val="19"/>
        </w:rPr>
        <w:t>formas</w:t>
      </w:r>
      <w:r>
        <w:rPr>
          <w:rFonts w:ascii="Calibri" w:hAnsi="Calibri"/>
          <w:i/>
          <w:spacing w:val="-12"/>
          <w:sz w:val="19"/>
        </w:rPr>
        <w:t> </w:t>
      </w:r>
      <w:r>
        <w:rPr>
          <w:rFonts w:ascii="Calibri" w:hAnsi="Calibri"/>
          <w:i/>
          <w:sz w:val="19"/>
        </w:rPr>
        <w:t>de</w:t>
      </w:r>
      <w:r>
        <w:rPr>
          <w:rFonts w:ascii="Calibri" w:hAnsi="Calibri"/>
          <w:i/>
          <w:spacing w:val="-12"/>
          <w:sz w:val="19"/>
        </w:rPr>
        <w:t> </w:t>
      </w:r>
      <w:r>
        <w:rPr>
          <w:rFonts w:ascii="Calibri" w:hAnsi="Calibri"/>
          <w:i/>
          <w:sz w:val="19"/>
        </w:rPr>
        <w:t>la</w:t>
      </w:r>
      <w:r>
        <w:rPr>
          <w:rFonts w:ascii="Calibri" w:hAnsi="Calibri"/>
          <w:i/>
          <w:spacing w:val="-12"/>
          <w:sz w:val="19"/>
        </w:rPr>
        <w:t> </w:t>
      </w:r>
      <w:r>
        <w:rPr>
          <w:rFonts w:ascii="Calibri" w:hAnsi="Calibri"/>
          <w:i/>
          <w:sz w:val="19"/>
        </w:rPr>
        <w:t>simpatía</w:t>
      </w:r>
      <w:r>
        <w:rPr>
          <w:rFonts w:ascii="Calibri" w:hAnsi="Calibri"/>
          <w:sz w:val="19"/>
        </w:rPr>
        <w:t>,</w:t>
      </w:r>
      <w:r>
        <w:rPr>
          <w:rFonts w:ascii="Calibri" w:hAnsi="Calibri"/>
          <w:spacing w:val="-7"/>
          <w:sz w:val="19"/>
        </w:rPr>
        <w:t> </w:t>
      </w:r>
      <w:r>
        <w:rPr>
          <w:rFonts w:ascii="Calibri" w:hAnsi="Calibri"/>
          <w:sz w:val="19"/>
        </w:rPr>
        <w:t>Buenos</w:t>
      </w:r>
      <w:r>
        <w:rPr>
          <w:rFonts w:ascii="Calibri" w:hAnsi="Calibri"/>
          <w:spacing w:val="-7"/>
          <w:sz w:val="19"/>
        </w:rPr>
        <w:t> </w:t>
      </w:r>
      <w:r>
        <w:rPr>
          <w:rFonts w:ascii="Calibri" w:hAnsi="Calibri"/>
          <w:sz w:val="19"/>
        </w:rPr>
        <w:t>Aires,</w:t>
      </w:r>
      <w:r>
        <w:rPr>
          <w:rFonts w:ascii="Calibri" w:hAnsi="Calibri"/>
          <w:spacing w:val="-7"/>
          <w:sz w:val="19"/>
        </w:rPr>
        <w:t> </w:t>
      </w:r>
      <w:r>
        <w:rPr>
          <w:rFonts w:ascii="Calibri" w:hAnsi="Calibri"/>
          <w:sz w:val="19"/>
        </w:rPr>
        <w:t>ed.</w:t>
      </w:r>
      <w:r>
        <w:rPr>
          <w:rFonts w:ascii="Calibri" w:hAnsi="Calibri"/>
          <w:spacing w:val="-7"/>
          <w:sz w:val="19"/>
        </w:rPr>
        <w:t> </w:t>
      </w:r>
      <w:r>
        <w:rPr>
          <w:rFonts w:ascii="Calibri" w:hAnsi="Calibri"/>
          <w:sz w:val="19"/>
        </w:rPr>
        <w:t>Losada. Soler,</w:t>
      </w:r>
      <w:r>
        <w:rPr>
          <w:rFonts w:ascii="Calibri" w:hAnsi="Calibri"/>
          <w:spacing w:val="-7"/>
          <w:sz w:val="19"/>
        </w:rPr>
        <w:t> </w:t>
      </w:r>
      <w:r>
        <w:rPr>
          <w:rFonts w:ascii="Calibri" w:hAnsi="Calibri"/>
          <w:sz w:val="19"/>
        </w:rPr>
        <w:t>C.</w:t>
      </w:r>
      <w:r>
        <w:rPr>
          <w:rFonts w:ascii="Calibri" w:hAnsi="Calibri"/>
          <w:spacing w:val="-7"/>
          <w:sz w:val="19"/>
        </w:rPr>
        <w:t> </w:t>
      </w:r>
      <w:r>
        <w:rPr>
          <w:rFonts w:ascii="Calibri" w:hAnsi="Calibri"/>
          <w:sz w:val="19"/>
        </w:rPr>
        <w:t>(2011),</w:t>
      </w:r>
      <w:r>
        <w:rPr>
          <w:rFonts w:ascii="Calibri" w:hAnsi="Calibri"/>
          <w:spacing w:val="-7"/>
          <w:sz w:val="19"/>
        </w:rPr>
        <w:t> </w:t>
      </w:r>
      <w:r>
        <w:rPr>
          <w:rFonts w:ascii="Calibri" w:hAnsi="Calibri"/>
          <w:i/>
          <w:sz w:val="19"/>
        </w:rPr>
        <w:t>Los</w:t>
      </w:r>
      <w:r>
        <w:rPr>
          <w:rFonts w:ascii="Calibri" w:hAnsi="Calibri"/>
          <w:i/>
          <w:spacing w:val="-13"/>
          <w:sz w:val="19"/>
        </w:rPr>
        <w:t> </w:t>
      </w:r>
      <w:r>
        <w:rPr>
          <w:rFonts w:ascii="Calibri" w:hAnsi="Calibri"/>
          <w:i/>
          <w:sz w:val="19"/>
        </w:rPr>
        <w:t>afectos</w:t>
      </w:r>
      <w:r>
        <w:rPr>
          <w:rFonts w:ascii="Calibri" w:hAnsi="Calibri"/>
          <w:i/>
          <w:spacing w:val="-13"/>
          <w:sz w:val="19"/>
        </w:rPr>
        <w:t> </w:t>
      </w:r>
      <w:r>
        <w:rPr>
          <w:rFonts w:ascii="Calibri" w:hAnsi="Calibri"/>
          <w:i/>
          <w:sz w:val="19"/>
        </w:rPr>
        <w:t>lacanianos</w:t>
      </w:r>
      <w:r>
        <w:rPr>
          <w:rFonts w:ascii="Calibri" w:hAnsi="Calibri"/>
          <w:sz w:val="19"/>
        </w:rPr>
        <w:t>,</w:t>
      </w:r>
      <w:r>
        <w:rPr>
          <w:rFonts w:ascii="Calibri" w:hAnsi="Calibri"/>
          <w:spacing w:val="-7"/>
          <w:sz w:val="19"/>
        </w:rPr>
        <w:t> </w:t>
      </w:r>
      <w:r>
        <w:rPr>
          <w:rFonts w:ascii="Calibri" w:hAnsi="Calibri"/>
          <w:sz w:val="19"/>
        </w:rPr>
        <w:t>Buenos</w:t>
      </w:r>
      <w:r>
        <w:rPr>
          <w:rFonts w:ascii="Calibri" w:hAnsi="Calibri"/>
          <w:spacing w:val="-7"/>
          <w:sz w:val="19"/>
        </w:rPr>
        <w:t> </w:t>
      </w:r>
      <w:r>
        <w:rPr>
          <w:rFonts w:ascii="Calibri" w:hAnsi="Calibri"/>
          <w:sz w:val="19"/>
        </w:rPr>
        <w:t>Aires,</w:t>
      </w:r>
      <w:r>
        <w:rPr>
          <w:rFonts w:ascii="Calibri" w:hAnsi="Calibri"/>
          <w:spacing w:val="-7"/>
          <w:sz w:val="19"/>
        </w:rPr>
        <w:t> </w:t>
      </w:r>
      <w:r>
        <w:rPr>
          <w:rFonts w:ascii="Calibri" w:hAnsi="Calibri"/>
          <w:sz w:val="19"/>
        </w:rPr>
        <w:t>ed.</w:t>
      </w:r>
      <w:r>
        <w:rPr>
          <w:rFonts w:ascii="Calibri" w:hAnsi="Calibri"/>
          <w:spacing w:val="-7"/>
          <w:sz w:val="19"/>
        </w:rPr>
        <w:t> </w:t>
      </w:r>
      <w:r>
        <w:rPr>
          <w:rFonts w:ascii="Calibri" w:hAnsi="Calibri"/>
          <w:sz w:val="19"/>
        </w:rPr>
        <w:t>Letra</w:t>
      </w:r>
      <w:r>
        <w:rPr>
          <w:rFonts w:ascii="Calibri" w:hAnsi="Calibri"/>
          <w:spacing w:val="-14"/>
          <w:sz w:val="19"/>
        </w:rPr>
        <w:t> </w:t>
      </w:r>
      <w:r>
        <w:rPr>
          <w:rFonts w:ascii="Calibri" w:hAnsi="Calibri"/>
          <w:sz w:val="19"/>
        </w:rPr>
        <w:t>Viva.</w:t>
      </w:r>
    </w:p>
    <w:p>
      <w:pPr>
        <w:spacing w:line="290" w:lineRule="auto" w:before="0"/>
        <w:ind w:left="954" w:right="46" w:hanging="851"/>
        <w:jc w:val="left"/>
        <w:rPr>
          <w:rFonts w:ascii="Calibri" w:hAnsi="Calibri"/>
          <w:sz w:val="19"/>
        </w:rPr>
      </w:pPr>
      <w:r>
        <w:rPr>
          <w:rFonts w:ascii="Calibri" w:hAnsi="Calibri"/>
          <w:sz w:val="19"/>
        </w:rPr>
        <w:t>Vázquez García, F. (2006),“El problema de la reflexividad en P. Bourdieu. De la epistemología a la ética”, </w:t>
      </w:r>
      <w:r>
        <w:rPr>
          <w:rFonts w:ascii="Calibri" w:hAnsi="Calibri"/>
          <w:i/>
          <w:sz w:val="19"/>
        </w:rPr>
        <w:t>Opinión Jurídica</w:t>
      </w:r>
      <w:r>
        <w:rPr>
          <w:rFonts w:ascii="Calibri" w:hAnsi="Calibri"/>
          <w:sz w:val="19"/>
        </w:rPr>
        <w:t>, vol. 5, núm. 10, julio-diciembre, Universidad de Medellín.</w:t>
      </w:r>
    </w:p>
    <w:p>
      <w:pPr>
        <w:spacing w:line="231" w:lineRule="exact" w:before="0"/>
        <w:ind w:left="103" w:right="0" w:firstLine="0"/>
        <w:jc w:val="left"/>
        <w:rPr>
          <w:rFonts w:ascii="Calibri" w:hAnsi="Calibri"/>
          <w:sz w:val="19"/>
        </w:rPr>
      </w:pPr>
      <w:r>
        <w:rPr>
          <w:rFonts w:ascii="Calibri" w:hAnsi="Calibri"/>
          <w:sz w:val="19"/>
        </w:rPr>
        <w:t>Vilches, L. (1984), </w:t>
      </w:r>
      <w:r>
        <w:rPr>
          <w:rFonts w:ascii="Calibri" w:hAnsi="Calibri"/>
          <w:i/>
          <w:sz w:val="19"/>
        </w:rPr>
        <w:t>La lectura de la imagen</w:t>
      </w:r>
      <w:r>
        <w:rPr>
          <w:rFonts w:ascii="Calibri" w:hAnsi="Calibri"/>
          <w:sz w:val="19"/>
        </w:rPr>
        <w:t>, Barcelona, ed. Paidós.</w:t>
      </w:r>
    </w:p>
    <w:p>
      <w:pPr>
        <w:spacing w:before="48"/>
        <w:ind w:left="103" w:right="0" w:firstLine="0"/>
        <w:jc w:val="left"/>
        <w:rPr>
          <w:rFonts w:ascii="Calibri"/>
          <w:sz w:val="19"/>
        </w:rPr>
      </w:pPr>
      <w:r>
        <w:rPr>
          <w:rFonts w:ascii="Calibri"/>
          <w:sz w:val="19"/>
        </w:rPr>
        <w:t>Wittgenstein, L. (1992), </w:t>
      </w:r>
      <w:r>
        <w:rPr>
          <w:rFonts w:ascii="Calibri"/>
          <w:i/>
          <w:sz w:val="19"/>
        </w:rPr>
        <w:t>Tractatus Logicu-Philosophicus</w:t>
      </w:r>
      <w:r>
        <w:rPr>
          <w:rFonts w:ascii="Calibri"/>
          <w:sz w:val="19"/>
        </w:rPr>
        <w:t>, Madrid, Alianza Editorial.</w:t>
      </w:r>
    </w:p>
    <w:p>
      <w:pPr>
        <w:tabs>
          <w:tab w:pos="1433" w:val="left" w:leader="none"/>
        </w:tabs>
        <w:spacing w:before="48"/>
        <w:ind w:left="103"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(1992),</w:t>
      </w:r>
      <w:r>
        <w:rPr>
          <w:rFonts w:ascii="Calibri" w:hAnsi="Calibri"/>
          <w:spacing w:val="-10"/>
          <w:sz w:val="19"/>
        </w:rPr>
        <w:t> </w:t>
      </w:r>
      <w:r>
        <w:rPr>
          <w:rFonts w:ascii="Calibri" w:hAnsi="Calibri"/>
          <w:i/>
          <w:sz w:val="19"/>
        </w:rPr>
        <w:t>Investigaciones</w:t>
      </w:r>
      <w:r>
        <w:rPr>
          <w:rFonts w:ascii="Calibri" w:hAnsi="Calibri"/>
          <w:i/>
          <w:spacing w:val="-15"/>
          <w:sz w:val="19"/>
        </w:rPr>
        <w:t> </w:t>
      </w:r>
      <w:r>
        <w:rPr>
          <w:rFonts w:ascii="Calibri" w:hAnsi="Calibri"/>
          <w:i/>
          <w:sz w:val="19"/>
        </w:rPr>
        <w:t>Filosóficas</w:t>
      </w:r>
      <w:r>
        <w:rPr>
          <w:rFonts w:ascii="Calibri" w:hAnsi="Calibri"/>
          <w:sz w:val="19"/>
        </w:rPr>
        <w:t>,</w:t>
      </w:r>
      <w:r>
        <w:rPr>
          <w:rFonts w:ascii="Calibri" w:hAnsi="Calibri"/>
          <w:spacing w:val="-10"/>
          <w:sz w:val="19"/>
        </w:rPr>
        <w:t> </w:t>
      </w:r>
      <w:r>
        <w:rPr>
          <w:rFonts w:ascii="Calibri" w:hAnsi="Calibri"/>
          <w:sz w:val="19"/>
        </w:rPr>
        <w:t>Madrid,</w:t>
      </w:r>
      <w:r>
        <w:rPr>
          <w:rFonts w:ascii="Calibri" w:hAnsi="Calibri"/>
          <w:spacing w:val="-10"/>
          <w:sz w:val="19"/>
        </w:rPr>
        <w:t> </w:t>
      </w:r>
      <w:r>
        <w:rPr>
          <w:rFonts w:ascii="Calibri" w:hAnsi="Calibri"/>
          <w:sz w:val="19"/>
        </w:rPr>
        <w:t>Alianza</w:t>
      </w:r>
      <w:r>
        <w:rPr>
          <w:rFonts w:ascii="Calibri" w:hAnsi="Calibri"/>
          <w:spacing w:val="-10"/>
          <w:sz w:val="19"/>
        </w:rPr>
        <w:t> </w:t>
      </w:r>
      <w:r>
        <w:rPr>
          <w:rFonts w:ascii="Calibri" w:hAnsi="Calibri"/>
          <w:sz w:val="19"/>
        </w:rPr>
        <w:t>Editorial.</w:t>
      </w:r>
    </w:p>
    <w:p>
      <w:pPr>
        <w:spacing w:after="0"/>
        <w:jc w:val="left"/>
        <w:rPr>
          <w:rFonts w:ascii="Calibri" w:hAnsi="Calibri"/>
          <w:sz w:val="19"/>
        </w:rPr>
        <w:sectPr>
          <w:headerReference w:type="even" r:id="rId247"/>
          <w:footerReference w:type="even" r:id="rId248"/>
          <w:footerReference w:type="default" r:id="rId249"/>
          <w:pgSz w:w="9640" w:h="13040"/>
          <w:pgMar w:header="557" w:footer="774" w:top="1140" w:bottom="960" w:left="860" w:right="1300"/>
          <w:pgNumType w:start="190"/>
        </w:sectPr>
      </w:pPr>
    </w:p>
    <w:p>
      <w:pPr>
        <w:pStyle w:val="BodyText"/>
        <w:rPr>
          <w:rFonts w:ascii="Calibri"/>
          <w:sz w:val="20"/>
        </w:rPr>
      </w:pPr>
      <w:r>
        <w:rPr/>
        <w:drawing>
          <wp:anchor distT="0" distB="0" distL="0" distR="0" allowOverlap="1" layoutInCell="1" locked="0" behindDoc="0" simplePos="0" relativeHeight="5920">
            <wp:simplePos x="0" y="0"/>
            <wp:positionH relativeFrom="page">
              <wp:posOffset>899998</wp:posOffset>
            </wp:positionH>
            <wp:positionV relativeFrom="page">
              <wp:posOffset>1080007</wp:posOffset>
            </wp:positionV>
            <wp:extent cx="1295996" cy="6300000"/>
            <wp:effectExtent l="0" t="0" r="0" b="0"/>
            <wp:wrapNone/>
            <wp:docPr id="49" name="image31.png" descr=""/>
            <wp:cNvGraphicFramePr>
              <a:graphicFrameLocks noChangeAspect="1"/>
            </wp:cNvGraphicFramePr>
            <a:graphic>
              <a:graphicData uri="http://schemas.openxmlformats.org/drawingml/2006/picture">
                <pic:pic>
                  <pic:nvPicPr>
                    <pic:cNvPr id="50"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81"/>
        <w:ind w:right="746"/>
      </w:pPr>
      <w:r>
        <w:rPr>
          <w:color w:val="706F6F"/>
          <w:spacing w:val="4"/>
          <w:w w:val="145"/>
        </w:rPr>
        <w:t>La </w:t>
      </w:r>
      <w:r>
        <w:rPr>
          <w:color w:val="706F6F"/>
          <w:w w:val="145"/>
        </w:rPr>
        <w:t>ética</w:t>
      </w:r>
      <w:r>
        <w:rPr>
          <w:color w:val="706F6F"/>
          <w:spacing w:val="-96"/>
          <w:w w:val="145"/>
        </w:rPr>
        <w:t> </w:t>
      </w:r>
      <w:r>
        <w:rPr>
          <w:color w:val="706F6F"/>
          <w:spacing w:val="-5"/>
          <w:w w:val="145"/>
        </w:rPr>
        <w:t>pública </w:t>
      </w:r>
      <w:r>
        <w:rPr>
          <w:color w:val="706F6F"/>
          <w:w w:val="150"/>
        </w:rPr>
        <w:t>aplicada y </w:t>
      </w:r>
      <w:r>
        <w:rPr>
          <w:color w:val="706F6F"/>
          <w:spacing w:val="4"/>
          <w:w w:val="150"/>
        </w:rPr>
        <w:t>la </w:t>
      </w:r>
      <w:r>
        <w:rPr>
          <w:color w:val="706F6F"/>
          <w:spacing w:val="-3"/>
          <w:w w:val="150"/>
        </w:rPr>
        <w:t>gestión de </w:t>
      </w:r>
      <w:r>
        <w:rPr>
          <w:color w:val="706F6F"/>
          <w:spacing w:val="4"/>
          <w:w w:val="150"/>
        </w:rPr>
        <w:t>la </w:t>
      </w:r>
      <w:r>
        <w:rPr>
          <w:color w:val="706F6F"/>
          <w:w w:val="150"/>
        </w:rPr>
        <w:t>integridad.</w:t>
      </w:r>
    </w:p>
    <w:p>
      <w:pPr>
        <w:spacing w:line="545" w:lineRule="exact" w:before="0"/>
        <w:ind w:left="2385" w:right="0" w:firstLine="0"/>
        <w:jc w:val="left"/>
        <w:rPr>
          <w:rFonts w:ascii="Calibri" w:hAnsi="Calibri"/>
          <w:b/>
          <w:sz w:val="48"/>
        </w:rPr>
      </w:pPr>
      <w:r>
        <w:rPr>
          <w:rFonts w:ascii="Calibri" w:hAnsi="Calibri"/>
          <w:b/>
          <w:color w:val="706F6F"/>
          <w:spacing w:val="-10"/>
          <w:w w:val="129"/>
          <w:sz w:val="48"/>
        </w:rPr>
        <w:t>E</w:t>
      </w:r>
      <w:r>
        <w:rPr>
          <w:rFonts w:ascii="Calibri" w:hAnsi="Calibri"/>
          <w:b/>
          <w:color w:val="706F6F"/>
          <w:w w:val="224"/>
          <w:sz w:val="48"/>
        </w:rPr>
        <w:t>l</w:t>
      </w:r>
      <w:r>
        <w:rPr>
          <w:rFonts w:ascii="Calibri" w:hAnsi="Calibri"/>
          <w:b/>
          <w:color w:val="706F6F"/>
          <w:spacing w:val="35"/>
          <w:sz w:val="48"/>
        </w:rPr>
        <w:t> </w:t>
      </w:r>
      <w:r>
        <w:rPr>
          <w:rFonts w:ascii="Calibri" w:hAnsi="Calibri"/>
          <w:b/>
          <w:color w:val="706F6F"/>
          <w:w w:val="146"/>
          <w:sz w:val="48"/>
        </w:rPr>
        <w:t>c</w:t>
      </w:r>
      <w:r>
        <w:rPr>
          <w:rFonts w:ascii="Calibri" w:hAnsi="Calibri"/>
          <w:b/>
          <w:color w:val="706F6F"/>
          <w:spacing w:val="-5"/>
          <w:w w:val="146"/>
          <w:sz w:val="48"/>
        </w:rPr>
        <w:t>a</w:t>
      </w:r>
      <w:r>
        <w:rPr>
          <w:rFonts w:ascii="Calibri" w:hAnsi="Calibri"/>
          <w:b/>
          <w:color w:val="706F6F"/>
          <w:w w:val="145"/>
          <w:sz w:val="48"/>
        </w:rPr>
        <w:t>so</w:t>
      </w:r>
      <w:r>
        <w:rPr>
          <w:rFonts w:ascii="Calibri" w:hAnsi="Calibri"/>
          <w:b/>
          <w:color w:val="706F6F"/>
          <w:spacing w:val="35"/>
          <w:sz w:val="48"/>
        </w:rPr>
        <w:t> </w:t>
      </w:r>
      <w:r>
        <w:rPr>
          <w:rFonts w:ascii="Calibri" w:hAnsi="Calibri"/>
          <w:b/>
          <w:color w:val="706F6F"/>
          <w:w w:val="123"/>
          <w:sz w:val="48"/>
        </w:rPr>
        <w:t>e</w:t>
      </w:r>
      <w:r>
        <w:rPr>
          <w:rFonts w:ascii="Calibri" w:hAnsi="Calibri"/>
          <w:b/>
          <w:color w:val="706F6F"/>
          <w:spacing w:val="-10"/>
          <w:w w:val="123"/>
          <w:sz w:val="48"/>
        </w:rPr>
        <w:t>s</w:t>
      </w:r>
      <w:r>
        <w:rPr>
          <w:rFonts w:ascii="Calibri" w:hAnsi="Calibri"/>
          <w:b/>
          <w:color w:val="706F6F"/>
          <w:spacing w:val="-24"/>
          <w:w w:val="111"/>
          <w:sz w:val="48"/>
        </w:rPr>
        <w:t>p</w:t>
      </w:r>
      <w:r>
        <w:rPr>
          <w:rFonts w:ascii="Calibri" w:hAnsi="Calibri"/>
          <w:b/>
          <w:color w:val="706F6F"/>
          <w:w w:val="142"/>
          <w:sz w:val="48"/>
        </w:rPr>
        <w:t>a</w:t>
      </w:r>
      <w:r>
        <w:rPr>
          <w:rFonts w:ascii="Calibri" w:hAnsi="Calibri"/>
          <w:b/>
          <w:color w:val="706F6F"/>
          <w:spacing w:val="-5"/>
          <w:w w:val="142"/>
          <w:sz w:val="48"/>
        </w:rPr>
        <w:t>ñ</w:t>
      </w:r>
      <w:r>
        <w:rPr>
          <w:rFonts w:ascii="Calibri" w:hAnsi="Calibri"/>
          <w:b/>
          <w:color w:val="706F6F"/>
          <w:spacing w:val="-15"/>
          <w:w w:val="153"/>
          <w:sz w:val="48"/>
        </w:rPr>
        <w:t>o</w:t>
      </w:r>
      <w:r>
        <w:rPr>
          <w:rFonts w:ascii="Calibri" w:hAnsi="Calibri"/>
          <w:b/>
          <w:color w:val="706F6F"/>
          <w:w w:val="224"/>
          <w:sz w:val="48"/>
        </w:rPr>
        <w:t>l</w:t>
      </w:r>
    </w:p>
    <w:p>
      <w:pPr>
        <w:spacing w:before="231"/>
        <w:ind w:left="35" w:right="101" w:firstLine="0"/>
        <w:jc w:val="right"/>
        <w:rPr>
          <w:rFonts w:ascii="Calibri" w:hAnsi="Calibri"/>
          <w:i/>
          <w:sz w:val="12"/>
        </w:rPr>
      </w:pPr>
      <w:r>
        <w:rPr>
          <w:rFonts w:ascii="Calibri" w:hAnsi="Calibri"/>
          <w:i/>
          <w:sz w:val="21"/>
        </w:rPr>
        <w:t>Bernabé Aldeguer Cerdá</w:t>
      </w:r>
      <w:r>
        <w:rPr>
          <w:rFonts w:ascii="Calibri" w:hAnsi="Calibri"/>
          <w:i/>
          <w:position w:val="7"/>
          <w:sz w:val="12"/>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11"/>
        <w:rPr>
          <w:rFonts w:ascii="Calibri"/>
          <w:i/>
          <w:sz w:val="17"/>
        </w:rPr>
      </w:pPr>
      <w:r>
        <w:rPr/>
        <w:pict>
          <v:line style="position:absolute;mso-position-horizontal-relative:page;mso-position-vertical-relative:paragraph;z-index:5896;mso-wrap-distance-left:0;mso-wrap-distance-right:0" from="184.251999pt,13.281465pt" to="297.637999pt,13.281465pt" stroked="true" strokeweight=".75pt" strokecolor="#575756">
            <w10:wrap type="topAndBottom"/>
          </v:line>
        </w:pict>
      </w:r>
    </w:p>
    <w:p>
      <w:pPr>
        <w:spacing w:line="249" w:lineRule="auto" w:before="35"/>
        <w:ind w:left="2611" w:right="101" w:hanging="227"/>
        <w:jc w:val="both"/>
        <w:rPr>
          <w:rFonts w:ascii="Arial" w:hAnsi="Arial"/>
          <w:i/>
          <w:sz w:val="20"/>
        </w:rPr>
      </w:pPr>
      <w:r>
        <w:rPr>
          <w:rFonts w:ascii="Arial" w:hAnsi="Arial"/>
          <w:i/>
          <w:w w:val="85"/>
          <w:position w:val="7"/>
          <w:sz w:val="13"/>
        </w:rPr>
        <w:t>1</w:t>
      </w:r>
      <w:r>
        <w:rPr>
          <w:rFonts w:ascii="Arial" w:hAnsi="Arial"/>
          <w:i/>
          <w:spacing w:val="10"/>
          <w:w w:val="85"/>
          <w:position w:val="7"/>
          <w:sz w:val="13"/>
        </w:rPr>
        <w:t> </w:t>
      </w:r>
      <w:r>
        <w:rPr>
          <w:rFonts w:ascii="Arial" w:hAnsi="Arial"/>
          <w:i/>
          <w:w w:val="85"/>
          <w:sz w:val="20"/>
        </w:rPr>
        <w:t>Doctor</w:t>
      </w:r>
      <w:r>
        <w:rPr>
          <w:rFonts w:ascii="Arial" w:hAnsi="Arial"/>
          <w:i/>
          <w:spacing w:val="-28"/>
          <w:w w:val="85"/>
          <w:sz w:val="20"/>
        </w:rPr>
        <w:t> </w:t>
      </w:r>
      <w:r>
        <w:rPr>
          <w:rFonts w:ascii="Arial" w:hAnsi="Arial"/>
          <w:i/>
          <w:w w:val="85"/>
          <w:sz w:val="20"/>
        </w:rPr>
        <w:t>en</w:t>
      </w:r>
      <w:r>
        <w:rPr>
          <w:rFonts w:ascii="Arial" w:hAnsi="Arial"/>
          <w:i/>
          <w:spacing w:val="-28"/>
          <w:w w:val="85"/>
          <w:sz w:val="20"/>
        </w:rPr>
        <w:t> </w:t>
      </w:r>
      <w:r>
        <w:rPr>
          <w:rFonts w:ascii="Arial" w:hAnsi="Arial"/>
          <w:i/>
          <w:w w:val="85"/>
          <w:sz w:val="20"/>
        </w:rPr>
        <w:t>derecho</w:t>
      </w:r>
      <w:r>
        <w:rPr>
          <w:rFonts w:ascii="Arial" w:hAnsi="Arial"/>
          <w:i/>
          <w:spacing w:val="-28"/>
          <w:w w:val="85"/>
          <w:sz w:val="20"/>
        </w:rPr>
        <w:t> </w:t>
      </w:r>
      <w:r>
        <w:rPr>
          <w:rFonts w:ascii="Arial" w:hAnsi="Arial"/>
          <w:i/>
          <w:w w:val="85"/>
          <w:sz w:val="20"/>
        </w:rPr>
        <w:t>por</w:t>
      </w:r>
      <w:r>
        <w:rPr>
          <w:rFonts w:ascii="Arial" w:hAnsi="Arial"/>
          <w:i/>
          <w:spacing w:val="-28"/>
          <w:w w:val="85"/>
          <w:sz w:val="20"/>
        </w:rPr>
        <w:t> </w:t>
      </w:r>
      <w:r>
        <w:rPr>
          <w:rFonts w:ascii="Arial" w:hAnsi="Arial"/>
          <w:i/>
          <w:w w:val="85"/>
          <w:sz w:val="20"/>
        </w:rPr>
        <w:t>la</w:t>
      </w:r>
      <w:r>
        <w:rPr>
          <w:rFonts w:ascii="Arial" w:hAnsi="Arial"/>
          <w:i/>
          <w:spacing w:val="-28"/>
          <w:w w:val="85"/>
          <w:sz w:val="20"/>
        </w:rPr>
        <w:t> </w:t>
      </w:r>
      <w:r>
        <w:rPr>
          <w:rFonts w:ascii="Arial" w:hAnsi="Arial"/>
          <w:i/>
          <w:w w:val="85"/>
          <w:sz w:val="20"/>
        </w:rPr>
        <w:t>Universidad</w:t>
      </w:r>
      <w:r>
        <w:rPr>
          <w:rFonts w:ascii="Arial" w:hAnsi="Arial"/>
          <w:i/>
          <w:spacing w:val="-28"/>
          <w:w w:val="85"/>
          <w:sz w:val="20"/>
        </w:rPr>
        <w:t> </w:t>
      </w:r>
      <w:r>
        <w:rPr>
          <w:rFonts w:ascii="Arial" w:hAnsi="Arial"/>
          <w:i/>
          <w:w w:val="85"/>
          <w:sz w:val="20"/>
        </w:rPr>
        <w:t>de</w:t>
      </w:r>
      <w:r>
        <w:rPr>
          <w:rFonts w:ascii="Arial" w:hAnsi="Arial"/>
          <w:i/>
          <w:spacing w:val="-28"/>
          <w:w w:val="85"/>
          <w:sz w:val="20"/>
        </w:rPr>
        <w:t> </w:t>
      </w:r>
      <w:r>
        <w:rPr>
          <w:rFonts w:ascii="Arial" w:hAnsi="Arial"/>
          <w:i/>
          <w:w w:val="85"/>
          <w:sz w:val="20"/>
        </w:rPr>
        <w:t>Alicante</w:t>
      </w:r>
      <w:r>
        <w:rPr>
          <w:rFonts w:ascii="Arial" w:hAnsi="Arial"/>
          <w:i/>
          <w:spacing w:val="-28"/>
          <w:w w:val="85"/>
          <w:sz w:val="20"/>
        </w:rPr>
        <w:t> </w:t>
      </w:r>
      <w:r>
        <w:rPr>
          <w:rFonts w:ascii="Arial" w:hAnsi="Arial"/>
          <w:i/>
          <w:w w:val="85"/>
          <w:sz w:val="20"/>
        </w:rPr>
        <w:t>(UA).Investigador </w:t>
      </w:r>
      <w:r>
        <w:rPr>
          <w:rFonts w:ascii="Arial" w:hAnsi="Arial"/>
          <w:i/>
          <w:w w:val="90"/>
          <w:sz w:val="20"/>
        </w:rPr>
        <w:t>en</w:t>
      </w:r>
      <w:r>
        <w:rPr>
          <w:rFonts w:ascii="Arial" w:hAnsi="Arial"/>
          <w:i/>
          <w:spacing w:val="-8"/>
          <w:w w:val="90"/>
          <w:sz w:val="20"/>
        </w:rPr>
        <w:t> </w:t>
      </w:r>
      <w:r>
        <w:rPr>
          <w:rFonts w:ascii="Arial" w:hAnsi="Arial"/>
          <w:i/>
          <w:w w:val="90"/>
          <w:sz w:val="20"/>
        </w:rPr>
        <w:t>el</w:t>
      </w:r>
      <w:r>
        <w:rPr>
          <w:rFonts w:ascii="Arial" w:hAnsi="Arial"/>
          <w:i/>
          <w:spacing w:val="-8"/>
          <w:w w:val="90"/>
          <w:sz w:val="20"/>
        </w:rPr>
        <w:t> </w:t>
      </w:r>
      <w:r>
        <w:rPr>
          <w:rFonts w:ascii="Arial" w:hAnsi="Arial"/>
          <w:i/>
          <w:w w:val="90"/>
          <w:sz w:val="20"/>
        </w:rPr>
        <w:t>programa</w:t>
      </w:r>
      <w:r>
        <w:rPr>
          <w:rFonts w:ascii="Arial" w:hAnsi="Arial"/>
          <w:i/>
          <w:spacing w:val="-8"/>
          <w:w w:val="90"/>
          <w:sz w:val="20"/>
        </w:rPr>
        <w:t> </w:t>
      </w:r>
      <w:r>
        <w:rPr>
          <w:rFonts w:ascii="Arial" w:hAnsi="Arial"/>
          <w:i/>
          <w:w w:val="90"/>
          <w:sz w:val="20"/>
        </w:rPr>
        <w:t>Nacional</w:t>
      </w:r>
      <w:r>
        <w:rPr>
          <w:rFonts w:ascii="Arial" w:hAnsi="Arial"/>
          <w:i/>
          <w:spacing w:val="-8"/>
          <w:w w:val="90"/>
          <w:sz w:val="20"/>
        </w:rPr>
        <w:t> </w:t>
      </w:r>
      <w:r>
        <w:rPr>
          <w:rFonts w:ascii="Arial" w:hAnsi="Arial"/>
          <w:i/>
          <w:w w:val="90"/>
          <w:sz w:val="20"/>
        </w:rPr>
        <w:t>de</w:t>
      </w:r>
      <w:r>
        <w:rPr>
          <w:rFonts w:ascii="Arial" w:hAnsi="Arial"/>
          <w:i/>
          <w:spacing w:val="-8"/>
          <w:w w:val="90"/>
          <w:sz w:val="20"/>
        </w:rPr>
        <w:t> </w:t>
      </w:r>
      <w:r>
        <w:rPr>
          <w:rFonts w:ascii="Arial" w:hAnsi="Arial"/>
          <w:i/>
          <w:w w:val="90"/>
          <w:sz w:val="20"/>
        </w:rPr>
        <w:t>formación</w:t>
      </w:r>
      <w:r>
        <w:rPr>
          <w:rFonts w:ascii="Arial" w:hAnsi="Arial"/>
          <w:i/>
          <w:spacing w:val="-8"/>
          <w:w w:val="90"/>
          <w:sz w:val="20"/>
        </w:rPr>
        <w:t> </w:t>
      </w:r>
      <w:r>
        <w:rPr>
          <w:rFonts w:ascii="Arial" w:hAnsi="Arial"/>
          <w:i/>
          <w:w w:val="90"/>
          <w:sz w:val="20"/>
        </w:rPr>
        <w:t>de</w:t>
      </w:r>
      <w:r>
        <w:rPr>
          <w:rFonts w:ascii="Arial" w:hAnsi="Arial"/>
          <w:i/>
          <w:spacing w:val="-8"/>
          <w:w w:val="90"/>
          <w:sz w:val="20"/>
        </w:rPr>
        <w:t> </w:t>
      </w:r>
      <w:r>
        <w:rPr>
          <w:rFonts w:ascii="Arial" w:hAnsi="Arial"/>
          <w:i/>
          <w:w w:val="90"/>
          <w:sz w:val="20"/>
        </w:rPr>
        <w:t>investigación</w:t>
      </w:r>
      <w:r>
        <w:rPr>
          <w:rFonts w:ascii="Arial" w:hAnsi="Arial"/>
          <w:i/>
          <w:spacing w:val="-8"/>
          <w:w w:val="90"/>
          <w:sz w:val="20"/>
        </w:rPr>
        <w:t> </w:t>
      </w:r>
      <w:r>
        <w:rPr>
          <w:rFonts w:ascii="Arial" w:hAnsi="Arial"/>
          <w:i/>
          <w:w w:val="90"/>
          <w:sz w:val="20"/>
        </w:rPr>
        <w:t>en</w:t>
      </w:r>
      <w:r>
        <w:rPr>
          <w:rFonts w:ascii="Arial" w:hAnsi="Arial"/>
          <w:i/>
          <w:spacing w:val="-8"/>
          <w:w w:val="90"/>
          <w:sz w:val="20"/>
        </w:rPr>
        <w:t> </w:t>
      </w:r>
      <w:r>
        <w:rPr>
          <w:rFonts w:ascii="Arial" w:hAnsi="Arial"/>
          <w:i/>
          <w:w w:val="90"/>
          <w:sz w:val="20"/>
        </w:rPr>
        <w:t>el </w:t>
      </w:r>
      <w:r>
        <w:rPr>
          <w:rFonts w:ascii="Arial" w:hAnsi="Arial"/>
          <w:i/>
          <w:w w:val="85"/>
          <w:sz w:val="20"/>
        </w:rPr>
        <w:t>observatorio Lucentino de Administración y Políticas Públicas </w:t>
      </w:r>
      <w:r>
        <w:rPr>
          <w:rFonts w:ascii="Arial" w:hAnsi="Arial"/>
          <w:i/>
          <w:w w:val="80"/>
          <w:sz w:val="20"/>
        </w:rPr>
        <w:t>comparadas</w:t>
      </w:r>
      <w:r>
        <w:rPr>
          <w:rFonts w:ascii="Arial" w:hAnsi="Arial"/>
          <w:i/>
          <w:spacing w:val="-19"/>
          <w:w w:val="80"/>
          <w:sz w:val="20"/>
        </w:rPr>
        <w:t> </w:t>
      </w:r>
      <w:r>
        <w:rPr>
          <w:rFonts w:ascii="Arial" w:hAnsi="Arial"/>
          <w:i/>
          <w:w w:val="80"/>
          <w:sz w:val="20"/>
        </w:rPr>
        <w:t>de</w:t>
      </w:r>
      <w:r>
        <w:rPr>
          <w:rFonts w:ascii="Arial" w:hAnsi="Arial"/>
          <w:i/>
          <w:spacing w:val="-19"/>
          <w:w w:val="80"/>
          <w:sz w:val="20"/>
        </w:rPr>
        <w:t> </w:t>
      </w:r>
      <w:r>
        <w:rPr>
          <w:rFonts w:ascii="Arial" w:hAnsi="Arial"/>
          <w:i/>
          <w:w w:val="80"/>
          <w:sz w:val="20"/>
        </w:rPr>
        <w:t>la</w:t>
      </w:r>
      <w:r>
        <w:rPr>
          <w:rFonts w:ascii="Arial" w:hAnsi="Arial"/>
          <w:i/>
          <w:spacing w:val="-19"/>
          <w:w w:val="80"/>
          <w:sz w:val="20"/>
        </w:rPr>
        <w:t> </w:t>
      </w:r>
      <w:r>
        <w:rPr>
          <w:rFonts w:ascii="Arial" w:hAnsi="Arial"/>
          <w:i/>
          <w:w w:val="80"/>
          <w:sz w:val="20"/>
        </w:rPr>
        <w:t>Universidad</w:t>
      </w:r>
      <w:r>
        <w:rPr>
          <w:rFonts w:ascii="Arial" w:hAnsi="Arial"/>
          <w:i/>
          <w:spacing w:val="-19"/>
          <w:w w:val="80"/>
          <w:sz w:val="20"/>
        </w:rPr>
        <w:t> </w:t>
      </w:r>
      <w:r>
        <w:rPr>
          <w:rFonts w:ascii="Arial" w:hAnsi="Arial"/>
          <w:i/>
          <w:w w:val="80"/>
          <w:sz w:val="20"/>
        </w:rPr>
        <w:t>de</w:t>
      </w:r>
      <w:r>
        <w:rPr>
          <w:rFonts w:ascii="Arial" w:hAnsi="Arial"/>
          <w:i/>
          <w:spacing w:val="-19"/>
          <w:w w:val="80"/>
          <w:sz w:val="20"/>
        </w:rPr>
        <w:t> </w:t>
      </w:r>
      <w:r>
        <w:rPr>
          <w:rFonts w:ascii="Arial" w:hAnsi="Arial"/>
          <w:i/>
          <w:w w:val="80"/>
          <w:sz w:val="20"/>
        </w:rPr>
        <w:t>Alicante</w:t>
      </w:r>
      <w:r>
        <w:rPr>
          <w:rFonts w:ascii="Arial" w:hAnsi="Arial"/>
          <w:i/>
          <w:spacing w:val="-19"/>
          <w:w w:val="80"/>
          <w:sz w:val="20"/>
        </w:rPr>
        <w:t> </w:t>
      </w:r>
      <w:r>
        <w:rPr>
          <w:rFonts w:ascii="Arial" w:hAnsi="Arial"/>
          <w:i/>
          <w:w w:val="80"/>
          <w:sz w:val="20"/>
        </w:rPr>
        <w:t>(UA)</w:t>
      </w:r>
    </w:p>
    <w:p>
      <w:pPr>
        <w:spacing w:after="0" w:line="249" w:lineRule="auto"/>
        <w:jc w:val="both"/>
        <w:rPr>
          <w:rFonts w:ascii="Arial" w:hAnsi="Arial"/>
          <w:sz w:val="20"/>
        </w:rPr>
        <w:sectPr>
          <w:headerReference w:type="default" r:id="rId251"/>
          <w:pgSz w:w="9640" w:h="13040"/>
          <w:pgMar w:header="0" w:footer="774" w:top="1200" w:bottom="960" w:left="1300" w:right="860"/>
        </w:sectPr>
      </w:pPr>
    </w:p>
    <w:p>
      <w:pPr>
        <w:pStyle w:val="BodyText"/>
        <w:spacing w:before="4"/>
        <w:rPr>
          <w:rFonts w:ascii="Times New Roman"/>
          <w:sz w:val="17"/>
        </w:rPr>
      </w:pPr>
    </w:p>
    <w:p>
      <w:pPr>
        <w:spacing w:after="0"/>
        <w:rPr>
          <w:rFonts w:ascii="Times New Roman"/>
          <w:sz w:val="17"/>
        </w:rPr>
        <w:sectPr>
          <w:headerReference w:type="even" r:id="rId252"/>
          <w:footerReference w:type="even" r:id="rId253"/>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5944">
            <wp:simplePos x="0" y="0"/>
            <wp:positionH relativeFrom="page">
              <wp:posOffset>899998</wp:posOffset>
            </wp:positionH>
            <wp:positionV relativeFrom="page">
              <wp:posOffset>1080007</wp:posOffset>
            </wp:positionV>
            <wp:extent cx="1295996" cy="6300000"/>
            <wp:effectExtent l="0" t="0" r="0" b="0"/>
            <wp:wrapNone/>
            <wp:docPr id="51" name="image31.png" descr=""/>
            <wp:cNvGraphicFramePr>
              <a:graphicFrameLocks noChangeAspect="1"/>
            </wp:cNvGraphicFramePr>
            <a:graphic>
              <a:graphicData uri="http://schemas.openxmlformats.org/drawingml/2006/picture">
                <pic:pic>
                  <pic:nvPicPr>
                    <pic:cNvPr id="52"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rPr>
          <w:rFonts w:ascii="Times New Roman"/>
          <w:sz w:val="16"/>
        </w:rPr>
      </w:pPr>
    </w:p>
    <w:p>
      <w:pPr>
        <w:pStyle w:val="Heading5"/>
        <w:rPr>
          <w:i/>
        </w:rPr>
      </w:pPr>
      <w:r>
        <w:rPr>
          <w:i/>
        </w:rPr>
        <w:t>Introducción</w:t>
      </w:r>
    </w:p>
    <w:p>
      <w:pPr>
        <w:pStyle w:val="BodyText"/>
        <w:rPr>
          <w:rFonts w:ascii="Palatino Linotype"/>
          <w:b/>
          <w:i/>
          <w:sz w:val="22"/>
        </w:rPr>
      </w:pPr>
    </w:p>
    <w:p>
      <w:pPr>
        <w:pStyle w:val="BodyText"/>
        <w:spacing w:line="273" w:lineRule="auto"/>
        <w:ind w:left="2879" w:right="101"/>
        <w:jc w:val="both"/>
      </w:pPr>
      <w:r>
        <w:rPr/>
        <w:pict>
          <v:shape style="position:absolute;margin-left:179.909698pt;margin-top:.027088pt;width:29.1pt;height:47.7pt;mso-position-horizontal-relative:page;mso-position-vertical-relative:paragraph;z-index:-225664" type="#_x0000_t202" filled="false" stroked="false">
            <v:textbox inset="0,0,0,0">
              <w:txbxContent>
                <w:p>
                  <w:pPr>
                    <w:spacing w:line="954" w:lineRule="exact" w:before="0"/>
                    <w:ind w:left="0" w:right="0" w:firstLine="0"/>
                    <w:jc w:val="left"/>
                    <w:rPr>
                      <w:sz w:val="95"/>
                    </w:rPr>
                  </w:pPr>
                  <w:r>
                    <w:rPr>
                      <w:color w:val="706F6F"/>
                      <w:w w:val="106"/>
                      <w:sz w:val="95"/>
                    </w:rPr>
                    <w:t>E</w:t>
                  </w:r>
                </w:p>
              </w:txbxContent>
            </v:textbox>
            <w10:wrap type="none"/>
          </v:shape>
        </w:pict>
      </w:r>
      <w:r>
        <w:rPr>
          <w:w w:val="105"/>
        </w:rPr>
        <w:t>l presente trabajo tiene un propósito empírico</w:t>
      </w:r>
      <w:r>
        <w:rPr>
          <w:spacing w:val="48"/>
          <w:w w:val="105"/>
        </w:rPr>
        <w:t> </w:t>
      </w:r>
      <w:r>
        <w:rPr>
          <w:w w:val="105"/>
        </w:rPr>
        <w:t>y descriptivo, focalizando su atención en los instrumentos</w:t>
      </w:r>
      <w:r>
        <w:rPr>
          <w:spacing w:val="-10"/>
          <w:w w:val="105"/>
        </w:rPr>
        <w:t> </w:t>
      </w:r>
      <w:r>
        <w:rPr>
          <w:w w:val="105"/>
        </w:rPr>
        <w:t>normativos</w:t>
      </w:r>
      <w:r>
        <w:rPr>
          <w:spacing w:val="-10"/>
          <w:w w:val="105"/>
        </w:rPr>
        <w:t> </w:t>
      </w:r>
      <w:r>
        <w:rPr>
          <w:w w:val="105"/>
        </w:rPr>
        <w:t>de</w:t>
      </w:r>
      <w:r>
        <w:rPr>
          <w:spacing w:val="-10"/>
          <w:w w:val="105"/>
        </w:rPr>
        <w:t> </w:t>
      </w:r>
      <w:r>
        <w:rPr>
          <w:w w:val="105"/>
        </w:rPr>
        <w:t>distinto</w:t>
      </w:r>
      <w:r>
        <w:rPr>
          <w:spacing w:val="-10"/>
          <w:w w:val="105"/>
        </w:rPr>
        <w:t> </w:t>
      </w:r>
      <w:r>
        <w:rPr>
          <w:w w:val="105"/>
        </w:rPr>
        <w:t>rango</w:t>
      </w:r>
      <w:r>
        <w:rPr>
          <w:spacing w:val="-10"/>
          <w:w w:val="105"/>
        </w:rPr>
        <w:t> </w:t>
      </w:r>
      <w:r>
        <w:rPr>
          <w:w w:val="105"/>
        </w:rPr>
        <w:t>legal</w:t>
      </w:r>
    </w:p>
    <w:p>
      <w:pPr>
        <w:pStyle w:val="BodyText"/>
        <w:spacing w:line="273" w:lineRule="auto"/>
        <w:ind w:left="2384" w:right="101"/>
        <w:jc w:val="both"/>
      </w:pPr>
      <w:r>
        <w:rPr>
          <w:w w:val="105"/>
        </w:rPr>
        <w:t>y</w:t>
      </w:r>
      <w:r>
        <w:rPr>
          <w:spacing w:val="-12"/>
          <w:w w:val="105"/>
        </w:rPr>
        <w:t> </w:t>
      </w:r>
      <w:r>
        <w:rPr>
          <w:w w:val="105"/>
        </w:rPr>
        <w:t>reglamentario,</w:t>
      </w:r>
      <w:r>
        <w:rPr>
          <w:spacing w:val="-12"/>
          <w:w w:val="105"/>
        </w:rPr>
        <w:t> </w:t>
      </w:r>
      <w:r>
        <w:rPr>
          <w:w w:val="105"/>
        </w:rPr>
        <w:t>por</w:t>
      </w:r>
      <w:r>
        <w:rPr>
          <w:spacing w:val="-12"/>
          <w:w w:val="105"/>
        </w:rPr>
        <w:t> </w:t>
      </w:r>
      <w:r>
        <w:rPr>
          <w:w w:val="105"/>
        </w:rPr>
        <w:t>medio</w:t>
      </w:r>
      <w:r>
        <w:rPr>
          <w:spacing w:val="-12"/>
          <w:w w:val="105"/>
        </w:rPr>
        <w:t> </w:t>
      </w:r>
      <w:r>
        <w:rPr>
          <w:w w:val="105"/>
        </w:rPr>
        <w:t>de</w:t>
      </w:r>
      <w:r>
        <w:rPr>
          <w:spacing w:val="-12"/>
          <w:w w:val="105"/>
        </w:rPr>
        <w:t> </w:t>
      </w:r>
      <w:r>
        <w:rPr>
          <w:w w:val="105"/>
        </w:rPr>
        <w:t>los</w:t>
      </w:r>
      <w:r>
        <w:rPr>
          <w:spacing w:val="-12"/>
          <w:w w:val="105"/>
        </w:rPr>
        <w:t> </w:t>
      </w:r>
      <w:r>
        <w:rPr>
          <w:w w:val="105"/>
        </w:rPr>
        <w:t>cuales</w:t>
      </w:r>
      <w:r>
        <w:rPr>
          <w:spacing w:val="-12"/>
          <w:w w:val="105"/>
        </w:rPr>
        <w:t> </w:t>
      </w:r>
      <w:r>
        <w:rPr>
          <w:w w:val="105"/>
        </w:rPr>
        <w:t>se</w:t>
      </w:r>
      <w:r>
        <w:rPr>
          <w:spacing w:val="-12"/>
          <w:w w:val="105"/>
        </w:rPr>
        <w:t> </w:t>
      </w:r>
      <w:r>
        <w:rPr>
          <w:w w:val="105"/>
        </w:rPr>
        <w:t>reconocen y aprueban diferentes catálogos de principios y de valores de ética pública, así como un conjunto de normas</w:t>
      </w:r>
      <w:r>
        <w:rPr>
          <w:spacing w:val="-34"/>
          <w:w w:val="105"/>
        </w:rPr>
        <w:t> </w:t>
      </w:r>
      <w:r>
        <w:rPr>
          <w:w w:val="105"/>
        </w:rPr>
        <w:t>de</w:t>
      </w:r>
      <w:r>
        <w:rPr>
          <w:spacing w:val="-34"/>
          <w:w w:val="105"/>
        </w:rPr>
        <w:t> </w:t>
      </w:r>
      <w:r>
        <w:rPr>
          <w:w w:val="105"/>
        </w:rPr>
        <w:t>conducta</w:t>
      </w:r>
      <w:r>
        <w:rPr>
          <w:spacing w:val="-34"/>
          <w:w w:val="105"/>
        </w:rPr>
        <w:t> </w:t>
      </w:r>
      <w:r>
        <w:rPr>
          <w:w w:val="105"/>
        </w:rPr>
        <w:t>tanto</w:t>
      </w:r>
      <w:r>
        <w:rPr>
          <w:spacing w:val="-34"/>
          <w:w w:val="105"/>
        </w:rPr>
        <w:t> </w:t>
      </w:r>
      <w:r>
        <w:rPr>
          <w:w w:val="105"/>
        </w:rPr>
        <w:t>para</w:t>
      </w:r>
      <w:r>
        <w:rPr>
          <w:spacing w:val="-34"/>
          <w:w w:val="105"/>
        </w:rPr>
        <w:t> </w:t>
      </w:r>
      <w:r>
        <w:rPr>
          <w:w w:val="105"/>
        </w:rPr>
        <w:t>directivos,</w:t>
      </w:r>
      <w:r>
        <w:rPr>
          <w:spacing w:val="-34"/>
          <w:w w:val="105"/>
        </w:rPr>
        <w:t> </w:t>
      </w:r>
      <w:r>
        <w:rPr>
          <w:w w:val="105"/>
        </w:rPr>
        <w:t>funcionarios y</w:t>
      </w:r>
      <w:r>
        <w:rPr>
          <w:spacing w:val="-11"/>
          <w:w w:val="105"/>
        </w:rPr>
        <w:t> </w:t>
      </w:r>
      <w:r>
        <w:rPr>
          <w:w w:val="105"/>
        </w:rPr>
        <w:t>empleados</w:t>
      </w:r>
      <w:r>
        <w:rPr>
          <w:spacing w:val="-11"/>
          <w:w w:val="105"/>
        </w:rPr>
        <w:t> </w:t>
      </w:r>
      <w:r>
        <w:rPr>
          <w:w w:val="105"/>
        </w:rPr>
        <w:t>públicos,</w:t>
      </w:r>
      <w:r>
        <w:rPr>
          <w:spacing w:val="-11"/>
          <w:w w:val="105"/>
        </w:rPr>
        <w:t> </w:t>
      </w:r>
      <w:r>
        <w:rPr>
          <w:w w:val="105"/>
        </w:rPr>
        <w:t>como</w:t>
      </w:r>
      <w:r>
        <w:rPr>
          <w:spacing w:val="-11"/>
          <w:w w:val="105"/>
        </w:rPr>
        <w:t> </w:t>
      </w:r>
      <w:r>
        <w:rPr>
          <w:w w:val="105"/>
        </w:rPr>
        <w:t>para</w:t>
      </w:r>
      <w:r>
        <w:rPr>
          <w:spacing w:val="-11"/>
          <w:w w:val="105"/>
        </w:rPr>
        <w:t> </w:t>
      </w:r>
      <w:r>
        <w:rPr>
          <w:w w:val="105"/>
        </w:rPr>
        <w:t>los</w:t>
      </w:r>
      <w:r>
        <w:rPr>
          <w:spacing w:val="-11"/>
          <w:w w:val="105"/>
        </w:rPr>
        <w:t> </w:t>
      </w:r>
      <w:r>
        <w:rPr>
          <w:w w:val="105"/>
        </w:rPr>
        <w:t>altos</w:t>
      </w:r>
      <w:r>
        <w:rPr>
          <w:spacing w:val="-11"/>
          <w:w w:val="105"/>
        </w:rPr>
        <w:t> </w:t>
      </w:r>
      <w:r>
        <w:rPr>
          <w:w w:val="105"/>
        </w:rPr>
        <w:t>cargos</w:t>
      </w:r>
      <w:r>
        <w:rPr>
          <w:spacing w:val="-11"/>
          <w:w w:val="105"/>
        </w:rPr>
        <w:t> </w:t>
      </w:r>
      <w:r>
        <w:rPr>
          <w:w w:val="105"/>
        </w:rPr>
        <w:t>y</w:t>
      </w:r>
      <w:r>
        <w:rPr>
          <w:spacing w:val="-11"/>
          <w:w w:val="105"/>
        </w:rPr>
        <w:t> </w:t>
      </w:r>
      <w:r>
        <w:rPr>
          <w:w w:val="105"/>
        </w:rPr>
        <w:t>los miembros de los gobiernos nacional, autonómicos y locales</w:t>
      </w:r>
      <w:r>
        <w:rPr>
          <w:spacing w:val="-7"/>
          <w:w w:val="105"/>
        </w:rPr>
        <w:t> </w:t>
      </w:r>
      <w:r>
        <w:rPr>
          <w:w w:val="105"/>
        </w:rPr>
        <w:t>del</w:t>
      </w:r>
      <w:r>
        <w:rPr>
          <w:spacing w:val="-7"/>
          <w:w w:val="105"/>
        </w:rPr>
        <w:t> </w:t>
      </w:r>
      <w:r>
        <w:rPr>
          <w:w w:val="105"/>
        </w:rPr>
        <w:t>Estado</w:t>
      </w:r>
      <w:r>
        <w:rPr>
          <w:spacing w:val="-7"/>
          <w:w w:val="105"/>
        </w:rPr>
        <w:t> </w:t>
      </w:r>
      <w:r>
        <w:rPr>
          <w:w w:val="105"/>
        </w:rPr>
        <w:t>español.</w:t>
      </w:r>
      <w:r>
        <w:rPr>
          <w:spacing w:val="-7"/>
          <w:w w:val="105"/>
        </w:rPr>
        <w:t> </w:t>
      </w:r>
      <w:r>
        <w:rPr>
          <w:w w:val="105"/>
        </w:rPr>
        <w:t>La</w:t>
      </w:r>
      <w:r>
        <w:rPr>
          <w:spacing w:val="-7"/>
          <w:w w:val="105"/>
        </w:rPr>
        <w:t> </w:t>
      </w:r>
      <w:r>
        <w:rPr>
          <w:w w:val="105"/>
        </w:rPr>
        <w:t>agenda</w:t>
      </w:r>
      <w:r>
        <w:rPr>
          <w:spacing w:val="-7"/>
          <w:w w:val="105"/>
        </w:rPr>
        <w:t> </w:t>
      </w:r>
      <w:r>
        <w:rPr>
          <w:w w:val="105"/>
        </w:rPr>
        <w:t>pública</w:t>
      </w:r>
      <w:r>
        <w:rPr>
          <w:spacing w:val="-7"/>
          <w:w w:val="105"/>
        </w:rPr>
        <w:t> </w:t>
      </w:r>
      <w:r>
        <w:rPr>
          <w:w w:val="105"/>
        </w:rPr>
        <w:t>sobre</w:t>
      </w:r>
      <w:r>
        <w:rPr>
          <w:spacing w:val="-7"/>
          <w:w w:val="105"/>
        </w:rPr>
        <w:t> </w:t>
      </w:r>
      <w:r>
        <w:rPr>
          <w:w w:val="105"/>
        </w:rPr>
        <w:t>la identificación,</w:t>
      </w:r>
      <w:r>
        <w:rPr>
          <w:spacing w:val="-22"/>
          <w:w w:val="105"/>
        </w:rPr>
        <w:t> </w:t>
      </w:r>
      <w:r>
        <w:rPr>
          <w:w w:val="105"/>
        </w:rPr>
        <w:t>la</w:t>
      </w:r>
      <w:r>
        <w:rPr>
          <w:spacing w:val="-22"/>
          <w:w w:val="105"/>
        </w:rPr>
        <w:t> </w:t>
      </w:r>
      <w:r>
        <w:rPr>
          <w:w w:val="105"/>
        </w:rPr>
        <w:t>elaboración,</w:t>
      </w:r>
      <w:r>
        <w:rPr>
          <w:spacing w:val="-22"/>
          <w:w w:val="105"/>
        </w:rPr>
        <w:t> </w:t>
      </w:r>
      <w:r>
        <w:rPr>
          <w:w w:val="105"/>
        </w:rPr>
        <w:t>la</w:t>
      </w:r>
      <w:r>
        <w:rPr>
          <w:spacing w:val="-22"/>
          <w:w w:val="105"/>
        </w:rPr>
        <w:t> </w:t>
      </w:r>
      <w:r>
        <w:rPr>
          <w:w w:val="105"/>
        </w:rPr>
        <w:t>gestión</w:t>
      </w:r>
      <w:r>
        <w:rPr>
          <w:spacing w:val="-22"/>
          <w:w w:val="105"/>
        </w:rPr>
        <w:t> </w:t>
      </w:r>
      <w:r>
        <w:rPr>
          <w:w w:val="105"/>
        </w:rPr>
        <w:t>y</w:t>
      </w:r>
      <w:r>
        <w:rPr>
          <w:spacing w:val="-22"/>
          <w:w w:val="105"/>
        </w:rPr>
        <w:t> </w:t>
      </w:r>
      <w:r>
        <w:rPr>
          <w:w w:val="105"/>
        </w:rPr>
        <w:t>la</w:t>
      </w:r>
      <w:r>
        <w:rPr>
          <w:spacing w:val="-22"/>
          <w:w w:val="105"/>
        </w:rPr>
        <w:t> </w:t>
      </w:r>
      <w:r>
        <w:rPr>
          <w:w w:val="105"/>
        </w:rPr>
        <w:t>evaluación de</w:t>
      </w:r>
      <w:r>
        <w:rPr>
          <w:spacing w:val="-15"/>
          <w:w w:val="105"/>
        </w:rPr>
        <w:t> </w:t>
      </w:r>
      <w:r>
        <w:rPr>
          <w:w w:val="105"/>
        </w:rPr>
        <w:t>los</w:t>
      </w:r>
      <w:r>
        <w:rPr>
          <w:spacing w:val="-15"/>
          <w:w w:val="105"/>
        </w:rPr>
        <w:t> </w:t>
      </w:r>
      <w:r>
        <w:rPr>
          <w:w w:val="105"/>
        </w:rPr>
        <w:t>principios</w:t>
      </w:r>
      <w:r>
        <w:rPr>
          <w:spacing w:val="-15"/>
          <w:w w:val="105"/>
        </w:rPr>
        <w:t> </w:t>
      </w:r>
      <w:r>
        <w:rPr>
          <w:w w:val="105"/>
        </w:rPr>
        <w:t>éticos</w:t>
      </w:r>
      <w:r>
        <w:rPr>
          <w:spacing w:val="-15"/>
          <w:w w:val="105"/>
        </w:rPr>
        <w:t> </w:t>
      </w:r>
      <w:r>
        <w:rPr>
          <w:w w:val="105"/>
        </w:rPr>
        <w:t>y</w:t>
      </w:r>
      <w:r>
        <w:rPr>
          <w:spacing w:val="-15"/>
          <w:w w:val="105"/>
        </w:rPr>
        <w:t> </w:t>
      </w:r>
      <w:r>
        <w:rPr>
          <w:w w:val="105"/>
        </w:rPr>
        <w:t>de</w:t>
      </w:r>
      <w:r>
        <w:rPr>
          <w:spacing w:val="-15"/>
          <w:w w:val="105"/>
        </w:rPr>
        <w:t> </w:t>
      </w:r>
      <w:r>
        <w:rPr>
          <w:w w:val="105"/>
        </w:rPr>
        <w:t>las</w:t>
      </w:r>
      <w:r>
        <w:rPr>
          <w:spacing w:val="-15"/>
          <w:w w:val="105"/>
        </w:rPr>
        <w:t> </w:t>
      </w:r>
      <w:r>
        <w:rPr>
          <w:w w:val="105"/>
        </w:rPr>
        <w:t>normas</w:t>
      </w:r>
      <w:r>
        <w:rPr>
          <w:spacing w:val="-15"/>
          <w:w w:val="105"/>
        </w:rPr>
        <w:t> </w:t>
      </w:r>
      <w:r>
        <w:rPr>
          <w:w w:val="105"/>
        </w:rPr>
        <w:t>de</w:t>
      </w:r>
      <w:r>
        <w:rPr>
          <w:spacing w:val="-15"/>
          <w:w w:val="105"/>
        </w:rPr>
        <w:t> </w:t>
      </w:r>
      <w:r>
        <w:rPr>
          <w:w w:val="105"/>
        </w:rPr>
        <w:t>conducta</w:t>
      </w:r>
      <w:r>
        <w:rPr>
          <w:spacing w:val="-15"/>
          <w:w w:val="105"/>
        </w:rPr>
        <w:t> </w:t>
      </w:r>
      <w:r>
        <w:rPr>
          <w:w w:val="105"/>
        </w:rPr>
        <w:t>en la Función Pública ha venido ocasionada, entre otros factores</w:t>
      </w:r>
      <w:r>
        <w:rPr>
          <w:spacing w:val="-7"/>
          <w:w w:val="105"/>
        </w:rPr>
        <w:t> </w:t>
      </w:r>
      <w:r>
        <w:rPr>
          <w:w w:val="105"/>
        </w:rPr>
        <w:t>que</w:t>
      </w:r>
      <w:r>
        <w:rPr>
          <w:spacing w:val="-7"/>
          <w:w w:val="105"/>
        </w:rPr>
        <w:t> </w:t>
      </w:r>
      <w:r>
        <w:rPr>
          <w:w w:val="105"/>
        </w:rPr>
        <w:t>a</w:t>
      </w:r>
      <w:r>
        <w:rPr>
          <w:spacing w:val="-7"/>
          <w:w w:val="105"/>
        </w:rPr>
        <w:t> </w:t>
      </w:r>
      <w:r>
        <w:rPr>
          <w:w w:val="105"/>
        </w:rPr>
        <w:t>continuación</w:t>
      </w:r>
      <w:r>
        <w:rPr>
          <w:spacing w:val="-7"/>
          <w:w w:val="105"/>
        </w:rPr>
        <w:t> </w:t>
      </w:r>
      <w:r>
        <w:rPr>
          <w:w w:val="105"/>
        </w:rPr>
        <w:t>se</w:t>
      </w:r>
      <w:r>
        <w:rPr>
          <w:spacing w:val="-7"/>
          <w:w w:val="105"/>
        </w:rPr>
        <w:t> </w:t>
      </w:r>
      <w:r>
        <w:rPr>
          <w:w w:val="105"/>
        </w:rPr>
        <w:t>desglosarán</w:t>
      </w:r>
      <w:r>
        <w:rPr>
          <w:spacing w:val="-7"/>
          <w:w w:val="105"/>
        </w:rPr>
        <w:t> </w:t>
      </w:r>
      <w:r>
        <w:rPr>
          <w:w w:val="105"/>
        </w:rPr>
        <w:t>en</w:t>
      </w:r>
      <w:r>
        <w:rPr>
          <w:spacing w:val="-7"/>
          <w:w w:val="105"/>
        </w:rPr>
        <w:t> </w:t>
      </w:r>
      <w:r>
        <w:rPr>
          <w:w w:val="105"/>
        </w:rPr>
        <w:t>detalle, por el impacto de distintos escándalos de corrupción en el ámbito de las Administraciones Públicas, los parlamentos y los gobiernos, de distinto nivel. Este escenario ha tenido una doble consecuencia, tanto</w:t>
      </w:r>
      <w:r>
        <w:rPr>
          <w:spacing w:val="48"/>
          <w:w w:val="105"/>
        </w:rPr>
        <w:t> </w:t>
      </w:r>
      <w:r>
        <w:rPr>
          <w:w w:val="105"/>
        </w:rPr>
        <w:t>en los registros demoscópicos sobre las actitudes, las creencias y las opiniones de la ciudadanía en</w:t>
      </w:r>
      <w:r>
        <w:rPr>
          <w:spacing w:val="-17"/>
          <w:w w:val="105"/>
        </w:rPr>
        <w:t> </w:t>
      </w:r>
      <w:r>
        <w:rPr>
          <w:w w:val="105"/>
        </w:rPr>
        <w:t>relación a la ética, la corrupción o la transparencia, como en</w:t>
      </w:r>
      <w:r>
        <w:rPr>
          <w:spacing w:val="-25"/>
          <w:w w:val="105"/>
        </w:rPr>
        <w:t> </w:t>
      </w:r>
      <w:r>
        <w:rPr>
          <w:w w:val="105"/>
        </w:rPr>
        <w:t>el plano</w:t>
      </w:r>
      <w:r>
        <w:rPr>
          <w:spacing w:val="5"/>
          <w:w w:val="105"/>
        </w:rPr>
        <w:t> </w:t>
      </w:r>
      <w:r>
        <w:rPr>
          <w:w w:val="105"/>
        </w:rPr>
        <w:t>judicial.</w:t>
      </w:r>
    </w:p>
    <w:p>
      <w:pPr>
        <w:pStyle w:val="BodyText"/>
        <w:spacing w:before="9"/>
        <w:rPr>
          <w:sz w:val="23"/>
        </w:rPr>
      </w:pPr>
    </w:p>
    <w:p>
      <w:pPr>
        <w:pStyle w:val="BodyText"/>
        <w:spacing w:line="273" w:lineRule="auto"/>
        <w:ind w:left="2384" w:right="101"/>
        <w:jc w:val="both"/>
      </w:pPr>
      <w:r>
        <w:rPr>
          <w:w w:val="105"/>
        </w:rPr>
        <w:t>Así, desde el  punto  de  vista  de  la  cultura  política, y teniendo en cuenta la especial incidencia, en los últimos años, de las circunstancias objetivas y subje- tivas de la situación económica y política, en relación con la crisis económica desde el año 2007, cabe destacar un desplome significativo en cuanto a la evaluación</w:t>
      </w:r>
      <w:r>
        <w:rPr>
          <w:spacing w:val="-14"/>
          <w:w w:val="105"/>
        </w:rPr>
        <w:t> </w:t>
      </w:r>
      <w:r>
        <w:rPr>
          <w:w w:val="105"/>
        </w:rPr>
        <w:t>de</w:t>
      </w:r>
      <w:r>
        <w:rPr>
          <w:spacing w:val="-14"/>
          <w:w w:val="105"/>
        </w:rPr>
        <w:t> </w:t>
      </w:r>
      <w:r>
        <w:rPr>
          <w:w w:val="105"/>
        </w:rPr>
        <w:t>la</w:t>
      </w:r>
      <w:r>
        <w:rPr>
          <w:spacing w:val="-14"/>
          <w:w w:val="105"/>
        </w:rPr>
        <w:t> </w:t>
      </w:r>
      <w:r>
        <w:rPr>
          <w:w w:val="105"/>
        </w:rPr>
        <w:t>situación</w:t>
      </w:r>
      <w:r>
        <w:rPr>
          <w:spacing w:val="-14"/>
          <w:w w:val="105"/>
        </w:rPr>
        <w:t> </w:t>
      </w:r>
      <w:r>
        <w:rPr>
          <w:w w:val="105"/>
        </w:rPr>
        <w:t>política,</w:t>
      </w:r>
      <w:r>
        <w:rPr>
          <w:spacing w:val="-14"/>
          <w:w w:val="105"/>
        </w:rPr>
        <w:t> </w:t>
      </w:r>
      <w:r>
        <w:rPr>
          <w:w w:val="105"/>
        </w:rPr>
        <w:t>del</w:t>
      </w:r>
      <w:r>
        <w:rPr>
          <w:spacing w:val="-14"/>
          <w:w w:val="105"/>
        </w:rPr>
        <w:t> </w:t>
      </w:r>
      <w:r>
        <w:rPr>
          <w:w w:val="105"/>
        </w:rPr>
        <w:t>sistema</w:t>
      </w:r>
      <w:r>
        <w:rPr>
          <w:spacing w:val="-14"/>
          <w:w w:val="105"/>
        </w:rPr>
        <w:t> </w:t>
      </w:r>
      <w:r>
        <w:rPr>
          <w:w w:val="105"/>
        </w:rPr>
        <w:t>político (gobierno y oposición) o, de la propia confianza política. Del mismo modo, y de manera concurrente en</w:t>
      </w:r>
      <w:r>
        <w:rPr>
          <w:spacing w:val="-6"/>
          <w:w w:val="105"/>
        </w:rPr>
        <w:t> </w:t>
      </w:r>
      <w:r>
        <w:rPr>
          <w:w w:val="105"/>
        </w:rPr>
        <w:t>el</w:t>
      </w:r>
      <w:r>
        <w:rPr>
          <w:spacing w:val="-6"/>
          <w:w w:val="105"/>
        </w:rPr>
        <w:t> </w:t>
      </w:r>
      <w:r>
        <w:rPr>
          <w:w w:val="105"/>
        </w:rPr>
        <w:t>tiempo,</w:t>
      </w:r>
      <w:r>
        <w:rPr>
          <w:spacing w:val="-6"/>
          <w:w w:val="105"/>
        </w:rPr>
        <w:t> </w:t>
      </w:r>
      <w:r>
        <w:rPr>
          <w:w w:val="105"/>
        </w:rPr>
        <w:t>se</w:t>
      </w:r>
      <w:r>
        <w:rPr>
          <w:spacing w:val="-6"/>
          <w:w w:val="105"/>
        </w:rPr>
        <w:t> </w:t>
      </w:r>
      <w:r>
        <w:rPr>
          <w:w w:val="105"/>
        </w:rPr>
        <w:t>constata,</w:t>
      </w:r>
      <w:r>
        <w:rPr>
          <w:spacing w:val="-6"/>
          <w:w w:val="105"/>
        </w:rPr>
        <w:t> </w:t>
      </w:r>
      <w:r>
        <w:rPr>
          <w:w w:val="105"/>
        </w:rPr>
        <w:t>de</w:t>
      </w:r>
      <w:r>
        <w:rPr>
          <w:spacing w:val="-6"/>
          <w:w w:val="105"/>
        </w:rPr>
        <w:t> </w:t>
      </w:r>
      <w:r>
        <w:rPr>
          <w:w w:val="105"/>
        </w:rPr>
        <w:t>acuerdo</w:t>
      </w:r>
      <w:r>
        <w:rPr>
          <w:spacing w:val="-6"/>
          <w:w w:val="105"/>
        </w:rPr>
        <w:t> </w:t>
      </w:r>
      <w:r>
        <w:rPr>
          <w:w w:val="105"/>
        </w:rPr>
        <w:t>con</w:t>
      </w:r>
      <w:r>
        <w:rPr>
          <w:spacing w:val="-6"/>
          <w:w w:val="105"/>
        </w:rPr>
        <w:t> </w:t>
      </w:r>
      <w:r>
        <w:rPr>
          <w:w w:val="105"/>
        </w:rPr>
        <w:t>los</w:t>
      </w:r>
      <w:r>
        <w:rPr>
          <w:spacing w:val="-6"/>
          <w:w w:val="105"/>
        </w:rPr>
        <w:t> </w:t>
      </w:r>
      <w:r>
        <w:rPr>
          <w:w w:val="105"/>
        </w:rPr>
        <w:t>registros empíricos</w:t>
      </w:r>
      <w:r>
        <w:rPr>
          <w:spacing w:val="-19"/>
          <w:w w:val="105"/>
        </w:rPr>
        <w:t> </w:t>
      </w:r>
      <w:r>
        <w:rPr>
          <w:w w:val="105"/>
        </w:rPr>
        <w:t>elaborados</w:t>
      </w:r>
      <w:r>
        <w:rPr>
          <w:spacing w:val="-19"/>
          <w:w w:val="105"/>
        </w:rPr>
        <w:t> </w:t>
      </w:r>
      <w:r>
        <w:rPr>
          <w:w w:val="105"/>
        </w:rPr>
        <w:t>por</w:t>
      </w:r>
      <w:r>
        <w:rPr>
          <w:spacing w:val="-19"/>
          <w:w w:val="105"/>
        </w:rPr>
        <w:t> </w:t>
      </w:r>
      <w:r>
        <w:rPr>
          <w:w w:val="105"/>
        </w:rPr>
        <w:t>el</w:t>
      </w:r>
      <w:r>
        <w:rPr>
          <w:spacing w:val="-19"/>
          <w:w w:val="105"/>
        </w:rPr>
        <w:t> </w:t>
      </w:r>
      <w:r>
        <w:rPr>
          <w:w w:val="105"/>
        </w:rPr>
        <w:t>Centro</w:t>
      </w:r>
      <w:r>
        <w:rPr>
          <w:spacing w:val="-19"/>
          <w:w w:val="105"/>
        </w:rPr>
        <w:t> </w:t>
      </w:r>
      <w:r>
        <w:rPr>
          <w:w w:val="105"/>
        </w:rPr>
        <w:t>de</w:t>
      </w:r>
      <w:r>
        <w:rPr>
          <w:spacing w:val="-19"/>
          <w:w w:val="105"/>
        </w:rPr>
        <w:t> </w:t>
      </w:r>
      <w:r>
        <w:rPr>
          <w:w w:val="105"/>
        </w:rPr>
        <w:t>Investigaciones</w:t>
      </w:r>
    </w:p>
    <w:p>
      <w:pPr>
        <w:spacing w:after="0" w:line="273" w:lineRule="auto"/>
        <w:jc w:val="both"/>
        <w:sectPr>
          <w:headerReference w:type="default" r:id="rId254"/>
          <w:footerReference w:type="default" r:id="rId255"/>
          <w:footerReference w:type="even" r:id="rId256"/>
          <w:pgSz w:w="9640" w:h="13040"/>
          <w:pgMar w:header="0" w:footer="774" w:top="1200" w:bottom="960" w:left="1300" w:right="860"/>
          <w:pgNumType w:start="193"/>
        </w:sectPr>
      </w:pPr>
    </w:p>
    <w:p>
      <w:pPr>
        <w:pStyle w:val="BodyText"/>
        <w:rPr>
          <w:sz w:val="20"/>
        </w:rPr>
      </w:pPr>
    </w:p>
    <w:p>
      <w:pPr>
        <w:pStyle w:val="BodyText"/>
        <w:spacing w:before="11"/>
        <w:rPr>
          <w:sz w:val="16"/>
        </w:rPr>
      </w:pPr>
    </w:p>
    <w:p>
      <w:pPr>
        <w:pStyle w:val="BodyText"/>
        <w:spacing w:line="264" w:lineRule="auto" w:before="61"/>
        <w:ind w:left="123" w:right="115"/>
        <w:jc w:val="both"/>
      </w:pPr>
      <w:r>
        <w:rPr>
          <w:w w:val="105"/>
        </w:rPr>
        <w:t>Sociológicas (CIS), un incremento de las percepciones de la ciudadanía en relación con los principales problemas de España, relativos a la corrupción y al fraude, la crisis de valores o, los partidos políticos, los políticos y la política en general.</w:t>
      </w:r>
    </w:p>
    <w:p>
      <w:pPr>
        <w:pStyle w:val="BodyText"/>
        <w:spacing w:before="3"/>
        <w:rPr>
          <w:sz w:val="22"/>
        </w:rPr>
      </w:pPr>
    </w:p>
    <w:p>
      <w:pPr>
        <w:pStyle w:val="BodyText"/>
        <w:spacing w:line="264" w:lineRule="auto"/>
        <w:ind w:left="123" w:right="114" w:firstLine="850"/>
        <w:jc w:val="both"/>
      </w:pPr>
      <w:r>
        <w:rPr>
          <w:w w:val="105"/>
        </w:rPr>
        <w:t>Además, en el plano judicial, por ejemplo, la Ley 10/1995, de 24 de abril, por la que se modifica la Ley 50/1981, de 30 de diciembre, por la que</w:t>
      </w:r>
      <w:r>
        <w:rPr>
          <w:spacing w:val="48"/>
          <w:w w:val="105"/>
        </w:rPr>
        <w:t> </w:t>
      </w:r>
      <w:r>
        <w:rPr>
          <w:w w:val="105"/>
        </w:rPr>
        <w:t>se regula el Estatuto Orgánico del Ministerio Fiscal, creó la Fiscalía Especial para</w:t>
      </w:r>
      <w:r>
        <w:rPr>
          <w:spacing w:val="-17"/>
          <w:w w:val="105"/>
        </w:rPr>
        <w:t> </w:t>
      </w:r>
      <w:r>
        <w:rPr>
          <w:w w:val="105"/>
        </w:rPr>
        <w:t>la</w:t>
      </w:r>
      <w:r>
        <w:rPr>
          <w:spacing w:val="-17"/>
          <w:w w:val="105"/>
        </w:rPr>
        <w:t> </w:t>
      </w:r>
      <w:r>
        <w:rPr>
          <w:w w:val="105"/>
        </w:rPr>
        <w:t>represión</w:t>
      </w:r>
      <w:r>
        <w:rPr>
          <w:spacing w:val="-17"/>
          <w:w w:val="105"/>
        </w:rPr>
        <w:t> </w:t>
      </w:r>
      <w:r>
        <w:rPr>
          <w:w w:val="105"/>
        </w:rPr>
        <w:t>de</w:t>
      </w:r>
      <w:r>
        <w:rPr>
          <w:spacing w:val="-17"/>
          <w:w w:val="105"/>
        </w:rPr>
        <w:t> </w:t>
      </w:r>
      <w:r>
        <w:rPr>
          <w:w w:val="105"/>
        </w:rPr>
        <w:t>los</w:t>
      </w:r>
      <w:r>
        <w:rPr>
          <w:spacing w:val="-17"/>
          <w:w w:val="105"/>
        </w:rPr>
        <w:t> </w:t>
      </w:r>
      <w:r>
        <w:rPr>
          <w:w w:val="105"/>
        </w:rPr>
        <w:t>delitos</w:t>
      </w:r>
      <w:r>
        <w:rPr>
          <w:spacing w:val="-17"/>
          <w:w w:val="105"/>
        </w:rPr>
        <w:t> </w:t>
      </w:r>
      <w:r>
        <w:rPr>
          <w:w w:val="105"/>
        </w:rPr>
        <w:t>económicos</w:t>
      </w:r>
      <w:r>
        <w:rPr>
          <w:spacing w:val="-17"/>
          <w:w w:val="105"/>
        </w:rPr>
        <w:t> </w:t>
      </w:r>
      <w:r>
        <w:rPr>
          <w:w w:val="105"/>
        </w:rPr>
        <w:t>relacionados</w:t>
      </w:r>
      <w:r>
        <w:rPr>
          <w:spacing w:val="-17"/>
          <w:w w:val="105"/>
        </w:rPr>
        <w:t> </w:t>
      </w:r>
      <w:r>
        <w:rPr>
          <w:w w:val="105"/>
        </w:rPr>
        <w:t>con</w:t>
      </w:r>
      <w:r>
        <w:rPr>
          <w:spacing w:val="-17"/>
          <w:w w:val="105"/>
        </w:rPr>
        <w:t> </w:t>
      </w:r>
      <w:r>
        <w:rPr>
          <w:w w:val="105"/>
        </w:rPr>
        <w:t>la</w:t>
      </w:r>
      <w:r>
        <w:rPr>
          <w:spacing w:val="-17"/>
          <w:w w:val="105"/>
        </w:rPr>
        <w:t> </w:t>
      </w:r>
      <w:r>
        <w:rPr>
          <w:w w:val="105"/>
        </w:rPr>
        <w:t>corrupción,</w:t>
      </w:r>
      <w:r>
        <w:rPr>
          <w:spacing w:val="-17"/>
          <w:w w:val="105"/>
        </w:rPr>
        <w:t> </w:t>
      </w:r>
      <w:r>
        <w:rPr>
          <w:w w:val="105"/>
        </w:rPr>
        <w:t>con competencia para intervenir directamente en los procesos penales relativos</w:t>
      </w:r>
      <w:r>
        <w:rPr>
          <w:spacing w:val="-21"/>
          <w:w w:val="105"/>
        </w:rPr>
        <w:t> </w:t>
      </w:r>
      <w:r>
        <w:rPr>
          <w:w w:val="105"/>
        </w:rPr>
        <w:t>a los</w:t>
      </w:r>
      <w:r>
        <w:rPr>
          <w:spacing w:val="-8"/>
          <w:w w:val="105"/>
        </w:rPr>
        <w:t> </w:t>
      </w:r>
      <w:r>
        <w:rPr>
          <w:w w:val="105"/>
        </w:rPr>
        <w:t>delitos</w:t>
      </w:r>
      <w:r>
        <w:rPr>
          <w:spacing w:val="-8"/>
          <w:w w:val="105"/>
        </w:rPr>
        <w:t> </w:t>
      </w:r>
      <w:r>
        <w:rPr>
          <w:w w:val="105"/>
        </w:rPr>
        <w:t>contra</w:t>
      </w:r>
      <w:r>
        <w:rPr>
          <w:spacing w:val="-8"/>
          <w:w w:val="105"/>
        </w:rPr>
        <w:t> </w:t>
      </w:r>
      <w:r>
        <w:rPr>
          <w:w w:val="105"/>
        </w:rPr>
        <w:t>la</w:t>
      </w:r>
      <w:r>
        <w:rPr>
          <w:spacing w:val="-8"/>
          <w:w w:val="105"/>
        </w:rPr>
        <w:t> </w:t>
      </w:r>
      <w:r>
        <w:rPr>
          <w:w w:val="105"/>
        </w:rPr>
        <w:t>Hacienda</w:t>
      </w:r>
      <w:r>
        <w:rPr>
          <w:spacing w:val="-8"/>
          <w:w w:val="105"/>
        </w:rPr>
        <w:t> </w:t>
      </w:r>
      <w:r>
        <w:rPr>
          <w:w w:val="105"/>
        </w:rPr>
        <w:t>Pública,</w:t>
      </w:r>
      <w:r>
        <w:rPr>
          <w:spacing w:val="-8"/>
          <w:w w:val="105"/>
        </w:rPr>
        <w:t> </w:t>
      </w:r>
      <w:r>
        <w:rPr>
          <w:w w:val="105"/>
        </w:rPr>
        <w:t>contrabando,</w:t>
      </w:r>
      <w:r>
        <w:rPr>
          <w:spacing w:val="-8"/>
          <w:w w:val="105"/>
        </w:rPr>
        <w:t> </w:t>
      </w:r>
      <w:r>
        <w:rPr>
          <w:w w:val="105"/>
        </w:rPr>
        <w:t>y</w:t>
      </w:r>
      <w:r>
        <w:rPr>
          <w:spacing w:val="-8"/>
          <w:w w:val="105"/>
        </w:rPr>
        <w:t> </w:t>
      </w:r>
      <w:r>
        <w:rPr>
          <w:w w:val="105"/>
        </w:rPr>
        <w:t>en</w:t>
      </w:r>
      <w:r>
        <w:rPr>
          <w:spacing w:val="-8"/>
          <w:w w:val="105"/>
        </w:rPr>
        <w:t> </w:t>
      </w:r>
      <w:r>
        <w:rPr>
          <w:w w:val="105"/>
        </w:rPr>
        <w:t>materia</w:t>
      </w:r>
      <w:r>
        <w:rPr>
          <w:spacing w:val="-8"/>
          <w:w w:val="105"/>
        </w:rPr>
        <w:t> </w:t>
      </w:r>
      <w:r>
        <w:rPr>
          <w:w w:val="105"/>
        </w:rPr>
        <w:t>de</w:t>
      </w:r>
      <w:r>
        <w:rPr>
          <w:spacing w:val="-8"/>
          <w:w w:val="105"/>
        </w:rPr>
        <w:t> </w:t>
      </w:r>
      <w:r>
        <w:rPr>
          <w:w w:val="105"/>
        </w:rPr>
        <w:t>control</w:t>
      </w:r>
      <w:r>
        <w:rPr>
          <w:spacing w:val="-8"/>
          <w:w w:val="105"/>
        </w:rPr>
        <w:t> </w:t>
      </w:r>
      <w:r>
        <w:rPr>
          <w:w w:val="105"/>
        </w:rPr>
        <w:t>de cambios; los delitos de prevaricación; los delitos de abuso o uso indebido de información privilegiada; la malversación de caudales públicos; los fraudes y exacciones ilegales; los delitos de tráfico de influencia; los delitos de</w:t>
      </w:r>
      <w:r>
        <w:rPr>
          <w:spacing w:val="-16"/>
          <w:w w:val="105"/>
        </w:rPr>
        <w:t> </w:t>
      </w:r>
      <w:r>
        <w:rPr>
          <w:w w:val="105"/>
        </w:rPr>
        <w:t>cohecho; la negociación prohibida a los funcionarios; los delitos comprendidos en los capítulos IV y V del Título XIII del Libro II del Código Penal; y, los delitos conexos</w:t>
      </w:r>
      <w:r>
        <w:rPr>
          <w:spacing w:val="-15"/>
          <w:w w:val="105"/>
        </w:rPr>
        <w:t> </w:t>
      </w:r>
      <w:r>
        <w:rPr>
          <w:w w:val="105"/>
        </w:rPr>
        <w:t>con</w:t>
      </w:r>
      <w:r>
        <w:rPr>
          <w:spacing w:val="-15"/>
          <w:w w:val="105"/>
        </w:rPr>
        <w:t> </w:t>
      </w:r>
      <w:r>
        <w:rPr>
          <w:w w:val="105"/>
        </w:rPr>
        <w:t>los</w:t>
      </w:r>
      <w:r>
        <w:rPr>
          <w:spacing w:val="-15"/>
          <w:w w:val="105"/>
        </w:rPr>
        <w:t> </w:t>
      </w:r>
      <w:r>
        <w:rPr>
          <w:w w:val="105"/>
        </w:rPr>
        <w:t>anteriores”.</w:t>
      </w:r>
    </w:p>
    <w:p>
      <w:pPr>
        <w:pStyle w:val="BodyText"/>
        <w:spacing w:before="8"/>
        <w:rPr>
          <w:sz w:val="20"/>
        </w:rPr>
      </w:pPr>
    </w:p>
    <w:p>
      <w:pPr>
        <w:pStyle w:val="BodyText"/>
        <w:spacing w:line="272" w:lineRule="exact"/>
        <w:ind w:left="123" w:right="115" w:firstLine="850"/>
        <w:jc w:val="both"/>
      </w:pPr>
      <w:r>
        <w:rPr>
          <w:w w:val="105"/>
        </w:rPr>
        <w:t>El ordenamiento jurídico español, regula lo que la doctrina alemana ha determinado como los </w:t>
      </w:r>
      <w:r>
        <w:rPr>
          <w:rFonts w:ascii="Palatino Linotype" w:hAnsi="Palatino Linotype"/>
          <w:i/>
          <w:w w:val="105"/>
        </w:rPr>
        <w:t>Amtsverbrechen</w:t>
      </w:r>
      <w:r>
        <w:rPr>
          <w:w w:val="105"/>
        </w:rPr>
        <w:t>, o los </w:t>
      </w:r>
      <w:r>
        <w:rPr>
          <w:rFonts w:ascii="Palatino Linotype" w:hAnsi="Palatino Linotype"/>
          <w:i/>
          <w:w w:val="105"/>
        </w:rPr>
        <w:t>delitti contro la pubblica </w:t>
      </w:r>
      <w:r>
        <w:rPr>
          <w:rFonts w:ascii="Palatino Linotype" w:hAnsi="Palatino Linotype"/>
          <w:i/>
          <w:w w:val="105"/>
        </w:rPr>
        <w:t>amministrazione </w:t>
      </w:r>
      <w:r>
        <w:rPr>
          <w:w w:val="105"/>
        </w:rPr>
        <w:t>en la doctrina italiana, y que en España se integran bajo la denominación de los delitos contra la administración pública, enumerados</w:t>
      </w:r>
      <w:r>
        <w:rPr>
          <w:spacing w:val="-13"/>
          <w:w w:val="105"/>
        </w:rPr>
        <w:t> </w:t>
      </w:r>
      <w:r>
        <w:rPr>
          <w:w w:val="105"/>
        </w:rPr>
        <w:t>en el</w:t>
      </w:r>
      <w:r>
        <w:rPr>
          <w:spacing w:val="-6"/>
          <w:w w:val="105"/>
        </w:rPr>
        <w:t> </w:t>
      </w:r>
      <w:r>
        <w:rPr>
          <w:w w:val="105"/>
        </w:rPr>
        <w:t>Título</w:t>
      </w:r>
      <w:r>
        <w:rPr>
          <w:spacing w:val="-6"/>
          <w:w w:val="105"/>
        </w:rPr>
        <w:t> </w:t>
      </w:r>
      <w:r>
        <w:rPr>
          <w:w w:val="105"/>
        </w:rPr>
        <w:t>XIX</w:t>
      </w:r>
      <w:r>
        <w:rPr>
          <w:spacing w:val="-6"/>
          <w:w w:val="105"/>
        </w:rPr>
        <w:t> </w:t>
      </w:r>
      <w:r>
        <w:rPr>
          <w:w w:val="105"/>
        </w:rPr>
        <w:t>del</w:t>
      </w:r>
      <w:r>
        <w:rPr>
          <w:spacing w:val="-6"/>
          <w:w w:val="105"/>
        </w:rPr>
        <w:t> </w:t>
      </w:r>
      <w:r>
        <w:rPr>
          <w:w w:val="105"/>
        </w:rPr>
        <w:t>Código</w:t>
      </w:r>
      <w:r>
        <w:rPr>
          <w:spacing w:val="-6"/>
          <w:w w:val="105"/>
        </w:rPr>
        <w:t> </w:t>
      </w:r>
      <w:r>
        <w:rPr>
          <w:w w:val="105"/>
        </w:rPr>
        <w:t>Penal.</w:t>
      </w:r>
      <w:r>
        <w:rPr>
          <w:spacing w:val="-6"/>
          <w:w w:val="105"/>
        </w:rPr>
        <w:t> </w:t>
      </w:r>
      <w:r>
        <w:rPr>
          <w:w w:val="105"/>
        </w:rPr>
        <w:t>Estos</w:t>
      </w:r>
      <w:r>
        <w:rPr>
          <w:spacing w:val="-6"/>
          <w:w w:val="105"/>
        </w:rPr>
        <w:t> </w:t>
      </w:r>
      <w:r>
        <w:rPr>
          <w:w w:val="105"/>
        </w:rPr>
        <w:t>delitos</w:t>
      </w:r>
      <w:r>
        <w:rPr>
          <w:spacing w:val="-6"/>
          <w:w w:val="105"/>
        </w:rPr>
        <w:t> </w:t>
      </w:r>
      <w:r>
        <w:rPr>
          <w:w w:val="105"/>
        </w:rPr>
        <w:t>vienen</w:t>
      </w:r>
      <w:r>
        <w:rPr>
          <w:spacing w:val="-6"/>
          <w:w w:val="105"/>
        </w:rPr>
        <w:t> </w:t>
      </w:r>
      <w:r>
        <w:rPr>
          <w:w w:val="105"/>
        </w:rPr>
        <w:t>tipificados</w:t>
      </w:r>
      <w:r>
        <w:rPr>
          <w:spacing w:val="-6"/>
          <w:w w:val="105"/>
        </w:rPr>
        <w:t> </w:t>
      </w:r>
      <w:r>
        <w:rPr>
          <w:w w:val="105"/>
        </w:rPr>
        <w:t>en</w:t>
      </w:r>
      <w:r>
        <w:rPr>
          <w:spacing w:val="-6"/>
          <w:w w:val="105"/>
        </w:rPr>
        <w:t> </w:t>
      </w:r>
      <w:r>
        <w:rPr>
          <w:w w:val="105"/>
        </w:rPr>
        <w:t>relación</w:t>
      </w:r>
      <w:r>
        <w:rPr>
          <w:spacing w:val="-6"/>
          <w:w w:val="105"/>
        </w:rPr>
        <w:t> </w:t>
      </w:r>
      <w:r>
        <w:rPr>
          <w:w w:val="105"/>
        </w:rPr>
        <w:t>a</w:t>
      </w:r>
      <w:r>
        <w:rPr>
          <w:spacing w:val="-6"/>
          <w:w w:val="105"/>
        </w:rPr>
        <w:t> </w:t>
      </w:r>
      <w:r>
        <w:rPr>
          <w:w w:val="105"/>
        </w:rPr>
        <w:t>las funciones</w:t>
      </w:r>
      <w:r>
        <w:rPr>
          <w:spacing w:val="-10"/>
          <w:w w:val="105"/>
        </w:rPr>
        <w:t> </w:t>
      </w:r>
      <w:r>
        <w:rPr>
          <w:w w:val="105"/>
        </w:rPr>
        <w:t>públicas,</w:t>
      </w:r>
      <w:r>
        <w:rPr>
          <w:spacing w:val="-10"/>
          <w:w w:val="105"/>
        </w:rPr>
        <w:t> </w:t>
      </w:r>
      <w:r>
        <w:rPr>
          <w:w w:val="105"/>
        </w:rPr>
        <w:t>y</w:t>
      </w:r>
      <w:r>
        <w:rPr>
          <w:spacing w:val="-10"/>
          <w:w w:val="105"/>
        </w:rPr>
        <w:t> </w:t>
      </w:r>
      <w:r>
        <w:rPr>
          <w:w w:val="105"/>
        </w:rPr>
        <w:t>pueden</w:t>
      </w:r>
      <w:r>
        <w:rPr>
          <w:spacing w:val="-10"/>
          <w:w w:val="105"/>
        </w:rPr>
        <w:t> </w:t>
      </w:r>
      <w:r>
        <w:rPr>
          <w:w w:val="105"/>
        </w:rPr>
        <w:t>enumerarse</w:t>
      </w:r>
      <w:r>
        <w:rPr>
          <w:spacing w:val="-10"/>
          <w:w w:val="105"/>
        </w:rPr>
        <w:t> </w:t>
      </w:r>
      <w:r>
        <w:rPr>
          <w:w w:val="105"/>
        </w:rPr>
        <w:t>del</w:t>
      </w:r>
      <w:r>
        <w:rPr>
          <w:spacing w:val="-10"/>
          <w:w w:val="105"/>
        </w:rPr>
        <w:t> </w:t>
      </w:r>
      <w:r>
        <w:rPr>
          <w:w w:val="105"/>
        </w:rPr>
        <w:t>siguiente</w:t>
      </w:r>
      <w:r>
        <w:rPr>
          <w:spacing w:val="-10"/>
          <w:w w:val="105"/>
        </w:rPr>
        <w:t> </w:t>
      </w:r>
      <w:r>
        <w:rPr>
          <w:w w:val="105"/>
        </w:rPr>
        <w:t>modo:</w:t>
      </w:r>
      <w:r>
        <w:rPr>
          <w:spacing w:val="-11"/>
          <w:w w:val="105"/>
        </w:rPr>
        <w:t> </w:t>
      </w:r>
      <w:r>
        <w:rPr>
          <w:w w:val="105"/>
        </w:rPr>
        <w:t>la</w:t>
      </w:r>
      <w:r>
        <w:rPr>
          <w:spacing w:val="-10"/>
          <w:w w:val="105"/>
        </w:rPr>
        <w:t> </w:t>
      </w:r>
      <w:r>
        <w:rPr>
          <w:w w:val="105"/>
        </w:rPr>
        <w:t>prevaricación de los funcionarios públicos y otros comportamientos injustos; del abandono de destino y de la omisión del deber de perseguir delitos; de la desobediencia y</w:t>
      </w:r>
      <w:r>
        <w:rPr>
          <w:spacing w:val="-3"/>
          <w:w w:val="105"/>
        </w:rPr>
        <w:t> </w:t>
      </w:r>
      <w:r>
        <w:rPr>
          <w:w w:val="105"/>
        </w:rPr>
        <w:t>denegación</w:t>
      </w:r>
      <w:r>
        <w:rPr>
          <w:spacing w:val="-3"/>
          <w:w w:val="105"/>
        </w:rPr>
        <w:t> </w:t>
      </w:r>
      <w:r>
        <w:rPr>
          <w:w w:val="105"/>
        </w:rPr>
        <w:t>de</w:t>
      </w:r>
      <w:r>
        <w:rPr>
          <w:spacing w:val="-3"/>
          <w:w w:val="105"/>
        </w:rPr>
        <w:t> </w:t>
      </w:r>
      <w:r>
        <w:rPr>
          <w:w w:val="105"/>
        </w:rPr>
        <w:t>auxilio;</w:t>
      </w:r>
      <w:r>
        <w:rPr>
          <w:spacing w:val="-3"/>
          <w:w w:val="105"/>
        </w:rPr>
        <w:t> </w:t>
      </w:r>
      <w:r>
        <w:rPr>
          <w:w w:val="105"/>
        </w:rPr>
        <w:t>de</w:t>
      </w:r>
      <w:r>
        <w:rPr>
          <w:spacing w:val="-3"/>
          <w:w w:val="105"/>
        </w:rPr>
        <w:t> </w:t>
      </w:r>
      <w:r>
        <w:rPr>
          <w:w w:val="105"/>
        </w:rPr>
        <w:t>la</w:t>
      </w:r>
      <w:r>
        <w:rPr>
          <w:spacing w:val="-3"/>
          <w:w w:val="105"/>
        </w:rPr>
        <w:t> </w:t>
      </w:r>
      <w:r>
        <w:rPr>
          <w:w w:val="105"/>
        </w:rPr>
        <w:t>infidelidad</w:t>
      </w:r>
      <w:r>
        <w:rPr>
          <w:spacing w:val="-3"/>
          <w:w w:val="105"/>
        </w:rPr>
        <w:t> </w:t>
      </w:r>
      <w:r>
        <w:rPr>
          <w:w w:val="105"/>
        </w:rPr>
        <w:t>en</w:t>
      </w:r>
      <w:r>
        <w:rPr>
          <w:spacing w:val="-3"/>
          <w:w w:val="105"/>
        </w:rPr>
        <w:t> </w:t>
      </w:r>
      <w:r>
        <w:rPr>
          <w:w w:val="105"/>
        </w:rPr>
        <w:t>la</w:t>
      </w:r>
      <w:r>
        <w:rPr>
          <w:spacing w:val="-3"/>
          <w:w w:val="105"/>
        </w:rPr>
        <w:t> </w:t>
      </w:r>
      <w:r>
        <w:rPr>
          <w:w w:val="105"/>
        </w:rPr>
        <w:t>custodia</w:t>
      </w:r>
      <w:r>
        <w:rPr>
          <w:spacing w:val="-3"/>
          <w:w w:val="105"/>
        </w:rPr>
        <w:t> </w:t>
      </w:r>
      <w:r>
        <w:rPr>
          <w:w w:val="105"/>
        </w:rPr>
        <w:t>de</w:t>
      </w:r>
      <w:r>
        <w:rPr>
          <w:spacing w:val="-3"/>
          <w:w w:val="105"/>
        </w:rPr>
        <w:t> </w:t>
      </w:r>
      <w:r>
        <w:rPr>
          <w:w w:val="105"/>
        </w:rPr>
        <w:t>documentos</w:t>
      </w:r>
      <w:r>
        <w:rPr>
          <w:spacing w:val="-3"/>
          <w:w w:val="105"/>
        </w:rPr>
        <w:t> </w:t>
      </w:r>
      <w:r>
        <w:rPr>
          <w:w w:val="105"/>
        </w:rPr>
        <w:t>y</w:t>
      </w:r>
      <w:r>
        <w:rPr>
          <w:spacing w:val="-3"/>
          <w:w w:val="105"/>
        </w:rPr>
        <w:t> </w:t>
      </w:r>
      <w:r>
        <w:rPr>
          <w:w w:val="105"/>
        </w:rPr>
        <w:t>de</w:t>
      </w:r>
      <w:r>
        <w:rPr>
          <w:spacing w:val="-3"/>
          <w:w w:val="105"/>
        </w:rPr>
        <w:t> </w:t>
      </w:r>
      <w:r>
        <w:rPr>
          <w:w w:val="105"/>
        </w:rPr>
        <w:t>la</w:t>
      </w:r>
    </w:p>
    <w:p>
      <w:pPr>
        <w:pStyle w:val="BodyText"/>
        <w:spacing w:line="264" w:lineRule="auto" w:before="19" w:after="10"/>
        <w:ind w:left="123" w:right="114" w:hanging="1"/>
        <w:jc w:val="both"/>
      </w:pPr>
      <w:r>
        <w:rPr>
          <w:spacing w:val="2"/>
        </w:rPr>
        <w:t>violacióndesecretos; delcohecho;</w:t>
      </w:r>
      <w:r>
        <w:rPr>
          <w:spacing w:val="2"/>
          <w:position w:val="7"/>
          <w:sz w:val="12"/>
        </w:rPr>
        <w:t>2 </w:t>
      </w:r>
      <w:r>
        <w:rPr>
          <w:spacing w:val="2"/>
        </w:rPr>
        <w:t>deltráfico </w:t>
      </w:r>
      <w:r>
        <w:rPr/>
        <w:t>deinfluencias; </w:t>
      </w:r>
      <w:r>
        <w:rPr>
          <w:spacing w:val="6"/>
        </w:rPr>
        <w:t>dela </w:t>
      </w:r>
      <w:r>
        <w:rPr/>
        <w:t>malversación;</w:t>
      </w:r>
      <w:r>
        <w:rPr>
          <w:position w:val="7"/>
          <w:sz w:val="12"/>
        </w:rPr>
        <w:t>3 </w:t>
      </w:r>
      <w:r>
        <w:rPr/>
        <w:t>de los fraudes y de las exacciones ilegales; o, de las negociaciones y actividades prohibidas a los funcionarios públicos y de los abusos en el ejercicio de su función (Vizueta, 2003). En su conjunto, el Título XIX del Código Penal, permite deducir: “como interés común a todos los tipos comprendidos en este Título       el  correcto  desempeño  de  la  función  pública,  comprensiva  de  la      </w:t>
      </w:r>
      <w:r>
        <w:rPr>
          <w:spacing w:val="32"/>
        </w:rPr>
        <w:t> </w:t>
      </w:r>
      <w:r>
        <w:rPr/>
        <w:t>actividad</w:t>
      </w:r>
    </w:p>
    <w:p>
      <w:pPr>
        <w:pStyle w:val="BodyText"/>
        <w:spacing w:line="20" w:lineRule="exact"/>
        <w:ind w:left="116"/>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2" w:lineRule="auto" w:before="14"/>
        <w:ind w:left="350" w:right="115" w:hanging="227"/>
        <w:jc w:val="both"/>
        <w:rPr>
          <w:rFonts w:ascii="Trebuchet MS" w:hAnsi="Trebuchet MS"/>
          <w:sz w:val="17"/>
        </w:rPr>
      </w:pPr>
      <w:r>
        <w:rPr>
          <w:rFonts w:ascii="Arial" w:hAnsi="Arial"/>
          <w:w w:val="90"/>
          <w:position w:val="7"/>
          <w:sz w:val="11"/>
        </w:rPr>
        <w:t>2</w:t>
      </w:r>
      <w:r>
        <w:rPr>
          <w:rFonts w:ascii="Arial" w:hAnsi="Arial"/>
          <w:spacing w:val="12"/>
          <w:w w:val="90"/>
          <w:position w:val="7"/>
          <w:sz w:val="11"/>
        </w:rPr>
        <w:t> </w:t>
      </w:r>
      <w:r>
        <w:rPr>
          <w:rFonts w:ascii="Trebuchet MS" w:hAnsi="Trebuchet MS"/>
          <w:w w:val="90"/>
          <w:sz w:val="17"/>
        </w:rPr>
        <w:t>Ver,</w:t>
      </w:r>
      <w:r>
        <w:rPr>
          <w:rFonts w:ascii="Trebuchet MS" w:hAnsi="Trebuchet MS"/>
          <w:spacing w:val="-29"/>
          <w:w w:val="90"/>
          <w:sz w:val="17"/>
        </w:rPr>
        <w:t> </w:t>
      </w:r>
      <w:r>
        <w:rPr>
          <w:rFonts w:ascii="Trebuchet MS" w:hAnsi="Trebuchet MS"/>
          <w:w w:val="90"/>
          <w:sz w:val="17"/>
        </w:rPr>
        <w:t>entre</w:t>
      </w:r>
      <w:r>
        <w:rPr>
          <w:rFonts w:ascii="Trebuchet MS" w:hAnsi="Trebuchet MS"/>
          <w:spacing w:val="-29"/>
          <w:w w:val="90"/>
          <w:sz w:val="17"/>
        </w:rPr>
        <w:t> </w:t>
      </w:r>
      <w:r>
        <w:rPr>
          <w:rFonts w:ascii="Trebuchet MS" w:hAnsi="Trebuchet MS"/>
          <w:w w:val="90"/>
          <w:sz w:val="17"/>
        </w:rPr>
        <w:t>otros:</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La</w:t>
      </w:r>
      <w:r>
        <w:rPr>
          <w:rFonts w:ascii="Trebuchet MS" w:hAnsi="Trebuchet MS"/>
          <w:spacing w:val="-29"/>
          <w:w w:val="90"/>
          <w:sz w:val="17"/>
        </w:rPr>
        <w:t> </w:t>
      </w:r>
      <w:r>
        <w:rPr>
          <w:rFonts w:ascii="Trebuchet MS" w:hAnsi="Trebuchet MS"/>
          <w:w w:val="90"/>
          <w:sz w:val="17"/>
        </w:rPr>
        <w:t>Mata</w:t>
      </w:r>
      <w:r>
        <w:rPr>
          <w:rFonts w:ascii="Trebuchet MS" w:hAnsi="Trebuchet MS"/>
          <w:spacing w:val="-29"/>
          <w:w w:val="90"/>
          <w:sz w:val="17"/>
        </w:rPr>
        <w:t> </w:t>
      </w:r>
      <w:r>
        <w:rPr>
          <w:rFonts w:ascii="Trebuchet MS" w:hAnsi="Trebuchet MS"/>
          <w:w w:val="90"/>
          <w:sz w:val="17"/>
        </w:rPr>
        <w:t>Barranco,</w:t>
      </w:r>
      <w:r>
        <w:rPr>
          <w:rFonts w:ascii="Trebuchet MS" w:hAnsi="Trebuchet MS"/>
          <w:spacing w:val="-29"/>
          <w:w w:val="90"/>
          <w:sz w:val="17"/>
        </w:rPr>
        <w:t> </w:t>
      </w:r>
      <w:r>
        <w:rPr>
          <w:rFonts w:ascii="Trebuchet MS" w:hAnsi="Trebuchet MS"/>
          <w:w w:val="90"/>
          <w:sz w:val="17"/>
        </w:rPr>
        <w:t>N.</w:t>
      </w:r>
      <w:r>
        <w:rPr>
          <w:rFonts w:ascii="Trebuchet MS" w:hAnsi="Trebuchet MS"/>
          <w:spacing w:val="-29"/>
          <w:w w:val="90"/>
          <w:sz w:val="17"/>
        </w:rPr>
        <w:t> </w:t>
      </w:r>
      <w:r>
        <w:rPr>
          <w:rFonts w:ascii="Trebuchet MS" w:hAnsi="Trebuchet MS"/>
          <w:w w:val="90"/>
          <w:sz w:val="17"/>
        </w:rPr>
        <w:t>(2004).</w:t>
      </w:r>
      <w:r>
        <w:rPr>
          <w:rFonts w:ascii="Trebuchet MS" w:hAnsi="Trebuchet MS"/>
          <w:spacing w:val="-28"/>
          <w:w w:val="90"/>
          <w:sz w:val="17"/>
        </w:rPr>
        <w:t> </w:t>
      </w:r>
      <w:r>
        <w:rPr>
          <w:rFonts w:ascii="Arial" w:hAnsi="Arial"/>
          <w:i/>
          <w:w w:val="90"/>
          <w:sz w:val="17"/>
        </w:rPr>
        <w:t>La</w:t>
      </w:r>
      <w:r>
        <w:rPr>
          <w:rFonts w:ascii="Arial" w:hAnsi="Arial"/>
          <w:i/>
          <w:spacing w:val="-25"/>
          <w:w w:val="90"/>
          <w:sz w:val="17"/>
        </w:rPr>
        <w:t> </w:t>
      </w:r>
      <w:r>
        <w:rPr>
          <w:rFonts w:ascii="Arial" w:hAnsi="Arial"/>
          <w:i/>
          <w:w w:val="90"/>
          <w:sz w:val="17"/>
        </w:rPr>
        <w:t>respuesta</w:t>
      </w:r>
      <w:r>
        <w:rPr>
          <w:rFonts w:ascii="Arial" w:hAnsi="Arial"/>
          <w:i/>
          <w:spacing w:val="-25"/>
          <w:w w:val="90"/>
          <w:sz w:val="17"/>
        </w:rPr>
        <w:t> </w:t>
      </w:r>
      <w:r>
        <w:rPr>
          <w:rFonts w:ascii="Arial" w:hAnsi="Arial"/>
          <w:i/>
          <w:w w:val="90"/>
          <w:sz w:val="17"/>
        </w:rPr>
        <w:t>a</w:t>
      </w:r>
      <w:r>
        <w:rPr>
          <w:rFonts w:ascii="Arial" w:hAnsi="Arial"/>
          <w:i/>
          <w:spacing w:val="-25"/>
          <w:w w:val="90"/>
          <w:sz w:val="17"/>
        </w:rPr>
        <w:t> </w:t>
      </w:r>
      <w:r>
        <w:rPr>
          <w:rFonts w:ascii="Arial" w:hAnsi="Arial"/>
          <w:i/>
          <w:w w:val="90"/>
          <w:sz w:val="17"/>
        </w:rPr>
        <w:t>la</w:t>
      </w:r>
      <w:r>
        <w:rPr>
          <w:rFonts w:ascii="Arial" w:hAnsi="Arial"/>
          <w:i/>
          <w:spacing w:val="-25"/>
          <w:w w:val="90"/>
          <w:sz w:val="17"/>
        </w:rPr>
        <w:t> </w:t>
      </w:r>
      <w:r>
        <w:rPr>
          <w:rFonts w:ascii="Arial" w:hAnsi="Arial"/>
          <w:i/>
          <w:w w:val="90"/>
          <w:sz w:val="17"/>
        </w:rPr>
        <w:t>corrupción</w:t>
      </w:r>
      <w:r>
        <w:rPr>
          <w:rFonts w:ascii="Arial" w:hAnsi="Arial"/>
          <w:i/>
          <w:spacing w:val="-25"/>
          <w:w w:val="90"/>
          <w:sz w:val="17"/>
        </w:rPr>
        <w:t> </w:t>
      </w:r>
      <w:r>
        <w:rPr>
          <w:rFonts w:ascii="Arial" w:hAnsi="Arial"/>
          <w:i/>
          <w:w w:val="90"/>
          <w:sz w:val="17"/>
        </w:rPr>
        <w:t>pública.</w:t>
      </w:r>
      <w:r>
        <w:rPr>
          <w:rFonts w:ascii="Arial" w:hAnsi="Arial"/>
          <w:i/>
          <w:spacing w:val="-25"/>
          <w:w w:val="90"/>
          <w:sz w:val="17"/>
        </w:rPr>
        <w:t> </w:t>
      </w:r>
      <w:r>
        <w:rPr>
          <w:rFonts w:ascii="Arial" w:hAnsi="Arial"/>
          <w:i/>
          <w:w w:val="90"/>
          <w:sz w:val="17"/>
        </w:rPr>
        <w:t>Tratamiento</w:t>
      </w:r>
      <w:r>
        <w:rPr>
          <w:rFonts w:ascii="Arial" w:hAnsi="Arial"/>
          <w:i/>
          <w:spacing w:val="-25"/>
          <w:w w:val="90"/>
          <w:sz w:val="17"/>
        </w:rPr>
        <w:t> </w:t>
      </w:r>
      <w:r>
        <w:rPr>
          <w:rFonts w:ascii="Arial" w:hAnsi="Arial"/>
          <w:i/>
          <w:w w:val="90"/>
          <w:sz w:val="17"/>
        </w:rPr>
        <w:t>penal</w:t>
      </w:r>
      <w:r>
        <w:rPr>
          <w:rFonts w:ascii="Arial" w:hAnsi="Arial"/>
          <w:i/>
          <w:spacing w:val="-25"/>
          <w:w w:val="90"/>
          <w:sz w:val="17"/>
        </w:rPr>
        <w:t> </w:t>
      </w:r>
      <w:r>
        <w:rPr>
          <w:rFonts w:ascii="Arial" w:hAnsi="Arial"/>
          <w:i/>
          <w:w w:val="90"/>
          <w:sz w:val="17"/>
        </w:rPr>
        <w:t>de</w:t>
      </w:r>
      <w:r>
        <w:rPr>
          <w:rFonts w:ascii="Arial" w:hAnsi="Arial"/>
          <w:i/>
          <w:spacing w:val="-25"/>
          <w:w w:val="90"/>
          <w:sz w:val="17"/>
        </w:rPr>
        <w:t> </w:t>
      </w:r>
      <w:r>
        <w:rPr>
          <w:rFonts w:ascii="Arial" w:hAnsi="Arial"/>
          <w:i/>
          <w:w w:val="90"/>
          <w:sz w:val="17"/>
        </w:rPr>
        <w:t>la </w:t>
      </w:r>
      <w:r>
        <w:rPr>
          <w:rFonts w:ascii="Arial" w:hAnsi="Arial"/>
          <w:i/>
          <w:w w:val="85"/>
          <w:sz w:val="17"/>
        </w:rPr>
        <w:t>conducta</w:t>
      </w:r>
      <w:r>
        <w:rPr>
          <w:rFonts w:ascii="Arial" w:hAnsi="Arial"/>
          <w:i/>
          <w:spacing w:val="-25"/>
          <w:w w:val="85"/>
          <w:sz w:val="17"/>
        </w:rPr>
        <w:t> </w:t>
      </w:r>
      <w:r>
        <w:rPr>
          <w:rFonts w:ascii="Arial" w:hAnsi="Arial"/>
          <w:i/>
          <w:w w:val="85"/>
          <w:sz w:val="17"/>
        </w:rPr>
        <w:t>de</w:t>
      </w:r>
      <w:r>
        <w:rPr>
          <w:rFonts w:ascii="Arial" w:hAnsi="Arial"/>
          <w:i/>
          <w:spacing w:val="-25"/>
          <w:w w:val="85"/>
          <w:sz w:val="17"/>
        </w:rPr>
        <w:t> </w:t>
      </w:r>
      <w:r>
        <w:rPr>
          <w:rFonts w:ascii="Arial" w:hAnsi="Arial"/>
          <w:i/>
          <w:w w:val="85"/>
          <w:sz w:val="17"/>
        </w:rPr>
        <w:t>los</w:t>
      </w:r>
      <w:r>
        <w:rPr>
          <w:rFonts w:ascii="Arial" w:hAnsi="Arial"/>
          <w:i/>
          <w:spacing w:val="-25"/>
          <w:w w:val="85"/>
          <w:sz w:val="17"/>
        </w:rPr>
        <w:t> </w:t>
      </w:r>
      <w:r>
        <w:rPr>
          <w:rFonts w:ascii="Arial" w:hAnsi="Arial"/>
          <w:i/>
          <w:w w:val="85"/>
          <w:sz w:val="17"/>
        </w:rPr>
        <w:t>particulares</w:t>
      </w:r>
      <w:r>
        <w:rPr>
          <w:rFonts w:ascii="Arial" w:hAnsi="Arial"/>
          <w:i/>
          <w:spacing w:val="-25"/>
          <w:w w:val="85"/>
          <w:sz w:val="17"/>
        </w:rPr>
        <w:t> </w:t>
      </w:r>
      <w:r>
        <w:rPr>
          <w:rFonts w:ascii="Arial" w:hAnsi="Arial"/>
          <w:i/>
          <w:w w:val="85"/>
          <w:sz w:val="17"/>
        </w:rPr>
        <w:t>que</w:t>
      </w:r>
      <w:r>
        <w:rPr>
          <w:rFonts w:ascii="Arial" w:hAnsi="Arial"/>
          <w:i/>
          <w:spacing w:val="-25"/>
          <w:w w:val="85"/>
          <w:sz w:val="17"/>
        </w:rPr>
        <w:t> </w:t>
      </w:r>
      <w:r>
        <w:rPr>
          <w:rFonts w:ascii="Arial" w:hAnsi="Arial"/>
          <w:i/>
          <w:w w:val="85"/>
          <w:sz w:val="17"/>
        </w:rPr>
        <w:t>contribuyen</w:t>
      </w:r>
      <w:r>
        <w:rPr>
          <w:rFonts w:ascii="Arial" w:hAnsi="Arial"/>
          <w:i/>
          <w:spacing w:val="-25"/>
          <w:w w:val="85"/>
          <w:sz w:val="17"/>
        </w:rPr>
        <w:t> </w:t>
      </w:r>
      <w:r>
        <w:rPr>
          <w:rFonts w:ascii="Arial" w:hAnsi="Arial"/>
          <w:i/>
          <w:w w:val="85"/>
          <w:sz w:val="17"/>
        </w:rPr>
        <w:t>a</w:t>
      </w:r>
      <w:r>
        <w:rPr>
          <w:rFonts w:ascii="Arial" w:hAnsi="Arial"/>
          <w:i/>
          <w:spacing w:val="-25"/>
          <w:w w:val="85"/>
          <w:sz w:val="17"/>
        </w:rPr>
        <w:t> </w:t>
      </w:r>
      <w:r>
        <w:rPr>
          <w:rFonts w:ascii="Arial" w:hAnsi="Arial"/>
          <w:i/>
          <w:w w:val="85"/>
          <w:sz w:val="17"/>
        </w:rPr>
        <w:t>ella.</w:t>
      </w:r>
      <w:r>
        <w:rPr>
          <w:rFonts w:ascii="Arial" w:hAnsi="Arial"/>
          <w:i/>
          <w:spacing w:val="-25"/>
          <w:w w:val="85"/>
          <w:sz w:val="17"/>
        </w:rPr>
        <w:t> </w:t>
      </w:r>
      <w:r>
        <w:rPr>
          <w:rFonts w:ascii="Trebuchet MS" w:hAnsi="Trebuchet MS"/>
          <w:w w:val="85"/>
          <w:sz w:val="17"/>
        </w:rPr>
        <w:t>Granad:</w:t>
      </w:r>
      <w:r>
        <w:rPr>
          <w:rFonts w:ascii="Trebuchet MS" w:hAnsi="Trebuchet MS"/>
          <w:spacing w:val="-29"/>
          <w:w w:val="85"/>
          <w:sz w:val="17"/>
        </w:rPr>
        <w:t> </w:t>
      </w:r>
      <w:r>
        <w:rPr>
          <w:rFonts w:ascii="Trebuchet MS" w:hAnsi="Trebuchet MS"/>
          <w:w w:val="85"/>
          <w:sz w:val="17"/>
        </w:rPr>
        <w:t>Editorial</w:t>
      </w:r>
      <w:r>
        <w:rPr>
          <w:rFonts w:ascii="Trebuchet MS" w:hAnsi="Trebuchet MS"/>
          <w:spacing w:val="-29"/>
          <w:w w:val="85"/>
          <w:sz w:val="17"/>
        </w:rPr>
        <w:t> </w:t>
      </w:r>
      <w:r>
        <w:rPr>
          <w:rFonts w:ascii="Trebuchet MS" w:hAnsi="Trebuchet MS"/>
          <w:w w:val="85"/>
          <w:sz w:val="17"/>
        </w:rPr>
        <w:t>Comares;</w:t>
      </w:r>
      <w:r>
        <w:rPr>
          <w:rFonts w:ascii="Trebuchet MS" w:hAnsi="Trebuchet MS"/>
          <w:spacing w:val="-29"/>
          <w:w w:val="85"/>
          <w:sz w:val="17"/>
        </w:rPr>
        <w:t> </w:t>
      </w:r>
      <w:r>
        <w:rPr>
          <w:rFonts w:ascii="Trebuchet MS" w:hAnsi="Trebuchet MS"/>
          <w:w w:val="85"/>
          <w:sz w:val="17"/>
        </w:rPr>
        <w:t>y,</w:t>
      </w:r>
      <w:r>
        <w:rPr>
          <w:rFonts w:ascii="Trebuchet MS" w:hAnsi="Trebuchet MS"/>
          <w:spacing w:val="-29"/>
          <w:w w:val="85"/>
          <w:sz w:val="17"/>
        </w:rPr>
        <w:t> </w:t>
      </w:r>
      <w:r>
        <w:rPr>
          <w:rFonts w:ascii="Trebuchet MS" w:hAnsi="Trebuchet MS"/>
          <w:w w:val="85"/>
          <w:sz w:val="17"/>
        </w:rPr>
        <w:t>Vizueta,</w:t>
      </w:r>
      <w:r>
        <w:rPr>
          <w:rFonts w:ascii="Trebuchet MS" w:hAnsi="Trebuchet MS"/>
          <w:spacing w:val="-29"/>
          <w:w w:val="85"/>
          <w:sz w:val="17"/>
        </w:rPr>
        <w:t> </w:t>
      </w:r>
      <w:r>
        <w:rPr>
          <w:rFonts w:ascii="Trebuchet MS" w:hAnsi="Trebuchet MS"/>
          <w:w w:val="85"/>
          <w:sz w:val="17"/>
        </w:rPr>
        <w:t>J.</w:t>
      </w:r>
      <w:r>
        <w:rPr>
          <w:rFonts w:ascii="Trebuchet MS" w:hAnsi="Trebuchet MS"/>
          <w:spacing w:val="-29"/>
          <w:w w:val="85"/>
          <w:sz w:val="17"/>
        </w:rPr>
        <w:t> </w:t>
      </w:r>
      <w:r>
        <w:rPr>
          <w:rFonts w:ascii="Trebuchet MS" w:hAnsi="Trebuchet MS"/>
          <w:w w:val="85"/>
          <w:sz w:val="17"/>
        </w:rPr>
        <w:t>(2003).</w:t>
      </w:r>
      <w:r>
        <w:rPr>
          <w:rFonts w:ascii="Trebuchet MS" w:hAnsi="Trebuchet MS"/>
          <w:spacing w:val="-29"/>
          <w:w w:val="85"/>
          <w:sz w:val="17"/>
        </w:rPr>
        <w:t> </w:t>
      </w:r>
      <w:r>
        <w:rPr>
          <w:rFonts w:ascii="Arial" w:hAnsi="Arial"/>
          <w:i/>
          <w:w w:val="85"/>
          <w:sz w:val="17"/>
        </w:rPr>
        <w:t>Delitos</w:t>
      </w:r>
      <w:r>
        <w:rPr>
          <w:rFonts w:ascii="Arial" w:hAnsi="Arial"/>
          <w:i/>
          <w:spacing w:val="-26"/>
          <w:w w:val="85"/>
          <w:sz w:val="17"/>
        </w:rPr>
        <w:t> </w:t>
      </w:r>
      <w:r>
        <w:rPr>
          <w:rFonts w:ascii="Arial" w:hAnsi="Arial"/>
          <w:i/>
          <w:w w:val="85"/>
          <w:sz w:val="17"/>
        </w:rPr>
        <w:t>contra </w:t>
      </w:r>
      <w:r>
        <w:rPr>
          <w:rFonts w:ascii="Arial" w:hAnsi="Arial"/>
          <w:i/>
          <w:w w:val="85"/>
          <w:sz w:val="17"/>
        </w:rPr>
        <w:t>la</w:t>
      </w:r>
      <w:r>
        <w:rPr>
          <w:rFonts w:ascii="Arial" w:hAnsi="Arial"/>
          <w:i/>
          <w:spacing w:val="-22"/>
          <w:w w:val="85"/>
          <w:sz w:val="17"/>
        </w:rPr>
        <w:t> </w:t>
      </w:r>
      <w:r>
        <w:rPr>
          <w:rFonts w:ascii="Arial" w:hAnsi="Arial"/>
          <w:i/>
          <w:w w:val="85"/>
          <w:sz w:val="17"/>
        </w:rPr>
        <w:t>administración</w:t>
      </w:r>
      <w:r>
        <w:rPr>
          <w:rFonts w:ascii="Arial" w:hAnsi="Arial"/>
          <w:i/>
          <w:spacing w:val="-22"/>
          <w:w w:val="85"/>
          <w:sz w:val="17"/>
        </w:rPr>
        <w:t> </w:t>
      </w:r>
      <w:r>
        <w:rPr>
          <w:rFonts w:ascii="Arial" w:hAnsi="Arial"/>
          <w:i/>
          <w:w w:val="85"/>
          <w:sz w:val="17"/>
        </w:rPr>
        <w:t>pública:</w:t>
      </w:r>
      <w:r>
        <w:rPr>
          <w:rFonts w:ascii="Arial" w:hAnsi="Arial"/>
          <w:i/>
          <w:spacing w:val="-22"/>
          <w:w w:val="85"/>
          <w:sz w:val="17"/>
        </w:rPr>
        <w:t> </w:t>
      </w:r>
      <w:r>
        <w:rPr>
          <w:rFonts w:ascii="Arial" w:hAnsi="Arial"/>
          <w:i/>
          <w:w w:val="85"/>
          <w:sz w:val="17"/>
        </w:rPr>
        <w:t>estudio</w:t>
      </w:r>
      <w:r>
        <w:rPr>
          <w:rFonts w:ascii="Arial" w:hAnsi="Arial"/>
          <w:i/>
          <w:spacing w:val="-22"/>
          <w:w w:val="85"/>
          <w:sz w:val="17"/>
        </w:rPr>
        <w:t> </w:t>
      </w:r>
      <w:r>
        <w:rPr>
          <w:rFonts w:ascii="Arial" w:hAnsi="Arial"/>
          <w:i/>
          <w:w w:val="85"/>
          <w:sz w:val="17"/>
        </w:rPr>
        <w:t>crítico</w:t>
      </w:r>
      <w:r>
        <w:rPr>
          <w:rFonts w:ascii="Arial" w:hAnsi="Arial"/>
          <w:i/>
          <w:spacing w:val="-22"/>
          <w:w w:val="85"/>
          <w:sz w:val="17"/>
        </w:rPr>
        <w:t> </w:t>
      </w:r>
      <w:r>
        <w:rPr>
          <w:rFonts w:ascii="Arial" w:hAnsi="Arial"/>
          <w:i/>
          <w:w w:val="85"/>
          <w:sz w:val="17"/>
        </w:rPr>
        <w:t>del</w:t>
      </w:r>
      <w:r>
        <w:rPr>
          <w:rFonts w:ascii="Arial" w:hAnsi="Arial"/>
          <w:i/>
          <w:spacing w:val="-22"/>
          <w:w w:val="85"/>
          <w:sz w:val="17"/>
        </w:rPr>
        <w:t> </w:t>
      </w:r>
      <w:r>
        <w:rPr>
          <w:rFonts w:ascii="Arial" w:hAnsi="Arial"/>
          <w:i/>
          <w:w w:val="85"/>
          <w:sz w:val="17"/>
        </w:rPr>
        <w:t>delito</w:t>
      </w:r>
      <w:r>
        <w:rPr>
          <w:rFonts w:ascii="Arial" w:hAnsi="Arial"/>
          <w:i/>
          <w:spacing w:val="-22"/>
          <w:w w:val="85"/>
          <w:sz w:val="17"/>
        </w:rPr>
        <w:t> </w:t>
      </w:r>
      <w:r>
        <w:rPr>
          <w:rFonts w:ascii="Arial" w:hAnsi="Arial"/>
          <w:i/>
          <w:w w:val="85"/>
          <w:sz w:val="17"/>
        </w:rPr>
        <w:t>de</w:t>
      </w:r>
      <w:r>
        <w:rPr>
          <w:rFonts w:ascii="Arial" w:hAnsi="Arial"/>
          <w:i/>
          <w:spacing w:val="-22"/>
          <w:w w:val="85"/>
          <w:sz w:val="17"/>
        </w:rPr>
        <w:t> </w:t>
      </w:r>
      <w:r>
        <w:rPr>
          <w:rFonts w:ascii="Arial" w:hAnsi="Arial"/>
          <w:i/>
          <w:w w:val="85"/>
          <w:sz w:val="17"/>
        </w:rPr>
        <w:t>cohecho</w:t>
      </w:r>
      <w:r>
        <w:rPr>
          <w:rFonts w:ascii="Trebuchet MS" w:hAnsi="Trebuchet MS"/>
          <w:w w:val="85"/>
          <w:sz w:val="17"/>
        </w:rPr>
        <w:t>.</w:t>
      </w:r>
      <w:r>
        <w:rPr>
          <w:rFonts w:ascii="Trebuchet MS" w:hAnsi="Trebuchet MS"/>
          <w:spacing w:val="-25"/>
          <w:w w:val="85"/>
          <w:sz w:val="17"/>
        </w:rPr>
        <w:t> </w:t>
      </w:r>
      <w:r>
        <w:rPr>
          <w:rFonts w:ascii="Trebuchet MS" w:hAnsi="Trebuchet MS"/>
          <w:w w:val="85"/>
          <w:sz w:val="17"/>
        </w:rPr>
        <w:t>Granada:</w:t>
      </w:r>
      <w:r>
        <w:rPr>
          <w:rFonts w:ascii="Trebuchet MS" w:hAnsi="Trebuchet MS"/>
          <w:spacing w:val="-25"/>
          <w:w w:val="85"/>
          <w:sz w:val="17"/>
        </w:rPr>
        <w:t> </w:t>
      </w:r>
      <w:r>
        <w:rPr>
          <w:rFonts w:ascii="Trebuchet MS" w:hAnsi="Trebuchet MS"/>
          <w:w w:val="85"/>
          <w:sz w:val="17"/>
        </w:rPr>
        <w:t>Editorial</w:t>
      </w:r>
      <w:r>
        <w:rPr>
          <w:rFonts w:ascii="Trebuchet MS" w:hAnsi="Trebuchet MS"/>
          <w:spacing w:val="-25"/>
          <w:w w:val="85"/>
          <w:sz w:val="17"/>
        </w:rPr>
        <w:t> </w:t>
      </w:r>
      <w:r>
        <w:rPr>
          <w:rFonts w:ascii="Trebuchet MS" w:hAnsi="Trebuchet MS"/>
          <w:w w:val="85"/>
          <w:sz w:val="17"/>
        </w:rPr>
        <w:t>Comares.</w:t>
      </w:r>
    </w:p>
    <w:p>
      <w:pPr>
        <w:spacing w:line="200" w:lineRule="exact" w:before="0"/>
        <w:ind w:left="350" w:right="115" w:hanging="227"/>
        <w:jc w:val="both"/>
        <w:rPr>
          <w:rFonts w:ascii="Trebuchet MS" w:hAnsi="Trebuchet MS"/>
          <w:sz w:val="17"/>
        </w:rPr>
      </w:pPr>
      <w:r>
        <w:rPr>
          <w:rFonts w:ascii="Arial" w:hAnsi="Arial"/>
          <w:w w:val="90"/>
          <w:position w:val="7"/>
          <w:sz w:val="11"/>
        </w:rPr>
        <w:t>3</w:t>
      </w:r>
      <w:r>
        <w:rPr>
          <w:rFonts w:ascii="Arial" w:hAnsi="Arial"/>
          <w:spacing w:val="19"/>
          <w:w w:val="90"/>
          <w:position w:val="7"/>
          <w:sz w:val="11"/>
        </w:rPr>
        <w:t> </w:t>
      </w:r>
      <w:r>
        <w:rPr>
          <w:rFonts w:ascii="Trebuchet MS" w:hAnsi="Trebuchet MS"/>
          <w:w w:val="90"/>
          <w:sz w:val="17"/>
        </w:rPr>
        <w:t>Entre</w:t>
      </w:r>
      <w:r>
        <w:rPr>
          <w:rFonts w:ascii="Trebuchet MS" w:hAnsi="Trebuchet MS"/>
          <w:spacing w:val="-19"/>
          <w:w w:val="90"/>
          <w:sz w:val="17"/>
        </w:rPr>
        <w:t> </w:t>
      </w:r>
      <w:r>
        <w:rPr>
          <w:rFonts w:ascii="Trebuchet MS" w:hAnsi="Trebuchet MS"/>
          <w:w w:val="90"/>
          <w:sz w:val="17"/>
        </w:rPr>
        <w:t>otros,</w:t>
      </w:r>
      <w:r>
        <w:rPr>
          <w:rFonts w:ascii="Trebuchet MS" w:hAnsi="Trebuchet MS"/>
          <w:spacing w:val="-19"/>
          <w:w w:val="90"/>
          <w:sz w:val="17"/>
        </w:rPr>
        <w:t> </w:t>
      </w:r>
      <w:r>
        <w:rPr>
          <w:rFonts w:ascii="Trebuchet MS" w:hAnsi="Trebuchet MS"/>
          <w:w w:val="90"/>
          <w:sz w:val="17"/>
        </w:rPr>
        <w:t>ver:</w:t>
      </w:r>
      <w:r>
        <w:rPr>
          <w:rFonts w:ascii="Trebuchet MS" w:hAnsi="Trebuchet MS"/>
          <w:spacing w:val="-19"/>
          <w:w w:val="90"/>
          <w:sz w:val="17"/>
        </w:rPr>
        <w:t> </w:t>
      </w:r>
      <w:r>
        <w:rPr>
          <w:rFonts w:ascii="Trebuchet MS" w:hAnsi="Trebuchet MS"/>
          <w:w w:val="90"/>
          <w:sz w:val="17"/>
        </w:rPr>
        <w:t>Morales</w:t>
      </w:r>
      <w:r>
        <w:rPr>
          <w:rFonts w:ascii="Trebuchet MS" w:hAnsi="Trebuchet MS"/>
          <w:spacing w:val="-19"/>
          <w:w w:val="90"/>
          <w:sz w:val="17"/>
        </w:rPr>
        <w:t> </w:t>
      </w:r>
      <w:r>
        <w:rPr>
          <w:rFonts w:ascii="Trebuchet MS" w:hAnsi="Trebuchet MS"/>
          <w:w w:val="90"/>
          <w:sz w:val="17"/>
        </w:rPr>
        <w:t>García,</w:t>
      </w:r>
      <w:r>
        <w:rPr>
          <w:rFonts w:ascii="Trebuchet MS" w:hAnsi="Trebuchet MS"/>
          <w:spacing w:val="-19"/>
          <w:w w:val="90"/>
          <w:sz w:val="17"/>
        </w:rPr>
        <w:t> </w:t>
      </w:r>
      <w:r>
        <w:rPr>
          <w:rFonts w:ascii="Trebuchet MS" w:hAnsi="Trebuchet MS"/>
          <w:w w:val="90"/>
          <w:sz w:val="17"/>
        </w:rPr>
        <w:t>Ó.</w:t>
      </w:r>
      <w:r>
        <w:rPr>
          <w:rFonts w:ascii="Trebuchet MS" w:hAnsi="Trebuchet MS"/>
          <w:spacing w:val="-19"/>
          <w:w w:val="90"/>
          <w:sz w:val="17"/>
        </w:rPr>
        <w:t> </w:t>
      </w:r>
      <w:r>
        <w:rPr>
          <w:rFonts w:ascii="Trebuchet MS" w:hAnsi="Trebuchet MS"/>
          <w:w w:val="90"/>
          <w:sz w:val="17"/>
        </w:rPr>
        <w:t>(1999).</w:t>
      </w:r>
      <w:r>
        <w:rPr>
          <w:rFonts w:ascii="Trebuchet MS" w:hAnsi="Trebuchet MS"/>
          <w:spacing w:val="-19"/>
          <w:w w:val="90"/>
          <w:sz w:val="17"/>
        </w:rPr>
        <w:t> </w:t>
      </w:r>
      <w:r>
        <w:rPr>
          <w:rFonts w:ascii="Arial" w:hAnsi="Arial"/>
          <w:i/>
          <w:w w:val="90"/>
          <w:sz w:val="17"/>
        </w:rPr>
        <w:t>Los</w:t>
      </w:r>
      <w:r>
        <w:rPr>
          <w:rFonts w:ascii="Arial" w:hAnsi="Arial"/>
          <w:i/>
          <w:spacing w:val="-16"/>
          <w:w w:val="90"/>
          <w:sz w:val="17"/>
        </w:rPr>
        <w:t> </w:t>
      </w:r>
      <w:r>
        <w:rPr>
          <w:rFonts w:ascii="Arial" w:hAnsi="Arial"/>
          <w:i/>
          <w:w w:val="90"/>
          <w:sz w:val="17"/>
        </w:rPr>
        <w:t>Delitos</w:t>
      </w:r>
      <w:r>
        <w:rPr>
          <w:rFonts w:ascii="Arial" w:hAnsi="Arial"/>
          <w:i/>
          <w:spacing w:val="-16"/>
          <w:w w:val="90"/>
          <w:sz w:val="17"/>
        </w:rPr>
        <w:t> </w:t>
      </w:r>
      <w:r>
        <w:rPr>
          <w:rFonts w:ascii="Arial" w:hAnsi="Arial"/>
          <w:i/>
          <w:w w:val="90"/>
          <w:sz w:val="17"/>
        </w:rPr>
        <w:t>de</w:t>
      </w:r>
      <w:r>
        <w:rPr>
          <w:rFonts w:ascii="Arial" w:hAnsi="Arial"/>
          <w:i/>
          <w:spacing w:val="-16"/>
          <w:w w:val="90"/>
          <w:sz w:val="17"/>
        </w:rPr>
        <w:t> </w:t>
      </w:r>
      <w:r>
        <w:rPr>
          <w:rFonts w:ascii="Arial" w:hAnsi="Arial"/>
          <w:i/>
          <w:w w:val="90"/>
          <w:sz w:val="17"/>
        </w:rPr>
        <w:t>Malversación.</w:t>
      </w:r>
      <w:r>
        <w:rPr>
          <w:rFonts w:ascii="Arial" w:hAnsi="Arial"/>
          <w:i/>
          <w:spacing w:val="-15"/>
          <w:w w:val="90"/>
          <w:sz w:val="17"/>
        </w:rPr>
        <w:t> </w:t>
      </w:r>
      <w:r>
        <w:rPr>
          <w:rFonts w:ascii="Arial" w:hAnsi="Arial"/>
          <w:i/>
          <w:w w:val="90"/>
          <w:sz w:val="17"/>
        </w:rPr>
        <w:t>Apropiación,</w:t>
      </w:r>
      <w:r>
        <w:rPr>
          <w:rFonts w:ascii="Arial" w:hAnsi="Arial"/>
          <w:i/>
          <w:spacing w:val="-16"/>
          <w:w w:val="90"/>
          <w:sz w:val="17"/>
        </w:rPr>
        <w:t> </w:t>
      </w:r>
      <w:r>
        <w:rPr>
          <w:rFonts w:ascii="Arial" w:hAnsi="Arial"/>
          <w:i/>
          <w:w w:val="90"/>
          <w:sz w:val="17"/>
        </w:rPr>
        <w:t>utilización</w:t>
      </w:r>
      <w:r>
        <w:rPr>
          <w:rFonts w:ascii="Arial" w:hAnsi="Arial"/>
          <w:i/>
          <w:spacing w:val="-16"/>
          <w:w w:val="90"/>
          <w:sz w:val="17"/>
        </w:rPr>
        <w:t> </w:t>
      </w:r>
      <w:r>
        <w:rPr>
          <w:rFonts w:ascii="Arial" w:hAnsi="Arial"/>
          <w:i/>
          <w:w w:val="90"/>
          <w:sz w:val="17"/>
        </w:rPr>
        <w:t>temporal</w:t>
      </w:r>
      <w:r>
        <w:rPr>
          <w:rFonts w:ascii="Arial" w:hAnsi="Arial"/>
          <w:i/>
          <w:spacing w:val="-16"/>
          <w:w w:val="90"/>
          <w:sz w:val="17"/>
        </w:rPr>
        <w:t> </w:t>
      </w:r>
      <w:r>
        <w:rPr>
          <w:rFonts w:ascii="Arial" w:hAnsi="Arial"/>
          <w:i/>
          <w:w w:val="90"/>
          <w:sz w:val="17"/>
        </w:rPr>
        <w:t>y </w:t>
      </w:r>
      <w:r>
        <w:rPr>
          <w:rFonts w:ascii="Arial" w:hAnsi="Arial"/>
          <w:i/>
          <w:w w:val="80"/>
          <w:sz w:val="17"/>
        </w:rPr>
        <w:t>administración desleal de caudales públicos</w:t>
      </w:r>
      <w:r>
        <w:rPr>
          <w:rFonts w:ascii="Trebuchet MS" w:hAnsi="Trebuchet MS"/>
          <w:w w:val="80"/>
          <w:sz w:val="17"/>
        </w:rPr>
        <w:t>. Pamplona: Aranzadi </w:t>
      </w:r>
      <w:r>
        <w:rPr>
          <w:rFonts w:ascii="Trebuchet MS" w:hAnsi="Trebuchet MS"/>
          <w:spacing w:val="14"/>
          <w:w w:val="80"/>
          <w:sz w:val="17"/>
        </w:rPr>
        <w:t> </w:t>
      </w:r>
      <w:r>
        <w:rPr>
          <w:rFonts w:ascii="Trebuchet MS" w:hAnsi="Trebuchet MS"/>
          <w:w w:val="80"/>
          <w:sz w:val="17"/>
        </w:rPr>
        <w:t>Editorial.</w:t>
      </w:r>
    </w:p>
    <w:p>
      <w:pPr>
        <w:spacing w:after="0" w:line="200" w:lineRule="exact"/>
        <w:jc w:val="both"/>
        <w:rPr>
          <w:rFonts w:ascii="Trebuchet MS" w:hAnsi="Trebuchet MS"/>
          <w:sz w:val="17"/>
        </w:rPr>
        <w:sectPr>
          <w:headerReference w:type="even" r:id="rId257"/>
          <w:pgSz w:w="9640" w:h="13040"/>
          <w:pgMar w:header="557" w:footer="774" w:top="1140" w:bottom="960" w:left="840" w:right="1300"/>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14.4pt;height:1pt;mso-position-horizontal-relative:char;mso-position-vertical-relative:line" coordorigin="0,0" coordsize="2288,20">
            <v:line style="position:absolute" from="2278,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088" filled="true" fillcolor="#9d9d9c" stroked="false">
            <v:fill type="solid"/>
            <w10:wrap type="none"/>
          </v:rect>
        </w:pict>
      </w:r>
      <w:r>
        <w:rPr/>
        <w:pict>
          <v:shape style="position:absolute;margin-left:77.385803pt;margin-top:-16.119598pt;width:330.1pt;height:29.15pt;mso-position-horizontal-relative:page;mso-position-vertical-relative:paragraph;z-index:61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2" w:lineRule="exact" w:before="43"/>
        <w:ind w:left="117" w:right="101"/>
        <w:jc w:val="both"/>
        <w:rPr>
          <w:rFonts w:ascii="Times New Roman" w:hAnsi="Times New Roman"/>
          <w:sz w:val="12"/>
        </w:rPr>
      </w:pPr>
      <w:r>
        <w:rPr>
          <w:w w:val="105"/>
        </w:rPr>
        <w:t>administrativa, judicial y legislativa” (Morales Prats &amp; Rodríguez Puerta, 1996). Cabe destacar, no obstante, la coexistencia de las responsabilidades  </w:t>
      </w:r>
      <w:r>
        <w:rPr>
          <w:spacing w:val="48"/>
          <w:w w:val="105"/>
        </w:rPr>
        <w:t> </w:t>
      </w:r>
      <w:r>
        <w:rPr>
          <w:w w:val="105"/>
        </w:rPr>
        <w:t>y las sanciones penales y administrativas, la vigencia del principio </w:t>
      </w:r>
      <w:r>
        <w:rPr>
          <w:rFonts w:ascii="Palatino Linotype" w:hAnsi="Palatino Linotype"/>
          <w:i/>
          <w:w w:val="105"/>
        </w:rPr>
        <w:t>ne bis in </w:t>
      </w:r>
      <w:r>
        <w:rPr>
          <w:rFonts w:ascii="Palatino Linotype" w:hAnsi="Palatino Linotype"/>
          <w:i/>
          <w:w w:val="105"/>
        </w:rPr>
        <w:t>ídem</w:t>
      </w:r>
      <w:r>
        <w:rPr>
          <w:w w:val="105"/>
        </w:rPr>
        <w:t>, y: “su posible operatividad entre las sanciones penales y las sanciones administrativas,</w:t>
      </w:r>
      <w:r>
        <w:rPr>
          <w:spacing w:val="-7"/>
          <w:w w:val="105"/>
        </w:rPr>
        <w:t> </w:t>
      </w:r>
      <w:r>
        <w:rPr>
          <w:w w:val="105"/>
        </w:rPr>
        <w:t>pues</w:t>
      </w:r>
      <w:r>
        <w:rPr>
          <w:spacing w:val="-7"/>
          <w:w w:val="105"/>
        </w:rPr>
        <w:t> </w:t>
      </w:r>
      <w:r>
        <w:rPr>
          <w:w w:val="105"/>
        </w:rPr>
        <w:t>nuestra</w:t>
      </w:r>
      <w:r>
        <w:rPr>
          <w:spacing w:val="-7"/>
          <w:w w:val="105"/>
        </w:rPr>
        <w:t> </w:t>
      </w:r>
      <w:r>
        <w:rPr>
          <w:w w:val="105"/>
        </w:rPr>
        <w:t>jurisprudencia</w:t>
      </w:r>
      <w:r>
        <w:rPr>
          <w:spacing w:val="-7"/>
          <w:w w:val="105"/>
        </w:rPr>
        <w:t> </w:t>
      </w:r>
      <w:r>
        <w:rPr>
          <w:w w:val="105"/>
        </w:rPr>
        <w:t>constitucional,</w:t>
      </w:r>
      <w:r>
        <w:rPr>
          <w:spacing w:val="-7"/>
          <w:w w:val="105"/>
        </w:rPr>
        <w:t> </w:t>
      </w:r>
      <w:r>
        <w:rPr>
          <w:w w:val="105"/>
        </w:rPr>
        <w:t>aunque</w:t>
      </w:r>
      <w:r>
        <w:rPr>
          <w:spacing w:val="-7"/>
          <w:w w:val="105"/>
        </w:rPr>
        <w:t> </w:t>
      </w:r>
      <w:r>
        <w:rPr>
          <w:w w:val="105"/>
        </w:rPr>
        <w:t>reconoce su no proclamación expresa en la Constitución, lo ha venido reiteradamente declarando íntimamente unido a los principios de legalidad y tipicidad de las infracciones en el art. 25 de la norma fundamental” (González Cussac, 1996). Teniendo</w:t>
      </w:r>
      <w:r>
        <w:rPr>
          <w:spacing w:val="-8"/>
          <w:w w:val="105"/>
        </w:rPr>
        <w:t> </w:t>
      </w:r>
      <w:r>
        <w:rPr>
          <w:w w:val="105"/>
        </w:rPr>
        <w:t>en</w:t>
      </w:r>
      <w:r>
        <w:rPr>
          <w:spacing w:val="-8"/>
          <w:w w:val="105"/>
        </w:rPr>
        <w:t> </w:t>
      </w:r>
      <w:r>
        <w:rPr>
          <w:w w:val="105"/>
        </w:rPr>
        <w:t>cuenta</w:t>
      </w:r>
      <w:r>
        <w:rPr>
          <w:spacing w:val="-8"/>
          <w:w w:val="105"/>
        </w:rPr>
        <w:t> </w:t>
      </w:r>
      <w:r>
        <w:rPr>
          <w:w w:val="105"/>
        </w:rPr>
        <w:t>la</w:t>
      </w:r>
      <w:r>
        <w:rPr>
          <w:spacing w:val="-8"/>
          <w:w w:val="105"/>
        </w:rPr>
        <w:t> </w:t>
      </w:r>
      <w:r>
        <w:rPr>
          <w:w w:val="105"/>
        </w:rPr>
        <w:t>especial</w:t>
      </w:r>
      <w:r>
        <w:rPr>
          <w:spacing w:val="-8"/>
          <w:w w:val="105"/>
        </w:rPr>
        <w:t> </w:t>
      </w:r>
      <w:r>
        <w:rPr>
          <w:w w:val="105"/>
        </w:rPr>
        <w:t>incidencia</w:t>
      </w:r>
      <w:r>
        <w:rPr>
          <w:spacing w:val="-8"/>
          <w:w w:val="105"/>
        </w:rPr>
        <w:t> </w:t>
      </w:r>
      <w:r>
        <w:rPr>
          <w:w w:val="105"/>
        </w:rPr>
        <w:t>que</w:t>
      </w:r>
      <w:r>
        <w:rPr>
          <w:spacing w:val="-8"/>
          <w:w w:val="105"/>
        </w:rPr>
        <w:t> </w:t>
      </w:r>
      <w:r>
        <w:rPr>
          <w:w w:val="105"/>
        </w:rPr>
        <w:t>ha</w:t>
      </w:r>
      <w:r>
        <w:rPr>
          <w:spacing w:val="-8"/>
          <w:w w:val="105"/>
        </w:rPr>
        <w:t> </w:t>
      </w:r>
      <w:r>
        <w:rPr>
          <w:w w:val="105"/>
        </w:rPr>
        <w:t>supuesto,</w:t>
      </w:r>
      <w:r>
        <w:rPr>
          <w:spacing w:val="-8"/>
          <w:w w:val="105"/>
        </w:rPr>
        <w:t> </w:t>
      </w:r>
      <w:r>
        <w:rPr>
          <w:w w:val="105"/>
        </w:rPr>
        <w:t>durante</w:t>
      </w:r>
      <w:r>
        <w:rPr>
          <w:spacing w:val="-8"/>
          <w:w w:val="105"/>
        </w:rPr>
        <w:t> </w:t>
      </w:r>
      <w:r>
        <w:rPr>
          <w:w w:val="105"/>
        </w:rPr>
        <w:t>la</w:t>
      </w:r>
      <w:r>
        <w:rPr>
          <w:spacing w:val="-8"/>
          <w:w w:val="105"/>
        </w:rPr>
        <w:t> </w:t>
      </w:r>
      <w:r>
        <w:rPr>
          <w:w w:val="105"/>
        </w:rPr>
        <w:t>primera década del S. XXI, el desarrollo de las prácticas especulativas inmobiliarias, </w:t>
      </w:r>
      <w:r>
        <w:rPr>
          <w:spacing w:val="48"/>
          <w:w w:val="105"/>
        </w:rPr>
        <w:t> </w:t>
      </w:r>
      <w:r>
        <w:rPr>
          <w:w w:val="105"/>
        </w:rPr>
        <w:t>se aprobaron diferentes modificaciones legislativas, dirigidas a agravar el tratamiento</w:t>
      </w:r>
      <w:r>
        <w:rPr>
          <w:spacing w:val="-16"/>
          <w:w w:val="105"/>
        </w:rPr>
        <w:t> </w:t>
      </w:r>
      <w:r>
        <w:rPr>
          <w:w w:val="105"/>
        </w:rPr>
        <w:t>de</w:t>
      </w:r>
      <w:r>
        <w:rPr>
          <w:spacing w:val="-17"/>
          <w:w w:val="105"/>
        </w:rPr>
        <w:t> </w:t>
      </w:r>
      <w:r>
        <w:rPr>
          <w:w w:val="105"/>
        </w:rPr>
        <w:t>los</w:t>
      </w:r>
      <w:r>
        <w:rPr>
          <w:spacing w:val="-17"/>
          <w:w w:val="105"/>
        </w:rPr>
        <w:t> </w:t>
      </w:r>
      <w:r>
        <w:rPr>
          <w:w w:val="105"/>
        </w:rPr>
        <w:t>distintos</w:t>
      </w:r>
      <w:r>
        <w:rPr>
          <w:spacing w:val="-17"/>
          <w:w w:val="105"/>
        </w:rPr>
        <w:t> </w:t>
      </w:r>
      <w:r>
        <w:rPr>
          <w:w w:val="105"/>
        </w:rPr>
        <w:t>tipos</w:t>
      </w:r>
      <w:r>
        <w:rPr>
          <w:spacing w:val="-17"/>
          <w:w w:val="105"/>
        </w:rPr>
        <w:t> </w:t>
      </w:r>
      <w:r>
        <w:rPr>
          <w:w w:val="105"/>
        </w:rPr>
        <w:t>delictivos</w:t>
      </w:r>
      <w:r>
        <w:rPr>
          <w:spacing w:val="-17"/>
          <w:w w:val="105"/>
        </w:rPr>
        <w:t> </w:t>
      </w:r>
      <w:r>
        <w:rPr>
          <w:w w:val="105"/>
        </w:rPr>
        <w:t>vinculados</w:t>
      </w:r>
      <w:r>
        <w:rPr>
          <w:spacing w:val="-17"/>
          <w:w w:val="105"/>
        </w:rPr>
        <w:t> </w:t>
      </w:r>
      <w:r>
        <w:rPr>
          <w:w w:val="105"/>
        </w:rPr>
        <w:t>a</w:t>
      </w:r>
      <w:r>
        <w:rPr>
          <w:spacing w:val="-17"/>
          <w:w w:val="105"/>
        </w:rPr>
        <w:t> </w:t>
      </w:r>
      <w:r>
        <w:rPr>
          <w:w w:val="105"/>
        </w:rPr>
        <w:t>los</w:t>
      </w:r>
      <w:r>
        <w:rPr>
          <w:spacing w:val="-17"/>
          <w:w w:val="105"/>
        </w:rPr>
        <w:t> </w:t>
      </w:r>
      <w:r>
        <w:rPr>
          <w:w w:val="105"/>
        </w:rPr>
        <w:t>delitos</w:t>
      </w:r>
      <w:r>
        <w:rPr>
          <w:spacing w:val="-17"/>
          <w:w w:val="105"/>
        </w:rPr>
        <w:t> </w:t>
      </w:r>
      <w:r>
        <w:rPr>
          <w:w w:val="105"/>
        </w:rPr>
        <w:t>antedichos. Así, destacan, no sólo las modificaciones de la Ley del Suelo, sino también la reforma operada en los artículos del Código Penal Español, relacionados con los</w:t>
      </w:r>
      <w:r>
        <w:rPr>
          <w:spacing w:val="-11"/>
          <w:w w:val="105"/>
        </w:rPr>
        <w:t> </w:t>
      </w:r>
      <w:r>
        <w:rPr>
          <w:w w:val="105"/>
        </w:rPr>
        <w:t>delitos</w:t>
      </w:r>
      <w:r>
        <w:rPr>
          <w:spacing w:val="-11"/>
          <w:w w:val="105"/>
        </w:rPr>
        <w:t> </w:t>
      </w:r>
      <w:r>
        <w:rPr>
          <w:w w:val="105"/>
        </w:rPr>
        <w:t>contra</w:t>
      </w:r>
      <w:r>
        <w:rPr>
          <w:spacing w:val="-11"/>
          <w:w w:val="105"/>
        </w:rPr>
        <w:t> </w:t>
      </w:r>
      <w:r>
        <w:rPr>
          <w:w w:val="105"/>
        </w:rPr>
        <w:t>la</w:t>
      </w:r>
      <w:r>
        <w:rPr>
          <w:spacing w:val="-11"/>
          <w:w w:val="105"/>
        </w:rPr>
        <w:t> </w:t>
      </w:r>
      <w:r>
        <w:rPr>
          <w:w w:val="105"/>
        </w:rPr>
        <w:t>administración</w:t>
      </w:r>
      <w:r>
        <w:rPr>
          <w:spacing w:val="-11"/>
          <w:w w:val="105"/>
        </w:rPr>
        <w:t> </w:t>
      </w:r>
      <w:r>
        <w:rPr>
          <w:w w:val="105"/>
        </w:rPr>
        <w:t>pública.</w:t>
      </w:r>
      <w:r>
        <w:rPr>
          <w:rFonts w:ascii="Times New Roman" w:hAnsi="Times New Roman"/>
          <w:w w:val="105"/>
          <w:position w:val="7"/>
          <w:sz w:val="12"/>
        </w:rPr>
        <w:t>4</w:t>
      </w:r>
    </w:p>
    <w:p>
      <w:pPr>
        <w:pStyle w:val="BodyText"/>
        <w:spacing w:before="3"/>
        <w:rPr>
          <w:rFonts w:ascii="Times New Roman"/>
          <w:sz w:val="25"/>
        </w:rPr>
      </w:pPr>
    </w:p>
    <w:p>
      <w:pPr>
        <w:pStyle w:val="BodyText"/>
        <w:spacing w:line="264" w:lineRule="auto"/>
        <w:ind w:left="117" w:right="101" w:firstLine="850"/>
        <w:jc w:val="both"/>
      </w:pPr>
      <w:r>
        <w:rPr>
          <w:w w:val="105"/>
        </w:rPr>
        <w:t>Empero</w:t>
      </w:r>
      <w:r>
        <w:rPr>
          <w:spacing w:val="-14"/>
          <w:w w:val="105"/>
        </w:rPr>
        <w:t> </w:t>
      </w:r>
      <w:r>
        <w:rPr>
          <w:w w:val="105"/>
        </w:rPr>
        <w:t>estas</w:t>
      </w:r>
      <w:r>
        <w:rPr>
          <w:spacing w:val="-14"/>
          <w:w w:val="105"/>
        </w:rPr>
        <w:t> </w:t>
      </w:r>
      <w:r>
        <w:rPr>
          <w:w w:val="105"/>
        </w:rPr>
        <w:t>disposiciones</w:t>
      </w:r>
      <w:r>
        <w:rPr>
          <w:spacing w:val="-14"/>
          <w:w w:val="105"/>
        </w:rPr>
        <w:t> </w:t>
      </w:r>
      <w:r>
        <w:rPr>
          <w:w w:val="105"/>
        </w:rPr>
        <w:t>que</w:t>
      </w:r>
      <w:r>
        <w:rPr>
          <w:spacing w:val="-14"/>
          <w:w w:val="105"/>
        </w:rPr>
        <w:t> </w:t>
      </w:r>
      <w:r>
        <w:rPr>
          <w:w w:val="105"/>
        </w:rPr>
        <w:t>en</w:t>
      </w:r>
      <w:r>
        <w:rPr>
          <w:spacing w:val="-14"/>
          <w:w w:val="105"/>
        </w:rPr>
        <w:t> </w:t>
      </w:r>
      <w:r>
        <w:rPr>
          <w:w w:val="105"/>
        </w:rPr>
        <w:t>el</w:t>
      </w:r>
      <w:r>
        <w:rPr>
          <w:spacing w:val="-14"/>
          <w:w w:val="105"/>
        </w:rPr>
        <w:t> </w:t>
      </w:r>
      <w:r>
        <w:rPr>
          <w:w w:val="105"/>
        </w:rPr>
        <w:t>plano</w:t>
      </w:r>
      <w:r>
        <w:rPr>
          <w:spacing w:val="-14"/>
          <w:w w:val="105"/>
        </w:rPr>
        <w:t> </w:t>
      </w:r>
      <w:r>
        <w:rPr>
          <w:w w:val="105"/>
        </w:rPr>
        <w:t>judicial</w:t>
      </w:r>
      <w:r>
        <w:rPr>
          <w:spacing w:val="-14"/>
          <w:w w:val="105"/>
        </w:rPr>
        <w:t> </w:t>
      </w:r>
      <w:r>
        <w:rPr>
          <w:w w:val="105"/>
        </w:rPr>
        <w:t>permiten</w:t>
      </w:r>
      <w:r>
        <w:rPr>
          <w:spacing w:val="-14"/>
          <w:w w:val="105"/>
        </w:rPr>
        <w:t> </w:t>
      </w:r>
      <w:r>
        <w:rPr>
          <w:w w:val="105"/>
        </w:rPr>
        <w:t>tipificar y sancionar, desde el punto de vista penal, las conductas delictivas contra la administración</w:t>
      </w:r>
      <w:r>
        <w:rPr>
          <w:spacing w:val="-28"/>
          <w:w w:val="105"/>
        </w:rPr>
        <w:t> </w:t>
      </w:r>
      <w:r>
        <w:rPr>
          <w:w w:val="105"/>
        </w:rPr>
        <w:t>pública,</w:t>
      </w:r>
      <w:r>
        <w:rPr>
          <w:spacing w:val="-28"/>
          <w:w w:val="105"/>
        </w:rPr>
        <w:t> </w:t>
      </w:r>
      <w:r>
        <w:rPr>
          <w:w w:val="105"/>
        </w:rPr>
        <w:t>el</w:t>
      </w:r>
      <w:r>
        <w:rPr>
          <w:spacing w:val="-28"/>
          <w:w w:val="105"/>
        </w:rPr>
        <w:t> </w:t>
      </w:r>
      <w:r>
        <w:rPr>
          <w:w w:val="105"/>
        </w:rPr>
        <w:t>objeto</w:t>
      </w:r>
      <w:r>
        <w:rPr>
          <w:spacing w:val="-28"/>
          <w:w w:val="105"/>
        </w:rPr>
        <w:t> </w:t>
      </w:r>
      <w:r>
        <w:rPr>
          <w:w w:val="105"/>
        </w:rPr>
        <w:t>del</w:t>
      </w:r>
      <w:r>
        <w:rPr>
          <w:spacing w:val="-28"/>
          <w:w w:val="105"/>
        </w:rPr>
        <w:t> </w:t>
      </w:r>
      <w:r>
        <w:rPr>
          <w:w w:val="105"/>
        </w:rPr>
        <w:t>presente</w:t>
      </w:r>
      <w:r>
        <w:rPr>
          <w:spacing w:val="-28"/>
          <w:w w:val="105"/>
        </w:rPr>
        <w:t> </w:t>
      </w:r>
      <w:r>
        <w:rPr>
          <w:w w:val="105"/>
        </w:rPr>
        <w:t>trabajo</w:t>
      </w:r>
      <w:r>
        <w:rPr>
          <w:spacing w:val="-28"/>
          <w:w w:val="105"/>
        </w:rPr>
        <w:t> </w:t>
      </w:r>
      <w:r>
        <w:rPr>
          <w:w w:val="105"/>
        </w:rPr>
        <w:t>consiste</w:t>
      </w:r>
      <w:r>
        <w:rPr>
          <w:spacing w:val="-28"/>
          <w:w w:val="105"/>
        </w:rPr>
        <w:t> </w:t>
      </w:r>
      <w:r>
        <w:rPr>
          <w:w w:val="105"/>
        </w:rPr>
        <w:t>en</w:t>
      </w:r>
      <w:r>
        <w:rPr>
          <w:spacing w:val="-28"/>
          <w:w w:val="105"/>
        </w:rPr>
        <w:t> </w:t>
      </w:r>
      <w:r>
        <w:rPr>
          <w:w w:val="105"/>
        </w:rPr>
        <w:t>explorar</w:t>
      </w:r>
      <w:r>
        <w:rPr>
          <w:spacing w:val="-28"/>
          <w:w w:val="105"/>
        </w:rPr>
        <w:t> </w:t>
      </w:r>
      <w:r>
        <w:rPr>
          <w:w w:val="105"/>
        </w:rPr>
        <w:t>todas aquellas disposiciones normativas de distinto rango legal, y con diferentes niveles en cuanto a su capacidad coercitiva, relacionados con la introducción de</w:t>
      </w:r>
      <w:r>
        <w:rPr>
          <w:spacing w:val="-4"/>
          <w:w w:val="105"/>
        </w:rPr>
        <w:t> </w:t>
      </w:r>
      <w:r>
        <w:rPr>
          <w:w w:val="105"/>
        </w:rPr>
        <w:t>principios</w:t>
      </w:r>
      <w:r>
        <w:rPr>
          <w:spacing w:val="-4"/>
          <w:w w:val="105"/>
        </w:rPr>
        <w:t> </w:t>
      </w:r>
      <w:r>
        <w:rPr>
          <w:w w:val="105"/>
        </w:rPr>
        <w:t>éticos,</w:t>
      </w:r>
      <w:r>
        <w:rPr>
          <w:spacing w:val="-4"/>
          <w:w w:val="105"/>
        </w:rPr>
        <w:t> </w:t>
      </w:r>
      <w:r>
        <w:rPr>
          <w:w w:val="105"/>
        </w:rPr>
        <w:t>de</w:t>
      </w:r>
      <w:r>
        <w:rPr>
          <w:spacing w:val="-4"/>
          <w:w w:val="105"/>
        </w:rPr>
        <w:t> </w:t>
      </w:r>
      <w:r>
        <w:rPr>
          <w:w w:val="105"/>
        </w:rPr>
        <w:t>normas</w:t>
      </w:r>
      <w:r>
        <w:rPr>
          <w:spacing w:val="-4"/>
          <w:w w:val="105"/>
        </w:rPr>
        <w:t> </w:t>
      </w:r>
      <w:r>
        <w:rPr>
          <w:w w:val="105"/>
        </w:rPr>
        <w:t>de</w:t>
      </w:r>
      <w:r>
        <w:rPr>
          <w:spacing w:val="-4"/>
          <w:w w:val="105"/>
        </w:rPr>
        <w:t> </w:t>
      </w:r>
      <w:r>
        <w:rPr>
          <w:w w:val="105"/>
        </w:rPr>
        <w:t>conducta</w:t>
      </w:r>
      <w:r>
        <w:rPr>
          <w:spacing w:val="-4"/>
          <w:w w:val="105"/>
        </w:rPr>
        <w:t> </w:t>
      </w:r>
      <w:r>
        <w:rPr>
          <w:w w:val="105"/>
        </w:rPr>
        <w:t>y</w:t>
      </w:r>
      <w:r>
        <w:rPr>
          <w:spacing w:val="-4"/>
          <w:w w:val="105"/>
        </w:rPr>
        <w:t> </w:t>
      </w:r>
      <w:r>
        <w:rPr>
          <w:w w:val="105"/>
        </w:rPr>
        <w:t>de</w:t>
      </w:r>
      <w:r>
        <w:rPr>
          <w:spacing w:val="-4"/>
          <w:w w:val="105"/>
        </w:rPr>
        <w:t> </w:t>
      </w:r>
      <w:r>
        <w:rPr>
          <w:w w:val="105"/>
        </w:rPr>
        <w:t>instrumentos</w:t>
      </w:r>
      <w:r>
        <w:rPr>
          <w:spacing w:val="-4"/>
          <w:w w:val="105"/>
        </w:rPr>
        <w:t> </w:t>
      </w:r>
      <w:r>
        <w:rPr>
          <w:w w:val="105"/>
        </w:rPr>
        <w:t>para</w:t>
      </w:r>
      <w:r>
        <w:rPr>
          <w:spacing w:val="-4"/>
          <w:w w:val="105"/>
        </w:rPr>
        <w:t> </w:t>
      </w:r>
      <w:r>
        <w:rPr>
          <w:w w:val="105"/>
        </w:rPr>
        <w:t>la</w:t>
      </w:r>
      <w:r>
        <w:rPr>
          <w:spacing w:val="-4"/>
          <w:w w:val="105"/>
        </w:rPr>
        <w:t> </w:t>
      </w:r>
      <w:r>
        <w:rPr>
          <w:w w:val="105"/>
        </w:rPr>
        <w:t>gestión de la integridad. De este modo, la constitución de una cultura ética en el  </w:t>
      </w:r>
      <w:r>
        <w:rPr>
          <w:spacing w:val="48"/>
          <w:w w:val="105"/>
        </w:rPr>
        <w:t> </w:t>
      </w:r>
      <w:r>
        <w:rPr>
          <w:w w:val="105"/>
        </w:rPr>
        <w:t>seno de las organizaciones públicas, tanto en el ámbito político, como en el administrativo,</w:t>
      </w:r>
      <w:r>
        <w:rPr>
          <w:spacing w:val="-13"/>
          <w:w w:val="105"/>
        </w:rPr>
        <w:t> </w:t>
      </w:r>
      <w:r>
        <w:rPr>
          <w:w w:val="105"/>
        </w:rPr>
        <w:t>viene</w:t>
      </w:r>
      <w:r>
        <w:rPr>
          <w:spacing w:val="-13"/>
          <w:w w:val="105"/>
        </w:rPr>
        <w:t> </w:t>
      </w:r>
      <w:r>
        <w:rPr>
          <w:w w:val="105"/>
        </w:rPr>
        <w:t>dado</w:t>
      </w:r>
      <w:r>
        <w:rPr>
          <w:spacing w:val="-13"/>
          <w:w w:val="105"/>
        </w:rPr>
        <w:t> </w:t>
      </w:r>
      <w:r>
        <w:rPr>
          <w:w w:val="105"/>
        </w:rPr>
        <w:t>por</w:t>
      </w:r>
      <w:r>
        <w:rPr>
          <w:spacing w:val="-13"/>
          <w:w w:val="105"/>
        </w:rPr>
        <w:t> </w:t>
      </w:r>
      <w:r>
        <w:rPr>
          <w:w w:val="105"/>
        </w:rPr>
        <w:t>la</w:t>
      </w:r>
      <w:r>
        <w:rPr>
          <w:spacing w:val="-13"/>
          <w:w w:val="105"/>
        </w:rPr>
        <w:t> </w:t>
      </w:r>
      <w:r>
        <w:rPr>
          <w:w w:val="105"/>
        </w:rPr>
        <w:t>preceptiva,</w:t>
      </w:r>
      <w:r>
        <w:rPr>
          <w:spacing w:val="-13"/>
          <w:w w:val="105"/>
        </w:rPr>
        <w:t> </w:t>
      </w:r>
      <w:r>
        <w:rPr>
          <w:w w:val="105"/>
        </w:rPr>
        <w:t>aunque</w:t>
      </w:r>
      <w:r>
        <w:rPr>
          <w:spacing w:val="-13"/>
          <w:w w:val="105"/>
        </w:rPr>
        <w:t> </w:t>
      </w:r>
      <w:r>
        <w:rPr>
          <w:w w:val="105"/>
        </w:rPr>
        <w:t>no</w:t>
      </w:r>
      <w:r>
        <w:rPr>
          <w:spacing w:val="-13"/>
          <w:w w:val="105"/>
        </w:rPr>
        <w:t> </w:t>
      </w:r>
      <w:r>
        <w:rPr>
          <w:w w:val="105"/>
        </w:rPr>
        <w:t>suficiente,</w:t>
      </w:r>
      <w:r>
        <w:rPr>
          <w:spacing w:val="-13"/>
          <w:w w:val="105"/>
        </w:rPr>
        <w:t> </w:t>
      </w:r>
      <w:r>
        <w:rPr>
          <w:w w:val="105"/>
        </w:rPr>
        <w:t>aprobación de códigos de conducta y de principios de ética</w:t>
      </w:r>
      <w:r>
        <w:rPr>
          <w:spacing w:val="-4"/>
          <w:w w:val="105"/>
        </w:rPr>
        <w:t> </w:t>
      </w:r>
      <w:r>
        <w:rPr>
          <w:w w:val="105"/>
        </w:rPr>
        <w:t>pública.</w:t>
      </w:r>
    </w:p>
    <w:p>
      <w:pPr>
        <w:pStyle w:val="BodyText"/>
        <w:spacing w:before="3"/>
        <w:rPr>
          <w:sz w:val="23"/>
        </w:rPr>
      </w:pPr>
    </w:p>
    <w:p>
      <w:pPr>
        <w:pStyle w:val="BodyText"/>
        <w:spacing w:line="266" w:lineRule="auto"/>
        <w:ind w:left="117" w:right="102" w:firstLine="850"/>
        <w:jc w:val="both"/>
      </w:pPr>
      <w:r>
        <w:rPr/>
        <w:pict>
          <v:line style="position:absolute;mso-position-horizontal-relative:page;mso-position-vertical-relative:paragraph;z-index:6064;mso-wrap-distance-left:0;mso-wrap-distance-right:0" from="70.866096pt,71.238548pt" to="184.252096pt,71.238548pt" stroked="true" strokeweight=".75pt" strokecolor="#575756">
            <w10:wrap type="topAndBottom"/>
          </v:line>
        </w:pict>
      </w:r>
      <w:r>
        <w:rPr>
          <w:w w:val="105"/>
        </w:rPr>
        <w:t>El</w:t>
      </w:r>
      <w:r>
        <w:rPr>
          <w:spacing w:val="-11"/>
          <w:w w:val="105"/>
        </w:rPr>
        <w:t> </w:t>
      </w:r>
      <w:r>
        <w:rPr>
          <w:spacing w:val="-3"/>
          <w:w w:val="105"/>
        </w:rPr>
        <w:t>trabajo</w:t>
      </w:r>
      <w:r>
        <w:rPr>
          <w:spacing w:val="-11"/>
          <w:w w:val="105"/>
        </w:rPr>
        <w:t> </w:t>
      </w:r>
      <w:r>
        <w:rPr>
          <w:spacing w:val="-3"/>
          <w:w w:val="105"/>
        </w:rPr>
        <w:t>trasciende</w:t>
      </w:r>
      <w:r>
        <w:rPr>
          <w:spacing w:val="-11"/>
          <w:w w:val="105"/>
        </w:rPr>
        <w:t> </w:t>
      </w:r>
      <w:r>
        <w:rPr>
          <w:w w:val="105"/>
        </w:rPr>
        <w:t>a</w:t>
      </w:r>
      <w:r>
        <w:rPr>
          <w:spacing w:val="-11"/>
          <w:w w:val="105"/>
        </w:rPr>
        <w:t> </w:t>
      </w:r>
      <w:r>
        <w:rPr>
          <w:w w:val="105"/>
        </w:rPr>
        <w:t>las</w:t>
      </w:r>
      <w:r>
        <w:rPr>
          <w:spacing w:val="-11"/>
          <w:w w:val="105"/>
        </w:rPr>
        <w:t> </w:t>
      </w:r>
      <w:r>
        <w:rPr>
          <w:spacing w:val="-3"/>
          <w:w w:val="105"/>
        </w:rPr>
        <w:t>regulaciones</w:t>
      </w:r>
      <w:r>
        <w:rPr>
          <w:spacing w:val="-11"/>
          <w:w w:val="105"/>
        </w:rPr>
        <w:t> </w:t>
      </w:r>
      <w:r>
        <w:rPr>
          <w:w w:val="105"/>
        </w:rPr>
        <w:t>de</w:t>
      </w:r>
      <w:r>
        <w:rPr>
          <w:spacing w:val="-11"/>
          <w:w w:val="105"/>
        </w:rPr>
        <w:t> </w:t>
      </w:r>
      <w:r>
        <w:rPr>
          <w:spacing w:val="-3"/>
          <w:w w:val="105"/>
        </w:rPr>
        <w:t>orden</w:t>
      </w:r>
      <w:r>
        <w:rPr>
          <w:spacing w:val="-11"/>
          <w:w w:val="105"/>
        </w:rPr>
        <w:t> </w:t>
      </w:r>
      <w:r>
        <w:rPr>
          <w:spacing w:val="-3"/>
          <w:w w:val="105"/>
        </w:rPr>
        <w:t>penal</w:t>
      </w:r>
      <w:r>
        <w:rPr>
          <w:spacing w:val="-11"/>
          <w:w w:val="105"/>
        </w:rPr>
        <w:t> </w:t>
      </w:r>
      <w:r>
        <w:rPr>
          <w:w w:val="105"/>
        </w:rPr>
        <w:t>o</w:t>
      </w:r>
      <w:r>
        <w:rPr>
          <w:spacing w:val="-11"/>
          <w:w w:val="105"/>
        </w:rPr>
        <w:t> </w:t>
      </w:r>
      <w:r>
        <w:rPr>
          <w:spacing w:val="-3"/>
          <w:w w:val="105"/>
        </w:rPr>
        <w:t>civil,</w:t>
      </w:r>
      <w:r>
        <w:rPr>
          <w:spacing w:val="-11"/>
          <w:w w:val="105"/>
        </w:rPr>
        <w:t> </w:t>
      </w:r>
      <w:r>
        <w:rPr>
          <w:w w:val="105"/>
        </w:rPr>
        <w:t>a</w:t>
      </w:r>
      <w:r>
        <w:rPr>
          <w:spacing w:val="-11"/>
          <w:w w:val="105"/>
        </w:rPr>
        <w:t> </w:t>
      </w:r>
      <w:r>
        <w:rPr>
          <w:spacing w:val="-3"/>
          <w:w w:val="105"/>
        </w:rPr>
        <w:t>dirimir </w:t>
      </w:r>
      <w:r>
        <w:rPr>
          <w:w w:val="105"/>
        </w:rPr>
        <w:t>en</w:t>
      </w:r>
      <w:r>
        <w:rPr>
          <w:spacing w:val="-20"/>
          <w:w w:val="105"/>
        </w:rPr>
        <w:t> </w:t>
      </w:r>
      <w:r>
        <w:rPr>
          <w:w w:val="105"/>
        </w:rPr>
        <w:t>el</w:t>
      </w:r>
      <w:r>
        <w:rPr>
          <w:spacing w:val="-20"/>
          <w:w w:val="105"/>
        </w:rPr>
        <w:t> </w:t>
      </w:r>
      <w:r>
        <w:rPr>
          <w:spacing w:val="-3"/>
          <w:w w:val="105"/>
        </w:rPr>
        <w:t>ámbito</w:t>
      </w:r>
      <w:r>
        <w:rPr>
          <w:spacing w:val="-20"/>
          <w:w w:val="105"/>
        </w:rPr>
        <w:t> </w:t>
      </w:r>
      <w:r>
        <w:rPr>
          <w:w w:val="105"/>
        </w:rPr>
        <w:t>de</w:t>
      </w:r>
      <w:r>
        <w:rPr>
          <w:spacing w:val="-20"/>
          <w:w w:val="105"/>
        </w:rPr>
        <w:t> </w:t>
      </w:r>
      <w:r>
        <w:rPr>
          <w:w w:val="105"/>
        </w:rPr>
        <w:t>la</w:t>
      </w:r>
      <w:r>
        <w:rPr>
          <w:spacing w:val="-20"/>
          <w:w w:val="105"/>
        </w:rPr>
        <w:t> </w:t>
      </w:r>
      <w:r>
        <w:rPr>
          <w:spacing w:val="-3"/>
          <w:w w:val="105"/>
        </w:rPr>
        <w:t>Administración</w:t>
      </w:r>
      <w:r>
        <w:rPr>
          <w:spacing w:val="-20"/>
          <w:w w:val="105"/>
        </w:rPr>
        <w:t> </w:t>
      </w:r>
      <w:r>
        <w:rPr>
          <w:w w:val="105"/>
        </w:rPr>
        <w:t>de</w:t>
      </w:r>
      <w:r>
        <w:rPr>
          <w:spacing w:val="-20"/>
          <w:w w:val="105"/>
        </w:rPr>
        <w:t> </w:t>
      </w:r>
      <w:r>
        <w:rPr>
          <w:spacing w:val="-3"/>
          <w:w w:val="105"/>
        </w:rPr>
        <w:t>justicia,</w:t>
      </w:r>
      <w:r>
        <w:rPr>
          <w:spacing w:val="-20"/>
          <w:w w:val="105"/>
        </w:rPr>
        <w:t> </w:t>
      </w:r>
      <w:r>
        <w:rPr>
          <w:spacing w:val="-3"/>
          <w:w w:val="105"/>
        </w:rPr>
        <w:t>identificando</w:t>
      </w:r>
      <w:r>
        <w:rPr>
          <w:spacing w:val="-20"/>
          <w:w w:val="105"/>
        </w:rPr>
        <w:t> </w:t>
      </w:r>
      <w:r>
        <w:rPr>
          <w:w w:val="105"/>
        </w:rPr>
        <w:t>los</w:t>
      </w:r>
      <w:r>
        <w:rPr>
          <w:spacing w:val="-20"/>
          <w:w w:val="105"/>
        </w:rPr>
        <w:t> </w:t>
      </w:r>
      <w:r>
        <w:rPr>
          <w:spacing w:val="-3"/>
          <w:w w:val="105"/>
        </w:rPr>
        <w:t>instrumentos</w:t>
      </w:r>
      <w:r>
        <w:rPr>
          <w:spacing w:val="-20"/>
          <w:w w:val="105"/>
        </w:rPr>
        <w:t> </w:t>
      </w:r>
      <w:r>
        <w:rPr>
          <w:spacing w:val="-3"/>
          <w:w w:val="105"/>
        </w:rPr>
        <w:t>con- templados</w:t>
      </w:r>
      <w:r>
        <w:rPr>
          <w:spacing w:val="-15"/>
          <w:w w:val="105"/>
        </w:rPr>
        <w:t> </w:t>
      </w:r>
      <w:r>
        <w:rPr>
          <w:w w:val="105"/>
        </w:rPr>
        <w:t>en</w:t>
      </w:r>
      <w:r>
        <w:rPr>
          <w:spacing w:val="-15"/>
          <w:w w:val="105"/>
        </w:rPr>
        <w:t> </w:t>
      </w:r>
      <w:r>
        <w:rPr>
          <w:w w:val="105"/>
        </w:rPr>
        <w:t>la</w:t>
      </w:r>
      <w:r>
        <w:rPr>
          <w:spacing w:val="-15"/>
          <w:w w:val="105"/>
        </w:rPr>
        <w:t> </w:t>
      </w:r>
      <w:r>
        <w:rPr>
          <w:spacing w:val="-3"/>
          <w:w w:val="105"/>
        </w:rPr>
        <w:t>normativa</w:t>
      </w:r>
      <w:r>
        <w:rPr>
          <w:spacing w:val="-15"/>
          <w:w w:val="105"/>
        </w:rPr>
        <w:t> </w:t>
      </w:r>
      <w:r>
        <w:rPr>
          <w:spacing w:val="-3"/>
          <w:w w:val="105"/>
        </w:rPr>
        <w:t>vigente</w:t>
      </w:r>
      <w:r>
        <w:rPr>
          <w:spacing w:val="-15"/>
          <w:w w:val="105"/>
        </w:rPr>
        <w:t> </w:t>
      </w:r>
      <w:r>
        <w:rPr>
          <w:w w:val="105"/>
        </w:rPr>
        <w:t>en</w:t>
      </w:r>
      <w:r>
        <w:rPr>
          <w:spacing w:val="-15"/>
          <w:w w:val="105"/>
        </w:rPr>
        <w:t> </w:t>
      </w:r>
      <w:r>
        <w:rPr>
          <w:w w:val="105"/>
        </w:rPr>
        <w:t>los</w:t>
      </w:r>
      <w:r>
        <w:rPr>
          <w:spacing w:val="-15"/>
          <w:w w:val="105"/>
        </w:rPr>
        <w:t> </w:t>
      </w:r>
      <w:r>
        <w:rPr>
          <w:spacing w:val="-3"/>
          <w:w w:val="105"/>
        </w:rPr>
        <w:t>niveles</w:t>
      </w:r>
      <w:r>
        <w:rPr>
          <w:spacing w:val="-15"/>
          <w:w w:val="105"/>
        </w:rPr>
        <w:t> </w:t>
      </w:r>
      <w:r>
        <w:rPr>
          <w:spacing w:val="-3"/>
          <w:w w:val="105"/>
        </w:rPr>
        <w:t>local,</w:t>
      </w:r>
      <w:r>
        <w:rPr>
          <w:spacing w:val="-15"/>
          <w:w w:val="105"/>
        </w:rPr>
        <w:t> </w:t>
      </w:r>
      <w:r>
        <w:rPr>
          <w:spacing w:val="-3"/>
          <w:w w:val="105"/>
        </w:rPr>
        <w:t>autonómico</w:t>
      </w:r>
      <w:r>
        <w:rPr>
          <w:spacing w:val="-15"/>
          <w:w w:val="105"/>
        </w:rPr>
        <w:t> </w:t>
      </w:r>
      <w:r>
        <w:rPr>
          <w:w w:val="105"/>
        </w:rPr>
        <w:t>y</w:t>
      </w:r>
      <w:r>
        <w:rPr>
          <w:spacing w:val="-15"/>
          <w:w w:val="105"/>
        </w:rPr>
        <w:t> </w:t>
      </w:r>
      <w:r>
        <w:rPr>
          <w:spacing w:val="-3"/>
          <w:w w:val="105"/>
        </w:rPr>
        <w:t>nacional</w:t>
      </w:r>
      <w:r>
        <w:rPr>
          <w:spacing w:val="-15"/>
          <w:w w:val="105"/>
        </w:rPr>
        <w:t> </w:t>
      </w:r>
      <w:r>
        <w:rPr>
          <w:spacing w:val="-3"/>
          <w:w w:val="105"/>
        </w:rPr>
        <w:t>de España,</w:t>
      </w:r>
      <w:r>
        <w:rPr>
          <w:spacing w:val="-25"/>
          <w:w w:val="105"/>
        </w:rPr>
        <w:t> </w:t>
      </w:r>
      <w:r>
        <w:rPr>
          <w:w w:val="105"/>
        </w:rPr>
        <w:t>así</w:t>
      </w:r>
      <w:r>
        <w:rPr>
          <w:spacing w:val="-25"/>
          <w:w w:val="105"/>
        </w:rPr>
        <w:t> </w:t>
      </w:r>
      <w:r>
        <w:rPr>
          <w:spacing w:val="-3"/>
          <w:w w:val="105"/>
        </w:rPr>
        <w:t>como</w:t>
      </w:r>
      <w:r>
        <w:rPr>
          <w:spacing w:val="-25"/>
          <w:w w:val="105"/>
        </w:rPr>
        <w:t> </w:t>
      </w:r>
      <w:r>
        <w:rPr>
          <w:w w:val="105"/>
        </w:rPr>
        <w:t>en</w:t>
      </w:r>
      <w:r>
        <w:rPr>
          <w:spacing w:val="-25"/>
          <w:w w:val="105"/>
        </w:rPr>
        <w:t> </w:t>
      </w:r>
      <w:r>
        <w:rPr>
          <w:w w:val="105"/>
        </w:rPr>
        <w:t>el</w:t>
      </w:r>
      <w:r>
        <w:rPr>
          <w:spacing w:val="-25"/>
          <w:w w:val="105"/>
        </w:rPr>
        <w:t> </w:t>
      </w:r>
      <w:r>
        <w:rPr>
          <w:spacing w:val="-3"/>
          <w:w w:val="105"/>
        </w:rPr>
        <w:t>contexto</w:t>
      </w:r>
      <w:r>
        <w:rPr>
          <w:spacing w:val="-25"/>
          <w:w w:val="105"/>
        </w:rPr>
        <w:t> </w:t>
      </w:r>
      <w:r>
        <w:rPr>
          <w:spacing w:val="-3"/>
          <w:w w:val="105"/>
        </w:rPr>
        <w:t>europeo</w:t>
      </w:r>
      <w:r>
        <w:rPr>
          <w:spacing w:val="-25"/>
          <w:w w:val="105"/>
        </w:rPr>
        <w:t> </w:t>
      </w:r>
      <w:r>
        <w:rPr>
          <w:w w:val="105"/>
        </w:rPr>
        <w:t>e</w:t>
      </w:r>
      <w:r>
        <w:rPr>
          <w:spacing w:val="-25"/>
          <w:w w:val="105"/>
        </w:rPr>
        <w:t> </w:t>
      </w:r>
      <w:r>
        <w:rPr>
          <w:spacing w:val="-3"/>
          <w:w w:val="105"/>
        </w:rPr>
        <w:t>internacional,</w:t>
      </w:r>
      <w:r>
        <w:rPr>
          <w:spacing w:val="-25"/>
          <w:w w:val="105"/>
        </w:rPr>
        <w:t> </w:t>
      </w:r>
      <w:r>
        <w:rPr>
          <w:w w:val="105"/>
        </w:rPr>
        <w:t>con</w:t>
      </w:r>
      <w:r>
        <w:rPr>
          <w:spacing w:val="-25"/>
          <w:w w:val="105"/>
        </w:rPr>
        <w:t> </w:t>
      </w:r>
      <w:r>
        <w:rPr>
          <w:spacing w:val="-3"/>
          <w:w w:val="105"/>
        </w:rPr>
        <w:t>impacto</w:t>
      </w:r>
      <w:r>
        <w:rPr>
          <w:spacing w:val="-25"/>
          <w:w w:val="105"/>
        </w:rPr>
        <w:t> </w:t>
      </w:r>
      <w:r>
        <w:rPr>
          <w:w w:val="105"/>
        </w:rPr>
        <w:t>y</w:t>
      </w:r>
      <w:r>
        <w:rPr>
          <w:spacing w:val="-25"/>
          <w:w w:val="105"/>
        </w:rPr>
        <w:t> </w:t>
      </w:r>
      <w:r>
        <w:rPr>
          <w:spacing w:val="-3"/>
          <w:w w:val="105"/>
        </w:rPr>
        <w:t>relevancia para</w:t>
      </w:r>
      <w:r>
        <w:rPr>
          <w:spacing w:val="-11"/>
          <w:w w:val="105"/>
        </w:rPr>
        <w:t> </w:t>
      </w:r>
      <w:r>
        <w:rPr>
          <w:w w:val="105"/>
        </w:rPr>
        <w:t>la</w:t>
      </w:r>
      <w:r>
        <w:rPr>
          <w:spacing w:val="-11"/>
          <w:w w:val="105"/>
        </w:rPr>
        <w:t> </w:t>
      </w:r>
      <w:r>
        <w:rPr>
          <w:spacing w:val="-3"/>
          <w:w w:val="105"/>
        </w:rPr>
        <w:t>adopción</w:t>
      </w:r>
      <w:r>
        <w:rPr>
          <w:spacing w:val="-11"/>
          <w:w w:val="105"/>
        </w:rPr>
        <w:t> </w:t>
      </w:r>
      <w:r>
        <w:rPr>
          <w:w w:val="105"/>
        </w:rPr>
        <w:t>de</w:t>
      </w:r>
      <w:r>
        <w:rPr>
          <w:spacing w:val="-11"/>
          <w:w w:val="105"/>
        </w:rPr>
        <w:t> </w:t>
      </w:r>
      <w:r>
        <w:rPr>
          <w:spacing w:val="-3"/>
          <w:w w:val="105"/>
        </w:rPr>
        <w:t>distintas</w:t>
      </w:r>
      <w:r>
        <w:rPr>
          <w:spacing w:val="-11"/>
          <w:w w:val="105"/>
        </w:rPr>
        <w:t> </w:t>
      </w:r>
      <w:r>
        <w:rPr>
          <w:spacing w:val="-3"/>
          <w:w w:val="105"/>
        </w:rPr>
        <w:t>decisiones,</w:t>
      </w:r>
      <w:r>
        <w:rPr>
          <w:spacing w:val="-11"/>
          <w:w w:val="105"/>
        </w:rPr>
        <w:t> </w:t>
      </w:r>
      <w:r>
        <w:rPr>
          <w:w w:val="105"/>
        </w:rPr>
        <w:t>por</w:t>
      </w:r>
      <w:r>
        <w:rPr>
          <w:spacing w:val="-11"/>
          <w:w w:val="105"/>
        </w:rPr>
        <w:t> </w:t>
      </w:r>
      <w:r>
        <w:rPr>
          <w:spacing w:val="-3"/>
          <w:w w:val="105"/>
        </w:rPr>
        <w:t>parte</w:t>
      </w:r>
      <w:r>
        <w:rPr>
          <w:spacing w:val="-11"/>
          <w:w w:val="105"/>
        </w:rPr>
        <w:t> </w:t>
      </w:r>
      <w:r>
        <w:rPr>
          <w:w w:val="105"/>
        </w:rPr>
        <w:t>del</w:t>
      </w:r>
      <w:r>
        <w:rPr>
          <w:spacing w:val="-11"/>
          <w:w w:val="105"/>
        </w:rPr>
        <w:t> </w:t>
      </w:r>
      <w:r>
        <w:rPr>
          <w:spacing w:val="-3"/>
          <w:w w:val="105"/>
        </w:rPr>
        <w:t>Estado</w:t>
      </w:r>
      <w:r>
        <w:rPr>
          <w:spacing w:val="-11"/>
          <w:w w:val="105"/>
        </w:rPr>
        <w:t> </w:t>
      </w:r>
      <w:r>
        <w:rPr>
          <w:spacing w:val="-3"/>
          <w:w w:val="105"/>
        </w:rPr>
        <w:t>español.</w:t>
      </w:r>
    </w:p>
    <w:p>
      <w:pPr>
        <w:spacing w:line="242" w:lineRule="auto" w:before="0"/>
        <w:ind w:left="344" w:right="101" w:hanging="227"/>
        <w:jc w:val="both"/>
        <w:rPr>
          <w:rFonts w:ascii="Trebuchet MS" w:hAnsi="Trebuchet MS"/>
          <w:sz w:val="17"/>
        </w:rPr>
      </w:pPr>
      <w:r>
        <w:rPr>
          <w:rFonts w:ascii="Arial" w:hAnsi="Arial"/>
          <w:w w:val="90"/>
          <w:position w:val="7"/>
          <w:sz w:val="11"/>
        </w:rPr>
        <w:t>4</w:t>
      </w:r>
      <w:r>
        <w:rPr>
          <w:rFonts w:ascii="Arial" w:hAnsi="Arial"/>
          <w:spacing w:val="26"/>
          <w:w w:val="90"/>
          <w:position w:val="7"/>
          <w:sz w:val="11"/>
        </w:rPr>
        <w:t> </w:t>
      </w:r>
      <w:r>
        <w:rPr>
          <w:rFonts w:ascii="Trebuchet MS" w:hAnsi="Trebuchet MS"/>
          <w:w w:val="90"/>
          <w:sz w:val="17"/>
        </w:rPr>
        <w:t>La</w:t>
      </w:r>
      <w:r>
        <w:rPr>
          <w:rFonts w:ascii="Trebuchet MS" w:hAnsi="Trebuchet MS"/>
          <w:spacing w:val="-23"/>
          <w:w w:val="90"/>
          <w:sz w:val="17"/>
        </w:rPr>
        <w:t> </w:t>
      </w:r>
      <w:r>
        <w:rPr>
          <w:rFonts w:ascii="Trebuchet MS" w:hAnsi="Trebuchet MS"/>
          <w:w w:val="90"/>
          <w:sz w:val="17"/>
        </w:rPr>
        <w:t>Ley</w:t>
      </w:r>
      <w:r>
        <w:rPr>
          <w:rFonts w:ascii="Trebuchet MS" w:hAnsi="Trebuchet MS"/>
          <w:spacing w:val="-23"/>
          <w:w w:val="90"/>
          <w:sz w:val="17"/>
        </w:rPr>
        <w:t> </w:t>
      </w:r>
      <w:r>
        <w:rPr>
          <w:rFonts w:ascii="Trebuchet MS" w:hAnsi="Trebuchet MS"/>
          <w:w w:val="90"/>
          <w:sz w:val="17"/>
        </w:rPr>
        <w:t>Orgánica</w:t>
      </w:r>
      <w:r>
        <w:rPr>
          <w:rFonts w:ascii="Trebuchet MS" w:hAnsi="Trebuchet MS"/>
          <w:spacing w:val="-23"/>
          <w:w w:val="90"/>
          <w:sz w:val="17"/>
        </w:rPr>
        <w:t> </w:t>
      </w:r>
      <w:r>
        <w:rPr>
          <w:rFonts w:ascii="Trebuchet MS" w:hAnsi="Trebuchet MS"/>
          <w:w w:val="90"/>
          <w:sz w:val="17"/>
        </w:rPr>
        <w:t>5/2010,</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22</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junio,</w:t>
      </w:r>
      <w:r>
        <w:rPr>
          <w:rFonts w:ascii="Trebuchet MS" w:hAnsi="Trebuchet MS"/>
          <w:spacing w:val="-23"/>
          <w:w w:val="90"/>
          <w:sz w:val="17"/>
        </w:rPr>
        <w:t> </w:t>
      </w:r>
      <w:r>
        <w:rPr>
          <w:rFonts w:ascii="Trebuchet MS" w:hAnsi="Trebuchet MS"/>
          <w:w w:val="90"/>
          <w:sz w:val="17"/>
        </w:rPr>
        <w:t>por</w:t>
      </w:r>
      <w:r>
        <w:rPr>
          <w:rFonts w:ascii="Trebuchet MS" w:hAnsi="Trebuchet MS"/>
          <w:spacing w:val="-23"/>
          <w:w w:val="90"/>
          <w:sz w:val="17"/>
        </w:rPr>
        <w:t> </w:t>
      </w:r>
      <w:r>
        <w:rPr>
          <w:rFonts w:ascii="Trebuchet MS" w:hAnsi="Trebuchet MS"/>
          <w:w w:val="90"/>
          <w:sz w:val="17"/>
        </w:rPr>
        <w:t>la</w:t>
      </w:r>
      <w:r>
        <w:rPr>
          <w:rFonts w:ascii="Trebuchet MS" w:hAnsi="Trebuchet MS"/>
          <w:spacing w:val="-23"/>
          <w:w w:val="90"/>
          <w:sz w:val="17"/>
        </w:rPr>
        <w:t> </w:t>
      </w:r>
      <w:r>
        <w:rPr>
          <w:rFonts w:ascii="Trebuchet MS" w:hAnsi="Trebuchet MS"/>
          <w:w w:val="90"/>
          <w:sz w:val="17"/>
        </w:rPr>
        <w:t>que</w:t>
      </w:r>
      <w:r>
        <w:rPr>
          <w:rFonts w:ascii="Trebuchet MS" w:hAnsi="Trebuchet MS"/>
          <w:spacing w:val="-23"/>
          <w:w w:val="90"/>
          <w:sz w:val="17"/>
        </w:rPr>
        <w:t> </w:t>
      </w:r>
      <w:r>
        <w:rPr>
          <w:rFonts w:ascii="Trebuchet MS" w:hAnsi="Trebuchet MS"/>
          <w:w w:val="90"/>
          <w:sz w:val="17"/>
        </w:rPr>
        <w:t>se</w:t>
      </w:r>
      <w:r>
        <w:rPr>
          <w:rFonts w:ascii="Trebuchet MS" w:hAnsi="Trebuchet MS"/>
          <w:spacing w:val="-23"/>
          <w:w w:val="90"/>
          <w:sz w:val="17"/>
        </w:rPr>
        <w:t> </w:t>
      </w:r>
      <w:r>
        <w:rPr>
          <w:rFonts w:ascii="Trebuchet MS" w:hAnsi="Trebuchet MS"/>
          <w:w w:val="90"/>
          <w:sz w:val="17"/>
        </w:rPr>
        <w:t>modifica</w:t>
      </w:r>
      <w:r>
        <w:rPr>
          <w:rFonts w:ascii="Trebuchet MS" w:hAnsi="Trebuchet MS"/>
          <w:spacing w:val="-23"/>
          <w:w w:val="90"/>
          <w:sz w:val="17"/>
        </w:rPr>
        <w:t> </w:t>
      </w:r>
      <w:r>
        <w:rPr>
          <w:rFonts w:ascii="Trebuchet MS" w:hAnsi="Trebuchet MS"/>
          <w:w w:val="90"/>
          <w:sz w:val="17"/>
        </w:rPr>
        <w:t>la</w:t>
      </w:r>
      <w:r>
        <w:rPr>
          <w:rFonts w:ascii="Trebuchet MS" w:hAnsi="Trebuchet MS"/>
          <w:spacing w:val="-23"/>
          <w:w w:val="90"/>
          <w:sz w:val="17"/>
        </w:rPr>
        <w:t> </w:t>
      </w:r>
      <w:r>
        <w:rPr>
          <w:rFonts w:ascii="Trebuchet MS" w:hAnsi="Trebuchet MS"/>
          <w:w w:val="90"/>
          <w:sz w:val="17"/>
        </w:rPr>
        <w:t>Ley</w:t>
      </w:r>
      <w:r>
        <w:rPr>
          <w:rFonts w:ascii="Trebuchet MS" w:hAnsi="Trebuchet MS"/>
          <w:spacing w:val="-23"/>
          <w:w w:val="90"/>
          <w:sz w:val="17"/>
        </w:rPr>
        <w:t> </w:t>
      </w:r>
      <w:r>
        <w:rPr>
          <w:rFonts w:ascii="Trebuchet MS" w:hAnsi="Trebuchet MS"/>
          <w:w w:val="90"/>
          <w:sz w:val="17"/>
        </w:rPr>
        <w:t>Orgánica</w:t>
      </w:r>
      <w:r>
        <w:rPr>
          <w:rFonts w:ascii="Trebuchet MS" w:hAnsi="Trebuchet MS"/>
          <w:spacing w:val="-23"/>
          <w:w w:val="90"/>
          <w:sz w:val="17"/>
        </w:rPr>
        <w:t> </w:t>
      </w:r>
      <w:r>
        <w:rPr>
          <w:rFonts w:ascii="Trebuchet MS" w:hAnsi="Trebuchet MS"/>
          <w:w w:val="90"/>
          <w:sz w:val="17"/>
        </w:rPr>
        <w:t>10/1995,</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23</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noviembre, adecúa</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Código</w:t>
      </w:r>
      <w:r>
        <w:rPr>
          <w:rFonts w:ascii="Trebuchet MS" w:hAnsi="Trebuchet MS"/>
          <w:spacing w:val="-29"/>
          <w:w w:val="90"/>
          <w:sz w:val="17"/>
        </w:rPr>
        <w:t> </w:t>
      </w:r>
      <w:r>
        <w:rPr>
          <w:rFonts w:ascii="Trebuchet MS" w:hAnsi="Trebuchet MS"/>
          <w:w w:val="90"/>
          <w:sz w:val="17"/>
        </w:rPr>
        <w:t>Penal</w:t>
      </w:r>
      <w:r>
        <w:rPr>
          <w:rFonts w:ascii="Trebuchet MS" w:hAnsi="Trebuchet MS"/>
          <w:spacing w:val="-29"/>
          <w:w w:val="90"/>
          <w:sz w:val="17"/>
        </w:rPr>
        <w:t> </w:t>
      </w:r>
      <w:r>
        <w:rPr>
          <w:rFonts w:ascii="Trebuchet MS" w:hAnsi="Trebuchet MS"/>
          <w:w w:val="90"/>
          <w:sz w:val="17"/>
        </w:rPr>
        <w:t>a</w:t>
      </w:r>
      <w:r>
        <w:rPr>
          <w:rFonts w:ascii="Trebuchet MS" w:hAnsi="Trebuchet MS"/>
          <w:spacing w:val="-29"/>
          <w:w w:val="90"/>
          <w:sz w:val="17"/>
        </w:rPr>
        <w:t> </w:t>
      </w:r>
      <w:r>
        <w:rPr>
          <w:rFonts w:ascii="Trebuchet MS" w:hAnsi="Trebuchet MS"/>
          <w:w w:val="90"/>
          <w:sz w:val="17"/>
        </w:rPr>
        <w:t>los</w:t>
      </w:r>
      <w:r>
        <w:rPr>
          <w:rFonts w:ascii="Trebuchet MS" w:hAnsi="Trebuchet MS"/>
          <w:spacing w:val="-29"/>
          <w:w w:val="90"/>
          <w:sz w:val="17"/>
        </w:rPr>
        <w:t> </w:t>
      </w:r>
      <w:r>
        <w:rPr>
          <w:rFonts w:ascii="Trebuchet MS" w:hAnsi="Trebuchet MS"/>
          <w:w w:val="90"/>
          <w:sz w:val="17"/>
        </w:rPr>
        <w:t>compromisos</w:t>
      </w:r>
      <w:r>
        <w:rPr>
          <w:rFonts w:ascii="Trebuchet MS" w:hAnsi="Trebuchet MS"/>
          <w:spacing w:val="-29"/>
          <w:w w:val="90"/>
          <w:sz w:val="17"/>
        </w:rPr>
        <w:t> </w:t>
      </w:r>
      <w:r>
        <w:rPr>
          <w:rFonts w:ascii="Trebuchet MS" w:hAnsi="Trebuchet MS"/>
          <w:w w:val="90"/>
          <w:sz w:val="17"/>
        </w:rPr>
        <w:t>adquiridos</w:t>
      </w:r>
      <w:r>
        <w:rPr>
          <w:rFonts w:ascii="Trebuchet MS" w:hAnsi="Trebuchet MS"/>
          <w:spacing w:val="-29"/>
          <w:w w:val="90"/>
          <w:sz w:val="17"/>
        </w:rPr>
        <w:t> </w:t>
      </w:r>
      <w:r>
        <w:rPr>
          <w:rFonts w:ascii="Trebuchet MS" w:hAnsi="Trebuchet MS"/>
          <w:w w:val="90"/>
          <w:sz w:val="17"/>
        </w:rPr>
        <w:t>por</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Estado</w:t>
      </w:r>
      <w:r>
        <w:rPr>
          <w:rFonts w:ascii="Trebuchet MS" w:hAnsi="Trebuchet MS"/>
          <w:spacing w:val="-29"/>
          <w:w w:val="90"/>
          <w:sz w:val="17"/>
        </w:rPr>
        <w:t> </w:t>
      </w:r>
      <w:r>
        <w:rPr>
          <w:rFonts w:ascii="Trebuchet MS" w:hAnsi="Trebuchet MS"/>
          <w:w w:val="90"/>
          <w:sz w:val="17"/>
        </w:rPr>
        <w:t>español,</w:t>
      </w:r>
      <w:r>
        <w:rPr>
          <w:rFonts w:ascii="Trebuchet MS" w:hAnsi="Trebuchet MS"/>
          <w:spacing w:val="-29"/>
          <w:w w:val="90"/>
          <w:sz w:val="17"/>
        </w:rPr>
        <w:t> </w:t>
      </w:r>
      <w:r>
        <w:rPr>
          <w:rFonts w:ascii="Trebuchet MS" w:hAnsi="Trebuchet MS"/>
          <w:w w:val="90"/>
          <w:sz w:val="17"/>
        </w:rPr>
        <w:t>según</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Convenio</w:t>
      </w:r>
      <w:r>
        <w:rPr>
          <w:rFonts w:ascii="Trebuchet MS" w:hAnsi="Trebuchet MS"/>
          <w:spacing w:val="-29"/>
          <w:w w:val="90"/>
          <w:sz w:val="17"/>
        </w:rPr>
        <w:t> </w:t>
      </w:r>
      <w:r>
        <w:rPr>
          <w:rFonts w:ascii="Trebuchet MS" w:hAnsi="Trebuchet MS"/>
          <w:w w:val="90"/>
          <w:sz w:val="17"/>
        </w:rPr>
        <w:t>Penal</w:t>
      </w:r>
      <w:r>
        <w:rPr>
          <w:rFonts w:ascii="Trebuchet MS" w:hAnsi="Trebuchet MS"/>
          <w:spacing w:val="-29"/>
          <w:w w:val="90"/>
          <w:sz w:val="17"/>
        </w:rPr>
        <w:t> </w:t>
      </w:r>
      <w:r>
        <w:rPr>
          <w:rFonts w:ascii="Trebuchet MS" w:hAnsi="Trebuchet MS"/>
          <w:w w:val="90"/>
          <w:sz w:val="17"/>
        </w:rPr>
        <w:t>sobre</w:t>
      </w:r>
      <w:r>
        <w:rPr>
          <w:rFonts w:ascii="Trebuchet MS" w:hAnsi="Trebuchet MS"/>
          <w:spacing w:val="-29"/>
          <w:w w:val="90"/>
          <w:sz w:val="17"/>
        </w:rPr>
        <w:t> </w:t>
      </w:r>
      <w:r>
        <w:rPr>
          <w:rFonts w:ascii="Trebuchet MS" w:hAnsi="Trebuchet MS"/>
          <w:w w:val="90"/>
          <w:sz w:val="17"/>
        </w:rPr>
        <w:t>la </w:t>
      </w:r>
      <w:r>
        <w:rPr>
          <w:rFonts w:ascii="Trebuchet MS" w:hAnsi="Trebuchet MS"/>
          <w:w w:val="85"/>
          <w:sz w:val="17"/>
        </w:rPr>
        <w:t>corrupción</w:t>
      </w:r>
      <w:r>
        <w:rPr>
          <w:rFonts w:ascii="Trebuchet MS" w:hAnsi="Trebuchet MS"/>
          <w:spacing w:val="-13"/>
          <w:w w:val="85"/>
          <w:sz w:val="17"/>
        </w:rPr>
        <w:t> </w:t>
      </w:r>
      <w:r>
        <w:rPr>
          <w:rFonts w:ascii="Trebuchet MS" w:hAnsi="Trebuchet MS"/>
          <w:w w:val="85"/>
          <w:sz w:val="17"/>
        </w:rPr>
        <w:t>del</w:t>
      </w:r>
      <w:r>
        <w:rPr>
          <w:rFonts w:ascii="Trebuchet MS" w:hAnsi="Trebuchet MS"/>
          <w:spacing w:val="-13"/>
          <w:w w:val="85"/>
          <w:sz w:val="17"/>
        </w:rPr>
        <w:t> </w:t>
      </w:r>
      <w:r>
        <w:rPr>
          <w:rFonts w:ascii="Trebuchet MS" w:hAnsi="Trebuchet MS"/>
          <w:w w:val="85"/>
          <w:sz w:val="17"/>
        </w:rPr>
        <w:t>Consejo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Europa</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27</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enero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1999,</w:t>
      </w:r>
      <w:r>
        <w:rPr>
          <w:rFonts w:ascii="Trebuchet MS" w:hAnsi="Trebuchet MS"/>
          <w:spacing w:val="-13"/>
          <w:w w:val="85"/>
          <w:sz w:val="17"/>
        </w:rPr>
        <w:t> </w:t>
      </w:r>
      <w:r>
        <w:rPr>
          <w:rFonts w:ascii="Trebuchet MS" w:hAnsi="Trebuchet MS"/>
          <w:w w:val="85"/>
          <w:sz w:val="17"/>
        </w:rPr>
        <w:t>y</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Convenio</w:t>
      </w:r>
      <w:r>
        <w:rPr>
          <w:rFonts w:ascii="Trebuchet MS" w:hAnsi="Trebuchet MS"/>
          <w:spacing w:val="-13"/>
          <w:w w:val="85"/>
          <w:sz w:val="17"/>
        </w:rPr>
        <w:t> </w:t>
      </w:r>
      <w:r>
        <w:rPr>
          <w:rFonts w:ascii="Trebuchet MS" w:hAnsi="Trebuchet MS"/>
          <w:w w:val="85"/>
          <w:sz w:val="17"/>
        </w:rPr>
        <w:t>establecido</w:t>
      </w:r>
      <w:r>
        <w:rPr>
          <w:rFonts w:ascii="Trebuchet MS" w:hAnsi="Trebuchet MS"/>
          <w:spacing w:val="-13"/>
          <w:w w:val="85"/>
          <w:sz w:val="17"/>
        </w:rPr>
        <w:t> </w:t>
      </w:r>
      <w:r>
        <w:rPr>
          <w:rFonts w:ascii="Trebuchet MS" w:hAnsi="Trebuchet MS"/>
          <w:w w:val="85"/>
          <w:sz w:val="17"/>
        </w:rPr>
        <w:t>sobre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base</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letra</w:t>
      </w:r>
      <w:r>
        <w:rPr>
          <w:rFonts w:ascii="Trebuchet MS" w:hAnsi="Trebuchet MS"/>
          <w:spacing w:val="-13"/>
          <w:w w:val="85"/>
          <w:sz w:val="17"/>
        </w:rPr>
        <w:t> </w:t>
      </w:r>
      <w:r>
        <w:rPr>
          <w:rFonts w:ascii="Trebuchet MS" w:hAnsi="Trebuchet MS"/>
          <w:w w:val="85"/>
          <w:sz w:val="17"/>
        </w:rPr>
        <w:t>c, del</w:t>
      </w:r>
      <w:r>
        <w:rPr>
          <w:rFonts w:ascii="Trebuchet MS" w:hAnsi="Trebuchet MS"/>
          <w:spacing w:val="-22"/>
          <w:w w:val="85"/>
          <w:sz w:val="17"/>
        </w:rPr>
        <w:t> </w:t>
      </w:r>
      <w:r>
        <w:rPr>
          <w:rFonts w:ascii="Trebuchet MS" w:hAnsi="Trebuchet MS"/>
          <w:w w:val="85"/>
          <w:sz w:val="17"/>
        </w:rPr>
        <w:t>apartado</w:t>
      </w:r>
      <w:r>
        <w:rPr>
          <w:rFonts w:ascii="Trebuchet MS" w:hAnsi="Trebuchet MS"/>
          <w:spacing w:val="-22"/>
          <w:w w:val="85"/>
          <w:sz w:val="17"/>
        </w:rPr>
        <w:t> </w:t>
      </w:r>
      <w:r>
        <w:rPr>
          <w:rFonts w:ascii="Trebuchet MS" w:hAnsi="Trebuchet MS"/>
          <w:w w:val="85"/>
          <w:sz w:val="17"/>
        </w:rPr>
        <w:t>2</w:t>
      </w:r>
      <w:r>
        <w:rPr>
          <w:rFonts w:ascii="Trebuchet MS" w:hAnsi="Trebuchet MS"/>
          <w:spacing w:val="-22"/>
          <w:w w:val="85"/>
          <w:sz w:val="17"/>
        </w:rPr>
        <w:t> </w:t>
      </w:r>
      <w:r>
        <w:rPr>
          <w:rFonts w:ascii="Trebuchet MS" w:hAnsi="Trebuchet MS"/>
          <w:w w:val="85"/>
          <w:sz w:val="17"/>
        </w:rPr>
        <w:t>del</w:t>
      </w:r>
      <w:r>
        <w:rPr>
          <w:rFonts w:ascii="Trebuchet MS" w:hAnsi="Trebuchet MS"/>
          <w:spacing w:val="-22"/>
          <w:w w:val="85"/>
          <w:sz w:val="17"/>
        </w:rPr>
        <w:t> </w:t>
      </w:r>
      <w:r>
        <w:rPr>
          <w:rFonts w:ascii="Trebuchet MS" w:hAnsi="Trebuchet MS"/>
          <w:w w:val="85"/>
          <w:sz w:val="17"/>
        </w:rPr>
        <w:t>artículo</w:t>
      </w:r>
      <w:r>
        <w:rPr>
          <w:rFonts w:ascii="Trebuchet MS" w:hAnsi="Trebuchet MS"/>
          <w:spacing w:val="-22"/>
          <w:w w:val="85"/>
          <w:sz w:val="17"/>
        </w:rPr>
        <w:t> </w:t>
      </w:r>
      <w:r>
        <w:rPr>
          <w:rFonts w:ascii="Trebuchet MS" w:hAnsi="Trebuchet MS"/>
          <w:w w:val="85"/>
          <w:sz w:val="17"/>
        </w:rPr>
        <w:t>k.3,</w:t>
      </w:r>
      <w:r>
        <w:rPr>
          <w:rFonts w:ascii="Trebuchet MS" w:hAnsi="Trebuchet MS"/>
          <w:spacing w:val="-22"/>
          <w:w w:val="85"/>
          <w:sz w:val="17"/>
        </w:rPr>
        <w:t> </w:t>
      </w:r>
      <w:r>
        <w:rPr>
          <w:rFonts w:ascii="Trebuchet MS" w:hAnsi="Trebuchet MS"/>
          <w:w w:val="85"/>
          <w:sz w:val="17"/>
        </w:rPr>
        <w:t>del</w:t>
      </w:r>
      <w:r>
        <w:rPr>
          <w:rFonts w:ascii="Trebuchet MS" w:hAnsi="Trebuchet MS"/>
          <w:spacing w:val="-22"/>
          <w:w w:val="85"/>
          <w:sz w:val="17"/>
        </w:rPr>
        <w:t> </w:t>
      </w:r>
      <w:r>
        <w:rPr>
          <w:rFonts w:ascii="Trebuchet MS" w:hAnsi="Trebuchet MS"/>
          <w:w w:val="85"/>
          <w:sz w:val="17"/>
        </w:rPr>
        <w:t>Tratado</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Unión</w:t>
      </w:r>
      <w:r>
        <w:rPr>
          <w:rFonts w:ascii="Trebuchet MS" w:hAnsi="Trebuchet MS"/>
          <w:spacing w:val="-22"/>
          <w:w w:val="85"/>
          <w:sz w:val="17"/>
        </w:rPr>
        <w:t> </w:t>
      </w:r>
      <w:r>
        <w:rPr>
          <w:rFonts w:ascii="Trebuchet MS" w:hAnsi="Trebuchet MS"/>
          <w:w w:val="85"/>
          <w:sz w:val="17"/>
        </w:rPr>
        <w:t>Europea,</w:t>
      </w:r>
      <w:r>
        <w:rPr>
          <w:rFonts w:ascii="Trebuchet MS" w:hAnsi="Trebuchet MS"/>
          <w:spacing w:val="-22"/>
          <w:w w:val="85"/>
          <w:sz w:val="17"/>
        </w:rPr>
        <w:t> </w:t>
      </w:r>
      <w:r>
        <w:rPr>
          <w:rFonts w:ascii="Trebuchet MS" w:hAnsi="Trebuchet MS"/>
          <w:w w:val="85"/>
          <w:sz w:val="17"/>
        </w:rPr>
        <w:t>relativo</w:t>
      </w:r>
      <w:r>
        <w:rPr>
          <w:rFonts w:ascii="Trebuchet MS" w:hAnsi="Trebuchet MS"/>
          <w:spacing w:val="-22"/>
          <w:w w:val="85"/>
          <w:sz w:val="17"/>
        </w:rPr>
        <w:t> </w:t>
      </w:r>
      <w:r>
        <w:rPr>
          <w:rFonts w:ascii="Trebuchet MS" w:hAnsi="Trebuchet MS"/>
          <w:w w:val="85"/>
          <w:sz w:val="17"/>
        </w:rPr>
        <w:t>a</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lucha</w:t>
      </w:r>
      <w:r>
        <w:rPr>
          <w:rFonts w:ascii="Trebuchet MS" w:hAnsi="Trebuchet MS"/>
          <w:spacing w:val="-22"/>
          <w:w w:val="85"/>
          <w:sz w:val="17"/>
        </w:rPr>
        <w:t> </w:t>
      </w:r>
      <w:r>
        <w:rPr>
          <w:rFonts w:ascii="Trebuchet MS" w:hAnsi="Trebuchet MS"/>
          <w:w w:val="85"/>
          <w:sz w:val="17"/>
        </w:rPr>
        <w:t>contra</w:t>
      </w:r>
      <w:r>
        <w:rPr>
          <w:rFonts w:ascii="Trebuchet MS" w:hAnsi="Trebuchet MS"/>
          <w:spacing w:val="-22"/>
          <w:w w:val="85"/>
          <w:sz w:val="17"/>
        </w:rPr>
        <w:t> </w:t>
      </w:r>
      <w:r>
        <w:rPr>
          <w:rFonts w:ascii="Trebuchet MS" w:hAnsi="Trebuchet MS"/>
          <w:w w:val="85"/>
          <w:sz w:val="17"/>
        </w:rPr>
        <w:t>los</w:t>
      </w:r>
      <w:r>
        <w:rPr>
          <w:rFonts w:ascii="Trebuchet MS" w:hAnsi="Trebuchet MS"/>
          <w:spacing w:val="-22"/>
          <w:w w:val="85"/>
          <w:sz w:val="17"/>
        </w:rPr>
        <w:t> </w:t>
      </w:r>
      <w:r>
        <w:rPr>
          <w:rFonts w:ascii="Trebuchet MS" w:hAnsi="Trebuchet MS"/>
          <w:w w:val="85"/>
          <w:sz w:val="17"/>
        </w:rPr>
        <w:t>actos</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corrupción </w:t>
      </w:r>
      <w:r>
        <w:rPr>
          <w:rFonts w:ascii="Trebuchet MS" w:hAnsi="Trebuchet MS"/>
          <w:w w:val="90"/>
          <w:sz w:val="17"/>
        </w:rPr>
        <w:t>en</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estén</w:t>
      </w:r>
      <w:r>
        <w:rPr>
          <w:rFonts w:ascii="Trebuchet MS" w:hAnsi="Trebuchet MS"/>
          <w:spacing w:val="-26"/>
          <w:w w:val="90"/>
          <w:sz w:val="17"/>
        </w:rPr>
        <w:t> </w:t>
      </w:r>
      <w:r>
        <w:rPr>
          <w:rFonts w:ascii="Trebuchet MS" w:hAnsi="Trebuchet MS"/>
          <w:w w:val="90"/>
          <w:sz w:val="17"/>
        </w:rPr>
        <w:t>implicados</w:t>
      </w:r>
      <w:r>
        <w:rPr>
          <w:rFonts w:ascii="Trebuchet MS" w:hAnsi="Trebuchet MS"/>
          <w:spacing w:val="-26"/>
          <w:w w:val="90"/>
          <w:sz w:val="17"/>
        </w:rPr>
        <w:t> </w:t>
      </w:r>
      <w:r>
        <w:rPr>
          <w:rFonts w:ascii="Trebuchet MS" w:hAnsi="Trebuchet MS"/>
          <w:w w:val="90"/>
          <w:sz w:val="17"/>
        </w:rPr>
        <w:t>funcionarios</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Comunidades</w:t>
      </w:r>
      <w:r>
        <w:rPr>
          <w:rFonts w:ascii="Trebuchet MS" w:hAnsi="Trebuchet MS"/>
          <w:spacing w:val="-26"/>
          <w:w w:val="90"/>
          <w:sz w:val="17"/>
        </w:rPr>
        <w:t> </w:t>
      </w:r>
      <w:r>
        <w:rPr>
          <w:rFonts w:ascii="Trebuchet MS" w:hAnsi="Trebuchet MS"/>
          <w:w w:val="90"/>
          <w:sz w:val="17"/>
        </w:rPr>
        <w:t>Europeas</w:t>
      </w:r>
      <w:r>
        <w:rPr>
          <w:rFonts w:ascii="Trebuchet MS" w:hAnsi="Trebuchet MS"/>
          <w:spacing w:val="-26"/>
          <w:w w:val="90"/>
          <w:sz w:val="17"/>
        </w:rPr>
        <w:t> </w:t>
      </w:r>
      <w:r>
        <w:rPr>
          <w:rFonts w:ascii="Trebuchet MS" w:hAnsi="Trebuchet MS"/>
          <w:w w:val="90"/>
          <w:sz w:val="17"/>
        </w:rPr>
        <w:t>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los</w:t>
      </w:r>
      <w:r>
        <w:rPr>
          <w:rFonts w:ascii="Trebuchet MS" w:hAnsi="Trebuchet MS"/>
          <w:spacing w:val="-26"/>
          <w:w w:val="90"/>
          <w:sz w:val="17"/>
        </w:rPr>
        <w:t> </w:t>
      </w:r>
      <w:r>
        <w:rPr>
          <w:rFonts w:ascii="Trebuchet MS" w:hAnsi="Trebuchet MS"/>
          <w:w w:val="90"/>
          <w:sz w:val="17"/>
        </w:rPr>
        <w:t>Estados</w:t>
      </w:r>
      <w:r>
        <w:rPr>
          <w:rFonts w:ascii="Trebuchet MS" w:hAnsi="Trebuchet MS"/>
          <w:spacing w:val="-26"/>
          <w:w w:val="90"/>
          <w:sz w:val="17"/>
        </w:rPr>
        <w:t> </w:t>
      </w:r>
      <w:r>
        <w:rPr>
          <w:rFonts w:ascii="Trebuchet MS" w:hAnsi="Trebuchet MS"/>
          <w:w w:val="90"/>
          <w:sz w:val="17"/>
        </w:rPr>
        <w:t>miembros</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la</w:t>
      </w:r>
      <w:r>
        <w:rPr>
          <w:rFonts w:ascii="Trebuchet MS" w:hAnsi="Trebuchet MS"/>
          <w:spacing w:val="-26"/>
          <w:w w:val="90"/>
          <w:sz w:val="17"/>
        </w:rPr>
        <w:t> </w:t>
      </w:r>
      <w:r>
        <w:rPr>
          <w:rFonts w:ascii="Trebuchet MS" w:hAnsi="Trebuchet MS"/>
          <w:w w:val="90"/>
          <w:sz w:val="17"/>
        </w:rPr>
        <w:t>Unión Europea.</w:t>
      </w:r>
    </w:p>
    <w:p>
      <w:pPr>
        <w:spacing w:after="0" w:line="242" w:lineRule="auto"/>
        <w:jc w:val="both"/>
        <w:rPr>
          <w:rFonts w:ascii="Trebuchet MS" w:hAnsi="Trebuchet MS"/>
          <w:sz w:val="17"/>
        </w:rPr>
        <w:sectPr>
          <w:headerReference w:type="default" r:id="rId258"/>
          <w:pgSz w:w="9640" w:h="13040"/>
          <w:pgMar w:header="0" w:footer="774" w:top="540" w:bottom="960" w:left="1300" w:right="860"/>
        </w:sectPr>
      </w:pPr>
    </w:p>
    <w:p>
      <w:pPr>
        <w:pStyle w:val="BodyText"/>
        <w:rPr>
          <w:rFonts w:ascii="Trebuchet MS"/>
          <w:sz w:val="20"/>
        </w:rPr>
      </w:pPr>
    </w:p>
    <w:p>
      <w:pPr>
        <w:pStyle w:val="BodyText"/>
        <w:spacing w:before="4"/>
        <w:rPr>
          <w:rFonts w:ascii="Trebuchet MS"/>
          <w:sz w:val="17"/>
        </w:rPr>
      </w:pPr>
    </w:p>
    <w:p>
      <w:pPr>
        <w:pStyle w:val="ListParagraph"/>
        <w:numPr>
          <w:ilvl w:val="0"/>
          <w:numId w:val="15"/>
        </w:numPr>
        <w:tabs>
          <w:tab w:pos="404" w:val="left" w:leader="none"/>
        </w:tabs>
        <w:spacing w:line="240" w:lineRule="auto" w:before="40" w:after="0"/>
        <w:ind w:left="403" w:right="0" w:hanging="280"/>
        <w:jc w:val="both"/>
        <w:rPr>
          <w:rFonts w:ascii="Palatino Linotype" w:hAnsi="Palatino Linotype"/>
          <w:b/>
          <w:sz w:val="21"/>
        </w:rPr>
      </w:pPr>
      <w:r>
        <w:rPr>
          <w:rFonts w:ascii="Palatino Linotype" w:hAnsi="Palatino Linotype"/>
          <w:b/>
          <w:sz w:val="21"/>
        </w:rPr>
        <w:t>La gestión de la integridad y la ética</w:t>
      </w:r>
      <w:r>
        <w:rPr>
          <w:rFonts w:ascii="Palatino Linotype" w:hAnsi="Palatino Linotype"/>
          <w:b/>
          <w:spacing w:val="-8"/>
          <w:sz w:val="21"/>
        </w:rPr>
        <w:t> </w:t>
      </w:r>
      <w:r>
        <w:rPr>
          <w:rFonts w:ascii="Palatino Linotype" w:hAnsi="Palatino Linotype"/>
          <w:b/>
          <w:sz w:val="21"/>
        </w:rPr>
        <w:t>pública.</w:t>
      </w:r>
    </w:p>
    <w:p>
      <w:pPr>
        <w:pStyle w:val="BodyText"/>
        <w:rPr>
          <w:rFonts w:ascii="Palatino Linotype"/>
          <w:b/>
          <w:sz w:val="22"/>
        </w:rPr>
      </w:pPr>
    </w:p>
    <w:p>
      <w:pPr>
        <w:pStyle w:val="BodyText"/>
        <w:spacing w:line="273" w:lineRule="auto" w:before="1"/>
        <w:ind w:left="123" w:right="114"/>
        <w:jc w:val="both"/>
        <w:rPr>
          <w:sz w:val="12"/>
        </w:rPr>
      </w:pPr>
      <w:r>
        <w:rPr>
          <w:w w:val="105"/>
        </w:rPr>
        <w:t>La gestión de la integridad, el combate de la corrupción,</w:t>
      </w:r>
      <w:r>
        <w:rPr>
          <w:w w:val="105"/>
          <w:position w:val="7"/>
          <w:sz w:val="12"/>
        </w:rPr>
        <w:t>5 </w:t>
      </w:r>
      <w:r>
        <w:rPr>
          <w:w w:val="105"/>
        </w:rPr>
        <w:t>y el fomento, el fortalecimiento y la promoción de la ética pública, en el ámbito de las </w:t>
      </w:r>
      <w:r>
        <w:rPr>
          <w:spacing w:val="-2"/>
          <w:w w:val="105"/>
        </w:rPr>
        <w:t>ad- </w:t>
      </w:r>
      <w:r>
        <w:rPr>
          <w:w w:val="105"/>
        </w:rPr>
        <w:t>ministraciones públicas, se concibe como parte de las políticas públicas dirigidas a afrontar la resolución de los problemas de índole ética, en el seno de</w:t>
      </w:r>
      <w:r>
        <w:rPr>
          <w:spacing w:val="-21"/>
          <w:w w:val="105"/>
        </w:rPr>
        <w:t> </w:t>
      </w:r>
      <w:r>
        <w:rPr>
          <w:w w:val="105"/>
        </w:rPr>
        <w:t>las</w:t>
      </w:r>
      <w:r>
        <w:rPr>
          <w:spacing w:val="-21"/>
          <w:w w:val="105"/>
        </w:rPr>
        <w:t> </w:t>
      </w:r>
      <w:r>
        <w:rPr>
          <w:w w:val="105"/>
        </w:rPr>
        <w:t>administraciones</w:t>
      </w:r>
      <w:r>
        <w:rPr>
          <w:spacing w:val="-21"/>
          <w:w w:val="105"/>
        </w:rPr>
        <w:t> </w:t>
      </w:r>
      <w:r>
        <w:rPr>
          <w:w w:val="105"/>
        </w:rPr>
        <w:t>públicas</w:t>
      </w:r>
      <w:r>
        <w:rPr>
          <w:spacing w:val="-21"/>
          <w:w w:val="105"/>
        </w:rPr>
        <w:t> </w:t>
      </w:r>
      <w:r>
        <w:rPr>
          <w:w w:val="105"/>
        </w:rPr>
        <w:t>y,</w:t>
      </w:r>
      <w:r>
        <w:rPr>
          <w:spacing w:val="-21"/>
          <w:w w:val="105"/>
        </w:rPr>
        <w:t> </w:t>
      </w:r>
      <w:r>
        <w:rPr>
          <w:w w:val="105"/>
        </w:rPr>
        <w:t>con</w:t>
      </w:r>
      <w:r>
        <w:rPr>
          <w:spacing w:val="-21"/>
          <w:w w:val="105"/>
        </w:rPr>
        <w:t> </w:t>
      </w:r>
      <w:r>
        <w:rPr>
          <w:w w:val="105"/>
        </w:rPr>
        <w:t>carácter</w:t>
      </w:r>
      <w:r>
        <w:rPr>
          <w:spacing w:val="-21"/>
          <w:w w:val="105"/>
        </w:rPr>
        <w:t> </w:t>
      </w:r>
      <w:r>
        <w:rPr>
          <w:w w:val="105"/>
        </w:rPr>
        <w:t>holístico,</w:t>
      </w:r>
      <w:r>
        <w:rPr>
          <w:spacing w:val="-21"/>
          <w:w w:val="105"/>
        </w:rPr>
        <w:t> </w:t>
      </w:r>
      <w:r>
        <w:rPr>
          <w:w w:val="105"/>
        </w:rPr>
        <w:t>al</w:t>
      </w:r>
      <w:r>
        <w:rPr>
          <w:spacing w:val="-21"/>
          <w:w w:val="105"/>
        </w:rPr>
        <w:t> </w:t>
      </w:r>
      <w:r>
        <w:rPr>
          <w:w w:val="105"/>
        </w:rPr>
        <w:t>fortalecimiento</w:t>
      </w:r>
      <w:r>
        <w:rPr>
          <w:spacing w:val="-21"/>
          <w:w w:val="105"/>
        </w:rPr>
        <w:t> </w:t>
      </w:r>
      <w:r>
        <w:rPr>
          <w:w w:val="105"/>
        </w:rPr>
        <w:t>de- </w:t>
      </w:r>
      <w:r>
        <w:rPr>
          <w:spacing w:val="-3"/>
          <w:w w:val="105"/>
        </w:rPr>
        <w:t>mocrático.</w:t>
      </w:r>
      <w:r>
        <w:rPr>
          <w:spacing w:val="-3"/>
          <w:w w:val="105"/>
          <w:position w:val="7"/>
          <w:sz w:val="12"/>
        </w:rPr>
        <w:t>6 </w:t>
      </w:r>
      <w:r>
        <w:rPr>
          <w:spacing w:val="-3"/>
          <w:w w:val="105"/>
        </w:rPr>
        <w:t>Como tales problemas éticos, Cortina (1998) identifica, como prin- </w:t>
      </w:r>
      <w:r>
        <w:rPr>
          <w:w w:val="105"/>
        </w:rPr>
        <w:t>cipales,</w:t>
      </w:r>
      <w:r>
        <w:rPr>
          <w:spacing w:val="-24"/>
          <w:w w:val="105"/>
        </w:rPr>
        <w:t> </w:t>
      </w:r>
      <w:r>
        <w:rPr>
          <w:w w:val="105"/>
        </w:rPr>
        <w:t>los</w:t>
      </w:r>
      <w:r>
        <w:rPr>
          <w:spacing w:val="-24"/>
          <w:w w:val="105"/>
        </w:rPr>
        <w:t> </w:t>
      </w:r>
      <w:r>
        <w:rPr>
          <w:w w:val="105"/>
        </w:rPr>
        <w:t>siguientes:</w:t>
      </w:r>
      <w:r>
        <w:rPr>
          <w:spacing w:val="-24"/>
          <w:w w:val="105"/>
        </w:rPr>
        <w:t> </w:t>
      </w:r>
      <w:r>
        <w:rPr>
          <w:w w:val="105"/>
        </w:rPr>
        <w:t>la</w:t>
      </w:r>
      <w:r>
        <w:rPr>
          <w:spacing w:val="-24"/>
          <w:w w:val="105"/>
        </w:rPr>
        <w:t> </w:t>
      </w:r>
      <w:r>
        <w:rPr>
          <w:w w:val="105"/>
        </w:rPr>
        <w:t>atención</w:t>
      </w:r>
      <w:r>
        <w:rPr>
          <w:spacing w:val="-24"/>
          <w:w w:val="105"/>
        </w:rPr>
        <w:t> </w:t>
      </w:r>
      <w:r>
        <w:rPr>
          <w:w w:val="105"/>
        </w:rPr>
        <w:t>simultánea</w:t>
      </w:r>
      <w:r>
        <w:rPr>
          <w:spacing w:val="-24"/>
          <w:w w:val="105"/>
        </w:rPr>
        <w:t> </w:t>
      </w:r>
      <w:r>
        <w:rPr>
          <w:w w:val="105"/>
        </w:rPr>
        <w:t>a</w:t>
      </w:r>
      <w:r>
        <w:rPr>
          <w:spacing w:val="-24"/>
          <w:w w:val="105"/>
        </w:rPr>
        <w:t> </w:t>
      </w:r>
      <w:r>
        <w:rPr>
          <w:w w:val="105"/>
        </w:rPr>
        <w:t>los</w:t>
      </w:r>
      <w:r>
        <w:rPr>
          <w:spacing w:val="-24"/>
          <w:w w:val="105"/>
        </w:rPr>
        <w:t> </w:t>
      </w:r>
      <w:r>
        <w:rPr>
          <w:w w:val="105"/>
        </w:rPr>
        <w:t>requerimientos</w:t>
      </w:r>
      <w:r>
        <w:rPr>
          <w:spacing w:val="-24"/>
          <w:w w:val="105"/>
        </w:rPr>
        <w:t> </w:t>
      </w:r>
      <w:r>
        <w:rPr>
          <w:w w:val="105"/>
        </w:rPr>
        <w:t>del</w:t>
      </w:r>
      <w:r>
        <w:rPr>
          <w:spacing w:val="-24"/>
          <w:w w:val="105"/>
        </w:rPr>
        <w:t> </w:t>
      </w:r>
      <w:r>
        <w:rPr>
          <w:w w:val="105"/>
        </w:rPr>
        <w:t>gobierno y</w:t>
      </w:r>
      <w:r>
        <w:rPr>
          <w:spacing w:val="-24"/>
          <w:w w:val="105"/>
        </w:rPr>
        <w:t> </w:t>
      </w:r>
      <w:r>
        <w:rPr>
          <w:w w:val="105"/>
        </w:rPr>
        <w:t>de</w:t>
      </w:r>
      <w:r>
        <w:rPr>
          <w:spacing w:val="-24"/>
          <w:w w:val="105"/>
        </w:rPr>
        <w:t> </w:t>
      </w:r>
      <w:r>
        <w:rPr>
          <w:w w:val="105"/>
        </w:rPr>
        <w:t>la</w:t>
      </w:r>
      <w:r>
        <w:rPr>
          <w:spacing w:val="-24"/>
          <w:w w:val="105"/>
        </w:rPr>
        <w:t> </w:t>
      </w:r>
      <w:r>
        <w:rPr>
          <w:w w:val="105"/>
        </w:rPr>
        <w:t>ciudadanía;</w:t>
      </w:r>
      <w:r>
        <w:rPr>
          <w:spacing w:val="-24"/>
          <w:w w:val="105"/>
        </w:rPr>
        <w:t> </w:t>
      </w:r>
      <w:r>
        <w:rPr>
          <w:w w:val="105"/>
        </w:rPr>
        <w:t>“distinguir</w:t>
      </w:r>
      <w:r>
        <w:rPr>
          <w:spacing w:val="-24"/>
          <w:w w:val="105"/>
        </w:rPr>
        <w:t> </w:t>
      </w:r>
      <w:r>
        <w:rPr>
          <w:w w:val="105"/>
        </w:rPr>
        <w:t>entre</w:t>
      </w:r>
      <w:r>
        <w:rPr>
          <w:spacing w:val="-24"/>
          <w:w w:val="105"/>
        </w:rPr>
        <w:t> </w:t>
      </w:r>
      <w:r>
        <w:rPr>
          <w:w w:val="105"/>
        </w:rPr>
        <w:t>lo</w:t>
      </w:r>
      <w:r>
        <w:rPr>
          <w:spacing w:val="-24"/>
          <w:w w:val="105"/>
        </w:rPr>
        <w:t> </w:t>
      </w:r>
      <w:r>
        <w:rPr>
          <w:w w:val="105"/>
        </w:rPr>
        <w:t>discrecional</w:t>
      </w:r>
      <w:r>
        <w:rPr>
          <w:spacing w:val="-24"/>
          <w:w w:val="105"/>
        </w:rPr>
        <w:t> </w:t>
      </w:r>
      <w:r>
        <w:rPr>
          <w:w w:val="105"/>
        </w:rPr>
        <w:t>y</w:t>
      </w:r>
      <w:r>
        <w:rPr>
          <w:spacing w:val="-24"/>
          <w:w w:val="105"/>
        </w:rPr>
        <w:t> </w:t>
      </w:r>
      <w:r>
        <w:rPr>
          <w:w w:val="105"/>
        </w:rPr>
        <w:t>lo</w:t>
      </w:r>
      <w:r>
        <w:rPr>
          <w:spacing w:val="-24"/>
          <w:w w:val="105"/>
        </w:rPr>
        <w:t> </w:t>
      </w:r>
      <w:r>
        <w:rPr>
          <w:w w:val="105"/>
        </w:rPr>
        <w:t>arbitrario”;</w:t>
      </w:r>
      <w:r>
        <w:rPr>
          <w:spacing w:val="-24"/>
          <w:w w:val="105"/>
        </w:rPr>
        <w:t> </w:t>
      </w:r>
      <w:r>
        <w:rPr>
          <w:w w:val="105"/>
        </w:rPr>
        <w:t>“la</w:t>
      </w:r>
      <w:r>
        <w:rPr>
          <w:spacing w:val="-24"/>
          <w:w w:val="105"/>
        </w:rPr>
        <w:t> </w:t>
      </w:r>
      <w:r>
        <w:rPr>
          <w:w w:val="105"/>
        </w:rPr>
        <w:t>tentación de</w:t>
      </w:r>
      <w:r>
        <w:rPr>
          <w:spacing w:val="-8"/>
          <w:w w:val="105"/>
        </w:rPr>
        <w:t> </w:t>
      </w:r>
      <w:r>
        <w:rPr>
          <w:w w:val="105"/>
        </w:rPr>
        <w:t>utilizar</w:t>
      </w:r>
      <w:r>
        <w:rPr>
          <w:spacing w:val="-8"/>
          <w:w w:val="105"/>
        </w:rPr>
        <w:t> </w:t>
      </w:r>
      <w:r>
        <w:rPr>
          <w:w w:val="105"/>
        </w:rPr>
        <w:t>el</w:t>
      </w:r>
      <w:r>
        <w:rPr>
          <w:spacing w:val="-8"/>
          <w:w w:val="105"/>
        </w:rPr>
        <w:t> </w:t>
      </w:r>
      <w:r>
        <w:rPr>
          <w:w w:val="105"/>
        </w:rPr>
        <w:t>cargo</w:t>
      </w:r>
      <w:r>
        <w:rPr>
          <w:spacing w:val="-8"/>
          <w:w w:val="105"/>
        </w:rPr>
        <w:t> </w:t>
      </w:r>
      <w:r>
        <w:rPr>
          <w:w w:val="105"/>
        </w:rPr>
        <w:t>público</w:t>
      </w:r>
      <w:r>
        <w:rPr>
          <w:spacing w:val="-8"/>
          <w:w w:val="105"/>
        </w:rPr>
        <w:t> </w:t>
      </w:r>
      <w:r>
        <w:rPr>
          <w:w w:val="105"/>
        </w:rPr>
        <w:t>en</w:t>
      </w:r>
      <w:r>
        <w:rPr>
          <w:spacing w:val="-8"/>
          <w:w w:val="105"/>
        </w:rPr>
        <w:t> </w:t>
      </w:r>
      <w:r>
        <w:rPr>
          <w:w w:val="105"/>
        </w:rPr>
        <w:t>beneficio</w:t>
      </w:r>
      <w:r>
        <w:rPr>
          <w:spacing w:val="-8"/>
          <w:w w:val="105"/>
        </w:rPr>
        <w:t> </w:t>
      </w:r>
      <w:r>
        <w:rPr>
          <w:w w:val="105"/>
        </w:rPr>
        <w:t>privado”;</w:t>
      </w:r>
      <w:r>
        <w:rPr>
          <w:spacing w:val="-8"/>
          <w:w w:val="105"/>
        </w:rPr>
        <w:t> </w:t>
      </w:r>
      <w:r>
        <w:rPr>
          <w:w w:val="105"/>
        </w:rPr>
        <w:t>“la</w:t>
      </w:r>
      <w:r>
        <w:rPr>
          <w:spacing w:val="-8"/>
          <w:w w:val="105"/>
        </w:rPr>
        <w:t> </w:t>
      </w:r>
      <w:r>
        <w:rPr>
          <w:w w:val="105"/>
        </w:rPr>
        <w:t>asimetría</w:t>
      </w:r>
      <w:r>
        <w:rPr>
          <w:spacing w:val="-8"/>
          <w:w w:val="105"/>
        </w:rPr>
        <w:t> </w:t>
      </w:r>
      <w:r>
        <w:rPr>
          <w:w w:val="105"/>
        </w:rPr>
        <w:t>existente</w:t>
      </w:r>
      <w:r>
        <w:rPr>
          <w:spacing w:val="-8"/>
          <w:w w:val="105"/>
        </w:rPr>
        <w:t> </w:t>
      </w:r>
      <w:r>
        <w:rPr>
          <w:w w:val="105"/>
        </w:rPr>
        <w:t>entre la</w:t>
      </w:r>
      <w:r>
        <w:rPr>
          <w:spacing w:val="-8"/>
          <w:w w:val="105"/>
        </w:rPr>
        <w:t> </w:t>
      </w:r>
      <w:r>
        <w:rPr>
          <w:w w:val="105"/>
        </w:rPr>
        <w:t>administración</w:t>
      </w:r>
      <w:r>
        <w:rPr>
          <w:spacing w:val="-8"/>
          <w:w w:val="105"/>
        </w:rPr>
        <w:t> </w:t>
      </w:r>
      <w:r>
        <w:rPr>
          <w:w w:val="105"/>
        </w:rPr>
        <w:t>y</w:t>
      </w:r>
      <w:r>
        <w:rPr>
          <w:spacing w:val="-8"/>
          <w:w w:val="105"/>
        </w:rPr>
        <w:t> </w:t>
      </w:r>
      <w:r>
        <w:rPr>
          <w:w w:val="105"/>
        </w:rPr>
        <w:t>el</w:t>
      </w:r>
      <w:r>
        <w:rPr>
          <w:spacing w:val="-8"/>
          <w:w w:val="105"/>
        </w:rPr>
        <w:t> </w:t>
      </w:r>
      <w:r>
        <w:rPr>
          <w:w w:val="105"/>
        </w:rPr>
        <w:t>ciudadano”;</w:t>
      </w:r>
      <w:r>
        <w:rPr>
          <w:spacing w:val="-8"/>
          <w:w w:val="105"/>
        </w:rPr>
        <w:t> </w:t>
      </w:r>
      <w:r>
        <w:rPr>
          <w:w w:val="105"/>
        </w:rPr>
        <w:t>y,</w:t>
      </w:r>
      <w:r>
        <w:rPr>
          <w:spacing w:val="-8"/>
          <w:w w:val="105"/>
        </w:rPr>
        <w:t> </w:t>
      </w:r>
      <w:r>
        <w:rPr>
          <w:w w:val="105"/>
        </w:rPr>
        <w:t>“el</w:t>
      </w:r>
      <w:r>
        <w:rPr>
          <w:spacing w:val="-8"/>
          <w:w w:val="105"/>
        </w:rPr>
        <w:t> </w:t>
      </w:r>
      <w:r>
        <w:rPr>
          <w:w w:val="105"/>
        </w:rPr>
        <w:t>exceso</w:t>
      </w:r>
      <w:r>
        <w:rPr>
          <w:spacing w:val="-8"/>
          <w:w w:val="105"/>
        </w:rPr>
        <w:t> </w:t>
      </w:r>
      <w:r>
        <w:rPr>
          <w:w w:val="105"/>
        </w:rPr>
        <w:t>de</w:t>
      </w:r>
      <w:r>
        <w:rPr>
          <w:spacing w:val="-8"/>
          <w:w w:val="105"/>
        </w:rPr>
        <w:t> </w:t>
      </w:r>
      <w:r>
        <w:rPr>
          <w:w w:val="105"/>
        </w:rPr>
        <w:t>burocratización</w:t>
      </w:r>
      <w:r>
        <w:rPr>
          <w:spacing w:val="-8"/>
          <w:w w:val="105"/>
        </w:rPr>
        <w:t> </w:t>
      </w:r>
      <w:r>
        <w:rPr>
          <w:w w:val="105"/>
        </w:rPr>
        <w:t>y</w:t>
      </w:r>
      <w:r>
        <w:rPr>
          <w:spacing w:val="-8"/>
          <w:w w:val="105"/>
        </w:rPr>
        <w:t> </w:t>
      </w:r>
      <w:r>
        <w:rPr>
          <w:w w:val="105"/>
        </w:rPr>
        <w:t>la</w:t>
      </w:r>
      <w:r>
        <w:rPr>
          <w:spacing w:val="-8"/>
          <w:w w:val="105"/>
        </w:rPr>
        <w:t> </w:t>
      </w:r>
      <w:r>
        <w:rPr>
          <w:w w:val="105"/>
        </w:rPr>
        <w:t>falta</w:t>
      </w:r>
      <w:r>
        <w:rPr>
          <w:spacing w:val="-8"/>
          <w:w w:val="105"/>
        </w:rPr>
        <w:t> </w:t>
      </w:r>
      <w:r>
        <w:rPr>
          <w:w w:val="105"/>
        </w:rPr>
        <w:t>de </w:t>
      </w:r>
      <w:r>
        <w:rPr/>
        <w:t>transparencia” (Cortina,</w:t>
      </w:r>
      <w:r>
        <w:rPr>
          <w:spacing w:val="-18"/>
        </w:rPr>
        <w:t> </w:t>
      </w:r>
      <w:r>
        <w:rPr/>
        <w:t>1998).</w:t>
      </w:r>
      <w:r>
        <w:rPr>
          <w:position w:val="7"/>
          <w:sz w:val="12"/>
        </w:rPr>
        <w:t>7</w:t>
      </w:r>
    </w:p>
    <w:p>
      <w:pPr>
        <w:pStyle w:val="BodyText"/>
        <w:spacing w:before="10"/>
        <w:rPr>
          <w:sz w:val="23"/>
        </w:rPr>
      </w:pPr>
    </w:p>
    <w:p>
      <w:pPr>
        <w:pStyle w:val="BodyText"/>
        <w:spacing w:line="273" w:lineRule="auto"/>
        <w:ind w:left="123" w:right="115" w:firstLine="850"/>
        <w:jc w:val="both"/>
      </w:pPr>
      <w:r>
        <w:rPr>
          <w:w w:val="105"/>
        </w:rPr>
        <w:t>Siguiendo a Diego Bautista (2010), cabe identificar, como ventajas derivadas del fomento de los valores en los servidores públicos, el hecho de que esta actuación constante:</w:t>
      </w:r>
    </w:p>
    <w:p>
      <w:pPr>
        <w:pStyle w:val="BodyText"/>
        <w:rPr>
          <w:sz w:val="20"/>
        </w:rPr>
      </w:pPr>
    </w:p>
    <w:p>
      <w:pPr>
        <w:pStyle w:val="BodyText"/>
        <w:spacing w:before="8"/>
        <w:rPr>
          <w:sz w:val="10"/>
        </w:rPr>
      </w:pPr>
      <w:r>
        <w:rPr/>
        <w:pict>
          <v:line style="position:absolute;mso-position-horizontal-relative:page;mso-position-vertical-relative:paragraph;z-index:6136;mso-wrap-distance-left:0;mso-wrap-distance-right:0" from="48.188999pt,8.625431pt" to="161.574999pt,8.625431pt" stroked="true" strokeweight=".75pt" strokecolor="#575756">
            <w10:wrap type="topAndBottom"/>
          </v:line>
        </w:pict>
      </w:r>
    </w:p>
    <w:p>
      <w:pPr>
        <w:spacing w:line="247" w:lineRule="auto" w:before="30"/>
        <w:ind w:left="350" w:right="115" w:hanging="227"/>
        <w:jc w:val="both"/>
        <w:rPr>
          <w:rFonts w:ascii="Trebuchet MS" w:hAnsi="Trebuchet MS"/>
          <w:sz w:val="17"/>
        </w:rPr>
      </w:pPr>
      <w:r>
        <w:rPr>
          <w:rFonts w:ascii="Arial" w:hAnsi="Arial"/>
          <w:w w:val="90"/>
          <w:position w:val="7"/>
          <w:sz w:val="11"/>
        </w:rPr>
        <w:t>5</w:t>
      </w:r>
      <w:r>
        <w:rPr>
          <w:rFonts w:ascii="Arial" w:hAnsi="Arial"/>
          <w:spacing w:val="22"/>
          <w:w w:val="90"/>
          <w:position w:val="7"/>
          <w:sz w:val="11"/>
        </w:rPr>
        <w:t> </w:t>
      </w:r>
      <w:r>
        <w:rPr>
          <w:rFonts w:ascii="Trebuchet MS" w:hAnsi="Trebuchet MS"/>
          <w:w w:val="90"/>
          <w:sz w:val="17"/>
        </w:rPr>
        <w:t>La</w:t>
      </w:r>
      <w:r>
        <w:rPr>
          <w:rFonts w:ascii="Trebuchet MS" w:hAnsi="Trebuchet MS"/>
          <w:spacing w:val="-20"/>
          <w:w w:val="90"/>
          <w:sz w:val="17"/>
        </w:rPr>
        <w:t> </w:t>
      </w:r>
      <w:r>
        <w:rPr>
          <w:rFonts w:ascii="Trebuchet MS" w:hAnsi="Trebuchet MS"/>
          <w:w w:val="90"/>
          <w:sz w:val="17"/>
        </w:rPr>
        <w:t>corrupción</w:t>
      </w:r>
      <w:r>
        <w:rPr>
          <w:rFonts w:ascii="Trebuchet MS" w:hAnsi="Trebuchet MS"/>
          <w:spacing w:val="-19"/>
          <w:w w:val="90"/>
          <w:sz w:val="17"/>
        </w:rPr>
        <w:t> </w:t>
      </w:r>
      <w:r>
        <w:rPr>
          <w:rFonts w:ascii="Trebuchet MS" w:hAnsi="Trebuchet MS"/>
          <w:w w:val="90"/>
          <w:sz w:val="17"/>
        </w:rPr>
        <w:t>implica</w:t>
      </w:r>
      <w:r>
        <w:rPr>
          <w:rFonts w:ascii="Trebuchet MS" w:hAnsi="Trebuchet MS"/>
          <w:spacing w:val="-19"/>
          <w:w w:val="90"/>
          <w:sz w:val="17"/>
        </w:rPr>
        <w:t> </w:t>
      </w:r>
      <w:r>
        <w:rPr>
          <w:rFonts w:ascii="Trebuchet MS" w:hAnsi="Trebuchet MS"/>
          <w:w w:val="90"/>
          <w:sz w:val="17"/>
        </w:rPr>
        <w:t>un</w:t>
      </w:r>
      <w:r>
        <w:rPr>
          <w:rFonts w:ascii="Trebuchet MS" w:hAnsi="Trebuchet MS"/>
          <w:spacing w:val="-20"/>
          <w:w w:val="90"/>
          <w:sz w:val="17"/>
        </w:rPr>
        <w:t> </w:t>
      </w:r>
      <w:r>
        <w:rPr>
          <w:rFonts w:ascii="Trebuchet MS" w:hAnsi="Trebuchet MS"/>
          <w:w w:val="90"/>
          <w:sz w:val="17"/>
        </w:rPr>
        <w:t>conjunto</w:t>
      </w:r>
      <w:r>
        <w:rPr>
          <w:rFonts w:ascii="Trebuchet MS" w:hAnsi="Trebuchet MS"/>
          <w:spacing w:val="-19"/>
          <w:w w:val="90"/>
          <w:sz w:val="17"/>
        </w:rPr>
        <w:t> </w:t>
      </w:r>
      <w:r>
        <w:rPr>
          <w:rFonts w:ascii="Trebuchet MS" w:hAnsi="Trebuchet MS"/>
          <w:w w:val="90"/>
          <w:sz w:val="17"/>
        </w:rPr>
        <w:t>de</w:t>
      </w:r>
      <w:r>
        <w:rPr>
          <w:rFonts w:ascii="Trebuchet MS" w:hAnsi="Trebuchet MS"/>
          <w:spacing w:val="-20"/>
          <w:w w:val="90"/>
          <w:sz w:val="17"/>
        </w:rPr>
        <w:t> </w:t>
      </w:r>
      <w:r>
        <w:rPr>
          <w:rFonts w:ascii="Trebuchet MS" w:hAnsi="Trebuchet MS"/>
          <w:w w:val="90"/>
          <w:sz w:val="17"/>
        </w:rPr>
        <w:t>conductas</w:t>
      </w:r>
      <w:r>
        <w:rPr>
          <w:rFonts w:ascii="Trebuchet MS" w:hAnsi="Trebuchet MS"/>
          <w:spacing w:val="-19"/>
          <w:w w:val="90"/>
          <w:sz w:val="17"/>
        </w:rPr>
        <w:t> </w:t>
      </w:r>
      <w:r>
        <w:rPr>
          <w:rFonts w:ascii="Trebuchet MS" w:hAnsi="Trebuchet MS"/>
          <w:w w:val="90"/>
          <w:sz w:val="17"/>
        </w:rPr>
        <w:t>y</w:t>
      </w:r>
      <w:r>
        <w:rPr>
          <w:rFonts w:ascii="Trebuchet MS" w:hAnsi="Trebuchet MS"/>
          <w:spacing w:val="-20"/>
          <w:w w:val="90"/>
          <w:sz w:val="17"/>
        </w:rPr>
        <w:t> </w:t>
      </w:r>
      <w:r>
        <w:rPr>
          <w:rFonts w:ascii="Trebuchet MS" w:hAnsi="Trebuchet MS"/>
          <w:w w:val="90"/>
          <w:sz w:val="17"/>
        </w:rPr>
        <w:t>acciones</w:t>
      </w:r>
      <w:r>
        <w:rPr>
          <w:rFonts w:ascii="Trebuchet MS" w:hAnsi="Trebuchet MS"/>
          <w:spacing w:val="-19"/>
          <w:w w:val="90"/>
          <w:sz w:val="17"/>
        </w:rPr>
        <w:t> </w:t>
      </w:r>
      <w:r>
        <w:rPr>
          <w:rFonts w:ascii="Trebuchet MS" w:hAnsi="Trebuchet MS"/>
          <w:w w:val="90"/>
          <w:sz w:val="17"/>
        </w:rPr>
        <w:t>que,</w:t>
      </w:r>
      <w:r>
        <w:rPr>
          <w:rFonts w:ascii="Trebuchet MS" w:hAnsi="Trebuchet MS"/>
          <w:spacing w:val="-20"/>
          <w:w w:val="90"/>
          <w:sz w:val="17"/>
        </w:rPr>
        <w:t> </w:t>
      </w:r>
      <w:r>
        <w:rPr>
          <w:rFonts w:ascii="Trebuchet MS" w:hAnsi="Trebuchet MS"/>
          <w:w w:val="90"/>
          <w:sz w:val="17"/>
        </w:rPr>
        <w:t>a</w:t>
      </w:r>
      <w:r>
        <w:rPr>
          <w:rFonts w:ascii="Trebuchet MS" w:hAnsi="Trebuchet MS"/>
          <w:spacing w:val="-20"/>
          <w:w w:val="90"/>
          <w:sz w:val="17"/>
        </w:rPr>
        <w:t> </w:t>
      </w:r>
      <w:r>
        <w:rPr>
          <w:rFonts w:ascii="Trebuchet MS" w:hAnsi="Trebuchet MS"/>
          <w:w w:val="90"/>
          <w:sz w:val="17"/>
        </w:rPr>
        <w:t>cargo</w:t>
      </w:r>
      <w:r>
        <w:rPr>
          <w:rFonts w:ascii="Trebuchet MS" w:hAnsi="Trebuchet MS"/>
          <w:spacing w:val="-20"/>
          <w:w w:val="90"/>
          <w:sz w:val="17"/>
        </w:rPr>
        <w:t> </w:t>
      </w:r>
      <w:r>
        <w:rPr>
          <w:rFonts w:ascii="Trebuchet MS" w:hAnsi="Trebuchet MS"/>
          <w:w w:val="90"/>
          <w:sz w:val="17"/>
        </w:rPr>
        <w:t>de</w:t>
      </w:r>
      <w:r>
        <w:rPr>
          <w:rFonts w:ascii="Trebuchet MS" w:hAnsi="Trebuchet MS"/>
          <w:spacing w:val="-20"/>
          <w:w w:val="90"/>
          <w:sz w:val="17"/>
        </w:rPr>
        <w:t> </w:t>
      </w:r>
      <w:r>
        <w:rPr>
          <w:rFonts w:ascii="Trebuchet MS" w:hAnsi="Trebuchet MS"/>
          <w:w w:val="90"/>
          <w:sz w:val="17"/>
        </w:rPr>
        <w:t>funcionarios,</w:t>
      </w:r>
      <w:r>
        <w:rPr>
          <w:rFonts w:ascii="Trebuchet MS" w:hAnsi="Trebuchet MS"/>
          <w:spacing w:val="-19"/>
          <w:w w:val="90"/>
          <w:sz w:val="17"/>
        </w:rPr>
        <w:t> </w:t>
      </w:r>
      <w:r>
        <w:rPr>
          <w:rFonts w:ascii="Trebuchet MS" w:hAnsi="Trebuchet MS"/>
          <w:w w:val="90"/>
          <w:sz w:val="17"/>
        </w:rPr>
        <w:t>directivos</w:t>
      </w:r>
      <w:r>
        <w:rPr>
          <w:rFonts w:ascii="Trebuchet MS" w:hAnsi="Trebuchet MS"/>
          <w:spacing w:val="-19"/>
          <w:w w:val="90"/>
          <w:sz w:val="17"/>
        </w:rPr>
        <w:t> </w:t>
      </w:r>
      <w:r>
        <w:rPr>
          <w:rFonts w:ascii="Trebuchet MS" w:hAnsi="Trebuchet MS"/>
          <w:w w:val="90"/>
          <w:sz w:val="17"/>
        </w:rPr>
        <w:t>y</w:t>
      </w:r>
      <w:r>
        <w:rPr>
          <w:rFonts w:ascii="Trebuchet MS" w:hAnsi="Trebuchet MS"/>
          <w:spacing w:val="-20"/>
          <w:w w:val="90"/>
          <w:sz w:val="17"/>
        </w:rPr>
        <w:t> </w:t>
      </w:r>
      <w:r>
        <w:rPr>
          <w:rFonts w:ascii="Trebuchet MS" w:hAnsi="Trebuchet MS"/>
          <w:w w:val="90"/>
          <w:sz w:val="17"/>
        </w:rPr>
        <w:t>cargos </w:t>
      </w:r>
      <w:r>
        <w:rPr>
          <w:rFonts w:ascii="Trebuchet MS" w:hAnsi="Trebuchet MS"/>
          <w:w w:val="85"/>
          <w:sz w:val="17"/>
        </w:rPr>
        <w:t>públicos</w:t>
      </w:r>
      <w:r>
        <w:rPr>
          <w:rFonts w:ascii="Trebuchet MS" w:hAnsi="Trebuchet MS"/>
          <w:spacing w:val="-19"/>
          <w:w w:val="85"/>
          <w:sz w:val="17"/>
        </w:rPr>
        <w:t> </w:t>
      </w:r>
      <w:r>
        <w:rPr>
          <w:rFonts w:ascii="Trebuchet MS" w:hAnsi="Trebuchet MS"/>
          <w:w w:val="85"/>
          <w:sz w:val="17"/>
        </w:rPr>
        <w:t>electos,</w:t>
      </w:r>
      <w:r>
        <w:rPr>
          <w:rFonts w:ascii="Trebuchet MS" w:hAnsi="Trebuchet MS"/>
          <w:spacing w:val="-20"/>
          <w:w w:val="85"/>
          <w:sz w:val="17"/>
        </w:rPr>
        <w:t> </w:t>
      </w:r>
      <w:r>
        <w:rPr>
          <w:rFonts w:ascii="Trebuchet MS" w:hAnsi="Trebuchet MS"/>
          <w:w w:val="85"/>
          <w:sz w:val="17"/>
        </w:rPr>
        <w:t>suponen</w:t>
      </w:r>
      <w:r>
        <w:rPr>
          <w:rFonts w:ascii="Trebuchet MS" w:hAnsi="Trebuchet MS"/>
          <w:spacing w:val="-20"/>
          <w:w w:val="85"/>
          <w:sz w:val="17"/>
        </w:rPr>
        <w:t> </w:t>
      </w:r>
      <w:r>
        <w:rPr>
          <w:rFonts w:ascii="Trebuchet MS" w:hAnsi="Trebuchet MS"/>
          <w:w w:val="85"/>
          <w:sz w:val="17"/>
        </w:rPr>
        <w:t>una</w:t>
      </w:r>
      <w:r>
        <w:rPr>
          <w:rFonts w:ascii="Trebuchet MS" w:hAnsi="Trebuchet MS"/>
          <w:spacing w:val="-20"/>
          <w:w w:val="85"/>
          <w:sz w:val="17"/>
        </w:rPr>
        <w:t> </w:t>
      </w:r>
      <w:r>
        <w:rPr>
          <w:rFonts w:ascii="Trebuchet MS" w:hAnsi="Trebuchet MS"/>
          <w:w w:val="85"/>
          <w:sz w:val="17"/>
        </w:rPr>
        <w:t>vulneración</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aquello</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legitima</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funcionamiento</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propia</w:t>
      </w:r>
      <w:r>
        <w:rPr>
          <w:rFonts w:ascii="Trebuchet MS" w:hAnsi="Trebuchet MS"/>
          <w:spacing w:val="-20"/>
          <w:w w:val="85"/>
          <w:sz w:val="17"/>
        </w:rPr>
        <w:t> </w:t>
      </w:r>
      <w:r>
        <w:rPr>
          <w:rFonts w:ascii="Trebuchet MS" w:hAnsi="Trebuchet MS"/>
          <w:w w:val="85"/>
          <w:sz w:val="17"/>
        </w:rPr>
        <w:t>existencia</w:t>
      </w:r>
      <w:r>
        <w:rPr>
          <w:rFonts w:ascii="Trebuchet MS" w:hAnsi="Trebuchet MS"/>
          <w:spacing w:val="-19"/>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 administración</w:t>
      </w:r>
      <w:r>
        <w:rPr>
          <w:rFonts w:ascii="Trebuchet MS" w:hAnsi="Trebuchet MS"/>
          <w:spacing w:val="-14"/>
          <w:w w:val="85"/>
          <w:sz w:val="17"/>
        </w:rPr>
        <w:t> </w:t>
      </w:r>
      <w:r>
        <w:rPr>
          <w:rFonts w:ascii="Trebuchet MS" w:hAnsi="Trebuchet MS"/>
          <w:w w:val="85"/>
          <w:sz w:val="17"/>
        </w:rPr>
        <w:t>pública;</w:t>
      </w:r>
      <w:r>
        <w:rPr>
          <w:rFonts w:ascii="Trebuchet MS" w:hAnsi="Trebuchet MS"/>
          <w:spacing w:val="-14"/>
          <w:w w:val="85"/>
          <w:sz w:val="17"/>
        </w:rPr>
        <w:t> </w:t>
      </w:r>
      <w:r>
        <w:rPr>
          <w:rFonts w:ascii="Trebuchet MS" w:hAnsi="Trebuchet MS"/>
          <w:w w:val="85"/>
          <w:sz w:val="17"/>
        </w:rPr>
        <w:t>a</w:t>
      </w:r>
      <w:r>
        <w:rPr>
          <w:rFonts w:ascii="Trebuchet MS" w:hAnsi="Trebuchet MS"/>
          <w:spacing w:val="-14"/>
          <w:w w:val="85"/>
          <w:sz w:val="17"/>
        </w:rPr>
        <w:t> </w:t>
      </w:r>
      <w:r>
        <w:rPr>
          <w:rFonts w:ascii="Trebuchet MS" w:hAnsi="Trebuchet MS"/>
          <w:w w:val="85"/>
          <w:sz w:val="17"/>
        </w:rPr>
        <w:t>saber:</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satisfacción</w:t>
      </w:r>
      <w:r>
        <w:rPr>
          <w:rFonts w:ascii="Trebuchet MS" w:hAnsi="Trebuchet MS"/>
          <w:spacing w:val="-14"/>
          <w:w w:val="85"/>
          <w:sz w:val="17"/>
        </w:rPr>
        <w:t> </w:t>
      </w:r>
      <w:r>
        <w:rPr>
          <w:rFonts w:ascii="Trebuchet MS" w:hAnsi="Trebuchet MS"/>
          <w:w w:val="85"/>
          <w:sz w:val="17"/>
        </w:rPr>
        <w:t>del</w:t>
      </w:r>
      <w:r>
        <w:rPr>
          <w:rFonts w:ascii="Trebuchet MS" w:hAnsi="Trebuchet MS"/>
          <w:spacing w:val="-14"/>
          <w:w w:val="85"/>
          <w:sz w:val="17"/>
        </w:rPr>
        <w:t> </w:t>
      </w:r>
      <w:r>
        <w:rPr>
          <w:rFonts w:ascii="Trebuchet MS" w:hAnsi="Trebuchet MS"/>
          <w:w w:val="85"/>
          <w:sz w:val="17"/>
        </w:rPr>
        <w:t>interés</w:t>
      </w:r>
      <w:r>
        <w:rPr>
          <w:rFonts w:ascii="Trebuchet MS" w:hAnsi="Trebuchet MS"/>
          <w:spacing w:val="-14"/>
          <w:w w:val="85"/>
          <w:sz w:val="17"/>
        </w:rPr>
        <w:t> </w:t>
      </w:r>
      <w:r>
        <w:rPr>
          <w:rFonts w:ascii="Trebuchet MS" w:hAnsi="Trebuchet MS"/>
          <w:w w:val="85"/>
          <w:sz w:val="17"/>
        </w:rPr>
        <w:t>general.</w:t>
      </w:r>
      <w:r>
        <w:rPr>
          <w:rFonts w:ascii="Trebuchet MS" w:hAnsi="Trebuchet MS"/>
          <w:spacing w:val="-14"/>
          <w:w w:val="85"/>
          <w:sz w:val="17"/>
        </w:rPr>
        <w:t> </w:t>
      </w:r>
      <w:r>
        <w:rPr>
          <w:rFonts w:ascii="Trebuchet MS" w:hAnsi="Trebuchet MS"/>
          <w:w w:val="85"/>
          <w:sz w:val="17"/>
        </w:rPr>
        <w:t>Siguiendo</w:t>
      </w:r>
      <w:r>
        <w:rPr>
          <w:rFonts w:ascii="Trebuchet MS" w:hAnsi="Trebuchet MS"/>
          <w:spacing w:val="-14"/>
          <w:w w:val="85"/>
          <w:sz w:val="17"/>
        </w:rPr>
        <w:t> </w:t>
      </w:r>
      <w:r>
        <w:rPr>
          <w:rFonts w:ascii="Trebuchet MS" w:hAnsi="Trebuchet MS"/>
          <w:w w:val="85"/>
          <w:sz w:val="17"/>
        </w:rPr>
        <w:t>a</w:t>
      </w:r>
      <w:r>
        <w:rPr>
          <w:rFonts w:ascii="Trebuchet MS" w:hAnsi="Trebuchet MS"/>
          <w:spacing w:val="-14"/>
          <w:w w:val="85"/>
          <w:sz w:val="17"/>
        </w:rPr>
        <w:t> </w:t>
      </w:r>
      <w:r>
        <w:rPr>
          <w:rFonts w:ascii="Trebuchet MS" w:hAnsi="Trebuchet MS"/>
          <w:w w:val="85"/>
          <w:sz w:val="17"/>
        </w:rPr>
        <w:t>Nye</w:t>
      </w:r>
      <w:r>
        <w:rPr>
          <w:rFonts w:ascii="Trebuchet MS" w:hAnsi="Trebuchet MS"/>
          <w:spacing w:val="-14"/>
          <w:w w:val="85"/>
          <w:sz w:val="17"/>
        </w:rPr>
        <w:t> </w:t>
      </w:r>
      <w:r>
        <w:rPr>
          <w:rFonts w:ascii="Trebuchet MS" w:hAnsi="Trebuchet MS"/>
          <w:w w:val="85"/>
          <w:sz w:val="17"/>
        </w:rPr>
        <w:t>(1997),</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corrupción</w:t>
      </w:r>
      <w:r>
        <w:rPr>
          <w:rFonts w:ascii="Trebuchet MS" w:hAnsi="Trebuchet MS"/>
          <w:spacing w:val="-14"/>
          <w:w w:val="85"/>
          <w:sz w:val="17"/>
        </w:rPr>
        <w:t> </w:t>
      </w:r>
      <w:r>
        <w:rPr>
          <w:rFonts w:ascii="Trebuchet MS" w:hAnsi="Trebuchet MS"/>
          <w:w w:val="85"/>
          <w:sz w:val="17"/>
        </w:rPr>
        <w:t>viene </w:t>
      </w:r>
      <w:r>
        <w:rPr>
          <w:rFonts w:ascii="Trebuchet MS" w:hAnsi="Trebuchet MS"/>
          <w:w w:val="90"/>
          <w:sz w:val="17"/>
        </w:rPr>
        <w:t>dada</w:t>
      </w:r>
      <w:r>
        <w:rPr>
          <w:rFonts w:ascii="Trebuchet MS" w:hAnsi="Trebuchet MS"/>
          <w:spacing w:val="-18"/>
          <w:w w:val="90"/>
          <w:sz w:val="17"/>
        </w:rPr>
        <w:t> </w:t>
      </w:r>
      <w:r>
        <w:rPr>
          <w:rFonts w:ascii="Trebuchet MS" w:hAnsi="Trebuchet MS"/>
          <w:w w:val="90"/>
          <w:sz w:val="17"/>
        </w:rPr>
        <w:t>por:</w:t>
      </w:r>
      <w:r>
        <w:rPr>
          <w:rFonts w:ascii="Trebuchet MS" w:hAnsi="Trebuchet MS"/>
          <w:spacing w:val="-18"/>
          <w:w w:val="90"/>
          <w:sz w:val="17"/>
        </w:rPr>
        <w:t> </w:t>
      </w:r>
      <w:r>
        <w:rPr>
          <w:rFonts w:ascii="Trebuchet MS" w:hAnsi="Trebuchet MS"/>
          <w:w w:val="90"/>
          <w:sz w:val="17"/>
        </w:rPr>
        <w:t>“(…)</w:t>
      </w:r>
      <w:r>
        <w:rPr>
          <w:rFonts w:ascii="Trebuchet MS" w:hAnsi="Trebuchet MS"/>
          <w:spacing w:val="-18"/>
          <w:w w:val="90"/>
          <w:sz w:val="17"/>
        </w:rPr>
        <w:t> </w:t>
      </w:r>
      <w:r>
        <w:rPr>
          <w:rFonts w:ascii="Trebuchet MS" w:hAnsi="Trebuchet MS"/>
          <w:w w:val="90"/>
          <w:sz w:val="17"/>
        </w:rPr>
        <w:t>la</w:t>
      </w:r>
      <w:r>
        <w:rPr>
          <w:rFonts w:ascii="Trebuchet MS" w:hAnsi="Trebuchet MS"/>
          <w:spacing w:val="-18"/>
          <w:w w:val="90"/>
          <w:sz w:val="17"/>
        </w:rPr>
        <w:t> </w:t>
      </w:r>
      <w:r>
        <w:rPr>
          <w:rFonts w:ascii="Trebuchet MS" w:hAnsi="Trebuchet MS"/>
          <w:w w:val="90"/>
          <w:sz w:val="17"/>
        </w:rPr>
        <w:t>conducta</w:t>
      </w:r>
      <w:r>
        <w:rPr>
          <w:rFonts w:ascii="Trebuchet MS" w:hAnsi="Trebuchet MS"/>
          <w:spacing w:val="-18"/>
          <w:w w:val="90"/>
          <w:sz w:val="17"/>
        </w:rPr>
        <w:t> </w:t>
      </w:r>
      <w:r>
        <w:rPr>
          <w:rFonts w:ascii="Trebuchet MS" w:hAnsi="Trebuchet MS"/>
          <w:w w:val="90"/>
          <w:sz w:val="17"/>
        </w:rPr>
        <w:t>que</w:t>
      </w:r>
      <w:r>
        <w:rPr>
          <w:rFonts w:ascii="Trebuchet MS" w:hAnsi="Trebuchet MS"/>
          <w:spacing w:val="-18"/>
          <w:w w:val="90"/>
          <w:sz w:val="17"/>
        </w:rPr>
        <w:t> </w:t>
      </w:r>
      <w:r>
        <w:rPr>
          <w:rFonts w:ascii="Trebuchet MS" w:hAnsi="Trebuchet MS"/>
          <w:w w:val="90"/>
          <w:sz w:val="17"/>
        </w:rPr>
        <w:t>se</w:t>
      </w:r>
      <w:r>
        <w:rPr>
          <w:rFonts w:ascii="Trebuchet MS" w:hAnsi="Trebuchet MS"/>
          <w:spacing w:val="-18"/>
          <w:w w:val="90"/>
          <w:sz w:val="17"/>
        </w:rPr>
        <w:t> </w:t>
      </w:r>
      <w:r>
        <w:rPr>
          <w:rFonts w:ascii="Trebuchet MS" w:hAnsi="Trebuchet MS"/>
          <w:w w:val="90"/>
          <w:sz w:val="17"/>
        </w:rPr>
        <w:t>desvía</w:t>
      </w:r>
      <w:r>
        <w:rPr>
          <w:rFonts w:ascii="Trebuchet MS" w:hAnsi="Trebuchet MS"/>
          <w:spacing w:val="-18"/>
          <w:w w:val="90"/>
          <w:sz w:val="17"/>
        </w:rPr>
        <w:t> </w:t>
      </w:r>
      <w:r>
        <w:rPr>
          <w:rFonts w:ascii="Trebuchet MS" w:hAnsi="Trebuchet MS"/>
          <w:w w:val="90"/>
          <w:sz w:val="17"/>
        </w:rPr>
        <w:t>de</w:t>
      </w:r>
      <w:r>
        <w:rPr>
          <w:rFonts w:ascii="Trebuchet MS" w:hAnsi="Trebuchet MS"/>
          <w:spacing w:val="-18"/>
          <w:w w:val="90"/>
          <w:sz w:val="17"/>
        </w:rPr>
        <w:t> </w:t>
      </w:r>
      <w:r>
        <w:rPr>
          <w:rFonts w:ascii="Trebuchet MS" w:hAnsi="Trebuchet MS"/>
          <w:w w:val="90"/>
          <w:sz w:val="17"/>
        </w:rPr>
        <w:t>los</w:t>
      </w:r>
      <w:r>
        <w:rPr>
          <w:rFonts w:ascii="Trebuchet MS" w:hAnsi="Trebuchet MS"/>
          <w:spacing w:val="-18"/>
          <w:w w:val="90"/>
          <w:sz w:val="17"/>
        </w:rPr>
        <w:t> </w:t>
      </w:r>
      <w:r>
        <w:rPr>
          <w:rFonts w:ascii="Trebuchet MS" w:hAnsi="Trebuchet MS"/>
          <w:w w:val="90"/>
          <w:sz w:val="17"/>
        </w:rPr>
        <w:t>deberes</w:t>
      </w:r>
      <w:r>
        <w:rPr>
          <w:rFonts w:ascii="Trebuchet MS" w:hAnsi="Trebuchet MS"/>
          <w:spacing w:val="-18"/>
          <w:w w:val="90"/>
          <w:sz w:val="17"/>
        </w:rPr>
        <w:t> </w:t>
      </w:r>
      <w:r>
        <w:rPr>
          <w:rFonts w:ascii="Trebuchet MS" w:hAnsi="Trebuchet MS"/>
          <w:w w:val="90"/>
          <w:sz w:val="17"/>
        </w:rPr>
        <w:t>formales</w:t>
      </w:r>
      <w:r>
        <w:rPr>
          <w:rFonts w:ascii="Trebuchet MS" w:hAnsi="Trebuchet MS"/>
          <w:spacing w:val="-18"/>
          <w:w w:val="90"/>
          <w:sz w:val="17"/>
        </w:rPr>
        <w:t> </w:t>
      </w:r>
      <w:r>
        <w:rPr>
          <w:rFonts w:ascii="Trebuchet MS" w:hAnsi="Trebuchet MS"/>
          <w:w w:val="90"/>
          <w:sz w:val="17"/>
        </w:rPr>
        <w:t>de</w:t>
      </w:r>
      <w:r>
        <w:rPr>
          <w:rFonts w:ascii="Trebuchet MS" w:hAnsi="Trebuchet MS"/>
          <w:spacing w:val="-18"/>
          <w:w w:val="90"/>
          <w:sz w:val="17"/>
        </w:rPr>
        <w:t> </w:t>
      </w:r>
      <w:r>
        <w:rPr>
          <w:rFonts w:ascii="Trebuchet MS" w:hAnsi="Trebuchet MS"/>
          <w:w w:val="90"/>
          <w:sz w:val="17"/>
        </w:rPr>
        <w:t>la</w:t>
      </w:r>
      <w:r>
        <w:rPr>
          <w:rFonts w:ascii="Trebuchet MS" w:hAnsi="Trebuchet MS"/>
          <w:spacing w:val="-18"/>
          <w:w w:val="90"/>
          <w:sz w:val="17"/>
        </w:rPr>
        <w:t> </w:t>
      </w:r>
      <w:r>
        <w:rPr>
          <w:rFonts w:ascii="Trebuchet MS" w:hAnsi="Trebuchet MS"/>
          <w:w w:val="90"/>
          <w:sz w:val="17"/>
        </w:rPr>
        <w:t>función</w:t>
      </w:r>
      <w:r>
        <w:rPr>
          <w:rFonts w:ascii="Trebuchet MS" w:hAnsi="Trebuchet MS"/>
          <w:spacing w:val="-18"/>
          <w:w w:val="90"/>
          <w:sz w:val="17"/>
        </w:rPr>
        <w:t> </w:t>
      </w:r>
      <w:r>
        <w:rPr>
          <w:rFonts w:ascii="Trebuchet MS" w:hAnsi="Trebuchet MS"/>
          <w:w w:val="90"/>
          <w:sz w:val="17"/>
        </w:rPr>
        <w:t>pública,</w:t>
      </w:r>
      <w:r>
        <w:rPr>
          <w:rFonts w:ascii="Trebuchet MS" w:hAnsi="Trebuchet MS"/>
          <w:spacing w:val="-18"/>
          <w:w w:val="90"/>
          <w:sz w:val="17"/>
        </w:rPr>
        <w:t> </w:t>
      </w:r>
      <w:r>
        <w:rPr>
          <w:rFonts w:ascii="Trebuchet MS" w:hAnsi="Trebuchet MS"/>
          <w:w w:val="90"/>
          <w:sz w:val="17"/>
        </w:rPr>
        <w:t>debido</w:t>
      </w:r>
      <w:r>
        <w:rPr>
          <w:rFonts w:ascii="Trebuchet MS" w:hAnsi="Trebuchet MS"/>
          <w:spacing w:val="-18"/>
          <w:w w:val="90"/>
          <w:sz w:val="17"/>
        </w:rPr>
        <w:t> </w:t>
      </w:r>
      <w:r>
        <w:rPr>
          <w:rFonts w:ascii="Trebuchet MS" w:hAnsi="Trebuchet MS"/>
          <w:w w:val="90"/>
          <w:sz w:val="17"/>
        </w:rPr>
        <w:t>a</w:t>
      </w:r>
      <w:r>
        <w:rPr>
          <w:rFonts w:ascii="Trebuchet MS" w:hAnsi="Trebuchet MS"/>
          <w:spacing w:val="-18"/>
          <w:w w:val="90"/>
          <w:sz w:val="17"/>
        </w:rPr>
        <w:t> </w:t>
      </w:r>
      <w:r>
        <w:rPr>
          <w:rFonts w:ascii="Trebuchet MS" w:hAnsi="Trebuchet MS"/>
          <w:w w:val="90"/>
          <w:sz w:val="17"/>
        </w:rPr>
        <w:t>intereses privados</w:t>
      </w:r>
      <w:r>
        <w:rPr>
          <w:rFonts w:ascii="Trebuchet MS" w:hAnsi="Trebuchet MS"/>
          <w:spacing w:val="-25"/>
          <w:w w:val="90"/>
          <w:sz w:val="17"/>
        </w:rPr>
        <w:t> </w:t>
      </w:r>
      <w:r>
        <w:rPr>
          <w:rFonts w:ascii="Trebuchet MS" w:hAnsi="Trebuchet MS"/>
          <w:w w:val="90"/>
          <w:sz w:val="17"/>
        </w:rPr>
        <w:t>(personales,</w:t>
      </w:r>
      <w:r>
        <w:rPr>
          <w:rFonts w:ascii="Trebuchet MS" w:hAnsi="Trebuchet MS"/>
          <w:spacing w:val="-26"/>
          <w:w w:val="90"/>
          <w:sz w:val="17"/>
        </w:rPr>
        <w:t> </w:t>
      </w:r>
      <w:r>
        <w:rPr>
          <w:rFonts w:ascii="Trebuchet MS" w:hAnsi="Trebuchet MS"/>
          <w:w w:val="90"/>
          <w:sz w:val="17"/>
        </w:rPr>
        <w:t>familiares</w:t>
      </w:r>
      <w:r>
        <w:rPr>
          <w:rFonts w:ascii="Trebuchet MS" w:hAnsi="Trebuchet MS"/>
          <w:spacing w:val="-25"/>
          <w:w w:val="90"/>
          <w:sz w:val="17"/>
        </w:rPr>
        <w:t> </w:t>
      </w:r>
      <w:r>
        <w:rPr>
          <w:rFonts w:ascii="Trebuchet MS" w:hAnsi="Trebuchet MS"/>
          <w:w w:val="90"/>
          <w:sz w:val="17"/>
        </w:rPr>
        <w:t>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camarilla)</w:t>
      </w:r>
      <w:r>
        <w:rPr>
          <w:rFonts w:ascii="Trebuchet MS" w:hAnsi="Trebuchet MS"/>
          <w:spacing w:val="-25"/>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ganancias</w:t>
      </w:r>
      <w:r>
        <w:rPr>
          <w:rFonts w:ascii="Trebuchet MS" w:hAnsi="Trebuchet MS"/>
          <w:spacing w:val="-25"/>
          <w:w w:val="90"/>
          <w:sz w:val="17"/>
        </w:rPr>
        <w:t> </w:t>
      </w:r>
      <w:r>
        <w:rPr>
          <w:rFonts w:ascii="Trebuchet MS" w:hAnsi="Trebuchet MS"/>
          <w:w w:val="90"/>
          <w:sz w:val="17"/>
        </w:rPr>
        <w:t>monetarias</w:t>
      </w:r>
      <w:r>
        <w:rPr>
          <w:rFonts w:ascii="Trebuchet MS" w:hAnsi="Trebuchet MS"/>
          <w:spacing w:val="-25"/>
          <w:w w:val="90"/>
          <w:sz w:val="17"/>
        </w:rPr>
        <w:t> </w:t>
      </w:r>
      <w:r>
        <w:rPr>
          <w:rFonts w:ascii="Trebuchet MS" w:hAnsi="Trebuchet MS"/>
          <w:w w:val="90"/>
          <w:sz w:val="17"/>
        </w:rPr>
        <w:t>o</w:t>
      </w:r>
      <w:r>
        <w:rPr>
          <w:rFonts w:ascii="Trebuchet MS" w:hAnsi="Trebuchet MS"/>
          <w:spacing w:val="-26"/>
          <w:w w:val="90"/>
          <w:sz w:val="17"/>
        </w:rPr>
        <w:t> </w:t>
      </w:r>
      <w:r>
        <w:rPr>
          <w:rFonts w:ascii="Trebuchet MS" w:hAnsi="Trebuchet MS"/>
          <w:w w:val="90"/>
          <w:sz w:val="17"/>
        </w:rPr>
        <w:t>de</w:t>
      </w:r>
      <w:r>
        <w:rPr>
          <w:rFonts w:ascii="Trebuchet MS" w:hAnsi="Trebuchet MS"/>
          <w:spacing w:val="-26"/>
          <w:w w:val="90"/>
          <w:sz w:val="17"/>
        </w:rPr>
        <w:t> </w:t>
      </w:r>
      <w:r>
        <w:rPr>
          <w:rFonts w:ascii="Trebuchet MS" w:hAnsi="Trebuchet MS"/>
          <w:w w:val="90"/>
          <w:sz w:val="17"/>
        </w:rPr>
        <w:t>estatus;</w:t>
      </w:r>
      <w:r>
        <w:rPr>
          <w:rFonts w:ascii="Trebuchet MS" w:hAnsi="Trebuchet MS"/>
          <w:spacing w:val="-25"/>
          <w:w w:val="90"/>
          <w:sz w:val="17"/>
        </w:rPr>
        <w:t> </w:t>
      </w:r>
      <w:r>
        <w:rPr>
          <w:rFonts w:ascii="Trebuchet MS" w:hAnsi="Trebuchet MS"/>
          <w:w w:val="90"/>
          <w:sz w:val="17"/>
        </w:rPr>
        <w:t>o</w:t>
      </w:r>
      <w:r>
        <w:rPr>
          <w:rFonts w:ascii="Trebuchet MS" w:hAnsi="Trebuchet MS"/>
          <w:spacing w:val="-26"/>
          <w:w w:val="90"/>
          <w:sz w:val="17"/>
        </w:rPr>
        <w:t> </w:t>
      </w:r>
      <w:r>
        <w:rPr>
          <w:rFonts w:ascii="Trebuchet MS" w:hAnsi="Trebuchet MS"/>
          <w:w w:val="90"/>
          <w:sz w:val="17"/>
        </w:rPr>
        <w:t>que</w:t>
      </w:r>
      <w:r>
        <w:rPr>
          <w:rFonts w:ascii="Trebuchet MS" w:hAnsi="Trebuchet MS"/>
          <w:spacing w:val="-26"/>
          <w:w w:val="90"/>
          <w:sz w:val="17"/>
        </w:rPr>
        <w:t> </w:t>
      </w:r>
      <w:r>
        <w:rPr>
          <w:rFonts w:ascii="Trebuchet MS" w:hAnsi="Trebuchet MS"/>
          <w:w w:val="90"/>
          <w:sz w:val="17"/>
        </w:rPr>
        <w:t>viola</w:t>
      </w:r>
      <w:r>
        <w:rPr>
          <w:rFonts w:ascii="Trebuchet MS" w:hAnsi="Trebuchet MS"/>
          <w:spacing w:val="-25"/>
          <w:w w:val="90"/>
          <w:sz w:val="17"/>
        </w:rPr>
        <w:t> </w:t>
      </w:r>
      <w:r>
        <w:rPr>
          <w:rFonts w:ascii="Trebuchet MS" w:hAnsi="Trebuchet MS"/>
          <w:w w:val="90"/>
          <w:sz w:val="17"/>
        </w:rPr>
        <w:t>las</w:t>
      </w:r>
      <w:r>
        <w:rPr>
          <w:rFonts w:ascii="Trebuchet MS" w:hAnsi="Trebuchet MS"/>
          <w:spacing w:val="-26"/>
          <w:w w:val="90"/>
          <w:sz w:val="17"/>
        </w:rPr>
        <w:t> </w:t>
      </w:r>
      <w:r>
        <w:rPr>
          <w:rFonts w:ascii="Trebuchet MS" w:hAnsi="Trebuchet MS"/>
          <w:w w:val="90"/>
          <w:sz w:val="17"/>
        </w:rPr>
        <w:t>reglas </w:t>
      </w:r>
      <w:r>
        <w:rPr>
          <w:rFonts w:ascii="Trebuchet MS" w:hAnsi="Trebuchet MS"/>
          <w:w w:val="85"/>
          <w:sz w:val="17"/>
        </w:rPr>
        <w:t>en</w:t>
      </w:r>
      <w:r>
        <w:rPr>
          <w:rFonts w:ascii="Trebuchet MS" w:hAnsi="Trebuchet MS"/>
          <w:spacing w:val="-11"/>
          <w:w w:val="85"/>
          <w:sz w:val="17"/>
        </w:rPr>
        <w:t> </w:t>
      </w:r>
      <w:r>
        <w:rPr>
          <w:rFonts w:ascii="Trebuchet MS" w:hAnsi="Trebuchet MS"/>
          <w:w w:val="85"/>
          <w:sz w:val="17"/>
        </w:rPr>
        <w:t>contra</w:t>
      </w:r>
      <w:r>
        <w:rPr>
          <w:rFonts w:ascii="Trebuchet MS" w:hAnsi="Trebuchet MS"/>
          <w:spacing w:val="-11"/>
          <w:w w:val="85"/>
          <w:sz w:val="17"/>
        </w:rPr>
        <w:t> </w:t>
      </w:r>
      <w:r>
        <w:rPr>
          <w:rFonts w:ascii="Trebuchet MS" w:hAnsi="Trebuchet MS"/>
          <w:w w:val="85"/>
          <w:sz w:val="17"/>
        </w:rPr>
        <w:t>del</w:t>
      </w:r>
      <w:r>
        <w:rPr>
          <w:rFonts w:ascii="Trebuchet MS" w:hAnsi="Trebuchet MS"/>
          <w:spacing w:val="-11"/>
          <w:w w:val="85"/>
          <w:sz w:val="17"/>
        </w:rPr>
        <w:t> </w:t>
      </w:r>
      <w:r>
        <w:rPr>
          <w:rFonts w:ascii="Trebuchet MS" w:hAnsi="Trebuchet MS"/>
          <w:w w:val="85"/>
          <w:sz w:val="17"/>
        </w:rPr>
        <w:t>ejercicio</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ciertos</w:t>
      </w:r>
      <w:r>
        <w:rPr>
          <w:rFonts w:ascii="Trebuchet MS" w:hAnsi="Trebuchet MS"/>
          <w:spacing w:val="-11"/>
          <w:w w:val="85"/>
          <w:sz w:val="17"/>
        </w:rPr>
        <w:t> </w:t>
      </w:r>
      <w:r>
        <w:rPr>
          <w:rFonts w:ascii="Trebuchet MS" w:hAnsi="Trebuchet MS"/>
          <w:w w:val="85"/>
          <w:sz w:val="17"/>
        </w:rPr>
        <w:t>tipos</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influencias</w:t>
      </w:r>
      <w:r>
        <w:rPr>
          <w:rFonts w:ascii="Trebuchet MS" w:hAnsi="Trebuchet MS"/>
          <w:spacing w:val="-11"/>
          <w:w w:val="85"/>
          <w:sz w:val="17"/>
        </w:rPr>
        <w:t> </w:t>
      </w:r>
      <w:r>
        <w:rPr>
          <w:rFonts w:ascii="Trebuchet MS" w:hAnsi="Trebuchet MS"/>
          <w:w w:val="85"/>
          <w:sz w:val="17"/>
        </w:rPr>
        <w:t>privadas”</w:t>
      </w:r>
      <w:r>
        <w:rPr>
          <w:rFonts w:ascii="Trebuchet MS" w:hAnsi="Trebuchet MS"/>
          <w:spacing w:val="-11"/>
          <w:w w:val="85"/>
          <w:sz w:val="17"/>
        </w:rPr>
        <w:t> </w:t>
      </w:r>
      <w:r>
        <w:rPr>
          <w:rFonts w:ascii="Trebuchet MS" w:hAnsi="Trebuchet MS"/>
          <w:w w:val="85"/>
          <w:sz w:val="17"/>
        </w:rPr>
        <w:t>(Nye,</w:t>
      </w:r>
      <w:r>
        <w:rPr>
          <w:rFonts w:ascii="Trebuchet MS" w:hAnsi="Trebuchet MS"/>
          <w:spacing w:val="-11"/>
          <w:w w:val="85"/>
          <w:sz w:val="17"/>
        </w:rPr>
        <w:t> </w:t>
      </w:r>
      <w:r>
        <w:rPr>
          <w:rFonts w:ascii="Trebuchet MS" w:hAnsi="Trebuchet MS"/>
          <w:w w:val="85"/>
          <w:sz w:val="17"/>
        </w:rPr>
        <w:t>1997).</w:t>
      </w:r>
      <w:r>
        <w:rPr>
          <w:rFonts w:ascii="Trebuchet MS" w:hAnsi="Trebuchet MS"/>
          <w:spacing w:val="-11"/>
          <w:w w:val="85"/>
          <w:sz w:val="17"/>
        </w:rPr>
        <w:t> </w:t>
      </w:r>
      <w:r>
        <w:rPr>
          <w:rFonts w:ascii="Trebuchet MS" w:hAnsi="Trebuchet MS"/>
          <w:w w:val="85"/>
          <w:sz w:val="17"/>
        </w:rPr>
        <w:t>En</w:t>
      </w:r>
      <w:r>
        <w:rPr>
          <w:rFonts w:ascii="Trebuchet MS" w:hAnsi="Trebuchet MS"/>
          <w:spacing w:val="-11"/>
          <w:w w:val="85"/>
          <w:sz w:val="17"/>
        </w:rPr>
        <w:t> </w:t>
      </w:r>
      <w:r>
        <w:rPr>
          <w:rFonts w:ascii="Trebuchet MS" w:hAnsi="Trebuchet MS"/>
          <w:w w:val="85"/>
          <w:sz w:val="17"/>
        </w:rPr>
        <w:t>lo</w:t>
      </w:r>
      <w:r>
        <w:rPr>
          <w:rFonts w:ascii="Trebuchet MS" w:hAnsi="Trebuchet MS"/>
          <w:spacing w:val="-11"/>
          <w:w w:val="85"/>
          <w:sz w:val="17"/>
        </w:rPr>
        <w:t> </w:t>
      </w:r>
      <w:r>
        <w:rPr>
          <w:rFonts w:ascii="Trebuchet MS" w:hAnsi="Trebuchet MS"/>
          <w:w w:val="85"/>
          <w:sz w:val="17"/>
        </w:rPr>
        <w:t>concreto,</w:t>
      </w:r>
      <w:r>
        <w:rPr>
          <w:rFonts w:ascii="Trebuchet MS" w:hAnsi="Trebuchet MS"/>
          <w:spacing w:val="-11"/>
          <w:w w:val="85"/>
          <w:sz w:val="17"/>
        </w:rPr>
        <w:t> </w:t>
      </w:r>
      <w:r>
        <w:rPr>
          <w:rFonts w:ascii="Trebuchet MS" w:hAnsi="Trebuchet MS"/>
          <w:w w:val="85"/>
          <w:sz w:val="17"/>
        </w:rPr>
        <w:t>la</w:t>
      </w:r>
      <w:r>
        <w:rPr>
          <w:rFonts w:ascii="Trebuchet MS" w:hAnsi="Trebuchet MS"/>
          <w:spacing w:val="-11"/>
          <w:w w:val="85"/>
          <w:sz w:val="17"/>
        </w:rPr>
        <w:t> </w:t>
      </w:r>
      <w:r>
        <w:rPr>
          <w:rFonts w:ascii="Trebuchet MS" w:hAnsi="Trebuchet MS"/>
          <w:w w:val="85"/>
          <w:sz w:val="17"/>
        </w:rPr>
        <w:t>OCDE</w:t>
      </w:r>
      <w:r>
        <w:rPr>
          <w:rFonts w:ascii="Trebuchet MS" w:hAnsi="Trebuchet MS"/>
          <w:spacing w:val="-11"/>
          <w:w w:val="85"/>
          <w:sz w:val="17"/>
        </w:rPr>
        <w:t> </w:t>
      </w:r>
      <w:r>
        <w:rPr>
          <w:rFonts w:ascii="Trebuchet MS" w:hAnsi="Trebuchet MS"/>
          <w:w w:val="85"/>
          <w:sz w:val="17"/>
        </w:rPr>
        <w:t>(2009)</w:t>
      </w:r>
      <w:r>
        <w:rPr>
          <w:rFonts w:ascii="Trebuchet MS" w:hAnsi="Trebuchet MS"/>
          <w:spacing w:val="-11"/>
          <w:w w:val="85"/>
          <w:sz w:val="17"/>
        </w:rPr>
        <w:t> </w:t>
      </w:r>
      <w:r>
        <w:rPr>
          <w:rFonts w:ascii="Trebuchet MS" w:hAnsi="Trebuchet MS"/>
          <w:w w:val="85"/>
          <w:sz w:val="17"/>
        </w:rPr>
        <w:t>ha enumerado</w:t>
      </w:r>
      <w:r>
        <w:rPr>
          <w:rFonts w:ascii="Trebuchet MS" w:hAnsi="Trebuchet MS"/>
          <w:spacing w:val="-22"/>
          <w:w w:val="85"/>
          <w:sz w:val="17"/>
        </w:rPr>
        <w:t> </w:t>
      </w:r>
      <w:r>
        <w:rPr>
          <w:rFonts w:ascii="Trebuchet MS" w:hAnsi="Trebuchet MS"/>
          <w:w w:val="85"/>
          <w:sz w:val="17"/>
        </w:rPr>
        <w:t>algunas</w:t>
      </w:r>
      <w:r>
        <w:rPr>
          <w:rFonts w:ascii="Trebuchet MS" w:hAnsi="Trebuchet MS"/>
          <w:spacing w:val="-22"/>
          <w:w w:val="85"/>
          <w:sz w:val="17"/>
        </w:rPr>
        <w:t> </w:t>
      </w:r>
      <w:r>
        <w:rPr>
          <w:rFonts w:ascii="Trebuchet MS" w:hAnsi="Trebuchet MS"/>
          <w:w w:val="85"/>
          <w:sz w:val="17"/>
        </w:rPr>
        <w:t>acciones</w:t>
      </w:r>
      <w:r>
        <w:rPr>
          <w:rFonts w:ascii="Trebuchet MS" w:hAnsi="Trebuchet MS"/>
          <w:spacing w:val="-22"/>
          <w:w w:val="85"/>
          <w:sz w:val="17"/>
        </w:rPr>
        <w:t> </w:t>
      </w:r>
      <w:r>
        <w:rPr>
          <w:rFonts w:ascii="Trebuchet MS" w:hAnsi="Trebuchet MS"/>
          <w:w w:val="85"/>
          <w:sz w:val="17"/>
        </w:rPr>
        <w:t>incardinadas</w:t>
      </w:r>
      <w:r>
        <w:rPr>
          <w:rFonts w:ascii="Trebuchet MS" w:hAnsi="Trebuchet MS"/>
          <w:spacing w:val="-22"/>
          <w:w w:val="85"/>
          <w:sz w:val="17"/>
        </w:rPr>
        <w:t> </w:t>
      </w:r>
      <w:r>
        <w:rPr>
          <w:rFonts w:ascii="Trebuchet MS" w:hAnsi="Trebuchet MS"/>
          <w:w w:val="85"/>
          <w:sz w:val="17"/>
        </w:rPr>
        <w:t>en</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corrupción;</w:t>
      </w:r>
      <w:r>
        <w:rPr>
          <w:rFonts w:ascii="Trebuchet MS" w:hAnsi="Trebuchet MS"/>
          <w:spacing w:val="-22"/>
          <w:w w:val="85"/>
          <w:sz w:val="17"/>
        </w:rPr>
        <w:t> </w:t>
      </w:r>
      <w:r>
        <w:rPr>
          <w:rFonts w:ascii="Trebuchet MS" w:hAnsi="Trebuchet MS"/>
          <w:w w:val="85"/>
          <w:sz w:val="17"/>
        </w:rPr>
        <w:t>a</w:t>
      </w:r>
      <w:r>
        <w:rPr>
          <w:rFonts w:ascii="Trebuchet MS" w:hAnsi="Trebuchet MS"/>
          <w:spacing w:val="-22"/>
          <w:w w:val="85"/>
          <w:sz w:val="17"/>
        </w:rPr>
        <w:t> </w:t>
      </w:r>
      <w:r>
        <w:rPr>
          <w:rFonts w:ascii="Trebuchet MS" w:hAnsi="Trebuchet MS"/>
          <w:w w:val="85"/>
          <w:sz w:val="17"/>
        </w:rPr>
        <w:t>saber:</w:t>
      </w:r>
      <w:r>
        <w:rPr>
          <w:rFonts w:ascii="Trebuchet MS" w:hAnsi="Trebuchet MS"/>
          <w:spacing w:val="-22"/>
          <w:w w:val="85"/>
          <w:sz w:val="17"/>
        </w:rPr>
        <w:t> </w:t>
      </w:r>
      <w:r>
        <w:rPr>
          <w:rFonts w:ascii="Trebuchet MS" w:hAnsi="Trebuchet MS"/>
          <w:w w:val="85"/>
          <w:sz w:val="17"/>
        </w:rPr>
        <w:t>1)</w:t>
      </w:r>
      <w:r>
        <w:rPr>
          <w:rFonts w:ascii="Trebuchet MS" w:hAnsi="Trebuchet MS"/>
          <w:spacing w:val="-22"/>
          <w:w w:val="85"/>
          <w:sz w:val="17"/>
        </w:rPr>
        <w:t> </w:t>
      </w:r>
      <w:r>
        <w:rPr>
          <w:rFonts w:ascii="Trebuchet MS" w:hAnsi="Trebuchet MS"/>
          <w:w w:val="85"/>
          <w:sz w:val="17"/>
        </w:rPr>
        <w:t>“Corruption</w:t>
      </w:r>
      <w:r>
        <w:rPr>
          <w:rFonts w:ascii="Trebuchet MS" w:hAnsi="Trebuchet MS"/>
          <w:spacing w:val="-22"/>
          <w:w w:val="85"/>
          <w:sz w:val="17"/>
        </w:rPr>
        <w:t> </w:t>
      </w:r>
      <w:r>
        <w:rPr>
          <w:rFonts w:ascii="Trebuchet MS" w:hAnsi="Trebuchet MS"/>
          <w:w w:val="85"/>
          <w:sz w:val="17"/>
        </w:rPr>
        <w:t>including</w:t>
      </w:r>
      <w:r>
        <w:rPr>
          <w:rFonts w:ascii="Trebuchet MS" w:hAnsi="Trebuchet MS"/>
          <w:spacing w:val="-22"/>
          <w:w w:val="85"/>
          <w:sz w:val="17"/>
        </w:rPr>
        <w:t> </w:t>
      </w:r>
      <w:r>
        <w:rPr>
          <w:rFonts w:ascii="Trebuchet MS" w:hAnsi="Trebuchet MS"/>
          <w:w w:val="85"/>
          <w:sz w:val="17"/>
        </w:rPr>
        <w:t>bribery,</w:t>
      </w:r>
      <w:r>
        <w:rPr>
          <w:rFonts w:ascii="Trebuchet MS" w:hAnsi="Trebuchet MS"/>
          <w:spacing w:val="-22"/>
          <w:w w:val="85"/>
          <w:sz w:val="17"/>
        </w:rPr>
        <w:t> </w:t>
      </w:r>
      <w:r>
        <w:rPr>
          <w:rFonts w:ascii="Trebuchet MS" w:hAnsi="Trebuchet MS"/>
          <w:w w:val="85"/>
          <w:sz w:val="17"/>
        </w:rPr>
        <w:t>kickbacks, nepotism,</w:t>
      </w:r>
      <w:r>
        <w:rPr>
          <w:rFonts w:ascii="Trebuchet MS" w:hAnsi="Trebuchet MS"/>
          <w:spacing w:val="-12"/>
          <w:w w:val="85"/>
          <w:sz w:val="17"/>
        </w:rPr>
        <w:t> </w:t>
      </w:r>
      <w:r>
        <w:rPr>
          <w:rFonts w:ascii="Trebuchet MS" w:hAnsi="Trebuchet MS"/>
          <w:w w:val="85"/>
          <w:sz w:val="17"/>
        </w:rPr>
        <w:t>cronyism</w:t>
      </w:r>
      <w:r>
        <w:rPr>
          <w:rFonts w:ascii="Trebuchet MS" w:hAnsi="Trebuchet MS"/>
          <w:spacing w:val="-12"/>
          <w:w w:val="85"/>
          <w:sz w:val="17"/>
        </w:rPr>
        <w:t> </w:t>
      </w:r>
      <w:r>
        <w:rPr>
          <w:rFonts w:ascii="Trebuchet MS" w:hAnsi="Trebuchet MS"/>
          <w:w w:val="85"/>
          <w:sz w:val="17"/>
        </w:rPr>
        <w:t>and</w:t>
      </w:r>
      <w:r>
        <w:rPr>
          <w:rFonts w:ascii="Trebuchet MS" w:hAnsi="Trebuchet MS"/>
          <w:spacing w:val="-12"/>
          <w:w w:val="85"/>
          <w:sz w:val="17"/>
        </w:rPr>
        <w:t> </w:t>
      </w:r>
      <w:r>
        <w:rPr>
          <w:rFonts w:ascii="Trebuchet MS" w:hAnsi="Trebuchet MS"/>
          <w:w w:val="85"/>
          <w:sz w:val="17"/>
        </w:rPr>
        <w:t>clientelism.</w:t>
      </w:r>
      <w:r>
        <w:rPr>
          <w:rFonts w:ascii="Trebuchet MS" w:hAnsi="Trebuchet MS"/>
          <w:spacing w:val="-12"/>
          <w:w w:val="85"/>
          <w:sz w:val="17"/>
        </w:rPr>
        <w:t> </w:t>
      </w:r>
      <w:r>
        <w:rPr>
          <w:rFonts w:ascii="Trebuchet MS" w:hAnsi="Trebuchet MS"/>
          <w:w w:val="85"/>
          <w:sz w:val="17"/>
        </w:rPr>
        <w:t>2)</w:t>
      </w:r>
      <w:r>
        <w:rPr>
          <w:rFonts w:ascii="Trebuchet MS" w:hAnsi="Trebuchet MS"/>
          <w:spacing w:val="-12"/>
          <w:w w:val="85"/>
          <w:sz w:val="17"/>
        </w:rPr>
        <w:t> </w:t>
      </w:r>
      <w:r>
        <w:rPr>
          <w:rFonts w:ascii="Trebuchet MS" w:hAnsi="Trebuchet MS"/>
          <w:w w:val="85"/>
          <w:sz w:val="17"/>
        </w:rPr>
        <w:t>Fraud</w:t>
      </w:r>
      <w:r>
        <w:rPr>
          <w:rFonts w:ascii="Trebuchet MS" w:hAnsi="Trebuchet MS"/>
          <w:spacing w:val="-12"/>
          <w:w w:val="85"/>
          <w:sz w:val="17"/>
        </w:rPr>
        <w:t> </w:t>
      </w:r>
      <w:r>
        <w:rPr>
          <w:rFonts w:ascii="Trebuchet MS" w:hAnsi="Trebuchet MS"/>
          <w:w w:val="85"/>
          <w:sz w:val="17"/>
        </w:rPr>
        <w:t>and</w:t>
      </w:r>
      <w:r>
        <w:rPr>
          <w:rFonts w:ascii="Trebuchet MS" w:hAnsi="Trebuchet MS"/>
          <w:spacing w:val="-12"/>
          <w:w w:val="85"/>
          <w:sz w:val="17"/>
        </w:rPr>
        <w:t> </w:t>
      </w:r>
      <w:r>
        <w:rPr>
          <w:rFonts w:ascii="Trebuchet MS" w:hAnsi="Trebuchet MS"/>
          <w:w w:val="85"/>
          <w:sz w:val="17"/>
        </w:rPr>
        <w:t>theft</w:t>
      </w:r>
      <w:r>
        <w:rPr>
          <w:rFonts w:ascii="Trebuchet MS" w:hAnsi="Trebuchet MS"/>
          <w:spacing w:val="-12"/>
          <w:w w:val="85"/>
          <w:sz w:val="17"/>
        </w:rPr>
        <w:t> </w:t>
      </w:r>
      <w:r>
        <w:rPr>
          <w:rFonts w:ascii="Trebuchet MS" w:hAnsi="Trebuchet MS"/>
          <w:w w:val="85"/>
          <w:sz w:val="17"/>
        </w:rPr>
        <w:t>of</w:t>
      </w:r>
      <w:r>
        <w:rPr>
          <w:rFonts w:ascii="Trebuchet MS" w:hAnsi="Trebuchet MS"/>
          <w:spacing w:val="-12"/>
          <w:w w:val="85"/>
          <w:sz w:val="17"/>
        </w:rPr>
        <w:t> </w:t>
      </w:r>
      <w:r>
        <w:rPr>
          <w:rFonts w:ascii="Trebuchet MS" w:hAnsi="Trebuchet MS"/>
          <w:w w:val="85"/>
          <w:sz w:val="17"/>
        </w:rPr>
        <w:t>resources,</w:t>
      </w:r>
      <w:r>
        <w:rPr>
          <w:rFonts w:ascii="Trebuchet MS" w:hAnsi="Trebuchet MS"/>
          <w:spacing w:val="-12"/>
          <w:w w:val="85"/>
          <w:sz w:val="17"/>
        </w:rPr>
        <w:t> </w:t>
      </w:r>
      <w:r>
        <w:rPr>
          <w:rFonts w:ascii="Trebuchet MS" w:hAnsi="Trebuchet MS"/>
          <w:w w:val="85"/>
          <w:sz w:val="17"/>
        </w:rPr>
        <w:t>for</w:t>
      </w:r>
      <w:r>
        <w:rPr>
          <w:rFonts w:ascii="Trebuchet MS" w:hAnsi="Trebuchet MS"/>
          <w:spacing w:val="-12"/>
          <w:w w:val="85"/>
          <w:sz w:val="17"/>
        </w:rPr>
        <w:t> </w:t>
      </w:r>
      <w:r>
        <w:rPr>
          <w:rFonts w:ascii="Trebuchet MS" w:hAnsi="Trebuchet MS"/>
          <w:w w:val="85"/>
          <w:sz w:val="17"/>
        </w:rPr>
        <w:t>example</w:t>
      </w:r>
      <w:r>
        <w:rPr>
          <w:rFonts w:ascii="Trebuchet MS" w:hAnsi="Trebuchet MS"/>
          <w:spacing w:val="-12"/>
          <w:w w:val="85"/>
          <w:sz w:val="17"/>
        </w:rPr>
        <w:t> </w:t>
      </w:r>
      <w:r>
        <w:rPr>
          <w:rFonts w:ascii="Trebuchet MS" w:hAnsi="Trebuchet MS"/>
          <w:w w:val="85"/>
          <w:sz w:val="17"/>
        </w:rPr>
        <w:t>through</w:t>
      </w:r>
      <w:r>
        <w:rPr>
          <w:rFonts w:ascii="Trebuchet MS" w:hAnsi="Trebuchet MS"/>
          <w:spacing w:val="-12"/>
          <w:w w:val="85"/>
          <w:sz w:val="17"/>
        </w:rPr>
        <w:t> </w:t>
      </w:r>
      <w:r>
        <w:rPr>
          <w:rFonts w:ascii="Trebuchet MS" w:hAnsi="Trebuchet MS"/>
          <w:w w:val="85"/>
          <w:sz w:val="17"/>
        </w:rPr>
        <w:t>product</w:t>
      </w:r>
      <w:r>
        <w:rPr>
          <w:rFonts w:ascii="Trebuchet MS" w:hAnsi="Trebuchet MS"/>
          <w:spacing w:val="-12"/>
          <w:w w:val="85"/>
          <w:sz w:val="17"/>
        </w:rPr>
        <w:t> </w:t>
      </w:r>
      <w:r>
        <w:rPr>
          <w:rFonts w:ascii="Trebuchet MS" w:hAnsi="Trebuchet MS"/>
          <w:w w:val="85"/>
          <w:sz w:val="17"/>
        </w:rPr>
        <w:t>substitution in</w:t>
      </w:r>
      <w:r>
        <w:rPr>
          <w:rFonts w:ascii="Trebuchet MS" w:hAnsi="Trebuchet MS"/>
          <w:spacing w:val="-11"/>
          <w:w w:val="85"/>
          <w:sz w:val="17"/>
        </w:rPr>
        <w:t> </w:t>
      </w:r>
      <w:r>
        <w:rPr>
          <w:rFonts w:ascii="Trebuchet MS" w:hAnsi="Trebuchet MS"/>
          <w:w w:val="85"/>
          <w:sz w:val="17"/>
        </w:rPr>
        <w:t>the</w:t>
      </w:r>
      <w:r>
        <w:rPr>
          <w:rFonts w:ascii="Trebuchet MS" w:hAnsi="Trebuchet MS"/>
          <w:spacing w:val="-11"/>
          <w:w w:val="85"/>
          <w:sz w:val="17"/>
        </w:rPr>
        <w:t> </w:t>
      </w:r>
      <w:r>
        <w:rPr>
          <w:rFonts w:ascii="Trebuchet MS" w:hAnsi="Trebuchet MS"/>
          <w:w w:val="85"/>
          <w:sz w:val="17"/>
        </w:rPr>
        <w:t>delivery</w:t>
      </w:r>
      <w:r>
        <w:rPr>
          <w:rFonts w:ascii="Trebuchet MS" w:hAnsi="Trebuchet MS"/>
          <w:spacing w:val="-11"/>
          <w:w w:val="85"/>
          <w:sz w:val="17"/>
        </w:rPr>
        <w:t> </w:t>
      </w:r>
      <w:r>
        <w:rPr>
          <w:rFonts w:ascii="Trebuchet MS" w:hAnsi="Trebuchet MS"/>
          <w:w w:val="85"/>
          <w:sz w:val="17"/>
        </w:rPr>
        <w:t>which</w:t>
      </w:r>
      <w:r>
        <w:rPr>
          <w:rFonts w:ascii="Trebuchet MS" w:hAnsi="Trebuchet MS"/>
          <w:spacing w:val="-11"/>
          <w:w w:val="85"/>
          <w:sz w:val="17"/>
        </w:rPr>
        <w:t> </w:t>
      </w:r>
      <w:r>
        <w:rPr>
          <w:rFonts w:ascii="Trebuchet MS" w:hAnsi="Trebuchet MS"/>
          <w:w w:val="85"/>
          <w:sz w:val="17"/>
        </w:rPr>
        <w:t>results</w:t>
      </w:r>
      <w:r>
        <w:rPr>
          <w:rFonts w:ascii="Trebuchet MS" w:hAnsi="Trebuchet MS"/>
          <w:spacing w:val="-11"/>
          <w:w w:val="85"/>
          <w:sz w:val="17"/>
        </w:rPr>
        <w:t> </w:t>
      </w:r>
      <w:r>
        <w:rPr>
          <w:rFonts w:ascii="Trebuchet MS" w:hAnsi="Trebuchet MS"/>
          <w:w w:val="85"/>
          <w:sz w:val="17"/>
        </w:rPr>
        <w:t>in</w:t>
      </w:r>
      <w:r>
        <w:rPr>
          <w:rFonts w:ascii="Trebuchet MS" w:hAnsi="Trebuchet MS"/>
          <w:spacing w:val="-11"/>
          <w:w w:val="85"/>
          <w:sz w:val="17"/>
        </w:rPr>
        <w:t> </w:t>
      </w:r>
      <w:r>
        <w:rPr>
          <w:rFonts w:ascii="Trebuchet MS" w:hAnsi="Trebuchet MS"/>
          <w:w w:val="85"/>
          <w:sz w:val="17"/>
        </w:rPr>
        <w:t>lower</w:t>
      </w:r>
      <w:r>
        <w:rPr>
          <w:rFonts w:ascii="Trebuchet MS" w:hAnsi="Trebuchet MS"/>
          <w:spacing w:val="-11"/>
          <w:w w:val="85"/>
          <w:sz w:val="17"/>
        </w:rPr>
        <w:t> </w:t>
      </w:r>
      <w:r>
        <w:rPr>
          <w:rFonts w:ascii="Trebuchet MS" w:hAnsi="Trebuchet MS"/>
          <w:w w:val="85"/>
          <w:sz w:val="17"/>
        </w:rPr>
        <w:t>quality</w:t>
      </w:r>
      <w:r>
        <w:rPr>
          <w:rFonts w:ascii="Trebuchet MS" w:hAnsi="Trebuchet MS"/>
          <w:spacing w:val="-11"/>
          <w:w w:val="85"/>
          <w:sz w:val="17"/>
        </w:rPr>
        <w:t> </w:t>
      </w:r>
      <w:r>
        <w:rPr>
          <w:rFonts w:ascii="Trebuchet MS" w:hAnsi="Trebuchet MS"/>
          <w:w w:val="85"/>
          <w:sz w:val="17"/>
        </w:rPr>
        <w:t>materials.</w:t>
      </w:r>
      <w:r>
        <w:rPr>
          <w:rFonts w:ascii="Trebuchet MS" w:hAnsi="Trebuchet MS"/>
          <w:spacing w:val="-11"/>
          <w:w w:val="85"/>
          <w:sz w:val="17"/>
        </w:rPr>
        <w:t> </w:t>
      </w:r>
      <w:r>
        <w:rPr>
          <w:rFonts w:ascii="Trebuchet MS" w:hAnsi="Trebuchet MS"/>
          <w:w w:val="85"/>
          <w:sz w:val="17"/>
        </w:rPr>
        <w:t>3)</w:t>
      </w:r>
      <w:r>
        <w:rPr>
          <w:rFonts w:ascii="Trebuchet MS" w:hAnsi="Trebuchet MS"/>
          <w:spacing w:val="-11"/>
          <w:w w:val="85"/>
          <w:sz w:val="17"/>
        </w:rPr>
        <w:t> </w:t>
      </w:r>
      <w:r>
        <w:rPr>
          <w:rFonts w:ascii="Trebuchet MS" w:hAnsi="Trebuchet MS"/>
          <w:w w:val="85"/>
          <w:sz w:val="17"/>
        </w:rPr>
        <w:t>Conflict</w:t>
      </w:r>
      <w:r>
        <w:rPr>
          <w:rFonts w:ascii="Trebuchet MS" w:hAnsi="Trebuchet MS"/>
          <w:spacing w:val="-11"/>
          <w:w w:val="85"/>
          <w:sz w:val="17"/>
        </w:rPr>
        <w:t> </w:t>
      </w:r>
      <w:r>
        <w:rPr>
          <w:rFonts w:ascii="Trebuchet MS" w:hAnsi="Trebuchet MS"/>
          <w:w w:val="85"/>
          <w:sz w:val="17"/>
        </w:rPr>
        <w:t>of</w:t>
      </w:r>
      <w:r>
        <w:rPr>
          <w:rFonts w:ascii="Trebuchet MS" w:hAnsi="Trebuchet MS"/>
          <w:spacing w:val="-11"/>
          <w:w w:val="85"/>
          <w:sz w:val="17"/>
        </w:rPr>
        <w:t> </w:t>
      </w:r>
      <w:r>
        <w:rPr>
          <w:rFonts w:ascii="Trebuchet MS" w:hAnsi="Trebuchet MS"/>
          <w:w w:val="85"/>
          <w:sz w:val="17"/>
        </w:rPr>
        <w:t>interest</w:t>
      </w:r>
      <w:r>
        <w:rPr>
          <w:rFonts w:ascii="Trebuchet MS" w:hAnsi="Trebuchet MS"/>
          <w:spacing w:val="-11"/>
          <w:w w:val="85"/>
          <w:sz w:val="17"/>
        </w:rPr>
        <w:t> </w:t>
      </w:r>
      <w:r>
        <w:rPr>
          <w:rFonts w:ascii="Trebuchet MS" w:hAnsi="Trebuchet MS"/>
          <w:w w:val="85"/>
          <w:sz w:val="17"/>
        </w:rPr>
        <w:t>in</w:t>
      </w:r>
      <w:r>
        <w:rPr>
          <w:rFonts w:ascii="Trebuchet MS" w:hAnsi="Trebuchet MS"/>
          <w:spacing w:val="-11"/>
          <w:w w:val="85"/>
          <w:sz w:val="17"/>
        </w:rPr>
        <w:t> </w:t>
      </w:r>
      <w:r>
        <w:rPr>
          <w:rFonts w:ascii="Trebuchet MS" w:hAnsi="Trebuchet MS"/>
          <w:w w:val="85"/>
          <w:sz w:val="17"/>
        </w:rPr>
        <w:t>the</w:t>
      </w:r>
      <w:r>
        <w:rPr>
          <w:rFonts w:ascii="Trebuchet MS" w:hAnsi="Trebuchet MS"/>
          <w:spacing w:val="-11"/>
          <w:w w:val="85"/>
          <w:sz w:val="17"/>
        </w:rPr>
        <w:t> </w:t>
      </w:r>
      <w:r>
        <w:rPr>
          <w:rFonts w:ascii="Trebuchet MS" w:hAnsi="Trebuchet MS"/>
          <w:w w:val="85"/>
          <w:sz w:val="17"/>
        </w:rPr>
        <w:t>public</w:t>
      </w:r>
      <w:r>
        <w:rPr>
          <w:rFonts w:ascii="Trebuchet MS" w:hAnsi="Trebuchet MS"/>
          <w:spacing w:val="-11"/>
          <w:w w:val="85"/>
          <w:sz w:val="17"/>
        </w:rPr>
        <w:t> </w:t>
      </w:r>
      <w:r>
        <w:rPr>
          <w:rFonts w:ascii="Trebuchet MS" w:hAnsi="Trebuchet MS"/>
          <w:w w:val="85"/>
          <w:sz w:val="17"/>
        </w:rPr>
        <w:t>service</w:t>
      </w:r>
      <w:r>
        <w:rPr>
          <w:rFonts w:ascii="Trebuchet MS" w:hAnsi="Trebuchet MS"/>
          <w:spacing w:val="-11"/>
          <w:w w:val="85"/>
          <w:sz w:val="17"/>
        </w:rPr>
        <w:t> </w:t>
      </w:r>
      <w:r>
        <w:rPr>
          <w:rFonts w:ascii="Trebuchet MS" w:hAnsi="Trebuchet MS"/>
          <w:w w:val="85"/>
          <w:sz w:val="17"/>
        </w:rPr>
        <w:t>and</w:t>
      </w:r>
      <w:r>
        <w:rPr>
          <w:rFonts w:ascii="Trebuchet MS" w:hAnsi="Trebuchet MS"/>
          <w:spacing w:val="-11"/>
          <w:w w:val="85"/>
          <w:sz w:val="17"/>
        </w:rPr>
        <w:t> </w:t>
      </w:r>
      <w:r>
        <w:rPr>
          <w:rFonts w:ascii="Trebuchet MS" w:hAnsi="Trebuchet MS"/>
          <w:w w:val="85"/>
          <w:sz w:val="17"/>
        </w:rPr>
        <w:t>in</w:t>
      </w:r>
      <w:r>
        <w:rPr>
          <w:rFonts w:ascii="Trebuchet MS" w:hAnsi="Trebuchet MS"/>
          <w:spacing w:val="-11"/>
          <w:w w:val="85"/>
          <w:sz w:val="17"/>
        </w:rPr>
        <w:t> </w:t>
      </w:r>
      <w:r>
        <w:rPr>
          <w:rFonts w:ascii="Trebuchet MS" w:hAnsi="Trebuchet MS"/>
          <w:w w:val="85"/>
          <w:sz w:val="17"/>
        </w:rPr>
        <w:t>post- public</w:t>
      </w:r>
      <w:r>
        <w:rPr>
          <w:rFonts w:ascii="Trebuchet MS" w:hAnsi="Trebuchet MS"/>
          <w:spacing w:val="-15"/>
          <w:w w:val="85"/>
          <w:sz w:val="17"/>
        </w:rPr>
        <w:t> </w:t>
      </w:r>
      <w:r>
        <w:rPr>
          <w:rFonts w:ascii="Trebuchet MS" w:hAnsi="Trebuchet MS"/>
          <w:w w:val="85"/>
          <w:sz w:val="17"/>
        </w:rPr>
        <w:t>employment.</w:t>
      </w:r>
      <w:r>
        <w:rPr>
          <w:rFonts w:ascii="Trebuchet MS" w:hAnsi="Trebuchet MS"/>
          <w:spacing w:val="-15"/>
          <w:w w:val="85"/>
          <w:sz w:val="17"/>
        </w:rPr>
        <w:t> </w:t>
      </w:r>
      <w:r>
        <w:rPr>
          <w:rFonts w:ascii="Trebuchet MS" w:hAnsi="Trebuchet MS"/>
          <w:w w:val="85"/>
          <w:sz w:val="17"/>
        </w:rPr>
        <w:t>4)</w:t>
      </w:r>
      <w:r>
        <w:rPr>
          <w:rFonts w:ascii="Trebuchet MS" w:hAnsi="Trebuchet MS"/>
          <w:spacing w:val="-15"/>
          <w:w w:val="85"/>
          <w:sz w:val="17"/>
        </w:rPr>
        <w:t> </w:t>
      </w:r>
      <w:r>
        <w:rPr>
          <w:rFonts w:ascii="Trebuchet MS" w:hAnsi="Trebuchet MS"/>
          <w:w w:val="85"/>
          <w:sz w:val="17"/>
        </w:rPr>
        <w:t>Collusion.</w:t>
      </w:r>
      <w:r>
        <w:rPr>
          <w:rFonts w:ascii="Trebuchet MS" w:hAnsi="Trebuchet MS"/>
          <w:spacing w:val="-15"/>
          <w:w w:val="85"/>
          <w:sz w:val="17"/>
        </w:rPr>
        <w:t> </w:t>
      </w:r>
      <w:r>
        <w:rPr>
          <w:rFonts w:ascii="Trebuchet MS" w:hAnsi="Trebuchet MS"/>
          <w:w w:val="85"/>
          <w:sz w:val="17"/>
        </w:rPr>
        <w:t>5)</w:t>
      </w:r>
      <w:r>
        <w:rPr>
          <w:rFonts w:ascii="Trebuchet MS" w:hAnsi="Trebuchet MS"/>
          <w:spacing w:val="-15"/>
          <w:w w:val="85"/>
          <w:sz w:val="17"/>
        </w:rPr>
        <w:t> </w:t>
      </w:r>
      <w:r>
        <w:rPr>
          <w:rFonts w:ascii="Trebuchet MS" w:hAnsi="Trebuchet MS"/>
          <w:w w:val="85"/>
          <w:sz w:val="17"/>
        </w:rPr>
        <w:t>Abuse</w:t>
      </w:r>
      <w:r>
        <w:rPr>
          <w:rFonts w:ascii="Trebuchet MS" w:hAnsi="Trebuchet MS"/>
          <w:spacing w:val="-15"/>
          <w:w w:val="85"/>
          <w:sz w:val="17"/>
        </w:rPr>
        <w:t> </w:t>
      </w:r>
      <w:r>
        <w:rPr>
          <w:rFonts w:ascii="Trebuchet MS" w:hAnsi="Trebuchet MS"/>
          <w:w w:val="85"/>
          <w:sz w:val="17"/>
        </w:rPr>
        <w:t>and</w:t>
      </w:r>
      <w:r>
        <w:rPr>
          <w:rFonts w:ascii="Trebuchet MS" w:hAnsi="Trebuchet MS"/>
          <w:spacing w:val="-15"/>
          <w:w w:val="85"/>
          <w:sz w:val="17"/>
        </w:rPr>
        <w:t> </w:t>
      </w:r>
      <w:r>
        <w:rPr>
          <w:rFonts w:ascii="Trebuchet MS" w:hAnsi="Trebuchet MS"/>
          <w:w w:val="85"/>
          <w:sz w:val="17"/>
        </w:rPr>
        <w:t>manipulation</w:t>
      </w:r>
      <w:r>
        <w:rPr>
          <w:rFonts w:ascii="Trebuchet MS" w:hAnsi="Trebuchet MS"/>
          <w:spacing w:val="-15"/>
          <w:w w:val="85"/>
          <w:sz w:val="17"/>
        </w:rPr>
        <w:t> </w:t>
      </w:r>
      <w:r>
        <w:rPr>
          <w:rFonts w:ascii="Trebuchet MS" w:hAnsi="Trebuchet MS"/>
          <w:w w:val="85"/>
          <w:sz w:val="17"/>
        </w:rPr>
        <w:t>of</w:t>
      </w:r>
      <w:r>
        <w:rPr>
          <w:rFonts w:ascii="Trebuchet MS" w:hAnsi="Trebuchet MS"/>
          <w:spacing w:val="-15"/>
          <w:w w:val="85"/>
          <w:sz w:val="17"/>
        </w:rPr>
        <w:t> </w:t>
      </w:r>
      <w:r>
        <w:rPr>
          <w:rFonts w:ascii="Trebuchet MS" w:hAnsi="Trebuchet MS"/>
          <w:w w:val="85"/>
          <w:sz w:val="17"/>
        </w:rPr>
        <w:t>information.</w:t>
      </w:r>
      <w:r>
        <w:rPr>
          <w:rFonts w:ascii="Trebuchet MS" w:hAnsi="Trebuchet MS"/>
          <w:spacing w:val="-15"/>
          <w:w w:val="85"/>
          <w:sz w:val="17"/>
        </w:rPr>
        <w:t> </w:t>
      </w:r>
      <w:r>
        <w:rPr>
          <w:rFonts w:ascii="Trebuchet MS" w:hAnsi="Trebuchet MS"/>
          <w:w w:val="85"/>
          <w:sz w:val="17"/>
        </w:rPr>
        <w:t>6)</w:t>
      </w:r>
      <w:r>
        <w:rPr>
          <w:rFonts w:ascii="Trebuchet MS" w:hAnsi="Trebuchet MS"/>
          <w:spacing w:val="-15"/>
          <w:w w:val="85"/>
          <w:sz w:val="17"/>
        </w:rPr>
        <w:t> </w:t>
      </w:r>
      <w:r>
        <w:rPr>
          <w:rFonts w:ascii="Trebuchet MS" w:hAnsi="Trebuchet MS"/>
          <w:w w:val="85"/>
          <w:sz w:val="17"/>
        </w:rPr>
        <w:t>Discriminatory</w:t>
      </w:r>
      <w:r>
        <w:rPr>
          <w:rFonts w:ascii="Trebuchet MS" w:hAnsi="Trebuchet MS"/>
          <w:spacing w:val="-15"/>
          <w:w w:val="85"/>
          <w:sz w:val="17"/>
        </w:rPr>
        <w:t> </w:t>
      </w:r>
      <w:r>
        <w:rPr>
          <w:rFonts w:ascii="Trebuchet MS" w:hAnsi="Trebuchet MS"/>
          <w:w w:val="85"/>
          <w:sz w:val="17"/>
        </w:rPr>
        <w:t>treatment</w:t>
      </w:r>
      <w:r>
        <w:rPr>
          <w:rFonts w:ascii="Trebuchet MS" w:hAnsi="Trebuchet MS"/>
          <w:spacing w:val="-15"/>
          <w:w w:val="85"/>
          <w:sz w:val="17"/>
        </w:rPr>
        <w:t> </w:t>
      </w:r>
      <w:r>
        <w:rPr>
          <w:rFonts w:ascii="Trebuchet MS" w:hAnsi="Trebuchet MS"/>
          <w:w w:val="85"/>
          <w:sz w:val="17"/>
        </w:rPr>
        <w:t>in</w:t>
      </w:r>
      <w:r>
        <w:rPr>
          <w:rFonts w:ascii="Trebuchet MS" w:hAnsi="Trebuchet MS"/>
          <w:spacing w:val="-15"/>
          <w:w w:val="85"/>
          <w:sz w:val="17"/>
        </w:rPr>
        <w:t> </w:t>
      </w:r>
      <w:r>
        <w:rPr>
          <w:rFonts w:ascii="Trebuchet MS" w:hAnsi="Trebuchet MS"/>
          <w:w w:val="85"/>
          <w:sz w:val="17"/>
        </w:rPr>
        <w:t>the public</w:t>
      </w:r>
      <w:r>
        <w:rPr>
          <w:rFonts w:ascii="Trebuchet MS" w:hAnsi="Trebuchet MS"/>
          <w:spacing w:val="-21"/>
          <w:w w:val="85"/>
          <w:sz w:val="17"/>
        </w:rPr>
        <w:t> </w:t>
      </w:r>
      <w:r>
        <w:rPr>
          <w:rFonts w:ascii="Trebuchet MS" w:hAnsi="Trebuchet MS"/>
          <w:w w:val="85"/>
          <w:sz w:val="17"/>
        </w:rPr>
        <w:t>procurement</w:t>
      </w:r>
      <w:r>
        <w:rPr>
          <w:rFonts w:ascii="Trebuchet MS" w:hAnsi="Trebuchet MS"/>
          <w:spacing w:val="-21"/>
          <w:w w:val="85"/>
          <w:sz w:val="17"/>
        </w:rPr>
        <w:t> </w:t>
      </w:r>
      <w:r>
        <w:rPr>
          <w:rFonts w:ascii="Trebuchet MS" w:hAnsi="Trebuchet MS"/>
          <w:w w:val="85"/>
          <w:sz w:val="17"/>
        </w:rPr>
        <w:t>process.</w:t>
      </w:r>
      <w:r>
        <w:rPr>
          <w:rFonts w:ascii="Trebuchet MS" w:hAnsi="Trebuchet MS"/>
          <w:spacing w:val="-21"/>
          <w:w w:val="85"/>
          <w:sz w:val="17"/>
        </w:rPr>
        <w:t> </w:t>
      </w:r>
      <w:r>
        <w:rPr>
          <w:rFonts w:ascii="Trebuchet MS" w:hAnsi="Trebuchet MS"/>
          <w:w w:val="85"/>
          <w:sz w:val="17"/>
        </w:rPr>
        <w:t>7)</w:t>
      </w:r>
      <w:r>
        <w:rPr>
          <w:rFonts w:ascii="Trebuchet MS" w:hAnsi="Trebuchet MS"/>
          <w:spacing w:val="-21"/>
          <w:w w:val="85"/>
          <w:sz w:val="17"/>
        </w:rPr>
        <w:t> </w:t>
      </w:r>
      <w:r>
        <w:rPr>
          <w:rFonts w:ascii="Trebuchet MS" w:hAnsi="Trebuchet MS"/>
          <w:w w:val="85"/>
          <w:sz w:val="17"/>
        </w:rPr>
        <w:t>The</w:t>
      </w:r>
      <w:r>
        <w:rPr>
          <w:rFonts w:ascii="Trebuchet MS" w:hAnsi="Trebuchet MS"/>
          <w:spacing w:val="-21"/>
          <w:w w:val="85"/>
          <w:sz w:val="17"/>
        </w:rPr>
        <w:t> </w:t>
      </w:r>
      <w:r>
        <w:rPr>
          <w:rFonts w:ascii="Trebuchet MS" w:hAnsi="Trebuchet MS"/>
          <w:w w:val="85"/>
          <w:sz w:val="17"/>
        </w:rPr>
        <w:t>waste</w:t>
      </w:r>
      <w:r>
        <w:rPr>
          <w:rFonts w:ascii="Trebuchet MS" w:hAnsi="Trebuchet MS"/>
          <w:spacing w:val="-21"/>
          <w:w w:val="85"/>
          <w:sz w:val="17"/>
        </w:rPr>
        <w:t> </w:t>
      </w:r>
      <w:r>
        <w:rPr>
          <w:rFonts w:ascii="Trebuchet MS" w:hAnsi="Trebuchet MS"/>
          <w:w w:val="85"/>
          <w:sz w:val="17"/>
        </w:rPr>
        <w:t>and</w:t>
      </w:r>
      <w:r>
        <w:rPr>
          <w:rFonts w:ascii="Trebuchet MS" w:hAnsi="Trebuchet MS"/>
          <w:spacing w:val="-21"/>
          <w:w w:val="85"/>
          <w:sz w:val="17"/>
        </w:rPr>
        <w:t> </w:t>
      </w:r>
      <w:r>
        <w:rPr>
          <w:rFonts w:ascii="Trebuchet MS" w:hAnsi="Trebuchet MS"/>
          <w:w w:val="85"/>
          <w:sz w:val="17"/>
        </w:rPr>
        <w:t>abuse</w:t>
      </w:r>
      <w:r>
        <w:rPr>
          <w:rFonts w:ascii="Trebuchet MS" w:hAnsi="Trebuchet MS"/>
          <w:spacing w:val="-21"/>
          <w:w w:val="85"/>
          <w:sz w:val="17"/>
        </w:rPr>
        <w:t> </w:t>
      </w:r>
      <w:r>
        <w:rPr>
          <w:rFonts w:ascii="Trebuchet MS" w:hAnsi="Trebuchet MS"/>
          <w:w w:val="85"/>
          <w:sz w:val="17"/>
        </w:rPr>
        <w:t>of</w:t>
      </w:r>
      <w:r>
        <w:rPr>
          <w:rFonts w:ascii="Trebuchet MS" w:hAnsi="Trebuchet MS"/>
          <w:spacing w:val="-21"/>
          <w:w w:val="85"/>
          <w:sz w:val="17"/>
        </w:rPr>
        <w:t> </w:t>
      </w:r>
      <w:r>
        <w:rPr>
          <w:rFonts w:ascii="Trebuchet MS" w:hAnsi="Trebuchet MS"/>
          <w:w w:val="85"/>
          <w:sz w:val="17"/>
        </w:rPr>
        <w:t>organisational</w:t>
      </w:r>
      <w:r>
        <w:rPr>
          <w:rFonts w:ascii="Trebuchet MS" w:hAnsi="Trebuchet MS"/>
          <w:spacing w:val="-21"/>
          <w:w w:val="85"/>
          <w:sz w:val="17"/>
        </w:rPr>
        <w:t> </w:t>
      </w:r>
      <w:r>
        <w:rPr>
          <w:rFonts w:ascii="Trebuchet MS" w:hAnsi="Trebuchet MS"/>
          <w:w w:val="85"/>
          <w:sz w:val="17"/>
        </w:rPr>
        <w:t>resources”.</w:t>
      </w:r>
      <w:r>
        <w:rPr>
          <w:rFonts w:ascii="Trebuchet MS" w:hAnsi="Trebuchet MS"/>
          <w:spacing w:val="-21"/>
          <w:w w:val="85"/>
          <w:sz w:val="17"/>
        </w:rPr>
        <w:t> </w:t>
      </w:r>
      <w:r>
        <w:rPr>
          <w:rFonts w:ascii="Trebuchet MS" w:hAnsi="Trebuchet MS"/>
          <w:w w:val="85"/>
          <w:sz w:val="17"/>
        </w:rPr>
        <w:t>(OCDE,</w:t>
      </w:r>
      <w:r>
        <w:rPr>
          <w:rFonts w:ascii="Trebuchet MS" w:hAnsi="Trebuchet MS"/>
          <w:spacing w:val="-21"/>
          <w:w w:val="85"/>
          <w:sz w:val="17"/>
        </w:rPr>
        <w:t> </w:t>
      </w:r>
      <w:r>
        <w:rPr>
          <w:rFonts w:ascii="Trebuchet MS" w:hAnsi="Trebuchet MS"/>
          <w:w w:val="85"/>
          <w:sz w:val="17"/>
        </w:rPr>
        <w:t>2009).</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acuerdo</w:t>
      </w:r>
      <w:r>
        <w:rPr>
          <w:rFonts w:ascii="Trebuchet MS" w:hAnsi="Trebuchet MS"/>
          <w:spacing w:val="-21"/>
          <w:w w:val="85"/>
          <w:sz w:val="17"/>
        </w:rPr>
        <w:t> </w:t>
      </w:r>
      <w:r>
        <w:rPr>
          <w:rFonts w:ascii="Trebuchet MS" w:hAnsi="Trebuchet MS"/>
          <w:w w:val="85"/>
          <w:sz w:val="17"/>
        </w:rPr>
        <w:t>con Villoria,</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corrupción</w:t>
      </w:r>
      <w:r>
        <w:rPr>
          <w:rFonts w:ascii="Trebuchet MS" w:hAnsi="Trebuchet MS"/>
          <w:spacing w:val="-29"/>
          <w:w w:val="85"/>
          <w:sz w:val="17"/>
        </w:rPr>
        <w:t> </w:t>
      </w:r>
      <w:r>
        <w:rPr>
          <w:rFonts w:ascii="Trebuchet MS" w:hAnsi="Trebuchet MS"/>
          <w:w w:val="85"/>
          <w:sz w:val="17"/>
        </w:rPr>
        <w:t>vendría</w:t>
      </w:r>
      <w:r>
        <w:rPr>
          <w:rFonts w:ascii="Trebuchet MS" w:hAnsi="Trebuchet MS"/>
          <w:spacing w:val="-29"/>
          <w:w w:val="85"/>
          <w:sz w:val="17"/>
        </w:rPr>
        <w:t> </w:t>
      </w:r>
      <w:r>
        <w:rPr>
          <w:rFonts w:ascii="Trebuchet MS" w:hAnsi="Trebuchet MS"/>
          <w:w w:val="85"/>
          <w:sz w:val="17"/>
        </w:rPr>
        <w:t>dada</w:t>
      </w:r>
      <w:r>
        <w:rPr>
          <w:rFonts w:ascii="Trebuchet MS" w:hAnsi="Trebuchet MS"/>
          <w:spacing w:val="-29"/>
          <w:w w:val="85"/>
          <w:sz w:val="17"/>
        </w:rPr>
        <w:t> </w:t>
      </w:r>
      <w:r>
        <w:rPr>
          <w:rFonts w:ascii="Trebuchet MS" w:hAnsi="Trebuchet MS"/>
          <w:w w:val="85"/>
          <w:sz w:val="17"/>
        </w:rPr>
        <w:t>por</w:t>
      </w:r>
      <w:r>
        <w:rPr>
          <w:rFonts w:ascii="Trebuchet MS" w:hAnsi="Trebuchet MS"/>
          <w:spacing w:val="-29"/>
          <w:w w:val="85"/>
          <w:sz w:val="17"/>
        </w:rPr>
        <w:t> </w:t>
      </w:r>
      <w:r>
        <w:rPr>
          <w:rFonts w:ascii="Trebuchet MS" w:hAnsi="Trebuchet MS"/>
          <w:w w:val="85"/>
          <w:sz w:val="17"/>
        </w:rPr>
        <w:t>todas:</w:t>
      </w:r>
      <w:r>
        <w:rPr>
          <w:rFonts w:ascii="Trebuchet MS" w:hAnsi="Trebuchet MS"/>
          <w:spacing w:val="-29"/>
          <w:w w:val="85"/>
          <w:sz w:val="17"/>
        </w:rPr>
        <w:t> </w:t>
      </w:r>
      <w:r>
        <w:rPr>
          <w:rFonts w:ascii="Trebuchet MS" w:hAnsi="Trebuchet MS"/>
          <w:w w:val="85"/>
          <w:sz w:val="17"/>
        </w:rPr>
        <w:t>“aquellas</w:t>
      </w:r>
      <w:r>
        <w:rPr>
          <w:rFonts w:ascii="Trebuchet MS" w:hAnsi="Trebuchet MS"/>
          <w:spacing w:val="-29"/>
          <w:w w:val="85"/>
          <w:sz w:val="17"/>
        </w:rPr>
        <w:t> </w:t>
      </w:r>
      <w:r>
        <w:rPr>
          <w:rFonts w:ascii="Trebuchet MS" w:hAnsi="Trebuchet MS"/>
          <w:w w:val="85"/>
          <w:sz w:val="17"/>
        </w:rPr>
        <w:t>acciones</w:t>
      </w:r>
      <w:r>
        <w:rPr>
          <w:rFonts w:ascii="Trebuchet MS" w:hAnsi="Trebuchet MS"/>
          <w:spacing w:val="-29"/>
          <w:w w:val="85"/>
          <w:sz w:val="17"/>
        </w:rPr>
        <w:t> </w:t>
      </w:r>
      <w:r>
        <w:rPr>
          <w:rFonts w:ascii="Trebuchet MS" w:hAnsi="Trebuchet MS"/>
          <w:w w:val="85"/>
          <w:sz w:val="17"/>
        </w:rPr>
        <w:t>u</w:t>
      </w:r>
      <w:r>
        <w:rPr>
          <w:rFonts w:ascii="Trebuchet MS" w:hAnsi="Trebuchet MS"/>
          <w:spacing w:val="-29"/>
          <w:w w:val="85"/>
          <w:sz w:val="17"/>
        </w:rPr>
        <w:t> </w:t>
      </w:r>
      <w:r>
        <w:rPr>
          <w:rFonts w:ascii="Trebuchet MS" w:hAnsi="Trebuchet MS"/>
          <w:w w:val="85"/>
          <w:sz w:val="17"/>
        </w:rPr>
        <w:t>omisiones</w:t>
      </w:r>
      <w:r>
        <w:rPr>
          <w:rFonts w:ascii="Trebuchet MS" w:hAnsi="Trebuchet MS"/>
          <w:spacing w:val="-29"/>
          <w:w w:val="85"/>
          <w:sz w:val="17"/>
        </w:rPr>
        <w:t> </w:t>
      </w:r>
      <w:r>
        <w:rPr>
          <w:rFonts w:ascii="Trebuchet MS" w:hAnsi="Trebuchet MS"/>
          <w:w w:val="85"/>
          <w:sz w:val="17"/>
        </w:rPr>
        <w:t>que</w:t>
      </w:r>
      <w:r>
        <w:rPr>
          <w:rFonts w:ascii="Trebuchet MS" w:hAnsi="Trebuchet MS"/>
          <w:spacing w:val="-29"/>
          <w:w w:val="85"/>
          <w:sz w:val="17"/>
        </w:rPr>
        <w:t> </w:t>
      </w:r>
      <w:r>
        <w:rPr>
          <w:rFonts w:ascii="Trebuchet MS" w:hAnsi="Trebuchet MS"/>
          <w:w w:val="85"/>
          <w:sz w:val="17"/>
        </w:rPr>
        <w:t>tienen</w:t>
      </w:r>
      <w:r>
        <w:rPr>
          <w:rFonts w:ascii="Trebuchet MS" w:hAnsi="Trebuchet MS"/>
          <w:spacing w:val="-29"/>
          <w:w w:val="85"/>
          <w:sz w:val="17"/>
        </w:rPr>
        <w:t> </w:t>
      </w:r>
      <w:r>
        <w:rPr>
          <w:rFonts w:ascii="Trebuchet MS" w:hAnsi="Trebuchet MS"/>
          <w:w w:val="85"/>
          <w:sz w:val="17"/>
        </w:rPr>
        <w:t>que</w:t>
      </w:r>
      <w:r>
        <w:rPr>
          <w:rFonts w:ascii="Trebuchet MS" w:hAnsi="Trebuchet MS"/>
          <w:spacing w:val="-29"/>
          <w:w w:val="85"/>
          <w:sz w:val="17"/>
        </w:rPr>
        <w:t> </w:t>
      </w:r>
      <w:r>
        <w:rPr>
          <w:rFonts w:ascii="Trebuchet MS" w:hAnsi="Trebuchet MS"/>
          <w:w w:val="85"/>
          <w:sz w:val="17"/>
        </w:rPr>
        <w:t>ver</w:t>
      </w:r>
      <w:r>
        <w:rPr>
          <w:rFonts w:ascii="Trebuchet MS" w:hAnsi="Trebuchet MS"/>
          <w:spacing w:val="-29"/>
          <w:w w:val="85"/>
          <w:sz w:val="17"/>
        </w:rPr>
        <w:t> </w:t>
      </w:r>
      <w:r>
        <w:rPr>
          <w:rFonts w:ascii="Trebuchet MS" w:hAnsi="Trebuchet MS"/>
          <w:w w:val="85"/>
          <w:sz w:val="17"/>
        </w:rPr>
        <w:t>con</w:t>
      </w:r>
      <w:r>
        <w:rPr>
          <w:rFonts w:ascii="Trebuchet MS" w:hAnsi="Trebuchet MS"/>
          <w:spacing w:val="-29"/>
          <w:w w:val="85"/>
          <w:sz w:val="17"/>
        </w:rPr>
        <w:t> </w:t>
      </w:r>
      <w:r>
        <w:rPr>
          <w:rFonts w:ascii="Trebuchet MS" w:hAnsi="Trebuchet MS"/>
          <w:w w:val="85"/>
          <w:sz w:val="17"/>
        </w:rPr>
        <w:t>el</w:t>
      </w:r>
      <w:r>
        <w:rPr>
          <w:rFonts w:ascii="Trebuchet MS" w:hAnsi="Trebuchet MS"/>
          <w:spacing w:val="-29"/>
          <w:w w:val="85"/>
          <w:sz w:val="17"/>
        </w:rPr>
        <w:t> </w:t>
      </w:r>
      <w:r>
        <w:rPr>
          <w:rFonts w:ascii="Trebuchet MS" w:hAnsi="Trebuchet MS"/>
          <w:w w:val="85"/>
          <w:sz w:val="17"/>
        </w:rPr>
        <w:t>uso</w:t>
      </w:r>
      <w:r>
        <w:rPr>
          <w:rFonts w:ascii="Trebuchet MS" w:hAnsi="Trebuchet MS"/>
          <w:spacing w:val="-29"/>
          <w:w w:val="85"/>
          <w:sz w:val="17"/>
        </w:rPr>
        <w:t> </w:t>
      </w:r>
      <w:r>
        <w:rPr>
          <w:rFonts w:ascii="Trebuchet MS" w:hAnsi="Trebuchet MS"/>
          <w:w w:val="85"/>
          <w:sz w:val="17"/>
        </w:rPr>
        <w:t>abusivo de</w:t>
      </w:r>
      <w:r>
        <w:rPr>
          <w:rFonts w:ascii="Trebuchet MS" w:hAnsi="Trebuchet MS"/>
          <w:spacing w:val="-25"/>
          <w:w w:val="85"/>
          <w:sz w:val="17"/>
        </w:rPr>
        <w:t> </w:t>
      </w:r>
      <w:r>
        <w:rPr>
          <w:rFonts w:ascii="Trebuchet MS" w:hAnsi="Trebuchet MS"/>
          <w:w w:val="85"/>
          <w:sz w:val="17"/>
        </w:rPr>
        <w:t>los</w:t>
      </w:r>
      <w:r>
        <w:rPr>
          <w:rFonts w:ascii="Trebuchet MS" w:hAnsi="Trebuchet MS"/>
          <w:spacing w:val="-25"/>
          <w:w w:val="85"/>
          <w:sz w:val="17"/>
        </w:rPr>
        <w:t> </w:t>
      </w:r>
      <w:r>
        <w:rPr>
          <w:rFonts w:ascii="Trebuchet MS" w:hAnsi="Trebuchet MS"/>
          <w:w w:val="85"/>
          <w:sz w:val="17"/>
        </w:rPr>
        <w:t>recursos</w:t>
      </w:r>
      <w:r>
        <w:rPr>
          <w:rFonts w:ascii="Trebuchet MS" w:hAnsi="Trebuchet MS"/>
          <w:spacing w:val="-25"/>
          <w:w w:val="85"/>
          <w:sz w:val="17"/>
        </w:rPr>
        <w:t> </w:t>
      </w:r>
      <w:r>
        <w:rPr>
          <w:rFonts w:ascii="Trebuchet MS" w:hAnsi="Trebuchet MS"/>
          <w:w w:val="85"/>
          <w:sz w:val="17"/>
        </w:rPr>
        <w:t>públicos</w:t>
      </w:r>
      <w:r>
        <w:rPr>
          <w:rFonts w:ascii="Trebuchet MS" w:hAnsi="Trebuchet MS"/>
          <w:spacing w:val="-25"/>
          <w:w w:val="85"/>
          <w:sz w:val="17"/>
        </w:rPr>
        <w:t> </w:t>
      </w:r>
      <w:r>
        <w:rPr>
          <w:rFonts w:ascii="Trebuchet MS" w:hAnsi="Trebuchet MS"/>
          <w:w w:val="85"/>
          <w:sz w:val="17"/>
        </w:rPr>
        <w:t>para</w:t>
      </w:r>
      <w:r>
        <w:rPr>
          <w:rFonts w:ascii="Trebuchet MS" w:hAnsi="Trebuchet MS"/>
          <w:spacing w:val="-25"/>
          <w:w w:val="85"/>
          <w:sz w:val="17"/>
        </w:rPr>
        <w:t> </w:t>
      </w:r>
      <w:r>
        <w:rPr>
          <w:rFonts w:ascii="Trebuchet MS" w:hAnsi="Trebuchet MS"/>
          <w:w w:val="85"/>
          <w:sz w:val="17"/>
        </w:rPr>
        <w:t>beneficios</w:t>
      </w:r>
      <w:r>
        <w:rPr>
          <w:rFonts w:ascii="Trebuchet MS" w:hAnsi="Trebuchet MS"/>
          <w:spacing w:val="-25"/>
          <w:w w:val="85"/>
          <w:sz w:val="17"/>
        </w:rPr>
        <w:t> </w:t>
      </w:r>
      <w:r>
        <w:rPr>
          <w:rFonts w:ascii="Trebuchet MS" w:hAnsi="Trebuchet MS"/>
          <w:w w:val="85"/>
          <w:sz w:val="17"/>
        </w:rPr>
        <w:t>privados,</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través</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transacciones</w:t>
      </w:r>
      <w:r>
        <w:rPr>
          <w:rFonts w:ascii="Trebuchet MS" w:hAnsi="Trebuchet MS"/>
          <w:spacing w:val="-25"/>
          <w:w w:val="85"/>
          <w:sz w:val="17"/>
        </w:rPr>
        <w:t> </w:t>
      </w:r>
      <w:r>
        <w:rPr>
          <w:rFonts w:ascii="Trebuchet MS" w:hAnsi="Trebuchet MS"/>
          <w:w w:val="85"/>
          <w:sz w:val="17"/>
        </w:rPr>
        <w:t>clandestinas</w:t>
      </w:r>
      <w:r>
        <w:rPr>
          <w:rFonts w:ascii="Trebuchet MS" w:hAnsi="Trebuchet MS"/>
          <w:spacing w:val="-25"/>
          <w:w w:val="85"/>
          <w:sz w:val="17"/>
        </w:rPr>
        <w:t> </w:t>
      </w:r>
      <w:r>
        <w:rPr>
          <w:rFonts w:ascii="Trebuchet MS" w:hAnsi="Trebuchet MS"/>
          <w:w w:val="85"/>
          <w:sz w:val="17"/>
        </w:rPr>
        <w:t>que</w:t>
      </w:r>
      <w:r>
        <w:rPr>
          <w:rFonts w:ascii="Trebuchet MS" w:hAnsi="Trebuchet MS"/>
          <w:spacing w:val="-25"/>
          <w:w w:val="85"/>
          <w:sz w:val="17"/>
        </w:rPr>
        <w:t> </w:t>
      </w:r>
      <w:r>
        <w:rPr>
          <w:rFonts w:ascii="Trebuchet MS" w:hAnsi="Trebuchet MS"/>
          <w:w w:val="85"/>
          <w:sz w:val="17"/>
        </w:rPr>
        <w:t>implican</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violación de</w:t>
      </w:r>
      <w:r>
        <w:rPr>
          <w:rFonts w:ascii="Trebuchet MS" w:hAnsi="Trebuchet MS"/>
          <w:spacing w:val="-16"/>
          <w:w w:val="85"/>
          <w:sz w:val="17"/>
        </w:rPr>
        <w:t> </w:t>
      </w:r>
      <w:r>
        <w:rPr>
          <w:rFonts w:ascii="Trebuchet MS" w:hAnsi="Trebuchet MS"/>
          <w:w w:val="85"/>
          <w:sz w:val="17"/>
        </w:rPr>
        <w:t>algún</w:t>
      </w:r>
      <w:r>
        <w:rPr>
          <w:rFonts w:ascii="Trebuchet MS" w:hAnsi="Trebuchet MS"/>
          <w:spacing w:val="-16"/>
          <w:w w:val="85"/>
          <w:sz w:val="17"/>
        </w:rPr>
        <w:t> </w:t>
      </w:r>
      <w:r>
        <w:rPr>
          <w:rFonts w:ascii="Trebuchet MS" w:hAnsi="Trebuchet MS"/>
          <w:w w:val="85"/>
          <w:sz w:val="17"/>
        </w:rPr>
        <w:t>modelo</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comportamiento”</w:t>
      </w:r>
      <w:r>
        <w:rPr>
          <w:rFonts w:ascii="Trebuchet MS" w:hAnsi="Trebuchet MS"/>
          <w:spacing w:val="-16"/>
          <w:w w:val="85"/>
          <w:sz w:val="17"/>
        </w:rPr>
        <w:t> </w:t>
      </w:r>
      <w:r>
        <w:rPr>
          <w:rFonts w:ascii="Trebuchet MS" w:hAnsi="Trebuchet MS"/>
          <w:w w:val="85"/>
          <w:sz w:val="17"/>
        </w:rPr>
        <w:t>(Villoria,</w:t>
      </w:r>
      <w:r>
        <w:rPr>
          <w:rFonts w:ascii="Trebuchet MS" w:hAnsi="Trebuchet MS"/>
          <w:spacing w:val="-16"/>
          <w:w w:val="85"/>
          <w:sz w:val="17"/>
        </w:rPr>
        <w:t> </w:t>
      </w:r>
      <w:r>
        <w:rPr>
          <w:rFonts w:ascii="Trebuchet MS" w:hAnsi="Trebuchet MS"/>
          <w:w w:val="85"/>
          <w:sz w:val="17"/>
        </w:rPr>
        <w:t>2006).</w:t>
      </w:r>
      <w:r>
        <w:rPr>
          <w:rFonts w:ascii="Trebuchet MS" w:hAnsi="Trebuchet MS"/>
          <w:spacing w:val="-16"/>
          <w:w w:val="85"/>
          <w:sz w:val="17"/>
        </w:rPr>
        <w:t> </w:t>
      </w:r>
      <w:r>
        <w:rPr>
          <w:rFonts w:ascii="Trebuchet MS" w:hAnsi="Trebuchet MS"/>
          <w:w w:val="85"/>
          <w:sz w:val="17"/>
        </w:rPr>
        <w:t>El</w:t>
      </w:r>
      <w:r>
        <w:rPr>
          <w:rFonts w:ascii="Trebuchet MS" w:hAnsi="Trebuchet MS"/>
          <w:spacing w:val="-16"/>
          <w:w w:val="85"/>
          <w:sz w:val="17"/>
        </w:rPr>
        <w:t> </w:t>
      </w:r>
      <w:r>
        <w:rPr>
          <w:rFonts w:ascii="Trebuchet MS" w:hAnsi="Trebuchet MS"/>
          <w:w w:val="85"/>
          <w:sz w:val="17"/>
        </w:rPr>
        <w:t>artículo</w:t>
      </w:r>
      <w:r>
        <w:rPr>
          <w:rFonts w:ascii="Trebuchet MS" w:hAnsi="Trebuchet MS"/>
          <w:spacing w:val="-16"/>
          <w:w w:val="85"/>
          <w:sz w:val="17"/>
        </w:rPr>
        <w:t> </w:t>
      </w:r>
      <w:r>
        <w:rPr>
          <w:rFonts w:ascii="Trebuchet MS" w:hAnsi="Trebuchet MS"/>
          <w:w w:val="85"/>
          <w:sz w:val="17"/>
        </w:rPr>
        <w:t>segundo</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Convención</w:t>
      </w:r>
      <w:r>
        <w:rPr>
          <w:rFonts w:ascii="Trebuchet MS" w:hAnsi="Trebuchet MS"/>
          <w:spacing w:val="-16"/>
          <w:w w:val="85"/>
          <w:sz w:val="17"/>
        </w:rPr>
        <w:t> </w:t>
      </w:r>
      <w:r>
        <w:rPr>
          <w:rFonts w:ascii="Trebuchet MS" w:hAnsi="Trebuchet MS"/>
          <w:w w:val="85"/>
          <w:sz w:val="17"/>
        </w:rPr>
        <w:t>civil</w:t>
      </w:r>
      <w:r>
        <w:rPr>
          <w:rFonts w:ascii="Trebuchet MS" w:hAnsi="Trebuchet MS"/>
          <w:spacing w:val="-16"/>
          <w:w w:val="85"/>
          <w:sz w:val="17"/>
        </w:rPr>
        <w:t> </w:t>
      </w:r>
      <w:r>
        <w:rPr>
          <w:rFonts w:ascii="Trebuchet MS" w:hAnsi="Trebuchet MS"/>
          <w:w w:val="85"/>
          <w:sz w:val="17"/>
        </w:rPr>
        <w:t>del</w:t>
      </w:r>
      <w:r>
        <w:rPr>
          <w:rFonts w:ascii="Trebuchet MS" w:hAnsi="Trebuchet MS"/>
          <w:spacing w:val="-16"/>
          <w:w w:val="85"/>
          <w:sz w:val="17"/>
        </w:rPr>
        <w:t> </w:t>
      </w:r>
      <w:r>
        <w:rPr>
          <w:rFonts w:ascii="Trebuchet MS" w:hAnsi="Trebuchet MS"/>
          <w:w w:val="85"/>
          <w:sz w:val="17"/>
        </w:rPr>
        <w:t>Consejo</w:t>
      </w:r>
      <w:r>
        <w:rPr>
          <w:rFonts w:ascii="Trebuchet MS" w:hAnsi="Trebuchet MS"/>
          <w:spacing w:val="-16"/>
          <w:w w:val="85"/>
          <w:sz w:val="17"/>
        </w:rPr>
        <w:t> </w:t>
      </w:r>
      <w:r>
        <w:rPr>
          <w:rFonts w:ascii="Trebuchet MS" w:hAnsi="Trebuchet MS"/>
          <w:w w:val="85"/>
          <w:sz w:val="17"/>
        </w:rPr>
        <w:t>de Europa</w:t>
      </w:r>
      <w:r>
        <w:rPr>
          <w:rFonts w:ascii="Trebuchet MS" w:hAnsi="Trebuchet MS"/>
          <w:spacing w:val="-29"/>
          <w:w w:val="85"/>
          <w:sz w:val="17"/>
        </w:rPr>
        <w:t> </w:t>
      </w:r>
      <w:r>
        <w:rPr>
          <w:rFonts w:ascii="Trebuchet MS" w:hAnsi="Trebuchet MS"/>
          <w:w w:val="85"/>
          <w:sz w:val="17"/>
        </w:rPr>
        <w:t>contra</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corrupción</w:t>
      </w:r>
      <w:r>
        <w:rPr>
          <w:rFonts w:ascii="Trebuchet MS" w:hAnsi="Trebuchet MS"/>
          <w:spacing w:val="-29"/>
          <w:w w:val="85"/>
          <w:sz w:val="17"/>
        </w:rPr>
        <w:t> </w:t>
      </w:r>
      <w:r>
        <w:rPr>
          <w:rFonts w:ascii="Trebuchet MS" w:hAnsi="Trebuchet MS"/>
          <w:w w:val="85"/>
          <w:sz w:val="17"/>
        </w:rPr>
        <w:t>define</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corrupción</w:t>
      </w:r>
      <w:r>
        <w:rPr>
          <w:rFonts w:ascii="Trebuchet MS" w:hAnsi="Trebuchet MS"/>
          <w:spacing w:val="-29"/>
          <w:w w:val="85"/>
          <w:sz w:val="17"/>
        </w:rPr>
        <w:t> </w:t>
      </w:r>
      <w:r>
        <w:rPr>
          <w:rFonts w:ascii="Trebuchet MS" w:hAnsi="Trebuchet MS"/>
          <w:w w:val="85"/>
          <w:sz w:val="17"/>
        </w:rPr>
        <w:t>como:</w:t>
      </w:r>
      <w:r>
        <w:rPr>
          <w:rFonts w:ascii="Trebuchet MS" w:hAnsi="Trebuchet MS"/>
          <w:spacing w:val="-29"/>
          <w:w w:val="85"/>
          <w:sz w:val="17"/>
        </w:rPr>
        <w:t> </w:t>
      </w:r>
      <w:r>
        <w:rPr>
          <w:rFonts w:ascii="Trebuchet MS" w:hAnsi="Trebuchet MS"/>
          <w:w w:val="85"/>
          <w:sz w:val="17"/>
        </w:rPr>
        <w:t>“el</w:t>
      </w:r>
      <w:r>
        <w:rPr>
          <w:rFonts w:ascii="Trebuchet MS" w:hAnsi="Trebuchet MS"/>
          <w:spacing w:val="-29"/>
          <w:w w:val="85"/>
          <w:sz w:val="17"/>
        </w:rPr>
        <w:t> </w:t>
      </w:r>
      <w:r>
        <w:rPr>
          <w:rFonts w:ascii="Trebuchet MS" w:hAnsi="Trebuchet MS"/>
          <w:w w:val="85"/>
          <w:sz w:val="17"/>
        </w:rPr>
        <w:t>hecho</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solicitar,</w:t>
      </w:r>
      <w:r>
        <w:rPr>
          <w:rFonts w:ascii="Trebuchet MS" w:hAnsi="Trebuchet MS"/>
          <w:spacing w:val="-29"/>
          <w:w w:val="85"/>
          <w:sz w:val="17"/>
        </w:rPr>
        <w:t> </w:t>
      </w:r>
      <w:r>
        <w:rPr>
          <w:rFonts w:ascii="Trebuchet MS" w:hAnsi="Trebuchet MS"/>
          <w:w w:val="85"/>
          <w:sz w:val="17"/>
        </w:rPr>
        <w:t>ofrecer,</w:t>
      </w:r>
      <w:r>
        <w:rPr>
          <w:rFonts w:ascii="Trebuchet MS" w:hAnsi="Trebuchet MS"/>
          <w:spacing w:val="-29"/>
          <w:w w:val="85"/>
          <w:sz w:val="17"/>
        </w:rPr>
        <w:t> </w:t>
      </w:r>
      <w:r>
        <w:rPr>
          <w:rFonts w:ascii="Trebuchet MS" w:hAnsi="Trebuchet MS"/>
          <w:w w:val="85"/>
          <w:sz w:val="17"/>
        </w:rPr>
        <w:t>otorgar</w:t>
      </w:r>
      <w:r>
        <w:rPr>
          <w:rFonts w:ascii="Trebuchet MS" w:hAnsi="Trebuchet MS"/>
          <w:spacing w:val="-29"/>
          <w:w w:val="85"/>
          <w:sz w:val="17"/>
        </w:rPr>
        <w:t> </w:t>
      </w:r>
      <w:r>
        <w:rPr>
          <w:rFonts w:ascii="Trebuchet MS" w:hAnsi="Trebuchet MS"/>
          <w:w w:val="85"/>
          <w:sz w:val="17"/>
        </w:rPr>
        <w:t>o</w:t>
      </w:r>
      <w:r>
        <w:rPr>
          <w:rFonts w:ascii="Trebuchet MS" w:hAnsi="Trebuchet MS"/>
          <w:spacing w:val="-29"/>
          <w:w w:val="85"/>
          <w:sz w:val="17"/>
        </w:rPr>
        <w:t> </w:t>
      </w:r>
      <w:r>
        <w:rPr>
          <w:rFonts w:ascii="Trebuchet MS" w:hAnsi="Trebuchet MS"/>
          <w:w w:val="85"/>
          <w:sz w:val="17"/>
        </w:rPr>
        <w:t>aceptar,</w:t>
      </w:r>
      <w:r>
        <w:rPr>
          <w:rFonts w:ascii="Trebuchet MS" w:hAnsi="Trebuchet MS"/>
          <w:spacing w:val="-29"/>
          <w:w w:val="85"/>
          <w:sz w:val="17"/>
        </w:rPr>
        <w:t> </w:t>
      </w:r>
      <w:r>
        <w:rPr>
          <w:rFonts w:ascii="Trebuchet MS" w:hAnsi="Trebuchet MS"/>
          <w:w w:val="85"/>
          <w:sz w:val="17"/>
        </w:rPr>
        <w:t>directa</w:t>
      </w:r>
      <w:r>
        <w:rPr>
          <w:rFonts w:ascii="Trebuchet MS" w:hAnsi="Trebuchet MS"/>
          <w:spacing w:val="-29"/>
          <w:w w:val="85"/>
          <w:sz w:val="17"/>
        </w:rPr>
        <w:t> </w:t>
      </w:r>
      <w:r>
        <w:rPr>
          <w:rFonts w:ascii="Trebuchet MS" w:hAnsi="Trebuchet MS"/>
          <w:w w:val="85"/>
          <w:sz w:val="17"/>
        </w:rPr>
        <w:t>o indirectamente,</w:t>
      </w:r>
      <w:r>
        <w:rPr>
          <w:rFonts w:ascii="Trebuchet MS" w:hAnsi="Trebuchet MS"/>
          <w:spacing w:val="-26"/>
          <w:w w:val="85"/>
          <w:sz w:val="17"/>
        </w:rPr>
        <w:t> </w:t>
      </w:r>
      <w:r>
        <w:rPr>
          <w:rFonts w:ascii="Trebuchet MS" w:hAnsi="Trebuchet MS"/>
          <w:w w:val="85"/>
          <w:sz w:val="17"/>
        </w:rPr>
        <w:t>un</w:t>
      </w:r>
      <w:r>
        <w:rPr>
          <w:rFonts w:ascii="Trebuchet MS" w:hAnsi="Trebuchet MS"/>
          <w:spacing w:val="-26"/>
          <w:w w:val="85"/>
          <w:sz w:val="17"/>
        </w:rPr>
        <w:t> </w:t>
      </w:r>
      <w:r>
        <w:rPr>
          <w:rFonts w:ascii="Trebuchet MS" w:hAnsi="Trebuchet MS"/>
          <w:w w:val="85"/>
          <w:sz w:val="17"/>
        </w:rPr>
        <w:t>soborno</w:t>
      </w:r>
      <w:r>
        <w:rPr>
          <w:rFonts w:ascii="Trebuchet MS" w:hAnsi="Trebuchet MS"/>
          <w:spacing w:val="-26"/>
          <w:w w:val="85"/>
          <w:sz w:val="17"/>
        </w:rPr>
        <w:t> </w:t>
      </w:r>
      <w:r>
        <w:rPr>
          <w:rFonts w:ascii="Trebuchet MS" w:hAnsi="Trebuchet MS"/>
          <w:w w:val="85"/>
          <w:sz w:val="17"/>
        </w:rPr>
        <w:t>o</w:t>
      </w:r>
      <w:r>
        <w:rPr>
          <w:rFonts w:ascii="Trebuchet MS" w:hAnsi="Trebuchet MS"/>
          <w:spacing w:val="-26"/>
          <w:w w:val="85"/>
          <w:sz w:val="17"/>
        </w:rPr>
        <w:t> </w:t>
      </w:r>
      <w:r>
        <w:rPr>
          <w:rFonts w:ascii="Trebuchet MS" w:hAnsi="Trebuchet MS"/>
          <w:w w:val="85"/>
          <w:sz w:val="17"/>
        </w:rPr>
        <w:t>cualquier</w:t>
      </w:r>
      <w:r>
        <w:rPr>
          <w:rFonts w:ascii="Trebuchet MS" w:hAnsi="Trebuchet MS"/>
          <w:spacing w:val="-26"/>
          <w:w w:val="85"/>
          <w:sz w:val="17"/>
        </w:rPr>
        <w:t> </w:t>
      </w:r>
      <w:r>
        <w:rPr>
          <w:rFonts w:ascii="Trebuchet MS" w:hAnsi="Trebuchet MS"/>
          <w:w w:val="85"/>
          <w:sz w:val="17"/>
        </w:rPr>
        <w:t>otra</w:t>
      </w:r>
      <w:r>
        <w:rPr>
          <w:rFonts w:ascii="Trebuchet MS" w:hAnsi="Trebuchet MS"/>
          <w:spacing w:val="-26"/>
          <w:w w:val="85"/>
          <w:sz w:val="17"/>
        </w:rPr>
        <w:t> </w:t>
      </w:r>
      <w:r>
        <w:rPr>
          <w:rFonts w:ascii="Trebuchet MS" w:hAnsi="Trebuchet MS"/>
          <w:w w:val="85"/>
          <w:sz w:val="17"/>
        </w:rPr>
        <w:t>ventaja</w:t>
      </w:r>
      <w:r>
        <w:rPr>
          <w:rFonts w:ascii="Trebuchet MS" w:hAnsi="Trebuchet MS"/>
          <w:spacing w:val="-26"/>
          <w:w w:val="85"/>
          <w:sz w:val="17"/>
        </w:rPr>
        <w:t> </w:t>
      </w:r>
      <w:r>
        <w:rPr>
          <w:rFonts w:ascii="Trebuchet MS" w:hAnsi="Trebuchet MS"/>
          <w:w w:val="85"/>
          <w:sz w:val="17"/>
        </w:rPr>
        <w:t>indebida</w:t>
      </w:r>
      <w:r>
        <w:rPr>
          <w:rFonts w:ascii="Trebuchet MS" w:hAnsi="Trebuchet MS"/>
          <w:spacing w:val="-26"/>
          <w:w w:val="85"/>
          <w:sz w:val="17"/>
        </w:rPr>
        <w:t> </w:t>
      </w:r>
      <w:r>
        <w:rPr>
          <w:rFonts w:ascii="Trebuchet MS" w:hAnsi="Trebuchet MS"/>
          <w:w w:val="85"/>
          <w:sz w:val="17"/>
        </w:rPr>
        <w:t>o</w:t>
      </w:r>
      <w:r>
        <w:rPr>
          <w:rFonts w:ascii="Trebuchet MS" w:hAnsi="Trebuchet MS"/>
          <w:spacing w:val="-26"/>
          <w:w w:val="85"/>
          <w:sz w:val="17"/>
        </w:rPr>
        <w:t> </w:t>
      </w:r>
      <w:r>
        <w:rPr>
          <w:rFonts w:ascii="Trebuchet MS" w:hAnsi="Trebuchet MS"/>
          <w:w w:val="85"/>
          <w:sz w:val="17"/>
        </w:rPr>
        <w:t>la</w:t>
      </w:r>
      <w:r>
        <w:rPr>
          <w:rFonts w:ascii="Trebuchet MS" w:hAnsi="Trebuchet MS"/>
          <w:spacing w:val="-26"/>
          <w:w w:val="85"/>
          <w:sz w:val="17"/>
        </w:rPr>
        <w:t> </w:t>
      </w:r>
      <w:r>
        <w:rPr>
          <w:rFonts w:ascii="Trebuchet MS" w:hAnsi="Trebuchet MS"/>
          <w:w w:val="85"/>
          <w:sz w:val="17"/>
        </w:rPr>
        <w:t>promesa</w:t>
      </w:r>
      <w:r>
        <w:rPr>
          <w:rFonts w:ascii="Trebuchet MS" w:hAnsi="Trebuchet MS"/>
          <w:spacing w:val="-26"/>
          <w:w w:val="85"/>
          <w:sz w:val="17"/>
        </w:rPr>
        <w:t> </w:t>
      </w:r>
      <w:r>
        <w:rPr>
          <w:rFonts w:ascii="Trebuchet MS" w:hAnsi="Trebuchet MS"/>
          <w:w w:val="85"/>
          <w:sz w:val="17"/>
        </w:rPr>
        <w:t>de</w:t>
      </w:r>
      <w:r>
        <w:rPr>
          <w:rFonts w:ascii="Trebuchet MS" w:hAnsi="Trebuchet MS"/>
          <w:spacing w:val="-26"/>
          <w:w w:val="85"/>
          <w:sz w:val="17"/>
        </w:rPr>
        <w:t> </w:t>
      </w:r>
      <w:r>
        <w:rPr>
          <w:rFonts w:ascii="Trebuchet MS" w:hAnsi="Trebuchet MS"/>
          <w:w w:val="85"/>
          <w:sz w:val="17"/>
        </w:rPr>
        <w:t>una</w:t>
      </w:r>
      <w:r>
        <w:rPr>
          <w:rFonts w:ascii="Trebuchet MS" w:hAnsi="Trebuchet MS"/>
          <w:spacing w:val="-26"/>
          <w:w w:val="85"/>
          <w:sz w:val="17"/>
        </w:rPr>
        <w:t> </w:t>
      </w:r>
      <w:r>
        <w:rPr>
          <w:rFonts w:ascii="Trebuchet MS" w:hAnsi="Trebuchet MS"/>
          <w:w w:val="85"/>
          <w:sz w:val="17"/>
        </w:rPr>
        <w:t>ventaja</w:t>
      </w:r>
      <w:r>
        <w:rPr>
          <w:rFonts w:ascii="Trebuchet MS" w:hAnsi="Trebuchet MS"/>
          <w:spacing w:val="-26"/>
          <w:w w:val="85"/>
          <w:sz w:val="17"/>
        </w:rPr>
        <w:t> </w:t>
      </w:r>
      <w:r>
        <w:rPr>
          <w:rFonts w:ascii="Trebuchet MS" w:hAnsi="Trebuchet MS"/>
          <w:w w:val="85"/>
          <w:sz w:val="17"/>
        </w:rPr>
        <w:t>indebida,</w:t>
      </w:r>
      <w:r>
        <w:rPr>
          <w:rFonts w:ascii="Trebuchet MS" w:hAnsi="Trebuchet MS"/>
          <w:spacing w:val="-26"/>
          <w:w w:val="85"/>
          <w:sz w:val="17"/>
        </w:rPr>
        <w:t> </w:t>
      </w:r>
      <w:r>
        <w:rPr>
          <w:rFonts w:ascii="Trebuchet MS" w:hAnsi="Trebuchet MS"/>
          <w:w w:val="85"/>
          <w:sz w:val="17"/>
        </w:rPr>
        <w:t>que</w:t>
      </w:r>
      <w:r>
        <w:rPr>
          <w:rFonts w:ascii="Trebuchet MS" w:hAnsi="Trebuchet MS"/>
          <w:spacing w:val="-26"/>
          <w:w w:val="85"/>
          <w:sz w:val="17"/>
        </w:rPr>
        <w:t> </w:t>
      </w:r>
      <w:r>
        <w:rPr>
          <w:rFonts w:ascii="Trebuchet MS" w:hAnsi="Trebuchet MS"/>
          <w:w w:val="85"/>
          <w:sz w:val="17"/>
        </w:rPr>
        <w:t>afecte</w:t>
      </w:r>
      <w:r>
        <w:rPr>
          <w:rFonts w:ascii="Trebuchet MS" w:hAnsi="Trebuchet MS"/>
          <w:spacing w:val="-26"/>
          <w:w w:val="85"/>
          <w:sz w:val="17"/>
        </w:rPr>
        <w:t> </w:t>
      </w:r>
      <w:r>
        <w:rPr>
          <w:rFonts w:ascii="Trebuchet MS" w:hAnsi="Trebuchet MS"/>
          <w:w w:val="85"/>
          <w:sz w:val="17"/>
        </w:rPr>
        <w:t>al </w:t>
      </w:r>
      <w:r>
        <w:rPr>
          <w:rFonts w:ascii="Trebuchet MS" w:hAnsi="Trebuchet MS"/>
          <w:w w:val="80"/>
          <w:sz w:val="17"/>
        </w:rPr>
        <w:t>ejercicio</w:t>
      </w:r>
      <w:r>
        <w:rPr>
          <w:rFonts w:ascii="Trebuchet MS" w:hAnsi="Trebuchet MS"/>
          <w:spacing w:val="-9"/>
          <w:w w:val="80"/>
          <w:sz w:val="17"/>
        </w:rPr>
        <w:t> </w:t>
      </w:r>
      <w:r>
        <w:rPr>
          <w:rFonts w:ascii="Trebuchet MS" w:hAnsi="Trebuchet MS"/>
          <w:w w:val="80"/>
          <w:sz w:val="17"/>
        </w:rPr>
        <w:t>normal</w:t>
      </w:r>
      <w:r>
        <w:rPr>
          <w:rFonts w:ascii="Trebuchet MS" w:hAnsi="Trebuchet MS"/>
          <w:spacing w:val="-9"/>
          <w:w w:val="80"/>
          <w:sz w:val="17"/>
        </w:rPr>
        <w:t> </w:t>
      </w:r>
      <w:r>
        <w:rPr>
          <w:rFonts w:ascii="Trebuchet MS" w:hAnsi="Trebuchet MS"/>
          <w:w w:val="80"/>
          <w:sz w:val="17"/>
        </w:rPr>
        <w:t>de</w:t>
      </w:r>
      <w:r>
        <w:rPr>
          <w:rFonts w:ascii="Trebuchet MS" w:hAnsi="Trebuchet MS"/>
          <w:spacing w:val="-9"/>
          <w:w w:val="80"/>
          <w:sz w:val="17"/>
        </w:rPr>
        <w:t> </w:t>
      </w:r>
      <w:r>
        <w:rPr>
          <w:rFonts w:ascii="Trebuchet MS" w:hAnsi="Trebuchet MS"/>
          <w:w w:val="80"/>
          <w:sz w:val="17"/>
        </w:rPr>
        <w:t>una</w:t>
      </w:r>
      <w:r>
        <w:rPr>
          <w:rFonts w:ascii="Trebuchet MS" w:hAnsi="Trebuchet MS"/>
          <w:spacing w:val="-9"/>
          <w:w w:val="80"/>
          <w:sz w:val="17"/>
        </w:rPr>
        <w:t> </w:t>
      </w:r>
      <w:r>
        <w:rPr>
          <w:rFonts w:ascii="Trebuchet MS" w:hAnsi="Trebuchet MS"/>
          <w:w w:val="80"/>
          <w:sz w:val="17"/>
        </w:rPr>
        <w:t>función</w:t>
      </w:r>
      <w:r>
        <w:rPr>
          <w:rFonts w:ascii="Trebuchet MS" w:hAnsi="Trebuchet MS"/>
          <w:spacing w:val="-9"/>
          <w:w w:val="80"/>
          <w:sz w:val="17"/>
        </w:rPr>
        <w:t> </w:t>
      </w:r>
      <w:r>
        <w:rPr>
          <w:rFonts w:ascii="Trebuchet MS" w:hAnsi="Trebuchet MS"/>
          <w:w w:val="80"/>
          <w:sz w:val="17"/>
        </w:rPr>
        <w:t>o</w:t>
      </w:r>
      <w:r>
        <w:rPr>
          <w:rFonts w:ascii="Trebuchet MS" w:hAnsi="Trebuchet MS"/>
          <w:spacing w:val="-9"/>
          <w:w w:val="80"/>
          <w:sz w:val="17"/>
        </w:rPr>
        <w:t> </w:t>
      </w:r>
      <w:r>
        <w:rPr>
          <w:rFonts w:ascii="Trebuchet MS" w:hAnsi="Trebuchet MS"/>
          <w:w w:val="80"/>
          <w:sz w:val="17"/>
        </w:rPr>
        <w:t>al</w:t>
      </w:r>
      <w:r>
        <w:rPr>
          <w:rFonts w:ascii="Trebuchet MS" w:hAnsi="Trebuchet MS"/>
          <w:spacing w:val="-9"/>
          <w:w w:val="80"/>
          <w:sz w:val="17"/>
        </w:rPr>
        <w:t> </w:t>
      </w:r>
      <w:r>
        <w:rPr>
          <w:rFonts w:ascii="Trebuchet MS" w:hAnsi="Trebuchet MS"/>
          <w:w w:val="80"/>
          <w:sz w:val="17"/>
        </w:rPr>
        <w:t>comportamiento</w:t>
      </w:r>
      <w:r>
        <w:rPr>
          <w:rFonts w:ascii="Trebuchet MS" w:hAnsi="Trebuchet MS"/>
          <w:spacing w:val="-9"/>
          <w:w w:val="80"/>
          <w:sz w:val="17"/>
        </w:rPr>
        <w:t> </w:t>
      </w:r>
      <w:r>
        <w:rPr>
          <w:rFonts w:ascii="Trebuchet MS" w:hAnsi="Trebuchet MS"/>
          <w:w w:val="80"/>
          <w:sz w:val="17"/>
        </w:rPr>
        <w:t>exigido</w:t>
      </w:r>
      <w:r>
        <w:rPr>
          <w:rFonts w:ascii="Trebuchet MS" w:hAnsi="Trebuchet MS"/>
          <w:spacing w:val="-9"/>
          <w:w w:val="80"/>
          <w:sz w:val="17"/>
        </w:rPr>
        <w:t> </w:t>
      </w:r>
      <w:r>
        <w:rPr>
          <w:rFonts w:ascii="Trebuchet MS" w:hAnsi="Trebuchet MS"/>
          <w:w w:val="80"/>
          <w:sz w:val="17"/>
        </w:rPr>
        <w:t>al</w:t>
      </w:r>
      <w:r>
        <w:rPr>
          <w:rFonts w:ascii="Trebuchet MS" w:hAnsi="Trebuchet MS"/>
          <w:spacing w:val="-9"/>
          <w:w w:val="80"/>
          <w:sz w:val="17"/>
        </w:rPr>
        <w:t> </w:t>
      </w:r>
      <w:r>
        <w:rPr>
          <w:rFonts w:ascii="Trebuchet MS" w:hAnsi="Trebuchet MS"/>
          <w:w w:val="80"/>
          <w:sz w:val="17"/>
        </w:rPr>
        <w:t>beneficiario</w:t>
      </w:r>
      <w:r>
        <w:rPr>
          <w:rFonts w:ascii="Trebuchet MS" w:hAnsi="Trebuchet MS"/>
          <w:spacing w:val="-9"/>
          <w:w w:val="80"/>
          <w:sz w:val="17"/>
        </w:rPr>
        <w:t> </w:t>
      </w:r>
      <w:r>
        <w:rPr>
          <w:rFonts w:ascii="Trebuchet MS" w:hAnsi="Trebuchet MS"/>
          <w:w w:val="80"/>
          <w:sz w:val="17"/>
        </w:rPr>
        <w:t>del</w:t>
      </w:r>
      <w:r>
        <w:rPr>
          <w:rFonts w:ascii="Trebuchet MS" w:hAnsi="Trebuchet MS"/>
          <w:spacing w:val="-9"/>
          <w:w w:val="80"/>
          <w:sz w:val="17"/>
        </w:rPr>
        <w:t> </w:t>
      </w:r>
      <w:r>
        <w:rPr>
          <w:rFonts w:ascii="Trebuchet MS" w:hAnsi="Trebuchet MS"/>
          <w:w w:val="80"/>
          <w:sz w:val="17"/>
        </w:rPr>
        <w:t>soborno,</w:t>
      </w:r>
      <w:r>
        <w:rPr>
          <w:rFonts w:ascii="Trebuchet MS" w:hAnsi="Trebuchet MS"/>
          <w:spacing w:val="-9"/>
          <w:w w:val="80"/>
          <w:sz w:val="17"/>
        </w:rPr>
        <w:t> </w:t>
      </w:r>
      <w:r>
        <w:rPr>
          <w:rFonts w:ascii="Trebuchet MS" w:hAnsi="Trebuchet MS"/>
          <w:w w:val="80"/>
          <w:sz w:val="17"/>
        </w:rPr>
        <w:t>de</w:t>
      </w:r>
      <w:r>
        <w:rPr>
          <w:rFonts w:ascii="Trebuchet MS" w:hAnsi="Trebuchet MS"/>
          <w:spacing w:val="-9"/>
          <w:w w:val="80"/>
          <w:sz w:val="17"/>
        </w:rPr>
        <w:t> </w:t>
      </w:r>
      <w:r>
        <w:rPr>
          <w:rFonts w:ascii="Trebuchet MS" w:hAnsi="Trebuchet MS"/>
          <w:w w:val="80"/>
          <w:sz w:val="17"/>
        </w:rPr>
        <w:t>la</w:t>
      </w:r>
      <w:r>
        <w:rPr>
          <w:rFonts w:ascii="Trebuchet MS" w:hAnsi="Trebuchet MS"/>
          <w:spacing w:val="-9"/>
          <w:w w:val="80"/>
          <w:sz w:val="17"/>
        </w:rPr>
        <w:t> </w:t>
      </w:r>
      <w:r>
        <w:rPr>
          <w:rFonts w:ascii="Trebuchet MS" w:hAnsi="Trebuchet MS"/>
          <w:w w:val="80"/>
          <w:sz w:val="17"/>
        </w:rPr>
        <w:t>ventaja</w:t>
      </w:r>
      <w:r>
        <w:rPr>
          <w:rFonts w:ascii="Trebuchet MS" w:hAnsi="Trebuchet MS"/>
          <w:spacing w:val="-9"/>
          <w:w w:val="80"/>
          <w:sz w:val="17"/>
        </w:rPr>
        <w:t> </w:t>
      </w:r>
      <w:r>
        <w:rPr>
          <w:rFonts w:ascii="Trebuchet MS" w:hAnsi="Trebuchet MS"/>
          <w:w w:val="80"/>
          <w:sz w:val="17"/>
        </w:rPr>
        <w:t>indebida</w:t>
      </w:r>
      <w:r>
        <w:rPr>
          <w:rFonts w:ascii="Trebuchet MS" w:hAnsi="Trebuchet MS"/>
          <w:spacing w:val="-9"/>
          <w:w w:val="80"/>
          <w:sz w:val="17"/>
        </w:rPr>
        <w:t> </w:t>
      </w:r>
      <w:r>
        <w:rPr>
          <w:rFonts w:ascii="Trebuchet MS" w:hAnsi="Trebuchet MS"/>
          <w:w w:val="80"/>
          <w:sz w:val="17"/>
        </w:rPr>
        <w:t>o</w:t>
      </w:r>
      <w:r>
        <w:rPr>
          <w:rFonts w:ascii="Trebuchet MS" w:hAnsi="Trebuchet MS"/>
          <w:spacing w:val="-9"/>
          <w:w w:val="80"/>
          <w:sz w:val="17"/>
        </w:rPr>
        <w:t> </w:t>
      </w:r>
      <w:r>
        <w:rPr>
          <w:rFonts w:ascii="Trebuchet MS" w:hAnsi="Trebuchet MS"/>
          <w:w w:val="80"/>
          <w:sz w:val="17"/>
        </w:rPr>
        <w:t>de </w:t>
      </w:r>
      <w:r>
        <w:rPr>
          <w:rFonts w:ascii="Trebuchet MS" w:hAnsi="Trebuchet MS"/>
          <w:w w:val="85"/>
          <w:sz w:val="17"/>
        </w:rPr>
        <w:t>la</w:t>
      </w:r>
      <w:r>
        <w:rPr>
          <w:rFonts w:ascii="Trebuchet MS" w:hAnsi="Trebuchet MS"/>
          <w:spacing w:val="-19"/>
          <w:w w:val="85"/>
          <w:sz w:val="17"/>
        </w:rPr>
        <w:t> </w:t>
      </w:r>
      <w:r>
        <w:rPr>
          <w:rFonts w:ascii="Trebuchet MS" w:hAnsi="Trebuchet MS"/>
          <w:w w:val="85"/>
          <w:sz w:val="17"/>
        </w:rPr>
        <w:t>promesa</w:t>
      </w:r>
      <w:r>
        <w:rPr>
          <w:rFonts w:ascii="Trebuchet MS" w:hAnsi="Trebuchet MS"/>
          <w:spacing w:val="-19"/>
          <w:w w:val="85"/>
          <w:sz w:val="17"/>
        </w:rPr>
        <w:t> </w:t>
      </w:r>
      <w:r>
        <w:rPr>
          <w:rFonts w:ascii="Trebuchet MS" w:hAnsi="Trebuchet MS"/>
          <w:w w:val="85"/>
          <w:sz w:val="17"/>
        </w:rPr>
        <w:t>de</w:t>
      </w:r>
      <w:r>
        <w:rPr>
          <w:rFonts w:ascii="Trebuchet MS" w:hAnsi="Trebuchet MS"/>
          <w:spacing w:val="-19"/>
          <w:w w:val="85"/>
          <w:sz w:val="17"/>
        </w:rPr>
        <w:t> </w:t>
      </w:r>
      <w:r>
        <w:rPr>
          <w:rFonts w:ascii="Trebuchet MS" w:hAnsi="Trebuchet MS"/>
          <w:w w:val="85"/>
          <w:sz w:val="17"/>
        </w:rPr>
        <w:t>una</w:t>
      </w:r>
      <w:r>
        <w:rPr>
          <w:rFonts w:ascii="Trebuchet MS" w:hAnsi="Trebuchet MS"/>
          <w:spacing w:val="-19"/>
          <w:w w:val="85"/>
          <w:sz w:val="17"/>
        </w:rPr>
        <w:t> </w:t>
      </w:r>
      <w:r>
        <w:rPr>
          <w:rFonts w:ascii="Trebuchet MS" w:hAnsi="Trebuchet MS"/>
          <w:w w:val="85"/>
          <w:sz w:val="17"/>
        </w:rPr>
        <w:t>ventaja</w:t>
      </w:r>
      <w:r>
        <w:rPr>
          <w:rFonts w:ascii="Trebuchet MS" w:hAnsi="Trebuchet MS"/>
          <w:spacing w:val="-19"/>
          <w:w w:val="85"/>
          <w:sz w:val="17"/>
        </w:rPr>
        <w:t> </w:t>
      </w:r>
      <w:r>
        <w:rPr>
          <w:rFonts w:ascii="Trebuchet MS" w:hAnsi="Trebuchet MS"/>
          <w:w w:val="85"/>
          <w:sz w:val="17"/>
        </w:rPr>
        <w:t>indebida”</w:t>
      </w:r>
      <w:r>
        <w:rPr>
          <w:rFonts w:ascii="Trebuchet MS" w:hAnsi="Trebuchet MS"/>
          <w:spacing w:val="-19"/>
          <w:w w:val="85"/>
          <w:sz w:val="17"/>
        </w:rPr>
        <w:t> </w:t>
      </w:r>
      <w:r>
        <w:rPr>
          <w:rFonts w:ascii="Trebuchet MS" w:hAnsi="Trebuchet MS"/>
          <w:w w:val="85"/>
          <w:sz w:val="17"/>
        </w:rPr>
        <w:t>(art.</w:t>
      </w:r>
      <w:r>
        <w:rPr>
          <w:rFonts w:ascii="Trebuchet MS" w:hAnsi="Trebuchet MS"/>
          <w:spacing w:val="-19"/>
          <w:w w:val="85"/>
          <w:sz w:val="17"/>
        </w:rPr>
        <w:t> </w:t>
      </w:r>
      <w:r>
        <w:rPr>
          <w:rFonts w:ascii="Trebuchet MS" w:hAnsi="Trebuchet MS"/>
          <w:w w:val="85"/>
          <w:sz w:val="17"/>
        </w:rPr>
        <w:t>2.</w:t>
      </w:r>
      <w:r>
        <w:rPr>
          <w:rFonts w:ascii="Trebuchet MS" w:hAnsi="Trebuchet MS"/>
          <w:spacing w:val="-19"/>
          <w:w w:val="85"/>
          <w:sz w:val="17"/>
        </w:rPr>
        <w:t> </w:t>
      </w:r>
      <w:r>
        <w:rPr>
          <w:rFonts w:ascii="Calibri" w:hAnsi="Calibri"/>
          <w:i/>
          <w:w w:val="85"/>
          <w:sz w:val="17"/>
        </w:rPr>
        <w:t>Definición</w:t>
      </w:r>
      <w:r>
        <w:rPr>
          <w:rFonts w:ascii="Calibri" w:hAnsi="Calibri"/>
          <w:i/>
          <w:spacing w:val="-8"/>
          <w:w w:val="85"/>
          <w:sz w:val="17"/>
        </w:rPr>
        <w:t> </w:t>
      </w:r>
      <w:r>
        <w:rPr>
          <w:rFonts w:ascii="Calibri" w:hAnsi="Calibri"/>
          <w:i/>
          <w:w w:val="85"/>
          <w:sz w:val="17"/>
        </w:rPr>
        <w:t>de</w:t>
      </w:r>
      <w:r>
        <w:rPr>
          <w:rFonts w:ascii="Calibri" w:hAnsi="Calibri"/>
          <w:i/>
          <w:spacing w:val="-8"/>
          <w:w w:val="85"/>
          <w:sz w:val="17"/>
        </w:rPr>
        <w:t> </w:t>
      </w:r>
      <w:r>
        <w:rPr>
          <w:rFonts w:ascii="Calibri" w:hAnsi="Calibri"/>
          <w:i/>
          <w:w w:val="85"/>
          <w:sz w:val="17"/>
        </w:rPr>
        <w:t>corrupción</w:t>
      </w:r>
      <w:r>
        <w:rPr>
          <w:rFonts w:ascii="Trebuchet MS" w:hAnsi="Trebuchet MS"/>
          <w:w w:val="85"/>
          <w:sz w:val="17"/>
        </w:rPr>
        <w:t>).</w:t>
      </w:r>
    </w:p>
    <w:p>
      <w:pPr>
        <w:spacing w:line="247" w:lineRule="auto" w:before="15"/>
        <w:ind w:left="350" w:right="115" w:hanging="227"/>
        <w:jc w:val="both"/>
        <w:rPr>
          <w:rFonts w:ascii="Trebuchet MS" w:hAnsi="Trebuchet MS"/>
          <w:sz w:val="17"/>
        </w:rPr>
      </w:pPr>
      <w:r>
        <w:rPr>
          <w:rFonts w:ascii="Arial" w:hAnsi="Arial"/>
          <w:w w:val="85"/>
          <w:position w:val="7"/>
          <w:sz w:val="11"/>
        </w:rPr>
        <w:t>6</w:t>
      </w:r>
      <w:r>
        <w:rPr>
          <w:rFonts w:ascii="Arial" w:hAnsi="Arial"/>
          <w:spacing w:val="22"/>
          <w:w w:val="85"/>
          <w:position w:val="7"/>
          <w:sz w:val="11"/>
        </w:rPr>
        <w:t> </w:t>
      </w:r>
      <w:r>
        <w:rPr>
          <w:rFonts w:ascii="Trebuchet MS" w:hAnsi="Trebuchet MS"/>
          <w:w w:val="85"/>
          <w:sz w:val="17"/>
        </w:rPr>
        <w:t>Conforme</w:t>
      </w:r>
      <w:r>
        <w:rPr>
          <w:rFonts w:ascii="Trebuchet MS" w:hAnsi="Trebuchet MS"/>
          <w:spacing w:val="-28"/>
          <w:w w:val="85"/>
          <w:sz w:val="17"/>
        </w:rPr>
        <w:t> </w:t>
      </w:r>
      <w:r>
        <w:rPr>
          <w:rFonts w:ascii="Trebuchet MS" w:hAnsi="Trebuchet MS"/>
          <w:w w:val="85"/>
          <w:sz w:val="17"/>
        </w:rPr>
        <w:t>señala</w:t>
      </w:r>
      <w:r>
        <w:rPr>
          <w:rFonts w:ascii="Trebuchet MS" w:hAnsi="Trebuchet MS"/>
          <w:spacing w:val="-28"/>
          <w:w w:val="85"/>
          <w:sz w:val="17"/>
        </w:rPr>
        <w:t> </w:t>
      </w:r>
      <w:r>
        <w:rPr>
          <w:rFonts w:ascii="Trebuchet MS" w:hAnsi="Trebuchet MS"/>
          <w:w w:val="85"/>
          <w:sz w:val="17"/>
        </w:rPr>
        <w:t>Villoria:</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lucha</w:t>
      </w:r>
      <w:r>
        <w:rPr>
          <w:rFonts w:ascii="Trebuchet MS" w:hAnsi="Trebuchet MS"/>
          <w:spacing w:val="-28"/>
          <w:w w:val="85"/>
          <w:sz w:val="17"/>
        </w:rPr>
        <w:t> </w:t>
      </w:r>
      <w:r>
        <w:rPr>
          <w:rFonts w:ascii="Trebuchet MS" w:hAnsi="Trebuchet MS"/>
          <w:w w:val="85"/>
          <w:sz w:val="17"/>
        </w:rPr>
        <w:t>contra</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corrupción</w:t>
      </w:r>
      <w:r>
        <w:rPr>
          <w:rFonts w:ascii="Trebuchet MS" w:hAnsi="Trebuchet MS"/>
          <w:spacing w:val="-28"/>
          <w:w w:val="85"/>
          <w:sz w:val="17"/>
        </w:rPr>
        <w:t> </w:t>
      </w:r>
      <w:r>
        <w:rPr>
          <w:rFonts w:ascii="Trebuchet MS" w:hAnsi="Trebuchet MS"/>
          <w:w w:val="85"/>
          <w:sz w:val="17"/>
        </w:rPr>
        <w:t>política</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olvide</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fortalecimiento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democracia</w:t>
      </w:r>
      <w:r>
        <w:rPr>
          <w:rFonts w:ascii="Trebuchet MS" w:hAnsi="Trebuchet MS"/>
          <w:spacing w:val="-28"/>
          <w:w w:val="85"/>
          <w:sz w:val="17"/>
        </w:rPr>
        <w:t> </w:t>
      </w:r>
      <w:r>
        <w:rPr>
          <w:rFonts w:ascii="Trebuchet MS" w:hAnsi="Trebuchet MS"/>
          <w:w w:val="85"/>
          <w:sz w:val="17"/>
        </w:rPr>
        <w:t>está </w:t>
      </w:r>
      <w:r>
        <w:rPr>
          <w:rFonts w:ascii="Trebuchet MS" w:hAnsi="Trebuchet MS"/>
          <w:w w:val="80"/>
          <w:sz w:val="17"/>
        </w:rPr>
        <w:t>condenada al fracaso” (Villoria,</w:t>
      </w:r>
      <w:r>
        <w:rPr>
          <w:rFonts w:ascii="Trebuchet MS" w:hAnsi="Trebuchet MS"/>
          <w:spacing w:val="-13"/>
          <w:w w:val="80"/>
          <w:sz w:val="17"/>
        </w:rPr>
        <w:t> </w:t>
      </w:r>
      <w:r>
        <w:rPr>
          <w:rFonts w:ascii="Trebuchet MS" w:hAnsi="Trebuchet MS"/>
          <w:w w:val="80"/>
          <w:sz w:val="17"/>
        </w:rPr>
        <w:t>2006).</w:t>
      </w:r>
    </w:p>
    <w:p>
      <w:pPr>
        <w:spacing w:line="247" w:lineRule="auto" w:before="23"/>
        <w:ind w:left="350" w:right="115" w:hanging="227"/>
        <w:jc w:val="both"/>
        <w:rPr>
          <w:rFonts w:ascii="Trebuchet MS" w:hAnsi="Trebuchet MS"/>
          <w:sz w:val="17"/>
        </w:rPr>
      </w:pPr>
      <w:r>
        <w:rPr>
          <w:rFonts w:ascii="Arial" w:hAnsi="Arial"/>
          <w:w w:val="85"/>
          <w:position w:val="7"/>
          <w:sz w:val="11"/>
        </w:rPr>
        <w:t>7</w:t>
      </w:r>
      <w:r>
        <w:rPr>
          <w:rFonts w:ascii="Arial" w:hAnsi="Arial"/>
          <w:spacing w:val="8"/>
          <w:w w:val="85"/>
          <w:position w:val="7"/>
          <w:sz w:val="11"/>
        </w:rPr>
        <w:t> </w:t>
      </w:r>
      <w:r>
        <w:rPr>
          <w:rFonts w:ascii="Trebuchet MS" w:hAnsi="Trebuchet MS"/>
          <w:w w:val="85"/>
          <w:sz w:val="17"/>
        </w:rPr>
        <w:t>Nos</w:t>
      </w:r>
      <w:r>
        <w:rPr>
          <w:rFonts w:ascii="Trebuchet MS" w:hAnsi="Trebuchet MS"/>
          <w:spacing w:val="-20"/>
          <w:w w:val="85"/>
          <w:sz w:val="17"/>
        </w:rPr>
        <w:t> </w:t>
      </w:r>
      <w:r>
        <w:rPr>
          <w:rFonts w:ascii="Trebuchet MS" w:hAnsi="Trebuchet MS"/>
          <w:w w:val="85"/>
          <w:sz w:val="17"/>
        </w:rPr>
        <w:t>referimos</w:t>
      </w:r>
      <w:r>
        <w:rPr>
          <w:rFonts w:ascii="Trebuchet MS" w:hAnsi="Trebuchet MS"/>
          <w:spacing w:val="-20"/>
          <w:w w:val="85"/>
          <w:sz w:val="17"/>
        </w:rPr>
        <w:t> </w:t>
      </w:r>
      <w:r>
        <w:rPr>
          <w:rFonts w:ascii="Trebuchet MS" w:hAnsi="Trebuchet MS"/>
          <w:w w:val="85"/>
          <w:sz w:val="17"/>
        </w:rPr>
        <w:t>a</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concreción,</w:t>
      </w:r>
      <w:r>
        <w:rPr>
          <w:rFonts w:ascii="Trebuchet MS" w:hAnsi="Trebuchet MS"/>
          <w:spacing w:val="-20"/>
          <w:w w:val="85"/>
          <w:sz w:val="17"/>
        </w:rPr>
        <w:t> </w:t>
      </w:r>
      <w:r>
        <w:rPr>
          <w:rFonts w:ascii="Trebuchet MS" w:hAnsi="Trebuchet MS"/>
          <w:w w:val="85"/>
          <w:sz w:val="17"/>
        </w:rPr>
        <w:t>por</w:t>
      </w:r>
      <w:r>
        <w:rPr>
          <w:rFonts w:ascii="Trebuchet MS" w:hAnsi="Trebuchet MS"/>
          <w:spacing w:val="-20"/>
          <w:w w:val="85"/>
          <w:sz w:val="17"/>
        </w:rPr>
        <w:t> </w:t>
      </w:r>
      <w:r>
        <w:rPr>
          <w:rFonts w:ascii="Trebuchet MS" w:hAnsi="Trebuchet MS"/>
          <w:w w:val="85"/>
          <w:sz w:val="17"/>
        </w:rPr>
        <w:t>medio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instrumentos</w:t>
      </w:r>
      <w:r>
        <w:rPr>
          <w:rFonts w:ascii="Trebuchet MS" w:hAnsi="Trebuchet MS"/>
          <w:spacing w:val="-20"/>
          <w:w w:val="85"/>
          <w:sz w:val="17"/>
        </w:rPr>
        <w:t> </w:t>
      </w:r>
      <w:r>
        <w:rPr>
          <w:rFonts w:ascii="Trebuchet MS" w:hAnsi="Trebuchet MS"/>
          <w:w w:val="85"/>
          <w:sz w:val="17"/>
        </w:rPr>
        <w:t>aplicados,</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lo</w:t>
      </w:r>
      <w:r>
        <w:rPr>
          <w:rFonts w:ascii="Trebuchet MS" w:hAnsi="Trebuchet MS"/>
          <w:spacing w:val="-20"/>
          <w:w w:val="85"/>
          <w:sz w:val="17"/>
        </w:rPr>
        <w:t> </w:t>
      </w:r>
      <w:r>
        <w:rPr>
          <w:rFonts w:ascii="Trebuchet MS" w:hAnsi="Trebuchet MS"/>
          <w:w w:val="85"/>
          <w:sz w:val="17"/>
        </w:rPr>
        <w:t>que</w:t>
      </w:r>
      <w:r>
        <w:rPr>
          <w:rFonts w:ascii="Trebuchet MS" w:hAnsi="Trebuchet MS"/>
          <w:spacing w:val="-20"/>
          <w:w w:val="85"/>
          <w:sz w:val="17"/>
        </w:rPr>
        <w:t> </w:t>
      </w:r>
      <w:r>
        <w:rPr>
          <w:rFonts w:ascii="Trebuchet MS" w:hAnsi="Trebuchet MS"/>
          <w:w w:val="85"/>
          <w:sz w:val="17"/>
        </w:rPr>
        <w:t>Cortina</w:t>
      </w:r>
      <w:r>
        <w:rPr>
          <w:rFonts w:ascii="Trebuchet MS" w:hAnsi="Trebuchet MS"/>
          <w:spacing w:val="-20"/>
          <w:w w:val="85"/>
          <w:sz w:val="17"/>
        </w:rPr>
        <w:t> </w:t>
      </w:r>
      <w:r>
        <w:rPr>
          <w:rFonts w:ascii="Trebuchet MS" w:hAnsi="Trebuchet MS"/>
          <w:w w:val="85"/>
          <w:sz w:val="17"/>
        </w:rPr>
        <w:t>(1998),</w:t>
      </w:r>
      <w:r>
        <w:rPr>
          <w:rFonts w:ascii="Trebuchet MS" w:hAnsi="Trebuchet MS"/>
          <w:spacing w:val="-20"/>
          <w:w w:val="85"/>
          <w:sz w:val="17"/>
        </w:rPr>
        <w:t> </w:t>
      </w:r>
      <w:r>
        <w:rPr>
          <w:rFonts w:ascii="Trebuchet MS" w:hAnsi="Trebuchet MS"/>
          <w:w w:val="85"/>
          <w:sz w:val="17"/>
        </w:rPr>
        <w:t>no</w:t>
      </w:r>
      <w:r>
        <w:rPr>
          <w:rFonts w:ascii="Trebuchet MS" w:hAnsi="Trebuchet MS"/>
          <w:spacing w:val="-20"/>
          <w:w w:val="85"/>
          <w:sz w:val="17"/>
        </w:rPr>
        <w:t> </w:t>
      </w:r>
      <w:r>
        <w:rPr>
          <w:rFonts w:ascii="Trebuchet MS" w:hAnsi="Trebuchet MS"/>
          <w:w w:val="85"/>
          <w:sz w:val="17"/>
        </w:rPr>
        <w:t>tanto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Ética </w:t>
      </w:r>
      <w:r>
        <w:rPr>
          <w:rFonts w:ascii="Trebuchet MS" w:hAnsi="Trebuchet MS"/>
          <w:w w:val="80"/>
          <w:sz w:val="17"/>
        </w:rPr>
        <w:t>Pública</w:t>
      </w:r>
      <w:r>
        <w:rPr>
          <w:rFonts w:ascii="Trebuchet MS" w:hAnsi="Trebuchet MS"/>
          <w:spacing w:val="-3"/>
          <w:w w:val="80"/>
          <w:sz w:val="17"/>
        </w:rPr>
        <w:t> </w:t>
      </w:r>
      <w:r>
        <w:rPr>
          <w:rFonts w:ascii="Trebuchet MS" w:hAnsi="Trebuchet MS"/>
          <w:w w:val="80"/>
          <w:sz w:val="17"/>
        </w:rPr>
        <w:t>como,</w:t>
      </w:r>
      <w:r>
        <w:rPr>
          <w:rFonts w:ascii="Trebuchet MS" w:hAnsi="Trebuchet MS"/>
          <w:spacing w:val="-3"/>
          <w:w w:val="80"/>
          <w:sz w:val="17"/>
        </w:rPr>
        <w:t> </w:t>
      </w:r>
      <w:r>
        <w:rPr>
          <w:rFonts w:ascii="Trebuchet MS" w:hAnsi="Trebuchet MS"/>
          <w:w w:val="80"/>
          <w:sz w:val="17"/>
        </w:rPr>
        <w:t>más</w:t>
      </w:r>
      <w:r>
        <w:rPr>
          <w:rFonts w:ascii="Trebuchet MS" w:hAnsi="Trebuchet MS"/>
          <w:spacing w:val="-3"/>
          <w:w w:val="80"/>
          <w:sz w:val="17"/>
        </w:rPr>
        <w:t> </w:t>
      </w:r>
      <w:r>
        <w:rPr>
          <w:rFonts w:ascii="Trebuchet MS" w:hAnsi="Trebuchet MS"/>
          <w:w w:val="80"/>
          <w:sz w:val="17"/>
        </w:rPr>
        <w:t>correctamente,</w:t>
      </w:r>
      <w:r>
        <w:rPr>
          <w:rFonts w:ascii="Trebuchet MS" w:hAnsi="Trebuchet MS"/>
          <w:spacing w:val="-3"/>
          <w:w w:val="80"/>
          <w:sz w:val="17"/>
        </w:rPr>
        <w:t> </w:t>
      </w:r>
      <w:r>
        <w:rPr>
          <w:rFonts w:ascii="Trebuchet MS" w:hAnsi="Trebuchet MS"/>
          <w:w w:val="80"/>
          <w:sz w:val="17"/>
        </w:rPr>
        <w:t>la</w:t>
      </w:r>
      <w:r>
        <w:rPr>
          <w:rFonts w:ascii="Trebuchet MS" w:hAnsi="Trebuchet MS"/>
          <w:spacing w:val="-3"/>
          <w:w w:val="80"/>
          <w:sz w:val="17"/>
        </w:rPr>
        <w:t> </w:t>
      </w:r>
      <w:r>
        <w:rPr>
          <w:rFonts w:ascii="Trebuchet MS" w:hAnsi="Trebuchet MS"/>
          <w:w w:val="80"/>
          <w:sz w:val="17"/>
        </w:rPr>
        <w:t>“Ética</w:t>
      </w:r>
      <w:r>
        <w:rPr>
          <w:rFonts w:ascii="Trebuchet MS" w:hAnsi="Trebuchet MS"/>
          <w:spacing w:val="-3"/>
          <w:w w:val="80"/>
          <w:sz w:val="17"/>
        </w:rPr>
        <w:t> </w:t>
      </w:r>
      <w:r>
        <w:rPr>
          <w:rFonts w:ascii="Trebuchet MS" w:hAnsi="Trebuchet MS"/>
          <w:w w:val="80"/>
          <w:sz w:val="17"/>
        </w:rPr>
        <w:t>de</w:t>
      </w:r>
      <w:r>
        <w:rPr>
          <w:rFonts w:ascii="Trebuchet MS" w:hAnsi="Trebuchet MS"/>
          <w:spacing w:val="-3"/>
          <w:w w:val="80"/>
          <w:sz w:val="17"/>
        </w:rPr>
        <w:t> </w:t>
      </w:r>
      <w:r>
        <w:rPr>
          <w:rFonts w:ascii="Trebuchet MS" w:hAnsi="Trebuchet MS"/>
          <w:w w:val="80"/>
          <w:sz w:val="17"/>
        </w:rPr>
        <w:t>la</w:t>
      </w:r>
      <w:r>
        <w:rPr>
          <w:rFonts w:ascii="Trebuchet MS" w:hAnsi="Trebuchet MS"/>
          <w:spacing w:val="-3"/>
          <w:w w:val="80"/>
          <w:sz w:val="17"/>
        </w:rPr>
        <w:t> </w:t>
      </w:r>
      <w:r>
        <w:rPr>
          <w:rFonts w:ascii="Trebuchet MS" w:hAnsi="Trebuchet MS"/>
          <w:w w:val="80"/>
          <w:sz w:val="17"/>
        </w:rPr>
        <w:t>Administración</w:t>
      </w:r>
      <w:r>
        <w:rPr>
          <w:rFonts w:ascii="Trebuchet MS" w:hAnsi="Trebuchet MS"/>
          <w:spacing w:val="-3"/>
          <w:w w:val="80"/>
          <w:sz w:val="17"/>
        </w:rPr>
        <w:t> </w:t>
      </w:r>
      <w:r>
        <w:rPr>
          <w:rFonts w:ascii="Trebuchet MS" w:hAnsi="Trebuchet MS"/>
          <w:w w:val="80"/>
          <w:sz w:val="17"/>
        </w:rPr>
        <w:t>Pública”,</w:t>
      </w:r>
      <w:r>
        <w:rPr>
          <w:rFonts w:ascii="Trebuchet MS" w:hAnsi="Trebuchet MS"/>
          <w:spacing w:val="-3"/>
          <w:w w:val="80"/>
          <w:sz w:val="17"/>
        </w:rPr>
        <w:t> </w:t>
      </w:r>
      <w:r>
        <w:rPr>
          <w:rFonts w:ascii="Trebuchet MS" w:hAnsi="Trebuchet MS"/>
          <w:w w:val="80"/>
          <w:sz w:val="17"/>
        </w:rPr>
        <w:t>“de</w:t>
      </w:r>
      <w:r>
        <w:rPr>
          <w:rFonts w:ascii="Trebuchet MS" w:hAnsi="Trebuchet MS"/>
          <w:spacing w:val="-3"/>
          <w:w w:val="80"/>
          <w:sz w:val="17"/>
        </w:rPr>
        <w:t> </w:t>
      </w:r>
      <w:r>
        <w:rPr>
          <w:rFonts w:ascii="Trebuchet MS" w:hAnsi="Trebuchet MS"/>
          <w:w w:val="80"/>
          <w:sz w:val="17"/>
        </w:rPr>
        <w:t>la</w:t>
      </w:r>
      <w:r>
        <w:rPr>
          <w:rFonts w:ascii="Trebuchet MS" w:hAnsi="Trebuchet MS"/>
          <w:spacing w:val="-3"/>
          <w:w w:val="80"/>
          <w:sz w:val="17"/>
        </w:rPr>
        <w:t> </w:t>
      </w:r>
      <w:r>
        <w:rPr>
          <w:rFonts w:ascii="Trebuchet MS" w:hAnsi="Trebuchet MS"/>
          <w:w w:val="80"/>
          <w:sz w:val="17"/>
        </w:rPr>
        <w:t>Función</w:t>
      </w:r>
      <w:r>
        <w:rPr>
          <w:rFonts w:ascii="Trebuchet MS" w:hAnsi="Trebuchet MS"/>
          <w:spacing w:val="-3"/>
          <w:w w:val="80"/>
          <w:sz w:val="17"/>
        </w:rPr>
        <w:t> </w:t>
      </w:r>
      <w:r>
        <w:rPr>
          <w:rFonts w:ascii="Trebuchet MS" w:hAnsi="Trebuchet MS"/>
          <w:w w:val="80"/>
          <w:sz w:val="17"/>
        </w:rPr>
        <w:t>Pública”</w:t>
      </w:r>
      <w:r>
        <w:rPr>
          <w:rFonts w:ascii="Trebuchet MS" w:hAnsi="Trebuchet MS"/>
          <w:spacing w:val="-3"/>
          <w:w w:val="80"/>
          <w:sz w:val="17"/>
        </w:rPr>
        <w:t> </w:t>
      </w:r>
      <w:r>
        <w:rPr>
          <w:rFonts w:ascii="Trebuchet MS" w:hAnsi="Trebuchet MS"/>
          <w:w w:val="80"/>
          <w:sz w:val="17"/>
        </w:rPr>
        <w:t>o,</w:t>
      </w:r>
      <w:r>
        <w:rPr>
          <w:rFonts w:ascii="Trebuchet MS" w:hAnsi="Trebuchet MS"/>
          <w:spacing w:val="-3"/>
          <w:w w:val="80"/>
          <w:sz w:val="17"/>
        </w:rPr>
        <w:t> </w:t>
      </w:r>
      <w:r>
        <w:rPr>
          <w:rFonts w:ascii="Trebuchet MS" w:hAnsi="Trebuchet MS"/>
          <w:w w:val="80"/>
          <w:sz w:val="17"/>
        </w:rPr>
        <w:t>“del</w:t>
      </w:r>
      <w:r>
        <w:rPr>
          <w:rFonts w:ascii="Trebuchet MS" w:hAnsi="Trebuchet MS"/>
          <w:spacing w:val="-3"/>
          <w:w w:val="80"/>
          <w:sz w:val="17"/>
        </w:rPr>
        <w:t> </w:t>
      </w:r>
      <w:r>
        <w:rPr>
          <w:rFonts w:ascii="Trebuchet MS" w:hAnsi="Trebuchet MS"/>
          <w:w w:val="80"/>
          <w:sz w:val="17"/>
        </w:rPr>
        <w:t>Servicio Público” (Cortina,</w:t>
      </w:r>
      <w:r>
        <w:rPr>
          <w:rFonts w:ascii="Trebuchet MS" w:hAnsi="Trebuchet MS"/>
          <w:spacing w:val="-20"/>
          <w:w w:val="80"/>
          <w:sz w:val="17"/>
        </w:rPr>
        <w:t> </w:t>
      </w:r>
      <w:r>
        <w:rPr>
          <w:rFonts w:ascii="Trebuchet MS" w:hAnsi="Trebuchet MS"/>
          <w:w w:val="80"/>
          <w:sz w:val="17"/>
        </w:rPr>
        <w:t>1998).</w:t>
      </w:r>
    </w:p>
    <w:p>
      <w:pPr>
        <w:spacing w:after="0" w:line="247" w:lineRule="auto"/>
        <w:jc w:val="both"/>
        <w:rPr>
          <w:rFonts w:ascii="Trebuchet MS" w:hAnsi="Trebuchet MS"/>
          <w:sz w:val="17"/>
        </w:rPr>
        <w:sectPr>
          <w:headerReference w:type="even" r:id="rId259"/>
          <w:footerReference w:type="even" r:id="rId260"/>
          <w:footerReference w:type="default" r:id="rId261"/>
          <w:pgSz w:w="9640" w:h="13040"/>
          <w:pgMar w:header="557" w:footer="774" w:top="1140" w:bottom="960" w:left="840" w:right="1300"/>
          <w:pgNumType w:start="196"/>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14.4pt;height:1pt;mso-position-horizontal-relative:char;mso-position-vertical-relative:line" coordorigin="0,0" coordsize="2288,20">
            <v:line style="position:absolute" from="2278,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208" filled="true" fillcolor="#9d9d9c" stroked="false">
            <v:fill type="solid"/>
            <w10:wrap type="none"/>
          </v:rect>
        </w:pict>
      </w:r>
      <w:r>
        <w:rPr/>
        <w:pict>
          <v:shape style="position:absolute;margin-left:77.385803pt;margin-top:-16.119598pt;width:330.1pt;height:29.15pt;mso-position-horizontal-relative:page;mso-position-vertical-relative:paragraph;z-index:62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70"/>
        <w:jc w:val="both"/>
      </w:pPr>
      <w:r>
        <w:rPr>
          <w:spacing w:val="-3"/>
          <w:w w:val="105"/>
        </w:rPr>
        <w:t>Fortalece </w:t>
      </w:r>
      <w:r>
        <w:rPr>
          <w:w w:val="105"/>
        </w:rPr>
        <w:t>y </w:t>
      </w:r>
      <w:r>
        <w:rPr>
          <w:spacing w:val="-3"/>
          <w:w w:val="105"/>
        </w:rPr>
        <w:t>reivindica </w:t>
      </w:r>
      <w:r>
        <w:rPr>
          <w:w w:val="105"/>
        </w:rPr>
        <w:t>la </w:t>
      </w:r>
      <w:r>
        <w:rPr>
          <w:spacing w:val="-3"/>
          <w:w w:val="105"/>
        </w:rPr>
        <w:t>dignidad </w:t>
      </w:r>
      <w:r>
        <w:rPr>
          <w:w w:val="105"/>
        </w:rPr>
        <w:t>de los </w:t>
      </w:r>
      <w:r>
        <w:rPr>
          <w:spacing w:val="-3"/>
          <w:w w:val="105"/>
        </w:rPr>
        <w:t>profesionales </w:t>
      </w:r>
      <w:r>
        <w:rPr>
          <w:w w:val="105"/>
        </w:rPr>
        <w:t>del </w:t>
      </w:r>
      <w:r>
        <w:rPr>
          <w:spacing w:val="-3"/>
          <w:w w:val="105"/>
        </w:rPr>
        <w:t>servicio; despierta </w:t>
      </w:r>
      <w:r>
        <w:rPr>
          <w:w w:val="105"/>
        </w:rPr>
        <w:t>el </w:t>
      </w:r>
      <w:r>
        <w:rPr>
          <w:spacing w:val="-3"/>
          <w:w w:val="105"/>
        </w:rPr>
        <w:t>espíritu </w:t>
      </w:r>
      <w:r>
        <w:rPr>
          <w:w w:val="105"/>
        </w:rPr>
        <w:t>de </w:t>
      </w:r>
      <w:r>
        <w:rPr>
          <w:spacing w:val="-3"/>
          <w:w w:val="105"/>
        </w:rPr>
        <w:t>cooperación, comunicación </w:t>
      </w:r>
      <w:r>
        <w:rPr>
          <w:w w:val="105"/>
        </w:rPr>
        <w:t>y </w:t>
      </w:r>
      <w:r>
        <w:rPr>
          <w:spacing w:val="-3"/>
          <w:w w:val="105"/>
        </w:rPr>
        <w:t>cohesión de grupo;</w:t>
      </w:r>
      <w:r>
        <w:rPr>
          <w:spacing w:val="-16"/>
          <w:w w:val="105"/>
        </w:rPr>
        <w:t> </w:t>
      </w:r>
      <w:r>
        <w:rPr>
          <w:spacing w:val="-3"/>
          <w:w w:val="105"/>
        </w:rPr>
        <w:t>eleva</w:t>
      </w:r>
      <w:r>
        <w:rPr>
          <w:spacing w:val="-16"/>
          <w:w w:val="105"/>
        </w:rPr>
        <w:t> </w:t>
      </w:r>
      <w:r>
        <w:rPr>
          <w:w w:val="105"/>
        </w:rPr>
        <w:t>la</w:t>
      </w:r>
      <w:r>
        <w:rPr>
          <w:spacing w:val="-16"/>
          <w:w w:val="105"/>
        </w:rPr>
        <w:t> </w:t>
      </w:r>
      <w:r>
        <w:rPr>
          <w:spacing w:val="-3"/>
          <w:w w:val="105"/>
        </w:rPr>
        <w:t>moral</w:t>
      </w:r>
      <w:r>
        <w:rPr>
          <w:spacing w:val="-16"/>
          <w:w w:val="105"/>
        </w:rPr>
        <w:t> </w:t>
      </w:r>
      <w:r>
        <w:rPr>
          <w:w w:val="105"/>
        </w:rPr>
        <w:t>y</w:t>
      </w:r>
      <w:r>
        <w:rPr>
          <w:spacing w:val="-16"/>
          <w:w w:val="105"/>
        </w:rPr>
        <w:t> </w:t>
      </w:r>
      <w:r>
        <w:rPr>
          <w:spacing w:val="-3"/>
          <w:w w:val="105"/>
        </w:rPr>
        <w:t>fomenta</w:t>
      </w:r>
      <w:r>
        <w:rPr>
          <w:spacing w:val="-16"/>
          <w:w w:val="105"/>
        </w:rPr>
        <w:t> </w:t>
      </w:r>
      <w:r>
        <w:rPr>
          <w:w w:val="105"/>
        </w:rPr>
        <w:t>la</w:t>
      </w:r>
      <w:r>
        <w:rPr>
          <w:spacing w:val="-16"/>
          <w:w w:val="105"/>
        </w:rPr>
        <w:t> </w:t>
      </w:r>
      <w:r>
        <w:rPr>
          <w:spacing w:val="-3"/>
          <w:w w:val="105"/>
        </w:rPr>
        <w:t>motivación;</w:t>
      </w:r>
      <w:r>
        <w:rPr>
          <w:spacing w:val="-16"/>
          <w:w w:val="105"/>
        </w:rPr>
        <w:t> </w:t>
      </w:r>
      <w:r>
        <w:rPr>
          <w:spacing w:val="-3"/>
          <w:w w:val="105"/>
        </w:rPr>
        <w:t>crea</w:t>
      </w:r>
      <w:r>
        <w:rPr>
          <w:spacing w:val="-16"/>
          <w:w w:val="105"/>
        </w:rPr>
        <w:t> </w:t>
      </w:r>
      <w:r>
        <w:rPr>
          <w:spacing w:val="-3"/>
          <w:w w:val="105"/>
        </w:rPr>
        <w:t>disposición</w:t>
      </w:r>
      <w:r>
        <w:rPr>
          <w:spacing w:val="-16"/>
          <w:w w:val="105"/>
        </w:rPr>
        <w:t> </w:t>
      </w:r>
      <w:r>
        <w:rPr>
          <w:spacing w:val="-3"/>
          <w:w w:val="105"/>
        </w:rPr>
        <w:t>para </w:t>
      </w:r>
      <w:r>
        <w:rPr>
          <w:w w:val="105"/>
        </w:rPr>
        <w:t>la </w:t>
      </w:r>
      <w:r>
        <w:rPr>
          <w:spacing w:val="-3"/>
          <w:w w:val="105"/>
        </w:rPr>
        <w:t>Resolución </w:t>
      </w:r>
      <w:r>
        <w:rPr>
          <w:w w:val="105"/>
        </w:rPr>
        <w:t>de </w:t>
      </w:r>
      <w:r>
        <w:rPr>
          <w:spacing w:val="-3"/>
          <w:w w:val="105"/>
        </w:rPr>
        <w:t>conflictos; fortalece </w:t>
      </w:r>
      <w:r>
        <w:rPr>
          <w:w w:val="105"/>
        </w:rPr>
        <w:t>la </w:t>
      </w:r>
      <w:r>
        <w:rPr>
          <w:spacing w:val="-3"/>
          <w:w w:val="105"/>
        </w:rPr>
        <w:t>conciencia sobre </w:t>
      </w:r>
      <w:r>
        <w:rPr>
          <w:w w:val="105"/>
        </w:rPr>
        <w:t>lo </w:t>
      </w:r>
      <w:r>
        <w:rPr>
          <w:spacing w:val="-3"/>
          <w:w w:val="105"/>
        </w:rPr>
        <w:t>público; forma personal responsable </w:t>
      </w:r>
      <w:r>
        <w:rPr>
          <w:w w:val="105"/>
        </w:rPr>
        <w:t>y </w:t>
      </w:r>
      <w:r>
        <w:rPr>
          <w:spacing w:val="-3"/>
          <w:w w:val="105"/>
        </w:rPr>
        <w:t>eficaz </w:t>
      </w:r>
      <w:r>
        <w:rPr>
          <w:w w:val="105"/>
        </w:rPr>
        <w:t>en sus </w:t>
      </w:r>
      <w:r>
        <w:rPr>
          <w:spacing w:val="-3"/>
          <w:w w:val="105"/>
        </w:rPr>
        <w:t>tareas; forma  perso- </w:t>
      </w:r>
      <w:r>
        <w:rPr>
          <w:w w:val="105"/>
        </w:rPr>
        <w:t>nal que </w:t>
      </w:r>
      <w:r>
        <w:rPr>
          <w:spacing w:val="-3"/>
          <w:w w:val="105"/>
        </w:rPr>
        <w:t>ejercita </w:t>
      </w:r>
      <w:r>
        <w:rPr>
          <w:w w:val="105"/>
        </w:rPr>
        <w:t>el </w:t>
      </w:r>
      <w:r>
        <w:rPr>
          <w:spacing w:val="-3"/>
          <w:w w:val="105"/>
        </w:rPr>
        <w:t>autocontrol; incorpora </w:t>
      </w:r>
      <w:r>
        <w:rPr>
          <w:w w:val="105"/>
        </w:rPr>
        <w:t>y/o </w:t>
      </w:r>
      <w:r>
        <w:rPr>
          <w:spacing w:val="-3"/>
          <w:w w:val="105"/>
        </w:rPr>
        <w:t>fortalece, cuando ya existen, principios </w:t>
      </w:r>
      <w:r>
        <w:rPr>
          <w:w w:val="105"/>
        </w:rPr>
        <w:t>y </w:t>
      </w:r>
      <w:r>
        <w:rPr>
          <w:spacing w:val="-3"/>
          <w:w w:val="105"/>
        </w:rPr>
        <w:t>valores; aclara </w:t>
      </w:r>
      <w:r>
        <w:rPr>
          <w:w w:val="105"/>
        </w:rPr>
        <w:t>los </w:t>
      </w:r>
      <w:r>
        <w:rPr>
          <w:spacing w:val="-3"/>
          <w:w w:val="105"/>
        </w:rPr>
        <w:t>pensamientos ante situa- ciones</w:t>
      </w:r>
      <w:r>
        <w:rPr>
          <w:spacing w:val="-13"/>
          <w:w w:val="105"/>
        </w:rPr>
        <w:t> </w:t>
      </w:r>
      <w:r>
        <w:rPr>
          <w:w w:val="105"/>
        </w:rPr>
        <w:t>de</w:t>
      </w:r>
      <w:r>
        <w:rPr>
          <w:spacing w:val="-13"/>
          <w:w w:val="105"/>
        </w:rPr>
        <w:t> </w:t>
      </w:r>
      <w:r>
        <w:rPr>
          <w:spacing w:val="-3"/>
          <w:w w:val="105"/>
        </w:rPr>
        <w:t>duda</w:t>
      </w:r>
      <w:r>
        <w:rPr>
          <w:spacing w:val="-13"/>
          <w:w w:val="105"/>
        </w:rPr>
        <w:t> </w:t>
      </w:r>
      <w:r>
        <w:rPr>
          <w:w w:val="105"/>
        </w:rPr>
        <w:t>o</w:t>
      </w:r>
      <w:r>
        <w:rPr>
          <w:spacing w:val="-13"/>
          <w:w w:val="105"/>
        </w:rPr>
        <w:t> </w:t>
      </w:r>
      <w:r>
        <w:rPr>
          <w:spacing w:val="-3"/>
          <w:w w:val="105"/>
        </w:rPr>
        <w:t>dilemas;</w:t>
      </w:r>
      <w:r>
        <w:rPr>
          <w:spacing w:val="-13"/>
          <w:w w:val="105"/>
        </w:rPr>
        <w:t> </w:t>
      </w:r>
      <w:r>
        <w:rPr>
          <w:spacing w:val="-3"/>
          <w:w w:val="105"/>
        </w:rPr>
        <w:t>otorga</w:t>
      </w:r>
      <w:r>
        <w:rPr>
          <w:spacing w:val="-13"/>
          <w:w w:val="105"/>
        </w:rPr>
        <w:t> </w:t>
      </w:r>
      <w:r>
        <w:rPr>
          <w:spacing w:val="-3"/>
          <w:w w:val="105"/>
        </w:rPr>
        <w:t>madurez</w:t>
      </w:r>
      <w:r>
        <w:rPr>
          <w:spacing w:val="-13"/>
          <w:w w:val="105"/>
        </w:rPr>
        <w:t> </w:t>
      </w:r>
      <w:r>
        <w:rPr>
          <w:w w:val="105"/>
        </w:rPr>
        <w:t>de</w:t>
      </w:r>
      <w:r>
        <w:rPr>
          <w:spacing w:val="-13"/>
          <w:w w:val="105"/>
        </w:rPr>
        <w:t> </w:t>
      </w:r>
      <w:r>
        <w:rPr>
          <w:spacing w:val="-3"/>
          <w:w w:val="105"/>
        </w:rPr>
        <w:t>juicio;</w:t>
      </w:r>
      <w:r>
        <w:rPr>
          <w:spacing w:val="-13"/>
          <w:w w:val="105"/>
        </w:rPr>
        <w:t> </w:t>
      </w:r>
      <w:r>
        <w:rPr>
          <w:spacing w:val="-3"/>
          <w:w w:val="105"/>
        </w:rPr>
        <w:t>reitera</w:t>
      </w:r>
      <w:r>
        <w:rPr>
          <w:spacing w:val="-13"/>
          <w:w w:val="105"/>
        </w:rPr>
        <w:t> </w:t>
      </w:r>
      <w:r>
        <w:rPr>
          <w:w w:val="105"/>
        </w:rPr>
        <w:t>los</w:t>
      </w:r>
      <w:r>
        <w:rPr>
          <w:spacing w:val="-13"/>
          <w:w w:val="105"/>
        </w:rPr>
        <w:t> </w:t>
      </w:r>
      <w:r>
        <w:rPr>
          <w:spacing w:val="-3"/>
          <w:w w:val="105"/>
        </w:rPr>
        <w:t>fines </w:t>
      </w:r>
      <w:r>
        <w:rPr>
          <w:w w:val="105"/>
        </w:rPr>
        <w:t>del</w:t>
      </w:r>
      <w:r>
        <w:rPr>
          <w:spacing w:val="-18"/>
          <w:w w:val="105"/>
        </w:rPr>
        <w:t> </w:t>
      </w:r>
      <w:r>
        <w:rPr>
          <w:spacing w:val="-3"/>
          <w:w w:val="105"/>
        </w:rPr>
        <w:t>Estado</w:t>
      </w:r>
      <w:r>
        <w:rPr>
          <w:spacing w:val="-18"/>
          <w:w w:val="105"/>
        </w:rPr>
        <w:t> </w:t>
      </w:r>
      <w:r>
        <w:rPr>
          <w:spacing w:val="-3"/>
          <w:w w:val="105"/>
        </w:rPr>
        <w:t>mediante</w:t>
      </w:r>
      <w:r>
        <w:rPr>
          <w:spacing w:val="-18"/>
          <w:w w:val="105"/>
        </w:rPr>
        <w:t> </w:t>
      </w:r>
      <w:r>
        <w:rPr>
          <w:w w:val="105"/>
        </w:rPr>
        <w:t>el</w:t>
      </w:r>
      <w:r>
        <w:rPr>
          <w:spacing w:val="-18"/>
          <w:w w:val="105"/>
        </w:rPr>
        <w:t> </w:t>
      </w:r>
      <w:r>
        <w:rPr>
          <w:spacing w:val="-3"/>
          <w:w w:val="105"/>
        </w:rPr>
        <w:t>espíritu</w:t>
      </w:r>
      <w:r>
        <w:rPr>
          <w:spacing w:val="-18"/>
          <w:w w:val="105"/>
        </w:rPr>
        <w:t> </w:t>
      </w:r>
      <w:r>
        <w:rPr>
          <w:w w:val="105"/>
        </w:rPr>
        <w:t>de</w:t>
      </w:r>
      <w:r>
        <w:rPr>
          <w:spacing w:val="-18"/>
          <w:w w:val="105"/>
        </w:rPr>
        <w:t> </w:t>
      </w:r>
      <w:r>
        <w:rPr>
          <w:spacing w:val="-3"/>
          <w:w w:val="105"/>
        </w:rPr>
        <w:t>servicio</w:t>
      </w:r>
      <w:r>
        <w:rPr>
          <w:spacing w:val="-18"/>
          <w:w w:val="105"/>
        </w:rPr>
        <w:t> </w:t>
      </w:r>
      <w:r>
        <w:rPr>
          <w:spacing w:val="-3"/>
          <w:w w:val="105"/>
        </w:rPr>
        <w:t>(Diego,</w:t>
      </w:r>
      <w:r>
        <w:rPr>
          <w:spacing w:val="-18"/>
          <w:w w:val="105"/>
        </w:rPr>
        <w:t> </w:t>
      </w:r>
      <w:r>
        <w:rPr>
          <w:spacing w:val="-3"/>
          <w:w w:val="105"/>
        </w:rPr>
        <w:t>2010).</w:t>
      </w:r>
    </w:p>
    <w:p>
      <w:pPr>
        <w:pStyle w:val="BodyText"/>
        <w:spacing w:before="9"/>
        <w:rPr>
          <w:sz w:val="23"/>
        </w:rPr>
      </w:pPr>
    </w:p>
    <w:p>
      <w:pPr>
        <w:pStyle w:val="BodyText"/>
        <w:spacing w:line="273" w:lineRule="auto"/>
        <w:ind w:left="117" w:right="101"/>
        <w:jc w:val="both"/>
      </w:pPr>
      <w:r>
        <w:rPr>
          <w:w w:val="105"/>
        </w:rPr>
        <w:t>Los sistemas de gestión de la integridad, quedan caracterizados por la com- binación</w:t>
      </w:r>
      <w:r>
        <w:rPr>
          <w:spacing w:val="-9"/>
          <w:w w:val="105"/>
        </w:rPr>
        <w:t> </w:t>
      </w:r>
      <w:r>
        <w:rPr>
          <w:w w:val="105"/>
        </w:rPr>
        <w:t>coherente,</w:t>
      </w:r>
      <w:r>
        <w:rPr>
          <w:spacing w:val="-9"/>
          <w:w w:val="105"/>
        </w:rPr>
        <w:t> </w:t>
      </w:r>
      <w:r>
        <w:rPr>
          <w:w w:val="105"/>
        </w:rPr>
        <w:t>de</w:t>
      </w:r>
      <w:r>
        <w:rPr>
          <w:spacing w:val="-9"/>
          <w:w w:val="105"/>
        </w:rPr>
        <w:t> </w:t>
      </w:r>
      <w:r>
        <w:rPr>
          <w:w w:val="105"/>
        </w:rPr>
        <w:t>una</w:t>
      </w:r>
      <w:r>
        <w:rPr>
          <w:spacing w:val="-9"/>
          <w:w w:val="105"/>
        </w:rPr>
        <w:t> </w:t>
      </w:r>
      <w:r>
        <w:rPr>
          <w:w w:val="105"/>
        </w:rPr>
        <w:t>compleja</w:t>
      </w:r>
      <w:r>
        <w:rPr>
          <w:spacing w:val="-9"/>
          <w:w w:val="105"/>
        </w:rPr>
        <w:t> </w:t>
      </w:r>
      <w:r>
        <w:rPr>
          <w:w w:val="105"/>
        </w:rPr>
        <w:t>constelación</w:t>
      </w:r>
      <w:r>
        <w:rPr>
          <w:spacing w:val="-9"/>
          <w:w w:val="105"/>
        </w:rPr>
        <w:t> </w:t>
      </w:r>
      <w:r>
        <w:rPr>
          <w:w w:val="105"/>
        </w:rPr>
        <w:t>de</w:t>
      </w:r>
      <w:r>
        <w:rPr>
          <w:spacing w:val="-9"/>
          <w:w w:val="105"/>
        </w:rPr>
        <w:t> </w:t>
      </w:r>
      <w:r>
        <w:rPr>
          <w:w w:val="105"/>
        </w:rPr>
        <w:t>medidas</w:t>
      </w:r>
      <w:r>
        <w:rPr>
          <w:spacing w:val="-9"/>
          <w:w w:val="105"/>
        </w:rPr>
        <w:t> </w:t>
      </w:r>
      <w:r>
        <w:rPr>
          <w:w w:val="105"/>
        </w:rPr>
        <w:t>y</w:t>
      </w:r>
      <w:r>
        <w:rPr>
          <w:spacing w:val="-9"/>
          <w:w w:val="105"/>
        </w:rPr>
        <w:t> </w:t>
      </w:r>
      <w:r>
        <w:rPr>
          <w:w w:val="105"/>
        </w:rPr>
        <w:t>estrategias</w:t>
      </w:r>
      <w:r>
        <w:rPr>
          <w:spacing w:val="-9"/>
          <w:w w:val="105"/>
        </w:rPr>
        <w:t> </w:t>
      </w:r>
      <w:r>
        <w:rPr>
          <w:w w:val="105"/>
        </w:rPr>
        <w:t>di- rigidas a la prevención, la identificación, la tipificación y la sanción efectiva de las distintas conductas irregulares que atentan contra los principios éticos de las Administraciones Públicas, promoviendo conductas basadas en la pro- bidad del servicio público, no sólo desde una perspectiva eminentemente normativa</w:t>
      </w:r>
      <w:r>
        <w:rPr>
          <w:spacing w:val="-8"/>
          <w:w w:val="105"/>
        </w:rPr>
        <w:t> </w:t>
      </w:r>
      <w:r>
        <w:rPr>
          <w:w w:val="105"/>
        </w:rPr>
        <w:t>o</w:t>
      </w:r>
      <w:r>
        <w:rPr>
          <w:spacing w:val="-8"/>
          <w:w w:val="105"/>
        </w:rPr>
        <w:t> </w:t>
      </w:r>
      <w:r>
        <w:rPr>
          <w:w w:val="105"/>
        </w:rPr>
        <w:t>regulatoria,</w:t>
      </w:r>
      <w:r>
        <w:rPr>
          <w:spacing w:val="-8"/>
          <w:w w:val="105"/>
        </w:rPr>
        <w:t> </w:t>
      </w:r>
      <w:r>
        <w:rPr>
          <w:w w:val="105"/>
        </w:rPr>
        <w:t>sino</w:t>
      </w:r>
      <w:r>
        <w:rPr>
          <w:spacing w:val="-8"/>
          <w:w w:val="105"/>
        </w:rPr>
        <w:t> </w:t>
      </w:r>
      <w:r>
        <w:rPr>
          <w:w w:val="105"/>
        </w:rPr>
        <w:t>también,</w:t>
      </w:r>
      <w:r>
        <w:rPr>
          <w:spacing w:val="-8"/>
          <w:w w:val="105"/>
        </w:rPr>
        <w:t> </w:t>
      </w:r>
      <w:r>
        <w:rPr>
          <w:w w:val="105"/>
        </w:rPr>
        <w:t>involucrando</w:t>
      </w:r>
      <w:r>
        <w:rPr>
          <w:spacing w:val="-8"/>
          <w:w w:val="105"/>
        </w:rPr>
        <w:t> </w:t>
      </w:r>
      <w:r>
        <w:rPr>
          <w:w w:val="105"/>
        </w:rPr>
        <w:t>al</w:t>
      </w:r>
      <w:r>
        <w:rPr>
          <w:spacing w:val="-8"/>
          <w:w w:val="105"/>
        </w:rPr>
        <w:t> </w:t>
      </w:r>
      <w:r>
        <w:rPr>
          <w:w w:val="105"/>
        </w:rPr>
        <w:t>ámbito</w:t>
      </w:r>
      <w:r>
        <w:rPr>
          <w:spacing w:val="-8"/>
          <w:w w:val="105"/>
        </w:rPr>
        <w:t> </w:t>
      </w:r>
      <w:r>
        <w:rPr>
          <w:w w:val="105"/>
        </w:rPr>
        <w:t>institucional,</w:t>
      </w:r>
      <w:r>
        <w:rPr>
          <w:spacing w:val="-8"/>
          <w:w w:val="105"/>
        </w:rPr>
        <w:t> </w:t>
      </w:r>
      <w:r>
        <w:rPr>
          <w:w w:val="105"/>
        </w:rPr>
        <w:t>el formativo</w:t>
      </w:r>
      <w:r>
        <w:rPr>
          <w:spacing w:val="-14"/>
          <w:w w:val="105"/>
        </w:rPr>
        <w:t> </w:t>
      </w:r>
      <w:r>
        <w:rPr>
          <w:w w:val="105"/>
        </w:rPr>
        <w:t>y</w:t>
      </w:r>
      <w:r>
        <w:rPr>
          <w:spacing w:val="-14"/>
          <w:w w:val="105"/>
        </w:rPr>
        <w:t> </w:t>
      </w:r>
      <w:r>
        <w:rPr>
          <w:w w:val="105"/>
        </w:rPr>
        <w:t>de</w:t>
      </w:r>
      <w:r>
        <w:rPr>
          <w:spacing w:val="-14"/>
          <w:w w:val="105"/>
        </w:rPr>
        <w:t> </w:t>
      </w:r>
      <w:r>
        <w:rPr>
          <w:w w:val="105"/>
        </w:rPr>
        <w:t>sensibilización.</w:t>
      </w:r>
      <w:r>
        <w:rPr>
          <w:spacing w:val="-14"/>
          <w:w w:val="105"/>
        </w:rPr>
        <w:t> </w:t>
      </w:r>
      <w:r>
        <w:rPr>
          <w:w w:val="105"/>
        </w:rPr>
        <w:t>De</w:t>
      </w:r>
      <w:r>
        <w:rPr>
          <w:spacing w:val="-14"/>
          <w:w w:val="105"/>
        </w:rPr>
        <w:t> </w:t>
      </w:r>
      <w:r>
        <w:rPr>
          <w:w w:val="105"/>
        </w:rPr>
        <w:t>manera</w:t>
      </w:r>
      <w:r>
        <w:rPr>
          <w:spacing w:val="-14"/>
          <w:w w:val="105"/>
        </w:rPr>
        <w:t> </w:t>
      </w:r>
      <w:r>
        <w:rPr>
          <w:w w:val="105"/>
        </w:rPr>
        <w:t>específica,</w:t>
      </w:r>
      <w:r>
        <w:rPr>
          <w:spacing w:val="-14"/>
          <w:w w:val="105"/>
        </w:rPr>
        <w:t> </w:t>
      </w:r>
      <w:r>
        <w:rPr>
          <w:w w:val="105"/>
        </w:rPr>
        <w:t>en</w:t>
      </w:r>
      <w:r>
        <w:rPr>
          <w:spacing w:val="-14"/>
          <w:w w:val="105"/>
        </w:rPr>
        <w:t> </w:t>
      </w:r>
      <w:r>
        <w:rPr>
          <w:w w:val="105"/>
        </w:rPr>
        <w:t>los</w:t>
      </w:r>
      <w:r>
        <w:rPr>
          <w:spacing w:val="-14"/>
          <w:w w:val="105"/>
        </w:rPr>
        <w:t> </w:t>
      </w:r>
      <w:r>
        <w:rPr>
          <w:w w:val="105"/>
        </w:rPr>
        <w:t>casos</w:t>
      </w:r>
      <w:r>
        <w:rPr>
          <w:spacing w:val="-14"/>
          <w:w w:val="105"/>
        </w:rPr>
        <w:t> </w:t>
      </w:r>
      <w:r>
        <w:rPr>
          <w:w w:val="105"/>
        </w:rPr>
        <w:t>en</w:t>
      </w:r>
      <w:r>
        <w:rPr>
          <w:spacing w:val="-14"/>
          <w:w w:val="105"/>
        </w:rPr>
        <w:t> </w:t>
      </w:r>
      <w:r>
        <w:rPr>
          <w:w w:val="105"/>
        </w:rPr>
        <w:t>los</w:t>
      </w:r>
      <w:r>
        <w:rPr>
          <w:spacing w:val="-14"/>
          <w:w w:val="105"/>
        </w:rPr>
        <w:t> </w:t>
      </w:r>
      <w:r>
        <w:rPr>
          <w:w w:val="105"/>
        </w:rPr>
        <w:t>que</w:t>
      </w:r>
      <w:r>
        <w:rPr>
          <w:spacing w:val="-14"/>
          <w:w w:val="105"/>
        </w:rPr>
        <w:t> </w:t>
      </w:r>
      <w:r>
        <w:rPr>
          <w:w w:val="105"/>
        </w:rPr>
        <w:t>los sistemas</w:t>
      </w:r>
      <w:r>
        <w:rPr>
          <w:spacing w:val="-4"/>
          <w:w w:val="105"/>
        </w:rPr>
        <w:t> </w:t>
      </w:r>
      <w:r>
        <w:rPr>
          <w:w w:val="105"/>
        </w:rPr>
        <w:t>de</w:t>
      </w:r>
      <w:r>
        <w:rPr>
          <w:spacing w:val="-4"/>
          <w:w w:val="105"/>
        </w:rPr>
        <w:t> </w:t>
      </w:r>
      <w:r>
        <w:rPr>
          <w:w w:val="105"/>
        </w:rPr>
        <w:t>gestión</w:t>
      </w:r>
      <w:r>
        <w:rPr>
          <w:spacing w:val="-4"/>
          <w:w w:val="105"/>
        </w:rPr>
        <w:t> </w:t>
      </w:r>
      <w:r>
        <w:rPr>
          <w:w w:val="105"/>
        </w:rPr>
        <w:t>de</w:t>
      </w:r>
      <w:r>
        <w:rPr>
          <w:spacing w:val="-4"/>
          <w:w w:val="105"/>
        </w:rPr>
        <w:t> </w:t>
      </w:r>
      <w:r>
        <w:rPr>
          <w:w w:val="105"/>
        </w:rPr>
        <w:t>la</w:t>
      </w:r>
      <w:r>
        <w:rPr>
          <w:spacing w:val="-4"/>
          <w:w w:val="105"/>
        </w:rPr>
        <w:t> </w:t>
      </w:r>
      <w:r>
        <w:rPr>
          <w:w w:val="105"/>
        </w:rPr>
        <w:t>integridad</w:t>
      </w:r>
      <w:r>
        <w:rPr>
          <w:spacing w:val="-4"/>
          <w:w w:val="105"/>
        </w:rPr>
        <w:t> </w:t>
      </w:r>
      <w:r>
        <w:rPr>
          <w:w w:val="105"/>
        </w:rPr>
        <w:t>se</w:t>
      </w:r>
      <w:r>
        <w:rPr>
          <w:spacing w:val="-4"/>
          <w:w w:val="105"/>
        </w:rPr>
        <w:t> </w:t>
      </w:r>
      <w:r>
        <w:rPr>
          <w:w w:val="105"/>
        </w:rPr>
        <w:t>incardinan</w:t>
      </w:r>
      <w:r>
        <w:rPr>
          <w:spacing w:val="-4"/>
          <w:w w:val="105"/>
        </w:rPr>
        <w:t> </w:t>
      </w:r>
      <w:r>
        <w:rPr>
          <w:w w:val="105"/>
        </w:rPr>
        <w:t>en</w:t>
      </w:r>
      <w:r>
        <w:rPr>
          <w:spacing w:val="-4"/>
          <w:w w:val="105"/>
        </w:rPr>
        <w:t> </w:t>
      </w:r>
      <w:r>
        <w:rPr>
          <w:w w:val="105"/>
        </w:rPr>
        <w:t>el</w:t>
      </w:r>
      <w:r>
        <w:rPr>
          <w:spacing w:val="-4"/>
          <w:w w:val="105"/>
        </w:rPr>
        <w:t> </w:t>
      </w:r>
      <w:r>
        <w:rPr>
          <w:w w:val="105"/>
        </w:rPr>
        <w:t>impulso</w:t>
      </w:r>
      <w:r>
        <w:rPr>
          <w:spacing w:val="-4"/>
          <w:w w:val="105"/>
        </w:rPr>
        <w:t> </w:t>
      </w:r>
      <w:r>
        <w:rPr>
          <w:w w:val="105"/>
        </w:rPr>
        <w:t>y</w:t>
      </w:r>
      <w:r>
        <w:rPr>
          <w:spacing w:val="-4"/>
          <w:w w:val="105"/>
        </w:rPr>
        <w:t> </w:t>
      </w:r>
      <w:r>
        <w:rPr>
          <w:w w:val="105"/>
        </w:rPr>
        <w:t>en</w:t>
      </w:r>
      <w:r>
        <w:rPr>
          <w:spacing w:val="-4"/>
          <w:w w:val="105"/>
        </w:rPr>
        <w:t> </w:t>
      </w:r>
      <w:r>
        <w:rPr>
          <w:w w:val="105"/>
        </w:rPr>
        <w:t>el</w:t>
      </w:r>
      <w:r>
        <w:rPr>
          <w:spacing w:val="-4"/>
          <w:w w:val="105"/>
        </w:rPr>
        <w:t> </w:t>
      </w:r>
      <w:r>
        <w:rPr>
          <w:w w:val="105"/>
        </w:rPr>
        <w:t>diseño de políticas públicas para el fortalecimiento democrático, su plena y efectiva vigencia viene dada por la integración de tales estrategias, en programas coherentes de transparencia, de acceso a la información pública, así como en la generación de una infraestructura ética que permita el empoderamiento</w:t>
      </w:r>
      <w:r>
        <w:rPr>
          <w:spacing w:val="-26"/>
          <w:w w:val="105"/>
        </w:rPr>
        <w:t> </w:t>
      </w:r>
      <w:r>
        <w:rPr>
          <w:w w:val="105"/>
        </w:rPr>
        <w:t>de la</w:t>
      </w:r>
      <w:r>
        <w:rPr>
          <w:spacing w:val="-8"/>
          <w:w w:val="105"/>
        </w:rPr>
        <w:t> </w:t>
      </w:r>
      <w:r>
        <w:rPr>
          <w:w w:val="105"/>
        </w:rPr>
        <w:t>ciudadanía</w:t>
      </w:r>
      <w:r>
        <w:rPr>
          <w:spacing w:val="-8"/>
          <w:w w:val="105"/>
        </w:rPr>
        <w:t> </w:t>
      </w:r>
      <w:r>
        <w:rPr>
          <w:w w:val="105"/>
        </w:rPr>
        <w:t>en</w:t>
      </w:r>
      <w:r>
        <w:rPr>
          <w:spacing w:val="-8"/>
          <w:w w:val="105"/>
        </w:rPr>
        <w:t> </w:t>
      </w:r>
      <w:r>
        <w:rPr>
          <w:w w:val="105"/>
        </w:rPr>
        <w:t>el</w:t>
      </w:r>
      <w:r>
        <w:rPr>
          <w:spacing w:val="-8"/>
          <w:w w:val="105"/>
        </w:rPr>
        <w:t> </w:t>
      </w:r>
      <w:r>
        <w:rPr>
          <w:w w:val="105"/>
        </w:rPr>
        <w:t>acceso</w:t>
      </w:r>
      <w:r>
        <w:rPr>
          <w:spacing w:val="-8"/>
          <w:w w:val="105"/>
        </w:rPr>
        <w:t> </w:t>
      </w:r>
      <w:r>
        <w:rPr>
          <w:w w:val="105"/>
        </w:rPr>
        <w:t>a</w:t>
      </w:r>
      <w:r>
        <w:rPr>
          <w:spacing w:val="-8"/>
          <w:w w:val="105"/>
        </w:rPr>
        <w:t> </w:t>
      </w:r>
      <w:r>
        <w:rPr>
          <w:w w:val="105"/>
        </w:rPr>
        <w:t>los</w:t>
      </w:r>
      <w:r>
        <w:rPr>
          <w:spacing w:val="-8"/>
          <w:w w:val="105"/>
        </w:rPr>
        <w:t> </w:t>
      </w:r>
      <w:r>
        <w:rPr>
          <w:w w:val="105"/>
        </w:rPr>
        <w:t>recursos</w:t>
      </w:r>
      <w:r>
        <w:rPr>
          <w:spacing w:val="-8"/>
          <w:w w:val="105"/>
        </w:rPr>
        <w:t> </w:t>
      </w:r>
      <w:r>
        <w:rPr>
          <w:w w:val="105"/>
        </w:rPr>
        <w:t>del</w:t>
      </w:r>
      <w:r>
        <w:rPr>
          <w:spacing w:val="-8"/>
          <w:w w:val="105"/>
        </w:rPr>
        <w:t> </w:t>
      </w:r>
      <w:r>
        <w:rPr>
          <w:w w:val="105"/>
        </w:rPr>
        <w:t>poder</w:t>
      </w:r>
      <w:r>
        <w:rPr>
          <w:spacing w:val="-8"/>
          <w:w w:val="105"/>
        </w:rPr>
        <w:t> </w:t>
      </w:r>
      <w:r>
        <w:rPr>
          <w:w w:val="105"/>
        </w:rPr>
        <w:t>y</w:t>
      </w:r>
      <w:r>
        <w:rPr>
          <w:spacing w:val="-8"/>
          <w:w w:val="105"/>
        </w:rPr>
        <w:t> </w:t>
      </w:r>
      <w:r>
        <w:rPr>
          <w:w w:val="105"/>
        </w:rPr>
        <w:t>a</w:t>
      </w:r>
      <w:r>
        <w:rPr>
          <w:spacing w:val="-8"/>
          <w:w w:val="105"/>
        </w:rPr>
        <w:t> </w:t>
      </w:r>
      <w:r>
        <w:rPr>
          <w:w w:val="105"/>
        </w:rPr>
        <w:t>la</w:t>
      </w:r>
      <w:r>
        <w:rPr>
          <w:spacing w:val="-8"/>
          <w:w w:val="105"/>
        </w:rPr>
        <w:t> </w:t>
      </w:r>
      <w:r>
        <w:rPr>
          <w:w w:val="105"/>
        </w:rPr>
        <w:t>información</w:t>
      </w:r>
      <w:r>
        <w:rPr>
          <w:spacing w:val="-8"/>
          <w:w w:val="105"/>
        </w:rPr>
        <w:t> </w:t>
      </w:r>
      <w:r>
        <w:rPr>
          <w:w w:val="105"/>
        </w:rPr>
        <w:t>generada por</w:t>
      </w:r>
      <w:r>
        <w:rPr>
          <w:spacing w:val="-13"/>
          <w:w w:val="105"/>
        </w:rPr>
        <w:t> </w:t>
      </w:r>
      <w:r>
        <w:rPr>
          <w:w w:val="105"/>
        </w:rPr>
        <w:t>las</w:t>
      </w:r>
      <w:r>
        <w:rPr>
          <w:spacing w:val="-13"/>
          <w:w w:val="105"/>
        </w:rPr>
        <w:t> </w:t>
      </w:r>
      <w:r>
        <w:rPr>
          <w:w w:val="105"/>
        </w:rPr>
        <w:t>instituciones</w:t>
      </w:r>
      <w:r>
        <w:rPr>
          <w:spacing w:val="-13"/>
          <w:w w:val="105"/>
        </w:rPr>
        <w:t> </w:t>
      </w:r>
      <w:r>
        <w:rPr>
          <w:w w:val="105"/>
        </w:rPr>
        <w:t>públicas.</w:t>
      </w:r>
    </w:p>
    <w:p>
      <w:pPr>
        <w:pStyle w:val="BodyText"/>
        <w:spacing w:before="9"/>
        <w:rPr>
          <w:sz w:val="23"/>
        </w:rPr>
      </w:pPr>
    </w:p>
    <w:p>
      <w:pPr>
        <w:pStyle w:val="BodyText"/>
        <w:spacing w:line="273" w:lineRule="auto"/>
        <w:ind w:left="117" w:right="101" w:firstLine="850"/>
        <w:jc w:val="right"/>
      </w:pPr>
      <w:r>
        <w:rPr>
          <w:w w:val="105"/>
        </w:rPr>
        <w:t>La</w:t>
      </w:r>
      <w:r>
        <w:rPr>
          <w:spacing w:val="-12"/>
          <w:w w:val="105"/>
        </w:rPr>
        <w:t> </w:t>
      </w:r>
      <w:r>
        <w:rPr>
          <w:spacing w:val="-3"/>
          <w:w w:val="105"/>
        </w:rPr>
        <w:t>introducción</w:t>
      </w:r>
      <w:r>
        <w:rPr>
          <w:spacing w:val="-12"/>
          <w:w w:val="105"/>
        </w:rPr>
        <w:t> </w:t>
      </w:r>
      <w:r>
        <w:rPr>
          <w:w w:val="105"/>
        </w:rPr>
        <w:t>de</w:t>
      </w:r>
      <w:r>
        <w:rPr>
          <w:spacing w:val="-12"/>
          <w:w w:val="105"/>
        </w:rPr>
        <w:t> </w:t>
      </w:r>
      <w:r>
        <w:rPr>
          <w:w w:val="105"/>
        </w:rPr>
        <w:t>la</w:t>
      </w:r>
      <w:r>
        <w:rPr>
          <w:spacing w:val="-12"/>
          <w:w w:val="105"/>
        </w:rPr>
        <w:t> </w:t>
      </w:r>
      <w:r>
        <w:rPr>
          <w:spacing w:val="-3"/>
          <w:w w:val="105"/>
        </w:rPr>
        <w:t>ética</w:t>
      </w:r>
      <w:r>
        <w:rPr>
          <w:spacing w:val="-12"/>
          <w:w w:val="105"/>
        </w:rPr>
        <w:t> </w:t>
      </w:r>
      <w:r>
        <w:rPr>
          <w:spacing w:val="-3"/>
          <w:w w:val="105"/>
        </w:rPr>
        <w:t>pública,</w:t>
      </w:r>
      <w:r>
        <w:rPr>
          <w:spacing w:val="-12"/>
          <w:w w:val="105"/>
        </w:rPr>
        <w:t> </w:t>
      </w:r>
      <w:r>
        <w:rPr>
          <w:w w:val="105"/>
        </w:rPr>
        <w:t>con</w:t>
      </w:r>
      <w:r>
        <w:rPr>
          <w:spacing w:val="-12"/>
          <w:w w:val="105"/>
        </w:rPr>
        <w:t> </w:t>
      </w:r>
      <w:r>
        <w:rPr>
          <w:w w:val="105"/>
        </w:rPr>
        <w:t>un</w:t>
      </w:r>
      <w:r>
        <w:rPr>
          <w:spacing w:val="-12"/>
          <w:w w:val="105"/>
        </w:rPr>
        <w:t> </w:t>
      </w:r>
      <w:r>
        <w:rPr>
          <w:spacing w:val="-3"/>
          <w:w w:val="105"/>
        </w:rPr>
        <w:t>carácter</w:t>
      </w:r>
      <w:r>
        <w:rPr>
          <w:spacing w:val="-12"/>
          <w:w w:val="105"/>
        </w:rPr>
        <w:t> </w:t>
      </w:r>
      <w:r>
        <w:rPr>
          <w:spacing w:val="-3"/>
          <w:w w:val="105"/>
        </w:rPr>
        <w:t>práctico</w:t>
      </w:r>
      <w:r>
        <w:rPr>
          <w:spacing w:val="-12"/>
          <w:w w:val="105"/>
        </w:rPr>
        <w:t> </w:t>
      </w:r>
      <w:r>
        <w:rPr>
          <w:w w:val="105"/>
        </w:rPr>
        <w:t>y</w:t>
      </w:r>
      <w:r>
        <w:rPr>
          <w:spacing w:val="-12"/>
          <w:w w:val="105"/>
        </w:rPr>
        <w:t> </w:t>
      </w:r>
      <w:r>
        <w:rPr>
          <w:spacing w:val="-3"/>
          <w:w w:val="105"/>
        </w:rPr>
        <w:t>aplicado,</w:t>
      </w:r>
      <w:r>
        <w:rPr>
          <w:spacing w:val="-3"/>
          <w:w w:val="105"/>
        </w:rPr>
        <w:t> </w:t>
      </w:r>
      <w:r>
        <w:rPr>
          <w:spacing w:val="-3"/>
          <w:w w:val="105"/>
        </w:rPr>
        <w:t>constituye </w:t>
      </w:r>
      <w:r>
        <w:rPr>
          <w:w w:val="105"/>
        </w:rPr>
        <w:t>un </w:t>
      </w:r>
      <w:r>
        <w:rPr>
          <w:spacing w:val="-3"/>
          <w:w w:val="105"/>
        </w:rPr>
        <w:t>componente fundamental para </w:t>
      </w:r>
      <w:r>
        <w:rPr>
          <w:w w:val="105"/>
        </w:rPr>
        <w:t>la</w:t>
      </w:r>
      <w:r>
        <w:rPr>
          <w:spacing w:val="-33"/>
          <w:w w:val="105"/>
        </w:rPr>
        <w:t> </w:t>
      </w:r>
      <w:r>
        <w:rPr>
          <w:spacing w:val="-3"/>
          <w:w w:val="105"/>
        </w:rPr>
        <w:t>plena realización real </w:t>
      </w:r>
      <w:r>
        <w:rPr>
          <w:w w:val="105"/>
        </w:rPr>
        <w:t>y</w:t>
      </w:r>
      <w:r>
        <w:rPr>
          <w:spacing w:val="-6"/>
          <w:w w:val="105"/>
        </w:rPr>
        <w:t> </w:t>
      </w:r>
      <w:r>
        <w:rPr>
          <w:spacing w:val="-3"/>
          <w:w w:val="105"/>
        </w:rPr>
        <w:t>efectiva</w:t>
      </w:r>
      <w:r>
        <w:rPr>
          <w:spacing w:val="-3"/>
          <w:w w:val="102"/>
        </w:rPr>
        <w:t> </w:t>
      </w:r>
      <w:r>
        <w:rPr>
          <w:w w:val="105"/>
        </w:rPr>
        <w:t>del</w:t>
      </w:r>
      <w:r>
        <w:rPr>
          <w:spacing w:val="14"/>
          <w:w w:val="105"/>
        </w:rPr>
        <w:t> </w:t>
      </w:r>
      <w:r>
        <w:rPr>
          <w:spacing w:val="-3"/>
          <w:w w:val="105"/>
        </w:rPr>
        <w:t>derecho</w:t>
      </w:r>
      <w:r>
        <w:rPr>
          <w:spacing w:val="14"/>
          <w:w w:val="105"/>
        </w:rPr>
        <w:t> </w:t>
      </w:r>
      <w:r>
        <w:rPr>
          <w:w w:val="105"/>
        </w:rPr>
        <w:t>a</w:t>
      </w:r>
      <w:r>
        <w:rPr>
          <w:spacing w:val="14"/>
          <w:w w:val="105"/>
        </w:rPr>
        <w:t> </w:t>
      </w:r>
      <w:r>
        <w:rPr>
          <w:w w:val="105"/>
        </w:rPr>
        <w:t>una</w:t>
      </w:r>
      <w:r>
        <w:rPr>
          <w:spacing w:val="14"/>
          <w:w w:val="105"/>
        </w:rPr>
        <w:t> </w:t>
      </w:r>
      <w:r>
        <w:rPr>
          <w:spacing w:val="-3"/>
          <w:w w:val="105"/>
        </w:rPr>
        <w:t>“buena</w:t>
      </w:r>
      <w:r>
        <w:rPr>
          <w:spacing w:val="14"/>
          <w:w w:val="105"/>
        </w:rPr>
        <w:t> </w:t>
      </w:r>
      <w:r>
        <w:rPr>
          <w:spacing w:val="-3"/>
          <w:w w:val="105"/>
        </w:rPr>
        <w:t>administración”,</w:t>
      </w:r>
      <w:r>
        <w:rPr>
          <w:spacing w:val="14"/>
          <w:w w:val="105"/>
        </w:rPr>
        <w:t> </w:t>
      </w:r>
      <w:r>
        <w:rPr>
          <w:w w:val="105"/>
        </w:rPr>
        <w:t>o</w:t>
      </w:r>
      <w:r>
        <w:rPr>
          <w:spacing w:val="14"/>
          <w:w w:val="105"/>
        </w:rPr>
        <w:t> </w:t>
      </w:r>
      <w:r>
        <w:rPr>
          <w:w w:val="105"/>
        </w:rPr>
        <w:t>de</w:t>
      </w:r>
      <w:r>
        <w:rPr>
          <w:spacing w:val="14"/>
          <w:w w:val="105"/>
        </w:rPr>
        <w:t> </w:t>
      </w:r>
      <w:r>
        <w:rPr>
          <w:w w:val="105"/>
        </w:rPr>
        <w:t>lo</w:t>
      </w:r>
      <w:r>
        <w:rPr>
          <w:spacing w:val="14"/>
          <w:w w:val="105"/>
        </w:rPr>
        <w:t> </w:t>
      </w:r>
      <w:r>
        <w:rPr>
          <w:spacing w:val="-3"/>
          <w:w w:val="105"/>
        </w:rPr>
        <w:t>que,</w:t>
      </w:r>
      <w:r>
        <w:rPr>
          <w:spacing w:val="14"/>
          <w:w w:val="105"/>
        </w:rPr>
        <w:t> </w:t>
      </w:r>
      <w:r>
        <w:rPr>
          <w:w w:val="105"/>
        </w:rPr>
        <w:t>de</w:t>
      </w:r>
      <w:r>
        <w:rPr>
          <w:spacing w:val="14"/>
          <w:w w:val="105"/>
        </w:rPr>
        <w:t> </w:t>
      </w:r>
      <w:r>
        <w:rPr>
          <w:spacing w:val="-3"/>
          <w:w w:val="105"/>
        </w:rPr>
        <w:t>acuerdo</w:t>
      </w:r>
      <w:r>
        <w:rPr>
          <w:spacing w:val="14"/>
          <w:w w:val="105"/>
        </w:rPr>
        <w:t> </w:t>
      </w:r>
      <w:r>
        <w:rPr>
          <w:w w:val="105"/>
        </w:rPr>
        <w:t>con</w:t>
      </w:r>
      <w:r>
        <w:rPr>
          <w:spacing w:val="14"/>
          <w:w w:val="105"/>
        </w:rPr>
        <w:t> </w:t>
      </w:r>
      <w:r>
        <w:rPr>
          <w:w w:val="105"/>
        </w:rPr>
        <w:t>lo</w:t>
      </w:r>
      <w:r>
        <w:rPr>
          <w:spacing w:val="14"/>
          <w:w w:val="105"/>
        </w:rPr>
        <w:t> </w:t>
      </w:r>
      <w:r>
        <w:rPr>
          <w:spacing w:val="-3"/>
          <w:w w:val="105"/>
        </w:rPr>
        <w:t>ex-</w:t>
      </w:r>
      <w:r>
        <w:rPr>
          <w:spacing w:val="-3"/>
          <w:w w:val="101"/>
        </w:rPr>
        <w:t> </w:t>
      </w:r>
      <w:r>
        <w:rPr>
          <w:spacing w:val="-3"/>
          <w:w w:val="105"/>
        </w:rPr>
        <w:t>puesto </w:t>
      </w:r>
      <w:r>
        <w:rPr>
          <w:w w:val="105"/>
        </w:rPr>
        <w:t>por </w:t>
      </w:r>
      <w:r>
        <w:rPr>
          <w:spacing w:val="-3"/>
          <w:w w:val="105"/>
        </w:rPr>
        <w:t>Bricola </w:t>
      </w:r>
      <w:r>
        <w:rPr>
          <w:w w:val="105"/>
        </w:rPr>
        <w:t>en el </w:t>
      </w:r>
      <w:r>
        <w:rPr>
          <w:spacing w:val="-3"/>
          <w:w w:val="105"/>
        </w:rPr>
        <w:t>marco </w:t>
      </w:r>
      <w:r>
        <w:rPr>
          <w:w w:val="105"/>
        </w:rPr>
        <w:t>de la </w:t>
      </w:r>
      <w:r>
        <w:rPr>
          <w:spacing w:val="-3"/>
          <w:w w:val="105"/>
        </w:rPr>
        <w:t>doctrina italiana, vendría dado</w:t>
      </w:r>
      <w:r>
        <w:rPr>
          <w:spacing w:val="30"/>
          <w:w w:val="105"/>
        </w:rPr>
        <w:t> </w:t>
      </w:r>
      <w:r>
        <w:rPr>
          <w:w w:val="105"/>
        </w:rPr>
        <w:t>por</w:t>
      </w:r>
      <w:r>
        <w:rPr>
          <w:spacing w:val="35"/>
          <w:w w:val="105"/>
        </w:rPr>
        <w:t> </w:t>
      </w:r>
      <w:r>
        <w:rPr>
          <w:spacing w:val="-3"/>
          <w:w w:val="105"/>
        </w:rPr>
        <w:t>el</w:t>
      </w:r>
      <w:r>
        <w:rPr>
          <w:spacing w:val="-3"/>
          <w:w w:val="101"/>
        </w:rPr>
        <w:t> </w:t>
      </w:r>
      <w:r>
        <w:rPr>
          <w:spacing w:val="-3"/>
          <w:w w:val="105"/>
        </w:rPr>
        <w:t>“buen andar </w:t>
      </w:r>
      <w:r>
        <w:rPr>
          <w:w w:val="105"/>
        </w:rPr>
        <w:t>de la </w:t>
      </w:r>
      <w:r>
        <w:rPr>
          <w:spacing w:val="-3"/>
          <w:w w:val="105"/>
        </w:rPr>
        <w:t>Administración”, </w:t>
      </w:r>
      <w:r>
        <w:rPr>
          <w:w w:val="105"/>
        </w:rPr>
        <w:t>en el </w:t>
      </w:r>
      <w:r>
        <w:rPr>
          <w:spacing w:val="-3"/>
          <w:w w:val="105"/>
        </w:rPr>
        <w:t>sentido </w:t>
      </w:r>
      <w:r>
        <w:rPr>
          <w:w w:val="105"/>
        </w:rPr>
        <w:t>de:</w:t>
      </w:r>
      <w:r>
        <w:rPr>
          <w:spacing w:val="3"/>
          <w:w w:val="105"/>
        </w:rPr>
        <w:t> </w:t>
      </w:r>
      <w:r>
        <w:rPr>
          <w:spacing w:val="-3"/>
          <w:w w:val="105"/>
        </w:rPr>
        <w:t>“eficiencia,</w:t>
      </w:r>
      <w:r>
        <w:rPr>
          <w:spacing w:val="4"/>
          <w:w w:val="105"/>
        </w:rPr>
        <w:t> </w:t>
      </w:r>
      <w:r>
        <w:rPr>
          <w:spacing w:val="-3"/>
          <w:w w:val="105"/>
        </w:rPr>
        <w:t>imparcialidad,</w:t>
      </w:r>
      <w:r>
        <w:rPr>
          <w:spacing w:val="-3"/>
          <w:w w:val="105"/>
        </w:rPr>
        <w:t> </w:t>
      </w:r>
      <w:r>
        <w:rPr>
          <w:spacing w:val="-3"/>
          <w:w w:val="105"/>
        </w:rPr>
        <w:t>exigencia</w:t>
      </w:r>
      <w:r>
        <w:rPr>
          <w:spacing w:val="-19"/>
          <w:w w:val="105"/>
        </w:rPr>
        <w:t> </w:t>
      </w:r>
      <w:r>
        <w:rPr>
          <w:w w:val="105"/>
        </w:rPr>
        <w:t>de</w:t>
      </w:r>
      <w:r>
        <w:rPr>
          <w:spacing w:val="-19"/>
          <w:w w:val="105"/>
        </w:rPr>
        <w:t> </w:t>
      </w:r>
      <w:r>
        <w:rPr>
          <w:spacing w:val="-3"/>
          <w:w w:val="105"/>
        </w:rPr>
        <w:t>tutelar</w:t>
      </w:r>
      <w:r>
        <w:rPr>
          <w:spacing w:val="-19"/>
          <w:w w:val="105"/>
        </w:rPr>
        <w:t> </w:t>
      </w:r>
      <w:r>
        <w:rPr>
          <w:w w:val="105"/>
        </w:rPr>
        <w:t>sus</w:t>
      </w:r>
      <w:r>
        <w:rPr>
          <w:spacing w:val="-19"/>
          <w:w w:val="105"/>
        </w:rPr>
        <w:t> </w:t>
      </w:r>
      <w:r>
        <w:rPr>
          <w:spacing w:val="-3"/>
          <w:w w:val="105"/>
        </w:rPr>
        <w:t>competencias</w:t>
      </w:r>
      <w:r>
        <w:rPr>
          <w:spacing w:val="-19"/>
          <w:w w:val="105"/>
        </w:rPr>
        <w:t> </w:t>
      </w:r>
      <w:r>
        <w:rPr>
          <w:w w:val="105"/>
        </w:rPr>
        <w:t>y</w:t>
      </w:r>
      <w:r>
        <w:rPr>
          <w:spacing w:val="-19"/>
          <w:w w:val="105"/>
        </w:rPr>
        <w:t> </w:t>
      </w:r>
      <w:r>
        <w:rPr>
          <w:spacing w:val="-3"/>
          <w:w w:val="105"/>
        </w:rPr>
        <w:t>atribuciones</w:t>
      </w:r>
      <w:r>
        <w:rPr>
          <w:spacing w:val="-19"/>
          <w:w w:val="105"/>
        </w:rPr>
        <w:t> </w:t>
      </w:r>
      <w:r>
        <w:rPr>
          <w:w w:val="105"/>
        </w:rPr>
        <w:t>y</w:t>
      </w:r>
      <w:r>
        <w:rPr>
          <w:spacing w:val="-19"/>
          <w:w w:val="105"/>
        </w:rPr>
        <w:t> </w:t>
      </w:r>
      <w:r>
        <w:rPr>
          <w:w w:val="105"/>
        </w:rPr>
        <w:t>de</w:t>
      </w:r>
      <w:r>
        <w:rPr>
          <w:spacing w:val="-19"/>
          <w:w w:val="105"/>
        </w:rPr>
        <w:t> </w:t>
      </w:r>
      <w:r>
        <w:rPr>
          <w:spacing w:val="-3"/>
          <w:w w:val="105"/>
        </w:rPr>
        <w:t>preservar</w:t>
      </w:r>
      <w:r>
        <w:rPr>
          <w:spacing w:val="-19"/>
          <w:w w:val="105"/>
        </w:rPr>
        <w:t> </w:t>
      </w:r>
      <w:r>
        <w:rPr>
          <w:w w:val="105"/>
        </w:rPr>
        <w:t>los</w:t>
      </w:r>
      <w:r>
        <w:rPr>
          <w:spacing w:val="-19"/>
          <w:w w:val="105"/>
        </w:rPr>
        <w:t> </w:t>
      </w:r>
      <w:r>
        <w:rPr>
          <w:spacing w:val="-3"/>
          <w:w w:val="105"/>
        </w:rPr>
        <w:t>derechos</w:t>
      </w:r>
      <w:r>
        <w:rPr>
          <w:spacing w:val="-3"/>
          <w:w w:val="101"/>
        </w:rPr>
        <w:t> </w:t>
      </w:r>
      <w:r>
        <w:rPr>
          <w:w w:val="105"/>
        </w:rPr>
        <w:t>de</w:t>
      </w:r>
      <w:r>
        <w:rPr>
          <w:spacing w:val="-22"/>
          <w:w w:val="105"/>
        </w:rPr>
        <w:t> </w:t>
      </w:r>
      <w:r>
        <w:rPr>
          <w:spacing w:val="-3"/>
          <w:w w:val="105"/>
        </w:rPr>
        <w:t>libertad</w:t>
      </w:r>
      <w:r>
        <w:rPr>
          <w:spacing w:val="-22"/>
          <w:w w:val="105"/>
        </w:rPr>
        <w:t> </w:t>
      </w:r>
      <w:r>
        <w:rPr>
          <w:w w:val="105"/>
        </w:rPr>
        <w:t>de</w:t>
      </w:r>
      <w:r>
        <w:rPr>
          <w:spacing w:val="-22"/>
          <w:w w:val="105"/>
        </w:rPr>
        <w:t> </w:t>
      </w:r>
      <w:r>
        <w:rPr>
          <w:w w:val="105"/>
        </w:rPr>
        <w:t>los</w:t>
      </w:r>
      <w:r>
        <w:rPr>
          <w:spacing w:val="-22"/>
          <w:w w:val="105"/>
        </w:rPr>
        <w:t> </w:t>
      </w:r>
      <w:r>
        <w:rPr>
          <w:spacing w:val="-3"/>
          <w:w w:val="105"/>
        </w:rPr>
        <w:t>ciudadanos</w:t>
      </w:r>
      <w:r>
        <w:rPr>
          <w:spacing w:val="-22"/>
          <w:w w:val="105"/>
        </w:rPr>
        <w:t> </w:t>
      </w:r>
      <w:r>
        <w:rPr>
          <w:w w:val="105"/>
        </w:rPr>
        <w:t>de</w:t>
      </w:r>
      <w:r>
        <w:rPr>
          <w:spacing w:val="-22"/>
          <w:w w:val="105"/>
        </w:rPr>
        <w:t> </w:t>
      </w:r>
      <w:r>
        <w:rPr>
          <w:w w:val="105"/>
        </w:rPr>
        <w:t>los</w:t>
      </w:r>
      <w:r>
        <w:rPr>
          <w:spacing w:val="-22"/>
          <w:w w:val="105"/>
        </w:rPr>
        <w:t> </w:t>
      </w:r>
      <w:r>
        <w:rPr>
          <w:spacing w:val="-3"/>
          <w:w w:val="105"/>
        </w:rPr>
        <w:t>abusos</w:t>
      </w:r>
      <w:r>
        <w:rPr>
          <w:spacing w:val="-22"/>
          <w:w w:val="105"/>
        </w:rPr>
        <w:t> </w:t>
      </w:r>
      <w:r>
        <w:rPr>
          <w:w w:val="105"/>
        </w:rPr>
        <w:t>de</w:t>
      </w:r>
      <w:r>
        <w:rPr>
          <w:spacing w:val="-22"/>
          <w:w w:val="105"/>
        </w:rPr>
        <w:t> </w:t>
      </w:r>
      <w:r>
        <w:rPr>
          <w:w w:val="105"/>
        </w:rPr>
        <w:t>la</w:t>
      </w:r>
      <w:r>
        <w:rPr>
          <w:spacing w:val="-22"/>
          <w:w w:val="105"/>
        </w:rPr>
        <w:t> </w:t>
      </w:r>
      <w:r>
        <w:rPr>
          <w:spacing w:val="-3"/>
          <w:w w:val="105"/>
        </w:rPr>
        <w:t>administración”</w:t>
      </w:r>
      <w:r>
        <w:rPr>
          <w:spacing w:val="-22"/>
          <w:w w:val="105"/>
        </w:rPr>
        <w:t> </w:t>
      </w:r>
      <w:r>
        <w:rPr>
          <w:spacing w:val="-3"/>
          <w:w w:val="105"/>
        </w:rPr>
        <w:t>(Bricola,</w:t>
      </w:r>
      <w:r>
        <w:rPr>
          <w:spacing w:val="-22"/>
          <w:w w:val="105"/>
        </w:rPr>
        <w:t> </w:t>
      </w:r>
      <w:r>
        <w:rPr>
          <w:spacing w:val="-3"/>
          <w:w w:val="105"/>
        </w:rPr>
        <w:t>1997).</w:t>
      </w:r>
    </w:p>
    <w:p>
      <w:pPr>
        <w:pStyle w:val="BodyText"/>
        <w:spacing w:before="9"/>
        <w:rPr>
          <w:sz w:val="23"/>
        </w:rPr>
      </w:pPr>
    </w:p>
    <w:p>
      <w:pPr>
        <w:pStyle w:val="BodyText"/>
        <w:spacing w:line="273" w:lineRule="auto"/>
        <w:ind w:left="47" w:right="101" w:firstLine="850"/>
        <w:jc w:val="right"/>
      </w:pPr>
      <w:r>
        <w:rPr>
          <w:w w:val="105"/>
        </w:rPr>
        <w:t>La noción de infraestructura ética, genera una articulación concep-</w:t>
      </w:r>
      <w:r>
        <w:rPr>
          <w:w w:val="102"/>
        </w:rPr>
        <w:t> </w:t>
      </w:r>
      <w:r>
        <w:rPr>
          <w:w w:val="105"/>
        </w:rPr>
        <w:t>tual y metodológica de la ética pública, más allá de una consideración punitiva</w:t>
      </w:r>
    </w:p>
    <w:p>
      <w:pPr>
        <w:spacing w:after="0" w:line="273" w:lineRule="auto"/>
        <w:jc w:val="right"/>
        <w:sectPr>
          <w:headerReference w:type="default" r:id="rId262"/>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31" w:right="115"/>
        <w:jc w:val="right"/>
      </w:pPr>
      <w:r>
        <w:rPr/>
        <w:t>o negativa y, de este modo, yendo más allá inicial diagnóstico del problema, y</w:t>
      </w:r>
      <w:r>
        <w:rPr>
          <w:w w:val="110"/>
        </w:rPr>
        <w:t> </w:t>
      </w:r>
      <w:r>
        <w:rPr/>
        <w:t>reforzando el carácter propositivo en la Gestión Pública, no sólo combatiendo la</w:t>
      </w:r>
      <w:r>
        <w:rPr>
          <w:w w:val="104"/>
        </w:rPr>
        <w:t> </w:t>
      </w:r>
      <w:r>
        <w:rPr/>
        <w:t>corrupción, sino fomentando aquellas prácticas, conductas y comportamientos</w:t>
      </w:r>
      <w:r>
        <w:rPr>
          <w:w w:val="102"/>
        </w:rPr>
        <w:t> </w:t>
      </w:r>
      <w:r>
        <w:rPr/>
        <w:t>que desactiven los factores y dispositivos institucionales y culturales en las que</w:t>
      </w:r>
      <w:r>
        <w:rPr>
          <w:w w:val="103"/>
        </w:rPr>
        <w:t> </w:t>
      </w:r>
      <w:r>
        <w:rPr/>
        <w:t>opera la corrupción. De este modo, la infraestructura ética debe contemplar,</w:t>
      </w:r>
      <w:r>
        <w:rPr>
          <w:w w:val="103"/>
        </w:rPr>
        <w:t> </w:t>
      </w:r>
      <w:r>
        <w:rPr/>
        <w:t>entre otros, los siguientes cinco bloques; a saber: 1. La formación ética y el</w:t>
      </w:r>
      <w:r>
        <w:rPr>
          <w:w w:val="101"/>
        </w:rPr>
        <w:t> </w:t>
      </w:r>
      <w:r>
        <w:rPr/>
        <w:t>cambio cultural. A pesar de la elaboración de estrategias dirigidas a combatir,</w:t>
      </w:r>
      <w:r>
        <w:rPr>
          <w:w w:val="102"/>
        </w:rPr>
        <w:t> </w:t>
      </w:r>
      <w:r>
        <w:rPr/>
        <w:t>a corto plazo, las consecuencias de la corrupción, la formación constituye un</w:t>
      </w:r>
      <w:r>
        <w:rPr>
          <w:w w:val="106"/>
        </w:rPr>
        <w:t> </w:t>
      </w:r>
      <w:r>
        <w:rPr/>
        <w:t>componente insoslayable, a pesar de que sus resultados se expresan a largo</w:t>
      </w:r>
      <w:r>
        <w:rPr>
          <w:w w:val="104"/>
        </w:rPr>
        <w:t> </w:t>
      </w:r>
      <w:r>
        <w:rPr/>
        <w:t>plazo, en tanto que permiten incidir en la concienciación y el cambio en los</w:t>
      </w:r>
      <w:r>
        <w:rPr>
          <w:w w:val="102"/>
        </w:rPr>
        <w:t> </w:t>
      </w:r>
      <w:r>
        <w:rPr/>
        <w:t>valores y la cultura organizativa pública; 2. El compromiso y el  liderazgo</w:t>
      </w:r>
      <w:r>
        <w:rPr>
          <w:w w:val="104"/>
        </w:rPr>
        <w:t> </w:t>
      </w:r>
      <w:r>
        <w:rPr/>
        <w:t>político, a través de acciones prácticas que trasciendan las meras declaraciones</w:t>
      </w:r>
      <w:r>
        <w:rPr>
          <w:w w:val="101"/>
        </w:rPr>
        <w:t> </w:t>
      </w:r>
      <w:r>
        <w:rPr/>
        <w:t>de intenciones; 3. El desarrollo legal y normativo de un marco obligatorio y</w:t>
      </w:r>
      <w:r>
        <w:rPr>
          <w:w w:val="110"/>
        </w:rPr>
        <w:t> </w:t>
      </w:r>
      <w:r>
        <w:rPr/>
        <w:t>coercitivo; 4. Instituciones de coordinación; y, 5. Identificar los sectores de la</w:t>
      </w:r>
      <w:r>
        <w:rPr>
          <w:w w:val="104"/>
        </w:rPr>
        <w:t> </w:t>
      </w:r>
      <w:r>
        <w:rPr/>
        <w:t>Función Pública, con especial relevancia y riesgos, tales como la Policía, la</w:t>
      </w:r>
      <w:r>
        <w:rPr>
          <w:w w:val="104"/>
        </w:rPr>
        <w:t> </w:t>
      </w:r>
      <w:r>
        <w:rPr/>
        <w:t>Hacienda y la recaudación, o la contratación, así como los directivos públicos.</w:t>
      </w:r>
    </w:p>
    <w:p>
      <w:pPr>
        <w:pStyle w:val="BodyText"/>
        <w:spacing w:before="8"/>
      </w:pPr>
    </w:p>
    <w:p>
      <w:pPr>
        <w:pStyle w:val="BodyText"/>
        <w:spacing w:line="280" w:lineRule="exact"/>
        <w:ind w:left="103" w:right="114" w:firstLine="850"/>
        <w:jc w:val="both"/>
      </w:pPr>
      <w:r>
        <w:rPr>
          <w:w w:val="105"/>
        </w:rPr>
        <w:t>Uno</w:t>
      </w:r>
      <w:r>
        <w:rPr>
          <w:spacing w:val="-21"/>
          <w:w w:val="105"/>
        </w:rPr>
        <w:t> </w:t>
      </w:r>
      <w:r>
        <w:rPr>
          <w:w w:val="105"/>
        </w:rPr>
        <w:t>de</w:t>
      </w:r>
      <w:r>
        <w:rPr>
          <w:spacing w:val="-21"/>
          <w:w w:val="105"/>
        </w:rPr>
        <w:t> </w:t>
      </w:r>
      <w:r>
        <w:rPr>
          <w:w w:val="105"/>
        </w:rPr>
        <w:t>los</w:t>
      </w:r>
      <w:r>
        <w:rPr>
          <w:spacing w:val="-21"/>
          <w:w w:val="105"/>
        </w:rPr>
        <w:t> </w:t>
      </w:r>
      <w:r>
        <w:rPr>
          <w:w w:val="105"/>
        </w:rPr>
        <w:t>aspectos</w:t>
      </w:r>
      <w:r>
        <w:rPr>
          <w:spacing w:val="-21"/>
          <w:w w:val="105"/>
        </w:rPr>
        <w:t> </w:t>
      </w:r>
      <w:r>
        <w:rPr>
          <w:w w:val="105"/>
        </w:rPr>
        <w:t>fundamentales</w:t>
      </w:r>
      <w:r>
        <w:rPr>
          <w:spacing w:val="-21"/>
          <w:w w:val="105"/>
        </w:rPr>
        <w:t> </w:t>
      </w:r>
      <w:r>
        <w:rPr>
          <w:w w:val="105"/>
        </w:rPr>
        <w:t>a</w:t>
      </w:r>
      <w:r>
        <w:rPr>
          <w:spacing w:val="-21"/>
          <w:w w:val="105"/>
        </w:rPr>
        <w:t> </w:t>
      </w:r>
      <w:r>
        <w:rPr>
          <w:w w:val="105"/>
        </w:rPr>
        <w:t>la</w:t>
      </w:r>
      <w:r>
        <w:rPr>
          <w:spacing w:val="-21"/>
          <w:w w:val="105"/>
        </w:rPr>
        <w:t> </w:t>
      </w:r>
      <w:r>
        <w:rPr>
          <w:w w:val="105"/>
        </w:rPr>
        <w:t>hora</w:t>
      </w:r>
      <w:r>
        <w:rPr>
          <w:spacing w:val="-21"/>
          <w:w w:val="105"/>
        </w:rPr>
        <w:t> </w:t>
      </w:r>
      <w:r>
        <w:rPr>
          <w:w w:val="105"/>
        </w:rPr>
        <w:t>de</w:t>
      </w:r>
      <w:r>
        <w:rPr>
          <w:spacing w:val="-21"/>
          <w:w w:val="105"/>
        </w:rPr>
        <w:t> </w:t>
      </w:r>
      <w:r>
        <w:rPr>
          <w:w w:val="105"/>
        </w:rPr>
        <w:t>evaluar</w:t>
      </w:r>
      <w:r>
        <w:rPr>
          <w:spacing w:val="-21"/>
          <w:w w:val="105"/>
        </w:rPr>
        <w:t> </w:t>
      </w:r>
      <w:r>
        <w:rPr>
          <w:w w:val="105"/>
        </w:rPr>
        <w:t>y</w:t>
      </w:r>
      <w:r>
        <w:rPr>
          <w:spacing w:val="-21"/>
          <w:w w:val="105"/>
        </w:rPr>
        <w:t> </w:t>
      </w:r>
      <w:r>
        <w:rPr>
          <w:w w:val="105"/>
        </w:rPr>
        <w:t>de</w:t>
      </w:r>
      <w:r>
        <w:rPr>
          <w:spacing w:val="-21"/>
          <w:w w:val="105"/>
        </w:rPr>
        <w:t> </w:t>
      </w:r>
      <w:r>
        <w:rPr>
          <w:w w:val="105"/>
        </w:rPr>
        <w:t>garantizar el</w:t>
      </w:r>
      <w:r>
        <w:rPr>
          <w:spacing w:val="-10"/>
          <w:w w:val="105"/>
        </w:rPr>
        <w:t> </w:t>
      </w:r>
      <w:r>
        <w:rPr>
          <w:w w:val="105"/>
        </w:rPr>
        <w:t>grado</w:t>
      </w:r>
      <w:r>
        <w:rPr>
          <w:spacing w:val="-10"/>
          <w:w w:val="105"/>
        </w:rPr>
        <w:t> </w:t>
      </w:r>
      <w:r>
        <w:rPr>
          <w:w w:val="105"/>
        </w:rPr>
        <w:t>de</w:t>
      </w:r>
      <w:r>
        <w:rPr>
          <w:spacing w:val="-10"/>
          <w:w w:val="105"/>
        </w:rPr>
        <w:t> </w:t>
      </w:r>
      <w:r>
        <w:rPr>
          <w:w w:val="105"/>
        </w:rPr>
        <w:t>cumplimiento</w:t>
      </w:r>
      <w:r>
        <w:rPr>
          <w:spacing w:val="-10"/>
          <w:w w:val="105"/>
        </w:rPr>
        <w:t> </w:t>
      </w:r>
      <w:r>
        <w:rPr>
          <w:w w:val="105"/>
        </w:rPr>
        <w:t>y</w:t>
      </w:r>
      <w:r>
        <w:rPr>
          <w:spacing w:val="-10"/>
          <w:w w:val="105"/>
        </w:rPr>
        <w:t> </w:t>
      </w:r>
      <w:r>
        <w:rPr>
          <w:w w:val="105"/>
        </w:rPr>
        <w:t>efectividad</w:t>
      </w:r>
      <w:r>
        <w:rPr>
          <w:spacing w:val="-10"/>
          <w:w w:val="105"/>
        </w:rPr>
        <w:t> </w:t>
      </w:r>
      <w:r>
        <w:rPr>
          <w:w w:val="105"/>
        </w:rPr>
        <w:t>de</w:t>
      </w:r>
      <w:r>
        <w:rPr>
          <w:spacing w:val="-10"/>
          <w:w w:val="105"/>
        </w:rPr>
        <w:t> </w:t>
      </w:r>
      <w:r>
        <w:rPr>
          <w:w w:val="105"/>
        </w:rPr>
        <w:t>los</w:t>
      </w:r>
      <w:r>
        <w:rPr>
          <w:spacing w:val="-10"/>
          <w:w w:val="105"/>
        </w:rPr>
        <w:t> </w:t>
      </w:r>
      <w:r>
        <w:rPr>
          <w:w w:val="105"/>
        </w:rPr>
        <w:t>códigos</w:t>
      </w:r>
      <w:r>
        <w:rPr>
          <w:spacing w:val="-10"/>
          <w:w w:val="105"/>
        </w:rPr>
        <w:t> </w:t>
      </w:r>
      <w:r>
        <w:rPr>
          <w:w w:val="105"/>
        </w:rPr>
        <w:t>deontológicos</w:t>
      </w:r>
      <w:r>
        <w:rPr>
          <w:spacing w:val="-10"/>
          <w:w w:val="105"/>
        </w:rPr>
        <w:t> </w:t>
      </w:r>
      <w:r>
        <w:rPr>
          <w:w w:val="105"/>
        </w:rPr>
        <w:t>en</w:t>
      </w:r>
      <w:r>
        <w:rPr>
          <w:spacing w:val="-10"/>
          <w:w w:val="105"/>
        </w:rPr>
        <w:t> </w:t>
      </w:r>
      <w:r>
        <w:rPr>
          <w:w w:val="105"/>
        </w:rPr>
        <w:t>el</w:t>
      </w:r>
      <w:r>
        <w:rPr>
          <w:spacing w:val="-10"/>
          <w:w w:val="105"/>
        </w:rPr>
        <w:t> </w:t>
      </w:r>
      <w:r>
        <w:rPr>
          <w:w w:val="105"/>
        </w:rPr>
        <w:t>seno de las Administraciones Públicas, viene dado por la articulación del sistema de sanciones en caso de inobservancia de los mismos. Si bien es cierto que tales códigos, más allá de los supuestos por medio de los cuales puedan ser incumplidos,</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los</w:t>
      </w:r>
      <w:r>
        <w:rPr>
          <w:spacing w:val="-13"/>
          <w:w w:val="105"/>
        </w:rPr>
        <w:t> </w:t>
      </w:r>
      <w:r>
        <w:rPr>
          <w:w w:val="105"/>
        </w:rPr>
        <w:t>mismos:“(…)</w:t>
      </w:r>
      <w:r>
        <w:rPr>
          <w:spacing w:val="-13"/>
          <w:w w:val="105"/>
        </w:rPr>
        <w:t> </w:t>
      </w:r>
      <w:r>
        <w:rPr>
          <w:w w:val="105"/>
        </w:rPr>
        <w:t>al</w:t>
      </w:r>
      <w:r>
        <w:rPr>
          <w:spacing w:val="-13"/>
          <w:w w:val="105"/>
        </w:rPr>
        <w:t> </w:t>
      </w:r>
      <w:r>
        <w:rPr>
          <w:w w:val="105"/>
        </w:rPr>
        <w:t>menos</w:t>
      </w:r>
      <w:r>
        <w:rPr>
          <w:spacing w:val="-13"/>
          <w:w w:val="105"/>
        </w:rPr>
        <w:t> </w:t>
      </w:r>
      <w:r>
        <w:rPr>
          <w:w w:val="105"/>
        </w:rPr>
        <w:t>es</w:t>
      </w:r>
      <w:r>
        <w:rPr>
          <w:spacing w:val="-13"/>
          <w:w w:val="105"/>
        </w:rPr>
        <w:t> </w:t>
      </w:r>
      <w:r>
        <w:rPr>
          <w:w w:val="105"/>
        </w:rPr>
        <w:t>posible</w:t>
      </w:r>
      <w:r>
        <w:rPr>
          <w:spacing w:val="-13"/>
          <w:w w:val="105"/>
        </w:rPr>
        <w:t> </w:t>
      </w:r>
      <w:r>
        <w:rPr>
          <w:w w:val="105"/>
        </w:rPr>
        <w:t>tomar</w:t>
      </w:r>
      <w:r>
        <w:rPr>
          <w:spacing w:val="-13"/>
          <w:w w:val="105"/>
        </w:rPr>
        <w:t> </w:t>
      </w:r>
      <w:r>
        <w:rPr>
          <w:w w:val="105"/>
        </w:rPr>
        <w:t>conciencia de ello, y los ciudadanos cuentan con un referente para exigir una actuación adecuada</w:t>
      </w:r>
      <w:r>
        <w:rPr>
          <w:spacing w:val="-3"/>
          <w:w w:val="105"/>
        </w:rPr>
        <w:t> </w:t>
      </w:r>
      <w:r>
        <w:rPr>
          <w:w w:val="105"/>
        </w:rPr>
        <w:t>a</w:t>
      </w:r>
      <w:r>
        <w:rPr>
          <w:spacing w:val="-3"/>
          <w:w w:val="105"/>
        </w:rPr>
        <w:t> </w:t>
      </w:r>
      <w:r>
        <w:rPr>
          <w:w w:val="105"/>
        </w:rPr>
        <w:t>él”</w:t>
      </w:r>
      <w:r>
        <w:rPr>
          <w:spacing w:val="-3"/>
          <w:w w:val="105"/>
        </w:rPr>
        <w:t> </w:t>
      </w:r>
      <w:r>
        <w:rPr>
          <w:w w:val="105"/>
        </w:rPr>
        <w:t>(Cortina,</w:t>
      </w:r>
      <w:r>
        <w:rPr>
          <w:spacing w:val="-3"/>
          <w:w w:val="105"/>
        </w:rPr>
        <w:t> </w:t>
      </w:r>
      <w:r>
        <w:rPr>
          <w:w w:val="105"/>
        </w:rPr>
        <w:t>1998).</w:t>
      </w:r>
      <w:r>
        <w:rPr>
          <w:spacing w:val="-3"/>
          <w:w w:val="105"/>
        </w:rPr>
        <w:t> </w:t>
      </w:r>
      <w:r>
        <w:rPr>
          <w:w w:val="105"/>
        </w:rPr>
        <w:t>Conforme</w:t>
      </w:r>
      <w:r>
        <w:rPr>
          <w:spacing w:val="-3"/>
          <w:w w:val="105"/>
        </w:rPr>
        <w:t> </w:t>
      </w:r>
      <w:r>
        <w:rPr>
          <w:w w:val="105"/>
        </w:rPr>
        <w:t>a</w:t>
      </w:r>
      <w:r>
        <w:rPr>
          <w:spacing w:val="-3"/>
          <w:w w:val="105"/>
        </w:rPr>
        <w:t> </w:t>
      </w:r>
      <w:r>
        <w:rPr>
          <w:w w:val="105"/>
        </w:rPr>
        <w:t>Termes</w:t>
      </w:r>
      <w:r>
        <w:rPr>
          <w:spacing w:val="-3"/>
          <w:w w:val="105"/>
        </w:rPr>
        <w:t> </w:t>
      </w:r>
      <w:r>
        <w:rPr>
          <w:w w:val="105"/>
        </w:rPr>
        <w:t>i</w:t>
      </w:r>
      <w:r>
        <w:rPr>
          <w:spacing w:val="-3"/>
          <w:w w:val="105"/>
        </w:rPr>
        <w:t> </w:t>
      </w:r>
      <w:r>
        <w:rPr>
          <w:w w:val="105"/>
        </w:rPr>
        <w:t>Anglès</w:t>
      </w:r>
      <w:r>
        <w:rPr>
          <w:spacing w:val="-3"/>
          <w:w w:val="105"/>
        </w:rPr>
        <w:t> </w:t>
      </w:r>
      <w:r>
        <w:rPr>
          <w:w w:val="105"/>
        </w:rPr>
        <w:t>(2000):</w:t>
      </w:r>
      <w:r>
        <w:rPr>
          <w:spacing w:val="-3"/>
          <w:w w:val="105"/>
        </w:rPr>
        <w:t> </w:t>
      </w:r>
      <w:r>
        <w:rPr>
          <w:w w:val="105"/>
        </w:rPr>
        <w:t>“el</w:t>
      </w:r>
      <w:r>
        <w:rPr>
          <w:spacing w:val="-3"/>
          <w:w w:val="105"/>
        </w:rPr>
        <w:t> </w:t>
      </w:r>
      <w:r>
        <w:rPr>
          <w:w w:val="105"/>
        </w:rPr>
        <w:t>marco legal</w:t>
      </w:r>
      <w:r>
        <w:rPr>
          <w:spacing w:val="-5"/>
          <w:w w:val="105"/>
        </w:rPr>
        <w:t> </w:t>
      </w:r>
      <w:r>
        <w:rPr>
          <w:w w:val="105"/>
        </w:rPr>
        <w:t>debe</w:t>
      </w:r>
      <w:r>
        <w:rPr>
          <w:spacing w:val="-5"/>
          <w:w w:val="105"/>
        </w:rPr>
        <w:t> </w:t>
      </w:r>
      <w:r>
        <w:rPr>
          <w:w w:val="105"/>
        </w:rPr>
        <w:t>prever</w:t>
      </w:r>
      <w:r>
        <w:rPr>
          <w:spacing w:val="-5"/>
          <w:w w:val="105"/>
        </w:rPr>
        <w:t> </w:t>
      </w:r>
      <w:r>
        <w:rPr>
          <w:w w:val="105"/>
        </w:rPr>
        <w:t>también</w:t>
      </w:r>
      <w:r>
        <w:rPr>
          <w:spacing w:val="-5"/>
          <w:w w:val="105"/>
        </w:rPr>
        <w:t> </w:t>
      </w:r>
      <w:r>
        <w:rPr>
          <w:w w:val="105"/>
        </w:rPr>
        <w:t>las</w:t>
      </w:r>
      <w:r>
        <w:rPr>
          <w:spacing w:val="-5"/>
          <w:w w:val="105"/>
        </w:rPr>
        <w:t> </w:t>
      </w:r>
      <w:r>
        <w:rPr>
          <w:w w:val="105"/>
        </w:rPr>
        <w:t>sanciones</w:t>
      </w:r>
      <w:r>
        <w:rPr>
          <w:spacing w:val="-6"/>
          <w:w w:val="105"/>
        </w:rPr>
        <w:t> </w:t>
      </w:r>
      <w:r>
        <w:rPr>
          <w:w w:val="105"/>
        </w:rPr>
        <w:t>a</w:t>
      </w:r>
      <w:r>
        <w:rPr>
          <w:spacing w:val="-5"/>
          <w:w w:val="105"/>
        </w:rPr>
        <w:t> </w:t>
      </w:r>
      <w:r>
        <w:rPr>
          <w:w w:val="105"/>
        </w:rPr>
        <w:t>aplicar</w:t>
      </w:r>
      <w:r>
        <w:rPr>
          <w:spacing w:val="-5"/>
          <w:w w:val="105"/>
        </w:rPr>
        <w:t> </w:t>
      </w:r>
      <w:r>
        <w:rPr>
          <w:w w:val="105"/>
        </w:rPr>
        <w:t>en</w:t>
      </w:r>
      <w:r>
        <w:rPr>
          <w:spacing w:val="-5"/>
          <w:w w:val="105"/>
        </w:rPr>
        <w:t> </w:t>
      </w:r>
      <w:r>
        <w:rPr>
          <w:w w:val="105"/>
        </w:rPr>
        <w:t>caso</w:t>
      </w:r>
      <w:r>
        <w:rPr>
          <w:spacing w:val="-5"/>
          <w:w w:val="105"/>
        </w:rPr>
        <w:t> </w:t>
      </w:r>
      <w:r>
        <w:rPr>
          <w:w w:val="105"/>
        </w:rPr>
        <w:t>de</w:t>
      </w:r>
      <w:r>
        <w:rPr>
          <w:spacing w:val="-5"/>
          <w:w w:val="105"/>
        </w:rPr>
        <w:t> </w:t>
      </w:r>
      <w:r>
        <w:rPr>
          <w:w w:val="105"/>
        </w:rPr>
        <w:t>quebrantamiento del código de ética porque, como bien dice la OCDE en su informe, </w:t>
      </w:r>
      <w:r>
        <w:rPr>
          <w:rFonts w:ascii="Palatino Linotype" w:hAnsi="Palatino Linotype"/>
          <w:i/>
          <w:w w:val="105"/>
        </w:rPr>
        <w:t>La ética  </w:t>
      </w:r>
      <w:r>
        <w:rPr>
          <w:rFonts w:ascii="Palatino Linotype" w:hAnsi="Palatino Linotype"/>
          <w:i/>
          <w:spacing w:val="55"/>
          <w:w w:val="105"/>
        </w:rPr>
        <w:t> </w:t>
      </w:r>
      <w:r>
        <w:rPr>
          <w:rFonts w:ascii="Palatino Linotype" w:hAnsi="Palatino Linotype"/>
          <w:i/>
          <w:w w:val="105"/>
        </w:rPr>
        <w:t>en el sector público</w:t>
      </w:r>
      <w:r>
        <w:rPr>
          <w:w w:val="105"/>
        </w:rPr>
        <w:t>, sin poder coactivo, la sola fijación de límites sobre el comportamiento,</w:t>
      </w:r>
      <w:r>
        <w:rPr>
          <w:spacing w:val="-19"/>
          <w:w w:val="105"/>
        </w:rPr>
        <w:t> </w:t>
      </w:r>
      <w:r>
        <w:rPr>
          <w:w w:val="105"/>
        </w:rPr>
        <w:t>y</w:t>
      </w:r>
      <w:r>
        <w:rPr>
          <w:spacing w:val="-19"/>
          <w:w w:val="105"/>
        </w:rPr>
        <w:t> </w:t>
      </w:r>
      <w:r>
        <w:rPr>
          <w:w w:val="105"/>
        </w:rPr>
        <w:t>la</w:t>
      </w:r>
      <w:r>
        <w:rPr>
          <w:spacing w:val="-19"/>
          <w:w w:val="105"/>
        </w:rPr>
        <w:t> </w:t>
      </w:r>
      <w:r>
        <w:rPr>
          <w:w w:val="105"/>
        </w:rPr>
        <w:t>imposibilidad</w:t>
      </w:r>
      <w:r>
        <w:rPr>
          <w:spacing w:val="-20"/>
          <w:w w:val="105"/>
        </w:rPr>
        <w:t> </w:t>
      </w:r>
      <w:r>
        <w:rPr>
          <w:w w:val="105"/>
        </w:rPr>
        <w:t>de</w:t>
      </w:r>
      <w:r>
        <w:rPr>
          <w:spacing w:val="-19"/>
          <w:w w:val="105"/>
        </w:rPr>
        <w:t> </w:t>
      </w:r>
      <w:r>
        <w:rPr>
          <w:w w:val="105"/>
        </w:rPr>
        <w:t>aplicar</w:t>
      </w:r>
      <w:r>
        <w:rPr>
          <w:spacing w:val="-19"/>
          <w:w w:val="105"/>
        </w:rPr>
        <w:t> </w:t>
      </w:r>
      <w:r>
        <w:rPr>
          <w:w w:val="105"/>
        </w:rPr>
        <w:t>sanciones,</w:t>
      </w:r>
      <w:r>
        <w:rPr>
          <w:spacing w:val="-20"/>
          <w:w w:val="105"/>
        </w:rPr>
        <w:t> </w:t>
      </w:r>
      <w:r>
        <w:rPr>
          <w:w w:val="105"/>
        </w:rPr>
        <w:t>es</w:t>
      </w:r>
      <w:r>
        <w:rPr>
          <w:spacing w:val="-19"/>
          <w:w w:val="105"/>
        </w:rPr>
        <w:t> </w:t>
      </w:r>
      <w:r>
        <w:rPr>
          <w:w w:val="105"/>
        </w:rPr>
        <w:t>como</w:t>
      </w:r>
      <w:r>
        <w:rPr>
          <w:spacing w:val="-20"/>
          <w:w w:val="105"/>
        </w:rPr>
        <w:t> </w:t>
      </w:r>
      <w:r>
        <w:rPr>
          <w:w w:val="105"/>
        </w:rPr>
        <w:t>tener</w:t>
      </w:r>
      <w:r>
        <w:rPr>
          <w:spacing w:val="-19"/>
          <w:w w:val="105"/>
        </w:rPr>
        <w:t> </w:t>
      </w:r>
      <w:r>
        <w:rPr>
          <w:w w:val="105"/>
        </w:rPr>
        <w:t>dientes y</w:t>
      </w:r>
      <w:r>
        <w:rPr>
          <w:spacing w:val="-4"/>
          <w:w w:val="105"/>
        </w:rPr>
        <w:t> </w:t>
      </w:r>
      <w:r>
        <w:rPr>
          <w:w w:val="105"/>
        </w:rPr>
        <w:t>no</w:t>
      </w:r>
      <w:r>
        <w:rPr>
          <w:spacing w:val="-4"/>
          <w:w w:val="105"/>
        </w:rPr>
        <w:t> </w:t>
      </w:r>
      <w:r>
        <w:rPr>
          <w:w w:val="105"/>
        </w:rPr>
        <w:t>poder</w:t>
      </w:r>
      <w:r>
        <w:rPr>
          <w:spacing w:val="-4"/>
          <w:w w:val="105"/>
        </w:rPr>
        <w:t> </w:t>
      </w:r>
      <w:r>
        <w:rPr>
          <w:w w:val="105"/>
        </w:rPr>
        <w:t>morder”</w:t>
      </w:r>
      <w:r>
        <w:rPr>
          <w:spacing w:val="-4"/>
          <w:w w:val="105"/>
        </w:rPr>
        <w:t> </w:t>
      </w:r>
      <w:r>
        <w:rPr>
          <w:w w:val="105"/>
        </w:rPr>
        <w:t>(Termes</w:t>
      </w:r>
      <w:r>
        <w:rPr>
          <w:spacing w:val="-4"/>
          <w:w w:val="105"/>
        </w:rPr>
        <w:t> </w:t>
      </w:r>
      <w:r>
        <w:rPr>
          <w:rFonts w:ascii="Palatino Linotype" w:hAnsi="Palatino Linotype"/>
          <w:i/>
          <w:w w:val="105"/>
        </w:rPr>
        <w:t>et</w:t>
      </w:r>
      <w:r>
        <w:rPr>
          <w:rFonts w:ascii="Palatino Linotype" w:hAnsi="Palatino Linotype"/>
          <w:i/>
          <w:spacing w:val="-10"/>
          <w:w w:val="105"/>
        </w:rPr>
        <w:t> </w:t>
      </w:r>
      <w:r>
        <w:rPr>
          <w:rFonts w:ascii="Palatino Linotype" w:hAnsi="Palatino Linotype"/>
          <w:i/>
          <w:w w:val="105"/>
        </w:rPr>
        <w:t>al</w:t>
      </w:r>
      <w:r>
        <w:rPr>
          <w:w w:val="105"/>
        </w:rPr>
        <w:t>,</w:t>
      </w:r>
      <w:r>
        <w:rPr>
          <w:spacing w:val="-4"/>
          <w:w w:val="105"/>
        </w:rPr>
        <w:t> </w:t>
      </w:r>
      <w:r>
        <w:rPr>
          <w:w w:val="105"/>
        </w:rPr>
        <w:t>2000).</w:t>
      </w:r>
      <w:r>
        <w:rPr>
          <w:spacing w:val="-4"/>
          <w:w w:val="105"/>
        </w:rPr>
        <w:t> </w:t>
      </w:r>
      <w:r>
        <w:rPr>
          <w:w w:val="105"/>
        </w:rPr>
        <w:t>De</w:t>
      </w:r>
      <w:r>
        <w:rPr>
          <w:spacing w:val="-4"/>
          <w:w w:val="105"/>
        </w:rPr>
        <w:t> </w:t>
      </w:r>
      <w:r>
        <w:rPr>
          <w:w w:val="105"/>
        </w:rPr>
        <w:t>tal</w:t>
      </w:r>
      <w:r>
        <w:rPr>
          <w:spacing w:val="-4"/>
          <w:w w:val="105"/>
        </w:rPr>
        <w:t> </w:t>
      </w:r>
      <w:r>
        <w:rPr>
          <w:w w:val="105"/>
        </w:rPr>
        <w:t>suerte</w:t>
      </w:r>
      <w:r>
        <w:rPr>
          <w:spacing w:val="-4"/>
          <w:w w:val="105"/>
        </w:rPr>
        <w:t> </w:t>
      </w:r>
      <w:r>
        <w:rPr>
          <w:w w:val="105"/>
        </w:rPr>
        <w:t>que:</w:t>
      </w:r>
      <w:r>
        <w:rPr>
          <w:spacing w:val="-4"/>
          <w:w w:val="105"/>
        </w:rPr>
        <w:t> </w:t>
      </w:r>
      <w:r>
        <w:rPr>
          <w:w w:val="105"/>
        </w:rPr>
        <w:t>“la</w:t>
      </w:r>
      <w:r>
        <w:rPr>
          <w:spacing w:val="-4"/>
          <w:w w:val="105"/>
        </w:rPr>
        <w:t> </w:t>
      </w:r>
      <w:r>
        <w:rPr>
          <w:w w:val="105"/>
        </w:rPr>
        <w:t>administración del código debe implicar la existencia de penalizaciones por violaciones del mismo”</w:t>
      </w:r>
      <w:r>
        <w:rPr>
          <w:spacing w:val="-24"/>
          <w:w w:val="105"/>
        </w:rPr>
        <w:t> </w:t>
      </w:r>
      <w:r>
        <w:rPr>
          <w:w w:val="105"/>
        </w:rPr>
        <w:t>(Termes</w:t>
      </w:r>
      <w:r>
        <w:rPr>
          <w:spacing w:val="-24"/>
          <w:w w:val="105"/>
        </w:rPr>
        <w:t> </w:t>
      </w:r>
      <w:r>
        <w:rPr>
          <w:rFonts w:ascii="Palatino Linotype" w:hAnsi="Palatino Linotype"/>
          <w:i/>
          <w:w w:val="105"/>
        </w:rPr>
        <w:t>et</w:t>
      </w:r>
      <w:r>
        <w:rPr>
          <w:rFonts w:ascii="Palatino Linotype" w:hAnsi="Palatino Linotype"/>
          <w:i/>
          <w:spacing w:val="-30"/>
          <w:w w:val="105"/>
        </w:rPr>
        <w:t> </w:t>
      </w:r>
      <w:r>
        <w:rPr>
          <w:rFonts w:ascii="Palatino Linotype" w:hAnsi="Palatino Linotype"/>
          <w:i/>
          <w:w w:val="105"/>
        </w:rPr>
        <w:t>al</w:t>
      </w:r>
      <w:r>
        <w:rPr>
          <w:w w:val="105"/>
        </w:rPr>
        <w:t>,</w:t>
      </w:r>
      <w:r>
        <w:rPr>
          <w:spacing w:val="-24"/>
          <w:w w:val="105"/>
        </w:rPr>
        <w:t> </w:t>
      </w:r>
      <w:r>
        <w:rPr>
          <w:w w:val="105"/>
        </w:rPr>
        <w:t>2000).</w:t>
      </w:r>
    </w:p>
    <w:p>
      <w:pPr>
        <w:pStyle w:val="BodyText"/>
        <w:spacing w:before="2"/>
        <w:rPr>
          <w:sz w:val="24"/>
        </w:rPr>
      </w:pPr>
    </w:p>
    <w:p>
      <w:pPr>
        <w:spacing w:line="244" w:lineRule="auto" w:before="0"/>
        <w:ind w:left="103" w:right="115" w:firstLine="850"/>
        <w:jc w:val="both"/>
        <w:rPr>
          <w:sz w:val="21"/>
        </w:rPr>
      </w:pPr>
      <w:r>
        <w:rPr>
          <w:sz w:val="21"/>
        </w:rPr>
        <w:t>Tait (1996), en el informe </w:t>
      </w:r>
      <w:r>
        <w:rPr>
          <w:rFonts w:ascii="Palatino Linotype" w:hAnsi="Palatino Linotype"/>
          <w:i/>
          <w:sz w:val="21"/>
        </w:rPr>
        <w:t>A Strong Foundation: Report of the Task Force </w:t>
      </w:r>
      <w:r>
        <w:rPr>
          <w:rFonts w:ascii="Palatino Linotype" w:hAnsi="Palatino Linotype"/>
          <w:i/>
          <w:sz w:val="21"/>
        </w:rPr>
        <w:t>on Public Service Values and Ethic</w:t>
      </w:r>
      <w:r>
        <w:rPr>
          <w:sz w:val="21"/>
        </w:rPr>
        <w:t>, determina, como principios fundamentals sobre los que debe erigirse la elaboración de cualquier código de ética, valores</w:t>
      </w:r>
    </w:p>
    <w:p>
      <w:pPr>
        <w:spacing w:after="0" w:line="244" w:lineRule="auto"/>
        <w:jc w:val="both"/>
        <w:rPr>
          <w:sz w:val="21"/>
        </w:rPr>
        <w:sectPr>
          <w:headerReference w:type="even" r:id="rId263"/>
          <w:headerReference w:type="default" r:id="rId264"/>
          <w:footerReference w:type="even" r:id="rId265"/>
          <w:footerReference w:type="default" r:id="rId266"/>
          <w:pgSz w:w="9640" w:h="13040"/>
          <w:pgMar w:header="557" w:footer="774" w:top="1140" w:bottom="960" w:left="860" w:right="1300"/>
          <w:pgNumType w:start="198"/>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73" w:lineRule="auto" w:before="61"/>
        <w:ind w:left="117" w:right="-1"/>
      </w:pPr>
      <w:r>
        <w:rPr/>
        <w:pict>
          <v:rect style="position:absolute;margin-left:407.438995pt;margin-top:-51.299843pt;width:26.262pt;height:26.262pt;mso-position-horizontal-relative:page;mso-position-vertical-relative:paragraph;z-index:-225376" filled="true" fillcolor="#9d9d9c" stroked="false">
            <v:fill type="solid"/>
            <w10:wrap type="none"/>
          </v:rect>
        </w:pict>
      </w:r>
      <w:r>
        <w:rPr/>
        <w:pict>
          <v:line style="position:absolute;mso-position-horizontal-relative:page;mso-position-vertical-relative:paragraph;z-index:-225352" from="70.866096pt,-22.670044pt" to="184.252096pt,-22.670044pt" stroked="true" strokeweight="1pt" strokecolor="#c6c6c6">
            <w10:wrap type="none"/>
          </v:line>
        </w:pict>
      </w:r>
      <w:r>
        <w:rPr/>
        <w:pict>
          <v:line style="position:absolute;mso-position-horizontal-relative:page;mso-position-vertical-relative:paragraph;z-index:-225328" from="184.251997pt,-35.709145pt" to="70.865997pt,-35.709145pt" stroked="true" strokeweight="1pt" strokecolor="#c6c6c6">
            <w10:wrap type="none"/>
          </v:line>
        </w:pict>
      </w:r>
      <w:r>
        <w:rPr>
          <w:w w:val="105"/>
        </w:rPr>
        <w:t>de carácter democrático, profesional, ético, así como de naturaleza pública </w:t>
      </w:r>
      <w:r>
        <w:rPr/>
        <w:t>(Tabla 1) (Tait, 1996).</w:t>
      </w:r>
    </w:p>
    <w:p>
      <w:pPr>
        <w:pStyle w:val="BodyText"/>
        <w:spacing w:before="9"/>
        <w:rPr>
          <w:sz w:val="23"/>
        </w:rPr>
      </w:pPr>
    </w:p>
    <w:p>
      <w:pPr>
        <w:pStyle w:val="BodyText"/>
        <w:spacing w:line="273" w:lineRule="auto"/>
        <w:ind w:left="117" w:right="121" w:firstLine="850"/>
        <w:jc w:val="both"/>
      </w:pPr>
      <w:r>
        <w:rPr>
          <w:w w:val="105"/>
        </w:rPr>
        <w:t>En última instancia, por medio del reconocimiento y la inclusión de la ética en el ordenamiento, se pretende preservar, garantizar y maximizar la finalidad</w:t>
      </w:r>
      <w:r>
        <w:rPr>
          <w:spacing w:val="-18"/>
          <w:w w:val="105"/>
        </w:rPr>
        <w:t> </w:t>
      </w:r>
      <w:r>
        <w:rPr>
          <w:w w:val="105"/>
        </w:rPr>
        <w:t>que</w:t>
      </w:r>
      <w:r>
        <w:rPr>
          <w:spacing w:val="-18"/>
          <w:w w:val="105"/>
        </w:rPr>
        <w:t> </w:t>
      </w:r>
      <w:r>
        <w:rPr>
          <w:w w:val="105"/>
        </w:rPr>
        <w:t>legitima</w:t>
      </w:r>
      <w:r>
        <w:rPr>
          <w:spacing w:val="-18"/>
          <w:w w:val="105"/>
        </w:rPr>
        <w:t> </w:t>
      </w:r>
      <w:r>
        <w:rPr>
          <w:w w:val="105"/>
        </w:rPr>
        <w:t>la</w:t>
      </w:r>
      <w:r>
        <w:rPr>
          <w:spacing w:val="-18"/>
          <w:w w:val="105"/>
        </w:rPr>
        <w:t> </w:t>
      </w:r>
      <w:r>
        <w:rPr>
          <w:w w:val="105"/>
        </w:rPr>
        <w:t>existencia</w:t>
      </w:r>
      <w:r>
        <w:rPr>
          <w:spacing w:val="-18"/>
          <w:w w:val="105"/>
        </w:rPr>
        <w:t> </w:t>
      </w:r>
      <w:r>
        <w:rPr>
          <w:w w:val="105"/>
        </w:rPr>
        <w:t>de</w:t>
      </w:r>
      <w:r>
        <w:rPr>
          <w:spacing w:val="-18"/>
          <w:w w:val="105"/>
        </w:rPr>
        <w:t> </w:t>
      </w:r>
      <w:r>
        <w:rPr>
          <w:w w:val="105"/>
        </w:rPr>
        <w:t>la</w:t>
      </w:r>
      <w:r>
        <w:rPr>
          <w:spacing w:val="-18"/>
          <w:w w:val="105"/>
        </w:rPr>
        <w:t> </w:t>
      </w:r>
      <w:r>
        <w:rPr>
          <w:w w:val="105"/>
        </w:rPr>
        <w:t>propia</w:t>
      </w:r>
      <w:r>
        <w:rPr>
          <w:spacing w:val="-18"/>
          <w:w w:val="105"/>
        </w:rPr>
        <w:t> </w:t>
      </w:r>
      <w:r>
        <w:rPr>
          <w:w w:val="105"/>
        </w:rPr>
        <w:t>administración</w:t>
      </w:r>
      <w:r>
        <w:rPr>
          <w:spacing w:val="-18"/>
          <w:w w:val="105"/>
        </w:rPr>
        <w:t> </w:t>
      </w:r>
      <w:r>
        <w:rPr>
          <w:w w:val="105"/>
        </w:rPr>
        <w:t>pública.</w:t>
      </w:r>
      <w:r>
        <w:rPr>
          <w:spacing w:val="-18"/>
          <w:w w:val="105"/>
        </w:rPr>
        <w:t> </w:t>
      </w:r>
      <w:r>
        <w:rPr>
          <w:w w:val="105"/>
        </w:rPr>
        <w:t>La</w:t>
      </w:r>
      <w:r>
        <w:rPr>
          <w:spacing w:val="-18"/>
          <w:w w:val="105"/>
        </w:rPr>
        <w:t> </w:t>
      </w:r>
      <w:r>
        <w:rPr>
          <w:w w:val="105"/>
        </w:rPr>
        <w:t>ética pública, de este modo, representa un conjunto de parámetros de referencia, por medio de valores, principios y conductas, en base a las cuales orientar</w:t>
      </w:r>
      <w:r>
        <w:rPr>
          <w:spacing w:val="48"/>
          <w:w w:val="105"/>
        </w:rPr>
        <w:t> </w:t>
      </w:r>
      <w:r>
        <w:rPr>
          <w:w w:val="105"/>
        </w:rPr>
        <w:t>las decisiones adoptadas, de forma individual o colegiada, por funcionarios   o cargos públicos electos, en el seno de las administraciones públicas, en la medida en que estas últimas son el: “resultado de una organización política   y jurídica, por y para el hombre” (Morales Valdés, 2012). La ética pública,   </w:t>
      </w:r>
      <w:r>
        <w:rPr>
          <w:spacing w:val="48"/>
          <w:w w:val="105"/>
        </w:rPr>
        <w:t> </w:t>
      </w:r>
      <w:r>
        <w:rPr>
          <w:w w:val="105"/>
        </w:rPr>
        <w:t>de forma sucinta, viene dada por las: “reglas justas de conducta para poder convivir</w:t>
      </w:r>
      <w:r>
        <w:rPr>
          <w:spacing w:val="-16"/>
          <w:w w:val="105"/>
        </w:rPr>
        <w:t> </w:t>
      </w:r>
      <w:r>
        <w:rPr>
          <w:w w:val="105"/>
        </w:rPr>
        <w:t>y</w:t>
      </w:r>
      <w:r>
        <w:rPr>
          <w:spacing w:val="-16"/>
          <w:w w:val="105"/>
        </w:rPr>
        <w:t> </w:t>
      </w:r>
      <w:r>
        <w:rPr>
          <w:w w:val="105"/>
        </w:rPr>
        <w:t>progresar”</w:t>
      </w:r>
      <w:r>
        <w:rPr>
          <w:spacing w:val="-16"/>
          <w:w w:val="105"/>
        </w:rPr>
        <w:t> </w:t>
      </w:r>
      <w:r>
        <w:rPr>
          <w:w w:val="105"/>
        </w:rPr>
        <w:t>(Villoria,</w:t>
      </w:r>
      <w:r>
        <w:rPr>
          <w:spacing w:val="-16"/>
          <w:w w:val="105"/>
        </w:rPr>
        <w:t> </w:t>
      </w:r>
      <w:r>
        <w:rPr>
          <w:w w:val="105"/>
        </w:rPr>
        <w:t>2006).</w:t>
      </w:r>
    </w:p>
    <w:p>
      <w:pPr>
        <w:pStyle w:val="BodyText"/>
        <w:spacing w:before="9"/>
        <w:rPr>
          <w:sz w:val="23"/>
        </w:rPr>
      </w:pPr>
    </w:p>
    <w:p>
      <w:pPr>
        <w:pStyle w:val="BodyText"/>
        <w:spacing w:line="273" w:lineRule="auto"/>
        <w:ind w:left="117" w:right="121" w:firstLine="850"/>
        <w:jc w:val="both"/>
      </w:pPr>
      <w:r>
        <w:rPr>
          <w:w w:val="105"/>
        </w:rPr>
        <w:t>Y</w:t>
      </w:r>
      <w:r>
        <w:rPr>
          <w:spacing w:val="-6"/>
          <w:w w:val="105"/>
        </w:rPr>
        <w:t> </w:t>
      </w:r>
      <w:r>
        <w:rPr>
          <w:w w:val="105"/>
        </w:rPr>
        <w:t>es</w:t>
      </w:r>
      <w:r>
        <w:rPr>
          <w:spacing w:val="-6"/>
          <w:w w:val="105"/>
        </w:rPr>
        <w:t> </w:t>
      </w:r>
      <w:r>
        <w:rPr>
          <w:w w:val="105"/>
        </w:rPr>
        <w:t>que,</w:t>
      </w:r>
      <w:r>
        <w:rPr>
          <w:spacing w:val="-6"/>
          <w:w w:val="105"/>
        </w:rPr>
        <w:t> </w:t>
      </w:r>
      <w:r>
        <w:rPr>
          <w:w w:val="105"/>
        </w:rPr>
        <w:t>la</w:t>
      </w:r>
      <w:r>
        <w:rPr>
          <w:spacing w:val="-6"/>
          <w:w w:val="105"/>
        </w:rPr>
        <w:t> </w:t>
      </w:r>
      <w:r>
        <w:rPr>
          <w:w w:val="105"/>
        </w:rPr>
        <w:t>ética,</w:t>
      </w:r>
      <w:r>
        <w:rPr>
          <w:spacing w:val="-6"/>
          <w:w w:val="105"/>
        </w:rPr>
        <w:t> </w:t>
      </w:r>
      <w:r>
        <w:rPr>
          <w:w w:val="105"/>
        </w:rPr>
        <w:t>en</w:t>
      </w:r>
      <w:r>
        <w:rPr>
          <w:spacing w:val="-6"/>
          <w:w w:val="105"/>
        </w:rPr>
        <w:t> </w:t>
      </w:r>
      <w:r>
        <w:rPr>
          <w:w w:val="105"/>
        </w:rPr>
        <w:t>términos</w:t>
      </w:r>
      <w:r>
        <w:rPr>
          <w:spacing w:val="-6"/>
          <w:w w:val="105"/>
        </w:rPr>
        <w:t> </w:t>
      </w:r>
      <w:r>
        <w:rPr>
          <w:w w:val="105"/>
        </w:rPr>
        <w:t>generales,</w:t>
      </w:r>
      <w:r>
        <w:rPr>
          <w:spacing w:val="-6"/>
          <w:w w:val="105"/>
        </w:rPr>
        <w:t> </w:t>
      </w:r>
      <w:r>
        <w:rPr>
          <w:w w:val="105"/>
        </w:rPr>
        <w:t>constituye</w:t>
      </w:r>
      <w:r>
        <w:rPr>
          <w:spacing w:val="-6"/>
          <w:w w:val="105"/>
        </w:rPr>
        <w:t> </w:t>
      </w:r>
      <w:r>
        <w:rPr>
          <w:w w:val="105"/>
        </w:rPr>
        <w:t>un</w:t>
      </w:r>
      <w:r>
        <w:rPr>
          <w:spacing w:val="-6"/>
          <w:w w:val="105"/>
        </w:rPr>
        <w:t> </w:t>
      </w:r>
      <w:r>
        <w:rPr>
          <w:w w:val="105"/>
        </w:rPr>
        <w:t>compendio</w:t>
      </w:r>
      <w:r>
        <w:rPr>
          <w:spacing w:val="-6"/>
          <w:w w:val="105"/>
        </w:rPr>
        <w:t> </w:t>
      </w:r>
      <w:r>
        <w:rPr>
          <w:w w:val="105"/>
        </w:rPr>
        <w:t>de parámetros</w:t>
      </w:r>
      <w:r>
        <w:rPr>
          <w:spacing w:val="-18"/>
          <w:w w:val="105"/>
        </w:rPr>
        <w:t> </w:t>
      </w:r>
      <w:r>
        <w:rPr>
          <w:w w:val="105"/>
        </w:rPr>
        <w:t>de</w:t>
      </w:r>
      <w:r>
        <w:rPr>
          <w:spacing w:val="-18"/>
          <w:w w:val="105"/>
        </w:rPr>
        <w:t> </w:t>
      </w:r>
      <w:r>
        <w:rPr>
          <w:w w:val="105"/>
        </w:rPr>
        <w:t>referencia</w:t>
      </w:r>
      <w:r>
        <w:rPr>
          <w:spacing w:val="-18"/>
          <w:w w:val="105"/>
        </w:rPr>
        <w:t> </w:t>
      </w:r>
      <w:r>
        <w:rPr>
          <w:w w:val="105"/>
        </w:rPr>
        <w:t>a</w:t>
      </w:r>
      <w:r>
        <w:rPr>
          <w:spacing w:val="-18"/>
          <w:w w:val="105"/>
        </w:rPr>
        <w:t> </w:t>
      </w:r>
      <w:r>
        <w:rPr>
          <w:w w:val="105"/>
        </w:rPr>
        <w:t>partir</w:t>
      </w:r>
      <w:r>
        <w:rPr>
          <w:spacing w:val="-18"/>
          <w:w w:val="105"/>
        </w:rPr>
        <w:t> </w:t>
      </w:r>
      <w:r>
        <w:rPr>
          <w:w w:val="105"/>
        </w:rPr>
        <w:t>de</w:t>
      </w:r>
      <w:r>
        <w:rPr>
          <w:spacing w:val="-18"/>
          <w:w w:val="105"/>
        </w:rPr>
        <w:t> </w:t>
      </w:r>
      <w:r>
        <w:rPr>
          <w:w w:val="105"/>
        </w:rPr>
        <w:t>los</w:t>
      </w:r>
      <w:r>
        <w:rPr>
          <w:spacing w:val="-18"/>
          <w:w w:val="105"/>
        </w:rPr>
        <w:t> </w:t>
      </w:r>
      <w:r>
        <w:rPr>
          <w:w w:val="105"/>
        </w:rPr>
        <w:t>cuales</w:t>
      </w:r>
      <w:r>
        <w:rPr>
          <w:spacing w:val="-18"/>
          <w:w w:val="105"/>
        </w:rPr>
        <w:t> </w:t>
      </w:r>
      <w:r>
        <w:rPr>
          <w:w w:val="105"/>
        </w:rPr>
        <w:t>orientar</w:t>
      </w:r>
      <w:r>
        <w:rPr>
          <w:spacing w:val="-18"/>
          <w:w w:val="105"/>
        </w:rPr>
        <w:t> </w:t>
      </w:r>
      <w:r>
        <w:rPr>
          <w:w w:val="105"/>
        </w:rPr>
        <w:t>las</w:t>
      </w:r>
      <w:r>
        <w:rPr>
          <w:spacing w:val="-18"/>
          <w:w w:val="105"/>
        </w:rPr>
        <w:t> </w:t>
      </w:r>
      <w:r>
        <w:rPr>
          <w:w w:val="105"/>
        </w:rPr>
        <w:t>decisiones,</w:t>
      </w:r>
      <w:r>
        <w:rPr>
          <w:spacing w:val="-18"/>
          <w:w w:val="105"/>
        </w:rPr>
        <w:t> </w:t>
      </w:r>
      <w:r>
        <w:rPr>
          <w:w w:val="105"/>
        </w:rPr>
        <w:t>tomadas en el ámbito privado, o en el público, y radicadas en una decisión individual</w:t>
      </w:r>
      <w:r>
        <w:rPr>
          <w:spacing w:val="48"/>
          <w:w w:val="105"/>
        </w:rPr>
        <w:t> </w:t>
      </w:r>
      <w:r>
        <w:rPr>
          <w:w w:val="105"/>
        </w:rPr>
        <w:t>o colegiada, y que en el ámbito de la gestión y la administración pública, será ejecutada y tramitada, en última instancia, por funcionarios o electos en su relación</w:t>
      </w:r>
      <w:r>
        <w:rPr>
          <w:spacing w:val="-18"/>
          <w:w w:val="105"/>
        </w:rPr>
        <w:t> </w:t>
      </w:r>
      <w:r>
        <w:rPr>
          <w:w w:val="105"/>
        </w:rPr>
        <w:t>con</w:t>
      </w:r>
      <w:r>
        <w:rPr>
          <w:spacing w:val="-18"/>
          <w:w w:val="105"/>
        </w:rPr>
        <w:t> </w:t>
      </w:r>
      <w:r>
        <w:rPr>
          <w:w w:val="105"/>
        </w:rPr>
        <w:t>otras</w:t>
      </w:r>
      <w:r>
        <w:rPr>
          <w:spacing w:val="-18"/>
          <w:w w:val="105"/>
        </w:rPr>
        <w:t> </w:t>
      </w:r>
      <w:r>
        <w:rPr>
          <w:w w:val="105"/>
        </w:rPr>
        <w:t>Administraciones</w:t>
      </w:r>
      <w:r>
        <w:rPr>
          <w:spacing w:val="-18"/>
          <w:w w:val="105"/>
        </w:rPr>
        <w:t> </w:t>
      </w:r>
      <w:r>
        <w:rPr>
          <w:w w:val="105"/>
        </w:rPr>
        <w:t>públicas</w:t>
      </w:r>
      <w:r>
        <w:rPr>
          <w:spacing w:val="-18"/>
          <w:w w:val="105"/>
        </w:rPr>
        <w:t> </w:t>
      </w:r>
      <w:r>
        <w:rPr>
          <w:w w:val="105"/>
        </w:rPr>
        <w:t>o</w:t>
      </w:r>
      <w:r>
        <w:rPr>
          <w:spacing w:val="-18"/>
          <w:w w:val="105"/>
        </w:rPr>
        <w:t> </w:t>
      </w:r>
      <w:r>
        <w:rPr>
          <w:w w:val="105"/>
        </w:rPr>
        <w:t>con</w:t>
      </w:r>
      <w:r>
        <w:rPr>
          <w:spacing w:val="-18"/>
          <w:w w:val="105"/>
        </w:rPr>
        <w:t> </w:t>
      </w:r>
      <w:r>
        <w:rPr>
          <w:w w:val="105"/>
        </w:rPr>
        <w:t>ciudadanos</w:t>
      </w:r>
      <w:r>
        <w:rPr>
          <w:spacing w:val="-18"/>
          <w:w w:val="105"/>
        </w:rPr>
        <w:t> </w:t>
      </w:r>
      <w:r>
        <w:rPr>
          <w:w w:val="105"/>
        </w:rPr>
        <w:t>y</w:t>
      </w:r>
      <w:r>
        <w:rPr>
          <w:spacing w:val="-18"/>
          <w:w w:val="105"/>
        </w:rPr>
        <w:t> </w:t>
      </w:r>
      <w:r>
        <w:rPr>
          <w:w w:val="105"/>
        </w:rPr>
        <w:t>sociedad</w:t>
      </w:r>
      <w:r>
        <w:rPr>
          <w:spacing w:val="-18"/>
          <w:w w:val="105"/>
        </w:rPr>
        <w:t> </w:t>
      </w:r>
      <w:r>
        <w:rPr>
          <w:w w:val="105"/>
        </w:rPr>
        <w:t>civil.</w:t>
      </w:r>
    </w:p>
    <w:p>
      <w:pPr>
        <w:pStyle w:val="BodyText"/>
        <w:spacing w:before="10"/>
        <w:rPr>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1"/>
        <w:gridCol w:w="1800"/>
        <w:gridCol w:w="803"/>
        <w:gridCol w:w="877"/>
        <w:gridCol w:w="1090"/>
        <w:gridCol w:w="725"/>
      </w:tblGrid>
      <w:tr>
        <w:trPr>
          <w:trHeight w:val="464" w:hRule="exact"/>
        </w:trPr>
        <w:tc>
          <w:tcPr>
            <w:tcW w:w="7247" w:type="dxa"/>
            <w:gridSpan w:val="6"/>
          </w:tcPr>
          <w:p>
            <w:pPr>
              <w:pStyle w:val="TableParagraph"/>
              <w:spacing w:before="13"/>
              <w:ind w:left="1857" w:right="1149"/>
              <w:jc w:val="center"/>
              <w:rPr>
                <w:rFonts w:ascii="Arial" w:hAnsi="Arial"/>
                <w:i/>
                <w:sz w:val="18"/>
              </w:rPr>
            </w:pPr>
            <w:r>
              <w:rPr>
                <w:w w:val="85"/>
                <w:sz w:val="18"/>
              </w:rPr>
              <w:t>Tabla 1. </w:t>
            </w:r>
            <w:r>
              <w:rPr>
                <w:rFonts w:ascii="Arial" w:hAnsi="Arial"/>
                <w:i/>
                <w:w w:val="85"/>
                <w:sz w:val="18"/>
              </w:rPr>
              <w:t>Los principios fundamentales de los códigos de ética</w:t>
            </w:r>
          </w:p>
          <w:p>
            <w:pPr>
              <w:pStyle w:val="TableParagraph"/>
              <w:spacing w:before="11"/>
              <w:ind w:left="1857" w:right="1148"/>
              <w:jc w:val="center"/>
              <w:rPr>
                <w:rFonts w:ascii="Arial"/>
                <w:i/>
                <w:sz w:val="18"/>
              </w:rPr>
            </w:pPr>
            <w:r>
              <w:rPr>
                <w:w w:val="80"/>
                <w:sz w:val="18"/>
              </w:rPr>
              <w:t>Tait, J. (1996)</w:t>
            </w:r>
            <w:r>
              <w:rPr>
                <w:rFonts w:ascii="Arial"/>
                <w:i/>
                <w:w w:val="80"/>
                <w:sz w:val="18"/>
              </w:rPr>
              <w:t>.</w:t>
            </w:r>
          </w:p>
        </w:tc>
      </w:tr>
      <w:tr>
        <w:trPr>
          <w:trHeight w:val="464" w:hRule="exact"/>
        </w:trPr>
        <w:tc>
          <w:tcPr>
            <w:tcW w:w="1951" w:type="dxa"/>
          </w:tcPr>
          <w:p>
            <w:pPr>
              <w:pStyle w:val="TableParagraph"/>
              <w:spacing w:before="14"/>
              <w:ind w:left="243" w:right="243"/>
              <w:jc w:val="center"/>
              <w:rPr>
                <w:rFonts w:ascii="Arial" w:hAnsi="Arial"/>
                <w:sz w:val="18"/>
              </w:rPr>
            </w:pPr>
            <w:r>
              <w:rPr>
                <w:rFonts w:ascii="Arial" w:hAnsi="Arial"/>
                <w:w w:val="80"/>
                <w:sz w:val="18"/>
              </w:rPr>
              <w:t>Valores democráticos</w:t>
            </w:r>
          </w:p>
        </w:tc>
        <w:tc>
          <w:tcPr>
            <w:tcW w:w="5296" w:type="dxa"/>
            <w:gridSpan w:val="5"/>
          </w:tcPr>
          <w:p>
            <w:pPr>
              <w:pStyle w:val="TableParagraph"/>
              <w:spacing w:line="252" w:lineRule="auto" w:before="13"/>
              <w:rPr>
                <w:sz w:val="18"/>
              </w:rPr>
            </w:pPr>
            <w:r>
              <w:rPr>
                <w:w w:val="90"/>
                <w:sz w:val="18"/>
              </w:rPr>
              <w:t>Legalidad; Respeto a la autoridad; Lealtad al gobierno; Neutralidad; </w:t>
            </w:r>
            <w:r>
              <w:rPr>
                <w:w w:val="80"/>
                <w:sz w:val="18"/>
              </w:rPr>
              <w:t>Transparencia; Interés público.</w:t>
            </w:r>
          </w:p>
        </w:tc>
      </w:tr>
      <w:tr>
        <w:trPr>
          <w:trHeight w:val="904" w:hRule="exact"/>
        </w:trPr>
        <w:tc>
          <w:tcPr>
            <w:tcW w:w="1951" w:type="dxa"/>
          </w:tcPr>
          <w:p>
            <w:pPr>
              <w:pStyle w:val="TableParagraph"/>
              <w:spacing w:before="13"/>
              <w:ind w:left="243" w:right="243"/>
              <w:jc w:val="center"/>
              <w:rPr>
                <w:sz w:val="18"/>
              </w:rPr>
            </w:pPr>
            <w:r>
              <w:rPr>
                <w:w w:val="80"/>
                <w:sz w:val="18"/>
              </w:rPr>
              <w:t>Valores  profesionales</w:t>
            </w:r>
          </w:p>
        </w:tc>
        <w:tc>
          <w:tcPr>
            <w:tcW w:w="5296" w:type="dxa"/>
            <w:gridSpan w:val="5"/>
          </w:tcPr>
          <w:p>
            <w:pPr>
              <w:pStyle w:val="TableParagraph"/>
              <w:spacing w:line="252" w:lineRule="auto" w:before="13"/>
              <w:ind w:right="49"/>
              <w:jc w:val="both"/>
              <w:rPr>
                <w:sz w:val="18"/>
              </w:rPr>
            </w:pPr>
            <w:r>
              <w:rPr>
                <w:w w:val="85"/>
                <w:sz w:val="18"/>
              </w:rPr>
              <w:t>Neutralidad;</w:t>
            </w:r>
            <w:r>
              <w:rPr>
                <w:spacing w:val="-19"/>
                <w:w w:val="85"/>
                <w:sz w:val="18"/>
              </w:rPr>
              <w:t> </w:t>
            </w:r>
            <w:r>
              <w:rPr>
                <w:w w:val="85"/>
                <w:sz w:val="18"/>
              </w:rPr>
              <w:t>Mérito;</w:t>
            </w:r>
            <w:r>
              <w:rPr>
                <w:spacing w:val="-19"/>
                <w:w w:val="85"/>
                <w:sz w:val="18"/>
              </w:rPr>
              <w:t> </w:t>
            </w:r>
            <w:r>
              <w:rPr>
                <w:w w:val="85"/>
                <w:sz w:val="18"/>
              </w:rPr>
              <w:t>Excelencia;</w:t>
            </w:r>
            <w:r>
              <w:rPr>
                <w:spacing w:val="-19"/>
                <w:w w:val="85"/>
                <w:sz w:val="18"/>
              </w:rPr>
              <w:t> </w:t>
            </w:r>
            <w:r>
              <w:rPr>
                <w:w w:val="85"/>
                <w:sz w:val="18"/>
              </w:rPr>
              <w:t>Eficacia;</w:t>
            </w:r>
            <w:r>
              <w:rPr>
                <w:spacing w:val="-19"/>
                <w:w w:val="85"/>
                <w:sz w:val="18"/>
              </w:rPr>
              <w:t> </w:t>
            </w:r>
            <w:r>
              <w:rPr>
                <w:w w:val="85"/>
                <w:sz w:val="18"/>
              </w:rPr>
              <w:t>Economía;</w:t>
            </w:r>
            <w:r>
              <w:rPr>
                <w:spacing w:val="-19"/>
                <w:w w:val="85"/>
                <w:sz w:val="18"/>
              </w:rPr>
              <w:t> </w:t>
            </w:r>
            <w:r>
              <w:rPr>
                <w:w w:val="85"/>
                <w:sz w:val="18"/>
              </w:rPr>
              <w:t>Franqueza;</w:t>
            </w:r>
            <w:r>
              <w:rPr>
                <w:spacing w:val="-19"/>
                <w:w w:val="85"/>
                <w:sz w:val="18"/>
              </w:rPr>
              <w:t> </w:t>
            </w:r>
            <w:r>
              <w:rPr>
                <w:w w:val="85"/>
                <w:sz w:val="18"/>
              </w:rPr>
              <w:t>Objetividad </w:t>
            </w:r>
            <w:r>
              <w:rPr>
                <w:w w:val="90"/>
                <w:sz w:val="18"/>
              </w:rPr>
              <w:t>e</w:t>
            </w:r>
            <w:r>
              <w:rPr>
                <w:spacing w:val="-20"/>
                <w:w w:val="90"/>
                <w:sz w:val="18"/>
              </w:rPr>
              <w:t> </w:t>
            </w:r>
            <w:r>
              <w:rPr>
                <w:w w:val="90"/>
                <w:sz w:val="18"/>
              </w:rPr>
              <w:t>imparcialidad</w:t>
            </w:r>
            <w:r>
              <w:rPr>
                <w:spacing w:val="-20"/>
                <w:w w:val="90"/>
                <w:sz w:val="18"/>
              </w:rPr>
              <w:t> </w:t>
            </w:r>
            <w:r>
              <w:rPr>
                <w:w w:val="90"/>
                <w:sz w:val="18"/>
              </w:rPr>
              <w:t>en</w:t>
            </w:r>
            <w:r>
              <w:rPr>
                <w:spacing w:val="-20"/>
                <w:w w:val="90"/>
                <w:sz w:val="18"/>
              </w:rPr>
              <w:t> </w:t>
            </w:r>
            <w:r>
              <w:rPr>
                <w:w w:val="90"/>
                <w:sz w:val="18"/>
              </w:rPr>
              <w:t>el</w:t>
            </w:r>
            <w:r>
              <w:rPr>
                <w:spacing w:val="-20"/>
                <w:w w:val="90"/>
                <w:sz w:val="18"/>
              </w:rPr>
              <w:t> </w:t>
            </w:r>
            <w:r>
              <w:rPr>
                <w:w w:val="90"/>
                <w:sz w:val="18"/>
              </w:rPr>
              <w:t>consejo;</w:t>
            </w:r>
            <w:r>
              <w:rPr>
                <w:spacing w:val="-20"/>
                <w:w w:val="90"/>
                <w:sz w:val="18"/>
              </w:rPr>
              <w:t> </w:t>
            </w:r>
            <w:r>
              <w:rPr>
                <w:w w:val="90"/>
                <w:sz w:val="18"/>
              </w:rPr>
              <w:t>Equilibrio</w:t>
            </w:r>
            <w:r>
              <w:rPr>
                <w:spacing w:val="-20"/>
                <w:w w:val="90"/>
                <w:sz w:val="18"/>
              </w:rPr>
              <w:t> </w:t>
            </w:r>
            <w:r>
              <w:rPr>
                <w:w w:val="90"/>
                <w:sz w:val="18"/>
              </w:rPr>
              <w:t>de</w:t>
            </w:r>
            <w:r>
              <w:rPr>
                <w:spacing w:val="-20"/>
                <w:w w:val="90"/>
                <w:sz w:val="18"/>
              </w:rPr>
              <w:t> </w:t>
            </w:r>
            <w:r>
              <w:rPr>
                <w:w w:val="90"/>
                <w:sz w:val="18"/>
              </w:rPr>
              <w:t>la</w:t>
            </w:r>
            <w:r>
              <w:rPr>
                <w:spacing w:val="-20"/>
                <w:w w:val="90"/>
                <w:sz w:val="18"/>
              </w:rPr>
              <w:t> </w:t>
            </w:r>
            <w:r>
              <w:rPr>
                <w:w w:val="90"/>
                <w:sz w:val="18"/>
              </w:rPr>
              <w:t>complejidad;</w:t>
            </w:r>
            <w:r>
              <w:rPr>
                <w:spacing w:val="-20"/>
                <w:w w:val="90"/>
                <w:sz w:val="18"/>
              </w:rPr>
              <w:t> </w:t>
            </w:r>
            <w:r>
              <w:rPr>
                <w:w w:val="90"/>
                <w:sz w:val="18"/>
              </w:rPr>
              <w:t>Fidelidad</w:t>
            </w:r>
            <w:r>
              <w:rPr>
                <w:spacing w:val="-20"/>
                <w:w w:val="90"/>
                <w:sz w:val="18"/>
              </w:rPr>
              <w:t> </w:t>
            </w:r>
            <w:r>
              <w:rPr>
                <w:w w:val="90"/>
                <w:sz w:val="18"/>
              </w:rPr>
              <w:t>a</w:t>
            </w:r>
            <w:r>
              <w:rPr>
                <w:spacing w:val="-20"/>
                <w:w w:val="90"/>
                <w:sz w:val="18"/>
              </w:rPr>
              <w:t> </w:t>
            </w:r>
            <w:r>
              <w:rPr>
                <w:w w:val="90"/>
                <w:sz w:val="18"/>
              </w:rPr>
              <w:t>la </w:t>
            </w:r>
            <w:r>
              <w:rPr>
                <w:w w:val="80"/>
                <w:sz w:val="18"/>
              </w:rPr>
              <w:t>confianza</w:t>
            </w:r>
            <w:r>
              <w:rPr>
                <w:spacing w:val="-4"/>
                <w:w w:val="80"/>
                <w:sz w:val="18"/>
              </w:rPr>
              <w:t> </w:t>
            </w:r>
            <w:r>
              <w:rPr>
                <w:w w:val="80"/>
                <w:sz w:val="18"/>
              </w:rPr>
              <w:t>del</w:t>
            </w:r>
            <w:r>
              <w:rPr>
                <w:spacing w:val="-4"/>
                <w:w w:val="80"/>
                <w:sz w:val="18"/>
              </w:rPr>
              <w:t> </w:t>
            </w:r>
            <w:r>
              <w:rPr>
                <w:w w:val="80"/>
                <w:sz w:val="18"/>
              </w:rPr>
              <w:t>público;</w:t>
            </w:r>
            <w:r>
              <w:rPr>
                <w:spacing w:val="-4"/>
                <w:w w:val="80"/>
                <w:sz w:val="18"/>
              </w:rPr>
              <w:t> </w:t>
            </w:r>
            <w:r>
              <w:rPr>
                <w:w w:val="80"/>
                <w:sz w:val="18"/>
              </w:rPr>
              <w:t>Calidad;</w:t>
            </w:r>
            <w:r>
              <w:rPr>
                <w:spacing w:val="-4"/>
                <w:w w:val="80"/>
                <w:sz w:val="18"/>
              </w:rPr>
              <w:t> </w:t>
            </w:r>
            <w:r>
              <w:rPr>
                <w:w w:val="80"/>
                <w:sz w:val="18"/>
              </w:rPr>
              <w:t>Innovación;</w:t>
            </w:r>
            <w:r>
              <w:rPr>
                <w:spacing w:val="-4"/>
                <w:w w:val="80"/>
                <w:sz w:val="18"/>
              </w:rPr>
              <w:t> </w:t>
            </w:r>
            <w:r>
              <w:rPr>
                <w:w w:val="80"/>
                <w:sz w:val="18"/>
              </w:rPr>
              <w:t>Iniciativa;</w:t>
            </w:r>
            <w:r>
              <w:rPr>
                <w:spacing w:val="-4"/>
                <w:w w:val="80"/>
                <w:sz w:val="18"/>
              </w:rPr>
              <w:t> </w:t>
            </w:r>
            <w:r>
              <w:rPr>
                <w:w w:val="80"/>
                <w:sz w:val="18"/>
              </w:rPr>
              <w:t>Creatividad;</w:t>
            </w:r>
            <w:r>
              <w:rPr>
                <w:spacing w:val="-4"/>
                <w:w w:val="80"/>
                <w:sz w:val="18"/>
              </w:rPr>
              <w:t> </w:t>
            </w:r>
            <w:r>
              <w:rPr>
                <w:w w:val="80"/>
                <w:sz w:val="18"/>
              </w:rPr>
              <w:t>Servicio</w:t>
            </w:r>
            <w:r>
              <w:rPr>
                <w:spacing w:val="-4"/>
                <w:w w:val="80"/>
                <w:sz w:val="18"/>
              </w:rPr>
              <w:t> </w:t>
            </w:r>
            <w:r>
              <w:rPr>
                <w:w w:val="80"/>
                <w:sz w:val="18"/>
              </w:rPr>
              <w:t>a</w:t>
            </w:r>
            <w:r>
              <w:rPr>
                <w:spacing w:val="-4"/>
                <w:w w:val="80"/>
                <w:sz w:val="18"/>
              </w:rPr>
              <w:t> </w:t>
            </w:r>
            <w:r>
              <w:rPr>
                <w:w w:val="80"/>
                <w:sz w:val="18"/>
              </w:rPr>
              <w:t>los ciudadanos; Trabajo en</w:t>
            </w:r>
            <w:r>
              <w:rPr>
                <w:spacing w:val="18"/>
                <w:w w:val="80"/>
                <w:sz w:val="18"/>
              </w:rPr>
              <w:t> </w:t>
            </w:r>
            <w:r>
              <w:rPr>
                <w:w w:val="80"/>
                <w:sz w:val="18"/>
              </w:rPr>
              <w:t>equipo.</w:t>
            </w:r>
          </w:p>
        </w:tc>
      </w:tr>
      <w:tr>
        <w:trPr>
          <w:trHeight w:val="464" w:hRule="exact"/>
        </w:trPr>
        <w:tc>
          <w:tcPr>
            <w:tcW w:w="1951" w:type="dxa"/>
          </w:tcPr>
          <w:p>
            <w:pPr>
              <w:pStyle w:val="TableParagraph"/>
              <w:spacing w:before="13"/>
              <w:ind w:left="243" w:right="243"/>
              <w:jc w:val="center"/>
              <w:rPr>
                <w:sz w:val="18"/>
              </w:rPr>
            </w:pPr>
            <w:r>
              <w:rPr>
                <w:w w:val="85"/>
                <w:sz w:val="18"/>
              </w:rPr>
              <w:t>Valores éticos</w:t>
            </w:r>
          </w:p>
        </w:tc>
        <w:tc>
          <w:tcPr>
            <w:tcW w:w="1800" w:type="dxa"/>
            <w:tcBorders>
              <w:right w:val="nil"/>
            </w:tcBorders>
          </w:tcPr>
          <w:p>
            <w:pPr>
              <w:pStyle w:val="TableParagraph"/>
              <w:spacing w:line="252" w:lineRule="auto" w:before="13"/>
              <w:rPr>
                <w:sz w:val="18"/>
              </w:rPr>
            </w:pPr>
            <w:r>
              <w:rPr>
                <w:w w:val="85"/>
                <w:sz w:val="18"/>
              </w:rPr>
              <w:t>Integridad; Honestidad;</w:t>
            </w:r>
            <w:r>
              <w:rPr>
                <w:w w:val="81"/>
                <w:sz w:val="18"/>
              </w:rPr>
              <w:t> </w:t>
            </w:r>
            <w:r>
              <w:rPr>
                <w:w w:val="80"/>
                <w:sz w:val="18"/>
              </w:rPr>
              <w:t>Discreción; Confianza.</w:t>
            </w:r>
          </w:p>
        </w:tc>
        <w:tc>
          <w:tcPr>
            <w:tcW w:w="803" w:type="dxa"/>
            <w:tcBorders>
              <w:left w:val="nil"/>
              <w:right w:val="nil"/>
            </w:tcBorders>
          </w:tcPr>
          <w:p>
            <w:pPr>
              <w:pStyle w:val="TableParagraph"/>
              <w:spacing w:before="13"/>
              <w:ind w:left="85"/>
              <w:rPr>
                <w:sz w:val="18"/>
              </w:rPr>
            </w:pPr>
            <w:r>
              <w:rPr>
                <w:w w:val="85"/>
                <w:sz w:val="18"/>
              </w:rPr>
              <w:t>Probidad;</w:t>
            </w:r>
          </w:p>
        </w:tc>
        <w:tc>
          <w:tcPr>
            <w:tcW w:w="877" w:type="dxa"/>
            <w:tcBorders>
              <w:left w:val="nil"/>
              <w:right w:val="nil"/>
            </w:tcBorders>
          </w:tcPr>
          <w:p>
            <w:pPr>
              <w:pStyle w:val="TableParagraph"/>
              <w:spacing w:before="13"/>
              <w:ind w:left="85"/>
              <w:rPr>
                <w:sz w:val="18"/>
              </w:rPr>
            </w:pPr>
            <w:r>
              <w:rPr>
                <w:w w:val="85"/>
                <w:sz w:val="18"/>
              </w:rPr>
              <w:t>Prudencia;</w:t>
            </w:r>
          </w:p>
        </w:tc>
        <w:tc>
          <w:tcPr>
            <w:tcW w:w="1090" w:type="dxa"/>
            <w:tcBorders>
              <w:left w:val="nil"/>
              <w:right w:val="nil"/>
            </w:tcBorders>
          </w:tcPr>
          <w:p>
            <w:pPr>
              <w:pStyle w:val="TableParagraph"/>
              <w:spacing w:before="13"/>
              <w:ind w:left="85"/>
              <w:rPr>
                <w:sz w:val="18"/>
              </w:rPr>
            </w:pPr>
            <w:r>
              <w:rPr>
                <w:w w:val="80"/>
                <w:sz w:val="18"/>
              </w:rPr>
              <w:t>Imparcialidad;</w:t>
            </w:r>
          </w:p>
        </w:tc>
        <w:tc>
          <w:tcPr>
            <w:tcW w:w="725" w:type="dxa"/>
            <w:tcBorders>
              <w:left w:val="nil"/>
            </w:tcBorders>
          </w:tcPr>
          <w:p>
            <w:pPr>
              <w:pStyle w:val="TableParagraph"/>
              <w:spacing w:before="13"/>
              <w:ind w:left="85"/>
              <w:rPr>
                <w:sz w:val="18"/>
              </w:rPr>
            </w:pPr>
            <w:r>
              <w:rPr>
                <w:w w:val="85"/>
                <w:sz w:val="18"/>
              </w:rPr>
              <w:t>Equidad;</w:t>
            </w:r>
          </w:p>
        </w:tc>
      </w:tr>
      <w:tr>
        <w:trPr>
          <w:trHeight w:val="244" w:hRule="exact"/>
        </w:trPr>
        <w:tc>
          <w:tcPr>
            <w:tcW w:w="1951" w:type="dxa"/>
          </w:tcPr>
          <w:p>
            <w:pPr>
              <w:pStyle w:val="TableParagraph"/>
              <w:spacing w:before="13"/>
              <w:ind w:left="243" w:right="243"/>
              <w:jc w:val="center"/>
              <w:rPr>
                <w:sz w:val="18"/>
              </w:rPr>
            </w:pPr>
            <w:r>
              <w:rPr>
                <w:w w:val="85"/>
                <w:sz w:val="18"/>
              </w:rPr>
              <w:t>Valores públicos</w:t>
            </w:r>
          </w:p>
        </w:tc>
        <w:tc>
          <w:tcPr>
            <w:tcW w:w="5296" w:type="dxa"/>
            <w:gridSpan w:val="5"/>
          </w:tcPr>
          <w:p>
            <w:pPr>
              <w:pStyle w:val="TableParagraph"/>
              <w:spacing w:before="13"/>
              <w:rPr>
                <w:sz w:val="18"/>
              </w:rPr>
            </w:pPr>
            <w:r>
              <w:rPr>
                <w:w w:val="85"/>
                <w:sz w:val="18"/>
              </w:rPr>
              <w:t>Respeto al ciudadano; Colaboración Administración – ciudadanía.</w:t>
            </w:r>
          </w:p>
        </w:tc>
      </w:tr>
    </w:tbl>
    <w:p>
      <w:pPr>
        <w:pStyle w:val="BodyText"/>
        <w:spacing w:before="7"/>
        <w:rPr>
          <w:sz w:val="7"/>
        </w:rPr>
      </w:pPr>
    </w:p>
    <w:p>
      <w:pPr>
        <w:spacing w:before="52"/>
        <w:ind w:left="117" w:right="-1" w:firstLine="0"/>
        <w:jc w:val="left"/>
        <w:rPr>
          <w:rFonts w:ascii="Palatino Linotype"/>
          <w:i/>
          <w:sz w:val="17"/>
        </w:rPr>
      </w:pPr>
      <w:r>
        <w:rPr>
          <w:rFonts w:ascii="Palatino Linotype"/>
          <w:i/>
          <w:sz w:val="17"/>
        </w:rPr>
        <w:t>Fuente: Tait (1996).</w:t>
      </w:r>
    </w:p>
    <w:p>
      <w:pPr>
        <w:pStyle w:val="BodyText"/>
        <w:spacing w:before="12"/>
        <w:rPr>
          <w:rFonts w:ascii="Palatino Linotype"/>
          <w:i/>
          <w:sz w:val="22"/>
        </w:rPr>
      </w:pPr>
    </w:p>
    <w:p>
      <w:pPr>
        <w:pStyle w:val="BodyText"/>
        <w:spacing w:line="273" w:lineRule="auto"/>
        <w:ind w:left="117" w:right="-1"/>
      </w:pPr>
      <w:r>
        <w:rPr>
          <w:w w:val="105"/>
        </w:rPr>
        <w:t>Algunas medidas que desde el ámbito académico se han desarrollado para el fomento de la ética o de configurar “diques al mar de corrupción” entre los</w:t>
      </w:r>
    </w:p>
    <w:p>
      <w:pPr>
        <w:spacing w:after="0" w:line="273" w:lineRule="auto"/>
        <w:sectPr>
          <w:pgSz w:w="9640" w:h="13040"/>
          <w:pgMar w:header="377" w:footer="774" w:top="560" w:bottom="960" w:left="1300" w:right="840"/>
        </w:sectPr>
      </w:pPr>
    </w:p>
    <w:p>
      <w:pPr>
        <w:pStyle w:val="BodyText"/>
        <w:rPr>
          <w:sz w:val="20"/>
        </w:rPr>
      </w:pPr>
    </w:p>
    <w:p>
      <w:pPr>
        <w:pStyle w:val="BodyText"/>
        <w:spacing w:before="11"/>
        <w:rPr>
          <w:sz w:val="16"/>
        </w:rPr>
      </w:pPr>
    </w:p>
    <w:p>
      <w:pPr>
        <w:pStyle w:val="BodyText"/>
        <w:spacing w:line="273" w:lineRule="auto" w:before="61"/>
        <w:ind w:left="103" w:right="115"/>
        <w:jc w:val="both"/>
      </w:pPr>
      <w:r>
        <w:rPr/>
        <w:t>servidores públicos serían las siguientes  (Diego,  2002):  la  conciencia  acerca  de la importancia del comportamiento de los servidores públicos y generar instrumentos para el seguimiento de las correspondientes conductas; el fomento del interés por la ética en los asuntos públicos; la identificación de los valores éticos propios del servicio público e incardinarlos en el proceso de selección; los exámenes exhaustivos para el ingreso en el servicio público; la sensibilización  del</w:t>
      </w:r>
      <w:r>
        <w:rPr>
          <w:spacing w:val="26"/>
        </w:rPr>
        <w:t> </w:t>
      </w:r>
      <w:r>
        <w:rPr/>
        <w:t>servidor</w:t>
      </w:r>
      <w:r>
        <w:rPr>
          <w:spacing w:val="26"/>
        </w:rPr>
        <w:t> </w:t>
      </w:r>
      <w:r>
        <w:rPr/>
        <w:t>público</w:t>
      </w:r>
      <w:r>
        <w:rPr>
          <w:spacing w:val="26"/>
        </w:rPr>
        <w:t> </w:t>
      </w:r>
      <w:r>
        <w:rPr/>
        <w:t>respecto</w:t>
      </w:r>
      <w:r>
        <w:rPr>
          <w:spacing w:val="26"/>
        </w:rPr>
        <w:t> </w:t>
      </w:r>
      <w:r>
        <w:rPr/>
        <w:t>de</w:t>
      </w:r>
      <w:r>
        <w:rPr>
          <w:spacing w:val="26"/>
        </w:rPr>
        <w:t> </w:t>
      </w:r>
      <w:r>
        <w:rPr/>
        <w:t>su</w:t>
      </w:r>
      <w:r>
        <w:rPr>
          <w:spacing w:val="26"/>
        </w:rPr>
        <w:t> </w:t>
      </w:r>
      <w:r>
        <w:rPr/>
        <w:t>compromiso</w:t>
      </w:r>
      <w:r>
        <w:rPr>
          <w:spacing w:val="26"/>
        </w:rPr>
        <w:t> </w:t>
      </w:r>
      <w:r>
        <w:rPr/>
        <w:t>con</w:t>
      </w:r>
      <w:r>
        <w:rPr>
          <w:spacing w:val="26"/>
        </w:rPr>
        <w:t> </w:t>
      </w:r>
      <w:r>
        <w:rPr/>
        <w:t>la</w:t>
      </w:r>
      <w:r>
        <w:rPr>
          <w:spacing w:val="26"/>
        </w:rPr>
        <w:t> </w:t>
      </w:r>
      <w:r>
        <w:rPr/>
        <w:t>sociedad.</w:t>
      </w:r>
    </w:p>
    <w:p>
      <w:pPr>
        <w:pStyle w:val="BodyText"/>
        <w:spacing w:before="9"/>
        <w:rPr>
          <w:sz w:val="23"/>
        </w:rPr>
      </w:pPr>
    </w:p>
    <w:p>
      <w:pPr>
        <w:pStyle w:val="BodyText"/>
        <w:spacing w:line="273" w:lineRule="auto"/>
        <w:ind w:left="103" w:right="115" w:firstLine="850"/>
        <w:jc w:val="both"/>
      </w:pPr>
      <w:r>
        <w:rPr>
          <w:spacing w:val="2"/>
        </w:rPr>
        <w:t>Interiorizacióndelosvaloreséticos;   laformacióndeprofesionaleséticos </w:t>
      </w:r>
      <w:r>
        <w:rPr/>
        <w:t>y competentes para el servicio público; un organismo autónomo independiente del gobierno que fomente la ética público; el fortalecimiento de la Inducción      de los servidores públicos de nuevo ingreso (Gobierno, ética y administración pública); certificar a los servidores públicos; establecer un marco jurídico ético (v. gr.: código de conducta en el servicio público); un sistema de denuncia que recoja cualquier acto indebido por parte de los servidores públicos; un sistema de sanciones ejemplares; depurar a la administración pública de los elementos negativos o sin vocación de servicio; establecer un sistema de comunicación directa con la población; y, rescatar experiencias de otros   </w:t>
      </w:r>
      <w:r>
        <w:rPr>
          <w:spacing w:val="28"/>
        </w:rPr>
        <w:t> </w:t>
      </w:r>
      <w:r>
        <w:rPr/>
        <w:t>países.</w:t>
      </w:r>
    </w:p>
    <w:p>
      <w:pPr>
        <w:pStyle w:val="BodyText"/>
        <w:rPr>
          <w:sz w:val="22"/>
        </w:rPr>
      </w:pPr>
    </w:p>
    <w:p>
      <w:pPr>
        <w:pStyle w:val="BodyText"/>
        <w:spacing w:line="271" w:lineRule="auto"/>
        <w:ind w:left="103" w:right="115" w:firstLine="850"/>
        <w:jc w:val="both"/>
      </w:pPr>
      <w:r>
        <w:rPr>
          <w:w w:val="105"/>
        </w:rPr>
        <w:t>La OCDE, en el documento </w:t>
      </w:r>
      <w:r>
        <w:rPr>
          <w:rFonts w:ascii="Palatino Linotype" w:hAnsi="Palatino Linotype"/>
          <w:i/>
          <w:w w:val="105"/>
        </w:rPr>
        <w:t>What is an Ethics Infraestructura </w:t>
      </w:r>
      <w:r>
        <w:rPr>
          <w:w w:val="105"/>
        </w:rPr>
        <w:t>(1997) enumera, como elementos de la infraestructura ética, los siguientes: 1. Apoyo político; 2. Marco legal eficaz; 3. Estrategias y medidas de socialización profesional; 4. Una sociedad civil activa y vigilante; y, 5. Sistemas de control internos y externos diversos y coordinados (OCDE, 1997; Villoria, 1997). A saber, la necesidad de construir indicadores de ética pública capaces de ser sujetos a evaluación, considerando la pluralidad axiológica de las sociedades contemporáneas</w:t>
      </w:r>
      <w:r>
        <w:rPr>
          <w:spacing w:val="-6"/>
          <w:w w:val="105"/>
        </w:rPr>
        <w:t> </w:t>
      </w:r>
      <w:r>
        <w:rPr>
          <w:w w:val="105"/>
        </w:rPr>
        <w:t>y</w:t>
      </w:r>
      <w:r>
        <w:rPr>
          <w:spacing w:val="-6"/>
          <w:w w:val="105"/>
        </w:rPr>
        <w:t> </w:t>
      </w:r>
      <w:r>
        <w:rPr>
          <w:w w:val="105"/>
        </w:rPr>
        <w:t>la</w:t>
      </w:r>
      <w:r>
        <w:rPr>
          <w:spacing w:val="-6"/>
          <w:w w:val="105"/>
        </w:rPr>
        <w:t> </w:t>
      </w:r>
      <w:r>
        <w:rPr>
          <w:w w:val="105"/>
        </w:rPr>
        <w:t>necesidad</w:t>
      </w:r>
      <w:r>
        <w:rPr>
          <w:spacing w:val="-6"/>
          <w:w w:val="105"/>
        </w:rPr>
        <w:t> </w:t>
      </w:r>
      <w:r>
        <w:rPr>
          <w:w w:val="105"/>
        </w:rPr>
        <w:t>de</w:t>
      </w:r>
      <w:r>
        <w:rPr>
          <w:spacing w:val="-6"/>
          <w:w w:val="105"/>
        </w:rPr>
        <w:t> </w:t>
      </w:r>
      <w:r>
        <w:rPr>
          <w:w w:val="105"/>
        </w:rPr>
        <w:t>la</w:t>
      </w:r>
      <w:r>
        <w:rPr>
          <w:spacing w:val="-6"/>
          <w:w w:val="105"/>
        </w:rPr>
        <w:t> </w:t>
      </w:r>
      <w:r>
        <w:rPr>
          <w:w w:val="105"/>
        </w:rPr>
        <w:t>inclusión</w:t>
      </w:r>
      <w:r>
        <w:rPr>
          <w:spacing w:val="-6"/>
          <w:w w:val="105"/>
        </w:rPr>
        <w:t> </w:t>
      </w:r>
      <w:r>
        <w:rPr>
          <w:w w:val="105"/>
        </w:rPr>
        <w:t>y</w:t>
      </w:r>
      <w:r>
        <w:rPr>
          <w:spacing w:val="-6"/>
          <w:w w:val="105"/>
        </w:rPr>
        <w:t> </w:t>
      </w:r>
      <w:r>
        <w:rPr>
          <w:w w:val="105"/>
        </w:rPr>
        <w:t>la</w:t>
      </w:r>
      <w:r>
        <w:rPr>
          <w:spacing w:val="-6"/>
          <w:w w:val="105"/>
        </w:rPr>
        <w:t> </w:t>
      </w:r>
      <w:r>
        <w:rPr>
          <w:w w:val="105"/>
        </w:rPr>
        <w:t>participación</w:t>
      </w:r>
      <w:r>
        <w:rPr>
          <w:spacing w:val="-6"/>
          <w:w w:val="105"/>
        </w:rPr>
        <w:t> </w:t>
      </w:r>
      <w:r>
        <w:rPr>
          <w:w w:val="105"/>
        </w:rPr>
        <w:t>ciudadana</w:t>
      </w:r>
      <w:r>
        <w:rPr>
          <w:spacing w:val="-6"/>
          <w:w w:val="105"/>
        </w:rPr>
        <w:t> </w:t>
      </w:r>
      <w:r>
        <w:rPr>
          <w:w w:val="105"/>
        </w:rPr>
        <w:t>en las distintas fases del ciclo de políticas públicas, en concreto el de evaluación. Propuestas tales como las antedichas, permiten describir el conjunto de las estrategias que compendian los Marcos de Gestión de la Integridad, y que basados</w:t>
      </w:r>
      <w:r>
        <w:rPr>
          <w:spacing w:val="-33"/>
          <w:w w:val="105"/>
        </w:rPr>
        <w:t> </w:t>
      </w:r>
      <w:r>
        <w:rPr>
          <w:w w:val="105"/>
        </w:rPr>
        <w:t>en</w:t>
      </w:r>
      <w:r>
        <w:rPr>
          <w:spacing w:val="-33"/>
          <w:w w:val="105"/>
        </w:rPr>
        <w:t> </w:t>
      </w:r>
      <w:r>
        <w:rPr>
          <w:w w:val="105"/>
        </w:rPr>
        <w:t>la</w:t>
      </w:r>
      <w:r>
        <w:rPr>
          <w:spacing w:val="-33"/>
          <w:w w:val="105"/>
        </w:rPr>
        <w:t> </w:t>
      </w:r>
      <w:r>
        <w:rPr>
          <w:w w:val="105"/>
        </w:rPr>
        <w:t>combinación</w:t>
      </w:r>
      <w:r>
        <w:rPr>
          <w:spacing w:val="-33"/>
          <w:w w:val="105"/>
        </w:rPr>
        <w:t> </w:t>
      </w:r>
      <w:r>
        <w:rPr>
          <w:w w:val="105"/>
        </w:rPr>
        <w:t>de</w:t>
      </w:r>
      <w:r>
        <w:rPr>
          <w:spacing w:val="-33"/>
          <w:w w:val="105"/>
        </w:rPr>
        <w:t> </w:t>
      </w:r>
      <w:r>
        <w:rPr>
          <w:w w:val="105"/>
        </w:rPr>
        <w:t>diferentes</w:t>
      </w:r>
      <w:r>
        <w:rPr>
          <w:spacing w:val="-33"/>
          <w:w w:val="105"/>
        </w:rPr>
        <w:t> </w:t>
      </w:r>
      <w:r>
        <w:rPr>
          <w:w w:val="105"/>
        </w:rPr>
        <w:t>medidas</w:t>
      </w:r>
      <w:r>
        <w:rPr>
          <w:spacing w:val="-33"/>
          <w:w w:val="105"/>
        </w:rPr>
        <w:t> </w:t>
      </w:r>
      <w:r>
        <w:rPr>
          <w:w w:val="105"/>
        </w:rPr>
        <w:t>esenciales</w:t>
      </w:r>
      <w:r>
        <w:rPr>
          <w:spacing w:val="-33"/>
          <w:w w:val="105"/>
        </w:rPr>
        <w:t> </w:t>
      </w:r>
      <w:r>
        <w:rPr>
          <w:w w:val="105"/>
        </w:rPr>
        <w:t>y</w:t>
      </w:r>
      <w:r>
        <w:rPr>
          <w:spacing w:val="-33"/>
          <w:w w:val="105"/>
        </w:rPr>
        <w:t> </w:t>
      </w:r>
      <w:r>
        <w:rPr>
          <w:w w:val="105"/>
        </w:rPr>
        <w:t>complementarias, por medio de distintos instrumentos, procesos y estructuras (órganos), contribuyen a identificar el diseño de las políticas públicas de ética aplicada </w:t>
      </w:r>
      <w:r>
        <w:rPr/>
        <w:t>(Tabla</w:t>
      </w:r>
      <w:r>
        <w:rPr>
          <w:spacing w:val="-2"/>
        </w:rPr>
        <w:t> </w:t>
      </w:r>
      <w:r>
        <w:rPr/>
        <w:t>2).</w:t>
      </w:r>
    </w:p>
    <w:p>
      <w:pPr>
        <w:spacing w:after="0" w:line="271" w:lineRule="auto"/>
        <w:jc w:val="both"/>
        <w:sectPr>
          <w:footerReference w:type="even" r:id="rId267"/>
          <w:footerReference w:type="default" r:id="rId268"/>
          <w:pgSz w:w="9640" w:h="13040"/>
          <w:pgMar w:footer="774" w:header="557" w:top="1140" w:bottom="960" w:left="860" w:right="1300"/>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sz w:val="20"/>
        </w:rPr>
      </w:pPr>
      <w:r>
        <w:rPr/>
        <w:pict>
          <v:rect style="position:absolute;margin-left:407.438995pt;margin-top:28.346994pt;width:26.262pt;height:26.262pt;mso-position-horizontal-relative:page;mso-position-vertical-relative:page;z-index:-225304" filled="true" fillcolor="#9d9d9c" stroked="false">
            <v:fill type="solid"/>
            <w10:wrap type="none"/>
          </v:rect>
        </w:pict>
      </w:r>
      <w:r>
        <w:rPr/>
        <w:pict>
          <v:line style="position:absolute;mso-position-horizontal-relative:page;mso-position-vertical-relative:page;z-index:-225280" from="70.866096pt,56.976795pt" to="184.252096pt,56.976795pt" stroked="true" strokeweight="1pt" strokecolor="#c6c6c6">
            <w10:wrap type="none"/>
          </v:line>
        </w:pict>
      </w:r>
      <w:r>
        <w:rPr/>
        <w:pict>
          <v:line style="position:absolute;mso-position-horizontal-relative:page;mso-position-vertical-relative:page;z-index:-225256" from="184.251997pt,43.937695pt" to="70.865997pt,43.937695pt" stroked="true" strokeweight="1pt" strokecolor="#c6c6c6">
            <w10:wrap type="none"/>
          </v:line>
        </w:pict>
      </w:r>
    </w:p>
    <w:p>
      <w:pPr>
        <w:pStyle w:val="BodyText"/>
        <w:spacing w:before="1" w:after="1"/>
        <w:rPr>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9"/>
        <w:gridCol w:w="1939"/>
        <w:gridCol w:w="1939"/>
        <w:gridCol w:w="1911"/>
      </w:tblGrid>
      <w:tr>
        <w:trPr>
          <w:trHeight w:val="244" w:hRule="exact"/>
        </w:trPr>
        <w:tc>
          <w:tcPr>
            <w:tcW w:w="1469" w:type="dxa"/>
            <w:vMerge w:val="restart"/>
          </w:tcPr>
          <w:p>
            <w:pPr/>
          </w:p>
        </w:tc>
        <w:tc>
          <w:tcPr>
            <w:tcW w:w="5789" w:type="dxa"/>
            <w:gridSpan w:val="3"/>
          </w:tcPr>
          <w:p>
            <w:pPr>
              <w:pStyle w:val="TableParagraph"/>
              <w:spacing w:before="13"/>
              <w:ind w:left="973"/>
              <w:rPr>
                <w:sz w:val="18"/>
              </w:rPr>
            </w:pPr>
            <w:r>
              <w:rPr>
                <w:w w:val="85"/>
                <w:sz w:val="18"/>
              </w:rPr>
              <w:t>Tabla 2. </w:t>
            </w:r>
            <w:r>
              <w:rPr>
                <w:rFonts w:ascii="Arial" w:hAnsi="Arial"/>
                <w:i/>
                <w:w w:val="85"/>
                <w:sz w:val="18"/>
              </w:rPr>
              <w:t>Marco de Gestión de la Integridad </w:t>
            </w:r>
            <w:r>
              <w:rPr>
                <w:w w:val="85"/>
                <w:sz w:val="18"/>
              </w:rPr>
              <w:t>(Villoria, 2010).</w:t>
            </w:r>
          </w:p>
        </w:tc>
      </w:tr>
      <w:tr>
        <w:trPr>
          <w:trHeight w:val="244" w:hRule="exact"/>
        </w:trPr>
        <w:tc>
          <w:tcPr>
            <w:tcW w:w="1469" w:type="dxa"/>
            <w:vMerge/>
          </w:tcPr>
          <w:p>
            <w:pPr/>
          </w:p>
        </w:tc>
        <w:tc>
          <w:tcPr>
            <w:tcW w:w="1939" w:type="dxa"/>
          </w:tcPr>
          <w:p>
            <w:pPr>
              <w:pStyle w:val="TableParagraph"/>
              <w:spacing w:before="14"/>
              <w:rPr>
                <w:rFonts w:ascii="Arial"/>
                <w:b/>
                <w:sz w:val="18"/>
              </w:rPr>
            </w:pPr>
            <w:r>
              <w:rPr>
                <w:rFonts w:ascii="Arial"/>
                <w:b/>
                <w:w w:val="90"/>
                <w:sz w:val="18"/>
              </w:rPr>
              <w:t>Instrumentos</w:t>
            </w:r>
          </w:p>
        </w:tc>
        <w:tc>
          <w:tcPr>
            <w:tcW w:w="1939" w:type="dxa"/>
          </w:tcPr>
          <w:p>
            <w:pPr>
              <w:pStyle w:val="TableParagraph"/>
              <w:spacing w:before="14"/>
              <w:rPr>
                <w:rFonts w:ascii="Arial"/>
                <w:b/>
                <w:sz w:val="18"/>
              </w:rPr>
            </w:pPr>
            <w:r>
              <w:rPr>
                <w:rFonts w:ascii="Arial"/>
                <w:b/>
                <w:w w:val="90"/>
                <w:sz w:val="18"/>
              </w:rPr>
              <w:t>Procesos</w:t>
            </w:r>
          </w:p>
        </w:tc>
        <w:tc>
          <w:tcPr>
            <w:tcW w:w="1911" w:type="dxa"/>
          </w:tcPr>
          <w:p>
            <w:pPr>
              <w:pStyle w:val="TableParagraph"/>
              <w:spacing w:before="14"/>
              <w:rPr>
                <w:rFonts w:ascii="Arial" w:hAnsi="Arial"/>
                <w:b/>
                <w:sz w:val="18"/>
              </w:rPr>
            </w:pPr>
            <w:r>
              <w:rPr>
                <w:rFonts w:ascii="Arial" w:hAnsi="Arial"/>
                <w:b/>
                <w:w w:val="80"/>
                <w:sz w:val="18"/>
              </w:rPr>
              <w:t>Estructuras (órganos)</w:t>
            </w:r>
          </w:p>
        </w:tc>
      </w:tr>
      <w:tr>
        <w:trPr>
          <w:trHeight w:val="243" w:hRule="exact"/>
        </w:trPr>
        <w:tc>
          <w:tcPr>
            <w:tcW w:w="1469" w:type="dxa"/>
            <w:tcBorders>
              <w:bottom w:val="nil"/>
            </w:tcBorders>
          </w:tcPr>
          <w:p>
            <w:pPr/>
          </w:p>
        </w:tc>
        <w:tc>
          <w:tcPr>
            <w:tcW w:w="1939" w:type="dxa"/>
            <w:tcBorders>
              <w:bottom w:val="nil"/>
            </w:tcBorders>
          </w:tcPr>
          <w:p>
            <w:pPr>
              <w:pStyle w:val="TableParagraph"/>
              <w:spacing w:before="13"/>
              <w:rPr>
                <w:sz w:val="18"/>
              </w:rPr>
            </w:pPr>
            <w:r>
              <w:rPr>
                <w:w w:val="85"/>
                <w:sz w:val="18"/>
              </w:rPr>
              <w:t>Códigos, evaluaciones</w:t>
            </w:r>
          </w:p>
        </w:tc>
        <w:tc>
          <w:tcPr>
            <w:tcW w:w="1939" w:type="dxa"/>
            <w:tcBorders>
              <w:bottom w:val="nil"/>
            </w:tcBorders>
          </w:tcPr>
          <w:p>
            <w:pPr>
              <w:pStyle w:val="TableParagraph"/>
              <w:spacing w:before="13"/>
              <w:rPr>
                <w:sz w:val="18"/>
              </w:rPr>
            </w:pPr>
            <w:r>
              <w:rPr>
                <w:w w:val="80"/>
                <w:sz w:val="18"/>
              </w:rPr>
              <w:t>Determinar y definir</w:t>
            </w:r>
          </w:p>
        </w:tc>
        <w:tc>
          <w:tcPr>
            <w:tcW w:w="1911" w:type="dxa"/>
            <w:tcBorders>
              <w:bottom w:val="nil"/>
            </w:tcBorders>
          </w:tcPr>
          <w:p>
            <w:pPr>
              <w:pStyle w:val="TableParagraph"/>
              <w:spacing w:before="13"/>
              <w:ind w:left="52"/>
              <w:rPr>
                <w:rFonts w:ascii="Arial"/>
                <w:sz w:val="18"/>
              </w:rPr>
            </w:pPr>
            <w:r>
              <w:rPr>
                <w:rFonts w:ascii="Arial"/>
                <w:w w:val="85"/>
                <w:sz w:val="18"/>
              </w:rPr>
              <w:t>Responsables de la</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5" w:lineRule="exact"/>
              <w:rPr>
                <w:sz w:val="18"/>
              </w:rPr>
            </w:pPr>
            <w:r>
              <w:rPr>
                <w:w w:val="80"/>
                <w:sz w:val="18"/>
              </w:rPr>
              <w:t>de riesgos, formación,</w:t>
            </w:r>
          </w:p>
        </w:tc>
        <w:tc>
          <w:tcPr>
            <w:tcW w:w="1939" w:type="dxa"/>
            <w:tcBorders>
              <w:top w:val="nil"/>
              <w:bottom w:val="nil"/>
            </w:tcBorders>
          </w:tcPr>
          <w:p>
            <w:pPr>
              <w:pStyle w:val="TableParagraph"/>
              <w:spacing w:line="204" w:lineRule="exact"/>
              <w:rPr>
                <w:sz w:val="18"/>
              </w:rPr>
            </w:pPr>
            <w:r>
              <w:rPr>
                <w:w w:val="80"/>
                <w:sz w:val="18"/>
              </w:rPr>
              <w:t>integridad, orientar hacia</w:t>
            </w:r>
          </w:p>
        </w:tc>
        <w:tc>
          <w:tcPr>
            <w:tcW w:w="1911" w:type="dxa"/>
            <w:tcBorders>
              <w:top w:val="nil"/>
              <w:bottom w:val="nil"/>
            </w:tcBorders>
          </w:tcPr>
          <w:p>
            <w:pPr>
              <w:pStyle w:val="TableParagraph"/>
              <w:spacing w:line="204" w:lineRule="exact"/>
              <w:ind w:left="52"/>
              <w:rPr>
                <w:sz w:val="18"/>
              </w:rPr>
            </w:pPr>
            <w:r>
              <w:rPr>
                <w:w w:val="80"/>
                <w:sz w:val="18"/>
              </w:rPr>
              <w:t>gestión de la integridad,</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5" w:lineRule="exact"/>
              <w:rPr>
                <w:sz w:val="18"/>
              </w:rPr>
            </w:pPr>
            <w:r>
              <w:rPr>
                <w:w w:val="80"/>
                <w:sz w:val="18"/>
              </w:rPr>
              <w:t>orientación, gestión de</w:t>
            </w:r>
          </w:p>
        </w:tc>
        <w:tc>
          <w:tcPr>
            <w:tcW w:w="1939" w:type="dxa"/>
            <w:tcBorders>
              <w:top w:val="nil"/>
              <w:bottom w:val="nil"/>
            </w:tcBorders>
          </w:tcPr>
          <w:p>
            <w:pPr>
              <w:pStyle w:val="TableParagraph"/>
              <w:spacing w:line="204" w:lineRule="exact"/>
              <w:rPr>
                <w:sz w:val="18"/>
              </w:rPr>
            </w:pPr>
            <w:r>
              <w:rPr>
                <w:w w:val="75"/>
                <w:sz w:val="18"/>
              </w:rPr>
              <w:t>la integridad, controlar,</w:t>
            </w:r>
          </w:p>
        </w:tc>
        <w:tc>
          <w:tcPr>
            <w:tcW w:w="1911" w:type="dxa"/>
            <w:tcBorders>
              <w:top w:val="nil"/>
              <w:bottom w:val="nil"/>
            </w:tcBorders>
          </w:tcPr>
          <w:p>
            <w:pPr>
              <w:pStyle w:val="TableParagraph"/>
              <w:spacing w:line="204" w:lineRule="exact"/>
              <w:ind w:left="52"/>
              <w:rPr>
                <w:sz w:val="18"/>
              </w:rPr>
            </w:pPr>
            <w:r>
              <w:rPr>
                <w:w w:val="80"/>
                <w:sz w:val="18"/>
              </w:rPr>
              <w:t>por ejemplo, servicio</w:t>
            </w:r>
          </w:p>
        </w:tc>
      </w:tr>
      <w:tr>
        <w:trPr>
          <w:trHeight w:val="220" w:hRule="exact"/>
        </w:trPr>
        <w:tc>
          <w:tcPr>
            <w:tcW w:w="1469" w:type="dxa"/>
            <w:tcBorders>
              <w:top w:val="nil"/>
              <w:bottom w:val="nil"/>
            </w:tcBorders>
          </w:tcPr>
          <w:p>
            <w:pPr>
              <w:pStyle w:val="TableParagraph"/>
              <w:spacing w:line="203" w:lineRule="exact"/>
              <w:rPr>
                <w:rFonts w:ascii="Arial"/>
                <w:b/>
                <w:sz w:val="18"/>
              </w:rPr>
            </w:pPr>
            <w:r>
              <w:rPr>
                <w:rFonts w:ascii="Arial"/>
                <w:b/>
                <w:w w:val="90"/>
                <w:sz w:val="18"/>
              </w:rPr>
              <w:t>Medidas</w:t>
            </w:r>
          </w:p>
        </w:tc>
        <w:tc>
          <w:tcPr>
            <w:tcW w:w="1939" w:type="dxa"/>
            <w:tcBorders>
              <w:top w:val="nil"/>
              <w:bottom w:val="nil"/>
            </w:tcBorders>
          </w:tcPr>
          <w:p>
            <w:pPr>
              <w:pStyle w:val="TableParagraph"/>
              <w:spacing w:line="205" w:lineRule="exact"/>
              <w:rPr>
                <w:sz w:val="18"/>
              </w:rPr>
            </w:pPr>
            <w:r>
              <w:rPr>
                <w:w w:val="80"/>
                <w:sz w:val="18"/>
              </w:rPr>
              <w:t>los conflictos de interés,</w:t>
            </w:r>
          </w:p>
        </w:tc>
        <w:tc>
          <w:tcPr>
            <w:tcW w:w="1939" w:type="dxa"/>
            <w:tcBorders>
              <w:top w:val="nil"/>
              <w:bottom w:val="nil"/>
            </w:tcBorders>
          </w:tcPr>
          <w:p>
            <w:pPr>
              <w:pStyle w:val="TableParagraph"/>
              <w:spacing w:line="204" w:lineRule="exact"/>
              <w:rPr>
                <w:sz w:val="18"/>
              </w:rPr>
            </w:pPr>
            <w:r>
              <w:rPr>
                <w:w w:val="80"/>
                <w:sz w:val="18"/>
              </w:rPr>
              <w:t>sancionar e imponer,</w:t>
            </w:r>
          </w:p>
        </w:tc>
        <w:tc>
          <w:tcPr>
            <w:tcW w:w="1911" w:type="dxa"/>
            <w:tcBorders>
              <w:top w:val="nil"/>
              <w:bottom w:val="nil"/>
            </w:tcBorders>
          </w:tcPr>
          <w:p>
            <w:pPr>
              <w:pStyle w:val="TableParagraph"/>
              <w:spacing w:line="202" w:lineRule="exact"/>
              <w:ind w:left="52"/>
              <w:rPr>
                <w:rFonts w:ascii="Arial" w:hAnsi="Arial"/>
                <w:sz w:val="18"/>
              </w:rPr>
            </w:pPr>
            <w:r>
              <w:rPr>
                <w:rFonts w:ascii="Arial" w:hAnsi="Arial"/>
                <w:w w:val="85"/>
                <w:sz w:val="18"/>
              </w:rPr>
              <w:t>de prevención de la</w:t>
            </w:r>
          </w:p>
        </w:tc>
      </w:tr>
      <w:tr>
        <w:trPr>
          <w:trHeight w:val="220" w:hRule="exact"/>
        </w:trPr>
        <w:tc>
          <w:tcPr>
            <w:tcW w:w="1469" w:type="dxa"/>
            <w:tcBorders>
              <w:top w:val="nil"/>
              <w:bottom w:val="nil"/>
            </w:tcBorders>
          </w:tcPr>
          <w:p>
            <w:pPr>
              <w:pStyle w:val="TableParagraph"/>
              <w:spacing w:line="203" w:lineRule="exact"/>
              <w:rPr>
                <w:rFonts w:ascii="Arial"/>
                <w:b/>
                <w:sz w:val="18"/>
              </w:rPr>
            </w:pPr>
            <w:r>
              <w:rPr>
                <w:rFonts w:ascii="Arial"/>
                <w:b/>
                <w:w w:val="90"/>
                <w:sz w:val="18"/>
              </w:rPr>
              <w:t>Esenciales</w:t>
            </w:r>
          </w:p>
        </w:tc>
        <w:tc>
          <w:tcPr>
            <w:tcW w:w="1939" w:type="dxa"/>
            <w:tcBorders>
              <w:top w:val="nil"/>
              <w:bottom w:val="nil"/>
            </w:tcBorders>
          </w:tcPr>
          <w:p>
            <w:pPr>
              <w:pStyle w:val="TableParagraph"/>
              <w:spacing w:line="204" w:lineRule="exact"/>
              <w:rPr>
                <w:sz w:val="18"/>
              </w:rPr>
            </w:pPr>
            <w:r>
              <w:rPr>
                <w:w w:val="80"/>
                <w:sz w:val="18"/>
              </w:rPr>
              <w:t>consultas de ética,</w:t>
            </w:r>
          </w:p>
        </w:tc>
        <w:tc>
          <w:tcPr>
            <w:tcW w:w="1939" w:type="dxa"/>
            <w:tcBorders>
              <w:top w:val="nil"/>
              <w:bottom w:val="nil"/>
            </w:tcBorders>
          </w:tcPr>
          <w:p>
            <w:pPr>
              <w:pStyle w:val="TableParagraph"/>
              <w:spacing w:line="204" w:lineRule="exact"/>
              <w:rPr>
                <w:sz w:val="18"/>
              </w:rPr>
            </w:pPr>
            <w:r>
              <w:rPr>
                <w:w w:val="90"/>
                <w:sz w:val="18"/>
              </w:rPr>
              <w:t>evaluar.</w:t>
            </w:r>
          </w:p>
        </w:tc>
        <w:tc>
          <w:tcPr>
            <w:tcW w:w="1911" w:type="dxa"/>
            <w:tcBorders>
              <w:top w:val="nil"/>
              <w:bottom w:val="nil"/>
            </w:tcBorders>
          </w:tcPr>
          <w:p>
            <w:pPr>
              <w:pStyle w:val="TableParagraph"/>
              <w:spacing w:line="204" w:lineRule="exact"/>
              <w:ind w:left="52"/>
              <w:rPr>
                <w:sz w:val="18"/>
              </w:rPr>
            </w:pPr>
            <w:r>
              <w:rPr>
                <w:w w:val="80"/>
                <w:sz w:val="18"/>
              </w:rPr>
              <w:t>corrupción, oficinas de</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0"/>
                <w:sz w:val="18"/>
              </w:rPr>
              <w:t>inspecciones internas,</w:t>
            </w:r>
          </w:p>
        </w:tc>
        <w:tc>
          <w:tcPr>
            <w:tcW w:w="1939" w:type="dxa"/>
            <w:tcBorders>
              <w:top w:val="nil"/>
              <w:bottom w:val="nil"/>
            </w:tcBorders>
          </w:tcPr>
          <w:p>
            <w:pPr>
              <w:pStyle w:val="TableParagraph"/>
              <w:spacing w:line="204" w:lineRule="exact"/>
              <w:rPr>
                <w:sz w:val="18"/>
              </w:rPr>
            </w:pPr>
            <w:r>
              <w:rPr>
                <w:w w:val="85"/>
                <w:sz w:val="18"/>
              </w:rPr>
              <w:t>Derecho a una buena</w:t>
            </w:r>
          </w:p>
        </w:tc>
        <w:tc>
          <w:tcPr>
            <w:tcW w:w="1911" w:type="dxa"/>
            <w:tcBorders>
              <w:top w:val="nil"/>
              <w:bottom w:val="nil"/>
            </w:tcBorders>
          </w:tcPr>
          <w:p>
            <w:pPr>
              <w:pStyle w:val="TableParagraph"/>
              <w:spacing w:line="204" w:lineRule="exact"/>
              <w:ind w:left="52"/>
              <w:rPr>
                <w:sz w:val="18"/>
              </w:rPr>
            </w:pPr>
            <w:r>
              <w:rPr>
                <w:w w:val="75"/>
                <w:sz w:val="18"/>
              </w:rPr>
              <w:t>ética, etc.</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0"/>
                <w:sz w:val="18"/>
              </w:rPr>
              <w:t>política de denuncias,</w:t>
            </w:r>
          </w:p>
        </w:tc>
        <w:tc>
          <w:tcPr>
            <w:tcW w:w="1939" w:type="dxa"/>
            <w:tcBorders>
              <w:top w:val="nil"/>
              <w:bottom w:val="nil"/>
            </w:tcBorders>
          </w:tcPr>
          <w:p>
            <w:pPr>
              <w:pStyle w:val="TableParagraph"/>
              <w:spacing w:line="202" w:lineRule="exact"/>
              <w:rPr>
                <w:rFonts w:ascii="Arial" w:hAnsi="Arial"/>
                <w:sz w:val="18"/>
              </w:rPr>
            </w:pPr>
            <w:r>
              <w:rPr>
                <w:rFonts w:ascii="Arial" w:hAnsi="Arial"/>
                <w:w w:val="90"/>
                <w:sz w:val="18"/>
              </w:rPr>
              <w:t>administración</w:t>
            </w:r>
          </w:p>
        </w:tc>
        <w:tc>
          <w:tcPr>
            <w:tcW w:w="1911" w:type="dxa"/>
            <w:tcBorders>
              <w:top w:val="nil"/>
              <w:bottom w:val="nil"/>
            </w:tcBorders>
          </w:tcPr>
          <w:p>
            <w:pPr/>
          </w:p>
        </w:tc>
      </w:tr>
      <w:tr>
        <w:trPr>
          <w:trHeight w:val="221" w:hRule="exact"/>
        </w:trPr>
        <w:tc>
          <w:tcPr>
            <w:tcW w:w="1469" w:type="dxa"/>
            <w:tcBorders>
              <w:top w:val="nil"/>
            </w:tcBorders>
          </w:tcPr>
          <w:p>
            <w:pPr/>
          </w:p>
        </w:tc>
        <w:tc>
          <w:tcPr>
            <w:tcW w:w="1939" w:type="dxa"/>
            <w:tcBorders>
              <w:top w:val="nil"/>
            </w:tcBorders>
          </w:tcPr>
          <w:p>
            <w:pPr>
              <w:pStyle w:val="TableParagraph"/>
              <w:spacing w:line="204" w:lineRule="exact"/>
              <w:rPr>
                <w:sz w:val="18"/>
              </w:rPr>
            </w:pPr>
            <w:r>
              <w:rPr>
                <w:w w:val="80"/>
                <w:sz w:val="18"/>
              </w:rPr>
              <w:t>encuestas, etc.</w:t>
            </w:r>
          </w:p>
        </w:tc>
        <w:tc>
          <w:tcPr>
            <w:tcW w:w="1939" w:type="dxa"/>
            <w:tcBorders>
              <w:top w:val="nil"/>
            </w:tcBorders>
          </w:tcPr>
          <w:p>
            <w:pPr/>
          </w:p>
        </w:tc>
        <w:tc>
          <w:tcPr>
            <w:tcW w:w="1911" w:type="dxa"/>
            <w:tcBorders>
              <w:top w:val="nil"/>
            </w:tcBorders>
          </w:tcPr>
          <w:p>
            <w:pPr/>
          </w:p>
        </w:tc>
      </w:tr>
      <w:tr>
        <w:trPr>
          <w:trHeight w:val="243" w:hRule="exact"/>
        </w:trPr>
        <w:tc>
          <w:tcPr>
            <w:tcW w:w="1469" w:type="dxa"/>
            <w:tcBorders>
              <w:bottom w:val="nil"/>
            </w:tcBorders>
          </w:tcPr>
          <w:p>
            <w:pPr>
              <w:pStyle w:val="TableParagraph"/>
              <w:spacing w:before="13"/>
              <w:rPr>
                <w:rFonts w:ascii="Arial"/>
                <w:b/>
                <w:sz w:val="18"/>
              </w:rPr>
            </w:pPr>
            <w:r>
              <w:rPr>
                <w:rFonts w:ascii="Arial"/>
                <w:b/>
                <w:w w:val="90"/>
                <w:sz w:val="18"/>
              </w:rPr>
              <w:t>Medidas</w:t>
            </w:r>
          </w:p>
        </w:tc>
        <w:tc>
          <w:tcPr>
            <w:tcW w:w="1939" w:type="dxa"/>
            <w:tcBorders>
              <w:bottom w:val="nil"/>
            </w:tcBorders>
          </w:tcPr>
          <w:p>
            <w:pPr>
              <w:pStyle w:val="TableParagraph"/>
              <w:spacing w:before="13"/>
              <w:rPr>
                <w:rFonts w:ascii="Arial" w:hAnsi="Arial"/>
                <w:sz w:val="18"/>
              </w:rPr>
            </w:pPr>
            <w:r>
              <w:rPr>
                <w:rFonts w:ascii="Arial" w:hAnsi="Arial"/>
                <w:w w:val="85"/>
                <w:sz w:val="18"/>
              </w:rPr>
              <w:t>Evaluación del sistema de</w:t>
            </w:r>
          </w:p>
        </w:tc>
        <w:tc>
          <w:tcPr>
            <w:tcW w:w="1939" w:type="dxa"/>
            <w:tcBorders>
              <w:bottom w:val="nil"/>
            </w:tcBorders>
          </w:tcPr>
          <w:p>
            <w:pPr>
              <w:pStyle w:val="TableParagraph"/>
              <w:spacing w:before="12"/>
              <w:rPr>
                <w:sz w:val="18"/>
              </w:rPr>
            </w:pPr>
            <w:r>
              <w:rPr>
                <w:w w:val="80"/>
                <w:sz w:val="18"/>
              </w:rPr>
              <w:t>Medidas implantadas,</w:t>
            </w:r>
          </w:p>
        </w:tc>
        <w:tc>
          <w:tcPr>
            <w:tcW w:w="1911" w:type="dxa"/>
            <w:tcBorders>
              <w:bottom w:val="nil"/>
            </w:tcBorders>
          </w:tcPr>
          <w:p>
            <w:pPr/>
          </w:p>
        </w:tc>
      </w:tr>
      <w:tr>
        <w:trPr>
          <w:trHeight w:val="220" w:hRule="exact"/>
        </w:trPr>
        <w:tc>
          <w:tcPr>
            <w:tcW w:w="1469" w:type="dxa"/>
            <w:tcBorders>
              <w:top w:val="nil"/>
              <w:bottom w:val="nil"/>
            </w:tcBorders>
          </w:tcPr>
          <w:p>
            <w:pPr>
              <w:pStyle w:val="TableParagraph"/>
              <w:spacing w:line="203" w:lineRule="exact"/>
              <w:rPr>
                <w:rFonts w:ascii="Arial"/>
                <w:b/>
                <w:sz w:val="18"/>
              </w:rPr>
            </w:pPr>
            <w:r>
              <w:rPr>
                <w:rFonts w:ascii="Arial"/>
                <w:b/>
                <w:w w:val="85"/>
                <w:sz w:val="18"/>
              </w:rPr>
              <w:t>Complementarias</w:t>
            </w:r>
          </w:p>
        </w:tc>
        <w:tc>
          <w:tcPr>
            <w:tcW w:w="1939" w:type="dxa"/>
            <w:tcBorders>
              <w:top w:val="nil"/>
              <w:bottom w:val="nil"/>
            </w:tcBorders>
          </w:tcPr>
          <w:p>
            <w:pPr>
              <w:pStyle w:val="TableParagraph"/>
              <w:spacing w:line="204" w:lineRule="exact"/>
              <w:rPr>
                <w:sz w:val="18"/>
              </w:rPr>
            </w:pPr>
            <w:r>
              <w:rPr>
                <w:w w:val="85"/>
                <w:sz w:val="18"/>
              </w:rPr>
              <w:t>RR.HH; Procedimientos</w:t>
            </w:r>
          </w:p>
        </w:tc>
        <w:tc>
          <w:tcPr>
            <w:tcW w:w="1939" w:type="dxa"/>
            <w:tcBorders>
              <w:top w:val="nil"/>
              <w:bottom w:val="nil"/>
            </w:tcBorders>
          </w:tcPr>
          <w:p>
            <w:pPr>
              <w:pStyle w:val="TableParagraph"/>
              <w:spacing w:line="204" w:lineRule="exact"/>
              <w:rPr>
                <w:sz w:val="18"/>
              </w:rPr>
            </w:pPr>
            <w:r>
              <w:rPr>
                <w:w w:val="85"/>
                <w:sz w:val="18"/>
              </w:rPr>
              <w:t>por qué evaluar, qué ha</w:t>
            </w:r>
          </w:p>
        </w:tc>
        <w:tc>
          <w:tcPr>
            <w:tcW w:w="1911" w:type="dxa"/>
            <w:tcBorders>
              <w:top w:val="nil"/>
              <w:bottom w:val="nil"/>
            </w:tcBorders>
          </w:tcPr>
          <w:p>
            <w:pP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0"/>
                <w:sz w:val="18"/>
              </w:rPr>
              <w:t>administrativos y de</w:t>
            </w:r>
          </w:p>
        </w:tc>
        <w:tc>
          <w:tcPr>
            <w:tcW w:w="1939" w:type="dxa"/>
            <w:tcBorders>
              <w:top w:val="nil"/>
              <w:bottom w:val="nil"/>
            </w:tcBorders>
          </w:tcPr>
          <w:p>
            <w:pPr>
              <w:pStyle w:val="TableParagraph"/>
              <w:spacing w:line="204" w:lineRule="exact"/>
              <w:rPr>
                <w:sz w:val="18"/>
              </w:rPr>
            </w:pPr>
            <w:r>
              <w:rPr>
                <w:w w:val="85"/>
                <w:sz w:val="18"/>
              </w:rPr>
              <w:t>pasado, quién evalúa,</w:t>
            </w:r>
          </w:p>
        </w:tc>
        <w:tc>
          <w:tcPr>
            <w:tcW w:w="1911" w:type="dxa"/>
            <w:tcBorders>
              <w:top w:val="nil"/>
              <w:bottom w:val="nil"/>
            </w:tcBorders>
          </w:tcPr>
          <w:p>
            <w:pP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0"/>
                <w:sz w:val="18"/>
              </w:rPr>
              <w:t>contratación; Gestión</w:t>
            </w:r>
          </w:p>
        </w:tc>
        <w:tc>
          <w:tcPr>
            <w:tcW w:w="1939" w:type="dxa"/>
            <w:tcBorders>
              <w:top w:val="nil"/>
              <w:bottom w:val="nil"/>
            </w:tcBorders>
          </w:tcPr>
          <w:p>
            <w:pPr>
              <w:pStyle w:val="TableParagraph"/>
              <w:spacing w:line="204" w:lineRule="exact"/>
              <w:rPr>
                <w:sz w:val="18"/>
              </w:rPr>
            </w:pPr>
            <w:r>
              <w:rPr>
                <w:w w:val="85"/>
                <w:sz w:val="18"/>
              </w:rPr>
              <w:t>cómo evaluar, cómo</w:t>
            </w:r>
          </w:p>
        </w:tc>
        <w:tc>
          <w:tcPr>
            <w:tcW w:w="1911" w:type="dxa"/>
            <w:tcBorders>
              <w:top w:val="nil"/>
              <w:bottom w:val="nil"/>
            </w:tcBorders>
          </w:tcPr>
          <w:p>
            <w:pPr>
              <w:pStyle w:val="TableParagraph"/>
              <w:spacing w:line="204" w:lineRule="exact"/>
              <w:ind w:left="52"/>
              <w:rPr>
                <w:sz w:val="18"/>
              </w:rPr>
            </w:pPr>
            <w:r>
              <w:rPr>
                <w:w w:val="85"/>
                <w:sz w:val="18"/>
              </w:rPr>
              <w:t>Gestores de RR.HH,</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0"/>
                <w:sz w:val="18"/>
              </w:rPr>
              <w:t>presupuestaria; Gestión</w:t>
            </w:r>
          </w:p>
        </w:tc>
        <w:tc>
          <w:tcPr>
            <w:tcW w:w="1939" w:type="dxa"/>
            <w:tcBorders>
              <w:top w:val="nil"/>
              <w:bottom w:val="nil"/>
            </w:tcBorders>
          </w:tcPr>
          <w:p>
            <w:pPr>
              <w:pStyle w:val="TableParagraph"/>
              <w:spacing w:line="204" w:lineRule="exact"/>
              <w:rPr>
                <w:sz w:val="18"/>
              </w:rPr>
            </w:pPr>
            <w:r>
              <w:rPr>
                <w:w w:val="80"/>
                <w:sz w:val="18"/>
              </w:rPr>
              <w:t>asegurar impacto</w:t>
            </w:r>
          </w:p>
        </w:tc>
        <w:tc>
          <w:tcPr>
            <w:tcW w:w="1911" w:type="dxa"/>
            <w:tcBorders>
              <w:top w:val="nil"/>
              <w:bottom w:val="nil"/>
            </w:tcBorders>
          </w:tcPr>
          <w:p>
            <w:pPr>
              <w:pStyle w:val="TableParagraph"/>
              <w:spacing w:line="204" w:lineRule="exact"/>
              <w:ind w:left="52"/>
              <w:rPr>
                <w:sz w:val="18"/>
              </w:rPr>
            </w:pPr>
            <w:r>
              <w:rPr>
                <w:w w:val="75"/>
                <w:sz w:val="18"/>
              </w:rPr>
              <w:t>interventores, etc.</w:t>
            </w:r>
          </w:p>
        </w:tc>
      </w:tr>
      <w:tr>
        <w:trPr>
          <w:trHeight w:val="220" w:hRule="exact"/>
        </w:trPr>
        <w:tc>
          <w:tcPr>
            <w:tcW w:w="1469" w:type="dxa"/>
            <w:tcBorders>
              <w:top w:val="nil"/>
              <w:bottom w:val="nil"/>
            </w:tcBorders>
          </w:tcPr>
          <w:p>
            <w:pPr/>
          </w:p>
        </w:tc>
        <w:tc>
          <w:tcPr>
            <w:tcW w:w="1939" w:type="dxa"/>
            <w:tcBorders>
              <w:top w:val="nil"/>
              <w:bottom w:val="nil"/>
            </w:tcBorders>
          </w:tcPr>
          <w:p>
            <w:pPr>
              <w:pStyle w:val="TableParagraph"/>
              <w:spacing w:line="204" w:lineRule="exact"/>
              <w:rPr>
                <w:sz w:val="18"/>
              </w:rPr>
            </w:pPr>
            <w:r>
              <w:rPr>
                <w:w w:val="85"/>
                <w:sz w:val="18"/>
              </w:rPr>
              <w:t>de la calidad; y, Control</w:t>
            </w:r>
          </w:p>
        </w:tc>
        <w:tc>
          <w:tcPr>
            <w:tcW w:w="1939" w:type="dxa"/>
            <w:tcBorders>
              <w:top w:val="nil"/>
              <w:bottom w:val="nil"/>
            </w:tcBorders>
          </w:tcPr>
          <w:p>
            <w:pPr/>
          </w:p>
        </w:tc>
        <w:tc>
          <w:tcPr>
            <w:tcW w:w="1911" w:type="dxa"/>
            <w:tcBorders>
              <w:top w:val="nil"/>
              <w:bottom w:val="nil"/>
            </w:tcBorders>
          </w:tcPr>
          <w:p>
            <w:pPr/>
          </w:p>
        </w:tc>
      </w:tr>
      <w:tr>
        <w:trPr>
          <w:trHeight w:val="222" w:hRule="exact"/>
        </w:trPr>
        <w:tc>
          <w:tcPr>
            <w:tcW w:w="1469" w:type="dxa"/>
            <w:tcBorders>
              <w:top w:val="nil"/>
            </w:tcBorders>
          </w:tcPr>
          <w:p>
            <w:pPr/>
          </w:p>
        </w:tc>
        <w:tc>
          <w:tcPr>
            <w:tcW w:w="1939" w:type="dxa"/>
            <w:tcBorders>
              <w:top w:val="nil"/>
            </w:tcBorders>
          </w:tcPr>
          <w:p>
            <w:pPr>
              <w:pStyle w:val="TableParagraph"/>
              <w:spacing w:line="204" w:lineRule="exact"/>
              <w:rPr>
                <w:sz w:val="18"/>
              </w:rPr>
            </w:pPr>
            <w:r>
              <w:rPr>
                <w:w w:val="80"/>
                <w:sz w:val="18"/>
              </w:rPr>
              <w:t>interno y externo.</w:t>
            </w:r>
          </w:p>
        </w:tc>
        <w:tc>
          <w:tcPr>
            <w:tcW w:w="1939" w:type="dxa"/>
            <w:tcBorders>
              <w:top w:val="nil"/>
            </w:tcBorders>
          </w:tcPr>
          <w:p>
            <w:pPr/>
          </w:p>
        </w:tc>
        <w:tc>
          <w:tcPr>
            <w:tcW w:w="1911" w:type="dxa"/>
            <w:tcBorders>
              <w:top w:val="nil"/>
            </w:tcBorders>
          </w:tcPr>
          <w:p>
            <w:pPr/>
          </w:p>
        </w:tc>
      </w:tr>
    </w:tbl>
    <w:p>
      <w:pPr>
        <w:pStyle w:val="BodyText"/>
        <w:spacing w:before="8"/>
        <w:rPr>
          <w:sz w:val="18"/>
        </w:rPr>
      </w:pPr>
    </w:p>
    <w:p>
      <w:pPr>
        <w:pStyle w:val="Heading4"/>
        <w:numPr>
          <w:ilvl w:val="0"/>
          <w:numId w:val="15"/>
        </w:numPr>
        <w:tabs>
          <w:tab w:pos="398" w:val="left" w:leader="none"/>
        </w:tabs>
        <w:spacing w:line="240" w:lineRule="auto" w:before="40" w:after="0"/>
        <w:ind w:left="397" w:right="0" w:hanging="280"/>
        <w:jc w:val="both"/>
      </w:pPr>
      <w:r>
        <w:rPr/>
        <w:t>La Ética Pública aplicada y la Gestión de la Integridad. El caso</w:t>
      </w:r>
      <w:r>
        <w:rPr>
          <w:spacing w:val="-14"/>
        </w:rPr>
        <w:t> </w:t>
      </w:r>
      <w:r>
        <w:rPr/>
        <w:t>español.</w:t>
      </w:r>
    </w:p>
    <w:p>
      <w:pPr>
        <w:pStyle w:val="BodyText"/>
        <w:rPr>
          <w:rFonts w:ascii="Palatino Linotype"/>
          <w:b/>
          <w:sz w:val="22"/>
        </w:rPr>
      </w:pPr>
    </w:p>
    <w:p>
      <w:pPr>
        <w:pStyle w:val="BodyText"/>
        <w:spacing w:line="273" w:lineRule="auto" w:before="1"/>
        <w:ind w:left="117" w:right="121"/>
        <w:jc w:val="both"/>
      </w:pPr>
      <w:r>
        <w:rPr>
          <w:w w:val="105"/>
        </w:rPr>
        <w:t>A pesar de la tradición que se ha consolidado en el escenario jurídico</w:t>
      </w:r>
      <w:r>
        <w:rPr>
          <w:spacing w:val="-27"/>
          <w:w w:val="105"/>
        </w:rPr>
        <w:t> </w:t>
      </w:r>
      <w:r>
        <w:rPr>
          <w:w w:val="105"/>
        </w:rPr>
        <w:t>español, por</w:t>
      </w:r>
      <w:r>
        <w:rPr>
          <w:spacing w:val="-19"/>
          <w:w w:val="105"/>
        </w:rPr>
        <w:t> </w:t>
      </w:r>
      <w:r>
        <w:rPr>
          <w:w w:val="105"/>
        </w:rPr>
        <w:t>medio</w:t>
      </w:r>
      <w:r>
        <w:rPr>
          <w:spacing w:val="-19"/>
          <w:w w:val="105"/>
        </w:rPr>
        <w:t> </w:t>
      </w:r>
      <w:r>
        <w:rPr>
          <w:w w:val="105"/>
        </w:rPr>
        <w:t>de</w:t>
      </w:r>
      <w:r>
        <w:rPr>
          <w:spacing w:val="-19"/>
          <w:w w:val="105"/>
        </w:rPr>
        <w:t> </w:t>
      </w:r>
      <w:r>
        <w:rPr>
          <w:w w:val="105"/>
        </w:rPr>
        <w:t>la</w:t>
      </w:r>
      <w:r>
        <w:rPr>
          <w:spacing w:val="-19"/>
          <w:w w:val="105"/>
        </w:rPr>
        <w:t> </w:t>
      </w:r>
      <w:r>
        <w:rPr>
          <w:w w:val="105"/>
        </w:rPr>
        <w:t>normativa</w:t>
      </w:r>
      <w:r>
        <w:rPr>
          <w:spacing w:val="-19"/>
          <w:w w:val="105"/>
        </w:rPr>
        <w:t> </w:t>
      </w:r>
      <w:r>
        <w:rPr>
          <w:w w:val="105"/>
        </w:rPr>
        <w:t>sobre</w:t>
      </w:r>
      <w:r>
        <w:rPr>
          <w:spacing w:val="-19"/>
          <w:w w:val="105"/>
        </w:rPr>
        <w:t> </w:t>
      </w:r>
      <w:r>
        <w:rPr>
          <w:w w:val="105"/>
        </w:rPr>
        <w:t>deberes</w:t>
      </w:r>
      <w:r>
        <w:rPr>
          <w:spacing w:val="-19"/>
          <w:w w:val="105"/>
        </w:rPr>
        <w:t> </w:t>
      </w:r>
      <w:r>
        <w:rPr>
          <w:w w:val="105"/>
        </w:rPr>
        <w:t>de</w:t>
      </w:r>
      <w:r>
        <w:rPr>
          <w:spacing w:val="-19"/>
          <w:w w:val="105"/>
        </w:rPr>
        <w:t> </w:t>
      </w:r>
      <w:r>
        <w:rPr>
          <w:w w:val="105"/>
        </w:rPr>
        <w:t>los</w:t>
      </w:r>
      <w:r>
        <w:rPr>
          <w:spacing w:val="-19"/>
          <w:w w:val="105"/>
        </w:rPr>
        <w:t> </w:t>
      </w:r>
      <w:r>
        <w:rPr>
          <w:w w:val="105"/>
        </w:rPr>
        <w:t>empleados</w:t>
      </w:r>
      <w:r>
        <w:rPr>
          <w:spacing w:val="-19"/>
          <w:w w:val="105"/>
        </w:rPr>
        <w:t> </w:t>
      </w:r>
      <w:r>
        <w:rPr>
          <w:w w:val="105"/>
        </w:rPr>
        <w:t>públicos,</w:t>
      </w:r>
      <w:r>
        <w:rPr>
          <w:spacing w:val="-19"/>
          <w:w w:val="105"/>
        </w:rPr>
        <w:t> </w:t>
      </w:r>
      <w:r>
        <w:rPr>
          <w:w w:val="105"/>
        </w:rPr>
        <w:t>el</w:t>
      </w:r>
      <w:r>
        <w:rPr>
          <w:spacing w:val="-19"/>
          <w:w w:val="105"/>
        </w:rPr>
        <w:t> </w:t>
      </w:r>
      <w:r>
        <w:rPr>
          <w:w w:val="105"/>
        </w:rPr>
        <w:t>régimen de</w:t>
      </w:r>
      <w:r>
        <w:rPr>
          <w:spacing w:val="-20"/>
          <w:w w:val="105"/>
        </w:rPr>
        <w:t> </w:t>
      </w:r>
      <w:r>
        <w:rPr>
          <w:w w:val="105"/>
        </w:rPr>
        <w:t>incompatibilidades</w:t>
      </w:r>
      <w:r>
        <w:rPr>
          <w:spacing w:val="-20"/>
          <w:w w:val="105"/>
        </w:rPr>
        <w:t> </w:t>
      </w:r>
      <w:r>
        <w:rPr>
          <w:w w:val="105"/>
        </w:rPr>
        <w:t>de</w:t>
      </w:r>
      <w:r>
        <w:rPr>
          <w:spacing w:val="-20"/>
          <w:w w:val="105"/>
        </w:rPr>
        <w:t> </w:t>
      </w:r>
      <w:r>
        <w:rPr>
          <w:w w:val="105"/>
        </w:rPr>
        <w:t>los</w:t>
      </w:r>
      <w:r>
        <w:rPr>
          <w:spacing w:val="-20"/>
          <w:w w:val="105"/>
        </w:rPr>
        <w:t> </w:t>
      </w:r>
      <w:r>
        <w:rPr>
          <w:w w:val="105"/>
        </w:rPr>
        <w:t>altos</w:t>
      </w:r>
      <w:r>
        <w:rPr>
          <w:spacing w:val="-20"/>
          <w:w w:val="105"/>
        </w:rPr>
        <w:t> </w:t>
      </w:r>
      <w:r>
        <w:rPr>
          <w:w w:val="105"/>
        </w:rPr>
        <w:t>cargos,</w:t>
      </w:r>
      <w:r>
        <w:rPr>
          <w:spacing w:val="-20"/>
          <w:w w:val="105"/>
        </w:rPr>
        <w:t> </w:t>
      </w:r>
      <w:r>
        <w:rPr>
          <w:w w:val="105"/>
        </w:rPr>
        <w:t>así</w:t>
      </w:r>
      <w:r>
        <w:rPr>
          <w:spacing w:val="-20"/>
          <w:w w:val="105"/>
        </w:rPr>
        <w:t> </w:t>
      </w:r>
      <w:r>
        <w:rPr>
          <w:w w:val="105"/>
        </w:rPr>
        <w:t>como</w:t>
      </w:r>
      <w:r>
        <w:rPr>
          <w:spacing w:val="-20"/>
          <w:w w:val="105"/>
        </w:rPr>
        <w:t> </w:t>
      </w:r>
      <w:r>
        <w:rPr>
          <w:w w:val="105"/>
        </w:rPr>
        <w:t>como</w:t>
      </w:r>
      <w:r>
        <w:rPr>
          <w:spacing w:val="-20"/>
          <w:w w:val="105"/>
        </w:rPr>
        <w:t> </w:t>
      </w:r>
      <w:r>
        <w:rPr>
          <w:w w:val="105"/>
        </w:rPr>
        <w:t>de</w:t>
      </w:r>
      <w:r>
        <w:rPr>
          <w:spacing w:val="-20"/>
          <w:w w:val="105"/>
        </w:rPr>
        <w:t> </w:t>
      </w:r>
      <w:r>
        <w:rPr>
          <w:w w:val="105"/>
        </w:rPr>
        <w:t>los</w:t>
      </w:r>
      <w:r>
        <w:rPr>
          <w:spacing w:val="-20"/>
          <w:w w:val="105"/>
        </w:rPr>
        <w:t> </w:t>
      </w:r>
      <w:r>
        <w:rPr>
          <w:w w:val="105"/>
        </w:rPr>
        <w:t>distintos</w:t>
      </w:r>
      <w:r>
        <w:rPr>
          <w:spacing w:val="-20"/>
          <w:w w:val="105"/>
        </w:rPr>
        <w:t> </w:t>
      </w:r>
      <w:r>
        <w:rPr>
          <w:w w:val="105"/>
        </w:rPr>
        <w:t>delitos contra la administración pública, la introducción de códigos deontológicos de ética</w:t>
      </w:r>
      <w:r>
        <w:rPr>
          <w:spacing w:val="-11"/>
          <w:w w:val="105"/>
        </w:rPr>
        <w:t> </w:t>
      </w:r>
      <w:r>
        <w:rPr>
          <w:w w:val="105"/>
        </w:rPr>
        <w:t>pública,</w:t>
      </w:r>
      <w:r>
        <w:rPr>
          <w:spacing w:val="-11"/>
          <w:w w:val="105"/>
        </w:rPr>
        <w:t> </w:t>
      </w:r>
      <w:r>
        <w:rPr>
          <w:w w:val="105"/>
        </w:rPr>
        <w:t>cuenta</w:t>
      </w:r>
      <w:r>
        <w:rPr>
          <w:spacing w:val="-11"/>
          <w:w w:val="105"/>
        </w:rPr>
        <w:t> </w:t>
      </w:r>
      <w:r>
        <w:rPr>
          <w:w w:val="105"/>
        </w:rPr>
        <w:t>con</w:t>
      </w:r>
      <w:r>
        <w:rPr>
          <w:spacing w:val="-11"/>
          <w:w w:val="105"/>
        </w:rPr>
        <w:t> </w:t>
      </w:r>
      <w:r>
        <w:rPr>
          <w:w w:val="105"/>
        </w:rPr>
        <w:t>una</w:t>
      </w:r>
      <w:r>
        <w:rPr>
          <w:spacing w:val="-11"/>
          <w:w w:val="105"/>
        </w:rPr>
        <w:t> </w:t>
      </w:r>
      <w:r>
        <w:rPr>
          <w:w w:val="105"/>
        </w:rPr>
        <w:t>reciente</w:t>
      </w:r>
      <w:r>
        <w:rPr>
          <w:spacing w:val="-11"/>
          <w:w w:val="105"/>
        </w:rPr>
        <w:t> </w:t>
      </w:r>
      <w:r>
        <w:rPr>
          <w:w w:val="105"/>
        </w:rPr>
        <w:t>consideración</w:t>
      </w:r>
      <w:r>
        <w:rPr>
          <w:spacing w:val="-11"/>
          <w:w w:val="105"/>
        </w:rPr>
        <w:t> </w:t>
      </w:r>
      <w:r>
        <w:rPr>
          <w:w w:val="105"/>
        </w:rPr>
        <w:t>en</w:t>
      </w:r>
      <w:r>
        <w:rPr>
          <w:spacing w:val="-11"/>
          <w:w w:val="105"/>
        </w:rPr>
        <w:t> </w:t>
      </w:r>
      <w:r>
        <w:rPr>
          <w:w w:val="105"/>
        </w:rPr>
        <w:t>el</w:t>
      </w:r>
      <w:r>
        <w:rPr>
          <w:spacing w:val="-11"/>
          <w:w w:val="105"/>
        </w:rPr>
        <w:t> </w:t>
      </w:r>
      <w:r>
        <w:rPr>
          <w:w w:val="105"/>
        </w:rPr>
        <w:t>ámbito</w:t>
      </w:r>
      <w:r>
        <w:rPr>
          <w:spacing w:val="-11"/>
          <w:w w:val="105"/>
        </w:rPr>
        <w:t> </w:t>
      </w:r>
      <w:r>
        <w:rPr>
          <w:w w:val="105"/>
        </w:rPr>
        <w:t>español.</w:t>
      </w:r>
    </w:p>
    <w:p>
      <w:pPr>
        <w:pStyle w:val="BodyText"/>
        <w:rPr>
          <w:sz w:val="22"/>
        </w:rPr>
      </w:pPr>
    </w:p>
    <w:p>
      <w:pPr>
        <w:pStyle w:val="Heading4"/>
        <w:numPr>
          <w:ilvl w:val="0"/>
          <w:numId w:val="15"/>
        </w:numPr>
        <w:tabs>
          <w:tab w:pos="398" w:val="left" w:leader="none"/>
        </w:tabs>
        <w:spacing w:line="240" w:lineRule="auto" w:before="0" w:after="0"/>
        <w:ind w:left="397" w:right="0" w:hanging="280"/>
        <w:jc w:val="both"/>
      </w:pPr>
      <w:r>
        <w:rPr/>
        <w:t>El ámbito</w:t>
      </w:r>
      <w:r>
        <w:rPr>
          <w:spacing w:val="-1"/>
        </w:rPr>
        <w:t> </w:t>
      </w:r>
      <w:r>
        <w:rPr/>
        <w:t>nacional</w:t>
      </w:r>
    </w:p>
    <w:p>
      <w:pPr>
        <w:pStyle w:val="BodyText"/>
        <w:rPr>
          <w:rFonts w:ascii="Palatino Linotype"/>
          <w:b/>
          <w:sz w:val="22"/>
        </w:rPr>
      </w:pPr>
    </w:p>
    <w:p>
      <w:pPr>
        <w:pStyle w:val="BodyText"/>
        <w:spacing w:line="273" w:lineRule="auto" w:before="1"/>
        <w:ind w:left="117" w:right="117"/>
        <w:jc w:val="both"/>
      </w:pPr>
      <w:r>
        <w:rPr>
          <w:spacing w:val="3"/>
          <w:w w:val="105"/>
        </w:rPr>
        <w:t>Los</w:t>
      </w:r>
      <w:r>
        <w:rPr>
          <w:spacing w:val="-11"/>
          <w:w w:val="105"/>
        </w:rPr>
        <w:t> </w:t>
      </w:r>
      <w:r>
        <w:rPr>
          <w:spacing w:val="4"/>
          <w:w w:val="105"/>
        </w:rPr>
        <w:t>principales</w:t>
      </w:r>
      <w:r>
        <w:rPr>
          <w:spacing w:val="-11"/>
          <w:w w:val="105"/>
        </w:rPr>
        <w:t> </w:t>
      </w:r>
      <w:r>
        <w:rPr>
          <w:spacing w:val="4"/>
          <w:w w:val="105"/>
        </w:rPr>
        <w:t>textos</w:t>
      </w:r>
      <w:r>
        <w:rPr>
          <w:spacing w:val="-11"/>
          <w:w w:val="105"/>
        </w:rPr>
        <w:t> </w:t>
      </w:r>
      <w:r>
        <w:rPr>
          <w:spacing w:val="3"/>
          <w:w w:val="105"/>
        </w:rPr>
        <w:t>que,</w:t>
      </w:r>
      <w:r>
        <w:rPr>
          <w:spacing w:val="-11"/>
          <w:w w:val="105"/>
        </w:rPr>
        <w:t> </w:t>
      </w:r>
      <w:r>
        <w:rPr>
          <w:spacing w:val="2"/>
          <w:w w:val="105"/>
        </w:rPr>
        <w:t>en</w:t>
      </w:r>
      <w:r>
        <w:rPr>
          <w:spacing w:val="-11"/>
          <w:w w:val="105"/>
        </w:rPr>
        <w:t> </w:t>
      </w:r>
      <w:r>
        <w:rPr>
          <w:spacing w:val="2"/>
          <w:w w:val="105"/>
        </w:rPr>
        <w:t>el</w:t>
      </w:r>
      <w:r>
        <w:rPr>
          <w:spacing w:val="-11"/>
          <w:w w:val="105"/>
        </w:rPr>
        <w:t> </w:t>
      </w:r>
      <w:r>
        <w:rPr>
          <w:spacing w:val="4"/>
          <w:w w:val="105"/>
        </w:rPr>
        <w:t>ámbito</w:t>
      </w:r>
      <w:r>
        <w:rPr>
          <w:spacing w:val="-11"/>
          <w:w w:val="105"/>
        </w:rPr>
        <w:t> </w:t>
      </w:r>
      <w:r>
        <w:rPr>
          <w:spacing w:val="4"/>
          <w:w w:val="105"/>
        </w:rPr>
        <w:t>nacional</w:t>
      </w:r>
      <w:r>
        <w:rPr>
          <w:spacing w:val="-11"/>
          <w:w w:val="105"/>
        </w:rPr>
        <w:t> </w:t>
      </w:r>
      <w:r>
        <w:rPr>
          <w:spacing w:val="4"/>
          <w:w w:val="105"/>
        </w:rPr>
        <w:t>español,</w:t>
      </w:r>
      <w:r>
        <w:rPr>
          <w:spacing w:val="-11"/>
          <w:w w:val="105"/>
        </w:rPr>
        <w:t> </w:t>
      </w:r>
      <w:r>
        <w:rPr>
          <w:spacing w:val="4"/>
          <w:w w:val="105"/>
        </w:rPr>
        <w:t>permiten</w:t>
      </w:r>
      <w:r>
        <w:rPr>
          <w:spacing w:val="-11"/>
          <w:w w:val="105"/>
        </w:rPr>
        <w:t> </w:t>
      </w:r>
      <w:r>
        <w:rPr>
          <w:spacing w:val="5"/>
          <w:w w:val="105"/>
        </w:rPr>
        <w:t>identifi- </w:t>
      </w:r>
      <w:r>
        <w:rPr>
          <w:w w:val="105"/>
        </w:rPr>
        <w:t>car la regulación de los códigos de conducta, tanto de empleados públicos, como</w:t>
      </w:r>
      <w:r>
        <w:rPr>
          <w:spacing w:val="-18"/>
          <w:w w:val="105"/>
        </w:rPr>
        <w:t> </w:t>
      </w:r>
      <w:r>
        <w:rPr>
          <w:w w:val="105"/>
        </w:rPr>
        <w:t>de</w:t>
      </w:r>
      <w:r>
        <w:rPr>
          <w:spacing w:val="-18"/>
          <w:w w:val="105"/>
        </w:rPr>
        <w:t> </w:t>
      </w:r>
      <w:r>
        <w:rPr>
          <w:w w:val="105"/>
        </w:rPr>
        <w:t>miembros</w:t>
      </w:r>
      <w:r>
        <w:rPr>
          <w:spacing w:val="-18"/>
          <w:w w:val="105"/>
        </w:rPr>
        <w:t> </w:t>
      </w:r>
      <w:r>
        <w:rPr>
          <w:w w:val="105"/>
        </w:rPr>
        <w:t>del</w:t>
      </w:r>
      <w:r>
        <w:rPr>
          <w:spacing w:val="-18"/>
          <w:w w:val="105"/>
        </w:rPr>
        <w:t> </w:t>
      </w:r>
      <w:r>
        <w:rPr>
          <w:w w:val="105"/>
        </w:rPr>
        <w:t>gobierno</w:t>
      </w:r>
      <w:r>
        <w:rPr>
          <w:spacing w:val="-18"/>
          <w:w w:val="105"/>
        </w:rPr>
        <w:t> </w:t>
      </w:r>
      <w:r>
        <w:rPr>
          <w:w w:val="105"/>
        </w:rPr>
        <w:t>y</w:t>
      </w:r>
      <w:r>
        <w:rPr>
          <w:spacing w:val="-18"/>
          <w:w w:val="105"/>
        </w:rPr>
        <w:t> </w:t>
      </w:r>
      <w:r>
        <w:rPr>
          <w:w w:val="105"/>
        </w:rPr>
        <w:t>altos</w:t>
      </w:r>
      <w:r>
        <w:rPr>
          <w:spacing w:val="-18"/>
          <w:w w:val="105"/>
        </w:rPr>
        <w:t> </w:t>
      </w:r>
      <w:r>
        <w:rPr>
          <w:w w:val="105"/>
        </w:rPr>
        <w:t>cargos,</w:t>
      </w:r>
      <w:r>
        <w:rPr>
          <w:spacing w:val="-18"/>
          <w:w w:val="105"/>
        </w:rPr>
        <w:t> </w:t>
      </w:r>
      <w:r>
        <w:rPr>
          <w:w w:val="105"/>
        </w:rPr>
        <w:t>vienen</w:t>
      </w:r>
      <w:r>
        <w:rPr>
          <w:spacing w:val="-18"/>
          <w:w w:val="105"/>
        </w:rPr>
        <w:t> </w:t>
      </w:r>
      <w:r>
        <w:rPr>
          <w:w w:val="105"/>
        </w:rPr>
        <w:t>dados</w:t>
      </w:r>
      <w:r>
        <w:rPr>
          <w:spacing w:val="-18"/>
          <w:w w:val="105"/>
        </w:rPr>
        <w:t> </w:t>
      </w:r>
      <w:r>
        <w:rPr>
          <w:w w:val="105"/>
        </w:rPr>
        <w:t>por</w:t>
      </w:r>
      <w:r>
        <w:rPr>
          <w:spacing w:val="-18"/>
          <w:w w:val="105"/>
        </w:rPr>
        <w:t> </w:t>
      </w:r>
      <w:r>
        <w:rPr>
          <w:w w:val="105"/>
        </w:rPr>
        <w:t>los</w:t>
      </w:r>
      <w:r>
        <w:rPr>
          <w:spacing w:val="-18"/>
          <w:w w:val="105"/>
        </w:rPr>
        <w:t> </w:t>
      </w:r>
      <w:r>
        <w:rPr>
          <w:w w:val="105"/>
        </w:rPr>
        <w:t>siguientes:</w:t>
      </w:r>
    </w:p>
    <w:p>
      <w:pPr>
        <w:pStyle w:val="BodyText"/>
        <w:spacing w:line="273" w:lineRule="auto"/>
        <w:ind w:left="117" w:right="121"/>
        <w:jc w:val="both"/>
      </w:pPr>
      <w:r>
        <w:rPr>
          <w:w w:val="105"/>
        </w:rPr>
        <w:t>1.</w:t>
      </w:r>
      <w:r>
        <w:rPr>
          <w:spacing w:val="-14"/>
          <w:w w:val="105"/>
        </w:rPr>
        <w:t> </w:t>
      </w:r>
      <w:r>
        <w:rPr>
          <w:w w:val="105"/>
        </w:rPr>
        <w:t>La</w:t>
      </w:r>
      <w:r>
        <w:rPr>
          <w:spacing w:val="-14"/>
          <w:w w:val="105"/>
        </w:rPr>
        <w:t> </w:t>
      </w:r>
      <w:r>
        <w:rPr>
          <w:w w:val="105"/>
        </w:rPr>
        <w:t>Ley</w:t>
      </w:r>
      <w:r>
        <w:rPr>
          <w:spacing w:val="-14"/>
          <w:w w:val="105"/>
        </w:rPr>
        <w:t> </w:t>
      </w:r>
      <w:r>
        <w:rPr>
          <w:w w:val="105"/>
        </w:rPr>
        <w:t>7/2007,</w:t>
      </w:r>
      <w:r>
        <w:rPr>
          <w:spacing w:val="-14"/>
          <w:w w:val="105"/>
        </w:rPr>
        <w:t> </w:t>
      </w:r>
      <w:r>
        <w:rPr>
          <w:w w:val="105"/>
        </w:rPr>
        <w:t>de</w:t>
      </w:r>
      <w:r>
        <w:rPr>
          <w:spacing w:val="-14"/>
          <w:w w:val="105"/>
        </w:rPr>
        <w:t> </w:t>
      </w:r>
      <w:r>
        <w:rPr>
          <w:w w:val="105"/>
        </w:rPr>
        <w:t>12</w:t>
      </w:r>
      <w:r>
        <w:rPr>
          <w:spacing w:val="-14"/>
          <w:w w:val="105"/>
        </w:rPr>
        <w:t> </w:t>
      </w:r>
      <w:r>
        <w:rPr>
          <w:w w:val="105"/>
        </w:rPr>
        <w:t>de</w:t>
      </w:r>
      <w:r>
        <w:rPr>
          <w:spacing w:val="-14"/>
          <w:w w:val="105"/>
        </w:rPr>
        <w:t> </w:t>
      </w:r>
      <w:r>
        <w:rPr>
          <w:w w:val="105"/>
        </w:rPr>
        <w:t>abril,</w:t>
      </w:r>
      <w:r>
        <w:rPr>
          <w:spacing w:val="-14"/>
          <w:w w:val="105"/>
        </w:rPr>
        <w:t> </w:t>
      </w:r>
      <w:r>
        <w:rPr>
          <w:w w:val="105"/>
        </w:rPr>
        <w:t>del</w:t>
      </w:r>
      <w:r>
        <w:rPr>
          <w:spacing w:val="-14"/>
          <w:w w:val="105"/>
        </w:rPr>
        <w:t> </w:t>
      </w:r>
      <w:r>
        <w:rPr>
          <w:w w:val="105"/>
        </w:rPr>
        <w:t>Estatuto</w:t>
      </w:r>
      <w:r>
        <w:rPr>
          <w:spacing w:val="-14"/>
          <w:w w:val="105"/>
        </w:rPr>
        <w:t> </w:t>
      </w:r>
      <w:r>
        <w:rPr>
          <w:w w:val="105"/>
        </w:rPr>
        <w:t>Básico</w:t>
      </w:r>
      <w:r>
        <w:rPr>
          <w:spacing w:val="-15"/>
          <w:w w:val="105"/>
        </w:rPr>
        <w:t> </w:t>
      </w:r>
      <w:r>
        <w:rPr>
          <w:w w:val="105"/>
        </w:rPr>
        <w:t>del</w:t>
      </w:r>
      <w:r>
        <w:rPr>
          <w:spacing w:val="-14"/>
          <w:w w:val="105"/>
        </w:rPr>
        <w:t> </w:t>
      </w:r>
      <w:r>
        <w:rPr>
          <w:w w:val="105"/>
        </w:rPr>
        <w:t>Empleado</w:t>
      </w:r>
      <w:r>
        <w:rPr>
          <w:spacing w:val="-15"/>
          <w:w w:val="105"/>
        </w:rPr>
        <w:t> </w:t>
      </w:r>
      <w:r>
        <w:rPr>
          <w:w w:val="105"/>
        </w:rPr>
        <w:t>Público;</w:t>
      </w:r>
      <w:r>
        <w:rPr>
          <w:spacing w:val="-14"/>
          <w:w w:val="105"/>
        </w:rPr>
        <w:t> </w:t>
      </w:r>
      <w:r>
        <w:rPr>
          <w:w w:val="105"/>
        </w:rPr>
        <w:t>2.</w:t>
      </w:r>
      <w:r>
        <w:rPr>
          <w:spacing w:val="-14"/>
          <w:w w:val="105"/>
        </w:rPr>
        <w:t> </w:t>
      </w:r>
      <w:r>
        <w:rPr>
          <w:w w:val="105"/>
        </w:rPr>
        <w:t>El Código de Buen Gobierno de los miembros del Gobierno y de los altos cargos de la Administración General del Estado; 3. La Ley 5/2006, de 10 de abril, de regulación de los conflictos de intereses de los miembros del Gobierno y de los</w:t>
      </w:r>
      <w:r>
        <w:rPr>
          <w:spacing w:val="-6"/>
          <w:w w:val="105"/>
        </w:rPr>
        <w:t> </w:t>
      </w:r>
      <w:r>
        <w:rPr>
          <w:w w:val="105"/>
        </w:rPr>
        <w:t>altos</w:t>
      </w:r>
      <w:r>
        <w:rPr>
          <w:spacing w:val="-6"/>
          <w:w w:val="105"/>
        </w:rPr>
        <w:t> </w:t>
      </w:r>
      <w:r>
        <w:rPr>
          <w:w w:val="105"/>
        </w:rPr>
        <w:t>cargos</w:t>
      </w:r>
      <w:r>
        <w:rPr>
          <w:spacing w:val="-6"/>
          <w:w w:val="105"/>
        </w:rPr>
        <w:t> </w:t>
      </w:r>
      <w:r>
        <w:rPr>
          <w:w w:val="105"/>
        </w:rPr>
        <w:t>de</w:t>
      </w:r>
      <w:r>
        <w:rPr>
          <w:spacing w:val="-6"/>
          <w:w w:val="105"/>
        </w:rPr>
        <w:t> </w:t>
      </w:r>
      <w:r>
        <w:rPr>
          <w:w w:val="105"/>
        </w:rPr>
        <w:t>la</w:t>
      </w:r>
      <w:r>
        <w:rPr>
          <w:spacing w:val="-6"/>
          <w:w w:val="105"/>
        </w:rPr>
        <w:t> </w:t>
      </w:r>
      <w:r>
        <w:rPr>
          <w:w w:val="105"/>
        </w:rPr>
        <w:t>Administración</w:t>
      </w:r>
      <w:r>
        <w:rPr>
          <w:spacing w:val="-6"/>
          <w:w w:val="105"/>
        </w:rPr>
        <w:t> </w:t>
      </w:r>
      <w:r>
        <w:rPr>
          <w:w w:val="105"/>
        </w:rPr>
        <w:t>General</w:t>
      </w:r>
      <w:r>
        <w:rPr>
          <w:spacing w:val="-6"/>
          <w:w w:val="105"/>
        </w:rPr>
        <w:t> </w:t>
      </w:r>
      <w:r>
        <w:rPr>
          <w:w w:val="105"/>
        </w:rPr>
        <w:t>del</w:t>
      </w:r>
      <w:r>
        <w:rPr>
          <w:spacing w:val="-6"/>
          <w:w w:val="105"/>
        </w:rPr>
        <w:t> </w:t>
      </w:r>
      <w:r>
        <w:rPr>
          <w:w w:val="105"/>
        </w:rPr>
        <w:t>Estado;</w:t>
      </w:r>
      <w:r>
        <w:rPr>
          <w:spacing w:val="-6"/>
          <w:w w:val="105"/>
        </w:rPr>
        <w:t> </w:t>
      </w:r>
      <w:r>
        <w:rPr>
          <w:w w:val="105"/>
        </w:rPr>
        <w:t>y,</w:t>
      </w:r>
      <w:r>
        <w:rPr>
          <w:spacing w:val="-6"/>
          <w:w w:val="105"/>
        </w:rPr>
        <w:t> </w:t>
      </w:r>
      <w:r>
        <w:rPr>
          <w:w w:val="105"/>
        </w:rPr>
        <w:t>4.</w:t>
      </w:r>
      <w:r>
        <w:rPr>
          <w:spacing w:val="-6"/>
          <w:w w:val="105"/>
        </w:rPr>
        <w:t> </w:t>
      </w:r>
      <w:r>
        <w:rPr>
          <w:w w:val="105"/>
        </w:rPr>
        <w:t>La</w:t>
      </w:r>
      <w:r>
        <w:rPr>
          <w:spacing w:val="-6"/>
          <w:w w:val="105"/>
        </w:rPr>
        <w:t> </w:t>
      </w:r>
      <w:r>
        <w:rPr>
          <w:w w:val="105"/>
        </w:rPr>
        <w:t>Ley</w:t>
      </w:r>
      <w:r>
        <w:rPr>
          <w:spacing w:val="-6"/>
          <w:w w:val="105"/>
        </w:rPr>
        <w:t> </w:t>
      </w:r>
      <w:r>
        <w:rPr>
          <w:w w:val="105"/>
        </w:rPr>
        <w:t>19/2013, de 9 de diciembre, de transparencia, acceso a la información pública y buen gobierno.</w:t>
      </w:r>
    </w:p>
    <w:p>
      <w:pPr>
        <w:spacing w:after="0" w:line="273" w:lineRule="auto"/>
        <w:jc w:val="both"/>
        <w:sectPr>
          <w:pgSz w:w="9640" w:h="13040"/>
          <w:pgMar w:header="377" w:footer="774" w:top="560" w:bottom="960" w:left="1300" w:right="840"/>
        </w:sectPr>
      </w:pPr>
    </w:p>
    <w:p>
      <w:pPr>
        <w:pStyle w:val="BodyText"/>
        <w:rPr>
          <w:sz w:val="20"/>
        </w:rPr>
      </w:pPr>
    </w:p>
    <w:p>
      <w:pPr>
        <w:pStyle w:val="BodyText"/>
        <w:spacing w:before="11"/>
        <w:rPr>
          <w:sz w:val="16"/>
        </w:rPr>
      </w:pPr>
    </w:p>
    <w:p>
      <w:pPr>
        <w:pStyle w:val="Heading4"/>
        <w:numPr>
          <w:ilvl w:val="1"/>
          <w:numId w:val="16"/>
        </w:numPr>
        <w:tabs>
          <w:tab w:pos="419" w:val="left" w:leader="none"/>
        </w:tabs>
        <w:spacing w:line="240" w:lineRule="auto" w:before="41" w:after="0"/>
        <w:ind w:left="123" w:right="0" w:hanging="20"/>
        <w:jc w:val="both"/>
      </w:pPr>
      <w:r>
        <w:rPr/>
        <w:t>La Ley 7/2007, de 12 de abril, del Estatuto Básico del Empleado</w:t>
      </w:r>
      <w:r>
        <w:rPr>
          <w:spacing w:val="-3"/>
        </w:rPr>
        <w:t> </w:t>
      </w:r>
      <w:r>
        <w:rPr/>
        <w:t>Público</w:t>
      </w:r>
    </w:p>
    <w:p>
      <w:pPr>
        <w:pStyle w:val="BodyText"/>
        <w:rPr>
          <w:rFonts w:ascii="Palatino Linotype"/>
          <w:b/>
          <w:sz w:val="22"/>
        </w:rPr>
      </w:pPr>
    </w:p>
    <w:p>
      <w:pPr>
        <w:pStyle w:val="BodyText"/>
        <w:spacing w:line="273" w:lineRule="auto" w:before="1"/>
        <w:ind w:left="103" w:right="115"/>
        <w:jc w:val="both"/>
      </w:pPr>
      <w:r>
        <w:rPr>
          <w:w w:val="105"/>
        </w:rPr>
        <w:t>La </w:t>
      </w:r>
      <w:r>
        <w:rPr>
          <w:spacing w:val="-3"/>
          <w:w w:val="105"/>
        </w:rPr>
        <w:t>regulación </w:t>
      </w:r>
      <w:r>
        <w:rPr>
          <w:w w:val="105"/>
        </w:rPr>
        <w:t>de los </w:t>
      </w:r>
      <w:r>
        <w:rPr>
          <w:spacing w:val="-3"/>
          <w:w w:val="105"/>
        </w:rPr>
        <w:t>principios </w:t>
      </w:r>
      <w:r>
        <w:rPr>
          <w:w w:val="105"/>
        </w:rPr>
        <w:t>de </w:t>
      </w:r>
      <w:r>
        <w:rPr>
          <w:spacing w:val="-3"/>
          <w:w w:val="105"/>
        </w:rPr>
        <w:t>ética pública </w:t>
      </w:r>
      <w:r>
        <w:rPr>
          <w:w w:val="105"/>
        </w:rPr>
        <w:t>y de </w:t>
      </w:r>
      <w:r>
        <w:rPr>
          <w:spacing w:val="-3"/>
          <w:w w:val="105"/>
        </w:rPr>
        <w:t>conducta </w:t>
      </w:r>
      <w:r>
        <w:rPr>
          <w:w w:val="105"/>
        </w:rPr>
        <w:t>han </w:t>
      </w:r>
      <w:r>
        <w:rPr>
          <w:spacing w:val="-3"/>
          <w:w w:val="105"/>
        </w:rPr>
        <w:t>venido tradicionalmente ligados </w:t>
      </w:r>
      <w:r>
        <w:rPr>
          <w:w w:val="105"/>
        </w:rPr>
        <w:t>y </w:t>
      </w:r>
      <w:r>
        <w:rPr>
          <w:spacing w:val="-3"/>
          <w:w w:val="105"/>
        </w:rPr>
        <w:t>contenidos </w:t>
      </w:r>
      <w:r>
        <w:rPr>
          <w:w w:val="105"/>
        </w:rPr>
        <w:t>en la </w:t>
      </w:r>
      <w:r>
        <w:rPr>
          <w:spacing w:val="-3"/>
          <w:w w:val="105"/>
        </w:rPr>
        <w:t>normativa </w:t>
      </w:r>
      <w:r>
        <w:rPr>
          <w:w w:val="105"/>
        </w:rPr>
        <w:t>por la </w:t>
      </w:r>
      <w:r>
        <w:rPr>
          <w:spacing w:val="-3"/>
          <w:w w:val="105"/>
        </w:rPr>
        <w:t>cual </w:t>
      </w:r>
      <w:r>
        <w:rPr>
          <w:w w:val="105"/>
        </w:rPr>
        <w:t>se </w:t>
      </w:r>
      <w:r>
        <w:rPr>
          <w:spacing w:val="-3"/>
          <w:w w:val="105"/>
        </w:rPr>
        <w:t>establecen </w:t>
      </w:r>
      <w:r>
        <w:rPr>
          <w:w w:val="105"/>
        </w:rPr>
        <w:t>los</w:t>
      </w:r>
      <w:r>
        <w:rPr>
          <w:spacing w:val="-23"/>
          <w:w w:val="105"/>
        </w:rPr>
        <w:t> </w:t>
      </w:r>
      <w:r>
        <w:rPr>
          <w:spacing w:val="-3"/>
          <w:w w:val="105"/>
        </w:rPr>
        <w:t>derechos</w:t>
      </w:r>
      <w:r>
        <w:rPr>
          <w:spacing w:val="-23"/>
          <w:w w:val="105"/>
        </w:rPr>
        <w:t> </w:t>
      </w:r>
      <w:r>
        <w:rPr>
          <w:w w:val="105"/>
        </w:rPr>
        <w:t>y</w:t>
      </w:r>
      <w:r>
        <w:rPr>
          <w:spacing w:val="-23"/>
          <w:w w:val="105"/>
        </w:rPr>
        <w:t> </w:t>
      </w:r>
      <w:r>
        <w:rPr>
          <w:w w:val="105"/>
        </w:rPr>
        <w:t>los</w:t>
      </w:r>
      <w:r>
        <w:rPr>
          <w:spacing w:val="-23"/>
          <w:w w:val="105"/>
        </w:rPr>
        <w:t> </w:t>
      </w:r>
      <w:r>
        <w:rPr>
          <w:spacing w:val="-3"/>
          <w:w w:val="105"/>
        </w:rPr>
        <w:t>deberes</w:t>
      </w:r>
      <w:r>
        <w:rPr>
          <w:spacing w:val="-23"/>
          <w:w w:val="105"/>
        </w:rPr>
        <w:t> </w:t>
      </w:r>
      <w:r>
        <w:rPr>
          <w:w w:val="105"/>
        </w:rPr>
        <w:t>de</w:t>
      </w:r>
      <w:r>
        <w:rPr>
          <w:spacing w:val="-23"/>
          <w:w w:val="105"/>
        </w:rPr>
        <w:t> </w:t>
      </w:r>
      <w:r>
        <w:rPr>
          <w:w w:val="105"/>
        </w:rPr>
        <w:t>los</w:t>
      </w:r>
      <w:r>
        <w:rPr>
          <w:spacing w:val="-23"/>
          <w:w w:val="105"/>
        </w:rPr>
        <w:t> </w:t>
      </w:r>
      <w:r>
        <w:rPr>
          <w:spacing w:val="-3"/>
          <w:w w:val="105"/>
        </w:rPr>
        <w:t>empleados</w:t>
      </w:r>
      <w:r>
        <w:rPr>
          <w:spacing w:val="-23"/>
          <w:w w:val="105"/>
        </w:rPr>
        <w:t> </w:t>
      </w:r>
      <w:r>
        <w:rPr>
          <w:spacing w:val="-3"/>
          <w:w w:val="105"/>
        </w:rPr>
        <w:t>públicos.</w:t>
      </w:r>
      <w:r>
        <w:rPr>
          <w:spacing w:val="-23"/>
          <w:w w:val="105"/>
        </w:rPr>
        <w:t> </w:t>
      </w:r>
      <w:r>
        <w:rPr>
          <w:spacing w:val="-3"/>
          <w:w w:val="105"/>
        </w:rPr>
        <w:t>Dicha</w:t>
      </w:r>
      <w:r>
        <w:rPr>
          <w:spacing w:val="-23"/>
          <w:w w:val="105"/>
        </w:rPr>
        <w:t> </w:t>
      </w:r>
      <w:r>
        <w:rPr>
          <w:spacing w:val="-3"/>
          <w:w w:val="105"/>
        </w:rPr>
        <w:t>reglamentación</w:t>
      </w:r>
      <w:r>
        <w:rPr>
          <w:spacing w:val="-23"/>
          <w:w w:val="105"/>
        </w:rPr>
        <w:t> </w:t>
      </w:r>
      <w:r>
        <w:rPr>
          <w:w w:val="105"/>
        </w:rPr>
        <w:t>se</w:t>
      </w:r>
      <w:r>
        <w:rPr>
          <w:spacing w:val="-23"/>
          <w:w w:val="105"/>
        </w:rPr>
        <w:t> </w:t>
      </w:r>
      <w:r>
        <w:rPr>
          <w:spacing w:val="-3"/>
          <w:w w:val="105"/>
        </w:rPr>
        <w:t>ha desarrollado</w:t>
      </w:r>
      <w:r>
        <w:rPr>
          <w:spacing w:val="-11"/>
          <w:w w:val="105"/>
        </w:rPr>
        <w:t> </w:t>
      </w:r>
      <w:r>
        <w:rPr>
          <w:w w:val="105"/>
        </w:rPr>
        <w:t>al</w:t>
      </w:r>
      <w:r>
        <w:rPr>
          <w:spacing w:val="-10"/>
          <w:w w:val="105"/>
        </w:rPr>
        <w:t> </w:t>
      </w:r>
      <w:r>
        <w:rPr>
          <w:spacing w:val="-3"/>
          <w:w w:val="105"/>
        </w:rPr>
        <w:t>amparo</w:t>
      </w:r>
      <w:r>
        <w:rPr>
          <w:spacing w:val="-10"/>
          <w:w w:val="105"/>
        </w:rPr>
        <w:t> </w:t>
      </w:r>
      <w:r>
        <w:rPr>
          <w:w w:val="105"/>
        </w:rPr>
        <w:t>de</w:t>
      </w:r>
      <w:r>
        <w:rPr>
          <w:spacing w:val="-11"/>
          <w:w w:val="105"/>
        </w:rPr>
        <w:t> </w:t>
      </w:r>
      <w:r>
        <w:rPr>
          <w:w w:val="105"/>
        </w:rPr>
        <w:t>los</w:t>
      </w:r>
      <w:r>
        <w:rPr>
          <w:spacing w:val="-10"/>
          <w:w w:val="105"/>
        </w:rPr>
        <w:t> </w:t>
      </w:r>
      <w:r>
        <w:rPr>
          <w:spacing w:val="-3"/>
          <w:w w:val="105"/>
        </w:rPr>
        <w:t>artículos</w:t>
      </w:r>
      <w:r>
        <w:rPr>
          <w:spacing w:val="-10"/>
          <w:w w:val="105"/>
        </w:rPr>
        <w:t> </w:t>
      </w:r>
      <w:r>
        <w:rPr>
          <w:spacing w:val="-3"/>
          <w:w w:val="105"/>
        </w:rPr>
        <w:t>23.2</w:t>
      </w:r>
      <w:r>
        <w:rPr>
          <w:spacing w:val="-10"/>
          <w:w w:val="105"/>
        </w:rPr>
        <w:t> </w:t>
      </w:r>
      <w:r>
        <w:rPr>
          <w:w w:val="105"/>
        </w:rPr>
        <w:t>y</w:t>
      </w:r>
      <w:r>
        <w:rPr>
          <w:spacing w:val="-11"/>
          <w:w w:val="105"/>
        </w:rPr>
        <w:t> </w:t>
      </w:r>
      <w:r>
        <w:rPr>
          <w:spacing w:val="-3"/>
          <w:w w:val="105"/>
        </w:rPr>
        <w:t>103.3</w:t>
      </w:r>
      <w:r>
        <w:rPr>
          <w:spacing w:val="-11"/>
          <w:w w:val="105"/>
        </w:rPr>
        <w:t> </w:t>
      </w:r>
      <w:r>
        <w:rPr>
          <w:w w:val="105"/>
        </w:rPr>
        <w:t>de</w:t>
      </w:r>
      <w:r>
        <w:rPr>
          <w:spacing w:val="-11"/>
          <w:w w:val="105"/>
        </w:rPr>
        <w:t> </w:t>
      </w:r>
      <w:r>
        <w:rPr>
          <w:w w:val="105"/>
        </w:rPr>
        <w:t>la</w:t>
      </w:r>
      <w:r>
        <w:rPr>
          <w:spacing w:val="-11"/>
          <w:w w:val="105"/>
        </w:rPr>
        <w:t> </w:t>
      </w:r>
      <w:r>
        <w:rPr>
          <w:spacing w:val="-3"/>
          <w:w w:val="105"/>
        </w:rPr>
        <w:t>Constitución</w:t>
      </w:r>
      <w:r>
        <w:rPr>
          <w:spacing w:val="-11"/>
          <w:w w:val="105"/>
        </w:rPr>
        <w:t> </w:t>
      </w:r>
      <w:r>
        <w:rPr>
          <w:spacing w:val="-3"/>
          <w:w w:val="105"/>
        </w:rPr>
        <w:t>Española </w:t>
      </w:r>
      <w:r>
        <w:rPr>
          <w:w w:val="105"/>
        </w:rPr>
        <w:t>de</w:t>
      </w:r>
      <w:r>
        <w:rPr>
          <w:spacing w:val="-22"/>
          <w:w w:val="105"/>
        </w:rPr>
        <w:t> </w:t>
      </w:r>
      <w:r>
        <w:rPr>
          <w:spacing w:val="-4"/>
          <w:w w:val="105"/>
        </w:rPr>
        <w:t>1978,</w:t>
      </w:r>
      <w:r>
        <w:rPr>
          <w:spacing w:val="-22"/>
          <w:w w:val="105"/>
        </w:rPr>
        <w:t> </w:t>
      </w:r>
      <w:r>
        <w:rPr>
          <w:spacing w:val="-3"/>
          <w:w w:val="105"/>
        </w:rPr>
        <w:t>por</w:t>
      </w:r>
      <w:r>
        <w:rPr>
          <w:spacing w:val="-22"/>
          <w:w w:val="105"/>
        </w:rPr>
        <w:t> </w:t>
      </w:r>
      <w:r>
        <w:rPr>
          <w:spacing w:val="-3"/>
          <w:w w:val="105"/>
        </w:rPr>
        <w:t>los</w:t>
      </w:r>
      <w:r>
        <w:rPr>
          <w:spacing w:val="-22"/>
          <w:w w:val="105"/>
        </w:rPr>
        <w:t> </w:t>
      </w:r>
      <w:r>
        <w:rPr>
          <w:spacing w:val="-3"/>
          <w:w w:val="105"/>
        </w:rPr>
        <w:t>que</w:t>
      </w:r>
      <w:r>
        <w:rPr>
          <w:spacing w:val="-22"/>
          <w:w w:val="105"/>
        </w:rPr>
        <w:t> </w:t>
      </w:r>
      <w:r>
        <w:rPr>
          <w:w w:val="105"/>
        </w:rPr>
        <w:t>se</w:t>
      </w:r>
      <w:r>
        <w:rPr>
          <w:spacing w:val="-22"/>
          <w:w w:val="105"/>
        </w:rPr>
        <w:t> </w:t>
      </w:r>
      <w:r>
        <w:rPr>
          <w:spacing w:val="-4"/>
          <w:w w:val="105"/>
        </w:rPr>
        <w:t>consagran</w:t>
      </w:r>
      <w:r>
        <w:rPr>
          <w:spacing w:val="-22"/>
          <w:w w:val="105"/>
        </w:rPr>
        <w:t> </w:t>
      </w:r>
      <w:r>
        <w:rPr>
          <w:spacing w:val="-3"/>
          <w:w w:val="105"/>
        </w:rPr>
        <w:t>los</w:t>
      </w:r>
      <w:r>
        <w:rPr>
          <w:spacing w:val="-22"/>
          <w:w w:val="105"/>
        </w:rPr>
        <w:t> </w:t>
      </w:r>
      <w:r>
        <w:rPr>
          <w:spacing w:val="-4"/>
          <w:w w:val="105"/>
        </w:rPr>
        <w:t>principios</w:t>
      </w:r>
      <w:r>
        <w:rPr>
          <w:spacing w:val="-22"/>
          <w:w w:val="105"/>
        </w:rPr>
        <w:t> </w:t>
      </w:r>
      <w:r>
        <w:rPr>
          <w:w w:val="105"/>
        </w:rPr>
        <w:t>de</w:t>
      </w:r>
      <w:r>
        <w:rPr>
          <w:spacing w:val="-22"/>
          <w:w w:val="105"/>
        </w:rPr>
        <w:t> </w:t>
      </w:r>
      <w:r>
        <w:rPr>
          <w:spacing w:val="-4"/>
          <w:w w:val="105"/>
        </w:rPr>
        <w:t>mérito</w:t>
      </w:r>
      <w:r>
        <w:rPr>
          <w:spacing w:val="-22"/>
          <w:w w:val="105"/>
        </w:rPr>
        <w:t> </w:t>
      </w:r>
      <w:r>
        <w:rPr>
          <w:w w:val="105"/>
        </w:rPr>
        <w:t>y</w:t>
      </w:r>
      <w:r>
        <w:rPr>
          <w:spacing w:val="-22"/>
          <w:w w:val="105"/>
        </w:rPr>
        <w:t> </w:t>
      </w:r>
      <w:r>
        <w:rPr>
          <w:spacing w:val="-4"/>
          <w:w w:val="105"/>
        </w:rPr>
        <w:t>capacidad</w:t>
      </w:r>
      <w:r>
        <w:rPr>
          <w:spacing w:val="-22"/>
          <w:w w:val="105"/>
        </w:rPr>
        <w:t> </w:t>
      </w:r>
      <w:r>
        <w:rPr>
          <w:w w:val="105"/>
        </w:rPr>
        <w:t>en</w:t>
      </w:r>
      <w:r>
        <w:rPr>
          <w:spacing w:val="-22"/>
          <w:w w:val="105"/>
        </w:rPr>
        <w:t> </w:t>
      </w:r>
      <w:r>
        <w:rPr>
          <w:w w:val="105"/>
        </w:rPr>
        <w:t>el</w:t>
      </w:r>
      <w:r>
        <w:rPr>
          <w:spacing w:val="-22"/>
          <w:w w:val="105"/>
        </w:rPr>
        <w:t> </w:t>
      </w:r>
      <w:r>
        <w:rPr>
          <w:spacing w:val="-4"/>
          <w:w w:val="105"/>
        </w:rPr>
        <w:t>acceso </w:t>
      </w:r>
      <w:r>
        <w:rPr>
          <w:w w:val="105"/>
        </w:rPr>
        <w:t>a</w:t>
      </w:r>
      <w:r>
        <w:rPr>
          <w:spacing w:val="-15"/>
          <w:w w:val="105"/>
        </w:rPr>
        <w:t> </w:t>
      </w:r>
      <w:r>
        <w:rPr>
          <w:spacing w:val="-3"/>
          <w:w w:val="105"/>
        </w:rPr>
        <w:t>las</w:t>
      </w:r>
      <w:r>
        <w:rPr>
          <w:spacing w:val="-15"/>
          <w:w w:val="105"/>
        </w:rPr>
        <w:t> </w:t>
      </w:r>
      <w:r>
        <w:rPr>
          <w:spacing w:val="-4"/>
          <w:w w:val="105"/>
        </w:rPr>
        <w:t>funciones</w:t>
      </w:r>
      <w:r>
        <w:rPr>
          <w:spacing w:val="-15"/>
          <w:w w:val="105"/>
        </w:rPr>
        <w:t> </w:t>
      </w:r>
      <w:r>
        <w:rPr>
          <w:w w:val="105"/>
        </w:rPr>
        <w:t>y</w:t>
      </w:r>
      <w:r>
        <w:rPr>
          <w:spacing w:val="-15"/>
          <w:w w:val="105"/>
        </w:rPr>
        <w:t> </w:t>
      </w:r>
      <w:r>
        <w:rPr>
          <w:w w:val="105"/>
        </w:rPr>
        <w:t>a</w:t>
      </w:r>
      <w:r>
        <w:rPr>
          <w:spacing w:val="-15"/>
          <w:w w:val="105"/>
        </w:rPr>
        <w:t> </w:t>
      </w:r>
      <w:r>
        <w:rPr>
          <w:spacing w:val="-3"/>
          <w:w w:val="105"/>
        </w:rPr>
        <w:t>los</w:t>
      </w:r>
      <w:r>
        <w:rPr>
          <w:spacing w:val="-15"/>
          <w:w w:val="105"/>
        </w:rPr>
        <w:t> </w:t>
      </w:r>
      <w:r>
        <w:rPr>
          <w:spacing w:val="-4"/>
          <w:w w:val="105"/>
        </w:rPr>
        <w:t>cargos</w:t>
      </w:r>
      <w:r>
        <w:rPr>
          <w:spacing w:val="-15"/>
          <w:w w:val="105"/>
        </w:rPr>
        <w:t> </w:t>
      </w:r>
      <w:r>
        <w:rPr>
          <w:spacing w:val="-4"/>
          <w:w w:val="105"/>
        </w:rPr>
        <w:t>públicos,</w:t>
      </w:r>
      <w:r>
        <w:rPr>
          <w:spacing w:val="-15"/>
          <w:w w:val="105"/>
        </w:rPr>
        <w:t> </w:t>
      </w:r>
      <w:r>
        <w:rPr>
          <w:spacing w:val="-3"/>
          <w:w w:val="105"/>
        </w:rPr>
        <w:t>así</w:t>
      </w:r>
      <w:r>
        <w:rPr>
          <w:spacing w:val="-15"/>
          <w:w w:val="105"/>
        </w:rPr>
        <w:t> </w:t>
      </w:r>
      <w:r>
        <w:rPr>
          <w:spacing w:val="-3"/>
          <w:w w:val="105"/>
        </w:rPr>
        <w:t>como</w:t>
      </w:r>
      <w:r>
        <w:rPr>
          <w:spacing w:val="-15"/>
          <w:w w:val="105"/>
        </w:rPr>
        <w:t> </w:t>
      </w:r>
      <w:r>
        <w:rPr>
          <w:w w:val="105"/>
        </w:rPr>
        <w:t>la</w:t>
      </w:r>
      <w:r>
        <w:rPr>
          <w:spacing w:val="-15"/>
          <w:w w:val="105"/>
        </w:rPr>
        <w:t> </w:t>
      </w:r>
      <w:r>
        <w:rPr>
          <w:spacing w:val="-4"/>
          <w:w w:val="105"/>
        </w:rPr>
        <w:t>objetividad</w:t>
      </w:r>
      <w:r>
        <w:rPr>
          <w:spacing w:val="-15"/>
          <w:w w:val="105"/>
        </w:rPr>
        <w:t> </w:t>
      </w:r>
      <w:r>
        <w:rPr>
          <w:w w:val="105"/>
        </w:rPr>
        <w:t>en</w:t>
      </w:r>
      <w:r>
        <w:rPr>
          <w:spacing w:val="-15"/>
          <w:w w:val="105"/>
        </w:rPr>
        <w:t> </w:t>
      </w:r>
      <w:r>
        <w:rPr>
          <w:w w:val="105"/>
        </w:rPr>
        <w:t>la</w:t>
      </w:r>
      <w:r>
        <w:rPr>
          <w:spacing w:val="-15"/>
          <w:w w:val="105"/>
        </w:rPr>
        <w:t> </w:t>
      </w:r>
      <w:r>
        <w:rPr>
          <w:spacing w:val="-4"/>
          <w:w w:val="105"/>
        </w:rPr>
        <w:t>satisfacción</w:t>
      </w:r>
      <w:r>
        <w:rPr>
          <w:spacing w:val="-15"/>
          <w:w w:val="105"/>
        </w:rPr>
        <w:t> </w:t>
      </w:r>
      <w:r>
        <w:rPr>
          <w:spacing w:val="-4"/>
          <w:w w:val="105"/>
        </w:rPr>
        <w:t>de </w:t>
      </w:r>
      <w:r>
        <w:rPr>
          <w:spacing w:val="-3"/>
          <w:w w:val="105"/>
        </w:rPr>
        <w:t>los</w:t>
      </w:r>
      <w:r>
        <w:rPr>
          <w:spacing w:val="-16"/>
          <w:w w:val="105"/>
        </w:rPr>
        <w:t> </w:t>
      </w:r>
      <w:r>
        <w:rPr>
          <w:spacing w:val="-4"/>
          <w:w w:val="105"/>
        </w:rPr>
        <w:t>intereses</w:t>
      </w:r>
      <w:r>
        <w:rPr>
          <w:spacing w:val="-16"/>
          <w:w w:val="105"/>
        </w:rPr>
        <w:t> </w:t>
      </w:r>
      <w:r>
        <w:rPr>
          <w:spacing w:val="-4"/>
          <w:w w:val="105"/>
        </w:rPr>
        <w:t>generales</w:t>
      </w:r>
      <w:r>
        <w:rPr>
          <w:spacing w:val="-16"/>
          <w:w w:val="105"/>
        </w:rPr>
        <w:t> </w:t>
      </w:r>
      <w:r>
        <w:rPr>
          <w:w w:val="105"/>
        </w:rPr>
        <w:t>a</w:t>
      </w:r>
      <w:r>
        <w:rPr>
          <w:spacing w:val="-16"/>
          <w:w w:val="105"/>
        </w:rPr>
        <w:t> </w:t>
      </w:r>
      <w:r>
        <w:rPr>
          <w:spacing w:val="-3"/>
          <w:w w:val="105"/>
        </w:rPr>
        <w:t>los</w:t>
      </w:r>
      <w:r>
        <w:rPr>
          <w:spacing w:val="-16"/>
          <w:w w:val="105"/>
        </w:rPr>
        <w:t> </w:t>
      </w:r>
      <w:r>
        <w:rPr>
          <w:spacing w:val="-3"/>
          <w:w w:val="105"/>
        </w:rPr>
        <w:t>que</w:t>
      </w:r>
      <w:r>
        <w:rPr>
          <w:spacing w:val="-16"/>
          <w:w w:val="105"/>
        </w:rPr>
        <w:t> </w:t>
      </w:r>
      <w:r>
        <w:rPr>
          <w:spacing w:val="-4"/>
          <w:w w:val="105"/>
        </w:rPr>
        <w:t>atiende</w:t>
      </w:r>
      <w:r>
        <w:rPr>
          <w:spacing w:val="-16"/>
          <w:w w:val="105"/>
        </w:rPr>
        <w:t> </w:t>
      </w:r>
      <w:r>
        <w:rPr>
          <w:w w:val="105"/>
        </w:rPr>
        <w:t>y</w:t>
      </w:r>
      <w:r>
        <w:rPr>
          <w:spacing w:val="-16"/>
          <w:w w:val="105"/>
        </w:rPr>
        <w:t> </w:t>
      </w:r>
      <w:r>
        <w:rPr>
          <w:spacing w:val="-4"/>
          <w:w w:val="105"/>
        </w:rPr>
        <w:t>sirve</w:t>
      </w:r>
      <w:r>
        <w:rPr>
          <w:spacing w:val="-16"/>
          <w:w w:val="105"/>
        </w:rPr>
        <w:t> </w:t>
      </w:r>
      <w:r>
        <w:rPr>
          <w:w w:val="105"/>
        </w:rPr>
        <w:t>la</w:t>
      </w:r>
      <w:r>
        <w:rPr>
          <w:spacing w:val="-16"/>
          <w:w w:val="105"/>
        </w:rPr>
        <w:t> </w:t>
      </w:r>
      <w:r>
        <w:rPr>
          <w:spacing w:val="-4"/>
          <w:w w:val="105"/>
        </w:rPr>
        <w:t>administración</w:t>
      </w:r>
      <w:r>
        <w:rPr>
          <w:spacing w:val="-16"/>
          <w:w w:val="105"/>
        </w:rPr>
        <w:t> </w:t>
      </w:r>
      <w:r>
        <w:rPr>
          <w:spacing w:val="-4"/>
          <w:w w:val="105"/>
        </w:rPr>
        <w:t>pública.</w:t>
      </w:r>
    </w:p>
    <w:p>
      <w:pPr>
        <w:pStyle w:val="BodyText"/>
        <w:spacing w:before="9"/>
        <w:rPr>
          <w:sz w:val="23"/>
        </w:rPr>
      </w:pPr>
    </w:p>
    <w:p>
      <w:pPr>
        <w:pStyle w:val="BodyText"/>
        <w:spacing w:line="273" w:lineRule="auto"/>
        <w:ind w:left="103" w:right="114" w:firstLine="850"/>
        <w:jc w:val="both"/>
      </w:pPr>
      <w:r>
        <w:rPr>
          <w:w w:val="105"/>
        </w:rPr>
        <w:t>La Ley 7/2007, de 12 de abril, del Estatuto Básico del Empleado Pú- blico (en adelante, EBEP), tal y como en su preámbulo se reconoce, establece por primera vez en la normativa de la Función Pública española “una regulación general de los deberes básicos de los empleados públicos,</w:t>
      </w:r>
      <w:r>
        <w:rPr>
          <w:spacing w:val="-16"/>
          <w:w w:val="105"/>
        </w:rPr>
        <w:t> </w:t>
      </w:r>
      <w:r>
        <w:rPr>
          <w:w w:val="105"/>
        </w:rPr>
        <w:t>fundada en principios éticos y reglas de comportamiento, que constituye un auténtico código de conducta” (Exposición de Motivos). En el Capítulo VI (deberes de los </w:t>
      </w:r>
      <w:r>
        <w:rPr>
          <w:spacing w:val="-3"/>
          <w:w w:val="105"/>
        </w:rPr>
        <w:t>empleados públicos. Código </w:t>
      </w:r>
      <w:r>
        <w:rPr>
          <w:w w:val="105"/>
        </w:rPr>
        <w:t>de </w:t>
      </w:r>
      <w:r>
        <w:rPr>
          <w:spacing w:val="-3"/>
          <w:w w:val="105"/>
        </w:rPr>
        <w:t>Conducta) </w:t>
      </w:r>
      <w:r>
        <w:rPr>
          <w:w w:val="105"/>
        </w:rPr>
        <w:t>del </w:t>
      </w:r>
      <w:r>
        <w:rPr>
          <w:spacing w:val="-3"/>
          <w:w w:val="105"/>
        </w:rPr>
        <w:t>Título </w:t>
      </w:r>
      <w:r>
        <w:rPr>
          <w:w w:val="105"/>
        </w:rPr>
        <w:t>III </w:t>
      </w:r>
      <w:r>
        <w:rPr>
          <w:spacing w:val="-3"/>
          <w:w w:val="105"/>
        </w:rPr>
        <w:t>(derechos </w:t>
      </w:r>
      <w:r>
        <w:rPr>
          <w:w w:val="105"/>
        </w:rPr>
        <w:t>y </w:t>
      </w:r>
      <w:r>
        <w:rPr>
          <w:spacing w:val="-3"/>
          <w:w w:val="105"/>
        </w:rPr>
        <w:t>deberes. </w:t>
      </w:r>
      <w:r>
        <w:rPr>
          <w:w w:val="105"/>
        </w:rPr>
        <w:t>Código de conducta de los empleados públicos) se enumeran los principios </w:t>
      </w:r>
      <w:r>
        <w:rPr>
          <w:spacing w:val="-3"/>
          <w:w w:val="105"/>
        </w:rPr>
        <w:t>éticos </w:t>
      </w:r>
      <w:r>
        <w:rPr>
          <w:w w:val="105"/>
        </w:rPr>
        <w:t>que </w:t>
      </w:r>
      <w:r>
        <w:rPr>
          <w:spacing w:val="-3"/>
          <w:w w:val="105"/>
        </w:rPr>
        <w:t>informarán </w:t>
      </w:r>
      <w:r>
        <w:rPr>
          <w:w w:val="105"/>
        </w:rPr>
        <w:t>y </w:t>
      </w:r>
      <w:r>
        <w:rPr>
          <w:spacing w:val="-3"/>
          <w:w w:val="105"/>
        </w:rPr>
        <w:t>acompañarán </w:t>
      </w:r>
      <w:r>
        <w:rPr>
          <w:w w:val="105"/>
        </w:rPr>
        <w:t>a la </w:t>
      </w:r>
      <w:r>
        <w:rPr>
          <w:spacing w:val="-3"/>
          <w:w w:val="105"/>
        </w:rPr>
        <w:t>aprobación </w:t>
      </w:r>
      <w:r>
        <w:rPr>
          <w:w w:val="105"/>
        </w:rPr>
        <w:t>del </w:t>
      </w:r>
      <w:r>
        <w:rPr>
          <w:spacing w:val="-3"/>
          <w:w w:val="105"/>
        </w:rPr>
        <w:t>Código </w:t>
      </w:r>
      <w:r>
        <w:rPr>
          <w:w w:val="105"/>
        </w:rPr>
        <w:t>y de los </w:t>
      </w:r>
      <w:r>
        <w:rPr>
          <w:spacing w:val="-3"/>
          <w:w w:val="105"/>
        </w:rPr>
        <w:t>prin- </w:t>
      </w:r>
      <w:r>
        <w:rPr>
          <w:w w:val="105"/>
        </w:rPr>
        <w:t>cipios de Conducta en el marco de los deberes de los empleados públicos, señalando</w:t>
      </w:r>
      <w:r>
        <w:rPr>
          <w:spacing w:val="-18"/>
          <w:w w:val="105"/>
        </w:rPr>
        <w:t> </w:t>
      </w:r>
      <w:r>
        <w:rPr>
          <w:w w:val="105"/>
        </w:rPr>
        <w:t>que</w:t>
      </w:r>
      <w:r>
        <w:rPr>
          <w:spacing w:val="-18"/>
          <w:w w:val="105"/>
        </w:rPr>
        <w:t> </w:t>
      </w:r>
      <w:r>
        <w:rPr>
          <w:w w:val="105"/>
        </w:rPr>
        <w:t>“los</w:t>
      </w:r>
      <w:r>
        <w:rPr>
          <w:spacing w:val="-18"/>
          <w:w w:val="105"/>
        </w:rPr>
        <w:t> </w:t>
      </w:r>
      <w:r>
        <w:rPr>
          <w:w w:val="105"/>
        </w:rPr>
        <w:t>principios</w:t>
      </w:r>
      <w:r>
        <w:rPr>
          <w:spacing w:val="-18"/>
          <w:w w:val="105"/>
        </w:rPr>
        <w:t> </w:t>
      </w:r>
      <w:r>
        <w:rPr>
          <w:w w:val="105"/>
        </w:rPr>
        <w:t>y</w:t>
      </w:r>
      <w:r>
        <w:rPr>
          <w:spacing w:val="-18"/>
          <w:w w:val="105"/>
        </w:rPr>
        <w:t> </w:t>
      </w:r>
      <w:r>
        <w:rPr>
          <w:w w:val="105"/>
        </w:rPr>
        <w:t>reglas</w:t>
      </w:r>
      <w:r>
        <w:rPr>
          <w:spacing w:val="-18"/>
          <w:w w:val="105"/>
        </w:rPr>
        <w:t> </w:t>
      </w:r>
      <w:r>
        <w:rPr>
          <w:w w:val="105"/>
        </w:rPr>
        <w:t>establecidos</w:t>
      </w:r>
      <w:r>
        <w:rPr>
          <w:spacing w:val="-18"/>
          <w:w w:val="105"/>
        </w:rPr>
        <w:t> </w:t>
      </w:r>
      <w:r>
        <w:rPr>
          <w:w w:val="105"/>
        </w:rPr>
        <w:t>en</w:t>
      </w:r>
      <w:r>
        <w:rPr>
          <w:spacing w:val="-18"/>
          <w:w w:val="105"/>
        </w:rPr>
        <w:t> </w:t>
      </w:r>
      <w:r>
        <w:rPr>
          <w:w w:val="105"/>
        </w:rPr>
        <w:t>este</w:t>
      </w:r>
      <w:r>
        <w:rPr>
          <w:spacing w:val="-17"/>
          <w:w w:val="105"/>
        </w:rPr>
        <w:t> </w:t>
      </w:r>
      <w:r>
        <w:rPr>
          <w:w w:val="105"/>
        </w:rPr>
        <w:t>Capítulo</w:t>
      </w:r>
      <w:r>
        <w:rPr>
          <w:spacing w:val="-17"/>
          <w:w w:val="105"/>
        </w:rPr>
        <w:t> </w:t>
      </w:r>
      <w:r>
        <w:rPr>
          <w:w w:val="105"/>
        </w:rPr>
        <w:t>informarán la interpretación y aplicación del régimen disciplinario de los empleados públicos” (art. 52), y dotando así de plena vigencia legal a los mismos. En la Exposición</w:t>
      </w:r>
      <w:r>
        <w:rPr>
          <w:spacing w:val="-10"/>
          <w:w w:val="105"/>
        </w:rPr>
        <w:t> </w:t>
      </w:r>
      <w:r>
        <w:rPr>
          <w:w w:val="105"/>
        </w:rPr>
        <w:t>de</w:t>
      </w:r>
      <w:r>
        <w:rPr>
          <w:spacing w:val="-10"/>
          <w:w w:val="105"/>
        </w:rPr>
        <w:t> </w:t>
      </w:r>
      <w:r>
        <w:rPr>
          <w:w w:val="105"/>
        </w:rPr>
        <w:t>Motivos,</w:t>
      </w:r>
      <w:r>
        <w:rPr>
          <w:spacing w:val="-10"/>
          <w:w w:val="105"/>
        </w:rPr>
        <w:t> </w:t>
      </w:r>
      <w:r>
        <w:rPr>
          <w:w w:val="105"/>
        </w:rPr>
        <w:t>el</w:t>
      </w:r>
      <w:r>
        <w:rPr>
          <w:spacing w:val="-10"/>
          <w:w w:val="105"/>
        </w:rPr>
        <w:t> </w:t>
      </w:r>
      <w:r>
        <w:rPr>
          <w:w w:val="105"/>
        </w:rPr>
        <w:t>EBEP</w:t>
      </w:r>
      <w:r>
        <w:rPr>
          <w:spacing w:val="-10"/>
          <w:w w:val="105"/>
        </w:rPr>
        <w:t> </w:t>
      </w:r>
      <w:r>
        <w:rPr>
          <w:w w:val="105"/>
        </w:rPr>
        <w:t>consagra</w:t>
      </w:r>
      <w:r>
        <w:rPr>
          <w:spacing w:val="-10"/>
          <w:w w:val="105"/>
        </w:rPr>
        <w:t> </w:t>
      </w:r>
      <w:r>
        <w:rPr>
          <w:w w:val="105"/>
        </w:rPr>
        <w:t>el</w:t>
      </w:r>
      <w:r>
        <w:rPr>
          <w:spacing w:val="-10"/>
          <w:w w:val="105"/>
        </w:rPr>
        <w:t> </w:t>
      </w:r>
      <w:r>
        <w:rPr>
          <w:w w:val="105"/>
        </w:rPr>
        <w:t>servicio</w:t>
      </w:r>
      <w:r>
        <w:rPr>
          <w:spacing w:val="-10"/>
          <w:w w:val="105"/>
        </w:rPr>
        <w:t> </w:t>
      </w:r>
      <w:r>
        <w:rPr>
          <w:w w:val="105"/>
        </w:rPr>
        <w:t>a</w:t>
      </w:r>
      <w:r>
        <w:rPr>
          <w:spacing w:val="-10"/>
          <w:w w:val="105"/>
        </w:rPr>
        <w:t> </w:t>
      </w:r>
      <w:r>
        <w:rPr>
          <w:w w:val="105"/>
        </w:rPr>
        <w:t>la</w:t>
      </w:r>
      <w:r>
        <w:rPr>
          <w:spacing w:val="-10"/>
          <w:w w:val="105"/>
        </w:rPr>
        <w:t> </w:t>
      </w:r>
      <w:r>
        <w:rPr>
          <w:w w:val="105"/>
        </w:rPr>
        <w:t>ciudadanía</w:t>
      </w:r>
      <w:r>
        <w:rPr>
          <w:spacing w:val="-10"/>
          <w:w w:val="105"/>
        </w:rPr>
        <w:t> </w:t>
      </w:r>
      <w:r>
        <w:rPr>
          <w:w w:val="105"/>
        </w:rPr>
        <w:t>y</w:t>
      </w:r>
      <w:r>
        <w:rPr>
          <w:spacing w:val="-10"/>
          <w:w w:val="105"/>
        </w:rPr>
        <w:t> </w:t>
      </w:r>
      <w:r>
        <w:rPr>
          <w:w w:val="105"/>
        </w:rPr>
        <w:t>el</w:t>
      </w:r>
      <w:r>
        <w:rPr>
          <w:spacing w:val="-10"/>
          <w:w w:val="105"/>
        </w:rPr>
        <w:t> </w:t>
      </w:r>
      <w:r>
        <w:rPr>
          <w:w w:val="105"/>
        </w:rPr>
        <w:t>interés general</w:t>
      </w:r>
      <w:r>
        <w:rPr>
          <w:spacing w:val="-19"/>
          <w:w w:val="105"/>
        </w:rPr>
        <w:t> </w:t>
      </w:r>
      <w:r>
        <w:rPr>
          <w:w w:val="105"/>
        </w:rPr>
        <w:t>como</w:t>
      </w:r>
      <w:r>
        <w:rPr>
          <w:spacing w:val="-20"/>
          <w:w w:val="105"/>
        </w:rPr>
        <w:t> </w:t>
      </w:r>
      <w:r>
        <w:rPr>
          <w:w w:val="105"/>
        </w:rPr>
        <w:t>principios</w:t>
      </w:r>
      <w:r>
        <w:rPr>
          <w:spacing w:val="-20"/>
          <w:w w:val="105"/>
        </w:rPr>
        <w:t> </w:t>
      </w:r>
      <w:r>
        <w:rPr>
          <w:w w:val="105"/>
        </w:rPr>
        <w:t>generales,</w:t>
      </w:r>
      <w:r>
        <w:rPr>
          <w:spacing w:val="-19"/>
          <w:w w:val="105"/>
        </w:rPr>
        <w:t> </w:t>
      </w:r>
      <w:r>
        <w:rPr>
          <w:w w:val="105"/>
        </w:rPr>
        <w:t>entre</w:t>
      </w:r>
      <w:r>
        <w:rPr>
          <w:spacing w:val="-19"/>
          <w:w w:val="105"/>
        </w:rPr>
        <w:t> </w:t>
      </w:r>
      <w:r>
        <w:rPr>
          <w:w w:val="105"/>
        </w:rPr>
        <w:t>otros,</w:t>
      </w:r>
      <w:r>
        <w:rPr>
          <w:spacing w:val="-19"/>
          <w:w w:val="105"/>
        </w:rPr>
        <w:t> </w:t>
      </w:r>
      <w:r>
        <w:rPr>
          <w:w w:val="105"/>
        </w:rPr>
        <w:t>aplicables</w:t>
      </w:r>
      <w:r>
        <w:rPr>
          <w:spacing w:val="-19"/>
          <w:w w:val="105"/>
        </w:rPr>
        <w:t> </w:t>
      </w:r>
      <w:r>
        <w:rPr>
          <w:w w:val="105"/>
        </w:rPr>
        <w:t>al</w:t>
      </w:r>
      <w:r>
        <w:rPr>
          <w:spacing w:val="-19"/>
          <w:w w:val="105"/>
        </w:rPr>
        <w:t> </w:t>
      </w:r>
      <w:r>
        <w:rPr>
          <w:w w:val="105"/>
        </w:rPr>
        <w:t>régimen</w:t>
      </w:r>
      <w:r>
        <w:rPr>
          <w:spacing w:val="-19"/>
          <w:w w:val="105"/>
        </w:rPr>
        <w:t> </w:t>
      </w:r>
      <w:r>
        <w:rPr>
          <w:w w:val="105"/>
        </w:rPr>
        <w:t>específico del empleo</w:t>
      </w:r>
      <w:r>
        <w:rPr>
          <w:spacing w:val="4"/>
          <w:w w:val="105"/>
        </w:rPr>
        <w:t> </w:t>
      </w:r>
      <w:r>
        <w:rPr>
          <w:w w:val="105"/>
        </w:rPr>
        <w:t>público.</w:t>
      </w:r>
    </w:p>
    <w:p>
      <w:pPr>
        <w:pStyle w:val="BodyText"/>
        <w:spacing w:before="9"/>
        <w:rPr>
          <w:sz w:val="23"/>
        </w:rPr>
      </w:pPr>
    </w:p>
    <w:p>
      <w:pPr>
        <w:pStyle w:val="BodyText"/>
        <w:spacing w:line="273" w:lineRule="auto"/>
        <w:ind w:left="103" w:right="115" w:firstLine="850"/>
        <w:jc w:val="both"/>
      </w:pPr>
      <w:r>
        <w:rPr>
          <w:w w:val="105"/>
        </w:rPr>
        <w:t>El artículo 52 (deberes de los empleados públicos. Código de Con- ducta) del EBEP establece que:</w:t>
      </w:r>
    </w:p>
    <w:p>
      <w:pPr>
        <w:pStyle w:val="BodyText"/>
        <w:spacing w:before="9"/>
        <w:rPr>
          <w:sz w:val="23"/>
        </w:rPr>
      </w:pPr>
    </w:p>
    <w:p>
      <w:pPr>
        <w:pStyle w:val="BodyText"/>
        <w:spacing w:line="273" w:lineRule="auto"/>
        <w:ind w:left="670" w:right="684"/>
        <w:jc w:val="both"/>
      </w:pPr>
      <w:r>
        <w:rPr>
          <w:w w:val="105"/>
        </w:rPr>
        <w:t>Los </w:t>
      </w:r>
      <w:r>
        <w:rPr>
          <w:spacing w:val="-3"/>
          <w:w w:val="105"/>
        </w:rPr>
        <w:t>empleados públicos deberán desempeñar </w:t>
      </w:r>
      <w:r>
        <w:rPr>
          <w:w w:val="105"/>
        </w:rPr>
        <w:t>con </w:t>
      </w:r>
      <w:r>
        <w:rPr>
          <w:spacing w:val="-3"/>
          <w:w w:val="105"/>
        </w:rPr>
        <w:t>diligencia las tareas</w:t>
      </w:r>
      <w:r>
        <w:rPr>
          <w:spacing w:val="-7"/>
          <w:w w:val="105"/>
        </w:rPr>
        <w:t> </w:t>
      </w:r>
      <w:r>
        <w:rPr>
          <w:w w:val="105"/>
        </w:rPr>
        <w:t>que</w:t>
      </w:r>
      <w:r>
        <w:rPr>
          <w:spacing w:val="-7"/>
          <w:w w:val="105"/>
        </w:rPr>
        <w:t> </w:t>
      </w:r>
      <w:r>
        <w:rPr>
          <w:spacing w:val="-3"/>
          <w:w w:val="105"/>
        </w:rPr>
        <w:t>tengan</w:t>
      </w:r>
      <w:r>
        <w:rPr>
          <w:spacing w:val="-7"/>
          <w:w w:val="105"/>
        </w:rPr>
        <w:t> </w:t>
      </w:r>
      <w:r>
        <w:rPr>
          <w:spacing w:val="-3"/>
          <w:w w:val="105"/>
        </w:rPr>
        <w:t>asignadas</w:t>
      </w:r>
      <w:r>
        <w:rPr>
          <w:spacing w:val="-7"/>
          <w:w w:val="105"/>
        </w:rPr>
        <w:t> </w:t>
      </w:r>
      <w:r>
        <w:rPr>
          <w:w w:val="105"/>
        </w:rPr>
        <w:t>y</w:t>
      </w:r>
      <w:r>
        <w:rPr>
          <w:spacing w:val="-7"/>
          <w:w w:val="105"/>
        </w:rPr>
        <w:t> </w:t>
      </w:r>
      <w:r>
        <w:rPr>
          <w:spacing w:val="-3"/>
          <w:w w:val="105"/>
        </w:rPr>
        <w:t>velar</w:t>
      </w:r>
      <w:r>
        <w:rPr>
          <w:spacing w:val="-7"/>
          <w:w w:val="105"/>
        </w:rPr>
        <w:t> </w:t>
      </w:r>
      <w:r>
        <w:rPr>
          <w:w w:val="105"/>
        </w:rPr>
        <w:t>por</w:t>
      </w:r>
      <w:r>
        <w:rPr>
          <w:spacing w:val="-7"/>
          <w:w w:val="105"/>
        </w:rPr>
        <w:t> </w:t>
      </w:r>
      <w:r>
        <w:rPr>
          <w:w w:val="105"/>
        </w:rPr>
        <w:t>los</w:t>
      </w:r>
      <w:r>
        <w:rPr>
          <w:spacing w:val="-7"/>
          <w:w w:val="105"/>
        </w:rPr>
        <w:t> </w:t>
      </w:r>
      <w:r>
        <w:rPr>
          <w:spacing w:val="-3"/>
          <w:w w:val="105"/>
        </w:rPr>
        <w:t>intereses</w:t>
      </w:r>
      <w:r>
        <w:rPr>
          <w:spacing w:val="-7"/>
          <w:w w:val="105"/>
        </w:rPr>
        <w:t> </w:t>
      </w:r>
      <w:r>
        <w:rPr>
          <w:spacing w:val="-3"/>
          <w:w w:val="105"/>
        </w:rPr>
        <w:t>generales</w:t>
      </w:r>
      <w:r>
        <w:rPr>
          <w:spacing w:val="-7"/>
          <w:w w:val="105"/>
        </w:rPr>
        <w:t> </w:t>
      </w:r>
      <w:r>
        <w:rPr>
          <w:spacing w:val="-3"/>
          <w:w w:val="105"/>
        </w:rPr>
        <w:t>con sujeción </w:t>
      </w:r>
      <w:r>
        <w:rPr>
          <w:w w:val="105"/>
        </w:rPr>
        <w:t>y </w:t>
      </w:r>
      <w:r>
        <w:rPr>
          <w:spacing w:val="-3"/>
          <w:w w:val="105"/>
        </w:rPr>
        <w:t>observancia </w:t>
      </w:r>
      <w:r>
        <w:rPr>
          <w:w w:val="105"/>
        </w:rPr>
        <w:t>de la </w:t>
      </w:r>
      <w:r>
        <w:rPr>
          <w:spacing w:val="-3"/>
          <w:w w:val="105"/>
        </w:rPr>
        <w:t>Constitución </w:t>
      </w:r>
      <w:r>
        <w:rPr>
          <w:w w:val="105"/>
        </w:rPr>
        <w:t>y del </w:t>
      </w:r>
      <w:r>
        <w:rPr>
          <w:spacing w:val="-3"/>
          <w:w w:val="105"/>
        </w:rPr>
        <w:t>resto </w:t>
      </w:r>
      <w:r>
        <w:rPr>
          <w:w w:val="105"/>
        </w:rPr>
        <w:t>del </w:t>
      </w:r>
      <w:r>
        <w:rPr>
          <w:spacing w:val="-3"/>
          <w:w w:val="105"/>
        </w:rPr>
        <w:t>ordena- miento jurídico, </w:t>
      </w:r>
      <w:r>
        <w:rPr>
          <w:w w:val="105"/>
        </w:rPr>
        <w:t>y </w:t>
      </w:r>
      <w:r>
        <w:rPr>
          <w:spacing w:val="-3"/>
          <w:w w:val="105"/>
        </w:rPr>
        <w:t>deberán actuar </w:t>
      </w:r>
      <w:r>
        <w:rPr>
          <w:w w:val="105"/>
        </w:rPr>
        <w:t>con </w:t>
      </w:r>
      <w:r>
        <w:rPr>
          <w:spacing w:val="-3"/>
          <w:w w:val="105"/>
        </w:rPr>
        <w:t>arreglo </w:t>
      </w:r>
      <w:r>
        <w:rPr>
          <w:w w:val="105"/>
        </w:rPr>
        <w:t>a los </w:t>
      </w:r>
      <w:r>
        <w:rPr>
          <w:spacing w:val="-3"/>
          <w:w w:val="105"/>
        </w:rPr>
        <w:t>siguientes principios: objetividad, integridad, neutralidad, responsabilidad, imparcialidad,   confidencialidad,   dedicación   </w:t>
      </w:r>
      <w:r>
        <w:rPr>
          <w:w w:val="105"/>
        </w:rPr>
        <w:t>al   </w:t>
      </w:r>
      <w:r>
        <w:rPr>
          <w:spacing w:val="-3"/>
          <w:w w:val="105"/>
        </w:rPr>
        <w:t>servicio</w:t>
      </w:r>
      <w:r>
        <w:rPr>
          <w:spacing w:val="12"/>
          <w:w w:val="105"/>
        </w:rPr>
        <w:t> </w:t>
      </w:r>
      <w:r>
        <w:rPr>
          <w:spacing w:val="-3"/>
          <w:w w:val="105"/>
        </w:rPr>
        <w:t>público,</w:t>
      </w:r>
    </w:p>
    <w:p>
      <w:pPr>
        <w:spacing w:after="0" w:line="273" w:lineRule="auto"/>
        <w:jc w:val="both"/>
        <w:sectPr>
          <w:footerReference w:type="even" r:id="rId269"/>
          <w:footerReference w:type="default" r:id="rId270"/>
          <w:pgSz w:w="9640" w:h="13040"/>
          <w:pgMar w:footer="774" w:header="557" w:top="1140" w:bottom="960" w:left="860" w:right="1300"/>
          <w:pgNumType w:start="202"/>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64" w:lineRule="auto" w:before="61"/>
        <w:ind w:left="684" w:right="670"/>
        <w:jc w:val="both"/>
      </w:pPr>
      <w:r>
        <w:rPr/>
        <w:pict>
          <v:rect style="position:absolute;margin-left:407.438995pt;margin-top:-51.299843pt;width:26.262pt;height:26.262pt;mso-position-horizontal-relative:page;mso-position-vertical-relative:paragraph;z-index:-225232" filled="true" fillcolor="#9d9d9c" stroked="false">
            <v:fill type="solid"/>
            <w10:wrap type="none"/>
          </v:rect>
        </w:pict>
      </w:r>
      <w:r>
        <w:rPr/>
        <w:pict>
          <v:line style="position:absolute;mso-position-horizontal-relative:page;mso-position-vertical-relative:paragraph;z-index:-225208" from="70.866096pt,-22.670044pt" to="184.252096pt,-22.670044pt" stroked="true" strokeweight="1pt" strokecolor="#c6c6c6">
            <w10:wrap type="none"/>
          </v:line>
        </w:pict>
      </w:r>
      <w:r>
        <w:rPr/>
        <w:pict>
          <v:line style="position:absolute;mso-position-horizontal-relative:page;mso-position-vertical-relative:paragraph;z-index:-225184" from="184.251997pt,-35.709145pt" to="70.865997pt,-35.709145pt" stroked="true" strokeweight="1pt" strokecolor="#c6c6c6">
            <w10:wrap type="none"/>
          </v:line>
        </w:pict>
      </w:r>
      <w:r>
        <w:rPr>
          <w:spacing w:val="-3"/>
          <w:w w:val="105"/>
        </w:rPr>
        <w:t>transparencia,</w:t>
      </w:r>
      <w:r>
        <w:rPr>
          <w:spacing w:val="-25"/>
          <w:w w:val="105"/>
        </w:rPr>
        <w:t> </w:t>
      </w:r>
      <w:r>
        <w:rPr>
          <w:spacing w:val="-3"/>
          <w:w w:val="105"/>
        </w:rPr>
        <w:t>ejemplaridad,</w:t>
      </w:r>
      <w:r>
        <w:rPr>
          <w:spacing w:val="-25"/>
          <w:w w:val="105"/>
        </w:rPr>
        <w:t> </w:t>
      </w:r>
      <w:r>
        <w:rPr>
          <w:spacing w:val="-3"/>
          <w:w w:val="105"/>
        </w:rPr>
        <w:t>austeridad,</w:t>
      </w:r>
      <w:r>
        <w:rPr>
          <w:spacing w:val="-25"/>
          <w:w w:val="105"/>
        </w:rPr>
        <w:t> </w:t>
      </w:r>
      <w:r>
        <w:rPr>
          <w:spacing w:val="-3"/>
          <w:w w:val="105"/>
        </w:rPr>
        <w:t>accesibilidad,</w:t>
      </w:r>
      <w:r>
        <w:rPr>
          <w:spacing w:val="-25"/>
          <w:w w:val="105"/>
        </w:rPr>
        <w:t> </w:t>
      </w:r>
      <w:r>
        <w:rPr>
          <w:spacing w:val="-3"/>
          <w:w w:val="105"/>
        </w:rPr>
        <w:t>eficacia,</w:t>
      </w:r>
      <w:r>
        <w:rPr>
          <w:spacing w:val="-25"/>
          <w:w w:val="105"/>
        </w:rPr>
        <w:t> </w:t>
      </w:r>
      <w:r>
        <w:rPr>
          <w:spacing w:val="-3"/>
          <w:w w:val="105"/>
        </w:rPr>
        <w:t>hon- radez, promoción </w:t>
      </w:r>
      <w:r>
        <w:rPr>
          <w:w w:val="105"/>
        </w:rPr>
        <w:t>del </w:t>
      </w:r>
      <w:r>
        <w:rPr>
          <w:spacing w:val="-3"/>
          <w:w w:val="105"/>
        </w:rPr>
        <w:t>entorno cultural </w:t>
      </w:r>
      <w:r>
        <w:rPr>
          <w:w w:val="105"/>
        </w:rPr>
        <w:t>y </w:t>
      </w:r>
      <w:r>
        <w:rPr>
          <w:spacing w:val="-3"/>
          <w:w w:val="105"/>
        </w:rPr>
        <w:t>medioambiental, </w:t>
      </w:r>
      <w:r>
        <w:rPr>
          <w:w w:val="105"/>
        </w:rPr>
        <w:t>y </w:t>
      </w:r>
      <w:r>
        <w:rPr>
          <w:spacing w:val="-3"/>
          <w:w w:val="105"/>
        </w:rPr>
        <w:t>respeto </w:t>
      </w:r>
      <w:r>
        <w:rPr>
          <w:w w:val="105"/>
        </w:rPr>
        <w:t>a la </w:t>
      </w:r>
      <w:r>
        <w:rPr>
          <w:spacing w:val="-3"/>
          <w:w w:val="105"/>
        </w:rPr>
        <w:t>igualdad entre mujeres </w:t>
      </w:r>
      <w:r>
        <w:rPr>
          <w:w w:val="105"/>
        </w:rPr>
        <w:t>y </w:t>
      </w:r>
      <w:r>
        <w:rPr>
          <w:spacing w:val="-3"/>
          <w:w w:val="105"/>
        </w:rPr>
        <w:t>hombres, </w:t>
      </w:r>
      <w:r>
        <w:rPr>
          <w:w w:val="105"/>
        </w:rPr>
        <w:t>que </w:t>
      </w:r>
      <w:r>
        <w:rPr>
          <w:spacing w:val="-3"/>
          <w:w w:val="105"/>
        </w:rPr>
        <w:t>inspiran </w:t>
      </w:r>
      <w:r>
        <w:rPr>
          <w:w w:val="105"/>
        </w:rPr>
        <w:t>el </w:t>
      </w:r>
      <w:r>
        <w:rPr>
          <w:spacing w:val="-3"/>
          <w:w w:val="105"/>
        </w:rPr>
        <w:t>Código de Conducta</w:t>
      </w:r>
      <w:r>
        <w:rPr>
          <w:spacing w:val="-9"/>
          <w:w w:val="105"/>
        </w:rPr>
        <w:t> </w:t>
      </w:r>
      <w:r>
        <w:rPr>
          <w:w w:val="105"/>
        </w:rPr>
        <w:t>de</w:t>
      </w:r>
      <w:r>
        <w:rPr>
          <w:spacing w:val="-9"/>
          <w:w w:val="105"/>
        </w:rPr>
        <w:t> </w:t>
      </w:r>
      <w:r>
        <w:rPr>
          <w:w w:val="105"/>
        </w:rPr>
        <w:t>los</w:t>
      </w:r>
      <w:r>
        <w:rPr>
          <w:spacing w:val="-9"/>
          <w:w w:val="105"/>
        </w:rPr>
        <w:t> </w:t>
      </w:r>
      <w:r>
        <w:rPr>
          <w:spacing w:val="-3"/>
          <w:w w:val="105"/>
        </w:rPr>
        <w:t>empleados</w:t>
      </w:r>
      <w:r>
        <w:rPr>
          <w:spacing w:val="-9"/>
          <w:w w:val="105"/>
        </w:rPr>
        <w:t> </w:t>
      </w:r>
      <w:r>
        <w:rPr>
          <w:spacing w:val="-3"/>
          <w:w w:val="105"/>
        </w:rPr>
        <w:t>públicos</w:t>
      </w:r>
      <w:r>
        <w:rPr>
          <w:spacing w:val="-9"/>
          <w:w w:val="105"/>
        </w:rPr>
        <w:t> </w:t>
      </w:r>
      <w:r>
        <w:rPr>
          <w:spacing w:val="-3"/>
          <w:w w:val="105"/>
        </w:rPr>
        <w:t>configurado</w:t>
      </w:r>
      <w:r>
        <w:rPr>
          <w:spacing w:val="-9"/>
          <w:w w:val="105"/>
        </w:rPr>
        <w:t> </w:t>
      </w:r>
      <w:r>
        <w:rPr>
          <w:w w:val="105"/>
        </w:rPr>
        <w:t>por</w:t>
      </w:r>
      <w:r>
        <w:rPr>
          <w:spacing w:val="-9"/>
          <w:w w:val="105"/>
        </w:rPr>
        <w:t> </w:t>
      </w:r>
      <w:r>
        <w:rPr>
          <w:w w:val="105"/>
        </w:rPr>
        <w:t>los</w:t>
      </w:r>
      <w:r>
        <w:rPr>
          <w:spacing w:val="-9"/>
          <w:w w:val="105"/>
        </w:rPr>
        <w:t> </w:t>
      </w:r>
      <w:r>
        <w:rPr>
          <w:spacing w:val="-3"/>
          <w:w w:val="105"/>
        </w:rPr>
        <w:t>principios éticos</w:t>
      </w:r>
      <w:r>
        <w:rPr>
          <w:spacing w:val="-12"/>
          <w:w w:val="105"/>
        </w:rPr>
        <w:t> </w:t>
      </w:r>
      <w:r>
        <w:rPr>
          <w:w w:val="105"/>
        </w:rPr>
        <w:t>y</w:t>
      </w:r>
      <w:r>
        <w:rPr>
          <w:spacing w:val="-12"/>
          <w:w w:val="105"/>
        </w:rPr>
        <w:t> </w:t>
      </w:r>
      <w:r>
        <w:rPr>
          <w:w w:val="105"/>
        </w:rPr>
        <w:t>de</w:t>
      </w:r>
      <w:r>
        <w:rPr>
          <w:spacing w:val="-12"/>
          <w:w w:val="105"/>
        </w:rPr>
        <w:t> </w:t>
      </w:r>
      <w:r>
        <w:rPr>
          <w:spacing w:val="-3"/>
          <w:w w:val="105"/>
        </w:rPr>
        <w:t>conducta</w:t>
      </w:r>
      <w:r>
        <w:rPr>
          <w:spacing w:val="-12"/>
          <w:w w:val="105"/>
        </w:rPr>
        <w:t> </w:t>
      </w:r>
      <w:r>
        <w:rPr>
          <w:spacing w:val="-3"/>
          <w:w w:val="105"/>
        </w:rPr>
        <w:t>regulados</w:t>
      </w:r>
      <w:r>
        <w:rPr>
          <w:spacing w:val="-12"/>
          <w:w w:val="105"/>
        </w:rPr>
        <w:t> </w:t>
      </w:r>
      <w:r>
        <w:rPr>
          <w:w w:val="105"/>
        </w:rPr>
        <w:t>en</w:t>
      </w:r>
      <w:r>
        <w:rPr>
          <w:spacing w:val="-12"/>
          <w:w w:val="105"/>
        </w:rPr>
        <w:t> </w:t>
      </w:r>
      <w:r>
        <w:rPr>
          <w:w w:val="105"/>
        </w:rPr>
        <w:t>los</w:t>
      </w:r>
      <w:r>
        <w:rPr>
          <w:spacing w:val="-12"/>
          <w:w w:val="105"/>
        </w:rPr>
        <w:t> </w:t>
      </w:r>
      <w:r>
        <w:rPr>
          <w:spacing w:val="-3"/>
          <w:w w:val="105"/>
        </w:rPr>
        <w:t>artículos</w:t>
      </w:r>
      <w:r>
        <w:rPr>
          <w:spacing w:val="-12"/>
          <w:w w:val="105"/>
        </w:rPr>
        <w:t> </w:t>
      </w:r>
      <w:r>
        <w:rPr>
          <w:spacing w:val="-3"/>
          <w:w w:val="105"/>
        </w:rPr>
        <w:t>siguientes.</w:t>
      </w:r>
    </w:p>
    <w:p>
      <w:pPr>
        <w:pStyle w:val="BodyText"/>
        <w:spacing w:before="3"/>
        <w:rPr>
          <w:sz w:val="23"/>
        </w:rPr>
      </w:pPr>
    </w:p>
    <w:p>
      <w:pPr>
        <w:pStyle w:val="BodyText"/>
        <w:spacing w:line="266" w:lineRule="auto"/>
        <w:ind w:left="117" w:right="101"/>
        <w:jc w:val="both"/>
      </w:pPr>
      <w:r>
        <w:rPr>
          <w:w w:val="105"/>
        </w:rPr>
        <w:t>Además, los artículos 53 y 54 (ver Tabla 3) especifican los principios éticos y de conducta en base a los cuales desempeñarán sus funciones los empleados públicos, de acuerdo con lo dispuesto en el EBEP. Una de las características destacadas</w:t>
      </w:r>
      <w:r>
        <w:rPr>
          <w:spacing w:val="-7"/>
          <w:w w:val="105"/>
        </w:rPr>
        <w:t> </w:t>
      </w:r>
      <w:r>
        <w:rPr>
          <w:w w:val="105"/>
        </w:rPr>
        <w:t>de</w:t>
      </w:r>
      <w:r>
        <w:rPr>
          <w:spacing w:val="-7"/>
          <w:w w:val="105"/>
        </w:rPr>
        <w:t> </w:t>
      </w:r>
      <w:r>
        <w:rPr>
          <w:w w:val="105"/>
        </w:rPr>
        <w:t>las</w:t>
      </w:r>
      <w:r>
        <w:rPr>
          <w:spacing w:val="-7"/>
          <w:w w:val="105"/>
        </w:rPr>
        <w:t> </w:t>
      </w:r>
      <w:r>
        <w:rPr>
          <w:w w:val="105"/>
        </w:rPr>
        <w:t>disposiciones</w:t>
      </w:r>
      <w:r>
        <w:rPr>
          <w:spacing w:val="-7"/>
          <w:w w:val="105"/>
        </w:rPr>
        <w:t> </w:t>
      </w:r>
      <w:r>
        <w:rPr>
          <w:w w:val="105"/>
        </w:rPr>
        <w:t>citadas,</w:t>
      </w:r>
      <w:r>
        <w:rPr>
          <w:spacing w:val="-7"/>
          <w:w w:val="105"/>
        </w:rPr>
        <w:t> </w:t>
      </w:r>
      <w:r>
        <w:rPr>
          <w:w w:val="105"/>
        </w:rPr>
        <w:t>por</w:t>
      </w:r>
      <w:r>
        <w:rPr>
          <w:spacing w:val="-7"/>
          <w:w w:val="105"/>
        </w:rPr>
        <w:t> </w:t>
      </w:r>
      <w:r>
        <w:rPr>
          <w:w w:val="105"/>
        </w:rPr>
        <w:t>medio</w:t>
      </w:r>
      <w:r>
        <w:rPr>
          <w:spacing w:val="-7"/>
          <w:w w:val="105"/>
        </w:rPr>
        <w:t> </w:t>
      </w:r>
      <w:r>
        <w:rPr>
          <w:w w:val="105"/>
        </w:rPr>
        <w:t>de</w:t>
      </w:r>
      <w:r>
        <w:rPr>
          <w:spacing w:val="-7"/>
          <w:w w:val="105"/>
        </w:rPr>
        <w:t> </w:t>
      </w:r>
      <w:r>
        <w:rPr>
          <w:w w:val="105"/>
        </w:rPr>
        <w:t>las</w:t>
      </w:r>
      <w:r>
        <w:rPr>
          <w:spacing w:val="-7"/>
          <w:w w:val="105"/>
        </w:rPr>
        <w:t> </w:t>
      </w:r>
      <w:r>
        <w:rPr>
          <w:w w:val="105"/>
        </w:rPr>
        <w:t>que</w:t>
      </w:r>
      <w:r>
        <w:rPr>
          <w:spacing w:val="-7"/>
          <w:w w:val="105"/>
        </w:rPr>
        <w:t> </w:t>
      </w:r>
      <w:r>
        <w:rPr>
          <w:w w:val="105"/>
        </w:rPr>
        <w:t>se</w:t>
      </w:r>
      <w:r>
        <w:rPr>
          <w:spacing w:val="-7"/>
          <w:w w:val="105"/>
        </w:rPr>
        <w:t> </w:t>
      </w:r>
      <w:r>
        <w:rPr>
          <w:w w:val="105"/>
        </w:rPr>
        <w:t>establecen</w:t>
      </w:r>
      <w:r>
        <w:rPr>
          <w:spacing w:val="-7"/>
          <w:w w:val="105"/>
        </w:rPr>
        <w:t> </w:t>
      </w:r>
      <w:r>
        <w:rPr>
          <w:w w:val="105"/>
        </w:rPr>
        <w:t>los deberes de los empleados públicos y el Código de Conducta, viene dado por el hecho de que tales principios y reglas adquieren plena validez jurídica</w:t>
      </w:r>
      <w:r>
        <w:rPr>
          <w:spacing w:val="-25"/>
          <w:w w:val="105"/>
        </w:rPr>
        <w:t> </w:t>
      </w:r>
      <w:r>
        <w:rPr>
          <w:w w:val="105"/>
        </w:rPr>
        <w:t>para informar</w:t>
      </w:r>
      <w:r>
        <w:rPr>
          <w:spacing w:val="-14"/>
          <w:w w:val="105"/>
        </w:rPr>
        <w:t> </w:t>
      </w:r>
      <w:r>
        <w:rPr>
          <w:w w:val="105"/>
        </w:rPr>
        <w:t>e</w:t>
      </w:r>
      <w:r>
        <w:rPr>
          <w:spacing w:val="-14"/>
          <w:w w:val="105"/>
        </w:rPr>
        <w:t> </w:t>
      </w:r>
      <w:r>
        <w:rPr>
          <w:w w:val="105"/>
        </w:rPr>
        <w:t>interpretar</w:t>
      </w:r>
      <w:r>
        <w:rPr>
          <w:spacing w:val="-14"/>
          <w:w w:val="105"/>
        </w:rPr>
        <w:t> </w:t>
      </w:r>
      <w:r>
        <w:rPr>
          <w:w w:val="105"/>
        </w:rPr>
        <w:t>la</w:t>
      </w:r>
      <w:r>
        <w:rPr>
          <w:spacing w:val="-14"/>
          <w:w w:val="105"/>
        </w:rPr>
        <w:t> </w:t>
      </w:r>
      <w:r>
        <w:rPr>
          <w:w w:val="105"/>
        </w:rPr>
        <w:t>aplicación</w:t>
      </w:r>
      <w:r>
        <w:rPr>
          <w:spacing w:val="-14"/>
          <w:w w:val="105"/>
        </w:rPr>
        <w:t> </w:t>
      </w:r>
      <w:r>
        <w:rPr>
          <w:w w:val="105"/>
        </w:rPr>
        <w:t>de</w:t>
      </w:r>
      <w:r>
        <w:rPr>
          <w:spacing w:val="-14"/>
          <w:w w:val="105"/>
        </w:rPr>
        <w:t> </w:t>
      </w:r>
      <w:r>
        <w:rPr>
          <w:w w:val="105"/>
        </w:rPr>
        <w:t>las</w:t>
      </w:r>
      <w:r>
        <w:rPr>
          <w:spacing w:val="-14"/>
          <w:w w:val="105"/>
        </w:rPr>
        <w:t> </w:t>
      </w:r>
      <w:r>
        <w:rPr>
          <w:w w:val="105"/>
        </w:rPr>
        <w:t>disposiciones</w:t>
      </w:r>
      <w:r>
        <w:rPr>
          <w:spacing w:val="-14"/>
          <w:w w:val="105"/>
        </w:rPr>
        <w:t> </w:t>
      </w:r>
      <w:r>
        <w:rPr>
          <w:w w:val="105"/>
        </w:rPr>
        <w:t>en</w:t>
      </w:r>
      <w:r>
        <w:rPr>
          <w:spacing w:val="-14"/>
          <w:w w:val="105"/>
        </w:rPr>
        <w:t> </w:t>
      </w:r>
      <w:r>
        <w:rPr>
          <w:w w:val="105"/>
        </w:rPr>
        <w:t>materia</w:t>
      </w:r>
      <w:r>
        <w:rPr>
          <w:spacing w:val="-14"/>
          <w:w w:val="105"/>
        </w:rPr>
        <w:t> </w:t>
      </w:r>
      <w:r>
        <w:rPr>
          <w:w w:val="105"/>
        </w:rPr>
        <w:t>de</w:t>
      </w:r>
      <w:r>
        <w:rPr>
          <w:spacing w:val="-14"/>
          <w:w w:val="105"/>
        </w:rPr>
        <w:t> </w:t>
      </w:r>
      <w:r>
        <w:rPr>
          <w:w w:val="105"/>
        </w:rPr>
        <w:t>régimen disciplinario. De esta forma, los principios éticos y el Código de Conducta pasan a contar con un mecanismo de efectividad con objeto de garantizar su plena realización. Así, el régimen disciplinario establecido en el EBEP detalla las</w:t>
      </w:r>
      <w:r>
        <w:rPr>
          <w:spacing w:val="-9"/>
          <w:w w:val="105"/>
        </w:rPr>
        <w:t> </w:t>
      </w:r>
      <w:r>
        <w:rPr>
          <w:w w:val="105"/>
        </w:rPr>
        <w:t>faltas</w:t>
      </w:r>
      <w:r>
        <w:rPr>
          <w:spacing w:val="-9"/>
          <w:w w:val="105"/>
        </w:rPr>
        <w:t> </w:t>
      </w:r>
      <w:r>
        <w:rPr>
          <w:w w:val="105"/>
        </w:rPr>
        <w:t>disciplinarias</w:t>
      </w:r>
      <w:r>
        <w:rPr>
          <w:spacing w:val="-9"/>
          <w:w w:val="105"/>
        </w:rPr>
        <w:t> </w:t>
      </w:r>
      <w:r>
        <w:rPr>
          <w:w w:val="105"/>
        </w:rPr>
        <w:t>enumerando</w:t>
      </w:r>
      <w:r>
        <w:rPr>
          <w:spacing w:val="-9"/>
          <w:w w:val="105"/>
        </w:rPr>
        <w:t> </w:t>
      </w:r>
      <w:r>
        <w:rPr>
          <w:w w:val="105"/>
        </w:rPr>
        <w:t>como</w:t>
      </w:r>
      <w:r>
        <w:rPr>
          <w:spacing w:val="-9"/>
          <w:w w:val="105"/>
        </w:rPr>
        <w:t> </w:t>
      </w:r>
      <w:r>
        <w:rPr>
          <w:w w:val="105"/>
        </w:rPr>
        <w:t>faltas</w:t>
      </w:r>
      <w:r>
        <w:rPr>
          <w:spacing w:val="-9"/>
          <w:w w:val="105"/>
        </w:rPr>
        <w:t> </w:t>
      </w:r>
      <w:r>
        <w:rPr>
          <w:w w:val="105"/>
        </w:rPr>
        <w:t>graves,</w:t>
      </w:r>
      <w:r>
        <w:rPr>
          <w:spacing w:val="-9"/>
          <w:w w:val="105"/>
        </w:rPr>
        <w:t> </w:t>
      </w:r>
      <w:r>
        <w:rPr>
          <w:w w:val="105"/>
        </w:rPr>
        <w:t>entre</w:t>
      </w:r>
      <w:r>
        <w:rPr>
          <w:spacing w:val="-9"/>
          <w:w w:val="105"/>
        </w:rPr>
        <w:t> </w:t>
      </w:r>
      <w:r>
        <w:rPr>
          <w:w w:val="105"/>
        </w:rPr>
        <w:t>otras,</w:t>
      </w:r>
      <w:r>
        <w:rPr>
          <w:spacing w:val="-9"/>
          <w:w w:val="105"/>
        </w:rPr>
        <w:t> </w:t>
      </w:r>
      <w:r>
        <w:rPr>
          <w:w w:val="105"/>
        </w:rPr>
        <w:t>y</w:t>
      </w:r>
      <w:r>
        <w:rPr>
          <w:spacing w:val="-9"/>
          <w:w w:val="105"/>
        </w:rPr>
        <w:t> </w:t>
      </w:r>
      <w:r>
        <w:rPr>
          <w:w w:val="105"/>
        </w:rPr>
        <w:t>de</w:t>
      </w:r>
      <w:r>
        <w:rPr>
          <w:spacing w:val="-9"/>
          <w:w w:val="105"/>
        </w:rPr>
        <w:t> </w:t>
      </w:r>
      <w:r>
        <w:rPr>
          <w:w w:val="105"/>
        </w:rPr>
        <w:t>entre las relacionadas con la vulneración de los principios éticos y de conducta, </w:t>
      </w:r>
      <w:r>
        <w:rPr>
          <w:spacing w:val="48"/>
          <w:w w:val="105"/>
        </w:rPr>
        <w:t> </w:t>
      </w:r>
      <w:r>
        <w:rPr>
          <w:w w:val="105"/>
        </w:rPr>
        <w:t>las siguientes: “El incumplimiento del deber de respeto a la Constitución y   </w:t>
      </w:r>
      <w:r>
        <w:rPr>
          <w:spacing w:val="48"/>
          <w:w w:val="105"/>
        </w:rPr>
        <w:t> </w:t>
      </w:r>
      <w:r>
        <w:rPr>
          <w:w w:val="105"/>
        </w:rPr>
        <w:t>a los respectivos Estatutos de Autonomía de las Comunidades Autónomas y Ciudades</w:t>
      </w:r>
      <w:r>
        <w:rPr>
          <w:spacing w:val="-19"/>
          <w:w w:val="105"/>
        </w:rPr>
        <w:t> </w:t>
      </w:r>
      <w:r>
        <w:rPr>
          <w:w w:val="105"/>
        </w:rPr>
        <w:t>de</w:t>
      </w:r>
      <w:r>
        <w:rPr>
          <w:spacing w:val="-19"/>
          <w:w w:val="105"/>
        </w:rPr>
        <w:t> </w:t>
      </w:r>
      <w:r>
        <w:rPr>
          <w:w w:val="105"/>
        </w:rPr>
        <w:t>Ceuta</w:t>
      </w:r>
      <w:r>
        <w:rPr>
          <w:spacing w:val="-19"/>
          <w:w w:val="105"/>
        </w:rPr>
        <w:t> </w:t>
      </w:r>
      <w:r>
        <w:rPr>
          <w:w w:val="105"/>
        </w:rPr>
        <w:t>y</w:t>
      </w:r>
      <w:r>
        <w:rPr>
          <w:spacing w:val="-19"/>
          <w:w w:val="105"/>
        </w:rPr>
        <w:t> </w:t>
      </w:r>
      <w:r>
        <w:rPr>
          <w:w w:val="105"/>
        </w:rPr>
        <w:t>Melilla,</w:t>
      </w:r>
      <w:r>
        <w:rPr>
          <w:spacing w:val="-19"/>
          <w:w w:val="105"/>
        </w:rPr>
        <w:t> </w:t>
      </w:r>
      <w:r>
        <w:rPr>
          <w:w w:val="105"/>
        </w:rPr>
        <w:t>en</w:t>
      </w:r>
      <w:r>
        <w:rPr>
          <w:spacing w:val="-19"/>
          <w:w w:val="105"/>
        </w:rPr>
        <w:t> </w:t>
      </w:r>
      <w:r>
        <w:rPr>
          <w:w w:val="105"/>
        </w:rPr>
        <w:t>el</w:t>
      </w:r>
      <w:r>
        <w:rPr>
          <w:spacing w:val="-19"/>
          <w:w w:val="105"/>
        </w:rPr>
        <w:t> </w:t>
      </w:r>
      <w:r>
        <w:rPr>
          <w:w w:val="105"/>
        </w:rPr>
        <w:t>ejercicio</w:t>
      </w:r>
      <w:r>
        <w:rPr>
          <w:spacing w:val="-19"/>
          <w:w w:val="105"/>
        </w:rPr>
        <w:t> </w:t>
      </w:r>
      <w:r>
        <w:rPr>
          <w:w w:val="105"/>
        </w:rPr>
        <w:t>de</w:t>
      </w:r>
      <w:r>
        <w:rPr>
          <w:spacing w:val="-19"/>
          <w:w w:val="105"/>
        </w:rPr>
        <w:t> </w:t>
      </w:r>
      <w:r>
        <w:rPr>
          <w:w w:val="105"/>
        </w:rPr>
        <w:t>la</w:t>
      </w:r>
      <w:r>
        <w:rPr>
          <w:spacing w:val="-19"/>
          <w:w w:val="105"/>
        </w:rPr>
        <w:t> </w:t>
      </w:r>
      <w:r>
        <w:rPr>
          <w:w w:val="105"/>
        </w:rPr>
        <w:t>función</w:t>
      </w:r>
      <w:r>
        <w:rPr>
          <w:spacing w:val="-19"/>
          <w:w w:val="105"/>
        </w:rPr>
        <w:t> </w:t>
      </w:r>
      <w:r>
        <w:rPr>
          <w:w w:val="105"/>
        </w:rPr>
        <w:t>pública;</w:t>
      </w:r>
      <w:r>
        <w:rPr>
          <w:spacing w:val="-19"/>
          <w:w w:val="105"/>
        </w:rPr>
        <w:t> </w:t>
      </w:r>
      <w:r>
        <w:rPr>
          <w:w w:val="105"/>
        </w:rPr>
        <w:t>Toda</w:t>
      </w:r>
      <w:r>
        <w:rPr>
          <w:spacing w:val="-19"/>
          <w:w w:val="105"/>
        </w:rPr>
        <w:t> </w:t>
      </w:r>
      <w:r>
        <w:rPr>
          <w:w w:val="105"/>
        </w:rPr>
        <w:t>actuación que suponga discriminación por razón de origen racial o étnico, religión o convicciones, discapacidad, edad u orientación sexual, lengua, opinión, lugar de nacimiento o vecindad, sexo o cualquier otra condición o circunstancia personal</w:t>
      </w:r>
      <w:r>
        <w:rPr>
          <w:spacing w:val="-11"/>
          <w:w w:val="105"/>
        </w:rPr>
        <w:t> </w:t>
      </w:r>
      <w:r>
        <w:rPr>
          <w:w w:val="105"/>
        </w:rPr>
        <w:t>o</w:t>
      </w:r>
      <w:r>
        <w:rPr>
          <w:spacing w:val="-11"/>
          <w:w w:val="105"/>
        </w:rPr>
        <w:t> </w:t>
      </w:r>
      <w:r>
        <w:rPr>
          <w:w w:val="105"/>
        </w:rPr>
        <w:t>social,</w:t>
      </w:r>
      <w:r>
        <w:rPr>
          <w:spacing w:val="-11"/>
          <w:w w:val="105"/>
        </w:rPr>
        <w:t> </w:t>
      </w:r>
      <w:r>
        <w:rPr>
          <w:w w:val="105"/>
        </w:rPr>
        <w:t>así</w:t>
      </w:r>
      <w:r>
        <w:rPr>
          <w:spacing w:val="-11"/>
          <w:w w:val="105"/>
        </w:rPr>
        <w:t> </w:t>
      </w:r>
      <w:r>
        <w:rPr>
          <w:w w:val="105"/>
        </w:rPr>
        <w:t>como</w:t>
      </w:r>
      <w:r>
        <w:rPr>
          <w:spacing w:val="-11"/>
          <w:w w:val="105"/>
        </w:rPr>
        <w:t> </w:t>
      </w:r>
      <w:r>
        <w:rPr>
          <w:w w:val="105"/>
        </w:rPr>
        <w:t>el</w:t>
      </w:r>
      <w:r>
        <w:rPr>
          <w:spacing w:val="-11"/>
          <w:w w:val="105"/>
        </w:rPr>
        <w:t> </w:t>
      </w:r>
      <w:r>
        <w:rPr>
          <w:w w:val="105"/>
        </w:rPr>
        <w:t>acoso</w:t>
      </w:r>
      <w:r>
        <w:rPr>
          <w:spacing w:val="-11"/>
          <w:w w:val="105"/>
        </w:rPr>
        <w:t> </w:t>
      </w:r>
      <w:r>
        <w:rPr>
          <w:w w:val="105"/>
        </w:rPr>
        <w:t>por</w:t>
      </w:r>
      <w:r>
        <w:rPr>
          <w:spacing w:val="-11"/>
          <w:w w:val="105"/>
        </w:rPr>
        <w:t> </w:t>
      </w:r>
      <w:r>
        <w:rPr>
          <w:w w:val="105"/>
        </w:rPr>
        <w:t>razón</w:t>
      </w:r>
      <w:r>
        <w:rPr>
          <w:spacing w:val="-11"/>
          <w:w w:val="105"/>
        </w:rPr>
        <w:t> </w:t>
      </w:r>
      <w:r>
        <w:rPr>
          <w:w w:val="105"/>
        </w:rPr>
        <w:t>de</w:t>
      </w:r>
      <w:r>
        <w:rPr>
          <w:spacing w:val="-11"/>
          <w:w w:val="105"/>
        </w:rPr>
        <w:t> </w:t>
      </w:r>
      <w:r>
        <w:rPr>
          <w:w w:val="105"/>
        </w:rPr>
        <w:t>origen</w:t>
      </w:r>
      <w:r>
        <w:rPr>
          <w:spacing w:val="-11"/>
          <w:w w:val="105"/>
        </w:rPr>
        <w:t> </w:t>
      </w:r>
      <w:r>
        <w:rPr>
          <w:w w:val="105"/>
        </w:rPr>
        <w:t>racial</w:t>
      </w:r>
      <w:r>
        <w:rPr>
          <w:spacing w:val="-11"/>
          <w:w w:val="105"/>
        </w:rPr>
        <w:t> </w:t>
      </w:r>
      <w:r>
        <w:rPr>
          <w:w w:val="105"/>
        </w:rPr>
        <w:t>o</w:t>
      </w:r>
      <w:r>
        <w:rPr>
          <w:spacing w:val="-11"/>
          <w:w w:val="105"/>
        </w:rPr>
        <w:t> </w:t>
      </w:r>
      <w:r>
        <w:rPr>
          <w:w w:val="105"/>
        </w:rPr>
        <w:t>étnico,</w:t>
      </w:r>
      <w:r>
        <w:rPr>
          <w:spacing w:val="-11"/>
          <w:w w:val="105"/>
        </w:rPr>
        <w:t> </w:t>
      </w:r>
      <w:r>
        <w:rPr>
          <w:w w:val="105"/>
        </w:rPr>
        <w:t>religión o convicciones, discapacidad, edad u orientación sexual y el acoso moral, sexual y por razón de sexo; (…) La adopción de acuerdos manifiestamente ilegales que causen perjuicio grave a la Administración o a los ciudadanos;</w:t>
      </w:r>
      <w:r>
        <w:rPr>
          <w:spacing w:val="48"/>
          <w:w w:val="105"/>
        </w:rPr>
        <w:t> </w:t>
      </w:r>
      <w:r>
        <w:rPr>
          <w:w w:val="105"/>
        </w:rPr>
        <w:t>La publicación o utilización indebida de la documentación o información a que tengan o hayan tenido acceso por razón de su cargo o función; (…) La violación de la imparcialidad, utilizando las facultades atribuidas para influir en</w:t>
      </w:r>
      <w:r>
        <w:rPr>
          <w:spacing w:val="-21"/>
          <w:w w:val="105"/>
        </w:rPr>
        <w:t> </w:t>
      </w:r>
      <w:r>
        <w:rPr>
          <w:w w:val="105"/>
        </w:rPr>
        <w:t>procesos</w:t>
      </w:r>
      <w:r>
        <w:rPr>
          <w:spacing w:val="-21"/>
          <w:w w:val="105"/>
        </w:rPr>
        <w:t> </w:t>
      </w:r>
      <w:r>
        <w:rPr>
          <w:w w:val="105"/>
        </w:rPr>
        <w:t>electorales</w:t>
      </w:r>
      <w:r>
        <w:rPr>
          <w:spacing w:val="-21"/>
          <w:w w:val="105"/>
        </w:rPr>
        <w:t> </w:t>
      </w:r>
      <w:r>
        <w:rPr>
          <w:w w:val="105"/>
        </w:rPr>
        <w:t>de</w:t>
      </w:r>
      <w:r>
        <w:rPr>
          <w:spacing w:val="-21"/>
          <w:w w:val="105"/>
        </w:rPr>
        <w:t> </w:t>
      </w:r>
      <w:r>
        <w:rPr>
          <w:w w:val="105"/>
        </w:rPr>
        <w:t>cualquier</w:t>
      </w:r>
      <w:r>
        <w:rPr>
          <w:spacing w:val="-21"/>
          <w:w w:val="105"/>
        </w:rPr>
        <w:t> </w:t>
      </w:r>
      <w:r>
        <w:rPr>
          <w:w w:val="105"/>
        </w:rPr>
        <w:t>naturaleza</w:t>
      </w:r>
      <w:r>
        <w:rPr>
          <w:spacing w:val="-21"/>
          <w:w w:val="105"/>
        </w:rPr>
        <w:t> </w:t>
      </w:r>
      <w:r>
        <w:rPr>
          <w:w w:val="105"/>
        </w:rPr>
        <w:t>y</w:t>
      </w:r>
      <w:r>
        <w:rPr>
          <w:spacing w:val="-21"/>
          <w:w w:val="105"/>
        </w:rPr>
        <w:t> </w:t>
      </w:r>
      <w:r>
        <w:rPr>
          <w:w w:val="105"/>
        </w:rPr>
        <w:t>ámbito;</w:t>
      </w:r>
      <w:r>
        <w:rPr>
          <w:spacing w:val="-21"/>
          <w:w w:val="105"/>
        </w:rPr>
        <w:t> </w:t>
      </w:r>
      <w:r>
        <w:rPr>
          <w:w w:val="105"/>
        </w:rPr>
        <w:t>(…)</w:t>
      </w:r>
      <w:r>
        <w:rPr>
          <w:spacing w:val="-21"/>
          <w:w w:val="105"/>
        </w:rPr>
        <w:t> </w:t>
      </w:r>
      <w:r>
        <w:rPr>
          <w:w w:val="105"/>
        </w:rPr>
        <w:t>La</w:t>
      </w:r>
      <w:r>
        <w:rPr>
          <w:spacing w:val="-21"/>
          <w:w w:val="105"/>
        </w:rPr>
        <w:t> </w:t>
      </w:r>
      <w:r>
        <w:rPr>
          <w:w w:val="105"/>
        </w:rPr>
        <w:t>prevalencia</w:t>
      </w:r>
      <w:r>
        <w:rPr>
          <w:spacing w:val="-21"/>
          <w:w w:val="105"/>
        </w:rPr>
        <w:t> </w:t>
      </w:r>
      <w:r>
        <w:rPr>
          <w:w w:val="105"/>
        </w:rPr>
        <w:t>de la</w:t>
      </w:r>
      <w:r>
        <w:rPr>
          <w:spacing w:val="-8"/>
          <w:w w:val="105"/>
        </w:rPr>
        <w:t> </w:t>
      </w:r>
      <w:r>
        <w:rPr>
          <w:w w:val="105"/>
        </w:rPr>
        <w:t>condición</w:t>
      </w:r>
      <w:r>
        <w:rPr>
          <w:spacing w:val="-8"/>
          <w:w w:val="105"/>
        </w:rPr>
        <w:t> </w:t>
      </w:r>
      <w:r>
        <w:rPr>
          <w:w w:val="105"/>
        </w:rPr>
        <w:t>de</w:t>
      </w:r>
      <w:r>
        <w:rPr>
          <w:spacing w:val="-8"/>
          <w:w w:val="105"/>
        </w:rPr>
        <w:t> </w:t>
      </w:r>
      <w:r>
        <w:rPr>
          <w:w w:val="105"/>
        </w:rPr>
        <w:t>empleado</w:t>
      </w:r>
      <w:r>
        <w:rPr>
          <w:spacing w:val="-8"/>
          <w:w w:val="105"/>
        </w:rPr>
        <w:t> </w:t>
      </w:r>
      <w:r>
        <w:rPr>
          <w:w w:val="105"/>
        </w:rPr>
        <w:t>público</w:t>
      </w:r>
      <w:r>
        <w:rPr>
          <w:spacing w:val="-8"/>
          <w:w w:val="105"/>
        </w:rPr>
        <w:t> </w:t>
      </w:r>
      <w:r>
        <w:rPr>
          <w:w w:val="105"/>
        </w:rPr>
        <w:t>para</w:t>
      </w:r>
      <w:r>
        <w:rPr>
          <w:spacing w:val="-8"/>
          <w:w w:val="105"/>
        </w:rPr>
        <w:t> </w:t>
      </w:r>
      <w:r>
        <w:rPr>
          <w:w w:val="105"/>
        </w:rPr>
        <w:t>obtener</w:t>
      </w:r>
      <w:r>
        <w:rPr>
          <w:spacing w:val="-8"/>
          <w:w w:val="105"/>
        </w:rPr>
        <w:t> </w:t>
      </w:r>
      <w:r>
        <w:rPr>
          <w:w w:val="105"/>
        </w:rPr>
        <w:t>un</w:t>
      </w:r>
      <w:r>
        <w:rPr>
          <w:spacing w:val="-8"/>
          <w:w w:val="105"/>
        </w:rPr>
        <w:t> </w:t>
      </w:r>
      <w:r>
        <w:rPr>
          <w:w w:val="105"/>
        </w:rPr>
        <w:t>beneficio</w:t>
      </w:r>
      <w:r>
        <w:rPr>
          <w:spacing w:val="-8"/>
          <w:w w:val="105"/>
        </w:rPr>
        <w:t> </w:t>
      </w:r>
      <w:r>
        <w:rPr>
          <w:w w:val="105"/>
        </w:rPr>
        <w:t>indebido</w:t>
      </w:r>
      <w:r>
        <w:rPr>
          <w:spacing w:val="-8"/>
          <w:w w:val="105"/>
        </w:rPr>
        <w:t> </w:t>
      </w:r>
      <w:r>
        <w:rPr>
          <w:w w:val="105"/>
        </w:rPr>
        <w:t>para</w:t>
      </w:r>
      <w:r>
        <w:rPr>
          <w:spacing w:val="-8"/>
          <w:w w:val="105"/>
        </w:rPr>
        <w:t> </w:t>
      </w:r>
      <w:r>
        <w:rPr>
          <w:w w:val="105"/>
        </w:rPr>
        <w:t>sí</w:t>
      </w:r>
      <w:r>
        <w:rPr>
          <w:spacing w:val="-8"/>
          <w:w w:val="105"/>
        </w:rPr>
        <w:t> </w:t>
      </w:r>
      <w:r>
        <w:rPr>
          <w:w w:val="105"/>
        </w:rPr>
        <w:t>o para otro; La obstaculización al ejercicio de las libertades públicas y</w:t>
      </w:r>
      <w:r>
        <w:rPr>
          <w:spacing w:val="-16"/>
          <w:w w:val="105"/>
        </w:rPr>
        <w:t> </w:t>
      </w:r>
      <w:r>
        <w:rPr>
          <w:w w:val="105"/>
        </w:rPr>
        <w:t>derechos sindicales; (…) o, el incumplimiento de las normas sobre incompatibilidades cuando</w:t>
      </w:r>
      <w:r>
        <w:rPr>
          <w:spacing w:val="-6"/>
          <w:w w:val="105"/>
        </w:rPr>
        <w:t> </w:t>
      </w:r>
      <w:r>
        <w:rPr>
          <w:w w:val="105"/>
        </w:rPr>
        <w:t>ello</w:t>
      </w:r>
      <w:r>
        <w:rPr>
          <w:spacing w:val="-6"/>
          <w:w w:val="105"/>
        </w:rPr>
        <w:t> </w:t>
      </w:r>
      <w:r>
        <w:rPr>
          <w:w w:val="105"/>
        </w:rPr>
        <w:t>dé</w:t>
      </w:r>
      <w:r>
        <w:rPr>
          <w:spacing w:val="-6"/>
          <w:w w:val="105"/>
        </w:rPr>
        <w:t> </w:t>
      </w:r>
      <w:r>
        <w:rPr>
          <w:w w:val="105"/>
        </w:rPr>
        <w:t>lugar</w:t>
      </w:r>
      <w:r>
        <w:rPr>
          <w:spacing w:val="-6"/>
          <w:w w:val="105"/>
        </w:rPr>
        <w:t> </w:t>
      </w:r>
      <w:r>
        <w:rPr>
          <w:w w:val="105"/>
        </w:rPr>
        <w:t>a</w:t>
      </w:r>
      <w:r>
        <w:rPr>
          <w:spacing w:val="-6"/>
          <w:w w:val="105"/>
        </w:rPr>
        <w:t> </w:t>
      </w:r>
      <w:r>
        <w:rPr>
          <w:w w:val="105"/>
        </w:rPr>
        <w:t>una</w:t>
      </w:r>
      <w:r>
        <w:rPr>
          <w:spacing w:val="-6"/>
          <w:w w:val="105"/>
        </w:rPr>
        <w:t> </w:t>
      </w:r>
      <w:r>
        <w:rPr>
          <w:w w:val="105"/>
        </w:rPr>
        <w:t>situación</w:t>
      </w:r>
      <w:r>
        <w:rPr>
          <w:spacing w:val="-6"/>
          <w:w w:val="105"/>
        </w:rPr>
        <w:t> </w:t>
      </w:r>
      <w:r>
        <w:rPr>
          <w:w w:val="105"/>
        </w:rPr>
        <w:t>de</w:t>
      </w:r>
      <w:r>
        <w:rPr>
          <w:spacing w:val="-6"/>
          <w:w w:val="105"/>
        </w:rPr>
        <w:t> </w:t>
      </w:r>
      <w:r>
        <w:rPr>
          <w:w w:val="105"/>
        </w:rPr>
        <w:t>incompatibilidad</w:t>
      </w:r>
      <w:r>
        <w:rPr>
          <w:spacing w:val="-6"/>
          <w:w w:val="105"/>
        </w:rPr>
        <w:t> </w:t>
      </w:r>
      <w:r>
        <w:rPr>
          <w:w w:val="105"/>
        </w:rPr>
        <w:t>(art.</w:t>
      </w:r>
      <w:r>
        <w:rPr>
          <w:spacing w:val="-6"/>
          <w:w w:val="105"/>
        </w:rPr>
        <w:t> </w:t>
      </w:r>
      <w:r>
        <w:rPr>
          <w:w w:val="105"/>
        </w:rPr>
        <w:t>95.2</w:t>
      </w:r>
      <w:r>
        <w:rPr>
          <w:spacing w:val="-6"/>
          <w:w w:val="105"/>
        </w:rPr>
        <w:t> </w:t>
      </w:r>
      <w:r>
        <w:rPr>
          <w:w w:val="105"/>
        </w:rPr>
        <w:t>del</w:t>
      </w:r>
      <w:r>
        <w:rPr>
          <w:spacing w:val="-6"/>
          <w:w w:val="105"/>
        </w:rPr>
        <w:t> </w:t>
      </w:r>
      <w:r>
        <w:rPr>
          <w:w w:val="105"/>
        </w:rPr>
        <w:t>EBEP).</w:t>
      </w:r>
    </w:p>
    <w:p>
      <w:pPr>
        <w:spacing w:after="0" w:line="266" w:lineRule="auto"/>
        <w:jc w:val="both"/>
        <w:sectPr>
          <w:pgSz w:w="9640" w:h="13040"/>
          <w:pgMar w:header="377" w:footer="774" w:top="560" w:bottom="960" w:left="1300" w:right="860"/>
        </w:sectPr>
      </w:pPr>
    </w:p>
    <w:p>
      <w:pPr>
        <w:pStyle w:val="BodyText"/>
        <w:rPr>
          <w:sz w:val="20"/>
        </w:rPr>
      </w:pPr>
    </w:p>
    <w:p>
      <w:pPr>
        <w:pStyle w:val="BodyText"/>
        <w:spacing w:before="1" w:after="1"/>
        <w:rPr>
          <w:sz w:val="26"/>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3"/>
        <w:gridCol w:w="3623"/>
      </w:tblGrid>
      <w:tr>
        <w:trPr>
          <w:trHeight w:val="244" w:hRule="exact"/>
        </w:trPr>
        <w:tc>
          <w:tcPr>
            <w:tcW w:w="7247" w:type="dxa"/>
            <w:gridSpan w:val="2"/>
          </w:tcPr>
          <w:p>
            <w:pPr>
              <w:pStyle w:val="TableParagraph"/>
              <w:spacing w:before="13"/>
              <w:ind w:left="1521" w:right="12"/>
              <w:rPr>
                <w:rFonts w:ascii="Arial" w:hAnsi="Arial"/>
                <w:i/>
                <w:sz w:val="18"/>
              </w:rPr>
            </w:pPr>
            <w:r>
              <w:rPr>
                <w:w w:val="85"/>
                <w:sz w:val="18"/>
              </w:rPr>
              <w:t>Tabla 3. </w:t>
            </w:r>
            <w:r>
              <w:rPr>
                <w:rFonts w:ascii="Arial" w:hAnsi="Arial"/>
                <w:i/>
                <w:w w:val="85"/>
                <w:sz w:val="18"/>
              </w:rPr>
              <w:t>Los principios éticos y de conducta, conforme al EBEP.</w:t>
            </w:r>
          </w:p>
        </w:tc>
      </w:tr>
      <w:tr>
        <w:trPr>
          <w:trHeight w:val="244" w:hRule="exact"/>
        </w:trPr>
        <w:tc>
          <w:tcPr>
            <w:tcW w:w="3623" w:type="dxa"/>
          </w:tcPr>
          <w:p>
            <w:pPr>
              <w:pStyle w:val="TableParagraph"/>
              <w:spacing w:before="14"/>
              <w:ind w:left="719"/>
              <w:rPr>
                <w:rFonts w:ascii="Arial" w:hAnsi="Arial"/>
                <w:i/>
                <w:sz w:val="18"/>
              </w:rPr>
            </w:pPr>
            <w:r>
              <w:rPr>
                <w:rFonts w:ascii="Arial" w:hAnsi="Arial"/>
                <w:i/>
                <w:w w:val="85"/>
                <w:sz w:val="18"/>
              </w:rPr>
              <w:t>Los principios éticos (Artículo 53)</w:t>
            </w:r>
          </w:p>
        </w:tc>
        <w:tc>
          <w:tcPr>
            <w:tcW w:w="3623" w:type="dxa"/>
          </w:tcPr>
          <w:p>
            <w:pPr>
              <w:pStyle w:val="TableParagraph"/>
              <w:spacing w:before="14"/>
              <w:ind w:left="510"/>
              <w:rPr>
                <w:rFonts w:ascii="Arial" w:hAnsi="Arial"/>
                <w:i/>
                <w:sz w:val="18"/>
              </w:rPr>
            </w:pPr>
            <w:r>
              <w:rPr>
                <w:rFonts w:ascii="Arial" w:hAnsi="Arial"/>
                <w:i/>
                <w:w w:val="85"/>
                <w:sz w:val="18"/>
              </w:rPr>
              <w:t>Los principios de conducta (Artículo 54)</w:t>
            </w:r>
          </w:p>
        </w:tc>
      </w:tr>
      <w:tr>
        <w:trPr>
          <w:trHeight w:val="5304" w:hRule="exact"/>
        </w:trPr>
        <w:tc>
          <w:tcPr>
            <w:tcW w:w="3623" w:type="dxa"/>
          </w:tcPr>
          <w:p>
            <w:pPr>
              <w:pStyle w:val="TableParagraph"/>
              <w:spacing w:line="252" w:lineRule="auto" w:before="13"/>
              <w:ind w:right="49"/>
              <w:jc w:val="both"/>
              <w:rPr>
                <w:sz w:val="18"/>
              </w:rPr>
            </w:pPr>
            <w:r>
              <w:rPr>
                <w:w w:val="90"/>
                <w:sz w:val="18"/>
              </w:rPr>
              <w:t>El respeto de la Constitución y el ordenamiento </w:t>
            </w:r>
            <w:r>
              <w:rPr>
                <w:w w:val="85"/>
                <w:sz w:val="18"/>
              </w:rPr>
              <w:t>jurídico;</w:t>
            </w:r>
            <w:r>
              <w:rPr>
                <w:spacing w:val="-30"/>
                <w:w w:val="85"/>
                <w:sz w:val="18"/>
              </w:rPr>
              <w:t> </w:t>
            </w:r>
            <w:r>
              <w:rPr>
                <w:w w:val="85"/>
                <w:sz w:val="18"/>
              </w:rPr>
              <w:t>la</w:t>
            </w:r>
            <w:r>
              <w:rPr>
                <w:spacing w:val="-30"/>
                <w:w w:val="85"/>
                <w:sz w:val="18"/>
              </w:rPr>
              <w:t> </w:t>
            </w:r>
            <w:r>
              <w:rPr>
                <w:w w:val="85"/>
                <w:sz w:val="18"/>
              </w:rPr>
              <w:t>satisfacción</w:t>
            </w:r>
            <w:r>
              <w:rPr>
                <w:spacing w:val="-30"/>
                <w:w w:val="85"/>
                <w:sz w:val="18"/>
              </w:rPr>
              <w:t> </w:t>
            </w:r>
            <w:r>
              <w:rPr>
                <w:w w:val="85"/>
                <w:sz w:val="18"/>
              </w:rPr>
              <w:t>de</w:t>
            </w:r>
            <w:r>
              <w:rPr>
                <w:spacing w:val="-30"/>
                <w:w w:val="85"/>
                <w:sz w:val="18"/>
              </w:rPr>
              <w:t> </w:t>
            </w:r>
            <w:r>
              <w:rPr>
                <w:w w:val="85"/>
                <w:sz w:val="18"/>
              </w:rPr>
              <w:t>los</w:t>
            </w:r>
            <w:r>
              <w:rPr>
                <w:spacing w:val="-30"/>
                <w:w w:val="85"/>
                <w:sz w:val="18"/>
              </w:rPr>
              <w:t> </w:t>
            </w:r>
            <w:r>
              <w:rPr>
                <w:w w:val="85"/>
                <w:sz w:val="18"/>
              </w:rPr>
              <w:t>intereses</w:t>
            </w:r>
            <w:r>
              <w:rPr>
                <w:spacing w:val="-30"/>
                <w:w w:val="85"/>
                <w:sz w:val="18"/>
              </w:rPr>
              <w:t> </w:t>
            </w:r>
            <w:r>
              <w:rPr>
                <w:w w:val="85"/>
                <w:sz w:val="18"/>
              </w:rPr>
              <w:t>generales</w:t>
            </w:r>
            <w:r>
              <w:rPr>
                <w:spacing w:val="-30"/>
                <w:w w:val="85"/>
                <w:sz w:val="18"/>
              </w:rPr>
              <w:t> </w:t>
            </w:r>
            <w:r>
              <w:rPr>
                <w:w w:val="85"/>
                <w:sz w:val="18"/>
              </w:rPr>
              <w:t>con </w:t>
            </w:r>
            <w:r>
              <w:rPr>
                <w:w w:val="80"/>
                <w:sz w:val="18"/>
              </w:rPr>
              <w:t>objetividad, imparcialidad e interés común; La</w:t>
            </w:r>
            <w:r>
              <w:rPr>
                <w:spacing w:val="-26"/>
                <w:w w:val="80"/>
                <w:sz w:val="18"/>
              </w:rPr>
              <w:t> </w:t>
            </w:r>
            <w:r>
              <w:rPr>
                <w:w w:val="80"/>
                <w:sz w:val="18"/>
              </w:rPr>
              <w:t>lealtad </w:t>
            </w:r>
            <w:r>
              <w:rPr>
                <w:w w:val="85"/>
                <w:sz w:val="18"/>
              </w:rPr>
              <w:t>y</w:t>
            </w:r>
            <w:r>
              <w:rPr>
                <w:spacing w:val="-24"/>
                <w:w w:val="85"/>
                <w:sz w:val="18"/>
              </w:rPr>
              <w:t> </w:t>
            </w:r>
            <w:r>
              <w:rPr>
                <w:w w:val="85"/>
                <w:sz w:val="18"/>
              </w:rPr>
              <w:t>buena</w:t>
            </w:r>
            <w:r>
              <w:rPr>
                <w:spacing w:val="-24"/>
                <w:w w:val="85"/>
                <w:sz w:val="18"/>
              </w:rPr>
              <w:t> </w:t>
            </w:r>
            <w:r>
              <w:rPr>
                <w:w w:val="85"/>
                <w:sz w:val="18"/>
              </w:rPr>
              <w:t>fe</w:t>
            </w:r>
            <w:r>
              <w:rPr>
                <w:spacing w:val="-24"/>
                <w:w w:val="85"/>
                <w:sz w:val="18"/>
              </w:rPr>
              <w:t> </w:t>
            </w:r>
            <w:r>
              <w:rPr>
                <w:w w:val="85"/>
                <w:sz w:val="18"/>
              </w:rPr>
              <w:t>con</w:t>
            </w:r>
            <w:r>
              <w:rPr>
                <w:spacing w:val="-24"/>
                <w:w w:val="85"/>
                <w:sz w:val="18"/>
              </w:rPr>
              <w:t> </w:t>
            </w:r>
            <w:r>
              <w:rPr>
                <w:w w:val="85"/>
                <w:sz w:val="18"/>
              </w:rPr>
              <w:t>la</w:t>
            </w:r>
            <w:r>
              <w:rPr>
                <w:spacing w:val="-24"/>
                <w:w w:val="85"/>
                <w:sz w:val="18"/>
              </w:rPr>
              <w:t> </w:t>
            </w:r>
            <w:r>
              <w:rPr>
                <w:w w:val="85"/>
                <w:sz w:val="18"/>
              </w:rPr>
              <w:t>Administración</w:t>
            </w:r>
            <w:r>
              <w:rPr>
                <w:spacing w:val="-24"/>
                <w:w w:val="85"/>
                <w:sz w:val="18"/>
              </w:rPr>
              <w:t> </w:t>
            </w:r>
            <w:r>
              <w:rPr>
                <w:w w:val="85"/>
                <w:sz w:val="18"/>
              </w:rPr>
              <w:t>y</w:t>
            </w:r>
            <w:r>
              <w:rPr>
                <w:spacing w:val="-24"/>
                <w:w w:val="85"/>
                <w:sz w:val="18"/>
              </w:rPr>
              <w:t> </w:t>
            </w:r>
            <w:r>
              <w:rPr>
                <w:w w:val="85"/>
                <w:sz w:val="18"/>
              </w:rPr>
              <w:t>con</w:t>
            </w:r>
            <w:r>
              <w:rPr>
                <w:spacing w:val="-24"/>
                <w:w w:val="85"/>
                <w:sz w:val="18"/>
              </w:rPr>
              <w:t> </w:t>
            </w:r>
            <w:r>
              <w:rPr>
                <w:w w:val="85"/>
                <w:sz w:val="18"/>
              </w:rPr>
              <w:t>sus</w:t>
            </w:r>
            <w:r>
              <w:rPr>
                <w:spacing w:val="-24"/>
                <w:w w:val="85"/>
                <w:sz w:val="18"/>
              </w:rPr>
              <w:t> </w:t>
            </w:r>
            <w:r>
              <w:rPr>
                <w:w w:val="85"/>
                <w:sz w:val="18"/>
              </w:rPr>
              <w:t>superiores, </w:t>
            </w:r>
            <w:r>
              <w:rPr>
                <w:w w:val="90"/>
                <w:sz w:val="18"/>
              </w:rPr>
              <w:t>compañeros, subordinados y con los</w:t>
            </w:r>
            <w:r>
              <w:rPr>
                <w:spacing w:val="-12"/>
                <w:w w:val="90"/>
                <w:sz w:val="18"/>
              </w:rPr>
              <w:t> </w:t>
            </w:r>
            <w:r>
              <w:rPr>
                <w:w w:val="90"/>
                <w:sz w:val="18"/>
              </w:rPr>
              <w:t>ciudadanos; El respeto de los derechos fundamentales y </w:t>
            </w:r>
            <w:r>
              <w:rPr>
                <w:w w:val="85"/>
                <w:sz w:val="18"/>
              </w:rPr>
              <w:t>libertades públicas evitando toda discriminación; </w:t>
            </w:r>
            <w:r>
              <w:rPr>
                <w:w w:val="90"/>
                <w:sz w:val="18"/>
              </w:rPr>
              <w:t>La abstención en asuntos en los que se tenga un interés personal; Evitar conflictos de intereses</w:t>
            </w:r>
            <w:r>
              <w:rPr>
                <w:spacing w:val="-14"/>
                <w:w w:val="90"/>
                <w:sz w:val="18"/>
              </w:rPr>
              <w:t> </w:t>
            </w:r>
            <w:r>
              <w:rPr>
                <w:w w:val="90"/>
                <w:sz w:val="18"/>
              </w:rPr>
              <w:t>a la hora de contraer determinadas obligaciones </w:t>
            </w:r>
            <w:r>
              <w:rPr>
                <w:w w:val="85"/>
                <w:sz w:val="18"/>
              </w:rPr>
              <w:t>económicas</w:t>
            </w:r>
            <w:r>
              <w:rPr>
                <w:spacing w:val="-15"/>
                <w:w w:val="85"/>
                <w:sz w:val="18"/>
              </w:rPr>
              <w:t> </w:t>
            </w:r>
            <w:r>
              <w:rPr>
                <w:w w:val="85"/>
                <w:sz w:val="18"/>
              </w:rPr>
              <w:t>o</w:t>
            </w:r>
            <w:r>
              <w:rPr>
                <w:spacing w:val="-15"/>
                <w:w w:val="85"/>
                <w:sz w:val="18"/>
              </w:rPr>
              <w:t> </w:t>
            </w:r>
            <w:r>
              <w:rPr>
                <w:w w:val="85"/>
                <w:sz w:val="18"/>
              </w:rPr>
              <w:t>intervenir</w:t>
            </w:r>
            <w:r>
              <w:rPr>
                <w:spacing w:val="-15"/>
                <w:w w:val="85"/>
                <w:sz w:val="18"/>
              </w:rPr>
              <w:t> </w:t>
            </w:r>
            <w:r>
              <w:rPr>
                <w:w w:val="85"/>
                <w:sz w:val="18"/>
              </w:rPr>
              <w:t>en</w:t>
            </w:r>
            <w:r>
              <w:rPr>
                <w:spacing w:val="-15"/>
                <w:w w:val="85"/>
                <w:sz w:val="18"/>
              </w:rPr>
              <w:t> </w:t>
            </w:r>
            <w:r>
              <w:rPr>
                <w:w w:val="85"/>
                <w:sz w:val="18"/>
              </w:rPr>
              <w:t>operaciones</w:t>
            </w:r>
            <w:r>
              <w:rPr>
                <w:spacing w:val="-15"/>
                <w:w w:val="85"/>
                <w:sz w:val="18"/>
              </w:rPr>
              <w:t> </w:t>
            </w:r>
            <w:r>
              <w:rPr>
                <w:w w:val="85"/>
                <w:sz w:val="18"/>
              </w:rPr>
              <w:t>financieras, obligaciones</w:t>
            </w:r>
            <w:r>
              <w:rPr>
                <w:spacing w:val="-32"/>
                <w:w w:val="85"/>
                <w:sz w:val="18"/>
              </w:rPr>
              <w:t> </w:t>
            </w:r>
            <w:r>
              <w:rPr>
                <w:w w:val="85"/>
                <w:sz w:val="18"/>
              </w:rPr>
              <w:t>patrimoniales</w:t>
            </w:r>
            <w:r>
              <w:rPr>
                <w:spacing w:val="-32"/>
                <w:w w:val="85"/>
                <w:sz w:val="18"/>
              </w:rPr>
              <w:t> </w:t>
            </w:r>
            <w:r>
              <w:rPr>
                <w:w w:val="85"/>
                <w:sz w:val="18"/>
              </w:rPr>
              <w:t>o</w:t>
            </w:r>
            <w:r>
              <w:rPr>
                <w:spacing w:val="-32"/>
                <w:w w:val="85"/>
                <w:sz w:val="18"/>
              </w:rPr>
              <w:t> </w:t>
            </w:r>
            <w:r>
              <w:rPr>
                <w:w w:val="85"/>
                <w:sz w:val="18"/>
              </w:rPr>
              <w:t>negocios</w:t>
            </w:r>
            <w:r>
              <w:rPr>
                <w:spacing w:val="-32"/>
                <w:w w:val="85"/>
                <w:sz w:val="18"/>
              </w:rPr>
              <w:t> </w:t>
            </w:r>
            <w:r>
              <w:rPr>
                <w:w w:val="85"/>
                <w:sz w:val="18"/>
              </w:rPr>
              <w:t>jurídicos;</w:t>
            </w:r>
            <w:r>
              <w:rPr>
                <w:spacing w:val="-32"/>
                <w:w w:val="85"/>
                <w:sz w:val="18"/>
              </w:rPr>
              <w:t> </w:t>
            </w:r>
            <w:r>
              <w:rPr>
                <w:w w:val="85"/>
                <w:sz w:val="18"/>
              </w:rPr>
              <w:t>La</w:t>
            </w:r>
            <w:r>
              <w:rPr>
                <w:spacing w:val="-32"/>
                <w:w w:val="85"/>
                <w:sz w:val="18"/>
              </w:rPr>
              <w:t> </w:t>
            </w:r>
            <w:r>
              <w:rPr>
                <w:w w:val="85"/>
                <w:sz w:val="18"/>
              </w:rPr>
              <w:t>no aceptación</w:t>
            </w:r>
            <w:r>
              <w:rPr>
                <w:spacing w:val="-25"/>
                <w:w w:val="85"/>
                <w:sz w:val="18"/>
              </w:rPr>
              <w:t> </w:t>
            </w:r>
            <w:r>
              <w:rPr>
                <w:w w:val="85"/>
                <w:sz w:val="18"/>
              </w:rPr>
              <w:t>de</w:t>
            </w:r>
            <w:r>
              <w:rPr>
                <w:spacing w:val="-25"/>
                <w:w w:val="85"/>
                <w:sz w:val="18"/>
              </w:rPr>
              <w:t> </w:t>
            </w:r>
            <w:r>
              <w:rPr>
                <w:w w:val="85"/>
                <w:sz w:val="18"/>
              </w:rPr>
              <w:t>tratos</w:t>
            </w:r>
            <w:r>
              <w:rPr>
                <w:spacing w:val="-25"/>
                <w:w w:val="85"/>
                <w:sz w:val="18"/>
              </w:rPr>
              <w:t> </w:t>
            </w:r>
            <w:r>
              <w:rPr>
                <w:w w:val="85"/>
                <w:sz w:val="18"/>
              </w:rPr>
              <w:t>de</w:t>
            </w:r>
            <w:r>
              <w:rPr>
                <w:spacing w:val="-25"/>
                <w:w w:val="85"/>
                <w:sz w:val="18"/>
              </w:rPr>
              <w:t> </w:t>
            </w:r>
            <w:r>
              <w:rPr>
                <w:w w:val="85"/>
                <w:sz w:val="18"/>
              </w:rPr>
              <w:t>favor</w:t>
            </w:r>
            <w:r>
              <w:rPr>
                <w:spacing w:val="-25"/>
                <w:w w:val="85"/>
                <w:sz w:val="18"/>
              </w:rPr>
              <w:t> </w:t>
            </w:r>
            <w:r>
              <w:rPr>
                <w:w w:val="85"/>
                <w:sz w:val="18"/>
              </w:rPr>
              <w:t>ni</w:t>
            </w:r>
            <w:r>
              <w:rPr>
                <w:spacing w:val="-25"/>
                <w:w w:val="85"/>
                <w:sz w:val="18"/>
              </w:rPr>
              <w:t> </w:t>
            </w:r>
            <w:r>
              <w:rPr>
                <w:w w:val="85"/>
                <w:sz w:val="18"/>
              </w:rPr>
              <w:t>privilegios</w:t>
            </w:r>
            <w:r>
              <w:rPr>
                <w:spacing w:val="-25"/>
                <w:w w:val="85"/>
                <w:sz w:val="18"/>
              </w:rPr>
              <w:t> </w:t>
            </w:r>
            <w:r>
              <w:rPr>
                <w:w w:val="85"/>
                <w:sz w:val="18"/>
              </w:rPr>
              <w:t>o</w:t>
            </w:r>
            <w:r>
              <w:rPr>
                <w:spacing w:val="-25"/>
                <w:w w:val="85"/>
                <w:sz w:val="18"/>
              </w:rPr>
              <w:t> </w:t>
            </w:r>
            <w:r>
              <w:rPr>
                <w:w w:val="85"/>
                <w:sz w:val="18"/>
              </w:rPr>
              <w:t>ventajas </w:t>
            </w:r>
            <w:r>
              <w:rPr>
                <w:w w:val="80"/>
                <w:sz w:val="18"/>
              </w:rPr>
              <w:t>injustificadas;</w:t>
            </w:r>
            <w:r>
              <w:rPr>
                <w:spacing w:val="-9"/>
                <w:w w:val="80"/>
                <w:sz w:val="18"/>
              </w:rPr>
              <w:t> </w:t>
            </w:r>
            <w:r>
              <w:rPr>
                <w:w w:val="80"/>
                <w:sz w:val="18"/>
              </w:rPr>
              <w:t>La</w:t>
            </w:r>
            <w:r>
              <w:rPr>
                <w:spacing w:val="-9"/>
                <w:w w:val="80"/>
                <w:sz w:val="18"/>
              </w:rPr>
              <w:t> </w:t>
            </w:r>
            <w:r>
              <w:rPr>
                <w:w w:val="80"/>
                <w:sz w:val="18"/>
              </w:rPr>
              <w:t>ctuación</w:t>
            </w:r>
            <w:r>
              <w:rPr>
                <w:spacing w:val="-9"/>
                <w:w w:val="80"/>
                <w:sz w:val="18"/>
              </w:rPr>
              <w:t> </w:t>
            </w:r>
            <w:r>
              <w:rPr>
                <w:w w:val="80"/>
                <w:sz w:val="18"/>
              </w:rPr>
              <w:t>conforme</w:t>
            </w:r>
            <w:r>
              <w:rPr>
                <w:spacing w:val="-9"/>
                <w:w w:val="80"/>
                <w:sz w:val="18"/>
              </w:rPr>
              <w:t> </w:t>
            </w:r>
            <w:r>
              <w:rPr>
                <w:w w:val="80"/>
                <w:sz w:val="18"/>
              </w:rPr>
              <w:t>a</w:t>
            </w:r>
            <w:r>
              <w:rPr>
                <w:spacing w:val="-9"/>
                <w:w w:val="80"/>
                <w:sz w:val="18"/>
              </w:rPr>
              <w:t> </w:t>
            </w:r>
            <w:r>
              <w:rPr>
                <w:w w:val="80"/>
                <w:sz w:val="18"/>
              </w:rPr>
              <w:t>los</w:t>
            </w:r>
            <w:r>
              <w:rPr>
                <w:spacing w:val="-9"/>
                <w:w w:val="80"/>
                <w:sz w:val="18"/>
              </w:rPr>
              <w:t> </w:t>
            </w:r>
            <w:r>
              <w:rPr>
                <w:w w:val="80"/>
                <w:sz w:val="18"/>
              </w:rPr>
              <w:t>principios</w:t>
            </w:r>
            <w:r>
              <w:rPr>
                <w:spacing w:val="-9"/>
                <w:w w:val="80"/>
                <w:sz w:val="18"/>
              </w:rPr>
              <w:t> </w:t>
            </w:r>
            <w:r>
              <w:rPr>
                <w:w w:val="80"/>
                <w:sz w:val="18"/>
              </w:rPr>
              <w:t>de </w:t>
            </w:r>
            <w:r>
              <w:rPr>
                <w:w w:val="85"/>
                <w:sz w:val="18"/>
              </w:rPr>
              <w:t>eficacia,</w:t>
            </w:r>
            <w:r>
              <w:rPr>
                <w:spacing w:val="-27"/>
                <w:w w:val="85"/>
                <w:sz w:val="18"/>
              </w:rPr>
              <w:t> </w:t>
            </w:r>
            <w:r>
              <w:rPr>
                <w:w w:val="85"/>
                <w:sz w:val="18"/>
              </w:rPr>
              <w:t>economía</w:t>
            </w:r>
            <w:r>
              <w:rPr>
                <w:spacing w:val="-27"/>
                <w:w w:val="85"/>
                <w:sz w:val="18"/>
              </w:rPr>
              <w:t> </w:t>
            </w:r>
            <w:r>
              <w:rPr>
                <w:w w:val="85"/>
                <w:sz w:val="18"/>
              </w:rPr>
              <w:t>y</w:t>
            </w:r>
            <w:r>
              <w:rPr>
                <w:spacing w:val="-27"/>
                <w:w w:val="85"/>
                <w:sz w:val="18"/>
              </w:rPr>
              <w:t> </w:t>
            </w:r>
            <w:r>
              <w:rPr>
                <w:w w:val="85"/>
                <w:sz w:val="18"/>
              </w:rPr>
              <w:t>eficiencia;</w:t>
            </w:r>
            <w:r>
              <w:rPr>
                <w:spacing w:val="-27"/>
                <w:w w:val="85"/>
                <w:sz w:val="18"/>
              </w:rPr>
              <w:t> </w:t>
            </w:r>
            <w:r>
              <w:rPr>
                <w:w w:val="85"/>
                <w:sz w:val="18"/>
              </w:rPr>
              <w:t>La</w:t>
            </w:r>
            <w:r>
              <w:rPr>
                <w:spacing w:val="-27"/>
                <w:w w:val="85"/>
                <w:sz w:val="18"/>
              </w:rPr>
              <w:t> </w:t>
            </w:r>
            <w:r>
              <w:rPr>
                <w:w w:val="85"/>
                <w:sz w:val="18"/>
              </w:rPr>
              <w:t>no</w:t>
            </w:r>
            <w:r>
              <w:rPr>
                <w:spacing w:val="-27"/>
                <w:w w:val="85"/>
                <w:sz w:val="18"/>
              </w:rPr>
              <w:t> </w:t>
            </w:r>
            <w:r>
              <w:rPr>
                <w:w w:val="85"/>
                <w:sz w:val="18"/>
              </w:rPr>
              <w:t>influencia</w:t>
            </w:r>
            <w:r>
              <w:rPr>
                <w:spacing w:val="-27"/>
                <w:w w:val="85"/>
                <w:sz w:val="18"/>
              </w:rPr>
              <w:t> </w:t>
            </w:r>
            <w:r>
              <w:rPr>
                <w:w w:val="85"/>
                <w:sz w:val="18"/>
              </w:rPr>
              <w:t>en</w:t>
            </w:r>
            <w:r>
              <w:rPr>
                <w:spacing w:val="-27"/>
                <w:w w:val="85"/>
                <w:sz w:val="18"/>
              </w:rPr>
              <w:t> </w:t>
            </w:r>
            <w:r>
              <w:rPr>
                <w:w w:val="85"/>
                <w:sz w:val="18"/>
              </w:rPr>
              <w:t>la agilización</w:t>
            </w:r>
            <w:r>
              <w:rPr>
                <w:spacing w:val="-32"/>
                <w:w w:val="85"/>
                <w:sz w:val="18"/>
              </w:rPr>
              <w:t> </w:t>
            </w:r>
            <w:r>
              <w:rPr>
                <w:w w:val="85"/>
                <w:sz w:val="18"/>
              </w:rPr>
              <w:t>o</w:t>
            </w:r>
            <w:r>
              <w:rPr>
                <w:spacing w:val="-32"/>
                <w:w w:val="85"/>
                <w:sz w:val="18"/>
              </w:rPr>
              <w:t> </w:t>
            </w:r>
            <w:r>
              <w:rPr>
                <w:w w:val="85"/>
                <w:sz w:val="18"/>
              </w:rPr>
              <w:t>Resolución</w:t>
            </w:r>
            <w:r>
              <w:rPr>
                <w:spacing w:val="-32"/>
                <w:w w:val="85"/>
                <w:sz w:val="18"/>
              </w:rPr>
              <w:t> </w:t>
            </w:r>
            <w:r>
              <w:rPr>
                <w:w w:val="85"/>
                <w:sz w:val="18"/>
              </w:rPr>
              <w:t>de</w:t>
            </w:r>
            <w:r>
              <w:rPr>
                <w:spacing w:val="-32"/>
                <w:w w:val="85"/>
                <w:sz w:val="18"/>
              </w:rPr>
              <w:t> </w:t>
            </w:r>
            <w:r>
              <w:rPr>
                <w:w w:val="85"/>
                <w:sz w:val="18"/>
              </w:rPr>
              <w:t>trámites</w:t>
            </w:r>
            <w:r>
              <w:rPr>
                <w:spacing w:val="-32"/>
                <w:w w:val="85"/>
                <w:sz w:val="18"/>
              </w:rPr>
              <w:t> </w:t>
            </w:r>
            <w:r>
              <w:rPr>
                <w:w w:val="85"/>
                <w:sz w:val="18"/>
              </w:rPr>
              <w:t>o</w:t>
            </w:r>
            <w:r>
              <w:rPr>
                <w:spacing w:val="-32"/>
                <w:w w:val="85"/>
                <w:sz w:val="18"/>
              </w:rPr>
              <w:t> </w:t>
            </w:r>
            <w:r>
              <w:rPr>
                <w:w w:val="85"/>
                <w:sz w:val="18"/>
              </w:rPr>
              <w:t>procedimientos</w:t>
            </w:r>
            <w:r>
              <w:rPr>
                <w:w w:val="80"/>
                <w:sz w:val="18"/>
              </w:rPr>
              <w:t> </w:t>
            </w:r>
            <w:r>
              <w:rPr>
                <w:w w:val="90"/>
                <w:sz w:val="18"/>
              </w:rPr>
              <w:t>administrativos sin justa causa; El</w:t>
            </w:r>
            <w:r>
              <w:rPr>
                <w:spacing w:val="-2"/>
                <w:w w:val="90"/>
                <w:sz w:val="18"/>
              </w:rPr>
              <w:t> </w:t>
            </w:r>
            <w:r>
              <w:rPr>
                <w:w w:val="90"/>
                <w:sz w:val="18"/>
              </w:rPr>
              <w:t>cumplimiento diligente</w:t>
            </w:r>
            <w:r>
              <w:rPr>
                <w:spacing w:val="-22"/>
                <w:w w:val="90"/>
                <w:sz w:val="18"/>
              </w:rPr>
              <w:t> </w:t>
            </w:r>
            <w:r>
              <w:rPr>
                <w:w w:val="90"/>
                <w:sz w:val="18"/>
              </w:rPr>
              <w:t>de</w:t>
            </w:r>
            <w:r>
              <w:rPr>
                <w:spacing w:val="-22"/>
                <w:w w:val="90"/>
                <w:sz w:val="18"/>
              </w:rPr>
              <w:t> </w:t>
            </w:r>
            <w:r>
              <w:rPr>
                <w:w w:val="90"/>
                <w:sz w:val="18"/>
              </w:rPr>
              <w:t>las</w:t>
            </w:r>
            <w:r>
              <w:rPr>
                <w:spacing w:val="-22"/>
                <w:w w:val="90"/>
                <w:sz w:val="18"/>
              </w:rPr>
              <w:t> </w:t>
            </w:r>
            <w:r>
              <w:rPr>
                <w:w w:val="90"/>
                <w:sz w:val="18"/>
              </w:rPr>
              <w:t>tareas</w:t>
            </w:r>
            <w:r>
              <w:rPr>
                <w:spacing w:val="-22"/>
                <w:w w:val="90"/>
                <w:sz w:val="18"/>
              </w:rPr>
              <w:t> </w:t>
            </w:r>
            <w:r>
              <w:rPr>
                <w:w w:val="90"/>
                <w:sz w:val="18"/>
              </w:rPr>
              <w:t>y</w:t>
            </w:r>
            <w:r>
              <w:rPr>
                <w:spacing w:val="-22"/>
                <w:w w:val="90"/>
                <w:sz w:val="18"/>
              </w:rPr>
              <w:t> </w:t>
            </w:r>
            <w:r>
              <w:rPr>
                <w:w w:val="90"/>
                <w:sz w:val="18"/>
              </w:rPr>
              <w:t>Resolución</w:t>
            </w:r>
            <w:r>
              <w:rPr>
                <w:spacing w:val="-22"/>
                <w:w w:val="90"/>
                <w:sz w:val="18"/>
              </w:rPr>
              <w:t> </w:t>
            </w:r>
            <w:r>
              <w:rPr>
                <w:w w:val="90"/>
                <w:sz w:val="18"/>
              </w:rPr>
              <w:t>en</w:t>
            </w:r>
            <w:r>
              <w:rPr>
                <w:spacing w:val="-22"/>
                <w:w w:val="90"/>
                <w:sz w:val="18"/>
              </w:rPr>
              <w:t> </w:t>
            </w:r>
            <w:r>
              <w:rPr>
                <w:w w:val="90"/>
                <w:sz w:val="18"/>
              </w:rPr>
              <w:t>plazo</w:t>
            </w:r>
            <w:r>
              <w:rPr>
                <w:spacing w:val="-22"/>
                <w:w w:val="90"/>
                <w:sz w:val="18"/>
              </w:rPr>
              <w:t> </w:t>
            </w:r>
            <w:r>
              <w:rPr>
                <w:w w:val="90"/>
                <w:sz w:val="18"/>
              </w:rPr>
              <w:t>de</w:t>
            </w:r>
            <w:r>
              <w:rPr>
                <w:spacing w:val="-22"/>
                <w:w w:val="90"/>
                <w:sz w:val="18"/>
              </w:rPr>
              <w:t> </w:t>
            </w:r>
            <w:r>
              <w:rPr>
                <w:w w:val="90"/>
                <w:sz w:val="18"/>
              </w:rPr>
              <w:t>los </w:t>
            </w:r>
            <w:r>
              <w:rPr>
                <w:w w:val="85"/>
                <w:sz w:val="18"/>
              </w:rPr>
              <w:t>procedimientos o expedientes de su competencia; La dedicación al servicio público absteniéndose de </w:t>
            </w:r>
            <w:r>
              <w:rPr>
                <w:w w:val="90"/>
                <w:sz w:val="18"/>
              </w:rPr>
              <w:t>conductas</w:t>
            </w:r>
            <w:r>
              <w:rPr>
                <w:spacing w:val="-11"/>
                <w:w w:val="90"/>
                <w:sz w:val="18"/>
              </w:rPr>
              <w:t> </w:t>
            </w:r>
            <w:r>
              <w:rPr>
                <w:w w:val="90"/>
                <w:sz w:val="18"/>
              </w:rPr>
              <w:t>que</w:t>
            </w:r>
            <w:r>
              <w:rPr>
                <w:spacing w:val="-11"/>
                <w:w w:val="90"/>
                <w:sz w:val="18"/>
              </w:rPr>
              <w:t> </w:t>
            </w:r>
            <w:r>
              <w:rPr>
                <w:w w:val="90"/>
                <w:sz w:val="18"/>
              </w:rPr>
              <w:t>comprometan</w:t>
            </w:r>
            <w:r>
              <w:rPr>
                <w:spacing w:val="-11"/>
                <w:w w:val="90"/>
                <w:sz w:val="18"/>
              </w:rPr>
              <w:t> </w:t>
            </w:r>
            <w:r>
              <w:rPr>
                <w:w w:val="90"/>
                <w:sz w:val="18"/>
              </w:rPr>
              <w:t>la</w:t>
            </w:r>
            <w:r>
              <w:rPr>
                <w:spacing w:val="-11"/>
                <w:w w:val="90"/>
                <w:sz w:val="18"/>
              </w:rPr>
              <w:t> </w:t>
            </w:r>
            <w:r>
              <w:rPr>
                <w:w w:val="90"/>
                <w:sz w:val="18"/>
              </w:rPr>
              <w:t>neutralidad</w:t>
            </w:r>
            <w:r>
              <w:rPr>
                <w:spacing w:val="-11"/>
                <w:w w:val="90"/>
                <w:sz w:val="18"/>
              </w:rPr>
              <w:t> </w:t>
            </w:r>
            <w:r>
              <w:rPr>
                <w:w w:val="90"/>
                <w:sz w:val="18"/>
              </w:rPr>
              <w:t>en</w:t>
            </w:r>
            <w:r>
              <w:rPr>
                <w:spacing w:val="-11"/>
                <w:w w:val="90"/>
                <w:sz w:val="18"/>
              </w:rPr>
              <w:t> </w:t>
            </w:r>
            <w:r>
              <w:rPr>
                <w:w w:val="90"/>
                <w:sz w:val="18"/>
              </w:rPr>
              <w:t>el </w:t>
            </w:r>
            <w:r>
              <w:rPr>
                <w:w w:val="85"/>
                <w:sz w:val="18"/>
              </w:rPr>
              <w:t>ejercicio</w:t>
            </w:r>
            <w:r>
              <w:rPr>
                <w:spacing w:val="-24"/>
                <w:w w:val="85"/>
                <w:sz w:val="18"/>
              </w:rPr>
              <w:t> </w:t>
            </w:r>
            <w:r>
              <w:rPr>
                <w:w w:val="85"/>
                <w:sz w:val="18"/>
              </w:rPr>
              <w:t>de</w:t>
            </w:r>
            <w:r>
              <w:rPr>
                <w:spacing w:val="-24"/>
                <w:w w:val="85"/>
                <w:sz w:val="18"/>
              </w:rPr>
              <w:t> </w:t>
            </w:r>
            <w:r>
              <w:rPr>
                <w:w w:val="85"/>
                <w:sz w:val="18"/>
              </w:rPr>
              <w:t>los</w:t>
            </w:r>
            <w:r>
              <w:rPr>
                <w:spacing w:val="-24"/>
                <w:w w:val="85"/>
                <w:sz w:val="18"/>
              </w:rPr>
              <w:t> </w:t>
            </w:r>
            <w:r>
              <w:rPr>
                <w:w w:val="85"/>
                <w:sz w:val="18"/>
              </w:rPr>
              <w:t>servicios</w:t>
            </w:r>
            <w:r>
              <w:rPr>
                <w:spacing w:val="-24"/>
                <w:w w:val="85"/>
                <w:sz w:val="18"/>
              </w:rPr>
              <w:t> </w:t>
            </w:r>
            <w:r>
              <w:rPr>
                <w:w w:val="85"/>
                <w:sz w:val="18"/>
              </w:rPr>
              <w:t>públicos;</w:t>
            </w:r>
            <w:r>
              <w:rPr>
                <w:spacing w:val="-24"/>
                <w:w w:val="85"/>
                <w:sz w:val="18"/>
              </w:rPr>
              <w:t> </w:t>
            </w:r>
            <w:r>
              <w:rPr>
                <w:w w:val="85"/>
                <w:sz w:val="18"/>
              </w:rPr>
              <w:t>Guardar</w:t>
            </w:r>
            <w:r>
              <w:rPr>
                <w:spacing w:val="-24"/>
                <w:w w:val="85"/>
                <w:sz w:val="18"/>
              </w:rPr>
              <w:t> </w:t>
            </w:r>
            <w:r>
              <w:rPr>
                <w:w w:val="85"/>
                <w:sz w:val="18"/>
              </w:rPr>
              <w:t>el</w:t>
            </w:r>
            <w:r>
              <w:rPr>
                <w:spacing w:val="-24"/>
                <w:w w:val="85"/>
                <w:sz w:val="18"/>
              </w:rPr>
              <w:t> </w:t>
            </w:r>
            <w:r>
              <w:rPr>
                <w:w w:val="85"/>
                <w:sz w:val="18"/>
              </w:rPr>
              <w:t>secreto de</w:t>
            </w:r>
            <w:r>
              <w:rPr>
                <w:spacing w:val="-22"/>
                <w:w w:val="85"/>
                <w:sz w:val="18"/>
              </w:rPr>
              <w:t> </w:t>
            </w:r>
            <w:r>
              <w:rPr>
                <w:w w:val="85"/>
                <w:sz w:val="18"/>
              </w:rPr>
              <w:t>las</w:t>
            </w:r>
            <w:r>
              <w:rPr>
                <w:spacing w:val="-22"/>
                <w:w w:val="85"/>
                <w:sz w:val="18"/>
              </w:rPr>
              <w:t> </w:t>
            </w:r>
            <w:r>
              <w:rPr>
                <w:w w:val="85"/>
                <w:sz w:val="18"/>
              </w:rPr>
              <w:t>materias</w:t>
            </w:r>
            <w:r>
              <w:rPr>
                <w:spacing w:val="-22"/>
                <w:w w:val="85"/>
                <w:sz w:val="18"/>
              </w:rPr>
              <w:t> </w:t>
            </w:r>
            <w:r>
              <w:rPr>
                <w:w w:val="85"/>
                <w:sz w:val="18"/>
              </w:rPr>
              <w:t>clasificadas</w:t>
            </w:r>
            <w:r>
              <w:rPr>
                <w:spacing w:val="-22"/>
                <w:w w:val="85"/>
                <w:sz w:val="18"/>
              </w:rPr>
              <w:t> </w:t>
            </w:r>
            <w:r>
              <w:rPr>
                <w:w w:val="85"/>
                <w:sz w:val="18"/>
              </w:rPr>
              <w:t>y</w:t>
            </w:r>
            <w:r>
              <w:rPr>
                <w:spacing w:val="-22"/>
                <w:w w:val="85"/>
                <w:sz w:val="18"/>
              </w:rPr>
              <w:t> </w:t>
            </w:r>
            <w:r>
              <w:rPr>
                <w:w w:val="85"/>
                <w:sz w:val="18"/>
              </w:rPr>
              <w:t>otras</w:t>
            </w:r>
            <w:r>
              <w:rPr>
                <w:spacing w:val="-22"/>
                <w:w w:val="85"/>
                <w:sz w:val="18"/>
              </w:rPr>
              <w:t> </w:t>
            </w:r>
            <w:r>
              <w:rPr>
                <w:w w:val="85"/>
                <w:sz w:val="18"/>
              </w:rPr>
              <w:t>cuya</w:t>
            </w:r>
            <w:r>
              <w:rPr>
                <w:spacing w:val="-22"/>
                <w:w w:val="85"/>
                <w:sz w:val="18"/>
              </w:rPr>
              <w:t> </w:t>
            </w:r>
            <w:r>
              <w:rPr>
                <w:w w:val="85"/>
                <w:sz w:val="18"/>
              </w:rPr>
              <w:t>difusión</w:t>
            </w:r>
            <w:r>
              <w:rPr>
                <w:spacing w:val="-22"/>
                <w:w w:val="85"/>
                <w:sz w:val="18"/>
              </w:rPr>
              <w:t> </w:t>
            </w:r>
            <w:r>
              <w:rPr>
                <w:w w:val="85"/>
                <w:sz w:val="18"/>
              </w:rPr>
              <w:t>esté </w:t>
            </w:r>
            <w:r>
              <w:rPr>
                <w:w w:val="80"/>
                <w:sz w:val="18"/>
              </w:rPr>
              <w:t>prohibida</w:t>
            </w:r>
            <w:r>
              <w:rPr>
                <w:spacing w:val="-10"/>
                <w:w w:val="80"/>
                <w:sz w:val="18"/>
              </w:rPr>
              <w:t> </w:t>
            </w:r>
            <w:r>
              <w:rPr>
                <w:w w:val="80"/>
                <w:sz w:val="18"/>
              </w:rPr>
              <w:t>legalmente</w:t>
            </w:r>
            <w:r>
              <w:rPr>
                <w:spacing w:val="-10"/>
                <w:w w:val="80"/>
                <w:sz w:val="18"/>
              </w:rPr>
              <w:t> </w:t>
            </w:r>
            <w:r>
              <w:rPr>
                <w:w w:val="80"/>
                <w:sz w:val="18"/>
              </w:rPr>
              <w:t>(principio</w:t>
            </w:r>
            <w:r>
              <w:rPr>
                <w:spacing w:val="-10"/>
                <w:w w:val="80"/>
                <w:sz w:val="18"/>
              </w:rPr>
              <w:t> </w:t>
            </w:r>
            <w:r>
              <w:rPr>
                <w:w w:val="80"/>
                <w:sz w:val="18"/>
              </w:rPr>
              <w:t>de</w:t>
            </w:r>
            <w:r>
              <w:rPr>
                <w:spacing w:val="-10"/>
                <w:w w:val="80"/>
                <w:sz w:val="18"/>
              </w:rPr>
              <w:t> </w:t>
            </w:r>
            <w:r>
              <w:rPr>
                <w:w w:val="80"/>
                <w:sz w:val="18"/>
              </w:rPr>
              <w:t>discreción).</w:t>
            </w:r>
          </w:p>
        </w:tc>
        <w:tc>
          <w:tcPr>
            <w:tcW w:w="3623" w:type="dxa"/>
          </w:tcPr>
          <w:p>
            <w:pPr>
              <w:pStyle w:val="TableParagraph"/>
              <w:spacing w:line="252" w:lineRule="auto" w:before="13"/>
              <w:ind w:right="49"/>
              <w:jc w:val="both"/>
              <w:rPr>
                <w:sz w:val="18"/>
              </w:rPr>
            </w:pPr>
            <w:r>
              <w:rPr>
                <w:w w:val="90"/>
                <w:sz w:val="18"/>
              </w:rPr>
              <w:t>La</w:t>
            </w:r>
            <w:r>
              <w:rPr>
                <w:spacing w:val="-13"/>
                <w:w w:val="90"/>
                <w:sz w:val="18"/>
              </w:rPr>
              <w:t> </w:t>
            </w:r>
            <w:r>
              <w:rPr>
                <w:w w:val="90"/>
                <w:sz w:val="18"/>
              </w:rPr>
              <w:t>atención</w:t>
            </w:r>
            <w:r>
              <w:rPr>
                <w:spacing w:val="-13"/>
                <w:w w:val="90"/>
                <w:sz w:val="18"/>
              </w:rPr>
              <w:t> </w:t>
            </w:r>
            <w:r>
              <w:rPr>
                <w:w w:val="90"/>
                <w:sz w:val="18"/>
              </w:rPr>
              <w:t>y</w:t>
            </w:r>
            <w:r>
              <w:rPr>
                <w:spacing w:val="-13"/>
                <w:w w:val="90"/>
                <w:sz w:val="18"/>
              </w:rPr>
              <w:t> </w:t>
            </w:r>
            <w:r>
              <w:rPr>
                <w:w w:val="90"/>
                <w:sz w:val="18"/>
              </w:rPr>
              <w:t>el</w:t>
            </w:r>
            <w:r>
              <w:rPr>
                <w:spacing w:val="-13"/>
                <w:w w:val="90"/>
                <w:sz w:val="18"/>
              </w:rPr>
              <w:t> </w:t>
            </w:r>
            <w:r>
              <w:rPr>
                <w:w w:val="90"/>
                <w:sz w:val="18"/>
              </w:rPr>
              <w:t>respeto</w:t>
            </w:r>
            <w:r>
              <w:rPr>
                <w:spacing w:val="-13"/>
                <w:w w:val="90"/>
                <w:sz w:val="18"/>
              </w:rPr>
              <w:t> </w:t>
            </w:r>
            <w:r>
              <w:rPr>
                <w:w w:val="90"/>
                <w:sz w:val="18"/>
              </w:rPr>
              <w:t>a</w:t>
            </w:r>
            <w:r>
              <w:rPr>
                <w:spacing w:val="-13"/>
                <w:w w:val="90"/>
                <w:sz w:val="18"/>
              </w:rPr>
              <w:t> </w:t>
            </w:r>
            <w:r>
              <w:rPr>
                <w:w w:val="90"/>
                <w:sz w:val="18"/>
              </w:rPr>
              <w:t>ciudadanos,</w:t>
            </w:r>
            <w:r>
              <w:rPr>
                <w:spacing w:val="-13"/>
                <w:w w:val="90"/>
                <w:sz w:val="18"/>
              </w:rPr>
              <w:t> </w:t>
            </w:r>
            <w:r>
              <w:rPr>
                <w:w w:val="90"/>
                <w:sz w:val="18"/>
              </w:rPr>
              <w:t>superiores y restantes empleados públicos; El desempeño </w:t>
            </w:r>
            <w:r>
              <w:rPr>
                <w:w w:val="85"/>
                <w:sz w:val="18"/>
              </w:rPr>
              <w:t>diligente</w:t>
            </w:r>
            <w:r>
              <w:rPr>
                <w:spacing w:val="-16"/>
                <w:w w:val="85"/>
                <w:sz w:val="18"/>
              </w:rPr>
              <w:t> </w:t>
            </w:r>
            <w:r>
              <w:rPr>
                <w:w w:val="85"/>
                <w:sz w:val="18"/>
              </w:rPr>
              <w:t>del</w:t>
            </w:r>
            <w:r>
              <w:rPr>
                <w:spacing w:val="-16"/>
                <w:w w:val="85"/>
                <w:sz w:val="18"/>
              </w:rPr>
              <w:t> </w:t>
            </w:r>
            <w:r>
              <w:rPr>
                <w:w w:val="85"/>
                <w:sz w:val="18"/>
              </w:rPr>
              <w:t>puesto</w:t>
            </w:r>
            <w:r>
              <w:rPr>
                <w:spacing w:val="-16"/>
                <w:w w:val="85"/>
                <w:sz w:val="18"/>
              </w:rPr>
              <w:t> </w:t>
            </w:r>
            <w:r>
              <w:rPr>
                <w:w w:val="85"/>
                <w:sz w:val="18"/>
              </w:rPr>
              <w:t>de</w:t>
            </w:r>
            <w:r>
              <w:rPr>
                <w:spacing w:val="-16"/>
                <w:w w:val="85"/>
                <w:sz w:val="18"/>
              </w:rPr>
              <w:t> </w:t>
            </w:r>
            <w:r>
              <w:rPr>
                <w:w w:val="85"/>
                <w:sz w:val="18"/>
              </w:rPr>
              <w:t>trabajo;</w:t>
            </w:r>
            <w:r>
              <w:rPr>
                <w:spacing w:val="-16"/>
                <w:w w:val="85"/>
                <w:sz w:val="18"/>
              </w:rPr>
              <w:t> </w:t>
            </w:r>
            <w:r>
              <w:rPr>
                <w:w w:val="85"/>
                <w:sz w:val="18"/>
              </w:rPr>
              <w:t>La</w:t>
            </w:r>
            <w:r>
              <w:rPr>
                <w:spacing w:val="-16"/>
                <w:w w:val="85"/>
                <w:sz w:val="18"/>
              </w:rPr>
              <w:t> </w:t>
            </w:r>
            <w:r>
              <w:rPr>
                <w:w w:val="85"/>
                <w:sz w:val="18"/>
              </w:rPr>
              <w:t>obediencia</w:t>
            </w:r>
            <w:r>
              <w:rPr>
                <w:spacing w:val="-16"/>
                <w:w w:val="85"/>
                <w:sz w:val="18"/>
              </w:rPr>
              <w:t> </w:t>
            </w:r>
            <w:r>
              <w:rPr>
                <w:w w:val="85"/>
                <w:sz w:val="18"/>
              </w:rPr>
              <w:t>de</w:t>
            </w:r>
            <w:r>
              <w:rPr>
                <w:spacing w:val="-16"/>
                <w:w w:val="85"/>
                <w:sz w:val="18"/>
              </w:rPr>
              <w:t> </w:t>
            </w:r>
            <w:r>
              <w:rPr>
                <w:w w:val="85"/>
                <w:sz w:val="18"/>
              </w:rPr>
              <w:t>las </w:t>
            </w:r>
            <w:r>
              <w:rPr>
                <w:w w:val="90"/>
                <w:sz w:val="18"/>
              </w:rPr>
              <w:t>instrucciones</w:t>
            </w:r>
            <w:r>
              <w:rPr>
                <w:spacing w:val="-22"/>
                <w:w w:val="90"/>
                <w:sz w:val="18"/>
              </w:rPr>
              <w:t> </w:t>
            </w:r>
            <w:r>
              <w:rPr>
                <w:w w:val="90"/>
                <w:sz w:val="18"/>
              </w:rPr>
              <w:t>y</w:t>
            </w:r>
            <w:r>
              <w:rPr>
                <w:spacing w:val="-22"/>
                <w:w w:val="90"/>
                <w:sz w:val="18"/>
              </w:rPr>
              <w:t> </w:t>
            </w:r>
            <w:r>
              <w:rPr>
                <w:w w:val="90"/>
                <w:sz w:val="18"/>
              </w:rPr>
              <w:t>de</w:t>
            </w:r>
            <w:r>
              <w:rPr>
                <w:spacing w:val="-22"/>
                <w:w w:val="90"/>
                <w:sz w:val="18"/>
              </w:rPr>
              <w:t> </w:t>
            </w:r>
            <w:r>
              <w:rPr>
                <w:w w:val="90"/>
                <w:sz w:val="18"/>
              </w:rPr>
              <w:t>las</w:t>
            </w:r>
            <w:r>
              <w:rPr>
                <w:spacing w:val="-22"/>
                <w:w w:val="90"/>
                <w:sz w:val="18"/>
              </w:rPr>
              <w:t> </w:t>
            </w:r>
            <w:r>
              <w:rPr>
                <w:w w:val="90"/>
                <w:sz w:val="18"/>
              </w:rPr>
              <w:t>órdenes</w:t>
            </w:r>
            <w:r>
              <w:rPr>
                <w:spacing w:val="-22"/>
                <w:w w:val="90"/>
                <w:sz w:val="18"/>
              </w:rPr>
              <w:t> </w:t>
            </w:r>
            <w:r>
              <w:rPr>
                <w:w w:val="90"/>
                <w:sz w:val="18"/>
              </w:rPr>
              <w:t>profesionales</w:t>
            </w:r>
            <w:r>
              <w:rPr>
                <w:spacing w:val="-22"/>
                <w:w w:val="90"/>
                <w:sz w:val="18"/>
              </w:rPr>
              <w:t> </w:t>
            </w:r>
            <w:r>
              <w:rPr>
                <w:w w:val="90"/>
                <w:sz w:val="18"/>
              </w:rPr>
              <w:t>de</w:t>
            </w:r>
            <w:r>
              <w:rPr>
                <w:spacing w:val="-22"/>
                <w:w w:val="90"/>
                <w:sz w:val="18"/>
              </w:rPr>
              <w:t> </w:t>
            </w:r>
            <w:r>
              <w:rPr>
                <w:w w:val="90"/>
                <w:sz w:val="18"/>
              </w:rPr>
              <w:t>los </w:t>
            </w:r>
            <w:r>
              <w:rPr>
                <w:w w:val="85"/>
                <w:sz w:val="18"/>
              </w:rPr>
              <w:t>superiores, excepto cuando constituyan infracción </w:t>
            </w:r>
            <w:r>
              <w:rPr>
                <w:w w:val="80"/>
                <w:sz w:val="18"/>
              </w:rPr>
              <w:t>manifiesta del ordenamiento jurídico; La satisfacción </w:t>
            </w:r>
            <w:r>
              <w:rPr>
                <w:w w:val="85"/>
                <w:sz w:val="18"/>
              </w:rPr>
              <w:t>del</w:t>
            </w:r>
            <w:r>
              <w:rPr>
                <w:spacing w:val="-26"/>
                <w:w w:val="85"/>
                <w:sz w:val="18"/>
              </w:rPr>
              <w:t> </w:t>
            </w:r>
            <w:r>
              <w:rPr>
                <w:w w:val="85"/>
                <w:sz w:val="18"/>
              </w:rPr>
              <w:t>derecho</w:t>
            </w:r>
            <w:r>
              <w:rPr>
                <w:spacing w:val="-26"/>
                <w:w w:val="85"/>
                <w:sz w:val="18"/>
              </w:rPr>
              <w:t> </w:t>
            </w:r>
            <w:r>
              <w:rPr>
                <w:w w:val="85"/>
                <w:sz w:val="18"/>
              </w:rPr>
              <w:t>de</w:t>
            </w:r>
            <w:r>
              <w:rPr>
                <w:spacing w:val="-26"/>
                <w:w w:val="85"/>
                <w:sz w:val="18"/>
              </w:rPr>
              <w:t> </w:t>
            </w:r>
            <w:r>
              <w:rPr>
                <w:w w:val="85"/>
                <w:sz w:val="18"/>
              </w:rPr>
              <w:t>información</w:t>
            </w:r>
            <w:r>
              <w:rPr>
                <w:spacing w:val="-26"/>
                <w:w w:val="85"/>
                <w:sz w:val="18"/>
              </w:rPr>
              <w:t> </w:t>
            </w:r>
            <w:r>
              <w:rPr>
                <w:w w:val="85"/>
                <w:sz w:val="18"/>
              </w:rPr>
              <w:t>al</w:t>
            </w:r>
            <w:r>
              <w:rPr>
                <w:spacing w:val="-26"/>
                <w:w w:val="85"/>
                <w:sz w:val="18"/>
              </w:rPr>
              <w:t> </w:t>
            </w:r>
            <w:r>
              <w:rPr>
                <w:w w:val="85"/>
                <w:sz w:val="18"/>
              </w:rPr>
              <w:t>ciudadano;</w:t>
            </w:r>
            <w:r>
              <w:rPr>
                <w:spacing w:val="-26"/>
                <w:w w:val="85"/>
                <w:sz w:val="18"/>
              </w:rPr>
              <w:t> </w:t>
            </w:r>
            <w:r>
              <w:rPr>
                <w:w w:val="85"/>
                <w:sz w:val="18"/>
              </w:rPr>
              <w:t>El</w:t>
            </w:r>
            <w:r>
              <w:rPr>
                <w:spacing w:val="-26"/>
                <w:w w:val="85"/>
                <w:sz w:val="18"/>
              </w:rPr>
              <w:t> </w:t>
            </w:r>
            <w:r>
              <w:rPr>
                <w:w w:val="85"/>
                <w:sz w:val="18"/>
              </w:rPr>
              <w:t>principio de</w:t>
            </w:r>
            <w:r>
              <w:rPr>
                <w:spacing w:val="-33"/>
                <w:w w:val="85"/>
                <w:sz w:val="18"/>
              </w:rPr>
              <w:t> </w:t>
            </w:r>
            <w:r>
              <w:rPr>
                <w:w w:val="85"/>
                <w:sz w:val="18"/>
              </w:rPr>
              <w:t>austeridad</w:t>
            </w:r>
            <w:r>
              <w:rPr>
                <w:spacing w:val="-33"/>
                <w:w w:val="85"/>
                <w:sz w:val="18"/>
              </w:rPr>
              <w:t> </w:t>
            </w:r>
            <w:r>
              <w:rPr>
                <w:w w:val="85"/>
                <w:sz w:val="18"/>
              </w:rPr>
              <w:t>e</w:t>
            </w:r>
            <w:r>
              <w:rPr>
                <w:spacing w:val="-33"/>
                <w:w w:val="85"/>
                <w:sz w:val="18"/>
              </w:rPr>
              <w:t> </w:t>
            </w:r>
            <w:r>
              <w:rPr>
                <w:w w:val="85"/>
                <w:sz w:val="18"/>
              </w:rPr>
              <w:t>interés</w:t>
            </w:r>
            <w:r>
              <w:rPr>
                <w:spacing w:val="-33"/>
                <w:w w:val="85"/>
                <w:sz w:val="18"/>
              </w:rPr>
              <w:t> </w:t>
            </w:r>
            <w:r>
              <w:rPr>
                <w:w w:val="85"/>
                <w:sz w:val="18"/>
              </w:rPr>
              <w:t>general;</w:t>
            </w:r>
            <w:r>
              <w:rPr>
                <w:spacing w:val="-33"/>
                <w:w w:val="85"/>
                <w:sz w:val="18"/>
              </w:rPr>
              <w:t> </w:t>
            </w:r>
            <w:r>
              <w:rPr>
                <w:w w:val="85"/>
                <w:sz w:val="18"/>
              </w:rPr>
              <w:t>El</w:t>
            </w:r>
            <w:r>
              <w:rPr>
                <w:spacing w:val="-33"/>
                <w:w w:val="85"/>
                <w:sz w:val="18"/>
              </w:rPr>
              <w:t> </w:t>
            </w:r>
            <w:r>
              <w:rPr>
                <w:w w:val="85"/>
                <w:sz w:val="18"/>
              </w:rPr>
              <w:t>rechazo</w:t>
            </w:r>
            <w:r>
              <w:rPr>
                <w:spacing w:val="-33"/>
                <w:w w:val="85"/>
                <w:sz w:val="18"/>
              </w:rPr>
              <w:t> </w:t>
            </w:r>
            <w:r>
              <w:rPr>
                <w:w w:val="85"/>
                <w:sz w:val="18"/>
              </w:rPr>
              <w:t>de</w:t>
            </w:r>
            <w:r>
              <w:rPr>
                <w:spacing w:val="-33"/>
                <w:w w:val="85"/>
                <w:sz w:val="18"/>
              </w:rPr>
              <w:t> </w:t>
            </w:r>
            <w:r>
              <w:rPr>
                <w:w w:val="85"/>
                <w:sz w:val="18"/>
              </w:rPr>
              <w:t>regalos, </w:t>
            </w:r>
            <w:r>
              <w:rPr>
                <w:w w:val="90"/>
                <w:sz w:val="18"/>
              </w:rPr>
              <w:t>favores</w:t>
            </w:r>
            <w:r>
              <w:rPr>
                <w:spacing w:val="-7"/>
                <w:w w:val="90"/>
                <w:sz w:val="18"/>
              </w:rPr>
              <w:t> </w:t>
            </w:r>
            <w:r>
              <w:rPr>
                <w:w w:val="90"/>
                <w:sz w:val="18"/>
              </w:rPr>
              <w:t>o</w:t>
            </w:r>
            <w:r>
              <w:rPr>
                <w:spacing w:val="-7"/>
                <w:w w:val="90"/>
                <w:sz w:val="18"/>
              </w:rPr>
              <w:t> </w:t>
            </w:r>
            <w:r>
              <w:rPr>
                <w:w w:val="90"/>
                <w:sz w:val="18"/>
              </w:rPr>
              <w:t>servicios</w:t>
            </w:r>
            <w:r>
              <w:rPr>
                <w:spacing w:val="-7"/>
                <w:w w:val="90"/>
                <w:sz w:val="18"/>
              </w:rPr>
              <w:t> </w:t>
            </w:r>
            <w:r>
              <w:rPr>
                <w:w w:val="90"/>
                <w:sz w:val="18"/>
              </w:rPr>
              <w:t>en</w:t>
            </w:r>
            <w:r>
              <w:rPr>
                <w:spacing w:val="-7"/>
                <w:w w:val="90"/>
                <w:sz w:val="18"/>
              </w:rPr>
              <w:t> </w:t>
            </w:r>
            <w:r>
              <w:rPr>
                <w:w w:val="90"/>
                <w:sz w:val="18"/>
              </w:rPr>
              <w:t>condiciones</w:t>
            </w:r>
            <w:r>
              <w:rPr>
                <w:spacing w:val="-7"/>
                <w:w w:val="90"/>
                <w:sz w:val="18"/>
              </w:rPr>
              <w:t> </w:t>
            </w:r>
            <w:r>
              <w:rPr>
                <w:w w:val="90"/>
                <w:sz w:val="18"/>
              </w:rPr>
              <w:t>ventajosas;</w:t>
            </w:r>
            <w:r>
              <w:rPr>
                <w:spacing w:val="-7"/>
                <w:w w:val="90"/>
                <w:sz w:val="18"/>
              </w:rPr>
              <w:t> </w:t>
            </w:r>
            <w:r>
              <w:rPr>
                <w:w w:val="90"/>
                <w:sz w:val="18"/>
              </w:rPr>
              <w:t>La garantía de la constancia y permanencia de los documentos para su transmisión y entrega a sus </w:t>
            </w:r>
            <w:r>
              <w:rPr>
                <w:w w:val="85"/>
                <w:sz w:val="18"/>
              </w:rPr>
              <w:t>posteriores responsables; Actualizada formación y cualificación;</w:t>
            </w:r>
            <w:r>
              <w:rPr>
                <w:spacing w:val="-14"/>
                <w:w w:val="85"/>
                <w:sz w:val="18"/>
              </w:rPr>
              <w:t> </w:t>
            </w:r>
            <w:r>
              <w:rPr>
                <w:w w:val="85"/>
                <w:sz w:val="18"/>
              </w:rPr>
              <w:t>La</w:t>
            </w:r>
            <w:r>
              <w:rPr>
                <w:spacing w:val="-14"/>
                <w:w w:val="85"/>
                <w:sz w:val="18"/>
              </w:rPr>
              <w:t> </w:t>
            </w:r>
            <w:r>
              <w:rPr>
                <w:w w:val="85"/>
                <w:sz w:val="18"/>
              </w:rPr>
              <w:t>observancia</w:t>
            </w:r>
            <w:r>
              <w:rPr>
                <w:spacing w:val="-14"/>
                <w:w w:val="85"/>
                <w:sz w:val="18"/>
              </w:rPr>
              <w:t> </w:t>
            </w:r>
            <w:r>
              <w:rPr>
                <w:w w:val="85"/>
                <w:sz w:val="18"/>
              </w:rPr>
              <w:t>de</w:t>
            </w:r>
            <w:r>
              <w:rPr>
                <w:spacing w:val="-14"/>
                <w:w w:val="85"/>
                <w:sz w:val="18"/>
              </w:rPr>
              <w:t> </w:t>
            </w:r>
            <w:r>
              <w:rPr>
                <w:w w:val="85"/>
                <w:sz w:val="18"/>
              </w:rPr>
              <w:t>la</w:t>
            </w:r>
            <w:r>
              <w:rPr>
                <w:spacing w:val="-14"/>
                <w:w w:val="85"/>
                <w:sz w:val="18"/>
              </w:rPr>
              <w:t> </w:t>
            </w:r>
            <w:r>
              <w:rPr>
                <w:w w:val="85"/>
                <w:sz w:val="18"/>
              </w:rPr>
              <w:t>seguridad</w:t>
            </w:r>
            <w:r>
              <w:rPr>
                <w:spacing w:val="-14"/>
                <w:w w:val="85"/>
                <w:sz w:val="18"/>
              </w:rPr>
              <w:t> </w:t>
            </w:r>
            <w:r>
              <w:rPr>
                <w:w w:val="85"/>
                <w:sz w:val="18"/>
              </w:rPr>
              <w:t>y</w:t>
            </w:r>
            <w:r>
              <w:rPr>
                <w:spacing w:val="-14"/>
                <w:w w:val="85"/>
                <w:sz w:val="18"/>
              </w:rPr>
              <w:t> </w:t>
            </w:r>
            <w:r>
              <w:rPr>
                <w:w w:val="85"/>
                <w:sz w:val="18"/>
              </w:rPr>
              <w:t>salud laboral; Pondrán en conocimiento de sus</w:t>
            </w:r>
            <w:r>
              <w:rPr>
                <w:spacing w:val="-32"/>
                <w:w w:val="85"/>
                <w:sz w:val="18"/>
              </w:rPr>
              <w:t> </w:t>
            </w:r>
            <w:r>
              <w:rPr>
                <w:w w:val="85"/>
                <w:sz w:val="18"/>
              </w:rPr>
              <w:t>superiores </w:t>
            </w:r>
            <w:r>
              <w:rPr>
                <w:w w:val="90"/>
                <w:sz w:val="18"/>
              </w:rPr>
              <w:t>o</w:t>
            </w:r>
            <w:r>
              <w:rPr>
                <w:spacing w:val="-7"/>
                <w:w w:val="90"/>
                <w:sz w:val="18"/>
              </w:rPr>
              <w:t> </w:t>
            </w:r>
            <w:r>
              <w:rPr>
                <w:w w:val="90"/>
                <w:sz w:val="18"/>
              </w:rPr>
              <w:t>de</w:t>
            </w:r>
            <w:r>
              <w:rPr>
                <w:spacing w:val="-7"/>
                <w:w w:val="90"/>
                <w:sz w:val="18"/>
              </w:rPr>
              <w:t> </w:t>
            </w:r>
            <w:r>
              <w:rPr>
                <w:w w:val="90"/>
                <w:sz w:val="18"/>
              </w:rPr>
              <w:t>los</w:t>
            </w:r>
            <w:r>
              <w:rPr>
                <w:spacing w:val="-7"/>
                <w:w w:val="90"/>
                <w:sz w:val="18"/>
              </w:rPr>
              <w:t> </w:t>
            </w:r>
            <w:r>
              <w:rPr>
                <w:w w:val="90"/>
                <w:sz w:val="18"/>
              </w:rPr>
              <w:t>órganos</w:t>
            </w:r>
            <w:r>
              <w:rPr>
                <w:spacing w:val="-7"/>
                <w:w w:val="90"/>
                <w:sz w:val="18"/>
              </w:rPr>
              <w:t> </w:t>
            </w:r>
            <w:r>
              <w:rPr>
                <w:w w:val="90"/>
                <w:sz w:val="18"/>
              </w:rPr>
              <w:t>competentes</w:t>
            </w:r>
            <w:r>
              <w:rPr>
                <w:spacing w:val="-7"/>
                <w:w w:val="90"/>
                <w:sz w:val="18"/>
              </w:rPr>
              <w:t> </w:t>
            </w:r>
            <w:r>
              <w:rPr>
                <w:w w:val="90"/>
                <w:sz w:val="18"/>
              </w:rPr>
              <w:t>las</w:t>
            </w:r>
            <w:r>
              <w:rPr>
                <w:spacing w:val="-7"/>
                <w:w w:val="90"/>
                <w:sz w:val="18"/>
              </w:rPr>
              <w:t> </w:t>
            </w:r>
            <w:r>
              <w:rPr>
                <w:w w:val="90"/>
                <w:sz w:val="18"/>
              </w:rPr>
              <w:t>propuestas</w:t>
            </w:r>
            <w:r>
              <w:rPr>
                <w:spacing w:val="-7"/>
                <w:w w:val="90"/>
                <w:sz w:val="18"/>
              </w:rPr>
              <w:t> </w:t>
            </w:r>
            <w:r>
              <w:rPr>
                <w:w w:val="90"/>
                <w:sz w:val="18"/>
              </w:rPr>
              <w:t>que </w:t>
            </w:r>
            <w:r>
              <w:rPr>
                <w:w w:val="85"/>
                <w:sz w:val="18"/>
              </w:rPr>
              <w:t>consideren</w:t>
            </w:r>
            <w:r>
              <w:rPr>
                <w:spacing w:val="-10"/>
                <w:w w:val="85"/>
                <w:sz w:val="18"/>
              </w:rPr>
              <w:t> </w:t>
            </w:r>
            <w:r>
              <w:rPr>
                <w:w w:val="85"/>
                <w:sz w:val="18"/>
              </w:rPr>
              <w:t>adecuadas</w:t>
            </w:r>
            <w:r>
              <w:rPr>
                <w:spacing w:val="-10"/>
                <w:w w:val="85"/>
                <w:sz w:val="18"/>
              </w:rPr>
              <w:t> </w:t>
            </w:r>
            <w:r>
              <w:rPr>
                <w:w w:val="85"/>
                <w:sz w:val="18"/>
              </w:rPr>
              <w:t>para</w:t>
            </w:r>
            <w:r>
              <w:rPr>
                <w:spacing w:val="-11"/>
                <w:w w:val="85"/>
                <w:sz w:val="18"/>
              </w:rPr>
              <w:t> </w:t>
            </w:r>
            <w:r>
              <w:rPr>
                <w:w w:val="85"/>
                <w:sz w:val="18"/>
              </w:rPr>
              <w:t>mejorar</w:t>
            </w:r>
            <w:r>
              <w:rPr>
                <w:spacing w:val="-10"/>
                <w:w w:val="85"/>
                <w:sz w:val="18"/>
              </w:rPr>
              <w:t> </w:t>
            </w:r>
            <w:r>
              <w:rPr>
                <w:w w:val="85"/>
                <w:sz w:val="18"/>
              </w:rPr>
              <w:t>el</w:t>
            </w:r>
            <w:r>
              <w:rPr>
                <w:spacing w:val="-11"/>
                <w:w w:val="85"/>
                <w:sz w:val="18"/>
              </w:rPr>
              <w:t> </w:t>
            </w:r>
            <w:r>
              <w:rPr>
                <w:w w:val="85"/>
                <w:sz w:val="18"/>
              </w:rPr>
              <w:t>desarrollo</w:t>
            </w:r>
            <w:r>
              <w:rPr>
                <w:spacing w:val="-10"/>
                <w:w w:val="85"/>
                <w:sz w:val="18"/>
              </w:rPr>
              <w:t> </w:t>
            </w:r>
            <w:r>
              <w:rPr>
                <w:w w:val="85"/>
                <w:sz w:val="18"/>
              </w:rPr>
              <w:t>de las</w:t>
            </w:r>
            <w:r>
              <w:rPr>
                <w:spacing w:val="-24"/>
                <w:w w:val="85"/>
                <w:sz w:val="18"/>
              </w:rPr>
              <w:t> </w:t>
            </w:r>
            <w:r>
              <w:rPr>
                <w:w w:val="85"/>
                <w:sz w:val="18"/>
              </w:rPr>
              <w:t>funciones</w:t>
            </w:r>
            <w:r>
              <w:rPr>
                <w:spacing w:val="-24"/>
                <w:w w:val="85"/>
                <w:sz w:val="18"/>
              </w:rPr>
              <w:t> </w:t>
            </w:r>
            <w:r>
              <w:rPr>
                <w:w w:val="85"/>
                <w:sz w:val="18"/>
              </w:rPr>
              <w:t>de</w:t>
            </w:r>
            <w:r>
              <w:rPr>
                <w:spacing w:val="-24"/>
                <w:w w:val="85"/>
                <w:sz w:val="18"/>
              </w:rPr>
              <w:t> </w:t>
            </w:r>
            <w:r>
              <w:rPr>
                <w:w w:val="85"/>
                <w:sz w:val="18"/>
              </w:rPr>
              <w:t>la</w:t>
            </w:r>
            <w:r>
              <w:rPr>
                <w:spacing w:val="-24"/>
                <w:w w:val="85"/>
                <w:sz w:val="18"/>
              </w:rPr>
              <w:t> </w:t>
            </w:r>
            <w:r>
              <w:rPr>
                <w:w w:val="85"/>
                <w:sz w:val="18"/>
              </w:rPr>
              <w:t>unidad</w:t>
            </w:r>
            <w:r>
              <w:rPr>
                <w:spacing w:val="-24"/>
                <w:w w:val="85"/>
                <w:sz w:val="18"/>
              </w:rPr>
              <w:t> </w:t>
            </w:r>
            <w:r>
              <w:rPr>
                <w:w w:val="85"/>
                <w:sz w:val="18"/>
              </w:rPr>
              <w:t>en</w:t>
            </w:r>
            <w:r>
              <w:rPr>
                <w:spacing w:val="-24"/>
                <w:w w:val="85"/>
                <w:sz w:val="18"/>
              </w:rPr>
              <w:t> </w:t>
            </w:r>
            <w:r>
              <w:rPr>
                <w:w w:val="85"/>
                <w:sz w:val="18"/>
              </w:rPr>
              <w:t>la</w:t>
            </w:r>
            <w:r>
              <w:rPr>
                <w:spacing w:val="-24"/>
                <w:w w:val="85"/>
                <w:sz w:val="18"/>
              </w:rPr>
              <w:t> </w:t>
            </w:r>
            <w:r>
              <w:rPr>
                <w:w w:val="85"/>
                <w:sz w:val="18"/>
              </w:rPr>
              <w:t>que</w:t>
            </w:r>
            <w:r>
              <w:rPr>
                <w:spacing w:val="-24"/>
                <w:w w:val="85"/>
                <w:sz w:val="18"/>
              </w:rPr>
              <w:t> </w:t>
            </w:r>
            <w:r>
              <w:rPr>
                <w:w w:val="85"/>
                <w:sz w:val="18"/>
              </w:rPr>
              <w:t>estén</w:t>
            </w:r>
            <w:r>
              <w:rPr>
                <w:spacing w:val="-24"/>
                <w:w w:val="85"/>
                <w:sz w:val="18"/>
              </w:rPr>
              <w:t> </w:t>
            </w:r>
            <w:r>
              <w:rPr>
                <w:w w:val="85"/>
                <w:sz w:val="18"/>
              </w:rPr>
              <w:t>destinados; Garantizarán la atención al ciudadano en la lengua </w:t>
            </w:r>
            <w:r>
              <w:rPr>
                <w:w w:val="80"/>
                <w:sz w:val="18"/>
              </w:rPr>
              <w:t>que</w:t>
            </w:r>
            <w:r>
              <w:rPr>
                <w:spacing w:val="-10"/>
                <w:w w:val="80"/>
                <w:sz w:val="18"/>
              </w:rPr>
              <w:t> </w:t>
            </w:r>
            <w:r>
              <w:rPr>
                <w:w w:val="80"/>
                <w:sz w:val="18"/>
              </w:rPr>
              <w:t>lo</w:t>
            </w:r>
            <w:r>
              <w:rPr>
                <w:spacing w:val="-10"/>
                <w:w w:val="80"/>
                <w:sz w:val="18"/>
              </w:rPr>
              <w:t> </w:t>
            </w:r>
            <w:r>
              <w:rPr>
                <w:w w:val="80"/>
                <w:sz w:val="18"/>
              </w:rPr>
              <w:t>solicite</w:t>
            </w:r>
            <w:r>
              <w:rPr>
                <w:spacing w:val="-10"/>
                <w:w w:val="80"/>
                <w:sz w:val="18"/>
              </w:rPr>
              <w:t> </w:t>
            </w:r>
            <w:r>
              <w:rPr>
                <w:w w:val="80"/>
                <w:sz w:val="18"/>
              </w:rPr>
              <w:t>siempre</w:t>
            </w:r>
            <w:r>
              <w:rPr>
                <w:spacing w:val="-10"/>
                <w:w w:val="80"/>
                <w:sz w:val="18"/>
              </w:rPr>
              <w:t> </w:t>
            </w:r>
            <w:r>
              <w:rPr>
                <w:w w:val="80"/>
                <w:sz w:val="18"/>
              </w:rPr>
              <w:t>que</w:t>
            </w:r>
            <w:r>
              <w:rPr>
                <w:spacing w:val="-10"/>
                <w:w w:val="80"/>
                <w:sz w:val="18"/>
              </w:rPr>
              <w:t> </w:t>
            </w:r>
            <w:r>
              <w:rPr>
                <w:w w:val="80"/>
                <w:sz w:val="18"/>
              </w:rPr>
              <w:t>sea</w:t>
            </w:r>
            <w:r>
              <w:rPr>
                <w:spacing w:val="-10"/>
                <w:w w:val="80"/>
                <w:sz w:val="18"/>
              </w:rPr>
              <w:t> </w:t>
            </w:r>
            <w:r>
              <w:rPr>
                <w:w w:val="80"/>
                <w:sz w:val="18"/>
              </w:rPr>
              <w:t>oficial</w:t>
            </w:r>
            <w:r>
              <w:rPr>
                <w:spacing w:val="-10"/>
                <w:w w:val="80"/>
                <w:sz w:val="18"/>
              </w:rPr>
              <w:t> </w:t>
            </w:r>
            <w:r>
              <w:rPr>
                <w:w w:val="80"/>
                <w:sz w:val="18"/>
              </w:rPr>
              <w:t>en</w:t>
            </w:r>
            <w:r>
              <w:rPr>
                <w:spacing w:val="-10"/>
                <w:w w:val="80"/>
                <w:sz w:val="18"/>
              </w:rPr>
              <w:t> </w:t>
            </w:r>
            <w:r>
              <w:rPr>
                <w:w w:val="80"/>
                <w:sz w:val="18"/>
              </w:rPr>
              <w:t>el</w:t>
            </w:r>
            <w:r>
              <w:rPr>
                <w:spacing w:val="-10"/>
                <w:w w:val="80"/>
                <w:sz w:val="18"/>
              </w:rPr>
              <w:t> </w:t>
            </w:r>
            <w:r>
              <w:rPr>
                <w:w w:val="80"/>
                <w:sz w:val="18"/>
              </w:rPr>
              <w:t>territorio.</w:t>
            </w:r>
          </w:p>
        </w:tc>
      </w:tr>
    </w:tbl>
    <w:p>
      <w:pPr>
        <w:pStyle w:val="BodyText"/>
        <w:spacing w:before="7"/>
        <w:rPr>
          <w:sz w:val="7"/>
        </w:rPr>
      </w:pPr>
    </w:p>
    <w:p>
      <w:pPr>
        <w:spacing w:line="200" w:lineRule="exact" w:before="71"/>
        <w:ind w:left="123" w:right="115" w:firstLine="0"/>
        <w:jc w:val="both"/>
        <w:rPr>
          <w:rFonts w:ascii="Palatino Linotype" w:hAnsi="Palatino Linotype"/>
          <w:i/>
          <w:sz w:val="17"/>
        </w:rPr>
      </w:pPr>
      <w:r>
        <w:rPr>
          <w:rFonts w:ascii="Palatino Linotype" w:hAnsi="Palatino Linotype"/>
          <w:i/>
          <w:sz w:val="17"/>
        </w:rPr>
        <w:t>Elaboración propia. Fuente. Artículos 52, 53 y 54 de la Ley 7/2007, de 12 de abril, del Estatuto Básico del </w:t>
      </w:r>
      <w:r>
        <w:rPr>
          <w:rFonts w:ascii="Palatino Linotype" w:hAnsi="Palatino Linotype"/>
          <w:i/>
          <w:sz w:val="17"/>
        </w:rPr>
        <w:t>Empleado Público</w:t>
      </w:r>
    </w:p>
    <w:p>
      <w:pPr>
        <w:pStyle w:val="BodyText"/>
        <w:spacing w:before="12"/>
        <w:rPr>
          <w:rFonts w:ascii="Palatino Linotype"/>
          <w:i/>
        </w:rPr>
      </w:pPr>
    </w:p>
    <w:p>
      <w:pPr>
        <w:pStyle w:val="Heading4"/>
        <w:numPr>
          <w:ilvl w:val="1"/>
          <w:numId w:val="16"/>
        </w:numPr>
        <w:tabs>
          <w:tab w:pos="437" w:val="left" w:leader="none"/>
        </w:tabs>
        <w:spacing w:line="280" w:lineRule="exact" w:before="0" w:after="0"/>
        <w:ind w:left="123" w:right="115" w:firstLine="0"/>
        <w:jc w:val="both"/>
      </w:pPr>
      <w:r>
        <w:rPr/>
        <w:t>El</w:t>
      </w:r>
      <w:r>
        <w:rPr>
          <w:spacing w:val="-5"/>
        </w:rPr>
        <w:t> </w:t>
      </w:r>
      <w:r>
        <w:rPr/>
        <w:t>Código</w:t>
      </w:r>
      <w:r>
        <w:rPr>
          <w:spacing w:val="-4"/>
        </w:rPr>
        <w:t> </w:t>
      </w:r>
      <w:r>
        <w:rPr/>
        <w:t>de</w:t>
      </w:r>
      <w:r>
        <w:rPr>
          <w:spacing w:val="-5"/>
        </w:rPr>
        <w:t> </w:t>
      </w:r>
      <w:r>
        <w:rPr/>
        <w:t>Buen</w:t>
      </w:r>
      <w:r>
        <w:rPr>
          <w:spacing w:val="-5"/>
        </w:rPr>
        <w:t> </w:t>
      </w:r>
      <w:r>
        <w:rPr/>
        <w:t>Gobierno</w:t>
      </w:r>
      <w:r>
        <w:rPr>
          <w:spacing w:val="-5"/>
        </w:rPr>
        <w:t> </w:t>
      </w:r>
      <w:r>
        <w:rPr/>
        <w:t>de</w:t>
      </w:r>
      <w:r>
        <w:rPr>
          <w:spacing w:val="-5"/>
        </w:rPr>
        <w:t> </w:t>
      </w:r>
      <w:r>
        <w:rPr/>
        <w:t>los</w:t>
      </w:r>
      <w:r>
        <w:rPr>
          <w:spacing w:val="-5"/>
        </w:rPr>
        <w:t> </w:t>
      </w:r>
      <w:r>
        <w:rPr/>
        <w:t>miembros</w:t>
      </w:r>
      <w:r>
        <w:rPr>
          <w:spacing w:val="-4"/>
        </w:rPr>
        <w:t> </w:t>
      </w:r>
      <w:r>
        <w:rPr/>
        <w:t>del</w:t>
      </w:r>
      <w:r>
        <w:rPr>
          <w:spacing w:val="-5"/>
        </w:rPr>
        <w:t> </w:t>
      </w:r>
      <w:r>
        <w:rPr/>
        <w:t>gobierno</w:t>
      </w:r>
      <w:r>
        <w:rPr>
          <w:spacing w:val="-4"/>
        </w:rPr>
        <w:t> </w:t>
      </w:r>
      <w:r>
        <w:rPr/>
        <w:t>y</w:t>
      </w:r>
      <w:r>
        <w:rPr>
          <w:spacing w:val="-5"/>
        </w:rPr>
        <w:t> </w:t>
      </w:r>
      <w:r>
        <w:rPr/>
        <w:t>de</w:t>
      </w:r>
      <w:r>
        <w:rPr>
          <w:spacing w:val="-5"/>
        </w:rPr>
        <w:t> </w:t>
      </w:r>
      <w:r>
        <w:rPr/>
        <w:t>los</w:t>
      </w:r>
      <w:r>
        <w:rPr>
          <w:spacing w:val="-5"/>
        </w:rPr>
        <w:t> </w:t>
      </w:r>
      <w:r>
        <w:rPr/>
        <w:t>altos cargos de la Administración General del</w:t>
      </w:r>
      <w:r>
        <w:rPr>
          <w:spacing w:val="-3"/>
        </w:rPr>
        <w:t> </w:t>
      </w:r>
      <w:r>
        <w:rPr/>
        <w:t>Estado.</w:t>
      </w:r>
    </w:p>
    <w:p>
      <w:pPr>
        <w:pStyle w:val="BodyText"/>
        <w:spacing w:before="7"/>
        <w:rPr>
          <w:rFonts w:ascii="Palatino Linotype"/>
          <w:b/>
          <w:sz w:val="22"/>
        </w:rPr>
      </w:pPr>
    </w:p>
    <w:p>
      <w:pPr>
        <w:pStyle w:val="BodyText"/>
        <w:spacing w:line="273" w:lineRule="auto"/>
        <w:ind w:left="123" w:right="115"/>
        <w:jc w:val="both"/>
      </w:pPr>
      <w:r>
        <w:rPr/>
        <w:pict>
          <v:line style="position:absolute;mso-position-horizontal-relative:page;mso-position-vertical-relative:paragraph;z-index:6472;mso-wrap-distance-left:0;mso-wrap-distance-right:0" from="48.188999pt,88.675446pt" to="161.574999pt,88.675446pt" stroked="true" strokeweight=".75pt" strokecolor="#575756">
            <w10:wrap type="topAndBottom"/>
          </v:line>
        </w:pict>
      </w:r>
      <w:r>
        <w:rPr>
          <w:w w:val="105"/>
        </w:rPr>
        <w:t>El 18 de Febrero del año 2005 fue aprobado el programa de actuaciones para el Buen Gobierno.</w:t>
      </w:r>
      <w:r>
        <w:rPr>
          <w:w w:val="105"/>
          <w:position w:val="7"/>
          <w:sz w:val="12"/>
        </w:rPr>
        <w:t>8 </w:t>
      </w:r>
      <w:r>
        <w:rPr>
          <w:w w:val="105"/>
        </w:rPr>
        <w:t>El citado código desarrolla una noción de la ética pública que trasciende la propia consideración punitiva de la misma, de modo que proclama no sólo que los altos cargos y miembros del Gobierno cumplan con los deberes y las obligaciones previstos en el ordenamiento jurídico, “sino que, además, su actuación ha de inspirarse y guiarse por principios éticos y</w:t>
      </w:r>
    </w:p>
    <w:p>
      <w:pPr>
        <w:spacing w:line="247" w:lineRule="auto" w:before="20"/>
        <w:ind w:left="350" w:right="115" w:hanging="227"/>
        <w:jc w:val="both"/>
        <w:rPr>
          <w:rFonts w:ascii="Trebuchet MS" w:hAnsi="Trebuchet MS"/>
          <w:sz w:val="17"/>
        </w:rPr>
      </w:pPr>
      <w:r>
        <w:rPr>
          <w:rFonts w:ascii="Trebuchet MS" w:hAnsi="Trebuchet MS"/>
          <w:w w:val="85"/>
          <w:position w:val="6"/>
          <w:sz w:val="10"/>
        </w:rPr>
        <w:t>8</w:t>
      </w:r>
      <w:r>
        <w:rPr>
          <w:rFonts w:ascii="Trebuchet MS" w:hAnsi="Trebuchet MS"/>
          <w:spacing w:val="4"/>
          <w:w w:val="85"/>
          <w:position w:val="6"/>
          <w:sz w:val="10"/>
        </w:rPr>
        <w:t> </w:t>
      </w:r>
      <w:r>
        <w:rPr>
          <w:rFonts w:ascii="Trebuchet MS" w:hAnsi="Trebuchet MS"/>
          <w:w w:val="85"/>
          <w:sz w:val="17"/>
        </w:rPr>
        <w:t>Orden</w:t>
      </w:r>
      <w:r>
        <w:rPr>
          <w:rFonts w:ascii="Trebuchet MS" w:hAnsi="Trebuchet MS"/>
          <w:spacing w:val="-16"/>
          <w:w w:val="85"/>
          <w:sz w:val="17"/>
        </w:rPr>
        <w:t> </w:t>
      </w:r>
      <w:r>
        <w:rPr>
          <w:rFonts w:ascii="Trebuchet MS" w:hAnsi="Trebuchet MS"/>
          <w:w w:val="85"/>
          <w:sz w:val="17"/>
        </w:rPr>
        <w:t>PU/516/2005,</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3</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marzo,</w:t>
      </w:r>
      <w:r>
        <w:rPr>
          <w:rFonts w:ascii="Trebuchet MS" w:hAnsi="Trebuchet MS"/>
          <w:spacing w:val="-16"/>
          <w:w w:val="85"/>
          <w:sz w:val="17"/>
        </w:rPr>
        <w:t> </w:t>
      </w:r>
      <w:r>
        <w:rPr>
          <w:rFonts w:ascii="Trebuchet MS" w:hAnsi="Trebuchet MS"/>
          <w:w w:val="85"/>
          <w:sz w:val="17"/>
        </w:rPr>
        <w:t>por</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que</w:t>
      </w:r>
      <w:r>
        <w:rPr>
          <w:rFonts w:ascii="Trebuchet MS" w:hAnsi="Trebuchet MS"/>
          <w:spacing w:val="-16"/>
          <w:w w:val="85"/>
          <w:sz w:val="17"/>
        </w:rPr>
        <w:t> </w:t>
      </w:r>
      <w:r>
        <w:rPr>
          <w:rFonts w:ascii="Trebuchet MS" w:hAnsi="Trebuchet MS"/>
          <w:w w:val="85"/>
          <w:sz w:val="17"/>
        </w:rPr>
        <w:t>se</w:t>
      </w:r>
      <w:r>
        <w:rPr>
          <w:rFonts w:ascii="Trebuchet MS" w:hAnsi="Trebuchet MS"/>
          <w:spacing w:val="-16"/>
          <w:w w:val="85"/>
          <w:sz w:val="17"/>
        </w:rPr>
        <w:t> </w:t>
      </w:r>
      <w:r>
        <w:rPr>
          <w:rFonts w:ascii="Trebuchet MS" w:hAnsi="Trebuchet MS"/>
          <w:w w:val="85"/>
          <w:sz w:val="17"/>
        </w:rPr>
        <w:t>dispone</w:t>
      </w:r>
      <w:r>
        <w:rPr>
          <w:rFonts w:ascii="Trebuchet MS" w:hAnsi="Trebuchet MS"/>
          <w:spacing w:val="-16"/>
          <w:w w:val="85"/>
          <w:sz w:val="17"/>
        </w:rPr>
        <w:t> </w:t>
      </w:r>
      <w:r>
        <w:rPr>
          <w:rFonts w:ascii="Trebuchet MS" w:hAnsi="Trebuchet MS"/>
          <w:w w:val="85"/>
          <w:sz w:val="17"/>
        </w:rPr>
        <w:t>la</w:t>
      </w:r>
      <w:r>
        <w:rPr>
          <w:rFonts w:ascii="Trebuchet MS" w:hAnsi="Trebuchet MS"/>
          <w:spacing w:val="-16"/>
          <w:w w:val="85"/>
          <w:sz w:val="17"/>
        </w:rPr>
        <w:t> </w:t>
      </w:r>
      <w:r>
        <w:rPr>
          <w:rFonts w:ascii="Trebuchet MS" w:hAnsi="Trebuchet MS"/>
          <w:w w:val="85"/>
          <w:sz w:val="17"/>
        </w:rPr>
        <w:t>publicación</w:t>
      </w:r>
      <w:r>
        <w:rPr>
          <w:rFonts w:ascii="Trebuchet MS" w:hAnsi="Trebuchet MS"/>
          <w:spacing w:val="-16"/>
          <w:w w:val="85"/>
          <w:sz w:val="17"/>
        </w:rPr>
        <w:t> </w:t>
      </w:r>
      <w:r>
        <w:rPr>
          <w:rFonts w:ascii="Trebuchet MS" w:hAnsi="Trebuchet MS"/>
          <w:w w:val="85"/>
          <w:sz w:val="17"/>
        </w:rPr>
        <w:t>del</w:t>
      </w:r>
      <w:r>
        <w:rPr>
          <w:rFonts w:ascii="Trebuchet MS" w:hAnsi="Trebuchet MS"/>
          <w:spacing w:val="-16"/>
          <w:w w:val="85"/>
          <w:sz w:val="17"/>
        </w:rPr>
        <w:t> </w:t>
      </w:r>
      <w:r>
        <w:rPr>
          <w:rFonts w:ascii="Trebuchet MS" w:hAnsi="Trebuchet MS"/>
          <w:w w:val="85"/>
          <w:sz w:val="17"/>
        </w:rPr>
        <w:t>Acuerdo</w:t>
      </w:r>
      <w:r>
        <w:rPr>
          <w:rFonts w:ascii="Trebuchet MS" w:hAnsi="Trebuchet MS"/>
          <w:spacing w:val="-16"/>
          <w:w w:val="85"/>
          <w:sz w:val="17"/>
        </w:rPr>
        <w:t> </w:t>
      </w:r>
      <w:r>
        <w:rPr>
          <w:rFonts w:ascii="Trebuchet MS" w:hAnsi="Trebuchet MS"/>
          <w:w w:val="85"/>
          <w:sz w:val="17"/>
        </w:rPr>
        <w:t>del</w:t>
      </w:r>
      <w:r>
        <w:rPr>
          <w:rFonts w:ascii="Trebuchet MS" w:hAnsi="Trebuchet MS"/>
          <w:spacing w:val="-16"/>
          <w:w w:val="85"/>
          <w:sz w:val="17"/>
        </w:rPr>
        <w:t> </w:t>
      </w:r>
      <w:r>
        <w:rPr>
          <w:rFonts w:ascii="Trebuchet MS" w:hAnsi="Trebuchet MS"/>
          <w:w w:val="85"/>
          <w:sz w:val="17"/>
        </w:rPr>
        <w:t>Consejo</w:t>
      </w:r>
      <w:r>
        <w:rPr>
          <w:rFonts w:ascii="Trebuchet MS" w:hAnsi="Trebuchet MS"/>
          <w:spacing w:val="-16"/>
          <w:w w:val="85"/>
          <w:sz w:val="17"/>
        </w:rPr>
        <w:t> </w:t>
      </w:r>
      <w:r>
        <w:rPr>
          <w:rFonts w:ascii="Trebuchet MS" w:hAnsi="Trebuchet MS"/>
          <w:w w:val="85"/>
          <w:sz w:val="17"/>
        </w:rPr>
        <w:t>de</w:t>
      </w:r>
      <w:r>
        <w:rPr>
          <w:rFonts w:ascii="Trebuchet MS" w:hAnsi="Trebuchet MS"/>
          <w:spacing w:val="-16"/>
          <w:w w:val="85"/>
          <w:sz w:val="17"/>
        </w:rPr>
        <w:t> </w:t>
      </w:r>
      <w:r>
        <w:rPr>
          <w:rFonts w:ascii="Trebuchet MS" w:hAnsi="Trebuchet MS"/>
          <w:w w:val="85"/>
          <w:sz w:val="17"/>
        </w:rPr>
        <w:t>Ministros</w:t>
      </w:r>
      <w:r>
        <w:rPr>
          <w:rFonts w:ascii="Trebuchet MS" w:hAnsi="Trebuchet MS"/>
          <w:spacing w:val="-16"/>
          <w:w w:val="85"/>
          <w:sz w:val="17"/>
        </w:rPr>
        <w:t> </w:t>
      </w:r>
      <w:r>
        <w:rPr>
          <w:rFonts w:ascii="Trebuchet MS" w:hAnsi="Trebuchet MS"/>
          <w:w w:val="85"/>
          <w:sz w:val="17"/>
        </w:rPr>
        <w:t>de </w:t>
      </w:r>
      <w:r>
        <w:rPr>
          <w:rFonts w:ascii="Trebuchet MS" w:hAnsi="Trebuchet MS"/>
          <w:w w:val="90"/>
          <w:sz w:val="17"/>
        </w:rPr>
        <w:t>18</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febrero</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205,</w:t>
      </w:r>
      <w:r>
        <w:rPr>
          <w:rFonts w:ascii="Trebuchet MS" w:hAnsi="Trebuchet MS"/>
          <w:spacing w:val="-29"/>
          <w:w w:val="90"/>
          <w:sz w:val="17"/>
        </w:rPr>
        <w:t> </w:t>
      </w:r>
      <w:r>
        <w:rPr>
          <w:rFonts w:ascii="Trebuchet MS" w:hAnsi="Trebuchet MS"/>
          <w:w w:val="90"/>
          <w:sz w:val="17"/>
        </w:rPr>
        <w:t>por</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que</w:t>
      </w:r>
      <w:r>
        <w:rPr>
          <w:rFonts w:ascii="Trebuchet MS" w:hAnsi="Trebuchet MS"/>
          <w:spacing w:val="-29"/>
          <w:w w:val="90"/>
          <w:sz w:val="17"/>
        </w:rPr>
        <w:t> </w:t>
      </w:r>
      <w:r>
        <w:rPr>
          <w:rFonts w:ascii="Trebuchet MS" w:hAnsi="Trebuchet MS"/>
          <w:w w:val="90"/>
          <w:sz w:val="17"/>
        </w:rPr>
        <w:t>se</w:t>
      </w:r>
      <w:r>
        <w:rPr>
          <w:rFonts w:ascii="Trebuchet MS" w:hAnsi="Trebuchet MS"/>
          <w:spacing w:val="-29"/>
          <w:w w:val="90"/>
          <w:sz w:val="17"/>
        </w:rPr>
        <w:t> </w:t>
      </w:r>
      <w:r>
        <w:rPr>
          <w:rFonts w:ascii="Trebuchet MS" w:hAnsi="Trebuchet MS"/>
          <w:w w:val="90"/>
          <w:sz w:val="17"/>
        </w:rPr>
        <w:t>aprueba</w:t>
      </w:r>
      <w:r>
        <w:rPr>
          <w:rFonts w:ascii="Trebuchet MS" w:hAnsi="Trebuchet MS"/>
          <w:spacing w:val="-29"/>
          <w:w w:val="90"/>
          <w:sz w:val="17"/>
        </w:rPr>
        <w:t> </w:t>
      </w:r>
      <w:r>
        <w:rPr>
          <w:rFonts w:ascii="Trebuchet MS" w:hAnsi="Trebuchet MS"/>
          <w:w w:val="90"/>
          <w:sz w:val="17"/>
        </w:rPr>
        <w:t>el</w:t>
      </w:r>
      <w:r>
        <w:rPr>
          <w:rFonts w:ascii="Trebuchet MS" w:hAnsi="Trebuchet MS"/>
          <w:spacing w:val="-29"/>
          <w:w w:val="90"/>
          <w:sz w:val="17"/>
        </w:rPr>
        <w:t> </w:t>
      </w:r>
      <w:r>
        <w:rPr>
          <w:rFonts w:ascii="Trebuchet MS" w:hAnsi="Trebuchet MS"/>
          <w:w w:val="90"/>
          <w:sz w:val="17"/>
        </w:rPr>
        <w:t>Código</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Buen</w:t>
      </w:r>
      <w:r>
        <w:rPr>
          <w:rFonts w:ascii="Trebuchet MS" w:hAnsi="Trebuchet MS"/>
          <w:spacing w:val="-29"/>
          <w:w w:val="90"/>
          <w:sz w:val="17"/>
        </w:rPr>
        <w:t> </w:t>
      </w:r>
      <w:r>
        <w:rPr>
          <w:rFonts w:ascii="Trebuchet MS" w:hAnsi="Trebuchet MS"/>
          <w:w w:val="90"/>
          <w:sz w:val="17"/>
        </w:rPr>
        <w:t>Gobierno</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los</w:t>
      </w:r>
      <w:r>
        <w:rPr>
          <w:rFonts w:ascii="Trebuchet MS" w:hAnsi="Trebuchet MS"/>
          <w:spacing w:val="-29"/>
          <w:w w:val="90"/>
          <w:sz w:val="17"/>
        </w:rPr>
        <w:t> </w:t>
      </w:r>
      <w:r>
        <w:rPr>
          <w:rFonts w:ascii="Trebuchet MS" w:hAnsi="Trebuchet MS"/>
          <w:w w:val="90"/>
          <w:sz w:val="17"/>
        </w:rPr>
        <w:t>miembros</w:t>
      </w:r>
      <w:r>
        <w:rPr>
          <w:rFonts w:ascii="Trebuchet MS" w:hAnsi="Trebuchet MS"/>
          <w:spacing w:val="-29"/>
          <w:w w:val="90"/>
          <w:sz w:val="17"/>
        </w:rPr>
        <w:t> </w:t>
      </w:r>
      <w:r>
        <w:rPr>
          <w:rFonts w:ascii="Trebuchet MS" w:hAnsi="Trebuchet MS"/>
          <w:w w:val="90"/>
          <w:sz w:val="17"/>
        </w:rPr>
        <w:t>del</w:t>
      </w:r>
      <w:r>
        <w:rPr>
          <w:rFonts w:ascii="Trebuchet MS" w:hAnsi="Trebuchet MS"/>
          <w:spacing w:val="-29"/>
          <w:w w:val="90"/>
          <w:sz w:val="17"/>
        </w:rPr>
        <w:t> </w:t>
      </w:r>
      <w:r>
        <w:rPr>
          <w:rFonts w:ascii="Trebuchet MS" w:hAnsi="Trebuchet MS"/>
          <w:w w:val="90"/>
          <w:sz w:val="17"/>
        </w:rPr>
        <w:t>Gobierno</w:t>
      </w:r>
      <w:r>
        <w:rPr>
          <w:rFonts w:ascii="Trebuchet MS" w:hAnsi="Trebuchet MS"/>
          <w:spacing w:val="-29"/>
          <w:w w:val="90"/>
          <w:sz w:val="17"/>
        </w:rPr>
        <w:t> </w:t>
      </w:r>
      <w:r>
        <w:rPr>
          <w:rFonts w:ascii="Trebuchet MS" w:hAnsi="Trebuchet MS"/>
          <w:w w:val="90"/>
          <w:sz w:val="17"/>
        </w:rPr>
        <w:t>y</w:t>
      </w:r>
      <w:r>
        <w:rPr>
          <w:rFonts w:ascii="Trebuchet MS" w:hAnsi="Trebuchet MS"/>
          <w:spacing w:val="-29"/>
          <w:w w:val="90"/>
          <w:sz w:val="17"/>
        </w:rPr>
        <w:t> </w:t>
      </w:r>
      <w:r>
        <w:rPr>
          <w:rFonts w:ascii="Trebuchet MS" w:hAnsi="Trebuchet MS"/>
          <w:w w:val="90"/>
          <w:sz w:val="17"/>
        </w:rPr>
        <w:t>de</w:t>
      </w:r>
      <w:r>
        <w:rPr>
          <w:rFonts w:ascii="Trebuchet MS" w:hAnsi="Trebuchet MS"/>
          <w:spacing w:val="-29"/>
          <w:w w:val="90"/>
          <w:sz w:val="17"/>
        </w:rPr>
        <w:t> </w:t>
      </w:r>
      <w:r>
        <w:rPr>
          <w:rFonts w:ascii="Trebuchet MS" w:hAnsi="Trebuchet MS"/>
          <w:w w:val="90"/>
          <w:sz w:val="17"/>
        </w:rPr>
        <w:t>los </w:t>
      </w:r>
      <w:r>
        <w:rPr>
          <w:rFonts w:ascii="Trebuchet MS" w:hAnsi="Trebuchet MS"/>
          <w:w w:val="85"/>
          <w:sz w:val="17"/>
        </w:rPr>
        <w:t>altos</w:t>
      </w:r>
      <w:r>
        <w:rPr>
          <w:rFonts w:ascii="Trebuchet MS" w:hAnsi="Trebuchet MS"/>
          <w:spacing w:val="-14"/>
          <w:w w:val="85"/>
          <w:sz w:val="17"/>
        </w:rPr>
        <w:t> </w:t>
      </w:r>
      <w:r>
        <w:rPr>
          <w:rFonts w:ascii="Trebuchet MS" w:hAnsi="Trebuchet MS"/>
          <w:w w:val="85"/>
          <w:sz w:val="17"/>
        </w:rPr>
        <w:t>cargos</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la</w:t>
      </w:r>
      <w:r>
        <w:rPr>
          <w:rFonts w:ascii="Trebuchet MS" w:hAnsi="Trebuchet MS"/>
          <w:spacing w:val="-14"/>
          <w:w w:val="85"/>
          <w:sz w:val="17"/>
        </w:rPr>
        <w:t> </w:t>
      </w:r>
      <w:r>
        <w:rPr>
          <w:rFonts w:ascii="Trebuchet MS" w:hAnsi="Trebuchet MS"/>
          <w:w w:val="85"/>
          <w:sz w:val="17"/>
        </w:rPr>
        <w:t>Administración</w:t>
      </w:r>
      <w:r>
        <w:rPr>
          <w:rFonts w:ascii="Trebuchet MS" w:hAnsi="Trebuchet MS"/>
          <w:spacing w:val="-14"/>
          <w:w w:val="85"/>
          <w:sz w:val="17"/>
        </w:rPr>
        <w:t> </w:t>
      </w:r>
      <w:r>
        <w:rPr>
          <w:rFonts w:ascii="Trebuchet MS" w:hAnsi="Trebuchet MS"/>
          <w:w w:val="85"/>
          <w:sz w:val="17"/>
        </w:rPr>
        <w:t>General</w:t>
      </w:r>
      <w:r>
        <w:rPr>
          <w:rFonts w:ascii="Trebuchet MS" w:hAnsi="Trebuchet MS"/>
          <w:spacing w:val="-14"/>
          <w:w w:val="85"/>
          <w:sz w:val="17"/>
        </w:rPr>
        <w:t> </w:t>
      </w:r>
      <w:r>
        <w:rPr>
          <w:rFonts w:ascii="Trebuchet MS" w:hAnsi="Trebuchet MS"/>
          <w:w w:val="85"/>
          <w:sz w:val="17"/>
        </w:rPr>
        <w:t>del</w:t>
      </w:r>
      <w:r>
        <w:rPr>
          <w:rFonts w:ascii="Trebuchet MS" w:hAnsi="Trebuchet MS"/>
          <w:spacing w:val="-14"/>
          <w:w w:val="85"/>
          <w:sz w:val="17"/>
        </w:rPr>
        <w:t> </w:t>
      </w:r>
      <w:r>
        <w:rPr>
          <w:rFonts w:ascii="Trebuchet MS" w:hAnsi="Trebuchet MS"/>
          <w:w w:val="85"/>
          <w:sz w:val="17"/>
        </w:rPr>
        <w:t>Estado</w:t>
      </w:r>
      <w:r>
        <w:rPr>
          <w:rFonts w:ascii="Trebuchet MS" w:hAnsi="Trebuchet MS"/>
          <w:spacing w:val="-14"/>
          <w:w w:val="85"/>
          <w:sz w:val="17"/>
        </w:rPr>
        <w:t> </w:t>
      </w:r>
      <w:r>
        <w:rPr>
          <w:rFonts w:ascii="Trebuchet MS" w:hAnsi="Trebuchet MS"/>
          <w:w w:val="85"/>
          <w:sz w:val="17"/>
        </w:rPr>
        <w:t>(BOE</w:t>
      </w:r>
      <w:r>
        <w:rPr>
          <w:rFonts w:ascii="Trebuchet MS" w:hAnsi="Trebuchet MS"/>
          <w:spacing w:val="-14"/>
          <w:w w:val="85"/>
          <w:sz w:val="17"/>
        </w:rPr>
        <w:t> </w:t>
      </w:r>
      <w:r>
        <w:rPr>
          <w:rFonts w:ascii="Trebuchet MS" w:hAnsi="Trebuchet MS"/>
          <w:w w:val="85"/>
          <w:sz w:val="17"/>
        </w:rPr>
        <w:t>núm.</w:t>
      </w:r>
      <w:r>
        <w:rPr>
          <w:rFonts w:ascii="Trebuchet MS" w:hAnsi="Trebuchet MS"/>
          <w:spacing w:val="-14"/>
          <w:w w:val="85"/>
          <w:sz w:val="17"/>
        </w:rPr>
        <w:t> </w:t>
      </w:r>
      <w:r>
        <w:rPr>
          <w:rFonts w:ascii="Trebuchet MS" w:hAnsi="Trebuchet MS"/>
          <w:w w:val="85"/>
          <w:sz w:val="17"/>
        </w:rPr>
        <w:t>56,</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7</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marzo</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2005).</w:t>
      </w:r>
    </w:p>
    <w:p>
      <w:pPr>
        <w:spacing w:after="0" w:line="247" w:lineRule="auto"/>
        <w:jc w:val="both"/>
        <w:rPr>
          <w:rFonts w:ascii="Trebuchet MS" w:hAnsi="Trebuchet MS"/>
          <w:sz w:val="17"/>
        </w:rPr>
        <w:sectPr>
          <w:pgSz w:w="9640" w:h="13040"/>
          <w:pgMar w:header="557" w:footer="774" w:top="1140" w:bottom="960" w:left="840" w:right="1300"/>
        </w:sectPr>
      </w:pPr>
    </w:p>
    <w:p>
      <w:pPr>
        <w:pStyle w:val="BodyText"/>
        <w:spacing w:before="7"/>
        <w:rPr>
          <w:rFonts w:ascii="Trebuchet MS"/>
          <w:sz w:val="26"/>
        </w:rPr>
      </w:pPr>
    </w:p>
    <w:p>
      <w:pPr>
        <w:pStyle w:val="BodyText"/>
        <w:spacing w:line="20" w:lineRule="exact"/>
        <w:ind w:left="107"/>
        <w:rPr>
          <w:rFonts w:ascii="Trebuchet MS"/>
          <w:sz w:val="2"/>
        </w:rPr>
      </w:pPr>
      <w:r>
        <w:rPr>
          <w:rFonts w:ascii="Trebuchet MS"/>
          <w:sz w:val="2"/>
        </w:rPr>
        <w:pict>
          <v:group style="width:114.4pt;height:1pt;mso-position-horizontal-relative:char;mso-position-vertical-relative:line" coordorigin="0,0" coordsize="2288,20">
            <v:line style="position:absolute" from="2278,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544" filled="true" fillcolor="#9d9d9c" stroked="false">
            <v:fill type="solid"/>
            <w10:wrap type="none"/>
          </v:rect>
        </w:pict>
      </w:r>
      <w:r>
        <w:rPr/>
        <w:pict>
          <v:shape style="position:absolute;margin-left:77.385803pt;margin-top:-16.119598pt;width:330.1pt;height:29.15pt;mso-position-horizontal-relative:page;mso-position-vertical-relative:paragraph;z-index:65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21"/>
        <w:jc w:val="both"/>
      </w:pPr>
      <w:r>
        <w:rPr>
          <w:w w:val="105"/>
        </w:rPr>
        <w:t>de conducta (…) y que conforman un código de buen gobierno”, definiendo “los valores de referencia que han de regir la actuación de los miembros del Gobierno y de sus altos cargos”.</w:t>
      </w:r>
      <w:r>
        <w:rPr>
          <w:spacing w:val="48"/>
          <w:w w:val="105"/>
        </w:rPr>
        <w:t> </w:t>
      </w:r>
      <w:r>
        <w:rPr>
          <w:w w:val="105"/>
        </w:rPr>
        <w:t>Como principios básicos se enumeran los</w:t>
      </w:r>
      <w:r>
        <w:rPr>
          <w:spacing w:val="48"/>
          <w:w w:val="105"/>
        </w:rPr>
        <w:t> </w:t>
      </w:r>
      <w:r>
        <w:rPr>
          <w:w w:val="105"/>
        </w:rPr>
        <w:t>de: “objetividad, integridad, neutralidad, responsabilidad, credibilidad, im- parcialidad, confidencialidad, dedicación al servicio público, transparencia, ejemplaridad, austeridad, accesibilidad, eficacia, honradez, y promoción del entorno</w:t>
      </w:r>
      <w:r>
        <w:rPr>
          <w:spacing w:val="-4"/>
          <w:w w:val="105"/>
        </w:rPr>
        <w:t> </w:t>
      </w:r>
      <w:r>
        <w:rPr>
          <w:w w:val="105"/>
        </w:rPr>
        <w:t>cultural</w:t>
      </w:r>
      <w:r>
        <w:rPr>
          <w:spacing w:val="-4"/>
          <w:w w:val="105"/>
        </w:rPr>
        <w:t> </w:t>
      </w:r>
      <w:r>
        <w:rPr>
          <w:w w:val="105"/>
        </w:rPr>
        <w:t>y</w:t>
      </w:r>
      <w:r>
        <w:rPr>
          <w:spacing w:val="-4"/>
          <w:w w:val="105"/>
        </w:rPr>
        <w:t> </w:t>
      </w:r>
      <w:r>
        <w:rPr>
          <w:w w:val="105"/>
        </w:rPr>
        <w:t>medioambiental</w:t>
      </w:r>
      <w:r>
        <w:rPr>
          <w:spacing w:val="-4"/>
          <w:w w:val="105"/>
        </w:rPr>
        <w:t> </w:t>
      </w:r>
      <w:r>
        <w:rPr>
          <w:w w:val="105"/>
        </w:rPr>
        <w:t>y</w:t>
      </w:r>
      <w:r>
        <w:rPr>
          <w:spacing w:val="-4"/>
          <w:w w:val="105"/>
        </w:rPr>
        <w:t> </w:t>
      </w:r>
      <w:r>
        <w:rPr>
          <w:w w:val="105"/>
        </w:rPr>
        <w:t>de</w:t>
      </w:r>
      <w:r>
        <w:rPr>
          <w:spacing w:val="-4"/>
          <w:w w:val="105"/>
        </w:rPr>
        <w:t> </w:t>
      </w:r>
      <w:r>
        <w:rPr>
          <w:w w:val="105"/>
        </w:rPr>
        <w:t>la</w:t>
      </w:r>
      <w:r>
        <w:rPr>
          <w:spacing w:val="-4"/>
          <w:w w:val="105"/>
        </w:rPr>
        <w:t> </w:t>
      </w:r>
      <w:r>
        <w:rPr>
          <w:w w:val="105"/>
        </w:rPr>
        <w:t>igualdad</w:t>
      </w:r>
      <w:r>
        <w:rPr>
          <w:spacing w:val="-4"/>
          <w:w w:val="105"/>
        </w:rPr>
        <w:t> </w:t>
      </w:r>
      <w:r>
        <w:rPr>
          <w:w w:val="105"/>
        </w:rPr>
        <w:t>entre</w:t>
      </w:r>
      <w:r>
        <w:rPr>
          <w:spacing w:val="-4"/>
          <w:w w:val="105"/>
        </w:rPr>
        <w:t> </w:t>
      </w:r>
      <w:r>
        <w:rPr>
          <w:w w:val="105"/>
        </w:rPr>
        <w:t>hombres</w:t>
      </w:r>
      <w:r>
        <w:rPr>
          <w:spacing w:val="-4"/>
          <w:w w:val="105"/>
        </w:rPr>
        <w:t> </w:t>
      </w:r>
      <w:r>
        <w:rPr>
          <w:w w:val="105"/>
        </w:rPr>
        <w:t>y</w:t>
      </w:r>
      <w:r>
        <w:rPr>
          <w:spacing w:val="-4"/>
          <w:w w:val="105"/>
        </w:rPr>
        <w:t> </w:t>
      </w:r>
      <w:r>
        <w:rPr>
          <w:w w:val="105"/>
        </w:rPr>
        <w:t>mujeres” </w:t>
      </w:r>
      <w:r>
        <w:rPr>
          <w:spacing w:val="-3"/>
          <w:w w:val="105"/>
        </w:rPr>
        <w:t>(Primero: principios básicos). Tales principios constituyen </w:t>
      </w:r>
      <w:r>
        <w:rPr>
          <w:w w:val="105"/>
        </w:rPr>
        <w:t>el </w:t>
      </w:r>
      <w:r>
        <w:rPr>
          <w:spacing w:val="-3"/>
          <w:w w:val="105"/>
        </w:rPr>
        <w:t>fundamento axio- lógico</w:t>
      </w:r>
      <w:r>
        <w:rPr>
          <w:spacing w:val="-20"/>
          <w:w w:val="105"/>
        </w:rPr>
        <w:t> </w:t>
      </w:r>
      <w:r>
        <w:rPr>
          <w:w w:val="105"/>
        </w:rPr>
        <w:t>e</w:t>
      </w:r>
      <w:r>
        <w:rPr>
          <w:spacing w:val="-20"/>
          <w:w w:val="105"/>
        </w:rPr>
        <w:t> </w:t>
      </w:r>
      <w:r>
        <w:rPr>
          <w:spacing w:val="-3"/>
          <w:w w:val="105"/>
        </w:rPr>
        <w:t>interpretativo</w:t>
      </w:r>
      <w:r>
        <w:rPr>
          <w:spacing w:val="-20"/>
          <w:w w:val="105"/>
        </w:rPr>
        <w:t> </w:t>
      </w:r>
      <w:r>
        <w:rPr>
          <w:w w:val="105"/>
        </w:rPr>
        <w:t>de</w:t>
      </w:r>
      <w:r>
        <w:rPr>
          <w:spacing w:val="-20"/>
          <w:w w:val="105"/>
        </w:rPr>
        <w:t> </w:t>
      </w:r>
      <w:r>
        <w:rPr>
          <w:w w:val="105"/>
        </w:rPr>
        <w:t>los</w:t>
      </w:r>
      <w:r>
        <w:rPr>
          <w:spacing w:val="-20"/>
          <w:w w:val="105"/>
        </w:rPr>
        <w:t> </w:t>
      </w:r>
      <w:r>
        <w:rPr>
          <w:spacing w:val="-3"/>
          <w:w w:val="105"/>
        </w:rPr>
        <w:t>principios</w:t>
      </w:r>
      <w:r>
        <w:rPr>
          <w:spacing w:val="-20"/>
          <w:w w:val="105"/>
        </w:rPr>
        <w:t> </w:t>
      </w:r>
      <w:r>
        <w:rPr>
          <w:spacing w:val="-3"/>
          <w:w w:val="105"/>
        </w:rPr>
        <w:t>éticos</w:t>
      </w:r>
      <w:r>
        <w:rPr>
          <w:spacing w:val="-20"/>
          <w:w w:val="105"/>
        </w:rPr>
        <w:t> </w:t>
      </w:r>
      <w:r>
        <w:rPr>
          <w:spacing w:val="-3"/>
          <w:w w:val="105"/>
        </w:rPr>
        <w:t>(Segundo)</w:t>
      </w:r>
      <w:r>
        <w:rPr>
          <w:spacing w:val="-20"/>
          <w:w w:val="105"/>
        </w:rPr>
        <w:t> </w:t>
      </w:r>
      <w:r>
        <w:rPr>
          <w:w w:val="105"/>
        </w:rPr>
        <w:t>y</w:t>
      </w:r>
      <w:r>
        <w:rPr>
          <w:spacing w:val="-20"/>
          <w:w w:val="105"/>
        </w:rPr>
        <w:t> </w:t>
      </w:r>
      <w:r>
        <w:rPr>
          <w:w w:val="105"/>
        </w:rPr>
        <w:t>de</w:t>
      </w:r>
      <w:r>
        <w:rPr>
          <w:spacing w:val="-20"/>
          <w:w w:val="105"/>
        </w:rPr>
        <w:t> </w:t>
      </w:r>
      <w:r>
        <w:rPr>
          <w:spacing w:val="-3"/>
          <w:w w:val="105"/>
        </w:rPr>
        <w:t>conducta</w:t>
      </w:r>
      <w:r>
        <w:rPr>
          <w:spacing w:val="-20"/>
          <w:w w:val="105"/>
        </w:rPr>
        <w:t> </w:t>
      </w:r>
      <w:r>
        <w:rPr>
          <w:spacing w:val="-3"/>
          <w:w w:val="105"/>
        </w:rPr>
        <w:t>(Tercero) </w:t>
      </w:r>
      <w:r>
        <w:rPr>
          <w:w w:val="105"/>
        </w:rPr>
        <w:t>en</w:t>
      </w:r>
      <w:r>
        <w:rPr>
          <w:spacing w:val="-6"/>
          <w:w w:val="105"/>
        </w:rPr>
        <w:t> </w:t>
      </w:r>
      <w:r>
        <w:rPr>
          <w:w w:val="105"/>
        </w:rPr>
        <w:t>que</w:t>
      </w:r>
      <w:r>
        <w:rPr>
          <w:spacing w:val="-6"/>
          <w:w w:val="105"/>
        </w:rPr>
        <w:t> </w:t>
      </w:r>
      <w:r>
        <w:rPr>
          <w:w w:val="105"/>
        </w:rPr>
        <w:t>se</w:t>
      </w:r>
      <w:r>
        <w:rPr>
          <w:spacing w:val="-6"/>
          <w:w w:val="105"/>
        </w:rPr>
        <w:t> </w:t>
      </w:r>
      <w:r>
        <w:rPr>
          <w:spacing w:val="-3"/>
          <w:w w:val="105"/>
        </w:rPr>
        <w:t>vertebra</w:t>
      </w:r>
      <w:r>
        <w:rPr>
          <w:spacing w:val="-6"/>
          <w:w w:val="105"/>
        </w:rPr>
        <w:t> </w:t>
      </w:r>
      <w:r>
        <w:rPr>
          <w:w w:val="105"/>
        </w:rPr>
        <w:t>el</w:t>
      </w:r>
      <w:r>
        <w:rPr>
          <w:spacing w:val="-6"/>
          <w:w w:val="105"/>
        </w:rPr>
        <w:t> </w:t>
      </w:r>
      <w:r>
        <w:rPr>
          <w:spacing w:val="-3"/>
          <w:w w:val="105"/>
        </w:rPr>
        <w:t>Código</w:t>
      </w:r>
      <w:r>
        <w:rPr>
          <w:spacing w:val="-6"/>
          <w:w w:val="105"/>
        </w:rPr>
        <w:t> </w:t>
      </w:r>
      <w:r>
        <w:rPr>
          <w:w w:val="105"/>
        </w:rPr>
        <w:t>de</w:t>
      </w:r>
      <w:r>
        <w:rPr>
          <w:spacing w:val="-6"/>
          <w:w w:val="105"/>
        </w:rPr>
        <w:t> </w:t>
      </w:r>
      <w:r>
        <w:rPr>
          <w:spacing w:val="-3"/>
          <w:w w:val="105"/>
        </w:rPr>
        <w:t>Buen</w:t>
      </w:r>
      <w:r>
        <w:rPr>
          <w:spacing w:val="-6"/>
          <w:w w:val="105"/>
        </w:rPr>
        <w:t> </w:t>
      </w:r>
      <w:r>
        <w:rPr>
          <w:spacing w:val="-3"/>
          <w:w w:val="105"/>
        </w:rPr>
        <w:t>Gobierno</w:t>
      </w:r>
      <w:r>
        <w:rPr>
          <w:spacing w:val="-6"/>
          <w:w w:val="105"/>
        </w:rPr>
        <w:t> </w:t>
      </w:r>
      <w:r>
        <w:rPr>
          <w:w w:val="105"/>
        </w:rPr>
        <w:t>de</w:t>
      </w:r>
      <w:r>
        <w:rPr>
          <w:spacing w:val="-6"/>
          <w:w w:val="105"/>
        </w:rPr>
        <w:t> </w:t>
      </w:r>
      <w:r>
        <w:rPr>
          <w:w w:val="105"/>
        </w:rPr>
        <w:t>los</w:t>
      </w:r>
      <w:r>
        <w:rPr>
          <w:spacing w:val="-6"/>
          <w:w w:val="105"/>
        </w:rPr>
        <w:t> </w:t>
      </w:r>
      <w:r>
        <w:rPr>
          <w:spacing w:val="-3"/>
          <w:w w:val="105"/>
        </w:rPr>
        <w:t>miembros</w:t>
      </w:r>
      <w:r>
        <w:rPr>
          <w:spacing w:val="-6"/>
          <w:w w:val="105"/>
        </w:rPr>
        <w:t> </w:t>
      </w:r>
      <w:r>
        <w:rPr>
          <w:w w:val="105"/>
        </w:rPr>
        <w:t>del</w:t>
      </w:r>
      <w:r>
        <w:rPr>
          <w:spacing w:val="-6"/>
          <w:w w:val="105"/>
        </w:rPr>
        <w:t> </w:t>
      </w:r>
      <w:r>
        <w:rPr>
          <w:spacing w:val="-3"/>
          <w:w w:val="105"/>
        </w:rPr>
        <w:t>Gobierno</w:t>
      </w:r>
      <w:r>
        <w:rPr>
          <w:spacing w:val="-6"/>
          <w:w w:val="105"/>
        </w:rPr>
        <w:t> </w:t>
      </w:r>
      <w:r>
        <w:rPr>
          <w:w w:val="105"/>
        </w:rPr>
        <w:t>y de</w:t>
      </w:r>
      <w:r>
        <w:rPr>
          <w:spacing w:val="-10"/>
          <w:w w:val="105"/>
        </w:rPr>
        <w:t> </w:t>
      </w:r>
      <w:r>
        <w:rPr>
          <w:w w:val="105"/>
        </w:rPr>
        <w:t>los</w:t>
      </w:r>
      <w:r>
        <w:rPr>
          <w:spacing w:val="-10"/>
          <w:w w:val="105"/>
        </w:rPr>
        <w:t> </w:t>
      </w:r>
      <w:r>
        <w:rPr>
          <w:spacing w:val="-3"/>
          <w:w w:val="105"/>
        </w:rPr>
        <w:t>altos</w:t>
      </w:r>
      <w:r>
        <w:rPr>
          <w:spacing w:val="-10"/>
          <w:w w:val="105"/>
        </w:rPr>
        <w:t> </w:t>
      </w:r>
      <w:r>
        <w:rPr>
          <w:spacing w:val="-3"/>
          <w:w w:val="105"/>
        </w:rPr>
        <w:t>cargos</w:t>
      </w:r>
      <w:r>
        <w:rPr>
          <w:spacing w:val="-10"/>
          <w:w w:val="105"/>
        </w:rPr>
        <w:t> </w:t>
      </w:r>
      <w:r>
        <w:rPr>
          <w:w w:val="105"/>
        </w:rPr>
        <w:t>de</w:t>
      </w:r>
      <w:r>
        <w:rPr>
          <w:spacing w:val="-10"/>
          <w:w w:val="105"/>
        </w:rPr>
        <w:t> </w:t>
      </w:r>
      <w:r>
        <w:rPr>
          <w:w w:val="105"/>
        </w:rPr>
        <w:t>la</w:t>
      </w:r>
      <w:r>
        <w:rPr>
          <w:spacing w:val="-10"/>
          <w:w w:val="105"/>
        </w:rPr>
        <w:t> </w:t>
      </w:r>
      <w:r>
        <w:rPr>
          <w:spacing w:val="-3"/>
          <w:w w:val="105"/>
        </w:rPr>
        <w:t>Administración</w:t>
      </w:r>
      <w:r>
        <w:rPr>
          <w:spacing w:val="-10"/>
          <w:w w:val="105"/>
        </w:rPr>
        <w:t> </w:t>
      </w:r>
      <w:r>
        <w:rPr>
          <w:spacing w:val="-3"/>
          <w:w w:val="105"/>
        </w:rPr>
        <w:t>General</w:t>
      </w:r>
      <w:r>
        <w:rPr>
          <w:spacing w:val="-10"/>
          <w:w w:val="105"/>
        </w:rPr>
        <w:t> </w:t>
      </w:r>
      <w:r>
        <w:rPr>
          <w:w w:val="105"/>
        </w:rPr>
        <w:t>del</w:t>
      </w:r>
      <w:r>
        <w:rPr>
          <w:spacing w:val="-10"/>
          <w:w w:val="105"/>
        </w:rPr>
        <w:t> </w:t>
      </w:r>
      <w:r>
        <w:rPr>
          <w:spacing w:val="-3"/>
          <w:w w:val="105"/>
        </w:rPr>
        <w:t>Estado</w:t>
      </w:r>
      <w:r>
        <w:rPr>
          <w:spacing w:val="-10"/>
          <w:w w:val="105"/>
        </w:rPr>
        <w:t> </w:t>
      </w:r>
      <w:r>
        <w:rPr>
          <w:spacing w:val="-3"/>
          <w:w w:val="105"/>
        </w:rPr>
        <w:t>(Tabla</w:t>
      </w:r>
      <w:r>
        <w:rPr>
          <w:spacing w:val="-10"/>
          <w:w w:val="105"/>
        </w:rPr>
        <w:t> </w:t>
      </w:r>
      <w:r>
        <w:rPr>
          <w:spacing w:val="-3"/>
          <w:w w:val="105"/>
        </w:rPr>
        <w:t>4).</w:t>
      </w:r>
    </w:p>
    <w:p>
      <w:pPr>
        <w:pStyle w:val="BodyText"/>
        <w:spacing w:before="9" w:after="1"/>
        <w:rPr>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3"/>
        <w:gridCol w:w="3623"/>
      </w:tblGrid>
      <w:tr>
        <w:trPr>
          <w:trHeight w:val="444" w:hRule="exact"/>
        </w:trPr>
        <w:tc>
          <w:tcPr>
            <w:tcW w:w="7247" w:type="dxa"/>
            <w:gridSpan w:val="2"/>
          </w:tcPr>
          <w:p>
            <w:pPr>
              <w:pStyle w:val="TableParagraph"/>
              <w:spacing w:line="200" w:lineRule="exact" w:before="22"/>
              <w:ind w:left="1644" w:right="12" w:hanging="1514"/>
              <w:rPr>
                <w:rFonts w:ascii="Arial" w:hAnsi="Arial"/>
                <w:i/>
                <w:sz w:val="18"/>
              </w:rPr>
            </w:pPr>
            <w:r>
              <w:rPr>
                <w:w w:val="85"/>
                <w:sz w:val="18"/>
              </w:rPr>
              <w:t>Tabla</w:t>
            </w:r>
            <w:r>
              <w:rPr>
                <w:spacing w:val="-20"/>
                <w:w w:val="85"/>
                <w:sz w:val="18"/>
              </w:rPr>
              <w:t> </w:t>
            </w:r>
            <w:r>
              <w:rPr>
                <w:w w:val="85"/>
                <w:sz w:val="18"/>
              </w:rPr>
              <w:t>4.</w:t>
            </w:r>
            <w:r>
              <w:rPr>
                <w:spacing w:val="-20"/>
                <w:w w:val="85"/>
                <w:sz w:val="18"/>
              </w:rPr>
              <w:t> </w:t>
            </w:r>
            <w:r>
              <w:rPr>
                <w:rFonts w:ascii="Arial" w:hAnsi="Arial"/>
                <w:i/>
                <w:w w:val="85"/>
                <w:sz w:val="18"/>
              </w:rPr>
              <w:t>Los</w:t>
            </w:r>
            <w:r>
              <w:rPr>
                <w:rFonts w:ascii="Arial" w:hAnsi="Arial"/>
                <w:i/>
                <w:spacing w:val="-16"/>
                <w:w w:val="85"/>
                <w:sz w:val="18"/>
              </w:rPr>
              <w:t> </w:t>
            </w:r>
            <w:r>
              <w:rPr>
                <w:rFonts w:ascii="Arial" w:hAnsi="Arial"/>
                <w:i/>
                <w:w w:val="85"/>
                <w:sz w:val="18"/>
              </w:rPr>
              <w:t>principios</w:t>
            </w:r>
            <w:r>
              <w:rPr>
                <w:rFonts w:ascii="Arial" w:hAnsi="Arial"/>
                <w:i/>
                <w:spacing w:val="-16"/>
                <w:w w:val="85"/>
                <w:sz w:val="18"/>
              </w:rPr>
              <w:t> </w:t>
            </w:r>
            <w:r>
              <w:rPr>
                <w:rFonts w:ascii="Arial" w:hAnsi="Arial"/>
                <w:i/>
                <w:w w:val="85"/>
                <w:sz w:val="18"/>
              </w:rPr>
              <w:t>éticos</w:t>
            </w:r>
            <w:r>
              <w:rPr>
                <w:rFonts w:ascii="Arial" w:hAnsi="Arial"/>
                <w:i/>
                <w:spacing w:val="-16"/>
                <w:w w:val="85"/>
                <w:sz w:val="18"/>
              </w:rPr>
              <w:t> </w:t>
            </w:r>
            <w:r>
              <w:rPr>
                <w:rFonts w:ascii="Arial" w:hAnsi="Arial"/>
                <w:i/>
                <w:w w:val="85"/>
                <w:sz w:val="18"/>
              </w:rPr>
              <w:t>y</w:t>
            </w:r>
            <w:r>
              <w:rPr>
                <w:rFonts w:ascii="Arial" w:hAnsi="Arial"/>
                <w:i/>
                <w:spacing w:val="-16"/>
                <w:w w:val="85"/>
                <w:sz w:val="18"/>
              </w:rPr>
              <w:t> </w:t>
            </w:r>
            <w:r>
              <w:rPr>
                <w:rFonts w:ascii="Arial" w:hAnsi="Arial"/>
                <w:i/>
                <w:w w:val="85"/>
                <w:sz w:val="18"/>
              </w:rPr>
              <w:t>de</w:t>
            </w:r>
            <w:r>
              <w:rPr>
                <w:rFonts w:ascii="Arial" w:hAnsi="Arial"/>
                <w:i/>
                <w:spacing w:val="-16"/>
                <w:w w:val="85"/>
                <w:sz w:val="18"/>
              </w:rPr>
              <w:t> </w:t>
            </w:r>
            <w:r>
              <w:rPr>
                <w:rFonts w:ascii="Arial" w:hAnsi="Arial"/>
                <w:i/>
                <w:w w:val="85"/>
                <w:sz w:val="18"/>
              </w:rPr>
              <w:t>conducta</w:t>
            </w:r>
            <w:r>
              <w:rPr>
                <w:rFonts w:ascii="Arial" w:hAnsi="Arial"/>
                <w:i/>
                <w:spacing w:val="-16"/>
                <w:w w:val="85"/>
                <w:sz w:val="18"/>
              </w:rPr>
              <w:t> </w:t>
            </w:r>
            <w:r>
              <w:rPr>
                <w:rFonts w:ascii="Arial" w:hAnsi="Arial"/>
                <w:i/>
                <w:w w:val="85"/>
                <w:sz w:val="18"/>
              </w:rPr>
              <w:t>del</w:t>
            </w:r>
            <w:r>
              <w:rPr>
                <w:rFonts w:ascii="Arial" w:hAnsi="Arial"/>
                <w:i/>
                <w:spacing w:val="-16"/>
                <w:w w:val="85"/>
                <w:sz w:val="18"/>
              </w:rPr>
              <w:t> </w:t>
            </w:r>
            <w:r>
              <w:rPr>
                <w:rFonts w:ascii="Arial" w:hAnsi="Arial"/>
                <w:i/>
                <w:w w:val="85"/>
                <w:sz w:val="18"/>
              </w:rPr>
              <w:t>Código</w:t>
            </w:r>
            <w:r>
              <w:rPr>
                <w:rFonts w:ascii="Arial" w:hAnsi="Arial"/>
                <w:i/>
                <w:spacing w:val="-17"/>
                <w:w w:val="85"/>
                <w:sz w:val="18"/>
              </w:rPr>
              <w:t> </w:t>
            </w:r>
            <w:r>
              <w:rPr>
                <w:rFonts w:ascii="Arial" w:hAnsi="Arial"/>
                <w:i/>
                <w:w w:val="85"/>
                <w:sz w:val="18"/>
              </w:rPr>
              <w:t>de</w:t>
            </w:r>
            <w:r>
              <w:rPr>
                <w:rFonts w:ascii="Arial" w:hAnsi="Arial"/>
                <w:i/>
                <w:spacing w:val="-16"/>
                <w:w w:val="85"/>
                <w:sz w:val="18"/>
              </w:rPr>
              <w:t> </w:t>
            </w:r>
            <w:r>
              <w:rPr>
                <w:rFonts w:ascii="Arial" w:hAnsi="Arial"/>
                <w:i/>
                <w:w w:val="85"/>
                <w:sz w:val="18"/>
              </w:rPr>
              <w:t>Buen</w:t>
            </w:r>
            <w:r>
              <w:rPr>
                <w:rFonts w:ascii="Arial" w:hAnsi="Arial"/>
                <w:i/>
                <w:spacing w:val="-17"/>
                <w:w w:val="85"/>
                <w:sz w:val="18"/>
              </w:rPr>
              <w:t> </w:t>
            </w:r>
            <w:r>
              <w:rPr>
                <w:rFonts w:ascii="Arial" w:hAnsi="Arial"/>
                <w:i/>
                <w:w w:val="85"/>
                <w:sz w:val="18"/>
              </w:rPr>
              <w:t>Gobierno</w:t>
            </w:r>
            <w:r>
              <w:rPr>
                <w:rFonts w:ascii="Arial" w:hAnsi="Arial"/>
                <w:i/>
                <w:spacing w:val="-16"/>
                <w:w w:val="85"/>
                <w:sz w:val="18"/>
              </w:rPr>
              <w:t> </w:t>
            </w:r>
            <w:r>
              <w:rPr>
                <w:rFonts w:ascii="Arial" w:hAnsi="Arial"/>
                <w:i/>
                <w:w w:val="85"/>
                <w:sz w:val="18"/>
              </w:rPr>
              <w:t>de</w:t>
            </w:r>
            <w:r>
              <w:rPr>
                <w:rFonts w:ascii="Arial" w:hAnsi="Arial"/>
                <w:i/>
                <w:spacing w:val="-16"/>
                <w:w w:val="85"/>
                <w:sz w:val="18"/>
              </w:rPr>
              <w:t> </w:t>
            </w:r>
            <w:r>
              <w:rPr>
                <w:rFonts w:ascii="Arial" w:hAnsi="Arial"/>
                <w:i/>
                <w:w w:val="85"/>
                <w:sz w:val="18"/>
              </w:rPr>
              <w:t>los</w:t>
            </w:r>
            <w:r>
              <w:rPr>
                <w:rFonts w:ascii="Arial" w:hAnsi="Arial"/>
                <w:i/>
                <w:spacing w:val="-16"/>
                <w:w w:val="85"/>
                <w:sz w:val="18"/>
              </w:rPr>
              <w:t> </w:t>
            </w:r>
            <w:r>
              <w:rPr>
                <w:rFonts w:ascii="Arial" w:hAnsi="Arial"/>
                <w:i/>
                <w:w w:val="85"/>
                <w:sz w:val="18"/>
              </w:rPr>
              <w:t>miembros</w:t>
            </w:r>
            <w:r>
              <w:rPr>
                <w:rFonts w:ascii="Arial" w:hAnsi="Arial"/>
                <w:i/>
                <w:spacing w:val="-16"/>
                <w:w w:val="85"/>
                <w:sz w:val="18"/>
              </w:rPr>
              <w:t> </w:t>
            </w:r>
            <w:r>
              <w:rPr>
                <w:rFonts w:ascii="Arial" w:hAnsi="Arial"/>
                <w:i/>
                <w:w w:val="85"/>
                <w:sz w:val="18"/>
              </w:rPr>
              <w:t>del</w:t>
            </w:r>
            <w:r>
              <w:rPr>
                <w:rFonts w:ascii="Arial" w:hAnsi="Arial"/>
                <w:i/>
                <w:spacing w:val="-16"/>
                <w:w w:val="85"/>
                <w:sz w:val="18"/>
              </w:rPr>
              <w:t> </w:t>
            </w:r>
            <w:r>
              <w:rPr>
                <w:rFonts w:ascii="Arial" w:hAnsi="Arial"/>
                <w:i/>
                <w:w w:val="85"/>
                <w:sz w:val="18"/>
              </w:rPr>
              <w:t>Gobierno</w:t>
            </w:r>
            <w:r>
              <w:rPr>
                <w:rFonts w:ascii="Arial" w:hAnsi="Arial"/>
                <w:i/>
                <w:spacing w:val="-16"/>
                <w:w w:val="85"/>
                <w:sz w:val="18"/>
              </w:rPr>
              <w:t> </w:t>
            </w:r>
            <w:r>
              <w:rPr>
                <w:rFonts w:ascii="Arial" w:hAnsi="Arial"/>
                <w:i/>
                <w:w w:val="85"/>
                <w:sz w:val="18"/>
              </w:rPr>
              <w:t>y </w:t>
            </w:r>
            <w:r>
              <w:rPr>
                <w:rFonts w:ascii="Arial" w:hAnsi="Arial"/>
                <w:i/>
                <w:w w:val="85"/>
                <w:sz w:val="18"/>
              </w:rPr>
              <w:t>de</w:t>
            </w:r>
            <w:r>
              <w:rPr>
                <w:rFonts w:ascii="Arial" w:hAnsi="Arial"/>
                <w:i/>
                <w:spacing w:val="-18"/>
                <w:w w:val="85"/>
                <w:sz w:val="18"/>
              </w:rPr>
              <w:t> </w:t>
            </w:r>
            <w:r>
              <w:rPr>
                <w:rFonts w:ascii="Arial" w:hAnsi="Arial"/>
                <w:i/>
                <w:w w:val="85"/>
                <w:sz w:val="18"/>
              </w:rPr>
              <w:t>los</w:t>
            </w:r>
            <w:r>
              <w:rPr>
                <w:rFonts w:ascii="Arial" w:hAnsi="Arial"/>
                <w:i/>
                <w:spacing w:val="-18"/>
                <w:w w:val="85"/>
                <w:sz w:val="18"/>
              </w:rPr>
              <w:t> </w:t>
            </w:r>
            <w:r>
              <w:rPr>
                <w:rFonts w:ascii="Arial" w:hAnsi="Arial"/>
                <w:i/>
                <w:w w:val="85"/>
                <w:sz w:val="18"/>
              </w:rPr>
              <w:t>altos</w:t>
            </w:r>
            <w:r>
              <w:rPr>
                <w:rFonts w:ascii="Arial" w:hAnsi="Arial"/>
                <w:i/>
                <w:spacing w:val="-18"/>
                <w:w w:val="85"/>
                <w:sz w:val="18"/>
              </w:rPr>
              <w:t> </w:t>
            </w:r>
            <w:r>
              <w:rPr>
                <w:rFonts w:ascii="Arial" w:hAnsi="Arial"/>
                <w:i/>
                <w:w w:val="85"/>
                <w:sz w:val="18"/>
              </w:rPr>
              <w:t>cargos</w:t>
            </w:r>
            <w:r>
              <w:rPr>
                <w:rFonts w:ascii="Arial" w:hAnsi="Arial"/>
                <w:i/>
                <w:spacing w:val="-18"/>
                <w:w w:val="85"/>
                <w:sz w:val="18"/>
              </w:rPr>
              <w:t> </w:t>
            </w:r>
            <w:r>
              <w:rPr>
                <w:rFonts w:ascii="Arial" w:hAnsi="Arial"/>
                <w:i/>
                <w:w w:val="85"/>
                <w:sz w:val="18"/>
              </w:rPr>
              <w:t>de</w:t>
            </w:r>
            <w:r>
              <w:rPr>
                <w:rFonts w:ascii="Arial" w:hAnsi="Arial"/>
                <w:i/>
                <w:spacing w:val="-18"/>
                <w:w w:val="85"/>
                <w:sz w:val="18"/>
              </w:rPr>
              <w:t> </w:t>
            </w:r>
            <w:r>
              <w:rPr>
                <w:rFonts w:ascii="Arial" w:hAnsi="Arial"/>
                <w:i/>
                <w:w w:val="85"/>
                <w:sz w:val="18"/>
              </w:rPr>
              <w:t>la</w:t>
            </w:r>
            <w:r>
              <w:rPr>
                <w:rFonts w:ascii="Arial" w:hAnsi="Arial"/>
                <w:i/>
                <w:spacing w:val="-18"/>
                <w:w w:val="85"/>
                <w:sz w:val="18"/>
              </w:rPr>
              <w:t> </w:t>
            </w:r>
            <w:r>
              <w:rPr>
                <w:rFonts w:ascii="Arial" w:hAnsi="Arial"/>
                <w:i/>
                <w:w w:val="85"/>
                <w:sz w:val="18"/>
              </w:rPr>
              <w:t>Administración</w:t>
            </w:r>
            <w:r>
              <w:rPr>
                <w:rFonts w:ascii="Arial" w:hAnsi="Arial"/>
                <w:i/>
                <w:spacing w:val="-19"/>
                <w:w w:val="85"/>
                <w:sz w:val="18"/>
              </w:rPr>
              <w:t> </w:t>
            </w:r>
            <w:r>
              <w:rPr>
                <w:rFonts w:ascii="Arial" w:hAnsi="Arial"/>
                <w:i/>
                <w:w w:val="85"/>
                <w:sz w:val="18"/>
              </w:rPr>
              <w:t>General</w:t>
            </w:r>
            <w:r>
              <w:rPr>
                <w:rFonts w:ascii="Arial" w:hAnsi="Arial"/>
                <w:i/>
                <w:spacing w:val="-18"/>
                <w:w w:val="85"/>
                <w:sz w:val="18"/>
              </w:rPr>
              <w:t> </w:t>
            </w:r>
            <w:r>
              <w:rPr>
                <w:rFonts w:ascii="Arial" w:hAnsi="Arial"/>
                <w:i/>
                <w:w w:val="85"/>
                <w:sz w:val="18"/>
              </w:rPr>
              <w:t>del</w:t>
            </w:r>
            <w:r>
              <w:rPr>
                <w:rFonts w:ascii="Arial" w:hAnsi="Arial"/>
                <w:i/>
                <w:spacing w:val="-18"/>
                <w:w w:val="85"/>
                <w:sz w:val="18"/>
              </w:rPr>
              <w:t> </w:t>
            </w:r>
            <w:r>
              <w:rPr>
                <w:rFonts w:ascii="Arial" w:hAnsi="Arial"/>
                <w:i/>
                <w:w w:val="85"/>
                <w:sz w:val="18"/>
              </w:rPr>
              <w:t>Estado.</w:t>
            </w:r>
          </w:p>
        </w:tc>
      </w:tr>
      <w:tr>
        <w:trPr>
          <w:trHeight w:val="244" w:hRule="exact"/>
        </w:trPr>
        <w:tc>
          <w:tcPr>
            <w:tcW w:w="3623" w:type="dxa"/>
          </w:tcPr>
          <w:p>
            <w:pPr>
              <w:pStyle w:val="TableParagraph"/>
              <w:spacing w:before="14"/>
              <w:ind w:left="776"/>
              <w:rPr>
                <w:rFonts w:ascii="Arial" w:hAnsi="Arial"/>
                <w:i/>
                <w:sz w:val="18"/>
              </w:rPr>
            </w:pPr>
            <w:r>
              <w:rPr>
                <w:rFonts w:ascii="Arial" w:hAnsi="Arial"/>
                <w:i/>
                <w:w w:val="85"/>
                <w:sz w:val="18"/>
              </w:rPr>
              <w:t>Los principios éticos (Segundo)</w:t>
            </w:r>
          </w:p>
        </w:tc>
        <w:tc>
          <w:tcPr>
            <w:tcW w:w="3623" w:type="dxa"/>
          </w:tcPr>
          <w:p>
            <w:pPr>
              <w:pStyle w:val="TableParagraph"/>
              <w:spacing w:before="14"/>
              <w:ind w:left="608"/>
              <w:rPr>
                <w:rFonts w:ascii="Arial"/>
                <w:i/>
                <w:sz w:val="18"/>
              </w:rPr>
            </w:pPr>
            <w:r>
              <w:rPr>
                <w:rFonts w:ascii="Arial"/>
                <w:i/>
                <w:w w:val="85"/>
                <w:sz w:val="18"/>
              </w:rPr>
              <w:t>Los principios de conducta (Tercero)</w:t>
            </w:r>
          </w:p>
        </w:tc>
      </w:tr>
      <w:tr>
        <w:trPr>
          <w:trHeight w:val="4644" w:hRule="exact"/>
        </w:trPr>
        <w:tc>
          <w:tcPr>
            <w:tcW w:w="3623" w:type="dxa"/>
          </w:tcPr>
          <w:p>
            <w:pPr>
              <w:pStyle w:val="TableParagraph"/>
              <w:numPr>
                <w:ilvl w:val="0"/>
                <w:numId w:val="17"/>
              </w:numPr>
              <w:tabs>
                <w:tab w:pos="250" w:val="left" w:leader="none"/>
              </w:tabs>
              <w:spacing w:line="200" w:lineRule="exact" w:before="22" w:after="0"/>
              <w:ind w:left="249" w:right="49" w:hanging="198"/>
              <w:jc w:val="both"/>
              <w:rPr>
                <w:sz w:val="18"/>
              </w:rPr>
            </w:pPr>
            <w:r>
              <w:rPr>
                <w:w w:val="90"/>
                <w:sz w:val="18"/>
              </w:rPr>
              <w:t>Los altos cargos promoverán los derechos humanos y las libertades de los ciudadanos,</w:t>
            </w:r>
            <w:r>
              <w:rPr>
                <w:spacing w:val="48"/>
                <w:w w:val="90"/>
                <w:sz w:val="18"/>
              </w:rPr>
              <w:t> </w:t>
            </w:r>
            <w:r>
              <w:rPr>
                <w:w w:val="90"/>
                <w:sz w:val="18"/>
              </w:rPr>
              <w:t>y evitarán toda actuación que pueda</w:t>
            </w:r>
            <w:r>
              <w:rPr>
                <w:spacing w:val="-9"/>
                <w:w w:val="90"/>
                <w:sz w:val="18"/>
              </w:rPr>
              <w:t> </w:t>
            </w:r>
            <w:r>
              <w:rPr>
                <w:w w:val="90"/>
                <w:sz w:val="18"/>
              </w:rPr>
              <w:t>producir </w:t>
            </w:r>
            <w:r>
              <w:rPr>
                <w:w w:val="85"/>
                <w:sz w:val="18"/>
              </w:rPr>
              <w:t>discriminación alguna por razón de nacimiento, </w:t>
            </w:r>
            <w:r>
              <w:rPr>
                <w:w w:val="90"/>
                <w:sz w:val="18"/>
              </w:rPr>
              <w:t>raza, sexo, religión, opinión o cualquier otra </w:t>
            </w:r>
            <w:r>
              <w:rPr>
                <w:w w:val="85"/>
                <w:sz w:val="18"/>
              </w:rPr>
              <w:t>condición</w:t>
            </w:r>
            <w:r>
              <w:rPr>
                <w:spacing w:val="-30"/>
                <w:w w:val="85"/>
                <w:sz w:val="18"/>
              </w:rPr>
              <w:t> </w:t>
            </w:r>
            <w:r>
              <w:rPr>
                <w:w w:val="85"/>
                <w:sz w:val="18"/>
              </w:rPr>
              <w:t>o</w:t>
            </w:r>
            <w:r>
              <w:rPr>
                <w:spacing w:val="-30"/>
                <w:w w:val="85"/>
                <w:sz w:val="18"/>
              </w:rPr>
              <w:t> </w:t>
            </w:r>
            <w:r>
              <w:rPr>
                <w:w w:val="85"/>
                <w:sz w:val="18"/>
              </w:rPr>
              <w:t>circunstancia</w:t>
            </w:r>
            <w:r>
              <w:rPr>
                <w:spacing w:val="-30"/>
                <w:w w:val="85"/>
                <w:sz w:val="18"/>
              </w:rPr>
              <w:t> </w:t>
            </w:r>
            <w:r>
              <w:rPr>
                <w:w w:val="85"/>
                <w:sz w:val="18"/>
              </w:rPr>
              <w:t>personal</w:t>
            </w:r>
            <w:r>
              <w:rPr>
                <w:spacing w:val="-30"/>
                <w:w w:val="85"/>
                <w:sz w:val="18"/>
              </w:rPr>
              <w:t> </w:t>
            </w:r>
            <w:r>
              <w:rPr>
                <w:w w:val="85"/>
                <w:sz w:val="18"/>
              </w:rPr>
              <w:t>o</w:t>
            </w:r>
            <w:r>
              <w:rPr>
                <w:spacing w:val="-30"/>
                <w:w w:val="85"/>
                <w:sz w:val="18"/>
              </w:rPr>
              <w:t> </w:t>
            </w:r>
            <w:r>
              <w:rPr>
                <w:w w:val="85"/>
                <w:sz w:val="18"/>
              </w:rPr>
              <w:t>social.</w:t>
            </w:r>
          </w:p>
          <w:p>
            <w:pPr>
              <w:pStyle w:val="TableParagraph"/>
              <w:numPr>
                <w:ilvl w:val="0"/>
                <w:numId w:val="17"/>
              </w:numPr>
              <w:tabs>
                <w:tab w:pos="250" w:val="left" w:leader="none"/>
              </w:tabs>
              <w:spacing w:line="200" w:lineRule="exact" w:before="0" w:after="0"/>
              <w:ind w:left="249" w:right="49" w:hanging="198"/>
              <w:jc w:val="both"/>
              <w:rPr>
                <w:sz w:val="18"/>
              </w:rPr>
            </w:pPr>
            <w:r>
              <w:rPr>
                <w:w w:val="90"/>
                <w:sz w:val="18"/>
              </w:rPr>
              <w:t>La adopción de decisiones perseguirá</w:t>
            </w:r>
            <w:r>
              <w:rPr>
                <w:spacing w:val="-14"/>
                <w:w w:val="90"/>
                <w:sz w:val="18"/>
              </w:rPr>
              <w:t> </w:t>
            </w:r>
            <w:r>
              <w:rPr>
                <w:w w:val="90"/>
                <w:sz w:val="18"/>
              </w:rPr>
              <w:t>siempre la</w:t>
            </w:r>
            <w:r>
              <w:rPr>
                <w:spacing w:val="-19"/>
                <w:w w:val="90"/>
                <w:sz w:val="18"/>
              </w:rPr>
              <w:t> </w:t>
            </w:r>
            <w:r>
              <w:rPr>
                <w:w w:val="90"/>
                <w:sz w:val="18"/>
              </w:rPr>
              <w:t>satisfacción</w:t>
            </w:r>
            <w:r>
              <w:rPr>
                <w:spacing w:val="-19"/>
                <w:w w:val="90"/>
                <w:sz w:val="18"/>
              </w:rPr>
              <w:t> </w:t>
            </w:r>
            <w:r>
              <w:rPr>
                <w:w w:val="90"/>
                <w:sz w:val="18"/>
              </w:rPr>
              <w:t>de</w:t>
            </w:r>
            <w:r>
              <w:rPr>
                <w:spacing w:val="-19"/>
                <w:w w:val="90"/>
                <w:sz w:val="18"/>
              </w:rPr>
              <w:t> </w:t>
            </w:r>
            <w:r>
              <w:rPr>
                <w:w w:val="90"/>
                <w:sz w:val="18"/>
              </w:rPr>
              <w:t>los</w:t>
            </w:r>
            <w:r>
              <w:rPr>
                <w:spacing w:val="-19"/>
                <w:w w:val="90"/>
                <w:sz w:val="18"/>
              </w:rPr>
              <w:t> </w:t>
            </w:r>
            <w:r>
              <w:rPr>
                <w:w w:val="90"/>
                <w:sz w:val="18"/>
              </w:rPr>
              <w:t>intereses</w:t>
            </w:r>
            <w:r>
              <w:rPr>
                <w:spacing w:val="-19"/>
                <w:w w:val="90"/>
                <w:sz w:val="18"/>
              </w:rPr>
              <w:t> </w:t>
            </w:r>
            <w:r>
              <w:rPr>
                <w:w w:val="90"/>
                <w:sz w:val="18"/>
              </w:rPr>
              <w:t>generales</w:t>
            </w:r>
            <w:r>
              <w:rPr>
                <w:spacing w:val="-19"/>
                <w:w w:val="90"/>
                <w:sz w:val="18"/>
              </w:rPr>
              <w:t> </w:t>
            </w:r>
            <w:r>
              <w:rPr>
                <w:w w:val="90"/>
                <w:sz w:val="18"/>
              </w:rPr>
              <w:t>de</w:t>
            </w:r>
            <w:r>
              <w:rPr>
                <w:spacing w:val="-19"/>
                <w:w w:val="90"/>
                <w:sz w:val="18"/>
              </w:rPr>
              <w:t> </w:t>
            </w:r>
            <w:r>
              <w:rPr>
                <w:w w:val="90"/>
                <w:sz w:val="18"/>
              </w:rPr>
              <w:t>los </w:t>
            </w:r>
            <w:r>
              <w:rPr>
                <w:w w:val="85"/>
                <w:sz w:val="18"/>
              </w:rPr>
              <w:t>ciudadanos</w:t>
            </w:r>
            <w:r>
              <w:rPr>
                <w:spacing w:val="-25"/>
                <w:w w:val="85"/>
                <w:sz w:val="18"/>
              </w:rPr>
              <w:t> </w:t>
            </w:r>
            <w:r>
              <w:rPr>
                <w:w w:val="85"/>
                <w:sz w:val="18"/>
              </w:rPr>
              <w:t>y</w:t>
            </w:r>
            <w:r>
              <w:rPr>
                <w:spacing w:val="-25"/>
                <w:w w:val="85"/>
                <w:sz w:val="18"/>
              </w:rPr>
              <w:t> </w:t>
            </w:r>
            <w:r>
              <w:rPr>
                <w:w w:val="85"/>
                <w:sz w:val="18"/>
              </w:rPr>
              <w:t>se</w:t>
            </w:r>
            <w:r>
              <w:rPr>
                <w:spacing w:val="-25"/>
                <w:w w:val="85"/>
                <w:sz w:val="18"/>
              </w:rPr>
              <w:t> </w:t>
            </w:r>
            <w:r>
              <w:rPr>
                <w:w w:val="85"/>
                <w:sz w:val="18"/>
              </w:rPr>
              <w:t>fundamentará</w:t>
            </w:r>
            <w:r>
              <w:rPr>
                <w:spacing w:val="-25"/>
                <w:w w:val="85"/>
                <w:sz w:val="18"/>
              </w:rPr>
              <w:t> </w:t>
            </w:r>
            <w:r>
              <w:rPr>
                <w:w w:val="85"/>
                <w:sz w:val="18"/>
              </w:rPr>
              <w:t>en</w:t>
            </w:r>
            <w:r>
              <w:rPr>
                <w:spacing w:val="-25"/>
                <w:w w:val="85"/>
                <w:sz w:val="18"/>
              </w:rPr>
              <w:t> </w:t>
            </w:r>
            <w:r>
              <w:rPr>
                <w:w w:val="85"/>
                <w:sz w:val="18"/>
              </w:rPr>
              <w:t>consideraciones </w:t>
            </w:r>
            <w:r>
              <w:rPr>
                <w:w w:val="90"/>
                <w:sz w:val="18"/>
              </w:rPr>
              <w:t>objetivas</w:t>
            </w:r>
            <w:r>
              <w:rPr>
                <w:spacing w:val="-18"/>
                <w:w w:val="90"/>
                <w:sz w:val="18"/>
              </w:rPr>
              <w:t> </w:t>
            </w:r>
            <w:r>
              <w:rPr>
                <w:w w:val="90"/>
                <w:sz w:val="18"/>
              </w:rPr>
              <w:t>orientadas</w:t>
            </w:r>
            <w:r>
              <w:rPr>
                <w:spacing w:val="-18"/>
                <w:w w:val="90"/>
                <w:sz w:val="18"/>
              </w:rPr>
              <w:t> </w:t>
            </w:r>
            <w:r>
              <w:rPr>
                <w:w w:val="90"/>
                <w:sz w:val="18"/>
              </w:rPr>
              <w:t>hacia</w:t>
            </w:r>
            <w:r>
              <w:rPr>
                <w:spacing w:val="-18"/>
                <w:w w:val="90"/>
                <w:sz w:val="18"/>
              </w:rPr>
              <w:t> </w:t>
            </w:r>
            <w:r>
              <w:rPr>
                <w:w w:val="90"/>
                <w:sz w:val="18"/>
              </w:rPr>
              <w:t>el</w:t>
            </w:r>
            <w:r>
              <w:rPr>
                <w:spacing w:val="-18"/>
                <w:w w:val="90"/>
                <w:sz w:val="18"/>
              </w:rPr>
              <w:t> </w:t>
            </w:r>
            <w:r>
              <w:rPr>
                <w:w w:val="90"/>
                <w:sz w:val="18"/>
              </w:rPr>
              <w:t>interés</w:t>
            </w:r>
            <w:r>
              <w:rPr>
                <w:spacing w:val="-18"/>
                <w:w w:val="90"/>
                <w:sz w:val="18"/>
              </w:rPr>
              <w:t> </w:t>
            </w:r>
            <w:r>
              <w:rPr>
                <w:w w:val="90"/>
                <w:sz w:val="18"/>
              </w:rPr>
              <w:t>común,</w:t>
            </w:r>
            <w:r>
              <w:rPr>
                <w:spacing w:val="-18"/>
                <w:w w:val="90"/>
                <w:sz w:val="18"/>
              </w:rPr>
              <w:t> </w:t>
            </w:r>
            <w:r>
              <w:rPr>
                <w:w w:val="90"/>
                <w:sz w:val="18"/>
              </w:rPr>
              <w:t>al margen de cualquier otro factor que exprese </w:t>
            </w:r>
            <w:r>
              <w:rPr>
                <w:w w:val="85"/>
                <w:sz w:val="18"/>
              </w:rPr>
              <w:t>posiciones personales, familiares, corporativas, </w:t>
            </w:r>
            <w:r>
              <w:rPr>
                <w:w w:val="90"/>
                <w:sz w:val="18"/>
              </w:rPr>
              <w:t>clientelares o cualesquiera otras que puedan </w:t>
            </w:r>
            <w:r>
              <w:rPr>
                <w:w w:val="80"/>
                <w:sz w:val="18"/>
              </w:rPr>
              <w:t>colisionar con este</w:t>
            </w:r>
            <w:r>
              <w:rPr>
                <w:spacing w:val="-17"/>
                <w:w w:val="80"/>
                <w:sz w:val="18"/>
              </w:rPr>
              <w:t> </w:t>
            </w:r>
            <w:r>
              <w:rPr>
                <w:w w:val="80"/>
                <w:sz w:val="18"/>
              </w:rPr>
              <w:t>principio.</w:t>
            </w:r>
          </w:p>
          <w:p>
            <w:pPr>
              <w:pStyle w:val="TableParagraph"/>
              <w:numPr>
                <w:ilvl w:val="0"/>
                <w:numId w:val="17"/>
              </w:numPr>
              <w:tabs>
                <w:tab w:pos="250" w:val="left" w:leader="none"/>
              </w:tabs>
              <w:spacing w:line="200" w:lineRule="exact" w:before="0" w:after="0"/>
              <w:ind w:left="249" w:right="49" w:hanging="198"/>
              <w:jc w:val="both"/>
              <w:rPr>
                <w:sz w:val="18"/>
              </w:rPr>
            </w:pPr>
            <w:r>
              <w:rPr>
                <w:w w:val="85"/>
                <w:sz w:val="18"/>
              </w:rPr>
              <w:t>Se</w:t>
            </w:r>
            <w:r>
              <w:rPr>
                <w:spacing w:val="-16"/>
                <w:w w:val="85"/>
                <w:sz w:val="18"/>
              </w:rPr>
              <w:t> </w:t>
            </w:r>
            <w:r>
              <w:rPr>
                <w:w w:val="85"/>
                <w:sz w:val="18"/>
              </w:rPr>
              <w:t>abstendrán</w:t>
            </w:r>
            <w:r>
              <w:rPr>
                <w:spacing w:val="-16"/>
                <w:w w:val="85"/>
                <w:sz w:val="18"/>
              </w:rPr>
              <w:t> </w:t>
            </w:r>
            <w:r>
              <w:rPr>
                <w:w w:val="85"/>
                <w:sz w:val="18"/>
              </w:rPr>
              <w:t>de</w:t>
            </w:r>
            <w:r>
              <w:rPr>
                <w:spacing w:val="-16"/>
                <w:w w:val="85"/>
                <w:sz w:val="18"/>
              </w:rPr>
              <w:t> </w:t>
            </w:r>
            <w:r>
              <w:rPr>
                <w:w w:val="85"/>
                <w:sz w:val="18"/>
              </w:rPr>
              <w:t>toda</w:t>
            </w:r>
            <w:r>
              <w:rPr>
                <w:spacing w:val="-16"/>
                <w:w w:val="85"/>
                <w:sz w:val="18"/>
              </w:rPr>
              <w:t> </w:t>
            </w:r>
            <w:r>
              <w:rPr>
                <w:w w:val="85"/>
                <w:sz w:val="18"/>
              </w:rPr>
              <w:t>actividad</w:t>
            </w:r>
            <w:r>
              <w:rPr>
                <w:spacing w:val="-16"/>
                <w:w w:val="85"/>
                <w:sz w:val="18"/>
              </w:rPr>
              <w:t> </w:t>
            </w:r>
            <w:r>
              <w:rPr>
                <w:w w:val="85"/>
                <w:sz w:val="18"/>
              </w:rPr>
              <w:t>privada</w:t>
            </w:r>
            <w:r>
              <w:rPr>
                <w:spacing w:val="-16"/>
                <w:w w:val="85"/>
                <w:sz w:val="18"/>
              </w:rPr>
              <w:t> </w:t>
            </w:r>
            <w:r>
              <w:rPr>
                <w:w w:val="85"/>
                <w:sz w:val="18"/>
              </w:rPr>
              <w:t>o</w:t>
            </w:r>
            <w:r>
              <w:rPr>
                <w:spacing w:val="-16"/>
                <w:w w:val="85"/>
                <w:sz w:val="18"/>
              </w:rPr>
              <w:t> </w:t>
            </w:r>
            <w:r>
              <w:rPr>
                <w:w w:val="85"/>
                <w:sz w:val="18"/>
              </w:rPr>
              <w:t>interés que</w:t>
            </w:r>
            <w:r>
              <w:rPr>
                <w:spacing w:val="-30"/>
                <w:w w:val="85"/>
                <w:sz w:val="18"/>
              </w:rPr>
              <w:t> </w:t>
            </w:r>
            <w:r>
              <w:rPr>
                <w:w w:val="85"/>
                <w:sz w:val="18"/>
              </w:rPr>
              <w:t>pueda</w:t>
            </w:r>
            <w:r>
              <w:rPr>
                <w:spacing w:val="-30"/>
                <w:w w:val="85"/>
                <w:sz w:val="18"/>
              </w:rPr>
              <w:t> </w:t>
            </w:r>
            <w:r>
              <w:rPr>
                <w:w w:val="85"/>
                <w:sz w:val="18"/>
              </w:rPr>
              <w:t>suponer</w:t>
            </w:r>
            <w:r>
              <w:rPr>
                <w:spacing w:val="-30"/>
                <w:w w:val="85"/>
                <w:sz w:val="18"/>
              </w:rPr>
              <w:t> </w:t>
            </w:r>
            <w:r>
              <w:rPr>
                <w:w w:val="85"/>
                <w:sz w:val="18"/>
              </w:rPr>
              <w:t>un</w:t>
            </w:r>
            <w:r>
              <w:rPr>
                <w:spacing w:val="-30"/>
                <w:w w:val="85"/>
                <w:sz w:val="18"/>
              </w:rPr>
              <w:t> </w:t>
            </w:r>
            <w:r>
              <w:rPr>
                <w:w w:val="85"/>
                <w:sz w:val="18"/>
              </w:rPr>
              <w:t>riesgo</w:t>
            </w:r>
            <w:r>
              <w:rPr>
                <w:spacing w:val="-30"/>
                <w:w w:val="85"/>
                <w:sz w:val="18"/>
              </w:rPr>
              <w:t> </w:t>
            </w:r>
            <w:r>
              <w:rPr>
                <w:w w:val="85"/>
                <w:sz w:val="18"/>
              </w:rPr>
              <w:t>de</w:t>
            </w:r>
            <w:r>
              <w:rPr>
                <w:spacing w:val="-30"/>
                <w:w w:val="85"/>
                <w:sz w:val="18"/>
              </w:rPr>
              <w:t> </w:t>
            </w:r>
            <w:r>
              <w:rPr>
                <w:w w:val="85"/>
                <w:sz w:val="18"/>
              </w:rPr>
              <w:t>plantear</w:t>
            </w:r>
            <w:r>
              <w:rPr>
                <w:spacing w:val="-30"/>
                <w:w w:val="85"/>
                <w:sz w:val="18"/>
              </w:rPr>
              <w:t> </w:t>
            </w:r>
            <w:r>
              <w:rPr>
                <w:w w:val="85"/>
                <w:sz w:val="18"/>
              </w:rPr>
              <w:t>conflictos </w:t>
            </w:r>
            <w:r>
              <w:rPr>
                <w:w w:val="90"/>
                <w:sz w:val="18"/>
              </w:rPr>
              <w:t>de</w:t>
            </w:r>
            <w:r>
              <w:rPr>
                <w:spacing w:val="-23"/>
                <w:w w:val="90"/>
                <w:sz w:val="18"/>
              </w:rPr>
              <w:t> </w:t>
            </w:r>
            <w:r>
              <w:rPr>
                <w:w w:val="90"/>
                <w:sz w:val="18"/>
              </w:rPr>
              <w:t>intereses</w:t>
            </w:r>
            <w:r>
              <w:rPr>
                <w:spacing w:val="-23"/>
                <w:w w:val="90"/>
                <w:sz w:val="18"/>
              </w:rPr>
              <w:t> </w:t>
            </w:r>
            <w:r>
              <w:rPr>
                <w:w w:val="90"/>
                <w:sz w:val="18"/>
              </w:rPr>
              <w:t>con</w:t>
            </w:r>
            <w:r>
              <w:rPr>
                <w:spacing w:val="-23"/>
                <w:w w:val="90"/>
                <w:sz w:val="18"/>
              </w:rPr>
              <w:t> </w:t>
            </w:r>
            <w:r>
              <w:rPr>
                <w:w w:val="90"/>
                <w:sz w:val="18"/>
              </w:rPr>
              <w:t>su</w:t>
            </w:r>
            <w:r>
              <w:rPr>
                <w:spacing w:val="-23"/>
                <w:w w:val="90"/>
                <w:sz w:val="18"/>
              </w:rPr>
              <w:t> </w:t>
            </w:r>
            <w:r>
              <w:rPr>
                <w:w w:val="90"/>
                <w:sz w:val="18"/>
              </w:rPr>
              <w:t>puesto</w:t>
            </w:r>
            <w:r>
              <w:rPr>
                <w:spacing w:val="-23"/>
                <w:w w:val="90"/>
                <w:sz w:val="18"/>
              </w:rPr>
              <w:t> </w:t>
            </w:r>
            <w:r>
              <w:rPr>
                <w:w w:val="90"/>
                <w:sz w:val="18"/>
              </w:rPr>
              <w:t>público.</w:t>
            </w:r>
            <w:r>
              <w:rPr>
                <w:spacing w:val="-23"/>
                <w:w w:val="90"/>
                <w:sz w:val="18"/>
              </w:rPr>
              <w:t> </w:t>
            </w:r>
            <w:r>
              <w:rPr>
                <w:w w:val="90"/>
                <w:sz w:val="18"/>
              </w:rPr>
              <w:t>Se</w:t>
            </w:r>
            <w:r>
              <w:rPr>
                <w:spacing w:val="-23"/>
                <w:w w:val="90"/>
                <w:sz w:val="18"/>
              </w:rPr>
              <w:t> </w:t>
            </w:r>
            <w:r>
              <w:rPr>
                <w:w w:val="90"/>
                <w:sz w:val="18"/>
              </w:rPr>
              <w:t>entiende </w:t>
            </w:r>
            <w:r>
              <w:rPr>
                <w:w w:val="85"/>
                <w:sz w:val="18"/>
              </w:rPr>
              <w:t>que</w:t>
            </w:r>
            <w:r>
              <w:rPr>
                <w:spacing w:val="-12"/>
                <w:w w:val="85"/>
                <w:sz w:val="18"/>
              </w:rPr>
              <w:t> </w:t>
            </w:r>
            <w:r>
              <w:rPr>
                <w:w w:val="85"/>
                <w:sz w:val="18"/>
              </w:rPr>
              <w:t>existe</w:t>
            </w:r>
            <w:r>
              <w:rPr>
                <w:spacing w:val="-12"/>
                <w:w w:val="85"/>
                <w:sz w:val="18"/>
              </w:rPr>
              <w:t> </w:t>
            </w:r>
            <w:r>
              <w:rPr>
                <w:w w:val="85"/>
                <w:sz w:val="18"/>
              </w:rPr>
              <w:t>conflicto</w:t>
            </w:r>
            <w:r>
              <w:rPr>
                <w:spacing w:val="-12"/>
                <w:w w:val="85"/>
                <w:sz w:val="18"/>
              </w:rPr>
              <w:t> </w:t>
            </w:r>
            <w:r>
              <w:rPr>
                <w:w w:val="85"/>
                <w:sz w:val="18"/>
              </w:rPr>
              <w:t>de</w:t>
            </w:r>
            <w:r>
              <w:rPr>
                <w:spacing w:val="-12"/>
                <w:w w:val="85"/>
                <w:sz w:val="18"/>
              </w:rPr>
              <w:t> </w:t>
            </w:r>
            <w:r>
              <w:rPr>
                <w:w w:val="85"/>
                <w:sz w:val="18"/>
              </w:rPr>
              <w:t>intereses</w:t>
            </w:r>
            <w:r>
              <w:rPr>
                <w:spacing w:val="-12"/>
                <w:w w:val="85"/>
                <w:sz w:val="18"/>
              </w:rPr>
              <w:t> </w:t>
            </w:r>
            <w:r>
              <w:rPr>
                <w:w w:val="85"/>
                <w:sz w:val="18"/>
              </w:rPr>
              <w:t>cuando</w:t>
            </w:r>
            <w:r>
              <w:rPr>
                <w:spacing w:val="-12"/>
                <w:w w:val="85"/>
                <w:sz w:val="18"/>
              </w:rPr>
              <w:t> </w:t>
            </w:r>
            <w:r>
              <w:rPr>
                <w:w w:val="85"/>
                <w:sz w:val="18"/>
              </w:rPr>
              <w:t>los</w:t>
            </w:r>
            <w:r>
              <w:rPr>
                <w:spacing w:val="-12"/>
                <w:w w:val="85"/>
                <w:sz w:val="18"/>
              </w:rPr>
              <w:t> </w:t>
            </w:r>
            <w:r>
              <w:rPr>
                <w:w w:val="85"/>
                <w:sz w:val="18"/>
              </w:rPr>
              <w:t>altos cargos</w:t>
            </w:r>
            <w:r>
              <w:rPr>
                <w:spacing w:val="-13"/>
                <w:w w:val="85"/>
                <w:sz w:val="18"/>
              </w:rPr>
              <w:t> </w:t>
            </w:r>
            <w:r>
              <w:rPr>
                <w:w w:val="85"/>
                <w:sz w:val="18"/>
              </w:rPr>
              <w:t>intervienen</w:t>
            </w:r>
            <w:r>
              <w:rPr>
                <w:spacing w:val="-13"/>
                <w:w w:val="85"/>
                <w:sz w:val="18"/>
              </w:rPr>
              <w:t> </w:t>
            </w:r>
            <w:r>
              <w:rPr>
                <w:w w:val="85"/>
                <w:sz w:val="18"/>
              </w:rPr>
              <w:t>en</w:t>
            </w:r>
            <w:r>
              <w:rPr>
                <w:spacing w:val="-13"/>
                <w:w w:val="85"/>
                <w:sz w:val="18"/>
              </w:rPr>
              <w:t> </w:t>
            </w:r>
            <w:r>
              <w:rPr>
                <w:w w:val="85"/>
                <w:sz w:val="18"/>
              </w:rPr>
              <w:t>las</w:t>
            </w:r>
            <w:r>
              <w:rPr>
                <w:spacing w:val="-13"/>
                <w:w w:val="85"/>
                <w:sz w:val="18"/>
              </w:rPr>
              <w:t> </w:t>
            </w:r>
            <w:r>
              <w:rPr>
                <w:w w:val="85"/>
                <w:sz w:val="18"/>
              </w:rPr>
              <w:t>decisiones</w:t>
            </w:r>
            <w:r>
              <w:rPr>
                <w:spacing w:val="-13"/>
                <w:w w:val="85"/>
                <w:sz w:val="18"/>
              </w:rPr>
              <w:t> </w:t>
            </w:r>
            <w:r>
              <w:rPr>
                <w:w w:val="85"/>
                <w:sz w:val="18"/>
              </w:rPr>
              <w:t>relacionadas con</w:t>
            </w:r>
            <w:r>
              <w:rPr>
                <w:spacing w:val="-22"/>
                <w:w w:val="85"/>
                <w:sz w:val="18"/>
              </w:rPr>
              <w:t> </w:t>
            </w:r>
            <w:r>
              <w:rPr>
                <w:w w:val="85"/>
                <w:sz w:val="18"/>
              </w:rPr>
              <w:t>asuntos</w:t>
            </w:r>
            <w:r>
              <w:rPr>
                <w:spacing w:val="-22"/>
                <w:w w:val="85"/>
                <w:sz w:val="18"/>
              </w:rPr>
              <w:t> </w:t>
            </w:r>
            <w:r>
              <w:rPr>
                <w:w w:val="85"/>
                <w:sz w:val="18"/>
              </w:rPr>
              <w:t>en</w:t>
            </w:r>
            <w:r>
              <w:rPr>
                <w:spacing w:val="-22"/>
                <w:w w:val="85"/>
                <w:sz w:val="18"/>
              </w:rPr>
              <w:t> </w:t>
            </w:r>
            <w:r>
              <w:rPr>
                <w:w w:val="85"/>
                <w:sz w:val="18"/>
              </w:rPr>
              <w:t>los</w:t>
            </w:r>
            <w:r>
              <w:rPr>
                <w:spacing w:val="-22"/>
                <w:w w:val="85"/>
                <w:sz w:val="18"/>
              </w:rPr>
              <w:t> </w:t>
            </w:r>
            <w:r>
              <w:rPr>
                <w:w w:val="85"/>
                <w:sz w:val="18"/>
              </w:rPr>
              <w:t>que</w:t>
            </w:r>
            <w:r>
              <w:rPr>
                <w:spacing w:val="-22"/>
                <w:w w:val="85"/>
                <w:sz w:val="18"/>
              </w:rPr>
              <w:t> </w:t>
            </w:r>
            <w:r>
              <w:rPr>
                <w:w w:val="85"/>
                <w:sz w:val="18"/>
              </w:rPr>
              <w:t>confluyan</w:t>
            </w:r>
            <w:r>
              <w:rPr>
                <w:spacing w:val="-22"/>
                <w:w w:val="85"/>
                <w:sz w:val="18"/>
              </w:rPr>
              <w:t> </w:t>
            </w:r>
            <w:r>
              <w:rPr>
                <w:w w:val="85"/>
                <w:sz w:val="18"/>
              </w:rPr>
              <w:t>a</w:t>
            </w:r>
            <w:r>
              <w:rPr>
                <w:spacing w:val="-22"/>
                <w:w w:val="85"/>
                <w:sz w:val="18"/>
              </w:rPr>
              <w:t> </w:t>
            </w:r>
            <w:r>
              <w:rPr>
                <w:w w:val="85"/>
                <w:sz w:val="18"/>
              </w:rPr>
              <w:t>la</w:t>
            </w:r>
            <w:r>
              <w:rPr>
                <w:spacing w:val="-22"/>
                <w:w w:val="85"/>
                <w:sz w:val="18"/>
              </w:rPr>
              <w:t> </w:t>
            </w:r>
            <w:r>
              <w:rPr>
                <w:w w:val="85"/>
                <w:sz w:val="18"/>
              </w:rPr>
              <w:t>vez</w:t>
            </w:r>
            <w:r>
              <w:rPr>
                <w:spacing w:val="-22"/>
                <w:w w:val="85"/>
                <w:sz w:val="18"/>
              </w:rPr>
              <w:t> </w:t>
            </w:r>
            <w:r>
              <w:rPr>
                <w:w w:val="85"/>
                <w:sz w:val="18"/>
              </w:rPr>
              <w:t>intereses de</w:t>
            </w:r>
            <w:r>
              <w:rPr>
                <w:spacing w:val="-18"/>
                <w:w w:val="85"/>
                <w:sz w:val="18"/>
              </w:rPr>
              <w:t> </w:t>
            </w:r>
            <w:r>
              <w:rPr>
                <w:w w:val="85"/>
                <w:sz w:val="18"/>
              </w:rPr>
              <w:t>su</w:t>
            </w:r>
            <w:r>
              <w:rPr>
                <w:spacing w:val="-18"/>
                <w:w w:val="85"/>
                <w:sz w:val="18"/>
              </w:rPr>
              <w:t> </w:t>
            </w:r>
            <w:r>
              <w:rPr>
                <w:w w:val="85"/>
                <w:sz w:val="18"/>
              </w:rPr>
              <w:t>puesto</w:t>
            </w:r>
            <w:r>
              <w:rPr>
                <w:spacing w:val="-18"/>
                <w:w w:val="85"/>
                <w:sz w:val="18"/>
              </w:rPr>
              <w:t> </w:t>
            </w:r>
            <w:r>
              <w:rPr>
                <w:w w:val="85"/>
                <w:sz w:val="18"/>
              </w:rPr>
              <w:t>público</w:t>
            </w:r>
            <w:r>
              <w:rPr>
                <w:spacing w:val="-18"/>
                <w:w w:val="85"/>
                <w:sz w:val="18"/>
              </w:rPr>
              <w:t> </w:t>
            </w:r>
            <w:r>
              <w:rPr>
                <w:w w:val="85"/>
                <w:sz w:val="18"/>
              </w:rPr>
              <w:t>e</w:t>
            </w:r>
            <w:r>
              <w:rPr>
                <w:spacing w:val="-18"/>
                <w:w w:val="85"/>
                <w:sz w:val="18"/>
              </w:rPr>
              <w:t> </w:t>
            </w:r>
            <w:r>
              <w:rPr>
                <w:w w:val="85"/>
                <w:sz w:val="18"/>
              </w:rPr>
              <w:t>intereses</w:t>
            </w:r>
            <w:r>
              <w:rPr>
                <w:spacing w:val="-17"/>
                <w:w w:val="85"/>
                <w:sz w:val="18"/>
              </w:rPr>
              <w:t> </w:t>
            </w:r>
            <w:r>
              <w:rPr>
                <w:w w:val="85"/>
                <w:sz w:val="18"/>
              </w:rPr>
              <w:t>privados</w:t>
            </w:r>
            <w:r>
              <w:rPr>
                <w:spacing w:val="-18"/>
                <w:w w:val="85"/>
                <w:sz w:val="18"/>
              </w:rPr>
              <w:t> </w:t>
            </w:r>
            <w:r>
              <w:rPr>
                <w:w w:val="85"/>
                <w:sz w:val="18"/>
              </w:rPr>
              <w:t>propios, </w:t>
            </w:r>
            <w:r>
              <w:rPr>
                <w:w w:val="80"/>
                <w:sz w:val="18"/>
              </w:rPr>
              <w:t>de familiares directos, o intereses compartidos</w:t>
            </w:r>
            <w:r>
              <w:rPr>
                <w:spacing w:val="-9"/>
                <w:w w:val="80"/>
                <w:sz w:val="18"/>
              </w:rPr>
              <w:t> </w:t>
            </w:r>
            <w:r>
              <w:rPr>
                <w:w w:val="80"/>
                <w:sz w:val="18"/>
              </w:rPr>
              <w:t>con terceras</w:t>
            </w:r>
            <w:r>
              <w:rPr>
                <w:spacing w:val="31"/>
                <w:w w:val="80"/>
                <w:sz w:val="18"/>
              </w:rPr>
              <w:t> </w:t>
            </w:r>
            <w:r>
              <w:rPr>
                <w:w w:val="80"/>
                <w:sz w:val="18"/>
              </w:rPr>
              <w:t>personas.</w:t>
            </w:r>
          </w:p>
        </w:tc>
        <w:tc>
          <w:tcPr>
            <w:tcW w:w="3623" w:type="dxa"/>
          </w:tcPr>
          <w:p>
            <w:pPr>
              <w:pStyle w:val="TableParagraph"/>
              <w:numPr>
                <w:ilvl w:val="0"/>
                <w:numId w:val="18"/>
              </w:numPr>
              <w:tabs>
                <w:tab w:pos="250" w:val="left" w:leader="none"/>
              </w:tabs>
              <w:spacing w:line="205" w:lineRule="exact" w:before="13" w:after="0"/>
              <w:ind w:left="249" w:right="0" w:hanging="198"/>
              <w:jc w:val="left"/>
              <w:rPr>
                <w:sz w:val="18"/>
              </w:rPr>
            </w:pPr>
            <w:r>
              <w:rPr>
                <w:w w:val="90"/>
                <w:sz w:val="18"/>
              </w:rPr>
              <w:t>El</w:t>
            </w:r>
            <w:r>
              <w:rPr>
                <w:spacing w:val="-19"/>
                <w:w w:val="90"/>
                <w:sz w:val="18"/>
              </w:rPr>
              <w:t> </w:t>
            </w:r>
            <w:r>
              <w:rPr>
                <w:w w:val="90"/>
                <w:sz w:val="18"/>
              </w:rPr>
              <w:t>desempeño</w:t>
            </w:r>
            <w:r>
              <w:rPr>
                <w:spacing w:val="-19"/>
                <w:w w:val="90"/>
                <w:sz w:val="18"/>
              </w:rPr>
              <w:t> </w:t>
            </w:r>
            <w:r>
              <w:rPr>
                <w:w w:val="90"/>
                <w:sz w:val="18"/>
              </w:rPr>
              <w:t>de</w:t>
            </w:r>
            <w:r>
              <w:rPr>
                <w:spacing w:val="-19"/>
                <w:w w:val="90"/>
                <w:sz w:val="18"/>
              </w:rPr>
              <w:t> </w:t>
            </w:r>
            <w:r>
              <w:rPr>
                <w:w w:val="90"/>
                <w:sz w:val="18"/>
              </w:rPr>
              <w:t>los</w:t>
            </w:r>
            <w:r>
              <w:rPr>
                <w:spacing w:val="-19"/>
                <w:w w:val="90"/>
                <w:sz w:val="18"/>
              </w:rPr>
              <w:t> </w:t>
            </w:r>
            <w:r>
              <w:rPr>
                <w:w w:val="90"/>
                <w:sz w:val="18"/>
              </w:rPr>
              <w:t>altos</w:t>
            </w:r>
            <w:r>
              <w:rPr>
                <w:spacing w:val="-19"/>
                <w:w w:val="90"/>
                <w:sz w:val="18"/>
              </w:rPr>
              <w:t> </w:t>
            </w:r>
            <w:r>
              <w:rPr>
                <w:w w:val="90"/>
                <w:sz w:val="18"/>
              </w:rPr>
              <w:t>cargos</w:t>
            </w:r>
            <w:r>
              <w:rPr>
                <w:spacing w:val="-19"/>
                <w:w w:val="90"/>
                <w:sz w:val="18"/>
              </w:rPr>
              <w:t> </w:t>
            </w:r>
            <w:r>
              <w:rPr>
                <w:w w:val="90"/>
                <w:sz w:val="18"/>
              </w:rPr>
              <w:t>exige</w:t>
            </w:r>
            <w:r>
              <w:rPr>
                <w:spacing w:val="-19"/>
                <w:w w:val="90"/>
                <w:sz w:val="18"/>
              </w:rPr>
              <w:t> </w:t>
            </w:r>
            <w:r>
              <w:rPr>
                <w:w w:val="90"/>
                <w:sz w:val="18"/>
              </w:rPr>
              <w:t>la</w:t>
            </w:r>
            <w:r>
              <w:rPr>
                <w:spacing w:val="-19"/>
                <w:w w:val="90"/>
                <w:sz w:val="18"/>
              </w:rPr>
              <w:t> </w:t>
            </w:r>
            <w:r>
              <w:rPr>
                <w:w w:val="90"/>
                <w:sz w:val="18"/>
              </w:rPr>
              <w:t>plena</w:t>
            </w:r>
          </w:p>
          <w:p>
            <w:pPr>
              <w:pStyle w:val="TableParagraph"/>
              <w:spacing w:line="199" w:lineRule="exact"/>
              <w:ind w:left="249"/>
              <w:rPr>
                <w:rFonts w:ascii="Arial" w:hAnsi="Arial"/>
                <w:sz w:val="18"/>
              </w:rPr>
            </w:pPr>
            <w:r>
              <w:rPr>
                <w:rFonts w:ascii="Arial" w:hAnsi="Arial"/>
                <w:w w:val="90"/>
                <w:sz w:val="18"/>
              </w:rPr>
              <w:t>dedicación</w:t>
            </w:r>
          </w:p>
          <w:p>
            <w:pPr>
              <w:pStyle w:val="TableParagraph"/>
              <w:numPr>
                <w:ilvl w:val="0"/>
                <w:numId w:val="18"/>
              </w:numPr>
              <w:tabs>
                <w:tab w:pos="250" w:val="left" w:leader="none"/>
              </w:tabs>
              <w:spacing w:line="200" w:lineRule="exact" w:before="5" w:after="0"/>
              <w:ind w:left="249" w:right="50" w:hanging="198"/>
              <w:jc w:val="both"/>
              <w:rPr>
                <w:sz w:val="18"/>
              </w:rPr>
            </w:pPr>
            <w:r>
              <w:rPr>
                <w:w w:val="90"/>
                <w:sz w:val="18"/>
              </w:rPr>
              <w:t>El</w:t>
            </w:r>
            <w:r>
              <w:rPr>
                <w:spacing w:val="-10"/>
                <w:w w:val="90"/>
                <w:sz w:val="18"/>
              </w:rPr>
              <w:t> </w:t>
            </w:r>
            <w:r>
              <w:rPr>
                <w:w w:val="90"/>
                <w:sz w:val="18"/>
              </w:rPr>
              <w:t>desempeño</w:t>
            </w:r>
            <w:r>
              <w:rPr>
                <w:spacing w:val="-10"/>
                <w:w w:val="90"/>
                <w:sz w:val="18"/>
              </w:rPr>
              <w:t> </w:t>
            </w:r>
            <w:r>
              <w:rPr>
                <w:w w:val="90"/>
                <w:sz w:val="18"/>
              </w:rPr>
              <w:t>de</w:t>
            </w:r>
            <w:r>
              <w:rPr>
                <w:spacing w:val="-10"/>
                <w:w w:val="90"/>
                <w:sz w:val="18"/>
              </w:rPr>
              <w:t> </w:t>
            </w:r>
            <w:r>
              <w:rPr>
                <w:w w:val="90"/>
                <w:sz w:val="18"/>
              </w:rPr>
              <w:t>cargos</w:t>
            </w:r>
            <w:r>
              <w:rPr>
                <w:spacing w:val="-10"/>
                <w:w w:val="90"/>
                <w:sz w:val="18"/>
              </w:rPr>
              <w:t> </w:t>
            </w:r>
            <w:r>
              <w:rPr>
                <w:w w:val="90"/>
                <w:sz w:val="18"/>
              </w:rPr>
              <w:t>en</w:t>
            </w:r>
            <w:r>
              <w:rPr>
                <w:spacing w:val="-10"/>
                <w:w w:val="90"/>
                <w:sz w:val="18"/>
              </w:rPr>
              <w:t> </w:t>
            </w:r>
            <w:r>
              <w:rPr>
                <w:w w:val="90"/>
                <w:sz w:val="18"/>
              </w:rPr>
              <w:t>órganos</w:t>
            </w:r>
            <w:r>
              <w:rPr>
                <w:spacing w:val="-10"/>
                <w:w w:val="90"/>
                <w:sz w:val="18"/>
              </w:rPr>
              <w:t> </w:t>
            </w:r>
            <w:r>
              <w:rPr>
                <w:w w:val="90"/>
                <w:sz w:val="18"/>
              </w:rPr>
              <w:t>ejecutivos </w:t>
            </w:r>
            <w:r>
              <w:rPr>
                <w:w w:val="85"/>
                <w:sz w:val="18"/>
              </w:rPr>
              <w:t>de</w:t>
            </w:r>
            <w:r>
              <w:rPr>
                <w:spacing w:val="-15"/>
                <w:w w:val="85"/>
                <w:sz w:val="18"/>
              </w:rPr>
              <w:t> </w:t>
            </w:r>
            <w:r>
              <w:rPr>
                <w:w w:val="85"/>
                <w:sz w:val="18"/>
              </w:rPr>
              <w:t>dirección</w:t>
            </w:r>
            <w:r>
              <w:rPr>
                <w:spacing w:val="-14"/>
                <w:w w:val="85"/>
                <w:sz w:val="18"/>
              </w:rPr>
              <w:t> </w:t>
            </w:r>
            <w:r>
              <w:rPr>
                <w:w w:val="85"/>
                <w:sz w:val="18"/>
              </w:rPr>
              <w:t>de</w:t>
            </w:r>
            <w:r>
              <w:rPr>
                <w:spacing w:val="-15"/>
                <w:w w:val="85"/>
                <w:sz w:val="18"/>
              </w:rPr>
              <w:t> </w:t>
            </w:r>
            <w:r>
              <w:rPr>
                <w:w w:val="85"/>
                <w:sz w:val="18"/>
              </w:rPr>
              <w:t>partidos</w:t>
            </w:r>
            <w:r>
              <w:rPr>
                <w:spacing w:val="-14"/>
                <w:w w:val="85"/>
                <w:sz w:val="18"/>
              </w:rPr>
              <w:t> </w:t>
            </w:r>
            <w:r>
              <w:rPr>
                <w:w w:val="85"/>
                <w:sz w:val="18"/>
              </w:rPr>
              <w:t>políticos,</w:t>
            </w:r>
            <w:r>
              <w:rPr>
                <w:spacing w:val="-14"/>
                <w:w w:val="85"/>
                <w:sz w:val="18"/>
              </w:rPr>
              <w:t> </w:t>
            </w:r>
            <w:r>
              <w:rPr>
                <w:w w:val="85"/>
                <w:sz w:val="18"/>
              </w:rPr>
              <w:t>en</w:t>
            </w:r>
            <w:r>
              <w:rPr>
                <w:spacing w:val="-15"/>
                <w:w w:val="85"/>
                <w:sz w:val="18"/>
              </w:rPr>
              <w:t> </w:t>
            </w:r>
            <w:r>
              <w:rPr>
                <w:w w:val="85"/>
                <w:sz w:val="18"/>
              </w:rPr>
              <w:t>ningún</w:t>
            </w:r>
            <w:r>
              <w:rPr>
                <w:spacing w:val="-15"/>
                <w:w w:val="85"/>
                <w:sz w:val="18"/>
              </w:rPr>
              <w:t> </w:t>
            </w:r>
            <w:r>
              <w:rPr>
                <w:w w:val="85"/>
                <w:sz w:val="18"/>
              </w:rPr>
              <w:t>caso menoscabará</w:t>
            </w:r>
            <w:r>
              <w:rPr>
                <w:spacing w:val="-11"/>
                <w:w w:val="85"/>
                <w:sz w:val="18"/>
              </w:rPr>
              <w:t> </w:t>
            </w:r>
            <w:r>
              <w:rPr>
                <w:w w:val="85"/>
                <w:sz w:val="18"/>
              </w:rPr>
              <w:t>o</w:t>
            </w:r>
            <w:r>
              <w:rPr>
                <w:spacing w:val="-11"/>
                <w:w w:val="85"/>
                <w:sz w:val="18"/>
              </w:rPr>
              <w:t> </w:t>
            </w:r>
            <w:r>
              <w:rPr>
                <w:w w:val="85"/>
                <w:sz w:val="18"/>
              </w:rPr>
              <w:t>comprometerá</w:t>
            </w:r>
            <w:r>
              <w:rPr>
                <w:spacing w:val="-11"/>
                <w:w w:val="85"/>
                <w:sz w:val="18"/>
              </w:rPr>
              <w:t> </w:t>
            </w:r>
            <w:r>
              <w:rPr>
                <w:w w:val="85"/>
                <w:sz w:val="18"/>
              </w:rPr>
              <w:t>el</w:t>
            </w:r>
            <w:r>
              <w:rPr>
                <w:spacing w:val="-11"/>
                <w:w w:val="85"/>
                <w:sz w:val="18"/>
              </w:rPr>
              <w:t> </w:t>
            </w:r>
            <w:r>
              <w:rPr>
                <w:w w:val="85"/>
                <w:sz w:val="18"/>
              </w:rPr>
              <w:t>ejercicio</w:t>
            </w:r>
            <w:r>
              <w:rPr>
                <w:spacing w:val="-11"/>
                <w:w w:val="85"/>
                <w:sz w:val="18"/>
              </w:rPr>
              <w:t> </w:t>
            </w:r>
            <w:r>
              <w:rPr>
                <w:w w:val="85"/>
                <w:sz w:val="18"/>
              </w:rPr>
              <w:t>de</w:t>
            </w:r>
            <w:r>
              <w:rPr>
                <w:spacing w:val="-11"/>
                <w:w w:val="85"/>
                <w:sz w:val="18"/>
              </w:rPr>
              <w:t> </w:t>
            </w:r>
            <w:r>
              <w:rPr>
                <w:w w:val="85"/>
                <w:sz w:val="18"/>
              </w:rPr>
              <w:t>sus </w:t>
            </w:r>
            <w:r>
              <w:rPr>
                <w:w w:val="90"/>
                <w:sz w:val="18"/>
              </w:rPr>
              <w:t>funciones.</w:t>
            </w:r>
          </w:p>
          <w:p>
            <w:pPr>
              <w:pStyle w:val="TableParagraph"/>
              <w:numPr>
                <w:ilvl w:val="0"/>
                <w:numId w:val="18"/>
              </w:numPr>
              <w:tabs>
                <w:tab w:pos="250" w:val="left" w:leader="none"/>
              </w:tabs>
              <w:spacing w:line="200" w:lineRule="exact" w:before="0" w:after="0"/>
              <w:ind w:left="249" w:right="50" w:hanging="198"/>
              <w:jc w:val="both"/>
              <w:rPr>
                <w:sz w:val="18"/>
              </w:rPr>
            </w:pPr>
            <w:r>
              <w:rPr>
                <w:w w:val="90"/>
                <w:sz w:val="18"/>
              </w:rPr>
              <w:t>Garantizarán el ejercicio  del  derecho  de</w:t>
            </w:r>
            <w:r>
              <w:rPr>
                <w:spacing w:val="48"/>
                <w:w w:val="90"/>
                <w:sz w:val="18"/>
              </w:rPr>
              <w:t> </w:t>
            </w:r>
            <w:r>
              <w:rPr>
                <w:w w:val="90"/>
                <w:sz w:val="18"/>
              </w:rPr>
              <w:t>los ciudadanos a la información sobre el funcionamiento de los servicios públicos que </w:t>
            </w:r>
            <w:r>
              <w:rPr>
                <w:w w:val="85"/>
                <w:sz w:val="18"/>
              </w:rPr>
              <w:t>tengan encomendados, con las limitaciones que </w:t>
            </w:r>
            <w:r>
              <w:rPr>
                <w:w w:val="80"/>
                <w:sz w:val="18"/>
              </w:rPr>
              <w:t>establezcan  normas</w:t>
            </w:r>
            <w:r>
              <w:rPr>
                <w:spacing w:val="18"/>
                <w:w w:val="80"/>
                <w:sz w:val="18"/>
              </w:rPr>
              <w:t> </w:t>
            </w:r>
            <w:r>
              <w:rPr>
                <w:w w:val="80"/>
                <w:sz w:val="18"/>
              </w:rPr>
              <w:t>específicas.</w:t>
            </w:r>
          </w:p>
          <w:p>
            <w:pPr>
              <w:pStyle w:val="TableParagraph"/>
              <w:numPr>
                <w:ilvl w:val="0"/>
                <w:numId w:val="18"/>
              </w:numPr>
              <w:tabs>
                <w:tab w:pos="250" w:val="left" w:leader="none"/>
              </w:tabs>
              <w:spacing w:line="200" w:lineRule="exact" w:before="0" w:after="0"/>
              <w:ind w:left="249" w:right="49" w:hanging="198"/>
              <w:jc w:val="both"/>
              <w:rPr>
                <w:sz w:val="18"/>
              </w:rPr>
            </w:pPr>
            <w:r>
              <w:rPr>
                <w:w w:val="85"/>
                <w:sz w:val="18"/>
              </w:rPr>
              <w:t>En</w:t>
            </w:r>
            <w:r>
              <w:rPr>
                <w:spacing w:val="-25"/>
                <w:w w:val="85"/>
                <w:sz w:val="18"/>
              </w:rPr>
              <w:t> </w:t>
            </w:r>
            <w:r>
              <w:rPr>
                <w:w w:val="85"/>
                <w:sz w:val="18"/>
              </w:rPr>
              <w:t>el</w:t>
            </w:r>
            <w:r>
              <w:rPr>
                <w:spacing w:val="-25"/>
                <w:w w:val="85"/>
                <w:sz w:val="18"/>
              </w:rPr>
              <w:t> </w:t>
            </w:r>
            <w:r>
              <w:rPr>
                <w:w w:val="85"/>
                <w:sz w:val="18"/>
              </w:rPr>
              <w:t>ejercicio</w:t>
            </w:r>
            <w:r>
              <w:rPr>
                <w:spacing w:val="-25"/>
                <w:w w:val="85"/>
                <w:sz w:val="18"/>
              </w:rPr>
              <w:t> </w:t>
            </w:r>
            <w:r>
              <w:rPr>
                <w:w w:val="85"/>
                <w:sz w:val="18"/>
              </w:rPr>
              <w:t>de</w:t>
            </w:r>
            <w:r>
              <w:rPr>
                <w:spacing w:val="-25"/>
                <w:w w:val="85"/>
                <w:sz w:val="18"/>
              </w:rPr>
              <w:t> </w:t>
            </w:r>
            <w:r>
              <w:rPr>
                <w:w w:val="85"/>
                <w:sz w:val="18"/>
              </w:rPr>
              <w:t>sus</w:t>
            </w:r>
            <w:r>
              <w:rPr>
                <w:spacing w:val="-25"/>
                <w:w w:val="85"/>
                <w:sz w:val="18"/>
              </w:rPr>
              <w:t> </w:t>
            </w:r>
            <w:r>
              <w:rPr>
                <w:w w:val="85"/>
                <w:sz w:val="18"/>
              </w:rPr>
              <w:t>funciones</w:t>
            </w:r>
            <w:r>
              <w:rPr>
                <w:spacing w:val="-25"/>
                <w:w w:val="85"/>
                <w:sz w:val="18"/>
              </w:rPr>
              <w:t> </w:t>
            </w:r>
            <w:r>
              <w:rPr>
                <w:w w:val="85"/>
                <w:sz w:val="18"/>
              </w:rPr>
              <w:t>extremarán</w:t>
            </w:r>
            <w:r>
              <w:rPr>
                <w:spacing w:val="-25"/>
                <w:w w:val="85"/>
                <w:sz w:val="18"/>
              </w:rPr>
              <w:t> </w:t>
            </w:r>
            <w:r>
              <w:rPr>
                <w:w w:val="85"/>
                <w:sz w:val="18"/>
              </w:rPr>
              <w:t>el</w:t>
            </w:r>
            <w:r>
              <w:rPr>
                <w:spacing w:val="-25"/>
                <w:w w:val="85"/>
                <w:sz w:val="18"/>
              </w:rPr>
              <w:t> </w:t>
            </w:r>
            <w:r>
              <w:rPr>
                <w:w w:val="85"/>
                <w:sz w:val="18"/>
              </w:rPr>
              <w:t>celo </w:t>
            </w:r>
            <w:r>
              <w:rPr>
                <w:w w:val="90"/>
                <w:sz w:val="18"/>
              </w:rPr>
              <w:t>de</w:t>
            </w:r>
            <w:r>
              <w:rPr>
                <w:spacing w:val="-15"/>
                <w:w w:val="90"/>
                <w:sz w:val="18"/>
              </w:rPr>
              <w:t> </w:t>
            </w:r>
            <w:r>
              <w:rPr>
                <w:w w:val="90"/>
                <w:sz w:val="18"/>
              </w:rPr>
              <w:t>modo</w:t>
            </w:r>
            <w:r>
              <w:rPr>
                <w:spacing w:val="-15"/>
                <w:w w:val="90"/>
                <w:sz w:val="18"/>
              </w:rPr>
              <w:t> </w:t>
            </w:r>
            <w:r>
              <w:rPr>
                <w:w w:val="90"/>
                <w:sz w:val="18"/>
              </w:rPr>
              <w:t>que</w:t>
            </w:r>
            <w:r>
              <w:rPr>
                <w:spacing w:val="-15"/>
                <w:w w:val="90"/>
                <w:sz w:val="18"/>
              </w:rPr>
              <w:t> </w:t>
            </w:r>
            <w:r>
              <w:rPr>
                <w:w w:val="90"/>
                <w:sz w:val="18"/>
              </w:rPr>
              <w:t>el</w:t>
            </w:r>
            <w:r>
              <w:rPr>
                <w:spacing w:val="-15"/>
                <w:w w:val="90"/>
                <w:sz w:val="18"/>
              </w:rPr>
              <w:t> </w:t>
            </w:r>
            <w:r>
              <w:rPr>
                <w:w w:val="90"/>
                <w:sz w:val="18"/>
              </w:rPr>
              <w:t>desempeño</w:t>
            </w:r>
            <w:r>
              <w:rPr>
                <w:spacing w:val="-15"/>
                <w:w w:val="90"/>
                <w:sz w:val="18"/>
              </w:rPr>
              <w:t> </w:t>
            </w:r>
            <w:r>
              <w:rPr>
                <w:w w:val="90"/>
                <w:sz w:val="18"/>
              </w:rPr>
              <w:t>de</w:t>
            </w:r>
            <w:r>
              <w:rPr>
                <w:spacing w:val="-15"/>
                <w:w w:val="90"/>
                <w:sz w:val="18"/>
              </w:rPr>
              <w:t> </w:t>
            </w:r>
            <w:r>
              <w:rPr>
                <w:w w:val="90"/>
                <w:sz w:val="18"/>
              </w:rPr>
              <w:t>las</w:t>
            </w:r>
            <w:r>
              <w:rPr>
                <w:spacing w:val="-15"/>
                <w:w w:val="90"/>
                <w:sz w:val="18"/>
              </w:rPr>
              <w:t> </w:t>
            </w:r>
            <w:r>
              <w:rPr>
                <w:w w:val="90"/>
                <w:sz w:val="18"/>
              </w:rPr>
              <w:t>obligaciones </w:t>
            </w:r>
            <w:r>
              <w:rPr>
                <w:w w:val="95"/>
                <w:sz w:val="18"/>
              </w:rPr>
              <w:t>contraídas sea una efectiva referencia de </w:t>
            </w:r>
            <w:r>
              <w:rPr>
                <w:w w:val="90"/>
                <w:sz w:val="18"/>
              </w:rPr>
              <w:t>ejemplaridad</w:t>
            </w:r>
            <w:r>
              <w:rPr>
                <w:spacing w:val="-20"/>
                <w:w w:val="90"/>
                <w:sz w:val="18"/>
              </w:rPr>
              <w:t> </w:t>
            </w:r>
            <w:r>
              <w:rPr>
                <w:w w:val="90"/>
                <w:sz w:val="18"/>
              </w:rPr>
              <w:t>en</w:t>
            </w:r>
            <w:r>
              <w:rPr>
                <w:spacing w:val="-21"/>
                <w:w w:val="90"/>
                <w:sz w:val="18"/>
              </w:rPr>
              <w:t> </w:t>
            </w:r>
            <w:r>
              <w:rPr>
                <w:w w:val="90"/>
                <w:sz w:val="18"/>
              </w:rPr>
              <w:t>la</w:t>
            </w:r>
            <w:r>
              <w:rPr>
                <w:spacing w:val="-21"/>
                <w:w w:val="90"/>
                <w:sz w:val="18"/>
              </w:rPr>
              <w:t> </w:t>
            </w:r>
            <w:r>
              <w:rPr>
                <w:w w:val="90"/>
                <w:sz w:val="18"/>
              </w:rPr>
              <w:t>actuación</w:t>
            </w:r>
            <w:r>
              <w:rPr>
                <w:spacing w:val="-20"/>
                <w:w w:val="90"/>
                <w:sz w:val="18"/>
              </w:rPr>
              <w:t> </w:t>
            </w:r>
            <w:r>
              <w:rPr>
                <w:w w:val="90"/>
                <w:sz w:val="18"/>
              </w:rPr>
              <w:t>de</w:t>
            </w:r>
            <w:r>
              <w:rPr>
                <w:spacing w:val="-21"/>
                <w:w w:val="90"/>
                <w:sz w:val="18"/>
              </w:rPr>
              <w:t> </w:t>
            </w:r>
            <w:r>
              <w:rPr>
                <w:w w:val="90"/>
                <w:sz w:val="18"/>
              </w:rPr>
              <w:t>los</w:t>
            </w:r>
            <w:r>
              <w:rPr>
                <w:spacing w:val="-21"/>
                <w:w w:val="90"/>
                <w:sz w:val="18"/>
              </w:rPr>
              <w:t> </w:t>
            </w:r>
            <w:r>
              <w:rPr>
                <w:w w:val="90"/>
                <w:sz w:val="18"/>
              </w:rPr>
              <w:t>empleados </w:t>
            </w:r>
            <w:r>
              <w:rPr>
                <w:w w:val="85"/>
                <w:sz w:val="18"/>
              </w:rPr>
              <w:t>públicos.</w:t>
            </w:r>
            <w:r>
              <w:rPr>
                <w:spacing w:val="-14"/>
                <w:w w:val="85"/>
                <w:sz w:val="18"/>
              </w:rPr>
              <w:t> </w:t>
            </w:r>
            <w:r>
              <w:rPr>
                <w:w w:val="85"/>
                <w:sz w:val="18"/>
              </w:rPr>
              <w:t>Esta</w:t>
            </w:r>
            <w:r>
              <w:rPr>
                <w:spacing w:val="-14"/>
                <w:w w:val="85"/>
                <w:sz w:val="18"/>
              </w:rPr>
              <w:t> </w:t>
            </w:r>
            <w:r>
              <w:rPr>
                <w:w w:val="85"/>
                <w:sz w:val="18"/>
              </w:rPr>
              <w:t>ejemplaridad</w:t>
            </w:r>
            <w:r>
              <w:rPr>
                <w:spacing w:val="-14"/>
                <w:w w:val="85"/>
                <w:sz w:val="18"/>
              </w:rPr>
              <w:t> </w:t>
            </w:r>
            <w:r>
              <w:rPr>
                <w:w w:val="85"/>
                <w:sz w:val="18"/>
              </w:rPr>
              <w:t>habrá</w:t>
            </w:r>
            <w:r>
              <w:rPr>
                <w:spacing w:val="-14"/>
                <w:w w:val="85"/>
                <w:sz w:val="18"/>
              </w:rPr>
              <w:t> </w:t>
            </w:r>
            <w:r>
              <w:rPr>
                <w:w w:val="85"/>
                <w:sz w:val="18"/>
              </w:rPr>
              <w:t>de</w:t>
            </w:r>
            <w:r>
              <w:rPr>
                <w:spacing w:val="-14"/>
                <w:w w:val="85"/>
                <w:sz w:val="18"/>
              </w:rPr>
              <w:t> </w:t>
            </w:r>
            <w:r>
              <w:rPr>
                <w:w w:val="85"/>
                <w:sz w:val="18"/>
              </w:rPr>
              <w:t>predicarse, </w:t>
            </w:r>
            <w:r>
              <w:rPr>
                <w:w w:val="80"/>
                <w:sz w:val="18"/>
              </w:rPr>
              <w:t>igualmente, en el cumplimiento de las</w:t>
            </w:r>
            <w:r>
              <w:rPr>
                <w:spacing w:val="-22"/>
                <w:w w:val="80"/>
                <w:sz w:val="18"/>
              </w:rPr>
              <w:t> </w:t>
            </w:r>
            <w:r>
              <w:rPr>
                <w:w w:val="80"/>
                <w:sz w:val="18"/>
              </w:rPr>
              <w:t>obligaciones </w:t>
            </w:r>
            <w:r>
              <w:rPr>
                <w:w w:val="85"/>
                <w:sz w:val="18"/>
              </w:rPr>
              <w:t>que,</w:t>
            </w:r>
            <w:r>
              <w:rPr>
                <w:spacing w:val="-17"/>
                <w:w w:val="85"/>
                <w:sz w:val="18"/>
              </w:rPr>
              <w:t> </w:t>
            </w:r>
            <w:r>
              <w:rPr>
                <w:w w:val="85"/>
                <w:sz w:val="18"/>
              </w:rPr>
              <w:t>como</w:t>
            </w:r>
            <w:r>
              <w:rPr>
                <w:spacing w:val="-17"/>
                <w:w w:val="85"/>
                <w:sz w:val="18"/>
              </w:rPr>
              <w:t> </w:t>
            </w:r>
            <w:r>
              <w:rPr>
                <w:w w:val="85"/>
                <w:sz w:val="18"/>
              </w:rPr>
              <w:t>ciudadanos,</w:t>
            </w:r>
            <w:r>
              <w:rPr>
                <w:spacing w:val="-17"/>
                <w:w w:val="85"/>
                <w:sz w:val="18"/>
              </w:rPr>
              <w:t> </w:t>
            </w:r>
            <w:r>
              <w:rPr>
                <w:w w:val="85"/>
                <w:sz w:val="18"/>
              </w:rPr>
              <w:t>les</w:t>
            </w:r>
            <w:r>
              <w:rPr>
                <w:spacing w:val="-17"/>
                <w:w w:val="85"/>
                <w:sz w:val="18"/>
              </w:rPr>
              <w:t> </w:t>
            </w:r>
            <w:r>
              <w:rPr>
                <w:w w:val="85"/>
                <w:sz w:val="18"/>
              </w:rPr>
              <w:t>exigen</w:t>
            </w:r>
            <w:r>
              <w:rPr>
                <w:spacing w:val="-17"/>
                <w:w w:val="85"/>
                <w:sz w:val="18"/>
              </w:rPr>
              <w:t> </w:t>
            </w:r>
            <w:r>
              <w:rPr>
                <w:w w:val="85"/>
                <w:sz w:val="18"/>
              </w:rPr>
              <w:t>las</w:t>
            </w:r>
            <w:r>
              <w:rPr>
                <w:spacing w:val="-17"/>
                <w:w w:val="85"/>
                <w:sz w:val="18"/>
              </w:rPr>
              <w:t> </w:t>
            </w:r>
            <w:r>
              <w:rPr>
                <w:w w:val="85"/>
                <w:sz w:val="18"/>
              </w:rPr>
              <w:t>Leyes.</w:t>
            </w:r>
          </w:p>
          <w:p>
            <w:pPr>
              <w:pStyle w:val="TableParagraph"/>
              <w:numPr>
                <w:ilvl w:val="0"/>
                <w:numId w:val="18"/>
              </w:numPr>
              <w:tabs>
                <w:tab w:pos="250" w:val="left" w:leader="none"/>
              </w:tabs>
              <w:spacing w:line="200" w:lineRule="exact" w:before="0" w:after="0"/>
              <w:ind w:left="249" w:right="49" w:hanging="198"/>
              <w:jc w:val="both"/>
              <w:rPr>
                <w:sz w:val="18"/>
              </w:rPr>
            </w:pPr>
            <w:r>
              <w:rPr>
                <w:w w:val="85"/>
                <w:sz w:val="18"/>
              </w:rPr>
              <w:t>Administrarán</w:t>
            </w:r>
            <w:r>
              <w:rPr>
                <w:spacing w:val="-33"/>
                <w:w w:val="85"/>
                <w:sz w:val="18"/>
              </w:rPr>
              <w:t> </w:t>
            </w:r>
            <w:r>
              <w:rPr>
                <w:w w:val="85"/>
                <w:sz w:val="18"/>
              </w:rPr>
              <w:t>los</w:t>
            </w:r>
            <w:r>
              <w:rPr>
                <w:spacing w:val="-33"/>
                <w:w w:val="85"/>
                <w:sz w:val="18"/>
              </w:rPr>
              <w:t> </w:t>
            </w:r>
            <w:r>
              <w:rPr>
                <w:w w:val="85"/>
                <w:sz w:val="18"/>
              </w:rPr>
              <w:t>recursos</w:t>
            </w:r>
            <w:r>
              <w:rPr>
                <w:spacing w:val="-33"/>
                <w:w w:val="85"/>
                <w:sz w:val="18"/>
              </w:rPr>
              <w:t> </w:t>
            </w:r>
            <w:r>
              <w:rPr>
                <w:w w:val="85"/>
                <w:sz w:val="18"/>
              </w:rPr>
              <w:t>públicos</w:t>
            </w:r>
            <w:r>
              <w:rPr>
                <w:spacing w:val="-33"/>
                <w:w w:val="85"/>
                <w:sz w:val="18"/>
              </w:rPr>
              <w:t> </w:t>
            </w:r>
            <w:r>
              <w:rPr>
                <w:w w:val="85"/>
                <w:sz w:val="18"/>
              </w:rPr>
              <w:t>con</w:t>
            </w:r>
            <w:r>
              <w:rPr>
                <w:spacing w:val="-33"/>
                <w:w w:val="85"/>
                <w:sz w:val="18"/>
              </w:rPr>
              <w:t> </w:t>
            </w:r>
            <w:r>
              <w:rPr>
                <w:w w:val="85"/>
                <w:sz w:val="18"/>
              </w:rPr>
              <w:t>austeridad y</w:t>
            </w:r>
            <w:r>
              <w:rPr>
                <w:spacing w:val="-20"/>
                <w:w w:val="85"/>
                <w:sz w:val="18"/>
              </w:rPr>
              <w:t> </w:t>
            </w:r>
            <w:r>
              <w:rPr>
                <w:w w:val="85"/>
                <w:sz w:val="18"/>
              </w:rPr>
              <w:t>evitarán</w:t>
            </w:r>
            <w:r>
              <w:rPr>
                <w:spacing w:val="-20"/>
                <w:w w:val="85"/>
                <w:sz w:val="18"/>
              </w:rPr>
              <w:t> </w:t>
            </w:r>
            <w:r>
              <w:rPr>
                <w:w w:val="85"/>
                <w:sz w:val="18"/>
              </w:rPr>
              <w:t>actuaciones</w:t>
            </w:r>
            <w:r>
              <w:rPr>
                <w:spacing w:val="-20"/>
                <w:w w:val="85"/>
                <w:sz w:val="18"/>
              </w:rPr>
              <w:t> </w:t>
            </w:r>
            <w:r>
              <w:rPr>
                <w:w w:val="85"/>
                <w:sz w:val="18"/>
              </w:rPr>
              <w:t>que</w:t>
            </w:r>
            <w:r>
              <w:rPr>
                <w:spacing w:val="-20"/>
                <w:w w:val="85"/>
                <w:sz w:val="18"/>
              </w:rPr>
              <w:t> </w:t>
            </w:r>
            <w:r>
              <w:rPr>
                <w:w w:val="85"/>
                <w:sz w:val="18"/>
              </w:rPr>
              <w:t>puedan</w:t>
            </w:r>
            <w:r>
              <w:rPr>
                <w:spacing w:val="-20"/>
                <w:w w:val="85"/>
                <w:sz w:val="18"/>
              </w:rPr>
              <w:t> </w:t>
            </w:r>
            <w:r>
              <w:rPr>
                <w:w w:val="85"/>
                <w:sz w:val="18"/>
              </w:rPr>
              <w:t>menoscabar</w:t>
            </w:r>
            <w:r>
              <w:rPr>
                <w:spacing w:val="-20"/>
                <w:w w:val="85"/>
                <w:sz w:val="18"/>
              </w:rPr>
              <w:t> </w:t>
            </w:r>
            <w:r>
              <w:rPr>
                <w:w w:val="85"/>
                <w:sz w:val="18"/>
              </w:rPr>
              <w:t>la dignidad</w:t>
            </w:r>
            <w:r>
              <w:rPr>
                <w:spacing w:val="-25"/>
                <w:w w:val="85"/>
                <w:sz w:val="18"/>
              </w:rPr>
              <w:t> </w:t>
            </w:r>
            <w:r>
              <w:rPr>
                <w:w w:val="85"/>
                <w:sz w:val="18"/>
              </w:rPr>
              <w:t>con</w:t>
            </w:r>
            <w:r>
              <w:rPr>
                <w:spacing w:val="-25"/>
                <w:w w:val="85"/>
                <w:sz w:val="18"/>
              </w:rPr>
              <w:t> </w:t>
            </w:r>
            <w:r>
              <w:rPr>
                <w:w w:val="85"/>
                <w:sz w:val="18"/>
              </w:rPr>
              <w:t>que</w:t>
            </w:r>
            <w:r>
              <w:rPr>
                <w:spacing w:val="-25"/>
                <w:w w:val="85"/>
                <w:sz w:val="18"/>
              </w:rPr>
              <w:t> </w:t>
            </w:r>
            <w:r>
              <w:rPr>
                <w:w w:val="85"/>
                <w:sz w:val="18"/>
              </w:rPr>
              <w:t>ha</w:t>
            </w:r>
            <w:r>
              <w:rPr>
                <w:spacing w:val="-25"/>
                <w:w w:val="85"/>
                <w:sz w:val="18"/>
              </w:rPr>
              <w:t> </w:t>
            </w:r>
            <w:r>
              <w:rPr>
                <w:w w:val="85"/>
                <w:sz w:val="18"/>
              </w:rPr>
              <w:t>de</w:t>
            </w:r>
            <w:r>
              <w:rPr>
                <w:spacing w:val="-25"/>
                <w:w w:val="85"/>
                <w:sz w:val="18"/>
              </w:rPr>
              <w:t> </w:t>
            </w:r>
            <w:r>
              <w:rPr>
                <w:w w:val="85"/>
                <w:sz w:val="18"/>
              </w:rPr>
              <w:t>ejercerse</w:t>
            </w:r>
            <w:r>
              <w:rPr>
                <w:spacing w:val="-25"/>
                <w:w w:val="85"/>
                <w:sz w:val="18"/>
              </w:rPr>
              <w:t> </w:t>
            </w:r>
            <w:r>
              <w:rPr>
                <w:w w:val="85"/>
                <w:sz w:val="18"/>
              </w:rPr>
              <w:t>el</w:t>
            </w:r>
            <w:r>
              <w:rPr>
                <w:spacing w:val="-25"/>
                <w:w w:val="85"/>
                <w:sz w:val="18"/>
              </w:rPr>
              <w:t> </w:t>
            </w:r>
            <w:r>
              <w:rPr>
                <w:w w:val="85"/>
                <w:sz w:val="18"/>
              </w:rPr>
              <w:t>cargo</w:t>
            </w:r>
            <w:r>
              <w:rPr>
                <w:spacing w:val="-25"/>
                <w:w w:val="85"/>
                <w:sz w:val="18"/>
              </w:rPr>
              <w:t> </w:t>
            </w:r>
            <w:r>
              <w:rPr>
                <w:w w:val="85"/>
                <w:sz w:val="18"/>
              </w:rPr>
              <w:t>público.</w:t>
            </w:r>
          </w:p>
        </w:tc>
      </w:tr>
    </w:tbl>
    <w:p>
      <w:pPr>
        <w:spacing w:after="0" w:line="200" w:lineRule="exact"/>
        <w:jc w:val="both"/>
        <w:rPr>
          <w:sz w:val="18"/>
        </w:rPr>
        <w:sectPr>
          <w:headerReference w:type="default" r:id="rId271"/>
          <w:footerReference w:type="default" r:id="rId272"/>
          <w:footerReference w:type="even" r:id="rId273"/>
          <w:pgSz w:w="9640" w:h="13040"/>
          <w:pgMar w:header="0" w:footer="774" w:top="540" w:bottom="960" w:left="1300" w:right="840"/>
          <w:pgNumType w:start="205"/>
        </w:sectPr>
      </w:pPr>
    </w:p>
    <w:p>
      <w:pPr>
        <w:pStyle w:val="BodyText"/>
        <w:rPr>
          <w:sz w:val="20"/>
        </w:rPr>
      </w:pPr>
    </w:p>
    <w:p>
      <w:pPr>
        <w:pStyle w:val="BodyText"/>
        <w:spacing w:before="8"/>
      </w:pPr>
    </w:p>
    <w:p>
      <w:pPr>
        <w:spacing w:after="0"/>
        <w:sectPr>
          <w:headerReference w:type="even" r:id="rId274"/>
          <w:pgSz w:w="9640" w:h="13040"/>
          <w:pgMar w:header="557" w:footer="774" w:top="1140" w:bottom="960" w:left="840" w:right="1300"/>
        </w:sectPr>
      </w:pPr>
    </w:p>
    <w:p>
      <w:pPr>
        <w:pStyle w:val="ListParagraph"/>
        <w:numPr>
          <w:ilvl w:val="0"/>
          <w:numId w:val="19"/>
        </w:numPr>
        <w:tabs>
          <w:tab w:pos="441" w:val="left" w:leader="none"/>
        </w:tabs>
        <w:spacing w:line="200" w:lineRule="exact" w:before="85" w:after="0"/>
        <w:ind w:left="440" w:right="0" w:hanging="255"/>
        <w:jc w:val="both"/>
        <w:rPr>
          <w:rFonts w:ascii="Trebuchet MS" w:hAnsi="Trebuchet MS"/>
          <w:sz w:val="18"/>
        </w:rPr>
      </w:pPr>
      <w:r>
        <w:rPr>
          <w:rFonts w:ascii="Trebuchet MS" w:hAnsi="Trebuchet MS"/>
          <w:w w:val="80"/>
          <w:sz w:val="18"/>
        </w:rPr>
        <w:t>Velarán</w:t>
      </w:r>
      <w:r>
        <w:rPr>
          <w:rFonts w:ascii="Trebuchet MS" w:hAnsi="Trebuchet MS"/>
          <w:spacing w:val="-15"/>
          <w:w w:val="80"/>
          <w:sz w:val="18"/>
        </w:rPr>
        <w:t> </w:t>
      </w:r>
      <w:r>
        <w:rPr>
          <w:rFonts w:ascii="Trebuchet MS" w:hAnsi="Trebuchet MS"/>
          <w:w w:val="80"/>
          <w:sz w:val="18"/>
        </w:rPr>
        <w:t>por</w:t>
      </w:r>
      <w:r>
        <w:rPr>
          <w:rFonts w:ascii="Trebuchet MS" w:hAnsi="Trebuchet MS"/>
          <w:spacing w:val="-15"/>
          <w:w w:val="80"/>
          <w:sz w:val="18"/>
        </w:rPr>
        <w:t> </w:t>
      </w:r>
      <w:r>
        <w:rPr>
          <w:rFonts w:ascii="Trebuchet MS" w:hAnsi="Trebuchet MS"/>
          <w:w w:val="80"/>
          <w:sz w:val="18"/>
        </w:rPr>
        <w:t>promover</w:t>
      </w:r>
      <w:r>
        <w:rPr>
          <w:rFonts w:ascii="Trebuchet MS" w:hAnsi="Trebuchet MS"/>
          <w:spacing w:val="-15"/>
          <w:w w:val="80"/>
          <w:sz w:val="18"/>
        </w:rPr>
        <w:t> </w:t>
      </w:r>
      <w:r>
        <w:rPr>
          <w:rFonts w:ascii="Trebuchet MS" w:hAnsi="Trebuchet MS"/>
          <w:w w:val="80"/>
          <w:sz w:val="18"/>
        </w:rPr>
        <w:t>el</w:t>
      </w:r>
      <w:r>
        <w:rPr>
          <w:rFonts w:ascii="Trebuchet MS" w:hAnsi="Trebuchet MS"/>
          <w:spacing w:val="-15"/>
          <w:w w:val="80"/>
          <w:sz w:val="18"/>
        </w:rPr>
        <w:t> </w:t>
      </w:r>
      <w:r>
        <w:rPr>
          <w:rFonts w:ascii="Trebuchet MS" w:hAnsi="Trebuchet MS"/>
          <w:w w:val="80"/>
          <w:sz w:val="18"/>
        </w:rPr>
        <w:t>respeto</w:t>
      </w:r>
      <w:r>
        <w:rPr>
          <w:rFonts w:ascii="Trebuchet MS" w:hAnsi="Trebuchet MS"/>
          <w:spacing w:val="-15"/>
          <w:w w:val="80"/>
          <w:sz w:val="18"/>
        </w:rPr>
        <w:t> </w:t>
      </w:r>
      <w:r>
        <w:rPr>
          <w:rFonts w:ascii="Trebuchet MS" w:hAnsi="Trebuchet MS"/>
          <w:w w:val="80"/>
          <w:sz w:val="18"/>
        </w:rPr>
        <w:t>a</w:t>
      </w:r>
      <w:r>
        <w:rPr>
          <w:rFonts w:ascii="Trebuchet MS" w:hAnsi="Trebuchet MS"/>
          <w:spacing w:val="-15"/>
          <w:w w:val="80"/>
          <w:sz w:val="18"/>
        </w:rPr>
        <w:t> </w:t>
      </w:r>
      <w:r>
        <w:rPr>
          <w:rFonts w:ascii="Trebuchet MS" w:hAnsi="Trebuchet MS"/>
          <w:w w:val="80"/>
          <w:sz w:val="18"/>
        </w:rPr>
        <w:t>la</w:t>
      </w:r>
      <w:r>
        <w:rPr>
          <w:rFonts w:ascii="Trebuchet MS" w:hAnsi="Trebuchet MS"/>
          <w:spacing w:val="-15"/>
          <w:w w:val="80"/>
          <w:sz w:val="18"/>
        </w:rPr>
        <w:t> </w:t>
      </w:r>
      <w:r>
        <w:rPr>
          <w:rFonts w:ascii="Trebuchet MS" w:hAnsi="Trebuchet MS"/>
          <w:w w:val="80"/>
          <w:sz w:val="18"/>
        </w:rPr>
        <w:t>igualdad</w:t>
      </w:r>
      <w:r>
        <w:rPr>
          <w:rFonts w:ascii="Trebuchet MS" w:hAnsi="Trebuchet MS"/>
          <w:spacing w:val="-15"/>
          <w:w w:val="80"/>
          <w:sz w:val="18"/>
        </w:rPr>
        <w:t> </w:t>
      </w:r>
      <w:r>
        <w:rPr>
          <w:rFonts w:ascii="Trebuchet MS" w:hAnsi="Trebuchet MS"/>
          <w:w w:val="80"/>
          <w:sz w:val="18"/>
        </w:rPr>
        <w:t>entre </w:t>
      </w:r>
      <w:r>
        <w:rPr>
          <w:rFonts w:ascii="Trebuchet MS" w:hAnsi="Trebuchet MS"/>
          <w:w w:val="85"/>
          <w:sz w:val="18"/>
        </w:rPr>
        <w:t>hombres y mujeres, y removerán los</w:t>
      </w:r>
      <w:r>
        <w:rPr>
          <w:rFonts w:ascii="Trebuchet MS" w:hAnsi="Trebuchet MS"/>
          <w:spacing w:val="-15"/>
          <w:w w:val="85"/>
          <w:sz w:val="18"/>
        </w:rPr>
        <w:t> </w:t>
      </w:r>
      <w:r>
        <w:rPr>
          <w:rFonts w:ascii="Trebuchet MS" w:hAnsi="Trebuchet MS"/>
          <w:w w:val="85"/>
          <w:sz w:val="18"/>
        </w:rPr>
        <w:t>obstáculos </w:t>
      </w:r>
      <w:r>
        <w:rPr>
          <w:rFonts w:ascii="Trebuchet MS" w:hAnsi="Trebuchet MS"/>
          <w:w w:val="80"/>
          <w:sz w:val="18"/>
        </w:rPr>
        <w:t>que</w:t>
      </w:r>
      <w:r>
        <w:rPr>
          <w:rFonts w:ascii="Trebuchet MS" w:hAnsi="Trebuchet MS"/>
          <w:spacing w:val="-14"/>
          <w:w w:val="80"/>
          <w:sz w:val="18"/>
        </w:rPr>
        <w:t> </w:t>
      </w:r>
      <w:r>
        <w:rPr>
          <w:rFonts w:ascii="Trebuchet MS" w:hAnsi="Trebuchet MS"/>
          <w:w w:val="80"/>
          <w:sz w:val="18"/>
        </w:rPr>
        <w:t>puedan</w:t>
      </w:r>
      <w:r>
        <w:rPr>
          <w:rFonts w:ascii="Trebuchet MS" w:hAnsi="Trebuchet MS"/>
          <w:spacing w:val="-14"/>
          <w:w w:val="80"/>
          <w:sz w:val="18"/>
        </w:rPr>
        <w:t> </w:t>
      </w:r>
      <w:r>
        <w:rPr>
          <w:rFonts w:ascii="Trebuchet MS" w:hAnsi="Trebuchet MS"/>
          <w:w w:val="80"/>
          <w:sz w:val="18"/>
        </w:rPr>
        <w:t>dificultar</w:t>
      </w:r>
      <w:r>
        <w:rPr>
          <w:rFonts w:ascii="Trebuchet MS" w:hAnsi="Trebuchet MS"/>
          <w:spacing w:val="-14"/>
          <w:w w:val="80"/>
          <w:sz w:val="18"/>
        </w:rPr>
        <w:t> </w:t>
      </w:r>
      <w:r>
        <w:rPr>
          <w:rFonts w:ascii="Trebuchet MS" w:hAnsi="Trebuchet MS"/>
          <w:w w:val="80"/>
          <w:sz w:val="18"/>
        </w:rPr>
        <w:t>la</w:t>
      </w:r>
      <w:r>
        <w:rPr>
          <w:rFonts w:ascii="Trebuchet MS" w:hAnsi="Trebuchet MS"/>
          <w:spacing w:val="-14"/>
          <w:w w:val="80"/>
          <w:sz w:val="18"/>
        </w:rPr>
        <w:t> </w:t>
      </w:r>
      <w:r>
        <w:rPr>
          <w:rFonts w:ascii="Trebuchet MS" w:hAnsi="Trebuchet MS"/>
          <w:w w:val="80"/>
          <w:sz w:val="18"/>
        </w:rPr>
        <w:t>misma.</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95"/>
          <w:sz w:val="18"/>
        </w:rPr>
        <w:t>Se someterán  a  las  mismas  condiciones y exigencias previstas para el resto de los </w:t>
      </w:r>
      <w:r>
        <w:rPr>
          <w:rFonts w:ascii="Trebuchet MS" w:hAnsi="Trebuchet MS"/>
          <w:w w:val="90"/>
          <w:sz w:val="18"/>
        </w:rPr>
        <w:t>ciudadanos en las operaciones financieras, </w:t>
      </w:r>
      <w:r>
        <w:rPr>
          <w:rFonts w:ascii="Trebuchet MS" w:hAnsi="Trebuchet MS"/>
          <w:w w:val="85"/>
          <w:sz w:val="18"/>
        </w:rPr>
        <w:t>obligaciones patrimoniales o negocios jurídicos </w:t>
      </w:r>
      <w:r>
        <w:rPr>
          <w:rFonts w:ascii="Trebuchet MS" w:hAnsi="Trebuchet MS"/>
          <w:w w:val="80"/>
          <w:sz w:val="18"/>
        </w:rPr>
        <w:t>que</w:t>
      </w:r>
      <w:r>
        <w:rPr>
          <w:rFonts w:ascii="Trebuchet MS" w:hAnsi="Trebuchet MS"/>
          <w:spacing w:val="-24"/>
          <w:w w:val="80"/>
          <w:sz w:val="18"/>
        </w:rPr>
        <w:t> </w:t>
      </w:r>
      <w:r>
        <w:rPr>
          <w:rFonts w:ascii="Trebuchet MS" w:hAnsi="Trebuchet MS"/>
          <w:w w:val="80"/>
          <w:sz w:val="18"/>
        </w:rPr>
        <w:t>realicen.</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85"/>
          <w:sz w:val="18"/>
        </w:rPr>
        <w:t>No</w:t>
      </w:r>
      <w:r>
        <w:rPr>
          <w:rFonts w:ascii="Trebuchet MS" w:hAnsi="Trebuchet MS"/>
          <w:spacing w:val="-33"/>
          <w:w w:val="85"/>
          <w:sz w:val="18"/>
        </w:rPr>
        <w:t> </w:t>
      </w:r>
      <w:r>
        <w:rPr>
          <w:rFonts w:ascii="Trebuchet MS" w:hAnsi="Trebuchet MS"/>
          <w:w w:val="85"/>
          <w:sz w:val="18"/>
        </w:rPr>
        <w:t>aceptarán</w:t>
      </w:r>
      <w:r>
        <w:rPr>
          <w:rFonts w:ascii="Trebuchet MS" w:hAnsi="Trebuchet MS"/>
          <w:spacing w:val="-33"/>
          <w:w w:val="85"/>
          <w:sz w:val="18"/>
        </w:rPr>
        <w:t> </w:t>
      </w:r>
      <w:r>
        <w:rPr>
          <w:rFonts w:ascii="Trebuchet MS" w:hAnsi="Trebuchet MS"/>
          <w:w w:val="85"/>
          <w:sz w:val="18"/>
        </w:rPr>
        <w:t>ningún</w:t>
      </w:r>
      <w:r>
        <w:rPr>
          <w:rFonts w:ascii="Trebuchet MS" w:hAnsi="Trebuchet MS"/>
          <w:spacing w:val="-33"/>
          <w:w w:val="85"/>
          <w:sz w:val="18"/>
        </w:rPr>
        <w:t> </w:t>
      </w:r>
      <w:r>
        <w:rPr>
          <w:rFonts w:ascii="Trebuchet MS" w:hAnsi="Trebuchet MS"/>
          <w:w w:val="85"/>
          <w:sz w:val="18"/>
        </w:rPr>
        <w:t>trato</w:t>
      </w:r>
      <w:r>
        <w:rPr>
          <w:rFonts w:ascii="Trebuchet MS" w:hAnsi="Trebuchet MS"/>
          <w:spacing w:val="-32"/>
          <w:w w:val="85"/>
          <w:sz w:val="18"/>
        </w:rPr>
        <w:t> </w:t>
      </w:r>
      <w:r>
        <w:rPr>
          <w:rFonts w:ascii="Trebuchet MS" w:hAnsi="Trebuchet MS"/>
          <w:w w:val="85"/>
          <w:sz w:val="18"/>
        </w:rPr>
        <w:t>de</w:t>
      </w:r>
      <w:r>
        <w:rPr>
          <w:rFonts w:ascii="Trebuchet MS" w:hAnsi="Trebuchet MS"/>
          <w:spacing w:val="-33"/>
          <w:w w:val="85"/>
          <w:sz w:val="18"/>
        </w:rPr>
        <w:t> </w:t>
      </w:r>
      <w:r>
        <w:rPr>
          <w:rFonts w:ascii="Trebuchet MS" w:hAnsi="Trebuchet MS"/>
          <w:w w:val="85"/>
          <w:sz w:val="18"/>
        </w:rPr>
        <w:t>favor</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situación</w:t>
      </w:r>
      <w:r>
        <w:rPr>
          <w:rFonts w:ascii="Trebuchet MS" w:hAnsi="Trebuchet MS"/>
          <w:spacing w:val="-33"/>
          <w:w w:val="85"/>
          <w:sz w:val="18"/>
        </w:rPr>
        <w:t> </w:t>
      </w:r>
      <w:r>
        <w:rPr>
          <w:rFonts w:ascii="Trebuchet MS" w:hAnsi="Trebuchet MS"/>
          <w:w w:val="85"/>
          <w:sz w:val="18"/>
        </w:rPr>
        <w:t>que </w:t>
      </w:r>
      <w:r>
        <w:rPr>
          <w:rFonts w:ascii="Trebuchet MS" w:hAnsi="Trebuchet MS"/>
          <w:w w:val="80"/>
          <w:sz w:val="18"/>
        </w:rPr>
        <w:t>implique</w:t>
      </w:r>
      <w:r>
        <w:rPr>
          <w:rFonts w:ascii="Trebuchet MS" w:hAnsi="Trebuchet MS"/>
          <w:spacing w:val="-27"/>
          <w:w w:val="80"/>
          <w:sz w:val="18"/>
        </w:rPr>
        <w:t> </w:t>
      </w:r>
      <w:r>
        <w:rPr>
          <w:rFonts w:ascii="Trebuchet MS" w:hAnsi="Trebuchet MS"/>
          <w:w w:val="80"/>
          <w:sz w:val="18"/>
        </w:rPr>
        <w:t>privilegio</w:t>
      </w:r>
      <w:r>
        <w:rPr>
          <w:rFonts w:ascii="Trebuchet MS" w:hAnsi="Trebuchet MS"/>
          <w:spacing w:val="-27"/>
          <w:w w:val="80"/>
          <w:sz w:val="18"/>
        </w:rPr>
        <w:t> </w:t>
      </w:r>
      <w:r>
        <w:rPr>
          <w:rFonts w:ascii="Trebuchet MS" w:hAnsi="Trebuchet MS"/>
          <w:w w:val="80"/>
          <w:sz w:val="18"/>
        </w:rPr>
        <w:t>o</w:t>
      </w:r>
      <w:r>
        <w:rPr>
          <w:rFonts w:ascii="Trebuchet MS" w:hAnsi="Trebuchet MS"/>
          <w:spacing w:val="-27"/>
          <w:w w:val="80"/>
          <w:sz w:val="18"/>
        </w:rPr>
        <w:t> </w:t>
      </w:r>
      <w:r>
        <w:rPr>
          <w:rFonts w:ascii="Trebuchet MS" w:hAnsi="Trebuchet MS"/>
          <w:w w:val="80"/>
          <w:sz w:val="18"/>
        </w:rPr>
        <w:t>ventaja</w:t>
      </w:r>
      <w:r>
        <w:rPr>
          <w:rFonts w:ascii="Trebuchet MS" w:hAnsi="Trebuchet MS"/>
          <w:spacing w:val="-27"/>
          <w:w w:val="80"/>
          <w:sz w:val="18"/>
        </w:rPr>
        <w:t> </w:t>
      </w:r>
      <w:r>
        <w:rPr>
          <w:rFonts w:ascii="Trebuchet MS" w:hAnsi="Trebuchet MS"/>
          <w:w w:val="80"/>
          <w:sz w:val="18"/>
        </w:rPr>
        <w:t>injustificada,</w:t>
      </w:r>
      <w:r>
        <w:rPr>
          <w:rFonts w:ascii="Trebuchet MS" w:hAnsi="Trebuchet MS"/>
          <w:spacing w:val="-27"/>
          <w:w w:val="80"/>
          <w:sz w:val="18"/>
        </w:rPr>
        <w:t> </w:t>
      </w:r>
      <w:r>
        <w:rPr>
          <w:rFonts w:ascii="Trebuchet MS" w:hAnsi="Trebuchet MS"/>
          <w:w w:val="80"/>
          <w:sz w:val="18"/>
        </w:rPr>
        <w:t>por</w:t>
      </w:r>
      <w:r>
        <w:rPr>
          <w:rFonts w:ascii="Trebuchet MS" w:hAnsi="Trebuchet MS"/>
          <w:spacing w:val="-27"/>
          <w:w w:val="80"/>
          <w:sz w:val="18"/>
        </w:rPr>
        <w:t> </w:t>
      </w:r>
      <w:r>
        <w:rPr>
          <w:rFonts w:ascii="Trebuchet MS" w:hAnsi="Trebuchet MS"/>
          <w:w w:val="80"/>
          <w:sz w:val="18"/>
        </w:rPr>
        <w:t>parte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personas</w:t>
      </w:r>
      <w:r>
        <w:rPr>
          <w:rFonts w:ascii="Trebuchet MS" w:hAnsi="Trebuchet MS"/>
          <w:spacing w:val="-25"/>
          <w:w w:val="85"/>
          <w:sz w:val="18"/>
        </w:rPr>
        <w:t> </w:t>
      </w:r>
      <w:r>
        <w:rPr>
          <w:rFonts w:ascii="Trebuchet MS" w:hAnsi="Trebuchet MS"/>
          <w:w w:val="85"/>
          <w:sz w:val="18"/>
        </w:rPr>
        <w:t>físicas</w:t>
      </w:r>
      <w:r>
        <w:rPr>
          <w:rFonts w:ascii="Trebuchet MS" w:hAnsi="Trebuchet MS"/>
          <w:spacing w:val="-25"/>
          <w:w w:val="85"/>
          <w:sz w:val="18"/>
        </w:rPr>
        <w:t> </w:t>
      </w:r>
      <w:r>
        <w:rPr>
          <w:rFonts w:ascii="Trebuchet MS" w:hAnsi="Trebuchet MS"/>
          <w:w w:val="85"/>
          <w:sz w:val="18"/>
        </w:rPr>
        <w:t>o</w:t>
      </w:r>
      <w:r>
        <w:rPr>
          <w:rFonts w:ascii="Trebuchet MS" w:hAnsi="Trebuchet MS"/>
          <w:spacing w:val="-25"/>
          <w:w w:val="85"/>
          <w:sz w:val="18"/>
        </w:rPr>
        <w:t> </w:t>
      </w:r>
      <w:r>
        <w:rPr>
          <w:rFonts w:ascii="Trebuchet MS" w:hAnsi="Trebuchet MS"/>
          <w:w w:val="85"/>
          <w:sz w:val="18"/>
        </w:rPr>
        <w:t>entidades</w:t>
      </w:r>
      <w:r>
        <w:rPr>
          <w:rFonts w:ascii="Trebuchet MS" w:hAnsi="Trebuchet MS"/>
          <w:spacing w:val="-25"/>
          <w:w w:val="85"/>
          <w:sz w:val="18"/>
        </w:rPr>
        <w:t> </w:t>
      </w:r>
      <w:r>
        <w:rPr>
          <w:rFonts w:ascii="Trebuchet MS" w:hAnsi="Trebuchet MS"/>
          <w:w w:val="85"/>
          <w:sz w:val="18"/>
        </w:rPr>
        <w:t>privadas.</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90"/>
          <w:sz w:val="18"/>
        </w:rPr>
        <w:t>No influirán en la agilización o Resolución</w:t>
      </w:r>
      <w:r>
        <w:rPr>
          <w:rFonts w:ascii="Trebuchet MS" w:hAnsi="Trebuchet MS"/>
          <w:spacing w:val="-16"/>
          <w:w w:val="90"/>
          <w:sz w:val="18"/>
        </w:rPr>
        <w:t> </w:t>
      </w:r>
      <w:r>
        <w:rPr>
          <w:rFonts w:ascii="Trebuchet MS" w:hAnsi="Trebuchet MS"/>
          <w:w w:val="90"/>
          <w:sz w:val="18"/>
        </w:rPr>
        <w:t>de </w:t>
      </w:r>
      <w:r>
        <w:rPr>
          <w:rFonts w:ascii="Trebuchet MS" w:hAnsi="Trebuchet MS"/>
          <w:w w:val="85"/>
          <w:sz w:val="18"/>
        </w:rPr>
        <w:t>trámite</w:t>
      </w:r>
      <w:r>
        <w:rPr>
          <w:rFonts w:ascii="Trebuchet MS" w:hAnsi="Trebuchet MS"/>
          <w:spacing w:val="-19"/>
          <w:w w:val="85"/>
          <w:sz w:val="18"/>
        </w:rPr>
        <w:t> </w:t>
      </w:r>
      <w:r>
        <w:rPr>
          <w:rFonts w:ascii="Trebuchet MS" w:hAnsi="Trebuchet MS"/>
          <w:w w:val="85"/>
          <w:sz w:val="18"/>
        </w:rPr>
        <w:t>o</w:t>
      </w:r>
      <w:r>
        <w:rPr>
          <w:rFonts w:ascii="Trebuchet MS" w:hAnsi="Trebuchet MS"/>
          <w:spacing w:val="-19"/>
          <w:w w:val="85"/>
          <w:sz w:val="18"/>
        </w:rPr>
        <w:t> </w:t>
      </w:r>
      <w:r>
        <w:rPr>
          <w:rFonts w:ascii="Trebuchet MS" w:hAnsi="Trebuchet MS"/>
          <w:w w:val="85"/>
          <w:sz w:val="18"/>
        </w:rPr>
        <w:t>procedimiento</w:t>
      </w:r>
      <w:r>
        <w:rPr>
          <w:rFonts w:ascii="Trebuchet MS" w:hAnsi="Trebuchet MS"/>
          <w:spacing w:val="-19"/>
          <w:w w:val="85"/>
          <w:sz w:val="18"/>
        </w:rPr>
        <w:t> </w:t>
      </w:r>
      <w:r>
        <w:rPr>
          <w:rFonts w:ascii="Trebuchet MS" w:hAnsi="Trebuchet MS"/>
          <w:w w:val="85"/>
          <w:sz w:val="18"/>
        </w:rPr>
        <w:t>administrativo</w:t>
      </w:r>
      <w:r>
        <w:rPr>
          <w:rFonts w:ascii="Trebuchet MS" w:hAnsi="Trebuchet MS"/>
          <w:spacing w:val="-19"/>
          <w:w w:val="85"/>
          <w:sz w:val="18"/>
        </w:rPr>
        <w:t> </w:t>
      </w:r>
      <w:r>
        <w:rPr>
          <w:rFonts w:ascii="Trebuchet MS" w:hAnsi="Trebuchet MS"/>
          <w:w w:val="85"/>
          <w:sz w:val="18"/>
        </w:rPr>
        <w:t>sin</w:t>
      </w:r>
      <w:r>
        <w:rPr>
          <w:rFonts w:ascii="Trebuchet MS" w:hAnsi="Trebuchet MS"/>
          <w:spacing w:val="-19"/>
          <w:w w:val="85"/>
          <w:sz w:val="18"/>
        </w:rPr>
        <w:t> </w:t>
      </w:r>
      <w:r>
        <w:rPr>
          <w:rFonts w:ascii="Trebuchet MS" w:hAnsi="Trebuchet MS"/>
          <w:w w:val="85"/>
          <w:sz w:val="18"/>
        </w:rPr>
        <w:t>justa </w:t>
      </w:r>
      <w:r>
        <w:rPr>
          <w:rFonts w:ascii="Trebuchet MS" w:hAnsi="Trebuchet MS"/>
          <w:w w:val="90"/>
          <w:sz w:val="18"/>
        </w:rPr>
        <w:t>causa</w:t>
      </w:r>
      <w:r>
        <w:rPr>
          <w:rFonts w:ascii="Trebuchet MS" w:hAnsi="Trebuchet MS"/>
          <w:spacing w:val="-23"/>
          <w:w w:val="90"/>
          <w:sz w:val="18"/>
        </w:rPr>
        <w:t> </w:t>
      </w:r>
      <w:r>
        <w:rPr>
          <w:rFonts w:ascii="Trebuchet MS" w:hAnsi="Trebuchet MS"/>
          <w:w w:val="90"/>
          <w:sz w:val="18"/>
        </w:rPr>
        <w:t>y,</w:t>
      </w:r>
      <w:r>
        <w:rPr>
          <w:rFonts w:ascii="Trebuchet MS" w:hAnsi="Trebuchet MS"/>
          <w:spacing w:val="-23"/>
          <w:w w:val="90"/>
          <w:sz w:val="18"/>
        </w:rPr>
        <w:t> </w:t>
      </w:r>
      <w:r>
        <w:rPr>
          <w:rFonts w:ascii="Trebuchet MS" w:hAnsi="Trebuchet MS"/>
          <w:w w:val="90"/>
          <w:sz w:val="18"/>
        </w:rPr>
        <w:t>en</w:t>
      </w:r>
      <w:r>
        <w:rPr>
          <w:rFonts w:ascii="Trebuchet MS" w:hAnsi="Trebuchet MS"/>
          <w:spacing w:val="-23"/>
          <w:w w:val="90"/>
          <w:sz w:val="18"/>
        </w:rPr>
        <w:t> </w:t>
      </w:r>
      <w:r>
        <w:rPr>
          <w:rFonts w:ascii="Trebuchet MS" w:hAnsi="Trebuchet MS"/>
          <w:w w:val="90"/>
          <w:sz w:val="18"/>
        </w:rPr>
        <w:t>ningún</w:t>
      </w:r>
      <w:r>
        <w:rPr>
          <w:rFonts w:ascii="Trebuchet MS" w:hAnsi="Trebuchet MS"/>
          <w:spacing w:val="-23"/>
          <w:w w:val="90"/>
          <w:sz w:val="18"/>
        </w:rPr>
        <w:t> </w:t>
      </w:r>
      <w:r>
        <w:rPr>
          <w:rFonts w:ascii="Trebuchet MS" w:hAnsi="Trebuchet MS"/>
          <w:w w:val="90"/>
          <w:sz w:val="18"/>
        </w:rPr>
        <w:t>caso,</w:t>
      </w:r>
      <w:r>
        <w:rPr>
          <w:rFonts w:ascii="Trebuchet MS" w:hAnsi="Trebuchet MS"/>
          <w:spacing w:val="-23"/>
          <w:w w:val="90"/>
          <w:sz w:val="18"/>
        </w:rPr>
        <w:t> </w:t>
      </w:r>
      <w:r>
        <w:rPr>
          <w:rFonts w:ascii="Trebuchet MS" w:hAnsi="Trebuchet MS"/>
          <w:w w:val="90"/>
          <w:sz w:val="18"/>
        </w:rPr>
        <w:t>cuando</w:t>
      </w:r>
      <w:r>
        <w:rPr>
          <w:rFonts w:ascii="Trebuchet MS" w:hAnsi="Trebuchet MS"/>
          <w:spacing w:val="-23"/>
          <w:w w:val="90"/>
          <w:sz w:val="18"/>
        </w:rPr>
        <w:t> </w:t>
      </w:r>
      <w:r>
        <w:rPr>
          <w:rFonts w:ascii="Trebuchet MS" w:hAnsi="Trebuchet MS"/>
          <w:w w:val="90"/>
          <w:sz w:val="18"/>
        </w:rPr>
        <w:t>ello</w:t>
      </w:r>
      <w:r>
        <w:rPr>
          <w:rFonts w:ascii="Trebuchet MS" w:hAnsi="Trebuchet MS"/>
          <w:spacing w:val="-23"/>
          <w:w w:val="90"/>
          <w:sz w:val="18"/>
        </w:rPr>
        <w:t> </w:t>
      </w:r>
      <w:r>
        <w:rPr>
          <w:rFonts w:ascii="Trebuchet MS" w:hAnsi="Trebuchet MS"/>
          <w:w w:val="90"/>
          <w:sz w:val="18"/>
        </w:rPr>
        <w:t>comporte </w:t>
      </w:r>
      <w:r>
        <w:rPr>
          <w:rFonts w:ascii="Trebuchet MS" w:hAnsi="Trebuchet MS"/>
          <w:w w:val="85"/>
          <w:sz w:val="18"/>
        </w:rPr>
        <w:t>un</w:t>
      </w:r>
      <w:r>
        <w:rPr>
          <w:rFonts w:ascii="Trebuchet MS" w:hAnsi="Trebuchet MS"/>
          <w:spacing w:val="-23"/>
          <w:w w:val="85"/>
          <w:sz w:val="18"/>
        </w:rPr>
        <w:t> </w:t>
      </w:r>
      <w:r>
        <w:rPr>
          <w:rFonts w:ascii="Trebuchet MS" w:hAnsi="Trebuchet MS"/>
          <w:w w:val="85"/>
          <w:sz w:val="18"/>
        </w:rPr>
        <w:t>privilegio</w:t>
      </w:r>
      <w:r>
        <w:rPr>
          <w:rFonts w:ascii="Trebuchet MS" w:hAnsi="Trebuchet MS"/>
          <w:spacing w:val="-23"/>
          <w:w w:val="85"/>
          <w:sz w:val="18"/>
        </w:rPr>
        <w:t> </w:t>
      </w:r>
      <w:r>
        <w:rPr>
          <w:rFonts w:ascii="Trebuchet MS" w:hAnsi="Trebuchet MS"/>
          <w:w w:val="85"/>
          <w:sz w:val="18"/>
        </w:rPr>
        <w:t>en</w:t>
      </w:r>
      <w:r>
        <w:rPr>
          <w:rFonts w:ascii="Trebuchet MS" w:hAnsi="Trebuchet MS"/>
          <w:spacing w:val="-23"/>
          <w:w w:val="85"/>
          <w:sz w:val="18"/>
        </w:rPr>
        <w:t> </w:t>
      </w:r>
      <w:r>
        <w:rPr>
          <w:rFonts w:ascii="Trebuchet MS" w:hAnsi="Trebuchet MS"/>
          <w:w w:val="85"/>
          <w:sz w:val="18"/>
        </w:rPr>
        <w:t>beneficio</w:t>
      </w:r>
      <w:r>
        <w:rPr>
          <w:rFonts w:ascii="Trebuchet MS" w:hAnsi="Trebuchet MS"/>
          <w:spacing w:val="-23"/>
          <w:w w:val="85"/>
          <w:sz w:val="18"/>
        </w:rPr>
        <w:t> </w:t>
      </w:r>
      <w:r>
        <w:rPr>
          <w:rFonts w:ascii="Trebuchet MS" w:hAnsi="Trebuchet MS"/>
          <w:w w:val="85"/>
          <w:sz w:val="18"/>
        </w:rPr>
        <w:t>de</w:t>
      </w:r>
      <w:r>
        <w:rPr>
          <w:rFonts w:ascii="Trebuchet MS" w:hAnsi="Trebuchet MS"/>
          <w:spacing w:val="-23"/>
          <w:w w:val="85"/>
          <w:sz w:val="18"/>
        </w:rPr>
        <w:t> </w:t>
      </w:r>
      <w:r>
        <w:rPr>
          <w:rFonts w:ascii="Trebuchet MS" w:hAnsi="Trebuchet MS"/>
          <w:w w:val="85"/>
          <w:sz w:val="18"/>
        </w:rPr>
        <w:t>los</w:t>
      </w:r>
      <w:r>
        <w:rPr>
          <w:rFonts w:ascii="Trebuchet MS" w:hAnsi="Trebuchet MS"/>
          <w:spacing w:val="-23"/>
          <w:w w:val="85"/>
          <w:sz w:val="18"/>
        </w:rPr>
        <w:t> </w:t>
      </w:r>
      <w:r>
        <w:rPr>
          <w:rFonts w:ascii="Trebuchet MS" w:hAnsi="Trebuchet MS"/>
          <w:w w:val="85"/>
          <w:sz w:val="18"/>
        </w:rPr>
        <w:t>titulares</w:t>
      </w:r>
      <w:r>
        <w:rPr>
          <w:rFonts w:ascii="Trebuchet MS" w:hAnsi="Trebuchet MS"/>
          <w:spacing w:val="-23"/>
          <w:w w:val="85"/>
          <w:sz w:val="18"/>
        </w:rPr>
        <w:t> </w:t>
      </w:r>
      <w:r>
        <w:rPr>
          <w:rFonts w:ascii="Trebuchet MS" w:hAnsi="Trebuchet MS"/>
          <w:w w:val="85"/>
          <w:sz w:val="18"/>
        </w:rPr>
        <w:t>de</w:t>
      </w:r>
      <w:r>
        <w:rPr>
          <w:rFonts w:ascii="Trebuchet MS" w:hAnsi="Trebuchet MS"/>
          <w:spacing w:val="-23"/>
          <w:w w:val="85"/>
          <w:sz w:val="18"/>
        </w:rPr>
        <w:t> </w:t>
      </w:r>
      <w:r>
        <w:rPr>
          <w:rFonts w:ascii="Trebuchet MS" w:hAnsi="Trebuchet MS"/>
          <w:w w:val="85"/>
          <w:sz w:val="18"/>
        </w:rPr>
        <w:t>estos cargos</w:t>
      </w:r>
      <w:r>
        <w:rPr>
          <w:rFonts w:ascii="Trebuchet MS" w:hAnsi="Trebuchet MS"/>
          <w:spacing w:val="-12"/>
          <w:w w:val="85"/>
          <w:sz w:val="18"/>
        </w:rPr>
        <w:t> </w:t>
      </w:r>
      <w:r>
        <w:rPr>
          <w:rFonts w:ascii="Trebuchet MS" w:hAnsi="Trebuchet MS"/>
          <w:w w:val="85"/>
          <w:sz w:val="18"/>
        </w:rPr>
        <w:t>o</w:t>
      </w:r>
      <w:r>
        <w:rPr>
          <w:rFonts w:ascii="Trebuchet MS" w:hAnsi="Trebuchet MS"/>
          <w:spacing w:val="-12"/>
          <w:w w:val="85"/>
          <w:sz w:val="18"/>
        </w:rPr>
        <w:t> </w:t>
      </w:r>
      <w:r>
        <w:rPr>
          <w:rFonts w:ascii="Trebuchet MS" w:hAnsi="Trebuchet MS"/>
          <w:w w:val="85"/>
          <w:sz w:val="18"/>
        </w:rPr>
        <w:t>su</w:t>
      </w:r>
      <w:r>
        <w:rPr>
          <w:rFonts w:ascii="Trebuchet MS" w:hAnsi="Trebuchet MS"/>
          <w:spacing w:val="-12"/>
          <w:w w:val="85"/>
          <w:sz w:val="18"/>
        </w:rPr>
        <w:t> </w:t>
      </w:r>
      <w:r>
        <w:rPr>
          <w:rFonts w:ascii="Trebuchet MS" w:hAnsi="Trebuchet MS"/>
          <w:w w:val="85"/>
          <w:sz w:val="18"/>
        </w:rPr>
        <w:t>entorno</w:t>
      </w:r>
      <w:r>
        <w:rPr>
          <w:rFonts w:ascii="Trebuchet MS" w:hAnsi="Trebuchet MS"/>
          <w:spacing w:val="-12"/>
          <w:w w:val="85"/>
          <w:sz w:val="18"/>
        </w:rPr>
        <w:t> </w:t>
      </w:r>
      <w:r>
        <w:rPr>
          <w:rFonts w:ascii="Trebuchet MS" w:hAnsi="Trebuchet MS"/>
          <w:w w:val="85"/>
          <w:sz w:val="18"/>
        </w:rPr>
        <w:t>familiar</w:t>
      </w:r>
      <w:r>
        <w:rPr>
          <w:rFonts w:ascii="Trebuchet MS" w:hAnsi="Trebuchet MS"/>
          <w:spacing w:val="-12"/>
          <w:w w:val="85"/>
          <w:sz w:val="18"/>
        </w:rPr>
        <w:t> </w:t>
      </w:r>
      <w:r>
        <w:rPr>
          <w:rFonts w:ascii="Trebuchet MS" w:hAnsi="Trebuchet MS"/>
          <w:w w:val="85"/>
          <w:sz w:val="18"/>
        </w:rPr>
        <w:t>y</w:t>
      </w:r>
      <w:r>
        <w:rPr>
          <w:rFonts w:ascii="Trebuchet MS" w:hAnsi="Trebuchet MS"/>
          <w:spacing w:val="-12"/>
          <w:w w:val="85"/>
          <w:sz w:val="18"/>
        </w:rPr>
        <w:t> </w:t>
      </w:r>
      <w:r>
        <w:rPr>
          <w:rFonts w:ascii="Trebuchet MS" w:hAnsi="Trebuchet MS"/>
          <w:w w:val="85"/>
          <w:sz w:val="18"/>
        </w:rPr>
        <w:t>social</w:t>
      </w:r>
      <w:r>
        <w:rPr>
          <w:rFonts w:ascii="Trebuchet MS" w:hAnsi="Trebuchet MS"/>
          <w:spacing w:val="-12"/>
          <w:w w:val="85"/>
          <w:sz w:val="18"/>
        </w:rPr>
        <w:t> </w:t>
      </w:r>
      <w:r>
        <w:rPr>
          <w:rFonts w:ascii="Trebuchet MS" w:hAnsi="Trebuchet MS"/>
          <w:w w:val="85"/>
          <w:sz w:val="18"/>
        </w:rPr>
        <w:t>inmediato</w:t>
      </w:r>
      <w:r>
        <w:rPr>
          <w:rFonts w:ascii="Trebuchet MS" w:hAnsi="Trebuchet MS"/>
          <w:spacing w:val="-12"/>
          <w:w w:val="85"/>
          <w:sz w:val="18"/>
        </w:rPr>
        <w:t> </w:t>
      </w:r>
      <w:r>
        <w:rPr>
          <w:rFonts w:ascii="Trebuchet MS" w:hAnsi="Trebuchet MS"/>
          <w:w w:val="85"/>
          <w:sz w:val="18"/>
        </w:rPr>
        <w:t>o </w:t>
      </w:r>
      <w:r>
        <w:rPr>
          <w:rFonts w:ascii="Trebuchet MS" w:hAnsi="Trebuchet MS"/>
          <w:w w:val="90"/>
          <w:sz w:val="18"/>
        </w:rPr>
        <w:t>cuando</w:t>
      </w:r>
      <w:r>
        <w:rPr>
          <w:rFonts w:ascii="Trebuchet MS" w:hAnsi="Trebuchet MS"/>
          <w:spacing w:val="-28"/>
          <w:w w:val="90"/>
          <w:sz w:val="18"/>
        </w:rPr>
        <w:t> </w:t>
      </w:r>
      <w:r>
        <w:rPr>
          <w:rFonts w:ascii="Trebuchet MS" w:hAnsi="Trebuchet MS"/>
          <w:w w:val="90"/>
          <w:sz w:val="18"/>
        </w:rPr>
        <w:t>suponga</w:t>
      </w:r>
      <w:r>
        <w:rPr>
          <w:rFonts w:ascii="Trebuchet MS" w:hAnsi="Trebuchet MS"/>
          <w:spacing w:val="-28"/>
          <w:w w:val="90"/>
          <w:sz w:val="18"/>
        </w:rPr>
        <w:t> </w:t>
      </w:r>
      <w:r>
        <w:rPr>
          <w:rFonts w:ascii="Trebuchet MS" w:hAnsi="Trebuchet MS"/>
          <w:w w:val="90"/>
          <w:sz w:val="18"/>
        </w:rPr>
        <w:t>un</w:t>
      </w:r>
      <w:r>
        <w:rPr>
          <w:rFonts w:ascii="Trebuchet MS" w:hAnsi="Trebuchet MS"/>
          <w:spacing w:val="-28"/>
          <w:w w:val="90"/>
          <w:sz w:val="18"/>
        </w:rPr>
        <w:t> </w:t>
      </w:r>
      <w:r>
        <w:rPr>
          <w:rFonts w:ascii="Trebuchet MS" w:hAnsi="Trebuchet MS"/>
          <w:w w:val="90"/>
          <w:sz w:val="18"/>
        </w:rPr>
        <w:t>menoscabo</w:t>
      </w:r>
      <w:r>
        <w:rPr>
          <w:rFonts w:ascii="Trebuchet MS" w:hAnsi="Trebuchet MS"/>
          <w:spacing w:val="-28"/>
          <w:w w:val="90"/>
          <w:sz w:val="18"/>
        </w:rPr>
        <w:t> </w:t>
      </w:r>
      <w:r>
        <w:rPr>
          <w:rFonts w:ascii="Trebuchet MS" w:hAnsi="Trebuchet MS"/>
          <w:w w:val="90"/>
          <w:sz w:val="18"/>
        </w:rPr>
        <w:t>de</w:t>
      </w:r>
      <w:r>
        <w:rPr>
          <w:rFonts w:ascii="Trebuchet MS" w:hAnsi="Trebuchet MS"/>
          <w:spacing w:val="-28"/>
          <w:w w:val="90"/>
          <w:sz w:val="18"/>
        </w:rPr>
        <w:t> </w:t>
      </w:r>
      <w:r>
        <w:rPr>
          <w:rFonts w:ascii="Trebuchet MS" w:hAnsi="Trebuchet MS"/>
          <w:w w:val="90"/>
          <w:sz w:val="18"/>
        </w:rPr>
        <w:t>los</w:t>
      </w:r>
      <w:r>
        <w:rPr>
          <w:rFonts w:ascii="Trebuchet MS" w:hAnsi="Trebuchet MS"/>
          <w:spacing w:val="-28"/>
          <w:w w:val="90"/>
          <w:sz w:val="18"/>
        </w:rPr>
        <w:t> </w:t>
      </w:r>
      <w:r>
        <w:rPr>
          <w:rFonts w:ascii="Trebuchet MS" w:hAnsi="Trebuchet MS"/>
          <w:w w:val="90"/>
          <w:sz w:val="18"/>
        </w:rPr>
        <w:t>intereses </w:t>
      </w:r>
      <w:r>
        <w:rPr>
          <w:rFonts w:ascii="Trebuchet MS" w:hAnsi="Trebuchet MS"/>
          <w:w w:val="80"/>
          <w:sz w:val="18"/>
        </w:rPr>
        <w:t>de</w:t>
      </w:r>
      <w:r>
        <w:rPr>
          <w:rFonts w:ascii="Trebuchet MS" w:hAnsi="Trebuchet MS"/>
          <w:spacing w:val="-21"/>
          <w:w w:val="80"/>
          <w:sz w:val="18"/>
        </w:rPr>
        <w:t> </w:t>
      </w:r>
      <w:r>
        <w:rPr>
          <w:rFonts w:ascii="Trebuchet MS" w:hAnsi="Trebuchet MS"/>
          <w:w w:val="80"/>
          <w:sz w:val="18"/>
        </w:rPr>
        <w:t>terceros.</w:t>
      </w:r>
    </w:p>
    <w:p>
      <w:pPr>
        <w:pStyle w:val="ListParagraph"/>
        <w:numPr>
          <w:ilvl w:val="0"/>
          <w:numId w:val="19"/>
        </w:numPr>
        <w:tabs>
          <w:tab w:pos="441" w:val="left" w:leader="none"/>
        </w:tabs>
        <w:spacing w:line="200" w:lineRule="exact" w:before="0" w:after="0"/>
        <w:ind w:left="440" w:right="1" w:hanging="255"/>
        <w:jc w:val="both"/>
        <w:rPr>
          <w:rFonts w:ascii="Trebuchet MS" w:hAnsi="Trebuchet MS"/>
          <w:sz w:val="18"/>
        </w:rPr>
      </w:pPr>
      <w:r>
        <w:rPr>
          <w:rFonts w:ascii="Trebuchet MS" w:hAnsi="Trebuchet MS"/>
          <w:w w:val="80"/>
          <w:sz w:val="18"/>
        </w:rPr>
        <w:t>Actuarán</w:t>
      </w:r>
      <w:r>
        <w:rPr>
          <w:rFonts w:ascii="Trebuchet MS" w:hAnsi="Trebuchet MS"/>
          <w:spacing w:val="-9"/>
          <w:w w:val="80"/>
          <w:sz w:val="18"/>
        </w:rPr>
        <w:t> </w:t>
      </w:r>
      <w:r>
        <w:rPr>
          <w:rFonts w:ascii="Trebuchet MS" w:hAnsi="Trebuchet MS"/>
          <w:w w:val="80"/>
          <w:sz w:val="18"/>
        </w:rPr>
        <w:t>de</w:t>
      </w:r>
      <w:r>
        <w:rPr>
          <w:rFonts w:ascii="Trebuchet MS" w:hAnsi="Trebuchet MS"/>
          <w:spacing w:val="-9"/>
          <w:w w:val="80"/>
          <w:sz w:val="18"/>
        </w:rPr>
        <w:t> </w:t>
      </w:r>
      <w:r>
        <w:rPr>
          <w:rFonts w:ascii="Trebuchet MS" w:hAnsi="Trebuchet MS"/>
          <w:w w:val="80"/>
          <w:sz w:val="18"/>
        </w:rPr>
        <w:t>acuerdo</w:t>
      </w:r>
      <w:r>
        <w:rPr>
          <w:rFonts w:ascii="Trebuchet MS" w:hAnsi="Trebuchet MS"/>
          <w:spacing w:val="-9"/>
          <w:w w:val="80"/>
          <w:sz w:val="18"/>
        </w:rPr>
        <w:t> </w:t>
      </w:r>
      <w:r>
        <w:rPr>
          <w:rFonts w:ascii="Trebuchet MS" w:hAnsi="Trebuchet MS"/>
          <w:w w:val="80"/>
          <w:sz w:val="18"/>
        </w:rPr>
        <w:t>con</w:t>
      </w:r>
      <w:r>
        <w:rPr>
          <w:rFonts w:ascii="Trebuchet MS" w:hAnsi="Trebuchet MS"/>
          <w:spacing w:val="-9"/>
          <w:w w:val="80"/>
          <w:sz w:val="18"/>
        </w:rPr>
        <w:t> </w:t>
      </w:r>
      <w:r>
        <w:rPr>
          <w:rFonts w:ascii="Trebuchet MS" w:hAnsi="Trebuchet MS"/>
          <w:w w:val="80"/>
          <w:sz w:val="18"/>
        </w:rPr>
        <w:t>los</w:t>
      </w:r>
      <w:r>
        <w:rPr>
          <w:rFonts w:ascii="Trebuchet MS" w:hAnsi="Trebuchet MS"/>
          <w:spacing w:val="-9"/>
          <w:w w:val="80"/>
          <w:sz w:val="18"/>
        </w:rPr>
        <w:t> </w:t>
      </w:r>
      <w:r>
        <w:rPr>
          <w:rFonts w:ascii="Trebuchet MS" w:hAnsi="Trebuchet MS"/>
          <w:w w:val="80"/>
          <w:sz w:val="18"/>
        </w:rPr>
        <w:t>principios</w:t>
      </w:r>
      <w:r>
        <w:rPr>
          <w:rFonts w:ascii="Trebuchet MS" w:hAnsi="Trebuchet MS"/>
          <w:spacing w:val="-9"/>
          <w:w w:val="80"/>
          <w:sz w:val="18"/>
        </w:rPr>
        <w:t> </w:t>
      </w:r>
      <w:r>
        <w:rPr>
          <w:rFonts w:ascii="Trebuchet MS" w:hAnsi="Trebuchet MS"/>
          <w:w w:val="80"/>
          <w:sz w:val="18"/>
        </w:rPr>
        <w:t>de</w:t>
      </w:r>
      <w:r>
        <w:rPr>
          <w:rFonts w:ascii="Trebuchet MS" w:hAnsi="Trebuchet MS"/>
          <w:spacing w:val="-9"/>
          <w:w w:val="80"/>
          <w:sz w:val="18"/>
        </w:rPr>
        <w:t> </w:t>
      </w:r>
      <w:r>
        <w:rPr>
          <w:rFonts w:ascii="Trebuchet MS" w:hAnsi="Trebuchet MS"/>
          <w:w w:val="80"/>
          <w:sz w:val="18"/>
        </w:rPr>
        <w:t>eficacia, </w:t>
      </w:r>
      <w:r>
        <w:rPr>
          <w:rFonts w:ascii="Trebuchet MS" w:hAnsi="Trebuchet MS"/>
          <w:w w:val="90"/>
          <w:sz w:val="18"/>
        </w:rPr>
        <w:t>economía y eficiencia, y vigilarán siempre la </w:t>
      </w:r>
      <w:r>
        <w:rPr>
          <w:rFonts w:ascii="Trebuchet MS" w:hAnsi="Trebuchet MS"/>
          <w:w w:val="80"/>
          <w:sz w:val="18"/>
        </w:rPr>
        <w:t>consecución del interés general y el cumplimiento </w:t>
      </w:r>
      <w:r>
        <w:rPr>
          <w:rFonts w:ascii="Trebuchet MS" w:hAnsi="Trebuchet MS"/>
          <w:w w:val="85"/>
          <w:sz w:val="18"/>
        </w:rPr>
        <w:t>de</w:t>
      </w:r>
      <w:r>
        <w:rPr>
          <w:rFonts w:ascii="Trebuchet MS" w:hAnsi="Trebuchet MS"/>
          <w:spacing w:val="-31"/>
          <w:w w:val="85"/>
          <w:sz w:val="18"/>
        </w:rPr>
        <w:t> </w:t>
      </w:r>
      <w:r>
        <w:rPr>
          <w:rFonts w:ascii="Trebuchet MS" w:hAnsi="Trebuchet MS"/>
          <w:w w:val="85"/>
          <w:sz w:val="18"/>
        </w:rPr>
        <w:t>los</w:t>
      </w:r>
      <w:r>
        <w:rPr>
          <w:rFonts w:ascii="Trebuchet MS" w:hAnsi="Trebuchet MS"/>
          <w:spacing w:val="-31"/>
          <w:w w:val="85"/>
          <w:sz w:val="18"/>
        </w:rPr>
        <w:t> </w:t>
      </w:r>
      <w:r>
        <w:rPr>
          <w:rFonts w:ascii="Trebuchet MS" w:hAnsi="Trebuchet MS"/>
          <w:w w:val="85"/>
          <w:sz w:val="18"/>
        </w:rPr>
        <w:t>objetivos</w:t>
      </w:r>
      <w:r>
        <w:rPr>
          <w:rFonts w:ascii="Trebuchet MS" w:hAnsi="Trebuchet MS"/>
          <w:spacing w:val="-31"/>
          <w:w w:val="85"/>
          <w:sz w:val="18"/>
        </w:rPr>
        <w:t> </w:t>
      </w:r>
      <w:r>
        <w:rPr>
          <w:rFonts w:ascii="Trebuchet MS" w:hAnsi="Trebuchet MS"/>
          <w:w w:val="85"/>
          <w:sz w:val="18"/>
        </w:rPr>
        <w:t>de</w:t>
      </w:r>
      <w:r>
        <w:rPr>
          <w:rFonts w:ascii="Trebuchet MS" w:hAnsi="Trebuchet MS"/>
          <w:spacing w:val="-31"/>
          <w:w w:val="85"/>
          <w:sz w:val="18"/>
        </w:rPr>
        <w:t> </w:t>
      </w:r>
      <w:r>
        <w:rPr>
          <w:rFonts w:ascii="Trebuchet MS" w:hAnsi="Trebuchet MS"/>
          <w:w w:val="85"/>
          <w:sz w:val="18"/>
        </w:rPr>
        <w:t>la</w:t>
      </w:r>
      <w:r>
        <w:rPr>
          <w:rFonts w:ascii="Trebuchet MS" w:hAnsi="Trebuchet MS"/>
          <w:spacing w:val="-31"/>
          <w:w w:val="85"/>
          <w:sz w:val="18"/>
        </w:rPr>
        <w:t> </w:t>
      </w:r>
      <w:r>
        <w:rPr>
          <w:rFonts w:ascii="Trebuchet MS" w:hAnsi="Trebuchet MS"/>
          <w:w w:val="85"/>
          <w:sz w:val="18"/>
        </w:rPr>
        <w:t>organización</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90"/>
          <w:sz w:val="18"/>
        </w:rPr>
        <w:t>Se abstendrán de todo tipo de negocios y </w:t>
      </w:r>
      <w:r>
        <w:rPr>
          <w:rFonts w:ascii="Trebuchet MS" w:hAnsi="Trebuchet MS"/>
          <w:w w:val="80"/>
          <w:sz w:val="18"/>
        </w:rPr>
        <w:t>actividades financieras que puedan comprometer </w:t>
      </w:r>
      <w:r>
        <w:rPr>
          <w:rFonts w:ascii="Trebuchet MS" w:hAnsi="Trebuchet MS"/>
          <w:w w:val="85"/>
          <w:sz w:val="18"/>
        </w:rPr>
        <w:t>la</w:t>
      </w:r>
      <w:r>
        <w:rPr>
          <w:rFonts w:ascii="Trebuchet MS" w:hAnsi="Trebuchet MS"/>
          <w:spacing w:val="-30"/>
          <w:w w:val="85"/>
          <w:sz w:val="18"/>
        </w:rPr>
        <w:t> </w:t>
      </w:r>
      <w:r>
        <w:rPr>
          <w:rFonts w:ascii="Trebuchet MS" w:hAnsi="Trebuchet MS"/>
          <w:w w:val="85"/>
          <w:sz w:val="18"/>
        </w:rPr>
        <w:t>objetividad</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la</w:t>
      </w:r>
      <w:r>
        <w:rPr>
          <w:rFonts w:ascii="Trebuchet MS" w:hAnsi="Trebuchet MS"/>
          <w:spacing w:val="-30"/>
          <w:w w:val="85"/>
          <w:sz w:val="18"/>
        </w:rPr>
        <w:t> </w:t>
      </w:r>
      <w:r>
        <w:rPr>
          <w:rFonts w:ascii="Trebuchet MS" w:hAnsi="Trebuchet MS"/>
          <w:w w:val="85"/>
          <w:sz w:val="18"/>
        </w:rPr>
        <w:t>Administración</w:t>
      </w:r>
      <w:r>
        <w:rPr>
          <w:rFonts w:ascii="Trebuchet MS" w:hAnsi="Trebuchet MS"/>
          <w:spacing w:val="-30"/>
          <w:w w:val="85"/>
          <w:sz w:val="18"/>
        </w:rPr>
        <w:t> </w:t>
      </w:r>
      <w:r>
        <w:rPr>
          <w:rFonts w:ascii="Trebuchet MS" w:hAnsi="Trebuchet MS"/>
          <w:w w:val="85"/>
          <w:sz w:val="18"/>
        </w:rPr>
        <w:t>en</w:t>
      </w:r>
      <w:r>
        <w:rPr>
          <w:rFonts w:ascii="Trebuchet MS" w:hAnsi="Trebuchet MS"/>
          <w:spacing w:val="-30"/>
          <w:w w:val="85"/>
          <w:sz w:val="18"/>
        </w:rPr>
        <w:t> </w:t>
      </w:r>
      <w:r>
        <w:rPr>
          <w:rFonts w:ascii="Trebuchet MS" w:hAnsi="Trebuchet MS"/>
          <w:w w:val="85"/>
          <w:sz w:val="18"/>
        </w:rPr>
        <w:t>el</w:t>
      </w:r>
      <w:r>
        <w:rPr>
          <w:rFonts w:ascii="Trebuchet MS" w:hAnsi="Trebuchet MS"/>
          <w:spacing w:val="-30"/>
          <w:w w:val="85"/>
          <w:sz w:val="18"/>
        </w:rPr>
        <w:t> </w:t>
      </w:r>
      <w:r>
        <w:rPr>
          <w:rFonts w:ascii="Trebuchet MS" w:hAnsi="Trebuchet MS"/>
          <w:w w:val="85"/>
          <w:sz w:val="18"/>
        </w:rPr>
        <w:t>servicio</w:t>
      </w:r>
      <w:r>
        <w:rPr>
          <w:rFonts w:ascii="Trebuchet MS" w:hAnsi="Trebuchet MS"/>
          <w:spacing w:val="-30"/>
          <w:w w:val="85"/>
          <w:sz w:val="18"/>
        </w:rPr>
        <w:t> </w:t>
      </w:r>
      <w:r>
        <w:rPr>
          <w:rFonts w:ascii="Trebuchet MS" w:hAnsi="Trebuchet MS"/>
          <w:w w:val="85"/>
          <w:sz w:val="18"/>
        </w:rPr>
        <w:t>a </w:t>
      </w:r>
      <w:r>
        <w:rPr>
          <w:rFonts w:ascii="Trebuchet MS" w:hAnsi="Trebuchet MS"/>
          <w:w w:val="80"/>
          <w:sz w:val="18"/>
        </w:rPr>
        <w:t>los intereses</w:t>
      </w:r>
      <w:r>
        <w:rPr>
          <w:rFonts w:ascii="Trebuchet MS" w:hAnsi="Trebuchet MS"/>
          <w:spacing w:val="13"/>
          <w:w w:val="80"/>
          <w:sz w:val="18"/>
        </w:rPr>
        <w:t> </w:t>
      </w:r>
      <w:r>
        <w:rPr>
          <w:rFonts w:ascii="Trebuchet MS" w:hAnsi="Trebuchet MS"/>
          <w:w w:val="80"/>
          <w:sz w:val="18"/>
        </w:rPr>
        <w:t>generales.</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90"/>
          <w:sz w:val="18"/>
        </w:rPr>
        <w:t>Sus actividades públicas relevantes serán </w:t>
      </w:r>
      <w:r>
        <w:rPr>
          <w:rFonts w:ascii="Trebuchet MS" w:hAnsi="Trebuchet MS"/>
          <w:w w:val="85"/>
          <w:sz w:val="18"/>
        </w:rPr>
        <w:t>transparentes y accesibles para los ciudadanos con</w:t>
      </w:r>
      <w:r>
        <w:rPr>
          <w:rFonts w:ascii="Trebuchet MS" w:hAnsi="Trebuchet MS"/>
          <w:spacing w:val="-25"/>
          <w:w w:val="85"/>
          <w:sz w:val="18"/>
        </w:rPr>
        <w:t> </w:t>
      </w:r>
      <w:r>
        <w:rPr>
          <w:rFonts w:ascii="Trebuchet MS" w:hAnsi="Trebuchet MS"/>
          <w:w w:val="85"/>
          <w:sz w:val="18"/>
        </w:rPr>
        <w:t>las</w:t>
      </w:r>
      <w:r>
        <w:rPr>
          <w:rFonts w:ascii="Trebuchet MS" w:hAnsi="Trebuchet MS"/>
          <w:spacing w:val="-25"/>
          <w:w w:val="85"/>
          <w:sz w:val="18"/>
        </w:rPr>
        <w:t> </w:t>
      </w:r>
      <w:r>
        <w:rPr>
          <w:rFonts w:ascii="Trebuchet MS" w:hAnsi="Trebuchet MS"/>
          <w:w w:val="85"/>
          <w:sz w:val="18"/>
        </w:rPr>
        <w:t>únicas</w:t>
      </w:r>
      <w:r>
        <w:rPr>
          <w:rFonts w:ascii="Trebuchet MS" w:hAnsi="Trebuchet MS"/>
          <w:spacing w:val="-25"/>
          <w:w w:val="85"/>
          <w:sz w:val="18"/>
        </w:rPr>
        <w:t> </w:t>
      </w:r>
      <w:r>
        <w:rPr>
          <w:rFonts w:ascii="Trebuchet MS" w:hAnsi="Trebuchet MS"/>
          <w:w w:val="85"/>
          <w:sz w:val="18"/>
        </w:rPr>
        <w:t>excepciones</w:t>
      </w:r>
      <w:r>
        <w:rPr>
          <w:rFonts w:ascii="Trebuchet MS" w:hAnsi="Trebuchet MS"/>
          <w:spacing w:val="-25"/>
          <w:w w:val="85"/>
          <w:sz w:val="18"/>
        </w:rPr>
        <w:t> </w:t>
      </w:r>
      <w:r>
        <w:rPr>
          <w:rFonts w:ascii="Trebuchet MS" w:hAnsi="Trebuchet MS"/>
          <w:w w:val="85"/>
          <w:sz w:val="18"/>
        </w:rPr>
        <w:t>previstas</w:t>
      </w:r>
      <w:r>
        <w:rPr>
          <w:rFonts w:ascii="Trebuchet MS" w:hAnsi="Trebuchet MS"/>
          <w:spacing w:val="-25"/>
          <w:w w:val="85"/>
          <w:sz w:val="18"/>
        </w:rPr>
        <w:t> </w:t>
      </w:r>
      <w:r>
        <w:rPr>
          <w:rFonts w:ascii="Trebuchet MS" w:hAnsi="Trebuchet MS"/>
          <w:w w:val="85"/>
          <w:sz w:val="18"/>
        </w:rPr>
        <w:t>en</w:t>
      </w:r>
      <w:r>
        <w:rPr>
          <w:rFonts w:ascii="Trebuchet MS" w:hAnsi="Trebuchet MS"/>
          <w:spacing w:val="-25"/>
          <w:w w:val="85"/>
          <w:sz w:val="18"/>
        </w:rPr>
        <w:t> </w:t>
      </w:r>
      <w:r>
        <w:rPr>
          <w:rFonts w:ascii="Trebuchet MS" w:hAnsi="Trebuchet MS"/>
          <w:w w:val="85"/>
          <w:sz w:val="18"/>
        </w:rPr>
        <w:t>las</w:t>
      </w:r>
      <w:r>
        <w:rPr>
          <w:rFonts w:ascii="Trebuchet MS" w:hAnsi="Trebuchet MS"/>
          <w:spacing w:val="-25"/>
          <w:w w:val="85"/>
          <w:sz w:val="18"/>
        </w:rPr>
        <w:t> </w:t>
      </w:r>
      <w:r>
        <w:rPr>
          <w:rFonts w:ascii="Trebuchet MS" w:hAnsi="Trebuchet MS"/>
          <w:w w:val="85"/>
          <w:sz w:val="18"/>
        </w:rPr>
        <w:t>Leyes.</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85"/>
          <w:sz w:val="18"/>
        </w:rPr>
        <w:t>Asumirán la responsabilidad en todo momento </w:t>
      </w:r>
      <w:r>
        <w:rPr>
          <w:rFonts w:ascii="Trebuchet MS" w:hAnsi="Trebuchet MS"/>
          <w:w w:val="90"/>
          <w:sz w:val="18"/>
        </w:rPr>
        <w:t>de</w:t>
      </w:r>
      <w:r>
        <w:rPr>
          <w:rFonts w:ascii="Trebuchet MS" w:hAnsi="Trebuchet MS"/>
          <w:spacing w:val="-24"/>
          <w:w w:val="90"/>
          <w:sz w:val="18"/>
        </w:rPr>
        <w:t> </w:t>
      </w:r>
      <w:r>
        <w:rPr>
          <w:rFonts w:ascii="Trebuchet MS" w:hAnsi="Trebuchet MS"/>
          <w:w w:val="90"/>
          <w:sz w:val="18"/>
        </w:rPr>
        <w:t>las</w:t>
      </w:r>
      <w:r>
        <w:rPr>
          <w:rFonts w:ascii="Trebuchet MS" w:hAnsi="Trebuchet MS"/>
          <w:spacing w:val="-24"/>
          <w:w w:val="90"/>
          <w:sz w:val="18"/>
        </w:rPr>
        <w:t> </w:t>
      </w:r>
      <w:r>
        <w:rPr>
          <w:rFonts w:ascii="Trebuchet MS" w:hAnsi="Trebuchet MS"/>
          <w:w w:val="90"/>
          <w:sz w:val="18"/>
        </w:rPr>
        <w:t>decisiones</w:t>
      </w:r>
      <w:r>
        <w:rPr>
          <w:rFonts w:ascii="Trebuchet MS" w:hAnsi="Trebuchet MS"/>
          <w:spacing w:val="-24"/>
          <w:w w:val="90"/>
          <w:sz w:val="18"/>
        </w:rPr>
        <w:t> </w:t>
      </w:r>
      <w:r>
        <w:rPr>
          <w:rFonts w:ascii="Trebuchet MS" w:hAnsi="Trebuchet MS"/>
          <w:w w:val="90"/>
          <w:sz w:val="18"/>
        </w:rPr>
        <w:t>y</w:t>
      </w:r>
      <w:r>
        <w:rPr>
          <w:rFonts w:ascii="Trebuchet MS" w:hAnsi="Trebuchet MS"/>
          <w:spacing w:val="-24"/>
          <w:w w:val="90"/>
          <w:sz w:val="18"/>
        </w:rPr>
        <w:t> </w:t>
      </w:r>
      <w:r>
        <w:rPr>
          <w:rFonts w:ascii="Trebuchet MS" w:hAnsi="Trebuchet MS"/>
          <w:w w:val="90"/>
          <w:sz w:val="18"/>
        </w:rPr>
        <w:t>actuaciones</w:t>
      </w:r>
      <w:r>
        <w:rPr>
          <w:rFonts w:ascii="Trebuchet MS" w:hAnsi="Trebuchet MS"/>
          <w:spacing w:val="-24"/>
          <w:w w:val="90"/>
          <w:sz w:val="18"/>
        </w:rPr>
        <w:t> </w:t>
      </w:r>
      <w:r>
        <w:rPr>
          <w:rFonts w:ascii="Trebuchet MS" w:hAnsi="Trebuchet MS"/>
          <w:w w:val="90"/>
          <w:sz w:val="18"/>
        </w:rPr>
        <w:t>propias</w:t>
      </w:r>
      <w:r>
        <w:rPr>
          <w:rFonts w:ascii="Trebuchet MS" w:hAnsi="Trebuchet MS"/>
          <w:spacing w:val="-24"/>
          <w:w w:val="90"/>
          <w:sz w:val="18"/>
        </w:rPr>
        <w:t> </w:t>
      </w:r>
      <w:r>
        <w:rPr>
          <w:rFonts w:ascii="Trebuchet MS" w:hAnsi="Trebuchet MS"/>
          <w:w w:val="90"/>
          <w:sz w:val="18"/>
        </w:rPr>
        <w:t>y</w:t>
      </w:r>
      <w:r>
        <w:rPr>
          <w:rFonts w:ascii="Trebuchet MS" w:hAnsi="Trebuchet MS"/>
          <w:spacing w:val="-24"/>
          <w:w w:val="90"/>
          <w:sz w:val="18"/>
        </w:rPr>
        <w:t> </w:t>
      </w:r>
      <w:r>
        <w:rPr>
          <w:rFonts w:ascii="Trebuchet MS" w:hAnsi="Trebuchet MS"/>
          <w:w w:val="90"/>
          <w:sz w:val="18"/>
        </w:rPr>
        <w:t>de</w:t>
      </w:r>
      <w:r>
        <w:rPr>
          <w:rFonts w:ascii="Trebuchet MS" w:hAnsi="Trebuchet MS"/>
          <w:spacing w:val="-24"/>
          <w:w w:val="90"/>
          <w:sz w:val="18"/>
        </w:rPr>
        <w:t> </w:t>
      </w:r>
      <w:r>
        <w:rPr>
          <w:rFonts w:ascii="Trebuchet MS" w:hAnsi="Trebuchet MS"/>
          <w:w w:val="90"/>
          <w:sz w:val="18"/>
        </w:rPr>
        <w:t>los </w:t>
      </w:r>
      <w:r>
        <w:rPr>
          <w:rFonts w:ascii="Trebuchet MS" w:hAnsi="Trebuchet MS"/>
          <w:w w:val="85"/>
          <w:sz w:val="18"/>
        </w:rPr>
        <w:t>organismos</w:t>
      </w:r>
      <w:r>
        <w:rPr>
          <w:rFonts w:ascii="Trebuchet MS" w:hAnsi="Trebuchet MS"/>
          <w:spacing w:val="-27"/>
          <w:w w:val="85"/>
          <w:sz w:val="18"/>
        </w:rPr>
        <w:t> </w:t>
      </w:r>
      <w:r>
        <w:rPr>
          <w:rFonts w:ascii="Trebuchet MS" w:hAnsi="Trebuchet MS"/>
          <w:w w:val="85"/>
          <w:sz w:val="18"/>
        </w:rPr>
        <w:t>que</w:t>
      </w:r>
      <w:r>
        <w:rPr>
          <w:rFonts w:ascii="Trebuchet MS" w:hAnsi="Trebuchet MS"/>
          <w:spacing w:val="-27"/>
          <w:w w:val="85"/>
          <w:sz w:val="18"/>
        </w:rPr>
        <w:t> </w:t>
      </w:r>
      <w:r>
        <w:rPr>
          <w:rFonts w:ascii="Trebuchet MS" w:hAnsi="Trebuchet MS"/>
          <w:w w:val="85"/>
          <w:sz w:val="18"/>
        </w:rPr>
        <w:t>dirigen,</w:t>
      </w:r>
      <w:r>
        <w:rPr>
          <w:rFonts w:ascii="Trebuchet MS" w:hAnsi="Trebuchet MS"/>
          <w:spacing w:val="-27"/>
          <w:w w:val="85"/>
          <w:sz w:val="18"/>
        </w:rPr>
        <w:t> </w:t>
      </w:r>
      <w:r>
        <w:rPr>
          <w:rFonts w:ascii="Trebuchet MS" w:hAnsi="Trebuchet MS"/>
          <w:w w:val="85"/>
          <w:sz w:val="18"/>
        </w:rPr>
        <w:t>sin</w:t>
      </w:r>
      <w:r>
        <w:rPr>
          <w:rFonts w:ascii="Trebuchet MS" w:hAnsi="Trebuchet MS"/>
          <w:spacing w:val="-27"/>
          <w:w w:val="85"/>
          <w:sz w:val="18"/>
        </w:rPr>
        <w:t> </w:t>
      </w:r>
      <w:r>
        <w:rPr>
          <w:rFonts w:ascii="Trebuchet MS" w:hAnsi="Trebuchet MS"/>
          <w:w w:val="85"/>
          <w:sz w:val="18"/>
        </w:rPr>
        <w:t>perjuicio</w:t>
      </w:r>
      <w:r>
        <w:rPr>
          <w:rFonts w:ascii="Trebuchet MS" w:hAnsi="Trebuchet MS"/>
          <w:spacing w:val="-27"/>
          <w:w w:val="85"/>
          <w:sz w:val="18"/>
        </w:rPr>
        <w:t> </w:t>
      </w:r>
      <w:r>
        <w:rPr>
          <w:rFonts w:ascii="Trebuchet MS" w:hAnsi="Trebuchet MS"/>
          <w:w w:val="85"/>
          <w:sz w:val="18"/>
        </w:rPr>
        <w:t>de</w:t>
      </w:r>
      <w:r>
        <w:rPr>
          <w:rFonts w:ascii="Trebuchet MS" w:hAnsi="Trebuchet MS"/>
          <w:spacing w:val="-27"/>
          <w:w w:val="85"/>
          <w:sz w:val="18"/>
        </w:rPr>
        <w:t> </w:t>
      </w:r>
      <w:r>
        <w:rPr>
          <w:rFonts w:ascii="Trebuchet MS" w:hAnsi="Trebuchet MS"/>
          <w:w w:val="85"/>
          <w:sz w:val="18"/>
        </w:rPr>
        <w:t>otras</w:t>
      </w:r>
      <w:r>
        <w:rPr>
          <w:rFonts w:ascii="Trebuchet MS" w:hAnsi="Trebuchet MS"/>
          <w:spacing w:val="-27"/>
          <w:w w:val="85"/>
          <w:sz w:val="18"/>
        </w:rPr>
        <w:t> </w:t>
      </w:r>
      <w:r>
        <w:rPr>
          <w:rFonts w:ascii="Trebuchet MS" w:hAnsi="Trebuchet MS"/>
          <w:w w:val="85"/>
          <w:sz w:val="18"/>
        </w:rPr>
        <w:t>que </w:t>
      </w:r>
      <w:r>
        <w:rPr>
          <w:rFonts w:ascii="Trebuchet MS" w:hAnsi="Trebuchet MS"/>
          <w:w w:val="80"/>
          <w:sz w:val="18"/>
        </w:rPr>
        <w:t>fueran</w:t>
      </w:r>
      <w:r>
        <w:rPr>
          <w:rFonts w:ascii="Trebuchet MS" w:hAnsi="Trebuchet MS"/>
          <w:spacing w:val="-20"/>
          <w:w w:val="80"/>
          <w:sz w:val="18"/>
        </w:rPr>
        <w:t> </w:t>
      </w:r>
      <w:r>
        <w:rPr>
          <w:rFonts w:ascii="Trebuchet MS" w:hAnsi="Trebuchet MS"/>
          <w:w w:val="80"/>
          <w:sz w:val="18"/>
        </w:rPr>
        <w:t>exigibles</w:t>
      </w:r>
      <w:r>
        <w:rPr>
          <w:rFonts w:ascii="Trebuchet MS" w:hAnsi="Trebuchet MS"/>
          <w:spacing w:val="-20"/>
          <w:w w:val="80"/>
          <w:sz w:val="18"/>
        </w:rPr>
        <w:t> </w:t>
      </w:r>
      <w:r>
        <w:rPr>
          <w:rFonts w:ascii="Trebuchet MS" w:hAnsi="Trebuchet MS"/>
          <w:w w:val="80"/>
          <w:sz w:val="18"/>
        </w:rPr>
        <w:t>legalmente.</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85"/>
          <w:sz w:val="18"/>
        </w:rPr>
        <w:t>Asumirán la responsabilidad de sus actuaciones </w:t>
      </w:r>
      <w:r>
        <w:rPr>
          <w:rFonts w:ascii="Trebuchet MS" w:hAnsi="Trebuchet MS"/>
          <w:w w:val="90"/>
          <w:sz w:val="18"/>
        </w:rPr>
        <w:t>ante</w:t>
      </w:r>
      <w:r>
        <w:rPr>
          <w:rFonts w:ascii="Trebuchet MS" w:hAnsi="Trebuchet MS"/>
          <w:spacing w:val="-18"/>
          <w:w w:val="90"/>
          <w:sz w:val="18"/>
        </w:rPr>
        <w:t> </w:t>
      </w:r>
      <w:r>
        <w:rPr>
          <w:rFonts w:ascii="Trebuchet MS" w:hAnsi="Trebuchet MS"/>
          <w:w w:val="90"/>
          <w:sz w:val="18"/>
        </w:rPr>
        <w:t>los</w:t>
      </w:r>
      <w:r>
        <w:rPr>
          <w:rFonts w:ascii="Trebuchet MS" w:hAnsi="Trebuchet MS"/>
          <w:spacing w:val="-18"/>
          <w:w w:val="90"/>
          <w:sz w:val="18"/>
        </w:rPr>
        <w:t> </w:t>
      </w:r>
      <w:r>
        <w:rPr>
          <w:rFonts w:ascii="Trebuchet MS" w:hAnsi="Trebuchet MS"/>
          <w:w w:val="90"/>
          <w:sz w:val="18"/>
        </w:rPr>
        <w:t>superiores</w:t>
      </w:r>
      <w:r>
        <w:rPr>
          <w:rFonts w:ascii="Trebuchet MS" w:hAnsi="Trebuchet MS"/>
          <w:spacing w:val="-18"/>
          <w:w w:val="90"/>
          <w:sz w:val="18"/>
        </w:rPr>
        <w:t> </w:t>
      </w:r>
      <w:r>
        <w:rPr>
          <w:rFonts w:ascii="Trebuchet MS" w:hAnsi="Trebuchet MS"/>
          <w:w w:val="90"/>
          <w:sz w:val="18"/>
        </w:rPr>
        <w:t>y</w:t>
      </w:r>
      <w:r>
        <w:rPr>
          <w:rFonts w:ascii="Trebuchet MS" w:hAnsi="Trebuchet MS"/>
          <w:spacing w:val="-18"/>
          <w:w w:val="90"/>
          <w:sz w:val="18"/>
        </w:rPr>
        <w:t> </w:t>
      </w:r>
      <w:r>
        <w:rPr>
          <w:rFonts w:ascii="Trebuchet MS" w:hAnsi="Trebuchet MS"/>
          <w:w w:val="90"/>
          <w:sz w:val="18"/>
        </w:rPr>
        <w:t>no</w:t>
      </w:r>
      <w:r>
        <w:rPr>
          <w:rFonts w:ascii="Trebuchet MS" w:hAnsi="Trebuchet MS"/>
          <w:spacing w:val="-18"/>
          <w:w w:val="90"/>
          <w:sz w:val="18"/>
        </w:rPr>
        <w:t> </w:t>
      </w:r>
      <w:r>
        <w:rPr>
          <w:rFonts w:ascii="Trebuchet MS" w:hAnsi="Trebuchet MS"/>
          <w:w w:val="90"/>
          <w:sz w:val="18"/>
        </w:rPr>
        <w:t>las</w:t>
      </w:r>
      <w:r>
        <w:rPr>
          <w:rFonts w:ascii="Trebuchet MS" w:hAnsi="Trebuchet MS"/>
          <w:spacing w:val="-18"/>
          <w:w w:val="90"/>
          <w:sz w:val="18"/>
        </w:rPr>
        <w:t> </w:t>
      </w:r>
      <w:r>
        <w:rPr>
          <w:rFonts w:ascii="Trebuchet MS" w:hAnsi="Trebuchet MS"/>
          <w:w w:val="90"/>
          <w:sz w:val="18"/>
        </w:rPr>
        <w:t>derivarán</w:t>
      </w:r>
      <w:r>
        <w:rPr>
          <w:rFonts w:ascii="Trebuchet MS" w:hAnsi="Trebuchet MS"/>
          <w:spacing w:val="-18"/>
          <w:w w:val="90"/>
          <w:sz w:val="18"/>
        </w:rPr>
        <w:t> </w:t>
      </w:r>
      <w:r>
        <w:rPr>
          <w:rFonts w:ascii="Trebuchet MS" w:hAnsi="Trebuchet MS"/>
          <w:w w:val="90"/>
          <w:sz w:val="18"/>
        </w:rPr>
        <w:t>hacia</w:t>
      </w:r>
      <w:r>
        <w:rPr>
          <w:rFonts w:ascii="Trebuchet MS" w:hAnsi="Trebuchet MS"/>
          <w:spacing w:val="-18"/>
          <w:w w:val="90"/>
          <w:sz w:val="18"/>
        </w:rPr>
        <w:t> </w:t>
      </w:r>
      <w:r>
        <w:rPr>
          <w:rFonts w:ascii="Trebuchet MS" w:hAnsi="Trebuchet MS"/>
          <w:w w:val="90"/>
          <w:sz w:val="18"/>
        </w:rPr>
        <w:t>los </w:t>
      </w:r>
      <w:r>
        <w:rPr>
          <w:rFonts w:ascii="Trebuchet MS" w:hAnsi="Trebuchet MS"/>
          <w:w w:val="80"/>
          <w:sz w:val="18"/>
        </w:rPr>
        <w:t>subordinados sin causa</w:t>
      </w:r>
      <w:r>
        <w:rPr>
          <w:rFonts w:ascii="Trebuchet MS" w:hAnsi="Trebuchet MS"/>
          <w:spacing w:val="14"/>
          <w:w w:val="80"/>
          <w:sz w:val="18"/>
        </w:rPr>
        <w:t> </w:t>
      </w:r>
      <w:r>
        <w:rPr>
          <w:rFonts w:ascii="Trebuchet MS" w:hAnsi="Trebuchet MS"/>
          <w:w w:val="80"/>
          <w:sz w:val="18"/>
        </w:rPr>
        <w:t>objetiva.</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85"/>
          <w:sz w:val="18"/>
        </w:rPr>
        <w:t>Ejercerán sus atribuciones según los principios </w:t>
      </w:r>
      <w:r>
        <w:rPr>
          <w:rFonts w:ascii="Trebuchet MS" w:hAnsi="Trebuchet MS"/>
          <w:w w:val="95"/>
          <w:sz w:val="18"/>
        </w:rPr>
        <w:t>de</w:t>
      </w:r>
      <w:r>
        <w:rPr>
          <w:rFonts w:ascii="Trebuchet MS" w:hAnsi="Trebuchet MS"/>
          <w:spacing w:val="-17"/>
          <w:w w:val="95"/>
          <w:sz w:val="18"/>
        </w:rPr>
        <w:t> </w:t>
      </w:r>
      <w:r>
        <w:rPr>
          <w:rFonts w:ascii="Trebuchet MS" w:hAnsi="Trebuchet MS"/>
          <w:w w:val="95"/>
          <w:sz w:val="18"/>
        </w:rPr>
        <w:t>buena</w:t>
      </w:r>
      <w:r>
        <w:rPr>
          <w:rFonts w:ascii="Trebuchet MS" w:hAnsi="Trebuchet MS"/>
          <w:spacing w:val="-17"/>
          <w:w w:val="95"/>
          <w:sz w:val="18"/>
        </w:rPr>
        <w:t> </w:t>
      </w:r>
      <w:r>
        <w:rPr>
          <w:rFonts w:ascii="Trebuchet MS" w:hAnsi="Trebuchet MS"/>
          <w:w w:val="95"/>
          <w:sz w:val="18"/>
        </w:rPr>
        <w:t>fe</w:t>
      </w:r>
      <w:r>
        <w:rPr>
          <w:rFonts w:ascii="Trebuchet MS" w:hAnsi="Trebuchet MS"/>
          <w:spacing w:val="-17"/>
          <w:w w:val="95"/>
          <w:sz w:val="18"/>
        </w:rPr>
        <w:t> </w:t>
      </w:r>
      <w:r>
        <w:rPr>
          <w:rFonts w:ascii="Trebuchet MS" w:hAnsi="Trebuchet MS"/>
          <w:w w:val="95"/>
          <w:sz w:val="18"/>
        </w:rPr>
        <w:t>y</w:t>
      </w:r>
      <w:r>
        <w:rPr>
          <w:rFonts w:ascii="Trebuchet MS" w:hAnsi="Trebuchet MS"/>
          <w:spacing w:val="-17"/>
          <w:w w:val="95"/>
          <w:sz w:val="18"/>
        </w:rPr>
        <w:t> </w:t>
      </w:r>
      <w:r>
        <w:rPr>
          <w:rFonts w:ascii="Trebuchet MS" w:hAnsi="Trebuchet MS"/>
          <w:w w:val="95"/>
          <w:sz w:val="18"/>
        </w:rPr>
        <w:t>dedicación</w:t>
      </w:r>
      <w:r>
        <w:rPr>
          <w:rFonts w:ascii="Trebuchet MS" w:hAnsi="Trebuchet MS"/>
          <w:spacing w:val="-17"/>
          <w:w w:val="95"/>
          <w:sz w:val="18"/>
        </w:rPr>
        <w:t> </w:t>
      </w:r>
      <w:r>
        <w:rPr>
          <w:rFonts w:ascii="Trebuchet MS" w:hAnsi="Trebuchet MS"/>
          <w:w w:val="95"/>
          <w:sz w:val="18"/>
        </w:rPr>
        <w:t>al</w:t>
      </w:r>
      <w:r>
        <w:rPr>
          <w:rFonts w:ascii="Trebuchet MS" w:hAnsi="Trebuchet MS"/>
          <w:spacing w:val="-17"/>
          <w:w w:val="95"/>
          <w:sz w:val="18"/>
        </w:rPr>
        <w:t> </w:t>
      </w:r>
      <w:r>
        <w:rPr>
          <w:rFonts w:ascii="Trebuchet MS" w:hAnsi="Trebuchet MS"/>
          <w:w w:val="95"/>
          <w:sz w:val="18"/>
        </w:rPr>
        <w:t>servicio</w:t>
      </w:r>
      <w:r>
        <w:rPr>
          <w:rFonts w:ascii="Trebuchet MS" w:hAnsi="Trebuchet MS"/>
          <w:spacing w:val="-17"/>
          <w:w w:val="95"/>
          <w:sz w:val="18"/>
        </w:rPr>
        <w:t> </w:t>
      </w:r>
      <w:r>
        <w:rPr>
          <w:rFonts w:ascii="Trebuchet MS" w:hAnsi="Trebuchet MS"/>
          <w:w w:val="95"/>
          <w:sz w:val="18"/>
        </w:rPr>
        <w:t>público </w:t>
      </w:r>
      <w:r>
        <w:rPr>
          <w:rFonts w:ascii="Trebuchet MS" w:hAnsi="Trebuchet MS"/>
          <w:w w:val="85"/>
          <w:sz w:val="18"/>
        </w:rPr>
        <w:t>absteniéndose</w:t>
      </w:r>
      <w:r>
        <w:rPr>
          <w:rFonts w:ascii="Trebuchet MS" w:hAnsi="Trebuchet MS"/>
          <w:spacing w:val="-12"/>
          <w:w w:val="85"/>
          <w:sz w:val="18"/>
        </w:rPr>
        <w:t> </w:t>
      </w:r>
      <w:r>
        <w:rPr>
          <w:rFonts w:ascii="Trebuchet MS" w:hAnsi="Trebuchet MS"/>
          <w:w w:val="85"/>
          <w:sz w:val="18"/>
        </w:rPr>
        <w:t>no</w:t>
      </w:r>
      <w:r>
        <w:rPr>
          <w:rFonts w:ascii="Trebuchet MS" w:hAnsi="Trebuchet MS"/>
          <w:spacing w:val="-12"/>
          <w:w w:val="85"/>
          <w:sz w:val="18"/>
        </w:rPr>
        <w:t> </w:t>
      </w:r>
      <w:r>
        <w:rPr>
          <w:rFonts w:ascii="Trebuchet MS" w:hAnsi="Trebuchet MS"/>
          <w:w w:val="85"/>
          <w:sz w:val="18"/>
        </w:rPr>
        <w:t>sólo</w:t>
      </w:r>
      <w:r>
        <w:rPr>
          <w:rFonts w:ascii="Trebuchet MS" w:hAnsi="Trebuchet MS"/>
          <w:spacing w:val="-12"/>
          <w:w w:val="85"/>
          <w:sz w:val="18"/>
        </w:rPr>
        <w:t> </w:t>
      </w:r>
      <w:r>
        <w:rPr>
          <w:rFonts w:ascii="Trebuchet MS" w:hAnsi="Trebuchet MS"/>
          <w:w w:val="85"/>
          <w:sz w:val="18"/>
        </w:rPr>
        <w:t>de</w:t>
      </w:r>
      <w:r>
        <w:rPr>
          <w:rFonts w:ascii="Trebuchet MS" w:hAnsi="Trebuchet MS"/>
          <w:spacing w:val="-12"/>
          <w:w w:val="85"/>
          <w:sz w:val="18"/>
        </w:rPr>
        <w:t> </w:t>
      </w:r>
      <w:r>
        <w:rPr>
          <w:rFonts w:ascii="Trebuchet MS" w:hAnsi="Trebuchet MS"/>
          <w:w w:val="85"/>
          <w:sz w:val="18"/>
        </w:rPr>
        <w:t>conductas</w:t>
      </w:r>
      <w:r>
        <w:rPr>
          <w:rFonts w:ascii="Trebuchet MS" w:hAnsi="Trebuchet MS"/>
          <w:spacing w:val="-12"/>
          <w:w w:val="85"/>
          <w:sz w:val="18"/>
        </w:rPr>
        <w:t> </w:t>
      </w:r>
      <w:r>
        <w:rPr>
          <w:rFonts w:ascii="Trebuchet MS" w:hAnsi="Trebuchet MS"/>
          <w:w w:val="85"/>
          <w:sz w:val="18"/>
        </w:rPr>
        <w:t>contrarias</w:t>
      </w:r>
      <w:r>
        <w:rPr>
          <w:rFonts w:ascii="Trebuchet MS" w:hAnsi="Trebuchet MS"/>
          <w:spacing w:val="-12"/>
          <w:w w:val="85"/>
          <w:sz w:val="18"/>
        </w:rPr>
        <w:t> </w:t>
      </w:r>
      <w:r>
        <w:rPr>
          <w:rFonts w:ascii="Trebuchet MS" w:hAnsi="Trebuchet MS"/>
          <w:w w:val="85"/>
          <w:sz w:val="18"/>
        </w:rPr>
        <w:t>a los mismos, sino también de cualesquiera otras </w:t>
      </w:r>
      <w:r>
        <w:rPr>
          <w:rFonts w:ascii="Trebuchet MS" w:hAnsi="Trebuchet MS"/>
          <w:w w:val="80"/>
          <w:sz w:val="18"/>
        </w:rPr>
        <w:t>que</w:t>
      </w:r>
      <w:r>
        <w:rPr>
          <w:rFonts w:ascii="Trebuchet MS" w:hAnsi="Trebuchet MS"/>
          <w:spacing w:val="-8"/>
          <w:w w:val="80"/>
          <w:sz w:val="18"/>
        </w:rPr>
        <w:t> </w:t>
      </w:r>
      <w:r>
        <w:rPr>
          <w:rFonts w:ascii="Trebuchet MS" w:hAnsi="Trebuchet MS"/>
          <w:w w:val="80"/>
          <w:sz w:val="18"/>
        </w:rPr>
        <w:t>comprometan</w:t>
      </w:r>
      <w:r>
        <w:rPr>
          <w:rFonts w:ascii="Trebuchet MS" w:hAnsi="Trebuchet MS"/>
          <w:spacing w:val="-8"/>
          <w:w w:val="80"/>
          <w:sz w:val="18"/>
        </w:rPr>
        <w:t> </w:t>
      </w:r>
      <w:r>
        <w:rPr>
          <w:rFonts w:ascii="Trebuchet MS" w:hAnsi="Trebuchet MS"/>
          <w:w w:val="80"/>
          <w:sz w:val="18"/>
        </w:rPr>
        <w:t>la</w:t>
      </w:r>
      <w:r>
        <w:rPr>
          <w:rFonts w:ascii="Trebuchet MS" w:hAnsi="Trebuchet MS"/>
          <w:spacing w:val="-8"/>
          <w:w w:val="80"/>
          <w:sz w:val="18"/>
        </w:rPr>
        <w:t> </w:t>
      </w:r>
      <w:r>
        <w:rPr>
          <w:rFonts w:ascii="Trebuchet MS" w:hAnsi="Trebuchet MS"/>
          <w:w w:val="80"/>
          <w:sz w:val="18"/>
        </w:rPr>
        <w:t>neutralidad</w:t>
      </w:r>
      <w:r>
        <w:rPr>
          <w:rFonts w:ascii="Trebuchet MS" w:hAnsi="Trebuchet MS"/>
          <w:spacing w:val="-8"/>
          <w:w w:val="80"/>
          <w:sz w:val="18"/>
        </w:rPr>
        <w:t> </w:t>
      </w:r>
      <w:r>
        <w:rPr>
          <w:rFonts w:ascii="Trebuchet MS" w:hAnsi="Trebuchet MS"/>
          <w:w w:val="80"/>
          <w:sz w:val="18"/>
        </w:rPr>
        <w:t>en</w:t>
      </w:r>
      <w:r>
        <w:rPr>
          <w:rFonts w:ascii="Trebuchet MS" w:hAnsi="Trebuchet MS"/>
          <w:spacing w:val="-8"/>
          <w:w w:val="80"/>
          <w:sz w:val="18"/>
        </w:rPr>
        <w:t> </w:t>
      </w:r>
      <w:r>
        <w:rPr>
          <w:rFonts w:ascii="Trebuchet MS" w:hAnsi="Trebuchet MS"/>
          <w:w w:val="80"/>
          <w:sz w:val="18"/>
        </w:rPr>
        <w:t>el</w:t>
      </w:r>
      <w:r>
        <w:rPr>
          <w:rFonts w:ascii="Trebuchet MS" w:hAnsi="Trebuchet MS"/>
          <w:spacing w:val="-8"/>
          <w:w w:val="80"/>
          <w:sz w:val="18"/>
        </w:rPr>
        <w:t> </w:t>
      </w:r>
      <w:r>
        <w:rPr>
          <w:rFonts w:ascii="Trebuchet MS" w:hAnsi="Trebuchet MS"/>
          <w:w w:val="80"/>
          <w:sz w:val="18"/>
        </w:rPr>
        <w:t>ejercicio</w:t>
      </w:r>
      <w:r>
        <w:rPr>
          <w:rFonts w:ascii="Trebuchet MS" w:hAnsi="Trebuchet MS"/>
          <w:spacing w:val="-8"/>
          <w:w w:val="80"/>
          <w:sz w:val="18"/>
        </w:rPr>
        <w:t> </w:t>
      </w:r>
      <w:r>
        <w:rPr>
          <w:rFonts w:ascii="Trebuchet MS" w:hAnsi="Trebuchet MS"/>
          <w:w w:val="80"/>
          <w:sz w:val="18"/>
        </w:rPr>
        <w:t>de los servicios públicos que tuvieran</w:t>
      </w:r>
      <w:r>
        <w:rPr>
          <w:rFonts w:ascii="Trebuchet MS" w:hAnsi="Trebuchet MS"/>
          <w:spacing w:val="-10"/>
          <w:w w:val="80"/>
          <w:sz w:val="18"/>
        </w:rPr>
        <w:t> </w:t>
      </w:r>
      <w:r>
        <w:rPr>
          <w:rFonts w:ascii="Trebuchet MS" w:hAnsi="Trebuchet MS"/>
          <w:w w:val="80"/>
          <w:sz w:val="18"/>
        </w:rPr>
        <w:t>encomendados.</w:t>
      </w:r>
    </w:p>
    <w:p>
      <w:pPr>
        <w:pStyle w:val="ListParagraph"/>
        <w:numPr>
          <w:ilvl w:val="0"/>
          <w:numId w:val="19"/>
        </w:numPr>
        <w:tabs>
          <w:tab w:pos="441" w:val="left" w:leader="none"/>
        </w:tabs>
        <w:spacing w:line="200" w:lineRule="exact" w:before="0" w:after="0"/>
        <w:ind w:left="440" w:right="0" w:hanging="255"/>
        <w:jc w:val="both"/>
        <w:rPr>
          <w:rFonts w:ascii="Trebuchet MS" w:hAnsi="Trebuchet MS"/>
          <w:sz w:val="18"/>
        </w:rPr>
      </w:pPr>
      <w:r>
        <w:rPr>
          <w:rFonts w:ascii="Trebuchet MS" w:hAnsi="Trebuchet MS"/>
          <w:w w:val="90"/>
          <w:sz w:val="18"/>
        </w:rPr>
        <w:t>Sin</w:t>
      </w:r>
      <w:r>
        <w:rPr>
          <w:rFonts w:ascii="Trebuchet MS" w:hAnsi="Trebuchet MS"/>
          <w:spacing w:val="-22"/>
          <w:w w:val="90"/>
          <w:sz w:val="18"/>
        </w:rPr>
        <w:t> </w:t>
      </w:r>
      <w:r>
        <w:rPr>
          <w:rFonts w:ascii="Trebuchet MS" w:hAnsi="Trebuchet MS"/>
          <w:w w:val="90"/>
          <w:sz w:val="18"/>
        </w:rPr>
        <w:t>perjuicio</w:t>
      </w:r>
      <w:r>
        <w:rPr>
          <w:rFonts w:ascii="Trebuchet MS" w:hAnsi="Trebuchet MS"/>
          <w:spacing w:val="-22"/>
          <w:w w:val="90"/>
          <w:sz w:val="18"/>
        </w:rPr>
        <w:t> </w:t>
      </w:r>
      <w:r>
        <w:rPr>
          <w:rFonts w:ascii="Trebuchet MS" w:hAnsi="Trebuchet MS"/>
          <w:w w:val="90"/>
          <w:sz w:val="18"/>
        </w:rPr>
        <w:t>de</w:t>
      </w:r>
      <w:r>
        <w:rPr>
          <w:rFonts w:ascii="Trebuchet MS" w:hAnsi="Trebuchet MS"/>
          <w:spacing w:val="-22"/>
          <w:w w:val="90"/>
          <w:sz w:val="18"/>
        </w:rPr>
        <w:t> </w:t>
      </w:r>
      <w:r>
        <w:rPr>
          <w:rFonts w:ascii="Trebuchet MS" w:hAnsi="Trebuchet MS"/>
          <w:w w:val="90"/>
          <w:sz w:val="18"/>
        </w:rPr>
        <w:t>lo</w:t>
      </w:r>
      <w:r>
        <w:rPr>
          <w:rFonts w:ascii="Trebuchet MS" w:hAnsi="Trebuchet MS"/>
          <w:spacing w:val="-22"/>
          <w:w w:val="90"/>
          <w:sz w:val="18"/>
        </w:rPr>
        <w:t> </w:t>
      </w:r>
      <w:r>
        <w:rPr>
          <w:rFonts w:ascii="Trebuchet MS" w:hAnsi="Trebuchet MS"/>
          <w:w w:val="90"/>
          <w:sz w:val="18"/>
        </w:rPr>
        <w:t>dispuesto</w:t>
      </w:r>
      <w:r>
        <w:rPr>
          <w:rFonts w:ascii="Trebuchet MS" w:hAnsi="Trebuchet MS"/>
          <w:spacing w:val="-22"/>
          <w:w w:val="90"/>
          <w:sz w:val="18"/>
        </w:rPr>
        <w:t> </w:t>
      </w:r>
      <w:r>
        <w:rPr>
          <w:rFonts w:ascii="Trebuchet MS" w:hAnsi="Trebuchet MS"/>
          <w:w w:val="90"/>
          <w:sz w:val="18"/>
        </w:rPr>
        <w:t>en</w:t>
      </w:r>
      <w:r>
        <w:rPr>
          <w:rFonts w:ascii="Trebuchet MS" w:hAnsi="Trebuchet MS"/>
          <w:spacing w:val="-22"/>
          <w:w w:val="90"/>
          <w:sz w:val="18"/>
        </w:rPr>
        <w:t> </w:t>
      </w:r>
      <w:r>
        <w:rPr>
          <w:rFonts w:ascii="Trebuchet MS" w:hAnsi="Trebuchet MS"/>
          <w:w w:val="90"/>
          <w:sz w:val="18"/>
        </w:rPr>
        <w:t>las</w:t>
      </w:r>
      <w:r>
        <w:rPr>
          <w:rFonts w:ascii="Trebuchet MS" w:hAnsi="Trebuchet MS"/>
          <w:spacing w:val="-22"/>
          <w:w w:val="90"/>
          <w:sz w:val="18"/>
        </w:rPr>
        <w:t> </w:t>
      </w:r>
      <w:r>
        <w:rPr>
          <w:rFonts w:ascii="Trebuchet MS" w:hAnsi="Trebuchet MS"/>
          <w:w w:val="90"/>
          <w:sz w:val="18"/>
        </w:rPr>
        <w:t>Leyes</w:t>
      </w:r>
      <w:r>
        <w:rPr>
          <w:rFonts w:ascii="Trebuchet MS" w:hAnsi="Trebuchet MS"/>
          <w:spacing w:val="-22"/>
          <w:w w:val="90"/>
          <w:sz w:val="18"/>
        </w:rPr>
        <w:t> </w:t>
      </w:r>
      <w:r>
        <w:rPr>
          <w:rFonts w:ascii="Trebuchet MS" w:hAnsi="Trebuchet MS"/>
          <w:w w:val="90"/>
          <w:sz w:val="18"/>
        </w:rPr>
        <w:t>sobre </w:t>
      </w:r>
      <w:r>
        <w:rPr>
          <w:rFonts w:ascii="Trebuchet MS" w:hAnsi="Trebuchet MS"/>
          <w:w w:val="85"/>
          <w:sz w:val="18"/>
        </w:rPr>
        <w:t>la</w:t>
      </w:r>
      <w:r>
        <w:rPr>
          <w:rFonts w:ascii="Trebuchet MS" w:hAnsi="Trebuchet MS"/>
          <w:spacing w:val="-11"/>
          <w:w w:val="85"/>
          <w:sz w:val="18"/>
        </w:rPr>
        <w:t> </w:t>
      </w:r>
      <w:r>
        <w:rPr>
          <w:rFonts w:ascii="Trebuchet MS" w:hAnsi="Trebuchet MS"/>
          <w:w w:val="85"/>
          <w:sz w:val="18"/>
        </w:rPr>
        <w:t>difusión</w:t>
      </w:r>
      <w:r>
        <w:rPr>
          <w:rFonts w:ascii="Trebuchet MS" w:hAnsi="Trebuchet MS"/>
          <w:spacing w:val="-11"/>
          <w:w w:val="85"/>
          <w:sz w:val="18"/>
        </w:rPr>
        <w:t> </w:t>
      </w:r>
      <w:r>
        <w:rPr>
          <w:rFonts w:ascii="Trebuchet MS" w:hAnsi="Trebuchet MS"/>
          <w:w w:val="85"/>
          <w:sz w:val="18"/>
        </w:rPr>
        <w:t>de</w:t>
      </w:r>
      <w:r>
        <w:rPr>
          <w:rFonts w:ascii="Trebuchet MS" w:hAnsi="Trebuchet MS"/>
          <w:spacing w:val="-11"/>
          <w:w w:val="85"/>
          <w:sz w:val="18"/>
        </w:rPr>
        <w:t> </w:t>
      </w:r>
      <w:r>
        <w:rPr>
          <w:rFonts w:ascii="Trebuchet MS" w:hAnsi="Trebuchet MS"/>
          <w:w w:val="85"/>
          <w:sz w:val="18"/>
        </w:rPr>
        <w:t>información</w:t>
      </w:r>
      <w:r>
        <w:rPr>
          <w:rFonts w:ascii="Trebuchet MS" w:hAnsi="Trebuchet MS"/>
          <w:spacing w:val="-11"/>
          <w:w w:val="85"/>
          <w:sz w:val="18"/>
        </w:rPr>
        <w:t> </w:t>
      </w:r>
      <w:r>
        <w:rPr>
          <w:rFonts w:ascii="Trebuchet MS" w:hAnsi="Trebuchet MS"/>
          <w:w w:val="85"/>
          <w:sz w:val="18"/>
        </w:rPr>
        <w:t>de</w:t>
      </w:r>
      <w:r>
        <w:rPr>
          <w:rFonts w:ascii="Trebuchet MS" w:hAnsi="Trebuchet MS"/>
          <w:spacing w:val="-11"/>
          <w:w w:val="85"/>
          <w:sz w:val="18"/>
        </w:rPr>
        <w:t> </w:t>
      </w:r>
      <w:r>
        <w:rPr>
          <w:rFonts w:ascii="Trebuchet MS" w:hAnsi="Trebuchet MS"/>
          <w:w w:val="85"/>
          <w:sz w:val="18"/>
        </w:rPr>
        <w:t>interés</w:t>
      </w:r>
      <w:r>
        <w:rPr>
          <w:rFonts w:ascii="Trebuchet MS" w:hAnsi="Trebuchet MS"/>
          <w:spacing w:val="-11"/>
          <w:w w:val="85"/>
          <w:sz w:val="18"/>
        </w:rPr>
        <w:t> </w:t>
      </w:r>
      <w:r>
        <w:rPr>
          <w:rFonts w:ascii="Trebuchet MS" w:hAnsi="Trebuchet MS"/>
          <w:w w:val="85"/>
          <w:sz w:val="18"/>
        </w:rPr>
        <w:t>público,</w:t>
      </w:r>
      <w:r>
        <w:rPr>
          <w:rFonts w:ascii="Trebuchet MS" w:hAnsi="Trebuchet MS"/>
          <w:spacing w:val="-11"/>
          <w:w w:val="85"/>
          <w:sz w:val="18"/>
        </w:rPr>
        <w:t> </w:t>
      </w:r>
      <w:r>
        <w:rPr>
          <w:rFonts w:ascii="Trebuchet MS" w:hAnsi="Trebuchet MS"/>
          <w:w w:val="85"/>
          <w:sz w:val="18"/>
        </w:rPr>
        <w:t>se </w:t>
      </w:r>
      <w:r>
        <w:rPr>
          <w:rFonts w:ascii="Trebuchet MS" w:hAnsi="Trebuchet MS"/>
          <w:w w:val="90"/>
          <w:sz w:val="18"/>
        </w:rPr>
        <w:t>mantendrán</w:t>
      </w:r>
      <w:r>
        <w:rPr>
          <w:rFonts w:ascii="Trebuchet MS" w:hAnsi="Trebuchet MS"/>
          <w:spacing w:val="-22"/>
          <w:w w:val="90"/>
          <w:sz w:val="18"/>
        </w:rPr>
        <w:t> </w:t>
      </w:r>
      <w:r>
        <w:rPr>
          <w:rFonts w:ascii="Trebuchet MS" w:hAnsi="Trebuchet MS"/>
          <w:w w:val="90"/>
          <w:sz w:val="18"/>
        </w:rPr>
        <w:t>el</w:t>
      </w:r>
      <w:r>
        <w:rPr>
          <w:rFonts w:ascii="Trebuchet MS" w:hAnsi="Trebuchet MS"/>
          <w:spacing w:val="-22"/>
          <w:w w:val="90"/>
          <w:sz w:val="18"/>
        </w:rPr>
        <w:t> </w:t>
      </w:r>
      <w:r>
        <w:rPr>
          <w:rFonts w:ascii="Trebuchet MS" w:hAnsi="Trebuchet MS"/>
          <w:w w:val="90"/>
          <w:sz w:val="18"/>
        </w:rPr>
        <w:t>sigilo,</w:t>
      </w:r>
      <w:r>
        <w:rPr>
          <w:rFonts w:ascii="Trebuchet MS" w:hAnsi="Trebuchet MS"/>
          <w:spacing w:val="-22"/>
          <w:w w:val="90"/>
          <w:sz w:val="18"/>
        </w:rPr>
        <w:t> </w:t>
      </w:r>
      <w:r>
        <w:rPr>
          <w:rFonts w:ascii="Trebuchet MS" w:hAnsi="Trebuchet MS"/>
          <w:w w:val="90"/>
          <w:sz w:val="18"/>
        </w:rPr>
        <w:t>la</w:t>
      </w:r>
      <w:r>
        <w:rPr>
          <w:rFonts w:ascii="Trebuchet MS" w:hAnsi="Trebuchet MS"/>
          <w:spacing w:val="-22"/>
          <w:w w:val="90"/>
          <w:sz w:val="18"/>
        </w:rPr>
        <w:t> </w:t>
      </w:r>
      <w:r>
        <w:rPr>
          <w:rFonts w:ascii="Trebuchet MS" w:hAnsi="Trebuchet MS"/>
          <w:w w:val="90"/>
          <w:sz w:val="18"/>
        </w:rPr>
        <w:t>reserva</w:t>
      </w:r>
      <w:r>
        <w:rPr>
          <w:rFonts w:ascii="Trebuchet MS" w:hAnsi="Trebuchet MS"/>
          <w:spacing w:val="-22"/>
          <w:w w:val="90"/>
          <w:sz w:val="18"/>
        </w:rPr>
        <w:t> </w:t>
      </w:r>
      <w:r>
        <w:rPr>
          <w:rFonts w:ascii="Trebuchet MS" w:hAnsi="Trebuchet MS"/>
          <w:w w:val="90"/>
          <w:sz w:val="18"/>
        </w:rPr>
        <w:t>y</w:t>
      </w:r>
      <w:r>
        <w:rPr>
          <w:rFonts w:ascii="Trebuchet MS" w:hAnsi="Trebuchet MS"/>
          <w:spacing w:val="-22"/>
          <w:w w:val="90"/>
          <w:sz w:val="18"/>
        </w:rPr>
        <w:t> </w:t>
      </w:r>
      <w:r>
        <w:rPr>
          <w:rFonts w:ascii="Trebuchet MS" w:hAnsi="Trebuchet MS"/>
          <w:w w:val="90"/>
          <w:sz w:val="18"/>
        </w:rPr>
        <w:t>la</w:t>
      </w:r>
      <w:r>
        <w:rPr>
          <w:rFonts w:ascii="Trebuchet MS" w:hAnsi="Trebuchet MS"/>
          <w:spacing w:val="-22"/>
          <w:w w:val="90"/>
          <w:sz w:val="18"/>
        </w:rPr>
        <w:t> </w:t>
      </w:r>
      <w:r>
        <w:rPr>
          <w:rFonts w:ascii="Trebuchet MS" w:hAnsi="Trebuchet MS"/>
          <w:w w:val="90"/>
          <w:sz w:val="18"/>
        </w:rPr>
        <w:t>discreción en relación con los datos e informes que se </w:t>
      </w:r>
      <w:r>
        <w:rPr>
          <w:rFonts w:ascii="Trebuchet MS" w:hAnsi="Trebuchet MS"/>
          <w:w w:val="80"/>
          <w:sz w:val="18"/>
        </w:rPr>
        <w:t>conocieran por razón del</w:t>
      </w:r>
      <w:r>
        <w:rPr>
          <w:rFonts w:ascii="Trebuchet MS" w:hAnsi="Trebuchet MS"/>
          <w:spacing w:val="-10"/>
          <w:w w:val="80"/>
          <w:sz w:val="18"/>
        </w:rPr>
        <w:t> </w:t>
      </w:r>
      <w:r>
        <w:rPr>
          <w:rFonts w:ascii="Trebuchet MS" w:hAnsi="Trebuchet MS"/>
          <w:w w:val="80"/>
          <w:sz w:val="18"/>
        </w:rPr>
        <w:t>cargo.</w:t>
      </w:r>
    </w:p>
    <w:p>
      <w:pPr>
        <w:pStyle w:val="ListParagraph"/>
        <w:numPr>
          <w:ilvl w:val="0"/>
          <w:numId w:val="20"/>
        </w:numPr>
        <w:tabs>
          <w:tab w:pos="329" w:val="left" w:leader="none"/>
        </w:tabs>
        <w:spacing w:line="200" w:lineRule="exact" w:before="84" w:after="0"/>
        <w:ind w:left="328" w:right="178" w:hanging="255"/>
        <w:jc w:val="both"/>
        <w:rPr>
          <w:rFonts w:ascii="Trebuchet MS" w:hAnsi="Trebuchet MS"/>
          <w:sz w:val="18"/>
        </w:rPr>
      </w:pPr>
      <w:r>
        <w:rPr>
          <w:rFonts w:ascii="Trebuchet MS" w:hAnsi="Trebuchet MS"/>
          <w:spacing w:val="-1"/>
          <w:w w:val="97"/>
          <w:sz w:val="18"/>
        </w:rPr>
        <w:br w:type="column"/>
      </w:r>
      <w:r>
        <w:rPr>
          <w:rFonts w:ascii="Trebuchet MS" w:hAnsi="Trebuchet MS"/>
          <w:w w:val="90"/>
          <w:sz w:val="18"/>
        </w:rPr>
        <w:t>Se</w:t>
      </w:r>
      <w:r>
        <w:rPr>
          <w:rFonts w:ascii="Trebuchet MS" w:hAnsi="Trebuchet MS"/>
          <w:spacing w:val="-22"/>
          <w:w w:val="90"/>
          <w:sz w:val="18"/>
        </w:rPr>
        <w:t> </w:t>
      </w:r>
      <w:r>
        <w:rPr>
          <w:rFonts w:ascii="Trebuchet MS" w:hAnsi="Trebuchet MS"/>
          <w:w w:val="90"/>
          <w:sz w:val="18"/>
        </w:rPr>
        <w:t>rechazará</w:t>
      </w:r>
      <w:r>
        <w:rPr>
          <w:rFonts w:ascii="Trebuchet MS" w:hAnsi="Trebuchet MS"/>
          <w:spacing w:val="-22"/>
          <w:w w:val="90"/>
          <w:sz w:val="18"/>
        </w:rPr>
        <w:t> </w:t>
      </w:r>
      <w:r>
        <w:rPr>
          <w:rFonts w:ascii="Trebuchet MS" w:hAnsi="Trebuchet MS"/>
          <w:w w:val="90"/>
          <w:sz w:val="18"/>
        </w:rPr>
        <w:t>cualquier</w:t>
      </w:r>
      <w:r>
        <w:rPr>
          <w:rFonts w:ascii="Trebuchet MS" w:hAnsi="Trebuchet MS"/>
          <w:spacing w:val="-22"/>
          <w:w w:val="90"/>
          <w:sz w:val="18"/>
        </w:rPr>
        <w:t> </w:t>
      </w:r>
      <w:r>
        <w:rPr>
          <w:rFonts w:ascii="Trebuchet MS" w:hAnsi="Trebuchet MS"/>
          <w:w w:val="90"/>
          <w:sz w:val="18"/>
        </w:rPr>
        <w:t>regalo,</w:t>
      </w:r>
      <w:r>
        <w:rPr>
          <w:rFonts w:ascii="Trebuchet MS" w:hAnsi="Trebuchet MS"/>
          <w:spacing w:val="-22"/>
          <w:w w:val="90"/>
          <w:sz w:val="18"/>
        </w:rPr>
        <w:t> </w:t>
      </w:r>
      <w:r>
        <w:rPr>
          <w:rFonts w:ascii="Trebuchet MS" w:hAnsi="Trebuchet MS"/>
          <w:w w:val="90"/>
          <w:sz w:val="18"/>
        </w:rPr>
        <w:t>favor</w:t>
      </w:r>
      <w:r>
        <w:rPr>
          <w:rFonts w:ascii="Trebuchet MS" w:hAnsi="Trebuchet MS"/>
          <w:spacing w:val="-22"/>
          <w:w w:val="90"/>
          <w:sz w:val="18"/>
        </w:rPr>
        <w:t> </w:t>
      </w:r>
      <w:r>
        <w:rPr>
          <w:rFonts w:ascii="Trebuchet MS" w:hAnsi="Trebuchet MS"/>
          <w:w w:val="90"/>
          <w:sz w:val="18"/>
        </w:rPr>
        <w:t>o</w:t>
      </w:r>
      <w:r>
        <w:rPr>
          <w:rFonts w:ascii="Trebuchet MS" w:hAnsi="Trebuchet MS"/>
          <w:spacing w:val="-22"/>
          <w:w w:val="90"/>
          <w:sz w:val="18"/>
        </w:rPr>
        <w:t> </w:t>
      </w:r>
      <w:r>
        <w:rPr>
          <w:rFonts w:ascii="Trebuchet MS" w:hAnsi="Trebuchet MS"/>
          <w:w w:val="90"/>
          <w:sz w:val="18"/>
        </w:rPr>
        <w:t>servicio en condiciones ventajosas que vaya más allá de los usos habituales, sociales y de cortesía o préstamos u otras prestaciones</w:t>
      </w:r>
      <w:r>
        <w:rPr>
          <w:rFonts w:ascii="Trebuchet MS" w:hAnsi="Trebuchet MS"/>
          <w:spacing w:val="-29"/>
          <w:w w:val="90"/>
          <w:sz w:val="18"/>
        </w:rPr>
        <w:t> </w:t>
      </w:r>
      <w:r>
        <w:rPr>
          <w:rFonts w:ascii="Trebuchet MS" w:hAnsi="Trebuchet MS"/>
          <w:w w:val="90"/>
          <w:sz w:val="18"/>
        </w:rPr>
        <w:t>económicas que</w:t>
      </w:r>
      <w:r>
        <w:rPr>
          <w:rFonts w:ascii="Trebuchet MS" w:hAnsi="Trebuchet MS"/>
          <w:spacing w:val="-7"/>
          <w:w w:val="90"/>
          <w:sz w:val="18"/>
        </w:rPr>
        <w:t> </w:t>
      </w:r>
      <w:r>
        <w:rPr>
          <w:rFonts w:ascii="Trebuchet MS" w:hAnsi="Trebuchet MS"/>
          <w:w w:val="90"/>
          <w:sz w:val="18"/>
        </w:rPr>
        <w:t>puedan</w:t>
      </w:r>
      <w:r>
        <w:rPr>
          <w:rFonts w:ascii="Trebuchet MS" w:hAnsi="Trebuchet MS"/>
          <w:spacing w:val="-7"/>
          <w:w w:val="90"/>
          <w:sz w:val="18"/>
        </w:rPr>
        <w:t> </w:t>
      </w:r>
      <w:r>
        <w:rPr>
          <w:rFonts w:ascii="Trebuchet MS" w:hAnsi="Trebuchet MS"/>
          <w:w w:val="90"/>
          <w:sz w:val="18"/>
        </w:rPr>
        <w:t>condicionar</w:t>
      </w:r>
      <w:r>
        <w:rPr>
          <w:rFonts w:ascii="Trebuchet MS" w:hAnsi="Trebuchet MS"/>
          <w:spacing w:val="-7"/>
          <w:w w:val="90"/>
          <w:sz w:val="18"/>
        </w:rPr>
        <w:t> </w:t>
      </w:r>
      <w:r>
        <w:rPr>
          <w:rFonts w:ascii="Trebuchet MS" w:hAnsi="Trebuchet MS"/>
          <w:w w:val="90"/>
          <w:sz w:val="18"/>
        </w:rPr>
        <w:t>el</w:t>
      </w:r>
      <w:r>
        <w:rPr>
          <w:rFonts w:ascii="Trebuchet MS" w:hAnsi="Trebuchet MS"/>
          <w:spacing w:val="-7"/>
          <w:w w:val="90"/>
          <w:sz w:val="18"/>
        </w:rPr>
        <w:t> </w:t>
      </w:r>
      <w:r>
        <w:rPr>
          <w:rFonts w:ascii="Trebuchet MS" w:hAnsi="Trebuchet MS"/>
          <w:w w:val="90"/>
          <w:sz w:val="18"/>
        </w:rPr>
        <w:t>desempeño</w:t>
      </w:r>
      <w:r>
        <w:rPr>
          <w:rFonts w:ascii="Trebuchet MS" w:hAnsi="Trebuchet MS"/>
          <w:spacing w:val="-7"/>
          <w:w w:val="90"/>
          <w:sz w:val="18"/>
        </w:rPr>
        <w:t> </w:t>
      </w:r>
      <w:r>
        <w:rPr>
          <w:rFonts w:ascii="Trebuchet MS" w:hAnsi="Trebuchet MS"/>
          <w:w w:val="90"/>
          <w:sz w:val="18"/>
        </w:rPr>
        <w:t>de</w:t>
      </w:r>
      <w:r>
        <w:rPr>
          <w:rFonts w:ascii="Trebuchet MS" w:hAnsi="Trebuchet MS"/>
          <w:spacing w:val="-7"/>
          <w:w w:val="90"/>
          <w:sz w:val="18"/>
        </w:rPr>
        <w:t> </w:t>
      </w:r>
      <w:r>
        <w:rPr>
          <w:rFonts w:ascii="Trebuchet MS" w:hAnsi="Trebuchet MS"/>
          <w:w w:val="90"/>
          <w:sz w:val="18"/>
        </w:rPr>
        <w:t>sus funciones, sin perjuicio de lo establecido en el Código Penal. En el caso de obsequios de </w:t>
      </w:r>
      <w:r>
        <w:rPr>
          <w:rFonts w:ascii="Trebuchet MS" w:hAnsi="Trebuchet MS"/>
          <w:w w:val="85"/>
          <w:sz w:val="18"/>
        </w:rPr>
        <w:t>mayor significación de carácter institucional se </w:t>
      </w:r>
      <w:r>
        <w:rPr>
          <w:rFonts w:ascii="Trebuchet MS" w:hAnsi="Trebuchet MS"/>
          <w:w w:val="90"/>
          <w:sz w:val="18"/>
        </w:rPr>
        <w:t>incorporarán al patrimonio del Estado, en</w:t>
      </w:r>
      <w:r>
        <w:rPr>
          <w:rFonts w:ascii="Trebuchet MS" w:hAnsi="Trebuchet MS"/>
          <w:spacing w:val="-33"/>
          <w:w w:val="90"/>
          <w:sz w:val="18"/>
        </w:rPr>
        <w:t> </w:t>
      </w:r>
      <w:r>
        <w:rPr>
          <w:rFonts w:ascii="Trebuchet MS" w:hAnsi="Trebuchet MS"/>
          <w:w w:val="90"/>
          <w:sz w:val="18"/>
        </w:rPr>
        <w:t>los </w:t>
      </w:r>
      <w:r>
        <w:rPr>
          <w:rFonts w:ascii="Trebuchet MS" w:hAnsi="Trebuchet MS"/>
          <w:w w:val="85"/>
          <w:sz w:val="18"/>
        </w:rPr>
        <w:t>términos</w:t>
      </w:r>
      <w:r>
        <w:rPr>
          <w:rFonts w:ascii="Trebuchet MS" w:hAnsi="Trebuchet MS"/>
          <w:spacing w:val="-23"/>
          <w:w w:val="85"/>
          <w:sz w:val="18"/>
        </w:rPr>
        <w:t> </w:t>
      </w:r>
      <w:r>
        <w:rPr>
          <w:rFonts w:ascii="Trebuchet MS" w:hAnsi="Trebuchet MS"/>
          <w:w w:val="85"/>
          <w:sz w:val="18"/>
        </w:rPr>
        <w:t>previstos</w:t>
      </w:r>
      <w:r>
        <w:rPr>
          <w:rFonts w:ascii="Trebuchet MS" w:hAnsi="Trebuchet MS"/>
          <w:spacing w:val="-23"/>
          <w:w w:val="85"/>
          <w:sz w:val="18"/>
        </w:rPr>
        <w:t> </w:t>
      </w:r>
      <w:r>
        <w:rPr>
          <w:rFonts w:ascii="Trebuchet MS" w:hAnsi="Trebuchet MS"/>
          <w:w w:val="85"/>
          <w:sz w:val="18"/>
        </w:rPr>
        <w:t>en</w:t>
      </w:r>
      <w:r>
        <w:rPr>
          <w:rFonts w:ascii="Trebuchet MS" w:hAnsi="Trebuchet MS"/>
          <w:spacing w:val="-23"/>
          <w:w w:val="85"/>
          <w:sz w:val="18"/>
        </w:rPr>
        <w:t> </w:t>
      </w:r>
      <w:r>
        <w:rPr>
          <w:rFonts w:ascii="Trebuchet MS" w:hAnsi="Trebuchet MS"/>
          <w:w w:val="85"/>
          <w:sz w:val="18"/>
        </w:rPr>
        <w:t>la</w:t>
      </w:r>
      <w:r>
        <w:rPr>
          <w:rFonts w:ascii="Trebuchet MS" w:hAnsi="Trebuchet MS"/>
          <w:spacing w:val="-23"/>
          <w:w w:val="85"/>
          <w:sz w:val="18"/>
        </w:rPr>
        <w:t> </w:t>
      </w:r>
      <w:r>
        <w:rPr>
          <w:rFonts w:ascii="Trebuchet MS" w:hAnsi="Trebuchet MS"/>
          <w:w w:val="85"/>
          <w:sz w:val="18"/>
        </w:rPr>
        <w:t>Ley</w:t>
      </w:r>
      <w:r>
        <w:rPr>
          <w:rFonts w:ascii="Trebuchet MS" w:hAnsi="Trebuchet MS"/>
          <w:spacing w:val="-23"/>
          <w:w w:val="85"/>
          <w:sz w:val="18"/>
        </w:rPr>
        <w:t> </w:t>
      </w:r>
      <w:r>
        <w:rPr>
          <w:rFonts w:ascii="Trebuchet MS" w:hAnsi="Trebuchet MS"/>
          <w:w w:val="85"/>
          <w:sz w:val="18"/>
        </w:rPr>
        <w:t>del</w:t>
      </w:r>
      <w:r>
        <w:rPr>
          <w:rFonts w:ascii="Trebuchet MS" w:hAnsi="Trebuchet MS"/>
          <w:spacing w:val="-23"/>
          <w:w w:val="85"/>
          <w:sz w:val="18"/>
        </w:rPr>
        <w:t> </w:t>
      </w:r>
      <w:r>
        <w:rPr>
          <w:rFonts w:ascii="Trebuchet MS" w:hAnsi="Trebuchet MS"/>
          <w:w w:val="85"/>
          <w:sz w:val="18"/>
        </w:rPr>
        <w:t>Patrimonio</w:t>
      </w:r>
      <w:r>
        <w:rPr>
          <w:rFonts w:ascii="Trebuchet MS" w:hAnsi="Trebuchet MS"/>
          <w:spacing w:val="-23"/>
          <w:w w:val="85"/>
          <w:sz w:val="18"/>
        </w:rPr>
        <w:t> </w:t>
      </w:r>
      <w:r>
        <w:rPr>
          <w:rFonts w:ascii="Trebuchet MS" w:hAnsi="Trebuchet MS"/>
          <w:w w:val="85"/>
          <w:sz w:val="18"/>
        </w:rPr>
        <w:t>de</w:t>
      </w:r>
      <w:r>
        <w:rPr>
          <w:rFonts w:ascii="Trebuchet MS" w:hAnsi="Trebuchet MS"/>
          <w:spacing w:val="-23"/>
          <w:w w:val="85"/>
          <w:sz w:val="18"/>
        </w:rPr>
        <w:t> </w:t>
      </w:r>
      <w:r>
        <w:rPr>
          <w:rFonts w:ascii="Trebuchet MS" w:hAnsi="Trebuchet MS"/>
          <w:w w:val="85"/>
          <w:sz w:val="18"/>
        </w:rPr>
        <w:t>las Administraciones</w:t>
      </w:r>
      <w:r>
        <w:rPr>
          <w:rFonts w:ascii="Trebuchet MS" w:hAnsi="Trebuchet MS"/>
          <w:spacing w:val="-25"/>
          <w:w w:val="85"/>
          <w:sz w:val="18"/>
        </w:rPr>
        <w:t> </w:t>
      </w:r>
      <w:r>
        <w:rPr>
          <w:rFonts w:ascii="Trebuchet MS" w:hAnsi="Trebuchet MS"/>
          <w:w w:val="85"/>
          <w:sz w:val="18"/>
        </w:rPr>
        <w:t>Públicas,</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acuerdo</w:t>
      </w:r>
      <w:r>
        <w:rPr>
          <w:rFonts w:ascii="Trebuchet MS" w:hAnsi="Trebuchet MS"/>
          <w:spacing w:val="-25"/>
          <w:w w:val="85"/>
          <w:sz w:val="18"/>
        </w:rPr>
        <w:t> </w:t>
      </w:r>
      <w:r>
        <w:rPr>
          <w:rFonts w:ascii="Trebuchet MS" w:hAnsi="Trebuchet MS"/>
          <w:w w:val="85"/>
          <w:sz w:val="18"/>
        </w:rPr>
        <w:t>con</w:t>
      </w:r>
      <w:r>
        <w:rPr>
          <w:rFonts w:ascii="Trebuchet MS" w:hAnsi="Trebuchet MS"/>
          <w:spacing w:val="-25"/>
          <w:w w:val="85"/>
          <w:sz w:val="18"/>
        </w:rPr>
        <w:t> </w:t>
      </w:r>
      <w:r>
        <w:rPr>
          <w:rFonts w:ascii="Trebuchet MS" w:hAnsi="Trebuchet MS"/>
          <w:w w:val="85"/>
          <w:sz w:val="18"/>
        </w:rPr>
        <w:t>lo</w:t>
      </w:r>
      <w:r>
        <w:rPr>
          <w:rFonts w:ascii="Trebuchet MS" w:hAnsi="Trebuchet MS"/>
          <w:spacing w:val="-25"/>
          <w:w w:val="85"/>
          <w:sz w:val="18"/>
        </w:rPr>
        <w:t> </w:t>
      </w:r>
      <w:r>
        <w:rPr>
          <w:rFonts w:ascii="Trebuchet MS" w:hAnsi="Trebuchet MS"/>
          <w:w w:val="85"/>
          <w:sz w:val="18"/>
        </w:rPr>
        <w:t>que </w:t>
      </w:r>
      <w:r>
        <w:rPr>
          <w:rFonts w:ascii="Trebuchet MS" w:hAnsi="Trebuchet MS"/>
          <w:w w:val="80"/>
          <w:sz w:val="18"/>
        </w:rPr>
        <w:t>se</w:t>
      </w:r>
      <w:r>
        <w:rPr>
          <w:rFonts w:ascii="Trebuchet MS" w:hAnsi="Trebuchet MS"/>
          <w:spacing w:val="-24"/>
          <w:w w:val="80"/>
          <w:sz w:val="18"/>
        </w:rPr>
        <w:t> </w:t>
      </w:r>
      <w:r>
        <w:rPr>
          <w:rFonts w:ascii="Trebuchet MS" w:hAnsi="Trebuchet MS"/>
          <w:w w:val="80"/>
          <w:sz w:val="18"/>
        </w:rPr>
        <w:t>determine</w:t>
      </w:r>
      <w:r>
        <w:rPr>
          <w:rFonts w:ascii="Trebuchet MS" w:hAnsi="Trebuchet MS"/>
          <w:spacing w:val="-24"/>
          <w:w w:val="80"/>
          <w:sz w:val="18"/>
        </w:rPr>
        <w:t> </w:t>
      </w:r>
      <w:r>
        <w:rPr>
          <w:rFonts w:ascii="Trebuchet MS" w:hAnsi="Trebuchet MS"/>
          <w:w w:val="80"/>
          <w:sz w:val="18"/>
        </w:rPr>
        <w:t>reglamentariamente.</w:t>
      </w:r>
    </w:p>
    <w:p>
      <w:pPr>
        <w:pStyle w:val="ListParagraph"/>
        <w:numPr>
          <w:ilvl w:val="0"/>
          <w:numId w:val="20"/>
        </w:numPr>
        <w:tabs>
          <w:tab w:pos="329" w:val="left" w:leader="none"/>
        </w:tabs>
        <w:spacing w:line="200" w:lineRule="exact" w:before="0" w:after="0"/>
        <w:ind w:left="328" w:right="178" w:hanging="255"/>
        <w:jc w:val="both"/>
        <w:rPr>
          <w:rFonts w:ascii="Trebuchet MS" w:hAnsi="Trebuchet MS"/>
          <w:sz w:val="18"/>
        </w:rPr>
      </w:pPr>
      <w:r>
        <w:rPr>
          <w:rFonts w:ascii="Trebuchet MS" w:hAnsi="Trebuchet MS"/>
          <w:w w:val="95"/>
          <w:sz w:val="18"/>
        </w:rPr>
        <w:t>En el desempeño de sus funciones serán </w:t>
      </w:r>
      <w:r>
        <w:rPr>
          <w:rFonts w:ascii="Trebuchet MS" w:hAnsi="Trebuchet MS"/>
          <w:w w:val="85"/>
          <w:sz w:val="18"/>
        </w:rPr>
        <w:t>accesibles a todos los ciudadanos y extremarán </w:t>
      </w:r>
      <w:r>
        <w:rPr>
          <w:rFonts w:ascii="Trebuchet MS" w:hAnsi="Trebuchet MS"/>
          <w:w w:val="90"/>
          <w:sz w:val="18"/>
        </w:rPr>
        <w:t>la diligencia en contestar todos los escritos, </w:t>
      </w:r>
      <w:r>
        <w:rPr>
          <w:rFonts w:ascii="Trebuchet MS" w:hAnsi="Trebuchet MS"/>
          <w:w w:val="80"/>
          <w:sz w:val="18"/>
        </w:rPr>
        <w:t>solicitudes y reclamaciones que éstos</w:t>
      </w:r>
      <w:r>
        <w:rPr>
          <w:rFonts w:ascii="Trebuchet MS" w:hAnsi="Trebuchet MS"/>
          <w:spacing w:val="-9"/>
          <w:w w:val="80"/>
          <w:sz w:val="18"/>
        </w:rPr>
        <w:t> </w:t>
      </w:r>
      <w:r>
        <w:rPr>
          <w:rFonts w:ascii="Trebuchet MS" w:hAnsi="Trebuchet MS"/>
          <w:w w:val="80"/>
          <w:sz w:val="18"/>
        </w:rPr>
        <w:t>realicen.</w:t>
      </w:r>
    </w:p>
    <w:p>
      <w:pPr>
        <w:pStyle w:val="ListParagraph"/>
        <w:numPr>
          <w:ilvl w:val="0"/>
          <w:numId w:val="20"/>
        </w:numPr>
        <w:tabs>
          <w:tab w:pos="329" w:val="left" w:leader="none"/>
        </w:tabs>
        <w:spacing w:line="200" w:lineRule="exact" w:before="0" w:after="0"/>
        <w:ind w:left="328" w:right="178" w:hanging="255"/>
        <w:jc w:val="both"/>
        <w:rPr>
          <w:rFonts w:ascii="Trebuchet MS" w:hAnsi="Trebuchet MS"/>
          <w:sz w:val="18"/>
        </w:rPr>
      </w:pPr>
      <w:r>
        <w:rPr>
          <w:rFonts w:ascii="Trebuchet MS" w:hAnsi="Trebuchet MS"/>
          <w:w w:val="80"/>
          <w:sz w:val="18"/>
        </w:rPr>
        <w:t>El</w:t>
      </w:r>
      <w:r>
        <w:rPr>
          <w:rFonts w:ascii="Trebuchet MS" w:hAnsi="Trebuchet MS"/>
          <w:spacing w:val="-25"/>
          <w:w w:val="80"/>
          <w:sz w:val="18"/>
        </w:rPr>
        <w:t> </w:t>
      </w:r>
      <w:r>
        <w:rPr>
          <w:rFonts w:ascii="Trebuchet MS" w:hAnsi="Trebuchet MS"/>
          <w:w w:val="80"/>
          <w:sz w:val="18"/>
        </w:rPr>
        <w:t>tratamiento</w:t>
      </w:r>
      <w:r>
        <w:rPr>
          <w:rFonts w:ascii="Trebuchet MS" w:hAnsi="Trebuchet MS"/>
          <w:spacing w:val="-25"/>
          <w:w w:val="80"/>
          <w:sz w:val="18"/>
        </w:rPr>
        <w:t> </w:t>
      </w:r>
      <w:r>
        <w:rPr>
          <w:rFonts w:ascii="Trebuchet MS" w:hAnsi="Trebuchet MS"/>
          <w:w w:val="80"/>
          <w:sz w:val="18"/>
        </w:rPr>
        <w:t>oficial</w:t>
      </w:r>
      <w:r>
        <w:rPr>
          <w:rFonts w:ascii="Trebuchet MS" w:hAnsi="Trebuchet MS"/>
          <w:spacing w:val="-25"/>
          <w:w w:val="80"/>
          <w:sz w:val="18"/>
        </w:rPr>
        <w:t> </w:t>
      </w:r>
      <w:r>
        <w:rPr>
          <w:rFonts w:ascii="Trebuchet MS" w:hAnsi="Trebuchet MS"/>
          <w:w w:val="80"/>
          <w:sz w:val="18"/>
        </w:rPr>
        <w:t>de</w:t>
      </w:r>
      <w:r>
        <w:rPr>
          <w:rFonts w:ascii="Trebuchet MS" w:hAnsi="Trebuchet MS"/>
          <w:spacing w:val="-25"/>
          <w:w w:val="80"/>
          <w:sz w:val="18"/>
        </w:rPr>
        <w:t> </w:t>
      </w:r>
      <w:r>
        <w:rPr>
          <w:rFonts w:ascii="Trebuchet MS" w:hAnsi="Trebuchet MS"/>
          <w:w w:val="80"/>
          <w:sz w:val="18"/>
        </w:rPr>
        <w:t>carácter</w:t>
      </w:r>
      <w:r>
        <w:rPr>
          <w:rFonts w:ascii="Trebuchet MS" w:hAnsi="Trebuchet MS"/>
          <w:spacing w:val="-25"/>
          <w:w w:val="80"/>
          <w:sz w:val="18"/>
        </w:rPr>
        <w:t> </w:t>
      </w:r>
      <w:r>
        <w:rPr>
          <w:rFonts w:ascii="Trebuchet MS" w:hAnsi="Trebuchet MS"/>
          <w:w w:val="80"/>
          <w:sz w:val="18"/>
        </w:rPr>
        <w:t>protocolario</w:t>
      </w:r>
      <w:r>
        <w:rPr>
          <w:rFonts w:ascii="Trebuchet MS" w:hAnsi="Trebuchet MS"/>
          <w:spacing w:val="-25"/>
          <w:w w:val="80"/>
          <w:sz w:val="18"/>
        </w:rPr>
        <w:t> </w:t>
      </w:r>
      <w:r>
        <w:rPr>
          <w:rFonts w:ascii="Trebuchet MS" w:hAnsi="Trebuchet MS"/>
          <w:w w:val="80"/>
          <w:sz w:val="18"/>
        </w:rPr>
        <w:t>de</w:t>
      </w:r>
      <w:r>
        <w:rPr>
          <w:rFonts w:ascii="Trebuchet MS" w:hAnsi="Trebuchet MS"/>
          <w:spacing w:val="-25"/>
          <w:w w:val="80"/>
          <w:sz w:val="18"/>
        </w:rPr>
        <w:t> </w:t>
      </w:r>
      <w:r>
        <w:rPr>
          <w:rFonts w:ascii="Trebuchet MS" w:hAnsi="Trebuchet MS"/>
          <w:w w:val="80"/>
          <w:sz w:val="18"/>
        </w:rPr>
        <w:t>los </w:t>
      </w:r>
      <w:r>
        <w:rPr>
          <w:rFonts w:ascii="Trebuchet MS" w:hAnsi="Trebuchet MS"/>
          <w:w w:val="85"/>
          <w:sz w:val="18"/>
        </w:rPr>
        <w:t>miembros</w:t>
      </w:r>
      <w:r>
        <w:rPr>
          <w:rFonts w:ascii="Trebuchet MS" w:hAnsi="Trebuchet MS"/>
          <w:spacing w:val="-15"/>
          <w:w w:val="85"/>
          <w:sz w:val="18"/>
        </w:rPr>
        <w:t> </w:t>
      </w:r>
      <w:r>
        <w:rPr>
          <w:rFonts w:ascii="Trebuchet MS" w:hAnsi="Trebuchet MS"/>
          <w:w w:val="85"/>
          <w:sz w:val="18"/>
        </w:rPr>
        <w:t>del</w:t>
      </w:r>
      <w:r>
        <w:rPr>
          <w:rFonts w:ascii="Trebuchet MS" w:hAnsi="Trebuchet MS"/>
          <w:spacing w:val="-15"/>
          <w:w w:val="85"/>
          <w:sz w:val="18"/>
        </w:rPr>
        <w:t> </w:t>
      </w:r>
      <w:r>
        <w:rPr>
          <w:rFonts w:ascii="Trebuchet MS" w:hAnsi="Trebuchet MS"/>
          <w:w w:val="85"/>
          <w:sz w:val="18"/>
        </w:rPr>
        <w:t>Gobierno</w:t>
      </w:r>
      <w:r>
        <w:rPr>
          <w:rFonts w:ascii="Trebuchet MS" w:hAnsi="Trebuchet MS"/>
          <w:spacing w:val="-15"/>
          <w:w w:val="85"/>
          <w:sz w:val="18"/>
        </w:rPr>
        <w:t> </w:t>
      </w:r>
      <w:r>
        <w:rPr>
          <w:rFonts w:ascii="Trebuchet MS" w:hAnsi="Trebuchet MS"/>
          <w:w w:val="85"/>
          <w:sz w:val="18"/>
        </w:rPr>
        <w:t>y</w:t>
      </w:r>
      <w:r>
        <w:rPr>
          <w:rFonts w:ascii="Trebuchet MS" w:hAnsi="Trebuchet MS"/>
          <w:spacing w:val="-15"/>
          <w:w w:val="85"/>
          <w:sz w:val="18"/>
        </w:rPr>
        <w:t> </w:t>
      </w:r>
      <w:r>
        <w:rPr>
          <w:rFonts w:ascii="Trebuchet MS" w:hAnsi="Trebuchet MS"/>
          <w:w w:val="85"/>
          <w:sz w:val="18"/>
        </w:rPr>
        <w:t>de</w:t>
      </w:r>
      <w:r>
        <w:rPr>
          <w:rFonts w:ascii="Trebuchet MS" w:hAnsi="Trebuchet MS"/>
          <w:spacing w:val="-15"/>
          <w:w w:val="85"/>
          <w:sz w:val="18"/>
        </w:rPr>
        <w:t> </w:t>
      </w:r>
      <w:r>
        <w:rPr>
          <w:rFonts w:ascii="Trebuchet MS" w:hAnsi="Trebuchet MS"/>
          <w:w w:val="85"/>
          <w:sz w:val="18"/>
        </w:rPr>
        <w:t>los</w:t>
      </w:r>
      <w:r>
        <w:rPr>
          <w:rFonts w:ascii="Trebuchet MS" w:hAnsi="Trebuchet MS"/>
          <w:spacing w:val="-15"/>
          <w:w w:val="85"/>
          <w:sz w:val="18"/>
        </w:rPr>
        <w:t> </w:t>
      </w:r>
      <w:r>
        <w:rPr>
          <w:rFonts w:ascii="Trebuchet MS" w:hAnsi="Trebuchet MS"/>
          <w:w w:val="85"/>
          <w:sz w:val="18"/>
        </w:rPr>
        <w:t>altos</w:t>
      </w:r>
      <w:r>
        <w:rPr>
          <w:rFonts w:ascii="Trebuchet MS" w:hAnsi="Trebuchet MS"/>
          <w:spacing w:val="-15"/>
          <w:w w:val="85"/>
          <w:sz w:val="18"/>
        </w:rPr>
        <w:t> </w:t>
      </w:r>
      <w:r>
        <w:rPr>
          <w:rFonts w:ascii="Trebuchet MS" w:hAnsi="Trebuchet MS"/>
          <w:w w:val="85"/>
          <w:sz w:val="18"/>
        </w:rPr>
        <w:t>cargos</w:t>
      </w:r>
      <w:r>
        <w:rPr>
          <w:rFonts w:ascii="Trebuchet MS" w:hAnsi="Trebuchet MS"/>
          <w:spacing w:val="-15"/>
          <w:w w:val="85"/>
          <w:sz w:val="18"/>
        </w:rPr>
        <w:t> </w:t>
      </w:r>
      <w:r>
        <w:rPr>
          <w:rFonts w:ascii="Trebuchet MS" w:hAnsi="Trebuchet MS"/>
          <w:w w:val="85"/>
          <w:sz w:val="18"/>
        </w:rPr>
        <w:t>será el</w:t>
      </w:r>
      <w:r>
        <w:rPr>
          <w:rFonts w:ascii="Trebuchet MS" w:hAnsi="Trebuchet MS"/>
          <w:spacing w:val="-12"/>
          <w:w w:val="85"/>
          <w:sz w:val="18"/>
        </w:rPr>
        <w:t> </w:t>
      </w:r>
      <w:r>
        <w:rPr>
          <w:rFonts w:ascii="Trebuchet MS" w:hAnsi="Trebuchet MS"/>
          <w:w w:val="85"/>
          <w:sz w:val="18"/>
        </w:rPr>
        <w:t>de</w:t>
      </w:r>
      <w:r>
        <w:rPr>
          <w:rFonts w:ascii="Trebuchet MS" w:hAnsi="Trebuchet MS"/>
          <w:spacing w:val="-12"/>
          <w:w w:val="85"/>
          <w:sz w:val="18"/>
        </w:rPr>
        <w:t> </w:t>
      </w:r>
      <w:r>
        <w:rPr>
          <w:rFonts w:ascii="Trebuchet MS" w:hAnsi="Trebuchet MS"/>
          <w:w w:val="85"/>
          <w:sz w:val="18"/>
        </w:rPr>
        <w:t>Señor/Señora,</w:t>
      </w:r>
      <w:r>
        <w:rPr>
          <w:rFonts w:ascii="Trebuchet MS" w:hAnsi="Trebuchet MS"/>
          <w:spacing w:val="-12"/>
          <w:w w:val="85"/>
          <w:sz w:val="18"/>
        </w:rPr>
        <w:t> </w:t>
      </w:r>
      <w:r>
        <w:rPr>
          <w:rFonts w:ascii="Trebuchet MS" w:hAnsi="Trebuchet MS"/>
          <w:w w:val="85"/>
          <w:sz w:val="18"/>
        </w:rPr>
        <w:t>seguido</w:t>
      </w:r>
      <w:r>
        <w:rPr>
          <w:rFonts w:ascii="Trebuchet MS" w:hAnsi="Trebuchet MS"/>
          <w:spacing w:val="-12"/>
          <w:w w:val="85"/>
          <w:sz w:val="18"/>
        </w:rPr>
        <w:t> </w:t>
      </w:r>
      <w:r>
        <w:rPr>
          <w:rFonts w:ascii="Trebuchet MS" w:hAnsi="Trebuchet MS"/>
          <w:w w:val="85"/>
          <w:sz w:val="18"/>
        </w:rPr>
        <w:t>de</w:t>
      </w:r>
      <w:r>
        <w:rPr>
          <w:rFonts w:ascii="Trebuchet MS" w:hAnsi="Trebuchet MS"/>
          <w:spacing w:val="-12"/>
          <w:w w:val="85"/>
          <w:sz w:val="18"/>
        </w:rPr>
        <w:t> </w:t>
      </w:r>
      <w:r>
        <w:rPr>
          <w:rFonts w:ascii="Trebuchet MS" w:hAnsi="Trebuchet MS"/>
          <w:w w:val="85"/>
          <w:sz w:val="18"/>
        </w:rPr>
        <w:t>la</w:t>
      </w:r>
      <w:r>
        <w:rPr>
          <w:rFonts w:ascii="Trebuchet MS" w:hAnsi="Trebuchet MS"/>
          <w:spacing w:val="-12"/>
          <w:w w:val="85"/>
          <w:sz w:val="18"/>
        </w:rPr>
        <w:t> </w:t>
      </w:r>
      <w:r>
        <w:rPr>
          <w:rFonts w:ascii="Trebuchet MS" w:hAnsi="Trebuchet MS"/>
          <w:w w:val="85"/>
          <w:sz w:val="18"/>
        </w:rPr>
        <w:t>denominación </w:t>
      </w:r>
      <w:r>
        <w:rPr>
          <w:rFonts w:ascii="Trebuchet MS" w:hAnsi="Trebuchet MS"/>
          <w:w w:val="90"/>
          <w:sz w:val="18"/>
        </w:rPr>
        <w:t>del cargo, empleo o rango correspondiente. En misiones oficiales en el extranjero les </w:t>
      </w:r>
      <w:r>
        <w:rPr>
          <w:rFonts w:ascii="Trebuchet MS" w:hAnsi="Trebuchet MS"/>
          <w:w w:val="85"/>
          <w:sz w:val="18"/>
        </w:rPr>
        <w:t>corresponderá el tratamiento que establezca</w:t>
      </w:r>
      <w:r>
        <w:rPr>
          <w:rFonts w:ascii="Trebuchet MS" w:hAnsi="Trebuchet MS"/>
          <w:spacing w:val="-17"/>
          <w:w w:val="85"/>
          <w:sz w:val="18"/>
        </w:rPr>
        <w:t> </w:t>
      </w:r>
      <w:r>
        <w:rPr>
          <w:rFonts w:ascii="Trebuchet MS" w:hAnsi="Trebuchet MS"/>
          <w:w w:val="85"/>
          <w:sz w:val="18"/>
        </w:rPr>
        <w:t>la normativa del país u organización</w:t>
      </w:r>
      <w:r>
        <w:rPr>
          <w:rFonts w:ascii="Trebuchet MS" w:hAnsi="Trebuchet MS"/>
          <w:spacing w:val="-10"/>
          <w:w w:val="85"/>
          <w:sz w:val="18"/>
        </w:rPr>
        <w:t> </w:t>
      </w:r>
      <w:r>
        <w:rPr>
          <w:rFonts w:ascii="Trebuchet MS" w:hAnsi="Trebuchet MS"/>
          <w:w w:val="85"/>
          <w:sz w:val="18"/>
        </w:rPr>
        <w:t>internacional </w:t>
      </w:r>
      <w:r>
        <w:rPr>
          <w:rFonts w:ascii="Trebuchet MS" w:hAnsi="Trebuchet MS"/>
          <w:w w:val="90"/>
          <w:sz w:val="18"/>
        </w:rPr>
        <w:t>correspondiente.</w:t>
      </w:r>
    </w:p>
    <w:p>
      <w:pPr>
        <w:pStyle w:val="ListParagraph"/>
        <w:numPr>
          <w:ilvl w:val="0"/>
          <w:numId w:val="20"/>
        </w:numPr>
        <w:tabs>
          <w:tab w:pos="329" w:val="left" w:leader="none"/>
        </w:tabs>
        <w:spacing w:line="200" w:lineRule="exact" w:before="0" w:after="0"/>
        <w:ind w:left="328" w:right="178" w:hanging="255"/>
        <w:jc w:val="both"/>
        <w:rPr>
          <w:rFonts w:ascii="Trebuchet MS" w:hAnsi="Trebuchet MS"/>
          <w:sz w:val="18"/>
        </w:rPr>
      </w:pPr>
      <w:r>
        <w:rPr>
          <w:rFonts w:ascii="Trebuchet MS" w:hAnsi="Trebuchet MS"/>
          <w:w w:val="85"/>
          <w:sz w:val="18"/>
        </w:rPr>
        <w:t>Se</w:t>
      </w:r>
      <w:r>
        <w:rPr>
          <w:rFonts w:ascii="Trebuchet MS" w:hAnsi="Trebuchet MS"/>
          <w:spacing w:val="-12"/>
          <w:w w:val="85"/>
          <w:sz w:val="18"/>
        </w:rPr>
        <w:t> </w:t>
      </w:r>
      <w:r>
        <w:rPr>
          <w:rFonts w:ascii="Trebuchet MS" w:hAnsi="Trebuchet MS"/>
          <w:w w:val="85"/>
          <w:sz w:val="18"/>
        </w:rPr>
        <w:t>abstendrán</w:t>
      </w:r>
      <w:r>
        <w:rPr>
          <w:rFonts w:ascii="Trebuchet MS" w:hAnsi="Trebuchet MS"/>
          <w:spacing w:val="-12"/>
          <w:w w:val="85"/>
          <w:sz w:val="18"/>
        </w:rPr>
        <w:t> </w:t>
      </w:r>
      <w:r>
        <w:rPr>
          <w:rFonts w:ascii="Trebuchet MS" w:hAnsi="Trebuchet MS"/>
          <w:w w:val="85"/>
          <w:sz w:val="18"/>
        </w:rPr>
        <w:t>de</w:t>
      </w:r>
      <w:r>
        <w:rPr>
          <w:rFonts w:ascii="Trebuchet MS" w:hAnsi="Trebuchet MS"/>
          <w:spacing w:val="-12"/>
          <w:w w:val="85"/>
          <w:sz w:val="18"/>
        </w:rPr>
        <w:t> </w:t>
      </w:r>
      <w:r>
        <w:rPr>
          <w:rFonts w:ascii="Trebuchet MS" w:hAnsi="Trebuchet MS"/>
          <w:w w:val="85"/>
          <w:sz w:val="18"/>
        </w:rPr>
        <w:t>realizar</w:t>
      </w:r>
      <w:r>
        <w:rPr>
          <w:rFonts w:ascii="Trebuchet MS" w:hAnsi="Trebuchet MS"/>
          <w:spacing w:val="-12"/>
          <w:w w:val="85"/>
          <w:sz w:val="18"/>
        </w:rPr>
        <w:t> </w:t>
      </w:r>
      <w:r>
        <w:rPr>
          <w:rFonts w:ascii="Trebuchet MS" w:hAnsi="Trebuchet MS"/>
          <w:w w:val="85"/>
          <w:sz w:val="18"/>
        </w:rPr>
        <w:t>un</w:t>
      </w:r>
      <w:r>
        <w:rPr>
          <w:rFonts w:ascii="Trebuchet MS" w:hAnsi="Trebuchet MS"/>
          <w:spacing w:val="-12"/>
          <w:w w:val="85"/>
          <w:sz w:val="18"/>
        </w:rPr>
        <w:t> </w:t>
      </w:r>
      <w:r>
        <w:rPr>
          <w:rFonts w:ascii="Trebuchet MS" w:hAnsi="Trebuchet MS"/>
          <w:w w:val="85"/>
          <w:sz w:val="18"/>
        </w:rPr>
        <w:t>uso</w:t>
      </w:r>
      <w:r>
        <w:rPr>
          <w:rFonts w:ascii="Trebuchet MS" w:hAnsi="Trebuchet MS"/>
          <w:spacing w:val="-12"/>
          <w:w w:val="85"/>
          <w:sz w:val="18"/>
        </w:rPr>
        <w:t> </w:t>
      </w:r>
      <w:r>
        <w:rPr>
          <w:rFonts w:ascii="Trebuchet MS" w:hAnsi="Trebuchet MS"/>
          <w:w w:val="85"/>
          <w:sz w:val="18"/>
        </w:rPr>
        <w:t>impropio</w:t>
      </w:r>
      <w:r>
        <w:rPr>
          <w:rFonts w:ascii="Trebuchet MS" w:hAnsi="Trebuchet MS"/>
          <w:spacing w:val="-12"/>
          <w:w w:val="85"/>
          <w:sz w:val="18"/>
        </w:rPr>
        <w:t> </w:t>
      </w:r>
      <w:r>
        <w:rPr>
          <w:rFonts w:ascii="Trebuchet MS" w:hAnsi="Trebuchet MS"/>
          <w:w w:val="85"/>
          <w:sz w:val="18"/>
        </w:rPr>
        <w:t>de</w:t>
      </w:r>
      <w:r>
        <w:rPr>
          <w:rFonts w:ascii="Trebuchet MS" w:hAnsi="Trebuchet MS"/>
          <w:spacing w:val="-12"/>
          <w:w w:val="85"/>
          <w:sz w:val="18"/>
        </w:rPr>
        <w:t> </w:t>
      </w:r>
      <w:r>
        <w:rPr>
          <w:rFonts w:ascii="Trebuchet MS" w:hAnsi="Trebuchet MS"/>
          <w:w w:val="85"/>
          <w:sz w:val="18"/>
        </w:rPr>
        <w:t>los bienes</w:t>
      </w:r>
      <w:r>
        <w:rPr>
          <w:rFonts w:ascii="Trebuchet MS" w:hAnsi="Trebuchet MS"/>
          <w:spacing w:val="-12"/>
          <w:w w:val="85"/>
          <w:sz w:val="18"/>
        </w:rPr>
        <w:t> </w:t>
      </w:r>
      <w:r>
        <w:rPr>
          <w:rFonts w:ascii="Trebuchet MS" w:hAnsi="Trebuchet MS"/>
          <w:w w:val="85"/>
          <w:sz w:val="18"/>
        </w:rPr>
        <w:t>y</w:t>
      </w:r>
      <w:r>
        <w:rPr>
          <w:rFonts w:ascii="Trebuchet MS" w:hAnsi="Trebuchet MS"/>
          <w:spacing w:val="-12"/>
          <w:w w:val="85"/>
          <w:sz w:val="18"/>
        </w:rPr>
        <w:t> </w:t>
      </w:r>
      <w:r>
        <w:rPr>
          <w:rFonts w:ascii="Trebuchet MS" w:hAnsi="Trebuchet MS"/>
          <w:w w:val="85"/>
          <w:sz w:val="18"/>
        </w:rPr>
        <w:t>servicios</w:t>
      </w:r>
      <w:r>
        <w:rPr>
          <w:rFonts w:ascii="Trebuchet MS" w:hAnsi="Trebuchet MS"/>
          <w:spacing w:val="-12"/>
          <w:w w:val="85"/>
          <w:sz w:val="18"/>
        </w:rPr>
        <w:t> </w:t>
      </w:r>
      <w:r>
        <w:rPr>
          <w:rFonts w:ascii="Trebuchet MS" w:hAnsi="Trebuchet MS"/>
          <w:w w:val="85"/>
          <w:sz w:val="18"/>
        </w:rPr>
        <w:t>que</w:t>
      </w:r>
      <w:r>
        <w:rPr>
          <w:rFonts w:ascii="Trebuchet MS" w:hAnsi="Trebuchet MS"/>
          <w:spacing w:val="-12"/>
          <w:w w:val="85"/>
          <w:sz w:val="18"/>
        </w:rPr>
        <w:t> </w:t>
      </w:r>
      <w:r>
        <w:rPr>
          <w:rFonts w:ascii="Trebuchet MS" w:hAnsi="Trebuchet MS"/>
          <w:w w:val="85"/>
          <w:sz w:val="18"/>
        </w:rPr>
        <w:t>la</w:t>
      </w:r>
      <w:r>
        <w:rPr>
          <w:rFonts w:ascii="Trebuchet MS" w:hAnsi="Trebuchet MS"/>
          <w:spacing w:val="-12"/>
          <w:w w:val="85"/>
          <w:sz w:val="18"/>
        </w:rPr>
        <w:t> </w:t>
      </w:r>
      <w:r>
        <w:rPr>
          <w:rFonts w:ascii="Trebuchet MS" w:hAnsi="Trebuchet MS"/>
          <w:w w:val="85"/>
          <w:sz w:val="18"/>
        </w:rPr>
        <w:t>Administración</w:t>
      </w:r>
      <w:r>
        <w:rPr>
          <w:rFonts w:ascii="Trebuchet MS" w:hAnsi="Trebuchet MS"/>
          <w:spacing w:val="-12"/>
          <w:w w:val="85"/>
          <w:sz w:val="18"/>
        </w:rPr>
        <w:t> </w:t>
      </w:r>
      <w:r>
        <w:rPr>
          <w:rFonts w:ascii="Trebuchet MS" w:hAnsi="Trebuchet MS"/>
          <w:w w:val="85"/>
          <w:sz w:val="18"/>
        </w:rPr>
        <w:t>General </w:t>
      </w:r>
      <w:r>
        <w:rPr>
          <w:rFonts w:ascii="Trebuchet MS" w:hAnsi="Trebuchet MS"/>
          <w:w w:val="90"/>
          <w:sz w:val="18"/>
        </w:rPr>
        <w:t>del</w:t>
      </w:r>
      <w:r>
        <w:rPr>
          <w:rFonts w:ascii="Trebuchet MS" w:hAnsi="Trebuchet MS"/>
          <w:spacing w:val="-12"/>
          <w:w w:val="90"/>
          <w:sz w:val="18"/>
        </w:rPr>
        <w:t> </w:t>
      </w:r>
      <w:r>
        <w:rPr>
          <w:rFonts w:ascii="Trebuchet MS" w:hAnsi="Trebuchet MS"/>
          <w:w w:val="90"/>
          <w:sz w:val="18"/>
        </w:rPr>
        <w:t>Estado</w:t>
      </w:r>
      <w:r>
        <w:rPr>
          <w:rFonts w:ascii="Trebuchet MS" w:hAnsi="Trebuchet MS"/>
          <w:spacing w:val="-12"/>
          <w:w w:val="90"/>
          <w:sz w:val="18"/>
        </w:rPr>
        <w:t> </w:t>
      </w:r>
      <w:r>
        <w:rPr>
          <w:rFonts w:ascii="Trebuchet MS" w:hAnsi="Trebuchet MS"/>
          <w:w w:val="90"/>
          <w:sz w:val="18"/>
        </w:rPr>
        <w:t>pone</w:t>
      </w:r>
      <w:r>
        <w:rPr>
          <w:rFonts w:ascii="Trebuchet MS" w:hAnsi="Trebuchet MS"/>
          <w:spacing w:val="-12"/>
          <w:w w:val="90"/>
          <w:sz w:val="18"/>
        </w:rPr>
        <w:t> </w:t>
      </w:r>
      <w:r>
        <w:rPr>
          <w:rFonts w:ascii="Trebuchet MS" w:hAnsi="Trebuchet MS"/>
          <w:w w:val="90"/>
          <w:sz w:val="18"/>
        </w:rPr>
        <w:t>a</w:t>
      </w:r>
      <w:r>
        <w:rPr>
          <w:rFonts w:ascii="Trebuchet MS" w:hAnsi="Trebuchet MS"/>
          <w:spacing w:val="-12"/>
          <w:w w:val="90"/>
          <w:sz w:val="18"/>
        </w:rPr>
        <w:t> </w:t>
      </w:r>
      <w:r>
        <w:rPr>
          <w:rFonts w:ascii="Trebuchet MS" w:hAnsi="Trebuchet MS"/>
          <w:w w:val="90"/>
          <w:sz w:val="18"/>
        </w:rPr>
        <w:t>su</w:t>
      </w:r>
      <w:r>
        <w:rPr>
          <w:rFonts w:ascii="Trebuchet MS" w:hAnsi="Trebuchet MS"/>
          <w:spacing w:val="-12"/>
          <w:w w:val="90"/>
          <w:sz w:val="18"/>
        </w:rPr>
        <w:t> </w:t>
      </w:r>
      <w:r>
        <w:rPr>
          <w:rFonts w:ascii="Trebuchet MS" w:hAnsi="Trebuchet MS"/>
          <w:w w:val="90"/>
          <w:sz w:val="18"/>
        </w:rPr>
        <w:t>disposición</w:t>
      </w:r>
      <w:r>
        <w:rPr>
          <w:rFonts w:ascii="Trebuchet MS" w:hAnsi="Trebuchet MS"/>
          <w:spacing w:val="-12"/>
          <w:w w:val="90"/>
          <w:sz w:val="18"/>
        </w:rPr>
        <w:t> </w:t>
      </w:r>
      <w:r>
        <w:rPr>
          <w:rFonts w:ascii="Trebuchet MS" w:hAnsi="Trebuchet MS"/>
          <w:w w:val="90"/>
          <w:sz w:val="18"/>
        </w:rPr>
        <w:t>por</w:t>
      </w:r>
      <w:r>
        <w:rPr>
          <w:rFonts w:ascii="Trebuchet MS" w:hAnsi="Trebuchet MS"/>
          <w:spacing w:val="-12"/>
          <w:w w:val="90"/>
          <w:sz w:val="18"/>
        </w:rPr>
        <w:t> </w:t>
      </w:r>
      <w:r>
        <w:rPr>
          <w:rFonts w:ascii="Trebuchet MS" w:hAnsi="Trebuchet MS"/>
          <w:w w:val="90"/>
          <w:sz w:val="18"/>
        </w:rPr>
        <w:t>razón</w:t>
      </w:r>
      <w:r>
        <w:rPr>
          <w:rFonts w:ascii="Trebuchet MS" w:hAnsi="Trebuchet MS"/>
          <w:spacing w:val="-12"/>
          <w:w w:val="90"/>
          <w:sz w:val="18"/>
        </w:rPr>
        <w:t> </w:t>
      </w:r>
      <w:r>
        <w:rPr>
          <w:rFonts w:ascii="Trebuchet MS" w:hAnsi="Trebuchet MS"/>
          <w:w w:val="90"/>
          <w:sz w:val="18"/>
        </w:rPr>
        <w:t>del cargo.</w:t>
      </w:r>
    </w:p>
    <w:p>
      <w:pPr>
        <w:pStyle w:val="ListParagraph"/>
        <w:numPr>
          <w:ilvl w:val="0"/>
          <w:numId w:val="20"/>
        </w:numPr>
        <w:tabs>
          <w:tab w:pos="329" w:val="left" w:leader="none"/>
        </w:tabs>
        <w:spacing w:line="200" w:lineRule="exact" w:before="0" w:after="0"/>
        <w:ind w:left="328" w:right="178" w:hanging="255"/>
        <w:jc w:val="both"/>
        <w:rPr>
          <w:rFonts w:ascii="Trebuchet MS" w:hAnsi="Trebuchet MS"/>
          <w:sz w:val="18"/>
        </w:rPr>
      </w:pPr>
      <w:r>
        <w:rPr>
          <w:rFonts w:ascii="Trebuchet MS" w:hAnsi="Trebuchet MS"/>
          <w:w w:val="80"/>
          <w:sz w:val="18"/>
        </w:rPr>
        <w:t>La</w:t>
      </w:r>
      <w:r>
        <w:rPr>
          <w:rFonts w:ascii="Trebuchet MS" w:hAnsi="Trebuchet MS"/>
          <w:spacing w:val="-19"/>
          <w:w w:val="80"/>
          <w:sz w:val="18"/>
        </w:rPr>
        <w:t> </w:t>
      </w:r>
      <w:r>
        <w:rPr>
          <w:rFonts w:ascii="Trebuchet MS" w:hAnsi="Trebuchet MS"/>
          <w:w w:val="80"/>
          <w:sz w:val="18"/>
        </w:rPr>
        <w:t>protección</w:t>
      </w:r>
      <w:r>
        <w:rPr>
          <w:rFonts w:ascii="Trebuchet MS" w:hAnsi="Trebuchet MS"/>
          <w:spacing w:val="-19"/>
          <w:w w:val="80"/>
          <w:sz w:val="18"/>
        </w:rPr>
        <w:t> </w:t>
      </w:r>
      <w:r>
        <w:rPr>
          <w:rFonts w:ascii="Trebuchet MS" w:hAnsi="Trebuchet MS"/>
          <w:w w:val="80"/>
          <w:sz w:val="18"/>
        </w:rPr>
        <w:t>del</w:t>
      </w:r>
      <w:r>
        <w:rPr>
          <w:rFonts w:ascii="Trebuchet MS" w:hAnsi="Trebuchet MS"/>
          <w:spacing w:val="-19"/>
          <w:w w:val="80"/>
          <w:sz w:val="18"/>
        </w:rPr>
        <w:t> </w:t>
      </w:r>
      <w:r>
        <w:rPr>
          <w:rFonts w:ascii="Trebuchet MS" w:hAnsi="Trebuchet MS"/>
          <w:w w:val="80"/>
          <w:sz w:val="18"/>
        </w:rPr>
        <w:t>entorno</w:t>
      </w:r>
      <w:r>
        <w:rPr>
          <w:rFonts w:ascii="Trebuchet MS" w:hAnsi="Trebuchet MS"/>
          <w:spacing w:val="-19"/>
          <w:w w:val="80"/>
          <w:sz w:val="18"/>
        </w:rPr>
        <w:t> </w:t>
      </w:r>
      <w:r>
        <w:rPr>
          <w:rFonts w:ascii="Trebuchet MS" w:hAnsi="Trebuchet MS"/>
          <w:w w:val="80"/>
          <w:sz w:val="18"/>
        </w:rPr>
        <w:t>cultural</w:t>
      </w:r>
      <w:r>
        <w:rPr>
          <w:rFonts w:ascii="Trebuchet MS" w:hAnsi="Trebuchet MS"/>
          <w:spacing w:val="-19"/>
          <w:w w:val="80"/>
          <w:sz w:val="18"/>
        </w:rPr>
        <w:t> </w:t>
      </w:r>
      <w:r>
        <w:rPr>
          <w:rFonts w:ascii="Trebuchet MS" w:hAnsi="Trebuchet MS"/>
          <w:w w:val="80"/>
          <w:sz w:val="18"/>
        </w:rPr>
        <w:t>y</w:t>
      </w:r>
      <w:r>
        <w:rPr>
          <w:rFonts w:ascii="Trebuchet MS" w:hAnsi="Trebuchet MS"/>
          <w:spacing w:val="-19"/>
          <w:w w:val="80"/>
          <w:sz w:val="18"/>
        </w:rPr>
        <w:t> </w:t>
      </w:r>
      <w:r>
        <w:rPr>
          <w:rFonts w:ascii="Trebuchet MS" w:hAnsi="Trebuchet MS"/>
          <w:w w:val="80"/>
          <w:sz w:val="18"/>
        </w:rPr>
        <w:t>de</w:t>
      </w:r>
      <w:r>
        <w:rPr>
          <w:rFonts w:ascii="Trebuchet MS" w:hAnsi="Trebuchet MS"/>
          <w:spacing w:val="-19"/>
          <w:w w:val="80"/>
          <w:sz w:val="18"/>
        </w:rPr>
        <w:t> </w:t>
      </w:r>
      <w:r>
        <w:rPr>
          <w:rFonts w:ascii="Trebuchet MS" w:hAnsi="Trebuchet MS"/>
          <w:w w:val="80"/>
          <w:sz w:val="18"/>
        </w:rPr>
        <w:t>la</w:t>
      </w:r>
      <w:r>
        <w:rPr>
          <w:rFonts w:ascii="Trebuchet MS" w:hAnsi="Trebuchet MS"/>
          <w:spacing w:val="-19"/>
          <w:w w:val="80"/>
          <w:sz w:val="18"/>
        </w:rPr>
        <w:t> </w:t>
      </w:r>
      <w:r>
        <w:rPr>
          <w:rFonts w:ascii="Trebuchet MS" w:hAnsi="Trebuchet MS"/>
          <w:w w:val="80"/>
          <w:sz w:val="18"/>
        </w:rPr>
        <w:t>diversidad </w:t>
      </w:r>
      <w:r>
        <w:rPr>
          <w:rFonts w:ascii="Trebuchet MS" w:hAnsi="Trebuchet MS"/>
          <w:w w:val="85"/>
          <w:sz w:val="18"/>
        </w:rPr>
        <w:t>lingüística inspirará las actuaciones de los</w:t>
      </w:r>
      <w:r>
        <w:rPr>
          <w:rFonts w:ascii="Trebuchet MS" w:hAnsi="Trebuchet MS"/>
          <w:spacing w:val="-9"/>
          <w:w w:val="85"/>
          <w:sz w:val="18"/>
        </w:rPr>
        <w:t> </w:t>
      </w:r>
      <w:r>
        <w:rPr>
          <w:rFonts w:ascii="Trebuchet MS" w:hAnsi="Trebuchet MS"/>
          <w:w w:val="85"/>
          <w:sz w:val="18"/>
        </w:rPr>
        <w:t>altos </w:t>
      </w:r>
      <w:r>
        <w:rPr>
          <w:rFonts w:ascii="Trebuchet MS" w:hAnsi="Trebuchet MS"/>
          <w:w w:val="90"/>
          <w:sz w:val="18"/>
        </w:rPr>
        <w:t>cargos</w:t>
      </w:r>
      <w:r>
        <w:rPr>
          <w:rFonts w:ascii="Trebuchet MS" w:hAnsi="Trebuchet MS"/>
          <w:spacing w:val="-22"/>
          <w:w w:val="90"/>
          <w:sz w:val="18"/>
        </w:rPr>
        <w:t> </w:t>
      </w:r>
      <w:r>
        <w:rPr>
          <w:rFonts w:ascii="Trebuchet MS" w:hAnsi="Trebuchet MS"/>
          <w:w w:val="90"/>
          <w:sz w:val="18"/>
        </w:rPr>
        <w:t>en</w:t>
      </w:r>
      <w:r>
        <w:rPr>
          <w:rFonts w:ascii="Trebuchet MS" w:hAnsi="Trebuchet MS"/>
          <w:spacing w:val="-22"/>
          <w:w w:val="90"/>
          <w:sz w:val="18"/>
        </w:rPr>
        <w:t> </w:t>
      </w:r>
      <w:r>
        <w:rPr>
          <w:rFonts w:ascii="Trebuchet MS" w:hAnsi="Trebuchet MS"/>
          <w:w w:val="90"/>
          <w:sz w:val="18"/>
        </w:rPr>
        <w:t>el</w:t>
      </w:r>
      <w:r>
        <w:rPr>
          <w:rFonts w:ascii="Trebuchet MS" w:hAnsi="Trebuchet MS"/>
          <w:spacing w:val="-22"/>
          <w:w w:val="90"/>
          <w:sz w:val="18"/>
        </w:rPr>
        <w:t> </w:t>
      </w:r>
      <w:r>
        <w:rPr>
          <w:rFonts w:ascii="Trebuchet MS" w:hAnsi="Trebuchet MS"/>
          <w:w w:val="90"/>
          <w:sz w:val="18"/>
        </w:rPr>
        <w:t>ejercicio</w:t>
      </w:r>
      <w:r>
        <w:rPr>
          <w:rFonts w:ascii="Trebuchet MS" w:hAnsi="Trebuchet MS"/>
          <w:spacing w:val="-22"/>
          <w:w w:val="90"/>
          <w:sz w:val="18"/>
        </w:rPr>
        <w:t> </w:t>
      </w:r>
      <w:r>
        <w:rPr>
          <w:rFonts w:ascii="Trebuchet MS" w:hAnsi="Trebuchet MS"/>
          <w:w w:val="90"/>
          <w:sz w:val="18"/>
        </w:rPr>
        <w:t>de</w:t>
      </w:r>
      <w:r>
        <w:rPr>
          <w:rFonts w:ascii="Trebuchet MS" w:hAnsi="Trebuchet MS"/>
          <w:spacing w:val="-22"/>
          <w:w w:val="90"/>
          <w:sz w:val="18"/>
        </w:rPr>
        <w:t> </w:t>
      </w:r>
      <w:r>
        <w:rPr>
          <w:rFonts w:ascii="Trebuchet MS" w:hAnsi="Trebuchet MS"/>
          <w:w w:val="90"/>
          <w:sz w:val="18"/>
        </w:rPr>
        <w:t>sus</w:t>
      </w:r>
      <w:r>
        <w:rPr>
          <w:rFonts w:ascii="Trebuchet MS" w:hAnsi="Trebuchet MS"/>
          <w:spacing w:val="-22"/>
          <w:w w:val="90"/>
          <w:sz w:val="18"/>
        </w:rPr>
        <w:t> </w:t>
      </w:r>
      <w:r>
        <w:rPr>
          <w:rFonts w:ascii="Trebuchet MS" w:hAnsi="Trebuchet MS"/>
          <w:w w:val="90"/>
          <w:sz w:val="18"/>
        </w:rPr>
        <w:t>competencias,</w:t>
      </w:r>
      <w:r>
        <w:rPr>
          <w:rFonts w:ascii="Trebuchet MS" w:hAnsi="Trebuchet MS"/>
          <w:spacing w:val="-22"/>
          <w:w w:val="90"/>
          <w:sz w:val="18"/>
        </w:rPr>
        <w:t> </w:t>
      </w:r>
      <w:r>
        <w:rPr>
          <w:rFonts w:ascii="Trebuchet MS" w:hAnsi="Trebuchet MS"/>
          <w:w w:val="90"/>
          <w:sz w:val="18"/>
        </w:rPr>
        <w:t>así como</w:t>
      </w:r>
      <w:r>
        <w:rPr>
          <w:rFonts w:ascii="Trebuchet MS" w:hAnsi="Trebuchet MS"/>
          <w:spacing w:val="-12"/>
          <w:w w:val="90"/>
          <w:sz w:val="18"/>
        </w:rPr>
        <w:t> </w:t>
      </w:r>
      <w:r>
        <w:rPr>
          <w:rFonts w:ascii="Trebuchet MS" w:hAnsi="Trebuchet MS"/>
          <w:w w:val="90"/>
          <w:sz w:val="18"/>
        </w:rPr>
        <w:t>la</w:t>
      </w:r>
      <w:r>
        <w:rPr>
          <w:rFonts w:ascii="Trebuchet MS" w:hAnsi="Trebuchet MS"/>
          <w:spacing w:val="-12"/>
          <w:w w:val="90"/>
          <w:sz w:val="18"/>
        </w:rPr>
        <w:t> </w:t>
      </w:r>
      <w:r>
        <w:rPr>
          <w:rFonts w:ascii="Trebuchet MS" w:hAnsi="Trebuchet MS"/>
          <w:w w:val="90"/>
          <w:sz w:val="18"/>
        </w:rPr>
        <w:t>protección</w:t>
      </w:r>
      <w:r>
        <w:rPr>
          <w:rFonts w:ascii="Trebuchet MS" w:hAnsi="Trebuchet MS"/>
          <w:spacing w:val="-12"/>
          <w:w w:val="90"/>
          <w:sz w:val="18"/>
        </w:rPr>
        <w:t> </w:t>
      </w:r>
      <w:r>
        <w:rPr>
          <w:rFonts w:ascii="Trebuchet MS" w:hAnsi="Trebuchet MS"/>
          <w:w w:val="90"/>
          <w:sz w:val="18"/>
        </w:rPr>
        <w:t>y</w:t>
      </w:r>
      <w:r>
        <w:rPr>
          <w:rFonts w:ascii="Trebuchet MS" w:hAnsi="Trebuchet MS"/>
          <w:spacing w:val="-12"/>
          <w:w w:val="90"/>
          <w:sz w:val="18"/>
        </w:rPr>
        <w:t> </w:t>
      </w:r>
      <w:r>
        <w:rPr>
          <w:rFonts w:ascii="Trebuchet MS" w:hAnsi="Trebuchet MS"/>
          <w:w w:val="90"/>
          <w:sz w:val="18"/>
        </w:rPr>
        <w:t>mejora</w:t>
      </w:r>
      <w:r>
        <w:rPr>
          <w:rFonts w:ascii="Trebuchet MS" w:hAnsi="Trebuchet MS"/>
          <w:spacing w:val="-12"/>
          <w:w w:val="90"/>
          <w:sz w:val="18"/>
        </w:rPr>
        <w:t> </w:t>
      </w:r>
      <w:r>
        <w:rPr>
          <w:rFonts w:ascii="Trebuchet MS" w:hAnsi="Trebuchet MS"/>
          <w:w w:val="90"/>
          <w:sz w:val="18"/>
        </w:rPr>
        <w:t>de</w:t>
      </w:r>
      <w:r>
        <w:rPr>
          <w:rFonts w:ascii="Trebuchet MS" w:hAnsi="Trebuchet MS"/>
          <w:spacing w:val="-12"/>
          <w:w w:val="90"/>
          <w:sz w:val="18"/>
        </w:rPr>
        <w:t> </w:t>
      </w:r>
      <w:r>
        <w:rPr>
          <w:rFonts w:ascii="Trebuchet MS" w:hAnsi="Trebuchet MS"/>
          <w:w w:val="90"/>
          <w:sz w:val="18"/>
        </w:rPr>
        <w:t>la</w:t>
      </w:r>
      <w:r>
        <w:rPr>
          <w:rFonts w:ascii="Trebuchet MS" w:hAnsi="Trebuchet MS"/>
          <w:spacing w:val="-12"/>
          <w:w w:val="90"/>
          <w:sz w:val="18"/>
        </w:rPr>
        <w:t> </w:t>
      </w:r>
      <w:r>
        <w:rPr>
          <w:rFonts w:ascii="Trebuchet MS" w:hAnsi="Trebuchet MS"/>
          <w:w w:val="90"/>
          <w:sz w:val="18"/>
        </w:rPr>
        <w:t>calidad</w:t>
      </w:r>
      <w:r>
        <w:rPr>
          <w:rFonts w:ascii="Trebuchet MS" w:hAnsi="Trebuchet MS"/>
          <w:spacing w:val="-12"/>
          <w:w w:val="90"/>
          <w:sz w:val="18"/>
        </w:rPr>
        <w:t> </w:t>
      </w:r>
      <w:r>
        <w:rPr>
          <w:rFonts w:ascii="Trebuchet MS" w:hAnsi="Trebuchet MS"/>
          <w:w w:val="90"/>
          <w:sz w:val="18"/>
        </w:rPr>
        <w:t>del </w:t>
      </w:r>
      <w:r>
        <w:rPr>
          <w:rFonts w:ascii="Trebuchet MS" w:hAnsi="Trebuchet MS"/>
          <w:w w:val="80"/>
          <w:sz w:val="18"/>
        </w:rPr>
        <w:t>medio</w:t>
      </w:r>
      <w:r>
        <w:rPr>
          <w:rFonts w:ascii="Trebuchet MS" w:hAnsi="Trebuchet MS"/>
          <w:spacing w:val="-26"/>
          <w:w w:val="80"/>
          <w:sz w:val="18"/>
        </w:rPr>
        <w:t> </w:t>
      </w:r>
      <w:r>
        <w:rPr>
          <w:rFonts w:ascii="Trebuchet MS" w:hAnsi="Trebuchet MS"/>
          <w:w w:val="80"/>
          <w:sz w:val="18"/>
        </w:rPr>
        <w:t>ambiente.</w:t>
      </w:r>
    </w:p>
    <w:p>
      <w:pPr>
        <w:pStyle w:val="ListParagraph"/>
        <w:numPr>
          <w:ilvl w:val="0"/>
          <w:numId w:val="20"/>
        </w:numPr>
        <w:tabs>
          <w:tab w:pos="329" w:val="left" w:leader="none"/>
        </w:tabs>
        <w:spacing w:line="200" w:lineRule="exact" w:before="0" w:after="0"/>
        <w:ind w:left="328" w:right="178" w:hanging="255"/>
        <w:jc w:val="both"/>
        <w:rPr>
          <w:rFonts w:ascii="Trebuchet MS" w:hAnsi="Trebuchet MS"/>
          <w:sz w:val="18"/>
        </w:rPr>
      </w:pPr>
      <w:r>
        <w:rPr>
          <w:rFonts w:ascii="Trebuchet MS" w:hAnsi="Trebuchet MS"/>
          <w:w w:val="85"/>
          <w:sz w:val="18"/>
        </w:rPr>
        <w:t>Garantizarán</w:t>
      </w:r>
      <w:r>
        <w:rPr>
          <w:rFonts w:ascii="Trebuchet MS" w:hAnsi="Trebuchet MS"/>
          <w:spacing w:val="-14"/>
          <w:w w:val="85"/>
          <w:sz w:val="18"/>
        </w:rPr>
        <w:t> </w:t>
      </w:r>
      <w:r>
        <w:rPr>
          <w:rFonts w:ascii="Trebuchet MS" w:hAnsi="Trebuchet MS"/>
          <w:w w:val="85"/>
          <w:sz w:val="18"/>
        </w:rPr>
        <w:t>la</w:t>
      </w:r>
      <w:r>
        <w:rPr>
          <w:rFonts w:ascii="Trebuchet MS" w:hAnsi="Trebuchet MS"/>
          <w:spacing w:val="-14"/>
          <w:w w:val="85"/>
          <w:sz w:val="18"/>
        </w:rPr>
        <w:t> </w:t>
      </w:r>
      <w:r>
        <w:rPr>
          <w:rFonts w:ascii="Trebuchet MS" w:hAnsi="Trebuchet MS"/>
          <w:w w:val="85"/>
          <w:sz w:val="18"/>
        </w:rPr>
        <w:t>constancia</w:t>
      </w:r>
      <w:r>
        <w:rPr>
          <w:rFonts w:ascii="Trebuchet MS" w:hAnsi="Trebuchet MS"/>
          <w:spacing w:val="-14"/>
          <w:w w:val="85"/>
          <w:sz w:val="18"/>
        </w:rPr>
        <w:t> </w:t>
      </w:r>
      <w:r>
        <w:rPr>
          <w:rFonts w:ascii="Trebuchet MS" w:hAnsi="Trebuchet MS"/>
          <w:w w:val="85"/>
          <w:sz w:val="18"/>
        </w:rPr>
        <w:t>y</w:t>
      </w:r>
      <w:r>
        <w:rPr>
          <w:rFonts w:ascii="Trebuchet MS" w:hAnsi="Trebuchet MS"/>
          <w:spacing w:val="-14"/>
          <w:w w:val="85"/>
          <w:sz w:val="18"/>
        </w:rPr>
        <w:t> </w:t>
      </w:r>
      <w:r>
        <w:rPr>
          <w:rFonts w:ascii="Trebuchet MS" w:hAnsi="Trebuchet MS"/>
          <w:w w:val="85"/>
          <w:sz w:val="18"/>
        </w:rPr>
        <w:t>permanencia</w:t>
      </w:r>
      <w:r>
        <w:rPr>
          <w:rFonts w:ascii="Trebuchet MS" w:hAnsi="Trebuchet MS"/>
          <w:spacing w:val="-14"/>
          <w:w w:val="85"/>
          <w:sz w:val="18"/>
        </w:rPr>
        <w:t> </w:t>
      </w:r>
      <w:r>
        <w:rPr>
          <w:rFonts w:ascii="Trebuchet MS" w:hAnsi="Trebuchet MS"/>
          <w:w w:val="85"/>
          <w:sz w:val="18"/>
        </w:rPr>
        <w:t>de</w:t>
      </w:r>
      <w:r>
        <w:rPr>
          <w:rFonts w:ascii="Trebuchet MS" w:hAnsi="Trebuchet MS"/>
          <w:spacing w:val="-14"/>
          <w:w w:val="85"/>
          <w:sz w:val="18"/>
        </w:rPr>
        <w:t> </w:t>
      </w:r>
      <w:r>
        <w:rPr>
          <w:rFonts w:ascii="Trebuchet MS" w:hAnsi="Trebuchet MS"/>
          <w:w w:val="85"/>
          <w:sz w:val="18"/>
        </w:rPr>
        <w:t>los documentos para su transmisión y entrega a</w:t>
      </w:r>
      <w:r>
        <w:rPr>
          <w:rFonts w:ascii="Trebuchet MS" w:hAnsi="Trebuchet MS"/>
          <w:spacing w:val="-31"/>
          <w:w w:val="85"/>
          <w:sz w:val="18"/>
        </w:rPr>
        <w:t> </w:t>
      </w:r>
      <w:r>
        <w:rPr>
          <w:rFonts w:ascii="Trebuchet MS" w:hAnsi="Trebuchet MS"/>
          <w:w w:val="85"/>
          <w:sz w:val="18"/>
        </w:rPr>
        <w:t>sus </w:t>
      </w:r>
      <w:r>
        <w:rPr>
          <w:rFonts w:ascii="Trebuchet MS" w:hAnsi="Trebuchet MS"/>
          <w:w w:val="80"/>
          <w:sz w:val="18"/>
        </w:rPr>
        <w:t>posteriores</w:t>
      </w:r>
      <w:r>
        <w:rPr>
          <w:rFonts w:ascii="Trebuchet MS" w:hAnsi="Trebuchet MS"/>
          <w:spacing w:val="28"/>
          <w:w w:val="80"/>
          <w:sz w:val="18"/>
        </w:rPr>
        <w:t> </w:t>
      </w:r>
      <w:r>
        <w:rPr>
          <w:rFonts w:ascii="Trebuchet MS" w:hAnsi="Trebuchet MS"/>
          <w:w w:val="80"/>
          <w:sz w:val="18"/>
        </w:rPr>
        <w:t>responsables.</w:t>
      </w:r>
    </w:p>
    <w:p>
      <w:pPr>
        <w:spacing w:after="0" w:line="200" w:lineRule="exact"/>
        <w:jc w:val="both"/>
        <w:rPr>
          <w:rFonts w:ascii="Trebuchet MS" w:hAnsi="Trebuchet MS"/>
          <w:sz w:val="18"/>
        </w:rPr>
        <w:sectPr>
          <w:type w:val="continuous"/>
          <w:pgSz w:w="9640" w:h="13040"/>
          <w:pgMar w:top="0" w:bottom="280" w:left="840" w:right="1300"/>
          <w:cols w:num="2" w:equalWidth="0">
            <w:col w:w="3695" w:space="40"/>
            <w:col w:w="3765"/>
          </w:cols>
        </w:sectPr>
      </w:pPr>
    </w:p>
    <w:p>
      <w:pPr>
        <w:spacing w:line="200" w:lineRule="exact" w:before="122"/>
        <w:ind w:left="123" w:right="245" w:firstLine="0"/>
        <w:jc w:val="left"/>
        <w:rPr>
          <w:rFonts w:ascii="Palatino Linotype" w:hAnsi="Palatino Linotype"/>
          <w:i/>
          <w:sz w:val="17"/>
        </w:rPr>
      </w:pPr>
      <w:r>
        <w:rPr/>
        <w:pict>
          <v:group style="position:absolute;margin-left:47.938999pt;margin-top:85.039894pt;width:363.35pt;height:472.75pt;mso-position-horizontal-relative:page;mso-position-vertical-relative:page;z-index:-225040" coordorigin="959,1701" coordsize="7267,9455">
            <v:line style="position:absolute" from="964,1706" to="4592,1706" stroked="true" strokeweight=".5pt" strokecolor="#000000"/>
            <v:line style="position:absolute" from="969,11145" to="969,1711" stroked="true" strokeweight=".5pt" strokecolor="#000000"/>
            <v:line style="position:absolute" from="4592,1706" to="8220,1706" stroked="true" strokeweight=".5pt" strokecolor="#000000"/>
            <v:line style="position:absolute" from="4592,11145" to="4592,1711" stroked="true" strokeweight=".5pt" strokecolor="#000000"/>
            <v:line style="position:absolute" from="8215,11145" to="8215,1711" stroked="true" strokeweight=".5pt" strokecolor="#000000"/>
            <v:line style="position:absolute" from="964,11150" to="4592,11150" stroked="true" strokeweight=".5pt" strokecolor="#000000"/>
            <v:line style="position:absolute" from="4592,11150" to="8220,11150" stroked="true" strokeweight=".5pt" strokecolor="#000000"/>
            <w10:wrap type="none"/>
          </v:group>
        </w:pict>
      </w:r>
      <w:r>
        <w:rPr>
          <w:rFonts w:ascii="Palatino Linotype" w:hAnsi="Palatino Linotype"/>
          <w:i/>
          <w:sz w:val="17"/>
        </w:rPr>
        <w:t>Elaboración propia. Fuente: Código de Buen Gobierno de los miembros del Gobierno y de los altos cargos </w:t>
      </w:r>
      <w:r>
        <w:rPr>
          <w:rFonts w:ascii="Palatino Linotype" w:hAnsi="Palatino Linotype"/>
          <w:i/>
          <w:sz w:val="17"/>
        </w:rPr>
        <w:t>de la Administración General del Estado.</w:t>
      </w:r>
    </w:p>
    <w:p>
      <w:pPr>
        <w:spacing w:after="0" w:line="200" w:lineRule="exact"/>
        <w:jc w:val="left"/>
        <w:rPr>
          <w:rFonts w:ascii="Palatino Linotype" w:hAnsi="Palatino Linotype"/>
          <w:sz w:val="17"/>
        </w:rPr>
        <w:sectPr>
          <w:type w:val="continuous"/>
          <w:pgSz w:w="9640" w:h="13040"/>
          <w:pgMar w:top="0" w:bottom="280" w:left="840" w:right="1300"/>
        </w:sectPr>
      </w:pPr>
    </w:p>
    <w:p>
      <w:pPr>
        <w:pStyle w:val="BodyText"/>
        <w:spacing w:before="12"/>
        <w:rPr>
          <w:rFonts w:ascii="Palatino Linotype"/>
          <w:i/>
          <w:sz w:val="22"/>
        </w:rPr>
      </w:pPr>
    </w:p>
    <w:p>
      <w:pPr>
        <w:pStyle w:val="BodyText"/>
        <w:spacing w:line="20" w:lineRule="exact"/>
        <w:ind w:left="107"/>
        <w:rPr>
          <w:rFonts w:ascii="Palatino Linotype"/>
          <w:sz w:val="2"/>
        </w:rPr>
      </w:pPr>
      <w:r>
        <w:rPr>
          <w:rFonts w:ascii="Palatino Linotype"/>
          <w:sz w:val="2"/>
        </w:rPr>
        <w:pict>
          <v:group style="width:114.4pt;height:1pt;mso-position-horizontal-relative:char;mso-position-vertical-relative:line" coordorigin="0,0" coordsize="2288,20">
            <v:line style="position:absolute" from="2278,10" to="10,10" stroked="true" strokeweight="1pt" strokecolor="#c6c6c6"/>
          </v:group>
        </w:pict>
      </w:r>
      <w:r>
        <w:rPr>
          <w:rFonts w:ascii="Palatino Linotype"/>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688" filled="true" fillcolor="#9d9d9c" stroked="false">
            <v:fill type="solid"/>
            <w10:wrap type="none"/>
          </v:rect>
        </w:pict>
      </w:r>
      <w:r>
        <w:rPr/>
        <w:pict>
          <v:shape style="position:absolute;margin-left:77.385803pt;margin-top:-16.119598pt;width:330.1pt;height:29.15pt;mso-position-horizontal-relative:page;mso-position-vertical-relative:paragraph;z-index:67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5"/>
        <w:rPr>
          <w:rFonts w:ascii="Arial"/>
          <w:sz w:val="18"/>
        </w:rPr>
      </w:pPr>
    </w:p>
    <w:p>
      <w:pPr>
        <w:pStyle w:val="Heading4"/>
        <w:numPr>
          <w:ilvl w:val="1"/>
          <w:numId w:val="16"/>
        </w:numPr>
        <w:tabs>
          <w:tab w:pos="532" w:val="left" w:leader="none"/>
        </w:tabs>
        <w:spacing w:line="280" w:lineRule="exact" w:before="37" w:after="0"/>
        <w:ind w:left="117" w:right="101" w:firstLine="0"/>
        <w:jc w:val="both"/>
      </w:pPr>
      <w:r>
        <w:rPr/>
        <w:t>Ley 5/2006, de 10 de abril, de regulación de los conflictos de intereses de los miembros del Gobierno y de los altos cargos de la Administración General del Estado</w:t>
      </w:r>
    </w:p>
    <w:p>
      <w:pPr>
        <w:pStyle w:val="BodyText"/>
        <w:spacing w:before="7"/>
        <w:rPr>
          <w:rFonts w:ascii="Palatino Linotype"/>
          <w:b/>
          <w:sz w:val="22"/>
        </w:rPr>
      </w:pPr>
    </w:p>
    <w:p>
      <w:pPr>
        <w:pStyle w:val="BodyText"/>
        <w:spacing w:line="273" w:lineRule="auto"/>
        <w:ind w:left="117" w:right="101"/>
        <w:jc w:val="both"/>
      </w:pPr>
      <w:r>
        <w:rPr>
          <w:w w:val="105"/>
        </w:rPr>
        <w:t>La</w:t>
      </w:r>
      <w:r>
        <w:rPr>
          <w:spacing w:val="-22"/>
          <w:w w:val="105"/>
        </w:rPr>
        <w:t> </w:t>
      </w:r>
      <w:r>
        <w:rPr>
          <w:w w:val="105"/>
        </w:rPr>
        <w:t>OCDE</w:t>
      </w:r>
      <w:r>
        <w:rPr>
          <w:spacing w:val="-22"/>
          <w:w w:val="105"/>
        </w:rPr>
        <w:t> </w:t>
      </w:r>
      <w:r>
        <w:rPr>
          <w:w w:val="105"/>
        </w:rPr>
        <w:t>define</w:t>
      </w:r>
      <w:r>
        <w:rPr>
          <w:spacing w:val="-22"/>
          <w:w w:val="105"/>
        </w:rPr>
        <w:t> </w:t>
      </w:r>
      <w:r>
        <w:rPr>
          <w:w w:val="105"/>
        </w:rPr>
        <w:t>los</w:t>
      </w:r>
      <w:r>
        <w:rPr>
          <w:spacing w:val="-22"/>
          <w:w w:val="105"/>
        </w:rPr>
        <w:t> </w:t>
      </w:r>
      <w:r>
        <w:rPr>
          <w:w w:val="105"/>
        </w:rPr>
        <w:t>conflictos</w:t>
      </w:r>
      <w:r>
        <w:rPr>
          <w:spacing w:val="-22"/>
          <w:w w:val="105"/>
        </w:rPr>
        <w:t> </w:t>
      </w:r>
      <w:r>
        <w:rPr>
          <w:w w:val="105"/>
        </w:rPr>
        <w:t>de</w:t>
      </w:r>
      <w:r>
        <w:rPr>
          <w:spacing w:val="-22"/>
          <w:w w:val="105"/>
        </w:rPr>
        <w:t> </w:t>
      </w:r>
      <w:r>
        <w:rPr>
          <w:w w:val="105"/>
        </w:rPr>
        <w:t>intereses</w:t>
      </w:r>
      <w:r>
        <w:rPr>
          <w:spacing w:val="-22"/>
          <w:w w:val="105"/>
        </w:rPr>
        <w:t> </w:t>
      </w:r>
      <w:r>
        <w:rPr>
          <w:w w:val="105"/>
        </w:rPr>
        <w:t>como</w:t>
      </w:r>
      <w:r>
        <w:rPr>
          <w:spacing w:val="-22"/>
          <w:w w:val="105"/>
        </w:rPr>
        <w:t> </w:t>
      </w:r>
      <w:r>
        <w:rPr>
          <w:w w:val="105"/>
        </w:rPr>
        <w:t>aquel:</w:t>
      </w:r>
      <w:r>
        <w:rPr>
          <w:spacing w:val="-22"/>
          <w:w w:val="105"/>
        </w:rPr>
        <w:t> </w:t>
      </w:r>
      <w:r>
        <w:rPr>
          <w:w w:val="105"/>
        </w:rPr>
        <w:t>“conflicto</w:t>
      </w:r>
      <w:r>
        <w:rPr>
          <w:spacing w:val="-22"/>
          <w:w w:val="105"/>
        </w:rPr>
        <w:t> </w:t>
      </w:r>
      <w:r>
        <w:rPr>
          <w:w w:val="105"/>
        </w:rPr>
        <w:t>entre</w:t>
      </w:r>
      <w:r>
        <w:rPr>
          <w:spacing w:val="-22"/>
          <w:w w:val="105"/>
        </w:rPr>
        <w:t> </w:t>
      </w:r>
      <w:r>
        <w:rPr>
          <w:w w:val="105"/>
        </w:rPr>
        <w:t>la</w:t>
      </w:r>
      <w:r>
        <w:rPr>
          <w:spacing w:val="-22"/>
          <w:w w:val="105"/>
        </w:rPr>
        <w:t> </w:t>
      </w:r>
      <w:r>
        <w:rPr>
          <w:spacing w:val="-2"/>
          <w:w w:val="105"/>
        </w:rPr>
        <w:t>misión </w:t>
      </w:r>
      <w:r>
        <w:rPr>
          <w:w w:val="105"/>
        </w:rPr>
        <w:t>pública y los intereses privados de un empleado público, cuando éste tiene intereses</w:t>
      </w:r>
      <w:r>
        <w:rPr>
          <w:spacing w:val="-11"/>
          <w:w w:val="105"/>
        </w:rPr>
        <w:t> </w:t>
      </w:r>
      <w:r>
        <w:rPr>
          <w:w w:val="105"/>
        </w:rPr>
        <w:t>a</w:t>
      </w:r>
      <w:r>
        <w:rPr>
          <w:spacing w:val="-11"/>
          <w:w w:val="105"/>
        </w:rPr>
        <w:t> </w:t>
      </w:r>
      <w:r>
        <w:rPr>
          <w:w w:val="105"/>
        </w:rPr>
        <w:t>título</w:t>
      </w:r>
      <w:r>
        <w:rPr>
          <w:spacing w:val="-11"/>
          <w:w w:val="105"/>
        </w:rPr>
        <w:t> </w:t>
      </w:r>
      <w:r>
        <w:rPr>
          <w:w w:val="105"/>
        </w:rPr>
        <w:t>privado</w:t>
      </w:r>
      <w:r>
        <w:rPr>
          <w:spacing w:val="-11"/>
          <w:w w:val="105"/>
        </w:rPr>
        <w:t> </w:t>
      </w:r>
      <w:r>
        <w:rPr>
          <w:w w:val="105"/>
        </w:rPr>
        <w:t>que</w:t>
      </w:r>
      <w:r>
        <w:rPr>
          <w:spacing w:val="-11"/>
          <w:w w:val="105"/>
        </w:rPr>
        <w:t> </w:t>
      </w:r>
      <w:r>
        <w:rPr>
          <w:w w:val="105"/>
        </w:rPr>
        <w:t>podrían</w:t>
      </w:r>
      <w:r>
        <w:rPr>
          <w:spacing w:val="-11"/>
          <w:w w:val="105"/>
        </w:rPr>
        <w:t> </w:t>
      </w:r>
      <w:r>
        <w:rPr>
          <w:w w:val="105"/>
        </w:rPr>
        <w:t>afectar</w:t>
      </w:r>
      <w:r>
        <w:rPr>
          <w:spacing w:val="-11"/>
          <w:w w:val="105"/>
        </w:rPr>
        <w:t> </w:t>
      </w:r>
      <w:r>
        <w:rPr>
          <w:w w:val="105"/>
        </w:rPr>
        <w:t>a</w:t>
      </w:r>
      <w:r>
        <w:rPr>
          <w:spacing w:val="-11"/>
          <w:w w:val="105"/>
        </w:rPr>
        <w:t> </w:t>
      </w:r>
      <w:r>
        <w:rPr>
          <w:w w:val="105"/>
        </w:rPr>
        <w:t>la</w:t>
      </w:r>
      <w:r>
        <w:rPr>
          <w:spacing w:val="-11"/>
          <w:w w:val="105"/>
        </w:rPr>
        <w:t> </w:t>
      </w:r>
      <w:r>
        <w:rPr>
          <w:w w:val="105"/>
        </w:rPr>
        <w:t>forma</w:t>
      </w:r>
      <w:r>
        <w:rPr>
          <w:spacing w:val="-11"/>
          <w:w w:val="105"/>
        </w:rPr>
        <w:t> </w:t>
      </w:r>
      <w:r>
        <w:rPr>
          <w:w w:val="105"/>
        </w:rPr>
        <w:t>en</w:t>
      </w:r>
      <w:r>
        <w:rPr>
          <w:spacing w:val="-11"/>
          <w:w w:val="105"/>
        </w:rPr>
        <w:t> </w:t>
      </w:r>
      <w:r>
        <w:rPr>
          <w:w w:val="105"/>
        </w:rPr>
        <w:t>que</w:t>
      </w:r>
      <w:r>
        <w:rPr>
          <w:spacing w:val="-11"/>
          <w:w w:val="105"/>
        </w:rPr>
        <w:t> </w:t>
      </w:r>
      <w:r>
        <w:rPr>
          <w:w w:val="105"/>
        </w:rPr>
        <w:t>cumple</w:t>
      </w:r>
      <w:r>
        <w:rPr>
          <w:spacing w:val="-11"/>
          <w:w w:val="105"/>
        </w:rPr>
        <w:t> </w:t>
      </w:r>
      <w:r>
        <w:rPr>
          <w:w w:val="105"/>
        </w:rPr>
        <w:t>con</w:t>
      </w:r>
      <w:r>
        <w:rPr>
          <w:spacing w:val="-11"/>
          <w:w w:val="105"/>
        </w:rPr>
        <w:t> </w:t>
      </w:r>
      <w:r>
        <w:rPr>
          <w:spacing w:val="-2"/>
          <w:w w:val="105"/>
        </w:rPr>
        <w:t>sus </w:t>
      </w:r>
      <w:r>
        <w:rPr>
          <w:w w:val="105"/>
        </w:rPr>
        <w:t>obligaciones</w:t>
      </w:r>
      <w:r>
        <w:rPr>
          <w:spacing w:val="-19"/>
          <w:w w:val="105"/>
        </w:rPr>
        <w:t> </w:t>
      </w:r>
      <w:r>
        <w:rPr>
          <w:w w:val="105"/>
        </w:rPr>
        <w:t>y</w:t>
      </w:r>
      <w:r>
        <w:rPr>
          <w:spacing w:val="-19"/>
          <w:w w:val="105"/>
        </w:rPr>
        <w:t> </w:t>
      </w:r>
      <w:r>
        <w:rPr>
          <w:w w:val="105"/>
        </w:rPr>
        <w:t>responsabilidades”</w:t>
      </w:r>
      <w:r>
        <w:rPr>
          <w:spacing w:val="-19"/>
          <w:w w:val="105"/>
        </w:rPr>
        <w:t> </w:t>
      </w:r>
      <w:r>
        <w:rPr>
          <w:w w:val="105"/>
        </w:rPr>
        <w:t>(OCDE,</w:t>
      </w:r>
      <w:r>
        <w:rPr>
          <w:spacing w:val="-19"/>
          <w:w w:val="105"/>
        </w:rPr>
        <w:t> </w:t>
      </w:r>
      <w:r>
        <w:rPr>
          <w:w w:val="105"/>
        </w:rPr>
        <w:t>2004).</w:t>
      </w:r>
      <w:r>
        <w:rPr>
          <w:spacing w:val="-19"/>
          <w:w w:val="105"/>
        </w:rPr>
        <w:t> </w:t>
      </w:r>
      <w:r>
        <w:rPr>
          <w:w w:val="105"/>
        </w:rPr>
        <w:t>Tales</w:t>
      </w:r>
      <w:r>
        <w:rPr>
          <w:spacing w:val="-19"/>
          <w:w w:val="105"/>
        </w:rPr>
        <w:t> </w:t>
      </w:r>
      <w:r>
        <w:rPr>
          <w:w w:val="105"/>
        </w:rPr>
        <w:t>circunstancias</w:t>
      </w:r>
      <w:r>
        <w:rPr>
          <w:spacing w:val="-19"/>
          <w:w w:val="105"/>
        </w:rPr>
        <w:t> </w:t>
      </w:r>
      <w:r>
        <w:rPr>
          <w:w w:val="105"/>
        </w:rPr>
        <w:t>implican una vulneración de la debida adhesión, por parte de los cargos y empleados públicos,</w:t>
      </w:r>
      <w:r>
        <w:rPr>
          <w:spacing w:val="-24"/>
          <w:w w:val="105"/>
        </w:rPr>
        <w:t> </w:t>
      </w:r>
      <w:r>
        <w:rPr>
          <w:w w:val="105"/>
        </w:rPr>
        <w:t>a</w:t>
      </w:r>
      <w:r>
        <w:rPr>
          <w:spacing w:val="-24"/>
          <w:w w:val="105"/>
        </w:rPr>
        <w:t> </w:t>
      </w:r>
      <w:r>
        <w:rPr>
          <w:w w:val="105"/>
        </w:rPr>
        <w:t>los</w:t>
      </w:r>
      <w:r>
        <w:rPr>
          <w:spacing w:val="-24"/>
          <w:w w:val="105"/>
        </w:rPr>
        <w:t> </w:t>
      </w:r>
      <w:r>
        <w:rPr>
          <w:w w:val="105"/>
        </w:rPr>
        <w:t>principios</w:t>
      </w:r>
      <w:r>
        <w:rPr>
          <w:spacing w:val="-24"/>
          <w:w w:val="105"/>
        </w:rPr>
        <w:t> </w:t>
      </w:r>
      <w:r>
        <w:rPr>
          <w:w w:val="105"/>
        </w:rPr>
        <w:t>básicos</w:t>
      </w:r>
      <w:r>
        <w:rPr>
          <w:spacing w:val="-24"/>
          <w:w w:val="105"/>
        </w:rPr>
        <w:t> </w:t>
      </w:r>
      <w:r>
        <w:rPr>
          <w:w w:val="105"/>
        </w:rPr>
        <w:t>de</w:t>
      </w:r>
      <w:r>
        <w:rPr>
          <w:spacing w:val="-24"/>
          <w:w w:val="105"/>
        </w:rPr>
        <w:t> </w:t>
      </w:r>
      <w:r>
        <w:rPr>
          <w:w w:val="105"/>
        </w:rPr>
        <w:t>funcionamiento</w:t>
      </w:r>
      <w:r>
        <w:rPr>
          <w:spacing w:val="-24"/>
          <w:w w:val="105"/>
        </w:rPr>
        <w:t> </w:t>
      </w:r>
      <w:r>
        <w:rPr>
          <w:w w:val="105"/>
        </w:rPr>
        <w:t>y</w:t>
      </w:r>
      <w:r>
        <w:rPr>
          <w:spacing w:val="-24"/>
          <w:w w:val="105"/>
        </w:rPr>
        <w:t> </w:t>
      </w:r>
      <w:r>
        <w:rPr>
          <w:w w:val="105"/>
        </w:rPr>
        <w:t>organización</w:t>
      </w:r>
      <w:r>
        <w:rPr>
          <w:spacing w:val="-24"/>
          <w:w w:val="105"/>
        </w:rPr>
        <w:t> </w:t>
      </w:r>
      <w:r>
        <w:rPr>
          <w:w w:val="105"/>
        </w:rPr>
        <w:t>de</w:t>
      </w:r>
      <w:r>
        <w:rPr>
          <w:spacing w:val="-24"/>
          <w:w w:val="105"/>
        </w:rPr>
        <w:t> </w:t>
      </w:r>
      <w:r>
        <w:rPr>
          <w:w w:val="105"/>
        </w:rPr>
        <w:t>las</w:t>
      </w:r>
      <w:r>
        <w:rPr>
          <w:spacing w:val="-24"/>
          <w:w w:val="105"/>
        </w:rPr>
        <w:t> </w:t>
      </w:r>
      <w:r>
        <w:rPr>
          <w:w w:val="105"/>
        </w:rPr>
        <w:t>Admi- nistraciones</w:t>
      </w:r>
      <w:r>
        <w:rPr>
          <w:spacing w:val="-21"/>
          <w:w w:val="105"/>
        </w:rPr>
        <w:t> </w:t>
      </w:r>
      <w:r>
        <w:rPr>
          <w:w w:val="105"/>
        </w:rPr>
        <w:t>y</w:t>
      </w:r>
      <w:r>
        <w:rPr>
          <w:spacing w:val="-21"/>
          <w:w w:val="105"/>
        </w:rPr>
        <w:t> </w:t>
      </w:r>
      <w:r>
        <w:rPr>
          <w:w w:val="105"/>
        </w:rPr>
        <w:t>de</w:t>
      </w:r>
      <w:r>
        <w:rPr>
          <w:spacing w:val="-21"/>
          <w:w w:val="105"/>
        </w:rPr>
        <w:t> </w:t>
      </w:r>
      <w:r>
        <w:rPr>
          <w:w w:val="105"/>
        </w:rPr>
        <w:t>los</w:t>
      </w:r>
      <w:r>
        <w:rPr>
          <w:spacing w:val="-21"/>
          <w:w w:val="105"/>
        </w:rPr>
        <w:t> </w:t>
      </w:r>
      <w:r>
        <w:rPr>
          <w:w w:val="105"/>
        </w:rPr>
        <w:t>servicios</w:t>
      </w:r>
      <w:r>
        <w:rPr>
          <w:spacing w:val="-21"/>
          <w:w w:val="105"/>
        </w:rPr>
        <w:t> </w:t>
      </w:r>
      <w:r>
        <w:rPr>
          <w:w w:val="105"/>
        </w:rPr>
        <w:t>públicos,</w:t>
      </w:r>
      <w:r>
        <w:rPr>
          <w:spacing w:val="-21"/>
          <w:w w:val="105"/>
        </w:rPr>
        <w:t> </w:t>
      </w:r>
      <w:r>
        <w:rPr>
          <w:w w:val="105"/>
        </w:rPr>
        <w:t>comprometiendo</w:t>
      </w:r>
      <w:r>
        <w:rPr>
          <w:spacing w:val="-21"/>
          <w:w w:val="105"/>
        </w:rPr>
        <w:t> </w:t>
      </w:r>
      <w:r>
        <w:rPr>
          <w:w w:val="105"/>
        </w:rPr>
        <w:t>la</w:t>
      </w:r>
      <w:r>
        <w:rPr>
          <w:spacing w:val="-21"/>
          <w:w w:val="105"/>
        </w:rPr>
        <w:t> </w:t>
      </w:r>
      <w:r>
        <w:rPr>
          <w:w w:val="105"/>
        </w:rPr>
        <w:t>inversión</w:t>
      </w:r>
      <w:r>
        <w:rPr>
          <w:spacing w:val="-21"/>
          <w:w w:val="105"/>
        </w:rPr>
        <w:t> </w:t>
      </w:r>
      <w:r>
        <w:rPr>
          <w:w w:val="105"/>
        </w:rPr>
        <w:t>eficaz</w:t>
      </w:r>
      <w:r>
        <w:rPr>
          <w:spacing w:val="-21"/>
          <w:w w:val="105"/>
        </w:rPr>
        <w:t> </w:t>
      </w:r>
      <w:r>
        <w:rPr>
          <w:w w:val="105"/>
        </w:rPr>
        <w:t>y</w:t>
      </w:r>
      <w:r>
        <w:rPr>
          <w:spacing w:val="-21"/>
          <w:w w:val="105"/>
        </w:rPr>
        <w:t> </w:t>
      </w:r>
      <w:r>
        <w:rPr>
          <w:w w:val="105"/>
        </w:rPr>
        <w:t>la adecuada</w:t>
      </w:r>
      <w:r>
        <w:rPr>
          <w:spacing w:val="-29"/>
          <w:w w:val="105"/>
        </w:rPr>
        <w:t> </w:t>
      </w:r>
      <w:r>
        <w:rPr>
          <w:w w:val="105"/>
        </w:rPr>
        <w:t>asignación</w:t>
      </w:r>
      <w:r>
        <w:rPr>
          <w:spacing w:val="-29"/>
          <w:w w:val="105"/>
        </w:rPr>
        <w:t> </w:t>
      </w:r>
      <w:r>
        <w:rPr>
          <w:w w:val="105"/>
        </w:rPr>
        <w:t>de</w:t>
      </w:r>
      <w:r>
        <w:rPr>
          <w:spacing w:val="-29"/>
          <w:w w:val="105"/>
        </w:rPr>
        <w:t> </w:t>
      </w:r>
      <w:r>
        <w:rPr>
          <w:w w:val="105"/>
        </w:rPr>
        <w:t>los</w:t>
      </w:r>
      <w:r>
        <w:rPr>
          <w:spacing w:val="-29"/>
          <w:w w:val="105"/>
        </w:rPr>
        <w:t> </w:t>
      </w:r>
      <w:r>
        <w:rPr>
          <w:w w:val="105"/>
        </w:rPr>
        <w:t>bienes</w:t>
      </w:r>
      <w:r>
        <w:rPr>
          <w:spacing w:val="-29"/>
          <w:w w:val="105"/>
        </w:rPr>
        <w:t> </w:t>
      </w:r>
      <w:r>
        <w:rPr>
          <w:w w:val="105"/>
        </w:rPr>
        <w:t>y</w:t>
      </w:r>
      <w:r>
        <w:rPr>
          <w:spacing w:val="-29"/>
          <w:w w:val="105"/>
        </w:rPr>
        <w:t> </w:t>
      </w:r>
      <w:r>
        <w:rPr>
          <w:w w:val="105"/>
        </w:rPr>
        <w:t>los</w:t>
      </w:r>
      <w:r>
        <w:rPr>
          <w:spacing w:val="-29"/>
          <w:w w:val="105"/>
        </w:rPr>
        <w:t> </w:t>
      </w:r>
      <w:r>
        <w:rPr>
          <w:w w:val="105"/>
        </w:rPr>
        <w:t>recursos</w:t>
      </w:r>
      <w:r>
        <w:rPr>
          <w:spacing w:val="-29"/>
          <w:w w:val="105"/>
        </w:rPr>
        <w:t> </w:t>
      </w:r>
      <w:r>
        <w:rPr>
          <w:w w:val="105"/>
        </w:rPr>
        <w:t>públicos.</w:t>
      </w:r>
      <w:r>
        <w:rPr>
          <w:spacing w:val="-8"/>
          <w:w w:val="105"/>
        </w:rPr>
        <w:t> </w:t>
      </w:r>
      <w:r>
        <w:rPr>
          <w:w w:val="105"/>
        </w:rPr>
        <w:t>De</w:t>
      </w:r>
      <w:r>
        <w:rPr>
          <w:spacing w:val="-29"/>
          <w:w w:val="105"/>
        </w:rPr>
        <w:t> </w:t>
      </w:r>
      <w:r>
        <w:rPr>
          <w:w w:val="105"/>
        </w:rPr>
        <w:t>modo</w:t>
      </w:r>
      <w:r>
        <w:rPr>
          <w:spacing w:val="-29"/>
          <w:w w:val="105"/>
        </w:rPr>
        <w:t> </w:t>
      </w:r>
      <w:r>
        <w:rPr>
          <w:w w:val="105"/>
        </w:rPr>
        <w:t>específico,</w:t>
      </w:r>
      <w:r>
        <w:rPr>
          <w:spacing w:val="-29"/>
          <w:w w:val="105"/>
        </w:rPr>
        <w:t> </w:t>
      </w:r>
      <w:r>
        <w:rPr>
          <w:w w:val="105"/>
        </w:rPr>
        <w:t>la prevención,</w:t>
      </w:r>
      <w:r>
        <w:rPr>
          <w:spacing w:val="-26"/>
          <w:w w:val="105"/>
        </w:rPr>
        <w:t> </w:t>
      </w:r>
      <w:r>
        <w:rPr>
          <w:w w:val="105"/>
        </w:rPr>
        <w:t>regulación</w:t>
      </w:r>
      <w:r>
        <w:rPr>
          <w:spacing w:val="-26"/>
          <w:w w:val="105"/>
        </w:rPr>
        <w:t> </w:t>
      </w:r>
      <w:r>
        <w:rPr>
          <w:w w:val="105"/>
        </w:rPr>
        <w:t>e</w:t>
      </w:r>
      <w:r>
        <w:rPr>
          <w:spacing w:val="-26"/>
          <w:w w:val="105"/>
        </w:rPr>
        <w:t> </w:t>
      </w:r>
      <w:r>
        <w:rPr>
          <w:w w:val="105"/>
        </w:rPr>
        <w:t>identificación</w:t>
      </w:r>
      <w:r>
        <w:rPr>
          <w:spacing w:val="-26"/>
          <w:w w:val="105"/>
        </w:rPr>
        <w:t> </w:t>
      </w:r>
      <w:r>
        <w:rPr>
          <w:w w:val="105"/>
        </w:rPr>
        <w:t>de</w:t>
      </w:r>
      <w:r>
        <w:rPr>
          <w:spacing w:val="-26"/>
          <w:w w:val="105"/>
        </w:rPr>
        <w:t> </w:t>
      </w:r>
      <w:r>
        <w:rPr>
          <w:w w:val="105"/>
        </w:rPr>
        <w:t>las</w:t>
      </w:r>
      <w:r>
        <w:rPr>
          <w:spacing w:val="-26"/>
          <w:w w:val="105"/>
        </w:rPr>
        <w:t> </w:t>
      </w:r>
      <w:r>
        <w:rPr>
          <w:w w:val="105"/>
        </w:rPr>
        <w:t>situaciones</w:t>
      </w:r>
      <w:r>
        <w:rPr>
          <w:spacing w:val="-26"/>
          <w:w w:val="105"/>
        </w:rPr>
        <w:t> </w:t>
      </w:r>
      <w:r>
        <w:rPr>
          <w:w w:val="105"/>
        </w:rPr>
        <w:t>que</w:t>
      </w:r>
      <w:r>
        <w:rPr>
          <w:spacing w:val="-26"/>
          <w:w w:val="105"/>
        </w:rPr>
        <w:t> </w:t>
      </w:r>
      <w:r>
        <w:rPr>
          <w:w w:val="105"/>
        </w:rPr>
        <w:t>pueden</w:t>
      </w:r>
      <w:r>
        <w:rPr>
          <w:spacing w:val="-26"/>
          <w:w w:val="105"/>
        </w:rPr>
        <w:t> </w:t>
      </w:r>
      <w:r>
        <w:rPr>
          <w:w w:val="105"/>
        </w:rPr>
        <w:t>dar</w:t>
      </w:r>
      <w:r>
        <w:rPr>
          <w:spacing w:val="-26"/>
          <w:w w:val="105"/>
        </w:rPr>
        <w:t> </w:t>
      </w:r>
      <w:r>
        <w:rPr>
          <w:spacing w:val="-2"/>
          <w:w w:val="105"/>
        </w:rPr>
        <w:t>origen </w:t>
      </w:r>
      <w:r>
        <w:rPr>
          <w:w w:val="105"/>
        </w:rPr>
        <w:t>y</w:t>
      </w:r>
      <w:r>
        <w:rPr>
          <w:spacing w:val="-18"/>
          <w:w w:val="105"/>
        </w:rPr>
        <w:t> </w:t>
      </w:r>
      <w:r>
        <w:rPr>
          <w:w w:val="105"/>
        </w:rPr>
        <w:t>provocar</w:t>
      </w:r>
      <w:r>
        <w:rPr>
          <w:spacing w:val="-18"/>
          <w:w w:val="105"/>
        </w:rPr>
        <w:t> </w:t>
      </w:r>
      <w:r>
        <w:rPr>
          <w:w w:val="105"/>
        </w:rPr>
        <w:t>conflictos</w:t>
      </w:r>
      <w:r>
        <w:rPr>
          <w:spacing w:val="-18"/>
          <w:w w:val="105"/>
        </w:rPr>
        <w:t> </w:t>
      </w:r>
      <w:r>
        <w:rPr>
          <w:w w:val="105"/>
        </w:rPr>
        <w:t>de</w:t>
      </w:r>
      <w:r>
        <w:rPr>
          <w:spacing w:val="-18"/>
          <w:w w:val="105"/>
        </w:rPr>
        <w:t> </w:t>
      </w:r>
      <w:r>
        <w:rPr>
          <w:w w:val="105"/>
        </w:rPr>
        <w:t>intereses,</w:t>
      </w:r>
      <w:r>
        <w:rPr>
          <w:spacing w:val="-18"/>
          <w:w w:val="105"/>
        </w:rPr>
        <w:t> </w:t>
      </w:r>
      <w:r>
        <w:rPr>
          <w:w w:val="105"/>
        </w:rPr>
        <w:t>queda</w:t>
      </w:r>
      <w:r>
        <w:rPr>
          <w:spacing w:val="-18"/>
          <w:w w:val="105"/>
        </w:rPr>
        <w:t> </w:t>
      </w:r>
      <w:r>
        <w:rPr>
          <w:w w:val="105"/>
        </w:rPr>
        <w:t>establecida</w:t>
      </w:r>
      <w:r>
        <w:rPr>
          <w:spacing w:val="-18"/>
          <w:w w:val="105"/>
        </w:rPr>
        <w:t> </w:t>
      </w:r>
      <w:r>
        <w:rPr>
          <w:w w:val="105"/>
        </w:rPr>
        <w:t>en</w:t>
      </w:r>
      <w:r>
        <w:rPr>
          <w:spacing w:val="-18"/>
          <w:w w:val="105"/>
        </w:rPr>
        <w:t> </w:t>
      </w:r>
      <w:r>
        <w:rPr>
          <w:w w:val="105"/>
        </w:rPr>
        <w:t>la</w:t>
      </w:r>
      <w:r>
        <w:rPr>
          <w:spacing w:val="-18"/>
          <w:w w:val="105"/>
        </w:rPr>
        <w:t> </w:t>
      </w:r>
      <w:r>
        <w:rPr>
          <w:w w:val="105"/>
        </w:rPr>
        <w:t>Ley</w:t>
      </w:r>
      <w:r>
        <w:rPr>
          <w:spacing w:val="-18"/>
          <w:w w:val="105"/>
        </w:rPr>
        <w:t> </w:t>
      </w:r>
      <w:r>
        <w:rPr>
          <w:w w:val="105"/>
        </w:rPr>
        <w:t>5/2006,</w:t>
      </w:r>
      <w:r>
        <w:rPr>
          <w:spacing w:val="-18"/>
          <w:w w:val="105"/>
        </w:rPr>
        <w:t> </w:t>
      </w:r>
      <w:r>
        <w:rPr>
          <w:w w:val="105"/>
        </w:rPr>
        <w:t>de</w:t>
      </w:r>
      <w:r>
        <w:rPr>
          <w:spacing w:val="-18"/>
          <w:w w:val="105"/>
        </w:rPr>
        <w:t> </w:t>
      </w:r>
      <w:r>
        <w:rPr>
          <w:w w:val="105"/>
        </w:rPr>
        <w:t>10</w:t>
      </w:r>
      <w:r>
        <w:rPr>
          <w:spacing w:val="-18"/>
          <w:w w:val="105"/>
        </w:rPr>
        <w:t> </w:t>
      </w:r>
      <w:r>
        <w:rPr>
          <w:w w:val="105"/>
        </w:rPr>
        <w:t>de abril,</w:t>
      </w:r>
      <w:r>
        <w:rPr>
          <w:spacing w:val="-15"/>
          <w:w w:val="105"/>
        </w:rPr>
        <w:t> </w:t>
      </w:r>
      <w:r>
        <w:rPr>
          <w:w w:val="105"/>
        </w:rPr>
        <w:t>de</w:t>
      </w:r>
      <w:r>
        <w:rPr>
          <w:spacing w:val="-15"/>
          <w:w w:val="105"/>
        </w:rPr>
        <w:t> </w:t>
      </w:r>
      <w:r>
        <w:rPr>
          <w:w w:val="105"/>
        </w:rPr>
        <w:t>regulación</w:t>
      </w:r>
      <w:r>
        <w:rPr>
          <w:spacing w:val="-15"/>
          <w:w w:val="105"/>
        </w:rPr>
        <w:t> </w:t>
      </w:r>
      <w:r>
        <w:rPr>
          <w:w w:val="105"/>
        </w:rPr>
        <w:t>de</w:t>
      </w:r>
      <w:r>
        <w:rPr>
          <w:spacing w:val="-15"/>
          <w:w w:val="105"/>
        </w:rPr>
        <w:t> </w:t>
      </w:r>
      <w:r>
        <w:rPr>
          <w:w w:val="105"/>
        </w:rPr>
        <w:t>los</w:t>
      </w:r>
      <w:r>
        <w:rPr>
          <w:spacing w:val="-15"/>
          <w:w w:val="105"/>
        </w:rPr>
        <w:t> </w:t>
      </w:r>
      <w:r>
        <w:rPr>
          <w:w w:val="105"/>
        </w:rPr>
        <w:t>conflictos</w:t>
      </w:r>
      <w:r>
        <w:rPr>
          <w:spacing w:val="-15"/>
          <w:w w:val="105"/>
        </w:rPr>
        <w:t> </w:t>
      </w:r>
      <w:r>
        <w:rPr>
          <w:w w:val="105"/>
        </w:rPr>
        <w:t>de</w:t>
      </w:r>
      <w:r>
        <w:rPr>
          <w:spacing w:val="-15"/>
          <w:w w:val="105"/>
        </w:rPr>
        <w:t> </w:t>
      </w:r>
      <w:r>
        <w:rPr>
          <w:w w:val="105"/>
        </w:rPr>
        <w:t>intereses</w:t>
      </w:r>
      <w:r>
        <w:rPr>
          <w:spacing w:val="-15"/>
          <w:w w:val="105"/>
        </w:rPr>
        <w:t> </w:t>
      </w:r>
      <w:r>
        <w:rPr>
          <w:w w:val="105"/>
        </w:rPr>
        <w:t>de</w:t>
      </w:r>
      <w:r>
        <w:rPr>
          <w:spacing w:val="-15"/>
          <w:w w:val="105"/>
        </w:rPr>
        <w:t> </w:t>
      </w:r>
      <w:r>
        <w:rPr>
          <w:w w:val="105"/>
        </w:rPr>
        <w:t>los</w:t>
      </w:r>
      <w:r>
        <w:rPr>
          <w:spacing w:val="-15"/>
          <w:w w:val="105"/>
        </w:rPr>
        <w:t> </w:t>
      </w:r>
      <w:r>
        <w:rPr>
          <w:w w:val="105"/>
        </w:rPr>
        <w:t>miembros</w:t>
      </w:r>
      <w:r>
        <w:rPr>
          <w:spacing w:val="-15"/>
          <w:w w:val="105"/>
        </w:rPr>
        <w:t> </w:t>
      </w:r>
      <w:r>
        <w:rPr>
          <w:w w:val="105"/>
        </w:rPr>
        <w:t>del</w:t>
      </w:r>
      <w:r>
        <w:rPr>
          <w:spacing w:val="-15"/>
          <w:w w:val="105"/>
        </w:rPr>
        <w:t> </w:t>
      </w:r>
      <w:r>
        <w:rPr>
          <w:w w:val="105"/>
        </w:rPr>
        <w:t>Gobierno y</w:t>
      </w:r>
      <w:r>
        <w:rPr>
          <w:spacing w:val="-9"/>
          <w:w w:val="105"/>
        </w:rPr>
        <w:t> </w:t>
      </w:r>
      <w:r>
        <w:rPr>
          <w:w w:val="105"/>
        </w:rPr>
        <w:t>de</w:t>
      </w:r>
      <w:r>
        <w:rPr>
          <w:spacing w:val="-9"/>
          <w:w w:val="105"/>
        </w:rPr>
        <w:t> </w:t>
      </w:r>
      <w:r>
        <w:rPr>
          <w:w w:val="105"/>
        </w:rPr>
        <w:t>los</w:t>
      </w:r>
      <w:r>
        <w:rPr>
          <w:spacing w:val="-9"/>
          <w:w w:val="105"/>
        </w:rPr>
        <w:t> </w:t>
      </w:r>
      <w:r>
        <w:rPr>
          <w:w w:val="105"/>
        </w:rPr>
        <w:t>altos</w:t>
      </w:r>
      <w:r>
        <w:rPr>
          <w:spacing w:val="-9"/>
          <w:w w:val="105"/>
        </w:rPr>
        <w:t> </w:t>
      </w:r>
      <w:r>
        <w:rPr>
          <w:w w:val="105"/>
        </w:rPr>
        <w:t>cargos</w:t>
      </w:r>
      <w:r>
        <w:rPr>
          <w:spacing w:val="-9"/>
          <w:w w:val="105"/>
        </w:rPr>
        <w:t> </w:t>
      </w:r>
      <w:r>
        <w:rPr>
          <w:w w:val="105"/>
        </w:rPr>
        <w:t>de</w:t>
      </w:r>
      <w:r>
        <w:rPr>
          <w:spacing w:val="-9"/>
          <w:w w:val="105"/>
        </w:rPr>
        <w:t> </w:t>
      </w:r>
      <w:r>
        <w:rPr>
          <w:w w:val="105"/>
        </w:rPr>
        <w:t>la</w:t>
      </w:r>
      <w:r>
        <w:rPr>
          <w:spacing w:val="-9"/>
          <w:w w:val="105"/>
        </w:rPr>
        <w:t> </w:t>
      </w:r>
      <w:r>
        <w:rPr>
          <w:w w:val="105"/>
        </w:rPr>
        <w:t>Administración</w:t>
      </w:r>
      <w:r>
        <w:rPr>
          <w:spacing w:val="-9"/>
          <w:w w:val="105"/>
        </w:rPr>
        <w:t> </w:t>
      </w:r>
      <w:r>
        <w:rPr>
          <w:w w:val="105"/>
        </w:rPr>
        <w:t>General</w:t>
      </w:r>
      <w:r>
        <w:rPr>
          <w:spacing w:val="-9"/>
          <w:w w:val="105"/>
        </w:rPr>
        <w:t> </w:t>
      </w:r>
      <w:r>
        <w:rPr>
          <w:w w:val="105"/>
        </w:rPr>
        <w:t>del</w:t>
      </w:r>
      <w:r>
        <w:rPr>
          <w:spacing w:val="-9"/>
          <w:w w:val="105"/>
        </w:rPr>
        <w:t> </w:t>
      </w:r>
      <w:r>
        <w:rPr>
          <w:w w:val="105"/>
        </w:rPr>
        <w:t>Estado</w:t>
      </w:r>
      <w:r>
        <w:rPr>
          <w:spacing w:val="-9"/>
          <w:w w:val="105"/>
        </w:rPr>
        <w:t> </w:t>
      </w:r>
      <w:r>
        <w:rPr>
          <w:w w:val="105"/>
        </w:rPr>
        <w:t>(BOE</w:t>
      </w:r>
      <w:r>
        <w:rPr>
          <w:spacing w:val="-9"/>
          <w:w w:val="105"/>
        </w:rPr>
        <w:t> </w:t>
      </w:r>
      <w:r>
        <w:rPr>
          <w:w w:val="105"/>
        </w:rPr>
        <w:t>núm.</w:t>
      </w:r>
      <w:r>
        <w:rPr>
          <w:spacing w:val="-9"/>
          <w:w w:val="105"/>
        </w:rPr>
        <w:t> </w:t>
      </w:r>
      <w:r>
        <w:rPr>
          <w:w w:val="105"/>
        </w:rPr>
        <w:t>86,</w:t>
      </w:r>
      <w:r>
        <w:rPr>
          <w:spacing w:val="-9"/>
          <w:w w:val="105"/>
        </w:rPr>
        <w:t> </w:t>
      </w:r>
      <w:r>
        <w:rPr>
          <w:w w:val="105"/>
        </w:rPr>
        <w:t>de 11</w:t>
      </w:r>
      <w:r>
        <w:rPr>
          <w:spacing w:val="-17"/>
          <w:w w:val="105"/>
        </w:rPr>
        <w:t> </w:t>
      </w:r>
      <w:r>
        <w:rPr>
          <w:w w:val="105"/>
        </w:rPr>
        <w:t>de</w:t>
      </w:r>
      <w:r>
        <w:rPr>
          <w:spacing w:val="-17"/>
          <w:w w:val="105"/>
        </w:rPr>
        <w:t> </w:t>
      </w:r>
      <w:r>
        <w:rPr>
          <w:w w:val="105"/>
        </w:rPr>
        <w:t>abril</w:t>
      </w:r>
      <w:r>
        <w:rPr>
          <w:spacing w:val="-17"/>
          <w:w w:val="105"/>
        </w:rPr>
        <w:t> </w:t>
      </w:r>
      <w:r>
        <w:rPr>
          <w:w w:val="105"/>
        </w:rPr>
        <w:t>de</w:t>
      </w:r>
      <w:r>
        <w:rPr>
          <w:spacing w:val="-17"/>
          <w:w w:val="105"/>
        </w:rPr>
        <w:t> </w:t>
      </w:r>
      <w:r>
        <w:rPr>
          <w:w w:val="105"/>
        </w:rPr>
        <w:t>2006).</w:t>
      </w:r>
      <w:r>
        <w:rPr>
          <w:spacing w:val="-17"/>
          <w:w w:val="105"/>
        </w:rPr>
        <w:t> </w:t>
      </w:r>
      <w:r>
        <w:rPr>
          <w:w w:val="105"/>
        </w:rPr>
        <w:t>El</w:t>
      </w:r>
      <w:r>
        <w:rPr>
          <w:spacing w:val="-17"/>
          <w:w w:val="105"/>
        </w:rPr>
        <w:t> </w:t>
      </w:r>
      <w:r>
        <w:rPr>
          <w:w w:val="105"/>
        </w:rPr>
        <w:t>propósito</w:t>
      </w:r>
      <w:r>
        <w:rPr>
          <w:spacing w:val="-17"/>
          <w:w w:val="105"/>
        </w:rPr>
        <w:t> </w:t>
      </w:r>
      <w:r>
        <w:rPr>
          <w:w w:val="105"/>
        </w:rPr>
        <w:t>de</w:t>
      </w:r>
      <w:r>
        <w:rPr>
          <w:spacing w:val="-17"/>
          <w:w w:val="105"/>
        </w:rPr>
        <w:t> </w:t>
      </w:r>
      <w:r>
        <w:rPr>
          <w:w w:val="105"/>
        </w:rPr>
        <w:t>la</w:t>
      </w:r>
      <w:r>
        <w:rPr>
          <w:spacing w:val="-17"/>
          <w:w w:val="105"/>
        </w:rPr>
        <w:t> </w:t>
      </w:r>
      <w:r>
        <w:rPr>
          <w:w w:val="105"/>
        </w:rPr>
        <w:t>citada</w:t>
      </w:r>
      <w:r>
        <w:rPr>
          <w:spacing w:val="-17"/>
          <w:w w:val="105"/>
        </w:rPr>
        <w:t> </w:t>
      </w:r>
      <w:r>
        <w:rPr>
          <w:w w:val="105"/>
        </w:rPr>
        <w:t>normativa</w:t>
      </w:r>
      <w:r>
        <w:rPr>
          <w:spacing w:val="-17"/>
          <w:w w:val="105"/>
        </w:rPr>
        <w:t> </w:t>
      </w:r>
      <w:r>
        <w:rPr>
          <w:w w:val="105"/>
        </w:rPr>
        <w:t>consiste,</w:t>
      </w:r>
      <w:r>
        <w:rPr>
          <w:spacing w:val="-17"/>
          <w:w w:val="105"/>
        </w:rPr>
        <w:t> </w:t>
      </w:r>
      <w:r>
        <w:rPr>
          <w:w w:val="105"/>
        </w:rPr>
        <w:t>en</w:t>
      </w:r>
      <w:r>
        <w:rPr>
          <w:spacing w:val="-17"/>
          <w:w w:val="105"/>
        </w:rPr>
        <w:t> </w:t>
      </w:r>
      <w:r>
        <w:rPr>
          <w:w w:val="105"/>
        </w:rPr>
        <w:t>garantizar la prevención de las situaciones que pueden comprometer la objetividad, la imparcialidad y la independencia de los altos cargos y de los miembros </w:t>
      </w:r>
      <w:r>
        <w:rPr>
          <w:spacing w:val="-2"/>
          <w:w w:val="105"/>
        </w:rPr>
        <w:t>del </w:t>
      </w:r>
      <w:r>
        <w:rPr/>
        <w:t>Gobierno, regulando aspectos tales como, entre otros, la eventual</w:t>
      </w:r>
      <w:r>
        <w:rPr>
          <w:spacing w:val="-27"/>
        </w:rPr>
        <w:t> </w:t>
      </w:r>
      <w:r>
        <w:rPr/>
        <w:t>comparecencia, </w:t>
      </w:r>
      <w:r>
        <w:rPr>
          <w:w w:val="105"/>
        </w:rPr>
        <w:t>ante</w:t>
      </w:r>
      <w:r>
        <w:rPr>
          <w:spacing w:val="-7"/>
          <w:w w:val="105"/>
        </w:rPr>
        <w:t> </w:t>
      </w:r>
      <w:r>
        <w:rPr>
          <w:w w:val="105"/>
        </w:rPr>
        <w:t>el</w:t>
      </w:r>
      <w:r>
        <w:rPr>
          <w:spacing w:val="-7"/>
          <w:w w:val="105"/>
        </w:rPr>
        <w:t> </w:t>
      </w:r>
      <w:r>
        <w:rPr>
          <w:w w:val="105"/>
        </w:rPr>
        <w:t>Congreso</w:t>
      </w:r>
      <w:r>
        <w:rPr>
          <w:spacing w:val="-7"/>
          <w:w w:val="105"/>
        </w:rPr>
        <w:t> </w:t>
      </w:r>
      <w:r>
        <w:rPr>
          <w:w w:val="105"/>
        </w:rPr>
        <w:t>de</w:t>
      </w:r>
      <w:r>
        <w:rPr>
          <w:spacing w:val="-7"/>
          <w:w w:val="105"/>
        </w:rPr>
        <w:t> </w:t>
      </w:r>
      <w:r>
        <w:rPr>
          <w:w w:val="105"/>
        </w:rPr>
        <w:t>los</w:t>
      </w:r>
      <w:r>
        <w:rPr>
          <w:spacing w:val="-7"/>
          <w:w w:val="105"/>
        </w:rPr>
        <w:t> </w:t>
      </w:r>
      <w:r>
        <w:rPr>
          <w:w w:val="105"/>
        </w:rPr>
        <w:t>Diputados,</w:t>
      </w:r>
      <w:r>
        <w:rPr>
          <w:spacing w:val="-7"/>
          <w:w w:val="105"/>
        </w:rPr>
        <w:t> </w:t>
      </w:r>
      <w:r>
        <w:rPr>
          <w:w w:val="105"/>
        </w:rPr>
        <w:t>de</w:t>
      </w:r>
      <w:r>
        <w:rPr>
          <w:spacing w:val="-7"/>
          <w:w w:val="105"/>
        </w:rPr>
        <w:t> </w:t>
      </w:r>
      <w:r>
        <w:rPr>
          <w:w w:val="105"/>
        </w:rPr>
        <w:t>todas</w:t>
      </w:r>
      <w:r>
        <w:rPr>
          <w:spacing w:val="-7"/>
          <w:w w:val="105"/>
        </w:rPr>
        <w:t> </w:t>
      </w:r>
      <w:r>
        <w:rPr>
          <w:w w:val="105"/>
        </w:rPr>
        <w:t>aquellas</w:t>
      </w:r>
      <w:r>
        <w:rPr>
          <w:spacing w:val="-7"/>
          <w:w w:val="105"/>
        </w:rPr>
        <w:t> </w:t>
      </w:r>
      <w:r>
        <w:rPr>
          <w:w w:val="105"/>
        </w:rPr>
        <w:t>personas</w:t>
      </w:r>
      <w:r>
        <w:rPr>
          <w:spacing w:val="-7"/>
          <w:w w:val="105"/>
        </w:rPr>
        <w:t> </w:t>
      </w:r>
      <w:r>
        <w:rPr>
          <w:w w:val="105"/>
        </w:rPr>
        <w:t>propuestas,</w:t>
      </w:r>
      <w:r>
        <w:rPr>
          <w:spacing w:val="-7"/>
          <w:w w:val="105"/>
        </w:rPr>
        <w:t> </w:t>
      </w:r>
      <w:r>
        <w:rPr>
          <w:spacing w:val="-2"/>
          <w:w w:val="105"/>
        </w:rPr>
        <w:t>con </w:t>
      </w:r>
      <w:r>
        <w:rPr>
          <w:w w:val="105"/>
        </w:rPr>
        <w:t>carácter</w:t>
      </w:r>
      <w:r>
        <w:rPr>
          <w:spacing w:val="-9"/>
          <w:w w:val="105"/>
        </w:rPr>
        <w:t> </w:t>
      </w:r>
      <w:r>
        <w:rPr>
          <w:w w:val="105"/>
        </w:rPr>
        <w:t>previo</w:t>
      </w:r>
      <w:r>
        <w:rPr>
          <w:spacing w:val="-9"/>
          <w:w w:val="105"/>
        </w:rPr>
        <w:t> </w:t>
      </w:r>
      <w:r>
        <w:rPr>
          <w:w w:val="105"/>
        </w:rPr>
        <w:t>a</w:t>
      </w:r>
      <w:r>
        <w:rPr>
          <w:spacing w:val="-9"/>
          <w:w w:val="105"/>
        </w:rPr>
        <w:t> </w:t>
      </w:r>
      <w:r>
        <w:rPr>
          <w:w w:val="105"/>
        </w:rPr>
        <w:t>su</w:t>
      </w:r>
      <w:r>
        <w:rPr>
          <w:spacing w:val="-9"/>
          <w:w w:val="105"/>
        </w:rPr>
        <w:t> </w:t>
      </w:r>
      <w:r>
        <w:rPr>
          <w:w w:val="105"/>
        </w:rPr>
        <w:t>nombramiento,</w:t>
      </w:r>
      <w:r>
        <w:rPr>
          <w:spacing w:val="-9"/>
          <w:w w:val="105"/>
        </w:rPr>
        <w:t> </w:t>
      </w:r>
      <w:r>
        <w:rPr>
          <w:w w:val="105"/>
        </w:rPr>
        <w:t>como</w:t>
      </w:r>
      <w:r>
        <w:rPr>
          <w:spacing w:val="-9"/>
          <w:w w:val="105"/>
        </w:rPr>
        <w:t> </w:t>
      </w:r>
      <w:r>
        <w:rPr>
          <w:w w:val="105"/>
        </w:rPr>
        <w:t>titulares</w:t>
      </w:r>
      <w:r>
        <w:rPr>
          <w:spacing w:val="-9"/>
          <w:w w:val="105"/>
        </w:rPr>
        <w:t> </w:t>
      </w:r>
      <w:r>
        <w:rPr>
          <w:w w:val="105"/>
        </w:rPr>
        <w:t>de</w:t>
      </w:r>
      <w:r>
        <w:rPr>
          <w:spacing w:val="-9"/>
          <w:w w:val="105"/>
        </w:rPr>
        <w:t> </w:t>
      </w:r>
      <w:r>
        <w:rPr>
          <w:w w:val="105"/>
        </w:rPr>
        <w:t>determinados</w:t>
      </w:r>
      <w:r>
        <w:rPr>
          <w:spacing w:val="-9"/>
          <w:w w:val="105"/>
        </w:rPr>
        <w:t> </w:t>
      </w:r>
      <w:r>
        <w:rPr>
          <w:w w:val="105"/>
        </w:rPr>
        <w:t>órganos</w:t>
      </w:r>
      <w:r>
        <w:rPr>
          <w:w w:val="105"/>
          <w:position w:val="7"/>
          <w:sz w:val="12"/>
        </w:rPr>
        <w:t>9</w:t>
      </w:r>
      <w:r>
        <w:rPr>
          <w:w w:val="105"/>
        </w:rPr>
        <w:t>, y</w:t>
      </w:r>
      <w:r>
        <w:rPr>
          <w:spacing w:val="-16"/>
          <w:w w:val="105"/>
        </w:rPr>
        <w:t> </w:t>
      </w:r>
      <w:r>
        <w:rPr>
          <w:w w:val="105"/>
        </w:rPr>
        <w:t>sometiéndose</w:t>
      </w:r>
      <w:r>
        <w:rPr>
          <w:spacing w:val="-16"/>
          <w:w w:val="105"/>
        </w:rPr>
        <w:t> </w:t>
      </w:r>
      <w:r>
        <w:rPr>
          <w:w w:val="105"/>
        </w:rPr>
        <w:t>al</w:t>
      </w:r>
      <w:r>
        <w:rPr>
          <w:spacing w:val="-16"/>
          <w:w w:val="105"/>
        </w:rPr>
        <w:t> </w:t>
      </w:r>
      <w:r>
        <w:rPr>
          <w:w w:val="105"/>
        </w:rPr>
        <w:t>preceptivo</w:t>
      </w:r>
      <w:r>
        <w:rPr>
          <w:spacing w:val="-16"/>
          <w:w w:val="105"/>
        </w:rPr>
        <w:t> </w:t>
      </w:r>
      <w:r>
        <w:rPr>
          <w:w w:val="105"/>
        </w:rPr>
        <w:t>control</w:t>
      </w:r>
      <w:r>
        <w:rPr>
          <w:spacing w:val="-16"/>
          <w:w w:val="105"/>
        </w:rPr>
        <w:t> </w:t>
      </w:r>
      <w:r>
        <w:rPr>
          <w:w w:val="105"/>
        </w:rPr>
        <w:t>por</w:t>
      </w:r>
      <w:r>
        <w:rPr>
          <w:spacing w:val="-16"/>
          <w:w w:val="105"/>
        </w:rPr>
        <w:t> </w:t>
      </w:r>
      <w:r>
        <w:rPr>
          <w:w w:val="105"/>
        </w:rPr>
        <w:t>parte</w:t>
      </w:r>
      <w:r>
        <w:rPr>
          <w:spacing w:val="-16"/>
          <w:w w:val="105"/>
        </w:rPr>
        <w:t> </w:t>
      </w:r>
      <w:r>
        <w:rPr>
          <w:w w:val="105"/>
        </w:rPr>
        <w:t>de</w:t>
      </w:r>
      <w:r>
        <w:rPr>
          <w:spacing w:val="-16"/>
          <w:w w:val="105"/>
        </w:rPr>
        <w:t> </w:t>
      </w:r>
      <w:r>
        <w:rPr>
          <w:w w:val="105"/>
        </w:rPr>
        <w:t>la</w:t>
      </w:r>
      <w:r>
        <w:rPr>
          <w:spacing w:val="-16"/>
          <w:w w:val="105"/>
        </w:rPr>
        <w:t> </w:t>
      </w:r>
      <w:r>
        <w:rPr>
          <w:w w:val="105"/>
        </w:rPr>
        <w:t>correspondiente</w:t>
      </w:r>
      <w:r>
        <w:rPr>
          <w:spacing w:val="-16"/>
          <w:w w:val="105"/>
        </w:rPr>
        <w:t> </w:t>
      </w:r>
      <w:r>
        <w:rPr>
          <w:w w:val="105"/>
        </w:rPr>
        <w:t>comisión parlamentaria,</w:t>
      </w:r>
      <w:r>
        <w:rPr>
          <w:spacing w:val="-20"/>
          <w:w w:val="105"/>
        </w:rPr>
        <w:t> </w:t>
      </w:r>
      <w:r>
        <w:rPr>
          <w:w w:val="105"/>
        </w:rPr>
        <w:t>que</w:t>
      </w:r>
      <w:r>
        <w:rPr>
          <w:spacing w:val="-20"/>
          <w:w w:val="105"/>
        </w:rPr>
        <w:t> </w:t>
      </w:r>
      <w:r>
        <w:rPr>
          <w:w w:val="105"/>
        </w:rPr>
        <w:t>emitirá</w:t>
      </w:r>
      <w:r>
        <w:rPr>
          <w:spacing w:val="-20"/>
          <w:w w:val="105"/>
        </w:rPr>
        <w:t> </w:t>
      </w:r>
      <w:r>
        <w:rPr>
          <w:w w:val="105"/>
        </w:rPr>
        <w:t>“un</w:t>
      </w:r>
      <w:r>
        <w:rPr>
          <w:spacing w:val="-20"/>
          <w:w w:val="105"/>
        </w:rPr>
        <w:t> </w:t>
      </w:r>
      <w:r>
        <w:rPr>
          <w:w w:val="105"/>
        </w:rPr>
        <w:t>dictamen</w:t>
      </w:r>
      <w:r>
        <w:rPr>
          <w:spacing w:val="-20"/>
          <w:w w:val="105"/>
        </w:rPr>
        <w:t> </w:t>
      </w:r>
      <w:r>
        <w:rPr>
          <w:w w:val="105"/>
        </w:rPr>
        <w:t>en</w:t>
      </w:r>
      <w:r>
        <w:rPr>
          <w:spacing w:val="-20"/>
          <w:w w:val="105"/>
        </w:rPr>
        <w:t> </w:t>
      </w:r>
      <w:r>
        <w:rPr>
          <w:w w:val="105"/>
        </w:rPr>
        <w:t>el</w:t>
      </w:r>
      <w:r>
        <w:rPr>
          <w:spacing w:val="-20"/>
          <w:w w:val="105"/>
        </w:rPr>
        <w:t> </w:t>
      </w:r>
      <w:r>
        <w:rPr>
          <w:w w:val="105"/>
        </w:rPr>
        <w:t>que</w:t>
      </w:r>
      <w:r>
        <w:rPr>
          <w:spacing w:val="-20"/>
          <w:w w:val="105"/>
        </w:rPr>
        <w:t> </w:t>
      </w:r>
      <w:r>
        <w:rPr>
          <w:w w:val="105"/>
        </w:rPr>
        <w:t>establecerá</w:t>
      </w:r>
      <w:r>
        <w:rPr>
          <w:spacing w:val="-20"/>
          <w:w w:val="105"/>
        </w:rPr>
        <w:t> </w:t>
      </w:r>
      <w:r>
        <w:rPr>
          <w:w w:val="105"/>
        </w:rPr>
        <w:t>si</w:t>
      </w:r>
      <w:r>
        <w:rPr>
          <w:spacing w:val="-20"/>
          <w:w w:val="105"/>
        </w:rPr>
        <w:t> </w:t>
      </w:r>
      <w:r>
        <w:rPr>
          <w:w w:val="105"/>
        </w:rPr>
        <w:t>se</w:t>
      </w:r>
      <w:r>
        <w:rPr>
          <w:spacing w:val="-20"/>
          <w:w w:val="105"/>
        </w:rPr>
        <w:t> </w:t>
      </w:r>
      <w:r>
        <w:rPr>
          <w:w w:val="105"/>
        </w:rPr>
        <w:t>aprecia</w:t>
      </w:r>
      <w:r>
        <w:rPr>
          <w:spacing w:val="-20"/>
          <w:w w:val="105"/>
        </w:rPr>
        <w:t> </w:t>
      </w:r>
      <w:r>
        <w:rPr>
          <w:w w:val="105"/>
        </w:rPr>
        <w:t>o</w:t>
      </w:r>
      <w:r>
        <w:rPr>
          <w:spacing w:val="-20"/>
          <w:w w:val="105"/>
        </w:rPr>
        <w:t> </w:t>
      </w:r>
      <w:r>
        <w:rPr>
          <w:w w:val="105"/>
        </w:rPr>
        <w:t>no la</w:t>
      </w:r>
      <w:r>
        <w:rPr>
          <w:spacing w:val="-31"/>
          <w:w w:val="105"/>
        </w:rPr>
        <w:t> </w:t>
      </w:r>
      <w:r>
        <w:rPr>
          <w:w w:val="105"/>
        </w:rPr>
        <w:t>existencia</w:t>
      </w:r>
      <w:r>
        <w:rPr>
          <w:spacing w:val="-31"/>
          <w:w w:val="105"/>
        </w:rPr>
        <w:t> </w:t>
      </w:r>
      <w:r>
        <w:rPr>
          <w:w w:val="105"/>
        </w:rPr>
        <w:t>de</w:t>
      </w:r>
      <w:r>
        <w:rPr>
          <w:spacing w:val="-31"/>
          <w:w w:val="105"/>
        </w:rPr>
        <w:t> </w:t>
      </w:r>
      <w:r>
        <w:rPr>
          <w:w w:val="105"/>
        </w:rPr>
        <w:t>conflicto</w:t>
      </w:r>
      <w:r>
        <w:rPr>
          <w:spacing w:val="-31"/>
          <w:w w:val="105"/>
        </w:rPr>
        <w:t> </w:t>
      </w:r>
      <w:r>
        <w:rPr>
          <w:w w:val="105"/>
        </w:rPr>
        <w:t>de</w:t>
      </w:r>
      <w:r>
        <w:rPr>
          <w:spacing w:val="-31"/>
          <w:w w:val="105"/>
        </w:rPr>
        <w:t> </w:t>
      </w:r>
      <w:r>
        <w:rPr>
          <w:w w:val="105"/>
        </w:rPr>
        <w:t>intereses”</w:t>
      </w:r>
      <w:r>
        <w:rPr>
          <w:spacing w:val="-31"/>
          <w:w w:val="105"/>
        </w:rPr>
        <w:t> </w:t>
      </w:r>
      <w:r>
        <w:rPr>
          <w:w w:val="105"/>
        </w:rPr>
        <w:t>(art.</w:t>
      </w:r>
      <w:r>
        <w:rPr>
          <w:spacing w:val="-31"/>
          <w:w w:val="105"/>
        </w:rPr>
        <w:t> </w:t>
      </w:r>
      <w:r>
        <w:rPr>
          <w:w w:val="105"/>
        </w:rPr>
        <w:t>2.3).</w:t>
      </w:r>
    </w:p>
    <w:p>
      <w:pPr>
        <w:pStyle w:val="BodyText"/>
        <w:spacing w:before="8"/>
      </w:pPr>
    </w:p>
    <w:p>
      <w:pPr>
        <w:pStyle w:val="Heading4"/>
        <w:numPr>
          <w:ilvl w:val="1"/>
          <w:numId w:val="16"/>
        </w:numPr>
        <w:tabs>
          <w:tab w:pos="442" w:val="left" w:leader="none"/>
        </w:tabs>
        <w:spacing w:line="280" w:lineRule="exact" w:before="0" w:after="0"/>
        <w:ind w:left="117" w:right="101" w:firstLine="0"/>
        <w:jc w:val="both"/>
      </w:pPr>
      <w:r>
        <w:rPr/>
        <w:t>La</w:t>
      </w:r>
      <w:r>
        <w:rPr>
          <w:spacing w:val="-22"/>
        </w:rPr>
        <w:t> </w:t>
      </w:r>
      <w:r>
        <w:rPr/>
        <w:t>Ley</w:t>
      </w:r>
      <w:r>
        <w:rPr>
          <w:spacing w:val="-22"/>
        </w:rPr>
        <w:t> </w:t>
      </w:r>
      <w:r>
        <w:rPr/>
        <w:t>19/2013,</w:t>
      </w:r>
      <w:r>
        <w:rPr>
          <w:spacing w:val="-22"/>
        </w:rPr>
        <w:t> </w:t>
      </w:r>
      <w:r>
        <w:rPr/>
        <w:t>de</w:t>
      </w:r>
      <w:r>
        <w:rPr>
          <w:spacing w:val="-22"/>
        </w:rPr>
        <w:t> </w:t>
      </w:r>
      <w:r>
        <w:rPr/>
        <w:t>9</w:t>
      </w:r>
      <w:r>
        <w:rPr>
          <w:spacing w:val="-22"/>
        </w:rPr>
        <w:t> </w:t>
      </w:r>
      <w:r>
        <w:rPr/>
        <w:t>de</w:t>
      </w:r>
      <w:r>
        <w:rPr>
          <w:spacing w:val="-22"/>
        </w:rPr>
        <w:t> </w:t>
      </w:r>
      <w:r>
        <w:rPr/>
        <w:t>diciembre,</w:t>
      </w:r>
      <w:r>
        <w:rPr>
          <w:spacing w:val="-23"/>
        </w:rPr>
        <w:t> </w:t>
      </w:r>
      <w:r>
        <w:rPr/>
        <w:t>de</w:t>
      </w:r>
      <w:r>
        <w:rPr>
          <w:spacing w:val="-22"/>
        </w:rPr>
        <w:t> </w:t>
      </w:r>
      <w:r>
        <w:rPr/>
        <w:t>transparencia,</w:t>
      </w:r>
      <w:r>
        <w:rPr>
          <w:spacing w:val="-22"/>
        </w:rPr>
        <w:t> </w:t>
      </w:r>
      <w:r>
        <w:rPr/>
        <w:t>acceso</w:t>
      </w:r>
      <w:r>
        <w:rPr>
          <w:spacing w:val="-22"/>
        </w:rPr>
        <w:t> </w:t>
      </w:r>
      <w:r>
        <w:rPr/>
        <w:t>a</w:t>
      </w:r>
      <w:r>
        <w:rPr>
          <w:spacing w:val="-22"/>
        </w:rPr>
        <w:t> </w:t>
      </w:r>
      <w:r>
        <w:rPr/>
        <w:t>la</w:t>
      </w:r>
      <w:r>
        <w:rPr>
          <w:spacing w:val="-22"/>
        </w:rPr>
        <w:t> </w:t>
      </w:r>
      <w:r>
        <w:rPr/>
        <w:t>información pública y buen</w:t>
      </w:r>
      <w:r>
        <w:rPr>
          <w:spacing w:val="-11"/>
        </w:rPr>
        <w:t> </w:t>
      </w:r>
      <w:r>
        <w:rPr/>
        <w:t>gobierno</w:t>
      </w:r>
    </w:p>
    <w:p>
      <w:pPr>
        <w:pStyle w:val="BodyText"/>
        <w:spacing w:before="7"/>
        <w:rPr>
          <w:rFonts w:ascii="Palatino Linotype"/>
          <w:b/>
          <w:sz w:val="22"/>
        </w:rPr>
      </w:pPr>
    </w:p>
    <w:p>
      <w:pPr>
        <w:pStyle w:val="BodyText"/>
        <w:spacing w:line="273" w:lineRule="auto"/>
        <w:ind w:left="117" w:right="103"/>
        <w:jc w:val="both"/>
      </w:pPr>
      <w:r>
        <w:rPr/>
        <w:pict>
          <v:line style="position:absolute;mso-position-horizontal-relative:page;mso-position-vertical-relative:paragraph;z-index:6664;mso-wrap-distance-left:0;mso-wrap-distance-right:0" from="70.866096pt,32.423344pt" to="184.252096pt,32.423344pt" stroked="true" strokeweight=".75pt" strokecolor="#575756">
            <w10:wrap type="topAndBottom"/>
          </v:line>
        </w:pict>
      </w:r>
      <w:r>
        <w:rPr>
          <w:w w:val="105"/>
        </w:rPr>
        <w:t>El título II (Buen Gobierno) de la norma, eleva a rango de Ley un conjunto de principios éticos y de actuación, como fundamentos de la labor propia de  los</w:t>
      </w:r>
    </w:p>
    <w:p>
      <w:pPr>
        <w:spacing w:line="242" w:lineRule="auto" w:before="4"/>
        <w:ind w:left="344" w:right="101" w:hanging="227"/>
        <w:jc w:val="both"/>
        <w:rPr>
          <w:rFonts w:ascii="Trebuchet MS" w:hAnsi="Trebuchet MS"/>
          <w:sz w:val="17"/>
        </w:rPr>
      </w:pPr>
      <w:r>
        <w:rPr>
          <w:rFonts w:ascii="Trebuchet MS" w:hAnsi="Trebuchet MS"/>
          <w:w w:val="85"/>
          <w:position w:val="6"/>
          <w:sz w:val="10"/>
        </w:rPr>
        <w:t>9 </w:t>
      </w:r>
      <w:r>
        <w:rPr>
          <w:rFonts w:ascii="Trebuchet MS" w:hAnsi="Trebuchet MS"/>
          <w:spacing w:val="16"/>
          <w:w w:val="85"/>
          <w:position w:val="6"/>
          <w:sz w:val="10"/>
        </w:rPr>
        <w:t> </w:t>
      </w:r>
      <w:r>
        <w:rPr>
          <w:rFonts w:ascii="Trebuchet MS" w:hAnsi="Trebuchet MS"/>
          <w:w w:val="85"/>
          <w:sz w:val="17"/>
        </w:rPr>
        <w:t>Presidente</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Consejo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Estado,</w:t>
      </w:r>
      <w:r>
        <w:rPr>
          <w:rFonts w:ascii="Trebuchet MS" w:hAnsi="Trebuchet MS"/>
          <w:spacing w:val="-20"/>
          <w:w w:val="85"/>
          <w:sz w:val="17"/>
        </w:rPr>
        <w:t> </w:t>
      </w:r>
      <w:r>
        <w:rPr>
          <w:rFonts w:ascii="Trebuchet MS" w:hAnsi="Trebuchet MS"/>
          <w:w w:val="85"/>
          <w:sz w:val="17"/>
        </w:rPr>
        <w:t>máximos</w:t>
      </w:r>
      <w:r>
        <w:rPr>
          <w:rFonts w:ascii="Trebuchet MS" w:hAnsi="Trebuchet MS"/>
          <w:spacing w:val="-20"/>
          <w:w w:val="85"/>
          <w:sz w:val="17"/>
        </w:rPr>
        <w:t> </w:t>
      </w:r>
      <w:r>
        <w:rPr>
          <w:rFonts w:ascii="Trebuchet MS" w:hAnsi="Trebuchet MS"/>
          <w:w w:val="85"/>
          <w:sz w:val="17"/>
        </w:rPr>
        <w:t>responsables</w:t>
      </w:r>
      <w:r>
        <w:rPr>
          <w:rFonts w:ascii="Trebuchet MS" w:hAnsi="Trebuchet MS"/>
          <w:spacing w:val="-20"/>
          <w:w w:val="85"/>
          <w:sz w:val="17"/>
        </w:rPr>
        <w:t> </w:t>
      </w:r>
      <w:r>
        <w:rPr>
          <w:rFonts w:ascii="Trebuchet MS" w:hAnsi="Trebuchet MS"/>
          <w:w w:val="85"/>
          <w:sz w:val="17"/>
        </w:rPr>
        <w:t>del</w:t>
      </w:r>
      <w:r>
        <w:rPr>
          <w:rFonts w:ascii="Trebuchet MS" w:hAnsi="Trebuchet MS"/>
          <w:spacing w:val="-20"/>
          <w:w w:val="85"/>
          <w:sz w:val="17"/>
        </w:rPr>
        <w:t> </w:t>
      </w:r>
      <w:r>
        <w:rPr>
          <w:rFonts w:ascii="Trebuchet MS" w:hAnsi="Trebuchet MS"/>
          <w:w w:val="85"/>
          <w:sz w:val="17"/>
        </w:rPr>
        <w:t>Consejo</w:t>
      </w:r>
      <w:r>
        <w:rPr>
          <w:rFonts w:ascii="Trebuchet MS" w:hAnsi="Trebuchet MS"/>
          <w:spacing w:val="-20"/>
          <w:w w:val="85"/>
          <w:sz w:val="17"/>
        </w:rPr>
        <w:t> </w:t>
      </w:r>
      <w:r>
        <w:rPr>
          <w:rFonts w:ascii="Trebuchet MS" w:hAnsi="Trebuchet MS"/>
          <w:w w:val="85"/>
          <w:sz w:val="17"/>
        </w:rPr>
        <w:t>Económico</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Social,</w:t>
      </w:r>
      <w:r>
        <w:rPr>
          <w:rFonts w:ascii="Trebuchet MS" w:hAnsi="Trebuchet MS"/>
          <w:spacing w:val="-20"/>
          <w:w w:val="85"/>
          <w:sz w:val="17"/>
        </w:rPr>
        <w:t> </w:t>
      </w:r>
      <w:r>
        <w:rPr>
          <w:rFonts w:ascii="Trebuchet MS" w:hAnsi="Trebuchet MS"/>
          <w:w w:val="85"/>
          <w:sz w:val="17"/>
        </w:rPr>
        <w:t>Tribunal</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Defensa</w:t>
      </w:r>
      <w:r>
        <w:rPr>
          <w:rFonts w:ascii="Trebuchet MS" w:hAnsi="Trebuchet MS"/>
          <w:spacing w:val="-20"/>
          <w:w w:val="85"/>
          <w:sz w:val="17"/>
        </w:rPr>
        <w:t> </w:t>
      </w:r>
      <w:r>
        <w:rPr>
          <w:rFonts w:ascii="Trebuchet MS" w:hAnsi="Trebuchet MS"/>
          <w:w w:val="85"/>
          <w:sz w:val="17"/>
        </w:rPr>
        <w:t>de la</w:t>
      </w:r>
      <w:r>
        <w:rPr>
          <w:rFonts w:ascii="Trebuchet MS" w:hAnsi="Trebuchet MS"/>
          <w:spacing w:val="-23"/>
          <w:w w:val="85"/>
          <w:sz w:val="17"/>
        </w:rPr>
        <w:t> </w:t>
      </w:r>
      <w:r>
        <w:rPr>
          <w:rFonts w:ascii="Trebuchet MS" w:hAnsi="Trebuchet MS"/>
          <w:w w:val="85"/>
          <w:sz w:val="17"/>
        </w:rPr>
        <w:t>Competencia</w:t>
      </w:r>
      <w:r>
        <w:rPr>
          <w:rFonts w:ascii="Trebuchet MS" w:hAnsi="Trebuchet MS"/>
          <w:spacing w:val="-23"/>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la</w:t>
      </w:r>
      <w:r>
        <w:rPr>
          <w:rFonts w:ascii="Trebuchet MS" w:hAnsi="Trebuchet MS"/>
          <w:spacing w:val="-23"/>
          <w:w w:val="85"/>
          <w:sz w:val="17"/>
        </w:rPr>
        <w:t> </w:t>
      </w:r>
      <w:r>
        <w:rPr>
          <w:rFonts w:ascii="Trebuchet MS" w:hAnsi="Trebuchet MS"/>
          <w:w w:val="85"/>
          <w:sz w:val="17"/>
        </w:rPr>
        <w:t>Agencia</w:t>
      </w:r>
      <w:r>
        <w:rPr>
          <w:rFonts w:ascii="Trebuchet MS" w:hAnsi="Trebuchet MS"/>
          <w:spacing w:val="-23"/>
          <w:w w:val="85"/>
          <w:sz w:val="17"/>
        </w:rPr>
        <w:t> </w:t>
      </w:r>
      <w:r>
        <w:rPr>
          <w:rFonts w:ascii="Trebuchet MS" w:hAnsi="Trebuchet MS"/>
          <w:w w:val="85"/>
          <w:sz w:val="17"/>
        </w:rPr>
        <w:t>EFE;</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director</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la</w:t>
      </w:r>
      <w:r>
        <w:rPr>
          <w:rFonts w:ascii="Trebuchet MS" w:hAnsi="Trebuchet MS"/>
          <w:spacing w:val="-23"/>
          <w:w w:val="85"/>
          <w:sz w:val="17"/>
        </w:rPr>
        <w:t> </w:t>
      </w:r>
      <w:r>
        <w:rPr>
          <w:rFonts w:ascii="Trebuchet MS" w:hAnsi="Trebuchet MS"/>
          <w:w w:val="85"/>
          <w:sz w:val="17"/>
        </w:rPr>
        <w:t>Agencia</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Protección</w:t>
      </w:r>
      <w:r>
        <w:rPr>
          <w:rFonts w:ascii="Trebuchet MS" w:hAnsi="Trebuchet MS"/>
          <w:spacing w:val="-23"/>
          <w:w w:val="85"/>
          <w:sz w:val="17"/>
        </w:rPr>
        <w:t> </w:t>
      </w:r>
      <w:r>
        <w:rPr>
          <w:rFonts w:ascii="Trebuchet MS" w:hAnsi="Trebuchet MS"/>
          <w:w w:val="85"/>
          <w:sz w:val="17"/>
        </w:rPr>
        <w:t>de</w:t>
      </w:r>
      <w:r>
        <w:rPr>
          <w:rFonts w:ascii="Trebuchet MS" w:hAnsi="Trebuchet MS"/>
          <w:spacing w:val="-23"/>
          <w:w w:val="85"/>
          <w:sz w:val="17"/>
        </w:rPr>
        <w:t> </w:t>
      </w:r>
      <w:r>
        <w:rPr>
          <w:rFonts w:ascii="Trebuchet MS" w:hAnsi="Trebuchet MS"/>
          <w:w w:val="85"/>
          <w:sz w:val="17"/>
        </w:rPr>
        <w:t>Datos</w:t>
      </w:r>
      <w:r>
        <w:rPr>
          <w:rFonts w:ascii="Trebuchet MS" w:hAnsi="Trebuchet MS"/>
          <w:spacing w:val="-23"/>
          <w:w w:val="85"/>
          <w:sz w:val="17"/>
        </w:rPr>
        <w:t> </w:t>
      </w:r>
      <w:r>
        <w:rPr>
          <w:rFonts w:ascii="Trebuchet MS" w:hAnsi="Trebuchet MS"/>
          <w:w w:val="85"/>
          <w:sz w:val="17"/>
        </w:rPr>
        <w:t>y</w:t>
      </w:r>
      <w:r>
        <w:rPr>
          <w:rFonts w:ascii="Trebuchet MS" w:hAnsi="Trebuchet MS"/>
          <w:spacing w:val="-23"/>
          <w:w w:val="85"/>
          <w:sz w:val="17"/>
        </w:rPr>
        <w:t> </w:t>
      </w:r>
      <w:r>
        <w:rPr>
          <w:rFonts w:ascii="Trebuchet MS" w:hAnsi="Trebuchet MS"/>
          <w:w w:val="85"/>
          <w:sz w:val="17"/>
        </w:rPr>
        <w:t>el</w:t>
      </w:r>
      <w:r>
        <w:rPr>
          <w:rFonts w:ascii="Trebuchet MS" w:hAnsi="Trebuchet MS"/>
          <w:spacing w:val="-23"/>
          <w:w w:val="85"/>
          <w:sz w:val="17"/>
        </w:rPr>
        <w:t> </w:t>
      </w:r>
      <w:r>
        <w:rPr>
          <w:rFonts w:ascii="Trebuchet MS" w:hAnsi="Trebuchet MS"/>
          <w:w w:val="85"/>
          <w:sz w:val="17"/>
        </w:rPr>
        <w:t>director</w:t>
      </w:r>
      <w:r>
        <w:rPr>
          <w:rFonts w:ascii="Trebuchet MS" w:hAnsi="Trebuchet MS"/>
          <w:spacing w:val="-23"/>
          <w:w w:val="85"/>
          <w:sz w:val="17"/>
        </w:rPr>
        <w:t> </w:t>
      </w:r>
      <w:r>
        <w:rPr>
          <w:rFonts w:ascii="Trebuchet MS" w:hAnsi="Trebuchet MS"/>
          <w:w w:val="85"/>
          <w:sz w:val="17"/>
        </w:rPr>
        <w:t>general</w:t>
      </w:r>
      <w:r>
        <w:rPr>
          <w:rFonts w:ascii="Trebuchet MS" w:hAnsi="Trebuchet MS"/>
          <w:spacing w:val="-23"/>
          <w:w w:val="85"/>
          <w:sz w:val="17"/>
        </w:rPr>
        <w:t> </w:t>
      </w:r>
      <w:r>
        <w:rPr>
          <w:rFonts w:ascii="Trebuchet MS" w:hAnsi="Trebuchet MS"/>
          <w:w w:val="85"/>
          <w:sz w:val="17"/>
        </w:rPr>
        <w:t>del</w:t>
      </w:r>
      <w:r>
        <w:rPr>
          <w:rFonts w:ascii="Trebuchet MS" w:hAnsi="Trebuchet MS"/>
          <w:spacing w:val="-23"/>
          <w:w w:val="85"/>
          <w:sz w:val="17"/>
        </w:rPr>
        <w:t> </w:t>
      </w:r>
      <w:r>
        <w:rPr>
          <w:rFonts w:ascii="Trebuchet MS" w:hAnsi="Trebuchet MS"/>
          <w:w w:val="85"/>
          <w:sz w:val="17"/>
        </w:rPr>
        <w:t>Ente Público</w:t>
      </w:r>
      <w:r>
        <w:rPr>
          <w:rFonts w:ascii="Trebuchet MS" w:hAnsi="Trebuchet MS"/>
          <w:spacing w:val="-6"/>
          <w:w w:val="85"/>
          <w:sz w:val="17"/>
        </w:rPr>
        <w:t> </w:t>
      </w:r>
      <w:r>
        <w:rPr>
          <w:rFonts w:ascii="Trebuchet MS" w:hAnsi="Trebuchet MS"/>
          <w:w w:val="85"/>
          <w:sz w:val="17"/>
        </w:rPr>
        <w:t>Radiotelevisión</w:t>
      </w:r>
      <w:r>
        <w:rPr>
          <w:rFonts w:ascii="Trebuchet MS" w:hAnsi="Trebuchet MS"/>
          <w:spacing w:val="-6"/>
          <w:w w:val="85"/>
          <w:sz w:val="17"/>
        </w:rPr>
        <w:t> </w:t>
      </w:r>
      <w:r>
        <w:rPr>
          <w:rFonts w:ascii="Trebuchet MS" w:hAnsi="Trebuchet MS"/>
          <w:w w:val="85"/>
          <w:sz w:val="17"/>
        </w:rPr>
        <w:t>Española;</w:t>
      </w:r>
      <w:r>
        <w:rPr>
          <w:rFonts w:ascii="Trebuchet MS" w:hAnsi="Trebuchet MS"/>
          <w:spacing w:val="-6"/>
          <w:w w:val="85"/>
          <w:sz w:val="17"/>
        </w:rPr>
        <w:t> </w:t>
      </w:r>
      <w:r>
        <w:rPr>
          <w:rFonts w:ascii="Trebuchet MS" w:hAnsi="Trebuchet MS"/>
          <w:w w:val="85"/>
          <w:sz w:val="17"/>
        </w:rPr>
        <w:t>el</w:t>
      </w:r>
      <w:r>
        <w:rPr>
          <w:rFonts w:ascii="Trebuchet MS" w:hAnsi="Trebuchet MS"/>
          <w:spacing w:val="-6"/>
          <w:w w:val="85"/>
          <w:sz w:val="17"/>
        </w:rPr>
        <w:t> </w:t>
      </w:r>
      <w:r>
        <w:rPr>
          <w:rFonts w:ascii="Trebuchet MS" w:hAnsi="Trebuchet MS"/>
          <w:w w:val="85"/>
          <w:sz w:val="17"/>
        </w:rPr>
        <w:t>presidente</w:t>
      </w:r>
      <w:r>
        <w:rPr>
          <w:rFonts w:ascii="Trebuchet MS" w:hAnsi="Trebuchet MS"/>
          <w:spacing w:val="-6"/>
          <w:w w:val="85"/>
          <w:sz w:val="17"/>
        </w:rPr>
        <w:t> </w:t>
      </w:r>
      <w:r>
        <w:rPr>
          <w:rFonts w:ascii="Trebuchet MS" w:hAnsi="Trebuchet MS"/>
          <w:w w:val="85"/>
          <w:sz w:val="17"/>
        </w:rPr>
        <w:t>y</w:t>
      </w:r>
      <w:r>
        <w:rPr>
          <w:rFonts w:ascii="Trebuchet MS" w:hAnsi="Trebuchet MS"/>
          <w:spacing w:val="-6"/>
          <w:w w:val="85"/>
          <w:sz w:val="17"/>
        </w:rPr>
        <w:t> </w:t>
      </w:r>
      <w:r>
        <w:rPr>
          <w:rFonts w:ascii="Trebuchet MS" w:hAnsi="Trebuchet MS"/>
          <w:w w:val="85"/>
          <w:sz w:val="17"/>
        </w:rPr>
        <w:t>los</w:t>
      </w:r>
      <w:r>
        <w:rPr>
          <w:rFonts w:ascii="Trebuchet MS" w:hAnsi="Trebuchet MS"/>
          <w:spacing w:val="-6"/>
          <w:w w:val="85"/>
          <w:sz w:val="17"/>
        </w:rPr>
        <w:t> </w:t>
      </w:r>
      <w:r>
        <w:rPr>
          <w:rFonts w:ascii="Trebuchet MS" w:hAnsi="Trebuchet MS"/>
          <w:w w:val="85"/>
          <w:sz w:val="17"/>
        </w:rPr>
        <w:t>vocales</w:t>
      </w:r>
      <w:r>
        <w:rPr>
          <w:rFonts w:ascii="Trebuchet MS" w:hAnsi="Trebuchet MS"/>
          <w:spacing w:val="-6"/>
          <w:w w:val="85"/>
          <w:sz w:val="17"/>
        </w:rPr>
        <w:t> </w:t>
      </w:r>
      <w:r>
        <w:rPr>
          <w:rFonts w:ascii="Trebuchet MS" w:hAnsi="Trebuchet MS"/>
          <w:w w:val="85"/>
          <w:sz w:val="17"/>
        </w:rPr>
        <w:t>de</w:t>
      </w:r>
      <w:r>
        <w:rPr>
          <w:rFonts w:ascii="Trebuchet MS" w:hAnsi="Trebuchet MS"/>
          <w:spacing w:val="-6"/>
          <w:w w:val="85"/>
          <w:sz w:val="17"/>
        </w:rPr>
        <w:t> </w:t>
      </w:r>
      <w:r>
        <w:rPr>
          <w:rFonts w:ascii="Trebuchet MS" w:hAnsi="Trebuchet MS"/>
          <w:w w:val="85"/>
          <w:sz w:val="17"/>
        </w:rPr>
        <w:t>la</w:t>
      </w:r>
      <w:r>
        <w:rPr>
          <w:rFonts w:ascii="Trebuchet MS" w:hAnsi="Trebuchet MS"/>
          <w:spacing w:val="-6"/>
          <w:w w:val="85"/>
          <w:sz w:val="17"/>
        </w:rPr>
        <w:t> </w:t>
      </w:r>
      <w:r>
        <w:rPr>
          <w:rFonts w:ascii="Trebuchet MS" w:hAnsi="Trebuchet MS"/>
          <w:w w:val="85"/>
          <w:sz w:val="17"/>
        </w:rPr>
        <w:t>Comisión</w:t>
      </w:r>
      <w:r>
        <w:rPr>
          <w:rFonts w:ascii="Trebuchet MS" w:hAnsi="Trebuchet MS"/>
          <w:spacing w:val="-6"/>
          <w:w w:val="85"/>
          <w:sz w:val="17"/>
        </w:rPr>
        <w:t> </w:t>
      </w:r>
      <w:r>
        <w:rPr>
          <w:rFonts w:ascii="Trebuchet MS" w:hAnsi="Trebuchet MS"/>
          <w:w w:val="85"/>
          <w:sz w:val="17"/>
        </w:rPr>
        <w:t>Nacional</w:t>
      </w:r>
      <w:r>
        <w:rPr>
          <w:rFonts w:ascii="Trebuchet MS" w:hAnsi="Trebuchet MS"/>
          <w:spacing w:val="-6"/>
          <w:w w:val="85"/>
          <w:sz w:val="17"/>
        </w:rPr>
        <w:t> </w:t>
      </w:r>
      <w:r>
        <w:rPr>
          <w:rFonts w:ascii="Trebuchet MS" w:hAnsi="Trebuchet MS"/>
          <w:w w:val="85"/>
          <w:sz w:val="17"/>
        </w:rPr>
        <w:t>del</w:t>
      </w:r>
      <w:r>
        <w:rPr>
          <w:rFonts w:ascii="Trebuchet MS" w:hAnsi="Trebuchet MS"/>
          <w:spacing w:val="-6"/>
          <w:w w:val="85"/>
          <w:sz w:val="17"/>
        </w:rPr>
        <w:t> </w:t>
      </w:r>
      <w:r>
        <w:rPr>
          <w:rFonts w:ascii="Trebuchet MS" w:hAnsi="Trebuchet MS"/>
          <w:w w:val="85"/>
          <w:sz w:val="17"/>
        </w:rPr>
        <w:t>Mercado</w:t>
      </w:r>
      <w:r>
        <w:rPr>
          <w:rFonts w:ascii="Trebuchet MS" w:hAnsi="Trebuchet MS"/>
          <w:spacing w:val="-6"/>
          <w:w w:val="85"/>
          <w:sz w:val="17"/>
        </w:rPr>
        <w:t> </w:t>
      </w:r>
      <w:r>
        <w:rPr>
          <w:rFonts w:ascii="Trebuchet MS" w:hAnsi="Trebuchet MS"/>
          <w:w w:val="85"/>
          <w:sz w:val="17"/>
        </w:rPr>
        <w:t>de</w:t>
      </w:r>
      <w:r>
        <w:rPr>
          <w:rFonts w:ascii="Trebuchet MS" w:hAnsi="Trebuchet MS"/>
          <w:spacing w:val="-6"/>
          <w:w w:val="85"/>
          <w:sz w:val="17"/>
        </w:rPr>
        <w:t> </w:t>
      </w:r>
      <w:r>
        <w:rPr>
          <w:rFonts w:ascii="Trebuchet MS" w:hAnsi="Trebuchet MS"/>
          <w:w w:val="85"/>
          <w:sz w:val="17"/>
        </w:rPr>
        <w:t>Valores, de</w:t>
      </w:r>
      <w:r>
        <w:rPr>
          <w:rFonts w:ascii="Trebuchet MS" w:hAnsi="Trebuchet MS"/>
          <w:spacing w:val="-2"/>
          <w:w w:val="85"/>
          <w:sz w:val="17"/>
        </w:rPr>
        <w:t> </w:t>
      </w:r>
      <w:r>
        <w:rPr>
          <w:rFonts w:ascii="Trebuchet MS" w:hAnsi="Trebuchet MS"/>
          <w:w w:val="85"/>
          <w:sz w:val="17"/>
        </w:rPr>
        <w:t>la</w:t>
      </w:r>
      <w:r>
        <w:rPr>
          <w:rFonts w:ascii="Trebuchet MS" w:hAnsi="Trebuchet MS"/>
          <w:spacing w:val="-2"/>
          <w:w w:val="85"/>
          <w:sz w:val="17"/>
        </w:rPr>
        <w:t> </w:t>
      </w:r>
      <w:r>
        <w:rPr>
          <w:rFonts w:ascii="Trebuchet MS" w:hAnsi="Trebuchet MS"/>
          <w:w w:val="85"/>
          <w:sz w:val="17"/>
        </w:rPr>
        <w:t>Comisión</w:t>
      </w:r>
      <w:r>
        <w:rPr>
          <w:rFonts w:ascii="Trebuchet MS" w:hAnsi="Trebuchet MS"/>
          <w:spacing w:val="-2"/>
          <w:w w:val="85"/>
          <w:sz w:val="17"/>
        </w:rPr>
        <w:t> </w:t>
      </w:r>
      <w:r>
        <w:rPr>
          <w:rFonts w:ascii="Trebuchet MS" w:hAnsi="Trebuchet MS"/>
          <w:w w:val="85"/>
          <w:sz w:val="17"/>
        </w:rPr>
        <w:t>del</w:t>
      </w:r>
      <w:r>
        <w:rPr>
          <w:rFonts w:ascii="Trebuchet MS" w:hAnsi="Trebuchet MS"/>
          <w:spacing w:val="-2"/>
          <w:w w:val="85"/>
          <w:sz w:val="17"/>
        </w:rPr>
        <w:t> </w:t>
      </w:r>
      <w:r>
        <w:rPr>
          <w:rFonts w:ascii="Trebuchet MS" w:hAnsi="Trebuchet MS"/>
          <w:w w:val="85"/>
          <w:sz w:val="17"/>
        </w:rPr>
        <w:t>Mercado</w:t>
      </w:r>
      <w:r>
        <w:rPr>
          <w:rFonts w:ascii="Trebuchet MS" w:hAnsi="Trebuchet MS"/>
          <w:spacing w:val="-2"/>
          <w:w w:val="85"/>
          <w:sz w:val="17"/>
        </w:rPr>
        <w:t> </w:t>
      </w:r>
      <w:r>
        <w:rPr>
          <w:rFonts w:ascii="Trebuchet MS" w:hAnsi="Trebuchet MS"/>
          <w:w w:val="85"/>
          <w:sz w:val="17"/>
        </w:rPr>
        <w:t>de</w:t>
      </w:r>
      <w:r>
        <w:rPr>
          <w:rFonts w:ascii="Trebuchet MS" w:hAnsi="Trebuchet MS"/>
          <w:spacing w:val="-2"/>
          <w:w w:val="85"/>
          <w:sz w:val="17"/>
        </w:rPr>
        <w:t> </w:t>
      </w:r>
      <w:r>
        <w:rPr>
          <w:rFonts w:ascii="Trebuchet MS" w:hAnsi="Trebuchet MS"/>
          <w:w w:val="85"/>
          <w:sz w:val="17"/>
        </w:rPr>
        <w:t>las</w:t>
      </w:r>
      <w:r>
        <w:rPr>
          <w:rFonts w:ascii="Trebuchet MS" w:hAnsi="Trebuchet MS"/>
          <w:spacing w:val="-2"/>
          <w:w w:val="85"/>
          <w:sz w:val="17"/>
        </w:rPr>
        <w:t> </w:t>
      </w:r>
      <w:r>
        <w:rPr>
          <w:rFonts w:ascii="Trebuchet MS" w:hAnsi="Trebuchet MS"/>
          <w:w w:val="85"/>
          <w:sz w:val="17"/>
        </w:rPr>
        <w:t>telecomunicaciones,</w:t>
      </w:r>
      <w:r>
        <w:rPr>
          <w:rFonts w:ascii="Trebuchet MS" w:hAnsi="Trebuchet MS"/>
          <w:spacing w:val="-2"/>
          <w:w w:val="85"/>
          <w:sz w:val="17"/>
        </w:rPr>
        <w:t> </w:t>
      </w:r>
      <w:r>
        <w:rPr>
          <w:rFonts w:ascii="Trebuchet MS" w:hAnsi="Trebuchet MS"/>
          <w:w w:val="85"/>
          <w:sz w:val="17"/>
        </w:rPr>
        <w:t>de</w:t>
      </w:r>
      <w:r>
        <w:rPr>
          <w:rFonts w:ascii="Trebuchet MS" w:hAnsi="Trebuchet MS"/>
          <w:spacing w:val="-2"/>
          <w:w w:val="85"/>
          <w:sz w:val="17"/>
        </w:rPr>
        <w:t> </w:t>
      </w:r>
      <w:r>
        <w:rPr>
          <w:rFonts w:ascii="Trebuchet MS" w:hAnsi="Trebuchet MS"/>
          <w:w w:val="85"/>
          <w:sz w:val="17"/>
        </w:rPr>
        <w:t>la</w:t>
      </w:r>
      <w:r>
        <w:rPr>
          <w:rFonts w:ascii="Trebuchet MS" w:hAnsi="Trebuchet MS"/>
          <w:spacing w:val="-2"/>
          <w:w w:val="85"/>
          <w:sz w:val="17"/>
        </w:rPr>
        <w:t> </w:t>
      </w:r>
      <w:r>
        <w:rPr>
          <w:rFonts w:ascii="Trebuchet MS" w:hAnsi="Trebuchet MS"/>
          <w:w w:val="85"/>
          <w:sz w:val="17"/>
        </w:rPr>
        <w:t>Comisión</w:t>
      </w:r>
      <w:r>
        <w:rPr>
          <w:rFonts w:ascii="Trebuchet MS" w:hAnsi="Trebuchet MS"/>
          <w:spacing w:val="-2"/>
          <w:w w:val="85"/>
          <w:sz w:val="17"/>
        </w:rPr>
        <w:t> </w:t>
      </w:r>
      <w:r>
        <w:rPr>
          <w:rFonts w:ascii="Trebuchet MS" w:hAnsi="Trebuchet MS"/>
          <w:w w:val="85"/>
          <w:sz w:val="17"/>
        </w:rPr>
        <w:t>Nacional</w:t>
      </w:r>
      <w:r>
        <w:rPr>
          <w:rFonts w:ascii="Trebuchet MS" w:hAnsi="Trebuchet MS"/>
          <w:spacing w:val="-2"/>
          <w:w w:val="85"/>
          <w:sz w:val="17"/>
        </w:rPr>
        <w:t> </w:t>
      </w:r>
      <w:r>
        <w:rPr>
          <w:rFonts w:ascii="Trebuchet MS" w:hAnsi="Trebuchet MS"/>
          <w:w w:val="85"/>
          <w:sz w:val="17"/>
        </w:rPr>
        <w:t>de</w:t>
      </w:r>
      <w:r>
        <w:rPr>
          <w:rFonts w:ascii="Trebuchet MS" w:hAnsi="Trebuchet MS"/>
          <w:spacing w:val="-2"/>
          <w:w w:val="85"/>
          <w:sz w:val="17"/>
        </w:rPr>
        <w:t> </w:t>
      </w:r>
      <w:r>
        <w:rPr>
          <w:rFonts w:ascii="Trebuchet MS" w:hAnsi="Trebuchet MS"/>
          <w:w w:val="85"/>
          <w:sz w:val="17"/>
        </w:rPr>
        <w:t>la</w:t>
      </w:r>
      <w:r>
        <w:rPr>
          <w:rFonts w:ascii="Trebuchet MS" w:hAnsi="Trebuchet MS"/>
          <w:spacing w:val="-2"/>
          <w:w w:val="85"/>
          <w:sz w:val="17"/>
        </w:rPr>
        <w:t> </w:t>
      </w:r>
      <w:r>
        <w:rPr>
          <w:rFonts w:ascii="Trebuchet MS" w:hAnsi="Trebuchet MS"/>
          <w:w w:val="85"/>
          <w:sz w:val="17"/>
        </w:rPr>
        <w:t>Energía;</w:t>
      </w:r>
      <w:r>
        <w:rPr>
          <w:rFonts w:ascii="Trebuchet MS" w:hAnsi="Trebuchet MS"/>
          <w:spacing w:val="-2"/>
          <w:w w:val="85"/>
          <w:sz w:val="17"/>
        </w:rPr>
        <w:t> </w:t>
      </w:r>
      <w:r>
        <w:rPr>
          <w:rFonts w:ascii="Trebuchet MS" w:hAnsi="Trebuchet MS"/>
          <w:w w:val="85"/>
          <w:sz w:val="17"/>
        </w:rPr>
        <w:t>el</w:t>
      </w:r>
      <w:r>
        <w:rPr>
          <w:rFonts w:ascii="Trebuchet MS" w:hAnsi="Trebuchet MS"/>
          <w:spacing w:val="-2"/>
          <w:w w:val="85"/>
          <w:sz w:val="17"/>
        </w:rPr>
        <w:t> </w:t>
      </w:r>
      <w:r>
        <w:rPr>
          <w:rFonts w:ascii="Trebuchet MS" w:hAnsi="Trebuchet MS"/>
          <w:w w:val="85"/>
          <w:sz w:val="17"/>
        </w:rPr>
        <w:t>presidente, los</w:t>
      </w:r>
      <w:r>
        <w:rPr>
          <w:rFonts w:ascii="Trebuchet MS" w:hAnsi="Trebuchet MS"/>
          <w:spacing w:val="-12"/>
          <w:w w:val="85"/>
          <w:sz w:val="17"/>
        </w:rPr>
        <w:t> </w:t>
      </w:r>
      <w:r>
        <w:rPr>
          <w:rFonts w:ascii="Trebuchet MS" w:hAnsi="Trebuchet MS"/>
          <w:w w:val="85"/>
          <w:sz w:val="17"/>
        </w:rPr>
        <w:t>consejeros</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Secretario</w:t>
      </w:r>
      <w:r>
        <w:rPr>
          <w:rFonts w:ascii="Trebuchet MS" w:hAnsi="Trebuchet MS"/>
          <w:spacing w:val="-12"/>
          <w:w w:val="85"/>
          <w:sz w:val="17"/>
        </w:rPr>
        <w:t> </w:t>
      </w:r>
      <w:r>
        <w:rPr>
          <w:rFonts w:ascii="Trebuchet MS" w:hAnsi="Trebuchet MS"/>
          <w:w w:val="85"/>
          <w:sz w:val="17"/>
        </w:rPr>
        <w:t>General</w:t>
      </w:r>
      <w:r>
        <w:rPr>
          <w:rFonts w:ascii="Trebuchet MS" w:hAnsi="Trebuchet MS"/>
          <w:spacing w:val="-12"/>
          <w:w w:val="85"/>
          <w:sz w:val="17"/>
        </w:rPr>
        <w:t> </w:t>
      </w:r>
      <w:r>
        <w:rPr>
          <w:rFonts w:ascii="Trebuchet MS" w:hAnsi="Trebuchet MS"/>
          <w:w w:val="85"/>
          <w:sz w:val="17"/>
        </w:rPr>
        <w:t>del</w:t>
      </w:r>
      <w:r>
        <w:rPr>
          <w:rFonts w:ascii="Trebuchet MS" w:hAnsi="Trebuchet MS"/>
          <w:spacing w:val="-12"/>
          <w:w w:val="85"/>
          <w:sz w:val="17"/>
        </w:rPr>
        <w:t> </w:t>
      </w:r>
      <w:r>
        <w:rPr>
          <w:rFonts w:ascii="Trebuchet MS" w:hAnsi="Trebuchet MS"/>
          <w:w w:val="85"/>
          <w:sz w:val="17"/>
        </w:rPr>
        <w:t>Consejo</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Seguridad</w:t>
      </w:r>
      <w:r>
        <w:rPr>
          <w:rFonts w:ascii="Trebuchet MS" w:hAnsi="Trebuchet MS"/>
          <w:spacing w:val="-12"/>
          <w:w w:val="85"/>
          <w:sz w:val="17"/>
        </w:rPr>
        <w:t> </w:t>
      </w:r>
      <w:r>
        <w:rPr>
          <w:rFonts w:ascii="Trebuchet MS" w:hAnsi="Trebuchet MS"/>
          <w:w w:val="85"/>
          <w:sz w:val="17"/>
        </w:rPr>
        <w:t>Nuclear;</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el</w:t>
      </w:r>
      <w:r>
        <w:rPr>
          <w:rFonts w:ascii="Trebuchet MS" w:hAnsi="Trebuchet MS"/>
          <w:spacing w:val="-12"/>
          <w:w w:val="85"/>
          <w:sz w:val="17"/>
        </w:rPr>
        <w:t> </w:t>
      </w:r>
      <w:r>
        <w:rPr>
          <w:rFonts w:ascii="Trebuchet MS" w:hAnsi="Trebuchet MS"/>
          <w:w w:val="85"/>
          <w:sz w:val="17"/>
        </w:rPr>
        <w:t>presidente</w:t>
      </w:r>
      <w:r>
        <w:rPr>
          <w:rFonts w:ascii="Trebuchet MS" w:hAnsi="Trebuchet MS"/>
          <w:spacing w:val="-12"/>
          <w:w w:val="85"/>
          <w:sz w:val="17"/>
        </w:rPr>
        <w:t> </w:t>
      </w:r>
      <w:r>
        <w:rPr>
          <w:rFonts w:ascii="Trebuchet MS" w:hAnsi="Trebuchet MS"/>
          <w:w w:val="85"/>
          <w:sz w:val="17"/>
        </w:rPr>
        <w:t>y</w:t>
      </w:r>
      <w:r>
        <w:rPr>
          <w:rFonts w:ascii="Trebuchet MS" w:hAnsi="Trebuchet MS"/>
          <w:spacing w:val="-12"/>
          <w:w w:val="85"/>
          <w:sz w:val="17"/>
        </w:rPr>
        <w:t> </w:t>
      </w:r>
      <w:r>
        <w:rPr>
          <w:rFonts w:ascii="Trebuchet MS" w:hAnsi="Trebuchet MS"/>
          <w:w w:val="85"/>
          <w:sz w:val="17"/>
        </w:rPr>
        <w:t>los</w:t>
      </w:r>
      <w:r>
        <w:rPr>
          <w:rFonts w:ascii="Trebuchet MS" w:hAnsi="Trebuchet MS"/>
          <w:spacing w:val="-12"/>
          <w:w w:val="85"/>
          <w:sz w:val="17"/>
        </w:rPr>
        <w:t> </w:t>
      </w:r>
      <w:r>
        <w:rPr>
          <w:rFonts w:ascii="Trebuchet MS" w:hAnsi="Trebuchet MS"/>
          <w:w w:val="85"/>
          <w:sz w:val="17"/>
        </w:rPr>
        <w:t>miembros</w:t>
      </w:r>
      <w:r>
        <w:rPr>
          <w:rFonts w:ascii="Trebuchet MS" w:hAnsi="Trebuchet MS"/>
          <w:spacing w:val="-12"/>
          <w:w w:val="85"/>
          <w:sz w:val="17"/>
        </w:rPr>
        <w:t> </w:t>
      </w:r>
      <w:r>
        <w:rPr>
          <w:rFonts w:ascii="Trebuchet MS" w:hAnsi="Trebuchet MS"/>
          <w:w w:val="85"/>
          <w:sz w:val="17"/>
        </w:rPr>
        <w:t>de</w:t>
      </w:r>
      <w:r>
        <w:rPr>
          <w:rFonts w:ascii="Trebuchet MS" w:hAnsi="Trebuchet MS"/>
          <w:spacing w:val="-12"/>
          <w:w w:val="85"/>
          <w:sz w:val="17"/>
        </w:rPr>
        <w:t> </w:t>
      </w:r>
      <w:r>
        <w:rPr>
          <w:rFonts w:ascii="Trebuchet MS" w:hAnsi="Trebuchet MS"/>
          <w:w w:val="85"/>
          <w:sz w:val="17"/>
        </w:rPr>
        <w:t>los órganos</w:t>
      </w:r>
      <w:r>
        <w:rPr>
          <w:rFonts w:ascii="Trebuchet MS" w:hAnsi="Trebuchet MS"/>
          <w:spacing w:val="-25"/>
          <w:w w:val="85"/>
          <w:sz w:val="17"/>
        </w:rPr>
        <w:t> </w:t>
      </w:r>
      <w:r>
        <w:rPr>
          <w:rFonts w:ascii="Trebuchet MS" w:hAnsi="Trebuchet MS"/>
          <w:w w:val="85"/>
          <w:sz w:val="17"/>
        </w:rPr>
        <w:t>rectores</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cualquiera</w:t>
      </w:r>
      <w:r>
        <w:rPr>
          <w:rFonts w:ascii="Trebuchet MS" w:hAnsi="Trebuchet MS"/>
          <w:spacing w:val="-25"/>
          <w:w w:val="85"/>
          <w:sz w:val="17"/>
        </w:rPr>
        <w:t> </w:t>
      </w:r>
      <w:r>
        <w:rPr>
          <w:rFonts w:ascii="Trebuchet MS" w:hAnsi="Trebuchet MS"/>
          <w:w w:val="85"/>
          <w:sz w:val="17"/>
        </w:rPr>
        <w:t>otro</w:t>
      </w:r>
      <w:r>
        <w:rPr>
          <w:rFonts w:ascii="Trebuchet MS" w:hAnsi="Trebuchet MS"/>
          <w:spacing w:val="-25"/>
          <w:w w:val="85"/>
          <w:sz w:val="17"/>
        </w:rPr>
        <w:t> </w:t>
      </w:r>
      <w:r>
        <w:rPr>
          <w:rFonts w:ascii="Trebuchet MS" w:hAnsi="Trebuchet MS"/>
          <w:w w:val="85"/>
          <w:sz w:val="17"/>
        </w:rPr>
        <w:t>organismo</w:t>
      </w:r>
      <w:r>
        <w:rPr>
          <w:rFonts w:ascii="Trebuchet MS" w:hAnsi="Trebuchet MS"/>
          <w:spacing w:val="-25"/>
          <w:w w:val="85"/>
          <w:sz w:val="17"/>
        </w:rPr>
        <w:t> </w:t>
      </w:r>
      <w:r>
        <w:rPr>
          <w:rFonts w:ascii="Trebuchet MS" w:hAnsi="Trebuchet MS"/>
          <w:w w:val="85"/>
          <w:sz w:val="17"/>
        </w:rPr>
        <w:t>regulador</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supervisión.</w:t>
      </w:r>
    </w:p>
    <w:p>
      <w:pPr>
        <w:spacing w:after="0" w:line="242" w:lineRule="auto"/>
        <w:jc w:val="both"/>
        <w:rPr>
          <w:rFonts w:ascii="Trebuchet MS" w:hAnsi="Trebuchet MS"/>
          <w:sz w:val="17"/>
        </w:rPr>
        <w:sectPr>
          <w:headerReference w:type="default" r:id="rId275"/>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103" w:right="115"/>
        <w:jc w:val="both"/>
      </w:pPr>
      <w:r>
        <w:rPr>
          <w:w w:val="105"/>
        </w:rPr>
        <w:t>miembros del Gobierno y de los altos cargos, así como de los asimilados de la Administración</w:t>
      </w:r>
      <w:r>
        <w:rPr>
          <w:spacing w:val="-7"/>
          <w:w w:val="105"/>
        </w:rPr>
        <w:t> </w:t>
      </w:r>
      <w:r>
        <w:rPr>
          <w:w w:val="105"/>
        </w:rPr>
        <w:t>del</w:t>
      </w:r>
      <w:r>
        <w:rPr>
          <w:spacing w:val="-7"/>
          <w:w w:val="105"/>
        </w:rPr>
        <w:t> </w:t>
      </w:r>
      <w:r>
        <w:rPr>
          <w:w w:val="105"/>
        </w:rPr>
        <w:t>Estado,</w:t>
      </w:r>
      <w:r>
        <w:rPr>
          <w:spacing w:val="-7"/>
          <w:w w:val="105"/>
        </w:rPr>
        <w:t> </w:t>
      </w:r>
      <w:r>
        <w:rPr>
          <w:w w:val="105"/>
        </w:rPr>
        <w:t>de</w:t>
      </w:r>
      <w:r>
        <w:rPr>
          <w:spacing w:val="-7"/>
          <w:w w:val="105"/>
        </w:rPr>
        <w:t> </w:t>
      </w:r>
      <w:r>
        <w:rPr>
          <w:w w:val="105"/>
        </w:rPr>
        <w:t>las</w:t>
      </w:r>
      <w:r>
        <w:rPr>
          <w:spacing w:val="-7"/>
          <w:w w:val="105"/>
        </w:rPr>
        <w:t> </w:t>
      </w:r>
      <w:r>
        <w:rPr>
          <w:w w:val="105"/>
        </w:rPr>
        <w:t>Comunidades</w:t>
      </w:r>
      <w:r>
        <w:rPr>
          <w:spacing w:val="-7"/>
          <w:w w:val="105"/>
        </w:rPr>
        <w:t> </w:t>
      </w:r>
      <w:r>
        <w:rPr>
          <w:w w:val="105"/>
        </w:rPr>
        <w:t>Autónomas</w:t>
      </w:r>
      <w:r>
        <w:rPr>
          <w:spacing w:val="-7"/>
          <w:w w:val="105"/>
        </w:rPr>
        <w:t> </w:t>
      </w:r>
      <w:r>
        <w:rPr>
          <w:w w:val="105"/>
        </w:rPr>
        <w:t>y</w:t>
      </w:r>
      <w:r>
        <w:rPr>
          <w:spacing w:val="-7"/>
          <w:w w:val="105"/>
        </w:rPr>
        <w:t> </w:t>
      </w:r>
      <w:r>
        <w:rPr>
          <w:w w:val="105"/>
        </w:rPr>
        <w:t>de</w:t>
      </w:r>
      <w:r>
        <w:rPr>
          <w:spacing w:val="-7"/>
          <w:w w:val="105"/>
        </w:rPr>
        <w:t> </w:t>
      </w:r>
      <w:r>
        <w:rPr>
          <w:w w:val="105"/>
        </w:rPr>
        <w:t>las</w:t>
      </w:r>
      <w:r>
        <w:rPr>
          <w:spacing w:val="-7"/>
          <w:w w:val="105"/>
        </w:rPr>
        <w:t> </w:t>
      </w:r>
      <w:r>
        <w:rPr>
          <w:w w:val="105"/>
        </w:rPr>
        <w:t>Entidades Locales (en adelante, EELL). El artículo 26.1 (principios de buen gobierno) establece que: “las personas comprendidas en el ámbito de aplicación de este título</w:t>
      </w:r>
      <w:r>
        <w:rPr>
          <w:spacing w:val="-20"/>
          <w:w w:val="105"/>
        </w:rPr>
        <w:t> </w:t>
      </w:r>
      <w:r>
        <w:rPr>
          <w:w w:val="105"/>
        </w:rPr>
        <w:t>observarán</w:t>
      </w:r>
      <w:r>
        <w:rPr>
          <w:spacing w:val="-20"/>
          <w:w w:val="105"/>
        </w:rPr>
        <w:t> </w:t>
      </w:r>
      <w:r>
        <w:rPr>
          <w:w w:val="105"/>
        </w:rPr>
        <w:t>en</w:t>
      </w:r>
      <w:r>
        <w:rPr>
          <w:spacing w:val="-20"/>
          <w:w w:val="105"/>
        </w:rPr>
        <w:t> </w:t>
      </w:r>
      <w:r>
        <w:rPr>
          <w:w w:val="105"/>
        </w:rPr>
        <w:t>el</w:t>
      </w:r>
      <w:r>
        <w:rPr>
          <w:spacing w:val="-20"/>
          <w:w w:val="105"/>
        </w:rPr>
        <w:t> </w:t>
      </w:r>
      <w:r>
        <w:rPr>
          <w:w w:val="105"/>
        </w:rPr>
        <w:t>ejercicio</w:t>
      </w:r>
      <w:r>
        <w:rPr>
          <w:spacing w:val="-20"/>
          <w:w w:val="105"/>
        </w:rPr>
        <w:t> </w:t>
      </w:r>
      <w:r>
        <w:rPr>
          <w:w w:val="105"/>
        </w:rPr>
        <w:t>de</w:t>
      </w:r>
      <w:r>
        <w:rPr>
          <w:spacing w:val="-20"/>
          <w:w w:val="105"/>
        </w:rPr>
        <w:t> </w:t>
      </w:r>
      <w:r>
        <w:rPr>
          <w:w w:val="105"/>
        </w:rPr>
        <w:t>sus</w:t>
      </w:r>
      <w:r>
        <w:rPr>
          <w:spacing w:val="-20"/>
          <w:w w:val="105"/>
        </w:rPr>
        <w:t> </w:t>
      </w:r>
      <w:r>
        <w:rPr>
          <w:w w:val="105"/>
        </w:rPr>
        <w:t>funciones</w:t>
      </w:r>
      <w:r>
        <w:rPr>
          <w:spacing w:val="-20"/>
          <w:w w:val="105"/>
        </w:rPr>
        <w:t> </w:t>
      </w:r>
      <w:r>
        <w:rPr>
          <w:w w:val="105"/>
        </w:rPr>
        <w:t>lo</w:t>
      </w:r>
      <w:r>
        <w:rPr>
          <w:spacing w:val="-20"/>
          <w:w w:val="105"/>
        </w:rPr>
        <w:t> </w:t>
      </w:r>
      <w:r>
        <w:rPr>
          <w:w w:val="105"/>
        </w:rPr>
        <w:t>dispuesto</w:t>
      </w:r>
      <w:r>
        <w:rPr>
          <w:spacing w:val="-20"/>
          <w:w w:val="105"/>
        </w:rPr>
        <w:t> </w:t>
      </w:r>
      <w:r>
        <w:rPr>
          <w:w w:val="105"/>
        </w:rPr>
        <w:t>en</w:t>
      </w:r>
      <w:r>
        <w:rPr>
          <w:spacing w:val="-20"/>
          <w:w w:val="105"/>
        </w:rPr>
        <w:t> </w:t>
      </w:r>
      <w:r>
        <w:rPr>
          <w:w w:val="105"/>
        </w:rPr>
        <w:t>la</w:t>
      </w:r>
      <w:r>
        <w:rPr>
          <w:spacing w:val="-20"/>
          <w:w w:val="105"/>
        </w:rPr>
        <w:t> </w:t>
      </w:r>
      <w:r>
        <w:rPr>
          <w:w w:val="105"/>
        </w:rPr>
        <w:t>Constitución Española</w:t>
      </w:r>
      <w:r>
        <w:rPr>
          <w:spacing w:val="-11"/>
          <w:w w:val="105"/>
        </w:rPr>
        <w:t> </w:t>
      </w:r>
      <w:r>
        <w:rPr>
          <w:w w:val="105"/>
        </w:rPr>
        <w:t>y</w:t>
      </w:r>
      <w:r>
        <w:rPr>
          <w:spacing w:val="-11"/>
          <w:w w:val="105"/>
        </w:rPr>
        <w:t> </w:t>
      </w:r>
      <w:r>
        <w:rPr>
          <w:w w:val="105"/>
        </w:rPr>
        <w:t>en</w:t>
      </w:r>
      <w:r>
        <w:rPr>
          <w:spacing w:val="-11"/>
          <w:w w:val="105"/>
        </w:rPr>
        <w:t> </w:t>
      </w:r>
      <w:r>
        <w:rPr>
          <w:w w:val="105"/>
        </w:rPr>
        <w:t>el</w:t>
      </w:r>
      <w:r>
        <w:rPr>
          <w:spacing w:val="-11"/>
          <w:w w:val="105"/>
        </w:rPr>
        <w:t> </w:t>
      </w:r>
      <w:r>
        <w:rPr>
          <w:w w:val="105"/>
        </w:rPr>
        <w:t>resto</w:t>
      </w:r>
      <w:r>
        <w:rPr>
          <w:spacing w:val="-11"/>
          <w:w w:val="105"/>
        </w:rPr>
        <w:t> </w:t>
      </w:r>
      <w:r>
        <w:rPr>
          <w:w w:val="105"/>
        </w:rPr>
        <w:t>del</w:t>
      </w:r>
      <w:r>
        <w:rPr>
          <w:spacing w:val="-11"/>
          <w:w w:val="105"/>
        </w:rPr>
        <w:t> </w:t>
      </w:r>
      <w:r>
        <w:rPr>
          <w:w w:val="105"/>
        </w:rPr>
        <w:t>ordenamiento</w:t>
      </w:r>
      <w:r>
        <w:rPr>
          <w:spacing w:val="-11"/>
          <w:w w:val="105"/>
        </w:rPr>
        <w:t> </w:t>
      </w:r>
      <w:r>
        <w:rPr>
          <w:w w:val="105"/>
        </w:rPr>
        <w:t>jurídico</w:t>
      </w:r>
      <w:r>
        <w:rPr>
          <w:spacing w:val="-11"/>
          <w:w w:val="105"/>
        </w:rPr>
        <w:t> </w:t>
      </w:r>
      <w:r>
        <w:rPr>
          <w:w w:val="105"/>
        </w:rPr>
        <w:t>y</w:t>
      </w:r>
      <w:r>
        <w:rPr>
          <w:spacing w:val="-11"/>
          <w:w w:val="105"/>
        </w:rPr>
        <w:t> </w:t>
      </w:r>
      <w:r>
        <w:rPr>
          <w:w w:val="105"/>
        </w:rPr>
        <w:t>promoverán</w:t>
      </w:r>
      <w:r>
        <w:rPr>
          <w:spacing w:val="-11"/>
          <w:w w:val="105"/>
        </w:rPr>
        <w:t> </w:t>
      </w:r>
      <w:r>
        <w:rPr>
          <w:w w:val="105"/>
        </w:rPr>
        <w:t>el</w:t>
      </w:r>
      <w:r>
        <w:rPr>
          <w:spacing w:val="-11"/>
          <w:w w:val="105"/>
        </w:rPr>
        <w:t> </w:t>
      </w:r>
      <w:r>
        <w:rPr>
          <w:w w:val="105"/>
        </w:rPr>
        <w:t>respeto</w:t>
      </w:r>
      <w:r>
        <w:rPr>
          <w:spacing w:val="-11"/>
          <w:w w:val="105"/>
        </w:rPr>
        <w:t> </w:t>
      </w:r>
      <w:r>
        <w:rPr>
          <w:w w:val="105"/>
        </w:rPr>
        <w:t>a</w:t>
      </w:r>
      <w:r>
        <w:rPr>
          <w:spacing w:val="-11"/>
          <w:w w:val="105"/>
        </w:rPr>
        <w:t> </w:t>
      </w:r>
      <w:r>
        <w:rPr>
          <w:w w:val="105"/>
        </w:rPr>
        <w:t>los derechos</w:t>
      </w:r>
      <w:r>
        <w:rPr>
          <w:spacing w:val="-17"/>
          <w:w w:val="105"/>
        </w:rPr>
        <w:t> </w:t>
      </w:r>
      <w:r>
        <w:rPr>
          <w:w w:val="105"/>
        </w:rPr>
        <w:t>fundamentales</w:t>
      </w:r>
      <w:r>
        <w:rPr>
          <w:spacing w:val="-17"/>
          <w:w w:val="105"/>
        </w:rPr>
        <w:t> </w:t>
      </w:r>
      <w:r>
        <w:rPr>
          <w:w w:val="105"/>
        </w:rPr>
        <w:t>y</w:t>
      </w:r>
      <w:r>
        <w:rPr>
          <w:spacing w:val="-17"/>
          <w:w w:val="105"/>
        </w:rPr>
        <w:t> </w:t>
      </w:r>
      <w:r>
        <w:rPr>
          <w:w w:val="105"/>
        </w:rPr>
        <w:t>a</w:t>
      </w:r>
      <w:r>
        <w:rPr>
          <w:spacing w:val="-17"/>
          <w:w w:val="105"/>
        </w:rPr>
        <w:t> </w:t>
      </w:r>
      <w:r>
        <w:rPr>
          <w:w w:val="105"/>
        </w:rPr>
        <w:t>las</w:t>
      </w:r>
      <w:r>
        <w:rPr>
          <w:spacing w:val="-17"/>
          <w:w w:val="105"/>
        </w:rPr>
        <w:t> </w:t>
      </w:r>
      <w:r>
        <w:rPr>
          <w:w w:val="105"/>
        </w:rPr>
        <w:t>libertades</w:t>
      </w:r>
      <w:r>
        <w:rPr>
          <w:spacing w:val="-17"/>
          <w:w w:val="105"/>
        </w:rPr>
        <w:t> </w:t>
      </w:r>
      <w:r>
        <w:rPr>
          <w:w w:val="105"/>
        </w:rPr>
        <w:t>públicas”</w:t>
      </w:r>
      <w:r>
        <w:rPr>
          <w:spacing w:val="-17"/>
          <w:w w:val="105"/>
        </w:rPr>
        <w:t> </w:t>
      </w:r>
      <w:r>
        <w:rPr>
          <w:w w:val="105"/>
        </w:rPr>
        <w:t>(art.</w:t>
      </w:r>
      <w:r>
        <w:rPr>
          <w:spacing w:val="-17"/>
          <w:w w:val="105"/>
        </w:rPr>
        <w:t> </w:t>
      </w:r>
      <w:r>
        <w:rPr>
          <w:w w:val="105"/>
        </w:rPr>
        <w:t>26.1).</w:t>
      </w:r>
      <w:r>
        <w:rPr>
          <w:spacing w:val="-17"/>
          <w:w w:val="105"/>
        </w:rPr>
        <w:t> </w:t>
      </w:r>
      <w:r>
        <w:rPr>
          <w:w w:val="105"/>
        </w:rPr>
        <w:t>Sobre</w:t>
      </w:r>
      <w:r>
        <w:rPr>
          <w:spacing w:val="-17"/>
          <w:w w:val="105"/>
        </w:rPr>
        <w:t> </w:t>
      </w:r>
      <w:r>
        <w:rPr>
          <w:w w:val="105"/>
        </w:rPr>
        <w:t>la</w:t>
      </w:r>
      <w:r>
        <w:rPr>
          <w:spacing w:val="-17"/>
          <w:w w:val="105"/>
        </w:rPr>
        <w:t> </w:t>
      </w:r>
      <w:r>
        <w:rPr>
          <w:w w:val="105"/>
        </w:rPr>
        <w:t>base</w:t>
      </w:r>
      <w:r>
        <w:rPr>
          <w:spacing w:val="-17"/>
          <w:w w:val="105"/>
        </w:rPr>
        <w:t> </w:t>
      </w:r>
      <w:r>
        <w:rPr>
          <w:w w:val="105"/>
        </w:rPr>
        <w:t>de este precepto, el citado artículo aprueba un conjunto de principios generales </w:t>
      </w:r>
      <w:r>
        <w:rPr/>
        <w:t>(art. 26.2.a); a</w:t>
      </w:r>
      <w:r>
        <w:rPr>
          <w:spacing w:val="-17"/>
        </w:rPr>
        <w:t> </w:t>
      </w:r>
      <w:r>
        <w:rPr/>
        <w:t>saber:</w:t>
      </w:r>
    </w:p>
    <w:p>
      <w:pPr>
        <w:pStyle w:val="BodyText"/>
        <w:spacing w:before="9"/>
        <w:rPr>
          <w:sz w:val="23"/>
        </w:rPr>
      </w:pPr>
    </w:p>
    <w:p>
      <w:pPr>
        <w:pStyle w:val="BodyText"/>
        <w:spacing w:line="273" w:lineRule="auto"/>
        <w:ind w:left="670" w:right="681"/>
        <w:jc w:val="both"/>
      </w:pPr>
      <w:r>
        <w:rPr>
          <w:w w:val="105"/>
        </w:rPr>
        <w:t>Actuarán con transparencia en la gestión de los asuntos públicos, de acuerdo con los principios de eficacia, economía y eficiencia   y con el objetivo de satisfacer el interés general; ejercerán sus funciones con dedicación al servicio público, absteniéndose de cualquier</w:t>
      </w:r>
      <w:r>
        <w:rPr>
          <w:spacing w:val="-23"/>
          <w:w w:val="105"/>
        </w:rPr>
        <w:t> </w:t>
      </w:r>
      <w:r>
        <w:rPr>
          <w:w w:val="105"/>
        </w:rPr>
        <w:t>conducta</w:t>
      </w:r>
      <w:r>
        <w:rPr>
          <w:spacing w:val="-23"/>
          <w:w w:val="105"/>
        </w:rPr>
        <w:t> </w:t>
      </w:r>
      <w:r>
        <w:rPr>
          <w:w w:val="105"/>
        </w:rPr>
        <w:t>que</w:t>
      </w:r>
      <w:r>
        <w:rPr>
          <w:spacing w:val="-23"/>
          <w:w w:val="105"/>
        </w:rPr>
        <w:t> </w:t>
      </w:r>
      <w:r>
        <w:rPr>
          <w:w w:val="105"/>
        </w:rPr>
        <w:t>sea</w:t>
      </w:r>
      <w:r>
        <w:rPr>
          <w:spacing w:val="-23"/>
          <w:w w:val="105"/>
        </w:rPr>
        <w:t> </w:t>
      </w:r>
      <w:r>
        <w:rPr>
          <w:w w:val="105"/>
        </w:rPr>
        <w:t>contraria</w:t>
      </w:r>
      <w:r>
        <w:rPr>
          <w:spacing w:val="-23"/>
          <w:w w:val="105"/>
        </w:rPr>
        <w:t> </w:t>
      </w:r>
      <w:r>
        <w:rPr>
          <w:w w:val="105"/>
        </w:rPr>
        <w:t>a</w:t>
      </w:r>
      <w:r>
        <w:rPr>
          <w:spacing w:val="-23"/>
          <w:w w:val="105"/>
        </w:rPr>
        <w:t> </w:t>
      </w:r>
      <w:r>
        <w:rPr>
          <w:w w:val="105"/>
        </w:rPr>
        <w:t>estos</w:t>
      </w:r>
      <w:r>
        <w:rPr>
          <w:spacing w:val="-23"/>
          <w:w w:val="105"/>
        </w:rPr>
        <w:t> </w:t>
      </w:r>
      <w:r>
        <w:rPr>
          <w:w w:val="105"/>
        </w:rPr>
        <w:t>principios;</w:t>
      </w:r>
      <w:r>
        <w:rPr>
          <w:spacing w:val="-23"/>
          <w:w w:val="105"/>
        </w:rPr>
        <w:t> </w:t>
      </w:r>
      <w:r>
        <w:rPr>
          <w:w w:val="105"/>
        </w:rPr>
        <w:t>respetarán el</w:t>
      </w:r>
      <w:r>
        <w:rPr>
          <w:spacing w:val="-6"/>
          <w:w w:val="105"/>
        </w:rPr>
        <w:t> </w:t>
      </w:r>
      <w:r>
        <w:rPr>
          <w:w w:val="105"/>
        </w:rPr>
        <w:t>principio</w:t>
      </w:r>
      <w:r>
        <w:rPr>
          <w:spacing w:val="-6"/>
          <w:w w:val="105"/>
        </w:rPr>
        <w:t> </w:t>
      </w:r>
      <w:r>
        <w:rPr>
          <w:w w:val="105"/>
        </w:rPr>
        <w:t>de</w:t>
      </w:r>
      <w:r>
        <w:rPr>
          <w:spacing w:val="-6"/>
          <w:w w:val="105"/>
        </w:rPr>
        <w:t> </w:t>
      </w:r>
      <w:r>
        <w:rPr>
          <w:w w:val="105"/>
        </w:rPr>
        <w:t>imparcialidad,</w:t>
      </w:r>
      <w:r>
        <w:rPr>
          <w:spacing w:val="-6"/>
          <w:w w:val="105"/>
        </w:rPr>
        <w:t> </w:t>
      </w:r>
      <w:r>
        <w:rPr>
          <w:w w:val="105"/>
        </w:rPr>
        <w:t>de</w:t>
      </w:r>
      <w:r>
        <w:rPr>
          <w:spacing w:val="-6"/>
          <w:w w:val="105"/>
        </w:rPr>
        <w:t> </w:t>
      </w:r>
      <w:r>
        <w:rPr>
          <w:w w:val="105"/>
        </w:rPr>
        <w:t>modo</w:t>
      </w:r>
      <w:r>
        <w:rPr>
          <w:spacing w:val="-6"/>
          <w:w w:val="105"/>
        </w:rPr>
        <w:t> </w:t>
      </w:r>
      <w:r>
        <w:rPr>
          <w:w w:val="105"/>
        </w:rPr>
        <w:t>que</w:t>
      </w:r>
      <w:r>
        <w:rPr>
          <w:spacing w:val="-6"/>
          <w:w w:val="105"/>
        </w:rPr>
        <w:t> </w:t>
      </w:r>
      <w:r>
        <w:rPr>
          <w:w w:val="105"/>
        </w:rPr>
        <w:t>mantengan</w:t>
      </w:r>
      <w:r>
        <w:rPr>
          <w:spacing w:val="-6"/>
          <w:w w:val="105"/>
        </w:rPr>
        <w:t> </w:t>
      </w:r>
      <w:r>
        <w:rPr>
          <w:w w:val="105"/>
        </w:rPr>
        <w:t>un</w:t>
      </w:r>
      <w:r>
        <w:rPr>
          <w:spacing w:val="-6"/>
          <w:w w:val="105"/>
        </w:rPr>
        <w:t> </w:t>
      </w:r>
      <w:r>
        <w:rPr>
          <w:w w:val="105"/>
        </w:rPr>
        <w:t>criterio independiente y ajeno a todo interés particular; asegurarán un trato igual y sin discriminaciones de ningún tipo en el ejercicio</w:t>
      </w:r>
      <w:r>
        <w:rPr>
          <w:spacing w:val="48"/>
          <w:w w:val="105"/>
        </w:rPr>
        <w:t> </w:t>
      </w:r>
      <w:r>
        <w:rPr>
          <w:w w:val="105"/>
        </w:rPr>
        <w:t>de sus funciones; actuarán con la diligencia debida en el cumpli- miento de sus obligaciones y fomentarán la calidad en la prestación</w:t>
      </w:r>
      <w:r>
        <w:rPr>
          <w:spacing w:val="-6"/>
          <w:w w:val="105"/>
        </w:rPr>
        <w:t> </w:t>
      </w:r>
      <w:r>
        <w:rPr>
          <w:w w:val="105"/>
        </w:rPr>
        <w:t>de</w:t>
      </w:r>
      <w:r>
        <w:rPr>
          <w:spacing w:val="-6"/>
          <w:w w:val="105"/>
        </w:rPr>
        <w:t> </w:t>
      </w:r>
      <w:r>
        <w:rPr>
          <w:w w:val="105"/>
        </w:rPr>
        <w:t>servicios</w:t>
      </w:r>
      <w:r>
        <w:rPr>
          <w:spacing w:val="-6"/>
          <w:w w:val="105"/>
        </w:rPr>
        <w:t> </w:t>
      </w:r>
      <w:r>
        <w:rPr>
          <w:w w:val="105"/>
        </w:rPr>
        <w:t>públicos;</w:t>
      </w:r>
      <w:r>
        <w:rPr>
          <w:spacing w:val="-6"/>
          <w:w w:val="105"/>
        </w:rPr>
        <w:t> </w:t>
      </w:r>
      <w:r>
        <w:rPr>
          <w:w w:val="105"/>
        </w:rPr>
        <w:t>mantendrán</w:t>
      </w:r>
      <w:r>
        <w:rPr>
          <w:spacing w:val="-6"/>
          <w:w w:val="105"/>
        </w:rPr>
        <w:t> </w:t>
      </w:r>
      <w:r>
        <w:rPr>
          <w:w w:val="105"/>
        </w:rPr>
        <w:t>una</w:t>
      </w:r>
      <w:r>
        <w:rPr>
          <w:spacing w:val="-6"/>
          <w:w w:val="105"/>
        </w:rPr>
        <w:t> </w:t>
      </w:r>
      <w:r>
        <w:rPr>
          <w:w w:val="105"/>
        </w:rPr>
        <w:t>conducta</w:t>
      </w:r>
      <w:r>
        <w:rPr>
          <w:spacing w:val="-6"/>
          <w:w w:val="105"/>
        </w:rPr>
        <w:t> </w:t>
      </w:r>
      <w:r>
        <w:rPr>
          <w:w w:val="105"/>
        </w:rPr>
        <w:t>digna y tratarán a los ciudadanos con esmerada corrección; y,</w:t>
      </w:r>
      <w:r>
        <w:rPr>
          <w:spacing w:val="-25"/>
          <w:w w:val="105"/>
        </w:rPr>
        <w:t> </w:t>
      </w:r>
      <w:r>
        <w:rPr>
          <w:w w:val="105"/>
        </w:rPr>
        <w:t>asumirán la</w:t>
      </w:r>
      <w:r>
        <w:rPr>
          <w:spacing w:val="-8"/>
          <w:w w:val="105"/>
        </w:rPr>
        <w:t> </w:t>
      </w:r>
      <w:r>
        <w:rPr>
          <w:w w:val="105"/>
        </w:rPr>
        <w:t>responsabilidad</w:t>
      </w:r>
      <w:r>
        <w:rPr>
          <w:spacing w:val="-8"/>
          <w:w w:val="105"/>
        </w:rPr>
        <w:t> </w:t>
      </w:r>
      <w:r>
        <w:rPr>
          <w:w w:val="105"/>
        </w:rPr>
        <w:t>de</w:t>
      </w:r>
      <w:r>
        <w:rPr>
          <w:spacing w:val="-8"/>
          <w:w w:val="105"/>
        </w:rPr>
        <w:t> </w:t>
      </w:r>
      <w:r>
        <w:rPr>
          <w:w w:val="105"/>
        </w:rPr>
        <w:t>las</w:t>
      </w:r>
      <w:r>
        <w:rPr>
          <w:spacing w:val="-8"/>
          <w:w w:val="105"/>
        </w:rPr>
        <w:t> </w:t>
      </w:r>
      <w:r>
        <w:rPr>
          <w:w w:val="105"/>
        </w:rPr>
        <w:t>decisiones</w:t>
      </w:r>
      <w:r>
        <w:rPr>
          <w:spacing w:val="-8"/>
          <w:w w:val="105"/>
        </w:rPr>
        <w:t> </w:t>
      </w:r>
      <w:r>
        <w:rPr>
          <w:w w:val="105"/>
        </w:rPr>
        <w:t>y</w:t>
      </w:r>
      <w:r>
        <w:rPr>
          <w:spacing w:val="-8"/>
          <w:w w:val="105"/>
        </w:rPr>
        <w:t> </w:t>
      </w:r>
      <w:r>
        <w:rPr>
          <w:w w:val="105"/>
        </w:rPr>
        <w:t>actuaciones</w:t>
      </w:r>
      <w:r>
        <w:rPr>
          <w:spacing w:val="-8"/>
          <w:w w:val="105"/>
        </w:rPr>
        <w:t> </w:t>
      </w:r>
      <w:r>
        <w:rPr>
          <w:w w:val="105"/>
        </w:rPr>
        <w:t>propias</w:t>
      </w:r>
      <w:r>
        <w:rPr>
          <w:spacing w:val="-8"/>
          <w:w w:val="105"/>
        </w:rPr>
        <w:t> </w:t>
      </w:r>
      <w:r>
        <w:rPr>
          <w:w w:val="105"/>
        </w:rPr>
        <w:t>y</w:t>
      </w:r>
      <w:r>
        <w:rPr>
          <w:spacing w:val="-8"/>
          <w:w w:val="105"/>
        </w:rPr>
        <w:t> </w:t>
      </w:r>
      <w:r>
        <w:rPr>
          <w:w w:val="105"/>
        </w:rPr>
        <w:t>de</w:t>
      </w:r>
      <w:r>
        <w:rPr>
          <w:spacing w:val="-8"/>
          <w:w w:val="105"/>
        </w:rPr>
        <w:t> </w:t>
      </w:r>
      <w:r>
        <w:rPr>
          <w:w w:val="105"/>
        </w:rPr>
        <w:t>los organismos</w:t>
      </w:r>
      <w:r>
        <w:rPr>
          <w:spacing w:val="-13"/>
          <w:w w:val="105"/>
        </w:rPr>
        <w:t> </w:t>
      </w:r>
      <w:r>
        <w:rPr>
          <w:w w:val="105"/>
        </w:rPr>
        <w:t>que</w:t>
      </w:r>
      <w:r>
        <w:rPr>
          <w:spacing w:val="-13"/>
          <w:w w:val="105"/>
        </w:rPr>
        <w:t> </w:t>
      </w:r>
      <w:r>
        <w:rPr>
          <w:w w:val="105"/>
        </w:rPr>
        <w:t>dirigen,</w:t>
      </w:r>
      <w:r>
        <w:rPr>
          <w:spacing w:val="-13"/>
          <w:w w:val="105"/>
        </w:rPr>
        <w:t> </w:t>
      </w:r>
      <w:r>
        <w:rPr>
          <w:w w:val="105"/>
        </w:rPr>
        <w:t>sin</w:t>
      </w:r>
      <w:r>
        <w:rPr>
          <w:spacing w:val="-13"/>
          <w:w w:val="105"/>
        </w:rPr>
        <w:t> </w:t>
      </w:r>
      <w:r>
        <w:rPr>
          <w:w w:val="105"/>
        </w:rPr>
        <w:t>perjuicio</w:t>
      </w:r>
      <w:r>
        <w:rPr>
          <w:spacing w:val="-13"/>
          <w:w w:val="105"/>
        </w:rPr>
        <w:t> </w:t>
      </w:r>
      <w:r>
        <w:rPr>
          <w:w w:val="105"/>
        </w:rPr>
        <w:t>de</w:t>
      </w:r>
      <w:r>
        <w:rPr>
          <w:spacing w:val="-13"/>
          <w:w w:val="105"/>
        </w:rPr>
        <w:t> </w:t>
      </w:r>
      <w:r>
        <w:rPr>
          <w:w w:val="105"/>
        </w:rPr>
        <w:t>otras</w:t>
      </w:r>
      <w:r>
        <w:rPr>
          <w:spacing w:val="-13"/>
          <w:w w:val="105"/>
        </w:rPr>
        <w:t> </w:t>
      </w:r>
      <w:r>
        <w:rPr>
          <w:w w:val="105"/>
        </w:rPr>
        <w:t>que</w:t>
      </w:r>
      <w:r>
        <w:rPr>
          <w:spacing w:val="-13"/>
          <w:w w:val="105"/>
        </w:rPr>
        <w:t> </w:t>
      </w:r>
      <w:r>
        <w:rPr>
          <w:w w:val="105"/>
        </w:rPr>
        <w:t>fueran</w:t>
      </w:r>
      <w:r>
        <w:rPr>
          <w:spacing w:val="-13"/>
          <w:w w:val="105"/>
        </w:rPr>
        <w:t> </w:t>
      </w:r>
      <w:r>
        <w:rPr>
          <w:w w:val="105"/>
        </w:rPr>
        <w:t>exigibles legalmente.</w:t>
      </w:r>
    </w:p>
    <w:p>
      <w:pPr>
        <w:pStyle w:val="BodyText"/>
        <w:spacing w:before="9"/>
        <w:rPr>
          <w:sz w:val="23"/>
        </w:rPr>
      </w:pPr>
    </w:p>
    <w:p>
      <w:pPr>
        <w:pStyle w:val="BodyText"/>
        <w:spacing w:line="273" w:lineRule="auto"/>
        <w:ind w:left="103" w:right="114"/>
        <w:jc w:val="both"/>
      </w:pPr>
      <w:r>
        <w:rPr>
          <w:w w:val="105"/>
        </w:rPr>
        <w:t>A este catálogo de principios generales cabe añadir el conjunto de principios de</w:t>
      </w:r>
      <w:r>
        <w:rPr>
          <w:spacing w:val="-20"/>
          <w:w w:val="105"/>
        </w:rPr>
        <w:t> </w:t>
      </w:r>
      <w:r>
        <w:rPr>
          <w:w w:val="105"/>
        </w:rPr>
        <w:t>actuación</w:t>
      </w:r>
      <w:r>
        <w:rPr>
          <w:spacing w:val="-20"/>
          <w:w w:val="105"/>
        </w:rPr>
        <w:t> </w:t>
      </w:r>
      <w:r>
        <w:rPr>
          <w:w w:val="105"/>
        </w:rPr>
        <w:t>(art.</w:t>
      </w:r>
      <w:r>
        <w:rPr>
          <w:spacing w:val="-20"/>
          <w:w w:val="105"/>
        </w:rPr>
        <w:t> </w:t>
      </w:r>
      <w:r>
        <w:rPr>
          <w:w w:val="105"/>
        </w:rPr>
        <w:t>26.2.b)</w:t>
      </w:r>
      <w:r>
        <w:rPr>
          <w:spacing w:val="-20"/>
          <w:w w:val="105"/>
        </w:rPr>
        <w:t> </w:t>
      </w:r>
      <w:r>
        <w:rPr>
          <w:w w:val="105"/>
        </w:rPr>
        <w:t>que</w:t>
      </w:r>
      <w:r>
        <w:rPr>
          <w:spacing w:val="-20"/>
          <w:w w:val="105"/>
        </w:rPr>
        <w:t> </w:t>
      </w:r>
      <w:r>
        <w:rPr>
          <w:w w:val="105"/>
        </w:rPr>
        <w:t>la</w:t>
      </w:r>
      <w:r>
        <w:rPr>
          <w:spacing w:val="-20"/>
          <w:w w:val="105"/>
        </w:rPr>
        <w:t> </w:t>
      </w:r>
      <w:r>
        <w:rPr>
          <w:w w:val="105"/>
        </w:rPr>
        <w:t>Ley</w:t>
      </w:r>
      <w:r>
        <w:rPr>
          <w:spacing w:val="-20"/>
          <w:w w:val="105"/>
        </w:rPr>
        <w:t> </w:t>
      </w:r>
      <w:r>
        <w:rPr>
          <w:w w:val="105"/>
        </w:rPr>
        <w:t>19/2013,</w:t>
      </w:r>
      <w:r>
        <w:rPr>
          <w:spacing w:val="-20"/>
          <w:w w:val="105"/>
        </w:rPr>
        <w:t> </w:t>
      </w:r>
      <w:r>
        <w:rPr>
          <w:w w:val="105"/>
        </w:rPr>
        <w:t>de</w:t>
      </w:r>
      <w:r>
        <w:rPr>
          <w:spacing w:val="-20"/>
          <w:w w:val="105"/>
        </w:rPr>
        <w:t> </w:t>
      </w:r>
      <w:r>
        <w:rPr>
          <w:w w:val="105"/>
        </w:rPr>
        <w:t>9</w:t>
      </w:r>
      <w:r>
        <w:rPr>
          <w:spacing w:val="-20"/>
          <w:w w:val="105"/>
        </w:rPr>
        <w:t> </w:t>
      </w:r>
      <w:r>
        <w:rPr>
          <w:w w:val="105"/>
        </w:rPr>
        <w:t>de</w:t>
      </w:r>
      <w:r>
        <w:rPr>
          <w:spacing w:val="-20"/>
          <w:w w:val="105"/>
        </w:rPr>
        <w:t> </w:t>
      </w:r>
      <w:r>
        <w:rPr>
          <w:w w:val="105"/>
        </w:rPr>
        <w:t>diciembre,</w:t>
      </w:r>
      <w:r>
        <w:rPr>
          <w:spacing w:val="-20"/>
          <w:w w:val="105"/>
        </w:rPr>
        <w:t> </w:t>
      </w:r>
      <w:r>
        <w:rPr>
          <w:w w:val="105"/>
        </w:rPr>
        <w:t>enumera</w:t>
      </w:r>
      <w:r>
        <w:rPr>
          <w:spacing w:val="-20"/>
          <w:w w:val="105"/>
        </w:rPr>
        <w:t> </w:t>
      </w:r>
      <w:r>
        <w:rPr>
          <w:w w:val="105"/>
        </w:rPr>
        <w:t>como sigue a</w:t>
      </w:r>
      <w:r>
        <w:rPr>
          <w:spacing w:val="-21"/>
          <w:w w:val="105"/>
        </w:rPr>
        <w:t> </w:t>
      </w:r>
      <w:r>
        <w:rPr>
          <w:w w:val="105"/>
        </w:rPr>
        <w:t>continuación:</w:t>
      </w:r>
    </w:p>
    <w:p>
      <w:pPr>
        <w:pStyle w:val="BodyText"/>
        <w:spacing w:before="9"/>
        <w:rPr>
          <w:sz w:val="23"/>
        </w:rPr>
      </w:pPr>
    </w:p>
    <w:p>
      <w:pPr>
        <w:pStyle w:val="BodyText"/>
        <w:spacing w:line="273" w:lineRule="auto"/>
        <w:ind w:left="670" w:right="682"/>
        <w:jc w:val="both"/>
      </w:pPr>
      <w:r>
        <w:rPr>
          <w:w w:val="105"/>
        </w:rPr>
        <w:t>Desempeñarán su actividad con plena dedicación y con pleno respeto a la normativa reguladora de las incompatibilidades y</w:t>
      </w:r>
      <w:r>
        <w:rPr>
          <w:spacing w:val="48"/>
          <w:w w:val="105"/>
        </w:rPr>
        <w:t> </w:t>
      </w:r>
      <w:r>
        <w:rPr>
          <w:w w:val="105"/>
        </w:rPr>
        <w:t>los conflictos de intereses; guardarán la debida reserva respecto a los hechos o informaciones conocidos con motivo u ocasión  </w:t>
      </w:r>
      <w:r>
        <w:rPr>
          <w:spacing w:val="48"/>
          <w:w w:val="105"/>
        </w:rPr>
        <w:t> </w:t>
      </w:r>
      <w:r>
        <w:rPr>
          <w:w w:val="105"/>
        </w:rPr>
        <w:t>del ejercicio de sus competencias; pondrán en conocimiento de los órganos competentes cualquier actuación irregular de la </w:t>
      </w:r>
      <w:r>
        <w:rPr>
          <w:spacing w:val="17"/>
          <w:w w:val="105"/>
        </w:rPr>
        <w:t> </w:t>
      </w:r>
      <w:r>
        <w:rPr>
          <w:w w:val="105"/>
        </w:rPr>
        <w:t>cual</w:t>
      </w:r>
    </w:p>
    <w:p>
      <w:pPr>
        <w:spacing w:after="0" w:line="273" w:lineRule="auto"/>
        <w:jc w:val="both"/>
        <w:sectPr>
          <w:headerReference w:type="even" r:id="rId276"/>
          <w:footerReference w:type="even" r:id="rId277"/>
          <w:footerReference w:type="default" r:id="rId278"/>
          <w:pgSz w:w="9640" w:h="13040"/>
          <w:pgMar w:header="557" w:footer="774" w:top="1140" w:bottom="960" w:left="860" w:right="1300"/>
          <w:pgNumType w:start="208"/>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784" filled="true" fillcolor="#9d9d9c" stroked="false">
            <v:fill type="solid"/>
            <w10:wrap type="none"/>
          </v:rect>
        </w:pict>
      </w:r>
      <w:r>
        <w:rPr/>
        <w:pict>
          <v:shape style="position:absolute;margin-left:77.385803pt;margin-top:-16.119598pt;width:330.1pt;height:29.15pt;mso-position-horizontal-relative:page;mso-position-vertical-relative:paragraph;z-index:68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68"/>
        <w:jc w:val="both"/>
      </w:pPr>
      <w:r>
        <w:rPr>
          <w:w w:val="105"/>
        </w:rPr>
        <w:t>tengan conocimiento; ejercerán los poderes que les atribuye la normativa vigente con la finalidad exclusiva para la que fueron otorgados y evitarán toda acción que pueda poner en riesgo el interés público o el patrimonio de las Administraciones; no se implicarán en situaciones, actividades o intereses incompatibles con sus funciones y se abstendrán de intervenir en los asuntos</w:t>
      </w:r>
      <w:r>
        <w:rPr>
          <w:spacing w:val="-9"/>
          <w:w w:val="105"/>
        </w:rPr>
        <w:t> </w:t>
      </w:r>
      <w:r>
        <w:rPr>
          <w:w w:val="105"/>
        </w:rPr>
        <w:t>en que concurra alguna causa que pueda afectar a su objetividad; no aceptarán</w:t>
      </w:r>
      <w:r>
        <w:rPr>
          <w:spacing w:val="-13"/>
          <w:w w:val="105"/>
        </w:rPr>
        <w:t> </w:t>
      </w:r>
      <w:r>
        <w:rPr>
          <w:w w:val="105"/>
        </w:rPr>
        <w:t>para</w:t>
      </w:r>
      <w:r>
        <w:rPr>
          <w:spacing w:val="-13"/>
          <w:w w:val="105"/>
        </w:rPr>
        <w:t> </w:t>
      </w:r>
      <w:r>
        <w:rPr>
          <w:w w:val="105"/>
        </w:rPr>
        <w:t>sí</w:t>
      </w:r>
      <w:r>
        <w:rPr>
          <w:spacing w:val="-13"/>
          <w:w w:val="105"/>
        </w:rPr>
        <w:t> </w:t>
      </w:r>
      <w:r>
        <w:rPr>
          <w:w w:val="105"/>
        </w:rPr>
        <w:t>regalos</w:t>
      </w:r>
      <w:r>
        <w:rPr>
          <w:spacing w:val="-13"/>
          <w:w w:val="105"/>
        </w:rPr>
        <w:t> </w:t>
      </w:r>
      <w:r>
        <w:rPr>
          <w:w w:val="105"/>
        </w:rPr>
        <w:t>que</w:t>
      </w:r>
      <w:r>
        <w:rPr>
          <w:spacing w:val="-13"/>
          <w:w w:val="105"/>
        </w:rPr>
        <w:t> </w:t>
      </w:r>
      <w:r>
        <w:rPr>
          <w:w w:val="105"/>
        </w:rPr>
        <w:t>superen</w:t>
      </w:r>
      <w:r>
        <w:rPr>
          <w:spacing w:val="-13"/>
          <w:w w:val="105"/>
        </w:rPr>
        <w:t> </w:t>
      </w:r>
      <w:r>
        <w:rPr>
          <w:w w:val="105"/>
        </w:rPr>
        <w:t>los</w:t>
      </w:r>
      <w:r>
        <w:rPr>
          <w:spacing w:val="-13"/>
          <w:w w:val="105"/>
        </w:rPr>
        <w:t> </w:t>
      </w:r>
      <w:r>
        <w:rPr>
          <w:w w:val="105"/>
        </w:rPr>
        <w:t>usos</w:t>
      </w:r>
      <w:r>
        <w:rPr>
          <w:spacing w:val="-13"/>
          <w:w w:val="105"/>
        </w:rPr>
        <w:t> </w:t>
      </w:r>
      <w:r>
        <w:rPr>
          <w:w w:val="105"/>
        </w:rPr>
        <w:t>habituales,</w:t>
      </w:r>
      <w:r>
        <w:rPr>
          <w:spacing w:val="-13"/>
          <w:w w:val="105"/>
        </w:rPr>
        <w:t> </w:t>
      </w:r>
      <w:r>
        <w:rPr>
          <w:w w:val="105"/>
        </w:rPr>
        <w:t>sociales o</w:t>
      </w:r>
      <w:r>
        <w:rPr>
          <w:spacing w:val="-4"/>
          <w:w w:val="105"/>
        </w:rPr>
        <w:t> </w:t>
      </w:r>
      <w:r>
        <w:rPr>
          <w:w w:val="105"/>
        </w:rPr>
        <w:t>de</w:t>
      </w:r>
      <w:r>
        <w:rPr>
          <w:spacing w:val="-4"/>
          <w:w w:val="105"/>
        </w:rPr>
        <w:t> </w:t>
      </w:r>
      <w:r>
        <w:rPr>
          <w:w w:val="105"/>
        </w:rPr>
        <w:t>cortesía,</w:t>
      </w:r>
      <w:r>
        <w:rPr>
          <w:spacing w:val="-4"/>
          <w:w w:val="105"/>
        </w:rPr>
        <w:t> </w:t>
      </w:r>
      <w:r>
        <w:rPr>
          <w:w w:val="105"/>
        </w:rPr>
        <w:t>ni</w:t>
      </w:r>
      <w:r>
        <w:rPr>
          <w:spacing w:val="-4"/>
          <w:w w:val="105"/>
        </w:rPr>
        <w:t> </w:t>
      </w:r>
      <w:r>
        <w:rPr>
          <w:w w:val="105"/>
        </w:rPr>
        <w:t>favores</w:t>
      </w:r>
      <w:r>
        <w:rPr>
          <w:spacing w:val="-4"/>
          <w:w w:val="105"/>
        </w:rPr>
        <w:t> </w:t>
      </w:r>
      <w:r>
        <w:rPr>
          <w:w w:val="105"/>
        </w:rPr>
        <w:t>o</w:t>
      </w:r>
      <w:r>
        <w:rPr>
          <w:spacing w:val="-4"/>
          <w:w w:val="105"/>
        </w:rPr>
        <w:t> </w:t>
      </w:r>
      <w:r>
        <w:rPr>
          <w:w w:val="105"/>
        </w:rPr>
        <w:t>servicios</w:t>
      </w:r>
      <w:r>
        <w:rPr>
          <w:spacing w:val="-5"/>
          <w:w w:val="105"/>
        </w:rPr>
        <w:t> </w:t>
      </w:r>
      <w:r>
        <w:rPr>
          <w:w w:val="105"/>
        </w:rPr>
        <w:t>en</w:t>
      </w:r>
      <w:r>
        <w:rPr>
          <w:spacing w:val="-4"/>
          <w:w w:val="105"/>
        </w:rPr>
        <w:t> </w:t>
      </w:r>
      <w:r>
        <w:rPr>
          <w:w w:val="105"/>
        </w:rPr>
        <w:t>condiciones</w:t>
      </w:r>
      <w:r>
        <w:rPr>
          <w:spacing w:val="-5"/>
          <w:w w:val="105"/>
        </w:rPr>
        <w:t> </w:t>
      </w:r>
      <w:r>
        <w:rPr>
          <w:w w:val="105"/>
        </w:rPr>
        <w:t>ventajosas</w:t>
      </w:r>
      <w:r>
        <w:rPr>
          <w:spacing w:val="-5"/>
          <w:w w:val="105"/>
        </w:rPr>
        <w:t> </w:t>
      </w:r>
      <w:r>
        <w:rPr>
          <w:w w:val="105"/>
        </w:rPr>
        <w:t>que puedan condicionar el desarrollo de sus funciones. En el caso de obsequios de una mayor relevancia institucional se procederá   </w:t>
      </w:r>
      <w:r>
        <w:rPr>
          <w:spacing w:val="48"/>
          <w:w w:val="105"/>
        </w:rPr>
        <w:t> </w:t>
      </w:r>
      <w:r>
        <w:rPr>
          <w:w w:val="105"/>
        </w:rPr>
        <w:t>a su incorporación al patrimonio de la administración pública correspondiente;</w:t>
      </w:r>
      <w:r>
        <w:rPr>
          <w:spacing w:val="-13"/>
          <w:w w:val="105"/>
        </w:rPr>
        <w:t> </w:t>
      </w:r>
      <w:r>
        <w:rPr>
          <w:w w:val="105"/>
        </w:rPr>
        <w:t>desempeñarán</w:t>
      </w:r>
      <w:r>
        <w:rPr>
          <w:spacing w:val="-13"/>
          <w:w w:val="105"/>
        </w:rPr>
        <w:t> </w:t>
      </w:r>
      <w:r>
        <w:rPr>
          <w:w w:val="105"/>
        </w:rPr>
        <w:t>sus</w:t>
      </w:r>
      <w:r>
        <w:rPr>
          <w:spacing w:val="-13"/>
          <w:w w:val="105"/>
        </w:rPr>
        <w:t> </w:t>
      </w:r>
      <w:r>
        <w:rPr>
          <w:w w:val="105"/>
        </w:rPr>
        <w:t>funciones</w:t>
      </w:r>
      <w:r>
        <w:rPr>
          <w:spacing w:val="-13"/>
          <w:w w:val="105"/>
        </w:rPr>
        <w:t> </w:t>
      </w:r>
      <w:r>
        <w:rPr>
          <w:w w:val="105"/>
        </w:rPr>
        <w:t>con</w:t>
      </w:r>
      <w:r>
        <w:rPr>
          <w:spacing w:val="-13"/>
          <w:w w:val="105"/>
        </w:rPr>
        <w:t> </w:t>
      </w:r>
      <w:r>
        <w:rPr>
          <w:w w:val="105"/>
        </w:rPr>
        <w:t>transparencia; gestionarán, protegerán y conservarán adecuadamente los re- cursos</w:t>
      </w:r>
      <w:r>
        <w:rPr>
          <w:spacing w:val="-12"/>
          <w:w w:val="105"/>
        </w:rPr>
        <w:t> </w:t>
      </w:r>
      <w:r>
        <w:rPr>
          <w:w w:val="105"/>
        </w:rPr>
        <w:t>públicos,</w:t>
      </w:r>
      <w:r>
        <w:rPr>
          <w:spacing w:val="-12"/>
          <w:w w:val="105"/>
        </w:rPr>
        <w:t> </w:t>
      </w:r>
      <w:r>
        <w:rPr>
          <w:w w:val="105"/>
        </w:rPr>
        <w:t>que</w:t>
      </w:r>
      <w:r>
        <w:rPr>
          <w:spacing w:val="-12"/>
          <w:w w:val="105"/>
        </w:rPr>
        <w:t> </w:t>
      </w:r>
      <w:r>
        <w:rPr>
          <w:w w:val="105"/>
        </w:rPr>
        <w:t>no</w:t>
      </w:r>
      <w:r>
        <w:rPr>
          <w:spacing w:val="-12"/>
          <w:w w:val="105"/>
        </w:rPr>
        <w:t> </w:t>
      </w:r>
      <w:r>
        <w:rPr>
          <w:w w:val="105"/>
        </w:rPr>
        <w:t>podrán</w:t>
      </w:r>
      <w:r>
        <w:rPr>
          <w:spacing w:val="-12"/>
          <w:w w:val="105"/>
        </w:rPr>
        <w:t> </w:t>
      </w:r>
      <w:r>
        <w:rPr>
          <w:w w:val="105"/>
        </w:rPr>
        <w:t>ser</w:t>
      </w:r>
      <w:r>
        <w:rPr>
          <w:spacing w:val="-12"/>
          <w:w w:val="105"/>
        </w:rPr>
        <w:t> </w:t>
      </w:r>
      <w:r>
        <w:rPr>
          <w:w w:val="105"/>
        </w:rPr>
        <w:t>utilizados</w:t>
      </w:r>
      <w:r>
        <w:rPr>
          <w:spacing w:val="-12"/>
          <w:w w:val="105"/>
        </w:rPr>
        <w:t> </w:t>
      </w:r>
      <w:r>
        <w:rPr>
          <w:w w:val="105"/>
        </w:rPr>
        <w:t>para</w:t>
      </w:r>
      <w:r>
        <w:rPr>
          <w:spacing w:val="-12"/>
          <w:w w:val="105"/>
        </w:rPr>
        <w:t> </w:t>
      </w:r>
      <w:r>
        <w:rPr>
          <w:w w:val="105"/>
        </w:rPr>
        <w:t>actividades</w:t>
      </w:r>
      <w:r>
        <w:rPr>
          <w:spacing w:val="-12"/>
          <w:w w:val="105"/>
        </w:rPr>
        <w:t> </w:t>
      </w:r>
      <w:r>
        <w:rPr>
          <w:w w:val="105"/>
        </w:rPr>
        <w:t>que no sean las permitidas por la normativa que sea de aplicación; y, no se valdrán de su posición en la Administración para obtener ventajas</w:t>
      </w:r>
      <w:r>
        <w:rPr>
          <w:spacing w:val="-28"/>
          <w:w w:val="105"/>
        </w:rPr>
        <w:t> </w:t>
      </w:r>
      <w:r>
        <w:rPr>
          <w:w w:val="105"/>
        </w:rPr>
        <w:t>personales</w:t>
      </w:r>
      <w:r>
        <w:rPr>
          <w:spacing w:val="-28"/>
          <w:w w:val="105"/>
        </w:rPr>
        <w:t> </w:t>
      </w:r>
      <w:r>
        <w:rPr>
          <w:w w:val="105"/>
        </w:rPr>
        <w:t>o</w:t>
      </w:r>
      <w:r>
        <w:rPr>
          <w:spacing w:val="-28"/>
          <w:w w:val="105"/>
        </w:rPr>
        <w:t> </w:t>
      </w:r>
      <w:r>
        <w:rPr>
          <w:w w:val="105"/>
        </w:rPr>
        <w:t>materiales.</w:t>
      </w:r>
    </w:p>
    <w:p>
      <w:pPr>
        <w:pStyle w:val="BodyText"/>
        <w:spacing w:before="9"/>
        <w:rPr>
          <w:sz w:val="23"/>
        </w:rPr>
      </w:pPr>
    </w:p>
    <w:p>
      <w:pPr>
        <w:pStyle w:val="BodyText"/>
        <w:spacing w:line="273" w:lineRule="auto"/>
        <w:ind w:left="117" w:right="101"/>
        <w:jc w:val="both"/>
      </w:pPr>
      <w:r>
        <w:rPr>
          <w:w w:val="105"/>
        </w:rPr>
        <w:t>Este conjunto de principios enumerados informan la interpretación y la apli- cación del régimen sancionador (Tabla 5) que se regula en la propia Ley, y que incluye un conjunto de infracciones en materia de gestión económico- presupuestaria</w:t>
      </w:r>
      <w:r>
        <w:rPr>
          <w:spacing w:val="-26"/>
          <w:w w:val="105"/>
        </w:rPr>
        <w:t> </w:t>
      </w:r>
      <w:r>
        <w:rPr>
          <w:w w:val="105"/>
        </w:rPr>
        <w:t>e</w:t>
      </w:r>
      <w:r>
        <w:rPr>
          <w:spacing w:val="-26"/>
          <w:w w:val="105"/>
        </w:rPr>
        <w:t> </w:t>
      </w:r>
      <w:r>
        <w:rPr>
          <w:w w:val="105"/>
        </w:rPr>
        <w:t>infracciones</w:t>
      </w:r>
      <w:r>
        <w:rPr>
          <w:spacing w:val="-26"/>
          <w:w w:val="105"/>
        </w:rPr>
        <w:t> </w:t>
      </w:r>
      <w:r>
        <w:rPr>
          <w:w w:val="105"/>
        </w:rPr>
        <w:t>disciplinarias,</w:t>
      </w:r>
      <w:r>
        <w:rPr>
          <w:spacing w:val="-26"/>
          <w:w w:val="105"/>
        </w:rPr>
        <w:t> </w:t>
      </w:r>
      <w:r>
        <w:rPr>
          <w:w w:val="105"/>
        </w:rPr>
        <w:t>además</w:t>
      </w:r>
      <w:r>
        <w:rPr>
          <w:spacing w:val="-26"/>
          <w:w w:val="105"/>
        </w:rPr>
        <w:t> </w:t>
      </w:r>
      <w:r>
        <w:rPr>
          <w:w w:val="105"/>
        </w:rPr>
        <w:t>de</w:t>
      </w:r>
      <w:r>
        <w:rPr>
          <w:spacing w:val="-26"/>
          <w:w w:val="105"/>
        </w:rPr>
        <w:t> </w:t>
      </w:r>
      <w:r>
        <w:rPr>
          <w:w w:val="105"/>
        </w:rPr>
        <w:t>las</w:t>
      </w:r>
      <w:r>
        <w:rPr>
          <w:spacing w:val="-26"/>
          <w:w w:val="105"/>
        </w:rPr>
        <w:t> </w:t>
      </w:r>
      <w:r>
        <w:rPr>
          <w:w w:val="105"/>
        </w:rPr>
        <w:t>propias</w:t>
      </w:r>
      <w:r>
        <w:rPr>
          <w:spacing w:val="-26"/>
          <w:w w:val="105"/>
        </w:rPr>
        <w:t> </w:t>
      </w:r>
      <w:r>
        <w:rPr>
          <w:w w:val="105"/>
        </w:rPr>
        <w:t>infracciones </w:t>
      </w:r>
      <w:r>
        <w:rPr>
          <w:spacing w:val="2"/>
          <w:w w:val="105"/>
        </w:rPr>
        <w:t>ysanciones</w:t>
      </w:r>
      <w:r>
        <w:rPr>
          <w:spacing w:val="-34"/>
          <w:w w:val="105"/>
        </w:rPr>
        <w:t> </w:t>
      </w:r>
      <w:r>
        <w:rPr>
          <w:w w:val="105"/>
        </w:rPr>
        <w:t>en</w:t>
      </w:r>
      <w:r>
        <w:rPr>
          <w:spacing w:val="-34"/>
          <w:w w:val="105"/>
        </w:rPr>
        <w:t> </w:t>
      </w:r>
      <w:r>
        <w:rPr>
          <w:w w:val="105"/>
        </w:rPr>
        <w:t>materia</w:t>
      </w:r>
      <w:r>
        <w:rPr>
          <w:spacing w:val="-34"/>
          <w:w w:val="105"/>
        </w:rPr>
        <w:t> </w:t>
      </w:r>
      <w:r>
        <w:rPr>
          <w:w w:val="105"/>
        </w:rPr>
        <w:t>de</w:t>
      </w:r>
      <w:r>
        <w:rPr>
          <w:spacing w:val="-34"/>
          <w:w w:val="105"/>
        </w:rPr>
        <w:t> </w:t>
      </w:r>
      <w:r>
        <w:rPr>
          <w:w w:val="105"/>
        </w:rPr>
        <w:t>conflicto</w:t>
      </w:r>
      <w:r>
        <w:rPr>
          <w:spacing w:val="-34"/>
          <w:w w:val="105"/>
        </w:rPr>
        <w:t> </w:t>
      </w:r>
      <w:r>
        <w:rPr>
          <w:w w:val="105"/>
        </w:rPr>
        <w:t>de</w:t>
      </w:r>
      <w:r>
        <w:rPr>
          <w:spacing w:val="-34"/>
          <w:w w:val="105"/>
        </w:rPr>
        <w:t> </w:t>
      </w:r>
      <w:r>
        <w:rPr>
          <w:w w:val="105"/>
        </w:rPr>
        <w:t>intereses,</w:t>
      </w:r>
      <w:r>
        <w:rPr>
          <w:spacing w:val="-34"/>
          <w:w w:val="105"/>
        </w:rPr>
        <w:t> </w:t>
      </w:r>
      <w:r>
        <w:rPr>
          <w:w w:val="105"/>
        </w:rPr>
        <w:t>según</w:t>
      </w:r>
      <w:r>
        <w:rPr>
          <w:spacing w:val="-34"/>
          <w:w w:val="105"/>
        </w:rPr>
        <w:t> </w:t>
      </w:r>
      <w:r>
        <w:rPr>
          <w:w w:val="105"/>
        </w:rPr>
        <w:t>se</w:t>
      </w:r>
      <w:r>
        <w:rPr>
          <w:spacing w:val="-34"/>
          <w:w w:val="105"/>
        </w:rPr>
        <w:t> </w:t>
      </w:r>
      <w:r>
        <w:rPr>
          <w:w w:val="105"/>
        </w:rPr>
        <w:t>ha</w:t>
      </w:r>
      <w:r>
        <w:rPr>
          <w:spacing w:val="-34"/>
          <w:w w:val="105"/>
        </w:rPr>
        <w:t> </w:t>
      </w:r>
      <w:r>
        <w:rPr>
          <w:w w:val="105"/>
        </w:rPr>
        <w:t>detallado</w:t>
      </w:r>
      <w:r>
        <w:rPr>
          <w:spacing w:val="-34"/>
          <w:w w:val="105"/>
        </w:rPr>
        <w:t> </w:t>
      </w:r>
      <w:r>
        <w:rPr>
          <w:w w:val="105"/>
        </w:rPr>
        <w:t>más</w:t>
      </w:r>
      <w:r>
        <w:rPr>
          <w:spacing w:val="-34"/>
          <w:w w:val="105"/>
        </w:rPr>
        <w:t> </w:t>
      </w:r>
      <w:r>
        <w:rPr>
          <w:w w:val="105"/>
        </w:rPr>
        <w:t>arriba. La Ley crea el Consejo de Transparencia y Buen Gobierno, como organismo público</w:t>
      </w:r>
      <w:r>
        <w:rPr>
          <w:spacing w:val="-6"/>
          <w:w w:val="105"/>
        </w:rPr>
        <w:t> </w:t>
      </w:r>
      <w:r>
        <w:rPr>
          <w:w w:val="105"/>
        </w:rPr>
        <w:t>adscrito</w:t>
      </w:r>
      <w:r>
        <w:rPr>
          <w:spacing w:val="-6"/>
          <w:w w:val="105"/>
        </w:rPr>
        <w:t> </w:t>
      </w:r>
      <w:r>
        <w:rPr>
          <w:w w:val="105"/>
        </w:rPr>
        <w:t>al</w:t>
      </w:r>
      <w:r>
        <w:rPr>
          <w:spacing w:val="-6"/>
          <w:w w:val="105"/>
        </w:rPr>
        <w:t> </w:t>
      </w:r>
      <w:r>
        <w:rPr>
          <w:w w:val="105"/>
        </w:rPr>
        <w:t>Ministerio</w:t>
      </w:r>
      <w:r>
        <w:rPr>
          <w:spacing w:val="-6"/>
          <w:w w:val="105"/>
        </w:rPr>
        <w:t> </w:t>
      </w:r>
      <w:r>
        <w:rPr>
          <w:w w:val="105"/>
        </w:rPr>
        <w:t>de</w:t>
      </w:r>
      <w:r>
        <w:rPr>
          <w:spacing w:val="-6"/>
          <w:w w:val="105"/>
        </w:rPr>
        <w:t> </w:t>
      </w:r>
      <w:r>
        <w:rPr>
          <w:w w:val="105"/>
        </w:rPr>
        <w:t>Hacienda</w:t>
      </w:r>
      <w:r>
        <w:rPr>
          <w:spacing w:val="-6"/>
          <w:w w:val="105"/>
        </w:rPr>
        <w:t> </w:t>
      </w:r>
      <w:r>
        <w:rPr>
          <w:w w:val="105"/>
        </w:rPr>
        <w:t>y</w:t>
      </w:r>
      <w:r>
        <w:rPr>
          <w:spacing w:val="-6"/>
          <w:w w:val="105"/>
        </w:rPr>
        <w:t> </w:t>
      </w:r>
      <w:r>
        <w:rPr>
          <w:w w:val="105"/>
        </w:rPr>
        <w:t>Administraciones</w:t>
      </w:r>
      <w:r>
        <w:rPr>
          <w:spacing w:val="-6"/>
          <w:w w:val="105"/>
        </w:rPr>
        <w:t> </w:t>
      </w:r>
      <w:r>
        <w:rPr>
          <w:w w:val="105"/>
        </w:rPr>
        <w:t>Públicas,</w:t>
      </w:r>
      <w:r>
        <w:rPr>
          <w:spacing w:val="-6"/>
          <w:w w:val="105"/>
        </w:rPr>
        <w:t> </w:t>
      </w:r>
      <w:r>
        <w:rPr>
          <w:w w:val="105"/>
        </w:rPr>
        <w:t>con</w:t>
      </w:r>
      <w:r>
        <w:rPr>
          <w:spacing w:val="-6"/>
          <w:w w:val="105"/>
        </w:rPr>
        <w:t> </w:t>
      </w:r>
      <w:r>
        <w:rPr>
          <w:w w:val="105"/>
        </w:rPr>
        <w:t>la finalidad de: “promover la transparencia de la actividad pública, velar por el cumplimiento de las obligaciones de publicidad, salvaguardar el ejercicio del derecho de acceso a la información pública y garantizar la observancia de las disposiciones de buen gobierno” (art. 34), y elevaré anualmente, a las Cortes Generales,</w:t>
      </w:r>
      <w:r>
        <w:rPr>
          <w:spacing w:val="-12"/>
          <w:w w:val="105"/>
        </w:rPr>
        <w:t> </w:t>
      </w:r>
      <w:r>
        <w:rPr>
          <w:w w:val="105"/>
        </w:rPr>
        <w:t>una</w:t>
      </w:r>
      <w:r>
        <w:rPr>
          <w:spacing w:val="-12"/>
          <w:w w:val="105"/>
        </w:rPr>
        <w:t> </w:t>
      </w:r>
      <w:r>
        <w:rPr>
          <w:w w:val="105"/>
        </w:rPr>
        <w:t>memoria</w:t>
      </w:r>
      <w:r>
        <w:rPr>
          <w:spacing w:val="-13"/>
          <w:w w:val="105"/>
        </w:rPr>
        <w:t> </w:t>
      </w:r>
      <w:r>
        <w:rPr>
          <w:w w:val="105"/>
        </w:rPr>
        <w:t>sobre</w:t>
      </w:r>
      <w:r>
        <w:rPr>
          <w:spacing w:val="-13"/>
          <w:w w:val="105"/>
        </w:rPr>
        <w:t> </w:t>
      </w:r>
      <w:r>
        <w:rPr>
          <w:w w:val="105"/>
        </w:rPr>
        <w:t>el</w:t>
      </w:r>
      <w:r>
        <w:rPr>
          <w:spacing w:val="-13"/>
          <w:w w:val="105"/>
        </w:rPr>
        <w:t> </w:t>
      </w:r>
      <w:r>
        <w:rPr>
          <w:w w:val="105"/>
        </w:rPr>
        <w:t>desarrollo</w:t>
      </w:r>
      <w:r>
        <w:rPr>
          <w:spacing w:val="-13"/>
          <w:w w:val="105"/>
        </w:rPr>
        <w:t> </w:t>
      </w:r>
      <w:r>
        <w:rPr>
          <w:w w:val="105"/>
        </w:rPr>
        <w:t>de</w:t>
      </w:r>
      <w:r>
        <w:rPr>
          <w:spacing w:val="-13"/>
          <w:w w:val="105"/>
        </w:rPr>
        <w:t> </w:t>
      </w:r>
      <w:r>
        <w:rPr>
          <w:w w:val="105"/>
        </w:rPr>
        <w:t>sus</w:t>
      </w:r>
      <w:r>
        <w:rPr>
          <w:spacing w:val="-13"/>
          <w:w w:val="105"/>
        </w:rPr>
        <w:t> </w:t>
      </w:r>
      <w:r>
        <w:rPr>
          <w:w w:val="105"/>
        </w:rPr>
        <w:t>actividades</w:t>
      </w:r>
      <w:r>
        <w:rPr>
          <w:spacing w:val="-13"/>
          <w:w w:val="105"/>
        </w:rPr>
        <w:t> </w:t>
      </w:r>
      <w:r>
        <w:rPr>
          <w:w w:val="105"/>
        </w:rPr>
        <w:t>y</w:t>
      </w:r>
      <w:r>
        <w:rPr>
          <w:spacing w:val="-12"/>
          <w:w w:val="105"/>
        </w:rPr>
        <w:t> </w:t>
      </w:r>
      <w:r>
        <w:rPr>
          <w:w w:val="105"/>
        </w:rPr>
        <w:t>sobre</w:t>
      </w:r>
      <w:r>
        <w:rPr>
          <w:spacing w:val="-13"/>
          <w:w w:val="105"/>
        </w:rPr>
        <w:t> </w:t>
      </w:r>
      <w:r>
        <w:rPr>
          <w:w w:val="105"/>
        </w:rPr>
        <w:t>el</w:t>
      </w:r>
      <w:r>
        <w:rPr>
          <w:spacing w:val="-12"/>
          <w:w w:val="105"/>
        </w:rPr>
        <w:t> </w:t>
      </w:r>
      <w:r>
        <w:rPr>
          <w:w w:val="105"/>
        </w:rPr>
        <w:t>grado de</w:t>
      </w:r>
      <w:r>
        <w:rPr>
          <w:spacing w:val="-6"/>
          <w:w w:val="105"/>
        </w:rPr>
        <w:t> </w:t>
      </w:r>
      <w:r>
        <w:rPr>
          <w:w w:val="105"/>
        </w:rPr>
        <w:t>cumplimiento</w:t>
      </w:r>
      <w:r>
        <w:rPr>
          <w:spacing w:val="-6"/>
          <w:w w:val="105"/>
        </w:rPr>
        <w:t> </w:t>
      </w:r>
      <w:r>
        <w:rPr>
          <w:w w:val="105"/>
        </w:rPr>
        <w:t>de</w:t>
      </w:r>
      <w:r>
        <w:rPr>
          <w:spacing w:val="-6"/>
          <w:w w:val="105"/>
        </w:rPr>
        <w:t> </w:t>
      </w:r>
      <w:r>
        <w:rPr>
          <w:w w:val="105"/>
        </w:rPr>
        <w:t>las</w:t>
      </w:r>
      <w:r>
        <w:rPr>
          <w:spacing w:val="-6"/>
          <w:w w:val="105"/>
        </w:rPr>
        <w:t> </w:t>
      </w:r>
      <w:r>
        <w:rPr>
          <w:w w:val="105"/>
        </w:rPr>
        <w:t>disposiciones</w:t>
      </w:r>
      <w:r>
        <w:rPr>
          <w:spacing w:val="-6"/>
          <w:w w:val="105"/>
        </w:rPr>
        <w:t> </w:t>
      </w:r>
      <w:r>
        <w:rPr>
          <w:w w:val="105"/>
        </w:rPr>
        <w:t>establecidas</w:t>
      </w:r>
      <w:r>
        <w:rPr>
          <w:spacing w:val="-6"/>
          <w:w w:val="105"/>
        </w:rPr>
        <w:t> </w:t>
      </w:r>
      <w:r>
        <w:rPr>
          <w:w w:val="105"/>
        </w:rPr>
        <w:t>en</w:t>
      </w:r>
      <w:r>
        <w:rPr>
          <w:spacing w:val="-6"/>
          <w:w w:val="105"/>
        </w:rPr>
        <w:t> </w:t>
      </w:r>
      <w:r>
        <w:rPr>
          <w:w w:val="105"/>
        </w:rPr>
        <w:t>la</w:t>
      </w:r>
      <w:r>
        <w:rPr>
          <w:spacing w:val="-6"/>
          <w:w w:val="105"/>
        </w:rPr>
        <w:t> </w:t>
      </w:r>
      <w:r>
        <w:rPr>
          <w:w w:val="105"/>
        </w:rPr>
        <w:t>Ley.</w:t>
      </w:r>
    </w:p>
    <w:p>
      <w:pPr>
        <w:spacing w:after="0" w:line="273" w:lineRule="auto"/>
        <w:jc w:val="both"/>
        <w:sectPr>
          <w:headerReference w:type="default" r:id="rId279"/>
          <w:pgSz w:w="9640" w:h="13040"/>
          <w:pgMar w:header="0" w:footer="774" w:top="540" w:bottom="960" w:left="1300" w:right="860"/>
        </w:sectPr>
      </w:pPr>
    </w:p>
    <w:p>
      <w:pPr>
        <w:pStyle w:val="BodyText"/>
        <w:rPr>
          <w:sz w:val="20"/>
        </w:rPr>
      </w:pPr>
    </w:p>
    <w:p>
      <w:pPr>
        <w:pStyle w:val="BodyText"/>
        <w:spacing w:before="9"/>
      </w:pPr>
    </w:p>
    <w:p>
      <w:pPr>
        <w:spacing w:line="252" w:lineRule="auto" w:before="75"/>
        <w:ind w:left="1684" w:right="-1" w:hanging="1371"/>
        <w:jc w:val="left"/>
        <w:rPr>
          <w:rFonts w:ascii="Arial" w:hAnsi="Arial"/>
          <w:i/>
          <w:sz w:val="18"/>
        </w:rPr>
      </w:pPr>
      <w:r>
        <w:rPr/>
        <w:pict>
          <v:group style="position:absolute;margin-left:47.938999pt;margin-top:2.563759pt;width:363.35pt;height:387.95pt;mso-position-horizontal-relative:page;mso-position-vertical-relative:paragraph;z-index:-224800" coordorigin="959,51" coordsize="7267,7759">
            <v:line style="position:absolute" from="964,56" to="8220,56" stroked="true" strokeweight=".5pt" strokecolor="#000000"/>
            <v:line style="position:absolute" from="969,516" to="969,61" stroked="true" strokeweight=".5pt" strokecolor="#000000"/>
            <v:line style="position:absolute" from="8215,516" to="8215,61" stroked="true" strokeweight=".5pt" strokecolor="#000000"/>
            <v:line style="position:absolute" from="964,521" to="8220,521" stroked="true" strokeweight=".5pt" strokecolor="#000000"/>
            <v:line style="position:absolute" from="969,7800" to="969,526" stroked="true" strokeweight=".5pt" strokecolor="#000000"/>
            <v:line style="position:absolute" from="8215,7800" to="8215,526" stroked="true" strokeweight=".5pt" strokecolor="#000000"/>
            <v:line style="position:absolute" from="964,7805" to="8220,7805" stroked="true" strokeweight=".5pt" strokecolor="#000000"/>
            <w10:wrap type="none"/>
          </v:group>
        </w:pict>
      </w:r>
      <w:r>
        <w:rPr>
          <w:rFonts w:ascii="Trebuchet MS" w:hAnsi="Trebuchet MS"/>
          <w:w w:val="85"/>
          <w:sz w:val="18"/>
        </w:rPr>
        <w:t>Tabla</w:t>
      </w:r>
      <w:r>
        <w:rPr>
          <w:rFonts w:ascii="Trebuchet MS" w:hAnsi="Trebuchet MS"/>
          <w:spacing w:val="-21"/>
          <w:w w:val="85"/>
          <w:sz w:val="18"/>
        </w:rPr>
        <w:t> </w:t>
      </w:r>
      <w:r>
        <w:rPr>
          <w:rFonts w:ascii="Trebuchet MS" w:hAnsi="Trebuchet MS"/>
          <w:w w:val="85"/>
          <w:sz w:val="18"/>
        </w:rPr>
        <w:t>5.</w:t>
      </w:r>
      <w:r>
        <w:rPr>
          <w:rFonts w:ascii="Trebuchet MS" w:hAnsi="Trebuchet MS"/>
          <w:spacing w:val="-21"/>
          <w:w w:val="85"/>
          <w:sz w:val="18"/>
        </w:rPr>
        <w:t> </w:t>
      </w:r>
      <w:r>
        <w:rPr>
          <w:rFonts w:ascii="Arial" w:hAnsi="Arial"/>
          <w:i/>
          <w:w w:val="85"/>
          <w:sz w:val="18"/>
        </w:rPr>
        <w:t>Las</w:t>
      </w:r>
      <w:r>
        <w:rPr>
          <w:rFonts w:ascii="Arial" w:hAnsi="Arial"/>
          <w:i/>
          <w:spacing w:val="-17"/>
          <w:w w:val="85"/>
          <w:sz w:val="18"/>
        </w:rPr>
        <w:t> </w:t>
      </w:r>
      <w:r>
        <w:rPr>
          <w:rFonts w:ascii="Arial" w:hAnsi="Arial"/>
          <w:i/>
          <w:w w:val="85"/>
          <w:sz w:val="18"/>
        </w:rPr>
        <w:t>penalizaciones</w:t>
      </w:r>
      <w:r>
        <w:rPr>
          <w:rFonts w:ascii="Arial" w:hAnsi="Arial"/>
          <w:i/>
          <w:spacing w:val="-17"/>
          <w:w w:val="85"/>
          <w:sz w:val="18"/>
        </w:rPr>
        <w:t> </w:t>
      </w:r>
      <w:r>
        <w:rPr>
          <w:rFonts w:ascii="Arial" w:hAnsi="Arial"/>
          <w:i/>
          <w:w w:val="85"/>
          <w:sz w:val="18"/>
        </w:rPr>
        <w:t>del</w:t>
      </w:r>
      <w:r>
        <w:rPr>
          <w:rFonts w:ascii="Arial" w:hAnsi="Arial"/>
          <w:i/>
          <w:spacing w:val="-17"/>
          <w:w w:val="85"/>
          <w:sz w:val="18"/>
        </w:rPr>
        <w:t> </w:t>
      </w:r>
      <w:r>
        <w:rPr>
          <w:rFonts w:ascii="Arial" w:hAnsi="Arial"/>
          <w:i/>
          <w:w w:val="85"/>
          <w:sz w:val="18"/>
        </w:rPr>
        <w:t>régimen</w:t>
      </w:r>
      <w:r>
        <w:rPr>
          <w:rFonts w:ascii="Arial" w:hAnsi="Arial"/>
          <w:i/>
          <w:spacing w:val="-18"/>
          <w:w w:val="85"/>
          <w:sz w:val="18"/>
        </w:rPr>
        <w:t> </w:t>
      </w:r>
      <w:r>
        <w:rPr>
          <w:rFonts w:ascii="Arial" w:hAnsi="Arial"/>
          <w:i/>
          <w:w w:val="85"/>
          <w:sz w:val="18"/>
        </w:rPr>
        <w:t>sancionador</w:t>
      </w:r>
      <w:r>
        <w:rPr>
          <w:rFonts w:ascii="Arial" w:hAnsi="Arial"/>
          <w:i/>
          <w:spacing w:val="-17"/>
          <w:w w:val="85"/>
          <w:sz w:val="18"/>
        </w:rPr>
        <w:t> </w:t>
      </w:r>
      <w:r>
        <w:rPr>
          <w:rFonts w:ascii="Arial" w:hAnsi="Arial"/>
          <w:i/>
          <w:w w:val="85"/>
          <w:sz w:val="18"/>
        </w:rPr>
        <w:t>dispuesto</w:t>
      </w:r>
      <w:r>
        <w:rPr>
          <w:rFonts w:ascii="Arial" w:hAnsi="Arial"/>
          <w:i/>
          <w:spacing w:val="-17"/>
          <w:w w:val="85"/>
          <w:sz w:val="18"/>
        </w:rPr>
        <w:t> </w:t>
      </w:r>
      <w:r>
        <w:rPr>
          <w:rFonts w:ascii="Arial" w:hAnsi="Arial"/>
          <w:i/>
          <w:w w:val="85"/>
          <w:sz w:val="18"/>
        </w:rPr>
        <w:t>en</w:t>
      </w:r>
      <w:r>
        <w:rPr>
          <w:rFonts w:ascii="Arial" w:hAnsi="Arial"/>
          <w:i/>
          <w:spacing w:val="-17"/>
          <w:w w:val="85"/>
          <w:sz w:val="18"/>
        </w:rPr>
        <w:t> </w:t>
      </w:r>
      <w:r>
        <w:rPr>
          <w:rFonts w:ascii="Arial" w:hAnsi="Arial"/>
          <w:i/>
          <w:w w:val="85"/>
          <w:sz w:val="18"/>
        </w:rPr>
        <w:t>la</w:t>
      </w:r>
      <w:r>
        <w:rPr>
          <w:rFonts w:ascii="Arial" w:hAnsi="Arial"/>
          <w:i/>
          <w:spacing w:val="-17"/>
          <w:w w:val="85"/>
          <w:sz w:val="18"/>
        </w:rPr>
        <w:t> </w:t>
      </w:r>
      <w:r>
        <w:rPr>
          <w:rFonts w:ascii="Arial" w:hAnsi="Arial"/>
          <w:i/>
          <w:w w:val="85"/>
          <w:sz w:val="18"/>
        </w:rPr>
        <w:t>Ley</w:t>
      </w:r>
      <w:r>
        <w:rPr>
          <w:rFonts w:ascii="Arial" w:hAnsi="Arial"/>
          <w:i/>
          <w:spacing w:val="-17"/>
          <w:w w:val="85"/>
          <w:sz w:val="18"/>
        </w:rPr>
        <w:t> </w:t>
      </w:r>
      <w:r>
        <w:rPr>
          <w:rFonts w:ascii="Arial" w:hAnsi="Arial"/>
          <w:i/>
          <w:w w:val="85"/>
          <w:sz w:val="18"/>
        </w:rPr>
        <w:t>19/2013,</w:t>
      </w:r>
      <w:r>
        <w:rPr>
          <w:rFonts w:ascii="Arial" w:hAnsi="Arial"/>
          <w:i/>
          <w:spacing w:val="-17"/>
          <w:w w:val="85"/>
          <w:sz w:val="18"/>
        </w:rPr>
        <w:t> </w:t>
      </w:r>
      <w:r>
        <w:rPr>
          <w:rFonts w:ascii="Arial" w:hAnsi="Arial"/>
          <w:i/>
          <w:w w:val="85"/>
          <w:sz w:val="18"/>
        </w:rPr>
        <w:t>de</w:t>
      </w:r>
      <w:r>
        <w:rPr>
          <w:rFonts w:ascii="Arial" w:hAnsi="Arial"/>
          <w:i/>
          <w:spacing w:val="-17"/>
          <w:w w:val="85"/>
          <w:sz w:val="18"/>
        </w:rPr>
        <w:t> </w:t>
      </w:r>
      <w:r>
        <w:rPr>
          <w:rFonts w:ascii="Arial" w:hAnsi="Arial"/>
          <w:i/>
          <w:w w:val="85"/>
          <w:sz w:val="18"/>
        </w:rPr>
        <w:t>9</w:t>
      </w:r>
      <w:r>
        <w:rPr>
          <w:rFonts w:ascii="Arial" w:hAnsi="Arial"/>
          <w:i/>
          <w:spacing w:val="-17"/>
          <w:w w:val="85"/>
          <w:sz w:val="18"/>
        </w:rPr>
        <w:t> </w:t>
      </w:r>
      <w:r>
        <w:rPr>
          <w:rFonts w:ascii="Arial" w:hAnsi="Arial"/>
          <w:i/>
          <w:w w:val="85"/>
          <w:sz w:val="18"/>
        </w:rPr>
        <w:t>de</w:t>
      </w:r>
      <w:r>
        <w:rPr>
          <w:rFonts w:ascii="Arial" w:hAnsi="Arial"/>
          <w:i/>
          <w:spacing w:val="-17"/>
          <w:w w:val="85"/>
          <w:sz w:val="18"/>
        </w:rPr>
        <w:t> </w:t>
      </w:r>
      <w:r>
        <w:rPr>
          <w:rFonts w:ascii="Arial" w:hAnsi="Arial"/>
          <w:i/>
          <w:w w:val="85"/>
          <w:sz w:val="18"/>
        </w:rPr>
        <w:t>diciembre,</w:t>
      </w:r>
      <w:r>
        <w:rPr>
          <w:rFonts w:ascii="Arial" w:hAnsi="Arial"/>
          <w:i/>
          <w:spacing w:val="-17"/>
          <w:w w:val="85"/>
          <w:sz w:val="18"/>
        </w:rPr>
        <w:t> </w:t>
      </w:r>
      <w:r>
        <w:rPr>
          <w:rFonts w:ascii="Arial" w:hAnsi="Arial"/>
          <w:i/>
          <w:w w:val="85"/>
          <w:sz w:val="18"/>
        </w:rPr>
        <w:t>de </w:t>
      </w:r>
      <w:r>
        <w:rPr>
          <w:rFonts w:ascii="Arial" w:hAnsi="Arial"/>
          <w:i/>
          <w:w w:val="85"/>
          <w:sz w:val="18"/>
        </w:rPr>
        <w:t>transparencia,</w:t>
      </w:r>
      <w:r>
        <w:rPr>
          <w:rFonts w:ascii="Arial" w:hAnsi="Arial"/>
          <w:i/>
          <w:spacing w:val="-21"/>
          <w:w w:val="85"/>
          <w:sz w:val="18"/>
        </w:rPr>
        <w:t> </w:t>
      </w:r>
      <w:r>
        <w:rPr>
          <w:rFonts w:ascii="Arial" w:hAnsi="Arial"/>
          <w:i/>
          <w:w w:val="85"/>
          <w:sz w:val="18"/>
        </w:rPr>
        <w:t>acceso</w:t>
      </w:r>
      <w:r>
        <w:rPr>
          <w:rFonts w:ascii="Arial" w:hAnsi="Arial"/>
          <w:i/>
          <w:spacing w:val="-21"/>
          <w:w w:val="85"/>
          <w:sz w:val="18"/>
        </w:rPr>
        <w:t> </w:t>
      </w:r>
      <w:r>
        <w:rPr>
          <w:rFonts w:ascii="Arial" w:hAnsi="Arial"/>
          <w:i/>
          <w:w w:val="85"/>
          <w:sz w:val="18"/>
        </w:rPr>
        <w:t>a</w:t>
      </w:r>
      <w:r>
        <w:rPr>
          <w:rFonts w:ascii="Arial" w:hAnsi="Arial"/>
          <w:i/>
          <w:spacing w:val="-21"/>
          <w:w w:val="85"/>
          <w:sz w:val="18"/>
        </w:rPr>
        <w:t> </w:t>
      </w:r>
      <w:r>
        <w:rPr>
          <w:rFonts w:ascii="Arial" w:hAnsi="Arial"/>
          <w:i/>
          <w:w w:val="85"/>
          <w:sz w:val="18"/>
        </w:rPr>
        <w:t>la</w:t>
      </w:r>
      <w:r>
        <w:rPr>
          <w:rFonts w:ascii="Arial" w:hAnsi="Arial"/>
          <w:i/>
          <w:spacing w:val="-21"/>
          <w:w w:val="85"/>
          <w:sz w:val="18"/>
        </w:rPr>
        <w:t> </w:t>
      </w:r>
      <w:r>
        <w:rPr>
          <w:rFonts w:ascii="Arial" w:hAnsi="Arial"/>
          <w:i/>
          <w:w w:val="85"/>
          <w:sz w:val="18"/>
        </w:rPr>
        <w:t>información</w:t>
      </w:r>
      <w:r>
        <w:rPr>
          <w:rFonts w:ascii="Arial" w:hAnsi="Arial"/>
          <w:i/>
          <w:spacing w:val="-21"/>
          <w:w w:val="85"/>
          <w:sz w:val="18"/>
        </w:rPr>
        <w:t> </w:t>
      </w:r>
      <w:r>
        <w:rPr>
          <w:rFonts w:ascii="Arial" w:hAnsi="Arial"/>
          <w:i/>
          <w:w w:val="85"/>
          <w:sz w:val="18"/>
        </w:rPr>
        <w:t>pública</w:t>
      </w:r>
      <w:r>
        <w:rPr>
          <w:rFonts w:ascii="Arial" w:hAnsi="Arial"/>
          <w:i/>
          <w:spacing w:val="-21"/>
          <w:w w:val="85"/>
          <w:sz w:val="18"/>
        </w:rPr>
        <w:t> </w:t>
      </w:r>
      <w:r>
        <w:rPr>
          <w:rFonts w:ascii="Arial" w:hAnsi="Arial"/>
          <w:i/>
          <w:w w:val="85"/>
          <w:sz w:val="18"/>
        </w:rPr>
        <w:t>y</w:t>
      </w:r>
      <w:r>
        <w:rPr>
          <w:rFonts w:ascii="Arial" w:hAnsi="Arial"/>
          <w:i/>
          <w:spacing w:val="-21"/>
          <w:w w:val="85"/>
          <w:sz w:val="18"/>
        </w:rPr>
        <w:t> </w:t>
      </w:r>
      <w:r>
        <w:rPr>
          <w:rFonts w:ascii="Arial" w:hAnsi="Arial"/>
          <w:i/>
          <w:w w:val="85"/>
          <w:sz w:val="18"/>
        </w:rPr>
        <w:t>buen</w:t>
      </w:r>
      <w:r>
        <w:rPr>
          <w:rFonts w:ascii="Arial" w:hAnsi="Arial"/>
          <w:i/>
          <w:spacing w:val="-21"/>
          <w:w w:val="85"/>
          <w:sz w:val="18"/>
        </w:rPr>
        <w:t> </w:t>
      </w:r>
      <w:r>
        <w:rPr>
          <w:rFonts w:ascii="Arial" w:hAnsi="Arial"/>
          <w:i/>
          <w:w w:val="85"/>
          <w:sz w:val="18"/>
        </w:rPr>
        <w:t>gobierno</w:t>
      </w:r>
    </w:p>
    <w:p>
      <w:pPr>
        <w:pStyle w:val="ListParagraph"/>
        <w:numPr>
          <w:ilvl w:val="0"/>
          <w:numId w:val="21"/>
        </w:numPr>
        <w:tabs>
          <w:tab w:pos="350" w:val="left" w:leader="none"/>
        </w:tabs>
        <w:spacing w:line="240" w:lineRule="auto" w:before="27" w:after="0"/>
        <w:ind w:left="355" w:right="0" w:hanging="170"/>
        <w:jc w:val="both"/>
        <w:rPr>
          <w:rFonts w:ascii="Trebuchet MS" w:hAnsi="Trebuchet MS"/>
          <w:sz w:val="18"/>
        </w:rPr>
      </w:pPr>
      <w:r>
        <w:rPr>
          <w:rFonts w:ascii="Trebuchet MS" w:hAnsi="Trebuchet MS"/>
          <w:w w:val="85"/>
          <w:sz w:val="18"/>
        </w:rPr>
        <w:t>Las</w:t>
      </w:r>
      <w:r>
        <w:rPr>
          <w:rFonts w:ascii="Trebuchet MS" w:hAnsi="Trebuchet MS"/>
          <w:spacing w:val="-15"/>
          <w:w w:val="85"/>
          <w:sz w:val="18"/>
        </w:rPr>
        <w:t> </w:t>
      </w:r>
      <w:r>
        <w:rPr>
          <w:rFonts w:ascii="Trebuchet MS" w:hAnsi="Trebuchet MS"/>
          <w:w w:val="85"/>
          <w:sz w:val="18"/>
        </w:rPr>
        <w:t>infracciones</w:t>
      </w:r>
      <w:r>
        <w:rPr>
          <w:rFonts w:ascii="Trebuchet MS" w:hAnsi="Trebuchet MS"/>
          <w:spacing w:val="-15"/>
          <w:w w:val="85"/>
          <w:sz w:val="18"/>
        </w:rPr>
        <w:t> </w:t>
      </w:r>
      <w:r>
        <w:rPr>
          <w:rFonts w:ascii="Trebuchet MS" w:hAnsi="Trebuchet MS"/>
          <w:w w:val="85"/>
          <w:sz w:val="18"/>
        </w:rPr>
        <w:t>leves</w:t>
      </w:r>
      <w:r>
        <w:rPr>
          <w:rFonts w:ascii="Trebuchet MS" w:hAnsi="Trebuchet MS"/>
          <w:spacing w:val="-15"/>
          <w:w w:val="85"/>
          <w:sz w:val="18"/>
        </w:rPr>
        <w:t> </w:t>
      </w:r>
      <w:r>
        <w:rPr>
          <w:rFonts w:ascii="Trebuchet MS" w:hAnsi="Trebuchet MS"/>
          <w:w w:val="85"/>
          <w:sz w:val="18"/>
        </w:rPr>
        <w:t>serán</w:t>
      </w:r>
      <w:r>
        <w:rPr>
          <w:rFonts w:ascii="Trebuchet MS" w:hAnsi="Trebuchet MS"/>
          <w:spacing w:val="-15"/>
          <w:w w:val="85"/>
          <w:sz w:val="18"/>
        </w:rPr>
        <w:t> </w:t>
      </w:r>
      <w:r>
        <w:rPr>
          <w:rFonts w:ascii="Trebuchet MS" w:hAnsi="Trebuchet MS"/>
          <w:w w:val="85"/>
          <w:sz w:val="18"/>
        </w:rPr>
        <w:t>sancionadas</w:t>
      </w:r>
      <w:r>
        <w:rPr>
          <w:rFonts w:ascii="Trebuchet MS" w:hAnsi="Trebuchet MS"/>
          <w:spacing w:val="-15"/>
          <w:w w:val="85"/>
          <w:sz w:val="18"/>
        </w:rPr>
        <w:t> </w:t>
      </w:r>
      <w:r>
        <w:rPr>
          <w:rFonts w:ascii="Trebuchet MS" w:hAnsi="Trebuchet MS"/>
          <w:w w:val="85"/>
          <w:sz w:val="18"/>
        </w:rPr>
        <w:t>con</w:t>
      </w:r>
      <w:r>
        <w:rPr>
          <w:rFonts w:ascii="Trebuchet MS" w:hAnsi="Trebuchet MS"/>
          <w:spacing w:val="-15"/>
          <w:w w:val="85"/>
          <w:sz w:val="18"/>
        </w:rPr>
        <w:t> </w:t>
      </w:r>
      <w:r>
        <w:rPr>
          <w:rFonts w:ascii="Trebuchet MS" w:hAnsi="Trebuchet MS"/>
          <w:w w:val="85"/>
          <w:sz w:val="18"/>
        </w:rPr>
        <w:t>una</w:t>
      </w:r>
      <w:r>
        <w:rPr>
          <w:rFonts w:ascii="Trebuchet MS" w:hAnsi="Trebuchet MS"/>
          <w:spacing w:val="-15"/>
          <w:w w:val="85"/>
          <w:sz w:val="18"/>
        </w:rPr>
        <w:t> </w:t>
      </w:r>
      <w:r>
        <w:rPr>
          <w:rFonts w:ascii="Trebuchet MS" w:hAnsi="Trebuchet MS"/>
          <w:w w:val="85"/>
          <w:sz w:val="18"/>
        </w:rPr>
        <w:t>amonestación.</w:t>
      </w:r>
    </w:p>
    <w:p>
      <w:pPr>
        <w:pStyle w:val="ListParagraph"/>
        <w:numPr>
          <w:ilvl w:val="0"/>
          <w:numId w:val="21"/>
        </w:numPr>
        <w:tabs>
          <w:tab w:pos="367" w:val="left" w:leader="none"/>
        </w:tabs>
        <w:spacing w:line="240" w:lineRule="auto" w:before="11" w:after="0"/>
        <w:ind w:left="366" w:right="0" w:hanging="181"/>
        <w:jc w:val="both"/>
        <w:rPr>
          <w:rFonts w:ascii="Trebuchet MS" w:hAnsi="Trebuchet MS"/>
          <w:sz w:val="18"/>
        </w:rPr>
      </w:pPr>
      <w:r>
        <w:rPr>
          <w:rFonts w:ascii="Trebuchet MS" w:hAnsi="Trebuchet MS"/>
          <w:w w:val="85"/>
          <w:sz w:val="18"/>
        </w:rPr>
        <w:t>Por</w:t>
      </w:r>
      <w:r>
        <w:rPr>
          <w:rFonts w:ascii="Trebuchet MS" w:hAnsi="Trebuchet MS"/>
          <w:spacing w:val="-4"/>
          <w:w w:val="85"/>
          <w:sz w:val="18"/>
        </w:rPr>
        <w:t> </w:t>
      </w:r>
      <w:r>
        <w:rPr>
          <w:rFonts w:ascii="Trebuchet MS" w:hAnsi="Trebuchet MS"/>
          <w:w w:val="85"/>
          <w:sz w:val="18"/>
        </w:rPr>
        <w:t>la</w:t>
      </w:r>
      <w:r>
        <w:rPr>
          <w:rFonts w:ascii="Trebuchet MS" w:hAnsi="Trebuchet MS"/>
          <w:spacing w:val="-4"/>
          <w:w w:val="85"/>
          <w:sz w:val="18"/>
        </w:rPr>
        <w:t> </w:t>
      </w:r>
      <w:r>
        <w:rPr>
          <w:rFonts w:ascii="Trebuchet MS" w:hAnsi="Trebuchet MS"/>
          <w:w w:val="85"/>
          <w:sz w:val="18"/>
        </w:rPr>
        <w:t>comisión</w:t>
      </w:r>
      <w:r>
        <w:rPr>
          <w:rFonts w:ascii="Trebuchet MS" w:hAnsi="Trebuchet MS"/>
          <w:spacing w:val="-3"/>
          <w:w w:val="85"/>
          <w:sz w:val="18"/>
        </w:rPr>
        <w:t> </w:t>
      </w:r>
      <w:r>
        <w:rPr>
          <w:rFonts w:ascii="Trebuchet MS" w:hAnsi="Trebuchet MS"/>
          <w:w w:val="85"/>
          <w:sz w:val="18"/>
        </w:rPr>
        <w:t>de</w:t>
      </w:r>
      <w:r>
        <w:rPr>
          <w:rFonts w:ascii="Trebuchet MS" w:hAnsi="Trebuchet MS"/>
          <w:spacing w:val="-4"/>
          <w:w w:val="85"/>
          <w:sz w:val="18"/>
        </w:rPr>
        <w:t> </w:t>
      </w:r>
      <w:r>
        <w:rPr>
          <w:rFonts w:ascii="Trebuchet MS" w:hAnsi="Trebuchet MS"/>
          <w:w w:val="85"/>
          <w:sz w:val="18"/>
        </w:rPr>
        <w:t>una</w:t>
      </w:r>
      <w:r>
        <w:rPr>
          <w:rFonts w:ascii="Trebuchet MS" w:hAnsi="Trebuchet MS"/>
          <w:spacing w:val="-4"/>
          <w:w w:val="85"/>
          <w:sz w:val="18"/>
        </w:rPr>
        <w:t> </w:t>
      </w:r>
      <w:r>
        <w:rPr>
          <w:rFonts w:ascii="Trebuchet MS" w:hAnsi="Trebuchet MS"/>
          <w:w w:val="85"/>
          <w:sz w:val="18"/>
        </w:rPr>
        <w:t>infracción</w:t>
      </w:r>
      <w:r>
        <w:rPr>
          <w:rFonts w:ascii="Trebuchet MS" w:hAnsi="Trebuchet MS"/>
          <w:spacing w:val="-3"/>
          <w:w w:val="85"/>
          <w:sz w:val="18"/>
        </w:rPr>
        <w:t> </w:t>
      </w:r>
      <w:r>
        <w:rPr>
          <w:rFonts w:ascii="Trebuchet MS" w:hAnsi="Trebuchet MS"/>
          <w:w w:val="85"/>
          <w:sz w:val="18"/>
        </w:rPr>
        <w:t>grave</w:t>
      </w:r>
      <w:r>
        <w:rPr>
          <w:rFonts w:ascii="Trebuchet MS" w:hAnsi="Trebuchet MS"/>
          <w:spacing w:val="-4"/>
          <w:w w:val="85"/>
          <w:sz w:val="18"/>
        </w:rPr>
        <w:t> </w:t>
      </w:r>
      <w:r>
        <w:rPr>
          <w:rFonts w:ascii="Trebuchet MS" w:hAnsi="Trebuchet MS"/>
          <w:w w:val="85"/>
          <w:sz w:val="18"/>
        </w:rPr>
        <w:t>se</w:t>
      </w:r>
      <w:r>
        <w:rPr>
          <w:rFonts w:ascii="Trebuchet MS" w:hAnsi="Trebuchet MS"/>
          <w:spacing w:val="-4"/>
          <w:w w:val="85"/>
          <w:sz w:val="18"/>
        </w:rPr>
        <w:t> </w:t>
      </w:r>
      <w:r>
        <w:rPr>
          <w:rFonts w:ascii="Trebuchet MS" w:hAnsi="Trebuchet MS"/>
          <w:w w:val="85"/>
          <w:sz w:val="18"/>
        </w:rPr>
        <w:t>impondrán</w:t>
      </w:r>
      <w:r>
        <w:rPr>
          <w:rFonts w:ascii="Trebuchet MS" w:hAnsi="Trebuchet MS"/>
          <w:spacing w:val="-4"/>
          <w:w w:val="85"/>
          <w:sz w:val="18"/>
        </w:rPr>
        <w:t> </w:t>
      </w:r>
      <w:r>
        <w:rPr>
          <w:rFonts w:ascii="Trebuchet MS" w:hAnsi="Trebuchet MS"/>
          <w:w w:val="85"/>
          <w:sz w:val="18"/>
        </w:rPr>
        <w:t>al</w:t>
      </w:r>
      <w:r>
        <w:rPr>
          <w:rFonts w:ascii="Trebuchet MS" w:hAnsi="Trebuchet MS"/>
          <w:spacing w:val="-4"/>
          <w:w w:val="85"/>
          <w:sz w:val="18"/>
        </w:rPr>
        <w:t> </w:t>
      </w:r>
      <w:r>
        <w:rPr>
          <w:rFonts w:ascii="Trebuchet MS" w:hAnsi="Trebuchet MS"/>
          <w:w w:val="85"/>
          <w:sz w:val="18"/>
        </w:rPr>
        <w:t>infractor</w:t>
      </w:r>
      <w:r>
        <w:rPr>
          <w:rFonts w:ascii="Trebuchet MS" w:hAnsi="Trebuchet MS"/>
          <w:spacing w:val="-4"/>
          <w:w w:val="85"/>
          <w:sz w:val="18"/>
        </w:rPr>
        <w:t> </w:t>
      </w:r>
      <w:r>
        <w:rPr>
          <w:rFonts w:ascii="Trebuchet MS" w:hAnsi="Trebuchet MS"/>
          <w:w w:val="85"/>
          <w:sz w:val="18"/>
        </w:rPr>
        <w:t>algunas</w:t>
      </w:r>
      <w:r>
        <w:rPr>
          <w:rFonts w:ascii="Trebuchet MS" w:hAnsi="Trebuchet MS"/>
          <w:spacing w:val="-4"/>
          <w:w w:val="85"/>
          <w:sz w:val="18"/>
        </w:rPr>
        <w:t> </w:t>
      </w:r>
      <w:r>
        <w:rPr>
          <w:rFonts w:ascii="Trebuchet MS" w:hAnsi="Trebuchet MS"/>
          <w:w w:val="85"/>
          <w:sz w:val="18"/>
        </w:rPr>
        <w:t>de</w:t>
      </w:r>
      <w:r>
        <w:rPr>
          <w:rFonts w:ascii="Trebuchet MS" w:hAnsi="Trebuchet MS"/>
          <w:spacing w:val="-4"/>
          <w:w w:val="85"/>
          <w:sz w:val="18"/>
        </w:rPr>
        <w:t> </w:t>
      </w:r>
      <w:r>
        <w:rPr>
          <w:rFonts w:ascii="Trebuchet MS" w:hAnsi="Trebuchet MS"/>
          <w:w w:val="85"/>
          <w:sz w:val="18"/>
        </w:rPr>
        <w:t>las</w:t>
      </w:r>
      <w:r>
        <w:rPr>
          <w:rFonts w:ascii="Trebuchet MS" w:hAnsi="Trebuchet MS"/>
          <w:spacing w:val="-4"/>
          <w:w w:val="85"/>
          <w:sz w:val="18"/>
        </w:rPr>
        <w:t> </w:t>
      </w:r>
      <w:r>
        <w:rPr>
          <w:rFonts w:ascii="Trebuchet MS" w:hAnsi="Trebuchet MS"/>
          <w:w w:val="85"/>
          <w:sz w:val="18"/>
        </w:rPr>
        <w:t>siguientes</w:t>
      </w:r>
      <w:r>
        <w:rPr>
          <w:rFonts w:ascii="Trebuchet MS" w:hAnsi="Trebuchet MS"/>
          <w:spacing w:val="-3"/>
          <w:w w:val="85"/>
          <w:sz w:val="18"/>
        </w:rPr>
        <w:t> </w:t>
      </w:r>
      <w:r>
        <w:rPr>
          <w:rFonts w:ascii="Trebuchet MS" w:hAnsi="Trebuchet MS"/>
          <w:w w:val="85"/>
          <w:sz w:val="18"/>
        </w:rPr>
        <w:t>sanciones:</w:t>
      </w:r>
    </w:p>
    <w:p>
      <w:pPr>
        <w:pStyle w:val="ListParagraph"/>
        <w:numPr>
          <w:ilvl w:val="1"/>
          <w:numId w:val="21"/>
        </w:numPr>
        <w:tabs>
          <w:tab w:pos="548" w:val="left" w:leader="none"/>
        </w:tabs>
        <w:spacing w:line="252" w:lineRule="auto" w:before="11" w:after="0"/>
        <w:ind w:left="355" w:right="177" w:firstLine="0"/>
        <w:jc w:val="both"/>
        <w:rPr>
          <w:rFonts w:ascii="Trebuchet MS" w:hAnsi="Trebuchet MS"/>
          <w:sz w:val="18"/>
        </w:rPr>
      </w:pPr>
      <w:r>
        <w:rPr>
          <w:rFonts w:ascii="Trebuchet MS" w:hAnsi="Trebuchet MS"/>
          <w:w w:val="85"/>
          <w:sz w:val="18"/>
        </w:rPr>
        <w:t>La</w:t>
      </w:r>
      <w:r>
        <w:rPr>
          <w:rFonts w:ascii="Trebuchet MS" w:hAnsi="Trebuchet MS"/>
          <w:spacing w:val="-9"/>
          <w:w w:val="85"/>
          <w:sz w:val="18"/>
        </w:rPr>
        <w:t> </w:t>
      </w:r>
      <w:r>
        <w:rPr>
          <w:rFonts w:ascii="Trebuchet MS" w:hAnsi="Trebuchet MS"/>
          <w:w w:val="85"/>
          <w:sz w:val="18"/>
        </w:rPr>
        <w:t>declaración</w:t>
      </w:r>
      <w:r>
        <w:rPr>
          <w:rFonts w:ascii="Trebuchet MS" w:hAnsi="Trebuchet MS"/>
          <w:spacing w:val="-9"/>
          <w:w w:val="85"/>
          <w:sz w:val="18"/>
        </w:rPr>
        <w:t> </w:t>
      </w:r>
      <w:r>
        <w:rPr>
          <w:rFonts w:ascii="Trebuchet MS" w:hAnsi="Trebuchet MS"/>
          <w:w w:val="85"/>
          <w:sz w:val="18"/>
        </w:rPr>
        <w:t>del</w:t>
      </w:r>
      <w:r>
        <w:rPr>
          <w:rFonts w:ascii="Trebuchet MS" w:hAnsi="Trebuchet MS"/>
          <w:spacing w:val="-9"/>
          <w:w w:val="85"/>
          <w:sz w:val="18"/>
        </w:rPr>
        <w:t> </w:t>
      </w:r>
      <w:r>
        <w:rPr>
          <w:rFonts w:ascii="Trebuchet MS" w:hAnsi="Trebuchet MS"/>
          <w:w w:val="85"/>
          <w:sz w:val="18"/>
        </w:rPr>
        <w:t>incumplimiento</w:t>
      </w:r>
      <w:r>
        <w:rPr>
          <w:rFonts w:ascii="Trebuchet MS" w:hAnsi="Trebuchet MS"/>
          <w:spacing w:val="-9"/>
          <w:w w:val="85"/>
          <w:sz w:val="18"/>
        </w:rPr>
        <w:t> </w:t>
      </w:r>
      <w:r>
        <w:rPr>
          <w:rFonts w:ascii="Trebuchet MS" w:hAnsi="Trebuchet MS"/>
          <w:w w:val="85"/>
          <w:sz w:val="18"/>
        </w:rPr>
        <w:t>y</w:t>
      </w:r>
      <w:r>
        <w:rPr>
          <w:rFonts w:ascii="Trebuchet MS" w:hAnsi="Trebuchet MS"/>
          <w:spacing w:val="-9"/>
          <w:w w:val="85"/>
          <w:sz w:val="18"/>
        </w:rPr>
        <w:t> </w:t>
      </w:r>
      <w:r>
        <w:rPr>
          <w:rFonts w:ascii="Trebuchet MS" w:hAnsi="Trebuchet MS"/>
          <w:w w:val="85"/>
          <w:sz w:val="18"/>
        </w:rPr>
        <w:t>su</w:t>
      </w:r>
      <w:r>
        <w:rPr>
          <w:rFonts w:ascii="Trebuchet MS" w:hAnsi="Trebuchet MS"/>
          <w:spacing w:val="-9"/>
          <w:w w:val="85"/>
          <w:sz w:val="18"/>
        </w:rPr>
        <w:t> </w:t>
      </w:r>
      <w:r>
        <w:rPr>
          <w:rFonts w:ascii="Trebuchet MS" w:hAnsi="Trebuchet MS"/>
          <w:w w:val="85"/>
          <w:sz w:val="18"/>
        </w:rPr>
        <w:t>publicación</w:t>
      </w:r>
      <w:r>
        <w:rPr>
          <w:rFonts w:ascii="Trebuchet MS" w:hAnsi="Trebuchet MS"/>
          <w:spacing w:val="-9"/>
          <w:w w:val="85"/>
          <w:sz w:val="18"/>
        </w:rPr>
        <w:t> </w:t>
      </w:r>
      <w:r>
        <w:rPr>
          <w:rFonts w:ascii="Trebuchet MS" w:hAnsi="Trebuchet MS"/>
          <w:w w:val="85"/>
          <w:sz w:val="18"/>
        </w:rPr>
        <w:t>en</w:t>
      </w:r>
      <w:r>
        <w:rPr>
          <w:rFonts w:ascii="Trebuchet MS" w:hAnsi="Trebuchet MS"/>
          <w:spacing w:val="-9"/>
          <w:w w:val="85"/>
          <w:sz w:val="18"/>
        </w:rPr>
        <w:t> </w:t>
      </w:r>
      <w:r>
        <w:rPr>
          <w:rFonts w:ascii="Trebuchet MS" w:hAnsi="Trebuchet MS"/>
          <w:w w:val="85"/>
          <w:sz w:val="18"/>
        </w:rPr>
        <w:t>el</w:t>
      </w:r>
      <w:r>
        <w:rPr>
          <w:rFonts w:ascii="Trebuchet MS" w:hAnsi="Trebuchet MS"/>
          <w:spacing w:val="-9"/>
          <w:w w:val="85"/>
          <w:sz w:val="18"/>
        </w:rPr>
        <w:t> </w:t>
      </w:r>
      <w:r>
        <w:rPr>
          <w:rFonts w:ascii="Trebuchet MS" w:hAnsi="Trebuchet MS"/>
          <w:w w:val="85"/>
          <w:sz w:val="18"/>
        </w:rPr>
        <w:t>«Boletín</w:t>
      </w:r>
      <w:r>
        <w:rPr>
          <w:rFonts w:ascii="Trebuchet MS" w:hAnsi="Trebuchet MS"/>
          <w:spacing w:val="-9"/>
          <w:w w:val="85"/>
          <w:sz w:val="18"/>
        </w:rPr>
        <w:t> </w:t>
      </w:r>
      <w:r>
        <w:rPr>
          <w:rFonts w:ascii="Trebuchet MS" w:hAnsi="Trebuchet MS"/>
          <w:w w:val="85"/>
          <w:sz w:val="18"/>
        </w:rPr>
        <w:t>Oficial</w:t>
      </w:r>
      <w:r>
        <w:rPr>
          <w:rFonts w:ascii="Trebuchet MS" w:hAnsi="Trebuchet MS"/>
          <w:spacing w:val="-9"/>
          <w:w w:val="85"/>
          <w:sz w:val="18"/>
        </w:rPr>
        <w:t> </w:t>
      </w:r>
      <w:r>
        <w:rPr>
          <w:rFonts w:ascii="Trebuchet MS" w:hAnsi="Trebuchet MS"/>
          <w:w w:val="85"/>
          <w:sz w:val="18"/>
        </w:rPr>
        <w:t>del</w:t>
      </w:r>
      <w:r>
        <w:rPr>
          <w:rFonts w:ascii="Trebuchet MS" w:hAnsi="Trebuchet MS"/>
          <w:spacing w:val="-9"/>
          <w:w w:val="85"/>
          <w:sz w:val="18"/>
        </w:rPr>
        <w:t> </w:t>
      </w:r>
      <w:r>
        <w:rPr>
          <w:rFonts w:ascii="Trebuchet MS" w:hAnsi="Trebuchet MS"/>
          <w:w w:val="85"/>
          <w:sz w:val="18"/>
        </w:rPr>
        <w:t>Estado»</w:t>
      </w:r>
      <w:r>
        <w:rPr>
          <w:rFonts w:ascii="Trebuchet MS" w:hAnsi="Trebuchet MS"/>
          <w:spacing w:val="-9"/>
          <w:w w:val="85"/>
          <w:sz w:val="18"/>
        </w:rPr>
        <w:t> </w:t>
      </w:r>
      <w:r>
        <w:rPr>
          <w:rFonts w:ascii="Trebuchet MS" w:hAnsi="Trebuchet MS"/>
          <w:w w:val="85"/>
          <w:sz w:val="18"/>
        </w:rPr>
        <w:t>o</w:t>
      </w:r>
      <w:r>
        <w:rPr>
          <w:rFonts w:ascii="Trebuchet MS" w:hAnsi="Trebuchet MS"/>
          <w:spacing w:val="-9"/>
          <w:w w:val="85"/>
          <w:sz w:val="18"/>
        </w:rPr>
        <w:t> </w:t>
      </w:r>
      <w:r>
        <w:rPr>
          <w:rFonts w:ascii="Trebuchet MS" w:hAnsi="Trebuchet MS"/>
          <w:w w:val="85"/>
          <w:sz w:val="18"/>
        </w:rPr>
        <w:t>diario</w:t>
      </w:r>
      <w:r>
        <w:rPr>
          <w:rFonts w:ascii="Trebuchet MS" w:hAnsi="Trebuchet MS"/>
          <w:spacing w:val="-9"/>
          <w:w w:val="85"/>
          <w:sz w:val="18"/>
        </w:rPr>
        <w:t> </w:t>
      </w:r>
      <w:r>
        <w:rPr>
          <w:rFonts w:ascii="Trebuchet MS" w:hAnsi="Trebuchet MS"/>
          <w:w w:val="85"/>
          <w:sz w:val="18"/>
        </w:rPr>
        <w:t>oficial </w:t>
      </w:r>
      <w:r>
        <w:rPr>
          <w:rFonts w:ascii="Trebuchet MS" w:hAnsi="Trebuchet MS"/>
          <w:w w:val="90"/>
          <w:sz w:val="18"/>
        </w:rPr>
        <w:t>que</w:t>
      </w:r>
      <w:r>
        <w:rPr>
          <w:rFonts w:ascii="Trebuchet MS" w:hAnsi="Trebuchet MS"/>
          <w:spacing w:val="-24"/>
          <w:w w:val="90"/>
          <w:sz w:val="18"/>
        </w:rPr>
        <w:t> </w:t>
      </w:r>
      <w:r>
        <w:rPr>
          <w:rFonts w:ascii="Trebuchet MS" w:hAnsi="Trebuchet MS"/>
          <w:w w:val="90"/>
          <w:sz w:val="18"/>
        </w:rPr>
        <w:t>corresponda,</w:t>
      </w:r>
      <w:r>
        <w:rPr>
          <w:rFonts w:ascii="Trebuchet MS" w:hAnsi="Trebuchet MS"/>
          <w:spacing w:val="-24"/>
          <w:w w:val="90"/>
          <w:sz w:val="18"/>
        </w:rPr>
        <w:t> </w:t>
      </w:r>
      <w:r>
        <w:rPr>
          <w:rFonts w:ascii="Trebuchet MS" w:hAnsi="Trebuchet MS"/>
          <w:w w:val="90"/>
          <w:sz w:val="18"/>
        </w:rPr>
        <w:t>b)</w:t>
      </w:r>
      <w:r>
        <w:rPr>
          <w:rFonts w:ascii="Trebuchet MS" w:hAnsi="Trebuchet MS"/>
          <w:spacing w:val="-24"/>
          <w:w w:val="90"/>
          <w:sz w:val="18"/>
        </w:rPr>
        <w:t> </w:t>
      </w:r>
      <w:r>
        <w:rPr>
          <w:rFonts w:ascii="Trebuchet MS" w:hAnsi="Trebuchet MS"/>
          <w:w w:val="90"/>
          <w:sz w:val="18"/>
        </w:rPr>
        <w:t>La</w:t>
      </w:r>
      <w:r>
        <w:rPr>
          <w:rFonts w:ascii="Trebuchet MS" w:hAnsi="Trebuchet MS"/>
          <w:spacing w:val="-24"/>
          <w:w w:val="90"/>
          <w:sz w:val="18"/>
        </w:rPr>
        <w:t> </w:t>
      </w:r>
      <w:r>
        <w:rPr>
          <w:rFonts w:ascii="Trebuchet MS" w:hAnsi="Trebuchet MS"/>
          <w:w w:val="90"/>
          <w:sz w:val="18"/>
        </w:rPr>
        <w:t>no</w:t>
      </w:r>
      <w:r>
        <w:rPr>
          <w:rFonts w:ascii="Trebuchet MS" w:hAnsi="Trebuchet MS"/>
          <w:spacing w:val="-24"/>
          <w:w w:val="90"/>
          <w:sz w:val="18"/>
        </w:rPr>
        <w:t> </w:t>
      </w:r>
      <w:r>
        <w:rPr>
          <w:rFonts w:ascii="Trebuchet MS" w:hAnsi="Trebuchet MS"/>
          <w:w w:val="90"/>
          <w:sz w:val="18"/>
        </w:rPr>
        <w:t>percepción,</w:t>
      </w:r>
      <w:r>
        <w:rPr>
          <w:rFonts w:ascii="Trebuchet MS" w:hAnsi="Trebuchet MS"/>
          <w:spacing w:val="-24"/>
          <w:w w:val="90"/>
          <w:sz w:val="18"/>
        </w:rPr>
        <w:t> </w:t>
      </w:r>
      <w:r>
        <w:rPr>
          <w:rFonts w:ascii="Trebuchet MS" w:hAnsi="Trebuchet MS"/>
          <w:w w:val="90"/>
          <w:sz w:val="18"/>
        </w:rPr>
        <w:t>en</w:t>
      </w:r>
      <w:r>
        <w:rPr>
          <w:rFonts w:ascii="Trebuchet MS" w:hAnsi="Trebuchet MS"/>
          <w:spacing w:val="-24"/>
          <w:w w:val="90"/>
          <w:sz w:val="18"/>
        </w:rPr>
        <w:t> </w:t>
      </w:r>
      <w:r>
        <w:rPr>
          <w:rFonts w:ascii="Trebuchet MS" w:hAnsi="Trebuchet MS"/>
          <w:w w:val="90"/>
          <w:sz w:val="18"/>
        </w:rPr>
        <w:t>el</w:t>
      </w:r>
      <w:r>
        <w:rPr>
          <w:rFonts w:ascii="Trebuchet MS" w:hAnsi="Trebuchet MS"/>
          <w:spacing w:val="-24"/>
          <w:w w:val="90"/>
          <w:sz w:val="18"/>
        </w:rPr>
        <w:t> </w:t>
      </w:r>
      <w:r>
        <w:rPr>
          <w:rFonts w:ascii="Trebuchet MS" w:hAnsi="Trebuchet MS"/>
          <w:w w:val="90"/>
          <w:sz w:val="18"/>
        </w:rPr>
        <w:t>caso</w:t>
      </w:r>
      <w:r>
        <w:rPr>
          <w:rFonts w:ascii="Trebuchet MS" w:hAnsi="Trebuchet MS"/>
          <w:spacing w:val="-24"/>
          <w:w w:val="90"/>
          <w:sz w:val="18"/>
        </w:rPr>
        <w:t> </w:t>
      </w:r>
      <w:r>
        <w:rPr>
          <w:rFonts w:ascii="Trebuchet MS" w:hAnsi="Trebuchet MS"/>
          <w:w w:val="90"/>
          <w:sz w:val="18"/>
        </w:rPr>
        <w:t>de</w:t>
      </w:r>
      <w:r>
        <w:rPr>
          <w:rFonts w:ascii="Trebuchet MS" w:hAnsi="Trebuchet MS"/>
          <w:spacing w:val="-24"/>
          <w:w w:val="90"/>
          <w:sz w:val="18"/>
        </w:rPr>
        <w:t> </w:t>
      </w:r>
      <w:r>
        <w:rPr>
          <w:rFonts w:ascii="Trebuchet MS" w:hAnsi="Trebuchet MS"/>
          <w:w w:val="90"/>
          <w:sz w:val="18"/>
        </w:rPr>
        <w:t>que</w:t>
      </w:r>
      <w:r>
        <w:rPr>
          <w:rFonts w:ascii="Trebuchet MS" w:hAnsi="Trebuchet MS"/>
          <w:spacing w:val="-24"/>
          <w:w w:val="90"/>
          <w:sz w:val="18"/>
        </w:rPr>
        <w:t> </w:t>
      </w:r>
      <w:r>
        <w:rPr>
          <w:rFonts w:ascii="Trebuchet MS" w:hAnsi="Trebuchet MS"/>
          <w:w w:val="90"/>
          <w:sz w:val="18"/>
        </w:rPr>
        <w:t>la</w:t>
      </w:r>
      <w:r>
        <w:rPr>
          <w:rFonts w:ascii="Trebuchet MS" w:hAnsi="Trebuchet MS"/>
          <w:spacing w:val="-24"/>
          <w:w w:val="90"/>
          <w:sz w:val="18"/>
        </w:rPr>
        <w:t> </w:t>
      </w:r>
      <w:r>
        <w:rPr>
          <w:rFonts w:ascii="Trebuchet MS" w:hAnsi="Trebuchet MS"/>
          <w:w w:val="90"/>
          <w:sz w:val="18"/>
        </w:rPr>
        <w:t>llevara</w:t>
      </w:r>
      <w:r>
        <w:rPr>
          <w:rFonts w:ascii="Trebuchet MS" w:hAnsi="Trebuchet MS"/>
          <w:spacing w:val="-24"/>
          <w:w w:val="90"/>
          <w:sz w:val="18"/>
        </w:rPr>
        <w:t> </w:t>
      </w:r>
      <w:r>
        <w:rPr>
          <w:rFonts w:ascii="Trebuchet MS" w:hAnsi="Trebuchet MS"/>
          <w:w w:val="90"/>
          <w:sz w:val="18"/>
        </w:rPr>
        <w:t>aparejada,</w:t>
      </w:r>
      <w:r>
        <w:rPr>
          <w:rFonts w:ascii="Trebuchet MS" w:hAnsi="Trebuchet MS"/>
          <w:spacing w:val="-24"/>
          <w:w w:val="90"/>
          <w:sz w:val="18"/>
        </w:rPr>
        <w:t> </w:t>
      </w:r>
      <w:r>
        <w:rPr>
          <w:rFonts w:ascii="Trebuchet MS" w:hAnsi="Trebuchet MS"/>
          <w:w w:val="90"/>
          <w:sz w:val="18"/>
        </w:rPr>
        <w:t>de</w:t>
      </w:r>
      <w:r>
        <w:rPr>
          <w:rFonts w:ascii="Trebuchet MS" w:hAnsi="Trebuchet MS"/>
          <w:spacing w:val="-24"/>
          <w:w w:val="90"/>
          <w:sz w:val="18"/>
        </w:rPr>
        <w:t> </w:t>
      </w:r>
      <w:r>
        <w:rPr>
          <w:rFonts w:ascii="Trebuchet MS" w:hAnsi="Trebuchet MS"/>
          <w:w w:val="90"/>
          <w:sz w:val="18"/>
        </w:rPr>
        <w:t>la</w:t>
      </w:r>
      <w:r>
        <w:rPr>
          <w:rFonts w:ascii="Trebuchet MS" w:hAnsi="Trebuchet MS"/>
          <w:spacing w:val="-24"/>
          <w:w w:val="90"/>
          <w:sz w:val="18"/>
        </w:rPr>
        <w:t> </w:t>
      </w:r>
      <w:r>
        <w:rPr>
          <w:rFonts w:ascii="Trebuchet MS" w:hAnsi="Trebuchet MS"/>
          <w:w w:val="90"/>
          <w:sz w:val="18"/>
        </w:rPr>
        <w:t>correspondiente </w:t>
      </w:r>
      <w:r>
        <w:rPr>
          <w:rFonts w:ascii="Trebuchet MS" w:hAnsi="Trebuchet MS"/>
          <w:w w:val="85"/>
          <w:sz w:val="18"/>
        </w:rPr>
        <w:t>indemnización</w:t>
      </w:r>
      <w:r>
        <w:rPr>
          <w:rFonts w:ascii="Trebuchet MS" w:hAnsi="Trebuchet MS"/>
          <w:spacing w:val="-18"/>
          <w:w w:val="85"/>
          <w:sz w:val="18"/>
        </w:rPr>
        <w:t> </w:t>
      </w:r>
      <w:r>
        <w:rPr>
          <w:rFonts w:ascii="Trebuchet MS" w:hAnsi="Trebuchet MS"/>
          <w:w w:val="85"/>
          <w:sz w:val="18"/>
        </w:rPr>
        <w:t>para</w:t>
      </w:r>
      <w:r>
        <w:rPr>
          <w:rFonts w:ascii="Trebuchet MS" w:hAnsi="Trebuchet MS"/>
          <w:spacing w:val="-18"/>
          <w:w w:val="85"/>
          <w:sz w:val="18"/>
        </w:rPr>
        <w:t> </w:t>
      </w:r>
      <w:r>
        <w:rPr>
          <w:rFonts w:ascii="Trebuchet MS" w:hAnsi="Trebuchet MS"/>
          <w:w w:val="85"/>
          <w:sz w:val="18"/>
        </w:rPr>
        <w:t>el</w:t>
      </w:r>
      <w:r>
        <w:rPr>
          <w:rFonts w:ascii="Trebuchet MS" w:hAnsi="Trebuchet MS"/>
          <w:spacing w:val="-18"/>
          <w:w w:val="85"/>
          <w:sz w:val="18"/>
        </w:rPr>
        <w:t> </w:t>
      </w:r>
      <w:r>
        <w:rPr>
          <w:rFonts w:ascii="Trebuchet MS" w:hAnsi="Trebuchet MS"/>
          <w:w w:val="85"/>
          <w:sz w:val="18"/>
        </w:rPr>
        <w:t>caso</w:t>
      </w:r>
      <w:r>
        <w:rPr>
          <w:rFonts w:ascii="Trebuchet MS" w:hAnsi="Trebuchet MS"/>
          <w:spacing w:val="-18"/>
          <w:w w:val="85"/>
          <w:sz w:val="18"/>
        </w:rPr>
        <w:t> </w:t>
      </w:r>
      <w:r>
        <w:rPr>
          <w:rFonts w:ascii="Trebuchet MS" w:hAnsi="Trebuchet MS"/>
          <w:w w:val="85"/>
          <w:sz w:val="18"/>
        </w:rPr>
        <w:t>de</w:t>
      </w:r>
      <w:r>
        <w:rPr>
          <w:rFonts w:ascii="Trebuchet MS" w:hAnsi="Trebuchet MS"/>
          <w:spacing w:val="-18"/>
          <w:w w:val="85"/>
          <w:sz w:val="18"/>
        </w:rPr>
        <w:t> </w:t>
      </w:r>
      <w:r>
        <w:rPr>
          <w:rFonts w:ascii="Trebuchet MS" w:hAnsi="Trebuchet MS"/>
          <w:w w:val="85"/>
          <w:sz w:val="18"/>
        </w:rPr>
        <w:t>cese</w:t>
      </w:r>
      <w:r>
        <w:rPr>
          <w:rFonts w:ascii="Trebuchet MS" w:hAnsi="Trebuchet MS"/>
          <w:spacing w:val="-18"/>
          <w:w w:val="85"/>
          <w:sz w:val="18"/>
        </w:rPr>
        <w:t> </w:t>
      </w:r>
      <w:r>
        <w:rPr>
          <w:rFonts w:ascii="Trebuchet MS" w:hAnsi="Trebuchet MS"/>
          <w:w w:val="85"/>
          <w:sz w:val="18"/>
        </w:rPr>
        <w:t>en</w:t>
      </w:r>
      <w:r>
        <w:rPr>
          <w:rFonts w:ascii="Trebuchet MS" w:hAnsi="Trebuchet MS"/>
          <w:spacing w:val="-18"/>
          <w:w w:val="85"/>
          <w:sz w:val="18"/>
        </w:rPr>
        <w:t> </w:t>
      </w:r>
      <w:r>
        <w:rPr>
          <w:rFonts w:ascii="Trebuchet MS" w:hAnsi="Trebuchet MS"/>
          <w:w w:val="85"/>
          <w:sz w:val="18"/>
        </w:rPr>
        <w:t>el</w:t>
      </w:r>
      <w:r>
        <w:rPr>
          <w:rFonts w:ascii="Trebuchet MS" w:hAnsi="Trebuchet MS"/>
          <w:spacing w:val="-18"/>
          <w:w w:val="85"/>
          <w:sz w:val="18"/>
        </w:rPr>
        <w:t> </w:t>
      </w:r>
      <w:r>
        <w:rPr>
          <w:rFonts w:ascii="Trebuchet MS" w:hAnsi="Trebuchet MS"/>
          <w:w w:val="85"/>
          <w:sz w:val="18"/>
        </w:rPr>
        <w:t>cargo.</w:t>
      </w:r>
    </w:p>
    <w:p>
      <w:pPr>
        <w:pStyle w:val="ListParagraph"/>
        <w:numPr>
          <w:ilvl w:val="0"/>
          <w:numId w:val="21"/>
        </w:numPr>
        <w:tabs>
          <w:tab w:pos="374" w:val="left" w:leader="none"/>
        </w:tabs>
        <w:spacing w:line="252" w:lineRule="auto" w:before="0" w:after="0"/>
        <w:ind w:left="355" w:right="177" w:hanging="170"/>
        <w:jc w:val="both"/>
        <w:rPr>
          <w:rFonts w:ascii="Trebuchet MS" w:hAnsi="Trebuchet MS"/>
          <w:sz w:val="18"/>
        </w:rPr>
      </w:pPr>
      <w:r>
        <w:rPr>
          <w:rFonts w:ascii="Trebuchet MS" w:hAnsi="Trebuchet MS"/>
          <w:w w:val="90"/>
          <w:sz w:val="18"/>
        </w:rPr>
        <w:t>En</w:t>
      </w:r>
      <w:r>
        <w:rPr>
          <w:rFonts w:ascii="Trebuchet MS" w:hAnsi="Trebuchet MS"/>
          <w:spacing w:val="-12"/>
          <w:w w:val="90"/>
          <w:sz w:val="18"/>
        </w:rPr>
        <w:t> </w:t>
      </w:r>
      <w:r>
        <w:rPr>
          <w:rFonts w:ascii="Trebuchet MS" w:hAnsi="Trebuchet MS"/>
          <w:w w:val="90"/>
          <w:sz w:val="18"/>
        </w:rPr>
        <w:t>el</w:t>
      </w:r>
      <w:r>
        <w:rPr>
          <w:rFonts w:ascii="Trebuchet MS" w:hAnsi="Trebuchet MS"/>
          <w:spacing w:val="-12"/>
          <w:w w:val="90"/>
          <w:sz w:val="18"/>
        </w:rPr>
        <w:t> </w:t>
      </w:r>
      <w:r>
        <w:rPr>
          <w:rFonts w:ascii="Trebuchet MS" w:hAnsi="Trebuchet MS"/>
          <w:w w:val="90"/>
          <w:sz w:val="18"/>
        </w:rPr>
        <w:t>caso</w:t>
      </w:r>
      <w:r>
        <w:rPr>
          <w:rFonts w:ascii="Trebuchet MS" w:hAnsi="Trebuchet MS"/>
          <w:spacing w:val="-12"/>
          <w:w w:val="90"/>
          <w:sz w:val="18"/>
        </w:rPr>
        <w:t> </w:t>
      </w:r>
      <w:r>
        <w:rPr>
          <w:rFonts w:ascii="Trebuchet MS" w:hAnsi="Trebuchet MS"/>
          <w:w w:val="90"/>
          <w:sz w:val="18"/>
        </w:rPr>
        <w:t>de</w:t>
      </w:r>
      <w:r>
        <w:rPr>
          <w:rFonts w:ascii="Trebuchet MS" w:hAnsi="Trebuchet MS"/>
          <w:spacing w:val="-12"/>
          <w:w w:val="90"/>
          <w:sz w:val="18"/>
        </w:rPr>
        <w:t> </w:t>
      </w:r>
      <w:r>
        <w:rPr>
          <w:rFonts w:ascii="Trebuchet MS" w:hAnsi="Trebuchet MS"/>
          <w:w w:val="90"/>
          <w:sz w:val="18"/>
        </w:rPr>
        <w:t>las</w:t>
      </w:r>
      <w:r>
        <w:rPr>
          <w:rFonts w:ascii="Trebuchet MS" w:hAnsi="Trebuchet MS"/>
          <w:spacing w:val="-12"/>
          <w:w w:val="90"/>
          <w:sz w:val="18"/>
        </w:rPr>
        <w:t> </w:t>
      </w:r>
      <w:r>
        <w:rPr>
          <w:rFonts w:ascii="Trebuchet MS" w:hAnsi="Trebuchet MS"/>
          <w:w w:val="90"/>
          <w:sz w:val="18"/>
        </w:rPr>
        <w:t>infracciones</w:t>
      </w:r>
      <w:r>
        <w:rPr>
          <w:rFonts w:ascii="Trebuchet MS" w:hAnsi="Trebuchet MS"/>
          <w:spacing w:val="-12"/>
          <w:w w:val="90"/>
          <w:sz w:val="18"/>
        </w:rPr>
        <w:t> </w:t>
      </w:r>
      <w:r>
        <w:rPr>
          <w:rFonts w:ascii="Trebuchet MS" w:hAnsi="Trebuchet MS"/>
          <w:w w:val="90"/>
          <w:sz w:val="18"/>
        </w:rPr>
        <w:t>muy</w:t>
      </w:r>
      <w:r>
        <w:rPr>
          <w:rFonts w:ascii="Trebuchet MS" w:hAnsi="Trebuchet MS"/>
          <w:spacing w:val="-12"/>
          <w:w w:val="90"/>
          <w:sz w:val="18"/>
        </w:rPr>
        <w:t> </w:t>
      </w:r>
      <w:r>
        <w:rPr>
          <w:rFonts w:ascii="Trebuchet MS" w:hAnsi="Trebuchet MS"/>
          <w:w w:val="90"/>
          <w:sz w:val="18"/>
        </w:rPr>
        <w:t>graves,</w:t>
      </w:r>
      <w:r>
        <w:rPr>
          <w:rFonts w:ascii="Trebuchet MS" w:hAnsi="Trebuchet MS"/>
          <w:spacing w:val="-12"/>
          <w:w w:val="90"/>
          <w:sz w:val="18"/>
        </w:rPr>
        <w:t> </w:t>
      </w:r>
      <w:r>
        <w:rPr>
          <w:rFonts w:ascii="Trebuchet MS" w:hAnsi="Trebuchet MS"/>
          <w:w w:val="90"/>
          <w:sz w:val="18"/>
        </w:rPr>
        <w:t>se</w:t>
      </w:r>
      <w:r>
        <w:rPr>
          <w:rFonts w:ascii="Trebuchet MS" w:hAnsi="Trebuchet MS"/>
          <w:spacing w:val="-12"/>
          <w:w w:val="90"/>
          <w:sz w:val="18"/>
        </w:rPr>
        <w:t> </w:t>
      </w:r>
      <w:r>
        <w:rPr>
          <w:rFonts w:ascii="Trebuchet MS" w:hAnsi="Trebuchet MS"/>
          <w:w w:val="90"/>
          <w:sz w:val="18"/>
        </w:rPr>
        <w:t>impondrán</w:t>
      </w:r>
      <w:r>
        <w:rPr>
          <w:rFonts w:ascii="Trebuchet MS" w:hAnsi="Trebuchet MS"/>
          <w:spacing w:val="-12"/>
          <w:w w:val="90"/>
          <w:sz w:val="18"/>
        </w:rPr>
        <w:t> </w:t>
      </w:r>
      <w:r>
        <w:rPr>
          <w:rFonts w:ascii="Trebuchet MS" w:hAnsi="Trebuchet MS"/>
          <w:w w:val="90"/>
          <w:sz w:val="18"/>
        </w:rPr>
        <w:t>en</w:t>
      </w:r>
      <w:r>
        <w:rPr>
          <w:rFonts w:ascii="Trebuchet MS" w:hAnsi="Trebuchet MS"/>
          <w:spacing w:val="-12"/>
          <w:w w:val="90"/>
          <w:sz w:val="18"/>
        </w:rPr>
        <w:t> </w:t>
      </w:r>
      <w:r>
        <w:rPr>
          <w:rFonts w:ascii="Trebuchet MS" w:hAnsi="Trebuchet MS"/>
          <w:w w:val="90"/>
          <w:sz w:val="18"/>
        </w:rPr>
        <w:t>todo</w:t>
      </w:r>
      <w:r>
        <w:rPr>
          <w:rFonts w:ascii="Trebuchet MS" w:hAnsi="Trebuchet MS"/>
          <w:spacing w:val="-12"/>
          <w:w w:val="90"/>
          <w:sz w:val="18"/>
        </w:rPr>
        <w:t> </w:t>
      </w:r>
      <w:r>
        <w:rPr>
          <w:rFonts w:ascii="Trebuchet MS" w:hAnsi="Trebuchet MS"/>
          <w:w w:val="90"/>
          <w:sz w:val="18"/>
        </w:rPr>
        <w:t>caso</w:t>
      </w:r>
      <w:r>
        <w:rPr>
          <w:rFonts w:ascii="Trebuchet MS" w:hAnsi="Trebuchet MS"/>
          <w:spacing w:val="-12"/>
          <w:w w:val="90"/>
          <w:sz w:val="18"/>
        </w:rPr>
        <w:t> </w:t>
      </w:r>
      <w:r>
        <w:rPr>
          <w:rFonts w:ascii="Trebuchet MS" w:hAnsi="Trebuchet MS"/>
          <w:w w:val="90"/>
          <w:sz w:val="18"/>
        </w:rPr>
        <w:t>las</w:t>
      </w:r>
      <w:r>
        <w:rPr>
          <w:rFonts w:ascii="Trebuchet MS" w:hAnsi="Trebuchet MS"/>
          <w:spacing w:val="-12"/>
          <w:w w:val="90"/>
          <w:sz w:val="18"/>
        </w:rPr>
        <w:t> </w:t>
      </w:r>
      <w:r>
        <w:rPr>
          <w:rFonts w:ascii="Trebuchet MS" w:hAnsi="Trebuchet MS"/>
          <w:w w:val="90"/>
          <w:sz w:val="18"/>
        </w:rPr>
        <w:t>sanciones</w:t>
      </w:r>
      <w:r>
        <w:rPr>
          <w:rFonts w:ascii="Trebuchet MS" w:hAnsi="Trebuchet MS"/>
          <w:spacing w:val="-12"/>
          <w:w w:val="90"/>
          <w:sz w:val="18"/>
        </w:rPr>
        <w:t> </w:t>
      </w:r>
      <w:r>
        <w:rPr>
          <w:rFonts w:ascii="Trebuchet MS" w:hAnsi="Trebuchet MS"/>
          <w:w w:val="90"/>
          <w:sz w:val="18"/>
        </w:rPr>
        <w:t>previstas</w:t>
      </w:r>
      <w:r>
        <w:rPr>
          <w:rFonts w:ascii="Trebuchet MS" w:hAnsi="Trebuchet MS"/>
          <w:spacing w:val="-12"/>
          <w:w w:val="90"/>
          <w:sz w:val="18"/>
        </w:rPr>
        <w:t> </w:t>
      </w:r>
      <w:r>
        <w:rPr>
          <w:rFonts w:ascii="Trebuchet MS" w:hAnsi="Trebuchet MS"/>
          <w:w w:val="90"/>
          <w:sz w:val="18"/>
        </w:rPr>
        <w:t>en</w:t>
      </w:r>
      <w:r>
        <w:rPr>
          <w:rFonts w:ascii="Trebuchet MS" w:hAnsi="Trebuchet MS"/>
          <w:spacing w:val="-12"/>
          <w:w w:val="90"/>
          <w:sz w:val="18"/>
        </w:rPr>
        <w:t> </w:t>
      </w:r>
      <w:r>
        <w:rPr>
          <w:rFonts w:ascii="Trebuchet MS" w:hAnsi="Trebuchet MS"/>
          <w:w w:val="90"/>
          <w:sz w:val="18"/>
        </w:rPr>
        <w:t>el </w:t>
      </w:r>
      <w:r>
        <w:rPr>
          <w:rFonts w:ascii="Trebuchet MS" w:hAnsi="Trebuchet MS"/>
          <w:w w:val="80"/>
          <w:sz w:val="18"/>
        </w:rPr>
        <w:t>apartado</w:t>
      </w:r>
      <w:r>
        <w:rPr>
          <w:rFonts w:ascii="Trebuchet MS" w:hAnsi="Trebuchet MS"/>
          <w:spacing w:val="-30"/>
          <w:w w:val="80"/>
          <w:sz w:val="18"/>
        </w:rPr>
        <w:t> </w:t>
      </w:r>
      <w:r>
        <w:rPr>
          <w:rFonts w:ascii="Trebuchet MS" w:hAnsi="Trebuchet MS"/>
          <w:w w:val="80"/>
          <w:sz w:val="18"/>
        </w:rPr>
        <w:t>anterior.</w:t>
      </w:r>
    </w:p>
    <w:p>
      <w:pPr>
        <w:pStyle w:val="ListParagraph"/>
        <w:numPr>
          <w:ilvl w:val="0"/>
          <w:numId w:val="21"/>
        </w:numPr>
        <w:tabs>
          <w:tab w:pos="346" w:val="left" w:leader="none"/>
        </w:tabs>
        <w:spacing w:line="252" w:lineRule="auto" w:before="0" w:after="0"/>
        <w:ind w:left="355" w:right="176" w:hanging="170"/>
        <w:jc w:val="both"/>
        <w:rPr>
          <w:rFonts w:ascii="Trebuchet MS" w:hAnsi="Trebuchet MS"/>
          <w:sz w:val="18"/>
        </w:rPr>
      </w:pPr>
      <w:r>
        <w:rPr>
          <w:rFonts w:ascii="Trebuchet MS" w:hAnsi="Trebuchet MS"/>
          <w:w w:val="85"/>
          <w:sz w:val="18"/>
        </w:rPr>
        <w:t>Los</w:t>
      </w:r>
      <w:r>
        <w:rPr>
          <w:rFonts w:ascii="Trebuchet MS" w:hAnsi="Trebuchet MS"/>
          <w:spacing w:val="-21"/>
          <w:w w:val="85"/>
          <w:sz w:val="18"/>
        </w:rPr>
        <w:t> </w:t>
      </w:r>
      <w:r>
        <w:rPr>
          <w:rFonts w:ascii="Trebuchet MS" w:hAnsi="Trebuchet MS"/>
          <w:w w:val="85"/>
          <w:sz w:val="18"/>
        </w:rPr>
        <w:t>sancionados</w:t>
      </w:r>
      <w:r>
        <w:rPr>
          <w:rFonts w:ascii="Trebuchet MS" w:hAnsi="Trebuchet MS"/>
          <w:spacing w:val="-21"/>
          <w:w w:val="85"/>
          <w:sz w:val="18"/>
        </w:rPr>
        <w:t> </w:t>
      </w:r>
      <w:r>
        <w:rPr>
          <w:rFonts w:ascii="Trebuchet MS" w:hAnsi="Trebuchet MS"/>
          <w:w w:val="85"/>
          <w:sz w:val="18"/>
        </w:rPr>
        <w:t>por</w:t>
      </w:r>
      <w:r>
        <w:rPr>
          <w:rFonts w:ascii="Trebuchet MS" w:hAnsi="Trebuchet MS"/>
          <w:spacing w:val="-21"/>
          <w:w w:val="85"/>
          <w:sz w:val="18"/>
        </w:rPr>
        <w:t> </w:t>
      </w:r>
      <w:r>
        <w:rPr>
          <w:rFonts w:ascii="Trebuchet MS" w:hAnsi="Trebuchet MS"/>
          <w:w w:val="85"/>
          <w:sz w:val="18"/>
        </w:rPr>
        <w:t>la</w:t>
      </w:r>
      <w:r>
        <w:rPr>
          <w:rFonts w:ascii="Trebuchet MS" w:hAnsi="Trebuchet MS"/>
          <w:spacing w:val="-21"/>
          <w:w w:val="85"/>
          <w:sz w:val="18"/>
        </w:rPr>
        <w:t> </w:t>
      </w:r>
      <w:r>
        <w:rPr>
          <w:rFonts w:ascii="Trebuchet MS" w:hAnsi="Trebuchet MS"/>
          <w:w w:val="85"/>
          <w:sz w:val="18"/>
        </w:rPr>
        <w:t>comisión</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una</w:t>
      </w:r>
      <w:r>
        <w:rPr>
          <w:rFonts w:ascii="Trebuchet MS" w:hAnsi="Trebuchet MS"/>
          <w:spacing w:val="-21"/>
          <w:w w:val="85"/>
          <w:sz w:val="18"/>
        </w:rPr>
        <w:t> </w:t>
      </w:r>
      <w:r>
        <w:rPr>
          <w:rFonts w:ascii="Trebuchet MS" w:hAnsi="Trebuchet MS"/>
          <w:w w:val="85"/>
          <w:sz w:val="18"/>
        </w:rPr>
        <w:t>infracción</w:t>
      </w:r>
      <w:r>
        <w:rPr>
          <w:rFonts w:ascii="Trebuchet MS" w:hAnsi="Trebuchet MS"/>
          <w:spacing w:val="-21"/>
          <w:w w:val="85"/>
          <w:sz w:val="18"/>
        </w:rPr>
        <w:t> </w:t>
      </w:r>
      <w:r>
        <w:rPr>
          <w:rFonts w:ascii="Trebuchet MS" w:hAnsi="Trebuchet MS"/>
          <w:w w:val="85"/>
          <w:sz w:val="18"/>
        </w:rPr>
        <w:t>muy</w:t>
      </w:r>
      <w:r>
        <w:rPr>
          <w:rFonts w:ascii="Trebuchet MS" w:hAnsi="Trebuchet MS"/>
          <w:spacing w:val="-21"/>
          <w:w w:val="85"/>
          <w:sz w:val="18"/>
        </w:rPr>
        <w:t> </w:t>
      </w:r>
      <w:r>
        <w:rPr>
          <w:rFonts w:ascii="Trebuchet MS" w:hAnsi="Trebuchet MS"/>
          <w:w w:val="85"/>
          <w:sz w:val="18"/>
        </w:rPr>
        <w:t>grave</w:t>
      </w:r>
      <w:r>
        <w:rPr>
          <w:rFonts w:ascii="Trebuchet MS" w:hAnsi="Trebuchet MS"/>
          <w:spacing w:val="-21"/>
          <w:w w:val="85"/>
          <w:sz w:val="18"/>
        </w:rPr>
        <w:t> </w:t>
      </w:r>
      <w:r>
        <w:rPr>
          <w:rFonts w:ascii="Trebuchet MS" w:hAnsi="Trebuchet MS"/>
          <w:w w:val="85"/>
          <w:sz w:val="18"/>
        </w:rPr>
        <w:t>serán</w:t>
      </w:r>
      <w:r>
        <w:rPr>
          <w:rFonts w:ascii="Trebuchet MS" w:hAnsi="Trebuchet MS"/>
          <w:spacing w:val="-21"/>
          <w:w w:val="85"/>
          <w:sz w:val="18"/>
        </w:rPr>
        <w:t> </w:t>
      </w:r>
      <w:r>
        <w:rPr>
          <w:rFonts w:ascii="Trebuchet MS" w:hAnsi="Trebuchet MS"/>
          <w:w w:val="85"/>
          <w:sz w:val="18"/>
        </w:rPr>
        <w:t>destituidos</w:t>
      </w:r>
      <w:r>
        <w:rPr>
          <w:rFonts w:ascii="Trebuchet MS" w:hAnsi="Trebuchet MS"/>
          <w:spacing w:val="-21"/>
          <w:w w:val="85"/>
          <w:sz w:val="18"/>
        </w:rPr>
        <w:t> </w:t>
      </w:r>
      <w:r>
        <w:rPr>
          <w:rFonts w:ascii="Trebuchet MS" w:hAnsi="Trebuchet MS"/>
          <w:w w:val="85"/>
          <w:sz w:val="18"/>
        </w:rPr>
        <w:t>del</w:t>
      </w:r>
      <w:r>
        <w:rPr>
          <w:rFonts w:ascii="Trebuchet MS" w:hAnsi="Trebuchet MS"/>
          <w:spacing w:val="-21"/>
          <w:w w:val="85"/>
          <w:sz w:val="18"/>
        </w:rPr>
        <w:t> </w:t>
      </w:r>
      <w:r>
        <w:rPr>
          <w:rFonts w:ascii="Trebuchet MS" w:hAnsi="Trebuchet MS"/>
          <w:w w:val="85"/>
          <w:sz w:val="18"/>
        </w:rPr>
        <w:t>cargo</w:t>
      </w:r>
      <w:r>
        <w:rPr>
          <w:rFonts w:ascii="Trebuchet MS" w:hAnsi="Trebuchet MS"/>
          <w:spacing w:val="-21"/>
          <w:w w:val="85"/>
          <w:sz w:val="18"/>
        </w:rPr>
        <w:t> </w:t>
      </w:r>
      <w:r>
        <w:rPr>
          <w:rFonts w:ascii="Trebuchet MS" w:hAnsi="Trebuchet MS"/>
          <w:w w:val="85"/>
          <w:sz w:val="18"/>
        </w:rPr>
        <w:t>que</w:t>
      </w:r>
      <w:r>
        <w:rPr>
          <w:rFonts w:ascii="Trebuchet MS" w:hAnsi="Trebuchet MS"/>
          <w:spacing w:val="-21"/>
          <w:w w:val="85"/>
          <w:sz w:val="18"/>
        </w:rPr>
        <w:t> </w:t>
      </w:r>
      <w:r>
        <w:rPr>
          <w:rFonts w:ascii="Trebuchet MS" w:hAnsi="Trebuchet MS"/>
          <w:w w:val="85"/>
          <w:sz w:val="18"/>
        </w:rPr>
        <w:t>ocupen</w:t>
      </w:r>
      <w:r>
        <w:rPr>
          <w:rFonts w:ascii="Trebuchet MS" w:hAnsi="Trebuchet MS"/>
          <w:spacing w:val="-21"/>
          <w:w w:val="85"/>
          <w:sz w:val="18"/>
        </w:rPr>
        <w:t> </w:t>
      </w:r>
      <w:r>
        <w:rPr>
          <w:rFonts w:ascii="Trebuchet MS" w:hAnsi="Trebuchet MS"/>
          <w:w w:val="85"/>
          <w:sz w:val="18"/>
        </w:rPr>
        <w:t>salvo que</w:t>
      </w:r>
      <w:r>
        <w:rPr>
          <w:rFonts w:ascii="Trebuchet MS" w:hAnsi="Trebuchet MS"/>
          <w:spacing w:val="-13"/>
          <w:w w:val="85"/>
          <w:sz w:val="18"/>
        </w:rPr>
        <w:t> </w:t>
      </w:r>
      <w:r>
        <w:rPr>
          <w:rFonts w:ascii="Trebuchet MS" w:hAnsi="Trebuchet MS"/>
          <w:w w:val="85"/>
          <w:sz w:val="18"/>
        </w:rPr>
        <w:t>ya</w:t>
      </w:r>
      <w:r>
        <w:rPr>
          <w:rFonts w:ascii="Trebuchet MS" w:hAnsi="Trebuchet MS"/>
          <w:spacing w:val="-13"/>
          <w:w w:val="85"/>
          <w:sz w:val="18"/>
        </w:rPr>
        <w:t> </w:t>
      </w:r>
      <w:r>
        <w:rPr>
          <w:rFonts w:ascii="Trebuchet MS" w:hAnsi="Trebuchet MS"/>
          <w:w w:val="85"/>
          <w:sz w:val="18"/>
        </w:rPr>
        <w:t>hubiesen</w:t>
      </w:r>
      <w:r>
        <w:rPr>
          <w:rFonts w:ascii="Trebuchet MS" w:hAnsi="Trebuchet MS"/>
          <w:spacing w:val="-12"/>
          <w:w w:val="85"/>
          <w:sz w:val="18"/>
        </w:rPr>
        <w:t> </w:t>
      </w:r>
      <w:r>
        <w:rPr>
          <w:rFonts w:ascii="Trebuchet MS" w:hAnsi="Trebuchet MS"/>
          <w:w w:val="85"/>
          <w:sz w:val="18"/>
        </w:rPr>
        <w:t>cesado</w:t>
      </w:r>
      <w:r>
        <w:rPr>
          <w:rFonts w:ascii="Trebuchet MS" w:hAnsi="Trebuchet MS"/>
          <w:spacing w:val="-13"/>
          <w:w w:val="85"/>
          <w:sz w:val="18"/>
        </w:rPr>
        <w:t> </w:t>
      </w:r>
      <w:r>
        <w:rPr>
          <w:rFonts w:ascii="Trebuchet MS" w:hAnsi="Trebuchet MS"/>
          <w:w w:val="85"/>
          <w:sz w:val="18"/>
        </w:rPr>
        <w:t>y</w:t>
      </w:r>
      <w:r>
        <w:rPr>
          <w:rFonts w:ascii="Trebuchet MS" w:hAnsi="Trebuchet MS"/>
          <w:spacing w:val="-13"/>
          <w:w w:val="85"/>
          <w:sz w:val="18"/>
        </w:rPr>
        <w:t> </w:t>
      </w:r>
      <w:r>
        <w:rPr>
          <w:rFonts w:ascii="Trebuchet MS" w:hAnsi="Trebuchet MS"/>
          <w:w w:val="85"/>
          <w:sz w:val="18"/>
        </w:rPr>
        <w:t>no</w:t>
      </w:r>
      <w:r>
        <w:rPr>
          <w:rFonts w:ascii="Trebuchet MS" w:hAnsi="Trebuchet MS"/>
          <w:spacing w:val="-13"/>
          <w:w w:val="85"/>
          <w:sz w:val="18"/>
        </w:rPr>
        <w:t> </w:t>
      </w:r>
      <w:r>
        <w:rPr>
          <w:rFonts w:ascii="Trebuchet MS" w:hAnsi="Trebuchet MS"/>
          <w:w w:val="85"/>
          <w:sz w:val="18"/>
        </w:rPr>
        <w:t>podrán</w:t>
      </w:r>
      <w:r>
        <w:rPr>
          <w:rFonts w:ascii="Trebuchet MS" w:hAnsi="Trebuchet MS"/>
          <w:spacing w:val="-13"/>
          <w:w w:val="85"/>
          <w:sz w:val="18"/>
        </w:rPr>
        <w:t> </w:t>
      </w:r>
      <w:r>
        <w:rPr>
          <w:rFonts w:ascii="Trebuchet MS" w:hAnsi="Trebuchet MS"/>
          <w:w w:val="85"/>
          <w:sz w:val="18"/>
        </w:rPr>
        <w:t>ser</w:t>
      </w:r>
      <w:r>
        <w:rPr>
          <w:rFonts w:ascii="Trebuchet MS" w:hAnsi="Trebuchet MS"/>
          <w:spacing w:val="-13"/>
          <w:w w:val="85"/>
          <w:sz w:val="18"/>
        </w:rPr>
        <w:t> </w:t>
      </w:r>
      <w:r>
        <w:rPr>
          <w:rFonts w:ascii="Trebuchet MS" w:hAnsi="Trebuchet MS"/>
          <w:w w:val="85"/>
          <w:sz w:val="18"/>
        </w:rPr>
        <w:t>nombrados</w:t>
      </w:r>
      <w:r>
        <w:rPr>
          <w:rFonts w:ascii="Trebuchet MS" w:hAnsi="Trebuchet MS"/>
          <w:spacing w:val="-12"/>
          <w:w w:val="85"/>
          <w:sz w:val="18"/>
        </w:rPr>
        <w:t> </w:t>
      </w:r>
      <w:r>
        <w:rPr>
          <w:rFonts w:ascii="Trebuchet MS" w:hAnsi="Trebuchet MS"/>
          <w:w w:val="85"/>
          <w:sz w:val="18"/>
        </w:rPr>
        <w:t>para</w:t>
      </w:r>
      <w:r>
        <w:rPr>
          <w:rFonts w:ascii="Trebuchet MS" w:hAnsi="Trebuchet MS"/>
          <w:spacing w:val="-13"/>
          <w:w w:val="85"/>
          <w:sz w:val="18"/>
        </w:rPr>
        <w:t> </w:t>
      </w:r>
      <w:r>
        <w:rPr>
          <w:rFonts w:ascii="Trebuchet MS" w:hAnsi="Trebuchet MS"/>
          <w:w w:val="85"/>
          <w:sz w:val="18"/>
        </w:rPr>
        <w:t>ocupar</w:t>
      </w:r>
      <w:r>
        <w:rPr>
          <w:rFonts w:ascii="Trebuchet MS" w:hAnsi="Trebuchet MS"/>
          <w:spacing w:val="-13"/>
          <w:w w:val="85"/>
          <w:sz w:val="18"/>
        </w:rPr>
        <w:t> </w:t>
      </w:r>
      <w:r>
        <w:rPr>
          <w:rFonts w:ascii="Trebuchet MS" w:hAnsi="Trebuchet MS"/>
          <w:w w:val="85"/>
          <w:sz w:val="18"/>
        </w:rPr>
        <w:t>ningún</w:t>
      </w:r>
      <w:r>
        <w:rPr>
          <w:rFonts w:ascii="Trebuchet MS" w:hAnsi="Trebuchet MS"/>
          <w:spacing w:val="-13"/>
          <w:w w:val="85"/>
          <w:sz w:val="18"/>
        </w:rPr>
        <w:t> </w:t>
      </w:r>
      <w:r>
        <w:rPr>
          <w:rFonts w:ascii="Trebuchet MS" w:hAnsi="Trebuchet MS"/>
          <w:w w:val="85"/>
          <w:sz w:val="18"/>
        </w:rPr>
        <w:t>puesto</w:t>
      </w:r>
      <w:r>
        <w:rPr>
          <w:rFonts w:ascii="Trebuchet MS" w:hAnsi="Trebuchet MS"/>
          <w:spacing w:val="-13"/>
          <w:w w:val="85"/>
          <w:sz w:val="18"/>
        </w:rPr>
        <w:t> </w:t>
      </w:r>
      <w:r>
        <w:rPr>
          <w:rFonts w:ascii="Trebuchet MS" w:hAnsi="Trebuchet MS"/>
          <w:w w:val="85"/>
          <w:sz w:val="18"/>
        </w:rPr>
        <w:t>de</w:t>
      </w:r>
      <w:r>
        <w:rPr>
          <w:rFonts w:ascii="Trebuchet MS" w:hAnsi="Trebuchet MS"/>
          <w:spacing w:val="-13"/>
          <w:w w:val="85"/>
          <w:sz w:val="18"/>
        </w:rPr>
        <w:t> </w:t>
      </w:r>
      <w:r>
        <w:rPr>
          <w:rFonts w:ascii="Trebuchet MS" w:hAnsi="Trebuchet MS"/>
          <w:w w:val="85"/>
          <w:sz w:val="18"/>
        </w:rPr>
        <w:t>alto</w:t>
      </w:r>
      <w:r>
        <w:rPr>
          <w:rFonts w:ascii="Trebuchet MS" w:hAnsi="Trebuchet MS"/>
          <w:spacing w:val="-13"/>
          <w:w w:val="85"/>
          <w:sz w:val="18"/>
        </w:rPr>
        <w:t> </w:t>
      </w:r>
      <w:r>
        <w:rPr>
          <w:rFonts w:ascii="Trebuchet MS" w:hAnsi="Trebuchet MS"/>
          <w:w w:val="85"/>
          <w:sz w:val="18"/>
        </w:rPr>
        <w:t>cargo</w:t>
      </w:r>
      <w:r>
        <w:rPr>
          <w:rFonts w:ascii="Trebuchet MS" w:hAnsi="Trebuchet MS"/>
          <w:spacing w:val="-13"/>
          <w:w w:val="85"/>
          <w:sz w:val="18"/>
        </w:rPr>
        <w:t> </w:t>
      </w:r>
      <w:r>
        <w:rPr>
          <w:rFonts w:ascii="Trebuchet MS" w:hAnsi="Trebuchet MS"/>
          <w:w w:val="85"/>
          <w:sz w:val="18"/>
        </w:rPr>
        <w:t>o</w:t>
      </w:r>
      <w:r>
        <w:rPr>
          <w:rFonts w:ascii="Trebuchet MS" w:hAnsi="Trebuchet MS"/>
          <w:spacing w:val="-13"/>
          <w:w w:val="85"/>
          <w:sz w:val="18"/>
        </w:rPr>
        <w:t> </w:t>
      </w:r>
      <w:r>
        <w:rPr>
          <w:rFonts w:ascii="Trebuchet MS" w:hAnsi="Trebuchet MS"/>
          <w:w w:val="85"/>
          <w:sz w:val="18"/>
        </w:rPr>
        <w:t>asimilado durante</w:t>
      </w:r>
      <w:r>
        <w:rPr>
          <w:rFonts w:ascii="Trebuchet MS" w:hAnsi="Trebuchet MS"/>
          <w:spacing w:val="-24"/>
          <w:w w:val="85"/>
          <w:sz w:val="18"/>
        </w:rPr>
        <w:t> </w:t>
      </w:r>
      <w:r>
        <w:rPr>
          <w:rFonts w:ascii="Trebuchet MS" w:hAnsi="Trebuchet MS"/>
          <w:w w:val="85"/>
          <w:sz w:val="18"/>
        </w:rPr>
        <w:t>un</w:t>
      </w:r>
      <w:r>
        <w:rPr>
          <w:rFonts w:ascii="Trebuchet MS" w:hAnsi="Trebuchet MS"/>
          <w:spacing w:val="-24"/>
          <w:w w:val="85"/>
          <w:sz w:val="18"/>
        </w:rPr>
        <w:t> </w:t>
      </w:r>
      <w:r>
        <w:rPr>
          <w:rFonts w:ascii="Trebuchet MS" w:hAnsi="Trebuchet MS"/>
          <w:w w:val="85"/>
          <w:sz w:val="18"/>
        </w:rPr>
        <w:t>periodo</w:t>
      </w:r>
      <w:r>
        <w:rPr>
          <w:rFonts w:ascii="Trebuchet MS" w:hAnsi="Trebuchet MS"/>
          <w:spacing w:val="-24"/>
          <w:w w:val="85"/>
          <w:sz w:val="18"/>
        </w:rPr>
        <w:t> </w:t>
      </w:r>
      <w:r>
        <w:rPr>
          <w:rFonts w:ascii="Trebuchet MS" w:hAnsi="Trebuchet MS"/>
          <w:w w:val="85"/>
          <w:sz w:val="18"/>
        </w:rPr>
        <w:t>de</w:t>
      </w:r>
      <w:r>
        <w:rPr>
          <w:rFonts w:ascii="Trebuchet MS" w:hAnsi="Trebuchet MS"/>
          <w:spacing w:val="-24"/>
          <w:w w:val="85"/>
          <w:sz w:val="18"/>
        </w:rPr>
        <w:t> </w:t>
      </w:r>
      <w:r>
        <w:rPr>
          <w:rFonts w:ascii="Trebuchet MS" w:hAnsi="Trebuchet MS"/>
          <w:w w:val="85"/>
          <w:sz w:val="18"/>
        </w:rPr>
        <w:t>entre</w:t>
      </w:r>
      <w:r>
        <w:rPr>
          <w:rFonts w:ascii="Trebuchet MS" w:hAnsi="Trebuchet MS"/>
          <w:spacing w:val="-24"/>
          <w:w w:val="85"/>
          <w:sz w:val="18"/>
        </w:rPr>
        <w:t> </w:t>
      </w:r>
      <w:r>
        <w:rPr>
          <w:rFonts w:ascii="Trebuchet MS" w:hAnsi="Trebuchet MS"/>
          <w:w w:val="85"/>
          <w:sz w:val="18"/>
        </w:rPr>
        <w:t>cinco</w:t>
      </w:r>
      <w:r>
        <w:rPr>
          <w:rFonts w:ascii="Trebuchet MS" w:hAnsi="Trebuchet MS"/>
          <w:spacing w:val="-24"/>
          <w:w w:val="85"/>
          <w:sz w:val="18"/>
        </w:rPr>
        <w:t> </w:t>
      </w:r>
      <w:r>
        <w:rPr>
          <w:rFonts w:ascii="Trebuchet MS" w:hAnsi="Trebuchet MS"/>
          <w:w w:val="85"/>
          <w:sz w:val="18"/>
        </w:rPr>
        <w:t>y</w:t>
      </w:r>
      <w:r>
        <w:rPr>
          <w:rFonts w:ascii="Trebuchet MS" w:hAnsi="Trebuchet MS"/>
          <w:spacing w:val="-24"/>
          <w:w w:val="85"/>
          <w:sz w:val="18"/>
        </w:rPr>
        <w:t> </w:t>
      </w:r>
      <w:r>
        <w:rPr>
          <w:rFonts w:ascii="Trebuchet MS" w:hAnsi="Trebuchet MS"/>
          <w:w w:val="85"/>
          <w:sz w:val="18"/>
        </w:rPr>
        <w:t>diez</w:t>
      </w:r>
      <w:r>
        <w:rPr>
          <w:rFonts w:ascii="Trebuchet MS" w:hAnsi="Trebuchet MS"/>
          <w:spacing w:val="-24"/>
          <w:w w:val="85"/>
          <w:sz w:val="18"/>
        </w:rPr>
        <w:t> </w:t>
      </w:r>
      <w:r>
        <w:rPr>
          <w:rFonts w:ascii="Trebuchet MS" w:hAnsi="Trebuchet MS"/>
          <w:w w:val="85"/>
          <w:sz w:val="18"/>
        </w:rPr>
        <w:t>años</w:t>
      </w:r>
      <w:r>
        <w:rPr>
          <w:rFonts w:ascii="Trebuchet MS" w:hAnsi="Trebuchet MS"/>
          <w:spacing w:val="-24"/>
          <w:w w:val="85"/>
          <w:sz w:val="18"/>
        </w:rPr>
        <w:t> </w:t>
      </w:r>
      <w:r>
        <w:rPr>
          <w:rFonts w:ascii="Trebuchet MS" w:hAnsi="Trebuchet MS"/>
          <w:w w:val="85"/>
          <w:sz w:val="18"/>
        </w:rPr>
        <w:t>con</w:t>
      </w:r>
      <w:r>
        <w:rPr>
          <w:rFonts w:ascii="Trebuchet MS" w:hAnsi="Trebuchet MS"/>
          <w:spacing w:val="-24"/>
          <w:w w:val="85"/>
          <w:sz w:val="18"/>
        </w:rPr>
        <w:t> </w:t>
      </w:r>
      <w:r>
        <w:rPr>
          <w:rFonts w:ascii="Trebuchet MS" w:hAnsi="Trebuchet MS"/>
          <w:w w:val="85"/>
          <w:sz w:val="18"/>
        </w:rPr>
        <w:t>arreglo</w:t>
      </w:r>
      <w:r>
        <w:rPr>
          <w:rFonts w:ascii="Trebuchet MS" w:hAnsi="Trebuchet MS"/>
          <w:spacing w:val="-24"/>
          <w:w w:val="85"/>
          <w:sz w:val="18"/>
        </w:rPr>
        <w:t> </w:t>
      </w:r>
      <w:r>
        <w:rPr>
          <w:rFonts w:ascii="Trebuchet MS" w:hAnsi="Trebuchet MS"/>
          <w:w w:val="85"/>
          <w:sz w:val="18"/>
        </w:rPr>
        <w:t>a</w:t>
      </w:r>
      <w:r>
        <w:rPr>
          <w:rFonts w:ascii="Trebuchet MS" w:hAnsi="Trebuchet MS"/>
          <w:spacing w:val="-24"/>
          <w:w w:val="85"/>
          <w:sz w:val="18"/>
        </w:rPr>
        <w:t> </w:t>
      </w:r>
      <w:r>
        <w:rPr>
          <w:rFonts w:ascii="Trebuchet MS" w:hAnsi="Trebuchet MS"/>
          <w:w w:val="85"/>
          <w:sz w:val="18"/>
        </w:rPr>
        <w:t>los</w:t>
      </w:r>
      <w:r>
        <w:rPr>
          <w:rFonts w:ascii="Trebuchet MS" w:hAnsi="Trebuchet MS"/>
          <w:spacing w:val="-24"/>
          <w:w w:val="85"/>
          <w:sz w:val="18"/>
        </w:rPr>
        <w:t> </w:t>
      </w:r>
      <w:r>
        <w:rPr>
          <w:rFonts w:ascii="Trebuchet MS" w:hAnsi="Trebuchet MS"/>
          <w:w w:val="85"/>
          <w:sz w:val="18"/>
        </w:rPr>
        <w:t>criterios</w:t>
      </w:r>
      <w:r>
        <w:rPr>
          <w:rFonts w:ascii="Trebuchet MS" w:hAnsi="Trebuchet MS"/>
          <w:spacing w:val="-24"/>
          <w:w w:val="85"/>
          <w:sz w:val="18"/>
        </w:rPr>
        <w:t> </w:t>
      </w:r>
      <w:r>
        <w:rPr>
          <w:rFonts w:ascii="Trebuchet MS" w:hAnsi="Trebuchet MS"/>
          <w:w w:val="85"/>
          <w:sz w:val="18"/>
        </w:rPr>
        <w:t>previstos</w:t>
      </w:r>
      <w:r>
        <w:rPr>
          <w:rFonts w:ascii="Trebuchet MS" w:hAnsi="Trebuchet MS"/>
          <w:spacing w:val="-24"/>
          <w:w w:val="85"/>
          <w:sz w:val="18"/>
        </w:rPr>
        <w:t> </w:t>
      </w:r>
      <w:r>
        <w:rPr>
          <w:rFonts w:ascii="Trebuchet MS" w:hAnsi="Trebuchet MS"/>
          <w:w w:val="85"/>
          <w:sz w:val="18"/>
        </w:rPr>
        <w:t>en</w:t>
      </w:r>
      <w:r>
        <w:rPr>
          <w:rFonts w:ascii="Trebuchet MS" w:hAnsi="Trebuchet MS"/>
          <w:spacing w:val="-24"/>
          <w:w w:val="85"/>
          <w:sz w:val="18"/>
        </w:rPr>
        <w:t> </w:t>
      </w:r>
      <w:r>
        <w:rPr>
          <w:rFonts w:ascii="Trebuchet MS" w:hAnsi="Trebuchet MS"/>
          <w:w w:val="85"/>
          <w:sz w:val="18"/>
        </w:rPr>
        <w:t>el</w:t>
      </w:r>
      <w:r>
        <w:rPr>
          <w:rFonts w:ascii="Trebuchet MS" w:hAnsi="Trebuchet MS"/>
          <w:spacing w:val="-24"/>
          <w:w w:val="85"/>
          <w:sz w:val="18"/>
        </w:rPr>
        <w:t> </w:t>
      </w:r>
      <w:r>
        <w:rPr>
          <w:rFonts w:ascii="Trebuchet MS" w:hAnsi="Trebuchet MS"/>
          <w:w w:val="85"/>
          <w:sz w:val="18"/>
        </w:rPr>
        <w:t>apartado</w:t>
      </w:r>
      <w:r>
        <w:rPr>
          <w:rFonts w:ascii="Trebuchet MS" w:hAnsi="Trebuchet MS"/>
          <w:spacing w:val="-24"/>
          <w:w w:val="85"/>
          <w:sz w:val="18"/>
        </w:rPr>
        <w:t> </w:t>
      </w:r>
      <w:r>
        <w:rPr>
          <w:rFonts w:ascii="Trebuchet MS" w:hAnsi="Trebuchet MS"/>
          <w:w w:val="85"/>
          <w:sz w:val="18"/>
        </w:rPr>
        <w:t>siguiente.</w:t>
      </w:r>
    </w:p>
    <w:p>
      <w:pPr>
        <w:pStyle w:val="ListParagraph"/>
        <w:numPr>
          <w:ilvl w:val="0"/>
          <w:numId w:val="21"/>
        </w:numPr>
        <w:tabs>
          <w:tab w:pos="340" w:val="left" w:leader="none"/>
        </w:tabs>
        <w:spacing w:line="252" w:lineRule="auto" w:before="0" w:after="0"/>
        <w:ind w:left="355" w:right="176" w:hanging="170"/>
        <w:jc w:val="both"/>
        <w:rPr>
          <w:rFonts w:ascii="Trebuchet MS" w:hAnsi="Trebuchet MS"/>
          <w:sz w:val="18"/>
        </w:rPr>
      </w:pPr>
      <w:r>
        <w:rPr>
          <w:rFonts w:ascii="Trebuchet MS" w:hAnsi="Trebuchet MS"/>
          <w:w w:val="85"/>
          <w:sz w:val="18"/>
        </w:rPr>
        <w:t>La</w:t>
      </w:r>
      <w:r>
        <w:rPr>
          <w:rFonts w:ascii="Trebuchet MS" w:hAnsi="Trebuchet MS"/>
          <w:spacing w:val="-26"/>
          <w:w w:val="85"/>
          <w:sz w:val="18"/>
        </w:rPr>
        <w:t> </w:t>
      </w:r>
      <w:r>
        <w:rPr>
          <w:rFonts w:ascii="Trebuchet MS" w:hAnsi="Trebuchet MS"/>
          <w:w w:val="85"/>
          <w:sz w:val="18"/>
        </w:rPr>
        <w:t>comisión</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infracciones</w:t>
      </w:r>
      <w:r>
        <w:rPr>
          <w:rFonts w:ascii="Trebuchet MS" w:hAnsi="Trebuchet MS"/>
          <w:spacing w:val="-26"/>
          <w:w w:val="85"/>
          <w:sz w:val="18"/>
        </w:rPr>
        <w:t> </w:t>
      </w:r>
      <w:r>
        <w:rPr>
          <w:rFonts w:ascii="Trebuchet MS" w:hAnsi="Trebuchet MS"/>
          <w:w w:val="85"/>
          <w:sz w:val="18"/>
        </w:rPr>
        <w:t>muy</w:t>
      </w:r>
      <w:r>
        <w:rPr>
          <w:rFonts w:ascii="Trebuchet MS" w:hAnsi="Trebuchet MS"/>
          <w:spacing w:val="-26"/>
          <w:w w:val="85"/>
          <w:sz w:val="18"/>
        </w:rPr>
        <w:t> </w:t>
      </w:r>
      <w:r>
        <w:rPr>
          <w:rFonts w:ascii="Trebuchet MS" w:hAnsi="Trebuchet MS"/>
          <w:w w:val="85"/>
          <w:sz w:val="18"/>
        </w:rPr>
        <w:t>graves,</w:t>
      </w:r>
      <w:r>
        <w:rPr>
          <w:rFonts w:ascii="Trebuchet MS" w:hAnsi="Trebuchet MS"/>
          <w:spacing w:val="-26"/>
          <w:w w:val="85"/>
          <w:sz w:val="18"/>
        </w:rPr>
        <w:t> </w:t>
      </w:r>
      <w:r>
        <w:rPr>
          <w:rFonts w:ascii="Trebuchet MS" w:hAnsi="Trebuchet MS"/>
          <w:w w:val="85"/>
          <w:sz w:val="18"/>
        </w:rPr>
        <w:t>graves</w:t>
      </w:r>
      <w:r>
        <w:rPr>
          <w:rFonts w:ascii="Trebuchet MS" w:hAnsi="Trebuchet MS"/>
          <w:spacing w:val="-26"/>
          <w:w w:val="85"/>
          <w:sz w:val="18"/>
        </w:rPr>
        <w:t> </w:t>
      </w:r>
      <w:r>
        <w:rPr>
          <w:rFonts w:ascii="Trebuchet MS" w:hAnsi="Trebuchet MS"/>
          <w:w w:val="85"/>
          <w:sz w:val="18"/>
        </w:rPr>
        <w:t>o</w:t>
      </w:r>
      <w:r>
        <w:rPr>
          <w:rFonts w:ascii="Trebuchet MS" w:hAnsi="Trebuchet MS"/>
          <w:spacing w:val="-26"/>
          <w:w w:val="85"/>
          <w:sz w:val="18"/>
        </w:rPr>
        <w:t> </w:t>
      </w:r>
      <w:r>
        <w:rPr>
          <w:rFonts w:ascii="Trebuchet MS" w:hAnsi="Trebuchet MS"/>
          <w:w w:val="85"/>
          <w:sz w:val="18"/>
        </w:rPr>
        <w:t>leves</w:t>
      </w:r>
      <w:r>
        <w:rPr>
          <w:rFonts w:ascii="Trebuchet MS" w:hAnsi="Trebuchet MS"/>
          <w:spacing w:val="-26"/>
          <w:w w:val="85"/>
          <w:sz w:val="18"/>
        </w:rPr>
        <w:t> </w:t>
      </w:r>
      <w:r>
        <w:rPr>
          <w:rFonts w:ascii="Trebuchet MS" w:hAnsi="Trebuchet MS"/>
          <w:w w:val="85"/>
          <w:sz w:val="18"/>
        </w:rPr>
        <w:t>se</w:t>
      </w:r>
      <w:r>
        <w:rPr>
          <w:rFonts w:ascii="Trebuchet MS" w:hAnsi="Trebuchet MS"/>
          <w:spacing w:val="-26"/>
          <w:w w:val="85"/>
          <w:sz w:val="18"/>
        </w:rPr>
        <w:t> </w:t>
      </w:r>
      <w:r>
        <w:rPr>
          <w:rFonts w:ascii="Trebuchet MS" w:hAnsi="Trebuchet MS"/>
          <w:w w:val="85"/>
          <w:sz w:val="18"/>
        </w:rPr>
        <w:t>sancionará</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acuerdo</w:t>
      </w:r>
      <w:r>
        <w:rPr>
          <w:rFonts w:ascii="Trebuchet MS" w:hAnsi="Trebuchet MS"/>
          <w:spacing w:val="-26"/>
          <w:w w:val="85"/>
          <w:sz w:val="18"/>
        </w:rPr>
        <w:t> </w:t>
      </w:r>
      <w:r>
        <w:rPr>
          <w:rFonts w:ascii="Trebuchet MS" w:hAnsi="Trebuchet MS"/>
          <w:w w:val="85"/>
          <w:sz w:val="18"/>
        </w:rPr>
        <w:t>con</w:t>
      </w:r>
      <w:r>
        <w:rPr>
          <w:rFonts w:ascii="Trebuchet MS" w:hAnsi="Trebuchet MS"/>
          <w:spacing w:val="-26"/>
          <w:w w:val="85"/>
          <w:sz w:val="18"/>
        </w:rPr>
        <w:t> </w:t>
      </w:r>
      <w:r>
        <w:rPr>
          <w:rFonts w:ascii="Trebuchet MS" w:hAnsi="Trebuchet MS"/>
          <w:w w:val="85"/>
          <w:sz w:val="18"/>
        </w:rPr>
        <w:t>los</w:t>
      </w:r>
      <w:r>
        <w:rPr>
          <w:rFonts w:ascii="Trebuchet MS" w:hAnsi="Trebuchet MS"/>
          <w:spacing w:val="-26"/>
          <w:w w:val="85"/>
          <w:sz w:val="18"/>
        </w:rPr>
        <w:t> </w:t>
      </w:r>
      <w:r>
        <w:rPr>
          <w:rFonts w:ascii="Trebuchet MS" w:hAnsi="Trebuchet MS"/>
          <w:w w:val="85"/>
          <w:sz w:val="18"/>
        </w:rPr>
        <w:t>criterios</w:t>
      </w:r>
      <w:r>
        <w:rPr>
          <w:rFonts w:ascii="Trebuchet MS" w:hAnsi="Trebuchet MS"/>
          <w:spacing w:val="-26"/>
          <w:w w:val="85"/>
          <w:sz w:val="18"/>
        </w:rPr>
        <w:t> </w:t>
      </w:r>
      <w:r>
        <w:rPr>
          <w:rFonts w:ascii="Trebuchet MS" w:hAnsi="Trebuchet MS"/>
          <w:w w:val="85"/>
          <w:sz w:val="18"/>
        </w:rPr>
        <w:t>recogidos en</w:t>
      </w:r>
      <w:r>
        <w:rPr>
          <w:rFonts w:ascii="Trebuchet MS" w:hAnsi="Trebuchet MS"/>
          <w:spacing w:val="-17"/>
          <w:w w:val="85"/>
          <w:sz w:val="18"/>
        </w:rPr>
        <w:t> </w:t>
      </w:r>
      <w:r>
        <w:rPr>
          <w:rFonts w:ascii="Trebuchet MS" w:hAnsi="Trebuchet MS"/>
          <w:w w:val="85"/>
          <w:sz w:val="18"/>
        </w:rPr>
        <w:t>el</w:t>
      </w:r>
      <w:r>
        <w:rPr>
          <w:rFonts w:ascii="Trebuchet MS" w:hAnsi="Trebuchet MS"/>
          <w:spacing w:val="-17"/>
          <w:w w:val="85"/>
          <w:sz w:val="18"/>
        </w:rPr>
        <w:t> </w:t>
      </w:r>
      <w:r>
        <w:rPr>
          <w:rFonts w:ascii="Trebuchet MS" w:hAnsi="Trebuchet MS"/>
          <w:w w:val="85"/>
          <w:sz w:val="18"/>
        </w:rPr>
        <w:t>artículo</w:t>
      </w:r>
      <w:r>
        <w:rPr>
          <w:rFonts w:ascii="Trebuchet MS" w:hAnsi="Trebuchet MS"/>
          <w:spacing w:val="-17"/>
          <w:w w:val="85"/>
          <w:sz w:val="18"/>
        </w:rPr>
        <w:t> </w:t>
      </w:r>
      <w:r>
        <w:rPr>
          <w:rFonts w:ascii="Trebuchet MS" w:hAnsi="Trebuchet MS"/>
          <w:w w:val="85"/>
          <w:sz w:val="18"/>
        </w:rPr>
        <w:t>131.3</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Ley</w:t>
      </w:r>
      <w:r>
        <w:rPr>
          <w:rFonts w:ascii="Trebuchet MS" w:hAnsi="Trebuchet MS"/>
          <w:spacing w:val="-17"/>
          <w:w w:val="85"/>
          <w:sz w:val="18"/>
        </w:rPr>
        <w:t> </w:t>
      </w:r>
      <w:r>
        <w:rPr>
          <w:rFonts w:ascii="Trebuchet MS" w:hAnsi="Trebuchet MS"/>
          <w:w w:val="85"/>
          <w:sz w:val="18"/>
        </w:rPr>
        <w:t>30/1992,</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26</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noviembre,</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Régimen</w:t>
      </w:r>
      <w:r>
        <w:rPr>
          <w:rFonts w:ascii="Trebuchet MS" w:hAnsi="Trebuchet MS"/>
          <w:spacing w:val="-17"/>
          <w:w w:val="85"/>
          <w:sz w:val="18"/>
        </w:rPr>
        <w:t> </w:t>
      </w:r>
      <w:r>
        <w:rPr>
          <w:rFonts w:ascii="Trebuchet MS" w:hAnsi="Trebuchet MS"/>
          <w:w w:val="85"/>
          <w:sz w:val="18"/>
        </w:rPr>
        <w:t>Jurídico</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las</w:t>
      </w:r>
      <w:r>
        <w:rPr>
          <w:rFonts w:ascii="Trebuchet MS" w:hAnsi="Trebuchet MS"/>
          <w:spacing w:val="-17"/>
          <w:w w:val="85"/>
          <w:sz w:val="18"/>
        </w:rPr>
        <w:t> </w:t>
      </w:r>
      <w:r>
        <w:rPr>
          <w:rFonts w:ascii="Trebuchet MS" w:hAnsi="Trebuchet MS"/>
          <w:w w:val="85"/>
          <w:sz w:val="18"/>
        </w:rPr>
        <w:t>Administraciones Públicas y del Procedimiento Administrativo Común, y los siguientes: a) La naturaleza y entidad de</w:t>
      </w:r>
      <w:r>
        <w:rPr>
          <w:rFonts w:ascii="Trebuchet MS" w:hAnsi="Trebuchet MS"/>
          <w:spacing w:val="-20"/>
          <w:w w:val="85"/>
          <w:sz w:val="18"/>
        </w:rPr>
        <w:t> </w:t>
      </w:r>
      <w:r>
        <w:rPr>
          <w:rFonts w:ascii="Trebuchet MS" w:hAnsi="Trebuchet MS"/>
          <w:w w:val="85"/>
          <w:sz w:val="18"/>
        </w:rPr>
        <w:t>la infracción,</w:t>
      </w:r>
      <w:r>
        <w:rPr>
          <w:rFonts w:ascii="Trebuchet MS" w:hAnsi="Trebuchet MS"/>
          <w:spacing w:val="-18"/>
          <w:w w:val="85"/>
          <w:sz w:val="18"/>
        </w:rPr>
        <w:t> </w:t>
      </w:r>
      <w:r>
        <w:rPr>
          <w:rFonts w:ascii="Trebuchet MS" w:hAnsi="Trebuchet MS"/>
          <w:w w:val="85"/>
          <w:sz w:val="18"/>
        </w:rPr>
        <w:t>b)</w:t>
      </w:r>
      <w:r>
        <w:rPr>
          <w:rFonts w:ascii="Trebuchet MS" w:hAnsi="Trebuchet MS"/>
          <w:spacing w:val="-19"/>
          <w:w w:val="85"/>
          <w:sz w:val="18"/>
        </w:rPr>
        <w:t> </w:t>
      </w:r>
      <w:r>
        <w:rPr>
          <w:rFonts w:ascii="Trebuchet MS" w:hAnsi="Trebuchet MS"/>
          <w:w w:val="85"/>
          <w:sz w:val="18"/>
        </w:rPr>
        <w:t>La</w:t>
      </w:r>
      <w:r>
        <w:rPr>
          <w:rFonts w:ascii="Trebuchet MS" w:hAnsi="Trebuchet MS"/>
          <w:spacing w:val="-19"/>
          <w:w w:val="85"/>
          <w:sz w:val="18"/>
        </w:rPr>
        <w:t> </w:t>
      </w:r>
      <w:r>
        <w:rPr>
          <w:rFonts w:ascii="Trebuchet MS" w:hAnsi="Trebuchet MS"/>
          <w:w w:val="85"/>
          <w:sz w:val="18"/>
        </w:rPr>
        <w:t>gravedad</w:t>
      </w:r>
      <w:r>
        <w:rPr>
          <w:rFonts w:ascii="Trebuchet MS" w:hAnsi="Trebuchet MS"/>
          <w:spacing w:val="-19"/>
          <w:w w:val="85"/>
          <w:sz w:val="18"/>
        </w:rPr>
        <w:t> </w:t>
      </w:r>
      <w:r>
        <w:rPr>
          <w:rFonts w:ascii="Trebuchet MS" w:hAnsi="Trebuchet MS"/>
          <w:w w:val="85"/>
          <w:sz w:val="18"/>
        </w:rPr>
        <w:t>del</w:t>
      </w:r>
      <w:r>
        <w:rPr>
          <w:rFonts w:ascii="Trebuchet MS" w:hAnsi="Trebuchet MS"/>
          <w:spacing w:val="-19"/>
          <w:w w:val="85"/>
          <w:sz w:val="18"/>
        </w:rPr>
        <w:t> </w:t>
      </w:r>
      <w:r>
        <w:rPr>
          <w:rFonts w:ascii="Trebuchet MS" w:hAnsi="Trebuchet MS"/>
          <w:w w:val="85"/>
          <w:sz w:val="18"/>
        </w:rPr>
        <w:t>peligro</w:t>
      </w:r>
      <w:r>
        <w:rPr>
          <w:rFonts w:ascii="Trebuchet MS" w:hAnsi="Trebuchet MS"/>
          <w:spacing w:val="-19"/>
          <w:w w:val="85"/>
          <w:sz w:val="18"/>
        </w:rPr>
        <w:t> </w:t>
      </w:r>
      <w:r>
        <w:rPr>
          <w:rFonts w:ascii="Trebuchet MS" w:hAnsi="Trebuchet MS"/>
          <w:w w:val="85"/>
          <w:sz w:val="18"/>
        </w:rPr>
        <w:t>ocasionado</w:t>
      </w:r>
      <w:r>
        <w:rPr>
          <w:rFonts w:ascii="Trebuchet MS" w:hAnsi="Trebuchet MS"/>
          <w:spacing w:val="-19"/>
          <w:w w:val="85"/>
          <w:sz w:val="18"/>
        </w:rPr>
        <w:t> </w:t>
      </w:r>
      <w:r>
        <w:rPr>
          <w:rFonts w:ascii="Trebuchet MS" w:hAnsi="Trebuchet MS"/>
          <w:w w:val="85"/>
          <w:sz w:val="18"/>
        </w:rPr>
        <w:t>o</w:t>
      </w:r>
      <w:r>
        <w:rPr>
          <w:rFonts w:ascii="Trebuchet MS" w:hAnsi="Trebuchet MS"/>
          <w:spacing w:val="-19"/>
          <w:w w:val="85"/>
          <w:sz w:val="18"/>
        </w:rPr>
        <w:t> </w:t>
      </w:r>
      <w:r>
        <w:rPr>
          <w:rFonts w:ascii="Trebuchet MS" w:hAnsi="Trebuchet MS"/>
          <w:w w:val="85"/>
          <w:sz w:val="18"/>
        </w:rPr>
        <w:t>del</w:t>
      </w:r>
      <w:r>
        <w:rPr>
          <w:rFonts w:ascii="Trebuchet MS" w:hAnsi="Trebuchet MS"/>
          <w:spacing w:val="-19"/>
          <w:w w:val="85"/>
          <w:sz w:val="18"/>
        </w:rPr>
        <w:t> </w:t>
      </w:r>
      <w:r>
        <w:rPr>
          <w:rFonts w:ascii="Trebuchet MS" w:hAnsi="Trebuchet MS"/>
          <w:w w:val="85"/>
          <w:sz w:val="18"/>
        </w:rPr>
        <w:t>perjuicio</w:t>
      </w:r>
      <w:r>
        <w:rPr>
          <w:rFonts w:ascii="Trebuchet MS" w:hAnsi="Trebuchet MS"/>
          <w:spacing w:val="-19"/>
          <w:w w:val="85"/>
          <w:sz w:val="18"/>
        </w:rPr>
        <w:t> </w:t>
      </w:r>
      <w:r>
        <w:rPr>
          <w:rFonts w:ascii="Trebuchet MS" w:hAnsi="Trebuchet MS"/>
          <w:w w:val="85"/>
          <w:sz w:val="18"/>
        </w:rPr>
        <w:t>causado,</w:t>
      </w:r>
      <w:r>
        <w:rPr>
          <w:rFonts w:ascii="Trebuchet MS" w:hAnsi="Trebuchet MS"/>
          <w:spacing w:val="-19"/>
          <w:w w:val="85"/>
          <w:sz w:val="18"/>
        </w:rPr>
        <w:t> </w:t>
      </w:r>
      <w:r>
        <w:rPr>
          <w:rFonts w:ascii="Trebuchet MS" w:hAnsi="Trebuchet MS"/>
          <w:w w:val="85"/>
          <w:sz w:val="18"/>
        </w:rPr>
        <w:t>c)</w:t>
      </w:r>
      <w:r>
        <w:rPr>
          <w:rFonts w:ascii="Trebuchet MS" w:hAnsi="Trebuchet MS"/>
          <w:spacing w:val="-19"/>
          <w:w w:val="85"/>
          <w:sz w:val="18"/>
        </w:rPr>
        <w:t> </w:t>
      </w:r>
      <w:r>
        <w:rPr>
          <w:rFonts w:ascii="Trebuchet MS" w:hAnsi="Trebuchet MS"/>
          <w:w w:val="85"/>
          <w:sz w:val="18"/>
        </w:rPr>
        <w:t>Las</w:t>
      </w:r>
      <w:r>
        <w:rPr>
          <w:rFonts w:ascii="Trebuchet MS" w:hAnsi="Trebuchet MS"/>
          <w:spacing w:val="-19"/>
          <w:w w:val="85"/>
          <w:sz w:val="18"/>
        </w:rPr>
        <w:t> </w:t>
      </w:r>
      <w:r>
        <w:rPr>
          <w:rFonts w:ascii="Trebuchet MS" w:hAnsi="Trebuchet MS"/>
          <w:w w:val="85"/>
          <w:sz w:val="18"/>
        </w:rPr>
        <w:t>ganancias</w:t>
      </w:r>
      <w:r>
        <w:rPr>
          <w:rFonts w:ascii="Trebuchet MS" w:hAnsi="Trebuchet MS"/>
          <w:spacing w:val="-18"/>
          <w:w w:val="85"/>
          <w:sz w:val="18"/>
        </w:rPr>
        <w:t> </w:t>
      </w:r>
      <w:r>
        <w:rPr>
          <w:rFonts w:ascii="Trebuchet MS" w:hAnsi="Trebuchet MS"/>
          <w:w w:val="85"/>
          <w:sz w:val="18"/>
        </w:rPr>
        <w:t>obtenidas,</w:t>
      </w:r>
      <w:r>
        <w:rPr>
          <w:rFonts w:ascii="Trebuchet MS" w:hAnsi="Trebuchet MS"/>
          <w:spacing w:val="-19"/>
          <w:w w:val="85"/>
          <w:sz w:val="18"/>
        </w:rPr>
        <w:t> </w:t>
      </w:r>
      <w:r>
        <w:rPr>
          <w:rFonts w:ascii="Trebuchet MS" w:hAnsi="Trebuchet MS"/>
          <w:w w:val="85"/>
          <w:sz w:val="18"/>
        </w:rPr>
        <w:t>en su</w:t>
      </w:r>
      <w:r>
        <w:rPr>
          <w:rFonts w:ascii="Trebuchet MS" w:hAnsi="Trebuchet MS"/>
          <w:spacing w:val="-16"/>
          <w:w w:val="85"/>
          <w:sz w:val="18"/>
        </w:rPr>
        <w:t> </w:t>
      </w:r>
      <w:r>
        <w:rPr>
          <w:rFonts w:ascii="Trebuchet MS" w:hAnsi="Trebuchet MS"/>
          <w:w w:val="85"/>
          <w:sz w:val="18"/>
        </w:rPr>
        <w:t>caso,</w:t>
      </w:r>
      <w:r>
        <w:rPr>
          <w:rFonts w:ascii="Trebuchet MS" w:hAnsi="Trebuchet MS"/>
          <w:spacing w:val="-16"/>
          <w:w w:val="85"/>
          <w:sz w:val="18"/>
        </w:rPr>
        <w:t> </w:t>
      </w:r>
      <w:r>
        <w:rPr>
          <w:rFonts w:ascii="Trebuchet MS" w:hAnsi="Trebuchet MS"/>
          <w:w w:val="85"/>
          <w:sz w:val="18"/>
        </w:rPr>
        <w:t>como</w:t>
      </w:r>
      <w:r>
        <w:rPr>
          <w:rFonts w:ascii="Trebuchet MS" w:hAnsi="Trebuchet MS"/>
          <w:spacing w:val="-16"/>
          <w:w w:val="85"/>
          <w:sz w:val="18"/>
        </w:rPr>
        <w:t> </w:t>
      </w:r>
      <w:r>
        <w:rPr>
          <w:rFonts w:ascii="Trebuchet MS" w:hAnsi="Trebuchet MS"/>
          <w:w w:val="85"/>
          <w:sz w:val="18"/>
        </w:rPr>
        <w:t>consecuencia</w:t>
      </w:r>
      <w:r>
        <w:rPr>
          <w:rFonts w:ascii="Trebuchet MS" w:hAnsi="Trebuchet MS"/>
          <w:spacing w:val="-16"/>
          <w:w w:val="85"/>
          <w:sz w:val="18"/>
        </w:rPr>
        <w:t> </w:t>
      </w:r>
      <w:r>
        <w:rPr>
          <w:rFonts w:ascii="Trebuchet MS" w:hAnsi="Trebuchet MS"/>
          <w:w w:val="85"/>
          <w:sz w:val="18"/>
        </w:rPr>
        <w:t>de</w:t>
      </w:r>
      <w:r>
        <w:rPr>
          <w:rFonts w:ascii="Trebuchet MS" w:hAnsi="Trebuchet MS"/>
          <w:spacing w:val="-16"/>
          <w:w w:val="85"/>
          <w:sz w:val="18"/>
        </w:rPr>
        <w:t> </w:t>
      </w:r>
      <w:r>
        <w:rPr>
          <w:rFonts w:ascii="Trebuchet MS" w:hAnsi="Trebuchet MS"/>
          <w:w w:val="85"/>
          <w:sz w:val="18"/>
        </w:rPr>
        <w:t>los</w:t>
      </w:r>
      <w:r>
        <w:rPr>
          <w:rFonts w:ascii="Trebuchet MS" w:hAnsi="Trebuchet MS"/>
          <w:spacing w:val="-16"/>
          <w:w w:val="85"/>
          <w:sz w:val="18"/>
        </w:rPr>
        <w:t> </w:t>
      </w:r>
      <w:r>
        <w:rPr>
          <w:rFonts w:ascii="Trebuchet MS" w:hAnsi="Trebuchet MS"/>
          <w:w w:val="85"/>
          <w:sz w:val="18"/>
        </w:rPr>
        <w:t>actos</w:t>
      </w:r>
      <w:r>
        <w:rPr>
          <w:rFonts w:ascii="Trebuchet MS" w:hAnsi="Trebuchet MS"/>
          <w:spacing w:val="-16"/>
          <w:w w:val="85"/>
          <w:sz w:val="18"/>
        </w:rPr>
        <w:t> </w:t>
      </w:r>
      <w:r>
        <w:rPr>
          <w:rFonts w:ascii="Trebuchet MS" w:hAnsi="Trebuchet MS"/>
          <w:w w:val="85"/>
          <w:sz w:val="18"/>
        </w:rPr>
        <w:t>u</w:t>
      </w:r>
      <w:r>
        <w:rPr>
          <w:rFonts w:ascii="Trebuchet MS" w:hAnsi="Trebuchet MS"/>
          <w:spacing w:val="-16"/>
          <w:w w:val="85"/>
          <w:sz w:val="18"/>
        </w:rPr>
        <w:t> </w:t>
      </w:r>
      <w:r>
        <w:rPr>
          <w:rFonts w:ascii="Trebuchet MS" w:hAnsi="Trebuchet MS"/>
          <w:w w:val="85"/>
          <w:sz w:val="18"/>
        </w:rPr>
        <w:t>omisiones</w:t>
      </w:r>
      <w:r>
        <w:rPr>
          <w:rFonts w:ascii="Trebuchet MS" w:hAnsi="Trebuchet MS"/>
          <w:spacing w:val="-16"/>
          <w:w w:val="85"/>
          <w:sz w:val="18"/>
        </w:rPr>
        <w:t> </w:t>
      </w:r>
      <w:r>
        <w:rPr>
          <w:rFonts w:ascii="Trebuchet MS" w:hAnsi="Trebuchet MS"/>
          <w:w w:val="85"/>
          <w:sz w:val="18"/>
        </w:rPr>
        <w:t>constitutivos</w:t>
      </w:r>
      <w:r>
        <w:rPr>
          <w:rFonts w:ascii="Trebuchet MS" w:hAnsi="Trebuchet MS"/>
          <w:spacing w:val="-16"/>
          <w:w w:val="85"/>
          <w:sz w:val="18"/>
        </w:rPr>
        <w:t> </w:t>
      </w:r>
      <w:r>
        <w:rPr>
          <w:rFonts w:ascii="Trebuchet MS" w:hAnsi="Trebuchet MS"/>
          <w:w w:val="85"/>
          <w:sz w:val="18"/>
        </w:rPr>
        <w:t>de</w:t>
      </w:r>
      <w:r>
        <w:rPr>
          <w:rFonts w:ascii="Trebuchet MS" w:hAnsi="Trebuchet MS"/>
          <w:spacing w:val="-16"/>
          <w:w w:val="85"/>
          <w:sz w:val="18"/>
        </w:rPr>
        <w:t> </w:t>
      </w:r>
      <w:r>
        <w:rPr>
          <w:rFonts w:ascii="Trebuchet MS" w:hAnsi="Trebuchet MS"/>
          <w:w w:val="85"/>
          <w:sz w:val="18"/>
        </w:rPr>
        <w:t>la</w:t>
      </w:r>
      <w:r>
        <w:rPr>
          <w:rFonts w:ascii="Trebuchet MS" w:hAnsi="Trebuchet MS"/>
          <w:spacing w:val="-16"/>
          <w:w w:val="85"/>
          <w:sz w:val="18"/>
        </w:rPr>
        <w:t> </w:t>
      </w:r>
      <w:r>
        <w:rPr>
          <w:rFonts w:ascii="Trebuchet MS" w:hAnsi="Trebuchet MS"/>
          <w:w w:val="85"/>
          <w:sz w:val="18"/>
        </w:rPr>
        <w:t>infracción,</w:t>
      </w:r>
      <w:r>
        <w:rPr>
          <w:rFonts w:ascii="Trebuchet MS" w:hAnsi="Trebuchet MS"/>
          <w:spacing w:val="-16"/>
          <w:w w:val="85"/>
          <w:sz w:val="18"/>
        </w:rPr>
        <w:t> </w:t>
      </w:r>
      <w:r>
        <w:rPr>
          <w:rFonts w:ascii="Trebuchet MS" w:hAnsi="Trebuchet MS"/>
          <w:w w:val="85"/>
          <w:sz w:val="18"/>
        </w:rPr>
        <w:t>d)</w:t>
      </w:r>
      <w:r>
        <w:rPr>
          <w:rFonts w:ascii="Trebuchet MS" w:hAnsi="Trebuchet MS"/>
          <w:spacing w:val="-16"/>
          <w:w w:val="85"/>
          <w:sz w:val="18"/>
        </w:rPr>
        <w:t> </w:t>
      </w:r>
      <w:r>
        <w:rPr>
          <w:rFonts w:ascii="Trebuchet MS" w:hAnsi="Trebuchet MS"/>
          <w:w w:val="85"/>
          <w:sz w:val="18"/>
        </w:rPr>
        <w:t>Las</w:t>
      </w:r>
      <w:r>
        <w:rPr>
          <w:rFonts w:ascii="Trebuchet MS" w:hAnsi="Trebuchet MS"/>
          <w:spacing w:val="-16"/>
          <w:w w:val="85"/>
          <w:sz w:val="18"/>
        </w:rPr>
        <w:t> </w:t>
      </w:r>
      <w:r>
        <w:rPr>
          <w:rFonts w:ascii="Trebuchet MS" w:hAnsi="Trebuchet MS"/>
          <w:w w:val="85"/>
          <w:sz w:val="18"/>
        </w:rPr>
        <w:t>consecuencias desfavorables</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los</w:t>
      </w:r>
      <w:r>
        <w:rPr>
          <w:rFonts w:ascii="Trebuchet MS" w:hAnsi="Trebuchet MS"/>
          <w:spacing w:val="-17"/>
          <w:w w:val="85"/>
          <w:sz w:val="18"/>
        </w:rPr>
        <w:t> </w:t>
      </w:r>
      <w:r>
        <w:rPr>
          <w:rFonts w:ascii="Trebuchet MS" w:hAnsi="Trebuchet MS"/>
          <w:w w:val="85"/>
          <w:sz w:val="18"/>
        </w:rPr>
        <w:t>hechos</w:t>
      </w:r>
      <w:r>
        <w:rPr>
          <w:rFonts w:ascii="Trebuchet MS" w:hAnsi="Trebuchet MS"/>
          <w:spacing w:val="-17"/>
          <w:w w:val="85"/>
          <w:sz w:val="18"/>
        </w:rPr>
        <w:t> </w:t>
      </w:r>
      <w:r>
        <w:rPr>
          <w:rFonts w:ascii="Trebuchet MS" w:hAnsi="Trebuchet MS"/>
          <w:w w:val="85"/>
          <w:sz w:val="18"/>
        </w:rPr>
        <w:t>para</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Hacienda</w:t>
      </w:r>
      <w:r>
        <w:rPr>
          <w:rFonts w:ascii="Trebuchet MS" w:hAnsi="Trebuchet MS"/>
          <w:spacing w:val="-17"/>
          <w:w w:val="85"/>
          <w:sz w:val="18"/>
        </w:rPr>
        <w:t> </w:t>
      </w:r>
      <w:r>
        <w:rPr>
          <w:rFonts w:ascii="Trebuchet MS" w:hAnsi="Trebuchet MS"/>
          <w:w w:val="85"/>
          <w:sz w:val="18"/>
        </w:rPr>
        <w:t>Pública</w:t>
      </w:r>
      <w:r>
        <w:rPr>
          <w:rFonts w:ascii="Trebuchet MS" w:hAnsi="Trebuchet MS"/>
          <w:spacing w:val="-17"/>
          <w:w w:val="85"/>
          <w:sz w:val="18"/>
        </w:rPr>
        <w:t> </w:t>
      </w:r>
      <w:r>
        <w:rPr>
          <w:rFonts w:ascii="Trebuchet MS" w:hAnsi="Trebuchet MS"/>
          <w:w w:val="85"/>
          <w:sz w:val="18"/>
        </w:rPr>
        <w:t>respectiva,</w:t>
      </w:r>
      <w:r>
        <w:rPr>
          <w:rFonts w:ascii="Trebuchet MS" w:hAnsi="Trebuchet MS"/>
          <w:spacing w:val="-17"/>
          <w:w w:val="85"/>
          <w:sz w:val="18"/>
        </w:rPr>
        <w:t> </w:t>
      </w:r>
      <w:r>
        <w:rPr>
          <w:rFonts w:ascii="Trebuchet MS" w:hAnsi="Trebuchet MS"/>
          <w:w w:val="85"/>
          <w:sz w:val="18"/>
        </w:rPr>
        <w:t>e)</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circunstancia</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haber</w:t>
      </w:r>
      <w:r>
        <w:rPr>
          <w:rFonts w:ascii="Trebuchet MS" w:hAnsi="Trebuchet MS"/>
          <w:spacing w:val="-17"/>
          <w:w w:val="85"/>
          <w:sz w:val="18"/>
        </w:rPr>
        <w:t> </w:t>
      </w:r>
      <w:r>
        <w:rPr>
          <w:rFonts w:ascii="Trebuchet MS" w:hAnsi="Trebuchet MS"/>
          <w:w w:val="85"/>
          <w:sz w:val="18"/>
        </w:rPr>
        <w:t>procedido a</w:t>
      </w:r>
      <w:r>
        <w:rPr>
          <w:rFonts w:ascii="Trebuchet MS" w:hAnsi="Trebuchet MS"/>
          <w:spacing w:val="-22"/>
          <w:w w:val="85"/>
          <w:sz w:val="18"/>
        </w:rPr>
        <w:t> </w:t>
      </w:r>
      <w:r>
        <w:rPr>
          <w:rFonts w:ascii="Trebuchet MS" w:hAnsi="Trebuchet MS"/>
          <w:w w:val="85"/>
          <w:sz w:val="18"/>
        </w:rPr>
        <w:t>la</w:t>
      </w:r>
      <w:r>
        <w:rPr>
          <w:rFonts w:ascii="Trebuchet MS" w:hAnsi="Trebuchet MS"/>
          <w:spacing w:val="-22"/>
          <w:w w:val="85"/>
          <w:sz w:val="18"/>
        </w:rPr>
        <w:t> </w:t>
      </w:r>
      <w:r>
        <w:rPr>
          <w:rFonts w:ascii="Trebuchet MS" w:hAnsi="Trebuchet MS"/>
          <w:w w:val="85"/>
          <w:sz w:val="18"/>
        </w:rPr>
        <w:t>subsanación</w:t>
      </w:r>
      <w:r>
        <w:rPr>
          <w:rFonts w:ascii="Trebuchet MS" w:hAnsi="Trebuchet MS"/>
          <w:spacing w:val="-22"/>
          <w:w w:val="85"/>
          <w:sz w:val="18"/>
        </w:rPr>
        <w:t> </w:t>
      </w:r>
      <w:r>
        <w:rPr>
          <w:rFonts w:ascii="Trebuchet MS" w:hAnsi="Trebuchet MS"/>
          <w:w w:val="85"/>
          <w:sz w:val="18"/>
        </w:rPr>
        <w:t>de</w:t>
      </w:r>
      <w:r>
        <w:rPr>
          <w:rFonts w:ascii="Trebuchet MS" w:hAnsi="Trebuchet MS"/>
          <w:spacing w:val="-22"/>
          <w:w w:val="85"/>
          <w:sz w:val="18"/>
        </w:rPr>
        <w:t> </w:t>
      </w:r>
      <w:r>
        <w:rPr>
          <w:rFonts w:ascii="Trebuchet MS" w:hAnsi="Trebuchet MS"/>
          <w:w w:val="85"/>
          <w:sz w:val="18"/>
        </w:rPr>
        <w:t>la</w:t>
      </w:r>
      <w:r>
        <w:rPr>
          <w:rFonts w:ascii="Trebuchet MS" w:hAnsi="Trebuchet MS"/>
          <w:spacing w:val="-22"/>
          <w:w w:val="85"/>
          <w:sz w:val="18"/>
        </w:rPr>
        <w:t> </w:t>
      </w:r>
      <w:r>
        <w:rPr>
          <w:rFonts w:ascii="Trebuchet MS" w:hAnsi="Trebuchet MS"/>
          <w:w w:val="85"/>
          <w:sz w:val="18"/>
        </w:rPr>
        <w:t>infracción</w:t>
      </w:r>
      <w:r>
        <w:rPr>
          <w:rFonts w:ascii="Trebuchet MS" w:hAnsi="Trebuchet MS"/>
          <w:spacing w:val="-22"/>
          <w:w w:val="85"/>
          <w:sz w:val="18"/>
        </w:rPr>
        <w:t> </w:t>
      </w:r>
      <w:r>
        <w:rPr>
          <w:rFonts w:ascii="Trebuchet MS" w:hAnsi="Trebuchet MS"/>
          <w:w w:val="85"/>
          <w:sz w:val="18"/>
        </w:rPr>
        <w:t>por</w:t>
      </w:r>
      <w:r>
        <w:rPr>
          <w:rFonts w:ascii="Trebuchet MS" w:hAnsi="Trebuchet MS"/>
          <w:spacing w:val="-22"/>
          <w:w w:val="85"/>
          <w:sz w:val="18"/>
        </w:rPr>
        <w:t> </w:t>
      </w:r>
      <w:r>
        <w:rPr>
          <w:rFonts w:ascii="Trebuchet MS" w:hAnsi="Trebuchet MS"/>
          <w:w w:val="85"/>
          <w:sz w:val="18"/>
        </w:rPr>
        <w:t>propia</w:t>
      </w:r>
      <w:r>
        <w:rPr>
          <w:rFonts w:ascii="Trebuchet MS" w:hAnsi="Trebuchet MS"/>
          <w:spacing w:val="-22"/>
          <w:w w:val="85"/>
          <w:sz w:val="18"/>
        </w:rPr>
        <w:t> </w:t>
      </w:r>
      <w:r>
        <w:rPr>
          <w:rFonts w:ascii="Trebuchet MS" w:hAnsi="Trebuchet MS"/>
          <w:w w:val="85"/>
          <w:sz w:val="18"/>
        </w:rPr>
        <w:t>iniciativa.</w:t>
      </w:r>
      <w:r>
        <w:rPr>
          <w:rFonts w:ascii="Trebuchet MS" w:hAnsi="Trebuchet MS"/>
          <w:spacing w:val="-22"/>
          <w:w w:val="85"/>
          <w:sz w:val="18"/>
        </w:rPr>
        <w:t> </w:t>
      </w:r>
      <w:r>
        <w:rPr>
          <w:rFonts w:ascii="Trebuchet MS" w:hAnsi="Trebuchet MS"/>
          <w:w w:val="85"/>
          <w:sz w:val="18"/>
        </w:rPr>
        <w:t>f)</w:t>
      </w:r>
      <w:r>
        <w:rPr>
          <w:rFonts w:ascii="Trebuchet MS" w:hAnsi="Trebuchet MS"/>
          <w:spacing w:val="-22"/>
          <w:w w:val="85"/>
          <w:sz w:val="18"/>
        </w:rPr>
        <w:t> </w:t>
      </w:r>
      <w:r>
        <w:rPr>
          <w:rFonts w:ascii="Trebuchet MS" w:hAnsi="Trebuchet MS"/>
          <w:w w:val="85"/>
          <w:sz w:val="18"/>
        </w:rPr>
        <w:t>La</w:t>
      </w:r>
      <w:r>
        <w:rPr>
          <w:rFonts w:ascii="Trebuchet MS" w:hAnsi="Trebuchet MS"/>
          <w:spacing w:val="-22"/>
          <w:w w:val="85"/>
          <w:sz w:val="18"/>
        </w:rPr>
        <w:t> </w:t>
      </w:r>
      <w:r>
        <w:rPr>
          <w:rFonts w:ascii="Trebuchet MS" w:hAnsi="Trebuchet MS"/>
          <w:w w:val="85"/>
          <w:sz w:val="18"/>
        </w:rPr>
        <w:t>reparación</w:t>
      </w:r>
      <w:r>
        <w:rPr>
          <w:rFonts w:ascii="Trebuchet MS" w:hAnsi="Trebuchet MS"/>
          <w:spacing w:val="-22"/>
          <w:w w:val="85"/>
          <w:sz w:val="18"/>
        </w:rPr>
        <w:t> </w:t>
      </w:r>
      <w:r>
        <w:rPr>
          <w:rFonts w:ascii="Trebuchet MS" w:hAnsi="Trebuchet MS"/>
          <w:w w:val="85"/>
          <w:sz w:val="18"/>
        </w:rPr>
        <w:t>de</w:t>
      </w:r>
      <w:r>
        <w:rPr>
          <w:rFonts w:ascii="Trebuchet MS" w:hAnsi="Trebuchet MS"/>
          <w:spacing w:val="-22"/>
          <w:w w:val="85"/>
          <w:sz w:val="18"/>
        </w:rPr>
        <w:t> </w:t>
      </w:r>
      <w:r>
        <w:rPr>
          <w:rFonts w:ascii="Trebuchet MS" w:hAnsi="Trebuchet MS"/>
          <w:w w:val="85"/>
          <w:sz w:val="18"/>
        </w:rPr>
        <w:t>los</w:t>
      </w:r>
      <w:r>
        <w:rPr>
          <w:rFonts w:ascii="Trebuchet MS" w:hAnsi="Trebuchet MS"/>
          <w:spacing w:val="-22"/>
          <w:w w:val="85"/>
          <w:sz w:val="18"/>
        </w:rPr>
        <w:t> </w:t>
      </w:r>
      <w:r>
        <w:rPr>
          <w:rFonts w:ascii="Trebuchet MS" w:hAnsi="Trebuchet MS"/>
          <w:w w:val="85"/>
          <w:sz w:val="18"/>
        </w:rPr>
        <w:t>daños</w:t>
      </w:r>
      <w:r>
        <w:rPr>
          <w:rFonts w:ascii="Trebuchet MS" w:hAnsi="Trebuchet MS"/>
          <w:spacing w:val="-22"/>
          <w:w w:val="85"/>
          <w:sz w:val="18"/>
        </w:rPr>
        <w:t> </w:t>
      </w:r>
      <w:r>
        <w:rPr>
          <w:rFonts w:ascii="Trebuchet MS" w:hAnsi="Trebuchet MS"/>
          <w:w w:val="85"/>
          <w:sz w:val="18"/>
        </w:rPr>
        <w:t>o</w:t>
      </w:r>
      <w:r>
        <w:rPr>
          <w:rFonts w:ascii="Trebuchet MS" w:hAnsi="Trebuchet MS"/>
          <w:spacing w:val="-22"/>
          <w:w w:val="85"/>
          <w:sz w:val="18"/>
        </w:rPr>
        <w:t> </w:t>
      </w:r>
      <w:r>
        <w:rPr>
          <w:rFonts w:ascii="Trebuchet MS" w:hAnsi="Trebuchet MS"/>
          <w:w w:val="85"/>
          <w:sz w:val="18"/>
        </w:rPr>
        <w:t>perjuicios</w:t>
      </w:r>
      <w:r>
        <w:rPr>
          <w:rFonts w:ascii="Trebuchet MS" w:hAnsi="Trebuchet MS"/>
          <w:spacing w:val="-22"/>
          <w:w w:val="85"/>
          <w:sz w:val="18"/>
        </w:rPr>
        <w:t> </w:t>
      </w:r>
      <w:r>
        <w:rPr>
          <w:rFonts w:ascii="Trebuchet MS" w:hAnsi="Trebuchet MS"/>
          <w:w w:val="85"/>
          <w:sz w:val="18"/>
        </w:rPr>
        <w:t>causados. En</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graduación</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las</w:t>
      </w:r>
      <w:r>
        <w:rPr>
          <w:rFonts w:ascii="Trebuchet MS" w:hAnsi="Trebuchet MS"/>
          <w:spacing w:val="-17"/>
          <w:w w:val="85"/>
          <w:sz w:val="18"/>
        </w:rPr>
        <w:t> </w:t>
      </w:r>
      <w:r>
        <w:rPr>
          <w:rFonts w:ascii="Trebuchet MS" w:hAnsi="Trebuchet MS"/>
          <w:w w:val="85"/>
          <w:sz w:val="18"/>
        </w:rPr>
        <w:t>sanciones</w:t>
      </w:r>
      <w:r>
        <w:rPr>
          <w:rFonts w:ascii="Trebuchet MS" w:hAnsi="Trebuchet MS"/>
          <w:spacing w:val="-17"/>
          <w:w w:val="85"/>
          <w:sz w:val="18"/>
        </w:rPr>
        <w:t> </w:t>
      </w:r>
      <w:r>
        <w:rPr>
          <w:rFonts w:ascii="Trebuchet MS" w:hAnsi="Trebuchet MS"/>
          <w:w w:val="85"/>
          <w:sz w:val="18"/>
        </w:rPr>
        <w:t>se</w:t>
      </w:r>
      <w:r>
        <w:rPr>
          <w:rFonts w:ascii="Trebuchet MS" w:hAnsi="Trebuchet MS"/>
          <w:spacing w:val="-17"/>
          <w:w w:val="85"/>
          <w:sz w:val="18"/>
        </w:rPr>
        <w:t> </w:t>
      </w:r>
      <w:r>
        <w:rPr>
          <w:rFonts w:ascii="Trebuchet MS" w:hAnsi="Trebuchet MS"/>
          <w:w w:val="85"/>
          <w:sz w:val="18"/>
        </w:rPr>
        <w:t>valorará</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existencia</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perjuicios</w:t>
      </w:r>
      <w:r>
        <w:rPr>
          <w:rFonts w:ascii="Trebuchet MS" w:hAnsi="Trebuchet MS"/>
          <w:spacing w:val="-17"/>
          <w:w w:val="85"/>
          <w:sz w:val="18"/>
        </w:rPr>
        <w:t> </w:t>
      </w:r>
      <w:r>
        <w:rPr>
          <w:rFonts w:ascii="Trebuchet MS" w:hAnsi="Trebuchet MS"/>
          <w:w w:val="85"/>
          <w:sz w:val="18"/>
        </w:rPr>
        <w:t>para</w:t>
      </w:r>
      <w:r>
        <w:rPr>
          <w:rFonts w:ascii="Trebuchet MS" w:hAnsi="Trebuchet MS"/>
          <w:spacing w:val="-17"/>
          <w:w w:val="85"/>
          <w:sz w:val="18"/>
        </w:rPr>
        <w:t> </w:t>
      </w:r>
      <w:r>
        <w:rPr>
          <w:rFonts w:ascii="Trebuchet MS" w:hAnsi="Trebuchet MS"/>
          <w:w w:val="85"/>
          <w:sz w:val="18"/>
        </w:rPr>
        <w:t>el</w:t>
      </w:r>
      <w:r>
        <w:rPr>
          <w:rFonts w:ascii="Trebuchet MS" w:hAnsi="Trebuchet MS"/>
          <w:spacing w:val="-17"/>
          <w:w w:val="85"/>
          <w:sz w:val="18"/>
        </w:rPr>
        <w:t> </w:t>
      </w:r>
      <w:r>
        <w:rPr>
          <w:rFonts w:ascii="Trebuchet MS" w:hAnsi="Trebuchet MS"/>
          <w:w w:val="85"/>
          <w:sz w:val="18"/>
        </w:rPr>
        <w:t>interés</w:t>
      </w:r>
      <w:r>
        <w:rPr>
          <w:rFonts w:ascii="Trebuchet MS" w:hAnsi="Trebuchet MS"/>
          <w:spacing w:val="-17"/>
          <w:w w:val="85"/>
          <w:sz w:val="18"/>
        </w:rPr>
        <w:t> </w:t>
      </w:r>
      <w:r>
        <w:rPr>
          <w:rFonts w:ascii="Trebuchet MS" w:hAnsi="Trebuchet MS"/>
          <w:w w:val="85"/>
          <w:sz w:val="18"/>
        </w:rPr>
        <w:t>público,</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reper- </w:t>
      </w:r>
      <w:r>
        <w:rPr>
          <w:rFonts w:ascii="Trebuchet MS" w:hAnsi="Trebuchet MS"/>
          <w:w w:val="90"/>
          <w:sz w:val="18"/>
        </w:rPr>
        <w:t>cusión</w:t>
      </w:r>
      <w:r>
        <w:rPr>
          <w:rFonts w:ascii="Trebuchet MS" w:hAnsi="Trebuchet MS"/>
          <w:spacing w:val="-18"/>
          <w:w w:val="90"/>
          <w:sz w:val="18"/>
        </w:rPr>
        <w:t> </w:t>
      </w:r>
      <w:r>
        <w:rPr>
          <w:rFonts w:ascii="Trebuchet MS" w:hAnsi="Trebuchet MS"/>
          <w:w w:val="90"/>
          <w:sz w:val="18"/>
        </w:rPr>
        <w:t>de</w:t>
      </w:r>
      <w:r>
        <w:rPr>
          <w:rFonts w:ascii="Trebuchet MS" w:hAnsi="Trebuchet MS"/>
          <w:spacing w:val="-18"/>
          <w:w w:val="90"/>
          <w:sz w:val="18"/>
        </w:rPr>
        <w:t> </w:t>
      </w:r>
      <w:r>
        <w:rPr>
          <w:rFonts w:ascii="Trebuchet MS" w:hAnsi="Trebuchet MS"/>
          <w:w w:val="90"/>
          <w:sz w:val="18"/>
        </w:rPr>
        <w:t>la</w:t>
      </w:r>
      <w:r>
        <w:rPr>
          <w:rFonts w:ascii="Trebuchet MS" w:hAnsi="Trebuchet MS"/>
          <w:spacing w:val="-18"/>
          <w:w w:val="90"/>
          <w:sz w:val="18"/>
        </w:rPr>
        <w:t> </w:t>
      </w:r>
      <w:r>
        <w:rPr>
          <w:rFonts w:ascii="Trebuchet MS" w:hAnsi="Trebuchet MS"/>
          <w:w w:val="90"/>
          <w:sz w:val="18"/>
        </w:rPr>
        <w:t>conducta</w:t>
      </w:r>
      <w:r>
        <w:rPr>
          <w:rFonts w:ascii="Trebuchet MS" w:hAnsi="Trebuchet MS"/>
          <w:spacing w:val="-18"/>
          <w:w w:val="90"/>
          <w:sz w:val="18"/>
        </w:rPr>
        <w:t> </w:t>
      </w:r>
      <w:r>
        <w:rPr>
          <w:rFonts w:ascii="Trebuchet MS" w:hAnsi="Trebuchet MS"/>
          <w:w w:val="90"/>
          <w:sz w:val="18"/>
        </w:rPr>
        <w:t>en</w:t>
      </w:r>
      <w:r>
        <w:rPr>
          <w:rFonts w:ascii="Trebuchet MS" w:hAnsi="Trebuchet MS"/>
          <w:spacing w:val="-18"/>
          <w:w w:val="90"/>
          <w:sz w:val="18"/>
        </w:rPr>
        <w:t> </w:t>
      </w:r>
      <w:r>
        <w:rPr>
          <w:rFonts w:ascii="Trebuchet MS" w:hAnsi="Trebuchet MS"/>
          <w:w w:val="90"/>
          <w:sz w:val="18"/>
        </w:rPr>
        <w:t>los</w:t>
      </w:r>
      <w:r>
        <w:rPr>
          <w:rFonts w:ascii="Trebuchet MS" w:hAnsi="Trebuchet MS"/>
          <w:spacing w:val="-18"/>
          <w:w w:val="90"/>
          <w:sz w:val="18"/>
        </w:rPr>
        <w:t> </w:t>
      </w:r>
      <w:r>
        <w:rPr>
          <w:rFonts w:ascii="Trebuchet MS" w:hAnsi="Trebuchet MS"/>
          <w:w w:val="90"/>
          <w:sz w:val="18"/>
        </w:rPr>
        <w:t>ciudadanos,</w:t>
      </w:r>
      <w:r>
        <w:rPr>
          <w:rFonts w:ascii="Trebuchet MS" w:hAnsi="Trebuchet MS"/>
          <w:spacing w:val="-18"/>
          <w:w w:val="90"/>
          <w:sz w:val="18"/>
        </w:rPr>
        <w:t> </w:t>
      </w:r>
      <w:r>
        <w:rPr>
          <w:rFonts w:ascii="Trebuchet MS" w:hAnsi="Trebuchet MS"/>
          <w:w w:val="90"/>
          <w:sz w:val="18"/>
        </w:rPr>
        <w:t>y,</w:t>
      </w:r>
      <w:r>
        <w:rPr>
          <w:rFonts w:ascii="Trebuchet MS" w:hAnsi="Trebuchet MS"/>
          <w:spacing w:val="-18"/>
          <w:w w:val="90"/>
          <w:sz w:val="18"/>
        </w:rPr>
        <w:t> </w:t>
      </w:r>
      <w:r>
        <w:rPr>
          <w:rFonts w:ascii="Trebuchet MS" w:hAnsi="Trebuchet MS"/>
          <w:w w:val="90"/>
          <w:sz w:val="18"/>
        </w:rPr>
        <w:t>en</w:t>
      </w:r>
      <w:r>
        <w:rPr>
          <w:rFonts w:ascii="Trebuchet MS" w:hAnsi="Trebuchet MS"/>
          <w:spacing w:val="-18"/>
          <w:w w:val="90"/>
          <w:sz w:val="18"/>
        </w:rPr>
        <w:t> </w:t>
      </w:r>
      <w:r>
        <w:rPr>
          <w:rFonts w:ascii="Trebuchet MS" w:hAnsi="Trebuchet MS"/>
          <w:w w:val="90"/>
          <w:sz w:val="18"/>
        </w:rPr>
        <w:t>su</w:t>
      </w:r>
      <w:r>
        <w:rPr>
          <w:rFonts w:ascii="Trebuchet MS" w:hAnsi="Trebuchet MS"/>
          <w:spacing w:val="-18"/>
          <w:w w:val="90"/>
          <w:sz w:val="18"/>
        </w:rPr>
        <w:t> </w:t>
      </w:r>
      <w:r>
        <w:rPr>
          <w:rFonts w:ascii="Trebuchet MS" w:hAnsi="Trebuchet MS"/>
          <w:w w:val="90"/>
          <w:sz w:val="18"/>
        </w:rPr>
        <w:t>caso,</w:t>
      </w:r>
      <w:r>
        <w:rPr>
          <w:rFonts w:ascii="Trebuchet MS" w:hAnsi="Trebuchet MS"/>
          <w:spacing w:val="-18"/>
          <w:w w:val="90"/>
          <w:sz w:val="18"/>
        </w:rPr>
        <w:t> </w:t>
      </w:r>
      <w:r>
        <w:rPr>
          <w:rFonts w:ascii="Trebuchet MS" w:hAnsi="Trebuchet MS"/>
          <w:w w:val="90"/>
          <w:sz w:val="18"/>
        </w:rPr>
        <w:t>la</w:t>
      </w:r>
      <w:r>
        <w:rPr>
          <w:rFonts w:ascii="Trebuchet MS" w:hAnsi="Trebuchet MS"/>
          <w:spacing w:val="-18"/>
          <w:w w:val="90"/>
          <w:sz w:val="18"/>
        </w:rPr>
        <w:t> </w:t>
      </w:r>
      <w:r>
        <w:rPr>
          <w:rFonts w:ascii="Trebuchet MS" w:hAnsi="Trebuchet MS"/>
          <w:w w:val="90"/>
          <w:sz w:val="18"/>
        </w:rPr>
        <w:t>percepción</w:t>
      </w:r>
      <w:r>
        <w:rPr>
          <w:rFonts w:ascii="Trebuchet MS" w:hAnsi="Trebuchet MS"/>
          <w:spacing w:val="-18"/>
          <w:w w:val="90"/>
          <w:sz w:val="18"/>
        </w:rPr>
        <w:t> </w:t>
      </w:r>
      <w:r>
        <w:rPr>
          <w:rFonts w:ascii="Trebuchet MS" w:hAnsi="Trebuchet MS"/>
          <w:w w:val="90"/>
          <w:sz w:val="18"/>
        </w:rPr>
        <w:t>indebida</w:t>
      </w:r>
      <w:r>
        <w:rPr>
          <w:rFonts w:ascii="Trebuchet MS" w:hAnsi="Trebuchet MS"/>
          <w:spacing w:val="-18"/>
          <w:w w:val="90"/>
          <w:sz w:val="18"/>
        </w:rPr>
        <w:t> </w:t>
      </w:r>
      <w:r>
        <w:rPr>
          <w:rFonts w:ascii="Trebuchet MS" w:hAnsi="Trebuchet MS"/>
          <w:w w:val="90"/>
          <w:sz w:val="18"/>
        </w:rPr>
        <w:t>de</w:t>
      </w:r>
      <w:r>
        <w:rPr>
          <w:rFonts w:ascii="Trebuchet MS" w:hAnsi="Trebuchet MS"/>
          <w:spacing w:val="-18"/>
          <w:w w:val="90"/>
          <w:sz w:val="18"/>
        </w:rPr>
        <w:t> </w:t>
      </w:r>
      <w:r>
        <w:rPr>
          <w:rFonts w:ascii="Trebuchet MS" w:hAnsi="Trebuchet MS"/>
          <w:w w:val="90"/>
          <w:sz w:val="18"/>
        </w:rPr>
        <w:t>cantidades</w:t>
      </w:r>
      <w:r>
        <w:rPr>
          <w:rFonts w:ascii="Trebuchet MS" w:hAnsi="Trebuchet MS"/>
          <w:spacing w:val="-18"/>
          <w:w w:val="90"/>
          <w:sz w:val="18"/>
        </w:rPr>
        <w:t> </w:t>
      </w:r>
      <w:r>
        <w:rPr>
          <w:rFonts w:ascii="Trebuchet MS" w:hAnsi="Trebuchet MS"/>
          <w:w w:val="90"/>
          <w:sz w:val="18"/>
        </w:rPr>
        <w:t>por</w:t>
      </w:r>
      <w:r>
        <w:rPr>
          <w:rFonts w:ascii="Trebuchet MS" w:hAnsi="Trebuchet MS"/>
          <w:spacing w:val="-18"/>
          <w:w w:val="90"/>
          <w:sz w:val="18"/>
        </w:rPr>
        <w:t> </w:t>
      </w:r>
      <w:r>
        <w:rPr>
          <w:rFonts w:ascii="Trebuchet MS" w:hAnsi="Trebuchet MS"/>
          <w:w w:val="90"/>
          <w:sz w:val="18"/>
        </w:rPr>
        <w:t>el </w:t>
      </w:r>
      <w:r>
        <w:rPr>
          <w:rFonts w:ascii="Trebuchet MS" w:hAnsi="Trebuchet MS"/>
          <w:w w:val="80"/>
          <w:sz w:val="18"/>
        </w:rPr>
        <w:t>desempeño de actividades públicas </w:t>
      </w:r>
      <w:r>
        <w:rPr>
          <w:rFonts w:ascii="Trebuchet MS" w:hAnsi="Trebuchet MS"/>
          <w:spacing w:val="2"/>
          <w:w w:val="80"/>
          <w:sz w:val="18"/>
        </w:rPr>
        <w:t> </w:t>
      </w:r>
      <w:r>
        <w:rPr>
          <w:rFonts w:ascii="Trebuchet MS" w:hAnsi="Trebuchet MS"/>
          <w:w w:val="80"/>
          <w:sz w:val="18"/>
        </w:rPr>
        <w:t>incompatibles.</w:t>
      </w:r>
    </w:p>
    <w:p>
      <w:pPr>
        <w:pStyle w:val="ListParagraph"/>
        <w:numPr>
          <w:ilvl w:val="0"/>
          <w:numId w:val="21"/>
        </w:numPr>
        <w:tabs>
          <w:tab w:pos="380" w:val="left" w:leader="none"/>
        </w:tabs>
        <w:spacing w:line="252" w:lineRule="auto" w:before="0" w:after="0"/>
        <w:ind w:left="355" w:right="176" w:hanging="170"/>
        <w:jc w:val="both"/>
        <w:rPr>
          <w:rFonts w:ascii="Trebuchet MS" w:hAnsi="Trebuchet MS"/>
          <w:sz w:val="18"/>
        </w:rPr>
      </w:pPr>
      <w:r>
        <w:rPr>
          <w:rFonts w:ascii="Trebuchet MS" w:hAnsi="Trebuchet MS"/>
          <w:w w:val="85"/>
          <w:sz w:val="18"/>
        </w:rPr>
        <w:t>Cuando las infracciones pudieran ser constitutivas de delito, la Administración pondrá los hechos en conocimiento</w:t>
      </w:r>
      <w:r>
        <w:rPr>
          <w:rFonts w:ascii="Trebuchet MS" w:hAnsi="Trebuchet MS"/>
          <w:spacing w:val="-30"/>
          <w:w w:val="85"/>
          <w:sz w:val="18"/>
        </w:rPr>
        <w:t> </w:t>
      </w:r>
      <w:r>
        <w:rPr>
          <w:rFonts w:ascii="Trebuchet MS" w:hAnsi="Trebuchet MS"/>
          <w:w w:val="85"/>
          <w:sz w:val="18"/>
        </w:rPr>
        <w:t>del</w:t>
      </w:r>
      <w:r>
        <w:rPr>
          <w:rFonts w:ascii="Trebuchet MS" w:hAnsi="Trebuchet MS"/>
          <w:spacing w:val="-30"/>
          <w:w w:val="85"/>
          <w:sz w:val="18"/>
        </w:rPr>
        <w:t> </w:t>
      </w:r>
      <w:r>
        <w:rPr>
          <w:rFonts w:ascii="Trebuchet MS" w:hAnsi="Trebuchet MS"/>
          <w:w w:val="85"/>
          <w:sz w:val="18"/>
        </w:rPr>
        <w:t>Fiscal</w:t>
      </w:r>
      <w:r>
        <w:rPr>
          <w:rFonts w:ascii="Trebuchet MS" w:hAnsi="Trebuchet MS"/>
          <w:spacing w:val="-30"/>
          <w:w w:val="85"/>
          <w:sz w:val="18"/>
        </w:rPr>
        <w:t> </w:t>
      </w:r>
      <w:r>
        <w:rPr>
          <w:rFonts w:ascii="Trebuchet MS" w:hAnsi="Trebuchet MS"/>
          <w:w w:val="85"/>
          <w:sz w:val="18"/>
        </w:rPr>
        <w:t>General</w:t>
      </w:r>
      <w:r>
        <w:rPr>
          <w:rFonts w:ascii="Trebuchet MS" w:hAnsi="Trebuchet MS"/>
          <w:spacing w:val="-30"/>
          <w:w w:val="85"/>
          <w:sz w:val="18"/>
        </w:rPr>
        <w:t> </w:t>
      </w:r>
      <w:r>
        <w:rPr>
          <w:rFonts w:ascii="Trebuchet MS" w:hAnsi="Trebuchet MS"/>
          <w:w w:val="85"/>
          <w:sz w:val="18"/>
        </w:rPr>
        <w:t>del</w:t>
      </w:r>
      <w:r>
        <w:rPr>
          <w:rFonts w:ascii="Trebuchet MS" w:hAnsi="Trebuchet MS"/>
          <w:spacing w:val="-30"/>
          <w:w w:val="85"/>
          <w:sz w:val="18"/>
        </w:rPr>
        <w:t> </w:t>
      </w:r>
      <w:r>
        <w:rPr>
          <w:rFonts w:ascii="Trebuchet MS" w:hAnsi="Trebuchet MS"/>
          <w:w w:val="85"/>
          <w:sz w:val="18"/>
        </w:rPr>
        <w:t>Estado</w:t>
      </w:r>
      <w:r>
        <w:rPr>
          <w:rFonts w:ascii="Trebuchet MS" w:hAnsi="Trebuchet MS"/>
          <w:spacing w:val="-30"/>
          <w:w w:val="85"/>
          <w:sz w:val="18"/>
        </w:rPr>
        <w:t> </w:t>
      </w:r>
      <w:r>
        <w:rPr>
          <w:rFonts w:ascii="Trebuchet MS" w:hAnsi="Trebuchet MS"/>
          <w:w w:val="85"/>
          <w:sz w:val="18"/>
        </w:rPr>
        <w:t>y</w:t>
      </w:r>
      <w:r>
        <w:rPr>
          <w:rFonts w:ascii="Trebuchet MS" w:hAnsi="Trebuchet MS"/>
          <w:spacing w:val="-30"/>
          <w:w w:val="85"/>
          <w:sz w:val="18"/>
        </w:rPr>
        <w:t> </w:t>
      </w:r>
      <w:r>
        <w:rPr>
          <w:rFonts w:ascii="Trebuchet MS" w:hAnsi="Trebuchet MS"/>
          <w:w w:val="85"/>
          <w:sz w:val="18"/>
        </w:rPr>
        <w:t>se</w:t>
      </w:r>
      <w:r>
        <w:rPr>
          <w:rFonts w:ascii="Trebuchet MS" w:hAnsi="Trebuchet MS"/>
          <w:spacing w:val="-30"/>
          <w:w w:val="85"/>
          <w:sz w:val="18"/>
        </w:rPr>
        <w:t> </w:t>
      </w:r>
      <w:r>
        <w:rPr>
          <w:rFonts w:ascii="Trebuchet MS" w:hAnsi="Trebuchet MS"/>
          <w:w w:val="85"/>
          <w:sz w:val="18"/>
        </w:rPr>
        <w:t>abstendrá</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seguir</w:t>
      </w:r>
      <w:r>
        <w:rPr>
          <w:rFonts w:ascii="Trebuchet MS" w:hAnsi="Trebuchet MS"/>
          <w:spacing w:val="-30"/>
          <w:w w:val="85"/>
          <w:sz w:val="18"/>
        </w:rPr>
        <w:t> </w:t>
      </w:r>
      <w:r>
        <w:rPr>
          <w:rFonts w:ascii="Trebuchet MS" w:hAnsi="Trebuchet MS"/>
          <w:w w:val="85"/>
          <w:sz w:val="18"/>
        </w:rPr>
        <w:t>el</w:t>
      </w:r>
      <w:r>
        <w:rPr>
          <w:rFonts w:ascii="Trebuchet MS" w:hAnsi="Trebuchet MS"/>
          <w:spacing w:val="-30"/>
          <w:w w:val="85"/>
          <w:sz w:val="18"/>
        </w:rPr>
        <w:t> </w:t>
      </w:r>
      <w:r>
        <w:rPr>
          <w:rFonts w:ascii="Trebuchet MS" w:hAnsi="Trebuchet MS"/>
          <w:w w:val="85"/>
          <w:sz w:val="18"/>
        </w:rPr>
        <w:t>procedimiento</w:t>
      </w:r>
      <w:r>
        <w:rPr>
          <w:rFonts w:ascii="Trebuchet MS" w:hAnsi="Trebuchet MS"/>
          <w:spacing w:val="-30"/>
          <w:w w:val="85"/>
          <w:sz w:val="18"/>
        </w:rPr>
        <w:t> </w:t>
      </w:r>
      <w:r>
        <w:rPr>
          <w:rFonts w:ascii="Trebuchet MS" w:hAnsi="Trebuchet MS"/>
          <w:w w:val="85"/>
          <w:sz w:val="18"/>
        </w:rPr>
        <w:t>mientras</w:t>
      </w:r>
      <w:r>
        <w:rPr>
          <w:rFonts w:ascii="Trebuchet MS" w:hAnsi="Trebuchet MS"/>
          <w:spacing w:val="-30"/>
          <w:w w:val="85"/>
          <w:sz w:val="18"/>
        </w:rPr>
        <w:t> </w:t>
      </w:r>
      <w:r>
        <w:rPr>
          <w:rFonts w:ascii="Trebuchet MS" w:hAnsi="Trebuchet MS"/>
          <w:w w:val="85"/>
          <w:sz w:val="18"/>
        </w:rPr>
        <w:t>la</w:t>
      </w:r>
      <w:r>
        <w:rPr>
          <w:rFonts w:ascii="Trebuchet MS" w:hAnsi="Trebuchet MS"/>
          <w:spacing w:val="-30"/>
          <w:w w:val="85"/>
          <w:sz w:val="18"/>
        </w:rPr>
        <w:t> </w:t>
      </w:r>
      <w:r>
        <w:rPr>
          <w:rFonts w:ascii="Trebuchet MS" w:hAnsi="Trebuchet MS"/>
          <w:w w:val="85"/>
          <w:sz w:val="18"/>
        </w:rPr>
        <w:t>autoridad judicial</w:t>
      </w:r>
      <w:r>
        <w:rPr>
          <w:rFonts w:ascii="Trebuchet MS" w:hAnsi="Trebuchet MS"/>
          <w:spacing w:val="-24"/>
          <w:w w:val="85"/>
          <w:sz w:val="18"/>
        </w:rPr>
        <w:t> </w:t>
      </w:r>
      <w:r>
        <w:rPr>
          <w:rFonts w:ascii="Trebuchet MS" w:hAnsi="Trebuchet MS"/>
          <w:w w:val="85"/>
          <w:sz w:val="18"/>
        </w:rPr>
        <w:t>no</w:t>
      </w:r>
      <w:r>
        <w:rPr>
          <w:rFonts w:ascii="Trebuchet MS" w:hAnsi="Trebuchet MS"/>
          <w:spacing w:val="-24"/>
          <w:w w:val="85"/>
          <w:sz w:val="18"/>
        </w:rPr>
        <w:t> </w:t>
      </w:r>
      <w:r>
        <w:rPr>
          <w:rFonts w:ascii="Trebuchet MS" w:hAnsi="Trebuchet MS"/>
          <w:w w:val="85"/>
          <w:sz w:val="18"/>
        </w:rPr>
        <w:t>dicte</w:t>
      </w:r>
      <w:r>
        <w:rPr>
          <w:rFonts w:ascii="Trebuchet MS" w:hAnsi="Trebuchet MS"/>
          <w:spacing w:val="-24"/>
          <w:w w:val="85"/>
          <w:sz w:val="18"/>
        </w:rPr>
        <w:t> </w:t>
      </w:r>
      <w:r>
        <w:rPr>
          <w:rFonts w:ascii="Trebuchet MS" w:hAnsi="Trebuchet MS"/>
          <w:w w:val="85"/>
          <w:sz w:val="18"/>
        </w:rPr>
        <w:t>una</w:t>
      </w:r>
      <w:r>
        <w:rPr>
          <w:rFonts w:ascii="Trebuchet MS" w:hAnsi="Trebuchet MS"/>
          <w:spacing w:val="-24"/>
          <w:w w:val="85"/>
          <w:sz w:val="18"/>
        </w:rPr>
        <w:t> </w:t>
      </w:r>
      <w:r>
        <w:rPr>
          <w:rFonts w:ascii="Trebuchet MS" w:hAnsi="Trebuchet MS"/>
          <w:w w:val="85"/>
          <w:sz w:val="18"/>
        </w:rPr>
        <w:t>Resolución</w:t>
      </w:r>
      <w:r>
        <w:rPr>
          <w:rFonts w:ascii="Trebuchet MS" w:hAnsi="Trebuchet MS"/>
          <w:spacing w:val="-24"/>
          <w:w w:val="85"/>
          <w:sz w:val="18"/>
        </w:rPr>
        <w:t> </w:t>
      </w:r>
      <w:r>
        <w:rPr>
          <w:rFonts w:ascii="Trebuchet MS" w:hAnsi="Trebuchet MS"/>
          <w:w w:val="85"/>
          <w:sz w:val="18"/>
        </w:rPr>
        <w:t>que</w:t>
      </w:r>
      <w:r>
        <w:rPr>
          <w:rFonts w:ascii="Trebuchet MS" w:hAnsi="Trebuchet MS"/>
          <w:spacing w:val="-24"/>
          <w:w w:val="85"/>
          <w:sz w:val="18"/>
        </w:rPr>
        <w:t> </w:t>
      </w:r>
      <w:r>
        <w:rPr>
          <w:rFonts w:ascii="Trebuchet MS" w:hAnsi="Trebuchet MS"/>
          <w:w w:val="85"/>
          <w:sz w:val="18"/>
        </w:rPr>
        <w:t>ponga</w:t>
      </w:r>
      <w:r>
        <w:rPr>
          <w:rFonts w:ascii="Trebuchet MS" w:hAnsi="Trebuchet MS"/>
          <w:spacing w:val="-24"/>
          <w:w w:val="85"/>
          <w:sz w:val="18"/>
        </w:rPr>
        <w:t> </w:t>
      </w:r>
      <w:r>
        <w:rPr>
          <w:rFonts w:ascii="Trebuchet MS" w:hAnsi="Trebuchet MS"/>
          <w:w w:val="85"/>
          <w:sz w:val="18"/>
        </w:rPr>
        <w:t>fin</w:t>
      </w:r>
      <w:r>
        <w:rPr>
          <w:rFonts w:ascii="Trebuchet MS" w:hAnsi="Trebuchet MS"/>
          <w:spacing w:val="-24"/>
          <w:w w:val="85"/>
          <w:sz w:val="18"/>
        </w:rPr>
        <w:t> </w:t>
      </w:r>
      <w:r>
        <w:rPr>
          <w:rFonts w:ascii="Trebuchet MS" w:hAnsi="Trebuchet MS"/>
          <w:w w:val="85"/>
          <w:sz w:val="18"/>
        </w:rPr>
        <w:t>al</w:t>
      </w:r>
      <w:r>
        <w:rPr>
          <w:rFonts w:ascii="Trebuchet MS" w:hAnsi="Trebuchet MS"/>
          <w:spacing w:val="-24"/>
          <w:w w:val="85"/>
          <w:sz w:val="18"/>
        </w:rPr>
        <w:t> </w:t>
      </w:r>
      <w:r>
        <w:rPr>
          <w:rFonts w:ascii="Trebuchet MS" w:hAnsi="Trebuchet MS"/>
          <w:w w:val="85"/>
          <w:sz w:val="18"/>
        </w:rPr>
        <w:t>proceso</w:t>
      </w:r>
      <w:r>
        <w:rPr>
          <w:rFonts w:ascii="Trebuchet MS" w:hAnsi="Trebuchet MS"/>
          <w:spacing w:val="-24"/>
          <w:w w:val="85"/>
          <w:sz w:val="18"/>
        </w:rPr>
        <w:t> </w:t>
      </w:r>
      <w:r>
        <w:rPr>
          <w:rFonts w:ascii="Trebuchet MS" w:hAnsi="Trebuchet MS"/>
          <w:w w:val="85"/>
          <w:sz w:val="18"/>
        </w:rPr>
        <w:t>penal.</w:t>
      </w:r>
    </w:p>
    <w:p>
      <w:pPr>
        <w:pStyle w:val="ListParagraph"/>
        <w:numPr>
          <w:ilvl w:val="0"/>
          <w:numId w:val="21"/>
        </w:numPr>
        <w:tabs>
          <w:tab w:pos="349" w:val="left" w:leader="none"/>
        </w:tabs>
        <w:spacing w:line="252" w:lineRule="auto" w:before="0" w:after="0"/>
        <w:ind w:left="355" w:right="176" w:hanging="170"/>
        <w:jc w:val="both"/>
        <w:rPr>
          <w:rFonts w:ascii="Trebuchet MS" w:hAnsi="Trebuchet MS"/>
          <w:sz w:val="18"/>
        </w:rPr>
      </w:pPr>
      <w:r>
        <w:rPr>
          <w:rFonts w:ascii="Trebuchet MS" w:hAnsi="Trebuchet MS"/>
          <w:w w:val="85"/>
          <w:sz w:val="18"/>
        </w:rPr>
        <w:t>Cuando</w:t>
      </w:r>
      <w:r>
        <w:rPr>
          <w:rFonts w:ascii="Trebuchet MS" w:hAnsi="Trebuchet MS"/>
          <w:spacing w:val="-26"/>
          <w:w w:val="85"/>
          <w:sz w:val="18"/>
        </w:rPr>
        <w:t> </w:t>
      </w:r>
      <w:r>
        <w:rPr>
          <w:rFonts w:ascii="Trebuchet MS" w:hAnsi="Trebuchet MS"/>
          <w:w w:val="85"/>
          <w:sz w:val="18"/>
        </w:rPr>
        <w:t>los</w:t>
      </w:r>
      <w:r>
        <w:rPr>
          <w:rFonts w:ascii="Trebuchet MS" w:hAnsi="Trebuchet MS"/>
          <w:spacing w:val="-26"/>
          <w:w w:val="85"/>
          <w:sz w:val="18"/>
        </w:rPr>
        <w:t> </w:t>
      </w:r>
      <w:r>
        <w:rPr>
          <w:rFonts w:ascii="Trebuchet MS" w:hAnsi="Trebuchet MS"/>
          <w:w w:val="85"/>
          <w:sz w:val="18"/>
        </w:rPr>
        <w:t>hechos</w:t>
      </w:r>
      <w:r>
        <w:rPr>
          <w:rFonts w:ascii="Trebuchet MS" w:hAnsi="Trebuchet MS"/>
          <w:spacing w:val="-26"/>
          <w:w w:val="85"/>
          <w:sz w:val="18"/>
        </w:rPr>
        <w:t> </w:t>
      </w:r>
      <w:r>
        <w:rPr>
          <w:rFonts w:ascii="Trebuchet MS" w:hAnsi="Trebuchet MS"/>
          <w:w w:val="85"/>
          <w:sz w:val="18"/>
        </w:rPr>
        <w:t>estén</w:t>
      </w:r>
      <w:r>
        <w:rPr>
          <w:rFonts w:ascii="Trebuchet MS" w:hAnsi="Trebuchet MS"/>
          <w:spacing w:val="-26"/>
          <w:w w:val="85"/>
          <w:sz w:val="18"/>
        </w:rPr>
        <w:t> </w:t>
      </w:r>
      <w:r>
        <w:rPr>
          <w:rFonts w:ascii="Trebuchet MS" w:hAnsi="Trebuchet MS"/>
          <w:w w:val="85"/>
          <w:sz w:val="18"/>
        </w:rPr>
        <w:t>tipificados</w:t>
      </w:r>
      <w:r>
        <w:rPr>
          <w:rFonts w:ascii="Trebuchet MS" w:hAnsi="Trebuchet MS"/>
          <w:spacing w:val="-25"/>
          <w:w w:val="85"/>
          <w:sz w:val="18"/>
        </w:rPr>
        <w:t> </w:t>
      </w:r>
      <w:r>
        <w:rPr>
          <w:rFonts w:ascii="Trebuchet MS" w:hAnsi="Trebuchet MS"/>
          <w:w w:val="85"/>
          <w:sz w:val="18"/>
        </w:rPr>
        <w:t>como</w:t>
      </w:r>
      <w:r>
        <w:rPr>
          <w:rFonts w:ascii="Trebuchet MS" w:hAnsi="Trebuchet MS"/>
          <w:spacing w:val="-26"/>
          <w:w w:val="85"/>
          <w:sz w:val="18"/>
        </w:rPr>
        <w:t> </w:t>
      </w:r>
      <w:r>
        <w:rPr>
          <w:rFonts w:ascii="Trebuchet MS" w:hAnsi="Trebuchet MS"/>
          <w:w w:val="85"/>
          <w:sz w:val="18"/>
        </w:rPr>
        <w:t>infracción</w:t>
      </w:r>
      <w:r>
        <w:rPr>
          <w:rFonts w:ascii="Trebuchet MS" w:hAnsi="Trebuchet MS"/>
          <w:spacing w:val="-26"/>
          <w:w w:val="85"/>
          <w:sz w:val="18"/>
        </w:rPr>
        <w:t> </w:t>
      </w:r>
      <w:r>
        <w:rPr>
          <w:rFonts w:ascii="Trebuchet MS" w:hAnsi="Trebuchet MS"/>
          <w:w w:val="85"/>
          <w:sz w:val="18"/>
        </w:rPr>
        <w:t>en</w:t>
      </w:r>
      <w:r>
        <w:rPr>
          <w:rFonts w:ascii="Trebuchet MS" w:hAnsi="Trebuchet MS"/>
          <w:spacing w:val="-26"/>
          <w:w w:val="85"/>
          <w:sz w:val="18"/>
        </w:rPr>
        <w:t> </w:t>
      </w:r>
      <w:r>
        <w:rPr>
          <w:rFonts w:ascii="Trebuchet MS" w:hAnsi="Trebuchet MS"/>
          <w:w w:val="85"/>
          <w:sz w:val="18"/>
        </w:rPr>
        <w:t>una</w:t>
      </w:r>
      <w:r>
        <w:rPr>
          <w:rFonts w:ascii="Trebuchet MS" w:hAnsi="Trebuchet MS"/>
          <w:spacing w:val="-26"/>
          <w:w w:val="85"/>
          <w:sz w:val="18"/>
        </w:rPr>
        <w:t> </w:t>
      </w:r>
      <w:r>
        <w:rPr>
          <w:rFonts w:ascii="Trebuchet MS" w:hAnsi="Trebuchet MS"/>
          <w:w w:val="85"/>
          <w:sz w:val="18"/>
        </w:rPr>
        <w:t>norma</w:t>
      </w:r>
      <w:r>
        <w:rPr>
          <w:rFonts w:ascii="Trebuchet MS" w:hAnsi="Trebuchet MS"/>
          <w:spacing w:val="-26"/>
          <w:w w:val="85"/>
          <w:sz w:val="18"/>
        </w:rPr>
        <w:t> </w:t>
      </w:r>
      <w:r>
        <w:rPr>
          <w:rFonts w:ascii="Trebuchet MS" w:hAnsi="Trebuchet MS"/>
          <w:w w:val="85"/>
          <w:sz w:val="18"/>
        </w:rPr>
        <w:t>administrativa</w:t>
      </w:r>
      <w:r>
        <w:rPr>
          <w:rFonts w:ascii="Trebuchet MS" w:hAnsi="Trebuchet MS"/>
          <w:spacing w:val="-26"/>
          <w:w w:val="85"/>
          <w:sz w:val="18"/>
        </w:rPr>
        <w:t> </w:t>
      </w:r>
      <w:r>
        <w:rPr>
          <w:rFonts w:ascii="Trebuchet MS" w:hAnsi="Trebuchet MS"/>
          <w:w w:val="85"/>
          <w:sz w:val="18"/>
        </w:rPr>
        <w:t>especial,</w:t>
      </w:r>
      <w:r>
        <w:rPr>
          <w:rFonts w:ascii="Trebuchet MS" w:hAnsi="Trebuchet MS"/>
          <w:spacing w:val="-25"/>
          <w:w w:val="85"/>
          <w:sz w:val="18"/>
        </w:rPr>
        <w:t> </w:t>
      </w:r>
      <w:r>
        <w:rPr>
          <w:rFonts w:ascii="Trebuchet MS" w:hAnsi="Trebuchet MS"/>
          <w:w w:val="85"/>
          <w:sz w:val="18"/>
        </w:rPr>
        <w:t>se</w:t>
      </w:r>
      <w:r>
        <w:rPr>
          <w:rFonts w:ascii="Trebuchet MS" w:hAnsi="Trebuchet MS"/>
          <w:spacing w:val="-26"/>
          <w:w w:val="85"/>
          <w:sz w:val="18"/>
        </w:rPr>
        <w:t> </w:t>
      </w:r>
      <w:r>
        <w:rPr>
          <w:rFonts w:ascii="Trebuchet MS" w:hAnsi="Trebuchet MS"/>
          <w:w w:val="85"/>
          <w:sz w:val="18"/>
        </w:rPr>
        <w:t>dará</w:t>
      </w:r>
      <w:r>
        <w:rPr>
          <w:rFonts w:ascii="Trebuchet MS" w:hAnsi="Trebuchet MS"/>
          <w:spacing w:val="-26"/>
          <w:w w:val="85"/>
          <w:sz w:val="18"/>
        </w:rPr>
        <w:t> </w:t>
      </w:r>
      <w:r>
        <w:rPr>
          <w:rFonts w:ascii="Trebuchet MS" w:hAnsi="Trebuchet MS"/>
          <w:w w:val="85"/>
          <w:sz w:val="18"/>
        </w:rPr>
        <w:t>cuenta de los mismos a la Administración competente para la instrucción del correspondiente</w:t>
      </w:r>
      <w:r>
        <w:rPr>
          <w:rFonts w:ascii="Trebuchet MS" w:hAnsi="Trebuchet MS"/>
          <w:spacing w:val="-13"/>
          <w:w w:val="85"/>
          <w:sz w:val="18"/>
        </w:rPr>
        <w:t> </w:t>
      </w:r>
      <w:r>
        <w:rPr>
          <w:rFonts w:ascii="Trebuchet MS" w:hAnsi="Trebuchet MS"/>
          <w:w w:val="85"/>
          <w:sz w:val="18"/>
        </w:rPr>
        <w:t>procedimiento sancionador,</w:t>
      </w:r>
      <w:r>
        <w:rPr>
          <w:rFonts w:ascii="Trebuchet MS" w:hAnsi="Trebuchet MS"/>
          <w:spacing w:val="-22"/>
          <w:w w:val="85"/>
          <w:sz w:val="18"/>
        </w:rPr>
        <w:t> </w:t>
      </w:r>
      <w:r>
        <w:rPr>
          <w:rFonts w:ascii="Trebuchet MS" w:hAnsi="Trebuchet MS"/>
          <w:w w:val="85"/>
          <w:sz w:val="18"/>
        </w:rPr>
        <w:t>suspendiéndose</w:t>
      </w:r>
      <w:r>
        <w:rPr>
          <w:rFonts w:ascii="Trebuchet MS" w:hAnsi="Trebuchet MS"/>
          <w:spacing w:val="-22"/>
          <w:w w:val="85"/>
          <w:sz w:val="18"/>
        </w:rPr>
        <w:t> </w:t>
      </w:r>
      <w:r>
        <w:rPr>
          <w:rFonts w:ascii="Trebuchet MS" w:hAnsi="Trebuchet MS"/>
          <w:w w:val="85"/>
          <w:sz w:val="18"/>
        </w:rPr>
        <w:t>las</w:t>
      </w:r>
      <w:r>
        <w:rPr>
          <w:rFonts w:ascii="Trebuchet MS" w:hAnsi="Trebuchet MS"/>
          <w:spacing w:val="-22"/>
          <w:w w:val="85"/>
          <w:sz w:val="18"/>
        </w:rPr>
        <w:t> </w:t>
      </w:r>
      <w:r>
        <w:rPr>
          <w:rFonts w:ascii="Trebuchet MS" w:hAnsi="Trebuchet MS"/>
          <w:w w:val="85"/>
          <w:sz w:val="18"/>
        </w:rPr>
        <w:t>actuaciones</w:t>
      </w:r>
      <w:r>
        <w:rPr>
          <w:rFonts w:ascii="Trebuchet MS" w:hAnsi="Trebuchet MS"/>
          <w:spacing w:val="-22"/>
          <w:w w:val="85"/>
          <w:sz w:val="18"/>
        </w:rPr>
        <w:t> </w:t>
      </w:r>
      <w:r>
        <w:rPr>
          <w:rFonts w:ascii="Trebuchet MS" w:hAnsi="Trebuchet MS"/>
          <w:w w:val="85"/>
          <w:sz w:val="18"/>
        </w:rPr>
        <w:t>hasta</w:t>
      </w:r>
      <w:r>
        <w:rPr>
          <w:rFonts w:ascii="Trebuchet MS" w:hAnsi="Trebuchet MS"/>
          <w:spacing w:val="-22"/>
          <w:w w:val="85"/>
          <w:sz w:val="18"/>
        </w:rPr>
        <w:t> </w:t>
      </w:r>
      <w:r>
        <w:rPr>
          <w:rFonts w:ascii="Trebuchet MS" w:hAnsi="Trebuchet MS"/>
          <w:w w:val="85"/>
          <w:sz w:val="18"/>
        </w:rPr>
        <w:t>la</w:t>
      </w:r>
      <w:r>
        <w:rPr>
          <w:rFonts w:ascii="Trebuchet MS" w:hAnsi="Trebuchet MS"/>
          <w:spacing w:val="-22"/>
          <w:w w:val="85"/>
          <w:sz w:val="18"/>
        </w:rPr>
        <w:t> </w:t>
      </w:r>
      <w:r>
        <w:rPr>
          <w:rFonts w:ascii="Trebuchet MS" w:hAnsi="Trebuchet MS"/>
          <w:w w:val="85"/>
          <w:sz w:val="18"/>
        </w:rPr>
        <w:t>terminación</w:t>
      </w:r>
      <w:r>
        <w:rPr>
          <w:rFonts w:ascii="Trebuchet MS" w:hAnsi="Trebuchet MS"/>
          <w:spacing w:val="-22"/>
          <w:w w:val="85"/>
          <w:sz w:val="18"/>
        </w:rPr>
        <w:t> </w:t>
      </w:r>
      <w:r>
        <w:rPr>
          <w:rFonts w:ascii="Trebuchet MS" w:hAnsi="Trebuchet MS"/>
          <w:w w:val="85"/>
          <w:sz w:val="18"/>
        </w:rPr>
        <w:t>de</w:t>
      </w:r>
      <w:r>
        <w:rPr>
          <w:rFonts w:ascii="Trebuchet MS" w:hAnsi="Trebuchet MS"/>
          <w:spacing w:val="-22"/>
          <w:w w:val="85"/>
          <w:sz w:val="18"/>
        </w:rPr>
        <w:t> </w:t>
      </w:r>
      <w:r>
        <w:rPr>
          <w:rFonts w:ascii="Trebuchet MS" w:hAnsi="Trebuchet MS"/>
          <w:w w:val="85"/>
          <w:sz w:val="18"/>
        </w:rPr>
        <w:t>aquel.</w:t>
      </w:r>
      <w:r>
        <w:rPr>
          <w:rFonts w:ascii="Trebuchet MS" w:hAnsi="Trebuchet MS"/>
          <w:spacing w:val="-22"/>
          <w:w w:val="85"/>
          <w:sz w:val="18"/>
        </w:rPr>
        <w:t> </w:t>
      </w:r>
      <w:r>
        <w:rPr>
          <w:rFonts w:ascii="Trebuchet MS" w:hAnsi="Trebuchet MS"/>
          <w:w w:val="85"/>
          <w:sz w:val="18"/>
        </w:rPr>
        <w:t>No</w:t>
      </w:r>
      <w:r>
        <w:rPr>
          <w:rFonts w:ascii="Trebuchet MS" w:hAnsi="Trebuchet MS"/>
          <w:spacing w:val="-22"/>
          <w:w w:val="85"/>
          <w:sz w:val="18"/>
        </w:rPr>
        <w:t> </w:t>
      </w:r>
      <w:r>
        <w:rPr>
          <w:rFonts w:ascii="Trebuchet MS" w:hAnsi="Trebuchet MS"/>
          <w:w w:val="85"/>
          <w:sz w:val="18"/>
        </w:rPr>
        <w:t>se</w:t>
      </w:r>
      <w:r>
        <w:rPr>
          <w:rFonts w:ascii="Trebuchet MS" w:hAnsi="Trebuchet MS"/>
          <w:spacing w:val="-22"/>
          <w:w w:val="85"/>
          <w:sz w:val="18"/>
        </w:rPr>
        <w:t> </w:t>
      </w:r>
      <w:r>
        <w:rPr>
          <w:rFonts w:ascii="Trebuchet MS" w:hAnsi="Trebuchet MS"/>
          <w:w w:val="85"/>
          <w:sz w:val="18"/>
        </w:rPr>
        <w:t>considerará</w:t>
      </w:r>
      <w:r>
        <w:rPr>
          <w:rFonts w:ascii="Trebuchet MS" w:hAnsi="Trebuchet MS"/>
          <w:spacing w:val="-22"/>
          <w:w w:val="85"/>
          <w:sz w:val="18"/>
        </w:rPr>
        <w:t> </w:t>
      </w:r>
      <w:r>
        <w:rPr>
          <w:rFonts w:ascii="Trebuchet MS" w:hAnsi="Trebuchet MS"/>
          <w:w w:val="85"/>
          <w:sz w:val="18"/>
        </w:rPr>
        <w:t>normativa especial</w:t>
      </w:r>
      <w:r>
        <w:rPr>
          <w:rFonts w:ascii="Trebuchet MS" w:hAnsi="Trebuchet MS"/>
          <w:spacing w:val="-36"/>
          <w:w w:val="85"/>
          <w:sz w:val="18"/>
        </w:rPr>
        <w:t> </w:t>
      </w:r>
      <w:r>
        <w:rPr>
          <w:rFonts w:ascii="Trebuchet MS" w:hAnsi="Trebuchet MS"/>
          <w:w w:val="85"/>
          <w:sz w:val="18"/>
        </w:rPr>
        <w:t>la</w:t>
      </w:r>
      <w:r>
        <w:rPr>
          <w:rFonts w:ascii="Trebuchet MS" w:hAnsi="Trebuchet MS"/>
          <w:spacing w:val="-36"/>
          <w:w w:val="85"/>
          <w:sz w:val="18"/>
        </w:rPr>
        <w:t> </w:t>
      </w:r>
      <w:r>
        <w:rPr>
          <w:rFonts w:ascii="Trebuchet MS" w:hAnsi="Trebuchet MS"/>
          <w:w w:val="85"/>
          <w:sz w:val="18"/>
        </w:rPr>
        <w:t>Ley</w:t>
      </w:r>
      <w:r>
        <w:rPr>
          <w:rFonts w:ascii="Trebuchet MS" w:hAnsi="Trebuchet MS"/>
          <w:spacing w:val="-36"/>
          <w:w w:val="85"/>
          <w:sz w:val="18"/>
        </w:rPr>
        <w:t> </w:t>
      </w:r>
      <w:r>
        <w:rPr>
          <w:rFonts w:ascii="Trebuchet MS" w:hAnsi="Trebuchet MS"/>
          <w:w w:val="85"/>
          <w:sz w:val="18"/>
        </w:rPr>
        <w:t>47/2003,</w:t>
      </w:r>
      <w:r>
        <w:rPr>
          <w:rFonts w:ascii="Trebuchet MS" w:hAnsi="Trebuchet MS"/>
          <w:spacing w:val="-36"/>
          <w:w w:val="85"/>
          <w:sz w:val="18"/>
        </w:rPr>
        <w:t> </w:t>
      </w:r>
      <w:r>
        <w:rPr>
          <w:rFonts w:ascii="Trebuchet MS" w:hAnsi="Trebuchet MS"/>
          <w:w w:val="85"/>
          <w:sz w:val="18"/>
        </w:rPr>
        <w:t>de</w:t>
      </w:r>
      <w:r>
        <w:rPr>
          <w:rFonts w:ascii="Trebuchet MS" w:hAnsi="Trebuchet MS"/>
          <w:spacing w:val="-36"/>
          <w:w w:val="85"/>
          <w:sz w:val="18"/>
        </w:rPr>
        <w:t> </w:t>
      </w:r>
      <w:r>
        <w:rPr>
          <w:rFonts w:ascii="Trebuchet MS" w:hAnsi="Trebuchet MS"/>
          <w:w w:val="85"/>
          <w:sz w:val="18"/>
        </w:rPr>
        <w:t>26</w:t>
      </w:r>
      <w:r>
        <w:rPr>
          <w:rFonts w:ascii="Trebuchet MS" w:hAnsi="Trebuchet MS"/>
          <w:spacing w:val="-36"/>
          <w:w w:val="85"/>
          <w:sz w:val="18"/>
        </w:rPr>
        <w:t> </w:t>
      </w:r>
      <w:r>
        <w:rPr>
          <w:rFonts w:ascii="Trebuchet MS" w:hAnsi="Trebuchet MS"/>
          <w:w w:val="85"/>
          <w:sz w:val="18"/>
        </w:rPr>
        <w:t>de</w:t>
      </w:r>
      <w:r>
        <w:rPr>
          <w:rFonts w:ascii="Trebuchet MS" w:hAnsi="Trebuchet MS"/>
          <w:spacing w:val="-36"/>
          <w:w w:val="85"/>
          <w:sz w:val="18"/>
        </w:rPr>
        <w:t> </w:t>
      </w:r>
      <w:r>
        <w:rPr>
          <w:rFonts w:ascii="Trebuchet MS" w:hAnsi="Trebuchet MS"/>
          <w:w w:val="85"/>
          <w:sz w:val="18"/>
        </w:rPr>
        <w:t>noviembre,</w:t>
      </w:r>
      <w:r>
        <w:rPr>
          <w:rFonts w:ascii="Trebuchet MS" w:hAnsi="Trebuchet MS"/>
          <w:spacing w:val="-36"/>
          <w:w w:val="85"/>
          <w:sz w:val="18"/>
        </w:rPr>
        <w:t> </w:t>
      </w:r>
      <w:r>
        <w:rPr>
          <w:rFonts w:ascii="Trebuchet MS" w:hAnsi="Trebuchet MS"/>
          <w:w w:val="85"/>
          <w:sz w:val="18"/>
        </w:rPr>
        <w:t>General</w:t>
      </w:r>
      <w:r>
        <w:rPr>
          <w:rFonts w:ascii="Trebuchet MS" w:hAnsi="Trebuchet MS"/>
          <w:spacing w:val="-36"/>
          <w:w w:val="85"/>
          <w:sz w:val="18"/>
        </w:rPr>
        <w:t> </w:t>
      </w:r>
      <w:r>
        <w:rPr>
          <w:rFonts w:ascii="Trebuchet MS" w:hAnsi="Trebuchet MS"/>
          <w:w w:val="85"/>
          <w:sz w:val="18"/>
        </w:rPr>
        <w:t>Presupuestaria,</w:t>
      </w:r>
      <w:r>
        <w:rPr>
          <w:rFonts w:ascii="Trebuchet MS" w:hAnsi="Trebuchet MS"/>
          <w:spacing w:val="-36"/>
          <w:w w:val="85"/>
          <w:sz w:val="18"/>
        </w:rPr>
        <w:t> </w:t>
      </w:r>
      <w:r>
        <w:rPr>
          <w:rFonts w:ascii="Trebuchet MS" w:hAnsi="Trebuchet MS"/>
          <w:w w:val="85"/>
          <w:sz w:val="18"/>
        </w:rPr>
        <w:t>respecto</w:t>
      </w:r>
      <w:r>
        <w:rPr>
          <w:rFonts w:ascii="Trebuchet MS" w:hAnsi="Trebuchet MS"/>
          <w:spacing w:val="-36"/>
          <w:w w:val="85"/>
          <w:sz w:val="18"/>
        </w:rPr>
        <w:t> </w:t>
      </w:r>
      <w:r>
        <w:rPr>
          <w:rFonts w:ascii="Trebuchet MS" w:hAnsi="Trebuchet MS"/>
          <w:w w:val="85"/>
          <w:sz w:val="18"/>
        </w:rPr>
        <w:t>de</w:t>
      </w:r>
      <w:r>
        <w:rPr>
          <w:rFonts w:ascii="Trebuchet MS" w:hAnsi="Trebuchet MS"/>
          <w:spacing w:val="-36"/>
          <w:w w:val="85"/>
          <w:sz w:val="18"/>
        </w:rPr>
        <w:t> </w:t>
      </w:r>
      <w:r>
        <w:rPr>
          <w:rFonts w:ascii="Trebuchet MS" w:hAnsi="Trebuchet MS"/>
          <w:w w:val="85"/>
          <w:sz w:val="18"/>
        </w:rPr>
        <w:t>las</w:t>
      </w:r>
      <w:r>
        <w:rPr>
          <w:rFonts w:ascii="Trebuchet MS" w:hAnsi="Trebuchet MS"/>
          <w:spacing w:val="-36"/>
          <w:w w:val="85"/>
          <w:sz w:val="18"/>
        </w:rPr>
        <w:t> </w:t>
      </w:r>
      <w:r>
        <w:rPr>
          <w:rFonts w:ascii="Trebuchet MS" w:hAnsi="Trebuchet MS"/>
          <w:w w:val="85"/>
          <w:sz w:val="18"/>
        </w:rPr>
        <w:t>infracciones</w:t>
      </w:r>
      <w:r>
        <w:rPr>
          <w:rFonts w:ascii="Trebuchet MS" w:hAnsi="Trebuchet MS"/>
          <w:spacing w:val="-36"/>
          <w:w w:val="85"/>
          <w:sz w:val="18"/>
        </w:rPr>
        <w:t> </w:t>
      </w:r>
      <w:r>
        <w:rPr>
          <w:rFonts w:ascii="Trebuchet MS" w:hAnsi="Trebuchet MS"/>
          <w:w w:val="85"/>
          <w:sz w:val="18"/>
        </w:rPr>
        <w:t>previstas </w:t>
      </w:r>
      <w:r>
        <w:rPr>
          <w:rFonts w:ascii="Trebuchet MS" w:hAnsi="Trebuchet MS"/>
          <w:w w:val="80"/>
          <w:sz w:val="18"/>
        </w:rPr>
        <w:t>en el artículo 28, pudiéndose tramitar el procedimiento de responsabilidad patrimonial simultáneamente</w:t>
      </w:r>
      <w:r>
        <w:rPr>
          <w:rFonts w:ascii="Trebuchet MS" w:hAnsi="Trebuchet MS"/>
          <w:spacing w:val="-12"/>
          <w:w w:val="80"/>
          <w:sz w:val="18"/>
        </w:rPr>
        <w:t> </w:t>
      </w:r>
      <w:r>
        <w:rPr>
          <w:rFonts w:ascii="Trebuchet MS" w:hAnsi="Trebuchet MS"/>
          <w:w w:val="80"/>
          <w:sz w:val="18"/>
        </w:rPr>
        <w:t>al procedimiento</w:t>
      </w:r>
      <w:r>
        <w:rPr>
          <w:rFonts w:ascii="Trebuchet MS" w:hAnsi="Trebuchet MS"/>
          <w:spacing w:val="9"/>
          <w:w w:val="80"/>
          <w:sz w:val="18"/>
        </w:rPr>
        <w:t> </w:t>
      </w:r>
      <w:r>
        <w:rPr>
          <w:rFonts w:ascii="Trebuchet MS" w:hAnsi="Trebuchet MS"/>
          <w:w w:val="80"/>
          <w:sz w:val="18"/>
        </w:rPr>
        <w:t>sancionador.</w:t>
      </w:r>
    </w:p>
    <w:p>
      <w:pPr>
        <w:pStyle w:val="ListParagraph"/>
        <w:numPr>
          <w:ilvl w:val="0"/>
          <w:numId w:val="21"/>
        </w:numPr>
        <w:tabs>
          <w:tab w:pos="393" w:val="left" w:leader="none"/>
        </w:tabs>
        <w:spacing w:line="252" w:lineRule="auto" w:before="0" w:after="0"/>
        <w:ind w:left="355" w:right="177" w:hanging="170"/>
        <w:jc w:val="both"/>
        <w:rPr>
          <w:rFonts w:ascii="Trebuchet MS" w:hAnsi="Trebuchet MS"/>
          <w:sz w:val="18"/>
        </w:rPr>
      </w:pPr>
      <w:r>
        <w:rPr>
          <w:rFonts w:ascii="Trebuchet MS" w:hAnsi="Trebuchet MS"/>
          <w:w w:val="90"/>
          <w:sz w:val="18"/>
        </w:rPr>
        <w:t>En todo caso la comisión de las infracciones previstas en el artículo 28 conllevará las</w:t>
      </w:r>
      <w:r>
        <w:rPr>
          <w:rFonts w:ascii="Trebuchet MS" w:hAnsi="Trebuchet MS"/>
          <w:spacing w:val="-23"/>
          <w:w w:val="90"/>
          <w:sz w:val="18"/>
        </w:rPr>
        <w:t> </w:t>
      </w:r>
      <w:r>
        <w:rPr>
          <w:rFonts w:ascii="Trebuchet MS" w:hAnsi="Trebuchet MS"/>
          <w:w w:val="90"/>
          <w:sz w:val="18"/>
        </w:rPr>
        <w:t>siguientes consecuencias: a) La obligación de restituir, en su caso, las cantidades percibidas o satisfechas </w:t>
      </w:r>
      <w:r>
        <w:rPr>
          <w:rFonts w:ascii="Trebuchet MS" w:hAnsi="Trebuchet MS"/>
          <w:w w:val="85"/>
          <w:sz w:val="18"/>
        </w:rPr>
        <w:t>indebidamente,</w:t>
      </w:r>
      <w:r>
        <w:rPr>
          <w:rFonts w:ascii="Trebuchet MS" w:hAnsi="Trebuchet MS"/>
          <w:spacing w:val="-25"/>
          <w:w w:val="85"/>
          <w:sz w:val="18"/>
        </w:rPr>
        <w:t> </w:t>
      </w:r>
      <w:r>
        <w:rPr>
          <w:rFonts w:ascii="Trebuchet MS" w:hAnsi="Trebuchet MS"/>
          <w:w w:val="85"/>
          <w:sz w:val="18"/>
        </w:rPr>
        <w:t>b)</w:t>
      </w:r>
      <w:r>
        <w:rPr>
          <w:rFonts w:ascii="Trebuchet MS" w:hAnsi="Trebuchet MS"/>
          <w:spacing w:val="-25"/>
          <w:w w:val="85"/>
          <w:sz w:val="18"/>
        </w:rPr>
        <w:t> </w:t>
      </w:r>
      <w:r>
        <w:rPr>
          <w:rFonts w:ascii="Trebuchet MS" w:hAnsi="Trebuchet MS"/>
          <w:w w:val="85"/>
          <w:sz w:val="18"/>
        </w:rPr>
        <w:t>La</w:t>
      </w:r>
      <w:r>
        <w:rPr>
          <w:rFonts w:ascii="Trebuchet MS" w:hAnsi="Trebuchet MS"/>
          <w:spacing w:val="-25"/>
          <w:w w:val="85"/>
          <w:sz w:val="18"/>
        </w:rPr>
        <w:t> </w:t>
      </w:r>
      <w:r>
        <w:rPr>
          <w:rFonts w:ascii="Trebuchet MS" w:hAnsi="Trebuchet MS"/>
          <w:w w:val="85"/>
          <w:sz w:val="18"/>
        </w:rPr>
        <w:t>obligación</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indemnizar</w:t>
      </w:r>
      <w:r>
        <w:rPr>
          <w:rFonts w:ascii="Trebuchet MS" w:hAnsi="Trebuchet MS"/>
          <w:spacing w:val="-25"/>
          <w:w w:val="85"/>
          <w:sz w:val="18"/>
        </w:rPr>
        <w:t> </w:t>
      </w:r>
      <w:r>
        <w:rPr>
          <w:rFonts w:ascii="Trebuchet MS" w:hAnsi="Trebuchet MS"/>
          <w:w w:val="85"/>
          <w:sz w:val="18"/>
        </w:rPr>
        <w:t>a</w:t>
      </w:r>
      <w:r>
        <w:rPr>
          <w:rFonts w:ascii="Trebuchet MS" w:hAnsi="Trebuchet MS"/>
          <w:spacing w:val="-25"/>
          <w:w w:val="85"/>
          <w:sz w:val="18"/>
        </w:rPr>
        <w:t> </w:t>
      </w:r>
      <w:r>
        <w:rPr>
          <w:rFonts w:ascii="Trebuchet MS" w:hAnsi="Trebuchet MS"/>
          <w:w w:val="85"/>
          <w:sz w:val="18"/>
        </w:rPr>
        <w:t>la</w:t>
      </w:r>
      <w:r>
        <w:rPr>
          <w:rFonts w:ascii="Trebuchet MS" w:hAnsi="Trebuchet MS"/>
          <w:spacing w:val="-25"/>
          <w:w w:val="85"/>
          <w:sz w:val="18"/>
        </w:rPr>
        <w:t> </w:t>
      </w:r>
      <w:r>
        <w:rPr>
          <w:rFonts w:ascii="Trebuchet MS" w:hAnsi="Trebuchet MS"/>
          <w:w w:val="85"/>
          <w:sz w:val="18"/>
        </w:rPr>
        <w:t>Hacienda</w:t>
      </w:r>
      <w:r>
        <w:rPr>
          <w:rFonts w:ascii="Trebuchet MS" w:hAnsi="Trebuchet MS"/>
          <w:spacing w:val="-25"/>
          <w:w w:val="85"/>
          <w:sz w:val="18"/>
        </w:rPr>
        <w:t> </w:t>
      </w:r>
      <w:r>
        <w:rPr>
          <w:rFonts w:ascii="Trebuchet MS" w:hAnsi="Trebuchet MS"/>
          <w:w w:val="85"/>
          <w:sz w:val="18"/>
        </w:rPr>
        <w:t>Pública</w:t>
      </w:r>
      <w:r>
        <w:rPr>
          <w:rFonts w:ascii="Trebuchet MS" w:hAnsi="Trebuchet MS"/>
          <w:spacing w:val="-25"/>
          <w:w w:val="85"/>
          <w:sz w:val="18"/>
        </w:rPr>
        <w:t> </w:t>
      </w:r>
      <w:r>
        <w:rPr>
          <w:rFonts w:ascii="Trebuchet MS" w:hAnsi="Trebuchet MS"/>
          <w:w w:val="85"/>
          <w:sz w:val="18"/>
        </w:rPr>
        <w:t>en</w:t>
      </w:r>
      <w:r>
        <w:rPr>
          <w:rFonts w:ascii="Trebuchet MS" w:hAnsi="Trebuchet MS"/>
          <w:spacing w:val="-25"/>
          <w:w w:val="85"/>
          <w:sz w:val="18"/>
        </w:rPr>
        <w:t> </w:t>
      </w:r>
      <w:r>
        <w:rPr>
          <w:rFonts w:ascii="Trebuchet MS" w:hAnsi="Trebuchet MS"/>
          <w:w w:val="85"/>
          <w:sz w:val="18"/>
        </w:rPr>
        <w:t>los</w:t>
      </w:r>
      <w:r>
        <w:rPr>
          <w:rFonts w:ascii="Trebuchet MS" w:hAnsi="Trebuchet MS"/>
          <w:spacing w:val="-25"/>
          <w:w w:val="85"/>
          <w:sz w:val="18"/>
        </w:rPr>
        <w:t> </w:t>
      </w:r>
      <w:r>
        <w:rPr>
          <w:rFonts w:ascii="Trebuchet MS" w:hAnsi="Trebuchet MS"/>
          <w:w w:val="85"/>
          <w:sz w:val="18"/>
        </w:rPr>
        <w:t>términos</w:t>
      </w:r>
      <w:r>
        <w:rPr>
          <w:rFonts w:ascii="Trebuchet MS" w:hAnsi="Trebuchet MS"/>
          <w:spacing w:val="-25"/>
          <w:w w:val="85"/>
          <w:sz w:val="18"/>
        </w:rPr>
        <w:t> </w:t>
      </w:r>
      <w:r>
        <w:rPr>
          <w:rFonts w:ascii="Trebuchet MS" w:hAnsi="Trebuchet MS"/>
          <w:w w:val="85"/>
          <w:sz w:val="18"/>
        </w:rPr>
        <w:t>del</w:t>
      </w:r>
      <w:r>
        <w:rPr>
          <w:rFonts w:ascii="Trebuchet MS" w:hAnsi="Trebuchet MS"/>
          <w:spacing w:val="-25"/>
          <w:w w:val="85"/>
          <w:sz w:val="18"/>
        </w:rPr>
        <w:t> </w:t>
      </w:r>
      <w:r>
        <w:rPr>
          <w:rFonts w:ascii="Trebuchet MS" w:hAnsi="Trebuchet MS"/>
          <w:w w:val="85"/>
          <w:sz w:val="18"/>
        </w:rPr>
        <w:t>artículo</w:t>
      </w:r>
      <w:r>
        <w:rPr>
          <w:rFonts w:ascii="Trebuchet MS" w:hAnsi="Trebuchet MS"/>
          <w:spacing w:val="-25"/>
          <w:w w:val="85"/>
          <w:sz w:val="18"/>
        </w:rPr>
        <w:t> </w:t>
      </w:r>
      <w:r>
        <w:rPr>
          <w:rFonts w:ascii="Trebuchet MS" w:hAnsi="Trebuchet MS"/>
          <w:w w:val="85"/>
          <w:sz w:val="18"/>
        </w:rPr>
        <w:t>176</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la Ley</w:t>
      </w:r>
      <w:r>
        <w:rPr>
          <w:rFonts w:ascii="Trebuchet MS" w:hAnsi="Trebuchet MS"/>
          <w:spacing w:val="-27"/>
          <w:w w:val="85"/>
          <w:sz w:val="18"/>
        </w:rPr>
        <w:t> </w:t>
      </w:r>
      <w:r>
        <w:rPr>
          <w:rFonts w:ascii="Trebuchet MS" w:hAnsi="Trebuchet MS"/>
          <w:w w:val="85"/>
          <w:sz w:val="18"/>
        </w:rPr>
        <w:t>47/2003,</w:t>
      </w:r>
      <w:r>
        <w:rPr>
          <w:rFonts w:ascii="Trebuchet MS" w:hAnsi="Trebuchet MS"/>
          <w:spacing w:val="-27"/>
          <w:w w:val="85"/>
          <w:sz w:val="18"/>
        </w:rPr>
        <w:t> </w:t>
      </w:r>
      <w:r>
        <w:rPr>
          <w:rFonts w:ascii="Trebuchet MS" w:hAnsi="Trebuchet MS"/>
          <w:w w:val="85"/>
          <w:sz w:val="18"/>
        </w:rPr>
        <w:t>de</w:t>
      </w:r>
      <w:r>
        <w:rPr>
          <w:rFonts w:ascii="Trebuchet MS" w:hAnsi="Trebuchet MS"/>
          <w:spacing w:val="-27"/>
          <w:w w:val="85"/>
          <w:sz w:val="18"/>
        </w:rPr>
        <w:t> </w:t>
      </w:r>
      <w:r>
        <w:rPr>
          <w:rFonts w:ascii="Trebuchet MS" w:hAnsi="Trebuchet MS"/>
          <w:w w:val="85"/>
          <w:sz w:val="18"/>
        </w:rPr>
        <w:t>26</w:t>
      </w:r>
      <w:r>
        <w:rPr>
          <w:rFonts w:ascii="Trebuchet MS" w:hAnsi="Trebuchet MS"/>
          <w:spacing w:val="-27"/>
          <w:w w:val="85"/>
          <w:sz w:val="18"/>
        </w:rPr>
        <w:t> </w:t>
      </w:r>
      <w:r>
        <w:rPr>
          <w:rFonts w:ascii="Trebuchet MS" w:hAnsi="Trebuchet MS"/>
          <w:w w:val="85"/>
          <w:sz w:val="18"/>
        </w:rPr>
        <w:t>de</w:t>
      </w:r>
      <w:r>
        <w:rPr>
          <w:rFonts w:ascii="Trebuchet MS" w:hAnsi="Trebuchet MS"/>
          <w:spacing w:val="-27"/>
          <w:w w:val="85"/>
          <w:sz w:val="18"/>
        </w:rPr>
        <w:t> </w:t>
      </w:r>
      <w:r>
        <w:rPr>
          <w:rFonts w:ascii="Trebuchet MS" w:hAnsi="Trebuchet MS"/>
          <w:w w:val="85"/>
          <w:sz w:val="18"/>
        </w:rPr>
        <w:t>noviembre,</w:t>
      </w:r>
      <w:r>
        <w:rPr>
          <w:rFonts w:ascii="Trebuchet MS" w:hAnsi="Trebuchet MS"/>
          <w:spacing w:val="-27"/>
          <w:w w:val="85"/>
          <w:sz w:val="18"/>
        </w:rPr>
        <w:t> </w:t>
      </w:r>
      <w:r>
        <w:rPr>
          <w:rFonts w:ascii="Trebuchet MS" w:hAnsi="Trebuchet MS"/>
          <w:w w:val="85"/>
          <w:sz w:val="18"/>
        </w:rPr>
        <w:t>General</w:t>
      </w:r>
      <w:r>
        <w:rPr>
          <w:rFonts w:ascii="Trebuchet MS" w:hAnsi="Trebuchet MS"/>
          <w:spacing w:val="-27"/>
          <w:w w:val="85"/>
          <w:sz w:val="18"/>
        </w:rPr>
        <w:t> </w:t>
      </w:r>
      <w:r>
        <w:rPr>
          <w:rFonts w:ascii="Trebuchet MS" w:hAnsi="Trebuchet MS"/>
          <w:w w:val="85"/>
          <w:sz w:val="18"/>
        </w:rPr>
        <w:t>Presupuestaria.</w:t>
      </w:r>
    </w:p>
    <w:p>
      <w:pPr>
        <w:pStyle w:val="BodyText"/>
        <w:spacing w:before="10"/>
        <w:rPr>
          <w:rFonts w:ascii="Trebuchet MS"/>
          <w:sz w:val="14"/>
        </w:rPr>
      </w:pPr>
    </w:p>
    <w:p>
      <w:pPr>
        <w:spacing w:line="200" w:lineRule="exact" w:before="0"/>
        <w:ind w:left="123" w:right="449" w:firstLine="0"/>
        <w:jc w:val="left"/>
        <w:rPr>
          <w:rFonts w:ascii="Palatino Linotype" w:hAnsi="Palatino Linotype"/>
          <w:i/>
          <w:sz w:val="17"/>
        </w:rPr>
      </w:pPr>
      <w:r>
        <w:rPr>
          <w:rFonts w:ascii="Palatino Linotype" w:hAnsi="Palatino Linotype"/>
          <w:i/>
          <w:sz w:val="17"/>
        </w:rPr>
        <w:t>Elaboración propia. Fuente: Ley 19/2013, de 9 de diciembre, de transparencia, acceso a la información </w:t>
      </w:r>
      <w:r>
        <w:rPr>
          <w:rFonts w:ascii="Palatino Linotype" w:hAnsi="Palatino Linotype"/>
          <w:i/>
          <w:sz w:val="17"/>
        </w:rPr>
        <w:t>pública y buen gobierno.</w:t>
      </w:r>
    </w:p>
    <w:p>
      <w:pPr>
        <w:pStyle w:val="BodyText"/>
        <w:spacing w:before="2"/>
        <w:rPr>
          <w:rFonts w:ascii="Palatino Linotype"/>
          <w:i/>
          <w:sz w:val="22"/>
        </w:rPr>
      </w:pPr>
    </w:p>
    <w:p>
      <w:pPr>
        <w:pStyle w:val="Heading4"/>
        <w:numPr>
          <w:ilvl w:val="0"/>
          <w:numId w:val="22"/>
        </w:numPr>
        <w:tabs>
          <w:tab w:pos="404" w:val="left" w:leader="none"/>
        </w:tabs>
        <w:spacing w:line="240" w:lineRule="auto" w:before="1" w:after="0"/>
        <w:ind w:left="403" w:right="0" w:hanging="280"/>
        <w:jc w:val="both"/>
      </w:pPr>
      <w:r>
        <w:rPr/>
        <w:t>El contexto autonómico</w:t>
      </w:r>
      <w:r>
        <w:rPr>
          <w:spacing w:val="-2"/>
        </w:rPr>
        <w:t> </w:t>
      </w:r>
      <w:r>
        <w:rPr/>
        <w:t>español</w:t>
      </w:r>
    </w:p>
    <w:p>
      <w:pPr>
        <w:pStyle w:val="BodyText"/>
        <w:rPr>
          <w:rFonts w:ascii="Palatino Linotype"/>
          <w:b/>
          <w:sz w:val="22"/>
        </w:rPr>
      </w:pPr>
    </w:p>
    <w:p>
      <w:pPr>
        <w:pStyle w:val="BodyText"/>
        <w:spacing w:line="273" w:lineRule="auto" w:before="1"/>
        <w:ind w:left="123" w:right="115"/>
        <w:jc w:val="both"/>
      </w:pPr>
      <w:r>
        <w:rPr>
          <w:w w:val="105"/>
        </w:rPr>
        <w:t>A continuación, se enumeran y desglosan las disposiciones normativas au- tonómicas</w:t>
      </w:r>
      <w:r>
        <w:rPr>
          <w:spacing w:val="-29"/>
          <w:w w:val="105"/>
        </w:rPr>
        <w:t> </w:t>
      </w:r>
      <w:r>
        <w:rPr>
          <w:w w:val="105"/>
        </w:rPr>
        <w:t>cuyo</w:t>
      </w:r>
      <w:r>
        <w:rPr>
          <w:spacing w:val="-29"/>
          <w:w w:val="105"/>
        </w:rPr>
        <w:t> </w:t>
      </w:r>
      <w:r>
        <w:rPr>
          <w:w w:val="105"/>
        </w:rPr>
        <w:t>propósito</w:t>
      </w:r>
      <w:r>
        <w:rPr>
          <w:spacing w:val="-29"/>
          <w:w w:val="105"/>
        </w:rPr>
        <w:t> </w:t>
      </w:r>
      <w:r>
        <w:rPr>
          <w:w w:val="105"/>
        </w:rPr>
        <w:t>consiste</w:t>
      </w:r>
      <w:r>
        <w:rPr>
          <w:spacing w:val="-29"/>
          <w:w w:val="105"/>
        </w:rPr>
        <w:t> </w:t>
      </w:r>
      <w:r>
        <w:rPr>
          <w:w w:val="105"/>
        </w:rPr>
        <w:t>en</w:t>
      </w:r>
      <w:r>
        <w:rPr>
          <w:spacing w:val="-29"/>
          <w:w w:val="105"/>
        </w:rPr>
        <w:t> </w:t>
      </w:r>
      <w:r>
        <w:rPr>
          <w:w w:val="105"/>
        </w:rPr>
        <w:t>regular</w:t>
      </w:r>
      <w:r>
        <w:rPr>
          <w:spacing w:val="-29"/>
          <w:w w:val="105"/>
        </w:rPr>
        <w:t> </w:t>
      </w:r>
      <w:r>
        <w:rPr>
          <w:w w:val="105"/>
        </w:rPr>
        <w:t>los</w:t>
      </w:r>
      <w:r>
        <w:rPr>
          <w:spacing w:val="-29"/>
          <w:w w:val="105"/>
        </w:rPr>
        <w:t> </w:t>
      </w:r>
      <w:r>
        <w:rPr>
          <w:w w:val="105"/>
        </w:rPr>
        <w:t>principios</w:t>
      </w:r>
      <w:r>
        <w:rPr>
          <w:spacing w:val="-29"/>
          <w:w w:val="105"/>
        </w:rPr>
        <w:t> </w:t>
      </w:r>
      <w:r>
        <w:rPr>
          <w:w w:val="105"/>
        </w:rPr>
        <w:t>y</w:t>
      </w:r>
      <w:r>
        <w:rPr>
          <w:spacing w:val="-29"/>
          <w:w w:val="105"/>
        </w:rPr>
        <w:t> </w:t>
      </w:r>
      <w:r>
        <w:rPr>
          <w:w w:val="105"/>
        </w:rPr>
        <w:t>las</w:t>
      </w:r>
      <w:r>
        <w:rPr>
          <w:spacing w:val="-29"/>
          <w:w w:val="105"/>
        </w:rPr>
        <w:t> </w:t>
      </w:r>
      <w:r>
        <w:rPr>
          <w:w w:val="105"/>
        </w:rPr>
        <w:t>normas</w:t>
      </w:r>
      <w:r>
        <w:rPr>
          <w:spacing w:val="-29"/>
          <w:w w:val="105"/>
        </w:rPr>
        <w:t> </w:t>
      </w:r>
      <w:r>
        <w:rPr>
          <w:w w:val="105"/>
        </w:rPr>
        <w:t>básicas de</w:t>
      </w:r>
      <w:r>
        <w:rPr>
          <w:spacing w:val="19"/>
          <w:w w:val="105"/>
        </w:rPr>
        <w:t> </w:t>
      </w:r>
      <w:r>
        <w:rPr>
          <w:w w:val="105"/>
        </w:rPr>
        <w:t>ética</w:t>
      </w:r>
      <w:r>
        <w:rPr>
          <w:spacing w:val="19"/>
          <w:w w:val="105"/>
        </w:rPr>
        <w:t> </w:t>
      </w:r>
      <w:r>
        <w:rPr>
          <w:w w:val="105"/>
        </w:rPr>
        <w:t>pública</w:t>
      </w:r>
      <w:r>
        <w:rPr>
          <w:spacing w:val="19"/>
          <w:w w:val="105"/>
        </w:rPr>
        <w:t> </w:t>
      </w:r>
      <w:r>
        <w:rPr>
          <w:w w:val="105"/>
        </w:rPr>
        <w:t>y</w:t>
      </w:r>
      <w:r>
        <w:rPr>
          <w:spacing w:val="19"/>
          <w:w w:val="105"/>
        </w:rPr>
        <w:t> </w:t>
      </w:r>
      <w:r>
        <w:rPr>
          <w:w w:val="105"/>
        </w:rPr>
        <w:t>buen</w:t>
      </w:r>
      <w:r>
        <w:rPr>
          <w:spacing w:val="19"/>
          <w:w w:val="105"/>
        </w:rPr>
        <w:t> </w:t>
      </w:r>
      <w:r>
        <w:rPr>
          <w:w w:val="105"/>
        </w:rPr>
        <w:t>gobierno.</w:t>
      </w:r>
      <w:r>
        <w:rPr>
          <w:spacing w:val="19"/>
          <w:w w:val="105"/>
        </w:rPr>
        <w:t> </w:t>
      </w:r>
      <w:r>
        <w:rPr>
          <w:w w:val="105"/>
        </w:rPr>
        <w:t>En</w:t>
      </w:r>
      <w:r>
        <w:rPr>
          <w:spacing w:val="19"/>
          <w:w w:val="105"/>
        </w:rPr>
        <w:t> </w:t>
      </w:r>
      <w:r>
        <w:rPr>
          <w:w w:val="105"/>
        </w:rPr>
        <w:t>las</w:t>
      </w:r>
      <w:r>
        <w:rPr>
          <w:spacing w:val="19"/>
          <w:w w:val="105"/>
        </w:rPr>
        <w:t> </w:t>
      </w:r>
      <w:r>
        <w:rPr>
          <w:w w:val="105"/>
        </w:rPr>
        <w:t>distintas</w:t>
      </w:r>
      <w:r>
        <w:rPr>
          <w:spacing w:val="19"/>
          <w:w w:val="105"/>
        </w:rPr>
        <w:t> </w:t>
      </w:r>
      <w:r>
        <w:rPr>
          <w:w w:val="105"/>
        </w:rPr>
        <w:t>Comunidades</w:t>
      </w:r>
      <w:r>
        <w:rPr>
          <w:spacing w:val="19"/>
          <w:w w:val="105"/>
        </w:rPr>
        <w:t> </w:t>
      </w:r>
      <w:r>
        <w:rPr>
          <w:w w:val="105"/>
        </w:rPr>
        <w:t>Autónomas,</w:t>
      </w:r>
    </w:p>
    <w:p>
      <w:pPr>
        <w:spacing w:after="0" w:line="273" w:lineRule="auto"/>
        <w:jc w:val="both"/>
        <w:sectPr>
          <w:headerReference w:type="even" r:id="rId280"/>
          <w:footerReference w:type="even" r:id="rId281"/>
          <w:footerReference w:type="default" r:id="rId282"/>
          <w:pgSz w:w="9640" w:h="13040"/>
          <w:pgMar w:header="557" w:footer="774" w:top="1140" w:bottom="960" w:left="840" w:right="1300"/>
          <w:pgNumType w:start="210"/>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6904" filled="true" fillcolor="#9d9d9c" stroked="false">
            <v:fill type="solid"/>
            <w10:wrap type="none"/>
          </v:rect>
        </w:pict>
      </w:r>
      <w:r>
        <w:rPr/>
        <w:pict>
          <v:shape style="position:absolute;margin-left:77.385803pt;margin-top:-16.119598pt;width:330.1pt;height:29.15pt;mso-position-horizontal-relative:page;mso-position-vertical-relative:paragraph;z-index:69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jc w:val="both"/>
      </w:pPr>
      <w:r>
        <w:rPr>
          <w:w w:val="105"/>
        </w:rPr>
        <w:t>cabe diferenciar entre aquellas que sólo disponen de una regulación dirigida a los funcionarios y empleados públicos, únicamente a los altos cargos y miembros del Gobierno, o a ambos en su conjunto. Si bien, en todos los casos, el reconocimiento implícito de un catálogo de principios de conducta, queda establecido en las normas reguladoras de la Función Pública. Empero, no resulta posible obtener una enumeración específica sobre principios éticos y normas de conducta de forma generalizada. Así, en tales disposiciones, sólo es posible identificar un elenco de deberes y de obligaciones, comunes a las distintas Comunidades Autónomas,  basadas  en  el  respeto  a  la  legalidad,</w:t>
      </w:r>
      <w:r>
        <w:rPr>
          <w:spacing w:val="48"/>
          <w:w w:val="105"/>
        </w:rPr>
        <w:t> </w:t>
      </w:r>
      <w:r>
        <w:rPr>
          <w:w w:val="105"/>
        </w:rPr>
        <w:t>el trato no discriminatorio, la integridad, la objetividad, la transparencia, la neutralidad,</w:t>
      </w:r>
      <w:r>
        <w:rPr>
          <w:spacing w:val="-12"/>
          <w:w w:val="105"/>
        </w:rPr>
        <w:t> </w:t>
      </w:r>
      <w:r>
        <w:rPr>
          <w:w w:val="105"/>
        </w:rPr>
        <w:t>el</w:t>
      </w:r>
      <w:r>
        <w:rPr>
          <w:spacing w:val="-12"/>
          <w:w w:val="105"/>
        </w:rPr>
        <w:t> </w:t>
      </w:r>
      <w:r>
        <w:rPr>
          <w:w w:val="105"/>
        </w:rPr>
        <w:t>servicio</w:t>
      </w:r>
      <w:r>
        <w:rPr>
          <w:spacing w:val="-12"/>
          <w:w w:val="105"/>
        </w:rPr>
        <w:t> </w:t>
      </w:r>
      <w:r>
        <w:rPr>
          <w:w w:val="105"/>
        </w:rPr>
        <w:t>público</w:t>
      </w:r>
      <w:r>
        <w:rPr>
          <w:spacing w:val="-12"/>
          <w:w w:val="105"/>
        </w:rPr>
        <w:t> </w:t>
      </w:r>
      <w:r>
        <w:rPr>
          <w:w w:val="105"/>
        </w:rPr>
        <w:t>y</w:t>
      </w:r>
      <w:r>
        <w:rPr>
          <w:spacing w:val="-12"/>
          <w:w w:val="105"/>
        </w:rPr>
        <w:t> </w:t>
      </w:r>
      <w:r>
        <w:rPr>
          <w:w w:val="105"/>
        </w:rPr>
        <w:t>el</w:t>
      </w:r>
      <w:r>
        <w:rPr>
          <w:spacing w:val="-12"/>
          <w:w w:val="105"/>
        </w:rPr>
        <w:t> </w:t>
      </w:r>
      <w:r>
        <w:rPr>
          <w:w w:val="105"/>
        </w:rPr>
        <w:t>interés</w:t>
      </w:r>
      <w:r>
        <w:rPr>
          <w:spacing w:val="-12"/>
          <w:w w:val="105"/>
        </w:rPr>
        <w:t> </w:t>
      </w:r>
      <w:r>
        <w:rPr>
          <w:w w:val="105"/>
        </w:rPr>
        <w:t>general,</w:t>
      </w:r>
      <w:r>
        <w:rPr>
          <w:spacing w:val="-12"/>
          <w:w w:val="105"/>
        </w:rPr>
        <w:t> </w:t>
      </w:r>
      <w:r>
        <w:rPr>
          <w:w w:val="105"/>
        </w:rPr>
        <w:t>entre</w:t>
      </w:r>
      <w:r>
        <w:rPr>
          <w:spacing w:val="-12"/>
          <w:w w:val="105"/>
        </w:rPr>
        <w:t> </w:t>
      </w:r>
      <w:r>
        <w:rPr>
          <w:w w:val="105"/>
        </w:rPr>
        <w:t>otros,</w:t>
      </w:r>
      <w:r>
        <w:rPr>
          <w:spacing w:val="-12"/>
          <w:w w:val="105"/>
        </w:rPr>
        <w:t> </w:t>
      </w:r>
      <w:r>
        <w:rPr>
          <w:w w:val="105"/>
        </w:rPr>
        <w:t>y</w:t>
      </w:r>
      <w:r>
        <w:rPr>
          <w:spacing w:val="-12"/>
          <w:w w:val="105"/>
        </w:rPr>
        <w:t> </w:t>
      </w:r>
      <w:r>
        <w:rPr>
          <w:w w:val="105"/>
        </w:rPr>
        <w:t>que</w:t>
      </w:r>
      <w:r>
        <w:rPr>
          <w:spacing w:val="-12"/>
          <w:w w:val="105"/>
        </w:rPr>
        <w:t> </w:t>
      </w:r>
      <w:r>
        <w:rPr>
          <w:w w:val="105"/>
        </w:rPr>
        <w:t>sirven</w:t>
      </w:r>
      <w:r>
        <w:rPr>
          <w:spacing w:val="-12"/>
          <w:w w:val="105"/>
        </w:rPr>
        <w:t> </w:t>
      </w:r>
      <w:r>
        <w:rPr>
          <w:w w:val="105"/>
        </w:rPr>
        <w:t>de criterios</w:t>
      </w:r>
      <w:r>
        <w:rPr>
          <w:spacing w:val="-12"/>
          <w:w w:val="105"/>
        </w:rPr>
        <w:t> </w:t>
      </w:r>
      <w:r>
        <w:rPr>
          <w:w w:val="105"/>
        </w:rPr>
        <w:t>que</w:t>
      </w:r>
      <w:r>
        <w:rPr>
          <w:spacing w:val="-12"/>
          <w:w w:val="105"/>
        </w:rPr>
        <w:t> </w:t>
      </w:r>
      <w:r>
        <w:rPr>
          <w:w w:val="105"/>
        </w:rPr>
        <w:t>informan</w:t>
      </w:r>
      <w:r>
        <w:rPr>
          <w:spacing w:val="-12"/>
          <w:w w:val="105"/>
        </w:rPr>
        <w:t> </w:t>
      </w:r>
      <w:r>
        <w:rPr>
          <w:w w:val="105"/>
        </w:rPr>
        <w:t>la</w:t>
      </w:r>
      <w:r>
        <w:rPr>
          <w:spacing w:val="-12"/>
          <w:w w:val="105"/>
        </w:rPr>
        <w:t> </w:t>
      </w:r>
      <w:r>
        <w:rPr>
          <w:w w:val="105"/>
        </w:rPr>
        <w:t>Resolución</w:t>
      </w:r>
      <w:r>
        <w:rPr>
          <w:spacing w:val="-12"/>
          <w:w w:val="105"/>
        </w:rPr>
        <w:t> </w:t>
      </w:r>
      <w:r>
        <w:rPr>
          <w:w w:val="105"/>
        </w:rPr>
        <w:t>de</w:t>
      </w:r>
      <w:r>
        <w:rPr>
          <w:spacing w:val="-12"/>
          <w:w w:val="105"/>
        </w:rPr>
        <w:t> </w:t>
      </w:r>
      <w:r>
        <w:rPr>
          <w:w w:val="105"/>
        </w:rPr>
        <w:t>las</w:t>
      </w:r>
      <w:r>
        <w:rPr>
          <w:spacing w:val="-12"/>
          <w:w w:val="105"/>
        </w:rPr>
        <w:t> </w:t>
      </w:r>
      <w:r>
        <w:rPr>
          <w:w w:val="105"/>
        </w:rPr>
        <w:t>medidas</w:t>
      </w:r>
      <w:r>
        <w:rPr>
          <w:spacing w:val="-12"/>
          <w:w w:val="105"/>
        </w:rPr>
        <w:t> </w:t>
      </w:r>
      <w:r>
        <w:rPr>
          <w:w w:val="105"/>
        </w:rPr>
        <w:t>disciplinarias</w:t>
      </w:r>
      <w:r>
        <w:rPr>
          <w:spacing w:val="-12"/>
          <w:w w:val="105"/>
        </w:rPr>
        <w:t> </w:t>
      </w:r>
      <w:r>
        <w:rPr>
          <w:w w:val="105"/>
        </w:rPr>
        <w:t>en</w:t>
      </w:r>
      <w:r>
        <w:rPr>
          <w:spacing w:val="-12"/>
          <w:w w:val="105"/>
        </w:rPr>
        <w:t> </w:t>
      </w:r>
      <w:r>
        <w:rPr>
          <w:w w:val="105"/>
        </w:rPr>
        <w:t>el</w:t>
      </w:r>
      <w:r>
        <w:rPr>
          <w:spacing w:val="-12"/>
          <w:w w:val="105"/>
        </w:rPr>
        <w:t> </w:t>
      </w:r>
      <w:r>
        <w:rPr>
          <w:w w:val="105"/>
        </w:rPr>
        <w:t>ámbito de la Función Pública. Las distintas normas sobre Buen Gobierno y ética pública, se incardinan, generalmente, en las disposiciones normativas sobre transparencia, acceso a la información y Administración electrónica; régimen de incompatibilidades y conflictos de intereses; Función Pública; cartas de servicios,</w:t>
      </w:r>
      <w:r>
        <w:rPr>
          <w:spacing w:val="-23"/>
          <w:w w:val="105"/>
        </w:rPr>
        <w:t> </w:t>
      </w:r>
      <w:r>
        <w:rPr>
          <w:w w:val="105"/>
        </w:rPr>
        <w:t>y</w:t>
      </w:r>
      <w:r>
        <w:rPr>
          <w:spacing w:val="-23"/>
          <w:w w:val="105"/>
        </w:rPr>
        <w:t> </w:t>
      </w:r>
      <w:r>
        <w:rPr>
          <w:w w:val="105"/>
        </w:rPr>
        <w:t>de</w:t>
      </w:r>
      <w:r>
        <w:rPr>
          <w:spacing w:val="-23"/>
          <w:w w:val="105"/>
        </w:rPr>
        <w:t> </w:t>
      </w:r>
      <w:r>
        <w:rPr>
          <w:w w:val="105"/>
        </w:rPr>
        <w:t>mejoramiento</w:t>
      </w:r>
      <w:r>
        <w:rPr>
          <w:spacing w:val="-23"/>
          <w:w w:val="105"/>
        </w:rPr>
        <w:t> </w:t>
      </w:r>
      <w:r>
        <w:rPr>
          <w:w w:val="105"/>
        </w:rPr>
        <w:t>y</w:t>
      </w:r>
      <w:r>
        <w:rPr>
          <w:spacing w:val="-23"/>
          <w:w w:val="105"/>
        </w:rPr>
        <w:t> </w:t>
      </w:r>
      <w:r>
        <w:rPr>
          <w:w w:val="105"/>
        </w:rPr>
        <w:t>evaluación</w:t>
      </w:r>
      <w:r>
        <w:rPr>
          <w:spacing w:val="-23"/>
          <w:w w:val="105"/>
        </w:rPr>
        <w:t> </w:t>
      </w:r>
      <w:r>
        <w:rPr>
          <w:w w:val="105"/>
        </w:rPr>
        <w:t>de</w:t>
      </w:r>
      <w:r>
        <w:rPr>
          <w:spacing w:val="-23"/>
          <w:w w:val="105"/>
        </w:rPr>
        <w:t> </w:t>
      </w:r>
      <w:r>
        <w:rPr>
          <w:w w:val="105"/>
        </w:rPr>
        <w:t>la</w:t>
      </w:r>
      <w:r>
        <w:rPr>
          <w:spacing w:val="-23"/>
          <w:w w:val="105"/>
        </w:rPr>
        <w:t> </w:t>
      </w:r>
      <w:r>
        <w:rPr>
          <w:w w:val="105"/>
        </w:rPr>
        <w:t>calidad</w:t>
      </w:r>
      <w:r>
        <w:rPr>
          <w:spacing w:val="-23"/>
          <w:w w:val="105"/>
        </w:rPr>
        <w:t> </w:t>
      </w:r>
      <w:r>
        <w:rPr>
          <w:w w:val="105"/>
        </w:rPr>
        <w:t>de</w:t>
      </w:r>
      <w:r>
        <w:rPr>
          <w:spacing w:val="-23"/>
          <w:w w:val="105"/>
        </w:rPr>
        <w:t> </w:t>
      </w:r>
      <w:r>
        <w:rPr>
          <w:w w:val="105"/>
        </w:rPr>
        <w:t>los</w:t>
      </w:r>
      <w:r>
        <w:rPr>
          <w:spacing w:val="-23"/>
          <w:w w:val="105"/>
        </w:rPr>
        <w:t> </w:t>
      </w:r>
      <w:r>
        <w:rPr>
          <w:w w:val="105"/>
        </w:rPr>
        <w:t>servicios</w:t>
      </w:r>
      <w:r>
        <w:rPr>
          <w:spacing w:val="-23"/>
          <w:w w:val="105"/>
        </w:rPr>
        <w:t> </w:t>
      </w:r>
      <w:r>
        <w:rPr>
          <w:w w:val="105"/>
        </w:rPr>
        <w:t>públicos; o, disposiciones específicas de lucha contra la corrupción. Se detallan las más destacadas disposiciones y regulaciones a partir de los siguientes bloques temáticos o materiales: ética y Función Pública; los conflictos de intereses de los altos cargos de la administración pública autonómica española: buenas prácticas</w:t>
      </w:r>
      <w:r>
        <w:rPr>
          <w:spacing w:val="-6"/>
          <w:w w:val="105"/>
        </w:rPr>
        <w:t> </w:t>
      </w:r>
      <w:r>
        <w:rPr>
          <w:w w:val="105"/>
        </w:rPr>
        <w:t>y</w:t>
      </w:r>
      <w:r>
        <w:rPr>
          <w:spacing w:val="-6"/>
          <w:w w:val="105"/>
        </w:rPr>
        <w:t> </w:t>
      </w:r>
      <w:r>
        <w:rPr>
          <w:w w:val="105"/>
        </w:rPr>
        <w:t>Buen</w:t>
      </w:r>
      <w:r>
        <w:rPr>
          <w:spacing w:val="-6"/>
          <w:w w:val="105"/>
        </w:rPr>
        <w:t> </w:t>
      </w:r>
      <w:r>
        <w:rPr>
          <w:w w:val="105"/>
        </w:rPr>
        <w:t>Gobierno;</w:t>
      </w:r>
      <w:r>
        <w:rPr>
          <w:spacing w:val="-6"/>
          <w:w w:val="105"/>
        </w:rPr>
        <w:t> </w:t>
      </w:r>
      <w:r>
        <w:rPr>
          <w:w w:val="105"/>
        </w:rPr>
        <w:t>y,</w:t>
      </w:r>
      <w:r>
        <w:rPr>
          <w:spacing w:val="-6"/>
          <w:w w:val="105"/>
        </w:rPr>
        <w:t> </w:t>
      </w:r>
      <w:r>
        <w:rPr>
          <w:w w:val="105"/>
        </w:rPr>
        <w:t>órganos</w:t>
      </w:r>
      <w:r>
        <w:rPr>
          <w:spacing w:val="-6"/>
          <w:w w:val="105"/>
        </w:rPr>
        <w:t> </w:t>
      </w:r>
      <w:r>
        <w:rPr>
          <w:w w:val="105"/>
        </w:rPr>
        <w:t>y</w:t>
      </w:r>
      <w:r>
        <w:rPr>
          <w:spacing w:val="-6"/>
          <w:w w:val="105"/>
        </w:rPr>
        <w:t> </w:t>
      </w:r>
      <w:r>
        <w:rPr>
          <w:w w:val="105"/>
        </w:rPr>
        <w:t>sistemas</w:t>
      </w:r>
      <w:r>
        <w:rPr>
          <w:spacing w:val="-6"/>
          <w:w w:val="105"/>
        </w:rPr>
        <w:t> </w:t>
      </w:r>
      <w:r>
        <w:rPr>
          <w:w w:val="105"/>
        </w:rPr>
        <w:t>de</w:t>
      </w:r>
      <w:r>
        <w:rPr>
          <w:spacing w:val="-6"/>
          <w:w w:val="105"/>
        </w:rPr>
        <w:t> </w:t>
      </w:r>
      <w:r>
        <w:rPr>
          <w:w w:val="105"/>
        </w:rPr>
        <w:t>control.</w:t>
      </w:r>
    </w:p>
    <w:p>
      <w:pPr>
        <w:pStyle w:val="BodyText"/>
        <w:rPr>
          <w:sz w:val="22"/>
        </w:rPr>
      </w:pPr>
    </w:p>
    <w:p>
      <w:pPr>
        <w:pStyle w:val="Heading4"/>
        <w:numPr>
          <w:ilvl w:val="0"/>
          <w:numId w:val="22"/>
        </w:numPr>
        <w:tabs>
          <w:tab w:pos="398" w:val="left" w:leader="none"/>
        </w:tabs>
        <w:spacing w:line="240" w:lineRule="auto" w:before="0" w:after="0"/>
        <w:ind w:left="397" w:right="0" w:hanging="280"/>
        <w:jc w:val="both"/>
      </w:pPr>
      <w:r>
        <w:rPr/>
        <w:t>Ética y Función</w:t>
      </w:r>
      <w:r>
        <w:rPr>
          <w:spacing w:val="-8"/>
        </w:rPr>
        <w:t> </w:t>
      </w:r>
      <w:r>
        <w:rPr/>
        <w:t>Pública</w:t>
      </w:r>
    </w:p>
    <w:p>
      <w:pPr>
        <w:pStyle w:val="BodyText"/>
        <w:rPr>
          <w:rFonts w:ascii="Palatino Linotype"/>
          <w:b/>
          <w:sz w:val="22"/>
        </w:rPr>
      </w:pPr>
    </w:p>
    <w:p>
      <w:pPr>
        <w:pStyle w:val="BodyText"/>
        <w:spacing w:line="273" w:lineRule="auto" w:before="1"/>
        <w:ind w:left="117" w:right="101"/>
        <w:jc w:val="both"/>
      </w:pPr>
      <w:r>
        <w:rPr>
          <w:w w:val="105"/>
        </w:rPr>
        <w:t>El</w:t>
      </w:r>
      <w:r>
        <w:rPr>
          <w:spacing w:val="-8"/>
          <w:w w:val="105"/>
        </w:rPr>
        <w:t> </w:t>
      </w:r>
      <w:r>
        <w:rPr>
          <w:w w:val="105"/>
        </w:rPr>
        <w:t>conjunto</w:t>
      </w:r>
      <w:r>
        <w:rPr>
          <w:spacing w:val="-8"/>
          <w:w w:val="105"/>
        </w:rPr>
        <w:t> </w:t>
      </w:r>
      <w:r>
        <w:rPr>
          <w:w w:val="105"/>
        </w:rPr>
        <w:t>de</w:t>
      </w:r>
      <w:r>
        <w:rPr>
          <w:spacing w:val="-8"/>
          <w:w w:val="105"/>
        </w:rPr>
        <w:t> </w:t>
      </w:r>
      <w:r>
        <w:rPr>
          <w:w w:val="105"/>
        </w:rPr>
        <w:t>las</w:t>
      </w:r>
      <w:r>
        <w:rPr>
          <w:spacing w:val="-8"/>
          <w:w w:val="105"/>
        </w:rPr>
        <w:t> </w:t>
      </w:r>
      <w:r>
        <w:rPr>
          <w:w w:val="105"/>
        </w:rPr>
        <w:t>CCAA</w:t>
      </w:r>
      <w:r>
        <w:rPr>
          <w:spacing w:val="-8"/>
          <w:w w:val="105"/>
        </w:rPr>
        <w:t> </w:t>
      </w:r>
      <w:r>
        <w:rPr>
          <w:w w:val="105"/>
        </w:rPr>
        <w:t>del</w:t>
      </w:r>
      <w:r>
        <w:rPr>
          <w:spacing w:val="-8"/>
          <w:w w:val="105"/>
        </w:rPr>
        <w:t> </w:t>
      </w:r>
      <w:r>
        <w:rPr>
          <w:w w:val="105"/>
        </w:rPr>
        <w:t>Estado</w:t>
      </w:r>
      <w:r>
        <w:rPr>
          <w:spacing w:val="-8"/>
          <w:w w:val="105"/>
        </w:rPr>
        <w:t> </w:t>
      </w:r>
      <w:r>
        <w:rPr>
          <w:w w:val="105"/>
        </w:rPr>
        <w:t>español</w:t>
      </w:r>
      <w:r>
        <w:rPr>
          <w:spacing w:val="-8"/>
          <w:w w:val="105"/>
        </w:rPr>
        <w:t> </w:t>
      </w:r>
      <w:r>
        <w:rPr>
          <w:w w:val="105"/>
        </w:rPr>
        <w:t>dispone</w:t>
      </w:r>
      <w:r>
        <w:rPr>
          <w:spacing w:val="-8"/>
          <w:w w:val="105"/>
        </w:rPr>
        <w:t> </w:t>
      </w:r>
      <w:r>
        <w:rPr>
          <w:w w:val="105"/>
        </w:rPr>
        <w:t>de</w:t>
      </w:r>
      <w:r>
        <w:rPr>
          <w:spacing w:val="-8"/>
          <w:w w:val="105"/>
        </w:rPr>
        <w:t> </w:t>
      </w:r>
      <w:r>
        <w:rPr>
          <w:w w:val="105"/>
        </w:rPr>
        <w:t>una</w:t>
      </w:r>
      <w:r>
        <w:rPr>
          <w:spacing w:val="-8"/>
          <w:w w:val="105"/>
        </w:rPr>
        <w:t> </w:t>
      </w:r>
      <w:r>
        <w:rPr>
          <w:w w:val="105"/>
        </w:rPr>
        <w:t>detallada</w:t>
      </w:r>
      <w:r>
        <w:rPr>
          <w:spacing w:val="-8"/>
          <w:w w:val="105"/>
        </w:rPr>
        <w:t> </w:t>
      </w:r>
      <w:r>
        <w:rPr>
          <w:w w:val="105"/>
        </w:rPr>
        <w:t>inclusión de catálogos éticos y de códigos de conducta a través de la legislación sobre función</w:t>
      </w:r>
      <w:r>
        <w:rPr>
          <w:spacing w:val="-8"/>
          <w:w w:val="105"/>
        </w:rPr>
        <w:t> </w:t>
      </w:r>
      <w:r>
        <w:rPr>
          <w:w w:val="105"/>
        </w:rPr>
        <w:t>pública,</w:t>
      </w:r>
      <w:r>
        <w:rPr>
          <w:spacing w:val="-8"/>
          <w:w w:val="105"/>
        </w:rPr>
        <w:t> </w:t>
      </w:r>
      <w:r>
        <w:rPr>
          <w:w w:val="105"/>
        </w:rPr>
        <w:t>de</w:t>
      </w:r>
      <w:r>
        <w:rPr>
          <w:spacing w:val="-8"/>
          <w:w w:val="105"/>
        </w:rPr>
        <w:t> </w:t>
      </w:r>
      <w:r>
        <w:rPr>
          <w:w w:val="105"/>
        </w:rPr>
        <w:t>entre</w:t>
      </w:r>
      <w:r>
        <w:rPr>
          <w:spacing w:val="-8"/>
          <w:w w:val="105"/>
        </w:rPr>
        <w:t> </w:t>
      </w:r>
      <w:r>
        <w:rPr>
          <w:w w:val="105"/>
        </w:rPr>
        <w:t>los</w:t>
      </w:r>
      <w:r>
        <w:rPr>
          <w:spacing w:val="-8"/>
          <w:w w:val="105"/>
        </w:rPr>
        <w:t> </w:t>
      </w:r>
      <w:r>
        <w:rPr>
          <w:w w:val="105"/>
        </w:rPr>
        <w:t>que</w:t>
      </w:r>
      <w:r>
        <w:rPr>
          <w:spacing w:val="-8"/>
          <w:w w:val="105"/>
        </w:rPr>
        <w:t> </w:t>
      </w:r>
      <w:r>
        <w:rPr>
          <w:w w:val="105"/>
        </w:rPr>
        <w:t>cabe</w:t>
      </w:r>
      <w:r>
        <w:rPr>
          <w:spacing w:val="-8"/>
          <w:w w:val="105"/>
        </w:rPr>
        <w:t> </w:t>
      </w:r>
      <w:r>
        <w:rPr>
          <w:w w:val="105"/>
        </w:rPr>
        <w:t>destacar</w:t>
      </w:r>
      <w:r>
        <w:rPr>
          <w:spacing w:val="-8"/>
          <w:w w:val="105"/>
        </w:rPr>
        <w:t> </w:t>
      </w:r>
      <w:r>
        <w:rPr>
          <w:w w:val="105"/>
        </w:rPr>
        <w:t>los</w:t>
      </w:r>
      <w:r>
        <w:rPr>
          <w:spacing w:val="-8"/>
          <w:w w:val="105"/>
        </w:rPr>
        <w:t> </w:t>
      </w:r>
      <w:r>
        <w:rPr>
          <w:w w:val="105"/>
        </w:rPr>
        <w:t>siguientes,</w:t>
      </w:r>
      <w:r>
        <w:rPr>
          <w:spacing w:val="-8"/>
          <w:w w:val="105"/>
        </w:rPr>
        <w:t> </w:t>
      </w:r>
      <w:r>
        <w:rPr>
          <w:w w:val="105"/>
        </w:rPr>
        <w:t>según</w:t>
      </w:r>
      <w:r>
        <w:rPr>
          <w:spacing w:val="-8"/>
          <w:w w:val="105"/>
        </w:rPr>
        <w:t> </w:t>
      </w:r>
      <w:r>
        <w:rPr>
          <w:w w:val="105"/>
        </w:rPr>
        <w:t>se</w:t>
      </w:r>
      <w:r>
        <w:rPr>
          <w:spacing w:val="-8"/>
          <w:w w:val="105"/>
        </w:rPr>
        <w:t> </w:t>
      </w:r>
      <w:r>
        <w:rPr>
          <w:w w:val="105"/>
        </w:rPr>
        <w:t>hilvana en</w:t>
      </w:r>
      <w:r>
        <w:rPr>
          <w:spacing w:val="-7"/>
          <w:w w:val="105"/>
        </w:rPr>
        <w:t> </w:t>
      </w:r>
      <w:r>
        <w:rPr>
          <w:w w:val="105"/>
        </w:rPr>
        <w:t>los</w:t>
      </w:r>
      <w:r>
        <w:rPr>
          <w:spacing w:val="-7"/>
          <w:w w:val="105"/>
        </w:rPr>
        <w:t> </w:t>
      </w:r>
      <w:r>
        <w:rPr>
          <w:w w:val="105"/>
        </w:rPr>
        <w:t>párrafos</w:t>
      </w:r>
      <w:r>
        <w:rPr>
          <w:spacing w:val="-7"/>
          <w:w w:val="105"/>
        </w:rPr>
        <w:t> </w:t>
      </w:r>
      <w:r>
        <w:rPr>
          <w:w w:val="105"/>
        </w:rPr>
        <w:t>que</w:t>
      </w:r>
      <w:r>
        <w:rPr>
          <w:spacing w:val="-7"/>
          <w:w w:val="105"/>
        </w:rPr>
        <w:t> </w:t>
      </w:r>
      <w:r>
        <w:rPr>
          <w:w w:val="105"/>
        </w:rPr>
        <w:t>siguen</w:t>
      </w:r>
      <w:r>
        <w:rPr>
          <w:spacing w:val="-7"/>
          <w:w w:val="105"/>
        </w:rPr>
        <w:t> </w:t>
      </w:r>
      <w:r>
        <w:rPr>
          <w:w w:val="105"/>
        </w:rPr>
        <w:t>a</w:t>
      </w:r>
      <w:r>
        <w:rPr>
          <w:spacing w:val="-7"/>
          <w:w w:val="105"/>
        </w:rPr>
        <w:t> </w:t>
      </w:r>
      <w:r>
        <w:rPr>
          <w:w w:val="105"/>
        </w:rPr>
        <w:t>continuación.</w:t>
      </w:r>
    </w:p>
    <w:p>
      <w:pPr>
        <w:pStyle w:val="BodyText"/>
        <w:spacing w:before="9"/>
        <w:rPr>
          <w:sz w:val="23"/>
        </w:rPr>
      </w:pPr>
    </w:p>
    <w:p>
      <w:pPr>
        <w:pStyle w:val="BodyText"/>
        <w:spacing w:line="273" w:lineRule="auto"/>
        <w:ind w:left="117" w:right="101" w:firstLine="850"/>
        <w:jc w:val="both"/>
      </w:pPr>
      <w:r>
        <w:rPr>
          <w:w w:val="105"/>
        </w:rPr>
        <w:t>El régimen de incompatibilidades queda concretado al personal laboral y funcionario de la Región de Murcia por medio del Decreto 28/1985, de 18 de abril, de la Consejería de Presidencia, sobre aplicación personal de la administración pública de la Región de Murcia de la Ley 53/1984, sobre incompatibilidades.</w:t>
      </w:r>
      <w:r>
        <w:rPr>
          <w:spacing w:val="-9"/>
          <w:w w:val="105"/>
        </w:rPr>
        <w:t> </w:t>
      </w:r>
      <w:r>
        <w:rPr>
          <w:w w:val="105"/>
        </w:rPr>
        <w:t>Así</w:t>
      </w:r>
      <w:r>
        <w:rPr>
          <w:spacing w:val="-9"/>
          <w:w w:val="105"/>
        </w:rPr>
        <w:t> </w:t>
      </w:r>
      <w:r>
        <w:rPr>
          <w:w w:val="105"/>
        </w:rPr>
        <w:t>sucede</w:t>
      </w:r>
      <w:r>
        <w:rPr>
          <w:spacing w:val="-9"/>
          <w:w w:val="105"/>
        </w:rPr>
        <w:t> </w:t>
      </w:r>
      <w:r>
        <w:rPr>
          <w:w w:val="105"/>
        </w:rPr>
        <w:t>en</w:t>
      </w:r>
      <w:r>
        <w:rPr>
          <w:spacing w:val="-9"/>
          <w:w w:val="105"/>
        </w:rPr>
        <w:t> </w:t>
      </w:r>
      <w:r>
        <w:rPr>
          <w:w w:val="105"/>
        </w:rPr>
        <w:t>el</w:t>
      </w:r>
      <w:r>
        <w:rPr>
          <w:spacing w:val="-9"/>
          <w:w w:val="105"/>
        </w:rPr>
        <w:t> </w:t>
      </w:r>
      <w:r>
        <w:rPr>
          <w:w w:val="105"/>
        </w:rPr>
        <w:t>caso</w:t>
      </w:r>
      <w:r>
        <w:rPr>
          <w:spacing w:val="-9"/>
          <w:w w:val="105"/>
        </w:rPr>
        <w:t> </w:t>
      </w:r>
      <w:r>
        <w:rPr>
          <w:w w:val="105"/>
        </w:rPr>
        <w:t>andaluz</w:t>
      </w:r>
      <w:r>
        <w:rPr>
          <w:spacing w:val="-9"/>
          <w:w w:val="105"/>
        </w:rPr>
        <w:t> </w:t>
      </w:r>
      <w:r>
        <w:rPr>
          <w:w w:val="105"/>
        </w:rPr>
        <w:t>por</w:t>
      </w:r>
      <w:r>
        <w:rPr>
          <w:spacing w:val="-9"/>
          <w:w w:val="105"/>
        </w:rPr>
        <w:t> </w:t>
      </w:r>
      <w:r>
        <w:rPr>
          <w:w w:val="105"/>
        </w:rPr>
        <w:t>medio</w:t>
      </w:r>
      <w:r>
        <w:rPr>
          <w:spacing w:val="-9"/>
          <w:w w:val="105"/>
        </w:rPr>
        <w:t> </w:t>
      </w:r>
      <w:r>
        <w:rPr>
          <w:w w:val="105"/>
        </w:rPr>
        <w:t>de</w:t>
      </w:r>
      <w:r>
        <w:rPr>
          <w:spacing w:val="-9"/>
          <w:w w:val="105"/>
        </w:rPr>
        <w:t> </w:t>
      </w:r>
      <w:r>
        <w:rPr>
          <w:w w:val="105"/>
        </w:rPr>
        <w:t>la</w:t>
      </w:r>
      <w:r>
        <w:rPr>
          <w:spacing w:val="-9"/>
          <w:w w:val="105"/>
        </w:rPr>
        <w:t> </w:t>
      </w:r>
      <w:r>
        <w:rPr>
          <w:w w:val="105"/>
        </w:rPr>
        <w:t>Ley</w:t>
      </w:r>
      <w:r>
        <w:rPr>
          <w:spacing w:val="-9"/>
          <w:w w:val="105"/>
        </w:rPr>
        <w:t> </w:t>
      </w:r>
      <w:r>
        <w:rPr>
          <w:w w:val="105"/>
        </w:rPr>
        <w:t>6/1985, de</w:t>
      </w:r>
      <w:r>
        <w:rPr>
          <w:spacing w:val="41"/>
          <w:w w:val="105"/>
        </w:rPr>
        <w:t> </w:t>
      </w:r>
      <w:r>
        <w:rPr>
          <w:w w:val="105"/>
        </w:rPr>
        <w:t>28</w:t>
      </w:r>
      <w:r>
        <w:rPr>
          <w:spacing w:val="41"/>
          <w:w w:val="105"/>
        </w:rPr>
        <w:t> </w:t>
      </w:r>
      <w:r>
        <w:rPr>
          <w:w w:val="105"/>
        </w:rPr>
        <w:t>de</w:t>
      </w:r>
      <w:r>
        <w:rPr>
          <w:spacing w:val="41"/>
          <w:w w:val="105"/>
        </w:rPr>
        <w:t> </w:t>
      </w:r>
      <w:r>
        <w:rPr>
          <w:w w:val="105"/>
        </w:rPr>
        <w:t>noviembre,</w:t>
      </w:r>
      <w:r>
        <w:rPr>
          <w:spacing w:val="41"/>
          <w:w w:val="105"/>
        </w:rPr>
        <w:t> </w:t>
      </w:r>
      <w:r>
        <w:rPr>
          <w:w w:val="105"/>
        </w:rPr>
        <w:t>de</w:t>
      </w:r>
      <w:r>
        <w:rPr>
          <w:spacing w:val="41"/>
          <w:w w:val="105"/>
        </w:rPr>
        <w:t> </w:t>
      </w:r>
      <w:r>
        <w:rPr>
          <w:w w:val="105"/>
        </w:rPr>
        <w:t>Ordenación</w:t>
      </w:r>
      <w:r>
        <w:rPr>
          <w:spacing w:val="41"/>
          <w:w w:val="105"/>
        </w:rPr>
        <w:t> </w:t>
      </w:r>
      <w:r>
        <w:rPr>
          <w:w w:val="105"/>
        </w:rPr>
        <w:t>de</w:t>
      </w:r>
      <w:r>
        <w:rPr>
          <w:spacing w:val="41"/>
          <w:w w:val="105"/>
        </w:rPr>
        <w:t> </w:t>
      </w:r>
      <w:r>
        <w:rPr>
          <w:w w:val="105"/>
        </w:rPr>
        <w:t>la</w:t>
      </w:r>
      <w:r>
        <w:rPr>
          <w:spacing w:val="41"/>
          <w:w w:val="105"/>
        </w:rPr>
        <w:t> </w:t>
      </w:r>
      <w:r>
        <w:rPr>
          <w:w w:val="105"/>
        </w:rPr>
        <w:t>Función</w:t>
      </w:r>
      <w:r>
        <w:rPr>
          <w:spacing w:val="41"/>
          <w:w w:val="105"/>
        </w:rPr>
        <w:t> </w:t>
      </w:r>
      <w:r>
        <w:rPr>
          <w:w w:val="105"/>
        </w:rPr>
        <w:t>Pública</w:t>
      </w:r>
      <w:r>
        <w:rPr>
          <w:spacing w:val="41"/>
          <w:w w:val="105"/>
        </w:rPr>
        <w:t> </w:t>
      </w:r>
      <w:r>
        <w:rPr>
          <w:w w:val="105"/>
        </w:rPr>
        <w:t>de</w:t>
      </w:r>
      <w:r>
        <w:rPr>
          <w:spacing w:val="41"/>
          <w:w w:val="105"/>
        </w:rPr>
        <w:t> </w:t>
      </w:r>
      <w:r>
        <w:rPr>
          <w:w w:val="105"/>
        </w:rPr>
        <w:t>la</w:t>
      </w:r>
      <w:r>
        <w:rPr>
          <w:spacing w:val="41"/>
          <w:w w:val="105"/>
        </w:rPr>
        <w:t> </w:t>
      </w:r>
      <w:r>
        <w:rPr>
          <w:w w:val="105"/>
        </w:rPr>
        <w:t>Junta</w:t>
      </w:r>
      <w:r>
        <w:rPr>
          <w:spacing w:val="41"/>
          <w:w w:val="105"/>
        </w:rPr>
        <w:t> </w:t>
      </w:r>
      <w:r>
        <w:rPr>
          <w:w w:val="105"/>
        </w:rPr>
        <w:t>de</w:t>
      </w:r>
    </w:p>
    <w:p>
      <w:pPr>
        <w:spacing w:after="0" w:line="273" w:lineRule="auto"/>
        <w:jc w:val="both"/>
        <w:sectPr>
          <w:headerReference w:type="default" r:id="rId28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64" w:lineRule="auto" w:before="61"/>
        <w:ind w:left="103" w:right="116"/>
        <w:jc w:val="both"/>
      </w:pPr>
      <w:r>
        <w:rPr>
          <w:w w:val="105"/>
        </w:rPr>
        <w:t>Andalucía detalla, con </w:t>
      </w:r>
      <w:r>
        <w:rPr>
          <w:spacing w:val="-3"/>
          <w:w w:val="105"/>
        </w:rPr>
        <w:t>carácter general, que: </w:t>
      </w:r>
      <w:r>
        <w:rPr>
          <w:w w:val="105"/>
        </w:rPr>
        <w:t>“la </w:t>
      </w:r>
      <w:r>
        <w:rPr>
          <w:spacing w:val="-3"/>
          <w:w w:val="105"/>
        </w:rPr>
        <w:t>Junta </w:t>
      </w:r>
      <w:r>
        <w:rPr>
          <w:w w:val="105"/>
        </w:rPr>
        <w:t>de </w:t>
      </w:r>
      <w:r>
        <w:rPr>
          <w:spacing w:val="-3"/>
          <w:w w:val="105"/>
        </w:rPr>
        <w:t>Andalucía velará por </w:t>
      </w:r>
      <w:r>
        <w:rPr>
          <w:w w:val="105"/>
        </w:rPr>
        <w:t>que</w:t>
      </w:r>
      <w:r>
        <w:rPr>
          <w:spacing w:val="-11"/>
          <w:w w:val="105"/>
        </w:rPr>
        <w:t> </w:t>
      </w:r>
      <w:r>
        <w:rPr>
          <w:w w:val="105"/>
        </w:rPr>
        <w:t>su</w:t>
      </w:r>
      <w:r>
        <w:rPr>
          <w:spacing w:val="-11"/>
          <w:w w:val="105"/>
        </w:rPr>
        <w:t> </w:t>
      </w:r>
      <w:r>
        <w:rPr>
          <w:spacing w:val="-3"/>
          <w:w w:val="105"/>
        </w:rPr>
        <w:t>personal</w:t>
      </w:r>
      <w:r>
        <w:rPr>
          <w:spacing w:val="-11"/>
          <w:w w:val="105"/>
        </w:rPr>
        <w:t> </w:t>
      </w:r>
      <w:r>
        <w:rPr>
          <w:spacing w:val="-3"/>
          <w:w w:val="105"/>
        </w:rPr>
        <w:t>desarrolle</w:t>
      </w:r>
      <w:r>
        <w:rPr>
          <w:spacing w:val="-11"/>
          <w:w w:val="105"/>
        </w:rPr>
        <w:t> </w:t>
      </w:r>
      <w:r>
        <w:rPr>
          <w:w w:val="105"/>
        </w:rPr>
        <w:t>sus</w:t>
      </w:r>
      <w:r>
        <w:rPr>
          <w:spacing w:val="-11"/>
          <w:w w:val="105"/>
        </w:rPr>
        <w:t> </w:t>
      </w:r>
      <w:r>
        <w:rPr>
          <w:spacing w:val="-3"/>
          <w:w w:val="105"/>
        </w:rPr>
        <w:t>actividades</w:t>
      </w:r>
      <w:r>
        <w:rPr>
          <w:spacing w:val="-11"/>
          <w:w w:val="105"/>
        </w:rPr>
        <w:t> </w:t>
      </w:r>
      <w:r>
        <w:rPr>
          <w:spacing w:val="-3"/>
          <w:w w:val="105"/>
        </w:rPr>
        <w:t>concretadas</w:t>
      </w:r>
      <w:r>
        <w:rPr>
          <w:spacing w:val="-11"/>
          <w:w w:val="105"/>
        </w:rPr>
        <w:t> </w:t>
      </w:r>
      <w:r>
        <w:rPr>
          <w:spacing w:val="-3"/>
          <w:w w:val="105"/>
        </w:rPr>
        <w:t>conforme</w:t>
      </w:r>
      <w:r>
        <w:rPr>
          <w:spacing w:val="-11"/>
          <w:w w:val="105"/>
        </w:rPr>
        <w:t> </w:t>
      </w:r>
      <w:r>
        <w:rPr>
          <w:w w:val="105"/>
        </w:rPr>
        <w:t>a</w:t>
      </w:r>
      <w:r>
        <w:rPr>
          <w:spacing w:val="-11"/>
          <w:w w:val="105"/>
        </w:rPr>
        <w:t> </w:t>
      </w:r>
      <w:r>
        <w:rPr>
          <w:w w:val="105"/>
        </w:rPr>
        <w:t>los</w:t>
      </w:r>
      <w:r>
        <w:rPr>
          <w:spacing w:val="-11"/>
          <w:w w:val="105"/>
        </w:rPr>
        <w:t> </w:t>
      </w:r>
      <w:r>
        <w:rPr>
          <w:spacing w:val="-3"/>
          <w:w w:val="105"/>
        </w:rPr>
        <w:t>intereses </w:t>
      </w:r>
      <w:r>
        <w:rPr>
          <w:w w:val="105"/>
        </w:rPr>
        <w:t>del </w:t>
      </w:r>
      <w:r>
        <w:rPr>
          <w:spacing w:val="-3"/>
          <w:w w:val="105"/>
        </w:rPr>
        <w:t>servicio </w:t>
      </w:r>
      <w:r>
        <w:rPr>
          <w:w w:val="105"/>
        </w:rPr>
        <w:t>y </w:t>
      </w:r>
      <w:r>
        <w:rPr>
          <w:spacing w:val="-3"/>
          <w:w w:val="105"/>
        </w:rPr>
        <w:t>actúe siempre </w:t>
      </w:r>
      <w:r>
        <w:rPr>
          <w:w w:val="105"/>
        </w:rPr>
        <w:t>con </w:t>
      </w:r>
      <w:r>
        <w:rPr>
          <w:spacing w:val="-3"/>
          <w:w w:val="105"/>
        </w:rPr>
        <w:t>objetividad, diligencia, profesionalidad, imparcialidad, sometimiento pleno </w:t>
      </w:r>
      <w:r>
        <w:rPr>
          <w:w w:val="105"/>
        </w:rPr>
        <w:t>a la Ley y al </w:t>
      </w:r>
      <w:r>
        <w:rPr>
          <w:spacing w:val="-3"/>
          <w:w w:val="105"/>
        </w:rPr>
        <w:t>Derecho </w:t>
      </w:r>
      <w:r>
        <w:rPr>
          <w:w w:val="105"/>
        </w:rPr>
        <w:t>y </w:t>
      </w:r>
      <w:r>
        <w:rPr>
          <w:spacing w:val="-3"/>
          <w:w w:val="105"/>
        </w:rPr>
        <w:t>atención </w:t>
      </w:r>
      <w:r>
        <w:rPr>
          <w:w w:val="105"/>
        </w:rPr>
        <w:t>a los </w:t>
      </w:r>
      <w:r>
        <w:rPr>
          <w:spacing w:val="-3"/>
          <w:w w:val="105"/>
        </w:rPr>
        <w:t>ad- ministrados”</w:t>
      </w:r>
      <w:r>
        <w:rPr>
          <w:spacing w:val="-28"/>
          <w:w w:val="105"/>
        </w:rPr>
        <w:t> </w:t>
      </w:r>
      <w:r>
        <w:rPr>
          <w:spacing w:val="-3"/>
          <w:w w:val="105"/>
        </w:rPr>
        <w:t>(art.</w:t>
      </w:r>
      <w:r>
        <w:rPr>
          <w:spacing w:val="-28"/>
          <w:w w:val="105"/>
        </w:rPr>
        <w:t> </w:t>
      </w:r>
      <w:r>
        <w:rPr>
          <w:spacing w:val="-3"/>
          <w:w w:val="105"/>
        </w:rPr>
        <w:t>2.3).</w:t>
      </w:r>
    </w:p>
    <w:p>
      <w:pPr>
        <w:pStyle w:val="BodyText"/>
        <w:spacing w:before="3"/>
        <w:rPr>
          <w:sz w:val="23"/>
        </w:rPr>
      </w:pPr>
    </w:p>
    <w:p>
      <w:pPr>
        <w:pStyle w:val="BodyText"/>
        <w:spacing w:line="264" w:lineRule="auto"/>
        <w:ind w:left="103" w:right="115" w:firstLine="850"/>
        <w:jc w:val="both"/>
      </w:pPr>
      <w:r>
        <w:rPr>
          <w:w w:val="105"/>
        </w:rPr>
        <w:t>Los deberes y el régimen de incompatibilidades de los funcionarios de la Administración del Principado de Asturias vienen establecidos en la Ley 3/1985, de 26 de diciembre, de Ordenación de la Función Pública de la Admi- nistración del Principado de Asturias, detallando, como aquellos deberes de los funcionarios con relevancia ética, los de:</w:t>
      </w:r>
    </w:p>
    <w:p>
      <w:pPr>
        <w:pStyle w:val="BodyText"/>
        <w:spacing w:before="3"/>
        <w:rPr>
          <w:sz w:val="23"/>
        </w:rPr>
      </w:pPr>
    </w:p>
    <w:p>
      <w:pPr>
        <w:pStyle w:val="BodyText"/>
        <w:spacing w:line="264" w:lineRule="auto"/>
        <w:ind w:left="670" w:right="681"/>
        <w:jc w:val="both"/>
      </w:pPr>
      <w:r>
        <w:rPr>
          <w:w w:val="105"/>
        </w:rPr>
        <w:t>Cumplir fielmente sus funciones con respeto y observancia de la Constitución, el Estatuto de Autonomía para Asturias y demás disposiciones de carácter general; Servir con objetividad e</w:t>
      </w:r>
      <w:r>
        <w:rPr>
          <w:spacing w:val="-30"/>
          <w:w w:val="105"/>
        </w:rPr>
        <w:t> </w:t>
      </w:r>
      <w:r>
        <w:rPr>
          <w:w w:val="105"/>
        </w:rPr>
        <w:t>impar- cialidad a los intereses generales, desempeñando con fidelidad las obligaciones propias del puesto de trabajo; Guardar el sigilo profesional debido de los asuntos que conozca por razón de sus funciones; Comportarse con la máxima corrección en su relación profesional con los ciudadanos; Prestar el debido respeto y obediencia a sus superiores jerárquicos, sin perjuicio de que formule las sugerencias oportunas para la mejor atención del servicio público; Tratar con la debida corrección a sus compa- ñeros y subordinados, facilitando a todos ellos el ejercicio de sus derechos y el exacto cumplimiento de sus obligaciones; Utilizar adecuadamente los bienes y material propiedad de la Adminis- tración</w:t>
      </w:r>
      <w:r>
        <w:rPr>
          <w:spacing w:val="-15"/>
          <w:w w:val="105"/>
        </w:rPr>
        <w:t> </w:t>
      </w:r>
      <w:r>
        <w:rPr>
          <w:w w:val="105"/>
        </w:rPr>
        <w:t>del</w:t>
      </w:r>
      <w:r>
        <w:rPr>
          <w:spacing w:val="-15"/>
          <w:w w:val="105"/>
        </w:rPr>
        <w:t> </w:t>
      </w:r>
      <w:r>
        <w:rPr>
          <w:w w:val="105"/>
        </w:rPr>
        <w:t>Principado</w:t>
      </w:r>
      <w:r>
        <w:rPr>
          <w:spacing w:val="-15"/>
          <w:w w:val="105"/>
        </w:rPr>
        <w:t> </w:t>
      </w:r>
      <w:r>
        <w:rPr>
          <w:w w:val="105"/>
        </w:rPr>
        <w:t>de</w:t>
      </w:r>
      <w:r>
        <w:rPr>
          <w:spacing w:val="-15"/>
          <w:w w:val="105"/>
        </w:rPr>
        <w:t> </w:t>
      </w:r>
      <w:r>
        <w:rPr>
          <w:w w:val="105"/>
        </w:rPr>
        <w:t>Asturias,</w:t>
      </w:r>
      <w:r>
        <w:rPr>
          <w:spacing w:val="-15"/>
          <w:w w:val="105"/>
        </w:rPr>
        <w:t> </w:t>
      </w:r>
      <w:r>
        <w:rPr>
          <w:w w:val="105"/>
        </w:rPr>
        <w:t>procurando</w:t>
      </w:r>
      <w:r>
        <w:rPr>
          <w:spacing w:val="-15"/>
          <w:w w:val="105"/>
        </w:rPr>
        <w:t> </w:t>
      </w:r>
      <w:r>
        <w:rPr>
          <w:w w:val="105"/>
        </w:rPr>
        <w:t>la</w:t>
      </w:r>
      <w:r>
        <w:rPr>
          <w:spacing w:val="-15"/>
          <w:w w:val="105"/>
        </w:rPr>
        <w:t> </w:t>
      </w:r>
      <w:r>
        <w:rPr>
          <w:w w:val="105"/>
        </w:rPr>
        <w:t>mayor</w:t>
      </w:r>
      <w:r>
        <w:rPr>
          <w:spacing w:val="-15"/>
          <w:w w:val="105"/>
        </w:rPr>
        <w:t> </w:t>
      </w:r>
      <w:r>
        <w:rPr>
          <w:w w:val="105"/>
        </w:rPr>
        <w:t>economía en los medios utilizados para el buen funcionamiento del</w:t>
      </w:r>
      <w:r>
        <w:rPr>
          <w:spacing w:val="-12"/>
          <w:w w:val="105"/>
        </w:rPr>
        <w:t> </w:t>
      </w:r>
      <w:r>
        <w:rPr>
          <w:w w:val="105"/>
        </w:rPr>
        <w:t>servicio </w:t>
      </w:r>
      <w:r>
        <w:rPr/>
        <w:t>(art.</w:t>
      </w:r>
      <w:r>
        <w:rPr>
          <w:spacing w:val="-23"/>
        </w:rPr>
        <w:t> </w:t>
      </w:r>
      <w:r>
        <w:rPr/>
        <w:t>84).</w:t>
      </w:r>
    </w:p>
    <w:p>
      <w:pPr>
        <w:pStyle w:val="BodyText"/>
        <w:spacing w:before="3"/>
        <w:rPr>
          <w:sz w:val="23"/>
        </w:rPr>
      </w:pPr>
    </w:p>
    <w:p>
      <w:pPr>
        <w:pStyle w:val="BodyText"/>
        <w:spacing w:line="266" w:lineRule="auto"/>
        <w:ind w:left="103" w:right="114"/>
        <w:jc w:val="both"/>
      </w:pPr>
      <w:r>
        <w:rPr>
          <w:w w:val="105"/>
        </w:rPr>
        <w:t>Asimismo,</w:t>
      </w:r>
      <w:r>
        <w:rPr>
          <w:spacing w:val="-10"/>
          <w:w w:val="105"/>
        </w:rPr>
        <w:t> </w:t>
      </w:r>
      <w:r>
        <w:rPr>
          <w:w w:val="105"/>
        </w:rPr>
        <w:t>el</w:t>
      </w:r>
      <w:r>
        <w:rPr>
          <w:spacing w:val="-10"/>
          <w:w w:val="105"/>
        </w:rPr>
        <w:t> </w:t>
      </w:r>
      <w:r>
        <w:rPr>
          <w:w w:val="105"/>
        </w:rPr>
        <w:t>artículo</w:t>
      </w:r>
      <w:r>
        <w:rPr>
          <w:spacing w:val="-10"/>
          <w:w w:val="105"/>
        </w:rPr>
        <w:t> </w:t>
      </w:r>
      <w:r>
        <w:rPr>
          <w:w w:val="105"/>
        </w:rPr>
        <w:t>85.1</w:t>
      </w:r>
      <w:r>
        <w:rPr>
          <w:spacing w:val="-10"/>
          <w:w w:val="105"/>
        </w:rPr>
        <w:t> </w:t>
      </w:r>
      <w:r>
        <w:rPr>
          <w:w w:val="105"/>
        </w:rPr>
        <w:t>señala</w:t>
      </w:r>
      <w:r>
        <w:rPr>
          <w:spacing w:val="-10"/>
          <w:w w:val="105"/>
        </w:rPr>
        <w:t> </w:t>
      </w:r>
      <w:r>
        <w:rPr>
          <w:w w:val="105"/>
        </w:rPr>
        <w:t>que:</w:t>
      </w:r>
      <w:r>
        <w:rPr>
          <w:spacing w:val="-10"/>
          <w:w w:val="105"/>
        </w:rPr>
        <w:t> </w:t>
      </w:r>
      <w:r>
        <w:rPr>
          <w:w w:val="105"/>
        </w:rPr>
        <w:t>“el</w:t>
      </w:r>
      <w:r>
        <w:rPr>
          <w:spacing w:val="-10"/>
          <w:w w:val="105"/>
        </w:rPr>
        <w:t> </w:t>
      </w:r>
      <w:r>
        <w:rPr>
          <w:w w:val="105"/>
        </w:rPr>
        <w:t>desempeño</w:t>
      </w:r>
      <w:r>
        <w:rPr>
          <w:spacing w:val="-10"/>
          <w:w w:val="105"/>
        </w:rPr>
        <w:t> </w:t>
      </w:r>
      <w:r>
        <w:rPr>
          <w:w w:val="105"/>
        </w:rPr>
        <w:t>de</w:t>
      </w:r>
      <w:r>
        <w:rPr>
          <w:spacing w:val="-10"/>
          <w:w w:val="105"/>
        </w:rPr>
        <w:t> </w:t>
      </w:r>
      <w:r>
        <w:rPr>
          <w:w w:val="105"/>
        </w:rPr>
        <w:t>las</w:t>
      </w:r>
      <w:r>
        <w:rPr>
          <w:spacing w:val="-10"/>
          <w:w w:val="105"/>
        </w:rPr>
        <w:t> </w:t>
      </w:r>
      <w:r>
        <w:rPr>
          <w:w w:val="105"/>
        </w:rPr>
        <w:t>funciones</w:t>
      </w:r>
      <w:r>
        <w:rPr>
          <w:spacing w:val="-10"/>
          <w:w w:val="105"/>
        </w:rPr>
        <w:t> </w:t>
      </w:r>
      <w:r>
        <w:rPr>
          <w:w w:val="105"/>
        </w:rPr>
        <w:t>públicas será incompatible con el ejercicio de cualquier cargo, profesión o actividad, públicos o privados, por cuenta propia o ajena, retribuidos o meramente honoríficos,</w:t>
      </w:r>
      <w:r>
        <w:rPr>
          <w:spacing w:val="-12"/>
          <w:w w:val="105"/>
        </w:rPr>
        <w:t> </w:t>
      </w:r>
      <w:r>
        <w:rPr>
          <w:w w:val="105"/>
        </w:rPr>
        <w:t>que</w:t>
      </w:r>
      <w:r>
        <w:rPr>
          <w:spacing w:val="-12"/>
          <w:w w:val="105"/>
        </w:rPr>
        <w:t> </w:t>
      </w:r>
      <w:r>
        <w:rPr>
          <w:w w:val="105"/>
        </w:rPr>
        <w:t>impidan</w:t>
      </w:r>
      <w:r>
        <w:rPr>
          <w:spacing w:val="-12"/>
          <w:w w:val="105"/>
        </w:rPr>
        <w:t> </w:t>
      </w:r>
      <w:r>
        <w:rPr>
          <w:w w:val="105"/>
        </w:rPr>
        <w:t>o</w:t>
      </w:r>
      <w:r>
        <w:rPr>
          <w:spacing w:val="-12"/>
          <w:w w:val="105"/>
        </w:rPr>
        <w:t> </w:t>
      </w:r>
      <w:r>
        <w:rPr>
          <w:w w:val="105"/>
        </w:rPr>
        <w:t>menoscaben</w:t>
      </w:r>
      <w:r>
        <w:rPr>
          <w:spacing w:val="-12"/>
          <w:w w:val="105"/>
        </w:rPr>
        <w:t> </w:t>
      </w:r>
      <w:r>
        <w:rPr>
          <w:w w:val="105"/>
        </w:rPr>
        <w:t>el</w:t>
      </w:r>
      <w:r>
        <w:rPr>
          <w:spacing w:val="-12"/>
          <w:w w:val="105"/>
        </w:rPr>
        <w:t> </w:t>
      </w:r>
      <w:r>
        <w:rPr>
          <w:w w:val="105"/>
        </w:rPr>
        <w:t>exacto</w:t>
      </w:r>
      <w:r>
        <w:rPr>
          <w:spacing w:val="-12"/>
          <w:w w:val="105"/>
        </w:rPr>
        <w:t> </w:t>
      </w:r>
      <w:r>
        <w:rPr>
          <w:w w:val="105"/>
        </w:rPr>
        <w:t>cumplimiento</w:t>
      </w:r>
      <w:r>
        <w:rPr>
          <w:spacing w:val="-12"/>
          <w:w w:val="105"/>
        </w:rPr>
        <w:t> </w:t>
      </w:r>
      <w:r>
        <w:rPr>
          <w:w w:val="105"/>
        </w:rPr>
        <w:t>de</w:t>
      </w:r>
      <w:r>
        <w:rPr>
          <w:spacing w:val="-12"/>
          <w:w w:val="105"/>
        </w:rPr>
        <w:t> </w:t>
      </w:r>
      <w:r>
        <w:rPr>
          <w:w w:val="105"/>
        </w:rPr>
        <w:t>los</w:t>
      </w:r>
      <w:r>
        <w:rPr>
          <w:spacing w:val="-12"/>
          <w:w w:val="105"/>
        </w:rPr>
        <w:t> </w:t>
      </w:r>
      <w:r>
        <w:rPr>
          <w:w w:val="105"/>
        </w:rPr>
        <w:t>deberes de los funcionarios, comprometan su imparcialidad o independencia o perjudiquen</w:t>
      </w:r>
      <w:r>
        <w:rPr>
          <w:spacing w:val="-27"/>
          <w:w w:val="105"/>
        </w:rPr>
        <w:t> </w:t>
      </w:r>
      <w:r>
        <w:rPr>
          <w:w w:val="105"/>
        </w:rPr>
        <w:t>los</w:t>
      </w:r>
      <w:r>
        <w:rPr>
          <w:spacing w:val="-27"/>
          <w:w w:val="105"/>
        </w:rPr>
        <w:t> </w:t>
      </w:r>
      <w:r>
        <w:rPr>
          <w:w w:val="105"/>
        </w:rPr>
        <w:t>intereses</w:t>
      </w:r>
      <w:r>
        <w:rPr>
          <w:spacing w:val="-27"/>
          <w:w w:val="105"/>
        </w:rPr>
        <w:t> </w:t>
      </w:r>
      <w:r>
        <w:rPr>
          <w:w w:val="105"/>
        </w:rPr>
        <w:t>generales”</w:t>
      </w:r>
      <w:r>
        <w:rPr>
          <w:spacing w:val="-27"/>
          <w:w w:val="105"/>
        </w:rPr>
        <w:t> </w:t>
      </w:r>
      <w:r>
        <w:rPr>
          <w:w w:val="105"/>
        </w:rPr>
        <w:t>(art.</w:t>
      </w:r>
      <w:r>
        <w:rPr>
          <w:spacing w:val="-27"/>
          <w:w w:val="105"/>
        </w:rPr>
        <w:t> </w:t>
      </w:r>
      <w:r>
        <w:rPr>
          <w:w w:val="105"/>
        </w:rPr>
        <w:t>85.1).</w:t>
      </w:r>
    </w:p>
    <w:p>
      <w:pPr>
        <w:spacing w:after="0" w:line="266" w:lineRule="auto"/>
        <w:jc w:val="both"/>
        <w:sectPr>
          <w:headerReference w:type="even" r:id="rId284"/>
          <w:footerReference w:type="even" r:id="rId285"/>
          <w:footerReference w:type="default" r:id="rId286"/>
          <w:pgSz w:w="9640" w:h="13040"/>
          <w:pgMar w:header="557" w:footer="774" w:top="1140" w:bottom="960" w:left="860" w:right="1300"/>
          <w:pgNumType w:start="212"/>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000" filled="true" fillcolor="#9d9d9c" stroked="false">
            <v:fill type="solid"/>
            <w10:wrap type="none"/>
          </v:rect>
        </w:pict>
      </w:r>
      <w:r>
        <w:rPr/>
        <w:pict>
          <v:shape style="position:absolute;margin-left:77.385803pt;margin-top:-16.119598pt;width:330.1pt;height:29.15pt;mso-position-horizontal-relative:page;mso-position-vertical-relative:paragraph;z-index:70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98" w:firstLine="850"/>
        <w:jc w:val="both"/>
      </w:pPr>
      <w:r>
        <w:rPr>
          <w:w w:val="105"/>
        </w:rPr>
        <w:t>La</w:t>
      </w:r>
      <w:r>
        <w:rPr>
          <w:spacing w:val="-24"/>
          <w:w w:val="105"/>
        </w:rPr>
        <w:t> </w:t>
      </w:r>
      <w:r>
        <w:rPr>
          <w:w w:val="105"/>
        </w:rPr>
        <w:t>Ley</w:t>
      </w:r>
      <w:r>
        <w:rPr>
          <w:spacing w:val="-24"/>
          <w:w w:val="105"/>
        </w:rPr>
        <w:t> </w:t>
      </w:r>
      <w:r>
        <w:rPr>
          <w:w w:val="105"/>
        </w:rPr>
        <w:t>2/1987,</w:t>
      </w:r>
      <w:r>
        <w:rPr>
          <w:spacing w:val="-24"/>
          <w:w w:val="105"/>
        </w:rPr>
        <w:t> </w:t>
      </w:r>
      <w:r>
        <w:rPr>
          <w:w w:val="105"/>
        </w:rPr>
        <w:t>de</w:t>
      </w:r>
      <w:r>
        <w:rPr>
          <w:spacing w:val="-24"/>
          <w:w w:val="105"/>
        </w:rPr>
        <w:t> </w:t>
      </w:r>
      <w:r>
        <w:rPr>
          <w:w w:val="105"/>
        </w:rPr>
        <w:t>30</w:t>
      </w:r>
      <w:r>
        <w:rPr>
          <w:spacing w:val="-24"/>
          <w:w w:val="105"/>
        </w:rPr>
        <w:t> </w:t>
      </w:r>
      <w:r>
        <w:rPr>
          <w:w w:val="105"/>
        </w:rPr>
        <w:t>de</w:t>
      </w:r>
      <w:r>
        <w:rPr>
          <w:spacing w:val="-24"/>
          <w:w w:val="105"/>
        </w:rPr>
        <w:t> </w:t>
      </w:r>
      <w:r>
        <w:rPr>
          <w:w w:val="105"/>
        </w:rPr>
        <w:t>marzo,</w:t>
      </w:r>
      <w:r>
        <w:rPr>
          <w:spacing w:val="-24"/>
          <w:w w:val="105"/>
        </w:rPr>
        <w:t> </w:t>
      </w:r>
      <w:r>
        <w:rPr>
          <w:w w:val="105"/>
        </w:rPr>
        <w:t>de</w:t>
      </w:r>
      <w:r>
        <w:rPr>
          <w:spacing w:val="-24"/>
          <w:w w:val="105"/>
        </w:rPr>
        <w:t> </w:t>
      </w:r>
      <w:r>
        <w:rPr>
          <w:w w:val="105"/>
        </w:rPr>
        <w:t>la</w:t>
      </w:r>
      <w:r>
        <w:rPr>
          <w:spacing w:val="-24"/>
          <w:w w:val="105"/>
        </w:rPr>
        <w:t> </w:t>
      </w:r>
      <w:r>
        <w:rPr>
          <w:w w:val="105"/>
        </w:rPr>
        <w:t>Función</w:t>
      </w:r>
      <w:r>
        <w:rPr>
          <w:spacing w:val="-24"/>
          <w:w w:val="105"/>
        </w:rPr>
        <w:t> </w:t>
      </w:r>
      <w:r>
        <w:rPr>
          <w:w w:val="105"/>
        </w:rPr>
        <w:t>Pública</w:t>
      </w:r>
      <w:r>
        <w:rPr>
          <w:spacing w:val="-24"/>
          <w:w w:val="105"/>
        </w:rPr>
        <w:t> </w:t>
      </w:r>
      <w:r>
        <w:rPr>
          <w:w w:val="105"/>
        </w:rPr>
        <w:t>Canaria</w:t>
      </w:r>
      <w:r>
        <w:rPr>
          <w:spacing w:val="-23"/>
          <w:w w:val="105"/>
        </w:rPr>
        <w:t> </w:t>
      </w:r>
      <w:r>
        <w:rPr>
          <w:w w:val="105"/>
        </w:rPr>
        <w:t>(revisión vigente desde el 1 de enero de 2013), proclama, en su artículo tercero, que la Función</w:t>
      </w:r>
      <w:r>
        <w:rPr>
          <w:spacing w:val="-11"/>
          <w:w w:val="105"/>
        </w:rPr>
        <w:t> </w:t>
      </w:r>
      <w:r>
        <w:rPr>
          <w:w w:val="105"/>
        </w:rPr>
        <w:t>Pública</w:t>
      </w:r>
      <w:r>
        <w:rPr>
          <w:spacing w:val="-11"/>
          <w:w w:val="105"/>
        </w:rPr>
        <w:t> </w:t>
      </w:r>
      <w:r>
        <w:rPr>
          <w:w w:val="105"/>
        </w:rPr>
        <w:t>Canaria,</w:t>
      </w:r>
      <w:r>
        <w:rPr>
          <w:spacing w:val="-11"/>
          <w:w w:val="105"/>
        </w:rPr>
        <w:t> </w:t>
      </w:r>
      <w:r>
        <w:rPr>
          <w:w w:val="105"/>
        </w:rPr>
        <w:t>atiende:</w:t>
      </w:r>
      <w:r>
        <w:rPr>
          <w:spacing w:val="-11"/>
          <w:w w:val="105"/>
        </w:rPr>
        <w:t> </w:t>
      </w:r>
      <w:r>
        <w:rPr>
          <w:w w:val="105"/>
        </w:rPr>
        <w:t>“a</w:t>
      </w:r>
      <w:r>
        <w:rPr>
          <w:spacing w:val="-11"/>
          <w:w w:val="105"/>
        </w:rPr>
        <w:t> </w:t>
      </w:r>
      <w:r>
        <w:rPr>
          <w:w w:val="105"/>
        </w:rPr>
        <w:t>los</w:t>
      </w:r>
      <w:r>
        <w:rPr>
          <w:spacing w:val="-11"/>
          <w:w w:val="105"/>
        </w:rPr>
        <w:t> </w:t>
      </w:r>
      <w:r>
        <w:rPr>
          <w:w w:val="105"/>
        </w:rPr>
        <w:t>principios</w:t>
      </w:r>
      <w:r>
        <w:rPr>
          <w:spacing w:val="-11"/>
          <w:w w:val="105"/>
        </w:rPr>
        <w:t> </w:t>
      </w:r>
      <w:r>
        <w:rPr>
          <w:w w:val="105"/>
        </w:rPr>
        <w:t>de</w:t>
      </w:r>
      <w:r>
        <w:rPr>
          <w:spacing w:val="-11"/>
          <w:w w:val="105"/>
        </w:rPr>
        <w:t> </w:t>
      </w:r>
      <w:r>
        <w:rPr>
          <w:w w:val="105"/>
        </w:rPr>
        <w:t>eficacia,</w:t>
      </w:r>
      <w:r>
        <w:rPr>
          <w:spacing w:val="-11"/>
          <w:w w:val="105"/>
        </w:rPr>
        <w:t> </w:t>
      </w:r>
      <w:r>
        <w:rPr>
          <w:w w:val="105"/>
        </w:rPr>
        <w:t>profesionalidad, diligencia e imparcialidad con sometimiento pleno a la Ley y al Derecho” (art. 3). El cumplimiento de tales principios rectores constituye parte del </w:t>
      </w:r>
      <w:r>
        <w:rPr>
          <w:spacing w:val="2"/>
          <w:w w:val="105"/>
        </w:rPr>
        <w:t>elenco </w:t>
      </w:r>
      <w:r>
        <w:rPr>
          <w:w w:val="105"/>
        </w:rPr>
        <w:t>de obligaciones, deberes y responsabilidades de los empleados públicos (art. 50. 2.</w:t>
      </w:r>
      <w:r>
        <w:rPr>
          <w:spacing w:val="-26"/>
          <w:w w:val="105"/>
        </w:rPr>
        <w:t> </w:t>
      </w:r>
      <w:r>
        <w:rPr>
          <w:spacing w:val="2"/>
          <w:w w:val="105"/>
        </w:rPr>
        <w:t>a).</w:t>
      </w:r>
    </w:p>
    <w:p>
      <w:pPr>
        <w:pStyle w:val="BodyText"/>
        <w:spacing w:before="9"/>
        <w:rPr>
          <w:sz w:val="23"/>
        </w:rPr>
      </w:pPr>
    </w:p>
    <w:p>
      <w:pPr>
        <w:pStyle w:val="BodyText"/>
        <w:spacing w:line="273" w:lineRule="auto"/>
        <w:ind w:left="117" w:right="101" w:firstLine="850"/>
        <w:jc w:val="both"/>
      </w:pPr>
      <w:r>
        <w:rPr>
          <w:w w:val="105"/>
        </w:rPr>
        <w:t>La</w:t>
      </w:r>
      <w:r>
        <w:rPr>
          <w:spacing w:val="-24"/>
          <w:w w:val="105"/>
        </w:rPr>
        <w:t> </w:t>
      </w:r>
      <w:r>
        <w:rPr>
          <w:w w:val="105"/>
        </w:rPr>
        <w:t>Ley</w:t>
      </w:r>
      <w:r>
        <w:rPr>
          <w:spacing w:val="-23"/>
          <w:w w:val="105"/>
        </w:rPr>
        <w:t> </w:t>
      </w:r>
      <w:r>
        <w:rPr>
          <w:w w:val="105"/>
        </w:rPr>
        <w:t>3/1990,</w:t>
      </w:r>
      <w:r>
        <w:rPr>
          <w:spacing w:val="-23"/>
          <w:w w:val="105"/>
        </w:rPr>
        <w:t> </w:t>
      </w:r>
      <w:r>
        <w:rPr>
          <w:w w:val="105"/>
        </w:rPr>
        <w:t>de</w:t>
      </w:r>
      <w:r>
        <w:rPr>
          <w:spacing w:val="-24"/>
          <w:w w:val="105"/>
        </w:rPr>
        <w:t> </w:t>
      </w:r>
      <w:r>
        <w:rPr>
          <w:w w:val="105"/>
        </w:rPr>
        <w:t>29</w:t>
      </w:r>
      <w:r>
        <w:rPr>
          <w:spacing w:val="-23"/>
          <w:w w:val="105"/>
        </w:rPr>
        <w:t> </w:t>
      </w:r>
      <w:r>
        <w:rPr>
          <w:w w:val="105"/>
        </w:rPr>
        <w:t>de</w:t>
      </w:r>
      <w:r>
        <w:rPr>
          <w:spacing w:val="-24"/>
          <w:w w:val="105"/>
        </w:rPr>
        <w:t> </w:t>
      </w:r>
      <w:r>
        <w:rPr>
          <w:w w:val="105"/>
        </w:rPr>
        <w:t>junio,</w:t>
      </w:r>
      <w:r>
        <w:rPr>
          <w:spacing w:val="-23"/>
          <w:w w:val="105"/>
        </w:rPr>
        <w:t> </w:t>
      </w:r>
      <w:r>
        <w:rPr>
          <w:w w:val="105"/>
        </w:rPr>
        <w:t>de</w:t>
      </w:r>
      <w:r>
        <w:rPr>
          <w:spacing w:val="-24"/>
          <w:w w:val="105"/>
        </w:rPr>
        <w:t> </w:t>
      </w:r>
      <w:r>
        <w:rPr>
          <w:w w:val="105"/>
        </w:rPr>
        <w:t>Función</w:t>
      </w:r>
      <w:r>
        <w:rPr>
          <w:spacing w:val="-23"/>
          <w:w w:val="105"/>
        </w:rPr>
        <w:t> </w:t>
      </w:r>
      <w:r>
        <w:rPr>
          <w:w w:val="105"/>
        </w:rPr>
        <w:t>Pública</w:t>
      </w:r>
      <w:r>
        <w:rPr>
          <w:spacing w:val="-23"/>
          <w:w w:val="105"/>
        </w:rPr>
        <w:t> </w:t>
      </w:r>
      <w:r>
        <w:rPr>
          <w:w w:val="105"/>
        </w:rPr>
        <w:t>de</w:t>
      </w:r>
      <w:r>
        <w:rPr>
          <w:spacing w:val="-24"/>
          <w:w w:val="105"/>
        </w:rPr>
        <w:t> </w:t>
      </w:r>
      <w:r>
        <w:rPr>
          <w:w w:val="105"/>
        </w:rPr>
        <w:t>la</w:t>
      </w:r>
      <w:r>
        <w:rPr>
          <w:spacing w:val="-23"/>
          <w:w w:val="105"/>
        </w:rPr>
        <w:t> </w:t>
      </w:r>
      <w:r>
        <w:rPr>
          <w:w w:val="105"/>
        </w:rPr>
        <w:t>Administración Pública de la Comunidad Autónoma de La Rioja, en el Capítulo IV (de los deberes, incompatibilidades y régimen disciplinario) establece como deberes de los funcionarios los de: a) Acatar y cumplir la Constitución, el Estatuto de Autonomía y todas las disposiciones que afecten al ejercicio de las funciones que tienen encomendadas; b) Servir con objetividad e imparcialidad los intereses generales, cumpliendo con fidelidad las obligaciones  del  puesto que desempeñe; c) Cumplir con eficacia las funciones que tengan asignadas   y cooperar en la mejora de los servicios y a la consecución de los fines de la unidad</w:t>
      </w:r>
      <w:r>
        <w:rPr>
          <w:spacing w:val="-6"/>
          <w:w w:val="105"/>
        </w:rPr>
        <w:t> </w:t>
      </w:r>
      <w:r>
        <w:rPr>
          <w:w w:val="105"/>
        </w:rPr>
        <w:t>administrativa</w:t>
      </w:r>
      <w:r>
        <w:rPr>
          <w:spacing w:val="-6"/>
          <w:w w:val="105"/>
        </w:rPr>
        <w:t> </w:t>
      </w:r>
      <w:r>
        <w:rPr>
          <w:w w:val="105"/>
        </w:rPr>
        <w:t>a</w:t>
      </w:r>
      <w:r>
        <w:rPr>
          <w:spacing w:val="-6"/>
          <w:w w:val="105"/>
        </w:rPr>
        <w:t> </w:t>
      </w:r>
      <w:r>
        <w:rPr>
          <w:w w:val="105"/>
        </w:rPr>
        <w:t>la</w:t>
      </w:r>
      <w:r>
        <w:rPr>
          <w:spacing w:val="-6"/>
          <w:w w:val="105"/>
        </w:rPr>
        <w:t> </w:t>
      </w:r>
      <w:r>
        <w:rPr>
          <w:w w:val="105"/>
        </w:rPr>
        <w:t>que</w:t>
      </w:r>
      <w:r>
        <w:rPr>
          <w:spacing w:val="-6"/>
          <w:w w:val="105"/>
        </w:rPr>
        <w:t> </w:t>
      </w:r>
      <w:r>
        <w:rPr>
          <w:w w:val="105"/>
        </w:rPr>
        <w:t>estén</w:t>
      </w:r>
      <w:r>
        <w:rPr>
          <w:spacing w:val="-6"/>
          <w:w w:val="105"/>
        </w:rPr>
        <w:t> </w:t>
      </w:r>
      <w:r>
        <w:rPr>
          <w:w w:val="105"/>
        </w:rPr>
        <w:t>destinado;</w:t>
      </w:r>
      <w:r>
        <w:rPr>
          <w:spacing w:val="-6"/>
          <w:w w:val="105"/>
        </w:rPr>
        <w:t> </w:t>
      </w:r>
      <w:r>
        <w:rPr>
          <w:w w:val="105"/>
        </w:rPr>
        <w:t>d)</w:t>
      </w:r>
      <w:r>
        <w:rPr>
          <w:spacing w:val="-6"/>
          <w:w w:val="105"/>
        </w:rPr>
        <w:t> </w:t>
      </w:r>
      <w:r>
        <w:rPr>
          <w:w w:val="105"/>
        </w:rPr>
        <w:t>Al</w:t>
      </w:r>
      <w:r>
        <w:rPr>
          <w:spacing w:val="-6"/>
          <w:w w:val="105"/>
        </w:rPr>
        <w:t> </w:t>
      </w:r>
      <w:r>
        <w:rPr>
          <w:w w:val="105"/>
        </w:rPr>
        <w:t>respeto</w:t>
      </w:r>
      <w:r>
        <w:rPr>
          <w:spacing w:val="-6"/>
          <w:w w:val="105"/>
        </w:rPr>
        <w:t> </w:t>
      </w:r>
      <w:r>
        <w:rPr>
          <w:w w:val="105"/>
        </w:rPr>
        <w:t>y</w:t>
      </w:r>
      <w:r>
        <w:rPr>
          <w:spacing w:val="-6"/>
          <w:w w:val="105"/>
        </w:rPr>
        <w:t> </w:t>
      </w:r>
      <w:r>
        <w:rPr>
          <w:w w:val="105"/>
        </w:rPr>
        <w:t>a</w:t>
      </w:r>
      <w:r>
        <w:rPr>
          <w:spacing w:val="-6"/>
          <w:w w:val="105"/>
        </w:rPr>
        <w:t> </w:t>
      </w:r>
      <w:r>
        <w:rPr>
          <w:w w:val="105"/>
        </w:rPr>
        <w:t>la</w:t>
      </w:r>
      <w:r>
        <w:rPr>
          <w:spacing w:val="-6"/>
          <w:w w:val="105"/>
        </w:rPr>
        <w:t> </w:t>
      </w:r>
      <w:r>
        <w:rPr>
          <w:w w:val="105"/>
        </w:rPr>
        <w:t>obediencia jerárquicos, sin perjuicio de que puedan formular las sugerencias que consideren oportunas para la mejor atención de las tareas encomendadas. Si la orden fuera, en opinión del funcionario, contraria a la legalidad, la podrá solicitar por escrito y, una vez recibida, podrá comunicar inmediatamente por escrito su discrepancia al Jefe superior, quien decidirá o resolverá motivadamente. En ningún caso se cumplirán las órdenes que impliquen la comisión de delito; e) Tratar con concreción a los administrados,</w:t>
      </w:r>
      <w:r>
        <w:rPr>
          <w:spacing w:val="-31"/>
          <w:w w:val="105"/>
        </w:rPr>
        <w:t> </w:t>
      </w:r>
      <w:r>
        <w:rPr>
          <w:w w:val="105"/>
        </w:rPr>
        <w:t>compañeros y subordinados, facilitándoles a todos el ejercicio de sus derechos y el cumplimiento de sus obligaciones; f) Tratar con cuidado el material que deba utilizarse</w:t>
      </w:r>
      <w:r>
        <w:rPr>
          <w:spacing w:val="-11"/>
          <w:w w:val="105"/>
        </w:rPr>
        <w:t> </w:t>
      </w:r>
      <w:r>
        <w:rPr>
          <w:w w:val="105"/>
        </w:rPr>
        <w:t>para</w:t>
      </w:r>
      <w:r>
        <w:rPr>
          <w:spacing w:val="-11"/>
          <w:w w:val="105"/>
        </w:rPr>
        <w:t> </w:t>
      </w:r>
      <w:r>
        <w:rPr>
          <w:w w:val="105"/>
        </w:rPr>
        <w:t>desempeñar</w:t>
      </w:r>
      <w:r>
        <w:rPr>
          <w:spacing w:val="-11"/>
          <w:w w:val="105"/>
        </w:rPr>
        <w:t> </w:t>
      </w:r>
      <w:r>
        <w:rPr>
          <w:w w:val="105"/>
        </w:rPr>
        <w:t>el</w:t>
      </w:r>
      <w:r>
        <w:rPr>
          <w:spacing w:val="-11"/>
          <w:w w:val="105"/>
        </w:rPr>
        <w:t> </w:t>
      </w:r>
      <w:r>
        <w:rPr>
          <w:w w:val="105"/>
        </w:rPr>
        <w:t>puesto</w:t>
      </w:r>
      <w:r>
        <w:rPr>
          <w:spacing w:val="-11"/>
          <w:w w:val="105"/>
        </w:rPr>
        <w:t> </w:t>
      </w:r>
      <w:r>
        <w:rPr>
          <w:w w:val="105"/>
        </w:rPr>
        <w:t>de</w:t>
      </w:r>
      <w:r>
        <w:rPr>
          <w:spacing w:val="-11"/>
          <w:w w:val="105"/>
        </w:rPr>
        <w:t> </w:t>
      </w:r>
      <w:r>
        <w:rPr>
          <w:w w:val="105"/>
        </w:rPr>
        <w:t>trabajo</w:t>
      </w:r>
      <w:r>
        <w:rPr>
          <w:spacing w:val="-11"/>
          <w:w w:val="105"/>
        </w:rPr>
        <w:t> </w:t>
      </w:r>
      <w:r>
        <w:rPr>
          <w:w w:val="105"/>
        </w:rPr>
        <w:t>y</w:t>
      </w:r>
      <w:r>
        <w:rPr>
          <w:spacing w:val="-11"/>
          <w:w w:val="105"/>
        </w:rPr>
        <w:t> </w:t>
      </w:r>
      <w:r>
        <w:rPr>
          <w:w w:val="105"/>
        </w:rPr>
        <w:t>procurar</w:t>
      </w:r>
      <w:r>
        <w:rPr>
          <w:spacing w:val="-11"/>
          <w:w w:val="105"/>
        </w:rPr>
        <w:t> </w:t>
      </w:r>
      <w:r>
        <w:rPr>
          <w:w w:val="105"/>
        </w:rPr>
        <w:t>la</w:t>
      </w:r>
      <w:r>
        <w:rPr>
          <w:spacing w:val="-11"/>
          <w:w w:val="105"/>
        </w:rPr>
        <w:t> </w:t>
      </w:r>
      <w:r>
        <w:rPr>
          <w:w w:val="105"/>
        </w:rPr>
        <w:t>mayor</w:t>
      </w:r>
      <w:r>
        <w:rPr>
          <w:spacing w:val="-11"/>
          <w:w w:val="105"/>
        </w:rPr>
        <w:t> </w:t>
      </w:r>
      <w:r>
        <w:rPr>
          <w:w w:val="105"/>
        </w:rPr>
        <w:t>economía en el funcionamiento del servicio; g) Guardar sigilo profesional respecto de los</w:t>
      </w:r>
      <w:r>
        <w:rPr>
          <w:spacing w:val="-8"/>
          <w:w w:val="105"/>
        </w:rPr>
        <w:t> </w:t>
      </w:r>
      <w:r>
        <w:rPr>
          <w:w w:val="105"/>
        </w:rPr>
        <w:t>asuntos</w:t>
      </w:r>
      <w:r>
        <w:rPr>
          <w:spacing w:val="-8"/>
          <w:w w:val="105"/>
        </w:rPr>
        <w:t> </w:t>
      </w:r>
      <w:r>
        <w:rPr>
          <w:w w:val="105"/>
        </w:rPr>
        <w:t>que</w:t>
      </w:r>
      <w:r>
        <w:rPr>
          <w:spacing w:val="-8"/>
          <w:w w:val="105"/>
        </w:rPr>
        <w:t> </w:t>
      </w:r>
      <w:r>
        <w:rPr>
          <w:w w:val="105"/>
        </w:rPr>
        <w:t>conozca</w:t>
      </w:r>
      <w:r>
        <w:rPr>
          <w:spacing w:val="-9"/>
          <w:w w:val="105"/>
        </w:rPr>
        <w:t> </w:t>
      </w:r>
      <w:r>
        <w:rPr>
          <w:w w:val="105"/>
        </w:rPr>
        <w:t>por</w:t>
      </w:r>
      <w:r>
        <w:rPr>
          <w:spacing w:val="-8"/>
          <w:w w:val="105"/>
        </w:rPr>
        <w:t> </w:t>
      </w:r>
      <w:r>
        <w:rPr>
          <w:w w:val="105"/>
        </w:rPr>
        <w:t>causa</w:t>
      </w:r>
      <w:r>
        <w:rPr>
          <w:spacing w:val="-8"/>
          <w:w w:val="105"/>
        </w:rPr>
        <w:t> </w:t>
      </w:r>
      <w:r>
        <w:rPr>
          <w:w w:val="105"/>
        </w:rPr>
        <w:t>del</w:t>
      </w:r>
      <w:r>
        <w:rPr>
          <w:spacing w:val="-8"/>
          <w:w w:val="105"/>
        </w:rPr>
        <w:t> </w:t>
      </w:r>
      <w:r>
        <w:rPr>
          <w:w w:val="105"/>
        </w:rPr>
        <w:t>cumplimiento</w:t>
      </w:r>
      <w:r>
        <w:rPr>
          <w:spacing w:val="-8"/>
          <w:w w:val="105"/>
        </w:rPr>
        <w:t> </w:t>
      </w:r>
      <w:r>
        <w:rPr>
          <w:w w:val="105"/>
        </w:rPr>
        <w:t>del</w:t>
      </w:r>
      <w:r>
        <w:rPr>
          <w:spacing w:val="-8"/>
          <w:w w:val="105"/>
        </w:rPr>
        <w:t> </w:t>
      </w:r>
      <w:r>
        <w:rPr>
          <w:w w:val="105"/>
        </w:rPr>
        <w:t>puesto</w:t>
      </w:r>
      <w:r>
        <w:rPr>
          <w:spacing w:val="-8"/>
          <w:w w:val="105"/>
        </w:rPr>
        <w:t> </w:t>
      </w:r>
      <w:r>
        <w:rPr>
          <w:w w:val="105"/>
        </w:rPr>
        <w:t>de</w:t>
      </w:r>
      <w:r>
        <w:rPr>
          <w:spacing w:val="-8"/>
          <w:w w:val="105"/>
        </w:rPr>
        <w:t> </w:t>
      </w:r>
      <w:r>
        <w:rPr>
          <w:w w:val="105"/>
        </w:rPr>
        <w:t>trabajo</w:t>
      </w:r>
      <w:r>
        <w:rPr>
          <w:spacing w:val="-8"/>
          <w:w w:val="105"/>
        </w:rPr>
        <w:t> </w:t>
      </w:r>
      <w:r>
        <w:rPr>
          <w:w w:val="105"/>
        </w:rPr>
        <w:t>que ocupa y no dar publicidad, no difundir, ni utilizar indebidamente los asuntos declarados  por  Ley  o  clasificados  reglamentariamente  como   </w:t>
      </w:r>
      <w:r>
        <w:rPr>
          <w:spacing w:val="31"/>
          <w:w w:val="105"/>
        </w:rPr>
        <w:t> </w:t>
      </w:r>
      <w:r>
        <w:rPr>
          <w:w w:val="105"/>
        </w:rPr>
        <w:t>reservados;</w:t>
      </w:r>
    </w:p>
    <w:p>
      <w:pPr>
        <w:pStyle w:val="ListParagraph"/>
        <w:numPr>
          <w:ilvl w:val="0"/>
          <w:numId w:val="23"/>
        </w:numPr>
        <w:tabs>
          <w:tab w:pos="413" w:val="left" w:leader="none"/>
        </w:tabs>
        <w:spacing w:line="273" w:lineRule="auto" w:before="0" w:after="0"/>
        <w:ind w:left="117" w:right="101" w:firstLine="0"/>
        <w:jc w:val="both"/>
        <w:rPr>
          <w:sz w:val="21"/>
        </w:rPr>
      </w:pPr>
      <w:r>
        <w:rPr>
          <w:w w:val="105"/>
          <w:sz w:val="21"/>
        </w:rPr>
        <w:t>Participar en los cursos de perfeccionamiento profesional que organice </w:t>
      </w:r>
      <w:r>
        <w:rPr>
          <w:spacing w:val="48"/>
          <w:w w:val="105"/>
          <w:sz w:val="21"/>
        </w:rPr>
        <w:t> </w:t>
      </w:r>
      <w:r>
        <w:rPr>
          <w:w w:val="105"/>
          <w:sz w:val="21"/>
        </w:rPr>
        <w:t>la Administración de la Comunidad Autónoma, cuando se establezca su carácter</w:t>
      </w:r>
      <w:r>
        <w:rPr>
          <w:spacing w:val="-10"/>
          <w:w w:val="105"/>
          <w:sz w:val="21"/>
        </w:rPr>
        <w:t> </w:t>
      </w:r>
      <w:r>
        <w:rPr>
          <w:w w:val="105"/>
          <w:sz w:val="21"/>
        </w:rPr>
        <w:t>obligatorio;</w:t>
      </w:r>
      <w:r>
        <w:rPr>
          <w:spacing w:val="-10"/>
          <w:w w:val="105"/>
          <w:sz w:val="21"/>
        </w:rPr>
        <w:t> </w:t>
      </w:r>
      <w:r>
        <w:rPr>
          <w:w w:val="105"/>
          <w:sz w:val="21"/>
        </w:rPr>
        <w:t>i)</w:t>
      </w:r>
      <w:r>
        <w:rPr>
          <w:spacing w:val="-10"/>
          <w:w w:val="105"/>
          <w:sz w:val="21"/>
        </w:rPr>
        <w:t> </w:t>
      </w:r>
      <w:r>
        <w:rPr>
          <w:w w:val="105"/>
          <w:sz w:val="21"/>
        </w:rPr>
        <w:t>Cumplir</w:t>
      </w:r>
      <w:r>
        <w:rPr>
          <w:spacing w:val="-10"/>
          <w:w w:val="105"/>
          <w:sz w:val="21"/>
        </w:rPr>
        <w:t> </w:t>
      </w:r>
      <w:r>
        <w:rPr>
          <w:w w:val="105"/>
          <w:sz w:val="21"/>
        </w:rPr>
        <w:t>con</w:t>
      </w:r>
      <w:r>
        <w:rPr>
          <w:spacing w:val="-10"/>
          <w:w w:val="105"/>
          <w:sz w:val="21"/>
        </w:rPr>
        <w:t> </w:t>
      </w:r>
      <w:r>
        <w:rPr>
          <w:w w:val="105"/>
          <w:sz w:val="21"/>
        </w:rPr>
        <w:t>exactitud</w:t>
      </w:r>
      <w:r>
        <w:rPr>
          <w:spacing w:val="-10"/>
          <w:w w:val="105"/>
          <w:sz w:val="21"/>
        </w:rPr>
        <w:t> </w:t>
      </w:r>
      <w:r>
        <w:rPr>
          <w:w w:val="105"/>
          <w:sz w:val="21"/>
        </w:rPr>
        <w:t>la</w:t>
      </w:r>
      <w:r>
        <w:rPr>
          <w:spacing w:val="-10"/>
          <w:w w:val="105"/>
          <w:sz w:val="21"/>
        </w:rPr>
        <w:t> </w:t>
      </w:r>
      <w:r>
        <w:rPr>
          <w:w w:val="105"/>
          <w:sz w:val="21"/>
        </w:rPr>
        <w:t>jornada</w:t>
      </w:r>
      <w:r>
        <w:rPr>
          <w:spacing w:val="-10"/>
          <w:w w:val="105"/>
          <w:sz w:val="21"/>
        </w:rPr>
        <w:t> </w:t>
      </w:r>
      <w:r>
        <w:rPr>
          <w:w w:val="105"/>
          <w:sz w:val="21"/>
        </w:rPr>
        <w:t>y</w:t>
      </w:r>
      <w:r>
        <w:rPr>
          <w:spacing w:val="-10"/>
          <w:w w:val="105"/>
          <w:sz w:val="21"/>
        </w:rPr>
        <w:t> </w:t>
      </w:r>
      <w:r>
        <w:rPr>
          <w:w w:val="105"/>
          <w:sz w:val="21"/>
        </w:rPr>
        <w:t>el</w:t>
      </w:r>
      <w:r>
        <w:rPr>
          <w:spacing w:val="-10"/>
          <w:w w:val="105"/>
          <w:sz w:val="21"/>
        </w:rPr>
        <w:t> </w:t>
      </w:r>
      <w:r>
        <w:rPr>
          <w:w w:val="105"/>
          <w:sz w:val="21"/>
        </w:rPr>
        <w:t>horario</w:t>
      </w:r>
      <w:r>
        <w:rPr>
          <w:spacing w:val="-10"/>
          <w:w w:val="105"/>
          <w:sz w:val="21"/>
        </w:rPr>
        <w:t> </w:t>
      </w:r>
      <w:r>
        <w:rPr>
          <w:w w:val="105"/>
          <w:sz w:val="21"/>
        </w:rPr>
        <w:t>de</w:t>
      </w:r>
      <w:r>
        <w:rPr>
          <w:spacing w:val="-10"/>
          <w:w w:val="105"/>
          <w:sz w:val="21"/>
        </w:rPr>
        <w:t> </w:t>
      </w:r>
      <w:r>
        <w:rPr>
          <w:w w:val="105"/>
          <w:sz w:val="21"/>
        </w:rPr>
        <w:t>trabajo correspondiente al puesto que desempeña en función de atender mejor a </w:t>
      </w:r>
      <w:r>
        <w:rPr>
          <w:spacing w:val="35"/>
          <w:w w:val="105"/>
          <w:sz w:val="21"/>
        </w:rPr>
        <w:t> </w:t>
      </w:r>
      <w:r>
        <w:rPr>
          <w:w w:val="105"/>
          <w:sz w:val="21"/>
        </w:rPr>
        <w:t>los</w:t>
      </w:r>
    </w:p>
    <w:p>
      <w:pPr>
        <w:spacing w:after="0" w:line="273" w:lineRule="auto"/>
        <w:jc w:val="both"/>
        <w:rPr>
          <w:sz w:val="21"/>
        </w:rPr>
        <w:sectPr>
          <w:headerReference w:type="default" r:id="rId287"/>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35" w:right="114"/>
        <w:jc w:val="right"/>
      </w:pPr>
      <w:r>
        <w:rPr>
          <w:w w:val="105"/>
        </w:rPr>
        <w:t>administrados,</w:t>
      </w:r>
      <w:r>
        <w:rPr>
          <w:spacing w:val="25"/>
          <w:w w:val="105"/>
        </w:rPr>
        <w:t> </w:t>
      </w:r>
      <w:r>
        <w:rPr>
          <w:w w:val="105"/>
        </w:rPr>
        <w:t>cubrir</w:t>
      </w:r>
      <w:r>
        <w:rPr>
          <w:spacing w:val="25"/>
          <w:w w:val="105"/>
        </w:rPr>
        <w:t> </w:t>
      </w:r>
      <w:r>
        <w:rPr>
          <w:w w:val="105"/>
        </w:rPr>
        <w:t>los</w:t>
      </w:r>
      <w:r>
        <w:rPr>
          <w:spacing w:val="25"/>
          <w:w w:val="105"/>
        </w:rPr>
        <w:t> </w:t>
      </w:r>
      <w:r>
        <w:rPr>
          <w:w w:val="105"/>
        </w:rPr>
        <w:t>objetivos</w:t>
      </w:r>
      <w:r>
        <w:rPr>
          <w:spacing w:val="25"/>
          <w:w w:val="105"/>
        </w:rPr>
        <w:t> </w:t>
      </w:r>
      <w:r>
        <w:rPr>
          <w:w w:val="105"/>
        </w:rPr>
        <w:t>señalados</w:t>
      </w:r>
      <w:r>
        <w:rPr>
          <w:spacing w:val="25"/>
          <w:w w:val="105"/>
        </w:rPr>
        <w:t> </w:t>
      </w:r>
      <w:r>
        <w:rPr>
          <w:w w:val="105"/>
        </w:rPr>
        <w:t>en</w:t>
      </w:r>
      <w:r>
        <w:rPr>
          <w:spacing w:val="25"/>
          <w:w w:val="105"/>
        </w:rPr>
        <w:t> </w:t>
      </w:r>
      <w:r>
        <w:rPr>
          <w:w w:val="105"/>
        </w:rPr>
        <w:t>los</w:t>
      </w:r>
      <w:r>
        <w:rPr>
          <w:spacing w:val="25"/>
          <w:w w:val="105"/>
        </w:rPr>
        <w:t> </w:t>
      </w:r>
      <w:r>
        <w:rPr>
          <w:w w:val="105"/>
        </w:rPr>
        <w:t>servicios</w:t>
      </w:r>
      <w:r>
        <w:rPr>
          <w:spacing w:val="25"/>
          <w:w w:val="105"/>
        </w:rPr>
        <w:t> </w:t>
      </w:r>
      <w:r>
        <w:rPr>
          <w:w w:val="105"/>
        </w:rPr>
        <w:t>y</w:t>
      </w:r>
      <w:r>
        <w:rPr>
          <w:spacing w:val="25"/>
          <w:w w:val="105"/>
        </w:rPr>
        <w:t> </w:t>
      </w:r>
      <w:r>
        <w:rPr>
          <w:w w:val="105"/>
        </w:rPr>
        <w:t>procurar</w:t>
      </w:r>
      <w:r>
        <w:rPr>
          <w:spacing w:val="25"/>
          <w:w w:val="105"/>
        </w:rPr>
        <w:t> </w:t>
      </w:r>
      <w:r>
        <w:rPr>
          <w:w w:val="105"/>
        </w:rPr>
        <w:t>el</w:t>
      </w:r>
      <w:r>
        <w:rPr>
          <w:w w:val="101"/>
        </w:rPr>
        <w:t> </w:t>
      </w:r>
      <w:r>
        <w:rPr>
          <w:w w:val="105"/>
        </w:rPr>
        <w:t>buen</w:t>
      </w:r>
      <w:r>
        <w:rPr>
          <w:spacing w:val="21"/>
          <w:w w:val="105"/>
        </w:rPr>
        <w:t> </w:t>
      </w:r>
      <w:r>
        <w:rPr>
          <w:w w:val="105"/>
        </w:rPr>
        <w:t>funcionamiento</w:t>
      </w:r>
      <w:r>
        <w:rPr>
          <w:spacing w:val="21"/>
          <w:w w:val="105"/>
        </w:rPr>
        <w:t> </w:t>
      </w:r>
      <w:r>
        <w:rPr>
          <w:w w:val="105"/>
        </w:rPr>
        <w:t>de</w:t>
      </w:r>
      <w:r>
        <w:rPr>
          <w:spacing w:val="21"/>
          <w:w w:val="105"/>
        </w:rPr>
        <w:t> </w:t>
      </w:r>
      <w:r>
        <w:rPr>
          <w:w w:val="105"/>
        </w:rPr>
        <w:t>los</w:t>
      </w:r>
      <w:r>
        <w:rPr>
          <w:spacing w:val="21"/>
          <w:w w:val="105"/>
        </w:rPr>
        <w:t> </w:t>
      </w:r>
      <w:r>
        <w:rPr>
          <w:w w:val="105"/>
        </w:rPr>
        <w:t>mismos;</w:t>
      </w:r>
      <w:r>
        <w:rPr>
          <w:spacing w:val="21"/>
          <w:w w:val="105"/>
        </w:rPr>
        <w:t> </w:t>
      </w:r>
      <w:r>
        <w:rPr>
          <w:w w:val="105"/>
        </w:rPr>
        <w:t>y,</w:t>
      </w:r>
      <w:r>
        <w:rPr>
          <w:spacing w:val="21"/>
          <w:w w:val="105"/>
        </w:rPr>
        <w:t> </w:t>
      </w:r>
      <w:r>
        <w:rPr>
          <w:w w:val="105"/>
        </w:rPr>
        <w:t>j)</w:t>
      </w:r>
      <w:r>
        <w:rPr>
          <w:spacing w:val="21"/>
          <w:w w:val="105"/>
        </w:rPr>
        <w:t> </w:t>
      </w:r>
      <w:r>
        <w:rPr>
          <w:w w:val="105"/>
        </w:rPr>
        <w:t>Atender</w:t>
      </w:r>
      <w:r>
        <w:rPr>
          <w:spacing w:val="21"/>
          <w:w w:val="105"/>
        </w:rPr>
        <w:t> </w:t>
      </w:r>
      <w:r>
        <w:rPr>
          <w:w w:val="105"/>
        </w:rPr>
        <w:t>los</w:t>
      </w:r>
      <w:r>
        <w:rPr>
          <w:spacing w:val="21"/>
          <w:w w:val="105"/>
        </w:rPr>
        <w:t> </w:t>
      </w:r>
      <w:r>
        <w:rPr>
          <w:w w:val="105"/>
        </w:rPr>
        <w:t>servicios</w:t>
      </w:r>
      <w:r>
        <w:rPr>
          <w:spacing w:val="21"/>
          <w:w w:val="105"/>
        </w:rPr>
        <w:t> </w:t>
      </w:r>
      <w:r>
        <w:rPr>
          <w:w w:val="105"/>
        </w:rPr>
        <w:t>mínimos</w:t>
      </w:r>
      <w:r>
        <w:rPr>
          <w:spacing w:val="21"/>
          <w:w w:val="105"/>
        </w:rPr>
        <w:t> </w:t>
      </w:r>
      <w:r>
        <w:rPr>
          <w:w w:val="105"/>
        </w:rPr>
        <w:t>en</w:t>
      </w:r>
      <w:r>
        <w:rPr>
          <w:w w:val="101"/>
        </w:rPr>
        <w:t> </w:t>
      </w:r>
      <w:r>
        <w:rPr>
          <w:w w:val="105"/>
        </w:rPr>
        <w:t>caso de huelga, de conformidad con lo que acuerde del Consejo</w:t>
      </w:r>
      <w:r>
        <w:rPr>
          <w:spacing w:val="6"/>
          <w:w w:val="105"/>
        </w:rPr>
        <w:t> </w:t>
      </w:r>
      <w:r>
        <w:rPr>
          <w:w w:val="105"/>
        </w:rPr>
        <w:t>de</w:t>
      </w:r>
      <w:r>
        <w:rPr>
          <w:spacing w:val="9"/>
          <w:w w:val="105"/>
        </w:rPr>
        <w:t> </w:t>
      </w:r>
      <w:r>
        <w:rPr>
          <w:w w:val="105"/>
        </w:rPr>
        <w:t>Gobierno.</w:t>
      </w:r>
      <w:r>
        <w:rPr>
          <w:w w:val="105"/>
        </w:rPr>
        <w:t> </w:t>
      </w:r>
      <w:r>
        <w:rPr>
          <w:w w:val="105"/>
        </w:rPr>
        <w:t>La</w:t>
      </w:r>
      <w:r>
        <w:rPr>
          <w:spacing w:val="-18"/>
          <w:w w:val="105"/>
        </w:rPr>
        <w:t> </w:t>
      </w:r>
      <w:r>
        <w:rPr>
          <w:w w:val="105"/>
        </w:rPr>
        <w:t>norma,</w:t>
      </w:r>
      <w:r>
        <w:rPr>
          <w:spacing w:val="-18"/>
          <w:w w:val="105"/>
        </w:rPr>
        <w:t> </w:t>
      </w:r>
      <w:r>
        <w:rPr>
          <w:w w:val="105"/>
        </w:rPr>
        <w:t>igualmente,</w:t>
      </w:r>
      <w:r>
        <w:rPr>
          <w:spacing w:val="-18"/>
          <w:w w:val="105"/>
        </w:rPr>
        <w:t> </w:t>
      </w:r>
      <w:r>
        <w:rPr>
          <w:w w:val="105"/>
        </w:rPr>
        <w:t>en</w:t>
      </w:r>
      <w:r>
        <w:rPr>
          <w:spacing w:val="-18"/>
          <w:w w:val="105"/>
        </w:rPr>
        <w:t> </w:t>
      </w:r>
      <w:r>
        <w:rPr>
          <w:w w:val="105"/>
        </w:rPr>
        <w:t>el</w:t>
      </w:r>
      <w:r>
        <w:rPr>
          <w:spacing w:val="-18"/>
          <w:w w:val="105"/>
        </w:rPr>
        <w:t> </w:t>
      </w:r>
      <w:r>
        <w:rPr>
          <w:w w:val="105"/>
        </w:rPr>
        <w:t>artículo</w:t>
      </w:r>
      <w:r>
        <w:rPr>
          <w:spacing w:val="-18"/>
          <w:w w:val="105"/>
        </w:rPr>
        <w:t> </w:t>
      </w:r>
      <w:r>
        <w:rPr>
          <w:w w:val="105"/>
        </w:rPr>
        <w:t>55</w:t>
      </w:r>
      <w:r>
        <w:rPr>
          <w:spacing w:val="-18"/>
          <w:w w:val="105"/>
        </w:rPr>
        <w:t> </w:t>
      </w:r>
      <w:r>
        <w:rPr>
          <w:w w:val="105"/>
        </w:rPr>
        <w:t>(incompatibilidades),</w:t>
      </w:r>
      <w:r>
        <w:rPr>
          <w:spacing w:val="-18"/>
          <w:w w:val="105"/>
        </w:rPr>
        <w:t> </w:t>
      </w:r>
      <w:r>
        <w:rPr>
          <w:w w:val="105"/>
        </w:rPr>
        <w:t>establece</w:t>
      </w:r>
      <w:r>
        <w:rPr>
          <w:spacing w:val="-18"/>
          <w:w w:val="105"/>
        </w:rPr>
        <w:t> </w:t>
      </w:r>
      <w:r>
        <w:rPr>
          <w:w w:val="105"/>
        </w:rPr>
        <w:t>que:</w:t>
      </w:r>
      <w:r>
        <w:rPr>
          <w:spacing w:val="-18"/>
          <w:w w:val="105"/>
        </w:rPr>
        <w:t> </w:t>
      </w:r>
      <w:r>
        <w:rPr>
          <w:w w:val="105"/>
        </w:rPr>
        <w:t>“El</w:t>
      </w:r>
      <w:r>
        <w:rPr>
          <w:w w:val="114"/>
        </w:rPr>
        <w:t> </w:t>
      </w:r>
      <w:r>
        <w:rPr>
          <w:w w:val="105"/>
        </w:rPr>
        <w:t>personal</w:t>
      </w:r>
      <w:r>
        <w:rPr>
          <w:spacing w:val="-19"/>
          <w:w w:val="105"/>
        </w:rPr>
        <w:t> </w:t>
      </w:r>
      <w:r>
        <w:rPr>
          <w:w w:val="105"/>
        </w:rPr>
        <w:t>comprendido</w:t>
      </w:r>
      <w:r>
        <w:rPr>
          <w:spacing w:val="-19"/>
          <w:w w:val="105"/>
        </w:rPr>
        <w:t> </w:t>
      </w:r>
      <w:r>
        <w:rPr>
          <w:w w:val="105"/>
        </w:rPr>
        <w:t>en</w:t>
      </w:r>
      <w:r>
        <w:rPr>
          <w:spacing w:val="-19"/>
          <w:w w:val="105"/>
        </w:rPr>
        <w:t> </w:t>
      </w:r>
      <w:r>
        <w:rPr>
          <w:w w:val="105"/>
        </w:rPr>
        <w:t>el</w:t>
      </w:r>
      <w:r>
        <w:rPr>
          <w:spacing w:val="-19"/>
          <w:w w:val="105"/>
        </w:rPr>
        <w:t> </w:t>
      </w:r>
      <w:r>
        <w:rPr>
          <w:w w:val="105"/>
        </w:rPr>
        <w:t>ámbito</w:t>
      </w:r>
      <w:r>
        <w:rPr>
          <w:spacing w:val="-19"/>
          <w:w w:val="105"/>
        </w:rPr>
        <w:t> </w:t>
      </w:r>
      <w:r>
        <w:rPr>
          <w:w w:val="105"/>
        </w:rPr>
        <w:t>de</w:t>
      </w:r>
      <w:r>
        <w:rPr>
          <w:spacing w:val="-19"/>
          <w:w w:val="105"/>
        </w:rPr>
        <w:t> </w:t>
      </w:r>
      <w:r>
        <w:rPr>
          <w:w w:val="105"/>
        </w:rPr>
        <w:t>aplicación</w:t>
      </w:r>
      <w:r>
        <w:rPr>
          <w:spacing w:val="-19"/>
          <w:w w:val="105"/>
        </w:rPr>
        <w:t> </w:t>
      </w:r>
      <w:r>
        <w:rPr>
          <w:w w:val="105"/>
        </w:rPr>
        <w:t>de</w:t>
      </w:r>
      <w:r>
        <w:rPr>
          <w:spacing w:val="-19"/>
          <w:w w:val="105"/>
        </w:rPr>
        <w:t> </w:t>
      </w:r>
      <w:r>
        <w:rPr>
          <w:w w:val="105"/>
        </w:rPr>
        <w:t>esta</w:t>
      </w:r>
      <w:r>
        <w:rPr>
          <w:spacing w:val="-19"/>
          <w:w w:val="105"/>
        </w:rPr>
        <w:t> </w:t>
      </w:r>
      <w:r>
        <w:rPr>
          <w:w w:val="105"/>
        </w:rPr>
        <w:t>Ley</w:t>
      </w:r>
      <w:r>
        <w:rPr>
          <w:spacing w:val="-19"/>
          <w:w w:val="105"/>
        </w:rPr>
        <w:t> </w:t>
      </w:r>
      <w:r>
        <w:rPr>
          <w:w w:val="105"/>
        </w:rPr>
        <w:t>será</w:t>
      </w:r>
      <w:r>
        <w:rPr>
          <w:spacing w:val="-19"/>
          <w:w w:val="105"/>
        </w:rPr>
        <w:t> </w:t>
      </w:r>
      <w:r>
        <w:rPr>
          <w:w w:val="105"/>
        </w:rPr>
        <w:t>incompatible</w:t>
      </w:r>
      <w:r>
        <w:rPr>
          <w:w w:val="103"/>
        </w:rPr>
        <w:t> </w:t>
      </w:r>
      <w:r>
        <w:rPr>
          <w:w w:val="105"/>
        </w:rPr>
        <w:t>con</w:t>
      </w:r>
      <w:r>
        <w:rPr>
          <w:spacing w:val="19"/>
          <w:w w:val="105"/>
        </w:rPr>
        <w:t> </w:t>
      </w:r>
      <w:r>
        <w:rPr>
          <w:w w:val="105"/>
        </w:rPr>
        <w:t>el</w:t>
      </w:r>
      <w:r>
        <w:rPr>
          <w:spacing w:val="19"/>
          <w:w w:val="105"/>
        </w:rPr>
        <w:t> </w:t>
      </w:r>
      <w:r>
        <w:rPr>
          <w:w w:val="105"/>
        </w:rPr>
        <w:t>ejercicio</w:t>
      </w:r>
      <w:r>
        <w:rPr>
          <w:spacing w:val="19"/>
          <w:w w:val="105"/>
        </w:rPr>
        <w:t> </w:t>
      </w:r>
      <w:r>
        <w:rPr>
          <w:w w:val="105"/>
        </w:rPr>
        <w:t>de</w:t>
      </w:r>
      <w:r>
        <w:rPr>
          <w:spacing w:val="19"/>
          <w:w w:val="105"/>
        </w:rPr>
        <w:t> </w:t>
      </w:r>
      <w:r>
        <w:rPr>
          <w:w w:val="105"/>
        </w:rPr>
        <w:t>cualquier</w:t>
      </w:r>
      <w:r>
        <w:rPr>
          <w:spacing w:val="19"/>
          <w:w w:val="105"/>
        </w:rPr>
        <w:t> </w:t>
      </w:r>
      <w:r>
        <w:rPr>
          <w:w w:val="105"/>
        </w:rPr>
        <w:t>cargo,</w:t>
      </w:r>
      <w:r>
        <w:rPr>
          <w:spacing w:val="19"/>
          <w:w w:val="105"/>
        </w:rPr>
        <w:t> </w:t>
      </w:r>
      <w:r>
        <w:rPr>
          <w:w w:val="105"/>
        </w:rPr>
        <w:t>profesión</w:t>
      </w:r>
      <w:r>
        <w:rPr>
          <w:spacing w:val="19"/>
          <w:w w:val="105"/>
        </w:rPr>
        <w:t> </w:t>
      </w:r>
      <w:r>
        <w:rPr>
          <w:w w:val="105"/>
        </w:rPr>
        <w:t>o</w:t>
      </w:r>
      <w:r>
        <w:rPr>
          <w:spacing w:val="19"/>
          <w:w w:val="105"/>
        </w:rPr>
        <w:t> </w:t>
      </w:r>
      <w:r>
        <w:rPr>
          <w:w w:val="105"/>
        </w:rPr>
        <w:t>actividad,</w:t>
      </w:r>
      <w:r>
        <w:rPr>
          <w:spacing w:val="19"/>
          <w:w w:val="105"/>
        </w:rPr>
        <w:t> </w:t>
      </w:r>
      <w:r>
        <w:rPr>
          <w:w w:val="105"/>
        </w:rPr>
        <w:t>pública</w:t>
      </w:r>
      <w:r>
        <w:rPr>
          <w:spacing w:val="19"/>
          <w:w w:val="105"/>
        </w:rPr>
        <w:t> </w:t>
      </w:r>
      <w:r>
        <w:rPr>
          <w:w w:val="105"/>
        </w:rPr>
        <w:t>o</w:t>
      </w:r>
      <w:r>
        <w:rPr>
          <w:spacing w:val="19"/>
          <w:w w:val="105"/>
        </w:rPr>
        <w:t> </w:t>
      </w:r>
      <w:r>
        <w:rPr>
          <w:w w:val="105"/>
        </w:rPr>
        <w:t>privada,</w:t>
      </w:r>
      <w:r>
        <w:rPr>
          <w:w w:val="106"/>
        </w:rPr>
        <w:t> </w:t>
      </w:r>
      <w:r>
        <w:rPr>
          <w:w w:val="105"/>
        </w:rPr>
        <w:t>por</w:t>
      </w:r>
      <w:r>
        <w:rPr>
          <w:spacing w:val="33"/>
          <w:w w:val="105"/>
        </w:rPr>
        <w:t> </w:t>
      </w:r>
      <w:r>
        <w:rPr>
          <w:w w:val="105"/>
        </w:rPr>
        <w:t>cuenta</w:t>
      </w:r>
      <w:r>
        <w:rPr>
          <w:spacing w:val="33"/>
          <w:w w:val="105"/>
        </w:rPr>
        <w:t> </w:t>
      </w:r>
      <w:r>
        <w:rPr>
          <w:w w:val="105"/>
        </w:rPr>
        <w:t>propia</w:t>
      </w:r>
      <w:r>
        <w:rPr>
          <w:spacing w:val="33"/>
          <w:w w:val="105"/>
        </w:rPr>
        <w:t> </w:t>
      </w:r>
      <w:r>
        <w:rPr>
          <w:w w:val="105"/>
        </w:rPr>
        <w:t>o</w:t>
      </w:r>
      <w:r>
        <w:rPr>
          <w:spacing w:val="33"/>
          <w:w w:val="105"/>
        </w:rPr>
        <w:t> </w:t>
      </w:r>
      <w:r>
        <w:rPr>
          <w:w w:val="105"/>
        </w:rPr>
        <w:t>ajena,</w:t>
      </w:r>
      <w:r>
        <w:rPr>
          <w:spacing w:val="33"/>
          <w:w w:val="105"/>
        </w:rPr>
        <w:t> </w:t>
      </w:r>
      <w:r>
        <w:rPr>
          <w:w w:val="105"/>
        </w:rPr>
        <w:t>retribuida</w:t>
      </w:r>
      <w:r>
        <w:rPr>
          <w:spacing w:val="33"/>
          <w:w w:val="105"/>
        </w:rPr>
        <w:t> </w:t>
      </w:r>
      <w:r>
        <w:rPr>
          <w:w w:val="105"/>
        </w:rPr>
        <w:t>o</w:t>
      </w:r>
      <w:r>
        <w:rPr>
          <w:spacing w:val="33"/>
          <w:w w:val="105"/>
        </w:rPr>
        <w:t> </w:t>
      </w:r>
      <w:r>
        <w:rPr>
          <w:w w:val="105"/>
        </w:rPr>
        <w:t>meramente</w:t>
      </w:r>
      <w:r>
        <w:rPr>
          <w:spacing w:val="33"/>
          <w:w w:val="105"/>
        </w:rPr>
        <w:t> </w:t>
      </w:r>
      <w:r>
        <w:rPr>
          <w:w w:val="105"/>
        </w:rPr>
        <w:t>honorífica,</w:t>
      </w:r>
      <w:r>
        <w:rPr>
          <w:spacing w:val="33"/>
          <w:w w:val="105"/>
        </w:rPr>
        <w:t> </w:t>
      </w:r>
      <w:r>
        <w:rPr>
          <w:w w:val="105"/>
        </w:rPr>
        <w:t>si</w:t>
      </w:r>
      <w:r>
        <w:rPr>
          <w:spacing w:val="33"/>
          <w:w w:val="105"/>
        </w:rPr>
        <w:t> </w:t>
      </w:r>
      <w:r>
        <w:rPr>
          <w:w w:val="105"/>
        </w:rPr>
        <w:t>impide</w:t>
      </w:r>
      <w:r>
        <w:rPr>
          <w:spacing w:val="33"/>
          <w:w w:val="105"/>
        </w:rPr>
        <w:t> </w:t>
      </w:r>
      <w:r>
        <w:rPr>
          <w:w w:val="105"/>
        </w:rPr>
        <w:t>o</w:t>
      </w:r>
      <w:r>
        <w:rPr>
          <w:w w:val="102"/>
        </w:rPr>
        <w:t> </w:t>
      </w:r>
      <w:r>
        <w:rPr>
          <w:w w:val="105"/>
        </w:rPr>
        <w:t>menoscaba</w:t>
      </w:r>
      <w:r>
        <w:rPr>
          <w:spacing w:val="-24"/>
          <w:w w:val="105"/>
        </w:rPr>
        <w:t> </w:t>
      </w:r>
      <w:r>
        <w:rPr>
          <w:w w:val="105"/>
        </w:rPr>
        <w:t>el</w:t>
      </w:r>
      <w:r>
        <w:rPr>
          <w:spacing w:val="-24"/>
          <w:w w:val="105"/>
        </w:rPr>
        <w:t> </w:t>
      </w:r>
      <w:r>
        <w:rPr>
          <w:w w:val="105"/>
        </w:rPr>
        <w:t>exacto</w:t>
      </w:r>
      <w:r>
        <w:rPr>
          <w:spacing w:val="-24"/>
          <w:w w:val="105"/>
        </w:rPr>
        <w:t> </w:t>
      </w:r>
      <w:r>
        <w:rPr>
          <w:w w:val="105"/>
        </w:rPr>
        <w:t>cumplimiento</w:t>
      </w:r>
      <w:r>
        <w:rPr>
          <w:spacing w:val="-24"/>
          <w:w w:val="105"/>
        </w:rPr>
        <w:t> </w:t>
      </w:r>
      <w:r>
        <w:rPr>
          <w:w w:val="105"/>
        </w:rPr>
        <w:t>de</w:t>
      </w:r>
      <w:r>
        <w:rPr>
          <w:spacing w:val="-24"/>
          <w:w w:val="105"/>
        </w:rPr>
        <w:t> </w:t>
      </w:r>
      <w:r>
        <w:rPr>
          <w:w w:val="105"/>
        </w:rPr>
        <w:t>los</w:t>
      </w:r>
      <w:r>
        <w:rPr>
          <w:spacing w:val="-24"/>
          <w:w w:val="105"/>
        </w:rPr>
        <w:t> </w:t>
      </w:r>
      <w:r>
        <w:rPr>
          <w:w w:val="105"/>
        </w:rPr>
        <w:t>deberes</w:t>
      </w:r>
      <w:r>
        <w:rPr>
          <w:spacing w:val="-24"/>
          <w:w w:val="105"/>
        </w:rPr>
        <w:t> </w:t>
      </w:r>
      <w:r>
        <w:rPr>
          <w:w w:val="105"/>
        </w:rPr>
        <w:t>del</w:t>
      </w:r>
      <w:r>
        <w:rPr>
          <w:spacing w:val="-24"/>
          <w:w w:val="105"/>
        </w:rPr>
        <w:t> </w:t>
      </w:r>
      <w:r>
        <w:rPr>
          <w:w w:val="105"/>
        </w:rPr>
        <w:t>funcionario,</w:t>
      </w:r>
      <w:r>
        <w:rPr>
          <w:spacing w:val="-24"/>
          <w:w w:val="105"/>
        </w:rPr>
        <w:t> </w:t>
      </w:r>
      <w:r>
        <w:rPr>
          <w:w w:val="105"/>
        </w:rPr>
        <w:t>compromete</w:t>
      </w:r>
      <w:r>
        <w:rPr>
          <w:w w:val="102"/>
        </w:rPr>
        <w:t> </w:t>
      </w:r>
      <w:r>
        <w:rPr>
          <w:w w:val="105"/>
        </w:rPr>
        <w:t>su</w:t>
      </w:r>
      <w:r>
        <w:rPr>
          <w:spacing w:val="-17"/>
          <w:w w:val="105"/>
        </w:rPr>
        <w:t> </w:t>
      </w:r>
      <w:r>
        <w:rPr>
          <w:w w:val="105"/>
        </w:rPr>
        <w:t>imparcialidad</w:t>
      </w:r>
      <w:r>
        <w:rPr>
          <w:spacing w:val="-17"/>
          <w:w w:val="105"/>
        </w:rPr>
        <w:t> </w:t>
      </w:r>
      <w:r>
        <w:rPr>
          <w:w w:val="105"/>
        </w:rPr>
        <w:t>o</w:t>
      </w:r>
      <w:r>
        <w:rPr>
          <w:spacing w:val="-17"/>
          <w:w w:val="105"/>
        </w:rPr>
        <w:t> </w:t>
      </w:r>
      <w:r>
        <w:rPr>
          <w:w w:val="105"/>
        </w:rPr>
        <w:t>independencia</w:t>
      </w:r>
      <w:r>
        <w:rPr>
          <w:spacing w:val="-17"/>
          <w:w w:val="105"/>
        </w:rPr>
        <w:t> </w:t>
      </w:r>
      <w:r>
        <w:rPr>
          <w:w w:val="105"/>
        </w:rPr>
        <w:t>o</w:t>
      </w:r>
      <w:r>
        <w:rPr>
          <w:spacing w:val="-17"/>
          <w:w w:val="105"/>
        </w:rPr>
        <w:t> </w:t>
      </w:r>
      <w:r>
        <w:rPr>
          <w:w w:val="105"/>
        </w:rPr>
        <w:t>perjudica</w:t>
      </w:r>
      <w:r>
        <w:rPr>
          <w:spacing w:val="-17"/>
          <w:w w:val="105"/>
        </w:rPr>
        <w:t> </w:t>
      </w:r>
      <w:r>
        <w:rPr>
          <w:w w:val="105"/>
        </w:rPr>
        <w:t>los</w:t>
      </w:r>
      <w:r>
        <w:rPr>
          <w:spacing w:val="-17"/>
          <w:w w:val="105"/>
        </w:rPr>
        <w:t> </w:t>
      </w:r>
      <w:r>
        <w:rPr>
          <w:w w:val="105"/>
        </w:rPr>
        <w:t>intereses</w:t>
      </w:r>
      <w:r>
        <w:rPr>
          <w:spacing w:val="-17"/>
          <w:w w:val="105"/>
        </w:rPr>
        <w:t> </w:t>
      </w:r>
      <w:r>
        <w:rPr>
          <w:w w:val="105"/>
        </w:rPr>
        <w:t>generales”</w:t>
      </w:r>
      <w:r>
        <w:rPr>
          <w:spacing w:val="-17"/>
          <w:w w:val="105"/>
        </w:rPr>
        <w:t> </w:t>
      </w:r>
      <w:r>
        <w:rPr>
          <w:w w:val="105"/>
        </w:rPr>
        <w:t>(art.</w:t>
      </w:r>
      <w:r>
        <w:rPr>
          <w:spacing w:val="-17"/>
          <w:w w:val="105"/>
        </w:rPr>
        <w:t> </w:t>
      </w:r>
      <w:r>
        <w:rPr>
          <w:w w:val="105"/>
        </w:rPr>
        <w:t>55).</w:t>
      </w:r>
    </w:p>
    <w:p>
      <w:pPr>
        <w:pStyle w:val="BodyText"/>
        <w:spacing w:before="9"/>
        <w:rPr>
          <w:sz w:val="23"/>
        </w:rPr>
      </w:pPr>
    </w:p>
    <w:p>
      <w:pPr>
        <w:pStyle w:val="BodyText"/>
        <w:spacing w:line="273" w:lineRule="auto"/>
        <w:ind w:left="103" w:right="115" w:firstLine="850"/>
        <w:jc w:val="both"/>
      </w:pPr>
      <w:r>
        <w:rPr>
          <w:w w:val="105"/>
        </w:rPr>
        <w:t>A</w:t>
      </w:r>
      <w:r>
        <w:rPr>
          <w:spacing w:val="-17"/>
          <w:w w:val="105"/>
        </w:rPr>
        <w:t> </w:t>
      </w:r>
      <w:r>
        <w:rPr>
          <w:w w:val="105"/>
        </w:rPr>
        <w:t>la</w:t>
      </w:r>
      <w:r>
        <w:rPr>
          <w:spacing w:val="-17"/>
          <w:w w:val="105"/>
        </w:rPr>
        <w:t> </w:t>
      </w:r>
      <w:r>
        <w:rPr>
          <w:w w:val="105"/>
        </w:rPr>
        <w:t>legislación</w:t>
      </w:r>
      <w:r>
        <w:rPr>
          <w:spacing w:val="-17"/>
          <w:w w:val="105"/>
        </w:rPr>
        <w:t> </w:t>
      </w:r>
      <w:r>
        <w:rPr>
          <w:w w:val="105"/>
        </w:rPr>
        <w:t>propia</w:t>
      </w:r>
      <w:r>
        <w:rPr>
          <w:spacing w:val="-17"/>
          <w:w w:val="105"/>
        </w:rPr>
        <w:t> </w:t>
      </w:r>
      <w:r>
        <w:rPr>
          <w:w w:val="105"/>
        </w:rPr>
        <w:t>sobre</w:t>
      </w:r>
      <w:r>
        <w:rPr>
          <w:spacing w:val="-17"/>
          <w:w w:val="105"/>
        </w:rPr>
        <w:t> </w:t>
      </w:r>
      <w:r>
        <w:rPr>
          <w:w w:val="105"/>
        </w:rPr>
        <w:t>el</w:t>
      </w:r>
      <w:r>
        <w:rPr>
          <w:spacing w:val="-17"/>
          <w:w w:val="105"/>
        </w:rPr>
        <w:t> </w:t>
      </w:r>
      <w:r>
        <w:rPr>
          <w:w w:val="105"/>
        </w:rPr>
        <w:t>régimen</w:t>
      </w:r>
      <w:r>
        <w:rPr>
          <w:spacing w:val="-17"/>
          <w:w w:val="105"/>
        </w:rPr>
        <w:t> </w:t>
      </w:r>
      <w:r>
        <w:rPr>
          <w:w w:val="105"/>
        </w:rPr>
        <w:t>catalán</w:t>
      </w:r>
      <w:r>
        <w:rPr>
          <w:spacing w:val="-17"/>
          <w:w w:val="105"/>
        </w:rPr>
        <w:t> </w:t>
      </w:r>
      <w:r>
        <w:rPr>
          <w:w w:val="105"/>
        </w:rPr>
        <w:t>de</w:t>
      </w:r>
      <w:r>
        <w:rPr>
          <w:spacing w:val="-17"/>
          <w:w w:val="105"/>
        </w:rPr>
        <w:t> </w:t>
      </w:r>
      <w:r>
        <w:rPr>
          <w:w w:val="105"/>
        </w:rPr>
        <w:t>incompatibilidades de los altos cargos cabe añadir la enumeración de los deberes del personal de la</w:t>
      </w:r>
      <w:r>
        <w:rPr>
          <w:spacing w:val="-9"/>
          <w:w w:val="105"/>
        </w:rPr>
        <w:t> </w:t>
      </w:r>
      <w:r>
        <w:rPr>
          <w:w w:val="105"/>
        </w:rPr>
        <w:t>Generalitat</w:t>
      </w:r>
      <w:r>
        <w:rPr>
          <w:spacing w:val="-8"/>
          <w:w w:val="105"/>
        </w:rPr>
        <w:t> </w:t>
      </w:r>
      <w:r>
        <w:rPr>
          <w:w w:val="105"/>
        </w:rPr>
        <w:t>(art.</w:t>
      </w:r>
      <w:r>
        <w:rPr>
          <w:spacing w:val="-9"/>
          <w:w w:val="105"/>
        </w:rPr>
        <w:t> </w:t>
      </w:r>
      <w:r>
        <w:rPr>
          <w:w w:val="105"/>
        </w:rPr>
        <w:t>108),</w:t>
      </w:r>
      <w:r>
        <w:rPr>
          <w:spacing w:val="-9"/>
          <w:w w:val="105"/>
        </w:rPr>
        <w:t> </w:t>
      </w:r>
      <w:r>
        <w:rPr>
          <w:w w:val="105"/>
        </w:rPr>
        <w:t>del</w:t>
      </w:r>
      <w:r>
        <w:rPr>
          <w:spacing w:val="-9"/>
          <w:w w:val="105"/>
        </w:rPr>
        <w:t> </w:t>
      </w:r>
      <w:r>
        <w:rPr>
          <w:w w:val="105"/>
        </w:rPr>
        <w:t>Decreto</w:t>
      </w:r>
      <w:r>
        <w:rPr>
          <w:spacing w:val="-9"/>
          <w:w w:val="105"/>
        </w:rPr>
        <w:t> </w:t>
      </w:r>
      <w:r>
        <w:rPr>
          <w:w w:val="105"/>
        </w:rPr>
        <w:t>Legislativo</w:t>
      </w:r>
      <w:r>
        <w:rPr>
          <w:spacing w:val="-9"/>
          <w:w w:val="105"/>
        </w:rPr>
        <w:t> </w:t>
      </w:r>
      <w:r>
        <w:rPr>
          <w:w w:val="105"/>
        </w:rPr>
        <w:t>1/1997,</w:t>
      </w:r>
      <w:r>
        <w:rPr>
          <w:spacing w:val="-9"/>
          <w:w w:val="105"/>
        </w:rPr>
        <w:t> </w:t>
      </w:r>
      <w:r>
        <w:rPr>
          <w:w w:val="105"/>
        </w:rPr>
        <w:t>de</w:t>
      </w:r>
      <w:r>
        <w:rPr>
          <w:spacing w:val="-9"/>
          <w:w w:val="105"/>
        </w:rPr>
        <w:t> </w:t>
      </w:r>
      <w:r>
        <w:rPr>
          <w:w w:val="105"/>
        </w:rPr>
        <w:t>31</w:t>
      </w:r>
      <w:r>
        <w:rPr>
          <w:spacing w:val="-9"/>
          <w:w w:val="105"/>
        </w:rPr>
        <w:t> </w:t>
      </w:r>
      <w:r>
        <w:rPr>
          <w:w w:val="105"/>
        </w:rPr>
        <w:t>de</w:t>
      </w:r>
      <w:r>
        <w:rPr>
          <w:spacing w:val="-9"/>
          <w:w w:val="105"/>
        </w:rPr>
        <w:t> </w:t>
      </w:r>
      <w:r>
        <w:rPr>
          <w:w w:val="105"/>
        </w:rPr>
        <w:t>Octubre,</w:t>
      </w:r>
      <w:r>
        <w:rPr>
          <w:spacing w:val="-8"/>
          <w:w w:val="105"/>
        </w:rPr>
        <w:t> </w:t>
      </w:r>
      <w:r>
        <w:rPr>
          <w:w w:val="105"/>
        </w:rPr>
        <w:t>por el que se aprueba la refundición en un texto único de los preceptos de deter- minados textos legales vigentes en Cataluña en materia de función pública. Así,</w:t>
      </w:r>
      <w:r>
        <w:rPr>
          <w:spacing w:val="-4"/>
          <w:w w:val="105"/>
        </w:rPr>
        <w:t> </w:t>
      </w:r>
      <w:r>
        <w:rPr>
          <w:w w:val="105"/>
        </w:rPr>
        <w:t>los</w:t>
      </w:r>
      <w:r>
        <w:rPr>
          <w:spacing w:val="-4"/>
          <w:w w:val="105"/>
        </w:rPr>
        <w:t> </w:t>
      </w:r>
      <w:r>
        <w:rPr>
          <w:w w:val="105"/>
        </w:rPr>
        <w:t>deberes</w:t>
      </w:r>
      <w:r>
        <w:rPr>
          <w:spacing w:val="-4"/>
          <w:w w:val="105"/>
        </w:rPr>
        <w:t> </w:t>
      </w:r>
      <w:r>
        <w:rPr>
          <w:w w:val="105"/>
        </w:rPr>
        <w:t>del</w:t>
      </w:r>
      <w:r>
        <w:rPr>
          <w:spacing w:val="-4"/>
          <w:w w:val="105"/>
        </w:rPr>
        <w:t> </w:t>
      </w:r>
      <w:r>
        <w:rPr>
          <w:w w:val="105"/>
        </w:rPr>
        <w:t>personal</w:t>
      </w:r>
      <w:r>
        <w:rPr>
          <w:spacing w:val="-4"/>
          <w:w w:val="105"/>
        </w:rPr>
        <w:t> </w:t>
      </w:r>
      <w:r>
        <w:rPr>
          <w:w w:val="105"/>
        </w:rPr>
        <w:t>de</w:t>
      </w:r>
      <w:r>
        <w:rPr>
          <w:spacing w:val="-4"/>
          <w:w w:val="105"/>
        </w:rPr>
        <w:t> </w:t>
      </w:r>
      <w:r>
        <w:rPr>
          <w:w w:val="105"/>
        </w:rPr>
        <w:t>la</w:t>
      </w:r>
      <w:r>
        <w:rPr>
          <w:spacing w:val="-4"/>
          <w:w w:val="105"/>
        </w:rPr>
        <w:t> </w:t>
      </w:r>
      <w:r>
        <w:rPr>
          <w:w w:val="105"/>
        </w:rPr>
        <w:t>Generalitat</w:t>
      </w:r>
      <w:r>
        <w:rPr>
          <w:spacing w:val="-4"/>
          <w:w w:val="105"/>
        </w:rPr>
        <w:t> </w:t>
      </w:r>
      <w:r>
        <w:rPr>
          <w:w w:val="105"/>
        </w:rPr>
        <w:t>son</w:t>
      </w:r>
      <w:r>
        <w:rPr>
          <w:spacing w:val="-4"/>
          <w:w w:val="105"/>
        </w:rPr>
        <w:t> </w:t>
      </w:r>
      <w:r>
        <w:rPr>
          <w:w w:val="105"/>
        </w:rPr>
        <w:t>los</w:t>
      </w:r>
      <w:r>
        <w:rPr>
          <w:spacing w:val="-4"/>
          <w:w w:val="105"/>
        </w:rPr>
        <w:t> </w:t>
      </w:r>
      <w:r>
        <w:rPr>
          <w:w w:val="105"/>
        </w:rPr>
        <w:t>de:</w:t>
      </w:r>
    </w:p>
    <w:p>
      <w:pPr>
        <w:pStyle w:val="BodyText"/>
        <w:spacing w:before="9"/>
        <w:rPr>
          <w:sz w:val="23"/>
        </w:rPr>
      </w:pPr>
    </w:p>
    <w:p>
      <w:pPr>
        <w:pStyle w:val="BodyText"/>
        <w:spacing w:line="273" w:lineRule="auto"/>
        <w:ind w:left="670" w:right="681"/>
        <w:jc w:val="both"/>
      </w:pPr>
      <w:r>
        <w:rPr>
          <w:w w:val="105"/>
        </w:rPr>
        <w:t>Cumplir la Constitución, el Estatuto de Cataluña y otras disposi- ciones que afecten el ejercicio de sus funciones; Cumplir estricta; imparcial y eficazmente las obligaciones propias de su puesto de trabajo,</w:t>
      </w:r>
      <w:r>
        <w:rPr>
          <w:spacing w:val="-9"/>
          <w:w w:val="105"/>
        </w:rPr>
        <w:t> </w:t>
      </w:r>
      <w:r>
        <w:rPr>
          <w:w w:val="105"/>
        </w:rPr>
        <w:t>cumplir</w:t>
      </w:r>
      <w:r>
        <w:rPr>
          <w:spacing w:val="-9"/>
          <w:w w:val="105"/>
        </w:rPr>
        <w:t> </w:t>
      </w:r>
      <w:r>
        <w:rPr>
          <w:w w:val="105"/>
        </w:rPr>
        <w:t>las</w:t>
      </w:r>
      <w:r>
        <w:rPr>
          <w:spacing w:val="-9"/>
          <w:w w:val="105"/>
        </w:rPr>
        <w:t> </w:t>
      </w:r>
      <w:r>
        <w:rPr>
          <w:w w:val="105"/>
        </w:rPr>
        <w:t>órdenes</w:t>
      </w:r>
      <w:r>
        <w:rPr>
          <w:spacing w:val="-9"/>
          <w:w w:val="105"/>
        </w:rPr>
        <w:t> </w:t>
      </w:r>
      <w:r>
        <w:rPr>
          <w:w w:val="105"/>
        </w:rPr>
        <w:t>recibidas</w:t>
      </w:r>
      <w:r>
        <w:rPr>
          <w:spacing w:val="-9"/>
          <w:w w:val="105"/>
        </w:rPr>
        <w:t> </w:t>
      </w:r>
      <w:r>
        <w:rPr>
          <w:w w:val="105"/>
        </w:rPr>
        <w:t>y</w:t>
      </w:r>
      <w:r>
        <w:rPr>
          <w:spacing w:val="-9"/>
          <w:w w:val="105"/>
        </w:rPr>
        <w:t> </w:t>
      </w:r>
      <w:r>
        <w:rPr>
          <w:w w:val="105"/>
        </w:rPr>
        <w:t>que</w:t>
      </w:r>
      <w:r>
        <w:rPr>
          <w:spacing w:val="-9"/>
          <w:w w:val="105"/>
        </w:rPr>
        <w:t> </w:t>
      </w:r>
      <w:r>
        <w:rPr>
          <w:w w:val="105"/>
        </w:rPr>
        <w:t>se</w:t>
      </w:r>
      <w:r>
        <w:rPr>
          <w:spacing w:val="-9"/>
          <w:w w:val="105"/>
        </w:rPr>
        <w:t> </w:t>
      </w:r>
      <w:r>
        <w:rPr>
          <w:w w:val="105"/>
        </w:rPr>
        <w:t>refieran</w:t>
      </w:r>
      <w:r>
        <w:rPr>
          <w:spacing w:val="-9"/>
          <w:w w:val="105"/>
        </w:rPr>
        <w:t> </w:t>
      </w:r>
      <w:r>
        <w:rPr>
          <w:w w:val="105"/>
        </w:rPr>
        <w:t>al</w:t>
      </w:r>
      <w:r>
        <w:rPr>
          <w:spacing w:val="-9"/>
          <w:w w:val="105"/>
        </w:rPr>
        <w:t> </w:t>
      </w:r>
      <w:r>
        <w:rPr>
          <w:w w:val="105"/>
        </w:rPr>
        <w:t>servicio, formulando, en su caso, las sugerencias que crea oportunas. Si</w:t>
      </w:r>
      <w:r>
        <w:rPr>
          <w:spacing w:val="48"/>
          <w:w w:val="105"/>
        </w:rPr>
        <w:t> </w:t>
      </w:r>
      <w:r>
        <w:rPr>
          <w:w w:val="105"/>
        </w:rPr>
        <w:t>las órdenes, a su juicio, fueran contrarias a la legalidad, podrá solicitar su confirmación por escrito, y, recibida esta, comunicar inmediatamente</w:t>
      </w:r>
      <w:r>
        <w:rPr>
          <w:spacing w:val="-6"/>
          <w:w w:val="105"/>
        </w:rPr>
        <w:t> </w:t>
      </w:r>
      <w:r>
        <w:rPr>
          <w:w w:val="105"/>
        </w:rPr>
        <w:t>por</w:t>
      </w:r>
      <w:r>
        <w:rPr>
          <w:spacing w:val="-6"/>
          <w:w w:val="105"/>
        </w:rPr>
        <w:t> </w:t>
      </w:r>
      <w:r>
        <w:rPr>
          <w:w w:val="105"/>
        </w:rPr>
        <w:t>escrito</w:t>
      </w:r>
      <w:r>
        <w:rPr>
          <w:spacing w:val="-6"/>
          <w:w w:val="105"/>
        </w:rPr>
        <w:t> </w:t>
      </w:r>
      <w:r>
        <w:rPr>
          <w:w w:val="105"/>
        </w:rPr>
        <w:t>la</w:t>
      </w:r>
      <w:r>
        <w:rPr>
          <w:spacing w:val="-6"/>
          <w:w w:val="105"/>
        </w:rPr>
        <w:t> </w:t>
      </w:r>
      <w:r>
        <w:rPr>
          <w:w w:val="105"/>
        </w:rPr>
        <w:t>discrepancia</w:t>
      </w:r>
      <w:r>
        <w:rPr>
          <w:spacing w:val="-6"/>
          <w:w w:val="105"/>
        </w:rPr>
        <w:t> </w:t>
      </w:r>
      <w:r>
        <w:rPr>
          <w:w w:val="105"/>
        </w:rPr>
        <w:t>al</w:t>
      </w:r>
      <w:r>
        <w:rPr>
          <w:spacing w:val="-6"/>
          <w:w w:val="105"/>
        </w:rPr>
        <w:t> </w:t>
      </w:r>
      <w:r>
        <w:rPr>
          <w:w w:val="105"/>
        </w:rPr>
        <w:t>jefe</w:t>
      </w:r>
      <w:r>
        <w:rPr>
          <w:spacing w:val="-6"/>
          <w:w w:val="105"/>
        </w:rPr>
        <w:t> </w:t>
      </w:r>
      <w:r>
        <w:rPr>
          <w:w w:val="105"/>
        </w:rPr>
        <w:t>superior,</w:t>
      </w:r>
      <w:r>
        <w:rPr>
          <w:spacing w:val="-6"/>
          <w:w w:val="105"/>
        </w:rPr>
        <w:t> </w:t>
      </w:r>
      <w:r>
        <w:rPr>
          <w:w w:val="105"/>
        </w:rPr>
        <w:t>quien decidirá. En ningún caso se cumplirán órdenes que impliquen la comisión de delito; Guardar total reserva respecto de los asuntos que</w:t>
      </w:r>
      <w:r>
        <w:rPr>
          <w:spacing w:val="-7"/>
          <w:w w:val="105"/>
        </w:rPr>
        <w:t> </w:t>
      </w:r>
      <w:r>
        <w:rPr>
          <w:w w:val="105"/>
        </w:rPr>
        <w:t>tenga</w:t>
      </w:r>
      <w:r>
        <w:rPr>
          <w:spacing w:val="-7"/>
          <w:w w:val="105"/>
        </w:rPr>
        <w:t> </w:t>
      </w:r>
      <w:r>
        <w:rPr>
          <w:w w:val="105"/>
        </w:rPr>
        <w:t>conocimiento,</w:t>
      </w:r>
      <w:r>
        <w:rPr>
          <w:spacing w:val="-8"/>
          <w:w w:val="105"/>
        </w:rPr>
        <w:t> </w:t>
      </w:r>
      <w:r>
        <w:rPr>
          <w:w w:val="105"/>
        </w:rPr>
        <w:t>por</w:t>
      </w:r>
      <w:r>
        <w:rPr>
          <w:spacing w:val="-8"/>
          <w:w w:val="105"/>
        </w:rPr>
        <w:t> </w:t>
      </w:r>
      <w:r>
        <w:rPr>
          <w:w w:val="105"/>
        </w:rPr>
        <w:t>razón</w:t>
      </w:r>
      <w:r>
        <w:rPr>
          <w:spacing w:val="-8"/>
          <w:w w:val="105"/>
        </w:rPr>
        <w:t> </w:t>
      </w:r>
      <w:r>
        <w:rPr>
          <w:w w:val="105"/>
        </w:rPr>
        <w:t>de</w:t>
      </w:r>
      <w:r>
        <w:rPr>
          <w:spacing w:val="-8"/>
          <w:w w:val="105"/>
        </w:rPr>
        <w:t> </w:t>
      </w:r>
      <w:r>
        <w:rPr>
          <w:w w:val="105"/>
        </w:rPr>
        <w:t>sus</w:t>
      </w:r>
      <w:r>
        <w:rPr>
          <w:spacing w:val="-8"/>
          <w:w w:val="105"/>
        </w:rPr>
        <w:t> </w:t>
      </w:r>
      <w:r>
        <w:rPr>
          <w:w w:val="105"/>
        </w:rPr>
        <w:t>funciones,</w:t>
      </w:r>
      <w:r>
        <w:rPr>
          <w:spacing w:val="-8"/>
          <w:w w:val="105"/>
        </w:rPr>
        <w:t> </w:t>
      </w:r>
      <w:r>
        <w:rPr>
          <w:w w:val="105"/>
        </w:rPr>
        <w:t>salvo</w:t>
      </w:r>
      <w:r>
        <w:rPr>
          <w:spacing w:val="-8"/>
          <w:w w:val="105"/>
        </w:rPr>
        <w:t> </w:t>
      </w:r>
      <w:r>
        <w:rPr>
          <w:w w:val="105"/>
        </w:rPr>
        <w:t>cuando se cometan irregularidades, y el superior jerárquico, una vez advertido, no las enmiende; Comportarse, en las relaciones con los administrados; con la máxima corrección, procurando en</w:t>
      </w:r>
      <w:r>
        <w:rPr>
          <w:spacing w:val="-31"/>
          <w:w w:val="105"/>
        </w:rPr>
        <w:t> </w:t>
      </w:r>
      <w:r>
        <w:rPr>
          <w:w w:val="105"/>
        </w:rPr>
        <w:t>todo momento prestar la máxima ayuda e información al público; Esforzarse</w:t>
      </w:r>
      <w:r>
        <w:rPr>
          <w:spacing w:val="-13"/>
          <w:w w:val="105"/>
        </w:rPr>
        <w:t> </w:t>
      </w:r>
      <w:r>
        <w:rPr>
          <w:w w:val="105"/>
        </w:rPr>
        <w:t>en</w:t>
      </w:r>
      <w:r>
        <w:rPr>
          <w:spacing w:val="-13"/>
          <w:w w:val="105"/>
        </w:rPr>
        <w:t> </w:t>
      </w:r>
      <w:r>
        <w:rPr>
          <w:w w:val="105"/>
        </w:rPr>
        <w:t>facilitar</w:t>
      </w:r>
      <w:r>
        <w:rPr>
          <w:spacing w:val="-13"/>
          <w:w w:val="105"/>
        </w:rPr>
        <w:t> </w:t>
      </w:r>
      <w:r>
        <w:rPr>
          <w:w w:val="105"/>
        </w:rPr>
        <w:t>y</w:t>
      </w:r>
      <w:r>
        <w:rPr>
          <w:spacing w:val="-13"/>
          <w:w w:val="105"/>
        </w:rPr>
        <w:t> </w:t>
      </w:r>
      <w:r>
        <w:rPr>
          <w:w w:val="105"/>
        </w:rPr>
        <w:t>exigir</w:t>
      </w:r>
      <w:r>
        <w:rPr>
          <w:spacing w:val="-13"/>
          <w:w w:val="105"/>
        </w:rPr>
        <w:t> </w:t>
      </w:r>
      <w:r>
        <w:rPr>
          <w:w w:val="105"/>
        </w:rPr>
        <w:t>a</w:t>
      </w:r>
      <w:r>
        <w:rPr>
          <w:spacing w:val="-13"/>
          <w:w w:val="105"/>
        </w:rPr>
        <w:t> </w:t>
      </w:r>
      <w:r>
        <w:rPr>
          <w:w w:val="105"/>
        </w:rPr>
        <w:t>sus</w:t>
      </w:r>
      <w:r>
        <w:rPr>
          <w:spacing w:val="-13"/>
          <w:w w:val="105"/>
        </w:rPr>
        <w:t> </w:t>
      </w:r>
      <w:r>
        <w:rPr>
          <w:w w:val="105"/>
        </w:rPr>
        <w:t>subordinados</w:t>
      </w:r>
      <w:r>
        <w:rPr>
          <w:spacing w:val="-13"/>
          <w:w w:val="105"/>
        </w:rPr>
        <w:t> </w:t>
      </w:r>
      <w:r>
        <w:rPr>
          <w:w w:val="105"/>
        </w:rPr>
        <w:t>el</w:t>
      </w:r>
      <w:r>
        <w:rPr>
          <w:spacing w:val="-13"/>
          <w:w w:val="105"/>
        </w:rPr>
        <w:t> </w:t>
      </w:r>
      <w:r>
        <w:rPr>
          <w:w w:val="105"/>
        </w:rPr>
        <w:t>cumplimiento de sus obligaciones, mediante las instrucciones y ayudas que sean necesarias, manteniendo en todo momento la cordialidad con ellos y sus compañeros; Cuidar del propio</w:t>
      </w:r>
      <w:r>
        <w:rPr>
          <w:spacing w:val="-3"/>
          <w:w w:val="105"/>
        </w:rPr>
        <w:t> </w:t>
      </w:r>
      <w:r>
        <w:rPr>
          <w:w w:val="105"/>
        </w:rPr>
        <w:t>perfeccionamiento</w:t>
      </w:r>
    </w:p>
    <w:p>
      <w:pPr>
        <w:spacing w:after="0" w:line="273" w:lineRule="auto"/>
        <w:jc w:val="both"/>
        <w:sectPr>
          <w:headerReference w:type="even" r:id="rId288"/>
          <w:footerReference w:type="even" r:id="rId289"/>
          <w:footerReference w:type="default" r:id="rId290"/>
          <w:pgSz w:w="9640" w:h="13040"/>
          <w:pgMar w:header="557" w:footer="774" w:top="1140" w:bottom="960" w:left="860" w:right="1300"/>
          <w:pgNumType w:start="214"/>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096" filled="true" fillcolor="#9d9d9c" stroked="false">
            <v:fill type="solid"/>
            <w10:wrap type="none"/>
          </v:rect>
        </w:pict>
      </w:r>
      <w:r>
        <w:rPr/>
        <w:pict>
          <v:shape style="position:absolute;margin-left:77.385803pt;margin-top:-16.119598pt;width:330.1pt;height:29.15pt;mso-position-horizontal-relative:page;mso-position-vertical-relative:paragraph;z-index:71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68"/>
        <w:jc w:val="both"/>
      </w:pPr>
      <w:r>
        <w:rPr/>
        <w:t>profesional y, en  particular  esforzarse  en  el  perfeccionamiento  del conocimiento  del  catalán  para  utilizarlo  adecuadamente  en  su trabajo, y asistir con esta  finalidad a  los cursos que  impartan  los centros de formación; Cumplir estrictamente la jornada y el horario de trabajo, que reglamentariamente se determinarán, en función de la mejor atención a los administrados, de los objetivos señalados en los servicios, y del buen funcionamiento de estos; No alterar voluntariamente, por ningún medio, sus condiciones físicas  y psíquicas ni inducir a otro personal a hacerlo, cuando ello pueda afectar de forma considerable al funcionamiento regular de los servicios o a la tarea que tiene encomendada (Deberes del personal de la Generalidad, art.  </w:t>
      </w:r>
      <w:r>
        <w:rPr>
          <w:spacing w:val="2"/>
        </w:rPr>
        <w:t> </w:t>
      </w:r>
      <w:r>
        <w:rPr/>
        <w:t>108.).</w:t>
      </w:r>
    </w:p>
    <w:p>
      <w:pPr>
        <w:pStyle w:val="BodyText"/>
        <w:spacing w:before="9"/>
        <w:rPr>
          <w:sz w:val="23"/>
        </w:rPr>
      </w:pPr>
    </w:p>
    <w:p>
      <w:pPr>
        <w:pStyle w:val="BodyText"/>
        <w:spacing w:line="273" w:lineRule="auto"/>
        <w:ind w:left="117" w:right="101"/>
        <w:jc w:val="both"/>
      </w:pPr>
      <w:r>
        <w:rPr>
          <w:w w:val="105"/>
        </w:rPr>
        <w:t>La Ley 7/2005, de 24 de mayo, de la Función Pública de Castilla y León,  </w:t>
      </w:r>
      <w:r>
        <w:rPr>
          <w:spacing w:val="48"/>
          <w:w w:val="105"/>
        </w:rPr>
        <w:t> </w:t>
      </w:r>
      <w:r>
        <w:rPr>
          <w:w w:val="105"/>
        </w:rPr>
        <w:t>junto a los principios y los criterios informados sobre los que se sustenta y ordena la Función Pública de la Administración de la Comunidad de Castilla</w:t>
      </w:r>
      <w:r>
        <w:rPr>
          <w:spacing w:val="48"/>
          <w:w w:val="105"/>
        </w:rPr>
        <w:t> </w:t>
      </w:r>
      <w:r>
        <w:rPr>
          <w:w w:val="105"/>
        </w:rPr>
        <w:t>y León, enumera en un artículo específico (art. 4), los valores éticos conforme a los cuales actuará el personal incluido en la citada norma. Tales valores</w:t>
      </w:r>
      <w:r>
        <w:rPr>
          <w:spacing w:val="-25"/>
          <w:w w:val="105"/>
        </w:rPr>
        <w:t> </w:t>
      </w:r>
      <w:r>
        <w:rPr>
          <w:w w:val="105"/>
        </w:rPr>
        <w:t>son: “integridad</w:t>
      </w:r>
      <w:r>
        <w:rPr>
          <w:spacing w:val="-10"/>
          <w:w w:val="105"/>
        </w:rPr>
        <w:t> </w:t>
      </w:r>
      <w:r>
        <w:rPr>
          <w:w w:val="105"/>
        </w:rPr>
        <w:t>y</w:t>
      </w:r>
      <w:r>
        <w:rPr>
          <w:spacing w:val="-10"/>
          <w:w w:val="105"/>
        </w:rPr>
        <w:t> </w:t>
      </w:r>
      <w:r>
        <w:rPr>
          <w:w w:val="105"/>
        </w:rPr>
        <w:t>ética</w:t>
      </w:r>
      <w:r>
        <w:rPr>
          <w:spacing w:val="-10"/>
          <w:w w:val="105"/>
        </w:rPr>
        <w:t> </w:t>
      </w:r>
      <w:r>
        <w:rPr>
          <w:w w:val="105"/>
        </w:rPr>
        <w:t>profesional,</w:t>
      </w:r>
      <w:r>
        <w:rPr>
          <w:spacing w:val="-10"/>
          <w:w w:val="105"/>
        </w:rPr>
        <w:t> </w:t>
      </w:r>
      <w:r>
        <w:rPr>
          <w:w w:val="105"/>
        </w:rPr>
        <w:t>neutralidad,</w:t>
      </w:r>
      <w:r>
        <w:rPr>
          <w:spacing w:val="-10"/>
          <w:w w:val="105"/>
        </w:rPr>
        <w:t> </w:t>
      </w:r>
      <w:r>
        <w:rPr>
          <w:w w:val="105"/>
        </w:rPr>
        <w:t>imparcialidad,</w:t>
      </w:r>
      <w:r>
        <w:rPr>
          <w:spacing w:val="-10"/>
          <w:w w:val="105"/>
        </w:rPr>
        <w:t> </w:t>
      </w:r>
      <w:r>
        <w:rPr>
          <w:w w:val="105"/>
        </w:rPr>
        <w:t>transparencia</w:t>
      </w:r>
      <w:r>
        <w:rPr>
          <w:spacing w:val="-10"/>
          <w:w w:val="105"/>
        </w:rPr>
        <w:t> </w:t>
      </w:r>
      <w:r>
        <w:rPr>
          <w:w w:val="105"/>
        </w:rPr>
        <w:t>en</w:t>
      </w:r>
      <w:r>
        <w:rPr>
          <w:spacing w:val="-10"/>
          <w:w w:val="105"/>
        </w:rPr>
        <w:t> </w:t>
      </w:r>
      <w:r>
        <w:rPr>
          <w:w w:val="105"/>
        </w:rPr>
        <w:t>la gestión, iniciativa, receptividad, cooperación, responsabilidad y servicio s los ciudadanos” (Valores éticos, art. 4.). Además, el citado artículo señala que: “la Administración</w:t>
      </w:r>
      <w:r>
        <w:rPr>
          <w:spacing w:val="-10"/>
          <w:w w:val="105"/>
        </w:rPr>
        <w:t> </w:t>
      </w:r>
      <w:r>
        <w:rPr>
          <w:w w:val="105"/>
        </w:rPr>
        <w:t>fomentará</w:t>
      </w:r>
      <w:r>
        <w:rPr>
          <w:spacing w:val="-10"/>
          <w:w w:val="105"/>
        </w:rPr>
        <w:t> </w:t>
      </w:r>
      <w:r>
        <w:rPr>
          <w:w w:val="105"/>
        </w:rPr>
        <w:t>modelos</w:t>
      </w:r>
      <w:r>
        <w:rPr>
          <w:spacing w:val="-10"/>
          <w:w w:val="105"/>
        </w:rPr>
        <w:t> </w:t>
      </w:r>
      <w:r>
        <w:rPr>
          <w:w w:val="105"/>
        </w:rPr>
        <w:t>de</w:t>
      </w:r>
      <w:r>
        <w:rPr>
          <w:spacing w:val="-10"/>
          <w:w w:val="105"/>
        </w:rPr>
        <w:t> </w:t>
      </w:r>
      <w:r>
        <w:rPr>
          <w:w w:val="105"/>
        </w:rPr>
        <w:t>conducta</w:t>
      </w:r>
      <w:r>
        <w:rPr>
          <w:spacing w:val="-10"/>
          <w:w w:val="105"/>
        </w:rPr>
        <w:t> </w:t>
      </w:r>
      <w:r>
        <w:rPr>
          <w:w w:val="105"/>
        </w:rPr>
        <w:t>del</w:t>
      </w:r>
      <w:r>
        <w:rPr>
          <w:spacing w:val="-10"/>
          <w:w w:val="105"/>
        </w:rPr>
        <w:t> </w:t>
      </w:r>
      <w:r>
        <w:rPr>
          <w:w w:val="105"/>
        </w:rPr>
        <w:t>personal</w:t>
      </w:r>
      <w:r>
        <w:rPr>
          <w:spacing w:val="-10"/>
          <w:w w:val="105"/>
        </w:rPr>
        <w:t> </w:t>
      </w:r>
      <w:r>
        <w:rPr>
          <w:w w:val="105"/>
        </w:rPr>
        <w:t>a</w:t>
      </w:r>
      <w:r>
        <w:rPr>
          <w:spacing w:val="-10"/>
          <w:w w:val="105"/>
        </w:rPr>
        <w:t> </w:t>
      </w:r>
      <w:r>
        <w:rPr>
          <w:w w:val="105"/>
        </w:rPr>
        <w:t>su</w:t>
      </w:r>
      <w:r>
        <w:rPr>
          <w:spacing w:val="-10"/>
          <w:w w:val="105"/>
        </w:rPr>
        <w:t> </w:t>
      </w:r>
      <w:r>
        <w:rPr>
          <w:w w:val="105"/>
        </w:rPr>
        <w:t>servicio</w:t>
      </w:r>
      <w:r>
        <w:rPr>
          <w:spacing w:val="-10"/>
          <w:w w:val="105"/>
        </w:rPr>
        <w:t> </w:t>
      </w:r>
      <w:r>
        <w:rPr>
          <w:w w:val="105"/>
        </w:rPr>
        <w:t>que integren</w:t>
      </w:r>
      <w:r>
        <w:rPr>
          <w:spacing w:val="-14"/>
          <w:w w:val="105"/>
        </w:rPr>
        <w:t> </w:t>
      </w:r>
      <w:r>
        <w:rPr>
          <w:w w:val="105"/>
        </w:rPr>
        <w:t>los</w:t>
      </w:r>
      <w:r>
        <w:rPr>
          <w:spacing w:val="-14"/>
          <w:w w:val="105"/>
        </w:rPr>
        <w:t> </w:t>
      </w:r>
      <w:r>
        <w:rPr>
          <w:w w:val="105"/>
        </w:rPr>
        <w:t>valores</w:t>
      </w:r>
      <w:r>
        <w:rPr>
          <w:spacing w:val="-14"/>
          <w:w w:val="105"/>
        </w:rPr>
        <w:t> </w:t>
      </w:r>
      <w:r>
        <w:rPr>
          <w:w w:val="105"/>
        </w:rPr>
        <w:t>éticos</w:t>
      </w:r>
      <w:r>
        <w:rPr>
          <w:spacing w:val="-14"/>
          <w:w w:val="105"/>
        </w:rPr>
        <w:t> </w:t>
      </w:r>
      <w:r>
        <w:rPr>
          <w:w w:val="105"/>
        </w:rPr>
        <w:t>del</w:t>
      </w:r>
      <w:r>
        <w:rPr>
          <w:spacing w:val="-14"/>
          <w:w w:val="105"/>
        </w:rPr>
        <w:t> </w:t>
      </w:r>
      <w:r>
        <w:rPr>
          <w:w w:val="105"/>
        </w:rPr>
        <w:t>servicio</w:t>
      </w:r>
      <w:r>
        <w:rPr>
          <w:spacing w:val="-14"/>
          <w:w w:val="105"/>
        </w:rPr>
        <w:t> </w:t>
      </w:r>
      <w:r>
        <w:rPr>
          <w:w w:val="105"/>
        </w:rPr>
        <w:t>público</w:t>
      </w:r>
      <w:r>
        <w:rPr>
          <w:spacing w:val="-14"/>
          <w:w w:val="105"/>
        </w:rPr>
        <w:t> </w:t>
      </w:r>
      <w:r>
        <w:rPr>
          <w:w w:val="105"/>
        </w:rPr>
        <w:t>en</w:t>
      </w:r>
      <w:r>
        <w:rPr>
          <w:spacing w:val="-14"/>
          <w:w w:val="105"/>
        </w:rPr>
        <w:t> </w:t>
      </w:r>
      <w:r>
        <w:rPr>
          <w:w w:val="105"/>
        </w:rPr>
        <w:t>la</w:t>
      </w:r>
      <w:r>
        <w:rPr>
          <w:spacing w:val="-14"/>
          <w:w w:val="105"/>
        </w:rPr>
        <w:t> </w:t>
      </w:r>
      <w:r>
        <w:rPr>
          <w:w w:val="105"/>
        </w:rPr>
        <w:t>actuación</w:t>
      </w:r>
      <w:r>
        <w:rPr>
          <w:spacing w:val="-14"/>
          <w:w w:val="105"/>
        </w:rPr>
        <w:t> </w:t>
      </w:r>
      <w:r>
        <w:rPr>
          <w:w w:val="105"/>
        </w:rPr>
        <w:t>profesional</w:t>
      </w:r>
      <w:r>
        <w:rPr>
          <w:spacing w:val="-14"/>
          <w:w w:val="105"/>
        </w:rPr>
        <w:t> </w:t>
      </w:r>
      <w:r>
        <w:rPr>
          <w:w w:val="105"/>
        </w:rPr>
        <w:t>y</w:t>
      </w:r>
      <w:r>
        <w:rPr>
          <w:spacing w:val="-14"/>
          <w:w w:val="105"/>
        </w:rPr>
        <w:t> </w:t>
      </w:r>
      <w:r>
        <w:rPr>
          <w:w w:val="105"/>
        </w:rPr>
        <w:t>sus relaciones con los</w:t>
      </w:r>
      <w:r>
        <w:rPr>
          <w:spacing w:val="-12"/>
          <w:w w:val="105"/>
        </w:rPr>
        <w:t> </w:t>
      </w:r>
      <w:r>
        <w:rPr>
          <w:w w:val="105"/>
        </w:rPr>
        <w:t>ciudadanos”.</w:t>
      </w:r>
    </w:p>
    <w:p>
      <w:pPr>
        <w:pStyle w:val="BodyText"/>
        <w:spacing w:before="9"/>
        <w:rPr>
          <w:sz w:val="23"/>
        </w:rPr>
      </w:pPr>
    </w:p>
    <w:p>
      <w:pPr>
        <w:pStyle w:val="BodyText"/>
        <w:spacing w:line="273" w:lineRule="auto"/>
        <w:ind w:left="117" w:right="101" w:firstLine="850"/>
        <w:jc w:val="both"/>
      </w:pPr>
      <w:r>
        <w:rPr>
          <w:w w:val="105"/>
        </w:rPr>
        <w:t>La</w:t>
      </w:r>
      <w:r>
        <w:rPr>
          <w:spacing w:val="-29"/>
          <w:w w:val="105"/>
        </w:rPr>
        <w:t> </w:t>
      </w:r>
      <w:r>
        <w:rPr>
          <w:w w:val="105"/>
        </w:rPr>
        <w:t>Ley</w:t>
      </w:r>
      <w:r>
        <w:rPr>
          <w:spacing w:val="-29"/>
          <w:w w:val="105"/>
        </w:rPr>
        <w:t> </w:t>
      </w:r>
      <w:r>
        <w:rPr>
          <w:w w:val="105"/>
        </w:rPr>
        <w:t>10/2010,</w:t>
      </w:r>
      <w:r>
        <w:rPr>
          <w:spacing w:val="-29"/>
          <w:w w:val="105"/>
        </w:rPr>
        <w:t> </w:t>
      </w:r>
      <w:r>
        <w:rPr>
          <w:w w:val="105"/>
        </w:rPr>
        <w:t>de</w:t>
      </w:r>
      <w:r>
        <w:rPr>
          <w:spacing w:val="-29"/>
          <w:w w:val="105"/>
        </w:rPr>
        <w:t> </w:t>
      </w:r>
      <w:r>
        <w:rPr>
          <w:w w:val="105"/>
        </w:rPr>
        <w:t>9</w:t>
      </w:r>
      <w:r>
        <w:rPr>
          <w:spacing w:val="-29"/>
          <w:w w:val="105"/>
        </w:rPr>
        <w:t> </w:t>
      </w:r>
      <w:r>
        <w:rPr>
          <w:spacing w:val="3"/>
          <w:w w:val="105"/>
        </w:rPr>
        <w:t>dejulio,</w:t>
      </w:r>
      <w:r>
        <w:rPr>
          <w:spacing w:val="-29"/>
          <w:w w:val="105"/>
        </w:rPr>
        <w:t> </w:t>
      </w:r>
      <w:r>
        <w:rPr>
          <w:spacing w:val="6"/>
          <w:w w:val="105"/>
        </w:rPr>
        <w:t>dela</w:t>
      </w:r>
      <w:r>
        <w:rPr>
          <w:spacing w:val="-29"/>
          <w:w w:val="105"/>
        </w:rPr>
        <w:t> </w:t>
      </w:r>
      <w:r>
        <w:rPr>
          <w:w w:val="105"/>
        </w:rPr>
        <w:t>Generalitat,</w:t>
      </w:r>
      <w:r>
        <w:rPr>
          <w:spacing w:val="-29"/>
          <w:w w:val="105"/>
        </w:rPr>
        <w:t> </w:t>
      </w:r>
      <w:r>
        <w:rPr>
          <w:w w:val="105"/>
        </w:rPr>
        <w:t>de</w:t>
      </w:r>
      <w:r>
        <w:rPr>
          <w:spacing w:val="-29"/>
          <w:w w:val="105"/>
        </w:rPr>
        <w:t> </w:t>
      </w:r>
      <w:r>
        <w:rPr>
          <w:spacing w:val="2"/>
          <w:w w:val="105"/>
        </w:rPr>
        <w:t>Ordenacióny</w:t>
      </w:r>
      <w:r>
        <w:rPr>
          <w:spacing w:val="-29"/>
          <w:w w:val="105"/>
        </w:rPr>
        <w:t> </w:t>
      </w:r>
      <w:r>
        <w:rPr>
          <w:w w:val="105"/>
        </w:rPr>
        <w:t>Gestión de la Función Pública Valenciana  detalla,  como  principios  y  fundamentos de la función pública valenciana, entre otros; los de legalidad, objetividad, transparencia, integridad, neutralidad y austeridad, servicio a la ciudadanía y a los intereses generales, evaluación y responsabilidad en la gestión, así</w:t>
      </w:r>
      <w:r>
        <w:rPr>
          <w:spacing w:val="-27"/>
          <w:w w:val="105"/>
        </w:rPr>
        <w:t> </w:t>
      </w:r>
      <w:r>
        <w:rPr>
          <w:w w:val="105"/>
        </w:rPr>
        <w:t>como la</w:t>
      </w:r>
      <w:r>
        <w:rPr>
          <w:spacing w:val="-4"/>
          <w:w w:val="105"/>
        </w:rPr>
        <w:t> </w:t>
      </w:r>
      <w:r>
        <w:rPr>
          <w:w w:val="105"/>
        </w:rPr>
        <w:t>ética</w:t>
      </w:r>
      <w:r>
        <w:rPr>
          <w:spacing w:val="-4"/>
          <w:w w:val="105"/>
        </w:rPr>
        <w:t> </w:t>
      </w:r>
      <w:r>
        <w:rPr>
          <w:w w:val="105"/>
        </w:rPr>
        <w:t>profesional</w:t>
      </w:r>
      <w:r>
        <w:rPr>
          <w:spacing w:val="-4"/>
          <w:w w:val="105"/>
        </w:rPr>
        <w:t> </w:t>
      </w:r>
      <w:r>
        <w:rPr>
          <w:w w:val="105"/>
        </w:rPr>
        <w:t>en</w:t>
      </w:r>
      <w:r>
        <w:rPr>
          <w:spacing w:val="-4"/>
          <w:w w:val="105"/>
        </w:rPr>
        <w:t> </w:t>
      </w:r>
      <w:r>
        <w:rPr>
          <w:w w:val="105"/>
        </w:rPr>
        <w:t>el</w:t>
      </w:r>
      <w:r>
        <w:rPr>
          <w:spacing w:val="-4"/>
          <w:w w:val="105"/>
        </w:rPr>
        <w:t> </w:t>
      </w:r>
      <w:r>
        <w:rPr>
          <w:w w:val="105"/>
        </w:rPr>
        <w:t>desempeño</w:t>
      </w:r>
      <w:r>
        <w:rPr>
          <w:spacing w:val="-4"/>
          <w:w w:val="105"/>
        </w:rPr>
        <w:t> </w:t>
      </w:r>
      <w:r>
        <w:rPr>
          <w:w w:val="105"/>
        </w:rPr>
        <w:t>del</w:t>
      </w:r>
      <w:r>
        <w:rPr>
          <w:spacing w:val="-4"/>
          <w:w w:val="105"/>
        </w:rPr>
        <w:t> </w:t>
      </w:r>
      <w:r>
        <w:rPr>
          <w:w w:val="105"/>
        </w:rPr>
        <w:t>servicio</w:t>
      </w:r>
      <w:r>
        <w:rPr>
          <w:spacing w:val="-5"/>
          <w:w w:val="105"/>
        </w:rPr>
        <w:t> </w:t>
      </w:r>
      <w:r>
        <w:rPr>
          <w:w w:val="105"/>
        </w:rPr>
        <w:t>público</w:t>
      </w:r>
      <w:r>
        <w:rPr>
          <w:spacing w:val="-4"/>
          <w:w w:val="105"/>
        </w:rPr>
        <w:t> </w:t>
      </w:r>
      <w:r>
        <w:rPr>
          <w:w w:val="105"/>
        </w:rPr>
        <w:t>(art.</w:t>
      </w:r>
      <w:r>
        <w:rPr>
          <w:spacing w:val="-4"/>
          <w:w w:val="105"/>
        </w:rPr>
        <w:t> </w:t>
      </w:r>
      <w:r>
        <w:rPr>
          <w:w w:val="105"/>
        </w:rPr>
        <w:t>2.1).</w:t>
      </w:r>
      <w:r>
        <w:rPr>
          <w:spacing w:val="-4"/>
          <w:w w:val="105"/>
        </w:rPr>
        <w:t> </w:t>
      </w:r>
      <w:r>
        <w:rPr>
          <w:w w:val="105"/>
        </w:rPr>
        <w:t>Además,</w:t>
      </w:r>
      <w:r>
        <w:rPr>
          <w:spacing w:val="-5"/>
          <w:w w:val="105"/>
        </w:rPr>
        <w:t> </w:t>
      </w:r>
      <w:r>
        <w:rPr>
          <w:w w:val="105"/>
        </w:rPr>
        <w:t>se señala</w:t>
      </w:r>
      <w:r>
        <w:rPr>
          <w:spacing w:val="-23"/>
          <w:w w:val="105"/>
        </w:rPr>
        <w:t> </w:t>
      </w:r>
      <w:r>
        <w:rPr>
          <w:w w:val="105"/>
        </w:rPr>
        <w:t>que</w:t>
      </w:r>
      <w:r>
        <w:rPr>
          <w:spacing w:val="-23"/>
          <w:w w:val="105"/>
        </w:rPr>
        <w:t> </w:t>
      </w:r>
      <w:r>
        <w:rPr>
          <w:w w:val="105"/>
        </w:rPr>
        <w:t>el</w:t>
      </w:r>
      <w:r>
        <w:rPr>
          <w:spacing w:val="-23"/>
          <w:w w:val="105"/>
        </w:rPr>
        <w:t> </w:t>
      </w:r>
      <w:r>
        <w:rPr>
          <w:w w:val="105"/>
        </w:rPr>
        <w:t>personal</w:t>
      </w:r>
      <w:r>
        <w:rPr>
          <w:spacing w:val="-23"/>
          <w:w w:val="105"/>
        </w:rPr>
        <w:t> </w:t>
      </w:r>
      <w:r>
        <w:rPr>
          <w:w w:val="105"/>
        </w:rPr>
        <w:t>empleado</w:t>
      </w:r>
      <w:r>
        <w:rPr>
          <w:spacing w:val="-24"/>
          <w:w w:val="105"/>
        </w:rPr>
        <w:t> </w:t>
      </w:r>
      <w:r>
        <w:rPr>
          <w:w w:val="105"/>
        </w:rPr>
        <w:t>público</w:t>
      </w:r>
      <w:r>
        <w:rPr>
          <w:spacing w:val="-23"/>
          <w:w w:val="105"/>
        </w:rPr>
        <w:t> </w:t>
      </w:r>
      <w:r>
        <w:rPr>
          <w:w w:val="105"/>
        </w:rPr>
        <w:t>actuará:</w:t>
      </w:r>
      <w:r>
        <w:rPr>
          <w:spacing w:val="-23"/>
          <w:w w:val="105"/>
        </w:rPr>
        <w:t> </w:t>
      </w:r>
      <w:r>
        <w:rPr>
          <w:w w:val="105"/>
        </w:rPr>
        <w:t>“de</w:t>
      </w:r>
      <w:r>
        <w:rPr>
          <w:spacing w:val="-23"/>
          <w:w w:val="105"/>
        </w:rPr>
        <w:t> </w:t>
      </w:r>
      <w:r>
        <w:rPr>
          <w:w w:val="105"/>
        </w:rPr>
        <w:t>acuerdo</w:t>
      </w:r>
      <w:r>
        <w:rPr>
          <w:spacing w:val="-23"/>
          <w:w w:val="105"/>
        </w:rPr>
        <w:t> </w:t>
      </w:r>
      <w:r>
        <w:rPr>
          <w:w w:val="105"/>
        </w:rPr>
        <w:t>con</w:t>
      </w:r>
      <w:r>
        <w:rPr>
          <w:spacing w:val="-23"/>
          <w:w w:val="105"/>
        </w:rPr>
        <w:t> </w:t>
      </w:r>
      <w:r>
        <w:rPr>
          <w:w w:val="105"/>
        </w:rPr>
        <w:t>los</w:t>
      </w:r>
      <w:r>
        <w:rPr>
          <w:spacing w:val="-23"/>
          <w:w w:val="105"/>
        </w:rPr>
        <w:t> </w:t>
      </w:r>
      <w:r>
        <w:rPr>
          <w:w w:val="105"/>
        </w:rPr>
        <w:t>principios de imparcialidad, profesionalidad, diligencia, buena fe, confidencialidad, responsabilidad, ejemplaridad y honradez” (art. 2.3). La Ley citada incluye también un catálogo o código ético, con una enumeración detallada de una serie de deberes y de unas reglas deontológicas y de comportamiento. Así, </w:t>
      </w:r>
      <w:r>
        <w:rPr>
          <w:spacing w:val="42"/>
          <w:w w:val="105"/>
        </w:rPr>
        <w:t> </w:t>
      </w:r>
      <w:r>
        <w:rPr>
          <w:w w:val="105"/>
        </w:rPr>
        <w:t>el</w:t>
      </w:r>
    </w:p>
    <w:p>
      <w:pPr>
        <w:spacing w:after="0" w:line="273" w:lineRule="auto"/>
        <w:jc w:val="both"/>
        <w:sectPr>
          <w:headerReference w:type="default" r:id="rId291"/>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Capítulo</w:t>
      </w:r>
      <w:r>
        <w:rPr>
          <w:spacing w:val="-7"/>
          <w:w w:val="105"/>
        </w:rPr>
        <w:t> </w:t>
      </w:r>
      <w:r>
        <w:rPr>
          <w:w w:val="105"/>
        </w:rPr>
        <w:t>IV</w:t>
      </w:r>
      <w:r>
        <w:rPr>
          <w:spacing w:val="-7"/>
          <w:w w:val="105"/>
        </w:rPr>
        <w:t> </w:t>
      </w:r>
      <w:r>
        <w:rPr>
          <w:w w:val="105"/>
        </w:rPr>
        <w:t>(deberes,</w:t>
      </w:r>
      <w:r>
        <w:rPr>
          <w:spacing w:val="-7"/>
          <w:w w:val="105"/>
        </w:rPr>
        <w:t> </w:t>
      </w:r>
      <w:r>
        <w:rPr>
          <w:w w:val="105"/>
        </w:rPr>
        <w:t>código</w:t>
      </w:r>
      <w:r>
        <w:rPr>
          <w:spacing w:val="-7"/>
          <w:w w:val="105"/>
        </w:rPr>
        <w:t> </w:t>
      </w:r>
      <w:r>
        <w:rPr>
          <w:w w:val="105"/>
        </w:rPr>
        <w:t>de</w:t>
      </w:r>
      <w:r>
        <w:rPr>
          <w:spacing w:val="-7"/>
          <w:w w:val="105"/>
        </w:rPr>
        <w:t> </w:t>
      </w:r>
      <w:r>
        <w:rPr>
          <w:w w:val="105"/>
        </w:rPr>
        <w:t>conducta</w:t>
      </w:r>
      <w:r>
        <w:rPr>
          <w:spacing w:val="-7"/>
          <w:w w:val="105"/>
        </w:rPr>
        <w:t> </w:t>
      </w:r>
      <w:r>
        <w:rPr>
          <w:w w:val="105"/>
        </w:rPr>
        <w:t>y</w:t>
      </w:r>
      <w:r>
        <w:rPr>
          <w:spacing w:val="-7"/>
          <w:w w:val="105"/>
        </w:rPr>
        <w:t> </w:t>
      </w:r>
      <w:r>
        <w:rPr>
          <w:w w:val="105"/>
        </w:rPr>
        <w:t>régimen</w:t>
      </w:r>
      <w:r>
        <w:rPr>
          <w:spacing w:val="-7"/>
          <w:w w:val="105"/>
        </w:rPr>
        <w:t> </w:t>
      </w:r>
      <w:r>
        <w:rPr>
          <w:w w:val="105"/>
        </w:rPr>
        <w:t>de</w:t>
      </w:r>
      <w:r>
        <w:rPr>
          <w:spacing w:val="-7"/>
          <w:w w:val="105"/>
        </w:rPr>
        <w:t> </w:t>
      </w:r>
      <w:r>
        <w:rPr>
          <w:w w:val="105"/>
        </w:rPr>
        <w:t>incompatibilidades)</w:t>
      </w:r>
      <w:r>
        <w:rPr>
          <w:spacing w:val="-7"/>
          <w:w w:val="105"/>
        </w:rPr>
        <w:t> </w:t>
      </w:r>
      <w:r>
        <w:rPr>
          <w:w w:val="105"/>
        </w:rPr>
        <w:t>de la</w:t>
      </w:r>
      <w:r>
        <w:rPr>
          <w:spacing w:val="-16"/>
          <w:w w:val="105"/>
        </w:rPr>
        <w:t> </w:t>
      </w:r>
      <w:r>
        <w:rPr>
          <w:w w:val="105"/>
        </w:rPr>
        <w:t>citada</w:t>
      </w:r>
      <w:r>
        <w:rPr>
          <w:spacing w:val="-16"/>
          <w:w w:val="105"/>
        </w:rPr>
        <w:t> </w:t>
      </w:r>
      <w:r>
        <w:rPr>
          <w:w w:val="105"/>
        </w:rPr>
        <w:t>norma,</w:t>
      </w:r>
      <w:r>
        <w:rPr>
          <w:spacing w:val="-16"/>
          <w:w w:val="105"/>
        </w:rPr>
        <w:t> </w:t>
      </w:r>
      <w:r>
        <w:rPr>
          <w:w w:val="105"/>
        </w:rPr>
        <w:t>enumera,</w:t>
      </w:r>
      <w:r>
        <w:rPr>
          <w:spacing w:val="-16"/>
          <w:w w:val="105"/>
        </w:rPr>
        <w:t> </w:t>
      </w:r>
      <w:r>
        <w:rPr>
          <w:w w:val="105"/>
        </w:rPr>
        <w:t>en</w:t>
      </w:r>
      <w:r>
        <w:rPr>
          <w:spacing w:val="-16"/>
          <w:w w:val="105"/>
        </w:rPr>
        <w:t> </w:t>
      </w:r>
      <w:r>
        <w:rPr>
          <w:w w:val="105"/>
        </w:rPr>
        <w:t>el</w:t>
      </w:r>
      <w:r>
        <w:rPr>
          <w:spacing w:val="-16"/>
          <w:w w:val="105"/>
        </w:rPr>
        <w:t> </w:t>
      </w:r>
      <w:r>
        <w:rPr>
          <w:w w:val="105"/>
        </w:rPr>
        <w:t>artículo</w:t>
      </w:r>
      <w:r>
        <w:rPr>
          <w:spacing w:val="-16"/>
          <w:w w:val="105"/>
        </w:rPr>
        <w:t> </w:t>
      </w:r>
      <w:r>
        <w:rPr>
          <w:w w:val="105"/>
        </w:rPr>
        <w:t>87,</w:t>
      </w:r>
      <w:r>
        <w:rPr>
          <w:spacing w:val="-16"/>
          <w:w w:val="105"/>
        </w:rPr>
        <w:t> </w:t>
      </w:r>
      <w:r>
        <w:rPr>
          <w:w w:val="105"/>
        </w:rPr>
        <w:t>unos</w:t>
      </w:r>
      <w:r>
        <w:rPr>
          <w:spacing w:val="-16"/>
          <w:w w:val="105"/>
        </w:rPr>
        <w:t> </w:t>
      </w:r>
      <w:r>
        <w:rPr>
          <w:w w:val="105"/>
        </w:rPr>
        <w:t>principios</w:t>
      </w:r>
      <w:r>
        <w:rPr>
          <w:spacing w:val="-16"/>
          <w:w w:val="105"/>
        </w:rPr>
        <w:t> </w:t>
      </w:r>
      <w:r>
        <w:rPr>
          <w:w w:val="105"/>
        </w:rPr>
        <w:t>de</w:t>
      </w:r>
      <w:r>
        <w:rPr>
          <w:spacing w:val="-16"/>
          <w:w w:val="105"/>
        </w:rPr>
        <w:t> </w:t>
      </w:r>
      <w:r>
        <w:rPr>
          <w:w w:val="105"/>
        </w:rPr>
        <w:t>actuación,</w:t>
      </w:r>
      <w:r>
        <w:rPr>
          <w:spacing w:val="-16"/>
          <w:w w:val="105"/>
        </w:rPr>
        <w:t> </w:t>
      </w:r>
      <w:r>
        <w:rPr>
          <w:w w:val="105"/>
        </w:rPr>
        <w:t>según se</w:t>
      </w:r>
      <w:r>
        <w:rPr>
          <w:spacing w:val="-14"/>
          <w:w w:val="105"/>
        </w:rPr>
        <w:t> </w:t>
      </w:r>
      <w:r>
        <w:rPr>
          <w:w w:val="105"/>
        </w:rPr>
        <w:t>detalla</w:t>
      </w:r>
      <w:r>
        <w:rPr>
          <w:spacing w:val="-14"/>
          <w:w w:val="105"/>
        </w:rPr>
        <w:t> </w:t>
      </w:r>
      <w:r>
        <w:rPr>
          <w:w w:val="105"/>
        </w:rPr>
        <w:t>a</w:t>
      </w:r>
      <w:r>
        <w:rPr>
          <w:spacing w:val="-14"/>
          <w:w w:val="105"/>
        </w:rPr>
        <w:t> </w:t>
      </w:r>
      <w:r>
        <w:rPr>
          <w:w w:val="105"/>
        </w:rPr>
        <w:t>continuación:</w:t>
      </w:r>
    </w:p>
    <w:p>
      <w:pPr>
        <w:pStyle w:val="BodyText"/>
        <w:spacing w:before="9"/>
        <w:rPr>
          <w:sz w:val="23"/>
        </w:rPr>
      </w:pPr>
    </w:p>
    <w:p>
      <w:pPr>
        <w:pStyle w:val="ListParagraph"/>
        <w:numPr>
          <w:ilvl w:val="1"/>
          <w:numId w:val="23"/>
        </w:numPr>
        <w:tabs>
          <w:tab w:pos="989" w:val="left" w:leader="none"/>
        </w:tabs>
        <w:spacing w:line="273" w:lineRule="auto" w:before="0" w:after="0"/>
        <w:ind w:left="670" w:right="681" w:firstLine="0"/>
        <w:jc w:val="both"/>
        <w:rPr>
          <w:sz w:val="21"/>
        </w:rPr>
      </w:pPr>
      <w:r>
        <w:rPr>
          <w:w w:val="105"/>
          <w:sz w:val="21"/>
        </w:rPr>
        <w:t>Su conducta perseguirá la consecución de los intereses generales y se basará en consideraciones objetivas orientadas a la imparcialidad, absteniéndose en aquellos asuntos en los que tengan un interés personal o en cualquier actividad privada que puedan suponer riesgo de conflicto de intereses con su puesto público. Asimismo, no podrá contraer obligaciones económicas, intervenir en operaciones financieras, obligaciones</w:t>
      </w:r>
      <w:r>
        <w:rPr>
          <w:spacing w:val="-24"/>
          <w:w w:val="105"/>
          <w:sz w:val="21"/>
        </w:rPr>
        <w:t> </w:t>
      </w:r>
      <w:r>
        <w:rPr>
          <w:w w:val="105"/>
          <w:sz w:val="21"/>
        </w:rPr>
        <w:t>patrimoniales o negocios jurídicos con personas o entidades cuando pueda suponer un conflicto de intereses con su puesto público; 2. Ajustará su actuación a los principios de lealtad y buena fe tanto con la administración en la que preste sus servicios, como con aquellas personas con las que se relacione en el ejercicio de sus funciones,</w:t>
      </w:r>
      <w:r>
        <w:rPr>
          <w:spacing w:val="-14"/>
          <w:w w:val="105"/>
          <w:sz w:val="21"/>
        </w:rPr>
        <w:t> </w:t>
      </w:r>
      <w:r>
        <w:rPr>
          <w:w w:val="105"/>
          <w:sz w:val="21"/>
        </w:rPr>
        <w:t>desempeñando</w:t>
      </w:r>
      <w:r>
        <w:rPr>
          <w:spacing w:val="-14"/>
          <w:w w:val="105"/>
          <w:sz w:val="21"/>
        </w:rPr>
        <w:t> </w:t>
      </w:r>
      <w:r>
        <w:rPr>
          <w:w w:val="105"/>
          <w:sz w:val="21"/>
        </w:rPr>
        <w:t>éstas</w:t>
      </w:r>
      <w:r>
        <w:rPr>
          <w:spacing w:val="-14"/>
          <w:w w:val="105"/>
          <w:sz w:val="21"/>
        </w:rPr>
        <w:t> </w:t>
      </w:r>
      <w:r>
        <w:rPr>
          <w:w w:val="105"/>
          <w:sz w:val="21"/>
        </w:rPr>
        <w:t>de</w:t>
      </w:r>
      <w:r>
        <w:rPr>
          <w:spacing w:val="-14"/>
          <w:w w:val="105"/>
          <w:sz w:val="21"/>
        </w:rPr>
        <w:t> </w:t>
      </w:r>
      <w:r>
        <w:rPr>
          <w:w w:val="105"/>
          <w:sz w:val="21"/>
        </w:rPr>
        <w:t>conformidad</w:t>
      </w:r>
      <w:r>
        <w:rPr>
          <w:spacing w:val="-14"/>
          <w:w w:val="105"/>
          <w:sz w:val="21"/>
        </w:rPr>
        <w:t> </w:t>
      </w:r>
      <w:r>
        <w:rPr>
          <w:w w:val="105"/>
          <w:sz w:val="21"/>
        </w:rPr>
        <w:t>con</w:t>
      </w:r>
      <w:r>
        <w:rPr>
          <w:spacing w:val="-14"/>
          <w:w w:val="105"/>
          <w:sz w:val="21"/>
        </w:rPr>
        <w:t> </w:t>
      </w:r>
      <w:r>
        <w:rPr>
          <w:w w:val="105"/>
          <w:sz w:val="21"/>
        </w:rPr>
        <w:t>los</w:t>
      </w:r>
      <w:r>
        <w:rPr>
          <w:spacing w:val="-14"/>
          <w:w w:val="105"/>
          <w:sz w:val="21"/>
        </w:rPr>
        <w:t> </w:t>
      </w:r>
      <w:r>
        <w:rPr>
          <w:w w:val="105"/>
          <w:sz w:val="21"/>
        </w:rPr>
        <w:t>principios de eficacia, economía y eficiencia  y  vigilando  la  consecución</w:t>
      </w:r>
      <w:r>
        <w:rPr>
          <w:spacing w:val="48"/>
          <w:w w:val="105"/>
          <w:sz w:val="21"/>
        </w:rPr>
        <w:t> </w:t>
      </w:r>
      <w:r>
        <w:rPr>
          <w:w w:val="105"/>
          <w:sz w:val="21"/>
        </w:rPr>
        <w:t>del interés general y el cumplimiento de los objetivos de la organización;</w:t>
      </w:r>
      <w:r>
        <w:rPr>
          <w:spacing w:val="-7"/>
          <w:w w:val="105"/>
          <w:sz w:val="21"/>
        </w:rPr>
        <w:t> </w:t>
      </w:r>
      <w:r>
        <w:rPr>
          <w:w w:val="105"/>
          <w:sz w:val="21"/>
        </w:rPr>
        <w:t>3.</w:t>
      </w:r>
      <w:r>
        <w:rPr>
          <w:spacing w:val="-7"/>
          <w:w w:val="105"/>
          <w:sz w:val="21"/>
        </w:rPr>
        <w:t> </w:t>
      </w:r>
      <w:r>
        <w:rPr>
          <w:w w:val="105"/>
          <w:sz w:val="21"/>
        </w:rPr>
        <w:t>No</w:t>
      </w:r>
      <w:r>
        <w:rPr>
          <w:spacing w:val="-7"/>
          <w:w w:val="105"/>
          <w:sz w:val="21"/>
        </w:rPr>
        <w:t> </w:t>
      </w:r>
      <w:r>
        <w:rPr>
          <w:w w:val="105"/>
          <w:sz w:val="21"/>
        </w:rPr>
        <w:t>aceptará</w:t>
      </w:r>
      <w:r>
        <w:rPr>
          <w:spacing w:val="-7"/>
          <w:w w:val="105"/>
          <w:sz w:val="21"/>
        </w:rPr>
        <w:t> </w:t>
      </w:r>
      <w:r>
        <w:rPr>
          <w:w w:val="105"/>
          <w:sz w:val="21"/>
        </w:rPr>
        <w:t>ningún</w:t>
      </w:r>
      <w:r>
        <w:rPr>
          <w:spacing w:val="-7"/>
          <w:w w:val="105"/>
          <w:sz w:val="21"/>
        </w:rPr>
        <w:t> </w:t>
      </w:r>
      <w:r>
        <w:rPr>
          <w:w w:val="105"/>
          <w:sz w:val="21"/>
        </w:rPr>
        <w:t>trato</w:t>
      </w:r>
      <w:r>
        <w:rPr>
          <w:spacing w:val="-7"/>
          <w:w w:val="105"/>
          <w:sz w:val="21"/>
        </w:rPr>
        <w:t> </w:t>
      </w:r>
      <w:r>
        <w:rPr>
          <w:w w:val="105"/>
          <w:sz w:val="21"/>
        </w:rPr>
        <w:t>de</w:t>
      </w:r>
      <w:r>
        <w:rPr>
          <w:spacing w:val="-7"/>
          <w:w w:val="105"/>
          <w:sz w:val="21"/>
        </w:rPr>
        <w:t> </w:t>
      </w:r>
      <w:r>
        <w:rPr>
          <w:w w:val="105"/>
          <w:sz w:val="21"/>
        </w:rPr>
        <w:t>favor</w:t>
      </w:r>
      <w:r>
        <w:rPr>
          <w:spacing w:val="-7"/>
          <w:w w:val="105"/>
          <w:sz w:val="21"/>
        </w:rPr>
        <w:t> </w:t>
      </w:r>
      <w:r>
        <w:rPr>
          <w:w w:val="105"/>
          <w:sz w:val="21"/>
        </w:rPr>
        <w:t>o</w:t>
      </w:r>
      <w:r>
        <w:rPr>
          <w:spacing w:val="-7"/>
          <w:w w:val="105"/>
          <w:sz w:val="21"/>
        </w:rPr>
        <w:t> </w:t>
      </w:r>
      <w:r>
        <w:rPr>
          <w:w w:val="105"/>
          <w:sz w:val="21"/>
        </w:rPr>
        <w:t>situación</w:t>
      </w:r>
      <w:r>
        <w:rPr>
          <w:spacing w:val="-7"/>
          <w:w w:val="105"/>
          <w:sz w:val="21"/>
        </w:rPr>
        <w:t> </w:t>
      </w:r>
      <w:r>
        <w:rPr>
          <w:w w:val="105"/>
          <w:sz w:val="21"/>
        </w:rPr>
        <w:t>que implique privilegio o ventaja injustificada por parte de personas físicas o entidades públicas o privadas rechazando cualquier regalo, favor o servicio en condiciones ventajosas que vaya más allá de los usos habituales, sociales y de cortesía, sin perjuicio de lo establecido en el Código Penal; 4. Su conducta se basará en el respeto de los derechos fundamentales y las libertades públicas</w:t>
      </w:r>
      <w:r>
        <w:rPr>
          <w:spacing w:val="-14"/>
          <w:w w:val="105"/>
          <w:sz w:val="21"/>
        </w:rPr>
        <w:t> </w:t>
      </w:r>
      <w:r>
        <w:rPr>
          <w:w w:val="105"/>
          <w:sz w:val="21"/>
        </w:rPr>
        <w:t>y evitará toda actuación que pueda producir discriminación alguna por</w:t>
      </w:r>
      <w:r>
        <w:rPr>
          <w:spacing w:val="-20"/>
          <w:w w:val="105"/>
          <w:sz w:val="21"/>
        </w:rPr>
        <w:t> </w:t>
      </w:r>
      <w:r>
        <w:rPr>
          <w:w w:val="105"/>
          <w:sz w:val="21"/>
        </w:rPr>
        <w:t>razón</w:t>
      </w:r>
      <w:r>
        <w:rPr>
          <w:spacing w:val="-20"/>
          <w:w w:val="105"/>
          <w:sz w:val="21"/>
        </w:rPr>
        <w:t> </w:t>
      </w:r>
      <w:r>
        <w:rPr>
          <w:w w:val="105"/>
          <w:sz w:val="21"/>
        </w:rPr>
        <w:t>de</w:t>
      </w:r>
      <w:r>
        <w:rPr>
          <w:spacing w:val="-20"/>
          <w:w w:val="105"/>
          <w:sz w:val="21"/>
        </w:rPr>
        <w:t> </w:t>
      </w:r>
      <w:r>
        <w:rPr>
          <w:w w:val="105"/>
          <w:sz w:val="21"/>
        </w:rPr>
        <w:t>nacimiento,</w:t>
      </w:r>
      <w:r>
        <w:rPr>
          <w:spacing w:val="-20"/>
          <w:w w:val="105"/>
          <w:sz w:val="21"/>
        </w:rPr>
        <w:t> </w:t>
      </w:r>
      <w:r>
        <w:rPr>
          <w:w w:val="105"/>
          <w:sz w:val="21"/>
        </w:rPr>
        <w:t>origen</w:t>
      </w:r>
      <w:r>
        <w:rPr>
          <w:spacing w:val="-20"/>
          <w:w w:val="105"/>
          <w:sz w:val="21"/>
        </w:rPr>
        <w:t> </w:t>
      </w:r>
      <w:r>
        <w:rPr>
          <w:w w:val="105"/>
          <w:sz w:val="21"/>
        </w:rPr>
        <w:t>racial</w:t>
      </w:r>
      <w:r>
        <w:rPr>
          <w:spacing w:val="-20"/>
          <w:w w:val="105"/>
          <w:sz w:val="21"/>
        </w:rPr>
        <w:t> </w:t>
      </w:r>
      <w:r>
        <w:rPr>
          <w:w w:val="105"/>
          <w:sz w:val="21"/>
        </w:rPr>
        <w:t>o</w:t>
      </w:r>
      <w:r>
        <w:rPr>
          <w:spacing w:val="-20"/>
          <w:w w:val="105"/>
          <w:sz w:val="21"/>
        </w:rPr>
        <w:t> </w:t>
      </w:r>
      <w:r>
        <w:rPr>
          <w:w w:val="105"/>
          <w:sz w:val="21"/>
        </w:rPr>
        <w:t>étnico,</w:t>
      </w:r>
      <w:r>
        <w:rPr>
          <w:spacing w:val="-20"/>
          <w:w w:val="105"/>
          <w:sz w:val="21"/>
        </w:rPr>
        <w:t> </w:t>
      </w:r>
      <w:r>
        <w:rPr>
          <w:w w:val="105"/>
          <w:sz w:val="21"/>
        </w:rPr>
        <w:t>género,</w:t>
      </w:r>
      <w:r>
        <w:rPr>
          <w:spacing w:val="-20"/>
          <w:w w:val="105"/>
          <w:sz w:val="21"/>
        </w:rPr>
        <w:t> </w:t>
      </w:r>
      <w:r>
        <w:rPr>
          <w:w w:val="105"/>
          <w:sz w:val="21"/>
        </w:rPr>
        <w:t>orientación sexual, religión o convicciones, opinión, discapacidad, edad o cualquier otra condición o circunstancia personal o social; 5. No influirá</w:t>
      </w:r>
      <w:r>
        <w:rPr>
          <w:spacing w:val="-11"/>
          <w:w w:val="105"/>
          <w:sz w:val="21"/>
        </w:rPr>
        <w:t> </w:t>
      </w:r>
      <w:r>
        <w:rPr>
          <w:w w:val="105"/>
          <w:sz w:val="21"/>
        </w:rPr>
        <w:t>con</w:t>
      </w:r>
      <w:r>
        <w:rPr>
          <w:spacing w:val="-11"/>
          <w:w w:val="105"/>
          <w:sz w:val="21"/>
        </w:rPr>
        <w:t> </w:t>
      </w:r>
      <w:r>
        <w:rPr>
          <w:w w:val="105"/>
          <w:sz w:val="21"/>
        </w:rPr>
        <w:t>su</w:t>
      </w:r>
      <w:r>
        <w:rPr>
          <w:spacing w:val="-11"/>
          <w:w w:val="105"/>
          <w:sz w:val="21"/>
        </w:rPr>
        <w:t> </w:t>
      </w:r>
      <w:r>
        <w:rPr>
          <w:w w:val="105"/>
          <w:sz w:val="21"/>
        </w:rPr>
        <w:t>actuación</w:t>
      </w:r>
      <w:r>
        <w:rPr>
          <w:spacing w:val="-11"/>
          <w:w w:val="105"/>
          <w:sz w:val="21"/>
        </w:rPr>
        <w:t> </w:t>
      </w:r>
      <w:r>
        <w:rPr>
          <w:w w:val="105"/>
          <w:sz w:val="21"/>
        </w:rPr>
        <w:t>en</w:t>
      </w:r>
      <w:r>
        <w:rPr>
          <w:spacing w:val="-11"/>
          <w:w w:val="105"/>
          <w:sz w:val="21"/>
        </w:rPr>
        <w:t> </w:t>
      </w:r>
      <w:r>
        <w:rPr>
          <w:w w:val="105"/>
          <w:sz w:val="21"/>
        </w:rPr>
        <w:t>la</w:t>
      </w:r>
      <w:r>
        <w:rPr>
          <w:spacing w:val="-11"/>
          <w:w w:val="105"/>
          <w:sz w:val="21"/>
        </w:rPr>
        <w:t> </w:t>
      </w:r>
      <w:r>
        <w:rPr>
          <w:w w:val="105"/>
          <w:sz w:val="21"/>
        </w:rPr>
        <w:t>agilización</w:t>
      </w:r>
      <w:r>
        <w:rPr>
          <w:spacing w:val="-11"/>
          <w:w w:val="105"/>
          <w:sz w:val="21"/>
        </w:rPr>
        <w:t> </w:t>
      </w:r>
      <w:r>
        <w:rPr>
          <w:w w:val="105"/>
          <w:sz w:val="21"/>
        </w:rPr>
        <w:t>o</w:t>
      </w:r>
      <w:r>
        <w:rPr>
          <w:spacing w:val="-11"/>
          <w:w w:val="105"/>
          <w:sz w:val="21"/>
        </w:rPr>
        <w:t> </w:t>
      </w:r>
      <w:r>
        <w:rPr>
          <w:w w:val="105"/>
          <w:sz w:val="21"/>
        </w:rPr>
        <w:t>Resolución</w:t>
      </w:r>
      <w:r>
        <w:rPr>
          <w:spacing w:val="-11"/>
          <w:w w:val="105"/>
          <w:sz w:val="21"/>
        </w:rPr>
        <w:t> </w:t>
      </w:r>
      <w:r>
        <w:rPr>
          <w:w w:val="105"/>
          <w:sz w:val="21"/>
        </w:rPr>
        <w:t>de</w:t>
      </w:r>
      <w:r>
        <w:rPr>
          <w:spacing w:val="-11"/>
          <w:w w:val="105"/>
          <w:sz w:val="21"/>
        </w:rPr>
        <w:t> </w:t>
      </w:r>
      <w:r>
        <w:rPr>
          <w:w w:val="105"/>
          <w:sz w:val="21"/>
        </w:rPr>
        <w:t>trámites o procedimientos administrativos sin que exista justificación adecuada y, en ningún caso, cuando ello comporte un privilegio en beneficio de los cargos públicos o su entorno familiar y social inmediato o cuando suponga un menoscabo de los intereses de terceros;  y,  6.  Guardará  secreto  de  las  materias  clasificadas</w:t>
      </w:r>
      <w:r>
        <w:rPr>
          <w:spacing w:val="39"/>
          <w:w w:val="105"/>
          <w:sz w:val="21"/>
        </w:rPr>
        <w:t> </w:t>
      </w:r>
      <w:r>
        <w:rPr>
          <w:w w:val="105"/>
          <w:sz w:val="21"/>
        </w:rPr>
        <w:t>o</w:t>
      </w:r>
    </w:p>
    <w:p>
      <w:pPr>
        <w:spacing w:after="0" w:line="273" w:lineRule="auto"/>
        <w:jc w:val="both"/>
        <w:rPr>
          <w:sz w:val="21"/>
        </w:rPr>
        <w:sectPr>
          <w:headerReference w:type="even" r:id="rId292"/>
          <w:footerReference w:type="even" r:id="rId293"/>
          <w:footerReference w:type="default" r:id="rId294"/>
          <w:pgSz w:w="9640" w:h="13040"/>
          <w:pgMar w:header="557" w:footer="774" w:top="1140" w:bottom="960" w:left="860" w:right="1300"/>
          <w:pgNumType w:start="216"/>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216" filled="true" fillcolor="#9d9d9c" stroked="false">
            <v:fill type="solid"/>
            <w10:wrap type="none"/>
          </v:rect>
        </w:pict>
      </w:r>
      <w:r>
        <w:rPr/>
        <w:pict>
          <v:shape style="position:absolute;margin-left:77.385803pt;margin-top:-16.119598pt;width:330.1pt;height:29.15pt;mso-position-horizontal-relative:page;mso-position-vertical-relative:paragraph;z-index:7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68"/>
        <w:jc w:val="both"/>
        <w:rPr>
          <w:sz w:val="12"/>
        </w:rPr>
      </w:pPr>
      <w:r>
        <w:rPr>
          <w:w w:val="105"/>
        </w:rPr>
        <w:t>cuya difusión esté prohibida legalmente y mantendrá la debida discreción</w:t>
      </w:r>
      <w:r>
        <w:rPr>
          <w:spacing w:val="-6"/>
          <w:w w:val="105"/>
        </w:rPr>
        <w:t> </w:t>
      </w:r>
      <w:r>
        <w:rPr>
          <w:w w:val="105"/>
        </w:rPr>
        <w:t>sobre</w:t>
      </w:r>
      <w:r>
        <w:rPr>
          <w:spacing w:val="-6"/>
          <w:w w:val="105"/>
        </w:rPr>
        <w:t> </w:t>
      </w:r>
      <w:r>
        <w:rPr>
          <w:w w:val="105"/>
        </w:rPr>
        <w:t>los</w:t>
      </w:r>
      <w:r>
        <w:rPr>
          <w:spacing w:val="-6"/>
          <w:w w:val="105"/>
        </w:rPr>
        <w:t> </w:t>
      </w:r>
      <w:r>
        <w:rPr>
          <w:w w:val="105"/>
        </w:rPr>
        <w:t>asuntos</w:t>
      </w:r>
      <w:r>
        <w:rPr>
          <w:spacing w:val="-6"/>
          <w:w w:val="105"/>
        </w:rPr>
        <w:t> </w:t>
      </w:r>
      <w:r>
        <w:rPr>
          <w:w w:val="105"/>
        </w:rPr>
        <w:t>que</w:t>
      </w:r>
      <w:r>
        <w:rPr>
          <w:spacing w:val="-6"/>
          <w:w w:val="105"/>
        </w:rPr>
        <w:t> </w:t>
      </w:r>
      <w:r>
        <w:rPr>
          <w:w w:val="105"/>
        </w:rPr>
        <w:t>conozcan</w:t>
      </w:r>
      <w:r>
        <w:rPr>
          <w:spacing w:val="-6"/>
          <w:w w:val="105"/>
        </w:rPr>
        <w:t> </w:t>
      </w:r>
      <w:r>
        <w:rPr>
          <w:w w:val="105"/>
        </w:rPr>
        <w:t>por</w:t>
      </w:r>
      <w:r>
        <w:rPr>
          <w:spacing w:val="-6"/>
          <w:w w:val="105"/>
        </w:rPr>
        <w:t> </w:t>
      </w:r>
      <w:r>
        <w:rPr>
          <w:w w:val="105"/>
        </w:rPr>
        <w:t>razón</w:t>
      </w:r>
      <w:r>
        <w:rPr>
          <w:spacing w:val="-6"/>
          <w:w w:val="105"/>
        </w:rPr>
        <w:t> </w:t>
      </w:r>
      <w:r>
        <w:rPr>
          <w:w w:val="105"/>
        </w:rPr>
        <w:t>de</w:t>
      </w:r>
      <w:r>
        <w:rPr>
          <w:spacing w:val="-6"/>
          <w:w w:val="105"/>
        </w:rPr>
        <w:t> </w:t>
      </w:r>
      <w:r>
        <w:rPr>
          <w:w w:val="105"/>
        </w:rPr>
        <w:t>su</w:t>
      </w:r>
      <w:r>
        <w:rPr>
          <w:spacing w:val="-6"/>
          <w:w w:val="105"/>
        </w:rPr>
        <w:t> </w:t>
      </w:r>
      <w:r>
        <w:rPr>
          <w:w w:val="105"/>
        </w:rPr>
        <w:t>puesto público, sin que pueda hacer uso de la información obtenida para beneficio propio o de terceros, o en perjuicio del interés público. (Principios</w:t>
      </w:r>
      <w:r>
        <w:rPr>
          <w:spacing w:val="-23"/>
          <w:w w:val="105"/>
        </w:rPr>
        <w:t> </w:t>
      </w:r>
      <w:r>
        <w:rPr>
          <w:w w:val="105"/>
        </w:rPr>
        <w:t>de</w:t>
      </w:r>
      <w:r>
        <w:rPr>
          <w:spacing w:val="-23"/>
          <w:w w:val="105"/>
        </w:rPr>
        <w:t> </w:t>
      </w:r>
      <w:r>
        <w:rPr>
          <w:w w:val="105"/>
        </w:rPr>
        <w:t>actuación,</w:t>
      </w:r>
      <w:r>
        <w:rPr>
          <w:spacing w:val="-23"/>
          <w:w w:val="105"/>
        </w:rPr>
        <w:t> </w:t>
      </w:r>
      <w:r>
        <w:rPr>
          <w:w w:val="105"/>
        </w:rPr>
        <w:t>art.</w:t>
      </w:r>
      <w:r>
        <w:rPr>
          <w:spacing w:val="-23"/>
          <w:w w:val="105"/>
        </w:rPr>
        <w:t> </w:t>
      </w:r>
      <w:r>
        <w:rPr>
          <w:w w:val="105"/>
        </w:rPr>
        <w:t>87.).</w:t>
      </w:r>
      <w:r>
        <w:rPr>
          <w:w w:val="105"/>
          <w:position w:val="7"/>
          <w:sz w:val="12"/>
        </w:rPr>
        <w:t>10</w:t>
      </w:r>
    </w:p>
    <w:p>
      <w:pPr>
        <w:pStyle w:val="BodyText"/>
        <w:spacing w:before="10"/>
        <w:rPr>
          <w:sz w:val="23"/>
        </w:rPr>
      </w:pPr>
    </w:p>
    <w:p>
      <w:pPr>
        <w:pStyle w:val="BodyText"/>
        <w:spacing w:line="273" w:lineRule="auto"/>
        <w:ind w:left="117" w:right="101"/>
        <w:jc w:val="both"/>
      </w:pPr>
      <w:r>
        <w:rPr>
          <w:w w:val="105"/>
        </w:rPr>
        <w:t>En el caso castellano-manchego, la Ley 4/2011, de 10 de marzo, del Empleo Público de Castilla-La Mancha, por medio del artículo 109 (deberes y código de conducta), remite a los principios y las reglas contenidas en los artículos 52 a 54 de la Ley 7/2007, de 12 de abril, del EBEP, los cuales: “informarán la interpretación y aplicación del régimen disciplinario del personal empleado público”, no detallando ni elaborando un catálogo específico de principios éticos propios de la Función Pública. Con carácter similar resulta posible interpretar</w:t>
      </w:r>
      <w:r>
        <w:rPr>
          <w:spacing w:val="-20"/>
          <w:w w:val="105"/>
        </w:rPr>
        <w:t> </w:t>
      </w:r>
      <w:r>
        <w:rPr>
          <w:w w:val="105"/>
        </w:rPr>
        <w:t>la</w:t>
      </w:r>
      <w:r>
        <w:rPr>
          <w:spacing w:val="-20"/>
          <w:w w:val="105"/>
        </w:rPr>
        <w:t> </w:t>
      </w:r>
      <w:r>
        <w:rPr>
          <w:w w:val="105"/>
        </w:rPr>
        <w:t>Ley</w:t>
      </w:r>
      <w:r>
        <w:rPr>
          <w:spacing w:val="-20"/>
          <w:w w:val="105"/>
        </w:rPr>
        <w:t> </w:t>
      </w:r>
      <w:r>
        <w:rPr>
          <w:w w:val="105"/>
        </w:rPr>
        <w:t>1/1986,</w:t>
      </w:r>
      <w:r>
        <w:rPr>
          <w:spacing w:val="-20"/>
          <w:w w:val="105"/>
        </w:rPr>
        <w:t> </w:t>
      </w:r>
      <w:r>
        <w:rPr>
          <w:w w:val="105"/>
        </w:rPr>
        <w:t>de</w:t>
      </w:r>
      <w:r>
        <w:rPr>
          <w:spacing w:val="-20"/>
          <w:w w:val="105"/>
        </w:rPr>
        <w:t> </w:t>
      </w:r>
      <w:r>
        <w:rPr>
          <w:w w:val="105"/>
        </w:rPr>
        <w:t>10</w:t>
      </w:r>
      <w:r>
        <w:rPr>
          <w:spacing w:val="-20"/>
          <w:w w:val="105"/>
        </w:rPr>
        <w:t> </w:t>
      </w:r>
      <w:r>
        <w:rPr>
          <w:w w:val="105"/>
        </w:rPr>
        <w:t>de</w:t>
      </w:r>
      <w:r>
        <w:rPr>
          <w:spacing w:val="-20"/>
          <w:w w:val="105"/>
        </w:rPr>
        <w:t> </w:t>
      </w:r>
      <w:r>
        <w:rPr>
          <w:w w:val="105"/>
        </w:rPr>
        <w:t>abril,</w:t>
      </w:r>
      <w:r>
        <w:rPr>
          <w:spacing w:val="-20"/>
          <w:w w:val="105"/>
        </w:rPr>
        <w:t> </w:t>
      </w:r>
      <w:r>
        <w:rPr>
          <w:w w:val="105"/>
        </w:rPr>
        <w:t>de</w:t>
      </w:r>
      <w:r>
        <w:rPr>
          <w:spacing w:val="-20"/>
          <w:w w:val="105"/>
        </w:rPr>
        <w:t> </w:t>
      </w:r>
      <w:r>
        <w:rPr>
          <w:w w:val="105"/>
        </w:rPr>
        <w:t>la</w:t>
      </w:r>
      <w:r>
        <w:rPr>
          <w:spacing w:val="-20"/>
          <w:w w:val="105"/>
        </w:rPr>
        <w:t> </w:t>
      </w:r>
      <w:r>
        <w:rPr>
          <w:w w:val="105"/>
        </w:rPr>
        <w:t>Función</w:t>
      </w:r>
      <w:r>
        <w:rPr>
          <w:spacing w:val="-20"/>
          <w:w w:val="105"/>
        </w:rPr>
        <w:t> </w:t>
      </w:r>
      <w:r>
        <w:rPr>
          <w:w w:val="105"/>
        </w:rPr>
        <w:t>Pública</w:t>
      </w:r>
      <w:r>
        <w:rPr>
          <w:spacing w:val="-20"/>
          <w:w w:val="105"/>
        </w:rPr>
        <w:t> </w:t>
      </w:r>
      <w:r>
        <w:rPr>
          <w:w w:val="105"/>
        </w:rPr>
        <w:t>de</w:t>
      </w:r>
      <w:r>
        <w:rPr>
          <w:spacing w:val="-20"/>
          <w:w w:val="105"/>
        </w:rPr>
        <w:t> </w:t>
      </w:r>
      <w:r>
        <w:rPr>
          <w:w w:val="105"/>
        </w:rPr>
        <w:t>la</w:t>
      </w:r>
      <w:r>
        <w:rPr>
          <w:spacing w:val="-20"/>
          <w:w w:val="105"/>
        </w:rPr>
        <w:t> </w:t>
      </w:r>
      <w:r>
        <w:rPr>
          <w:w w:val="105"/>
        </w:rPr>
        <w:t>Comunidad de Madrid, no detalla ningún código deontológico o de conducta, más allá de las</w:t>
      </w:r>
      <w:r>
        <w:rPr>
          <w:spacing w:val="-6"/>
          <w:w w:val="105"/>
        </w:rPr>
        <w:t> </w:t>
      </w:r>
      <w:r>
        <w:rPr>
          <w:w w:val="105"/>
        </w:rPr>
        <w:t>obligaciones</w:t>
      </w:r>
      <w:r>
        <w:rPr>
          <w:spacing w:val="-6"/>
          <w:w w:val="105"/>
        </w:rPr>
        <w:t> </w:t>
      </w:r>
      <w:r>
        <w:rPr>
          <w:w w:val="105"/>
        </w:rPr>
        <w:t>y</w:t>
      </w:r>
      <w:r>
        <w:rPr>
          <w:spacing w:val="-6"/>
          <w:w w:val="105"/>
        </w:rPr>
        <w:t> </w:t>
      </w:r>
      <w:r>
        <w:rPr>
          <w:w w:val="105"/>
        </w:rPr>
        <w:t>los</w:t>
      </w:r>
      <w:r>
        <w:rPr>
          <w:spacing w:val="-6"/>
          <w:w w:val="105"/>
        </w:rPr>
        <w:t> </w:t>
      </w:r>
      <w:r>
        <w:rPr>
          <w:w w:val="105"/>
        </w:rPr>
        <w:t>deberes</w:t>
      </w:r>
      <w:r>
        <w:rPr>
          <w:spacing w:val="-6"/>
          <w:w w:val="105"/>
        </w:rPr>
        <w:t> </w:t>
      </w:r>
      <w:r>
        <w:rPr>
          <w:w w:val="105"/>
        </w:rPr>
        <w:t>atribuidos</w:t>
      </w:r>
      <w:r>
        <w:rPr>
          <w:spacing w:val="-6"/>
          <w:w w:val="105"/>
        </w:rPr>
        <w:t> </w:t>
      </w:r>
      <w:r>
        <w:rPr>
          <w:w w:val="105"/>
        </w:rPr>
        <w:t>a</w:t>
      </w:r>
      <w:r>
        <w:rPr>
          <w:spacing w:val="-6"/>
          <w:w w:val="105"/>
        </w:rPr>
        <w:t> </w:t>
      </w:r>
      <w:r>
        <w:rPr>
          <w:w w:val="105"/>
        </w:rPr>
        <w:t>los</w:t>
      </w:r>
      <w:r>
        <w:rPr>
          <w:spacing w:val="-6"/>
          <w:w w:val="105"/>
        </w:rPr>
        <w:t> </w:t>
      </w:r>
      <w:r>
        <w:rPr>
          <w:w w:val="105"/>
        </w:rPr>
        <w:t>empleados</w:t>
      </w:r>
      <w:r>
        <w:rPr>
          <w:spacing w:val="-6"/>
          <w:w w:val="105"/>
        </w:rPr>
        <w:t> </w:t>
      </w:r>
      <w:r>
        <w:rPr>
          <w:w w:val="105"/>
        </w:rPr>
        <w:t>públicos,</w:t>
      </w:r>
      <w:r>
        <w:rPr>
          <w:spacing w:val="-6"/>
          <w:w w:val="105"/>
        </w:rPr>
        <w:t> </w:t>
      </w:r>
      <w:r>
        <w:rPr>
          <w:w w:val="105"/>
        </w:rPr>
        <w:t>de</w:t>
      </w:r>
      <w:r>
        <w:rPr>
          <w:spacing w:val="-6"/>
          <w:w w:val="105"/>
        </w:rPr>
        <w:t> </w:t>
      </w:r>
      <w:r>
        <w:rPr>
          <w:w w:val="105"/>
        </w:rPr>
        <w:t>acuerdo con</w:t>
      </w:r>
      <w:r>
        <w:rPr>
          <w:spacing w:val="-14"/>
          <w:w w:val="105"/>
        </w:rPr>
        <w:t> </w:t>
      </w:r>
      <w:r>
        <w:rPr>
          <w:w w:val="105"/>
        </w:rPr>
        <w:t>el</w:t>
      </w:r>
      <w:r>
        <w:rPr>
          <w:spacing w:val="-14"/>
          <w:w w:val="105"/>
        </w:rPr>
        <w:t> </w:t>
      </w:r>
      <w:r>
        <w:rPr>
          <w:w w:val="105"/>
        </w:rPr>
        <w:t>artículo</w:t>
      </w:r>
      <w:r>
        <w:rPr>
          <w:spacing w:val="-14"/>
          <w:w w:val="105"/>
        </w:rPr>
        <w:t> </w:t>
      </w:r>
      <w:r>
        <w:rPr>
          <w:w w:val="105"/>
        </w:rPr>
        <w:t>77,</w:t>
      </w:r>
      <w:r>
        <w:rPr>
          <w:spacing w:val="-14"/>
          <w:w w:val="105"/>
        </w:rPr>
        <w:t> </w:t>
      </w:r>
      <w:r>
        <w:rPr>
          <w:w w:val="105"/>
        </w:rPr>
        <w:t>entre</w:t>
      </w:r>
      <w:r>
        <w:rPr>
          <w:spacing w:val="-14"/>
          <w:w w:val="105"/>
        </w:rPr>
        <w:t> </w:t>
      </w:r>
      <w:r>
        <w:rPr>
          <w:w w:val="105"/>
        </w:rPr>
        <w:t>cuyos</w:t>
      </w:r>
      <w:r>
        <w:rPr>
          <w:spacing w:val="-14"/>
          <w:w w:val="105"/>
        </w:rPr>
        <w:t> </w:t>
      </w:r>
      <w:r>
        <w:rPr>
          <w:w w:val="105"/>
        </w:rPr>
        <w:t>deberes</w:t>
      </w:r>
      <w:r>
        <w:rPr>
          <w:spacing w:val="-14"/>
          <w:w w:val="105"/>
        </w:rPr>
        <w:t> </w:t>
      </w:r>
      <w:r>
        <w:rPr>
          <w:w w:val="105"/>
        </w:rPr>
        <w:t>no</w:t>
      </w:r>
      <w:r>
        <w:rPr>
          <w:spacing w:val="-14"/>
          <w:w w:val="105"/>
        </w:rPr>
        <w:t> </w:t>
      </w:r>
      <w:r>
        <w:rPr>
          <w:w w:val="105"/>
        </w:rPr>
        <w:t>se</w:t>
      </w:r>
      <w:r>
        <w:rPr>
          <w:spacing w:val="-14"/>
          <w:w w:val="105"/>
        </w:rPr>
        <w:t> </w:t>
      </w:r>
      <w:r>
        <w:rPr>
          <w:w w:val="105"/>
        </w:rPr>
        <w:t>enumera,</w:t>
      </w:r>
      <w:r>
        <w:rPr>
          <w:spacing w:val="-14"/>
          <w:w w:val="105"/>
        </w:rPr>
        <w:t> </w:t>
      </w:r>
      <w:r>
        <w:rPr>
          <w:w w:val="105"/>
        </w:rPr>
        <w:t>explícitamente,</w:t>
      </w:r>
      <w:r>
        <w:rPr>
          <w:spacing w:val="-14"/>
          <w:w w:val="105"/>
        </w:rPr>
        <w:t> </w:t>
      </w:r>
      <w:r>
        <w:rPr>
          <w:w w:val="105"/>
        </w:rPr>
        <w:t>ninguno de estricta naturaleza deontológica o ética, con relevancia para el régimen disciplinario o de incompatibilidades, a excepción de la alegación al: “servicio con</w:t>
      </w:r>
      <w:r>
        <w:rPr>
          <w:spacing w:val="-10"/>
          <w:w w:val="105"/>
        </w:rPr>
        <w:t> </w:t>
      </w:r>
      <w:r>
        <w:rPr>
          <w:w w:val="105"/>
        </w:rPr>
        <w:t>objetividad</w:t>
      </w:r>
      <w:r>
        <w:rPr>
          <w:spacing w:val="-10"/>
          <w:w w:val="105"/>
        </w:rPr>
        <w:t> </w:t>
      </w:r>
      <w:r>
        <w:rPr>
          <w:w w:val="105"/>
        </w:rPr>
        <w:t>e</w:t>
      </w:r>
      <w:r>
        <w:rPr>
          <w:spacing w:val="-10"/>
          <w:w w:val="105"/>
        </w:rPr>
        <w:t> </w:t>
      </w:r>
      <w:r>
        <w:rPr>
          <w:w w:val="105"/>
        </w:rPr>
        <w:t>imparcialidad</w:t>
      </w:r>
      <w:r>
        <w:rPr>
          <w:spacing w:val="-10"/>
          <w:w w:val="105"/>
        </w:rPr>
        <w:t> </w:t>
      </w:r>
      <w:r>
        <w:rPr>
          <w:w w:val="105"/>
        </w:rPr>
        <w:t>a</w:t>
      </w:r>
      <w:r>
        <w:rPr>
          <w:spacing w:val="-10"/>
          <w:w w:val="105"/>
        </w:rPr>
        <w:t> </w:t>
      </w:r>
      <w:r>
        <w:rPr>
          <w:w w:val="105"/>
        </w:rPr>
        <w:t>los</w:t>
      </w:r>
      <w:r>
        <w:rPr>
          <w:spacing w:val="-10"/>
          <w:w w:val="105"/>
        </w:rPr>
        <w:t> </w:t>
      </w:r>
      <w:r>
        <w:rPr>
          <w:w w:val="105"/>
        </w:rPr>
        <w:t>intereses</w:t>
      </w:r>
      <w:r>
        <w:rPr>
          <w:spacing w:val="-10"/>
          <w:w w:val="105"/>
        </w:rPr>
        <w:t> </w:t>
      </w:r>
      <w:r>
        <w:rPr>
          <w:w w:val="105"/>
        </w:rPr>
        <w:t>públicos”</w:t>
      </w:r>
      <w:r>
        <w:rPr>
          <w:spacing w:val="-10"/>
          <w:w w:val="105"/>
        </w:rPr>
        <w:t> </w:t>
      </w:r>
      <w:r>
        <w:rPr>
          <w:w w:val="105"/>
        </w:rPr>
        <w:t>(art.</w:t>
      </w:r>
      <w:r>
        <w:rPr>
          <w:spacing w:val="-10"/>
          <w:w w:val="105"/>
        </w:rPr>
        <w:t> </w:t>
      </w:r>
      <w:r>
        <w:rPr>
          <w:w w:val="105"/>
        </w:rPr>
        <w:t>77.</w:t>
      </w:r>
      <w:r>
        <w:rPr>
          <w:spacing w:val="-10"/>
          <w:w w:val="105"/>
        </w:rPr>
        <w:t> </w:t>
      </w:r>
      <w:r>
        <w:rPr>
          <w:w w:val="105"/>
        </w:rPr>
        <w:t>b).</w:t>
      </w:r>
    </w:p>
    <w:p>
      <w:pPr>
        <w:pStyle w:val="BodyText"/>
        <w:spacing w:before="9"/>
        <w:rPr>
          <w:sz w:val="23"/>
        </w:rPr>
      </w:pPr>
    </w:p>
    <w:p>
      <w:pPr>
        <w:pStyle w:val="BodyText"/>
        <w:spacing w:line="273" w:lineRule="auto"/>
        <w:ind w:left="117" w:right="101" w:firstLine="850"/>
        <w:jc w:val="both"/>
      </w:pPr>
      <w:r>
        <w:rPr/>
        <w:pict>
          <v:line style="position:absolute;mso-position-horizontal-relative:page;mso-position-vertical-relative:paragraph;z-index:7192;mso-wrap-distance-left:0;mso-wrap-distance-right:0" from="70.866096pt,101.844437pt" to="184.252096pt,101.844437pt" stroked="true" strokeweight=".75pt" strokecolor="#575756">
            <w10:wrap type="topAndBottom"/>
          </v:line>
        </w:pict>
      </w:r>
      <w:r>
        <w:rPr/>
        <w:t>La Ley Foral 2/2011, de 17 de marzo, por la que se establece un código de buen gobierno (BON. Boletín Oficial de Navarra, número 60, 28 de Marzo de 2011), reconociendo explícitamente haber sido elaborada conforme a las líneas directrices de la OCDE,  el  legislador  comienza  advirtiendo  que:  “los  valores  de referencia no suponen un repertorio de principios éticos sin trascendencia jurídica alguna. Se trata, por el contrario, de principios inducidos de las normas vigentes</w:t>
      </w:r>
      <w:r>
        <w:rPr>
          <w:spacing w:val="27"/>
        </w:rPr>
        <w:t> </w:t>
      </w:r>
      <w:r>
        <w:rPr/>
        <w:t>en</w:t>
      </w:r>
      <w:r>
        <w:rPr>
          <w:spacing w:val="27"/>
        </w:rPr>
        <w:t> </w:t>
      </w:r>
      <w:r>
        <w:rPr/>
        <w:t>el</w:t>
      </w:r>
      <w:r>
        <w:rPr>
          <w:spacing w:val="27"/>
        </w:rPr>
        <w:t> </w:t>
      </w:r>
      <w:r>
        <w:rPr/>
        <w:t>ordenamiento</w:t>
      </w:r>
      <w:r>
        <w:rPr>
          <w:spacing w:val="27"/>
        </w:rPr>
        <w:t> </w:t>
      </w:r>
      <w:r>
        <w:rPr/>
        <w:t>jurídico,</w:t>
      </w:r>
      <w:r>
        <w:rPr>
          <w:spacing w:val="27"/>
        </w:rPr>
        <w:t> </w:t>
      </w:r>
      <w:r>
        <w:rPr/>
        <w:t>de</w:t>
      </w:r>
      <w:r>
        <w:rPr>
          <w:spacing w:val="27"/>
        </w:rPr>
        <w:t> </w:t>
      </w:r>
      <w:r>
        <w:rPr/>
        <w:t>forma</w:t>
      </w:r>
      <w:r>
        <w:rPr>
          <w:spacing w:val="27"/>
        </w:rPr>
        <w:t> </w:t>
      </w:r>
      <w:r>
        <w:rPr/>
        <w:t>que</w:t>
      </w:r>
      <w:r>
        <w:rPr>
          <w:spacing w:val="27"/>
        </w:rPr>
        <w:t> </w:t>
      </w:r>
      <w:r>
        <w:rPr/>
        <w:t>cada</w:t>
      </w:r>
      <w:r>
        <w:rPr>
          <w:spacing w:val="27"/>
        </w:rPr>
        <w:t> </w:t>
      </w:r>
      <w:r>
        <w:rPr/>
        <w:t>uno</w:t>
      </w:r>
      <w:r>
        <w:rPr>
          <w:spacing w:val="27"/>
        </w:rPr>
        <w:t> </w:t>
      </w:r>
      <w:r>
        <w:rPr/>
        <w:t>de</w:t>
      </w:r>
      <w:r>
        <w:rPr>
          <w:spacing w:val="27"/>
        </w:rPr>
        <w:t> </w:t>
      </w:r>
      <w:r>
        <w:rPr/>
        <w:t>ellos</w:t>
      </w:r>
      <w:r>
        <w:rPr>
          <w:spacing w:val="27"/>
        </w:rPr>
        <w:t> </w:t>
      </w:r>
      <w:r>
        <w:rPr/>
        <w:t>tiene</w:t>
      </w:r>
      <w:r>
        <w:rPr>
          <w:spacing w:val="27"/>
        </w:rPr>
        <w:t> </w:t>
      </w:r>
      <w:r>
        <w:rPr/>
        <w:t>su</w:t>
      </w:r>
    </w:p>
    <w:p>
      <w:pPr>
        <w:spacing w:line="247" w:lineRule="auto" w:before="20"/>
        <w:ind w:left="344" w:right="101" w:hanging="227"/>
        <w:jc w:val="both"/>
        <w:rPr>
          <w:rFonts w:ascii="Trebuchet MS" w:hAnsi="Trebuchet MS"/>
          <w:sz w:val="17"/>
        </w:rPr>
      </w:pPr>
      <w:r>
        <w:rPr>
          <w:rFonts w:ascii="Arial" w:hAnsi="Arial"/>
          <w:w w:val="85"/>
          <w:position w:val="6"/>
          <w:sz w:val="10"/>
        </w:rPr>
        <w:t>10</w:t>
      </w:r>
      <w:r>
        <w:rPr>
          <w:rFonts w:ascii="Arial" w:hAnsi="Arial"/>
          <w:spacing w:val="19"/>
          <w:w w:val="85"/>
          <w:position w:val="6"/>
          <w:sz w:val="10"/>
        </w:rPr>
        <w:t> </w:t>
      </w:r>
      <w:r>
        <w:rPr>
          <w:rFonts w:ascii="Trebuchet MS" w:hAnsi="Trebuchet MS"/>
          <w:w w:val="85"/>
          <w:sz w:val="17"/>
        </w:rPr>
        <w:t>El</w:t>
      </w:r>
      <w:r>
        <w:rPr>
          <w:rFonts w:ascii="Trebuchet MS" w:hAnsi="Trebuchet MS"/>
          <w:spacing w:val="-18"/>
          <w:w w:val="85"/>
          <w:sz w:val="17"/>
        </w:rPr>
        <w:t> </w:t>
      </w:r>
      <w:r>
        <w:rPr>
          <w:rFonts w:ascii="Trebuchet MS" w:hAnsi="Trebuchet MS"/>
          <w:w w:val="85"/>
          <w:sz w:val="17"/>
        </w:rPr>
        <w:t>Decreto</w:t>
      </w:r>
      <w:r>
        <w:rPr>
          <w:rFonts w:ascii="Trebuchet MS" w:hAnsi="Trebuchet MS"/>
          <w:spacing w:val="-18"/>
          <w:w w:val="85"/>
          <w:sz w:val="17"/>
        </w:rPr>
        <w:t> </w:t>
      </w:r>
      <w:r>
        <w:rPr>
          <w:rFonts w:ascii="Trebuchet MS" w:hAnsi="Trebuchet MS"/>
          <w:w w:val="85"/>
          <w:sz w:val="17"/>
        </w:rPr>
        <w:t>191/2001,</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18</w:t>
      </w:r>
      <w:r>
        <w:rPr>
          <w:rFonts w:ascii="Trebuchet MS" w:hAnsi="Trebuchet MS"/>
          <w:spacing w:val="-18"/>
          <w:w w:val="85"/>
          <w:sz w:val="17"/>
        </w:rPr>
        <w:t> </w:t>
      </w:r>
      <w:r>
        <w:rPr>
          <w:rFonts w:ascii="Trebuchet MS" w:hAnsi="Trebuchet MS"/>
          <w:w w:val="85"/>
          <w:sz w:val="17"/>
        </w:rPr>
        <w:t>de</w:t>
      </w:r>
      <w:r>
        <w:rPr>
          <w:rFonts w:ascii="Trebuchet MS" w:hAnsi="Trebuchet MS"/>
          <w:spacing w:val="-18"/>
          <w:w w:val="85"/>
          <w:sz w:val="17"/>
        </w:rPr>
        <w:t> </w:t>
      </w:r>
      <w:r>
        <w:rPr>
          <w:rFonts w:ascii="Trebuchet MS" w:hAnsi="Trebuchet MS"/>
          <w:w w:val="85"/>
          <w:sz w:val="17"/>
        </w:rPr>
        <w:t>diciembre,</w:t>
      </w:r>
      <w:r>
        <w:rPr>
          <w:rFonts w:ascii="Trebuchet MS" w:hAnsi="Trebuchet MS"/>
          <w:spacing w:val="-18"/>
          <w:w w:val="85"/>
          <w:sz w:val="17"/>
        </w:rPr>
        <w:t> </w:t>
      </w:r>
      <w:r>
        <w:rPr>
          <w:rFonts w:ascii="Trebuchet MS" w:hAnsi="Trebuchet MS"/>
          <w:w w:val="85"/>
          <w:sz w:val="17"/>
        </w:rPr>
        <w:t>del</w:t>
      </w:r>
      <w:r>
        <w:rPr>
          <w:rFonts w:ascii="Trebuchet MS" w:hAnsi="Trebuchet MS"/>
          <w:spacing w:val="-18"/>
          <w:w w:val="85"/>
          <w:sz w:val="17"/>
        </w:rPr>
        <w:t> </w:t>
      </w:r>
      <w:r>
        <w:rPr>
          <w:rFonts w:ascii="Trebuchet MS" w:hAnsi="Trebuchet MS"/>
          <w:w w:val="85"/>
          <w:sz w:val="17"/>
        </w:rPr>
        <w:t>Gobierno</w:t>
      </w:r>
      <w:r>
        <w:rPr>
          <w:rFonts w:ascii="Trebuchet MS" w:hAnsi="Trebuchet MS"/>
          <w:spacing w:val="-18"/>
          <w:w w:val="85"/>
          <w:sz w:val="17"/>
        </w:rPr>
        <w:t> </w:t>
      </w:r>
      <w:r>
        <w:rPr>
          <w:rFonts w:ascii="Trebuchet MS" w:hAnsi="Trebuchet MS"/>
          <w:w w:val="85"/>
          <w:sz w:val="17"/>
        </w:rPr>
        <w:t>Valenciano,</w:t>
      </w:r>
      <w:r>
        <w:rPr>
          <w:rFonts w:ascii="Trebuchet MS" w:hAnsi="Trebuchet MS"/>
          <w:spacing w:val="-18"/>
          <w:w w:val="85"/>
          <w:sz w:val="17"/>
        </w:rPr>
        <w:t> </w:t>
      </w:r>
      <w:r>
        <w:rPr>
          <w:rFonts w:ascii="Trebuchet MS" w:hAnsi="Trebuchet MS"/>
          <w:w w:val="85"/>
          <w:sz w:val="17"/>
        </w:rPr>
        <w:t>por</w:t>
      </w:r>
      <w:r>
        <w:rPr>
          <w:rFonts w:ascii="Trebuchet MS" w:hAnsi="Trebuchet MS"/>
          <w:spacing w:val="-18"/>
          <w:w w:val="85"/>
          <w:sz w:val="17"/>
        </w:rPr>
        <w:t> </w:t>
      </w:r>
      <w:r>
        <w:rPr>
          <w:rFonts w:ascii="Trebuchet MS" w:hAnsi="Trebuchet MS"/>
          <w:w w:val="85"/>
          <w:sz w:val="17"/>
        </w:rPr>
        <w:t>el</w:t>
      </w:r>
      <w:r>
        <w:rPr>
          <w:rFonts w:ascii="Trebuchet MS" w:hAnsi="Trebuchet MS"/>
          <w:spacing w:val="-18"/>
          <w:w w:val="85"/>
          <w:sz w:val="17"/>
        </w:rPr>
        <w:t> </w:t>
      </w:r>
      <w:r>
        <w:rPr>
          <w:rFonts w:ascii="Trebuchet MS" w:hAnsi="Trebuchet MS"/>
          <w:w w:val="85"/>
          <w:sz w:val="17"/>
        </w:rPr>
        <w:t>que</w:t>
      </w:r>
      <w:r>
        <w:rPr>
          <w:rFonts w:ascii="Trebuchet MS" w:hAnsi="Trebuchet MS"/>
          <w:spacing w:val="-18"/>
          <w:w w:val="85"/>
          <w:sz w:val="17"/>
        </w:rPr>
        <w:t> </w:t>
      </w:r>
      <w:r>
        <w:rPr>
          <w:rFonts w:ascii="Trebuchet MS" w:hAnsi="Trebuchet MS"/>
          <w:w w:val="85"/>
          <w:sz w:val="17"/>
        </w:rPr>
        <w:t>se</w:t>
      </w:r>
      <w:r>
        <w:rPr>
          <w:rFonts w:ascii="Trebuchet MS" w:hAnsi="Trebuchet MS"/>
          <w:spacing w:val="-18"/>
          <w:w w:val="85"/>
          <w:sz w:val="17"/>
        </w:rPr>
        <w:t> </w:t>
      </w:r>
      <w:r>
        <w:rPr>
          <w:rFonts w:ascii="Trebuchet MS" w:hAnsi="Trebuchet MS"/>
          <w:w w:val="85"/>
          <w:sz w:val="17"/>
        </w:rPr>
        <w:t>aprueba</w:t>
      </w:r>
      <w:r>
        <w:rPr>
          <w:rFonts w:ascii="Trebuchet MS" w:hAnsi="Trebuchet MS"/>
          <w:spacing w:val="-18"/>
          <w:w w:val="85"/>
          <w:sz w:val="17"/>
        </w:rPr>
        <w:t> </w:t>
      </w:r>
      <w:r>
        <w:rPr>
          <w:rFonts w:ascii="Trebuchet MS" w:hAnsi="Trebuchet MS"/>
          <w:w w:val="85"/>
          <w:sz w:val="17"/>
        </w:rPr>
        <w:t>la</w:t>
      </w:r>
      <w:r>
        <w:rPr>
          <w:rFonts w:ascii="Trebuchet MS" w:hAnsi="Trebuchet MS"/>
          <w:spacing w:val="-18"/>
          <w:w w:val="85"/>
          <w:sz w:val="17"/>
        </w:rPr>
        <w:t> </w:t>
      </w:r>
      <w:r>
        <w:rPr>
          <w:rFonts w:ascii="Trebuchet MS" w:hAnsi="Trebuchet MS"/>
          <w:w w:val="85"/>
          <w:sz w:val="17"/>
        </w:rPr>
        <w:t>Carta</w:t>
      </w:r>
      <w:r>
        <w:rPr>
          <w:rFonts w:ascii="Trebuchet MS" w:hAnsi="Trebuchet MS"/>
          <w:spacing w:val="-18"/>
          <w:w w:val="85"/>
          <w:sz w:val="17"/>
        </w:rPr>
        <w:t> </w:t>
      </w:r>
      <w:r>
        <w:rPr>
          <w:rFonts w:ascii="Trebuchet MS" w:hAnsi="Trebuchet MS"/>
          <w:w w:val="85"/>
          <w:sz w:val="17"/>
        </w:rPr>
        <w:t>del</w:t>
      </w:r>
      <w:r>
        <w:rPr>
          <w:rFonts w:ascii="Trebuchet MS" w:hAnsi="Trebuchet MS"/>
          <w:spacing w:val="-18"/>
          <w:w w:val="85"/>
          <w:sz w:val="17"/>
        </w:rPr>
        <w:t> </w:t>
      </w:r>
      <w:r>
        <w:rPr>
          <w:rFonts w:ascii="Trebuchet MS" w:hAnsi="Trebuchet MS"/>
          <w:w w:val="85"/>
          <w:sz w:val="17"/>
        </w:rPr>
        <w:t>Ciudadano de</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Comunidad</w:t>
      </w:r>
      <w:r>
        <w:rPr>
          <w:rFonts w:ascii="Trebuchet MS" w:hAnsi="Trebuchet MS"/>
          <w:spacing w:val="-13"/>
          <w:w w:val="85"/>
          <w:sz w:val="17"/>
        </w:rPr>
        <w:t> </w:t>
      </w:r>
      <w:r>
        <w:rPr>
          <w:rFonts w:ascii="Trebuchet MS" w:hAnsi="Trebuchet MS"/>
          <w:w w:val="85"/>
          <w:sz w:val="17"/>
        </w:rPr>
        <w:t>Valenciana</w:t>
      </w:r>
      <w:r>
        <w:rPr>
          <w:rFonts w:ascii="Trebuchet MS" w:hAnsi="Trebuchet MS"/>
          <w:spacing w:val="-13"/>
          <w:w w:val="85"/>
          <w:sz w:val="17"/>
        </w:rPr>
        <w:t> </w:t>
      </w:r>
      <w:r>
        <w:rPr>
          <w:rFonts w:ascii="Trebuchet MS" w:hAnsi="Trebuchet MS"/>
          <w:w w:val="85"/>
          <w:sz w:val="17"/>
        </w:rPr>
        <w:t>y</w:t>
      </w:r>
      <w:r>
        <w:rPr>
          <w:rFonts w:ascii="Trebuchet MS" w:hAnsi="Trebuchet MS"/>
          <w:spacing w:val="-13"/>
          <w:w w:val="85"/>
          <w:sz w:val="17"/>
        </w:rPr>
        <w:t> </w:t>
      </w:r>
      <w:r>
        <w:rPr>
          <w:rFonts w:ascii="Trebuchet MS" w:hAnsi="Trebuchet MS"/>
          <w:w w:val="85"/>
          <w:sz w:val="17"/>
        </w:rPr>
        <w:t>se</w:t>
      </w:r>
      <w:r>
        <w:rPr>
          <w:rFonts w:ascii="Trebuchet MS" w:hAnsi="Trebuchet MS"/>
          <w:spacing w:val="-13"/>
          <w:w w:val="85"/>
          <w:sz w:val="17"/>
        </w:rPr>
        <w:t> </w:t>
      </w:r>
      <w:r>
        <w:rPr>
          <w:rFonts w:ascii="Trebuchet MS" w:hAnsi="Trebuchet MS"/>
          <w:w w:val="85"/>
          <w:sz w:val="17"/>
        </w:rPr>
        <w:t>regulan</w:t>
      </w:r>
      <w:r>
        <w:rPr>
          <w:rFonts w:ascii="Trebuchet MS" w:hAnsi="Trebuchet MS"/>
          <w:spacing w:val="-13"/>
          <w:w w:val="85"/>
          <w:sz w:val="17"/>
        </w:rPr>
        <w:t> </w:t>
      </w:r>
      <w:r>
        <w:rPr>
          <w:rFonts w:ascii="Trebuchet MS" w:hAnsi="Trebuchet MS"/>
          <w:w w:val="85"/>
          <w:sz w:val="17"/>
        </w:rPr>
        <w:t>las</w:t>
      </w:r>
      <w:r>
        <w:rPr>
          <w:rFonts w:ascii="Trebuchet MS" w:hAnsi="Trebuchet MS"/>
          <w:spacing w:val="-13"/>
          <w:w w:val="85"/>
          <w:sz w:val="17"/>
        </w:rPr>
        <w:t> </w:t>
      </w:r>
      <w:r>
        <w:rPr>
          <w:rFonts w:ascii="Trebuchet MS" w:hAnsi="Trebuchet MS"/>
          <w:w w:val="85"/>
          <w:sz w:val="17"/>
        </w:rPr>
        <w:t>Cartas</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Servicios</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la</w:t>
      </w:r>
      <w:r>
        <w:rPr>
          <w:rFonts w:ascii="Trebuchet MS" w:hAnsi="Trebuchet MS"/>
          <w:spacing w:val="-13"/>
          <w:w w:val="85"/>
          <w:sz w:val="17"/>
        </w:rPr>
        <w:t> </w:t>
      </w:r>
      <w:r>
        <w:rPr>
          <w:rFonts w:ascii="Trebuchet MS" w:hAnsi="Trebuchet MS"/>
          <w:w w:val="85"/>
          <w:sz w:val="17"/>
        </w:rPr>
        <w:t>Generalitat</w:t>
      </w:r>
      <w:r>
        <w:rPr>
          <w:rFonts w:ascii="Trebuchet MS" w:hAnsi="Trebuchet MS"/>
          <w:spacing w:val="-13"/>
          <w:w w:val="85"/>
          <w:sz w:val="17"/>
        </w:rPr>
        <w:t> </w:t>
      </w:r>
      <w:r>
        <w:rPr>
          <w:rFonts w:ascii="Trebuchet MS" w:hAnsi="Trebuchet MS"/>
          <w:w w:val="85"/>
          <w:sz w:val="17"/>
        </w:rPr>
        <w:t>Valenciana,</w:t>
      </w:r>
      <w:r>
        <w:rPr>
          <w:rFonts w:ascii="Trebuchet MS" w:hAnsi="Trebuchet MS"/>
          <w:spacing w:val="-13"/>
          <w:w w:val="85"/>
          <w:sz w:val="17"/>
        </w:rPr>
        <w:t> </w:t>
      </w:r>
      <w:r>
        <w:rPr>
          <w:rFonts w:ascii="Trebuchet MS" w:hAnsi="Trebuchet MS"/>
          <w:w w:val="85"/>
          <w:sz w:val="17"/>
        </w:rPr>
        <w:t>articula</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marco general</w:t>
      </w:r>
      <w:r>
        <w:rPr>
          <w:rFonts w:ascii="Trebuchet MS" w:hAnsi="Trebuchet MS"/>
          <w:spacing w:val="-25"/>
          <w:w w:val="85"/>
          <w:sz w:val="17"/>
        </w:rPr>
        <w:t> </w:t>
      </w:r>
      <w:r>
        <w:rPr>
          <w:rFonts w:ascii="Trebuchet MS" w:hAnsi="Trebuchet MS"/>
          <w:w w:val="85"/>
          <w:sz w:val="17"/>
        </w:rPr>
        <w:t>conforme</w:t>
      </w:r>
      <w:r>
        <w:rPr>
          <w:rFonts w:ascii="Trebuchet MS" w:hAnsi="Trebuchet MS"/>
          <w:spacing w:val="-25"/>
          <w:w w:val="85"/>
          <w:sz w:val="17"/>
        </w:rPr>
        <w:t> </w:t>
      </w:r>
      <w:r>
        <w:rPr>
          <w:rFonts w:ascii="Trebuchet MS" w:hAnsi="Trebuchet MS"/>
          <w:w w:val="85"/>
          <w:sz w:val="17"/>
        </w:rPr>
        <w:t>al</w:t>
      </w:r>
      <w:r>
        <w:rPr>
          <w:rFonts w:ascii="Trebuchet MS" w:hAnsi="Trebuchet MS"/>
          <w:spacing w:val="-25"/>
          <w:w w:val="85"/>
          <w:sz w:val="17"/>
        </w:rPr>
        <w:t> </w:t>
      </w:r>
      <w:r>
        <w:rPr>
          <w:rFonts w:ascii="Trebuchet MS" w:hAnsi="Trebuchet MS"/>
          <w:w w:val="85"/>
          <w:sz w:val="17"/>
        </w:rPr>
        <w:t>cual</w:t>
      </w:r>
      <w:r>
        <w:rPr>
          <w:rFonts w:ascii="Trebuchet MS" w:hAnsi="Trebuchet MS"/>
          <w:spacing w:val="-25"/>
          <w:w w:val="85"/>
          <w:sz w:val="17"/>
        </w:rPr>
        <w:t> </w:t>
      </w:r>
      <w:r>
        <w:rPr>
          <w:rFonts w:ascii="Trebuchet MS" w:hAnsi="Trebuchet MS"/>
          <w:w w:val="85"/>
          <w:sz w:val="17"/>
        </w:rPr>
        <w:t>determinar</w:t>
      </w:r>
      <w:r>
        <w:rPr>
          <w:rFonts w:ascii="Trebuchet MS" w:hAnsi="Trebuchet MS"/>
          <w:spacing w:val="-25"/>
          <w:w w:val="85"/>
          <w:sz w:val="17"/>
        </w:rPr>
        <w:t> </w:t>
      </w:r>
      <w:r>
        <w:rPr>
          <w:rFonts w:ascii="Trebuchet MS" w:hAnsi="Trebuchet MS"/>
          <w:w w:val="85"/>
          <w:sz w:val="17"/>
        </w:rPr>
        <w:t>el</w:t>
      </w:r>
      <w:r>
        <w:rPr>
          <w:rFonts w:ascii="Trebuchet MS" w:hAnsi="Trebuchet MS"/>
          <w:spacing w:val="-25"/>
          <w:w w:val="85"/>
          <w:sz w:val="17"/>
        </w:rPr>
        <w:t> </w:t>
      </w:r>
      <w:r>
        <w:rPr>
          <w:rFonts w:ascii="Trebuchet MS" w:hAnsi="Trebuchet MS"/>
          <w:w w:val="85"/>
          <w:sz w:val="17"/>
        </w:rPr>
        <w:t>conjunto</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“expectativas</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aspiraciones</w:t>
      </w:r>
      <w:r>
        <w:rPr>
          <w:rFonts w:ascii="Trebuchet MS" w:hAnsi="Trebuchet MS"/>
          <w:spacing w:val="-25"/>
          <w:w w:val="85"/>
          <w:sz w:val="17"/>
        </w:rPr>
        <w:t> </w:t>
      </w:r>
      <w:r>
        <w:rPr>
          <w:rFonts w:ascii="Trebuchet MS" w:hAnsi="Trebuchet MS"/>
          <w:w w:val="85"/>
          <w:sz w:val="17"/>
        </w:rPr>
        <w:t>que</w:t>
      </w:r>
      <w:r>
        <w:rPr>
          <w:rFonts w:ascii="Trebuchet MS" w:hAnsi="Trebuchet MS"/>
          <w:spacing w:val="-25"/>
          <w:w w:val="85"/>
          <w:sz w:val="17"/>
        </w:rPr>
        <w:t> </w:t>
      </w:r>
      <w:r>
        <w:rPr>
          <w:rFonts w:ascii="Trebuchet MS" w:hAnsi="Trebuchet MS"/>
          <w:w w:val="85"/>
          <w:sz w:val="17"/>
        </w:rPr>
        <w:t>los</w:t>
      </w:r>
      <w:r>
        <w:rPr>
          <w:rFonts w:ascii="Trebuchet MS" w:hAnsi="Trebuchet MS"/>
          <w:spacing w:val="-25"/>
          <w:w w:val="85"/>
          <w:sz w:val="17"/>
        </w:rPr>
        <w:t> </w:t>
      </w:r>
      <w:r>
        <w:rPr>
          <w:rFonts w:ascii="Trebuchet MS" w:hAnsi="Trebuchet MS"/>
          <w:w w:val="85"/>
          <w:sz w:val="17"/>
        </w:rPr>
        <w:t>ciudadanos</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ciudadanas deben</w:t>
      </w:r>
      <w:r>
        <w:rPr>
          <w:rFonts w:ascii="Trebuchet MS" w:hAnsi="Trebuchet MS"/>
          <w:spacing w:val="-21"/>
          <w:w w:val="85"/>
          <w:sz w:val="17"/>
        </w:rPr>
        <w:t> </w:t>
      </w:r>
      <w:r>
        <w:rPr>
          <w:rFonts w:ascii="Trebuchet MS" w:hAnsi="Trebuchet MS"/>
          <w:w w:val="85"/>
          <w:sz w:val="17"/>
        </w:rPr>
        <w:t>tener</w:t>
      </w:r>
      <w:r>
        <w:rPr>
          <w:rFonts w:ascii="Trebuchet MS" w:hAnsi="Trebuchet MS"/>
          <w:spacing w:val="-21"/>
          <w:w w:val="85"/>
          <w:sz w:val="17"/>
        </w:rPr>
        <w:t> </w:t>
      </w:r>
      <w:r>
        <w:rPr>
          <w:rFonts w:ascii="Trebuchet MS" w:hAnsi="Trebuchet MS"/>
          <w:w w:val="85"/>
          <w:sz w:val="17"/>
        </w:rPr>
        <w:t>aseguradas</w:t>
      </w:r>
      <w:r>
        <w:rPr>
          <w:rFonts w:ascii="Trebuchet MS" w:hAnsi="Trebuchet MS"/>
          <w:spacing w:val="-21"/>
          <w:w w:val="85"/>
          <w:sz w:val="17"/>
        </w:rPr>
        <w:t> </w:t>
      </w:r>
      <w:r>
        <w:rPr>
          <w:rFonts w:ascii="Trebuchet MS" w:hAnsi="Trebuchet MS"/>
          <w:w w:val="85"/>
          <w:sz w:val="17"/>
        </w:rPr>
        <w:t>en</w:t>
      </w:r>
      <w:r>
        <w:rPr>
          <w:rFonts w:ascii="Trebuchet MS" w:hAnsi="Trebuchet MS"/>
          <w:spacing w:val="-21"/>
          <w:w w:val="85"/>
          <w:sz w:val="17"/>
        </w:rPr>
        <w:t> </w:t>
      </w:r>
      <w:r>
        <w:rPr>
          <w:rFonts w:ascii="Trebuchet MS" w:hAnsi="Trebuchet MS"/>
          <w:w w:val="85"/>
          <w:sz w:val="17"/>
        </w:rPr>
        <w:t>sus</w:t>
      </w:r>
      <w:r>
        <w:rPr>
          <w:rFonts w:ascii="Trebuchet MS" w:hAnsi="Trebuchet MS"/>
          <w:spacing w:val="-21"/>
          <w:w w:val="85"/>
          <w:sz w:val="17"/>
        </w:rPr>
        <w:t> </w:t>
      </w:r>
      <w:r>
        <w:rPr>
          <w:rFonts w:ascii="Trebuchet MS" w:hAnsi="Trebuchet MS"/>
          <w:w w:val="85"/>
          <w:sz w:val="17"/>
        </w:rPr>
        <w:t>relaciones</w:t>
      </w:r>
      <w:r>
        <w:rPr>
          <w:rFonts w:ascii="Trebuchet MS" w:hAnsi="Trebuchet MS"/>
          <w:spacing w:val="-21"/>
          <w:w w:val="85"/>
          <w:sz w:val="17"/>
        </w:rPr>
        <w:t> </w:t>
      </w:r>
      <w:r>
        <w:rPr>
          <w:rFonts w:ascii="Trebuchet MS" w:hAnsi="Trebuchet MS"/>
          <w:w w:val="85"/>
          <w:sz w:val="17"/>
        </w:rPr>
        <w:t>con</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administración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Generalitat</w:t>
      </w:r>
      <w:r>
        <w:rPr>
          <w:rFonts w:ascii="Trebuchet MS" w:hAnsi="Trebuchet MS"/>
          <w:spacing w:val="-21"/>
          <w:w w:val="85"/>
          <w:sz w:val="17"/>
        </w:rPr>
        <w:t> </w:t>
      </w:r>
      <w:r>
        <w:rPr>
          <w:rFonts w:ascii="Trebuchet MS" w:hAnsi="Trebuchet MS"/>
          <w:w w:val="85"/>
          <w:sz w:val="17"/>
        </w:rPr>
        <w:t>Valenciana”</w:t>
      </w:r>
      <w:r>
        <w:rPr>
          <w:rFonts w:ascii="Trebuchet MS" w:hAnsi="Trebuchet MS"/>
          <w:spacing w:val="-21"/>
          <w:w w:val="85"/>
          <w:sz w:val="17"/>
        </w:rPr>
        <w:t> </w:t>
      </w:r>
      <w:r>
        <w:rPr>
          <w:rFonts w:ascii="Trebuchet MS" w:hAnsi="Trebuchet MS"/>
          <w:w w:val="85"/>
          <w:sz w:val="17"/>
        </w:rPr>
        <w:t>(art.</w:t>
      </w:r>
      <w:r>
        <w:rPr>
          <w:rFonts w:ascii="Trebuchet MS" w:hAnsi="Trebuchet MS"/>
          <w:spacing w:val="-21"/>
          <w:w w:val="85"/>
          <w:sz w:val="17"/>
        </w:rPr>
        <w:t> </w:t>
      </w:r>
      <w:r>
        <w:rPr>
          <w:rFonts w:ascii="Trebuchet MS" w:hAnsi="Trebuchet MS"/>
          <w:w w:val="85"/>
          <w:sz w:val="17"/>
        </w:rPr>
        <w:t>3).</w:t>
      </w:r>
      <w:r>
        <w:rPr>
          <w:rFonts w:ascii="Trebuchet MS" w:hAnsi="Trebuchet MS"/>
          <w:spacing w:val="-21"/>
          <w:w w:val="85"/>
          <w:sz w:val="17"/>
        </w:rPr>
        <w:t> </w:t>
      </w:r>
      <w:r>
        <w:rPr>
          <w:rFonts w:ascii="Trebuchet MS" w:hAnsi="Trebuchet MS"/>
          <w:w w:val="85"/>
          <w:sz w:val="17"/>
        </w:rPr>
        <w:t>Partiendo de</w:t>
      </w:r>
      <w:r>
        <w:rPr>
          <w:rFonts w:ascii="Trebuchet MS" w:hAnsi="Trebuchet MS"/>
          <w:spacing w:val="-25"/>
          <w:w w:val="85"/>
          <w:sz w:val="17"/>
        </w:rPr>
        <w:t> </w:t>
      </w:r>
      <w:r>
        <w:rPr>
          <w:rFonts w:ascii="Trebuchet MS" w:hAnsi="Trebuchet MS"/>
          <w:w w:val="85"/>
          <w:sz w:val="17"/>
        </w:rPr>
        <w:t>un</w:t>
      </w:r>
      <w:r>
        <w:rPr>
          <w:rFonts w:ascii="Trebuchet MS" w:hAnsi="Trebuchet MS"/>
          <w:spacing w:val="-25"/>
          <w:w w:val="85"/>
          <w:sz w:val="17"/>
        </w:rPr>
        <w:t> </w:t>
      </w:r>
      <w:r>
        <w:rPr>
          <w:rFonts w:ascii="Trebuchet MS" w:hAnsi="Trebuchet MS"/>
          <w:w w:val="85"/>
          <w:sz w:val="17"/>
        </w:rPr>
        <w:t>enfoque</w:t>
      </w:r>
      <w:r>
        <w:rPr>
          <w:rFonts w:ascii="Trebuchet MS" w:hAnsi="Trebuchet MS"/>
          <w:spacing w:val="-25"/>
          <w:w w:val="85"/>
          <w:sz w:val="17"/>
        </w:rPr>
        <w:t> </w:t>
      </w:r>
      <w:r>
        <w:rPr>
          <w:rFonts w:ascii="Trebuchet MS" w:hAnsi="Trebuchet MS"/>
          <w:w w:val="85"/>
          <w:sz w:val="17"/>
        </w:rPr>
        <w:t>basado</w:t>
      </w:r>
      <w:r>
        <w:rPr>
          <w:rFonts w:ascii="Trebuchet MS" w:hAnsi="Trebuchet MS"/>
          <w:spacing w:val="-25"/>
          <w:w w:val="85"/>
          <w:sz w:val="17"/>
        </w:rPr>
        <w:t> </w:t>
      </w:r>
      <w:r>
        <w:rPr>
          <w:rFonts w:ascii="Trebuchet MS" w:hAnsi="Trebuchet MS"/>
          <w:w w:val="85"/>
          <w:sz w:val="17"/>
        </w:rPr>
        <w:t>en</w:t>
      </w:r>
      <w:r>
        <w:rPr>
          <w:rFonts w:ascii="Trebuchet MS" w:hAnsi="Trebuchet MS"/>
          <w:spacing w:val="-25"/>
          <w:w w:val="85"/>
          <w:sz w:val="17"/>
        </w:rPr>
        <w:t> </w:t>
      </w:r>
      <w:r>
        <w:rPr>
          <w:rFonts w:ascii="Trebuchet MS" w:hAnsi="Trebuchet MS"/>
          <w:w w:val="85"/>
          <w:sz w:val="17"/>
        </w:rPr>
        <w:t>una</w:t>
      </w:r>
      <w:r>
        <w:rPr>
          <w:rFonts w:ascii="Trebuchet MS" w:hAnsi="Trebuchet MS"/>
          <w:spacing w:val="-25"/>
          <w:w w:val="85"/>
          <w:sz w:val="17"/>
        </w:rPr>
        <w:t> </w:t>
      </w:r>
      <w:r>
        <w:rPr>
          <w:rFonts w:ascii="Trebuchet MS" w:hAnsi="Trebuchet MS"/>
          <w:w w:val="85"/>
          <w:sz w:val="17"/>
        </w:rPr>
        <w:t>administración</w:t>
      </w:r>
      <w:r>
        <w:rPr>
          <w:rFonts w:ascii="Trebuchet MS" w:hAnsi="Trebuchet MS"/>
          <w:spacing w:val="-25"/>
          <w:w w:val="85"/>
          <w:sz w:val="17"/>
        </w:rPr>
        <w:t> </w:t>
      </w:r>
      <w:r>
        <w:rPr>
          <w:rFonts w:ascii="Trebuchet MS" w:hAnsi="Trebuchet MS"/>
          <w:w w:val="85"/>
          <w:sz w:val="17"/>
        </w:rPr>
        <w:t>orientada</w:t>
      </w:r>
      <w:r>
        <w:rPr>
          <w:rFonts w:ascii="Trebuchet MS" w:hAnsi="Trebuchet MS"/>
          <w:spacing w:val="-25"/>
          <w:w w:val="85"/>
          <w:sz w:val="17"/>
        </w:rPr>
        <w:t> </w:t>
      </w:r>
      <w:r>
        <w:rPr>
          <w:rFonts w:ascii="Trebuchet MS" w:hAnsi="Trebuchet MS"/>
          <w:w w:val="85"/>
          <w:sz w:val="17"/>
        </w:rPr>
        <w:t>al</w:t>
      </w:r>
      <w:r>
        <w:rPr>
          <w:rFonts w:ascii="Trebuchet MS" w:hAnsi="Trebuchet MS"/>
          <w:spacing w:val="-25"/>
          <w:w w:val="85"/>
          <w:sz w:val="17"/>
        </w:rPr>
        <w:t> </w:t>
      </w:r>
      <w:r>
        <w:rPr>
          <w:rFonts w:ascii="Trebuchet MS" w:hAnsi="Trebuchet MS"/>
          <w:w w:val="85"/>
          <w:sz w:val="17"/>
        </w:rPr>
        <w:t>ciudadano,</w:t>
      </w:r>
      <w:r>
        <w:rPr>
          <w:rFonts w:ascii="Trebuchet MS" w:hAnsi="Trebuchet MS"/>
          <w:spacing w:val="-25"/>
          <w:w w:val="85"/>
          <w:sz w:val="17"/>
        </w:rPr>
        <w:t> </w:t>
      </w:r>
      <w:r>
        <w:rPr>
          <w:rFonts w:ascii="Trebuchet MS" w:hAnsi="Trebuchet MS"/>
          <w:w w:val="85"/>
          <w:sz w:val="17"/>
        </w:rPr>
        <w:t>el</w:t>
      </w:r>
      <w:r>
        <w:rPr>
          <w:rFonts w:ascii="Trebuchet MS" w:hAnsi="Trebuchet MS"/>
          <w:spacing w:val="-25"/>
          <w:w w:val="85"/>
          <w:sz w:val="17"/>
        </w:rPr>
        <w:t> </w:t>
      </w:r>
      <w:r>
        <w:rPr>
          <w:rFonts w:ascii="Trebuchet MS" w:hAnsi="Trebuchet MS"/>
          <w:w w:val="85"/>
          <w:sz w:val="17"/>
        </w:rPr>
        <w:t>texto</w:t>
      </w:r>
      <w:r>
        <w:rPr>
          <w:rFonts w:ascii="Trebuchet MS" w:hAnsi="Trebuchet MS"/>
          <w:spacing w:val="-25"/>
          <w:w w:val="85"/>
          <w:sz w:val="17"/>
        </w:rPr>
        <w:t> </w:t>
      </w:r>
      <w:r>
        <w:rPr>
          <w:rFonts w:ascii="Trebuchet MS" w:hAnsi="Trebuchet MS"/>
          <w:w w:val="85"/>
          <w:sz w:val="17"/>
        </w:rPr>
        <w:t>recoge</w:t>
      </w:r>
      <w:r>
        <w:rPr>
          <w:rFonts w:ascii="Trebuchet MS" w:hAnsi="Trebuchet MS"/>
          <w:spacing w:val="-25"/>
          <w:w w:val="85"/>
          <w:sz w:val="17"/>
        </w:rPr>
        <w:t> </w:t>
      </w:r>
      <w:r>
        <w:rPr>
          <w:rFonts w:ascii="Trebuchet MS" w:hAnsi="Trebuchet MS"/>
          <w:w w:val="85"/>
          <w:sz w:val="17"/>
        </w:rPr>
        <w:t>un</w:t>
      </w:r>
      <w:r>
        <w:rPr>
          <w:rFonts w:ascii="Trebuchet MS" w:hAnsi="Trebuchet MS"/>
          <w:spacing w:val="-25"/>
          <w:w w:val="85"/>
          <w:sz w:val="17"/>
        </w:rPr>
        <w:t> </w:t>
      </w:r>
      <w:r>
        <w:rPr>
          <w:rFonts w:ascii="Trebuchet MS" w:hAnsi="Trebuchet MS"/>
          <w:w w:val="85"/>
          <w:sz w:val="17"/>
        </w:rPr>
        <w:t>reconocimiento</w:t>
      </w:r>
      <w:r>
        <w:rPr>
          <w:rFonts w:ascii="Trebuchet MS" w:hAnsi="Trebuchet MS"/>
          <w:spacing w:val="-25"/>
          <w:w w:val="85"/>
          <w:sz w:val="17"/>
        </w:rPr>
        <w:t> </w:t>
      </w:r>
      <w:r>
        <w:rPr>
          <w:rFonts w:ascii="Trebuchet MS" w:hAnsi="Trebuchet MS"/>
          <w:w w:val="85"/>
          <w:sz w:val="17"/>
        </w:rPr>
        <w:t>dirigido</w:t>
      </w:r>
      <w:r>
        <w:rPr>
          <w:rFonts w:ascii="Trebuchet MS" w:hAnsi="Trebuchet MS"/>
          <w:spacing w:val="-25"/>
          <w:w w:val="85"/>
          <w:sz w:val="17"/>
        </w:rPr>
        <w:t> </w:t>
      </w:r>
      <w:r>
        <w:rPr>
          <w:rFonts w:ascii="Trebuchet MS" w:hAnsi="Trebuchet MS"/>
          <w:w w:val="85"/>
          <w:sz w:val="17"/>
        </w:rPr>
        <w:t>a mejorar</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cercanía</w:t>
      </w:r>
      <w:r>
        <w:rPr>
          <w:rFonts w:ascii="Trebuchet MS" w:hAnsi="Trebuchet MS"/>
          <w:spacing w:val="-25"/>
          <w:w w:val="85"/>
          <w:sz w:val="17"/>
        </w:rPr>
        <w:t> </w:t>
      </w:r>
      <w:r>
        <w:rPr>
          <w:rFonts w:ascii="Trebuchet MS" w:hAnsi="Trebuchet MS"/>
          <w:w w:val="85"/>
          <w:sz w:val="17"/>
        </w:rPr>
        <w:t>entre</w:t>
      </w:r>
      <w:r>
        <w:rPr>
          <w:rFonts w:ascii="Trebuchet MS" w:hAnsi="Trebuchet MS"/>
          <w:spacing w:val="-25"/>
          <w:w w:val="85"/>
          <w:sz w:val="17"/>
        </w:rPr>
        <w:t> </w:t>
      </w:r>
      <w:r>
        <w:rPr>
          <w:rFonts w:ascii="Trebuchet MS" w:hAnsi="Trebuchet MS"/>
          <w:w w:val="85"/>
          <w:sz w:val="17"/>
        </w:rPr>
        <w:t>Administración</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ciudadano,</w:t>
      </w:r>
      <w:r>
        <w:rPr>
          <w:rFonts w:ascii="Trebuchet MS" w:hAnsi="Trebuchet MS"/>
          <w:spacing w:val="-25"/>
          <w:w w:val="85"/>
          <w:sz w:val="17"/>
        </w:rPr>
        <w:t> </w:t>
      </w:r>
      <w:r>
        <w:rPr>
          <w:rFonts w:ascii="Trebuchet MS" w:hAnsi="Trebuchet MS"/>
          <w:w w:val="85"/>
          <w:sz w:val="17"/>
        </w:rPr>
        <w:t>a</w:t>
      </w:r>
      <w:r>
        <w:rPr>
          <w:rFonts w:ascii="Trebuchet MS" w:hAnsi="Trebuchet MS"/>
          <w:spacing w:val="-25"/>
          <w:w w:val="85"/>
          <w:sz w:val="17"/>
        </w:rPr>
        <w:t> </w:t>
      </w:r>
      <w:r>
        <w:rPr>
          <w:rFonts w:ascii="Trebuchet MS" w:hAnsi="Trebuchet MS"/>
          <w:w w:val="85"/>
          <w:sz w:val="17"/>
        </w:rPr>
        <w:t>partir</w:t>
      </w:r>
      <w:r>
        <w:rPr>
          <w:rFonts w:ascii="Trebuchet MS" w:hAnsi="Trebuchet MS"/>
          <w:spacing w:val="-25"/>
          <w:w w:val="85"/>
          <w:sz w:val="17"/>
        </w:rPr>
        <w:t> </w:t>
      </w:r>
      <w:r>
        <w:rPr>
          <w:rFonts w:ascii="Trebuchet MS" w:hAnsi="Trebuchet MS"/>
          <w:w w:val="85"/>
          <w:sz w:val="17"/>
        </w:rPr>
        <w:t>de</w:t>
      </w:r>
      <w:r>
        <w:rPr>
          <w:rFonts w:ascii="Trebuchet MS" w:hAnsi="Trebuchet MS"/>
          <w:spacing w:val="-25"/>
          <w:w w:val="85"/>
          <w:sz w:val="17"/>
        </w:rPr>
        <w:t> </w:t>
      </w:r>
      <w:r>
        <w:rPr>
          <w:rFonts w:ascii="Trebuchet MS" w:hAnsi="Trebuchet MS"/>
          <w:w w:val="85"/>
          <w:sz w:val="17"/>
        </w:rPr>
        <w:t>la</w:t>
      </w:r>
      <w:r>
        <w:rPr>
          <w:rFonts w:ascii="Trebuchet MS" w:hAnsi="Trebuchet MS"/>
          <w:spacing w:val="-25"/>
          <w:w w:val="85"/>
          <w:sz w:val="17"/>
        </w:rPr>
        <w:t> </w:t>
      </w:r>
      <w:r>
        <w:rPr>
          <w:rFonts w:ascii="Trebuchet MS" w:hAnsi="Trebuchet MS"/>
          <w:w w:val="85"/>
          <w:sz w:val="17"/>
        </w:rPr>
        <w:t>participación</w:t>
      </w:r>
      <w:r>
        <w:rPr>
          <w:rFonts w:ascii="Trebuchet MS" w:hAnsi="Trebuchet MS"/>
          <w:spacing w:val="-25"/>
          <w:w w:val="85"/>
          <w:sz w:val="17"/>
        </w:rPr>
        <w:t> </w:t>
      </w:r>
      <w:r>
        <w:rPr>
          <w:rFonts w:ascii="Trebuchet MS" w:hAnsi="Trebuchet MS"/>
          <w:w w:val="85"/>
          <w:sz w:val="17"/>
        </w:rPr>
        <w:t>y</w:t>
      </w:r>
      <w:r>
        <w:rPr>
          <w:rFonts w:ascii="Trebuchet MS" w:hAnsi="Trebuchet MS"/>
          <w:spacing w:val="-25"/>
          <w:w w:val="85"/>
          <w:sz w:val="17"/>
        </w:rPr>
        <w:t> </w:t>
      </w:r>
      <w:r>
        <w:rPr>
          <w:rFonts w:ascii="Trebuchet MS" w:hAnsi="Trebuchet MS"/>
          <w:w w:val="85"/>
          <w:sz w:val="17"/>
        </w:rPr>
        <w:t>potenciando</w:t>
      </w:r>
      <w:r>
        <w:rPr>
          <w:rFonts w:ascii="Trebuchet MS" w:hAnsi="Trebuchet MS"/>
          <w:spacing w:val="-25"/>
          <w:w w:val="85"/>
          <w:sz w:val="17"/>
        </w:rPr>
        <w:t> </w:t>
      </w:r>
      <w:r>
        <w:rPr>
          <w:rFonts w:ascii="Trebuchet MS" w:hAnsi="Trebuchet MS"/>
          <w:w w:val="85"/>
          <w:sz w:val="17"/>
        </w:rPr>
        <w:t>los</w:t>
      </w:r>
      <w:r>
        <w:rPr>
          <w:rFonts w:ascii="Trebuchet MS" w:hAnsi="Trebuchet MS"/>
          <w:spacing w:val="-25"/>
          <w:w w:val="85"/>
          <w:sz w:val="17"/>
        </w:rPr>
        <w:t> </w:t>
      </w:r>
      <w:r>
        <w:rPr>
          <w:rFonts w:ascii="Trebuchet MS" w:hAnsi="Trebuchet MS"/>
          <w:w w:val="85"/>
          <w:sz w:val="17"/>
        </w:rPr>
        <w:t>instrumentos de</w:t>
      </w:r>
      <w:r>
        <w:rPr>
          <w:rFonts w:ascii="Trebuchet MS" w:hAnsi="Trebuchet MS"/>
          <w:spacing w:val="-8"/>
          <w:w w:val="85"/>
          <w:sz w:val="17"/>
        </w:rPr>
        <w:t> </w:t>
      </w:r>
      <w:r>
        <w:rPr>
          <w:rFonts w:ascii="Trebuchet MS" w:hAnsi="Trebuchet MS"/>
          <w:w w:val="85"/>
          <w:sz w:val="17"/>
        </w:rPr>
        <w:t>conocimiento</w:t>
      </w:r>
      <w:r>
        <w:rPr>
          <w:rFonts w:ascii="Trebuchet MS" w:hAnsi="Trebuchet MS"/>
          <w:spacing w:val="-8"/>
          <w:w w:val="85"/>
          <w:sz w:val="17"/>
        </w:rPr>
        <w:t> </w:t>
      </w:r>
      <w:r>
        <w:rPr>
          <w:rFonts w:ascii="Trebuchet MS" w:hAnsi="Trebuchet MS"/>
          <w:w w:val="85"/>
          <w:sz w:val="17"/>
        </w:rPr>
        <w:t>respecto</w:t>
      </w:r>
      <w:r>
        <w:rPr>
          <w:rFonts w:ascii="Trebuchet MS" w:hAnsi="Trebuchet MS"/>
          <w:spacing w:val="-8"/>
          <w:w w:val="85"/>
          <w:sz w:val="17"/>
        </w:rPr>
        <w:t> </w:t>
      </w:r>
      <w:r>
        <w:rPr>
          <w:rFonts w:ascii="Trebuchet MS" w:hAnsi="Trebuchet MS"/>
          <w:w w:val="85"/>
          <w:sz w:val="17"/>
        </w:rPr>
        <w:t>de</w:t>
      </w:r>
      <w:r>
        <w:rPr>
          <w:rFonts w:ascii="Trebuchet MS" w:hAnsi="Trebuchet MS"/>
          <w:spacing w:val="-8"/>
          <w:w w:val="85"/>
          <w:sz w:val="17"/>
        </w:rPr>
        <w:t> </w:t>
      </w:r>
      <w:r>
        <w:rPr>
          <w:rFonts w:ascii="Trebuchet MS" w:hAnsi="Trebuchet MS"/>
          <w:w w:val="85"/>
          <w:sz w:val="17"/>
        </w:rPr>
        <w:t>las</w:t>
      </w:r>
      <w:r>
        <w:rPr>
          <w:rFonts w:ascii="Trebuchet MS" w:hAnsi="Trebuchet MS"/>
          <w:spacing w:val="-8"/>
          <w:w w:val="85"/>
          <w:sz w:val="17"/>
        </w:rPr>
        <w:t> </w:t>
      </w:r>
      <w:r>
        <w:rPr>
          <w:rFonts w:ascii="Trebuchet MS" w:hAnsi="Trebuchet MS"/>
          <w:w w:val="85"/>
          <w:sz w:val="17"/>
        </w:rPr>
        <w:t>sugerencias,</w:t>
      </w:r>
      <w:r>
        <w:rPr>
          <w:rFonts w:ascii="Trebuchet MS" w:hAnsi="Trebuchet MS"/>
          <w:spacing w:val="-8"/>
          <w:w w:val="85"/>
          <w:sz w:val="17"/>
        </w:rPr>
        <w:t> </w:t>
      </w:r>
      <w:r>
        <w:rPr>
          <w:rFonts w:ascii="Trebuchet MS" w:hAnsi="Trebuchet MS"/>
          <w:w w:val="85"/>
          <w:sz w:val="17"/>
        </w:rPr>
        <w:t>quejas,</w:t>
      </w:r>
      <w:r>
        <w:rPr>
          <w:rFonts w:ascii="Trebuchet MS" w:hAnsi="Trebuchet MS"/>
          <w:spacing w:val="-8"/>
          <w:w w:val="85"/>
          <w:sz w:val="17"/>
        </w:rPr>
        <w:t> </w:t>
      </w:r>
      <w:r>
        <w:rPr>
          <w:rFonts w:ascii="Trebuchet MS" w:hAnsi="Trebuchet MS"/>
          <w:w w:val="85"/>
          <w:sz w:val="17"/>
        </w:rPr>
        <w:t>reclamaciones,</w:t>
      </w:r>
      <w:r>
        <w:rPr>
          <w:rFonts w:ascii="Trebuchet MS" w:hAnsi="Trebuchet MS"/>
          <w:spacing w:val="-8"/>
          <w:w w:val="85"/>
          <w:sz w:val="17"/>
        </w:rPr>
        <w:t> </w:t>
      </w:r>
      <w:r>
        <w:rPr>
          <w:rFonts w:ascii="Trebuchet MS" w:hAnsi="Trebuchet MS"/>
          <w:w w:val="85"/>
          <w:sz w:val="17"/>
        </w:rPr>
        <w:t>expectativas</w:t>
      </w:r>
      <w:r>
        <w:rPr>
          <w:rFonts w:ascii="Trebuchet MS" w:hAnsi="Trebuchet MS"/>
          <w:spacing w:val="-8"/>
          <w:w w:val="85"/>
          <w:sz w:val="17"/>
        </w:rPr>
        <w:t> </w:t>
      </w:r>
      <w:r>
        <w:rPr>
          <w:rFonts w:ascii="Trebuchet MS" w:hAnsi="Trebuchet MS"/>
          <w:w w:val="85"/>
          <w:sz w:val="17"/>
        </w:rPr>
        <w:t>y</w:t>
      </w:r>
      <w:r>
        <w:rPr>
          <w:rFonts w:ascii="Trebuchet MS" w:hAnsi="Trebuchet MS"/>
          <w:spacing w:val="-8"/>
          <w:w w:val="85"/>
          <w:sz w:val="17"/>
        </w:rPr>
        <w:t> </w:t>
      </w:r>
      <w:r>
        <w:rPr>
          <w:rFonts w:ascii="Trebuchet MS" w:hAnsi="Trebuchet MS"/>
          <w:w w:val="85"/>
          <w:sz w:val="17"/>
        </w:rPr>
        <w:t>necesidades</w:t>
      </w:r>
      <w:r>
        <w:rPr>
          <w:rFonts w:ascii="Trebuchet MS" w:hAnsi="Trebuchet MS"/>
          <w:spacing w:val="-8"/>
          <w:w w:val="85"/>
          <w:sz w:val="17"/>
        </w:rPr>
        <w:t> </w:t>
      </w:r>
      <w:r>
        <w:rPr>
          <w:rFonts w:ascii="Trebuchet MS" w:hAnsi="Trebuchet MS"/>
          <w:w w:val="85"/>
          <w:sz w:val="17"/>
        </w:rPr>
        <w:t>ciudadanas. En</w:t>
      </w:r>
      <w:r>
        <w:rPr>
          <w:rFonts w:ascii="Trebuchet MS" w:hAnsi="Trebuchet MS"/>
          <w:spacing w:val="-15"/>
          <w:w w:val="85"/>
          <w:sz w:val="17"/>
        </w:rPr>
        <w:t> </w:t>
      </w:r>
      <w:r>
        <w:rPr>
          <w:rFonts w:ascii="Trebuchet MS" w:hAnsi="Trebuchet MS"/>
          <w:w w:val="85"/>
          <w:sz w:val="17"/>
        </w:rPr>
        <w:t>cualquier</w:t>
      </w:r>
      <w:r>
        <w:rPr>
          <w:rFonts w:ascii="Trebuchet MS" w:hAnsi="Trebuchet MS"/>
          <w:spacing w:val="-15"/>
          <w:w w:val="85"/>
          <w:sz w:val="17"/>
        </w:rPr>
        <w:t> </w:t>
      </w:r>
      <w:r>
        <w:rPr>
          <w:rFonts w:ascii="Trebuchet MS" w:hAnsi="Trebuchet MS"/>
          <w:w w:val="85"/>
          <w:sz w:val="17"/>
        </w:rPr>
        <w:t>caso,</w:t>
      </w:r>
      <w:r>
        <w:rPr>
          <w:rFonts w:ascii="Trebuchet MS" w:hAnsi="Trebuchet MS"/>
          <w:spacing w:val="-15"/>
          <w:w w:val="85"/>
          <w:sz w:val="17"/>
        </w:rPr>
        <w:t> </w:t>
      </w:r>
      <w:r>
        <w:rPr>
          <w:rFonts w:ascii="Trebuchet MS" w:hAnsi="Trebuchet MS"/>
          <w:w w:val="85"/>
          <w:sz w:val="17"/>
        </w:rPr>
        <w:t>dicha</w:t>
      </w:r>
      <w:r>
        <w:rPr>
          <w:rFonts w:ascii="Trebuchet MS" w:hAnsi="Trebuchet MS"/>
          <w:spacing w:val="-15"/>
          <w:w w:val="85"/>
          <w:sz w:val="17"/>
        </w:rPr>
        <w:t> </w:t>
      </w:r>
      <w:r>
        <w:rPr>
          <w:rFonts w:ascii="Trebuchet MS" w:hAnsi="Trebuchet MS"/>
          <w:w w:val="85"/>
          <w:sz w:val="17"/>
        </w:rPr>
        <w:t>normativa</w:t>
      </w:r>
      <w:r>
        <w:rPr>
          <w:rFonts w:ascii="Trebuchet MS" w:hAnsi="Trebuchet MS"/>
          <w:spacing w:val="-15"/>
          <w:w w:val="85"/>
          <w:sz w:val="17"/>
        </w:rPr>
        <w:t> </w:t>
      </w:r>
      <w:r>
        <w:rPr>
          <w:rFonts w:ascii="Trebuchet MS" w:hAnsi="Trebuchet MS"/>
          <w:w w:val="85"/>
          <w:sz w:val="17"/>
        </w:rPr>
        <w:t>constituye</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concreción</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aspiraciones</w:t>
      </w:r>
      <w:r>
        <w:rPr>
          <w:rFonts w:ascii="Trebuchet MS" w:hAnsi="Trebuchet MS"/>
          <w:spacing w:val="-15"/>
          <w:w w:val="85"/>
          <w:sz w:val="17"/>
        </w:rPr>
        <w:t> </w:t>
      </w:r>
      <w:r>
        <w:rPr>
          <w:rFonts w:ascii="Trebuchet MS" w:hAnsi="Trebuchet MS"/>
          <w:w w:val="85"/>
          <w:sz w:val="17"/>
        </w:rPr>
        <w:t>y</w:t>
      </w:r>
      <w:r>
        <w:rPr>
          <w:rFonts w:ascii="Trebuchet MS" w:hAnsi="Trebuchet MS"/>
          <w:spacing w:val="-15"/>
          <w:w w:val="85"/>
          <w:sz w:val="17"/>
        </w:rPr>
        <w:t> </w:t>
      </w:r>
      <w:r>
        <w:rPr>
          <w:rFonts w:ascii="Trebuchet MS" w:hAnsi="Trebuchet MS"/>
          <w:w w:val="85"/>
          <w:sz w:val="17"/>
        </w:rPr>
        <w:t>prescripciones</w:t>
      </w:r>
      <w:r>
        <w:rPr>
          <w:rFonts w:ascii="Trebuchet MS" w:hAnsi="Trebuchet MS"/>
          <w:spacing w:val="-15"/>
          <w:w w:val="85"/>
          <w:sz w:val="17"/>
        </w:rPr>
        <w:t> </w:t>
      </w:r>
      <w:r>
        <w:rPr>
          <w:rFonts w:ascii="Trebuchet MS" w:hAnsi="Trebuchet MS"/>
          <w:w w:val="85"/>
          <w:sz w:val="17"/>
        </w:rPr>
        <w:t>éticas</w:t>
      </w:r>
      <w:r>
        <w:rPr>
          <w:rFonts w:ascii="Trebuchet MS" w:hAnsi="Trebuchet MS"/>
          <w:spacing w:val="-15"/>
          <w:w w:val="85"/>
          <w:sz w:val="17"/>
        </w:rPr>
        <w:t> </w:t>
      </w:r>
      <w:r>
        <w:rPr>
          <w:rFonts w:ascii="Trebuchet MS" w:hAnsi="Trebuchet MS"/>
          <w:w w:val="85"/>
          <w:sz w:val="17"/>
        </w:rPr>
        <w:t>basadas en</w:t>
      </w:r>
      <w:r>
        <w:rPr>
          <w:rFonts w:ascii="Trebuchet MS" w:hAnsi="Trebuchet MS"/>
          <w:spacing w:val="-9"/>
          <w:w w:val="85"/>
          <w:sz w:val="17"/>
        </w:rPr>
        <w:t> </w:t>
      </w:r>
      <w:r>
        <w:rPr>
          <w:rFonts w:ascii="Trebuchet MS" w:hAnsi="Trebuchet MS"/>
          <w:w w:val="85"/>
          <w:sz w:val="17"/>
        </w:rPr>
        <w:t>una</w:t>
      </w:r>
      <w:r>
        <w:rPr>
          <w:rFonts w:ascii="Trebuchet MS" w:hAnsi="Trebuchet MS"/>
          <w:spacing w:val="-9"/>
          <w:w w:val="85"/>
          <w:sz w:val="17"/>
        </w:rPr>
        <w:t> </w:t>
      </w:r>
      <w:r>
        <w:rPr>
          <w:rFonts w:ascii="Trebuchet MS" w:hAnsi="Trebuchet MS"/>
          <w:w w:val="85"/>
          <w:sz w:val="17"/>
        </w:rPr>
        <w:t>vocación</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servicio</w:t>
      </w:r>
      <w:r>
        <w:rPr>
          <w:rFonts w:ascii="Trebuchet MS" w:hAnsi="Trebuchet MS"/>
          <w:spacing w:val="-9"/>
          <w:w w:val="85"/>
          <w:sz w:val="17"/>
        </w:rPr>
        <w:t> </w:t>
      </w:r>
      <w:r>
        <w:rPr>
          <w:rFonts w:ascii="Trebuchet MS" w:hAnsi="Trebuchet MS"/>
          <w:w w:val="85"/>
          <w:sz w:val="17"/>
        </w:rPr>
        <w:t>público,</w:t>
      </w:r>
      <w:r>
        <w:rPr>
          <w:rFonts w:ascii="Trebuchet MS" w:hAnsi="Trebuchet MS"/>
          <w:spacing w:val="-9"/>
          <w:w w:val="85"/>
          <w:sz w:val="17"/>
        </w:rPr>
        <w:t> </w:t>
      </w:r>
      <w:r>
        <w:rPr>
          <w:rFonts w:ascii="Trebuchet MS" w:hAnsi="Trebuchet MS"/>
          <w:w w:val="85"/>
          <w:sz w:val="17"/>
        </w:rPr>
        <w:t>en</w:t>
      </w:r>
      <w:r>
        <w:rPr>
          <w:rFonts w:ascii="Trebuchet MS" w:hAnsi="Trebuchet MS"/>
          <w:spacing w:val="-9"/>
          <w:w w:val="85"/>
          <w:sz w:val="17"/>
        </w:rPr>
        <w:t> </w:t>
      </w:r>
      <w:r>
        <w:rPr>
          <w:rFonts w:ascii="Trebuchet MS" w:hAnsi="Trebuchet MS"/>
          <w:w w:val="85"/>
          <w:sz w:val="17"/>
        </w:rPr>
        <w:t>este</w:t>
      </w:r>
      <w:r>
        <w:rPr>
          <w:rFonts w:ascii="Trebuchet MS" w:hAnsi="Trebuchet MS"/>
          <w:spacing w:val="-9"/>
          <w:w w:val="85"/>
          <w:sz w:val="17"/>
        </w:rPr>
        <w:t> </w:t>
      </w:r>
      <w:r>
        <w:rPr>
          <w:rFonts w:ascii="Trebuchet MS" w:hAnsi="Trebuchet MS"/>
          <w:w w:val="85"/>
          <w:sz w:val="17"/>
        </w:rPr>
        <w:t>caso</w:t>
      </w:r>
      <w:r>
        <w:rPr>
          <w:rFonts w:ascii="Trebuchet MS" w:hAnsi="Trebuchet MS"/>
          <w:spacing w:val="-9"/>
          <w:w w:val="85"/>
          <w:sz w:val="17"/>
        </w:rPr>
        <w:t> </w:t>
      </w:r>
      <w:r>
        <w:rPr>
          <w:rFonts w:ascii="Trebuchet MS" w:hAnsi="Trebuchet MS"/>
          <w:w w:val="85"/>
          <w:sz w:val="17"/>
        </w:rPr>
        <w:t>a</w:t>
      </w:r>
      <w:r>
        <w:rPr>
          <w:rFonts w:ascii="Trebuchet MS" w:hAnsi="Trebuchet MS"/>
          <w:spacing w:val="-9"/>
          <w:w w:val="85"/>
          <w:sz w:val="17"/>
        </w:rPr>
        <w:t> </w:t>
      </w:r>
      <w:r>
        <w:rPr>
          <w:rFonts w:ascii="Trebuchet MS" w:hAnsi="Trebuchet MS"/>
          <w:w w:val="85"/>
          <w:sz w:val="17"/>
        </w:rPr>
        <w:t>partir</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una</w:t>
      </w:r>
      <w:r>
        <w:rPr>
          <w:rFonts w:ascii="Trebuchet MS" w:hAnsi="Trebuchet MS"/>
          <w:spacing w:val="-9"/>
          <w:w w:val="85"/>
          <w:sz w:val="17"/>
        </w:rPr>
        <w:t> </w:t>
      </w:r>
      <w:r>
        <w:rPr>
          <w:rFonts w:ascii="Trebuchet MS" w:hAnsi="Trebuchet MS"/>
          <w:w w:val="85"/>
          <w:sz w:val="17"/>
        </w:rPr>
        <w:t>orientación</w:t>
      </w:r>
      <w:r>
        <w:rPr>
          <w:rFonts w:ascii="Trebuchet MS" w:hAnsi="Trebuchet MS"/>
          <w:spacing w:val="-9"/>
          <w:w w:val="85"/>
          <w:sz w:val="17"/>
        </w:rPr>
        <w:t> </w:t>
      </w:r>
      <w:r>
        <w:rPr>
          <w:rFonts w:ascii="Trebuchet MS" w:hAnsi="Trebuchet MS"/>
          <w:w w:val="85"/>
          <w:sz w:val="17"/>
        </w:rPr>
        <w:t>hacia</w:t>
      </w:r>
      <w:r>
        <w:rPr>
          <w:rFonts w:ascii="Trebuchet MS" w:hAnsi="Trebuchet MS"/>
          <w:spacing w:val="-9"/>
          <w:w w:val="85"/>
          <w:sz w:val="17"/>
        </w:rPr>
        <w:t> </w:t>
      </w:r>
      <w:r>
        <w:rPr>
          <w:rFonts w:ascii="Trebuchet MS" w:hAnsi="Trebuchet MS"/>
          <w:w w:val="85"/>
          <w:sz w:val="17"/>
        </w:rPr>
        <w:t>el</w:t>
      </w:r>
      <w:r>
        <w:rPr>
          <w:rFonts w:ascii="Trebuchet MS" w:hAnsi="Trebuchet MS"/>
          <w:spacing w:val="-9"/>
          <w:w w:val="85"/>
          <w:sz w:val="17"/>
        </w:rPr>
        <w:t> </w:t>
      </w:r>
      <w:r>
        <w:rPr>
          <w:rFonts w:ascii="Trebuchet MS" w:hAnsi="Trebuchet MS"/>
          <w:w w:val="85"/>
          <w:sz w:val="17"/>
        </w:rPr>
        <w:t>ciudadano</w:t>
      </w:r>
      <w:r>
        <w:rPr>
          <w:rFonts w:ascii="Trebuchet MS" w:hAnsi="Trebuchet MS"/>
          <w:spacing w:val="-9"/>
          <w:w w:val="85"/>
          <w:sz w:val="17"/>
        </w:rPr>
        <w:t> </w:t>
      </w:r>
      <w:r>
        <w:rPr>
          <w:rFonts w:ascii="Trebuchet MS" w:hAnsi="Trebuchet MS"/>
          <w:w w:val="85"/>
          <w:sz w:val="17"/>
        </w:rPr>
        <w:t>conforme</w:t>
      </w:r>
      <w:r>
        <w:rPr>
          <w:rFonts w:ascii="Trebuchet MS" w:hAnsi="Trebuchet MS"/>
          <w:spacing w:val="-9"/>
          <w:w w:val="85"/>
          <w:sz w:val="17"/>
        </w:rPr>
        <w:t> </w:t>
      </w:r>
      <w:r>
        <w:rPr>
          <w:rFonts w:ascii="Trebuchet MS" w:hAnsi="Trebuchet MS"/>
          <w:w w:val="85"/>
          <w:sz w:val="17"/>
        </w:rPr>
        <w:t>a</w:t>
      </w:r>
      <w:r>
        <w:rPr>
          <w:rFonts w:ascii="Trebuchet MS" w:hAnsi="Trebuchet MS"/>
          <w:spacing w:val="-9"/>
          <w:w w:val="85"/>
          <w:sz w:val="17"/>
        </w:rPr>
        <w:t> </w:t>
      </w:r>
      <w:r>
        <w:rPr>
          <w:rFonts w:ascii="Trebuchet MS" w:hAnsi="Trebuchet MS"/>
          <w:w w:val="85"/>
          <w:sz w:val="17"/>
        </w:rPr>
        <w:t>la </w:t>
      </w:r>
      <w:r>
        <w:rPr>
          <w:rFonts w:ascii="Trebuchet MS" w:hAnsi="Trebuchet MS"/>
          <w:w w:val="80"/>
          <w:sz w:val="17"/>
        </w:rPr>
        <w:t>participación y la</w:t>
      </w:r>
      <w:r>
        <w:rPr>
          <w:rFonts w:ascii="Trebuchet MS" w:hAnsi="Trebuchet MS"/>
          <w:spacing w:val="-20"/>
          <w:w w:val="80"/>
          <w:sz w:val="17"/>
        </w:rPr>
        <w:t> </w:t>
      </w:r>
      <w:r>
        <w:rPr>
          <w:rFonts w:ascii="Trebuchet MS" w:hAnsi="Trebuchet MS"/>
          <w:w w:val="80"/>
          <w:sz w:val="17"/>
        </w:rPr>
        <w:t>cercanía.</w:t>
      </w:r>
    </w:p>
    <w:p>
      <w:pPr>
        <w:spacing w:after="0" w:line="247" w:lineRule="auto"/>
        <w:jc w:val="both"/>
        <w:rPr>
          <w:rFonts w:ascii="Trebuchet MS" w:hAnsi="Trebuchet MS"/>
          <w:sz w:val="17"/>
        </w:rPr>
        <w:sectPr>
          <w:headerReference w:type="default" r:id="rId295"/>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64" w:lineRule="auto" w:before="61"/>
        <w:ind w:left="123" w:right="105"/>
        <w:rPr>
          <w:sz w:val="12"/>
        </w:rPr>
      </w:pPr>
      <w:r>
        <w:rPr>
          <w:w w:val="105"/>
        </w:rPr>
        <w:t>manifestación</w:t>
      </w:r>
      <w:r>
        <w:rPr>
          <w:spacing w:val="-10"/>
          <w:w w:val="105"/>
        </w:rPr>
        <w:t> </w:t>
      </w:r>
      <w:r>
        <w:rPr>
          <w:w w:val="105"/>
        </w:rPr>
        <w:t>concreta</w:t>
      </w:r>
      <w:r>
        <w:rPr>
          <w:spacing w:val="-10"/>
          <w:w w:val="105"/>
        </w:rPr>
        <w:t> </w:t>
      </w:r>
      <w:r>
        <w:rPr>
          <w:w w:val="105"/>
        </w:rPr>
        <w:t>en</w:t>
      </w:r>
      <w:r>
        <w:rPr>
          <w:spacing w:val="-10"/>
          <w:w w:val="105"/>
        </w:rPr>
        <w:t> </w:t>
      </w:r>
      <w:r>
        <w:rPr>
          <w:w w:val="105"/>
        </w:rPr>
        <w:t>una</w:t>
      </w:r>
      <w:r>
        <w:rPr>
          <w:spacing w:val="-10"/>
          <w:w w:val="105"/>
        </w:rPr>
        <w:t> </w:t>
      </w:r>
      <w:r>
        <w:rPr>
          <w:w w:val="105"/>
        </w:rPr>
        <w:t>norma</w:t>
      </w:r>
      <w:r>
        <w:rPr>
          <w:spacing w:val="-10"/>
          <w:w w:val="105"/>
        </w:rPr>
        <w:t> </w:t>
      </w:r>
      <w:r>
        <w:rPr>
          <w:w w:val="105"/>
        </w:rPr>
        <w:t>que</w:t>
      </w:r>
      <w:r>
        <w:rPr>
          <w:spacing w:val="-10"/>
          <w:w w:val="105"/>
        </w:rPr>
        <w:t> </w:t>
      </w:r>
      <w:r>
        <w:rPr>
          <w:w w:val="105"/>
        </w:rPr>
        <w:t>prevé</w:t>
      </w:r>
      <w:r>
        <w:rPr>
          <w:spacing w:val="-10"/>
          <w:w w:val="105"/>
        </w:rPr>
        <w:t> </w:t>
      </w:r>
      <w:r>
        <w:rPr>
          <w:w w:val="105"/>
        </w:rPr>
        <w:t>la</w:t>
      </w:r>
      <w:r>
        <w:rPr>
          <w:spacing w:val="-10"/>
          <w:w w:val="105"/>
        </w:rPr>
        <w:t> </w:t>
      </w:r>
      <w:r>
        <w:rPr>
          <w:w w:val="105"/>
        </w:rPr>
        <w:t>consecuencia</w:t>
      </w:r>
      <w:r>
        <w:rPr>
          <w:spacing w:val="-10"/>
          <w:w w:val="105"/>
        </w:rPr>
        <w:t> </w:t>
      </w:r>
      <w:r>
        <w:rPr>
          <w:w w:val="105"/>
        </w:rPr>
        <w:t>jurídica</w:t>
      </w:r>
      <w:r>
        <w:rPr>
          <w:spacing w:val="-10"/>
          <w:w w:val="105"/>
        </w:rPr>
        <w:t> </w:t>
      </w:r>
      <w:r>
        <w:rPr>
          <w:w w:val="105"/>
        </w:rPr>
        <w:t>de</w:t>
      </w:r>
      <w:r>
        <w:rPr>
          <w:spacing w:val="-10"/>
          <w:w w:val="105"/>
        </w:rPr>
        <w:t> </w:t>
      </w:r>
      <w:r>
        <w:rPr>
          <w:w w:val="105"/>
        </w:rPr>
        <w:t>su incumplimiento o cumplimiento</w:t>
      </w:r>
      <w:r>
        <w:rPr>
          <w:spacing w:val="-16"/>
          <w:w w:val="105"/>
        </w:rPr>
        <w:t> </w:t>
      </w:r>
      <w:r>
        <w:rPr>
          <w:w w:val="105"/>
        </w:rPr>
        <w:t>defectuoso”.</w:t>
      </w:r>
      <w:r>
        <w:rPr>
          <w:w w:val="105"/>
          <w:position w:val="7"/>
          <w:sz w:val="12"/>
        </w:rPr>
        <w:t>11</w:t>
      </w:r>
    </w:p>
    <w:p>
      <w:pPr>
        <w:pStyle w:val="BodyText"/>
        <w:spacing w:before="3"/>
        <w:rPr>
          <w:sz w:val="23"/>
        </w:rPr>
      </w:pPr>
    </w:p>
    <w:p>
      <w:pPr>
        <w:pStyle w:val="BodyText"/>
        <w:spacing w:line="264" w:lineRule="auto"/>
        <w:ind w:left="123" w:right="114" w:firstLine="850"/>
        <w:jc w:val="both"/>
      </w:pPr>
      <w:r>
        <w:rPr>
          <w:w w:val="105"/>
        </w:rPr>
        <w:t>Con objeto de adaptar la normativa sobre la función pública, a lo dispuesto en el EBEP, el gobierno de Aragón aprobó, en junio del año 2013, un Anteproyecto de Ley de la Función Pública de Aragón, por el que, más allá del</w:t>
      </w:r>
      <w:r>
        <w:rPr>
          <w:spacing w:val="-16"/>
          <w:w w:val="105"/>
        </w:rPr>
        <w:t> </w:t>
      </w:r>
      <w:r>
        <w:rPr>
          <w:w w:val="105"/>
        </w:rPr>
        <w:t>Decreto</w:t>
      </w:r>
      <w:r>
        <w:rPr>
          <w:spacing w:val="-16"/>
          <w:w w:val="105"/>
        </w:rPr>
        <w:t> </w:t>
      </w:r>
      <w:r>
        <w:rPr>
          <w:w w:val="105"/>
        </w:rPr>
        <w:t>Legislativo</w:t>
      </w:r>
      <w:r>
        <w:rPr>
          <w:spacing w:val="-16"/>
          <w:w w:val="105"/>
        </w:rPr>
        <w:t> </w:t>
      </w:r>
      <w:r>
        <w:rPr>
          <w:w w:val="105"/>
        </w:rPr>
        <w:t>1/1991,</w:t>
      </w:r>
      <w:r>
        <w:rPr>
          <w:spacing w:val="-16"/>
          <w:w w:val="105"/>
        </w:rPr>
        <w:t> </w:t>
      </w:r>
      <w:r>
        <w:rPr>
          <w:w w:val="105"/>
        </w:rPr>
        <w:t>de</w:t>
      </w:r>
      <w:r>
        <w:rPr>
          <w:spacing w:val="-16"/>
          <w:w w:val="105"/>
        </w:rPr>
        <w:t> </w:t>
      </w:r>
      <w:r>
        <w:rPr>
          <w:w w:val="105"/>
        </w:rPr>
        <w:t>19</w:t>
      </w:r>
      <w:r>
        <w:rPr>
          <w:spacing w:val="-16"/>
          <w:w w:val="105"/>
        </w:rPr>
        <w:t> </w:t>
      </w:r>
      <w:r>
        <w:rPr>
          <w:w w:val="105"/>
        </w:rPr>
        <w:t>de</w:t>
      </w:r>
      <w:r>
        <w:rPr>
          <w:spacing w:val="-16"/>
          <w:w w:val="105"/>
        </w:rPr>
        <w:t> </w:t>
      </w:r>
      <w:r>
        <w:rPr>
          <w:w w:val="105"/>
        </w:rPr>
        <w:t>febrero,</w:t>
      </w:r>
      <w:r>
        <w:rPr>
          <w:spacing w:val="-16"/>
          <w:w w:val="105"/>
        </w:rPr>
        <w:t> </w:t>
      </w:r>
      <w:r>
        <w:rPr>
          <w:w w:val="105"/>
        </w:rPr>
        <w:t>por</w:t>
      </w:r>
      <w:r>
        <w:rPr>
          <w:spacing w:val="-16"/>
          <w:w w:val="105"/>
        </w:rPr>
        <w:t> </w:t>
      </w:r>
      <w:r>
        <w:rPr>
          <w:w w:val="105"/>
        </w:rPr>
        <w:t>el</w:t>
      </w:r>
      <w:r>
        <w:rPr>
          <w:spacing w:val="-16"/>
          <w:w w:val="105"/>
        </w:rPr>
        <w:t> </w:t>
      </w:r>
      <w:r>
        <w:rPr>
          <w:w w:val="105"/>
        </w:rPr>
        <w:t>que</w:t>
      </w:r>
      <w:r>
        <w:rPr>
          <w:spacing w:val="-16"/>
          <w:w w:val="105"/>
        </w:rPr>
        <w:t> </w:t>
      </w:r>
      <w:r>
        <w:rPr>
          <w:w w:val="105"/>
        </w:rPr>
        <w:t>se</w:t>
      </w:r>
      <w:r>
        <w:rPr>
          <w:spacing w:val="-16"/>
          <w:w w:val="105"/>
        </w:rPr>
        <w:t> </w:t>
      </w:r>
      <w:r>
        <w:rPr>
          <w:w w:val="105"/>
        </w:rPr>
        <w:t>aprueba</w:t>
      </w:r>
      <w:r>
        <w:rPr>
          <w:spacing w:val="-16"/>
          <w:w w:val="105"/>
        </w:rPr>
        <w:t> </w:t>
      </w:r>
      <w:r>
        <w:rPr>
          <w:w w:val="105"/>
        </w:rPr>
        <w:t>el</w:t>
      </w:r>
      <w:r>
        <w:rPr>
          <w:spacing w:val="-16"/>
          <w:w w:val="105"/>
        </w:rPr>
        <w:t> </w:t>
      </w:r>
      <w:r>
        <w:rPr>
          <w:w w:val="105"/>
        </w:rPr>
        <w:t>Texto Refundido de la Ley de Ordenación de la Función Pública de la Comunidad Autónoma de Aragón, se añade un conjunto de deberes éticos y de conducta profesional,</w:t>
      </w:r>
      <w:r>
        <w:rPr>
          <w:spacing w:val="-16"/>
          <w:w w:val="105"/>
        </w:rPr>
        <w:t> </w:t>
      </w:r>
      <w:r>
        <w:rPr>
          <w:w w:val="105"/>
        </w:rPr>
        <w:t>por</w:t>
      </w:r>
      <w:r>
        <w:rPr>
          <w:spacing w:val="-16"/>
          <w:w w:val="105"/>
        </w:rPr>
        <w:t> </w:t>
      </w:r>
      <w:r>
        <w:rPr>
          <w:w w:val="105"/>
        </w:rPr>
        <w:t>medio</w:t>
      </w:r>
      <w:r>
        <w:rPr>
          <w:spacing w:val="-16"/>
          <w:w w:val="105"/>
        </w:rPr>
        <w:t> </w:t>
      </w:r>
      <w:r>
        <w:rPr>
          <w:w w:val="105"/>
        </w:rPr>
        <w:t>de</w:t>
      </w:r>
      <w:r>
        <w:rPr>
          <w:spacing w:val="-16"/>
          <w:w w:val="105"/>
        </w:rPr>
        <w:t> </w:t>
      </w:r>
      <w:r>
        <w:rPr>
          <w:w w:val="105"/>
        </w:rPr>
        <w:t>un</w:t>
      </w:r>
      <w:r>
        <w:rPr>
          <w:spacing w:val="-16"/>
          <w:w w:val="105"/>
        </w:rPr>
        <w:t> </w:t>
      </w:r>
      <w:r>
        <w:rPr>
          <w:w w:val="105"/>
        </w:rPr>
        <w:t>Código</w:t>
      </w:r>
      <w:r>
        <w:rPr>
          <w:spacing w:val="-16"/>
          <w:w w:val="105"/>
        </w:rPr>
        <w:t> </w:t>
      </w:r>
      <w:r>
        <w:rPr>
          <w:w w:val="105"/>
        </w:rPr>
        <w:t>de</w:t>
      </w:r>
      <w:r>
        <w:rPr>
          <w:spacing w:val="-16"/>
          <w:w w:val="105"/>
        </w:rPr>
        <w:t> </w:t>
      </w:r>
      <w:r>
        <w:rPr>
          <w:w w:val="105"/>
        </w:rPr>
        <w:t>Conducta</w:t>
      </w:r>
      <w:r>
        <w:rPr>
          <w:spacing w:val="-16"/>
          <w:w w:val="105"/>
        </w:rPr>
        <w:t> </w:t>
      </w:r>
      <w:r>
        <w:rPr>
          <w:w w:val="105"/>
        </w:rPr>
        <w:t>y</w:t>
      </w:r>
      <w:r>
        <w:rPr>
          <w:spacing w:val="-16"/>
          <w:w w:val="105"/>
        </w:rPr>
        <w:t> </w:t>
      </w:r>
      <w:r>
        <w:rPr>
          <w:w w:val="105"/>
        </w:rPr>
        <w:t>la</w:t>
      </w:r>
      <w:r>
        <w:rPr>
          <w:spacing w:val="-16"/>
          <w:w w:val="105"/>
        </w:rPr>
        <w:t> </w:t>
      </w:r>
      <w:r>
        <w:rPr>
          <w:w w:val="105"/>
        </w:rPr>
        <w:t>creación</w:t>
      </w:r>
      <w:r>
        <w:rPr>
          <w:spacing w:val="-16"/>
          <w:w w:val="105"/>
        </w:rPr>
        <w:t> </w:t>
      </w:r>
      <w:r>
        <w:rPr>
          <w:w w:val="105"/>
        </w:rPr>
        <w:t>de</w:t>
      </w:r>
      <w:r>
        <w:rPr>
          <w:spacing w:val="-16"/>
          <w:w w:val="105"/>
        </w:rPr>
        <w:t> </w:t>
      </w:r>
      <w:r>
        <w:rPr>
          <w:w w:val="105"/>
        </w:rPr>
        <w:t>una</w:t>
      </w:r>
      <w:r>
        <w:rPr>
          <w:spacing w:val="-16"/>
          <w:w w:val="105"/>
        </w:rPr>
        <w:t> </w:t>
      </w:r>
      <w:r>
        <w:rPr>
          <w:w w:val="105"/>
        </w:rPr>
        <w:t>Comisión de ética, que permitirá la observancia de los principios de ética, en tanto que, además, el texto conecta el régimen disciplinario, con el código de ética y de conducta. Así, como principios de actuación, el Anteproyecto establece los siguientes: Legalidad; Integridad, responsabilidad y transparencia; Ejem- plaridad,</w:t>
      </w:r>
      <w:r>
        <w:rPr>
          <w:spacing w:val="-14"/>
          <w:w w:val="105"/>
        </w:rPr>
        <w:t> </w:t>
      </w:r>
      <w:r>
        <w:rPr>
          <w:w w:val="105"/>
        </w:rPr>
        <w:t>austeridad</w:t>
      </w:r>
      <w:r>
        <w:rPr>
          <w:spacing w:val="-14"/>
          <w:w w:val="105"/>
        </w:rPr>
        <w:t> </w:t>
      </w:r>
      <w:r>
        <w:rPr>
          <w:w w:val="105"/>
        </w:rPr>
        <w:t>y</w:t>
      </w:r>
      <w:r>
        <w:rPr>
          <w:spacing w:val="-14"/>
          <w:w w:val="105"/>
        </w:rPr>
        <w:t> </w:t>
      </w:r>
      <w:r>
        <w:rPr>
          <w:w w:val="105"/>
        </w:rPr>
        <w:t>honradez;</w:t>
      </w:r>
      <w:r>
        <w:rPr>
          <w:spacing w:val="-14"/>
          <w:w w:val="105"/>
        </w:rPr>
        <w:t> </w:t>
      </w:r>
      <w:r>
        <w:rPr>
          <w:w w:val="105"/>
        </w:rPr>
        <w:t>Servicio</w:t>
      </w:r>
      <w:r>
        <w:rPr>
          <w:spacing w:val="-14"/>
          <w:w w:val="105"/>
        </w:rPr>
        <w:t> </w:t>
      </w:r>
      <w:r>
        <w:rPr>
          <w:w w:val="105"/>
        </w:rPr>
        <w:t>efectivo</w:t>
      </w:r>
      <w:r>
        <w:rPr>
          <w:spacing w:val="-14"/>
          <w:w w:val="105"/>
        </w:rPr>
        <w:t> </w:t>
      </w:r>
      <w:r>
        <w:rPr>
          <w:w w:val="105"/>
        </w:rPr>
        <w:t>al</w:t>
      </w:r>
      <w:r>
        <w:rPr>
          <w:spacing w:val="-14"/>
          <w:w w:val="105"/>
        </w:rPr>
        <w:t> </w:t>
      </w:r>
      <w:r>
        <w:rPr>
          <w:w w:val="105"/>
        </w:rPr>
        <w:t>ciudadano;</w:t>
      </w:r>
      <w:r>
        <w:rPr>
          <w:spacing w:val="-14"/>
          <w:w w:val="105"/>
        </w:rPr>
        <w:t> </w:t>
      </w:r>
      <w:r>
        <w:rPr>
          <w:w w:val="105"/>
        </w:rPr>
        <w:t>Promoción</w:t>
      </w:r>
      <w:r>
        <w:rPr>
          <w:spacing w:val="-14"/>
          <w:w w:val="105"/>
        </w:rPr>
        <w:t> </w:t>
      </w:r>
      <w:r>
        <w:rPr>
          <w:w w:val="105"/>
        </w:rPr>
        <w:t>del entorno cultural y medioambiental; Fomento y garantía de la igualdad entre </w:t>
      </w:r>
      <w:r>
        <w:rPr>
          <w:spacing w:val="3"/>
          <w:w w:val="105"/>
        </w:rPr>
        <w:t>hombresymujeres;</w:t>
      </w:r>
      <w:r>
        <w:rPr>
          <w:spacing w:val="-33"/>
          <w:w w:val="105"/>
        </w:rPr>
        <w:t> </w:t>
      </w:r>
      <w:r>
        <w:rPr>
          <w:w w:val="105"/>
        </w:rPr>
        <w:t>Objetividad,</w:t>
      </w:r>
      <w:r>
        <w:rPr>
          <w:spacing w:val="-33"/>
          <w:w w:val="105"/>
        </w:rPr>
        <w:t> </w:t>
      </w:r>
      <w:r>
        <w:rPr>
          <w:spacing w:val="2"/>
          <w:w w:val="105"/>
        </w:rPr>
        <w:t>neutralidade</w:t>
      </w:r>
      <w:r>
        <w:rPr>
          <w:spacing w:val="-33"/>
          <w:w w:val="105"/>
        </w:rPr>
        <w:t> </w:t>
      </w:r>
      <w:r>
        <w:rPr>
          <w:w w:val="105"/>
        </w:rPr>
        <w:t>imparcialidad;</w:t>
      </w:r>
      <w:r>
        <w:rPr>
          <w:spacing w:val="-33"/>
          <w:w w:val="105"/>
        </w:rPr>
        <w:t> </w:t>
      </w:r>
      <w:r>
        <w:rPr>
          <w:w w:val="105"/>
        </w:rPr>
        <w:t>Confidencialidad; Dedicación al servicio público; Accesibilidad; y, Eficacia. Dichos principios de actuación</w:t>
      </w:r>
      <w:r>
        <w:rPr>
          <w:spacing w:val="-18"/>
          <w:w w:val="105"/>
        </w:rPr>
        <w:t> </w:t>
      </w:r>
      <w:r>
        <w:rPr>
          <w:w w:val="105"/>
        </w:rPr>
        <w:t>constituyen</w:t>
      </w:r>
      <w:r>
        <w:rPr>
          <w:spacing w:val="-18"/>
          <w:w w:val="105"/>
        </w:rPr>
        <w:t> </w:t>
      </w:r>
      <w:r>
        <w:rPr>
          <w:w w:val="105"/>
        </w:rPr>
        <w:t>el</w:t>
      </w:r>
      <w:r>
        <w:rPr>
          <w:spacing w:val="-18"/>
          <w:w w:val="105"/>
        </w:rPr>
        <w:t> </w:t>
      </w:r>
      <w:r>
        <w:rPr>
          <w:w w:val="105"/>
        </w:rPr>
        <w:t>fundamento</w:t>
      </w:r>
      <w:r>
        <w:rPr>
          <w:spacing w:val="-18"/>
          <w:w w:val="105"/>
        </w:rPr>
        <w:t> </w:t>
      </w:r>
      <w:r>
        <w:rPr>
          <w:w w:val="105"/>
        </w:rPr>
        <w:t>de</w:t>
      </w:r>
      <w:r>
        <w:rPr>
          <w:spacing w:val="-18"/>
          <w:w w:val="105"/>
        </w:rPr>
        <w:t> </w:t>
      </w:r>
      <w:r>
        <w:rPr>
          <w:w w:val="105"/>
        </w:rPr>
        <w:t>los</w:t>
      </w:r>
      <w:r>
        <w:rPr>
          <w:spacing w:val="-18"/>
          <w:w w:val="105"/>
        </w:rPr>
        <w:t> </w:t>
      </w:r>
      <w:r>
        <w:rPr>
          <w:w w:val="105"/>
        </w:rPr>
        <w:t>deberes</w:t>
      </w:r>
      <w:r>
        <w:rPr>
          <w:spacing w:val="-18"/>
          <w:w w:val="105"/>
        </w:rPr>
        <w:t> </w:t>
      </w:r>
      <w:r>
        <w:rPr>
          <w:w w:val="105"/>
        </w:rPr>
        <w:t>de</w:t>
      </w:r>
      <w:r>
        <w:rPr>
          <w:spacing w:val="-18"/>
          <w:w w:val="105"/>
        </w:rPr>
        <w:t> </w:t>
      </w:r>
      <w:r>
        <w:rPr>
          <w:w w:val="105"/>
        </w:rPr>
        <w:t>los</w:t>
      </w:r>
      <w:r>
        <w:rPr>
          <w:spacing w:val="-18"/>
          <w:w w:val="105"/>
        </w:rPr>
        <w:t> </w:t>
      </w:r>
      <w:r>
        <w:rPr>
          <w:w w:val="105"/>
        </w:rPr>
        <w:t>empleados</w:t>
      </w:r>
      <w:r>
        <w:rPr>
          <w:spacing w:val="-18"/>
          <w:w w:val="105"/>
        </w:rPr>
        <w:t> </w:t>
      </w:r>
      <w:r>
        <w:rPr>
          <w:w w:val="105"/>
        </w:rPr>
        <w:t>públicos, del código de conducta, y de la Comisión de Ética (tabla</w:t>
      </w:r>
      <w:r>
        <w:rPr>
          <w:spacing w:val="-5"/>
          <w:w w:val="105"/>
        </w:rPr>
        <w:t> </w:t>
      </w:r>
      <w:r>
        <w:rPr>
          <w:w w:val="105"/>
        </w:rPr>
        <w:t>6).</w:t>
      </w:r>
    </w:p>
    <w:p>
      <w:pPr>
        <w:pStyle w:val="BodyText"/>
        <w:spacing w:before="8"/>
        <w:rPr>
          <w:sz w:val="20"/>
        </w:rPr>
      </w:pPr>
      <w:r>
        <w:rPr/>
        <w:pict>
          <v:group style="position:absolute;margin-left:47.938999pt;margin-top:14.081249pt;width:363.35pt;height:134.950pt;mso-position-horizontal-relative:page;mso-position-vertical-relative:paragraph;z-index:7312;mso-wrap-distance-left:0;mso-wrap-distance-right:0" coordorigin="959,282" coordsize="7267,2699">
            <v:line style="position:absolute" from="964,287" to="8220,287" stroked="true" strokeweight=".5pt" strokecolor="#000000"/>
            <v:line style="position:absolute" from="969,526" to="969,292" stroked="true" strokeweight=".5pt" strokecolor="#000000"/>
            <v:line style="position:absolute" from="8215,526" to="8215,292" stroked="true" strokeweight=".5pt" strokecolor="#000000"/>
            <v:line style="position:absolute" from="964,531" to="8220,531" stroked="true" strokeweight=".5pt" strokecolor="#000000"/>
            <v:line style="position:absolute" from="969,2970" to="969,536" stroked="true" strokeweight=".5pt" strokecolor="#000000"/>
            <v:line style="position:absolute" from="8215,2970" to="8215,536" stroked="true" strokeweight=".5pt" strokecolor="#000000"/>
            <v:line style="position:absolute" from="964,2975" to="8220,2975" stroked="true" strokeweight=".5pt" strokecolor="#000000"/>
            <v:shape style="position:absolute;left:969;top:287;width:7247;height:245" type="#_x0000_t202" filled="false" stroked="false">
              <v:textbox inset="0,0,0,0">
                <w:txbxContent>
                  <w:p>
                    <w:pPr>
                      <w:spacing w:before="18"/>
                      <w:ind w:left="1288" w:right="51" w:firstLine="0"/>
                      <w:jc w:val="left"/>
                      <w:rPr>
                        <w:rFonts w:ascii="Arial" w:hAnsi="Arial"/>
                        <w:i/>
                        <w:sz w:val="18"/>
                      </w:rPr>
                    </w:pPr>
                    <w:r>
                      <w:rPr>
                        <w:rFonts w:ascii="Trebuchet MS" w:hAnsi="Trebuchet MS"/>
                        <w:w w:val="85"/>
                        <w:sz w:val="18"/>
                      </w:rPr>
                      <w:t>Tabla 6. </w:t>
                    </w:r>
                    <w:r>
                      <w:rPr>
                        <w:rFonts w:ascii="Arial" w:hAnsi="Arial"/>
                        <w:i/>
                        <w:w w:val="85"/>
                        <w:sz w:val="18"/>
                      </w:rPr>
                      <w:t>Los deberes de los empleados públicos y Código de Conducta</w:t>
                    </w:r>
                  </w:p>
                </w:txbxContent>
              </v:textbox>
              <w10:wrap type="none"/>
            </v:shape>
            <v:shape style="position:absolute;left:969;top:531;width:7247;height:2445" type="#_x0000_t202" filled="false" stroked="false">
              <v:textbox inset="0,0,0,0">
                <w:txbxContent>
                  <w:p>
                    <w:pPr>
                      <w:spacing w:line="200" w:lineRule="exact" w:before="27"/>
                      <w:ind w:left="56" w:right="54" w:firstLine="0"/>
                      <w:jc w:val="both"/>
                      <w:rPr>
                        <w:rFonts w:ascii="Trebuchet MS" w:hAnsi="Trebuchet MS"/>
                        <w:sz w:val="18"/>
                      </w:rPr>
                    </w:pPr>
                    <w:r>
                      <w:rPr>
                        <w:rFonts w:ascii="Trebuchet MS" w:hAnsi="Trebuchet MS"/>
                        <w:w w:val="90"/>
                        <w:sz w:val="18"/>
                      </w:rPr>
                      <w:t>Artículo</w:t>
                    </w:r>
                    <w:r>
                      <w:rPr>
                        <w:rFonts w:ascii="Trebuchet MS" w:hAnsi="Trebuchet MS"/>
                        <w:spacing w:val="-12"/>
                        <w:w w:val="90"/>
                        <w:sz w:val="18"/>
                      </w:rPr>
                      <w:t> </w:t>
                    </w:r>
                    <w:r>
                      <w:rPr>
                        <w:rFonts w:ascii="Trebuchet MS" w:hAnsi="Trebuchet MS"/>
                        <w:w w:val="90"/>
                        <w:sz w:val="18"/>
                      </w:rPr>
                      <w:t>43</w:t>
                    </w:r>
                    <w:r>
                      <w:rPr>
                        <w:rFonts w:ascii="Trebuchet MS" w:hAnsi="Trebuchet MS"/>
                        <w:spacing w:val="-12"/>
                        <w:w w:val="90"/>
                        <w:sz w:val="18"/>
                      </w:rPr>
                      <w:t> </w:t>
                    </w:r>
                    <w:r>
                      <w:rPr>
                        <w:rFonts w:ascii="Trebuchet MS" w:hAnsi="Trebuchet MS"/>
                        <w:w w:val="90"/>
                        <w:sz w:val="18"/>
                      </w:rPr>
                      <w:t>-</w:t>
                    </w:r>
                    <w:r>
                      <w:rPr>
                        <w:rFonts w:ascii="Trebuchet MS" w:hAnsi="Trebuchet MS"/>
                        <w:spacing w:val="-12"/>
                        <w:w w:val="90"/>
                        <w:sz w:val="18"/>
                      </w:rPr>
                      <w:t> </w:t>
                    </w:r>
                    <w:r>
                      <w:rPr>
                        <w:rFonts w:ascii="Trebuchet MS" w:hAnsi="Trebuchet MS"/>
                        <w:w w:val="90"/>
                        <w:sz w:val="18"/>
                      </w:rPr>
                      <w:t>Deberes.</w:t>
                    </w:r>
                    <w:r>
                      <w:rPr>
                        <w:rFonts w:ascii="Trebuchet MS" w:hAnsi="Trebuchet MS"/>
                        <w:spacing w:val="-12"/>
                        <w:w w:val="90"/>
                        <w:sz w:val="18"/>
                      </w:rPr>
                      <w:t> </w:t>
                    </w:r>
                    <w:r>
                      <w:rPr>
                        <w:rFonts w:ascii="Trebuchet MS" w:hAnsi="Trebuchet MS"/>
                        <w:w w:val="90"/>
                        <w:sz w:val="18"/>
                      </w:rPr>
                      <w:t>Los</w:t>
                    </w:r>
                    <w:r>
                      <w:rPr>
                        <w:rFonts w:ascii="Trebuchet MS" w:hAnsi="Trebuchet MS"/>
                        <w:spacing w:val="-12"/>
                        <w:w w:val="90"/>
                        <w:sz w:val="18"/>
                      </w:rPr>
                      <w:t> </w:t>
                    </w:r>
                    <w:r>
                      <w:rPr>
                        <w:rFonts w:ascii="Trebuchet MS" w:hAnsi="Trebuchet MS"/>
                        <w:w w:val="90"/>
                        <w:sz w:val="18"/>
                      </w:rPr>
                      <w:t>empleados</w:t>
                    </w:r>
                    <w:r>
                      <w:rPr>
                        <w:rFonts w:ascii="Trebuchet MS" w:hAnsi="Trebuchet MS"/>
                        <w:spacing w:val="-12"/>
                        <w:w w:val="90"/>
                        <w:sz w:val="18"/>
                      </w:rPr>
                      <w:t> </w:t>
                    </w:r>
                    <w:r>
                      <w:rPr>
                        <w:rFonts w:ascii="Trebuchet MS" w:hAnsi="Trebuchet MS"/>
                        <w:w w:val="90"/>
                        <w:sz w:val="18"/>
                      </w:rPr>
                      <w:t>públicos</w:t>
                    </w:r>
                    <w:r>
                      <w:rPr>
                        <w:rFonts w:ascii="Trebuchet MS" w:hAnsi="Trebuchet MS"/>
                        <w:spacing w:val="-12"/>
                        <w:w w:val="90"/>
                        <w:sz w:val="18"/>
                      </w:rPr>
                      <w:t> </w:t>
                    </w:r>
                    <w:r>
                      <w:rPr>
                        <w:rFonts w:ascii="Trebuchet MS" w:hAnsi="Trebuchet MS"/>
                        <w:w w:val="90"/>
                        <w:sz w:val="18"/>
                      </w:rPr>
                      <w:t>de</w:t>
                    </w:r>
                    <w:r>
                      <w:rPr>
                        <w:rFonts w:ascii="Trebuchet MS" w:hAnsi="Trebuchet MS"/>
                        <w:spacing w:val="-12"/>
                        <w:w w:val="90"/>
                        <w:sz w:val="18"/>
                      </w:rPr>
                      <w:t> </w:t>
                    </w:r>
                    <w:r>
                      <w:rPr>
                        <w:rFonts w:ascii="Trebuchet MS" w:hAnsi="Trebuchet MS"/>
                        <w:w w:val="90"/>
                        <w:sz w:val="18"/>
                      </w:rPr>
                      <w:t>las</w:t>
                    </w:r>
                    <w:r>
                      <w:rPr>
                        <w:rFonts w:ascii="Trebuchet MS" w:hAnsi="Trebuchet MS"/>
                        <w:spacing w:val="-12"/>
                        <w:w w:val="90"/>
                        <w:sz w:val="18"/>
                      </w:rPr>
                      <w:t> </w:t>
                    </w:r>
                    <w:r>
                      <w:rPr>
                        <w:rFonts w:ascii="Trebuchet MS" w:hAnsi="Trebuchet MS"/>
                        <w:w w:val="90"/>
                        <w:sz w:val="18"/>
                      </w:rPr>
                      <w:t>Administraciones</w:t>
                    </w:r>
                    <w:r>
                      <w:rPr>
                        <w:rFonts w:ascii="Trebuchet MS" w:hAnsi="Trebuchet MS"/>
                        <w:spacing w:val="-12"/>
                        <w:w w:val="90"/>
                        <w:sz w:val="18"/>
                      </w:rPr>
                      <w:t> </w:t>
                    </w:r>
                    <w:r>
                      <w:rPr>
                        <w:rFonts w:ascii="Trebuchet MS" w:hAnsi="Trebuchet MS"/>
                        <w:w w:val="90"/>
                        <w:sz w:val="18"/>
                      </w:rPr>
                      <w:t>Públicas</w:t>
                    </w:r>
                    <w:r>
                      <w:rPr>
                        <w:rFonts w:ascii="Trebuchet MS" w:hAnsi="Trebuchet MS"/>
                        <w:spacing w:val="-12"/>
                        <w:w w:val="90"/>
                        <w:sz w:val="18"/>
                      </w:rPr>
                      <w:t> </w:t>
                    </w:r>
                    <w:r>
                      <w:rPr>
                        <w:rFonts w:ascii="Trebuchet MS" w:hAnsi="Trebuchet MS"/>
                        <w:w w:val="90"/>
                        <w:sz w:val="18"/>
                      </w:rPr>
                      <w:t>tienen</w:t>
                    </w:r>
                    <w:r>
                      <w:rPr>
                        <w:rFonts w:ascii="Trebuchet MS" w:hAnsi="Trebuchet MS"/>
                        <w:spacing w:val="-12"/>
                        <w:w w:val="90"/>
                        <w:sz w:val="18"/>
                      </w:rPr>
                      <w:t> </w:t>
                    </w:r>
                    <w:r>
                      <w:rPr>
                        <w:rFonts w:ascii="Trebuchet MS" w:hAnsi="Trebuchet MS"/>
                        <w:w w:val="90"/>
                        <w:sz w:val="18"/>
                      </w:rPr>
                      <w:t>los</w:t>
                    </w:r>
                    <w:r>
                      <w:rPr>
                        <w:rFonts w:ascii="Trebuchet MS" w:hAnsi="Trebuchet MS"/>
                        <w:spacing w:val="-12"/>
                        <w:w w:val="90"/>
                        <w:sz w:val="18"/>
                      </w:rPr>
                      <w:t> </w:t>
                    </w:r>
                    <w:r>
                      <w:rPr>
                        <w:rFonts w:ascii="Trebuchet MS" w:hAnsi="Trebuchet MS"/>
                        <w:w w:val="90"/>
                        <w:sz w:val="18"/>
                      </w:rPr>
                      <w:t>siguientes </w:t>
                    </w:r>
                    <w:r>
                      <w:rPr>
                        <w:rFonts w:ascii="Trebuchet MS" w:hAnsi="Trebuchet MS"/>
                        <w:w w:val="85"/>
                        <w:sz w:val="18"/>
                      </w:rPr>
                      <w:t>deberes:</w:t>
                    </w:r>
                    <w:r>
                      <w:rPr>
                        <w:rFonts w:ascii="Trebuchet MS" w:hAnsi="Trebuchet MS"/>
                        <w:spacing w:val="-11"/>
                        <w:w w:val="85"/>
                        <w:sz w:val="18"/>
                      </w:rPr>
                      <w:t> </w:t>
                    </w:r>
                    <w:r>
                      <w:rPr>
                        <w:rFonts w:ascii="Trebuchet MS" w:hAnsi="Trebuchet MS"/>
                        <w:w w:val="85"/>
                        <w:sz w:val="18"/>
                      </w:rPr>
                      <w:t>a)</w:t>
                    </w:r>
                    <w:r>
                      <w:rPr>
                        <w:rFonts w:ascii="Trebuchet MS" w:hAnsi="Trebuchet MS"/>
                        <w:spacing w:val="-11"/>
                        <w:w w:val="85"/>
                        <w:sz w:val="18"/>
                      </w:rPr>
                      <w:t> </w:t>
                    </w:r>
                    <w:r>
                      <w:rPr>
                        <w:rFonts w:ascii="Trebuchet MS" w:hAnsi="Trebuchet MS"/>
                        <w:w w:val="85"/>
                        <w:sz w:val="18"/>
                      </w:rPr>
                      <w:t>Respetar</w:t>
                    </w:r>
                    <w:r>
                      <w:rPr>
                        <w:rFonts w:ascii="Trebuchet MS" w:hAnsi="Trebuchet MS"/>
                        <w:spacing w:val="-11"/>
                        <w:w w:val="85"/>
                        <w:sz w:val="18"/>
                      </w:rPr>
                      <w:t> </w:t>
                    </w:r>
                    <w:r>
                      <w:rPr>
                        <w:rFonts w:ascii="Trebuchet MS" w:hAnsi="Trebuchet MS"/>
                        <w:w w:val="85"/>
                        <w:sz w:val="18"/>
                      </w:rPr>
                      <w:t>la</w:t>
                    </w:r>
                    <w:r>
                      <w:rPr>
                        <w:rFonts w:ascii="Trebuchet MS" w:hAnsi="Trebuchet MS"/>
                        <w:spacing w:val="-11"/>
                        <w:w w:val="85"/>
                        <w:sz w:val="18"/>
                      </w:rPr>
                      <w:t> </w:t>
                    </w:r>
                    <w:r>
                      <w:rPr>
                        <w:rFonts w:ascii="Trebuchet MS" w:hAnsi="Trebuchet MS"/>
                        <w:w w:val="85"/>
                        <w:sz w:val="18"/>
                      </w:rPr>
                      <w:t>Constitución,</w:t>
                    </w:r>
                    <w:r>
                      <w:rPr>
                        <w:rFonts w:ascii="Trebuchet MS" w:hAnsi="Trebuchet MS"/>
                        <w:spacing w:val="-11"/>
                        <w:w w:val="85"/>
                        <w:sz w:val="18"/>
                      </w:rPr>
                      <w:t> </w:t>
                    </w:r>
                    <w:r>
                      <w:rPr>
                        <w:rFonts w:ascii="Trebuchet MS" w:hAnsi="Trebuchet MS"/>
                        <w:w w:val="85"/>
                        <w:sz w:val="18"/>
                      </w:rPr>
                      <w:t>el</w:t>
                    </w:r>
                    <w:r>
                      <w:rPr>
                        <w:rFonts w:ascii="Trebuchet MS" w:hAnsi="Trebuchet MS"/>
                        <w:spacing w:val="-11"/>
                        <w:w w:val="85"/>
                        <w:sz w:val="18"/>
                      </w:rPr>
                      <w:t> </w:t>
                    </w:r>
                    <w:r>
                      <w:rPr>
                        <w:rFonts w:ascii="Trebuchet MS" w:hAnsi="Trebuchet MS"/>
                        <w:w w:val="85"/>
                        <w:sz w:val="18"/>
                      </w:rPr>
                      <w:t>Estatuto</w:t>
                    </w:r>
                    <w:r>
                      <w:rPr>
                        <w:rFonts w:ascii="Trebuchet MS" w:hAnsi="Trebuchet MS"/>
                        <w:spacing w:val="-11"/>
                        <w:w w:val="85"/>
                        <w:sz w:val="18"/>
                      </w:rPr>
                      <w:t> </w:t>
                    </w:r>
                    <w:r>
                      <w:rPr>
                        <w:rFonts w:ascii="Trebuchet MS" w:hAnsi="Trebuchet MS"/>
                        <w:w w:val="85"/>
                        <w:sz w:val="18"/>
                      </w:rPr>
                      <w:t>de</w:t>
                    </w:r>
                    <w:r>
                      <w:rPr>
                        <w:rFonts w:ascii="Trebuchet MS" w:hAnsi="Trebuchet MS"/>
                        <w:spacing w:val="-11"/>
                        <w:w w:val="85"/>
                        <w:sz w:val="18"/>
                      </w:rPr>
                      <w:t> </w:t>
                    </w:r>
                    <w:r>
                      <w:rPr>
                        <w:rFonts w:ascii="Trebuchet MS" w:hAnsi="Trebuchet MS"/>
                        <w:w w:val="85"/>
                        <w:sz w:val="18"/>
                      </w:rPr>
                      <w:t>Autonomía</w:t>
                    </w:r>
                    <w:r>
                      <w:rPr>
                        <w:rFonts w:ascii="Trebuchet MS" w:hAnsi="Trebuchet MS"/>
                        <w:spacing w:val="-11"/>
                        <w:w w:val="85"/>
                        <w:sz w:val="18"/>
                      </w:rPr>
                      <w:t> </w:t>
                    </w:r>
                    <w:r>
                      <w:rPr>
                        <w:rFonts w:ascii="Trebuchet MS" w:hAnsi="Trebuchet MS"/>
                        <w:w w:val="85"/>
                        <w:sz w:val="18"/>
                      </w:rPr>
                      <w:t>de</w:t>
                    </w:r>
                    <w:r>
                      <w:rPr>
                        <w:rFonts w:ascii="Trebuchet MS" w:hAnsi="Trebuchet MS"/>
                        <w:spacing w:val="-11"/>
                        <w:w w:val="85"/>
                        <w:sz w:val="18"/>
                      </w:rPr>
                      <w:t> </w:t>
                    </w:r>
                    <w:r>
                      <w:rPr>
                        <w:rFonts w:ascii="Trebuchet MS" w:hAnsi="Trebuchet MS"/>
                        <w:w w:val="85"/>
                        <w:sz w:val="18"/>
                      </w:rPr>
                      <w:t>Aragón</w:t>
                    </w:r>
                    <w:r>
                      <w:rPr>
                        <w:rFonts w:ascii="Trebuchet MS" w:hAnsi="Trebuchet MS"/>
                        <w:spacing w:val="-11"/>
                        <w:w w:val="85"/>
                        <w:sz w:val="18"/>
                      </w:rPr>
                      <w:t> </w:t>
                    </w:r>
                    <w:r>
                      <w:rPr>
                        <w:rFonts w:ascii="Trebuchet MS" w:hAnsi="Trebuchet MS"/>
                        <w:w w:val="85"/>
                        <w:sz w:val="18"/>
                      </w:rPr>
                      <w:t>y</w:t>
                    </w:r>
                    <w:r>
                      <w:rPr>
                        <w:rFonts w:ascii="Trebuchet MS" w:hAnsi="Trebuchet MS"/>
                        <w:spacing w:val="-11"/>
                        <w:w w:val="85"/>
                        <w:sz w:val="18"/>
                      </w:rPr>
                      <w:t> </w:t>
                    </w:r>
                    <w:r>
                      <w:rPr>
                        <w:rFonts w:ascii="Trebuchet MS" w:hAnsi="Trebuchet MS"/>
                        <w:w w:val="85"/>
                        <w:sz w:val="18"/>
                      </w:rPr>
                      <w:t>el</w:t>
                    </w:r>
                    <w:r>
                      <w:rPr>
                        <w:rFonts w:ascii="Trebuchet MS" w:hAnsi="Trebuchet MS"/>
                        <w:spacing w:val="-11"/>
                        <w:w w:val="85"/>
                        <w:sz w:val="18"/>
                      </w:rPr>
                      <w:t> </w:t>
                    </w:r>
                    <w:r>
                      <w:rPr>
                        <w:rFonts w:ascii="Trebuchet MS" w:hAnsi="Trebuchet MS"/>
                        <w:w w:val="85"/>
                        <w:sz w:val="18"/>
                      </w:rPr>
                      <w:t>conjunto</w:t>
                    </w:r>
                    <w:r>
                      <w:rPr>
                        <w:rFonts w:ascii="Trebuchet MS" w:hAnsi="Trebuchet MS"/>
                        <w:spacing w:val="-11"/>
                        <w:w w:val="85"/>
                        <w:sz w:val="18"/>
                      </w:rPr>
                      <w:t> </w:t>
                    </w:r>
                    <w:r>
                      <w:rPr>
                        <w:rFonts w:ascii="Trebuchet MS" w:hAnsi="Trebuchet MS"/>
                        <w:w w:val="85"/>
                        <w:sz w:val="18"/>
                      </w:rPr>
                      <w:t>del</w:t>
                    </w:r>
                    <w:r>
                      <w:rPr>
                        <w:rFonts w:ascii="Trebuchet MS" w:hAnsi="Trebuchet MS"/>
                        <w:spacing w:val="-11"/>
                        <w:w w:val="85"/>
                        <w:sz w:val="18"/>
                      </w:rPr>
                      <w:t> </w:t>
                    </w:r>
                    <w:r>
                      <w:rPr>
                        <w:rFonts w:ascii="Trebuchet MS" w:hAnsi="Trebuchet MS"/>
                        <w:w w:val="85"/>
                        <w:sz w:val="18"/>
                      </w:rPr>
                      <w:t>ordenamiento jurídico</w:t>
                    </w:r>
                    <w:r>
                      <w:rPr>
                        <w:rFonts w:ascii="Trebuchet MS" w:hAnsi="Trebuchet MS"/>
                        <w:spacing w:val="-23"/>
                        <w:w w:val="85"/>
                        <w:sz w:val="18"/>
                      </w:rPr>
                      <w:t> </w:t>
                    </w:r>
                    <w:r>
                      <w:rPr>
                        <w:rFonts w:ascii="Trebuchet MS" w:hAnsi="Trebuchet MS"/>
                        <w:w w:val="85"/>
                        <w:sz w:val="18"/>
                      </w:rPr>
                      <w:t>en</w:t>
                    </w:r>
                    <w:r>
                      <w:rPr>
                        <w:rFonts w:ascii="Trebuchet MS" w:hAnsi="Trebuchet MS"/>
                        <w:spacing w:val="-23"/>
                        <w:w w:val="85"/>
                        <w:sz w:val="18"/>
                      </w:rPr>
                      <w:t> </w:t>
                    </w:r>
                    <w:r>
                      <w:rPr>
                        <w:rFonts w:ascii="Trebuchet MS" w:hAnsi="Trebuchet MS"/>
                        <w:w w:val="85"/>
                        <w:sz w:val="18"/>
                      </w:rPr>
                      <w:t>su</w:t>
                    </w:r>
                    <w:r>
                      <w:rPr>
                        <w:rFonts w:ascii="Trebuchet MS" w:hAnsi="Trebuchet MS"/>
                        <w:spacing w:val="-23"/>
                        <w:w w:val="85"/>
                        <w:sz w:val="18"/>
                      </w:rPr>
                      <w:t> </w:t>
                    </w:r>
                    <w:r>
                      <w:rPr>
                        <w:rFonts w:ascii="Trebuchet MS" w:hAnsi="Trebuchet MS"/>
                        <w:w w:val="85"/>
                        <w:sz w:val="18"/>
                      </w:rPr>
                      <w:t>integridad.</w:t>
                    </w:r>
                    <w:r>
                      <w:rPr>
                        <w:rFonts w:ascii="Trebuchet MS" w:hAnsi="Trebuchet MS"/>
                        <w:spacing w:val="-23"/>
                        <w:w w:val="85"/>
                        <w:sz w:val="18"/>
                      </w:rPr>
                      <w:t> </w:t>
                    </w:r>
                    <w:r>
                      <w:rPr>
                        <w:rFonts w:ascii="Trebuchet MS" w:hAnsi="Trebuchet MS"/>
                        <w:w w:val="85"/>
                        <w:sz w:val="18"/>
                      </w:rPr>
                      <w:t>b)</w:t>
                    </w:r>
                    <w:r>
                      <w:rPr>
                        <w:rFonts w:ascii="Trebuchet MS" w:hAnsi="Trebuchet MS"/>
                        <w:spacing w:val="-23"/>
                        <w:w w:val="85"/>
                        <w:sz w:val="18"/>
                      </w:rPr>
                      <w:t> </w:t>
                    </w:r>
                    <w:r>
                      <w:rPr>
                        <w:rFonts w:ascii="Trebuchet MS" w:hAnsi="Trebuchet MS"/>
                        <w:w w:val="85"/>
                        <w:sz w:val="18"/>
                      </w:rPr>
                      <w:t>Obedecer</w:t>
                    </w:r>
                    <w:r>
                      <w:rPr>
                        <w:rFonts w:ascii="Trebuchet MS" w:hAnsi="Trebuchet MS"/>
                        <w:spacing w:val="-23"/>
                        <w:w w:val="85"/>
                        <w:sz w:val="18"/>
                      </w:rPr>
                      <w:t> </w:t>
                    </w:r>
                    <w:r>
                      <w:rPr>
                        <w:rFonts w:ascii="Trebuchet MS" w:hAnsi="Trebuchet MS"/>
                        <w:w w:val="85"/>
                        <w:sz w:val="18"/>
                      </w:rPr>
                      <w:t>las</w:t>
                    </w:r>
                    <w:r>
                      <w:rPr>
                        <w:rFonts w:ascii="Trebuchet MS" w:hAnsi="Trebuchet MS"/>
                        <w:spacing w:val="-23"/>
                        <w:w w:val="85"/>
                        <w:sz w:val="18"/>
                      </w:rPr>
                      <w:t> </w:t>
                    </w:r>
                    <w:r>
                      <w:rPr>
                        <w:rFonts w:ascii="Trebuchet MS" w:hAnsi="Trebuchet MS"/>
                        <w:w w:val="85"/>
                        <w:sz w:val="18"/>
                      </w:rPr>
                      <w:t>instrucciones</w:t>
                    </w:r>
                    <w:r>
                      <w:rPr>
                        <w:rFonts w:ascii="Trebuchet MS" w:hAnsi="Trebuchet MS"/>
                        <w:spacing w:val="-23"/>
                        <w:w w:val="85"/>
                        <w:sz w:val="18"/>
                      </w:rPr>
                      <w:t> </w:t>
                    </w:r>
                    <w:r>
                      <w:rPr>
                        <w:rFonts w:ascii="Trebuchet MS" w:hAnsi="Trebuchet MS"/>
                        <w:w w:val="85"/>
                        <w:sz w:val="18"/>
                      </w:rPr>
                      <w:t>y</w:t>
                    </w:r>
                    <w:r>
                      <w:rPr>
                        <w:rFonts w:ascii="Trebuchet MS" w:hAnsi="Trebuchet MS"/>
                        <w:spacing w:val="-23"/>
                        <w:w w:val="85"/>
                        <w:sz w:val="18"/>
                      </w:rPr>
                      <w:t> </w:t>
                    </w:r>
                    <w:r>
                      <w:rPr>
                        <w:rFonts w:ascii="Trebuchet MS" w:hAnsi="Trebuchet MS"/>
                        <w:w w:val="85"/>
                        <w:sz w:val="18"/>
                      </w:rPr>
                      <w:t>órdenes</w:t>
                    </w:r>
                    <w:r>
                      <w:rPr>
                        <w:rFonts w:ascii="Trebuchet MS" w:hAnsi="Trebuchet MS"/>
                        <w:spacing w:val="-23"/>
                        <w:w w:val="85"/>
                        <w:sz w:val="18"/>
                      </w:rPr>
                      <w:t> </w:t>
                    </w:r>
                    <w:r>
                      <w:rPr>
                        <w:rFonts w:ascii="Trebuchet MS" w:hAnsi="Trebuchet MS"/>
                        <w:w w:val="85"/>
                        <w:sz w:val="18"/>
                      </w:rPr>
                      <w:t>de</w:t>
                    </w:r>
                    <w:r>
                      <w:rPr>
                        <w:rFonts w:ascii="Trebuchet MS" w:hAnsi="Trebuchet MS"/>
                        <w:spacing w:val="-23"/>
                        <w:w w:val="85"/>
                        <w:sz w:val="18"/>
                      </w:rPr>
                      <w:t> </w:t>
                    </w:r>
                    <w:r>
                      <w:rPr>
                        <w:rFonts w:ascii="Trebuchet MS" w:hAnsi="Trebuchet MS"/>
                        <w:w w:val="85"/>
                        <w:sz w:val="18"/>
                      </w:rPr>
                      <w:t>sus</w:t>
                    </w:r>
                    <w:r>
                      <w:rPr>
                        <w:rFonts w:ascii="Trebuchet MS" w:hAnsi="Trebuchet MS"/>
                        <w:spacing w:val="-23"/>
                        <w:w w:val="85"/>
                        <w:sz w:val="18"/>
                      </w:rPr>
                      <w:t> </w:t>
                    </w:r>
                    <w:r>
                      <w:rPr>
                        <w:rFonts w:ascii="Trebuchet MS" w:hAnsi="Trebuchet MS"/>
                        <w:w w:val="85"/>
                        <w:sz w:val="18"/>
                      </w:rPr>
                      <w:t>superiores,</w:t>
                    </w:r>
                    <w:r>
                      <w:rPr>
                        <w:rFonts w:ascii="Trebuchet MS" w:hAnsi="Trebuchet MS"/>
                        <w:spacing w:val="-23"/>
                        <w:w w:val="85"/>
                        <w:sz w:val="18"/>
                      </w:rPr>
                      <w:t> </w:t>
                    </w:r>
                    <w:r>
                      <w:rPr>
                        <w:rFonts w:ascii="Trebuchet MS" w:hAnsi="Trebuchet MS"/>
                        <w:w w:val="85"/>
                        <w:sz w:val="18"/>
                      </w:rPr>
                      <w:t>salvo</w:t>
                    </w:r>
                    <w:r>
                      <w:rPr>
                        <w:rFonts w:ascii="Trebuchet MS" w:hAnsi="Trebuchet MS"/>
                        <w:spacing w:val="-23"/>
                        <w:w w:val="85"/>
                        <w:sz w:val="18"/>
                      </w:rPr>
                      <w:t> </w:t>
                    </w:r>
                    <w:r>
                      <w:rPr>
                        <w:rFonts w:ascii="Trebuchet MS" w:hAnsi="Trebuchet MS"/>
                        <w:w w:val="85"/>
                        <w:sz w:val="18"/>
                      </w:rPr>
                      <w:t>cuando</w:t>
                    </w:r>
                    <w:r>
                      <w:rPr>
                        <w:rFonts w:ascii="Trebuchet MS" w:hAnsi="Trebuchet MS"/>
                        <w:spacing w:val="-23"/>
                        <w:w w:val="85"/>
                        <w:sz w:val="18"/>
                      </w:rPr>
                      <w:t> </w:t>
                    </w:r>
                    <w:r>
                      <w:rPr>
                        <w:rFonts w:ascii="Trebuchet MS" w:hAnsi="Trebuchet MS"/>
                        <w:w w:val="85"/>
                        <w:sz w:val="18"/>
                      </w:rPr>
                      <w:t>se</w:t>
                    </w:r>
                    <w:r>
                      <w:rPr>
                        <w:rFonts w:ascii="Trebuchet MS" w:hAnsi="Trebuchet MS"/>
                        <w:spacing w:val="-23"/>
                        <w:w w:val="85"/>
                        <w:sz w:val="18"/>
                      </w:rPr>
                      <w:t> </w:t>
                    </w:r>
                    <w:r>
                      <w:rPr>
                        <w:rFonts w:ascii="Trebuchet MS" w:hAnsi="Trebuchet MS"/>
                        <w:w w:val="85"/>
                        <w:sz w:val="18"/>
                      </w:rPr>
                      <w:t>trate</w:t>
                    </w:r>
                    <w:r>
                      <w:rPr>
                        <w:rFonts w:ascii="Trebuchet MS" w:hAnsi="Trebuchet MS"/>
                        <w:spacing w:val="-23"/>
                        <w:w w:val="85"/>
                        <w:sz w:val="18"/>
                      </w:rPr>
                      <w:t> </w:t>
                    </w:r>
                    <w:r>
                      <w:rPr>
                        <w:rFonts w:ascii="Trebuchet MS" w:hAnsi="Trebuchet MS"/>
                        <w:w w:val="85"/>
                        <w:sz w:val="18"/>
                      </w:rPr>
                      <w:t>de órdenes</w:t>
                    </w:r>
                    <w:r>
                      <w:rPr>
                        <w:rFonts w:ascii="Trebuchet MS" w:hAnsi="Trebuchet MS"/>
                        <w:spacing w:val="-29"/>
                        <w:w w:val="85"/>
                        <w:sz w:val="18"/>
                      </w:rPr>
                      <w:t> </w:t>
                    </w:r>
                    <w:r>
                      <w:rPr>
                        <w:rFonts w:ascii="Trebuchet MS" w:hAnsi="Trebuchet MS"/>
                        <w:w w:val="85"/>
                        <w:sz w:val="18"/>
                      </w:rPr>
                      <w:t>manifiestamente</w:t>
                    </w:r>
                    <w:r>
                      <w:rPr>
                        <w:rFonts w:ascii="Trebuchet MS" w:hAnsi="Trebuchet MS"/>
                        <w:spacing w:val="-29"/>
                        <w:w w:val="85"/>
                        <w:sz w:val="18"/>
                      </w:rPr>
                      <w:t> </w:t>
                    </w:r>
                    <w:r>
                      <w:rPr>
                        <w:rFonts w:ascii="Trebuchet MS" w:hAnsi="Trebuchet MS"/>
                        <w:w w:val="85"/>
                        <w:sz w:val="18"/>
                      </w:rPr>
                      <w:t>ilegales,</w:t>
                    </w:r>
                    <w:r>
                      <w:rPr>
                        <w:rFonts w:ascii="Trebuchet MS" w:hAnsi="Trebuchet MS"/>
                        <w:spacing w:val="-29"/>
                        <w:w w:val="85"/>
                        <w:sz w:val="18"/>
                      </w:rPr>
                      <w:t> </w:t>
                    </w:r>
                    <w:r>
                      <w:rPr>
                        <w:rFonts w:ascii="Trebuchet MS" w:hAnsi="Trebuchet MS"/>
                        <w:w w:val="85"/>
                        <w:sz w:val="18"/>
                      </w:rPr>
                      <w:t>en</w:t>
                    </w:r>
                    <w:r>
                      <w:rPr>
                        <w:rFonts w:ascii="Trebuchet MS" w:hAnsi="Trebuchet MS"/>
                        <w:spacing w:val="-29"/>
                        <w:w w:val="85"/>
                        <w:sz w:val="18"/>
                      </w:rPr>
                      <w:t> </w:t>
                    </w:r>
                    <w:r>
                      <w:rPr>
                        <w:rFonts w:ascii="Trebuchet MS" w:hAnsi="Trebuchet MS"/>
                        <w:w w:val="85"/>
                        <w:sz w:val="18"/>
                      </w:rPr>
                      <w:t>cuyo</w:t>
                    </w:r>
                    <w:r>
                      <w:rPr>
                        <w:rFonts w:ascii="Trebuchet MS" w:hAnsi="Trebuchet MS"/>
                        <w:spacing w:val="-29"/>
                        <w:w w:val="85"/>
                        <w:sz w:val="18"/>
                      </w:rPr>
                      <w:t> </w:t>
                    </w:r>
                    <w:r>
                      <w:rPr>
                        <w:rFonts w:ascii="Trebuchet MS" w:hAnsi="Trebuchet MS"/>
                        <w:w w:val="85"/>
                        <w:sz w:val="18"/>
                      </w:rPr>
                      <w:t>caso</w:t>
                    </w:r>
                    <w:r>
                      <w:rPr>
                        <w:rFonts w:ascii="Trebuchet MS" w:hAnsi="Trebuchet MS"/>
                        <w:spacing w:val="-29"/>
                        <w:w w:val="85"/>
                        <w:sz w:val="18"/>
                      </w:rPr>
                      <w:t> </w:t>
                    </w:r>
                    <w:r>
                      <w:rPr>
                        <w:rFonts w:ascii="Trebuchet MS" w:hAnsi="Trebuchet MS"/>
                        <w:w w:val="85"/>
                        <w:sz w:val="18"/>
                      </w:rPr>
                      <w:t>las</w:t>
                    </w:r>
                    <w:r>
                      <w:rPr>
                        <w:rFonts w:ascii="Trebuchet MS" w:hAnsi="Trebuchet MS"/>
                        <w:spacing w:val="-29"/>
                        <w:w w:val="85"/>
                        <w:sz w:val="18"/>
                      </w:rPr>
                      <w:t> </w:t>
                    </w:r>
                    <w:r>
                      <w:rPr>
                        <w:rFonts w:ascii="Trebuchet MS" w:hAnsi="Trebuchet MS"/>
                        <w:w w:val="85"/>
                        <w:sz w:val="18"/>
                      </w:rPr>
                      <w:t>pondrán</w:t>
                    </w:r>
                    <w:r>
                      <w:rPr>
                        <w:rFonts w:ascii="Trebuchet MS" w:hAnsi="Trebuchet MS"/>
                        <w:spacing w:val="-29"/>
                        <w:w w:val="85"/>
                        <w:sz w:val="18"/>
                      </w:rPr>
                      <w:t> </w:t>
                    </w:r>
                    <w:r>
                      <w:rPr>
                        <w:rFonts w:ascii="Trebuchet MS" w:hAnsi="Trebuchet MS"/>
                        <w:w w:val="85"/>
                        <w:sz w:val="18"/>
                      </w:rPr>
                      <w:t>inmediatamente</w:t>
                    </w:r>
                    <w:r>
                      <w:rPr>
                        <w:rFonts w:ascii="Trebuchet MS" w:hAnsi="Trebuchet MS"/>
                        <w:spacing w:val="-29"/>
                        <w:w w:val="85"/>
                        <w:sz w:val="18"/>
                      </w:rPr>
                      <w:t> </w:t>
                    </w:r>
                    <w:r>
                      <w:rPr>
                        <w:rFonts w:ascii="Trebuchet MS" w:hAnsi="Trebuchet MS"/>
                        <w:w w:val="85"/>
                        <w:sz w:val="18"/>
                      </w:rPr>
                      <w:t>en</w:t>
                    </w:r>
                    <w:r>
                      <w:rPr>
                        <w:rFonts w:ascii="Trebuchet MS" w:hAnsi="Trebuchet MS"/>
                        <w:spacing w:val="-29"/>
                        <w:w w:val="85"/>
                        <w:sz w:val="18"/>
                      </w:rPr>
                      <w:t> </w:t>
                    </w:r>
                    <w:r>
                      <w:rPr>
                        <w:rFonts w:ascii="Trebuchet MS" w:hAnsi="Trebuchet MS"/>
                        <w:w w:val="85"/>
                        <w:sz w:val="18"/>
                      </w:rPr>
                      <w:t>conocimiento</w:t>
                    </w:r>
                    <w:r>
                      <w:rPr>
                        <w:rFonts w:ascii="Trebuchet MS" w:hAnsi="Trebuchet MS"/>
                        <w:spacing w:val="-29"/>
                        <w:w w:val="85"/>
                        <w:sz w:val="18"/>
                      </w:rPr>
                      <w:t> </w:t>
                    </w:r>
                    <w:r>
                      <w:rPr>
                        <w:rFonts w:ascii="Trebuchet MS" w:hAnsi="Trebuchet MS"/>
                        <w:w w:val="85"/>
                        <w:sz w:val="18"/>
                      </w:rPr>
                      <w:t>de</w:t>
                    </w:r>
                    <w:r>
                      <w:rPr>
                        <w:rFonts w:ascii="Trebuchet MS" w:hAnsi="Trebuchet MS"/>
                        <w:spacing w:val="-29"/>
                        <w:w w:val="85"/>
                        <w:sz w:val="18"/>
                      </w:rPr>
                      <w:t> </w:t>
                    </w:r>
                    <w:r>
                      <w:rPr>
                        <w:rFonts w:ascii="Trebuchet MS" w:hAnsi="Trebuchet MS"/>
                        <w:w w:val="85"/>
                        <w:sz w:val="18"/>
                      </w:rPr>
                      <w:t>los</w:t>
                    </w:r>
                    <w:r>
                      <w:rPr>
                        <w:rFonts w:ascii="Trebuchet MS" w:hAnsi="Trebuchet MS"/>
                        <w:spacing w:val="-29"/>
                        <w:w w:val="85"/>
                        <w:sz w:val="18"/>
                      </w:rPr>
                      <w:t> </w:t>
                    </w:r>
                    <w:r>
                      <w:rPr>
                        <w:rFonts w:ascii="Trebuchet MS" w:hAnsi="Trebuchet MS"/>
                        <w:w w:val="85"/>
                        <w:sz w:val="18"/>
                      </w:rPr>
                      <w:t>órganos de</w:t>
                    </w:r>
                    <w:r>
                      <w:rPr>
                        <w:rFonts w:ascii="Trebuchet MS" w:hAnsi="Trebuchet MS"/>
                        <w:spacing w:val="-23"/>
                        <w:w w:val="85"/>
                        <w:sz w:val="18"/>
                      </w:rPr>
                      <w:t> </w:t>
                    </w:r>
                    <w:r>
                      <w:rPr>
                        <w:rFonts w:ascii="Trebuchet MS" w:hAnsi="Trebuchet MS"/>
                        <w:w w:val="85"/>
                        <w:sz w:val="18"/>
                      </w:rPr>
                      <w:t>inspección</w:t>
                    </w:r>
                    <w:r>
                      <w:rPr>
                        <w:rFonts w:ascii="Trebuchet MS" w:hAnsi="Trebuchet MS"/>
                        <w:spacing w:val="-23"/>
                        <w:w w:val="85"/>
                        <w:sz w:val="18"/>
                      </w:rPr>
                      <w:t> </w:t>
                    </w:r>
                    <w:r>
                      <w:rPr>
                        <w:rFonts w:ascii="Trebuchet MS" w:hAnsi="Trebuchet MS"/>
                        <w:w w:val="85"/>
                        <w:sz w:val="18"/>
                      </w:rPr>
                      <w:t>procedentes.</w:t>
                    </w:r>
                    <w:r>
                      <w:rPr>
                        <w:rFonts w:ascii="Trebuchet MS" w:hAnsi="Trebuchet MS"/>
                        <w:spacing w:val="-23"/>
                        <w:w w:val="85"/>
                        <w:sz w:val="18"/>
                      </w:rPr>
                      <w:t> </w:t>
                    </w:r>
                    <w:r>
                      <w:rPr>
                        <w:rFonts w:ascii="Trebuchet MS" w:hAnsi="Trebuchet MS"/>
                        <w:w w:val="85"/>
                        <w:sz w:val="18"/>
                      </w:rPr>
                      <w:t>c)</w:t>
                    </w:r>
                    <w:r>
                      <w:rPr>
                        <w:rFonts w:ascii="Trebuchet MS" w:hAnsi="Trebuchet MS"/>
                        <w:spacing w:val="-23"/>
                        <w:w w:val="85"/>
                        <w:sz w:val="18"/>
                      </w:rPr>
                      <w:t> </w:t>
                    </w:r>
                    <w:r>
                      <w:rPr>
                        <w:rFonts w:ascii="Trebuchet MS" w:hAnsi="Trebuchet MS"/>
                        <w:w w:val="85"/>
                        <w:sz w:val="18"/>
                      </w:rPr>
                      <w:t>Cumplir</w:t>
                    </w:r>
                    <w:r>
                      <w:rPr>
                        <w:rFonts w:ascii="Trebuchet MS" w:hAnsi="Trebuchet MS"/>
                        <w:spacing w:val="-23"/>
                        <w:w w:val="85"/>
                        <w:sz w:val="18"/>
                      </w:rPr>
                      <w:t> </w:t>
                    </w:r>
                    <w:r>
                      <w:rPr>
                        <w:rFonts w:ascii="Trebuchet MS" w:hAnsi="Trebuchet MS"/>
                        <w:w w:val="85"/>
                        <w:sz w:val="18"/>
                      </w:rPr>
                      <w:t>con</w:t>
                    </w:r>
                    <w:r>
                      <w:rPr>
                        <w:rFonts w:ascii="Trebuchet MS" w:hAnsi="Trebuchet MS"/>
                        <w:spacing w:val="-23"/>
                        <w:w w:val="85"/>
                        <w:sz w:val="18"/>
                      </w:rPr>
                      <w:t> </w:t>
                    </w:r>
                    <w:r>
                      <w:rPr>
                        <w:rFonts w:ascii="Trebuchet MS" w:hAnsi="Trebuchet MS"/>
                        <w:w w:val="85"/>
                        <w:sz w:val="18"/>
                      </w:rPr>
                      <w:t>diligencia</w:t>
                    </w:r>
                    <w:r>
                      <w:rPr>
                        <w:rFonts w:ascii="Trebuchet MS" w:hAnsi="Trebuchet MS"/>
                        <w:spacing w:val="-22"/>
                        <w:w w:val="85"/>
                        <w:sz w:val="18"/>
                      </w:rPr>
                      <w:t> </w:t>
                    </w:r>
                    <w:r>
                      <w:rPr>
                        <w:rFonts w:ascii="Trebuchet MS" w:hAnsi="Trebuchet MS"/>
                        <w:w w:val="85"/>
                        <w:sz w:val="18"/>
                      </w:rPr>
                      <w:t>las</w:t>
                    </w:r>
                    <w:r>
                      <w:rPr>
                        <w:rFonts w:ascii="Trebuchet MS" w:hAnsi="Trebuchet MS"/>
                        <w:spacing w:val="-23"/>
                        <w:w w:val="85"/>
                        <w:sz w:val="18"/>
                      </w:rPr>
                      <w:t> </w:t>
                    </w:r>
                    <w:r>
                      <w:rPr>
                        <w:rFonts w:ascii="Trebuchet MS" w:hAnsi="Trebuchet MS"/>
                        <w:w w:val="85"/>
                        <w:sz w:val="18"/>
                      </w:rPr>
                      <w:t>tareas</w:t>
                    </w:r>
                    <w:r>
                      <w:rPr>
                        <w:rFonts w:ascii="Trebuchet MS" w:hAnsi="Trebuchet MS"/>
                        <w:spacing w:val="-23"/>
                        <w:w w:val="85"/>
                        <w:sz w:val="18"/>
                      </w:rPr>
                      <w:t> </w:t>
                    </w:r>
                    <w:r>
                      <w:rPr>
                        <w:rFonts w:ascii="Trebuchet MS" w:hAnsi="Trebuchet MS"/>
                        <w:w w:val="85"/>
                        <w:sz w:val="18"/>
                      </w:rPr>
                      <w:t>que</w:t>
                    </w:r>
                    <w:r>
                      <w:rPr>
                        <w:rFonts w:ascii="Trebuchet MS" w:hAnsi="Trebuchet MS"/>
                        <w:spacing w:val="-23"/>
                        <w:w w:val="85"/>
                        <w:sz w:val="18"/>
                      </w:rPr>
                      <w:t> </w:t>
                    </w:r>
                    <w:r>
                      <w:rPr>
                        <w:rFonts w:ascii="Trebuchet MS" w:hAnsi="Trebuchet MS"/>
                        <w:w w:val="85"/>
                        <w:sz w:val="18"/>
                      </w:rPr>
                      <w:t>les</w:t>
                    </w:r>
                    <w:r>
                      <w:rPr>
                        <w:rFonts w:ascii="Trebuchet MS" w:hAnsi="Trebuchet MS"/>
                        <w:spacing w:val="-23"/>
                        <w:w w:val="85"/>
                        <w:sz w:val="18"/>
                      </w:rPr>
                      <w:t> </w:t>
                    </w:r>
                    <w:r>
                      <w:rPr>
                        <w:rFonts w:ascii="Trebuchet MS" w:hAnsi="Trebuchet MS"/>
                        <w:w w:val="85"/>
                        <w:sz w:val="18"/>
                      </w:rPr>
                      <w:t>correspondan</w:t>
                    </w:r>
                    <w:r>
                      <w:rPr>
                        <w:rFonts w:ascii="Trebuchet MS" w:hAnsi="Trebuchet MS"/>
                        <w:spacing w:val="-23"/>
                        <w:w w:val="85"/>
                        <w:sz w:val="18"/>
                      </w:rPr>
                      <w:t> </w:t>
                    </w:r>
                    <w:r>
                      <w:rPr>
                        <w:rFonts w:ascii="Trebuchet MS" w:hAnsi="Trebuchet MS"/>
                        <w:w w:val="85"/>
                        <w:sz w:val="18"/>
                      </w:rPr>
                      <w:t>o</w:t>
                    </w:r>
                    <w:r>
                      <w:rPr>
                        <w:rFonts w:ascii="Trebuchet MS" w:hAnsi="Trebuchet MS"/>
                        <w:spacing w:val="-23"/>
                        <w:w w:val="85"/>
                        <w:sz w:val="18"/>
                      </w:rPr>
                      <w:t> </w:t>
                    </w:r>
                    <w:r>
                      <w:rPr>
                        <w:rFonts w:ascii="Trebuchet MS" w:hAnsi="Trebuchet MS"/>
                        <w:w w:val="85"/>
                        <w:sz w:val="18"/>
                      </w:rPr>
                      <w:t>se</w:t>
                    </w:r>
                    <w:r>
                      <w:rPr>
                        <w:rFonts w:ascii="Trebuchet MS" w:hAnsi="Trebuchet MS"/>
                        <w:spacing w:val="-23"/>
                        <w:w w:val="85"/>
                        <w:sz w:val="18"/>
                      </w:rPr>
                      <w:t> </w:t>
                    </w:r>
                    <w:r>
                      <w:rPr>
                        <w:rFonts w:ascii="Trebuchet MS" w:hAnsi="Trebuchet MS"/>
                        <w:w w:val="85"/>
                        <w:sz w:val="18"/>
                      </w:rPr>
                      <w:t>les</w:t>
                    </w:r>
                    <w:r>
                      <w:rPr>
                        <w:rFonts w:ascii="Trebuchet MS" w:hAnsi="Trebuchet MS"/>
                        <w:spacing w:val="-23"/>
                        <w:w w:val="85"/>
                        <w:sz w:val="18"/>
                      </w:rPr>
                      <w:t> </w:t>
                    </w:r>
                    <w:r>
                      <w:rPr>
                        <w:rFonts w:ascii="Trebuchet MS" w:hAnsi="Trebuchet MS"/>
                        <w:w w:val="85"/>
                        <w:sz w:val="18"/>
                      </w:rPr>
                      <w:t>encomienden</w:t>
                    </w:r>
                    <w:r>
                      <w:rPr>
                        <w:rFonts w:ascii="Trebuchet MS" w:hAnsi="Trebuchet MS"/>
                        <w:spacing w:val="-22"/>
                        <w:w w:val="85"/>
                        <w:sz w:val="18"/>
                      </w:rPr>
                      <w:t> </w:t>
                    </w:r>
                    <w:r>
                      <w:rPr>
                        <w:rFonts w:ascii="Trebuchet MS" w:hAnsi="Trebuchet MS"/>
                        <w:w w:val="85"/>
                        <w:sz w:val="18"/>
                      </w:rPr>
                      <w:t>y en</w:t>
                    </w:r>
                    <w:r>
                      <w:rPr>
                        <w:rFonts w:ascii="Trebuchet MS" w:hAnsi="Trebuchet MS"/>
                        <w:spacing w:val="-18"/>
                        <w:w w:val="85"/>
                        <w:sz w:val="18"/>
                      </w:rPr>
                      <w:t> </w:t>
                    </w:r>
                    <w:r>
                      <w:rPr>
                        <w:rFonts w:ascii="Trebuchet MS" w:hAnsi="Trebuchet MS"/>
                        <w:w w:val="85"/>
                        <w:sz w:val="18"/>
                      </w:rPr>
                      <w:t>su</w:t>
                    </w:r>
                    <w:r>
                      <w:rPr>
                        <w:rFonts w:ascii="Trebuchet MS" w:hAnsi="Trebuchet MS"/>
                        <w:spacing w:val="-18"/>
                        <w:w w:val="85"/>
                        <w:sz w:val="18"/>
                      </w:rPr>
                      <w:t> </w:t>
                    </w:r>
                    <w:r>
                      <w:rPr>
                        <w:rFonts w:ascii="Trebuchet MS" w:hAnsi="Trebuchet MS"/>
                        <w:w w:val="85"/>
                        <w:sz w:val="18"/>
                      </w:rPr>
                      <w:t>caso,</w:t>
                    </w:r>
                    <w:r>
                      <w:rPr>
                        <w:rFonts w:ascii="Trebuchet MS" w:hAnsi="Trebuchet MS"/>
                        <w:spacing w:val="-18"/>
                        <w:w w:val="85"/>
                        <w:sz w:val="18"/>
                      </w:rPr>
                      <w:t> </w:t>
                    </w:r>
                    <w:r>
                      <w:rPr>
                        <w:rFonts w:ascii="Trebuchet MS" w:hAnsi="Trebuchet MS"/>
                        <w:w w:val="85"/>
                        <w:sz w:val="18"/>
                      </w:rPr>
                      <w:t>resolver</w:t>
                    </w:r>
                    <w:r>
                      <w:rPr>
                        <w:rFonts w:ascii="Trebuchet MS" w:hAnsi="Trebuchet MS"/>
                        <w:spacing w:val="-18"/>
                        <w:w w:val="85"/>
                        <w:sz w:val="18"/>
                      </w:rPr>
                      <w:t> </w:t>
                    </w:r>
                    <w:r>
                      <w:rPr>
                        <w:rFonts w:ascii="Trebuchet MS" w:hAnsi="Trebuchet MS"/>
                        <w:w w:val="85"/>
                        <w:sz w:val="18"/>
                      </w:rPr>
                      <w:t>dentro</w:t>
                    </w:r>
                    <w:r>
                      <w:rPr>
                        <w:rFonts w:ascii="Trebuchet MS" w:hAnsi="Trebuchet MS"/>
                        <w:spacing w:val="-18"/>
                        <w:w w:val="85"/>
                        <w:sz w:val="18"/>
                      </w:rPr>
                      <w:t> </w:t>
                    </w:r>
                    <w:r>
                      <w:rPr>
                        <w:rFonts w:ascii="Trebuchet MS" w:hAnsi="Trebuchet MS"/>
                        <w:w w:val="85"/>
                        <w:sz w:val="18"/>
                      </w:rPr>
                      <w:t>de</w:t>
                    </w:r>
                    <w:r>
                      <w:rPr>
                        <w:rFonts w:ascii="Trebuchet MS" w:hAnsi="Trebuchet MS"/>
                        <w:spacing w:val="-18"/>
                        <w:w w:val="85"/>
                        <w:sz w:val="18"/>
                      </w:rPr>
                      <w:t> </w:t>
                    </w:r>
                    <w:r>
                      <w:rPr>
                        <w:rFonts w:ascii="Trebuchet MS" w:hAnsi="Trebuchet MS"/>
                        <w:w w:val="85"/>
                        <w:sz w:val="18"/>
                      </w:rPr>
                      <w:t>plazo</w:t>
                    </w:r>
                    <w:r>
                      <w:rPr>
                        <w:rFonts w:ascii="Trebuchet MS" w:hAnsi="Trebuchet MS"/>
                        <w:spacing w:val="-18"/>
                        <w:w w:val="85"/>
                        <w:sz w:val="18"/>
                      </w:rPr>
                      <w:t> </w:t>
                    </w:r>
                    <w:r>
                      <w:rPr>
                        <w:rFonts w:ascii="Trebuchet MS" w:hAnsi="Trebuchet MS"/>
                        <w:w w:val="85"/>
                        <w:sz w:val="18"/>
                      </w:rPr>
                      <w:t>los</w:t>
                    </w:r>
                    <w:r>
                      <w:rPr>
                        <w:rFonts w:ascii="Trebuchet MS" w:hAnsi="Trebuchet MS"/>
                        <w:spacing w:val="-18"/>
                        <w:w w:val="85"/>
                        <w:sz w:val="18"/>
                      </w:rPr>
                      <w:t> </w:t>
                    </w:r>
                    <w:r>
                      <w:rPr>
                        <w:rFonts w:ascii="Trebuchet MS" w:hAnsi="Trebuchet MS"/>
                        <w:w w:val="85"/>
                        <w:sz w:val="18"/>
                      </w:rPr>
                      <w:t>procedimientos</w:t>
                    </w:r>
                    <w:r>
                      <w:rPr>
                        <w:rFonts w:ascii="Trebuchet MS" w:hAnsi="Trebuchet MS"/>
                        <w:spacing w:val="-18"/>
                        <w:w w:val="85"/>
                        <w:sz w:val="18"/>
                      </w:rPr>
                      <w:t> </w:t>
                    </w:r>
                    <w:r>
                      <w:rPr>
                        <w:rFonts w:ascii="Trebuchet MS" w:hAnsi="Trebuchet MS"/>
                        <w:w w:val="85"/>
                        <w:sz w:val="18"/>
                      </w:rPr>
                      <w:t>o</w:t>
                    </w:r>
                    <w:r>
                      <w:rPr>
                        <w:rFonts w:ascii="Trebuchet MS" w:hAnsi="Trebuchet MS"/>
                        <w:spacing w:val="-18"/>
                        <w:w w:val="85"/>
                        <w:sz w:val="18"/>
                      </w:rPr>
                      <w:t> </w:t>
                    </w:r>
                    <w:r>
                      <w:rPr>
                        <w:rFonts w:ascii="Trebuchet MS" w:hAnsi="Trebuchet MS"/>
                        <w:w w:val="85"/>
                        <w:sz w:val="18"/>
                      </w:rPr>
                      <w:t>expedientes</w:t>
                    </w:r>
                    <w:r>
                      <w:rPr>
                        <w:rFonts w:ascii="Trebuchet MS" w:hAnsi="Trebuchet MS"/>
                        <w:spacing w:val="-18"/>
                        <w:w w:val="85"/>
                        <w:sz w:val="18"/>
                      </w:rPr>
                      <w:t> </w:t>
                    </w:r>
                    <w:r>
                      <w:rPr>
                        <w:rFonts w:ascii="Trebuchet MS" w:hAnsi="Trebuchet MS"/>
                        <w:w w:val="85"/>
                        <w:sz w:val="18"/>
                      </w:rPr>
                      <w:t>de</w:t>
                    </w:r>
                    <w:r>
                      <w:rPr>
                        <w:rFonts w:ascii="Trebuchet MS" w:hAnsi="Trebuchet MS"/>
                        <w:spacing w:val="-18"/>
                        <w:w w:val="85"/>
                        <w:sz w:val="18"/>
                      </w:rPr>
                      <w:t> </w:t>
                    </w:r>
                    <w:r>
                      <w:rPr>
                        <w:rFonts w:ascii="Trebuchet MS" w:hAnsi="Trebuchet MS"/>
                        <w:w w:val="85"/>
                        <w:sz w:val="18"/>
                      </w:rPr>
                      <w:t>su</w:t>
                    </w:r>
                    <w:r>
                      <w:rPr>
                        <w:rFonts w:ascii="Trebuchet MS" w:hAnsi="Trebuchet MS"/>
                        <w:spacing w:val="-18"/>
                        <w:w w:val="85"/>
                        <w:sz w:val="18"/>
                      </w:rPr>
                      <w:t> </w:t>
                    </w:r>
                    <w:r>
                      <w:rPr>
                        <w:rFonts w:ascii="Trebuchet MS" w:hAnsi="Trebuchet MS"/>
                        <w:w w:val="85"/>
                        <w:sz w:val="18"/>
                      </w:rPr>
                      <w:t>competencia.</w:t>
                    </w:r>
                    <w:r>
                      <w:rPr>
                        <w:rFonts w:ascii="Trebuchet MS" w:hAnsi="Trebuchet MS"/>
                        <w:spacing w:val="-18"/>
                        <w:w w:val="85"/>
                        <w:sz w:val="18"/>
                      </w:rPr>
                      <w:t> </w:t>
                    </w:r>
                    <w:r>
                      <w:rPr>
                        <w:rFonts w:ascii="Trebuchet MS" w:hAnsi="Trebuchet MS"/>
                        <w:w w:val="85"/>
                        <w:sz w:val="18"/>
                      </w:rPr>
                      <w:t>d)</w:t>
                    </w:r>
                    <w:r>
                      <w:rPr>
                        <w:rFonts w:ascii="Trebuchet MS" w:hAnsi="Trebuchet MS"/>
                        <w:spacing w:val="-18"/>
                        <w:w w:val="85"/>
                        <w:sz w:val="18"/>
                      </w:rPr>
                      <w:t> </w:t>
                    </w:r>
                    <w:r>
                      <w:rPr>
                        <w:rFonts w:ascii="Trebuchet MS" w:hAnsi="Trebuchet MS"/>
                        <w:w w:val="85"/>
                        <w:sz w:val="18"/>
                      </w:rPr>
                      <w:t>Colaborar</w:t>
                    </w:r>
                    <w:r>
                      <w:rPr>
                        <w:rFonts w:ascii="Trebuchet MS" w:hAnsi="Trebuchet MS"/>
                        <w:spacing w:val="-18"/>
                        <w:w w:val="85"/>
                        <w:sz w:val="18"/>
                      </w:rPr>
                      <w:t> </w:t>
                    </w:r>
                    <w:r>
                      <w:rPr>
                        <w:rFonts w:ascii="Trebuchet MS" w:hAnsi="Trebuchet MS"/>
                        <w:w w:val="85"/>
                        <w:sz w:val="18"/>
                      </w:rPr>
                      <w:t>con sus</w:t>
                    </w:r>
                    <w:r>
                      <w:rPr>
                        <w:rFonts w:ascii="Trebuchet MS" w:hAnsi="Trebuchet MS"/>
                        <w:spacing w:val="-21"/>
                        <w:w w:val="85"/>
                        <w:sz w:val="18"/>
                      </w:rPr>
                      <w:t> </w:t>
                    </w:r>
                    <w:r>
                      <w:rPr>
                        <w:rFonts w:ascii="Trebuchet MS" w:hAnsi="Trebuchet MS"/>
                        <w:w w:val="85"/>
                        <w:sz w:val="18"/>
                      </w:rPr>
                      <w:t>superiores</w:t>
                    </w:r>
                    <w:r>
                      <w:rPr>
                        <w:rFonts w:ascii="Trebuchet MS" w:hAnsi="Trebuchet MS"/>
                        <w:spacing w:val="-21"/>
                        <w:w w:val="85"/>
                        <w:sz w:val="18"/>
                      </w:rPr>
                      <w:t> </w:t>
                    </w:r>
                    <w:r>
                      <w:rPr>
                        <w:rFonts w:ascii="Trebuchet MS" w:hAnsi="Trebuchet MS"/>
                        <w:w w:val="85"/>
                        <w:sz w:val="18"/>
                      </w:rPr>
                      <w:t>y</w:t>
                    </w:r>
                    <w:r>
                      <w:rPr>
                        <w:rFonts w:ascii="Trebuchet MS" w:hAnsi="Trebuchet MS"/>
                        <w:spacing w:val="-21"/>
                        <w:w w:val="85"/>
                        <w:sz w:val="18"/>
                      </w:rPr>
                      <w:t> </w:t>
                    </w:r>
                    <w:r>
                      <w:rPr>
                        <w:rFonts w:ascii="Trebuchet MS" w:hAnsi="Trebuchet MS"/>
                        <w:w w:val="85"/>
                        <w:sz w:val="18"/>
                      </w:rPr>
                      <w:t>compañeros</w:t>
                    </w:r>
                    <w:r>
                      <w:rPr>
                        <w:rFonts w:ascii="Trebuchet MS" w:hAnsi="Trebuchet MS"/>
                        <w:spacing w:val="-21"/>
                        <w:w w:val="85"/>
                        <w:sz w:val="18"/>
                      </w:rPr>
                      <w:t> </w:t>
                    </w:r>
                    <w:r>
                      <w:rPr>
                        <w:rFonts w:ascii="Trebuchet MS" w:hAnsi="Trebuchet MS"/>
                        <w:w w:val="85"/>
                        <w:sz w:val="18"/>
                      </w:rPr>
                      <w:t>en</w:t>
                    </w:r>
                    <w:r>
                      <w:rPr>
                        <w:rFonts w:ascii="Trebuchet MS" w:hAnsi="Trebuchet MS"/>
                        <w:spacing w:val="-21"/>
                        <w:w w:val="85"/>
                        <w:sz w:val="18"/>
                      </w:rPr>
                      <w:t> </w:t>
                    </w:r>
                    <w:r>
                      <w:rPr>
                        <w:rFonts w:ascii="Trebuchet MS" w:hAnsi="Trebuchet MS"/>
                        <w:w w:val="85"/>
                        <w:sz w:val="18"/>
                      </w:rPr>
                      <w:t>el</w:t>
                    </w:r>
                    <w:r>
                      <w:rPr>
                        <w:rFonts w:ascii="Trebuchet MS" w:hAnsi="Trebuchet MS"/>
                        <w:spacing w:val="-21"/>
                        <w:w w:val="85"/>
                        <w:sz w:val="18"/>
                      </w:rPr>
                      <w:t> </w:t>
                    </w:r>
                    <w:r>
                      <w:rPr>
                        <w:rFonts w:ascii="Trebuchet MS" w:hAnsi="Trebuchet MS"/>
                        <w:w w:val="85"/>
                        <w:sz w:val="18"/>
                      </w:rPr>
                      <w:t>desempeño</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sus</w:t>
                    </w:r>
                    <w:r>
                      <w:rPr>
                        <w:rFonts w:ascii="Trebuchet MS" w:hAnsi="Trebuchet MS"/>
                        <w:spacing w:val="-21"/>
                        <w:w w:val="85"/>
                        <w:sz w:val="18"/>
                      </w:rPr>
                      <w:t> </w:t>
                    </w:r>
                    <w:r>
                      <w:rPr>
                        <w:rFonts w:ascii="Trebuchet MS" w:hAnsi="Trebuchet MS"/>
                        <w:w w:val="85"/>
                        <w:sz w:val="18"/>
                      </w:rPr>
                      <w:t>funciones.</w:t>
                    </w:r>
                    <w:r>
                      <w:rPr>
                        <w:rFonts w:ascii="Trebuchet MS" w:hAnsi="Trebuchet MS"/>
                        <w:spacing w:val="-21"/>
                        <w:w w:val="85"/>
                        <w:sz w:val="18"/>
                      </w:rPr>
                      <w:t> </w:t>
                    </w:r>
                    <w:r>
                      <w:rPr>
                        <w:rFonts w:ascii="Trebuchet MS" w:hAnsi="Trebuchet MS"/>
                        <w:w w:val="85"/>
                        <w:sz w:val="18"/>
                      </w:rPr>
                      <w:t>e)</w:t>
                    </w:r>
                    <w:r>
                      <w:rPr>
                        <w:rFonts w:ascii="Trebuchet MS" w:hAnsi="Trebuchet MS"/>
                        <w:spacing w:val="-21"/>
                        <w:w w:val="85"/>
                        <w:sz w:val="18"/>
                      </w:rPr>
                      <w:t> </w:t>
                    </w:r>
                    <w:r>
                      <w:rPr>
                        <w:rFonts w:ascii="Trebuchet MS" w:hAnsi="Trebuchet MS"/>
                        <w:w w:val="85"/>
                        <w:sz w:val="18"/>
                      </w:rPr>
                      <w:t>Cumplir</w:t>
                    </w:r>
                    <w:r>
                      <w:rPr>
                        <w:rFonts w:ascii="Trebuchet MS" w:hAnsi="Trebuchet MS"/>
                        <w:spacing w:val="-21"/>
                        <w:w w:val="85"/>
                        <w:sz w:val="18"/>
                      </w:rPr>
                      <w:t> </w:t>
                    </w:r>
                    <w:r>
                      <w:rPr>
                        <w:rFonts w:ascii="Trebuchet MS" w:hAnsi="Trebuchet MS"/>
                        <w:w w:val="85"/>
                        <w:sz w:val="18"/>
                      </w:rPr>
                      <w:t>la</w:t>
                    </w:r>
                    <w:r>
                      <w:rPr>
                        <w:rFonts w:ascii="Trebuchet MS" w:hAnsi="Trebuchet MS"/>
                        <w:spacing w:val="-21"/>
                        <w:w w:val="85"/>
                        <w:sz w:val="18"/>
                      </w:rPr>
                      <w:t> </w:t>
                    </w:r>
                    <w:r>
                      <w:rPr>
                        <w:rFonts w:ascii="Trebuchet MS" w:hAnsi="Trebuchet MS"/>
                        <w:w w:val="85"/>
                        <w:sz w:val="18"/>
                      </w:rPr>
                      <w:t>jornada</w:t>
                    </w:r>
                    <w:r>
                      <w:rPr>
                        <w:rFonts w:ascii="Trebuchet MS" w:hAnsi="Trebuchet MS"/>
                        <w:spacing w:val="-21"/>
                        <w:w w:val="85"/>
                        <w:sz w:val="18"/>
                      </w:rPr>
                      <w:t> </w:t>
                    </w:r>
                    <w:r>
                      <w:rPr>
                        <w:rFonts w:ascii="Trebuchet MS" w:hAnsi="Trebuchet MS"/>
                        <w:w w:val="85"/>
                        <w:sz w:val="18"/>
                      </w:rPr>
                      <w:t>y</w:t>
                    </w:r>
                    <w:r>
                      <w:rPr>
                        <w:rFonts w:ascii="Trebuchet MS" w:hAnsi="Trebuchet MS"/>
                        <w:spacing w:val="-21"/>
                        <w:w w:val="85"/>
                        <w:sz w:val="18"/>
                      </w:rPr>
                      <w:t> </w:t>
                    </w:r>
                    <w:r>
                      <w:rPr>
                        <w:rFonts w:ascii="Trebuchet MS" w:hAnsi="Trebuchet MS"/>
                        <w:w w:val="85"/>
                        <w:sz w:val="18"/>
                      </w:rPr>
                      <w:t>el</w:t>
                    </w:r>
                    <w:r>
                      <w:rPr>
                        <w:rFonts w:ascii="Trebuchet MS" w:hAnsi="Trebuchet MS"/>
                        <w:spacing w:val="-21"/>
                        <w:w w:val="85"/>
                        <w:sz w:val="18"/>
                      </w:rPr>
                      <w:t> </w:t>
                    </w:r>
                    <w:r>
                      <w:rPr>
                        <w:rFonts w:ascii="Trebuchet MS" w:hAnsi="Trebuchet MS"/>
                        <w:w w:val="85"/>
                        <w:sz w:val="18"/>
                      </w:rPr>
                      <w:t>horario</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trabajo establecidos.</w:t>
                    </w:r>
                    <w:r>
                      <w:rPr>
                        <w:rFonts w:ascii="Trebuchet MS" w:hAnsi="Trebuchet MS"/>
                        <w:spacing w:val="-4"/>
                        <w:w w:val="85"/>
                        <w:sz w:val="18"/>
                      </w:rPr>
                      <w:t> </w:t>
                    </w:r>
                    <w:r>
                      <w:rPr>
                        <w:rFonts w:ascii="Trebuchet MS" w:hAnsi="Trebuchet MS"/>
                        <w:w w:val="85"/>
                        <w:sz w:val="18"/>
                      </w:rPr>
                      <w:t>f)</w:t>
                    </w:r>
                    <w:r>
                      <w:rPr>
                        <w:rFonts w:ascii="Trebuchet MS" w:hAnsi="Trebuchet MS"/>
                        <w:spacing w:val="-4"/>
                        <w:w w:val="85"/>
                        <w:sz w:val="18"/>
                      </w:rPr>
                      <w:t> </w:t>
                    </w:r>
                    <w:r>
                      <w:rPr>
                        <w:rFonts w:ascii="Trebuchet MS" w:hAnsi="Trebuchet MS"/>
                        <w:w w:val="85"/>
                        <w:sz w:val="18"/>
                      </w:rPr>
                      <w:t>Informar</w:t>
                    </w:r>
                    <w:r>
                      <w:rPr>
                        <w:rFonts w:ascii="Trebuchet MS" w:hAnsi="Trebuchet MS"/>
                        <w:spacing w:val="-4"/>
                        <w:w w:val="85"/>
                        <w:sz w:val="18"/>
                      </w:rPr>
                      <w:t> </w:t>
                    </w:r>
                    <w:r>
                      <w:rPr>
                        <w:rFonts w:ascii="Trebuchet MS" w:hAnsi="Trebuchet MS"/>
                        <w:w w:val="85"/>
                        <w:sz w:val="18"/>
                      </w:rPr>
                      <w:t>a</w:t>
                    </w:r>
                    <w:r>
                      <w:rPr>
                        <w:rFonts w:ascii="Trebuchet MS" w:hAnsi="Trebuchet MS"/>
                        <w:spacing w:val="-4"/>
                        <w:w w:val="85"/>
                        <w:sz w:val="18"/>
                      </w:rPr>
                      <w:t> </w:t>
                    </w:r>
                    <w:r>
                      <w:rPr>
                        <w:rFonts w:ascii="Trebuchet MS" w:hAnsi="Trebuchet MS"/>
                        <w:w w:val="85"/>
                        <w:sz w:val="18"/>
                      </w:rPr>
                      <w:t>los</w:t>
                    </w:r>
                    <w:r>
                      <w:rPr>
                        <w:rFonts w:ascii="Trebuchet MS" w:hAnsi="Trebuchet MS"/>
                        <w:spacing w:val="-4"/>
                        <w:w w:val="85"/>
                        <w:sz w:val="18"/>
                      </w:rPr>
                      <w:t> </w:t>
                    </w:r>
                    <w:r>
                      <w:rPr>
                        <w:rFonts w:ascii="Trebuchet MS" w:hAnsi="Trebuchet MS"/>
                        <w:w w:val="85"/>
                        <w:sz w:val="18"/>
                      </w:rPr>
                      <w:t>ciudadanos</w:t>
                    </w:r>
                    <w:r>
                      <w:rPr>
                        <w:rFonts w:ascii="Trebuchet MS" w:hAnsi="Trebuchet MS"/>
                        <w:spacing w:val="-4"/>
                        <w:w w:val="85"/>
                        <w:sz w:val="18"/>
                      </w:rPr>
                      <w:t> </w:t>
                    </w:r>
                    <w:r>
                      <w:rPr>
                        <w:rFonts w:ascii="Trebuchet MS" w:hAnsi="Trebuchet MS"/>
                        <w:w w:val="85"/>
                        <w:sz w:val="18"/>
                      </w:rPr>
                      <w:t>sobre</w:t>
                    </w:r>
                    <w:r>
                      <w:rPr>
                        <w:rFonts w:ascii="Trebuchet MS" w:hAnsi="Trebuchet MS"/>
                        <w:spacing w:val="-4"/>
                        <w:w w:val="85"/>
                        <w:sz w:val="18"/>
                      </w:rPr>
                      <w:t> </w:t>
                    </w:r>
                    <w:r>
                      <w:rPr>
                        <w:rFonts w:ascii="Trebuchet MS" w:hAnsi="Trebuchet MS"/>
                        <w:w w:val="85"/>
                        <w:sz w:val="18"/>
                      </w:rPr>
                      <w:t>todas</w:t>
                    </w:r>
                    <w:r>
                      <w:rPr>
                        <w:rFonts w:ascii="Trebuchet MS" w:hAnsi="Trebuchet MS"/>
                        <w:spacing w:val="-4"/>
                        <w:w w:val="85"/>
                        <w:sz w:val="18"/>
                      </w:rPr>
                      <w:t> </w:t>
                    </w:r>
                    <w:r>
                      <w:rPr>
                        <w:rFonts w:ascii="Trebuchet MS" w:hAnsi="Trebuchet MS"/>
                        <w:w w:val="85"/>
                        <w:sz w:val="18"/>
                      </w:rPr>
                      <w:t>aquellas</w:t>
                    </w:r>
                    <w:r>
                      <w:rPr>
                        <w:rFonts w:ascii="Trebuchet MS" w:hAnsi="Trebuchet MS"/>
                        <w:spacing w:val="-4"/>
                        <w:w w:val="85"/>
                        <w:sz w:val="18"/>
                      </w:rPr>
                      <w:t> </w:t>
                    </w:r>
                    <w:r>
                      <w:rPr>
                        <w:rFonts w:ascii="Trebuchet MS" w:hAnsi="Trebuchet MS"/>
                        <w:w w:val="85"/>
                        <w:sz w:val="18"/>
                      </w:rPr>
                      <w:t>materias</w:t>
                    </w:r>
                    <w:r>
                      <w:rPr>
                        <w:rFonts w:ascii="Trebuchet MS" w:hAnsi="Trebuchet MS"/>
                        <w:spacing w:val="-4"/>
                        <w:w w:val="85"/>
                        <w:sz w:val="18"/>
                      </w:rPr>
                      <w:t> </w:t>
                    </w:r>
                    <w:r>
                      <w:rPr>
                        <w:rFonts w:ascii="Trebuchet MS" w:hAnsi="Trebuchet MS"/>
                        <w:w w:val="85"/>
                        <w:sz w:val="18"/>
                      </w:rPr>
                      <w:t>o</w:t>
                    </w:r>
                    <w:r>
                      <w:rPr>
                        <w:rFonts w:ascii="Trebuchet MS" w:hAnsi="Trebuchet MS"/>
                        <w:spacing w:val="-4"/>
                        <w:w w:val="85"/>
                        <w:sz w:val="18"/>
                      </w:rPr>
                      <w:t> </w:t>
                    </w:r>
                    <w:r>
                      <w:rPr>
                        <w:rFonts w:ascii="Trebuchet MS" w:hAnsi="Trebuchet MS"/>
                        <w:w w:val="85"/>
                        <w:sz w:val="18"/>
                      </w:rPr>
                      <w:t>asuntos</w:t>
                    </w:r>
                    <w:r>
                      <w:rPr>
                        <w:rFonts w:ascii="Trebuchet MS" w:hAnsi="Trebuchet MS"/>
                        <w:spacing w:val="-4"/>
                        <w:w w:val="85"/>
                        <w:sz w:val="18"/>
                      </w:rPr>
                      <w:t> </w:t>
                    </w:r>
                    <w:r>
                      <w:rPr>
                        <w:rFonts w:ascii="Trebuchet MS" w:hAnsi="Trebuchet MS"/>
                        <w:w w:val="85"/>
                        <w:sz w:val="18"/>
                      </w:rPr>
                      <w:t>que</w:t>
                    </w:r>
                    <w:r>
                      <w:rPr>
                        <w:rFonts w:ascii="Trebuchet MS" w:hAnsi="Trebuchet MS"/>
                        <w:spacing w:val="-4"/>
                        <w:w w:val="85"/>
                        <w:sz w:val="18"/>
                      </w:rPr>
                      <w:t> </w:t>
                    </w:r>
                    <w:r>
                      <w:rPr>
                        <w:rFonts w:ascii="Trebuchet MS" w:hAnsi="Trebuchet MS"/>
                        <w:w w:val="85"/>
                        <w:sz w:val="18"/>
                      </w:rPr>
                      <w:t>tengan</w:t>
                    </w:r>
                    <w:r>
                      <w:rPr>
                        <w:rFonts w:ascii="Trebuchet MS" w:hAnsi="Trebuchet MS"/>
                        <w:spacing w:val="-4"/>
                        <w:w w:val="85"/>
                        <w:sz w:val="18"/>
                      </w:rPr>
                      <w:t> </w:t>
                    </w:r>
                    <w:r>
                      <w:rPr>
                        <w:rFonts w:ascii="Trebuchet MS" w:hAnsi="Trebuchet MS"/>
                        <w:w w:val="85"/>
                        <w:sz w:val="18"/>
                      </w:rPr>
                      <w:t>derecho</w:t>
                    </w:r>
                    <w:r>
                      <w:rPr>
                        <w:rFonts w:ascii="Trebuchet MS" w:hAnsi="Trebuchet MS"/>
                        <w:spacing w:val="-4"/>
                        <w:w w:val="85"/>
                        <w:sz w:val="18"/>
                      </w:rPr>
                      <w:t> </w:t>
                    </w:r>
                    <w:r>
                      <w:rPr>
                        <w:rFonts w:ascii="Trebuchet MS" w:hAnsi="Trebuchet MS"/>
                        <w:w w:val="85"/>
                        <w:sz w:val="18"/>
                      </w:rPr>
                      <w:t>a conocer,</w:t>
                    </w:r>
                    <w:r>
                      <w:rPr>
                        <w:rFonts w:ascii="Trebuchet MS" w:hAnsi="Trebuchet MS"/>
                        <w:spacing w:val="-30"/>
                        <w:w w:val="85"/>
                        <w:sz w:val="18"/>
                      </w:rPr>
                      <w:t> </w:t>
                    </w:r>
                    <w:r>
                      <w:rPr>
                        <w:rFonts w:ascii="Trebuchet MS" w:hAnsi="Trebuchet MS"/>
                        <w:w w:val="85"/>
                        <w:sz w:val="18"/>
                      </w:rPr>
                      <w:t>así</w:t>
                    </w:r>
                    <w:r>
                      <w:rPr>
                        <w:rFonts w:ascii="Trebuchet MS" w:hAnsi="Trebuchet MS"/>
                        <w:spacing w:val="-30"/>
                        <w:w w:val="85"/>
                        <w:sz w:val="18"/>
                      </w:rPr>
                      <w:t> </w:t>
                    </w:r>
                    <w:r>
                      <w:rPr>
                        <w:rFonts w:ascii="Trebuchet MS" w:hAnsi="Trebuchet MS"/>
                        <w:w w:val="85"/>
                        <w:sz w:val="18"/>
                      </w:rPr>
                      <w:t>como</w:t>
                    </w:r>
                    <w:r>
                      <w:rPr>
                        <w:rFonts w:ascii="Trebuchet MS" w:hAnsi="Trebuchet MS"/>
                        <w:spacing w:val="-30"/>
                        <w:w w:val="85"/>
                        <w:sz w:val="18"/>
                      </w:rPr>
                      <w:t> </w:t>
                    </w:r>
                    <w:r>
                      <w:rPr>
                        <w:rFonts w:ascii="Trebuchet MS" w:hAnsi="Trebuchet MS"/>
                        <w:w w:val="85"/>
                        <w:sz w:val="18"/>
                      </w:rPr>
                      <w:t>facilitarles</w:t>
                    </w:r>
                    <w:r>
                      <w:rPr>
                        <w:rFonts w:ascii="Trebuchet MS" w:hAnsi="Trebuchet MS"/>
                        <w:spacing w:val="-30"/>
                        <w:w w:val="85"/>
                        <w:sz w:val="18"/>
                      </w:rPr>
                      <w:t> </w:t>
                    </w:r>
                    <w:r>
                      <w:rPr>
                        <w:rFonts w:ascii="Trebuchet MS" w:hAnsi="Trebuchet MS"/>
                        <w:w w:val="85"/>
                        <w:sz w:val="18"/>
                      </w:rPr>
                      <w:t>el</w:t>
                    </w:r>
                    <w:r>
                      <w:rPr>
                        <w:rFonts w:ascii="Trebuchet MS" w:hAnsi="Trebuchet MS"/>
                        <w:spacing w:val="-30"/>
                        <w:w w:val="85"/>
                        <w:sz w:val="18"/>
                      </w:rPr>
                      <w:t> </w:t>
                    </w:r>
                    <w:r>
                      <w:rPr>
                        <w:rFonts w:ascii="Trebuchet MS" w:hAnsi="Trebuchet MS"/>
                        <w:w w:val="85"/>
                        <w:sz w:val="18"/>
                      </w:rPr>
                      <w:t>ejercicio</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sus</w:t>
                    </w:r>
                    <w:r>
                      <w:rPr>
                        <w:rFonts w:ascii="Trebuchet MS" w:hAnsi="Trebuchet MS"/>
                        <w:spacing w:val="-30"/>
                        <w:w w:val="85"/>
                        <w:sz w:val="18"/>
                      </w:rPr>
                      <w:t> </w:t>
                    </w:r>
                    <w:r>
                      <w:rPr>
                        <w:rFonts w:ascii="Trebuchet MS" w:hAnsi="Trebuchet MS"/>
                        <w:w w:val="85"/>
                        <w:sz w:val="18"/>
                      </w:rPr>
                      <w:t>derechos</w:t>
                    </w:r>
                    <w:r>
                      <w:rPr>
                        <w:rFonts w:ascii="Trebuchet MS" w:hAnsi="Trebuchet MS"/>
                        <w:spacing w:val="-30"/>
                        <w:w w:val="85"/>
                        <w:sz w:val="18"/>
                      </w:rPr>
                      <w:t> </w:t>
                    </w:r>
                    <w:r>
                      <w:rPr>
                        <w:rFonts w:ascii="Trebuchet MS" w:hAnsi="Trebuchet MS"/>
                        <w:w w:val="85"/>
                        <w:sz w:val="18"/>
                      </w:rPr>
                      <w:t>y</w:t>
                    </w:r>
                    <w:r>
                      <w:rPr>
                        <w:rFonts w:ascii="Trebuchet MS" w:hAnsi="Trebuchet MS"/>
                        <w:spacing w:val="-30"/>
                        <w:w w:val="85"/>
                        <w:sz w:val="18"/>
                      </w:rPr>
                      <w:t> </w:t>
                    </w:r>
                    <w:r>
                      <w:rPr>
                        <w:rFonts w:ascii="Trebuchet MS" w:hAnsi="Trebuchet MS"/>
                        <w:w w:val="85"/>
                        <w:sz w:val="18"/>
                      </w:rPr>
                      <w:t>el</w:t>
                    </w:r>
                    <w:r>
                      <w:rPr>
                        <w:rFonts w:ascii="Trebuchet MS" w:hAnsi="Trebuchet MS"/>
                        <w:spacing w:val="-30"/>
                        <w:w w:val="85"/>
                        <w:sz w:val="18"/>
                      </w:rPr>
                      <w:t> </w:t>
                    </w:r>
                    <w:r>
                      <w:rPr>
                        <w:rFonts w:ascii="Trebuchet MS" w:hAnsi="Trebuchet MS"/>
                        <w:w w:val="85"/>
                        <w:sz w:val="18"/>
                      </w:rPr>
                      <w:t>cumplimiento</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sus</w:t>
                    </w:r>
                    <w:r>
                      <w:rPr>
                        <w:rFonts w:ascii="Trebuchet MS" w:hAnsi="Trebuchet MS"/>
                        <w:spacing w:val="-30"/>
                        <w:w w:val="85"/>
                        <w:sz w:val="18"/>
                      </w:rPr>
                      <w:t> </w:t>
                    </w:r>
                    <w:r>
                      <w:rPr>
                        <w:rFonts w:ascii="Trebuchet MS" w:hAnsi="Trebuchet MS"/>
                        <w:w w:val="85"/>
                        <w:sz w:val="18"/>
                      </w:rPr>
                      <w:t>obligaciones.</w:t>
                    </w:r>
                    <w:r>
                      <w:rPr>
                        <w:rFonts w:ascii="Trebuchet MS" w:hAnsi="Trebuchet MS"/>
                        <w:spacing w:val="-30"/>
                        <w:w w:val="85"/>
                        <w:sz w:val="18"/>
                      </w:rPr>
                      <w:t> </w:t>
                    </w:r>
                    <w:r>
                      <w:rPr>
                        <w:rFonts w:ascii="Trebuchet MS" w:hAnsi="Trebuchet MS"/>
                        <w:w w:val="85"/>
                        <w:sz w:val="18"/>
                      </w:rPr>
                      <w:t>g)</w:t>
                    </w:r>
                    <w:r>
                      <w:rPr>
                        <w:rFonts w:ascii="Trebuchet MS" w:hAnsi="Trebuchet MS"/>
                        <w:spacing w:val="-30"/>
                        <w:w w:val="85"/>
                        <w:sz w:val="18"/>
                      </w:rPr>
                      <w:t> </w:t>
                    </w:r>
                    <w:r>
                      <w:rPr>
                        <w:rFonts w:ascii="Trebuchet MS" w:hAnsi="Trebuchet MS"/>
                        <w:w w:val="85"/>
                        <w:sz w:val="18"/>
                      </w:rPr>
                      <w:t>Facilitar</w:t>
                    </w:r>
                    <w:r>
                      <w:rPr>
                        <w:rFonts w:ascii="Trebuchet MS" w:hAnsi="Trebuchet MS"/>
                        <w:spacing w:val="-30"/>
                        <w:w w:val="85"/>
                        <w:sz w:val="18"/>
                      </w:rPr>
                      <w:t> </w:t>
                    </w:r>
                    <w:r>
                      <w:rPr>
                        <w:rFonts w:ascii="Trebuchet MS" w:hAnsi="Trebuchet MS"/>
                        <w:w w:val="85"/>
                        <w:sz w:val="18"/>
                      </w:rPr>
                      <w:t>la información</w:t>
                    </w:r>
                    <w:r>
                      <w:rPr>
                        <w:rFonts w:ascii="Trebuchet MS" w:hAnsi="Trebuchet MS"/>
                        <w:spacing w:val="-30"/>
                        <w:w w:val="85"/>
                        <w:sz w:val="18"/>
                      </w:rPr>
                      <w:t> </w:t>
                    </w:r>
                    <w:r>
                      <w:rPr>
                        <w:rFonts w:ascii="Trebuchet MS" w:hAnsi="Trebuchet MS"/>
                        <w:w w:val="85"/>
                        <w:sz w:val="18"/>
                      </w:rPr>
                      <w:t>que</w:t>
                    </w:r>
                    <w:r>
                      <w:rPr>
                        <w:rFonts w:ascii="Trebuchet MS" w:hAnsi="Trebuchet MS"/>
                        <w:spacing w:val="-30"/>
                        <w:w w:val="85"/>
                        <w:sz w:val="18"/>
                      </w:rPr>
                      <w:t> </w:t>
                    </w:r>
                    <w:r>
                      <w:rPr>
                        <w:rFonts w:ascii="Trebuchet MS" w:hAnsi="Trebuchet MS"/>
                        <w:w w:val="85"/>
                        <w:sz w:val="18"/>
                      </w:rPr>
                      <w:t>sobre</w:t>
                    </w:r>
                    <w:r>
                      <w:rPr>
                        <w:rFonts w:ascii="Trebuchet MS" w:hAnsi="Trebuchet MS"/>
                        <w:spacing w:val="-30"/>
                        <w:w w:val="85"/>
                        <w:sz w:val="18"/>
                      </w:rPr>
                      <w:t> </w:t>
                    </w:r>
                    <w:r>
                      <w:rPr>
                        <w:rFonts w:ascii="Trebuchet MS" w:hAnsi="Trebuchet MS"/>
                        <w:w w:val="85"/>
                        <w:sz w:val="18"/>
                      </w:rPr>
                      <w:t>los</w:t>
                    </w:r>
                    <w:r>
                      <w:rPr>
                        <w:rFonts w:ascii="Trebuchet MS" w:hAnsi="Trebuchet MS"/>
                        <w:spacing w:val="-30"/>
                        <w:w w:val="85"/>
                        <w:sz w:val="18"/>
                      </w:rPr>
                      <w:t> </w:t>
                    </w:r>
                    <w:r>
                      <w:rPr>
                        <w:rFonts w:ascii="Trebuchet MS" w:hAnsi="Trebuchet MS"/>
                        <w:w w:val="85"/>
                        <w:sz w:val="18"/>
                      </w:rPr>
                      <w:t>puestos</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trabajo</w:t>
                    </w:r>
                    <w:r>
                      <w:rPr>
                        <w:rFonts w:ascii="Trebuchet MS" w:hAnsi="Trebuchet MS"/>
                        <w:spacing w:val="-30"/>
                        <w:w w:val="85"/>
                        <w:sz w:val="18"/>
                      </w:rPr>
                      <w:t> </w:t>
                    </w:r>
                    <w:r>
                      <w:rPr>
                        <w:rFonts w:ascii="Trebuchet MS" w:hAnsi="Trebuchet MS"/>
                        <w:w w:val="85"/>
                        <w:sz w:val="18"/>
                      </w:rPr>
                      <w:t>les</w:t>
                    </w:r>
                    <w:r>
                      <w:rPr>
                        <w:rFonts w:ascii="Trebuchet MS" w:hAnsi="Trebuchet MS"/>
                        <w:spacing w:val="-30"/>
                        <w:w w:val="85"/>
                        <w:sz w:val="18"/>
                      </w:rPr>
                      <w:t> </w:t>
                    </w:r>
                    <w:r>
                      <w:rPr>
                        <w:rFonts w:ascii="Trebuchet MS" w:hAnsi="Trebuchet MS"/>
                        <w:w w:val="85"/>
                        <w:sz w:val="18"/>
                      </w:rPr>
                      <w:t>solicite</w:t>
                    </w:r>
                    <w:r>
                      <w:rPr>
                        <w:rFonts w:ascii="Trebuchet MS" w:hAnsi="Trebuchet MS"/>
                        <w:spacing w:val="-30"/>
                        <w:w w:val="85"/>
                        <w:sz w:val="18"/>
                      </w:rPr>
                      <w:t> </w:t>
                    </w:r>
                    <w:r>
                      <w:rPr>
                        <w:rFonts w:ascii="Trebuchet MS" w:hAnsi="Trebuchet MS"/>
                        <w:w w:val="85"/>
                        <w:sz w:val="18"/>
                      </w:rPr>
                      <w:t>la</w:t>
                    </w:r>
                    <w:r>
                      <w:rPr>
                        <w:rFonts w:ascii="Trebuchet MS" w:hAnsi="Trebuchet MS"/>
                        <w:spacing w:val="-30"/>
                        <w:w w:val="85"/>
                        <w:sz w:val="18"/>
                      </w:rPr>
                      <w:t> </w:t>
                    </w:r>
                    <w:r>
                      <w:rPr>
                        <w:rFonts w:ascii="Trebuchet MS" w:hAnsi="Trebuchet MS"/>
                        <w:w w:val="85"/>
                        <w:sz w:val="18"/>
                      </w:rPr>
                      <w:t>Administración</w:t>
                    </w:r>
                    <w:r>
                      <w:rPr>
                        <w:rFonts w:ascii="Trebuchet MS" w:hAnsi="Trebuchet MS"/>
                        <w:spacing w:val="-30"/>
                        <w:w w:val="85"/>
                        <w:sz w:val="18"/>
                      </w:rPr>
                      <w:t> </w:t>
                    </w:r>
                    <w:r>
                      <w:rPr>
                        <w:rFonts w:ascii="Trebuchet MS" w:hAnsi="Trebuchet MS"/>
                        <w:w w:val="85"/>
                        <w:sz w:val="18"/>
                      </w:rPr>
                      <w:t>al</w:t>
                    </w:r>
                    <w:r>
                      <w:rPr>
                        <w:rFonts w:ascii="Trebuchet MS" w:hAnsi="Trebuchet MS"/>
                        <w:spacing w:val="-30"/>
                        <w:w w:val="85"/>
                        <w:sz w:val="18"/>
                      </w:rPr>
                      <w:t> </w:t>
                    </w:r>
                    <w:r>
                      <w:rPr>
                        <w:rFonts w:ascii="Trebuchet MS" w:hAnsi="Trebuchet MS"/>
                        <w:w w:val="85"/>
                        <w:sz w:val="18"/>
                      </w:rPr>
                      <w:t>objeto</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mejorar</w:t>
                    </w:r>
                    <w:r>
                      <w:rPr>
                        <w:rFonts w:ascii="Trebuchet MS" w:hAnsi="Trebuchet MS"/>
                        <w:spacing w:val="-30"/>
                        <w:w w:val="85"/>
                        <w:sz w:val="18"/>
                      </w:rPr>
                      <w:t> </w:t>
                    </w:r>
                    <w:r>
                      <w:rPr>
                        <w:rFonts w:ascii="Trebuchet MS" w:hAnsi="Trebuchet MS"/>
                        <w:w w:val="85"/>
                        <w:sz w:val="18"/>
                      </w:rPr>
                      <w:t>la</w:t>
                    </w:r>
                    <w:r>
                      <w:rPr>
                        <w:rFonts w:ascii="Trebuchet MS" w:hAnsi="Trebuchet MS"/>
                        <w:spacing w:val="-30"/>
                        <w:w w:val="85"/>
                        <w:sz w:val="18"/>
                      </w:rPr>
                      <w:t> </w:t>
                    </w:r>
                    <w:r>
                      <w:rPr>
                        <w:rFonts w:ascii="Trebuchet MS" w:hAnsi="Trebuchet MS"/>
                        <w:w w:val="85"/>
                        <w:sz w:val="18"/>
                      </w:rPr>
                      <w:t>estructura</w:t>
                    </w:r>
                    <w:r>
                      <w:rPr>
                        <w:rFonts w:ascii="Trebuchet MS" w:hAnsi="Trebuchet MS"/>
                        <w:spacing w:val="-30"/>
                        <w:w w:val="85"/>
                        <w:sz w:val="18"/>
                      </w:rPr>
                      <w:t> </w:t>
                    </w:r>
                    <w:r>
                      <w:rPr>
                        <w:rFonts w:ascii="Trebuchet MS" w:hAnsi="Trebuchet MS"/>
                        <w:w w:val="85"/>
                        <w:sz w:val="18"/>
                      </w:rPr>
                      <w:t>y</w:t>
                    </w:r>
                    <w:r>
                      <w:rPr>
                        <w:rFonts w:ascii="Trebuchet MS" w:hAnsi="Trebuchet MS"/>
                        <w:w w:val="83"/>
                        <w:sz w:val="18"/>
                      </w:rPr>
                      <w:t> </w:t>
                    </w:r>
                    <w:r>
                      <w:rPr>
                        <w:rFonts w:ascii="Trebuchet MS" w:hAnsi="Trebuchet MS"/>
                        <w:w w:val="85"/>
                        <w:sz w:val="18"/>
                      </w:rPr>
                      <w:t>racionalizar</w:t>
                    </w:r>
                    <w:r>
                      <w:rPr>
                        <w:rFonts w:ascii="Trebuchet MS" w:hAnsi="Trebuchet MS"/>
                        <w:spacing w:val="-24"/>
                        <w:w w:val="85"/>
                        <w:sz w:val="18"/>
                      </w:rPr>
                      <w:t> </w:t>
                    </w:r>
                    <w:r>
                      <w:rPr>
                        <w:rFonts w:ascii="Trebuchet MS" w:hAnsi="Trebuchet MS"/>
                        <w:w w:val="85"/>
                        <w:sz w:val="18"/>
                      </w:rPr>
                      <w:t>el</w:t>
                    </w:r>
                    <w:r>
                      <w:rPr>
                        <w:rFonts w:ascii="Trebuchet MS" w:hAnsi="Trebuchet MS"/>
                        <w:spacing w:val="-24"/>
                        <w:w w:val="85"/>
                        <w:sz w:val="18"/>
                      </w:rPr>
                      <w:t> </w:t>
                    </w:r>
                    <w:r>
                      <w:rPr>
                        <w:rFonts w:ascii="Trebuchet MS" w:hAnsi="Trebuchet MS"/>
                        <w:w w:val="85"/>
                        <w:sz w:val="18"/>
                      </w:rPr>
                      <w:t>sistema</w:t>
                    </w:r>
                    <w:r>
                      <w:rPr>
                        <w:rFonts w:ascii="Trebuchet MS" w:hAnsi="Trebuchet MS"/>
                        <w:spacing w:val="-24"/>
                        <w:w w:val="85"/>
                        <w:sz w:val="18"/>
                      </w:rPr>
                      <w:t> </w:t>
                    </w:r>
                    <w:r>
                      <w:rPr>
                        <w:rFonts w:ascii="Trebuchet MS" w:hAnsi="Trebuchet MS"/>
                        <w:w w:val="85"/>
                        <w:sz w:val="18"/>
                      </w:rPr>
                      <w:t>de</w:t>
                    </w:r>
                    <w:r>
                      <w:rPr>
                        <w:rFonts w:ascii="Trebuchet MS" w:hAnsi="Trebuchet MS"/>
                        <w:spacing w:val="-24"/>
                        <w:w w:val="85"/>
                        <w:sz w:val="18"/>
                      </w:rPr>
                      <w:t> </w:t>
                    </w:r>
                    <w:r>
                      <w:rPr>
                        <w:rFonts w:ascii="Trebuchet MS" w:hAnsi="Trebuchet MS"/>
                        <w:w w:val="85"/>
                        <w:sz w:val="18"/>
                      </w:rPr>
                      <w:t>puestos.</w:t>
                    </w:r>
                    <w:r>
                      <w:rPr>
                        <w:rFonts w:ascii="Trebuchet MS" w:hAnsi="Trebuchet MS"/>
                        <w:spacing w:val="-24"/>
                        <w:w w:val="85"/>
                        <w:sz w:val="18"/>
                      </w:rPr>
                      <w:t> </w:t>
                    </w:r>
                    <w:r>
                      <w:rPr>
                        <w:rFonts w:ascii="Trebuchet MS" w:hAnsi="Trebuchet MS"/>
                        <w:w w:val="85"/>
                        <w:sz w:val="18"/>
                      </w:rPr>
                      <w:t>h)</w:t>
                    </w:r>
                    <w:r>
                      <w:rPr>
                        <w:rFonts w:ascii="Trebuchet MS" w:hAnsi="Trebuchet MS"/>
                        <w:spacing w:val="-24"/>
                        <w:w w:val="85"/>
                        <w:sz w:val="18"/>
                      </w:rPr>
                      <w:t> </w:t>
                    </w:r>
                    <w:r>
                      <w:rPr>
                        <w:rFonts w:ascii="Trebuchet MS" w:hAnsi="Trebuchet MS"/>
                        <w:w w:val="85"/>
                        <w:sz w:val="18"/>
                      </w:rPr>
                      <w:t>Poner</w:t>
                    </w:r>
                    <w:r>
                      <w:rPr>
                        <w:rFonts w:ascii="Trebuchet MS" w:hAnsi="Trebuchet MS"/>
                        <w:spacing w:val="-24"/>
                        <w:w w:val="85"/>
                        <w:sz w:val="18"/>
                      </w:rPr>
                      <w:t> </w:t>
                    </w:r>
                    <w:r>
                      <w:rPr>
                        <w:rFonts w:ascii="Trebuchet MS" w:hAnsi="Trebuchet MS"/>
                        <w:w w:val="85"/>
                        <w:sz w:val="18"/>
                      </w:rPr>
                      <w:t>en</w:t>
                    </w:r>
                    <w:r>
                      <w:rPr>
                        <w:rFonts w:ascii="Trebuchet MS" w:hAnsi="Trebuchet MS"/>
                        <w:spacing w:val="-24"/>
                        <w:w w:val="85"/>
                        <w:sz w:val="18"/>
                      </w:rPr>
                      <w:t> </w:t>
                    </w:r>
                    <w:r>
                      <w:rPr>
                        <w:rFonts w:ascii="Trebuchet MS" w:hAnsi="Trebuchet MS"/>
                        <w:w w:val="85"/>
                        <w:sz w:val="18"/>
                      </w:rPr>
                      <w:t>conocimiento</w:t>
                    </w:r>
                    <w:r>
                      <w:rPr>
                        <w:rFonts w:ascii="Trebuchet MS" w:hAnsi="Trebuchet MS"/>
                        <w:spacing w:val="-24"/>
                        <w:w w:val="85"/>
                        <w:sz w:val="18"/>
                      </w:rPr>
                      <w:t> </w:t>
                    </w:r>
                    <w:r>
                      <w:rPr>
                        <w:rFonts w:ascii="Trebuchet MS" w:hAnsi="Trebuchet MS"/>
                        <w:w w:val="85"/>
                        <w:sz w:val="18"/>
                      </w:rPr>
                      <w:t>de</w:t>
                    </w:r>
                    <w:r>
                      <w:rPr>
                        <w:rFonts w:ascii="Trebuchet MS" w:hAnsi="Trebuchet MS"/>
                        <w:spacing w:val="-24"/>
                        <w:w w:val="85"/>
                        <w:sz w:val="18"/>
                      </w:rPr>
                      <w:t> </w:t>
                    </w:r>
                    <w:r>
                      <w:rPr>
                        <w:rFonts w:ascii="Trebuchet MS" w:hAnsi="Trebuchet MS"/>
                        <w:w w:val="85"/>
                        <w:sz w:val="18"/>
                      </w:rPr>
                      <w:t>sus</w:t>
                    </w:r>
                    <w:r>
                      <w:rPr>
                        <w:rFonts w:ascii="Trebuchet MS" w:hAnsi="Trebuchet MS"/>
                        <w:spacing w:val="-24"/>
                        <w:w w:val="85"/>
                        <w:sz w:val="18"/>
                      </w:rPr>
                      <w:t> </w:t>
                    </w:r>
                    <w:r>
                      <w:rPr>
                        <w:rFonts w:ascii="Trebuchet MS" w:hAnsi="Trebuchet MS"/>
                        <w:w w:val="85"/>
                        <w:sz w:val="18"/>
                      </w:rPr>
                      <w:t>superiores</w:t>
                    </w:r>
                    <w:r>
                      <w:rPr>
                        <w:rFonts w:ascii="Trebuchet MS" w:hAnsi="Trebuchet MS"/>
                        <w:spacing w:val="-24"/>
                        <w:w w:val="85"/>
                        <w:sz w:val="18"/>
                      </w:rPr>
                      <w:t> </w:t>
                    </w:r>
                    <w:r>
                      <w:rPr>
                        <w:rFonts w:ascii="Trebuchet MS" w:hAnsi="Trebuchet MS"/>
                        <w:w w:val="85"/>
                        <w:sz w:val="18"/>
                      </w:rPr>
                      <w:t>o</w:t>
                    </w:r>
                    <w:r>
                      <w:rPr>
                        <w:rFonts w:ascii="Trebuchet MS" w:hAnsi="Trebuchet MS"/>
                        <w:spacing w:val="-24"/>
                        <w:w w:val="85"/>
                        <w:sz w:val="18"/>
                      </w:rPr>
                      <w:t> </w:t>
                    </w:r>
                    <w:r>
                      <w:rPr>
                        <w:rFonts w:ascii="Trebuchet MS" w:hAnsi="Trebuchet MS"/>
                        <w:w w:val="85"/>
                        <w:sz w:val="18"/>
                      </w:rPr>
                      <w:t>de</w:t>
                    </w:r>
                    <w:r>
                      <w:rPr>
                        <w:rFonts w:ascii="Trebuchet MS" w:hAnsi="Trebuchet MS"/>
                        <w:spacing w:val="-24"/>
                        <w:w w:val="85"/>
                        <w:sz w:val="18"/>
                      </w:rPr>
                      <w:t> </w:t>
                    </w:r>
                    <w:r>
                      <w:rPr>
                        <w:rFonts w:ascii="Trebuchet MS" w:hAnsi="Trebuchet MS"/>
                        <w:w w:val="85"/>
                        <w:sz w:val="18"/>
                      </w:rPr>
                      <w:t>los</w:t>
                    </w:r>
                    <w:r>
                      <w:rPr>
                        <w:rFonts w:ascii="Trebuchet MS" w:hAnsi="Trebuchet MS"/>
                        <w:spacing w:val="-24"/>
                        <w:w w:val="85"/>
                        <w:sz w:val="18"/>
                      </w:rPr>
                      <w:t> </w:t>
                    </w:r>
                    <w:r>
                      <w:rPr>
                        <w:rFonts w:ascii="Trebuchet MS" w:hAnsi="Trebuchet MS"/>
                        <w:w w:val="85"/>
                        <w:sz w:val="18"/>
                      </w:rPr>
                      <w:t>órganos</w:t>
                    </w:r>
                    <w:r>
                      <w:rPr>
                        <w:rFonts w:ascii="Trebuchet MS" w:hAnsi="Trebuchet MS"/>
                        <w:spacing w:val="-24"/>
                        <w:w w:val="85"/>
                        <w:sz w:val="18"/>
                      </w:rPr>
                      <w:t> </w:t>
                    </w:r>
                    <w:r>
                      <w:rPr>
                        <w:rFonts w:ascii="Trebuchet MS" w:hAnsi="Trebuchet MS"/>
                        <w:w w:val="85"/>
                        <w:sz w:val="18"/>
                      </w:rPr>
                      <w:t>competentes las</w:t>
                    </w:r>
                    <w:r>
                      <w:rPr>
                        <w:rFonts w:ascii="Trebuchet MS" w:hAnsi="Trebuchet MS"/>
                        <w:spacing w:val="-17"/>
                        <w:w w:val="85"/>
                        <w:sz w:val="18"/>
                      </w:rPr>
                      <w:t> </w:t>
                    </w:r>
                    <w:r>
                      <w:rPr>
                        <w:rFonts w:ascii="Trebuchet MS" w:hAnsi="Trebuchet MS"/>
                        <w:w w:val="85"/>
                        <w:sz w:val="18"/>
                      </w:rPr>
                      <w:t>propuestas</w:t>
                    </w:r>
                    <w:r>
                      <w:rPr>
                        <w:rFonts w:ascii="Trebuchet MS" w:hAnsi="Trebuchet MS"/>
                        <w:spacing w:val="-17"/>
                        <w:w w:val="85"/>
                        <w:sz w:val="18"/>
                      </w:rPr>
                      <w:t> </w:t>
                    </w:r>
                    <w:r>
                      <w:rPr>
                        <w:rFonts w:ascii="Trebuchet MS" w:hAnsi="Trebuchet MS"/>
                        <w:w w:val="85"/>
                        <w:sz w:val="18"/>
                      </w:rPr>
                      <w:t>que</w:t>
                    </w:r>
                    <w:r>
                      <w:rPr>
                        <w:rFonts w:ascii="Trebuchet MS" w:hAnsi="Trebuchet MS"/>
                        <w:spacing w:val="-17"/>
                        <w:w w:val="85"/>
                        <w:sz w:val="18"/>
                      </w:rPr>
                      <w:t> </w:t>
                    </w:r>
                    <w:r>
                      <w:rPr>
                        <w:rFonts w:ascii="Trebuchet MS" w:hAnsi="Trebuchet MS"/>
                        <w:w w:val="85"/>
                        <w:sz w:val="18"/>
                      </w:rPr>
                      <w:t>consideren</w:t>
                    </w:r>
                    <w:r>
                      <w:rPr>
                        <w:rFonts w:ascii="Trebuchet MS" w:hAnsi="Trebuchet MS"/>
                        <w:spacing w:val="-17"/>
                        <w:w w:val="85"/>
                        <w:sz w:val="18"/>
                      </w:rPr>
                      <w:t> </w:t>
                    </w:r>
                    <w:r>
                      <w:rPr>
                        <w:rFonts w:ascii="Trebuchet MS" w:hAnsi="Trebuchet MS"/>
                        <w:w w:val="85"/>
                        <w:sz w:val="18"/>
                      </w:rPr>
                      <w:t>adecuadas</w:t>
                    </w:r>
                    <w:r>
                      <w:rPr>
                        <w:rFonts w:ascii="Trebuchet MS" w:hAnsi="Trebuchet MS"/>
                        <w:spacing w:val="-17"/>
                        <w:w w:val="85"/>
                        <w:sz w:val="18"/>
                      </w:rPr>
                      <w:t> </w:t>
                    </w:r>
                    <w:r>
                      <w:rPr>
                        <w:rFonts w:ascii="Trebuchet MS" w:hAnsi="Trebuchet MS"/>
                        <w:w w:val="85"/>
                        <w:sz w:val="18"/>
                      </w:rPr>
                      <w:t>para</w:t>
                    </w:r>
                    <w:r>
                      <w:rPr>
                        <w:rFonts w:ascii="Trebuchet MS" w:hAnsi="Trebuchet MS"/>
                        <w:spacing w:val="-17"/>
                        <w:w w:val="85"/>
                        <w:sz w:val="18"/>
                      </w:rPr>
                      <w:t> </w:t>
                    </w:r>
                    <w:r>
                      <w:rPr>
                        <w:rFonts w:ascii="Trebuchet MS" w:hAnsi="Trebuchet MS"/>
                        <w:w w:val="85"/>
                        <w:sz w:val="18"/>
                      </w:rPr>
                      <w:t>mejorar</w:t>
                    </w:r>
                    <w:r>
                      <w:rPr>
                        <w:rFonts w:ascii="Trebuchet MS" w:hAnsi="Trebuchet MS"/>
                        <w:spacing w:val="-17"/>
                        <w:w w:val="85"/>
                        <w:sz w:val="18"/>
                      </w:rPr>
                      <w:t> </w:t>
                    </w:r>
                    <w:r>
                      <w:rPr>
                        <w:rFonts w:ascii="Trebuchet MS" w:hAnsi="Trebuchet MS"/>
                        <w:w w:val="85"/>
                        <w:sz w:val="18"/>
                      </w:rPr>
                      <w:t>el</w:t>
                    </w:r>
                    <w:r>
                      <w:rPr>
                        <w:rFonts w:ascii="Trebuchet MS" w:hAnsi="Trebuchet MS"/>
                        <w:spacing w:val="-17"/>
                        <w:w w:val="85"/>
                        <w:sz w:val="18"/>
                      </w:rPr>
                      <w:t> </w:t>
                    </w:r>
                    <w:r>
                      <w:rPr>
                        <w:rFonts w:ascii="Trebuchet MS" w:hAnsi="Trebuchet MS"/>
                        <w:w w:val="85"/>
                        <w:sz w:val="18"/>
                      </w:rPr>
                      <w:t>desarrollo</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las</w:t>
                    </w:r>
                    <w:r>
                      <w:rPr>
                        <w:rFonts w:ascii="Trebuchet MS" w:hAnsi="Trebuchet MS"/>
                        <w:spacing w:val="-17"/>
                        <w:w w:val="85"/>
                        <w:sz w:val="18"/>
                      </w:rPr>
                      <w:t> </w:t>
                    </w:r>
                    <w:r>
                      <w:rPr>
                        <w:rFonts w:ascii="Trebuchet MS" w:hAnsi="Trebuchet MS"/>
                        <w:w w:val="85"/>
                        <w:sz w:val="18"/>
                      </w:rPr>
                      <w:t>funciones</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unidad</w:t>
                    </w:r>
                    <w:r>
                      <w:rPr>
                        <w:rFonts w:ascii="Trebuchet MS" w:hAnsi="Trebuchet MS"/>
                        <w:spacing w:val="-17"/>
                        <w:w w:val="85"/>
                        <w:sz w:val="18"/>
                      </w:rPr>
                      <w:t> </w:t>
                    </w:r>
                    <w:r>
                      <w:rPr>
                        <w:rFonts w:ascii="Trebuchet MS" w:hAnsi="Trebuchet MS"/>
                        <w:w w:val="85"/>
                        <w:sz w:val="18"/>
                      </w:rPr>
                      <w:t>en</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que</w:t>
                    </w:r>
                  </w:p>
                </w:txbxContent>
              </v:textbox>
              <w10:wrap type="none"/>
            </v:shape>
            <w10:wrap type="topAndBottom"/>
          </v:group>
        </w:pict>
      </w:r>
    </w:p>
    <w:p>
      <w:pPr>
        <w:pStyle w:val="BodyText"/>
        <w:spacing w:before="2"/>
        <w:rPr>
          <w:sz w:val="6"/>
        </w:rPr>
      </w:pPr>
    </w:p>
    <w:p>
      <w:pPr>
        <w:pStyle w:val="BodyText"/>
        <w:spacing w:line="20" w:lineRule="exact"/>
        <w:ind w:left="116"/>
        <w:rPr>
          <w:sz w:val="2"/>
        </w:rPr>
      </w:pPr>
      <w:r>
        <w:rPr>
          <w:sz w:val="2"/>
        </w:rPr>
        <w:pict>
          <v:group style="width:114.15pt;height:.75pt;mso-position-horizontal-relative:char;mso-position-vertical-relative:line" coordorigin="0,0" coordsize="2283,15">
            <v:line style="position:absolute" from="8,7" to="2275,7" stroked="true" strokeweight=".75pt" strokecolor="#575756"/>
          </v:group>
        </w:pict>
      </w:r>
      <w:r>
        <w:rPr>
          <w:sz w:val="2"/>
        </w:rPr>
      </w:r>
    </w:p>
    <w:p>
      <w:pPr>
        <w:spacing w:line="247" w:lineRule="auto" w:before="44"/>
        <w:ind w:left="350" w:right="115" w:hanging="227"/>
        <w:jc w:val="both"/>
        <w:rPr>
          <w:rFonts w:ascii="Trebuchet MS" w:hAnsi="Trebuchet MS"/>
          <w:sz w:val="17"/>
        </w:rPr>
      </w:pPr>
      <w:r>
        <w:rPr>
          <w:rFonts w:ascii="Arial" w:hAnsi="Arial"/>
          <w:w w:val="90"/>
          <w:position w:val="6"/>
          <w:sz w:val="10"/>
        </w:rPr>
        <w:t>11</w:t>
      </w:r>
      <w:r>
        <w:rPr>
          <w:rFonts w:ascii="Arial" w:hAnsi="Arial"/>
          <w:spacing w:val="19"/>
          <w:w w:val="90"/>
          <w:position w:val="6"/>
          <w:sz w:val="10"/>
        </w:rPr>
        <w:t> </w:t>
      </w:r>
      <w:r>
        <w:rPr>
          <w:rFonts w:ascii="Trebuchet MS" w:hAnsi="Trebuchet MS"/>
          <w:w w:val="90"/>
          <w:sz w:val="17"/>
        </w:rPr>
        <w:t>Más</w:t>
      </w:r>
      <w:r>
        <w:rPr>
          <w:rFonts w:ascii="Trebuchet MS" w:hAnsi="Trebuchet MS"/>
          <w:spacing w:val="-32"/>
          <w:w w:val="90"/>
          <w:sz w:val="17"/>
        </w:rPr>
        <w:t> </w:t>
      </w:r>
      <w:r>
        <w:rPr>
          <w:rFonts w:ascii="Trebuchet MS" w:hAnsi="Trebuchet MS"/>
          <w:w w:val="90"/>
          <w:sz w:val="17"/>
        </w:rPr>
        <w:t>allá</w:t>
      </w:r>
      <w:r>
        <w:rPr>
          <w:rFonts w:ascii="Trebuchet MS" w:hAnsi="Trebuchet MS"/>
          <w:spacing w:val="-32"/>
          <w:w w:val="90"/>
          <w:sz w:val="17"/>
        </w:rPr>
        <w:t> </w:t>
      </w:r>
      <w:r>
        <w:rPr>
          <w:rFonts w:ascii="Trebuchet MS" w:hAnsi="Trebuchet MS"/>
          <w:w w:val="90"/>
          <w:sz w:val="17"/>
        </w:rPr>
        <w:t>del</w:t>
      </w:r>
      <w:r>
        <w:rPr>
          <w:rFonts w:ascii="Trebuchet MS" w:hAnsi="Trebuchet MS"/>
          <w:spacing w:val="-32"/>
          <w:w w:val="90"/>
          <w:sz w:val="17"/>
        </w:rPr>
        <w:t> </w:t>
      </w:r>
      <w:r>
        <w:rPr>
          <w:rFonts w:ascii="Trebuchet MS" w:hAnsi="Trebuchet MS"/>
          <w:w w:val="90"/>
          <w:sz w:val="17"/>
        </w:rPr>
        <w:t>estricto</w:t>
      </w:r>
      <w:r>
        <w:rPr>
          <w:rFonts w:ascii="Trebuchet MS" w:hAnsi="Trebuchet MS"/>
          <w:spacing w:val="-32"/>
          <w:w w:val="90"/>
          <w:sz w:val="17"/>
        </w:rPr>
        <w:t> </w:t>
      </w:r>
      <w:r>
        <w:rPr>
          <w:rFonts w:ascii="Trebuchet MS" w:hAnsi="Trebuchet MS"/>
          <w:w w:val="90"/>
          <w:sz w:val="17"/>
        </w:rPr>
        <w:t>ámbito</w:t>
      </w:r>
      <w:r>
        <w:rPr>
          <w:rFonts w:ascii="Trebuchet MS" w:hAnsi="Trebuchet MS"/>
          <w:spacing w:val="-32"/>
          <w:w w:val="90"/>
          <w:sz w:val="17"/>
        </w:rPr>
        <w:t> </w:t>
      </w:r>
      <w:r>
        <w:rPr>
          <w:rFonts w:ascii="Trebuchet MS" w:hAnsi="Trebuchet MS"/>
          <w:w w:val="90"/>
          <w:sz w:val="17"/>
        </w:rPr>
        <w:t>foral,</w:t>
      </w:r>
      <w:r>
        <w:rPr>
          <w:rFonts w:ascii="Trebuchet MS" w:hAnsi="Trebuchet MS"/>
          <w:spacing w:val="-32"/>
          <w:w w:val="90"/>
          <w:sz w:val="17"/>
        </w:rPr>
        <w:t> </w:t>
      </w:r>
      <w:r>
        <w:rPr>
          <w:rFonts w:ascii="Trebuchet MS" w:hAnsi="Trebuchet MS"/>
          <w:w w:val="90"/>
          <w:sz w:val="17"/>
        </w:rPr>
        <w:t>la</w:t>
      </w:r>
      <w:r>
        <w:rPr>
          <w:rFonts w:ascii="Trebuchet MS" w:hAnsi="Trebuchet MS"/>
          <w:spacing w:val="-32"/>
          <w:w w:val="90"/>
          <w:sz w:val="17"/>
        </w:rPr>
        <w:t> </w:t>
      </w:r>
      <w:r>
        <w:rPr>
          <w:rFonts w:ascii="Trebuchet MS" w:hAnsi="Trebuchet MS"/>
          <w:w w:val="90"/>
          <w:sz w:val="17"/>
        </w:rPr>
        <w:t>norma</w:t>
      </w:r>
      <w:r>
        <w:rPr>
          <w:rFonts w:ascii="Trebuchet MS" w:hAnsi="Trebuchet MS"/>
          <w:spacing w:val="-32"/>
          <w:w w:val="90"/>
          <w:sz w:val="17"/>
        </w:rPr>
        <w:t> </w:t>
      </w:r>
      <w:r>
        <w:rPr>
          <w:rFonts w:ascii="Trebuchet MS" w:hAnsi="Trebuchet MS"/>
          <w:w w:val="90"/>
          <w:sz w:val="17"/>
        </w:rPr>
        <w:t>es</w:t>
      </w:r>
      <w:r>
        <w:rPr>
          <w:rFonts w:ascii="Trebuchet MS" w:hAnsi="Trebuchet MS"/>
          <w:spacing w:val="-32"/>
          <w:w w:val="90"/>
          <w:sz w:val="17"/>
        </w:rPr>
        <w:t> </w:t>
      </w:r>
      <w:r>
        <w:rPr>
          <w:rFonts w:ascii="Trebuchet MS" w:hAnsi="Trebuchet MS"/>
          <w:w w:val="90"/>
          <w:sz w:val="17"/>
        </w:rPr>
        <w:t>de</w:t>
      </w:r>
      <w:r>
        <w:rPr>
          <w:rFonts w:ascii="Trebuchet MS" w:hAnsi="Trebuchet MS"/>
          <w:spacing w:val="-32"/>
          <w:w w:val="90"/>
          <w:sz w:val="17"/>
        </w:rPr>
        <w:t> </w:t>
      </w:r>
      <w:r>
        <w:rPr>
          <w:rFonts w:ascii="Trebuchet MS" w:hAnsi="Trebuchet MS"/>
          <w:w w:val="90"/>
          <w:sz w:val="17"/>
        </w:rPr>
        <w:t>aplicación</w:t>
      </w:r>
      <w:r>
        <w:rPr>
          <w:rFonts w:ascii="Trebuchet MS" w:hAnsi="Trebuchet MS"/>
          <w:spacing w:val="-32"/>
          <w:w w:val="90"/>
          <w:sz w:val="17"/>
        </w:rPr>
        <w:t> </w:t>
      </w:r>
      <w:r>
        <w:rPr>
          <w:rFonts w:ascii="Trebuchet MS" w:hAnsi="Trebuchet MS"/>
          <w:w w:val="90"/>
          <w:sz w:val="17"/>
        </w:rPr>
        <w:t>a</w:t>
      </w:r>
      <w:r>
        <w:rPr>
          <w:rFonts w:ascii="Trebuchet MS" w:hAnsi="Trebuchet MS"/>
          <w:spacing w:val="-32"/>
          <w:w w:val="90"/>
          <w:sz w:val="17"/>
        </w:rPr>
        <w:t> </w:t>
      </w:r>
      <w:r>
        <w:rPr>
          <w:rFonts w:ascii="Trebuchet MS" w:hAnsi="Trebuchet MS"/>
          <w:w w:val="90"/>
          <w:sz w:val="17"/>
        </w:rPr>
        <w:t>los</w:t>
      </w:r>
      <w:r>
        <w:rPr>
          <w:rFonts w:ascii="Trebuchet MS" w:hAnsi="Trebuchet MS"/>
          <w:spacing w:val="-32"/>
          <w:w w:val="90"/>
          <w:sz w:val="17"/>
        </w:rPr>
        <w:t> </w:t>
      </w:r>
      <w:r>
        <w:rPr>
          <w:rFonts w:ascii="Trebuchet MS" w:hAnsi="Trebuchet MS"/>
          <w:w w:val="90"/>
          <w:sz w:val="17"/>
        </w:rPr>
        <w:t>representantes</w:t>
      </w:r>
      <w:r>
        <w:rPr>
          <w:rFonts w:ascii="Trebuchet MS" w:hAnsi="Trebuchet MS"/>
          <w:spacing w:val="-32"/>
          <w:w w:val="90"/>
          <w:sz w:val="17"/>
        </w:rPr>
        <w:t> </w:t>
      </w:r>
      <w:r>
        <w:rPr>
          <w:rFonts w:ascii="Trebuchet MS" w:hAnsi="Trebuchet MS"/>
          <w:w w:val="90"/>
          <w:sz w:val="17"/>
        </w:rPr>
        <w:t>electos</w:t>
      </w:r>
      <w:r>
        <w:rPr>
          <w:rFonts w:ascii="Trebuchet MS" w:hAnsi="Trebuchet MS"/>
          <w:spacing w:val="-32"/>
          <w:w w:val="90"/>
          <w:sz w:val="17"/>
        </w:rPr>
        <w:t> </w:t>
      </w:r>
      <w:r>
        <w:rPr>
          <w:rFonts w:ascii="Trebuchet MS" w:hAnsi="Trebuchet MS"/>
          <w:w w:val="90"/>
          <w:sz w:val="17"/>
        </w:rPr>
        <w:t>de</w:t>
      </w:r>
      <w:r>
        <w:rPr>
          <w:rFonts w:ascii="Trebuchet MS" w:hAnsi="Trebuchet MS"/>
          <w:spacing w:val="-32"/>
          <w:w w:val="90"/>
          <w:sz w:val="17"/>
        </w:rPr>
        <w:t> </w:t>
      </w:r>
      <w:r>
        <w:rPr>
          <w:rFonts w:ascii="Trebuchet MS" w:hAnsi="Trebuchet MS"/>
          <w:w w:val="90"/>
          <w:sz w:val="17"/>
        </w:rPr>
        <w:t>las</w:t>
      </w:r>
      <w:r>
        <w:rPr>
          <w:rFonts w:ascii="Trebuchet MS" w:hAnsi="Trebuchet MS"/>
          <w:spacing w:val="-32"/>
          <w:w w:val="90"/>
          <w:sz w:val="17"/>
        </w:rPr>
        <w:t> </w:t>
      </w:r>
      <w:r>
        <w:rPr>
          <w:rFonts w:ascii="Trebuchet MS" w:hAnsi="Trebuchet MS"/>
          <w:w w:val="90"/>
          <w:sz w:val="17"/>
        </w:rPr>
        <w:t>EELL</w:t>
      </w:r>
      <w:r>
        <w:rPr>
          <w:rFonts w:ascii="Trebuchet MS" w:hAnsi="Trebuchet MS"/>
          <w:spacing w:val="-32"/>
          <w:w w:val="90"/>
          <w:sz w:val="17"/>
        </w:rPr>
        <w:t> </w:t>
      </w:r>
      <w:r>
        <w:rPr>
          <w:rFonts w:ascii="Trebuchet MS" w:hAnsi="Trebuchet MS"/>
          <w:w w:val="90"/>
          <w:sz w:val="17"/>
        </w:rPr>
        <w:t>de</w:t>
      </w:r>
      <w:r>
        <w:rPr>
          <w:rFonts w:ascii="Trebuchet MS" w:hAnsi="Trebuchet MS"/>
          <w:spacing w:val="-32"/>
          <w:w w:val="90"/>
          <w:sz w:val="17"/>
        </w:rPr>
        <w:t> </w:t>
      </w:r>
      <w:r>
        <w:rPr>
          <w:rFonts w:ascii="Trebuchet MS" w:hAnsi="Trebuchet MS"/>
          <w:w w:val="90"/>
          <w:sz w:val="17"/>
        </w:rPr>
        <w:t>Navarra </w:t>
      </w:r>
      <w:r>
        <w:rPr>
          <w:rFonts w:ascii="Trebuchet MS" w:hAnsi="Trebuchet MS"/>
          <w:w w:val="85"/>
          <w:sz w:val="17"/>
        </w:rPr>
        <w:t>(art.</w:t>
      </w:r>
      <w:r>
        <w:rPr>
          <w:rFonts w:ascii="Trebuchet MS" w:hAnsi="Trebuchet MS"/>
          <w:spacing w:val="-28"/>
          <w:w w:val="85"/>
          <w:sz w:val="17"/>
        </w:rPr>
        <w:t> </w:t>
      </w:r>
      <w:r>
        <w:rPr>
          <w:rFonts w:ascii="Trebuchet MS" w:hAnsi="Trebuchet MS"/>
          <w:w w:val="85"/>
          <w:sz w:val="17"/>
        </w:rPr>
        <w:t>1),</w:t>
      </w:r>
      <w:r>
        <w:rPr>
          <w:rFonts w:ascii="Trebuchet MS" w:hAnsi="Trebuchet MS"/>
          <w:spacing w:val="-28"/>
          <w:w w:val="85"/>
          <w:sz w:val="17"/>
        </w:rPr>
        <w:t> </w:t>
      </w:r>
      <w:r>
        <w:rPr>
          <w:rFonts w:ascii="Trebuchet MS" w:hAnsi="Trebuchet MS"/>
          <w:w w:val="85"/>
          <w:sz w:val="17"/>
        </w:rPr>
        <w:t>por</w:t>
      </w:r>
      <w:r>
        <w:rPr>
          <w:rFonts w:ascii="Trebuchet MS" w:hAnsi="Trebuchet MS"/>
          <w:spacing w:val="-28"/>
          <w:w w:val="85"/>
          <w:sz w:val="17"/>
        </w:rPr>
        <w:t> </w:t>
      </w:r>
      <w:r>
        <w:rPr>
          <w:rFonts w:ascii="Trebuchet MS" w:hAnsi="Trebuchet MS"/>
          <w:w w:val="85"/>
          <w:sz w:val="17"/>
        </w:rPr>
        <w:t>lo</w:t>
      </w:r>
      <w:r>
        <w:rPr>
          <w:rFonts w:ascii="Trebuchet MS" w:hAnsi="Trebuchet MS"/>
          <w:spacing w:val="-28"/>
          <w:w w:val="85"/>
          <w:sz w:val="17"/>
        </w:rPr>
        <w:t> </w:t>
      </w:r>
      <w:r>
        <w:rPr>
          <w:rFonts w:ascii="Trebuchet MS" w:hAnsi="Trebuchet MS"/>
          <w:w w:val="85"/>
          <w:sz w:val="17"/>
        </w:rPr>
        <w:t>que,</w:t>
      </w:r>
      <w:r>
        <w:rPr>
          <w:rFonts w:ascii="Trebuchet MS" w:hAnsi="Trebuchet MS"/>
          <w:spacing w:val="-28"/>
          <w:w w:val="85"/>
          <w:sz w:val="17"/>
        </w:rPr>
        <w:t> </w:t>
      </w:r>
      <w:r>
        <w:rPr>
          <w:rFonts w:ascii="Trebuchet MS" w:hAnsi="Trebuchet MS"/>
          <w:w w:val="85"/>
          <w:sz w:val="17"/>
        </w:rPr>
        <w:t>en</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apartado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control</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cumplimiento</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Código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Buen</w:t>
      </w:r>
      <w:r>
        <w:rPr>
          <w:rFonts w:ascii="Trebuchet MS" w:hAnsi="Trebuchet MS"/>
          <w:spacing w:val="-28"/>
          <w:w w:val="85"/>
          <w:sz w:val="17"/>
        </w:rPr>
        <w:t> </w:t>
      </w:r>
      <w:r>
        <w:rPr>
          <w:rFonts w:ascii="Trebuchet MS" w:hAnsi="Trebuchet MS"/>
          <w:w w:val="85"/>
          <w:sz w:val="17"/>
        </w:rPr>
        <w:t>Gobierno</w:t>
      </w:r>
      <w:r>
        <w:rPr>
          <w:rFonts w:ascii="Trebuchet MS" w:hAnsi="Trebuchet MS"/>
          <w:spacing w:val="-28"/>
          <w:w w:val="85"/>
          <w:sz w:val="17"/>
        </w:rPr>
        <w:t> </w:t>
      </w:r>
      <w:r>
        <w:rPr>
          <w:rFonts w:ascii="Trebuchet MS" w:hAnsi="Trebuchet MS"/>
          <w:w w:val="85"/>
          <w:sz w:val="17"/>
        </w:rPr>
        <w:t>(art.</w:t>
      </w:r>
      <w:r>
        <w:rPr>
          <w:rFonts w:ascii="Trebuchet MS" w:hAnsi="Trebuchet MS"/>
          <w:spacing w:val="-28"/>
          <w:w w:val="85"/>
          <w:sz w:val="17"/>
        </w:rPr>
        <w:t> </w:t>
      </w:r>
      <w:r>
        <w:rPr>
          <w:rFonts w:ascii="Trebuchet MS" w:hAnsi="Trebuchet MS"/>
          <w:w w:val="85"/>
          <w:sz w:val="17"/>
        </w:rPr>
        <w:t>4),</w:t>
      </w:r>
      <w:r>
        <w:rPr>
          <w:rFonts w:ascii="Trebuchet MS" w:hAnsi="Trebuchet MS"/>
          <w:spacing w:val="-28"/>
          <w:w w:val="85"/>
          <w:sz w:val="17"/>
        </w:rPr>
        <w:t> </w:t>
      </w:r>
      <w:r>
        <w:rPr>
          <w:rFonts w:ascii="Trebuchet MS" w:hAnsi="Trebuchet MS"/>
          <w:w w:val="85"/>
          <w:sz w:val="17"/>
        </w:rPr>
        <w:t>se</w:t>
      </w:r>
      <w:r>
        <w:rPr>
          <w:rFonts w:ascii="Trebuchet MS" w:hAnsi="Trebuchet MS"/>
          <w:spacing w:val="-28"/>
          <w:w w:val="85"/>
          <w:sz w:val="17"/>
        </w:rPr>
        <w:t> </w:t>
      </w:r>
      <w:r>
        <w:rPr>
          <w:rFonts w:ascii="Trebuchet MS" w:hAnsi="Trebuchet MS"/>
          <w:w w:val="85"/>
          <w:sz w:val="17"/>
        </w:rPr>
        <w:t>señala</w:t>
      </w:r>
      <w:r>
        <w:rPr>
          <w:rFonts w:ascii="Trebuchet MS" w:hAnsi="Trebuchet MS"/>
          <w:spacing w:val="-28"/>
          <w:w w:val="85"/>
          <w:sz w:val="17"/>
        </w:rPr>
        <w:t> </w:t>
      </w:r>
      <w:r>
        <w:rPr>
          <w:rFonts w:ascii="Trebuchet MS" w:hAnsi="Trebuchet MS"/>
          <w:w w:val="85"/>
          <w:sz w:val="17"/>
        </w:rPr>
        <w:t>que: “en</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caso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EELL,</w:t>
      </w:r>
      <w:r>
        <w:rPr>
          <w:rFonts w:ascii="Trebuchet MS" w:hAnsi="Trebuchet MS"/>
          <w:spacing w:val="-15"/>
          <w:w w:val="85"/>
          <w:sz w:val="17"/>
        </w:rPr>
        <w:t> </w:t>
      </w:r>
      <w:r>
        <w:rPr>
          <w:rFonts w:ascii="Trebuchet MS" w:hAnsi="Trebuchet MS"/>
          <w:w w:val="85"/>
          <w:sz w:val="17"/>
        </w:rPr>
        <w:t>se</w:t>
      </w:r>
      <w:r>
        <w:rPr>
          <w:rFonts w:ascii="Trebuchet MS" w:hAnsi="Trebuchet MS"/>
          <w:spacing w:val="-15"/>
          <w:w w:val="85"/>
          <w:sz w:val="17"/>
        </w:rPr>
        <w:t> </w:t>
      </w:r>
      <w:r>
        <w:rPr>
          <w:rFonts w:ascii="Trebuchet MS" w:hAnsi="Trebuchet MS"/>
          <w:w w:val="85"/>
          <w:sz w:val="17"/>
        </w:rPr>
        <w:t>establecerán,</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ámbito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competencias</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mismas,</w:t>
      </w:r>
      <w:r>
        <w:rPr>
          <w:rFonts w:ascii="Trebuchet MS" w:hAnsi="Trebuchet MS"/>
          <w:spacing w:val="-15"/>
          <w:w w:val="85"/>
          <w:sz w:val="17"/>
        </w:rPr>
        <w:t> </w:t>
      </w:r>
      <w:r>
        <w:rPr>
          <w:rFonts w:ascii="Trebuchet MS" w:hAnsi="Trebuchet MS"/>
          <w:w w:val="85"/>
          <w:sz w:val="17"/>
        </w:rPr>
        <w:t>las</w:t>
      </w:r>
      <w:r>
        <w:rPr>
          <w:rFonts w:ascii="Trebuchet MS" w:hAnsi="Trebuchet MS"/>
          <w:spacing w:val="-15"/>
          <w:w w:val="85"/>
          <w:sz w:val="17"/>
        </w:rPr>
        <w:t> </w:t>
      </w:r>
      <w:r>
        <w:rPr>
          <w:rFonts w:ascii="Trebuchet MS" w:hAnsi="Trebuchet MS"/>
          <w:w w:val="85"/>
          <w:sz w:val="17"/>
        </w:rPr>
        <w:t>condiciones</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las que</w:t>
      </w:r>
      <w:r>
        <w:rPr>
          <w:rFonts w:ascii="Trebuchet MS" w:hAnsi="Trebuchet MS"/>
          <w:spacing w:val="-28"/>
          <w:w w:val="85"/>
          <w:sz w:val="17"/>
        </w:rPr>
        <w:t> </w:t>
      </w:r>
      <w:r>
        <w:rPr>
          <w:rFonts w:ascii="Trebuchet MS" w:hAnsi="Trebuchet MS"/>
          <w:w w:val="85"/>
          <w:sz w:val="17"/>
        </w:rPr>
        <w:t>se</w:t>
      </w:r>
      <w:r>
        <w:rPr>
          <w:rFonts w:ascii="Trebuchet MS" w:hAnsi="Trebuchet MS"/>
          <w:spacing w:val="-28"/>
          <w:w w:val="85"/>
          <w:sz w:val="17"/>
        </w:rPr>
        <w:t> </w:t>
      </w:r>
      <w:r>
        <w:rPr>
          <w:rFonts w:ascii="Trebuchet MS" w:hAnsi="Trebuchet MS"/>
          <w:w w:val="85"/>
          <w:sz w:val="17"/>
        </w:rPr>
        <w:t>haya</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velar</w:t>
      </w:r>
      <w:r>
        <w:rPr>
          <w:rFonts w:ascii="Trebuchet MS" w:hAnsi="Trebuchet MS"/>
          <w:spacing w:val="-28"/>
          <w:w w:val="85"/>
          <w:sz w:val="17"/>
        </w:rPr>
        <w:t> </w:t>
      </w:r>
      <w:r>
        <w:rPr>
          <w:rFonts w:ascii="Trebuchet MS" w:hAnsi="Trebuchet MS"/>
          <w:w w:val="85"/>
          <w:sz w:val="17"/>
        </w:rPr>
        <w:t>por</w:t>
      </w:r>
      <w:r>
        <w:rPr>
          <w:rFonts w:ascii="Trebuchet MS" w:hAnsi="Trebuchet MS"/>
          <w:spacing w:val="-28"/>
          <w:w w:val="85"/>
          <w:sz w:val="17"/>
        </w:rPr>
        <w:t> </w:t>
      </w:r>
      <w:r>
        <w:rPr>
          <w:rFonts w:ascii="Trebuchet MS" w:hAnsi="Trebuchet MS"/>
          <w:w w:val="85"/>
          <w:sz w:val="17"/>
        </w:rPr>
        <w:t>el</w:t>
      </w:r>
      <w:r>
        <w:rPr>
          <w:rFonts w:ascii="Trebuchet MS" w:hAnsi="Trebuchet MS"/>
          <w:spacing w:val="-28"/>
          <w:w w:val="85"/>
          <w:sz w:val="17"/>
        </w:rPr>
        <w:t> </w:t>
      </w:r>
      <w:r>
        <w:rPr>
          <w:rFonts w:ascii="Trebuchet MS" w:hAnsi="Trebuchet MS"/>
          <w:w w:val="85"/>
          <w:sz w:val="17"/>
        </w:rPr>
        <w:t>cumplimiento</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los</w:t>
      </w:r>
      <w:r>
        <w:rPr>
          <w:rFonts w:ascii="Trebuchet MS" w:hAnsi="Trebuchet MS"/>
          <w:spacing w:val="-28"/>
          <w:w w:val="85"/>
          <w:sz w:val="17"/>
        </w:rPr>
        <w:t> </w:t>
      </w:r>
      <w:r>
        <w:rPr>
          <w:rFonts w:ascii="Trebuchet MS" w:hAnsi="Trebuchet MS"/>
          <w:w w:val="85"/>
          <w:sz w:val="17"/>
        </w:rPr>
        <w:t>principios</w:t>
      </w:r>
      <w:r>
        <w:rPr>
          <w:rFonts w:ascii="Trebuchet MS" w:hAnsi="Trebuchet MS"/>
          <w:spacing w:val="-28"/>
          <w:w w:val="85"/>
          <w:sz w:val="17"/>
        </w:rPr>
        <w:t> </w:t>
      </w:r>
      <w:r>
        <w:rPr>
          <w:rFonts w:ascii="Trebuchet MS" w:hAnsi="Trebuchet MS"/>
          <w:w w:val="85"/>
          <w:sz w:val="17"/>
        </w:rPr>
        <w:t>regulados</w:t>
      </w:r>
      <w:r>
        <w:rPr>
          <w:rFonts w:ascii="Trebuchet MS" w:hAnsi="Trebuchet MS"/>
          <w:spacing w:val="-28"/>
          <w:w w:val="85"/>
          <w:sz w:val="17"/>
        </w:rPr>
        <w:t> </w:t>
      </w:r>
      <w:r>
        <w:rPr>
          <w:rFonts w:ascii="Trebuchet MS" w:hAnsi="Trebuchet MS"/>
          <w:w w:val="85"/>
          <w:sz w:val="17"/>
        </w:rPr>
        <w:t>en</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presente</w:t>
      </w:r>
      <w:r>
        <w:rPr>
          <w:rFonts w:ascii="Trebuchet MS" w:hAnsi="Trebuchet MS"/>
          <w:spacing w:val="-28"/>
          <w:w w:val="85"/>
          <w:sz w:val="17"/>
        </w:rPr>
        <w:t> </w:t>
      </w:r>
      <w:r>
        <w:rPr>
          <w:rFonts w:ascii="Trebuchet MS" w:hAnsi="Trebuchet MS"/>
          <w:w w:val="85"/>
          <w:sz w:val="17"/>
        </w:rPr>
        <w:t>Ley</w:t>
      </w:r>
      <w:r>
        <w:rPr>
          <w:rFonts w:ascii="Trebuchet MS" w:hAnsi="Trebuchet MS"/>
          <w:spacing w:val="-28"/>
          <w:w w:val="85"/>
          <w:sz w:val="17"/>
        </w:rPr>
        <w:t> </w:t>
      </w:r>
      <w:r>
        <w:rPr>
          <w:rFonts w:ascii="Trebuchet MS" w:hAnsi="Trebuchet MS"/>
          <w:w w:val="85"/>
          <w:sz w:val="17"/>
        </w:rPr>
        <w:t>Foral”.</w:t>
      </w:r>
      <w:r>
        <w:rPr>
          <w:rFonts w:ascii="Trebuchet MS" w:hAnsi="Trebuchet MS"/>
          <w:spacing w:val="-28"/>
          <w:w w:val="85"/>
          <w:sz w:val="17"/>
        </w:rPr>
        <w:t> </w:t>
      </w:r>
      <w:r>
        <w:rPr>
          <w:rFonts w:ascii="Trebuchet MS" w:hAnsi="Trebuchet MS"/>
          <w:w w:val="85"/>
          <w:sz w:val="17"/>
        </w:rPr>
        <w:t>Los</w:t>
      </w:r>
      <w:r>
        <w:rPr>
          <w:rFonts w:ascii="Trebuchet MS" w:hAnsi="Trebuchet MS"/>
          <w:spacing w:val="-28"/>
          <w:w w:val="85"/>
          <w:sz w:val="17"/>
        </w:rPr>
        <w:t> </w:t>
      </w:r>
      <w:r>
        <w:rPr>
          <w:rFonts w:ascii="Trebuchet MS" w:hAnsi="Trebuchet MS"/>
          <w:w w:val="85"/>
          <w:sz w:val="17"/>
        </w:rPr>
        <w:t>principios</w:t>
      </w:r>
      <w:r>
        <w:rPr>
          <w:rFonts w:ascii="Trebuchet MS" w:hAnsi="Trebuchet MS"/>
          <w:spacing w:val="-28"/>
          <w:w w:val="85"/>
          <w:sz w:val="17"/>
        </w:rPr>
        <w:t> </w:t>
      </w:r>
      <w:r>
        <w:rPr>
          <w:rFonts w:ascii="Trebuchet MS" w:hAnsi="Trebuchet MS"/>
          <w:w w:val="85"/>
          <w:sz w:val="17"/>
        </w:rPr>
        <w:t>éticos y</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conducta</w:t>
      </w:r>
      <w:r>
        <w:rPr>
          <w:rFonts w:ascii="Trebuchet MS" w:hAnsi="Trebuchet MS"/>
          <w:spacing w:val="-15"/>
          <w:w w:val="85"/>
          <w:sz w:val="17"/>
        </w:rPr>
        <w:t> </w:t>
      </w:r>
      <w:r>
        <w:rPr>
          <w:rFonts w:ascii="Trebuchet MS" w:hAnsi="Trebuchet MS"/>
          <w:w w:val="85"/>
          <w:sz w:val="17"/>
        </w:rPr>
        <w:t>contenidos</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texto</w:t>
      </w:r>
      <w:r>
        <w:rPr>
          <w:rFonts w:ascii="Trebuchet MS" w:hAnsi="Trebuchet MS"/>
          <w:spacing w:val="-15"/>
          <w:w w:val="85"/>
          <w:sz w:val="17"/>
        </w:rPr>
        <w:t> </w:t>
      </w:r>
      <w:r>
        <w:rPr>
          <w:rFonts w:ascii="Trebuchet MS" w:hAnsi="Trebuchet MS"/>
          <w:w w:val="85"/>
          <w:sz w:val="17"/>
        </w:rPr>
        <w:t>resultan</w:t>
      </w:r>
      <w:r>
        <w:rPr>
          <w:rFonts w:ascii="Trebuchet MS" w:hAnsi="Trebuchet MS"/>
          <w:spacing w:val="-15"/>
          <w:w w:val="85"/>
          <w:sz w:val="17"/>
        </w:rPr>
        <w:t> </w:t>
      </w:r>
      <w:r>
        <w:rPr>
          <w:rFonts w:ascii="Trebuchet MS" w:hAnsi="Trebuchet MS"/>
          <w:w w:val="85"/>
          <w:sz w:val="17"/>
        </w:rPr>
        <w:t>asimilables</w:t>
      </w:r>
      <w:r>
        <w:rPr>
          <w:rFonts w:ascii="Trebuchet MS" w:hAnsi="Trebuchet MS"/>
          <w:spacing w:val="-15"/>
          <w:w w:val="85"/>
          <w:sz w:val="17"/>
        </w:rPr>
        <w:t> </w:t>
      </w:r>
      <w:r>
        <w:rPr>
          <w:rFonts w:ascii="Trebuchet MS" w:hAnsi="Trebuchet MS"/>
          <w:w w:val="85"/>
          <w:sz w:val="17"/>
        </w:rPr>
        <w:t>a</w:t>
      </w:r>
      <w:r>
        <w:rPr>
          <w:rFonts w:ascii="Trebuchet MS" w:hAnsi="Trebuchet MS"/>
          <w:spacing w:val="-15"/>
          <w:w w:val="85"/>
          <w:sz w:val="17"/>
        </w:rPr>
        <w:t> </w:t>
      </w:r>
      <w:r>
        <w:rPr>
          <w:rFonts w:ascii="Trebuchet MS" w:hAnsi="Trebuchet MS"/>
          <w:w w:val="85"/>
          <w:sz w:val="17"/>
        </w:rPr>
        <w:t>repertorios</w:t>
      </w:r>
      <w:r>
        <w:rPr>
          <w:rFonts w:ascii="Trebuchet MS" w:hAnsi="Trebuchet MS"/>
          <w:spacing w:val="-15"/>
          <w:w w:val="85"/>
          <w:sz w:val="17"/>
        </w:rPr>
        <w:t> </w:t>
      </w:r>
      <w:r>
        <w:rPr>
          <w:rFonts w:ascii="Trebuchet MS" w:hAnsi="Trebuchet MS"/>
          <w:w w:val="85"/>
          <w:sz w:val="17"/>
        </w:rPr>
        <w:t>ya</w:t>
      </w:r>
      <w:r>
        <w:rPr>
          <w:rFonts w:ascii="Trebuchet MS" w:hAnsi="Trebuchet MS"/>
          <w:spacing w:val="-15"/>
          <w:w w:val="85"/>
          <w:sz w:val="17"/>
        </w:rPr>
        <w:t> </w:t>
      </w:r>
      <w:r>
        <w:rPr>
          <w:rFonts w:ascii="Trebuchet MS" w:hAnsi="Trebuchet MS"/>
          <w:w w:val="85"/>
          <w:sz w:val="17"/>
        </w:rPr>
        <w:t>detallados,</w:t>
      </w:r>
      <w:r>
        <w:rPr>
          <w:rFonts w:ascii="Trebuchet MS" w:hAnsi="Trebuchet MS"/>
          <w:spacing w:val="-15"/>
          <w:w w:val="85"/>
          <w:sz w:val="17"/>
        </w:rPr>
        <w:t> </w:t>
      </w:r>
      <w:r>
        <w:rPr>
          <w:rFonts w:ascii="Trebuchet MS" w:hAnsi="Trebuchet MS"/>
          <w:w w:val="85"/>
          <w:sz w:val="17"/>
        </w:rPr>
        <w:t>tales</w:t>
      </w:r>
      <w:r>
        <w:rPr>
          <w:rFonts w:ascii="Trebuchet MS" w:hAnsi="Trebuchet MS"/>
          <w:spacing w:val="-15"/>
          <w:w w:val="85"/>
          <w:sz w:val="17"/>
        </w:rPr>
        <w:t> </w:t>
      </w:r>
      <w:r>
        <w:rPr>
          <w:rFonts w:ascii="Trebuchet MS" w:hAnsi="Trebuchet MS"/>
          <w:w w:val="85"/>
          <w:sz w:val="17"/>
        </w:rPr>
        <w:t>como</w:t>
      </w:r>
      <w:r>
        <w:rPr>
          <w:rFonts w:ascii="Trebuchet MS" w:hAnsi="Trebuchet MS"/>
          <w:spacing w:val="-15"/>
          <w:w w:val="85"/>
          <w:sz w:val="17"/>
        </w:rPr>
        <w:t> </w:t>
      </w:r>
      <w:r>
        <w:rPr>
          <w:rFonts w:ascii="Trebuchet MS" w:hAnsi="Trebuchet MS"/>
          <w:w w:val="85"/>
          <w:sz w:val="17"/>
        </w:rPr>
        <w:t>los</w:t>
      </w:r>
      <w:r>
        <w:rPr>
          <w:rFonts w:ascii="Trebuchet MS" w:hAnsi="Trebuchet MS"/>
          <w:spacing w:val="-15"/>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Código Iberoamericano</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Buen</w:t>
      </w:r>
      <w:r>
        <w:rPr>
          <w:rFonts w:ascii="Trebuchet MS" w:hAnsi="Trebuchet MS"/>
          <w:spacing w:val="-11"/>
          <w:w w:val="85"/>
          <w:sz w:val="17"/>
        </w:rPr>
        <w:t> </w:t>
      </w:r>
      <w:r>
        <w:rPr>
          <w:rFonts w:ascii="Trebuchet MS" w:hAnsi="Trebuchet MS"/>
          <w:w w:val="85"/>
          <w:sz w:val="17"/>
        </w:rPr>
        <w:t>Gobierno,</w:t>
      </w:r>
      <w:r>
        <w:rPr>
          <w:rFonts w:ascii="Trebuchet MS" w:hAnsi="Trebuchet MS"/>
          <w:spacing w:val="-11"/>
          <w:w w:val="85"/>
          <w:sz w:val="17"/>
        </w:rPr>
        <w:t> </w:t>
      </w:r>
      <w:r>
        <w:rPr>
          <w:rFonts w:ascii="Trebuchet MS" w:hAnsi="Trebuchet MS"/>
          <w:w w:val="85"/>
          <w:sz w:val="17"/>
        </w:rPr>
        <w:t>el</w:t>
      </w:r>
      <w:r>
        <w:rPr>
          <w:rFonts w:ascii="Trebuchet MS" w:hAnsi="Trebuchet MS"/>
          <w:spacing w:val="-11"/>
          <w:w w:val="85"/>
          <w:sz w:val="17"/>
        </w:rPr>
        <w:t> </w:t>
      </w:r>
      <w:r>
        <w:rPr>
          <w:rFonts w:ascii="Trebuchet MS" w:hAnsi="Trebuchet MS"/>
          <w:w w:val="85"/>
          <w:sz w:val="17"/>
        </w:rPr>
        <w:t>Código</w:t>
      </w:r>
      <w:r>
        <w:rPr>
          <w:rFonts w:ascii="Trebuchet MS" w:hAnsi="Trebuchet MS"/>
          <w:spacing w:val="-11"/>
          <w:w w:val="85"/>
          <w:sz w:val="17"/>
        </w:rPr>
        <w:t> </w:t>
      </w:r>
      <w:r>
        <w:rPr>
          <w:rFonts w:ascii="Trebuchet MS" w:hAnsi="Trebuchet MS"/>
          <w:w w:val="85"/>
          <w:sz w:val="17"/>
        </w:rPr>
        <w:t>de</w:t>
      </w:r>
      <w:r>
        <w:rPr>
          <w:rFonts w:ascii="Trebuchet MS" w:hAnsi="Trebuchet MS"/>
          <w:spacing w:val="-11"/>
          <w:w w:val="85"/>
          <w:sz w:val="17"/>
        </w:rPr>
        <w:t> </w:t>
      </w:r>
      <w:r>
        <w:rPr>
          <w:rFonts w:ascii="Trebuchet MS" w:hAnsi="Trebuchet MS"/>
          <w:w w:val="85"/>
          <w:sz w:val="17"/>
        </w:rPr>
        <w:t>Buen</w:t>
      </w:r>
      <w:r>
        <w:rPr>
          <w:rFonts w:ascii="Trebuchet MS" w:hAnsi="Trebuchet MS"/>
          <w:spacing w:val="-11"/>
          <w:w w:val="85"/>
          <w:sz w:val="17"/>
        </w:rPr>
        <w:t> </w:t>
      </w:r>
      <w:r>
        <w:rPr>
          <w:rFonts w:ascii="Trebuchet MS" w:hAnsi="Trebuchet MS"/>
          <w:w w:val="85"/>
          <w:sz w:val="17"/>
        </w:rPr>
        <w:t>Gobierno</w:t>
      </w:r>
      <w:r>
        <w:rPr>
          <w:rFonts w:ascii="Trebuchet MS" w:hAnsi="Trebuchet MS"/>
          <w:spacing w:val="-11"/>
          <w:w w:val="85"/>
          <w:sz w:val="17"/>
        </w:rPr>
        <w:t> </w:t>
      </w:r>
      <w:r>
        <w:rPr>
          <w:rFonts w:ascii="Trebuchet MS" w:hAnsi="Trebuchet MS"/>
          <w:w w:val="85"/>
          <w:sz w:val="17"/>
        </w:rPr>
        <w:t>Local</w:t>
      </w:r>
      <w:r>
        <w:rPr>
          <w:rFonts w:ascii="Trebuchet MS" w:hAnsi="Trebuchet MS"/>
          <w:spacing w:val="-11"/>
          <w:w w:val="85"/>
          <w:sz w:val="17"/>
        </w:rPr>
        <w:t> </w:t>
      </w:r>
      <w:r>
        <w:rPr>
          <w:rFonts w:ascii="Trebuchet MS" w:hAnsi="Trebuchet MS"/>
          <w:w w:val="85"/>
          <w:sz w:val="17"/>
        </w:rPr>
        <w:t>o</w:t>
      </w:r>
      <w:r>
        <w:rPr>
          <w:rFonts w:ascii="Trebuchet MS" w:hAnsi="Trebuchet MS"/>
          <w:spacing w:val="-11"/>
          <w:w w:val="85"/>
          <w:sz w:val="17"/>
        </w:rPr>
        <w:t> </w:t>
      </w:r>
      <w:r>
        <w:rPr>
          <w:rFonts w:ascii="Trebuchet MS" w:hAnsi="Trebuchet MS"/>
          <w:w w:val="85"/>
          <w:sz w:val="17"/>
        </w:rPr>
        <w:t>los</w:t>
      </w:r>
      <w:r>
        <w:rPr>
          <w:rFonts w:ascii="Trebuchet MS" w:hAnsi="Trebuchet MS"/>
          <w:spacing w:val="-11"/>
          <w:w w:val="85"/>
          <w:sz w:val="17"/>
        </w:rPr>
        <w:t> </w:t>
      </w:r>
      <w:r>
        <w:rPr>
          <w:rFonts w:ascii="Trebuchet MS" w:hAnsi="Trebuchet MS"/>
          <w:w w:val="85"/>
          <w:sz w:val="17"/>
        </w:rPr>
        <w:t>contenidos</w:t>
      </w:r>
      <w:r>
        <w:rPr>
          <w:rFonts w:ascii="Trebuchet MS" w:hAnsi="Trebuchet MS"/>
          <w:spacing w:val="-11"/>
          <w:w w:val="85"/>
          <w:sz w:val="17"/>
        </w:rPr>
        <w:t> </w:t>
      </w:r>
      <w:r>
        <w:rPr>
          <w:rFonts w:ascii="Trebuchet MS" w:hAnsi="Trebuchet MS"/>
          <w:w w:val="85"/>
          <w:sz w:val="17"/>
        </w:rPr>
        <w:t>en</w:t>
      </w:r>
      <w:r>
        <w:rPr>
          <w:rFonts w:ascii="Trebuchet MS" w:hAnsi="Trebuchet MS"/>
          <w:spacing w:val="-11"/>
          <w:w w:val="85"/>
          <w:sz w:val="17"/>
        </w:rPr>
        <w:t> </w:t>
      </w:r>
      <w:r>
        <w:rPr>
          <w:rFonts w:ascii="Trebuchet MS" w:hAnsi="Trebuchet MS"/>
          <w:w w:val="85"/>
          <w:sz w:val="17"/>
        </w:rPr>
        <w:t>los</w:t>
      </w:r>
      <w:r>
        <w:rPr>
          <w:rFonts w:ascii="Trebuchet MS" w:hAnsi="Trebuchet MS"/>
          <w:spacing w:val="-11"/>
          <w:w w:val="85"/>
          <w:sz w:val="17"/>
        </w:rPr>
        <w:t> </w:t>
      </w:r>
      <w:r>
        <w:rPr>
          <w:rFonts w:ascii="Trebuchet MS" w:hAnsi="Trebuchet MS"/>
          <w:w w:val="85"/>
          <w:sz w:val="17"/>
        </w:rPr>
        <w:t>principios</w:t>
      </w:r>
      <w:r>
        <w:rPr>
          <w:rFonts w:ascii="Trebuchet MS" w:hAnsi="Trebuchet MS"/>
          <w:spacing w:val="-11"/>
          <w:w w:val="85"/>
          <w:sz w:val="17"/>
        </w:rPr>
        <w:t> </w:t>
      </w:r>
      <w:r>
        <w:rPr>
          <w:rFonts w:ascii="Trebuchet MS" w:hAnsi="Trebuchet MS"/>
          <w:w w:val="85"/>
          <w:sz w:val="17"/>
        </w:rPr>
        <w:t>éticos</w:t>
      </w:r>
      <w:r>
        <w:rPr>
          <w:rFonts w:ascii="Trebuchet MS" w:hAnsi="Trebuchet MS"/>
          <w:spacing w:val="-11"/>
          <w:w w:val="85"/>
          <w:sz w:val="17"/>
        </w:rPr>
        <w:t> </w:t>
      </w:r>
      <w:r>
        <w:rPr>
          <w:rFonts w:ascii="Trebuchet MS" w:hAnsi="Trebuchet MS"/>
          <w:w w:val="85"/>
          <w:sz w:val="17"/>
        </w:rPr>
        <w:t>y de</w:t>
      </w:r>
      <w:r>
        <w:rPr>
          <w:rFonts w:ascii="Trebuchet MS" w:hAnsi="Trebuchet MS"/>
          <w:spacing w:val="-18"/>
          <w:w w:val="85"/>
          <w:sz w:val="17"/>
        </w:rPr>
        <w:t> </w:t>
      </w:r>
      <w:r>
        <w:rPr>
          <w:rFonts w:ascii="Trebuchet MS" w:hAnsi="Trebuchet MS"/>
          <w:w w:val="85"/>
          <w:sz w:val="17"/>
        </w:rPr>
        <w:t>conducta,</w:t>
      </w:r>
      <w:r>
        <w:rPr>
          <w:rFonts w:ascii="Trebuchet MS" w:hAnsi="Trebuchet MS"/>
          <w:spacing w:val="-18"/>
          <w:w w:val="85"/>
          <w:sz w:val="17"/>
        </w:rPr>
        <w:t> </w:t>
      </w:r>
      <w:r>
        <w:rPr>
          <w:rFonts w:ascii="Trebuchet MS" w:hAnsi="Trebuchet MS"/>
          <w:w w:val="85"/>
          <w:sz w:val="17"/>
        </w:rPr>
        <w:t>conforme</w:t>
      </w:r>
      <w:r>
        <w:rPr>
          <w:rFonts w:ascii="Trebuchet MS" w:hAnsi="Trebuchet MS"/>
          <w:spacing w:val="-18"/>
          <w:w w:val="85"/>
          <w:sz w:val="17"/>
        </w:rPr>
        <w:t> </w:t>
      </w:r>
      <w:r>
        <w:rPr>
          <w:rFonts w:ascii="Trebuchet MS" w:hAnsi="Trebuchet MS"/>
          <w:w w:val="85"/>
          <w:sz w:val="17"/>
        </w:rPr>
        <w:t>al</w:t>
      </w:r>
      <w:r>
        <w:rPr>
          <w:rFonts w:ascii="Trebuchet MS" w:hAnsi="Trebuchet MS"/>
          <w:spacing w:val="-18"/>
          <w:w w:val="85"/>
          <w:sz w:val="17"/>
        </w:rPr>
        <w:t> </w:t>
      </w:r>
      <w:r>
        <w:rPr>
          <w:rFonts w:ascii="Trebuchet MS" w:hAnsi="Trebuchet MS"/>
          <w:w w:val="85"/>
          <w:sz w:val="17"/>
        </w:rPr>
        <w:t>EBEP.</w:t>
      </w:r>
    </w:p>
    <w:p>
      <w:pPr>
        <w:spacing w:after="0" w:line="247" w:lineRule="auto"/>
        <w:jc w:val="both"/>
        <w:rPr>
          <w:rFonts w:ascii="Trebuchet MS" w:hAnsi="Trebuchet MS"/>
          <w:sz w:val="17"/>
        </w:rPr>
        <w:sectPr>
          <w:headerReference w:type="even" r:id="rId296"/>
          <w:footerReference w:type="even" r:id="rId297"/>
          <w:footerReference w:type="default" r:id="rId298"/>
          <w:pgSz w:w="9640" w:h="13040"/>
          <w:pgMar w:header="557" w:footer="774" w:top="1140" w:bottom="960" w:left="840" w:right="1300"/>
          <w:pgNumType w:start="218"/>
        </w:sectPr>
      </w:pPr>
    </w:p>
    <w:p>
      <w:pPr>
        <w:pStyle w:val="BodyText"/>
        <w:spacing w:before="7"/>
        <w:rPr>
          <w:rFonts w:ascii="Trebuchet MS"/>
          <w:sz w:val="26"/>
        </w:rPr>
      </w:pPr>
      <w:r>
        <w:rPr/>
        <w:pict>
          <v:group style="position:absolute;margin-left:70.616096pt;margin-top:85.039894pt;width:363.35pt;height:464.95pt;mso-position-horizontal-relative:page;mso-position-vertical-relative:page;z-index:-224224" coordorigin="1412,1701" coordsize="7267,9299">
            <v:line style="position:absolute" from="1417,1706" to="8674,1706" stroked="true" strokeweight=".5pt" strokecolor="#000000"/>
            <v:line style="position:absolute" from="1422,3545" to="1422,1711" stroked="true" strokeweight=".5pt" strokecolor="#000000"/>
            <v:line style="position:absolute" from="8669,3545" to="8669,1711" stroked="true" strokeweight=".5pt" strokecolor="#000000"/>
            <v:line style="position:absolute" from="1417,3550" to="8674,3550" stroked="true" strokeweight=".5pt" strokecolor="#000000"/>
            <v:line style="position:absolute" from="1422,10990" to="1422,3555" stroked="true" strokeweight=".5pt" strokecolor="#000000"/>
            <v:line style="position:absolute" from="8669,10990" to="8669,3555" stroked="true" strokeweight=".5pt" strokecolor="#000000"/>
            <v:line style="position:absolute" from="1417,10995" to="8674,10995" stroked="true" strokeweight=".5pt" strokecolor="#000000"/>
            <w10:wrap type="none"/>
          </v:group>
        </w:pict>
      </w:r>
    </w:p>
    <w:p>
      <w:pPr>
        <w:pStyle w:val="BodyText"/>
        <w:spacing w:line="20" w:lineRule="exact"/>
        <w:ind w:left="107"/>
        <w:rPr>
          <w:rFonts w:ascii="Trebuchet MS"/>
          <w:sz w:val="2"/>
        </w:rPr>
      </w:pPr>
      <w:r>
        <w:rPr>
          <w:rFonts w:ascii="Trebuchet MS"/>
          <w:sz w:val="2"/>
        </w:rPr>
        <w:pict>
          <v:group style="width:114.4pt;height:1pt;mso-position-horizontal-relative:char;mso-position-vertical-relative:line" coordorigin="0,0" coordsize="2288,20">
            <v:line style="position:absolute" from="2278,10" to="10,10" stroked="true" strokeweight="1pt" strokecolor="#c6c6c6"/>
          </v:group>
        </w:pict>
      </w:r>
      <w:r>
        <w:rPr>
          <w:rFonts w:ascii="Trebuchet MS"/>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432" filled="true" fillcolor="#9d9d9c" stroked="false">
            <v:fill type="solid"/>
            <w10:wrap type="none"/>
          </v:rect>
        </w:pict>
      </w:r>
      <w:r>
        <w:rPr/>
        <w:pict>
          <v:shape style="position:absolute;margin-left:77.385803pt;margin-top:-16.119598pt;width:330.1pt;height:29.15pt;mso-position-horizontal-relative:page;mso-position-vertical-relative:paragraph;z-index:74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5"/>
        <w:rPr>
          <w:rFonts w:ascii="Arial"/>
          <w:sz w:val="23"/>
        </w:rPr>
      </w:pPr>
    </w:p>
    <w:p>
      <w:pPr>
        <w:spacing w:line="200" w:lineRule="exact" w:before="84"/>
        <w:ind w:left="179" w:right="183" w:firstLine="0"/>
        <w:jc w:val="both"/>
        <w:rPr>
          <w:rFonts w:ascii="Trebuchet MS" w:hAnsi="Trebuchet MS"/>
          <w:sz w:val="18"/>
        </w:rPr>
      </w:pPr>
      <w:r>
        <w:rPr>
          <w:rFonts w:ascii="Trebuchet MS" w:hAnsi="Trebuchet MS"/>
          <w:w w:val="85"/>
          <w:sz w:val="18"/>
        </w:rPr>
        <w:t>estén</w:t>
      </w:r>
      <w:r>
        <w:rPr>
          <w:rFonts w:ascii="Trebuchet MS" w:hAnsi="Trebuchet MS"/>
          <w:spacing w:val="-3"/>
          <w:w w:val="85"/>
          <w:sz w:val="18"/>
        </w:rPr>
        <w:t> </w:t>
      </w:r>
      <w:r>
        <w:rPr>
          <w:rFonts w:ascii="Trebuchet MS" w:hAnsi="Trebuchet MS"/>
          <w:w w:val="85"/>
          <w:sz w:val="18"/>
        </w:rPr>
        <w:t>destinados.</w:t>
      </w:r>
      <w:r>
        <w:rPr>
          <w:rFonts w:ascii="Trebuchet MS" w:hAnsi="Trebuchet MS"/>
          <w:spacing w:val="-3"/>
          <w:w w:val="85"/>
          <w:sz w:val="18"/>
        </w:rPr>
        <w:t> </w:t>
      </w:r>
      <w:r>
        <w:rPr>
          <w:rFonts w:ascii="Trebuchet MS" w:hAnsi="Trebuchet MS"/>
          <w:w w:val="85"/>
          <w:sz w:val="18"/>
        </w:rPr>
        <w:t>A</w:t>
      </w:r>
      <w:r>
        <w:rPr>
          <w:rFonts w:ascii="Trebuchet MS" w:hAnsi="Trebuchet MS"/>
          <w:spacing w:val="-3"/>
          <w:w w:val="85"/>
          <w:sz w:val="18"/>
        </w:rPr>
        <w:t> </w:t>
      </w:r>
      <w:r>
        <w:rPr>
          <w:rFonts w:ascii="Trebuchet MS" w:hAnsi="Trebuchet MS"/>
          <w:w w:val="85"/>
          <w:sz w:val="18"/>
        </w:rPr>
        <w:t>tales</w:t>
      </w:r>
      <w:r>
        <w:rPr>
          <w:rFonts w:ascii="Trebuchet MS" w:hAnsi="Trebuchet MS"/>
          <w:spacing w:val="-3"/>
          <w:w w:val="85"/>
          <w:sz w:val="18"/>
        </w:rPr>
        <w:t> </w:t>
      </w:r>
      <w:r>
        <w:rPr>
          <w:rFonts w:ascii="Trebuchet MS" w:hAnsi="Trebuchet MS"/>
          <w:w w:val="85"/>
          <w:sz w:val="18"/>
        </w:rPr>
        <w:t>efectos,</w:t>
      </w:r>
      <w:r>
        <w:rPr>
          <w:rFonts w:ascii="Trebuchet MS" w:hAnsi="Trebuchet MS"/>
          <w:spacing w:val="-3"/>
          <w:w w:val="85"/>
          <w:sz w:val="18"/>
        </w:rPr>
        <w:t> </w:t>
      </w:r>
      <w:r>
        <w:rPr>
          <w:rFonts w:ascii="Trebuchet MS" w:hAnsi="Trebuchet MS"/>
          <w:w w:val="85"/>
          <w:sz w:val="18"/>
        </w:rPr>
        <w:t>podrá</w:t>
      </w:r>
      <w:r>
        <w:rPr>
          <w:rFonts w:ascii="Trebuchet MS" w:hAnsi="Trebuchet MS"/>
          <w:spacing w:val="-3"/>
          <w:w w:val="85"/>
          <w:sz w:val="18"/>
        </w:rPr>
        <w:t> </w:t>
      </w:r>
      <w:r>
        <w:rPr>
          <w:rFonts w:ascii="Trebuchet MS" w:hAnsi="Trebuchet MS"/>
          <w:w w:val="85"/>
          <w:sz w:val="18"/>
        </w:rPr>
        <w:t>preverse</w:t>
      </w:r>
      <w:r>
        <w:rPr>
          <w:rFonts w:ascii="Trebuchet MS" w:hAnsi="Trebuchet MS"/>
          <w:spacing w:val="-3"/>
          <w:w w:val="85"/>
          <w:sz w:val="18"/>
        </w:rPr>
        <w:t> </w:t>
      </w:r>
      <w:r>
        <w:rPr>
          <w:rFonts w:ascii="Trebuchet MS" w:hAnsi="Trebuchet MS"/>
          <w:w w:val="85"/>
          <w:sz w:val="18"/>
        </w:rPr>
        <w:t>la</w:t>
      </w:r>
      <w:r>
        <w:rPr>
          <w:rFonts w:ascii="Trebuchet MS" w:hAnsi="Trebuchet MS"/>
          <w:spacing w:val="-3"/>
          <w:w w:val="85"/>
          <w:sz w:val="18"/>
        </w:rPr>
        <w:t> </w:t>
      </w:r>
      <w:r>
        <w:rPr>
          <w:rFonts w:ascii="Trebuchet MS" w:hAnsi="Trebuchet MS"/>
          <w:w w:val="85"/>
          <w:sz w:val="18"/>
        </w:rPr>
        <w:t>creación</w:t>
      </w:r>
      <w:r>
        <w:rPr>
          <w:rFonts w:ascii="Trebuchet MS" w:hAnsi="Trebuchet MS"/>
          <w:spacing w:val="-3"/>
          <w:w w:val="85"/>
          <w:sz w:val="18"/>
        </w:rPr>
        <w:t> </w:t>
      </w:r>
      <w:r>
        <w:rPr>
          <w:rFonts w:ascii="Trebuchet MS" w:hAnsi="Trebuchet MS"/>
          <w:w w:val="85"/>
          <w:sz w:val="18"/>
        </w:rPr>
        <w:t>de</w:t>
      </w:r>
      <w:r>
        <w:rPr>
          <w:rFonts w:ascii="Trebuchet MS" w:hAnsi="Trebuchet MS"/>
          <w:spacing w:val="-3"/>
          <w:w w:val="85"/>
          <w:sz w:val="18"/>
        </w:rPr>
        <w:t> </w:t>
      </w:r>
      <w:r>
        <w:rPr>
          <w:rFonts w:ascii="Trebuchet MS" w:hAnsi="Trebuchet MS"/>
          <w:w w:val="85"/>
          <w:sz w:val="18"/>
        </w:rPr>
        <w:t>la</w:t>
      </w:r>
      <w:r>
        <w:rPr>
          <w:rFonts w:ascii="Trebuchet MS" w:hAnsi="Trebuchet MS"/>
          <w:spacing w:val="-3"/>
          <w:w w:val="85"/>
          <w:sz w:val="18"/>
        </w:rPr>
        <w:t> </w:t>
      </w:r>
      <w:r>
        <w:rPr>
          <w:rFonts w:ascii="Trebuchet MS" w:hAnsi="Trebuchet MS"/>
          <w:w w:val="85"/>
          <w:sz w:val="18"/>
        </w:rPr>
        <w:t>instancia</w:t>
      </w:r>
      <w:r>
        <w:rPr>
          <w:rFonts w:ascii="Trebuchet MS" w:hAnsi="Trebuchet MS"/>
          <w:spacing w:val="-3"/>
          <w:w w:val="85"/>
          <w:sz w:val="18"/>
        </w:rPr>
        <w:t> </w:t>
      </w:r>
      <w:r>
        <w:rPr>
          <w:rFonts w:ascii="Trebuchet MS" w:hAnsi="Trebuchet MS"/>
          <w:w w:val="85"/>
          <w:sz w:val="18"/>
        </w:rPr>
        <w:t>adecuada</w:t>
      </w:r>
      <w:r>
        <w:rPr>
          <w:rFonts w:ascii="Trebuchet MS" w:hAnsi="Trebuchet MS"/>
          <w:spacing w:val="-3"/>
          <w:w w:val="85"/>
          <w:sz w:val="18"/>
        </w:rPr>
        <w:t> </w:t>
      </w:r>
      <w:r>
        <w:rPr>
          <w:rFonts w:ascii="Trebuchet MS" w:hAnsi="Trebuchet MS"/>
          <w:w w:val="85"/>
          <w:sz w:val="18"/>
        </w:rPr>
        <w:t>competente</w:t>
      </w:r>
      <w:r>
        <w:rPr>
          <w:rFonts w:ascii="Trebuchet MS" w:hAnsi="Trebuchet MS"/>
          <w:spacing w:val="-3"/>
          <w:w w:val="85"/>
          <w:sz w:val="18"/>
        </w:rPr>
        <w:t> </w:t>
      </w:r>
      <w:r>
        <w:rPr>
          <w:rFonts w:ascii="Trebuchet MS" w:hAnsi="Trebuchet MS"/>
          <w:w w:val="85"/>
          <w:sz w:val="18"/>
        </w:rPr>
        <w:t>para centralizar</w:t>
      </w:r>
      <w:r>
        <w:rPr>
          <w:rFonts w:ascii="Trebuchet MS" w:hAnsi="Trebuchet MS"/>
          <w:spacing w:val="-14"/>
          <w:w w:val="85"/>
          <w:sz w:val="18"/>
        </w:rPr>
        <w:t> </w:t>
      </w:r>
      <w:r>
        <w:rPr>
          <w:rFonts w:ascii="Trebuchet MS" w:hAnsi="Trebuchet MS"/>
          <w:w w:val="85"/>
          <w:sz w:val="18"/>
        </w:rPr>
        <w:t>la</w:t>
      </w:r>
      <w:r>
        <w:rPr>
          <w:rFonts w:ascii="Trebuchet MS" w:hAnsi="Trebuchet MS"/>
          <w:spacing w:val="-14"/>
          <w:w w:val="85"/>
          <w:sz w:val="18"/>
        </w:rPr>
        <w:t> </w:t>
      </w:r>
      <w:r>
        <w:rPr>
          <w:rFonts w:ascii="Trebuchet MS" w:hAnsi="Trebuchet MS"/>
          <w:w w:val="85"/>
          <w:sz w:val="18"/>
        </w:rPr>
        <w:t>recepción</w:t>
      </w:r>
      <w:r>
        <w:rPr>
          <w:rFonts w:ascii="Trebuchet MS" w:hAnsi="Trebuchet MS"/>
          <w:spacing w:val="-14"/>
          <w:w w:val="85"/>
          <w:sz w:val="18"/>
        </w:rPr>
        <w:t> </w:t>
      </w:r>
      <w:r>
        <w:rPr>
          <w:rFonts w:ascii="Trebuchet MS" w:hAnsi="Trebuchet MS"/>
          <w:w w:val="85"/>
          <w:sz w:val="18"/>
        </w:rPr>
        <w:t>de</w:t>
      </w:r>
      <w:r>
        <w:rPr>
          <w:rFonts w:ascii="Trebuchet MS" w:hAnsi="Trebuchet MS"/>
          <w:spacing w:val="-14"/>
          <w:w w:val="85"/>
          <w:sz w:val="18"/>
        </w:rPr>
        <w:t> </w:t>
      </w:r>
      <w:r>
        <w:rPr>
          <w:rFonts w:ascii="Trebuchet MS" w:hAnsi="Trebuchet MS"/>
          <w:w w:val="85"/>
          <w:sz w:val="18"/>
        </w:rPr>
        <w:t>las</w:t>
      </w:r>
      <w:r>
        <w:rPr>
          <w:rFonts w:ascii="Trebuchet MS" w:hAnsi="Trebuchet MS"/>
          <w:spacing w:val="-14"/>
          <w:w w:val="85"/>
          <w:sz w:val="18"/>
        </w:rPr>
        <w:t> </w:t>
      </w:r>
      <w:r>
        <w:rPr>
          <w:rFonts w:ascii="Trebuchet MS" w:hAnsi="Trebuchet MS"/>
          <w:w w:val="85"/>
          <w:sz w:val="18"/>
        </w:rPr>
        <w:t>propuestas</w:t>
      </w:r>
      <w:r>
        <w:rPr>
          <w:rFonts w:ascii="Trebuchet MS" w:hAnsi="Trebuchet MS"/>
          <w:spacing w:val="-14"/>
          <w:w w:val="85"/>
          <w:sz w:val="18"/>
        </w:rPr>
        <w:t> </w:t>
      </w:r>
      <w:r>
        <w:rPr>
          <w:rFonts w:ascii="Trebuchet MS" w:hAnsi="Trebuchet MS"/>
          <w:w w:val="85"/>
          <w:sz w:val="18"/>
        </w:rPr>
        <w:t>de</w:t>
      </w:r>
      <w:r>
        <w:rPr>
          <w:rFonts w:ascii="Trebuchet MS" w:hAnsi="Trebuchet MS"/>
          <w:spacing w:val="-14"/>
          <w:w w:val="85"/>
          <w:sz w:val="18"/>
        </w:rPr>
        <w:t> </w:t>
      </w:r>
      <w:r>
        <w:rPr>
          <w:rFonts w:ascii="Trebuchet MS" w:hAnsi="Trebuchet MS"/>
          <w:w w:val="85"/>
          <w:sz w:val="18"/>
        </w:rPr>
        <w:t>los</w:t>
      </w:r>
      <w:r>
        <w:rPr>
          <w:rFonts w:ascii="Trebuchet MS" w:hAnsi="Trebuchet MS"/>
          <w:spacing w:val="-14"/>
          <w:w w:val="85"/>
          <w:sz w:val="18"/>
        </w:rPr>
        <w:t> </w:t>
      </w:r>
      <w:r>
        <w:rPr>
          <w:rFonts w:ascii="Trebuchet MS" w:hAnsi="Trebuchet MS"/>
          <w:w w:val="85"/>
          <w:sz w:val="18"/>
        </w:rPr>
        <w:t>empleados</w:t>
      </w:r>
      <w:r>
        <w:rPr>
          <w:rFonts w:ascii="Trebuchet MS" w:hAnsi="Trebuchet MS"/>
          <w:spacing w:val="-14"/>
          <w:w w:val="85"/>
          <w:sz w:val="18"/>
        </w:rPr>
        <w:t> </w:t>
      </w:r>
      <w:r>
        <w:rPr>
          <w:rFonts w:ascii="Trebuchet MS" w:hAnsi="Trebuchet MS"/>
          <w:w w:val="85"/>
          <w:sz w:val="18"/>
        </w:rPr>
        <w:t>públicos</w:t>
      </w:r>
      <w:r>
        <w:rPr>
          <w:rFonts w:ascii="Trebuchet MS" w:hAnsi="Trebuchet MS"/>
          <w:spacing w:val="-14"/>
          <w:w w:val="85"/>
          <w:sz w:val="18"/>
        </w:rPr>
        <w:t> </w:t>
      </w:r>
      <w:r>
        <w:rPr>
          <w:rFonts w:ascii="Trebuchet MS" w:hAnsi="Trebuchet MS"/>
          <w:w w:val="85"/>
          <w:sz w:val="18"/>
        </w:rPr>
        <w:t>o</w:t>
      </w:r>
      <w:r>
        <w:rPr>
          <w:rFonts w:ascii="Trebuchet MS" w:hAnsi="Trebuchet MS"/>
          <w:spacing w:val="-14"/>
          <w:w w:val="85"/>
          <w:sz w:val="18"/>
        </w:rPr>
        <w:t> </w:t>
      </w:r>
      <w:r>
        <w:rPr>
          <w:rFonts w:ascii="Trebuchet MS" w:hAnsi="Trebuchet MS"/>
          <w:w w:val="85"/>
          <w:sz w:val="18"/>
        </w:rPr>
        <w:t>ciudadanos</w:t>
      </w:r>
      <w:r>
        <w:rPr>
          <w:rFonts w:ascii="Trebuchet MS" w:hAnsi="Trebuchet MS"/>
          <w:spacing w:val="-14"/>
          <w:w w:val="85"/>
          <w:sz w:val="18"/>
        </w:rPr>
        <w:t> </w:t>
      </w:r>
      <w:r>
        <w:rPr>
          <w:rFonts w:ascii="Trebuchet MS" w:hAnsi="Trebuchet MS"/>
          <w:w w:val="85"/>
          <w:sz w:val="18"/>
        </w:rPr>
        <w:t>que</w:t>
      </w:r>
      <w:r>
        <w:rPr>
          <w:rFonts w:ascii="Trebuchet MS" w:hAnsi="Trebuchet MS"/>
          <w:spacing w:val="-14"/>
          <w:w w:val="85"/>
          <w:sz w:val="18"/>
        </w:rPr>
        <w:t> </w:t>
      </w:r>
      <w:r>
        <w:rPr>
          <w:rFonts w:ascii="Trebuchet MS" w:hAnsi="Trebuchet MS"/>
          <w:w w:val="85"/>
          <w:sz w:val="18"/>
        </w:rPr>
        <w:t>sirvan</w:t>
      </w:r>
      <w:r>
        <w:rPr>
          <w:rFonts w:ascii="Trebuchet MS" w:hAnsi="Trebuchet MS"/>
          <w:spacing w:val="-14"/>
          <w:w w:val="85"/>
          <w:sz w:val="18"/>
        </w:rPr>
        <w:t> </w:t>
      </w:r>
      <w:r>
        <w:rPr>
          <w:rFonts w:ascii="Trebuchet MS" w:hAnsi="Trebuchet MS"/>
          <w:w w:val="85"/>
          <w:sz w:val="18"/>
        </w:rPr>
        <w:t>para</w:t>
      </w:r>
      <w:r>
        <w:rPr>
          <w:rFonts w:ascii="Trebuchet MS" w:hAnsi="Trebuchet MS"/>
          <w:spacing w:val="-14"/>
          <w:w w:val="85"/>
          <w:sz w:val="18"/>
        </w:rPr>
        <w:t> </w:t>
      </w:r>
      <w:r>
        <w:rPr>
          <w:rFonts w:ascii="Trebuchet MS" w:hAnsi="Trebuchet MS"/>
          <w:w w:val="85"/>
          <w:sz w:val="18"/>
        </w:rPr>
        <w:t>mejorar la</w:t>
      </w:r>
      <w:r>
        <w:rPr>
          <w:rFonts w:ascii="Trebuchet MS" w:hAnsi="Trebuchet MS"/>
          <w:spacing w:val="-14"/>
          <w:w w:val="85"/>
          <w:sz w:val="18"/>
        </w:rPr>
        <w:t> </w:t>
      </w:r>
      <w:r>
        <w:rPr>
          <w:rFonts w:ascii="Trebuchet MS" w:hAnsi="Trebuchet MS"/>
          <w:w w:val="85"/>
          <w:sz w:val="18"/>
        </w:rPr>
        <w:t>eficacia</w:t>
      </w:r>
      <w:r>
        <w:rPr>
          <w:rFonts w:ascii="Trebuchet MS" w:hAnsi="Trebuchet MS"/>
          <w:spacing w:val="-14"/>
          <w:w w:val="85"/>
          <w:sz w:val="18"/>
        </w:rPr>
        <w:t> </w:t>
      </w:r>
      <w:r>
        <w:rPr>
          <w:rFonts w:ascii="Trebuchet MS" w:hAnsi="Trebuchet MS"/>
          <w:w w:val="85"/>
          <w:sz w:val="18"/>
        </w:rPr>
        <w:t>en</w:t>
      </w:r>
      <w:r>
        <w:rPr>
          <w:rFonts w:ascii="Trebuchet MS" w:hAnsi="Trebuchet MS"/>
          <w:spacing w:val="-14"/>
          <w:w w:val="85"/>
          <w:sz w:val="18"/>
        </w:rPr>
        <w:t> </w:t>
      </w:r>
      <w:r>
        <w:rPr>
          <w:rFonts w:ascii="Trebuchet MS" w:hAnsi="Trebuchet MS"/>
          <w:w w:val="85"/>
          <w:sz w:val="18"/>
        </w:rPr>
        <w:t>el</w:t>
      </w:r>
      <w:r>
        <w:rPr>
          <w:rFonts w:ascii="Trebuchet MS" w:hAnsi="Trebuchet MS"/>
          <w:spacing w:val="-14"/>
          <w:w w:val="85"/>
          <w:sz w:val="18"/>
        </w:rPr>
        <w:t> </w:t>
      </w:r>
      <w:r>
        <w:rPr>
          <w:rFonts w:ascii="Trebuchet MS" w:hAnsi="Trebuchet MS"/>
          <w:w w:val="85"/>
          <w:sz w:val="18"/>
        </w:rPr>
        <w:t>servicio.</w:t>
      </w:r>
      <w:r>
        <w:rPr>
          <w:rFonts w:ascii="Trebuchet MS" w:hAnsi="Trebuchet MS"/>
          <w:spacing w:val="-14"/>
          <w:w w:val="85"/>
          <w:sz w:val="18"/>
        </w:rPr>
        <w:t> </w:t>
      </w:r>
      <w:r>
        <w:rPr>
          <w:rFonts w:ascii="Trebuchet MS" w:hAnsi="Trebuchet MS"/>
          <w:w w:val="85"/>
          <w:sz w:val="18"/>
        </w:rPr>
        <w:t>i)</w:t>
      </w:r>
      <w:r>
        <w:rPr>
          <w:rFonts w:ascii="Trebuchet MS" w:hAnsi="Trebuchet MS"/>
          <w:spacing w:val="-14"/>
          <w:w w:val="85"/>
          <w:sz w:val="18"/>
        </w:rPr>
        <w:t> </w:t>
      </w:r>
      <w:r>
        <w:rPr>
          <w:rFonts w:ascii="Trebuchet MS" w:hAnsi="Trebuchet MS"/>
          <w:w w:val="85"/>
          <w:sz w:val="18"/>
        </w:rPr>
        <w:t>Garantizar</w:t>
      </w:r>
      <w:r>
        <w:rPr>
          <w:rFonts w:ascii="Trebuchet MS" w:hAnsi="Trebuchet MS"/>
          <w:spacing w:val="-14"/>
          <w:w w:val="85"/>
          <w:sz w:val="18"/>
        </w:rPr>
        <w:t> </w:t>
      </w:r>
      <w:r>
        <w:rPr>
          <w:rFonts w:ascii="Trebuchet MS" w:hAnsi="Trebuchet MS"/>
          <w:w w:val="85"/>
          <w:sz w:val="18"/>
        </w:rPr>
        <w:t>la</w:t>
      </w:r>
      <w:r>
        <w:rPr>
          <w:rFonts w:ascii="Trebuchet MS" w:hAnsi="Trebuchet MS"/>
          <w:spacing w:val="-14"/>
          <w:w w:val="85"/>
          <w:sz w:val="18"/>
        </w:rPr>
        <w:t> </w:t>
      </w:r>
      <w:r>
        <w:rPr>
          <w:rFonts w:ascii="Trebuchet MS" w:hAnsi="Trebuchet MS"/>
          <w:w w:val="85"/>
          <w:sz w:val="18"/>
        </w:rPr>
        <w:t>constancia</w:t>
      </w:r>
      <w:r>
        <w:rPr>
          <w:rFonts w:ascii="Trebuchet MS" w:hAnsi="Trebuchet MS"/>
          <w:spacing w:val="-14"/>
          <w:w w:val="85"/>
          <w:sz w:val="18"/>
        </w:rPr>
        <w:t> </w:t>
      </w:r>
      <w:r>
        <w:rPr>
          <w:rFonts w:ascii="Trebuchet MS" w:hAnsi="Trebuchet MS"/>
          <w:w w:val="85"/>
          <w:sz w:val="18"/>
        </w:rPr>
        <w:t>y</w:t>
      </w:r>
      <w:r>
        <w:rPr>
          <w:rFonts w:ascii="Trebuchet MS" w:hAnsi="Trebuchet MS"/>
          <w:spacing w:val="-14"/>
          <w:w w:val="85"/>
          <w:sz w:val="18"/>
        </w:rPr>
        <w:t> </w:t>
      </w:r>
      <w:r>
        <w:rPr>
          <w:rFonts w:ascii="Trebuchet MS" w:hAnsi="Trebuchet MS"/>
          <w:w w:val="85"/>
          <w:sz w:val="18"/>
        </w:rPr>
        <w:t>permanencia</w:t>
      </w:r>
      <w:r>
        <w:rPr>
          <w:rFonts w:ascii="Trebuchet MS" w:hAnsi="Trebuchet MS"/>
          <w:spacing w:val="-14"/>
          <w:w w:val="85"/>
          <w:sz w:val="18"/>
        </w:rPr>
        <w:t> </w:t>
      </w:r>
      <w:r>
        <w:rPr>
          <w:rFonts w:ascii="Trebuchet MS" w:hAnsi="Trebuchet MS"/>
          <w:w w:val="85"/>
          <w:sz w:val="18"/>
        </w:rPr>
        <w:t>de</w:t>
      </w:r>
      <w:r>
        <w:rPr>
          <w:rFonts w:ascii="Trebuchet MS" w:hAnsi="Trebuchet MS"/>
          <w:spacing w:val="-14"/>
          <w:w w:val="85"/>
          <w:sz w:val="18"/>
        </w:rPr>
        <w:t> </w:t>
      </w:r>
      <w:r>
        <w:rPr>
          <w:rFonts w:ascii="Trebuchet MS" w:hAnsi="Trebuchet MS"/>
          <w:w w:val="85"/>
          <w:sz w:val="18"/>
        </w:rPr>
        <w:t>los</w:t>
      </w:r>
      <w:r>
        <w:rPr>
          <w:rFonts w:ascii="Trebuchet MS" w:hAnsi="Trebuchet MS"/>
          <w:spacing w:val="-14"/>
          <w:w w:val="85"/>
          <w:sz w:val="18"/>
        </w:rPr>
        <w:t> </w:t>
      </w:r>
      <w:r>
        <w:rPr>
          <w:rFonts w:ascii="Trebuchet MS" w:hAnsi="Trebuchet MS"/>
          <w:w w:val="85"/>
          <w:sz w:val="18"/>
        </w:rPr>
        <w:t>documentos</w:t>
      </w:r>
      <w:r>
        <w:rPr>
          <w:rFonts w:ascii="Trebuchet MS" w:hAnsi="Trebuchet MS"/>
          <w:spacing w:val="-14"/>
          <w:w w:val="85"/>
          <w:sz w:val="18"/>
        </w:rPr>
        <w:t> </w:t>
      </w:r>
      <w:r>
        <w:rPr>
          <w:rFonts w:ascii="Trebuchet MS" w:hAnsi="Trebuchet MS"/>
          <w:w w:val="85"/>
          <w:sz w:val="18"/>
        </w:rPr>
        <w:t>para</w:t>
      </w:r>
      <w:r>
        <w:rPr>
          <w:rFonts w:ascii="Trebuchet MS" w:hAnsi="Trebuchet MS"/>
          <w:spacing w:val="-14"/>
          <w:w w:val="85"/>
          <w:sz w:val="18"/>
        </w:rPr>
        <w:t> </w:t>
      </w:r>
      <w:r>
        <w:rPr>
          <w:rFonts w:ascii="Trebuchet MS" w:hAnsi="Trebuchet MS"/>
          <w:w w:val="85"/>
          <w:sz w:val="18"/>
        </w:rPr>
        <w:t>su</w:t>
      </w:r>
      <w:r>
        <w:rPr>
          <w:rFonts w:ascii="Trebuchet MS" w:hAnsi="Trebuchet MS"/>
          <w:spacing w:val="-14"/>
          <w:w w:val="85"/>
          <w:sz w:val="18"/>
        </w:rPr>
        <w:t> </w:t>
      </w:r>
      <w:r>
        <w:rPr>
          <w:rFonts w:ascii="Trebuchet MS" w:hAnsi="Trebuchet MS"/>
          <w:w w:val="85"/>
          <w:sz w:val="18"/>
        </w:rPr>
        <w:t>transmisión y</w:t>
      </w:r>
      <w:r>
        <w:rPr>
          <w:rFonts w:ascii="Trebuchet MS" w:hAnsi="Trebuchet MS"/>
          <w:spacing w:val="-10"/>
          <w:w w:val="85"/>
          <w:sz w:val="18"/>
        </w:rPr>
        <w:t> </w:t>
      </w:r>
      <w:r>
        <w:rPr>
          <w:rFonts w:ascii="Trebuchet MS" w:hAnsi="Trebuchet MS"/>
          <w:w w:val="85"/>
          <w:sz w:val="18"/>
        </w:rPr>
        <w:t>entrega</w:t>
      </w:r>
      <w:r>
        <w:rPr>
          <w:rFonts w:ascii="Trebuchet MS" w:hAnsi="Trebuchet MS"/>
          <w:spacing w:val="-10"/>
          <w:w w:val="85"/>
          <w:sz w:val="18"/>
        </w:rPr>
        <w:t> </w:t>
      </w:r>
      <w:r>
        <w:rPr>
          <w:rFonts w:ascii="Trebuchet MS" w:hAnsi="Trebuchet MS"/>
          <w:w w:val="85"/>
          <w:sz w:val="18"/>
        </w:rPr>
        <w:t>a</w:t>
      </w:r>
      <w:r>
        <w:rPr>
          <w:rFonts w:ascii="Trebuchet MS" w:hAnsi="Trebuchet MS"/>
          <w:spacing w:val="-10"/>
          <w:w w:val="85"/>
          <w:sz w:val="18"/>
        </w:rPr>
        <w:t> </w:t>
      </w:r>
      <w:r>
        <w:rPr>
          <w:rFonts w:ascii="Trebuchet MS" w:hAnsi="Trebuchet MS"/>
          <w:w w:val="85"/>
          <w:sz w:val="18"/>
        </w:rPr>
        <w:t>sus</w:t>
      </w:r>
      <w:r>
        <w:rPr>
          <w:rFonts w:ascii="Trebuchet MS" w:hAnsi="Trebuchet MS"/>
          <w:spacing w:val="-10"/>
          <w:w w:val="85"/>
          <w:sz w:val="18"/>
        </w:rPr>
        <w:t> </w:t>
      </w:r>
      <w:r>
        <w:rPr>
          <w:rFonts w:ascii="Trebuchet MS" w:hAnsi="Trebuchet MS"/>
          <w:w w:val="85"/>
          <w:sz w:val="18"/>
        </w:rPr>
        <w:t>posteriores</w:t>
      </w:r>
      <w:r>
        <w:rPr>
          <w:rFonts w:ascii="Trebuchet MS" w:hAnsi="Trebuchet MS"/>
          <w:spacing w:val="-10"/>
          <w:w w:val="85"/>
          <w:sz w:val="18"/>
        </w:rPr>
        <w:t> </w:t>
      </w:r>
      <w:r>
        <w:rPr>
          <w:rFonts w:ascii="Trebuchet MS" w:hAnsi="Trebuchet MS"/>
          <w:w w:val="85"/>
          <w:sz w:val="18"/>
        </w:rPr>
        <w:t>responsables.</w:t>
      </w:r>
      <w:r>
        <w:rPr>
          <w:rFonts w:ascii="Trebuchet MS" w:hAnsi="Trebuchet MS"/>
          <w:spacing w:val="-10"/>
          <w:w w:val="85"/>
          <w:sz w:val="18"/>
        </w:rPr>
        <w:t> </w:t>
      </w:r>
      <w:r>
        <w:rPr>
          <w:rFonts w:ascii="Trebuchet MS" w:hAnsi="Trebuchet MS"/>
          <w:w w:val="85"/>
          <w:sz w:val="18"/>
        </w:rPr>
        <w:t>j)</w:t>
      </w:r>
      <w:r>
        <w:rPr>
          <w:rFonts w:ascii="Trebuchet MS" w:hAnsi="Trebuchet MS"/>
          <w:spacing w:val="-10"/>
          <w:w w:val="85"/>
          <w:sz w:val="18"/>
        </w:rPr>
        <w:t> </w:t>
      </w:r>
      <w:r>
        <w:rPr>
          <w:rFonts w:ascii="Trebuchet MS" w:hAnsi="Trebuchet MS"/>
          <w:w w:val="85"/>
          <w:sz w:val="18"/>
        </w:rPr>
        <w:t>Administrar</w:t>
      </w:r>
      <w:r>
        <w:rPr>
          <w:rFonts w:ascii="Trebuchet MS" w:hAnsi="Trebuchet MS"/>
          <w:spacing w:val="-10"/>
          <w:w w:val="85"/>
          <w:sz w:val="18"/>
        </w:rPr>
        <w:t> </w:t>
      </w:r>
      <w:r>
        <w:rPr>
          <w:rFonts w:ascii="Trebuchet MS" w:hAnsi="Trebuchet MS"/>
          <w:w w:val="85"/>
          <w:sz w:val="18"/>
        </w:rPr>
        <w:t>los</w:t>
      </w:r>
      <w:r>
        <w:rPr>
          <w:rFonts w:ascii="Trebuchet MS" w:hAnsi="Trebuchet MS"/>
          <w:spacing w:val="-10"/>
          <w:w w:val="85"/>
          <w:sz w:val="18"/>
        </w:rPr>
        <w:t> </w:t>
      </w:r>
      <w:r>
        <w:rPr>
          <w:rFonts w:ascii="Trebuchet MS" w:hAnsi="Trebuchet MS"/>
          <w:w w:val="85"/>
          <w:sz w:val="18"/>
        </w:rPr>
        <w:t>recursos</w:t>
      </w:r>
      <w:r>
        <w:rPr>
          <w:rFonts w:ascii="Trebuchet MS" w:hAnsi="Trebuchet MS"/>
          <w:spacing w:val="-10"/>
          <w:w w:val="85"/>
          <w:sz w:val="18"/>
        </w:rPr>
        <w:t> </w:t>
      </w:r>
      <w:r>
        <w:rPr>
          <w:rFonts w:ascii="Trebuchet MS" w:hAnsi="Trebuchet MS"/>
          <w:w w:val="85"/>
          <w:sz w:val="18"/>
        </w:rPr>
        <w:t>y</w:t>
      </w:r>
      <w:r>
        <w:rPr>
          <w:rFonts w:ascii="Trebuchet MS" w:hAnsi="Trebuchet MS"/>
          <w:spacing w:val="-10"/>
          <w:w w:val="85"/>
          <w:sz w:val="18"/>
        </w:rPr>
        <w:t> </w:t>
      </w:r>
      <w:r>
        <w:rPr>
          <w:rFonts w:ascii="Trebuchet MS" w:hAnsi="Trebuchet MS"/>
          <w:w w:val="85"/>
          <w:sz w:val="18"/>
        </w:rPr>
        <w:t>bienes</w:t>
      </w:r>
      <w:r>
        <w:rPr>
          <w:rFonts w:ascii="Trebuchet MS" w:hAnsi="Trebuchet MS"/>
          <w:spacing w:val="-10"/>
          <w:w w:val="85"/>
          <w:sz w:val="18"/>
        </w:rPr>
        <w:t> </w:t>
      </w:r>
      <w:r>
        <w:rPr>
          <w:rFonts w:ascii="Trebuchet MS" w:hAnsi="Trebuchet MS"/>
          <w:w w:val="85"/>
          <w:sz w:val="18"/>
        </w:rPr>
        <w:t>públicos</w:t>
      </w:r>
      <w:r>
        <w:rPr>
          <w:rFonts w:ascii="Trebuchet MS" w:hAnsi="Trebuchet MS"/>
          <w:spacing w:val="-10"/>
          <w:w w:val="85"/>
          <w:sz w:val="18"/>
        </w:rPr>
        <w:t> </w:t>
      </w:r>
      <w:r>
        <w:rPr>
          <w:rFonts w:ascii="Trebuchet MS" w:hAnsi="Trebuchet MS"/>
          <w:w w:val="85"/>
          <w:sz w:val="18"/>
        </w:rPr>
        <w:t>con</w:t>
      </w:r>
      <w:r>
        <w:rPr>
          <w:rFonts w:ascii="Trebuchet MS" w:hAnsi="Trebuchet MS"/>
          <w:spacing w:val="-10"/>
          <w:w w:val="85"/>
          <w:sz w:val="18"/>
        </w:rPr>
        <w:t> </w:t>
      </w:r>
      <w:r>
        <w:rPr>
          <w:rFonts w:ascii="Trebuchet MS" w:hAnsi="Trebuchet MS"/>
          <w:w w:val="85"/>
          <w:sz w:val="18"/>
        </w:rPr>
        <w:t>austeridad</w:t>
      </w:r>
      <w:r>
        <w:rPr>
          <w:rFonts w:ascii="Trebuchet MS" w:hAnsi="Trebuchet MS"/>
          <w:spacing w:val="-10"/>
          <w:w w:val="85"/>
          <w:sz w:val="18"/>
        </w:rPr>
        <w:t> </w:t>
      </w:r>
      <w:r>
        <w:rPr>
          <w:rFonts w:ascii="Trebuchet MS" w:hAnsi="Trebuchet MS"/>
          <w:w w:val="85"/>
          <w:sz w:val="18"/>
        </w:rPr>
        <w:t>y</w:t>
      </w:r>
      <w:r>
        <w:rPr>
          <w:rFonts w:ascii="Trebuchet MS" w:hAnsi="Trebuchet MS"/>
          <w:spacing w:val="-10"/>
          <w:w w:val="85"/>
          <w:sz w:val="18"/>
        </w:rPr>
        <w:t> </w:t>
      </w:r>
      <w:r>
        <w:rPr>
          <w:rFonts w:ascii="Trebuchet MS" w:hAnsi="Trebuchet MS"/>
          <w:w w:val="85"/>
          <w:sz w:val="18"/>
        </w:rPr>
        <w:t>no utilizarlos</w:t>
      </w:r>
      <w:r>
        <w:rPr>
          <w:rFonts w:ascii="Trebuchet MS" w:hAnsi="Trebuchet MS"/>
          <w:spacing w:val="-17"/>
          <w:w w:val="85"/>
          <w:sz w:val="18"/>
        </w:rPr>
        <w:t> </w:t>
      </w:r>
      <w:r>
        <w:rPr>
          <w:rFonts w:ascii="Trebuchet MS" w:hAnsi="Trebuchet MS"/>
          <w:w w:val="85"/>
          <w:sz w:val="18"/>
        </w:rPr>
        <w:t>en</w:t>
      </w:r>
      <w:r>
        <w:rPr>
          <w:rFonts w:ascii="Trebuchet MS" w:hAnsi="Trebuchet MS"/>
          <w:spacing w:val="-17"/>
          <w:w w:val="85"/>
          <w:sz w:val="18"/>
        </w:rPr>
        <w:t> </w:t>
      </w:r>
      <w:r>
        <w:rPr>
          <w:rFonts w:ascii="Trebuchet MS" w:hAnsi="Trebuchet MS"/>
          <w:w w:val="85"/>
          <w:sz w:val="18"/>
        </w:rPr>
        <w:t>provecho</w:t>
      </w:r>
      <w:r>
        <w:rPr>
          <w:rFonts w:ascii="Trebuchet MS" w:hAnsi="Trebuchet MS"/>
          <w:spacing w:val="-17"/>
          <w:w w:val="85"/>
          <w:sz w:val="18"/>
        </w:rPr>
        <w:t> </w:t>
      </w:r>
      <w:r>
        <w:rPr>
          <w:rFonts w:ascii="Trebuchet MS" w:hAnsi="Trebuchet MS"/>
          <w:w w:val="85"/>
          <w:sz w:val="18"/>
        </w:rPr>
        <w:t>propio</w:t>
      </w:r>
      <w:r>
        <w:rPr>
          <w:rFonts w:ascii="Trebuchet MS" w:hAnsi="Trebuchet MS"/>
          <w:spacing w:val="-17"/>
          <w:w w:val="85"/>
          <w:sz w:val="18"/>
        </w:rPr>
        <w:t> </w:t>
      </w:r>
      <w:r>
        <w:rPr>
          <w:rFonts w:ascii="Trebuchet MS" w:hAnsi="Trebuchet MS"/>
          <w:w w:val="85"/>
          <w:sz w:val="18"/>
        </w:rPr>
        <w:t>o</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personas</w:t>
      </w:r>
      <w:r>
        <w:rPr>
          <w:rFonts w:ascii="Trebuchet MS" w:hAnsi="Trebuchet MS"/>
          <w:spacing w:val="-17"/>
          <w:w w:val="85"/>
          <w:sz w:val="18"/>
        </w:rPr>
        <w:t> </w:t>
      </w:r>
      <w:r>
        <w:rPr>
          <w:rFonts w:ascii="Trebuchet MS" w:hAnsi="Trebuchet MS"/>
          <w:w w:val="85"/>
          <w:sz w:val="18"/>
        </w:rPr>
        <w:t>allegadas.</w:t>
      </w:r>
      <w:r>
        <w:rPr>
          <w:rFonts w:ascii="Trebuchet MS" w:hAnsi="Trebuchet MS"/>
          <w:spacing w:val="-17"/>
          <w:w w:val="85"/>
          <w:sz w:val="18"/>
        </w:rPr>
        <w:t> </w:t>
      </w:r>
      <w:r>
        <w:rPr>
          <w:rFonts w:ascii="Trebuchet MS" w:hAnsi="Trebuchet MS"/>
          <w:w w:val="85"/>
          <w:sz w:val="18"/>
        </w:rPr>
        <w:t>k)</w:t>
      </w:r>
      <w:r>
        <w:rPr>
          <w:rFonts w:ascii="Trebuchet MS" w:hAnsi="Trebuchet MS"/>
          <w:spacing w:val="-17"/>
          <w:w w:val="85"/>
          <w:sz w:val="18"/>
        </w:rPr>
        <w:t> </w:t>
      </w:r>
      <w:r>
        <w:rPr>
          <w:rFonts w:ascii="Trebuchet MS" w:hAnsi="Trebuchet MS"/>
          <w:w w:val="85"/>
          <w:sz w:val="18"/>
        </w:rPr>
        <w:t>Velar</w:t>
      </w:r>
      <w:r>
        <w:rPr>
          <w:rFonts w:ascii="Trebuchet MS" w:hAnsi="Trebuchet MS"/>
          <w:spacing w:val="-17"/>
          <w:w w:val="85"/>
          <w:sz w:val="18"/>
        </w:rPr>
        <w:t> </w:t>
      </w:r>
      <w:r>
        <w:rPr>
          <w:rFonts w:ascii="Trebuchet MS" w:hAnsi="Trebuchet MS"/>
          <w:w w:val="85"/>
          <w:sz w:val="18"/>
        </w:rPr>
        <w:t>por</w:t>
      </w:r>
      <w:r>
        <w:rPr>
          <w:rFonts w:ascii="Trebuchet MS" w:hAnsi="Trebuchet MS"/>
          <w:spacing w:val="-17"/>
          <w:w w:val="85"/>
          <w:sz w:val="18"/>
        </w:rPr>
        <w:t> </w:t>
      </w:r>
      <w:r>
        <w:rPr>
          <w:rFonts w:ascii="Trebuchet MS" w:hAnsi="Trebuchet MS"/>
          <w:w w:val="85"/>
          <w:sz w:val="18"/>
        </w:rPr>
        <w:t>la</w:t>
      </w:r>
      <w:r>
        <w:rPr>
          <w:rFonts w:ascii="Trebuchet MS" w:hAnsi="Trebuchet MS"/>
          <w:spacing w:val="-17"/>
          <w:w w:val="85"/>
          <w:sz w:val="18"/>
        </w:rPr>
        <w:t> </w:t>
      </w:r>
      <w:r>
        <w:rPr>
          <w:rFonts w:ascii="Trebuchet MS" w:hAnsi="Trebuchet MS"/>
          <w:w w:val="85"/>
          <w:sz w:val="18"/>
        </w:rPr>
        <w:t>conservación</w:t>
      </w:r>
      <w:r>
        <w:rPr>
          <w:rFonts w:ascii="Trebuchet MS" w:hAnsi="Trebuchet MS"/>
          <w:spacing w:val="-17"/>
          <w:w w:val="85"/>
          <w:sz w:val="18"/>
        </w:rPr>
        <w:t> </w:t>
      </w:r>
      <w:r>
        <w:rPr>
          <w:rFonts w:ascii="Trebuchet MS" w:hAnsi="Trebuchet MS"/>
          <w:w w:val="85"/>
          <w:sz w:val="18"/>
        </w:rPr>
        <w:t>de</w:t>
      </w:r>
      <w:r>
        <w:rPr>
          <w:rFonts w:ascii="Trebuchet MS" w:hAnsi="Trebuchet MS"/>
          <w:spacing w:val="-17"/>
          <w:w w:val="85"/>
          <w:sz w:val="18"/>
        </w:rPr>
        <w:t> </w:t>
      </w:r>
      <w:r>
        <w:rPr>
          <w:rFonts w:ascii="Trebuchet MS" w:hAnsi="Trebuchet MS"/>
          <w:w w:val="85"/>
          <w:sz w:val="18"/>
        </w:rPr>
        <w:t>los</w:t>
      </w:r>
      <w:r>
        <w:rPr>
          <w:rFonts w:ascii="Trebuchet MS" w:hAnsi="Trebuchet MS"/>
          <w:spacing w:val="-17"/>
          <w:w w:val="85"/>
          <w:sz w:val="18"/>
        </w:rPr>
        <w:t> </w:t>
      </w:r>
      <w:r>
        <w:rPr>
          <w:rFonts w:ascii="Trebuchet MS" w:hAnsi="Trebuchet MS"/>
          <w:w w:val="85"/>
          <w:sz w:val="18"/>
        </w:rPr>
        <w:t>recursos</w:t>
      </w:r>
      <w:r>
        <w:rPr>
          <w:rFonts w:ascii="Trebuchet MS" w:hAnsi="Trebuchet MS"/>
          <w:spacing w:val="-17"/>
          <w:w w:val="85"/>
          <w:sz w:val="18"/>
        </w:rPr>
        <w:t> </w:t>
      </w:r>
      <w:r>
        <w:rPr>
          <w:rFonts w:ascii="Trebuchet MS" w:hAnsi="Trebuchet MS"/>
          <w:w w:val="85"/>
          <w:sz w:val="18"/>
        </w:rPr>
        <w:t>y</w:t>
      </w:r>
      <w:r>
        <w:rPr>
          <w:rFonts w:ascii="Trebuchet MS" w:hAnsi="Trebuchet MS"/>
          <w:spacing w:val="-17"/>
          <w:w w:val="85"/>
          <w:sz w:val="18"/>
        </w:rPr>
        <w:t> </w:t>
      </w:r>
      <w:r>
        <w:rPr>
          <w:rFonts w:ascii="Trebuchet MS" w:hAnsi="Trebuchet MS"/>
          <w:w w:val="85"/>
          <w:sz w:val="18"/>
        </w:rPr>
        <w:t>bienes públicos</w:t>
      </w:r>
      <w:r>
        <w:rPr>
          <w:rFonts w:ascii="Trebuchet MS" w:hAnsi="Trebuchet MS"/>
          <w:spacing w:val="-11"/>
          <w:w w:val="85"/>
          <w:sz w:val="18"/>
        </w:rPr>
        <w:t> </w:t>
      </w:r>
      <w:r>
        <w:rPr>
          <w:rFonts w:ascii="Trebuchet MS" w:hAnsi="Trebuchet MS"/>
          <w:w w:val="85"/>
          <w:sz w:val="18"/>
        </w:rPr>
        <w:t>observando</w:t>
      </w:r>
      <w:r>
        <w:rPr>
          <w:rFonts w:ascii="Trebuchet MS" w:hAnsi="Trebuchet MS"/>
          <w:spacing w:val="-11"/>
          <w:w w:val="85"/>
          <w:sz w:val="18"/>
        </w:rPr>
        <w:t> </w:t>
      </w:r>
      <w:r>
        <w:rPr>
          <w:rFonts w:ascii="Trebuchet MS" w:hAnsi="Trebuchet MS"/>
          <w:w w:val="85"/>
          <w:sz w:val="18"/>
        </w:rPr>
        <w:t>la</w:t>
      </w:r>
      <w:r>
        <w:rPr>
          <w:rFonts w:ascii="Trebuchet MS" w:hAnsi="Trebuchet MS"/>
          <w:spacing w:val="-11"/>
          <w:w w:val="85"/>
          <w:sz w:val="18"/>
        </w:rPr>
        <w:t> </w:t>
      </w:r>
      <w:r>
        <w:rPr>
          <w:rFonts w:ascii="Trebuchet MS" w:hAnsi="Trebuchet MS"/>
          <w:w w:val="85"/>
          <w:sz w:val="18"/>
        </w:rPr>
        <w:t>debida</w:t>
      </w:r>
      <w:r>
        <w:rPr>
          <w:rFonts w:ascii="Trebuchet MS" w:hAnsi="Trebuchet MS"/>
          <w:spacing w:val="-11"/>
          <w:w w:val="85"/>
          <w:sz w:val="18"/>
        </w:rPr>
        <w:t> </w:t>
      </w:r>
      <w:r>
        <w:rPr>
          <w:rFonts w:ascii="Trebuchet MS" w:hAnsi="Trebuchet MS"/>
          <w:w w:val="85"/>
          <w:sz w:val="18"/>
        </w:rPr>
        <w:t>diligencia</w:t>
      </w:r>
      <w:r>
        <w:rPr>
          <w:rFonts w:ascii="Trebuchet MS" w:hAnsi="Trebuchet MS"/>
          <w:spacing w:val="-11"/>
          <w:w w:val="85"/>
          <w:sz w:val="18"/>
        </w:rPr>
        <w:t> </w:t>
      </w:r>
      <w:r>
        <w:rPr>
          <w:rFonts w:ascii="Trebuchet MS" w:hAnsi="Trebuchet MS"/>
          <w:w w:val="85"/>
          <w:sz w:val="18"/>
        </w:rPr>
        <w:t>y</w:t>
      </w:r>
      <w:r>
        <w:rPr>
          <w:rFonts w:ascii="Trebuchet MS" w:hAnsi="Trebuchet MS"/>
          <w:spacing w:val="-11"/>
          <w:w w:val="85"/>
          <w:sz w:val="18"/>
        </w:rPr>
        <w:t> </w:t>
      </w:r>
      <w:r>
        <w:rPr>
          <w:rFonts w:ascii="Trebuchet MS" w:hAnsi="Trebuchet MS"/>
          <w:w w:val="85"/>
          <w:sz w:val="18"/>
        </w:rPr>
        <w:t>austeridad</w:t>
      </w:r>
      <w:r>
        <w:rPr>
          <w:rFonts w:ascii="Trebuchet MS" w:hAnsi="Trebuchet MS"/>
          <w:spacing w:val="-11"/>
          <w:w w:val="85"/>
          <w:sz w:val="18"/>
        </w:rPr>
        <w:t> </w:t>
      </w:r>
      <w:r>
        <w:rPr>
          <w:rFonts w:ascii="Trebuchet MS" w:hAnsi="Trebuchet MS"/>
          <w:w w:val="85"/>
          <w:sz w:val="18"/>
        </w:rPr>
        <w:t>en</w:t>
      </w:r>
      <w:r>
        <w:rPr>
          <w:rFonts w:ascii="Trebuchet MS" w:hAnsi="Trebuchet MS"/>
          <w:spacing w:val="-11"/>
          <w:w w:val="85"/>
          <w:sz w:val="18"/>
        </w:rPr>
        <w:t> </w:t>
      </w:r>
      <w:r>
        <w:rPr>
          <w:rFonts w:ascii="Trebuchet MS" w:hAnsi="Trebuchet MS"/>
          <w:w w:val="85"/>
          <w:sz w:val="18"/>
        </w:rPr>
        <w:t>su</w:t>
      </w:r>
      <w:r>
        <w:rPr>
          <w:rFonts w:ascii="Trebuchet MS" w:hAnsi="Trebuchet MS"/>
          <w:spacing w:val="-11"/>
          <w:w w:val="85"/>
          <w:sz w:val="18"/>
        </w:rPr>
        <w:t> </w:t>
      </w:r>
      <w:r>
        <w:rPr>
          <w:rFonts w:ascii="Trebuchet MS" w:hAnsi="Trebuchet MS"/>
          <w:w w:val="85"/>
          <w:sz w:val="18"/>
        </w:rPr>
        <w:t>utilización.</w:t>
      </w:r>
      <w:r>
        <w:rPr>
          <w:rFonts w:ascii="Trebuchet MS" w:hAnsi="Trebuchet MS"/>
          <w:spacing w:val="-11"/>
          <w:w w:val="85"/>
          <w:sz w:val="18"/>
        </w:rPr>
        <w:t> </w:t>
      </w:r>
      <w:r>
        <w:rPr>
          <w:rFonts w:ascii="Trebuchet MS" w:hAnsi="Trebuchet MS"/>
          <w:w w:val="85"/>
          <w:sz w:val="18"/>
        </w:rPr>
        <w:t>l)</w:t>
      </w:r>
      <w:r>
        <w:rPr>
          <w:rFonts w:ascii="Trebuchet MS" w:hAnsi="Trebuchet MS"/>
          <w:spacing w:val="-11"/>
          <w:w w:val="85"/>
          <w:sz w:val="18"/>
        </w:rPr>
        <w:t> </w:t>
      </w:r>
      <w:r>
        <w:rPr>
          <w:rFonts w:ascii="Trebuchet MS" w:hAnsi="Trebuchet MS"/>
          <w:w w:val="85"/>
          <w:sz w:val="18"/>
        </w:rPr>
        <w:t>Recibir</w:t>
      </w:r>
      <w:r>
        <w:rPr>
          <w:rFonts w:ascii="Trebuchet MS" w:hAnsi="Trebuchet MS"/>
          <w:spacing w:val="-11"/>
          <w:w w:val="85"/>
          <w:sz w:val="18"/>
        </w:rPr>
        <w:t> </w:t>
      </w:r>
      <w:r>
        <w:rPr>
          <w:rFonts w:ascii="Trebuchet MS" w:hAnsi="Trebuchet MS"/>
          <w:w w:val="85"/>
          <w:sz w:val="18"/>
        </w:rPr>
        <w:t>la</w:t>
      </w:r>
      <w:r>
        <w:rPr>
          <w:rFonts w:ascii="Trebuchet MS" w:hAnsi="Trebuchet MS"/>
          <w:spacing w:val="-11"/>
          <w:w w:val="85"/>
          <w:sz w:val="18"/>
        </w:rPr>
        <w:t> </w:t>
      </w:r>
      <w:r>
        <w:rPr>
          <w:rFonts w:ascii="Trebuchet MS" w:hAnsi="Trebuchet MS"/>
          <w:w w:val="85"/>
          <w:sz w:val="18"/>
        </w:rPr>
        <w:t>formación</w:t>
      </w:r>
      <w:r>
        <w:rPr>
          <w:rFonts w:ascii="Trebuchet MS" w:hAnsi="Trebuchet MS"/>
          <w:spacing w:val="-11"/>
          <w:w w:val="85"/>
          <w:sz w:val="18"/>
        </w:rPr>
        <w:t> </w:t>
      </w:r>
      <w:r>
        <w:rPr>
          <w:rFonts w:ascii="Trebuchet MS" w:hAnsi="Trebuchet MS"/>
          <w:w w:val="85"/>
          <w:sz w:val="18"/>
        </w:rPr>
        <w:t>profesional necesaria en los términos en que se establezca y mantener actualizada su formación y cualificación.</w:t>
      </w:r>
      <w:r>
        <w:rPr>
          <w:rFonts w:ascii="Trebuchet MS" w:hAnsi="Trebuchet MS"/>
          <w:spacing w:val="-8"/>
          <w:w w:val="85"/>
          <w:sz w:val="18"/>
        </w:rPr>
        <w:t> </w:t>
      </w:r>
      <w:r>
        <w:rPr>
          <w:rFonts w:ascii="Trebuchet MS" w:hAnsi="Trebuchet MS"/>
          <w:w w:val="85"/>
          <w:sz w:val="18"/>
        </w:rPr>
        <w:t>m) </w:t>
      </w:r>
      <w:r>
        <w:rPr>
          <w:rFonts w:ascii="Trebuchet MS" w:hAnsi="Trebuchet MS"/>
          <w:w w:val="90"/>
          <w:sz w:val="18"/>
        </w:rPr>
        <w:t>Observar</w:t>
      </w:r>
      <w:r>
        <w:rPr>
          <w:rFonts w:ascii="Trebuchet MS" w:hAnsi="Trebuchet MS"/>
          <w:spacing w:val="-21"/>
          <w:w w:val="90"/>
          <w:sz w:val="18"/>
        </w:rPr>
        <w:t> </w:t>
      </w:r>
      <w:r>
        <w:rPr>
          <w:rFonts w:ascii="Trebuchet MS" w:hAnsi="Trebuchet MS"/>
          <w:w w:val="90"/>
          <w:sz w:val="18"/>
        </w:rPr>
        <w:t>las</w:t>
      </w:r>
      <w:r>
        <w:rPr>
          <w:rFonts w:ascii="Trebuchet MS" w:hAnsi="Trebuchet MS"/>
          <w:spacing w:val="-21"/>
          <w:w w:val="90"/>
          <w:sz w:val="18"/>
        </w:rPr>
        <w:t> </w:t>
      </w:r>
      <w:r>
        <w:rPr>
          <w:rFonts w:ascii="Trebuchet MS" w:hAnsi="Trebuchet MS"/>
          <w:w w:val="90"/>
          <w:sz w:val="18"/>
        </w:rPr>
        <w:t>normas</w:t>
      </w:r>
      <w:r>
        <w:rPr>
          <w:rFonts w:ascii="Trebuchet MS" w:hAnsi="Trebuchet MS"/>
          <w:spacing w:val="-21"/>
          <w:w w:val="90"/>
          <w:sz w:val="18"/>
        </w:rPr>
        <w:t> </w:t>
      </w:r>
      <w:r>
        <w:rPr>
          <w:rFonts w:ascii="Trebuchet MS" w:hAnsi="Trebuchet MS"/>
          <w:w w:val="90"/>
          <w:sz w:val="18"/>
        </w:rPr>
        <w:t>de</w:t>
      </w:r>
      <w:r>
        <w:rPr>
          <w:rFonts w:ascii="Trebuchet MS" w:hAnsi="Trebuchet MS"/>
          <w:spacing w:val="-21"/>
          <w:w w:val="90"/>
          <w:sz w:val="18"/>
        </w:rPr>
        <w:t> </w:t>
      </w:r>
      <w:r>
        <w:rPr>
          <w:rFonts w:ascii="Trebuchet MS" w:hAnsi="Trebuchet MS"/>
          <w:w w:val="90"/>
          <w:sz w:val="18"/>
        </w:rPr>
        <w:t>seguridad</w:t>
      </w:r>
      <w:r>
        <w:rPr>
          <w:rFonts w:ascii="Trebuchet MS" w:hAnsi="Trebuchet MS"/>
          <w:spacing w:val="-21"/>
          <w:w w:val="90"/>
          <w:sz w:val="18"/>
        </w:rPr>
        <w:t> </w:t>
      </w:r>
      <w:r>
        <w:rPr>
          <w:rFonts w:ascii="Trebuchet MS" w:hAnsi="Trebuchet MS"/>
          <w:w w:val="90"/>
          <w:sz w:val="18"/>
        </w:rPr>
        <w:t>y</w:t>
      </w:r>
      <w:r>
        <w:rPr>
          <w:rFonts w:ascii="Trebuchet MS" w:hAnsi="Trebuchet MS"/>
          <w:spacing w:val="-21"/>
          <w:w w:val="90"/>
          <w:sz w:val="18"/>
        </w:rPr>
        <w:t> </w:t>
      </w:r>
      <w:r>
        <w:rPr>
          <w:rFonts w:ascii="Trebuchet MS" w:hAnsi="Trebuchet MS"/>
          <w:w w:val="90"/>
          <w:sz w:val="18"/>
        </w:rPr>
        <w:t>salud</w:t>
      </w:r>
      <w:r>
        <w:rPr>
          <w:rFonts w:ascii="Trebuchet MS" w:hAnsi="Trebuchet MS"/>
          <w:spacing w:val="-21"/>
          <w:w w:val="90"/>
          <w:sz w:val="18"/>
        </w:rPr>
        <w:t> </w:t>
      </w:r>
      <w:r>
        <w:rPr>
          <w:rFonts w:ascii="Trebuchet MS" w:hAnsi="Trebuchet MS"/>
          <w:w w:val="90"/>
          <w:sz w:val="18"/>
        </w:rPr>
        <w:t>laboral.</w:t>
      </w:r>
      <w:r>
        <w:rPr>
          <w:rFonts w:ascii="Trebuchet MS" w:hAnsi="Trebuchet MS"/>
          <w:spacing w:val="-21"/>
          <w:w w:val="90"/>
          <w:sz w:val="18"/>
        </w:rPr>
        <w:t> </w:t>
      </w:r>
      <w:r>
        <w:rPr>
          <w:rFonts w:ascii="Trebuchet MS" w:hAnsi="Trebuchet MS"/>
          <w:w w:val="90"/>
          <w:sz w:val="18"/>
        </w:rPr>
        <w:t>n)</w:t>
      </w:r>
      <w:r>
        <w:rPr>
          <w:rFonts w:ascii="Trebuchet MS" w:hAnsi="Trebuchet MS"/>
          <w:spacing w:val="-21"/>
          <w:w w:val="90"/>
          <w:sz w:val="18"/>
        </w:rPr>
        <w:t> </w:t>
      </w:r>
      <w:r>
        <w:rPr>
          <w:rFonts w:ascii="Trebuchet MS" w:hAnsi="Trebuchet MS"/>
          <w:w w:val="90"/>
          <w:sz w:val="18"/>
        </w:rPr>
        <w:t>Cualquier</w:t>
      </w:r>
      <w:r>
        <w:rPr>
          <w:rFonts w:ascii="Trebuchet MS" w:hAnsi="Trebuchet MS"/>
          <w:spacing w:val="-21"/>
          <w:w w:val="90"/>
          <w:sz w:val="18"/>
        </w:rPr>
        <w:t> </w:t>
      </w:r>
      <w:r>
        <w:rPr>
          <w:rFonts w:ascii="Trebuchet MS" w:hAnsi="Trebuchet MS"/>
          <w:w w:val="90"/>
          <w:sz w:val="18"/>
        </w:rPr>
        <w:t>otro</w:t>
      </w:r>
      <w:r>
        <w:rPr>
          <w:rFonts w:ascii="Trebuchet MS" w:hAnsi="Trebuchet MS"/>
          <w:spacing w:val="-21"/>
          <w:w w:val="90"/>
          <w:sz w:val="18"/>
        </w:rPr>
        <w:t> </w:t>
      </w:r>
      <w:r>
        <w:rPr>
          <w:rFonts w:ascii="Trebuchet MS" w:hAnsi="Trebuchet MS"/>
          <w:w w:val="90"/>
          <w:sz w:val="18"/>
        </w:rPr>
        <w:t>contemplado</w:t>
      </w:r>
      <w:r>
        <w:rPr>
          <w:rFonts w:ascii="Trebuchet MS" w:hAnsi="Trebuchet MS"/>
          <w:spacing w:val="-21"/>
          <w:w w:val="90"/>
          <w:sz w:val="18"/>
        </w:rPr>
        <w:t> </w:t>
      </w:r>
      <w:r>
        <w:rPr>
          <w:rFonts w:ascii="Trebuchet MS" w:hAnsi="Trebuchet MS"/>
          <w:w w:val="90"/>
          <w:sz w:val="18"/>
        </w:rPr>
        <w:t>en</w:t>
      </w:r>
      <w:r>
        <w:rPr>
          <w:rFonts w:ascii="Trebuchet MS" w:hAnsi="Trebuchet MS"/>
          <w:spacing w:val="-21"/>
          <w:w w:val="90"/>
          <w:sz w:val="18"/>
        </w:rPr>
        <w:t> </w:t>
      </w:r>
      <w:r>
        <w:rPr>
          <w:rFonts w:ascii="Trebuchet MS" w:hAnsi="Trebuchet MS"/>
          <w:w w:val="90"/>
          <w:sz w:val="18"/>
        </w:rPr>
        <w:t>una</w:t>
      </w:r>
      <w:r>
        <w:rPr>
          <w:rFonts w:ascii="Trebuchet MS" w:hAnsi="Trebuchet MS"/>
          <w:spacing w:val="-21"/>
          <w:w w:val="90"/>
          <w:sz w:val="18"/>
        </w:rPr>
        <w:t> </w:t>
      </w:r>
      <w:r>
        <w:rPr>
          <w:rFonts w:ascii="Trebuchet MS" w:hAnsi="Trebuchet MS"/>
          <w:w w:val="90"/>
          <w:sz w:val="18"/>
        </w:rPr>
        <w:t>norma</w:t>
      </w:r>
      <w:r>
        <w:rPr>
          <w:rFonts w:ascii="Trebuchet MS" w:hAnsi="Trebuchet MS"/>
          <w:spacing w:val="-21"/>
          <w:w w:val="90"/>
          <w:sz w:val="18"/>
        </w:rPr>
        <w:t> </w:t>
      </w:r>
      <w:r>
        <w:rPr>
          <w:rFonts w:ascii="Trebuchet MS" w:hAnsi="Trebuchet MS"/>
          <w:w w:val="90"/>
          <w:sz w:val="18"/>
        </w:rPr>
        <w:t>legal</w:t>
      </w:r>
      <w:r>
        <w:rPr>
          <w:rFonts w:ascii="Trebuchet MS" w:hAnsi="Trebuchet MS"/>
          <w:spacing w:val="-21"/>
          <w:w w:val="90"/>
          <w:sz w:val="18"/>
        </w:rPr>
        <w:t> </w:t>
      </w:r>
      <w:r>
        <w:rPr>
          <w:rFonts w:ascii="Trebuchet MS" w:hAnsi="Trebuchet MS"/>
          <w:w w:val="90"/>
          <w:sz w:val="18"/>
        </w:rPr>
        <w:t>o reglamentaria.</w:t>
      </w:r>
    </w:p>
    <w:p>
      <w:pPr>
        <w:spacing w:line="200" w:lineRule="exact" w:before="44"/>
        <w:ind w:left="179" w:right="183" w:firstLine="0"/>
        <w:jc w:val="both"/>
        <w:rPr>
          <w:rFonts w:ascii="Trebuchet MS" w:hAnsi="Trebuchet MS"/>
          <w:sz w:val="18"/>
        </w:rPr>
      </w:pPr>
      <w:r>
        <w:rPr>
          <w:rFonts w:ascii="Trebuchet MS" w:hAnsi="Trebuchet MS"/>
          <w:w w:val="85"/>
          <w:sz w:val="18"/>
        </w:rPr>
        <w:t>Artículo</w:t>
      </w:r>
      <w:r>
        <w:rPr>
          <w:rFonts w:ascii="Trebuchet MS" w:hAnsi="Trebuchet MS"/>
          <w:spacing w:val="-32"/>
          <w:w w:val="85"/>
          <w:sz w:val="18"/>
        </w:rPr>
        <w:t> </w:t>
      </w:r>
      <w:r>
        <w:rPr>
          <w:rFonts w:ascii="Trebuchet MS" w:hAnsi="Trebuchet MS"/>
          <w:w w:val="85"/>
          <w:sz w:val="18"/>
        </w:rPr>
        <w:t>44.-</w:t>
      </w:r>
      <w:r>
        <w:rPr>
          <w:rFonts w:ascii="Trebuchet MS" w:hAnsi="Trebuchet MS"/>
          <w:spacing w:val="-32"/>
          <w:w w:val="85"/>
          <w:sz w:val="18"/>
        </w:rPr>
        <w:t> </w:t>
      </w:r>
      <w:r>
        <w:rPr>
          <w:rFonts w:ascii="Trebuchet MS" w:hAnsi="Trebuchet MS"/>
          <w:w w:val="85"/>
          <w:sz w:val="18"/>
        </w:rPr>
        <w:t>Código</w:t>
      </w:r>
      <w:r>
        <w:rPr>
          <w:rFonts w:ascii="Trebuchet MS" w:hAnsi="Trebuchet MS"/>
          <w:spacing w:val="-32"/>
          <w:w w:val="85"/>
          <w:sz w:val="18"/>
        </w:rPr>
        <w:t> </w:t>
      </w:r>
      <w:r>
        <w:rPr>
          <w:rFonts w:ascii="Trebuchet MS" w:hAnsi="Trebuchet MS"/>
          <w:w w:val="85"/>
          <w:sz w:val="18"/>
        </w:rPr>
        <w:t>de</w:t>
      </w:r>
      <w:r>
        <w:rPr>
          <w:rFonts w:ascii="Trebuchet MS" w:hAnsi="Trebuchet MS"/>
          <w:spacing w:val="-32"/>
          <w:w w:val="85"/>
          <w:sz w:val="18"/>
        </w:rPr>
        <w:t> </w:t>
      </w:r>
      <w:r>
        <w:rPr>
          <w:rFonts w:ascii="Trebuchet MS" w:hAnsi="Trebuchet MS"/>
          <w:w w:val="85"/>
          <w:sz w:val="18"/>
        </w:rPr>
        <w:t>conducta.</w:t>
      </w:r>
      <w:r>
        <w:rPr>
          <w:rFonts w:ascii="Trebuchet MS" w:hAnsi="Trebuchet MS"/>
          <w:spacing w:val="-32"/>
          <w:w w:val="85"/>
          <w:sz w:val="18"/>
        </w:rPr>
        <w:t> </w:t>
      </w:r>
      <w:r>
        <w:rPr>
          <w:rFonts w:ascii="Trebuchet MS" w:hAnsi="Trebuchet MS"/>
          <w:w w:val="85"/>
          <w:sz w:val="18"/>
        </w:rPr>
        <w:t>1.</w:t>
      </w:r>
      <w:r>
        <w:rPr>
          <w:rFonts w:ascii="Trebuchet MS" w:hAnsi="Trebuchet MS"/>
          <w:spacing w:val="-32"/>
          <w:w w:val="85"/>
          <w:sz w:val="18"/>
        </w:rPr>
        <w:t> </w:t>
      </w:r>
      <w:r>
        <w:rPr>
          <w:rFonts w:ascii="Trebuchet MS" w:hAnsi="Trebuchet MS"/>
          <w:w w:val="85"/>
          <w:sz w:val="18"/>
        </w:rPr>
        <w:t>Los</w:t>
      </w:r>
      <w:r>
        <w:rPr>
          <w:rFonts w:ascii="Trebuchet MS" w:hAnsi="Trebuchet MS"/>
          <w:spacing w:val="-32"/>
          <w:w w:val="85"/>
          <w:sz w:val="18"/>
        </w:rPr>
        <w:t> </w:t>
      </w:r>
      <w:r>
        <w:rPr>
          <w:rFonts w:ascii="Trebuchet MS" w:hAnsi="Trebuchet MS"/>
          <w:w w:val="85"/>
          <w:sz w:val="18"/>
        </w:rPr>
        <w:t>empleados</w:t>
      </w:r>
      <w:r>
        <w:rPr>
          <w:rFonts w:ascii="Trebuchet MS" w:hAnsi="Trebuchet MS"/>
          <w:spacing w:val="-32"/>
          <w:w w:val="85"/>
          <w:sz w:val="18"/>
        </w:rPr>
        <w:t> </w:t>
      </w:r>
      <w:r>
        <w:rPr>
          <w:rFonts w:ascii="Trebuchet MS" w:hAnsi="Trebuchet MS"/>
          <w:w w:val="85"/>
          <w:sz w:val="18"/>
        </w:rPr>
        <w:t>públicos</w:t>
      </w:r>
      <w:r>
        <w:rPr>
          <w:rFonts w:ascii="Trebuchet MS" w:hAnsi="Trebuchet MS"/>
          <w:spacing w:val="-32"/>
          <w:w w:val="85"/>
          <w:sz w:val="18"/>
        </w:rPr>
        <w:t> </w:t>
      </w:r>
      <w:r>
        <w:rPr>
          <w:rFonts w:ascii="Trebuchet MS" w:hAnsi="Trebuchet MS"/>
          <w:w w:val="85"/>
          <w:sz w:val="18"/>
        </w:rPr>
        <w:t>en</w:t>
      </w:r>
      <w:r>
        <w:rPr>
          <w:rFonts w:ascii="Trebuchet MS" w:hAnsi="Trebuchet MS"/>
          <w:spacing w:val="-32"/>
          <w:w w:val="85"/>
          <w:sz w:val="18"/>
        </w:rPr>
        <w:t> </w:t>
      </w:r>
      <w:r>
        <w:rPr>
          <w:rFonts w:ascii="Trebuchet MS" w:hAnsi="Trebuchet MS"/>
          <w:w w:val="85"/>
          <w:sz w:val="18"/>
        </w:rPr>
        <w:t>el</w:t>
      </w:r>
      <w:r>
        <w:rPr>
          <w:rFonts w:ascii="Trebuchet MS" w:hAnsi="Trebuchet MS"/>
          <w:spacing w:val="-32"/>
          <w:w w:val="85"/>
          <w:sz w:val="18"/>
        </w:rPr>
        <w:t> </w:t>
      </w:r>
      <w:r>
        <w:rPr>
          <w:rFonts w:ascii="Trebuchet MS" w:hAnsi="Trebuchet MS"/>
          <w:w w:val="85"/>
          <w:sz w:val="18"/>
        </w:rPr>
        <w:t>ejercicio</w:t>
      </w:r>
      <w:r>
        <w:rPr>
          <w:rFonts w:ascii="Trebuchet MS" w:hAnsi="Trebuchet MS"/>
          <w:spacing w:val="-32"/>
          <w:w w:val="85"/>
          <w:sz w:val="18"/>
        </w:rPr>
        <w:t> </w:t>
      </w:r>
      <w:r>
        <w:rPr>
          <w:rFonts w:ascii="Trebuchet MS" w:hAnsi="Trebuchet MS"/>
          <w:w w:val="85"/>
          <w:sz w:val="18"/>
        </w:rPr>
        <w:t>de</w:t>
      </w:r>
      <w:r>
        <w:rPr>
          <w:rFonts w:ascii="Trebuchet MS" w:hAnsi="Trebuchet MS"/>
          <w:spacing w:val="-32"/>
          <w:w w:val="85"/>
          <w:sz w:val="18"/>
        </w:rPr>
        <w:t> </w:t>
      </w:r>
      <w:r>
        <w:rPr>
          <w:rFonts w:ascii="Trebuchet MS" w:hAnsi="Trebuchet MS"/>
          <w:w w:val="85"/>
          <w:sz w:val="18"/>
        </w:rPr>
        <w:t>sus</w:t>
      </w:r>
      <w:r>
        <w:rPr>
          <w:rFonts w:ascii="Trebuchet MS" w:hAnsi="Trebuchet MS"/>
          <w:spacing w:val="-32"/>
          <w:w w:val="85"/>
          <w:sz w:val="18"/>
        </w:rPr>
        <w:t> </w:t>
      </w:r>
      <w:r>
        <w:rPr>
          <w:rFonts w:ascii="Trebuchet MS" w:hAnsi="Trebuchet MS"/>
          <w:w w:val="85"/>
          <w:sz w:val="18"/>
        </w:rPr>
        <w:t>funciones</w:t>
      </w:r>
      <w:r>
        <w:rPr>
          <w:rFonts w:ascii="Trebuchet MS" w:hAnsi="Trebuchet MS"/>
          <w:spacing w:val="-32"/>
          <w:w w:val="85"/>
          <w:sz w:val="18"/>
        </w:rPr>
        <w:t> </w:t>
      </w:r>
      <w:r>
        <w:rPr>
          <w:rFonts w:ascii="Trebuchet MS" w:hAnsi="Trebuchet MS"/>
          <w:w w:val="85"/>
          <w:sz w:val="18"/>
        </w:rPr>
        <w:t>y</w:t>
      </w:r>
      <w:r>
        <w:rPr>
          <w:rFonts w:ascii="Trebuchet MS" w:hAnsi="Trebuchet MS"/>
          <w:spacing w:val="-32"/>
          <w:w w:val="85"/>
          <w:sz w:val="18"/>
        </w:rPr>
        <w:t> </w:t>
      </w:r>
      <w:r>
        <w:rPr>
          <w:rFonts w:ascii="Trebuchet MS" w:hAnsi="Trebuchet MS"/>
          <w:w w:val="85"/>
          <w:sz w:val="18"/>
        </w:rPr>
        <w:t>en</w:t>
      </w:r>
      <w:r>
        <w:rPr>
          <w:rFonts w:ascii="Trebuchet MS" w:hAnsi="Trebuchet MS"/>
          <w:spacing w:val="-32"/>
          <w:w w:val="85"/>
          <w:sz w:val="18"/>
        </w:rPr>
        <w:t> </w:t>
      </w:r>
      <w:r>
        <w:rPr>
          <w:rFonts w:ascii="Trebuchet MS" w:hAnsi="Trebuchet MS"/>
          <w:w w:val="85"/>
          <w:sz w:val="18"/>
        </w:rPr>
        <w:t>el</w:t>
      </w:r>
      <w:r>
        <w:rPr>
          <w:rFonts w:ascii="Trebuchet MS" w:hAnsi="Trebuchet MS"/>
          <w:spacing w:val="-32"/>
          <w:w w:val="85"/>
          <w:sz w:val="18"/>
        </w:rPr>
        <w:t> </w:t>
      </w:r>
      <w:r>
        <w:rPr>
          <w:rFonts w:ascii="Trebuchet MS" w:hAnsi="Trebuchet MS"/>
          <w:w w:val="85"/>
          <w:sz w:val="18"/>
        </w:rPr>
        <w:t>desempeño de</w:t>
      </w:r>
      <w:r>
        <w:rPr>
          <w:rFonts w:ascii="Trebuchet MS" w:hAnsi="Trebuchet MS"/>
          <w:spacing w:val="-7"/>
          <w:w w:val="85"/>
          <w:sz w:val="18"/>
        </w:rPr>
        <w:t> </w:t>
      </w:r>
      <w:r>
        <w:rPr>
          <w:rFonts w:ascii="Trebuchet MS" w:hAnsi="Trebuchet MS"/>
          <w:w w:val="85"/>
          <w:sz w:val="18"/>
        </w:rPr>
        <w:t>sus</w:t>
      </w:r>
      <w:r>
        <w:rPr>
          <w:rFonts w:ascii="Trebuchet MS" w:hAnsi="Trebuchet MS"/>
          <w:spacing w:val="-7"/>
          <w:w w:val="85"/>
          <w:sz w:val="18"/>
        </w:rPr>
        <w:t> </w:t>
      </w:r>
      <w:r>
        <w:rPr>
          <w:rFonts w:ascii="Trebuchet MS" w:hAnsi="Trebuchet MS"/>
          <w:w w:val="85"/>
          <w:sz w:val="18"/>
        </w:rPr>
        <w:t>tareas</w:t>
      </w:r>
      <w:r>
        <w:rPr>
          <w:rFonts w:ascii="Trebuchet MS" w:hAnsi="Trebuchet MS"/>
          <w:spacing w:val="-7"/>
          <w:w w:val="85"/>
          <w:sz w:val="18"/>
        </w:rPr>
        <w:t> </w:t>
      </w:r>
      <w:r>
        <w:rPr>
          <w:rFonts w:ascii="Trebuchet MS" w:hAnsi="Trebuchet MS"/>
          <w:w w:val="85"/>
          <w:sz w:val="18"/>
        </w:rPr>
        <w:t>deberán,</w:t>
      </w:r>
      <w:r>
        <w:rPr>
          <w:rFonts w:ascii="Trebuchet MS" w:hAnsi="Trebuchet MS"/>
          <w:spacing w:val="-7"/>
          <w:w w:val="85"/>
          <w:sz w:val="18"/>
        </w:rPr>
        <w:t> </w:t>
      </w:r>
      <w:r>
        <w:rPr>
          <w:rFonts w:ascii="Trebuchet MS" w:hAnsi="Trebuchet MS"/>
          <w:w w:val="85"/>
          <w:sz w:val="18"/>
        </w:rPr>
        <w:t>en</w:t>
      </w:r>
      <w:r>
        <w:rPr>
          <w:rFonts w:ascii="Trebuchet MS" w:hAnsi="Trebuchet MS"/>
          <w:spacing w:val="-7"/>
          <w:w w:val="85"/>
          <w:sz w:val="18"/>
        </w:rPr>
        <w:t> </w:t>
      </w:r>
      <w:r>
        <w:rPr>
          <w:rFonts w:ascii="Trebuchet MS" w:hAnsi="Trebuchet MS"/>
          <w:w w:val="85"/>
          <w:sz w:val="18"/>
        </w:rPr>
        <w:t>todo</w:t>
      </w:r>
      <w:r>
        <w:rPr>
          <w:rFonts w:ascii="Trebuchet MS" w:hAnsi="Trebuchet MS"/>
          <w:spacing w:val="-7"/>
          <w:w w:val="85"/>
          <w:sz w:val="18"/>
        </w:rPr>
        <w:t> </w:t>
      </w:r>
      <w:r>
        <w:rPr>
          <w:rFonts w:ascii="Trebuchet MS" w:hAnsi="Trebuchet MS"/>
          <w:w w:val="85"/>
          <w:sz w:val="18"/>
        </w:rPr>
        <w:t>caso,</w:t>
      </w:r>
      <w:r>
        <w:rPr>
          <w:rFonts w:ascii="Trebuchet MS" w:hAnsi="Trebuchet MS"/>
          <w:spacing w:val="-7"/>
          <w:w w:val="85"/>
          <w:sz w:val="18"/>
        </w:rPr>
        <w:t> </w:t>
      </w:r>
      <w:r>
        <w:rPr>
          <w:rFonts w:ascii="Trebuchet MS" w:hAnsi="Trebuchet MS"/>
          <w:w w:val="85"/>
          <w:sz w:val="18"/>
        </w:rPr>
        <w:t>ajustar</w:t>
      </w:r>
      <w:r>
        <w:rPr>
          <w:rFonts w:ascii="Trebuchet MS" w:hAnsi="Trebuchet MS"/>
          <w:spacing w:val="-7"/>
          <w:w w:val="85"/>
          <w:sz w:val="18"/>
        </w:rPr>
        <w:t> </w:t>
      </w:r>
      <w:r>
        <w:rPr>
          <w:rFonts w:ascii="Trebuchet MS" w:hAnsi="Trebuchet MS"/>
          <w:w w:val="85"/>
          <w:sz w:val="18"/>
        </w:rPr>
        <w:t>sus</w:t>
      </w:r>
      <w:r>
        <w:rPr>
          <w:rFonts w:ascii="Trebuchet MS" w:hAnsi="Trebuchet MS"/>
          <w:spacing w:val="-7"/>
          <w:w w:val="85"/>
          <w:sz w:val="18"/>
        </w:rPr>
        <w:t> </w:t>
      </w:r>
      <w:r>
        <w:rPr>
          <w:rFonts w:ascii="Trebuchet MS" w:hAnsi="Trebuchet MS"/>
          <w:w w:val="85"/>
          <w:sz w:val="18"/>
        </w:rPr>
        <w:t>actuaciones</w:t>
      </w:r>
      <w:r>
        <w:rPr>
          <w:rFonts w:ascii="Trebuchet MS" w:hAnsi="Trebuchet MS"/>
          <w:spacing w:val="-7"/>
          <w:w w:val="85"/>
          <w:sz w:val="18"/>
        </w:rPr>
        <w:t> </w:t>
      </w:r>
      <w:r>
        <w:rPr>
          <w:rFonts w:ascii="Trebuchet MS" w:hAnsi="Trebuchet MS"/>
          <w:w w:val="85"/>
          <w:sz w:val="18"/>
        </w:rPr>
        <w:t>a</w:t>
      </w:r>
      <w:r>
        <w:rPr>
          <w:rFonts w:ascii="Trebuchet MS" w:hAnsi="Trebuchet MS"/>
          <w:spacing w:val="-7"/>
          <w:w w:val="85"/>
          <w:sz w:val="18"/>
        </w:rPr>
        <w:t> </w:t>
      </w:r>
      <w:r>
        <w:rPr>
          <w:rFonts w:ascii="Trebuchet MS" w:hAnsi="Trebuchet MS"/>
          <w:w w:val="85"/>
          <w:sz w:val="18"/>
        </w:rPr>
        <w:t>los</w:t>
      </w:r>
      <w:r>
        <w:rPr>
          <w:rFonts w:ascii="Trebuchet MS" w:hAnsi="Trebuchet MS"/>
          <w:spacing w:val="-7"/>
          <w:w w:val="85"/>
          <w:sz w:val="18"/>
        </w:rPr>
        <w:t> </w:t>
      </w:r>
      <w:r>
        <w:rPr>
          <w:rFonts w:ascii="Trebuchet MS" w:hAnsi="Trebuchet MS"/>
          <w:w w:val="85"/>
          <w:sz w:val="18"/>
        </w:rPr>
        <w:t>siguientes</w:t>
      </w:r>
      <w:r>
        <w:rPr>
          <w:rFonts w:ascii="Trebuchet MS" w:hAnsi="Trebuchet MS"/>
          <w:spacing w:val="-7"/>
          <w:w w:val="85"/>
          <w:sz w:val="18"/>
        </w:rPr>
        <w:t> </w:t>
      </w:r>
      <w:r>
        <w:rPr>
          <w:rFonts w:ascii="Trebuchet MS" w:hAnsi="Trebuchet MS"/>
          <w:w w:val="85"/>
          <w:sz w:val="18"/>
        </w:rPr>
        <w:t>principios</w:t>
      </w:r>
      <w:r>
        <w:rPr>
          <w:rFonts w:ascii="Trebuchet MS" w:hAnsi="Trebuchet MS"/>
          <w:spacing w:val="-7"/>
          <w:w w:val="85"/>
          <w:sz w:val="18"/>
        </w:rPr>
        <w:t> </w:t>
      </w:r>
      <w:r>
        <w:rPr>
          <w:rFonts w:ascii="Trebuchet MS" w:hAnsi="Trebuchet MS"/>
          <w:w w:val="85"/>
          <w:sz w:val="18"/>
        </w:rPr>
        <w:t>que</w:t>
      </w:r>
      <w:r>
        <w:rPr>
          <w:rFonts w:ascii="Trebuchet MS" w:hAnsi="Trebuchet MS"/>
          <w:spacing w:val="-7"/>
          <w:w w:val="85"/>
          <w:sz w:val="18"/>
        </w:rPr>
        <w:t> </w:t>
      </w:r>
      <w:r>
        <w:rPr>
          <w:rFonts w:ascii="Trebuchet MS" w:hAnsi="Trebuchet MS"/>
          <w:w w:val="85"/>
          <w:sz w:val="18"/>
        </w:rPr>
        <w:t>conforman</w:t>
      </w:r>
      <w:r>
        <w:rPr>
          <w:rFonts w:ascii="Trebuchet MS" w:hAnsi="Trebuchet MS"/>
          <w:spacing w:val="-7"/>
          <w:w w:val="85"/>
          <w:sz w:val="18"/>
        </w:rPr>
        <w:t> </w:t>
      </w:r>
      <w:r>
        <w:rPr>
          <w:rFonts w:ascii="Trebuchet MS" w:hAnsi="Trebuchet MS"/>
          <w:w w:val="85"/>
          <w:sz w:val="18"/>
        </w:rPr>
        <w:t>el código</w:t>
      </w:r>
      <w:r>
        <w:rPr>
          <w:rFonts w:ascii="Trebuchet MS" w:hAnsi="Trebuchet MS"/>
          <w:spacing w:val="-29"/>
          <w:w w:val="85"/>
          <w:sz w:val="18"/>
        </w:rPr>
        <w:t> </w:t>
      </w:r>
      <w:r>
        <w:rPr>
          <w:rFonts w:ascii="Trebuchet MS" w:hAnsi="Trebuchet MS"/>
          <w:w w:val="85"/>
          <w:sz w:val="18"/>
        </w:rPr>
        <w:t>de</w:t>
      </w:r>
      <w:r>
        <w:rPr>
          <w:rFonts w:ascii="Trebuchet MS" w:hAnsi="Trebuchet MS"/>
          <w:spacing w:val="-29"/>
          <w:w w:val="85"/>
          <w:sz w:val="18"/>
        </w:rPr>
        <w:t> </w:t>
      </w:r>
      <w:r>
        <w:rPr>
          <w:rFonts w:ascii="Trebuchet MS" w:hAnsi="Trebuchet MS"/>
          <w:w w:val="85"/>
          <w:sz w:val="18"/>
        </w:rPr>
        <w:t>conducta:</w:t>
      </w:r>
      <w:r>
        <w:rPr>
          <w:rFonts w:ascii="Trebuchet MS" w:hAnsi="Trebuchet MS"/>
          <w:spacing w:val="-29"/>
          <w:w w:val="85"/>
          <w:sz w:val="18"/>
        </w:rPr>
        <w:t> </w:t>
      </w:r>
      <w:r>
        <w:rPr>
          <w:rFonts w:ascii="Trebuchet MS" w:hAnsi="Trebuchet MS"/>
          <w:w w:val="85"/>
          <w:sz w:val="18"/>
        </w:rPr>
        <w:t>a)</w:t>
      </w:r>
      <w:r>
        <w:rPr>
          <w:rFonts w:ascii="Trebuchet MS" w:hAnsi="Trebuchet MS"/>
          <w:spacing w:val="-29"/>
          <w:w w:val="85"/>
          <w:sz w:val="18"/>
        </w:rPr>
        <w:t> </w:t>
      </w:r>
      <w:r>
        <w:rPr>
          <w:rFonts w:ascii="Trebuchet MS" w:hAnsi="Trebuchet MS"/>
          <w:w w:val="85"/>
          <w:sz w:val="18"/>
        </w:rPr>
        <w:t>Respeto</w:t>
      </w:r>
      <w:r>
        <w:rPr>
          <w:rFonts w:ascii="Trebuchet MS" w:hAnsi="Trebuchet MS"/>
          <w:spacing w:val="-29"/>
          <w:w w:val="85"/>
          <w:sz w:val="18"/>
        </w:rPr>
        <w:t> </w:t>
      </w:r>
      <w:r>
        <w:rPr>
          <w:rFonts w:ascii="Trebuchet MS" w:hAnsi="Trebuchet MS"/>
          <w:w w:val="85"/>
          <w:sz w:val="18"/>
        </w:rPr>
        <w:t>a</w:t>
      </w:r>
      <w:r>
        <w:rPr>
          <w:rFonts w:ascii="Trebuchet MS" w:hAnsi="Trebuchet MS"/>
          <w:spacing w:val="-29"/>
          <w:w w:val="85"/>
          <w:sz w:val="18"/>
        </w:rPr>
        <w:t> </w:t>
      </w:r>
      <w:r>
        <w:rPr>
          <w:rFonts w:ascii="Trebuchet MS" w:hAnsi="Trebuchet MS"/>
          <w:w w:val="85"/>
          <w:sz w:val="18"/>
        </w:rPr>
        <w:t>la</w:t>
      </w:r>
      <w:r>
        <w:rPr>
          <w:rFonts w:ascii="Trebuchet MS" w:hAnsi="Trebuchet MS"/>
          <w:spacing w:val="-29"/>
          <w:w w:val="85"/>
          <w:sz w:val="18"/>
        </w:rPr>
        <w:t> </w:t>
      </w:r>
      <w:r>
        <w:rPr>
          <w:rFonts w:ascii="Trebuchet MS" w:hAnsi="Trebuchet MS"/>
          <w:w w:val="85"/>
          <w:sz w:val="18"/>
        </w:rPr>
        <w:t>Constitución,</w:t>
      </w:r>
      <w:r>
        <w:rPr>
          <w:rFonts w:ascii="Trebuchet MS" w:hAnsi="Trebuchet MS"/>
          <w:spacing w:val="-29"/>
          <w:w w:val="85"/>
          <w:sz w:val="18"/>
        </w:rPr>
        <w:t> </w:t>
      </w:r>
      <w:r>
        <w:rPr>
          <w:rFonts w:ascii="Trebuchet MS" w:hAnsi="Trebuchet MS"/>
          <w:w w:val="85"/>
          <w:sz w:val="18"/>
        </w:rPr>
        <w:t>al</w:t>
      </w:r>
      <w:r>
        <w:rPr>
          <w:rFonts w:ascii="Trebuchet MS" w:hAnsi="Trebuchet MS"/>
          <w:spacing w:val="-29"/>
          <w:w w:val="85"/>
          <w:sz w:val="18"/>
        </w:rPr>
        <w:t> </w:t>
      </w:r>
      <w:r>
        <w:rPr>
          <w:rFonts w:ascii="Trebuchet MS" w:hAnsi="Trebuchet MS"/>
          <w:w w:val="85"/>
          <w:sz w:val="18"/>
        </w:rPr>
        <w:t>Estatuto</w:t>
      </w:r>
      <w:r>
        <w:rPr>
          <w:rFonts w:ascii="Trebuchet MS" w:hAnsi="Trebuchet MS"/>
          <w:spacing w:val="-29"/>
          <w:w w:val="85"/>
          <w:sz w:val="18"/>
        </w:rPr>
        <w:t> </w:t>
      </w:r>
      <w:r>
        <w:rPr>
          <w:rFonts w:ascii="Trebuchet MS" w:hAnsi="Trebuchet MS"/>
          <w:w w:val="85"/>
          <w:sz w:val="18"/>
        </w:rPr>
        <w:t>de</w:t>
      </w:r>
      <w:r>
        <w:rPr>
          <w:rFonts w:ascii="Trebuchet MS" w:hAnsi="Trebuchet MS"/>
          <w:spacing w:val="-29"/>
          <w:w w:val="85"/>
          <w:sz w:val="18"/>
        </w:rPr>
        <w:t> </w:t>
      </w:r>
      <w:r>
        <w:rPr>
          <w:rFonts w:ascii="Trebuchet MS" w:hAnsi="Trebuchet MS"/>
          <w:w w:val="85"/>
          <w:sz w:val="18"/>
        </w:rPr>
        <w:t>Autonomía</w:t>
      </w:r>
      <w:r>
        <w:rPr>
          <w:rFonts w:ascii="Trebuchet MS" w:hAnsi="Trebuchet MS"/>
          <w:spacing w:val="-29"/>
          <w:w w:val="85"/>
          <w:sz w:val="18"/>
        </w:rPr>
        <w:t> </w:t>
      </w:r>
      <w:r>
        <w:rPr>
          <w:rFonts w:ascii="Trebuchet MS" w:hAnsi="Trebuchet MS"/>
          <w:w w:val="85"/>
          <w:sz w:val="18"/>
        </w:rPr>
        <w:t>de</w:t>
      </w:r>
      <w:r>
        <w:rPr>
          <w:rFonts w:ascii="Trebuchet MS" w:hAnsi="Trebuchet MS"/>
          <w:spacing w:val="-29"/>
          <w:w w:val="85"/>
          <w:sz w:val="18"/>
        </w:rPr>
        <w:t> </w:t>
      </w:r>
      <w:r>
        <w:rPr>
          <w:rFonts w:ascii="Trebuchet MS" w:hAnsi="Trebuchet MS"/>
          <w:w w:val="85"/>
          <w:sz w:val="18"/>
        </w:rPr>
        <w:t>Aragón</w:t>
      </w:r>
      <w:r>
        <w:rPr>
          <w:rFonts w:ascii="Trebuchet MS" w:hAnsi="Trebuchet MS"/>
          <w:spacing w:val="-29"/>
          <w:w w:val="85"/>
          <w:sz w:val="18"/>
        </w:rPr>
        <w:t> </w:t>
      </w:r>
      <w:r>
        <w:rPr>
          <w:rFonts w:ascii="Trebuchet MS" w:hAnsi="Trebuchet MS"/>
          <w:w w:val="85"/>
          <w:sz w:val="18"/>
        </w:rPr>
        <w:t>y</w:t>
      </w:r>
      <w:r>
        <w:rPr>
          <w:rFonts w:ascii="Trebuchet MS" w:hAnsi="Trebuchet MS"/>
          <w:spacing w:val="-29"/>
          <w:w w:val="85"/>
          <w:sz w:val="18"/>
        </w:rPr>
        <w:t> </w:t>
      </w:r>
      <w:r>
        <w:rPr>
          <w:rFonts w:ascii="Trebuchet MS" w:hAnsi="Trebuchet MS"/>
          <w:w w:val="85"/>
          <w:sz w:val="18"/>
        </w:rPr>
        <w:t>al</w:t>
      </w:r>
      <w:r>
        <w:rPr>
          <w:rFonts w:ascii="Trebuchet MS" w:hAnsi="Trebuchet MS"/>
          <w:spacing w:val="-29"/>
          <w:w w:val="85"/>
          <w:sz w:val="18"/>
        </w:rPr>
        <w:t> </w:t>
      </w:r>
      <w:r>
        <w:rPr>
          <w:rFonts w:ascii="Trebuchet MS" w:hAnsi="Trebuchet MS"/>
          <w:w w:val="85"/>
          <w:sz w:val="18"/>
        </w:rPr>
        <w:t>resto</w:t>
      </w:r>
      <w:r>
        <w:rPr>
          <w:rFonts w:ascii="Trebuchet MS" w:hAnsi="Trebuchet MS"/>
          <w:spacing w:val="-29"/>
          <w:w w:val="85"/>
          <w:sz w:val="18"/>
        </w:rPr>
        <w:t> </w:t>
      </w:r>
      <w:r>
        <w:rPr>
          <w:rFonts w:ascii="Trebuchet MS" w:hAnsi="Trebuchet MS"/>
          <w:w w:val="85"/>
          <w:sz w:val="18"/>
        </w:rPr>
        <w:t>de</w:t>
      </w:r>
      <w:r>
        <w:rPr>
          <w:rFonts w:ascii="Trebuchet MS" w:hAnsi="Trebuchet MS"/>
          <w:spacing w:val="-29"/>
          <w:w w:val="85"/>
          <w:sz w:val="18"/>
        </w:rPr>
        <w:t> </w:t>
      </w:r>
      <w:r>
        <w:rPr>
          <w:rFonts w:ascii="Trebuchet MS" w:hAnsi="Trebuchet MS"/>
          <w:w w:val="85"/>
          <w:sz w:val="18"/>
        </w:rPr>
        <w:t>normas</w:t>
      </w:r>
      <w:r>
        <w:rPr>
          <w:rFonts w:ascii="Trebuchet MS" w:hAnsi="Trebuchet MS"/>
          <w:spacing w:val="-29"/>
          <w:w w:val="85"/>
          <w:sz w:val="18"/>
        </w:rPr>
        <w:t> </w:t>
      </w:r>
      <w:r>
        <w:rPr>
          <w:rFonts w:ascii="Trebuchet MS" w:hAnsi="Trebuchet MS"/>
          <w:w w:val="85"/>
          <w:sz w:val="18"/>
        </w:rPr>
        <w:t>que </w:t>
      </w:r>
      <w:r>
        <w:rPr>
          <w:rFonts w:ascii="Trebuchet MS" w:hAnsi="Trebuchet MS"/>
          <w:w w:val="80"/>
          <w:sz w:val="18"/>
        </w:rPr>
        <w:t>integran</w:t>
      </w:r>
      <w:r>
        <w:rPr>
          <w:rFonts w:ascii="Trebuchet MS" w:hAnsi="Trebuchet MS"/>
          <w:spacing w:val="-18"/>
          <w:w w:val="80"/>
          <w:sz w:val="18"/>
        </w:rPr>
        <w:t> </w:t>
      </w:r>
      <w:r>
        <w:rPr>
          <w:rFonts w:ascii="Trebuchet MS" w:hAnsi="Trebuchet MS"/>
          <w:w w:val="80"/>
          <w:sz w:val="18"/>
        </w:rPr>
        <w:t>el</w:t>
      </w:r>
      <w:r>
        <w:rPr>
          <w:rFonts w:ascii="Trebuchet MS" w:hAnsi="Trebuchet MS"/>
          <w:spacing w:val="-18"/>
          <w:w w:val="80"/>
          <w:sz w:val="18"/>
        </w:rPr>
        <w:t> </w:t>
      </w:r>
      <w:r>
        <w:rPr>
          <w:rFonts w:ascii="Trebuchet MS" w:hAnsi="Trebuchet MS"/>
          <w:w w:val="80"/>
          <w:sz w:val="18"/>
        </w:rPr>
        <w:t>ordenamiento</w:t>
      </w:r>
      <w:r>
        <w:rPr>
          <w:rFonts w:ascii="Trebuchet MS" w:hAnsi="Trebuchet MS"/>
          <w:spacing w:val="-18"/>
          <w:w w:val="80"/>
          <w:sz w:val="18"/>
        </w:rPr>
        <w:t> </w:t>
      </w:r>
      <w:r>
        <w:rPr>
          <w:rFonts w:ascii="Trebuchet MS" w:hAnsi="Trebuchet MS"/>
          <w:w w:val="80"/>
          <w:sz w:val="18"/>
        </w:rPr>
        <w:t>jurídico.</w:t>
      </w:r>
      <w:r>
        <w:rPr>
          <w:rFonts w:ascii="Trebuchet MS" w:hAnsi="Trebuchet MS"/>
          <w:spacing w:val="-18"/>
          <w:w w:val="80"/>
          <w:sz w:val="18"/>
        </w:rPr>
        <w:t> </w:t>
      </w:r>
      <w:r>
        <w:rPr>
          <w:rFonts w:ascii="Trebuchet MS" w:hAnsi="Trebuchet MS"/>
          <w:w w:val="80"/>
          <w:sz w:val="18"/>
        </w:rPr>
        <w:t>b)</w:t>
      </w:r>
      <w:r>
        <w:rPr>
          <w:rFonts w:ascii="Trebuchet MS" w:hAnsi="Trebuchet MS"/>
          <w:spacing w:val="-18"/>
          <w:w w:val="80"/>
          <w:sz w:val="18"/>
        </w:rPr>
        <w:t> </w:t>
      </w:r>
      <w:r>
        <w:rPr>
          <w:rFonts w:ascii="Trebuchet MS" w:hAnsi="Trebuchet MS"/>
          <w:w w:val="80"/>
          <w:sz w:val="18"/>
        </w:rPr>
        <w:t>Realizarán</w:t>
      </w:r>
      <w:r>
        <w:rPr>
          <w:rFonts w:ascii="Trebuchet MS" w:hAnsi="Trebuchet MS"/>
          <w:spacing w:val="-18"/>
          <w:w w:val="80"/>
          <w:sz w:val="18"/>
        </w:rPr>
        <w:t> </w:t>
      </w:r>
      <w:r>
        <w:rPr>
          <w:rFonts w:ascii="Trebuchet MS" w:hAnsi="Trebuchet MS"/>
          <w:w w:val="80"/>
          <w:sz w:val="18"/>
        </w:rPr>
        <w:t>con</w:t>
      </w:r>
      <w:r>
        <w:rPr>
          <w:rFonts w:ascii="Trebuchet MS" w:hAnsi="Trebuchet MS"/>
          <w:spacing w:val="-18"/>
          <w:w w:val="80"/>
          <w:sz w:val="18"/>
        </w:rPr>
        <w:t> </w:t>
      </w:r>
      <w:r>
        <w:rPr>
          <w:rFonts w:ascii="Trebuchet MS" w:hAnsi="Trebuchet MS"/>
          <w:w w:val="80"/>
          <w:sz w:val="18"/>
        </w:rPr>
        <w:t>lealtad,</w:t>
      </w:r>
      <w:r>
        <w:rPr>
          <w:rFonts w:ascii="Trebuchet MS" w:hAnsi="Trebuchet MS"/>
          <w:spacing w:val="-18"/>
          <w:w w:val="80"/>
          <w:sz w:val="18"/>
        </w:rPr>
        <w:t> </w:t>
      </w:r>
      <w:r>
        <w:rPr>
          <w:rFonts w:ascii="Trebuchet MS" w:hAnsi="Trebuchet MS"/>
          <w:w w:val="80"/>
          <w:sz w:val="18"/>
        </w:rPr>
        <w:t>integridad,</w:t>
      </w:r>
      <w:r>
        <w:rPr>
          <w:rFonts w:ascii="Trebuchet MS" w:hAnsi="Trebuchet MS"/>
          <w:spacing w:val="-18"/>
          <w:w w:val="80"/>
          <w:sz w:val="18"/>
        </w:rPr>
        <w:t> </w:t>
      </w:r>
      <w:r>
        <w:rPr>
          <w:rFonts w:ascii="Trebuchet MS" w:hAnsi="Trebuchet MS"/>
          <w:w w:val="80"/>
          <w:sz w:val="18"/>
        </w:rPr>
        <w:t>transparencia</w:t>
      </w:r>
      <w:r>
        <w:rPr>
          <w:rFonts w:ascii="Trebuchet MS" w:hAnsi="Trebuchet MS"/>
          <w:spacing w:val="-18"/>
          <w:w w:val="80"/>
          <w:sz w:val="18"/>
        </w:rPr>
        <w:t> </w:t>
      </w:r>
      <w:r>
        <w:rPr>
          <w:rFonts w:ascii="Trebuchet MS" w:hAnsi="Trebuchet MS"/>
          <w:w w:val="80"/>
          <w:sz w:val="18"/>
        </w:rPr>
        <w:t>y</w:t>
      </w:r>
      <w:r>
        <w:rPr>
          <w:rFonts w:ascii="Trebuchet MS" w:hAnsi="Trebuchet MS"/>
          <w:spacing w:val="-18"/>
          <w:w w:val="80"/>
          <w:sz w:val="18"/>
        </w:rPr>
        <w:t> </w:t>
      </w:r>
      <w:r>
        <w:rPr>
          <w:rFonts w:ascii="Trebuchet MS" w:hAnsi="Trebuchet MS"/>
          <w:w w:val="80"/>
          <w:sz w:val="18"/>
        </w:rPr>
        <w:t>buena</w:t>
      </w:r>
      <w:r>
        <w:rPr>
          <w:rFonts w:ascii="Trebuchet MS" w:hAnsi="Trebuchet MS"/>
          <w:spacing w:val="-18"/>
          <w:w w:val="80"/>
          <w:sz w:val="18"/>
        </w:rPr>
        <w:t> </w:t>
      </w:r>
      <w:r>
        <w:rPr>
          <w:rFonts w:ascii="Trebuchet MS" w:hAnsi="Trebuchet MS"/>
          <w:w w:val="80"/>
          <w:sz w:val="18"/>
        </w:rPr>
        <w:t>fe</w:t>
      </w:r>
      <w:r>
        <w:rPr>
          <w:rFonts w:ascii="Trebuchet MS" w:hAnsi="Trebuchet MS"/>
          <w:spacing w:val="-18"/>
          <w:w w:val="80"/>
          <w:sz w:val="18"/>
        </w:rPr>
        <w:t> </w:t>
      </w:r>
      <w:r>
        <w:rPr>
          <w:rFonts w:ascii="Trebuchet MS" w:hAnsi="Trebuchet MS"/>
          <w:w w:val="80"/>
          <w:sz w:val="18"/>
        </w:rPr>
        <w:t>toda</w:t>
      </w:r>
      <w:r>
        <w:rPr>
          <w:rFonts w:ascii="Trebuchet MS" w:hAnsi="Trebuchet MS"/>
          <w:spacing w:val="-18"/>
          <w:w w:val="80"/>
          <w:sz w:val="18"/>
        </w:rPr>
        <w:t> </w:t>
      </w:r>
      <w:r>
        <w:rPr>
          <w:rFonts w:ascii="Trebuchet MS" w:hAnsi="Trebuchet MS"/>
          <w:w w:val="80"/>
          <w:sz w:val="18"/>
        </w:rPr>
        <w:t>actuación </w:t>
      </w:r>
      <w:r>
        <w:rPr>
          <w:rFonts w:ascii="Trebuchet MS" w:hAnsi="Trebuchet MS"/>
          <w:w w:val="85"/>
          <w:sz w:val="18"/>
        </w:rPr>
        <w:t>al</w:t>
      </w:r>
      <w:r>
        <w:rPr>
          <w:rFonts w:ascii="Trebuchet MS" w:hAnsi="Trebuchet MS"/>
          <w:spacing w:val="-35"/>
          <w:w w:val="85"/>
          <w:sz w:val="18"/>
        </w:rPr>
        <w:t> </w:t>
      </w:r>
      <w:r>
        <w:rPr>
          <w:rFonts w:ascii="Trebuchet MS" w:hAnsi="Trebuchet MS"/>
          <w:w w:val="85"/>
          <w:sz w:val="18"/>
        </w:rPr>
        <w:t>servicio</w:t>
      </w:r>
      <w:r>
        <w:rPr>
          <w:rFonts w:ascii="Trebuchet MS" w:hAnsi="Trebuchet MS"/>
          <w:spacing w:val="-35"/>
          <w:w w:val="85"/>
          <w:sz w:val="18"/>
        </w:rPr>
        <w:t> </w:t>
      </w:r>
      <w:r>
        <w:rPr>
          <w:rFonts w:ascii="Trebuchet MS" w:hAnsi="Trebuchet MS"/>
          <w:w w:val="85"/>
          <w:sz w:val="18"/>
        </w:rPr>
        <w:t>de</w:t>
      </w:r>
      <w:r>
        <w:rPr>
          <w:rFonts w:ascii="Trebuchet MS" w:hAnsi="Trebuchet MS"/>
          <w:spacing w:val="-35"/>
          <w:w w:val="85"/>
          <w:sz w:val="18"/>
        </w:rPr>
        <w:t> </w:t>
      </w:r>
      <w:r>
        <w:rPr>
          <w:rFonts w:ascii="Trebuchet MS" w:hAnsi="Trebuchet MS"/>
          <w:w w:val="85"/>
          <w:sz w:val="18"/>
        </w:rPr>
        <w:t>la</w:t>
      </w:r>
      <w:r>
        <w:rPr>
          <w:rFonts w:ascii="Trebuchet MS" w:hAnsi="Trebuchet MS"/>
          <w:spacing w:val="-35"/>
          <w:w w:val="85"/>
          <w:sz w:val="18"/>
        </w:rPr>
        <w:t> </w:t>
      </w:r>
      <w:r>
        <w:rPr>
          <w:rFonts w:ascii="Trebuchet MS" w:hAnsi="Trebuchet MS"/>
          <w:w w:val="85"/>
          <w:sz w:val="18"/>
        </w:rPr>
        <w:t>Administración</w:t>
      </w:r>
      <w:r>
        <w:rPr>
          <w:rFonts w:ascii="Trebuchet MS" w:hAnsi="Trebuchet MS"/>
          <w:spacing w:val="-35"/>
          <w:w w:val="85"/>
          <w:sz w:val="18"/>
        </w:rPr>
        <w:t> </w:t>
      </w:r>
      <w:r>
        <w:rPr>
          <w:rFonts w:ascii="Trebuchet MS" w:hAnsi="Trebuchet MS"/>
          <w:w w:val="85"/>
          <w:sz w:val="18"/>
        </w:rPr>
        <w:t>en</w:t>
      </w:r>
      <w:r>
        <w:rPr>
          <w:rFonts w:ascii="Trebuchet MS" w:hAnsi="Trebuchet MS"/>
          <w:spacing w:val="-35"/>
          <w:w w:val="85"/>
          <w:sz w:val="18"/>
        </w:rPr>
        <w:t> </w:t>
      </w:r>
      <w:r>
        <w:rPr>
          <w:rFonts w:ascii="Trebuchet MS" w:hAnsi="Trebuchet MS"/>
          <w:w w:val="85"/>
          <w:sz w:val="18"/>
        </w:rPr>
        <w:t>la</w:t>
      </w:r>
      <w:r>
        <w:rPr>
          <w:rFonts w:ascii="Trebuchet MS" w:hAnsi="Trebuchet MS"/>
          <w:spacing w:val="-35"/>
          <w:w w:val="85"/>
          <w:sz w:val="18"/>
        </w:rPr>
        <w:t> </w:t>
      </w:r>
      <w:r>
        <w:rPr>
          <w:rFonts w:ascii="Trebuchet MS" w:hAnsi="Trebuchet MS"/>
          <w:w w:val="85"/>
          <w:sz w:val="18"/>
        </w:rPr>
        <w:t>que</w:t>
      </w:r>
      <w:r>
        <w:rPr>
          <w:rFonts w:ascii="Trebuchet MS" w:hAnsi="Trebuchet MS"/>
          <w:spacing w:val="-35"/>
          <w:w w:val="85"/>
          <w:sz w:val="18"/>
        </w:rPr>
        <w:t> </w:t>
      </w:r>
      <w:r>
        <w:rPr>
          <w:rFonts w:ascii="Trebuchet MS" w:hAnsi="Trebuchet MS"/>
          <w:w w:val="85"/>
          <w:sz w:val="18"/>
        </w:rPr>
        <w:t>presten</w:t>
      </w:r>
      <w:r>
        <w:rPr>
          <w:rFonts w:ascii="Trebuchet MS" w:hAnsi="Trebuchet MS"/>
          <w:spacing w:val="-35"/>
          <w:w w:val="85"/>
          <w:sz w:val="18"/>
        </w:rPr>
        <w:t> </w:t>
      </w:r>
      <w:r>
        <w:rPr>
          <w:rFonts w:ascii="Trebuchet MS" w:hAnsi="Trebuchet MS"/>
          <w:w w:val="85"/>
          <w:sz w:val="18"/>
        </w:rPr>
        <w:t>sus</w:t>
      </w:r>
      <w:r>
        <w:rPr>
          <w:rFonts w:ascii="Trebuchet MS" w:hAnsi="Trebuchet MS"/>
          <w:spacing w:val="-35"/>
          <w:w w:val="85"/>
          <w:sz w:val="18"/>
        </w:rPr>
        <w:t> </w:t>
      </w:r>
      <w:r>
        <w:rPr>
          <w:rFonts w:ascii="Trebuchet MS" w:hAnsi="Trebuchet MS"/>
          <w:w w:val="85"/>
          <w:sz w:val="18"/>
        </w:rPr>
        <w:t>servicios.</w:t>
      </w:r>
      <w:r>
        <w:rPr>
          <w:rFonts w:ascii="Trebuchet MS" w:hAnsi="Trebuchet MS"/>
          <w:spacing w:val="-35"/>
          <w:w w:val="85"/>
          <w:sz w:val="18"/>
        </w:rPr>
        <w:t> </w:t>
      </w:r>
      <w:r>
        <w:rPr>
          <w:rFonts w:ascii="Trebuchet MS" w:hAnsi="Trebuchet MS"/>
          <w:w w:val="85"/>
          <w:sz w:val="18"/>
        </w:rPr>
        <w:t>c)</w:t>
      </w:r>
      <w:r>
        <w:rPr>
          <w:rFonts w:ascii="Trebuchet MS" w:hAnsi="Trebuchet MS"/>
          <w:spacing w:val="-35"/>
          <w:w w:val="85"/>
          <w:sz w:val="18"/>
        </w:rPr>
        <w:t> </w:t>
      </w:r>
      <w:r>
        <w:rPr>
          <w:rFonts w:ascii="Trebuchet MS" w:hAnsi="Trebuchet MS"/>
          <w:w w:val="85"/>
          <w:sz w:val="18"/>
        </w:rPr>
        <w:t>Actuarán</w:t>
      </w:r>
      <w:r>
        <w:rPr>
          <w:rFonts w:ascii="Trebuchet MS" w:hAnsi="Trebuchet MS"/>
          <w:spacing w:val="-35"/>
          <w:w w:val="85"/>
          <w:sz w:val="18"/>
        </w:rPr>
        <w:t> </w:t>
      </w:r>
      <w:r>
        <w:rPr>
          <w:rFonts w:ascii="Trebuchet MS" w:hAnsi="Trebuchet MS"/>
          <w:w w:val="85"/>
          <w:sz w:val="18"/>
        </w:rPr>
        <w:t>con</w:t>
      </w:r>
      <w:r>
        <w:rPr>
          <w:rFonts w:ascii="Trebuchet MS" w:hAnsi="Trebuchet MS"/>
          <w:spacing w:val="-35"/>
          <w:w w:val="85"/>
          <w:sz w:val="18"/>
        </w:rPr>
        <w:t> </w:t>
      </w:r>
      <w:r>
        <w:rPr>
          <w:rFonts w:ascii="Trebuchet MS" w:hAnsi="Trebuchet MS"/>
          <w:w w:val="85"/>
          <w:sz w:val="18"/>
        </w:rPr>
        <w:t>lealtad,</w:t>
      </w:r>
      <w:r>
        <w:rPr>
          <w:rFonts w:ascii="Trebuchet MS" w:hAnsi="Trebuchet MS"/>
          <w:spacing w:val="-35"/>
          <w:w w:val="85"/>
          <w:sz w:val="18"/>
        </w:rPr>
        <w:t> </w:t>
      </w:r>
      <w:r>
        <w:rPr>
          <w:rFonts w:ascii="Trebuchet MS" w:hAnsi="Trebuchet MS"/>
          <w:w w:val="85"/>
          <w:sz w:val="18"/>
        </w:rPr>
        <w:t>buena</w:t>
      </w:r>
      <w:r>
        <w:rPr>
          <w:rFonts w:ascii="Trebuchet MS" w:hAnsi="Trebuchet MS"/>
          <w:spacing w:val="-35"/>
          <w:w w:val="85"/>
          <w:sz w:val="18"/>
        </w:rPr>
        <w:t> </w:t>
      </w:r>
      <w:r>
        <w:rPr>
          <w:rFonts w:ascii="Trebuchet MS" w:hAnsi="Trebuchet MS"/>
          <w:w w:val="85"/>
          <w:sz w:val="18"/>
        </w:rPr>
        <w:t>fe</w:t>
      </w:r>
      <w:r>
        <w:rPr>
          <w:rFonts w:ascii="Trebuchet MS" w:hAnsi="Trebuchet MS"/>
          <w:spacing w:val="-35"/>
          <w:w w:val="85"/>
          <w:sz w:val="18"/>
        </w:rPr>
        <w:t> </w:t>
      </w:r>
      <w:r>
        <w:rPr>
          <w:rFonts w:ascii="Trebuchet MS" w:hAnsi="Trebuchet MS"/>
          <w:w w:val="85"/>
          <w:sz w:val="18"/>
        </w:rPr>
        <w:t>y</w:t>
      </w:r>
      <w:r>
        <w:rPr>
          <w:rFonts w:ascii="Trebuchet MS" w:hAnsi="Trebuchet MS"/>
          <w:spacing w:val="-35"/>
          <w:w w:val="85"/>
          <w:sz w:val="18"/>
        </w:rPr>
        <w:t> </w:t>
      </w:r>
      <w:r>
        <w:rPr>
          <w:rFonts w:ascii="Trebuchet MS" w:hAnsi="Trebuchet MS"/>
          <w:w w:val="85"/>
          <w:sz w:val="18"/>
        </w:rPr>
        <w:t>respeto</w:t>
      </w:r>
      <w:r>
        <w:rPr>
          <w:rFonts w:ascii="Trebuchet MS" w:hAnsi="Trebuchet MS"/>
          <w:spacing w:val="-35"/>
          <w:w w:val="85"/>
          <w:sz w:val="18"/>
        </w:rPr>
        <w:t> </w:t>
      </w:r>
      <w:r>
        <w:rPr>
          <w:rFonts w:ascii="Trebuchet MS" w:hAnsi="Trebuchet MS"/>
          <w:w w:val="85"/>
          <w:sz w:val="18"/>
        </w:rPr>
        <w:t>hacia sus</w:t>
      </w:r>
      <w:r>
        <w:rPr>
          <w:rFonts w:ascii="Trebuchet MS" w:hAnsi="Trebuchet MS"/>
          <w:spacing w:val="-26"/>
          <w:w w:val="85"/>
          <w:sz w:val="18"/>
        </w:rPr>
        <w:t> </w:t>
      </w:r>
      <w:r>
        <w:rPr>
          <w:rFonts w:ascii="Trebuchet MS" w:hAnsi="Trebuchet MS"/>
          <w:w w:val="85"/>
          <w:sz w:val="18"/>
        </w:rPr>
        <w:t>superiores</w:t>
      </w:r>
      <w:r>
        <w:rPr>
          <w:rFonts w:ascii="Trebuchet MS" w:hAnsi="Trebuchet MS"/>
          <w:spacing w:val="-26"/>
          <w:w w:val="85"/>
          <w:sz w:val="18"/>
        </w:rPr>
        <w:t> </w:t>
      </w:r>
      <w:r>
        <w:rPr>
          <w:rFonts w:ascii="Trebuchet MS" w:hAnsi="Trebuchet MS"/>
          <w:w w:val="85"/>
          <w:sz w:val="18"/>
        </w:rPr>
        <w:t>y</w:t>
      </w:r>
      <w:r>
        <w:rPr>
          <w:rFonts w:ascii="Trebuchet MS" w:hAnsi="Trebuchet MS"/>
          <w:spacing w:val="-26"/>
          <w:w w:val="85"/>
          <w:sz w:val="18"/>
        </w:rPr>
        <w:t> </w:t>
      </w:r>
      <w:r>
        <w:rPr>
          <w:rFonts w:ascii="Trebuchet MS" w:hAnsi="Trebuchet MS"/>
          <w:w w:val="85"/>
          <w:sz w:val="18"/>
        </w:rPr>
        <w:t>resto</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empleados</w:t>
      </w:r>
      <w:r>
        <w:rPr>
          <w:rFonts w:ascii="Trebuchet MS" w:hAnsi="Trebuchet MS"/>
          <w:spacing w:val="-26"/>
          <w:w w:val="85"/>
          <w:sz w:val="18"/>
        </w:rPr>
        <w:t> </w:t>
      </w:r>
      <w:r>
        <w:rPr>
          <w:rFonts w:ascii="Trebuchet MS" w:hAnsi="Trebuchet MS"/>
          <w:w w:val="85"/>
          <w:sz w:val="18"/>
        </w:rPr>
        <w:t>públicos</w:t>
      </w:r>
      <w:r>
        <w:rPr>
          <w:rFonts w:ascii="Trebuchet MS" w:hAnsi="Trebuchet MS"/>
          <w:spacing w:val="-26"/>
          <w:w w:val="85"/>
          <w:sz w:val="18"/>
        </w:rPr>
        <w:t> </w:t>
      </w:r>
      <w:r>
        <w:rPr>
          <w:rFonts w:ascii="Trebuchet MS" w:hAnsi="Trebuchet MS"/>
          <w:w w:val="85"/>
          <w:sz w:val="18"/>
        </w:rPr>
        <w:t>y</w:t>
      </w:r>
      <w:r>
        <w:rPr>
          <w:rFonts w:ascii="Trebuchet MS" w:hAnsi="Trebuchet MS"/>
          <w:spacing w:val="-26"/>
          <w:w w:val="85"/>
          <w:sz w:val="18"/>
        </w:rPr>
        <w:t> </w:t>
      </w:r>
      <w:r>
        <w:rPr>
          <w:rFonts w:ascii="Trebuchet MS" w:hAnsi="Trebuchet MS"/>
          <w:w w:val="85"/>
          <w:sz w:val="18"/>
        </w:rPr>
        <w:t>ciudadanos.</w:t>
      </w:r>
      <w:r>
        <w:rPr>
          <w:rFonts w:ascii="Trebuchet MS" w:hAnsi="Trebuchet MS"/>
          <w:spacing w:val="-26"/>
          <w:w w:val="85"/>
          <w:sz w:val="18"/>
        </w:rPr>
        <w:t> </w:t>
      </w:r>
      <w:r>
        <w:rPr>
          <w:rFonts w:ascii="Trebuchet MS" w:hAnsi="Trebuchet MS"/>
          <w:w w:val="85"/>
          <w:sz w:val="18"/>
        </w:rPr>
        <w:t>d)</w:t>
      </w:r>
      <w:r>
        <w:rPr>
          <w:rFonts w:ascii="Trebuchet MS" w:hAnsi="Trebuchet MS"/>
          <w:spacing w:val="-26"/>
          <w:w w:val="85"/>
          <w:sz w:val="18"/>
        </w:rPr>
        <w:t> </w:t>
      </w:r>
      <w:r>
        <w:rPr>
          <w:rFonts w:ascii="Trebuchet MS" w:hAnsi="Trebuchet MS"/>
          <w:w w:val="85"/>
          <w:sz w:val="18"/>
        </w:rPr>
        <w:t>Actuarán</w:t>
      </w:r>
      <w:r>
        <w:rPr>
          <w:rFonts w:ascii="Trebuchet MS" w:hAnsi="Trebuchet MS"/>
          <w:spacing w:val="-26"/>
          <w:w w:val="85"/>
          <w:sz w:val="18"/>
        </w:rPr>
        <w:t> </w:t>
      </w:r>
      <w:r>
        <w:rPr>
          <w:rFonts w:ascii="Trebuchet MS" w:hAnsi="Trebuchet MS"/>
          <w:w w:val="85"/>
          <w:sz w:val="18"/>
        </w:rPr>
        <w:t>con</w:t>
      </w:r>
      <w:r>
        <w:rPr>
          <w:rFonts w:ascii="Trebuchet MS" w:hAnsi="Trebuchet MS"/>
          <w:spacing w:val="-26"/>
          <w:w w:val="85"/>
          <w:sz w:val="18"/>
        </w:rPr>
        <w:t> </w:t>
      </w:r>
      <w:r>
        <w:rPr>
          <w:rFonts w:ascii="Trebuchet MS" w:hAnsi="Trebuchet MS"/>
          <w:w w:val="85"/>
          <w:sz w:val="18"/>
        </w:rPr>
        <w:t>transparencia</w:t>
      </w:r>
      <w:r>
        <w:rPr>
          <w:rFonts w:ascii="Trebuchet MS" w:hAnsi="Trebuchet MS"/>
          <w:spacing w:val="-26"/>
          <w:w w:val="85"/>
          <w:sz w:val="18"/>
        </w:rPr>
        <w:t> </w:t>
      </w:r>
      <w:r>
        <w:rPr>
          <w:rFonts w:ascii="Trebuchet MS" w:hAnsi="Trebuchet MS"/>
          <w:w w:val="85"/>
          <w:sz w:val="18"/>
        </w:rPr>
        <w:t>en</w:t>
      </w:r>
      <w:r>
        <w:rPr>
          <w:rFonts w:ascii="Trebuchet MS" w:hAnsi="Trebuchet MS"/>
          <w:spacing w:val="-26"/>
          <w:w w:val="85"/>
          <w:sz w:val="18"/>
        </w:rPr>
        <w:t> </w:t>
      </w:r>
      <w:r>
        <w:rPr>
          <w:rFonts w:ascii="Trebuchet MS" w:hAnsi="Trebuchet MS"/>
          <w:w w:val="85"/>
          <w:sz w:val="18"/>
        </w:rPr>
        <w:t>la</w:t>
      </w:r>
      <w:r>
        <w:rPr>
          <w:rFonts w:ascii="Trebuchet MS" w:hAnsi="Trebuchet MS"/>
          <w:spacing w:val="-26"/>
          <w:w w:val="85"/>
          <w:sz w:val="18"/>
        </w:rPr>
        <w:t> </w:t>
      </w:r>
      <w:r>
        <w:rPr>
          <w:rFonts w:ascii="Trebuchet MS" w:hAnsi="Trebuchet MS"/>
          <w:w w:val="85"/>
          <w:sz w:val="18"/>
        </w:rPr>
        <w:t>gestión</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los </w:t>
      </w:r>
      <w:r>
        <w:rPr>
          <w:rFonts w:ascii="Trebuchet MS" w:hAnsi="Trebuchet MS"/>
          <w:w w:val="80"/>
          <w:sz w:val="18"/>
        </w:rPr>
        <w:t>asuntos</w:t>
      </w:r>
      <w:r>
        <w:rPr>
          <w:rFonts w:ascii="Trebuchet MS" w:hAnsi="Trebuchet MS"/>
          <w:spacing w:val="-8"/>
          <w:w w:val="80"/>
          <w:sz w:val="18"/>
        </w:rPr>
        <w:t> </w:t>
      </w:r>
      <w:r>
        <w:rPr>
          <w:rFonts w:ascii="Trebuchet MS" w:hAnsi="Trebuchet MS"/>
          <w:w w:val="80"/>
          <w:sz w:val="18"/>
        </w:rPr>
        <w:t>públicos,</w:t>
      </w:r>
      <w:r>
        <w:rPr>
          <w:rFonts w:ascii="Trebuchet MS" w:hAnsi="Trebuchet MS"/>
          <w:spacing w:val="-8"/>
          <w:w w:val="80"/>
          <w:sz w:val="18"/>
        </w:rPr>
        <w:t> </w:t>
      </w:r>
      <w:r>
        <w:rPr>
          <w:rFonts w:ascii="Trebuchet MS" w:hAnsi="Trebuchet MS"/>
          <w:w w:val="80"/>
          <w:sz w:val="18"/>
        </w:rPr>
        <w:t>favoreciendo</w:t>
      </w:r>
      <w:r>
        <w:rPr>
          <w:rFonts w:ascii="Trebuchet MS" w:hAnsi="Trebuchet MS"/>
          <w:spacing w:val="-8"/>
          <w:w w:val="80"/>
          <w:sz w:val="18"/>
        </w:rPr>
        <w:t> </w:t>
      </w:r>
      <w:r>
        <w:rPr>
          <w:rFonts w:ascii="Trebuchet MS" w:hAnsi="Trebuchet MS"/>
          <w:w w:val="80"/>
          <w:sz w:val="18"/>
        </w:rPr>
        <w:t>la</w:t>
      </w:r>
      <w:r>
        <w:rPr>
          <w:rFonts w:ascii="Trebuchet MS" w:hAnsi="Trebuchet MS"/>
          <w:spacing w:val="-8"/>
          <w:w w:val="80"/>
          <w:sz w:val="18"/>
        </w:rPr>
        <w:t> </w:t>
      </w:r>
      <w:r>
        <w:rPr>
          <w:rFonts w:ascii="Trebuchet MS" w:hAnsi="Trebuchet MS"/>
          <w:w w:val="80"/>
          <w:sz w:val="18"/>
        </w:rPr>
        <w:t>accesibilidad</w:t>
      </w:r>
      <w:r>
        <w:rPr>
          <w:rFonts w:ascii="Trebuchet MS" w:hAnsi="Trebuchet MS"/>
          <w:spacing w:val="-8"/>
          <w:w w:val="80"/>
          <w:sz w:val="18"/>
        </w:rPr>
        <w:t> </w:t>
      </w:r>
      <w:r>
        <w:rPr>
          <w:rFonts w:ascii="Trebuchet MS" w:hAnsi="Trebuchet MS"/>
          <w:w w:val="80"/>
          <w:sz w:val="18"/>
        </w:rPr>
        <w:t>y</w:t>
      </w:r>
      <w:r>
        <w:rPr>
          <w:rFonts w:ascii="Trebuchet MS" w:hAnsi="Trebuchet MS"/>
          <w:spacing w:val="-8"/>
          <w:w w:val="80"/>
          <w:sz w:val="18"/>
        </w:rPr>
        <w:t> </w:t>
      </w:r>
      <w:r>
        <w:rPr>
          <w:rFonts w:ascii="Trebuchet MS" w:hAnsi="Trebuchet MS"/>
          <w:w w:val="80"/>
          <w:sz w:val="18"/>
        </w:rPr>
        <w:t>receptividad</w:t>
      </w:r>
      <w:r>
        <w:rPr>
          <w:rFonts w:ascii="Trebuchet MS" w:hAnsi="Trebuchet MS"/>
          <w:spacing w:val="-8"/>
          <w:w w:val="80"/>
          <w:sz w:val="18"/>
        </w:rPr>
        <w:t> </w:t>
      </w:r>
      <w:r>
        <w:rPr>
          <w:rFonts w:ascii="Trebuchet MS" w:hAnsi="Trebuchet MS"/>
          <w:w w:val="80"/>
          <w:sz w:val="18"/>
        </w:rPr>
        <w:t>de</w:t>
      </w:r>
      <w:r>
        <w:rPr>
          <w:rFonts w:ascii="Trebuchet MS" w:hAnsi="Trebuchet MS"/>
          <w:spacing w:val="-8"/>
          <w:w w:val="80"/>
          <w:sz w:val="18"/>
        </w:rPr>
        <w:t> </w:t>
      </w:r>
      <w:r>
        <w:rPr>
          <w:rFonts w:ascii="Trebuchet MS" w:hAnsi="Trebuchet MS"/>
          <w:w w:val="80"/>
          <w:sz w:val="18"/>
        </w:rPr>
        <w:t>la</w:t>
      </w:r>
      <w:r>
        <w:rPr>
          <w:rFonts w:ascii="Trebuchet MS" w:hAnsi="Trebuchet MS"/>
          <w:spacing w:val="-8"/>
          <w:w w:val="80"/>
          <w:sz w:val="18"/>
        </w:rPr>
        <w:t> </w:t>
      </w:r>
      <w:r>
        <w:rPr>
          <w:rFonts w:ascii="Trebuchet MS" w:hAnsi="Trebuchet MS"/>
          <w:w w:val="80"/>
          <w:sz w:val="18"/>
        </w:rPr>
        <w:t>administración</w:t>
      </w:r>
      <w:r>
        <w:rPr>
          <w:rFonts w:ascii="Trebuchet MS" w:hAnsi="Trebuchet MS"/>
          <w:spacing w:val="-8"/>
          <w:w w:val="80"/>
          <w:sz w:val="18"/>
        </w:rPr>
        <w:t> </w:t>
      </w:r>
      <w:r>
        <w:rPr>
          <w:rFonts w:ascii="Trebuchet MS" w:hAnsi="Trebuchet MS"/>
          <w:w w:val="80"/>
          <w:sz w:val="18"/>
        </w:rPr>
        <w:t>pública</w:t>
      </w:r>
      <w:r>
        <w:rPr>
          <w:rFonts w:ascii="Trebuchet MS" w:hAnsi="Trebuchet MS"/>
          <w:spacing w:val="-8"/>
          <w:w w:val="80"/>
          <w:sz w:val="18"/>
        </w:rPr>
        <w:t> </w:t>
      </w:r>
      <w:r>
        <w:rPr>
          <w:rFonts w:ascii="Trebuchet MS" w:hAnsi="Trebuchet MS"/>
          <w:w w:val="80"/>
          <w:sz w:val="18"/>
        </w:rPr>
        <w:t>hacia</w:t>
      </w:r>
      <w:r>
        <w:rPr>
          <w:rFonts w:ascii="Trebuchet MS" w:hAnsi="Trebuchet MS"/>
          <w:spacing w:val="-8"/>
          <w:w w:val="80"/>
          <w:sz w:val="18"/>
        </w:rPr>
        <w:t> </w:t>
      </w:r>
      <w:r>
        <w:rPr>
          <w:rFonts w:ascii="Trebuchet MS" w:hAnsi="Trebuchet MS"/>
          <w:w w:val="80"/>
          <w:sz w:val="18"/>
        </w:rPr>
        <w:t>la</w:t>
      </w:r>
      <w:r>
        <w:rPr>
          <w:rFonts w:ascii="Trebuchet MS" w:hAnsi="Trebuchet MS"/>
          <w:spacing w:val="-8"/>
          <w:w w:val="80"/>
          <w:sz w:val="18"/>
        </w:rPr>
        <w:t> </w:t>
      </w:r>
      <w:r>
        <w:rPr>
          <w:rFonts w:ascii="Trebuchet MS" w:hAnsi="Trebuchet MS"/>
          <w:w w:val="80"/>
          <w:sz w:val="18"/>
        </w:rPr>
        <w:t>ciudadanía. </w:t>
      </w:r>
      <w:r>
        <w:rPr>
          <w:rFonts w:ascii="Trebuchet MS" w:hAnsi="Trebuchet MS"/>
          <w:w w:val="85"/>
          <w:sz w:val="18"/>
        </w:rPr>
        <w:t>A</w:t>
      </w:r>
      <w:r>
        <w:rPr>
          <w:rFonts w:ascii="Trebuchet MS" w:hAnsi="Trebuchet MS"/>
          <w:spacing w:val="-10"/>
          <w:w w:val="85"/>
          <w:sz w:val="18"/>
        </w:rPr>
        <w:t> </w:t>
      </w:r>
      <w:r>
        <w:rPr>
          <w:rFonts w:ascii="Trebuchet MS" w:hAnsi="Trebuchet MS"/>
          <w:w w:val="85"/>
          <w:sz w:val="18"/>
        </w:rPr>
        <w:t>tal</w:t>
      </w:r>
      <w:r>
        <w:rPr>
          <w:rFonts w:ascii="Trebuchet MS" w:hAnsi="Trebuchet MS"/>
          <w:spacing w:val="-10"/>
          <w:w w:val="85"/>
          <w:sz w:val="18"/>
        </w:rPr>
        <w:t> </w:t>
      </w:r>
      <w:r>
        <w:rPr>
          <w:rFonts w:ascii="Trebuchet MS" w:hAnsi="Trebuchet MS"/>
          <w:w w:val="85"/>
          <w:sz w:val="18"/>
        </w:rPr>
        <w:t>fin,</w:t>
      </w:r>
      <w:r>
        <w:rPr>
          <w:rFonts w:ascii="Trebuchet MS" w:hAnsi="Trebuchet MS"/>
          <w:spacing w:val="-10"/>
          <w:w w:val="85"/>
          <w:sz w:val="18"/>
        </w:rPr>
        <w:t> </w:t>
      </w:r>
      <w:r>
        <w:rPr>
          <w:rFonts w:ascii="Trebuchet MS" w:hAnsi="Trebuchet MS"/>
          <w:w w:val="85"/>
          <w:sz w:val="18"/>
        </w:rPr>
        <w:t>en</w:t>
      </w:r>
      <w:r>
        <w:rPr>
          <w:rFonts w:ascii="Trebuchet MS" w:hAnsi="Trebuchet MS"/>
          <w:spacing w:val="-10"/>
          <w:w w:val="85"/>
          <w:sz w:val="18"/>
        </w:rPr>
        <w:t> </w:t>
      </w:r>
      <w:r>
        <w:rPr>
          <w:rFonts w:ascii="Trebuchet MS" w:hAnsi="Trebuchet MS"/>
          <w:w w:val="85"/>
          <w:sz w:val="18"/>
        </w:rPr>
        <w:t>todo</w:t>
      </w:r>
      <w:r>
        <w:rPr>
          <w:rFonts w:ascii="Trebuchet MS" w:hAnsi="Trebuchet MS"/>
          <w:spacing w:val="-10"/>
          <w:w w:val="85"/>
          <w:sz w:val="18"/>
        </w:rPr>
        <w:t> </w:t>
      </w:r>
      <w:r>
        <w:rPr>
          <w:rFonts w:ascii="Trebuchet MS" w:hAnsi="Trebuchet MS"/>
          <w:w w:val="85"/>
          <w:sz w:val="18"/>
        </w:rPr>
        <w:t>momento</w:t>
      </w:r>
      <w:r>
        <w:rPr>
          <w:rFonts w:ascii="Trebuchet MS" w:hAnsi="Trebuchet MS"/>
          <w:spacing w:val="-10"/>
          <w:w w:val="85"/>
          <w:sz w:val="18"/>
        </w:rPr>
        <w:t> </w:t>
      </w:r>
      <w:r>
        <w:rPr>
          <w:rFonts w:ascii="Trebuchet MS" w:hAnsi="Trebuchet MS"/>
          <w:w w:val="85"/>
          <w:sz w:val="18"/>
        </w:rPr>
        <w:t>tratarán</w:t>
      </w:r>
      <w:r>
        <w:rPr>
          <w:rFonts w:ascii="Trebuchet MS" w:hAnsi="Trebuchet MS"/>
          <w:spacing w:val="-10"/>
          <w:w w:val="85"/>
          <w:sz w:val="18"/>
        </w:rPr>
        <w:t> </w:t>
      </w:r>
      <w:r>
        <w:rPr>
          <w:rFonts w:ascii="Trebuchet MS" w:hAnsi="Trebuchet MS"/>
          <w:w w:val="85"/>
          <w:sz w:val="18"/>
        </w:rPr>
        <w:t>con</w:t>
      </w:r>
      <w:r>
        <w:rPr>
          <w:rFonts w:ascii="Trebuchet MS" w:hAnsi="Trebuchet MS"/>
          <w:spacing w:val="-10"/>
          <w:w w:val="85"/>
          <w:sz w:val="18"/>
        </w:rPr>
        <w:t> </w:t>
      </w:r>
      <w:r>
        <w:rPr>
          <w:rFonts w:ascii="Trebuchet MS" w:hAnsi="Trebuchet MS"/>
          <w:w w:val="85"/>
          <w:sz w:val="18"/>
        </w:rPr>
        <w:t>el</w:t>
      </w:r>
      <w:r>
        <w:rPr>
          <w:rFonts w:ascii="Trebuchet MS" w:hAnsi="Trebuchet MS"/>
          <w:spacing w:val="-10"/>
          <w:w w:val="85"/>
          <w:sz w:val="18"/>
        </w:rPr>
        <w:t> </w:t>
      </w:r>
      <w:r>
        <w:rPr>
          <w:rFonts w:ascii="Trebuchet MS" w:hAnsi="Trebuchet MS"/>
          <w:w w:val="85"/>
          <w:sz w:val="18"/>
        </w:rPr>
        <w:t>respeto</w:t>
      </w:r>
      <w:r>
        <w:rPr>
          <w:rFonts w:ascii="Trebuchet MS" w:hAnsi="Trebuchet MS"/>
          <w:spacing w:val="-10"/>
          <w:w w:val="85"/>
          <w:sz w:val="18"/>
        </w:rPr>
        <w:t> </w:t>
      </w:r>
      <w:r>
        <w:rPr>
          <w:rFonts w:ascii="Trebuchet MS" w:hAnsi="Trebuchet MS"/>
          <w:w w:val="85"/>
          <w:sz w:val="18"/>
        </w:rPr>
        <w:t>y</w:t>
      </w:r>
      <w:r>
        <w:rPr>
          <w:rFonts w:ascii="Trebuchet MS" w:hAnsi="Trebuchet MS"/>
          <w:spacing w:val="-10"/>
          <w:w w:val="85"/>
          <w:sz w:val="18"/>
        </w:rPr>
        <w:t> </w:t>
      </w:r>
      <w:r>
        <w:rPr>
          <w:rFonts w:ascii="Trebuchet MS" w:hAnsi="Trebuchet MS"/>
          <w:w w:val="85"/>
          <w:sz w:val="18"/>
        </w:rPr>
        <w:t>la</w:t>
      </w:r>
      <w:r>
        <w:rPr>
          <w:rFonts w:ascii="Trebuchet MS" w:hAnsi="Trebuchet MS"/>
          <w:spacing w:val="-10"/>
          <w:w w:val="85"/>
          <w:sz w:val="18"/>
        </w:rPr>
        <w:t> </w:t>
      </w:r>
      <w:r>
        <w:rPr>
          <w:rFonts w:ascii="Trebuchet MS" w:hAnsi="Trebuchet MS"/>
          <w:w w:val="85"/>
          <w:sz w:val="18"/>
        </w:rPr>
        <w:t>cortesía</w:t>
      </w:r>
      <w:r>
        <w:rPr>
          <w:rFonts w:ascii="Trebuchet MS" w:hAnsi="Trebuchet MS"/>
          <w:spacing w:val="-10"/>
          <w:w w:val="85"/>
          <w:sz w:val="18"/>
        </w:rPr>
        <w:t> </w:t>
      </w:r>
      <w:r>
        <w:rPr>
          <w:rFonts w:ascii="Trebuchet MS" w:hAnsi="Trebuchet MS"/>
          <w:w w:val="85"/>
          <w:sz w:val="18"/>
        </w:rPr>
        <w:t>debidos</w:t>
      </w:r>
      <w:r>
        <w:rPr>
          <w:rFonts w:ascii="Trebuchet MS" w:hAnsi="Trebuchet MS"/>
          <w:spacing w:val="-10"/>
          <w:w w:val="85"/>
          <w:sz w:val="18"/>
        </w:rPr>
        <w:t> </w:t>
      </w:r>
      <w:r>
        <w:rPr>
          <w:rFonts w:ascii="Trebuchet MS" w:hAnsi="Trebuchet MS"/>
          <w:w w:val="85"/>
          <w:sz w:val="18"/>
        </w:rPr>
        <w:t>a</w:t>
      </w:r>
      <w:r>
        <w:rPr>
          <w:rFonts w:ascii="Trebuchet MS" w:hAnsi="Trebuchet MS"/>
          <w:spacing w:val="-10"/>
          <w:w w:val="85"/>
          <w:sz w:val="18"/>
        </w:rPr>
        <w:t> </w:t>
      </w:r>
      <w:r>
        <w:rPr>
          <w:rFonts w:ascii="Trebuchet MS" w:hAnsi="Trebuchet MS"/>
          <w:w w:val="85"/>
          <w:sz w:val="18"/>
        </w:rPr>
        <w:t>todas</w:t>
      </w:r>
      <w:r>
        <w:rPr>
          <w:rFonts w:ascii="Trebuchet MS" w:hAnsi="Trebuchet MS"/>
          <w:spacing w:val="-10"/>
          <w:w w:val="85"/>
          <w:sz w:val="18"/>
        </w:rPr>
        <w:t> </w:t>
      </w:r>
      <w:r>
        <w:rPr>
          <w:rFonts w:ascii="Trebuchet MS" w:hAnsi="Trebuchet MS"/>
          <w:w w:val="85"/>
          <w:sz w:val="18"/>
        </w:rPr>
        <w:t>las</w:t>
      </w:r>
      <w:r>
        <w:rPr>
          <w:rFonts w:ascii="Trebuchet MS" w:hAnsi="Trebuchet MS"/>
          <w:spacing w:val="-10"/>
          <w:w w:val="85"/>
          <w:sz w:val="18"/>
        </w:rPr>
        <w:t> </w:t>
      </w:r>
      <w:r>
        <w:rPr>
          <w:rFonts w:ascii="Trebuchet MS" w:hAnsi="Trebuchet MS"/>
          <w:w w:val="85"/>
          <w:sz w:val="18"/>
        </w:rPr>
        <w:t>personas</w:t>
      </w:r>
      <w:r>
        <w:rPr>
          <w:rFonts w:ascii="Trebuchet MS" w:hAnsi="Trebuchet MS"/>
          <w:spacing w:val="-10"/>
          <w:w w:val="85"/>
          <w:sz w:val="18"/>
        </w:rPr>
        <w:t> </w:t>
      </w:r>
      <w:r>
        <w:rPr>
          <w:rFonts w:ascii="Trebuchet MS" w:hAnsi="Trebuchet MS"/>
          <w:w w:val="85"/>
          <w:sz w:val="18"/>
        </w:rPr>
        <w:t>y</w:t>
      </w:r>
      <w:r>
        <w:rPr>
          <w:rFonts w:ascii="Trebuchet MS" w:hAnsi="Trebuchet MS"/>
          <w:spacing w:val="-10"/>
          <w:w w:val="85"/>
          <w:sz w:val="18"/>
        </w:rPr>
        <w:t> </w:t>
      </w:r>
      <w:r>
        <w:rPr>
          <w:rFonts w:ascii="Trebuchet MS" w:hAnsi="Trebuchet MS"/>
          <w:w w:val="85"/>
          <w:sz w:val="18"/>
        </w:rPr>
        <w:t>procurarán satisfacer</w:t>
      </w:r>
      <w:r>
        <w:rPr>
          <w:rFonts w:ascii="Trebuchet MS" w:hAnsi="Trebuchet MS"/>
          <w:spacing w:val="-25"/>
          <w:w w:val="85"/>
          <w:sz w:val="18"/>
        </w:rPr>
        <w:t> </w:t>
      </w:r>
      <w:r>
        <w:rPr>
          <w:rFonts w:ascii="Trebuchet MS" w:hAnsi="Trebuchet MS"/>
          <w:w w:val="85"/>
          <w:sz w:val="18"/>
        </w:rPr>
        <w:t>en</w:t>
      </w:r>
      <w:r>
        <w:rPr>
          <w:rFonts w:ascii="Trebuchet MS" w:hAnsi="Trebuchet MS"/>
          <w:spacing w:val="-25"/>
          <w:w w:val="85"/>
          <w:sz w:val="18"/>
        </w:rPr>
        <w:t> </w:t>
      </w:r>
      <w:r>
        <w:rPr>
          <w:rFonts w:ascii="Trebuchet MS" w:hAnsi="Trebuchet MS"/>
          <w:w w:val="85"/>
          <w:sz w:val="18"/>
        </w:rPr>
        <w:t>el</w:t>
      </w:r>
      <w:r>
        <w:rPr>
          <w:rFonts w:ascii="Trebuchet MS" w:hAnsi="Trebuchet MS"/>
          <w:spacing w:val="-25"/>
          <w:w w:val="85"/>
          <w:sz w:val="18"/>
        </w:rPr>
        <w:t> </w:t>
      </w:r>
      <w:r>
        <w:rPr>
          <w:rFonts w:ascii="Trebuchet MS" w:hAnsi="Trebuchet MS"/>
          <w:w w:val="85"/>
          <w:sz w:val="18"/>
        </w:rPr>
        <w:t>plazo</w:t>
      </w:r>
      <w:r>
        <w:rPr>
          <w:rFonts w:ascii="Trebuchet MS" w:hAnsi="Trebuchet MS"/>
          <w:spacing w:val="-25"/>
          <w:w w:val="85"/>
          <w:sz w:val="18"/>
        </w:rPr>
        <w:t> </w:t>
      </w:r>
      <w:r>
        <w:rPr>
          <w:rFonts w:ascii="Trebuchet MS" w:hAnsi="Trebuchet MS"/>
          <w:w w:val="85"/>
          <w:sz w:val="18"/>
        </w:rPr>
        <w:t>más</w:t>
      </w:r>
      <w:r>
        <w:rPr>
          <w:rFonts w:ascii="Trebuchet MS" w:hAnsi="Trebuchet MS"/>
          <w:spacing w:val="-25"/>
          <w:w w:val="85"/>
          <w:sz w:val="18"/>
        </w:rPr>
        <w:t> </w:t>
      </w:r>
      <w:r>
        <w:rPr>
          <w:rFonts w:ascii="Trebuchet MS" w:hAnsi="Trebuchet MS"/>
          <w:w w:val="85"/>
          <w:sz w:val="18"/>
        </w:rPr>
        <w:t>breve</w:t>
      </w:r>
      <w:r>
        <w:rPr>
          <w:rFonts w:ascii="Trebuchet MS" w:hAnsi="Trebuchet MS"/>
          <w:spacing w:val="-25"/>
          <w:w w:val="85"/>
          <w:sz w:val="18"/>
        </w:rPr>
        <w:t> </w:t>
      </w:r>
      <w:r>
        <w:rPr>
          <w:rFonts w:ascii="Trebuchet MS" w:hAnsi="Trebuchet MS"/>
          <w:w w:val="85"/>
          <w:sz w:val="18"/>
        </w:rPr>
        <w:t>posible</w:t>
      </w:r>
      <w:r>
        <w:rPr>
          <w:rFonts w:ascii="Trebuchet MS" w:hAnsi="Trebuchet MS"/>
          <w:spacing w:val="-25"/>
          <w:w w:val="85"/>
          <w:sz w:val="18"/>
        </w:rPr>
        <w:t> </w:t>
      </w:r>
      <w:r>
        <w:rPr>
          <w:rFonts w:ascii="Trebuchet MS" w:hAnsi="Trebuchet MS"/>
          <w:w w:val="85"/>
          <w:sz w:val="18"/>
        </w:rPr>
        <w:t>sus</w:t>
      </w:r>
      <w:r>
        <w:rPr>
          <w:rFonts w:ascii="Trebuchet MS" w:hAnsi="Trebuchet MS"/>
          <w:spacing w:val="-25"/>
          <w:w w:val="85"/>
          <w:sz w:val="18"/>
        </w:rPr>
        <w:t> </w:t>
      </w:r>
      <w:r>
        <w:rPr>
          <w:rFonts w:ascii="Trebuchet MS" w:hAnsi="Trebuchet MS"/>
          <w:w w:val="85"/>
          <w:sz w:val="18"/>
        </w:rPr>
        <w:t>demandas</w:t>
      </w:r>
      <w:r>
        <w:rPr>
          <w:rFonts w:ascii="Trebuchet MS" w:hAnsi="Trebuchet MS"/>
          <w:spacing w:val="-25"/>
          <w:w w:val="85"/>
          <w:sz w:val="18"/>
        </w:rPr>
        <w:t> </w:t>
      </w:r>
      <w:r>
        <w:rPr>
          <w:rFonts w:ascii="Trebuchet MS" w:hAnsi="Trebuchet MS"/>
          <w:w w:val="85"/>
          <w:sz w:val="18"/>
        </w:rPr>
        <w:t>legítimas</w:t>
      </w:r>
      <w:r>
        <w:rPr>
          <w:rFonts w:ascii="Trebuchet MS" w:hAnsi="Trebuchet MS"/>
          <w:spacing w:val="-25"/>
          <w:w w:val="85"/>
          <w:sz w:val="18"/>
        </w:rPr>
        <w:t> </w:t>
      </w:r>
      <w:r>
        <w:rPr>
          <w:rFonts w:ascii="Trebuchet MS" w:hAnsi="Trebuchet MS"/>
          <w:w w:val="85"/>
          <w:sz w:val="18"/>
        </w:rPr>
        <w:t>y</w:t>
      </w:r>
      <w:r>
        <w:rPr>
          <w:rFonts w:ascii="Trebuchet MS" w:hAnsi="Trebuchet MS"/>
          <w:spacing w:val="-25"/>
          <w:w w:val="85"/>
          <w:sz w:val="18"/>
        </w:rPr>
        <w:t> </w:t>
      </w:r>
      <w:r>
        <w:rPr>
          <w:rFonts w:ascii="Trebuchet MS" w:hAnsi="Trebuchet MS"/>
          <w:w w:val="85"/>
          <w:sz w:val="18"/>
        </w:rPr>
        <w:t>la</w:t>
      </w:r>
      <w:r>
        <w:rPr>
          <w:rFonts w:ascii="Trebuchet MS" w:hAnsi="Trebuchet MS"/>
          <w:spacing w:val="-25"/>
          <w:w w:val="85"/>
          <w:sz w:val="18"/>
        </w:rPr>
        <w:t> </w:t>
      </w:r>
      <w:r>
        <w:rPr>
          <w:rFonts w:ascii="Trebuchet MS" w:hAnsi="Trebuchet MS"/>
          <w:w w:val="85"/>
          <w:sz w:val="18"/>
        </w:rPr>
        <w:t>información</w:t>
      </w:r>
      <w:r>
        <w:rPr>
          <w:rFonts w:ascii="Trebuchet MS" w:hAnsi="Trebuchet MS"/>
          <w:spacing w:val="-25"/>
          <w:w w:val="85"/>
          <w:sz w:val="18"/>
        </w:rPr>
        <w:t> </w:t>
      </w:r>
      <w:r>
        <w:rPr>
          <w:rFonts w:ascii="Trebuchet MS" w:hAnsi="Trebuchet MS"/>
          <w:w w:val="85"/>
          <w:sz w:val="18"/>
        </w:rPr>
        <w:t>solicitada.</w:t>
      </w:r>
      <w:r>
        <w:rPr>
          <w:rFonts w:ascii="Trebuchet MS" w:hAnsi="Trebuchet MS"/>
          <w:spacing w:val="-25"/>
          <w:w w:val="85"/>
          <w:sz w:val="18"/>
        </w:rPr>
        <w:t> </w:t>
      </w:r>
      <w:r>
        <w:rPr>
          <w:rFonts w:ascii="Trebuchet MS" w:hAnsi="Trebuchet MS"/>
          <w:w w:val="85"/>
          <w:sz w:val="18"/>
        </w:rPr>
        <w:t>e)</w:t>
      </w:r>
      <w:r>
        <w:rPr>
          <w:rFonts w:ascii="Trebuchet MS" w:hAnsi="Trebuchet MS"/>
          <w:spacing w:val="-25"/>
          <w:w w:val="85"/>
          <w:sz w:val="18"/>
        </w:rPr>
        <w:t> </w:t>
      </w:r>
      <w:r>
        <w:rPr>
          <w:rFonts w:ascii="Trebuchet MS" w:hAnsi="Trebuchet MS"/>
          <w:w w:val="85"/>
          <w:sz w:val="18"/>
        </w:rPr>
        <w:t>Se</w:t>
      </w:r>
      <w:r>
        <w:rPr>
          <w:rFonts w:ascii="Trebuchet MS" w:hAnsi="Trebuchet MS"/>
          <w:spacing w:val="-25"/>
          <w:w w:val="85"/>
          <w:sz w:val="18"/>
        </w:rPr>
        <w:t> </w:t>
      </w:r>
      <w:r>
        <w:rPr>
          <w:rFonts w:ascii="Trebuchet MS" w:hAnsi="Trebuchet MS"/>
          <w:w w:val="85"/>
          <w:sz w:val="18"/>
        </w:rPr>
        <w:t>abstendrán </w:t>
      </w:r>
      <w:r>
        <w:rPr>
          <w:rFonts w:ascii="Trebuchet MS" w:hAnsi="Trebuchet MS"/>
          <w:w w:val="80"/>
          <w:sz w:val="18"/>
        </w:rPr>
        <w:t>de</w:t>
      </w:r>
      <w:r>
        <w:rPr>
          <w:rFonts w:ascii="Trebuchet MS" w:hAnsi="Trebuchet MS"/>
          <w:spacing w:val="-10"/>
          <w:w w:val="80"/>
          <w:sz w:val="18"/>
        </w:rPr>
        <w:t> </w:t>
      </w:r>
      <w:r>
        <w:rPr>
          <w:rFonts w:ascii="Trebuchet MS" w:hAnsi="Trebuchet MS"/>
          <w:w w:val="80"/>
          <w:sz w:val="18"/>
        </w:rPr>
        <w:t>intervenir</w:t>
      </w:r>
      <w:r>
        <w:rPr>
          <w:rFonts w:ascii="Trebuchet MS" w:hAnsi="Trebuchet MS"/>
          <w:spacing w:val="-10"/>
          <w:w w:val="80"/>
          <w:sz w:val="18"/>
        </w:rPr>
        <w:t> </w:t>
      </w:r>
      <w:r>
        <w:rPr>
          <w:rFonts w:ascii="Trebuchet MS" w:hAnsi="Trebuchet MS"/>
          <w:w w:val="80"/>
          <w:sz w:val="18"/>
        </w:rPr>
        <w:t>en</w:t>
      </w:r>
      <w:r>
        <w:rPr>
          <w:rFonts w:ascii="Trebuchet MS" w:hAnsi="Trebuchet MS"/>
          <w:spacing w:val="-10"/>
          <w:w w:val="80"/>
          <w:sz w:val="18"/>
        </w:rPr>
        <w:t> </w:t>
      </w:r>
      <w:r>
        <w:rPr>
          <w:rFonts w:ascii="Trebuchet MS" w:hAnsi="Trebuchet MS"/>
          <w:w w:val="80"/>
          <w:sz w:val="18"/>
        </w:rPr>
        <w:t>aquellos</w:t>
      </w:r>
      <w:r>
        <w:rPr>
          <w:rFonts w:ascii="Trebuchet MS" w:hAnsi="Trebuchet MS"/>
          <w:spacing w:val="-10"/>
          <w:w w:val="80"/>
          <w:sz w:val="18"/>
        </w:rPr>
        <w:t> </w:t>
      </w:r>
      <w:r>
        <w:rPr>
          <w:rFonts w:ascii="Trebuchet MS" w:hAnsi="Trebuchet MS"/>
          <w:w w:val="80"/>
          <w:sz w:val="18"/>
        </w:rPr>
        <w:t>asuntos</w:t>
      </w:r>
      <w:r>
        <w:rPr>
          <w:rFonts w:ascii="Trebuchet MS" w:hAnsi="Trebuchet MS"/>
          <w:spacing w:val="-10"/>
          <w:w w:val="80"/>
          <w:sz w:val="18"/>
        </w:rPr>
        <w:t> </w:t>
      </w:r>
      <w:r>
        <w:rPr>
          <w:rFonts w:ascii="Trebuchet MS" w:hAnsi="Trebuchet MS"/>
          <w:w w:val="80"/>
          <w:sz w:val="18"/>
        </w:rPr>
        <w:t>en</w:t>
      </w:r>
      <w:r>
        <w:rPr>
          <w:rFonts w:ascii="Trebuchet MS" w:hAnsi="Trebuchet MS"/>
          <w:spacing w:val="-10"/>
          <w:w w:val="80"/>
          <w:sz w:val="18"/>
        </w:rPr>
        <w:t> </w:t>
      </w:r>
      <w:r>
        <w:rPr>
          <w:rFonts w:ascii="Trebuchet MS" w:hAnsi="Trebuchet MS"/>
          <w:w w:val="80"/>
          <w:sz w:val="18"/>
        </w:rPr>
        <w:t>los</w:t>
      </w:r>
      <w:r>
        <w:rPr>
          <w:rFonts w:ascii="Trebuchet MS" w:hAnsi="Trebuchet MS"/>
          <w:spacing w:val="-10"/>
          <w:w w:val="80"/>
          <w:sz w:val="18"/>
        </w:rPr>
        <w:t> </w:t>
      </w:r>
      <w:r>
        <w:rPr>
          <w:rFonts w:ascii="Trebuchet MS" w:hAnsi="Trebuchet MS"/>
          <w:w w:val="80"/>
          <w:sz w:val="18"/>
        </w:rPr>
        <w:t>que</w:t>
      </w:r>
      <w:r>
        <w:rPr>
          <w:rFonts w:ascii="Trebuchet MS" w:hAnsi="Trebuchet MS"/>
          <w:spacing w:val="-10"/>
          <w:w w:val="80"/>
          <w:sz w:val="18"/>
        </w:rPr>
        <w:t> </w:t>
      </w:r>
      <w:r>
        <w:rPr>
          <w:rFonts w:ascii="Trebuchet MS" w:hAnsi="Trebuchet MS"/>
          <w:w w:val="80"/>
          <w:sz w:val="18"/>
        </w:rPr>
        <w:t>tengan</w:t>
      </w:r>
      <w:r>
        <w:rPr>
          <w:rFonts w:ascii="Trebuchet MS" w:hAnsi="Trebuchet MS"/>
          <w:spacing w:val="-10"/>
          <w:w w:val="80"/>
          <w:sz w:val="18"/>
        </w:rPr>
        <w:t> </w:t>
      </w:r>
      <w:r>
        <w:rPr>
          <w:rFonts w:ascii="Trebuchet MS" w:hAnsi="Trebuchet MS"/>
          <w:w w:val="80"/>
          <w:sz w:val="18"/>
        </w:rPr>
        <w:t>un</w:t>
      </w:r>
      <w:r>
        <w:rPr>
          <w:rFonts w:ascii="Trebuchet MS" w:hAnsi="Trebuchet MS"/>
          <w:spacing w:val="-10"/>
          <w:w w:val="80"/>
          <w:sz w:val="18"/>
        </w:rPr>
        <w:t> </w:t>
      </w:r>
      <w:r>
        <w:rPr>
          <w:rFonts w:ascii="Trebuchet MS" w:hAnsi="Trebuchet MS"/>
          <w:w w:val="80"/>
          <w:sz w:val="18"/>
        </w:rPr>
        <w:t>interés</w:t>
      </w:r>
      <w:r>
        <w:rPr>
          <w:rFonts w:ascii="Trebuchet MS" w:hAnsi="Trebuchet MS"/>
          <w:spacing w:val="-10"/>
          <w:w w:val="80"/>
          <w:sz w:val="18"/>
        </w:rPr>
        <w:t> </w:t>
      </w:r>
      <w:r>
        <w:rPr>
          <w:rFonts w:ascii="Trebuchet MS" w:hAnsi="Trebuchet MS"/>
          <w:w w:val="80"/>
          <w:sz w:val="18"/>
        </w:rPr>
        <w:t>personal,</w:t>
      </w:r>
      <w:r>
        <w:rPr>
          <w:rFonts w:ascii="Trebuchet MS" w:hAnsi="Trebuchet MS"/>
          <w:spacing w:val="-10"/>
          <w:w w:val="80"/>
          <w:sz w:val="18"/>
        </w:rPr>
        <w:t> </w:t>
      </w:r>
      <w:r>
        <w:rPr>
          <w:rFonts w:ascii="Trebuchet MS" w:hAnsi="Trebuchet MS"/>
          <w:w w:val="80"/>
          <w:sz w:val="18"/>
        </w:rPr>
        <w:t>así</w:t>
      </w:r>
      <w:r>
        <w:rPr>
          <w:rFonts w:ascii="Trebuchet MS" w:hAnsi="Trebuchet MS"/>
          <w:spacing w:val="-10"/>
          <w:w w:val="80"/>
          <w:sz w:val="18"/>
        </w:rPr>
        <w:t> </w:t>
      </w:r>
      <w:r>
        <w:rPr>
          <w:rFonts w:ascii="Trebuchet MS" w:hAnsi="Trebuchet MS"/>
          <w:w w:val="80"/>
          <w:sz w:val="18"/>
        </w:rPr>
        <w:t>como</w:t>
      </w:r>
      <w:r>
        <w:rPr>
          <w:rFonts w:ascii="Trebuchet MS" w:hAnsi="Trebuchet MS"/>
          <w:spacing w:val="-10"/>
          <w:w w:val="80"/>
          <w:sz w:val="18"/>
        </w:rPr>
        <w:t> </w:t>
      </w:r>
      <w:r>
        <w:rPr>
          <w:rFonts w:ascii="Trebuchet MS" w:hAnsi="Trebuchet MS"/>
          <w:w w:val="80"/>
          <w:sz w:val="18"/>
        </w:rPr>
        <w:t>de</w:t>
      </w:r>
      <w:r>
        <w:rPr>
          <w:rFonts w:ascii="Trebuchet MS" w:hAnsi="Trebuchet MS"/>
          <w:spacing w:val="-10"/>
          <w:w w:val="80"/>
          <w:sz w:val="18"/>
        </w:rPr>
        <w:t> </w:t>
      </w:r>
      <w:r>
        <w:rPr>
          <w:rFonts w:ascii="Trebuchet MS" w:hAnsi="Trebuchet MS"/>
          <w:w w:val="80"/>
          <w:sz w:val="18"/>
        </w:rPr>
        <w:t>ejercer</w:t>
      </w:r>
      <w:r>
        <w:rPr>
          <w:rFonts w:ascii="Trebuchet MS" w:hAnsi="Trebuchet MS"/>
          <w:spacing w:val="-10"/>
          <w:w w:val="80"/>
          <w:sz w:val="18"/>
        </w:rPr>
        <w:t> </w:t>
      </w:r>
      <w:r>
        <w:rPr>
          <w:rFonts w:ascii="Trebuchet MS" w:hAnsi="Trebuchet MS"/>
          <w:w w:val="80"/>
          <w:sz w:val="18"/>
        </w:rPr>
        <w:t>cualquier</w:t>
      </w:r>
      <w:r>
        <w:rPr>
          <w:rFonts w:ascii="Trebuchet MS" w:hAnsi="Trebuchet MS"/>
          <w:spacing w:val="-10"/>
          <w:w w:val="80"/>
          <w:sz w:val="18"/>
        </w:rPr>
        <w:t> </w:t>
      </w:r>
      <w:r>
        <w:rPr>
          <w:rFonts w:ascii="Trebuchet MS" w:hAnsi="Trebuchet MS"/>
          <w:w w:val="80"/>
          <w:sz w:val="18"/>
        </w:rPr>
        <w:t>actividad </w:t>
      </w:r>
      <w:r>
        <w:rPr>
          <w:rFonts w:ascii="Trebuchet MS" w:hAnsi="Trebuchet MS"/>
          <w:w w:val="85"/>
          <w:sz w:val="18"/>
        </w:rPr>
        <w:t>privada</w:t>
      </w:r>
      <w:r>
        <w:rPr>
          <w:rFonts w:ascii="Trebuchet MS" w:hAnsi="Trebuchet MS"/>
          <w:spacing w:val="-25"/>
          <w:w w:val="85"/>
          <w:sz w:val="18"/>
        </w:rPr>
        <w:t> </w:t>
      </w:r>
      <w:r>
        <w:rPr>
          <w:rFonts w:ascii="Trebuchet MS" w:hAnsi="Trebuchet MS"/>
          <w:w w:val="85"/>
          <w:sz w:val="18"/>
        </w:rPr>
        <w:t>que</w:t>
      </w:r>
      <w:r>
        <w:rPr>
          <w:rFonts w:ascii="Trebuchet MS" w:hAnsi="Trebuchet MS"/>
          <w:spacing w:val="-25"/>
          <w:w w:val="85"/>
          <w:sz w:val="18"/>
        </w:rPr>
        <w:t> </w:t>
      </w:r>
      <w:r>
        <w:rPr>
          <w:rFonts w:ascii="Trebuchet MS" w:hAnsi="Trebuchet MS"/>
          <w:w w:val="85"/>
          <w:sz w:val="18"/>
        </w:rPr>
        <w:t>pueda</w:t>
      </w:r>
      <w:r>
        <w:rPr>
          <w:rFonts w:ascii="Trebuchet MS" w:hAnsi="Trebuchet MS"/>
          <w:spacing w:val="-25"/>
          <w:w w:val="85"/>
          <w:sz w:val="18"/>
        </w:rPr>
        <w:t> </w:t>
      </w:r>
      <w:r>
        <w:rPr>
          <w:rFonts w:ascii="Trebuchet MS" w:hAnsi="Trebuchet MS"/>
          <w:w w:val="85"/>
          <w:sz w:val="18"/>
        </w:rPr>
        <w:t>suponer</w:t>
      </w:r>
      <w:r>
        <w:rPr>
          <w:rFonts w:ascii="Trebuchet MS" w:hAnsi="Trebuchet MS"/>
          <w:spacing w:val="-25"/>
          <w:w w:val="85"/>
          <w:sz w:val="18"/>
        </w:rPr>
        <w:t> </w:t>
      </w:r>
      <w:r>
        <w:rPr>
          <w:rFonts w:ascii="Trebuchet MS" w:hAnsi="Trebuchet MS"/>
          <w:w w:val="85"/>
          <w:sz w:val="18"/>
        </w:rPr>
        <w:t>un</w:t>
      </w:r>
      <w:r>
        <w:rPr>
          <w:rFonts w:ascii="Trebuchet MS" w:hAnsi="Trebuchet MS"/>
          <w:spacing w:val="-25"/>
          <w:w w:val="85"/>
          <w:sz w:val="18"/>
        </w:rPr>
        <w:t> </w:t>
      </w:r>
      <w:r>
        <w:rPr>
          <w:rFonts w:ascii="Trebuchet MS" w:hAnsi="Trebuchet MS"/>
          <w:w w:val="85"/>
          <w:sz w:val="18"/>
        </w:rPr>
        <w:t>riesgo</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plantear</w:t>
      </w:r>
      <w:r>
        <w:rPr>
          <w:rFonts w:ascii="Trebuchet MS" w:hAnsi="Trebuchet MS"/>
          <w:spacing w:val="-25"/>
          <w:w w:val="85"/>
          <w:sz w:val="18"/>
        </w:rPr>
        <w:t> </w:t>
      </w:r>
      <w:r>
        <w:rPr>
          <w:rFonts w:ascii="Trebuchet MS" w:hAnsi="Trebuchet MS"/>
          <w:w w:val="85"/>
          <w:sz w:val="18"/>
        </w:rPr>
        <w:t>conflictos</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intereses</w:t>
      </w:r>
      <w:r>
        <w:rPr>
          <w:rFonts w:ascii="Trebuchet MS" w:hAnsi="Trebuchet MS"/>
          <w:spacing w:val="-25"/>
          <w:w w:val="85"/>
          <w:sz w:val="18"/>
        </w:rPr>
        <w:t> </w:t>
      </w:r>
      <w:r>
        <w:rPr>
          <w:rFonts w:ascii="Trebuchet MS" w:hAnsi="Trebuchet MS"/>
          <w:w w:val="85"/>
          <w:sz w:val="18"/>
        </w:rPr>
        <w:t>con</w:t>
      </w:r>
      <w:r>
        <w:rPr>
          <w:rFonts w:ascii="Trebuchet MS" w:hAnsi="Trebuchet MS"/>
          <w:spacing w:val="-25"/>
          <w:w w:val="85"/>
          <w:sz w:val="18"/>
        </w:rPr>
        <w:t> </w:t>
      </w:r>
      <w:r>
        <w:rPr>
          <w:rFonts w:ascii="Trebuchet MS" w:hAnsi="Trebuchet MS"/>
          <w:w w:val="85"/>
          <w:sz w:val="18"/>
        </w:rPr>
        <w:t>su</w:t>
      </w:r>
      <w:r>
        <w:rPr>
          <w:rFonts w:ascii="Trebuchet MS" w:hAnsi="Trebuchet MS"/>
          <w:spacing w:val="-25"/>
          <w:w w:val="85"/>
          <w:sz w:val="18"/>
        </w:rPr>
        <w:t> </w:t>
      </w:r>
      <w:r>
        <w:rPr>
          <w:rFonts w:ascii="Trebuchet MS" w:hAnsi="Trebuchet MS"/>
          <w:w w:val="85"/>
          <w:sz w:val="18"/>
        </w:rPr>
        <w:t>puesto</w:t>
      </w:r>
      <w:r>
        <w:rPr>
          <w:rFonts w:ascii="Trebuchet MS" w:hAnsi="Trebuchet MS"/>
          <w:spacing w:val="-25"/>
          <w:w w:val="85"/>
          <w:sz w:val="18"/>
        </w:rPr>
        <w:t> </w:t>
      </w:r>
      <w:r>
        <w:rPr>
          <w:rFonts w:ascii="Trebuchet MS" w:hAnsi="Trebuchet MS"/>
          <w:w w:val="85"/>
          <w:sz w:val="18"/>
        </w:rPr>
        <w:t>público.</w:t>
      </w:r>
      <w:r>
        <w:rPr>
          <w:rFonts w:ascii="Trebuchet MS" w:hAnsi="Trebuchet MS"/>
          <w:spacing w:val="-25"/>
          <w:w w:val="85"/>
          <w:sz w:val="18"/>
        </w:rPr>
        <w:t> </w:t>
      </w:r>
      <w:r>
        <w:rPr>
          <w:rFonts w:ascii="Trebuchet MS" w:hAnsi="Trebuchet MS"/>
          <w:w w:val="85"/>
          <w:sz w:val="18"/>
        </w:rPr>
        <w:t>f)</w:t>
      </w:r>
      <w:r>
        <w:rPr>
          <w:rFonts w:ascii="Trebuchet MS" w:hAnsi="Trebuchet MS"/>
          <w:spacing w:val="-25"/>
          <w:w w:val="85"/>
          <w:sz w:val="18"/>
        </w:rPr>
        <w:t> </w:t>
      </w:r>
      <w:r>
        <w:rPr>
          <w:rFonts w:ascii="Trebuchet MS" w:hAnsi="Trebuchet MS"/>
          <w:w w:val="85"/>
          <w:sz w:val="18"/>
        </w:rPr>
        <w:t>No</w:t>
      </w:r>
      <w:r>
        <w:rPr>
          <w:rFonts w:ascii="Trebuchet MS" w:hAnsi="Trebuchet MS"/>
          <w:spacing w:val="-25"/>
          <w:w w:val="85"/>
          <w:sz w:val="18"/>
        </w:rPr>
        <w:t> </w:t>
      </w:r>
      <w:r>
        <w:rPr>
          <w:rFonts w:ascii="Trebuchet MS" w:hAnsi="Trebuchet MS"/>
          <w:w w:val="85"/>
          <w:sz w:val="18"/>
        </w:rPr>
        <w:t>deberán </w:t>
      </w:r>
      <w:r>
        <w:rPr>
          <w:rFonts w:ascii="Trebuchet MS" w:hAnsi="Trebuchet MS"/>
          <w:w w:val="80"/>
          <w:sz w:val="18"/>
        </w:rPr>
        <w:t>aceptar</w:t>
      </w:r>
      <w:r>
        <w:rPr>
          <w:rFonts w:ascii="Trebuchet MS" w:hAnsi="Trebuchet MS"/>
          <w:spacing w:val="-5"/>
          <w:w w:val="80"/>
          <w:sz w:val="18"/>
        </w:rPr>
        <w:t> </w:t>
      </w:r>
      <w:r>
        <w:rPr>
          <w:rFonts w:ascii="Trebuchet MS" w:hAnsi="Trebuchet MS"/>
          <w:w w:val="80"/>
          <w:sz w:val="18"/>
        </w:rPr>
        <w:t>ningún</w:t>
      </w:r>
      <w:r>
        <w:rPr>
          <w:rFonts w:ascii="Trebuchet MS" w:hAnsi="Trebuchet MS"/>
          <w:spacing w:val="-5"/>
          <w:w w:val="80"/>
          <w:sz w:val="18"/>
        </w:rPr>
        <w:t> </w:t>
      </w:r>
      <w:r>
        <w:rPr>
          <w:rFonts w:ascii="Trebuchet MS" w:hAnsi="Trebuchet MS"/>
          <w:w w:val="80"/>
          <w:sz w:val="18"/>
        </w:rPr>
        <w:t>trato</w:t>
      </w:r>
      <w:r>
        <w:rPr>
          <w:rFonts w:ascii="Trebuchet MS" w:hAnsi="Trebuchet MS"/>
          <w:spacing w:val="-5"/>
          <w:w w:val="80"/>
          <w:sz w:val="18"/>
        </w:rPr>
        <w:t> </w:t>
      </w:r>
      <w:r>
        <w:rPr>
          <w:rFonts w:ascii="Trebuchet MS" w:hAnsi="Trebuchet MS"/>
          <w:w w:val="80"/>
          <w:sz w:val="18"/>
        </w:rPr>
        <w:t>de</w:t>
      </w:r>
      <w:r>
        <w:rPr>
          <w:rFonts w:ascii="Trebuchet MS" w:hAnsi="Trebuchet MS"/>
          <w:spacing w:val="-5"/>
          <w:w w:val="80"/>
          <w:sz w:val="18"/>
        </w:rPr>
        <w:t> </w:t>
      </w:r>
      <w:r>
        <w:rPr>
          <w:rFonts w:ascii="Trebuchet MS" w:hAnsi="Trebuchet MS"/>
          <w:w w:val="80"/>
          <w:sz w:val="18"/>
        </w:rPr>
        <w:t>favor</w:t>
      </w:r>
      <w:r>
        <w:rPr>
          <w:rFonts w:ascii="Trebuchet MS" w:hAnsi="Trebuchet MS"/>
          <w:spacing w:val="-5"/>
          <w:w w:val="80"/>
          <w:sz w:val="18"/>
        </w:rPr>
        <w:t> </w:t>
      </w:r>
      <w:r>
        <w:rPr>
          <w:rFonts w:ascii="Trebuchet MS" w:hAnsi="Trebuchet MS"/>
          <w:w w:val="80"/>
          <w:sz w:val="18"/>
        </w:rPr>
        <w:t>o</w:t>
      </w:r>
      <w:r>
        <w:rPr>
          <w:rFonts w:ascii="Trebuchet MS" w:hAnsi="Trebuchet MS"/>
          <w:spacing w:val="-5"/>
          <w:w w:val="80"/>
          <w:sz w:val="18"/>
        </w:rPr>
        <w:t> </w:t>
      </w:r>
      <w:r>
        <w:rPr>
          <w:rFonts w:ascii="Trebuchet MS" w:hAnsi="Trebuchet MS"/>
          <w:w w:val="80"/>
          <w:sz w:val="18"/>
        </w:rPr>
        <w:t>situación</w:t>
      </w:r>
      <w:r>
        <w:rPr>
          <w:rFonts w:ascii="Trebuchet MS" w:hAnsi="Trebuchet MS"/>
          <w:spacing w:val="-5"/>
          <w:w w:val="80"/>
          <w:sz w:val="18"/>
        </w:rPr>
        <w:t> </w:t>
      </w:r>
      <w:r>
        <w:rPr>
          <w:rFonts w:ascii="Trebuchet MS" w:hAnsi="Trebuchet MS"/>
          <w:w w:val="80"/>
          <w:sz w:val="18"/>
        </w:rPr>
        <w:t>que</w:t>
      </w:r>
      <w:r>
        <w:rPr>
          <w:rFonts w:ascii="Trebuchet MS" w:hAnsi="Trebuchet MS"/>
          <w:spacing w:val="-5"/>
          <w:w w:val="80"/>
          <w:sz w:val="18"/>
        </w:rPr>
        <w:t> </w:t>
      </w:r>
      <w:r>
        <w:rPr>
          <w:rFonts w:ascii="Trebuchet MS" w:hAnsi="Trebuchet MS"/>
          <w:w w:val="80"/>
          <w:sz w:val="18"/>
        </w:rPr>
        <w:t>implique</w:t>
      </w:r>
      <w:r>
        <w:rPr>
          <w:rFonts w:ascii="Trebuchet MS" w:hAnsi="Trebuchet MS"/>
          <w:spacing w:val="-5"/>
          <w:w w:val="80"/>
          <w:sz w:val="18"/>
        </w:rPr>
        <w:t> </w:t>
      </w:r>
      <w:r>
        <w:rPr>
          <w:rFonts w:ascii="Trebuchet MS" w:hAnsi="Trebuchet MS"/>
          <w:w w:val="80"/>
          <w:sz w:val="18"/>
        </w:rPr>
        <w:t>privilegio</w:t>
      </w:r>
      <w:r>
        <w:rPr>
          <w:rFonts w:ascii="Trebuchet MS" w:hAnsi="Trebuchet MS"/>
          <w:spacing w:val="-5"/>
          <w:w w:val="80"/>
          <w:sz w:val="18"/>
        </w:rPr>
        <w:t> </w:t>
      </w:r>
      <w:r>
        <w:rPr>
          <w:rFonts w:ascii="Trebuchet MS" w:hAnsi="Trebuchet MS"/>
          <w:w w:val="80"/>
          <w:sz w:val="18"/>
        </w:rPr>
        <w:t>o</w:t>
      </w:r>
      <w:r>
        <w:rPr>
          <w:rFonts w:ascii="Trebuchet MS" w:hAnsi="Trebuchet MS"/>
          <w:spacing w:val="-5"/>
          <w:w w:val="80"/>
          <w:sz w:val="18"/>
        </w:rPr>
        <w:t> </w:t>
      </w:r>
      <w:r>
        <w:rPr>
          <w:rFonts w:ascii="Trebuchet MS" w:hAnsi="Trebuchet MS"/>
          <w:w w:val="80"/>
          <w:sz w:val="18"/>
        </w:rPr>
        <w:t>ventaja</w:t>
      </w:r>
      <w:r>
        <w:rPr>
          <w:rFonts w:ascii="Trebuchet MS" w:hAnsi="Trebuchet MS"/>
          <w:spacing w:val="-5"/>
          <w:w w:val="80"/>
          <w:sz w:val="18"/>
        </w:rPr>
        <w:t> </w:t>
      </w:r>
      <w:r>
        <w:rPr>
          <w:rFonts w:ascii="Trebuchet MS" w:hAnsi="Trebuchet MS"/>
          <w:w w:val="80"/>
          <w:sz w:val="18"/>
        </w:rPr>
        <w:t>injustificada,</w:t>
      </w:r>
      <w:r>
        <w:rPr>
          <w:rFonts w:ascii="Trebuchet MS" w:hAnsi="Trebuchet MS"/>
          <w:spacing w:val="-5"/>
          <w:w w:val="80"/>
          <w:sz w:val="18"/>
        </w:rPr>
        <w:t> </w:t>
      </w:r>
      <w:r>
        <w:rPr>
          <w:rFonts w:ascii="Trebuchet MS" w:hAnsi="Trebuchet MS"/>
          <w:w w:val="80"/>
          <w:sz w:val="18"/>
        </w:rPr>
        <w:t>por</w:t>
      </w:r>
      <w:r>
        <w:rPr>
          <w:rFonts w:ascii="Trebuchet MS" w:hAnsi="Trebuchet MS"/>
          <w:spacing w:val="-5"/>
          <w:w w:val="80"/>
          <w:sz w:val="18"/>
        </w:rPr>
        <w:t> </w:t>
      </w:r>
      <w:r>
        <w:rPr>
          <w:rFonts w:ascii="Trebuchet MS" w:hAnsi="Trebuchet MS"/>
          <w:w w:val="80"/>
          <w:sz w:val="18"/>
        </w:rPr>
        <w:t>parte</w:t>
      </w:r>
      <w:r>
        <w:rPr>
          <w:rFonts w:ascii="Trebuchet MS" w:hAnsi="Trebuchet MS"/>
          <w:spacing w:val="-5"/>
          <w:w w:val="80"/>
          <w:sz w:val="18"/>
        </w:rPr>
        <w:t> </w:t>
      </w:r>
      <w:r>
        <w:rPr>
          <w:rFonts w:ascii="Trebuchet MS" w:hAnsi="Trebuchet MS"/>
          <w:w w:val="80"/>
          <w:sz w:val="18"/>
        </w:rPr>
        <w:t>de</w:t>
      </w:r>
      <w:r>
        <w:rPr>
          <w:rFonts w:ascii="Trebuchet MS" w:hAnsi="Trebuchet MS"/>
          <w:spacing w:val="-5"/>
          <w:w w:val="80"/>
          <w:sz w:val="18"/>
        </w:rPr>
        <w:t> </w:t>
      </w:r>
      <w:r>
        <w:rPr>
          <w:rFonts w:ascii="Trebuchet MS" w:hAnsi="Trebuchet MS"/>
          <w:w w:val="80"/>
          <w:sz w:val="18"/>
        </w:rPr>
        <w:t>personas </w:t>
      </w:r>
      <w:r>
        <w:rPr>
          <w:rFonts w:ascii="Trebuchet MS" w:hAnsi="Trebuchet MS"/>
          <w:w w:val="85"/>
          <w:sz w:val="18"/>
        </w:rPr>
        <w:t>físicas o jurídicas. Por consiguiente, deberán rechazar cualquier regalo, favor o servicio en condiciones ventajosas</w:t>
      </w:r>
      <w:r>
        <w:rPr>
          <w:rFonts w:ascii="Trebuchet MS" w:hAnsi="Trebuchet MS"/>
          <w:spacing w:val="-20"/>
          <w:w w:val="85"/>
          <w:sz w:val="18"/>
        </w:rPr>
        <w:t> </w:t>
      </w:r>
      <w:r>
        <w:rPr>
          <w:rFonts w:ascii="Trebuchet MS" w:hAnsi="Trebuchet MS"/>
          <w:w w:val="85"/>
          <w:sz w:val="18"/>
        </w:rPr>
        <w:t>que</w:t>
      </w:r>
      <w:r>
        <w:rPr>
          <w:rFonts w:ascii="Trebuchet MS" w:hAnsi="Trebuchet MS"/>
          <w:spacing w:val="-20"/>
          <w:w w:val="85"/>
          <w:sz w:val="18"/>
        </w:rPr>
        <w:t> </w:t>
      </w:r>
      <w:r>
        <w:rPr>
          <w:rFonts w:ascii="Trebuchet MS" w:hAnsi="Trebuchet MS"/>
          <w:w w:val="85"/>
          <w:sz w:val="18"/>
        </w:rPr>
        <w:t>vaya</w:t>
      </w:r>
      <w:r>
        <w:rPr>
          <w:rFonts w:ascii="Trebuchet MS" w:hAnsi="Trebuchet MS"/>
          <w:spacing w:val="-20"/>
          <w:w w:val="85"/>
          <w:sz w:val="18"/>
        </w:rPr>
        <w:t> </w:t>
      </w:r>
      <w:r>
        <w:rPr>
          <w:rFonts w:ascii="Trebuchet MS" w:hAnsi="Trebuchet MS"/>
          <w:w w:val="85"/>
          <w:sz w:val="18"/>
        </w:rPr>
        <w:t>más</w:t>
      </w:r>
      <w:r>
        <w:rPr>
          <w:rFonts w:ascii="Trebuchet MS" w:hAnsi="Trebuchet MS"/>
          <w:spacing w:val="-20"/>
          <w:w w:val="85"/>
          <w:sz w:val="18"/>
        </w:rPr>
        <w:t> </w:t>
      </w:r>
      <w:r>
        <w:rPr>
          <w:rFonts w:ascii="Trebuchet MS" w:hAnsi="Trebuchet MS"/>
          <w:w w:val="85"/>
          <w:sz w:val="18"/>
        </w:rPr>
        <w:t>allá</w:t>
      </w:r>
      <w:r>
        <w:rPr>
          <w:rFonts w:ascii="Trebuchet MS" w:hAnsi="Trebuchet MS"/>
          <w:spacing w:val="-20"/>
          <w:w w:val="85"/>
          <w:sz w:val="18"/>
        </w:rPr>
        <w:t> </w:t>
      </w:r>
      <w:r>
        <w:rPr>
          <w:rFonts w:ascii="Trebuchet MS" w:hAnsi="Trebuchet MS"/>
          <w:w w:val="85"/>
          <w:sz w:val="18"/>
        </w:rPr>
        <w:t>de</w:t>
      </w:r>
      <w:r>
        <w:rPr>
          <w:rFonts w:ascii="Trebuchet MS" w:hAnsi="Trebuchet MS"/>
          <w:spacing w:val="-20"/>
          <w:w w:val="85"/>
          <w:sz w:val="18"/>
        </w:rPr>
        <w:t> </w:t>
      </w:r>
      <w:r>
        <w:rPr>
          <w:rFonts w:ascii="Trebuchet MS" w:hAnsi="Trebuchet MS"/>
          <w:w w:val="85"/>
          <w:sz w:val="18"/>
        </w:rPr>
        <w:t>los</w:t>
      </w:r>
      <w:r>
        <w:rPr>
          <w:rFonts w:ascii="Trebuchet MS" w:hAnsi="Trebuchet MS"/>
          <w:spacing w:val="-20"/>
          <w:w w:val="85"/>
          <w:sz w:val="18"/>
        </w:rPr>
        <w:t> </w:t>
      </w:r>
      <w:r>
        <w:rPr>
          <w:rFonts w:ascii="Trebuchet MS" w:hAnsi="Trebuchet MS"/>
          <w:w w:val="85"/>
          <w:sz w:val="18"/>
        </w:rPr>
        <w:t>usos</w:t>
      </w:r>
      <w:r>
        <w:rPr>
          <w:rFonts w:ascii="Trebuchet MS" w:hAnsi="Trebuchet MS"/>
          <w:spacing w:val="-20"/>
          <w:w w:val="85"/>
          <w:sz w:val="18"/>
        </w:rPr>
        <w:t> </w:t>
      </w:r>
      <w:r>
        <w:rPr>
          <w:rFonts w:ascii="Trebuchet MS" w:hAnsi="Trebuchet MS"/>
          <w:w w:val="85"/>
          <w:sz w:val="18"/>
        </w:rPr>
        <w:t>habituales,</w:t>
      </w:r>
      <w:r>
        <w:rPr>
          <w:rFonts w:ascii="Trebuchet MS" w:hAnsi="Trebuchet MS"/>
          <w:spacing w:val="-20"/>
          <w:w w:val="85"/>
          <w:sz w:val="18"/>
        </w:rPr>
        <w:t> </w:t>
      </w:r>
      <w:r>
        <w:rPr>
          <w:rFonts w:ascii="Trebuchet MS" w:hAnsi="Trebuchet MS"/>
          <w:w w:val="85"/>
          <w:sz w:val="18"/>
        </w:rPr>
        <w:t>sociales</w:t>
      </w:r>
      <w:r>
        <w:rPr>
          <w:rFonts w:ascii="Trebuchet MS" w:hAnsi="Trebuchet MS"/>
          <w:spacing w:val="-20"/>
          <w:w w:val="85"/>
          <w:sz w:val="18"/>
        </w:rPr>
        <w:t> </w:t>
      </w:r>
      <w:r>
        <w:rPr>
          <w:rFonts w:ascii="Trebuchet MS" w:hAnsi="Trebuchet MS"/>
          <w:w w:val="85"/>
          <w:sz w:val="18"/>
        </w:rPr>
        <w:t>y</w:t>
      </w:r>
      <w:r>
        <w:rPr>
          <w:rFonts w:ascii="Trebuchet MS" w:hAnsi="Trebuchet MS"/>
          <w:spacing w:val="-20"/>
          <w:w w:val="85"/>
          <w:sz w:val="18"/>
        </w:rPr>
        <w:t> </w:t>
      </w:r>
      <w:r>
        <w:rPr>
          <w:rFonts w:ascii="Trebuchet MS" w:hAnsi="Trebuchet MS"/>
          <w:w w:val="85"/>
          <w:sz w:val="18"/>
        </w:rPr>
        <w:t>de</w:t>
      </w:r>
      <w:r>
        <w:rPr>
          <w:rFonts w:ascii="Trebuchet MS" w:hAnsi="Trebuchet MS"/>
          <w:spacing w:val="-20"/>
          <w:w w:val="85"/>
          <w:sz w:val="18"/>
        </w:rPr>
        <w:t> </w:t>
      </w:r>
      <w:r>
        <w:rPr>
          <w:rFonts w:ascii="Trebuchet MS" w:hAnsi="Trebuchet MS"/>
          <w:w w:val="85"/>
          <w:sz w:val="18"/>
        </w:rPr>
        <w:t>cortesía,</w:t>
      </w:r>
      <w:r>
        <w:rPr>
          <w:rFonts w:ascii="Trebuchet MS" w:hAnsi="Trebuchet MS"/>
          <w:spacing w:val="-20"/>
          <w:w w:val="85"/>
          <w:sz w:val="18"/>
        </w:rPr>
        <w:t> </w:t>
      </w:r>
      <w:r>
        <w:rPr>
          <w:rFonts w:ascii="Trebuchet MS" w:hAnsi="Trebuchet MS"/>
          <w:w w:val="85"/>
          <w:sz w:val="18"/>
        </w:rPr>
        <w:t>sin</w:t>
      </w:r>
      <w:r>
        <w:rPr>
          <w:rFonts w:ascii="Trebuchet MS" w:hAnsi="Trebuchet MS"/>
          <w:spacing w:val="-20"/>
          <w:w w:val="85"/>
          <w:sz w:val="18"/>
        </w:rPr>
        <w:t> </w:t>
      </w:r>
      <w:r>
        <w:rPr>
          <w:rFonts w:ascii="Trebuchet MS" w:hAnsi="Trebuchet MS"/>
          <w:w w:val="85"/>
          <w:sz w:val="18"/>
        </w:rPr>
        <w:t>perjuicio</w:t>
      </w:r>
      <w:r>
        <w:rPr>
          <w:rFonts w:ascii="Trebuchet MS" w:hAnsi="Trebuchet MS"/>
          <w:spacing w:val="-20"/>
          <w:w w:val="85"/>
          <w:sz w:val="18"/>
        </w:rPr>
        <w:t> </w:t>
      </w:r>
      <w:r>
        <w:rPr>
          <w:rFonts w:ascii="Trebuchet MS" w:hAnsi="Trebuchet MS"/>
          <w:w w:val="85"/>
          <w:sz w:val="18"/>
        </w:rPr>
        <w:t>de</w:t>
      </w:r>
      <w:r>
        <w:rPr>
          <w:rFonts w:ascii="Trebuchet MS" w:hAnsi="Trebuchet MS"/>
          <w:spacing w:val="-20"/>
          <w:w w:val="85"/>
          <w:sz w:val="18"/>
        </w:rPr>
        <w:t> </w:t>
      </w:r>
      <w:r>
        <w:rPr>
          <w:rFonts w:ascii="Trebuchet MS" w:hAnsi="Trebuchet MS"/>
          <w:w w:val="85"/>
          <w:sz w:val="18"/>
        </w:rPr>
        <w:t>lo</w:t>
      </w:r>
      <w:r>
        <w:rPr>
          <w:rFonts w:ascii="Trebuchet MS" w:hAnsi="Trebuchet MS"/>
          <w:spacing w:val="-20"/>
          <w:w w:val="85"/>
          <w:sz w:val="18"/>
        </w:rPr>
        <w:t> </w:t>
      </w:r>
      <w:r>
        <w:rPr>
          <w:rFonts w:ascii="Trebuchet MS" w:hAnsi="Trebuchet MS"/>
          <w:w w:val="85"/>
          <w:sz w:val="18"/>
        </w:rPr>
        <w:t>establecido</w:t>
      </w:r>
      <w:r>
        <w:rPr>
          <w:rFonts w:ascii="Trebuchet MS" w:hAnsi="Trebuchet MS"/>
          <w:spacing w:val="-20"/>
          <w:w w:val="85"/>
          <w:sz w:val="18"/>
        </w:rPr>
        <w:t> </w:t>
      </w:r>
      <w:r>
        <w:rPr>
          <w:rFonts w:ascii="Trebuchet MS" w:hAnsi="Trebuchet MS"/>
          <w:w w:val="85"/>
          <w:sz w:val="18"/>
        </w:rPr>
        <w:t>en el</w:t>
      </w:r>
      <w:r>
        <w:rPr>
          <w:rFonts w:ascii="Trebuchet MS" w:hAnsi="Trebuchet MS"/>
          <w:spacing w:val="-22"/>
          <w:w w:val="85"/>
          <w:sz w:val="18"/>
        </w:rPr>
        <w:t> </w:t>
      </w:r>
      <w:r>
        <w:rPr>
          <w:rFonts w:ascii="Trebuchet MS" w:hAnsi="Trebuchet MS"/>
          <w:w w:val="85"/>
          <w:sz w:val="18"/>
        </w:rPr>
        <w:t>Código</w:t>
      </w:r>
      <w:r>
        <w:rPr>
          <w:rFonts w:ascii="Trebuchet MS" w:hAnsi="Trebuchet MS"/>
          <w:spacing w:val="-22"/>
          <w:w w:val="85"/>
          <w:sz w:val="18"/>
        </w:rPr>
        <w:t> </w:t>
      </w:r>
      <w:r>
        <w:rPr>
          <w:rFonts w:ascii="Trebuchet MS" w:hAnsi="Trebuchet MS"/>
          <w:w w:val="85"/>
          <w:sz w:val="18"/>
        </w:rPr>
        <w:t>Penal.</w:t>
      </w:r>
      <w:r>
        <w:rPr>
          <w:rFonts w:ascii="Trebuchet MS" w:hAnsi="Trebuchet MS"/>
          <w:spacing w:val="-22"/>
          <w:w w:val="85"/>
          <w:sz w:val="18"/>
        </w:rPr>
        <w:t> </w:t>
      </w:r>
      <w:r>
        <w:rPr>
          <w:rFonts w:ascii="Trebuchet MS" w:hAnsi="Trebuchet MS"/>
          <w:w w:val="85"/>
          <w:sz w:val="18"/>
        </w:rPr>
        <w:t>g)</w:t>
      </w:r>
      <w:r>
        <w:rPr>
          <w:rFonts w:ascii="Trebuchet MS" w:hAnsi="Trebuchet MS"/>
          <w:spacing w:val="-22"/>
          <w:w w:val="85"/>
          <w:sz w:val="18"/>
        </w:rPr>
        <w:t> </w:t>
      </w:r>
      <w:r>
        <w:rPr>
          <w:rFonts w:ascii="Trebuchet MS" w:hAnsi="Trebuchet MS"/>
          <w:w w:val="85"/>
          <w:sz w:val="18"/>
        </w:rPr>
        <w:t>En</w:t>
      </w:r>
      <w:r>
        <w:rPr>
          <w:rFonts w:ascii="Trebuchet MS" w:hAnsi="Trebuchet MS"/>
          <w:spacing w:val="-22"/>
          <w:w w:val="85"/>
          <w:sz w:val="18"/>
        </w:rPr>
        <w:t> </w:t>
      </w:r>
      <w:r>
        <w:rPr>
          <w:rFonts w:ascii="Trebuchet MS" w:hAnsi="Trebuchet MS"/>
          <w:w w:val="85"/>
          <w:sz w:val="18"/>
        </w:rPr>
        <w:t>el</w:t>
      </w:r>
      <w:r>
        <w:rPr>
          <w:rFonts w:ascii="Trebuchet MS" w:hAnsi="Trebuchet MS"/>
          <w:spacing w:val="-22"/>
          <w:w w:val="85"/>
          <w:sz w:val="18"/>
        </w:rPr>
        <w:t> </w:t>
      </w:r>
      <w:r>
        <w:rPr>
          <w:rFonts w:ascii="Trebuchet MS" w:hAnsi="Trebuchet MS"/>
          <w:w w:val="85"/>
          <w:sz w:val="18"/>
        </w:rPr>
        <w:t>ejercicio</w:t>
      </w:r>
      <w:r>
        <w:rPr>
          <w:rFonts w:ascii="Trebuchet MS" w:hAnsi="Trebuchet MS"/>
          <w:spacing w:val="-22"/>
          <w:w w:val="85"/>
          <w:sz w:val="18"/>
        </w:rPr>
        <w:t> </w:t>
      </w:r>
      <w:r>
        <w:rPr>
          <w:rFonts w:ascii="Trebuchet MS" w:hAnsi="Trebuchet MS"/>
          <w:w w:val="85"/>
          <w:sz w:val="18"/>
        </w:rPr>
        <w:t>de</w:t>
      </w:r>
      <w:r>
        <w:rPr>
          <w:rFonts w:ascii="Trebuchet MS" w:hAnsi="Trebuchet MS"/>
          <w:spacing w:val="-22"/>
          <w:w w:val="85"/>
          <w:sz w:val="18"/>
        </w:rPr>
        <w:t> </w:t>
      </w:r>
      <w:r>
        <w:rPr>
          <w:rFonts w:ascii="Trebuchet MS" w:hAnsi="Trebuchet MS"/>
          <w:w w:val="85"/>
          <w:sz w:val="18"/>
        </w:rPr>
        <w:t>sus</w:t>
      </w:r>
      <w:r>
        <w:rPr>
          <w:rFonts w:ascii="Trebuchet MS" w:hAnsi="Trebuchet MS"/>
          <w:spacing w:val="-22"/>
          <w:w w:val="85"/>
          <w:sz w:val="18"/>
        </w:rPr>
        <w:t> </w:t>
      </w:r>
      <w:r>
        <w:rPr>
          <w:rFonts w:ascii="Trebuchet MS" w:hAnsi="Trebuchet MS"/>
          <w:w w:val="85"/>
          <w:sz w:val="18"/>
        </w:rPr>
        <w:t>funciones</w:t>
      </w:r>
      <w:r>
        <w:rPr>
          <w:rFonts w:ascii="Trebuchet MS" w:hAnsi="Trebuchet MS"/>
          <w:spacing w:val="-22"/>
          <w:w w:val="85"/>
          <w:sz w:val="18"/>
        </w:rPr>
        <w:t> </w:t>
      </w:r>
      <w:r>
        <w:rPr>
          <w:rFonts w:ascii="Trebuchet MS" w:hAnsi="Trebuchet MS"/>
          <w:w w:val="85"/>
          <w:sz w:val="18"/>
        </w:rPr>
        <w:t>tratarán</w:t>
      </w:r>
      <w:r>
        <w:rPr>
          <w:rFonts w:ascii="Trebuchet MS" w:hAnsi="Trebuchet MS"/>
          <w:spacing w:val="-22"/>
          <w:w w:val="85"/>
          <w:sz w:val="18"/>
        </w:rPr>
        <w:t> </w:t>
      </w:r>
      <w:r>
        <w:rPr>
          <w:rFonts w:ascii="Trebuchet MS" w:hAnsi="Trebuchet MS"/>
          <w:w w:val="85"/>
          <w:sz w:val="18"/>
        </w:rPr>
        <w:t>de</w:t>
      </w:r>
      <w:r>
        <w:rPr>
          <w:rFonts w:ascii="Trebuchet MS" w:hAnsi="Trebuchet MS"/>
          <w:spacing w:val="-22"/>
          <w:w w:val="85"/>
          <w:sz w:val="18"/>
        </w:rPr>
        <w:t> </w:t>
      </w:r>
      <w:r>
        <w:rPr>
          <w:rFonts w:ascii="Trebuchet MS" w:hAnsi="Trebuchet MS"/>
          <w:w w:val="85"/>
          <w:sz w:val="18"/>
        </w:rPr>
        <w:t>igual</w:t>
      </w:r>
      <w:r>
        <w:rPr>
          <w:rFonts w:ascii="Trebuchet MS" w:hAnsi="Trebuchet MS"/>
          <w:spacing w:val="-22"/>
          <w:w w:val="85"/>
          <w:sz w:val="18"/>
        </w:rPr>
        <w:t> </w:t>
      </w:r>
      <w:r>
        <w:rPr>
          <w:rFonts w:ascii="Trebuchet MS" w:hAnsi="Trebuchet MS"/>
          <w:w w:val="85"/>
          <w:sz w:val="18"/>
        </w:rPr>
        <w:t>forma</w:t>
      </w:r>
      <w:r>
        <w:rPr>
          <w:rFonts w:ascii="Trebuchet MS" w:hAnsi="Trebuchet MS"/>
          <w:spacing w:val="-22"/>
          <w:w w:val="85"/>
          <w:sz w:val="18"/>
        </w:rPr>
        <w:t> </w:t>
      </w:r>
      <w:r>
        <w:rPr>
          <w:rFonts w:ascii="Trebuchet MS" w:hAnsi="Trebuchet MS"/>
          <w:w w:val="85"/>
          <w:sz w:val="18"/>
        </w:rPr>
        <w:t>a</w:t>
      </w:r>
      <w:r>
        <w:rPr>
          <w:rFonts w:ascii="Trebuchet MS" w:hAnsi="Trebuchet MS"/>
          <w:spacing w:val="-22"/>
          <w:w w:val="85"/>
          <w:sz w:val="18"/>
        </w:rPr>
        <w:t> </w:t>
      </w:r>
      <w:r>
        <w:rPr>
          <w:rFonts w:ascii="Trebuchet MS" w:hAnsi="Trebuchet MS"/>
          <w:w w:val="85"/>
          <w:sz w:val="18"/>
        </w:rPr>
        <w:t>mujeres</w:t>
      </w:r>
      <w:r>
        <w:rPr>
          <w:rFonts w:ascii="Trebuchet MS" w:hAnsi="Trebuchet MS"/>
          <w:spacing w:val="-22"/>
          <w:w w:val="85"/>
          <w:sz w:val="18"/>
        </w:rPr>
        <w:t> </w:t>
      </w:r>
      <w:r>
        <w:rPr>
          <w:rFonts w:ascii="Trebuchet MS" w:hAnsi="Trebuchet MS"/>
          <w:w w:val="85"/>
          <w:sz w:val="18"/>
        </w:rPr>
        <w:t>y</w:t>
      </w:r>
      <w:r>
        <w:rPr>
          <w:rFonts w:ascii="Trebuchet MS" w:hAnsi="Trebuchet MS"/>
          <w:spacing w:val="-22"/>
          <w:w w:val="85"/>
          <w:sz w:val="18"/>
        </w:rPr>
        <w:t> </w:t>
      </w:r>
      <w:r>
        <w:rPr>
          <w:rFonts w:ascii="Trebuchet MS" w:hAnsi="Trebuchet MS"/>
          <w:w w:val="85"/>
          <w:sz w:val="18"/>
        </w:rPr>
        <w:t>hombres</w:t>
      </w:r>
      <w:r>
        <w:rPr>
          <w:rFonts w:ascii="Trebuchet MS" w:hAnsi="Trebuchet MS"/>
          <w:spacing w:val="-22"/>
          <w:w w:val="85"/>
          <w:sz w:val="18"/>
        </w:rPr>
        <w:t> </w:t>
      </w:r>
      <w:r>
        <w:rPr>
          <w:rFonts w:ascii="Trebuchet MS" w:hAnsi="Trebuchet MS"/>
          <w:w w:val="85"/>
          <w:sz w:val="18"/>
        </w:rPr>
        <w:t>y</w:t>
      </w:r>
      <w:r>
        <w:rPr>
          <w:rFonts w:ascii="Trebuchet MS" w:hAnsi="Trebuchet MS"/>
          <w:spacing w:val="-22"/>
          <w:w w:val="85"/>
          <w:sz w:val="18"/>
        </w:rPr>
        <w:t> </w:t>
      </w:r>
      <w:r>
        <w:rPr>
          <w:rFonts w:ascii="Trebuchet MS" w:hAnsi="Trebuchet MS"/>
          <w:w w:val="85"/>
          <w:sz w:val="18"/>
        </w:rPr>
        <w:t>no</w:t>
      </w:r>
      <w:r>
        <w:rPr>
          <w:rFonts w:ascii="Trebuchet MS" w:hAnsi="Trebuchet MS"/>
          <w:spacing w:val="-22"/>
          <w:w w:val="85"/>
          <w:sz w:val="18"/>
        </w:rPr>
        <w:t> </w:t>
      </w:r>
      <w:r>
        <w:rPr>
          <w:rFonts w:ascii="Trebuchet MS" w:hAnsi="Trebuchet MS"/>
          <w:w w:val="85"/>
          <w:sz w:val="18"/>
        </w:rPr>
        <w:t>llevarán a</w:t>
      </w:r>
      <w:r>
        <w:rPr>
          <w:rFonts w:ascii="Trebuchet MS" w:hAnsi="Trebuchet MS"/>
          <w:spacing w:val="-23"/>
          <w:w w:val="85"/>
          <w:sz w:val="18"/>
        </w:rPr>
        <w:t> </w:t>
      </w:r>
      <w:r>
        <w:rPr>
          <w:rFonts w:ascii="Trebuchet MS" w:hAnsi="Trebuchet MS"/>
          <w:w w:val="85"/>
          <w:sz w:val="18"/>
        </w:rPr>
        <w:t>cabo</w:t>
      </w:r>
      <w:r>
        <w:rPr>
          <w:rFonts w:ascii="Trebuchet MS" w:hAnsi="Trebuchet MS"/>
          <w:spacing w:val="-23"/>
          <w:w w:val="85"/>
          <w:sz w:val="18"/>
        </w:rPr>
        <w:t> </w:t>
      </w:r>
      <w:r>
        <w:rPr>
          <w:rFonts w:ascii="Trebuchet MS" w:hAnsi="Trebuchet MS"/>
          <w:w w:val="85"/>
          <w:sz w:val="18"/>
        </w:rPr>
        <w:t>ningún</w:t>
      </w:r>
      <w:r>
        <w:rPr>
          <w:rFonts w:ascii="Trebuchet MS" w:hAnsi="Trebuchet MS"/>
          <w:spacing w:val="-23"/>
          <w:w w:val="85"/>
          <w:sz w:val="18"/>
        </w:rPr>
        <w:t> </w:t>
      </w:r>
      <w:r>
        <w:rPr>
          <w:rFonts w:ascii="Trebuchet MS" w:hAnsi="Trebuchet MS"/>
          <w:w w:val="85"/>
          <w:sz w:val="18"/>
        </w:rPr>
        <w:t>tipo</w:t>
      </w:r>
      <w:r>
        <w:rPr>
          <w:rFonts w:ascii="Trebuchet MS" w:hAnsi="Trebuchet MS"/>
          <w:spacing w:val="-23"/>
          <w:w w:val="85"/>
          <w:sz w:val="18"/>
        </w:rPr>
        <w:t> </w:t>
      </w:r>
      <w:r>
        <w:rPr>
          <w:rFonts w:ascii="Trebuchet MS" w:hAnsi="Trebuchet MS"/>
          <w:w w:val="85"/>
          <w:sz w:val="18"/>
        </w:rPr>
        <w:t>de</w:t>
      </w:r>
      <w:r>
        <w:rPr>
          <w:rFonts w:ascii="Trebuchet MS" w:hAnsi="Trebuchet MS"/>
          <w:spacing w:val="-23"/>
          <w:w w:val="85"/>
          <w:sz w:val="18"/>
        </w:rPr>
        <w:t> </w:t>
      </w:r>
      <w:r>
        <w:rPr>
          <w:rFonts w:ascii="Trebuchet MS" w:hAnsi="Trebuchet MS"/>
          <w:w w:val="85"/>
          <w:sz w:val="18"/>
        </w:rPr>
        <w:t>discriminación</w:t>
      </w:r>
      <w:r>
        <w:rPr>
          <w:rFonts w:ascii="Trebuchet MS" w:hAnsi="Trebuchet MS"/>
          <w:spacing w:val="-23"/>
          <w:w w:val="85"/>
          <w:sz w:val="18"/>
        </w:rPr>
        <w:t> </w:t>
      </w:r>
      <w:r>
        <w:rPr>
          <w:rFonts w:ascii="Trebuchet MS" w:hAnsi="Trebuchet MS"/>
          <w:w w:val="85"/>
          <w:sz w:val="18"/>
        </w:rPr>
        <w:t>cualquiera</w:t>
      </w:r>
      <w:r>
        <w:rPr>
          <w:rFonts w:ascii="Trebuchet MS" w:hAnsi="Trebuchet MS"/>
          <w:spacing w:val="-23"/>
          <w:w w:val="85"/>
          <w:sz w:val="18"/>
        </w:rPr>
        <w:t> </w:t>
      </w:r>
      <w:r>
        <w:rPr>
          <w:rFonts w:ascii="Trebuchet MS" w:hAnsi="Trebuchet MS"/>
          <w:w w:val="85"/>
          <w:sz w:val="18"/>
        </w:rPr>
        <w:t>que</w:t>
      </w:r>
      <w:r>
        <w:rPr>
          <w:rFonts w:ascii="Trebuchet MS" w:hAnsi="Trebuchet MS"/>
          <w:spacing w:val="-23"/>
          <w:w w:val="85"/>
          <w:sz w:val="18"/>
        </w:rPr>
        <w:t> </w:t>
      </w:r>
      <w:r>
        <w:rPr>
          <w:rFonts w:ascii="Trebuchet MS" w:hAnsi="Trebuchet MS"/>
          <w:w w:val="85"/>
          <w:sz w:val="18"/>
        </w:rPr>
        <w:t>sea</w:t>
      </w:r>
      <w:r>
        <w:rPr>
          <w:rFonts w:ascii="Trebuchet MS" w:hAnsi="Trebuchet MS"/>
          <w:spacing w:val="-23"/>
          <w:w w:val="85"/>
          <w:sz w:val="18"/>
        </w:rPr>
        <w:t> </w:t>
      </w:r>
      <w:r>
        <w:rPr>
          <w:rFonts w:ascii="Trebuchet MS" w:hAnsi="Trebuchet MS"/>
          <w:w w:val="85"/>
          <w:sz w:val="18"/>
        </w:rPr>
        <w:t>la</w:t>
      </w:r>
      <w:r>
        <w:rPr>
          <w:rFonts w:ascii="Trebuchet MS" w:hAnsi="Trebuchet MS"/>
          <w:spacing w:val="-23"/>
          <w:w w:val="85"/>
          <w:sz w:val="18"/>
        </w:rPr>
        <w:t> </w:t>
      </w:r>
      <w:r>
        <w:rPr>
          <w:rFonts w:ascii="Trebuchet MS" w:hAnsi="Trebuchet MS"/>
          <w:w w:val="85"/>
          <w:sz w:val="18"/>
        </w:rPr>
        <w:t>causa</w:t>
      </w:r>
      <w:r>
        <w:rPr>
          <w:rFonts w:ascii="Trebuchet MS" w:hAnsi="Trebuchet MS"/>
          <w:spacing w:val="-23"/>
          <w:w w:val="85"/>
          <w:sz w:val="18"/>
        </w:rPr>
        <w:t> </w:t>
      </w:r>
      <w:r>
        <w:rPr>
          <w:rFonts w:ascii="Trebuchet MS" w:hAnsi="Trebuchet MS"/>
          <w:w w:val="85"/>
          <w:sz w:val="18"/>
        </w:rPr>
        <w:t>en</w:t>
      </w:r>
      <w:r>
        <w:rPr>
          <w:rFonts w:ascii="Trebuchet MS" w:hAnsi="Trebuchet MS"/>
          <w:spacing w:val="-23"/>
          <w:w w:val="85"/>
          <w:sz w:val="18"/>
        </w:rPr>
        <w:t> </w:t>
      </w:r>
      <w:r>
        <w:rPr>
          <w:rFonts w:ascii="Trebuchet MS" w:hAnsi="Trebuchet MS"/>
          <w:w w:val="85"/>
          <w:sz w:val="18"/>
        </w:rPr>
        <w:t>que</w:t>
      </w:r>
      <w:r>
        <w:rPr>
          <w:rFonts w:ascii="Trebuchet MS" w:hAnsi="Trebuchet MS"/>
          <w:spacing w:val="-23"/>
          <w:w w:val="85"/>
          <w:sz w:val="18"/>
        </w:rPr>
        <w:t> </w:t>
      </w:r>
      <w:r>
        <w:rPr>
          <w:rFonts w:ascii="Trebuchet MS" w:hAnsi="Trebuchet MS"/>
          <w:w w:val="85"/>
          <w:sz w:val="18"/>
        </w:rPr>
        <w:t>se</w:t>
      </w:r>
      <w:r>
        <w:rPr>
          <w:rFonts w:ascii="Trebuchet MS" w:hAnsi="Trebuchet MS"/>
          <w:spacing w:val="-23"/>
          <w:w w:val="85"/>
          <w:sz w:val="18"/>
        </w:rPr>
        <w:t> </w:t>
      </w:r>
      <w:r>
        <w:rPr>
          <w:rFonts w:ascii="Trebuchet MS" w:hAnsi="Trebuchet MS"/>
          <w:w w:val="85"/>
          <w:sz w:val="18"/>
        </w:rPr>
        <w:t>funde.</w:t>
      </w:r>
      <w:r>
        <w:rPr>
          <w:rFonts w:ascii="Trebuchet MS" w:hAnsi="Trebuchet MS"/>
          <w:spacing w:val="-23"/>
          <w:w w:val="85"/>
          <w:sz w:val="18"/>
        </w:rPr>
        <w:t> </w:t>
      </w:r>
      <w:r>
        <w:rPr>
          <w:rFonts w:ascii="Trebuchet MS" w:hAnsi="Trebuchet MS"/>
          <w:w w:val="85"/>
          <w:sz w:val="18"/>
        </w:rPr>
        <w:t>h)</w:t>
      </w:r>
      <w:r>
        <w:rPr>
          <w:rFonts w:ascii="Trebuchet MS" w:hAnsi="Trebuchet MS"/>
          <w:spacing w:val="-23"/>
          <w:w w:val="85"/>
          <w:sz w:val="18"/>
        </w:rPr>
        <w:t> </w:t>
      </w:r>
      <w:r>
        <w:rPr>
          <w:rFonts w:ascii="Trebuchet MS" w:hAnsi="Trebuchet MS"/>
          <w:w w:val="85"/>
          <w:sz w:val="18"/>
        </w:rPr>
        <w:t>Su</w:t>
      </w:r>
      <w:r>
        <w:rPr>
          <w:rFonts w:ascii="Trebuchet MS" w:hAnsi="Trebuchet MS"/>
          <w:spacing w:val="-23"/>
          <w:w w:val="85"/>
          <w:sz w:val="18"/>
        </w:rPr>
        <w:t> </w:t>
      </w:r>
      <w:r>
        <w:rPr>
          <w:rFonts w:ascii="Trebuchet MS" w:hAnsi="Trebuchet MS"/>
          <w:w w:val="85"/>
          <w:sz w:val="18"/>
        </w:rPr>
        <w:t>actuación</w:t>
      </w:r>
      <w:r>
        <w:rPr>
          <w:rFonts w:ascii="Trebuchet MS" w:hAnsi="Trebuchet MS"/>
          <w:spacing w:val="-23"/>
          <w:w w:val="85"/>
          <w:sz w:val="18"/>
        </w:rPr>
        <w:t> </w:t>
      </w:r>
      <w:r>
        <w:rPr>
          <w:rFonts w:ascii="Trebuchet MS" w:hAnsi="Trebuchet MS"/>
          <w:w w:val="85"/>
          <w:sz w:val="18"/>
        </w:rPr>
        <w:t>perseguirá la</w:t>
      </w:r>
      <w:r>
        <w:rPr>
          <w:rFonts w:ascii="Trebuchet MS" w:hAnsi="Trebuchet MS"/>
          <w:spacing w:val="-32"/>
          <w:w w:val="85"/>
          <w:sz w:val="18"/>
        </w:rPr>
        <w:t> </w:t>
      </w:r>
      <w:r>
        <w:rPr>
          <w:rFonts w:ascii="Trebuchet MS" w:hAnsi="Trebuchet MS"/>
          <w:w w:val="85"/>
          <w:sz w:val="18"/>
        </w:rPr>
        <w:t>satisfacción</w:t>
      </w:r>
      <w:r>
        <w:rPr>
          <w:rFonts w:ascii="Trebuchet MS" w:hAnsi="Trebuchet MS"/>
          <w:spacing w:val="-32"/>
          <w:w w:val="85"/>
          <w:sz w:val="18"/>
        </w:rPr>
        <w:t> </w:t>
      </w:r>
      <w:r>
        <w:rPr>
          <w:rFonts w:ascii="Trebuchet MS" w:hAnsi="Trebuchet MS"/>
          <w:w w:val="85"/>
          <w:sz w:val="18"/>
        </w:rPr>
        <w:t>de</w:t>
      </w:r>
      <w:r>
        <w:rPr>
          <w:rFonts w:ascii="Trebuchet MS" w:hAnsi="Trebuchet MS"/>
          <w:spacing w:val="-32"/>
          <w:w w:val="85"/>
          <w:sz w:val="18"/>
        </w:rPr>
        <w:t> </w:t>
      </w:r>
      <w:r>
        <w:rPr>
          <w:rFonts w:ascii="Trebuchet MS" w:hAnsi="Trebuchet MS"/>
          <w:w w:val="85"/>
          <w:sz w:val="18"/>
        </w:rPr>
        <w:t>los</w:t>
      </w:r>
      <w:r>
        <w:rPr>
          <w:rFonts w:ascii="Trebuchet MS" w:hAnsi="Trebuchet MS"/>
          <w:spacing w:val="-32"/>
          <w:w w:val="85"/>
          <w:sz w:val="18"/>
        </w:rPr>
        <w:t> </w:t>
      </w:r>
      <w:r>
        <w:rPr>
          <w:rFonts w:ascii="Trebuchet MS" w:hAnsi="Trebuchet MS"/>
          <w:w w:val="85"/>
          <w:sz w:val="18"/>
        </w:rPr>
        <w:t>intereses</w:t>
      </w:r>
      <w:r>
        <w:rPr>
          <w:rFonts w:ascii="Trebuchet MS" w:hAnsi="Trebuchet MS"/>
          <w:spacing w:val="-32"/>
          <w:w w:val="85"/>
          <w:sz w:val="18"/>
        </w:rPr>
        <w:t> </w:t>
      </w:r>
      <w:r>
        <w:rPr>
          <w:rFonts w:ascii="Trebuchet MS" w:hAnsi="Trebuchet MS"/>
          <w:w w:val="85"/>
          <w:sz w:val="18"/>
        </w:rPr>
        <w:t>de</w:t>
      </w:r>
      <w:r>
        <w:rPr>
          <w:rFonts w:ascii="Trebuchet MS" w:hAnsi="Trebuchet MS"/>
          <w:spacing w:val="-32"/>
          <w:w w:val="85"/>
          <w:sz w:val="18"/>
        </w:rPr>
        <w:t> </w:t>
      </w:r>
      <w:r>
        <w:rPr>
          <w:rFonts w:ascii="Trebuchet MS" w:hAnsi="Trebuchet MS"/>
          <w:w w:val="85"/>
          <w:sz w:val="18"/>
        </w:rPr>
        <w:t>la</w:t>
      </w:r>
      <w:r>
        <w:rPr>
          <w:rFonts w:ascii="Trebuchet MS" w:hAnsi="Trebuchet MS"/>
          <w:spacing w:val="-32"/>
          <w:w w:val="85"/>
          <w:sz w:val="18"/>
        </w:rPr>
        <w:t> </w:t>
      </w:r>
      <w:r>
        <w:rPr>
          <w:rFonts w:ascii="Trebuchet MS" w:hAnsi="Trebuchet MS"/>
          <w:w w:val="85"/>
          <w:sz w:val="18"/>
        </w:rPr>
        <w:t>ciudadanía</w:t>
      </w:r>
      <w:r>
        <w:rPr>
          <w:rFonts w:ascii="Trebuchet MS" w:hAnsi="Trebuchet MS"/>
          <w:spacing w:val="-32"/>
          <w:w w:val="85"/>
          <w:sz w:val="18"/>
        </w:rPr>
        <w:t> </w:t>
      </w:r>
      <w:r>
        <w:rPr>
          <w:rFonts w:ascii="Trebuchet MS" w:hAnsi="Trebuchet MS"/>
          <w:w w:val="85"/>
          <w:sz w:val="18"/>
        </w:rPr>
        <w:t>y</w:t>
      </w:r>
      <w:r>
        <w:rPr>
          <w:rFonts w:ascii="Trebuchet MS" w:hAnsi="Trebuchet MS"/>
          <w:spacing w:val="-32"/>
          <w:w w:val="85"/>
          <w:sz w:val="18"/>
        </w:rPr>
        <w:t> </w:t>
      </w:r>
      <w:r>
        <w:rPr>
          <w:rFonts w:ascii="Trebuchet MS" w:hAnsi="Trebuchet MS"/>
          <w:w w:val="85"/>
          <w:sz w:val="18"/>
        </w:rPr>
        <w:t>se</w:t>
      </w:r>
      <w:r>
        <w:rPr>
          <w:rFonts w:ascii="Trebuchet MS" w:hAnsi="Trebuchet MS"/>
          <w:spacing w:val="-32"/>
          <w:w w:val="85"/>
          <w:sz w:val="18"/>
        </w:rPr>
        <w:t> </w:t>
      </w:r>
      <w:r>
        <w:rPr>
          <w:rFonts w:ascii="Trebuchet MS" w:hAnsi="Trebuchet MS"/>
          <w:w w:val="85"/>
          <w:sz w:val="18"/>
        </w:rPr>
        <w:t>fundamentará,</w:t>
      </w:r>
      <w:r>
        <w:rPr>
          <w:rFonts w:ascii="Trebuchet MS" w:hAnsi="Trebuchet MS"/>
          <w:spacing w:val="-32"/>
          <w:w w:val="85"/>
          <w:sz w:val="18"/>
        </w:rPr>
        <w:t> </w:t>
      </w:r>
      <w:r>
        <w:rPr>
          <w:rFonts w:ascii="Trebuchet MS" w:hAnsi="Trebuchet MS"/>
          <w:w w:val="85"/>
          <w:sz w:val="18"/>
        </w:rPr>
        <w:t>en</w:t>
      </w:r>
      <w:r>
        <w:rPr>
          <w:rFonts w:ascii="Trebuchet MS" w:hAnsi="Trebuchet MS"/>
          <w:spacing w:val="-32"/>
          <w:w w:val="85"/>
          <w:sz w:val="18"/>
        </w:rPr>
        <w:t> </w:t>
      </w:r>
      <w:r>
        <w:rPr>
          <w:rFonts w:ascii="Trebuchet MS" w:hAnsi="Trebuchet MS"/>
          <w:w w:val="85"/>
          <w:sz w:val="18"/>
        </w:rPr>
        <w:t>todo</w:t>
      </w:r>
      <w:r>
        <w:rPr>
          <w:rFonts w:ascii="Trebuchet MS" w:hAnsi="Trebuchet MS"/>
          <w:spacing w:val="-32"/>
          <w:w w:val="85"/>
          <w:sz w:val="18"/>
        </w:rPr>
        <w:t> </w:t>
      </w:r>
      <w:r>
        <w:rPr>
          <w:rFonts w:ascii="Trebuchet MS" w:hAnsi="Trebuchet MS"/>
          <w:w w:val="85"/>
          <w:sz w:val="18"/>
        </w:rPr>
        <w:t>caso,</w:t>
      </w:r>
      <w:r>
        <w:rPr>
          <w:rFonts w:ascii="Trebuchet MS" w:hAnsi="Trebuchet MS"/>
          <w:spacing w:val="-32"/>
          <w:w w:val="85"/>
          <w:sz w:val="18"/>
        </w:rPr>
        <w:t> </w:t>
      </w:r>
      <w:r>
        <w:rPr>
          <w:rFonts w:ascii="Trebuchet MS" w:hAnsi="Trebuchet MS"/>
          <w:w w:val="85"/>
          <w:sz w:val="18"/>
        </w:rPr>
        <w:t>en</w:t>
      </w:r>
      <w:r>
        <w:rPr>
          <w:rFonts w:ascii="Trebuchet MS" w:hAnsi="Trebuchet MS"/>
          <w:spacing w:val="-32"/>
          <w:w w:val="85"/>
          <w:sz w:val="18"/>
        </w:rPr>
        <w:t> </w:t>
      </w:r>
      <w:r>
        <w:rPr>
          <w:rFonts w:ascii="Trebuchet MS" w:hAnsi="Trebuchet MS"/>
          <w:w w:val="85"/>
          <w:sz w:val="18"/>
        </w:rPr>
        <w:t>consideraciones</w:t>
      </w:r>
      <w:r>
        <w:rPr>
          <w:rFonts w:ascii="Trebuchet MS" w:hAnsi="Trebuchet MS"/>
          <w:spacing w:val="-32"/>
          <w:w w:val="85"/>
          <w:sz w:val="18"/>
        </w:rPr>
        <w:t> </w:t>
      </w:r>
      <w:r>
        <w:rPr>
          <w:rFonts w:ascii="Trebuchet MS" w:hAnsi="Trebuchet MS"/>
          <w:w w:val="85"/>
          <w:sz w:val="18"/>
        </w:rPr>
        <w:t>objetivas orientadas</w:t>
      </w:r>
      <w:r>
        <w:rPr>
          <w:rFonts w:ascii="Trebuchet MS" w:hAnsi="Trebuchet MS"/>
          <w:spacing w:val="-18"/>
          <w:w w:val="85"/>
          <w:sz w:val="18"/>
        </w:rPr>
        <w:t> </w:t>
      </w:r>
      <w:r>
        <w:rPr>
          <w:rFonts w:ascii="Trebuchet MS" w:hAnsi="Trebuchet MS"/>
          <w:w w:val="85"/>
          <w:sz w:val="18"/>
        </w:rPr>
        <w:t>a</w:t>
      </w:r>
      <w:r>
        <w:rPr>
          <w:rFonts w:ascii="Trebuchet MS" w:hAnsi="Trebuchet MS"/>
          <w:spacing w:val="-18"/>
          <w:w w:val="85"/>
          <w:sz w:val="18"/>
        </w:rPr>
        <w:t> </w:t>
      </w:r>
      <w:r>
        <w:rPr>
          <w:rFonts w:ascii="Trebuchet MS" w:hAnsi="Trebuchet MS"/>
          <w:w w:val="85"/>
          <w:sz w:val="18"/>
        </w:rPr>
        <w:t>garantizar</w:t>
      </w:r>
      <w:r>
        <w:rPr>
          <w:rFonts w:ascii="Trebuchet MS" w:hAnsi="Trebuchet MS"/>
          <w:spacing w:val="-18"/>
          <w:w w:val="85"/>
          <w:sz w:val="18"/>
        </w:rPr>
        <w:t> </w:t>
      </w:r>
      <w:r>
        <w:rPr>
          <w:rFonts w:ascii="Trebuchet MS" w:hAnsi="Trebuchet MS"/>
          <w:w w:val="85"/>
          <w:sz w:val="18"/>
        </w:rPr>
        <w:t>la</w:t>
      </w:r>
      <w:r>
        <w:rPr>
          <w:rFonts w:ascii="Trebuchet MS" w:hAnsi="Trebuchet MS"/>
          <w:spacing w:val="-18"/>
          <w:w w:val="85"/>
          <w:sz w:val="18"/>
        </w:rPr>
        <w:t> </w:t>
      </w:r>
      <w:r>
        <w:rPr>
          <w:rFonts w:ascii="Trebuchet MS" w:hAnsi="Trebuchet MS"/>
          <w:w w:val="85"/>
          <w:sz w:val="18"/>
        </w:rPr>
        <w:t>imparcialidad</w:t>
      </w:r>
      <w:r>
        <w:rPr>
          <w:rFonts w:ascii="Trebuchet MS" w:hAnsi="Trebuchet MS"/>
          <w:spacing w:val="-18"/>
          <w:w w:val="85"/>
          <w:sz w:val="18"/>
        </w:rPr>
        <w:t> </w:t>
      </w:r>
      <w:r>
        <w:rPr>
          <w:rFonts w:ascii="Trebuchet MS" w:hAnsi="Trebuchet MS"/>
          <w:w w:val="85"/>
          <w:sz w:val="18"/>
        </w:rPr>
        <w:t>en</w:t>
      </w:r>
      <w:r>
        <w:rPr>
          <w:rFonts w:ascii="Trebuchet MS" w:hAnsi="Trebuchet MS"/>
          <w:spacing w:val="-18"/>
          <w:w w:val="85"/>
          <w:sz w:val="18"/>
        </w:rPr>
        <w:t> </w:t>
      </w:r>
      <w:r>
        <w:rPr>
          <w:rFonts w:ascii="Trebuchet MS" w:hAnsi="Trebuchet MS"/>
          <w:w w:val="85"/>
          <w:sz w:val="18"/>
        </w:rPr>
        <w:t>la</w:t>
      </w:r>
      <w:r>
        <w:rPr>
          <w:rFonts w:ascii="Trebuchet MS" w:hAnsi="Trebuchet MS"/>
          <w:spacing w:val="-18"/>
          <w:w w:val="85"/>
          <w:sz w:val="18"/>
        </w:rPr>
        <w:t> </w:t>
      </w:r>
      <w:r>
        <w:rPr>
          <w:rFonts w:ascii="Trebuchet MS" w:hAnsi="Trebuchet MS"/>
          <w:w w:val="85"/>
          <w:sz w:val="18"/>
        </w:rPr>
        <w:t>actuación</w:t>
      </w:r>
      <w:r>
        <w:rPr>
          <w:rFonts w:ascii="Trebuchet MS" w:hAnsi="Trebuchet MS"/>
          <w:spacing w:val="-18"/>
          <w:w w:val="85"/>
          <w:sz w:val="18"/>
        </w:rPr>
        <w:t> </w:t>
      </w:r>
      <w:r>
        <w:rPr>
          <w:rFonts w:ascii="Trebuchet MS" w:hAnsi="Trebuchet MS"/>
          <w:w w:val="85"/>
          <w:sz w:val="18"/>
        </w:rPr>
        <w:t>administrativa</w:t>
      </w:r>
      <w:r>
        <w:rPr>
          <w:rFonts w:ascii="Trebuchet MS" w:hAnsi="Trebuchet MS"/>
          <w:spacing w:val="-18"/>
          <w:w w:val="85"/>
          <w:sz w:val="18"/>
        </w:rPr>
        <w:t> </w:t>
      </w:r>
      <w:r>
        <w:rPr>
          <w:rFonts w:ascii="Trebuchet MS" w:hAnsi="Trebuchet MS"/>
          <w:w w:val="85"/>
          <w:sz w:val="18"/>
        </w:rPr>
        <w:t>y</w:t>
      </w:r>
      <w:r>
        <w:rPr>
          <w:rFonts w:ascii="Trebuchet MS" w:hAnsi="Trebuchet MS"/>
          <w:spacing w:val="-18"/>
          <w:w w:val="85"/>
          <w:sz w:val="18"/>
        </w:rPr>
        <w:t> </w:t>
      </w:r>
      <w:r>
        <w:rPr>
          <w:rFonts w:ascii="Trebuchet MS" w:hAnsi="Trebuchet MS"/>
          <w:w w:val="85"/>
          <w:sz w:val="18"/>
        </w:rPr>
        <w:t>salvaguardar</w:t>
      </w:r>
      <w:r>
        <w:rPr>
          <w:rFonts w:ascii="Trebuchet MS" w:hAnsi="Trebuchet MS"/>
          <w:spacing w:val="-18"/>
          <w:w w:val="85"/>
          <w:sz w:val="18"/>
        </w:rPr>
        <w:t> </w:t>
      </w:r>
      <w:r>
        <w:rPr>
          <w:rFonts w:ascii="Trebuchet MS" w:hAnsi="Trebuchet MS"/>
          <w:w w:val="85"/>
          <w:sz w:val="18"/>
        </w:rPr>
        <w:t>el</w:t>
      </w:r>
      <w:r>
        <w:rPr>
          <w:rFonts w:ascii="Trebuchet MS" w:hAnsi="Trebuchet MS"/>
          <w:spacing w:val="-18"/>
          <w:w w:val="85"/>
          <w:sz w:val="18"/>
        </w:rPr>
        <w:t> </w:t>
      </w:r>
      <w:r>
        <w:rPr>
          <w:rFonts w:ascii="Trebuchet MS" w:hAnsi="Trebuchet MS"/>
          <w:w w:val="85"/>
          <w:sz w:val="18"/>
        </w:rPr>
        <w:t>interés</w:t>
      </w:r>
      <w:r>
        <w:rPr>
          <w:rFonts w:ascii="Trebuchet MS" w:hAnsi="Trebuchet MS"/>
          <w:spacing w:val="-18"/>
          <w:w w:val="85"/>
          <w:sz w:val="18"/>
        </w:rPr>
        <w:t> </w:t>
      </w:r>
      <w:r>
        <w:rPr>
          <w:rFonts w:ascii="Trebuchet MS" w:hAnsi="Trebuchet MS"/>
          <w:w w:val="85"/>
          <w:sz w:val="18"/>
        </w:rPr>
        <w:t>común.</w:t>
      </w:r>
      <w:r>
        <w:rPr>
          <w:rFonts w:ascii="Trebuchet MS" w:hAnsi="Trebuchet MS"/>
          <w:spacing w:val="-18"/>
          <w:w w:val="85"/>
          <w:sz w:val="18"/>
        </w:rPr>
        <w:t> </w:t>
      </w:r>
      <w:r>
        <w:rPr>
          <w:rFonts w:ascii="Trebuchet MS" w:hAnsi="Trebuchet MS"/>
          <w:w w:val="85"/>
          <w:sz w:val="18"/>
        </w:rPr>
        <w:t>En su</w:t>
      </w:r>
      <w:r>
        <w:rPr>
          <w:rFonts w:ascii="Trebuchet MS" w:hAnsi="Trebuchet MS"/>
          <w:spacing w:val="-26"/>
          <w:w w:val="85"/>
          <w:sz w:val="18"/>
        </w:rPr>
        <w:t> </w:t>
      </w:r>
      <w:r>
        <w:rPr>
          <w:rFonts w:ascii="Trebuchet MS" w:hAnsi="Trebuchet MS"/>
          <w:w w:val="85"/>
          <w:sz w:val="18"/>
        </w:rPr>
        <w:t>actuación</w:t>
      </w:r>
      <w:r>
        <w:rPr>
          <w:rFonts w:ascii="Trebuchet MS" w:hAnsi="Trebuchet MS"/>
          <w:spacing w:val="-26"/>
          <w:w w:val="85"/>
          <w:sz w:val="18"/>
        </w:rPr>
        <w:t> </w:t>
      </w:r>
      <w:r>
        <w:rPr>
          <w:rFonts w:ascii="Trebuchet MS" w:hAnsi="Trebuchet MS"/>
          <w:w w:val="85"/>
          <w:sz w:val="18"/>
        </w:rPr>
        <w:t>puntual</w:t>
      </w:r>
      <w:r>
        <w:rPr>
          <w:rFonts w:ascii="Trebuchet MS" w:hAnsi="Trebuchet MS"/>
          <w:spacing w:val="-26"/>
          <w:w w:val="85"/>
          <w:sz w:val="18"/>
        </w:rPr>
        <w:t> </w:t>
      </w:r>
      <w:r>
        <w:rPr>
          <w:rFonts w:ascii="Trebuchet MS" w:hAnsi="Trebuchet MS"/>
          <w:w w:val="85"/>
          <w:sz w:val="18"/>
        </w:rPr>
        <w:t>deberán</w:t>
      </w:r>
      <w:r>
        <w:rPr>
          <w:rFonts w:ascii="Trebuchet MS" w:hAnsi="Trebuchet MS"/>
          <w:spacing w:val="-26"/>
          <w:w w:val="85"/>
          <w:sz w:val="18"/>
        </w:rPr>
        <w:t> </w:t>
      </w:r>
      <w:r>
        <w:rPr>
          <w:rFonts w:ascii="Trebuchet MS" w:hAnsi="Trebuchet MS"/>
          <w:w w:val="85"/>
          <w:sz w:val="18"/>
        </w:rPr>
        <w:t>prescindir</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cualquier</w:t>
      </w:r>
      <w:r>
        <w:rPr>
          <w:rFonts w:ascii="Trebuchet MS" w:hAnsi="Trebuchet MS"/>
          <w:spacing w:val="-26"/>
          <w:w w:val="85"/>
          <w:sz w:val="18"/>
        </w:rPr>
        <w:t> </w:t>
      </w:r>
      <w:r>
        <w:rPr>
          <w:rFonts w:ascii="Trebuchet MS" w:hAnsi="Trebuchet MS"/>
          <w:w w:val="85"/>
          <w:sz w:val="18"/>
        </w:rPr>
        <w:t>factor</w:t>
      </w:r>
      <w:r>
        <w:rPr>
          <w:rFonts w:ascii="Trebuchet MS" w:hAnsi="Trebuchet MS"/>
          <w:spacing w:val="-26"/>
          <w:w w:val="85"/>
          <w:sz w:val="18"/>
        </w:rPr>
        <w:t> </w:t>
      </w:r>
      <w:r>
        <w:rPr>
          <w:rFonts w:ascii="Trebuchet MS" w:hAnsi="Trebuchet MS"/>
          <w:w w:val="85"/>
          <w:sz w:val="18"/>
        </w:rPr>
        <w:t>que</w:t>
      </w:r>
      <w:r>
        <w:rPr>
          <w:rFonts w:ascii="Trebuchet MS" w:hAnsi="Trebuchet MS"/>
          <w:spacing w:val="-26"/>
          <w:w w:val="85"/>
          <w:sz w:val="18"/>
        </w:rPr>
        <w:t> </w:t>
      </w:r>
      <w:r>
        <w:rPr>
          <w:rFonts w:ascii="Trebuchet MS" w:hAnsi="Trebuchet MS"/>
          <w:w w:val="85"/>
          <w:sz w:val="18"/>
        </w:rPr>
        <w:t>exprese</w:t>
      </w:r>
      <w:r>
        <w:rPr>
          <w:rFonts w:ascii="Trebuchet MS" w:hAnsi="Trebuchet MS"/>
          <w:spacing w:val="-26"/>
          <w:w w:val="85"/>
          <w:sz w:val="18"/>
        </w:rPr>
        <w:t> </w:t>
      </w:r>
      <w:r>
        <w:rPr>
          <w:rFonts w:ascii="Trebuchet MS" w:hAnsi="Trebuchet MS"/>
          <w:w w:val="85"/>
          <w:sz w:val="18"/>
        </w:rPr>
        <w:t>posiciones</w:t>
      </w:r>
      <w:r>
        <w:rPr>
          <w:rFonts w:ascii="Trebuchet MS" w:hAnsi="Trebuchet MS"/>
          <w:spacing w:val="-26"/>
          <w:w w:val="85"/>
          <w:sz w:val="18"/>
        </w:rPr>
        <w:t> </w:t>
      </w:r>
      <w:r>
        <w:rPr>
          <w:rFonts w:ascii="Trebuchet MS" w:hAnsi="Trebuchet MS"/>
          <w:w w:val="85"/>
          <w:sz w:val="18"/>
        </w:rPr>
        <w:t>personales,</w:t>
      </w:r>
      <w:r>
        <w:rPr>
          <w:rFonts w:ascii="Trebuchet MS" w:hAnsi="Trebuchet MS"/>
          <w:spacing w:val="-26"/>
          <w:w w:val="85"/>
          <w:sz w:val="18"/>
        </w:rPr>
        <w:t> </w:t>
      </w:r>
      <w:r>
        <w:rPr>
          <w:rFonts w:ascii="Trebuchet MS" w:hAnsi="Trebuchet MS"/>
          <w:w w:val="85"/>
          <w:sz w:val="18"/>
        </w:rPr>
        <w:t>ideológicas, </w:t>
      </w:r>
      <w:r>
        <w:rPr>
          <w:rFonts w:ascii="Trebuchet MS" w:hAnsi="Trebuchet MS"/>
          <w:w w:val="80"/>
          <w:sz w:val="18"/>
        </w:rPr>
        <w:t>familiares, corporativas, clientelares o cualquier otra que pueda colisionar con la imparcialidad y neutralidad </w:t>
      </w:r>
      <w:r>
        <w:rPr>
          <w:rFonts w:ascii="Trebuchet MS" w:hAnsi="Trebuchet MS"/>
          <w:w w:val="85"/>
          <w:sz w:val="18"/>
        </w:rPr>
        <w:t>que</w:t>
      </w:r>
      <w:r>
        <w:rPr>
          <w:rFonts w:ascii="Trebuchet MS" w:hAnsi="Trebuchet MS"/>
          <w:spacing w:val="-26"/>
          <w:w w:val="85"/>
          <w:sz w:val="18"/>
        </w:rPr>
        <w:t> </w:t>
      </w:r>
      <w:r>
        <w:rPr>
          <w:rFonts w:ascii="Trebuchet MS" w:hAnsi="Trebuchet MS"/>
          <w:w w:val="85"/>
          <w:sz w:val="18"/>
        </w:rPr>
        <w:t>debe</w:t>
      </w:r>
      <w:r>
        <w:rPr>
          <w:rFonts w:ascii="Trebuchet MS" w:hAnsi="Trebuchet MS"/>
          <w:spacing w:val="-26"/>
          <w:w w:val="85"/>
          <w:sz w:val="18"/>
        </w:rPr>
        <w:t> </w:t>
      </w:r>
      <w:r>
        <w:rPr>
          <w:rFonts w:ascii="Trebuchet MS" w:hAnsi="Trebuchet MS"/>
          <w:w w:val="85"/>
          <w:sz w:val="18"/>
        </w:rPr>
        <w:t>presidir</w:t>
      </w:r>
      <w:r>
        <w:rPr>
          <w:rFonts w:ascii="Trebuchet MS" w:hAnsi="Trebuchet MS"/>
          <w:spacing w:val="-26"/>
          <w:w w:val="85"/>
          <w:sz w:val="18"/>
        </w:rPr>
        <w:t> </w:t>
      </w:r>
      <w:r>
        <w:rPr>
          <w:rFonts w:ascii="Trebuchet MS" w:hAnsi="Trebuchet MS"/>
          <w:w w:val="85"/>
          <w:sz w:val="18"/>
        </w:rPr>
        <w:t>el</w:t>
      </w:r>
      <w:r>
        <w:rPr>
          <w:rFonts w:ascii="Trebuchet MS" w:hAnsi="Trebuchet MS"/>
          <w:spacing w:val="-26"/>
          <w:w w:val="85"/>
          <w:sz w:val="18"/>
        </w:rPr>
        <w:t> </w:t>
      </w:r>
      <w:r>
        <w:rPr>
          <w:rFonts w:ascii="Trebuchet MS" w:hAnsi="Trebuchet MS"/>
          <w:w w:val="85"/>
          <w:sz w:val="18"/>
        </w:rPr>
        <w:t>desempeño</w:t>
      </w:r>
      <w:r>
        <w:rPr>
          <w:rFonts w:ascii="Trebuchet MS" w:hAnsi="Trebuchet MS"/>
          <w:spacing w:val="-26"/>
          <w:w w:val="85"/>
          <w:sz w:val="18"/>
        </w:rPr>
        <w:t> </w:t>
      </w:r>
      <w:r>
        <w:rPr>
          <w:rFonts w:ascii="Trebuchet MS" w:hAnsi="Trebuchet MS"/>
          <w:w w:val="85"/>
          <w:sz w:val="18"/>
        </w:rPr>
        <w:t>de</w:t>
      </w:r>
      <w:r>
        <w:rPr>
          <w:rFonts w:ascii="Trebuchet MS" w:hAnsi="Trebuchet MS"/>
          <w:spacing w:val="-26"/>
          <w:w w:val="85"/>
          <w:sz w:val="18"/>
        </w:rPr>
        <w:t> </w:t>
      </w:r>
      <w:r>
        <w:rPr>
          <w:rFonts w:ascii="Trebuchet MS" w:hAnsi="Trebuchet MS"/>
          <w:w w:val="85"/>
          <w:sz w:val="18"/>
        </w:rPr>
        <w:t>sus</w:t>
      </w:r>
      <w:r>
        <w:rPr>
          <w:rFonts w:ascii="Trebuchet MS" w:hAnsi="Trebuchet MS"/>
          <w:spacing w:val="-26"/>
          <w:w w:val="85"/>
          <w:sz w:val="18"/>
        </w:rPr>
        <w:t> </w:t>
      </w:r>
      <w:r>
        <w:rPr>
          <w:rFonts w:ascii="Trebuchet MS" w:hAnsi="Trebuchet MS"/>
          <w:w w:val="85"/>
          <w:sz w:val="18"/>
        </w:rPr>
        <w:t>tareas.</w:t>
      </w:r>
      <w:r>
        <w:rPr>
          <w:rFonts w:ascii="Trebuchet MS" w:hAnsi="Trebuchet MS"/>
          <w:spacing w:val="-26"/>
          <w:w w:val="85"/>
          <w:sz w:val="18"/>
        </w:rPr>
        <w:t> </w:t>
      </w:r>
      <w:r>
        <w:rPr>
          <w:rFonts w:ascii="Trebuchet MS" w:hAnsi="Trebuchet MS"/>
          <w:w w:val="85"/>
          <w:sz w:val="18"/>
        </w:rPr>
        <w:t>Respetarán</w:t>
      </w:r>
      <w:r>
        <w:rPr>
          <w:rFonts w:ascii="Trebuchet MS" w:hAnsi="Trebuchet MS"/>
          <w:spacing w:val="-26"/>
          <w:w w:val="85"/>
          <w:sz w:val="18"/>
        </w:rPr>
        <w:t> </w:t>
      </w:r>
      <w:r>
        <w:rPr>
          <w:rFonts w:ascii="Trebuchet MS" w:hAnsi="Trebuchet MS"/>
          <w:w w:val="85"/>
          <w:sz w:val="18"/>
        </w:rPr>
        <w:t>los</w:t>
      </w:r>
      <w:r>
        <w:rPr>
          <w:rFonts w:ascii="Trebuchet MS" w:hAnsi="Trebuchet MS"/>
          <w:spacing w:val="-26"/>
          <w:w w:val="85"/>
          <w:sz w:val="18"/>
        </w:rPr>
        <w:t> </w:t>
      </w:r>
      <w:r>
        <w:rPr>
          <w:rFonts w:ascii="Trebuchet MS" w:hAnsi="Trebuchet MS"/>
          <w:w w:val="85"/>
          <w:sz w:val="18"/>
        </w:rPr>
        <w:t>derechos</w:t>
      </w:r>
      <w:r>
        <w:rPr>
          <w:rFonts w:ascii="Trebuchet MS" w:hAnsi="Trebuchet MS"/>
          <w:spacing w:val="-26"/>
          <w:w w:val="85"/>
          <w:sz w:val="18"/>
        </w:rPr>
        <w:t> </w:t>
      </w:r>
      <w:r>
        <w:rPr>
          <w:rFonts w:ascii="Trebuchet MS" w:hAnsi="Trebuchet MS"/>
          <w:w w:val="85"/>
          <w:sz w:val="18"/>
        </w:rPr>
        <w:t>fundamentales</w:t>
      </w:r>
      <w:r>
        <w:rPr>
          <w:rFonts w:ascii="Trebuchet MS" w:hAnsi="Trebuchet MS"/>
          <w:spacing w:val="-26"/>
          <w:w w:val="85"/>
          <w:sz w:val="18"/>
        </w:rPr>
        <w:t> </w:t>
      </w:r>
      <w:r>
        <w:rPr>
          <w:rFonts w:ascii="Trebuchet MS" w:hAnsi="Trebuchet MS"/>
          <w:w w:val="85"/>
          <w:sz w:val="18"/>
        </w:rPr>
        <w:t>y</w:t>
      </w:r>
      <w:r>
        <w:rPr>
          <w:rFonts w:ascii="Trebuchet MS" w:hAnsi="Trebuchet MS"/>
          <w:spacing w:val="-26"/>
          <w:w w:val="85"/>
          <w:sz w:val="18"/>
        </w:rPr>
        <w:t> </w:t>
      </w:r>
      <w:r>
        <w:rPr>
          <w:rFonts w:ascii="Trebuchet MS" w:hAnsi="Trebuchet MS"/>
          <w:w w:val="85"/>
          <w:sz w:val="18"/>
        </w:rPr>
        <w:t>libertades</w:t>
      </w:r>
      <w:r>
        <w:rPr>
          <w:rFonts w:ascii="Trebuchet MS" w:hAnsi="Trebuchet MS"/>
          <w:spacing w:val="-26"/>
          <w:w w:val="85"/>
          <w:sz w:val="18"/>
        </w:rPr>
        <w:t> </w:t>
      </w:r>
      <w:r>
        <w:rPr>
          <w:rFonts w:ascii="Trebuchet MS" w:hAnsi="Trebuchet MS"/>
          <w:w w:val="85"/>
          <w:sz w:val="18"/>
        </w:rPr>
        <w:t>públicas, evitando</w:t>
      </w:r>
      <w:r>
        <w:rPr>
          <w:rFonts w:ascii="Trebuchet MS" w:hAnsi="Trebuchet MS"/>
          <w:spacing w:val="-21"/>
          <w:w w:val="85"/>
          <w:sz w:val="18"/>
        </w:rPr>
        <w:t> </w:t>
      </w:r>
      <w:r>
        <w:rPr>
          <w:rFonts w:ascii="Trebuchet MS" w:hAnsi="Trebuchet MS"/>
          <w:w w:val="85"/>
          <w:sz w:val="18"/>
        </w:rPr>
        <w:t>toda</w:t>
      </w:r>
      <w:r>
        <w:rPr>
          <w:rFonts w:ascii="Trebuchet MS" w:hAnsi="Trebuchet MS"/>
          <w:spacing w:val="-21"/>
          <w:w w:val="85"/>
          <w:sz w:val="18"/>
        </w:rPr>
        <w:t> </w:t>
      </w:r>
      <w:r>
        <w:rPr>
          <w:rFonts w:ascii="Trebuchet MS" w:hAnsi="Trebuchet MS"/>
          <w:w w:val="85"/>
          <w:sz w:val="18"/>
        </w:rPr>
        <w:t>actuación</w:t>
      </w:r>
      <w:r>
        <w:rPr>
          <w:rFonts w:ascii="Trebuchet MS" w:hAnsi="Trebuchet MS"/>
          <w:spacing w:val="-21"/>
          <w:w w:val="85"/>
          <w:sz w:val="18"/>
        </w:rPr>
        <w:t> </w:t>
      </w:r>
      <w:r>
        <w:rPr>
          <w:rFonts w:ascii="Trebuchet MS" w:hAnsi="Trebuchet MS"/>
          <w:w w:val="85"/>
          <w:sz w:val="18"/>
        </w:rPr>
        <w:t>que</w:t>
      </w:r>
      <w:r>
        <w:rPr>
          <w:rFonts w:ascii="Trebuchet MS" w:hAnsi="Trebuchet MS"/>
          <w:spacing w:val="-21"/>
          <w:w w:val="85"/>
          <w:sz w:val="18"/>
        </w:rPr>
        <w:t> </w:t>
      </w:r>
      <w:r>
        <w:rPr>
          <w:rFonts w:ascii="Trebuchet MS" w:hAnsi="Trebuchet MS"/>
          <w:w w:val="85"/>
          <w:sz w:val="18"/>
        </w:rPr>
        <w:t>pueda</w:t>
      </w:r>
      <w:r>
        <w:rPr>
          <w:rFonts w:ascii="Trebuchet MS" w:hAnsi="Trebuchet MS"/>
          <w:spacing w:val="-21"/>
          <w:w w:val="85"/>
          <w:sz w:val="18"/>
        </w:rPr>
        <w:t> </w:t>
      </w:r>
      <w:r>
        <w:rPr>
          <w:rFonts w:ascii="Trebuchet MS" w:hAnsi="Trebuchet MS"/>
          <w:w w:val="85"/>
          <w:sz w:val="18"/>
        </w:rPr>
        <w:t>producir</w:t>
      </w:r>
      <w:r>
        <w:rPr>
          <w:rFonts w:ascii="Trebuchet MS" w:hAnsi="Trebuchet MS"/>
          <w:spacing w:val="-21"/>
          <w:w w:val="85"/>
          <w:sz w:val="18"/>
        </w:rPr>
        <w:t> </w:t>
      </w:r>
      <w:r>
        <w:rPr>
          <w:rFonts w:ascii="Trebuchet MS" w:hAnsi="Trebuchet MS"/>
          <w:w w:val="85"/>
          <w:sz w:val="18"/>
        </w:rPr>
        <w:t>discriminación</w:t>
      </w:r>
      <w:r>
        <w:rPr>
          <w:rFonts w:ascii="Trebuchet MS" w:hAnsi="Trebuchet MS"/>
          <w:spacing w:val="-21"/>
          <w:w w:val="85"/>
          <w:sz w:val="18"/>
        </w:rPr>
        <w:t> </w:t>
      </w:r>
      <w:r>
        <w:rPr>
          <w:rFonts w:ascii="Trebuchet MS" w:hAnsi="Trebuchet MS"/>
          <w:w w:val="85"/>
          <w:sz w:val="18"/>
        </w:rPr>
        <w:t>por</w:t>
      </w:r>
      <w:r>
        <w:rPr>
          <w:rFonts w:ascii="Trebuchet MS" w:hAnsi="Trebuchet MS"/>
          <w:spacing w:val="-21"/>
          <w:w w:val="85"/>
          <w:sz w:val="18"/>
        </w:rPr>
        <w:t> </w:t>
      </w:r>
      <w:r>
        <w:rPr>
          <w:rFonts w:ascii="Trebuchet MS" w:hAnsi="Trebuchet MS"/>
          <w:w w:val="85"/>
          <w:sz w:val="18"/>
        </w:rPr>
        <w:t>razón</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nacimiento,</w:t>
      </w:r>
      <w:r>
        <w:rPr>
          <w:rFonts w:ascii="Trebuchet MS" w:hAnsi="Trebuchet MS"/>
          <w:spacing w:val="-21"/>
          <w:w w:val="85"/>
          <w:sz w:val="18"/>
        </w:rPr>
        <w:t> </w:t>
      </w:r>
      <w:r>
        <w:rPr>
          <w:rFonts w:ascii="Trebuchet MS" w:hAnsi="Trebuchet MS"/>
          <w:w w:val="85"/>
          <w:sz w:val="18"/>
        </w:rPr>
        <w:t>origen</w:t>
      </w:r>
      <w:r>
        <w:rPr>
          <w:rFonts w:ascii="Trebuchet MS" w:hAnsi="Trebuchet MS"/>
          <w:spacing w:val="-21"/>
          <w:w w:val="85"/>
          <w:sz w:val="18"/>
        </w:rPr>
        <w:t> </w:t>
      </w:r>
      <w:r>
        <w:rPr>
          <w:rFonts w:ascii="Trebuchet MS" w:hAnsi="Trebuchet MS"/>
          <w:w w:val="85"/>
          <w:sz w:val="18"/>
        </w:rPr>
        <w:t>racial</w:t>
      </w:r>
      <w:r>
        <w:rPr>
          <w:rFonts w:ascii="Trebuchet MS" w:hAnsi="Trebuchet MS"/>
          <w:spacing w:val="-21"/>
          <w:w w:val="85"/>
          <w:sz w:val="18"/>
        </w:rPr>
        <w:t> </w:t>
      </w:r>
      <w:r>
        <w:rPr>
          <w:rFonts w:ascii="Trebuchet MS" w:hAnsi="Trebuchet MS"/>
          <w:w w:val="85"/>
          <w:sz w:val="18"/>
        </w:rPr>
        <w:t>o</w:t>
      </w:r>
      <w:r>
        <w:rPr>
          <w:rFonts w:ascii="Trebuchet MS" w:hAnsi="Trebuchet MS"/>
          <w:spacing w:val="-21"/>
          <w:w w:val="85"/>
          <w:sz w:val="18"/>
        </w:rPr>
        <w:t> </w:t>
      </w:r>
      <w:r>
        <w:rPr>
          <w:rFonts w:ascii="Trebuchet MS" w:hAnsi="Trebuchet MS"/>
          <w:w w:val="85"/>
          <w:sz w:val="18"/>
        </w:rPr>
        <w:t>étnico, </w:t>
      </w:r>
      <w:r>
        <w:rPr>
          <w:rFonts w:ascii="Trebuchet MS" w:hAnsi="Trebuchet MS"/>
          <w:w w:val="80"/>
          <w:sz w:val="18"/>
        </w:rPr>
        <w:t>género,</w:t>
      </w:r>
      <w:r>
        <w:rPr>
          <w:rFonts w:ascii="Trebuchet MS" w:hAnsi="Trebuchet MS"/>
          <w:spacing w:val="-15"/>
          <w:w w:val="80"/>
          <w:sz w:val="18"/>
        </w:rPr>
        <w:t> </w:t>
      </w:r>
      <w:r>
        <w:rPr>
          <w:rFonts w:ascii="Trebuchet MS" w:hAnsi="Trebuchet MS"/>
          <w:w w:val="80"/>
          <w:sz w:val="18"/>
        </w:rPr>
        <w:t>sexo,</w:t>
      </w:r>
      <w:r>
        <w:rPr>
          <w:rFonts w:ascii="Trebuchet MS" w:hAnsi="Trebuchet MS"/>
          <w:spacing w:val="-15"/>
          <w:w w:val="80"/>
          <w:sz w:val="18"/>
        </w:rPr>
        <w:t> </w:t>
      </w:r>
      <w:r>
        <w:rPr>
          <w:rFonts w:ascii="Trebuchet MS" w:hAnsi="Trebuchet MS"/>
          <w:w w:val="80"/>
          <w:sz w:val="18"/>
        </w:rPr>
        <w:t>orientación</w:t>
      </w:r>
      <w:r>
        <w:rPr>
          <w:rFonts w:ascii="Trebuchet MS" w:hAnsi="Trebuchet MS"/>
          <w:spacing w:val="-15"/>
          <w:w w:val="80"/>
          <w:sz w:val="18"/>
        </w:rPr>
        <w:t> </w:t>
      </w:r>
      <w:r>
        <w:rPr>
          <w:rFonts w:ascii="Trebuchet MS" w:hAnsi="Trebuchet MS"/>
          <w:w w:val="80"/>
          <w:sz w:val="18"/>
        </w:rPr>
        <w:t>sexual,</w:t>
      </w:r>
      <w:r>
        <w:rPr>
          <w:rFonts w:ascii="Trebuchet MS" w:hAnsi="Trebuchet MS"/>
          <w:spacing w:val="-15"/>
          <w:w w:val="80"/>
          <w:sz w:val="18"/>
        </w:rPr>
        <w:t> </w:t>
      </w:r>
      <w:r>
        <w:rPr>
          <w:rFonts w:ascii="Trebuchet MS" w:hAnsi="Trebuchet MS"/>
          <w:w w:val="80"/>
          <w:sz w:val="18"/>
        </w:rPr>
        <w:t>religión</w:t>
      </w:r>
      <w:r>
        <w:rPr>
          <w:rFonts w:ascii="Trebuchet MS" w:hAnsi="Trebuchet MS"/>
          <w:spacing w:val="-15"/>
          <w:w w:val="80"/>
          <w:sz w:val="18"/>
        </w:rPr>
        <w:t> </w:t>
      </w:r>
      <w:r>
        <w:rPr>
          <w:rFonts w:ascii="Trebuchet MS" w:hAnsi="Trebuchet MS"/>
          <w:w w:val="80"/>
          <w:sz w:val="18"/>
        </w:rPr>
        <w:t>o</w:t>
      </w:r>
      <w:r>
        <w:rPr>
          <w:rFonts w:ascii="Trebuchet MS" w:hAnsi="Trebuchet MS"/>
          <w:spacing w:val="-15"/>
          <w:w w:val="80"/>
          <w:sz w:val="18"/>
        </w:rPr>
        <w:t> </w:t>
      </w:r>
      <w:r>
        <w:rPr>
          <w:rFonts w:ascii="Trebuchet MS" w:hAnsi="Trebuchet MS"/>
          <w:w w:val="80"/>
          <w:sz w:val="18"/>
        </w:rPr>
        <w:t>convicciones,</w:t>
      </w:r>
      <w:r>
        <w:rPr>
          <w:rFonts w:ascii="Trebuchet MS" w:hAnsi="Trebuchet MS"/>
          <w:spacing w:val="-15"/>
          <w:w w:val="80"/>
          <w:sz w:val="18"/>
        </w:rPr>
        <w:t> </w:t>
      </w:r>
      <w:r>
        <w:rPr>
          <w:rFonts w:ascii="Trebuchet MS" w:hAnsi="Trebuchet MS"/>
          <w:w w:val="80"/>
          <w:sz w:val="18"/>
        </w:rPr>
        <w:t>opinión,</w:t>
      </w:r>
      <w:r>
        <w:rPr>
          <w:rFonts w:ascii="Trebuchet MS" w:hAnsi="Trebuchet MS"/>
          <w:spacing w:val="-15"/>
          <w:w w:val="80"/>
          <w:sz w:val="18"/>
        </w:rPr>
        <w:t> </w:t>
      </w:r>
      <w:r>
        <w:rPr>
          <w:rFonts w:ascii="Trebuchet MS" w:hAnsi="Trebuchet MS"/>
          <w:w w:val="80"/>
          <w:sz w:val="18"/>
        </w:rPr>
        <w:t>discapacidad,</w:t>
      </w:r>
      <w:r>
        <w:rPr>
          <w:rFonts w:ascii="Trebuchet MS" w:hAnsi="Trebuchet MS"/>
          <w:spacing w:val="-15"/>
          <w:w w:val="80"/>
          <w:sz w:val="18"/>
        </w:rPr>
        <w:t> </w:t>
      </w:r>
      <w:r>
        <w:rPr>
          <w:rFonts w:ascii="Trebuchet MS" w:hAnsi="Trebuchet MS"/>
          <w:w w:val="80"/>
          <w:sz w:val="18"/>
        </w:rPr>
        <w:t>edad</w:t>
      </w:r>
      <w:r>
        <w:rPr>
          <w:rFonts w:ascii="Trebuchet MS" w:hAnsi="Trebuchet MS"/>
          <w:spacing w:val="-15"/>
          <w:w w:val="80"/>
          <w:sz w:val="18"/>
        </w:rPr>
        <w:t> </w:t>
      </w:r>
      <w:r>
        <w:rPr>
          <w:rFonts w:ascii="Trebuchet MS" w:hAnsi="Trebuchet MS"/>
          <w:w w:val="80"/>
          <w:sz w:val="18"/>
        </w:rPr>
        <w:t>o</w:t>
      </w:r>
      <w:r>
        <w:rPr>
          <w:rFonts w:ascii="Trebuchet MS" w:hAnsi="Trebuchet MS"/>
          <w:spacing w:val="-15"/>
          <w:w w:val="80"/>
          <w:sz w:val="18"/>
        </w:rPr>
        <w:t> </w:t>
      </w:r>
      <w:r>
        <w:rPr>
          <w:rFonts w:ascii="Trebuchet MS" w:hAnsi="Trebuchet MS"/>
          <w:w w:val="80"/>
          <w:sz w:val="18"/>
        </w:rPr>
        <w:t>cualquier</w:t>
      </w:r>
      <w:r>
        <w:rPr>
          <w:rFonts w:ascii="Trebuchet MS" w:hAnsi="Trebuchet MS"/>
          <w:spacing w:val="-15"/>
          <w:w w:val="80"/>
          <w:sz w:val="18"/>
        </w:rPr>
        <w:t> </w:t>
      </w:r>
      <w:r>
        <w:rPr>
          <w:rFonts w:ascii="Trebuchet MS" w:hAnsi="Trebuchet MS"/>
          <w:w w:val="80"/>
          <w:sz w:val="18"/>
        </w:rPr>
        <w:t>otra</w:t>
      </w:r>
      <w:r>
        <w:rPr>
          <w:rFonts w:ascii="Trebuchet MS" w:hAnsi="Trebuchet MS"/>
          <w:spacing w:val="-15"/>
          <w:w w:val="80"/>
          <w:sz w:val="18"/>
        </w:rPr>
        <w:t> </w:t>
      </w:r>
      <w:r>
        <w:rPr>
          <w:rFonts w:ascii="Trebuchet MS" w:hAnsi="Trebuchet MS"/>
          <w:w w:val="80"/>
          <w:sz w:val="18"/>
        </w:rPr>
        <w:t>condición </w:t>
      </w:r>
      <w:r>
        <w:rPr>
          <w:rFonts w:ascii="Trebuchet MS" w:hAnsi="Trebuchet MS"/>
          <w:w w:val="85"/>
          <w:sz w:val="18"/>
        </w:rPr>
        <w:t>o</w:t>
      </w:r>
      <w:r>
        <w:rPr>
          <w:rFonts w:ascii="Trebuchet MS" w:hAnsi="Trebuchet MS"/>
          <w:spacing w:val="-19"/>
          <w:w w:val="85"/>
          <w:sz w:val="18"/>
        </w:rPr>
        <w:t> </w:t>
      </w:r>
      <w:r>
        <w:rPr>
          <w:rFonts w:ascii="Trebuchet MS" w:hAnsi="Trebuchet MS"/>
          <w:w w:val="85"/>
          <w:sz w:val="18"/>
        </w:rPr>
        <w:t>circunstancia</w:t>
      </w:r>
      <w:r>
        <w:rPr>
          <w:rFonts w:ascii="Trebuchet MS" w:hAnsi="Trebuchet MS"/>
          <w:spacing w:val="-19"/>
          <w:w w:val="85"/>
          <w:sz w:val="18"/>
        </w:rPr>
        <w:t> </w:t>
      </w:r>
      <w:r>
        <w:rPr>
          <w:rFonts w:ascii="Trebuchet MS" w:hAnsi="Trebuchet MS"/>
          <w:w w:val="85"/>
          <w:sz w:val="18"/>
        </w:rPr>
        <w:t>personal</w:t>
      </w:r>
      <w:r>
        <w:rPr>
          <w:rFonts w:ascii="Trebuchet MS" w:hAnsi="Trebuchet MS"/>
          <w:spacing w:val="-19"/>
          <w:w w:val="85"/>
          <w:sz w:val="18"/>
        </w:rPr>
        <w:t> </w:t>
      </w:r>
      <w:r>
        <w:rPr>
          <w:rFonts w:ascii="Trebuchet MS" w:hAnsi="Trebuchet MS"/>
          <w:w w:val="85"/>
          <w:sz w:val="18"/>
        </w:rPr>
        <w:t>o</w:t>
      </w:r>
      <w:r>
        <w:rPr>
          <w:rFonts w:ascii="Trebuchet MS" w:hAnsi="Trebuchet MS"/>
          <w:spacing w:val="-19"/>
          <w:w w:val="85"/>
          <w:sz w:val="18"/>
        </w:rPr>
        <w:t> </w:t>
      </w:r>
      <w:r>
        <w:rPr>
          <w:rFonts w:ascii="Trebuchet MS" w:hAnsi="Trebuchet MS"/>
          <w:w w:val="85"/>
          <w:sz w:val="18"/>
        </w:rPr>
        <w:t>social.</w:t>
      </w:r>
      <w:r>
        <w:rPr>
          <w:rFonts w:ascii="Trebuchet MS" w:hAnsi="Trebuchet MS"/>
          <w:spacing w:val="-19"/>
          <w:w w:val="85"/>
          <w:sz w:val="18"/>
        </w:rPr>
        <w:t> </w:t>
      </w:r>
      <w:r>
        <w:rPr>
          <w:rFonts w:ascii="Trebuchet MS" w:hAnsi="Trebuchet MS"/>
          <w:w w:val="85"/>
          <w:sz w:val="18"/>
        </w:rPr>
        <w:t>j)</w:t>
      </w:r>
      <w:r>
        <w:rPr>
          <w:rFonts w:ascii="Trebuchet MS" w:hAnsi="Trebuchet MS"/>
          <w:spacing w:val="-19"/>
          <w:w w:val="85"/>
          <w:sz w:val="18"/>
        </w:rPr>
        <w:t> </w:t>
      </w:r>
      <w:r>
        <w:rPr>
          <w:rFonts w:ascii="Trebuchet MS" w:hAnsi="Trebuchet MS"/>
          <w:w w:val="85"/>
          <w:sz w:val="18"/>
        </w:rPr>
        <w:t>No</w:t>
      </w:r>
      <w:r>
        <w:rPr>
          <w:rFonts w:ascii="Trebuchet MS" w:hAnsi="Trebuchet MS"/>
          <w:spacing w:val="-19"/>
          <w:w w:val="85"/>
          <w:sz w:val="18"/>
        </w:rPr>
        <w:t> </w:t>
      </w:r>
      <w:r>
        <w:rPr>
          <w:rFonts w:ascii="Trebuchet MS" w:hAnsi="Trebuchet MS"/>
          <w:w w:val="85"/>
          <w:sz w:val="18"/>
        </w:rPr>
        <w:t>contraerán</w:t>
      </w:r>
      <w:r>
        <w:rPr>
          <w:rFonts w:ascii="Trebuchet MS" w:hAnsi="Trebuchet MS"/>
          <w:spacing w:val="-19"/>
          <w:w w:val="85"/>
          <w:sz w:val="18"/>
        </w:rPr>
        <w:t> </w:t>
      </w:r>
      <w:r>
        <w:rPr>
          <w:rFonts w:ascii="Trebuchet MS" w:hAnsi="Trebuchet MS"/>
          <w:w w:val="85"/>
          <w:sz w:val="18"/>
        </w:rPr>
        <w:t>obligaciones</w:t>
      </w:r>
      <w:r>
        <w:rPr>
          <w:rFonts w:ascii="Trebuchet MS" w:hAnsi="Trebuchet MS"/>
          <w:spacing w:val="-19"/>
          <w:w w:val="85"/>
          <w:sz w:val="18"/>
        </w:rPr>
        <w:t> </w:t>
      </w:r>
      <w:r>
        <w:rPr>
          <w:rFonts w:ascii="Trebuchet MS" w:hAnsi="Trebuchet MS"/>
          <w:w w:val="85"/>
          <w:sz w:val="18"/>
        </w:rPr>
        <w:t>económicas</w:t>
      </w:r>
      <w:r>
        <w:rPr>
          <w:rFonts w:ascii="Trebuchet MS" w:hAnsi="Trebuchet MS"/>
          <w:spacing w:val="-19"/>
          <w:w w:val="85"/>
          <w:sz w:val="18"/>
        </w:rPr>
        <w:t> </w:t>
      </w:r>
      <w:r>
        <w:rPr>
          <w:rFonts w:ascii="Trebuchet MS" w:hAnsi="Trebuchet MS"/>
          <w:w w:val="85"/>
          <w:sz w:val="18"/>
        </w:rPr>
        <w:t>ni</w:t>
      </w:r>
      <w:r>
        <w:rPr>
          <w:rFonts w:ascii="Trebuchet MS" w:hAnsi="Trebuchet MS"/>
          <w:spacing w:val="-19"/>
          <w:w w:val="85"/>
          <w:sz w:val="18"/>
        </w:rPr>
        <w:t> </w:t>
      </w:r>
      <w:r>
        <w:rPr>
          <w:rFonts w:ascii="Trebuchet MS" w:hAnsi="Trebuchet MS"/>
          <w:w w:val="85"/>
          <w:sz w:val="18"/>
        </w:rPr>
        <w:t>intervendrán</w:t>
      </w:r>
      <w:r>
        <w:rPr>
          <w:rFonts w:ascii="Trebuchet MS" w:hAnsi="Trebuchet MS"/>
          <w:spacing w:val="-19"/>
          <w:w w:val="85"/>
          <w:sz w:val="18"/>
        </w:rPr>
        <w:t> </w:t>
      </w:r>
      <w:r>
        <w:rPr>
          <w:rFonts w:ascii="Trebuchet MS" w:hAnsi="Trebuchet MS"/>
          <w:w w:val="85"/>
          <w:sz w:val="18"/>
        </w:rPr>
        <w:t>en</w:t>
      </w:r>
      <w:r>
        <w:rPr>
          <w:rFonts w:ascii="Trebuchet MS" w:hAnsi="Trebuchet MS"/>
          <w:spacing w:val="-19"/>
          <w:w w:val="85"/>
          <w:sz w:val="18"/>
        </w:rPr>
        <w:t> </w:t>
      </w:r>
      <w:r>
        <w:rPr>
          <w:rFonts w:ascii="Trebuchet MS" w:hAnsi="Trebuchet MS"/>
          <w:w w:val="85"/>
          <w:sz w:val="18"/>
        </w:rPr>
        <w:t>operaciones financieras,</w:t>
      </w:r>
      <w:r>
        <w:rPr>
          <w:rFonts w:ascii="Trebuchet MS" w:hAnsi="Trebuchet MS"/>
          <w:spacing w:val="-33"/>
          <w:w w:val="85"/>
          <w:sz w:val="18"/>
        </w:rPr>
        <w:t> </w:t>
      </w:r>
      <w:r>
        <w:rPr>
          <w:rFonts w:ascii="Trebuchet MS" w:hAnsi="Trebuchet MS"/>
          <w:w w:val="85"/>
          <w:sz w:val="18"/>
        </w:rPr>
        <w:t>obligaciones</w:t>
      </w:r>
      <w:r>
        <w:rPr>
          <w:rFonts w:ascii="Trebuchet MS" w:hAnsi="Trebuchet MS"/>
          <w:spacing w:val="-33"/>
          <w:w w:val="85"/>
          <w:sz w:val="18"/>
        </w:rPr>
        <w:t> </w:t>
      </w:r>
      <w:r>
        <w:rPr>
          <w:rFonts w:ascii="Trebuchet MS" w:hAnsi="Trebuchet MS"/>
          <w:w w:val="85"/>
          <w:sz w:val="18"/>
        </w:rPr>
        <w:t>patrimoniales</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negocios</w:t>
      </w:r>
      <w:r>
        <w:rPr>
          <w:rFonts w:ascii="Trebuchet MS" w:hAnsi="Trebuchet MS"/>
          <w:spacing w:val="-33"/>
          <w:w w:val="85"/>
          <w:sz w:val="18"/>
        </w:rPr>
        <w:t> </w:t>
      </w:r>
      <w:r>
        <w:rPr>
          <w:rFonts w:ascii="Trebuchet MS" w:hAnsi="Trebuchet MS"/>
          <w:w w:val="85"/>
          <w:sz w:val="18"/>
        </w:rPr>
        <w:t>jurídicos</w:t>
      </w:r>
      <w:r>
        <w:rPr>
          <w:rFonts w:ascii="Trebuchet MS" w:hAnsi="Trebuchet MS"/>
          <w:spacing w:val="-33"/>
          <w:w w:val="85"/>
          <w:sz w:val="18"/>
        </w:rPr>
        <w:t> </w:t>
      </w:r>
      <w:r>
        <w:rPr>
          <w:rFonts w:ascii="Trebuchet MS" w:hAnsi="Trebuchet MS"/>
          <w:w w:val="85"/>
          <w:sz w:val="18"/>
        </w:rPr>
        <w:t>con</w:t>
      </w:r>
      <w:r>
        <w:rPr>
          <w:rFonts w:ascii="Trebuchet MS" w:hAnsi="Trebuchet MS"/>
          <w:spacing w:val="-33"/>
          <w:w w:val="85"/>
          <w:sz w:val="18"/>
        </w:rPr>
        <w:t> </w:t>
      </w:r>
      <w:r>
        <w:rPr>
          <w:rFonts w:ascii="Trebuchet MS" w:hAnsi="Trebuchet MS"/>
          <w:w w:val="85"/>
          <w:sz w:val="18"/>
        </w:rPr>
        <w:t>personas</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entidades</w:t>
      </w:r>
      <w:r>
        <w:rPr>
          <w:rFonts w:ascii="Trebuchet MS" w:hAnsi="Trebuchet MS"/>
          <w:spacing w:val="-33"/>
          <w:w w:val="85"/>
          <w:sz w:val="18"/>
        </w:rPr>
        <w:t> </w:t>
      </w:r>
      <w:r>
        <w:rPr>
          <w:rFonts w:ascii="Trebuchet MS" w:hAnsi="Trebuchet MS"/>
          <w:w w:val="85"/>
          <w:sz w:val="18"/>
        </w:rPr>
        <w:t>cuando</w:t>
      </w:r>
      <w:r>
        <w:rPr>
          <w:rFonts w:ascii="Trebuchet MS" w:hAnsi="Trebuchet MS"/>
          <w:spacing w:val="-33"/>
          <w:w w:val="85"/>
          <w:sz w:val="18"/>
        </w:rPr>
        <w:t> </w:t>
      </w:r>
      <w:r>
        <w:rPr>
          <w:rFonts w:ascii="Trebuchet MS" w:hAnsi="Trebuchet MS"/>
          <w:w w:val="85"/>
          <w:sz w:val="18"/>
        </w:rPr>
        <w:t>puedan</w:t>
      </w:r>
      <w:r>
        <w:rPr>
          <w:rFonts w:ascii="Trebuchet MS" w:hAnsi="Trebuchet MS"/>
          <w:spacing w:val="-33"/>
          <w:w w:val="85"/>
          <w:sz w:val="18"/>
        </w:rPr>
        <w:t> </w:t>
      </w:r>
      <w:r>
        <w:rPr>
          <w:rFonts w:ascii="Trebuchet MS" w:hAnsi="Trebuchet MS"/>
          <w:w w:val="85"/>
          <w:sz w:val="18"/>
        </w:rPr>
        <w:t>suponer un</w:t>
      </w:r>
      <w:r>
        <w:rPr>
          <w:rFonts w:ascii="Trebuchet MS" w:hAnsi="Trebuchet MS"/>
          <w:spacing w:val="-33"/>
          <w:w w:val="85"/>
          <w:sz w:val="18"/>
        </w:rPr>
        <w:t> </w:t>
      </w:r>
      <w:r>
        <w:rPr>
          <w:rFonts w:ascii="Trebuchet MS" w:hAnsi="Trebuchet MS"/>
          <w:w w:val="85"/>
          <w:sz w:val="18"/>
        </w:rPr>
        <w:t>conflicto</w:t>
      </w:r>
      <w:r>
        <w:rPr>
          <w:rFonts w:ascii="Trebuchet MS" w:hAnsi="Trebuchet MS"/>
          <w:spacing w:val="-33"/>
          <w:w w:val="85"/>
          <w:sz w:val="18"/>
        </w:rPr>
        <w:t> </w:t>
      </w:r>
      <w:r>
        <w:rPr>
          <w:rFonts w:ascii="Trebuchet MS" w:hAnsi="Trebuchet MS"/>
          <w:w w:val="85"/>
          <w:sz w:val="18"/>
        </w:rPr>
        <w:t>de</w:t>
      </w:r>
      <w:r>
        <w:rPr>
          <w:rFonts w:ascii="Trebuchet MS" w:hAnsi="Trebuchet MS"/>
          <w:spacing w:val="-33"/>
          <w:w w:val="85"/>
          <w:sz w:val="18"/>
        </w:rPr>
        <w:t> </w:t>
      </w:r>
      <w:r>
        <w:rPr>
          <w:rFonts w:ascii="Trebuchet MS" w:hAnsi="Trebuchet MS"/>
          <w:w w:val="85"/>
          <w:sz w:val="18"/>
        </w:rPr>
        <w:t>intereses</w:t>
      </w:r>
      <w:r>
        <w:rPr>
          <w:rFonts w:ascii="Trebuchet MS" w:hAnsi="Trebuchet MS"/>
          <w:spacing w:val="-33"/>
          <w:w w:val="85"/>
          <w:sz w:val="18"/>
        </w:rPr>
        <w:t> </w:t>
      </w:r>
      <w:r>
        <w:rPr>
          <w:rFonts w:ascii="Trebuchet MS" w:hAnsi="Trebuchet MS"/>
          <w:w w:val="85"/>
          <w:sz w:val="18"/>
        </w:rPr>
        <w:t>con</w:t>
      </w:r>
      <w:r>
        <w:rPr>
          <w:rFonts w:ascii="Trebuchet MS" w:hAnsi="Trebuchet MS"/>
          <w:spacing w:val="-33"/>
          <w:w w:val="85"/>
          <w:sz w:val="18"/>
        </w:rPr>
        <w:t> </w:t>
      </w:r>
      <w:r>
        <w:rPr>
          <w:rFonts w:ascii="Trebuchet MS" w:hAnsi="Trebuchet MS"/>
          <w:w w:val="85"/>
          <w:sz w:val="18"/>
        </w:rPr>
        <w:t>las</w:t>
      </w:r>
      <w:r>
        <w:rPr>
          <w:rFonts w:ascii="Trebuchet MS" w:hAnsi="Trebuchet MS"/>
          <w:spacing w:val="-33"/>
          <w:w w:val="85"/>
          <w:sz w:val="18"/>
        </w:rPr>
        <w:t> </w:t>
      </w:r>
      <w:r>
        <w:rPr>
          <w:rFonts w:ascii="Trebuchet MS" w:hAnsi="Trebuchet MS"/>
          <w:w w:val="85"/>
          <w:sz w:val="18"/>
        </w:rPr>
        <w:t>obligaciones</w:t>
      </w:r>
      <w:r>
        <w:rPr>
          <w:rFonts w:ascii="Trebuchet MS" w:hAnsi="Trebuchet MS"/>
          <w:spacing w:val="-33"/>
          <w:w w:val="85"/>
          <w:sz w:val="18"/>
        </w:rPr>
        <w:t> </w:t>
      </w:r>
      <w:r>
        <w:rPr>
          <w:rFonts w:ascii="Trebuchet MS" w:hAnsi="Trebuchet MS"/>
          <w:w w:val="85"/>
          <w:sz w:val="18"/>
        </w:rPr>
        <w:t>de</w:t>
      </w:r>
      <w:r>
        <w:rPr>
          <w:rFonts w:ascii="Trebuchet MS" w:hAnsi="Trebuchet MS"/>
          <w:spacing w:val="-33"/>
          <w:w w:val="85"/>
          <w:sz w:val="18"/>
        </w:rPr>
        <w:t> </w:t>
      </w:r>
      <w:r>
        <w:rPr>
          <w:rFonts w:ascii="Trebuchet MS" w:hAnsi="Trebuchet MS"/>
          <w:w w:val="85"/>
          <w:sz w:val="18"/>
        </w:rPr>
        <w:t>su</w:t>
      </w:r>
      <w:r>
        <w:rPr>
          <w:rFonts w:ascii="Trebuchet MS" w:hAnsi="Trebuchet MS"/>
          <w:spacing w:val="-33"/>
          <w:w w:val="85"/>
          <w:sz w:val="18"/>
        </w:rPr>
        <w:t> </w:t>
      </w:r>
      <w:r>
        <w:rPr>
          <w:rFonts w:ascii="Trebuchet MS" w:hAnsi="Trebuchet MS"/>
          <w:w w:val="85"/>
          <w:sz w:val="18"/>
        </w:rPr>
        <w:t>puesto</w:t>
      </w:r>
      <w:r>
        <w:rPr>
          <w:rFonts w:ascii="Trebuchet MS" w:hAnsi="Trebuchet MS"/>
          <w:spacing w:val="-33"/>
          <w:w w:val="85"/>
          <w:sz w:val="18"/>
        </w:rPr>
        <w:t> </w:t>
      </w:r>
      <w:r>
        <w:rPr>
          <w:rFonts w:ascii="Trebuchet MS" w:hAnsi="Trebuchet MS"/>
          <w:w w:val="85"/>
          <w:sz w:val="18"/>
        </w:rPr>
        <w:t>público.</w:t>
      </w:r>
      <w:r>
        <w:rPr>
          <w:rFonts w:ascii="Trebuchet MS" w:hAnsi="Trebuchet MS"/>
          <w:spacing w:val="-33"/>
          <w:w w:val="85"/>
          <w:sz w:val="18"/>
        </w:rPr>
        <w:t> </w:t>
      </w:r>
      <w:r>
        <w:rPr>
          <w:rFonts w:ascii="Trebuchet MS" w:hAnsi="Trebuchet MS"/>
          <w:w w:val="85"/>
          <w:sz w:val="18"/>
        </w:rPr>
        <w:t>k)</w:t>
      </w:r>
      <w:r>
        <w:rPr>
          <w:rFonts w:ascii="Trebuchet MS" w:hAnsi="Trebuchet MS"/>
          <w:spacing w:val="-33"/>
          <w:w w:val="85"/>
          <w:sz w:val="18"/>
        </w:rPr>
        <w:t> </w:t>
      </w:r>
      <w:r>
        <w:rPr>
          <w:rFonts w:ascii="Trebuchet MS" w:hAnsi="Trebuchet MS"/>
          <w:w w:val="85"/>
          <w:sz w:val="18"/>
        </w:rPr>
        <w:t>No</w:t>
      </w:r>
      <w:r>
        <w:rPr>
          <w:rFonts w:ascii="Trebuchet MS" w:hAnsi="Trebuchet MS"/>
          <w:spacing w:val="-33"/>
          <w:w w:val="85"/>
          <w:sz w:val="18"/>
        </w:rPr>
        <w:t> </w:t>
      </w:r>
      <w:r>
        <w:rPr>
          <w:rFonts w:ascii="Trebuchet MS" w:hAnsi="Trebuchet MS"/>
          <w:w w:val="85"/>
          <w:sz w:val="18"/>
        </w:rPr>
        <w:t>influirán</w:t>
      </w:r>
      <w:r>
        <w:rPr>
          <w:rFonts w:ascii="Trebuchet MS" w:hAnsi="Trebuchet MS"/>
          <w:spacing w:val="-33"/>
          <w:w w:val="85"/>
          <w:sz w:val="18"/>
        </w:rPr>
        <w:t> </w:t>
      </w:r>
      <w:r>
        <w:rPr>
          <w:rFonts w:ascii="Trebuchet MS" w:hAnsi="Trebuchet MS"/>
          <w:w w:val="85"/>
          <w:sz w:val="18"/>
        </w:rPr>
        <w:t>en</w:t>
      </w:r>
      <w:r>
        <w:rPr>
          <w:rFonts w:ascii="Trebuchet MS" w:hAnsi="Trebuchet MS"/>
          <w:spacing w:val="-33"/>
          <w:w w:val="85"/>
          <w:sz w:val="18"/>
        </w:rPr>
        <w:t> </w:t>
      </w:r>
      <w:r>
        <w:rPr>
          <w:rFonts w:ascii="Trebuchet MS" w:hAnsi="Trebuchet MS"/>
          <w:w w:val="85"/>
          <w:sz w:val="18"/>
        </w:rPr>
        <w:t>la</w:t>
      </w:r>
      <w:r>
        <w:rPr>
          <w:rFonts w:ascii="Trebuchet MS" w:hAnsi="Trebuchet MS"/>
          <w:spacing w:val="-33"/>
          <w:w w:val="85"/>
          <w:sz w:val="18"/>
        </w:rPr>
        <w:t> </w:t>
      </w:r>
      <w:r>
        <w:rPr>
          <w:rFonts w:ascii="Trebuchet MS" w:hAnsi="Trebuchet MS"/>
          <w:w w:val="85"/>
          <w:sz w:val="18"/>
        </w:rPr>
        <w:t>agilización</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Resolución de</w:t>
      </w:r>
      <w:r>
        <w:rPr>
          <w:rFonts w:ascii="Trebuchet MS" w:hAnsi="Trebuchet MS"/>
          <w:spacing w:val="-3"/>
          <w:w w:val="85"/>
          <w:sz w:val="18"/>
        </w:rPr>
        <w:t> </w:t>
      </w:r>
      <w:r>
        <w:rPr>
          <w:rFonts w:ascii="Trebuchet MS" w:hAnsi="Trebuchet MS"/>
          <w:w w:val="85"/>
          <w:sz w:val="18"/>
        </w:rPr>
        <w:t>trámites</w:t>
      </w:r>
      <w:r>
        <w:rPr>
          <w:rFonts w:ascii="Trebuchet MS" w:hAnsi="Trebuchet MS"/>
          <w:spacing w:val="-3"/>
          <w:w w:val="85"/>
          <w:sz w:val="18"/>
        </w:rPr>
        <w:t> </w:t>
      </w:r>
      <w:r>
        <w:rPr>
          <w:rFonts w:ascii="Trebuchet MS" w:hAnsi="Trebuchet MS"/>
          <w:w w:val="85"/>
          <w:sz w:val="18"/>
        </w:rPr>
        <w:t>o</w:t>
      </w:r>
      <w:r>
        <w:rPr>
          <w:rFonts w:ascii="Trebuchet MS" w:hAnsi="Trebuchet MS"/>
          <w:spacing w:val="-3"/>
          <w:w w:val="85"/>
          <w:sz w:val="18"/>
        </w:rPr>
        <w:t> </w:t>
      </w:r>
      <w:r>
        <w:rPr>
          <w:rFonts w:ascii="Trebuchet MS" w:hAnsi="Trebuchet MS"/>
          <w:w w:val="85"/>
          <w:sz w:val="18"/>
        </w:rPr>
        <w:t>procedimientos</w:t>
      </w:r>
      <w:r>
        <w:rPr>
          <w:rFonts w:ascii="Trebuchet MS" w:hAnsi="Trebuchet MS"/>
          <w:spacing w:val="-3"/>
          <w:w w:val="85"/>
          <w:sz w:val="18"/>
        </w:rPr>
        <w:t> </w:t>
      </w:r>
      <w:r>
        <w:rPr>
          <w:rFonts w:ascii="Trebuchet MS" w:hAnsi="Trebuchet MS"/>
          <w:w w:val="85"/>
          <w:sz w:val="18"/>
        </w:rPr>
        <w:t>administrativos</w:t>
      </w:r>
      <w:r>
        <w:rPr>
          <w:rFonts w:ascii="Trebuchet MS" w:hAnsi="Trebuchet MS"/>
          <w:spacing w:val="-3"/>
          <w:w w:val="85"/>
          <w:sz w:val="18"/>
        </w:rPr>
        <w:t> </w:t>
      </w:r>
      <w:r>
        <w:rPr>
          <w:rFonts w:ascii="Trebuchet MS" w:hAnsi="Trebuchet MS"/>
          <w:w w:val="85"/>
          <w:sz w:val="18"/>
        </w:rPr>
        <w:t>sin</w:t>
      </w:r>
      <w:r>
        <w:rPr>
          <w:rFonts w:ascii="Trebuchet MS" w:hAnsi="Trebuchet MS"/>
          <w:spacing w:val="-3"/>
          <w:w w:val="85"/>
          <w:sz w:val="18"/>
        </w:rPr>
        <w:t> </w:t>
      </w:r>
      <w:r>
        <w:rPr>
          <w:rFonts w:ascii="Trebuchet MS" w:hAnsi="Trebuchet MS"/>
          <w:w w:val="85"/>
          <w:sz w:val="18"/>
        </w:rPr>
        <w:t>justa</w:t>
      </w:r>
      <w:r>
        <w:rPr>
          <w:rFonts w:ascii="Trebuchet MS" w:hAnsi="Trebuchet MS"/>
          <w:spacing w:val="-3"/>
          <w:w w:val="85"/>
          <w:sz w:val="18"/>
        </w:rPr>
        <w:t> </w:t>
      </w:r>
      <w:r>
        <w:rPr>
          <w:rFonts w:ascii="Trebuchet MS" w:hAnsi="Trebuchet MS"/>
          <w:w w:val="85"/>
          <w:sz w:val="18"/>
        </w:rPr>
        <w:t>causa</w:t>
      </w:r>
      <w:r>
        <w:rPr>
          <w:rFonts w:ascii="Trebuchet MS" w:hAnsi="Trebuchet MS"/>
          <w:spacing w:val="-3"/>
          <w:w w:val="85"/>
          <w:sz w:val="18"/>
        </w:rPr>
        <w:t> </w:t>
      </w:r>
      <w:r>
        <w:rPr>
          <w:rFonts w:ascii="Trebuchet MS" w:hAnsi="Trebuchet MS"/>
          <w:w w:val="85"/>
          <w:sz w:val="18"/>
        </w:rPr>
        <w:t>y</w:t>
      </w:r>
      <w:r>
        <w:rPr>
          <w:rFonts w:ascii="Trebuchet MS" w:hAnsi="Trebuchet MS"/>
          <w:spacing w:val="-3"/>
          <w:w w:val="85"/>
          <w:sz w:val="18"/>
        </w:rPr>
        <w:t> </w:t>
      </w:r>
      <w:r>
        <w:rPr>
          <w:rFonts w:ascii="Trebuchet MS" w:hAnsi="Trebuchet MS"/>
          <w:w w:val="85"/>
          <w:sz w:val="18"/>
        </w:rPr>
        <w:t>en</w:t>
      </w:r>
      <w:r>
        <w:rPr>
          <w:rFonts w:ascii="Trebuchet MS" w:hAnsi="Trebuchet MS"/>
          <w:spacing w:val="-3"/>
          <w:w w:val="85"/>
          <w:sz w:val="18"/>
        </w:rPr>
        <w:t> </w:t>
      </w:r>
      <w:r>
        <w:rPr>
          <w:rFonts w:ascii="Trebuchet MS" w:hAnsi="Trebuchet MS"/>
          <w:w w:val="85"/>
          <w:sz w:val="18"/>
        </w:rPr>
        <w:t>ningún</w:t>
      </w:r>
      <w:r>
        <w:rPr>
          <w:rFonts w:ascii="Trebuchet MS" w:hAnsi="Trebuchet MS"/>
          <w:spacing w:val="-3"/>
          <w:w w:val="85"/>
          <w:sz w:val="18"/>
        </w:rPr>
        <w:t> </w:t>
      </w:r>
      <w:r>
        <w:rPr>
          <w:rFonts w:ascii="Trebuchet MS" w:hAnsi="Trebuchet MS"/>
          <w:w w:val="85"/>
          <w:sz w:val="18"/>
        </w:rPr>
        <w:t>caso,</w:t>
      </w:r>
      <w:r>
        <w:rPr>
          <w:rFonts w:ascii="Trebuchet MS" w:hAnsi="Trebuchet MS"/>
          <w:spacing w:val="-3"/>
          <w:w w:val="85"/>
          <w:sz w:val="18"/>
        </w:rPr>
        <w:t> </w:t>
      </w:r>
      <w:r>
        <w:rPr>
          <w:rFonts w:ascii="Trebuchet MS" w:hAnsi="Trebuchet MS"/>
          <w:w w:val="85"/>
          <w:sz w:val="18"/>
        </w:rPr>
        <w:t>cuando</w:t>
      </w:r>
      <w:r>
        <w:rPr>
          <w:rFonts w:ascii="Trebuchet MS" w:hAnsi="Trebuchet MS"/>
          <w:spacing w:val="-3"/>
          <w:w w:val="85"/>
          <w:sz w:val="18"/>
        </w:rPr>
        <w:t> </w:t>
      </w:r>
      <w:r>
        <w:rPr>
          <w:rFonts w:ascii="Trebuchet MS" w:hAnsi="Trebuchet MS"/>
          <w:w w:val="85"/>
          <w:sz w:val="18"/>
        </w:rPr>
        <w:t>ello</w:t>
      </w:r>
      <w:r>
        <w:rPr>
          <w:rFonts w:ascii="Trebuchet MS" w:hAnsi="Trebuchet MS"/>
          <w:spacing w:val="-3"/>
          <w:w w:val="85"/>
          <w:sz w:val="18"/>
        </w:rPr>
        <w:t> </w:t>
      </w:r>
      <w:r>
        <w:rPr>
          <w:rFonts w:ascii="Trebuchet MS" w:hAnsi="Trebuchet MS"/>
          <w:w w:val="85"/>
          <w:sz w:val="18"/>
        </w:rPr>
        <w:t>comporte</w:t>
      </w:r>
      <w:r>
        <w:rPr>
          <w:rFonts w:ascii="Trebuchet MS" w:hAnsi="Trebuchet MS"/>
          <w:spacing w:val="-3"/>
          <w:w w:val="85"/>
          <w:sz w:val="18"/>
        </w:rPr>
        <w:t> </w:t>
      </w:r>
      <w:r>
        <w:rPr>
          <w:rFonts w:ascii="Trebuchet MS" w:hAnsi="Trebuchet MS"/>
          <w:w w:val="85"/>
          <w:sz w:val="18"/>
        </w:rPr>
        <w:t>un privilegio</w:t>
      </w:r>
      <w:r>
        <w:rPr>
          <w:rFonts w:ascii="Trebuchet MS" w:hAnsi="Trebuchet MS"/>
          <w:spacing w:val="-30"/>
          <w:w w:val="85"/>
          <w:sz w:val="18"/>
        </w:rPr>
        <w:t> </w:t>
      </w:r>
      <w:r>
        <w:rPr>
          <w:rFonts w:ascii="Trebuchet MS" w:hAnsi="Trebuchet MS"/>
          <w:w w:val="85"/>
          <w:sz w:val="18"/>
        </w:rPr>
        <w:t>en</w:t>
      </w:r>
      <w:r>
        <w:rPr>
          <w:rFonts w:ascii="Trebuchet MS" w:hAnsi="Trebuchet MS"/>
          <w:spacing w:val="-30"/>
          <w:w w:val="85"/>
          <w:sz w:val="18"/>
        </w:rPr>
        <w:t> </w:t>
      </w:r>
      <w:r>
        <w:rPr>
          <w:rFonts w:ascii="Trebuchet MS" w:hAnsi="Trebuchet MS"/>
          <w:w w:val="85"/>
          <w:sz w:val="18"/>
        </w:rPr>
        <w:t>beneficio</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los</w:t>
      </w:r>
      <w:r>
        <w:rPr>
          <w:rFonts w:ascii="Trebuchet MS" w:hAnsi="Trebuchet MS"/>
          <w:spacing w:val="-30"/>
          <w:w w:val="85"/>
          <w:sz w:val="18"/>
        </w:rPr>
        <w:t> </w:t>
      </w:r>
      <w:r>
        <w:rPr>
          <w:rFonts w:ascii="Trebuchet MS" w:hAnsi="Trebuchet MS"/>
          <w:w w:val="85"/>
          <w:sz w:val="18"/>
        </w:rPr>
        <w:t>titulares</w:t>
      </w:r>
      <w:r>
        <w:rPr>
          <w:rFonts w:ascii="Trebuchet MS" w:hAnsi="Trebuchet MS"/>
          <w:spacing w:val="-30"/>
          <w:w w:val="85"/>
          <w:sz w:val="18"/>
        </w:rPr>
        <w:t> </w:t>
      </w:r>
      <w:r>
        <w:rPr>
          <w:rFonts w:ascii="Trebuchet MS" w:hAnsi="Trebuchet MS"/>
          <w:w w:val="85"/>
          <w:sz w:val="18"/>
        </w:rPr>
        <w:t>de</w:t>
      </w:r>
      <w:r>
        <w:rPr>
          <w:rFonts w:ascii="Trebuchet MS" w:hAnsi="Trebuchet MS"/>
          <w:spacing w:val="-30"/>
          <w:w w:val="85"/>
          <w:sz w:val="18"/>
        </w:rPr>
        <w:t> </w:t>
      </w:r>
      <w:r>
        <w:rPr>
          <w:rFonts w:ascii="Trebuchet MS" w:hAnsi="Trebuchet MS"/>
          <w:w w:val="85"/>
          <w:sz w:val="18"/>
        </w:rPr>
        <w:t>los</w:t>
      </w:r>
      <w:r>
        <w:rPr>
          <w:rFonts w:ascii="Trebuchet MS" w:hAnsi="Trebuchet MS"/>
          <w:spacing w:val="-30"/>
          <w:w w:val="85"/>
          <w:sz w:val="18"/>
        </w:rPr>
        <w:t> </w:t>
      </w:r>
      <w:r>
        <w:rPr>
          <w:rFonts w:ascii="Trebuchet MS" w:hAnsi="Trebuchet MS"/>
          <w:w w:val="85"/>
          <w:sz w:val="18"/>
        </w:rPr>
        <w:t>cargos</w:t>
      </w:r>
      <w:r>
        <w:rPr>
          <w:rFonts w:ascii="Trebuchet MS" w:hAnsi="Trebuchet MS"/>
          <w:spacing w:val="-30"/>
          <w:w w:val="85"/>
          <w:sz w:val="18"/>
        </w:rPr>
        <w:t> </w:t>
      </w:r>
      <w:r>
        <w:rPr>
          <w:rFonts w:ascii="Trebuchet MS" w:hAnsi="Trebuchet MS"/>
          <w:w w:val="85"/>
          <w:sz w:val="18"/>
        </w:rPr>
        <w:t>públicos</w:t>
      </w:r>
      <w:r>
        <w:rPr>
          <w:rFonts w:ascii="Trebuchet MS" w:hAnsi="Trebuchet MS"/>
          <w:spacing w:val="-30"/>
          <w:w w:val="85"/>
          <w:sz w:val="18"/>
        </w:rPr>
        <w:t> </w:t>
      </w:r>
      <w:r>
        <w:rPr>
          <w:rFonts w:ascii="Trebuchet MS" w:hAnsi="Trebuchet MS"/>
          <w:w w:val="85"/>
          <w:sz w:val="18"/>
        </w:rPr>
        <w:t>o</w:t>
      </w:r>
      <w:r>
        <w:rPr>
          <w:rFonts w:ascii="Trebuchet MS" w:hAnsi="Trebuchet MS"/>
          <w:spacing w:val="-30"/>
          <w:w w:val="85"/>
          <w:sz w:val="18"/>
        </w:rPr>
        <w:t> </w:t>
      </w:r>
      <w:r>
        <w:rPr>
          <w:rFonts w:ascii="Trebuchet MS" w:hAnsi="Trebuchet MS"/>
          <w:w w:val="85"/>
          <w:sz w:val="18"/>
        </w:rPr>
        <w:t>su</w:t>
      </w:r>
      <w:r>
        <w:rPr>
          <w:rFonts w:ascii="Trebuchet MS" w:hAnsi="Trebuchet MS"/>
          <w:spacing w:val="-30"/>
          <w:w w:val="85"/>
          <w:sz w:val="18"/>
        </w:rPr>
        <w:t> </w:t>
      </w:r>
      <w:r>
        <w:rPr>
          <w:rFonts w:ascii="Trebuchet MS" w:hAnsi="Trebuchet MS"/>
          <w:w w:val="85"/>
          <w:sz w:val="18"/>
        </w:rPr>
        <w:t>entorno</w:t>
      </w:r>
      <w:r>
        <w:rPr>
          <w:rFonts w:ascii="Trebuchet MS" w:hAnsi="Trebuchet MS"/>
          <w:spacing w:val="-30"/>
          <w:w w:val="85"/>
          <w:sz w:val="18"/>
        </w:rPr>
        <w:t> </w:t>
      </w:r>
      <w:r>
        <w:rPr>
          <w:rFonts w:ascii="Trebuchet MS" w:hAnsi="Trebuchet MS"/>
          <w:w w:val="85"/>
          <w:sz w:val="18"/>
        </w:rPr>
        <w:t>familiar</w:t>
      </w:r>
      <w:r>
        <w:rPr>
          <w:rFonts w:ascii="Trebuchet MS" w:hAnsi="Trebuchet MS"/>
          <w:spacing w:val="-30"/>
          <w:w w:val="85"/>
          <w:sz w:val="18"/>
        </w:rPr>
        <w:t> </w:t>
      </w:r>
      <w:r>
        <w:rPr>
          <w:rFonts w:ascii="Trebuchet MS" w:hAnsi="Trebuchet MS"/>
          <w:w w:val="85"/>
          <w:sz w:val="18"/>
        </w:rPr>
        <w:t>y</w:t>
      </w:r>
      <w:r>
        <w:rPr>
          <w:rFonts w:ascii="Trebuchet MS" w:hAnsi="Trebuchet MS"/>
          <w:spacing w:val="-30"/>
          <w:w w:val="85"/>
          <w:sz w:val="18"/>
        </w:rPr>
        <w:t> </w:t>
      </w:r>
      <w:r>
        <w:rPr>
          <w:rFonts w:ascii="Trebuchet MS" w:hAnsi="Trebuchet MS"/>
          <w:w w:val="85"/>
          <w:sz w:val="18"/>
        </w:rPr>
        <w:t>social</w:t>
      </w:r>
      <w:r>
        <w:rPr>
          <w:rFonts w:ascii="Trebuchet MS" w:hAnsi="Trebuchet MS"/>
          <w:spacing w:val="-30"/>
          <w:w w:val="85"/>
          <w:sz w:val="18"/>
        </w:rPr>
        <w:t> </w:t>
      </w:r>
      <w:r>
        <w:rPr>
          <w:rFonts w:ascii="Trebuchet MS" w:hAnsi="Trebuchet MS"/>
          <w:w w:val="85"/>
          <w:sz w:val="18"/>
        </w:rPr>
        <w:t>inmediato</w:t>
      </w:r>
      <w:r>
        <w:rPr>
          <w:rFonts w:ascii="Trebuchet MS" w:hAnsi="Trebuchet MS"/>
          <w:spacing w:val="-30"/>
          <w:w w:val="85"/>
          <w:sz w:val="18"/>
        </w:rPr>
        <w:t> </w:t>
      </w:r>
      <w:r>
        <w:rPr>
          <w:rFonts w:ascii="Trebuchet MS" w:hAnsi="Trebuchet MS"/>
          <w:w w:val="85"/>
          <w:sz w:val="18"/>
        </w:rPr>
        <w:t>o</w:t>
      </w:r>
      <w:r>
        <w:rPr>
          <w:rFonts w:ascii="Trebuchet MS" w:hAnsi="Trebuchet MS"/>
          <w:spacing w:val="-30"/>
          <w:w w:val="85"/>
          <w:sz w:val="18"/>
        </w:rPr>
        <w:t> </w:t>
      </w:r>
      <w:r>
        <w:rPr>
          <w:rFonts w:ascii="Trebuchet MS" w:hAnsi="Trebuchet MS"/>
          <w:w w:val="85"/>
          <w:sz w:val="18"/>
        </w:rPr>
        <w:t>suponga menoscabo</w:t>
      </w:r>
      <w:r>
        <w:rPr>
          <w:rFonts w:ascii="Trebuchet MS" w:hAnsi="Trebuchet MS"/>
          <w:spacing w:val="-31"/>
          <w:w w:val="85"/>
          <w:sz w:val="18"/>
        </w:rPr>
        <w:t> </w:t>
      </w:r>
      <w:r>
        <w:rPr>
          <w:rFonts w:ascii="Trebuchet MS" w:hAnsi="Trebuchet MS"/>
          <w:w w:val="85"/>
          <w:sz w:val="18"/>
        </w:rPr>
        <w:t>en</w:t>
      </w:r>
      <w:r>
        <w:rPr>
          <w:rFonts w:ascii="Trebuchet MS" w:hAnsi="Trebuchet MS"/>
          <w:spacing w:val="-31"/>
          <w:w w:val="85"/>
          <w:sz w:val="18"/>
        </w:rPr>
        <w:t> </w:t>
      </w:r>
      <w:r>
        <w:rPr>
          <w:rFonts w:ascii="Trebuchet MS" w:hAnsi="Trebuchet MS"/>
          <w:w w:val="85"/>
          <w:sz w:val="18"/>
        </w:rPr>
        <w:t>los</w:t>
      </w:r>
      <w:r>
        <w:rPr>
          <w:rFonts w:ascii="Trebuchet MS" w:hAnsi="Trebuchet MS"/>
          <w:spacing w:val="-31"/>
          <w:w w:val="85"/>
          <w:sz w:val="18"/>
        </w:rPr>
        <w:t> </w:t>
      </w:r>
      <w:r>
        <w:rPr>
          <w:rFonts w:ascii="Trebuchet MS" w:hAnsi="Trebuchet MS"/>
          <w:w w:val="85"/>
          <w:sz w:val="18"/>
        </w:rPr>
        <w:t>intereses</w:t>
      </w:r>
      <w:r>
        <w:rPr>
          <w:rFonts w:ascii="Trebuchet MS" w:hAnsi="Trebuchet MS"/>
          <w:spacing w:val="-31"/>
          <w:w w:val="85"/>
          <w:sz w:val="18"/>
        </w:rPr>
        <w:t> </w:t>
      </w:r>
      <w:r>
        <w:rPr>
          <w:rFonts w:ascii="Trebuchet MS" w:hAnsi="Trebuchet MS"/>
          <w:w w:val="85"/>
          <w:sz w:val="18"/>
        </w:rPr>
        <w:t>de</w:t>
      </w:r>
      <w:r>
        <w:rPr>
          <w:rFonts w:ascii="Trebuchet MS" w:hAnsi="Trebuchet MS"/>
          <w:spacing w:val="-31"/>
          <w:w w:val="85"/>
          <w:sz w:val="18"/>
        </w:rPr>
        <w:t> </w:t>
      </w:r>
      <w:r>
        <w:rPr>
          <w:rFonts w:ascii="Trebuchet MS" w:hAnsi="Trebuchet MS"/>
          <w:w w:val="85"/>
          <w:sz w:val="18"/>
        </w:rPr>
        <w:t>terceros.</w:t>
      </w:r>
      <w:r>
        <w:rPr>
          <w:rFonts w:ascii="Trebuchet MS" w:hAnsi="Trebuchet MS"/>
          <w:spacing w:val="-31"/>
          <w:w w:val="85"/>
          <w:sz w:val="18"/>
        </w:rPr>
        <w:t> </w:t>
      </w:r>
      <w:r>
        <w:rPr>
          <w:rFonts w:ascii="Trebuchet MS" w:hAnsi="Trebuchet MS"/>
          <w:w w:val="85"/>
          <w:sz w:val="18"/>
        </w:rPr>
        <w:t>l)</w:t>
      </w:r>
      <w:r>
        <w:rPr>
          <w:rFonts w:ascii="Trebuchet MS" w:hAnsi="Trebuchet MS"/>
          <w:spacing w:val="-31"/>
          <w:w w:val="85"/>
          <w:sz w:val="18"/>
        </w:rPr>
        <w:t> </w:t>
      </w:r>
      <w:r>
        <w:rPr>
          <w:rFonts w:ascii="Trebuchet MS" w:hAnsi="Trebuchet MS"/>
          <w:w w:val="85"/>
          <w:sz w:val="18"/>
        </w:rPr>
        <w:t>Guardarán</w:t>
      </w:r>
      <w:r>
        <w:rPr>
          <w:rFonts w:ascii="Trebuchet MS" w:hAnsi="Trebuchet MS"/>
          <w:spacing w:val="-31"/>
          <w:w w:val="85"/>
          <w:sz w:val="18"/>
        </w:rPr>
        <w:t> </w:t>
      </w:r>
      <w:r>
        <w:rPr>
          <w:rFonts w:ascii="Trebuchet MS" w:hAnsi="Trebuchet MS"/>
          <w:w w:val="85"/>
          <w:sz w:val="18"/>
        </w:rPr>
        <w:t>secreto</w:t>
      </w:r>
      <w:r>
        <w:rPr>
          <w:rFonts w:ascii="Trebuchet MS" w:hAnsi="Trebuchet MS"/>
          <w:spacing w:val="-31"/>
          <w:w w:val="85"/>
          <w:sz w:val="18"/>
        </w:rPr>
        <w:t> </w:t>
      </w:r>
      <w:r>
        <w:rPr>
          <w:rFonts w:ascii="Trebuchet MS" w:hAnsi="Trebuchet MS"/>
          <w:w w:val="85"/>
          <w:sz w:val="18"/>
        </w:rPr>
        <w:t>de</w:t>
      </w:r>
      <w:r>
        <w:rPr>
          <w:rFonts w:ascii="Trebuchet MS" w:hAnsi="Trebuchet MS"/>
          <w:spacing w:val="-31"/>
          <w:w w:val="85"/>
          <w:sz w:val="18"/>
        </w:rPr>
        <w:t> </w:t>
      </w:r>
      <w:r>
        <w:rPr>
          <w:rFonts w:ascii="Trebuchet MS" w:hAnsi="Trebuchet MS"/>
          <w:w w:val="85"/>
          <w:sz w:val="18"/>
        </w:rPr>
        <w:t>las</w:t>
      </w:r>
      <w:r>
        <w:rPr>
          <w:rFonts w:ascii="Trebuchet MS" w:hAnsi="Trebuchet MS"/>
          <w:spacing w:val="-31"/>
          <w:w w:val="85"/>
          <w:sz w:val="18"/>
        </w:rPr>
        <w:t> </w:t>
      </w:r>
      <w:r>
        <w:rPr>
          <w:rFonts w:ascii="Trebuchet MS" w:hAnsi="Trebuchet MS"/>
          <w:w w:val="85"/>
          <w:sz w:val="18"/>
        </w:rPr>
        <w:t>materias</w:t>
      </w:r>
      <w:r>
        <w:rPr>
          <w:rFonts w:ascii="Trebuchet MS" w:hAnsi="Trebuchet MS"/>
          <w:spacing w:val="-31"/>
          <w:w w:val="85"/>
          <w:sz w:val="18"/>
        </w:rPr>
        <w:t> </w:t>
      </w:r>
      <w:r>
        <w:rPr>
          <w:rFonts w:ascii="Trebuchet MS" w:hAnsi="Trebuchet MS"/>
          <w:w w:val="85"/>
          <w:sz w:val="18"/>
        </w:rPr>
        <w:t>clasificadas</w:t>
      </w:r>
      <w:r>
        <w:rPr>
          <w:rFonts w:ascii="Trebuchet MS" w:hAnsi="Trebuchet MS"/>
          <w:spacing w:val="-31"/>
          <w:w w:val="85"/>
          <w:sz w:val="18"/>
        </w:rPr>
        <w:t> </w:t>
      </w:r>
      <w:r>
        <w:rPr>
          <w:rFonts w:ascii="Trebuchet MS" w:hAnsi="Trebuchet MS"/>
          <w:w w:val="85"/>
          <w:sz w:val="18"/>
        </w:rPr>
        <w:t>u</w:t>
      </w:r>
      <w:r>
        <w:rPr>
          <w:rFonts w:ascii="Trebuchet MS" w:hAnsi="Trebuchet MS"/>
          <w:spacing w:val="-31"/>
          <w:w w:val="85"/>
          <w:sz w:val="18"/>
        </w:rPr>
        <w:t> </w:t>
      </w:r>
      <w:r>
        <w:rPr>
          <w:rFonts w:ascii="Trebuchet MS" w:hAnsi="Trebuchet MS"/>
          <w:w w:val="85"/>
          <w:sz w:val="18"/>
        </w:rPr>
        <w:t>otras</w:t>
      </w:r>
      <w:r>
        <w:rPr>
          <w:rFonts w:ascii="Trebuchet MS" w:hAnsi="Trebuchet MS"/>
          <w:spacing w:val="-31"/>
          <w:w w:val="85"/>
          <w:sz w:val="18"/>
        </w:rPr>
        <w:t> </w:t>
      </w:r>
      <w:r>
        <w:rPr>
          <w:rFonts w:ascii="Trebuchet MS" w:hAnsi="Trebuchet MS"/>
          <w:w w:val="85"/>
          <w:sz w:val="18"/>
        </w:rPr>
        <w:t>cuya</w:t>
      </w:r>
      <w:r>
        <w:rPr>
          <w:rFonts w:ascii="Trebuchet MS" w:hAnsi="Trebuchet MS"/>
          <w:spacing w:val="-31"/>
          <w:w w:val="85"/>
          <w:sz w:val="18"/>
        </w:rPr>
        <w:t> </w:t>
      </w:r>
      <w:r>
        <w:rPr>
          <w:rFonts w:ascii="Trebuchet MS" w:hAnsi="Trebuchet MS"/>
          <w:w w:val="85"/>
          <w:sz w:val="18"/>
        </w:rPr>
        <w:t>difusión esté</w:t>
      </w:r>
      <w:r>
        <w:rPr>
          <w:rFonts w:ascii="Trebuchet MS" w:hAnsi="Trebuchet MS"/>
          <w:spacing w:val="-26"/>
          <w:w w:val="85"/>
          <w:sz w:val="18"/>
        </w:rPr>
        <w:t> </w:t>
      </w:r>
      <w:r>
        <w:rPr>
          <w:rFonts w:ascii="Trebuchet MS" w:hAnsi="Trebuchet MS"/>
          <w:w w:val="85"/>
          <w:sz w:val="18"/>
        </w:rPr>
        <w:t>prohibida</w:t>
      </w:r>
      <w:r>
        <w:rPr>
          <w:rFonts w:ascii="Trebuchet MS" w:hAnsi="Trebuchet MS"/>
          <w:spacing w:val="-26"/>
          <w:w w:val="85"/>
          <w:sz w:val="18"/>
        </w:rPr>
        <w:t> </w:t>
      </w:r>
      <w:r>
        <w:rPr>
          <w:rFonts w:ascii="Trebuchet MS" w:hAnsi="Trebuchet MS"/>
          <w:w w:val="85"/>
          <w:sz w:val="18"/>
        </w:rPr>
        <w:t>legalmente</w:t>
      </w:r>
      <w:r>
        <w:rPr>
          <w:rFonts w:ascii="Trebuchet MS" w:hAnsi="Trebuchet MS"/>
          <w:spacing w:val="-26"/>
          <w:w w:val="85"/>
          <w:sz w:val="18"/>
        </w:rPr>
        <w:t> </w:t>
      </w:r>
      <w:r>
        <w:rPr>
          <w:rFonts w:ascii="Trebuchet MS" w:hAnsi="Trebuchet MS"/>
          <w:w w:val="85"/>
          <w:sz w:val="18"/>
        </w:rPr>
        <w:t>y</w:t>
      </w:r>
      <w:r>
        <w:rPr>
          <w:rFonts w:ascii="Trebuchet MS" w:hAnsi="Trebuchet MS"/>
          <w:spacing w:val="-26"/>
          <w:w w:val="85"/>
          <w:sz w:val="18"/>
        </w:rPr>
        <w:t> </w:t>
      </w:r>
      <w:r>
        <w:rPr>
          <w:rFonts w:ascii="Trebuchet MS" w:hAnsi="Trebuchet MS"/>
          <w:w w:val="85"/>
          <w:sz w:val="18"/>
        </w:rPr>
        <w:t>mantendrán</w:t>
      </w:r>
      <w:r>
        <w:rPr>
          <w:rFonts w:ascii="Trebuchet MS" w:hAnsi="Trebuchet MS"/>
          <w:spacing w:val="-26"/>
          <w:w w:val="85"/>
          <w:sz w:val="18"/>
        </w:rPr>
        <w:t> </w:t>
      </w:r>
      <w:r>
        <w:rPr>
          <w:rFonts w:ascii="Trebuchet MS" w:hAnsi="Trebuchet MS"/>
          <w:w w:val="85"/>
          <w:sz w:val="18"/>
        </w:rPr>
        <w:t>la</w:t>
      </w:r>
      <w:r>
        <w:rPr>
          <w:rFonts w:ascii="Trebuchet MS" w:hAnsi="Trebuchet MS"/>
          <w:spacing w:val="-26"/>
          <w:w w:val="85"/>
          <w:sz w:val="18"/>
        </w:rPr>
        <w:t> </w:t>
      </w:r>
      <w:r>
        <w:rPr>
          <w:rFonts w:ascii="Trebuchet MS" w:hAnsi="Trebuchet MS"/>
          <w:w w:val="85"/>
          <w:sz w:val="18"/>
        </w:rPr>
        <w:t>debida</w:t>
      </w:r>
      <w:r>
        <w:rPr>
          <w:rFonts w:ascii="Trebuchet MS" w:hAnsi="Trebuchet MS"/>
          <w:spacing w:val="-26"/>
          <w:w w:val="85"/>
          <w:sz w:val="18"/>
        </w:rPr>
        <w:t> </w:t>
      </w:r>
      <w:r>
        <w:rPr>
          <w:rFonts w:ascii="Trebuchet MS" w:hAnsi="Trebuchet MS"/>
          <w:w w:val="85"/>
          <w:sz w:val="18"/>
        </w:rPr>
        <w:t>discreción</w:t>
      </w:r>
      <w:r>
        <w:rPr>
          <w:rFonts w:ascii="Trebuchet MS" w:hAnsi="Trebuchet MS"/>
          <w:spacing w:val="-26"/>
          <w:w w:val="85"/>
          <w:sz w:val="18"/>
        </w:rPr>
        <w:t> </w:t>
      </w:r>
      <w:r>
        <w:rPr>
          <w:rFonts w:ascii="Trebuchet MS" w:hAnsi="Trebuchet MS"/>
          <w:w w:val="85"/>
          <w:sz w:val="18"/>
        </w:rPr>
        <w:t>sobre</w:t>
      </w:r>
      <w:r>
        <w:rPr>
          <w:rFonts w:ascii="Trebuchet MS" w:hAnsi="Trebuchet MS"/>
          <w:spacing w:val="-26"/>
          <w:w w:val="85"/>
          <w:sz w:val="18"/>
        </w:rPr>
        <w:t> </w:t>
      </w:r>
      <w:r>
        <w:rPr>
          <w:rFonts w:ascii="Trebuchet MS" w:hAnsi="Trebuchet MS"/>
          <w:w w:val="85"/>
          <w:sz w:val="18"/>
        </w:rPr>
        <w:t>aquellos</w:t>
      </w:r>
      <w:r>
        <w:rPr>
          <w:rFonts w:ascii="Trebuchet MS" w:hAnsi="Trebuchet MS"/>
          <w:spacing w:val="-26"/>
          <w:w w:val="85"/>
          <w:sz w:val="18"/>
        </w:rPr>
        <w:t> </w:t>
      </w:r>
      <w:r>
        <w:rPr>
          <w:rFonts w:ascii="Trebuchet MS" w:hAnsi="Trebuchet MS"/>
          <w:w w:val="85"/>
          <w:sz w:val="18"/>
        </w:rPr>
        <w:t>asuntos</w:t>
      </w:r>
      <w:r>
        <w:rPr>
          <w:rFonts w:ascii="Trebuchet MS" w:hAnsi="Trebuchet MS"/>
          <w:spacing w:val="-26"/>
          <w:w w:val="85"/>
          <w:sz w:val="18"/>
        </w:rPr>
        <w:t> </w:t>
      </w:r>
      <w:r>
        <w:rPr>
          <w:rFonts w:ascii="Trebuchet MS" w:hAnsi="Trebuchet MS"/>
          <w:w w:val="85"/>
          <w:sz w:val="18"/>
        </w:rPr>
        <w:t>que</w:t>
      </w:r>
      <w:r>
        <w:rPr>
          <w:rFonts w:ascii="Trebuchet MS" w:hAnsi="Trebuchet MS"/>
          <w:spacing w:val="-26"/>
          <w:w w:val="85"/>
          <w:sz w:val="18"/>
        </w:rPr>
        <w:t> </w:t>
      </w:r>
      <w:r>
        <w:rPr>
          <w:rFonts w:ascii="Trebuchet MS" w:hAnsi="Trebuchet MS"/>
          <w:w w:val="85"/>
          <w:sz w:val="18"/>
        </w:rPr>
        <w:t>conozcan</w:t>
      </w:r>
      <w:r>
        <w:rPr>
          <w:rFonts w:ascii="Trebuchet MS" w:hAnsi="Trebuchet MS"/>
          <w:spacing w:val="-26"/>
          <w:w w:val="85"/>
          <w:sz w:val="18"/>
        </w:rPr>
        <w:t> </w:t>
      </w:r>
      <w:r>
        <w:rPr>
          <w:rFonts w:ascii="Trebuchet MS" w:hAnsi="Trebuchet MS"/>
          <w:w w:val="85"/>
          <w:sz w:val="18"/>
        </w:rPr>
        <w:t>por</w:t>
      </w:r>
      <w:r>
        <w:rPr>
          <w:rFonts w:ascii="Trebuchet MS" w:hAnsi="Trebuchet MS"/>
          <w:spacing w:val="-26"/>
          <w:w w:val="85"/>
          <w:sz w:val="18"/>
        </w:rPr>
        <w:t> </w:t>
      </w:r>
      <w:r>
        <w:rPr>
          <w:rFonts w:ascii="Trebuchet MS" w:hAnsi="Trebuchet MS"/>
          <w:w w:val="85"/>
          <w:sz w:val="18"/>
        </w:rPr>
        <w:t>razón de</w:t>
      </w:r>
      <w:r>
        <w:rPr>
          <w:rFonts w:ascii="Trebuchet MS" w:hAnsi="Trebuchet MS"/>
          <w:spacing w:val="-25"/>
          <w:w w:val="85"/>
          <w:sz w:val="18"/>
        </w:rPr>
        <w:t> </w:t>
      </w:r>
      <w:r>
        <w:rPr>
          <w:rFonts w:ascii="Trebuchet MS" w:hAnsi="Trebuchet MS"/>
          <w:w w:val="85"/>
          <w:sz w:val="18"/>
        </w:rPr>
        <w:t>su</w:t>
      </w:r>
      <w:r>
        <w:rPr>
          <w:rFonts w:ascii="Trebuchet MS" w:hAnsi="Trebuchet MS"/>
          <w:spacing w:val="-25"/>
          <w:w w:val="85"/>
          <w:sz w:val="18"/>
        </w:rPr>
        <w:t> </w:t>
      </w:r>
      <w:r>
        <w:rPr>
          <w:rFonts w:ascii="Trebuchet MS" w:hAnsi="Trebuchet MS"/>
          <w:w w:val="85"/>
          <w:sz w:val="18"/>
        </w:rPr>
        <w:t>cargo,</w:t>
      </w:r>
      <w:r>
        <w:rPr>
          <w:rFonts w:ascii="Trebuchet MS" w:hAnsi="Trebuchet MS"/>
          <w:spacing w:val="-25"/>
          <w:w w:val="85"/>
          <w:sz w:val="18"/>
        </w:rPr>
        <w:t> </w:t>
      </w:r>
      <w:r>
        <w:rPr>
          <w:rFonts w:ascii="Trebuchet MS" w:hAnsi="Trebuchet MS"/>
          <w:w w:val="85"/>
          <w:sz w:val="18"/>
        </w:rPr>
        <w:t>sin</w:t>
      </w:r>
      <w:r>
        <w:rPr>
          <w:rFonts w:ascii="Trebuchet MS" w:hAnsi="Trebuchet MS"/>
          <w:spacing w:val="-25"/>
          <w:w w:val="85"/>
          <w:sz w:val="18"/>
        </w:rPr>
        <w:t> </w:t>
      </w:r>
      <w:r>
        <w:rPr>
          <w:rFonts w:ascii="Trebuchet MS" w:hAnsi="Trebuchet MS"/>
          <w:w w:val="85"/>
          <w:sz w:val="18"/>
        </w:rPr>
        <w:t>que</w:t>
      </w:r>
      <w:r>
        <w:rPr>
          <w:rFonts w:ascii="Trebuchet MS" w:hAnsi="Trebuchet MS"/>
          <w:spacing w:val="-25"/>
          <w:w w:val="85"/>
          <w:sz w:val="18"/>
        </w:rPr>
        <w:t> </w:t>
      </w:r>
      <w:r>
        <w:rPr>
          <w:rFonts w:ascii="Trebuchet MS" w:hAnsi="Trebuchet MS"/>
          <w:w w:val="85"/>
          <w:sz w:val="18"/>
        </w:rPr>
        <w:t>puedan</w:t>
      </w:r>
      <w:r>
        <w:rPr>
          <w:rFonts w:ascii="Trebuchet MS" w:hAnsi="Trebuchet MS"/>
          <w:spacing w:val="-25"/>
          <w:w w:val="85"/>
          <w:sz w:val="18"/>
        </w:rPr>
        <w:t> </w:t>
      </w:r>
      <w:r>
        <w:rPr>
          <w:rFonts w:ascii="Trebuchet MS" w:hAnsi="Trebuchet MS"/>
          <w:w w:val="85"/>
          <w:sz w:val="18"/>
        </w:rPr>
        <w:t>hacer</w:t>
      </w:r>
      <w:r>
        <w:rPr>
          <w:rFonts w:ascii="Trebuchet MS" w:hAnsi="Trebuchet MS"/>
          <w:spacing w:val="-25"/>
          <w:w w:val="85"/>
          <w:sz w:val="18"/>
        </w:rPr>
        <w:t> </w:t>
      </w:r>
      <w:r>
        <w:rPr>
          <w:rFonts w:ascii="Trebuchet MS" w:hAnsi="Trebuchet MS"/>
          <w:w w:val="85"/>
          <w:sz w:val="18"/>
        </w:rPr>
        <w:t>uso</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la</w:t>
      </w:r>
      <w:r>
        <w:rPr>
          <w:rFonts w:ascii="Trebuchet MS" w:hAnsi="Trebuchet MS"/>
          <w:spacing w:val="-25"/>
          <w:w w:val="85"/>
          <w:sz w:val="18"/>
        </w:rPr>
        <w:t> </w:t>
      </w:r>
      <w:r>
        <w:rPr>
          <w:rFonts w:ascii="Trebuchet MS" w:hAnsi="Trebuchet MS"/>
          <w:w w:val="85"/>
          <w:sz w:val="18"/>
        </w:rPr>
        <w:t>información</w:t>
      </w:r>
      <w:r>
        <w:rPr>
          <w:rFonts w:ascii="Trebuchet MS" w:hAnsi="Trebuchet MS"/>
          <w:spacing w:val="-25"/>
          <w:w w:val="85"/>
          <w:sz w:val="18"/>
        </w:rPr>
        <w:t> </w:t>
      </w:r>
      <w:r>
        <w:rPr>
          <w:rFonts w:ascii="Trebuchet MS" w:hAnsi="Trebuchet MS"/>
          <w:w w:val="85"/>
          <w:sz w:val="18"/>
        </w:rPr>
        <w:t>obtenida</w:t>
      </w:r>
      <w:r>
        <w:rPr>
          <w:rFonts w:ascii="Trebuchet MS" w:hAnsi="Trebuchet MS"/>
          <w:spacing w:val="-25"/>
          <w:w w:val="85"/>
          <w:sz w:val="18"/>
        </w:rPr>
        <w:t> </w:t>
      </w:r>
      <w:r>
        <w:rPr>
          <w:rFonts w:ascii="Trebuchet MS" w:hAnsi="Trebuchet MS"/>
          <w:w w:val="85"/>
          <w:sz w:val="18"/>
        </w:rPr>
        <w:t>en</w:t>
      </w:r>
      <w:r>
        <w:rPr>
          <w:rFonts w:ascii="Trebuchet MS" w:hAnsi="Trebuchet MS"/>
          <w:spacing w:val="-25"/>
          <w:w w:val="85"/>
          <w:sz w:val="18"/>
        </w:rPr>
        <w:t> </w:t>
      </w:r>
      <w:r>
        <w:rPr>
          <w:rFonts w:ascii="Trebuchet MS" w:hAnsi="Trebuchet MS"/>
          <w:w w:val="85"/>
          <w:sz w:val="18"/>
        </w:rPr>
        <w:t>para</w:t>
      </w:r>
      <w:r>
        <w:rPr>
          <w:rFonts w:ascii="Trebuchet MS" w:hAnsi="Trebuchet MS"/>
          <w:spacing w:val="-25"/>
          <w:w w:val="85"/>
          <w:sz w:val="18"/>
        </w:rPr>
        <w:t> </w:t>
      </w:r>
      <w:r>
        <w:rPr>
          <w:rFonts w:ascii="Trebuchet MS" w:hAnsi="Trebuchet MS"/>
          <w:w w:val="85"/>
          <w:sz w:val="18"/>
        </w:rPr>
        <w:t>beneficio</w:t>
      </w:r>
      <w:r>
        <w:rPr>
          <w:rFonts w:ascii="Trebuchet MS" w:hAnsi="Trebuchet MS"/>
          <w:spacing w:val="-25"/>
          <w:w w:val="85"/>
          <w:sz w:val="18"/>
        </w:rPr>
        <w:t> </w:t>
      </w:r>
      <w:r>
        <w:rPr>
          <w:rFonts w:ascii="Trebuchet MS" w:hAnsi="Trebuchet MS"/>
          <w:w w:val="85"/>
          <w:sz w:val="18"/>
        </w:rPr>
        <w:t>propio</w:t>
      </w:r>
      <w:r>
        <w:rPr>
          <w:rFonts w:ascii="Trebuchet MS" w:hAnsi="Trebuchet MS"/>
          <w:spacing w:val="-25"/>
          <w:w w:val="85"/>
          <w:sz w:val="18"/>
        </w:rPr>
        <w:t> </w:t>
      </w:r>
      <w:r>
        <w:rPr>
          <w:rFonts w:ascii="Trebuchet MS" w:hAnsi="Trebuchet MS"/>
          <w:w w:val="85"/>
          <w:sz w:val="18"/>
        </w:rPr>
        <w:t>o</w:t>
      </w:r>
      <w:r>
        <w:rPr>
          <w:rFonts w:ascii="Trebuchet MS" w:hAnsi="Trebuchet MS"/>
          <w:spacing w:val="-25"/>
          <w:w w:val="85"/>
          <w:sz w:val="18"/>
        </w:rPr>
        <w:t> </w:t>
      </w:r>
      <w:r>
        <w:rPr>
          <w:rFonts w:ascii="Trebuchet MS" w:hAnsi="Trebuchet MS"/>
          <w:w w:val="85"/>
          <w:sz w:val="18"/>
        </w:rPr>
        <w:t>de</w:t>
      </w:r>
      <w:r>
        <w:rPr>
          <w:rFonts w:ascii="Trebuchet MS" w:hAnsi="Trebuchet MS"/>
          <w:spacing w:val="-25"/>
          <w:w w:val="85"/>
          <w:sz w:val="18"/>
        </w:rPr>
        <w:t> </w:t>
      </w:r>
      <w:r>
        <w:rPr>
          <w:rFonts w:ascii="Trebuchet MS" w:hAnsi="Trebuchet MS"/>
          <w:w w:val="85"/>
          <w:sz w:val="18"/>
        </w:rPr>
        <w:t>terceros,</w:t>
      </w:r>
      <w:r>
        <w:rPr>
          <w:rFonts w:ascii="Trebuchet MS" w:hAnsi="Trebuchet MS"/>
          <w:spacing w:val="-25"/>
          <w:w w:val="85"/>
          <w:sz w:val="18"/>
        </w:rPr>
        <w:t> </w:t>
      </w:r>
      <w:r>
        <w:rPr>
          <w:rFonts w:ascii="Trebuchet MS" w:hAnsi="Trebuchet MS"/>
          <w:w w:val="85"/>
          <w:sz w:val="18"/>
        </w:rPr>
        <w:t>o</w:t>
      </w:r>
      <w:r>
        <w:rPr>
          <w:rFonts w:ascii="Trebuchet MS" w:hAnsi="Trebuchet MS"/>
          <w:spacing w:val="-25"/>
          <w:w w:val="85"/>
          <w:sz w:val="18"/>
        </w:rPr>
        <w:t> </w:t>
      </w:r>
      <w:r>
        <w:rPr>
          <w:rFonts w:ascii="Trebuchet MS" w:hAnsi="Trebuchet MS"/>
          <w:w w:val="85"/>
          <w:sz w:val="18"/>
        </w:rPr>
        <w:t>en </w:t>
      </w:r>
      <w:r>
        <w:rPr>
          <w:rFonts w:ascii="Trebuchet MS" w:hAnsi="Trebuchet MS"/>
          <w:w w:val="80"/>
          <w:sz w:val="18"/>
        </w:rPr>
        <w:t>perjuicio</w:t>
      </w:r>
      <w:r>
        <w:rPr>
          <w:rFonts w:ascii="Trebuchet MS" w:hAnsi="Trebuchet MS"/>
          <w:spacing w:val="-5"/>
          <w:w w:val="80"/>
          <w:sz w:val="18"/>
        </w:rPr>
        <w:t> </w:t>
      </w:r>
      <w:r>
        <w:rPr>
          <w:rFonts w:ascii="Trebuchet MS" w:hAnsi="Trebuchet MS"/>
          <w:w w:val="80"/>
          <w:sz w:val="18"/>
        </w:rPr>
        <w:t>del</w:t>
      </w:r>
      <w:r>
        <w:rPr>
          <w:rFonts w:ascii="Trebuchet MS" w:hAnsi="Trebuchet MS"/>
          <w:spacing w:val="-5"/>
          <w:w w:val="80"/>
          <w:sz w:val="18"/>
        </w:rPr>
        <w:t> </w:t>
      </w:r>
      <w:r>
        <w:rPr>
          <w:rFonts w:ascii="Trebuchet MS" w:hAnsi="Trebuchet MS"/>
          <w:w w:val="80"/>
          <w:sz w:val="18"/>
        </w:rPr>
        <w:t>interés</w:t>
      </w:r>
      <w:r>
        <w:rPr>
          <w:rFonts w:ascii="Trebuchet MS" w:hAnsi="Trebuchet MS"/>
          <w:spacing w:val="-5"/>
          <w:w w:val="80"/>
          <w:sz w:val="18"/>
        </w:rPr>
        <w:t> </w:t>
      </w:r>
      <w:r>
        <w:rPr>
          <w:rFonts w:ascii="Trebuchet MS" w:hAnsi="Trebuchet MS"/>
          <w:w w:val="80"/>
          <w:sz w:val="18"/>
        </w:rPr>
        <w:t>público.</w:t>
      </w:r>
      <w:r>
        <w:rPr>
          <w:rFonts w:ascii="Trebuchet MS" w:hAnsi="Trebuchet MS"/>
          <w:spacing w:val="-5"/>
          <w:w w:val="80"/>
          <w:sz w:val="18"/>
        </w:rPr>
        <w:t> </w:t>
      </w:r>
      <w:r>
        <w:rPr>
          <w:rFonts w:ascii="Trebuchet MS" w:hAnsi="Trebuchet MS"/>
          <w:w w:val="80"/>
          <w:sz w:val="18"/>
        </w:rPr>
        <w:t>m)</w:t>
      </w:r>
      <w:r>
        <w:rPr>
          <w:rFonts w:ascii="Trebuchet MS" w:hAnsi="Trebuchet MS"/>
          <w:spacing w:val="-5"/>
          <w:w w:val="80"/>
          <w:sz w:val="18"/>
        </w:rPr>
        <w:t> </w:t>
      </w:r>
      <w:r>
        <w:rPr>
          <w:rFonts w:ascii="Trebuchet MS" w:hAnsi="Trebuchet MS"/>
          <w:w w:val="80"/>
          <w:sz w:val="18"/>
        </w:rPr>
        <w:t>Ejercerán</w:t>
      </w:r>
      <w:r>
        <w:rPr>
          <w:rFonts w:ascii="Trebuchet MS" w:hAnsi="Trebuchet MS"/>
          <w:spacing w:val="-5"/>
          <w:w w:val="80"/>
          <w:sz w:val="18"/>
        </w:rPr>
        <w:t> </w:t>
      </w:r>
      <w:r>
        <w:rPr>
          <w:rFonts w:ascii="Trebuchet MS" w:hAnsi="Trebuchet MS"/>
          <w:w w:val="80"/>
          <w:sz w:val="18"/>
        </w:rPr>
        <w:t>sus</w:t>
      </w:r>
      <w:r>
        <w:rPr>
          <w:rFonts w:ascii="Trebuchet MS" w:hAnsi="Trebuchet MS"/>
          <w:spacing w:val="-5"/>
          <w:w w:val="80"/>
          <w:sz w:val="18"/>
        </w:rPr>
        <w:t> </w:t>
      </w:r>
      <w:r>
        <w:rPr>
          <w:rFonts w:ascii="Trebuchet MS" w:hAnsi="Trebuchet MS"/>
          <w:w w:val="80"/>
          <w:sz w:val="18"/>
        </w:rPr>
        <w:t>atribuciones</w:t>
      </w:r>
      <w:r>
        <w:rPr>
          <w:rFonts w:ascii="Trebuchet MS" w:hAnsi="Trebuchet MS"/>
          <w:spacing w:val="-5"/>
          <w:w w:val="80"/>
          <w:sz w:val="18"/>
        </w:rPr>
        <w:t> </w:t>
      </w:r>
      <w:r>
        <w:rPr>
          <w:rFonts w:ascii="Trebuchet MS" w:hAnsi="Trebuchet MS"/>
          <w:w w:val="80"/>
          <w:sz w:val="18"/>
        </w:rPr>
        <w:t>según</w:t>
      </w:r>
      <w:r>
        <w:rPr>
          <w:rFonts w:ascii="Trebuchet MS" w:hAnsi="Trebuchet MS"/>
          <w:spacing w:val="-5"/>
          <w:w w:val="80"/>
          <w:sz w:val="18"/>
        </w:rPr>
        <w:t> </w:t>
      </w:r>
      <w:r>
        <w:rPr>
          <w:rFonts w:ascii="Trebuchet MS" w:hAnsi="Trebuchet MS"/>
          <w:w w:val="80"/>
          <w:sz w:val="18"/>
        </w:rPr>
        <w:t>el</w:t>
      </w:r>
      <w:r>
        <w:rPr>
          <w:rFonts w:ascii="Trebuchet MS" w:hAnsi="Trebuchet MS"/>
          <w:spacing w:val="-5"/>
          <w:w w:val="80"/>
          <w:sz w:val="18"/>
        </w:rPr>
        <w:t> </w:t>
      </w:r>
      <w:r>
        <w:rPr>
          <w:rFonts w:ascii="Trebuchet MS" w:hAnsi="Trebuchet MS"/>
          <w:w w:val="80"/>
          <w:sz w:val="18"/>
        </w:rPr>
        <w:t>principio</w:t>
      </w:r>
      <w:r>
        <w:rPr>
          <w:rFonts w:ascii="Trebuchet MS" w:hAnsi="Trebuchet MS"/>
          <w:spacing w:val="-5"/>
          <w:w w:val="80"/>
          <w:sz w:val="18"/>
        </w:rPr>
        <w:t> </w:t>
      </w:r>
      <w:r>
        <w:rPr>
          <w:rFonts w:ascii="Trebuchet MS" w:hAnsi="Trebuchet MS"/>
          <w:w w:val="80"/>
          <w:sz w:val="18"/>
        </w:rPr>
        <w:t>de</w:t>
      </w:r>
      <w:r>
        <w:rPr>
          <w:rFonts w:ascii="Trebuchet MS" w:hAnsi="Trebuchet MS"/>
          <w:spacing w:val="-5"/>
          <w:w w:val="80"/>
          <w:sz w:val="18"/>
        </w:rPr>
        <w:t> </w:t>
      </w:r>
      <w:r>
        <w:rPr>
          <w:rFonts w:ascii="Trebuchet MS" w:hAnsi="Trebuchet MS"/>
          <w:w w:val="80"/>
          <w:sz w:val="18"/>
        </w:rPr>
        <w:t>dedicación</w:t>
      </w:r>
      <w:r>
        <w:rPr>
          <w:rFonts w:ascii="Trebuchet MS" w:hAnsi="Trebuchet MS"/>
          <w:spacing w:val="-5"/>
          <w:w w:val="80"/>
          <w:sz w:val="18"/>
        </w:rPr>
        <w:t> </w:t>
      </w:r>
      <w:r>
        <w:rPr>
          <w:rFonts w:ascii="Trebuchet MS" w:hAnsi="Trebuchet MS"/>
          <w:w w:val="80"/>
          <w:sz w:val="18"/>
        </w:rPr>
        <w:t>al</w:t>
      </w:r>
      <w:r>
        <w:rPr>
          <w:rFonts w:ascii="Trebuchet MS" w:hAnsi="Trebuchet MS"/>
          <w:spacing w:val="-5"/>
          <w:w w:val="80"/>
          <w:sz w:val="18"/>
        </w:rPr>
        <w:t> </w:t>
      </w:r>
      <w:r>
        <w:rPr>
          <w:rFonts w:ascii="Trebuchet MS" w:hAnsi="Trebuchet MS"/>
          <w:w w:val="80"/>
          <w:sz w:val="18"/>
        </w:rPr>
        <w:t>servicio</w:t>
      </w:r>
      <w:r>
        <w:rPr>
          <w:rFonts w:ascii="Trebuchet MS" w:hAnsi="Trebuchet MS"/>
          <w:spacing w:val="-5"/>
          <w:w w:val="80"/>
          <w:sz w:val="18"/>
        </w:rPr>
        <w:t> </w:t>
      </w:r>
      <w:r>
        <w:rPr>
          <w:rFonts w:ascii="Trebuchet MS" w:hAnsi="Trebuchet MS"/>
          <w:w w:val="80"/>
          <w:sz w:val="18"/>
        </w:rPr>
        <w:t>público absteniéndose</w:t>
      </w:r>
      <w:r>
        <w:rPr>
          <w:rFonts w:ascii="Trebuchet MS" w:hAnsi="Trebuchet MS"/>
          <w:spacing w:val="-6"/>
          <w:w w:val="80"/>
          <w:sz w:val="18"/>
        </w:rPr>
        <w:t> </w:t>
      </w:r>
      <w:r>
        <w:rPr>
          <w:rFonts w:ascii="Trebuchet MS" w:hAnsi="Trebuchet MS"/>
          <w:w w:val="80"/>
          <w:sz w:val="18"/>
        </w:rPr>
        <w:t>no</w:t>
      </w:r>
      <w:r>
        <w:rPr>
          <w:rFonts w:ascii="Trebuchet MS" w:hAnsi="Trebuchet MS"/>
          <w:spacing w:val="-6"/>
          <w:w w:val="80"/>
          <w:sz w:val="18"/>
        </w:rPr>
        <w:t> </w:t>
      </w:r>
      <w:r>
        <w:rPr>
          <w:rFonts w:ascii="Trebuchet MS" w:hAnsi="Trebuchet MS"/>
          <w:w w:val="80"/>
          <w:sz w:val="18"/>
        </w:rPr>
        <w:t>sólo</w:t>
      </w:r>
      <w:r>
        <w:rPr>
          <w:rFonts w:ascii="Trebuchet MS" w:hAnsi="Trebuchet MS"/>
          <w:spacing w:val="-6"/>
          <w:w w:val="80"/>
          <w:sz w:val="18"/>
        </w:rPr>
        <w:t> </w:t>
      </w:r>
      <w:r>
        <w:rPr>
          <w:rFonts w:ascii="Trebuchet MS" w:hAnsi="Trebuchet MS"/>
          <w:w w:val="80"/>
          <w:sz w:val="18"/>
        </w:rPr>
        <w:t>de</w:t>
      </w:r>
      <w:r>
        <w:rPr>
          <w:rFonts w:ascii="Trebuchet MS" w:hAnsi="Trebuchet MS"/>
          <w:spacing w:val="-6"/>
          <w:w w:val="80"/>
          <w:sz w:val="18"/>
        </w:rPr>
        <w:t> </w:t>
      </w:r>
      <w:r>
        <w:rPr>
          <w:rFonts w:ascii="Trebuchet MS" w:hAnsi="Trebuchet MS"/>
          <w:w w:val="80"/>
          <w:sz w:val="18"/>
        </w:rPr>
        <w:t>conductas</w:t>
      </w:r>
      <w:r>
        <w:rPr>
          <w:rFonts w:ascii="Trebuchet MS" w:hAnsi="Trebuchet MS"/>
          <w:spacing w:val="-6"/>
          <w:w w:val="80"/>
          <w:sz w:val="18"/>
        </w:rPr>
        <w:t> </w:t>
      </w:r>
      <w:r>
        <w:rPr>
          <w:rFonts w:ascii="Trebuchet MS" w:hAnsi="Trebuchet MS"/>
          <w:w w:val="80"/>
          <w:sz w:val="18"/>
        </w:rPr>
        <w:t>contrarias</w:t>
      </w:r>
      <w:r>
        <w:rPr>
          <w:rFonts w:ascii="Trebuchet MS" w:hAnsi="Trebuchet MS"/>
          <w:spacing w:val="-6"/>
          <w:w w:val="80"/>
          <w:sz w:val="18"/>
        </w:rPr>
        <w:t> </w:t>
      </w:r>
      <w:r>
        <w:rPr>
          <w:rFonts w:ascii="Trebuchet MS" w:hAnsi="Trebuchet MS"/>
          <w:w w:val="80"/>
          <w:sz w:val="18"/>
        </w:rPr>
        <w:t>al</w:t>
      </w:r>
      <w:r>
        <w:rPr>
          <w:rFonts w:ascii="Trebuchet MS" w:hAnsi="Trebuchet MS"/>
          <w:spacing w:val="-6"/>
          <w:w w:val="80"/>
          <w:sz w:val="18"/>
        </w:rPr>
        <w:t> </w:t>
      </w:r>
      <w:r>
        <w:rPr>
          <w:rFonts w:ascii="Trebuchet MS" w:hAnsi="Trebuchet MS"/>
          <w:w w:val="80"/>
          <w:sz w:val="18"/>
        </w:rPr>
        <w:t>mismo,</w:t>
      </w:r>
      <w:r>
        <w:rPr>
          <w:rFonts w:ascii="Trebuchet MS" w:hAnsi="Trebuchet MS"/>
          <w:spacing w:val="-6"/>
          <w:w w:val="80"/>
          <w:sz w:val="18"/>
        </w:rPr>
        <w:t> </w:t>
      </w:r>
      <w:r>
        <w:rPr>
          <w:rFonts w:ascii="Trebuchet MS" w:hAnsi="Trebuchet MS"/>
          <w:w w:val="80"/>
          <w:sz w:val="18"/>
        </w:rPr>
        <w:t>sino</w:t>
      </w:r>
      <w:r>
        <w:rPr>
          <w:rFonts w:ascii="Trebuchet MS" w:hAnsi="Trebuchet MS"/>
          <w:spacing w:val="-6"/>
          <w:w w:val="80"/>
          <w:sz w:val="18"/>
        </w:rPr>
        <w:t> </w:t>
      </w:r>
      <w:r>
        <w:rPr>
          <w:rFonts w:ascii="Trebuchet MS" w:hAnsi="Trebuchet MS"/>
          <w:w w:val="80"/>
          <w:sz w:val="18"/>
        </w:rPr>
        <w:t>también</w:t>
      </w:r>
      <w:r>
        <w:rPr>
          <w:rFonts w:ascii="Trebuchet MS" w:hAnsi="Trebuchet MS"/>
          <w:spacing w:val="-6"/>
          <w:w w:val="80"/>
          <w:sz w:val="18"/>
        </w:rPr>
        <w:t> </w:t>
      </w:r>
      <w:r>
        <w:rPr>
          <w:rFonts w:ascii="Trebuchet MS" w:hAnsi="Trebuchet MS"/>
          <w:w w:val="80"/>
          <w:sz w:val="18"/>
        </w:rPr>
        <w:t>de</w:t>
      </w:r>
      <w:r>
        <w:rPr>
          <w:rFonts w:ascii="Trebuchet MS" w:hAnsi="Trebuchet MS"/>
          <w:spacing w:val="-6"/>
          <w:w w:val="80"/>
          <w:sz w:val="18"/>
        </w:rPr>
        <w:t> </w:t>
      </w:r>
      <w:r>
        <w:rPr>
          <w:rFonts w:ascii="Trebuchet MS" w:hAnsi="Trebuchet MS"/>
          <w:w w:val="80"/>
          <w:sz w:val="18"/>
        </w:rPr>
        <w:t>cualesquiera</w:t>
      </w:r>
      <w:r>
        <w:rPr>
          <w:rFonts w:ascii="Trebuchet MS" w:hAnsi="Trebuchet MS"/>
          <w:spacing w:val="-6"/>
          <w:w w:val="80"/>
          <w:sz w:val="18"/>
        </w:rPr>
        <w:t> </w:t>
      </w:r>
      <w:r>
        <w:rPr>
          <w:rFonts w:ascii="Trebuchet MS" w:hAnsi="Trebuchet MS"/>
          <w:w w:val="80"/>
          <w:sz w:val="18"/>
        </w:rPr>
        <w:t>otras</w:t>
      </w:r>
      <w:r>
        <w:rPr>
          <w:rFonts w:ascii="Trebuchet MS" w:hAnsi="Trebuchet MS"/>
          <w:spacing w:val="-6"/>
          <w:w w:val="80"/>
          <w:sz w:val="18"/>
        </w:rPr>
        <w:t> </w:t>
      </w:r>
      <w:r>
        <w:rPr>
          <w:rFonts w:ascii="Trebuchet MS" w:hAnsi="Trebuchet MS"/>
          <w:w w:val="80"/>
          <w:sz w:val="18"/>
        </w:rPr>
        <w:t>que</w:t>
      </w:r>
      <w:r>
        <w:rPr>
          <w:rFonts w:ascii="Trebuchet MS" w:hAnsi="Trebuchet MS"/>
          <w:spacing w:val="-6"/>
          <w:w w:val="80"/>
          <w:sz w:val="18"/>
        </w:rPr>
        <w:t> </w:t>
      </w:r>
      <w:r>
        <w:rPr>
          <w:rFonts w:ascii="Trebuchet MS" w:hAnsi="Trebuchet MS"/>
          <w:w w:val="80"/>
          <w:sz w:val="18"/>
        </w:rPr>
        <w:t>comprometan </w:t>
      </w:r>
      <w:r>
        <w:rPr>
          <w:rFonts w:ascii="Trebuchet MS" w:hAnsi="Trebuchet MS"/>
          <w:w w:val="85"/>
          <w:sz w:val="18"/>
        </w:rPr>
        <w:t>su</w:t>
      </w:r>
      <w:r>
        <w:rPr>
          <w:rFonts w:ascii="Trebuchet MS" w:hAnsi="Trebuchet MS"/>
          <w:spacing w:val="-19"/>
          <w:w w:val="85"/>
          <w:sz w:val="18"/>
        </w:rPr>
        <w:t> </w:t>
      </w:r>
      <w:r>
        <w:rPr>
          <w:rFonts w:ascii="Trebuchet MS" w:hAnsi="Trebuchet MS"/>
          <w:w w:val="85"/>
          <w:sz w:val="18"/>
        </w:rPr>
        <w:t>neutralidad.</w:t>
      </w:r>
      <w:r>
        <w:rPr>
          <w:rFonts w:ascii="Trebuchet MS" w:hAnsi="Trebuchet MS"/>
          <w:spacing w:val="-19"/>
          <w:w w:val="85"/>
          <w:sz w:val="18"/>
        </w:rPr>
        <w:t> </w:t>
      </w:r>
      <w:r>
        <w:rPr>
          <w:rFonts w:ascii="Trebuchet MS" w:hAnsi="Trebuchet MS"/>
          <w:w w:val="85"/>
          <w:sz w:val="18"/>
        </w:rPr>
        <w:t>n)</w:t>
      </w:r>
      <w:r>
        <w:rPr>
          <w:rFonts w:ascii="Trebuchet MS" w:hAnsi="Trebuchet MS"/>
          <w:spacing w:val="-19"/>
          <w:w w:val="85"/>
          <w:sz w:val="18"/>
        </w:rPr>
        <w:t> </w:t>
      </w:r>
      <w:r>
        <w:rPr>
          <w:rFonts w:ascii="Trebuchet MS" w:hAnsi="Trebuchet MS"/>
          <w:w w:val="85"/>
          <w:sz w:val="18"/>
        </w:rPr>
        <w:t>Actuarán</w:t>
      </w:r>
      <w:r>
        <w:rPr>
          <w:rFonts w:ascii="Trebuchet MS" w:hAnsi="Trebuchet MS"/>
          <w:spacing w:val="-19"/>
          <w:w w:val="85"/>
          <w:sz w:val="18"/>
        </w:rPr>
        <w:t> </w:t>
      </w:r>
      <w:r>
        <w:rPr>
          <w:rFonts w:ascii="Trebuchet MS" w:hAnsi="Trebuchet MS"/>
          <w:w w:val="85"/>
          <w:sz w:val="18"/>
        </w:rPr>
        <w:t>con</w:t>
      </w:r>
      <w:r>
        <w:rPr>
          <w:rFonts w:ascii="Trebuchet MS" w:hAnsi="Trebuchet MS"/>
          <w:spacing w:val="-19"/>
          <w:w w:val="85"/>
          <w:sz w:val="18"/>
        </w:rPr>
        <w:t> </w:t>
      </w:r>
      <w:r>
        <w:rPr>
          <w:rFonts w:ascii="Trebuchet MS" w:hAnsi="Trebuchet MS"/>
          <w:w w:val="85"/>
          <w:sz w:val="18"/>
        </w:rPr>
        <w:t>la</w:t>
      </w:r>
      <w:r>
        <w:rPr>
          <w:rFonts w:ascii="Trebuchet MS" w:hAnsi="Trebuchet MS"/>
          <w:spacing w:val="-19"/>
          <w:w w:val="85"/>
          <w:sz w:val="18"/>
        </w:rPr>
        <w:t> </w:t>
      </w:r>
      <w:r>
        <w:rPr>
          <w:rFonts w:ascii="Trebuchet MS" w:hAnsi="Trebuchet MS"/>
          <w:w w:val="85"/>
          <w:sz w:val="18"/>
        </w:rPr>
        <w:t>diligencia</w:t>
      </w:r>
      <w:r>
        <w:rPr>
          <w:rFonts w:ascii="Trebuchet MS" w:hAnsi="Trebuchet MS"/>
          <w:spacing w:val="-19"/>
          <w:w w:val="85"/>
          <w:sz w:val="18"/>
        </w:rPr>
        <w:t> </w:t>
      </w:r>
      <w:r>
        <w:rPr>
          <w:rFonts w:ascii="Trebuchet MS" w:hAnsi="Trebuchet MS"/>
          <w:w w:val="85"/>
          <w:sz w:val="18"/>
        </w:rPr>
        <w:t>debida</w:t>
      </w:r>
      <w:r>
        <w:rPr>
          <w:rFonts w:ascii="Trebuchet MS" w:hAnsi="Trebuchet MS"/>
          <w:spacing w:val="-19"/>
          <w:w w:val="85"/>
          <w:sz w:val="18"/>
        </w:rPr>
        <w:t> </w:t>
      </w:r>
      <w:r>
        <w:rPr>
          <w:rFonts w:ascii="Trebuchet MS" w:hAnsi="Trebuchet MS"/>
          <w:w w:val="85"/>
          <w:sz w:val="18"/>
        </w:rPr>
        <w:t>en</w:t>
      </w:r>
      <w:r>
        <w:rPr>
          <w:rFonts w:ascii="Trebuchet MS" w:hAnsi="Trebuchet MS"/>
          <w:spacing w:val="-19"/>
          <w:w w:val="85"/>
          <w:sz w:val="18"/>
        </w:rPr>
        <w:t> </w:t>
      </w:r>
      <w:r>
        <w:rPr>
          <w:rFonts w:ascii="Trebuchet MS" w:hAnsi="Trebuchet MS"/>
          <w:w w:val="85"/>
          <w:sz w:val="18"/>
        </w:rPr>
        <w:t>el</w:t>
      </w:r>
      <w:r>
        <w:rPr>
          <w:rFonts w:ascii="Trebuchet MS" w:hAnsi="Trebuchet MS"/>
          <w:spacing w:val="-19"/>
          <w:w w:val="85"/>
          <w:sz w:val="18"/>
        </w:rPr>
        <w:t> </w:t>
      </w:r>
      <w:r>
        <w:rPr>
          <w:rFonts w:ascii="Trebuchet MS" w:hAnsi="Trebuchet MS"/>
          <w:w w:val="85"/>
          <w:sz w:val="18"/>
        </w:rPr>
        <w:t>cumplimiento</w:t>
      </w:r>
      <w:r>
        <w:rPr>
          <w:rFonts w:ascii="Trebuchet MS" w:hAnsi="Trebuchet MS"/>
          <w:spacing w:val="-19"/>
          <w:w w:val="85"/>
          <w:sz w:val="18"/>
        </w:rPr>
        <w:t> </w:t>
      </w:r>
      <w:r>
        <w:rPr>
          <w:rFonts w:ascii="Trebuchet MS" w:hAnsi="Trebuchet MS"/>
          <w:w w:val="85"/>
          <w:sz w:val="18"/>
        </w:rPr>
        <w:t>de</w:t>
      </w:r>
      <w:r>
        <w:rPr>
          <w:rFonts w:ascii="Trebuchet MS" w:hAnsi="Trebuchet MS"/>
          <w:spacing w:val="-19"/>
          <w:w w:val="85"/>
          <w:sz w:val="18"/>
        </w:rPr>
        <w:t> </w:t>
      </w:r>
      <w:r>
        <w:rPr>
          <w:rFonts w:ascii="Trebuchet MS" w:hAnsi="Trebuchet MS"/>
          <w:w w:val="85"/>
          <w:sz w:val="18"/>
        </w:rPr>
        <w:t>sus</w:t>
      </w:r>
      <w:r>
        <w:rPr>
          <w:rFonts w:ascii="Trebuchet MS" w:hAnsi="Trebuchet MS"/>
          <w:spacing w:val="-19"/>
          <w:w w:val="85"/>
          <w:sz w:val="18"/>
        </w:rPr>
        <w:t> </w:t>
      </w:r>
      <w:r>
        <w:rPr>
          <w:rFonts w:ascii="Trebuchet MS" w:hAnsi="Trebuchet MS"/>
          <w:w w:val="85"/>
          <w:sz w:val="18"/>
        </w:rPr>
        <w:t>funciones</w:t>
      </w:r>
      <w:r>
        <w:rPr>
          <w:rFonts w:ascii="Trebuchet MS" w:hAnsi="Trebuchet MS"/>
          <w:spacing w:val="-19"/>
          <w:w w:val="85"/>
          <w:sz w:val="18"/>
        </w:rPr>
        <w:t> </w:t>
      </w:r>
      <w:r>
        <w:rPr>
          <w:rFonts w:ascii="Trebuchet MS" w:hAnsi="Trebuchet MS"/>
          <w:w w:val="85"/>
          <w:sz w:val="18"/>
        </w:rPr>
        <w:t>y</w:t>
      </w:r>
      <w:r>
        <w:rPr>
          <w:rFonts w:ascii="Trebuchet MS" w:hAnsi="Trebuchet MS"/>
          <w:spacing w:val="-19"/>
          <w:w w:val="85"/>
          <w:sz w:val="18"/>
        </w:rPr>
        <w:t> </w:t>
      </w:r>
      <w:r>
        <w:rPr>
          <w:rFonts w:ascii="Trebuchet MS" w:hAnsi="Trebuchet MS"/>
          <w:w w:val="85"/>
          <w:sz w:val="18"/>
        </w:rPr>
        <w:t>las</w:t>
      </w:r>
      <w:r>
        <w:rPr>
          <w:rFonts w:ascii="Trebuchet MS" w:hAnsi="Trebuchet MS"/>
          <w:spacing w:val="-19"/>
          <w:w w:val="85"/>
          <w:sz w:val="18"/>
        </w:rPr>
        <w:t> </w:t>
      </w:r>
      <w:r>
        <w:rPr>
          <w:rFonts w:ascii="Trebuchet MS" w:hAnsi="Trebuchet MS"/>
          <w:w w:val="85"/>
          <w:sz w:val="18"/>
        </w:rPr>
        <w:t>tareas</w:t>
      </w:r>
      <w:r>
        <w:rPr>
          <w:rFonts w:ascii="Trebuchet MS" w:hAnsi="Trebuchet MS"/>
          <w:spacing w:val="-19"/>
          <w:w w:val="85"/>
          <w:sz w:val="18"/>
        </w:rPr>
        <w:t> </w:t>
      </w:r>
      <w:r>
        <w:rPr>
          <w:rFonts w:ascii="Trebuchet MS" w:hAnsi="Trebuchet MS"/>
          <w:w w:val="85"/>
          <w:sz w:val="18"/>
        </w:rPr>
        <w:t>que</w:t>
      </w:r>
      <w:r>
        <w:rPr>
          <w:rFonts w:ascii="Trebuchet MS" w:hAnsi="Trebuchet MS"/>
          <w:spacing w:val="-19"/>
          <w:w w:val="85"/>
          <w:sz w:val="18"/>
        </w:rPr>
        <w:t> </w:t>
      </w:r>
      <w:r>
        <w:rPr>
          <w:rFonts w:ascii="Trebuchet MS" w:hAnsi="Trebuchet MS"/>
          <w:w w:val="85"/>
          <w:sz w:val="18"/>
        </w:rPr>
        <w:t>les correspondan</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se</w:t>
      </w:r>
      <w:r>
        <w:rPr>
          <w:rFonts w:ascii="Trebuchet MS" w:hAnsi="Trebuchet MS"/>
          <w:spacing w:val="-33"/>
          <w:w w:val="85"/>
          <w:sz w:val="18"/>
        </w:rPr>
        <w:t> </w:t>
      </w:r>
      <w:r>
        <w:rPr>
          <w:rFonts w:ascii="Trebuchet MS" w:hAnsi="Trebuchet MS"/>
          <w:w w:val="85"/>
          <w:sz w:val="18"/>
        </w:rPr>
        <w:t>les</w:t>
      </w:r>
      <w:r>
        <w:rPr>
          <w:rFonts w:ascii="Trebuchet MS" w:hAnsi="Trebuchet MS"/>
          <w:spacing w:val="-33"/>
          <w:w w:val="85"/>
          <w:sz w:val="18"/>
        </w:rPr>
        <w:t> </w:t>
      </w:r>
      <w:r>
        <w:rPr>
          <w:rFonts w:ascii="Trebuchet MS" w:hAnsi="Trebuchet MS"/>
          <w:w w:val="85"/>
          <w:sz w:val="18"/>
        </w:rPr>
        <w:t>encomienden</w:t>
      </w:r>
      <w:r>
        <w:rPr>
          <w:rFonts w:ascii="Trebuchet MS" w:hAnsi="Trebuchet MS"/>
          <w:spacing w:val="-33"/>
          <w:w w:val="85"/>
          <w:sz w:val="18"/>
        </w:rPr>
        <w:t> </w:t>
      </w:r>
      <w:r>
        <w:rPr>
          <w:rFonts w:ascii="Trebuchet MS" w:hAnsi="Trebuchet MS"/>
          <w:w w:val="85"/>
          <w:sz w:val="18"/>
        </w:rPr>
        <w:t>y,</w:t>
      </w:r>
      <w:r>
        <w:rPr>
          <w:rFonts w:ascii="Trebuchet MS" w:hAnsi="Trebuchet MS"/>
          <w:spacing w:val="-33"/>
          <w:w w:val="85"/>
          <w:sz w:val="18"/>
        </w:rPr>
        <w:t> </w:t>
      </w:r>
      <w:r>
        <w:rPr>
          <w:rFonts w:ascii="Trebuchet MS" w:hAnsi="Trebuchet MS"/>
          <w:w w:val="85"/>
          <w:sz w:val="18"/>
        </w:rPr>
        <w:t>en</w:t>
      </w:r>
      <w:r>
        <w:rPr>
          <w:rFonts w:ascii="Trebuchet MS" w:hAnsi="Trebuchet MS"/>
          <w:spacing w:val="-33"/>
          <w:w w:val="85"/>
          <w:sz w:val="18"/>
        </w:rPr>
        <w:t> </w:t>
      </w:r>
      <w:r>
        <w:rPr>
          <w:rFonts w:ascii="Trebuchet MS" w:hAnsi="Trebuchet MS"/>
          <w:w w:val="85"/>
          <w:sz w:val="18"/>
        </w:rPr>
        <w:t>su</w:t>
      </w:r>
      <w:r>
        <w:rPr>
          <w:rFonts w:ascii="Trebuchet MS" w:hAnsi="Trebuchet MS"/>
          <w:spacing w:val="-33"/>
          <w:w w:val="85"/>
          <w:sz w:val="18"/>
        </w:rPr>
        <w:t> </w:t>
      </w:r>
      <w:r>
        <w:rPr>
          <w:rFonts w:ascii="Trebuchet MS" w:hAnsi="Trebuchet MS"/>
          <w:w w:val="85"/>
          <w:sz w:val="18"/>
        </w:rPr>
        <w:t>caso,</w:t>
      </w:r>
      <w:r>
        <w:rPr>
          <w:rFonts w:ascii="Trebuchet MS" w:hAnsi="Trebuchet MS"/>
          <w:spacing w:val="-33"/>
          <w:w w:val="85"/>
          <w:sz w:val="18"/>
        </w:rPr>
        <w:t> </w:t>
      </w:r>
      <w:r>
        <w:rPr>
          <w:rFonts w:ascii="Trebuchet MS" w:hAnsi="Trebuchet MS"/>
          <w:w w:val="85"/>
          <w:sz w:val="18"/>
        </w:rPr>
        <w:t>resolverán</w:t>
      </w:r>
      <w:r>
        <w:rPr>
          <w:rFonts w:ascii="Trebuchet MS" w:hAnsi="Trebuchet MS"/>
          <w:spacing w:val="-33"/>
          <w:w w:val="85"/>
          <w:sz w:val="18"/>
        </w:rPr>
        <w:t> </w:t>
      </w:r>
      <w:r>
        <w:rPr>
          <w:rFonts w:ascii="Trebuchet MS" w:hAnsi="Trebuchet MS"/>
          <w:w w:val="85"/>
          <w:sz w:val="18"/>
        </w:rPr>
        <w:t>dentro</w:t>
      </w:r>
      <w:r>
        <w:rPr>
          <w:rFonts w:ascii="Trebuchet MS" w:hAnsi="Trebuchet MS"/>
          <w:spacing w:val="-33"/>
          <w:w w:val="85"/>
          <w:sz w:val="18"/>
        </w:rPr>
        <w:t> </w:t>
      </w:r>
      <w:r>
        <w:rPr>
          <w:rFonts w:ascii="Trebuchet MS" w:hAnsi="Trebuchet MS"/>
          <w:w w:val="85"/>
          <w:sz w:val="18"/>
        </w:rPr>
        <w:t>de</w:t>
      </w:r>
      <w:r>
        <w:rPr>
          <w:rFonts w:ascii="Trebuchet MS" w:hAnsi="Trebuchet MS"/>
          <w:spacing w:val="-33"/>
          <w:w w:val="85"/>
          <w:sz w:val="18"/>
        </w:rPr>
        <w:t> </w:t>
      </w:r>
      <w:r>
        <w:rPr>
          <w:rFonts w:ascii="Trebuchet MS" w:hAnsi="Trebuchet MS"/>
          <w:w w:val="85"/>
          <w:sz w:val="18"/>
        </w:rPr>
        <w:t>plazo</w:t>
      </w:r>
      <w:r>
        <w:rPr>
          <w:rFonts w:ascii="Trebuchet MS" w:hAnsi="Trebuchet MS"/>
          <w:spacing w:val="-33"/>
          <w:w w:val="85"/>
          <w:sz w:val="18"/>
        </w:rPr>
        <w:t> </w:t>
      </w:r>
      <w:r>
        <w:rPr>
          <w:rFonts w:ascii="Trebuchet MS" w:hAnsi="Trebuchet MS"/>
          <w:w w:val="85"/>
          <w:sz w:val="18"/>
        </w:rPr>
        <w:t>los</w:t>
      </w:r>
      <w:r>
        <w:rPr>
          <w:rFonts w:ascii="Trebuchet MS" w:hAnsi="Trebuchet MS"/>
          <w:spacing w:val="-33"/>
          <w:w w:val="85"/>
          <w:sz w:val="18"/>
        </w:rPr>
        <w:t> </w:t>
      </w:r>
      <w:r>
        <w:rPr>
          <w:rFonts w:ascii="Trebuchet MS" w:hAnsi="Trebuchet MS"/>
          <w:w w:val="85"/>
          <w:sz w:val="18"/>
        </w:rPr>
        <w:t>procedimientos</w:t>
      </w:r>
      <w:r>
        <w:rPr>
          <w:rFonts w:ascii="Trebuchet MS" w:hAnsi="Trebuchet MS"/>
          <w:spacing w:val="-33"/>
          <w:w w:val="85"/>
          <w:sz w:val="18"/>
        </w:rPr>
        <w:t> </w:t>
      </w:r>
      <w:r>
        <w:rPr>
          <w:rFonts w:ascii="Trebuchet MS" w:hAnsi="Trebuchet MS"/>
          <w:w w:val="85"/>
          <w:sz w:val="18"/>
        </w:rPr>
        <w:t>o</w:t>
      </w:r>
      <w:r>
        <w:rPr>
          <w:rFonts w:ascii="Trebuchet MS" w:hAnsi="Trebuchet MS"/>
          <w:spacing w:val="-33"/>
          <w:w w:val="85"/>
          <w:sz w:val="18"/>
        </w:rPr>
        <w:t> </w:t>
      </w:r>
      <w:r>
        <w:rPr>
          <w:rFonts w:ascii="Trebuchet MS" w:hAnsi="Trebuchet MS"/>
          <w:w w:val="85"/>
          <w:sz w:val="18"/>
        </w:rPr>
        <w:t>expedientes de</w:t>
      </w:r>
      <w:r>
        <w:rPr>
          <w:rFonts w:ascii="Trebuchet MS" w:hAnsi="Trebuchet MS"/>
          <w:spacing w:val="-21"/>
          <w:w w:val="85"/>
          <w:sz w:val="18"/>
        </w:rPr>
        <w:t> </w:t>
      </w:r>
      <w:r>
        <w:rPr>
          <w:rFonts w:ascii="Trebuchet MS" w:hAnsi="Trebuchet MS"/>
          <w:w w:val="85"/>
          <w:sz w:val="18"/>
        </w:rPr>
        <w:t>su</w:t>
      </w:r>
      <w:r>
        <w:rPr>
          <w:rFonts w:ascii="Trebuchet MS" w:hAnsi="Trebuchet MS"/>
          <w:spacing w:val="-21"/>
          <w:w w:val="85"/>
          <w:sz w:val="18"/>
        </w:rPr>
        <w:t> </w:t>
      </w:r>
      <w:r>
        <w:rPr>
          <w:rFonts w:ascii="Trebuchet MS" w:hAnsi="Trebuchet MS"/>
          <w:w w:val="85"/>
          <w:sz w:val="18"/>
        </w:rPr>
        <w:t>competencia,</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acuerdo</w:t>
      </w:r>
      <w:r>
        <w:rPr>
          <w:rFonts w:ascii="Trebuchet MS" w:hAnsi="Trebuchet MS"/>
          <w:spacing w:val="-21"/>
          <w:w w:val="85"/>
          <w:sz w:val="18"/>
        </w:rPr>
        <w:t> </w:t>
      </w:r>
      <w:r>
        <w:rPr>
          <w:rFonts w:ascii="Trebuchet MS" w:hAnsi="Trebuchet MS"/>
          <w:w w:val="85"/>
          <w:sz w:val="18"/>
        </w:rPr>
        <w:t>con</w:t>
      </w:r>
      <w:r>
        <w:rPr>
          <w:rFonts w:ascii="Trebuchet MS" w:hAnsi="Trebuchet MS"/>
          <w:spacing w:val="-21"/>
          <w:w w:val="85"/>
          <w:sz w:val="18"/>
        </w:rPr>
        <w:t> </w:t>
      </w:r>
      <w:r>
        <w:rPr>
          <w:rFonts w:ascii="Trebuchet MS" w:hAnsi="Trebuchet MS"/>
          <w:w w:val="85"/>
          <w:sz w:val="18"/>
        </w:rPr>
        <w:t>los</w:t>
      </w:r>
      <w:r>
        <w:rPr>
          <w:rFonts w:ascii="Trebuchet MS" w:hAnsi="Trebuchet MS"/>
          <w:spacing w:val="-21"/>
          <w:w w:val="85"/>
          <w:sz w:val="18"/>
        </w:rPr>
        <w:t> </w:t>
      </w:r>
      <w:r>
        <w:rPr>
          <w:rFonts w:ascii="Trebuchet MS" w:hAnsi="Trebuchet MS"/>
          <w:w w:val="85"/>
          <w:sz w:val="18"/>
        </w:rPr>
        <w:t>principios</w:t>
      </w:r>
      <w:r>
        <w:rPr>
          <w:rFonts w:ascii="Trebuchet MS" w:hAnsi="Trebuchet MS"/>
          <w:spacing w:val="-21"/>
          <w:w w:val="85"/>
          <w:sz w:val="18"/>
        </w:rPr>
        <w:t> </w:t>
      </w:r>
      <w:r>
        <w:rPr>
          <w:rFonts w:ascii="Trebuchet MS" w:hAnsi="Trebuchet MS"/>
          <w:w w:val="85"/>
          <w:sz w:val="18"/>
        </w:rPr>
        <w:t>de</w:t>
      </w:r>
      <w:r>
        <w:rPr>
          <w:rFonts w:ascii="Trebuchet MS" w:hAnsi="Trebuchet MS"/>
          <w:spacing w:val="-21"/>
          <w:w w:val="85"/>
          <w:sz w:val="18"/>
        </w:rPr>
        <w:t> </w:t>
      </w:r>
      <w:r>
        <w:rPr>
          <w:rFonts w:ascii="Trebuchet MS" w:hAnsi="Trebuchet MS"/>
          <w:w w:val="85"/>
          <w:sz w:val="18"/>
        </w:rPr>
        <w:t>eficacia,</w:t>
      </w:r>
      <w:r>
        <w:rPr>
          <w:rFonts w:ascii="Trebuchet MS" w:hAnsi="Trebuchet MS"/>
          <w:spacing w:val="-21"/>
          <w:w w:val="85"/>
          <w:sz w:val="18"/>
        </w:rPr>
        <w:t> </w:t>
      </w:r>
      <w:r>
        <w:rPr>
          <w:rFonts w:ascii="Trebuchet MS" w:hAnsi="Trebuchet MS"/>
          <w:w w:val="85"/>
          <w:sz w:val="18"/>
        </w:rPr>
        <w:t>economía</w:t>
      </w:r>
      <w:r>
        <w:rPr>
          <w:rFonts w:ascii="Trebuchet MS" w:hAnsi="Trebuchet MS"/>
          <w:spacing w:val="-21"/>
          <w:w w:val="85"/>
          <w:sz w:val="18"/>
        </w:rPr>
        <w:t> </w:t>
      </w:r>
      <w:r>
        <w:rPr>
          <w:rFonts w:ascii="Trebuchet MS" w:hAnsi="Trebuchet MS"/>
          <w:w w:val="85"/>
          <w:sz w:val="18"/>
        </w:rPr>
        <w:t>y</w:t>
      </w:r>
      <w:r>
        <w:rPr>
          <w:rFonts w:ascii="Trebuchet MS" w:hAnsi="Trebuchet MS"/>
          <w:spacing w:val="-21"/>
          <w:w w:val="85"/>
          <w:sz w:val="18"/>
        </w:rPr>
        <w:t> </w:t>
      </w:r>
      <w:r>
        <w:rPr>
          <w:rFonts w:ascii="Trebuchet MS" w:hAnsi="Trebuchet MS"/>
          <w:w w:val="85"/>
          <w:sz w:val="18"/>
        </w:rPr>
        <w:t>eficiencia,</w:t>
      </w:r>
      <w:r>
        <w:rPr>
          <w:rFonts w:ascii="Trebuchet MS" w:hAnsi="Trebuchet MS"/>
          <w:spacing w:val="-21"/>
          <w:w w:val="85"/>
          <w:sz w:val="18"/>
        </w:rPr>
        <w:t> </w:t>
      </w:r>
      <w:r>
        <w:rPr>
          <w:rFonts w:ascii="Trebuchet MS" w:hAnsi="Trebuchet MS"/>
          <w:w w:val="85"/>
          <w:sz w:val="18"/>
        </w:rPr>
        <w:t>velando</w:t>
      </w:r>
      <w:r>
        <w:rPr>
          <w:rFonts w:ascii="Trebuchet MS" w:hAnsi="Trebuchet MS"/>
          <w:spacing w:val="-21"/>
          <w:w w:val="85"/>
          <w:sz w:val="18"/>
        </w:rPr>
        <w:t> </w:t>
      </w:r>
      <w:r>
        <w:rPr>
          <w:rFonts w:ascii="Trebuchet MS" w:hAnsi="Trebuchet MS"/>
          <w:w w:val="85"/>
          <w:sz w:val="18"/>
        </w:rPr>
        <w:t>siempre</w:t>
      </w:r>
      <w:r>
        <w:rPr>
          <w:rFonts w:ascii="Trebuchet MS" w:hAnsi="Trebuchet MS"/>
          <w:spacing w:val="-21"/>
          <w:w w:val="85"/>
          <w:sz w:val="18"/>
        </w:rPr>
        <w:t> </w:t>
      </w:r>
      <w:r>
        <w:rPr>
          <w:rFonts w:ascii="Trebuchet MS" w:hAnsi="Trebuchet MS"/>
          <w:w w:val="85"/>
          <w:sz w:val="18"/>
        </w:rPr>
        <w:t>por</w:t>
      </w:r>
      <w:r>
        <w:rPr>
          <w:rFonts w:ascii="Trebuchet MS" w:hAnsi="Trebuchet MS"/>
          <w:spacing w:val="-21"/>
          <w:w w:val="85"/>
          <w:sz w:val="18"/>
        </w:rPr>
        <w:t> </w:t>
      </w:r>
      <w:r>
        <w:rPr>
          <w:rFonts w:ascii="Trebuchet MS" w:hAnsi="Trebuchet MS"/>
          <w:w w:val="85"/>
          <w:sz w:val="18"/>
        </w:rPr>
        <w:t>el </w:t>
      </w:r>
      <w:r>
        <w:rPr>
          <w:rFonts w:ascii="Trebuchet MS" w:hAnsi="Trebuchet MS"/>
          <w:w w:val="80"/>
          <w:sz w:val="18"/>
        </w:rPr>
        <w:t>cumplimiento</w:t>
      </w:r>
      <w:r>
        <w:rPr>
          <w:rFonts w:ascii="Trebuchet MS" w:hAnsi="Trebuchet MS"/>
          <w:spacing w:val="-9"/>
          <w:w w:val="80"/>
          <w:sz w:val="18"/>
        </w:rPr>
        <w:t> </w:t>
      </w:r>
      <w:r>
        <w:rPr>
          <w:rFonts w:ascii="Trebuchet MS" w:hAnsi="Trebuchet MS"/>
          <w:w w:val="80"/>
          <w:sz w:val="18"/>
        </w:rPr>
        <w:t>del</w:t>
      </w:r>
      <w:r>
        <w:rPr>
          <w:rFonts w:ascii="Trebuchet MS" w:hAnsi="Trebuchet MS"/>
          <w:spacing w:val="-9"/>
          <w:w w:val="80"/>
          <w:sz w:val="18"/>
        </w:rPr>
        <w:t> </w:t>
      </w:r>
      <w:r>
        <w:rPr>
          <w:rFonts w:ascii="Trebuchet MS" w:hAnsi="Trebuchet MS"/>
          <w:w w:val="80"/>
          <w:sz w:val="18"/>
        </w:rPr>
        <w:t>interés</w:t>
      </w:r>
      <w:r>
        <w:rPr>
          <w:rFonts w:ascii="Trebuchet MS" w:hAnsi="Trebuchet MS"/>
          <w:spacing w:val="-9"/>
          <w:w w:val="80"/>
          <w:sz w:val="18"/>
        </w:rPr>
        <w:t> </w:t>
      </w:r>
      <w:r>
        <w:rPr>
          <w:rFonts w:ascii="Trebuchet MS" w:hAnsi="Trebuchet MS"/>
          <w:w w:val="80"/>
          <w:sz w:val="18"/>
        </w:rPr>
        <w:t>general</w:t>
      </w:r>
      <w:r>
        <w:rPr>
          <w:rFonts w:ascii="Trebuchet MS" w:hAnsi="Trebuchet MS"/>
          <w:spacing w:val="-9"/>
          <w:w w:val="80"/>
          <w:sz w:val="18"/>
        </w:rPr>
        <w:t> </w:t>
      </w:r>
      <w:r>
        <w:rPr>
          <w:rFonts w:ascii="Trebuchet MS" w:hAnsi="Trebuchet MS"/>
          <w:w w:val="80"/>
          <w:sz w:val="18"/>
        </w:rPr>
        <w:t>y</w:t>
      </w:r>
      <w:r>
        <w:rPr>
          <w:rFonts w:ascii="Trebuchet MS" w:hAnsi="Trebuchet MS"/>
          <w:spacing w:val="-9"/>
          <w:w w:val="80"/>
          <w:sz w:val="18"/>
        </w:rPr>
        <w:t> </w:t>
      </w:r>
      <w:r>
        <w:rPr>
          <w:rFonts w:ascii="Trebuchet MS" w:hAnsi="Trebuchet MS"/>
          <w:w w:val="80"/>
          <w:sz w:val="18"/>
        </w:rPr>
        <w:t>de</w:t>
      </w:r>
      <w:r>
        <w:rPr>
          <w:rFonts w:ascii="Trebuchet MS" w:hAnsi="Trebuchet MS"/>
          <w:spacing w:val="-9"/>
          <w:w w:val="80"/>
          <w:sz w:val="18"/>
        </w:rPr>
        <w:t> </w:t>
      </w:r>
      <w:r>
        <w:rPr>
          <w:rFonts w:ascii="Trebuchet MS" w:hAnsi="Trebuchet MS"/>
          <w:w w:val="80"/>
          <w:sz w:val="18"/>
        </w:rPr>
        <w:t>los</w:t>
      </w:r>
      <w:r>
        <w:rPr>
          <w:rFonts w:ascii="Trebuchet MS" w:hAnsi="Trebuchet MS"/>
          <w:spacing w:val="-9"/>
          <w:w w:val="80"/>
          <w:sz w:val="18"/>
        </w:rPr>
        <w:t> </w:t>
      </w:r>
      <w:r>
        <w:rPr>
          <w:rFonts w:ascii="Trebuchet MS" w:hAnsi="Trebuchet MS"/>
          <w:w w:val="80"/>
          <w:sz w:val="18"/>
        </w:rPr>
        <w:t>objetivos</w:t>
      </w:r>
      <w:r>
        <w:rPr>
          <w:rFonts w:ascii="Trebuchet MS" w:hAnsi="Trebuchet MS"/>
          <w:spacing w:val="-9"/>
          <w:w w:val="80"/>
          <w:sz w:val="18"/>
        </w:rPr>
        <w:t> </w:t>
      </w:r>
      <w:r>
        <w:rPr>
          <w:rFonts w:ascii="Trebuchet MS" w:hAnsi="Trebuchet MS"/>
          <w:w w:val="80"/>
          <w:sz w:val="18"/>
        </w:rPr>
        <w:t>de</w:t>
      </w:r>
      <w:r>
        <w:rPr>
          <w:rFonts w:ascii="Trebuchet MS" w:hAnsi="Trebuchet MS"/>
          <w:spacing w:val="-9"/>
          <w:w w:val="80"/>
          <w:sz w:val="18"/>
        </w:rPr>
        <w:t> </w:t>
      </w:r>
      <w:r>
        <w:rPr>
          <w:rFonts w:ascii="Trebuchet MS" w:hAnsi="Trebuchet MS"/>
          <w:w w:val="80"/>
          <w:sz w:val="18"/>
        </w:rPr>
        <w:t>la</w:t>
      </w:r>
      <w:r>
        <w:rPr>
          <w:rFonts w:ascii="Trebuchet MS" w:hAnsi="Trebuchet MS"/>
          <w:spacing w:val="-9"/>
          <w:w w:val="80"/>
          <w:sz w:val="18"/>
        </w:rPr>
        <w:t> </w:t>
      </w:r>
      <w:r>
        <w:rPr>
          <w:rFonts w:ascii="Trebuchet MS" w:hAnsi="Trebuchet MS"/>
          <w:w w:val="80"/>
          <w:sz w:val="18"/>
        </w:rPr>
        <w:t>organización.</w:t>
      </w:r>
    </w:p>
    <w:p>
      <w:pPr>
        <w:pStyle w:val="BodyText"/>
        <w:spacing w:before="3"/>
        <w:rPr>
          <w:rFonts w:ascii="Trebuchet MS"/>
          <w:sz w:val="19"/>
        </w:rPr>
      </w:pPr>
    </w:p>
    <w:p>
      <w:pPr>
        <w:spacing w:before="0"/>
        <w:ind w:left="117" w:right="0" w:firstLine="0"/>
        <w:jc w:val="both"/>
        <w:rPr>
          <w:sz w:val="17"/>
        </w:rPr>
      </w:pPr>
      <w:r>
        <w:rPr>
          <w:rFonts w:ascii="Palatino Linotype" w:hAnsi="Palatino Linotype"/>
          <w:i/>
          <w:sz w:val="17"/>
        </w:rPr>
        <w:t>Elaboración propia. Fuente: Anteproyecto de Ley de la Función Pública de Aragón</w:t>
      </w:r>
      <w:r>
        <w:rPr>
          <w:sz w:val="17"/>
        </w:rPr>
        <w:t>.</w:t>
      </w:r>
    </w:p>
    <w:p>
      <w:pPr>
        <w:spacing w:after="0"/>
        <w:jc w:val="both"/>
        <w:rPr>
          <w:sz w:val="17"/>
        </w:rPr>
        <w:sectPr>
          <w:headerReference w:type="default" r:id="rId299"/>
          <w:pgSz w:w="9640" w:h="13040"/>
          <w:pgMar w:header="0" w:footer="774" w:top="540" w:bottom="960" w:left="1300" w:right="840"/>
        </w:sectPr>
      </w:pPr>
    </w:p>
    <w:p>
      <w:pPr>
        <w:pStyle w:val="BodyText"/>
        <w:rPr>
          <w:sz w:val="20"/>
        </w:rPr>
      </w:pPr>
    </w:p>
    <w:p>
      <w:pPr>
        <w:pStyle w:val="BodyText"/>
        <w:spacing w:before="10"/>
        <w:rPr>
          <w:sz w:val="16"/>
        </w:rPr>
      </w:pPr>
    </w:p>
    <w:p>
      <w:pPr>
        <w:pStyle w:val="Heading4"/>
        <w:numPr>
          <w:ilvl w:val="0"/>
          <w:numId w:val="24"/>
        </w:numPr>
        <w:tabs>
          <w:tab w:pos="384" w:val="left" w:leader="none"/>
        </w:tabs>
        <w:spacing w:line="282" w:lineRule="exact" w:before="41" w:after="0"/>
        <w:ind w:left="383" w:right="0" w:hanging="280"/>
        <w:jc w:val="both"/>
      </w:pPr>
      <w:r>
        <w:rPr/>
        <w:t>Los</w:t>
      </w:r>
      <w:r>
        <w:rPr>
          <w:spacing w:val="-11"/>
        </w:rPr>
        <w:t> </w:t>
      </w:r>
      <w:r>
        <w:rPr/>
        <w:t>conflictos</w:t>
      </w:r>
      <w:r>
        <w:rPr>
          <w:spacing w:val="-11"/>
        </w:rPr>
        <w:t> </w:t>
      </w:r>
      <w:r>
        <w:rPr/>
        <w:t>de</w:t>
      </w:r>
      <w:r>
        <w:rPr>
          <w:spacing w:val="-11"/>
        </w:rPr>
        <w:t> </w:t>
      </w:r>
      <w:r>
        <w:rPr/>
        <w:t>intereses</w:t>
      </w:r>
      <w:r>
        <w:rPr>
          <w:spacing w:val="-11"/>
        </w:rPr>
        <w:t> </w:t>
      </w:r>
      <w:r>
        <w:rPr/>
        <w:t>de</w:t>
      </w:r>
      <w:r>
        <w:rPr>
          <w:spacing w:val="-11"/>
        </w:rPr>
        <w:t> </w:t>
      </w:r>
      <w:r>
        <w:rPr/>
        <w:t>los</w:t>
      </w:r>
      <w:r>
        <w:rPr>
          <w:spacing w:val="-11"/>
        </w:rPr>
        <w:t> </w:t>
      </w:r>
      <w:r>
        <w:rPr/>
        <w:t>altos</w:t>
      </w:r>
      <w:r>
        <w:rPr>
          <w:spacing w:val="-11"/>
        </w:rPr>
        <w:t> </w:t>
      </w:r>
      <w:r>
        <w:rPr/>
        <w:t>cargos</w:t>
      </w:r>
      <w:r>
        <w:rPr>
          <w:spacing w:val="-11"/>
        </w:rPr>
        <w:t> </w:t>
      </w:r>
      <w:r>
        <w:rPr/>
        <w:t>de</w:t>
      </w:r>
      <w:r>
        <w:rPr>
          <w:spacing w:val="-11"/>
        </w:rPr>
        <w:t> </w:t>
      </w:r>
      <w:r>
        <w:rPr/>
        <w:t>la</w:t>
      </w:r>
      <w:r>
        <w:rPr>
          <w:spacing w:val="-11"/>
        </w:rPr>
        <w:t> </w:t>
      </w:r>
      <w:r>
        <w:rPr/>
        <w:t>administración</w:t>
      </w:r>
      <w:r>
        <w:rPr>
          <w:spacing w:val="-11"/>
        </w:rPr>
        <w:t> </w:t>
      </w:r>
      <w:r>
        <w:rPr/>
        <w:t>pública</w:t>
      </w:r>
    </w:p>
    <w:p>
      <w:pPr>
        <w:spacing w:line="282" w:lineRule="exact" w:before="0"/>
        <w:ind w:left="103" w:right="0" w:firstLine="0"/>
        <w:jc w:val="both"/>
        <w:rPr>
          <w:rFonts w:ascii="Palatino Linotype" w:hAnsi="Palatino Linotype"/>
          <w:b/>
          <w:sz w:val="21"/>
        </w:rPr>
      </w:pPr>
      <w:r>
        <w:rPr>
          <w:rFonts w:ascii="Palatino Linotype" w:hAnsi="Palatino Linotype"/>
          <w:b/>
          <w:sz w:val="21"/>
        </w:rPr>
        <w:t>autonómica española: buenas prácticas y buen gobierno</w:t>
      </w:r>
    </w:p>
    <w:p>
      <w:pPr>
        <w:pStyle w:val="BodyText"/>
        <w:rPr>
          <w:rFonts w:ascii="Palatino Linotype"/>
          <w:b/>
          <w:sz w:val="22"/>
        </w:rPr>
      </w:pPr>
    </w:p>
    <w:p>
      <w:pPr>
        <w:pStyle w:val="BodyText"/>
        <w:spacing w:line="273" w:lineRule="auto" w:before="1"/>
        <w:ind w:left="103" w:right="115"/>
        <w:jc w:val="both"/>
      </w:pPr>
      <w:r>
        <w:rPr/>
        <w:t>Con</w:t>
      </w:r>
      <w:r>
        <w:rPr>
          <w:spacing w:val="-14"/>
        </w:rPr>
        <w:t> </w:t>
      </w:r>
      <w:r>
        <w:rPr/>
        <w:t>carácter</w:t>
      </w:r>
      <w:r>
        <w:rPr>
          <w:spacing w:val="-14"/>
        </w:rPr>
        <w:t> </w:t>
      </w:r>
      <w:r>
        <w:rPr/>
        <w:t>comparativo,</w:t>
      </w:r>
      <w:r>
        <w:rPr>
          <w:spacing w:val="-14"/>
        </w:rPr>
        <w:t> </w:t>
      </w:r>
      <w:r>
        <w:rPr/>
        <w:t>la</w:t>
      </w:r>
      <w:r>
        <w:rPr>
          <w:spacing w:val="-14"/>
        </w:rPr>
        <w:t> </w:t>
      </w:r>
      <w:r>
        <w:rPr/>
        <w:t>regulación</w:t>
      </w:r>
      <w:r>
        <w:rPr>
          <w:spacing w:val="-14"/>
        </w:rPr>
        <w:t> </w:t>
      </w:r>
      <w:r>
        <w:rPr/>
        <w:t>de</w:t>
      </w:r>
      <w:r>
        <w:rPr>
          <w:spacing w:val="-14"/>
        </w:rPr>
        <w:t> </w:t>
      </w:r>
      <w:r>
        <w:rPr/>
        <w:t>los</w:t>
      </w:r>
      <w:r>
        <w:rPr>
          <w:spacing w:val="-14"/>
        </w:rPr>
        <w:t> </w:t>
      </w:r>
      <w:r>
        <w:rPr/>
        <w:t>catálogos</w:t>
      </w:r>
      <w:r>
        <w:rPr>
          <w:spacing w:val="-14"/>
        </w:rPr>
        <w:t> </w:t>
      </w:r>
      <w:r>
        <w:rPr/>
        <w:t>de</w:t>
      </w:r>
      <w:r>
        <w:rPr>
          <w:spacing w:val="-14"/>
        </w:rPr>
        <w:t> </w:t>
      </w:r>
      <w:r>
        <w:rPr/>
        <w:t>conflictos</w:t>
      </w:r>
      <w:r>
        <w:rPr>
          <w:spacing w:val="-14"/>
        </w:rPr>
        <w:t> </w:t>
      </w:r>
      <w:r>
        <w:rPr/>
        <w:t>de</w:t>
      </w:r>
      <w:r>
        <w:rPr>
          <w:spacing w:val="-14"/>
        </w:rPr>
        <w:t> </w:t>
      </w:r>
      <w:r>
        <w:rPr/>
        <w:t>intereses </w:t>
      </w:r>
      <w:r>
        <w:rPr>
          <w:w w:val="105"/>
        </w:rPr>
        <w:t>de los altos cargos de las diferentes Administraciones Públicas autonómicas españolas han venido dada por instrumentos normativos que, aún con rango de ley, destacan denominaciones convergentes en el ámbito de los códigos </w:t>
      </w:r>
      <w:r>
        <w:rPr>
          <w:spacing w:val="48"/>
          <w:w w:val="105"/>
        </w:rPr>
        <w:t> </w:t>
      </w:r>
      <w:r>
        <w:rPr>
          <w:w w:val="105"/>
        </w:rPr>
        <w:t>de Buenas Prácticas o Buen Gobierno, así como también en el marco de </w:t>
      </w:r>
      <w:r>
        <w:rPr>
          <w:spacing w:val="-2"/>
          <w:w w:val="105"/>
        </w:rPr>
        <w:t>las </w:t>
      </w:r>
      <w:r>
        <w:rPr>
          <w:w w:val="105"/>
        </w:rPr>
        <w:t>regulaciones</w:t>
      </w:r>
      <w:r>
        <w:rPr>
          <w:spacing w:val="-19"/>
          <w:w w:val="105"/>
        </w:rPr>
        <w:t> </w:t>
      </w:r>
      <w:r>
        <w:rPr>
          <w:w w:val="105"/>
        </w:rPr>
        <w:t>sobre</w:t>
      </w:r>
      <w:r>
        <w:rPr>
          <w:spacing w:val="-19"/>
          <w:w w:val="105"/>
        </w:rPr>
        <w:t> </w:t>
      </w:r>
      <w:r>
        <w:rPr>
          <w:w w:val="105"/>
        </w:rPr>
        <w:t>transparencia.</w:t>
      </w:r>
      <w:r>
        <w:rPr>
          <w:spacing w:val="-19"/>
          <w:w w:val="105"/>
        </w:rPr>
        <w:t> </w:t>
      </w:r>
      <w:r>
        <w:rPr>
          <w:w w:val="105"/>
        </w:rPr>
        <w:t>Si</w:t>
      </w:r>
      <w:r>
        <w:rPr>
          <w:spacing w:val="-19"/>
          <w:w w:val="105"/>
        </w:rPr>
        <w:t> </w:t>
      </w:r>
      <w:r>
        <w:rPr>
          <w:w w:val="105"/>
        </w:rPr>
        <w:t>bien,</w:t>
      </w:r>
      <w:r>
        <w:rPr>
          <w:spacing w:val="-19"/>
          <w:w w:val="105"/>
        </w:rPr>
        <w:t> </w:t>
      </w:r>
      <w:r>
        <w:rPr>
          <w:w w:val="105"/>
        </w:rPr>
        <w:t>por</w:t>
      </w:r>
      <w:r>
        <w:rPr>
          <w:spacing w:val="-19"/>
          <w:w w:val="105"/>
        </w:rPr>
        <w:t> </w:t>
      </w:r>
      <w:r>
        <w:rPr>
          <w:w w:val="105"/>
        </w:rPr>
        <w:t>ejemplo,</w:t>
      </w:r>
      <w:r>
        <w:rPr>
          <w:spacing w:val="-19"/>
          <w:w w:val="105"/>
        </w:rPr>
        <w:t> </w:t>
      </w:r>
      <w:r>
        <w:rPr>
          <w:w w:val="105"/>
        </w:rPr>
        <w:t>la</w:t>
      </w:r>
      <w:r>
        <w:rPr>
          <w:spacing w:val="-19"/>
          <w:w w:val="105"/>
        </w:rPr>
        <w:t> </w:t>
      </w:r>
      <w:r>
        <w:rPr>
          <w:w w:val="105"/>
        </w:rPr>
        <w:t>Comunidad</w:t>
      </w:r>
      <w:r>
        <w:rPr>
          <w:spacing w:val="-19"/>
          <w:w w:val="105"/>
        </w:rPr>
        <w:t> </w:t>
      </w:r>
      <w:r>
        <w:rPr>
          <w:w w:val="105"/>
        </w:rPr>
        <w:t>andaluza carece</w:t>
      </w:r>
      <w:r>
        <w:rPr>
          <w:spacing w:val="-20"/>
          <w:w w:val="105"/>
        </w:rPr>
        <w:t> </w:t>
      </w:r>
      <w:r>
        <w:rPr>
          <w:w w:val="105"/>
        </w:rPr>
        <w:t>de</w:t>
      </w:r>
      <w:r>
        <w:rPr>
          <w:spacing w:val="-20"/>
          <w:w w:val="105"/>
        </w:rPr>
        <w:t> </w:t>
      </w:r>
      <w:r>
        <w:rPr>
          <w:w w:val="105"/>
        </w:rPr>
        <w:t>un</w:t>
      </w:r>
      <w:r>
        <w:rPr>
          <w:spacing w:val="-20"/>
          <w:w w:val="105"/>
        </w:rPr>
        <w:t> </w:t>
      </w:r>
      <w:r>
        <w:rPr>
          <w:w w:val="105"/>
        </w:rPr>
        <w:t>catálogo</w:t>
      </w:r>
      <w:r>
        <w:rPr>
          <w:spacing w:val="-20"/>
          <w:w w:val="105"/>
        </w:rPr>
        <w:t> </w:t>
      </w:r>
      <w:r>
        <w:rPr>
          <w:w w:val="105"/>
        </w:rPr>
        <w:t>específico</w:t>
      </w:r>
      <w:r>
        <w:rPr>
          <w:spacing w:val="-20"/>
          <w:w w:val="105"/>
        </w:rPr>
        <w:t> </w:t>
      </w:r>
      <w:r>
        <w:rPr>
          <w:w w:val="105"/>
        </w:rPr>
        <w:t>de</w:t>
      </w:r>
      <w:r>
        <w:rPr>
          <w:spacing w:val="-20"/>
          <w:w w:val="105"/>
        </w:rPr>
        <w:t> </w:t>
      </w:r>
      <w:r>
        <w:rPr>
          <w:w w:val="105"/>
        </w:rPr>
        <w:t>principios</w:t>
      </w:r>
      <w:r>
        <w:rPr>
          <w:spacing w:val="-20"/>
          <w:w w:val="105"/>
        </w:rPr>
        <w:t> </w:t>
      </w:r>
      <w:r>
        <w:rPr>
          <w:w w:val="105"/>
        </w:rPr>
        <w:t>éticos</w:t>
      </w:r>
      <w:r>
        <w:rPr>
          <w:spacing w:val="-20"/>
          <w:w w:val="105"/>
        </w:rPr>
        <w:t> </w:t>
      </w:r>
      <w:r>
        <w:rPr>
          <w:w w:val="105"/>
        </w:rPr>
        <w:t>y</w:t>
      </w:r>
      <w:r>
        <w:rPr>
          <w:spacing w:val="-20"/>
          <w:w w:val="105"/>
        </w:rPr>
        <w:t> </w:t>
      </w:r>
      <w:r>
        <w:rPr>
          <w:w w:val="105"/>
        </w:rPr>
        <w:t>de</w:t>
      </w:r>
      <w:r>
        <w:rPr>
          <w:spacing w:val="-20"/>
          <w:w w:val="105"/>
        </w:rPr>
        <w:t> </w:t>
      </w:r>
      <w:r>
        <w:rPr>
          <w:w w:val="105"/>
        </w:rPr>
        <w:t>normas</w:t>
      </w:r>
      <w:r>
        <w:rPr>
          <w:spacing w:val="-20"/>
          <w:w w:val="105"/>
        </w:rPr>
        <w:t> </w:t>
      </w:r>
      <w:r>
        <w:rPr>
          <w:w w:val="105"/>
        </w:rPr>
        <w:t>deontológicas de</w:t>
      </w:r>
      <w:r>
        <w:rPr>
          <w:spacing w:val="-15"/>
          <w:w w:val="105"/>
        </w:rPr>
        <w:t> </w:t>
      </w:r>
      <w:r>
        <w:rPr>
          <w:w w:val="105"/>
        </w:rPr>
        <w:t>conducta,</w:t>
      </w:r>
      <w:r>
        <w:rPr>
          <w:spacing w:val="-15"/>
          <w:w w:val="105"/>
        </w:rPr>
        <w:t> </w:t>
      </w:r>
      <w:r>
        <w:rPr>
          <w:w w:val="105"/>
        </w:rPr>
        <w:t>a</w:t>
      </w:r>
      <w:r>
        <w:rPr>
          <w:spacing w:val="-15"/>
          <w:w w:val="105"/>
        </w:rPr>
        <w:t> </w:t>
      </w:r>
      <w:r>
        <w:rPr>
          <w:w w:val="105"/>
        </w:rPr>
        <w:t>diferencia</w:t>
      </w:r>
      <w:r>
        <w:rPr>
          <w:spacing w:val="-15"/>
          <w:w w:val="105"/>
        </w:rPr>
        <w:t> </w:t>
      </w:r>
      <w:r>
        <w:rPr>
          <w:w w:val="105"/>
        </w:rPr>
        <w:t>de</w:t>
      </w:r>
      <w:r>
        <w:rPr>
          <w:spacing w:val="-15"/>
          <w:w w:val="105"/>
        </w:rPr>
        <w:t> </w:t>
      </w:r>
      <w:r>
        <w:rPr>
          <w:w w:val="105"/>
        </w:rPr>
        <w:t>los</w:t>
      </w:r>
      <w:r>
        <w:rPr>
          <w:spacing w:val="-15"/>
          <w:w w:val="105"/>
        </w:rPr>
        <w:t> </w:t>
      </w:r>
      <w:r>
        <w:rPr>
          <w:w w:val="105"/>
        </w:rPr>
        <w:t>casos</w:t>
      </w:r>
      <w:r>
        <w:rPr>
          <w:spacing w:val="-15"/>
          <w:w w:val="105"/>
        </w:rPr>
        <w:t> </w:t>
      </w:r>
      <w:r>
        <w:rPr>
          <w:w w:val="105"/>
        </w:rPr>
        <w:t>que</w:t>
      </w:r>
      <w:r>
        <w:rPr>
          <w:spacing w:val="-15"/>
          <w:w w:val="105"/>
        </w:rPr>
        <w:t> </w:t>
      </w:r>
      <w:r>
        <w:rPr>
          <w:w w:val="105"/>
        </w:rPr>
        <w:t>a</w:t>
      </w:r>
      <w:r>
        <w:rPr>
          <w:spacing w:val="-15"/>
          <w:w w:val="105"/>
        </w:rPr>
        <w:t> </w:t>
      </w:r>
      <w:r>
        <w:rPr>
          <w:w w:val="105"/>
        </w:rPr>
        <w:t>continuación</w:t>
      </w:r>
      <w:r>
        <w:rPr>
          <w:spacing w:val="-15"/>
          <w:w w:val="105"/>
        </w:rPr>
        <w:t> </w:t>
      </w:r>
      <w:r>
        <w:rPr>
          <w:w w:val="105"/>
        </w:rPr>
        <w:t>se</w:t>
      </w:r>
      <w:r>
        <w:rPr>
          <w:spacing w:val="-15"/>
          <w:w w:val="105"/>
        </w:rPr>
        <w:t> </w:t>
      </w:r>
      <w:r>
        <w:rPr>
          <w:spacing w:val="-2"/>
          <w:w w:val="105"/>
        </w:rPr>
        <w:t>detallan.</w:t>
      </w:r>
    </w:p>
    <w:p>
      <w:pPr>
        <w:pStyle w:val="BodyText"/>
        <w:spacing w:before="9"/>
        <w:rPr>
          <w:sz w:val="23"/>
        </w:rPr>
      </w:pPr>
    </w:p>
    <w:p>
      <w:pPr>
        <w:pStyle w:val="BodyText"/>
        <w:spacing w:line="273" w:lineRule="auto"/>
        <w:ind w:left="103" w:right="115" w:firstLine="850"/>
        <w:jc w:val="both"/>
      </w:pPr>
      <w:r>
        <w:rPr>
          <w:w w:val="105"/>
        </w:rPr>
        <w:t>Como precedente a la actual normativa extremeña sobre el código ético de conducta de los altos cargos y miembros del Consejo de Gobierno, cabe</w:t>
      </w:r>
      <w:r>
        <w:rPr>
          <w:spacing w:val="-13"/>
          <w:w w:val="105"/>
        </w:rPr>
        <w:t> </w:t>
      </w:r>
      <w:r>
        <w:rPr>
          <w:w w:val="105"/>
        </w:rPr>
        <w:t>tener</w:t>
      </w:r>
      <w:r>
        <w:rPr>
          <w:spacing w:val="-13"/>
          <w:w w:val="105"/>
        </w:rPr>
        <w:t> </w:t>
      </w:r>
      <w:r>
        <w:rPr>
          <w:w w:val="105"/>
        </w:rPr>
        <w:t>en</w:t>
      </w:r>
      <w:r>
        <w:rPr>
          <w:spacing w:val="-13"/>
          <w:w w:val="105"/>
        </w:rPr>
        <w:t> </w:t>
      </w:r>
      <w:r>
        <w:rPr>
          <w:w w:val="105"/>
        </w:rPr>
        <w:t>consideración</w:t>
      </w:r>
      <w:r>
        <w:rPr>
          <w:spacing w:val="-13"/>
          <w:w w:val="105"/>
        </w:rPr>
        <w:t> </w:t>
      </w:r>
      <w:r>
        <w:rPr>
          <w:w w:val="105"/>
        </w:rPr>
        <w:t>la</w:t>
      </w:r>
      <w:r>
        <w:rPr>
          <w:spacing w:val="-13"/>
          <w:w w:val="105"/>
        </w:rPr>
        <w:t> </w:t>
      </w:r>
      <w:r>
        <w:rPr>
          <w:w w:val="105"/>
        </w:rPr>
        <w:t>Ley</w:t>
      </w:r>
      <w:r>
        <w:rPr>
          <w:spacing w:val="-13"/>
          <w:w w:val="105"/>
        </w:rPr>
        <w:t> </w:t>
      </w:r>
      <w:r>
        <w:rPr>
          <w:w w:val="105"/>
        </w:rPr>
        <w:t>51/1985,</w:t>
      </w:r>
      <w:r>
        <w:rPr>
          <w:spacing w:val="-13"/>
          <w:w w:val="105"/>
        </w:rPr>
        <w:t> </w:t>
      </w:r>
      <w:r>
        <w:rPr>
          <w:w w:val="105"/>
        </w:rPr>
        <w:t>de</w:t>
      </w:r>
      <w:r>
        <w:rPr>
          <w:spacing w:val="-13"/>
          <w:w w:val="105"/>
        </w:rPr>
        <w:t> </w:t>
      </w:r>
      <w:r>
        <w:rPr>
          <w:w w:val="105"/>
        </w:rPr>
        <w:t>3</w:t>
      </w:r>
      <w:r>
        <w:rPr>
          <w:spacing w:val="-13"/>
          <w:w w:val="105"/>
        </w:rPr>
        <w:t> </w:t>
      </w:r>
      <w:r>
        <w:rPr>
          <w:w w:val="105"/>
        </w:rPr>
        <w:t>de</w:t>
      </w:r>
      <w:r>
        <w:rPr>
          <w:spacing w:val="-13"/>
          <w:w w:val="105"/>
        </w:rPr>
        <w:t> </w:t>
      </w:r>
      <w:r>
        <w:rPr>
          <w:w w:val="105"/>
        </w:rPr>
        <w:t>junio,</w:t>
      </w:r>
      <w:r>
        <w:rPr>
          <w:spacing w:val="-13"/>
          <w:w w:val="105"/>
        </w:rPr>
        <w:t> </w:t>
      </w:r>
      <w:r>
        <w:rPr>
          <w:w w:val="105"/>
        </w:rPr>
        <w:t>de</w:t>
      </w:r>
      <w:r>
        <w:rPr>
          <w:spacing w:val="-13"/>
          <w:w w:val="105"/>
        </w:rPr>
        <w:t> </w:t>
      </w:r>
      <w:r>
        <w:rPr>
          <w:w w:val="105"/>
        </w:rPr>
        <w:t>incompatibilidad de los miembros del Consejo de Gobierno y Altos Cargos de la</w:t>
      </w:r>
      <w:r>
        <w:rPr>
          <w:spacing w:val="-19"/>
          <w:w w:val="105"/>
        </w:rPr>
        <w:t> </w:t>
      </w:r>
      <w:r>
        <w:rPr>
          <w:w w:val="105"/>
        </w:rPr>
        <w:t>Administración de</w:t>
      </w:r>
      <w:r>
        <w:rPr>
          <w:spacing w:val="-17"/>
          <w:w w:val="105"/>
        </w:rPr>
        <w:t> </w:t>
      </w:r>
      <w:r>
        <w:rPr>
          <w:w w:val="105"/>
        </w:rPr>
        <w:t>la</w:t>
      </w:r>
      <w:r>
        <w:rPr>
          <w:spacing w:val="-17"/>
          <w:w w:val="105"/>
        </w:rPr>
        <w:t> </w:t>
      </w:r>
      <w:r>
        <w:rPr>
          <w:w w:val="105"/>
        </w:rPr>
        <w:t>Junta</w:t>
      </w:r>
      <w:r>
        <w:rPr>
          <w:spacing w:val="-17"/>
          <w:w w:val="105"/>
        </w:rPr>
        <w:t> </w:t>
      </w:r>
      <w:r>
        <w:rPr>
          <w:w w:val="105"/>
        </w:rPr>
        <w:t>de</w:t>
      </w:r>
      <w:r>
        <w:rPr>
          <w:spacing w:val="-17"/>
          <w:w w:val="105"/>
        </w:rPr>
        <w:t> </w:t>
      </w:r>
      <w:r>
        <w:rPr>
          <w:w w:val="105"/>
        </w:rPr>
        <w:t>Extremadura,</w:t>
      </w:r>
      <w:r>
        <w:rPr>
          <w:spacing w:val="-17"/>
          <w:w w:val="105"/>
        </w:rPr>
        <w:t> </w:t>
      </w:r>
      <w:r>
        <w:rPr>
          <w:w w:val="105"/>
        </w:rPr>
        <w:t>así</w:t>
      </w:r>
      <w:r>
        <w:rPr>
          <w:spacing w:val="-17"/>
          <w:w w:val="105"/>
        </w:rPr>
        <w:t> </w:t>
      </w:r>
      <w:r>
        <w:rPr>
          <w:w w:val="105"/>
        </w:rPr>
        <w:t>como</w:t>
      </w:r>
      <w:r>
        <w:rPr>
          <w:spacing w:val="-17"/>
          <w:w w:val="105"/>
        </w:rPr>
        <w:t> </w:t>
      </w:r>
      <w:r>
        <w:rPr>
          <w:w w:val="105"/>
        </w:rPr>
        <w:t>la</w:t>
      </w:r>
      <w:r>
        <w:rPr>
          <w:spacing w:val="-17"/>
          <w:w w:val="105"/>
        </w:rPr>
        <w:t> </w:t>
      </w:r>
      <w:r>
        <w:rPr>
          <w:w w:val="105"/>
        </w:rPr>
        <w:t>Ley</w:t>
      </w:r>
      <w:r>
        <w:rPr>
          <w:spacing w:val="-17"/>
          <w:w w:val="105"/>
        </w:rPr>
        <w:t> </w:t>
      </w:r>
      <w:r>
        <w:rPr>
          <w:w w:val="105"/>
        </w:rPr>
        <w:t>5/1996,</w:t>
      </w:r>
      <w:r>
        <w:rPr>
          <w:spacing w:val="-17"/>
          <w:w w:val="105"/>
        </w:rPr>
        <w:t> </w:t>
      </w:r>
      <w:r>
        <w:rPr>
          <w:w w:val="105"/>
        </w:rPr>
        <w:t>de</w:t>
      </w:r>
      <w:r>
        <w:rPr>
          <w:spacing w:val="-17"/>
          <w:w w:val="105"/>
        </w:rPr>
        <w:t> </w:t>
      </w:r>
      <w:r>
        <w:rPr>
          <w:w w:val="105"/>
        </w:rPr>
        <w:t>26</w:t>
      </w:r>
      <w:r>
        <w:rPr>
          <w:spacing w:val="-17"/>
          <w:w w:val="105"/>
        </w:rPr>
        <w:t> </w:t>
      </w:r>
      <w:r>
        <w:rPr>
          <w:w w:val="105"/>
        </w:rPr>
        <w:t>de</w:t>
      </w:r>
      <w:r>
        <w:rPr>
          <w:spacing w:val="-17"/>
          <w:w w:val="105"/>
        </w:rPr>
        <w:t> </w:t>
      </w:r>
      <w:r>
        <w:rPr>
          <w:w w:val="105"/>
        </w:rPr>
        <w:t>septiembre,</w:t>
      </w:r>
      <w:r>
        <w:rPr>
          <w:spacing w:val="-17"/>
          <w:w w:val="105"/>
        </w:rPr>
        <w:t> </w:t>
      </w:r>
      <w:r>
        <w:rPr>
          <w:w w:val="105"/>
        </w:rPr>
        <w:t>sobre declaración</w:t>
      </w:r>
      <w:r>
        <w:rPr>
          <w:spacing w:val="-17"/>
          <w:w w:val="105"/>
        </w:rPr>
        <w:t> </w:t>
      </w:r>
      <w:r>
        <w:rPr>
          <w:w w:val="105"/>
        </w:rPr>
        <w:t>de</w:t>
      </w:r>
      <w:r>
        <w:rPr>
          <w:spacing w:val="-17"/>
          <w:w w:val="105"/>
        </w:rPr>
        <w:t> </w:t>
      </w:r>
      <w:r>
        <w:rPr>
          <w:w w:val="105"/>
        </w:rPr>
        <w:t>bienes,</w:t>
      </w:r>
      <w:r>
        <w:rPr>
          <w:spacing w:val="-17"/>
          <w:w w:val="105"/>
        </w:rPr>
        <w:t> </w:t>
      </w:r>
      <w:r>
        <w:rPr>
          <w:w w:val="105"/>
        </w:rPr>
        <w:t>rentas,</w:t>
      </w:r>
      <w:r>
        <w:rPr>
          <w:spacing w:val="-17"/>
          <w:w w:val="105"/>
        </w:rPr>
        <w:t> </w:t>
      </w:r>
      <w:r>
        <w:rPr>
          <w:w w:val="105"/>
        </w:rPr>
        <w:t>remuneraciones</w:t>
      </w:r>
      <w:r>
        <w:rPr>
          <w:spacing w:val="-17"/>
          <w:w w:val="105"/>
        </w:rPr>
        <w:t> </w:t>
      </w:r>
      <w:r>
        <w:rPr>
          <w:w w:val="105"/>
        </w:rPr>
        <w:t>y</w:t>
      </w:r>
      <w:r>
        <w:rPr>
          <w:spacing w:val="-17"/>
          <w:w w:val="105"/>
        </w:rPr>
        <w:t> </w:t>
      </w:r>
      <w:r>
        <w:rPr>
          <w:w w:val="105"/>
        </w:rPr>
        <w:t>actividades</w:t>
      </w:r>
      <w:r>
        <w:rPr>
          <w:spacing w:val="-17"/>
          <w:w w:val="105"/>
        </w:rPr>
        <w:t> </w:t>
      </w:r>
      <w:r>
        <w:rPr>
          <w:w w:val="105"/>
        </w:rPr>
        <w:t>de</w:t>
      </w:r>
      <w:r>
        <w:rPr>
          <w:spacing w:val="-17"/>
          <w:w w:val="105"/>
        </w:rPr>
        <w:t> </w:t>
      </w:r>
      <w:r>
        <w:rPr>
          <w:w w:val="105"/>
        </w:rPr>
        <w:t>representantes y</w:t>
      </w:r>
      <w:r>
        <w:rPr>
          <w:spacing w:val="-12"/>
          <w:w w:val="105"/>
        </w:rPr>
        <w:t> </w:t>
      </w:r>
      <w:r>
        <w:rPr>
          <w:w w:val="105"/>
        </w:rPr>
        <w:t>cargos</w:t>
      </w:r>
      <w:r>
        <w:rPr>
          <w:spacing w:val="-12"/>
          <w:w w:val="105"/>
        </w:rPr>
        <w:t> </w:t>
      </w:r>
      <w:r>
        <w:rPr>
          <w:w w:val="105"/>
        </w:rPr>
        <w:t>públicos</w:t>
      </w:r>
      <w:r>
        <w:rPr>
          <w:spacing w:val="-12"/>
          <w:w w:val="105"/>
        </w:rPr>
        <w:t> </w:t>
      </w:r>
      <w:r>
        <w:rPr>
          <w:w w:val="105"/>
        </w:rPr>
        <w:t>extremeños.</w:t>
      </w:r>
      <w:r>
        <w:rPr>
          <w:spacing w:val="-12"/>
          <w:w w:val="105"/>
        </w:rPr>
        <w:t> </w:t>
      </w:r>
      <w:r>
        <w:rPr>
          <w:w w:val="105"/>
        </w:rPr>
        <w:t>En</w:t>
      </w:r>
      <w:r>
        <w:rPr>
          <w:spacing w:val="-12"/>
          <w:w w:val="105"/>
        </w:rPr>
        <w:t> </w:t>
      </w:r>
      <w:r>
        <w:rPr>
          <w:w w:val="105"/>
        </w:rPr>
        <w:t>la</w:t>
      </w:r>
      <w:r>
        <w:rPr>
          <w:spacing w:val="-12"/>
          <w:w w:val="105"/>
        </w:rPr>
        <w:t> </w:t>
      </w:r>
      <w:r>
        <w:rPr>
          <w:w w:val="105"/>
        </w:rPr>
        <w:t>actualidad,</w:t>
      </w:r>
      <w:r>
        <w:rPr>
          <w:spacing w:val="-12"/>
          <w:w w:val="105"/>
        </w:rPr>
        <w:t> </w:t>
      </w:r>
      <w:r>
        <w:rPr>
          <w:w w:val="105"/>
        </w:rPr>
        <w:t>cabe</w:t>
      </w:r>
      <w:r>
        <w:rPr>
          <w:spacing w:val="-12"/>
          <w:w w:val="105"/>
        </w:rPr>
        <w:t> </w:t>
      </w:r>
      <w:r>
        <w:rPr>
          <w:w w:val="105"/>
        </w:rPr>
        <w:t>destacar,</w:t>
      </w:r>
      <w:r>
        <w:rPr>
          <w:spacing w:val="-12"/>
          <w:w w:val="105"/>
        </w:rPr>
        <w:t> </w:t>
      </w:r>
      <w:r>
        <w:rPr>
          <w:w w:val="105"/>
        </w:rPr>
        <w:t>la</w:t>
      </w:r>
      <w:r>
        <w:rPr>
          <w:spacing w:val="-12"/>
          <w:w w:val="105"/>
        </w:rPr>
        <w:t> </w:t>
      </w:r>
      <w:r>
        <w:rPr>
          <w:w w:val="105"/>
        </w:rPr>
        <w:t>Resolución</w:t>
      </w:r>
      <w:r>
        <w:rPr>
          <w:spacing w:val="-12"/>
          <w:w w:val="105"/>
        </w:rPr>
        <w:t> </w:t>
      </w:r>
      <w:r>
        <w:rPr>
          <w:w w:val="105"/>
        </w:rPr>
        <w:t>de 31</w:t>
      </w:r>
      <w:r>
        <w:rPr>
          <w:spacing w:val="-8"/>
          <w:w w:val="105"/>
        </w:rPr>
        <w:t> </w:t>
      </w:r>
      <w:r>
        <w:rPr>
          <w:w w:val="105"/>
        </w:rPr>
        <w:t>de</w:t>
      </w:r>
      <w:r>
        <w:rPr>
          <w:spacing w:val="-8"/>
          <w:w w:val="105"/>
        </w:rPr>
        <w:t> </w:t>
      </w:r>
      <w:r>
        <w:rPr>
          <w:w w:val="105"/>
        </w:rPr>
        <w:t>marzo</w:t>
      </w:r>
      <w:r>
        <w:rPr>
          <w:spacing w:val="-8"/>
          <w:w w:val="105"/>
        </w:rPr>
        <w:t> </w:t>
      </w:r>
      <w:r>
        <w:rPr>
          <w:w w:val="105"/>
        </w:rPr>
        <w:t>de</w:t>
      </w:r>
      <w:r>
        <w:rPr>
          <w:spacing w:val="-8"/>
          <w:w w:val="105"/>
        </w:rPr>
        <w:t> </w:t>
      </w:r>
      <w:r>
        <w:rPr>
          <w:w w:val="105"/>
        </w:rPr>
        <w:t>2009,</w:t>
      </w:r>
      <w:r>
        <w:rPr>
          <w:spacing w:val="-8"/>
          <w:w w:val="105"/>
        </w:rPr>
        <w:t> </w:t>
      </w:r>
      <w:r>
        <w:rPr>
          <w:w w:val="105"/>
        </w:rPr>
        <w:t>del</w:t>
      </w:r>
      <w:r>
        <w:rPr>
          <w:spacing w:val="-8"/>
          <w:w w:val="105"/>
        </w:rPr>
        <w:t> </w:t>
      </w:r>
      <w:r>
        <w:rPr>
          <w:w w:val="105"/>
        </w:rPr>
        <w:t>Consejero,</w:t>
      </w:r>
      <w:r>
        <w:rPr>
          <w:spacing w:val="-8"/>
          <w:w w:val="105"/>
        </w:rPr>
        <w:t> </w:t>
      </w:r>
      <w:r>
        <w:rPr>
          <w:w w:val="105"/>
        </w:rPr>
        <w:t>por</w:t>
      </w:r>
      <w:r>
        <w:rPr>
          <w:spacing w:val="-8"/>
          <w:w w:val="105"/>
        </w:rPr>
        <w:t> </w:t>
      </w:r>
      <w:r>
        <w:rPr>
          <w:w w:val="105"/>
        </w:rPr>
        <w:t>la</w:t>
      </w:r>
      <w:r>
        <w:rPr>
          <w:spacing w:val="-8"/>
          <w:w w:val="105"/>
        </w:rPr>
        <w:t> </w:t>
      </w:r>
      <w:r>
        <w:rPr>
          <w:w w:val="105"/>
        </w:rPr>
        <w:t>que</w:t>
      </w:r>
      <w:r>
        <w:rPr>
          <w:spacing w:val="-8"/>
          <w:w w:val="105"/>
        </w:rPr>
        <w:t> </w:t>
      </w:r>
      <w:r>
        <w:rPr>
          <w:w w:val="105"/>
        </w:rPr>
        <w:t>se</w:t>
      </w:r>
      <w:r>
        <w:rPr>
          <w:spacing w:val="-8"/>
          <w:w w:val="105"/>
        </w:rPr>
        <w:t> </w:t>
      </w:r>
      <w:r>
        <w:rPr>
          <w:w w:val="105"/>
        </w:rPr>
        <w:t>da</w:t>
      </w:r>
      <w:r>
        <w:rPr>
          <w:spacing w:val="-8"/>
          <w:w w:val="105"/>
        </w:rPr>
        <w:t> </w:t>
      </w:r>
      <w:r>
        <w:rPr>
          <w:w w:val="105"/>
        </w:rPr>
        <w:t>publicidad</w:t>
      </w:r>
      <w:r>
        <w:rPr>
          <w:spacing w:val="-8"/>
          <w:w w:val="105"/>
        </w:rPr>
        <w:t> </w:t>
      </w:r>
      <w:r>
        <w:rPr>
          <w:w w:val="105"/>
        </w:rPr>
        <w:t>al</w:t>
      </w:r>
      <w:r>
        <w:rPr>
          <w:spacing w:val="-8"/>
          <w:w w:val="105"/>
        </w:rPr>
        <w:t> </w:t>
      </w:r>
      <w:r>
        <w:rPr>
          <w:w w:val="105"/>
        </w:rPr>
        <w:t>Acuerdo</w:t>
      </w:r>
      <w:r>
        <w:rPr>
          <w:spacing w:val="-8"/>
          <w:w w:val="105"/>
        </w:rPr>
        <w:t> </w:t>
      </w:r>
      <w:r>
        <w:rPr>
          <w:w w:val="105"/>
        </w:rPr>
        <w:t>del Consejo de Gobierno por el que se aprueba el código ético de conducta de los miembros del Consejo de Gobierno y Altos Cargos de la Administración de la Comunidad</w:t>
      </w:r>
      <w:r>
        <w:rPr>
          <w:spacing w:val="-22"/>
          <w:w w:val="105"/>
        </w:rPr>
        <w:t> </w:t>
      </w:r>
      <w:r>
        <w:rPr>
          <w:w w:val="105"/>
        </w:rPr>
        <w:t>Autónoma</w:t>
      </w:r>
      <w:r>
        <w:rPr>
          <w:spacing w:val="-22"/>
          <w:w w:val="105"/>
        </w:rPr>
        <w:t> </w:t>
      </w:r>
      <w:r>
        <w:rPr>
          <w:w w:val="105"/>
        </w:rPr>
        <w:t>de</w:t>
      </w:r>
      <w:r>
        <w:rPr>
          <w:spacing w:val="-22"/>
          <w:w w:val="105"/>
        </w:rPr>
        <w:t> </w:t>
      </w:r>
      <w:r>
        <w:rPr>
          <w:w w:val="105"/>
        </w:rPr>
        <w:t>Extremadura</w:t>
      </w:r>
      <w:r>
        <w:rPr>
          <w:spacing w:val="-22"/>
          <w:w w:val="105"/>
        </w:rPr>
        <w:t> </w:t>
      </w:r>
      <w:r>
        <w:rPr>
          <w:w w:val="105"/>
        </w:rPr>
        <w:t>y</w:t>
      </w:r>
      <w:r>
        <w:rPr>
          <w:spacing w:val="-22"/>
          <w:w w:val="105"/>
        </w:rPr>
        <w:t> </w:t>
      </w:r>
      <w:r>
        <w:rPr>
          <w:w w:val="105"/>
        </w:rPr>
        <w:t>se</w:t>
      </w:r>
      <w:r>
        <w:rPr>
          <w:spacing w:val="-22"/>
          <w:w w:val="105"/>
        </w:rPr>
        <w:t> </w:t>
      </w:r>
      <w:r>
        <w:rPr>
          <w:w w:val="105"/>
        </w:rPr>
        <w:t>adoptan</w:t>
      </w:r>
      <w:r>
        <w:rPr>
          <w:spacing w:val="-22"/>
          <w:w w:val="105"/>
        </w:rPr>
        <w:t> </w:t>
      </w:r>
      <w:r>
        <w:rPr>
          <w:w w:val="105"/>
        </w:rPr>
        <w:t>medidas</w:t>
      </w:r>
      <w:r>
        <w:rPr>
          <w:spacing w:val="-22"/>
          <w:w w:val="105"/>
        </w:rPr>
        <w:t> </w:t>
      </w:r>
      <w:r>
        <w:rPr>
          <w:w w:val="105"/>
        </w:rPr>
        <w:t>de</w:t>
      </w:r>
      <w:r>
        <w:rPr>
          <w:spacing w:val="-22"/>
          <w:w w:val="105"/>
        </w:rPr>
        <w:t> </w:t>
      </w:r>
      <w:r>
        <w:rPr>
          <w:w w:val="105"/>
        </w:rPr>
        <w:t>transparencia, contención</w:t>
      </w:r>
      <w:r>
        <w:rPr>
          <w:spacing w:val="-16"/>
          <w:w w:val="105"/>
        </w:rPr>
        <w:t> </w:t>
      </w:r>
      <w:r>
        <w:rPr>
          <w:w w:val="105"/>
        </w:rPr>
        <w:t>y</w:t>
      </w:r>
      <w:r>
        <w:rPr>
          <w:spacing w:val="-16"/>
          <w:w w:val="105"/>
        </w:rPr>
        <w:t> </w:t>
      </w:r>
      <w:r>
        <w:rPr>
          <w:w w:val="105"/>
        </w:rPr>
        <w:t>austeridad</w:t>
      </w:r>
      <w:r>
        <w:rPr>
          <w:spacing w:val="-16"/>
          <w:w w:val="105"/>
        </w:rPr>
        <w:t> </w:t>
      </w:r>
      <w:r>
        <w:rPr>
          <w:w w:val="105"/>
        </w:rPr>
        <w:t>en</w:t>
      </w:r>
      <w:r>
        <w:rPr>
          <w:spacing w:val="-16"/>
          <w:w w:val="105"/>
        </w:rPr>
        <w:t> </w:t>
      </w:r>
      <w:r>
        <w:rPr>
          <w:w w:val="105"/>
        </w:rPr>
        <w:t>la</w:t>
      </w:r>
      <w:r>
        <w:rPr>
          <w:spacing w:val="-16"/>
          <w:w w:val="105"/>
        </w:rPr>
        <w:t> </w:t>
      </w:r>
      <w:r>
        <w:rPr>
          <w:w w:val="105"/>
        </w:rPr>
        <w:t>ejecución</w:t>
      </w:r>
      <w:r>
        <w:rPr>
          <w:spacing w:val="-16"/>
          <w:w w:val="105"/>
        </w:rPr>
        <w:t> </w:t>
      </w:r>
      <w:r>
        <w:rPr>
          <w:w w:val="105"/>
        </w:rPr>
        <w:t>del</w:t>
      </w:r>
      <w:r>
        <w:rPr>
          <w:spacing w:val="-16"/>
          <w:w w:val="105"/>
        </w:rPr>
        <w:t> </w:t>
      </w:r>
      <w:r>
        <w:rPr>
          <w:w w:val="105"/>
        </w:rPr>
        <w:t>gasto</w:t>
      </w:r>
      <w:r>
        <w:rPr>
          <w:spacing w:val="-16"/>
          <w:w w:val="105"/>
        </w:rPr>
        <w:t> </w:t>
      </w:r>
      <w:r>
        <w:rPr>
          <w:w w:val="105"/>
        </w:rPr>
        <w:t>público.</w:t>
      </w:r>
      <w:r>
        <w:rPr>
          <w:spacing w:val="-16"/>
          <w:w w:val="105"/>
        </w:rPr>
        <w:t> </w:t>
      </w:r>
      <w:r>
        <w:rPr>
          <w:w w:val="105"/>
        </w:rPr>
        <w:t>Por</w:t>
      </w:r>
      <w:r>
        <w:rPr>
          <w:spacing w:val="-16"/>
          <w:w w:val="105"/>
        </w:rPr>
        <w:t> </w:t>
      </w:r>
      <w:r>
        <w:rPr>
          <w:w w:val="105"/>
        </w:rPr>
        <w:t>medio</w:t>
      </w:r>
      <w:r>
        <w:rPr>
          <w:spacing w:val="-16"/>
          <w:w w:val="105"/>
        </w:rPr>
        <w:t> </w:t>
      </w:r>
      <w:r>
        <w:rPr>
          <w:w w:val="105"/>
        </w:rPr>
        <w:t>de</w:t>
      </w:r>
      <w:r>
        <w:rPr>
          <w:spacing w:val="-16"/>
          <w:w w:val="105"/>
        </w:rPr>
        <w:t> </w:t>
      </w:r>
      <w:r>
        <w:rPr>
          <w:w w:val="105"/>
        </w:rPr>
        <w:t>la</w:t>
      </w:r>
      <w:r>
        <w:rPr>
          <w:spacing w:val="-16"/>
          <w:w w:val="105"/>
        </w:rPr>
        <w:t> </w:t>
      </w:r>
      <w:r>
        <w:rPr>
          <w:w w:val="105"/>
        </w:rPr>
        <w:t>antes citada</w:t>
      </w:r>
      <w:r>
        <w:rPr>
          <w:spacing w:val="-15"/>
          <w:w w:val="105"/>
        </w:rPr>
        <w:t> </w:t>
      </w:r>
      <w:r>
        <w:rPr>
          <w:w w:val="105"/>
        </w:rPr>
        <w:t>Resolución</w:t>
      </w:r>
      <w:r>
        <w:rPr>
          <w:spacing w:val="-15"/>
          <w:w w:val="105"/>
        </w:rPr>
        <w:t> </w:t>
      </w:r>
      <w:r>
        <w:rPr>
          <w:w w:val="105"/>
        </w:rPr>
        <w:t>de</w:t>
      </w:r>
      <w:r>
        <w:rPr>
          <w:spacing w:val="-15"/>
          <w:w w:val="105"/>
        </w:rPr>
        <w:t> </w:t>
      </w:r>
      <w:r>
        <w:rPr>
          <w:w w:val="105"/>
        </w:rPr>
        <w:t>31</w:t>
      </w:r>
      <w:r>
        <w:rPr>
          <w:spacing w:val="-15"/>
          <w:w w:val="105"/>
        </w:rPr>
        <w:t> </w:t>
      </w:r>
      <w:r>
        <w:rPr>
          <w:w w:val="105"/>
        </w:rPr>
        <w:t>de</w:t>
      </w:r>
      <w:r>
        <w:rPr>
          <w:spacing w:val="-15"/>
          <w:w w:val="105"/>
        </w:rPr>
        <w:t> </w:t>
      </w:r>
      <w:r>
        <w:rPr>
          <w:w w:val="105"/>
        </w:rPr>
        <w:t>marzo</w:t>
      </w:r>
      <w:r>
        <w:rPr>
          <w:spacing w:val="-15"/>
          <w:w w:val="105"/>
        </w:rPr>
        <w:t> </w:t>
      </w:r>
      <w:r>
        <w:rPr>
          <w:w w:val="105"/>
        </w:rPr>
        <w:t>de</w:t>
      </w:r>
      <w:r>
        <w:rPr>
          <w:spacing w:val="-15"/>
          <w:w w:val="105"/>
        </w:rPr>
        <w:t> </w:t>
      </w:r>
      <w:r>
        <w:rPr>
          <w:w w:val="105"/>
        </w:rPr>
        <w:t>2009,</w:t>
      </w:r>
      <w:r>
        <w:rPr>
          <w:spacing w:val="-15"/>
          <w:w w:val="105"/>
        </w:rPr>
        <w:t> </w:t>
      </w:r>
      <w:r>
        <w:rPr>
          <w:w w:val="105"/>
        </w:rPr>
        <w:t>se</w:t>
      </w:r>
      <w:r>
        <w:rPr>
          <w:spacing w:val="-15"/>
          <w:w w:val="105"/>
        </w:rPr>
        <w:t> </w:t>
      </w:r>
      <w:r>
        <w:rPr>
          <w:w w:val="105"/>
        </w:rPr>
        <w:t>aprueban,</w:t>
      </w:r>
      <w:r>
        <w:rPr>
          <w:spacing w:val="-15"/>
          <w:w w:val="105"/>
        </w:rPr>
        <w:t> </w:t>
      </w:r>
      <w:r>
        <w:rPr>
          <w:w w:val="105"/>
        </w:rPr>
        <w:t>como</w:t>
      </w:r>
      <w:r>
        <w:rPr>
          <w:spacing w:val="-15"/>
          <w:w w:val="105"/>
        </w:rPr>
        <w:t> </w:t>
      </w:r>
      <w:r>
        <w:rPr>
          <w:w w:val="105"/>
        </w:rPr>
        <w:t>principios</w:t>
      </w:r>
      <w:r>
        <w:rPr>
          <w:spacing w:val="-15"/>
          <w:w w:val="105"/>
        </w:rPr>
        <w:t> </w:t>
      </w:r>
      <w:r>
        <w:rPr>
          <w:w w:val="105"/>
        </w:rPr>
        <w:t>éticos y de conducta, los de: “responsabilidad, credibilidad, dedicación al servicio público, transparencia, austeridad, accesibilidad, eficacia y honradez”, de los cuales</w:t>
      </w:r>
      <w:r>
        <w:rPr>
          <w:spacing w:val="-10"/>
          <w:w w:val="105"/>
        </w:rPr>
        <w:t> </w:t>
      </w:r>
      <w:r>
        <w:rPr>
          <w:w w:val="105"/>
        </w:rPr>
        <w:t>se</w:t>
      </w:r>
      <w:r>
        <w:rPr>
          <w:spacing w:val="-10"/>
          <w:w w:val="105"/>
        </w:rPr>
        <w:t> </w:t>
      </w:r>
      <w:r>
        <w:rPr>
          <w:w w:val="105"/>
        </w:rPr>
        <w:t>derivan</w:t>
      </w:r>
      <w:r>
        <w:rPr>
          <w:spacing w:val="-10"/>
          <w:w w:val="105"/>
        </w:rPr>
        <w:t> </w:t>
      </w:r>
      <w:r>
        <w:rPr>
          <w:w w:val="105"/>
        </w:rPr>
        <w:t>unas</w:t>
      </w:r>
      <w:r>
        <w:rPr>
          <w:spacing w:val="-10"/>
          <w:w w:val="105"/>
        </w:rPr>
        <w:t> </w:t>
      </w:r>
      <w:r>
        <w:rPr>
          <w:w w:val="105"/>
        </w:rPr>
        <w:t>normas</w:t>
      </w:r>
      <w:r>
        <w:rPr>
          <w:spacing w:val="-10"/>
          <w:w w:val="105"/>
        </w:rPr>
        <w:t> </w:t>
      </w:r>
      <w:r>
        <w:rPr>
          <w:w w:val="105"/>
        </w:rPr>
        <w:t>de</w:t>
      </w:r>
      <w:r>
        <w:rPr>
          <w:spacing w:val="-10"/>
          <w:w w:val="105"/>
        </w:rPr>
        <w:t> </w:t>
      </w:r>
      <w:r>
        <w:rPr>
          <w:w w:val="105"/>
        </w:rPr>
        <w:t>conducta;</w:t>
      </w:r>
      <w:r>
        <w:rPr>
          <w:spacing w:val="-10"/>
          <w:w w:val="105"/>
        </w:rPr>
        <w:t> </w:t>
      </w:r>
      <w:r>
        <w:rPr>
          <w:w w:val="105"/>
        </w:rPr>
        <w:t>a</w:t>
      </w:r>
      <w:r>
        <w:rPr>
          <w:spacing w:val="-10"/>
          <w:w w:val="105"/>
        </w:rPr>
        <w:t> </w:t>
      </w:r>
      <w:r>
        <w:rPr>
          <w:w w:val="105"/>
        </w:rPr>
        <w:t>saber:</w:t>
      </w:r>
    </w:p>
    <w:p>
      <w:pPr>
        <w:pStyle w:val="BodyText"/>
        <w:spacing w:before="9"/>
        <w:rPr>
          <w:sz w:val="23"/>
        </w:rPr>
      </w:pPr>
    </w:p>
    <w:p>
      <w:pPr>
        <w:pStyle w:val="BodyText"/>
        <w:spacing w:line="273" w:lineRule="auto"/>
        <w:ind w:left="670" w:right="681"/>
        <w:jc w:val="both"/>
      </w:pPr>
      <w:r>
        <w:rPr>
          <w:w w:val="105"/>
        </w:rPr>
        <w:t>Se abstendrán de toda actividad privada o interés que pueda suponer</w:t>
      </w:r>
      <w:r>
        <w:rPr>
          <w:spacing w:val="-19"/>
          <w:w w:val="105"/>
        </w:rPr>
        <w:t> </w:t>
      </w:r>
      <w:r>
        <w:rPr>
          <w:w w:val="105"/>
        </w:rPr>
        <w:t>un</w:t>
      </w:r>
      <w:r>
        <w:rPr>
          <w:spacing w:val="-19"/>
          <w:w w:val="105"/>
        </w:rPr>
        <w:t> </w:t>
      </w:r>
      <w:r>
        <w:rPr>
          <w:w w:val="105"/>
        </w:rPr>
        <w:t>riesgo</w:t>
      </w:r>
      <w:r>
        <w:rPr>
          <w:spacing w:val="-19"/>
          <w:w w:val="105"/>
        </w:rPr>
        <w:t> </w:t>
      </w:r>
      <w:r>
        <w:rPr>
          <w:w w:val="105"/>
        </w:rPr>
        <w:t>de</w:t>
      </w:r>
      <w:r>
        <w:rPr>
          <w:spacing w:val="-19"/>
          <w:w w:val="105"/>
        </w:rPr>
        <w:t> </w:t>
      </w:r>
      <w:r>
        <w:rPr>
          <w:w w:val="105"/>
        </w:rPr>
        <w:t>plantear</w:t>
      </w:r>
      <w:r>
        <w:rPr>
          <w:spacing w:val="-19"/>
          <w:w w:val="105"/>
        </w:rPr>
        <w:t> </w:t>
      </w:r>
      <w:r>
        <w:rPr>
          <w:w w:val="105"/>
        </w:rPr>
        <w:t>conflictos</w:t>
      </w:r>
      <w:r>
        <w:rPr>
          <w:spacing w:val="-19"/>
          <w:w w:val="105"/>
        </w:rPr>
        <w:t> </w:t>
      </w:r>
      <w:r>
        <w:rPr>
          <w:w w:val="105"/>
        </w:rPr>
        <w:t>de</w:t>
      </w:r>
      <w:r>
        <w:rPr>
          <w:spacing w:val="-19"/>
          <w:w w:val="105"/>
        </w:rPr>
        <w:t> </w:t>
      </w:r>
      <w:r>
        <w:rPr>
          <w:w w:val="105"/>
        </w:rPr>
        <w:t>intereses</w:t>
      </w:r>
      <w:r>
        <w:rPr>
          <w:spacing w:val="-19"/>
          <w:w w:val="105"/>
        </w:rPr>
        <w:t> </w:t>
      </w:r>
      <w:r>
        <w:rPr>
          <w:w w:val="105"/>
        </w:rPr>
        <w:t>con</w:t>
      </w:r>
      <w:r>
        <w:rPr>
          <w:spacing w:val="-19"/>
          <w:w w:val="105"/>
        </w:rPr>
        <w:t> </w:t>
      </w:r>
      <w:r>
        <w:rPr>
          <w:w w:val="105"/>
        </w:rPr>
        <w:t>su</w:t>
      </w:r>
      <w:r>
        <w:rPr>
          <w:spacing w:val="-19"/>
          <w:w w:val="105"/>
        </w:rPr>
        <w:t> </w:t>
      </w:r>
      <w:r>
        <w:rPr>
          <w:w w:val="105"/>
        </w:rPr>
        <w:t>puesto público; Se extremará el cuidado para no aceptar ningún trato de favor</w:t>
      </w:r>
      <w:r>
        <w:rPr>
          <w:spacing w:val="-25"/>
          <w:w w:val="105"/>
        </w:rPr>
        <w:t> </w:t>
      </w:r>
      <w:r>
        <w:rPr>
          <w:w w:val="105"/>
        </w:rPr>
        <w:t>o</w:t>
      </w:r>
      <w:r>
        <w:rPr>
          <w:spacing w:val="-24"/>
          <w:w w:val="105"/>
        </w:rPr>
        <w:t> </w:t>
      </w:r>
      <w:r>
        <w:rPr>
          <w:w w:val="105"/>
        </w:rPr>
        <w:t>situación</w:t>
      </w:r>
      <w:r>
        <w:rPr>
          <w:spacing w:val="-24"/>
          <w:w w:val="105"/>
        </w:rPr>
        <w:t> </w:t>
      </w:r>
      <w:r>
        <w:rPr>
          <w:w w:val="105"/>
        </w:rPr>
        <w:t>que</w:t>
      </w:r>
      <w:r>
        <w:rPr>
          <w:spacing w:val="-24"/>
          <w:w w:val="105"/>
        </w:rPr>
        <w:t> </w:t>
      </w:r>
      <w:r>
        <w:rPr>
          <w:w w:val="105"/>
        </w:rPr>
        <w:t>implique</w:t>
      </w:r>
      <w:r>
        <w:rPr>
          <w:spacing w:val="-24"/>
          <w:w w:val="105"/>
        </w:rPr>
        <w:t> </w:t>
      </w:r>
      <w:r>
        <w:rPr>
          <w:w w:val="105"/>
        </w:rPr>
        <w:t>privilegio</w:t>
      </w:r>
      <w:r>
        <w:rPr>
          <w:spacing w:val="-24"/>
          <w:w w:val="105"/>
        </w:rPr>
        <w:t> </w:t>
      </w:r>
      <w:r>
        <w:rPr>
          <w:w w:val="105"/>
        </w:rPr>
        <w:t>o</w:t>
      </w:r>
      <w:r>
        <w:rPr>
          <w:spacing w:val="-24"/>
          <w:w w:val="105"/>
        </w:rPr>
        <w:t> </w:t>
      </w:r>
      <w:r>
        <w:rPr>
          <w:w w:val="105"/>
        </w:rPr>
        <w:t>ventaja</w:t>
      </w:r>
      <w:r>
        <w:rPr>
          <w:spacing w:val="-24"/>
          <w:w w:val="105"/>
        </w:rPr>
        <w:t> </w:t>
      </w:r>
      <w:r>
        <w:rPr>
          <w:w w:val="105"/>
        </w:rPr>
        <w:t>injustificada,</w:t>
      </w:r>
      <w:r>
        <w:rPr>
          <w:spacing w:val="-25"/>
          <w:w w:val="105"/>
        </w:rPr>
        <w:t> </w:t>
      </w:r>
      <w:r>
        <w:rPr>
          <w:w w:val="105"/>
        </w:rPr>
        <w:t>por parte de personas físicas o entidades privadas, especialmente en las</w:t>
      </w:r>
      <w:r>
        <w:rPr>
          <w:spacing w:val="-16"/>
          <w:w w:val="105"/>
        </w:rPr>
        <w:t> </w:t>
      </w:r>
      <w:r>
        <w:rPr>
          <w:w w:val="105"/>
        </w:rPr>
        <w:t>operaciones</w:t>
      </w:r>
      <w:r>
        <w:rPr>
          <w:spacing w:val="-16"/>
          <w:w w:val="105"/>
        </w:rPr>
        <w:t> </w:t>
      </w:r>
      <w:r>
        <w:rPr>
          <w:w w:val="105"/>
        </w:rPr>
        <w:t>financieras,</w:t>
      </w:r>
      <w:r>
        <w:rPr>
          <w:spacing w:val="-16"/>
          <w:w w:val="105"/>
        </w:rPr>
        <w:t> </w:t>
      </w:r>
      <w:r>
        <w:rPr>
          <w:w w:val="105"/>
        </w:rPr>
        <w:t>obligaciones</w:t>
      </w:r>
      <w:r>
        <w:rPr>
          <w:spacing w:val="-16"/>
          <w:w w:val="105"/>
        </w:rPr>
        <w:t> </w:t>
      </w:r>
      <w:r>
        <w:rPr>
          <w:w w:val="105"/>
        </w:rPr>
        <w:t>patrimoniales</w:t>
      </w:r>
      <w:r>
        <w:rPr>
          <w:spacing w:val="-16"/>
          <w:w w:val="105"/>
        </w:rPr>
        <w:t> </w:t>
      </w:r>
      <w:r>
        <w:rPr>
          <w:w w:val="105"/>
        </w:rPr>
        <w:t>o</w:t>
      </w:r>
      <w:r>
        <w:rPr>
          <w:spacing w:val="-16"/>
          <w:w w:val="105"/>
        </w:rPr>
        <w:t> </w:t>
      </w:r>
      <w:r>
        <w:rPr>
          <w:w w:val="105"/>
        </w:rPr>
        <w:t>negocios jurídicos que realicen; No influirán en la agilización o </w:t>
      </w:r>
      <w:r>
        <w:rPr>
          <w:spacing w:val="6"/>
          <w:w w:val="105"/>
        </w:rPr>
        <w:t> </w:t>
      </w:r>
      <w:r>
        <w:rPr>
          <w:w w:val="105"/>
        </w:rPr>
        <w:t>Resolución</w:t>
      </w:r>
    </w:p>
    <w:p>
      <w:pPr>
        <w:spacing w:after="0" w:line="273" w:lineRule="auto"/>
        <w:jc w:val="both"/>
        <w:sectPr>
          <w:headerReference w:type="even" r:id="rId300"/>
          <w:footerReference w:type="even" r:id="rId301"/>
          <w:footerReference w:type="default" r:id="rId302"/>
          <w:pgSz w:w="9640" w:h="13040"/>
          <w:pgMar w:header="557" w:footer="774" w:top="1140" w:bottom="960" w:left="860" w:right="1300"/>
          <w:pgNumType w:start="220"/>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528" filled="true" fillcolor="#9d9d9c" stroked="false">
            <v:fill type="solid"/>
            <w10:wrap type="none"/>
          </v:rect>
        </w:pict>
      </w:r>
      <w:r>
        <w:rPr/>
        <w:pict>
          <v:shape style="position:absolute;margin-left:77.385803pt;margin-top:-16.119598pt;width:330.1pt;height:29.15pt;mso-position-horizontal-relative:page;mso-position-vertical-relative:paragraph;z-index:75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4" w:lineRule="auto" w:before="61"/>
        <w:ind w:left="684" w:right="667"/>
        <w:jc w:val="both"/>
      </w:pPr>
      <w:r>
        <w:rPr>
          <w:w w:val="105"/>
        </w:rPr>
        <w:t>de trámite o procedimiento administrativo sin justa causa. En el caso</w:t>
      </w:r>
      <w:r>
        <w:rPr>
          <w:spacing w:val="-10"/>
          <w:w w:val="105"/>
        </w:rPr>
        <w:t> </w:t>
      </w:r>
      <w:r>
        <w:rPr>
          <w:w w:val="105"/>
        </w:rPr>
        <w:t>de</w:t>
      </w:r>
      <w:r>
        <w:rPr>
          <w:spacing w:val="-10"/>
          <w:w w:val="105"/>
        </w:rPr>
        <w:t> </w:t>
      </w:r>
      <w:r>
        <w:rPr>
          <w:w w:val="105"/>
        </w:rPr>
        <w:t>que</w:t>
      </w:r>
      <w:r>
        <w:rPr>
          <w:spacing w:val="-10"/>
          <w:w w:val="105"/>
        </w:rPr>
        <w:t> </w:t>
      </w:r>
      <w:r>
        <w:rPr>
          <w:w w:val="105"/>
        </w:rPr>
        <w:t>se</w:t>
      </w:r>
      <w:r>
        <w:rPr>
          <w:spacing w:val="-10"/>
          <w:w w:val="105"/>
        </w:rPr>
        <w:t> </w:t>
      </w:r>
      <w:r>
        <w:rPr>
          <w:w w:val="105"/>
        </w:rPr>
        <w:t>efectúe</w:t>
      </w:r>
      <w:r>
        <w:rPr>
          <w:spacing w:val="-10"/>
          <w:w w:val="105"/>
        </w:rPr>
        <w:t> </w:t>
      </w:r>
      <w:r>
        <w:rPr>
          <w:w w:val="105"/>
        </w:rPr>
        <w:t>actuación</w:t>
      </w:r>
      <w:r>
        <w:rPr>
          <w:spacing w:val="-10"/>
          <w:w w:val="105"/>
        </w:rPr>
        <w:t> </w:t>
      </w:r>
      <w:r>
        <w:rPr>
          <w:w w:val="105"/>
        </w:rPr>
        <w:t>para</w:t>
      </w:r>
      <w:r>
        <w:rPr>
          <w:spacing w:val="-10"/>
          <w:w w:val="105"/>
        </w:rPr>
        <w:t> </w:t>
      </w:r>
      <w:r>
        <w:rPr>
          <w:w w:val="105"/>
        </w:rPr>
        <w:t>la</w:t>
      </w:r>
      <w:r>
        <w:rPr>
          <w:spacing w:val="-10"/>
          <w:w w:val="105"/>
        </w:rPr>
        <w:t> </w:t>
      </w:r>
      <w:r>
        <w:rPr>
          <w:w w:val="105"/>
        </w:rPr>
        <w:t>agilización,</w:t>
      </w:r>
      <w:r>
        <w:rPr>
          <w:spacing w:val="-10"/>
          <w:w w:val="105"/>
        </w:rPr>
        <w:t> </w:t>
      </w:r>
      <w:r>
        <w:rPr>
          <w:w w:val="105"/>
        </w:rPr>
        <w:t>su</w:t>
      </w:r>
      <w:r>
        <w:rPr>
          <w:spacing w:val="-10"/>
          <w:w w:val="105"/>
        </w:rPr>
        <w:t> </w:t>
      </w:r>
      <w:r>
        <w:rPr>
          <w:w w:val="105"/>
        </w:rPr>
        <w:t>motivación debe figurar mediante constancia documental en el expediente; Cuidarán de ejercer su cargo con total transparencia </w:t>
      </w:r>
      <w:r>
        <w:rPr>
          <w:spacing w:val="-2"/>
          <w:w w:val="105"/>
        </w:rPr>
        <w:t>patrimonial, </w:t>
      </w:r>
      <w:r>
        <w:rPr>
          <w:w w:val="105"/>
        </w:rPr>
        <w:t>que se manifestará a través de las oportunas declaraciones de </w:t>
      </w:r>
      <w:r>
        <w:rPr>
          <w:spacing w:val="-2"/>
          <w:w w:val="105"/>
        </w:rPr>
        <w:t>in- </w:t>
      </w:r>
      <w:r>
        <w:rPr>
          <w:w w:val="105"/>
        </w:rPr>
        <w:t>compatibilidades y de bienes, rentas, remuneraciones y activi- </w:t>
      </w:r>
      <w:r>
        <w:rPr>
          <w:spacing w:val="-3"/>
          <w:w w:val="105"/>
        </w:rPr>
        <w:t>dades; Guardarán lealtad </w:t>
      </w:r>
      <w:r>
        <w:rPr>
          <w:w w:val="105"/>
        </w:rPr>
        <w:t>a la </w:t>
      </w:r>
      <w:r>
        <w:rPr>
          <w:spacing w:val="-3"/>
          <w:w w:val="105"/>
        </w:rPr>
        <w:t>institución, vigilando siempre </w:t>
      </w:r>
      <w:r>
        <w:rPr>
          <w:w w:val="105"/>
        </w:rPr>
        <w:t>la </w:t>
      </w:r>
      <w:r>
        <w:rPr>
          <w:spacing w:val="-3"/>
          <w:w w:val="105"/>
        </w:rPr>
        <w:t>con- </w:t>
      </w:r>
      <w:r>
        <w:rPr>
          <w:w w:val="105"/>
        </w:rPr>
        <w:t>secución</w:t>
      </w:r>
      <w:r>
        <w:rPr>
          <w:spacing w:val="-13"/>
          <w:w w:val="105"/>
        </w:rPr>
        <w:t> </w:t>
      </w:r>
      <w:r>
        <w:rPr>
          <w:w w:val="105"/>
        </w:rPr>
        <w:t>por</w:t>
      </w:r>
      <w:r>
        <w:rPr>
          <w:spacing w:val="-13"/>
          <w:w w:val="105"/>
        </w:rPr>
        <w:t> </w:t>
      </w:r>
      <w:r>
        <w:rPr>
          <w:w w:val="105"/>
        </w:rPr>
        <w:t>la</w:t>
      </w:r>
      <w:r>
        <w:rPr>
          <w:spacing w:val="-13"/>
          <w:w w:val="105"/>
        </w:rPr>
        <w:t> </w:t>
      </w:r>
      <w:r>
        <w:rPr>
          <w:w w:val="105"/>
        </w:rPr>
        <w:t>misma</w:t>
      </w:r>
      <w:r>
        <w:rPr>
          <w:spacing w:val="-13"/>
          <w:w w:val="105"/>
        </w:rPr>
        <w:t> </w:t>
      </w:r>
      <w:r>
        <w:rPr>
          <w:w w:val="105"/>
        </w:rPr>
        <w:t>del</w:t>
      </w:r>
      <w:r>
        <w:rPr>
          <w:spacing w:val="-13"/>
          <w:w w:val="105"/>
        </w:rPr>
        <w:t> </w:t>
      </w:r>
      <w:r>
        <w:rPr>
          <w:w w:val="105"/>
        </w:rPr>
        <w:t>interés</w:t>
      </w:r>
      <w:r>
        <w:rPr>
          <w:spacing w:val="-13"/>
          <w:w w:val="105"/>
        </w:rPr>
        <w:t> </w:t>
      </w:r>
      <w:r>
        <w:rPr>
          <w:w w:val="105"/>
        </w:rPr>
        <w:t>general</w:t>
      </w:r>
      <w:r>
        <w:rPr>
          <w:spacing w:val="-13"/>
          <w:w w:val="105"/>
        </w:rPr>
        <w:t> </w:t>
      </w:r>
      <w:r>
        <w:rPr>
          <w:w w:val="105"/>
        </w:rPr>
        <w:t>y</w:t>
      </w:r>
      <w:r>
        <w:rPr>
          <w:spacing w:val="-13"/>
          <w:w w:val="105"/>
        </w:rPr>
        <w:t> </w:t>
      </w:r>
      <w:r>
        <w:rPr>
          <w:w w:val="105"/>
        </w:rPr>
        <w:t>el</w:t>
      </w:r>
      <w:r>
        <w:rPr>
          <w:spacing w:val="-13"/>
          <w:w w:val="105"/>
        </w:rPr>
        <w:t> </w:t>
      </w:r>
      <w:r>
        <w:rPr>
          <w:w w:val="105"/>
        </w:rPr>
        <w:t>cumplimiento</w:t>
      </w:r>
      <w:r>
        <w:rPr>
          <w:spacing w:val="-13"/>
          <w:w w:val="105"/>
        </w:rPr>
        <w:t> </w:t>
      </w:r>
      <w:r>
        <w:rPr>
          <w:w w:val="105"/>
        </w:rPr>
        <w:t>de</w:t>
      </w:r>
      <w:r>
        <w:rPr>
          <w:spacing w:val="-13"/>
          <w:w w:val="105"/>
        </w:rPr>
        <w:t> </w:t>
      </w:r>
      <w:r>
        <w:rPr>
          <w:spacing w:val="-2"/>
          <w:w w:val="105"/>
        </w:rPr>
        <w:t>los </w:t>
      </w:r>
      <w:r>
        <w:rPr>
          <w:w w:val="105"/>
        </w:rPr>
        <w:t>objetivos de la organización; Para dar contenido al principio de ejemplaridad</w:t>
      </w:r>
      <w:r>
        <w:rPr>
          <w:spacing w:val="-12"/>
          <w:w w:val="105"/>
        </w:rPr>
        <w:t> </w:t>
      </w:r>
      <w:r>
        <w:rPr>
          <w:w w:val="105"/>
        </w:rPr>
        <w:t>en</w:t>
      </w:r>
      <w:r>
        <w:rPr>
          <w:spacing w:val="-12"/>
          <w:w w:val="105"/>
        </w:rPr>
        <w:t> </w:t>
      </w:r>
      <w:r>
        <w:rPr>
          <w:w w:val="105"/>
        </w:rPr>
        <w:t>la</w:t>
      </w:r>
      <w:r>
        <w:rPr>
          <w:spacing w:val="-12"/>
          <w:w w:val="105"/>
        </w:rPr>
        <w:t> </w:t>
      </w:r>
      <w:r>
        <w:rPr>
          <w:w w:val="105"/>
        </w:rPr>
        <w:t>actuación</w:t>
      </w:r>
      <w:r>
        <w:rPr>
          <w:spacing w:val="-12"/>
          <w:w w:val="105"/>
        </w:rPr>
        <w:t> </w:t>
      </w:r>
      <w:r>
        <w:rPr>
          <w:w w:val="105"/>
        </w:rPr>
        <w:t>de</w:t>
      </w:r>
      <w:r>
        <w:rPr>
          <w:spacing w:val="-12"/>
          <w:w w:val="105"/>
        </w:rPr>
        <w:t> </w:t>
      </w:r>
      <w:r>
        <w:rPr>
          <w:w w:val="105"/>
        </w:rPr>
        <w:t>las</w:t>
      </w:r>
      <w:r>
        <w:rPr>
          <w:spacing w:val="-12"/>
          <w:w w:val="105"/>
        </w:rPr>
        <w:t> </w:t>
      </w:r>
      <w:r>
        <w:rPr>
          <w:w w:val="105"/>
        </w:rPr>
        <w:t>responsabilidades</w:t>
      </w:r>
      <w:r>
        <w:rPr>
          <w:spacing w:val="-12"/>
          <w:w w:val="105"/>
        </w:rPr>
        <w:t> </w:t>
      </w:r>
      <w:r>
        <w:rPr>
          <w:w w:val="105"/>
        </w:rPr>
        <w:t>públicas,</w:t>
      </w:r>
      <w:r>
        <w:rPr>
          <w:spacing w:val="-12"/>
          <w:w w:val="105"/>
        </w:rPr>
        <w:t> </w:t>
      </w:r>
      <w:r>
        <w:rPr>
          <w:w w:val="105"/>
        </w:rPr>
        <w:t>se administrarán los recursos públicos con austeridad siempre y </w:t>
      </w:r>
      <w:r>
        <w:rPr>
          <w:spacing w:val="-2"/>
          <w:w w:val="105"/>
        </w:rPr>
        <w:t>sin </w:t>
      </w:r>
      <w:r>
        <w:rPr>
          <w:w w:val="105"/>
        </w:rPr>
        <w:t>excepción,</w:t>
      </w:r>
      <w:r>
        <w:rPr>
          <w:spacing w:val="-13"/>
          <w:w w:val="105"/>
        </w:rPr>
        <w:t> </w:t>
      </w:r>
      <w:r>
        <w:rPr>
          <w:w w:val="105"/>
        </w:rPr>
        <w:t>sin</w:t>
      </w:r>
      <w:r>
        <w:rPr>
          <w:spacing w:val="-13"/>
          <w:w w:val="105"/>
        </w:rPr>
        <w:t> </w:t>
      </w:r>
      <w:r>
        <w:rPr>
          <w:w w:val="105"/>
        </w:rPr>
        <w:t>ninguna</w:t>
      </w:r>
      <w:r>
        <w:rPr>
          <w:spacing w:val="-13"/>
          <w:w w:val="105"/>
        </w:rPr>
        <w:t> </w:t>
      </w:r>
      <w:r>
        <w:rPr>
          <w:w w:val="105"/>
        </w:rPr>
        <w:t>clase</w:t>
      </w:r>
      <w:r>
        <w:rPr>
          <w:spacing w:val="-13"/>
          <w:w w:val="105"/>
        </w:rPr>
        <w:t> </w:t>
      </w:r>
      <w:r>
        <w:rPr>
          <w:w w:val="105"/>
        </w:rPr>
        <w:t>de</w:t>
      </w:r>
      <w:r>
        <w:rPr>
          <w:spacing w:val="-13"/>
          <w:w w:val="105"/>
        </w:rPr>
        <w:t> </w:t>
      </w:r>
      <w:r>
        <w:rPr>
          <w:w w:val="105"/>
        </w:rPr>
        <w:t>ostentación</w:t>
      </w:r>
      <w:r>
        <w:rPr>
          <w:spacing w:val="-13"/>
          <w:w w:val="105"/>
        </w:rPr>
        <w:t> </w:t>
      </w:r>
      <w:r>
        <w:rPr>
          <w:w w:val="105"/>
        </w:rPr>
        <w:t>económica</w:t>
      </w:r>
      <w:r>
        <w:rPr>
          <w:spacing w:val="-13"/>
          <w:w w:val="105"/>
        </w:rPr>
        <w:t> </w:t>
      </w:r>
      <w:r>
        <w:rPr>
          <w:w w:val="105"/>
        </w:rPr>
        <w:t>o</w:t>
      </w:r>
      <w:r>
        <w:rPr>
          <w:spacing w:val="-13"/>
          <w:w w:val="105"/>
        </w:rPr>
        <w:t> </w:t>
      </w:r>
      <w:r>
        <w:rPr>
          <w:w w:val="105"/>
        </w:rPr>
        <w:t>social;</w:t>
      </w:r>
      <w:r>
        <w:rPr>
          <w:spacing w:val="-13"/>
          <w:w w:val="105"/>
        </w:rPr>
        <w:t> </w:t>
      </w:r>
      <w:r>
        <w:rPr>
          <w:w w:val="105"/>
        </w:rPr>
        <w:t>Se rechazará</w:t>
      </w:r>
      <w:r>
        <w:rPr>
          <w:spacing w:val="-27"/>
          <w:w w:val="105"/>
        </w:rPr>
        <w:t> </w:t>
      </w:r>
      <w:r>
        <w:rPr>
          <w:w w:val="105"/>
        </w:rPr>
        <w:t>de</w:t>
      </w:r>
      <w:r>
        <w:rPr>
          <w:spacing w:val="-27"/>
          <w:w w:val="105"/>
        </w:rPr>
        <w:t> </w:t>
      </w:r>
      <w:r>
        <w:rPr>
          <w:w w:val="105"/>
        </w:rPr>
        <w:t>plano</w:t>
      </w:r>
      <w:r>
        <w:rPr>
          <w:spacing w:val="-27"/>
          <w:w w:val="105"/>
        </w:rPr>
        <w:t> </w:t>
      </w:r>
      <w:r>
        <w:rPr>
          <w:w w:val="105"/>
        </w:rPr>
        <w:t>cualquier</w:t>
      </w:r>
      <w:r>
        <w:rPr>
          <w:spacing w:val="-27"/>
          <w:w w:val="105"/>
        </w:rPr>
        <w:t> </w:t>
      </w:r>
      <w:r>
        <w:rPr>
          <w:w w:val="105"/>
        </w:rPr>
        <w:t>regalo</w:t>
      </w:r>
      <w:r>
        <w:rPr>
          <w:spacing w:val="-27"/>
          <w:w w:val="105"/>
        </w:rPr>
        <w:t> </w:t>
      </w:r>
      <w:r>
        <w:rPr>
          <w:w w:val="105"/>
        </w:rPr>
        <w:t>o</w:t>
      </w:r>
      <w:r>
        <w:rPr>
          <w:spacing w:val="-27"/>
          <w:w w:val="105"/>
        </w:rPr>
        <w:t> </w:t>
      </w:r>
      <w:r>
        <w:rPr>
          <w:w w:val="105"/>
        </w:rPr>
        <w:t>servicio</w:t>
      </w:r>
      <w:r>
        <w:rPr>
          <w:spacing w:val="-27"/>
          <w:w w:val="105"/>
        </w:rPr>
        <w:t> </w:t>
      </w:r>
      <w:r>
        <w:rPr>
          <w:w w:val="105"/>
        </w:rPr>
        <w:t>de</w:t>
      </w:r>
      <w:r>
        <w:rPr>
          <w:spacing w:val="-27"/>
          <w:w w:val="105"/>
        </w:rPr>
        <w:t> </w:t>
      </w:r>
      <w:r>
        <w:rPr>
          <w:w w:val="105"/>
        </w:rPr>
        <w:t>favor</w:t>
      </w:r>
      <w:r>
        <w:rPr>
          <w:spacing w:val="-27"/>
          <w:w w:val="105"/>
        </w:rPr>
        <w:t> </w:t>
      </w:r>
      <w:r>
        <w:rPr>
          <w:spacing w:val="-2"/>
          <w:w w:val="105"/>
        </w:rPr>
        <w:t>protocolario </w:t>
      </w:r>
      <w:r>
        <w:rPr>
          <w:w w:val="105"/>
        </w:rPr>
        <w:t>que</w:t>
      </w:r>
      <w:r>
        <w:rPr>
          <w:spacing w:val="-17"/>
          <w:w w:val="105"/>
        </w:rPr>
        <w:t> </w:t>
      </w:r>
      <w:r>
        <w:rPr>
          <w:w w:val="105"/>
        </w:rPr>
        <w:t>vaya</w:t>
      </w:r>
      <w:r>
        <w:rPr>
          <w:spacing w:val="-17"/>
          <w:w w:val="105"/>
        </w:rPr>
        <w:t> </w:t>
      </w:r>
      <w:r>
        <w:rPr>
          <w:w w:val="105"/>
        </w:rPr>
        <w:t>más</w:t>
      </w:r>
      <w:r>
        <w:rPr>
          <w:spacing w:val="-17"/>
          <w:w w:val="105"/>
        </w:rPr>
        <w:t> </w:t>
      </w:r>
      <w:r>
        <w:rPr>
          <w:w w:val="105"/>
        </w:rPr>
        <w:t>allá</w:t>
      </w:r>
      <w:r>
        <w:rPr>
          <w:spacing w:val="-17"/>
          <w:w w:val="105"/>
        </w:rPr>
        <w:t> </w:t>
      </w:r>
      <w:r>
        <w:rPr>
          <w:w w:val="105"/>
        </w:rPr>
        <w:t>de</w:t>
      </w:r>
      <w:r>
        <w:rPr>
          <w:spacing w:val="-17"/>
          <w:w w:val="105"/>
        </w:rPr>
        <w:t> </w:t>
      </w:r>
      <w:r>
        <w:rPr>
          <w:w w:val="105"/>
        </w:rPr>
        <w:t>los</w:t>
      </w:r>
      <w:r>
        <w:rPr>
          <w:spacing w:val="-17"/>
          <w:w w:val="105"/>
        </w:rPr>
        <w:t> </w:t>
      </w:r>
      <w:r>
        <w:rPr>
          <w:w w:val="105"/>
        </w:rPr>
        <w:t>usos</w:t>
      </w:r>
      <w:r>
        <w:rPr>
          <w:spacing w:val="-17"/>
          <w:w w:val="105"/>
        </w:rPr>
        <w:t> </w:t>
      </w:r>
      <w:r>
        <w:rPr>
          <w:w w:val="105"/>
        </w:rPr>
        <w:t>habituales</w:t>
      </w:r>
      <w:r>
        <w:rPr>
          <w:spacing w:val="-17"/>
          <w:w w:val="105"/>
        </w:rPr>
        <w:t> </w:t>
      </w:r>
      <w:r>
        <w:rPr>
          <w:w w:val="105"/>
        </w:rPr>
        <w:t>sociales</w:t>
      </w:r>
      <w:r>
        <w:rPr>
          <w:spacing w:val="-17"/>
          <w:w w:val="105"/>
        </w:rPr>
        <w:t> </w:t>
      </w:r>
      <w:r>
        <w:rPr>
          <w:w w:val="105"/>
        </w:rPr>
        <w:t>y</w:t>
      </w:r>
      <w:r>
        <w:rPr>
          <w:spacing w:val="-17"/>
          <w:w w:val="105"/>
        </w:rPr>
        <w:t> </w:t>
      </w:r>
      <w:r>
        <w:rPr>
          <w:w w:val="105"/>
        </w:rPr>
        <w:t>de</w:t>
      </w:r>
      <w:r>
        <w:rPr>
          <w:spacing w:val="-17"/>
          <w:w w:val="105"/>
        </w:rPr>
        <w:t> </w:t>
      </w:r>
      <w:r>
        <w:rPr>
          <w:w w:val="105"/>
        </w:rPr>
        <w:t>cortesía;</w:t>
      </w:r>
      <w:r>
        <w:rPr>
          <w:spacing w:val="-17"/>
          <w:w w:val="105"/>
        </w:rPr>
        <w:t> </w:t>
      </w:r>
      <w:r>
        <w:rPr>
          <w:w w:val="105"/>
        </w:rPr>
        <w:t>y,</w:t>
      </w:r>
      <w:r>
        <w:rPr>
          <w:spacing w:val="-17"/>
          <w:w w:val="105"/>
        </w:rPr>
        <w:t> </w:t>
      </w:r>
      <w:r>
        <w:rPr>
          <w:w w:val="105"/>
        </w:rPr>
        <w:t>Se cuidará especialmente el uso apropiado y público de los bienes y servicios</w:t>
      </w:r>
      <w:r>
        <w:rPr>
          <w:spacing w:val="-6"/>
          <w:w w:val="105"/>
        </w:rPr>
        <w:t> </w:t>
      </w:r>
      <w:r>
        <w:rPr>
          <w:w w:val="105"/>
        </w:rPr>
        <w:t>que</w:t>
      </w:r>
      <w:r>
        <w:rPr>
          <w:spacing w:val="-6"/>
          <w:w w:val="105"/>
        </w:rPr>
        <w:t> </w:t>
      </w:r>
      <w:r>
        <w:rPr>
          <w:w w:val="105"/>
        </w:rPr>
        <w:t>la</w:t>
      </w:r>
      <w:r>
        <w:rPr>
          <w:spacing w:val="-6"/>
          <w:w w:val="105"/>
        </w:rPr>
        <w:t> </w:t>
      </w:r>
      <w:r>
        <w:rPr>
          <w:w w:val="105"/>
        </w:rPr>
        <w:t>Administración</w:t>
      </w:r>
      <w:r>
        <w:rPr>
          <w:spacing w:val="-6"/>
          <w:w w:val="105"/>
        </w:rPr>
        <w:t> </w:t>
      </w:r>
      <w:r>
        <w:rPr>
          <w:w w:val="105"/>
        </w:rPr>
        <w:t>de</w:t>
      </w:r>
      <w:r>
        <w:rPr>
          <w:spacing w:val="-6"/>
          <w:w w:val="105"/>
        </w:rPr>
        <w:t> </w:t>
      </w:r>
      <w:r>
        <w:rPr>
          <w:w w:val="105"/>
        </w:rPr>
        <w:t>la</w:t>
      </w:r>
      <w:r>
        <w:rPr>
          <w:spacing w:val="-6"/>
          <w:w w:val="105"/>
        </w:rPr>
        <w:t> </w:t>
      </w:r>
      <w:r>
        <w:rPr>
          <w:w w:val="105"/>
        </w:rPr>
        <w:t>Comunidad</w:t>
      </w:r>
      <w:r>
        <w:rPr>
          <w:spacing w:val="-6"/>
          <w:w w:val="105"/>
        </w:rPr>
        <w:t> </w:t>
      </w:r>
      <w:r>
        <w:rPr>
          <w:w w:val="105"/>
        </w:rPr>
        <w:t>Autónoma</w:t>
      </w:r>
      <w:r>
        <w:rPr>
          <w:spacing w:val="-6"/>
          <w:w w:val="105"/>
        </w:rPr>
        <w:t> </w:t>
      </w:r>
      <w:r>
        <w:rPr>
          <w:w w:val="105"/>
        </w:rPr>
        <w:t>pone a su disposición por razón del cargo (Medidas de Buen Gobierno: principios</w:t>
      </w:r>
      <w:r>
        <w:rPr>
          <w:spacing w:val="-24"/>
          <w:w w:val="105"/>
        </w:rPr>
        <w:t> </w:t>
      </w:r>
      <w:r>
        <w:rPr>
          <w:w w:val="105"/>
        </w:rPr>
        <w:t>éticos</w:t>
      </w:r>
      <w:r>
        <w:rPr>
          <w:spacing w:val="-24"/>
          <w:w w:val="105"/>
        </w:rPr>
        <w:t> </w:t>
      </w:r>
      <w:r>
        <w:rPr>
          <w:w w:val="105"/>
        </w:rPr>
        <w:t>y</w:t>
      </w:r>
      <w:r>
        <w:rPr>
          <w:spacing w:val="-24"/>
          <w:w w:val="105"/>
        </w:rPr>
        <w:t> </w:t>
      </w:r>
      <w:r>
        <w:rPr>
          <w:w w:val="105"/>
        </w:rPr>
        <w:t>de</w:t>
      </w:r>
      <w:r>
        <w:rPr>
          <w:spacing w:val="-24"/>
          <w:w w:val="105"/>
        </w:rPr>
        <w:t> </w:t>
      </w:r>
      <w:r>
        <w:rPr>
          <w:w w:val="105"/>
        </w:rPr>
        <w:t>conducta).</w:t>
      </w:r>
    </w:p>
    <w:p>
      <w:pPr>
        <w:pStyle w:val="BodyText"/>
        <w:spacing w:before="3"/>
        <w:rPr>
          <w:sz w:val="23"/>
        </w:rPr>
      </w:pPr>
    </w:p>
    <w:p>
      <w:pPr>
        <w:pStyle w:val="BodyText"/>
        <w:spacing w:line="264" w:lineRule="auto"/>
        <w:ind w:left="117" w:right="101"/>
        <w:jc w:val="both"/>
      </w:pPr>
      <w:r>
        <w:rPr>
          <w:w w:val="105"/>
        </w:rPr>
        <w:t>Se aprueba una evaluación anual, por parte de la Asamblea de Extremadura, sobre el grado de cumplimiento o de los eventuales incumplimientos de los principios éticos y de conducta aprobados.</w:t>
      </w:r>
    </w:p>
    <w:p>
      <w:pPr>
        <w:pStyle w:val="BodyText"/>
        <w:spacing w:before="3"/>
        <w:rPr>
          <w:sz w:val="23"/>
        </w:rPr>
      </w:pPr>
    </w:p>
    <w:p>
      <w:pPr>
        <w:pStyle w:val="BodyText"/>
        <w:spacing w:line="266" w:lineRule="auto"/>
        <w:ind w:left="117" w:right="101" w:firstLine="850"/>
        <w:jc w:val="both"/>
      </w:pPr>
      <w:r>
        <w:rPr>
          <w:w w:val="105"/>
        </w:rPr>
        <w:t>La Ley 5/1994, de 1 de agosto, del Estatuto Regional de la Actividad Política tiene como propósito garantizar que los diputados regionales y los altos</w:t>
      </w:r>
      <w:r>
        <w:rPr>
          <w:spacing w:val="-9"/>
          <w:w w:val="105"/>
        </w:rPr>
        <w:t> </w:t>
      </w:r>
      <w:r>
        <w:rPr>
          <w:w w:val="105"/>
        </w:rPr>
        <w:t>cargos</w:t>
      </w:r>
      <w:r>
        <w:rPr>
          <w:spacing w:val="-9"/>
          <w:w w:val="105"/>
        </w:rPr>
        <w:t> </w:t>
      </w:r>
      <w:r>
        <w:rPr>
          <w:w w:val="105"/>
        </w:rPr>
        <w:t>ejercen:</w:t>
      </w:r>
      <w:r>
        <w:rPr>
          <w:spacing w:val="-9"/>
          <w:w w:val="105"/>
        </w:rPr>
        <w:t> </w:t>
      </w:r>
      <w:r>
        <w:rPr>
          <w:w w:val="105"/>
        </w:rPr>
        <w:t>“su</w:t>
      </w:r>
      <w:r>
        <w:rPr>
          <w:spacing w:val="-9"/>
          <w:w w:val="105"/>
        </w:rPr>
        <w:t> </w:t>
      </w:r>
      <w:r>
        <w:rPr>
          <w:w w:val="105"/>
        </w:rPr>
        <w:t>actividad</w:t>
      </w:r>
      <w:r>
        <w:rPr>
          <w:spacing w:val="-9"/>
          <w:w w:val="105"/>
        </w:rPr>
        <w:t> </w:t>
      </w:r>
      <w:r>
        <w:rPr>
          <w:w w:val="105"/>
        </w:rPr>
        <w:t>política</w:t>
      </w:r>
      <w:r>
        <w:rPr>
          <w:spacing w:val="-9"/>
          <w:w w:val="105"/>
        </w:rPr>
        <w:t> </w:t>
      </w:r>
      <w:r>
        <w:rPr>
          <w:w w:val="105"/>
        </w:rPr>
        <w:t>con</w:t>
      </w:r>
      <w:r>
        <w:rPr>
          <w:spacing w:val="-9"/>
          <w:w w:val="105"/>
        </w:rPr>
        <w:t> </w:t>
      </w:r>
      <w:r>
        <w:rPr>
          <w:w w:val="105"/>
        </w:rPr>
        <w:t>lealtad</w:t>
      </w:r>
      <w:r>
        <w:rPr>
          <w:spacing w:val="-9"/>
          <w:w w:val="105"/>
        </w:rPr>
        <w:t> </w:t>
      </w:r>
      <w:r>
        <w:rPr>
          <w:w w:val="105"/>
        </w:rPr>
        <w:t>a</w:t>
      </w:r>
      <w:r>
        <w:rPr>
          <w:spacing w:val="-9"/>
          <w:w w:val="105"/>
        </w:rPr>
        <w:t> </w:t>
      </w:r>
      <w:r>
        <w:rPr>
          <w:w w:val="105"/>
        </w:rPr>
        <w:t>los</w:t>
      </w:r>
      <w:r>
        <w:rPr>
          <w:spacing w:val="-9"/>
          <w:w w:val="105"/>
        </w:rPr>
        <w:t> </w:t>
      </w:r>
      <w:r>
        <w:rPr>
          <w:w w:val="105"/>
        </w:rPr>
        <w:t>intereses</w:t>
      </w:r>
      <w:r>
        <w:rPr>
          <w:spacing w:val="-9"/>
          <w:w w:val="105"/>
        </w:rPr>
        <w:t> </w:t>
      </w:r>
      <w:r>
        <w:rPr>
          <w:w w:val="105"/>
        </w:rPr>
        <w:t>generales de</w:t>
      </w:r>
      <w:r>
        <w:rPr>
          <w:spacing w:val="-8"/>
          <w:w w:val="105"/>
        </w:rPr>
        <w:t> </w:t>
      </w:r>
      <w:r>
        <w:rPr>
          <w:w w:val="105"/>
        </w:rPr>
        <w:t>la</w:t>
      </w:r>
      <w:r>
        <w:rPr>
          <w:spacing w:val="-8"/>
          <w:w w:val="105"/>
        </w:rPr>
        <w:t> </w:t>
      </w:r>
      <w:r>
        <w:rPr>
          <w:w w:val="105"/>
        </w:rPr>
        <w:t>Región</w:t>
      </w:r>
      <w:r>
        <w:rPr>
          <w:spacing w:val="-8"/>
          <w:w w:val="105"/>
        </w:rPr>
        <w:t> </w:t>
      </w:r>
      <w:r>
        <w:rPr>
          <w:w w:val="105"/>
        </w:rPr>
        <w:t>de</w:t>
      </w:r>
      <w:r>
        <w:rPr>
          <w:spacing w:val="-8"/>
          <w:w w:val="105"/>
        </w:rPr>
        <w:t> </w:t>
      </w:r>
      <w:r>
        <w:rPr>
          <w:w w:val="105"/>
        </w:rPr>
        <w:t>Murcia,</w:t>
      </w:r>
      <w:r>
        <w:rPr>
          <w:spacing w:val="-8"/>
          <w:w w:val="105"/>
        </w:rPr>
        <w:t> </w:t>
      </w:r>
      <w:r>
        <w:rPr>
          <w:w w:val="105"/>
        </w:rPr>
        <w:t>y</w:t>
      </w:r>
      <w:r>
        <w:rPr>
          <w:spacing w:val="-8"/>
          <w:w w:val="105"/>
        </w:rPr>
        <w:t> </w:t>
      </w:r>
      <w:r>
        <w:rPr>
          <w:w w:val="105"/>
        </w:rPr>
        <w:t>con</w:t>
      </w:r>
      <w:r>
        <w:rPr>
          <w:spacing w:val="-8"/>
          <w:w w:val="105"/>
        </w:rPr>
        <w:t> </w:t>
      </w:r>
      <w:r>
        <w:rPr>
          <w:w w:val="105"/>
        </w:rPr>
        <w:t>respeto</w:t>
      </w:r>
      <w:r>
        <w:rPr>
          <w:spacing w:val="-8"/>
          <w:w w:val="105"/>
        </w:rPr>
        <w:t> </w:t>
      </w:r>
      <w:r>
        <w:rPr>
          <w:w w:val="105"/>
        </w:rPr>
        <w:t>a</w:t>
      </w:r>
      <w:r>
        <w:rPr>
          <w:spacing w:val="-8"/>
          <w:w w:val="105"/>
        </w:rPr>
        <w:t> </w:t>
      </w:r>
      <w:r>
        <w:rPr>
          <w:w w:val="105"/>
        </w:rPr>
        <w:t>los</w:t>
      </w:r>
      <w:r>
        <w:rPr>
          <w:spacing w:val="-8"/>
          <w:w w:val="105"/>
        </w:rPr>
        <w:t> </w:t>
      </w:r>
      <w:r>
        <w:rPr>
          <w:w w:val="105"/>
        </w:rPr>
        <w:t>principios</w:t>
      </w:r>
      <w:r>
        <w:rPr>
          <w:spacing w:val="-8"/>
          <w:w w:val="105"/>
        </w:rPr>
        <w:t> </w:t>
      </w:r>
      <w:r>
        <w:rPr>
          <w:w w:val="105"/>
        </w:rPr>
        <w:t>de</w:t>
      </w:r>
      <w:r>
        <w:rPr>
          <w:spacing w:val="-8"/>
          <w:w w:val="105"/>
        </w:rPr>
        <w:t> </w:t>
      </w:r>
      <w:r>
        <w:rPr>
          <w:w w:val="105"/>
        </w:rPr>
        <w:t>legalidad,</w:t>
      </w:r>
      <w:r>
        <w:rPr>
          <w:spacing w:val="-8"/>
          <w:w w:val="105"/>
        </w:rPr>
        <w:t> </w:t>
      </w:r>
      <w:r>
        <w:rPr>
          <w:w w:val="105"/>
        </w:rPr>
        <w:t>objetividad, igualdad y eficacia que deben presidir todo servicio público” (Deberes de la actividad</w:t>
      </w:r>
      <w:r>
        <w:rPr>
          <w:spacing w:val="-21"/>
          <w:w w:val="105"/>
        </w:rPr>
        <w:t> </w:t>
      </w:r>
      <w:r>
        <w:rPr>
          <w:w w:val="105"/>
        </w:rPr>
        <w:t>política,</w:t>
      </w:r>
      <w:r>
        <w:rPr>
          <w:spacing w:val="-21"/>
          <w:w w:val="105"/>
        </w:rPr>
        <w:t> </w:t>
      </w:r>
      <w:r>
        <w:rPr>
          <w:w w:val="105"/>
        </w:rPr>
        <w:t>art.</w:t>
      </w:r>
      <w:r>
        <w:rPr>
          <w:spacing w:val="-21"/>
          <w:w w:val="105"/>
        </w:rPr>
        <w:t> </w:t>
      </w:r>
      <w:r>
        <w:rPr>
          <w:w w:val="105"/>
        </w:rPr>
        <w:t>1.)</w:t>
      </w:r>
      <w:r>
        <w:rPr>
          <w:spacing w:val="4"/>
          <w:w w:val="105"/>
        </w:rPr>
        <w:t> </w:t>
      </w:r>
      <w:r>
        <w:rPr>
          <w:w w:val="105"/>
        </w:rPr>
        <w:t>Como</w:t>
      </w:r>
      <w:r>
        <w:rPr>
          <w:spacing w:val="-21"/>
          <w:w w:val="105"/>
        </w:rPr>
        <w:t> </w:t>
      </w:r>
      <w:r>
        <w:rPr>
          <w:w w:val="105"/>
        </w:rPr>
        <w:t>consecuencia,</w:t>
      </w:r>
      <w:r>
        <w:rPr>
          <w:spacing w:val="-21"/>
          <w:w w:val="105"/>
        </w:rPr>
        <w:t> </w:t>
      </w:r>
      <w:r>
        <w:rPr>
          <w:w w:val="105"/>
        </w:rPr>
        <w:t>los</w:t>
      </w:r>
      <w:r>
        <w:rPr>
          <w:spacing w:val="-21"/>
          <w:w w:val="105"/>
        </w:rPr>
        <w:t> </w:t>
      </w:r>
      <w:r>
        <w:rPr>
          <w:w w:val="105"/>
        </w:rPr>
        <w:t>diputados,</w:t>
      </w:r>
      <w:r>
        <w:rPr>
          <w:spacing w:val="-21"/>
          <w:w w:val="105"/>
        </w:rPr>
        <w:t> </w:t>
      </w:r>
      <w:r>
        <w:rPr>
          <w:w w:val="105"/>
        </w:rPr>
        <w:t>no</w:t>
      </w:r>
      <w:r>
        <w:rPr>
          <w:spacing w:val="-21"/>
          <w:w w:val="105"/>
        </w:rPr>
        <w:t> </w:t>
      </w:r>
      <w:r>
        <w:rPr>
          <w:w w:val="105"/>
        </w:rPr>
        <w:t>pudiendo</w:t>
      </w:r>
      <w:r>
        <w:rPr>
          <w:spacing w:val="-21"/>
          <w:w w:val="105"/>
        </w:rPr>
        <w:t> </w:t>
      </w:r>
      <w:r>
        <w:rPr>
          <w:w w:val="105"/>
        </w:rPr>
        <w:t>hacer uso ni invocar su condición de parlamentarios para el ejercicio de cualquier actividad mercantil, industrial o profesional, están sometidos, además, a un régimen de dedicación exclusiva y excluyente, que se concreta en un sistema de incompatibilidades, basado en el deber de objetividad, respeto al</w:t>
      </w:r>
      <w:r>
        <w:rPr>
          <w:spacing w:val="-10"/>
          <w:w w:val="105"/>
        </w:rPr>
        <w:t> </w:t>
      </w:r>
      <w:r>
        <w:rPr>
          <w:w w:val="105"/>
        </w:rPr>
        <w:t>principio de igualdad, abstención e inhibición. Para el control y consecución efectiva de tales</w:t>
      </w:r>
      <w:r>
        <w:rPr>
          <w:spacing w:val="-11"/>
          <w:w w:val="105"/>
        </w:rPr>
        <w:t> </w:t>
      </w:r>
      <w:r>
        <w:rPr>
          <w:w w:val="105"/>
        </w:rPr>
        <w:t>mandatos,</w:t>
      </w:r>
      <w:r>
        <w:rPr>
          <w:spacing w:val="-11"/>
          <w:w w:val="105"/>
        </w:rPr>
        <w:t> </w:t>
      </w:r>
      <w:r>
        <w:rPr>
          <w:w w:val="105"/>
        </w:rPr>
        <w:t>se</w:t>
      </w:r>
      <w:r>
        <w:rPr>
          <w:spacing w:val="-11"/>
          <w:w w:val="105"/>
        </w:rPr>
        <w:t> </w:t>
      </w:r>
      <w:r>
        <w:rPr>
          <w:w w:val="105"/>
        </w:rPr>
        <w:t>establece</w:t>
      </w:r>
      <w:r>
        <w:rPr>
          <w:spacing w:val="-11"/>
          <w:w w:val="105"/>
        </w:rPr>
        <w:t> </w:t>
      </w:r>
      <w:r>
        <w:rPr>
          <w:w w:val="105"/>
        </w:rPr>
        <w:t>la</w:t>
      </w:r>
      <w:r>
        <w:rPr>
          <w:spacing w:val="-11"/>
          <w:w w:val="105"/>
        </w:rPr>
        <w:t> </w:t>
      </w:r>
      <w:r>
        <w:rPr>
          <w:w w:val="105"/>
        </w:rPr>
        <w:t>obligatoriedad</w:t>
      </w:r>
      <w:r>
        <w:rPr>
          <w:spacing w:val="-11"/>
          <w:w w:val="105"/>
        </w:rPr>
        <w:t> </w:t>
      </w:r>
      <w:r>
        <w:rPr>
          <w:w w:val="105"/>
        </w:rPr>
        <w:t>de</w:t>
      </w:r>
      <w:r>
        <w:rPr>
          <w:spacing w:val="-11"/>
          <w:w w:val="105"/>
        </w:rPr>
        <w:t> </w:t>
      </w:r>
      <w:r>
        <w:rPr>
          <w:w w:val="105"/>
        </w:rPr>
        <w:t>la</w:t>
      </w:r>
      <w:r>
        <w:rPr>
          <w:spacing w:val="-11"/>
          <w:w w:val="105"/>
        </w:rPr>
        <w:t> </w:t>
      </w:r>
      <w:r>
        <w:rPr>
          <w:w w:val="105"/>
        </w:rPr>
        <w:t>declaración</w:t>
      </w:r>
      <w:r>
        <w:rPr>
          <w:spacing w:val="-11"/>
          <w:w w:val="105"/>
        </w:rPr>
        <w:t> </w:t>
      </w:r>
      <w:r>
        <w:rPr>
          <w:w w:val="105"/>
        </w:rPr>
        <w:t>de</w:t>
      </w:r>
      <w:r>
        <w:rPr>
          <w:spacing w:val="-11"/>
          <w:w w:val="105"/>
        </w:rPr>
        <w:t> </w:t>
      </w:r>
      <w:r>
        <w:rPr>
          <w:w w:val="105"/>
        </w:rPr>
        <w:t>actividades, intereses</w:t>
      </w:r>
      <w:r>
        <w:rPr>
          <w:spacing w:val="-25"/>
          <w:w w:val="105"/>
        </w:rPr>
        <w:t> </w:t>
      </w:r>
      <w:r>
        <w:rPr>
          <w:w w:val="105"/>
        </w:rPr>
        <w:t>y</w:t>
      </w:r>
      <w:r>
        <w:rPr>
          <w:spacing w:val="-25"/>
          <w:w w:val="105"/>
        </w:rPr>
        <w:t> </w:t>
      </w:r>
      <w:r>
        <w:rPr>
          <w:w w:val="105"/>
        </w:rPr>
        <w:t>bienes,</w:t>
      </w:r>
      <w:r>
        <w:rPr>
          <w:spacing w:val="-25"/>
          <w:w w:val="105"/>
        </w:rPr>
        <w:t> </w:t>
      </w:r>
      <w:r>
        <w:rPr>
          <w:w w:val="105"/>
        </w:rPr>
        <w:t>en</w:t>
      </w:r>
      <w:r>
        <w:rPr>
          <w:spacing w:val="-25"/>
          <w:w w:val="105"/>
        </w:rPr>
        <w:t> </w:t>
      </w:r>
      <w:r>
        <w:rPr>
          <w:w w:val="105"/>
        </w:rPr>
        <w:t>un</w:t>
      </w:r>
      <w:r>
        <w:rPr>
          <w:spacing w:val="-25"/>
          <w:w w:val="105"/>
        </w:rPr>
        <w:t> </w:t>
      </w:r>
      <w:r>
        <w:rPr>
          <w:w w:val="105"/>
        </w:rPr>
        <w:t>Registro</w:t>
      </w:r>
      <w:r>
        <w:rPr>
          <w:spacing w:val="-25"/>
          <w:w w:val="105"/>
        </w:rPr>
        <w:t> </w:t>
      </w:r>
      <w:r>
        <w:rPr>
          <w:w w:val="105"/>
        </w:rPr>
        <w:t>de</w:t>
      </w:r>
      <w:r>
        <w:rPr>
          <w:spacing w:val="-25"/>
          <w:w w:val="105"/>
        </w:rPr>
        <w:t> </w:t>
      </w:r>
      <w:r>
        <w:rPr>
          <w:w w:val="105"/>
        </w:rPr>
        <w:t>Actividades</w:t>
      </w:r>
      <w:r>
        <w:rPr>
          <w:spacing w:val="-25"/>
          <w:w w:val="105"/>
        </w:rPr>
        <w:t> </w:t>
      </w:r>
      <w:r>
        <w:rPr>
          <w:w w:val="105"/>
        </w:rPr>
        <w:t>e</w:t>
      </w:r>
      <w:r>
        <w:rPr>
          <w:spacing w:val="-25"/>
          <w:w w:val="105"/>
        </w:rPr>
        <w:t> </w:t>
      </w:r>
      <w:r>
        <w:rPr>
          <w:w w:val="105"/>
        </w:rPr>
        <w:t>Intereses</w:t>
      </w:r>
      <w:r>
        <w:rPr>
          <w:spacing w:val="-25"/>
          <w:w w:val="105"/>
        </w:rPr>
        <w:t> </w:t>
      </w:r>
      <w:r>
        <w:rPr>
          <w:w w:val="105"/>
        </w:rPr>
        <w:t>de</w:t>
      </w:r>
      <w:r>
        <w:rPr>
          <w:spacing w:val="-25"/>
          <w:w w:val="105"/>
        </w:rPr>
        <w:t> </w:t>
      </w:r>
      <w:r>
        <w:rPr>
          <w:w w:val="105"/>
        </w:rPr>
        <w:t>carácter</w:t>
      </w:r>
      <w:r>
        <w:rPr>
          <w:spacing w:val="-25"/>
          <w:w w:val="105"/>
        </w:rPr>
        <w:t> </w:t>
      </w:r>
      <w:r>
        <w:rPr>
          <w:w w:val="105"/>
        </w:rPr>
        <w:t>público.</w:t>
      </w:r>
    </w:p>
    <w:p>
      <w:pPr>
        <w:spacing w:after="0" w:line="266" w:lineRule="auto"/>
        <w:jc w:val="both"/>
        <w:sectPr>
          <w:headerReference w:type="default" r:id="rId30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4" w:firstLine="850"/>
        <w:jc w:val="both"/>
      </w:pPr>
      <w:r>
        <w:rPr>
          <w:w w:val="105"/>
        </w:rPr>
        <w:t>La Rioja no dispone de un documento específico de carácter normativo en el que se detalle y regule de manera concreta el conjunto de los principios que constituyan el Código ético o de Buen Gobierno. No obstante, tales principios, de aplicación para altos cargos y empleados públicos del Gobierno de La Rioja, están recogidos en diferentes Leyes autonómicas; a saber: La Ley 8/2003, de 28 de octubre, del Gobierno e Incompatibilidades</w:t>
      </w:r>
      <w:r>
        <w:rPr>
          <w:spacing w:val="48"/>
          <w:w w:val="105"/>
        </w:rPr>
        <w:t> </w:t>
      </w:r>
      <w:r>
        <w:rPr>
          <w:w w:val="105"/>
        </w:rPr>
        <w:t>de sus miembros. El Título IV, sobre el régimen de incompatibilidades de  </w:t>
      </w:r>
      <w:r>
        <w:rPr>
          <w:spacing w:val="48"/>
          <w:w w:val="105"/>
        </w:rPr>
        <w:t> </w:t>
      </w:r>
      <w:r>
        <w:rPr>
          <w:w w:val="105"/>
        </w:rPr>
        <w:t>los miembros del Gobierno, determina la necesidad de que los miembros  </w:t>
      </w:r>
      <w:r>
        <w:rPr>
          <w:spacing w:val="48"/>
          <w:w w:val="105"/>
        </w:rPr>
        <w:t> </w:t>
      </w:r>
      <w:r>
        <w:rPr>
          <w:w w:val="105"/>
        </w:rPr>
        <w:t>del Gobierno ejerzan sus funciones con dedicación exclusiva, no pudiendo compatibilizar su actividad con el desempeño, por sí o mediante sustitución</w:t>
      </w:r>
      <w:r>
        <w:rPr>
          <w:spacing w:val="48"/>
          <w:w w:val="105"/>
        </w:rPr>
        <w:t> </w:t>
      </w:r>
      <w:r>
        <w:rPr>
          <w:w w:val="105"/>
        </w:rPr>
        <w:t>o apoderamiento, de cualquier otro puesto, cargo, representación, profesión o actividad, sea de carácter público o privado, por cuenta propia o ajena (Actividades incompatibles, art. 52.). Con carácter específico, el régimen de incompatibilidades determina ciertas obligaciones tales como: 1) El deber </w:t>
      </w:r>
      <w:r>
        <w:rPr>
          <w:spacing w:val="48"/>
          <w:w w:val="105"/>
        </w:rPr>
        <w:t> </w:t>
      </w:r>
      <w:r>
        <w:rPr>
          <w:w w:val="105"/>
        </w:rPr>
        <w:t>de abstención, por escrito, a la hora de una eventual intervención en los que hubiesen participado en el ejercicio de actividades privadas o de aquellos otros</w:t>
      </w:r>
      <w:r>
        <w:rPr>
          <w:spacing w:val="-4"/>
          <w:w w:val="105"/>
        </w:rPr>
        <w:t> </w:t>
      </w:r>
      <w:r>
        <w:rPr>
          <w:w w:val="105"/>
        </w:rPr>
        <w:t>que</w:t>
      </w:r>
      <w:r>
        <w:rPr>
          <w:spacing w:val="-4"/>
          <w:w w:val="105"/>
        </w:rPr>
        <w:t> </w:t>
      </w:r>
      <w:r>
        <w:rPr>
          <w:w w:val="105"/>
        </w:rPr>
        <w:t>interesen</w:t>
      </w:r>
      <w:r>
        <w:rPr>
          <w:spacing w:val="-4"/>
          <w:w w:val="105"/>
        </w:rPr>
        <w:t> </w:t>
      </w:r>
      <w:r>
        <w:rPr>
          <w:w w:val="105"/>
        </w:rPr>
        <w:t>o</w:t>
      </w:r>
      <w:r>
        <w:rPr>
          <w:spacing w:val="-4"/>
          <w:w w:val="105"/>
        </w:rPr>
        <w:t> </w:t>
      </w:r>
      <w:r>
        <w:rPr>
          <w:w w:val="105"/>
        </w:rPr>
        <w:t>afecten</w:t>
      </w:r>
      <w:r>
        <w:rPr>
          <w:spacing w:val="-4"/>
          <w:w w:val="105"/>
        </w:rPr>
        <w:t> </w:t>
      </w:r>
      <w:r>
        <w:rPr>
          <w:w w:val="105"/>
        </w:rPr>
        <w:t>de</w:t>
      </w:r>
      <w:r>
        <w:rPr>
          <w:spacing w:val="-4"/>
          <w:w w:val="105"/>
        </w:rPr>
        <w:t> </w:t>
      </w:r>
      <w:r>
        <w:rPr>
          <w:w w:val="105"/>
        </w:rPr>
        <w:t>algún</w:t>
      </w:r>
      <w:r>
        <w:rPr>
          <w:spacing w:val="-3"/>
          <w:w w:val="105"/>
        </w:rPr>
        <w:t> </w:t>
      </w:r>
      <w:r>
        <w:rPr>
          <w:w w:val="105"/>
        </w:rPr>
        <w:t>modo</w:t>
      </w:r>
      <w:r>
        <w:rPr>
          <w:spacing w:val="-4"/>
          <w:w w:val="105"/>
        </w:rPr>
        <w:t> </w:t>
      </w:r>
      <w:r>
        <w:rPr>
          <w:w w:val="105"/>
        </w:rPr>
        <w:t>a</w:t>
      </w:r>
      <w:r>
        <w:rPr>
          <w:spacing w:val="-4"/>
          <w:w w:val="105"/>
        </w:rPr>
        <w:t> </w:t>
      </w:r>
      <w:r>
        <w:rPr>
          <w:w w:val="105"/>
        </w:rPr>
        <w:t>empresas</w:t>
      </w:r>
      <w:r>
        <w:rPr>
          <w:spacing w:val="-4"/>
          <w:w w:val="105"/>
        </w:rPr>
        <w:t> </w:t>
      </w:r>
      <w:r>
        <w:rPr>
          <w:w w:val="105"/>
        </w:rPr>
        <w:t>o</w:t>
      </w:r>
      <w:r>
        <w:rPr>
          <w:spacing w:val="-4"/>
          <w:w w:val="105"/>
        </w:rPr>
        <w:t> </w:t>
      </w:r>
      <w:r>
        <w:rPr>
          <w:w w:val="105"/>
        </w:rPr>
        <w:t>sociedades</w:t>
      </w:r>
      <w:r>
        <w:rPr>
          <w:spacing w:val="-4"/>
          <w:w w:val="105"/>
        </w:rPr>
        <w:t> </w:t>
      </w:r>
      <w:r>
        <w:rPr>
          <w:w w:val="105"/>
        </w:rPr>
        <w:t>en</w:t>
      </w:r>
      <w:r>
        <w:rPr>
          <w:spacing w:val="-4"/>
          <w:w w:val="105"/>
        </w:rPr>
        <w:t> </w:t>
      </w:r>
      <w:r>
        <w:rPr>
          <w:w w:val="105"/>
        </w:rPr>
        <w:t>cuya dirección,</w:t>
      </w:r>
      <w:r>
        <w:rPr>
          <w:spacing w:val="-28"/>
          <w:w w:val="105"/>
        </w:rPr>
        <w:t> </w:t>
      </w:r>
      <w:r>
        <w:rPr>
          <w:w w:val="105"/>
        </w:rPr>
        <w:t>asesoramiento,</w:t>
      </w:r>
      <w:r>
        <w:rPr>
          <w:spacing w:val="-28"/>
          <w:w w:val="105"/>
        </w:rPr>
        <w:t> </w:t>
      </w:r>
      <w:r>
        <w:rPr>
          <w:w w:val="105"/>
        </w:rPr>
        <w:t>representación,</w:t>
      </w:r>
      <w:r>
        <w:rPr>
          <w:spacing w:val="-28"/>
          <w:w w:val="105"/>
        </w:rPr>
        <w:t> </w:t>
      </w:r>
      <w:r>
        <w:rPr>
          <w:w w:val="105"/>
        </w:rPr>
        <w:t>administración</w:t>
      </w:r>
      <w:r>
        <w:rPr>
          <w:spacing w:val="-28"/>
          <w:w w:val="105"/>
        </w:rPr>
        <w:t> </w:t>
      </w:r>
      <w:r>
        <w:rPr>
          <w:w w:val="105"/>
        </w:rPr>
        <w:t>o</w:t>
      </w:r>
      <w:r>
        <w:rPr>
          <w:spacing w:val="-28"/>
          <w:w w:val="105"/>
        </w:rPr>
        <w:t> </w:t>
      </w:r>
      <w:r>
        <w:rPr>
          <w:w w:val="105"/>
        </w:rPr>
        <w:t>capital</w:t>
      </w:r>
      <w:r>
        <w:rPr>
          <w:spacing w:val="-28"/>
          <w:w w:val="105"/>
        </w:rPr>
        <w:t> </w:t>
      </w:r>
      <w:r>
        <w:rPr>
          <w:w w:val="105"/>
        </w:rPr>
        <w:t>social</w:t>
      </w:r>
      <w:r>
        <w:rPr>
          <w:spacing w:val="-28"/>
          <w:w w:val="105"/>
        </w:rPr>
        <w:t> </w:t>
      </w:r>
      <w:r>
        <w:rPr>
          <w:w w:val="105"/>
        </w:rPr>
        <w:t>hayan participado o participen, tanto ellos como su cónyuge o persona vinculada por análoga relación de afectividad y convivencia, así como los familiares dentro del segundo grado de consanguinidad de los anteriores, siempre que tuvieran</w:t>
      </w:r>
      <w:r>
        <w:rPr>
          <w:spacing w:val="-24"/>
          <w:w w:val="105"/>
        </w:rPr>
        <w:t> </w:t>
      </w:r>
      <w:r>
        <w:rPr>
          <w:w w:val="105"/>
        </w:rPr>
        <w:t>conocimiento</w:t>
      </w:r>
      <w:r>
        <w:rPr>
          <w:spacing w:val="-25"/>
          <w:w w:val="105"/>
        </w:rPr>
        <w:t> </w:t>
      </w:r>
      <w:r>
        <w:rPr>
          <w:w w:val="105"/>
        </w:rPr>
        <w:t>de</w:t>
      </w:r>
      <w:r>
        <w:rPr>
          <w:spacing w:val="-25"/>
          <w:w w:val="105"/>
        </w:rPr>
        <w:t> </w:t>
      </w:r>
      <w:r>
        <w:rPr>
          <w:w w:val="105"/>
        </w:rPr>
        <w:t>dicha</w:t>
      </w:r>
      <w:r>
        <w:rPr>
          <w:spacing w:val="-25"/>
          <w:w w:val="105"/>
        </w:rPr>
        <w:t> </w:t>
      </w:r>
      <w:r>
        <w:rPr>
          <w:w w:val="105"/>
        </w:rPr>
        <w:t>participación</w:t>
      </w:r>
      <w:r>
        <w:rPr>
          <w:spacing w:val="-25"/>
          <w:w w:val="105"/>
        </w:rPr>
        <w:t> </w:t>
      </w:r>
      <w:r>
        <w:rPr>
          <w:w w:val="105"/>
        </w:rPr>
        <w:t>(art.</w:t>
      </w:r>
      <w:r>
        <w:rPr>
          <w:spacing w:val="-24"/>
          <w:w w:val="105"/>
        </w:rPr>
        <w:t> </w:t>
      </w:r>
      <w:r>
        <w:rPr>
          <w:w w:val="105"/>
        </w:rPr>
        <w:t>53.1);</w:t>
      </w:r>
      <w:r>
        <w:rPr>
          <w:spacing w:val="-25"/>
          <w:w w:val="105"/>
        </w:rPr>
        <w:t> </w:t>
      </w:r>
      <w:r>
        <w:rPr>
          <w:w w:val="105"/>
        </w:rPr>
        <w:t>y,</w:t>
      </w:r>
      <w:r>
        <w:rPr>
          <w:spacing w:val="-25"/>
          <w:w w:val="105"/>
        </w:rPr>
        <w:t> </w:t>
      </w:r>
      <w:r>
        <w:rPr>
          <w:w w:val="105"/>
        </w:rPr>
        <w:t>2)</w:t>
      </w:r>
      <w:r>
        <w:rPr>
          <w:spacing w:val="-25"/>
          <w:w w:val="105"/>
        </w:rPr>
        <w:t> </w:t>
      </w:r>
      <w:r>
        <w:rPr>
          <w:w w:val="105"/>
        </w:rPr>
        <w:t>La</w:t>
      </w:r>
      <w:r>
        <w:rPr>
          <w:spacing w:val="-25"/>
          <w:w w:val="105"/>
        </w:rPr>
        <w:t> </w:t>
      </w:r>
      <w:r>
        <w:rPr>
          <w:w w:val="105"/>
        </w:rPr>
        <w:t>declaración</w:t>
      </w:r>
      <w:r>
        <w:rPr>
          <w:spacing w:val="-25"/>
          <w:w w:val="105"/>
        </w:rPr>
        <w:t> </w:t>
      </w:r>
      <w:r>
        <w:rPr>
          <w:w w:val="105"/>
        </w:rPr>
        <w:t>de: actividades</w:t>
      </w:r>
      <w:r>
        <w:rPr>
          <w:spacing w:val="-16"/>
          <w:w w:val="105"/>
        </w:rPr>
        <w:t> </w:t>
      </w:r>
      <w:r>
        <w:rPr>
          <w:w w:val="105"/>
        </w:rPr>
        <w:t>referida</w:t>
      </w:r>
      <w:r>
        <w:rPr>
          <w:spacing w:val="-16"/>
          <w:w w:val="105"/>
        </w:rPr>
        <w:t> </w:t>
      </w:r>
      <w:r>
        <w:rPr>
          <w:w w:val="105"/>
        </w:rPr>
        <w:t>a</w:t>
      </w:r>
      <w:r>
        <w:rPr>
          <w:spacing w:val="-16"/>
          <w:w w:val="105"/>
        </w:rPr>
        <w:t> </w:t>
      </w:r>
      <w:r>
        <w:rPr>
          <w:w w:val="105"/>
        </w:rPr>
        <w:t>cualquier</w:t>
      </w:r>
      <w:r>
        <w:rPr>
          <w:spacing w:val="-16"/>
          <w:w w:val="105"/>
        </w:rPr>
        <w:t> </w:t>
      </w:r>
      <w:r>
        <w:rPr>
          <w:w w:val="105"/>
        </w:rPr>
        <w:t>actividad,</w:t>
      </w:r>
      <w:r>
        <w:rPr>
          <w:spacing w:val="-16"/>
          <w:w w:val="105"/>
        </w:rPr>
        <w:t> </w:t>
      </w:r>
      <w:r>
        <w:rPr>
          <w:w w:val="105"/>
        </w:rPr>
        <w:t>negocio,</w:t>
      </w:r>
      <w:r>
        <w:rPr>
          <w:spacing w:val="-16"/>
          <w:w w:val="105"/>
        </w:rPr>
        <w:t> </w:t>
      </w:r>
      <w:r>
        <w:rPr>
          <w:w w:val="105"/>
        </w:rPr>
        <w:t>empresa</w:t>
      </w:r>
      <w:r>
        <w:rPr>
          <w:spacing w:val="-16"/>
          <w:w w:val="105"/>
        </w:rPr>
        <w:t> </w:t>
      </w:r>
      <w:r>
        <w:rPr>
          <w:w w:val="105"/>
        </w:rPr>
        <w:t>o</w:t>
      </w:r>
      <w:r>
        <w:rPr>
          <w:spacing w:val="-16"/>
          <w:w w:val="105"/>
        </w:rPr>
        <w:t> </w:t>
      </w:r>
      <w:r>
        <w:rPr>
          <w:w w:val="105"/>
        </w:rPr>
        <w:t>sociedad</w:t>
      </w:r>
      <w:r>
        <w:rPr>
          <w:spacing w:val="-16"/>
          <w:w w:val="105"/>
        </w:rPr>
        <w:t> </w:t>
      </w:r>
      <w:r>
        <w:rPr>
          <w:w w:val="105"/>
        </w:rPr>
        <w:t>pública o</w:t>
      </w:r>
      <w:r>
        <w:rPr>
          <w:spacing w:val="-11"/>
          <w:w w:val="105"/>
        </w:rPr>
        <w:t> </w:t>
      </w:r>
      <w:r>
        <w:rPr>
          <w:w w:val="105"/>
        </w:rPr>
        <w:t>privada</w:t>
      </w:r>
      <w:r>
        <w:rPr>
          <w:spacing w:val="-11"/>
          <w:w w:val="105"/>
        </w:rPr>
        <w:t> </w:t>
      </w:r>
      <w:r>
        <w:rPr>
          <w:w w:val="105"/>
        </w:rPr>
        <w:t>que</w:t>
      </w:r>
      <w:r>
        <w:rPr>
          <w:spacing w:val="-11"/>
          <w:w w:val="105"/>
        </w:rPr>
        <w:t> </w:t>
      </w:r>
      <w:r>
        <w:rPr>
          <w:w w:val="105"/>
        </w:rPr>
        <w:t>les</w:t>
      </w:r>
      <w:r>
        <w:rPr>
          <w:spacing w:val="-11"/>
          <w:w w:val="105"/>
        </w:rPr>
        <w:t> </w:t>
      </w:r>
      <w:r>
        <w:rPr>
          <w:w w:val="105"/>
        </w:rPr>
        <w:t>proporcionen</w:t>
      </w:r>
      <w:r>
        <w:rPr>
          <w:spacing w:val="-11"/>
          <w:w w:val="105"/>
        </w:rPr>
        <w:t> </w:t>
      </w:r>
      <w:r>
        <w:rPr>
          <w:w w:val="105"/>
        </w:rPr>
        <w:t>o</w:t>
      </w:r>
      <w:r>
        <w:rPr>
          <w:spacing w:val="-11"/>
          <w:w w:val="105"/>
        </w:rPr>
        <w:t> </w:t>
      </w:r>
      <w:r>
        <w:rPr>
          <w:w w:val="105"/>
        </w:rPr>
        <w:t>puedan</w:t>
      </w:r>
      <w:r>
        <w:rPr>
          <w:spacing w:val="-11"/>
          <w:w w:val="105"/>
        </w:rPr>
        <w:t> </w:t>
      </w:r>
      <w:r>
        <w:rPr>
          <w:w w:val="105"/>
        </w:rPr>
        <w:t>proporcionales</w:t>
      </w:r>
      <w:r>
        <w:rPr>
          <w:spacing w:val="-11"/>
          <w:w w:val="105"/>
        </w:rPr>
        <w:t> </w:t>
      </w:r>
      <w:r>
        <w:rPr>
          <w:w w:val="105"/>
        </w:rPr>
        <w:t>ingresos</w:t>
      </w:r>
      <w:r>
        <w:rPr>
          <w:spacing w:val="-11"/>
          <w:w w:val="105"/>
        </w:rPr>
        <w:t> </w:t>
      </w:r>
      <w:r>
        <w:rPr>
          <w:w w:val="105"/>
        </w:rPr>
        <w:t>económicos o</w:t>
      </w:r>
      <w:r>
        <w:rPr>
          <w:spacing w:val="-12"/>
          <w:w w:val="105"/>
        </w:rPr>
        <w:t> </w:t>
      </w:r>
      <w:r>
        <w:rPr>
          <w:w w:val="105"/>
        </w:rPr>
        <w:t>en</w:t>
      </w:r>
      <w:r>
        <w:rPr>
          <w:spacing w:val="-12"/>
          <w:w w:val="105"/>
        </w:rPr>
        <w:t> </w:t>
      </w:r>
      <w:r>
        <w:rPr>
          <w:w w:val="105"/>
        </w:rPr>
        <w:t>los</w:t>
      </w:r>
      <w:r>
        <w:rPr>
          <w:spacing w:val="-12"/>
          <w:w w:val="105"/>
        </w:rPr>
        <w:t> </w:t>
      </w:r>
      <w:r>
        <w:rPr>
          <w:w w:val="105"/>
        </w:rPr>
        <w:t>que</w:t>
      </w:r>
      <w:r>
        <w:rPr>
          <w:spacing w:val="-12"/>
          <w:w w:val="105"/>
        </w:rPr>
        <w:t> </w:t>
      </w:r>
      <w:r>
        <w:rPr>
          <w:w w:val="105"/>
        </w:rPr>
        <w:t>tengan</w:t>
      </w:r>
      <w:r>
        <w:rPr>
          <w:spacing w:val="-12"/>
          <w:w w:val="105"/>
        </w:rPr>
        <w:t> </w:t>
      </w:r>
      <w:r>
        <w:rPr>
          <w:w w:val="105"/>
        </w:rPr>
        <w:t>participación</w:t>
      </w:r>
      <w:r>
        <w:rPr>
          <w:spacing w:val="-12"/>
          <w:w w:val="105"/>
        </w:rPr>
        <w:t> </w:t>
      </w:r>
      <w:r>
        <w:rPr>
          <w:w w:val="105"/>
        </w:rPr>
        <w:t>o</w:t>
      </w:r>
      <w:r>
        <w:rPr>
          <w:spacing w:val="-12"/>
          <w:w w:val="105"/>
        </w:rPr>
        <w:t> </w:t>
      </w:r>
      <w:r>
        <w:rPr>
          <w:w w:val="105"/>
        </w:rPr>
        <w:t>intereses;</w:t>
      </w:r>
      <w:r>
        <w:rPr>
          <w:spacing w:val="26"/>
          <w:w w:val="105"/>
        </w:rPr>
        <w:t> </w:t>
      </w:r>
      <w:r>
        <w:rPr>
          <w:w w:val="105"/>
        </w:rPr>
        <w:t>de</w:t>
      </w:r>
      <w:r>
        <w:rPr>
          <w:spacing w:val="-12"/>
          <w:w w:val="105"/>
        </w:rPr>
        <w:t> </w:t>
      </w:r>
      <w:r>
        <w:rPr>
          <w:w w:val="105"/>
        </w:rPr>
        <w:t>bienes</w:t>
      </w:r>
      <w:r>
        <w:rPr>
          <w:spacing w:val="-12"/>
          <w:w w:val="105"/>
        </w:rPr>
        <w:t> </w:t>
      </w:r>
      <w:r>
        <w:rPr>
          <w:w w:val="105"/>
        </w:rPr>
        <w:t>patrimoniales</w:t>
      </w:r>
      <w:r>
        <w:rPr>
          <w:spacing w:val="-12"/>
          <w:w w:val="105"/>
        </w:rPr>
        <w:t> </w:t>
      </w:r>
      <w:r>
        <w:rPr>
          <w:w w:val="105"/>
        </w:rPr>
        <w:t>referida a</w:t>
      </w:r>
      <w:r>
        <w:rPr>
          <w:spacing w:val="-10"/>
          <w:w w:val="105"/>
        </w:rPr>
        <w:t> </w:t>
      </w:r>
      <w:r>
        <w:rPr>
          <w:w w:val="105"/>
        </w:rPr>
        <w:t>los</w:t>
      </w:r>
      <w:r>
        <w:rPr>
          <w:spacing w:val="-10"/>
          <w:w w:val="105"/>
        </w:rPr>
        <w:t> </w:t>
      </w:r>
      <w:r>
        <w:rPr>
          <w:w w:val="105"/>
        </w:rPr>
        <w:t>que</w:t>
      </w:r>
      <w:r>
        <w:rPr>
          <w:spacing w:val="-10"/>
          <w:w w:val="105"/>
        </w:rPr>
        <w:t> </w:t>
      </w:r>
      <w:r>
        <w:rPr>
          <w:w w:val="105"/>
        </w:rPr>
        <w:t>integren</w:t>
      </w:r>
      <w:r>
        <w:rPr>
          <w:spacing w:val="-10"/>
          <w:w w:val="105"/>
        </w:rPr>
        <w:t> </w:t>
      </w:r>
      <w:r>
        <w:rPr>
          <w:w w:val="105"/>
        </w:rPr>
        <w:t>el</w:t>
      </w:r>
      <w:r>
        <w:rPr>
          <w:spacing w:val="-10"/>
          <w:w w:val="105"/>
        </w:rPr>
        <w:t> </w:t>
      </w:r>
      <w:r>
        <w:rPr>
          <w:w w:val="105"/>
        </w:rPr>
        <w:t>patrimonio</w:t>
      </w:r>
      <w:r>
        <w:rPr>
          <w:spacing w:val="-10"/>
          <w:w w:val="105"/>
        </w:rPr>
        <w:t> </w:t>
      </w:r>
      <w:r>
        <w:rPr>
          <w:w w:val="105"/>
        </w:rPr>
        <w:t>del</w:t>
      </w:r>
      <w:r>
        <w:rPr>
          <w:spacing w:val="-10"/>
          <w:w w:val="105"/>
        </w:rPr>
        <w:t> </w:t>
      </w:r>
      <w:r>
        <w:rPr>
          <w:w w:val="105"/>
        </w:rPr>
        <w:t>interesado,</w:t>
      </w:r>
      <w:r>
        <w:rPr>
          <w:spacing w:val="-10"/>
          <w:w w:val="105"/>
        </w:rPr>
        <w:t> </w:t>
      </w:r>
      <w:r>
        <w:rPr>
          <w:w w:val="105"/>
        </w:rPr>
        <w:t>comprensiva</w:t>
      </w:r>
      <w:r>
        <w:rPr>
          <w:spacing w:val="-10"/>
          <w:w w:val="105"/>
        </w:rPr>
        <w:t> </w:t>
      </w:r>
      <w:r>
        <w:rPr>
          <w:w w:val="105"/>
        </w:rPr>
        <w:t>de</w:t>
      </w:r>
      <w:r>
        <w:rPr>
          <w:spacing w:val="-10"/>
          <w:w w:val="105"/>
        </w:rPr>
        <w:t> </w:t>
      </w:r>
      <w:r>
        <w:rPr>
          <w:w w:val="105"/>
        </w:rPr>
        <w:t>la</w:t>
      </w:r>
      <w:r>
        <w:rPr>
          <w:spacing w:val="-10"/>
          <w:w w:val="105"/>
        </w:rPr>
        <w:t> </w:t>
      </w:r>
      <w:r>
        <w:rPr>
          <w:w w:val="105"/>
        </w:rPr>
        <w:t>totalidad</w:t>
      </w:r>
      <w:r>
        <w:rPr>
          <w:spacing w:val="-10"/>
          <w:w w:val="105"/>
        </w:rPr>
        <w:t> </w:t>
      </w:r>
      <w:r>
        <w:rPr>
          <w:w w:val="105"/>
        </w:rPr>
        <w:t>de sus bienes, derechos y obligaciones; e, intereses. La más reciente Ley 4/2005, de 1 de junio, de Funcionamiento y Régimen Jurídico de la Administración de la Comunidad Autónoma de La Rioja proclama, como principios a los que se ajustará la actividad de la Comunidad Autónoma de La Rioja, entre otros, los de: eficacia en el cumplimiento de los objetivos institucionales; planificación, gestión</w:t>
      </w:r>
      <w:r>
        <w:rPr>
          <w:spacing w:val="-19"/>
          <w:w w:val="105"/>
        </w:rPr>
        <w:t> </w:t>
      </w:r>
      <w:r>
        <w:rPr>
          <w:w w:val="105"/>
        </w:rPr>
        <w:t>por</w:t>
      </w:r>
      <w:r>
        <w:rPr>
          <w:spacing w:val="-19"/>
          <w:w w:val="105"/>
        </w:rPr>
        <w:t> </w:t>
      </w:r>
      <w:r>
        <w:rPr>
          <w:w w:val="105"/>
        </w:rPr>
        <w:t>objetivos</w:t>
      </w:r>
      <w:r>
        <w:rPr>
          <w:spacing w:val="-19"/>
          <w:w w:val="105"/>
        </w:rPr>
        <w:t> </w:t>
      </w:r>
      <w:r>
        <w:rPr>
          <w:w w:val="105"/>
        </w:rPr>
        <w:t>y</w:t>
      </w:r>
      <w:r>
        <w:rPr>
          <w:spacing w:val="-19"/>
          <w:w w:val="105"/>
        </w:rPr>
        <w:t> </w:t>
      </w:r>
      <w:r>
        <w:rPr>
          <w:w w:val="105"/>
        </w:rPr>
        <w:t>control</w:t>
      </w:r>
      <w:r>
        <w:rPr>
          <w:spacing w:val="-19"/>
          <w:w w:val="105"/>
        </w:rPr>
        <w:t> </w:t>
      </w:r>
      <w:r>
        <w:rPr>
          <w:w w:val="105"/>
        </w:rPr>
        <w:t>de</w:t>
      </w:r>
      <w:r>
        <w:rPr>
          <w:spacing w:val="-19"/>
          <w:w w:val="105"/>
        </w:rPr>
        <w:t> </w:t>
      </w:r>
      <w:r>
        <w:rPr>
          <w:w w:val="105"/>
        </w:rPr>
        <w:t>los</w:t>
      </w:r>
      <w:r>
        <w:rPr>
          <w:spacing w:val="-19"/>
          <w:w w:val="105"/>
        </w:rPr>
        <w:t> </w:t>
      </w:r>
      <w:r>
        <w:rPr>
          <w:w w:val="105"/>
        </w:rPr>
        <w:t>resultados;</w:t>
      </w:r>
      <w:r>
        <w:rPr>
          <w:spacing w:val="-19"/>
          <w:w w:val="105"/>
        </w:rPr>
        <w:t> </w:t>
      </w:r>
      <w:r>
        <w:rPr>
          <w:w w:val="105"/>
        </w:rPr>
        <w:t>responsabilidad</w:t>
      </w:r>
      <w:r>
        <w:rPr>
          <w:spacing w:val="-19"/>
          <w:w w:val="105"/>
        </w:rPr>
        <w:t> </w:t>
      </w:r>
      <w:r>
        <w:rPr>
          <w:w w:val="105"/>
        </w:rPr>
        <w:t>por</w:t>
      </w:r>
      <w:r>
        <w:rPr>
          <w:spacing w:val="-19"/>
          <w:w w:val="105"/>
        </w:rPr>
        <w:t> </w:t>
      </w:r>
      <w:r>
        <w:rPr>
          <w:w w:val="105"/>
        </w:rPr>
        <w:t>la</w:t>
      </w:r>
      <w:r>
        <w:rPr>
          <w:spacing w:val="-19"/>
          <w:w w:val="105"/>
        </w:rPr>
        <w:t> </w:t>
      </w:r>
      <w:r>
        <w:rPr>
          <w:w w:val="105"/>
        </w:rPr>
        <w:t>gestión pública;</w:t>
      </w:r>
      <w:r>
        <w:rPr>
          <w:spacing w:val="-5"/>
          <w:w w:val="105"/>
        </w:rPr>
        <w:t> </w:t>
      </w:r>
      <w:r>
        <w:rPr>
          <w:w w:val="105"/>
        </w:rPr>
        <w:t>servicio</w:t>
      </w:r>
      <w:r>
        <w:rPr>
          <w:spacing w:val="-5"/>
          <w:w w:val="105"/>
        </w:rPr>
        <w:t> </w:t>
      </w:r>
      <w:r>
        <w:rPr>
          <w:w w:val="105"/>
        </w:rPr>
        <w:t>efectivo</w:t>
      </w:r>
      <w:r>
        <w:rPr>
          <w:spacing w:val="-5"/>
          <w:w w:val="105"/>
        </w:rPr>
        <w:t> </w:t>
      </w:r>
      <w:r>
        <w:rPr>
          <w:w w:val="105"/>
        </w:rPr>
        <w:t>y</w:t>
      </w:r>
      <w:r>
        <w:rPr>
          <w:spacing w:val="-5"/>
          <w:w w:val="105"/>
        </w:rPr>
        <w:t> </w:t>
      </w:r>
      <w:r>
        <w:rPr>
          <w:w w:val="105"/>
        </w:rPr>
        <w:t>proximidad</w:t>
      </w:r>
      <w:r>
        <w:rPr>
          <w:spacing w:val="-5"/>
          <w:w w:val="105"/>
        </w:rPr>
        <w:t> </w:t>
      </w:r>
      <w:r>
        <w:rPr>
          <w:w w:val="105"/>
        </w:rPr>
        <w:t>de</w:t>
      </w:r>
      <w:r>
        <w:rPr>
          <w:spacing w:val="-5"/>
          <w:w w:val="105"/>
        </w:rPr>
        <w:t> </w:t>
      </w:r>
      <w:r>
        <w:rPr>
          <w:w w:val="105"/>
        </w:rPr>
        <w:t>la</w:t>
      </w:r>
      <w:r>
        <w:rPr>
          <w:spacing w:val="-5"/>
          <w:w w:val="105"/>
        </w:rPr>
        <w:t> </w:t>
      </w:r>
      <w:r>
        <w:rPr>
          <w:w w:val="105"/>
        </w:rPr>
        <w:t>Administración</w:t>
      </w:r>
      <w:r>
        <w:rPr>
          <w:spacing w:val="-5"/>
          <w:w w:val="105"/>
        </w:rPr>
        <w:t> </w:t>
      </w:r>
      <w:r>
        <w:rPr>
          <w:w w:val="105"/>
        </w:rPr>
        <w:t>a</w:t>
      </w:r>
      <w:r>
        <w:rPr>
          <w:spacing w:val="-5"/>
          <w:w w:val="105"/>
        </w:rPr>
        <w:t> </w:t>
      </w:r>
      <w:r>
        <w:rPr>
          <w:w w:val="105"/>
        </w:rPr>
        <w:t>los</w:t>
      </w:r>
      <w:r>
        <w:rPr>
          <w:spacing w:val="-5"/>
          <w:w w:val="105"/>
        </w:rPr>
        <w:t> </w:t>
      </w:r>
      <w:r>
        <w:rPr>
          <w:w w:val="105"/>
        </w:rPr>
        <w:t>ciudadanos; transparencia y publicidad, que garanticen la efectividad de los derechos reconocidos a los ciudadanos, con las excepciones que la Ley establezca; y, buena fe y confianza</w:t>
      </w:r>
      <w:r>
        <w:rPr>
          <w:spacing w:val="-2"/>
          <w:w w:val="105"/>
        </w:rPr>
        <w:t> </w:t>
      </w:r>
      <w:r>
        <w:rPr>
          <w:w w:val="105"/>
        </w:rPr>
        <w:t>legítima.</w:t>
      </w:r>
    </w:p>
    <w:p>
      <w:pPr>
        <w:spacing w:after="0" w:line="273" w:lineRule="auto"/>
        <w:jc w:val="both"/>
        <w:sectPr>
          <w:headerReference w:type="even" r:id="rId304"/>
          <w:footerReference w:type="even" r:id="rId305"/>
          <w:footerReference w:type="default" r:id="rId306"/>
          <w:pgSz w:w="9640" w:h="13040"/>
          <w:pgMar w:header="557" w:footer="774" w:top="1140" w:bottom="960" w:left="860" w:right="1300"/>
          <w:pgNumType w:start="222"/>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648" filled="true" fillcolor="#9d9d9c" stroked="false">
            <v:fill type="solid"/>
            <w10:wrap type="none"/>
          </v:rect>
        </w:pict>
      </w:r>
      <w:r>
        <w:rPr/>
        <w:pict>
          <v:shape style="position:absolute;margin-left:77.385803pt;margin-top:-16.119598pt;width:330.1pt;height:29.15pt;mso-position-horizontal-relative:page;mso-position-vertical-relative:paragraph;z-index:76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firstLine="850"/>
        <w:jc w:val="both"/>
      </w:pPr>
      <w:r>
        <w:rPr/>
        <w:t>La</w:t>
      </w:r>
      <w:r>
        <w:rPr>
          <w:spacing w:val="-27"/>
        </w:rPr>
        <w:t> </w:t>
      </w:r>
      <w:r>
        <w:rPr/>
        <w:t>Ley</w:t>
      </w:r>
      <w:r>
        <w:rPr>
          <w:spacing w:val="-27"/>
        </w:rPr>
        <w:t> </w:t>
      </w:r>
      <w:r>
        <w:rPr/>
        <w:t>14/2005,</w:t>
      </w:r>
      <w:r>
        <w:rPr>
          <w:spacing w:val="-27"/>
        </w:rPr>
        <w:t> </w:t>
      </w:r>
      <w:r>
        <w:rPr/>
        <w:t>de</w:t>
      </w:r>
      <w:r>
        <w:rPr>
          <w:spacing w:val="-27"/>
        </w:rPr>
        <w:t> </w:t>
      </w:r>
      <w:r>
        <w:rPr/>
        <w:t>27</w:t>
      </w:r>
      <w:r>
        <w:rPr>
          <w:spacing w:val="-27"/>
        </w:rPr>
        <w:t> </w:t>
      </w:r>
      <w:r>
        <w:rPr/>
        <w:t>de</w:t>
      </w:r>
      <w:r>
        <w:rPr>
          <w:spacing w:val="-27"/>
        </w:rPr>
        <w:t> </w:t>
      </w:r>
      <w:r>
        <w:rPr/>
        <w:t>diciembre,</w:t>
      </w:r>
      <w:r>
        <w:rPr>
          <w:spacing w:val="-27"/>
        </w:rPr>
        <w:t> </w:t>
      </w:r>
      <w:r>
        <w:rPr/>
        <w:t>sobre</w:t>
      </w:r>
      <w:r>
        <w:rPr>
          <w:spacing w:val="-27"/>
        </w:rPr>
        <w:t> </w:t>
      </w:r>
      <w:r>
        <w:rPr/>
        <w:t>la</w:t>
      </w:r>
      <w:r>
        <w:rPr>
          <w:spacing w:val="-27"/>
        </w:rPr>
        <w:t> </w:t>
      </w:r>
      <w:r>
        <w:rPr/>
        <w:t>intervención</w:t>
      </w:r>
      <w:r>
        <w:rPr>
          <w:spacing w:val="-27"/>
        </w:rPr>
        <w:t> </w:t>
      </w:r>
      <w:r>
        <w:rPr/>
        <w:t>del</w:t>
      </w:r>
      <w:r>
        <w:rPr>
          <w:spacing w:val="-27"/>
        </w:rPr>
        <w:t> </w:t>
      </w:r>
      <w:r>
        <w:rPr/>
        <w:t>Parlamento de Cataluña en la designación de las autoridades y los cargos de designación parlamentaria y sobre los criterios y procedimientos para la evaluación de su idoneidad, tiene como propósito regular la comparecencia de los altos cargos de especial relieve institucional,</w:t>
      </w:r>
      <w:r>
        <w:rPr>
          <w:position w:val="7"/>
          <w:sz w:val="12"/>
        </w:rPr>
        <w:t>12 </w:t>
      </w:r>
      <w:r>
        <w:rPr/>
        <w:t>ante la Comisión Parlamentaria correspondiente, antes de su elección, pudiendo ser revocados todos ellos, por el  </w:t>
      </w:r>
      <w:r>
        <w:rPr>
          <w:spacing w:val="40"/>
        </w:rPr>
        <w:t> </w:t>
      </w:r>
      <w:r>
        <w:rPr/>
        <w:t>Parlamento.</w:t>
      </w:r>
    </w:p>
    <w:p>
      <w:pPr>
        <w:pStyle w:val="BodyText"/>
        <w:spacing w:before="9"/>
        <w:rPr>
          <w:sz w:val="23"/>
        </w:rPr>
      </w:pPr>
    </w:p>
    <w:p>
      <w:pPr>
        <w:pStyle w:val="BodyText"/>
        <w:spacing w:line="273" w:lineRule="auto"/>
        <w:ind w:left="117" w:right="101" w:firstLine="850"/>
        <w:jc w:val="both"/>
      </w:pPr>
      <w:r>
        <w:rPr>
          <w:w w:val="105"/>
        </w:rPr>
        <w:t>La</w:t>
      </w:r>
      <w:r>
        <w:rPr>
          <w:spacing w:val="-13"/>
          <w:w w:val="105"/>
        </w:rPr>
        <w:t> </w:t>
      </w:r>
      <w:r>
        <w:rPr>
          <w:w w:val="105"/>
        </w:rPr>
        <w:t>Ley</w:t>
      </w:r>
      <w:r>
        <w:rPr>
          <w:spacing w:val="-13"/>
          <w:w w:val="105"/>
        </w:rPr>
        <w:t> </w:t>
      </w:r>
      <w:r>
        <w:rPr>
          <w:w w:val="105"/>
        </w:rPr>
        <w:t>4/2006,</w:t>
      </w:r>
      <w:r>
        <w:rPr>
          <w:spacing w:val="-13"/>
          <w:w w:val="105"/>
        </w:rPr>
        <w:t> </w:t>
      </w:r>
      <w:r>
        <w:rPr>
          <w:w w:val="105"/>
        </w:rPr>
        <w:t>de</w:t>
      </w:r>
      <w:r>
        <w:rPr>
          <w:spacing w:val="-13"/>
          <w:w w:val="105"/>
        </w:rPr>
        <w:t> </w:t>
      </w:r>
      <w:r>
        <w:rPr>
          <w:w w:val="105"/>
        </w:rPr>
        <w:t>30</w:t>
      </w:r>
      <w:r>
        <w:rPr>
          <w:spacing w:val="-13"/>
          <w:w w:val="105"/>
        </w:rPr>
        <w:t> </w:t>
      </w:r>
      <w:r>
        <w:rPr>
          <w:w w:val="105"/>
        </w:rPr>
        <w:t>de</w:t>
      </w:r>
      <w:r>
        <w:rPr>
          <w:spacing w:val="-13"/>
          <w:w w:val="105"/>
        </w:rPr>
        <w:t> </w:t>
      </w:r>
      <w:r>
        <w:rPr>
          <w:w w:val="105"/>
        </w:rPr>
        <w:t>junio,</w:t>
      </w:r>
      <w:r>
        <w:rPr>
          <w:spacing w:val="-13"/>
          <w:w w:val="105"/>
        </w:rPr>
        <w:t> </w:t>
      </w:r>
      <w:r>
        <w:rPr>
          <w:w w:val="105"/>
        </w:rPr>
        <w:t>de</w:t>
      </w:r>
      <w:r>
        <w:rPr>
          <w:spacing w:val="-13"/>
          <w:w w:val="105"/>
        </w:rPr>
        <w:t> </w:t>
      </w:r>
      <w:r>
        <w:rPr>
          <w:w w:val="105"/>
        </w:rPr>
        <w:t>transparencia</w:t>
      </w:r>
      <w:r>
        <w:rPr>
          <w:spacing w:val="-13"/>
          <w:w w:val="105"/>
        </w:rPr>
        <w:t> </w:t>
      </w:r>
      <w:r>
        <w:rPr>
          <w:w w:val="105"/>
        </w:rPr>
        <w:t>y</w:t>
      </w:r>
      <w:r>
        <w:rPr>
          <w:spacing w:val="-13"/>
          <w:w w:val="105"/>
        </w:rPr>
        <w:t> </w:t>
      </w:r>
      <w:r>
        <w:rPr>
          <w:w w:val="105"/>
        </w:rPr>
        <w:t>de</w:t>
      </w:r>
      <w:r>
        <w:rPr>
          <w:spacing w:val="-13"/>
          <w:w w:val="105"/>
        </w:rPr>
        <w:t> </w:t>
      </w:r>
      <w:r>
        <w:rPr>
          <w:w w:val="105"/>
        </w:rPr>
        <w:t>buenas</w:t>
      </w:r>
      <w:r>
        <w:rPr>
          <w:spacing w:val="-13"/>
          <w:w w:val="105"/>
        </w:rPr>
        <w:t> </w:t>
      </w:r>
      <w:r>
        <w:rPr>
          <w:w w:val="105"/>
        </w:rPr>
        <w:t>prácticas en la administración pública gallega, establece, como principios generales, en base a los cuales adecuará sus actividades la administración pública gallega, los</w:t>
      </w:r>
      <w:r>
        <w:rPr>
          <w:spacing w:val="-29"/>
          <w:w w:val="105"/>
        </w:rPr>
        <w:t> </w:t>
      </w:r>
      <w:r>
        <w:rPr>
          <w:w w:val="105"/>
        </w:rPr>
        <w:t>siguientes:</w:t>
      </w:r>
    </w:p>
    <w:p>
      <w:pPr>
        <w:pStyle w:val="BodyText"/>
        <w:spacing w:before="9"/>
        <w:rPr>
          <w:sz w:val="23"/>
        </w:rPr>
      </w:pPr>
    </w:p>
    <w:p>
      <w:pPr>
        <w:pStyle w:val="BodyText"/>
        <w:spacing w:line="273" w:lineRule="auto"/>
        <w:ind w:left="684" w:right="668"/>
        <w:jc w:val="both"/>
      </w:pPr>
      <w:r>
        <w:rPr/>
        <w:pict>
          <v:line style="position:absolute;mso-position-horizontal-relative:page;mso-position-vertical-relative:paragraph;z-index:7624;mso-wrap-distance-left:0;mso-wrap-distance-right:0" from="70.866096pt,310.413055pt" to="184.252096pt,310.413055pt" stroked="true" strokeweight=".75pt" strokecolor="#575756">
            <w10:wrap type="topAndBottom"/>
          </v:line>
        </w:pict>
      </w:r>
      <w:r>
        <w:rPr>
          <w:w w:val="105"/>
        </w:rPr>
        <w:t>Procurar la satisfacción del interés general en la toma de deci- siones; Garantizar la transparencia, la eficacia y la eficiencia en</w:t>
      </w:r>
      <w:r>
        <w:rPr>
          <w:spacing w:val="48"/>
          <w:w w:val="105"/>
        </w:rPr>
        <w:t> </w:t>
      </w:r>
      <w:r>
        <w:rPr>
          <w:w w:val="105"/>
        </w:rPr>
        <w:t>la organización y en la gestión pública; Proporcionar y difundir información constante, veraz, objetiva y clara sobre la actuación del sector público autonómico; Potenciar su accesibilidad y receptividad al objeto de facilitar el conocimiento por parte de la ciudadanía de las informaciones y gestiones que resulten de su interés; Fomentar y favorecer la participación de la ciudadanía en los asuntos públicos y en el diseño y mejora de los servicios públicos. En particular se fomentará la participación equilibrada de las mujeres y los hombres en los asuntos públicos; Mantener un diálogo abierto, transparente y regular con las asociaciones representativas</w:t>
      </w:r>
      <w:r>
        <w:rPr>
          <w:spacing w:val="-22"/>
          <w:w w:val="105"/>
        </w:rPr>
        <w:t> </w:t>
      </w:r>
      <w:r>
        <w:rPr>
          <w:w w:val="105"/>
        </w:rPr>
        <w:t>y</w:t>
      </w:r>
      <w:r>
        <w:rPr>
          <w:spacing w:val="-22"/>
          <w:w w:val="105"/>
        </w:rPr>
        <w:t> </w:t>
      </w:r>
      <w:r>
        <w:rPr>
          <w:w w:val="105"/>
        </w:rPr>
        <w:t>con</w:t>
      </w:r>
      <w:r>
        <w:rPr>
          <w:spacing w:val="-22"/>
          <w:w w:val="105"/>
        </w:rPr>
        <w:t> </w:t>
      </w:r>
      <w:r>
        <w:rPr>
          <w:w w:val="105"/>
        </w:rPr>
        <w:t>la</w:t>
      </w:r>
      <w:r>
        <w:rPr>
          <w:spacing w:val="-22"/>
          <w:w w:val="105"/>
        </w:rPr>
        <w:t> </w:t>
      </w:r>
      <w:r>
        <w:rPr>
          <w:w w:val="105"/>
        </w:rPr>
        <w:t>sociedad</w:t>
      </w:r>
      <w:r>
        <w:rPr>
          <w:spacing w:val="-22"/>
          <w:w w:val="105"/>
        </w:rPr>
        <w:t> </w:t>
      </w:r>
      <w:r>
        <w:rPr>
          <w:w w:val="105"/>
        </w:rPr>
        <w:t>civil;</w:t>
      </w:r>
      <w:r>
        <w:rPr>
          <w:spacing w:val="-22"/>
          <w:w w:val="105"/>
        </w:rPr>
        <w:t> </w:t>
      </w:r>
      <w:r>
        <w:rPr>
          <w:w w:val="105"/>
        </w:rPr>
        <w:t>Garantizar</w:t>
      </w:r>
      <w:r>
        <w:rPr>
          <w:spacing w:val="-22"/>
          <w:w w:val="105"/>
        </w:rPr>
        <w:t> </w:t>
      </w:r>
      <w:r>
        <w:rPr>
          <w:w w:val="105"/>
        </w:rPr>
        <w:t>en</w:t>
      </w:r>
      <w:r>
        <w:rPr>
          <w:spacing w:val="-22"/>
          <w:w w:val="105"/>
        </w:rPr>
        <w:t> </w:t>
      </w:r>
      <w:r>
        <w:rPr>
          <w:w w:val="105"/>
        </w:rPr>
        <w:t>sus</w:t>
      </w:r>
      <w:r>
        <w:rPr>
          <w:spacing w:val="-22"/>
          <w:w w:val="105"/>
        </w:rPr>
        <w:t> </w:t>
      </w:r>
      <w:r>
        <w:rPr>
          <w:w w:val="105"/>
        </w:rPr>
        <w:t>relaciones con la ciudadanía el principio de no discriminación por razón  </w:t>
      </w:r>
      <w:r>
        <w:rPr>
          <w:spacing w:val="48"/>
          <w:w w:val="105"/>
        </w:rPr>
        <w:t> </w:t>
      </w:r>
      <w:r>
        <w:rPr>
          <w:w w:val="105"/>
        </w:rPr>
        <w:t>de género, raza, religión o creencia, ideología, capacidad física o psicológica,</w:t>
      </w:r>
      <w:r>
        <w:rPr>
          <w:spacing w:val="-15"/>
          <w:w w:val="105"/>
        </w:rPr>
        <w:t> </w:t>
      </w:r>
      <w:r>
        <w:rPr>
          <w:w w:val="105"/>
        </w:rPr>
        <w:t>o</w:t>
      </w:r>
      <w:r>
        <w:rPr>
          <w:spacing w:val="-15"/>
          <w:w w:val="105"/>
        </w:rPr>
        <w:t> </w:t>
      </w:r>
      <w:r>
        <w:rPr>
          <w:w w:val="105"/>
        </w:rPr>
        <w:t>cualesquiera</w:t>
      </w:r>
      <w:r>
        <w:rPr>
          <w:spacing w:val="-15"/>
          <w:w w:val="105"/>
        </w:rPr>
        <w:t> </w:t>
      </w:r>
      <w:r>
        <w:rPr>
          <w:w w:val="105"/>
        </w:rPr>
        <w:t>otras</w:t>
      </w:r>
      <w:r>
        <w:rPr>
          <w:spacing w:val="-15"/>
          <w:w w:val="105"/>
        </w:rPr>
        <w:t> </w:t>
      </w:r>
      <w:r>
        <w:rPr>
          <w:w w:val="105"/>
        </w:rPr>
        <w:t>circunstancias</w:t>
      </w:r>
      <w:r>
        <w:rPr>
          <w:spacing w:val="-15"/>
          <w:w w:val="105"/>
        </w:rPr>
        <w:t> </w:t>
      </w:r>
      <w:r>
        <w:rPr>
          <w:w w:val="105"/>
        </w:rPr>
        <w:t>de</w:t>
      </w:r>
      <w:r>
        <w:rPr>
          <w:spacing w:val="-15"/>
          <w:w w:val="105"/>
        </w:rPr>
        <w:t> </w:t>
      </w:r>
      <w:r>
        <w:rPr>
          <w:w w:val="105"/>
        </w:rPr>
        <w:t>índole</w:t>
      </w:r>
      <w:r>
        <w:rPr>
          <w:spacing w:val="-15"/>
          <w:w w:val="105"/>
        </w:rPr>
        <w:t> </w:t>
      </w:r>
      <w:r>
        <w:rPr>
          <w:w w:val="105"/>
        </w:rPr>
        <w:t>personal o</w:t>
      </w:r>
      <w:r>
        <w:rPr>
          <w:spacing w:val="-14"/>
          <w:w w:val="105"/>
        </w:rPr>
        <w:t> </w:t>
      </w:r>
      <w:r>
        <w:rPr>
          <w:w w:val="105"/>
        </w:rPr>
        <w:t>social.</w:t>
      </w:r>
      <w:r>
        <w:rPr>
          <w:spacing w:val="-14"/>
          <w:w w:val="105"/>
        </w:rPr>
        <w:t> </w:t>
      </w:r>
      <w:r>
        <w:rPr>
          <w:w w:val="105"/>
        </w:rPr>
        <w:t>Se</w:t>
      </w:r>
      <w:r>
        <w:rPr>
          <w:spacing w:val="-14"/>
          <w:w w:val="105"/>
        </w:rPr>
        <w:t> </w:t>
      </w:r>
      <w:r>
        <w:rPr>
          <w:w w:val="105"/>
        </w:rPr>
        <w:t>buscará</w:t>
      </w:r>
      <w:r>
        <w:rPr>
          <w:spacing w:val="-14"/>
          <w:w w:val="105"/>
        </w:rPr>
        <w:t> </w:t>
      </w:r>
      <w:r>
        <w:rPr>
          <w:w w:val="105"/>
        </w:rPr>
        <w:t>especialmente</w:t>
      </w:r>
      <w:r>
        <w:rPr>
          <w:spacing w:val="-14"/>
          <w:w w:val="105"/>
        </w:rPr>
        <w:t> </w:t>
      </w:r>
      <w:r>
        <w:rPr>
          <w:w w:val="105"/>
        </w:rPr>
        <w:t>y</w:t>
      </w:r>
      <w:r>
        <w:rPr>
          <w:spacing w:val="-14"/>
          <w:w w:val="105"/>
        </w:rPr>
        <w:t> </w:t>
      </w:r>
      <w:r>
        <w:rPr>
          <w:w w:val="105"/>
        </w:rPr>
        <w:t>en</w:t>
      </w:r>
      <w:r>
        <w:rPr>
          <w:spacing w:val="-14"/>
          <w:w w:val="105"/>
        </w:rPr>
        <w:t> </w:t>
      </w:r>
      <w:r>
        <w:rPr>
          <w:w w:val="105"/>
        </w:rPr>
        <w:t>los</w:t>
      </w:r>
      <w:r>
        <w:rPr>
          <w:spacing w:val="-14"/>
          <w:w w:val="105"/>
        </w:rPr>
        <w:t> </w:t>
      </w:r>
      <w:r>
        <w:rPr>
          <w:w w:val="105"/>
        </w:rPr>
        <w:t>términos</w:t>
      </w:r>
      <w:r>
        <w:rPr>
          <w:spacing w:val="-14"/>
          <w:w w:val="105"/>
        </w:rPr>
        <w:t> </w:t>
      </w:r>
      <w:r>
        <w:rPr>
          <w:w w:val="105"/>
        </w:rPr>
        <w:t>contemplados en la Ley 7/2004; la eliminación absoluta de las discriminaciones directas</w:t>
      </w:r>
      <w:r>
        <w:rPr>
          <w:spacing w:val="-26"/>
          <w:w w:val="105"/>
        </w:rPr>
        <w:t> </w:t>
      </w:r>
      <w:r>
        <w:rPr>
          <w:w w:val="105"/>
        </w:rPr>
        <w:t>e</w:t>
      </w:r>
      <w:r>
        <w:rPr>
          <w:spacing w:val="-26"/>
          <w:w w:val="105"/>
        </w:rPr>
        <w:t> </w:t>
      </w:r>
      <w:r>
        <w:rPr>
          <w:w w:val="105"/>
        </w:rPr>
        <w:t>indirectas;</w:t>
      </w:r>
      <w:r>
        <w:rPr>
          <w:spacing w:val="-26"/>
          <w:w w:val="105"/>
        </w:rPr>
        <w:t> </w:t>
      </w:r>
      <w:r>
        <w:rPr>
          <w:w w:val="105"/>
        </w:rPr>
        <w:t>Hacer</w:t>
      </w:r>
      <w:r>
        <w:rPr>
          <w:spacing w:val="-26"/>
          <w:w w:val="105"/>
        </w:rPr>
        <w:t> </w:t>
      </w:r>
      <w:r>
        <w:rPr>
          <w:w w:val="105"/>
        </w:rPr>
        <w:t>efectivos</w:t>
      </w:r>
      <w:r>
        <w:rPr>
          <w:spacing w:val="-26"/>
          <w:w w:val="105"/>
        </w:rPr>
        <w:t> </w:t>
      </w:r>
      <w:r>
        <w:rPr>
          <w:w w:val="105"/>
        </w:rPr>
        <w:t>los</w:t>
      </w:r>
      <w:r>
        <w:rPr>
          <w:spacing w:val="-26"/>
          <w:w w:val="105"/>
        </w:rPr>
        <w:t> </w:t>
      </w:r>
      <w:r>
        <w:rPr>
          <w:w w:val="105"/>
        </w:rPr>
        <w:t>principios</w:t>
      </w:r>
      <w:r>
        <w:rPr>
          <w:spacing w:val="-26"/>
          <w:w w:val="105"/>
        </w:rPr>
        <w:t> </w:t>
      </w:r>
      <w:r>
        <w:rPr>
          <w:w w:val="105"/>
        </w:rPr>
        <w:t>de</w:t>
      </w:r>
      <w:r>
        <w:rPr>
          <w:spacing w:val="-26"/>
          <w:w w:val="105"/>
        </w:rPr>
        <w:t> </w:t>
      </w:r>
      <w:r>
        <w:rPr>
          <w:w w:val="105"/>
        </w:rPr>
        <w:t>racionalidad, claridad y confianza legítima en la relación de la Administración con</w:t>
      </w:r>
      <w:r>
        <w:rPr>
          <w:spacing w:val="-25"/>
          <w:w w:val="105"/>
        </w:rPr>
        <w:t> </w:t>
      </w:r>
      <w:r>
        <w:rPr>
          <w:w w:val="105"/>
        </w:rPr>
        <w:t>los</w:t>
      </w:r>
      <w:r>
        <w:rPr>
          <w:spacing w:val="-25"/>
          <w:w w:val="105"/>
        </w:rPr>
        <w:t> </w:t>
      </w:r>
      <w:r>
        <w:rPr>
          <w:w w:val="105"/>
        </w:rPr>
        <w:t>ciudadanos;</w:t>
      </w:r>
      <w:r>
        <w:rPr>
          <w:spacing w:val="-25"/>
          <w:w w:val="105"/>
        </w:rPr>
        <w:t> </w:t>
      </w:r>
      <w:r>
        <w:rPr>
          <w:w w:val="105"/>
        </w:rPr>
        <w:t>Impulsar</w:t>
      </w:r>
      <w:r>
        <w:rPr>
          <w:spacing w:val="-25"/>
          <w:w w:val="105"/>
        </w:rPr>
        <w:t> </w:t>
      </w:r>
      <w:r>
        <w:rPr>
          <w:w w:val="105"/>
        </w:rPr>
        <w:t>el</w:t>
      </w:r>
      <w:r>
        <w:rPr>
          <w:spacing w:val="-25"/>
          <w:w w:val="105"/>
        </w:rPr>
        <w:t> </w:t>
      </w:r>
      <w:r>
        <w:rPr>
          <w:w w:val="105"/>
        </w:rPr>
        <w:t>empleo</w:t>
      </w:r>
      <w:r>
        <w:rPr>
          <w:spacing w:val="-25"/>
          <w:w w:val="105"/>
        </w:rPr>
        <w:t> </w:t>
      </w:r>
      <w:r>
        <w:rPr>
          <w:w w:val="105"/>
        </w:rPr>
        <w:t>de</w:t>
      </w:r>
      <w:r>
        <w:rPr>
          <w:spacing w:val="-25"/>
          <w:w w:val="105"/>
        </w:rPr>
        <w:t> </w:t>
      </w:r>
      <w:r>
        <w:rPr>
          <w:w w:val="105"/>
        </w:rPr>
        <w:t>las</w:t>
      </w:r>
      <w:r>
        <w:rPr>
          <w:spacing w:val="-25"/>
          <w:w w:val="105"/>
        </w:rPr>
        <w:t> </w:t>
      </w:r>
      <w:r>
        <w:rPr>
          <w:w w:val="105"/>
        </w:rPr>
        <w:t>técnicas</w:t>
      </w:r>
      <w:r>
        <w:rPr>
          <w:spacing w:val="-25"/>
          <w:w w:val="105"/>
        </w:rPr>
        <w:t> </w:t>
      </w:r>
      <w:r>
        <w:rPr>
          <w:w w:val="105"/>
        </w:rPr>
        <w:t>informáticas y</w:t>
      </w:r>
      <w:r>
        <w:rPr>
          <w:spacing w:val="-13"/>
          <w:w w:val="105"/>
        </w:rPr>
        <w:t> </w:t>
      </w:r>
      <w:r>
        <w:rPr>
          <w:w w:val="105"/>
        </w:rPr>
        <w:t>telemáticas</w:t>
      </w:r>
      <w:r>
        <w:rPr>
          <w:spacing w:val="-13"/>
          <w:w w:val="105"/>
        </w:rPr>
        <w:t> </w:t>
      </w:r>
      <w:r>
        <w:rPr>
          <w:w w:val="105"/>
        </w:rPr>
        <w:t>para</w:t>
      </w:r>
      <w:r>
        <w:rPr>
          <w:spacing w:val="-13"/>
          <w:w w:val="105"/>
        </w:rPr>
        <w:t> </w:t>
      </w:r>
      <w:r>
        <w:rPr>
          <w:w w:val="105"/>
        </w:rPr>
        <w:t>el</w:t>
      </w:r>
      <w:r>
        <w:rPr>
          <w:spacing w:val="-13"/>
          <w:w w:val="105"/>
        </w:rPr>
        <w:t> </w:t>
      </w:r>
      <w:r>
        <w:rPr>
          <w:w w:val="105"/>
        </w:rPr>
        <w:t>desarrollo</w:t>
      </w:r>
      <w:r>
        <w:rPr>
          <w:spacing w:val="-13"/>
          <w:w w:val="105"/>
        </w:rPr>
        <w:t> </w:t>
      </w:r>
      <w:r>
        <w:rPr>
          <w:w w:val="105"/>
        </w:rPr>
        <w:t>de</w:t>
      </w:r>
      <w:r>
        <w:rPr>
          <w:spacing w:val="-13"/>
          <w:w w:val="105"/>
        </w:rPr>
        <w:t> </w:t>
      </w:r>
      <w:r>
        <w:rPr>
          <w:w w:val="105"/>
        </w:rPr>
        <w:t>su</w:t>
      </w:r>
      <w:r>
        <w:rPr>
          <w:spacing w:val="-13"/>
          <w:w w:val="105"/>
        </w:rPr>
        <w:t> </w:t>
      </w:r>
      <w:r>
        <w:rPr>
          <w:w w:val="105"/>
        </w:rPr>
        <w:t>actividad</w:t>
      </w:r>
      <w:r>
        <w:rPr>
          <w:spacing w:val="-13"/>
          <w:w w:val="105"/>
        </w:rPr>
        <w:t> </w:t>
      </w:r>
      <w:r>
        <w:rPr>
          <w:w w:val="105"/>
        </w:rPr>
        <w:t>y</w:t>
      </w:r>
      <w:r>
        <w:rPr>
          <w:spacing w:val="-13"/>
          <w:w w:val="105"/>
        </w:rPr>
        <w:t> </w:t>
      </w:r>
      <w:r>
        <w:rPr>
          <w:w w:val="105"/>
        </w:rPr>
        <w:t>el</w:t>
      </w:r>
      <w:r>
        <w:rPr>
          <w:spacing w:val="-13"/>
          <w:w w:val="105"/>
        </w:rPr>
        <w:t> </w:t>
      </w:r>
      <w:r>
        <w:rPr>
          <w:w w:val="105"/>
        </w:rPr>
        <w:t>ejercicio</w:t>
      </w:r>
      <w:r>
        <w:rPr>
          <w:spacing w:val="-13"/>
          <w:w w:val="105"/>
        </w:rPr>
        <w:t> </w:t>
      </w:r>
      <w:r>
        <w:rPr>
          <w:w w:val="105"/>
        </w:rPr>
        <w:t>de</w:t>
      </w:r>
      <w:r>
        <w:rPr>
          <w:spacing w:val="-13"/>
          <w:w w:val="105"/>
        </w:rPr>
        <w:t> </w:t>
      </w:r>
      <w:r>
        <w:rPr>
          <w:w w:val="105"/>
        </w:rPr>
        <w:t>sus</w:t>
      </w:r>
    </w:p>
    <w:p>
      <w:pPr>
        <w:spacing w:line="242" w:lineRule="auto" w:before="0"/>
        <w:ind w:left="344" w:right="0" w:hanging="227"/>
        <w:jc w:val="left"/>
        <w:rPr>
          <w:rFonts w:ascii="Trebuchet MS" w:hAnsi="Trebuchet MS"/>
          <w:sz w:val="17"/>
        </w:rPr>
      </w:pPr>
      <w:r>
        <w:rPr>
          <w:rFonts w:ascii="Arial" w:hAnsi="Arial"/>
          <w:w w:val="90"/>
          <w:position w:val="7"/>
          <w:sz w:val="11"/>
        </w:rPr>
        <w:t>12</w:t>
      </w:r>
      <w:r>
        <w:rPr>
          <w:rFonts w:ascii="Arial" w:hAnsi="Arial"/>
          <w:spacing w:val="24"/>
          <w:w w:val="90"/>
          <w:position w:val="7"/>
          <w:sz w:val="11"/>
        </w:rPr>
        <w:t> </w:t>
      </w:r>
      <w:r>
        <w:rPr>
          <w:rFonts w:ascii="Trebuchet MS" w:hAnsi="Trebuchet MS"/>
          <w:w w:val="90"/>
          <w:sz w:val="17"/>
        </w:rPr>
        <w:t>Síndic</w:t>
      </w:r>
      <w:r>
        <w:rPr>
          <w:rFonts w:ascii="Trebuchet MS" w:hAnsi="Trebuchet MS"/>
          <w:spacing w:val="-25"/>
          <w:w w:val="90"/>
          <w:sz w:val="17"/>
        </w:rPr>
        <w:t> </w:t>
      </w:r>
      <w:r>
        <w:rPr>
          <w:rFonts w:ascii="Trebuchet MS" w:hAnsi="Trebuchet MS"/>
          <w:w w:val="90"/>
          <w:sz w:val="17"/>
        </w:rPr>
        <w:t>o</w:t>
      </w:r>
      <w:r>
        <w:rPr>
          <w:rFonts w:ascii="Trebuchet MS" w:hAnsi="Trebuchet MS"/>
          <w:spacing w:val="-25"/>
          <w:w w:val="90"/>
          <w:sz w:val="17"/>
        </w:rPr>
        <w:t> </w:t>
      </w:r>
      <w:r>
        <w:rPr>
          <w:rFonts w:ascii="Trebuchet MS" w:hAnsi="Trebuchet MS"/>
          <w:w w:val="90"/>
          <w:sz w:val="17"/>
        </w:rPr>
        <w:t>Síndica</w:t>
      </w:r>
      <w:r>
        <w:rPr>
          <w:rFonts w:ascii="Trebuchet MS" w:hAnsi="Trebuchet MS"/>
          <w:spacing w:val="-25"/>
          <w:w w:val="90"/>
          <w:sz w:val="17"/>
        </w:rPr>
        <w:t> </w:t>
      </w:r>
      <w:r>
        <w:rPr>
          <w:rFonts w:ascii="Trebuchet MS" w:hAnsi="Trebuchet MS"/>
          <w:w w:val="90"/>
          <w:sz w:val="17"/>
        </w:rPr>
        <w:t>de</w:t>
      </w:r>
      <w:r>
        <w:rPr>
          <w:rFonts w:ascii="Trebuchet MS" w:hAnsi="Trebuchet MS"/>
          <w:spacing w:val="-25"/>
          <w:w w:val="90"/>
          <w:sz w:val="17"/>
        </w:rPr>
        <w:t> </w:t>
      </w:r>
      <w:r>
        <w:rPr>
          <w:rFonts w:ascii="Trebuchet MS" w:hAnsi="Trebuchet MS"/>
          <w:w w:val="90"/>
          <w:sz w:val="17"/>
        </w:rPr>
        <w:t>Greuges,</w:t>
      </w:r>
      <w:r>
        <w:rPr>
          <w:rFonts w:ascii="Trebuchet MS" w:hAnsi="Trebuchet MS"/>
          <w:spacing w:val="-25"/>
          <w:w w:val="90"/>
          <w:sz w:val="17"/>
        </w:rPr>
        <w:t> </w:t>
      </w:r>
      <w:r>
        <w:rPr>
          <w:rFonts w:ascii="Trebuchet MS" w:hAnsi="Trebuchet MS"/>
          <w:w w:val="90"/>
          <w:sz w:val="17"/>
        </w:rPr>
        <w:t>miembros</w:t>
      </w:r>
      <w:r>
        <w:rPr>
          <w:rFonts w:ascii="Trebuchet MS" w:hAnsi="Trebuchet MS"/>
          <w:spacing w:val="-25"/>
          <w:w w:val="90"/>
          <w:sz w:val="17"/>
        </w:rPr>
        <w:t> </w:t>
      </w:r>
      <w:r>
        <w:rPr>
          <w:rFonts w:ascii="Trebuchet MS" w:hAnsi="Trebuchet MS"/>
          <w:w w:val="90"/>
          <w:sz w:val="17"/>
        </w:rPr>
        <w:t>del</w:t>
      </w:r>
      <w:r>
        <w:rPr>
          <w:rFonts w:ascii="Trebuchet MS" w:hAnsi="Trebuchet MS"/>
          <w:spacing w:val="-25"/>
          <w:w w:val="90"/>
          <w:sz w:val="17"/>
        </w:rPr>
        <w:t> </w:t>
      </w:r>
      <w:r>
        <w:rPr>
          <w:rFonts w:ascii="Trebuchet MS" w:hAnsi="Trebuchet MS"/>
          <w:w w:val="90"/>
          <w:sz w:val="17"/>
        </w:rPr>
        <w:t>Consejo</w:t>
      </w:r>
      <w:r>
        <w:rPr>
          <w:rFonts w:ascii="Trebuchet MS" w:hAnsi="Trebuchet MS"/>
          <w:spacing w:val="-25"/>
          <w:w w:val="90"/>
          <w:sz w:val="17"/>
        </w:rPr>
        <w:t> </w:t>
      </w:r>
      <w:r>
        <w:rPr>
          <w:rFonts w:ascii="Trebuchet MS" w:hAnsi="Trebuchet MS"/>
          <w:w w:val="90"/>
          <w:sz w:val="17"/>
        </w:rPr>
        <w:t>Consultivo,</w:t>
      </w:r>
      <w:r>
        <w:rPr>
          <w:rFonts w:ascii="Trebuchet MS" w:hAnsi="Trebuchet MS"/>
          <w:spacing w:val="-25"/>
          <w:w w:val="90"/>
          <w:sz w:val="17"/>
        </w:rPr>
        <w:t> </w:t>
      </w:r>
      <w:r>
        <w:rPr>
          <w:rFonts w:ascii="Trebuchet MS" w:hAnsi="Trebuchet MS"/>
          <w:w w:val="90"/>
          <w:sz w:val="17"/>
        </w:rPr>
        <w:t>de</w:t>
      </w:r>
      <w:r>
        <w:rPr>
          <w:rFonts w:ascii="Trebuchet MS" w:hAnsi="Trebuchet MS"/>
          <w:spacing w:val="-25"/>
          <w:w w:val="90"/>
          <w:sz w:val="17"/>
        </w:rPr>
        <w:t> </w:t>
      </w:r>
      <w:r>
        <w:rPr>
          <w:rFonts w:ascii="Trebuchet MS" w:hAnsi="Trebuchet MS"/>
          <w:w w:val="90"/>
          <w:sz w:val="17"/>
        </w:rPr>
        <w:t>la</w:t>
      </w:r>
      <w:r>
        <w:rPr>
          <w:rFonts w:ascii="Trebuchet MS" w:hAnsi="Trebuchet MS"/>
          <w:spacing w:val="-25"/>
          <w:w w:val="90"/>
          <w:sz w:val="17"/>
        </w:rPr>
        <w:t> </w:t>
      </w:r>
      <w:r>
        <w:rPr>
          <w:rFonts w:ascii="Trebuchet MS" w:hAnsi="Trebuchet MS"/>
          <w:w w:val="90"/>
          <w:sz w:val="17"/>
        </w:rPr>
        <w:t>Sindicatura</w:t>
      </w:r>
      <w:r>
        <w:rPr>
          <w:rFonts w:ascii="Trebuchet MS" w:hAnsi="Trebuchet MS"/>
          <w:spacing w:val="-25"/>
          <w:w w:val="90"/>
          <w:sz w:val="17"/>
        </w:rPr>
        <w:t> </w:t>
      </w:r>
      <w:r>
        <w:rPr>
          <w:rFonts w:ascii="Trebuchet MS" w:hAnsi="Trebuchet MS"/>
          <w:w w:val="90"/>
          <w:sz w:val="17"/>
        </w:rPr>
        <w:t>de</w:t>
      </w:r>
      <w:r>
        <w:rPr>
          <w:rFonts w:ascii="Trebuchet MS" w:hAnsi="Trebuchet MS"/>
          <w:spacing w:val="-25"/>
          <w:w w:val="90"/>
          <w:sz w:val="17"/>
        </w:rPr>
        <w:t> </w:t>
      </w:r>
      <w:r>
        <w:rPr>
          <w:rFonts w:ascii="Trebuchet MS" w:hAnsi="Trebuchet MS"/>
          <w:w w:val="90"/>
          <w:sz w:val="17"/>
        </w:rPr>
        <w:t>Cuentas,</w:t>
      </w:r>
      <w:r>
        <w:rPr>
          <w:rFonts w:ascii="Trebuchet MS" w:hAnsi="Trebuchet MS"/>
          <w:spacing w:val="-25"/>
          <w:w w:val="90"/>
          <w:sz w:val="17"/>
        </w:rPr>
        <w:t> </w:t>
      </w:r>
      <w:r>
        <w:rPr>
          <w:rFonts w:ascii="Trebuchet MS" w:hAnsi="Trebuchet MS"/>
          <w:w w:val="90"/>
          <w:sz w:val="17"/>
        </w:rPr>
        <w:t>del</w:t>
      </w:r>
      <w:r>
        <w:rPr>
          <w:rFonts w:ascii="Trebuchet MS" w:hAnsi="Trebuchet MS"/>
          <w:spacing w:val="-25"/>
          <w:w w:val="90"/>
          <w:sz w:val="17"/>
        </w:rPr>
        <w:t> </w:t>
      </w:r>
      <w:r>
        <w:rPr>
          <w:rFonts w:ascii="Trebuchet MS" w:hAnsi="Trebuchet MS"/>
          <w:w w:val="90"/>
          <w:sz w:val="17"/>
        </w:rPr>
        <w:t>Consejo</w:t>
      </w:r>
      <w:r>
        <w:rPr>
          <w:rFonts w:ascii="Trebuchet MS" w:hAnsi="Trebuchet MS"/>
          <w:spacing w:val="-25"/>
          <w:w w:val="90"/>
          <w:sz w:val="17"/>
        </w:rPr>
        <w:t> </w:t>
      </w:r>
      <w:r>
        <w:rPr>
          <w:rFonts w:ascii="Trebuchet MS" w:hAnsi="Trebuchet MS"/>
          <w:w w:val="90"/>
          <w:sz w:val="17"/>
        </w:rPr>
        <w:t>del </w:t>
      </w:r>
      <w:r>
        <w:rPr>
          <w:rFonts w:ascii="Trebuchet MS" w:hAnsi="Trebuchet MS"/>
          <w:w w:val="85"/>
          <w:sz w:val="17"/>
        </w:rPr>
        <w:t>Audiovisual</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Cataluña,</w:t>
      </w:r>
      <w:r>
        <w:rPr>
          <w:rFonts w:ascii="Trebuchet MS" w:hAnsi="Trebuchet MS"/>
          <w:spacing w:val="-21"/>
          <w:w w:val="85"/>
          <w:sz w:val="17"/>
        </w:rPr>
        <w:t> </w:t>
      </w:r>
      <w:r>
        <w:rPr>
          <w:rFonts w:ascii="Trebuchet MS" w:hAnsi="Trebuchet MS"/>
          <w:w w:val="85"/>
          <w:sz w:val="17"/>
        </w:rPr>
        <w:t>del</w:t>
      </w:r>
      <w:r>
        <w:rPr>
          <w:rFonts w:ascii="Trebuchet MS" w:hAnsi="Trebuchet MS"/>
          <w:spacing w:val="-21"/>
          <w:w w:val="85"/>
          <w:sz w:val="17"/>
        </w:rPr>
        <w:t> </w:t>
      </w:r>
      <w:r>
        <w:rPr>
          <w:rFonts w:ascii="Trebuchet MS" w:hAnsi="Trebuchet MS"/>
          <w:w w:val="85"/>
          <w:sz w:val="17"/>
        </w:rPr>
        <w:t>Consejo</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Administración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la</w:t>
      </w:r>
      <w:r>
        <w:rPr>
          <w:rFonts w:ascii="Trebuchet MS" w:hAnsi="Trebuchet MS"/>
          <w:spacing w:val="-21"/>
          <w:w w:val="85"/>
          <w:sz w:val="17"/>
        </w:rPr>
        <w:t> </w:t>
      </w:r>
      <w:r>
        <w:rPr>
          <w:rFonts w:ascii="Trebuchet MS" w:hAnsi="Trebuchet MS"/>
          <w:w w:val="85"/>
          <w:sz w:val="17"/>
        </w:rPr>
        <w:t>Corporación</w:t>
      </w:r>
      <w:r>
        <w:rPr>
          <w:rFonts w:ascii="Trebuchet MS" w:hAnsi="Trebuchet MS"/>
          <w:spacing w:val="-21"/>
          <w:w w:val="85"/>
          <w:sz w:val="17"/>
        </w:rPr>
        <w:t> </w:t>
      </w:r>
      <w:r>
        <w:rPr>
          <w:rFonts w:ascii="Trebuchet MS" w:hAnsi="Trebuchet MS"/>
          <w:w w:val="85"/>
          <w:sz w:val="17"/>
        </w:rPr>
        <w:t>de</w:t>
      </w:r>
      <w:r>
        <w:rPr>
          <w:rFonts w:ascii="Trebuchet MS" w:hAnsi="Trebuchet MS"/>
          <w:spacing w:val="-21"/>
          <w:w w:val="85"/>
          <w:sz w:val="17"/>
        </w:rPr>
        <w:t> </w:t>
      </w:r>
      <w:r>
        <w:rPr>
          <w:rFonts w:ascii="Trebuchet MS" w:hAnsi="Trebuchet MS"/>
          <w:w w:val="85"/>
          <w:sz w:val="17"/>
        </w:rPr>
        <w:t>Radio</w:t>
      </w:r>
      <w:r>
        <w:rPr>
          <w:rFonts w:ascii="Trebuchet MS" w:hAnsi="Trebuchet MS"/>
          <w:spacing w:val="-21"/>
          <w:w w:val="85"/>
          <w:sz w:val="17"/>
        </w:rPr>
        <w:t> </w:t>
      </w:r>
      <w:r>
        <w:rPr>
          <w:rFonts w:ascii="Trebuchet MS" w:hAnsi="Trebuchet MS"/>
          <w:w w:val="85"/>
          <w:sz w:val="17"/>
        </w:rPr>
        <w:t>y</w:t>
      </w:r>
      <w:r>
        <w:rPr>
          <w:rFonts w:ascii="Trebuchet MS" w:hAnsi="Trebuchet MS"/>
          <w:spacing w:val="-21"/>
          <w:w w:val="85"/>
          <w:sz w:val="17"/>
        </w:rPr>
        <w:t> </w:t>
      </w:r>
      <w:r>
        <w:rPr>
          <w:rFonts w:ascii="Trebuchet MS" w:hAnsi="Trebuchet MS"/>
          <w:w w:val="85"/>
          <w:sz w:val="17"/>
        </w:rPr>
        <w:t>Televisión.</w:t>
      </w:r>
    </w:p>
    <w:p>
      <w:pPr>
        <w:spacing w:after="0" w:line="242" w:lineRule="auto"/>
        <w:jc w:val="left"/>
        <w:rPr>
          <w:rFonts w:ascii="Trebuchet MS" w:hAnsi="Trebuchet MS"/>
          <w:sz w:val="17"/>
        </w:rPr>
        <w:sectPr>
          <w:headerReference w:type="default" r:id="rId307"/>
          <w:pgSz w:w="9640" w:h="13040"/>
          <w:pgMar w:header="0" w:footer="774" w:top="540" w:bottom="960" w:left="1300" w:right="860"/>
        </w:sectPr>
      </w:pPr>
    </w:p>
    <w:p>
      <w:pPr>
        <w:pStyle w:val="BodyText"/>
        <w:rPr>
          <w:rFonts w:ascii="Trebuchet MS"/>
          <w:sz w:val="20"/>
        </w:rPr>
      </w:pPr>
    </w:p>
    <w:p>
      <w:pPr>
        <w:pStyle w:val="BodyText"/>
        <w:spacing w:before="3"/>
        <w:rPr>
          <w:rFonts w:ascii="Trebuchet MS"/>
          <w:sz w:val="17"/>
        </w:rPr>
      </w:pPr>
    </w:p>
    <w:p>
      <w:pPr>
        <w:pStyle w:val="BodyText"/>
        <w:spacing w:line="273" w:lineRule="auto" w:before="61"/>
        <w:ind w:left="670" w:right="681"/>
        <w:jc w:val="both"/>
      </w:pPr>
      <w:r>
        <w:rPr>
          <w:w w:val="105"/>
        </w:rPr>
        <w:t>competencias; Promover el uso normal del gallego, oralmente o por escrito, en las relaciones con la ciudadanía, sin perjuicio del derecho de no discriminación por razones de la lengua; Prestar especial</w:t>
      </w:r>
      <w:r>
        <w:rPr>
          <w:spacing w:val="-16"/>
          <w:w w:val="105"/>
        </w:rPr>
        <w:t> </w:t>
      </w:r>
      <w:r>
        <w:rPr>
          <w:w w:val="105"/>
        </w:rPr>
        <w:t>atención</w:t>
      </w:r>
      <w:r>
        <w:rPr>
          <w:spacing w:val="-16"/>
          <w:w w:val="105"/>
        </w:rPr>
        <w:t> </w:t>
      </w:r>
      <w:r>
        <w:rPr>
          <w:w w:val="105"/>
        </w:rPr>
        <w:t>a</w:t>
      </w:r>
      <w:r>
        <w:rPr>
          <w:spacing w:val="-16"/>
          <w:w w:val="105"/>
        </w:rPr>
        <w:t> </w:t>
      </w:r>
      <w:r>
        <w:rPr>
          <w:w w:val="105"/>
        </w:rPr>
        <w:t>las</w:t>
      </w:r>
      <w:r>
        <w:rPr>
          <w:spacing w:val="-16"/>
          <w:w w:val="105"/>
        </w:rPr>
        <w:t> </w:t>
      </w:r>
      <w:r>
        <w:rPr>
          <w:w w:val="105"/>
        </w:rPr>
        <w:t>necesidades</w:t>
      </w:r>
      <w:r>
        <w:rPr>
          <w:spacing w:val="-16"/>
          <w:w w:val="105"/>
        </w:rPr>
        <w:t> </w:t>
      </w:r>
      <w:r>
        <w:rPr>
          <w:w w:val="105"/>
        </w:rPr>
        <w:t>de</w:t>
      </w:r>
      <w:r>
        <w:rPr>
          <w:spacing w:val="-16"/>
          <w:w w:val="105"/>
        </w:rPr>
        <w:t> </w:t>
      </w:r>
      <w:r>
        <w:rPr>
          <w:w w:val="105"/>
        </w:rPr>
        <w:t>las</w:t>
      </w:r>
      <w:r>
        <w:rPr>
          <w:spacing w:val="-16"/>
          <w:w w:val="105"/>
        </w:rPr>
        <w:t> </w:t>
      </w:r>
      <w:r>
        <w:rPr>
          <w:w w:val="105"/>
        </w:rPr>
        <w:t>personas</w:t>
      </w:r>
      <w:r>
        <w:rPr>
          <w:spacing w:val="-16"/>
          <w:w w:val="105"/>
        </w:rPr>
        <w:t> </w:t>
      </w:r>
      <w:r>
        <w:rPr>
          <w:w w:val="105"/>
        </w:rPr>
        <w:t>discapacitadas, adoptando las medidas necesarias para facilitar su acceso a la información</w:t>
      </w:r>
      <w:r>
        <w:rPr>
          <w:spacing w:val="-10"/>
          <w:w w:val="105"/>
        </w:rPr>
        <w:t> </w:t>
      </w:r>
      <w:r>
        <w:rPr>
          <w:w w:val="105"/>
        </w:rPr>
        <w:t>y</w:t>
      </w:r>
      <w:r>
        <w:rPr>
          <w:spacing w:val="-10"/>
          <w:w w:val="105"/>
        </w:rPr>
        <w:t> </w:t>
      </w:r>
      <w:r>
        <w:rPr>
          <w:w w:val="105"/>
        </w:rPr>
        <w:t>sus</w:t>
      </w:r>
      <w:r>
        <w:rPr>
          <w:spacing w:val="-10"/>
          <w:w w:val="105"/>
        </w:rPr>
        <w:t> </w:t>
      </w:r>
      <w:r>
        <w:rPr>
          <w:w w:val="105"/>
        </w:rPr>
        <w:t>relaciones</w:t>
      </w:r>
      <w:r>
        <w:rPr>
          <w:spacing w:val="-10"/>
          <w:w w:val="105"/>
        </w:rPr>
        <w:t> </w:t>
      </w:r>
      <w:r>
        <w:rPr>
          <w:w w:val="105"/>
        </w:rPr>
        <w:t>con</w:t>
      </w:r>
      <w:r>
        <w:rPr>
          <w:spacing w:val="-10"/>
          <w:w w:val="105"/>
        </w:rPr>
        <w:t> </w:t>
      </w:r>
      <w:r>
        <w:rPr>
          <w:w w:val="105"/>
        </w:rPr>
        <w:t>la</w:t>
      </w:r>
      <w:r>
        <w:rPr>
          <w:spacing w:val="-10"/>
          <w:w w:val="105"/>
        </w:rPr>
        <w:t> </w:t>
      </w:r>
      <w:r>
        <w:rPr>
          <w:w w:val="105"/>
        </w:rPr>
        <w:t>Administración</w:t>
      </w:r>
      <w:r>
        <w:rPr>
          <w:spacing w:val="-10"/>
          <w:w w:val="105"/>
        </w:rPr>
        <w:t> </w:t>
      </w:r>
      <w:r>
        <w:rPr>
          <w:w w:val="105"/>
        </w:rPr>
        <w:t>(art.</w:t>
      </w:r>
      <w:r>
        <w:rPr>
          <w:spacing w:val="-10"/>
          <w:w w:val="105"/>
        </w:rPr>
        <w:t> </w:t>
      </w:r>
      <w:r>
        <w:rPr>
          <w:w w:val="105"/>
        </w:rPr>
        <w:t>2).</w:t>
      </w:r>
    </w:p>
    <w:p>
      <w:pPr>
        <w:pStyle w:val="BodyText"/>
        <w:spacing w:before="9"/>
        <w:rPr>
          <w:sz w:val="23"/>
        </w:rPr>
      </w:pPr>
    </w:p>
    <w:p>
      <w:pPr>
        <w:pStyle w:val="BodyText"/>
        <w:spacing w:line="273" w:lineRule="auto"/>
        <w:ind w:left="103" w:right="114"/>
        <w:jc w:val="both"/>
      </w:pPr>
      <w:r>
        <w:rPr>
          <w:w w:val="105"/>
        </w:rPr>
        <w:t>Además de un conjunto de disposiciones sobre transparencia en la actividad administrativa, el citado texto legal aprueba un conjunto de principios de actuación,</w:t>
      </w:r>
      <w:r>
        <w:rPr>
          <w:spacing w:val="-23"/>
          <w:w w:val="105"/>
        </w:rPr>
        <w:t> </w:t>
      </w:r>
      <w:r>
        <w:rPr>
          <w:w w:val="105"/>
        </w:rPr>
        <w:t>en</w:t>
      </w:r>
      <w:r>
        <w:rPr>
          <w:spacing w:val="-23"/>
          <w:w w:val="105"/>
        </w:rPr>
        <w:t> </w:t>
      </w:r>
      <w:r>
        <w:rPr>
          <w:w w:val="105"/>
        </w:rPr>
        <w:t>el</w:t>
      </w:r>
      <w:r>
        <w:rPr>
          <w:spacing w:val="-23"/>
          <w:w w:val="105"/>
        </w:rPr>
        <w:t> </w:t>
      </w:r>
      <w:r>
        <w:rPr>
          <w:w w:val="105"/>
        </w:rPr>
        <w:t>artículo</w:t>
      </w:r>
      <w:r>
        <w:rPr>
          <w:spacing w:val="-23"/>
          <w:w w:val="105"/>
        </w:rPr>
        <w:t> </w:t>
      </w:r>
      <w:r>
        <w:rPr>
          <w:w w:val="105"/>
        </w:rPr>
        <w:t>15.2,</w:t>
      </w:r>
      <w:r>
        <w:rPr>
          <w:spacing w:val="-23"/>
          <w:w w:val="105"/>
        </w:rPr>
        <w:t> </w:t>
      </w:r>
      <w:r>
        <w:rPr>
          <w:w w:val="105"/>
        </w:rPr>
        <w:t>en</w:t>
      </w:r>
      <w:r>
        <w:rPr>
          <w:spacing w:val="-23"/>
          <w:w w:val="105"/>
        </w:rPr>
        <w:t> </w:t>
      </w:r>
      <w:r>
        <w:rPr>
          <w:w w:val="105"/>
        </w:rPr>
        <w:t>el</w:t>
      </w:r>
      <w:r>
        <w:rPr>
          <w:spacing w:val="-23"/>
          <w:w w:val="105"/>
        </w:rPr>
        <w:t> </w:t>
      </w:r>
      <w:r>
        <w:rPr>
          <w:w w:val="105"/>
        </w:rPr>
        <w:t>ejercicio</w:t>
      </w:r>
      <w:r>
        <w:rPr>
          <w:spacing w:val="-23"/>
          <w:w w:val="105"/>
        </w:rPr>
        <w:t> </w:t>
      </w:r>
      <w:r>
        <w:rPr>
          <w:w w:val="105"/>
        </w:rPr>
        <w:t>de</w:t>
      </w:r>
      <w:r>
        <w:rPr>
          <w:spacing w:val="-23"/>
          <w:w w:val="105"/>
        </w:rPr>
        <w:t> </w:t>
      </w:r>
      <w:r>
        <w:rPr>
          <w:w w:val="105"/>
        </w:rPr>
        <w:t>las</w:t>
      </w:r>
      <w:r>
        <w:rPr>
          <w:spacing w:val="-23"/>
          <w:w w:val="105"/>
        </w:rPr>
        <w:t> </w:t>
      </w:r>
      <w:r>
        <w:rPr>
          <w:w w:val="105"/>
        </w:rPr>
        <w:t>funciones</w:t>
      </w:r>
      <w:r>
        <w:rPr>
          <w:spacing w:val="-23"/>
          <w:w w:val="105"/>
        </w:rPr>
        <w:t> </w:t>
      </w:r>
      <w:r>
        <w:rPr>
          <w:w w:val="105"/>
        </w:rPr>
        <w:t>de</w:t>
      </w:r>
      <w:r>
        <w:rPr>
          <w:spacing w:val="-23"/>
          <w:w w:val="105"/>
        </w:rPr>
        <w:t> </w:t>
      </w:r>
      <w:r>
        <w:rPr>
          <w:w w:val="105"/>
        </w:rPr>
        <w:t>los</w:t>
      </w:r>
      <w:r>
        <w:rPr>
          <w:spacing w:val="-23"/>
          <w:w w:val="105"/>
        </w:rPr>
        <w:t> </w:t>
      </w:r>
      <w:r>
        <w:rPr>
          <w:w w:val="105"/>
        </w:rPr>
        <w:t>miembros</w:t>
      </w:r>
      <w:r>
        <w:rPr>
          <w:spacing w:val="-23"/>
          <w:w w:val="105"/>
        </w:rPr>
        <w:t> </w:t>
      </w:r>
      <w:r>
        <w:rPr>
          <w:w w:val="105"/>
        </w:rPr>
        <w:t>del Gobierno</w:t>
      </w:r>
      <w:r>
        <w:rPr>
          <w:spacing w:val="-12"/>
          <w:w w:val="105"/>
        </w:rPr>
        <w:t> </w:t>
      </w:r>
      <w:r>
        <w:rPr>
          <w:w w:val="105"/>
        </w:rPr>
        <w:t>y</w:t>
      </w:r>
      <w:r>
        <w:rPr>
          <w:spacing w:val="-12"/>
          <w:w w:val="105"/>
        </w:rPr>
        <w:t> </w:t>
      </w:r>
      <w:r>
        <w:rPr>
          <w:w w:val="105"/>
        </w:rPr>
        <w:t>de</w:t>
      </w:r>
      <w:r>
        <w:rPr>
          <w:spacing w:val="-12"/>
          <w:w w:val="105"/>
        </w:rPr>
        <w:t> </w:t>
      </w:r>
      <w:r>
        <w:rPr>
          <w:w w:val="105"/>
        </w:rPr>
        <w:t>los</w:t>
      </w:r>
      <w:r>
        <w:rPr>
          <w:spacing w:val="-12"/>
          <w:w w:val="105"/>
        </w:rPr>
        <w:t> </w:t>
      </w:r>
      <w:r>
        <w:rPr>
          <w:w w:val="105"/>
        </w:rPr>
        <w:t>altos</w:t>
      </w:r>
      <w:r>
        <w:rPr>
          <w:spacing w:val="-12"/>
          <w:w w:val="105"/>
        </w:rPr>
        <w:t> </w:t>
      </w:r>
      <w:r>
        <w:rPr>
          <w:w w:val="105"/>
        </w:rPr>
        <w:t>cargos</w:t>
      </w:r>
      <w:r>
        <w:rPr>
          <w:spacing w:val="-12"/>
          <w:w w:val="105"/>
        </w:rPr>
        <w:t> </w:t>
      </w:r>
      <w:r>
        <w:rPr>
          <w:w w:val="105"/>
        </w:rPr>
        <w:t>de</w:t>
      </w:r>
      <w:r>
        <w:rPr>
          <w:spacing w:val="-12"/>
          <w:w w:val="105"/>
        </w:rPr>
        <w:t> </w:t>
      </w:r>
      <w:r>
        <w:rPr>
          <w:w w:val="105"/>
        </w:rPr>
        <w:t>la</w:t>
      </w:r>
      <w:r>
        <w:rPr>
          <w:spacing w:val="-12"/>
          <w:w w:val="105"/>
        </w:rPr>
        <w:t> </w:t>
      </w:r>
      <w:r>
        <w:rPr>
          <w:w w:val="105"/>
        </w:rPr>
        <w:t>Administración,</w:t>
      </w:r>
      <w:r>
        <w:rPr>
          <w:spacing w:val="-12"/>
          <w:w w:val="105"/>
        </w:rPr>
        <w:t> </w:t>
      </w:r>
      <w:r>
        <w:rPr>
          <w:w w:val="105"/>
        </w:rPr>
        <w:t>para</w:t>
      </w:r>
      <w:r>
        <w:rPr>
          <w:spacing w:val="-12"/>
          <w:w w:val="105"/>
        </w:rPr>
        <w:t> </w:t>
      </w:r>
      <w:r>
        <w:rPr>
          <w:w w:val="105"/>
        </w:rPr>
        <w:t>quienes</w:t>
      </w:r>
      <w:r>
        <w:rPr>
          <w:spacing w:val="-12"/>
          <w:w w:val="105"/>
        </w:rPr>
        <w:t> </w:t>
      </w:r>
      <w:r>
        <w:rPr>
          <w:w w:val="105"/>
        </w:rPr>
        <w:t>se</w:t>
      </w:r>
      <w:r>
        <w:rPr>
          <w:spacing w:val="-12"/>
          <w:w w:val="105"/>
        </w:rPr>
        <w:t> </w:t>
      </w:r>
      <w:r>
        <w:rPr>
          <w:w w:val="105"/>
        </w:rPr>
        <w:t>constituye un</w:t>
      </w:r>
      <w:r>
        <w:rPr>
          <w:spacing w:val="-10"/>
          <w:w w:val="105"/>
        </w:rPr>
        <w:t> </w:t>
      </w:r>
      <w:r>
        <w:rPr>
          <w:w w:val="105"/>
        </w:rPr>
        <w:t>Registro</w:t>
      </w:r>
      <w:r>
        <w:rPr>
          <w:spacing w:val="-10"/>
          <w:w w:val="105"/>
        </w:rPr>
        <w:t> </w:t>
      </w:r>
      <w:r>
        <w:rPr>
          <w:w w:val="105"/>
        </w:rPr>
        <w:t>público</w:t>
      </w:r>
      <w:r>
        <w:rPr>
          <w:spacing w:val="-10"/>
          <w:w w:val="105"/>
        </w:rPr>
        <w:t> </w:t>
      </w:r>
      <w:r>
        <w:rPr>
          <w:w w:val="105"/>
        </w:rPr>
        <w:t>de</w:t>
      </w:r>
      <w:r>
        <w:rPr>
          <w:spacing w:val="-10"/>
          <w:w w:val="105"/>
        </w:rPr>
        <w:t> </w:t>
      </w:r>
      <w:r>
        <w:rPr>
          <w:w w:val="105"/>
        </w:rPr>
        <w:t>Actividades</w:t>
      </w:r>
      <w:r>
        <w:rPr>
          <w:spacing w:val="-10"/>
          <w:w w:val="105"/>
        </w:rPr>
        <w:t> </w:t>
      </w:r>
      <w:r>
        <w:rPr>
          <w:w w:val="105"/>
        </w:rPr>
        <w:t>y</w:t>
      </w:r>
      <w:r>
        <w:rPr>
          <w:spacing w:val="-10"/>
          <w:w w:val="105"/>
        </w:rPr>
        <w:t> </w:t>
      </w:r>
      <w:r>
        <w:rPr>
          <w:w w:val="105"/>
        </w:rPr>
        <w:t>de</w:t>
      </w:r>
      <w:r>
        <w:rPr>
          <w:spacing w:val="-10"/>
          <w:w w:val="105"/>
        </w:rPr>
        <w:t> </w:t>
      </w:r>
      <w:r>
        <w:rPr>
          <w:w w:val="105"/>
        </w:rPr>
        <w:t>Bienes</w:t>
      </w:r>
      <w:r>
        <w:rPr>
          <w:spacing w:val="-10"/>
          <w:w w:val="105"/>
        </w:rPr>
        <w:t> </w:t>
      </w:r>
      <w:r>
        <w:rPr>
          <w:w w:val="105"/>
        </w:rPr>
        <w:t>Patrimoniales,</w:t>
      </w:r>
      <w:r>
        <w:rPr>
          <w:spacing w:val="-10"/>
          <w:w w:val="105"/>
        </w:rPr>
        <w:t> </w:t>
      </w:r>
      <w:r>
        <w:rPr>
          <w:w w:val="105"/>
        </w:rPr>
        <w:t>de</w:t>
      </w:r>
      <w:r>
        <w:rPr>
          <w:spacing w:val="-10"/>
          <w:w w:val="105"/>
        </w:rPr>
        <w:t> </w:t>
      </w:r>
      <w:r>
        <w:rPr>
          <w:w w:val="105"/>
        </w:rPr>
        <w:t>actualización anual.</w:t>
      </w:r>
    </w:p>
    <w:p>
      <w:pPr>
        <w:pStyle w:val="BodyText"/>
        <w:spacing w:before="9"/>
        <w:rPr>
          <w:sz w:val="23"/>
        </w:rPr>
      </w:pPr>
    </w:p>
    <w:p>
      <w:pPr>
        <w:pStyle w:val="BodyText"/>
        <w:spacing w:line="273" w:lineRule="auto"/>
        <w:ind w:left="103" w:right="114" w:firstLine="850"/>
        <w:jc w:val="both"/>
      </w:pPr>
      <w:r>
        <w:rPr>
          <w:w w:val="105"/>
        </w:rPr>
        <w:t>La</w:t>
      </w:r>
      <w:r>
        <w:rPr>
          <w:spacing w:val="-8"/>
          <w:w w:val="105"/>
        </w:rPr>
        <w:t> </w:t>
      </w:r>
      <w:r>
        <w:rPr>
          <w:w w:val="105"/>
        </w:rPr>
        <w:t>Ley</w:t>
      </w:r>
      <w:r>
        <w:rPr>
          <w:spacing w:val="-8"/>
          <w:w w:val="105"/>
        </w:rPr>
        <w:t> </w:t>
      </w:r>
      <w:r>
        <w:rPr>
          <w:w w:val="105"/>
        </w:rPr>
        <w:t>1/2008,</w:t>
      </w:r>
      <w:r>
        <w:rPr>
          <w:spacing w:val="-8"/>
          <w:w w:val="105"/>
        </w:rPr>
        <w:t> </w:t>
      </w:r>
      <w:r>
        <w:rPr>
          <w:w w:val="105"/>
        </w:rPr>
        <w:t>de</w:t>
      </w:r>
      <w:r>
        <w:rPr>
          <w:spacing w:val="-8"/>
          <w:w w:val="105"/>
        </w:rPr>
        <w:t> </w:t>
      </w:r>
      <w:r>
        <w:rPr>
          <w:w w:val="105"/>
        </w:rPr>
        <w:t>2</w:t>
      </w:r>
      <w:r>
        <w:rPr>
          <w:spacing w:val="-8"/>
          <w:w w:val="105"/>
        </w:rPr>
        <w:t> </w:t>
      </w:r>
      <w:r>
        <w:rPr>
          <w:w w:val="105"/>
        </w:rPr>
        <w:t>de</w:t>
      </w:r>
      <w:r>
        <w:rPr>
          <w:spacing w:val="-8"/>
          <w:w w:val="105"/>
        </w:rPr>
        <w:t> </w:t>
      </w:r>
      <w:r>
        <w:rPr>
          <w:w w:val="105"/>
        </w:rPr>
        <w:t>julio,</w:t>
      </w:r>
      <w:r>
        <w:rPr>
          <w:spacing w:val="-8"/>
          <w:w w:val="105"/>
        </w:rPr>
        <w:t> </w:t>
      </w:r>
      <w:r>
        <w:rPr>
          <w:w w:val="105"/>
        </w:rPr>
        <w:t>reguladora</w:t>
      </w:r>
      <w:r>
        <w:rPr>
          <w:spacing w:val="-8"/>
          <w:w w:val="105"/>
        </w:rPr>
        <w:t> </w:t>
      </w:r>
      <w:r>
        <w:rPr>
          <w:w w:val="105"/>
        </w:rPr>
        <w:t>de</w:t>
      </w:r>
      <w:r>
        <w:rPr>
          <w:spacing w:val="-8"/>
          <w:w w:val="105"/>
        </w:rPr>
        <w:t> </w:t>
      </w:r>
      <w:r>
        <w:rPr>
          <w:w w:val="105"/>
        </w:rPr>
        <w:t>los</w:t>
      </w:r>
      <w:r>
        <w:rPr>
          <w:spacing w:val="-8"/>
          <w:w w:val="105"/>
        </w:rPr>
        <w:t> </w:t>
      </w:r>
      <w:r>
        <w:rPr>
          <w:w w:val="105"/>
        </w:rPr>
        <w:t>conflictos</w:t>
      </w:r>
      <w:r>
        <w:rPr>
          <w:spacing w:val="-8"/>
          <w:w w:val="105"/>
        </w:rPr>
        <w:t> </w:t>
      </w:r>
      <w:r>
        <w:rPr>
          <w:w w:val="105"/>
        </w:rPr>
        <w:t>de</w:t>
      </w:r>
      <w:r>
        <w:rPr>
          <w:spacing w:val="-8"/>
          <w:w w:val="105"/>
        </w:rPr>
        <w:t> </w:t>
      </w:r>
      <w:r>
        <w:rPr>
          <w:w w:val="105"/>
        </w:rPr>
        <w:t>intereses de</w:t>
      </w:r>
      <w:r>
        <w:rPr>
          <w:spacing w:val="-16"/>
          <w:w w:val="105"/>
        </w:rPr>
        <w:t> </w:t>
      </w:r>
      <w:r>
        <w:rPr>
          <w:w w:val="105"/>
        </w:rPr>
        <w:t>los</w:t>
      </w:r>
      <w:r>
        <w:rPr>
          <w:spacing w:val="-16"/>
          <w:w w:val="105"/>
        </w:rPr>
        <w:t> </w:t>
      </w:r>
      <w:r>
        <w:rPr>
          <w:w w:val="105"/>
        </w:rPr>
        <w:t>miembros</w:t>
      </w:r>
      <w:r>
        <w:rPr>
          <w:spacing w:val="-16"/>
          <w:w w:val="105"/>
        </w:rPr>
        <w:t> </w:t>
      </w:r>
      <w:r>
        <w:rPr>
          <w:w w:val="105"/>
        </w:rPr>
        <w:t>del</w:t>
      </w:r>
      <w:r>
        <w:rPr>
          <w:spacing w:val="-16"/>
          <w:w w:val="105"/>
        </w:rPr>
        <w:t> </w:t>
      </w:r>
      <w:r>
        <w:rPr>
          <w:w w:val="105"/>
        </w:rPr>
        <w:t>Gobierno</w:t>
      </w:r>
      <w:r>
        <w:rPr>
          <w:spacing w:val="-16"/>
          <w:w w:val="105"/>
        </w:rPr>
        <w:t> </w:t>
      </w:r>
      <w:r>
        <w:rPr>
          <w:w w:val="105"/>
        </w:rPr>
        <w:t>y</w:t>
      </w:r>
      <w:r>
        <w:rPr>
          <w:spacing w:val="-16"/>
          <w:w w:val="105"/>
        </w:rPr>
        <w:t> </w:t>
      </w:r>
      <w:r>
        <w:rPr>
          <w:w w:val="105"/>
        </w:rPr>
        <w:t>altos</w:t>
      </w:r>
      <w:r>
        <w:rPr>
          <w:spacing w:val="-16"/>
          <w:w w:val="105"/>
        </w:rPr>
        <w:t> </w:t>
      </w:r>
      <w:r>
        <w:rPr>
          <w:w w:val="105"/>
        </w:rPr>
        <w:t>cargos</w:t>
      </w:r>
      <w:r>
        <w:rPr>
          <w:spacing w:val="-16"/>
          <w:w w:val="105"/>
        </w:rPr>
        <w:t> </w:t>
      </w:r>
      <w:r>
        <w:rPr>
          <w:w w:val="105"/>
        </w:rPr>
        <w:t>de</w:t>
      </w:r>
      <w:r>
        <w:rPr>
          <w:spacing w:val="-16"/>
          <w:w w:val="105"/>
        </w:rPr>
        <w:t> </w:t>
      </w:r>
      <w:r>
        <w:rPr>
          <w:w w:val="105"/>
        </w:rPr>
        <w:t>la</w:t>
      </w:r>
      <w:r>
        <w:rPr>
          <w:spacing w:val="-16"/>
          <w:w w:val="105"/>
        </w:rPr>
        <w:t> </w:t>
      </w:r>
      <w:r>
        <w:rPr>
          <w:w w:val="105"/>
        </w:rPr>
        <w:t>Administración</w:t>
      </w:r>
      <w:r>
        <w:rPr>
          <w:spacing w:val="-16"/>
          <w:w w:val="105"/>
        </w:rPr>
        <w:t> </w:t>
      </w:r>
      <w:r>
        <w:rPr>
          <w:w w:val="105"/>
        </w:rPr>
        <w:t>de</w:t>
      </w:r>
      <w:r>
        <w:rPr>
          <w:spacing w:val="-16"/>
          <w:w w:val="105"/>
        </w:rPr>
        <w:t> </w:t>
      </w:r>
      <w:r>
        <w:rPr>
          <w:w w:val="105"/>
        </w:rPr>
        <w:t>Cantabria, lleva a cabo la regulación del régimen de incompatibilidades de los</w:t>
      </w:r>
      <w:r>
        <w:rPr>
          <w:spacing w:val="-7"/>
          <w:w w:val="105"/>
        </w:rPr>
        <w:t> </w:t>
      </w:r>
      <w:r>
        <w:rPr>
          <w:w w:val="105"/>
        </w:rPr>
        <w:t>miembros del Gobierno y de los altos cargos de la Administración de la Comunidad Autónoma de Cantabria, conceptualizando como la concurrencia de tales conflictos de intereses, la intervención de los altos cargos: “en decisiones relacionadas con asuntos en los que confluyen intereses de su puesto público con intereses privados propios o de familiares en los términos previstos en</w:t>
      </w:r>
      <w:r>
        <w:rPr>
          <w:spacing w:val="48"/>
          <w:w w:val="105"/>
        </w:rPr>
        <w:t> </w:t>
      </w:r>
      <w:r>
        <w:rPr>
          <w:w w:val="105"/>
        </w:rPr>
        <w:t>la presente Ley, o intereses compartidos con terceras personas” (Noción de conflicto</w:t>
      </w:r>
      <w:r>
        <w:rPr>
          <w:spacing w:val="-14"/>
          <w:w w:val="105"/>
        </w:rPr>
        <w:t> </w:t>
      </w:r>
      <w:r>
        <w:rPr>
          <w:w w:val="105"/>
        </w:rPr>
        <w:t>de</w:t>
      </w:r>
      <w:r>
        <w:rPr>
          <w:spacing w:val="-14"/>
          <w:w w:val="105"/>
        </w:rPr>
        <w:t> </w:t>
      </w:r>
      <w:r>
        <w:rPr>
          <w:w w:val="105"/>
        </w:rPr>
        <w:t>intereses,</w:t>
      </w:r>
      <w:r>
        <w:rPr>
          <w:spacing w:val="-14"/>
          <w:w w:val="105"/>
        </w:rPr>
        <w:t> </w:t>
      </w:r>
      <w:r>
        <w:rPr>
          <w:w w:val="105"/>
        </w:rPr>
        <w:t>art.</w:t>
      </w:r>
      <w:r>
        <w:rPr>
          <w:spacing w:val="-14"/>
          <w:w w:val="105"/>
        </w:rPr>
        <w:t> </w:t>
      </w:r>
      <w:r>
        <w:rPr>
          <w:w w:val="105"/>
        </w:rPr>
        <w:t>2.).</w:t>
      </w:r>
      <w:r>
        <w:rPr>
          <w:spacing w:val="-14"/>
          <w:w w:val="105"/>
        </w:rPr>
        <w:t> </w:t>
      </w:r>
      <w:r>
        <w:rPr>
          <w:w w:val="105"/>
        </w:rPr>
        <w:t>La</w:t>
      </w:r>
      <w:r>
        <w:rPr>
          <w:spacing w:val="-14"/>
          <w:w w:val="105"/>
        </w:rPr>
        <w:t> </w:t>
      </w:r>
      <w:r>
        <w:rPr>
          <w:w w:val="105"/>
        </w:rPr>
        <w:t>Ley</w:t>
      </w:r>
      <w:r>
        <w:rPr>
          <w:spacing w:val="-14"/>
          <w:w w:val="105"/>
        </w:rPr>
        <w:t> </w:t>
      </w:r>
      <w:r>
        <w:rPr>
          <w:w w:val="105"/>
        </w:rPr>
        <w:t>expone,</w:t>
      </w:r>
      <w:r>
        <w:rPr>
          <w:spacing w:val="-14"/>
          <w:w w:val="105"/>
        </w:rPr>
        <w:t> </w:t>
      </w:r>
      <w:r>
        <w:rPr>
          <w:w w:val="105"/>
        </w:rPr>
        <w:t>como</w:t>
      </w:r>
      <w:r>
        <w:rPr>
          <w:spacing w:val="-14"/>
          <w:w w:val="105"/>
        </w:rPr>
        <w:t> </w:t>
      </w:r>
      <w:r>
        <w:rPr>
          <w:w w:val="105"/>
        </w:rPr>
        <w:t>uno</w:t>
      </w:r>
      <w:r>
        <w:rPr>
          <w:spacing w:val="-14"/>
          <w:w w:val="105"/>
        </w:rPr>
        <w:t> </w:t>
      </w:r>
      <w:r>
        <w:rPr>
          <w:w w:val="105"/>
        </w:rPr>
        <w:t>de</w:t>
      </w:r>
      <w:r>
        <w:rPr>
          <w:spacing w:val="-14"/>
          <w:w w:val="105"/>
        </w:rPr>
        <w:t> </w:t>
      </w:r>
      <w:r>
        <w:rPr>
          <w:w w:val="105"/>
        </w:rPr>
        <w:t>los</w:t>
      </w:r>
      <w:r>
        <w:rPr>
          <w:spacing w:val="-14"/>
          <w:w w:val="105"/>
        </w:rPr>
        <w:t> </w:t>
      </w:r>
      <w:r>
        <w:rPr>
          <w:w w:val="105"/>
        </w:rPr>
        <w:t>componentes</w:t>
      </w:r>
      <w:r>
        <w:rPr>
          <w:spacing w:val="-14"/>
          <w:w w:val="105"/>
        </w:rPr>
        <w:t> </w:t>
      </w:r>
      <w:r>
        <w:rPr>
          <w:w w:val="105"/>
        </w:rPr>
        <w:t>del Régimen</w:t>
      </w:r>
      <w:r>
        <w:rPr>
          <w:spacing w:val="-10"/>
          <w:w w:val="105"/>
        </w:rPr>
        <w:t> </w:t>
      </w:r>
      <w:r>
        <w:rPr>
          <w:w w:val="105"/>
        </w:rPr>
        <w:t>Deontológico,</w:t>
      </w:r>
      <w:r>
        <w:rPr>
          <w:spacing w:val="-10"/>
          <w:w w:val="105"/>
        </w:rPr>
        <w:t> </w:t>
      </w:r>
      <w:r>
        <w:rPr>
          <w:w w:val="105"/>
        </w:rPr>
        <w:t>un</w:t>
      </w:r>
      <w:r>
        <w:rPr>
          <w:spacing w:val="-10"/>
          <w:w w:val="105"/>
        </w:rPr>
        <w:t> </w:t>
      </w:r>
      <w:r>
        <w:rPr>
          <w:w w:val="105"/>
        </w:rPr>
        <w:t>elenco</w:t>
      </w:r>
      <w:r>
        <w:rPr>
          <w:spacing w:val="-10"/>
          <w:w w:val="105"/>
        </w:rPr>
        <w:t> </w:t>
      </w:r>
      <w:r>
        <w:rPr>
          <w:w w:val="105"/>
        </w:rPr>
        <w:t>de</w:t>
      </w:r>
      <w:r>
        <w:rPr>
          <w:spacing w:val="-10"/>
          <w:w w:val="105"/>
        </w:rPr>
        <w:t> </w:t>
      </w:r>
      <w:r>
        <w:rPr>
          <w:w w:val="105"/>
        </w:rPr>
        <w:t>principios</w:t>
      </w:r>
      <w:r>
        <w:rPr>
          <w:spacing w:val="-10"/>
          <w:w w:val="105"/>
        </w:rPr>
        <w:t> </w:t>
      </w:r>
      <w:r>
        <w:rPr>
          <w:w w:val="105"/>
        </w:rPr>
        <w:t>de</w:t>
      </w:r>
      <w:r>
        <w:rPr>
          <w:spacing w:val="-10"/>
          <w:w w:val="105"/>
        </w:rPr>
        <w:t> </w:t>
      </w:r>
      <w:r>
        <w:rPr>
          <w:w w:val="105"/>
        </w:rPr>
        <w:t>actuación</w:t>
      </w:r>
      <w:r>
        <w:rPr>
          <w:spacing w:val="-10"/>
          <w:w w:val="105"/>
        </w:rPr>
        <w:t> </w:t>
      </w:r>
      <w:r>
        <w:rPr>
          <w:w w:val="105"/>
        </w:rPr>
        <w:t>(art.</w:t>
      </w:r>
      <w:r>
        <w:rPr>
          <w:spacing w:val="-10"/>
          <w:w w:val="105"/>
        </w:rPr>
        <w:t> </w:t>
      </w:r>
      <w:r>
        <w:rPr>
          <w:w w:val="105"/>
        </w:rPr>
        <w:t>5);</w:t>
      </w:r>
      <w:r>
        <w:rPr>
          <w:spacing w:val="-10"/>
          <w:w w:val="105"/>
        </w:rPr>
        <w:t> </w:t>
      </w:r>
      <w:r>
        <w:rPr>
          <w:w w:val="105"/>
        </w:rPr>
        <w:t>a</w:t>
      </w:r>
      <w:r>
        <w:rPr>
          <w:spacing w:val="-10"/>
          <w:w w:val="105"/>
        </w:rPr>
        <w:t> </w:t>
      </w:r>
      <w:r>
        <w:rPr>
          <w:w w:val="105"/>
        </w:rPr>
        <w:t>saber:</w:t>
      </w:r>
    </w:p>
    <w:p>
      <w:pPr>
        <w:pStyle w:val="BodyText"/>
        <w:spacing w:before="9"/>
        <w:rPr>
          <w:sz w:val="23"/>
        </w:rPr>
      </w:pPr>
    </w:p>
    <w:p>
      <w:pPr>
        <w:pStyle w:val="BodyText"/>
        <w:spacing w:line="273" w:lineRule="auto"/>
        <w:ind w:left="670" w:right="681"/>
        <w:jc w:val="both"/>
      </w:pPr>
      <w:r>
        <w:rPr>
          <w:w w:val="105"/>
        </w:rPr>
        <w:t>Pleno</w:t>
      </w:r>
      <w:r>
        <w:rPr>
          <w:spacing w:val="-19"/>
          <w:w w:val="105"/>
        </w:rPr>
        <w:t> </w:t>
      </w:r>
      <w:r>
        <w:rPr>
          <w:w w:val="105"/>
        </w:rPr>
        <w:t>respeto</w:t>
      </w:r>
      <w:r>
        <w:rPr>
          <w:spacing w:val="-19"/>
          <w:w w:val="105"/>
        </w:rPr>
        <w:t> </w:t>
      </w:r>
      <w:r>
        <w:rPr>
          <w:w w:val="105"/>
        </w:rPr>
        <w:t>a</w:t>
      </w:r>
      <w:r>
        <w:rPr>
          <w:spacing w:val="-19"/>
          <w:w w:val="105"/>
        </w:rPr>
        <w:t> </w:t>
      </w:r>
      <w:r>
        <w:rPr>
          <w:w w:val="105"/>
        </w:rPr>
        <w:t>la</w:t>
      </w:r>
      <w:r>
        <w:rPr>
          <w:spacing w:val="-19"/>
          <w:w w:val="105"/>
        </w:rPr>
        <w:t> </w:t>
      </w:r>
      <w:r>
        <w:rPr>
          <w:w w:val="105"/>
        </w:rPr>
        <w:t>Constitución,</w:t>
      </w:r>
      <w:r>
        <w:rPr>
          <w:spacing w:val="-19"/>
          <w:w w:val="105"/>
        </w:rPr>
        <w:t> </w:t>
      </w:r>
      <w:r>
        <w:rPr>
          <w:w w:val="105"/>
        </w:rPr>
        <w:t>a</w:t>
      </w:r>
      <w:r>
        <w:rPr>
          <w:spacing w:val="-19"/>
          <w:w w:val="105"/>
        </w:rPr>
        <w:t> </w:t>
      </w:r>
      <w:r>
        <w:rPr>
          <w:w w:val="105"/>
        </w:rPr>
        <w:t>la</w:t>
      </w:r>
      <w:r>
        <w:rPr>
          <w:spacing w:val="-19"/>
          <w:w w:val="105"/>
        </w:rPr>
        <w:t> </w:t>
      </w:r>
      <w:r>
        <w:rPr>
          <w:w w:val="105"/>
        </w:rPr>
        <w:t>Ley</w:t>
      </w:r>
      <w:r>
        <w:rPr>
          <w:spacing w:val="-19"/>
          <w:w w:val="105"/>
        </w:rPr>
        <w:t> </w:t>
      </w:r>
      <w:r>
        <w:rPr>
          <w:w w:val="105"/>
        </w:rPr>
        <w:t>y</w:t>
      </w:r>
      <w:r>
        <w:rPr>
          <w:spacing w:val="-19"/>
          <w:w w:val="105"/>
        </w:rPr>
        <w:t> </w:t>
      </w:r>
      <w:r>
        <w:rPr>
          <w:w w:val="105"/>
        </w:rPr>
        <w:t>al</w:t>
      </w:r>
      <w:r>
        <w:rPr>
          <w:spacing w:val="-19"/>
          <w:w w:val="105"/>
        </w:rPr>
        <w:t> </w:t>
      </w:r>
      <w:r>
        <w:rPr>
          <w:w w:val="105"/>
        </w:rPr>
        <w:t>resto</w:t>
      </w:r>
      <w:r>
        <w:rPr>
          <w:spacing w:val="-19"/>
          <w:w w:val="105"/>
        </w:rPr>
        <w:t> </w:t>
      </w:r>
      <w:r>
        <w:rPr>
          <w:w w:val="105"/>
        </w:rPr>
        <w:t>del</w:t>
      </w:r>
      <w:r>
        <w:rPr>
          <w:spacing w:val="-19"/>
          <w:w w:val="105"/>
        </w:rPr>
        <w:t> </w:t>
      </w:r>
      <w:r>
        <w:rPr>
          <w:w w:val="105"/>
        </w:rPr>
        <w:t>ordenamiento jurídico en el desempeño de sus funciones, y en particular, al dictar</w:t>
      </w:r>
      <w:r>
        <w:rPr>
          <w:spacing w:val="-23"/>
          <w:w w:val="105"/>
        </w:rPr>
        <w:t> </w:t>
      </w:r>
      <w:r>
        <w:rPr>
          <w:w w:val="105"/>
        </w:rPr>
        <w:t>las</w:t>
      </w:r>
      <w:r>
        <w:rPr>
          <w:spacing w:val="-23"/>
          <w:w w:val="105"/>
        </w:rPr>
        <w:t> </w:t>
      </w:r>
      <w:r>
        <w:rPr>
          <w:w w:val="105"/>
        </w:rPr>
        <w:t>disposiciones</w:t>
      </w:r>
      <w:r>
        <w:rPr>
          <w:spacing w:val="-23"/>
          <w:w w:val="105"/>
        </w:rPr>
        <w:t> </w:t>
      </w:r>
      <w:r>
        <w:rPr>
          <w:w w:val="105"/>
        </w:rPr>
        <w:t>o</w:t>
      </w:r>
      <w:r>
        <w:rPr>
          <w:spacing w:val="-23"/>
          <w:w w:val="105"/>
        </w:rPr>
        <w:t> </w:t>
      </w:r>
      <w:r>
        <w:rPr>
          <w:w w:val="105"/>
        </w:rPr>
        <w:t>resoluciones</w:t>
      </w:r>
      <w:r>
        <w:rPr>
          <w:spacing w:val="-23"/>
          <w:w w:val="105"/>
        </w:rPr>
        <w:t> </w:t>
      </w:r>
      <w:r>
        <w:rPr>
          <w:w w:val="105"/>
        </w:rPr>
        <w:t>que</w:t>
      </w:r>
      <w:r>
        <w:rPr>
          <w:spacing w:val="-23"/>
          <w:w w:val="105"/>
        </w:rPr>
        <w:t> </w:t>
      </w:r>
      <w:r>
        <w:rPr>
          <w:w w:val="105"/>
        </w:rPr>
        <w:t>sean</w:t>
      </w:r>
      <w:r>
        <w:rPr>
          <w:spacing w:val="-23"/>
          <w:w w:val="105"/>
        </w:rPr>
        <w:t> </w:t>
      </w:r>
      <w:r>
        <w:rPr>
          <w:w w:val="105"/>
        </w:rPr>
        <w:t>de</w:t>
      </w:r>
      <w:r>
        <w:rPr>
          <w:spacing w:val="-23"/>
          <w:w w:val="105"/>
        </w:rPr>
        <w:t> </w:t>
      </w:r>
      <w:r>
        <w:rPr>
          <w:w w:val="105"/>
        </w:rPr>
        <w:t>su</w:t>
      </w:r>
      <w:r>
        <w:rPr>
          <w:spacing w:val="-23"/>
          <w:w w:val="105"/>
        </w:rPr>
        <w:t> </w:t>
      </w:r>
      <w:r>
        <w:rPr>
          <w:w w:val="105"/>
        </w:rPr>
        <w:t>competencia; Dedicación exclusiva al cargo público, en el marco de lo</w:t>
      </w:r>
      <w:r>
        <w:rPr>
          <w:spacing w:val="-25"/>
          <w:w w:val="105"/>
        </w:rPr>
        <w:t> </w:t>
      </w:r>
      <w:r>
        <w:rPr>
          <w:w w:val="105"/>
        </w:rPr>
        <w:t>dispuesto en esta Ley; Orientación estratégica y exclusiva a los intereses generales, que prevalecerán en todo caso sobre los diferentes y legítimos intereses parciales de cualquier naturaleza que puedan presentarse en el desempeño del cargo público; Diligencia y coherencia en el cumplimiento de  los  compromisos  asumidos en  el  programa  de  gobierno  que  les  corresponda </w:t>
      </w:r>
      <w:r>
        <w:rPr>
          <w:spacing w:val="23"/>
          <w:w w:val="105"/>
        </w:rPr>
        <w:t> </w:t>
      </w:r>
      <w:r>
        <w:rPr>
          <w:w w:val="105"/>
        </w:rPr>
        <w:t>desarrollar;</w:t>
      </w:r>
    </w:p>
    <w:p>
      <w:pPr>
        <w:spacing w:after="0" w:line="273" w:lineRule="auto"/>
        <w:jc w:val="both"/>
        <w:sectPr>
          <w:headerReference w:type="even" r:id="rId308"/>
          <w:footerReference w:type="even" r:id="rId309"/>
          <w:footerReference w:type="default" r:id="rId310"/>
          <w:pgSz w:w="9640" w:h="13040"/>
          <w:pgMar w:header="557" w:footer="774" w:top="1140" w:bottom="960" w:left="860" w:right="1300"/>
          <w:pgNumType w:start="224"/>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744" filled="true" fillcolor="#9d9d9c" stroked="false">
            <v:fill type="solid"/>
            <w10:wrap type="none"/>
          </v:rect>
        </w:pict>
      </w:r>
      <w:r>
        <w:rPr/>
        <w:pict>
          <v:shape style="position:absolute;margin-left:77.385803pt;margin-top:-16.119598pt;width:330.1pt;height:29.15pt;mso-position-horizontal-relative:page;mso-position-vertical-relative:paragraph;z-index:7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68"/>
        <w:jc w:val="both"/>
      </w:pPr>
      <w:r>
        <w:rPr>
          <w:w w:val="105"/>
        </w:rPr>
        <w:t>Colaboración</w:t>
      </w:r>
      <w:r>
        <w:rPr>
          <w:spacing w:val="-37"/>
          <w:w w:val="105"/>
        </w:rPr>
        <w:t> </w:t>
      </w:r>
      <w:r>
        <w:rPr>
          <w:w w:val="105"/>
        </w:rPr>
        <w:t>y</w:t>
      </w:r>
      <w:r>
        <w:rPr>
          <w:spacing w:val="-37"/>
          <w:w w:val="105"/>
        </w:rPr>
        <w:t> </w:t>
      </w:r>
      <w:r>
        <w:rPr>
          <w:w w:val="105"/>
        </w:rPr>
        <w:t>lealtad</w:t>
      </w:r>
      <w:r>
        <w:rPr>
          <w:spacing w:val="-37"/>
          <w:w w:val="105"/>
        </w:rPr>
        <w:t> </w:t>
      </w:r>
      <w:r>
        <w:rPr>
          <w:w w:val="105"/>
        </w:rPr>
        <w:t>institucional</w:t>
      </w:r>
      <w:r>
        <w:rPr>
          <w:spacing w:val="-37"/>
          <w:w w:val="105"/>
        </w:rPr>
        <w:t> </w:t>
      </w:r>
      <w:r>
        <w:rPr>
          <w:w w:val="105"/>
        </w:rPr>
        <w:t>en</w:t>
      </w:r>
      <w:r>
        <w:rPr>
          <w:spacing w:val="-37"/>
          <w:w w:val="105"/>
        </w:rPr>
        <w:t> </w:t>
      </w:r>
      <w:r>
        <w:rPr>
          <w:w w:val="105"/>
        </w:rPr>
        <w:t>el</w:t>
      </w:r>
      <w:r>
        <w:rPr>
          <w:spacing w:val="-37"/>
          <w:w w:val="105"/>
        </w:rPr>
        <w:t> </w:t>
      </w:r>
      <w:r>
        <w:rPr>
          <w:w w:val="105"/>
        </w:rPr>
        <w:t>desarrollo</w:t>
      </w:r>
      <w:r>
        <w:rPr>
          <w:spacing w:val="-37"/>
          <w:w w:val="105"/>
        </w:rPr>
        <w:t> </w:t>
      </w:r>
      <w:r>
        <w:rPr>
          <w:w w:val="105"/>
        </w:rPr>
        <w:t>de</w:t>
      </w:r>
      <w:r>
        <w:rPr>
          <w:spacing w:val="-37"/>
          <w:w w:val="105"/>
        </w:rPr>
        <w:t> </w:t>
      </w:r>
      <w:r>
        <w:rPr>
          <w:w w:val="105"/>
        </w:rPr>
        <w:t>las</w:t>
      </w:r>
      <w:r>
        <w:rPr>
          <w:spacing w:val="-37"/>
          <w:w w:val="105"/>
        </w:rPr>
        <w:t> </w:t>
      </w:r>
      <w:r>
        <w:rPr>
          <w:w w:val="105"/>
        </w:rPr>
        <w:t>relaciones interadministrativas; Transparencia patrimonial, a través de la oportuna, veraz y completa  presentación  de  las  declaraciones de actividades e intereses, y de bienes y derechos patrimoniales, conforme a lo previsto en la presente Ley; Ejemplaridad en el </w:t>
      </w:r>
      <w:r>
        <w:rPr/>
        <w:t>cumplimiento de los deberes legalmente previstos; Compromiso </w:t>
      </w:r>
      <w:r>
        <w:rPr>
          <w:spacing w:val="-2"/>
        </w:rPr>
        <w:t>con </w:t>
      </w:r>
      <w:r>
        <w:rPr>
          <w:w w:val="105"/>
        </w:rPr>
        <w:t>la</w:t>
      </w:r>
      <w:r>
        <w:rPr>
          <w:spacing w:val="-25"/>
          <w:w w:val="105"/>
        </w:rPr>
        <w:t> </w:t>
      </w:r>
      <w:r>
        <w:rPr>
          <w:w w:val="105"/>
        </w:rPr>
        <w:t>promoción</w:t>
      </w:r>
      <w:r>
        <w:rPr>
          <w:spacing w:val="-25"/>
          <w:w w:val="105"/>
        </w:rPr>
        <w:t> </w:t>
      </w:r>
      <w:r>
        <w:rPr>
          <w:w w:val="105"/>
        </w:rPr>
        <w:t>de</w:t>
      </w:r>
      <w:r>
        <w:rPr>
          <w:spacing w:val="-25"/>
          <w:w w:val="105"/>
        </w:rPr>
        <w:t> </w:t>
      </w:r>
      <w:r>
        <w:rPr>
          <w:w w:val="105"/>
        </w:rPr>
        <w:t>los</w:t>
      </w:r>
      <w:r>
        <w:rPr>
          <w:spacing w:val="-25"/>
          <w:w w:val="105"/>
        </w:rPr>
        <w:t> </w:t>
      </w:r>
      <w:r>
        <w:rPr>
          <w:w w:val="105"/>
        </w:rPr>
        <w:t>valores</w:t>
      </w:r>
      <w:r>
        <w:rPr>
          <w:spacing w:val="-25"/>
          <w:w w:val="105"/>
        </w:rPr>
        <w:t> </w:t>
      </w:r>
      <w:r>
        <w:rPr>
          <w:w w:val="105"/>
        </w:rPr>
        <w:t>constitucionales,</w:t>
      </w:r>
      <w:r>
        <w:rPr>
          <w:spacing w:val="-25"/>
          <w:w w:val="105"/>
        </w:rPr>
        <w:t> </w:t>
      </w:r>
      <w:r>
        <w:rPr>
          <w:w w:val="105"/>
        </w:rPr>
        <w:t>en</w:t>
      </w:r>
      <w:r>
        <w:rPr>
          <w:spacing w:val="-25"/>
          <w:w w:val="105"/>
        </w:rPr>
        <w:t> </w:t>
      </w:r>
      <w:r>
        <w:rPr>
          <w:w w:val="105"/>
        </w:rPr>
        <w:t>especial,</w:t>
      </w:r>
      <w:r>
        <w:rPr>
          <w:spacing w:val="-25"/>
          <w:w w:val="105"/>
        </w:rPr>
        <w:t> </w:t>
      </w:r>
      <w:r>
        <w:rPr>
          <w:w w:val="105"/>
        </w:rPr>
        <w:t>el</w:t>
      </w:r>
      <w:r>
        <w:rPr>
          <w:spacing w:val="-25"/>
          <w:w w:val="105"/>
        </w:rPr>
        <w:t> </w:t>
      </w:r>
      <w:r>
        <w:rPr>
          <w:w w:val="105"/>
        </w:rPr>
        <w:t>respeto a los derechos humanos, la libertad, la igualdad, particularmente entre mujeres y hombres, la solidaridad y la participación ciu- dadana, removiendo los obstáculos que pudieran dificultarlos; Respeto del mérito y la capacidad en los procedimientos de selección y promoción del personal al servicio del sector público autonómico;</w:t>
      </w:r>
      <w:r>
        <w:rPr>
          <w:spacing w:val="-21"/>
          <w:w w:val="105"/>
        </w:rPr>
        <w:t> </w:t>
      </w:r>
      <w:r>
        <w:rPr>
          <w:w w:val="105"/>
        </w:rPr>
        <w:t>Objetividad</w:t>
      </w:r>
      <w:r>
        <w:rPr>
          <w:spacing w:val="-21"/>
          <w:w w:val="105"/>
        </w:rPr>
        <w:t> </w:t>
      </w:r>
      <w:r>
        <w:rPr>
          <w:w w:val="105"/>
        </w:rPr>
        <w:t>e</w:t>
      </w:r>
      <w:r>
        <w:rPr>
          <w:spacing w:val="-21"/>
          <w:w w:val="105"/>
        </w:rPr>
        <w:t> </w:t>
      </w:r>
      <w:r>
        <w:rPr>
          <w:w w:val="105"/>
        </w:rPr>
        <w:t>imparcialidad</w:t>
      </w:r>
      <w:r>
        <w:rPr>
          <w:spacing w:val="-21"/>
          <w:w w:val="105"/>
        </w:rPr>
        <w:t> </w:t>
      </w:r>
      <w:r>
        <w:rPr>
          <w:w w:val="105"/>
        </w:rPr>
        <w:t>en</w:t>
      </w:r>
      <w:r>
        <w:rPr>
          <w:spacing w:val="-21"/>
          <w:w w:val="105"/>
        </w:rPr>
        <w:t> </w:t>
      </w:r>
      <w:r>
        <w:rPr>
          <w:w w:val="105"/>
        </w:rPr>
        <w:t>los</w:t>
      </w:r>
      <w:r>
        <w:rPr>
          <w:spacing w:val="-21"/>
          <w:w w:val="105"/>
        </w:rPr>
        <w:t> </w:t>
      </w:r>
      <w:r>
        <w:rPr>
          <w:w w:val="105"/>
        </w:rPr>
        <w:t>procedimientos</w:t>
      </w:r>
      <w:r>
        <w:rPr>
          <w:spacing w:val="-21"/>
          <w:w w:val="105"/>
        </w:rPr>
        <w:t> </w:t>
      </w:r>
      <w:r>
        <w:rPr>
          <w:w w:val="105"/>
        </w:rPr>
        <w:t>de contratación</w:t>
      </w:r>
      <w:r>
        <w:rPr>
          <w:spacing w:val="-32"/>
          <w:w w:val="105"/>
        </w:rPr>
        <w:t> </w:t>
      </w:r>
      <w:r>
        <w:rPr>
          <w:w w:val="105"/>
        </w:rPr>
        <w:t>pública</w:t>
      </w:r>
      <w:r>
        <w:rPr>
          <w:spacing w:val="-32"/>
          <w:w w:val="105"/>
        </w:rPr>
        <w:t> </w:t>
      </w:r>
      <w:r>
        <w:rPr>
          <w:w w:val="105"/>
        </w:rPr>
        <w:t>y</w:t>
      </w:r>
      <w:r>
        <w:rPr>
          <w:spacing w:val="-32"/>
          <w:w w:val="105"/>
        </w:rPr>
        <w:t> </w:t>
      </w:r>
      <w:r>
        <w:rPr>
          <w:w w:val="105"/>
        </w:rPr>
        <w:t>reconocimiento</w:t>
      </w:r>
      <w:r>
        <w:rPr>
          <w:spacing w:val="-32"/>
          <w:w w:val="105"/>
        </w:rPr>
        <w:t> </w:t>
      </w:r>
      <w:r>
        <w:rPr>
          <w:w w:val="105"/>
        </w:rPr>
        <w:t>de</w:t>
      </w:r>
      <w:r>
        <w:rPr>
          <w:spacing w:val="-32"/>
          <w:w w:val="105"/>
        </w:rPr>
        <w:t> </w:t>
      </w:r>
      <w:r>
        <w:rPr>
          <w:w w:val="105"/>
        </w:rPr>
        <w:t>derechos</w:t>
      </w:r>
      <w:r>
        <w:rPr>
          <w:spacing w:val="-32"/>
          <w:w w:val="105"/>
        </w:rPr>
        <w:t> </w:t>
      </w:r>
      <w:r>
        <w:rPr>
          <w:w w:val="105"/>
        </w:rPr>
        <w:t>patrimoniales</w:t>
      </w:r>
      <w:r>
        <w:rPr>
          <w:spacing w:val="-32"/>
          <w:w w:val="105"/>
        </w:rPr>
        <w:t> </w:t>
      </w:r>
      <w:r>
        <w:rPr>
          <w:w w:val="105"/>
        </w:rPr>
        <w:t>o </w:t>
      </w:r>
      <w:r>
        <w:rPr/>
        <w:t>personales; Desempeño de las competencias con arreglo al principio </w:t>
      </w:r>
      <w:r>
        <w:rPr>
          <w:w w:val="105"/>
        </w:rPr>
        <w:t>de confianza legítima; y, Liderazgo participativo, propiciando la colaboración</w:t>
      </w:r>
      <w:r>
        <w:rPr>
          <w:spacing w:val="-29"/>
          <w:w w:val="105"/>
        </w:rPr>
        <w:t> </w:t>
      </w:r>
      <w:r>
        <w:rPr>
          <w:w w:val="105"/>
        </w:rPr>
        <w:t>permanente</w:t>
      </w:r>
      <w:r>
        <w:rPr>
          <w:spacing w:val="-29"/>
          <w:w w:val="105"/>
        </w:rPr>
        <w:t> </w:t>
      </w:r>
      <w:r>
        <w:rPr>
          <w:w w:val="105"/>
        </w:rPr>
        <w:t>y</w:t>
      </w:r>
      <w:r>
        <w:rPr>
          <w:spacing w:val="-29"/>
          <w:w w:val="105"/>
        </w:rPr>
        <w:t> </w:t>
      </w:r>
      <w:r>
        <w:rPr>
          <w:w w:val="105"/>
        </w:rPr>
        <w:t>activa</w:t>
      </w:r>
      <w:r>
        <w:rPr>
          <w:spacing w:val="-29"/>
          <w:w w:val="105"/>
        </w:rPr>
        <w:t> </w:t>
      </w:r>
      <w:r>
        <w:rPr>
          <w:w w:val="105"/>
        </w:rPr>
        <w:t>del</w:t>
      </w:r>
      <w:r>
        <w:rPr>
          <w:spacing w:val="-29"/>
          <w:w w:val="105"/>
        </w:rPr>
        <w:t> </w:t>
      </w:r>
      <w:r>
        <w:rPr>
          <w:w w:val="105"/>
        </w:rPr>
        <w:t>personal</w:t>
      </w:r>
      <w:r>
        <w:rPr>
          <w:spacing w:val="-29"/>
          <w:w w:val="105"/>
        </w:rPr>
        <w:t> </w:t>
      </w:r>
      <w:r>
        <w:rPr>
          <w:w w:val="105"/>
        </w:rPr>
        <w:t>sujeto</w:t>
      </w:r>
      <w:r>
        <w:rPr>
          <w:spacing w:val="-29"/>
          <w:w w:val="105"/>
        </w:rPr>
        <w:t> </w:t>
      </w:r>
      <w:r>
        <w:rPr>
          <w:w w:val="105"/>
        </w:rPr>
        <w:t>a</w:t>
      </w:r>
      <w:r>
        <w:rPr>
          <w:spacing w:val="-29"/>
          <w:w w:val="105"/>
        </w:rPr>
        <w:t> </w:t>
      </w:r>
      <w:r>
        <w:rPr>
          <w:w w:val="105"/>
        </w:rPr>
        <w:t>su</w:t>
      </w:r>
      <w:r>
        <w:rPr>
          <w:spacing w:val="-29"/>
          <w:w w:val="105"/>
        </w:rPr>
        <w:t> </w:t>
      </w:r>
      <w:r>
        <w:rPr>
          <w:w w:val="105"/>
        </w:rPr>
        <w:t>dirección (Principios</w:t>
      </w:r>
      <w:r>
        <w:rPr>
          <w:spacing w:val="-29"/>
          <w:w w:val="105"/>
        </w:rPr>
        <w:t> </w:t>
      </w:r>
      <w:r>
        <w:rPr>
          <w:w w:val="105"/>
        </w:rPr>
        <w:t>de</w:t>
      </w:r>
      <w:r>
        <w:rPr>
          <w:spacing w:val="-29"/>
          <w:w w:val="105"/>
        </w:rPr>
        <w:t> </w:t>
      </w:r>
      <w:r>
        <w:rPr>
          <w:w w:val="105"/>
        </w:rPr>
        <w:t>actuación,</w:t>
      </w:r>
      <w:r>
        <w:rPr>
          <w:spacing w:val="-29"/>
          <w:w w:val="105"/>
        </w:rPr>
        <w:t> </w:t>
      </w:r>
      <w:r>
        <w:rPr>
          <w:w w:val="105"/>
        </w:rPr>
        <w:t>art.</w:t>
      </w:r>
      <w:r>
        <w:rPr>
          <w:spacing w:val="-29"/>
          <w:w w:val="105"/>
        </w:rPr>
        <w:t> </w:t>
      </w:r>
      <w:r>
        <w:rPr>
          <w:w w:val="105"/>
        </w:rPr>
        <w:t>5.).</w:t>
      </w:r>
    </w:p>
    <w:p>
      <w:pPr>
        <w:pStyle w:val="BodyText"/>
        <w:spacing w:before="9"/>
        <w:rPr>
          <w:sz w:val="23"/>
        </w:rPr>
      </w:pPr>
    </w:p>
    <w:p>
      <w:pPr>
        <w:pStyle w:val="BodyText"/>
        <w:spacing w:line="273" w:lineRule="auto"/>
        <w:ind w:left="117" w:right="101"/>
        <w:jc w:val="both"/>
      </w:pPr>
      <w:r>
        <w:rPr>
          <w:w w:val="105"/>
        </w:rPr>
        <w:t>En la Ley 4/2011, de 31 de marzo, de la buena administración y del buen gobierno de las Islas Baleares (BOIB. Boletín Oficial de las Islas Baleares, número</w:t>
      </w:r>
      <w:r>
        <w:rPr>
          <w:spacing w:val="-7"/>
          <w:w w:val="105"/>
        </w:rPr>
        <w:t> </w:t>
      </w:r>
      <w:r>
        <w:rPr>
          <w:w w:val="105"/>
        </w:rPr>
        <w:t>53,</w:t>
      </w:r>
      <w:r>
        <w:rPr>
          <w:spacing w:val="-7"/>
          <w:w w:val="105"/>
        </w:rPr>
        <w:t> </w:t>
      </w:r>
      <w:r>
        <w:rPr>
          <w:w w:val="105"/>
        </w:rPr>
        <w:t>de</w:t>
      </w:r>
      <w:r>
        <w:rPr>
          <w:spacing w:val="-7"/>
          <w:w w:val="105"/>
        </w:rPr>
        <w:t> </w:t>
      </w:r>
      <w:r>
        <w:rPr>
          <w:w w:val="105"/>
        </w:rPr>
        <w:t>9</w:t>
      </w:r>
      <w:r>
        <w:rPr>
          <w:spacing w:val="-7"/>
          <w:w w:val="105"/>
        </w:rPr>
        <w:t> </w:t>
      </w:r>
      <w:r>
        <w:rPr>
          <w:w w:val="105"/>
        </w:rPr>
        <w:t>de</w:t>
      </w:r>
      <w:r>
        <w:rPr>
          <w:spacing w:val="-7"/>
          <w:w w:val="105"/>
        </w:rPr>
        <w:t> </w:t>
      </w:r>
      <w:r>
        <w:rPr>
          <w:w w:val="105"/>
        </w:rPr>
        <w:t>Abril</w:t>
      </w:r>
      <w:r>
        <w:rPr>
          <w:spacing w:val="-7"/>
          <w:w w:val="105"/>
        </w:rPr>
        <w:t> </w:t>
      </w:r>
      <w:r>
        <w:rPr>
          <w:w w:val="105"/>
        </w:rPr>
        <w:t>de</w:t>
      </w:r>
      <w:r>
        <w:rPr>
          <w:spacing w:val="-7"/>
          <w:w w:val="105"/>
        </w:rPr>
        <w:t> </w:t>
      </w:r>
      <w:r>
        <w:rPr>
          <w:w w:val="105"/>
        </w:rPr>
        <w:t>2011),</w:t>
      </w:r>
      <w:r>
        <w:rPr>
          <w:spacing w:val="-7"/>
          <w:w w:val="105"/>
        </w:rPr>
        <w:t> </w:t>
      </w:r>
      <w:r>
        <w:rPr>
          <w:w w:val="105"/>
        </w:rPr>
        <w:t>se</w:t>
      </w:r>
      <w:r>
        <w:rPr>
          <w:spacing w:val="-7"/>
          <w:w w:val="105"/>
        </w:rPr>
        <w:t> </w:t>
      </w:r>
      <w:r>
        <w:rPr>
          <w:w w:val="105"/>
        </w:rPr>
        <w:t>reconocen,</w:t>
      </w:r>
      <w:r>
        <w:rPr>
          <w:spacing w:val="-7"/>
          <w:w w:val="105"/>
        </w:rPr>
        <w:t> </w:t>
      </w:r>
      <w:r>
        <w:rPr>
          <w:w w:val="105"/>
        </w:rPr>
        <w:t>como</w:t>
      </w:r>
      <w:r>
        <w:rPr>
          <w:spacing w:val="-7"/>
          <w:w w:val="105"/>
        </w:rPr>
        <w:t> </w:t>
      </w:r>
      <w:r>
        <w:rPr>
          <w:w w:val="105"/>
        </w:rPr>
        <w:t>principios</w:t>
      </w:r>
      <w:r>
        <w:rPr>
          <w:spacing w:val="-7"/>
          <w:w w:val="105"/>
        </w:rPr>
        <w:t> </w:t>
      </w:r>
      <w:r>
        <w:rPr>
          <w:w w:val="105"/>
        </w:rPr>
        <w:t>que</w:t>
      </w:r>
      <w:r>
        <w:rPr>
          <w:spacing w:val="-7"/>
          <w:w w:val="105"/>
        </w:rPr>
        <w:t> </w:t>
      </w:r>
      <w:r>
        <w:rPr>
          <w:w w:val="105"/>
        </w:rPr>
        <w:t>guían</w:t>
      </w:r>
      <w:r>
        <w:rPr>
          <w:spacing w:val="-7"/>
          <w:w w:val="105"/>
        </w:rPr>
        <w:t> </w:t>
      </w:r>
      <w:r>
        <w:rPr>
          <w:w w:val="105"/>
        </w:rPr>
        <w:t>la buena administración y el buen gobierno, los siguientes: Orientación a la ciu- dadanía; participación ciudadana; información administrativa;</w:t>
      </w:r>
      <w:r>
        <w:rPr>
          <w:spacing w:val="-27"/>
          <w:w w:val="105"/>
        </w:rPr>
        <w:t> </w:t>
      </w:r>
      <w:r>
        <w:rPr>
          <w:w w:val="105"/>
        </w:rPr>
        <w:t>transparencia; eficacia y eficiencia; calidad normativa; simplicidad y comprensión; gestión del conocimiento; calidad de los servicios y mejora continua; anticipación y celeridad; integridad; gobernanza; responsabilidad y rendición de cuentas; responsabilidad social de la administración; igualdad de género; y, accesi- bilidad. El texto, además, dedica un apartado a la regulación del régimen de los</w:t>
      </w:r>
      <w:r>
        <w:rPr>
          <w:spacing w:val="-12"/>
          <w:w w:val="105"/>
        </w:rPr>
        <w:t> </w:t>
      </w:r>
      <w:r>
        <w:rPr>
          <w:w w:val="105"/>
        </w:rPr>
        <w:t>Conflictos</w:t>
      </w:r>
      <w:r>
        <w:rPr>
          <w:spacing w:val="-12"/>
          <w:w w:val="105"/>
        </w:rPr>
        <w:t> </w:t>
      </w:r>
      <w:r>
        <w:rPr>
          <w:w w:val="105"/>
        </w:rPr>
        <w:t>de</w:t>
      </w:r>
      <w:r>
        <w:rPr>
          <w:spacing w:val="-12"/>
          <w:w w:val="105"/>
        </w:rPr>
        <w:t> </w:t>
      </w:r>
      <w:r>
        <w:rPr>
          <w:w w:val="105"/>
        </w:rPr>
        <w:t>Intereses,</w:t>
      </w:r>
      <w:r>
        <w:rPr>
          <w:spacing w:val="-12"/>
          <w:w w:val="105"/>
        </w:rPr>
        <w:t> </w:t>
      </w:r>
      <w:r>
        <w:rPr>
          <w:w w:val="105"/>
        </w:rPr>
        <w:t>y</w:t>
      </w:r>
      <w:r>
        <w:rPr>
          <w:spacing w:val="-12"/>
          <w:w w:val="105"/>
        </w:rPr>
        <w:t> </w:t>
      </w:r>
      <w:r>
        <w:rPr>
          <w:w w:val="105"/>
        </w:rPr>
        <w:t>otro</w:t>
      </w:r>
      <w:r>
        <w:rPr>
          <w:spacing w:val="-12"/>
          <w:w w:val="105"/>
        </w:rPr>
        <w:t> </w:t>
      </w:r>
      <w:r>
        <w:rPr>
          <w:w w:val="105"/>
        </w:rPr>
        <w:t>por</w:t>
      </w:r>
      <w:r>
        <w:rPr>
          <w:spacing w:val="-12"/>
          <w:w w:val="105"/>
        </w:rPr>
        <w:t> </w:t>
      </w:r>
      <w:r>
        <w:rPr>
          <w:w w:val="105"/>
        </w:rPr>
        <w:t>medio</w:t>
      </w:r>
      <w:r>
        <w:rPr>
          <w:spacing w:val="-12"/>
          <w:w w:val="105"/>
        </w:rPr>
        <w:t> </w:t>
      </w:r>
      <w:r>
        <w:rPr>
          <w:w w:val="105"/>
        </w:rPr>
        <w:t>del</w:t>
      </w:r>
      <w:r>
        <w:rPr>
          <w:spacing w:val="-12"/>
          <w:w w:val="105"/>
        </w:rPr>
        <w:t> </w:t>
      </w:r>
      <w:r>
        <w:rPr>
          <w:w w:val="105"/>
        </w:rPr>
        <w:t>cual,</w:t>
      </w:r>
      <w:r>
        <w:rPr>
          <w:spacing w:val="-12"/>
          <w:w w:val="105"/>
        </w:rPr>
        <w:t> </w:t>
      </w:r>
      <w:r>
        <w:rPr>
          <w:w w:val="105"/>
        </w:rPr>
        <w:t>de</w:t>
      </w:r>
      <w:r>
        <w:rPr>
          <w:spacing w:val="-12"/>
          <w:w w:val="105"/>
        </w:rPr>
        <w:t> </w:t>
      </w:r>
      <w:r>
        <w:rPr>
          <w:w w:val="105"/>
        </w:rPr>
        <w:t>acuerdo</w:t>
      </w:r>
      <w:r>
        <w:rPr>
          <w:spacing w:val="-12"/>
          <w:w w:val="105"/>
        </w:rPr>
        <w:t> </w:t>
      </w:r>
      <w:r>
        <w:rPr>
          <w:w w:val="105"/>
        </w:rPr>
        <w:t>con</w:t>
      </w:r>
      <w:r>
        <w:rPr>
          <w:spacing w:val="-12"/>
          <w:w w:val="105"/>
        </w:rPr>
        <w:t> </w:t>
      </w:r>
      <w:r>
        <w:rPr>
          <w:w w:val="105"/>
        </w:rPr>
        <w:t>el</w:t>
      </w:r>
      <w:r>
        <w:rPr>
          <w:spacing w:val="-12"/>
          <w:w w:val="105"/>
        </w:rPr>
        <w:t> </w:t>
      </w:r>
      <w:r>
        <w:rPr>
          <w:w w:val="105"/>
        </w:rPr>
        <w:t>artículo 31</w:t>
      </w:r>
      <w:r>
        <w:rPr>
          <w:spacing w:val="-12"/>
          <w:w w:val="105"/>
        </w:rPr>
        <w:t> </w:t>
      </w:r>
      <w:r>
        <w:rPr>
          <w:w w:val="105"/>
        </w:rPr>
        <w:t>de</w:t>
      </w:r>
      <w:r>
        <w:rPr>
          <w:spacing w:val="-12"/>
          <w:w w:val="105"/>
        </w:rPr>
        <w:t> </w:t>
      </w:r>
      <w:r>
        <w:rPr>
          <w:w w:val="105"/>
        </w:rPr>
        <w:t>la</w:t>
      </w:r>
      <w:r>
        <w:rPr>
          <w:spacing w:val="-12"/>
          <w:w w:val="105"/>
        </w:rPr>
        <w:t> </w:t>
      </w:r>
      <w:r>
        <w:rPr>
          <w:w w:val="105"/>
        </w:rPr>
        <w:t>citada</w:t>
      </w:r>
      <w:r>
        <w:rPr>
          <w:spacing w:val="-12"/>
          <w:w w:val="105"/>
        </w:rPr>
        <w:t> </w:t>
      </w:r>
      <w:r>
        <w:rPr>
          <w:w w:val="105"/>
        </w:rPr>
        <w:t>Ley,</w:t>
      </w:r>
      <w:r>
        <w:rPr>
          <w:spacing w:val="-12"/>
          <w:w w:val="105"/>
        </w:rPr>
        <w:t> </w:t>
      </w:r>
      <w:r>
        <w:rPr>
          <w:w w:val="105"/>
        </w:rPr>
        <w:t>se</w:t>
      </w:r>
      <w:r>
        <w:rPr>
          <w:spacing w:val="-12"/>
          <w:w w:val="105"/>
        </w:rPr>
        <w:t> </w:t>
      </w:r>
      <w:r>
        <w:rPr>
          <w:w w:val="105"/>
        </w:rPr>
        <w:t>establecen</w:t>
      </w:r>
      <w:r>
        <w:rPr>
          <w:spacing w:val="-12"/>
          <w:w w:val="105"/>
        </w:rPr>
        <w:t> </w:t>
      </w:r>
      <w:r>
        <w:rPr>
          <w:w w:val="105"/>
        </w:rPr>
        <w:t>los</w:t>
      </w:r>
      <w:r>
        <w:rPr>
          <w:spacing w:val="-12"/>
          <w:w w:val="105"/>
        </w:rPr>
        <w:t> </w:t>
      </w:r>
      <w:r>
        <w:rPr>
          <w:w w:val="105"/>
        </w:rPr>
        <w:t>Principios</w:t>
      </w:r>
      <w:r>
        <w:rPr>
          <w:spacing w:val="-12"/>
          <w:w w:val="105"/>
        </w:rPr>
        <w:t> </w:t>
      </w:r>
      <w:r>
        <w:rPr>
          <w:w w:val="105"/>
        </w:rPr>
        <w:t>éticos</w:t>
      </w:r>
      <w:r>
        <w:rPr>
          <w:spacing w:val="-12"/>
          <w:w w:val="105"/>
        </w:rPr>
        <w:t> </w:t>
      </w:r>
      <w:r>
        <w:rPr>
          <w:w w:val="105"/>
        </w:rPr>
        <w:t>y</w:t>
      </w:r>
      <w:r>
        <w:rPr>
          <w:spacing w:val="-12"/>
          <w:w w:val="105"/>
        </w:rPr>
        <w:t> </w:t>
      </w:r>
      <w:r>
        <w:rPr>
          <w:w w:val="105"/>
        </w:rPr>
        <w:t>reglas</w:t>
      </w:r>
      <w:r>
        <w:rPr>
          <w:spacing w:val="-12"/>
          <w:w w:val="105"/>
        </w:rPr>
        <w:t> </w:t>
      </w:r>
      <w:r>
        <w:rPr>
          <w:w w:val="105"/>
        </w:rPr>
        <w:t>de</w:t>
      </w:r>
      <w:r>
        <w:rPr>
          <w:spacing w:val="-12"/>
          <w:w w:val="105"/>
        </w:rPr>
        <w:t> </w:t>
      </w:r>
      <w:r>
        <w:rPr>
          <w:w w:val="105"/>
        </w:rPr>
        <w:t>conducta,</w:t>
      </w:r>
      <w:r>
        <w:rPr>
          <w:spacing w:val="-12"/>
          <w:w w:val="105"/>
        </w:rPr>
        <w:t> </w:t>
      </w:r>
      <w:r>
        <w:rPr>
          <w:w w:val="105"/>
        </w:rPr>
        <w:t>por medio del</w:t>
      </w:r>
      <w:r>
        <w:rPr>
          <w:spacing w:val="-1"/>
          <w:w w:val="105"/>
        </w:rPr>
        <w:t> </w:t>
      </w:r>
      <w:r>
        <w:rPr>
          <w:w w:val="105"/>
        </w:rPr>
        <w:t>cual:</w:t>
      </w:r>
    </w:p>
    <w:p>
      <w:pPr>
        <w:pStyle w:val="BodyText"/>
        <w:spacing w:before="9"/>
        <w:rPr>
          <w:sz w:val="23"/>
        </w:rPr>
      </w:pPr>
    </w:p>
    <w:p>
      <w:pPr>
        <w:pStyle w:val="BodyText"/>
        <w:spacing w:line="273" w:lineRule="auto"/>
        <w:ind w:left="684" w:right="668"/>
        <w:jc w:val="both"/>
      </w:pPr>
      <w:r>
        <w:rPr>
          <w:spacing w:val="2"/>
          <w:w w:val="105"/>
        </w:rPr>
        <w:t>Laspersonas</w:t>
      </w:r>
      <w:r>
        <w:rPr>
          <w:spacing w:val="-37"/>
          <w:w w:val="105"/>
        </w:rPr>
        <w:t> </w:t>
      </w:r>
      <w:r>
        <w:rPr>
          <w:w w:val="105"/>
        </w:rPr>
        <w:t>comprendidas</w:t>
      </w:r>
      <w:r>
        <w:rPr>
          <w:spacing w:val="-37"/>
          <w:w w:val="105"/>
        </w:rPr>
        <w:t> </w:t>
      </w:r>
      <w:r>
        <w:rPr>
          <w:w w:val="105"/>
        </w:rPr>
        <w:t>en</w:t>
      </w:r>
      <w:r>
        <w:rPr>
          <w:spacing w:val="-37"/>
          <w:w w:val="105"/>
        </w:rPr>
        <w:t> </w:t>
      </w:r>
      <w:r>
        <w:rPr>
          <w:w w:val="105"/>
        </w:rPr>
        <w:t>el</w:t>
      </w:r>
      <w:r>
        <w:rPr>
          <w:spacing w:val="-37"/>
          <w:w w:val="105"/>
        </w:rPr>
        <w:t> </w:t>
      </w:r>
      <w:r>
        <w:rPr>
          <w:w w:val="105"/>
        </w:rPr>
        <w:t>ámbito</w:t>
      </w:r>
      <w:r>
        <w:rPr>
          <w:spacing w:val="-37"/>
          <w:w w:val="105"/>
        </w:rPr>
        <w:t> </w:t>
      </w:r>
      <w:r>
        <w:rPr>
          <w:w w:val="105"/>
        </w:rPr>
        <w:t>de</w:t>
      </w:r>
      <w:r>
        <w:rPr>
          <w:spacing w:val="-37"/>
          <w:w w:val="105"/>
        </w:rPr>
        <w:t> </w:t>
      </w:r>
      <w:r>
        <w:rPr>
          <w:w w:val="105"/>
        </w:rPr>
        <w:t>aplicación</w:t>
      </w:r>
      <w:r>
        <w:rPr>
          <w:spacing w:val="-37"/>
          <w:w w:val="105"/>
        </w:rPr>
        <w:t> </w:t>
      </w:r>
      <w:r>
        <w:rPr>
          <w:w w:val="105"/>
        </w:rPr>
        <w:t>que</w:t>
      </w:r>
      <w:r>
        <w:rPr>
          <w:spacing w:val="-37"/>
          <w:w w:val="105"/>
        </w:rPr>
        <w:t> </w:t>
      </w:r>
      <w:r>
        <w:rPr>
          <w:w w:val="105"/>
        </w:rPr>
        <w:t>establece el</w:t>
      </w:r>
      <w:r>
        <w:rPr>
          <w:spacing w:val="-4"/>
          <w:w w:val="105"/>
        </w:rPr>
        <w:t> </w:t>
      </w:r>
      <w:r>
        <w:rPr>
          <w:w w:val="105"/>
        </w:rPr>
        <w:t>artículo</w:t>
      </w:r>
      <w:r>
        <w:rPr>
          <w:spacing w:val="-4"/>
          <w:w w:val="105"/>
        </w:rPr>
        <w:t> </w:t>
      </w:r>
      <w:r>
        <w:rPr>
          <w:w w:val="105"/>
        </w:rPr>
        <w:t>anterior</w:t>
      </w:r>
      <w:r>
        <w:rPr>
          <w:spacing w:val="-4"/>
          <w:w w:val="105"/>
        </w:rPr>
        <w:t> </w:t>
      </w:r>
      <w:r>
        <w:rPr>
          <w:w w:val="105"/>
        </w:rPr>
        <w:t>tienen</w:t>
      </w:r>
      <w:r>
        <w:rPr>
          <w:spacing w:val="-4"/>
          <w:w w:val="105"/>
        </w:rPr>
        <w:t> </w:t>
      </w:r>
      <w:r>
        <w:rPr>
          <w:w w:val="105"/>
        </w:rPr>
        <w:t>que</w:t>
      </w:r>
      <w:r>
        <w:rPr>
          <w:spacing w:val="-4"/>
          <w:w w:val="105"/>
        </w:rPr>
        <w:t> </w:t>
      </w:r>
      <w:r>
        <w:rPr>
          <w:w w:val="105"/>
        </w:rPr>
        <w:t>observar,</w:t>
      </w:r>
      <w:r>
        <w:rPr>
          <w:spacing w:val="-4"/>
          <w:w w:val="105"/>
        </w:rPr>
        <w:t> </w:t>
      </w:r>
      <w:r>
        <w:rPr>
          <w:w w:val="105"/>
        </w:rPr>
        <w:t>en</w:t>
      </w:r>
      <w:r>
        <w:rPr>
          <w:spacing w:val="-4"/>
          <w:w w:val="105"/>
        </w:rPr>
        <w:t> </w:t>
      </w:r>
      <w:r>
        <w:rPr>
          <w:w w:val="105"/>
        </w:rPr>
        <w:t>el</w:t>
      </w:r>
      <w:r>
        <w:rPr>
          <w:spacing w:val="-4"/>
          <w:w w:val="105"/>
        </w:rPr>
        <w:t> </w:t>
      </w:r>
      <w:r>
        <w:rPr>
          <w:w w:val="105"/>
        </w:rPr>
        <w:t>ejercicio</w:t>
      </w:r>
      <w:r>
        <w:rPr>
          <w:spacing w:val="-4"/>
          <w:w w:val="105"/>
        </w:rPr>
        <w:t> </w:t>
      </w:r>
      <w:r>
        <w:rPr>
          <w:w w:val="105"/>
        </w:rPr>
        <w:t>de</w:t>
      </w:r>
      <w:r>
        <w:rPr>
          <w:spacing w:val="-4"/>
          <w:w w:val="105"/>
        </w:rPr>
        <w:t> </w:t>
      </w:r>
      <w:r>
        <w:rPr>
          <w:w w:val="105"/>
        </w:rPr>
        <w:t>sus</w:t>
      </w:r>
      <w:r>
        <w:rPr>
          <w:spacing w:val="-4"/>
          <w:w w:val="105"/>
        </w:rPr>
        <w:t> </w:t>
      </w:r>
      <w:r>
        <w:rPr>
          <w:w w:val="105"/>
        </w:rPr>
        <w:t>fun- ciones,</w:t>
      </w:r>
      <w:r>
        <w:rPr>
          <w:spacing w:val="20"/>
          <w:w w:val="105"/>
        </w:rPr>
        <w:t> </w:t>
      </w:r>
      <w:r>
        <w:rPr>
          <w:w w:val="105"/>
        </w:rPr>
        <w:t>lo</w:t>
      </w:r>
      <w:r>
        <w:rPr>
          <w:spacing w:val="20"/>
          <w:w w:val="105"/>
        </w:rPr>
        <w:t> </w:t>
      </w:r>
      <w:r>
        <w:rPr>
          <w:w w:val="105"/>
        </w:rPr>
        <w:t>que</w:t>
      </w:r>
      <w:r>
        <w:rPr>
          <w:spacing w:val="20"/>
          <w:w w:val="105"/>
        </w:rPr>
        <w:t> </w:t>
      </w:r>
      <w:r>
        <w:rPr>
          <w:w w:val="105"/>
        </w:rPr>
        <w:t>disponen</w:t>
      </w:r>
      <w:r>
        <w:rPr>
          <w:spacing w:val="20"/>
          <w:w w:val="105"/>
        </w:rPr>
        <w:t> </w:t>
      </w:r>
      <w:r>
        <w:rPr>
          <w:w w:val="105"/>
        </w:rPr>
        <w:t>la</w:t>
      </w:r>
      <w:r>
        <w:rPr>
          <w:spacing w:val="20"/>
          <w:w w:val="105"/>
        </w:rPr>
        <w:t> </w:t>
      </w:r>
      <w:r>
        <w:rPr>
          <w:w w:val="105"/>
        </w:rPr>
        <w:t>Constitución</w:t>
      </w:r>
      <w:r>
        <w:rPr>
          <w:spacing w:val="20"/>
          <w:w w:val="105"/>
        </w:rPr>
        <w:t> </w:t>
      </w:r>
      <w:r>
        <w:rPr>
          <w:w w:val="105"/>
        </w:rPr>
        <w:t>Española,</w:t>
      </w:r>
      <w:r>
        <w:rPr>
          <w:spacing w:val="20"/>
          <w:w w:val="105"/>
        </w:rPr>
        <w:t> </w:t>
      </w:r>
      <w:r>
        <w:rPr>
          <w:w w:val="105"/>
        </w:rPr>
        <w:t>el</w:t>
      </w:r>
      <w:r>
        <w:rPr>
          <w:spacing w:val="20"/>
          <w:w w:val="105"/>
        </w:rPr>
        <w:t> </w:t>
      </w:r>
      <w:r>
        <w:rPr>
          <w:w w:val="105"/>
        </w:rPr>
        <w:t>Estatuto</w:t>
      </w:r>
      <w:r>
        <w:rPr>
          <w:spacing w:val="20"/>
          <w:w w:val="105"/>
        </w:rPr>
        <w:t> </w:t>
      </w:r>
      <w:r>
        <w:rPr>
          <w:w w:val="105"/>
        </w:rPr>
        <w:t>de</w:t>
      </w:r>
    </w:p>
    <w:p>
      <w:pPr>
        <w:spacing w:after="0" w:line="273" w:lineRule="auto"/>
        <w:jc w:val="both"/>
        <w:sectPr>
          <w:headerReference w:type="default" r:id="rId311"/>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670" w:right="681"/>
        <w:jc w:val="both"/>
      </w:pPr>
      <w:r>
        <w:rPr>
          <w:w w:val="105"/>
        </w:rPr>
        <w:t>Autonomía</w:t>
      </w:r>
      <w:r>
        <w:rPr>
          <w:spacing w:val="-31"/>
          <w:w w:val="105"/>
        </w:rPr>
        <w:t> </w:t>
      </w:r>
      <w:r>
        <w:rPr>
          <w:w w:val="105"/>
        </w:rPr>
        <w:t>de</w:t>
      </w:r>
      <w:r>
        <w:rPr>
          <w:spacing w:val="-31"/>
          <w:w w:val="105"/>
        </w:rPr>
        <w:t> </w:t>
      </w:r>
      <w:r>
        <w:rPr>
          <w:w w:val="105"/>
        </w:rPr>
        <w:t>las</w:t>
      </w:r>
      <w:r>
        <w:rPr>
          <w:spacing w:val="-31"/>
          <w:w w:val="105"/>
        </w:rPr>
        <w:t> </w:t>
      </w:r>
      <w:r>
        <w:rPr>
          <w:w w:val="105"/>
        </w:rPr>
        <w:t>Islas</w:t>
      </w:r>
      <w:r>
        <w:rPr>
          <w:spacing w:val="-31"/>
          <w:w w:val="105"/>
        </w:rPr>
        <w:t> </w:t>
      </w:r>
      <w:r>
        <w:rPr>
          <w:w w:val="105"/>
        </w:rPr>
        <w:t>Baleares</w:t>
      </w:r>
      <w:r>
        <w:rPr>
          <w:spacing w:val="-31"/>
          <w:w w:val="105"/>
        </w:rPr>
        <w:t> </w:t>
      </w:r>
      <w:r>
        <w:rPr>
          <w:w w:val="105"/>
        </w:rPr>
        <w:t>y</w:t>
      </w:r>
      <w:r>
        <w:rPr>
          <w:spacing w:val="-31"/>
          <w:w w:val="105"/>
        </w:rPr>
        <w:t> </w:t>
      </w:r>
      <w:r>
        <w:rPr>
          <w:w w:val="105"/>
        </w:rPr>
        <w:t>el</w:t>
      </w:r>
      <w:r>
        <w:rPr>
          <w:spacing w:val="-31"/>
          <w:w w:val="105"/>
        </w:rPr>
        <w:t> </w:t>
      </w:r>
      <w:r>
        <w:rPr>
          <w:w w:val="105"/>
        </w:rPr>
        <w:t>resto</w:t>
      </w:r>
      <w:r>
        <w:rPr>
          <w:spacing w:val="-31"/>
          <w:w w:val="105"/>
        </w:rPr>
        <w:t> </w:t>
      </w:r>
      <w:r>
        <w:rPr>
          <w:w w:val="105"/>
        </w:rPr>
        <w:t>del</w:t>
      </w:r>
      <w:r>
        <w:rPr>
          <w:spacing w:val="-31"/>
          <w:w w:val="105"/>
        </w:rPr>
        <w:t> </w:t>
      </w:r>
      <w:r>
        <w:rPr>
          <w:w w:val="105"/>
        </w:rPr>
        <w:t>ordenamiento</w:t>
      </w:r>
      <w:r>
        <w:rPr>
          <w:spacing w:val="-31"/>
          <w:w w:val="105"/>
        </w:rPr>
        <w:t> </w:t>
      </w:r>
      <w:r>
        <w:rPr>
          <w:w w:val="105"/>
        </w:rPr>
        <w:t>jurídico, tienen que promover el respeto a los derechos fundamentales y a las libertades públicas y tienen que ajustar sus actuaciones a los siguientes principios éticos y de conducta: objetividad, integri- dad, neutralidad, responsabilidad, credibilidad, imparcialidad, confidencialidad, dedicación al servicio público, transparencia, ejemplaridad, austeridad, accesibilidad, eficacia, honradez, pro- moción del entorno cultural y medioambiental y promoción de la igualdad entre hombres y mujeres. 2. Estas personas tienen que promover los derechos humanos y las libertades de los ciuda- danos y de las ciudadanas y tienen que evitar toda actuación que pueda producir discriminación por razón de nacimiento, raza, sexo, religión, opinión o cualquier otra condición o circunstancia personal</w:t>
      </w:r>
      <w:r>
        <w:rPr>
          <w:spacing w:val="-4"/>
          <w:w w:val="105"/>
        </w:rPr>
        <w:t> </w:t>
      </w:r>
      <w:r>
        <w:rPr>
          <w:w w:val="105"/>
        </w:rPr>
        <w:t>o</w:t>
      </w:r>
      <w:r>
        <w:rPr>
          <w:spacing w:val="-4"/>
          <w:w w:val="105"/>
        </w:rPr>
        <w:t> </w:t>
      </w:r>
      <w:r>
        <w:rPr>
          <w:w w:val="105"/>
        </w:rPr>
        <w:t>social.</w:t>
      </w:r>
      <w:r>
        <w:rPr>
          <w:spacing w:val="-4"/>
          <w:w w:val="105"/>
        </w:rPr>
        <w:t> </w:t>
      </w:r>
      <w:r>
        <w:rPr>
          <w:w w:val="105"/>
        </w:rPr>
        <w:t>3.</w:t>
      </w:r>
      <w:r>
        <w:rPr>
          <w:spacing w:val="-4"/>
          <w:w w:val="105"/>
        </w:rPr>
        <w:t> </w:t>
      </w:r>
      <w:r>
        <w:rPr>
          <w:w w:val="105"/>
        </w:rPr>
        <w:t>Estas</w:t>
      </w:r>
      <w:r>
        <w:rPr>
          <w:spacing w:val="-4"/>
          <w:w w:val="105"/>
        </w:rPr>
        <w:t> </w:t>
      </w:r>
      <w:r>
        <w:rPr>
          <w:w w:val="105"/>
        </w:rPr>
        <w:t>personas</w:t>
      </w:r>
      <w:r>
        <w:rPr>
          <w:spacing w:val="-4"/>
          <w:w w:val="105"/>
        </w:rPr>
        <w:t> </w:t>
      </w:r>
      <w:r>
        <w:rPr>
          <w:w w:val="105"/>
        </w:rPr>
        <w:t>tienen</w:t>
      </w:r>
      <w:r>
        <w:rPr>
          <w:spacing w:val="-4"/>
          <w:w w:val="105"/>
        </w:rPr>
        <w:t> </w:t>
      </w:r>
      <w:r>
        <w:rPr>
          <w:w w:val="105"/>
        </w:rPr>
        <w:t>que</w:t>
      </w:r>
      <w:r>
        <w:rPr>
          <w:spacing w:val="-4"/>
          <w:w w:val="105"/>
        </w:rPr>
        <w:t> </w:t>
      </w:r>
      <w:r>
        <w:rPr>
          <w:w w:val="105"/>
        </w:rPr>
        <w:t>velar</w:t>
      </w:r>
      <w:r>
        <w:rPr>
          <w:spacing w:val="-4"/>
          <w:w w:val="105"/>
        </w:rPr>
        <w:t> </w:t>
      </w:r>
      <w:r>
        <w:rPr>
          <w:w w:val="105"/>
        </w:rPr>
        <w:t>por</w:t>
      </w:r>
      <w:r>
        <w:rPr>
          <w:spacing w:val="-4"/>
          <w:w w:val="105"/>
        </w:rPr>
        <w:t> </w:t>
      </w:r>
      <w:r>
        <w:rPr>
          <w:w w:val="105"/>
        </w:rPr>
        <w:t>el</w:t>
      </w:r>
      <w:r>
        <w:rPr>
          <w:spacing w:val="-4"/>
          <w:w w:val="105"/>
        </w:rPr>
        <w:t> </w:t>
      </w:r>
      <w:r>
        <w:rPr>
          <w:w w:val="105"/>
        </w:rPr>
        <w:t>interés general evitando el conflicto de intereses. No tienen que aceptar ningún</w:t>
      </w:r>
      <w:r>
        <w:rPr>
          <w:spacing w:val="-9"/>
          <w:w w:val="105"/>
        </w:rPr>
        <w:t> </w:t>
      </w:r>
      <w:r>
        <w:rPr>
          <w:w w:val="105"/>
        </w:rPr>
        <w:t>trato</w:t>
      </w:r>
      <w:r>
        <w:rPr>
          <w:spacing w:val="-9"/>
          <w:w w:val="105"/>
        </w:rPr>
        <w:t> </w:t>
      </w:r>
      <w:r>
        <w:rPr>
          <w:w w:val="105"/>
        </w:rPr>
        <w:t>de</w:t>
      </w:r>
      <w:r>
        <w:rPr>
          <w:spacing w:val="-10"/>
          <w:w w:val="105"/>
        </w:rPr>
        <w:t> </w:t>
      </w:r>
      <w:r>
        <w:rPr>
          <w:w w:val="105"/>
        </w:rPr>
        <w:t>favor</w:t>
      </w:r>
      <w:r>
        <w:rPr>
          <w:spacing w:val="-10"/>
          <w:w w:val="105"/>
        </w:rPr>
        <w:t> </w:t>
      </w:r>
      <w:r>
        <w:rPr>
          <w:w w:val="105"/>
        </w:rPr>
        <w:t>o</w:t>
      </w:r>
      <w:r>
        <w:rPr>
          <w:spacing w:val="-10"/>
          <w:w w:val="105"/>
        </w:rPr>
        <w:t> </w:t>
      </w:r>
      <w:r>
        <w:rPr>
          <w:w w:val="105"/>
        </w:rPr>
        <w:t>situación</w:t>
      </w:r>
      <w:r>
        <w:rPr>
          <w:spacing w:val="-10"/>
          <w:w w:val="105"/>
        </w:rPr>
        <w:t> </w:t>
      </w:r>
      <w:r>
        <w:rPr>
          <w:w w:val="105"/>
        </w:rPr>
        <w:t>que</w:t>
      </w:r>
      <w:r>
        <w:rPr>
          <w:spacing w:val="-9"/>
          <w:w w:val="105"/>
        </w:rPr>
        <w:t> </w:t>
      </w:r>
      <w:r>
        <w:rPr>
          <w:w w:val="105"/>
        </w:rPr>
        <w:t>implique</w:t>
      </w:r>
      <w:r>
        <w:rPr>
          <w:spacing w:val="-9"/>
          <w:w w:val="105"/>
        </w:rPr>
        <w:t> </w:t>
      </w:r>
      <w:r>
        <w:rPr>
          <w:w w:val="105"/>
        </w:rPr>
        <w:t>privilegio</w:t>
      </w:r>
      <w:r>
        <w:rPr>
          <w:spacing w:val="-9"/>
          <w:w w:val="105"/>
        </w:rPr>
        <w:t> </w:t>
      </w:r>
      <w:r>
        <w:rPr>
          <w:w w:val="105"/>
        </w:rPr>
        <w:t>o</w:t>
      </w:r>
      <w:r>
        <w:rPr>
          <w:spacing w:val="-10"/>
          <w:w w:val="105"/>
        </w:rPr>
        <w:t> </w:t>
      </w:r>
      <w:r>
        <w:rPr>
          <w:w w:val="105"/>
        </w:rPr>
        <w:t>ventaja </w:t>
      </w:r>
      <w:r>
        <w:rPr/>
        <w:t>injustificada. 4. </w:t>
      </w:r>
      <w:r>
        <w:rPr>
          <w:spacing w:val="2"/>
        </w:rPr>
        <w:t>Lasactividadespúblicasrelevantesdeestaspersonas </w:t>
      </w:r>
      <w:r>
        <w:rPr>
          <w:w w:val="105"/>
        </w:rPr>
        <w:t>tienen que ser transparentes y accesibles para la ciudadanía con las únicas excepciones que prevé la Ley. 5. Estas personas tienen que administrar los recursos públicos con austeridad y evitar actuaciones que puedan menoscabar la dignidad con la cual se debe ejercer el cargo público. 6. El tratamiento oficial de carácter protocolario de los miembros del Gobierno y de los altos cargos es el de señor o señora, seguido de la denominación del cargo, ocupación o rango correspondiente. Es compromiso del</w:t>
      </w:r>
      <w:r>
        <w:rPr>
          <w:spacing w:val="-19"/>
          <w:w w:val="105"/>
        </w:rPr>
        <w:t> </w:t>
      </w:r>
      <w:r>
        <w:rPr>
          <w:w w:val="105"/>
        </w:rPr>
        <w:t>Gobierno fomentar y extender este tipo de tratamiento a todos los órganos vinculados al Gobierno, a la Administración de la comunidad autónoma</w:t>
      </w:r>
      <w:r>
        <w:rPr>
          <w:spacing w:val="-19"/>
          <w:w w:val="105"/>
        </w:rPr>
        <w:t> </w:t>
      </w:r>
      <w:r>
        <w:rPr>
          <w:w w:val="105"/>
        </w:rPr>
        <w:t>o</w:t>
      </w:r>
      <w:r>
        <w:rPr>
          <w:spacing w:val="-19"/>
          <w:w w:val="105"/>
        </w:rPr>
        <w:t> </w:t>
      </w:r>
      <w:r>
        <w:rPr>
          <w:w w:val="105"/>
        </w:rPr>
        <w:t>al</w:t>
      </w:r>
      <w:r>
        <w:rPr>
          <w:spacing w:val="-19"/>
          <w:w w:val="105"/>
        </w:rPr>
        <w:t> </w:t>
      </w:r>
      <w:r>
        <w:rPr>
          <w:w w:val="105"/>
        </w:rPr>
        <w:t>Parlamento</w:t>
      </w:r>
      <w:r>
        <w:rPr>
          <w:spacing w:val="-19"/>
          <w:w w:val="105"/>
        </w:rPr>
        <w:t> </w:t>
      </w:r>
      <w:r>
        <w:rPr>
          <w:w w:val="105"/>
        </w:rPr>
        <w:t>(artículo</w:t>
      </w:r>
      <w:r>
        <w:rPr>
          <w:spacing w:val="-19"/>
          <w:w w:val="105"/>
        </w:rPr>
        <w:t> </w:t>
      </w:r>
      <w:r>
        <w:rPr>
          <w:w w:val="105"/>
        </w:rPr>
        <w:t>31).</w:t>
      </w:r>
    </w:p>
    <w:p>
      <w:pPr>
        <w:pStyle w:val="BodyText"/>
        <w:spacing w:before="9"/>
        <w:rPr>
          <w:sz w:val="23"/>
        </w:rPr>
      </w:pPr>
    </w:p>
    <w:p>
      <w:pPr>
        <w:pStyle w:val="BodyText"/>
        <w:spacing w:line="273" w:lineRule="auto"/>
        <w:ind w:left="103" w:right="115"/>
        <w:jc w:val="both"/>
      </w:pPr>
      <w:r>
        <w:rPr>
          <w:w w:val="105"/>
        </w:rPr>
        <w:t>No obstante, y por su parte, con respecto a la Comunidad Autónoma de Ara- gón, el 25 de julio del año 2011, el Consejo de Gobierno de la Comunidad Autónoma de Aragón, aprobó el Código de Buenas Prácticas de la Comunidad Autónoma de Aragón, incluyendo un catálogo de principios éticos, y otro      de principios de conducta, según se detalla a continuación: Principios  </w:t>
      </w:r>
      <w:r>
        <w:rPr>
          <w:spacing w:val="8"/>
          <w:w w:val="105"/>
        </w:rPr>
        <w:t> </w:t>
      </w:r>
      <w:r>
        <w:rPr>
          <w:w w:val="105"/>
        </w:rPr>
        <w:t>éticos.</w:t>
      </w:r>
    </w:p>
    <w:p>
      <w:pPr>
        <w:pStyle w:val="BodyText"/>
        <w:spacing w:line="273" w:lineRule="auto"/>
        <w:ind w:left="103" w:right="115"/>
        <w:jc w:val="both"/>
      </w:pPr>
      <w:r>
        <w:rPr>
          <w:w w:val="105"/>
        </w:rPr>
        <w:t>a) Además de respetar el marco constitucional y estatutario, su actuación se inspirará en los valores superiores de libertad, justicia, igualdad y pluralismo</w:t>
      </w:r>
    </w:p>
    <w:p>
      <w:pPr>
        <w:spacing w:after="0" w:line="273" w:lineRule="auto"/>
        <w:jc w:val="both"/>
        <w:sectPr>
          <w:headerReference w:type="even" r:id="rId312"/>
          <w:footerReference w:type="even" r:id="rId313"/>
          <w:footerReference w:type="default" r:id="rId314"/>
          <w:pgSz w:w="9640" w:h="13040"/>
          <w:pgMar w:header="557" w:footer="774" w:top="1140" w:bottom="960" w:left="860" w:right="1300"/>
          <w:pgNumType w:start="226"/>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840" filled="true" fillcolor="#9d9d9c" stroked="false">
            <v:fill type="solid"/>
            <w10:wrap type="none"/>
          </v:rect>
        </w:pict>
      </w:r>
      <w:r>
        <w:rPr/>
        <w:pict>
          <v:shape style="position:absolute;margin-left:77.385803pt;margin-top:-16.119598pt;width:330.1pt;height:29.15pt;mso-position-horizontal-relative:page;mso-position-vertical-relative:paragraph;z-index:7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98"/>
        <w:jc w:val="both"/>
      </w:pPr>
      <w:r>
        <w:rPr>
          <w:w w:val="105"/>
        </w:rPr>
        <w:t>político; b) Sus decisiones y actuaciones serán imparciales y dirigidas a la consecución</w:t>
      </w:r>
      <w:r>
        <w:rPr>
          <w:spacing w:val="-6"/>
          <w:w w:val="105"/>
        </w:rPr>
        <w:t> </w:t>
      </w:r>
      <w:r>
        <w:rPr>
          <w:w w:val="105"/>
        </w:rPr>
        <w:t>del</w:t>
      </w:r>
      <w:r>
        <w:rPr>
          <w:spacing w:val="-6"/>
          <w:w w:val="105"/>
        </w:rPr>
        <w:t> </w:t>
      </w:r>
      <w:r>
        <w:rPr>
          <w:w w:val="105"/>
        </w:rPr>
        <w:t>bien</w:t>
      </w:r>
      <w:r>
        <w:rPr>
          <w:spacing w:val="-6"/>
          <w:w w:val="105"/>
        </w:rPr>
        <w:t> </w:t>
      </w:r>
      <w:r>
        <w:rPr>
          <w:w w:val="105"/>
        </w:rPr>
        <w:t>común</w:t>
      </w:r>
      <w:r>
        <w:rPr>
          <w:spacing w:val="-6"/>
          <w:w w:val="105"/>
        </w:rPr>
        <w:t> </w:t>
      </w:r>
      <w:r>
        <w:rPr>
          <w:w w:val="105"/>
        </w:rPr>
        <w:t>de</w:t>
      </w:r>
      <w:r>
        <w:rPr>
          <w:spacing w:val="-6"/>
          <w:w w:val="105"/>
        </w:rPr>
        <w:t> </w:t>
      </w:r>
      <w:r>
        <w:rPr>
          <w:w w:val="105"/>
        </w:rPr>
        <w:t>los</w:t>
      </w:r>
      <w:r>
        <w:rPr>
          <w:spacing w:val="-6"/>
          <w:w w:val="105"/>
        </w:rPr>
        <w:t> </w:t>
      </w:r>
      <w:r>
        <w:rPr>
          <w:w w:val="105"/>
        </w:rPr>
        <w:t>aragoneses,</w:t>
      </w:r>
      <w:r>
        <w:rPr>
          <w:spacing w:val="-6"/>
          <w:w w:val="105"/>
        </w:rPr>
        <w:t> </w:t>
      </w:r>
      <w:r>
        <w:rPr>
          <w:w w:val="105"/>
        </w:rPr>
        <w:t>sin</w:t>
      </w:r>
      <w:r>
        <w:rPr>
          <w:spacing w:val="-6"/>
          <w:w w:val="105"/>
        </w:rPr>
        <w:t> </w:t>
      </w:r>
      <w:r>
        <w:rPr>
          <w:w w:val="105"/>
        </w:rPr>
        <w:t>que</w:t>
      </w:r>
      <w:r>
        <w:rPr>
          <w:spacing w:val="-6"/>
          <w:w w:val="105"/>
        </w:rPr>
        <w:t> </w:t>
      </w:r>
      <w:r>
        <w:rPr>
          <w:w w:val="105"/>
        </w:rPr>
        <w:t>puedan</w:t>
      </w:r>
      <w:r>
        <w:rPr>
          <w:spacing w:val="-6"/>
          <w:w w:val="105"/>
        </w:rPr>
        <w:t> </w:t>
      </w:r>
      <w:r>
        <w:rPr>
          <w:w w:val="105"/>
        </w:rPr>
        <w:t>condicionarlas ningún tipo de interés personal o familiar; c) Ejercerán sus atribuciones con </w:t>
      </w:r>
      <w:r>
        <w:rPr>
          <w:spacing w:val="2"/>
          <w:w w:val="105"/>
        </w:rPr>
        <w:t>lealtad</w:t>
      </w:r>
      <w:r>
        <w:rPr>
          <w:spacing w:val="22"/>
          <w:w w:val="105"/>
        </w:rPr>
        <w:t> </w:t>
      </w:r>
      <w:r>
        <w:rPr>
          <w:w w:val="105"/>
        </w:rPr>
        <w:t>a</w:t>
      </w:r>
      <w:r>
        <w:rPr>
          <w:spacing w:val="22"/>
          <w:w w:val="105"/>
        </w:rPr>
        <w:t> </w:t>
      </w:r>
      <w:r>
        <w:rPr>
          <w:w w:val="105"/>
        </w:rPr>
        <w:t>la</w:t>
      </w:r>
      <w:r>
        <w:rPr>
          <w:spacing w:val="22"/>
          <w:w w:val="105"/>
        </w:rPr>
        <w:t> </w:t>
      </w:r>
      <w:r>
        <w:rPr>
          <w:spacing w:val="2"/>
          <w:w w:val="105"/>
        </w:rPr>
        <w:t>Administración</w:t>
      </w:r>
      <w:r>
        <w:rPr>
          <w:spacing w:val="22"/>
          <w:w w:val="105"/>
        </w:rPr>
        <w:t> </w:t>
      </w:r>
      <w:r>
        <w:rPr>
          <w:spacing w:val="2"/>
          <w:w w:val="105"/>
        </w:rPr>
        <w:t>aragonesa,</w:t>
      </w:r>
      <w:r>
        <w:rPr>
          <w:spacing w:val="22"/>
          <w:w w:val="105"/>
        </w:rPr>
        <w:t> </w:t>
      </w:r>
      <w:r>
        <w:rPr>
          <w:w w:val="105"/>
        </w:rPr>
        <w:t>con</w:t>
      </w:r>
      <w:r>
        <w:rPr>
          <w:spacing w:val="22"/>
          <w:w w:val="105"/>
        </w:rPr>
        <w:t> </w:t>
      </w:r>
      <w:r>
        <w:rPr>
          <w:spacing w:val="2"/>
          <w:w w:val="105"/>
        </w:rPr>
        <w:t>eficacia,</w:t>
      </w:r>
      <w:r>
        <w:rPr>
          <w:spacing w:val="22"/>
          <w:w w:val="105"/>
        </w:rPr>
        <w:t> </w:t>
      </w:r>
      <w:r>
        <w:rPr>
          <w:spacing w:val="2"/>
          <w:w w:val="105"/>
        </w:rPr>
        <w:t>eficiencia</w:t>
      </w:r>
      <w:r>
        <w:rPr>
          <w:spacing w:val="22"/>
          <w:w w:val="105"/>
        </w:rPr>
        <w:t> </w:t>
      </w:r>
      <w:r>
        <w:rPr>
          <w:w w:val="105"/>
        </w:rPr>
        <w:t>y</w:t>
      </w:r>
      <w:r>
        <w:rPr>
          <w:spacing w:val="22"/>
          <w:w w:val="105"/>
        </w:rPr>
        <w:t> </w:t>
      </w:r>
      <w:r>
        <w:rPr>
          <w:spacing w:val="3"/>
          <w:w w:val="105"/>
        </w:rPr>
        <w:t>diligencia;</w:t>
      </w:r>
    </w:p>
    <w:p>
      <w:pPr>
        <w:pStyle w:val="BodyText"/>
        <w:spacing w:line="273" w:lineRule="auto"/>
        <w:ind w:left="117" w:right="101"/>
        <w:jc w:val="both"/>
      </w:pPr>
      <w:r>
        <w:rPr>
          <w:w w:val="105"/>
        </w:rPr>
        <w:t>d)</w:t>
      </w:r>
      <w:r>
        <w:rPr>
          <w:spacing w:val="-17"/>
          <w:w w:val="105"/>
        </w:rPr>
        <w:t> </w:t>
      </w:r>
      <w:r>
        <w:rPr>
          <w:w w:val="105"/>
        </w:rPr>
        <w:t>El</w:t>
      </w:r>
      <w:r>
        <w:rPr>
          <w:spacing w:val="-17"/>
          <w:w w:val="105"/>
        </w:rPr>
        <w:t> </w:t>
      </w:r>
      <w:r>
        <w:rPr>
          <w:w w:val="105"/>
        </w:rPr>
        <w:t>ejercicio</w:t>
      </w:r>
      <w:r>
        <w:rPr>
          <w:spacing w:val="-17"/>
          <w:w w:val="105"/>
        </w:rPr>
        <w:t> </w:t>
      </w:r>
      <w:r>
        <w:rPr>
          <w:w w:val="105"/>
        </w:rPr>
        <w:t>de</w:t>
      </w:r>
      <w:r>
        <w:rPr>
          <w:spacing w:val="-17"/>
          <w:w w:val="105"/>
        </w:rPr>
        <w:t> </w:t>
      </w:r>
      <w:r>
        <w:rPr>
          <w:w w:val="105"/>
        </w:rPr>
        <w:t>su</w:t>
      </w:r>
      <w:r>
        <w:rPr>
          <w:spacing w:val="-17"/>
          <w:w w:val="105"/>
        </w:rPr>
        <w:t> </w:t>
      </w:r>
      <w:r>
        <w:rPr>
          <w:w w:val="105"/>
        </w:rPr>
        <w:t>función</w:t>
      </w:r>
      <w:r>
        <w:rPr>
          <w:spacing w:val="-17"/>
          <w:w w:val="105"/>
        </w:rPr>
        <w:t> </w:t>
      </w:r>
      <w:r>
        <w:rPr>
          <w:w w:val="105"/>
        </w:rPr>
        <w:t>debe</w:t>
      </w:r>
      <w:r>
        <w:rPr>
          <w:spacing w:val="-17"/>
          <w:w w:val="105"/>
        </w:rPr>
        <w:t> </w:t>
      </w:r>
      <w:r>
        <w:rPr>
          <w:w w:val="105"/>
        </w:rPr>
        <w:t>estar</w:t>
      </w:r>
      <w:r>
        <w:rPr>
          <w:spacing w:val="-17"/>
          <w:w w:val="105"/>
        </w:rPr>
        <w:t> </w:t>
      </w:r>
      <w:r>
        <w:rPr>
          <w:w w:val="105"/>
        </w:rPr>
        <w:t>presidido</w:t>
      </w:r>
      <w:r>
        <w:rPr>
          <w:spacing w:val="-17"/>
          <w:w w:val="105"/>
        </w:rPr>
        <w:t> </w:t>
      </w:r>
      <w:r>
        <w:rPr>
          <w:w w:val="105"/>
        </w:rPr>
        <w:t>por</w:t>
      </w:r>
      <w:r>
        <w:rPr>
          <w:spacing w:val="-17"/>
          <w:w w:val="105"/>
        </w:rPr>
        <w:t> </w:t>
      </w:r>
      <w:r>
        <w:rPr>
          <w:w w:val="105"/>
        </w:rPr>
        <w:t>los</w:t>
      </w:r>
      <w:r>
        <w:rPr>
          <w:spacing w:val="-17"/>
          <w:w w:val="105"/>
        </w:rPr>
        <w:t> </w:t>
      </w:r>
      <w:r>
        <w:rPr>
          <w:w w:val="105"/>
        </w:rPr>
        <w:t>principios</w:t>
      </w:r>
      <w:r>
        <w:rPr>
          <w:spacing w:val="-17"/>
          <w:w w:val="105"/>
        </w:rPr>
        <w:t> </w:t>
      </w:r>
      <w:r>
        <w:rPr>
          <w:w w:val="105"/>
        </w:rPr>
        <w:t>de</w:t>
      </w:r>
      <w:r>
        <w:rPr>
          <w:spacing w:val="-17"/>
          <w:w w:val="105"/>
        </w:rPr>
        <w:t> </w:t>
      </w:r>
      <w:r>
        <w:rPr>
          <w:w w:val="105"/>
        </w:rPr>
        <w:t>exclusiva dedicación</w:t>
      </w:r>
      <w:r>
        <w:rPr>
          <w:spacing w:val="-14"/>
          <w:w w:val="105"/>
        </w:rPr>
        <w:t> </w:t>
      </w:r>
      <w:r>
        <w:rPr>
          <w:w w:val="105"/>
        </w:rPr>
        <w:t>al</w:t>
      </w:r>
      <w:r>
        <w:rPr>
          <w:spacing w:val="-14"/>
          <w:w w:val="105"/>
        </w:rPr>
        <w:t> </w:t>
      </w:r>
      <w:r>
        <w:rPr>
          <w:w w:val="105"/>
        </w:rPr>
        <w:t>servicio</w:t>
      </w:r>
      <w:r>
        <w:rPr>
          <w:spacing w:val="-14"/>
          <w:w w:val="105"/>
        </w:rPr>
        <w:t> </w:t>
      </w:r>
      <w:r>
        <w:rPr>
          <w:w w:val="105"/>
        </w:rPr>
        <w:t>público,</w:t>
      </w:r>
      <w:r>
        <w:rPr>
          <w:spacing w:val="-14"/>
          <w:w w:val="105"/>
        </w:rPr>
        <w:t> </w:t>
      </w:r>
      <w:r>
        <w:rPr>
          <w:w w:val="105"/>
        </w:rPr>
        <w:t>neutralidad</w:t>
      </w:r>
      <w:r>
        <w:rPr>
          <w:spacing w:val="-14"/>
          <w:w w:val="105"/>
        </w:rPr>
        <w:t> </w:t>
      </w:r>
      <w:r>
        <w:rPr>
          <w:w w:val="105"/>
        </w:rPr>
        <w:t>y</w:t>
      </w:r>
      <w:r>
        <w:rPr>
          <w:spacing w:val="-14"/>
          <w:w w:val="105"/>
        </w:rPr>
        <w:t> </w:t>
      </w:r>
      <w:r>
        <w:rPr>
          <w:w w:val="105"/>
        </w:rPr>
        <w:t>austeridad;</w:t>
      </w:r>
      <w:r>
        <w:rPr>
          <w:spacing w:val="-14"/>
          <w:w w:val="105"/>
        </w:rPr>
        <w:t> </w:t>
      </w:r>
      <w:r>
        <w:rPr>
          <w:w w:val="105"/>
        </w:rPr>
        <w:t>e)</w:t>
      </w:r>
      <w:r>
        <w:rPr>
          <w:spacing w:val="-14"/>
          <w:w w:val="105"/>
        </w:rPr>
        <w:t> </w:t>
      </w:r>
      <w:r>
        <w:rPr>
          <w:w w:val="105"/>
        </w:rPr>
        <w:t>El</w:t>
      </w:r>
      <w:r>
        <w:rPr>
          <w:spacing w:val="-14"/>
          <w:w w:val="105"/>
        </w:rPr>
        <w:t> </w:t>
      </w:r>
      <w:r>
        <w:rPr>
          <w:w w:val="105"/>
        </w:rPr>
        <w:t>desempeño</w:t>
      </w:r>
      <w:r>
        <w:rPr>
          <w:spacing w:val="-14"/>
          <w:w w:val="105"/>
        </w:rPr>
        <w:t> </w:t>
      </w:r>
      <w:r>
        <w:rPr>
          <w:w w:val="105"/>
        </w:rPr>
        <w:t>de</w:t>
      </w:r>
      <w:r>
        <w:rPr>
          <w:spacing w:val="-14"/>
          <w:w w:val="105"/>
        </w:rPr>
        <w:t> </w:t>
      </w:r>
      <w:r>
        <w:rPr>
          <w:w w:val="105"/>
        </w:rPr>
        <w:t>su actividad</w:t>
      </w:r>
      <w:r>
        <w:rPr>
          <w:spacing w:val="-13"/>
          <w:w w:val="105"/>
        </w:rPr>
        <w:t> </w:t>
      </w:r>
      <w:r>
        <w:rPr>
          <w:w w:val="105"/>
        </w:rPr>
        <w:t>pública</w:t>
      </w:r>
      <w:r>
        <w:rPr>
          <w:spacing w:val="-13"/>
          <w:w w:val="105"/>
        </w:rPr>
        <w:t> </w:t>
      </w:r>
      <w:r>
        <w:rPr>
          <w:w w:val="105"/>
        </w:rPr>
        <w:t>debe</w:t>
      </w:r>
      <w:r>
        <w:rPr>
          <w:spacing w:val="-13"/>
          <w:w w:val="105"/>
        </w:rPr>
        <w:t> </w:t>
      </w:r>
      <w:r>
        <w:rPr>
          <w:w w:val="105"/>
        </w:rPr>
        <w:t>regirse</w:t>
      </w:r>
      <w:r>
        <w:rPr>
          <w:spacing w:val="-13"/>
          <w:w w:val="105"/>
        </w:rPr>
        <w:t> </w:t>
      </w:r>
      <w:r>
        <w:rPr>
          <w:w w:val="105"/>
        </w:rPr>
        <w:t>por</w:t>
      </w:r>
      <w:r>
        <w:rPr>
          <w:spacing w:val="-13"/>
          <w:w w:val="105"/>
        </w:rPr>
        <w:t> </w:t>
      </w:r>
      <w:r>
        <w:rPr>
          <w:w w:val="105"/>
        </w:rPr>
        <w:t>los</w:t>
      </w:r>
      <w:r>
        <w:rPr>
          <w:spacing w:val="-13"/>
          <w:w w:val="105"/>
        </w:rPr>
        <w:t> </w:t>
      </w:r>
      <w:r>
        <w:rPr>
          <w:w w:val="105"/>
        </w:rPr>
        <w:t>principios</w:t>
      </w:r>
      <w:r>
        <w:rPr>
          <w:spacing w:val="-13"/>
          <w:w w:val="105"/>
        </w:rPr>
        <w:t> </w:t>
      </w:r>
      <w:r>
        <w:rPr>
          <w:w w:val="105"/>
        </w:rPr>
        <w:t>de</w:t>
      </w:r>
      <w:r>
        <w:rPr>
          <w:spacing w:val="-13"/>
          <w:w w:val="105"/>
        </w:rPr>
        <w:t> </w:t>
      </w:r>
      <w:r>
        <w:rPr>
          <w:w w:val="105"/>
        </w:rPr>
        <w:t>transparencia</w:t>
      </w:r>
      <w:r>
        <w:rPr>
          <w:spacing w:val="-13"/>
          <w:w w:val="105"/>
        </w:rPr>
        <w:t> </w:t>
      </w:r>
      <w:r>
        <w:rPr>
          <w:w w:val="105"/>
        </w:rPr>
        <w:t>en</w:t>
      </w:r>
      <w:r>
        <w:rPr>
          <w:spacing w:val="-13"/>
          <w:w w:val="105"/>
        </w:rPr>
        <w:t> </w:t>
      </w:r>
      <w:r>
        <w:rPr>
          <w:w w:val="105"/>
        </w:rPr>
        <w:t>la</w:t>
      </w:r>
      <w:r>
        <w:rPr>
          <w:spacing w:val="-13"/>
          <w:w w:val="105"/>
        </w:rPr>
        <w:t> </w:t>
      </w:r>
      <w:r>
        <w:rPr>
          <w:w w:val="105"/>
        </w:rPr>
        <w:t>gestión y accesibilidad a los aragoneses; f) Se abstendrán de contraer obligaciones económicas, realizar cualquier tipo de operaciones financieras o negocios jurídicos que pudiera suponer un conflicto de intereses con su cargo</w:t>
      </w:r>
      <w:r>
        <w:rPr>
          <w:spacing w:val="39"/>
          <w:w w:val="105"/>
        </w:rPr>
        <w:t> </w:t>
      </w:r>
      <w:r>
        <w:rPr>
          <w:w w:val="105"/>
        </w:rPr>
        <w:t>público;</w:t>
      </w:r>
    </w:p>
    <w:p>
      <w:pPr>
        <w:pStyle w:val="ListParagraph"/>
        <w:numPr>
          <w:ilvl w:val="0"/>
          <w:numId w:val="25"/>
        </w:numPr>
        <w:tabs>
          <w:tab w:pos="367" w:val="left" w:leader="none"/>
        </w:tabs>
        <w:spacing w:line="273" w:lineRule="auto" w:before="0" w:after="0"/>
        <w:ind w:left="117" w:right="101" w:firstLine="0"/>
        <w:jc w:val="both"/>
        <w:rPr>
          <w:sz w:val="21"/>
        </w:rPr>
      </w:pPr>
      <w:r>
        <w:rPr>
          <w:w w:val="105"/>
          <w:sz w:val="21"/>
        </w:rPr>
        <w:t>No se beneficiarán de su condición de miembro del Gobierno de Aragón o alto cargo para obtener cualquier tipo de privilegio o ventaja injustificado; </w:t>
      </w:r>
      <w:r>
        <w:rPr>
          <w:spacing w:val="26"/>
          <w:w w:val="105"/>
          <w:sz w:val="21"/>
        </w:rPr>
        <w:t> </w:t>
      </w:r>
      <w:r>
        <w:rPr>
          <w:w w:val="105"/>
          <w:sz w:val="21"/>
        </w:rPr>
        <w:t>y,</w:t>
      </w:r>
    </w:p>
    <w:p>
      <w:pPr>
        <w:pStyle w:val="ListParagraph"/>
        <w:numPr>
          <w:ilvl w:val="0"/>
          <w:numId w:val="25"/>
        </w:numPr>
        <w:tabs>
          <w:tab w:pos="369" w:val="left" w:leader="none"/>
        </w:tabs>
        <w:spacing w:line="273" w:lineRule="auto" w:before="0" w:after="0"/>
        <w:ind w:left="117" w:right="101" w:firstLine="0"/>
        <w:jc w:val="both"/>
        <w:rPr>
          <w:sz w:val="21"/>
        </w:rPr>
      </w:pPr>
      <w:r>
        <w:rPr>
          <w:w w:val="105"/>
          <w:sz w:val="21"/>
        </w:rPr>
        <w:t>No contribuirán a la agilización o Resolución de trámites o procedimientos administrativos</w:t>
      </w:r>
      <w:r>
        <w:rPr>
          <w:spacing w:val="-31"/>
          <w:w w:val="105"/>
          <w:sz w:val="21"/>
        </w:rPr>
        <w:t> </w:t>
      </w:r>
      <w:r>
        <w:rPr>
          <w:w w:val="105"/>
          <w:sz w:val="21"/>
        </w:rPr>
        <w:t>sin</w:t>
      </w:r>
      <w:r>
        <w:rPr>
          <w:spacing w:val="-31"/>
          <w:w w:val="105"/>
          <w:sz w:val="21"/>
        </w:rPr>
        <w:t> </w:t>
      </w:r>
      <w:r>
        <w:rPr>
          <w:w w:val="105"/>
          <w:sz w:val="21"/>
        </w:rPr>
        <w:t>causa</w:t>
      </w:r>
      <w:r>
        <w:rPr>
          <w:spacing w:val="-31"/>
          <w:w w:val="105"/>
          <w:sz w:val="21"/>
        </w:rPr>
        <w:t> </w:t>
      </w:r>
      <w:r>
        <w:rPr>
          <w:w w:val="105"/>
          <w:sz w:val="21"/>
        </w:rPr>
        <w:t>justificada</w:t>
      </w:r>
      <w:r>
        <w:rPr>
          <w:spacing w:val="-31"/>
          <w:w w:val="105"/>
          <w:sz w:val="21"/>
        </w:rPr>
        <w:t> </w:t>
      </w:r>
      <w:r>
        <w:rPr>
          <w:w w:val="105"/>
          <w:sz w:val="21"/>
        </w:rPr>
        <w:t>o</w:t>
      </w:r>
      <w:r>
        <w:rPr>
          <w:spacing w:val="-31"/>
          <w:w w:val="105"/>
          <w:sz w:val="21"/>
        </w:rPr>
        <w:t> </w:t>
      </w:r>
      <w:r>
        <w:rPr>
          <w:w w:val="105"/>
          <w:sz w:val="21"/>
        </w:rPr>
        <w:t>que</w:t>
      </w:r>
      <w:r>
        <w:rPr>
          <w:spacing w:val="-31"/>
          <w:w w:val="105"/>
          <w:sz w:val="21"/>
        </w:rPr>
        <w:t> </w:t>
      </w:r>
      <w:r>
        <w:rPr>
          <w:w w:val="105"/>
          <w:sz w:val="21"/>
        </w:rPr>
        <w:t>pudiera</w:t>
      </w:r>
      <w:r>
        <w:rPr>
          <w:spacing w:val="-31"/>
          <w:w w:val="105"/>
          <w:sz w:val="21"/>
        </w:rPr>
        <w:t> </w:t>
      </w:r>
      <w:r>
        <w:rPr>
          <w:w w:val="105"/>
          <w:sz w:val="21"/>
        </w:rPr>
        <w:t>beneficiarles</w:t>
      </w:r>
      <w:r>
        <w:rPr>
          <w:spacing w:val="-31"/>
          <w:w w:val="105"/>
          <w:sz w:val="21"/>
        </w:rPr>
        <w:t> </w:t>
      </w:r>
      <w:r>
        <w:rPr>
          <w:w w:val="105"/>
          <w:sz w:val="21"/>
        </w:rPr>
        <w:t>a</w:t>
      </w:r>
      <w:r>
        <w:rPr>
          <w:spacing w:val="-31"/>
          <w:w w:val="105"/>
          <w:sz w:val="21"/>
        </w:rPr>
        <w:t> </w:t>
      </w:r>
      <w:r>
        <w:rPr>
          <w:w w:val="105"/>
          <w:sz w:val="21"/>
        </w:rPr>
        <w:t>sí</w:t>
      </w:r>
      <w:r>
        <w:rPr>
          <w:spacing w:val="-31"/>
          <w:w w:val="105"/>
          <w:sz w:val="21"/>
        </w:rPr>
        <w:t> </w:t>
      </w:r>
      <w:r>
        <w:rPr>
          <w:w w:val="105"/>
          <w:sz w:val="21"/>
        </w:rPr>
        <w:t>mismo</w:t>
      </w:r>
      <w:r>
        <w:rPr>
          <w:spacing w:val="-31"/>
          <w:w w:val="105"/>
          <w:sz w:val="21"/>
        </w:rPr>
        <w:t> </w:t>
      </w:r>
      <w:r>
        <w:rPr>
          <w:w w:val="105"/>
          <w:sz w:val="21"/>
        </w:rPr>
        <w:t>o</w:t>
      </w:r>
      <w:r>
        <w:rPr>
          <w:spacing w:val="-31"/>
          <w:w w:val="105"/>
          <w:sz w:val="21"/>
        </w:rPr>
        <w:t> </w:t>
      </w:r>
      <w:r>
        <w:rPr>
          <w:w w:val="105"/>
          <w:sz w:val="21"/>
        </w:rPr>
        <w:t>a</w:t>
      </w:r>
      <w:r>
        <w:rPr>
          <w:spacing w:val="-31"/>
          <w:w w:val="105"/>
          <w:sz w:val="21"/>
        </w:rPr>
        <w:t> </w:t>
      </w:r>
      <w:r>
        <w:rPr>
          <w:w w:val="105"/>
          <w:sz w:val="21"/>
        </w:rPr>
        <w:t>su entorno</w:t>
      </w:r>
      <w:r>
        <w:rPr>
          <w:spacing w:val="-19"/>
          <w:w w:val="105"/>
          <w:sz w:val="21"/>
        </w:rPr>
        <w:t> </w:t>
      </w:r>
      <w:r>
        <w:rPr>
          <w:w w:val="105"/>
          <w:sz w:val="21"/>
        </w:rPr>
        <w:t>familiar</w:t>
      </w:r>
      <w:r>
        <w:rPr>
          <w:spacing w:val="-19"/>
          <w:w w:val="105"/>
          <w:sz w:val="21"/>
        </w:rPr>
        <w:t> </w:t>
      </w:r>
      <w:r>
        <w:rPr>
          <w:w w:val="105"/>
          <w:sz w:val="21"/>
        </w:rPr>
        <w:t>y</w:t>
      </w:r>
      <w:r>
        <w:rPr>
          <w:spacing w:val="-19"/>
          <w:w w:val="105"/>
          <w:sz w:val="21"/>
        </w:rPr>
        <w:t> </w:t>
      </w:r>
      <w:r>
        <w:rPr>
          <w:w w:val="105"/>
          <w:sz w:val="21"/>
        </w:rPr>
        <w:t>social;</w:t>
      </w:r>
      <w:r>
        <w:rPr>
          <w:spacing w:val="-19"/>
          <w:w w:val="105"/>
          <w:sz w:val="21"/>
        </w:rPr>
        <w:t> </w:t>
      </w:r>
      <w:r>
        <w:rPr>
          <w:w w:val="105"/>
          <w:sz w:val="21"/>
        </w:rPr>
        <w:t>e,</w:t>
      </w:r>
      <w:r>
        <w:rPr>
          <w:spacing w:val="-19"/>
          <w:w w:val="105"/>
          <w:sz w:val="21"/>
        </w:rPr>
        <w:t> </w:t>
      </w:r>
      <w:r>
        <w:rPr>
          <w:w w:val="105"/>
          <w:sz w:val="21"/>
        </w:rPr>
        <w:t>i)</w:t>
      </w:r>
      <w:r>
        <w:rPr>
          <w:spacing w:val="-19"/>
          <w:w w:val="105"/>
          <w:sz w:val="21"/>
        </w:rPr>
        <w:t> </w:t>
      </w:r>
      <w:r>
        <w:rPr>
          <w:w w:val="105"/>
          <w:sz w:val="21"/>
        </w:rPr>
        <w:t>Deberán</w:t>
      </w:r>
      <w:r>
        <w:rPr>
          <w:spacing w:val="-19"/>
          <w:w w:val="105"/>
          <w:sz w:val="21"/>
        </w:rPr>
        <w:t> </w:t>
      </w:r>
      <w:r>
        <w:rPr>
          <w:w w:val="105"/>
          <w:sz w:val="21"/>
        </w:rPr>
        <w:t>guardar</w:t>
      </w:r>
      <w:r>
        <w:rPr>
          <w:spacing w:val="-19"/>
          <w:w w:val="105"/>
          <w:sz w:val="21"/>
        </w:rPr>
        <w:t> </w:t>
      </w:r>
      <w:r>
        <w:rPr>
          <w:w w:val="105"/>
          <w:sz w:val="21"/>
        </w:rPr>
        <w:t>secreto</w:t>
      </w:r>
      <w:r>
        <w:rPr>
          <w:spacing w:val="-19"/>
          <w:w w:val="105"/>
          <w:sz w:val="21"/>
        </w:rPr>
        <w:t> </w:t>
      </w:r>
      <w:r>
        <w:rPr>
          <w:w w:val="105"/>
          <w:sz w:val="21"/>
        </w:rPr>
        <w:t>en</w:t>
      </w:r>
      <w:r>
        <w:rPr>
          <w:spacing w:val="-19"/>
          <w:w w:val="105"/>
          <w:sz w:val="21"/>
        </w:rPr>
        <w:t> </w:t>
      </w:r>
      <w:r>
        <w:rPr>
          <w:w w:val="105"/>
          <w:sz w:val="21"/>
        </w:rPr>
        <w:t>relación</w:t>
      </w:r>
      <w:r>
        <w:rPr>
          <w:spacing w:val="-19"/>
          <w:w w:val="105"/>
          <w:sz w:val="21"/>
        </w:rPr>
        <w:t> </w:t>
      </w:r>
      <w:r>
        <w:rPr>
          <w:w w:val="105"/>
          <w:sz w:val="21"/>
        </w:rPr>
        <w:t>con</w:t>
      </w:r>
      <w:r>
        <w:rPr>
          <w:spacing w:val="-19"/>
          <w:w w:val="105"/>
          <w:sz w:val="21"/>
        </w:rPr>
        <w:t> </w:t>
      </w:r>
      <w:r>
        <w:rPr>
          <w:w w:val="105"/>
          <w:sz w:val="21"/>
        </w:rPr>
        <w:t>los</w:t>
      </w:r>
      <w:r>
        <w:rPr>
          <w:spacing w:val="-19"/>
          <w:w w:val="105"/>
          <w:sz w:val="21"/>
        </w:rPr>
        <w:t> </w:t>
      </w:r>
      <w:r>
        <w:rPr>
          <w:w w:val="105"/>
          <w:sz w:val="21"/>
        </w:rPr>
        <w:t>datos e</w:t>
      </w:r>
      <w:r>
        <w:rPr>
          <w:spacing w:val="-21"/>
          <w:w w:val="105"/>
          <w:sz w:val="21"/>
        </w:rPr>
        <w:t> </w:t>
      </w:r>
      <w:r>
        <w:rPr>
          <w:w w:val="105"/>
          <w:sz w:val="21"/>
        </w:rPr>
        <w:t>informes</w:t>
      </w:r>
      <w:r>
        <w:rPr>
          <w:spacing w:val="-21"/>
          <w:w w:val="105"/>
          <w:sz w:val="21"/>
        </w:rPr>
        <w:t> </w:t>
      </w:r>
      <w:r>
        <w:rPr>
          <w:w w:val="105"/>
          <w:sz w:val="21"/>
        </w:rPr>
        <w:t>de</w:t>
      </w:r>
      <w:r>
        <w:rPr>
          <w:spacing w:val="-21"/>
          <w:w w:val="105"/>
          <w:sz w:val="21"/>
        </w:rPr>
        <w:t> </w:t>
      </w:r>
      <w:r>
        <w:rPr>
          <w:w w:val="105"/>
          <w:sz w:val="21"/>
        </w:rPr>
        <w:t>los</w:t>
      </w:r>
      <w:r>
        <w:rPr>
          <w:spacing w:val="-21"/>
          <w:w w:val="105"/>
          <w:sz w:val="21"/>
        </w:rPr>
        <w:t> </w:t>
      </w:r>
      <w:r>
        <w:rPr>
          <w:w w:val="105"/>
          <w:sz w:val="21"/>
        </w:rPr>
        <w:t>que</w:t>
      </w:r>
      <w:r>
        <w:rPr>
          <w:spacing w:val="-21"/>
          <w:w w:val="105"/>
          <w:sz w:val="21"/>
        </w:rPr>
        <w:t> </w:t>
      </w:r>
      <w:r>
        <w:rPr>
          <w:w w:val="105"/>
          <w:sz w:val="21"/>
        </w:rPr>
        <w:t>tuvieran</w:t>
      </w:r>
      <w:r>
        <w:rPr>
          <w:spacing w:val="-21"/>
          <w:w w:val="105"/>
          <w:sz w:val="21"/>
        </w:rPr>
        <w:t> </w:t>
      </w:r>
      <w:r>
        <w:rPr>
          <w:w w:val="105"/>
          <w:sz w:val="21"/>
        </w:rPr>
        <w:t>conocimiento</w:t>
      </w:r>
      <w:r>
        <w:rPr>
          <w:spacing w:val="-21"/>
          <w:w w:val="105"/>
          <w:sz w:val="21"/>
        </w:rPr>
        <w:t> </w:t>
      </w:r>
      <w:r>
        <w:rPr>
          <w:w w:val="105"/>
          <w:sz w:val="21"/>
        </w:rPr>
        <w:t>por</w:t>
      </w:r>
      <w:r>
        <w:rPr>
          <w:spacing w:val="-21"/>
          <w:w w:val="105"/>
          <w:sz w:val="21"/>
        </w:rPr>
        <w:t> </w:t>
      </w:r>
      <w:r>
        <w:rPr>
          <w:w w:val="105"/>
          <w:sz w:val="21"/>
        </w:rPr>
        <w:t>razón</w:t>
      </w:r>
      <w:r>
        <w:rPr>
          <w:spacing w:val="-21"/>
          <w:w w:val="105"/>
          <w:sz w:val="21"/>
        </w:rPr>
        <w:t> </w:t>
      </w:r>
      <w:r>
        <w:rPr>
          <w:w w:val="105"/>
          <w:sz w:val="21"/>
        </w:rPr>
        <w:t>de</w:t>
      </w:r>
      <w:r>
        <w:rPr>
          <w:spacing w:val="-21"/>
          <w:w w:val="105"/>
          <w:sz w:val="21"/>
        </w:rPr>
        <w:t> </w:t>
      </w:r>
      <w:r>
        <w:rPr>
          <w:w w:val="105"/>
          <w:sz w:val="21"/>
        </w:rPr>
        <w:t>su</w:t>
      </w:r>
      <w:r>
        <w:rPr>
          <w:spacing w:val="-21"/>
          <w:w w:val="105"/>
          <w:sz w:val="21"/>
        </w:rPr>
        <w:t> </w:t>
      </w:r>
      <w:r>
        <w:rPr>
          <w:w w:val="105"/>
          <w:sz w:val="21"/>
        </w:rPr>
        <w:t>cargo,</w:t>
      </w:r>
      <w:r>
        <w:rPr>
          <w:spacing w:val="-21"/>
          <w:w w:val="105"/>
          <w:sz w:val="21"/>
        </w:rPr>
        <w:t> </w:t>
      </w:r>
      <w:r>
        <w:rPr>
          <w:w w:val="105"/>
          <w:sz w:val="21"/>
        </w:rPr>
        <w:t>aún</w:t>
      </w:r>
      <w:r>
        <w:rPr>
          <w:spacing w:val="-21"/>
          <w:w w:val="105"/>
          <w:sz w:val="21"/>
        </w:rPr>
        <w:t> </w:t>
      </w:r>
      <w:r>
        <w:rPr>
          <w:w w:val="105"/>
          <w:sz w:val="21"/>
        </w:rPr>
        <w:t>después de cesar, no pudiendo hacer uso de esa información para su propio beneficio o el de terceros, o en perjuicio de los intereses de los aragoneses. Principios de conducta. Los miembros del Gobierno y altos cargos de la Administración de la Comunidad Aragón ejercerán sus funciones: a) Con plena dedicación al servicio público, cumpliendo fielmente el régimen de incompatibilidades que les es aplicable; b) Realizarán una gestión eficiente y austera de los recursos públicos que tengan asignados, no utilizando los mismos en beneficio propio o de su entorno familiar y social. Asimismo, cuidarán y conservarán los recursos y bienes públicos asignados a su puesto; c) La pertenencia a</w:t>
      </w:r>
      <w:r>
        <w:rPr>
          <w:spacing w:val="-19"/>
          <w:w w:val="105"/>
          <w:sz w:val="21"/>
        </w:rPr>
        <w:t> </w:t>
      </w:r>
      <w:r>
        <w:rPr>
          <w:w w:val="105"/>
          <w:sz w:val="21"/>
        </w:rPr>
        <w:t>órganos ejecutivos</w:t>
      </w:r>
      <w:r>
        <w:rPr>
          <w:spacing w:val="-5"/>
          <w:w w:val="105"/>
          <w:sz w:val="21"/>
        </w:rPr>
        <w:t> </w:t>
      </w:r>
      <w:r>
        <w:rPr>
          <w:w w:val="105"/>
          <w:sz w:val="21"/>
        </w:rPr>
        <w:t>y</w:t>
      </w:r>
      <w:r>
        <w:rPr>
          <w:spacing w:val="-5"/>
          <w:w w:val="105"/>
          <w:sz w:val="21"/>
        </w:rPr>
        <w:t> </w:t>
      </w:r>
      <w:r>
        <w:rPr>
          <w:w w:val="105"/>
          <w:sz w:val="21"/>
        </w:rPr>
        <w:t>de</w:t>
      </w:r>
      <w:r>
        <w:rPr>
          <w:spacing w:val="-5"/>
          <w:w w:val="105"/>
          <w:sz w:val="21"/>
        </w:rPr>
        <w:t> </w:t>
      </w:r>
      <w:r>
        <w:rPr>
          <w:w w:val="105"/>
          <w:sz w:val="21"/>
        </w:rPr>
        <w:t>dirección</w:t>
      </w:r>
      <w:r>
        <w:rPr>
          <w:spacing w:val="-5"/>
          <w:w w:val="105"/>
          <w:sz w:val="21"/>
        </w:rPr>
        <w:t> </w:t>
      </w:r>
      <w:r>
        <w:rPr>
          <w:w w:val="105"/>
          <w:sz w:val="21"/>
        </w:rPr>
        <w:t>en</w:t>
      </w:r>
      <w:r>
        <w:rPr>
          <w:spacing w:val="-5"/>
          <w:w w:val="105"/>
          <w:sz w:val="21"/>
        </w:rPr>
        <w:t> </w:t>
      </w:r>
      <w:r>
        <w:rPr>
          <w:w w:val="105"/>
          <w:sz w:val="21"/>
        </w:rPr>
        <w:t>partidos</w:t>
      </w:r>
      <w:r>
        <w:rPr>
          <w:spacing w:val="-5"/>
          <w:w w:val="105"/>
          <w:sz w:val="21"/>
        </w:rPr>
        <w:t> </w:t>
      </w:r>
      <w:r>
        <w:rPr>
          <w:w w:val="105"/>
          <w:sz w:val="21"/>
        </w:rPr>
        <w:t>políticos</w:t>
      </w:r>
      <w:r>
        <w:rPr>
          <w:spacing w:val="-5"/>
          <w:w w:val="105"/>
          <w:sz w:val="21"/>
        </w:rPr>
        <w:t> </w:t>
      </w:r>
      <w:r>
        <w:rPr>
          <w:w w:val="105"/>
          <w:sz w:val="21"/>
        </w:rPr>
        <w:t>no</w:t>
      </w:r>
      <w:r>
        <w:rPr>
          <w:spacing w:val="-5"/>
          <w:w w:val="105"/>
          <w:sz w:val="21"/>
        </w:rPr>
        <w:t> </w:t>
      </w:r>
      <w:r>
        <w:rPr>
          <w:w w:val="105"/>
          <w:sz w:val="21"/>
        </w:rPr>
        <w:t>comprometerá</w:t>
      </w:r>
      <w:r>
        <w:rPr>
          <w:spacing w:val="-5"/>
          <w:w w:val="105"/>
          <w:sz w:val="21"/>
        </w:rPr>
        <w:t> </w:t>
      </w:r>
      <w:r>
        <w:rPr>
          <w:w w:val="105"/>
          <w:sz w:val="21"/>
        </w:rPr>
        <w:t>su</w:t>
      </w:r>
      <w:r>
        <w:rPr>
          <w:spacing w:val="-5"/>
          <w:w w:val="105"/>
          <w:sz w:val="21"/>
        </w:rPr>
        <w:t> </w:t>
      </w:r>
      <w:r>
        <w:rPr>
          <w:w w:val="105"/>
          <w:sz w:val="21"/>
        </w:rPr>
        <w:t>actuación, ni supondrá en ningún caso un menoscabo o dejación de las funciones que tengan encomendadas; d) No aceptarán regalos, servicios o favores por la condición del cargo que ocupan que vayan más allá de los usos sociales y de cortesía;</w:t>
      </w:r>
      <w:r>
        <w:rPr>
          <w:spacing w:val="-12"/>
          <w:w w:val="105"/>
          <w:sz w:val="21"/>
        </w:rPr>
        <w:t> </w:t>
      </w:r>
      <w:r>
        <w:rPr>
          <w:w w:val="105"/>
          <w:sz w:val="21"/>
        </w:rPr>
        <w:t>e)</w:t>
      </w:r>
      <w:r>
        <w:rPr>
          <w:spacing w:val="-12"/>
          <w:w w:val="105"/>
          <w:sz w:val="21"/>
        </w:rPr>
        <w:t> </w:t>
      </w:r>
      <w:r>
        <w:rPr>
          <w:w w:val="105"/>
          <w:sz w:val="21"/>
        </w:rPr>
        <w:t>Harán</w:t>
      </w:r>
      <w:r>
        <w:rPr>
          <w:spacing w:val="-12"/>
          <w:w w:val="105"/>
          <w:sz w:val="21"/>
        </w:rPr>
        <w:t> </w:t>
      </w:r>
      <w:r>
        <w:rPr>
          <w:w w:val="105"/>
          <w:sz w:val="21"/>
        </w:rPr>
        <w:t>un</w:t>
      </w:r>
      <w:r>
        <w:rPr>
          <w:spacing w:val="-12"/>
          <w:w w:val="105"/>
          <w:sz w:val="21"/>
        </w:rPr>
        <w:t> </w:t>
      </w:r>
      <w:r>
        <w:rPr>
          <w:w w:val="105"/>
          <w:sz w:val="21"/>
        </w:rPr>
        <w:t>uso</w:t>
      </w:r>
      <w:r>
        <w:rPr>
          <w:spacing w:val="-12"/>
          <w:w w:val="105"/>
          <w:sz w:val="21"/>
        </w:rPr>
        <w:t> </w:t>
      </w:r>
      <w:r>
        <w:rPr>
          <w:w w:val="105"/>
          <w:sz w:val="21"/>
        </w:rPr>
        <w:t>adecuado</w:t>
      </w:r>
      <w:r>
        <w:rPr>
          <w:spacing w:val="-12"/>
          <w:w w:val="105"/>
          <w:sz w:val="21"/>
        </w:rPr>
        <w:t> </w:t>
      </w:r>
      <w:r>
        <w:rPr>
          <w:w w:val="105"/>
          <w:sz w:val="21"/>
        </w:rPr>
        <w:t>de</w:t>
      </w:r>
      <w:r>
        <w:rPr>
          <w:spacing w:val="-12"/>
          <w:w w:val="105"/>
          <w:sz w:val="21"/>
        </w:rPr>
        <w:t> </w:t>
      </w:r>
      <w:r>
        <w:rPr>
          <w:w w:val="105"/>
          <w:sz w:val="21"/>
        </w:rPr>
        <w:t>los</w:t>
      </w:r>
      <w:r>
        <w:rPr>
          <w:spacing w:val="-12"/>
          <w:w w:val="105"/>
          <w:sz w:val="21"/>
        </w:rPr>
        <w:t> </w:t>
      </w:r>
      <w:r>
        <w:rPr>
          <w:w w:val="105"/>
          <w:sz w:val="21"/>
        </w:rPr>
        <w:t>medios</w:t>
      </w:r>
      <w:r>
        <w:rPr>
          <w:spacing w:val="-12"/>
          <w:w w:val="105"/>
          <w:sz w:val="21"/>
        </w:rPr>
        <w:t> </w:t>
      </w:r>
      <w:r>
        <w:rPr>
          <w:w w:val="105"/>
          <w:sz w:val="21"/>
        </w:rPr>
        <w:t>que</w:t>
      </w:r>
      <w:r>
        <w:rPr>
          <w:spacing w:val="-12"/>
          <w:w w:val="105"/>
          <w:sz w:val="21"/>
        </w:rPr>
        <w:t> </w:t>
      </w:r>
      <w:r>
        <w:rPr>
          <w:w w:val="105"/>
          <w:sz w:val="21"/>
        </w:rPr>
        <w:t>se</w:t>
      </w:r>
      <w:r>
        <w:rPr>
          <w:spacing w:val="-12"/>
          <w:w w:val="105"/>
          <w:sz w:val="21"/>
        </w:rPr>
        <w:t> </w:t>
      </w:r>
      <w:r>
        <w:rPr>
          <w:w w:val="105"/>
          <w:sz w:val="21"/>
        </w:rPr>
        <w:t>arbitran</w:t>
      </w:r>
      <w:r>
        <w:rPr>
          <w:spacing w:val="-12"/>
          <w:w w:val="105"/>
          <w:sz w:val="21"/>
        </w:rPr>
        <w:t> </w:t>
      </w:r>
      <w:r>
        <w:rPr>
          <w:w w:val="105"/>
          <w:sz w:val="21"/>
        </w:rPr>
        <w:t>para</w:t>
      </w:r>
      <w:r>
        <w:rPr>
          <w:spacing w:val="-12"/>
          <w:w w:val="105"/>
          <w:sz w:val="21"/>
        </w:rPr>
        <w:t> </w:t>
      </w:r>
      <w:r>
        <w:rPr>
          <w:w w:val="105"/>
          <w:sz w:val="21"/>
        </w:rPr>
        <w:t>el</w:t>
      </w:r>
      <w:r>
        <w:rPr>
          <w:spacing w:val="-12"/>
          <w:w w:val="105"/>
          <w:sz w:val="21"/>
        </w:rPr>
        <w:t> </w:t>
      </w:r>
      <w:r>
        <w:rPr>
          <w:w w:val="105"/>
          <w:sz w:val="21"/>
        </w:rPr>
        <w:t>mejor y eficaz desarrollo de su función, que se concreta en la utilización del coche oficial en los desplazamientos indispensables y el uso correcto del teléfono móvil; f) Procurarán hacer el menor gasto posible a la Administración en el ejercicio</w:t>
      </w:r>
      <w:r>
        <w:rPr>
          <w:spacing w:val="-12"/>
          <w:w w:val="105"/>
          <w:sz w:val="21"/>
        </w:rPr>
        <w:t> </w:t>
      </w:r>
      <w:r>
        <w:rPr>
          <w:w w:val="105"/>
          <w:sz w:val="21"/>
        </w:rPr>
        <w:t>de</w:t>
      </w:r>
      <w:r>
        <w:rPr>
          <w:spacing w:val="-12"/>
          <w:w w:val="105"/>
          <w:sz w:val="21"/>
        </w:rPr>
        <w:t> </w:t>
      </w:r>
      <w:r>
        <w:rPr>
          <w:w w:val="105"/>
          <w:sz w:val="21"/>
        </w:rPr>
        <w:t>su</w:t>
      </w:r>
      <w:r>
        <w:rPr>
          <w:spacing w:val="-12"/>
          <w:w w:val="105"/>
          <w:sz w:val="21"/>
        </w:rPr>
        <w:t> </w:t>
      </w:r>
      <w:r>
        <w:rPr>
          <w:w w:val="105"/>
          <w:sz w:val="21"/>
        </w:rPr>
        <w:t>función,</w:t>
      </w:r>
      <w:r>
        <w:rPr>
          <w:spacing w:val="-12"/>
          <w:w w:val="105"/>
          <w:sz w:val="21"/>
        </w:rPr>
        <w:t> </w:t>
      </w:r>
      <w:r>
        <w:rPr>
          <w:w w:val="105"/>
          <w:sz w:val="21"/>
        </w:rPr>
        <w:t>siendo</w:t>
      </w:r>
      <w:r>
        <w:rPr>
          <w:spacing w:val="-12"/>
          <w:w w:val="105"/>
          <w:sz w:val="21"/>
        </w:rPr>
        <w:t> </w:t>
      </w:r>
      <w:r>
        <w:rPr>
          <w:w w:val="105"/>
          <w:sz w:val="21"/>
        </w:rPr>
        <w:t>acompañado</w:t>
      </w:r>
      <w:r>
        <w:rPr>
          <w:spacing w:val="-12"/>
          <w:w w:val="105"/>
          <w:sz w:val="21"/>
        </w:rPr>
        <w:t> </w:t>
      </w:r>
      <w:r>
        <w:rPr>
          <w:w w:val="105"/>
          <w:sz w:val="21"/>
        </w:rPr>
        <w:t>el</w:t>
      </w:r>
      <w:r>
        <w:rPr>
          <w:spacing w:val="-12"/>
          <w:w w:val="105"/>
          <w:sz w:val="21"/>
        </w:rPr>
        <w:t> </w:t>
      </w:r>
      <w:r>
        <w:rPr>
          <w:w w:val="105"/>
          <w:sz w:val="21"/>
        </w:rPr>
        <w:t>alto</w:t>
      </w:r>
      <w:r>
        <w:rPr>
          <w:spacing w:val="-12"/>
          <w:w w:val="105"/>
          <w:sz w:val="21"/>
        </w:rPr>
        <w:t> </w:t>
      </w:r>
      <w:r>
        <w:rPr>
          <w:w w:val="105"/>
          <w:sz w:val="21"/>
        </w:rPr>
        <w:t>cargo</w:t>
      </w:r>
      <w:r>
        <w:rPr>
          <w:spacing w:val="-12"/>
          <w:w w:val="105"/>
          <w:sz w:val="21"/>
        </w:rPr>
        <w:t> </w:t>
      </w:r>
      <w:r>
        <w:rPr>
          <w:w w:val="105"/>
          <w:sz w:val="21"/>
        </w:rPr>
        <w:t>exclusivamente</w:t>
      </w:r>
      <w:r>
        <w:rPr>
          <w:spacing w:val="-12"/>
          <w:w w:val="105"/>
          <w:sz w:val="21"/>
        </w:rPr>
        <w:t> </w:t>
      </w:r>
      <w:r>
        <w:rPr>
          <w:w w:val="105"/>
          <w:sz w:val="21"/>
        </w:rPr>
        <w:t>en</w:t>
      </w:r>
      <w:r>
        <w:rPr>
          <w:spacing w:val="-12"/>
          <w:w w:val="105"/>
          <w:sz w:val="21"/>
        </w:rPr>
        <w:t> </w:t>
      </w:r>
      <w:r>
        <w:rPr>
          <w:w w:val="105"/>
          <w:sz w:val="21"/>
        </w:rPr>
        <w:t>los viajes</w:t>
      </w:r>
      <w:r>
        <w:rPr>
          <w:spacing w:val="-12"/>
          <w:w w:val="105"/>
          <w:sz w:val="21"/>
        </w:rPr>
        <w:t> </w:t>
      </w:r>
      <w:r>
        <w:rPr>
          <w:w w:val="105"/>
          <w:sz w:val="21"/>
        </w:rPr>
        <w:t>de</w:t>
      </w:r>
      <w:r>
        <w:rPr>
          <w:spacing w:val="-12"/>
          <w:w w:val="105"/>
          <w:sz w:val="21"/>
        </w:rPr>
        <w:t> </w:t>
      </w:r>
      <w:r>
        <w:rPr>
          <w:w w:val="105"/>
          <w:sz w:val="21"/>
        </w:rPr>
        <w:t>las</w:t>
      </w:r>
      <w:r>
        <w:rPr>
          <w:spacing w:val="-12"/>
          <w:w w:val="105"/>
          <w:sz w:val="21"/>
        </w:rPr>
        <w:t> </w:t>
      </w:r>
      <w:r>
        <w:rPr>
          <w:w w:val="105"/>
          <w:sz w:val="21"/>
        </w:rPr>
        <w:t>personas</w:t>
      </w:r>
      <w:r>
        <w:rPr>
          <w:spacing w:val="-12"/>
          <w:w w:val="105"/>
          <w:sz w:val="21"/>
        </w:rPr>
        <w:t> </w:t>
      </w:r>
      <w:r>
        <w:rPr>
          <w:w w:val="105"/>
          <w:sz w:val="21"/>
        </w:rPr>
        <w:t>imprescindibles</w:t>
      </w:r>
      <w:r>
        <w:rPr>
          <w:spacing w:val="-12"/>
          <w:w w:val="105"/>
          <w:sz w:val="21"/>
        </w:rPr>
        <w:t> </w:t>
      </w:r>
      <w:r>
        <w:rPr>
          <w:w w:val="105"/>
          <w:sz w:val="21"/>
        </w:rPr>
        <w:t>para</w:t>
      </w:r>
      <w:r>
        <w:rPr>
          <w:spacing w:val="-12"/>
          <w:w w:val="105"/>
          <w:sz w:val="21"/>
        </w:rPr>
        <w:t> </w:t>
      </w:r>
      <w:r>
        <w:rPr>
          <w:w w:val="105"/>
          <w:sz w:val="21"/>
        </w:rPr>
        <w:t>ese</w:t>
      </w:r>
      <w:r>
        <w:rPr>
          <w:spacing w:val="-12"/>
          <w:w w:val="105"/>
          <w:sz w:val="21"/>
        </w:rPr>
        <w:t> </w:t>
      </w:r>
      <w:r>
        <w:rPr>
          <w:w w:val="105"/>
          <w:sz w:val="21"/>
        </w:rPr>
        <w:t>fin;</w:t>
      </w:r>
      <w:r>
        <w:rPr>
          <w:spacing w:val="-12"/>
          <w:w w:val="105"/>
          <w:sz w:val="21"/>
        </w:rPr>
        <w:t> </w:t>
      </w:r>
      <w:r>
        <w:rPr>
          <w:w w:val="105"/>
          <w:sz w:val="21"/>
        </w:rPr>
        <w:t>g)</w:t>
      </w:r>
      <w:r>
        <w:rPr>
          <w:spacing w:val="-12"/>
          <w:w w:val="105"/>
          <w:sz w:val="21"/>
        </w:rPr>
        <w:t> </w:t>
      </w:r>
      <w:r>
        <w:rPr>
          <w:w w:val="105"/>
          <w:sz w:val="21"/>
        </w:rPr>
        <w:t>Se</w:t>
      </w:r>
      <w:r>
        <w:rPr>
          <w:spacing w:val="-12"/>
          <w:w w:val="105"/>
          <w:sz w:val="21"/>
        </w:rPr>
        <w:t> </w:t>
      </w:r>
      <w:r>
        <w:rPr>
          <w:w w:val="105"/>
          <w:sz w:val="21"/>
        </w:rPr>
        <w:t>hará</w:t>
      </w:r>
      <w:r>
        <w:rPr>
          <w:spacing w:val="-12"/>
          <w:w w:val="105"/>
          <w:sz w:val="21"/>
        </w:rPr>
        <w:t> </w:t>
      </w:r>
      <w:r>
        <w:rPr>
          <w:w w:val="105"/>
          <w:sz w:val="21"/>
        </w:rPr>
        <w:t>un</w:t>
      </w:r>
      <w:r>
        <w:rPr>
          <w:spacing w:val="-12"/>
          <w:w w:val="105"/>
          <w:sz w:val="21"/>
        </w:rPr>
        <w:t> </w:t>
      </w:r>
      <w:r>
        <w:rPr>
          <w:w w:val="105"/>
          <w:sz w:val="21"/>
        </w:rPr>
        <w:t>uso</w:t>
      </w:r>
      <w:r>
        <w:rPr>
          <w:spacing w:val="-12"/>
          <w:w w:val="105"/>
          <w:sz w:val="21"/>
        </w:rPr>
        <w:t> </w:t>
      </w:r>
      <w:r>
        <w:rPr>
          <w:w w:val="105"/>
          <w:sz w:val="21"/>
        </w:rPr>
        <w:t>adecuado y austero de los gastos de representación y para atenciones protocolarias</w:t>
      </w:r>
      <w:r>
        <w:rPr>
          <w:spacing w:val="-27"/>
          <w:w w:val="105"/>
          <w:sz w:val="21"/>
        </w:rPr>
        <w:t> </w:t>
      </w:r>
      <w:r>
        <w:rPr>
          <w:w w:val="105"/>
          <w:sz w:val="21"/>
        </w:rPr>
        <w:t>que</w:t>
      </w:r>
    </w:p>
    <w:p>
      <w:pPr>
        <w:spacing w:after="0" w:line="273" w:lineRule="auto"/>
        <w:jc w:val="both"/>
        <w:rPr>
          <w:sz w:val="21"/>
        </w:rPr>
        <w:sectPr>
          <w:headerReference w:type="default" r:id="rId315"/>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64" w:lineRule="auto" w:before="61"/>
        <w:ind w:left="103" w:right="114"/>
        <w:jc w:val="both"/>
      </w:pPr>
      <w:r>
        <w:rPr>
          <w:w w:val="105"/>
        </w:rPr>
        <w:t>tenga</w:t>
      </w:r>
      <w:r>
        <w:rPr>
          <w:spacing w:val="-17"/>
          <w:w w:val="105"/>
        </w:rPr>
        <w:t> </w:t>
      </w:r>
      <w:r>
        <w:rPr>
          <w:w w:val="105"/>
        </w:rPr>
        <w:t>asignado</w:t>
      </w:r>
      <w:r>
        <w:rPr>
          <w:spacing w:val="-17"/>
          <w:w w:val="105"/>
        </w:rPr>
        <w:t> </w:t>
      </w:r>
      <w:r>
        <w:rPr>
          <w:w w:val="105"/>
        </w:rPr>
        <w:t>por</w:t>
      </w:r>
      <w:r>
        <w:rPr>
          <w:spacing w:val="-17"/>
          <w:w w:val="105"/>
        </w:rPr>
        <w:t> </w:t>
      </w:r>
      <w:r>
        <w:rPr>
          <w:w w:val="105"/>
        </w:rPr>
        <w:t>razón</w:t>
      </w:r>
      <w:r>
        <w:rPr>
          <w:spacing w:val="-17"/>
          <w:w w:val="105"/>
        </w:rPr>
        <w:t> </w:t>
      </w:r>
      <w:r>
        <w:rPr>
          <w:w w:val="105"/>
        </w:rPr>
        <w:t>de</w:t>
      </w:r>
      <w:r>
        <w:rPr>
          <w:spacing w:val="-17"/>
          <w:w w:val="105"/>
        </w:rPr>
        <w:t> </w:t>
      </w:r>
      <w:r>
        <w:rPr>
          <w:w w:val="105"/>
        </w:rPr>
        <w:t>su</w:t>
      </w:r>
      <w:r>
        <w:rPr>
          <w:spacing w:val="-17"/>
          <w:w w:val="105"/>
        </w:rPr>
        <w:t> </w:t>
      </w:r>
      <w:r>
        <w:rPr>
          <w:w w:val="105"/>
        </w:rPr>
        <w:t>cargo;</w:t>
      </w:r>
      <w:r>
        <w:rPr>
          <w:spacing w:val="-17"/>
          <w:w w:val="105"/>
        </w:rPr>
        <w:t> </w:t>
      </w:r>
      <w:r>
        <w:rPr>
          <w:w w:val="105"/>
        </w:rPr>
        <w:t>h)</w:t>
      </w:r>
      <w:r>
        <w:rPr>
          <w:spacing w:val="-17"/>
          <w:w w:val="105"/>
        </w:rPr>
        <w:t> </w:t>
      </w:r>
      <w:r>
        <w:rPr>
          <w:w w:val="105"/>
        </w:rPr>
        <w:t>Facilitarán</w:t>
      </w:r>
      <w:r>
        <w:rPr>
          <w:spacing w:val="-17"/>
          <w:w w:val="105"/>
        </w:rPr>
        <w:t> </w:t>
      </w:r>
      <w:r>
        <w:rPr>
          <w:w w:val="105"/>
        </w:rPr>
        <w:t>el</w:t>
      </w:r>
      <w:r>
        <w:rPr>
          <w:spacing w:val="-17"/>
          <w:w w:val="105"/>
        </w:rPr>
        <w:t> </w:t>
      </w:r>
      <w:r>
        <w:rPr>
          <w:w w:val="105"/>
        </w:rPr>
        <w:t>acceso</w:t>
      </w:r>
      <w:r>
        <w:rPr>
          <w:spacing w:val="-17"/>
          <w:w w:val="105"/>
        </w:rPr>
        <w:t> </w:t>
      </w:r>
      <w:r>
        <w:rPr>
          <w:w w:val="105"/>
        </w:rPr>
        <w:t>de</w:t>
      </w:r>
      <w:r>
        <w:rPr>
          <w:spacing w:val="-17"/>
          <w:w w:val="105"/>
        </w:rPr>
        <w:t> </w:t>
      </w:r>
      <w:r>
        <w:rPr>
          <w:w w:val="105"/>
        </w:rPr>
        <w:t>los</w:t>
      </w:r>
      <w:r>
        <w:rPr>
          <w:spacing w:val="-17"/>
          <w:w w:val="105"/>
        </w:rPr>
        <w:t> </w:t>
      </w:r>
      <w:r>
        <w:rPr>
          <w:w w:val="105"/>
        </w:rPr>
        <w:t>aragoneses a la información requerida, con las limitaciones previstas en el ordenamiento jurídico; i) Serán accesibles a los aragoneses, respondiendo a sus peticiones, escritos y reclamaciones que formulen; y, j) Fomentarán la</w:t>
      </w:r>
      <w:r>
        <w:rPr>
          <w:spacing w:val="-21"/>
          <w:w w:val="105"/>
        </w:rPr>
        <w:t> </w:t>
      </w:r>
      <w:r>
        <w:rPr>
          <w:w w:val="105"/>
        </w:rPr>
        <w:t>profesionalización de la Administración de la Comunidad Autónoma de Aragón, involucrando   </w:t>
      </w:r>
      <w:r>
        <w:rPr>
          <w:spacing w:val="48"/>
          <w:w w:val="105"/>
        </w:rPr>
        <w:t> </w:t>
      </w:r>
      <w:r>
        <w:rPr>
          <w:w w:val="105"/>
        </w:rPr>
        <w:t>a sus empleados públicos en la definición, logro de objetivos y resultados del órgano al que estén adscritos, y contribuyendo al desarrollo de su carrera profesional.</w:t>
      </w:r>
    </w:p>
    <w:p>
      <w:pPr>
        <w:pStyle w:val="BodyText"/>
        <w:spacing w:before="3"/>
        <w:rPr>
          <w:sz w:val="23"/>
        </w:rPr>
      </w:pPr>
    </w:p>
    <w:p>
      <w:pPr>
        <w:pStyle w:val="BodyText"/>
        <w:spacing w:line="264" w:lineRule="auto"/>
        <w:ind w:left="103" w:right="115" w:firstLine="850"/>
        <w:jc w:val="right"/>
      </w:pPr>
      <w:r>
        <w:rPr>
          <w:w w:val="105"/>
        </w:rPr>
        <w:t>La Comunidad Autónoma de Canarias, careciendo de</w:t>
      </w:r>
      <w:r>
        <w:rPr>
          <w:spacing w:val="-2"/>
          <w:w w:val="105"/>
        </w:rPr>
        <w:t> </w:t>
      </w:r>
      <w:r>
        <w:rPr>
          <w:w w:val="105"/>
        </w:rPr>
        <w:t>una</w:t>
      </w:r>
      <w:r>
        <w:rPr>
          <w:spacing w:val="-1"/>
          <w:w w:val="105"/>
        </w:rPr>
        <w:t> </w:t>
      </w:r>
      <w:r>
        <w:rPr>
          <w:w w:val="105"/>
        </w:rPr>
        <w:t>normativa</w:t>
      </w:r>
      <w:r>
        <w:rPr>
          <w:spacing w:val="-2"/>
          <w:w w:val="103"/>
        </w:rPr>
        <w:t> </w:t>
      </w:r>
      <w:r>
        <w:rPr>
          <w:w w:val="105"/>
        </w:rPr>
        <w:t>específica sobre Buen Gobierno, incluirá disposiciones sobre Ética</w:t>
      </w:r>
      <w:r>
        <w:rPr>
          <w:spacing w:val="38"/>
          <w:w w:val="105"/>
        </w:rPr>
        <w:t> </w:t>
      </w:r>
      <w:r>
        <w:rPr>
          <w:w w:val="105"/>
        </w:rPr>
        <w:t>Pública</w:t>
      </w:r>
      <w:r>
        <w:rPr>
          <w:spacing w:val="10"/>
          <w:w w:val="105"/>
        </w:rPr>
        <w:t> </w:t>
      </w:r>
      <w:r>
        <w:rPr>
          <w:w w:val="105"/>
        </w:rPr>
        <w:t>a</w:t>
      </w:r>
      <w:r>
        <w:rPr>
          <w:w w:val="102"/>
        </w:rPr>
        <w:t> </w:t>
      </w:r>
      <w:r>
        <w:rPr>
          <w:w w:val="105"/>
        </w:rPr>
        <w:t>través</w:t>
      </w:r>
      <w:r>
        <w:rPr>
          <w:spacing w:val="-39"/>
          <w:w w:val="105"/>
        </w:rPr>
        <w:t> </w:t>
      </w:r>
      <w:r>
        <w:rPr>
          <w:w w:val="105"/>
        </w:rPr>
        <w:t>de</w:t>
      </w:r>
      <w:r>
        <w:rPr>
          <w:spacing w:val="-39"/>
          <w:w w:val="105"/>
        </w:rPr>
        <w:t> </w:t>
      </w:r>
      <w:r>
        <w:rPr>
          <w:w w:val="105"/>
        </w:rPr>
        <w:t>la</w:t>
      </w:r>
      <w:r>
        <w:rPr>
          <w:spacing w:val="-39"/>
          <w:w w:val="105"/>
        </w:rPr>
        <w:t> </w:t>
      </w:r>
      <w:r>
        <w:rPr>
          <w:w w:val="105"/>
        </w:rPr>
        <w:t>Resolución</w:t>
      </w:r>
      <w:r>
        <w:rPr>
          <w:spacing w:val="-39"/>
          <w:w w:val="105"/>
        </w:rPr>
        <w:t> </w:t>
      </w:r>
      <w:r>
        <w:rPr>
          <w:w w:val="105"/>
        </w:rPr>
        <w:t>de</w:t>
      </w:r>
      <w:r>
        <w:rPr>
          <w:spacing w:val="-39"/>
          <w:w w:val="105"/>
        </w:rPr>
        <w:t> </w:t>
      </w:r>
      <w:r>
        <w:rPr>
          <w:w w:val="105"/>
        </w:rPr>
        <w:t>3</w:t>
      </w:r>
      <w:r>
        <w:rPr>
          <w:spacing w:val="-39"/>
          <w:w w:val="105"/>
        </w:rPr>
        <w:t> </w:t>
      </w:r>
      <w:r>
        <w:rPr>
          <w:w w:val="105"/>
        </w:rPr>
        <w:t>de</w:t>
      </w:r>
      <w:r>
        <w:rPr>
          <w:spacing w:val="-39"/>
          <w:w w:val="105"/>
        </w:rPr>
        <w:t> </w:t>
      </w:r>
      <w:r>
        <w:rPr>
          <w:w w:val="105"/>
        </w:rPr>
        <w:t>agosto</w:t>
      </w:r>
      <w:r>
        <w:rPr>
          <w:spacing w:val="-39"/>
          <w:w w:val="105"/>
        </w:rPr>
        <w:t> </w:t>
      </w:r>
      <w:r>
        <w:rPr>
          <w:w w:val="105"/>
        </w:rPr>
        <w:t>de</w:t>
      </w:r>
      <w:r>
        <w:rPr>
          <w:spacing w:val="-39"/>
          <w:w w:val="105"/>
        </w:rPr>
        <w:t> </w:t>
      </w:r>
      <w:r>
        <w:rPr>
          <w:w w:val="105"/>
        </w:rPr>
        <w:t>2012,</w:t>
      </w:r>
      <w:r>
        <w:rPr>
          <w:spacing w:val="-39"/>
          <w:w w:val="105"/>
        </w:rPr>
        <w:t> </w:t>
      </w:r>
      <w:r>
        <w:rPr>
          <w:w w:val="105"/>
        </w:rPr>
        <w:t>por</w:t>
      </w:r>
      <w:r>
        <w:rPr>
          <w:spacing w:val="-39"/>
          <w:w w:val="105"/>
        </w:rPr>
        <w:t> </w:t>
      </w:r>
      <w:r>
        <w:rPr>
          <w:w w:val="105"/>
        </w:rPr>
        <w:t>la</w:t>
      </w:r>
      <w:r>
        <w:rPr>
          <w:spacing w:val="-39"/>
          <w:w w:val="105"/>
        </w:rPr>
        <w:t> </w:t>
      </w:r>
      <w:r>
        <w:rPr>
          <w:w w:val="105"/>
        </w:rPr>
        <w:t>que</w:t>
      </w:r>
      <w:r>
        <w:rPr>
          <w:spacing w:val="-39"/>
          <w:w w:val="105"/>
        </w:rPr>
        <w:t> </w:t>
      </w:r>
      <w:r>
        <w:rPr>
          <w:w w:val="105"/>
        </w:rPr>
        <w:t>se</w:t>
      </w:r>
      <w:r>
        <w:rPr>
          <w:spacing w:val="-39"/>
          <w:w w:val="105"/>
        </w:rPr>
        <w:t> </w:t>
      </w:r>
      <w:r>
        <w:rPr>
          <w:w w:val="105"/>
        </w:rPr>
        <w:t>dispone</w:t>
      </w:r>
      <w:r>
        <w:rPr>
          <w:spacing w:val="-39"/>
          <w:w w:val="105"/>
        </w:rPr>
        <w:t> </w:t>
      </w:r>
      <w:r>
        <w:rPr>
          <w:w w:val="105"/>
        </w:rPr>
        <w:t>la</w:t>
      </w:r>
      <w:r>
        <w:rPr>
          <w:spacing w:val="-39"/>
          <w:w w:val="105"/>
        </w:rPr>
        <w:t> </w:t>
      </w:r>
      <w:r>
        <w:rPr>
          <w:w w:val="105"/>
        </w:rPr>
        <w:t>publicación</w:t>
      </w:r>
      <w:r>
        <w:rPr>
          <w:spacing w:val="-2"/>
          <w:w w:val="104"/>
        </w:rPr>
        <w:t> </w:t>
      </w:r>
      <w:r>
        <w:rPr>
          <w:w w:val="105"/>
        </w:rPr>
        <w:t>del</w:t>
      </w:r>
      <w:r>
        <w:rPr>
          <w:spacing w:val="-19"/>
          <w:w w:val="105"/>
        </w:rPr>
        <w:t> </w:t>
      </w:r>
      <w:r>
        <w:rPr>
          <w:w w:val="105"/>
        </w:rPr>
        <w:t>Acuerdo</w:t>
      </w:r>
      <w:r>
        <w:rPr>
          <w:spacing w:val="-19"/>
          <w:w w:val="105"/>
        </w:rPr>
        <w:t> </w:t>
      </w:r>
      <w:r>
        <w:rPr>
          <w:w w:val="105"/>
        </w:rPr>
        <w:t>por</w:t>
      </w:r>
      <w:r>
        <w:rPr>
          <w:spacing w:val="-19"/>
          <w:w w:val="105"/>
        </w:rPr>
        <w:t> </w:t>
      </w:r>
      <w:r>
        <w:rPr>
          <w:w w:val="105"/>
        </w:rPr>
        <w:t>el</w:t>
      </w:r>
      <w:r>
        <w:rPr>
          <w:spacing w:val="-19"/>
          <w:w w:val="105"/>
        </w:rPr>
        <w:t> </w:t>
      </w:r>
      <w:r>
        <w:rPr>
          <w:w w:val="105"/>
        </w:rPr>
        <w:t>que</w:t>
      </w:r>
      <w:r>
        <w:rPr>
          <w:spacing w:val="-19"/>
          <w:w w:val="105"/>
        </w:rPr>
        <w:t> </w:t>
      </w:r>
      <w:r>
        <w:rPr>
          <w:w w:val="105"/>
        </w:rPr>
        <w:t>se</w:t>
      </w:r>
      <w:r>
        <w:rPr>
          <w:spacing w:val="-19"/>
          <w:w w:val="105"/>
        </w:rPr>
        <w:t> </w:t>
      </w:r>
      <w:r>
        <w:rPr>
          <w:w w:val="105"/>
        </w:rPr>
        <w:t>aprueba</w:t>
      </w:r>
      <w:r>
        <w:rPr>
          <w:spacing w:val="-19"/>
          <w:w w:val="105"/>
        </w:rPr>
        <w:t> </w:t>
      </w:r>
      <w:r>
        <w:rPr>
          <w:w w:val="105"/>
        </w:rPr>
        <w:t>la</w:t>
      </w:r>
      <w:r>
        <w:rPr>
          <w:spacing w:val="-19"/>
          <w:w w:val="105"/>
        </w:rPr>
        <w:t> </w:t>
      </w:r>
      <w:r>
        <w:rPr>
          <w:w w:val="105"/>
        </w:rPr>
        <w:t>Estrategia</w:t>
      </w:r>
      <w:r>
        <w:rPr>
          <w:spacing w:val="-19"/>
          <w:w w:val="105"/>
        </w:rPr>
        <w:t> </w:t>
      </w:r>
      <w:r>
        <w:rPr>
          <w:w w:val="105"/>
        </w:rPr>
        <w:t>para</w:t>
      </w:r>
      <w:r>
        <w:rPr>
          <w:spacing w:val="-19"/>
          <w:w w:val="105"/>
        </w:rPr>
        <w:t> </w:t>
      </w:r>
      <w:r>
        <w:rPr>
          <w:w w:val="105"/>
        </w:rPr>
        <w:t>la</w:t>
      </w:r>
      <w:r>
        <w:rPr>
          <w:spacing w:val="-19"/>
          <w:w w:val="105"/>
        </w:rPr>
        <w:t> </w:t>
      </w:r>
      <w:r>
        <w:rPr>
          <w:w w:val="105"/>
        </w:rPr>
        <w:t>Modernización</w:t>
      </w:r>
      <w:r>
        <w:rPr>
          <w:spacing w:val="-19"/>
          <w:w w:val="105"/>
        </w:rPr>
        <w:t> </w:t>
      </w:r>
      <w:r>
        <w:rPr>
          <w:w w:val="105"/>
        </w:rPr>
        <w:t>y</w:t>
      </w:r>
      <w:r>
        <w:rPr>
          <w:spacing w:val="-19"/>
          <w:w w:val="105"/>
        </w:rPr>
        <w:t> </w:t>
      </w:r>
      <w:r>
        <w:rPr>
          <w:spacing w:val="-2"/>
          <w:w w:val="105"/>
        </w:rPr>
        <w:t>Mejora</w:t>
      </w:r>
      <w:r>
        <w:rPr>
          <w:spacing w:val="-2"/>
          <w:w w:val="103"/>
        </w:rPr>
        <w:t> </w:t>
      </w:r>
      <w:r>
        <w:rPr>
          <w:w w:val="105"/>
        </w:rPr>
        <w:t>de los Servicios Públicos de la Administración Pública de</w:t>
      </w:r>
      <w:r>
        <w:rPr>
          <w:spacing w:val="5"/>
          <w:w w:val="105"/>
        </w:rPr>
        <w:t> </w:t>
      </w:r>
      <w:r>
        <w:rPr>
          <w:w w:val="105"/>
        </w:rPr>
        <w:t>la</w:t>
      </w:r>
      <w:r>
        <w:rPr>
          <w:spacing w:val="6"/>
          <w:w w:val="105"/>
        </w:rPr>
        <w:t> </w:t>
      </w:r>
      <w:r>
        <w:rPr>
          <w:w w:val="105"/>
        </w:rPr>
        <w:t>Comunidad</w:t>
      </w:r>
      <w:r>
        <w:rPr>
          <w:spacing w:val="-2"/>
          <w:w w:val="108"/>
        </w:rPr>
        <w:t> </w:t>
      </w:r>
      <w:r>
        <w:rPr>
          <w:w w:val="105"/>
        </w:rPr>
        <w:t>Autónoma de Canarias 2012-2014, uno de cuyos objetivos consiste</w:t>
      </w:r>
      <w:r>
        <w:rPr>
          <w:spacing w:val="46"/>
          <w:w w:val="105"/>
        </w:rPr>
        <w:t> </w:t>
      </w:r>
      <w:r>
        <w:rPr>
          <w:w w:val="105"/>
        </w:rPr>
        <w:t>en:</w:t>
      </w:r>
      <w:r>
        <w:rPr>
          <w:spacing w:val="10"/>
          <w:w w:val="105"/>
        </w:rPr>
        <w:t> </w:t>
      </w:r>
      <w:r>
        <w:rPr>
          <w:w w:val="105"/>
        </w:rPr>
        <w:t>“for-</w:t>
      </w:r>
      <w:r>
        <w:rPr>
          <w:spacing w:val="-2"/>
          <w:w w:val="107"/>
        </w:rPr>
        <w:t> </w:t>
      </w:r>
      <w:r>
        <w:rPr>
          <w:w w:val="105"/>
        </w:rPr>
        <w:t>talecer</w:t>
      </w:r>
      <w:r>
        <w:rPr>
          <w:spacing w:val="-13"/>
          <w:w w:val="105"/>
        </w:rPr>
        <w:t> </w:t>
      </w:r>
      <w:r>
        <w:rPr>
          <w:w w:val="105"/>
        </w:rPr>
        <w:t>los</w:t>
      </w:r>
      <w:r>
        <w:rPr>
          <w:spacing w:val="-13"/>
          <w:w w:val="105"/>
        </w:rPr>
        <w:t> </w:t>
      </w:r>
      <w:r>
        <w:rPr>
          <w:w w:val="105"/>
        </w:rPr>
        <w:t>mecanismos</w:t>
      </w:r>
      <w:r>
        <w:rPr>
          <w:spacing w:val="-13"/>
          <w:w w:val="105"/>
        </w:rPr>
        <w:t> </w:t>
      </w:r>
      <w:r>
        <w:rPr>
          <w:w w:val="105"/>
        </w:rPr>
        <w:t>de</w:t>
      </w:r>
      <w:r>
        <w:rPr>
          <w:spacing w:val="-13"/>
          <w:w w:val="105"/>
        </w:rPr>
        <w:t> </w:t>
      </w:r>
      <w:r>
        <w:rPr>
          <w:w w:val="105"/>
        </w:rPr>
        <w:t>programación</w:t>
      </w:r>
      <w:r>
        <w:rPr>
          <w:spacing w:val="-13"/>
          <w:w w:val="105"/>
        </w:rPr>
        <w:t> </w:t>
      </w:r>
      <w:r>
        <w:rPr>
          <w:w w:val="105"/>
        </w:rPr>
        <w:t>y</w:t>
      </w:r>
      <w:r>
        <w:rPr>
          <w:spacing w:val="-13"/>
          <w:w w:val="105"/>
        </w:rPr>
        <w:t> </w:t>
      </w:r>
      <w:r>
        <w:rPr>
          <w:w w:val="105"/>
        </w:rPr>
        <w:t>transparencia,</w:t>
      </w:r>
      <w:r>
        <w:rPr>
          <w:spacing w:val="-13"/>
          <w:w w:val="105"/>
        </w:rPr>
        <w:t> </w:t>
      </w:r>
      <w:r>
        <w:rPr>
          <w:w w:val="105"/>
        </w:rPr>
        <w:t>fomentando</w:t>
      </w:r>
      <w:r>
        <w:rPr>
          <w:spacing w:val="-13"/>
          <w:w w:val="105"/>
        </w:rPr>
        <w:t> </w:t>
      </w:r>
      <w:r>
        <w:rPr>
          <w:w w:val="105"/>
        </w:rPr>
        <w:t>la</w:t>
      </w:r>
      <w:r>
        <w:rPr>
          <w:spacing w:val="-13"/>
          <w:w w:val="105"/>
        </w:rPr>
        <w:t> </w:t>
      </w:r>
      <w:r>
        <w:rPr>
          <w:w w:val="105"/>
        </w:rPr>
        <w:t>ética</w:t>
      </w:r>
      <w:r>
        <w:rPr>
          <w:spacing w:val="-2"/>
          <w:w w:val="100"/>
        </w:rPr>
        <w:t> </w:t>
      </w:r>
      <w:r>
        <w:rPr>
          <w:w w:val="105"/>
        </w:rPr>
        <w:t>y</w:t>
      </w:r>
      <w:r>
        <w:rPr>
          <w:spacing w:val="18"/>
          <w:w w:val="105"/>
        </w:rPr>
        <w:t> </w:t>
      </w:r>
      <w:r>
        <w:rPr>
          <w:w w:val="105"/>
        </w:rPr>
        <w:t>la</w:t>
      </w:r>
      <w:r>
        <w:rPr>
          <w:spacing w:val="18"/>
          <w:w w:val="105"/>
        </w:rPr>
        <w:t> </w:t>
      </w:r>
      <w:r>
        <w:rPr>
          <w:w w:val="105"/>
        </w:rPr>
        <w:t>responsabilidad</w:t>
      </w:r>
      <w:r>
        <w:rPr>
          <w:spacing w:val="18"/>
          <w:w w:val="105"/>
        </w:rPr>
        <w:t> </w:t>
      </w:r>
      <w:r>
        <w:rPr>
          <w:w w:val="105"/>
        </w:rPr>
        <w:t>del</w:t>
      </w:r>
      <w:r>
        <w:rPr>
          <w:spacing w:val="18"/>
          <w:w w:val="105"/>
        </w:rPr>
        <w:t> </w:t>
      </w:r>
      <w:r>
        <w:rPr>
          <w:w w:val="105"/>
        </w:rPr>
        <w:t>servidor</w:t>
      </w:r>
      <w:r>
        <w:rPr>
          <w:spacing w:val="18"/>
          <w:w w:val="105"/>
        </w:rPr>
        <w:t> </w:t>
      </w:r>
      <w:r>
        <w:rPr>
          <w:w w:val="105"/>
        </w:rPr>
        <w:t>público,</w:t>
      </w:r>
      <w:r>
        <w:rPr>
          <w:spacing w:val="18"/>
          <w:w w:val="105"/>
        </w:rPr>
        <w:t> </w:t>
      </w:r>
      <w:r>
        <w:rPr>
          <w:w w:val="105"/>
        </w:rPr>
        <w:t>la</w:t>
      </w:r>
      <w:r>
        <w:rPr>
          <w:spacing w:val="18"/>
          <w:w w:val="105"/>
        </w:rPr>
        <w:t> </w:t>
      </w:r>
      <w:r>
        <w:rPr>
          <w:w w:val="105"/>
        </w:rPr>
        <w:t>evaluación</w:t>
      </w:r>
      <w:r>
        <w:rPr>
          <w:spacing w:val="18"/>
          <w:w w:val="105"/>
        </w:rPr>
        <w:t> </w:t>
      </w:r>
      <w:r>
        <w:rPr>
          <w:w w:val="105"/>
        </w:rPr>
        <w:t>del</w:t>
      </w:r>
      <w:r>
        <w:rPr>
          <w:spacing w:val="18"/>
          <w:w w:val="105"/>
        </w:rPr>
        <w:t> </w:t>
      </w:r>
      <w:r>
        <w:rPr>
          <w:w w:val="105"/>
        </w:rPr>
        <w:t>desempeño</w:t>
      </w:r>
      <w:r>
        <w:rPr>
          <w:spacing w:val="18"/>
          <w:w w:val="105"/>
        </w:rPr>
        <w:t> </w:t>
      </w:r>
      <w:r>
        <w:rPr>
          <w:w w:val="105"/>
        </w:rPr>
        <w:t>y</w:t>
      </w:r>
      <w:r>
        <w:rPr>
          <w:spacing w:val="18"/>
          <w:w w:val="105"/>
        </w:rPr>
        <w:t> </w:t>
      </w:r>
      <w:r>
        <w:rPr>
          <w:w w:val="105"/>
        </w:rPr>
        <w:t>la</w:t>
      </w:r>
      <w:r>
        <w:rPr>
          <w:spacing w:val="-2"/>
          <w:w w:val="104"/>
        </w:rPr>
        <w:t> </w:t>
      </w:r>
      <w:r>
        <w:rPr>
          <w:w w:val="105"/>
        </w:rPr>
        <w:t>racionalidad</w:t>
      </w:r>
      <w:r>
        <w:rPr>
          <w:spacing w:val="-28"/>
          <w:w w:val="105"/>
        </w:rPr>
        <w:t> </w:t>
      </w:r>
      <w:r>
        <w:rPr>
          <w:w w:val="105"/>
        </w:rPr>
        <w:t>de</w:t>
      </w:r>
      <w:r>
        <w:rPr>
          <w:spacing w:val="-28"/>
          <w:w w:val="105"/>
        </w:rPr>
        <w:t> </w:t>
      </w:r>
      <w:r>
        <w:rPr>
          <w:w w:val="105"/>
        </w:rPr>
        <w:t>la</w:t>
      </w:r>
      <w:r>
        <w:rPr>
          <w:spacing w:val="-28"/>
          <w:w w:val="105"/>
        </w:rPr>
        <w:t> </w:t>
      </w:r>
      <w:r>
        <w:rPr>
          <w:w w:val="105"/>
        </w:rPr>
        <w:t>gestión</w:t>
      </w:r>
      <w:r>
        <w:rPr>
          <w:spacing w:val="-28"/>
          <w:w w:val="105"/>
        </w:rPr>
        <w:t> </w:t>
      </w:r>
      <w:r>
        <w:rPr>
          <w:w w:val="105"/>
        </w:rPr>
        <w:t>administrativa”.</w:t>
      </w:r>
      <w:r>
        <w:rPr>
          <w:spacing w:val="-28"/>
          <w:w w:val="105"/>
        </w:rPr>
        <w:t> </w:t>
      </w:r>
      <w:r>
        <w:rPr>
          <w:w w:val="105"/>
        </w:rPr>
        <w:t>Desde</w:t>
      </w:r>
      <w:r>
        <w:rPr>
          <w:spacing w:val="-28"/>
          <w:w w:val="105"/>
        </w:rPr>
        <w:t> </w:t>
      </w:r>
      <w:r>
        <w:rPr>
          <w:w w:val="105"/>
        </w:rPr>
        <w:t>el</w:t>
      </w:r>
      <w:r>
        <w:rPr>
          <w:spacing w:val="-28"/>
          <w:w w:val="105"/>
        </w:rPr>
        <w:t> </w:t>
      </w:r>
      <w:r>
        <w:rPr>
          <w:w w:val="105"/>
        </w:rPr>
        <w:t>punto</w:t>
      </w:r>
      <w:r>
        <w:rPr>
          <w:spacing w:val="-28"/>
          <w:w w:val="105"/>
        </w:rPr>
        <w:t> </w:t>
      </w:r>
      <w:r>
        <w:rPr>
          <w:w w:val="105"/>
        </w:rPr>
        <w:t>de</w:t>
      </w:r>
      <w:r>
        <w:rPr>
          <w:spacing w:val="-28"/>
          <w:w w:val="105"/>
        </w:rPr>
        <w:t> </w:t>
      </w:r>
      <w:r>
        <w:rPr>
          <w:w w:val="105"/>
        </w:rPr>
        <w:t>vista</w:t>
      </w:r>
      <w:r>
        <w:rPr>
          <w:spacing w:val="-28"/>
          <w:w w:val="105"/>
        </w:rPr>
        <w:t> </w:t>
      </w:r>
      <w:r>
        <w:rPr>
          <w:w w:val="105"/>
        </w:rPr>
        <w:t>organizativo,</w:t>
      </w:r>
      <w:r>
        <w:rPr>
          <w:spacing w:val="-2"/>
          <w:w w:val="105"/>
        </w:rPr>
        <w:t> </w:t>
      </w:r>
      <w:r>
        <w:rPr>
          <w:w w:val="105"/>
        </w:rPr>
        <w:t>la Consejería de Presidencia, Justicia y Seguridad del Gobierno</w:t>
      </w:r>
      <w:r>
        <w:rPr>
          <w:spacing w:val="12"/>
          <w:w w:val="105"/>
        </w:rPr>
        <w:t> </w:t>
      </w:r>
      <w:r>
        <w:rPr>
          <w:w w:val="105"/>
        </w:rPr>
        <w:t>de</w:t>
      </w:r>
      <w:r>
        <w:rPr>
          <w:spacing w:val="17"/>
          <w:w w:val="105"/>
        </w:rPr>
        <w:t> </w:t>
      </w:r>
      <w:r>
        <w:rPr>
          <w:w w:val="105"/>
        </w:rPr>
        <w:t>Canarias,</w:t>
      </w:r>
      <w:r>
        <w:rPr>
          <w:spacing w:val="-2"/>
          <w:w w:val="106"/>
        </w:rPr>
        <w:t> </w:t>
      </w:r>
      <w:r>
        <w:rPr>
          <w:w w:val="105"/>
        </w:rPr>
        <w:t>lleva</w:t>
      </w:r>
      <w:r>
        <w:rPr>
          <w:spacing w:val="-7"/>
          <w:w w:val="105"/>
        </w:rPr>
        <w:t> </w:t>
      </w:r>
      <w:r>
        <w:rPr>
          <w:w w:val="105"/>
        </w:rPr>
        <w:t>a</w:t>
      </w:r>
      <w:r>
        <w:rPr>
          <w:spacing w:val="-7"/>
          <w:w w:val="105"/>
        </w:rPr>
        <w:t> </w:t>
      </w:r>
      <w:r>
        <w:rPr>
          <w:w w:val="105"/>
        </w:rPr>
        <w:t>cabo</w:t>
      </w:r>
      <w:r>
        <w:rPr>
          <w:spacing w:val="-7"/>
          <w:w w:val="105"/>
        </w:rPr>
        <w:t> </w:t>
      </w:r>
      <w:r>
        <w:rPr>
          <w:w w:val="105"/>
        </w:rPr>
        <w:t>la</w:t>
      </w:r>
      <w:r>
        <w:rPr>
          <w:spacing w:val="-7"/>
          <w:w w:val="105"/>
        </w:rPr>
        <w:t> </w:t>
      </w:r>
      <w:r>
        <w:rPr>
          <w:w w:val="105"/>
        </w:rPr>
        <w:t>gestión</w:t>
      </w:r>
      <w:r>
        <w:rPr>
          <w:spacing w:val="-7"/>
          <w:w w:val="105"/>
        </w:rPr>
        <w:t> </w:t>
      </w:r>
      <w:r>
        <w:rPr>
          <w:w w:val="105"/>
        </w:rPr>
        <w:t>de</w:t>
      </w:r>
      <w:r>
        <w:rPr>
          <w:spacing w:val="-7"/>
          <w:w w:val="105"/>
        </w:rPr>
        <w:t> </w:t>
      </w:r>
      <w:r>
        <w:rPr>
          <w:w w:val="105"/>
        </w:rPr>
        <w:t>los</w:t>
      </w:r>
      <w:r>
        <w:rPr>
          <w:spacing w:val="-7"/>
          <w:w w:val="105"/>
        </w:rPr>
        <w:t> </w:t>
      </w:r>
      <w:r>
        <w:rPr>
          <w:w w:val="105"/>
        </w:rPr>
        <w:t>servicios</w:t>
      </w:r>
      <w:r>
        <w:rPr>
          <w:spacing w:val="-7"/>
          <w:w w:val="105"/>
        </w:rPr>
        <w:t> </w:t>
      </w:r>
      <w:r>
        <w:rPr>
          <w:w w:val="105"/>
        </w:rPr>
        <w:t>y</w:t>
      </w:r>
      <w:r>
        <w:rPr>
          <w:spacing w:val="-7"/>
          <w:w w:val="105"/>
        </w:rPr>
        <w:t> </w:t>
      </w:r>
      <w:r>
        <w:rPr>
          <w:w w:val="105"/>
        </w:rPr>
        <w:t>de</w:t>
      </w:r>
      <w:r>
        <w:rPr>
          <w:spacing w:val="-7"/>
          <w:w w:val="105"/>
        </w:rPr>
        <w:t> </w:t>
      </w:r>
      <w:r>
        <w:rPr>
          <w:w w:val="105"/>
        </w:rPr>
        <w:t>las</w:t>
      </w:r>
      <w:r>
        <w:rPr>
          <w:spacing w:val="-7"/>
          <w:w w:val="105"/>
        </w:rPr>
        <w:t> </w:t>
      </w:r>
      <w:r>
        <w:rPr>
          <w:w w:val="105"/>
        </w:rPr>
        <w:t>competencias,</w:t>
      </w:r>
      <w:r>
        <w:rPr>
          <w:spacing w:val="-7"/>
          <w:w w:val="105"/>
        </w:rPr>
        <w:t> </w:t>
      </w:r>
      <w:r>
        <w:rPr>
          <w:w w:val="105"/>
        </w:rPr>
        <w:t>entre</w:t>
      </w:r>
      <w:r>
        <w:rPr>
          <w:spacing w:val="-7"/>
          <w:w w:val="105"/>
        </w:rPr>
        <w:t> </w:t>
      </w:r>
      <w:r>
        <w:rPr>
          <w:w w:val="105"/>
        </w:rPr>
        <w:t>otras,</w:t>
      </w:r>
      <w:r>
        <w:rPr>
          <w:spacing w:val="-7"/>
          <w:w w:val="105"/>
        </w:rPr>
        <w:t> </w:t>
      </w:r>
      <w:r>
        <w:rPr>
          <w:w w:val="105"/>
        </w:rPr>
        <w:t>en</w:t>
      </w:r>
      <w:r>
        <w:rPr>
          <w:spacing w:val="-7"/>
          <w:w w:val="105"/>
        </w:rPr>
        <w:t> </w:t>
      </w:r>
      <w:r>
        <w:rPr>
          <w:w w:val="105"/>
        </w:rPr>
        <w:t>el</w:t>
      </w:r>
      <w:r>
        <w:rPr>
          <w:spacing w:val="-2"/>
          <w:w w:val="101"/>
        </w:rPr>
        <w:t> </w:t>
      </w:r>
      <w:r>
        <w:rPr>
          <w:w w:val="105"/>
        </w:rPr>
        <w:t>área</w:t>
      </w:r>
      <w:r>
        <w:rPr>
          <w:spacing w:val="-6"/>
          <w:w w:val="105"/>
        </w:rPr>
        <w:t> </w:t>
      </w:r>
      <w:r>
        <w:rPr>
          <w:w w:val="105"/>
        </w:rPr>
        <w:t>relativa</w:t>
      </w:r>
      <w:r>
        <w:rPr>
          <w:spacing w:val="-6"/>
          <w:w w:val="105"/>
        </w:rPr>
        <w:t> </w:t>
      </w:r>
      <w:r>
        <w:rPr>
          <w:w w:val="105"/>
        </w:rPr>
        <w:t>al</w:t>
      </w:r>
      <w:r>
        <w:rPr>
          <w:spacing w:val="-6"/>
          <w:w w:val="105"/>
        </w:rPr>
        <w:t> </w:t>
      </w:r>
      <w:r>
        <w:rPr>
          <w:w w:val="105"/>
        </w:rPr>
        <w:t>código</w:t>
      </w:r>
      <w:r>
        <w:rPr>
          <w:spacing w:val="-6"/>
          <w:w w:val="105"/>
        </w:rPr>
        <w:t> </w:t>
      </w:r>
      <w:r>
        <w:rPr>
          <w:w w:val="105"/>
        </w:rPr>
        <w:t>de</w:t>
      </w:r>
      <w:r>
        <w:rPr>
          <w:spacing w:val="-6"/>
          <w:w w:val="105"/>
        </w:rPr>
        <w:t> </w:t>
      </w:r>
      <w:r>
        <w:rPr>
          <w:w w:val="105"/>
        </w:rPr>
        <w:t>conducta.</w:t>
      </w:r>
      <w:r>
        <w:rPr>
          <w:spacing w:val="-6"/>
          <w:w w:val="105"/>
        </w:rPr>
        <w:t> </w:t>
      </w:r>
      <w:r>
        <w:rPr>
          <w:w w:val="105"/>
        </w:rPr>
        <w:t>Específicamente,</w:t>
      </w:r>
      <w:r>
        <w:rPr>
          <w:spacing w:val="-6"/>
          <w:w w:val="105"/>
        </w:rPr>
        <w:t> </w:t>
      </w:r>
      <w:r>
        <w:rPr>
          <w:w w:val="105"/>
        </w:rPr>
        <w:t>es</w:t>
      </w:r>
      <w:r>
        <w:rPr>
          <w:spacing w:val="-6"/>
          <w:w w:val="105"/>
        </w:rPr>
        <w:t> </w:t>
      </w:r>
      <w:r>
        <w:rPr>
          <w:w w:val="105"/>
        </w:rPr>
        <w:t>la</w:t>
      </w:r>
      <w:r>
        <w:rPr>
          <w:spacing w:val="-6"/>
          <w:w w:val="105"/>
        </w:rPr>
        <w:t> </w:t>
      </w:r>
      <w:r>
        <w:rPr>
          <w:w w:val="105"/>
        </w:rPr>
        <w:t>Inspección</w:t>
      </w:r>
      <w:r>
        <w:rPr>
          <w:spacing w:val="-6"/>
          <w:w w:val="105"/>
        </w:rPr>
        <w:t> </w:t>
      </w:r>
      <w:r>
        <w:rPr>
          <w:w w:val="105"/>
        </w:rPr>
        <w:t>General</w:t>
      </w:r>
      <w:r>
        <w:rPr>
          <w:spacing w:val="-2"/>
          <w:w w:val="105"/>
        </w:rPr>
        <w:t> </w:t>
      </w:r>
      <w:r>
        <w:rPr>
          <w:w w:val="105"/>
        </w:rPr>
        <w:t>de Servicios, a la que le corresponde: 1. La vigilancia del cumplimiento</w:t>
      </w:r>
      <w:r>
        <w:rPr>
          <w:spacing w:val="9"/>
          <w:w w:val="105"/>
        </w:rPr>
        <w:t> </w:t>
      </w:r>
      <w:r>
        <w:rPr>
          <w:w w:val="105"/>
        </w:rPr>
        <w:t>de </w:t>
      </w:r>
      <w:r>
        <w:rPr>
          <w:spacing w:val="-2"/>
          <w:w w:val="105"/>
        </w:rPr>
        <w:t>los</w:t>
      </w:r>
      <w:r>
        <w:rPr>
          <w:spacing w:val="-2"/>
          <w:w w:val="102"/>
        </w:rPr>
        <w:t> </w:t>
      </w:r>
      <w:r>
        <w:rPr>
          <w:w w:val="105"/>
        </w:rPr>
        <w:t>principios a respetar y de las normas de conducta que establezca</w:t>
      </w:r>
      <w:r>
        <w:rPr>
          <w:spacing w:val="-21"/>
          <w:w w:val="105"/>
        </w:rPr>
        <w:t> </w:t>
      </w:r>
      <w:r>
        <w:rPr>
          <w:w w:val="105"/>
        </w:rPr>
        <w:t>el</w:t>
      </w:r>
      <w:r>
        <w:rPr>
          <w:spacing w:val="-2"/>
          <w:w w:val="105"/>
        </w:rPr>
        <w:t> </w:t>
      </w:r>
      <w:r>
        <w:rPr>
          <w:w w:val="105"/>
        </w:rPr>
        <w:t>Gobierno</w:t>
      </w:r>
      <w:r>
        <w:rPr>
          <w:spacing w:val="-2"/>
          <w:w w:val="105"/>
        </w:rPr>
        <w:t> </w:t>
      </w:r>
      <w:r>
        <w:rPr>
          <w:w w:val="105"/>
        </w:rPr>
        <w:t>de</w:t>
      </w:r>
      <w:r>
        <w:rPr>
          <w:spacing w:val="26"/>
          <w:w w:val="105"/>
        </w:rPr>
        <w:t> </w:t>
      </w:r>
      <w:r>
        <w:rPr>
          <w:w w:val="105"/>
        </w:rPr>
        <w:t>Canarias,</w:t>
      </w:r>
      <w:r>
        <w:rPr>
          <w:spacing w:val="26"/>
          <w:w w:val="105"/>
        </w:rPr>
        <w:t> </w:t>
      </w:r>
      <w:r>
        <w:rPr>
          <w:w w:val="105"/>
        </w:rPr>
        <w:t>y</w:t>
      </w:r>
      <w:r>
        <w:rPr>
          <w:spacing w:val="26"/>
          <w:w w:val="105"/>
        </w:rPr>
        <w:t> </w:t>
      </w:r>
      <w:r>
        <w:rPr>
          <w:w w:val="105"/>
        </w:rPr>
        <w:t>que</w:t>
      </w:r>
      <w:r>
        <w:rPr>
          <w:spacing w:val="26"/>
          <w:w w:val="105"/>
        </w:rPr>
        <w:t> </w:t>
      </w:r>
      <w:r>
        <w:rPr>
          <w:w w:val="105"/>
        </w:rPr>
        <w:t>deben</w:t>
      </w:r>
      <w:r>
        <w:rPr>
          <w:spacing w:val="26"/>
          <w:w w:val="105"/>
        </w:rPr>
        <w:t> </w:t>
      </w:r>
      <w:r>
        <w:rPr>
          <w:w w:val="105"/>
        </w:rPr>
        <w:t>inspirar</w:t>
      </w:r>
      <w:r>
        <w:rPr>
          <w:spacing w:val="26"/>
          <w:w w:val="105"/>
        </w:rPr>
        <w:t> </w:t>
      </w:r>
      <w:r>
        <w:rPr>
          <w:w w:val="105"/>
        </w:rPr>
        <w:t>la</w:t>
      </w:r>
      <w:r>
        <w:rPr>
          <w:spacing w:val="26"/>
          <w:w w:val="105"/>
        </w:rPr>
        <w:t> </w:t>
      </w:r>
      <w:r>
        <w:rPr>
          <w:w w:val="105"/>
        </w:rPr>
        <w:t>actividad</w:t>
      </w:r>
      <w:r>
        <w:rPr>
          <w:spacing w:val="26"/>
          <w:w w:val="105"/>
        </w:rPr>
        <w:t> </w:t>
      </w:r>
      <w:r>
        <w:rPr>
          <w:w w:val="105"/>
        </w:rPr>
        <w:t>pública</w:t>
      </w:r>
      <w:r>
        <w:rPr>
          <w:spacing w:val="26"/>
          <w:w w:val="105"/>
        </w:rPr>
        <w:t> </w:t>
      </w:r>
      <w:r>
        <w:rPr>
          <w:w w:val="105"/>
        </w:rPr>
        <w:t>de</w:t>
      </w:r>
      <w:r>
        <w:rPr>
          <w:spacing w:val="26"/>
          <w:w w:val="105"/>
        </w:rPr>
        <w:t> </w:t>
      </w:r>
      <w:r>
        <w:rPr>
          <w:w w:val="105"/>
        </w:rPr>
        <w:t>las</w:t>
      </w:r>
      <w:r>
        <w:rPr>
          <w:spacing w:val="26"/>
          <w:w w:val="105"/>
        </w:rPr>
        <w:t> </w:t>
      </w:r>
      <w:r>
        <w:rPr>
          <w:w w:val="105"/>
        </w:rPr>
        <w:t>personas</w:t>
      </w:r>
      <w:r>
        <w:rPr>
          <w:spacing w:val="26"/>
          <w:w w:val="105"/>
        </w:rPr>
        <w:t> </w:t>
      </w:r>
      <w:r>
        <w:rPr>
          <w:spacing w:val="-2"/>
          <w:w w:val="105"/>
        </w:rPr>
        <w:t>que</w:t>
      </w:r>
      <w:r>
        <w:rPr>
          <w:spacing w:val="-2"/>
          <w:w w:val="103"/>
        </w:rPr>
        <w:t> </w:t>
      </w:r>
      <w:r>
        <w:rPr>
          <w:w w:val="105"/>
        </w:rPr>
        <w:t>desempeñan altos cargos y del personal al servicio de la Administración</w:t>
      </w:r>
      <w:r>
        <w:rPr>
          <w:spacing w:val="-31"/>
          <w:w w:val="105"/>
        </w:rPr>
        <w:t> </w:t>
      </w:r>
      <w:r>
        <w:rPr>
          <w:w w:val="105"/>
        </w:rPr>
        <w:t>de</w:t>
      </w:r>
      <w:r>
        <w:rPr>
          <w:spacing w:val="-3"/>
          <w:w w:val="105"/>
        </w:rPr>
        <w:t> </w:t>
      </w:r>
      <w:r>
        <w:rPr>
          <w:w w:val="105"/>
        </w:rPr>
        <w:t>la</w:t>
      </w:r>
      <w:r>
        <w:rPr>
          <w:spacing w:val="-2"/>
          <w:w w:val="104"/>
        </w:rPr>
        <w:t> </w:t>
      </w:r>
      <w:r>
        <w:rPr>
          <w:w w:val="105"/>
        </w:rPr>
        <w:t>Comunidad</w:t>
      </w:r>
      <w:r>
        <w:rPr>
          <w:spacing w:val="-10"/>
          <w:w w:val="105"/>
        </w:rPr>
        <w:t> </w:t>
      </w:r>
      <w:r>
        <w:rPr>
          <w:w w:val="105"/>
        </w:rPr>
        <w:t>Autónoma;</w:t>
      </w:r>
      <w:r>
        <w:rPr>
          <w:spacing w:val="-10"/>
          <w:w w:val="105"/>
        </w:rPr>
        <w:t> </w:t>
      </w:r>
      <w:r>
        <w:rPr>
          <w:w w:val="105"/>
        </w:rPr>
        <w:t>2.</w:t>
      </w:r>
      <w:r>
        <w:rPr>
          <w:spacing w:val="-10"/>
          <w:w w:val="105"/>
        </w:rPr>
        <w:t> </w:t>
      </w:r>
      <w:r>
        <w:rPr>
          <w:w w:val="105"/>
        </w:rPr>
        <w:t>El</w:t>
      </w:r>
      <w:r>
        <w:rPr>
          <w:spacing w:val="-10"/>
          <w:w w:val="105"/>
        </w:rPr>
        <w:t> </w:t>
      </w:r>
      <w:r>
        <w:rPr>
          <w:w w:val="105"/>
        </w:rPr>
        <w:t>estudio</w:t>
      </w:r>
      <w:r>
        <w:rPr>
          <w:spacing w:val="-10"/>
          <w:w w:val="105"/>
        </w:rPr>
        <w:t> </w:t>
      </w:r>
      <w:r>
        <w:rPr>
          <w:w w:val="105"/>
        </w:rPr>
        <w:t>y</w:t>
      </w:r>
      <w:r>
        <w:rPr>
          <w:spacing w:val="-10"/>
          <w:w w:val="105"/>
        </w:rPr>
        <w:t> </w:t>
      </w:r>
      <w:r>
        <w:rPr>
          <w:w w:val="105"/>
        </w:rPr>
        <w:t>propuesta</w:t>
      </w:r>
      <w:r>
        <w:rPr>
          <w:spacing w:val="-10"/>
          <w:w w:val="105"/>
        </w:rPr>
        <w:t> </w:t>
      </w:r>
      <w:r>
        <w:rPr>
          <w:w w:val="105"/>
        </w:rPr>
        <w:t>en</w:t>
      </w:r>
      <w:r>
        <w:rPr>
          <w:spacing w:val="-10"/>
          <w:w w:val="105"/>
        </w:rPr>
        <w:t> </w:t>
      </w:r>
      <w:r>
        <w:rPr>
          <w:w w:val="105"/>
        </w:rPr>
        <w:t>relación</w:t>
      </w:r>
      <w:r>
        <w:rPr>
          <w:spacing w:val="-10"/>
          <w:w w:val="105"/>
        </w:rPr>
        <w:t> </w:t>
      </w:r>
      <w:r>
        <w:rPr>
          <w:w w:val="105"/>
        </w:rPr>
        <w:t>con</w:t>
      </w:r>
      <w:r>
        <w:rPr>
          <w:spacing w:val="-10"/>
          <w:w w:val="105"/>
        </w:rPr>
        <w:t> </w:t>
      </w:r>
      <w:r>
        <w:rPr>
          <w:w w:val="105"/>
        </w:rPr>
        <w:t>las</w:t>
      </w:r>
      <w:r>
        <w:rPr>
          <w:spacing w:val="-10"/>
          <w:w w:val="105"/>
        </w:rPr>
        <w:t> </w:t>
      </w:r>
      <w:r>
        <w:rPr>
          <w:w w:val="105"/>
        </w:rPr>
        <w:t>consultas,</w:t>
      </w:r>
      <w:r>
        <w:rPr>
          <w:spacing w:val="-2"/>
          <w:w w:val="103"/>
        </w:rPr>
        <w:t> </w:t>
      </w:r>
      <w:r>
        <w:rPr>
          <w:w w:val="105"/>
        </w:rPr>
        <w:t>quejas</w:t>
      </w:r>
      <w:r>
        <w:rPr>
          <w:spacing w:val="-37"/>
          <w:w w:val="105"/>
        </w:rPr>
        <w:t> </w:t>
      </w:r>
      <w:r>
        <w:rPr>
          <w:w w:val="105"/>
        </w:rPr>
        <w:t>y</w:t>
      </w:r>
      <w:r>
        <w:rPr>
          <w:spacing w:val="-37"/>
          <w:w w:val="105"/>
        </w:rPr>
        <w:t> </w:t>
      </w:r>
      <w:r>
        <w:rPr>
          <w:w w:val="105"/>
        </w:rPr>
        <w:t>denuncias</w:t>
      </w:r>
      <w:r>
        <w:rPr>
          <w:spacing w:val="-37"/>
          <w:w w:val="105"/>
        </w:rPr>
        <w:t> </w:t>
      </w:r>
      <w:r>
        <w:rPr>
          <w:w w:val="105"/>
        </w:rPr>
        <w:t>que</w:t>
      </w:r>
      <w:r>
        <w:rPr>
          <w:spacing w:val="-37"/>
          <w:w w:val="105"/>
        </w:rPr>
        <w:t> </w:t>
      </w:r>
      <w:r>
        <w:rPr>
          <w:w w:val="105"/>
        </w:rPr>
        <w:t>se</w:t>
      </w:r>
      <w:r>
        <w:rPr>
          <w:spacing w:val="-37"/>
          <w:w w:val="105"/>
        </w:rPr>
        <w:t> </w:t>
      </w:r>
      <w:r>
        <w:rPr>
          <w:w w:val="105"/>
        </w:rPr>
        <w:t>reciban</w:t>
      </w:r>
      <w:r>
        <w:rPr>
          <w:spacing w:val="-37"/>
          <w:w w:val="105"/>
        </w:rPr>
        <w:t> </w:t>
      </w:r>
      <w:r>
        <w:rPr>
          <w:w w:val="105"/>
        </w:rPr>
        <w:t>en</w:t>
      </w:r>
      <w:r>
        <w:rPr>
          <w:spacing w:val="-37"/>
          <w:w w:val="105"/>
        </w:rPr>
        <w:t> </w:t>
      </w:r>
      <w:r>
        <w:rPr>
          <w:w w:val="105"/>
        </w:rPr>
        <w:t>relación</w:t>
      </w:r>
      <w:r>
        <w:rPr>
          <w:spacing w:val="-37"/>
          <w:w w:val="105"/>
        </w:rPr>
        <w:t> </w:t>
      </w:r>
      <w:r>
        <w:rPr>
          <w:w w:val="105"/>
        </w:rPr>
        <w:t>con</w:t>
      </w:r>
      <w:r>
        <w:rPr>
          <w:spacing w:val="-37"/>
          <w:w w:val="105"/>
        </w:rPr>
        <w:t> </w:t>
      </w:r>
      <w:r>
        <w:rPr>
          <w:w w:val="105"/>
        </w:rPr>
        <w:t>esta</w:t>
      </w:r>
      <w:r>
        <w:rPr>
          <w:spacing w:val="-37"/>
          <w:w w:val="105"/>
        </w:rPr>
        <w:t> </w:t>
      </w:r>
      <w:r>
        <w:rPr>
          <w:w w:val="105"/>
        </w:rPr>
        <w:t>materia;</w:t>
      </w:r>
      <w:r>
        <w:rPr>
          <w:spacing w:val="-37"/>
          <w:w w:val="105"/>
        </w:rPr>
        <w:t> </w:t>
      </w:r>
      <w:r>
        <w:rPr>
          <w:w w:val="105"/>
        </w:rPr>
        <w:t>y,</w:t>
      </w:r>
      <w:r>
        <w:rPr>
          <w:spacing w:val="-37"/>
          <w:w w:val="105"/>
        </w:rPr>
        <w:t> </w:t>
      </w:r>
      <w:r>
        <w:rPr>
          <w:w w:val="105"/>
        </w:rPr>
        <w:t>3.</w:t>
      </w:r>
      <w:r>
        <w:rPr>
          <w:spacing w:val="-37"/>
          <w:w w:val="105"/>
        </w:rPr>
        <w:t> </w:t>
      </w:r>
      <w:r>
        <w:rPr>
          <w:w w:val="105"/>
        </w:rPr>
        <w:t>La</w:t>
      </w:r>
      <w:r>
        <w:rPr>
          <w:spacing w:val="-37"/>
          <w:w w:val="105"/>
        </w:rPr>
        <w:t> </w:t>
      </w:r>
      <w:r>
        <w:rPr>
          <w:w w:val="105"/>
        </w:rPr>
        <w:t>promoción</w:t>
      </w:r>
      <w:r>
        <w:rPr>
          <w:spacing w:val="-2"/>
          <w:w w:val="103"/>
        </w:rPr>
        <w:t> </w:t>
      </w:r>
      <w:r>
        <w:rPr>
          <w:w w:val="105"/>
        </w:rPr>
        <w:t>y</w:t>
      </w:r>
      <w:r>
        <w:rPr>
          <w:spacing w:val="-35"/>
          <w:w w:val="105"/>
        </w:rPr>
        <w:t> </w:t>
      </w:r>
      <w:r>
        <w:rPr>
          <w:w w:val="105"/>
        </w:rPr>
        <w:t>ejecución</w:t>
      </w:r>
      <w:r>
        <w:rPr>
          <w:spacing w:val="-35"/>
          <w:w w:val="105"/>
        </w:rPr>
        <w:t> </w:t>
      </w:r>
      <w:r>
        <w:rPr>
          <w:w w:val="105"/>
        </w:rPr>
        <w:t>de</w:t>
      </w:r>
      <w:r>
        <w:rPr>
          <w:spacing w:val="-35"/>
          <w:w w:val="105"/>
        </w:rPr>
        <w:t> </w:t>
      </w:r>
      <w:r>
        <w:rPr>
          <w:w w:val="105"/>
        </w:rPr>
        <w:t>actividades</w:t>
      </w:r>
      <w:r>
        <w:rPr>
          <w:spacing w:val="-35"/>
          <w:w w:val="105"/>
        </w:rPr>
        <w:t> </w:t>
      </w:r>
      <w:r>
        <w:rPr>
          <w:w w:val="105"/>
        </w:rPr>
        <w:t>disciplinarias</w:t>
      </w:r>
      <w:r>
        <w:rPr>
          <w:spacing w:val="-35"/>
          <w:w w:val="105"/>
        </w:rPr>
        <w:t> </w:t>
      </w:r>
      <w:r>
        <w:rPr>
          <w:w w:val="105"/>
        </w:rPr>
        <w:t>de</w:t>
      </w:r>
      <w:r>
        <w:rPr>
          <w:spacing w:val="-35"/>
          <w:w w:val="105"/>
        </w:rPr>
        <w:t> </w:t>
      </w:r>
      <w:r>
        <w:rPr>
          <w:w w:val="105"/>
        </w:rPr>
        <w:t>estos</w:t>
      </w:r>
      <w:r>
        <w:rPr>
          <w:spacing w:val="-35"/>
          <w:w w:val="105"/>
        </w:rPr>
        <w:t> </w:t>
      </w:r>
      <w:r>
        <w:rPr>
          <w:w w:val="105"/>
        </w:rPr>
        <w:t>principios</w:t>
      </w:r>
      <w:r>
        <w:rPr>
          <w:spacing w:val="-35"/>
          <w:w w:val="105"/>
        </w:rPr>
        <w:t> </w:t>
      </w:r>
      <w:r>
        <w:rPr>
          <w:w w:val="105"/>
        </w:rPr>
        <w:t>éticos</w:t>
      </w:r>
      <w:r>
        <w:rPr>
          <w:spacing w:val="-35"/>
          <w:w w:val="105"/>
        </w:rPr>
        <w:t> </w:t>
      </w:r>
      <w:r>
        <w:rPr>
          <w:w w:val="105"/>
        </w:rPr>
        <w:t>y</w:t>
      </w:r>
      <w:r>
        <w:rPr>
          <w:spacing w:val="-35"/>
          <w:w w:val="105"/>
        </w:rPr>
        <w:t> </w:t>
      </w:r>
      <w:r>
        <w:rPr>
          <w:w w:val="105"/>
        </w:rPr>
        <w:t>de</w:t>
      </w:r>
      <w:r>
        <w:rPr>
          <w:spacing w:val="-35"/>
          <w:w w:val="105"/>
        </w:rPr>
        <w:t> </w:t>
      </w:r>
      <w:r>
        <w:rPr>
          <w:w w:val="105"/>
        </w:rPr>
        <w:t>conducta.</w:t>
      </w:r>
    </w:p>
    <w:p>
      <w:pPr>
        <w:pStyle w:val="BodyText"/>
        <w:spacing w:before="3"/>
        <w:rPr>
          <w:sz w:val="23"/>
        </w:rPr>
      </w:pPr>
    </w:p>
    <w:p>
      <w:pPr>
        <w:pStyle w:val="BodyText"/>
        <w:spacing w:line="266" w:lineRule="auto"/>
        <w:ind w:left="103" w:right="115" w:firstLine="850"/>
        <w:jc w:val="both"/>
      </w:pPr>
      <w:r>
        <w:rPr>
          <w:w w:val="105"/>
        </w:rPr>
        <w:t>El acuerdo de 28 de febrero de 2013, del Consejo de Gobierno, por el que se aprueba el Modelo de la Transparencia y el Buen Gobierno de la Administración Regional, creó la Plataforma de la Transparencia y el Buen Gobierno, como medida de comunicación digital, con apartados relativos a </w:t>
      </w:r>
      <w:r>
        <w:rPr>
          <w:spacing w:val="48"/>
          <w:w w:val="105"/>
        </w:rPr>
        <w:t> </w:t>
      </w:r>
      <w:r>
        <w:rPr>
          <w:w w:val="105"/>
        </w:rPr>
        <w:t>la información institucional, organizativa y de planificación, información de relevancia jurídica, e información económica, presupuestaria y estadística.</w:t>
      </w:r>
      <w:r>
        <w:rPr>
          <w:spacing w:val="-24"/>
          <w:w w:val="105"/>
        </w:rPr>
        <w:t> </w:t>
      </w:r>
      <w:r>
        <w:rPr>
          <w:w w:val="105"/>
        </w:rPr>
        <w:t>En el artículo quinto de la norma antedicha, se detallan los principios éticos de Buen Gobierno, de modo que, de acuerdo con el</w:t>
      </w:r>
      <w:r>
        <w:rPr>
          <w:spacing w:val="-2"/>
          <w:w w:val="105"/>
        </w:rPr>
        <w:t> </w:t>
      </w:r>
      <w:r>
        <w:rPr>
          <w:w w:val="105"/>
        </w:rPr>
        <w:t>mismo:</w:t>
      </w:r>
    </w:p>
    <w:p>
      <w:pPr>
        <w:spacing w:after="0" w:line="266" w:lineRule="auto"/>
        <w:jc w:val="both"/>
        <w:sectPr>
          <w:headerReference w:type="even" r:id="rId316"/>
          <w:footerReference w:type="even" r:id="rId317"/>
          <w:footerReference w:type="default" r:id="rId318"/>
          <w:pgSz w:w="9640" w:h="13040"/>
          <w:pgMar w:header="557" w:footer="774" w:top="1140" w:bottom="960" w:left="860" w:right="1300"/>
          <w:pgNumType w:start="228"/>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7936" filled="true" fillcolor="#9d9d9c" stroked="false">
            <v:fill type="solid"/>
            <w10:wrap type="none"/>
          </v:rect>
        </w:pict>
      </w:r>
      <w:r>
        <w:rPr/>
        <w:pict>
          <v:shape style="position:absolute;margin-left:77.385803pt;margin-top:-16.119598pt;width:330.1pt;height:29.15pt;mso-position-horizontal-relative:page;mso-position-vertical-relative:paragraph;z-index:7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668"/>
        <w:jc w:val="both"/>
      </w:pPr>
      <w:r>
        <w:rPr>
          <w:w w:val="105"/>
        </w:rPr>
        <w:t>Los miembros del Gobierno de Castilla-La Mancha y los altos cargos de la administración regional actuarán, en el desempeño de sus funciones, de acuerdo con la Constitución y el resto </w:t>
      </w:r>
      <w:r>
        <w:rPr>
          <w:spacing w:val="-2"/>
          <w:w w:val="105"/>
        </w:rPr>
        <w:t>del </w:t>
      </w:r>
      <w:r>
        <w:rPr>
          <w:w w:val="105"/>
        </w:rPr>
        <w:t>ordenamiento</w:t>
      </w:r>
      <w:r>
        <w:rPr>
          <w:spacing w:val="-15"/>
          <w:w w:val="105"/>
        </w:rPr>
        <w:t> </w:t>
      </w:r>
      <w:r>
        <w:rPr>
          <w:w w:val="105"/>
        </w:rPr>
        <w:t>jurídico</w:t>
      </w:r>
      <w:r>
        <w:rPr>
          <w:spacing w:val="-15"/>
          <w:w w:val="105"/>
        </w:rPr>
        <w:t> </w:t>
      </w:r>
      <w:r>
        <w:rPr>
          <w:w w:val="105"/>
        </w:rPr>
        <w:t>y</w:t>
      </w:r>
      <w:r>
        <w:rPr>
          <w:spacing w:val="-15"/>
          <w:w w:val="105"/>
        </w:rPr>
        <w:t> </w:t>
      </w:r>
      <w:r>
        <w:rPr>
          <w:w w:val="105"/>
        </w:rPr>
        <w:t>ajustaran</w:t>
      </w:r>
      <w:r>
        <w:rPr>
          <w:spacing w:val="-15"/>
          <w:w w:val="105"/>
        </w:rPr>
        <w:t> </w:t>
      </w:r>
      <w:r>
        <w:rPr>
          <w:w w:val="105"/>
        </w:rPr>
        <w:t>sus</w:t>
      </w:r>
      <w:r>
        <w:rPr>
          <w:spacing w:val="-15"/>
          <w:w w:val="105"/>
        </w:rPr>
        <w:t> </w:t>
      </w:r>
      <w:r>
        <w:rPr>
          <w:w w:val="105"/>
        </w:rPr>
        <w:t>actuaciones</w:t>
      </w:r>
      <w:r>
        <w:rPr>
          <w:spacing w:val="-15"/>
          <w:w w:val="105"/>
        </w:rPr>
        <w:t> </w:t>
      </w:r>
      <w:r>
        <w:rPr>
          <w:w w:val="105"/>
        </w:rPr>
        <w:t>a</w:t>
      </w:r>
      <w:r>
        <w:rPr>
          <w:spacing w:val="-15"/>
          <w:w w:val="105"/>
        </w:rPr>
        <w:t> </w:t>
      </w:r>
      <w:r>
        <w:rPr>
          <w:w w:val="105"/>
        </w:rPr>
        <w:t>los</w:t>
      </w:r>
      <w:r>
        <w:rPr>
          <w:spacing w:val="-15"/>
          <w:w w:val="105"/>
        </w:rPr>
        <w:t> </w:t>
      </w:r>
      <w:r>
        <w:rPr>
          <w:w w:val="105"/>
        </w:rPr>
        <w:t>siguientes principios</w:t>
      </w:r>
      <w:r>
        <w:rPr>
          <w:spacing w:val="-37"/>
          <w:w w:val="105"/>
        </w:rPr>
        <w:t> </w:t>
      </w:r>
      <w:r>
        <w:rPr>
          <w:w w:val="105"/>
        </w:rPr>
        <w:t>éticos</w:t>
      </w:r>
      <w:r>
        <w:rPr>
          <w:spacing w:val="-37"/>
          <w:w w:val="105"/>
        </w:rPr>
        <w:t> </w:t>
      </w:r>
      <w:r>
        <w:rPr>
          <w:w w:val="105"/>
        </w:rPr>
        <w:t>y</w:t>
      </w:r>
      <w:r>
        <w:rPr>
          <w:spacing w:val="-37"/>
          <w:w w:val="105"/>
        </w:rPr>
        <w:t> </w:t>
      </w:r>
      <w:r>
        <w:rPr>
          <w:w w:val="105"/>
        </w:rPr>
        <w:t>de</w:t>
      </w:r>
      <w:r>
        <w:rPr>
          <w:spacing w:val="-37"/>
          <w:w w:val="105"/>
        </w:rPr>
        <w:t> </w:t>
      </w:r>
      <w:r>
        <w:rPr>
          <w:w w:val="105"/>
        </w:rPr>
        <w:t>conducta:</w:t>
      </w:r>
      <w:r>
        <w:rPr>
          <w:spacing w:val="-37"/>
          <w:w w:val="105"/>
        </w:rPr>
        <w:t> </w:t>
      </w:r>
      <w:r>
        <w:rPr>
          <w:w w:val="105"/>
        </w:rPr>
        <w:t>objetividad,</w:t>
      </w:r>
      <w:r>
        <w:rPr>
          <w:spacing w:val="-37"/>
          <w:w w:val="105"/>
        </w:rPr>
        <w:t> </w:t>
      </w:r>
      <w:r>
        <w:rPr>
          <w:w w:val="105"/>
        </w:rPr>
        <w:t>integridad,</w:t>
      </w:r>
      <w:r>
        <w:rPr>
          <w:spacing w:val="-37"/>
          <w:w w:val="105"/>
        </w:rPr>
        <w:t> </w:t>
      </w:r>
      <w:r>
        <w:rPr>
          <w:spacing w:val="-2"/>
          <w:w w:val="105"/>
        </w:rPr>
        <w:t>neutralidad, </w:t>
      </w:r>
      <w:r>
        <w:rPr>
          <w:w w:val="105"/>
        </w:rPr>
        <w:t>responsabilidad, credibilidad, imparcialidad, confidencialidad, dedicación</w:t>
      </w:r>
      <w:r>
        <w:rPr>
          <w:spacing w:val="-15"/>
          <w:w w:val="105"/>
        </w:rPr>
        <w:t> </w:t>
      </w:r>
      <w:r>
        <w:rPr>
          <w:w w:val="105"/>
        </w:rPr>
        <w:t>al</w:t>
      </w:r>
      <w:r>
        <w:rPr>
          <w:spacing w:val="-15"/>
          <w:w w:val="105"/>
        </w:rPr>
        <w:t> </w:t>
      </w:r>
      <w:r>
        <w:rPr>
          <w:w w:val="105"/>
        </w:rPr>
        <w:t>servicio</w:t>
      </w:r>
      <w:r>
        <w:rPr>
          <w:spacing w:val="-15"/>
          <w:w w:val="105"/>
        </w:rPr>
        <w:t> </w:t>
      </w:r>
      <w:r>
        <w:rPr>
          <w:w w:val="105"/>
        </w:rPr>
        <w:t>público,</w:t>
      </w:r>
      <w:r>
        <w:rPr>
          <w:spacing w:val="-15"/>
          <w:w w:val="105"/>
        </w:rPr>
        <w:t> </w:t>
      </w:r>
      <w:r>
        <w:rPr>
          <w:w w:val="105"/>
        </w:rPr>
        <w:t>transparencia,</w:t>
      </w:r>
      <w:r>
        <w:rPr>
          <w:spacing w:val="-15"/>
          <w:w w:val="105"/>
        </w:rPr>
        <w:t> </w:t>
      </w:r>
      <w:r>
        <w:rPr>
          <w:w w:val="105"/>
        </w:rPr>
        <w:t>ejemplaridad,</w:t>
      </w:r>
      <w:r>
        <w:rPr>
          <w:spacing w:val="-15"/>
          <w:w w:val="105"/>
        </w:rPr>
        <w:t> </w:t>
      </w:r>
      <w:r>
        <w:rPr>
          <w:spacing w:val="-2"/>
          <w:w w:val="105"/>
        </w:rPr>
        <w:t>auste- </w:t>
      </w:r>
      <w:r>
        <w:rPr>
          <w:w w:val="105"/>
        </w:rPr>
        <w:t>ridad, accesibilidad, eficacia, honradez y de la igualdad entre hombres y mujeres. En la interpretación de estos principios, el Gobierno</w:t>
      </w:r>
      <w:r>
        <w:rPr>
          <w:spacing w:val="-6"/>
          <w:w w:val="105"/>
        </w:rPr>
        <w:t> </w:t>
      </w:r>
      <w:r>
        <w:rPr>
          <w:w w:val="105"/>
        </w:rPr>
        <w:t>de</w:t>
      </w:r>
      <w:r>
        <w:rPr>
          <w:spacing w:val="-6"/>
          <w:w w:val="105"/>
        </w:rPr>
        <w:t> </w:t>
      </w:r>
      <w:r>
        <w:rPr>
          <w:w w:val="105"/>
        </w:rPr>
        <w:t>Castilla-La</w:t>
      </w:r>
      <w:r>
        <w:rPr>
          <w:spacing w:val="-6"/>
          <w:w w:val="105"/>
        </w:rPr>
        <w:t> </w:t>
      </w:r>
      <w:r>
        <w:rPr>
          <w:w w:val="105"/>
        </w:rPr>
        <w:t>Mancha</w:t>
      </w:r>
      <w:r>
        <w:rPr>
          <w:spacing w:val="-6"/>
          <w:w w:val="105"/>
        </w:rPr>
        <w:t> </w:t>
      </w:r>
      <w:r>
        <w:rPr>
          <w:w w:val="105"/>
        </w:rPr>
        <w:t>se</w:t>
      </w:r>
      <w:r>
        <w:rPr>
          <w:spacing w:val="-6"/>
          <w:w w:val="105"/>
        </w:rPr>
        <w:t> </w:t>
      </w:r>
      <w:r>
        <w:rPr>
          <w:w w:val="105"/>
        </w:rPr>
        <w:t>regirá</w:t>
      </w:r>
      <w:r>
        <w:rPr>
          <w:spacing w:val="-6"/>
          <w:w w:val="105"/>
        </w:rPr>
        <w:t> </w:t>
      </w:r>
      <w:r>
        <w:rPr>
          <w:w w:val="105"/>
        </w:rPr>
        <w:t>por</w:t>
      </w:r>
      <w:r>
        <w:rPr>
          <w:spacing w:val="-6"/>
          <w:w w:val="105"/>
        </w:rPr>
        <w:t> </w:t>
      </w:r>
      <w:r>
        <w:rPr>
          <w:w w:val="105"/>
        </w:rPr>
        <w:t>la</w:t>
      </w:r>
      <w:r>
        <w:rPr>
          <w:spacing w:val="-6"/>
          <w:w w:val="105"/>
        </w:rPr>
        <w:t> </w:t>
      </w:r>
      <w:r>
        <w:rPr>
          <w:w w:val="105"/>
        </w:rPr>
        <w:t>normativa</w:t>
      </w:r>
      <w:r>
        <w:rPr>
          <w:spacing w:val="-6"/>
          <w:w w:val="105"/>
        </w:rPr>
        <w:t> </w:t>
      </w:r>
      <w:r>
        <w:rPr>
          <w:w w:val="105"/>
        </w:rPr>
        <w:t>que</w:t>
      </w:r>
      <w:r>
        <w:rPr>
          <w:spacing w:val="-6"/>
          <w:w w:val="105"/>
        </w:rPr>
        <w:t> </w:t>
      </w:r>
      <w:r>
        <w:rPr>
          <w:w w:val="105"/>
        </w:rPr>
        <w:t>en la materia sea de aplicación a los miembros del Gobierno y altos cargos</w:t>
      </w:r>
      <w:r>
        <w:rPr>
          <w:spacing w:val="-13"/>
          <w:w w:val="105"/>
        </w:rPr>
        <w:t> </w:t>
      </w:r>
      <w:r>
        <w:rPr>
          <w:w w:val="105"/>
        </w:rPr>
        <w:t>de</w:t>
      </w:r>
      <w:r>
        <w:rPr>
          <w:spacing w:val="-13"/>
          <w:w w:val="105"/>
        </w:rPr>
        <w:t> </w:t>
      </w:r>
      <w:r>
        <w:rPr>
          <w:w w:val="105"/>
        </w:rPr>
        <w:t>la</w:t>
      </w:r>
      <w:r>
        <w:rPr>
          <w:spacing w:val="-13"/>
          <w:w w:val="105"/>
        </w:rPr>
        <w:t> </w:t>
      </w:r>
      <w:r>
        <w:rPr>
          <w:w w:val="105"/>
        </w:rPr>
        <w:t>Administración</w:t>
      </w:r>
      <w:r>
        <w:rPr>
          <w:spacing w:val="-13"/>
          <w:w w:val="105"/>
        </w:rPr>
        <w:t> </w:t>
      </w:r>
      <w:r>
        <w:rPr>
          <w:w w:val="105"/>
        </w:rPr>
        <w:t>General</w:t>
      </w:r>
      <w:r>
        <w:rPr>
          <w:spacing w:val="-13"/>
          <w:w w:val="105"/>
        </w:rPr>
        <w:t> </w:t>
      </w:r>
      <w:r>
        <w:rPr>
          <w:w w:val="105"/>
        </w:rPr>
        <w:t>del</w:t>
      </w:r>
      <w:r>
        <w:rPr>
          <w:spacing w:val="-13"/>
          <w:w w:val="105"/>
        </w:rPr>
        <w:t> </w:t>
      </w:r>
      <w:r>
        <w:rPr>
          <w:w w:val="105"/>
        </w:rPr>
        <w:t>Estado”</w:t>
      </w:r>
      <w:r>
        <w:rPr>
          <w:spacing w:val="-13"/>
          <w:w w:val="105"/>
        </w:rPr>
        <w:t> </w:t>
      </w:r>
      <w:r>
        <w:rPr>
          <w:w w:val="105"/>
        </w:rPr>
        <w:t>(Principios</w:t>
      </w:r>
      <w:r>
        <w:rPr>
          <w:spacing w:val="-13"/>
          <w:w w:val="105"/>
        </w:rPr>
        <w:t> </w:t>
      </w:r>
      <w:r>
        <w:rPr>
          <w:spacing w:val="-2"/>
          <w:w w:val="105"/>
        </w:rPr>
        <w:t>éticos </w:t>
      </w:r>
      <w:r>
        <w:rPr>
          <w:w w:val="105"/>
        </w:rPr>
        <w:t>del</w:t>
      </w:r>
      <w:r>
        <w:rPr>
          <w:spacing w:val="-16"/>
          <w:w w:val="105"/>
        </w:rPr>
        <w:t> </w:t>
      </w:r>
      <w:r>
        <w:rPr>
          <w:w w:val="105"/>
        </w:rPr>
        <w:t>Buen</w:t>
      </w:r>
      <w:r>
        <w:rPr>
          <w:spacing w:val="-16"/>
          <w:w w:val="105"/>
        </w:rPr>
        <w:t> </w:t>
      </w:r>
      <w:r>
        <w:rPr>
          <w:w w:val="105"/>
        </w:rPr>
        <w:t>Gobierno,</w:t>
      </w:r>
      <w:r>
        <w:rPr>
          <w:spacing w:val="-16"/>
          <w:w w:val="105"/>
        </w:rPr>
        <w:t> </w:t>
      </w:r>
      <w:r>
        <w:rPr>
          <w:w w:val="105"/>
        </w:rPr>
        <w:t>art.</w:t>
      </w:r>
      <w:r>
        <w:rPr>
          <w:spacing w:val="-16"/>
          <w:w w:val="105"/>
        </w:rPr>
        <w:t> </w:t>
      </w:r>
      <w:r>
        <w:rPr>
          <w:w w:val="105"/>
        </w:rPr>
        <w:t>5.).</w:t>
      </w:r>
    </w:p>
    <w:p>
      <w:pPr>
        <w:pStyle w:val="BodyText"/>
        <w:spacing w:before="9"/>
        <w:rPr>
          <w:sz w:val="23"/>
        </w:rPr>
      </w:pPr>
    </w:p>
    <w:p>
      <w:pPr>
        <w:pStyle w:val="BodyText"/>
        <w:spacing w:line="273" w:lineRule="auto"/>
        <w:ind w:left="117" w:right="100"/>
        <w:jc w:val="both"/>
      </w:pPr>
      <w:r>
        <w:rPr>
          <w:w w:val="105"/>
        </w:rPr>
        <w:t>La</w:t>
      </w:r>
      <w:r>
        <w:rPr>
          <w:spacing w:val="-40"/>
          <w:w w:val="105"/>
        </w:rPr>
        <w:t> </w:t>
      </w:r>
      <w:r>
        <w:rPr>
          <w:w w:val="105"/>
        </w:rPr>
        <w:t>Resolución</w:t>
      </w:r>
      <w:r>
        <w:rPr>
          <w:spacing w:val="-40"/>
          <w:w w:val="105"/>
        </w:rPr>
        <w:t> </w:t>
      </w:r>
      <w:r>
        <w:rPr>
          <w:w w:val="105"/>
        </w:rPr>
        <w:t>13/2013,</w:t>
      </w:r>
      <w:r>
        <w:rPr>
          <w:spacing w:val="-40"/>
          <w:w w:val="105"/>
        </w:rPr>
        <w:t> </w:t>
      </w:r>
      <w:r>
        <w:rPr>
          <w:w w:val="105"/>
        </w:rPr>
        <w:t>de</w:t>
      </w:r>
      <w:r>
        <w:rPr>
          <w:spacing w:val="-40"/>
          <w:w w:val="105"/>
        </w:rPr>
        <w:t> </w:t>
      </w:r>
      <w:r>
        <w:rPr>
          <w:w w:val="105"/>
        </w:rPr>
        <w:t>28</w:t>
      </w:r>
      <w:r>
        <w:rPr>
          <w:spacing w:val="-40"/>
          <w:w w:val="105"/>
        </w:rPr>
        <w:t> </w:t>
      </w:r>
      <w:r>
        <w:rPr>
          <w:w w:val="105"/>
        </w:rPr>
        <w:t>de</w:t>
      </w:r>
      <w:r>
        <w:rPr>
          <w:spacing w:val="-40"/>
          <w:w w:val="105"/>
        </w:rPr>
        <w:t> </w:t>
      </w:r>
      <w:r>
        <w:rPr>
          <w:w w:val="105"/>
        </w:rPr>
        <w:t>mayo,</w:t>
      </w:r>
      <w:r>
        <w:rPr>
          <w:spacing w:val="-40"/>
          <w:w w:val="105"/>
        </w:rPr>
        <w:t> </w:t>
      </w:r>
      <w:r>
        <w:rPr>
          <w:w w:val="105"/>
        </w:rPr>
        <w:t>del</w:t>
      </w:r>
      <w:r>
        <w:rPr>
          <w:spacing w:val="-40"/>
          <w:w w:val="105"/>
        </w:rPr>
        <w:t> </w:t>
      </w:r>
      <w:r>
        <w:rPr>
          <w:w w:val="105"/>
        </w:rPr>
        <w:t>Director</w:t>
      </w:r>
      <w:r>
        <w:rPr>
          <w:spacing w:val="-40"/>
          <w:w w:val="105"/>
        </w:rPr>
        <w:t> </w:t>
      </w:r>
      <w:r>
        <w:rPr>
          <w:w w:val="105"/>
        </w:rPr>
        <w:t>de</w:t>
      </w:r>
      <w:r>
        <w:rPr>
          <w:spacing w:val="-40"/>
          <w:w w:val="105"/>
        </w:rPr>
        <w:t> </w:t>
      </w:r>
      <w:r>
        <w:rPr>
          <w:w w:val="105"/>
        </w:rPr>
        <w:t>la</w:t>
      </w:r>
      <w:r>
        <w:rPr>
          <w:spacing w:val="-40"/>
          <w:w w:val="105"/>
        </w:rPr>
        <w:t> </w:t>
      </w:r>
      <w:r>
        <w:rPr>
          <w:w w:val="105"/>
        </w:rPr>
        <w:t>Secretaría</w:t>
      </w:r>
      <w:r>
        <w:rPr>
          <w:spacing w:val="-40"/>
          <w:w w:val="105"/>
        </w:rPr>
        <w:t> </w:t>
      </w:r>
      <w:r>
        <w:rPr>
          <w:w w:val="105"/>
        </w:rPr>
        <w:t>del</w:t>
      </w:r>
      <w:r>
        <w:rPr>
          <w:spacing w:val="-40"/>
          <w:w w:val="105"/>
        </w:rPr>
        <w:t> </w:t>
      </w:r>
      <w:r>
        <w:rPr>
          <w:w w:val="105"/>
        </w:rPr>
        <w:t>Gobierno</w:t>
      </w:r>
      <w:r>
        <w:rPr>
          <w:spacing w:val="-40"/>
          <w:w w:val="105"/>
        </w:rPr>
        <w:t> </w:t>
      </w:r>
      <w:r>
        <w:rPr>
          <w:w w:val="105"/>
        </w:rPr>
        <w:t>y de</w:t>
      </w:r>
      <w:r>
        <w:rPr>
          <w:spacing w:val="-34"/>
          <w:w w:val="105"/>
        </w:rPr>
        <w:t> </w:t>
      </w:r>
      <w:r>
        <w:rPr>
          <w:w w:val="105"/>
        </w:rPr>
        <w:t>Relaciones</w:t>
      </w:r>
      <w:r>
        <w:rPr>
          <w:spacing w:val="-34"/>
          <w:w w:val="105"/>
        </w:rPr>
        <w:t> </w:t>
      </w:r>
      <w:r>
        <w:rPr>
          <w:w w:val="105"/>
        </w:rPr>
        <w:t>con</w:t>
      </w:r>
      <w:r>
        <w:rPr>
          <w:spacing w:val="-34"/>
          <w:w w:val="105"/>
        </w:rPr>
        <w:t> </w:t>
      </w:r>
      <w:r>
        <w:rPr>
          <w:w w:val="105"/>
        </w:rPr>
        <w:t>el</w:t>
      </w:r>
      <w:r>
        <w:rPr>
          <w:spacing w:val="-34"/>
          <w:w w:val="105"/>
        </w:rPr>
        <w:t> </w:t>
      </w:r>
      <w:r>
        <w:rPr>
          <w:w w:val="105"/>
        </w:rPr>
        <w:t>Parlamento,</w:t>
      </w:r>
      <w:r>
        <w:rPr>
          <w:spacing w:val="-34"/>
          <w:w w:val="105"/>
        </w:rPr>
        <w:t> </w:t>
      </w:r>
      <w:r>
        <w:rPr>
          <w:w w:val="105"/>
        </w:rPr>
        <w:t>por</w:t>
      </w:r>
      <w:r>
        <w:rPr>
          <w:spacing w:val="-34"/>
          <w:w w:val="105"/>
        </w:rPr>
        <w:t> </w:t>
      </w:r>
      <w:r>
        <w:rPr>
          <w:w w:val="105"/>
        </w:rPr>
        <w:t>la</w:t>
      </w:r>
      <w:r>
        <w:rPr>
          <w:spacing w:val="-34"/>
          <w:w w:val="105"/>
        </w:rPr>
        <w:t> </w:t>
      </w:r>
      <w:r>
        <w:rPr>
          <w:w w:val="105"/>
        </w:rPr>
        <w:t>que</w:t>
      </w:r>
      <w:r>
        <w:rPr>
          <w:spacing w:val="-34"/>
          <w:w w:val="105"/>
        </w:rPr>
        <w:t> </w:t>
      </w:r>
      <w:r>
        <w:rPr>
          <w:w w:val="105"/>
        </w:rPr>
        <w:t>se</w:t>
      </w:r>
      <w:r>
        <w:rPr>
          <w:spacing w:val="-34"/>
          <w:w w:val="105"/>
        </w:rPr>
        <w:t> </w:t>
      </w:r>
      <w:r>
        <w:rPr>
          <w:w w:val="105"/>
        </w:rPr>
        <w:t>dispone</w:t>
      </w:r>
      <w:r>
        <w:rPr>
          <w:spacing w:val="-34"/>
          <w:w w:val="105"/>
        </w:rPr>
        <w:t> </w:t>
      </w:r>
      <w:r>
        <w:rPr>
          <w:w w:val="105"/>
        </w:rPr>
        <w:t>la</w:t>
      </w:r>
      <w:r>
        <w:rPr>
          <w:spacing w:val="-34"/>
          <w:w w:val="105"/>
        </w:rPr>
        <w:t> </w:t>
      </w:r>
      <w:r>
        <w:rPr>
          <w:w w:val="105"/>
        </w:rPr>
        <w:t>publicación</w:t>
      </w:r>
      <w:r>
        <w:rPr>
          <w:spacing w:val="-34"/>
          <w:w w:val="105"/>
        </w:rPr>
        <w:t> </w:t>
      </w:r>
      <w:r>
        <w:rPr>
          <w:w w:val="105"/>
        </w:rPr>
        <w:t>del</w:t>
      </w:r>
      <w:r>
        <w:rPr>
          <w:spacing w:val="-34"/>
          <w:w w:val="105"/>
        </w:rPr>
        <w:t> </w:t>
      </w:r>
      <w:r>
        <w:rPr>
          <w:w w:val="105"/>
        </w:rPr>
        <w:t>Acuerdo adoptado por el Consejo de Gobierno “por el que se aprueba el Código Ético y de Conducta de los cargos públicos y personal eventual de la Administración General e Institucional de la Comunidad Autónoma de Euskadi”, tiene como propósito “introducir una nueva cultura política de los servicios públicos basada</w:t>
      </w:r>
      <w:r>
        <w:rPr>
          <w:spacing w:val="-28"/>
          <w:w w:val="105"/>
        </w:rPr>
        <w:t> </w:t>
      </w:r>
      <w:r>
        <w:rPr>
          <w:w w:val="105"/>
        </w:rPr>
        <w:t>en</w:t>
      </w:r>
      <w:r>
        <w:rPr>
          <w:spacing w:val="-28"/>
          <w:w w:val="105"/>
        </w:rPr>
        <w:t> </w:t>
      </w:r>
      <w:r>
        <w:rPr>
          <w:w w:val="105"/>
        </w:rPr>
        <w:t>valores</w:t>
      </w:r>
      <w:r>
        <w:rPr>
          <w:spacing w:val="-28"/>
          <w:w w:val="105"/>
        </w:rPr>
        <w:t> </w:t>
      </w:r>
      <w:r>
        <w:rPr>
          <w:w w:val="105"/>
        </w:rPr>
        <w:t>éticos</w:t>
      </w:r>
      <w:r>
        <w:rPr>
          <w:spacing w:val="-28"/>
          <w:w w:val="105"/>
        </w:rPr>
        <w:t> </w:t>
      </w:r>
      <w:r>
        <w:rPr>
          <w:w w:val="105"/>
        </w:rPr>
        <w:t>(de</w:t>
      </w:r>
      <w:r>
        <w:rPr>
          <w:spacing w:val="-28"/>
          <w:w w:val="105"/>
        </w:rPr>
        <w:t> </w:t>
      </w:r>
      <w:r>
        <w:rPr>
          <w:w w:val="105"/>
        </w:rPr>
        <w:t>la</w:t>
      </w:r>
      <w:r>
        <w:rPr>
          <w:spacing w:val="-28"/>
          <w:w w:val="105"/>
        </w:rPr>
        <w:t> </w:t>
      </w:r>
      <w:r>
        <w:rPr>
          <w:w w:val="105"/>
        </w:rPr>
        <w:t>ética</w:t>
      </w:r>
      <w:r>
        <w:rPr>
          <w:spacing w:val="-28"/>
          <w:w w:val="105"/>
        </w:rPr>
        <w:t> </w:t>
      </w:r>
      <w:r>
        <w:rPr>
          <w:w w:val="105"/>
        </w:rPr>
        <w:t>pública</w:t>
      </w:r>
      <w:r>
        <w:rPr>
          <w:spacing w:val="-28"/>
          <w:w w:val="105"/>
        </w:rPr>
        <w:t> </w:t>
      </w:r>
      <w:r>
        <w:rPr>
          <w:w w:val="105"/>
        </w:rPr>
        <w:t>democrática</w:t>
      </w:r>
      <w:r>
        <w:rPr>
          <w:spacing w:val="-28"/>
          <w:w w:val="105"/>
        </w:rPr>
        <w:t> </w:t>
      </w:r>
      <w:r>
        <w:rPr>
          <w:w w:val="105"/>
        </w:rPr>
        <w:t>y</w:t>
      </w:r>
      <w:r>
        <w:rPr>
          <w:spacing w:val="-28"/>
          <w:w w:val="105"/>
        </w:rPr>
        <w:t> </w:t>
      </w:r>
      <w:r>
        <w:rPr>
          <w:w w:val="105"/>
        </w:rPr>
        <w:t>de</w:t>
      </w:r>
      <w:r>
        <w:rPr>
          <w:spacing w:val="-28"/>
          <w:w w:val="105"/>
        </w:rPr>
        <w:t> </w:t>
      </w:r>
      <w:r>
        <w:rPr>
          <w:w w:val="105"/>
        </w:rPr>
        <w:t>servicios</w:t>
      </w:r>
      <w:r>
        <w:rPr>
          <w:spacing w:val="-28"/>
          <w:w w:val="105"/>
        </w:rPr>
        <w:t> </w:t>
      </w:r>
      <w:r>
        <w:rPr>
          <w:w w:val="105"/>
        </w:rPr>
        <w:t>públicos) y en virtudes cívicas”. El acuerdo lleva a cabo una delimitación de la </w:t>
      </w:r>
      <w:r>
        <w:rPr>
          <w:spacing w:val="-2"/>
          <w:w w:val="105"/>
        </w:rPr>
        <w:t>noción </w:t>
      </w:r>
      <w:r>
        <w:rPr>
          <w:w w:val="105"/>
        </w:rPr>
        <w:t>negativa, por la cual se delimita el concepto de buen gobierno, por una parte, como la: “ausencia de corrupción, fraude, arbitrariedad, incompetencia, despilfarro,</w:t>
      </w:r>
      <w:r>
        <w:rPr>
          <w:spacing w:val="-24"/>
          <w:w w:val="105"/>
        </w:rPr>
        <w:t> </w:t>
      </w:r>
      <w:r>
        <w:rPr>
          <w:w w:val="105"/>
        </w:rPr>
        <w:t>ineficacia</w:t>
      </w:r>
      <w:r>
        <w:rPr>
          <w:spacing w:val="-24"/>
          <w:w w:val="105"/>
        </w:rPr>
        <w:t> </w:t>
      </w:r>
      <w:r>
        <w:rPr>
          <w:w w:val="105"/>
        </w:rPr>
        <w:t>e</w:t>
      </w:r>
      <w:r>
        <w:rPr>
          <w:spacing w:val="-24"/>
          <w:w w:val="105"/>
        </w:rPr>
        <w:t> </w:t>
      </w:r>
      <w:r>
        <w:rPr>
          <w:w w:val="105"/>
        </w:rPr>
        <w:t>ineficiencia”,</w:t>
      </w:r>
      <w:r>
        <w:rPr>
          <w:spacing w:val="-24"/>
          <w:w w:val="105"/>
        </w:rPr>
        <w:t> </w:t>
      </w:r>
      <w:r>
        <w:rPr>
          <w:w w:val="105"/>
        </w:rPr>
        <w:t>pero</w:t>
      </w:r>
      <w:r>
        <w:rPr>
          <w:spacing w:val="-24"/>
          <w:w w:val="105"/>
        </w:rPr>
        <w:t> </w:t>
      </w:r>
      <w:r>
        <w:rPr>
          <w:w w:val="105"/>
        </w:rPr>
        <w:t>por</w:t>
      </w:r>
      <w:r>
        <w:rPr>
          <w:spacing w:val="-24"/>
          <w:w w:val="105"/>
        </w:rPr>
        <w:t> </w:t>
      </w:r>
      <w:r>
        <w:rPr>
          <w:w w:val="105"/>
        </w:rPr>
        <w:t>otra</w:t>
      </w:r>
      <w:r>
        <w:rPr>
          <w:spacing w:val="-24"/>
          <w:w w:val="105"/>
        </w:rPr>
        <w:t> </w:t>
      </w:r>
      <w:r>
        <w:rPr>
          <w:w w:val="105"/>
        </w:rPr>
        <w:t>parte</w:t>
      </w:r>
      <w:r>
        <w:rPr>
          <w:spacing w:val="-24"/>
          <w:w w:val="105"/>
        </w:rPr>
        <w:t> </w:t>
      </w:r>
      <w:r>
        <w:rPr>
          <w:w w:val="105"/>
        </w:rPr>
        <w:t>también,</w:t>
      </w:r>
      <w:r>
        <w:rPr>
          <w:spacing w:val="-24"/>
          <w:w w:val="105"/>
        </w:rPr>
        <w:t> </w:t>
      </w:r>
      <w:r>
        <w:rPr>
          <w:w w:val="105"/>
        </w:rPr>
        <w:t>en</w:t>
      </w:r>
      <w:r>
        <w:rPr>
          <w:spacing w:val="-24"/>
          <w:w w:val="105"/>
        </w:rPr>
        <w:t> </w:t>
      </w:r>
      <w:r>
        <w:rPr>
          <w:w w:val="105"/>
        </w:rPr>
        <w:t>un</w:t>
      </w:r>
      <w:r>
        <w:rPr>
          <w:spacing w:val="-24"/>
          <w:w w:val="105"/>
        </w:rPr>
        <w:t> </w:t>
      </w:r>
      <w:r>
        <w:rPr>
          <w:w w:val="105"/>
        </w:rPr>
        <w:t>sentido positivo,</w:t>
      </w:r>
      <w:r>
        <w:rPr>
          <w:spacing w:val="-21"/>
          <w:w w:val="105"/>
        </w:rPr>
        <w:t> </w:t>
      </w:r>
      <w:r>
        <w:rPr>
          <w:w w:val="105"/>
        </w:rPr>
        <w:t>concibe</w:t>
      </w:r>
      <w:r>
        <w:rPr>
          <w:spacing w:val="-21"/>
          <w:w w:val="105"/>
        </w:rPr>
        <w:t> </w:t>
      </w:r>
      <w:r>
        <w:rPr>
          <w:w w:val="105"/>
        </w:rPr>
        <w:t>y</w:t>
      </w:r>
      <w:r>
        <w:rPr>
          <w:spacing w:val="-21"/>
          <w:w w:val="105"/>
        </w:rPr>
        <w:t> </w:t>
      </w:r>
      <w:r>
        <w:rPr>
          <w:w w:val="105"/>
        </w:rPr>
        <w:t>define</w:t>
      </w:r>
      <w:r>
        <w:rPr>
          <w:spacing w:val="-21"/>
          <w:w w:val="105"/>
        </w:rPr>
        <w:t> </w:t>
      </w:r>
      <w:r>
        <w:rPr>
          <w:w w:val="105"/>
        </w:rPr>
        <w:t>el</w:t>
      </w:r>
      <w:r>
        <w:rPr>
          <w:spacing w:val="-21"/>
          <w:w w:val="105"/>
        </w:rPr>
        <w:t> </w:t>
      </w:r>
      <w:r>
        <w:rPr>
          <w:w w:val="105"/>
        </w:rPr>
        <w:t>buen</w:t>
      </w:r>
      <w:r>
        <w:rPr>
          <w:spacing w:val="-21"/>
          <w:w w:val="105"/>
        </w:rPr>
        <w:t> </w:t>
      </w:r>
      <w:r>
        <w:rPr>
          <w:w w:val="105"/>
        </w:rPr>
        <w:t>gobierno,</w:t>
      </w:r>
      <w:r>
        <w:rPr>
          <w:spacing w:val="-21"/>
          <w:w w:val="105"/>
        </w:rPr>
        <w:t> </w:t>
      </w:r>
      <w:r>
        <w:rPr>
          <w:w w:val="105"/>
        </w:rPr>
        <w:t>en</w:t>
      </w:r>
      <w:r>
        <w:rPr>
          <w:spacing w:val="-21"/>
          <w:w w:val="105"/>
        </w:rPr>
        <w:t> </w:t>
      </w:r>
      <w:r>
        <w:rPr>
          <w:w w:val="105"/>
        </w:rPr>
        <w:t>tanto</w:t>
      </w:r>
      <w:r>
        <w:rPr>
          <w:spacing w:val="-21"/>
          <w:w w:val="105"/>
        </w:rPr>
        <w:t> </w:t>
      </w:r>
      <w:r>
        <w:rPr>
          <w:w w:val="105"/>
        </w:rPr>
        <w:t>que</w:t>
      </w:r>
      <w:r>
        <w:rPr>
          <w:spacing w:val="-21"/>
          <w:w w:val="105"/>
        </w:rPr>
        <w:t> </w:t>
      </w:r>
      <w:r>
        <w:rPr>
          <w:w w:val="105"/>
        </w:rPr>
        <w:t>elemento</w:t>
      </w:r>
      <w:r>
        <w:rPr>
          <w:spacing w:val="-21"/>
          <w:w w:val="105"/>
        </w:rPr>
        <w:t> </w:t>
      </w:r>
      <w:r>
        <w:rPr>
          <w:w w:val="105"/>
        </w:rPr>
        <w:t>fundamental que</w:t>
      </w:r>
      <w:r>
        <w:rPr>
          <w:spacing w:val="-5"/>
          <w:w w:val="105"/>
        </w:rPr>
        <w:t> </w:t>
      </w:r>
      <w:r>
        <w:rPr>
          <w:w w:val="105"/>
        </w:rPr>
        <w:t>caracteriza</w:t>
      </w:r>
      <w:r>
        <w:rPr>
          <w:spacing w:val="-5"/>
          <w:w w:val="105"/>
        </w:rPr>
        <w:t> </w:t>
      </w:r>
      <w:r>
        <w:rPr>
          <w:w w:val="105"/>
        </w:rPr>
        <w:t>el</w:t>
      </w:r>
      <w:r>
        <w:rPr>
          <w:spacing w:val="-5"/>
          <w:w w:val="105"/>
        </w:rPr>
        <w:t> </w:t>
      </w:r>
      <w:r>
        <w:rPr>
          <w:w w:val="105"/>
        </w:rPr>
        <w:t>proceso</w:t>
      </w:r>
      <w:r>
        <w:rPr>
          <w:spacing w:val="-5"/>
          <w:w w:val="105"/>
        </w:rPr>
        <w:t> </w:t>
      </w:r>
      <w:r>
        <w:rPr>
          <w:w w:val="105"/>
        </w:rPr>
        <w:t>de</w:t>
      </w:r>
      <w:r>
        <w:rPr>
          <w:spacing w:val="-5"/>
          <w:w w:val="105"/>
        </w:rPr>
        <w:t> </w:t>
      </w:r>
      <w:r>
        <w:rPr>
          <w:w w:val="105"/>
        </w:rPr>
        <w:t>toma</w:t>
      </w:r>
      <w:r>
        <w:rPr>
          <w:spacing w:val="-5"/>
          <w:w w:val="105"/>
        </w:rPr>
        <w:t> </w:t>
      </w:r>
      <w:r>
        <w:rPr>
          <w:w w:val="105"/>
        </w:rPr>
        <w:t>de</w:t>
      </w:r>
      <w:r>
        <w:rPr>
          <w:spacing w:val="-5"/>
          <w:w w:val="105"/>
        </w:rPr>
        <w:t> </w:t>
      </w:r>
      <w:r>
        <w:rPr>
          <w:w w:val="105"/>
        </w:rPr>
        <w:t>decisiones,</w:t>
      </w:r>
      <w:r>
        <w:rPr>
          <w:spacing w:val="-5"/>
          <w:w w:val="105"/>
        </w:rPr>
        <w:t> </w:t>
      </w:r>
      <w:r>
        <w:rPr>
          <w:w w:val="105"/>
        </w:rPr>
        <w:t>basado</w:t>
      </w:r>
      <w:r>
        <w:rPr>
          <w:spacing w:val="-5"/>
          <w:w w:val="105"/>
        </w:rPr>
        <w:t> </w:t>
      </w:r>
      <w:r>
        <w:rPr>
          <w:w w:val="105"/>
        </w:rPr>
        <w:t>en:</w:t>
      </w:r>
      <w:r>
        <w:rPr>
          <w:spacing w:val="-5"/>
          <w:w w:val="105"/>
        </w:rPr>
        <w:t> </w:t>
      </w:r>
      <w:r>
        <w:rPr>
          <w:w w:val="105"/>
        </w:rPr>
        <w:t>“la</w:t>
      </w:r>
      <w:r>
        <w:rPr>
          <w:spacing w:val="-5"/>
          <w:w w:val="105"/>
        </w:rPr>
        <w:t> </w:t>
      </w:r>
      <w:r>
        <w:rPr>
          <w:w w:val="105"/>
        </w:rPr>
        <w:t>participación democrática,</w:t>
      </w:r>
      <w:r>
        <w:rPr>
          <w:spacing w:val="-8"/>
          <w:w w:val="105"/>
        </w:rPr>
        <w:t> </w:t>
      </w:r>
      <w:r>
        <w:rPr>
          <w:w w:val="105"/>
        </w:rPr>
        <w:t>la</w:t>
      </w:r>
      <w:r>
        <w:rPr>
          <w:spacing w:val="-8"/>
          <w:w w:val="105"/>
        </w:rPr>
        <w:t> </w:t>
      </w:r>
      <w:r>
        <w:rPr>
          <w:w w:val="105"/>
        </w:rPr>
        <w:t>transparencia,</w:t>
      </w:r>
      <w:r>
        <w:rPr>
          <w:spacing w:val="-8"/>
          <w:w w:val="105"/>
        </w:rPr>
        <w:t> </w:t>
      </w:r>
      <w:r>
        <w:rPr>
          <w:w w:val="105"/>
        </w:rPr>
        <w:t>la</w:t>
      </w:r>
      <w:r>
        <w:rPr>
          <w:spacing w:val="-8"/>
          <w:w w:val="105"/>
        </w:rPr>
        <w:t> </w:t>
      </w:r>
      <w:r>
        <w:rPr>
          <w:w w:val="105"/>
        </w:rPr>
        <w:t>rendición</w:t>
      </w:r>
      <w:r>
        <w:rPr>
          <w:spacing w:val="-8"/>
          <w:w w:val="105"/>
        </w:rPr>
        <w:t> </w:t>
      </w:r>
      <w:r>
        <w:rPr>
          <w:w w:val="105"/>
        </w:rPr>
        <w:t>de</w:t>
      </w:r>
      <w:r>
        <w:rPr>
          <w:spacing w:val="-8"/>
          <w:w w:val="105"/>
        </w:rPr>
        <w:t> </w:t>
      </w:r>
      <w:r>
        <w:rPr>
          <w:w w:val="105"/>
        </w:rPr>
        <w:t>cuentas,</w:t>
      </w:r>
      <w:r>
        <w:rPr>
          <w:spacing w:val="-8"/>
          <w:w w:val="105"/>
        </w:rPr>
        <w:t> </w:t>
      </w:r>
      <w:r>
        <w:rPr>
          <w:w w:val="105"/>
        </w:rPr>
        <w:t>el</w:t>
      </w:r>
      <w:r>
        <w:rPr>
          <w:spacing w:val="-8"/>
          <w:w w:val="105"/>
        </w:rPr>
        <w:t> </w:t>
      </w:r>
      <w:r>
        <w:rPr>
          <w:w w:val="105"/>
        </w:rPr>
        <w:t>respeto</w:t>
      </w:r>
      <w:r>
        <w:rPr>
          <w:spacing w:val="-8"/>
          <w:w w:val="105"/>
        </w:rPr>
        <w:t> </w:t>
      </w:r>
      <w:r>
        <w:rPr>
          <w:w w:val="105"/>
        </w:rPr>
        <w:t>a</w:t>
      </w:r>
      <w:r>
        <w:rPr>
          <w:spacing w:val="-8"/>
          <w:w w:val="105"/>
        </w:rPr>
        <w:t> </w:t>
      </w:r>
      <w:r>
        <w:rPr>
          <w:w w:val="105"/>
        </w:rPr>
        <w:t>la</w:t>
      </w:r>
      <w:r>
        <w:rPr>
          <w:spacing w:val="-8"/>
          <w:w w:val="105"/>
        </w:rPr>
        <w:t> </w:t>
      </w:r>
      <w:r>
        <w:rPr>
          <w:w w:val="105"/>
        </w:rPr>
        <w:t>Ley,</w:t>
      </w:r>
      <w:r>
        <w:rPr>
          <w:spacing w:val="-8"/>
          <w:w w:val="105"/>
        </w:rPr>
        <w:t> </w:t>
      </w:r>
      <w:r>
        <w:rPr>
          <w:w w:val="105"/>
        </w:rPr>
        <w:t>etc.; reglas</w:t>
      </w:r>
      <w:r>
        <w:rPr>
          <w:spacing w:val="-22"/>
          <w:w w:val="105"/>
        </w:rPr>
        <w:t> </w:t>
      </w:r>
      <w:r>
        <w:rPr>
          <w:w w:val="105"/>
        </w:rPr>
        <w:t>éstas</w:t>
      </w:r>
      <w:r>
        <w:rPr>
          <w:spacing w:val="-22"/>
          <w:w w:val="105"/>
        </w:rPr>
        <w:t> </w:t>
      </w:r>
      <w:r>
        <w:rPr>
          <w:w w:val="105"/>
        </w:rPr>
        <w:t>que</w:t>
      </w:r>
      <w:r>
        <w:rPr>
          <w:spacing w:val="-22"/>
          <w:w w:val="105"/>
        </w:rPr>
        <w:t> </w:t>
      </w:r>
      <w:r>
        <w:rPr>
          <w:w w:val="105"/>
        </w:rPr>
        <w:t>están</w:t>
      </w:r>
      <w:r>
        <w:rPr>
          <w:spacing w:val="-22"/>
          <w:w w:val="105"/>
        </w:rPr>
        <w:t> </w:t>
      </w:r>
      <w:r>
        <w:rPr>
          <w:w w:val="105"/>
        </w:rPr>
        <w:t>basadas</w:t>
      </w:r>
      <w:r>
        <w:rPr>
          <w:spacing w:val="-22"/>
          <w:w w:val="105"/>
        </w:rPr>
        <w:t> </w:t>
      </w:r>
      <w:r>
        <w:rPr>
          <w:w w:val="105"/>
        </w:rPr>
        <w:t>en</w:t>
      </w:r>
      <w:r>
        <w:rPr>
          <w:spacing w:val="-22"/>
          <w:w w:val="105"/>
        </w:rPr>
        <w:t> </w:t>
      </w:r>
      <w:r>
        <w:rPr>
          <w:w w:val="105"/>
        </w:rPr>
        <w:t>valores</w:t>
      </w:r>
      <w:r>
        <w:rPr>
          <w:spacing w:val="-22"/>
          <w:w w:val="105"/>
        </w:rPr>
        <w:t> </w:t>
      </w:r>
      <w:r>
        <w:rPr>
          <w:w w:val="105"/>
        </w:rPr>
        <w:t>morales</w:t>
      </w:r>
      <w:r>
        <w:rPr>
          <w:spacing w:val="-22"/>
          <w:w w:val="105"/>
        </w:rPr>
        <w:t> </w:t>
      </w:r>
      <w:r>
        <w:rPr>
          <w:w w:val="105"/>
        </w:rPr>
        <w:t>o</w:t>
      </w:r>
      <w:r>
        <w:rPr>
          <w:spacing w:val="-22"/>
          <w:w w:val="105"/>
        </w:rPr>
        <w:t> </w:t>
      </w:r>
      <w:r>
        <w:rPr>
          <w:w w:val="105"/>
        </w:rPr>
        <w:t>ética”.</w:t>
      </w:r>
    </w:p>
    <w:p>
      <w:pPr>
        <w:pStyle w:val="BodyText"/>
        <w:spacing w:before="9"/>
        <w:rPr>
          <w:sz w:val="23"/>
        </w:rPr>
      </w:pPr>
    </w:p>
    <w:p>
      <w:pPr>
        <w:pStyle w:val="BodyText"/>
        <w:spacing w:line="273" w:lineRule="auto"/>
        <w:ind w:left="117" w:right="101" w:firstLine="850"/>
        <w:jc w:val="both"/>
      </w:pPr>
      <w:r>
        <w:rPr>
          <w:w w:val="105"/>
        </w:rPr>
        <w:t>En la actualidad, se encuentra en trámite el Anteproyecto de Ley </w:t>
      </w:r>
      <w:r>
        <w:rPr>
          <w:spacing w:val="48"/>
          <w:w w:val="105"/>
        </w:rPr>
        <w:t> </w:t>
      </w:r>
      <w:r>
        <w:rPr>
          <w:w w:val="105"/>
        </w:rPr>
        <w:t>del Principado de Asturias de Buen Gobierno e incompatibilidades de Altos Cargos (Consejería de Presidencia -Secretaría General Técnica– Enero 2014). Dicha norma tiene como propósito sustituir a la Ley 4/1995, de 6 de abril, de incompatibilidades, actividades y bienes de los altos cargos del Principado de Asturias (Disposición Derogatoria Única), y recoge un conjunto de </w:t>
      </w:r>
      <w:r>
        <w:rPr>
          <w:spacing w:val="13"/>
          <w:w w:val="105"/>
        </w:rPr>
        <w:t> </w:t>
      </w:r>
      <w:r>
        <w:rPr>
          <w:w w:val="105"/>
        </w:rPr>
        <w:t>principios</w:t>
      </w:r>
    </w:p>
    <w:p>
      <w:pPr>
        <w:spacing w:after="0" w:line="273" w:lineRule="auto"/>
        <w:jc w:val="both"/>
        <w:sectPr>
          <w:headerReference w:type="default" r:id="rId319"/>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de conducta, así como las infracciones relativas al Buen Gobierno, en caso de incumplimiento. El texto propone regular, igualmente, el régimen de</w:t>
      </w:r>
      <w:r>
        <w:rPr>
          <w:spacing w:val="-24"/>
          <w:w w:val="105"/>
        </w:rPr>
        <w:t> </w:t>
      </w:r>
      <w:r>
        <w:rPr>
          <w:w w:val="105"/>
        </w:rPr>
        <w:t>conflicto de</w:t>
      </w:r>
      <w:r>
        <w:rPr>
          <w:spacing w:val="-18"/>
          <w:w w:val="105"/>
        </w:rPr>
        <w:t> </w:t>
      </w:r>
      <w:r>
        <w:rPr>
          <w:w w:val="105"/>
        </w:rPr>
        <w:t>intereses</w:t>
      </w:r>
      <w:r>
        <w:rPr>
          <w:spacing w:val="-18"/>
          <w:w w:val="105"/>
        </w:rPr>
        <w:t> </w:t>
      </w:r>
      <w:r>
        <w:rPr>
          <w:w w:val="105"/>
        </w:rPr>
        <w:t>y</w:t>
      </w:r>
      <w:r>
        <w:rPr>
          <w:spacing w:val="-18"/>
          <w:w w:val="105"/>
        </w:rPr>
        <w:t> </w:t>
      </w:r>
      <w:r>
        <w:rPr>
          <w:w w:val="105"/>
        </w:rPr>
        <w:t>el</w:t>
      </w:r>
      <w:r>
        <w:rPr>
          <w:spacing w:val="-18"/>
          <w:w w:val="105"/>
        </w:rPr>
        <w:t> </w:t>
      </w:r>
      <w:r>
        <w:rPr>
          <w:w w:val="105"/>
        </w:rPr>
        <w:t>régimen</w:t>
      </w:r>
      <w:r>
        <w:rPr>
          <w:spacing w:val="-18"/>
          <w:w w:val="105"/>
        </w:rPr>
        <w:t> </w:t>
      </w:r>
      <w:r>
        <w:rPr>
          <w:w w:val="105"/>
        </w:rPr>
        <w:t>de</w:t>
      </w:r>
      <w:r>
        <w:rPr>
          <w:spacing w:val="-18"/>
          <w:w w:val="105"/>
        </w:rPr>
        <w:t> </w:t>
      </w:r>
      <w:r>
        <w:rPr>
          <w:w w:val="105"/>
        </w:rPr>
        <w:t>incompatibilidades</w:t>
      </w:r>
      <w:r>
        <w:rPr>
          <w:spacing w:val="-18"/>
          <w:w w:val="105"/>
        </w:rPr>
        <w:t> </w:t>
      </w:r>
      <w:r>
        <w:rPr>
          <w:w w:val="105"/>
        </w:rPr>
        <w:t>de</w:t>
      </w:r>
      <w:r>
        <w:rPr>
          <w:spacing w:val="-18"/>
          <w:w w:val="105"/>
        </w:rPr>
        <w:t> </w:t>
      </w:r>
      <w:r>
        <w:rPr>
          <w:w w:val="105"/>
        </w:rPr>
        <w:t>los</w:t>
      </w:r>
      <w:r>
        <w:rPr>
          <w:spacing w:val="-18"/>
          <w:w w:val="105"/>
        </w:rPr>
        <w:t> </w:t>
      </w:r>
      <w:r>
        <w:rPr>
          <w:w w:val="105"/>
        </w:rPr>
        <w:t>altos</w:t>
      </w:r>
      <w:r>
        <w:rPr>
          <w:spacing w:val="-18"/>
          <w:w w:val="105"/>
        </w:rPr>
        <w:t> </w:t>
      </w:r>
      <w:r>
        <w:rPr>
          <w:w w:val="105"/>
        </w:rPr>
        <w:t>cargos</w:t>
      </w:r>
      <w:r>
        <w:rPr>
          <w:spacing w:val="-18"/>
          <w:w w:val="105"/>
        </w:rPr>
        <w:t> </w:t>
      </w:r>
      <w:r>
        <w:rPr>
          <w:w w:val="105"/>
        </w:rPr>
        <w:t>que</w:t>
      </w:r>
      <w:r>
        <w:rPr>
          <w:spacing w:val="-18"/>
          <w:w w:val="105"/>
        </w:rPr>
        <w:t> </w:t>
      </w:r>
      <w:r>
        <w:rPr>
          <w:w w:val="105"/>
        </w:rPr>
        <w:t>contará, para</w:t>
      </w:r>
      <w:r>
        <w:rPr>
          <w:spacing w:val="-13"/>
          <w:w w:val="105"/>
        </w:rPr>
        <w:t> </w:t>
      </w:r>
      <w:r>
        <w:rPr>
          <w:w w:val="105"/>
        </w:rPr>
        <w:t>su</w:t>
      </w:r>
      <w:r>
        <w:rPr>
          <w:spacing w:val="-13"/>
          <w:w w:val="105"/>
        </w:rPr>
        <w:t> </w:t>
      </w:r>
      <w:r>
        <w:rPr>
          <w:w w:val="105"/>
        </w:rPr>
        <w:t>control,</w:t>
      </w:r>
      <w:r>
        <w:rPr>
          <w:spacing w:val="-13"/>
          <w:w w:val="105"/>
        </w:rPr>
        <w:t> </w:t>
      </w:r>
      <w:r>
        <w:rPr>
          <w:w w:val="105"/>
        </w:rPr>
        <w:t>con</w:t>
      </w:r>
      <w:r>
        <w:rPr>
          <w:spacing w:val="-13"/>
          <w:w w:val="105"/>
        </w:rPr>
        <w:t> </w:t>
      </w:r>
      <w:r>
        <w:rPr>
          <w:w w:val="105"/>
        </w:rPr>
        <w:t>un</w:t>
      </w:r>
      <w:r>
        <w:rPr>
          <w:spacing w:val="-13"/>
          <w:w w:val="105"/>
        </w:rPr>
        <w:t> </w:t>
      </w:r>
      <w:r>
        <w:rPr>
          <w:w w:val="105"/>
        </w:rPr>
        <w:t>informe</w:t>
      </w:r>
      <w:r>
        <w:rPr>
          <w:spacing w:val="-13"/>
          <w:w w:val="105"/>
        </w:rPr>
        <w:t> </w:t>
      </w:r>
      <w:r>
        <w:rPr>
          <w:w w:val="105"/>
        </w:rPr>
        <w:t>anual</w:t>
      </w:r>
      <w:r>
        <w:rPr>
          <w:spacing w:val="-13"/>
          <w:w w:val="105"/>
        </w:rPr>
        <w:t> </w:t>
      </w:r>
      <w:r>
        <w:rPr>
          <w:w w:val="105"/>
        </w:rPr>
        <w:t>dirigido</w:t>
      </w:r>
      <w:r>
        <w:rPr>
          <w:spacing w:val="-13"/>
          <w:w w:val="105"/>
        </w:rPr>
        <w:t> </w:t>
      </w:r>
      <w:r>
        <w:rPr>
          <w:w w:val="105"/>
        </w:rPr>
        <w:t>a</w:t>
      </w:r>
      <w:r>
        <w:rPr>
          <w:spacing w:val="-13"/>
          <w:w w:val="105"/>
        </w:rPr>
        <w:t> </w:t>
      </w:r>
      <w:r>
        <w:rPr>
          <w:w w:val="105"/>
        </w:rPr>
        <w:t>la</w:t>
      </w:r>
      <w:r>
        <w:rPr>
          <w:spacing w:val="-13"/>
          <w:w w:val="105"/>
        </w:rPr>
        <w:t> </w:t>
      </w:r>
      <w:r>
        <w:rPr>
          <w:w w:val="105"/>
        </w:rPr>
        <w:t>Junta</w:t>
      </w:r>
      <w:r>
        <w:rPr>
          <w:spacing w:val="-13"/>
          <w:w w:val="105"/>
        </w:rPr>
        <w:t> </w:t>
      </w:r>
      <w:r>
        <w:rPr>
          <w:w w:val="105"/>
        </w:rPr>
        <w:t>General</w:t>
      </w:r>
      <w:r>
        <w:rPr>
          <w:spacing w:val="-13"/>
          <w:w w:val="105"/>
        </w:rPr>
        <w:t> </w:t>
      </w:r>
      <w:r>
        <w:rPr>
          <w:w w:val="105"/>
        </w:rPr>
        <w:t>del</w:t>
      </w:r>
      <w:r>
        <w:rPr>
          <w:spacing w:val="-13"/>
          <w:w w:val="105"/>
        </w:rPr>
        <w:t> </w:t>
      </w:r>
      <w:r>
        <w:rPr>
          <w:w w:val="105"/>
        </w:rPr>
        <w:t>Principado de Asturias, elaborado por el Consejo de Gobierno, sobre las declaraciones de los</w:t>
      </w:r>
      <w:r>
        <w:rPr>
          <w:spacing w:val="-21"/>
          <w:w w:val="105"/>
        </w:rPr>
        <w:t> </w:t>
      </w:r>
      <w:r>
        <w:rPr>
          <w:w w:val="105"/>
        </w:rPr>
        <w:t>altos</w:t>
      </w:r>
      <w:r>
        <w:rPr>
          <w:spacing w:val="-21"/>
          <w:w w:val="105"/>
        </w:rPr>
        <w:t> </w:t>
      </w:r>
      <w:r>
        <w:rPr>
          <w:w w:val="105"/>
        </w:rPr>
        <w:t>cargos</w:t>
      </w:r>
      <w:r>
        <w:rPr>
          <w:spacing w:val="-21"/>
          <w:w w:val="105"/>
        </w:rPr>
        <w:t> </w:t>
      </w:r>
      <w:r>
        <w:rPr>
          <w:w w:val="105"/>
        </w:rPr>
        <w:t>(sobre</w:t>
      </w:r>
      <w:r>
        <w:rPr>
          <w:spacing w:val="-21"/>
          <w:w w:val="105"/>
        </w:rPr>
        <w:t> </w:t>
      </w:r>
      <w:r>
        <w:rPr>
          <w:w w:val="105"/>
        </w:rPr>
        <w:t>intereses,</w:t>
      </w:r>
      <w:r>
        <w:rPr>
          <w:spacing w:val="-21"/>
          <w:w w:val="105"/>
        </w:rPr>
        <w:t> </w:t>
      </w:r>
      <w:r>
        <w:rPr>
          <w:w w:val="105"/>
        </w:rPr>
        <w:t>actividades,</w:t>
      </w:r>
      <w:r>
        <w:rPr>
          <w:spacing w:val="-21"/>
          <w:w w:val="105"/>
        </w:rPr>
        <w:t> </w:t>
      </w:r>
      <w:r>
        <w:rPr>
          <w:w w:val="105"/>
        </w:rPr>
        <w:t>bienes</w:t>
      </w:r>
      <w:r>
        <w:rPr>
          <w:spacing w:val="-21"/>
          <w:w w:val="105"/>
        </w:rPr>
        <w:t> </w:t>
      </w:r>
      <w:r>
        <w:rPr>
          <w:w w:val="105"/>
        </w:rPr>
        <w:t>y</w:t>
      </w:r>
      <w:r>
        <w:rPr>
          <w:spacing w:val="-21"/>
          <w:w w:val="105"/>
        </w:rPr>
        <w:t> </w:t>
      </w:r>
      <w:r>
        <w:rPr>
          <w:w w:val="105"/>
        </w:rPr>
        <w:t>derechos</w:t>
      </w:r>
      <w:r>
        <w:rPr>
          <w:spacing w:val="-21"/>
          <w:w w:val="105"/>
        </w:rPr>
        <w:t> </w:t>
      </w:r>
      <w:r>
        <w:rPr>
          <w:w w:val="105"/>
        </w:rPr>
        <w:t>patrimoniales), y el cumplimiento de los mismos, en el régimen de conflicto de intereses. Los principios</w:t>
      </w:r>
      <w:r>
        <w:rPr>
          <w:spacing w:val="-12"/>
          <w:w w:val="105"/>
        </w:rPr>
        <w:t> </w:t>
      </w:r>
      <w:r>
        <w:rPr>
          <w:w w:val="105"/>
        </w:rPr>
        <w:t>de</w:t>
      </w:r>
      <w:r>
        <w:rPr>
          <w:spacing w:val="-12"/>
          <w:w w:val="105"/>
        </w:rPr>
        <w:t> </w:t>
      </w:r>
      <w:r>
        <w:rPr>
          <w:w w:val="105"/>
        </w:rPr>
        <w:t>conducta</w:t>
      </w:r>
      <w:r>
        <w:rPr>
          <w:spacing w:val="-12"/>
          <w:w w:val="105"/>
        </w:rPr>
        <w:t> </w:t>
      </w:r>
      <w:r>
        <w:rPr>
          <w:w w:val="105"/>
        </w:rPr>
        <w:t>propuestos</w:t>
      </w:r>
      <w:r>
        <w:rPr>
          <w:spacing w:val="-12"/>
          <w:w w:val="105"/>
        </w:rPr>
        <w:t> </w:t>
      </w:r>
      <w:r>
        <w:rPr>
          <w:w w:val="105"/>
        </w:rPr>
        <w:t>son</w:t>
      </w:r>
      <w:r>
        <w:rPr>
          <w:spacing w:val="-12"/>
          <w:w w:val="105"/>
        </w:rPr>
        <w:t> </w:t>
      </w:r>
      <w:r>
        <w:rPr>
          <w:w w:val="105"/>
        </w:rPr>
        <w:t>los</w:t>
      </w:r>
      <w:r>
        <w:rPr>
          <w:spacing w:val="-12"/>
          <w:w w:val="105"/>
        </w:rPr>
        <w:t> </w:t>
      </w:r>
      <w:r>
        <w:rPr>
          <w:w w:val="105"/>
        </w:rPr>
        <w:t>siguientes:</w:t>
      </w:r>
    </w:p>
    <w:p>
      <w:pPr>
        <w:pStyle w:val="BodyText"/>
        <w:spacing w:before="9"/>
        <w:rPr>
          <w:sz w:val="23"/>
        </w:rPr>
      </w:pPr>
    </w:p>
    <w:p>
      <w:pPr>
        <w:pStyle w:val="BodyText"/>
        <w:spacing w:line="273" w:lineRule="auto"/>
        <w:ind w:left="670" w:right="681"/>
        <w:jc w:val="both"/>
      </w:pPr>
      <w:r>
        <w:rPr>
          <w:w w:val="105"/>
          <w:u w:val="single"/>
        </w:rPr>
        <w:t>Integridad. </w:t>
      </w:r>
      <w:r>
        <w:rPr>
          <w:w w:val="105"/>
        </w:rPr>
        <w:t>Las decisiones que adopten en la gestión de los asuntos públicos estarán orientadas a la satisfacción del interés general, de acuerdo con los principios de honestidad, objetividad y transparencia; </w:t>
      </w:r>
      <w:r>
        <w:rPr>
          <w:w w:val="105"/>
          <w:u w:val="single"/>
        </w:rPr>
        <w:t>Ejemplaridad. </w:t>
      </w:r>
      <w:r>
        <w:rPr>
          <w:w w:val="105"/>
        </w:rPr>
        <w:t>En el cumplimiento de sus obligaciones, evitarán cualquier acción u omisión que perjudique la imagen institucional de la Administración del Principado de </w:t>
      </w:r>
      <w:r>
        <w:rPr/>
        <w:t>Asturias; </w:t>
      </w:r>
      <w:r>
        <w:rPr>
          <w:u w:val="single"/>
        </w:rPr>
        <w:t>Liderazgo. </w:t>
      </w:r>
      <w:r>
        <w:rPr>
          <w:spacing w:val="3"/>
        </w:rPr>
        <w:t>Losaltoscargos, </w:t>
      </w:r>
      <w:r>
        <w:rPr>
          <w:spacing w:val="4"/>
        </w:rPr>
        <w:t>enelejerciciodesusfunciones, </w:t>
      </w:r>
      <w:r>
        <w:rPr>
          <w:w w:val="105"/>
        </w:rPr>
        <w:t>actuarán con visión estratégica y orientados a la solución de los problemas de la ciudadanía, implicando a toda la organización en este objetivo y propiciando la colaboración permanente y activa del personal sujeto a su dirección; </w:t>
      </w:r>
      <w:r>
        <w:rPr>
          <w:w w:val="105"/>
          <w:u w:val="single"/>
        </w:rPr>
        <w:t>Transparencia. </w:t>
      </w:r>
      <w:r>
        <w:rPr>
          <w:w w:val="105"/>
        </w:rPr>
        <w:t>Garantizarán</w:t>
      </w:r>
      <w:r>
        <w:rPr>
          <w:spacing w:val="48"/>
          <w:w w:val="105"/>
        </w:rPr>
        <w:t> </w:t>
      </w:r>
      <w:r>
        <w:rPr>
          <w:w w:val="105"/>
        </w:rPr>
        <w:t>el ejercicio del derecho de la ciudadanía a la información sobre</w:t>
      </w:r>
      <w:r>
        <w:rPr>
          <w:spacing w:val="48"/>
          <w:w w:val="105"/>
        </w:rPr>
        <w:t> </w:t>
      </w:r>
      <w:r>
        <w:rPr>
          <w:w w:val="105"/>
        </w:rPr>
        <w:t>el funcionamiento de los servicios públicos que tengan enco- mendados, desarrollando el cumplimiento del principio de publicidad</w:t>
      </w:r>
      <w:r>
        <w:rPr>
          <w:spacing w:val="-11"/>
          <w:w w:val="105"/>
        </w:rPr>
        <w:t> </w:t>
      </w:r>
      <w:r>
        <w:rPr>
          <w:w w:val="105"/>
        </w:rPr>
        <w:t>activa,</w:t>
      </w:r>
      <w:r>
        <w:rPr>
          <w:spacing w:val="-11"/>
          <w:w w:val="105"/>
        </w:rPr>
        <w:t> </w:t>
      </w:r>
      <w:r>
        <w:rPr>
          <w:w w:val="105"/>
        </w:rPr>
        <w:t>con</w:t>
      </w:r>
      <w:r>
        <w:rPr>
          <w:spacing w:val="27"/>
          <w:w w:val="105"/>
        </w:rPr>
        <w:t> </w:t>
      </w:r>
      <w:r>
        <w:rPr>
          <w:w w:val="105"/>
        </w:rPr>
        <w:t>las</w:t>
      </w:r>
      <w:r>
        <w:rPr>
          <w:spacing w:val="-11"/>
          <w:w w:val="105"/>
        </w:rPr>
        <w:t> </w:t>
      </w:r>
      <w:r>
        <w:rPr>
          <w:w w:val="105"/>
        </w:rPr>
        <w:t>limitaciones</w:t>
      </w:r>
      <w:r>
        <w:rPr>
          <w:spacing w:val="-11"/>
          <w:w w:val="105"/>
        </w:rPr>
        <w:t> </w:t>
      </w:r>
      <w:r>
        <w:rPr>
          <w:w w:val="105"/>
        </w:rPr>
        <w:t>que</w:t>
      </w:r>
      <w:r>
        <w:rPr>
          <w:spacing w:val="-11"/>
          <w:w w:val="105"/>
        </w:rPr>
        <w:t> </w:t>
      </w:r>
      <w:r>
        <w:rPr>
          <w:w w:val="105"/>
        </w:rPr>
        <w:t>establezcan</w:t>
      </w:r>
      <w:r>
        <w:rPr>
          <w:spacing w:val="-11"/>
          <w:w w:val="105"/>
        </w:rPr>
        <w:t> </w:t>
      </w:r>
      <w:r>
        <w:rPr>
          <w:w w:val="105"/>
        </w:rPr>
        <w:t>las</w:t>
      </w:r>
      <w:r>
        <w:rPr>
          <w:spacing w:val="-11"/>
          <w:w w:val="105"/>
        </w:rPr>
        <w:t> </w:t>
      </w:r>
      <w:r>
        <w:rPr>
          <w:w w:val="105"/>
        </w:rPr>
        <w:t>normas específicas; </w:t>
      </w:r>
      <w:r>
        <w:rPr>
          <w:w w:val="105"/>
          <w:u w:val="single"/>
        </w:rPr>
        <w:t>Honradez. </w:t>
      </w:r>
      <w:r>
        <w:rPr>
          <w:w w:val="105"/>
        </w:rPr>
        <w:t>Actuarán de manera justa, recta e íntegra, prescindiendo</w:t>
      </w:r>
      <w:r>
        <w:rPr>
          <w:spacing w:val="-12"/>
          <w:w w:val="105"/>
        </w:rPr>
        <w:t> </w:t>
      </w:r>
      <w:r>
        <w:rPr>
          <w:w w:val="105"/>
        </w:rPr>
        <w:t>de</w:t>
      </w:r>
      <w:r>
        <w:rPr>
          <w:spacing w:val="-12"/>
          <w:w w:val="105"/>
        </w:rPr>
        <w:t> </w:t>
      </w:r>
      <w:r>
        <w:rPr>
          <w:w w:val="105"/>
        </w:rPr>
        <w:t>utilizar</w:t>
      </w:r>
      <w:r>
        <w:rPr>
          <w:spacing w:val="-12"/>
          <w:w w:val="105"/>
        </w:rPr>
        <w:t> </w:t>
      </w:r>
      <w:r>
        <w:rPr>
          <w:w w:val="105"/>
        </w:rPr>
        <w:t>las</w:t>
      </w:r>
      <w:r>
        <w:rPr>
          <w:spacing w:val="-12"/>
          <w:w w:val="105"/>
        </w:rPr>
        <w:t> </w:t>
      </w:r>
      <w:r>
        <w:rPr>
          <w:w w:val="105"/>
        </w:rPr>
        <w:t>atribuciones</w:t>
      </w:r>
      <w:r>
        <w:rPr>
          <w:spacing w:val="-12"/>
          <w:w w:val="105"/>
        </w:rPr>
        <w:t> </w:t>
      </w:r>
      <w:r>
        <w:rPr>
          <w:w w:val="105"/>
        </w:rPr>
        <w:t>inherentes</w:t>
      </w:r>
      <w:r>
        <w:rPr>
          <w:spacing w:val="-12"/>
          <w:w w:val="105"/>
        </w:rPr>
        <w:t> </w:t>
      </w:r>
      <w:r>
        <w:rPr>
          <w:w w:val="105"/>
        </w:rPr>
        <w:t>al</w:t>
      </w:r>
      <w:r>
        <w:rPr>
          <w:spacing w:val="-12"/>
          <w:w w:val="105"/>
        </w:rPr>
        <w:t> </w:t>
      </w:r>
      <w:r>
        <w:rPr>
          <w:w w:val="105"/>
        </w:rPr>
        <w:t>cargo</w:t>
      </w:r>
      <w:r>
        <w:rPr>
          <w:spacing w:val="-12"/>
          <w:w w:val="105"/>
        </w:rPr>
        <w:t> </w:t>
      </w:r>
      <w:r>
        <w:rPr>
          <w:w w:val="105"/>
        </w:rPr>
        <w:t>para obtener cualquier tipo de beneficio; </w:t>
      </w:r>
      <w:r>
        <w:rPr>
          <w:w w:val="105"/>
          <w:u w:val="single"/>
        </w:rPr>
        <w:t>Austeridad. </w:t>
      </w:r>
      <w:r>
        <w:rPr>
          <w:w w:val="105"/>
        </w:rPr>
        <w:t>Administrarán, gestionarán y conservarán el patrimonio público absteniéndose de realizar un uso impropio de los bienes y servicios que la Administración haya puesto a su disposición por razón de su cargo; </w:t>
      </w:r>
      <w:r>
        <w:rPr>
          <w:w w:val="105"/>
          <w:u w:val="single"/>
        </w:rPr>
        <w:t>Accesibilidad. </w:t>
      </w:r>
      <w:r>
        <w:rPr>
          <w:w w:val="105"/>
        </w:rPr>
        <w:t>En el desempeño de sus funciones, serán accesibles a toda la ciudadanía y extremarán la diligencia en contestar escritos, solicitudes y reclamaciones que la ciudadanía formule; y, </w:t>
      </w:r>
      <w:r>
        <w:rPr>
          <w:w w:val="105"/>
          <w:u w:val="single"/>
        </w:rPr>
        <w:t>Lealtad institucional. </w:t>
      </w:r>
      <w:r>
        <w:rPr>
          <w:w w:val="105"/>
        </w:rPr>
        <w:t>Garantizarán la constancia y permanencia de los documentos para su transmisión y entrega a </w:t>
      </w:r>
      <w:r>
        <w:rPr/>
        <w:t>sus posteriores responsables (art.</w:t>
      </w:r>
      <w:r>
        <w:rPr>
          <w:spacing w:val="31"/>
        </w:rPr>
        <w:t> </w:t>
      </w:r>
      <w:r>
        <w:rPr/>
        <w:t>3).</w:t>
      </w:r>
    </w:p>
    <w:p>
      <w:pPr>
        <w:spacing w:after="0" w:line="273" w:lineRule="auto"/>
        <w:jc w:val="both"/>
        <w:sectPr>
          <w:headerReference w:type="even" r:id="rId320"/>
          <w:footerReference w:type="even" r:id="rId321"/>
          <w:footerReference w:type="default" r:id="rId322"/>
          <w:pgSz w:w="9640" w:h="13040"/>
          <w:pgMar w:header="557" w:footer="774" w:top="1140" w:bottom="960" w:left="860" w:right="1300"/>
          <w:pgNumType w:start="230"/>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032" filled="true" fillcolor="#9d9d9c" stroked="false">
            <v:fill type="solid"/>
            <w10:wrap type="none"/>
          </v:rect>
        </w:pict>
      </w:r>
      <w:r>
        <w:rPr/>
        <w:pict>
          <v:shape style="position:absolute;margin-left:77.385803pt;margin-top:-16.119598pt;width:330.1pt;height:29.15pt;mso-position-horizontal-relative:page;mso-position-vertical-relative:paragraph;z-index:8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Heading4"/>
        <w:numPr>
          <w:ilvl w:val="0"/>
          <w:numId w:val="24"/>
        </w:numPr>
        <w:tabs>
          <w:tab w:pos="398" w:val="left" w:leader="none"/>
        </w:tabs>
        <w:spacing w:line="240" w:lineRule="auto" w:before="41" w:after="0"/>
        <w:ind w:left="397" w:right="0" w:hanging="280"/>
        <w:jc w:val="both"/>
      </w:pPr>
      <w:r>
        <w:rPr/>
        <w:t>Órganos y sistemas de</w:t>
      </w:r>
      <w:r>
        <w:rPr>
          <w:spacing w:val="-3"/>
        </w:rPr>
        <w:t> </w:t>
      </w:r>
      <w:r>
        <w:rPr/>
        <w:t>control</w:t>
      </w:r>
    </w:p>
    <w:p>
      <w:pPr>
        <w:pStyle w:val="BodyText"/>
        <w:rPr>
          <w:rFonts w:ascii="Palatino Linotype"/>
          <w:b/>
          <w:sz w:val="22"/>
        </w:rPr>
      </w:pPr>
    </w:p>
    <w:p>
      <w:pPr>
        <w:pStyle w:val="BodyText"/>
        <w:spacing w:line="273" w:lineRule="auto" w:before="1"/>
        <w:ind w:left="117" w:right="101"/>
        <w:jc w:val="both"/>
      </w:pPr>
      <w:r>
        <w:rPr>
          <w:w w:val="105"/>
        </w:rPr>
        <w:t>Más</w:t>
      </w:r>
      <w:r>
        <w:rPr>
          <w:spacing w:val="-37"/>
          <w:w w:val="105"/>
        </w:rPr>
        <w:t> </w:t>
      </w:r>
      <w:r>
        <w:rPr>
          <w:w w:val="105"/>
        </w:rPr>
        <w:t>allá</w:t>
      </w:r>
      <w:r>
        <w:rPr>
          <w:spacing w:val="-37"/>
          <w:w w:val="105"/>
        </w:rPr>
        <w:t> </w:t>
      </w:r>
      <w:r>
        <w:rPr>
          <w:w w:val="105"/>
        </w:rPr>
        <w:t>de</w:t>
      </w:r>
      <w:r>
        <w:rPr>
          <w:spacing w:val="-37"/>
          <w:w w:val="105"/>
        </w:rPr>
        <w:t> </w:t>
      </w:r>
      <w:r>
        <w:rPr>
          <w:w w:val="105"/>
        </w:rPr>
        <w:t>los</w:t>
      </w:r>
      <w:r>
        <w:rPr>
          <w:spacing w:val="-37"/>
          <w:w w:val="105"/>
        </w:rPr>
        <w:t> </w:t>
      </w:r>
      <w:r>
        <w:rPr>
          <w:w w:val="105"/>
        </w:rPr>
        <w:t>órganos</w:t>
      </w:r>
      <w:r>
        <w:rPr>
          <w:spacing w:val="-37"/>
          <w:w w:val="105"/>
        </w:rPr>
        <w:t> </w:t>
      </w:r>
      <w:r>
        <w:rPr>
          <w:w w:val="105"/>
        </w:rPr>
        <w:t>de</w:t>
      </w:r>
      <w:r>
        <w:rPr>
          <w:spacing w:val="-37"/>
          <w:w w:val="105"/>
        </w:rPr>
        <w:t> </w:t>
      </w:r>
      <w:r>
        <w:rPr>
          <w:w w:val="105"/>
        </w:rPr>
        <w:t>control</w:t>
      </w:r>
      <w:r>
        <w:rPr>
          <w:spacing w:val="-37"/>
          <w:w w:val="105"/>
        </w:rPr>
        <w:t> </w:t>
      </w:r>
      <w:r>
        <w:rPr>
          <w:w w:val="105"/>
        </w:rPr>
        <w:t>administrativo</w:t>
      </w:r>
      <w:r>
        <w:rPr>
          <w:spacing w:val="-37"/>
          <w:w w:val="105"/>
        </w:rPr>
        <w:t> </w:t>
      </w:r>
      <w:r>
        <w:rPr>
          <w:w w:val="105"/>
        </w:rPr>
        <w:t>que</w:t>
      </w:r>
      <w:r>
        <w:rPr>
          <w:spacing w:val="-37"/>
          <w:w w:val="105"/>
        </w:rPr>
        <w:t> </w:t>
      </w:r>
      <w:r>
        <w:rPr>
          <w:w w:val="105"/>
        </w:rPr>
        <w:t>a</w:t>
      </w:r>
      <w:r>
        <w:rPr>
          <w:spacing w:val="-37"/>
          <w:w w:val="105"/>
        </w:rPr>
        <w:t> </w:t>
      </w:r>
      <w:r>
        <w:rPr>
          <w:w w:val="105"/>
        </w:rPr>
        <w:t>nivel</w:t>
      </w:r>
      <w:r>
        <w:rPr>
          <w:spacing w:val="-37"/>
          <w:w w:val="105"/>
        </w:rPr>
        <w:t> </w:t>
      </w:r>
      <w:r>
        <w:rPr>
          <w:w w:val="105"/>
        </w:rPr>
        <w:t>de</w:t>
      </w:r>
      <w:r>
        <w:rPr>
          <w:spacing w:val="-37"/>
          <w:w w:val="105"/>
        </w:rPr>
        <w:t> </w:t>
      </w:r>
      <w:r>
        <w:rPr>
          <w:w w:val="105"/>
        </w:rPr>
        <w:t>la</w:t>
      </w:r>
      <w:r>
        <w:rPr>
          <w:spacing w:val="-37"/>
          <w:w w:val="105"/>
        </w:rPr>
        <w:t> </w:t>
      </w:r>
      <w:r>
        <w:rPr>
          <w:w w:val="105"/>
        </w:rPr>
        <w:t>Función</w:t>
      </w:r>
      <w:r>
        <w:rPr>
          <w:spacing w:val="-37"/>
          <w:w w:val="105"/>
        </w:rPr>
        <w:t> </w:t>
      </w:r>
      <w:r>
        <w:rPr>
          <w:w w:val="105"/>
        </w:rPr>
        <w:t>Pública </w:t>
      </w:r>
      <w:r>
        <w:rPr/>
        <w:t>han</w:t>
      </w:r>
      <w:r>
        <w:rPr>
          <w:spacing w:val="-14"/>
        </w:rPr>
        <w:t> </w:t>
      </w:r>
      <w:r>
        <w:rPr/>
        <w:t>parametrizado</w:t>
      </w:r>
      <w:r>
        <w:rPr>
          <w:spacing w:val="-14"/>
        </w:rPr>
        <w:t> </w:t>
      </w:r>
      <w:r>
        <w:rPr/>
        <w:t>los</w:t>
      </w:r>
      <w:r>
        <w:rPr>
          <w:spacing w:val="-14"/>
        </w:rPr>
        <w:t> </w:t>
      </w:r>
      <w:r>
        <w:rPr/>
        <w:t>diferentes</w:t>
      </w:r>
      <w:r>
        <w:rPr>
          <w:spacing w:val="-14"/>
        </w:rPr>
        <w:t> </w:t>
      </w:r>
      <w:r>
        <w:rPr/>
        <w:t>protocolos</w:t>
      </w:r>
      <w:r>
        <w:rPr>
          <w:spacing w:val="-14"/>
        </w:rPr>
        <w:t> </w:t>
      </w:r>
      <w:r>
        <w:rPr/>
        <w:t>de</w:t>
      </w:r>
      <w:r>
        <w:rPr>
          <w:spacing w:val="-14"/>
        </w:rPr>
        <w:t> </w:t>
      </w:r>
      <w:r>
        <w:rPr/>
        <w:t>acción</w:t>
      </w:r>
      <w:r>
        <w:rPr>
          <w:spacing w:val="-14"/>
        </w:rPr>
        <w:t> </w:t>
      </w:r>
      <w:r>
        <w:rPr/>
        <w:t>en</w:t>
      </w:r>
      <w:r>
        <w:rPr>
          <w:spacing w:val="-14"/>
        </w:rPr>
        <w:t> </w:t>
      </w:r>
      <w:r>
        <w:rPr/>
        <w:t>caso</w:t>
      </w:r>
      <w:r>
        <w:rPr>
          <w:spacing w:val="-14"/>
        </w:rPr>
        <w:t> </w:t>
      </w:r>
      <w:r>
        <w:rPr/>
        <w:t>de</w:t>
      </w:r>
      <w:r>
        <w:rPr>
          <w:spacing w:val="-14"/>
        </w:rPr>
        <w:t> </w:t>
      </w:r>
      <w:r>
        <w:rPr/>
        <w:t>incumplimiento </w:t>
      </w:r>
      <w:r>
        <w:rPr>
          <w:w w:val="105"/>
        </w:rPr>
        <w:t>de</w:t>
      </w:r>
      <w:r>
        <w:rPr>
          <w:spacing w:val="-28"/>
          <w:w w:val="105"/>
        </w:rPr>
        <w:t> </w:t>
      </w:r>
      <w:r>
        <w:rPr>
          <w:w w:val="105"/>
        </w:rPr>
        <w:t>las</w:t>
      </w:r>
      <w:r>
        <w:rPr>
          <w:spacing w:val="-28"/>
          <w:w w:val="105"/>
        </w:rPr>
        <w:t> </w:t>
      </w:r>
      <w:r>
        <w:rPr>
          <w:w w:val="105"/>
        </w:rPr>
        <w:t>disposiciones</w:t>
      </w:r>
      <w:r>
        <w:rPr>
          <w:spacing w:val="-28"/>
          <w:w w:val="105"/>
        </w:rPr>
        <w:t> </w:t>
      </w:r>
      <w:r>
        <w:rPr>
          <w:w w:val="105"/>
        </w:rPr>
        <w:t>éticas,</w:t>
      </w:r>
      <w:r>
        <w:rPr>
          <w:spacing w:val="-28"/>
          <w:w w:val="105"/>
        </w:rPr>
        <w:t> </w:t>
      </w:r>
      <w:r>
        <w:rPr>
          <w:w w:val="105"/>
        </w:rPr>
        <w:t>el</w:t>
      </w:r>
      <w:r>
        <w:rPr>
          <w:spacing w:val="-28"/>
          <w:w w:val="105"/>
        </w:rPr>
        <w:t> </w:t>
      </w:r>
      <w:r>
        <w:rPr>
          <w:w w:val="105"/>
        </w:rPr>
        <w:t>escenario</w:t>
      </w:r>
      <w:r>
        <w:rPr>
          <w:spacing w:val="-28"/>
          <w:w w:val="105"/>
        </w:rPr>
        <w:t> </w:t>
      </w:r>
      <w:r>
        <w:rPr>
          <w:w w:val="105"/>
        </w:rPr>
        <w:t>autonómico</w:t>
      </w:r>
      <w:r>
        <w:rPr>
          <w:spacing w:val="-28"/>
          <w:w w:val="105"/>
        </w:rPr>
        <w:t> </w:t>
      </w:r>
      <w:r>
        <w:rPr>
          <w:w w:val="105"/>
        </w:rPr>
        <w:t>español</w:t>
      </w:r>
      <w:r>
        <w:rPr>
          <w:spacing w:val="-28"/>
          <w:w w:val="105"/>
        </w:rPr>
        <w:t> </w:t>
      </w:r>
      <w:r>
        <w:rPr>
          <w:w w:val="105"/>
        </w:rPr>
        <w:t>carece,</w:t>
      </w:r>
      <w:r>
        <w:rPr>
          <w:spacing w:val="-28"/>
          <w:w w:val="105"/>
        </w:rPr>
        <w:t> </w:t>
      </w:r>
      <w:r>
        <w:rPr>
          <w:w w:val="105"/>
        </w:rPr>
        <w:t>en</w:t>
      </w:r>
      <w:r>
        <w:rPr>
          <w:spacing w:val="-28"/>
          <w:w w:val="105"/>
        </w:rPr>
        <w:t> </w:t>
      </w:r>
      <w:r>
        <w:rPr>
          <w:w w:val="105"/>
        </w:rPr>
        <w:t>términos generales y con carácter homogéneo, de un diseño institucional dedicado a reconocer profesionales, órganos o entidades especializadas en el control de la ética pública. Si bien, de forma tentativa e inicial, algunos modelos se </w:t>
      </w:r>
      <w:r>
        <w:rPr>
          <w:spacing w:val="-2"/>
          <w:w w:val="105"/>
        </w:rPr>
        <w:t>han </w:t>
      </w:r>
      <w:r>
        <w:rPr>
          <w:w w:val="105"/>
        </w:rPr>
        <w:t>venido</w:t>
      </w:r>
      <w:r>
        <w:rPr>
          <w:spacing w:val="-19"/>
          <w:w w:val="105"/>
        </w:rPr>
        <w:t> </w:t>
      </w:r>
      <w:r>
        <w:rPr>
          <w:w w:val="105"/>
        </w:rPr>
        <w:t>desarrollando,</w:t>
      </w:r>
      <w:r>
        <w:rPr>
          <w:spacing w:val="-19"/>
          <w:w w:val="105"/>
        </w:rPr>
        <w:t> </w:t>
      </w:r>
      <w:r>
        <w:rPr>
          <w:w w:val="105"/>
        </w:rPr>
        <w:t>tal</w:t>
      </w:r>
      <w:r>
        <w:rPr>
          <w:spacing w:val="-19"/>
          <w:w w:val="105"/>
        </w:rPr>
        <w:t> </w:t>
      </w:r>
      <w:r>
        <w:rPr>
          <w:w w:val="105"/>
        </w:rPr>
        <w:t>y</w:t>
      </w:r>
      <w:r>
        <w:rPr>
          <w:spacing w:val="-19"/>
          <w:w w:val="105"/>
        </w:rPr>
        <w:t> </w:t>
      </w:r>
      <w:r>
        <w:rPr>
          <w:w w:val="105"/>
        </w:rPr>
        <w:t>como</w:t>
      </w:r>
      <w:r>
        <w:rPr>
          <w:spacing w:val="-19"/>
          <w:w w:val="105"/>
        </w:rPr>
        <w:t> </w:t>
      </w:r>
      <w:r>
        <w:rPr>
          <w:w w:val="105"/>
        </w:rPr>
        <w:t>se</w:t>
      </w:r>
      <w:r>
        <w:rPr>
          <w:spacing w:val="-19"/>
          <w:w w:val="105"/>
        </w:rPr>
        <w:t> </w:t>
      </w:r>
      <w:r>
        <w:rPr>
          <w:w w:val="105"/>
        </w:rPr>
        <w:t>expone</w:t>
      </w:r>
      <w:r>
        <w:rPr>
          <w:spacing w:val="-19"/>
          <w:w w:val="105"/>
        </w:rPr>
        <w:t> </w:t>
      </w:r>
      <w:r>
        <w:rPr>
          <w:w w:val="105"/>
        </w:rPr>
        <w:t>seguidamente.</w:t>
      </w:r>
    </w:p>
    <w:p>
      <w:pPr>
        <w:pStyle w:val="BodyText"/>
        <w:spacing w:before="9"/>
        <w:rPr>
          <w:sz w:val="23"/>
        </w:rPr>
      </w:pPr>
    </w:p>
    <w:p>
      <w:pPr>
        <w:pStyle w:val="BodyText"/>
        <w:spacing w:line="273" w:lineRule="auto"/>
        <w:ind w:left="117" w:right="101" w:firstLine="850"/>
        <w:jc w:val="both"/>
      </w:pPr>
      <w:r>
        <w:rPr>
          <w:w w:val="105"/>
        </w:rPr>
        <w:t>En el caso cántabro, la legislación autonómica (Ley 1/2008, de 2 de julio, reguladora de los conflictos de intereses de los miembros del Gobierno y altos cargos de la Administración de Cantabria) completa el Régimen Deontológico, con la promoción de acciones formativas relativas a los cono- cimientos y habilidades relacionados con los principios enumerados, y el propio régimen de conflicto de intereses (art. 7), y de incompatibilidades. En la evaluación del cumplimiento del Código, se tendrá en consideración la opinión de la ciudadanía, y se elaborará anualmente, un informe del Consejo de Gobierno sobre el grado de cumplimiento del mismo. Con posterioridad a la</w:t>
      </w:r>
      <w:r>
        <w:rPr>
          <w:spacing w:val="-7"/>
          <w:w w:val="105"/>
        </w:rPr>
        <w:t> </w:t>
      </w:r>
      <w:r>
        <w:rPr>
          <w:w w:val="105"/>
        </w:rPr>
        <w:t>antedicha</w:t>
      </w:r>
      <w:r>
        <w:rPr>
          <w:spacing w:val="-7"/>
          <w:w w:val="105"/>
        </w:rPr>
        <w:t> </w:t>
      </w:r>
      <w:r>
        <w:rPr>
          <w:w w:val="105"/>
        </w:rPr>
        <w:t>Ley,</w:t>
      </w:r>
      <w:r>
        <w:rPr>
          <w:spacing w:val="-7"/>
          <w:w w:val="105"/>
        </w:rPr>
        <w:t> </w:t>
      </w:r>
      <w:r>
        <w:rPr>
          <w:w w:val="105"/>
        </w:rPr>
        <w:t>se</w:t>
      </w:r>
      <w:r>
        <w:rPr>
          <w:spacing w:val="-7"/>
          <w:w w:val="105"/>
        </w:rPr>
        <w:t> </w:t>
      </w:r>
      <w:r>
        <w:rPr>
          <w:w w:val="105"/>
        </w:rPr>
        <w:t>aprobó</w:t>
      </w:r>
      <w:r>
        <w:rPr>
          <w:spacing w:val="-7"/>
          <w:w w:val="105"/>
        </w:rPr>
        <w:t> </w:t>
      </w:r>
      <w:r>
        <w:rPr>
          <w:w w:val="105"/>
        </w:rPr>
        <w:t>el</w:t>
      </w:r>
      <w:r>
        <w:rPr>
          <w:spacing w:val="-7"/>
          <w:w w:val="105"/>
        </w:rPr>
        <w:t> </w:t>
      </w:r>
      <w:r>
        <w:rPr>
          <w:w w:val="105"/>
        </w:rPr>
        <w:t>Acuerdo</w:t>
      </w:r>
      <w:r>
        <w:rPr>
          <w:spacing w:val="-7"/>
          <w:w w:val="105"/>
        </w:rPr>
        <w:t> </w:t>
      </w:r>
      <w:r>
        <w:rPr>
          <w:w w:val="105"/>
        </w:rPr>
        <w:t>de</w:t>
      </w:r>
      <w:r>
        <w:rPr>
          <w:spacing w:val="-7"/>
          <w:w w:val="105"/>
        </w:rPr>
        <w:t> </w:t>
      </w:r>
      <w:r>
        <w:rPr>
          <w:w w:val="105"/>
        </w:rPr>
        <w:t>17</w:t>
      </w:r>
      <w:r>
        <w:rPr>
          <w:spacing w:val="-7"/>
          <w:w w:val="105"/>
        </w:rPr>
        <w:t> </w:t>
      </w:r>
      <w:r>
        <w:rPr>
          <w:w w:val="105"/>
        </w:rPr>
        <w:t>de</w:t>
      </w:r>
      <w:r>
        <w:rPr>
          <w:spacing w:val="-7"/>
          <w:w w:val="105"/>
        </w:rPr>
        <w:t> </w:t>
      </w:r>
      <w:r>
        <w:rPr>
          <w:w w:val="105"/>
        </w:rPr>
        <w:t>Octubre</w:t>
      </w:r>
      <w:r>
        <w:rPr>
          <w:spacing w:val="-7"/>
          <w:w w:val="105"/>
        </w:rPr>
        <w:t> </w:t>
      </w:r>
      <w:r>
        <w:rPr>
          <w:w w:val="105"/>
        </w:rPr>
        <w:t>de</w:t>
      </w:r>
      <w:r>
        <w:rPr>
          <w:spacing w:val="-7"/>
          <w:w w:val="105"/>
        </w:rPr>
        <w:t> </w:t>
      </w:r>
      <w:r>
        <w:rPr>
          <w:w w:val="105"/>
        </w:rPr>
        <w:t>2013,</w:t>
      </w:r>
      <w:r>
        <w:rPr>
          <w:spacing w:val="-7"/>
          <w:w w:val="105"/>
        </w:rPr>
        <w:t> </w:t>
      </w:r>
      <w:r>
        <w:rPr>
          <w:w w:val="105"/>
        </w:rPr>
        <w:t>por</w:t>
      </w:r>
      <w:r>
        <w:rPr>
          <w:spacing w:val="-7"/>
          <w:w w:val="105"/>
        </w:rPr>
        <w:t> </w:t>
      </w:r>
      <w:r>
        <w:rPr>
          <w:w w:val="105"/>
        </w:rPr>
        <w:t>el</w:t>
      </w:r>
      <w:r>
        <w:rPr>
          <w:spacing w:val="-7"/>
          <w:w w:val="105"/>
        </w:rPr>
        <w:t> </w:t>
      </w:r>
      <w:r>
        <w:rPr>
          <w:w w:val="105"/>
        </w:rPr>
        <w:t>que</w:t>
      </w:r>
      <w:r>
        <w:rPr>
          <w:spacing w:val="-7"/>
          <w:w w:val="105"/>
        </w:rPr>
        <w:t> </w:t>
      </w:r>
      <w:r>
        <w:rPr>
          <w:w w:val="105"/>
        </w:rPr>
        <w:t>se aprueba el Código de Buen Gobierno de los Miembros del Gobierno y de los Altos Cargos de la Comunidad Autónoma de Cantabria (BOCA, 2014), cuyos principios</w:t>
      </w:r>
      <w:r>
        <w:rPr>
          <w:spacing w:val="-7"/>
          <w:w w:val="105"/>
        </w:rPr>
        <w:t> </w:t>
      </w:r>
      <w:r>
        <w:rPr>
          <w:w w:val="105"/>
        </w:rPr>
        <w:t>generales</w:t>
      </w:r>
      <w:r>
        <w:rPr>
          <w:spacing w:val="-7"/>
          <w:w w:val="105"/>
        </w:rPr>
        <w:t> </w:t>
      </w:r>
      <w:r>
        <w:rPr>
          <w:w w:val="105"/>
        </w:rPr>
        <w:t>quedan</w:t>
      </w:r>
      <w:r>
        <w:rPr>
          <w:spacing w:val="-7"/>
          <w:w w:val="105"/>
        </w:rPr>
        <w:t> </w:t>
      </w:r>
      <w:r>
        <w:rPr>
          <w:w w:val="105"/>
        </w:rPr>
        <w:t>promulgados</w:t>
      </w:r>
      <w:r>
        <w:rPr>
          <w:spacing w:val="-7"/>
          <w:w w:val="105"/>
        </w:rPr>
        <w:t> </w:t>
      </w:r>
      <w:r>
        <w:rPr>
          <w:w w:val="105"/>
        </w:rPr>
        <w:t>del</w:t>
      </w:r>
      <w:r>
        <w:rPr>
          <w:spacing w:val="-7"/>
          <w:w w:val="105"/>
        </w:rPr>
        <w:t> </w:t>
      </w:r>
      <w:r>
        <w:rPr>
          <w:w w:val="105"/>
        </w:rPr>
        <w:t>siguiente</w:t>
      </w:r>
      <w:r>
        <w:rPr>
          <w:spacing w:val="-7"/>
          <w:w w:val="105"/>
        </w:rPr>
        <w:t> </w:t>
      </w:r>
      <w:r>
        <w:rPr>
          <w:w w:val="105"/>
        </w:rPr>
        <w:t>modo:</w:t>
      </w:r>
    </w:p>
    <w:p>
      <w:pPr>
        <w:pStyle w:val="BodyText"/>
        <w:spacing w:before="9"/>
        <w:rPr>
          <w:sz w:val="23"/>
        </w:rPr>
      </w:pPr>
    </w:p>
    <w:p>
      <w:pPr>
        <w:pStyle w:val="BodyText"/>
        <w:spacing w:line="273" w:lineRule="auto"/>
        <w:ind w:left="684" w:right="668"/>
        <w:jc w:val="both"/>
      </w:pPr>
      <w:r>
        <w:rPr>
          <w:w w:val="105"/>
        </w:rPr>
        <w:t>Pleno</w:t>
      </w:r>
      <w:r>
        <w:rPr>
          <w:spacing w:val="-19"/>
          <w:w w:val="105"/>
        </w:rPr>
        <w:t> </w:t>
      </w:r>
      <w:r>
        <w:rPr>
          <w:w w:val="105"/>
        </w:rPr>
        <w:t>respeto</w:t>
      </w:r>
      <w:r>
        <w:rPr>
          <w:spacing w:val="-19"/>
          <w:w w:val="105"/>
        </w:rPr>
        <w:t> </w:t>
      </w:r>
      <w:r>
        <w:rPr>
          <w:w w:val="105"/>
        </w:rPr>
        <w:t>a</w:t>
      </w:r>
      <w:r>
        <w:rPr>
          <w:spacing w:val="-19"/>
          <w:w w:val="105"/>
        </w:rPr>
        <w:t> </w:t>
      </w:r>
      <w:r>
        <w:rPr>
          <w:w w:val="105"/>
        </w:rPr>
        <w:t>la</w:t>
      </w:r>
      <w:r>
        <w:rPr>
          <w:spacing w:val="-19"/>
          <w:w w:val="105"/>
        </w:rPr>
        <w:t> </w:t>
      </w:r>
      <w:r>
        <w:rPr>
          <w:w w:val="105"/>
        </w:rPr>
        <w:t>Constitución,</w:t>
      </w:r>
      <w:r>
        <w:rPr>
          <w:spacing w:val="-19"/>
          <w:w w:val="105"/>
        </w:rPr>
        <w:t> </w:t>
      </w:r>
      <w:r>
        <w:rPr>
          <w:w w:val="105"/>
        </w:rPr>
        <w:t>a</w:t>
      </w:r>
      <w:r>
        <w:rPr>
          <w:spacing w:val="-19"/>
          <w:w w:val="105"/>
        </w:rPr>
        <w:t> </w:t>
      </w:r>
      <w:r>
        <w:rPr>
          <w:w w:val="105"/>
        </w:rPr>
        <w:t>la</w:t>
      </w:r>
      <w:r>
        <w:rPr>
          <w:spacing w:val="-19"/>
          <w:w w:val="105"/>
        </w:rPr>
        <w:t> </w:t>
      </w:r>
      <w:r>
        <w:rPr>
          <w:w w:val="105"/>
        </w:rPr>
        <w:t>Ley</w:t>
      </w:r>
      <w:r>
        <w:rPr>
          <w:spacing w:val="-19"/>
          <w:w w:val="105"/>
        </w:rPr>
        <w:t> </w:t>
      </w:r>
      <w:r>
        <w:rPr>
          <w:w w:val="105"/>
        </w:rPr>
        <w:t>y</w:t>
      </w:r>
      <w:r>
        <w:rPr>
          <w:spacing w:val="-19"/>
          <w:w w:val="105"/>
        </w:rPr>
        <w:t> </w:t>
      </w:r>
      <w:r>
        <w:rPr>
          <w:w w:val="105"/>
        </w:rPr>
        <w:t>al</w:t>
      </w:r>
      <w:r>
        <w:rPr>
          <w:spacing w:val="-19"/>
          <w:w w:val="105"/>
        </w:rPr>
        <w:t> </w:t>
      </w:r>
      <w:r>
        <w:rPr>
          <w:w w:val="105"/>
        </w:rPr>
        <w:t>resto</w:t>
      </w:r>
      <w:r>
        <w:rPr>
          <w:spacing w:val="-19"/>
          <w:w w:val="105"/>
        </w:rPr>
        <w:t> </w:t>
      </w:r>
      <w:r>
        <w:rPr>
          <w:w w:val="105"/>
        </w:rPr>
        <w:t>del</w:t>
      </w:r>
      <w:r>
        <w:rPr>
          <w:spacing w:val="-19"/>
          <w:w w:val="105"/>
        </w:rPr>
        <w:t> </w:t>
      </w:r>
      <w:r>
        <w:rPr>
          <w:w w:val="105"/>
        </w:rPr>
        <w:t>ordenamiento jurídico en el desempeño de sus funciones, y en particular, al dictar</w:t>
      </w:r>
      <w:r>
        <w:rPr>
          <w:spacing w:val="-23"/>
          <w:w w:val="105"/>
        </w:rPr>
        <w:t> </w:t>
      </w:r>
      <w:r>
        <w:rPr>
          <w:w w:val="105"/>
        </w:rPr>
        <w:t>las</w:t>
      </w:r>
      <w:r>
        <w:rPr>
          <w:spacing w:val="-23"/>
          <w:w w:val="105"/>
        </w:rPr>
        <w:t> </w:t>
      </w:r>
      <w:r>
        <w:rPr>
          <w:w w:val="105"/>
        </w:rPr>
        <w:t>disposiciones</w:t>
      </w:r>
      <w:r>
        <w:rPr>
          <w:spacing w:val="-23"/>
          <w:w w:val="105"/>
        </w:rPr>
        <w:t> </w:t>
      </w:r>
      <w:r>
        <w:rPr>
          <w:w w:val="105"/>
        </w:rPr>
        <w:t>o</w:t>
      </w:r>
      <w:r>
        <w:rPr>
          <w:spacing w:val="-23"/>
          <w:w w:val="105"/>
        </w:rPr>
        <w:t> </w:t>
      </w:r>
      <w:r>
        <w:rPr>
          <w:w w:val="105"/>
        </w:rPr>
        <w:t>resoluciones</w:t>
      </w:r>
      <w:r>
        <w:rPr>
          <w:spacing w:val="-23"/>
          <w:w w:val="105"/>
        </w:rPr>
        <w:t> </w:t>
      </w:r>
      <w:r>
        <w:rPr>
          <w:w w:val="105"/>
        </w:rPr>
        <w:t>que</w:t>
      </w:r>
      <w:r>
        <w:rPr>
          <w:spacing w:val="-23"/>
          <w:w w:val="105"/>
        </w:rPr>
        <w:t> </w:t>
      </w:r>
      <w:r>
        <w:rPr>
          <w:w w:val="105"/>
        </w:rPr>
        <w:t>sean</w:t>
      </w:r>
      <w:r>
        <w:rPr>
          <w:spacing w:val="-23"/>
          <w:w w:val="105"/>
        </w:rPr>
        <w:t> </w:t>
      </w:r>
      <w:r>
        <w:rPr>
          <w:w w:val="105"/>
        </w:rPr>
        <w:t>de</w:t>
      </w:r>
      <w:r>
        <w:rPr>
          <w:spacing w:val="-23"/>
          <w:w w:val="105"/>
        </w:rPr>
        <w:t> </w:t>
      </w:r>
      <w:r>
        <w:rPr>
          <w:w w:val="105"/>
        </w:rPr>
        <w:t>su</w:t>
      </w:r>
      <w:r>
        <w:rPr>
          <w:spacing w:val="-23"/>
          <w:w w:val="105"/>
        </w:rPr>
        <w:t> </w:t>
      </w:r>
      <w:r>
        <w:rPr>
          <w:w w:val="105"/>
        </w:rPr>
        <w:t>competencia; Dedicación</w:t>
      </w:r>
      <w:r>
        <w:rPr>
          <w:spacing w:val="-11"/>
          <w:w w:val="105"/>
        </w:rPr>
        <w:t> </w:t>
      </w:r>
      <w:r>
        <w:rPr>
          <w:w w:val="105"/>
        </w:rPr>
        <w:t>exclusiva</w:t>
      </w:r>
      <w:r>
        <w:rPr>
          <w:spacing w:val="-11"/>
          <w:w w:val="105"/>
        </w:rPr>
        <w:t> </w:t>
      </w:r>
      <w:r>
        <w:rPr>
          <w:w w:val="105"/>
        </w:rPr>
        <w:t>al</w:t>
      </w:r>
      <w:r>
        <w:rPr>
          <w:spacing w:val="-11"/>
          <w:w w:val="105"/>
        </w:rPr>
        <w:t> </w:t>
      </w:r>
      <w:r>
        <w:rPr>
          <w:w w:val="105"/>
        </w:rPr>
        <w:t>cargo</w:t>
      </w:r>
      <w:r>
        <w:rPr>
          <w:spacing w:val="-11"/>
          <w:w w:val="105"/>
        </w:rPr>
        <w:t> </w:t>
      </w:r>
      <w:r>
        <w:rPr>
          <w:w w:val="105"/>
        </w:rPr>
        <w:t>público,</w:t>
      </w:r>
      <w:r>
        <w:rPr>
          <w:spacing w:val="-11"/>
          <w:w w:val="105"/>
        </w:rPr>
        <w:t> </w:t>
      </w:r>
      <w:r>
        <w:rPr>
          <w:w w:val="105"/>
        </w:rPr>
        <w:t>en</w:t>
      </w:r>
      <w:r>
        <w:rPr>
          <w:spacing w:val="-11"/>
          <w:w w:val="105"/>
        </w:rPr>
        <w:t> </w:t>
      </w:r>
      <w:r>
        <w:rPr>
          <w:w w:val="105"/>
        </w:rPr>
        <w:t>el</w:t>
      </w:r>
      <w:r>
        <w:rPr>
          <w:spacing w:val="-11"/>
          <w:w w:val="105"/>
        </w:rPr>
        <w:t> </w:t>
      </w:r>
      <w:r>
        <w:rPr>
          <w:w w:val="105"/>
        </w:rPr>
        <w:t>marco</w:t>
      </w:r>
      <w:r>
        <w:rPr>
          <w:spacing w:val="-11"/>
          <w:w w:val="105"/>
        </w:rPr>
        <w:t> </w:t>
      </w:r>
      <w:r>
        <w:rPr>
          <w:w w:val="105"/>
        </w:rPr>
        <w:t>de</w:t>
      </w:r>
      <w:r>
        <w:rPr>
          <w:spacing w:val="-11"/>
          <w:w w:val="105"/>
        </w:rPr>
        <w:t> </w:t>
      </w:r>
      <w:r>
        <w:rPr>
          <w:w w:val="105"/>
        </w:rPr>
        <w:t>la</w:t>
      </w:r>
      <w:r>
        <w:rPr>
          <w:spacing w:val="-11"/>
          <w:w w:val="105"/>
        </w:rPr>
        <w:t> </w:t>
      </w:r>
      <w:r>
        <w:rPr>
          <w:w w:val="105"/>
        </w:rPr>
        <w:t>legislación vigente; Orientación estratégica y exclusiva a los intereses ge- nerales, que prevalecerán en todo caso sobre los diferentes y legítimos intereses parciales de cualquier naturaleza que puedan presentarse en el desempeño del cargo público; Diligencia y coherencia en el cumplimiento de  los  compromisos  asumidos en el programa de gobierno que les corresponda desarrollar; </w:t>
      </w:r>
      <w:r>
        <w:rPr>
          <w:spacing w:val="2"/>
          <w:w w:val="105"/>
        </w:rPr>
        <w:t>Colaboraciónylealtad</w:t>
      </w:r>
      <w:r>
        <w:rPr>
          <w:spacing w:val="-39"/>
          <w:w w:val="105"/>
        </w:rPr>
        <w:t> </w:t>
      </w:r>
      <w:r>
        <w:rPr>
          <w:w w:val="105"/>
        </w:rPr>
        <w:t>institucional</w:t>
      </w:r>
      <w:r>
        <w:rPr>
          <w:spacing w:val="-39"/>
          <w:w w:val="105"/>
        </w:rPr>
        <w:t> </w:t>
      </w:r>
      <w:r>
        <w:rPr>
          <w:w w:val="105"/>
        </w:rPr>
        <w:t>en</w:t>
      </w:r>
      <w:r>
        <w:rPr>
          <w:spacing w:val="-39"/>
          <w:w w:val="105"/>
        </w:rPr>
        <w:t> </w:t>
      </w:r>
      <w:r>
        <w:rPr>
          <w:w w:val="105"/>
        </w:rPr>
        <w:t>el</w:t>
      </w:r>
      <w:r>
        <w:rPr>
          <w:spacing w:val="-39"/>
          <w:w w:val="105"/>
        </w:rPr>
        <w:t> </w:t>
      </w:r>
      <w:r>
        <w:rPr>
          <w:w w:val="105"/>
        </w:rPr>
        <w:t>desarrollo</w:t>
      </w:r>
      <w:r>
        <w:rPr>
          <w:spacing w:val="-39"/>
          <w:w w:val="105"/>
        </w:rPr>
        <w:t> </w:t>
      </w:r>
      <w:r>
        <w:rPr>
          <w:spacing w:val="5"/>
          <w:w w:val="105"/>
        </w:rPr>
        <w:t>delas</w:t>
      </w:r>
      <w:r>
        <w:rPr>
          <w:spacing w:val="-39"/>
          <w:w w:val="105"/>
        </w:rPr>
        <w:t> </w:t>
      </w:r>
      <w:r>
        <w:rPr>
          <w:w w:val="105"/>
        </w:rPr>
        <w:t>relaciones interadministrativas; Transparencia patrimonial, a través de    </w:t>
      </w:r>
      <w:r>
        <w:rPr>
          <w:spacing w:val="27"/>
          <w:w w:val="105"/>
        </w:rPr>
        <w:t> </w:t>
      </w:r>
      <w:r>
        <w:rPr>
          <w:w w:val="105"/>
        </w:rPr>
        <w:t>la</w:t>
      </w:r>
    </w:p>
    <w:p>
      <w:pPr>
        <w:spacing w:after="0" w:line="273" w:lineRule="auto"/>
        <w:jc w:val="both"/>
        <w:sectPr>
          <w:headerReference w:type="default" r:id="rId32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6" w:lineRule="auto" w:before="61"/>
        <w:ind w:left="670" w:right="681"/>
        <w:jc w:val="both"/>
      </w:pPr>
      <w:r>
        <w:rPr>
          <w:w w:val="105"/>
        </w:rPr>
        <w:t>oportuna, veraz y completa presentación de las declaraciones de actividades,</w:t>
      </w:r>
      <w:r>
        <w:rPr>
          <w:spacing w:val="-24"/>
          <w:w w:val="105"/>
        </w:rPr>
        <w:t> </w:t>
      </w:r>
      <w:r>
        <w:rPr>
          <w:w w:val="105"/>
        </w:rPr>
        <w:t>bienes</w:t>
      </w:r>
      <w:r>
        <w:rPr>
          <w:spacing w:val="-24"/>
          <w:w w:val="105"/>
        </w:rPr>
        <w:t> </w:t>
      </w:r>
      <w:r>
        <w:rPr>
          <w:w w:val="105"/>
        </w:rPr>
        <w:t>y</w:t>
      </w:r>
      <w:r>
        <w:rPr>
          <w:spacing w:val="-24"/>
          <w:w w:val="105"/>
        </w:rPr>
        <w:t> </w:t>
      </w:r>
      <w:r>
        <w:rPr>
          <w:w w:val="105"/>
        </w:rPr>
        <w:t>derechos</w:t>
      </w:r>
      <w:r>
        <w:rPr>
          <w:spacing w:val="-24"/>
          <w:w w:val="105"/>
        </w:rPr>
        <w:t> </w:t>
      </w:r>
      <w:r>
        <w:rPr>
          <w:w w:val="105"/>
        </w:rPr>
        <w:t>patrimoniales</w:t>
      </w:r>
      <w:r>
        <w:rPr>
          <w:spacing w:val="-24"/>
          <w:w w:val="105"/>
        </w:rPr>
        <w:t> </w:t>
      </w:r>
      <w:r>
        <w:rPr>
          <w:w w:val="105"/>
        </w:rPr>
        <w:t>legalmente</w:t>
      </w:r>
      <w:r>
        <w:rPr>
          <w:spacing w:val="-24"/>
          <w:w w:val="105"/>
        </w:rPr>
        <w:t> </w:t>
      </w:r>
      <w:r>
        <w:rPr>
          <w:w w:val="105"/>
        </w:rPr>
        <w:t>previstas; Ejemplaridad en el cumplimiento de la Ley y de los principios contenidos en el presente Código; Compromiso con la promoción de los valores constitucionales, en especial, el respeto a los derechos humanos, la libertad, la igualdad, particularmente</w:t>
      </w:r>
      <w:r>
        <w:rPr>
          <w:spacing w:val="-10"/>
          <w:w w:val="105"/>
        </w:rPr>
        <w:t> </w:t>
      </w:r>
      <w:r>
        <w:rPr>
          <w:w w:val="105"/>
        </w:rPr>
        <w:t>entre mujeres y hombres, la solidaridad y la participación ciudadana, removiendo los obstáculos que pudieran dificultarlos; Respeto del mérito y la capacidad en los procedimientos de selección y promoción</w:t>
      </w:r>
      <w:r>
        <w:rPr>
          <w:spacing w:val="-9"/>
          <w:w w:val="105"/>
        </w:rPr>
        <w:t> </w:t>
      </w:r>
      <w:r>
        <w:rPr>
          <w:w w:val="105"/>
        </w:rPr>
        <w:t>del</w:t>
      </w:r>
      <w:r>
        <w:rPr>
          <w:spacing w:val="-9"/>
          <w:w w:val="105"/>
        </w:rPr>
        <w:t> </w:t>
      </w:r>
      <w:r>
        <w:rPr>
          <w:w w:val="105"/>
        </w:rPr>
        <w:t>personal</w:t>
      </w:r>
      <w:r>
        <w:rPr>
          <w:spacing w:val="-9"/>
          <w:w w:val="105"/>
        </w:rPr>
        <w:t> </w:t>
      </w:r>
      <w:r>
        <w:rPr>
          <w:w w:val="105"/>
        </w:rPr>
        <w:t>al</w:t>
      </w:r>
      <w:r>
        <w:rPr>
          <w:spacing w:val="-9"/>
          <w:w w:val="105"/>
        </w:rPr>
        <w:t> </w:t>
      </w:r>
      <w:r>
        <w:rPr>
          <w:w w:val="105"/>
        </w:rPr>
        <w:t>servicio</w:t>
      </w:r>
      <w:r>
        <w:rPr>
          <w:spacing w:val="-9"/>
          <w:w w:val="105"/>
        </w:rPr>
        <w:t> </w:t>
      </w:r>
      <w:r>
        <w:rPr>
          <w:w w:val="105"/>
        </w:rPr>
        <w:t>del</w:t>
      </w:r>
      <w:r>
        <w:rPr>
          <w:spacing w:val="-9"/>
          <w:w w:val="105"/>
        </w:rPr>
        <w:t> </w:t>
      </w:r>
      <w:r>
        <w:rPr>
          <w:w w:val="105"/>
        </w:rPr>
        <w:t>sector</w:t>
      </w:r>
      <w:r>
        <w:rPr>
          <w:spacing w:val="-9"/>
          <w:w w:val="105"/>
        </w:rPr>
        <w:t> </w:t>
      </w:r>
      <w:r>
        <w:rPr>
          <w:w w:val="105"/>
        </w:rPr>
        <w:t>público</w:t>
      </w:r>
      <w:r>
        <w:rPr>
          <w:spacing w:val="-9"/>
          <w:w w:val="105"/>
        </w:rPr>
        <w:t> </w:t>
      </w:r>
      <w:r>
        <w:rPr>
          <w:w w:val="105"/>
        </w:rPr>
        <w:t>autonómico; Objetividad</w:t>
      </w:r>
      <w:r>
        <w:rPr>
          <w:spacing w:val="-19"/>
          <w:w w:val="105"/>
        </w:rPr>
        <w:t> </w:t>
      </w:r>
      <w:r>
        <w:rPr>
          <w:w w:val="105"/>
        </w:rPr>
        <w:t>e</w:t>
      </w:r>
      <w:r>
        <w:rPr>
          <w:spacing w:val="-19"/>
          <w:w w:val="105"/>
        </w:rPr>
        <w:t> </w:t>
      </w:r>
      <w:r>
        <w:rPr>
          <w:w w:val="105"/>
        </w:rPr>
        <w:t>imparcialidad</w:t>
      </w:r>
      <w:r>
        <w:rPr>
          <w:spacing w:val="-19"/>
          <w:w w:val="105"/>
        </w:rPr>
        <w:t> </w:t>
      </w:r>
      <w:r>
        <w:rPr>
          <w:w w:val="105"/>
        </w:rPr>
        <w:t>en</w:t>
      </w:r>
      <w:r>
        <w:rPr>
          <w:spacing w:val="-19"/>
          <w:w w:val="105"/>
        </w:rPr>
        <w:t> </w:t>
      </w:r>
      <w:r>
        <w:rPr>
          <w:w w:val="105"/>
        </w:rPr>
        <w:t>los</w:t>
      </w:r>
      <w:r>
        <w:rPr>
          <w:spacing w:val="-19"/>
          <w:w w:val="105"/>
        </w:rPr>
        <w:t> </w:t>
      </w:r>
      <w:r>
        <w:rPr>
          <w:w w:val="105"/>
        </w:rPr>
        <w:t>procedimientos</w:t>
      </w:r>
      <w:r>
        <w:rPr>
          <w:spacing w:val="-19"/>
          <w:w w:val="105"/>
        </w:rPr>
        <w:t> </w:t>
      </w:r>
      <w:r>
        <w:rPr>
          <w:w w:val="105"/>
        </w:rPr>
        <w:t>de</w:t>
      </w:r>
      <w:r>
        <w:rPr>
          <w:spacing w:val="-19"/>
          <w:w w:val="105"/>
        </w:rPr>
        <w:t> </w:t>
      </w:r>
      <w:r>
        <w:rPr>
          <w:w w:val="105"/>
        </w:rPr>
        <w:t>contratación pública</w:t>
      </w:r>
      <w:r>
        <w:rPr>
          <w:spacing w:val="-14"/>
          <w:w w:val="105"/>
        </w:rPr>
        <w:t> </w:t>
      </w:r>
      <w:r>
        <w:rPr>
          <w:w w:val="105"/>
        </w:rPr>
        <w:t>y</w:t>
      </w:r>
      <w:r>
        <w:rPr>
          <w:spacing w:val="-15"/>
          <w:w w:val="105"/>
        </w:rPr>
        <w:t> </w:t>
      </w:r>
      <w:r>
        <w:rPr>
          <w:w w:val="105"/>
        </w:rPr>
        <w:t>reconocimiento</w:t>
      </w:r>
      <w:r>
        <w:rPr>
          <w:spacing w:val="-15"/>
          <w:w w:val="105"/>
        </w:rPr>
        <w:t> </w:t>
      </w:r>
      <w:r>
        <w:rPr>
          <w:w w:val="105"/>
        </w:rPr>
        <w:t>de</w:t>
      </w:r>
      <w:r>
        <w:rPr>
          <w:spacing w:val="-15"/>
          <w:w w:val="105"/>
        </w:rPr>
        <w:t> </w:t>
      </w:r>
      <w:r>
        <w:rPr>
          <w:w w:val="105"/>
        </w:rPr>
        <w:t>derechos</w:t>
      </w:r>
      <w:r>
        <w:rPr>
          <w:spacing w:val="-15"/>
          <w:w w:val="105"/>
        </w:rPr>
        <w:t> </w:t>
      </w:r>
      <w:r>
        <w:rPr>
          <w:w w:val="105"/>
        </w:rPr>
        <w:t>patrimoniales</w:t>
      </w:r>
      <w:r>
        <w:rPr>
          <w:spacing w:val="-15"/>
          <w:w w:val="105"/>
        </w:rPr>
        <w:t> </w:t>
      </w:r>
      <w:r>
        <w:rPr>
          <w:w w:val="105"/>
        </w:rPr>
        <w:t>o</w:t>
      </w:r>
      <w:r>
        <w:rPr>
          <w:spacing w:val="-15"/>
          <w:w w:val="105"/>
        </w:rPr>
        <w:t> </w:t>
      </w:r>
      <w:r>
        <w:rPr>
          <w:w w:val="105"/>
        </w:rPr>
        <w:t>personales; Desempeño de las competencias con arreglo al principio de confianza legítima; y, Liderazgo participativo, propiciando la colaboración</w:t>
      </w:r>
      <w:r>
        <w:rPr>
          <w:spacing w:val="-27"/>
          <w:w w:val="105"/>
        </w:rPr>
        <w:t> </w:t>
      </w:r>
      <w:r>
        <w:rPr>
          <w:w w:val="105"/>
        </w:rPr>
        <w:t>permanente</w:t>
      </w:r>
      <w:r>
        <w:rPr>
          <w:spacing w:val="-27"/>
          <w:w w:val="105"/>
        </w:rPr>
        <w:t> </w:t>
      </w:r>
      <w:r>
        <w:rPr>
          <w:w w:val="105"/>
        </w:rPr>
        <w:t>y</w:t>
      </w:r>
      <w:r>
        <w:rPr>
          <w:spacing w:val="-27"/>
          <w:w w:val="105"/>
        </w:rPr>
        <w:t> </w:t>
      </w:r>
      <w:r>
        <w:rPr>
          <w:w w:val="105"/>
        </w:rPr>
        <w:t>activa</w:t>
      </w:r>
      <w:r>
        <w:rPr>
          <w:spacing w:val="-27"/>
          <w:w w:val="105"/>
        </w:rPr>
        <w:t> </w:t>
      </w:r>
      <w:r>
        <w:rPr>
          <w:w w:val="105"/>
        </w:rPr>
        <w:t>del</w:t>
      </w:r>
      <w:r>
        <w:rPr>
          <w:spacing w:val="-27"/>
          <w:w w:val="105"/>
        </w:rPr>
        <w:t> </w:t>
      </w:r>
      <w:r>
        <w:rPr>
          <w:w w:val="105"/>
        </w:rPr>
        <w:t>personal</w:t>
      </w:r>
      <w:r>
        <w:rPr>
          <w:spacing w:val="-27"/>
          <w:w w:val="105"/>
        </w:rPr>
        <w:t> </w:t>
      </w:r>
      <w:r>
        <w:rPr>
          <w:w w:val="105"/>
        </w:rPr>
        <w:t>sujeto</w:t>
      </w:r>
      <w:r>
        <w:rPr>
          <w:spacing w:val="-27"/>
          <w:w w:val="105"/>
        </w:rPr>
        <w:t> </w:t>
      </w:r>
      <w:r>
        <w:rPr>
          <w:w w:val="105"/>
        </w:rPr>
        <w:t>a</w:t>
      </w:r>
      <w:r>
        <w:rPr>
          <w:spacing w:val="-27"/>
          <w:w w:val="105"/>
        </w:rPr>
        <w:t> </w:t>
      </w:r>
      <w:r>
        <w:rPr>
          <w:w w:val="105"/>
        </w:rPr>
        <w:t>su</w:t>
      </w:r>
      <w:r>
        <w:rPr>
          <w:spacing w:val="-27"/>
          <w:w w:val="105"/>
        </w:rPr>
        <w:t> </w:t>
      </w:r>
      <w:r>
        <w:rPr>
          <w:w w:val="105"/>
        </w:rPr>
        <w:t>dirección (Principios</w:t>
      </w:r>
      <w:r>
        <w:rPr>
          <w:spacing w:val="-26"/>
          <w:w w:val="105"/>
        </w:rPr>
        <w:t> </w:t>
      </w:r>
      <w:r>
        <w:rPr>
          <w:w w:val="105"/>
        </w:rPr>
        <w:t>generales,</w:t>
      </w:r>
      <w:r>
        <w:rPr>
          <w:spacing w:val="-26"/>
          <w:w w:val="105"/>
        </w:rPr>
        <w:t> </w:t>
      </w:r>
      <w:r>
        <w:rPr>
          <w:w w:val="105"/>
        </w:rPr>
        <w:t>artículo</w:t>
      </w:r>
      <w:r>
        <w:rPr>
          <w:spacing w:val="-26"/>
          <w:w w:val="105"/>
        </w:rPr>
        <w:t> </w:t>
      </w:r>
      <w:r>
        <w:rPr>
          <w:w w:val="105"/>
        </w:rPr>
        <w:t>2.).</w:t>
      </w:r>
    </w:p>
    <w:p>
      <w:pPr>
        <w:pStyle w:val="BodyText"/>
        <w:spacing w:before="3"/>
        <w:rPr>
          <w:sz w:val="24"/>
        </w:rPr>
      </w:pPr>
    </w:p>
    <w:p>
      <w:pPr>
        <w:pStyle w:val="BodyText"/>
        <w:spacing w:line="276" w:lineRule="auto"/>
        <w:ind w:left="103" w:right="115"/>
        <w:jc w:val="both"/>
      </w:pPr>
      <w:r>
        <w:rPr>
          <w:w w:val="105"/>
        </w:rPr>
        <w:t>El acuerdo señalado incluye una serie de normas de conducta y de compor- tamiento,</w:t>
      </w:r>
      <w:r>
        <w:rPr>
          <w:spacing w:val="-11"/>
          <w:w w:val="105"/>
        </w:rPr>
        <w:t> </w:t>
      </w:r>
      <w:r>
        <w:rPr>
          <w:w w:val="105"/>
        </w:rPr>
        <w:t>en</w:t>
      </w:r>
      <w:r>
        <w:rPr>
          <w:spacing w:val="-11"/>
          <w:w w:val="105"/>
        </w:rPr>
        <w:t> </w:t>
      </w:r>
      <w:r>
        <w:rPr>
          <w:w w:val="105"/>
        </w:rPr>
        <w:t>los</w:t>
      </w:r>
      <w:r>
        <w:rPr>
          <w:spacing w:val="-11"/>
          <w:w w:val="105"/>
        </w:rPr>
        <w:t> </w:t>
      </w:r>
      <w:r>
        <w:rPr>
          <w:w w:val="105"/>
        </w:rPr>
        <w:t>ámbitos</w:t>
      </w:r>
      <w:r>
        <w:rPr>
          <w:spacing w:val="-11"/>
          <w:w w:val="105"/>
        </w:rPr>
        <w:t> </w:t>
      </w:r>
      <w:r>
        <w:rPr>
          <w:w w:val="105"/>
        </w:rPr>
        <w:t>relativos</w:t>
      </w:r>
      <w:r>
        <w:rPr>
          <w:spacing w:val="-11"/>
          <w:w w:val="105"/>
        </w:rPr>
        <w:t> </w:t>
      </w:r>
      <w:r>
        <w:rPr>
          <w:w w:val="105"/>
        </w:rPr>
        <w:t>a</w:t>
      </w:r>
      <w:r>
        <w:rPr>
          <w:spacing w:val="-11"/>
          <w:w w:val="105"/>
        </w:rPr>
        <w:t> </w:t>
      </w:r>
      <w:r>
        <w:rPr>
          <w:w w:val="105"/>
        </w:rPr>
        <w:t>la</w:t>
      </w:r>
      <w:r>
        <w:rPr>
          <w:spacing w:val="-11"/>
          <w:w w:val="105"/>
        </w:rPr>
        <w:t> </w:t>
      </w:r>
      <w:r>
        <w:rPr>
          <w:w w:val="105"/>
        </w:rPr>
        <w:t>lealtad</w:t>
      </w:r>
      <w:r>
        <w:rPr>
          <w:spacing w:val="-11"/>
          <w:w w:val="105"/>
        </w:rPr>
        <w:t> </w:t>
      </w:r>
      <w:r>
        <w:rPr>
          <w:w w:val="105"/>
        </w:rPr>
        <w:t>y</w:t>
      </w:r>
      <w:r>
        <w:rPr>
          <w:spacing w:val="-11"/>
          <w:w w:val="105"/>
        </w:rPr>
        <w:t> </w:t>
      </w:r>
      <w:r>
        <w:rPr>
          <w:w w:val="105"/>
        </w:rPr>
        <w:t>la</w:t>
      </w:r>
      <w:r>
        <w:rPr>
          <w:spacing w:val="-11"/>
          <w:w w:val="105"/>
        </w:rPr>
        <w:t> </w:t>
      </w:r>
      <w:r>
        <w:rPr>
          <w:w w:val="105"/>
        </w:rPr>
        <w:t>cooperación,</w:t>
      </w:r>
      <w:r>
        <w:rPr>
          <w:spacing w:val="-11"/>
          <w:w w:val="105"/>
        </w:rPr>
        <w:t> </w:t>
      </w:r>
      <w:r>
        <w:rPr>
          <w:w w:val="105"/>
        </w:rPr>
        <w:t>la</w:t>
      </w:r>
      <w:r>
        <w:rPr>
          <w:spacing w:val="-11"/>
          <w:w w:val="105"/>
        </w:rPr>
        <w:t> </w:t>
      </w:r>
      <w:r>
        <w:rPr>
          <w:w w:val="105"/>
        </w:rPr>
        <w:t>participación ciudadana, la transparencia y la comunicación, la dignidad institucional y los tratamientos protocolarios, la publicidad y la libre competencia en las con- trataciones,</w:t>
      </w:r>
      <w:r>
        <w:rPr>
          <w:spacing w:val="-10"/>
          <w:w w:val="105"/>
        </w:rPr>
        <w:t> </w:t>
      </w:r>
      <w:r>
        <w:rPr>
          <w:w w:val="105"/>
        </w:rPr>
        <w:t>la</w:t>
      </w:r>
      <w:r>
        <w:rPr>
          <w:spacing w:val="-10"/>
          <w:w w:val="105"/>
        </w:rPr>
        <w:t> </w:t>
      </w:r>
      <w:r>
        <w:rPr>
          <w:w w:val="105"/>
        </w:rPr>
        <w:t>eficacia</w:t>
      </w:r>
      <w:r>
        <w:rPr>
          <w:spacing w:val="-10"/>
          <w:w w:val="105"/>
        </w:rPr>
        <w:t> </w:t>
      </w:r>
      <w:r>
        <w:rPr>
          <w:w w:val="105"/>
        </w:rPr>
        <w:t>y</w:t>
      </w:r>
      <w:r>
        <w:rPr>
          <w:spacing w:val="-10"/>
          <w:w w:val="105"/>
        </w:rPr>
        <w:t> </w:t>
      </w:r>
      <w:r>
        <w:rPr>
          <w:w w:val="105"/>
        </w:rPr>
        <w:t>la</w:t>
      </w:r>
      <w:r>
        <w:rPr>
          <w:spacing w:val="-10"/>
          <w:w w:val="105"/>
        </w:rPr>
        <w:t> </w:t>
      </w:r>
      <w:r>
        <w:rPr>
          <w:w w:val="105"/>
        </w:rPr>
        <w:t>objetividad</w:t>
      </w:r>
      <w:r>
        <w:rPr>
          <w:spacing w:val="-10"/>
          <w:w w:val="105"/>
        </w:rPr>
        <w:t> </w:t>
      </w:r>
      <w:r>
        <w:rPr>
          <w:w w:val="105"/>
        </w:rPr>
        <w:t>en</w:t>
      </w:r>
      <w:r>
        <w:rPr>
          <w:spacing w:val="-10"/>
          <w:w w:val="105"/>
        </w:rPr>
        <w:t> </w:t>
      </w:r>
      <w:r>
        <w:rPr>
          <w:w w:val="105"/>
        </w:rPr>
        <w:t>los</w:t>
      </w:r>
      <w:r>
        <w:rPr>
          <w:spacing w:val="-10"/>
          <w:w w:val="105"/>
        </w:rPr>
        <w:t> </w:t>
      </w:r>
      <w:r>
        <w:rPr>
          <w:w w:val="105"/>
        </w:rPr>
        <w:t>procedimientos</w:t>
      </w:r>
      <w:r>
        <w:rPr>
          <w:spacing w:val="-10"/>
          <w:w w:val="105"/>
        </w:rPr>
        <w:t> </w:t>
      </w:r>
      <w:r>
        <w:rPr>
          <w:w w:val="105"/>
        </w:rPr>
        <w:t>de</w:t>
      </w:r>
      <w:r>
        <w:rPr>
          <w:spacing w:val="-10"/>
          <w:w w:val="105"/>
        </w:rPr>
        <w:t> </w:t>
      </w:r>
      <w:r>
        <w:rPr>
          <w:w w:val="105"/>
        </w:rPr>
        <w:t>autorización</w:t>
      </w:r>
      <w:r>
        <w:rPr>
          <w:spacing w:val="-10"/>
          <w:w w:val="105"/>
        </w:rPr>
        <w:t> </w:t>
      </w:r>
      <w:r>
        <w:rPr>
          <w:w w:val="105"/>
        </w:rPr>
        <w:t>o subvención,</w:t>
      </w:r>
      <w:r>
        <w:rPr>
          <w:spacing w:val="-15"/>
          <w:w w:val="105"/>
        </w:rPr>
        <w:t> </w:t>
      </w:r>
      <w:r>
        <w:rPr>
          <w:w w:val="105"/>
        </w:rPr>
        <w:t>el</w:t>
      </w:r>
      <w:r>
        <w:rPr>
          <w:spacing w:val="-15"/>
          <w:w w:val="105"/>
        </w:rPr>
        <w:t> </w:t>
      </w:r>
      <w:r>
        <w:rPr>
          <w:w w:val="105"/>
        </w:rPr>
        <w:t>mérito</w:t>
      </w:r>
      <w:r>
        <w:rPr>
          <w:spacing w:val="-15"/>
          <w:w w:val="105"/>
        </w:rPr>
        <w:t> </w:t>
      </w:r>
      <w:r>
        <w:rPr>
          <w:w w:val="105"/>
        </w:rPr>
        <w:t>y</w:t>
      </w:r>
      <w:r>
        <w:rPr>
          <w:spacing w:val="-15"/>
          <w:w w:val="105"/>
        </w:rPr>
        <w:t> </w:t>
      </w:r>
      <w:r>
        <w:rPr>
          <w:w w:val="105"/>
        </w:rPr>
        <w:t>la</w:t>
      </w:r>
      <w:r>
        <w:rPr>
          <w:spacing w:val="-15"/>
          <w:w w:val="105"/>
        </w:rPr>
        <w:t> </w:t>
      </w:r>
      <w:r>
        <w:rPr>
          <w:w w:val="105"/>
        </w:rPr>
        <w:t>capacidad</w:t>
      </w:r>
      <w:r>
        <w:rPr>
          <w:spacing w:val="-15"/>
          <w:w w:val="105"/>
        </w:rPr>
        <w:t> </w:t>
      </w:r>
      <w:r>
        <w:rPr>
          <w:w w:val="105"/>
        </w:rPr>
        <w:t>en</w:t>
      </w:r>
      <w:r>
        <w:rPr>
          <w:spacing w:val="-15"/>
          <w:w w:val="105"/>
        </w:rPr>
        <w:t> </w:t>
      </w:r>
      <w:r>
        <w:rPr>
          <w:w w:val="105"/>
        </w:rPr>
        <w:t>las</w:t>
      </w:r>
      <w:r>
        <w:rPr>
          <w:spacing w:val="-15"/>
          <w:w w:val="105"/>
        </w:rPr>
        <w:t> </w:t>
      </w:r>
      <w:r>
        <w:rPr>
          <w:w w:val="105"/>
        </w:rPr>
        <w:t>políticas</w:t>
      </w:r>
      <w:r>
        <w:rPr>
          <w:spacing w:val="-15"/>
          <w:w w:val="105"/>
        </w:rPr>
        <w:t> </w:t>
      </w:r>
      <w:r>
        <w:rPr>
          <w:w w:val="105"/>
        </w:rPr>
        <w:t>de</w:t>
      </w:r>
      <w:r>
        <w:rPr>
          <w:spacing w:val="-15"/>
          <w:w w:val="105"/>
        </w:rPr>
        <w:t> </w:t>
      </w:r>
      <w:r>
        <w:rPr>
          <w:w w:val="105"/>
        </w:rPr>
        <w:t>empleo,</w:t>
      </w:r>
      <w:r>
        <w:rPr>
          <w:spacing w:val="-15"/>
          <w:w w:val="105"/>
        </w:rPr>
        <w:t> </w:t>
      </w:r>
      <w:r>
        <w:rPr>
          <w:w w:val="105"/>
        </w:rPr>
        <w:t>y</w:t>
      </w:r>
      <w:r>
        <w:rPr>
          <w:spacing w:val="-15"/>
          <w:w w:val="105"/>
        </w:rPr>
        <w:t> </w:t>
      </w:r>
      <w:r>
        <w:rPr>
          <w:w w:val="105"/>
        </w:rPr>
        <w:t>“la</w:t>
      </w:r>
      <w:r>
        <w:rPr>
          <w:spacing w:val="-15"/>
          <w:w w:val="105"/>
        </w:rPr>
        <w:t> </w:t>
      </w:r>
      <w:r>
        <w:rPr>
          <w:w w:val="105"/>
        </w:rPr>
        <w:t>promoción de entornos de trabajo armónicos y éticamente sensibles”, y el “deber de promover</w:t>
      </w:r>
      <w:r>
        <w:rPr>
          <w:spacing w:val="-9"/>
          <w:w w:val="105"/>
        </w:rPr>
        <w:t> </w:t>
      </w:r>
      <w:r>
        <w:rPr>
          <w:w w:val="105"/>
        </w:rPr>
        <w:t>la</w:t>
      </w:r>
      <w:r>
        <w:rPr>
          <w:spacing w:val="-9"/>
          <w:w w:val="105"/>
        </w:rPr>
        <w:t> </w:t>
      </w:r>
      <w:r>
        <w:rPr>
          <w:w w:val="105"/>
        </w:rPr>
        <w:t>formación</w:t>
      </w:r>
      <w:r>
        <w:rPr>
          <w:spacing w:val="-9"/>
          <w:w w:val="105"/>
        </w:rPr>
        <w:t> </w:t>
      </w:r>
      <w:r>
        <w:rPr>
          <w:w w:val="105"/>
        </w:rPr>
        <w:t>permanente</w:t>
      </w:r>
      <w:r>
        <w:rPr>
          <w:spacing w:val="-9"/>
          <w:w w:val="105"/>
        </w:rPr>
        <w:t> </w:t>
      </w:r>
      <w:r>
        <w:rPr>
          <w:w w:val="105"/>
        </w:rPr>
        <w:t>del</w:t>
      </w:r>
      <w:r>
        <w:rPr>
          <w:spacing w:val="-9"/>
          <w:w w:val="105"/>
        </w:rPr>
        <w:t> </w:t>
      </w:r>
      <w:r>
        <w:rPr>
          <w:w w:val="105"/>
        </w:rPr>
        <w:t>personal</w:t>
      </w:r>
      <w:r>
        <w:rPr>
          <w:spacing w:val="-9"/>
          <w:w w:val="105"/>
        </w:rPr>
        <w:t> </w:t>
      </w:r>
      <w:r>
        <w:rPr>
          <w:w w:val="105"/>
        </w:rPr>
        <w:t>sujeto</w:t>
      </w:r>
      <w:r>
        <w:rPr>
          <w:spacing w:val="-9"/>
          <w:w w:val="105"/>
        </w:rPr>
        <w:t> </w:t>
      </w:r>
      <w:r>
        <w:rPr>
          <w:w w:val="105"/>
        </w:rPr>
        <w:t>a</w:t>
      </w:r>
      <w:r>
        <w:rPr>
          <w:spacing w:val="-9"/>
          <w:w w:val="105"/>
        </w:rPr>
        <w:t> </w:t>
      </w:r>
      <w:r>
        <w:rPr>
          <w:w w:val="105"/>
        </w:rPr>
        <w:t>su</w:t>
      </w:r>
      <w:r>
        <w:rPr>
          <w:spacing w:val="-9"/>
          <w:w w:val="105"/>
        </w:rPr>
        <w:t> </w:t>
      </w:r>
      <w:r>
        <w:rPr>
          <w:w w:val="105"/>
        </w:rPr>
        <w:t>dirección”.</w:t>
      </w:r>
    </w:p>
    <w:p>
      <w:pPr>
        <w:pStyle w:val="BodyText"/>
        <w:spacing w:before="3"/>
        <w:rPr>
          <w:sz w:val="24"/>
        </w:rPr>
      </w:pPr>
    </w:p>
    <w:p>
      <w:pPr>
        <w:pStyle w:val="BodyText"/>
        <w:spacing w:line="276" w:lineRule="auto"/>
        <w:ind w:left="103" w:right="115" w:firstLine="850"/>
        <w:jc w:val="both"/>
      </w:pPr>
      <w:r>
        <w:rPr>
          <w:w w:val="105"/>
        </w:rPr>
        <w:t>La Comunidad Autónoma de Aragón cuenta con una comisión ética</w:t>
      </w:r>
      <w:r>
        <w:rPr>
          <w:spacing w:val="48"/>
          <w:w w:val="105"/>
        </w:rPr>
        <w:t> </w:t>
      </w:r>
      <w:r>
        <w:rPr>
          <w:w w:val="105"/>
        </w:rPr>
        <w:t>a la luz de lo dispuesto en el Anteproyecto de Ley de la Función Pública de Aragón</w:t>
      </w:r>
      <w:r>
        <w:rPr>
          <w:spacing w:val="-12"/>
          <w:w w:val="105"/>
        </w:rPr>
        <w:t> </w:t>
      </w:r>
      <w:r>
        <w:rPr>
          <w:w w:val="105"/>
        </w:rPr>
        <w:t>(Junio</w:t>
      </w:r>
      <w:r>
        <w:rPr>
          <w:spacing w:val="-12"/>
          <w:w w:val="105"/>
        </w:rPr>
        <w:t> </w:t>
      </w:r>
      <w:r>
        <w:rPr>
          <w:w w:val="105"/>
        </w:rPr>
        <w:t>2013),</w:t>
      </w:r>
      <w:r>
        <w:rPr>
          <w:spacing w:val="-12"/>
          <w:w w:val="105"/>
        </w:rPr>
        <w:t> </w:t>
      </w:r>
      <w:r>
        <w:rPr>
          <w:w w:val="105"/>
        </w:rPr>
        <w:t>con</w:t>
      </w:r>
      <w:r>
        <w:rPr>
          <w:spacing w:val="-12"/>
          <w:w w:val="105"/>
        </w:rPr>
        <w:t> </w:t>
      </w:r>
      <w:r>
        <w:rPr>
          <w:w w:val="105"/>
        </w:rPr>
        <w:t>la</w:t>
      </w:r>
      <w:r>
        <w:rPr>
          <w:spacing w:val="-12"/>
          <w:w w:val="105"/>
        </w:rPr>
        <w:t> </w:t>
      </w:r>
      <w:r>
        <w:rPr>
          <w:w w:val="105"/>
        </w:rPr>
        <w:t>siguiente</w:t>
      </w:r>
      <w:r>
        <w:rPr>
          <w:spacing w:val="-12"/>
          <w:w w:val="105"/>
        </w:rPr>
        <w:t> </w:t>
      </w:r>
      <w:r>
        <w:rPr>
          <w:w w:val="105"/>
        </w:rPr>
        <w:t>previsión</w:t>
      </w:r>
      <w:r>
        <w:rPr>
          <w:spacing w:val="-12"/>
          <w:w w:val="105"/>
        </w:rPr>
        <w:t> </w:t>
      </w:r>
      <w:r>
        <w:rPr>
          <w:w w:val="105"/>
        </w:rPr>
        <w:t>organizativa</w:t>
      </w:r>
      <w:r>
        <w:rPr>
          <w:spacing w:val="-12"/>
          <w:w w:val="105"/>
        </w:rPr>
        <w:t> </w:t>
      </w:r>
      <w:r>
        <w:rPr>
          <w:w w:val="105"/>
        </w:rPr>
        <w:t>y</w:t>
      </w:r>
      <w:r>
        <w:rPr>
          <w:spacing w:val="-12"/>
          <w:w w:val="105"/>
        </w:rPr>
        <w:t> </w:t>
      </w:r>
      <w:r>
        <w:rPr>
          <w:w w:val="105"/>
        </w:rPr>
        <w:t>competencial:</w:t>
      </w:r>
    </w:p>
    <w:p>
      <w:pPr>
        <w:spacing w:after="0" w:line="276" w:lineRule="auto"/>
        <w:jc w:val="both"/>
        <w:sectPr>
          <w:headerReference w:type="even" r:id="rId324"/>
          <w:footerReference w:type="even" r:id="rId325"/>
          <w:footerReference w:type="default" r:id="rId326"/>
          <w:pgSz w:w="9640" w:h="13040"/>
          <w:pgMar w:header="557" w:footer="774" w:top="1140" w:bottom="960" w:left="860" w:right="1300"/>
          <w:pgNumType w:start="232"/>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176" filled="true" fillcolor="#9d9d9c" stroked="false">
            <v:fill type="solid"/>
            <w10:wrap type="none"/>
          </v:rect>
        </w:pict>
      </w:r>
      <w:r>
        <w:rPr/>
        <w:pict>
          <v:shape style="position:absolute;margin-left:77.385803pt;margin-top:-16.119598pt;width:330.1pt;height:29.15pt;mso-position-horizontal-relative:page;mso-position-vertical-relative:paragraph;z-index:82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3"/>
        <w:rPr>
          <w:rFonts w:ascii="Arial"/>
          <w:sz w:val="23"/>
        </w:rPr>
      </w:pPr>
    </w:p>
    <w:p>
      <w:pPr>
        <w:spacing w:before="73"/>
        <w:ind w:left="468" w:right="472" w:firstLine="0"/>
        <w:jc w:val="center"/>
        <w:rPr>
          <w:rFonts w:ascii="Arial" w:hAnsi="Arial"/>
          <w:i/>
          <w:sz w:val="20"/>
        </w:rPr>
      </w:pPr>
      <w:r>
        <w:rPr/>
        <w:pict>
          <v:group style="position:absolute;margin-left:70.616096pt;margin-top:2.674757pt;width:363.35pt;height:316.8pt;mso-position-horizontal-relative:page;mso-position-vertical-relative:paragraph;z-index:-223480" coordorigin="1412,53" coordsize="7267,6336">
            <v:line style="position:absolute" from="1417,58" to="8674,58" stroked="true" strokeweight=".5pt" strokecolor="#000000"/>
            <v:line style="position:absolute" from="1422,360" to="1422,63" stroked="true" strokeweight=".5pt" strokecolor="#000000"/>
            <v:line style="position:absolute" from="8669,360" to="8669,63" stroked="true" strokeweight=".5pt" strokecolor="#000000"/>
            <v:line style="position:absolute" from="1417,365" to="8674,365" stroked="true" strokeweight=".5pt" strokecolor="#000000"/>
            <v:line style="position:absolute" from="1422,6379" to="1422,370" stroked="true" strokeweight=".5pt" strokecolor="#000000"/>
            <v:line style="position:absolute" from="8669,6379" to="8669,370" stroked="true" strokeweight=".5pt" strokecolor="#000000"/>
            <v:line style="position:absolute" from="1417,6384" to="8674,6384" stroked="true" strokeweight=".5pt" strokecolor="#000000"/>
            <w10:wrap type="none"/>
          </v:group>
        </w:pict>
      </w:r>
      <w:r>
        <w:rPr>
          <w:rFonts w:ascii="Trebuchet MS" w:hAnsi="Trebuchet MS"/>
          <w:w w:val="85"/>
          <w:sz w:val="20"/>
        </w:rPr>
        <w:t>Tabla 7. </w:t>
      </w:r>
      <w:r>
        <w:rPr>
          <w:rFonts w:ascii="Arial" w:hAnsi="Arial"/>
          <w:i/>
          <w:w w:val="85"/>
          <w:sz w:val="20"/>
        </w:rPr>
        <w:t>La Comisión de Ética</w:t>
      </w:r>
    </w:p>
    <w:p>
      <w:pPr>
        <w:spacing w:before="74"/>
        <w:ind w:left="179" w:right="-1" w:firstLine="0"/>
        <w:jc w:val="left"/>
        <w:rPr>
          <w:rFonts w:ascii="Trebuchet MS" w:hAnsi="Trebuchet MS"/>
          <w:sz w:val="20"/>
        </w:rPr>
      </w:pPr>
      <w:r>
        <w:rPr>
          <w:rFonts w:ascii="Trebuchet MS" w:hAnsi="Trebuchet MS"/>
          <w:w w:val="85"/>
          <w:sz w:val="20"/>
        </w:rPr>
        <w:t>Artículo 45. Comisión de Ética.</w:t>
      </w:r>
    </w:p>
    <w:p>
      <w:pPr>
        <w:pStyle w:val="ListParagraph"/>
        <w:numPr>
          <w:ilvl w:val="0"/>
          <w:numId w:val="26"/>
        </w:numPr>
        <w:tabs>
          <w:tab w:pos="402" w:val="left" w:leader="none"/>
        </w:tabs>
        <w:spacing w:line="247" w:lineRule="auto" w:before="7" w:after="0"/>
        <w:ind w:left="405" w:right="183" w:hanging="226"/>
        <w:jc w:val="both"/>
        <w:rPr>
          <w:rFonts w:ascii="Trebuchet MS" w:hAnsi="Trebuchet MS"/>
          <w:sz w:val="20"/>
        </w:rPr>
      </w:pPr>
      <w:r>
        <w:rPr>
          <w:rFonts w:ascii="Trebuchet MS" w:hAnsi="Trebuchet MS"/>
          <w:w w:val="85"/>
          <w:sz w:val="20"/>
        </w:rPr>
        <w:t>Con</w:t>
      </w:r>
      <w:r>
        <w:rPr>
          <w:rFonts w:ascii="Trebuchet MS" w:hAnsi="Trebuchet MS"/>
          <w:spacing w:val="-36"/>
          <w:w w:val="85"/>
          <w:sz w:val="20"/>
        </w:rPr>
        <w:t> </w:t>
      </w:r>
      <w:r>
        <w:rPr>
          <w:rFonts w:ascii="Trebuchet MS" w:hAnsi="Trebuchet MS"/>
          <w:w w:val="85"/>
          <w:sz w:val="20"/>
        </w:rPr>
        <w:t>el</w:t>
      </w:r>
      <w:r>
        <w:rPr>
          <w:rFonts w:ascii="Trebuchet MS" w:hAnsi="Trebuchet MS"/>
          <w:spacing w:val="-36"/>
          <w:w w:val="85"/>
          <w:sz w:val="20"/>
        </w:rPr>
        <w:t> </w:t>
      </w:r>
      <w:r>
        <w:rPr>
          <w:rFonts w:ascii="Trebuchet MS" w:hAnsi="Trebuchet MS"/>
          <w:w w:val="85"/>
          <w:sz w:val="20"/>
        </w:rPr>
        <w:t>objeto</w:t>
      </w:r>
      <w:r>
        <w:rPr>
          <w:rFonts w:ascii="Trebuchet MS" w:hAnsi="Trebuchet MS"/>
          <w:spacing w:val="-36"/>
          <w:w w:val="85"/>
          <w:sz w:val="20"/>
        </w:rPr>
        <w:t> </w:t>
      </w:r>
      <w:r>
        <w:rPr>
          <w:rFonts w:ascii="Trebuchet MS" w:hAnsi="Trebuchet MS"/>
          <w:w w:val="85"/>
          <w:sz w:val="20"/>
        </w:rPr>
        <w:t>de</w:t>
      </w:r>
      <w:r>
        <w:rPr>
          <w:rFonts w:ascii="Trebuchet MS" w:hAnsi="Trebuchet MS"/>
          <w:spacing w:val="-36"/>
          <w:w w:val="85"/>
          <w:sz w:val="20"/>
        </w:rPr>
        <w:t> </w:t>
      </w:r>
      <w:r>
        <w:rPr>
          <w:rFonts w:ascii="Trebuchet MS" w:hAnsi="Trebuchet MS"/>
          <w:w w:val="85"/>
          <w:sz w:val="20"/>
        </w:rPr>
        <w:t>verificar</w:t>
      </w:r>
      <w:r>
        <w:rPr>
          <w:rFonts w:ascii="Trebuchet MS" w:hAnsi="Trebuchet MS"/>
          <w:spacing w:val="-36"/>
          <w:w w:val="85"/>
          <w:sz w:val="20"/>
        </w:rPr>
        <w:t> </w:t>
      </w:r>
      <w:r>
        <w:rPr>
          <w:rFonts w:ascii="Trebuchet MS" w:hAnsi="Trebuchet MS"/>
          <w:w w:val="85"/>
          <w:sz w:val="20"/>
        </w:rPr>
        <w:t>el</w:t>
      </w:r>
      <w:r>
        <w:rPr>
          <w:rFonts w:ascii="Trebuchet MS" w:hAnsi="Trebuchet MS"/>
          <w:spacing w:val="-36"/>
          <w:w w:val="85"/>
          <w:sz w:val="20"/>
        </w:rPr>
        <w:t> </w:t>
      </w:r>
      <w:r>
        <w:rPr>
          <w:rFonts w:ascii="Trebuchet MS" w:hAnsi="Trebuchet MS"/>
          <w:w w:val="85"/>
          <w:sz w:val="20"/>
        </w:rPr>
        <w:t>cumplimiento</w:t>
      </w:r>
      <w:r>
        <w:rPr>
          <w:rFonts w:ascii="Trebuchet MS" w:hAnsi="Trebuchet MS"/>
          <w:spacing w:val="-36"/>
          <w:w w:val="85"/>
          <w:sz w:val="20"/>
        </w:rPr>
        <w:t> </w:t>
      </w:r>
      <w:r>
        <w:rPr>
          <w:rFonts w:ascii="Trebuchet MS" w:hAnsi="Trebuchet MS"/>
          <w:w w:val="85"/>
          <w:sz w:val="20"/>
        </w:rPr>
        <w:t>del</w:t>
      </w:r>
      <w:r>
        <w:rPr>
          <w:rFonts w:ascii="Trebuchet MS" w:hAnsi="Trebuchet MS"/>
          <w:spacing w:val="-36"/>
          <w:w w:val="85"/>
          <w:sz w:val="20"/>
        </w:rPr>
        <w:t> </w:t>
      </w:r>
      <w:r>
        <w:rPr>
          <w:rFonts w:ascii="Trebuchet MS" w:hAnsi="Trebuchet MS"/>
          <w:w w:val="85"/>
          <w:sz w:val="20"/>
        </w:rPr>
        <w:t>contenido</w:t>
      </w:r>
      <w:r>
        <w:rPr>
          <w:rFonts w:ascii="Trebuchet MS" w:hAnsi="Trebuchet MS"/>
          <w:spacing w:val="-36"/>
          <w:w w:val="85"/>
          <w:sz w:val="20"/>
        </w:rPr>
        <w:t> </w:t>
      </w:r>
      <w:r>
        <w:rPr>
          <w:rFonts w:ascii="Trebuchet MS" w:hAnsi="Trebuchet MS"/>
          <w:w w:val="85"/>
          <w:sz w:val="20"/>
        </w:rPr>
        <w:t>del</w:t>
      </w:r>
      <w:r>
        <w:rPr>
          <w:rFonts w:ascii="Trebuchet MS" w:hAnsi="Trebuchet MS"/>
          <w:spacing w:val="-36"/>
          <w:w w:val="85"/>
          <w:sz w:val="20"/>
        </w:rPr>
        <w:t> </w:t>
      </w:r>
      <w:r>
        <w:rPr>
          <w:rFonts w:ascii="Trebuchet MS" w:hAnsi="Trebuchet MS"/>
          <w:w w:val="85"/>
          <w:sz w:val="20"/>
        </w:rPr>
        <w:t>Código</w:t>
      </w:r>
      <w:r>
        <w:rPr>
          <w:rFonts w:ascii="Trebuchet MS" w:hAnsi="Trebuchet MS"/>
          <w:spacing w:val="-36"/>
          <w:w w:val="85"/>
          <w:sz w:val="20"/>
        </w:rPr>
        <w:t> </w:t>
      </w:r>
      <w:r>
        <w:rPr>
          <w:rFonts w:ascii="Trebuchet MS" w:hAnsi="Trebuchet MS"/>
          <w:w w:val="85"/>
          <w:sz w:val="20"/>
        </w:rPr>
        <w:t>de</w:t>
      </w:r>
      <w:r>
        <w:rPr>
          <w:rFonts w:ascii="Trebuchet MS" w:hAnsi="Trebuchet MS"/>
          <w:spacing w:val="-36"/>
          <w:w w:val="85"/>
          <w:sz w:val="20"/>
        </w:rPr>
        <w:t> </w:t>
      </w:r>
      <w:r>
        <w:rPr>
          <w:rFonts w:ascii="Trebuchet MS" w:hAnsi="Trebuchet MS"/>
          <w:w w:val="85"/>
          <w:sz w:val="20"/>
        </w:rPr>
        <w:t>conducta</w:t>
      </w:r>
      <w:r>
        <w:rPr>
          <w:rFonts w:ascii="Trebuchet MS" w:hAnsi="Trebuchet MS"/>
          <w:spacing w:val="-36"/>
          <w:w w:val="85"/>
          <w:sz w:val="20"/>
        </w:rPr>
        <w:t> </w:t>
      </w:r>
      <w:r>
        <w:rPr>
          <w:rFonts w:ascii="Trebuchet MS" w:hAnsi="Trebuchet MS"/>
          <w:w w:val="85"/>
          <w:sz w:val="20"/>
        </w:rPr>
        <w:t>y</w:t>
      </w:r>
      <w:r>
        <w:rPr>
          <w:rFonts w:ascii="Trebuchet MS" w:hAnsi="Trebuchet MS"/>
          <w:spacing w:val="-36"/>
          <w:w w:val="85"/>
          <w:sz w:val="20"/>
        </w:rPr>
        <w:t> </w:t>
      </w:r>
      <w:r>
        <w:rPr>
          <w:rFonts w:ascii="Trebuchet MS" w:hAnsi="Trebuchet MS"/>
          <w:w w:val="85"/>
          <w:sz w:val="20"/>
        </w:rPr>
        <w:t>de</w:t>
      </w:r>
      <w:r>
        <w:rPr>
          <w:rFonts w:ascii="Trebuchet MS" w:hAnsi="Trebuchet MS"/>
          <w:spacing w:val="-36"/>
          <w:w w:val="85"/>
          <w:sz w:val="20"/>
        </w:rPr>
        <w:t> </w:t>
      </w:r>
      <w:r>
        <w:rPr>
          <w:rFonts w:ascii="Trebuchet MS" w:hAnsi="Trebuchet MS"/>
          <w:w w:val="85"/>
          <w:sz w:val="20"/>
        </w:rPr>
        <w:t>los</w:t>
      </w:r>
      <w:r>
        <w:rPr>
          <w:rFonts w:ascii="Trebuchet MS" w:hAnsi="Trebuchet MS"/>
          <w:spacing w:val="-36"/>
          <w:w w:val="85"/>
          <w:sz w:val="20"/>
        </w:rPr>
        <w:t> </w:t>
      </w:r>
      <w:r>
        <w:rPr>
          <w:rFonts w:ascii="Trebuchet MS" w:hAnsi="Trebuchet MS"/>
          <w:w w:val="85"/>
          <w:sz w:val="20"/>
        </w:rPr>
        <w:t>deberes contemplados</w:t>
      </w:r>
      <w:r>
        <w:rPr>
          <w:rFonts w:ascii="Trebuchet MS" w:hAnsi="Trebuchet MS"/>
          <w:spacing w:val="-31"/>
          <w:w w:val="85"/>
          <w:sz w:val="20"/>
        </w:rPr>
        <w:t> </w:t>
      </w:r>
      <w:r>
        <w:rPr>
          <w:rFonts w:ascii="Trebuchet MS" w:hAnsi="Trebuchet MS"/>
          <w:w w:val="85"/>
          <w:sz w:val="20"/>
        </w:rPr>
        <w:t>en</w:t>
      </w:r>
      <w:r>
        <w:rPr>
          <w:rFonts w:ascii="Trebuchet MS" w:hAnsi="Trebuchet MS"/>
          <w:spacing w:val="-31"/>
          <w:w w:val="85"/>
          <w:sz w:val="20"/>
        </w:rPr>
        <w:t> </w:t>
      </w:r>
      <w:r>
        <w:rPr>
          <w:rFonts w:ascii="Trebuchet MS" w:hAnsi="Trebuchet MS"/>
          <w:w w:val="85"/>
          <w:sz w:val="20"/>
        </w:rPr>
        <w:t>el</w:t>
      </w:r>
      <w:r>
        <w:rPr>
          <w:rFonts w:ascii="Trebuchet MS" w:hAnsi="Trebuchet MS"/>
          <w:spacing w:val="-31"/>
          <w:w w:val="85"/>
          <w:sz w:val="20"/>
        </w:rPr>
        <w:t> </w:t>
      </w:r>
      <w:r>
        <w:rPr>
          <w:rFonts w:ascii="Trebuchet MS" w:hAnsi="Trebuchet MS"/>
          <w:w w:val="85"/>
          <w:sz w:val="20"/>
        </w:rPr>
        <w:t>presente</w:t>
      </w:r>
      <w:r>
        <w:rPr>
          <w:rFonts w:ascii="Trebuchet MS" w:hAnsi="Trebuchet MS"/>
          <w:spacing w:val="-31"/>
          <w:w w:val="85"/>
          <w:sz w:val="20"/>
        </w:rPr>
        <w:t> </w:t>
      </w:r>
      <w:r>
        <w:rPr>
          <w:rFonts w:ascii="Trebuchet MS" w:hAnsi="Trebuchet MS"/>
          <w:w w:val="85"/>
          <w:sz w:val="20"/>
        </w:rPr>
        <w:t>capítulo</w:t>
      </w:r>
      <w:r>
        <w:rPr>
          <w:rFonts w:ascii="Trebuchet MS" w:hAnsi="Trebuchet MS"/>
          <w:spacing w:val="-31"/>
          <w:w w:val="85"/>
          <w:sz w:val="20"/>
        </w:rPr>
        <w:t> </w:t>
      </w:r>
      <w:r>
        <w:rPr>
          <w:rFonts w:ascii="Trebuchet MS" w:hAnsi="Trebuchet MS"/>
          <w:w w:val="85"/>
          <w:sz w:val="20"/>
        </w:rPr>
        <w:t>y</w:t>
      </w:r>
      <w:r>
        <w:rPr>
          <w:rFonts w:ascii="Trebuchet MS" w:hAnsi="Trebuchet MS"/>
          <w:spacing w:val="-31"/>
          <w:w w:val="85"/>
          <w:sz w:val="20"/>
        </w:rPr>
        <w:t> </w:t>
      </w:r>
      <w:r>
        <w:rPr>
          <w:rFonts w:ascii="Trebuchet MS" w:hAnsi="Trebuchet MS"/>
          <w:w w:val="85"/>
          <w:sz w:val="20"/>
        </w:rPr>
        <w:t>de</w:t>
      </w:r>
      <w:r>
        <w:rPr>
          <w:rFonts w:ascii="Trebuchet MS" w:hAnsi="Trebuchet MS"/>
          <w:spacing w:val="-31"/>
          <w:w w:val="85"/>
          <w:sz w:val="20"/>
        </w:rPr>
        <w:t> </w:t>
      </w:r>
      <w:r>
        <w:rPr>
          <w:rFonts w:ascii="Trebuchet MS" w:hAnsi="Trebuchet MS"/>
          <w:w w:val="85"/>
          <w:sz w:val="20"/>
        </w:rPr>
        <w:t>realizar</w:t>
      </w:r>
      <w:r>
        <w:rPr>
          <w:rFonts w:ascii="Trebuchet MS" w:hAnsi="Trebuchet MS"/>
          <w:spacing w:val="-31"/>
          <w:w w:val="85"/>
          <w:sz w:val="20"/>
        </w:rPr>
        <w:t> </w:t>
      </w:r>
      <w:r>
        <w:rPr>
          <w:rFonts w:ascii="Trebuchet MS" w:hAnsi="Trebuchet MS"/>
          <w:w w:val="85"/>
          <w:sz w:val="20"/>
        </w:rPr>
        <w:t>una</w:t>
      </w:r>
      <w:r>
        <w:rPr>
          <w:rFonts w:ascii="Trebuchet MS" w:hAnsi="Trebuchet MS"/>
          <w:spacing w:val="-31"/>
          <w:w w:val="85"/>
          <w:sz w:val="20"/>
        </w:rPr>
        <w:t> </w:t>
      </w:r>
      <w:r>
        <w:rPr>
          <w:rFonts w:ascii="Trebuchet MS" w:hAnsi="Trebuchet MS"/>
          <w:w w:val="85"/>
          <w:sz w:val="20"/>
        </w:rPr>
        <w:t>labor</w:t>
      </w:r>
      <w:r>
        <w:rPr>
          <w:rFonts w:ascii="Trebuchet MS" w:hAnsi="Trebuchet MS"/>
          <w:spacing w:val="-31"/>
          <w:w w:val="85"/>
          <w:sz w:val="20"/>
        </w:rPr>
        <w:t> </w:t>
      </w:r>
      <w:r>
        <w:rPr>
          <w:rFonts w:ascii="Trebuchet MS" w:hAnsi="Trebuchet MS"/>
          <w:w w:val="85"/>
          <w:sz w:val="20"/>
        </w:rPr>
        <w:t>de</w:t>
      </w:r>
      <w:r>
        <w:rPr>
          <w:rFonts w:ascii="Trebuchet MS" w:hAnsi="Trebuchet MS"/>
          <w:spacing w:val="-31"/>
          <w:w w:val="85"/>
          <w:sz w:val="20"/>
        </w:rPr>
        <w:t> </w:t>
      </w:r>
      <w:r>
        <w:rPr>
          <w:rFonts w:ascii="Trebuchet MS" w:hAnsi="Trebuchet MS"/>
          <w:w w:val="85"/>
          <w:sz w:val="20"/>
        </w:rPr>
        <w:t>seguimiento</w:t>
      </w:r>
      <w:r>
        <w:rPr>
          <w:rFonts w:ascii="Trebuchet MS" w:hAnsi="Trebuchet MS"/>
          <w:spacing w:val="-31"/>
          <w:w w:val="85"/>
          <w:sz w:val="20"/>
        </w:rPr>
        <w:t> </w:t>
      </w:r>
      <w:r>
        <w:rPr>
          <w:rFonts w:ascii="Trebuchet MS" w:hAnsi="Trebuchet MS"/>
          <w:w w:val="85"/>
          <w:sz w:val="20"/>
        </w:rPr>
        <w:t>y</w:t>
      </w:r>
      <w:r>
        <w:rPr>
          <w:rFonts w:ascii="Trebuchet MS" w:hAnsi="Trebuchet MS"/>
          <w:spacing w:val="-31"/>
          <w:w w:val="85"/>
          <w:sz w:val="20"/>
        </w:rPr>
        <w:t> </w:t>
      </w:r>
      <w:r>
        <w:rPr>
          <w:rFonts w:ascii="Trebuchet MS" w:hAnsi="Trebuchet MS"/>
          <w:w w:val="85"/>
          <w:sz w:val="20"/>
        </w:rPr>
        <w:t>evaluación</w:t>
      </w:r>
      <w:r>
        <w:rPr>
          <w:rFonts w:ascii="Trebuchet MS" w:hAnsi="Trebuchet MS"/>
          <w:spacing w:val="-31"/>
          <w:w w:val="85"/>
          <w:sz w:val="20"/>
        </w:rPr>
        <w:t> </w:t>
      </w:r>
      <w:r>
        <w:rPr>
          <w:rFonts w:ascii="Trebuchet MS" w:hAnsi="Trebuchet MS"/>
          <w:w w:val="85"/>
          <w:sz w:val="20"/>
        </w:rPr>
        <w:t>sobre su</w:t>
      </w:r>
      <w:r>
        <w:rPr>
          <w:rFonts w:ascii="Trebuchet MS" w:hAnsi="Trebuchet MS"/>
          <w:spacing w:val="-7"/>
          <w:w w:val="85"/>
          <w:sz w:val="20"/>
        </w:rPr>
        <w:t> </w:t>
      </w:r>
      <w:r>
        <w:rPr>
          <w:rFonts w:ascii="Trebuchet MS" w:hAnsi="Trebuchet MS"/>
          <w:w w:val="85"/>
          <w:sz w:val="20"/>
        </w:rPr>
        <w:t>aplicación</w:t>
      </w:r>
      <w:r>
        <w:rPr>
          <w:rFonts w:ascii="Trebuchet MS" w:hAnsi="Trebuchet MS"/>
          <w:spacing w:val="-7"/>
          <w:w w:val="85"/>
          <w:sz w:val="20"/>
        </w:rPr>
        <w:t> </w:t>
      </w:r>
      <w:r>
        <w:rPr>
          <w:rFonts w:ascii="Trebuchet MS" w:hAnsi="Trebuchet MS"/>
          <w:w w:val="85"/>
          <w:sz w:val="20"/>
        </w:rPr>
        <w:t>se</w:t>
      </w:r>
      <w:r>
        <w:rPr>
          <w:rFonts w:ascii="Trebuchet MS" w:hAnsi="Trebuchet MS"/>
          <w:spacing w:val="-7"/>
          <w:w w:val="85"/>
          <w:sz w:val="20"/>
        </w:rPr>
        <w:t> </w:t>
      </w:r>
      <w:r>
        <w:rPr>
          <w:rFonts w:ascii="Trebuchet MS" w:hAnsi="Trebuchet MS"/>
          <w:w w:val="85"/>
          <w:sz w:val="20"/>
        </w:rPr>
        <w:t>constituirá,</w:t>
      </w:r>
      <w:r>
        <w:rPr>
          <w:rFonts w:ascii="Trebuchet MS" w:hAnsi="Trebuchet MS"/>
          <w:spacing w:val="-7"/>
          <w:w w:val="85"/>
          <w:sz w:val="20"/>
        </w:rPr>
        <w:t> </w:t>
      </w:r>
      <w:r>
        <w:rPr>
          <w:rFonts w:ascii="Trebuchet MS" w:hAnsi="Trebuchet MS"/>
          <w:w w:val="85"/>
          <w:sz w:val="20"/>
        </w:rPr>
        <w:t>en</w:t>
      </w:r>
      <w:r>
        <w:rPr>
          <w:rFonts w:ascii="Trebuchet MS" w:hAnsi="Trebuchet MS"/>
          <w:spacing w:val="-7"/>
          <w:w w:val="85"/>
          <w:sz w:val="20"/>
        </w:rPr>
        <w:t> </w:t>
      </w:r>
      <w:r>
        <w:rPr>
          <w:rFonts w:ascii="Trebuchet MS" w:hAnsi="Trebuchet MS"/>
          <w:w w:val="85"/>
          <w:sz w:val="20"/>
        </w:rPr>
        <w:t>cada</w:t>
      </w:r>
      <w:r>
        <w:rPr>
          <w:rFonts w:ascii="Trebuchet MS" w:hAnsi="Trebuchet MS"/>
          <w:spacing w:val="-7"/>
          <w:w w:val="85"/>
          <w:sz w:val="20"/>
        </w:rPr>
        <w:t> </w:t>
      </w:r>
      <w:r>
        <w:rPr>
          <w:rFonts w:ascii="Trebuchet MS" w:hAnsi="Trebuchet MS"/>
          <w:w w:val="85"/>
          <w:sz w:val="20"/>
        </w:rPr>
        <w:t>administración</w:t>
      </w:r>
      <w:r>
        <w:rPr>
          <w:rFonts w:ascii="Trebuchet MS" w:hAnsi="Trebuchet MS"/>
          <w:spacing w:val="-7"/>
          <w:w w:val="85"/>
          <w:sz w:val="20"/>
        </w:rPr>
        <w:t> </w:t>
      </w:r>
      <w:r>
        <w:rPr>
          <w:rFonts w:ascii="Trebuchet MS" w:hAnsi="Trebuchet MS"/>
          <w:w w:val="85"/>
          <w:sz w:val="20"/>
        </w:rPr>
        <w:t>pública,</w:t>
      </w:r>
      <w:r>
        <w:rPr>
          <w:rFonts w:ascii="Trebuchet MS" w:hAnsi="Trebuchet MS"/>
          <w:spacing w:val="-7"/>
          <w:w w:val="85"/>
          <w:sz w:val="20"/>
        </w:rPr>
        <w:t> </w:t>
      </w:r>
      <w:r>
        <w:rPr>
          <w:rFonts w:ascii="Trebuchet MS" w:hAnsi="Trebuchet MS"/>
          <w:w w:val="85"/>
          <w:sz w:val="20"/>
        </w:rPr>
        <w:t>una</w:t>
      </w:r>
      <w:r>
        <w:rPr>
          <w:rFonts w:ascii="Trebuchet MS" w:hAnsi="Trebuchet MS"/>
          <w:spacing w:val="-7"/>
          <w:w w:val="85"/>
          <w:sz w:val="20"/>
        </w:rPr>
        <w:t> </w:t>
      </w:r>
      <w:r>
        <w:rPr>
          <w:rFonts w:ascii="Trebuchet MS" w:hAnsi="Trebuchet MS"/>
          <w:w w:val="85"/>
          <w:sz w:val="20"/>
        </w:rPr>
        <w:t>Comisión</w:t>
      </w:r>
      <w:r>
        <w:rPr>
          <w:rFonts w:ascii="Trebuchet MS" w:hAnsi="Trebuchet MS"/>
          <w:spacing w:val="-7"/>
          <w:w w:val="85"/>
          <w:sz w:val="20"/>
        </w:rPr>
        <w:t> </w:t>
      </w:r>
      <w:r>
        <w:rPr>
          <w:rFonts w:ascii="Trebuchet MS" w:hAnsi="Trebuchet MS"/>
          <w:w w:val="85"/>
          <w:sz w:val="20"/>
        </w:rPr>
        <w:t>de</w:t>
      </w:r>
      <w:r>
        <w:rPr>
          <w:rFonts w:ascii="Trebuchet MS" w:hAnsi="Trebuchet MS"/>
          <w:spacing w:val="-7"/>
          <w:w w:val="85"/>
          <w:sz w:val="20"/>
        </w:rPr>
        <w:t> </w:t>
      </w:r>
      <w:r>
        <w:rPr>
          <w:rFonts w:ascii="Trebuchet MS" w:hAnsi="Trebuchet MS"/>
          <w:w w:val="85"/>
          <w:sz w:val="20"/>
        </w:rPr>
        <w:t>Ética</w:t>
      </w:r>
      <w:r>
        <w:rPr>
          <w:rFonts w:ascii="Trebuchet MS" w:hAnsi="Trebuchet MS"/>
          <w:spacing w:val="-7"/>
          <w:w w:val="85"/>
          <w:sz w:val="20"/>
        </w:rPr>
        <w:t> </w:t>
      </w:r>
      <w:r>
        <w:rPr>
          <w:rFonts w:ascii="Trebuchet MS" w:hAnsi="Trebuchet MS"/>
          <w:w w:val="85"/>
          <w:sz w:val="20"/>
        </w:rPr>
        <w:t>en</w:t>
      </w:r>
      <w:r>
        <w:rPr>
          <w:rFonts w:ascii="Trebuchet MS" w:hAnsi="Trebuchet MS"/>
          <w:spacing w:val="-7"/>
          <w:w w:val="85"/>
          <w:sz w:val="20"/>
        </w:rPr>
        <w:t> </w:t>
      </w:r>
      <w:r>
        <w:rPr>
          <w:rFonts w:ascii="Trebuchet MS" w:hAnsi="Trebuchet MS"/>
          <w:w w:val="85"/>
          <w:sz w:val="20"/>
        </w:rPr>
        <w:t>cuyo seno</w:t>
      </w:r>
      <w:r>
        <w:rPr>
          <w:rFonts w:ascii="Trebuchet MS" w:hAnsi="Trebuchet MS"/>
          <w:spacing w:val="-33"/>
          <w:w w:val="85"/>
          <w:sz w:val="20"/>
        </w:rPr>
        <w:t> </w:t>
      </w:r>
      <w:r>
        <w:rPr>
          <w:rFonts w:ascii="Trebuchet MS" w:hAnsi="Trebuchet MS"/>
          <w:w w:val="85"/>
          <w:sz w:val="20"/>
        </w:rPr>
        <w:t>se</w:t>
      </w:r>
      <w:r>
        <w:rPr>
          <w:rFonts w:ascii="Trebuchet MS" w:hAnsi="Trebuchet MS"/>
          <w:spacing w:val="-33"/>
          <w:w w:val="85"/>
          <w:sz w:val="20"/>
        </w:rPr>
        <w:t> </w:t>
      </w:r>
      <w:r>
        <w:rPr>
          <w:rFonts w:ascii="Trebuchet MS" w:hAnsi="Trebuchet MS"/>
          <w:w w:val="85"/>
          <w:sz w:val="20"/>
        </w:rPr>
        <w:t>creará</w:t>
      </w:r>
      <w:r>
        <w:rPr>
          <w:rFonts w:ascii="Trebuchet MS" w:hAnsi="Trebuchet MS"/>
          <w:spacing w:val="-33"/>
          <w:w w:val="85"/>
          <w:sz w:val="20"/>
        </w:rPr>
        <w:t> </w:t>
      </w:r>
      <w:r>
        <w:rPr>
          <w:rFonts w:ascii="Trebuchet MS" w:hAnsi="Trebuchet MS"/>
          <w:w w:val="85"/>
          <w:sz w:val="20"/>
        </w:rPr>
        <w:t>un</w:t>
      </w:r>
      <w:r>
        <w:rPr>
          <w:rFonts w:ascii="Trebuchet MS" w:hAnsi="Trebuchet MS"/>
          <w:spacing w:val="-33"/>
          <w:w w:val="85"/>
          <w:sz w:val="20"/>
        </w:rPr>
        <w:t> </w:t>
      </w:r>
      <w:r>
        <w:rPr>
          <w:rFonts w:ascii="Trebuchet MS" w:hAnsi="Trebuchet MS"/>
          <w:w w:val="85"/>
          <w:sz w:val="20"/>
        </w:rPr>
        <w:t>Registro</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Incidencias,</w:t>
      </w:r>
      <w:r>
        <w:rPr>
          <w:rFonts w:ascii="Trebuchet MS" w:hAnsi="Trebuchet MS"/>
          <w:spacing w:val="-32"/>
          <w:w w:val="85"/>
          <w:sz w:val="20"/>
        </w:rPr>
        <w:t> </w:t>
      </w:r>
      <w:r>
        <w:rPr>
          <w:rFonts w:ascii="Trebuchet MS" w:hAnsi="Trebuchet MS"/>
          <w:w w:val="85"/>
          <w:sz w:val="20"/>
        </w:rPr>
        <w:t>que</w:t>
      </w:r>
      <w:r>
        <w:rPr>
          <w:rFonts w:ascii="Trebuchet MS" w:hAnsi="Trebuchet MS"/>
          <w:spacing w:val="-33"/>
          <w:w w:val="85"/>
          <w:sz w:val="20"/>
        </w:rPr>
        <w:t> </w:t>
      </w:r>
      <w:r>
        <w:rPr>
          <w:rFonts w:ascii="Trebuchet MS" w:hAnsi="Trebuchet MS"/>
          <w:w w:val="85"/>
          <w:sz w:val="20"/>
        </w:rPr>
        <w:t>se</w:t>
      </w:r>
      <w:r>
        <w:rPr>
          <w:rFonts w:ascii="Trebuchet MS" w:hAnsi="Trebuchet MS"/>
          <w:spacing w:val="-33"/>
          <w:w w:val="85"/>
          <w:sz w:val="20"/>
        </w:rPr>
        <w:t> </w:t>
      </w:r>
      <w:r>
        <w:rPr>
          <w:rFonts w:ascii="Trebuchet MS" w:hAnsi="Trebuchet MS"/>
          <w:w w:val="85"/>
          <w:sz w:val="20"/>
        </w:rPr>
        <w:t>regulará</w:t>
      </w:r>
      <w:r>
        <w:rPr>
          <w:rFonts w:ascii="Trebuchet MS" w:hAnsi="Trebuchet MS"/>
          <w:spacing w:val="-33"/>
          <w:w w:val="85"/>
          <w:sz w:val="20"/>
        </w:rPr>
        <w:t> </w:t>
      </w:r>
      <w:r>
        <w:rPr>
          <w:rFonts w:ascii="Trebuchet MS" w:hAnsi="Trebuchet MS"/>
          <w:w w:val="85"/>
          <w:sz w:val="20"/>
        </w:rPr>
        <w:t>reglamentariamente,</w:t>
      </w:r>
      <w:r>
        <w:rPr>
          <w:rFonts w:ascii="Trebuchet MS" w:hAnsi="Trebuchet MS"/>
          <w:spacing w:val="-32"/>
          <w:w w:val="85"/>
          <w:sz w:val="20"/>
        </w:rPr>
        <w:t> </w:t>
      </w:r>
      <w:r>
        <w:rPr>
          <w:rFonts w:ascii="Trebuchet MS" w:hAnsi="Trebuchet MS"/>
          <w:w w:val="85"/>
          <w:sz w:val="20"/>
        </w:rPr>
        <w:t>en</w:t>
      </w:r>
      <w:r>
        <w:rPr>
          <w:rFonts w:ascii="Trebuchet MS" w:hAnsi="Trebuchet MS"/>
          <w:spacing w:val="-33"/>
          <w:w w:val="85"/>
          <w:sz w:val="20"/>
        </w:rPr>
        <w:t> </w:t>
      </w:r>
      <w:r>
        <w:rPr>
          <w:rFonts w:ascii="Trebuchet MS" w:hAnsi="Trebuchet MS"/>
          <w:w w:val="85"/>
          <w:sz w:val="20"/>
        </w:rPr>
        <w:t>relación</w:t>
      </w:r>
      <w:r>
        <w:rPr>
          <w:rFonts w:ascii="Trebuchet MS" w:hAnsi="Trebuchet MS"/>
          <w:spacing w:val="-32"/>
          <w:w w:val="85"/>
          <w:sz w:val="20"/>
        </w:rPr>
        <w:t> </w:t>
      </w:r>
      <w:r>
        <w:rPr>
          <w:rFonts w:ascii="Trebuchet MS" w:hAnsi="Trebuchet MS"/>
          <w:w w:val="85"/>
          <w:sz w:val="20"/>
        </w:rPr>
        <w:t>con el</w:t>
      </w:r>
      <w:r>
        <w:rPr>
          <w:rFonts w:ascii="Trebuchet MS" w:hAnsi="Trebuchet MS"/>
          <w:spacing w:val="-33"/>
          <w:w w:val="85"/>
          <w:sz w:val="20"/>
        </w:rPr>
        <w:t> </w:t>
      </w:r>
      <w:r>
        <w:rPr>
          <w:rFonts w:ascii="Trebuchet MS" w:hAnsi="Trebuchet MS"/>
          <w:w w:val="85"/>
          <w:sz w:val="20"/>
        </w:rPr>
        <w:t>grado</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cumplimiento</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los</w:t>
      </w:r>
      <w:r>
        <w:rPr>
          <w:rFonts w:ascii="Trebuchet MS" w:hAnsi="Trebuchet MS"/>
          <w:spacing w:val="-33"/>
          <w:w w:val="85"/>
          <w:sz w:val="20"/>
        </w:rPr>
        <w:t> </w:t>
      </w:r>
      <w:r>
        <w:rPr>
          <w:rFonts w:ascii="Trebuchet MS" w:hAnsi="Trebuchet MS"/>
          <w:w w:val="85"/>
          <w:sz w:val="20"/>
        </w:rPr>
        <w:t>requerimientos</w:t>
      </w:r>
      <w:r>
        <w:rPr>
          <w:rFonts w:ascii="Trebuchet MS" w:hAnsi="Trebuchet MS"/>
          <w:spacing w:val="-33"/>
          <w:w w:val="85"/>
          <w:sz w:val="20"/>
        </w:rPr>
        <w:t> </w:t>
      </w:r>
      <w:r>
        <w:rPr>
          <w:rFonts w:ascii="Trebuchet MS" w:hAnsi="Trebuchet MS"/>
          <w:w w:val="85"/>
          <w:sz w:val="20"/>
        </w:rPr>
        <w:t>del</w:t>
      </w:r>
      <w:r>
        <w:rPr>
          <w:rFonts w:ascii="Trebuchet MS" w:hAnsi="Trebuchet MS"/>
          <w:spacing w:val="-33"/>
          <w:w w:val="85"/>
          <w:sz w:val="20"/>
        </w:rPr>
        <w:t> </w:t>
      </w:r>
      <w:r>
        <w:rPr>
          <w:rFonts w:ascii="Trebuchet MS" w:hAnsi="Trebuchet MS"/>
          <w:w w:val="85"/>
          <w:sz w:val="20"/>
        </w:rPr>
        <w:t>Código.</w:t>
      </w:r>
    </w:p>
    <w:p>
      <w:pPr>
        <w:pStyle w:val="ListParagraph"/>
        <w:numPr>
          <w:ilvl w:val="0"/>
          <w:numId w:val="26"/>
        </w:numPr>
        <w:tabs>
          <w:tab w:pos="406" w:val="left" w:leader="none"/>
        </w:tabs>
        <w:spacing w:line="247" w:lineRule="auto" w:before="1" w:after="0"/>
        <w:ind w:left="405" w:right="183" w:hanging="226"/>
        <w:jc w:val="both"/>
        <w:rPr>
          <w:rFonts w:ascii="Trebuchet MS" w:hAnsi="Trebuchet MS"/>
          <w:sz w:val="20"/>
        </w:rPr>
      </w:pPr>
      <w:r>
        <w:rPr>
          <w:rFonts w:ascii="Trebuchet MS" w:hAnsi="Trebuchet MS"/>
          <w:w w:val="85"/>
          <w:sz w:val="20"/>
        </w:rPr>
        <w:t>Las</w:t>
      </w:r>
      <w:r>
        <w:rPr>
          <w:rFonts w:ascii="Trebuchet MS" w:hAnsi="Trebuchet MS"/>
          <w:spacing w:val="-17"/>
          <w:w w:val="85"/>
          <w:sz w:val="20"/>
        </w:rPr>
        <w:t> </w:t>
      </w:r>
      <w:r>
        <w:rPr>
          <w:rFonts w:ascii="Trebuchet MS" w:hAnsi="Trebuchet MS"/>
          <w:w w:val="85"/>
          <w:sz w:val="20"/>
        </w:rPr>
        <w:t>administraciones</w:t>
      </w:r>
      <w:r>
        <w:rPr>
          <w:rFonts w:ascii="Trebuchet MS" w:hAnsi="Trebuchet MS"/>
          <w:spacing w:val="-17"/>
          <w:w w:val="85"/>
          <w:sz w:val="20"/>
        </w:rPr>
        <w:t> </w:t>
      </w:r>
      <w:r>
        <w:rPr>
          <w:rFonts w:ascii="Trebuchet MS" w:hAnsi="Trebuchet MS"/>
          <w:w w:val="85"/>
          <w:sz w:val="20"/>
        </w:rPr>
        <w:t>públicas</w:t>
      </w:r>
      <w:r>
        <w:rPr>
          <w:rFonts w:ascii="Trebuchet MS" w:hAnsi="Trebuchet MS"/>
          <w:spacing w:val="-17"/>
          <w:w w:val="85"/>
          <w:sz w:val="20"/>
        </w:rPr>
        <w:t> </w:t>
      </w:r>
      <w:r>
        <w:rPr>
          <w:rFonts w:ascii="Trebuchet MS" w:hAnsi="Trebuchet MS"/>
          <w:w w:val="85"/>
          <w:sz w:val="20"/>
        </w:rPr>
        <w:t>impulsarán</w:t>
      </w:r>
      <w:r>
        <w:rPr>
          <w:rFonts w:ascii="Trebuchet MS" w:hAnsi="Trebuchet MS"/>
          <w:spacing w:val="-17"/>
          <w:w w:val="85"/>
          <w:sz w:val="20"/>
        </w:rPr>
        <w:t> </w:t>
      </w:r>
      <w:r>
        <w:rPr>
          <w:rFonts w:ascii="Trebuchet MS" w:hAnsi="Trebuchet MS"/>
          <w:w w:val="85"/>
          <w:sz w:val="20"/>
        </w:rPr>
        <w:t>la</w:t>
      </w:r>
      <w:r>
        <w:rPr>
          <w:rFonts w:ascii="Trebuchet MS" w:hAnsi="Trebuchet MS"/>
          <w:spacing w:val="-17"/>
          <w:w w:val="85"/>
          <w:sz w:val="20"/>
        </w:rPr>
        <w:t> </w:t>
      </w:r>
      <w:r>
        <w:rPr>
          <w:rFonts w:ascii="Trebuchet MS" w:hAnsi="Trebuchet MS"/>
          <w:w w:val="85"/>
          <w:sz w:val="20"/>
        </w:rPr>
        <w:t>aprobación</w:t>
      </w:r>
      <w:r>
        <w:rPr>
          <w:rFonts w:ascii="Trebuchet MS" w:hAnsi="Trebuchet MS"/>
          <w:spacing w:val="-17"/>
          <w:w w:val="85"/>
          <w:sz w:val="20"/>
        </w:rPr>
        <w:t> </w:t>
      </w:r>
      <w:r>
        <w:rPr>
          <w:rFonts w:ascii="Trebuchet MS" w:hAnsi="Trebuchet MS"/>
          <w:w w:val="85"/>
          <w:sz w:val="20"/>
        </w:rPr>
        <w:t>de</w:t>
      </w:r>
      <w:r>
        <w:rPr>
          <w:rFonts w:ascii="Trebuchet MS" w:hAnsi="Trebuchet MS"/>
          <w:spacing w:val="-17"/>
          <w:w w:val="85"/>
          <w:sz w:val="20"/>
        </w:rPr>
        <w:t> </w:t>
      </w:r>
      <w:r>
        <w:rPr>
          <w:rFonts w:ascii="Trebuchet MS" w:hAnsi="Trebuchet MS"/>
          <w:w w:val="85"/>
          <w:sz w:val="20"/>
        </w:rPr>
        <w:t>Códigos</w:t>
      </w:r>
      <w:r>
        <w:rPr>
          <w:rFonts w:ascii="Trebuchet MS" w:hAnsi="Trebuchet MS"/>
          <w:spacing w:val="-17"/>
          <w:w w:val="85"/>
          <w:sz w:val="20"/>
        </w:rPr>
        <w:t> </w:t>
      </w:r>
      <w:r>
        <w:rPr>
          <w:rFonts w:ascii="Trebuchet MS" w:hAnsi="Trebuchet MS"/>
          <w:w w:val="85"/>
          <w:sz w:val="20"/>
        </w:rPr>
        <w:t>Éticos</w:t>
      </w:r>
      <w:r>
        <w:rPr>
          <w:rFonts w:ascii="Trebuchet MS" w:hAnsi="Trebuchet MS"/>
          <w:spacing w:val="-17"/>
          <w:w w:val="85"/>
          <w:sz w:val="20"/>
        </w:rPr>
        <w:t> </w:t>
      </w:r>
      <w:r>
        <w:rPr>
          <w:rFonts w:ascii="Trebuchet MS" w:hAnsi="Trebuchet MS"/>
          <w:w w:val="85"/>
          <w:sz w:val="20"/>
        </w:rPr>
        <w:t>y</w:t>
      </w:r>
      <w:r>
        <w:rPr>
          <w:rFonts w:ascii="Trebuchet MS" w:hAnsi="Trebuchet MS"/>
          <w:spacing w:val="-17"/>
          <w:w w:val="85"/>
          <w:sz w:val="20"/>
        </w:rPr>
        <w:t> </w:t>
      </w:r>
      <w:r>
        <w:rPr>
          <w:rFonts w:ascii="Trebuchet MS" w:hAnsi="Trebuchet MS"/>
          <w:w w:val="85"/>
          <w:sz w:val="20"/>
        </w:rPr>
        <w:t>de</w:t>
      </w:r>
      <w:r>
        <w:rPr>
          <w:rFonts w:ascii="Trebuchet MS" w:hAnsi="Trebuchet MS"/>
          <w:spacing w:val="-17"/>
          <w:w w:val="85"/>
          <w:sz w:val="20"/>
        </w:rPr>
        <w:t> </w:t>
      </w:r>
      <w:r>
        <w:rPr>
          <w:rFonts w:ascii="Trebuchet MS" w:hAnsi="Trebuchet MS"/>
          <w:w w:val="85"/>
          <w:sz w:val="20"/>
        </w:rPr>
        <w:t>Comisiones</w:t>
      </w:r>
      <w:r>
        <w:rPr>
          <w:rFonts w:ascii="Trebuchet MS" w:hAnsi="Trebuchet MS"/>
          <w:spacing w:val="-17"/>
          <w:w w:val="85"/>
          <w:sz w:val="20"/>
        </w:rPr>
        <w:t> </w:t>
      </w:r>
      <w:r>
        <w:rPr>
          <w:rFonts w:ascii="Trebuchet MS" w:hAnsi="Trebuchet MS"/>
          <w:w w:val="85"/>
          <w:sz w:val="20"/>
        </w:rPr>
        <w:t>de Ética</w:t>
      </w:r>
      <w:r>
        <w:rPr>
          <w:rFonts w:ascii="Trebuchet MS" w:hAnsi="Trebuchet MS"/>
          <w:spacing w:val="-29"/>
          <w:w w:val="85"/>
          <w:sz w:val="20"/>
        </w:rPr>
        <w:t> </w:t>
      </w:r>
      <w:r>
        <w:rPr>
          <w:rFonts w:ascii="Trebuchet MS" w:hAnsi="Trebuchet MS"/>
          <w:w w:val="85"/>
          <w:sz w:val="20"/>
        </w:rPr>
        <w:t>en</w:t>
      </w:r>
      <w:r>
        <w:rPr>
          <w:rFonts w:ascii="Trebuchet MS" w:hAnsi="Trebuchet MS"/>
          <w:spacing w:val="-29"/>
          <w:w w:val="85"/>
          <w:sz w:val="20"/>
        </w:rPr>
        <w:t> </w:t>
      </w:r>
      <w:r>
        <w:rPr>
          <w:rFonts w:ascii="Trebuchet MS" w:hAnsi="Trebuchet MS"/>
          <w:w w:val="85"/>
          <w:sz w:val="20"/>
        </w:rPr>
        <w:t>las</w:t>
      </w:r>
      <w:r>
        <w:rPr>
          <w:rFonts w:ascii="Trebuchet MS" w:hAnsi="Trebuchet MS"/>
          <w:spacing w:val="-29"/>
          <w:w w:val="85"/>
          <w:sz w:val="20"/>
        </w:rPr>
        <w:t> </w:t>
      </w:r>
      <w:r>
        <w:rPr>
          <w:rFonts w:ascii="Trebuchet MS" w:hAnsi="Trebuchet MS"/>
          <w:w w:val="85"/>
          <w:sz w:val="20"/>
        </w:rPr>
        <w:t>entidades</w:t>
      </w:r>
      <w:r>
        <w:rPr>
          <w:rFonts w:ascii="Trebuchet MS" w:hAnsi="Trebuchet MS"/>
          <w:spacing w:val="-29"/>
          <w:w w:val="85"/>
          <w:sz w:val="20"/>
        </w:rPr>
        <w:t> </w:t>
      </w:r>
      <w:r>
        <w:rPr>
          <w:rFonts w:ascii="Trebuchet MS" w:hAnsi="Trebuchet MS"/>
          <w:w w:val="85"/>
          <w:sz w:val="20"/>
        </w:rPr>
        <w:t>del</w:t>
      </w:r>
      <w:r>
        <w:rPr>
          <w:rFonts w:ascii="Trebuchet MS" w:hAnsi="Trebuchet MS"/>
          <w:spacing w:val="-29"/>
          <w:w w:val="85"/>
          <w:sz w:val="20"/>
        </w:rPr>
        <w:t> </w:t>
      </w:r>
      <w:r>
        <w:rPr>
          <w:rFonts w:ascii="Trebuchet MS" w:hAnsi="Trebuchet MS"/>
          <w:w w:val="85"/>
          <w:sz w:val="20"/>
        </w:rPr>
        <w:t>sector</w:t>
      </w:r>
      <w:r>
        <w:rPr>
          <w:rFonts w:ascii="Trebuchet MS" w:hAnsi="Trebuchet MS"/>
          <w:spacing w:val="-29"/>
          <w:w w:val="85"/>
          <w:sz w:val="20"/>
        </w:rPr>
        <w:t> </w:t>
      </w:r>
      <w:r>
        <w:rPr>
          <w:rFonts w:ascii="Trebuchet MS" w:hAnsi="Trebuchet MS"/>
          <w:w w:val="85"/>
          <w:sz w:val="20"/>
        </w:rPr>
        <w:t>público</w:t>
      </w:r>
      <w:r>
        <w:rPr>
          <w:rFonts w:ascii="Trebuchet MS" w:hAnsi="Trebuchet MS"/>
          <w:spacing w:val="-29"/>
          <w:w w:val="85"/>
          <w:sz w:val="20"/>
        </w:rPr>
        <w:t> </w:t>
      </w:r>
      <w:r>
        <w:rPr>
          <w:rFonts w:ascii="Trebuchet MS" w:hAnsi="Trebuchet MS"/>
          <w:w w:val="85"/>
          <w:sz w:val="20"/>
        </w:rPr>
        <w:t>en</w:t>
      </w:r>
      <w:r>
        <w:rPr>
          <w:rFonts w:ascii="Trebuchet MS" w:hAnsi="Trebuchet MS"/>
          <w:spacing w:val="-29"/>
          <w:w w:val="85"/>
          <w:sz w:val="20"/>
        </w:rPr>
        <w:t> </w:t>
      </w:r>
      <w:r>
        <w:rPr>
          <w:rFonts w:ascii="Trebuchet MS" w:hAnsi="Trebuchet MS"/>
          <w:w w:val="85"/>
          <w:sz w:val="20"/>
        </w:rPr>
        <w:t>las</w:t>
      </w:r>
      <w:r>
        <w:rPr>
          <w:rFonts w:ascii="Trebuchet MS" w:hAnsi="Trebuchet MS"/>
          <w:spacing w:val="-29"/>
          <w:w w:val="85"/>
          <w:sz w:val="20"/>
        </w:rPr>
        <w:t> </w:t>
      </w:r>
      <w:r>
        <w:rPr>
          <w:rFonts w:ascii="Trebuchet MS" w:hAnsi="Trebuchet MS"/>
          <w:w w:val="85"/>
          <w:sz w:val="20"/>
        </w:rPr>
        <w:t>que</w:t>
      </w:r>
      <w:r>
        <w:rPr>
          <w:rFonts w:ascii="Trebuchet MS" w:hAnsi="Trebuchet MS"/>
          <w:spacing w:val="-29"/>
          <w:w w:val="85"/>
          <w:sz w:val="20"/>
        </w:rPr>
        <w:t> </w:t>
      </w:r>
      <w:r>
        <w:rPr>
          <w:rFonts w:ascii="Trebuchet MS" w:hAnsi="Trebuchet MS"/>
          <w:w w:val="85"/>
          <w:sz w:val="20"/>
        </w:rPr>
        <w:t>tengan</w:t>
      </w:r>
      <w:r>
        <w:rPr>
          <w:rFonts w:ascii="Trebuchet MS" w:hAnsi="Trebuchet MS"/>
          <w:spacing w:val="-29"/>
          <w:w w:val="85"/>
          <w:sz w:val="20"/>
        </w:rPr>
        <w:t> </w:t>
      </w:r>
      <w:r>
        <w:rPr>
          <w:rFonts w:ascii="Trebuchet MS" w:hAnsi="Trebuchet MS"/>
          <w:w w:val="85"/>
          <w:sz w:val="20"/>
        </w:rPr>
        <w:t>participación.</w:t>
      </w:r>
    </w:p>
    <w:p>
      <w:pPr>
        <w:pStyle w:val="ListParagraph"/>
        <w:numPr>
          <w:ilvl w:val="0"/>
          <w:numId w:val="26"/>
        </w:numPr>
        <w:tabs>
          <w:tab w:pos="406" w:val="left" w:leader="none"/>
        </w:tabs>
        <w:spacing w:line="247" w:lineRule="auto" w:before="1" w:after="0"/>
        <w:ind w:left="405" w:right="183" w:hanging="226"/>
        <w:jc w:val="both"/>
        <w:rPr>
          <w:rFonts w:ascii="Trebuchet MS" w:hAnsi="Trebuchet MS"/>
          <w:sz w:val="20"/>
        </w:rPr>
      </w:pPr>
      <w:r>
        <w:rPr>
          <w:rFonts w:ascii="Trebuchet MS" w:hAnsi="Trebuchet MS"/>
          <w:w w:val="85"/>
          <w:sz w:val="20"/>
        </w:rPr>
        <w:t>Las</w:t>
      </w:r>
      <w:r>
        <w:rPr>
          <w:rFonts w:ascii="Trebuchet MS" w:hAnsi="Trebuchet MS"/>
          <w:spacing w:val="-25"/>
          <w:w w:val="85"/>
          <w:sz w:val="20"/>
        </w:rPr>
        <w:t> </w:t>
      </w:r>
      <w:r>
        <w:rPr>
          <w:rFonts w:ascii="Trebuchet MS" w:hAnsi="Trebuchet MS"/>
          <w:w w:val="85"/>
          <w:sz w:val="20"/>
        </w:rPr>
        <w:t>Comisiones</w:t>
      </w:r>
      <w:r>
        <w:rPr>
          <w:rFonts w:ascii="Trebuchet MS" w:hAnsi="Trebuchet MS"/>
          <w:spacing w:val="-25"/>
          <w:w w:val="85"/>
          <w:sz w:val="20"/>
        </w:rPr>
        <w:t> </w:t>
      </w:r>
      <w:r>
        <w:rPr>
          <w:rFonts w:ascii="Trebuchet MS" w:hAnsi="Trebuchet MS"/>
          <w:w w:val="85"/>
          <w:sz w:val="20"/>
        </w:rPr>
        <w:t>de</w:t>
      </w:r>
      <w:r>
        <w:rPr>
          <w:rFonts w:ascii="Trebuchet MS" w:hAnsi="Trebuchet MS"/>
          <w:spacing w:val="-25"/>
          <w:w w:val="85"/>
          <w:sz w:val="20"/>
        </w:rPr>
        <w:t> </w:t>
      </w:r>
      <w:r>
        <w:rPr>
          <w:rFonts w:ascii="Trebuchet MS" w:hAnsi="Trebuchet MS"/>
          <w:w w:val="85"/>
          <w:sz w:val="20"/>
        </w:rPr>
        <w:t>Ética</w:t>
      </w:r>
      <w:r>
        <w:rPr>
          <w:rFonts w:ascii="Trebuchet MS" w:hAnsi="Trebuchet MS"/>
          <w:spacing w:val="-25"/>
          <w:w w:val="85"/>
          <w:sz w:val="20"/>
        </w:rPr>
        <w:t> </w:t>
      </w:r>
      <w:r>
        <w:rPr>
          <w:rFonts w:ascii="Trebuchet MS" w:hAnsi="Trebuchet MS"/>
          <w:w w:val="85"/>
          <w:sz w:val="20"/>
        </w:rPr>
        <w:t>estarán</w:t>
      </w:r>
      <w:r>
        <w:rPr>
          <w:rFonts w:ascii="Trebuchet MS" w:hAnsi="Trebuchet MS"/>
          <w:spacing w:val="-25"/>
          <w:w w:val="85"/>
          <w:sz w:val="20"/>
        </w:rPr>
        <w:t> </w:t>
      </w:r>
      <w:r>
        <w:rPr>
          <w:rFonts w:ascii="Trebuchet MS" w:hAnsi="Trebuchet MS"/>
          <w:w w:val="85"/>
          <w:sz w:val="20"/>
        </w:rPr>
        <w:t>adscritas</w:t>
      </w:r>
      <w:r>
        <w:rPr>
          <w:rFonts w:ascii="Trebuchet MS" w:hAnsi="Trebuchet MS"/>
          <w:spacing w:val="-25"/>
          <w:w w:val="85"/>
          <w:sz w:val="20"/>
        </w:rPr>
        <w:t> </w:t>
      </w:r>
      <w:r>
        <w:rPr>
          <w:rFonts w:ascii="Trebuchet MS" w:hAnsi="Trebuchet MS"/>
          <w:w w:val="85"/>
          <w:sz w:val="20"/>
        </w:rPr>
        <w:t>al</w:t>
      </w:r>
      <w:r>
        <w:rPr>
          <w:rFonts w:ascii="Trebuchet MS" w:hAnsi="Trebuchet MS"/>
          <w:spacing w:val="-25"/>
          <w:w w:val="85"/>
          <w:sz w:val="20"/>
        </w:rPr>
        <w:t> </w:t>
      </w:r>
      <w:r>
        <w:rPr>
          <w:rFonts w:ascii="Trebuchet MS" w:hAnsi="Trebuchet MS"/>
          <w:w w:val="85"/>
          <w:sz w:val="20"/>
        </w:rPr>
        <w:t>órgano</w:t>
      </w:r>
      <w:r>
        <w:rPr>
          <w:rFonts w:ascii="Trebuchet MS" w:hAnsi="Trebuchet MS"/>
          <w:spacing w:val="-25"/>
          <w:w w:val="85"/>
          <w:sz w:val="20"/>
        </w:rPr>
        <w:t> </w:t>
      </w:r>
      <w:r>
        <w:rPr>
          <w:rFonts w:ascii="Trebuchet MS" w:hAnsi="Trebuchet MS"/>
          <w:w w:val="85"/>
          <w:sz w:val="20"/>
        </w:rPr>
        <w:t>competente</w:t>
      </w:r>
      <w:r>
        <w:rPr>
          <w:rFonts w:ascii="Trebuchet MS" w:hAnsi="Trebuchet MS"/>
          <w:spacing w:val="-25"/>
          <w:w w:val="85"/>
          <w:sz w:val="20"/>
        </w:rPr>
        <w:t> </w:t>
      </w:r>
      <w:r>
        <w:rPr>
          <w:rFonts w:ascii="Trebuchet MS" w:hAnsi="Trebuchet MS"/>
          <w:w w:val="85"/>
          <w:sz w:val="20"/>
        </w:rPr>
        <w:t>en</w:t>
      </w:r>
      <w:r>
        <w:rPr>
          <w:rFonts w:ascii="Trebuchet MS" w:hAnsi="Trebuchet MS"/>
          <w:spacing w:val="-25"/>
          <w:w w:val="85"/>
          <w:sz w:val="20"/>
        </w:rPr>
        <w:t> </w:t>
      </w:r>
      <w:r>
        <w:rPr>
          <w:rFonts w:ascii="Trebuchet MS" w:hAnsi="Trebuchet MS"/>
          <w:w w:val="85"/>
          <w:sz w:val="20"/>
        </w:rPr>
        <w:t>materia</w:t>
      </w:r>
      <w:r>
        <w:rPr>
          <w:rFonts w:ascii="Trebuchet MS" w:hAnsi="Trebuchet MS"/>
          <w:spacing w:val="-25"/>
          <w:w w:val="85"/>
          <w:sz w:val="20"/>
        </w:rPr>
        <w:t> </w:t>
      </w:r>
      <w:r>
        <w:rPr>
          <w:rFonts w:ascii="Trebuchet MS" w:hAnsi="Trebuchet MS"/>
          <w:w w:val="85"/>
          <w:sz w:val="20"/>
        </w:rPr>
        <w:t>de</w:t>
      </w:r>
      <w:r>
        <w:rPr>
          <w:rFonts w:ascii="Trebuchet MS" w:hAnsi="Trebuchet MS"/>
          <w:spacing w:val="-25"/>
          <w:w w:val="85"/>
          <w:sz w:val="20"/>
        </w:rPr>
        <w:t> </w:t>
      </w:r>
      <w:r>
        <w:rPr>
          <w:rFonts w:ascii="Trebuchet MS" w:hAnsi="Trebuchet MS"/>
          <w:w w:val="85"/>
          <w:sz w:val="20"/>
        </w:rPr>
        <w:t>función</w:t>
      </w:r>
      <w:r>
        <w:rPr>
          <w:rFonts w:ascii="Trebuchet MS" w:hAnsi="Trebuchet MS"/>
          <w:spacing w:val="-25"/>
          <w:w w:val="85"/>
          <w:sz w:val="20"/>
        </w:rPr>
        <w:t> </w:t>
      </w:r>
      <w:r>
        <w:rPr>
          <w:rFonts w:ascii="Trebuchet MS" w:hAnsi="Trebuchet MS"/>
          <w:w w:val="85"/>
          <w:sz w:val="20"/>
        </w:rPr>
        <w:t>pública </w:t>
      </w:r>
      <w:r>
        <w:rPr>
          <w:rFonts w:ascii="Trebuchet MS" w:hAnsi="Trebuchet MS"/>
          <w:w w:val="90"/>
          <w:sz w:val="20"/>
        </w:rPr>
        <w:t>y</w:t>
      </w:r>
      <w:r>
        <w:rPr>
          <w:rFonts w:ascii="Trebuchet MS" w:hAnsi="Trebuchet MS"/>
          <w:spacing w:val="-23"/>
          <w:w w:val="90"/>
          <w:sz w:val="20"/>
        </w:rPr>
        <w:t> </w:t>
      </w:r>
      <w:r>
        <w:rPr>
          <w:rFonts w:ascii="Trebuchet MS" w:hAnsi="Trebuchet MS"/>
          <w:w w:val="90"/>
          <w:sz w:val="20"/>
        </w:rPr>
        <w:t>gozarán</w:t>
      </w:r>
      <w:r>
        <w:rPr>
          <w:rFonts w:ascii="Trebuchet MS" w:hAnsi="Trebuchet MS"/>
          <w:spacing w:val="-23"/>
          <w:w w:val="90"/>
          <w:sz w:val="20"/>
        </w:rPr>
        <w:t> </w:t>
      </w:r>
      <w:r>
        <w:rPr>
          <w:rFonts w:ascii="Trebuchet MS" w:hAnsi="Trebuchet MS"/>
          <w:w w:val="90"/>
          <w:sz w:val="20"/>
        </w:rPr>
        <w:t>de</w:t>
      </w:r>
      <w:r>
        <w:rPr>
          <w:rFonts w:ascii="Trebuchet MS" w:hAnsi="Trebuchet MS"/>
          <w:spacing w:val="-23"/>
          <w:w w:val="90"/>
          <w:sz w:val="20"/>
        </w:rPr>
        <w:t> </w:t>
      </w:r>
      <w:r>
        <w:rPr>
          <w:rFonts w:ascii="Trebuchet MS" w:hAnsi="Trebuchet MS"/>
          <w:w w:val="90"/>
          <w:sz w:val="20"/>
        </w:rPr>
        <w:t>plena</w:t>
      </w:r>
      <w:r>
        <w:rPr>
          <w:rFonts w:ascii="Trebuchet MS" w:hAnsi="Trebuchet MS"/>
          <w:spacing w:val="-23"/>
          <w:w w:val="90"/>
          <w:sz w:val="20"/>
        </w:rPr>
        <w:t> </w:t>
      </w:r>
      <w:r>
        <w:rPr>
          <w:rFonts w:ascii="Trebuchet MS" w:hAnsi="Trebuchet MS"/>
          <w:w w:val="90"/>
          <w:sz w:val="20"/>
        </w:rPr>
        <w:t>independencia</w:t>
      </w:r>
      <w:r>
        <w:rPr>
          <w:rFonts w:ascii="Trebuchet MS" w:hAnsi="Trebuchet MS"/>
          <w:spacing w:val="-23"/>
          <w:w w:val="90"/>
          <w:sz w:val="20"/>
        </w:rPr>
        <w:t> </w:t>
      </w:r>
      <w:r>
        <w:rPr>
          <w:rFonts w:ascii="Trebuchet MS" w:hAnsi="Trebuchet MS"/>
          <w:w w:val="90"/>
          <w:sz w:val="20"/>
        </w:rPr>
        <w:t>funcional.</w:t>
      </w:r>
      <w:r>
        <w:rPr>
          <w:rFonts w:ascii="Trebuchet MS" w:hAnsi="Trebuchet MS"/>
          <w:spacing w:val="-23"/>
          <w:w w:val="90"/>
          <w:sz w:val="20"/>
        </w:rPr>
        <w:t> </w:t>
      </w:r>
      <w:r>
        <w:rPr>
          <w:rFonts w:ascii="Trebuchet MS" w:hAnsi="Trebuchet MS"/>
          <w:w w:val="90"/>
          <w:sz w:val="20"/>
        </w:rPr>
        <w:t>Su</w:t>
      </w:r>
      <w:r>
        <w:rPr>
          <w:rFonts w:ascii="Trebuchet MS" w:hAnsi="Trebuchet MS"/>
          <w:spacing w:val="-23"/>
          <w:w w:val="90"/>
          <w:sz w:val="20"/>
        </w:rPr>
        <w:t> </w:t>
      </w:r>
      <w:r>
        <w:rPr>
          <w:rFonts w:ascii="Trebuchet MS" w:hAnsi="Trebuchet MS"/>
          <w:w w:val="90"/>
          <w:sz w:val="20"/>
        </w:rPr>
        <w:t>composición,</w:t>
      </w:r>
      <w:r>
        <w:rPr>
          <w:rFonts w:ascii="Trebuchet MS" w:hAnsi="Trebuchet MS"/>
          <w:spacing w:val="-23"/>
          <w:w w:val="90"/>
          <w:sz w:val="20"/>
        </w:rPr>
        <w:t> </w:t>
      </w:r>
      <w:r>
        <w:rPr>
          <w:rFonts w:ascii="Trebuchet MS" w:hAnsi="Trebuchet MS"/>
          <w:w w:val="90"/>
          <w:sz w:val="20"/>
        </w:rPr>
        <w:t>organización</w:t>
      </w:r>
      <w:r>
        <w:rPr>
          <w:rFonts w:ascii="Trebuchet MS" w:hAnsi="Trebuchet MS"/>
          <w:spacing w:val="-23"/>
          <w:w w:val="90"/>
          <w:sz w:val="20"/>
        </w:rPr>
        <w:t> </w:t>
      </w:r>
      <w:r>
        <w:rPr>
          <w:rFonts w:ascii="Trebuchet MS" w:hAnsi="Trebuchet MS"/>
          <w:w w:val="90"/>
          <w:sz w:val="20"/>
        </w:rPr>
        <w:t>y</w:t>
      </w:r>
      <w:r>
        <w:rPr>
          <w:rFonts w:ascii="Trebuchet MS" w:hAnsi="Trebuchet MS"/>
          <w:spacing w:val="-23"/>
          <w:w w:val="90"/>
          <w:sz w:val="20"/>
        </w:rPr>
        <w:t> </w:t>
      </w:r>
      <w:r>
        <w:rPr>
          <w:rFonts w:ascii="Trebuchet MS" w:hAnsi="Trebuchet MS"/>
          <w:w w:val="90"/>
          <w:sz w:val="20"/>
        </w:rPr>
        <w:t>régimen</w:t>
      </w:r>
      <w:r>
        <w:rPr>
          <w:rFonts w:ascii="Trebuchet MS" w:hAnsi="Trebuchet MS"/>
          <w:spacing w:val="-23"/>
          <w:w w:val="90"/>
          <w:sz w:val="20"/>
        </w:rPr>
        <w:t> </w:t>
      </w:r>
      <w:r>
        <w:rPr>
          <w:rFonts w:ascii="Trebuchet MS" w:hAnsi="Trebuchet MS"/>
          <w:w w:val="90"/>
          <w:sz w:val="20"/>
        </w:rPr>
        <w:t>de </w:t>
      </w:r>
      <w:r>
        <w:rPr>
          <w:rFonts w:ascii="Trebuchet MS" w:hAnsi="Trebuchet MS"/>
          <w:w w:val="80"/>
          <w:sz w:val="20"/>
        </w:rPr>
        <w:t>funcionamiento se determinará</w:t>
      </w:r>
      <w:r>
        <w:rPr>
          <w:rFonts w:ascii="Trebuchet MS" w:hAnsi="Trebuchet MS"/>
          <w:spacing w:val="-26"/>
          <w:w w:val="80"/>
          <w:sz w:val="20"/>
        </w:rPr>
        <w:t> </w:t>
      </w:r>
      <w:r>
        <w:rPr>
          <w:rFonts w:ascii="Trebuchet MS" w:hAnsi="Trebuchet MS"/>
          <w:w w:val="80"/>
          <w:sz w:val="20"/>
        </w:rPr>
        <w:t>reglamentariamente.</w:t>
      </w:r>
    </w:p>
    <w:p>
      <w:pPr>
        <w:pStyle w:val="ListParagraph"/>
        <w:numPr>
          <w:ilvl w:val="0"/>
          <w:numId w:val="26"/>
        </w:numPr>
        <w:tabs>
          <w:tab w:pos="441" w:val="left" w:leader="none"/>
        </w:tabs>
        <w:spacing w:line="247" w:lineRule="auto" w:before="1" w:after="0"/>
        <w:ind w:left="405" w:right="183" w:hanging="226"/>
        <w:jc w:val="both"/>
        <w:rPr>
          <w:rFonts w:ascii="Trebuchet MS" w:hAnsi="Trebuchet MS"/>
          <w:sz w:val="20"/>
        </w:rPr>
      </w:pPr>
      <w:r>
        <w:rPr>
          <w:rFonts w:ascii="Trebuchet MS" w:hAnsi="Trebuchet MS"/>
          <w:w w:val="90"/>
          <w:sz w:val="20"/>
        </w:rPr>
        <w:t>Son</w:t>
      </w:r>
      <w:r>
        <w:rPr>
          <w:rFonts w:ascii="Trebuchet MS" w:hAnsi="Trebuchet MS"/>
          <w:spacing w:val="-33"/>
          <w:w w:val="90"/>
          <w:sz w:val="20"/>
        </w:rPr>
        <w:t> </w:t>
      </w:r>
      <w:r>
        <w:rPr>
          <w:rFonts w:ascii="Trebuchet MS" w:hAnsi="Trebuchet MS"/>
          <w:w w:val="90"/>
          <w:sz w:val="20"/>
        </w:rPr>
        <w:t>funciones</w:t>
      </w:r>
      <w:r>
        <w:rPr>
          <w:rFonts w:ascii="Trebuchet MS" w:hAnsi="Trebuchet MS"/>
          <w:spacing w:val="-33"/>
          <w:w w:val="90"/>
          <w:sz w:val="20"/>
        </w:rPr>
        <w:t> </w:t>
      </w:r>
      <w:r>
        <w:rPr>
          <w:rFonts w:ascii="Trebuchet MS" w:hAnsi="Trebuchet MS"/>
          <w:w w:val="90"/>
          <w:sz w:val="20"/>
        </w:rPr>
        <w:t>de</w:t>
      </w:r>
      <w:r>
        <w:rPr>
          <w:rFonts w:ascii="Trebuchet MS" w:hAnsi="Trebuchet MS"/>
          <w:spacing w:val="-33"/>
          <w:w w:val="90"/>
          <w:sz w:val="20"/>
        </w:rPr>
        <w:t> </w:t>
      </w:r>
      <w:r>
        <w:rPr>
          <w:rFonts w:ascii="Trebuchet MS" w:hAnsi="Trebuchet MS"/>
          <w:w w:val="90"/>
          <w:sz w:val="20"/>
        </w:rPr>
        <w:t>las</w:t>
      </w:r>
      <w:r>
        <w:rPr>
          <w:rFonts w:ascii="Trebuchet MS" w:hAnsi="Trebuchet MS"/>
          <w:spacing w:val="-33"/>
          <w:w w:val="90"/>
          <w:sz w:val="20"/>
        </w:rPr>
        <w:t> </w:t>
      </w:r>
      <w:r>
        <w:rPr>
          <w:rFonts w:ascii="Trebuchet MS" w:hAnsi="Trebuchet MS"/>
          <w:w w:val="90"/>
          <w:sz w:val="20"/>
        </w:rPr>
        <w:t>Comisiones</w:t>
      </w:r>
      <w:r>
        <w:rPr>
          <w:rFonts w:ascii="Trebuchet MS" w:hAnsi="Trebuchet MS"/>
          <w:spacing w:val="-33"/>
          <w:w w:val="90"/>
          <w:sz w:val="20"/>
        </w:rPr>
        <w:t> </w:t>
      </w:r>
      <w:r>
        <w:rPr>
          <w:rFonts w:ascii="Trebuchet MS" w:hAnsi="Trebuchet MS"/>
          <w:w w:val="90"/>
          <w:sz w:val="20"/>
        </w:rPr>
        <w:t>de</w:t>
      </w:r>
      <w:r>
        <w:rPr>
          <w:rFonts w:ascii="Trebuchet MS" w:hAnsi="Trebuchet MS"/>
          <w:spacing w:val="-33"/>
          <w:w w:val="90"/>
          <w:sz w:val="20"/>
        </w:rPr>
        <w:t> </w:t>
      </w:r>
      <w:r>
        <w:rPr>
          <w:rFonts w:ascii="Trebuchet MS" w:hAnsi="Trebuchet MS"/>
          <w:w w:val="90"/>
          <w:sz w:val="20"/>
        </w:rPr>
        <w:t>Ética:</w:t>
      </w:r>
      <w:r>
        <w:rPr>
          <w:rFonts w:ascii="Trebuchet MS" w:hAnsi="Trebuchet MS"/>
          <w:spacing w:val="-33"/>
          <w:w w:val="90"/>
          <w:sz w:val="20"/>
        </w:rPr>
        <w:t> </w:t>
      </w:r>
      <w:r>
        <w:rPr>
          <w:rFonts w:ascii="Trebuchet MS" w:hAnsi="Trebuchet MS"/>
          <w:w w:val="90"/>
          <w:sz w:val="20"/>
        </w:rPr>
        <w:t>a)</w:t>
      </w:r>
      <w:r>
        <w:rPr>
          <w:rFonts w:ascii="Trebuchet MS" w:hAnsi="Trebuchet MS"/>
          <w:spacing w:val="-33"/>
          <w:w w:val="90"/>
          <w:sz w:val="20"/>
        </w:rPr>
        <w:t> </w:t>
      </w:r>
      <w:r>
        <w:rPr>
          <w:rFonts w:ascii="Trebuchet MS" w:hAnsi="Trebuchet MS"/>
          <w:w w:val="90"/>
          <w:sz w:val="20"/>
        </w:rPr>
        <w:t>Proporcionar</w:t>
      </w:r>
      <w:r>
        <w:rPr>
          <w:rFonts w:ascii="Trebuchet MS" w:hAnsi="Trebuchet MS"/>
          <w:spacing w:val="-33"/>
          <w:w w:val="90"/>
          <w:sz w:val="20"/>
        </w:rPr>
        <w:t> </w:t>
      </w:r>
      <w:r>
        <w:rPr>
          <w:rFonts w:ascii="Trebuchet MS" w:hAnsi="Trebuchet MS"/>
          <w:w w:val="90"/>
          <w:sz w:val="20"/>
        </w:rPr>
        <w:t>recomendaciones</w:t>
      </w:r>
      <w:r>
        <w:rPr>
          <w:rFonts w:ascii="Trebuchet MS" w:hAnsi="Trebuchet MS"/>
          <w:spacing w:val="-33"/>
          <w:w w:val="90"/>
          <w:sz w:val="20"/>
        </w:rPr>
        <w:t> </w:t>
      </w:r>
      <w:r>
        <w:rPr>
          <w:rFonts w:ascii="Trebuchet MS" w:hAnsi="Trebuchet MS"/>
          <w:w w:val="90"/>
          <w:sz w:val="20"/>
        </w:rPr>
        <w:t>y</w:t>
      </w:r>
      <w:r>
        <w:rPr>
          <w:rFonts w:ascii="Trebuchet MS" w:hAnsi="Trebuchet MS"/>
          <w:spacing w:val="-33"/>
          <w:w w:val="90"/>
          <w:sz w:val="20"/>
        </w:rPr>
        <w:t> </w:t>
      </w:r>
      <w:r>
        <w:rPr>
          <w:rFonts w:ascii="Trebuchet MS" w:hAnsi="Trebuchet MS"/>
          <w:w w:val="90"/>
          <w:sz w:val="20"/>
        </w:rPr>
        <w:t>responder</w:t>
      </w:r>
      <w:r>
        <w:rPr>
          <w:rFonts w:ascii="Trebuchet MS" w:hAnsi="Trebuchet MS"/>
          <w:spacing w:val="-33"/>
          <w:w w:val="90"/>
          <w:sz w:val="20"/>
        </w:rPr>
        <w:t> </w:t>
      </w:r>
      <w:r>
        <w:rPr>
          <w:rFonts w:ascii="Trebuchet MS" w:hAnsi="Trebuchet MS"/>
          <w:w w:val="90"/>
          <w:sz w:val="20"/>
        </w:rPr>
        <w:t>a </w:t>
      </w:r>
      <w:r>
        <w:rPr>
          <w:rFonts w:ascii="Trebuchet MS" w:hAnsi="Trebuchet MS"/>
          <w:w w:val="85"/>
          <w:sz w:val="20"/>
        </w:rPr>
        <w:t>las</w:t>
      </w:r>
      <w:r>
        <w:rPr>
          <w:rFonts w:ascii="Trebuchet MS" w:hAnsi="Trebuchet MS"/>
          <w:spacing w:val="-25"/>
          <w:w w:val="85"/>
          <w:sz w:val="20"/>
        </w:rPr>
        <w:t> </w:t>
      </w:r>
      <w:r>
        <w:rPr>
          <w:rFonts w:ascii="Trebuchet MS" w:hAnsi="Trebuchet MS"/>
          <w:w w:val="85"/>
          <w:sz w:val="20"/>
        </w:rPr>
        <w:t>consultas</w:t>
      </w:r>
      <w:r>
        <w:rPr>
          <w:rFonts w:ascii="Trebuchet MS" w:hAnsi="Trebuchet MS"/>
          <w:spacing w:val="-25"/>
          <w:w w:val="85"/>
          <w:sz w:val="20"/>
        </w:rPr>
        <w:t> </w:t>
      </w:r>
      <w:r>
        <w:rPr>
          <w:rFonts w:ascii="Trebuchet MS" w:hAnsi="Trebuchet MS"/>
          <w:w w:val="85"/>
          <w:sz w:val="20"/>
        </w:rPr>
        <w:t>y</w:t>
      </w:r>
      <w:r>
        <w:rPr>
          <w:rFonts w:ascii="Trebuchet MS" w:hAnsi="Trebuchet MS"/>
          <w:spacing w:val="-25"/>
          <w:w w:val="85"/>
          <w:sz w:val="20"/>
        </w:rPr>
        <w:t> </w:t>
      </w:r>
      <w:r>
        <w:rPr>
          <w:rFonts w:ascii="Trebuchet MS" w:hAnsi="Trebuchet MS"/>
          <w:w w:val="85"/>
          <w:sz w:val="20"/>
        </w:rPr>
        <w:t>cuestiones</w:t>
      </w:r>
      <w:r>
        <w:rPr>
          <w:rFonts w:ascii="Trebuchet MS" w:hAnsi="Trebuchet MS"/>
          <w:spacing w:val="-25"/>
          <w:w w:val="85"/>
          <w:sz w:val="20"/>
        </w:rPr>
        <w:t> </w:t>
      </w:r>
      <w:r>
        <w:rPr>
          <w:rFonts w:ascii="Trebuchet MS" w:hAnsi="Trebuchet MS"/>
          <w:w w:val="85"/>
          <w:sz w:val="20"/>
        </w:rPr>
        <w:t>que</w:t>
      </w:r>
      <w:r>
        <w:rPr>
          <w:rFonts w:ascii="Trebuchet MS" w:hAnsi="Trebuchet MS"/>
          <w:spacing w:val="-25"/>
          <w:w w:val="85"/>
          <w:sz w:val="20"/>
        </w:rPr>
        <w:t> </w:t>
      </w:r>
      <w:r>
        <w:rPr>
          <w:rFonts w:ascii="Trebuchet MS" w:hAnsi="Trebuchet MS"/>
          <w:w w:val="85"/>
          <w:sz w:val="20"/>
        </w:rPr>
        <w:t>formulen</w:t>
      </w:r>
      <w:r>
        <w:rPr>
          <w:rFonts w:ascii="Trebuchet MS" w:hAnsi="Trebuchet MS"/>
          <w:spacing w:val="-25"/>
          <w:w w:val="85"/>
          <w:sz w:val="20"/>
        </w:rPr>
        <w:t> </w:t>
      </w:r>
      <w:r>
        <w:rPr>
          <w:rFonts w:ascii="Trebuchet MS" w:hAnsi="Trebuchet MS"/>
          <w:w w:val="85"/>
          <w:sz w:val="20"/>
        </w:rPr>
        <w:t>los</w:t>
      </w:r>
      <w:r>
        <w:rPr>
          <w:rFonts w:ascii="Trebuchet MS" w:hAnsi="Trebuchet MS"/>
          <w:spacing w:val="-25"/>
          <w:w w:val="85"/>
          <w:sz w:val="20"/>
        </w:rPr>
        <w:t> </w:t>
      </w:r>
      <w:r>
        <w:rPr>
          <w:rFonts w:ascii="Trebuchet MS" w:hAnsi="Trebuchet MS"/>
          <w:w w:val="85"/>
          <w:sz w:val="20"/>
        </w:rPr>
        <w:t>empleados</w:t>
      </w:r>
      <w:r>
        <w:rPr>
          <w:rFonts w:ascii="Trebuchet MS" w:hAnsi="Trebuchet MS"/>
          <w:spacing w:val="-25"/>
          <w:w w:val="85"/>
          <w:sz w:val="20"/>
        </w:rPr>
        <w:t> </w:t>
      </w:r>
      <w:r>
        <w:rPr>
          <w:rFonts w:ascii="Trebuchet MS" w:hAnsi="Trebuchet MS"/>
          <w:w w:val="85"/>
          <w:sz w:val="20"/>
        </w:rPr>
        <w:t>públicos,</w:t>
      </w:r>
      <w:r>
        <w:rPr>
          <w:rFonts w:ascii="Trebuchet MS" w:hAnsi="Trebuchet MS"/>
          <w:spacing w:val="-25"/>
          <w:w w:val="85"/>
          <w:sz w:val="20"/>
        </w:rPr>
        <w:t> </w:t>
      </w:r>
      <w:r>
        <w:rPr>
          <w:rFonts w:ascii="Trebuchet MS" w:hAnsi="Trebuchet MS"/>
          <w:w w:val="85"/>
          <w:sz w:val="20"/>
        </w:rPr>
        <w:t>b)</w:t>
      </w:r>
      <w:r>
        <w:rPr>
          <w:rFonts w:ascii="Trebuchet MS" w:hAnsi="Trebuchet MS"/>
          <w:spacing w:val="-25"/>
          <w:w w:val="85"/>
          <w:sz w:val="20"/>
        </w:rPr>
        <w:t> </w:t>
      </w:r>
      <w:r>
        <w:rPr>
          <w:rFonts w:ascii="Trebuchet MS" w:hAnsi="Trebuchet MS"/>
          <w:w w:val="85"/>
          <w:sz w:val="20"/>
        </w:rPr>
        <w:t>Recibir</w:t>
      </w:r>
      <w:r>
        <w:rPr>
          <w:rFonts w:ascii="Trebuchet MS" w:hAnsi="Trebuchet MS"/>
          <w:spacing w:val="-25"/>
          <w:w w:val="85"/>
          <w:sz w:val="20"/>
        </w:rPr>
        <w:t> </w:t>
      </w:r>
      <w:r>
        <w:rPr>
          <w:rFonts w:ascii="Trebuchet MS" w:hAnsi="Trebuchet MS"/>
          <w:w w:val="85"/>
          <w:sz w:val="20"/>
        </w:rPr>
        <w:t>las</w:t>
      </w:r>
      <w:r>
        <w:rPr>
          <w:rFonts w:ascii="Trebuchet MS" w:hAnsi="Trebuchet MS"/>
          <w:spacing w:val="-25"/>
          <w:w w:val="85"/>
          <w:sz w:val="20"/>
        </w:rPr>
        <w:t> </w:t>
      </w:r>
      <w:r>
        <w:rPr>
          <w:rFonts w:ascii="Trebuchet MS" w:hAnsi="Trebuchet MS"/>
          <w:w w:val="85"/>
          <w:sz w:val="20"/>
        </w:rPr>
        <w:t>comunicaciones sobre</w:t>
      </w:r>
      <w:r>
        <w:rPr>
          <w:rFonts w:ascii="Trebuchet MS" w:hAnsi="Trebuchet MS"/>
          <w:spacing w:val="-22"/>
          <w:w w:val="85"/>
          <w:sz w:val="20"/>
        </w:rPr>
        <w:t> </w:t>
      </w:r>
      <w:r>
        <w:rPr>
          <w:rFonts w:ascii="Trebuchet MS" w:hAnsi="Trebuchet MS"/>
          <w:w w:val="85"/>
          <w:sz w:val="20"/>
        </w:rPr>
        <w:t>posibles</w:t>
      </w:r>
      <w:r>
        <w:rPr>
          <w:rFonts w:ascii="Trebuchet MS" w:hAnsi="Trebuchet MS"/>
          <w:spacing w:val="-22"/>
          <w:w w:val="85"/>
          <w:sz w:val="20"/>
        </w:rPr>
        <w:t> </w:t>
      </w:r>
      <w:r>
        <w:rPr>
          <w:rFonts w:ascii="Trebuchet MS" w:hAnsi="Trebuchet MS"/>
          <w:w w:val="85"/>
          <w:sz w:val="20"/>
        </w:rPr>
        <w:t>incidencias</w:t>
      </w:r>
      <w:r>
        <w:rPr>
          <w:rFonts w:ascii="Trebuchet MS" w:hAnsi="Trebuchet MS"/>
          <w:spacing w:val="-22"/>
          <w:w w:val="85"/>
          <w:sz w:val="20"/>
        </w:rPr>
        <w:t> </w:t>
      </w:r>
      <w:r>
        <w:rPr>
          <w:rFonts w:ascii="Trebuchet MS" w:hAnsi="Trebuchet MS"/>
          <w:w w:val="85"/>
          <w:sz w:val="20"/>
        </w:rPr>
        <w:t>que</w:t>
      </w:r>
      <w:r>
        <w:rPr>
          <w:rFonts w:ascii="Trebuchet MS" w:hAnsi="Trebuchet MS"/>
          <w:spacing w:val="-22"/>
          <w:w w:val="85"/>
          <w:sz w:val="20"/>
        </w:rPr>
        <w:t> </w:t>
      </w:r>
      <w:r>
        <w:rPr>
          <w:rFonts w:ascii="Trebuchet MS" w:hAnsi="Trebuchet MS"/>
          <w:w w:val="85"/>
          <w:sz w:val="20"/>
        </w:rPr>
        <w:t>se</w:t>
      </w:r>
      <w:r>
        <w:rPr>
          <w:rFonts w:ascii="Trebuchet MS" w:hAnsi="Trebuchet MS"/>
          <w:spacing w:val="-22"/>
          <w:w w:val="85"/>
          <w:sz w:val="20"/>
        </w:rPr>
        <w:t> </w:t>
      </w:r>
      <w:r>
        <w:rPr>
          <w:rFonts w:ascii="Trebuchet MS" w:hAnsi="Trebuchet MS"/>
          <w:w w:val="85"/>
          <w:sz w:val="20"/>
        </w:rPr>
        <w:t>generen</w:t>
      </w:r>
      <w:r>
        <w:rPr>
          <w:rFonts w:ascii="Trebuchet MS" w:hAnsi="Trebuchet MS"/>
          <w:spacing w:val="-22"/>
          <w:w w:val="85"/>
          <w:sz w:val="20"/>
        </w:rPr>
        <w:t> </w:t>
      </w:r>
      <w:r>
        <w:rPr>
          <w:rFonts w:ascii="Trebuchet MS" w:hAnsi="Trebuchet MS"/>
          <w:w w:val="85"/>
          <w:sz w:val="20"/>
        </w:rPr>
        <w:t>en</w:t>
      </w:r>
      <w:r>
        <w:rPr>
          <w:rFonts w:ascii="Trebuchet MS" w:hAnsi="Trebuchet MS"/>
          <w:spacing w:val="-22"/>
          <w:w w:val="85"/>
          <w:sz w:val="20"/>
        </w:rPr>
        <w:t> </w:t>
      </w:r>
      <w:r>
        <w:rPr>
          <w:rFonts w:ascii="Trebuchet MS" w:hAnsi="Trebuchet MS"/>
          <w:w w:val="85"/>
          <w:sz w:val="20"/>
        </w:rPr>
        <w:t>relación</w:t>
      </w:r>
      <w:r>
        <w:rPr>
          <w:rFonts w:ascii="Trebuchet MS" w:hAnsi="Trebuchet MS"/>
          <w:spacing w:val="-22"/>
          <w:w w:val="85"/>
          <w:sz w:val="20"/>
        </w:rPr>
        <w:t> </w:t>
      </w:r>
      <w:r>
        <w:rPr>
          <w:rFonts w:ascii="Trebuchet MS" w:hAnsi="Trebuchet MS"/>
          <w:w w:val="85"/>
          <w:sz w:val="20"/>
        </w:rPr>
        <w:t>a</w:t>
      </w:r>
      <w:r>
        <w:rPr>
          <w:rFonts w:ascii="Trebuchet MS" w:hAnsi="Trebuchet MS"/>
          <w:spacing w:val="-22"/>
          <w:w w:val="85"/>
          <w:sz w:val="20"/>
        </w:rPr>
        <w:t> </w:t>
      </w:r>
      <w:r>
        <w:rPr>
          <w:rFonts w:ascii="Trebuchet MS" w:hAnsi="Trebuchet MS"/>
          <w:w w:val="85"/>
          <w:sz w:val="20"/>
        </w:rPr>
        <w:t>los</w:t>
      </w:r>
      <w:r>
        <w:rPr>
          <w:rFonts w:ascii="Trebuchet MS" w:hAnsi="Trebuchet MS"/>
          <w:spacing w:val="-22"/>
          <w:w w:val="85"/>
          <w:sz w:val="20"/>
        </w:rPr>
        <w:t> </w:t>
      </w:r>
      <w:r>
        <w:rPr>
          <w:rFonts w:ascii="Trebuchet MS" w:hAnsi="Trebuchet MS"/>
          <w:w w:val="85"/>
          <w:sz w:val="20"/>
        </w:rPr>
        <w:t>contenidos</w:t>
      </w:r>
      <w:r>
        <w:rPr>
          <w:rFonts w:ascii="Trebuchet MS" w:hAnsi="Trebuchet MS"/>
          <w:spacing w:val="-22"/>
          <w:w w:val="85"/>
          <w:sz w:val="20"/>
        </w:rPr>
        <w:t> </w:t>
      </w:r>
      <w:r>
        <w:rPr>
          <w:rFonts w:ascii="Trebuchet MS" w:hAnsi="Trebuchet MS"/>
          <w:w w:val="85"/>
          <w:sz w:val="20"/>
        </w:rPr>
        <w:t>del</w:t>
      </w:r>
      <w:r>
        <w:rPr>
          <w:rFonts w:ascii="Trebuchet MS" w:hAnsi="Trebuchet MS"/>
          <w:spacing w:val="-22"/>
          <w:w w:val="85"/>
          <w:sz w:val="20"/>
        </w:rPr>
        <w:t> </w:t>
      </w:r>
      <w:r>
        <w:rPr>
          <w:rFonts w:ascii="Trebuchet MS" w:hAnsi="Trebuchet MS"/>
          <w:w w:val="85"/>
          <w:sz w:val="20"/>
        </w:rPr>
        <w:t>Código</w:t>
      </w:r>
      <w:r>
        <w:rPr>
          <w:rFonts w:ascii="Trebuchet MS" w:hAnsi="Trebuchet MS"/>
          <w:spacing w:val="-22"/>
          <w:w w:val="85"/>
          <w:sz w:val="20"/>
        </w:rPr>
        <w:t> </w:t>
      </w:r>
      <w:r>
        <w:rPr>
          <w:rFonts w:ascii="Trebuchet MS" w:hAnsi="Trebuchet MS"/>
          <w:w w:val="85"/>
          <w:sz w:val="20"/>
        </w:rPr>
        <w:t>de</w:t>
      </w:r>
      <w:r>
        <w:rPr>
          <w:rFonts w:ascii="Trebuchet MS" w:hAnsi="Trebuchet MS"/>
          <w:spacing w:val="-22"/>
          <w:w w:val="85"/>
          <w:sz w:val="20"/>
        </w:rPr>
        <w:t> </w:t>
      </w:r>
      <w:r>
        <w:rPr>
          <w:rFonts w:ascii="Trebuchet MS" w:hAnsi="Trebuchet MS"/>
          <w:w w:val="85"/>
          <w:sz w:val="20"/>
        </w:rPr>
        <w:t>conducta e</w:t>
      </w:r>
      <w:r>
        <w:rPr>
          <w:rFonts w:ascii="Trebuchet MS" w:hAnsi="Trebuchet MS"/>
          <w:spacing w:val="-11"/>
          <w:w w:val="85"/>
          <w:sz w:val="20"/>
        </w:rPr>
        <w:t> </w:t>
      </w:r>
      <w:r>
        <w:rPr>
          <w:rFonts w:ascii="Trebuchet MS" w:hAnsi="Trebuchet MS"/>
          <w:w w:val="85"/>
          <w:sz w:val="20"/>
        </w:rPr>
        <w:t>incluirlas</w:t>
      </w:r>
      <w:r>
        <w:rPr>
          <w:rFonts w:ascii="Trebuchet MS" w:hAnsi="Trebuchet MS"/>
          <w:spacing w:val="-11"/>
          <w:w w:val="85"/>
          <w:sz w:val="20"/>
        </w:rPr>
        <w:t> </w:t>
      </w:r>
      <w:r>
        <w:rPr>
          <w:rFonts w:ascii="Trebuchet MS" w:hAnsi="Trebuchet MS"/>
          <w:w w:val="85"/>
          <w:sz w:val="20"/>
        </w:rPr>
        <w:t>en</w:t>
      </w:r>
      <w:r>
        <w:rPr>
          <w:rFonts w:ascii="Trebuchet MS" w:hAnsi="Trebuchet MS"/>
          <w:spacing w:val="-11"/>
          <w:w w:val="85"/>
          <w:sz w:val="20"/>
        </w:rPr>
        <w:t> </w:t>
      </w:r>
      <w:r>
        <w:rPr>
          <w:rFonts w:ascii="Trebuchet MS" w:hAnsi="Trebuchet MS"/>
          <w:w w:val="85"/>
          <w:sz w:val="20"/>
        </w:rPr>
        <w:t>el</w:t>
      </w:r>
      <w:r>
        <w:rPr>
          <w:rFonts w:ascii="Trebuchet MS" w:hAnsi="Trebuchet MS"/>
          <w:spacing w:val="-11"/>
          <w:w w:val="85"/>
          <w:sz w:val="20"/>
        </w:rPr>
        <w:t> </w:t>
      </w:r>
      <w:r>
        <w:rPr>
          <w:rFonts w:ascii="Trebuchet MS" w:hAnsi="Trebuchet MS"/>
          <w:w w:val="85"/>
          <w:sz w:val="20"/>
        </w:rPr>
        <w:t>Registro.</w:t>
      </w:r>
      <w:r>
        <w:rPr>
          <w:rFonts w:ascii="Trebuchet MS" w:hAnsi="Trebuchet MS"/>
          <w:spacing w:val="-11"/>
          <w:w w:val="85"/>
          <w:sz w:val="20"/>
        </w:rPr>
        <w:t> </w:t>
      </w:r>
      <w:r>
        <w:rPr>
          <w:rFonts w:ascii="Trebuchet MS" w:hAnsi="Trebuchet MS"/>
          <w:w w:val="85"/>
          <w:sz w:val="20"/>
        </w:rPr>
        <w:t>Una</w:t>
      </w:r>
      <w:r>
        <w:rPr>
          <w:rFonts w:ascii="Trebuchet MS" w:hAnsi="Trebuchet MS"/>
          <w:spacing w:val="-11"/>
          <w:w w:val="85"/>
          <w:sz w:val="20"/>
        </w:rPr>
        <w:t> </w:t>
      </w:r>
      <w:r>
        <w:rPr>
          <w:rFonts w:ascii="Trebuchet MS" w:hAnsi="Trebuchet MS"/>
          <w:w w:val="85"/>
          <w:sz w:val="20"/>
        </w:rPr>
        <w:t>vez</w:t>
      </w:r>
      <w:r>
        <w:rPr>
          <w:rFonts w:ascii="Trebuchet MS" w:hAnsi="Trebuchet MS"/>
          <w:spacing w:val="-11"/>
          <w:w w:val="85"/>
          <w:sz w:val="20"/>
        </w:rPr>
        <w:t> </w:t>
      </w:r>
      <w:r>
        <w:rPr>
          <w:rFonts w:ascii="Trebuchet MS" w:hAnsi="Trebuchet MS"/>
          <w:w w:val="85"/>
          <w:sz w:val="20"/>
        </w:rPr>
        <w:t>registrada</w:t>
      </w:r>
      <w:r>
        <w:rPr>
          <w:rFonts w:ascii="Trebuchet MS" w:hAnsi="Trebuchet MS"/>
          <w:spacing w:val="-11"/>
          <w:w w:val="85"/>
          <w:sz w:val="20"/>
        </w:rPr>
        <w:t> </w:t>
      </w:r>
      <w:r>
        <w:rPr>
          <w:rFonts w:ascii="Trebuchet MS" w:hAnsi="Trebuchet MS"/>
          <w:w w:val="85"/>
          <w:sz w:val="20"/>
        </w:rPr>
        <w:t>la</w:t>
      </w:r>
      <w:r>
        <w:rPr>
          <w:rFonts w:ascii="Trebuchet MS" w:hAnsi="Trebuchet MS"/>
          <w:spacing w:val="-11"/>
          <w:w w:val="85"/>
          <w:sz w:val="20"/>
        </w:rPr>
        <w:t> </w:t>
      </w:r>
      <w:r>
        <w:rPr>
          <w:rFonts w:ascii="Trebuchet MS" w:hAnsi="Trebuchet MS"/>
          <w:w w:val="85"/>
          <w:sz w:val="20"/>
        </w:rPr>
        <w:t>incidencia</w:t>
      </w:r>
      <w:r>
        <w:rPr>
          <w:rFonts w:ascii="Trebuchet MS" w:hAnsi="Trebuchet MS"/>
          <w:spacing w:val="-11"/>
          <w:w w:val="85"/>
          <w:sz w:val="20"/>
        </w:rPr>
        <w:t> </w:t>
      </w:r>
      <w:r>
        <w:rPr>
          <w:rFonts w:ascii="Trebuchet MS" w:hAnsi="Trebuchet MS"/>
          <w:w w:val="85"/>
          <w:sz w:val="20"/>
        </w:rPr>
        <w:t>se</w:t>
      </w:r>
      <w:r>
        <w:rPr>
          <w:rFonts w:ascii="Trebuchet MS" w:hAnsi="Trebuchet MS"/>
          <w:spacing w:val="-11"/>
          <w:w w:val="85"/>
          <w:sz w:val="20"/>
        </w:rPr>
        <w:t> </w:t>
      </w:r>
      <w:r>
        <w:rPr>
          <w:rFonts w:ascii="Trebuchet MS" w:hAnsi="Trebuchet MS"/>
          <w:w w:val="85"/>
          <w:sz w:val="20"/>
        </w:rPr>
        <w:t>podrá</w:t>
      </w:r>
      <w:r>
        <w:rPr>
          <w:rFonts w:ascii="Trebuchet MS" w:hAnsi="Trebuchet MS"/>
          <w:spacing w:val="-11"/>
          <w:w w:val="85"/>
          <w:sz w:val="20"/>
        </w:rPr>
        <w:t> </w:t>
      </w:r>
      <w:r>
        <w:rPr>
          <w:rFonts w:ascii="Trebuchet MS" w:hAnsi="Trebuchet MS"/>
          <w:w w:val="85"/>
          <w:sz w:val="20"/>
        </w:rPr>
        <w:t>iniciar,</w:t>
      </w:r>
      <w:r>
        <w:rPr>
          <w:rFonts w:ascii="Trebuchet MS" w:hAnsi="Trebuchet MS"/>
          <w:spacing w:val="-11"/>
          <w:w w:val="85"/>
          <w:sz w:val="20"/>
        </w:rPr>
        <w:t> </w:t>
      </w:r>
      <w:r>
        <w:rPr>
          <w:rFonts w:ascii="Trebuchet MS" w:hAnsi="Trebuchet MS"/>
          <w:w w:val="85"/>
          <w:sz w:val="20"/>
        </w:rPr>
        <w:t>si</w:t>
      </w:r>
      <w:r>
        <w:rPr>
          <w:rFonts w:ascii="Trebuchet MS" w:hAnsi="Trebuchet MS"/>
          <w:spacing w:val="-11"/>
          <w:w w:val="85"/>
          <w:sz w:val="20"/>
        </w:rPr>
        <w:t> </w:t>
      </w:r>
      <w:r>
        <w:rPr>
          <w:rFonts w:ascii="Trebuchet MS" w:hAnsi="Trebuchet MS"/>
          <w:w w:val="85"/>
          <w:sz w:val="20"/>
        </w:rPr>
        <w:t>la</w:t>
      </w:r>
      <w:r>
        <w:rPr>
          <w:rFonts w:ascii="Trebuchet MS" w:hAnsi="Trebuchet MS"/>
          <w:spacing w:val="-11"/>
          <w:w w:val="85"/>
          <w:sz w:val="20"/>
        </w:rPr>
        <w:t> </w:t>
      </w:r>
      <w:r>
        <w:rPr>
          <w:rFonts w:ascii="Trebuchet MS" w:hAnsi="Trebuchet MS"/>
          <w:w w:val="85"/>
          <w:sz w:val="20"/>
        </w:rPr>
        <w:t>Comisión</w:t>
      </w:r>
      <w:r>
        <w:rPr>
          <w:rFonts w:ascii="Trebuchet MS" w:hAnsi="Trebuchet MS"/>
          <w:spacing w:val="-11"/>
          <w:w w:val="85"/>
          <w:sz w:val="20"/>
        </w:rPr>
        <w:t> </w:t>
      </w:r>
      <w:r>
        <w:rPr>
          <w:rFonts w:ascii="Trebuchet MS" w:hAnsi="Trebuchet MS"/>
          <w:w w:val="85"/>
          <w:sz w:val="20"/>
        </w:rPr>
        <w:t>lo estima</w:t>
      </w:r>
      <w:r>
        <w:rPr>
          <w:rFonts w:ascii="Trebuchet MS" w:hAnsi="Trebuchet MS"/>
          <w:spacing w:val="-28"/>
          <w:w w:val="85"/>
          <w:sz w:val="20"/>
        </w:rPr>
        <w:t> </w:t>
      </w:r>
      <w:r>
        <w:rPr>
          <w:rFonts w:ascii="Trebuchet MS" w:hAnsi="Trebuchet MS"/>
          <w:w w:val="85"/>
          <w:sz w:val="20"/>
        </w:rPr>
        <w:t>oportuno,</w:t>
      </w:r>
      <w:r>
        <w:rPr>
          <w:rFonts w:ascii="Trebuchet MS" w:hAnsi="Trebuchet MS"/>
          <w:spacing w:val="-28"/>
          <w:w w:val="85"/>
          <w:sz w:val="20"/>
        </w:rPr>
        <w:t> </w:t>
      </w:r>
      <w:r>
        <w:rPr>
          <w:rFonts w:ascii="Trebuchet MS" w:hAnsi="Trebuchet MS"/>
          <w:w w:val="85"/>
          <w:sz w:val="20"/>
        </w:rPr>
        <w:t>un</w:t>
      </w:r>
      <w:r>
        <w:rPr>
          <w:rFonts w:ascii="Trebuchet MS" w:hAnsi="Trebuchet MS"/>
          <w:spacing w:val="-28"/>
          <w:w w:val="85"/>
          <w:sz w:val="20"/>
        </w:rPr>
        <w:t> </w:t>
      </w:r>
      <w:r>
        <w:rPr>
          <w:rFonts w:ascii="Trebuchet MS" w:hAnsi="Trebuchet MS"/>
          <w:w w:val="85"/>
          <w:sz w:val="20"/>
        </w:rPr>
        <w:t>procedimiento</w:t>
      </w:r>
      <w:r>
        <w:rPr>
          <w:rFonts w:ascii="Trebuchet MS" w:hAnsi="Trebuchet MS"/>
          <w:spacing w:val="-28"/>
          <w:w w:val="85"/>
          <w:sz w:val="20"/>
        </w:rPr>
        <w:t> </w:t>
      </w:r>
      <w:r>
        <w:rPr>
          <w:rFonts w:ascii="Trebuchet MS" w:hAnsi="Trebuchet MS"/>
          <w:w w:val="85"/>
          <w:sz w:val="20"/>
        </w:rPr>
        <w:t>de</w:t>
      </w:r>
      <w:r>
        <w:rPr>
          <w:rFonts w:ascii="Trebuchet MS" w:hAnsi="Trebuchet MS"/>
          <w:spacing w:val="-28"/>
          <w:w w:val="85"/>
          <w:sz w:val="20"/>
        </w:rPr>
        <w:t> </w:t>
      </w:r>
      <w:r>
        <w:rPr>
          <w:rFonts w:ascii="Trebuchet MS" w:hAnsi="Trebuchet MS"/>
          <w:w w:val="85"/>
          <w:sz w:val="20"/>
        </w:rPr>
        <w:t>carácter</w:t>
      </w:r>
      <w:r>
        <w:rPr>
          <w:rFonts w:ascii="Trebuchet MS" w:hAnsi="Trebuchet MS"/>
          <w:spacing w:val="-28"/>
          <w:w w:val="85"/>
          <w:sz w:val="20"/>
        </w:rPr>
        <w:t> </w:t>
      </w:r>
      <w:r>
        <w:rPr>
          <w:rFonts w:ascii="Trebuchet MS" w:hAnsi="Trebuchet MS"/>
          <w:w w:val="85"/>
          <w:sz w:val="20"/>
        </w:rPr>
        <w:t>contradictorio</w:t>
      </w:r>
      <w:r>
        <w:rPr>
          <w:rFonts w:ascii="Trebuchet MS" w:hAnsi="Trebuchet MS"/>
          <w:spacing w:val="-28"/>
          <w:w w:val="85"/>
          <w:sz w:val="20"/>
        </w:rPr>
        <w:t> </w:t>
      </w:r>
      <w:r>
        <w:rPr>
          <w:rFonts w:ascii="Trebuchet MS" w:hAnsi="Trebuchet MS"/>
          <w:w w:val="85"/>
          <w:sz w:val="20"/>
        </w:rPr>
        <w:t>con</w:t>
      </w:r>
      <w:r>
        <w:rPr>
          <w:rFonts w:ascii="Trebuchet MS" w:hAnsi="Trebuchet MS"/>
          <w:spacing w:val="-28"/>
          <w:w w:val="85"/>
          <w:sz w:val="20"/>
        </w:rPr>
        <w:t> </w:t>
      </w:r>
      <w:r>
        <w:rPr>
          <w:rFonts w:ascii="Trebuchet MS" w:hAnsi="Trebuchet MS"/>
          <w:w w:val="85"/>
          <w:sz w:val="20"/>
        </w:rPr>
        <w:t>audiencia</w:t>
      </w:r>
      <w:r>
        <w:rPr>
          <w:rFonts w:ascii="Trebuchet MS" w:hAnsi="Trebuchet MS"/>
          <w:spacing w:val="-28"/>
          <w:w w:val="85"/>
          <w:sz w:val="20"/>
        </w:rPr>
        <w:t> </w:t>
      </w:r>
      <w:r>
        <w:rPr>
          <w:rFonts w:ascii="Trebuchet MS" w:hAnsi="Trebuchet MS"/>
          <w:w w:val="85"/>
          <w:sz w:val="20"/>
        </w:rPr>
        <w:t>al</w:t>
      </w:r>
      <w:r>
        <w:rPr>
          <w:rFonts w:ascii="Trebuchet MS" w:hAnsi="Trebuchet MS"/>
          <w:spacing w:val="-28"/>
          <w:w w:val="85"/>
          <w:sz w:val="20"/>
        </w:rPr>
        <w:t> </w:t>
      </w:r>
      <w:r>
        <w:rPr>
          <w:rFonts w:ascii="Trebuchet MS" w:hAnsi="Trebuchet MS"/>
          <w:w w:val="85"/>
          <w:sz w:val="20"/>
        </w:rPr>
        <w:t>interesado.</w:t>
      </w:r>
      <w:r>
        <w:rPr>
          <w:rFonts w:ascii="Trebuchet MS" w:hAnsi="Trebuchet MS"/>
          <w:spacing w:val="-28"/>
          <w:w w:val="85"/>
          <w:sz w:val="20"/>
        </w:rPr>
        <w:t> </w:t>
      </w:r>
      <w:r>
        <w:rPr>
          <w:rFonts w:ascii="Trebuchet MS" w:hAnsi="Trebuchet MS"/>
          <w:w w:val="85"/>
          <w:sz w:val="20"/>
        </w:rPr>
        <w:t>La Comisión</w:t>
      </w:r>
      <w:r>
        <w:rPr>
          <w:rFonts w:ascii="Trebuchet MS" w:hAnsi="Trebuchet MS"/>
          <w:spacing w:val="-10"/>
          <w:w w:val="85"/>
          <w:sz w:val="20"/>
        </w:rPr>
        <w:t> </w:t>
      </w:r>
      <w:r>
        <w:rPr>
          <w:rFonts w:ascii="Trebuchet MS" w:hAnsi="Trebuchet MS"/>
          <w:w w:val="85"/>
          <w:sz w:val="20"/>
        </w:rPr>
        <w:t>podrá,</w:t>
      </w:r>
      <w:r>
        <w:rPr>
          <w:rFonts w:ascii="Trebuchet MS" w:hAnsi="Trebuchet MS"/>
          <w:spacing w:val="-10"/>
          <w:w w:val="85"/>
          <w:sz w:val="20"/>
        </w:rPr>
        <w:t> </w:t>
      </w:r>
      <w:r>
        <w:rPr>
          <w:rFonts w:ascii="Trebuchet MS" w:hAnsi="Trebuchet MS"/>
          <w:w w:val="85"/>
          <w:sz w:val="20"/>
        </w:rPr>
        <w:t>como</w:t>
      </w:r>
      <w:r>
        <w:rPr>
          <w:rFonts w:ascii="Trebuchet MS" w:hAnsi="Trebuchet MS"/>
          <w:spacing w:val="-10"/>
          <w:w w:val="85"/>
          <w:sz w:val="20"/>
        </w:rPr>
        <w:t> </w:t>
      </w:r>
      <w:r>
        <w:rPr>
          <w:rFonts w:ascii="Trebuchet MS" w:hAnsi="Trebuchet MS"/>
          <w:w w:val="85"/>
          <w:sz w:val="20"/>
        </w:rPr>
        <w:t>consecuencia</w:t>
      </w:r>
      <w:r>
        <w:rPr>
          <w:rFonts w:ascii="Trebuchet MS" w:hAnsi="Trebuchet MS"/>
          <w:spacing w:val="-10"/>
          <w:w w:val="85"/>
          <w:sz w:val="20"/>
        </w:rPr>
        <w:t> </w:t>
      </w:r>
      <w:r>
        <w:rPr>
          <w:rFonts w:ascii="Trebuchet MS" w:hAnsi="Trebuchet MS"/>
          <w:w w:val="85"/>
          <w:sz w:val="20"/>
        </w:rPr>
        <w:t>del</w:t>
      </w:r>
      <w:r>
        <w:rPr>
          <w:rFonts w:ascii="Trebuchet MS" w:hAnsi="Trebuchet MS"/>
          <w:spacing w:val="-10"/>
          <w:w w:val="85"/>
          <w:sz w:val="20"/>
        </w:rPr>
        <w:t> </w:t>
      </w:r>
      <w:r>
        <w:rPr>
          <w:rFonts w:ascii="Trebuchet MS" w:hAnsi="Trebuchet MS"/>
          <w:w w:val="85"/>
          <w:sz w:val="20"/>
        </w:rPr>
        <w:t>resultado</w:t>
      </w:r>
      <w:r>
        <w:rPr>
          <w:rFonts w:ascii="Trebuchet MS" w:hAnsi="Trebuchet MS"/>
          <w:spacing w:val="-10"/>
          <w:w w:val="85"/>
          <w:sz w:val="20"/>
        </w:rPr>
        <w:t> </w:t>
      </w:r>
      <w:r>
        <w:rPr>
          <w:rFonts w:ascii="Trebuchet MS" w:hAnsi="Trebuchet MS"/>
          <w:w w:val="85"/>
          <w:sz w:val="20"/>
        </w:rPr>
        <w:t>de</w:t>
      </w:r>
      <w:r>
        <w:rPr>
          <w:rFonts w:ascii="Trebuchet MS" w:hAnsi="Trebuchet MS"/>
          <w:spacing w:val="-10"/>
          <w:w w:val="85"/>
          <w:sz w:val="20"/>
        </w:rPr>
        <w:t> </w:t>
      </w:r>
      <w:r>
        <w:rPr>
          <w:rFonts w:ascii="Trebuchet MS" w:hAnsi="Trebuchet MS"/>
          <w:w w:val="85"/>
          <w:sz w:val="20"/>
        </w:rPr>
        <w:t>este</w:t>
      </w:r>
      <w:r>
        <w:rPr>
          <w:rFonts w:ascii="Trebuchet MS" w:hAnsi="Trebuchet MS"/>
          <w:spacing w:val="-10"/>
          <w:w w:val="85"/>
          <w:sz w:val="20"/>
        </w:rPr>
        <w:t> </w:t>
      </w:r>
      <w:r>
        <w:rPr>
          <w:rFonts w:ascii="Trebuchet MS" w:hAnsi="Trebuchet MS"/>
          <w:w w:val="85"/>
          <w:sz w:val="20"/>
        </w:rPr>
        <w:t>procedimiento,</w:t>
      </w:r>
      <w:r>
        <w:rPr>
          <w:rFonts w:ascii="Trebuchet MS" w:hAnsi="Trebuchet MS"/>
          <w:spacing w:val="-10"/>
          <w:w w:val="85"/>
          <w:sz w:val="20"/>
        </w:rPr>
        <w:t> </w:t>
      </w:r>
      <w:r>
        <w:rPr>
          <w:rFonts w:ascii="Trebuchet MS" w:hAnsi="Trebuchet MS"/>
          <w:w w:val="85"/>
          <w:sz w:val="20"/>
        </w:rPr>
        <w:t>elevar</w:t>
      </w:r>
      <w:r>
        <w:rPr>
          <w:rFonts w:ascii="Trebuchet MS" w:hAnsi="Trebuchet MS"/>
          <w:spacing w:val="-10"/>
          <w:w w:val="85"/>
          <w:sz w:val="20"/>
        </w:rPr>
        <w:t> </w:t>
      </w:r>
      <w:r>
        <w:rPr>
          <w:rFonts w:ascii="Trebuchet MS" w:hAnsi="Trebuchet MS"/>
          <w:w w:val="85"/>
          <w:sz w:val="20"/>
        </w:rPr>
        <w:t>informe</w:t>
      </w:r>
      <w:r>
        <w:rPr>
          <w:rFonts w:ascii="Trebuchet MS" w:hAnsi="Trebuchet MS"/>
          <w:spacing w:val="-10"/>
          <w:w w:val="85"/>
          <w:sz w:val="20"/>
        </w:rPr>
        <w:t> </w:t>
      </w:r>
      <w:r>
        <w:rPr>
          <w:rFonts w:ascii="Trebuchet MS" w:hAnsi="Trebuchet MS"/>
          <w:w w:val="85"/>
          <w:sz w:val="20"/>
        </w:rPr>
        <w:t>al órgano</w:t>
      </w:r>
      <w:r>
        <w:rPr>
          <w:rFonts w:ascii="Trebuchet MS" w:hAnsi="Trebuchet MS"/>
          <w:spacing w:val="-25"/>
          <w:w w:val="85"/>
          <w:sz w:val="20"/>
        </w:rPr>
        <w:t> </w:t>
      </w:r>
      <w:r>
        <w:rPr>
          <w:rFonts w:ascii="Trebuchet MS" w:hAnsi="Trebuchet MS"/>
          <w:w w:val="85"/>
          <w:sz w:val="20"/>
        </w:rPr>
        <w:t>de</w:t>
      </w:r>
      <w:r>
        <w:rPr>
          <w:rFonts w:ascii="Trebuchet MS" w:hAnsi="Trebuchet MS"/>
          <w:spacing w:val="-25"/>
          <w:w w:val="85"/>
          <w:sz w:val="20"/>
        </w:rPr>
        <w:t> </w:t>
      </w:r>
      <w:r>
        <w:rPr>
          <w:rFonts w:ascii="Trebuchet MS" w:hAnsi="Trebuchet MS"/>
          <w:w w:val="85"/>
          <w:sz w:val="20"/>
        </w:rPr>
        <w:t>gobierno</w:t>
      </w:r>
      <w:r>
        <w:rPr>
          <w:rFonts w:ascii="Trebuchet MS" w:hAnsi="Trebuchet MS"/>
          <w:spacing w:val="-25"/>
          <w:w w:val="85"/>
          <w:sz w:val="20"/>
        </w:rPr>
        <w:t> </w:t>
      </w:r>
      <w:r>
        <w:rPr>
          <w:rFonts w:ascii="Trebuchet MS" w:hAnsi="Trebuchet MS"/>
          <w:w w:val="85"/>
          <w:sz w:val="20"/>
        </w:rPr>
        <w:t>a</w:t>
      </w:r>
      <w:r>
        <w:rPr>
          <w:rFonts w:ascii="Trebuchet MS" w:hAnsi="Trebuchet MS"/>
          <w:spacing w:val="-25"/>
          <w:w w:val="85"/>
          <w:sz w:val="20"/>
        </w:rPr>
        <w:t> </w:t>
      </w:r>
      <w:r>
        <w:rPr>
          <w:rFonts w:ascii="Trebuchet MS" w:hAnsi="Trebuchet MS"/>
          <w:w w:val="85"/>
          <w:sz w:val="20"/>
        </w:rPr>
        <w:t>fin</w:t>
      </w:r>
      <w:r>
        <w:rPr>
          <w:rFonts w:ascii="Trebuchet MS" w:hAnsi="Trebuchet MS"/>
          <w:spacing w:val="-25"/>
          <w:w w:val="85"/>
          <w:sz w:val="20"/>
        </w:rPr>
        <w:t> </w:t>
      </w:r>
      <w:r>
        <w:rPr>
          <w:rFonts w:ascii="Trebuchet MS" w:hAnsi="Trebuchet MS"/>
          <w:w w:val="85"/>
          <w:sz w:val="20"/>
        </w:rPr>
        <w:t>de</w:t>
      </w:r>
      <w:r>
        <w:rPr>
          <w:rFonts w:ascii="Trebuchet MS" w:hAnsi="Trebuchet MS"/>
          <w:spacing w:val="-25"/>
          <w:w w:val="85"/>
          <w:sz w:val="20"/>
        </w:rPr>
        <w:t> </w:t>
      </w:r>
      <w:r>
        <w:rPr>
          <w:rFonts w:ascii="Trebuchet MS" w:hAnsi="Trebuchet MS"/>
          <w:w w:val="85"/>
          <w:sz w:val="20"/>
        </w:rPr>
        <w:t>que</w:t>
      </w:r>
      <w:r>
        <w:rPr>
          <w:rFonts w:ascii="Trebuchet MS" w:hAnsi="Trebuchet MS"/>
          <w:spacing w:val="-25"/>
          <w:w w:val="85"/>
          <w:sz w:val="20"/>
        </w:rPr>
        <w:t> </w:t>
      </w:r>
      <w:r>
        <w:rPr>
          <w:rFonts w:ascii="Trebuchet MS" w:hAnsi="Trebuchet MS"/>
          <w:w w:val="85"/>
          <w:sz w:val="20"/>
        </w:rPr>
        <w:t>adopte</w:t>
      </w:r>
      <w:r>
        <w:rPr>
          <w:rFonts w:ascii="Trebuchet MS" w:hAnsi="Trebuchet MS"/>
          <w:spacing w:val="-25"/>
          <w:w w:val="85"/>
          <w:sz w:val="20"/>
        </w:rPr>
        <w:t> </w:t>
      </w:r>
      <w:r>
        <w:rPr>
          <w:rFonts w:ascii="Trebuchet MS" w:hAnsi="Trebuchet MS"/>
          <w:w w:val="85"/>
          <w:sz w:val="20"/>
        </w:rPr>
        <w:t>las</w:t>
      </w:r>
      <w:r>
        <w:rPr>
          <w:rFonts w:ascii="Trebuchet MS" w:hAnsi="Trebuchet MS"/>
          <w:spacing w:val="-25"/>
          <w:w w:val="85"/>
          <w:sz w:val="20"/>
        </w:rPr>
        <w:t> </w:t>
      </w:r>
      <w:r>
        <w:rPr>
          <w:rFonts w:ascii="Trebuchet MS" w:hAnsi="Trebuchet MS"/>
          <w:w w:val="85"/>
          <w:sz w:val="20"/>
        </w:rPr>
        <w:t>medidas</w:t>
      </w:r>
      <w:r>
        <w:rPr>
          <w:rFonts w:ascii="Trebuchet MS" w:hAnsi="Trebuchet MS"/>
          <w:spacing w:val="-25"/>
          <w:w w:val="85"/>
          <w:sz w:val="20"/>
        </w:rPr>
        <w:t> </w:t>
      </w:r>
      <w:r>
        <w:rPr>
          <w:rFonts w:ascii="Trebuchet MS" w:hAnsi="Trebuchet MS"/>
          <w:w w:val="85"/>
          <w:sz w:val="20"/>
        </w:rPr>
        <w:t>que</w:t>
      </w:r>
      <w:r>
        <w:rPr>
          <w:rFonts w:ascii="Trebuchet MS" w:hAnsi="Trebuchet MS"/>
          <w:spacing w:val="-25"/>
          <w:w w:val="85"/>
          <w:sz w:val="20"/>
        </w:rPr>
        <w:t> </w:t>
      </w:r>
      <w:r>
        <w:rPr>
          <w:rFonts w:ascii="Trebuchet MS" w:hAnsi="Trebuchet MS"/>
          <w:w w:val="85"/>
          <w:sz w:val="20"/>
        </w:rPr>
        <w:t>estime</w:t>
      </w:r>
      <w:r>
        <w:rPr>
          <w:rFonts w:ascii="Trebuchet MS" w:hAnsi="Trebuchet MS"/>
          <w:spacing w:val="-25"/>
          <w:w w:val="85"/>
          <w:sz w:val="20"/>
        </w:rPr>
        <w:t> </w:t>
      </w:r>
      <w:r>
        <w:rPr>
          <w:rFonts w:ascii="Trebuchet MS" w:hAnsi="Trebuchet MS"/>
          <w:w w:val="85"/>
          <w:sz w:val="20"/>
        </w:rPr>
        <w:t>oportuno,</w:t>
      </w:r>
      <w:r>
        <w:rPr>
          <w:rFonts w:ascii="Trebuchet MS" w:hAnsi="Trebuchet MS"/>
          <w:spacing w:val="-25"/>
          <w:w w:val="85"/>
          <w:sz w:val="20"/>
        </w:rPr>
        <w:t> </w:t>
      </w:r>
      <w:r>
        <w:rPr>
          <w:rFonts w:ascii="Trebuchet MS" w:hAnsi="Trebuchet MS"/>
          <w:w w:val="85"/>
          <w:sz w:val="20"/>
        </w:rPr>
        <w:t>c)</w:t>
      </w:r>
      <w:r>
        <w:rPr>
          <w:rFonts w:ascii="Trebuchet MS" w:hAnsi="Trebuchet MS"/>
          <w:spacing w:val="-25"/>
          <w:w w:val="85"/>
          <w:sz w:val="20"/>
        </w:rPr>
        <w:t> </w:t>
      </w:r>
      <w:r>
        <w:rPr>
          <w:rFonts w:ascii="Trebuchet MS" w:hAnsi="Trebuchet MS"/>
          <w:w w:val="85"/>
          <w:sz w:val="20"/>
        </w:rPr>
        <w:t>Facilitar</w:t>
      </w:r>
      <w:r>
        <w:rPr>
          <w:rFonts w:ascii="Trebuchet MS" w:hAnsi="Trebuchet MS"/>
          <w:spacing w:val="-25"/>
          <w:w w:val="85"/>
          <w:sz w:val="20"/>
        </w:rPr>
        <w:t> </w:t>
      </w:r>
      <w:r>
        <w:rPr>
          <w:rFonts w:ascii="Trebuchet MS" w:hAnsi="Trebuchet MS"/>
          <w:w w:val="85"/>
          <w:sz w:val="20"/>
        </w:rPr>
        <w:t>el</w:t>
      </w:r>
      <w:r>
        <w:rPr>
          <w:rFonts w:ascii="Trebuchet MS" w:hAnsi="Trebuchet MS"/>
          <w:spacing w:val="-25"/>
          <w:w w:val="85"/>
          <w:sz w:val="20"/>
        </w:rPr>
        <w:t> </w:t>
      </w:r>
      <w:r>
        <w:rPr>
          <w:rFonts w:ascii="Trebuchet MS" w:hAnsi="Trebuchet MS"/>
          <w:w w:val="85"/>
          <w:sz w:val="20"/>
        </w:rPr>
        <w:t>acceso al</w:t>
      </w:r>
      <w:r>
        <w:rPr>
          <w:rFonts w:ascii="Trebuchet MS" w:hAnsi="Trebuchet MS"/>
          <w:spacing w:val="-30"/>
          <w:w w:val="85"/>
          <w:sz w:val="20"/>
        </w:rPr>
        <w:t> </w:t>
      </w:r>
      <w:r>
        <w:rPr>
          <w:rFonts w:ascii="Trebuchet MS" w:hAnsi="Trebuchet MS"/>
          <w:w w:val="85"/>
          <w:sz w:val="20"/>
        </w:rPr>
        <w:t>Registro</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Incidencias,</w:t>
      </w:r>
      <w:r>
        <w:rPr>
          <w:rFonts w:ascii="Trebuchet MS" w:hAnsi="Trebuchet MS"/>
          <w:spacing w:val="-30"/>
          <w:w w:val="85"/>
          <w:sz w:val="20"/>
        </w:rPr>
        <w:t> </w:t>
      </w:r>
      <w:r>
        <w:rPr>
          <w:rFonts w:ascii="Trebuchet MS" w:hAnsi="Trebuchet MS"/>
          <w:w w:val="85"/>
          <w:sz w:val="20"/>
        </w:rPr>
        <w:t>sin</w:t>
      </w:r>
      <w:r>
        <w:rPr>
          <w:rFonts w:ascii="Trebuchet MS" w:hAnsi="Trebuchet MS"/>
          <w:spacing w:val="-30"/>
          <w:w w:val="85"/>
          <w:sz w:val="20"/>
        </w:rPr>
        <w:t> </w:t>
      </w:r>
      <w:r>
        <w:rPr>
          <w:rFonts w:ascii="Trebuchet MS" w:hAnsi="Trebuchet MS"/>
          <w:w w:val="85"/>
          <w:sz w:val="20"/>
        </w:rPr>
        <w:t>perjuicio</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lo</w:t>
      </w:r>
      <w:r>
        <w:rPr>
          <w:rFonts w:ascii="Trebuchet MS" w:hAnsi="Trebuchet MS"/>
          <w:spacing w:val="-30"/>
          <w:w w:val="85"/>
          <w:sz w:val="20"/>
        </w:rPr>
        <w:t> </w:t>
      </w:r>
      <w:r>
        <w:rPr>
          <w:rFonts w:ascii="Trebuchet MS" w:hAnsi="Trebuchet MS"/>
          <w:w w:val="85"/>
          <w:sz w:val="20"/>
        </w:rPr>
        <w:t>previsto</w:t>
      </w:r>
      <w:r>
        <w:rPr>
          <w:rFonts w:ascii="Trebuchet MS" w:hAnsi="Trebuchet MS"/>
          <w:spacing w:val="-30"/>
          <w:w w:val="85"/>
          <w:sz w:val="20"/>
        </w:rPr>
        <w:t> </w:t>
      </w:r>
      <w:r>
        <w:rPr>
          <w:rFonts w:ascii="Trebuchet MS" w:hAnsi="Trebuchet MS"/>
          <w:w w:val="85"/>
          <w:sz w:val="20"/>
        </w:rPr>
        <w:t>en</w:t>
      </w:r>
      <w:r>
        <w:rPr>
          <w:rFonts w:ascii="Trebuchet MS" w:hAnsi="Trebuchet MS"/>
          <w:spacing w:val="-30"/>
          <w:w w:val="85"/>
          <w:sz w:val="20"/>
        </w:rPr>
        <w:t> </w:t>
      </w:r>
      <w:r>
        <w:rPr>
          <w:rFonts w:ascii="Trebuchet MS" w:hAnsi="Trebuchet MS"/>
          <w:w w:val="85"/>
          <w:sz w:val="20"/>
        </w:rPr>
        <w:t>la</w:t>
      </w:r>
      <w:r>
        <w:rPr>
          <w:rFonts w:ascii="Trebuchet MS" w:hAnsi="Trebuchet MS"/>
          <w:spacing w:val="-30"/>
          <w:w w:val="85"/>
          <w:sz w:val="20"/>
        </w:rPr>
        <w:t> </w:t>
      </w:r>
      <w:r>
        <w:rPr>
          <w:rFonts w:ascii="Trebuchet MS" w:hAnsi="Trebuchet MS"/>
          <w:w w:val="85"/>
          <w:sz w:val="20"/>
        </w:rPr>
        <w:t>normativa</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protección</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datos</w:t>
      </w:r>
      <w:r>
        <w:rPr>
          <w:rFonts w:ascii="Trebuchet MS" w:hAnsi="Trebuchet MS"/>
          <w:spacing w:val="-30"/>
          <w:w w:val="85"/>
          <w:sz w:val="20"/>
        </w:rPr>
        <w:t> </w:t>
      </w:r>
      <w:r>
        <w:rPr>
          <w:rFonts w:ascii="Trebuchet MS" w:hAnsi="Trebuchet MS"/>
          <w:w w:val="85"/>
          <w:sz w:val="20"/>
        </w:rPr>
        <w:t>de </w:t>
      </w:r>
      <w:r>
        <w:rPr>
          <w:rFonts w:ascii="Trebuchet MS" w:hAnsi="Trebuchet MS"/>
          <w:w w:val="80"/>
          <w:sz w:val="20"/>
        </w:rPr>
        <w:t>carácter</w:t>
      </w:r>
      <w:r>
        <w:rPr>
          <w:rFonts w:ascii="Trebuchet MS" w:hAnsi="Trebuchet MS"/>
          <w:spacing w:val="-5"/>
          <w:w w:val="80"/>
          <w:sz w:val="20"/>
        </w:rPr>
        <w:t> </w:t>
      </w:r>
      <w:r>
        <w:rPr>
          <w:rFonts w:ascii="Trebuchet MS" w:hAnsi="Trebuchet MS"/>
          <w:w w:val="80"/>
          <w:sz w:val="20"/>
        </w:rPr>
        <w:t>personal.</w:t>
      </w:r>
    </w:p>
    <w:p>
      <w:pPr>
        <w:pStyle w:val="ListParagraph"/>
        <w:numPr>
          <w:ilvl w:val="0"/>
          <w:numId w:val="26"/>
        </w:numPr>
        <w:tabs>
          <w:tab w:pos="399" w:val="left" w:leader="none"/>
        </w:tabs>
        <w:spacing w:line="247" w:lineRule="auto" w:before="1" w:after="0"/>
        <w:ind w:left="405" w:right="183" w:hanging="226"/>
        <w:jc w:val="both"/>
        <w:rPr>
          <w:rFonts w:ascii="Trebuchet MS" w:hAnsi="Trebuchet MS"/>
          <w:sz w:val="20"/>
        </w:rPr>
      </w:pPr>
      <w:r>
        <w:rPr>
          <w:rFonts w:ascii="Trebuchet MS" w:hAnsi="Trebuchet MS"/>
          <w:w w:val="90"/>
          <w:sz w:val="20"/>
        </w:rPr>
        <w:t>Anualmente</w:t>
      </w:r>
      <w:r>
        <w:rPr>
          <w:rFonts w:ascii="Trebuchet MS" w:hAnsi="Trebuchet MS"/>
          <w:spacing w:val="-14"/>
          <w:w w:val="90"/>
          <w:sz w:val="20"/>
        </w:rPr>
        <w:t> </w:t>
      </w:r>
      <w:r>
        <w:rPr>
          <w:rFonts w:ascii="Trebuchet MS" w:hAnsi="Trebuchet MS"/>
          <w:w w:val="90"/>
          <w:sz w:val="20"/>
        </w:rPr>
        <w:t>el</w:t>
      </w:r>
      <w:r>
        <w:rPr>
          <w:rFonts w:ascii="Trebuchet MS" w:hAnsi="Trebuchet MS"/>
          <w:spacing w:val="-14"/>
          <w:w w:val="90"/>
          <w:sz w:val="20"/>
        </w:rPr>
        <w:t> </w:t>
      </w:r>
      <w:r>
        <w:rPr>
          <w:rFonts w:ascii="Trebuchet MS" w:hAnsi="Trebuchet MS"/>
          <w:w w:val="90"/>
          <w:sz w:val="20"/>
        </w:rPr>
        <w:t>Justicia</w:t>
      </w:r>
      <w:r>
        <w:rPr>
          <w:rFonts w:ascii="Trebuchet MS" w:hAnsi="Trebuchet MS"/>
          <w:spacing w:val="-14"/>
          <w:w w:val="90"/>
          <w:sz w:val="20"/>
        </w:rPr>
        <w:t> </w:t>
      </w:r>
      <w:r>
        <w:rPr>
          <w:rFonts w:ascii="Trebuchet MS" w:hAnsi="Trebuchet MS"/>
          <w:w w:val="90"/>
          <w:sz w:val="20"/>
        </w:rPr>
        <w:t>de</w:t>
      </w:r>
      <w:r>
        <w:rPr>
          <w:rFonts w:ascii="Trebuchet MS" w:hAnsi="Trebuchet MS"/>
          <w:spacing w:val="-14"/>
          <w:w w:val="90"/>
          <w:sz w:val="20"/>
        </w:rPr>
        <w:t> </w:t>
      </w:r>
      <w:r>
        <w:rPr>
          <w:rFonts w:ascii="Trebuchet MS" w:hAnsi="Trebuchet MS"/>
          <w:w w:val="90"/>
          <w:sz w:val="20"/>
        </w:rPr>
        <w:t>Aragón</w:t>
      </w:r>
      <w:r>
        <w:rPr>
          <w:rFonts w:ascii="Trebuchet MS" w:hAnsi="Trebuchet MS"/>
          <w:spacing w:val="-14"/>
          <w:w w:val="90"/>
          <w:sz w:val="20"/>
        </w:rPr>
        <w:t> </w:t>
      </w:r>
      <w:r>
        <w:rPr>
          <w:rFonts w:ascii="Trebuchet MS" w:hAnsi="Trebuchet MS"/>
          <w:w w:val="90"/>
          <w:sz w:val="20"/>
        </w:rPr>
        <w:t>conocerá</w:t>
      </w:r>
      <w:r>
        <w:rPr>
          <w:rFonts w:ascii="Trebuchet MS" w:hAnsi="Trebuchet MS"/>
          <w:spacing w:val="-14"/>
          <w:w w:val="90"/>
          <w:sz w:val="20"/>
        </w:rPr>
        <w:t> </w:t>
      </w:r>
      <w:r>
        <w:rPr>
          <w:rFonts w:ascii="Trebuchet MS" w:hAnsi="Trebuchet MS"/>
          <w:w w:val="90"/>
          <w:sz w:val="20"/>
        </w:rPr>
        <w:t>los</w:t>
      </w:r>
      <w:r>
        <w:rPr>
          <w:rFonts w:ascii="Trebuchet MS" w:hAnsi="Trebuchet MS"/>
          <w:spacing w:val="-14"/>
          <w:w w:val="90"/>
          <w:sz w:val="20"/>
        </w:rPr>
        <w:t> </w:t>
      </w:r>
      <w:r>
        <w:rPr>
          <w:rFonts w:ascii="Trebuchet MS" w:hAnsi="Trebuchet MS"/>
          <w:w w:val="90"/>
          <w:sz w:val="20"/>
        </w:rPr>
        <w:t>informes</w:t>
      </w:r>
      <w:r>
        <w:rPr>
          <w:rFonts w:ascii="Trebuchet MS" w:hAnsi="Trebuchet MS"/>
          <w:spacing w:val="-14"/>
          <w:w w:val="90"/>
          <w:sz w:val="20"/>
        </w:rPr>
        <w:t> </w:t>
      </w:r>
      <w:r>
        <w:rPr>
          <w:rFonts w:ascii="Trebuchet MS" w:hAnsi="Trebuchet MS"/>
          <w:w w:val="90"/>
          <w:sz w:val="20"/>
        </w:rPr>
        <w:t>elevados</w:t>
      </w:r>
      <w:r>
        <w:rPr>
          <w:rFonts w:ascii="Trebuchet MS" w:hAnsi="Trebuchet MS"/>
          <w:spacing w:val="-14"/>
          <w:w w:val="90"/>
          <w:sz w:val="20"/>
        </w:rPr>
        <w:t> </w:t>
      </w:r>
      <w:r>
        <w:rPr>
          <w:rFonts w:ascii="Trebuchet MS" w:hAnsi="Trebuchet MS"/>
          <w:w w:val="90"/>
          <w:sz w:val="20"/>
        </w:rPr>
        <w:t>por</w:t>
      </w:r>
      <w:r>
        <w:rPr>
          <w:rFonts w:ascii="Trebuchet MS" w:hAnsi="Trebuchet MS"/>
          <w:spacing w:val="-14"/>
          <w:w w:val="90"/>
          <w:sz w:val="20"/>
        </w:rPr>
        <w:t> </w:t>
      </w:r>
      <w:r>
        <w:rPr>
          <w:rFonts w:ascii="Trebuchet MS" w:hAnsi="Trebuchet MS"/>
          <w:w w:val="90"/>
          <w:sz w:val="20"/>
        </w:rPr>
        <w:t>las</w:t>
      </w:r>
      <w:r>
        <w:rPr>
          <w:rFonts w:ascii="Trebuchet MS" w:hAnsi="Trebuchet MS"/>
          <w:spacing w:val="-14"/>
          <w:w w:val="90"/>
          <w:sz w:val="20"/>
        </w:rPr>
        <w:t> </w:t>
      </w:r>
      <w:r>
        <w:rPr>
          <w:rFonts w:ascii="Trebuchet MS" w:hAnsi="Trebuchet MS"/>
          <w:w w:val="90"/>
          <w:sz w:val="20"/>
        </w:rPr>
        <w:t>Comisiones</w:t>
      </w:r>
      <w:r>
        <w:rPr>
          <w:rFonts w:ascii="Trebuchet MS" w:hAnsi="Trebuchet MS"/>
          <w:spacing w:val="-14"/>
          <w:w w:val="90"/>
          <w:sz w:val="20"/>
        </w:rPr>
        <w:t> </w:t>
      </w:r>
      <w:r>
        <w:rPr>
          <w:rFonts w:ascii="Trebuchet MS" w:hAnsi="Trebuchet MS"/>
          <w:w w:val="90"/>
          <w:sz w:val="20"/>
        </w:rPr>
        <w:t>de </w:t>
      </w:r>
      <w:r>
        <w:rPr>
          <w:rFonts w:ascii="Trebuchet MS" w:hAnsi="Trebuchet MS"/>
          <w:w w:val="85"/>
          <w:sz w:val="20"/>
        </w:rPr>
        <w:t>Ética</w:t>
      </w:r>
      <w:r>
        <w:rPr>
          <w:rFonts w:ascii="Trebuchet MS" w:hAnsi="Trebuchet MS"/>
          <w:spacing w:val="-8"/>
          <w:w w:val="85"/>
          <w:sz w:val="20"/>
        </w:rPr>
        <w:t> </w:t>
      </w:r>
      <w:r>
        <w:rPr>
          <w:rFonts w:ascii="Trebuchet MS" w:hAnsi="Trebuchet MS"/>
          <w:w w:val="85"/>
          <w:sz w:val="20"/>
        </w:rPr>
        <w:t>sobre</w:t>
      </w:r>
      <w:r>
        <w:rPr>
          <w:rFonts w:ascii="Trebuchet MS" w:hAnsi="Trebuchet MS"/>
          <w:spacing w:val="-8"/>
          <w:w w:val="85"/>
          <w:sz w:val="20"/>
        </w:rPr>
        <w:t> </w:t>
      </w:r>
      <w:r>
        <w:rPr>
          <w:rFonts w:ascii="Trebuchet MS" w:hAnsi="Trebuchet MS"/>
          <w:w w:val="85"/>
          <w:sz w:val="20"/>
        </w:rPr>
        <w:t>el</w:t>
      </w:r>
      <w:r>
        <w:rPr>
          <w:rFonts w:ascii="Trebuchet MS" w:hAnsi="Trebuchet MS"/>
          <w:spacing w:val="-8"/>
          <w:w w:val="85"/>
          <w:sz w:val="20"/>
        </w:rPr>
        <w:t> </w:t>
      </w:r>
      <w:r>
        <w:rPr>
          <w:rFonts w:ascii="Trebuchet MS" w:hAnsi="Trebuchet MS"/>
          <w:w w:val="85"/>
          <w:sz w:val="20"/>
        </w:rPr>
        <w:t>grado</w:t>
      </w:r>
      <w:r>
        <w:rPr>
          <w:rFonts w:ascii="Trebuchet MS" w:hAnsi="Trebuchet MS"/>
          <w:spacing w:val="-8"/>
          <w:w w:val="85"/>
          <w:sz w:val="20"/>
        </w:rPr>
        <w:t> </w:t>
      </w:r>
      <w:r>
        <w:rPr>
          <w:rFonts w:ascii="Trebuchet MS" w:hAnsi="Trebuchet MS"/>
          <w:w w:val="85"/>
          <w:sz w:val="20"/>
        </w:rPr>
        <w:t>de</w:t>
      </w:r>
      <w:r>
        <w:rPr>
          <w:rFonts w:ascii="Trebuchet MS" w:hAnsi="Trebuchet MS"/>
          <w:spacing w:val="-8"/>
          <w:w w:val="85"/>
          <w:sz w:val="20"/>
        </w:rPr>
        <w:t> </w:t>
      </w:r>
      <w:r>
        <w:rPr>
          <w:rFonts w:ascii="Trebuchet MS" w:hAnsi="Trebuchet MS"/>
          <w:w w:val="85"/>
          <w:sz w:val="20"/>
        </w:rPr>
        <w:t>cumplimiento</w:t>
      </w:r>
      <w:r>
        <w:rPr>
          <w:rFonts w:ascii="Trebuchet MS" w:hAnsi="Trebuchet MS"/>
          <w:spacing w:val="-8"/>
          <w:w w:val="85"/>
          <w:sz w:val="20"/>
        </w:rPr>
        <w:t> </w:t>
      </w:r>
      <w:r>
        <w:rPr>
          <w:rFonts w:ascii="Trebuchet MS" w:hAnsi="Trebuchet MS"/>
          <w:w w:val="85"/>
          <w:sz w:val="20"/>
        </w:rPr>
        <w:t>de</w:t>
      </w:r>
      <w:r>
        <w:rPr>
          <w:rFonts w:ascii="Trebuchet MS" w:hAnsi="Trebuchet MS"/>
          <w:spacing w:val="-8"/>
          <w:w w:val="85"/>
          <w:sz w:val="20"/>
        </w:rPr>
        <w:t> </w:t>
      </w:r>
      <w:r>
        <w:rPr>
          <w:rFonts w:ascii="Trebuchet MS" w:hAnsi="Trebuchet MS"/>
          <w:w w:val="85"/>
          <w:sz w:val="20"/>
        </w:rPr>
        <w:t>los</w:t>
      </w:r>
      <w:r>
        <w:rPr>
          <w:rFonts w:ascii="Trebuchet MS" w:hAnsi="Trebuchet MS"/>
          <w:spacing w:val="-8"/>
          <w:w w:val="85"/>
          <w:sz w:val="20"/>
        </w:rPr>
        <w:t> </w:t>
      </w:r>
      <w:r>
        <w:rPr>
          <w:rFonts w:ascii="Trebuchet MS" w:hAnsi="Trebuchet MS"/>
          <w:w w:val="85"/>
          <w:sz w:val="20"/>
        </w:rPr>
        <w:t>Códigos</w:t>
      </w:r>
      <w:r>
        <w:rPr>
          <w:rFonts w:ascii="Trebuchet MS" w:hAnsi="Trebuchet MS"/>
          <w:spacing w:val="-8"/>
          <w:w w:val="85"/>
          <w:sz w:val="20"/>
        </w:rPr>
        <w:t> </w:t>
      </w:r>
      <w:r>
        <w:rPr>
          <w:rFonts w:ascii="Trebuchet MS" w:hAnsi="Trebuchet MS"/>
          <w:w w:val="85"/>
          <w:sz w:val="20"/>
        </w:rPr>
        <w:t>de</w:t>
      </w:r>
      <w:r>
        <w:rPr>
          <w:rFonts w:ascii="Trebuchet MS" w:hAnsi="Trebuchet MS"/>
          <w:spacing w:val="-8"/>
          <w:w w:val="85"/>
          <w:sz w:val="20"/>
        </w:rPr>
        <w:t> </w:t>
      </w:r>
      <w:r>
        <w:rPr>
          <w:rFonts w:ascii="Trebuchet MS" w:hAnsi="Trebuchet MS"/>
          <w:w w:val="85"/>
          <w:sz w:val="20"/>
        </w:rPr>
        <w:t>Conducta,</w:t>
      </w:r>
      <w:r>
        <w:rPr>
          <w:rFonts w:ascii="Trebuchet MS" w:hAnsi="Trebuchet MS"/>
          <w:spacing w:val="-8"/>
          <w:w w:val="85"/>
          <w:sz w:val="20"/>
        </w:rPr>
        <w:t> </w:t>
      </w:r>
      <w:r>
        <w:rPr>
          <w:rFonts w:ascii="Trebuchet MS" w:hAnsi="Trebuchet MS"/>
          <w:w w:val="85"/>
          <w:sz w:val="20"/>
        </w:rPr>
        <w:t>pudiendo</w:t>
      </w:r>
      <w:r>
        <w:rPr>
          <w:rFonts w:ascii="Trebuchet MS" w:hAnsi="Trebuchet MS"/>
          <w:spacing w:val="-8"/>
          <w:w w:val="85"/>
          <w:sz w:val="20"/>
        </w:rPr>
        <w:t> </w:t>
      </w:r>
      <w:r>
        <w:rPr>
          <w:rFonts w:ascii="Trebuchet MS" w:hAnsi="Trebuchet MS"/>
          <w:w w:val="85"/>
          <w:sz w:val="20"/>
        </w:rPr>
        <w:t>recabar</w:t>
      </w:r>
      <w:r>
        <w:rPr>
          <w:rFonts w:ascii="Trebuchet MS" w:hAnsi="Trebuchet MS"/>
          <w:spacing w:val="-8"/>
          <w:w w:val="85"/>
          <w:sz w:val="20"/>
        </w:rPr>
        <w:t> </w:t>
      </w:r>
      <w:r>
        <w:rPr>
          <w:rFonts w:ascii="Trebuchet MS" w:hAnsi="Trebuchet MS"/>
          <w:w w:val="85"/>
          <w:sz w:val="20"/>
        </w:rPr>
        <w:t>cuanta </w:t>
      </w:r>
      <w:r>
        <w:rPr>
          <w:rFonts w:ascii="Trebuchet MS" w:hAnsi="Trebuchet MS"/>
          <w:w w:val="80"/>
          <w:sz w:val="20"/>
        </w:rPr>
        <w:t>información</w:t>
      </w:r>
      <w:r>
        <w:rPr>
          <w:rFonts w:ascii="Trebuchet MS" w:hAnsi="Trebuchet MS"/>
          <w:spacing w:val="-9"/>
          <w:w w:val="80"/>
          <w:sz w:val="20"/>
        </w:rPr>
        <w:t> </w:t>
      </w:r>
      <w:r>
        <w:rPr>
          <w:rFonts w:ascii="Trebuchet MS" w:hAnsi="Trebuchet MS"/>
          <w:w w:val="80"/>
          <w:sz w:val="20"/>
        </w:rPr>
        <w:t>estime</w:t>
      </w:r>
      <w:r>
        <w:rPr>
          <w:rFonts w:ascii="Trebuchet MS" w:hAnsi="Trebuchet MS"/>
          <w:spacing w:val="-9"/>
          <w:w w:val="80"/>
          <w:sz w:val="20"/>
        </w:rPr>
        <w:t> </w:t>
      </w:r>
      <w:r>
        <w:rPr>
          <w:rFonts w:ascii="Trebuchet MS" w:hAnsi="Trebuchet MS"/>
          <w:w w:val="80"/>
          <w:sz w:val="20"/>
        </w:rPr>
        <w:t>oportuno,</w:t>
      </w:r>
      <w:r>
        <w:rPr>
          <w:rFonts w:ascii="Trebuchet MS" w:hAnsi="Trebuchet MS"/>
          <w:spacing w:val="-9"/>
          <w:w w:val="80"/>
          <w:sz w:val="20"/>
        </w:rPr>
        <w:t> </w:t>
      </w:r>
      <w:r>
        <w:rPr>
          <w:rFonts w:ascii="Trebuchet MS" w:hAnsi="Trebuchet MS"/>
          <w:w w:val="80"/>
          <w:sz w:val="20"/>
        </w:rPr>
        <w:t>con</w:t>
      </w:r>
      <w:r>
        <w:rPr>
          <w:rFonts w:ascii="Trebuchet MS" w:hAnsi="Trebuchet MS"/>
          <w:spacing w:val="-9"/>
          <w:w w:val="80"/>
          <w:sz w:val="20"/>
        </w:rPr>
        <w:t> </w:t>
      </w:r>
      <w:r>
        <w:rPr>
          <w:rFonts w:ascii="Trebuchet MS" w:hAnsi="Trebuchet MS"/>
          <w:w w:val="80"/>
          <w:sz w:val="20"/>
        </w:rPr>
        <w:t>el</w:t>
      </w:r>
      <w:r>
        <w:rPr>
          <w:rFonts w:ascii="Trebuchet MS" w:hAnsi="Trebuchet MS"/>
          <w:spacing w:val="-9"/>
          <w:w w:val="80"/>
          <w:sz w:val="20"/>
        </w:rPr>
        <w:t> </w:t>
      </w:r>
      <w:r>
        <w:rPr>
          <w:rFonts w:ascii="Trebuchet MS" w:hAnsi="Trebuchet MS"/>
          <w:w w:val="80"/>
          <w:sz w:val="20"/>
        </w:rPr>
        <w:t>fin</w:t>
      </w:r>
      <w:r>
        <w:rPr>
          <w:rFonts w:ascii="Trebuchet MS" w:hAnsi="Trebuchet MS"/>
          <w:spacing w:val="-9"/>
          <w:w w:val="80"/>
          <w:sz w:val="20"/>
        </w:rPr>
        <w:t> </w:t>
      </w:r>
      <w:r>
        <w:rPr>
          <w:rFonts w:ascii="Trebuchet MS" w:hAnsi="Trebuchet MS"/>
          <w:w w:val="80"/>
          <w:sz w:val="20"/>
        </w:rPr>
        <w:t>de</w:t>
      </w:r>
      <w:r>
        <w:rPr>
          <w:rFonts w:ascii="Trebuchet MS" w:hAnsi="Trebuchet MS"/>
          <w:spacing w:val="-9"/>
          <w:w w:val="80"/>
          <w:sz w:val="20"/>
        </w:rPr>
        <w:t> </w:t>
      </w:r>
      <w:r>
        <w:rPr>
          <w:rFonts w:ascii="Trebuchet MS" w:hAnsi="Trebuchet MS"/>
          <w:w w:val="80"/>
          <w:sz w:val="20"/>
        </w:rPr>
        <w:t>analizar</w:t>
      </w:r>
      <w:r>
        <w:rPr>
          <w:rFonts w:ascii="Trebuchet MS" w:hAnsi="Trebuchet MS"/>
          <w:spacing w:val="-9"/>
          <w:w w:val="80"/>
          <w:sz w:val="20"/>
        </w:rPr>
        <w:t> </w:t>
      </w:r>
      <w:r>
        <w:rPr>
          <w:rFonts w:ascii="Trebuchet MS" w:hAnsi="Trebuchet MS"/>
          <w:w w:val="80"/>
          <w:sz w:val="20"/>
        </w:rPr>
        <w:t>los</w:t>
      </w:r>
      <w:r>
        <w:rPr>
          <w:rFonts w:ascii="Trebuchet MS" w:hAnsi="Trebuchet MS"/>
          <w:spacing w:val="-9"/>
          <w:w w:val="80"/>
          <w:sz w:val="20"/>
        </w:rPr>
        <w:t> </w:t>
      </w:r>
      <w:r>
        <w:rPr>
          <w:rFonts w:ascii="Trebuchet MS" w:hAnsi="Trebuchet MS"/>
          <w:w w:val="80"/>
          <w:sz w:val="20"/>
        </w:rPr>
        <w:t>procedimientos</w:t>
      </w:r>
      <w:r>
        <w:rPr>
          <w:rFonts w:ascii="Trebuchet MS" w:hAnsi="Trebuchet MS"/>
          <w:spacing w:val="-9"/>
          <w:w w:val="80"/>
          <w:sz w:val="20"/>
        </w:rPr>
        <w:t> </w:t>
      </w:r>
      <w:r>
        <w:rPr>
          <w:rFonts w:ascii="Trebuchet MS" w:hAnsi="Trebuchet MS"/>
          <w:w w:val="80"/>
          <w:sz w:val="20"/>
        </w:rPr>
        <w:t>y</w:t>
      </w:r>
      <w:r>
        <w:rPr>
          <w:rFonts w:ascii="Trebuchet MS" w:hAnsi="Trebuchet MS"/>
          <w:spacing w:val="-9"/>
          <w:w w:val="80"/>
          <w:sz w:val="20"/>
        </w:rPr>
        <w:t> </w:t>
      </w:r>
      <w:r>
        <w:rPr>
          <w:rFonts w:ascii="Trebuchet MS" w:hAnsi="Trebuchet MS"/>
          <w:w w:val="80"/>
          <w:sz w:val="20"/>
        </w:rPr>
        <w:t>actuaciones</w:t>
      </w:r>
      <w:r>
        <w:rPr>
          <w:rFonts w:ascii="Trebuchet MS" w:hAnsi="Trebuchet MS"/>
          <w:spacing w:val="-9"/>
          <w:w w:val="80"/>
          <w:sz w:val="20"/>
        </w:rPr>
        <w:t> </w:t>
      </w:r>
      <w:r>
        <w:rPr>
          <w:rFonts w:ascii="Trebuchet MS" w:hAnsi="Trebuchet MS"/>
          <w:w w:val="80"/>
          <w:sz w:val="20"/>
        </w:rPr>
        <w:t>que</w:t>
      </w:r>
      <w:r>
        <w:rPr>
          <w:rFonts w:ascii="Trebuchet MS" w:hAnsi="Trebuchet MS"/>
          <w:spacing w:val="-9"/>
          <w:w w:val="80"/>
          <w:sz w:val="20"/>
        </w:rPr>
        <w:t> </w:t>
      </w:r>
      <w:r>
        <w:rPr>
          <w:rFonts w:ascii="Trebuchet MS" w:hAnsi="Trebuchet MS"/>
          <w:w w:val="80"/>
          <w:sz w:val="20"/>
        </w:rPr>
        <w:t>puedan </w:t>
      </w:r>
      <w:r>
        <w:rPr>
          <w:rFonts w:ascii="Trebuchet MS" w:hAnsi="Trebuchet MS"/>
          <w:w w:val="85"/>
          <w:sz w:val="20"/>
        </w:rPr>
        <w:t>posibilitar su trasgresión y proponer las medidas que estime convenientes para asegurar</w:t>
      </w:r>
      <w:r>
        <w:rPr>
          <w:rFonts w:ascii="Trebuchet MS" w:hAnsi="Trebuchet MS"/>
          <w:spacing w:val="-10"/>
          <w:w w:val="85"/>
          <w:sz w:val="20"/>
        </w:rPr>
        <w:t> </w:t>
      </w:r>
      <w:r>
        <w:rPr>
          <w:rFonts w:ascii="Trebuchet MS" w:hAnsi="Trebuchet MS"/>
          <w:w w:val="85"/>
          <w:sz w:val="20"/>
        </w:rPr>
        <w:t>la objetividad</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las</w:t>
      </w:r>
      <w:r>
        <w:rPr>
          <w:rFonts w:ascii="Trebuchet MS" w:hAnsi="Trebuchet MS"/>
          <w:spacing w:val="-33"/>
          <w:w w:val="85"/>
          <w:sz w:val="20"/>
        </w:rPr>
        <w:t> </w:t>
      </w:r>
      <w:r>
        <w:rPr>
          <w:rFonts w:ascii="Trebuchet MS" w:hAnsi="Trebuchet MS"/>
          <w:w w:val="85"/>
          <w:sz w:val="20"/>
        </w:rPr>
        <w:t>decisiones</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las</w:t>
      </w:r>
      <w:r>
        <w:rPr>
          <w:rFonts w:ascii="Trebuchet MS" w:hAnsi="Trebuchet MS"/>
          <w:spacing w:val="-33"/>
          <w:w w:val="85"/>
          <w:sz w:val="20"/>
        </w:rPr>
        <w:t> </w:t>
      </w:r>
      <w:r>
        <w:rPr>
          <w:rFonts w:ascii="Trebuchet MS" w:hAnsi="Trebuchet MS"/>
          <w:w w:val="85"/>
          <w:sz w:val="20"/>
        </w:rPr>
        <w:t>Administraciones</w:t>
      </w:r>
      <w:r>
        <w:rPr>
          <w:rFonts w:ascii="Trebuchet MS" w:hAnsi="Trebuchet MS"/>
          <w:spacing w:val="-33"/>
          <w:w w:val="85"/>
          <w:sz w:val="20"/>
        </w:rPr>
        <w:t> </w:t>
      </w:r>
      <w:r>
        <w:rPr>
          <w:rFonts w:ascii="Trebuchet MS" w:hAnsi="Trebuchet MS"/>
          <w:w w:val="85"/>
          <w:sz w:val="20"/>
        </w:rPr>
        <w:t>públicas.</w:t>
      </w:r>
    </w:p>
    <w:p>
      <w:pPr>
        <w:spacing w:before="52"/>
        <w:ind w:left="117" w:right="0" w:firstLine="0"/>
        <w:jc w:val="both"/>
        <w:rPr>
          <w:rFonts w:ascii="Palatino Linotype" w:hAnsi="Palatino Linotype"/>
          <w:i/>
          <w:sz w:val="17"/>
        </w:rPr>
      </w:pPr>
      <w:r>
        <w:rPr>
          <w:rFonts w:ascii="Palatino Linotype" w:hAnsi="Palatino Linotype"/>
          <w:i/>
          <w:sz w:val="17"/>
        </w:rPr>
        <w:t>Elaboración propia. Fuente: Anteproyecto de Ley de la Función Pública de Aragón.</w:t>
      </w:r>
    </w:p>
    <w:p>
      <w:pPr>
        <w:pStyle w:val="BodyText"/>
        <w:spacing w:before="5"/>
        <w:rPr>
          <w:rFonts w:ascii="Palatino Linotype"/>
          <w:i/>
          <w:sz w:val="16"/>
        </w:rPr>
      </w:pPr>
    </w:p>
    <w:p>
      <w:pPr>
        <w:pStyle w:val="BodyText"/>
        <w:spacing w:line="264" w:lineRule="auto"/>
        <w:ind w:left="117" w:right="121"/>
        <w:jc w:val="both"/>
      </w:pPr>
      <w:r>
        <w:rPr/>
        <w:pict>
          <v:line style="position:absolute;mso-position-horizontal-relative:page;mso-position-vertical-relative:paragraph;z-index:8128;mso-wrap-distance-left:0;mso-wrap-distance-right:0" from="70.866096pt,84.649956pt" to="184.252096pt,84.649956pt" stroked="true" strokeweight=".75pt" strokecolor="#575756">
            <w10:wrap type="topAndBottom"/>
          </v:line>
        </w:pict>
      </w:r>
      <w:r>
        <w:rPr>
          <w:w w:val="105"/>
        </w:rPr>
        <w:t>El Código aprobado por el Consejo de Gobierno del País Vasco,</w:t>
      </w:r>
      <w:r>
        <w:rPr>
          <w:w w:val="105"/>
          <w:position w:val="7"/>
          <w:sz w:val="12"/>
        </w:rPr>
        <w:t>13 </w:t>
      </w:r>
      <w:r>
        <w:rPr>
          <w:w w:val="105"/>
        </w:rPr>
        <w:t>contempla una serie de medidas para garantizar su efectividad; a saber: 1. Un sistema</w:t>
      </w:r>
      <w:r>
        <w:rPr>
          <w:spacing w:val="48"/>
          <w:w w:val="105"/>
        </w:rPr>
        <w:t> </w:t>
      </w:r>
      <w:r>
        <w:rPr>
          <w:w w:val="105"/>
        </w:rPr>
        <w:t>de adhesión al contenido del Código, por medio de una declaración de conformidad con el contenido del mismo, previamente a la aceptación del cargo, y para los que ya lo están en activo; y, 2. Un sistema de seguimiento   </w:t>
      </w:r>
      <w:r>
        <w:rPr>
          <w:spacing w:val="48"/>
          <w:w w:val="105"/>
        </w:rPr>
        <w:t> </w:t>
      </w:r>
      <w:r>
        <w:rPr>
          <w:w w:val="105"/>
        </w:rPr>
        <w:t>y</w:t>
      </w:r>
      <w:r>
        <w:rPr>
          <w:spacing w:val="27"/>
          <w:w w:val="105"/>
        </w:rPr>
        <w:t> </w:t>
      </w:r>
      <w:r>
        <w:rPr>
          <w:w w:val="105"/>
        </w:rPr>
        <w:t>evaluación,</w:t>
      </w:r>
      <w:r>
        <w:rPr>
          <w:spacing w:val="27"/>
          <w:w w:val="105"/>
        </w:rPr>
        <w:t> </w:t>
      </w:r>
      <w:r>
        <w:rPr>
          <w:w w:val="105"/>
        </w:rPr>
        <w:t>a</w:t>
      </w:r>
      <w:r>
        <w:rPr>
          <w:spacing w:val="27"/>
          <w:w w:val="105"/>
        </w:rPr>
        <w:t> </w:t>
      </w:r>
      <w:r>
        <w:rPr>
          <w:w w:val="105"/>
        </w:rPr>
        <w:t>cargo</w:t>
      </w:r>
      <w:r>
        <w:rPr>
          <w:spacing w:val="27"/>
          <w:w w:val="105"/>
        </w:rPr>
        <w:t> </w:t>
      </w:r>
      <w:r>
        <w:rPr>
          <w:w w:val="105"/>
        </w:rPr>
        <w:t>de</w:t>
      </w:r>
      <w:r>
        <w:rPr>
          <w:spacing w:val="27"/>
          <w:w w:val="105"/>
        </w:rPr>
        <w:t> </w:t>
      </w:r>
      <w:r>
        <w:rPr>
          <w:w w:val="105"/>
        </w:rPr>
        <w:t>una</w:t>
      </w:r>
      <w:r>
        <w:rPr>
          <w:spacing w:val="27"/>
          <w:w w:val="105"/>
        </w:rPr>
        <w:t> </w:t>
      </w:r>
      <w:r>
        <w:rPr>
          <w:w w:val="105"/>
        </w:rPr>
        <w:t>Comisión</w:t>
      </w:r>
      <w:r>
        <w:rPr>
          <w:spacing w:val="27"/>
          <w:w w:val="105"/>
        </w:rPr>
        <w:t> </w:t>
      </w:r>
      <w:r>
        <w:rPr>
          <w:w w:val="105"/>
        </w:rPr>
        <w:t>de</w:t>
      </w:r>
      <w:r>
        <w:rPr>
          <w:spacing w:val="27"/>
          <w:w w:val="105"/>
        </w:rPr>
        <w:t> </w:t>
      </w:r>
      <w:r>
        <w:rPr>
          <w:w w:val="105"/>
        </w:rPr>
        <w:t>Ética</w:t>
      </w:r>
      <w:r>
        <w:rPr>
          <w:spacing w:val="27"/>
          <w:w w:val="105"/>
        </w:rPr>
        <w:t> </w:t>
      </w:r>
      <w:r>
        <w:rPr>
          <w:w w:val="105"/>
        </w:rPr>
        <w:t>y</w:t>
      </w:r>
      <w:r>
        <w:rPr>
          <w:spacing w:val="27"/>
          <w:w w:val="105"/>
        </w:rPr>
        <w:t> </w:t>
      </w:r>
      <w:r>
        <w:rPr>
          <w:w w:val="105"/>
        </w:rPr>
        <w:t>Buen</w:t>
      </w:r>
      <w:r>
        <w:rPr>
          <w:spacing w:val="27"/>
          <w:w w:val="105"/>
        </w:rPr>
        <w:t> </w:t>
      </w:r>
      <w:r>
        <w:rPr>
          <w:w w:val="105"/>
        </w:rPr>
        <w:t>Gobierno</w:t>
      </w:r>
      <w:r>
        <w:rPr>
          <w:rFonts w:ascii="Palatino Linotype" w:hAnsi="Palatino Linotype"/>
          <w:i/>
          <w:w w:val="105"/>
          <w:position w:val="7"/>
          <w:sz w:val="12"/>
        </w:rPr>
        <w:t>14</w:t>
      </w:r>
      <w:r>
        <w:rPr>
          <w:w w:val="105"/>
        </w:rPr>
        <w:t>,</w:t>
      </w:r>
      <w:r>
        <w:rPr>
          <w:spacing w:val="27"/>
          <w:w w:val="105"/>
        </w:rPr>
        <w:t> </w:t>
      </w:r>
      <w:r>
        <w:rPr>
          <w:w w:val="105"/>
        </w:rPr>
        <w:t>y</w:t>
      </w:r>
      <w:r>
        <w:rPr>
          <w:spacing w:val="27"/>
          <w:w w:val="105"/>
        </w:rPr>
        <w:t> </w:t>
      </w:r>
      <w:r>
        <w:rPr>
          <w:w w:val="105"/>
        </w:rPr>
        <w:t>de</w:t>
      </w:r>
      <w:r>
        <w:rPr>
          <w:spacing w:val="27"/>
          <w:w w:val="105"/>
        </w:rPr>
        <w:t> </w:t>
      </w:r>
      <w:r>
        <w:rPr>
          <w:w w:val="105"/>
        </w:rPr>
        <w:t>un</w:t>
      </w:r>
    </w:p>
    <w:p>
      <w:pPr>
        <w:spacing w:line="242" w:lineRule="auto" w:before="4"/>
        <w:ind w:left="344" w:right="121" w:hanging="227"/>
        <w:jc w:val="both"/>
        <w:rPr>
          <w:rFonts w:ascii="Trebuchet MS" w:hAnsi="Trebuchet MS"/>
          <w:sz w:val="17"/>
        </w:rPr>
      </w:pPr>
      <w:r>
        <w:rPr>
          <w:rFonts w:ascii="Arial" w:hAnsi="Arial"/>
          <w:w w:val="85"/>
          <w:position w:val="6"/>
          <w:sz w:val="10"/>
        </w:rPr>
        <w:t>13</w:t>
      </w:r>
      <w:r>
        <w:rPr>
          <w:rFonts w:ascii="Arial" w:hAnsi="Arial"/>
          <w:spacing w:val="16"/>
          <w:w w:val="85"/>
          <w:position w:val="6"/>
          <w:sz w:val="10"/>
        </w:rPr>
        <w:t> </w:t>
      </w:r>
      <w:r>
        <w:rPr>
          <w:rFonts w:ascii="Trebuchet MS" w:hAnsi="Trebuchet MS"/>
          <w:w w:val="85"/>
          <w:sz w:val="17"/>
        </w:rPr>
        <w:t>Resolución</w:t>
      </w:r>
      <w:r>
        <w:rPr>
          <w:rFonts w:ascii="Trebuchet MS" w:hAnsi="Trebuchet MS"/>
          <w:spacing w:val="-22"/>
          <w:w w:val="85"/>
          <w:sz w:val="17"/>
        </w:rPr>
        <w:t> </w:t>
      </w:r>
      <w:r>
        <w:rPr>
          <w:rFonts w:ascii="Trebuchet MS" w:hAnsi="Trebuchet MS"/>
          <w:w w:val="85"/>
          <w:sz w:val="17"/>
        </w:rPr>
        <w:t>13/2013,</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28</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mayo,</w:t>
      </w:r>
      <w:r>
        <w:rPr>
          <w:rFonts w:ascii="Trebuchet MS" w:hAnsi="Trebuchet MS"/>
          <w:spacing w:val="-22"/>
          <w:w w:val="85"/>
          <w:sz w:val="17"/>
        </w:rPr>
        <w:t> </w:t>
      </w:r>
      <w:r>
        <w:rPr>
          <w:rFonts w:ascii="Trebuchet MS" w:hAnsi="Trebuchet MS"/>
          <w:w w:val="85"/>
          <w:sz w:val="17"/>
        </w:rPr>
        <w:t>del</w:t>
      </w:r>
      <w:r>
        <w:rPr>
          <w:rFonts w:ascii="Trebuchet MS" w:hAnsi="Trebuchet MS"/>
          <w:spacing w:val="-22"/>
          <w:w w:val="85"/>
          <w:sz w:val="17"/>
        </w:rPr>
        <w:t> </w:t>
      </w:r>
      <w:r>
        <w:rPr>
          <w:rFonts w:ascii="Trebuchet MS" w:hAnsi="Trebuchet MS"/>
          <w:w w:val="85"/>
          <w:sz w:val="17"/>
        </w:rPr>
        <w:t>Director</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la</w:t>
      </w:r>
      <w:r>
        <w:rPr>
          <w:rFonts w:ascii="Trebuchet MS" w:hAnsi="Trebuchet MS"/>
          <w:spacing w:val="-22"/>
          <w:w w:val="85"/>
          <w:sz w:val="17"/>
        </w:rPr>
        <w:t> </w:t>
      </w:r>
      <w:r>
        <w:rPr>
          <w:rFonts w:ascii="Trebuchet MS" w:hAnsi="Trebuchet MS"/>
          <w:w w:val="85"/>
          <w:sz w:val="17"/>
        </w:rPr>
        <w:t>Secretaría</w:t>
      </w:r>
      <w:r>
        <w:rPr>
          <w:rFonts w:ascii="Trebuchet MS" w:hAnsi="Trebuchet MS"/>
          <w:spacing w:val="-22"/>
          <w:w w:val="85"/>
          <w:sz w:val="17"/>
        </w:rPr>
        <w:t> </w:t>
      </w:r>
      <w:r>
        <w:rPr>
          <w:rFonts w:ascii="Trebuchet MS" w:hAnsi="Trebuchet MS"/>
          <w:w w:val="85"/>
          <w:sz w:val="17"/>
        </w:rPr>
        <w:t>del</w:t>
      </w:r>
      <w:r>
        <w:rPr>
          <w:rFonts w:ascii="Trebuchet MS" w:hAnsi="Trebuchet MS"/>
          <w:spacing w:val="-22"/>
          <w:w w:val="85"/>
          <w:sz w:val="17"/>
        </w:rPr>
        <w:t> </w:t>
      </w:r>
      <w:r>
        <w:rPr>
          <w:rFonts w:ascii="Trebuchet MS" w:hAnsi="Trebuchet MS"/>
          <w:w w:val="85"/>
          <w:sz w:val="17"/>
        </w:rPr>
        <w:t>Gobierno</w:t>
      </w:r>
      <w:r>
        <w:rPr>
          <w:rFonts w:ascii="Trebuchet MS" w:hAnsi="Trebuchet MS"/>
          <w:spacing w:val="-22"/>
          <w:w w:val="85"/>
          <w:sz w:val="17"/>
        </w:rPr>
        <w:t> </w:t>
      </w:r>
      <w:r>
        <w:rPr>
          <w:rFonts w:ascii="Trebuchet MS" w:hAnsi="Trebuchet MS"/>
          <w:w w:val="85"/>
          <w:sz w:val="17"/>
        </w:rPr>
        <w:t>y</w:t>
      </w:r>
      <w:r>
        <w:rPr>
          <w:rFonts w:ascii="Trebuchet MS" w:hAnsi="Trebuchet MS"/>
          <w:spacing w:val="-22"/>
          <w:w w:val="85"/>
          <w:sz w:val="17"/>
        </w:rPr>
        <w:t> </w:t>
      </w:r>
      <w:r>
        <w:rPr>
          <w:rFonts w:ascii="Trebuchet MS" w:hAnsi="Trebuchet MS"/>
          <w:w w:val="85"/>
          <w:sz w:val="17"/>
        </w:rPr>
        <w:t>de</w:t>
      </w:r>
      <w:r>
        <w:rPr>
          <w:rFonts w:ascii="Trebuchet MS" w:hAnsi="Trebuchet MS"/>
          <w:spacing w:val="-22"/>
          <w:w w:val="85"/>
          <w:sz w:val="17"/>
        </w:rPr>
        <w:t> </w:t>
      </w:r>
      <w:r>
        <w:rPr>
          <w:rFonts w:ascii="Trebuchet MS" w:hAnsi="Trebuchet MS"/>
          <w:w w:val="85"/>
          <w:sz w:val="17"/>
        </w:rPr>
        <w:t>Relaciones</w:t>
      </w:r>
      <w:r>
        <w:rPr>
          <w:rFonts w:ascii="Trebuchet MS" w:hAnsi="Trebuchet MS"/>
          <w:spacing w:val="-22"/>
          <w:w w:val="85"/>
          <w:sz w:val="17"/>
        </w:rPr>
        <w:t> </w:t>
      </w:r>
      <w:r>
        <w:rPr>
          <w:rFonts w:ascii="Trebuchet MS" w:hAnsi="Trebuchet MS"/>
          <w:w w:val="85"/>
          <w:sz w:val="17"/>
        </w:rPr>
        <w:t>con</w:t>
      </w:r>
      <w:r>
        <w:rPr>
          <w:rFonts w:ascii="Trebuchet MS" w:hAnsi="Trebuchet MS"/>
          <w:spacing w:val="-22"/>
          <w:w w:val="85"/>
          <w:sz w:val="17"/>
        </w:rPr>
        <w:t> </w:t>
      </w:r>
      <w:r>
        <w:rPr>
          <w:rFonts w:ascii="Trebuchet MS" w:hAnsi="Trebuchet MS"/>
          <w:w w:val="85"/>
          <w:sz w:val="17"/>
        </w:rPr>
        <w:t>el</w:t>
      </w:r>
      <w:r>
        <w:rPr>
          <w:rFonts w:ascii="Trebuchet MS" w:hAnsi="Trebuchet MS"/>
          <w:spacing w:val="-22"/>
          <w:w w:val="85"/>
          <w:sz w:val="17"/>
        </w:rPr>
        <w:t> </w:t>
      </w:r>
      <w:r>
        <w:rPr>
          <w:rFonts w:ascii="Trebuchet MS" w:hAnsi="Trebuchet MS"/>
          <w:w w:val="85"/>
          <w:sz w:val="17"/>
        </w:rPr>
        <w:t>Parlamento, por</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se</w:t>
      </w:r>
      <w:r>
        <w:rPr>
          <w:rFonts w:ascii="Trebuchet MS" w:hAnsi="Trebuchet MS"/>
          <w:spacing w:val="-15"/>
          <w:w w:val="85"/>
          <w:sz w:val="17"/>
        </w:rPr>
        <w:t> </w:t>
      </w:r>
      <w:r>
        <w:rPr>
          <w:rFonts w:ascii="Trebuchet MS" w:hAnsi="Trebuchet MS"/>
          <w:w w:val="85"/>
          <w:sz w:val="17"/>
        </w:rPr>
        <w:t>dispone</w:t>
      </w:r>
      <w:r>
        <w:rPr>
          <w:rFonts w:ascii="Trebuchet MS" w:hAnsi="Trebuchet MS"/>
          <w:spacing w:val="-14"/>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publicación</w:t>
      </w:r>
      <w:r>
        <w:rPr>
          <w:rFonts w:ascii="Trebuchet MS" w:hAnsi="Trebuchet MS"/>
          <w:spacing w:val="-14"/>
          <w:w w:val="85"/>
          <w:sz w:val="17"/>
        </w:rPr>
        <w:t> </w:t>
      </w:r>
      <w:r>
        <w:rPr>
          <w:rFonts w:ascii="Trebuchet MS" w:hAnsi="Trebuchet MS"/>
          <w:w w:val="85"/>
          <w:sz w:val="17"/>
        </w:rPr>
        <w:t>del</w:t>
      </w:r>
      <w:r>
        <w:rPr>
          <w:rFonts w:ascii="Trebuchet MS" w:hAnsi="Trebuchet MS"/>
          <w:spacing w:val="-15"/>
          <w:w w:val="85"/>
          <w:sz w:val="17"/>
        </w:rPr>
        <w:t> </w:t>
      </w:r>
      <w:r>
        <w:rPr>
          <w:rFonts w:ascii="Trebuchet MS" w:hAnsi="Trebuchet MS"/>
          <w:w w:val="85"/>
          <w:sz w:val="17"/>
        </w:rPr>
        <w:t>Acuerdo</w:t>
      </w:r>
      <w:r>
        <w:rPr>
          <w:rFonts w:ascii="Trebuchet MS" w:hAnsi="Trebuchet MS"/>
          <w:spacing w:val="-15"/>
          <w:w w:val="85"/>
          <w:sz w:val="17"/>
        </w:rPr>
        <w:t> </w:t>
      </w:r>
      <w:r>
        <w:rPr>
          <w:rFonts w:ascii="Trebuchet MS" w:hAnsi="Trebuchet MS"/>
          <w:w w:val="85"/>
          <w:sz w:val="17"/>
        </w:rPr>
        <w:t>adoptado</w:t>
      </w:r>
      <w:r>
        <w:rPr>
          <w:rFonts w:ascii="Trebuchet MS" w:hAnsi="Trebuchet MS"/>
          <w:spacing w:val="-15"/>
          <w:w w:val="85"/>
          <w:sz w:val="17"/>
        </w:rPr>
        <w:t> </w:t>
      </w:r>
      <w:r>
        <w:rPr>
          <w:rFonts w:ascii="Trebuchet MS" w:hAnsi="Trebuchet MS"/>
          <w:w w:val="85"/>
          <w:sz w:val="17"/>
        </w:rPr>
        <w:t>por</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Consejo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Gobierno</w:t>
      </w:r>
      <w:r>
        <w:rPr>
          <w:rFonts w:ascii="Trebuchet MS" w:hAnsi="Trebuchet MS"/>
          <w:spacing w:val="-15"/>
          <w:w w:val="85"/>
          <w:sz w:val="17"/>
        </w:rPr>
        <w:t> </w:t>
      </w:r>
      <w:r>
        <w:rPr>
          <w:rFonts w:ascii="Trebuchet MS" w:hAnsi="Trebuchet MS"/>
          <w:w w:val="85"/>
          <w:sz w:val="17"/>
        </w:rPr>
        <w:t>«por</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que</w:t>
      </w:r>
      <w:r>
        <w:rPr>
          <w:rFonts w:ascii="Trebuchet MS" w:hAnsi="Trebuchet MS"/>
          <w:spacing w:val="-15"/>
          <w:w w:val="85"/>
          <w:sz w:val="17"/>
        </w:rPr>
        <w:t> </w:t>
      </w:r>
      <w:r>
        <w:rPr>
          <w:rFonts w:ascii="Trebuchet MS" w:hAnsi="Trebuchet MS"/>
          <w:w w:val="85"/>
          <w:sz w:val="17"/>
        </w:rPr>
        <w:t>se</w:t>
      </w:r>
      <w:r>
        <w:rPr>
          <w:rFonts w:ascii="Trebuchet MS" w:hAnsi="Trebuchet MS"/>
          <w:spacing w:val="-15"/>
          <w:w w:val="85"/>
          <w:sz w:val="17"/>
        </w:rPr>
        <w:t> </w:t>
      </w:r>
      <w:r>
        <w:rPr>
          <w:rFonts w:ascii="Trebuchet MS" w:hAnsi="Trebuchet MS"/>
          <w:w w:val="85"/>
          <w:sz w:val="17"/>
        </w:rPr>
        <w:t>aprueba</w:t>
      </w:r>
      <w:r>
        <w:rPr>
          <w:rFonts w:ascii="Trebuchet MS" w:hAnsi="Trebuchet MS"/>
          <w:spacing w:val="-15"/>
          <w:w w:val="85"/>
          <w:sz w:val="17"/>
        </w:rPr>
        <w:t> </w:t>
      </w:r>
      <w:r>
        <w:rPr>
          <w:rFonts w:ascii="Trebuchet MS" w:hAnsi="Trebuchet MS"/>
          <w:w w:val="85"/>
          <w:sz w:val="17"/>
        </w:rPr>
        <w:t>el Código</w:t>
      </w:r>
      <w:r>
        <w:rPr>
          <w:rFonts w:ascii="Trebuchet MS" w:hAnsi="Trebuchet MS"/>
          <w:spacing w:val="-24"/>
          <w:w w:val="85"/>
          <w:sz w:val="17"/>
        </w:rPr>
        <w:t> </w:t>
      </w:r>
      <w:r>
        <w:rPr>
          <w:rFonts w:ascii="Trebuchet MS" w:hAnsi="Trebuchet MS"/>
          <w:w w:val="85"/>
          <w:sz w:val="17"/>
        </w:rPr>
        <w:t>Ético</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Conducta</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los</w:t>
      </w:r>
      <w:r>
        <w:rPr>
          <w:rFonts w:ascii="Trebuchet MS" w:hAnsi="Trebuchet MS"/>
          <w:spacing w:val="-24"/>
          <w:w w:val="85"/>
          <w:sz w:val="17"/>
        </w:rPr>
        <w:t> </w:t>
      </w:r>
      <w:r>
        <w:rPr>
          <w:rFonts w:ascii="Trebuchet MS" w:hAnsi="Trebuchet MS"/>
          <w:w w:val="85"/>
          <w:sz w:val="17"/>
        </w:rPr>
        <w:t>cargos</w:t>
      </w:r>
      <w:r>
        <w:rPr>
          <w:rFonts w:ascii="Trebuchet MS" w:hAnsi="Trebuchet MS"/>
          <w:spacing w:val="-24"/>
          <w:w w:val="85"/>
          <w:sz w:val="17"/>
        </w:rPr>
        <w:t> </w:t>
      </w:r>
      <w:r>
        <w:rPr>
          <w:rFonts w:ascii="Trebuchet MS" w:hAnsi="Trebuchet MS"/>
          <w:w w:val="85"/>
          <w:sz w:val="17"/>
        </w:rPr>
        <w:t>públicos</w:t>
      </w:r>
      <w:r>
        <w:rPr>
          <w:rFonts w:ascii="Trebuchet MS" w:hAnsi="Trebuchet MS"/>
          <w:spacing w:val="-24"/>
          <w:w w:val="85"/>
          <w:sz w:val="17"/>
        </w:rPr>
        <w:t> </w:t>
      </w:r>
      <w:r>
        <w:rPr>
          <w:rFonts w:ascii="Trebuchet MS" w:hAnsi="Trebuchet MS"/>
          <w:w w:val="85"/>
          <w:sz w:val="17"/>
        </w:rPr>
        <w:t>y</w:t>
      </w:r>
      <w:r>
        <w:rPr>
          <w:rFonts w:ascii="Trebuchet MS" w:hAnsi="Trebuchet MS"/>
          <w:spacing w:val="-24"/>
          <w:w w:val="85"/>
          <w:sz w:val="17"/>
        </w:rPr>
        <w:t> </w:t>
      </w:r>
      <w:r>
        <w:rPr>
          <w:rFonts w:ascii="Trebuchet MS" w:hAnsi="Trebuchet MS"/>
          <w:w w:val="85"/>
          <w:sz w:val="17"/>
        </w:rPr>
        <w:t>personal</w:t>
      </w:r>
      <w:r>
        <w:rPr>
          <w:rFonts w:ascii="Trebuchet MS" w:hAnsi="Trebuchet MS"/>
          <w:spacing w:val="-24"/>
          <w:w w:val="85"/>
          <w:sz w:val="17"/>
        </w:rPr>
        <w:t> </w:t>
      </w:r>
      <w:r>
        <w:rPr>
          <w:rFonts w:ascii="Trebuchet MS" w:hAnsi="Trebuchet MS"/>
          <w:w w:val="85"/>
          <w:sz w:val="17"/>
        </w:rPr>
        <w:t>eventual</w:t>
      </w:r>
      <w:r>
        <w:rPr>
          <w:rFonts w:ascii="Trebuchet MS" w:hAnsi="Trebuchet MS"/>
          <w:spacing w:val="-24"/>
          <w:w w:val="85"/>
          <w:sz w:val="17"/>
        </w:rPr>
        <w:t> </w:t>
      </w:r>
      <w:r>
        <w:rPr>
          <w:rFonts w:ascii="Trebuchet MS" w:hAnsi="Trebuchet MS"/>
          <w:w w:val="85"/>
          <w:sz w:val="17"/>
        </w:rPr>
        <w:t>de</w:t>
      </w:r>
      <w:r>
        <w:rPr>
          <w:rFonts w:ascii="Trebuchet MS" w:hAnsi="Trebuchet MS"/>
          <w:spacing w:val="-24"/>
          <w:w w:val="85"/>
          <w:sz w:val="17"/>
        </w:rPr>
        <w:t> </w:t>
      </w:r>
      <w:r>
        <w:rPr>
          <w:rFonts w:ascii="Trebuchet MS" w:hAnsi="Trebuchet MS"/>
          <w:w w:val="85"/>
          <w:sz w:val="17"/>
        </w:rPr>
        <w:t>la</w:t>
      </w:r>
      <w:r>
        <w:rPr>
          <w:rFonts w:ascii="Trebuchet MS" w:hAnsi="Trebuchet MS"/>
          <w:spacing w:val="-24"/>
          <w:w w:val="85"/>
          <w:sz w:val="17"/>
        </w:rPr>
        <w:t> </w:t>
      </w:r>
      <w:r>
        <w:rPr>
          <w:rFonts w:ascii="Trebuchet MS" w:hAnsi="Trebuchet MS"/>
          <w:w w:val="85"/>
          <w:sz w:val="17"/>
        </w:rPr>
        <w:t>Administración</w:t>
      </w:r>
      <w:r>
        <w:rPr>
          <w:rFonts w:ascii="Trebuchet MS" w:hAnsi="Trebuchet MS"/>
          <w:spacing w:val="-24"/>
          <w:w w:val="85"/>
          <w:sz w:val="17"/>
        </w:rPr>
        <w:t> </w:t>
      </w:r>
      <w:r>
        <w:rPr>
          <w:rFonts w:ascii="Trebuchet MS" w:hAnsi="Trebuchet MS"/>
          <w:w w:val="85"/>
          <w:sz w:val="17"/>
        </w:rPr>
        <w:t>General</w:t>
      </w:r>
      <w:r>
        <w:rPr>
          <w:rFonts w:ascii="Trebuchet MS" w:hAnsi="Trebuchet MS"/>
          <w:spacing w:val="-24"/>
          <w:w w:val="85"/>
          <w:sz w:val="17"/>
        </w:rPr>
        <w:t> </w:t>
      </w:r>
      <w:r>
        <w:rPr>
          <w:rFonts w:ascii="Trebuchet MS" w:hAnsi="Trebuchet MS"/>
          <w:w w:val="85"/>
          <w:sz w:val="17"/>
        </w:rPr>
        <w:t>e</w:t>
      </w:r>
      <w:r>
        <w:rPr>
          <w:rFonts w:ascii="Trebuchet MS" w:hAnsi="Trebuchet MS"/>
          <w:spacing w:val="-24"/>
          <w:w w:val="85"/>
          <w:sz w:val="17"/>
        </w:rPr>
        <w:t> </w:t>
      </w:r>
      <w:r>
        <w:rPr>
          <w:rFonts w:ascii="Trebuchet MS" w:hAnsi="Trebuchet MS"/>
          <w:w w:val="85"/>
          <w:sz w:val="17"/>
        </w:rPr>
        <w:t>Institucional de</w:t>
      </w:r>
      <w:r>
        <w:rPr>
          <w:rFonts w:ascii="Trebuchet MS" w:hAnsi="Trebuchet MS"/>
          <w:spacing w:val="-15"/>
          <w:w w:val="85"/>
          <w:sz w:val="17"/>
        </w:rPr>
        <w:t> </w:t>
      </w:r>
      <w:r>
        <w:rPr>
          <w:rFonts w:ascii="Trebuchet MS" w:hAnsi="Trebuchet MS"/>
          <w:w w:val="85"/>
          <w:sz w:val="17"/>
        </w:rPr>
        <w:t>la</w:t>
      </w:r>
      <w:r>
        <w:rPr>
          <w:rFonts w:ascii="Trebuchet MS" w:hAnsi="Trebuchet MS"/>
          <w:spacing w:val="-15"/>
          <w:w w:val="85"/>
          <w:sz w:val="17"/>
        </w:rPr>
        <w:t> </w:t>
      </w:r>
      <w:r>
        <w:rPr>
          <w:rFonts w:ascii="Trebuchet MS" w:hAnsi="Trebuchet MS"/>
          <w:w w:val="85"/>
          <w:sz w:val="17"/>
        </w:rPr>
        <w:t>Comunidad</w:t>
      </w:r>
      <w:r>
        <w:rPr>
          <w:rFonts w:ascii="Trebuchet MS" w:hAnsi="Trebuchet MS"/>
          <w:spacing w:val="-15"/>
          <w:w w:val="85"/>
          <w:sz w:val="17"/>
        </w:rPr>
        <w:t> </w:t>
      </w:r>
      <w:r>
        <w:rPr>
          <w:rFonts w:ascii="Trebuchet MS" w:hAnsi="Trebuchet MS"/>
          <w:w w:val="85"/>
          <w:sz w:val="17"/>
        </w:rPr>
        <w:t>Autónoma</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Euskadi.</w:t>
      </w:r>
    </w:p>
    <w:p>
      <w:pPr>
        <w:spacing w:line="242" w:lineRule="auto" w:before="1"/>
        <w:ind w:left="344" w:right="122" w:hanging="227"/>
        <w:jc w:val="both"/>
        <w:rPr>
          <w:rFonts w:ascii="Trebuchet MS" w:hAnsi="Trebuchet MS"/>
          <w:sz w:val="17"/>
        </w:rPr>
      </w:pPr>
      <w:r>
        <w:rPr>
          <w:rFonts w:ascii="Arial" w:hAnsi="Arial"/>
          <w:w w:val="85"/>
          <w:position w:val="6"/>
          <w:sz w:val="10"/>
        </w:rPr>
        <w:t>14</w:t>
      </w:r>
      <w:r>
        <w:rPr>
          <w:rFonts w:ascii="Arial" w:hAnsi="Arial"/>
          <w:spacing w:val="1"/>
          <w:w w:val="85"/>
          <w:position w:val="6"/>
          <w:sz w:val="10"/>
        </w:rPr>
        <w:t> </w:t>
      </w:r>
      <w:r>
        <w:rPr>
          <w:rFonts w:ascii="Trebuchet MS" w:hAnsi="Trebuchet MS"/>
          <w:w w:val="85"/>
          <w:sz w:val="17"/>
        </w:rPr>
        <w:t>Adscrita</w:t>
      </w:r>
      <w:r>
        <w:rPr>
          <w:rFonts w:ascii="Trebuchet MS" w:hAnsi="Trebuchet MS"/>
          <w:spacing w:val="-33"/>
          <w:w w:val="85"/>
          <w:sz w:val="17"/>
        </w:rPr>
        <w:t> </w:t>
      </w:r>
      <w:r>
        <w:rPr>
          <w:rFonts w:ascii="Trebuchet MS" w:hAnsi="Trebuchet MS"/>
          <w:w w:val="85"/>
          <w:sz w:val="17"/>
        </w:rPr>
        <w:t>a</w:t>
      </w:r>
      <w:r>
        <w:rPr>
          <w:rFonts w:ascii="Trebuchet MS" w:hAnsi="Trebuchet MS"/>
          <w:spacing w:val="-33"/>
          <w:w w:val="85"/>
          <w:sz w:val="17"/>
        </w:rPr>
        <w:t> </w:t>
      </w:r>
      <w:r>
        <w:rPr>
          <w:rFonts w:ascii="Trebuchet MS" w:hAnsi="Trebuchet MS"/>
          <w:w w:val="85"/>
          <w:sz w:val="17"/>
        </w:rPr>
        <w:t>la</w:t>
      </w:r>
      <w:r>
        <w:rPr>
          <w:rFonts w:ascii="Trebuchet MS" w:hAnsi="Trebuchet MS"/>
          <w:spacing w:val="-33"/>
          <w:w w:val="85"/>
          <w:sz w:val="17"/>
        </w:rPr>
        <w:t> </w:t>
      </w:r>
      <w:r>
        <w:rPr>
          <w:rFonts w:ascii="Trebuchet MS" w:hAnsi="Trebuchet MS"/>
          <w:w w:val="85"/>
          <w:sz w:val="17"/>
        </w:rPr>
        <w:t>Viceconsejería</w:t>
      </w:r>
      <w:r>
        <w:rPr>
          <w:rFonts w:ascii="Trebuchet MS" w:hAnsi="Trebuchet MS"/>
          <w:spacing w:val="-33"/>
          <w:w w:val="85"/>
          <w:sz w:val="17"/>
        </w:rPr>
        <w:t> </w:t>
      </w:r>
      <w:r>
        <w:rPr>
          <w:rFonts w:ascii="Trebuchet MS" w:hAnsi="Trebuchet MS"/>
          <w:w w:val="85"/>
          <w:sz w:val="17"/>
        </w:rPr>
        <w:t>de</w:t>
      </w:r>
      <w:r>
        <w:rPr>
          <w:rFonts w:ascii="Trebuchet MS" w:hAnsi="Trebuchet MS"/>
          <w:spacing w:val="-33"/>
          <w:w w:val="85"/>
          <w:sz w:val="17"/>
        </w:rPr>
        <w:t> </w:t>
      </w:r>
      <w:r>
        <w:rPr>
          <w:rFonts w:ascii="Trebuchet MS" w:hAnsi="Trebuchet MS"/>
          <w:w w:val="85"/>
          <w:sz w:val="17"/>
        </w:rPr>
        <w:t>Función</w:t>
      </w:r>
      <w:r>
        <w:rPr>
          <w:rFonts w:ascii="Trebuchet MS" w:hAnsi="Trebuchet MS"/>
          <w:spacing w:val="-33"/>
          <w:w w:val="85"/>
          <w:sz w:val="17"/>
        </w:rPr>
        <w:t> </w:t>
      </w:r>
      <w:r>
        <w:rPr>
          <w:rFonts w:ascii="Trebuchet MS" w:hAnsi="Trebuchet MS"/>
          <w:w w:val="85"/>
          <w:sz w:val="17"/>
        </w:rPr>
        <w:t>Pública,</w:t>
      </w:r>
      <w:r>
        <w:rPr>
          <w:rFonts w:ascii="Trebuchet MS" w:hAnsi="Trebuchet MS"/>
          <w:spacing w:val="-33"/>
          <w:w w:val="85"/>
          <w:sz w:val="17"/>
        </w:rPr>
        <w:t> </w:t>
      </w:r>
      <w:r>
        <w:rPr>
          <w:rFonts w:ascii="Trebuchet MS" w:hAnsi="Trebuchet MS"/>
          <w:w w:val="85"/>
          <w:sz w:val="17"/>
        </w:rPr>
        <w:t>integrada</w:t>
      </w:r>
      <w:r>
        <w:rPr>
          <w:rFonts w:ascii="Trebuchet MS" w:hAnsi="Trebuchet MS"/>
          <w:spacing w:val="-33"/>
          <w:w w:val="85"/>
          <w:sz w:val="17"/>
        </w:rPr>
        <w:t> </w:t>
      </w:r>
      <w:r>
        <w:rPr>
          <w:rFonts w:ascii="Trebuchet MS" w:hAnsi="Trebuchet MS"/>
          <w:w w:val="85"/>
          <w:sz w:val="17"/>
        </w:rPr>
        <w:t>por</w:t>
      </w:r>
      <w:r>
        <w:rPr>
          <w:rFonts w:ascii="Trebuchet MS" w:hAnsi="Trebuchet MS"/>
          <w:spacing w:val="-33"/>
          <w:w w:val="85"/>
          <w:sz w:val="17"/>
        </w:rPr>
        <w:t> </w:t>
      </w:r>
      <w:r>
        <w:rPr>
          <w:rFonts w:ascii="Trebuchet MS" w:hAnsi="Trebuchet MS"/>
          <w:w w:val="85"/>
          <w:sz w:val="17"/>
        </w:rPr>
        <w:t>el/la</w:t>
      </w:r>
      <w:r>
        <w:rPr>
          <w:rFonts w:ascii="Trebuchet MS" w:hAnsi="Trebuchet MS"/>
          <w:spacing w:val="-33"/>
          <w:w w:val="85"/>
          <w:sz w:val="17"/>
        </w:rPr>
        <w:t> </w:t>
      </w:r>
      <w:r>
        <w:rPr>
          <w:rFonts w:ascii="Trebuchet MS" w:hAnsi="Trebuchet MS"/>
          <w:w w:val="85"/>
          <w:sz w:val="17"/>
        </w:rPr>
        <w:t>Viceconsejero/a</w:t>
      </w:r>
      <w:r>
        <w:rPr>
          <w:rFonts w:ascii="Trebuchet MS" w:hAnsi="Trebuchet MS"/>
          <w:spacing w:val="-33"/>
          <w:w w:val="85"/>
          <w:sz w:val="17"/>
        </w:rPr>
        <w:t> </w:t>
      </w:r>
      <w:r>
        <w:rPr>
          <w:rFonts w:ascii="Trebuchet MS" w:hAnsi="Trebuchet MS"/>
          <w:w w:val="85"/>
          <w:sz w:val="17"/>
        </w:rPr>
        <w:t>del</w:t>
      </w:r>
      <w:r>
        <w:rPr>
          <w:rFonts w:ascii="Trebuchet MS" w:hAnsi="Trebuchet MS"/>
          <w:spacing w:val="-33"/>
          <w:w w:val="85"/>
          <w:sz w:val="17"/>
        </w:rPr>
        <w:t> </w:t>
      </w:r>
      <w:r>
        <w:rPr>
          <w:rFonts w:ascii="Trebuchet MS" w:hAnsi="Trebuchet MS"/>
          <w:w w:val="85"/>
          <w:sz w:val="17"/>
        </w:rPr>
        <w:t>área</w:t>
      </w:r>
      <w:r>
        <w:rPr>
          <w:rFonts w:ascii="Trebuchet MS" w:hAnsi="Trebuchet MS"/>
          <w:spacing w:val="-33"/>
          <w:w w:val="85"/>
          <w:sz w:val="17"/>
        </w:rPr>
        <w:t> </w:t>
      </w:r>
      <w:r>
        <w:rPr>
          <w:rFonts w:ascii="Trebuchet MS" w:hAnsi="Trebuchet MS"/>
          <w:w w:val="85"/>
          <w:sz w:val="17"/>
        </w:rPr>
        <w:t>de</w:t>
      </w:r>
      <w:r>
        <w:rPr>
          <w:rFonts w:ascii="Trebuchet MS" w:hAnsi="Trebuchet MS"/>
          <w:spacing w:val="-33"/>
          <w:w w:val="85"/>
          <w:sz w:val="17"/>
        </w:rPr>
        <w:t> </w:t>
      </w:r>
      <w:r>
        <w:rPr>
          <w:rFonts w:ascii="Trebuchet MS" w:hAnsi="Trebuchet MS"/>
          <w:w w:val="85"/>
          <w:sz w:val="17"/>
        </w:rPr>
        <w:t>Función</w:t>
      </w:r>
      <w:r>
        <w:rPr>
          <w:rFonts w:ascii="Trebuchet MS" w:hAnsi="Trebuchet MS"/>
          <w:spacing w:val="-33"/>
          <w:w w:val="85"/>
          <w:sz w:val="17"/>
        </w:rPr>
        <w:t> </w:t>
      </w:r>
      <w:r>
        <w:rPr>
          <w:rFonts w:ascii="Trebuchet MS" w:hAnsi="Trebuchet MS"/>
          <w:w w:val="85"/>
          <w:sz w:val="17"/>
        </w:rPr>
        <w:t>Pública,</w:t>
      </w:r>
      <w:r>
        <w:rPr>
          <w:rFonts w:ascii="Trebuchet MS" w:hAnsi="Trebuchet MS"/>
          <w:spacing w:val="-33"/>
          <w:w w:val="85"/>
          <w:sz w:val="17"/>
        </w:rPr>
        <w:t> </w:t>
      </w:r>
      <w:r>
        <w:rPr>
          <w:rFonts w:ascii="Trebuchet MS" w:hAnsi="Trebuchet MS"/>
          <w:w w:val="85"/>
          <w:sz w:val="17"/>
        </w:rPr>
        <w:t>el/ la</w:t>
      </w:r>
      <w:r>
        <w:rPr>
          <w:rFonts w:ascii="Trebuchet MS" w:hAnsi="Trebuchet MS"/>
          <w:spacing w:val="-28"/>
          <w:w w:val="85"/>
          <w:sz w:val="17"/>
        </w:rPr>
        <w:t> </w:t>
      </w:r>
      <w:r>
        <w:rPr>
          <w:rFonts w:ascii="Trebuchet MS" w:hAnsi="Trebuchet MS"/>
          <w:w w:val="85"/>
          <w:sz w:val="17"/>
        </w:rPr>
        <w:t>viceconsejero/a</w:t>
      </w:r>
      <w:r>
        <w:rPr>
          <w:rFonts w:ascii="Trebuchet MS" w:hAnsi="Trebuchet MS"/>
          <w:spacing w:val="-28"/>
          <w:w w:val="85"/>
          <w:sz w:val="17"/>
        </w:rPr>
        <w:t> </w:t>
      </w:r>
      <w:r>
        <w:rPr>
          <w:rFonts w:ascii="Trebuchet MS" w:hAnsi="Trebuchet MS"/>
          <w:w w:val="85"/>
          <w:sz w:val="17"/>
        </w:rPr>
        <w:t>del</w:t>
      </w:r>
      <w:r>
        <w:rPr>
          <w:rFonts w:ascii="Trebuchet MS" w:hAnsi="Trebuchet MS"/>
          <w:spacing w:val="-28"/>
          <w:w w:val="85"/>
          <w:sz w:val="17"/>
        </w:rPr>
        <w:t> </w:t>
      </w:r>
      <w:r>
        <w:rPr>
          <w:rFonts w:ascii="Trebuchet MS" w:hAnsi="Trebuchet MS"/>
          <w:w w:val="85"/>
          <w:sz w:val="17"/>
        </w:rPr>
        <w:t>área</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Economía,</w:t>
      </w:r>
      <w:r>
        <w:rPr>
          <w:rFonts w:ascii="Trebuchet MS" w:hAnsi="Trebuchet MS"/>
          <w:spacing w:val="-28"/>
          <w:w w:val="85"/>
          <w:sz w:val="17"/>
        </w:rPr>
        <w:t> </w:t>
      </w:r>
      <w:r>
        <w:rPr>
          <w:rFonts w:ascii="Trebuchet MS" w:hAnsi="Trebuchet MS"/>
          <w:w w:val="85"/>
          <w:sz w:val="17"/>
        </w:rPr>
        <w:t>Presupuestos</w:t>
      </w:r>
      <w:r>
        <w:rPr>
          <w:rFonts w:ascii="Trebuchet MS" w:hAnsi="Trebuchet MS"/>
          <w:spacing w:val="-28"/>
          <w:w w:val="85"/>
          <w:sz w:val="17"/>
        </w:rPr>
        <w:t> </w:t>
      </w:r>
      <w:r>
        <w:rPr>
          <w:rFonts w:ascii="Trebuchet MS" w:hAnsi="Trebuchet MS"/>
          <w:w w:val="85"/>
          <w:sz w:val="17"/>
        </w:rPr>
        <w:t>y</w:t>
      </w:r>
      <w:r>
        <w:rPr>
          <w:rFonts w:ascii="Trebuchet MS" w:hAnsi="Trebuchet MS"/>
          <w:spacing w:val="-28"/>
          <w:w w:val="85"/>
          <w:sz w:val="17"/>
        </w:rPr>
        <w:t> </w:t>
      </w:r>
      <w:r>
        <w:rPr>
          <w:rFonts w:ascii="Trebuchet MS" w:hAnsi="Trebuchet MS"/>
          <w:w w:val="85"/>
          <w:sz w:val="17"/>
        </w:rPr>
        <w:t>Control</w:t>
      </w:r>
      <w:r>
        <w:rPr>
          <w:rFonts w:ascii="Trebuchet MS" w:hAnsi="Trebuchet MS"/>
          <w:spacing w:val="-28"/>
          <w:w w:val="85"/>
          <w:sz w:val="17"/>
        </w:rPr>
        <w:t> </w:t>
      </w:r>
      <w:r>
        <w:rPr>
          <w:rFonts w:ascii="Trebuchet MS" w:hAnsi="Trebuchet MS"/>
          <w:w w:val="85"/>
          <w:sz w:val="17"/>
        </w:rPr>
        <w:t>Económico;</w:t>
      </w:r>
      <w:r>
        <w:rPr>
          <w:rFonts w:ascii="Trebuchet MS" w:hAnsi="Trebuchet MS"/>
          <w:spacing w:val="-28"/>
          <w:w w:val="85"/>
          <w:sz w:val="17"/>
        </w:rPr>
        <w:t> </w:t>
      </w:r>
      <w:r>
        <w:rPr>
          <w:rFonts w:ascii="Trebuchet MS" w:hAnsi="Trebuchet MS"/>
          <w:w w:val="85"/>
          <w:sz w:val="17"/>
        </w:rPr>
        <w:t>el/la</w:t>
      </w:r>
      <w:r>
        <w:rPr>
          <w:rFonts w:ascii="Trebuchet MS" w:hAnsi="Trebuchet MS"/>
          <w:spacing w:val="-28"/>
          <w:w w:val="85"/>
          <w:sz w:val="17"/>
        </w:rPr>
        <w:t> </w:t>
      </w:r>
      <w:r>
        <w:rPr>
          <w:rFonts w:ascii="Trebuchet MS" w:hAnsi="Trebuchet MS"/>
          <w:w w:val="85"/>
          <w:sz w:val="17"/>
        </w:rPr>
        <w:t>titular</w:t>
      </w:r>
      <w:r>
        <w:rPr>
          <w:rFonts w:ascii="Trebuchet MS" w:hAnsi="Trebuchet MS"/>
          <w:spacing w:val="-28"/>
          <w:w w:val="85"/>
          <w:sz w:val="17"/>
        </w:rPr>
        <w:t> </w:t>
      </w:r>
      <w:r>
        <w:rPr>
          <w:rFonts w:ascii="Trebuchet MS" w:hAnsi="Trebuchet MS"/>
          <w:w w:val="85"/>
          <w:sz w:val="17"/>
        </w:rPr>
        <w:t>de</w:t>
      </w:r>
      <w:r>
        <w:rPr>
          <w:rFonts w:ascii="Trebuchet MS" w:hAnsi="Trebuchet MS"/>
          <w:spacing w:val="-28"/>
          <w:w w:val="85"/>
          <w:sz w:val="17"/>
        </w:rPr>
        <w:t> </w:t>
      </w:r>
      <w:r>
        <w:rPr>
          <w:rFonts w:ascii="Trebuchet MS" w:hAnsi="Trebuchet MS"/>
          <w:w w:val="85"/>
          <w:sz w:val="17"/>
        </w:rPr>
        <w:t>la</w:t>
      </w:r>
      <w:r>
        <w:rPr>
          <w:rFonts w:ascii="Trebuchet MS" w:hAnsi="Trebuchet MS"/>
          <w:spacing w:val="-28"/>
          <w:w w:val="85"/>
          <w:sz w:val="17"/>
        </w:rPr>
        <w:t> </w:t>
      </w:r>
      <w:r>
        <w:rPr>
          <w:rFonts w:ascii="Trebuchet MS" w:hAnsi="Trebuchet MS"/>
          <w:w w:val="85"/>
          <w:sz w:val="17"/>
        </w:rPr>
        <w:t>Secretaría</w:t>
      </w:r>
      <w:r>
        <w:rPr>
          <w:rFonts w:ascii="Trebuchet MS" w:hAnsi="Trebuchet MS"/>
          <w:spacing w:val="-28"/>
          <w:w w:val="85"/>
          <w:sz w:val="17"/>
        </w:rPr>
        <w:t> </w:t>
      </w:r>
      <w:r>
        <w:rPr>
          <w:rFonts w:ascii="Trebuchet MS" w:hAnsi="Trebuchet MS"/>
          <w:w w:val="85"/>
          <w:sz w:val="17"/>
        </w:rPr>
        <w:t>General de</w:t>
      </w:r>
      <w:r>
        <w:rPr>
          <w:rFonts w:ascii="Trebuchet MS" w:hAnsi="Trebuchet MS"/>
          <w:spacing w:val="-29"/>
          <w:w w:val="85"/>
          <w:sz w:val="17"/>
        </w:rPr>
        <w:t> </w:t>
      </w:r>
      <w:r>
        <w:rPr>
          <w:rFonts w:ascii="Trebuchet MS" w:hAnsi="Trebuchet MS"/>
          <w:w w:val="85"/>
          <w:sz w:val="17"/>
        </w:rPr>
        <w:t>Coordinación</w:t>
      </w:r>
      <w:r>
        <w:rPr>
          <w:rFonts w:ascii="Trebuchet MS" w:hAnsi="Trebuchet MS"/>
          <w:spacing w:val="-29"/>
          <w:w w:val="85"/>
          <w:sz w:val="17"/>
        </w:rPr>
        <w:t> </w:t>
      </w:r>
      <w:r>
        <w:rPr>
          <w:rFonts w:ascii="Trebuchet MS" w:hAnsi="Trebuchet MS"/>
          <w:w w:val="85"/>
          <w:sz w:val="17"/>
        </w:rPr>
        <w:t>dependiente</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Lehendakaritza;</w:t>
      </w:r>
      <w:r>
        <w:rPr>
          <w:rFonts w:ascii="Trebuchet MS" w:hAnsi="Trebuchet MS"/>
          <w:spacing w:val="-29"/>
          <w:w w:val="85"/>
          <w:sz w:val="17"/>
        </w:rPr>
        <w:t> </w:t>
      </w:r>
      <w:r>
        <w:rPr>
          <w:rFonts w:ascii="Trebuchet MS" w:hAnsi="Trebuchet MS"/>
          <w:w w:val="85"/>
          <w:sz w:val="17"/>
        </w:rPr>
        <w:t>y,</w:t>
      </w:r>
      <w:r>
        <w:rPr>
          <w:rFonts w:ascii="Trebuchet MS" w:hAnsi="Trebuchet MS"/>
          <w:spacing w:val="-29"/>
          <w:w w:val="85"/>
          <w:sz w:val="17"/>
        </w:rPr>
        <w:t> </w:t>
      </w:r>
      <w:r>
        <w:rPr>
          <w:rFonts w:ascii="Trebuchet MS" w:hAnsi="Trebuchet MS"/>
          <w:w w:val="85"/>
          <w:sz w:val="17"/>
        </w:rPr>
        <w:t>como</w:t>
      </w:r>
      <w:r>
        <w:rPr>
          <w:rFonts w:ascii="Trebuchet MS" w:hAnsi="Trebuchet MS"/>
          <w:spacing w:val="-29"/>
          <w:w w:val="85"/>
          <w:sz w:val="17"/>
        </w:rPr>
        <w:t> </w:t>
      </w:r>
      <w:r>
        <w:rPr>
          <w:rFonts w:ascii="Trebuchet MS" w:hAnsi="Trebuchet MS"/>
          <w:w w:val="85"/>
          <w:sz w:val="17"/>
        </w:rPr>
        <w:t>Secretario,</w:t>
      </w:r>
      <w:r>
        <w:rPr>
          <w:rFonts w:ascii="Trebuchet MS" w:hAnsi="Trebuchet MS"/>
          <w:spacing w:val="-29"/>
          <w:w w:val="85"/>
          <w:sz w:val="17"/>
        </w:rPr>
        <w:t> </w:t>
      </w:r>
      <w:r>
        <w:rPr>
          <w:rFonts w:ascii="Trebuchet MS" w:hAnsi="Trebuchet MS"/>
          <w:w w:val="85"/>
          <w:sz w:val="17"/>
        </w:rPr>
        <w:t>el</w:t>
      </w:r>
      <w:r>
        <w:rPr>
          <w:rFonts w:ascii="Trebuchet MS" w:hAnsi="Trebuchet MS"/>
          <w:spacing w:val="-29"/>
          <w:w w:val="85"/>
          <w:sz w:val="17"/>
        </w:rPr>
        <w:t> </w:t>
      </w:r>
      <w:r>
        <w:rPr>
          <w:rFonts w:ascii="Trebuchet MS" w:hAnsi="Trebuchet MS"/>
          <w:w w:val="85"/>
          <w:sz w:val="17"/>
        </w:rPr>
        <w:t>titular</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la</w:t>
      </w:r>
      <w:r>
        <w:rPr>
          <w:rFonts w:ascii="Trebuchet MS" w:hAnsi="Trebuchet MS"/>
          <w:spacing w:val="-29"/>
          <w:w w:val="85"/>
          <w:sz w:val="17"/>
        </w:rPr>
        <w:t> </w:t>
      </w:r>
      <w:r>
        <w:rPr>
          <w:rFonts w:ascii="Trebuchet MS" w:hAnsi="Trebuchet MS"/>
          <w:w w:val="85"/>
          <w:sz w:val="17"/>
        </w:rPr>
        <w:t>Dirección</w:t>
      </w:r>
      <w:r>
        <w:rPr>
          <w:rFonts w:ascii="Trebuchet MS" w:hAnsi="Trebuchet MS"/>
          <w:spacing w:val="-29"/>
          <w:w w:val="85"/>
          <w:sz w:val="17"/>
        </w:rPr>
        <w:t> </w:t>
      </w:r>
      <w:r>
        <w:rPr>
          <w:rFonts w:ascii="Trebuchet MS" w:hAnsi="Trebuchet MS"/>
          <w:w w:val="85"/>
          <w:sz w:val="17"/>
        </w:rPr>
        <w:t>de</w:t>
      </w:r>
      <w:r>
        <w:rPr>
          <w:rFonts w:ascii="Trebuchet MS" w:hAnsi="Trebuchet MS"/>
          <w:spacing w:val="-29"/>
          <w:w w:val="85"/>
          <w:sz w:val="17"/>
        </w:rPr>
        <w:t> </w:t>
      </w:r>
      <w:r>
        <w:rPr>
          <w:rFonts w:ascii="Trebuchet MS" w:hAnsi="Trebuchet MS"/>
          <w:w w:val="85"/>
          <w:sz w:val="17"/>
        </w:rPr>
        <w:t>Función</w:t>
      </w:r>
      <w:r>
        <w:rPr>
          <w:rFonts w:ascii="Trebuchet MS" w:hAnsi="Trebuchet MS"/>
          <w:spacing w:val="-29"/>
          <w:w w:val="85"/>
          <w:sz w:val="17"/>
        </w:rPr>
        <w:t> </w:t>
      </w:r>
      <w:r>
        <w:rPr>
          <w:rFonts w:ascii="Trebuchet MS" w:hAnsi="Trebuchet MS"/>
          <w:w w:val="85"/>
          <w:sz w:val="17"/>
        </w:rPr>
        <w:t>Pública.</w:t>
      </w:r>
    </w:p>
    <w:p>
      <w:pPr>
        <w:spacing w:after="0" w:line="242" w:lineRule="auto"/>
        <w:jc w:val="both"/>
        <w:rPr>
          <w:rFonts w:ascii="Trebuchet MS" w:hAnsi="Trebuchet MS"/>
          <w:sz w:val="17"/>
        </w:rPr>
        <w:sectPr>
          <w:headerReference w:type="default" r:id="rId327"/>
          <w:pgSz w:w="9640" w:h="13040"/>
          <w:pgMar w:header="0" w:footer="774" w:top="540" w:bottom="960" w:left="1300" w:right="840"/>
        </w:sectPr>
      </w:pPr>
    </w:p>
    <w:p>
      <w:pPr>
        <w:pStyle w:val="BodyText"/>
        <w:rPr>
          <w:rFonts w:ascii="Trebuchet MS"/>
          <w:sz w:val="20"/>
        </w:rPr>
      </w:pPr>
    </w:p>
    <w:p>
      <w:pPr>
        <w:pStyle w:val="BodyText"/>
        <w:spacing w:before="3"/>
        <w:rPr>
          <w:rFonts w:ascii="Trebuchet MS"/>
          <w:sz w:val="17"/>
        </w:rPr>
      </w:pPr>
    </w:p>
    <w:p>
      <w:pPr>
        <w:pStyle w:val="BodyText"/>
        <w:spacing w:line="266" w:lineRule="auto" w:before="61"/>
        <w:ind w:left="103" w:right="115"/>
        <w:jc w:val="both"/>
      </w:pPr>
      <w:r>
        <w:rPr>
          <w:w w:val="105"/>
        </w:rPr>
        <w:t>Registro</w:t>
      </w:r>
      <w:r>
        <w:rPr>
          <w:spacing w:val="-19"/>
          <w:w w:val="105"/>
        </w:rPr>
        <w:t> </w:t>
      </w:r>
      <w:r>
        <w:rPr>
          <w:w w:val="105"/>
        </w:rPr>
        <w:t>de</w:t>
      </w:r>
      <w:r>
        <w:rPr>
          <w:spacing w:val="-20"/>
          <w:w w:val="105"/>
        </w:rPr>
        <w:t> </w:t>
      </w:r>
      <w:r>
        <w:rPr>
          <w:w w:val="105"/>
        </w:rPr>
        <w:t>incidencias,</w:t>
      </w:r>
      <w:r>
        <w:rPr>
          <w:spacing w:val="-20"/>
          <w:w w:val="105"/>
        </w:rPr>
        <w:t> </w:t>
      </w:r>
      <w:r>
        <w:rPr>
          <w:w w:val="105"/>
        </w:rPr>
        <w:t>con</w:t>
      </w:r>
      <w:r>
        <w:rPr>
          <w:spacing w:val="-20"/>
          <w:w w:val="105"/>
        </w:rPr>
        <w:t> </w:t>
      </w:r>
      <w:r>
        <w:rPr>
          <w:w w:val="105"/>
        </w:rPr>
        <w:t>objeto</w:t>
      </w:r>
      <w:r>
        <w:rPr>
          <w:spacing w:val="-19"/>
          <w:w w:val="105"/>
        </w:rPr>
        <w:t> </w:t>
      </w:r>
      <w:r>
        <w:rPr>
          <w:w w:val="105"/>
        </w:rPr>
        <w:t>de</w:t>
      </w:r>
      <w:r>
        <w:rPr>
          <w:spacing w:val="-20"/>
          <w:w w:val="105"/>
        </w:rPr>
        <w:t> </w:t>
      </w:r>
      <w:r>
        <w:rPr>
          <w:w w:val="105"/>
        </w:rPr>
        <w:t>recabar</w:t>
      </w:r>
      <w:r>
        <w:rPr>
          <w:spacing w:val="-19"/>
          <w:w w:val="105"/>
        </w:rPr>
        <w:t> </w:t>
      </w:r>
      <w:r>
        <w:rPr>
          <w:w w:val="105"/>
        </w:rPr>
        <w:t>la</w:t>
      </w:r>
      <w:r>
        <w:rPr>
          <w:spacing w:val="-19"/>
          <w:w w:val="105"/>
        </w:rPr>
        <w:t> </w:t>
      </w:r>
      <w:r>
        <w:rPr>
          <w:w w:val="105"/>
        </w:rPr>
        <w:t>información</w:t>
      </w:r>
      <w:r>
        <w:rPr>
          <w:spacing w:val="-20"/>
          <w:w w:val="105"/>
        </w:rPr>
        <w:t> </w:t>
      </w:r>
      <w:r>
        <w:rPr>
          <w:w w:val="105"/>
        </w:rPr>
        <w:t>relacionada</w:t>
      </w:r>
      <w:r>
        <w:rPr>
          <w:spacing w:val="-20"/>
          <w:w w:val="105"/>
        </w:rPr>
        <w:t> </w:t>
      </w:r>
      <w:r>
        <w:rPr>
          <w:w w:val="105"/>
        </w:rPr>
        <w:t>con</w:t>
      </w:r>
      <w:r>
        <w:rPr>
          <w:spacing w:val="-20"/>
          <w:w w:val="105"/>
        </w:rPr>
        <w:t> </w:t>
      </w:r>
      <w:r>
        <w:rPr>
          <w:w w:val="105"/>
        </w:rPr>
        <w:t>el mismo.</w:t>
      </w:r>
      <w:r>
        <w:rPr>
          <w:spacing w:val="-25"/>
          <w:w w:val="105"/>
        </w:rPr>
        <w:t> </w:t>
      </w:r>
      <w:r>
        <w:rPr>
          <w:w w:val="105"/>
        </w:rPr>
        <w:t>Sus</w:t>
      </w:r>
      <w:r>
        <w:rPr>
          <w:spacing w:val="-24"/>
          <w:w w:val="105"/>
        </w:rPr>
        <w:t> </w:t>
      </w:r>
      <w:r>
        <w:rPr>
          <w:w w:val="105"/>
        </w:rPr>
        <w:t>funciones</w:t>
      </w:r>
      <w:r>
        <w:rPr>
          <w:spacing w:val="-24"/>
          <w:w w:val="105"/>
        </w:rPr>
        <w:t> </w:t>
      </w:r>
      <w:r>
        <w:rPr>
          <w:w w:val="105"/>
        </w:rPr>
        <w:t>serán:</w:t>
      </w:r>
      <w:r>
        <w:rPr>
          <w:spacing w:val="-24"/>
          <w:w w:val="105"/>
        </w:rPr>
        <w:t> </w:t>
      </w:r>
      <w:r>
        <w:rPr>
          <w:w w:val="105"/>
        </w:rPr>
        <w:t>“proporcionar</w:t>
      </w:r>
      <w:r>
        <w:rPr>
          <w:spacing w:val="-24"/>
          <w:w w:val="105"/>
        </w:rPr>
        <w:t> </w:t>
      </w:r>
      <w:r>
        <w:rPr>
          <w:w w:val="105"/>
        </w:rPr>
        <w:t>consejos</w:t>
      </w:r>
      <w:r>
        <w:rPr>
          <w:spacing w:val="-25"/>
          <w:w w:val="105"/>
        </w:rPr>
        <w:t> </w:t>
      </w:r>
      <w:r>
        <w:rPr>
          <w:w w:val="105"/>
        </w:rPr>
        <w:t>y</w:t>
      </w:r>
      <w:r>
        <w:rPr>
          <w:spacing w:val="-24"/>
          <w:w w:val="105"/>
        </w:rPr>
        <w:t> </w:t>
      </w:r>
      <w:r>
        <w:rPr>
          <w:w w:val="105"/>
        </w:rPr>
        <w:t>responder</w:t>
      </w:r>
      <w:r>
        <w:rPr>
          <w:spacing w:val="-24"/>
          <w:w w:val="105"/>
        </w:rPr>
        <w:t> </w:t>
      </w:r>
      <w:r>
        <w:rPr>
          <w:w w:val="105"/>
        </w:rPr>
        <w:t>a</w:t>
      </w:r>
      <w:r>
        <w:rPr>
          <w:spacing w:val="-24"/>
          <w:w w:val="105"/>
        </w:rPr>
        <w:t> </w:t>
      </w:r>
      <w:r>
        <w:rPr>
          <w:w w:val="105"/>
        </w:rPr>
        <w:t>las</w:t>
      </w:r>
      <w:r>
        <w:rPr>
          <w:spacing w:val="-24"/>
          <w:w w:val="105"/>
        </w:rPr>
        <w:t> </w:t>
      </w:r>
      <w:r>
        <w:rPr>
          <w:w w:val="105"/>
        </w:rPr>
        <w:t>consultas y cuestiones que formulen los sujetos afectados por el ámbito subjetivo del Código”;</w:t>
      </w:r>
      <w:r>
        <w:rPr>
          <w:spacing w:val="-13"/>
          <w:w w:val="105"/>
        </w:rPr>
        <w:t> </w:t>
      </w:r>
      <w:r>
        <w:rPr>
          <w:w w:val="105"/>
        </w:rPr>
        <w:t>y,</w:t>
      </w:r>
      <w:r>
        <w:rPr>
          <w:spacing w:val="-13"/>
          <w:w w:val="105"/>
        </w:rPr>
        <w:t> </w:t>
      </w:r>
      <w:r>
        <w:rPr>
          <w:w w:val="105"/>
        </w:rPr>
        <w:t>dar</w:t>
      </w:r>
      <w:r>
        <w:rPr>
          <w:spacing w:val="-13"/>
          <w:w w:val="105"/>
        </w:rPr>
        <w:t> </w:t>
      </w:r>
      <w:r>
        <w:rPr>
          <w:w w:val="105"/>
        </w:rPr>
        <w:t>trámite</w:t>
      </w:r>
      <w:r>
        <w:rPr>
          <w:spacing w:val="-13"/>
          <w:w w:val="105"/>
        </w:rPr>
        <w:t> </w:t>
      </w:r>
      <w:r>
        <w:rPr>
          <w:w w:val="105"/>
        </w:rPr>
        <w:t>a</w:t>
      </w:r>
      <w:r>
        <w:rPr>
          <w:spacing w:val="-13"/>
          <w:w w:val="105"/>
        </w:rPr>
        <w:t> </w:t>
      </w:r>
      <w:r>
        <w:rPr>
          <w:w w:val="105"/>
        </w:rPr>
        <w:t>las</w:t>
      </w:r>
      <w:r>
        <w:rPr>
          <w:spacing w:val="-13"/>
          <w:w w:val="105"/>
        </w:rPr>
        <w:t> </w:t>
      </w:r>
      <w:r>
        <w:rPr>
          <w:w w:val="105"/>
        </w:rPr>
        <w:t>posibles</w:t>
      </w:r>
      <w:r>
        <w:rPr>
          <w:spacing w:val="-13"/>
          <w:w w:val="105"/>
        </w:rPr>
        <w:t> </w:t>
      </w:r>
      <w:r>
        <w:rPr>
          <w:w w:val="105"/>
        </w:rPr>
        <w:t>incidencias</w:t>
      </w:r>
      <w:r>
        <w:rPr>
          <w:spacing w:val="-13"/>
          <w:w w:val="105"/>
        </w:rPr>
        <w:t> </w:t>
      </w:r>
      <w:r>
        <w:rPr>
          <w:w w:val="105"/>
        </w:rPr>
        <w:t>que</w:t>
      </w:r>
      <w:r>
        <w:rPr>
          <w:spacing w:val="-13"/>
          <w:w w:val="105"/>
        </w:rPr>
        <w:t> </w:t>
      </w:r>
      <w:r>
        <w:rPr>
          <w:w w:val="105"/>
        </w:rPr>
        <w:t>se</w:t>
      </w:r>
      <w:r>
        <w:rPr>
          <w:spacing w:val="-13"/>
          <w:w w:val="105"/>
        </w:rPr>
        <w:t> </w:t>
      </w:r>
      <w:r>
        <w:rPr>
          <w:w w:val="105"/>
        </w:rPr>
        <w:t>registren,</w:t>
      </w:r>
      <w:r>
        <w:rPr>
          <w:spacing w:val="-13"/>
          <w:w w:val="105"/>
        </w:rPr>
        <w:t> </w:t>
      </w:r>
      <w:r>
        <w:rPr>
          <w:w w:val="105"/>
        </w:rPr>
        <w:t>por</w:t>
      </w:r>
      <w:r>
        <w:rPr>
          <w:spacing w:val="-13"/>
          <w:w w:val="105"/>
        </w:rPr>
        <w:t> </w:t>
      </w:r>
      <w:r>
        <w:rPr>
          <w:w w:val="105"/>
        </w:rPr>
        <w:t>medio</w:t>
      </w:r>
      <w:r>
        <w:rPr>
          <w:spacing w:val="-13"/>
          <w:w w:val="105"/>
        </w:rPr>
        <w:t> </w:t>
      </w:r>
      <w:r>
        <w:rPr>
          <w:w w:val="105"/>
        </w:rPr>
        <w:t>de un</w:t>
      </w:r>
      <w:r>
        <w:rPr>
          <w:spacing w:val="-25"/>
          <w:w w:val="105"/>
        </w:rPr>
        <w:t> </w:t>
      </w:r>
      <w:r>
        <w:rPr>
          <w:w w:val="105"/>
        </w:rPr>
        <w:t>procedimiento</w:t>
      </w:r>
      <w:r>
        <w:rPr>
          <w:spacing w:val="-25"/>
          <w:w w:val="105"/>
        </w:rPr>
        <w:t> </w:t>
      </w:r>
      <w:r>
        <w:rPr>
          <w:w w:val="105"/>
        </w:rPr>
        <w:t>de</w:t>
      </w:r>
      <w:r>
        <w:rPr>
          <w:spacing w:val="-25"/>
          <w:w w:val="105"/>
        </w:rPr>
        <w:t> </w:t>
      </w:r>
      <w:r>
        <w:rPr>
          <w:w w:val="105"/>
        </w:rPr>
        <w:t>carácter</w:t>
      </w:r>
      <w:r>
        <w:rPr>
          <w:spacing w:val="-25"/>
          <w:w w:val="105"/>
        </w:rPr>
        <w:t> </w:t>
      </w:r>
      <w:r>
        <w:rPr>
          <w:w w:val="105"/>
        </w:rPr>
        <w:t>contradictorio,</w:t>
      </w:r>
      <w:r>
        <w:rPr>
          <w:spacing w:val="-25"/>
          <w:w w:val="105"/>
        </w:rPr>
        <w:t> </w:t>
      </w:r>
      <w:r>
        <w:rPr>
          <w:w w:val="105"/>
        </w:rPr>
        <w:t>cuya</w:t>
      </w:r>
      <w:r>
        <w:rPr>
          <w:spacing w:val="-25"/>
          <w:w w:val="105"/>
        </w:rPr>
        <w:t> </w:t>
      </w:r>
      <w:r>
        <w:rPr>
          <w:w w:val="105"/>
        </w:rPr>
        <w:t>Resolución</w:t>
      </w:r>
      <w:r>
        <w:rPr>
          <w:spacing w:val="-25"/>
          <w:w w:val="105"/>
        </w:rPr>
        <w:t> </w:t>
      </w:r>
      <w:r>
        <w:rPr>
          <w:w w:val="105"/>
        </w:rPr>
        <w:t>corresponderá</w:t>
      </w:r>
      <w:r>
        <w:rPr>
          <w:spacing w:val="-25"/>
          <w:w w:val="105"/>
        </w:rPr>
        <w:t> </w:t>
      </w:r>
      <w:r>
        <w:rPr>
          <w:w w:val="105"/>
        </w:rPr>
        <w:t>al Consejo de</w:t>
      </w:r>
      <w:r>
        <w:rPr>
          <w:spacing w:val="10"/>
          <w:w w:val="105"/>
        </w:rPr>
        <w:t> </w:t>
      </w:r>
      <w:r>
        <w:rPr>
          <w:w w:val="105"/>
        </w:rPr>
        <w:t>Gobierno.</w:t>
      </w:r>
    </w:p>
    <w:p>
      <w:pPr>
        <w:pStyle w:val="BodyText"/>
        <w:spacing w:before="10"/>
        <w:rPr>
          <w:sz w:val="27"/>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1"/>
        <w:gridCol w:w="1962"/>
        <w:gridCol w:w="3714"/>
      </w:tblGrid>
      <w:tr>
        <w:trPr>
          <w:trHeight w:val="597" w:hRule="exact"/>
        </w:trPr>
        <w:tc>
          <w:tcPr>
            <w:tcW w:w="7247" w:type="dxa"/>
            <w:gridSpan w:val="3"/>
          </w:tcPr>
          <w:p>
            <w:pPr>
              <w:pStyle w:val="TableParagraph"/>
              <w:spacing w:line="247" w:lineRule="auto" w:before="9"/>
              <w:ind w:left="728" w:right="12" w:hanging="311"/>
              <w:rPr>
                <w:rFonts w:ascii="Arial" w:hAnsi="Arial"/>
                <w:i/>
                <w:sz w:val="20"/>
              </w:rPr>
            </w:pPr>
            <w:r>
              <w:rPr>
                <w:w w:val="85"/>
                <w:sz w:val="20"/>
              </w:rPr>
              <w:t>Tabla</w:t>
            </w:r>
            <w:r>
              <w:rPr>
                <w:spacing w:val="-21"/>
                <w:w w:val="85"/>
                <w:sz w:val="20"/>
              </w:rPr>
              <w:t> </w:t>
            </w:r>
            <w:r>
              <w:rPr>
                <w:w w:val="85"/>
                <w:sz w:val="20"/>
              </w:rPr>
              <w:t>8.</w:t>
            </w:r>
            <w:r>
              <w:rPr>
                <w:spacing w:val="-21"/>
                <w:w w:val="85"/>
                <w:sz w:val="20"/>
              </w:rPr>
              <w:t> </w:t>
            </w:r>
            <w:r>
              <w:rPr>
                <w:rFonts w:ascii="Arial" w:hAnsi="Arial"/>
                <w:i/>
                <w:w w:val="85"/>
                <w:sz w:val="20"/>
              </w:rPr>
              <w:t>El</w:t>
            </w:r>
            <w:r>
              <w:rPr>
                <w:rFonts w:ascii="Arial" w:hAnsi="Arial"/>
                <w:i/>
                <w:spacing w:val="-17"/>
                <w:w w:val="85"/>
                <w:sz w:val="20"/>
              </w:rPr>
              <w:t> </w:t>
            </w:r>
            <w:r>
              <w:rPr>
                <w:rFonts w:ascii="Arial" w:hAnsi="Arial"/>
                <w:i/>
                <w:w w:val="85"/>
                <w:sz w:val="20"/>
              </w:rPr>
              <w:t>Código</w:t>
            </w:r>
            <w:r>
              <w:rPr>
                <w:rFonts w:ascii="Arial" w:hAnsi="Arial"/>
                <w:i/>
                <w:spacing w:val="-18"/>
                <w:w w:val="85"/>
                <w:sz w:val="20"/>
              </w:rPr>
              <w:t> </w:t>
            </w:r>
            <w:r>
              <w:rPr>
                <w:rFonts w:ascii="Arial" w:hAnsi="Arial"/>
                <w:i/>
                <w:w w:val="85"/>
                <w:sz w:val="20"/>
              </w:rPr>
              <w:t>Ético</w:t>
            </w:r>
            <w:r>
              <w:rPr>
                <w:rFonts w:ascii="Arial" w:hAnsi="Arial"/>
                <w:i/>
                <w:spacing w:val="-18"/>
                <w:w w:val="85"/>
                <w:sz w:val="20"/>
              </w:rPr>
              <w:t> </w:t>
            </w:r>
            <w:r>
              <w:rPr>
                <w:rFonts w:ascii="Arial" w:hAnsi="Arial"/>
                <w:i/>
                <w:w w:val="85"/>
                <w:sz w:val="20"/>
              </w:rPr>
              <w:t>y</w:t>
            </w:r>
            <w:r>
              <w:rPr>
                <w:rFonts w:ascii="Arial" w:hAnsi="Arial"/>
                <w:i/>
                <w:spacing w:val="-17"/>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Conducta</w:t>
            </w:r>
            <w:r>
              <w:rPr>
                <w:rFonts w:ascii="Arial" w:hAnsi="Arial"/>
                <w:i/>
                <w:spacing w:val="-18"/>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los</w:t>
            </w:r>
            <w:r>
              <w:rPr>
                <w:rFonts w:ascii="Arial" w:hAnsi="Arial"/>
                <w:i/>
                <w:spacing w:val="-17"/>
                <w:w w:val="85"/>
                <w:sz w:val="20"/>
              </w:rPr>
              <w:t> </w:t>
            </w:r>
            <w:r>
              <w:rPr>
                <w:rFonts w:ascii="Arial" w:hAnsi="Arial"/>
                <w:i/>
                <w:w w:val="85"/>
                <w:sz w:val="20"/>
              </w:rPr>
              <w:t>cargos</w:t>
            </w:r>
            <w:r>
              <w:rPr>
                <w:rFonts w:ascii="Arial" w:hAnsi="Arial"/>
                <w:i/>
                <w:spacing w:val="-17"/>
                <w:w w:val="85"/>
                <w:sz w:val="20"/>
              </w:rPr>
              <w:t> </w:t>
            </w:r>
            <w:r>
              <w:rPr>
                <w:rFonts w:ascii="Arial" w:hAnsi="Arial"/>
                <w:i/>
                <w:w w:val="85"/>
                <w:sz w:val="20"/>
              </w:rPr>
              <w:t>públicos</w:t>
            </w:r>
            <w:r>
              <w:rPr>
                <w:rFonts w:ascii="Arial" w:hAnsi="Arial"/>
                <w:i/>
                <w:spacing w:val="-17"/>
                <w:w w:val="85"/>
                <w:sz w:val="20"/>
              </w:rPr>
              <w:t> </w:t>
            </w:r>
            <w:r>
              <w:rPr>
                <w:rFonts w:ascii="Arial" w:hAnsi="Arial"/>
                <w:i/>
                <w:w w:val="85"/>
                <w:sz w:val="20"/>
              </w:rPr>
              <w:t>y</w:t>
            </w:r>
            <w:r>
              <w:rPr>
                <w:rFonts w:ascii="Arial" w:hAnsi="Arial"/>
                <w:i/>
                <w:spacing w:val="-17"/>
                <w:w w:val="85"/>
                <w:sz w:val="20"/>
              </w:rPr>
              <w:t> </w:t>
            </w:r>
            <w:r>
              <w:rPr>
                <w:rFonts w:ascii="Arial" w:hAnsi="Arial"/>
                <w:i/>
                <w:w w:val="85"/>
                <w:sz w:val="20"/>
              </w:rPr>
              <w:t>personal</w:t>
            </w:r>
            <w:r>
              <w:rPr>
                <w:rFonts w:ascii="Arial" w:hAnsi="Arial"/>
                <w:i/>
                <w:spacing w:val="-17"/>
                <w:w w:val="85"/>
                <w:sz w:val="20"/>
              </w:rPr>
              <w:t> </w:t>
            </w:r>
            <w:r>
              <w:rPr>
                <w:rFonts w:ascii="Arial" w:hAnsi="Arial"/>
                <w:i/>
                <w:w w:val="85"/>
                <w:sz w:val="20"/>
              </w:rPr>
              <w:t>eventual</w:t>
            </w:r>
            <w:r>
              <w:rPr>
                <w:rFonts w:ascii="Arial" w:hAnsi="Arial"/>
                <w:i/>
                <w:spacing w:val="-17"/>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la </w:t>
            </w:r>
            <w:r>
              <w:rPr>
                <w:rFonts w:ascii="Arial" w:hAnsi="Arial"/>
                <w:i/>
                <w:w w:val="85"/>
                <w:sz w:val="20"/>
              </w:rPr>
              <w:t>Administración</w:t>
            </w:r>
            <w:r>
              <w:rPr>
                <w:rFonts w:ascii="Arial" w:hAnsi="Arial"/>
                <w:i/>
                <w:spacing w:val="-26"/>
                <w:w w:val="85"/>
                <w:sz w:val="20"/>
              </w:rPr>
              <w:t> </w:t>
            </w:r>
            <w:r>
              <w:rPr>
                <w:rFonts w:ascii="Arial" w:hAnsi="Arial"/>
                <w:i/>
                <w:w w:val="85"/>
                <w:sz w:val="20"/>
              </w:rPr>
              <w:t>General</w:t>
            </w:r>
            <w:r>
              <w:rPr>
                <w:rFonts w:ascii="Arial" w:hAnsi="Arial"/>
                <w:i/>
                <w:spacing w:val="-25"/>
                <w:w w:val="85"/>
                <w:sz w:val="20"/>
              </w:rPr>
              <w:t> </w:t>
            </w:r>
            <w:r>
              <w:rPr>
                <w:rFonts w:ascii="Arial" w:hAnsi="Arial"/>
                <w:i/>
                <w:w w:val="85"/>
                <w:sz w:val="20"/>
              </w:rPr>
              <w:t>e</w:t>
            </w:r>
            <w:r>
              <w:rPr>
                <w:rFonts w:ascii="Arial" w:hAnsi="Arial"/>
                <w:i/>
                <w:spacing w:val="-25"/>
                <w:w w:val="85"/>
                <w:sz w:val="20"/>
              </w:rPr>
              <w:t> </w:t>
            </w:r>
            <w:r>
              <w:rPr>
                <w:rFonts w:ascii="Arial" w:hAnsi="Arial"/>
                <w:i/>
                <w:w w:val="85"/>
                <w:sz w:val="20"/>
              </w:rPr>
              <w:t>Institucional</w:t>
            </w:r>
            <w:r>
              <w:rPr>
                <w:rFonts w:ascii="Arial" w:hAnsi="Arial"/>
                <w:i/>
                <w:spacing w:val="-26"/>
                <w:w w:val="85"/>
                <w:sz w:val="20"/>
              </w:rPr>
              <w:t> </w:t>
            </w:r>
            <w:r>
              <w:rPr>
                <w:rFonts w:ascii="Arial" w:hAnsi="Arial"/>
                <w:i/>
                <w:w w:val="85"/>
                <w:sz w:val="20"/>
              </w:rPr>
              <w:t>de</w:t>
            </w:r>
            <w:r>
              <w:rPr>
                <w:rFonts w:ascii="Arial" w:hAnsi="Arial"/>
                <w:i/>
                <w:spacing w:val="-25"/>
                <w:w w:val="85"/>
                <w:sz w:val="20"/>
              </w:rPr>
              <w:t> </w:t>
            </w:r>
            <w:r>
              <w:rPr>
                <w:rFonts w:ascii="Arial" w:hAnsi="Arial"/>
                <w:i/>
                <w:w w:val="85"/>
                <w:sz w:val="20"/>
              </w:rPr>
              <w:t>la</w:t>
            </w:r>
            <w:r>
              <w:rPr>
                <w:rFonts w:ascii="Arial" w:hAnsi="Arial"/>
                <w:i/>
                <w:spacing w:val="-25"/>
                <w:w w:val="85"/>
                <w:sz w:val="20"/>
              </w:rPr>
              <w:t> </w:t>
            </w:r>
            <w:r>
              <w:rPr>
                <w:rFonts w:ascii="Arial" w:hAnsi="Arial"/>
                <w:i/>
                <w:w w:val="85"/>
                <w:sz w:val="20"/>
              </w:rPr>
              <w:t>Comunidad</w:t>
            </w:r>
            <w:r>
              <w:rPr>
                <w:rFonts w:ascii="Arial" w:hAnsi="Arial"/>
                <w:i/>
                <w:spacing w:val="-26"/>
                <w:w w:val="85"/>
                <w:sz w:val="20"/>
              </w:rPr>
              <w:t> </w:t>
            </w:r>
            <w:r>
              <w:rPr>
                <w:rFonts w:ascii="Arial" w:hAnsi="Arial"/>
                <w:i/>
                <w:w w:val="85"/>
                <w:sz w:val="20"/>
              </w:rPr>
              <w:t>Autónoma</w:t>
            </w:r>
            <w:r>
              <w:rPr>
                <w:rFonts w:ascii="Arial" w:hAnsi="Arial"/>
                <w:i/>
                <w:spacing w:val="-26"/>
                <w:w w:val="85"/>
                <w:sz w:val="20"/>
              </w:rPr>
              <w:t> </w:t>
            </w:r>
            <w:r>
              <w:rPr>
                <w:rFonts w:ascii="Arial" w:hAnsi="Arial"/>
                <w:i/>
                <w:w w:val="85"/>
                <w:sz w:val="20"/>
              </w:rPr>
              <w:t>de</w:t>
            </w:r>
            <w:r>
              <w:rPr>
                <w:rFonts w:ascii="Arial" w:hAnsi="Arial"/>
                <w:i/>
                <w:spacing w:val="-25"/>
                <w:w w:val="85"/>
                <w:sz w:val="20"/>
              </w:rPr>
              <w:t> </w:t>
            </w:r>
            <w:r>
              <w:rPr>
                <w:rFonts w:ascii="Arial" w:hAnsi="Arial"/>
                <w:i/>
                <w:w w:val="85"/>
                <w:sz w:val="20"/>
              </w:rPr>
              <w:t>Euskadi»</w:t>
            </w:r>
          </w:p>
        </w:tc>
      </w:tr>
      <w:tr>
        <w:trPr>
          <w:trHeight w:val="595" w:hRule="exact"/>
        </w:trPr>
        <w:tc>
          <w:tcPr>
            <w:tcW w:w="1571" w:type="dxa"/>
          </w:tcPr>
          <w:p>
            <w:pPr>
              <w:pStyle w:val="TableParagraph"/>
              <w:spacing w:before="9"/>
              <w:ind w:left="502"/>
              <w:rPr>
                <w:rFonts w:ascii="Arial"/>
                <w:sz w:val="20"/>
              </w:rPr>
            </w:pPr>
            <w:r>
              <w:rPr>
                <w:rFonts w:ascii="Arial"/>
                <w:w w:val="90"/>
                <w:sz w:val="20"/>
              </w:rPr>
              <w:t>Valores</w:t>
            </w:r>
          </w:p>
        </w:tc>
        <w:tc>
          <w:tcPr>
            <w:tcW w:w="1962" w:type="dxa"/>
          </w:tcPr>
          <w:p>
            <w:pPr>
              <w:pStyle w:val="TableParagraph"/>
              <w:spacing w:line="247" w:lineRule="auto" w:before="9"/>
              <w:ind w:left="241" w:right="136" w:hanging="37"/>
              <w:rPr>
                <w:sz w:val="20"/>
              </w:rPr>
            </w:pPr>
            <w:r>
              <w:rPr>
                <w:w w:val="85"/>
                <w:sz w:val="20"/>
              </w:rPr>
              <w:t>Principios del Código Ético y de Conducta</w:t>
            </w:r>
          </w:p>
        </w:tc>
        <w:tc>
          <w:tcPr>
            <w:tcW w:w="3714" w:type="dxa"/>
          </w:tcPr>
          <w:p>
            <w:pPr>
              <w:pStyle w:val="TableParagraph"/>
              <w:spacing w:before="9"/>
              <w:ind w:left="726"/>
              <w:rPr>
                <w:sz w:val="20"/>
              </w:rPr>
            </w:pPr>
            <w:r>
              <w:rPr>
                <w:w w:val="85"/>
                <w:sz w:val="20"/>
              </w:rPr>
              <w:t>Conductas y Comportamientos</w:t>
            </w:r>
          </w:p>
        </w:tc>
      </w:tr>
      <w:tr>
        <w:trPr>
          <w:trHeight w:val="4162" w:hRule="exact"/>
        </w:trPr>
        <w:tc>
          <w:tcPr>
            <w:tcW w:w="1571" w:type="dxa"/>
          </w:tcPr>
          <w:p>
            <w:pPr>
              <w:pStyle w:val="TableParagraph"/>
              <w:spacing w:line="249" w:lineRule="auto" w:before="9"/>
              <w:rPr>
                <w:rFonts w:ascii="Arial" w:hAnsi="Arial"/>
                <w:sz w:val="20"/>
              </w:rPr>
            </w:pPr>
            <w:r>
              <w:rPr>
                <w:w w:val="90"/>
                <w:sz w:val="20"/>
              </w:rPr>
              <w:t>Integridad </w:t>
            </w:r>
            <w:r>
              <w:rPr>
                <w:rFonts w:ascii="Arial" w:hAnsi="Arial"/>
                <w:w w:val="90"/>
                <w:sz w:val="20"/>
              </w:rPr>
              <w:t>Excelencia </w:t>
            </w:r>
            <w:r>
              <w:rPr>
                <w:w w:val="80"/>
                <w:sz w:val="20"/>
              </w:rPr>
              <w:t>Alineamiento entre </w:t>
            </w:r>
            <w:r>
              <w:rPr>
                <w:w w:val="90"/>
                <w:sz w:val="20"/>
              </w:rPr>
              <w:t>Política y Gestión Liderazgo </w:t>
            </w:r>
            <w:r>
              <w:rPr>
                <w:rFonts w:ascii="Arial" w:hAnsi="Arial"/>
                <w:w w:val="90"/>
                <w:sz w:val="20"/>
              </w:rPr>
              <w:t>Innovación</w:t>
            </w:r>
          </w:p>
        </w:tc>
        <w:tc>
          <w:tcPr>
            <w:tcW w:w="1962" w:type="dxa"/>
          </w:tcPr>
          <w:p>
            <w:pPr>
              <w:pStyle w:val="TableParagraph"/>
              <w:spacing w:before="9"/>
              <w:rPr>
                <w:sz w:val="20"/>
              </w:rPr>
            </w:pPr>
            <w:r>
              <w:rPr>
                <w:w w:val="80"/>
                <w:sz w:val="20"/>
              </w:rPr>
              <w:t>Imparcialidad  y Objetivi-</w:t>
            </w:r>
          </w:p>
          <w:p>
            <w:pPr>
              <w:pStyle w:val="TableParagraph"/>
              <w:spacing w:before="8"/>
              <w:ind w:right="136"/>
              <w:rPr>
                <w:rFonts w:ascii="Arial"/>
                <w:sz w:val="20"/>
              </w:rPr>
            </w:pPr>
            <w:r>
              <w:rPr>
                <w:rFonts w:ascii="Arial"/>
                <w:w w:val="90"/>
                <w:sz w:val="20"/>
              </w:rPr>
              <w:t>dad</w:t>
            </w:r>
          </w:p>
          <w:p>
            <w:pPr>
              <w:pStyle w:val="TableParagraph"/>
              <w:spacing w:before="10"/>
              <w:rPr>
                <w:rFonts w:ascii="Arial"/>
                <w:sz w:val="20"/>
              </w:rPr>
            </w:pPr>
            <w:r>
              <w:rPr>
                <w:rFonts w:ascii="Arial"/>
                <w:w w:val="90"/>
                <w:sz w:val="20"/>
              </w:rPr>
              <w:t>Responsabilidad por la</w:t>
            </w:r>
          </w:p>
          <w:p>
            <w:pPr>
              <w:pStyle w:val="TableParagraph"/>
              <w:spacing w:before="10"/>
              <w:ind w:right="136"/>
              <w:rPr>
                <w:sz w:val="20"/>
              </w:rPr>
            </w:pPr>
            <w:r>
              <w:rPr>
                <w:w w:val="95"/>
                <w:sz w:val="20"/>
              </w:rPr>
              <w:t>Gestión</w:t>
            </w:r>
          </w:p>
          <w:p>
            <w:pPr>
              <w:pStyle w:val="TableParagraph"/>
              <w:spacing w:line="247" w:lineRule="auto" w:before="7"/>
              <w:rPr>
                <w:sz w:val="20"/>
              </w:rPr>
            </w:pPr>
            <w:r>
              <w:rPr>
                <w:w w:val="85"/>
                <w:sz w:val="20"/>
              </w:rPr>
              <w:t>Transparencia y Gobier- </w:t>
            </w:r>
            <w:r>
              <w:rPr>
                <w:w w:val="80"/>
                <w:sz w:val="20"/>
              </w:rPr>
              <w:t>no Abierto</w:t>
            </w:r>
          </w:p>
          <w:p>
            <w:pPr>
              <w:pStyle w:val="TableParagraph"/>
              <w:spacing w:line="247" w:lineRule="auto" w:before="1"/>
              <w:rPr>
                <w:sz w:val="20"/>
              </w:rPr>
            </w:pPr>
            <w:r>
              <w:rPr>
                <w:w w:val="85"/>
                <w:sz w:val="20"/>
              </w:rPr>
              <w:t>Honestidad y desinterés </w:t>
            </w:r>
            <w:r>
              <w:rPr>
                <w:w w:val="90"/>
                <w:sz w:val="20"/>
              </w:rPr>
              <w:t>subjetivo</w:t>
            </w:r>
          </w:p>
          <w:p>
            <w:pPr>
              <w:pStyle w:val="TableParagraph"/>
              <w:spacing w:before="1"/>
              <w:ind w:right="136"/>
              <w:rPr>
                <w:rFonts w:ascii="Arial"/>
                <w:sz w:val="20"/>
              </w:rPr>
            </w:pPr>
            <w:r>
              <w:rPr>
                <w:rFonts w:ascii="Arial"/>
                <w:w w:val="90"/>
                <w:sz w:val="20"/>
              </w:rPr>
              <w:t>Respeto</w:t>
            </w:r>
          </w:p>
          <w:p>
            <w:pPr>
              <w:pStyle w:val="TableParagraph"/>
              <w:spacing w:before="10"/>
              <w:ind w:right="136"/>
              <w:rPr>
                <w:sz w:val="20"/>
              </w:rPr>
            </w:pPr>
            <w:r>
              <w:rPr>
                <w:w w:val="90"/>
                <w:sz w:val="20"/>
              </w:rPr>
              <w:t>Ejemplaridad</w:t>
            </w:r>
          </w:p>
        </w:tc>
        <w:tc>
          <w:tcPr>
            <w:tcW w:w="3714" w:type="dxa"/>
          </w:tcPr>
          <w:p>
            <w:pPr>
              <w:pStyle w:val="TableParagraph"/>
              <w:spacing w:before="9"/>
              <w:rPr>
                <w:sz w:val="20"/>
              </w:rPr>
            </w:pPr>
            <w:r>
              <w:rPr>
                <w:w w:val="80"/>
                <w:sz w:val="20"/>
              </w:rPr>
              <w:t>Conductas y comportamientos relativos a:</w:t>
            </w:r>
          </w:p>
          <w:p>
            <w:pPr>
              <w:pStyle w:val="TableParagraph"/>
              <w:spacing w:before="1"/>
              <w:ind w:left="0"/>
              <w:rPr>
                <w:rFonts w:ascii="Cambria"/>
                <w:sz w:val="21"/>
              </w:rPr>
            </w:pPr>
          </w:p>
          <w:p>
            <w:pPr>
              <w:pStyle w:val="TableParagraph"/>
              <w:numPr>
                <w:ilvl w:val="0"/>
                <w:numId w:val="27"/>
              </w:numPr>
              <w:tabs>
                <w:tab w:pos="220" w:val="left" w:leader="none"/>
              </w:tabs>
              <w:spacing w:line="247" w:lineRule="auto" w:before="0" w:after="0"/>
              <w:ind w:left="221" w:right="49" w:hanging="170"/>
              <w:jc w:val="left"/>
              <w:rPr>
                <w:sz w:val="20"/>
              </w:rPr>
            </w:pPr>
            <w:r>
              <w:rPr>
                <w:w w:val="85"/>
                <w:sz w:val="20"/>
              </w:rPr>
              <w:t>La</w:t>
            </w:r>
            <w:r>
              <w:rPr>
                <w:spacing w:val="-31"/>
                <w:w w:val="85"/>
                <w:sz w:val="20"/>
              </w:rPr>
              <w:t> </w:t>
            </w:r>
            <w:r>
              <w:rPr>
                <w:w w:val="85"/>
                <w:sz w:val="20"/>
              </w:rPr>
              <w:t>Integridad,</w:t>
            </w:r>
            <w:r>
              <w:rPr>
                <w:spacing w:val="-31"/>
                <w:w w:val="85"/>
                <w:sz w:val="20"/>
              </w:rPr>
              <w:t> </w:t>
            </w:r>
            <w:r>
              <w:rPr>
                <w:w w:val="85"/>
                <w:sz w:val="20"/>
              </w:rPr>
              <w:t>la</w:t>
            </w:r>
            <w:r>
              <w:rPr>
                <w:spacing w:val="-31"/>
                <w:w w:val="85"/>
                <w:sz w:val="20"/>
              </w:rPr>
              <w:t> </w:t>
            </w:r>
            <w:r>
              <w:rPr>
                <w:w w:val="85"/>
                <w:sz w:val="20"/>
              </w:rPr>
              <w:t>Imparcialidad</w:t>
            </w:r>
            <w:r>
              <w:rPr>
                <w:spacing w:val="-31"/>
                <w:w w:val="85"/>
                <w:sz w:val="20"/>
              </w:rPr>
              <w:t> </w:t>
            </w:r>
            <w:r>
              <w:rPr>
                <w:w w:val="85"/>
                <w:sz w:val="20"/>
              </w:rPr>
              <w:t>y</w:t>
            </w:r>
            <w:r>
              <w:rPr>
                <w:spacing w:val="-31"/>
                <w:w w:val="85"/>
                <w:sz w:val="20"/>
              </w:rPr>
              <w:t> </w:t>
            </w:r>
            <w:r>
              <w:rPr>
                <w:w w:val="85"/>
                <w:sz w:val="20"/>
              </w:rPr>
              <w:t>la</w:t>
            </w:r>
            <w:r>
              <w:rPr>
                <w:spacing w:val="-31"/>
                <w:w w:val="85"/>
                <w:sz w:val="20"/>
              </w:rPr>
              <w:t> </w:t>
            </w:r>
            <w:r>
              <w:rPr>
                <w:w w:val="85"/>
                <w:sz w:val="20"/>
              </w:rPr>
              <w:t>Objetividad </w:t>
            </w:r>
            <w:r>
              <w:rPr>
                <w:w w:val="80"/>
                <w:sz w:val="20"/>
              </w:rPr>
              <w:t>del cargo</w:t>
            </w:r>
            <w:r>
              <w:rPr>
                <w:spacing w:val="-10"/>
                <w:w w:val="80"/>
                <w:sz w:val="20"/>
              </w:rPr>
              <w:t> </w:t>
            </w:r>
            <w:r>
              <w:rPr>
                <w:w w:val="80"/>
                <w:sz w:val="20"/>
              </w:rPr>
              <w:t>público.</w:t>
            </w:r>
          </w:p>
          <w:p>
            <w:pPr>
              <w:pStyle w:val="TableParagraph"/>
              <w:numPr>
                <w:ilvl w:val="0"/>
                <w:numId w:val="27"/>
              </w:numPr>
              <w:tabs>
                <w:tab w:pos="210" w:val="left" w:leader="none"/>
              </w:tabs>
              <w:spacing w:line="240" w:lineRule="auto" w:before="1" w:after="0"/>
              <w:ind w:left="209" w:right="0" w:hanging="158"/>
              <w:jc w:val="left"/>
              <w:rPr>
                <w:sz w:val="20"/>
              </w:rPr>
            </w:pPr>
            <w:r>
              <w:rPr>
                <w:w w:val="85"/>
                <w:sz w:val="20"/>
              </w:rPr>
              <w:t>La</w:t>
            </w:r>
            <w:r>
              <w:rPr>
                <w:spacing w:val="-34"/>
                <w:w w:val="85"/>
                <w:sz w:val="20"/>
              </w:rPr>
              <w:t> </w:t>
            </w:r>
            <w:r>
              <w:rPr>
                <w:w w:val="85"/>
                <w:sz w:val="20"/>
              </w:rPr>
              <w:t>Excelencia.</w:t>
            </w:r>
          </w:p>
          <w:p>
            <w:pPr>
              <w:pStyle w:val="TableParagraph"/>
              <w:numPr>
                <w:ilvl w:val="0"/>
                <w:numId w:val="27"/>
              </w:numPr>
              <w:tabs>
                <w:tab w:pos="210" w:val="left" w:leader="none"/>
              </w:tabs>
              <w:spacing w:line="240" w:lineRule="auto" w:before="7" w:after="0"/>
              <w:ind w:left="209" w:right="0" w:hanging="158"/>
              <w:jc w:val="left"/>
              <w:rPr>
                <w:sz w:val="20"/>
              </w:rPr>
            </w:pPr>
            <w:r>
              <w:rPr>
                <w:w w:val="80"/>
                <w:sz w:val="20"/>
              </w:rPr>
              <w:t>El Alineamiento entre Política y</w:t>
            </w:r>
            <w:r>
              <w:rPr>
                <w:spacing w:val="-6"/>
                <w:w w:val="80"/>
                <w:sz w:val="20"/>
              </w:rPr>
              <w:t> </w:t>
            </w:r>
            <w:r>
              <w:rPr>
                <w:w w:val="80"/>
                <w:sz w:val="20"/>
              </w:rPr>
              <w:t>Gestión.</w:t>
            </w:r>
          </w:p>
          <w:p>
            <w:pPr>
              <w:pStyle w:val="TableParagraph"/>
              <w:numPr>
                <w:ilvl w:val="0"/>
                <w:numId w:val="27"/>
              </w:numPr>
              <w:tabs>
                <w:tab w:pos="210" w:val="left" w:leader="none"/>
              </w:tabs>
              <w:spacing w:line="240" w:lineRule="auto" w:before="7" w:after="0"/>
              <w:ind w:left="209" w:right="0" w:hanging="158"/>
              <w:jc w:val="left"/>
              <w:rPr>
                <w:sz w:val="20"/>
              </w:rPr>
            </w:pPr>
            <w:r>
              <w:rPr>
                <w:w w:val="85"/>
                <w:sz w:val="20"/>
              </w:rPr>
              <w:t>El</w:t>
            </w:r>
            <w:r>
              <w:rPr>
                <w:spacing w:val="-33"/>
                <w:w w:val="85"/>
                <w:sz w:val="20"/>
              </w:rPr>
              <w:t> </w:t>
            </w:r>
            <w:r>
              <w:rPr>
                <w:w w:val="85"/>
                <w:sz w:val="20"/>
              </w:rPr>
              <w:t>Liderazgo.</w:t>
            </w:r>
          </w:p>
          <w:p>
            <w:pPr>
              <w:pStyle w:val="TableParagraph"/>
              <w:numPr>
                <w:ilvl w:val="0"/>
                <w:numId w:val="27"/>
              </w:numPr>
              <w:tabs>
                <w:tab w:pos="214" w:val="left" w:leader="none"/>
              </w:tabs>
              <w:spacing w:line="240" w:lineRule="auto" w:before="7" w:after="0"/>
              <w:ind w:left="213" w:right="0" w:hanging="162"/>
              <w:jc w:val="left"/>
              <w:rPr>
                <w:sz w:val="20"/>
              </w:rPr>
            </w:pPr>
            <w:r>
              <w:rPr>
                <w:w w:val="80"/>
                <w:sz w:val="20"/>
              </w:rPr>
              <w:t>La</w:t>
            </w:r>
            <w:r>
              <w:rPr>
                <w:spacing w:val="28"/>
                <w:w w:val="80"/>
                <w:sz w:val="20"/>
              </w:rPr>
              <w:t> </w:t>
            </w:r>
            <w:r>
              <w:rPr>
                <w:w w:val="80"/>
                <w:sz w:val="20"/>
              </w:rPr>
              <w:t>Innovación.</w:t>
            </w:r>
          </w:p>
          <w:p>
            <w:pPr>
              <w:pStyle w:val="TableParagraph"/>
              <w:numPr>
                <w:ilvl w:val="0"/>
                <w:numId w:val="27"/>
              </w:numPr>
              <w:tabs>
                <w:tab w:pos="228" w:val="left" w:leader="none"/>
              </w:tabs>
              <w:spacing w:line="247" w:lineRule="auto" w:before="7" w:after="0"/>
              <w:ind w:left="221" w:right="49" w:hanging="170"/>
              <w:jc w:val="both"/>
              <w:rPr>
                <w:sz w:val="20"/>
              </w:rPr>
            </w:pPr>
            <w:r>
              <w:rPr>
                <w:w w:val="90"/>
                <w:sz w:val="20"/>
              </w:rPr>
              <w:t>La</w:t>
            </w:r>
            <w:r>
              <w:rPr>
                <w:spacing w:val="-21"/>
                <w:w w:val="90"/>
                <w:sz w:val="20"/>
              </w:rPr>
              <w:t> </w:t>
            </w:r>
            <w:r>
              <w:rPr>
                <w:w w:val="90"/>
                <w:sz w:val="20"/>
              </w:rPr>
              <w:t>honestidad,</w:t>
            </w:r>
            <w:r>
              <w:rPr>
                <w:spacing w:val="-21"/>
                <w:w w:val="90"/>
                <w:sz w:val="20"/>
              </w:rPr>
              <w:t> </w:t>
            </w:r>
            <w:r>
              <w:rPr>
                <w:w w:val="90"/>
                <w:sz w:val="20"/>
              </w:rPr>
              <w:t>al</w:t>
            </w:r>
            <w:r>
              <w:rPr>
                <w:spacing w:val="-21"/>
                <w:w w:val="90"/>
                <w:sz w:val="20"/>
              </w:rPr>
              <w:t> </w:t>
            </w:r>
            <w:r>
              <w:rPr>
                <w:w w:val="90"/>
                <w:sz w:val="20"/>
              </w:rPr>
              <w:t>desinterés</w:t>
            </w:r>
            <w:r>
              <w:rPr>
                <w:spacing w:val="-21"/>
                <w:w w:val="90"/>
                <w:sz w:val="20"/>
              </w:rPr>
              <w:t> </w:t>
            </w:r>
            <w:r>
              <w:rPr>
                <w:w w:val="90"/>
                <w:sz w:val="20"/>
              </w:rPr>
              <w:t>subjetivo</w:t>
            </w:r>
            <w:r>
              <w:rPr>
                <w:spacing w:val="-21"/>
                <w:w w:val="90"/>
                <w:sz w:val="20"/>
              </w:rPr>
              <w:t> </w:t>
            </w:r>
            <w:r>
              <w:rPr>
                <w:w w:val="90"/>
                <w:sz w:val="20"/>
              </w:rPr>
              <w:t>y</w:t>
            </w:r>
            <w:r>
              <w:rPr>
                <w:spacing w:val="-21"/>
                <w:w w:val="90"/>
                <w:sz w:val="20"/>
              </w:rPr>
              <w:t> </w:t>
            </w:r>
            <w:r>
              <w:rPr>
                <w:w w:val="90"/>
                <w:sz w:val="20"/>
              </w:rPr>
              <w:t>a</w:t>
            </w:r>
            <w:r>
              <w:rPr>
                <w:spacing w:val="-21"/>
                <w:w w:val="90"/>
                <w:sz w:val="20"/>
              </w:rPr>
              <w:t> </w:t>
            </w:r>
            <w:r>
              <w:rPr>
                <w:w w:val="90"/>
                <w:sz w:val="20"/>
              </w:rPr>
              <w:t>la</w:t>
            </w:r>
            <w:r>
              <w:rPr>
                <w:w w:val="77"/>
                <w:sz w:val="20"/>
              </w:rPr>
              <w:t> </w:t>
            </w:r>
            <w:r>
              <w:rPr>
                <w:w w:val="90"/>
                <w:sz w:val="20"/>
              </w:rPr>
              <w:t>evitación de conflictos de intereses de los cargos</w:t>
            </w:r>
            <w:r>
              <w:rPr>
                <w:spacing w:val="-28"/>
                <w:w w:val="90"/>
                <w:sz w:val="20"/>
              </w:rPr>
              <w:t> </w:t>
            </w:r>
            <w:r>
              <w:rPr>
                <w:w w:val="90"/>
                <w:sz w:val="20"/>
              </w:rPr>
              <w:t>públicos</w:t>
            </w:r>
            <w:r>
              <w:rPr>
                <w:spacing w:val="-28"/>
                <w:w w:val="90"/>
                <w:sz w:val="20"/>
              </w:rPr>
              <w:t> </w:t>
            </w:r>
            <w:r>
              <w:rPr>
                <w:w w:val="90"/>
                <w:sz w:val="20"/>
              </w:rPr>
              <w:t>y</w:t>
            </w:r>
            <w:r>
              <w:rPr>
                <w:spacing w:val="-28"/>
                <w:w w:val="90"/>
                <w:sz w:val="20"/>
              </w:rPr>
              <w:t> </w:t>
            </w:r>
            <w:r>
              <w:rPr>
                <w:w w:val="90"/>
                <w:sz w:val="20"/>
              </w:rPr>
              <w:t>asimilados</w:t>
            </w:r>
            <w:r>
              <w:rPr>
                <w:spacing w:val="-28"/>
                <w:w w:val="90"/>
                <w:sz w:val="20"/>
              </w:rPr>
              <w:t> </w:t>
            </w:r>
            <w:r>
              <w:rPr>
                <w:w w:val="90"/>
                <w:sz w:val="20"/>
              </w:rPr>
              <w:t>con</w:t>
            </w:r>
            <w:r>
              <w:rPr>
                <w:spacing w:val="-28"/>
                <w:w w:val="90"/>
                <w:sz w:val="20"/>
              </w:rPr>
              <w:t> </w:t>
            </w:r>
            <w:r>
              <w:rPr>
                <w:w w:val="90"/>
                <w:sz w:val="20"/>
              </w:rPr>
              <w:t>actividades </w:t>
            </w:r>
            <w:r>
              <w:rPr>
                <w:w w:val="85"/>
                <w:sz w:val="20"/>
              </w:rPr>
              <w:t>privadas</w:t>
            </w:r>
            <w:r>
              <w:rPr>
                <w:spacing w:val="-27"/>
                <w:w w:val="85"/>
                <w:sz w:val="20"/>
              </w:rPr>
              <w:t> </w:t>
            </w:r>
            <w:r>
              <w:rPr>
                <w:w w:val="85"/>
                <w:sz w:val="20"/>
              </w:rPr>
              <w:t>o</w:t>
            </w:r>
            <w:r>
              <w:rPr>
                <w:spacing w:val="-27"/>
                <w:w w:val="85"/>
                <w:sz w:val="20"/>
              </w:rPr>
              <w:t> </w:t>
            </w:r>
            <w:r>
              <w:rPr>
                <w:w w:val="85"/>
                <w:sz w:val="20"/>
              </w:rPr>
              <w:t>públicas</w:t>
            </w:r>
            <w:r>
              <w:rPr>
                <w:spacing w:val="-27"/>
                <w:w w:val="85"/>
                <w:sz w:val="20"/>
              </w:rPr>
              <w:t> </w:t>
            </w:r>
            <w:r>
              <w:rPr>
                <w:w w:val="85"/>
                <w:sz w:val="20"/>
              </w:rPr>
              <w:t>en</w:t>
            </w:r>
            <w:r>
              <w:rPr>
                <w:spacing w:val="-27"/>
                <w:w w:val="85"/>
                <w:sz w:val="20"/>
              </w:rPr>
              <w:t> </w:t>
            </w:r>
            <w:r>
              <w:rPr>
                <w:w w:val="85"/>
                <w:sz w:val="20"/>
              </w:rPr>
              <w:t>el</w:t>
            </w:r>
            <w:r>
              <w:rPr>
                <w:spacing w:val="-27"/>
                <w:w w:val="85"/>
                <w:sz w:val="20"/>
              </w:rPr>
              <w:t> </w:t>
            </w:r>
            <w:r>
              <w:rPr>
                <w:w w:val="85"/>
                <w:sz w:val="20"/>
              </w:rPr>
              <w:t>desempeño</w:t>
            </w:r>
            <w:r>
              <w:rPr>
                <w:spacing w:val="-27"/>
                <w:w w:val="85"/>
                <w:sz w:val="20"/>
              </w:rPr>
              <w:t> </w:t>
            </w:r>
            <w:r>
              <w:rPr>
                <w:w w:val="85"/>
                <w:sz w:val="20"/>
              </w:rPr>
              <w:t>del</w:t>
            </w:r>
            <w:r>
              <w:rPr>
                <w:spacing w:val="-27"/>
                <w:w w:val="85"/>
                <w:sz w:val="20"/>
              </w:rPr>
              <w:t> </w:t>
            </w:r>
            <w:r>
              <w:rPr>
                <w:w w:val="85"/>
                <w:sz w:val="20"/>
              </w:rPr>
              <w:t>cargo.</w:t>
            </w:r>
          </w:p>
          <w:p>
            <w:pPr>
              <w:pStyle w:val="TableParagraph"/>
              <w:numPr>
                <w:ilvl w:val="0"/>
                <w:numId w:val="27"/>
              </w:numPr>
              <w:tabs>
                <w:tab w:pos="210" w:val="left" w:leader="none"/>
              </w:tabs>
              <w:spacing w:line="240" w:lineRule="auto" w:before="1" w:after="0"/>
              <w:ind w:left="209" w:right="0" w:hanging="158"/>
              <w:jc w:val="left"/>
              <w:rPr>
                <w:sz w:val="20"/>
              </w:rPr>
            </w:pPr>
            <w:r>
              <w:rPr>
                <w:w w:val="85"/>
                <w:sz w:val="20"/>
              </w:rPr>
              <w:t>El</w:t>
            </w:r>
            <w:r>
              <w:rPr>
                <w:spacing w:val="-35"/>
                <w:w w:val="85"/>
                <w:sz w:val="20"/>
              </w:rPr>
              <w:t> </w:t>
            </w:r>
            <w:r>
              <w:rPr>
                <w:w w:val="85"/>
                <w:sz w:val="20"/>
              </w:rPr>
              <w:t>Respeto</w:t>
            </w:r>
            <w:r>
              <w:rPr>
                <w:spacing w:val="-35"/>
                <w:w w:val="85"/>
                <w:sz w:val="20"/>
              </w:rPr>
              <w:t> </w:t>
            </w:r>
            <w:r>
              <w:rPr>
                <w:w w:val="85"/>
                <w:sz w:val="20"/>
              </w:rPr>
              <w:t>institucional</w:t>
            </w:r>
            <w:r>
              <w:rPr>
                <w:spacing w:val="-35"/>
                <w:w w:val="85"/>
                <w:sz w:val="20"/>
              </w:rPr>
              <w:t> </w:t>
            </w:r>
            <w:r>
              <w:rPr>
                <w:w w:val="85"/>
                <w:sz w:val="20"/>
              </w:rPr>
              <w:t>y</w:t>
            </w:r>
            <w:r>
              <w:rPr>
                <w:spacing w:val="-35"/>
                <w:w w:val="85"/>
                <w:sz w:val="20"/>
              </w:rPr>
              <w:t> </w:t>
            </w:r>
            <w:r>
              <w:rPr>
                <w:w w:val="85"/>
                <w:sz w:val="20"/>
              </w:rPr>
              <w:t>personal.</w:t>
            </w:r>
          </w:p>
          <w:p>
            <w:pPr>
              <w:pStyle w:val="TableParagraph"/>
              <w:numPr>
                <w:ilvl w:val="0"/>
                <w:numId w:val="27"/>
              </w:numPr>
              <w:tabs>
                <w:tab w:pos="210" w:val="left" w:leader="none"/>
              </w:tabs>
              <w:spacing w:line="240" w:lineRule="auto" w:before="7" w:after="0"/>
              <w:ind w:left="209" w:right="0" w:hanging="158"/>
              <w:jc w:val="left"/>
              <w:rPr>
                <w:sz w:val="20"/>
              </w:rPr>
            </w:pPr>
            <w:r>
              <w:rPr>
                <w:w w:val="85"/>
                <w:sz w:val="20"/>
              </w:rPr>
              <w:t>La</w:t>
            </w:r>
            <w:r>
              <w:rPr>
                <w:spacing w:val="-30"/>
                <w:w w:val="85"/>
                <w:sz w:val="20"/>
              </w:rPr>
              <w:t> </w:t>
            </w:r>
            <w:r>
              <w:rPr>
                <w:w w:val="85"/>
                <w:sz w:val="20"/>
              </w:rPr>
              <w:t>Transparencia</w:t>
            </w:r>
            <w:r>
              <w:rPr>
                <w:spacing w:val="-30"/>
                <w:w w:val="85"/>
                <w:sz w:val="20"/>
              </w:rPr>
              <w:t> </w:t>
            </w:r>
            <w:r>
              <w:rPr>
                <w:w w:val="85"/>
                <w:sz w:val="20"/>
              </w:rPr>
              <w:t>y</w:t>
            </w:r>
            <w:r>
              <w:rPr>
                <w:spacing w:val="-30"/>
                <w:w w:val="85"/>
                <w:sz w:val="20"/>
              </w:rPr>
              <w:t> </w:t>
            </w:r>
            <w:r>
              <w:rPr>
                <w:w w:val="85"/>
                <w:sz w:val="20"/>
              </w:rPr>
              <w:t>Gobierno</w:t>
            </w:r>
            <w:r>
              <w:rPr>
                <w:spacing w:val="-30"/>
                <w:w w:val="85"/>
                <w:sz w:val="20"/>
              </w:rPr>
              <w:t> </w:t>
            </w:r>
            <w:r>
              <w:rPr>
                <w:w w:val="85"/>
                <w:sz w:val="20"/>
              </w:rPr>
              <w:t>Abierto.</w:t>
            </w:r>
          </w:p>
          <w:p>
            <w:pPr>
              <w:pStyle w:val="TableParagraph"/>
              <w:numPr>
                <w:ilvl w:val="0"/>
                <w:numId w:val="27"/>
              </w:numPr>
              <w:tabs>
                <w:tab w:pos="208" w:val="left" w:leader="none"/>
              </w:tabs>
              <w:spacing w:line="240" w:lineRule="auto" w:before="7" w:after="0"/>
              <w:ind w:left="207" w:right="0" w:hanging="156"/>
              <w:jc w:val="left"/>
              <w:rPr>
                <w:sz w:val="20"/>
              </w:rPr>
            </w:pPr>
            <w:r>
              <w:rPr>
                <w:w w:val="85"/>
                <w:sz w:val="20"/>
              </w:rPr>
              <w:t>La</w:t>
            </w:r>
            <w:r>
              <w:rPr>
                <w:spacing w:val="-20"/>
                <w:w w:val="85"/>
                <w:sz w:val="20"/>
              </w:rPr>
              <w:t> </w:t>
            </w:r>
            <w:r>
              <w:rPr>
                <w:w w:val="85"/>
                <w:sz w:val="20"/>
              </w:rPr>
              <w:t>Responsabilidad</w:t>
            </w:r>
            <w:r>
              <w:rPr>
                <w:spacing w:val="-20"/>
                <w:w w:val="85"/>
                <w:sz w:val="20"/>
              </w:rPr>
              <w:t> </w:t>
            </w:r>
            <w:r>
              <w:rPr>
                <w:w w:val="85"/>
                <w:sz w:val="20"/>
              </w:rPr>
              <w:t>por</w:t>
            </w:r>
            <w:r>
              <w:rPr>
                <w:spacing w:val="-20"/>
                <w:w w:val="85"/>
                <w:sz w:val="20"/>
              </w:rPr>
              <w:t> </w:t>
            </w:r>
            <w:r>
              <w:rPr>
                <w:w w:val="85"/>
                <w:sz w:val="20"/>
              </w:rPr>
              <w:t>la</w:t>
            </w:r>
            <w:r>
              <w:rPr>
                <w:spacing w:val="-20"/>
                <w:w w:val="85"/>
                <w:sz w:val="20"/>
              </w:rPr>
              <w:t> </w:t>
            </w:r>
            <w:r>
              <w:rPr>
                <w:w w:val="85"/>
                <w:sz w:val="20"/>
              </w:rPr>
              <w:t>Gestión.</w:t>
            </w:r>
          </w:p>
          <w:p>
            <w:pPr>
              <w:pStyle w:val="TableParagraph"/>
              <w:numPr>
                <w:ilvl w:val="0"/>
                <w:numId w:val="27"/>
              </w:numPr>
              <w:tabs>
                <w:tab w:pos="221" w:val="left" w:leader="none"/>
              </w:tabs>
              <w:spacing w:line="247" w:lineRule="auto" w:before="7" w:after="0"/>
              <w:ind w:left="221" w:right="49" w:hanging="170"/>
              <w:jc w:val="left"/>
              <w:rPr>
                <w:sz w:val="20"/>
              </w:rPr>
            </w:pPr>
            <w:r>
              <w:rPr>
                <w:w w:val="90"/>
                <w:sz w:val="20"/>
              </w:rPr>
              <w:t>La Ejemplaridad y a otras manifestaciones </w:t>
            </w:r>
            <w:r>
              <w:rPr>
                <w:w w:val="95"/>
                <w:sz w:val="20"/>
              </w:rPr>
              <w:t>externas.</w:t>
            </w:r>
          </w:p>
        </w:tc>
      </w:tr>
    </w:tbl>
    <w:p>
      <w:pPr>
        <w:pStyle w:val="BodyText"/>
        <w:spacing w:before="9"/>
        <w:rPr>
          <w:sz w:val="6"/>
        </w:rPr>
      </w:pPr>
    </w:p>
    <w:p>
      <w:pPr>
        <w:spacing w:line="252" w:lineRule="auto" w:before="69"/>
        <w:ind w:left="103" w:right="115" w:firstLine="0"/>
        <w:jc w:val="both"/>
        <w:rPr>
          <w:sz w:val="17"/>
        </w:rPr>
      </w:pPr>
      <w:r>
        <w:rPr>
          <w:w w:val="105"/>
          <w:sz w:val="17"/>
        </w:rPr>
        <w:t>Elaboración</w:t>
      </w:r>
      <w:r>
        <w:rPr>
          <w:spacing w:val="-8"/>
          <w:w w:val="105"/>
          <w:sz w:val="17"/>
        </w:rPr>
        <w:t> </w:t>
      </w:r>
      <w:r>
        <w:rPr>
          <w:w w:val="105"/>
          <w:sz w:val="17"/>
        </w:rPr>
        <w:t>propia.</w:t>
      </w:r>
      <w:r>
        <w:rPr>
          <w:spacing w:val="-8"/>
          <w:w w:val="105"/>
          <w:sz w:val="17"/>
        </w:rPr>
        <w:t> </w:t>
      </w:r>
      <w:r>
        <w:rPr>
          <w:w w:val="105"/>
          <w:sz w:val="17"/>
        </w:rPr>
        <w:t>Fuente:</w:t>
      </w:r>
      <w:r>
        <w:rPr>
          <w:spacing w:val="-8"/>
          <w:w w:val="105"/>
          <w:sz w:val="17"/>
        </w:rPr>
        <w:t> </w:t>
      </w:r>
      <w:r>
        <w:rPr>
          <w:w w:val="105"/>
          <w:sz w:val="17"/>
        </w:rPr>
        <w:t>Resolución</w:t>
      </w:r>
      <w:r>
        <w:rPr>
          <w:spacing w:val="-8"/>
          <w:w w:val="105"/>
          <w:sz w:val="17"/>
        </w:rPr>
        <w:t> </w:t>
      </w:r>
      <w:r>
        <w:rPr>
          <w:w w:val="105"/>
          <w:sz w:val="17"/>
        </w:rPr>
        <w:t>13/2013,</w:t>
      </w:r>
      <w:r>
        <w:rPr>
          <w:spacing w:val="-8"/>
          <w:w w:val="105"/>
          <w:sz w:val="17"/>
        </w:rPr>
        <w:t> </w:t>
      </w:r>
      <w:r>
        <w:rPr>
          <w:w w:val="105"/>
          <w:sz w:val="17"/>
        </w:rPr>
        <w:t>de</w:t>
      </w:r>
      <w:r>
        <w:rPr>
          <w:spacing w:val="-8"/>
          <w:w w:val="105"/>
          <w:sz w:val="17"/>
        </w:rPr>
        <w:t> </w:t>
      </w:r>
      <w:r>
        <w:rPr>
          <w:w w:val="105"/>
          <w:sz w:val="17"/>
        </w:rPr>
        <w:t>28</w:t>
      </w:r>
      <w:r>
        <w:rPr>
          <w:spacing w:val="-8"/>
          <w:w w:val="105"/>
          <w:sz w:val="17"/>
        </w:rPr>
        <w:t> </w:t>
      </w:r>
      <w:r>
        <w:rPr>
          <w:w w:val="105"/>
          <w:sz w:val="17"/>
        </w:rPr>
        <w:t>de</w:t>
      </w:r>
      <w:r>
        <w:rPr>
          <w:spacing w:val="-8"/>
          <w:w w:val="105"/>
          <w:sz w:val="17"/>
        </w:rPr>
        <w:t> </w:t>
      </w:r>
      <w:r>
        <w:rPr>
          <w:w w:val="105"/>
          <w:sz w:val="17"/>
        </w:rPr>
        <w:t>mayo,</w:t>
      </w:r>
      <w:r>
        <w:rPr>
          <w:spacing w:val="-8"/>
          <w:w w:val="105"/>
          <w:sz w:val="17"/>
        </w:rPr>
        <w:t> </w:t>
      </w:r>
      <w:r>
        <w:rPr>
          <w:w w:val="105"/>
          <w:sz w:val="17"/>
        </w:rPr>
        <w:t>del</w:t>
      </w:r>
      <w:r>
        <w:rPr>
          <w:spacing w:val="-8"/>
          <w:w w:val="105"/>
          <w:sz w:val="17"/>
        </w:rPr>
        <w:t> </w:t>
      </w:r>
      <w:r>
        <w:rPr>
          <w:w w:val="105"/>
          <w:sz w:val="17"/>
        </w:rPr>
        <w:t>Director</w:t>
      </w:r>
      <w:r>
        <w:rPr>
          <w:spacing w:val="-8"/>
          <w:w w:val="105"/>
          <w:sz w:val="17"/>
        </w:rPr>
        <w:t> </w:t>
      </w:r>
      <w:r>
        <w:rPr>
          <w:w w:val="105"/>
          <w:sz w:val="17"/>
        </w:rPr>
        <w:t>de</w:t>
      </w:r>
      <w:r>
        <w:rPr>
          <w:spacing w:val="-8"/>
          <w:w w:val="105"/>
          <w:sz w:val="17"/>
        </w:rPr>
        <w:t> </w:t>
      </w:r>
      <w:r>
        <w:rPr>
          <w:w w:val="105"/>
          <w:sz w:val="17"/>
        </w:rPr>
        <w:t>la</w:t>
      </w:r>
      <w:r>
        <w:rPr>
          <w:spacing w:val="-8"/>
          <w:w w:val="105"/>
          <w:sz w:val="17"/>
        </w:rPr>
        <w:t> </w:t>
      </w:r>
      <w:r>
        <w:rPr>
          <w:w w:val="105"/>
          <w:sz w:val="17"/>
        </w:rPr>
        <w:t>Secretaría</w:t>
      </w:r>
      <w:r>
        <w:rPr>
          <w:spacing w:val="-8"/>
          <w:w w:val="105"/>
          <w:sz w:val="17"/>
        </w:rPr>
        <w:t> </w:t>
      </w:r>
      <w:r>
        <w:rPr>
          <w:w w:val="105"/>
          <w:sz w:val="17"/>
        </w:rPr>
        <w:t>del Gobierno y de Relaciones con el Parlamento, por la que se dispone la publicación del Acuerdo adoptado por el Consejo de Gobierno “por el que se aprueba el Código Ético y de Conducta     </w:t>
      </w:r>
      <w:r>
        <w:rPr>
          <w:spacing w:val="39"/>
          <w:w w:val="105"/>
          <w:sz w:val="17"/>
        </w:rPr>
        <w:t> </w:t>
      </w:r>
      <w:r>
        <w:rPr>
          <w:w w:val="105"/>
          <w:sz w:val="17"/>
        </w:rPr>
        <w:t>de los cargos públicos y personal eventual de la Administración General e Institucional de la Comunidad  Autónoma  de</w:t>
      </w:r>
      <w:r>
        <w:rPr>
          <w:spacing w:val="3"/>
          <w:w w:val="105"/>
          <w:sz w:val="17"/>
        </w:rPr>
        <w:t> </w:t>
      </w:r>
      <w:r>
        <w:rPr>
          <w:w w:val="105"/>
          <w:sz w:val="17"/>
        </w:rPr>
        <w:t>Euskadi”.</w:t>
      </w:r>
    </w:p>
    <w:p>
      <w:pPr>
        <w:spacing w:after="0" w:line="252" w:lineRule="auto"/>
        <w:jc w:val="both"/>
        <w:rPr>
          <w:sz w:val="17"/>
        </w:rPr>
        <w:sectPr>
          <w:headerReference w:type="even" r:id="rId328"/>
          <w:footerReference w:type="even" r:id="rId329"/>
          <w:footerReference w:type="default" r:id="rId330"/>
          <w:pgSz w:w="9640" w:h="13040"/>
          <w:pgMar w:header="557" w:footer="774" w:top="1140" w:bottom="960" w:left="860" w:right="1300"/>
          <w:pgNumType w:start="234"/>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344" filled="true" fillcolor="#9d9d9c" stroked="false">
            <v:fill type="solid"/>
            <w10:wrap type="none"/>
          </v:rect>
        </w:pict>
      </w:r>
      <w:r>
        <w:rPr/>
        <w:pict>
          <v:shape style="position:absolute;margin-left:77.385803pt;margin-top:-16.119598pt;width:330.1pt;height:29.15pt;mso-position-horizontal-relative:page;mso-position-vertical-relative:paragraph;z-index:83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24"/>
        </w:rPr>
      </w:pPr>
      <w:r>
        <w:rPr/>
        <w:pict>
          <v:group style="position:absolute;margin-left:70.616096pt;margin-top:16.064077pt;width:363.35pt;height:186.35pt;mso-position-horizontal-relative:page;mso-position-vertical-relative:paragraph;z-index:8320;mso-wrap-distance-left:0;mso-wrap-distance-right:0" coordorigin="1412,321" coordsize="7267,3727">
            <v:line style="position:absolute" from="1417,326" to="8674,326" stroked="true" strokeweight=".5pt" strokecolor="#000000"/>
            <v:line style="position:absolute" from="1422,1138" to="1422,331" stroked="true" strokeweight=".5pt" strokecolor="#000000"/>
            <v:line style="position:absolute" from="8669,1138" to="8669,331" stroked="true" strokeweight=".5pt" strokecolor="#000000"/>
            <v:line style="position:absolute" from="1417,1143" to="8674,1143" stroked="true" strokeweight=".5pt" strokecolor="#000000"/>
            <v:line style="position:absolute" from="1422,4037" to="1422,1148" stroked="true" strokeweight=".5pt" strokecolor="#000000"/>
            <v:line style="position:absolute" from="8669,4037" to="8669,1148" stroked="true" strokeweight=".5pt" strokecolor="#000000"/>
            <v:line style="position:absolute" from="1417,4042" to="8674,4042" stroked="true" strokeweight=".5pt" strokecolor="#000000"/>
            <v:shape style="position:absolute;left:1422;top:326;width:7247;height:818" type="#_x0000_t202" filled="false" stroked="false">
              <v:textbox inset="0,0,0,0">
                <w:txbxContent>
                  <w:p>
                    <w:pPr>
                      <w:spacing w:line="249" w:lineRule="auto" w:before="14"/>
                      <w:ind w:left="222" w:right="221" w:firstLine="0"/>
                      <w:jc w:val="center"/>
                      <w:rPr>
                        <w:rFonts w:ascii="Arial" w:hAnsi="Arial"/>
                        <w:i/>
                        <w:sz w:val="20"/>
                      </w:rPr>
                    </w:pPr>
                    <w:r>
                      <w:rPr>
                        <w:rFonts w:ascii="Trebuchet MS" w:hAnsi="Trebuchet MS"/>
                        <w:w w:val="85"/>
                        <w:sz w:val="20"/>
                      </w:rPr>
                      <w:t>Tabla</w:t>
                    </w:r>
                    <w:r>
                      <w:rPr>
                        <w:rFonts w:ascii="Trebuchet MS" w:hAnsi="Trebuchet MS"/>
                        <w:spacing w:val="-21"/>
                        <w:w w:val="85"/>
                        <w:sz w:val="20"/>
                      </w:rPr>
                      <w:t> </w:t>
                    </w:r>
                    <w:r>
                      <w:rPr>
                        <w:rFonts w:ascii="Trebuchet MS" w:hAnsi="Trebuchet MS"/>
                        <w:w w:val="85"/>
                        <w:sz w:val="20"/>
                      </w:rPr>
                      <w:t>9.</w:t>
                    </w:r>
                    <w:r>
                      <w:rPr>
                        <w:rFonts w:ascii="Trebuchet MS" w:hAnsi="Trebuchet MS"/>
                        <w:spacing w:val="-21"/>
                        <w:w w:val="85"/>
                        <w:sz w:val="20"/>
                      </w:rPr>
                      <w:t> </w:t>
                    </w:r>
                    <w:r>
                      <w:rPr>
                        <w:rFonts w:ascii="Arial" w:hAnsi="Arial"/>
                        <w:i/>
                        <w:w w:val="85"/>
                        <w:sz w:val="20"/>
                      </w:rPr>
                      <w:t>La</w:t>
                    </w:r>
                    <w:r>
                      <w:rPr>
                        <w:rFonts w:ascii="Arial" w:hAnsi="Arial"/>
                        <w:i/>
                        <w:spacing w:val="-17"/>
                        <w:w w:val="85"/>
                        <w:sz w:val="20"/>
                      </w:rPr>
                      <w:t> </w:t>
                    </w:r>
                    <w:r>
                      <w:rPr>
                        <w:rFonts w:ascii="Arial" w:hAnsi="Arial"/>
                        <w:i/>
                        <w:w w:val="85"/>
                        <w:sz w:val="20"/>
                      </w:rPr>
                      <w:t>declaración</w:t>
                    </w:r>
                    <w:r>
                      <w:rPr>
                        <w:rFonts w:ascii="Arial" w:hAnsi="Arial"/>
                        <w:i/>
                        <w:spacing w:val="-17"/>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Adhesión</w:t>
                    </w:r>
                    <w:r>
                      <w:rPr>
                        <w:rFonts w:ascii="Arial" w:hAnsi="Arial"/>
                        <w:i/>
                        <w:spacing w:val="-18"/>
                        <w:w w:val="85"/>
                        <w:sz w:val="20"/>
                      </w:rPr>
                      <w:t> </w:t>
                    </w:r>
                    <w:r>
                      <w:rPr>
                        <w:rFonts w:ascii="Arial" w:hAnsi="Arial"/>
                        <w:i/>
                        <w:w w:val="85"/>
                        <w:sz w:val="20"/>
                      </w:rPr>
                      <w:t>al</w:t>
                    </w:r>
                    <w:r>
                      <w:rPr>
                        <w:rFonts w:ascii="Arial" w:hAnsi="Arial"/>
                        <w:i/>
                        <w:spacing w:val="-17"/>
                        <w:w w:val="85"/>
                        <w:sz w:val="20"/>
                      </w:rPr>
                      <w:t> </w:t>
                    </w:r>
                    <w:r>
                      <w:rPr>
                        <w:rFonts w:ascii="Arial" w:hAnsi="Arial"/>
                        <w:i/>
                        <w:w w:val="85"/>
                        <w:sz w:val="20"/>
                      </w:rPr>
                      <w:t>Código</w:t>
                    </w:r>
                    <w:r>
                      <w:rPr>
                        <w:rFonts w:ascii="Arial" w:hAnsi="Arial"/>
                        <w:i/>
                        <w:spacing w:val="-18"/>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Ética</w:t>
                    </w:r>
                    <w:r>
                      <w:rPr>
                        <w:rFonts w:ascii="Arial" w:hAnsi="Arial"/>
                        <w:i/>
                        <w:spacing w:val="-18"/>
                        <w:w w:val="85"/>
                        <w:sz w:val="20"/>
                      </w:rPr>
                      <w:t> </w:t>
                    </w:r>
                    <w:r>
                      <w:rPr>
                        <w:rFonts w:ascii="Arial" w:hAnsi="Arial"/>
                        <w:i/>
                        <w:w w:val="85"/>
                        <w:sz w:val="20"/>
                      </w:rPr>
                      <w:t>y</w:t>
                    </w:r>
                    <w:r>
                      <w:rPr>
                        <w:rFonts w:ascii="Arial" w:hAnsi="Arial"/>
                        <w:i/>
                        <w:spacing w:val="-17"/>
                        <w:w w:val="85"/>
                        <w:sz w:val="20"/>
                      </w:rPr>
                      <w:t> </w:t>
                    </w:r>
                    <w:r>
                      <w:rPr>
                        <w:rFonts w:ascii="Arial" w:hAnsi="Arial"/>
                        <w:i/>
                        <w:w w:val="85"/>
                        <w:sz w:val="20"/>
                      </w:rPr>
                      <w:t>Conducta</w:t>
                    </w:r>
                    <w:r>
                      <w:rPr>
                        <w:rFonts w:ascii="Arial" w:hAnsi="Arial"/>
                        <w:i/>
                        <w:spacing w:val="-18"/>
                        <w:w w:val="85"/>
                        <w:sz w:val="20"/>
                      </w:rPr>
                      <w:t> </w:t>
                    </w:r>
                    <w:r>
                      <w:rPr>
                        <w:rFonts w:ascii="Arial" w:hAnsi="Arial"/>
                        <w:i/>
                        <w:w w:val="85"/>
                        <w:sz w:val="20"/>
                      </w:rPr>
                      <w:t>de</w:t>
                    </w:r>
                    <w:r>
                      <w:rPr>
                        <w:rFonts w:ascii="Arial" w:hAnsi="Arial"/>
                        <w:i/>
                        <w:spacing w:val="-17"/>
                        <w:w w:val="85"/>
                        <w:sz w:val="20"/>
                      </w:rPr>
                      <w:t> </w:t>
                    </w:r>
                    <w:r>
                      <w:rPr>
                        <w:rFonts w:ascii="Arial" w:hAnsi="Arial"/>
                        <w:i/>
                        <w:w w:val="85"/>
                        <w:sz w:val="20"/>
                      </w:rPr>
                      <w:t>los</w:t>
                    </w:r>
                    <w:r>
                      <w:rPr>
                        <w:rFonts w:ascii="Arial" w:hAnsi="Arial"/>
                        <w:i/>
                        <w:spacing w:val="-17"/>
                        <w:w w:val="85"/>
                        <w:sz w:val="20"/>
                      </w:rPr>
                      <w:t> </w:t>
                    </w:r>
                    <w:r>
                      <w:rPr>
                        <w:rFonts w:ascii="Arial" w:hAnsi="Arial"/>
                        <w:i/>
                        <w:w w:val="85"/>
                        <w:sz w:val="20"/>
                      </w:rPr>
                      <w:t>cargos</w:t>
                    </w:r>
                    <w:r>
                      <w:rPr>
                        <w:rFonts w:ascii="Arial" w:hAnsi="Arial"/>
                        <w:i/>
                        <w:spacing w:val="-17"/>
                        <w:w w:val="85"/>
                        <w:sz w:val="20"/>
                      </w:rPr>
                      <w:t> </w:t>
                    </w:r>
                    <w:r>
                      <w:rPr>
                        <w:rFonts w:ascii="Arial" w:hAnsi="Arial"/>
                        <w:i/>
                        <w:w w:val="85"/>
                        <w:sz w:val="20"/>
                      </w:rPr>
                      <w:t>públicos</w:t>
                    </w:r>
                    <w:r>
                      <w:rPr>
                        <w:rFonts w:ascii="Arial" w:hAnsi="Arial"/>
                        <w:i/>
                        <w:spacing w:val="-17"/>
                        <w:w w:val="85"/>
                        <w:sz w:val="20"/>
                      </w:rPr>
                      <w:t> </w:t>
                    </w:r>
                    <w:r>
                      <w:rPr>
                        <w:rFonts w:ascii="Arial" w:hAnsi="Arial"/>
                        <w:i/>
                        <w:w w:val="85"/>
                        <w:sz w:val="20"/>
                      </w:rPr>
                      <w:t>y </w:t>
                    </w:r>
                    <w:r>
                      <w:rPr>
                        <w:rFonts w:ascii="Arial" w:hAnsi="Arial"/>
                        <w:i/>
                        <w:w w:val="85"/>
                        <w:sz w:val="20"/>
                      </w:rPr>
                      <w:t>personal</w:t>
                    </w:r>
                    <w:r>
                      <w:rPr>
                        <w:rFonts w:ascii="Arial" w:hAnsi="Arial"/>
                        <w:i/>
                        <w:spacing w:val="-23"/>
                        <w:w w:val="85"/>
                        <w:sz w:val="20"/>
                      </w:rPr>
                      <w:t> </w:t>
                    </w:r>
                    <w:r>
                      <w:rPr>
                        <w:rFonts w:ascii="Arial" w:hAnsi="Arial"/>
                        <w:i/>
                        <w:w w:val="85"/>
                        <w:sz w:val="20"/>
                      </w:rPr>
                      <w:t>eventual</w:t>
                    </w:r>
                    <w:r>
                      <w:rPr>
                        <w:rFonts w:ascii="Arial" w:hAnsi="Arial"/>
                        <w:i/>
                        <w:spacing w:val="-23"/>
                        <w:w w:val="85"/>
                        <w:sz w:val="20"/>
                      </w:rPr>
                      <w:t> </w:t>
                    </w:r>
                    <w:r>
                      <w:rPr>
                        <w:rFonts w:ascii="Arial" w:hAnsi="Arial"/>
                        <w:i/>
                        <w:w w:val="85"/>
                        <w:sz w:val="20"/>
                      </w:rPr>
                      <w:t>de</w:t>
                    </w:r>
                    <w:r>
                      <w:rPr>
                        <w:rFonts w:ascii="Arial" w:hAnsi="Arial"/>
                        <w:i/>
                        <w:spacing w:val="-23"/>
                        <w:w w:val="85"/>
                        <w:sz w:val="20"/>
                      </w:rPr>
                      <w:t> </w:t>
                    </w:r>
                    <w:r>
                      <w:rPr>
                        <w:rFonts w:ascii="Arial" w:hAnsi="Arial"/>
                        <w:i/>
                        <w:w w:val="85"/>
                        <w:sz w:val="20"/>
                      </w:rPr>
                      <w:t>la</w:t>
                    </w:r>
                    <w:r>
                      <w:rPr>
                        <w:rFonts w:ascii="Arial" w:hAnsi="Arial"/>
                        <w:i/>
                        <w:spacing w:val="-23"/>
                        <w:w w:val="85"/>
                        <w:sz w:val="20"/>
                      </w:rPr>
                      <w:t> </w:t>
                    </w:r>
                    <w:r>
                      <w:rPr>
                        <w:rFonts w:ascii="Arial" w:hAnsi="Arial"/>
                        <w:i/>
                        <w:w w:val="85"/>
                        <w:sz w:val="20"/>
                      </w:rPr>
                      <w:t>Administración</w:t>
                    </w:r>
                    <w:r>
                      <w:rPr>
                        <w:rFonts w:ascii="Arial" w:hAnsi="Arial"/>
                        <w:i/>
                        <w:spacing w:val="-23"/>
                        <w:w w:val="85"/>
                        <w:sz w:val="20"/>
                      </w:rPr>
                      <w:t> </w:t>
                    </w:r>
                    <w:r>
                      <w:rPr>
                        <w:rFonts w:ascii="Arial" w:hAnsi="Arial"/>
                        <w:i/>
                        <w:w w:val="85"/>
                        <w:sz w:val="20"/>
                      </w:rPr>
                      <w:t>General</w:t>
                    </w:r>
                    <w:r>
                      <w:rPr>
                        <w:rFonts w:ascii="Arial" w:hAnsi="Arial"/>
                        <w:i/>
                        <w:spacing w:val="-23"/>
                        <w:w w:val="85"/>
                        <w:sz w:val="20"/>
                      </w:rPr>
                      <w:t> </w:t>
                    </w:r>
                    <w:r>
                      <w:rPr>
                        <w:rFonts w:ascii="Arial" w:hAnsi="Arial"/>
                        <w:i/>
                        <w:w w:val="85"/>
                        <w:sz w:val="20"/>
                      </w:rPr>
                      <w:t>e</w:t>
                    </w:r>
                    <w:r>
                      <w:rPr>
                        <w:rFonts w:ascii="Arial" w:hAnsi="Arial"/>
                        <w:i/>
                        <w:spacing w:val="-23"/>
                        <w:w w:val="85"/>
                        <w:sz w:val="20"/>
                      </w:rPr>
                      <w:t> </w:t>
                    </w:r>
                    <w:r>
                      <w:rPr>
                        <w:rFonts w:ascii="Arial" w:hAnsi="Arial"/>
                        <w:i/>
                        <w:w w:val="85"/>
                        <w:sz w:val="20"/>
                      </w:rPr>
                      <w:t>Institucional</w:t>
                    </w:r>
                    <w:r>
                      <w:rPr>
                        <w:rFonts w:ascii="Arial" w:hAnsi="Arial"/>
                        <w:i/>
                        <w:spacing w:val="-23"/>
                        <w:w w:val="85"/>
                        <w:sz w:val="20"/>
                      </w:rPr>
                      <w:t> </w:t>
                    </w:r>
                    <w:r>
                      <w:rPr>
                        <w:rFonts w:ascii="Arial" w:hAnsi="Arial"/>
                        <w:i/>
                        <w:w w:val="85"/>
                        <w:sz w:val="20"/>
                      </w:rPr>
                      <w:t>de</w:t>
                    </w:r>
                    <w:r>
                      <w:rPr>
                        <w:rFonts w:ascii="Arial" w:hAnsi="Arial"/>
                        <w:i/>
                        <w:spacing w:val="-23"/>
                        <w:w w:val="85"/>
                        <w:sz w:val="20"/>
                      </w:rPr>
                      <w:t> </w:t>
                    </w:r>
                    <w:r>
                      <w:rPr>
                        <w:rFonts w:ascii="Arial" w:hAnsi="Arial"/>
                        <w:i/>
                        <w:w w:val="85"/>
                        <w:sz w:val="20"/>
                      </w:rPr>
                      <w:t>la</w:t>
                    </w:r>
                    <w:r>
                      <w:rPr>
                        <w:rFonts w:ascii="Arial" w:hAnsi="Arial"/>
                        <w:i/>
                        <w:spacing w:val="-23"/>
                        <w:w w:val="85"/>
                        <w:sz w:val="20"/>
                      </w:rPr>
                      <w:t> </w:t>
                    </w:r>
                    <w:r>
                      <w:rPr>
                        <w:rFonts w:ascii="Arial" w:hAnsi="Arial"/>
                        <w:i/>
                        <w:w w:val="85"/>
                        <w:sz w:val="20"/>
                      </w:rPr>
                      <w:t>Comunidad</w:t>
                    </w:r>
                    <w:r>
                      <w:rPr>
                        <w:rFonts w:ascii="Arial" w:hAnsi="Arial"/>
                        <w:i/>
                        <w:spacing w:val="-23"/>
                        <w:w w:val="85"/>
                        <w:sz w:val="20"/>
                      </w:rPr>
                      <w:t> </w:t>
                    </w:r>
                    <w:r>
                      <w:rPr>
                        <w:rFonts w:ascii="Arial" w:hAnsi="Arial"/>
                        <w:i/>
                        <w:w w:val="85"/>
                        <w:sz w:val="20"/>
                      </w:rPr>
                      <w:t>Autónoma</w:t>
                    </w:r>
                    <w:r>
                      <w:rPr>
                        <w:rFonts w:ascii="Arial" w:hAnsi="Arial"/>
                        <w:i/>
                        <w:spacing w:val="-23"/>
                        <w:w w:val="85"/>
                        <w:sz w:val="20"/>
                      </w:rPr>
                      <w:t> </w:t>
                    </w:r>
                    <w:r>
                      <w:rPr>
                        <w:rFonts w:ascii="Arial" w:hAnsi="Arial"/>
                        <w:i/>
                        <w:w w:val="85"/>
                        <w:sz w:val="20"/>
                      </w:rPr>
                      <w:t>de </w:t>
                    </w:r>
                    <w:r>
                      <w:rPr>
                        <w:rFonts w:ascii="Arial" w:hAnsi="Arial"/>
                        <w:i/>
                        <w:w w:val="90"/>
                        <w:sz w:val="20"/>
                      </w:rPr>
                      <w:t>Euskadi</w:t>
                    </w:r>
                  </w:p>
                </w:txbxContent>
              </v:textbox>
              <w10:wrap type="none"/>
            </v:shape>
            <v:shape style="position:absolute;left:1422;top:1143;width:7247;height:2899" type="#_x0000_t202" filled="false" stroked="false">
              <v:textbox inset="0,0,0,0">
                <w:txbxContent>
                  <w:p>
                    <w:pPr>
                      <w:spacing w:line="247" w:lineRule="auto" w:before="14"/>
                      <w:ind w:left="56" w:right="51" w:firstLine="0"/>
                      <w:jc w:val="left"/>
                      <w:rPr>
                        <w:rFonts w:ascii="Trebuchet MS" w:hAnsi="Trebuchet MS"/>
                        <w:sz w:val="20"/>
                      </w:rPr>
                    </w:pPr>
                    <w:r>
                      <w:rPr>
                        <w:rFonts w:ascii="Trebuchet MS" w:hAnsi="Trebuchet MS"/>
                        <w:w w:val="85"/>
                        <w:sz w:val="20"/>
                      </w:rPr>
                      <w:t>El/La</w:t>
                    </w:r>
                    <w:r>
                      <w:rPr>
                        <w:rFonts w:ascii="Trebuchet MS" w:hAnsi="Trebuchet MS"/>
                        <w:spacing w:val="-30"/>
                        <w:w w:val="85"/>
                        <w:sz w:val="20"/>
                      </w:rPr>
                      <w:t> </w:t>
                    </w:r>
                    <w:r>
                      <w:rPr>
                        <w:rFonts w:ascii="Trebuchet MS" w:hAnsi="Trebuchet MS"/>
                        <w:w w:val="85"/>
                        <w:sz w:val="20"/>
                      </w:rPr>
                      <w:t>abajo</w:t>
                    </w:r>
                    <w:r>
                      <w:rPr>
                        <w:rFonts w:ascii="Trebuchet MS" w:hAnsi="Trebuchet MS"/>
                        <w:spacing w:val="-30"/>
                        <w:w w:val="85"/>
                        <w:sz w:val="20"/>
                      </w:rPr>
                      <w:t> </w:t>
                    </w:r>
                    <w:r>
                      <w:rPr>
                        <w:rFonts w:ascii="Trebuchet MS" w:hAnsi="Trebuchet MS"/>
                        <w:w w:val="85"/>
                        <w:sz w:val="20"/>
                      </w:rPr>
                      <w:t>firmante,</w:t>
                    </w:r>
                    <w:r>
                      <w:rPr>
                        <w:rFonts w:ascii="Trebuchet MS" w:hAnsi="Trebuchet MS"/>
                        <w:spacing w:val="-30"/>
                        <w:w w:val="85"/>
                        <w:sz w:val="20"/>
                      </w:rPr>
                      <w:t> </w:t>
                    </w:r>
                    <w:r>
                      <w:rPr>
                        <w:rFonts w:ascii="Trebuchet MS" w:hAnsi="Trebuchet MS"/>
                        <w:w w:val="85"/>
                        <w:sz w:val="20"/>
                      </w:rPr>
                      <w:t>en</w:t>
                    </w:r>
                    <w:r>
                      <w:rPr>
                        <w:rFonts w:ascii="Trebuchet MS" w:hAnsi="Trebuchet MS"/>
                        <w:spacing w:val="-30"/>
                        <w:w w:val="85"/>
                        <w:sz w:val="20"/>
                      </w:rPr>
                      <w:t> </w:t>
                    </w:r>
                    <w:r>
                      <w:rPr>
                        <w:rFonts w:ascii="Trebuchet MS" w:hAnsi="Trebuchet MS"/>
                        <w:w w:val="85"/>
                        <w:sz w:val="20"/>
                      </w:rPr>
                      <w:t>virtud</w:t>
                    </w:r>
                    <w:r>
                      <w:rPr>
                        <w:rFonts w:ascii="Trebuchet MS" w:hAnsi="Trebuchet MS"/>
                        <w:spacing w:val="-30"/>
                        <w:w w:val="85"/>
                        <w:sz w:val="20"/>
                      </w:rPr>
                      <w:t> </w:t>
                    </w:r>
                    <w:r>
                      <w:rPr>
                        <w:rFonts w:ascii="Trebuchet MS" w:hAnsi="Trebuchet MS"/>
                        <w:w w:val="85"/>
                        <w:sz w:val="20"/>
                      </w:rPr>
                      <w:t>del</w:t>
                    </w:r>
                    <w:r>
                      <w:rPr>
                        <w:rFonts w:ascii="Trebuchet MS" w:hAnsi="Trebuchet MS"/>
                        <w:spacing w:val="-30"/>
                        <w:w w:val="85"/>
                        <w:sz w:val="20"/>
                      </w:rPr>
                      <w:t> </w:t>
                    </w:r>
                    <w:r>
                      <w:rPr>
                        <w:rFonts w:ascii="Trebuchet MS" w:hAnsi="Trebuchet MS"/>
                        <w:w w:val="85"/>
                        <w:sz w:val="20"/>
                      </w:rPr>
                      <w:t>contenido</w:t>
                    </w:r>
                    <w:r>
                      <w:rPr>
                        <w:rFonts w:ascii="Trebuchet MS" w:hAnsi="Trebuchet MS"/>
                        <w:spacing w:val="-30"/>
                        <w:w w:val="85"/>
                        <w:sz w:val="20"/>
                      </w:rPr>
                      <w:t> </w:t>
                    </w:r>
                    <w:r>
                      <w:rPr>
                        <w:rFonts w:ascii="Trebuchet MS" w:hAnsi="Trebuchet MS"/>
                        <w:w w:val="85"/>
                        <w:sz w:val="20"/>
                      </w:rPr>
                      <w:t>del</w:t>
                    </w:r>
                    <w:r>
                      <w:rPr>
                        <w:rFonts w:ascii="Trebuchet MS" w:hAnsi="Trebuchet MS"/>
                        <w:spacing w:val="-30"/>
                        <w:w w:val="85"/>
                        <w:sz w:val="20"/>
                      </w:rPr>
                      <w:t> </w:t>
                    </w:r>
                    <w:r>
                      <w:rPr>
                        <w:rFonts w:ascii="Trebuchet MS" w:hAnsi="Trebuchet MS"/>
                        <w:w w:val="85"/>
                        <w:sz w:val="20"/>
                      </w:rPr>
                      <w:t>Código</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Ética</w:t>
                    </w:r>
                    <w:r>
                      <w:rPr>
                        <w:rFonts w:ascii="Trebuchet MS" w:hAnsi="Trebuchet MS"/>
                        <w:spacing w:val="-30"/>
                        <w:w w:val="85"/>
                        <w:sz w:val="20"/>
                      </w:rPr>
                      <w:t> </w:t>
                    </w:r>
                    <w:r>
                      <w:rPr>
                        <w:rFonts w:ascii="Trebuchet MS" w:hAnsi="Trebuchet MS"/>
                        <w:w w:val="85"/>
                        <w:sz w:val="20"/>
                      </w:rPr>
                      <w:t>y</w:t>
                    </w:r>
                    <w:r>
                      <w:rPr>
                        <w:rFonts w:ascii="Trebuchet MS" w:hAnsi="Trebuchet MS"/>
                        <w:spacing w:val="-30"/>
                        <w:w w:val="85"/>
                        <w:sz w:val="20"/>
                      </w:rPr>
                      <w:t> </w:t>
                    </w:r>
                    <w:r>
                      <w:rPr>
                        <w:rFonts w:ascii="Trebuchet MS" w:hAnsi="Trebuchet MS"/>
                        <w:w w:val="85"/>
                        <w:sz w:val="20"/>
                      </w:rPr>
                      <w:t>Conducta</w:t>
                    </w:r>
                    <w:r>
                      <w:rPr>
                        <w:rFonts w:ascii="Trebuchet MS" w:hAnsi="Trebuchet MS"/>
                        <w:spacing w:val="-30"/>
                        <w:w w:val="85"/>
                        <w:sz w:val="20"/>
                      </w:rPr>
                      <w:t> </w:t>
                    </w:r>
                    <w:r>
                      <w:rPr>
                        <w:rFonts w:ascii="Trebuchet MS" w:hAnsi="Trebuchet MS"/>
                        <w:w w:val="85"/>
                        <w:sz w:val="20"/>
                      </w:rPr>
                      <w:t>aprobado</w:t>
                    </w:r>
                    <w:r>
                      <w:rPr>
                        <w:rFonts w:ascii="Trebuchet MS" w:hAnsi="Trebuchet MS"/>
                        <w:spacing w:val="-30"/>
                        <w:w w:val="85"/>
                        <w:sz w:val="20"/>
                      </w:rPr>
                      <w:t> </w:t>
                    </w:r>
                    <w:r>
                      <w:rPr>
                        <w:rFonts w:ascii="Trebuchet MS" w:hAnsi="Trebuchet MS"/>
                        <w:w w:val="85"/>
                        <w:sz w:val="20"/>
                      </w:rPr>
                      <w:t>en</w:t>
                    </w:r>
                    <w:r>
                      <w:rPr>
                        <w:rFonts w:ascii="Trebuchet MS" w:hAnsi="Trebuchet MS"/>
                        <w:spacing w:val="-30"/>
                        <w:w w:val="85"/>
                        <w:sz w:val="20"/>
                      </w:rPr>
                      <w:t> </w:t>
                    </w:r>
                    <w:r>
                      <w:rPr>
                        <w:rFonts w:ascii="Trebuchet MS" w:hAnsi="Trebuchet MS"/>
                        <w:w w:val="85"/>
                        <w:sz w:val="20"/>
                      </w:rPr>
                      <w:t>Consejo </w:t>
                    </w:r>
                    <w:r>
                      <w:rPr>
                        <w:rFonts w:ascii="Trebuchet MS" w:hAnsi="Trebuchet MS"/>
                        <w:w w:val="75"/>
                        <w:sz w:val="20"/>
                      </w:rPr>
                      <w:t>de Gobierno de fecha..................,</w:t>
                    </w:r>
                    <w:r>
                      <w:rPr>
                        <w:rFonts w:ascii="Trebuchet MS" w:hAnsi="Trebuchet MS"/>
                        <w:spacing w:val="-25"/>
                        <w:w w:val="75"/>
                        <w:sz w:val="20"/>
                      </w:rPr>
                      <w:t> </w:t>
                    </w:r>
                    <w:r>
                      <w:rPr>
                        <w:rFonts w:ascii="Trebuchet MS" w:hAnsi="Trebuchet MS"/>
                        <w:w w:val="75"/>
                        <w:sz w:val="20"/>
                      </w:rPr>
                      <w:t>declara:</w:t>
                    </w:r>
                  </w:p>
                  <w:p>
                    <w:pPr>
                      <w:numPr>
                        <w:ilvl w:val="0"/>
                        <w:numId w:val="28"/>
                      </w:numPr>
                      <w:tabs>
                        <w:tab w:pos="244" w:val="left" w:leader="none"/>
                      </w:tabs>
                      <w:spacing w:line="247" w:lineRule="auto" w:before="1"/>
                      <w:ind w:left="226" w:right="55" w:hanging="170"/>
                      <w:jc w:val="left"/>
                      <w:rPr>
                        <w:rFonts w:ascii="Trebuchet MS" w:hAnsi="Trebuchet MS"/>
                        <w:sz w:val="20"/>
                      </w:rPr>
                    </w:pPr>
                    <w:r>
                      <w:rPr>
                        <w:rFonts w:ascii="Trebuchet MS" w:hAnsi="Trebuchet MS"/>
                        <w:w w:val="85"/>
                        <w:sz w:val="20"/>
                      </w:rPr>
                      <w:t>Que</w:t>
                    </w:r>
                    <w:r>
                      <w:rPr>
                        <w:rFonts w:ascii="Trebuchet MS" w:hAnsi="Trebuchet MS"/>
                        <w:spacing w:val="-21"/>
                        <w:w w:val="85"/>
                        <w:sz w:val="20"/>
                      </w:rPr>
                      <w:t> </w:t>
                    </w:r>
                    <w:r>
                      <w:rPr>
                        <w:rFonts w:ascii="Trebuchet MS" w:hAnsi="Trebuchet MS"/>
                        <w:w w:val="85"/>
                        <w:sz w:val="20"/>
                      </w:rPr>
                      <w:t>dispone</w:t>
                    </w:r>
                    <w:r>
                      <w:rPr>
                        <w:rFonts w:ascii="Trebuchet MS" w:hAnsi="Trebuchet MS"/>
                        <w:spacing w:val="-21"/>
                        <w:w w:val="85"/>
                        <w:sz w:val="20"/>
                      </w:rPr>
                      <w:t> </w:t>
                    </w:r>
                    <w:r>
                      <w:rPr>
                        <w:rFonts w:ascii="Trebuchet MS" w:hAnsi="Trebuchet MS"/>
                        <w:w w:val="85"/>
                        <w:sz w:val="20"/>
                      </w:rPr>
                      <w:t>de</w:t>
                    </w:r>
                    <w:r>
                      <w:rPr>
                        <w:rFonts w:ascii="Trebuchet MS" w:hAnsi="Trebuchet MS"/>
                        <w:spacing w:val="-21"/>
                        <w:w w:val="85"/>
                        <w:sz w:val="20"/>
                      </w:rPr>
                      <w:t> </w:t>
                    </w:r>
                    <w:r>
                      <w:rPr>
                        <w:rFonts w:ascii="Trebuchet MS" w:hAnsi="Trebuchet MS"/>
                        <w:w w:val="85"/>
                        <w:sz w:val="20"/>
                      </w:rPr>
                      <w:t>un</w:t>
                    </w:r>
                    <w:r>
                      <w:rPr>
                        <w:rFonts w:ascii="Trebuchet MS" w:hAnsi="Trebuchet MS"/>
                        <w:spacing w:val="-21"/>
                        <w:w w:val="85"/>
                        <w:sz w:val="20"/>
                      </w:rPr>
                      <w:t> </w:t>
                    </w:r>
                    <w:r>
                      <w:rPr>
                        <w:rFonts w:ascii="Trebuchet MS" w:hAnsi="Trebuchet MS"/>
                        <w:w w:val="85"/>
                        <w:sz w:val="20"/>
                      </w:rPr>
                      <w:t>ejemplar</w:t>
                    </w:r>
                    <w:r>
                      <w:rPr>
                        <w:rFonts w:ascii="Trebuchet MS" w:hAnsi="Trebuchet MS"/>
                        <w:spacing w:val="-21"/>
                        <w:w w:val="85"/>
                        <w:sz w:val="20"/>
                      </w:rPr>
                      <w:t> </w:t>
                    </w:r>
                    <w:r>
                      <w:rPr>
                        <w:rFonts w:ascii="Trebuchet MS" w:hAnsi="Trebuchet MS"/>
                        <w:w w:val="85"/>
                        <w:sz w:val="20"/>
                      </w:rPr>
                      <w:t>tanto</w:t>
                    </w:r>
                    <w:r>
                      <w:rPr>
                        <w:rFonts w:ascii="Trebuchet MS" w:hAnsi="Trebuchet MS"/>
                        <w:spacing w:val="-21"/>
                        <w:w w:val="85"/>
                        <w:sz w:val="20"/>
                      </w:rPr>
                      <w:t> </w:t>
                    </w:r>
                    <w:r>
                      <w:rPr>
                        <w:rFonts w:ascii="Trebuchet MS" w:hAnsi="Trebuchet MS"/>
                        <w:w w:val="85"/>
                        <w:sz w:val="20"/>
                      </w:rPr>
                      <w:t>del</w:t>
                    </w:r>
                    <w:r>
                      <w:rPr>
                        <w:rFonts w:ascii="Trebuchet MS" w:hAnsi="Trebuchet MS"/>
                        <w:spacing w:val="-21"/>
                        <w:w w:val="85"/>
                        <w:sz w:val="20"/>
                      </w:rPr>
                      <w:t> </w:t>
                    </w:r>
                    <w:r>
                      <w:rPr>
                        <w:rFonts w:ascii="Trebuchet MS" w:hAnsi="Trebuchet MS"/>
                        <w:w w:val="85"/>
                        <w:sz w:val="20"/>
                      </w:rPr>
                      <w:t>Código</w:t>
                    </w:r>
                    <w:r>
                      <w:rPr>
                        <w:rFonts w:ascii="Trebuchet MS" w:hAnsi="Trebuchet MS"/>
                        <w:spacing w:val="-21"/>
                        <w:w w:val="85"/>
                        <w:sz w:val="20"/>
                      </w:rPr>
                      <w:t> </w:t>
                    </w:r>
                    <w:r>
                      <w:rPr>
                        <w:rFonts w:ascii="Trebuchet MS" w:hAnsi="Trebuchet MS"/>
                        <w:w w:val="85"/>
                        <w:sz w:val="20"/>
                      </w:rPr>
                      <w:t>citado</w:t>
                    </w:r>
                    <w:r>
                      <w:rPr>
                        <w:rFonts w:ascii="Trebuchet MS" w:hAnsi="Trebuchet MS"/>
                        <w:spacing w:val="-21"/>
                        <w:w w:val="85"/>
                        <w:sz w:val="20"/>
                      </w:rPr>
                      <w:t> </w:t>
                    </w:r>
                    <w:r>
                      <w:rPr>
                        <w:rFonts w:ascii="Trebuchet MS" w:hAnsi="Trebuchet MS"/>
                        <w:w w:val="85"/>
                        <w:sz w:val="20"/>
                      </w:rPr>
                      <w:t>en</w:t>
                    </w:r>
                    <w:r>
                      <w:rPr>
                        <w:rFonts w:ascii="Trebuchet MS" w:hAnsi="Trebuchet MS"/>
                        <w:spacing w:val="-21"/>
                        <w:w w:val="85"/>
                        <w:sz w:val="20"/>
                      </w:rPr>
                      <w:t> </w:t>
                    </w:r>
                    <w:r>
                      <w:rPr>
                        <w:rFonts w:ascii="Trebuchet MS" w:hAnsi="Trebuchet MS"/>
                        <w:w w:val="85"/>
                        <w:sz w:val="20"/>
                      </w:rPr>
                      <w:t>el</w:t>
                    </w:r>
                    <w:r>
                      <w:rPr>
                        <w:rFonts w:ascii="Trebuchet MS" w:hAnsi="Trebuchet MS"/>
                        <w:spacing w:val="-21"/>
                        <w:w w:val="85"/>
                        <w:sz w:val="20"/>
                      </w:rPr>
                      <w:t> </w:t>
                    </w:r>
                    <w:r>
                      <w:rPr>
                        <w:rFonts w:ascii="Trebuchet MS" w:hAnsi="Trebuchet MS"/>
                        <w:w w:val="85"/>
                        <w:sz w:val="20"/>
                      </w:rPr>
                      <w:t>encabezamiento</w:t>
                    </w:r>
                    <w:r>
                      <w:rPr>
                        <w:rFonts w:ascii="Trebuchet MS" w:hAnsi="Trebuchet MS"/>
                        <w:spacing w:val="-21"/>
                        <w:w w:val="85"/>
                        <w:sz w:val="20"/>
                      </w:rPr>
                      <w:t> </w:t>
                    </w:r>
                    <w:r>
                      <w:rPr>
                        <w:rFonts w:ascii="Trebuchet MS" w:hAnsi="Trebuchet MS"/>
                        <w:w w:val="85"/>
                        <w:sz w:val="20"/>
                      </w:rPr>
                      <w:t>de</w:t>
                    </w:r>
                    <w:r>
                      <w:rPr>
                        <w:rFonts w:ascii="Trebuchet MS" w:hAnsi="Trebuchet MS"/>
                        <w:spacing w:val="-21"/>
                        <w:w w:val="85"/>
                        <w:sz w:val="20"/>
                      </w:rPr>
                      <w:t> </w:t>
                    </w:r>
                    <w:r>
                      <w:rPr>
                        <w:rFonts w:ascii="Trebuchet MS" w:hAnsi="Trebuchet MS"/>
                        <w:w w:val="85"/>
                        <w:sz w:val="20"/>
                      </w:rPr>
                      <w:t>este</w:t>
                    </w:r>
                    <w:r>
                      <w:rPr>
                        <w:rFonts w:ascii="Trebuchet MS" w:hAnsi="Trebuchet MS"/>
                        <w:spacing w:val="-21"/>
                        <w:w w:val="85"/>
                        <w:sz w:val="20"/>
                      </w:rPr>
                      <w:t> </w:t>
                    </w:r>
                    <w:r>
                      <w:rPr>
                        <w:rFonts w:ascii="Trebuchet MS" w:hAnsi="Trebuchet MS"/>
                        <w:w w:val="85"/>
                        <w:sz w:val="20"/>
                      </w:rPr>
                      <w:t>documento como</w:t>
                    </w:r>
                    <w:r>
                      <w:rPr>
                        <w:rFonts w:ascii="Trebuchet MS" w:hAnsi="Trebuchet MS"/>
                        <w:spacing w:val="-19"/>
                        <w:w w:val="85"/>
                        <w:sz w:val="20"/>
                      </w:rPr>
                      <w:t> </w:t>
                    </w:r>
                    <w:r>
                      <w:rPr>
                        <w:rFonts w:ascii="Trebuchet MS" w:hAnsi="Trebuchet MS"/>
                        <w:w w:val="85"/>
                        <w:sz w:val="20"/>
                      </w:rPr>
                      <w:t>del</w:t>
                    </w:r>
                    <w:r>
                      <w:rPr>
                        <w:rFonts w:ascii="Trebuchet MS" w:hAnsi="Trebuchet MS"/>
                        <w:spacing w:val="-19"/>
                        <w:w w:val="85"/>
                        <w:sz w:val="20"/>
                      </w:rPr>
                      <w:t> </w:t>
                    </w:r>
                    <w:r>
                      <w:rPr>
                        <w:rFonts w:ascii="Trebuchet MS" w:hAnsi="Trebuchet MS"/>
                        <w:w w:val="85"/>
                        <w:sz w:val="20"/>
                      </w:rPr>
                      <w:t>Acuerdo</w:t>
                    </w:r>
                    <w:r>
                      <w:rPr>
                        <w:rFonts w:ascii="Trebuchet MS" w:hAnsi="Trebuchet MS"/>
                        <w:spacing w:val="-19"/>
                        <w:w w:val="85"/>
                        <w:sz w:val="20"/>
                      </w:rPr>
                      <w:t> </w:t>
                    </w:r>
                    <w:r>
                      <w:rPr>
                        <w:rFonts w:ascii="Trebuchet MS" w:hAnsi="Trebuchet MS"/>
                        <w:w w:val="85"/>
                        <w:sz w:val="20"/>
                      </w:rPr>
                      <w:t>del</w:t>
                    </w:r>
                    <w:r>
                      <w:rPr>
                        <w:rFonts w:ascii="Trebuchet MS" w:hAnsi="Trebuchet MS"/>
                        <w:spacing w:val="-19"/>
                        <w:w w:val="85"/>
                        <w:sz w:val="20"/>
                      </w:rPr>
                      <w:t> </w:t>
                    </w:r>
                    <w:r>
                      <w:rPr>
                        <w:rFonts w:ascii="Trebuchet MS" w:hAnsi="Trebuchet MS"/>
                        <w:w w:val="85"/>
                        <w:sz w:val="20"/>
                      </w:rPr>
                      <w:t>Consejo</w:t>
                    </w:r>
                    <w:r>
                      <w:rPr>
                        <w:rFonts w:ascii="Trebuchet MS" w:hAnsi="Trebuchet MS"/>
                        <w:spacing w:val="-19"/>
                        <w:w w:val="85"/>
                        <w:sz w:val="20"/>
                      </w:rPr>
                      <w:t> </w:t>
                    </w:r>
                    <w:r>
                      <w:rPr>
                        <w:rFonts w:ascii="Trebuchet MS" w:hAnsi="Trebuchet MS"/>
                        <w:w w:val="85"/>
                        <w:sz w:val="20"/>
                      </w:rPr>
                      <w:t>de</w:t>
                    </w:r>
                    <w:r>
                      <w:rPr>
                        <w:rFonts w:ascii="Trebuchet MS" w:hAnsi="Trebuchet MS"/>
                        <w:spacing w:val="-19"/>
                        <w:w w:val="85"/>
                        <w:sz w:val="20"/>
                      </w:rPr>
                      <w:t> </w:t>
                    </w:r>
                    <w:r>
                      <w:rPr>
                        <w:rFonts w:ascii="Trebuchet MS" w:hAnsi="Trebuchet MS"/>
                        <w:w w:val="85"/>
                        <w:sz w:val="20"/>
                      </w:rPr>
                      <w:t>Gobierno</w:t>
                    </w:r>
                    <w:r>
                      <w:rPr>
                        <w:rFonts w:ascii="Trebuchet MS" w:hAnsi="Trebuchet MS"/>
                        <w:spacing w:val="-19"/>
                        <w:w w:val="85"/>
                        <w:sz w:val="20"/>
                      </w:rPr>
                      <w:t> </w:t>
                    </w:r>
                    <w:r>
                      <w:rPr>
                        <w:rFonts w:ascii="Trebuchet MS" w:hAnsi="Trebuchet MS"/>
                        <w:w w:val="85"/>
                        <w:sz w:val="20"/>
                      </w:rPr>
                      <w:t>por</w:t>
                    </w:r>
                    <w:r>
                      <w:rPr>
                        <w:rFonts w:ascii="Trebuchet MS" w:hAnsi="Trebuchet MS"/>
                        <w:spacing w:val="-19"/>
                        <w:w w:val="85"/>
                        <w:sz w:val="20"/>
                      </w:rPr>
                      <w:t> </w:t>
                    </w:r>
                    <w:r>
                      <w:rPr>
                        <w:rFonts w:ascii="Trebuchet MS" w:hAnsi="Trebuchet MS"/>
                        <w:w w:val="85"/>
                        <w:sz w:val="20"/>
                      </w:rPr>
                      <w:t>el</w:t>
                    </w:r>
                    <w:r>
                      <w:rPr>
                        <w:rFonts w:ascii="Trebuchet MS" w:hAnsi="Trebuchet MS"/>
                        <w:spacing w:val="-19"/>
                        <w:w w:val="85"/>
                        <w:sz w:val="20"/>
                      </w:rPr>
                      <w:t> </w:t>
                    </w:r>
                    <w:r>
                      <w:rPr>
                        <w:rFonts w:ascii="Trebuchet MS" w:hAnsi="Trebuchet MS"/>
                        <w:w w:val="85"/>
                        <w:sz w:val="20"/>
                      </w:rPr>
                      <w:t>que</w:t>
                    </w:r>
                    <w:r>
                      <w:rPr>
                        <w:rFonts w:ascii="Trebuchet MS" w:hAnsi="Trebuchet MS"/>
                        <w:spacing w:val="-19"/>
                        <w:w w:val="85"/>
                        <w:sz w:val="20"/>
                      </w:rPr>
                      <w:t> </w:t>
                    </w:r>
                    <w:r>
                      <w:rPr>
                        <w:rFonts w:ascii="Trebuchet MS" w:hAnsi="Trebuchet MS"/>
                        <w:w w:val="85"/>
                        <w:sz w:val="20"/>
                      </w:rPr>
                      <w:t>se</w:t>
                    </w:r>
                    <w:r>
                      <w:rPr>
                        <w:rFonts w:ascii="Trebuchet MS" w:hAnsi="Trebuchet MS"/>
                        <w:spacing w:val="-19"/>
                        <w:w w:val="85"/>
                        <w:sz w:val="20"/>
                      </w:rPr>
                      <w:t> </w:t>
                    </w:r>
                    <w:r>
                      <w:rPr>
                        <w:rFonts w:ascii="Trebuchet MS" w:hAnsi="Trebuchet MS"/>
                        <w:w w:val="85"/>
                        <w:sz w:val="20"/>
                      </w:rPr>
                      <w:t>aprueba</w:t>
                    </w:r>
                    <w:r>
                      <w:rPr>
                        <w:rFonts w:ascii="Trebuchet MS" w:hAnsi="Trebuchet MS"/>
                        <w:spacing w:val="-19"/>
                        <w:w w:val="85"/>
                        <w:sz w:val="20"/>
                      </w:rPr>
                      <w:t> </w:t>
                    </w:r>
                    <w:r>
                      <w:rPr>
                        <w:rFonts w:ascii="Trebuchet MS" w:hAnsi="Trebuchet MS"/>
                        <w:w w:val="85"/>
                        <w:sz w:val="20"/>
                      </w:rPr>
                      <w:t>el</w:t>
                    </w:r>
                    <w:r>
                      <w:rPr>
                        <w:rFonts w:ascii="Trebuchet MS" w:hAnsi="Trebuchet MS"/>
                        <w:spacing w:val="-19"/>
                        <w:w w:val="85"/>
                        <w:sz w:val="20"/>
                      </w:rPr>
                      <w:t> </w:t>
                    </w:r>
                    <w:r>
                      <w:rPr>
                        <w:rFonts w:ascii="Trebuchet MS" w:hAnsi="Trebuchet MS"/>
                        <w:w w:val="85"/>
                        <w:sz w:val="20"/>
                      </w:rPr>
                      <w:t>mismo.</w:t>
                    </w:r>
                  </w:p>
                  <w:p>
                    <w:pPr>
                      <w:numPr>
                        <w:ilvl w:val="0"/>
                        <w:numId w:val="28"/>
                      </w:numPr>
                      <w:tabs>
                        <w:tab w:pos="224" w:val="left" w:leader="none"/>
                      </w:tabs>
                      <w:spacing w:line="247" w:lineRule="auto" w:before="1"/>
                      <w:ind w:left="226" w:right="55" w:hanging="170"/>
                      <w:jc w:val="left"/>
                      <w:rPr>
                        <w:rFonts w:ascii="Trebuchet MS" w:hAnsi="Trebuchet MS"/>
                        <w:sz w:val="20"/>
                      </w:rPr>
                    </w:pPr>
                    <w:r>
                      <w:rPr>
                        <w:rFonts w:ascii="Trebuchet MS" w:hAnsi="Trebuchet MS"/>
                        <w:w w:val="85"/>
                        <w:sz w:val="20"/>
                      </w:rPr>
                      <w:t>Que,</w:t>
                    </w:r>
                    <w:r>
                      <w:rPr>
                        <w:rFonts w:ascii="Trebuchet MS" w:hAnsi="Trebuchet MS"/>
                        <w:spacing w:val="-40"/>
                        <w:w w:val="85"/>
                        <w:sz w:val="20"/>
                      </w:rPr>
                      <w:t> </w:t>
                    </w:r>
                    <w:r>
                      <w:rPr>
                        <w:rFonts w:ascii="Trebuchet MS" w:hAnsi="Trebuchet MS"/>
                        <w:w w:val="85"/>
                        <w:sz w:val="20"/>
                      </w:rPr>
                      <w:t>una</w:t>
                    </w:r>
                    <w:r>
                      <w:rPr>
                        <w:rFonts w:ascii="Trebuchet MS" w:hAnsi="Trebuchet MS"/>
                        <w:spacing w:val="-40"/>
                        <w:w w:val="85"/>
                        <w:sz w:val="20"/>
                      </w:rPr>
                      <w:t> </w:t>
                    </w:r>
                    <w:r>
                      <w:rPr>
                        <w:rFonts w:ascii="Trebuchet MS" w:hAnsi="Trebuchet MS"/>
                        <w:w w:val="85"/>
                        <w:sz w:val="20"/>
                      </w:rPr>
                      <w:t>vez</w:t>
                    </w:r>
                    <w:r>
                      <w:rPr>
                        <w:rFonts w:ascii="Trebuchet MS" w:hAnsi="Trebuchet MS"/>
                        <w:spacing w:val="-40"/>
                        <w:w w:val="85"/>
                        <w:sz w:val="20"/>
                      </w:rPr>
                      <w:t> </w:t>
                    </w:r>
                    <w:r>
                      <w:rPr>
                        <w:rFonts w:ascii="Trebuchet MS" w:hAnsi="Trebuchet MS"/>
                        <w:w w:val="85"/>
                        <w:sz w:val="20"/>
                      </w:rPr>
                      <w:t>leído,</w:t>
                    </w:r>
                    <w:r>
                      <w:rPr>
                        <w:rFonts w:ascii="Trebuchet MS" w:hAnsi="Trebuchet MS"/>
                        <w:spacing w:val="-40"/>
                        <w:w w:val="85"/>
                        <w:sz w:val="20"/>
                      </w:rPr>
                      <w:t> </w:t>
                    </w:r>
                    <w:r>
                      <w:rPr>
                        <w:rFonts w:ascii="Trebuchet MS" w:hAnsi="Trebuchet MS"/>
                        <w:w w:val="85"/>
                        <w:sz w:val="20"/>
                      </w:rPr>
                      <w:t>se</w:t>
                    </w:r>
                    <w:r>
                      <w:rPr>
                        <w:rFonts w:ascii="Trebuchet MS" w:hAnsi="Trebuchet MS"/>
                        <w:spacing w:val="-40"/>
                        <w:w w:val="85"/>
                        <w:sz w:val="20"/>
                      </w:rPr>
                      <w:t> </w:t>
                    </w:r>
                    <w:r>
                      <w:rPr>
                        <w:rFonts w:ascii="Trebuchet MS" w:hAnsi="Trebuchet MS"/>
                        <w:w w:val="85"/>
                        <w:sz w:val="20"/>
                      </w:rPr>
                      <w:t>adhiere</w:t>
                    </w:r>
                    <w:r>
                      <w:rPr>
                        <w:rFonts w:ascii="Trebuchet MS" w:hAnsi="Trebuchet MS"/>
                        <w:spacing w:val="-40"/>
                        <w:w w:val="85"/>
                        <w:sz w:val="20"/>
                      </w:rPr>
                      <w:t> </w:t>
                    </w:r>
                    <w:r>
                      <w:rPr>
                        <w:rFonts w:ascii="Trebuchet MS" w:hAnsi="Trebuchet MS"/>
                        <w:w w:val="85"/>
                        <w:sz w:val="20"/>
                      </w:rPr>
                      <w:t>al</w:t>
                    </w:r>
                    <w:r>
                      <w:rPr>
                        <w:rFonts w:ascii="Trebuchet MS" w:hAnsi="Trebuchet MS"/>
                        <w:spacing w:val="-40"/>
                        <w:w w:val="85"/>
                        <w:sz w:val="20"/>
                      </w:rPr>
                      <w:t> </w:t>
                    </w:r>
                    <w:r>
                      <w:rPr>
                        <w:rFonts w:ascii="Trebuchet MS" w:hAnsi="Trebuchet MS"/>
                        <w:w w:val="85"/>
                        <w:sz w:val="20"/>
                      </w:rPr>
                      <w:t>contenido</w:t>
                    </w:r>
                    <w:r>
                      <w:rPr>
                        <w:rFonts w:ascii="Trebuchet MS" w:hAnsi="Trebuchet MS"/>
                        <w:spacing w:val="-40"/>
                        <w:w w:val="85"/>
                        <w:sz w:val="20"/>
                      </w:rPr>
                      <w:t> </w:t>
                    </w:r>
                    <w:r>
                      <w:rPr>
                        <w:rFonts w:ascii="Trebuchet MS" w:hAnsi="Trebuchet MS"/>
                        <w:w w:val="85"/>
                        <w:sz w:val="20"/>
                      </w:rPr>
                      <w:t>del</w:t>
                    </w:r>
                    <w:r>
                      <w:rPr>
                        <w:rFonts w:ascii="Trebuchet MS" w:hAnsi="Trebuchet MS"/>
                        <w:spacing w:val="-40"/>
                        <w:w w:val="85"/>
                        <w:sz w:val="20"/>
                      </w:rPr>
                      <w:t> </w:t>
                    </w:r>
                    <w:r>
                      <w:rPr>
                        <w:rFonts w:ascii="Trebuchet MS" w:hAnsi="Trebuchet MS"/>
                        <w:w w:val="85"/>
                        <w:sz w:val="20"/>
                      </w:rPr>
                      <w:t>Código</w:t>
                    </w:r>
                    <w:r>
                      <w:rPr>
                        <w:rFonts w:ascii="Trebuchet MS" w:hAnsi="Trebuchet MS"/>
                        <w:spacing w:val="-40"/>
                        <w:w w:val="85"/>
                        <w:sz w:val="20"/>
                      </w:rPr>
                      <w:t> </w:t>
                    </w:r>
                    <w:r>
                      <w:rPr>
                        <w:rFonts w:ascii="Trebuchet MS" w:hAnsi="Trebuchet MS"/>
                        <w:w w:val="85"/>
                        <w:sz w:val="20"/>
                      </w:rPr>
                      <w:t>en</w:t>
                    </w:r>
                    <w:r>
                      <w:rPr>
                        <w:rFonts w:ascii="Trebuchet MS" w:hAnsi="Trebuchet MS"/>
                        <w:spacing w:val="-40"/>
                        <w:w w:val="85"/>
                        <w:sz w:val="20"/>
                      </w:rPr>
                      <w:t> </w:t>
                    </w:r>
                    <w:r>
                      <w:rPr>
                        <w:rFonts w:ascii="Trebuchet MS" w:hAnsi="Trebuchet MS"/>
                        <w:w w:val="85"/>
                        <w:sz w:val="20"/>
                      </w:rPr>
                      <w:t>todos</w:t>
                    </w:r>
                    <w:r>
                      <w:rPr>
                        <w:rFonts w:ascii="Trebuchet MS" w:hAnsi="Trebuchet MS"/>
                        <w:spacing w:val="-40"/>
                        <w:w w:val="85"/>
                        <w:sz w:val="20"/>
                      </w:rPr>
                      <w:t> </w:t>
                    </w:r>
                    <w:r>
                      <w:rPr>
                        <w:rFonts w:ascii="Trebuchet MS" w:hAnsi="Trebuchet MS"/>
                        <w:w w:val="85"/>
                        <w:sz w:val="20"/>
                      </w:rPr>
                      <w:t>sus</w:t>
                    </w:r>
                    <w:r>
                      <w:rPr>
                        <w:rFonts w:ascii="Trebuchet MS" w:hAnsi="Trebuchet MS"/>
                        <w:spacing w:val="-40"/>
                        <w:w w:val="85"/>
                        <w:sz w:val="20"/>
                      </w:rPr>
                      <w:t> </w:t>
                    </w:r>
                    <w:r>
                      <w:rPr>
                        <w:rFonts w:ascii="Trebuchet MS" w:hAnsi="Trebuchet MS"/>
                        <w:w w:val="85"/>
                        <w:sz w:val="20"/>
                      </w:rPr>
                      <w:t>términos,</w:t>
                    </w:r>
                    <w:r>
                      <w:rPr>
                        <w:rFonts w:ascii="Trebuchet MS" w:hAnsi="Trebuchet MS"/>
                        <w:spacing w:val="-40"/>
                        <w:w w:val="85"/>
                        <w:sz w:val="20"/>
                      </w:rPr>
                      <w:t> </w:t>
                    </w:r>
                    <w:r>
                      <w:rPr>
                        <w:rFonts w:ascii="Trebuchet MS" w:hAnsi="Trebuchet MS"/>
                        <w:w w:val="85"/>
                        <w:sz w:val="20"/>
                      </w:rPr>
                      <w:t>comprometiéndome al</w:t>
                    </w:r>
                    <w:r>
                      <w:rPr>
                        <w:rFonts w:ascii="Trebuchet MS" w:hAnsi="Trebuchet MS"/>
                        <w:spacing w:val="-33"/>
                        <w:w w:val="85"/>
                        <w:sz w:val="20"/>
                      </w:rPr>
                      <w:t> </w:t>
                    </w:r>
                    <w:r>
                      <w:rPr>
                        <w:rFonts w:ascii="Trebuchet MS" w:hAnsi="Trebuchet MS"/>
                        <w:w w:val="85"/>
                        <w:sz w:val="20"/>
                      </w:rPr>
                      <w:t>cumplimiento</w:t>
                    </w:r>
                    <w:r>
                      <w:rPr>
                        <w:rFonts w:ascii="Trebuchet MS" w:hAnsi="Trebuchet MS"/>
                        <w:spacing w:val="-33"/>
                        <w:w w:val="85"/>
                        <w:sz w:val="20"/>
                      </w:rPr>
                      <w:t> </w:t>
                    </w:r>
                    <w:r>
                      <w:rPr>
                        <w:rFonts w:ascii="Trebuchet MS" w:hAnsi="Trebuchet MS"/>
                        <w:w w:val="85"/>
                        <w:sz w:val="20"/>
                      </w:rPr>
                      <w:t>de</w:t>
                    </w:r>
                    <w:r>
                      <w:rPr>
                        <w:rFonts w:ascii="Trebuchet MS" w:hAnsi="Trebuchet MS"/>
                        <w:spacing w:val="-33"/>
                        <w:w w:val="85"/>
                        <w:sz w:val="20"/>
                      </w:rPr>
                      <w:t> </w:t>
                    </w:r>
                    <w:r>
                      <w:rPr>
                        <w:rFonts w:ascii="Trebuchet MS" w:hAnsi="Trebuchet MS"/>
                        <w:w w:val="85"/>
                        <w:sz w:val="20"/>
                      </w:rPr>
                      <w:t>los</w:t>
                    </w:r>
                    <w:r>
                      <w:rPr>
                        <w:rFonts w:ascii="Trebuchet MS" w:hAnsi="Trebuchet MS"/>
                        <w:spacing w:val="-33"/>
                        <w:w w:val="85"/>
                        <w:sz w:val="20"/>
                      </w:rPr>
                      <w:t> </w:t>
                    </w:r>
                    <w:r>
                      <w:rPr>
                        <w:rFonts w:ascii="Trebuchet MS" w:hAnsi="Trebuchet MS"/>
                        <w:w w:val="85"/>
                        <w:sz w:val="20"/>
                      </w:rPr>
                      <w:t>principios</w:t>
                    </w:r>
                    <w:r>
                      <w:rPr>
                        <w:rFonts w:ascii="Trebuchet MS" w:hAnsi="Trebuchet MS"/>
                        <w:spacing w:val="-33"/>
                        <w:w w:val="85"/>
                        <w:sz w:val="20"/>
                      </w:rPr>
                      <w:t> </w:t>
                    </w:r>
                    <w:r>
                      <w:rPr>
                        <w:rFonts w:ascii="Trebuchet MS" w:hAnsi="Trebuchet MS"/>
                        <w:w w:val="85"/>
                        <w:sz w:val="20"/>
                      </w:rPr>
                      <w:t>y</w:t>
                    </w:r>
                    <w:r>
                      <w:rPr>
                        <w:rFonts w:ascii="Trebuchet MS" w:hAnsi="Trebuchet MS"/>
                        <w:spacing w:val="-33"/>
                        <w:w w:val="85"/>
                        <w:sz w:val="20"/>
                      </w:rPr>
                      <w:t> </w:t>
                    </w:r>
                    <w:r>
                      <w:rPr>
                        <w:rFonts w:ascii="Trebuchet MS" w:hAnsi="Trebuchet MS"/>
                        <w:w w:val="85"/>
                        <w:sz w:val="20"/>
                      </w:rPr>
                      <w:t>obligaciones</w:t>
                    </w:r>
                    <w:r>
                      <w:rPr>
                        <w:rFonts w:ascii="Trebuchet MS" w:hAnsi="Trebuchet MS"/>
                        <w:spacing w:val="-33"/>
                        <w:w w:val="85"/>
                        <w:sz w:val="20"/>
                      </w:rPr>
                      <w:t> </w:t>
                    </w:r>
                    <w:r>
                      <w:rPr>
                        <w:rFonts w:ascii="Trebuchet MS" w:hAnsi="Trebuchet MS"/>
                        <w:w w:val="85"/>
                        <w:sz w:val="20"/>
                      </w:rPr>
                      <w:t>en</w:t>
                    </w:r>
                    <w:r>
                      <w:rPr>
                        <w:rFonts w:ascii="Trebuchet MS" w:hAnsi="Trebuchet MS"/>
                        <w:spacing w:val="-33"/>
                        <w:w w:val="85"/>
                        <w:sz w:val="20"/>
                      </w:rPr>
                      <w:t> </w:t>
                    </w:r>
                    <w:r>
                      <w:rPr>
                        <w:rFonts w:ascii="Trebuchet MS" w:hAnsi="Trebuchet MS"/>
                        <w:w w:val="85"/>
                        <w:sz w:val="20"/>
                      </w:rPr>
                      <w:t>él</w:t>
                    </w:r>
                    <w:r>
                      <w:rPr>
                        <w:rFonts w:ascii="Trebuchet MS" w:hAnsi="Trebuchet MS"/>
                        <w:spacing w:val="-33"/>
                        <w:w w:val="85"/>
                        <w:sz w:val="20"/>
                      </w:rPr>
                      <w:t> </w:t>
                    </w:r>
                    <w:r>
                      <w:rPr>
                        <w:rFonts w:ascii="Trebuchet MS" w:hAnsi="Trebuchet MS"/>
                        <w:w w:val="85"/>
                        <w:sz w:val="20"/>
                      </w:rPr>
                      <w:t>contenidos.</w:t>
                    </w:r>
                  </w:p>
                  <w:p>
                    <w:pPr>
                      <w:numPr>
                        <w:ilvl w:val="0"/>
                        <w:numId w:val="28"/>
                      </w:numPr>
                      <w:tabs>
                        <w:tab w:pos="234" w:val="left" w:leader="none"/>
                      </w:tabs>
                      <w:spacing w:line="247" w:lineRule="auto" w:before="1"/>
                      <w:ind w:left="226" w:right="54" w:hanging="170"/>
                      <w:jc w:val="left"/>
                      <w:rPr>
                        <w:rFonts w:ascii="Trebuchet MS" w:hAnsi="Trebuchet MS"/>
                        <w:sz w:val="20"/>
                      </w:rPr>
                    </w:pPr>
                    <w:r>
                      <w:rPr>
                        <w:rFonts w:ascii="Trebuchet MS" w:hAnsi="Trebuchet MS"/>
                        <w:w w:val="85"/>
                        <w:sz w:val="20"/>
                      </w:rPr>
                      <w:t>Que</w:t>
                    </w:r>
                    <w:r>
                      <w:rPr>
                        <w:rFonts w:ascii="Trebuchet MS" w:hAnsi="Trebuchet MS"/>
                        <w:spacing w:val="-30"/>
                        <w:w w:val="85"/>
                        <w:sz w:val="20"/>
                      </w:rPr>
                      <w:t> </w:t>
                    </w:r>
                    <w:r>
                      <w:rPr>
                        <w:rFonts w:ascii="Trebuchet MS" w:hAnsi="Trebuchet MS"/>
                        <w:w w:val="85"/>
                        <w:sz w:val="20"/>
                      </w:rPr>
                      <w:t>acepta</w:t>
                    </w:r>
                    <w:r>
                      <w:rPr>
                        <w:rFonts w:ascii="Trebuchet MS" w:hAnsi="Trebuchet MS"/>
                        <w:spacing w:val="-30"/>
                        <w:w w:val="85"/>
                        <w:sz w:val="20"/>
                      </w:rPr>
                      <w:t> </w:t>
                    </w:r>
                    <w:r>
                      <w:rPr>
                        <w:rFonts w:ascii="Trebuchet MS" w:hAnsi="Trebuchet MS"/>
                        <w:w w:val="85"/>
                        <w:sz w:val="20"/>
                      </w:rPr>
                      <w:t>el</w:t>
                    </w:r>
                    <w:r>
                      <w:rPr>
                        <w:rFonts w:ascii="Trebuchet MS" w:hAnsi="Trebuchet MS"/>
                        <w:spacing w:val="-30"/>
                        <w:w w:val="85"/>
                        <w:sz w:val="20"/>
                      </w:rPr>
                      <w:t> </w:t>
                    </w:r>
                    <w:r>
                      <w:rPr>
                        <w:rFonts w:ascii="Trebuchet MS" w:hAnsi="Trebuchet MS"/>
                        <w:w w:val="85"/>
                        <w:sz w:val="20"/>
                      </w:rPr>
                      <w:t>compromiso</w:t>
                    </w:r>
                    <w:r>
                      <w:rPr>
                        <w:rFonts w:ascii="Trebuchet MS" w:hAnsi="Trebuchet MS"/>
                        <w:spacing w:val="-30"/>
                        <w:w w:val="85"/>
                        <w:sz w:val="20"/>
                      </w:rPr>
                      <w:t> </w:t>
                    </w:r>
                    <w:r>
                      <w:rPr>
                        <w:rFonts w:ascii="Trebuchet MS" w:hAnsi="Trebuchet MS"/>
                        <w:w w:val="85"/>
                        <w:sz w:val="20"/>
                      </w:rPr>
                      <w:t>de</w:t>
                    </w:r>
                    <w:r>
                      <w:rPr>
                        <w:rFonts w:ascii="Trebuchet MS" w:hAnsi="Trebuchet MS"/>
                        <w:spacing w:val="-30"/>
                        <w:w w:val="85"/>
                        <w:sz w:val="20"/>
                      </w:rPr>
                      <w:t> </w:t>
                    </w:r>
                    <w:r>
                      <w:rPr>
                        <w:rFonts w:ascii="Trebuchet MS" w:hAnsi="Trebuchet MS"/>
                        <w:w w:val="85"/>
                        <w:sz w:val="20"/>
                      </w:rPr>
                      <w:t>facilitar</w:t>
                    </w:r>
                    <w:r>
                      <w:rPr>
                        <w:rFonts w:ascii="Trebuchet MS" w:hAnsi="Trebuchet MS"/>
                        <w:spacing w:val="-30"/>
                        <w:w w:val="85"/>
                        <w:sz w:val="20"/>
                      </w:rPr>
                      <w:t> </w:t>
                    </w:r>
                    <w:r>
                      <w:rPr>
                        <w:rFonts w:ascii="Trebuchet MS" w:hAnsi="Trebuchet MS"/>
                        <w:w w:val="85"/>
                        <w:sz w:val="20"/>
                      </w:rPr>
                      <w:t>su</w:t>
                    </w:r>
                    <w:r>
                      <w:rPr>
                        <w:rFonts w:ascii="Trebuchet MS" w:hAnsi="Trebuchet MS"/>
                        <w:spacing w:val="-30"/>
                        <w:w w:val="85"/>
                        <w:sz w:val="20"/>
                      </w:rPr>
                      <w:t> </w:t>
                    </w:r>
                    <w:r>
                      <w:rPr>
                        <w:rFonts w:ascii="Trebuchet MS" w:hAnsi="Trebuchet MS"/>
                        <w:w w:val="85"/>
                        <w:sz w:val="20"/>
                      </w:rPr>
                      <w:t>divulgación</w:t>
                    </w:r>
                    <w:r>
                      <w:rPr>
                        <w:rFonts w:ascii="Trebuchet MS" w:hAnsi="Trebuchet MS"/>
                        <w:spacing w:val="-30"/>
                        <w:w w:val="85"/>
                        <w:sz w:val="20"/>
                      </w:rPr>
                      <w:t> </w:t>
                    </w:r>
                    <w:r>
                      <w:rPr>
                        <w:rFonts w:ascii="Trebuchet MS" w:hAnsi="Trebuchet MS"/>
                        <w:w w:val="85"/>
                        <w:sz w:val="20"/>
                      </w:rPr>
                      <w:t>y</w:t>
                    </w:r>
                    <w:r>
                      <w:rPr>
                        <w:rFonts w:ascii="Trebuchet MS" w:hAnsi="Trebuchet MS"/>
                        <w:spacing w:val="-30"/>
                        <w:w w:val="85"/>
                        <w:sz w:val="20"/>
                      </w:rPr>
                      <w:t> </w:t>
                    </w:r>
                    <w:r>
                      <w:rPr>
                        <w:rFonts w:ascii="Trebuchet MS" w:hAnsi="Trebuchet MS"/>
                        <w:w w:val="85"/>
                        <w:sz w:val="20"/>
                      </w:rPr>
                      <w:t>aplicación,</w:t>
                    </w:r>
                    <w:r>
                      <w:rPr>
                        <w:rFonts w:ascii="Trebuchet MS" w:hAnsi="Trebuchet MS"/>
                        <w:spacing w:val="-30"/>
                        <w:w w:val="85"/>
                        <w:sz w:val="20"/>
                      </w:rPr>
                      <w:t> </w:t>
                    </w:r>
                    <w:r>
                      <w:rPr>
                        <w:rFonts w:ascii="Trebuchet MS" w:hAnsi="Trebuchet MS"/>
                        <w:w w:val="85"/>
                        <w:sz w:val="20"/>
                      </w:rPr>
                      <w:t>así</w:t>
                    </w:r>
                    <w:r>
                      <w:rPr>
                        <w:rFonts w:ascii="Trebuchet MS" w:hAnsi="Trebuchet MS"/>
                        <w:spacing w:val="-30"/>
                        <w:w w:val="85"/>
                        <w:sz w:val="20"/>
                      </w:rPr>
                      <w:t> </w:t>
                    </w:r>
                    <w:r>
                      <w:rPr>
                        <w:rFonts w:ascii="Trebuchet MS" w:hAnsi="Trebuchet MS"/>
                        <w:w w:val="85"/>
                        <w:sz w:val="20"/>
                      </w:rPr>
                      <w:t>como</w:t>
                    </w:r>
                    <w:r>
                      <w:rPr>
                        <w:rFonts w:ascii="Trebuchet MS" w:hAnsi="Trebuchet MS"/>
                        <w:spacing w:val="-30"/>
                        <w:w w:val="85"/>
                        <w:sz w:val="20"/>
                      </w:rPr>
                      <w:t> </w:t>
                    </w:r>
                    <w:r>
                      <w:rPr>
                        <w:rFonts w:ascii="Trebuchet MS" w:hAnsi="Trebuchet MS"/>
                        <w:w w:val="85"/>
                        <w:sz w:val="20"/>
                      </w:rPr>
                      <w:t>las</w:t>
                    </w:r>
                    <w:r>
                      <w:rPr>
                        <w:rFonts w:ascii="Trebuchet MS" w:hAnsi="Trebuchet MS"/>
                        <w:spacing w:val="-30"/>
                        <w:w w:val="85"/>
                        <w:sz w:val="20"/>
                      </w:rPr>
                      <w:t> </w:t>
                    </w:r>
                    <w:r>
                      <w:rPr>
                        <w:rFonts w:ascii="Trebuchet MS" w:hAnsi="Trebuchet MS"/>
                        <w:w w:val="85"/>
                        <w:sz w:val="20"/>
                      </w:rPr>
                      <w:t>obligaciones</w:t>
                    </w:r>
                    <w:r>
                      <w:rPr>
                        <w:rFonts w:ascii="Trebuchet MS" w:hAnsi="Trebuchet MS"/>
                        <w:spacing w:val="-30"/>
                        <w:w w:val="85"/>
                        <w:sz w:val="20"/>
                      </w:rPr>
                      <w:t> </w:t>
                    </w:r>
                    <w:r>
                      <w:rPr>
                        <w:rFonts w:ascii="Trebuchet MS" w:hAnsi="Trebuchet MS"/>
                        <w:w w:val="85"/>
                        <w:sz w:val="20"/>
                      </w:rPr>
                      <w:t>que comporta</w:t>
                    </w:r>
                    <w:r>
                      <w:rPr>
                        <w:rFonts w:ascii="Trebuchet MS" w:hAnsi="Trebuchet MS"/>
                        <w:spacing w:val="-30"/>
                        <w:w w:val="85"/>
                        <w:sz w:val="20"/>
                      </w:rPr>
                      <w:t> </w:t>
                    </w:r>
                    <w:r>
                      <w:rPr>
                        <w:rFonts w:ascii="Trebuchet MS" w:hAnsi="Trebuchet MS"/>
                        <w:w w:val="85"/>
                        <w:sz w:val="20"/>
                      </w:rPr>
                      <w:t>la</w:t>
                    </w:r>
                    <w:r>
                      <w:rPr>
                        <w:rFonts w:ascii="Trebuchet MS" w:hAnsi="Trebuchet MS"/>
                        <w:spacing w:val="-30"/>
                        <w:w w:val="85"/>
                        <w:sz w:val="20"/>
                      </w:rPr>
                      <w:t> </w:t>
                    </w:r>
                    <w:r>
                      <w:rPr>
                        <w:rFonts w:ascii="Trebuchet MS" w:hAnsi="Trebuchet MS"/>
                        <w:w w:val="85"/>
                        <w:sz w:val="20"/>
                      </w:rPr>
                      <w:t>adhesión</w:t>
                    </w:r>
                    <w:r>
                      <w:rPr>
                        <w:rFonts w:ascii="Trebuchet MS" w:hAnsi="Trebuchet MS"/>
                        <w:spacing w:val="-30"/>
                        <w:w w:val="85"/>
                        <w:sz w:val="20"/>
                      </w:rPr>
                      <w:t> </w:t>
                    </w:r>
                    <w:r>
                      <w:rPr>
                        <w:rFonts w:ascii="Trebuchet MS" w:hAnsi="Trebuchet MS"/>
                        <w:w w:val="85"/>
                        <w:sz w:val="20"/>
                      </w:rPr>
                      <w:t>al</w:t>
                    </w:r>
                    <w:r>
                      <w:rPr>
                        <w:rFonts w:ascii="Trebuchet MS" w:hAnsi="Trebuchet MS"/>
                        <w:spacing w:val="-30"/>
                        <w:w w:val="85"/>
                        <w:sz w:val="20"/>
                      </w:rPr>
                      <w:t> </w:t>
                    </w:r>
                    <w:r>
                      <w:rPr>
                        <w:rFonts w:ascii="Trebuchet MS" w:hAnsi="Trebuchet MS"/>
                        <w:w w:val="85"/>
                        <w:sz w:val="20"/>
                      </w:rPr>
                      <w:t>mismo.</w:t>
                    </w:r>
                  </w:p>
                  <w:p>
                    <w:pPr>
                      <w:spacing w:line="247" w:lineRule="auto" w:before="1"/>
                      <w:ind w:left="56" w:right="42" w:firstLine="0"/>
                      <w:jc w:val="left"/>
                      <w:rPr>
                        <w:rFonts w:ascii="Trebuchet MS" w:hAnsi="Trebuchet MS"/>
                        <w:sz w:val="20"/>
                      </w:rPr>
                    </w:pPr>
                    <w:r>
                      <w:rPr>
                        <w:rFonts w:ascii="Trebuchet MS" w:hAnsi="Trebuchet MS"/>
                        <w:w w:val="80"/>
                        <w:sz w:val="20"/>
                      </w:rPr>
                      <w:t>Y</w:t>
                    </w:r>
                    <w:r>
                      <w:rPr>
                        <w:rFonts w:ascii="Trebuchet MS" w:hAnsi="Trebuchet MS"/>
                        <w:spacing w:val="-17"/>
                        <w:w w:val="80"/>
                        <w:sz w:val="20"/>
                      </w:rPr>
                      <w:t> </w:t>
                    </w:r>
                    <w:r>
                      <w:rPr>
                        <w:rFonts w:ascii="Trebuchet MS" w:hAnsi="Trebuchet MS"/>
                        <w:w w:val="80"/>
                        <w:sz w:val="20"/>
                      </w:rPr>
                      <w:t>para</w:t>
                    </w:r>
                    <w:r>
                      <w:rPr>
                        <w:rFonts w:ascii="Trebuchet MS" w:hAnsi="Trebuchet MS"/>
                        <w:spacing w:val="-17"/>
                        <w:w w:val="80"/>
                        <w:sz w:val="20"/>
                      </w:rPr>
                      <w:t> </w:t>
                    </w:r>
                    <w:r>
                      <w:rPr>
                        <w:rFonts w:ascii="Trebuchet MS" w:hAnsi="Trebuchet MS"/>
                        <w:w w:val="80"/>
                        <w:sz w:val="20"/>
                      </w:rPr>
                      <w:t>que</w:t>
                    </w:r>
                    <w:r>
                      <w:rPr>
                        <w:rFonts w:ascii="Trebuchet MS" w:hAnsi="Trebuchet MS"/>
                        <w:spacing w:val="-17"/>
                        <w:w w:val="80"/>
                        <w:sz w:val="20"/>
                      </w:rPr>
                      <w:t> </w:t>
                    </w:r>
                    <w:r>
                      <w:rPr>
                        <w:rFonts w:ascii="Trebuchet MS" w:hAnsi="Trebuchet MS"/>
                        <w:w w:val="80"/>
                        <w:sz w:val="20"/>
                      </w:rPr>
                      <w:t>así</w:t>
                    </w:r>
                    <w:r>
                      <w:rPr>
                        <w:rFonts w:ascii="Trebuchet MS" w:hAnsi="Trebuchet MS"/>
                        <w:spacing w:val="-17"/>
                        <w:w w:val="80"/>
                        <w:sz w:val="20"/>
                      </w:rPr>
                      <w:t> </w:t>
                    </w:r>
                    <w:r>
                      <w:rPr>
                        <w:rFonts w:ascii="Trebuchet MS" w:hAnsi="Trebuchet MS"/>
                        <w:w w:val="80"/>
                        <w:sz w:val="20"/>
                      </w:rPr>
                      <w:t>conste</w:t>
                    </w:r>
                    <w:r>
                      <w:rPr>
                        <w:rFonts w:ascii="Trebuchet MS" w:hAnsi="Trebuchet MS"/>
                        <w:spacing w:val="-17"/>
                        <w:w w:val="80"/>
                        <w:sz w:val="20"/>
                      </w:rPr>
                      <w:t> </w:t>
                    </w:r>
                    <w:r>
                      <w:rPr>
                        <w:rFonts w:ascii="Trebuchet MS" w:hAnsi="Trebuchet MS"/>
                        <w:w w:val="80"/>
                        <w:sz w:val="20"/>
                      </w:rPr>
                      <w:t>y</w:t>
                    </w:r>
                    <w:r>
                      <w:rPr>
                        <w:rFonts w:ascii="Trebuchet MS" w:hAnsi="Trebuchet MS"/>
                        <w:spacing w:val="-17"/>
                        <w:w w:val="80"/>
                        <w:sz w:val="20"/>
                      </w:rPr>
                      <w:t> </w:t>
                    </w:r>
                    <w:r>
                      <w:rPr>
                        <w:rFonts w:ascii="Trebuchet MS" w:hAnsi="Trebuchet MS"/>
                        <w:w w:val="80"/>
                        <w:sz w:val="20"/>
                      </w:rPr>
                      <w:t>a</w:t>
                    </w:r>
                    <w:r>
                      <w:rPr>
                        <w:rFonts w:ascii="Trebuchet MS" w:hAnsi="Trebuchet MS"/>
                        <w:spacing w:val="-17"/>
                        <w:w w:val="80"/>
                        <w:sz w:val="20"/>
                      </w:rPr>
                      <w:t> </w:t>
                    </w:r>
                    <w:r>
                      <w:rPr>
                        <w:rFonts w:ascii="Trebuchet MS" w:hAnsi="Trebuchet MS"/>
                        <w:w w:val="80"/>
                        <w:sz w:val="20"/>
                      </w:rPr>
                      <w:t>los</w:t>
                    </w:r>
                    <w:r>
                      <w:rPr>
                        <w:rFonts w:ascii="Trebuchet MS" w:hAnsi="Trebuchet MS"/>
                        <w:spacing w:val="-17"/>
                        <w:w w:val="80"/>
                        <w:sz w:val="20"/>
                      </w:rPr>
                      <w:t> </w:t>
                    </w:r>
                    <w:r>
                      <w:rPr>
                        <w:rFonts w:ascii="Trebuchet MS" w:hAnsi="Trebuchet MS"/>
                        <w:w w:val="80"/>
                        <w:sz w:val="20"/>
                      </w:rPr>
                      <w:t>efectos</w:t>
                    </w:r>
                    <w:r>
                      <w:rPr>
                        <w:rFonts w:ascii="Trebuchet MS" w:hAnsi="Trebuchet MS"/>
                        <w:spacing w:val="-17"/>
                        <w:w w:val="80"/>
                        <w:sz w:val="20"/>
                      </w:rPr>
                      <w:t> </w:t>
                    </w:r>
                    <w:r>
                      <w:rPr>
                        <w:rFonts w:ascii="Trebuchet MS" w:hAnsi="Trebuchet MS"/>
                        <w:w w:val="80"/>
                        <w:sz w:val="20"/>
                      </w:rPr>
                      <w:t>oportunos,</w:t>
                    </w:r>
                    <w:r>
                      <w:rPr>
                        <w:rFonts w:ascii="Trebuchet MS" w:hAnsi="Trebuchet MS"/>
                        <w:spacing w:val="-17"/>
                        <w:w w:val="80"/>
                        <w:sz w:val="20"/>
                      </w:rPr>
                      <w:t> </w:t>
                    </w:r>
                    <w:r>
                      <w:rPr>
                        <w:rFonts w:ascii="Trebuchet MS" w:hAnsi="Trebuchet MS"/>
                        <w:w w:val="80"/>
                        <w:sz w:val="20"/>
                      </w:rPr>
                      <w:t>firmo</w:t>
                    </w:r>
                    <w:r>
                      <w:rPr>
                        <w:rFonts w:ascii="Trebuchet MS" w:hAnsi="Trebuchet MS"/>
                        <w:spacing w:val="-17"/>
                        <w:w w:val="80"/>
                        <w:sz w:val="20"/>
                      </w:rPr>
                      <w:t> </w:t>
                    </w:r>
                    <w:r>
                      <w:rPr>
                        <w:rFonts w:ascii="Trebuchet MS" w:hAnsi="Trebuchet MS"/>
                        <w:w w:val="80"/>
                        <w:sz w:val="20"/>
                      </w:rPr>
                      <w:t>la</w:t>
                    </w:r>
                    <w:r>
                      <w:rPr>
                        <w:rFonts w:ascii="Trebuchet MS" w:hAnsi="Trebuchet MS"/>
                        <w:spacing w:val="-17"/>
                        <w:w w:val="80"/>
                        <w:sz w:val="20"/>
                      </w:rPr>
                      <w:t> </w:t>
                    </w:r>
                    <w:r>
                      <w:rPr>
                        <w:rFonts w:ascii="Trebuchet MS" w:hAnsi="Trebuchet MS"/>
                        <w:w w:val="80"/>
                        <w:sz w:val="20"/>
                      </w:rPr>
                      <w:t>presente</w:t>
                    </w:r>
                    <w:r>
                      <w:rPr>
                        <w:rFonts w:ascii="Trebuchet MS" w:hAnsi="Trebuchet MS"/>
                        <w:spacing w:val="-17"/>
                        <w:w w:val="80"/>
                        <w:sz w:val="20"/>
                      </w:rPr>
                      <w:t> </w:t>
                    </w:r>
                    <w:r>
                      <w:rPr>
                        <w:rFonts w:ascii="Trebuchet MS" w:hAnsi="Trebuchet MS"/>
                        <w:w w:val="80"/>
                        <w:sz w:val="20"/>
                      </w:rPr>
                      <w:t>en..................</w:t>
                    </w:r>
                    <w:r>
                      <w:rPr>
                        <w:rFonts w:ascii="Trebuchet MS" w:hAnsi="Trebuchet MS"/>
                        <w:spacing w:val="-17"/>
                        <w:w w:val="80"/>
                        <w:sz w:val="20"/>
                      </w:rPr>
                      <w:t> </w:t>
                    </w:r>
                    <w:r>
                      <w:rPr>
                        <w:rFonts w:ascii="Trebuchet MS" w:hAnsi="Trebuchet MS"/>
                        <w:w w:val="80"/>
                        <w:sz w:val="20"/>
                      </w:rPr>
                      <w:t>a.....de............. </w:t>
                    </w:r>
                    <w:r>
                      <w:rPr>
                        <w:rFonts w:ascii="Trebuchet MS" w:hAnsi="Trebuchet MS"/>
                        <w:w w:val="75"/>
                        <w:sz w:val="20"/>
                      </w:rPr>
                      <w:t>de</w:t>
                    </w:r>
                    <w:r>
                      <w:rPr>
                        <w:rFonts w:ascii="Trebuchet MS" w:hAnsi="Trebuchet MS"/>
                        <w:spacing w:val="-6"/>
                        <w:w w:val="75"/>
                        <w:sz w:val="20"/>
                      </w:rPr>
                      <w:t> </w:t>
                    </w:r>
                    <w:r>
                      <w:rPr>
                        <w:rFonts w:ascii="Trebuchet MS" w:hAnsi="Trebuchet MS"/>
                        <w:w w:val="75"/>
                        <w:sz w:val="20"/>
                      </w:rPr>
                      <w:t>20.....</w:t>
                    </w:r>
                  </w:p>
                  <w:p>
                    <w:pPr>
                      <w:spacing w:before="1"/>
                      <w:ind w:left="56" w:right="51" w:firstLine="0"/>
                      <w:jc w:val="left"/>
                      <w:rPr>
                        <w:rFonts w:ascii="Trebuchet MS"/>
                        <w:sz w:val="20"/>
                      </w:rPr>
                    </w:pPr>
                    <w:r>
                      <w:rPr>
                        <w:rFonts w:ascii="Trebuchet MS"/>
                        <w:w w:val="90"/>
                        <w:sz w:val="20"/>
                      </w:rPr>
                      <w:t>Fdo.:</w:t>
                    </w:r>
                  </w:p>
                  <w:p>
                    <w:pPr>
                      <w:spacing w:before="7"/>
                      <w:ind w:left="56" w:right="51" w:firstLine="0"/>
                      <w:jc w:val="left"/>
                      <w:rPr>
                        <w:rFonts w:ascii="Trebuchet MS"/>
                        <w:sz w:val="20"/>
                      </w:rPr>
                    </w:pPr>
                    <w:r>
                      <w:rPr>
                        <w:rFonts w:ascii="Trebuchet MS"/>
                        <w:w w:val="80"/>
                        <w:sz w:val="20"/>
                      </w:rPr>
                      <w:t>Lehendakari, Consejeros/as, Viceconsejeros/as, Secretarios/as Generales o  Directores/as.</w:t>
                    </w:r>
                  </w:p>
                </w:txbxContent>
              </v:textbox>
              <w10:wrap type="none"/>
            </v:shape>
            <w10:wrap type="topAndBottom"/>
          </v:group>
        </w:pict>
      </w:r>
    </w:p>
    <w:p>
      <w:pPr>
        <w:spacing w:line="180" w:lineRule="exact" w:before="107"/>
        <w:ind w:left="117" w:right="121" w:firstLine="0"/>
        <w:jc w:val="both"/>
        <w:rPr>
          <w:sz w:val="17"/>
        </w:rPr>
      </w:pPr>
      <w:r>
        <w:rPr>
          <w:w w:val="105"/>
          <w:sz w:val="17"/>
        </w:rPr>
        <w:t>Elaboración</w:t>
      </w:r>
      <w:r>
        <w:rPr>
          <w:spacing w:val="-8"/>
          <w:w w:val="105"/>
          <w:sz w:val="17"/>
        </w:rPr>
        <w:t> </w:t>
      </w:r>
      <w:r>
        <w:rPr>
          <w:w w:val="105"/>
          <w:sz w:val="17"/>
        </w:rPr>
        <w:t>propia.</w:t>
      </w:r>
      <w:r>
        <w:rPr>
          <w:spacing w:val="-8"/>
          <w:w w:val="105"/>
          <w:sz w:val="17"/>
        </w:rPr>
        <w:t> </w:t>
      </w:r>
      <w:r>
        <w:rPr>
          <w:w w:val="105"/>
          <w:sz w:val="17"/>
        </w:rPr>
        <w:t>Fuente:</w:t>
      </w:r>
      <w:r>
        <w:rPr>
          <w:spacing w:val="-8"/>
          <w:w w:val="105"/>
          <w:sz w:val="17"/>
        </w:rPr>
        <w:t> </w:t>
      </w:r>
      <w:r>
        <w:rPr>
          <w:w w:val="105"/>
          <w:sz w:val="17"/>
        </w:rPr>
        <w:t>Resolución</w:t>
      </w:r>
      <w:r>
        <w:rPr>
          <w:spacing w:val="-8"/>
          <w:w w:val="105"/>
          <w:sz w:val="17"/>
        </w:rPr>
        <w:t> </w:t>
      </w:r>
      <w:r>
        <w:rPr>
          <w:w w:val="105"/>
          <w:sz w:val="17"/>
        </w:rPr>
        <w:t>13/2013,</w:t>
      </w:r>
      <w:r>
        <w:rPr>
          <w:spacing w:val="-8"/>
          <w:w w:val="105"/>
          <w:sz w:val="17"/>
        </w:rPr>
        <w:t> </w:t>
      </w:r>
      <w:r>
        <w:rPr>
          <w:w w:val="105"/>
          <w:sz w:val="17"/>
        </w:rPr>
        <w:t>de</w:t>
      </w:r>
      <w:r>
        <w:rPr>
          <w:spacing w:val="-8"/>
          <w:w w:val="105"/>
          <w:sz w:val="17"/>
        </w:rPr>
        <w:t> </w:t>
      </w:r>
      <w:r>
        <w:rPr>
          <w:w w:val="105"/>
          <w:sz w:val="17"/>
        </w:rPr>
        <w:t>28</w:t>
      </w:r>
      <w:r>
        <w:rPr>
          <w:spacing w:val="-8"/>
          <w:w w:val="105"/>
          <w:sz w:val="17"/>
        </w:rPr>
        <w:t> </w:t>
      </w:r>
      <w:r>
        <w:rPr>
          <w:w w:val="105"/>
          <w:sz w:val="17"/>
        </w:rPr>
        <w:t>de</w:t>
      </w:r>
      <w:r>
        <w:rPr>
          <w:spacing w:val="-8"/>
          <w:w w:val="105"/>
          <w:sz w:val="17"/>
        </w:rPr>
        <w:t> </w:t>
      </w:r>
      <w:r>
        <w:rPr>
          <w:w w:val="105"/>
          <w:sz w:val="17"/>
        </w:rPr>
        <w:t>mayo,</w:t>
      </w:r>
      <w:r>
        <w:rPr>
          <w:spacing w:val="-8"/>
          <w:w w:val="105"/>
          <w:sz w:val="17"/>
        </w:rPr>
        <w:t> </w:t>
      </w:r>
      <w:r>
        <w:rPr>
          <w:w w:val="105"/>
          <w:sz w:val="17"/>
        </w:rPr>
        <w:t>del</w:t>
      </w:r>
      <w:r>
        <w:rPr>
          <w:spacing w:val="-8"/>
          <w:w w:val="105"/>
          <w:sz w:val="17"/>
        </w:rPr>
        <w:t> </w:t>
      </w:r>
      <w:r>
        <w:rPr>
          <w:w w:val="105"/>
          <w:sz w:val="17"/>
        </w:rPr>
        <w:t>Director</w:t>
      </w:r>
      <w:r>
        <w:rPr>
          <w:spacing w:val="-8"/>
          <w:w w:val="105"/>
          <w:sz w:val="17"/>
        </w:rPr>
        <w:t> </w:t>
      </w:r>
      <w:r>
        <w:rPr>
          <w:w w:val="105"/>
          <w:sz w:val="17"/>
        </w:rPr>
        <w:t>de</w:t>
      </w:r>
      <w:r>
        <w:rPr>
          <w:spacing w:val="-8"/>
          <w:w w:val="105"/>
          <w:sz w:val="17"/>
        </w:rPr>
        <w:t> </w:t>
      </w:r>
      <w:r>
        <w:rPr>
          <w:w w:val="105"/>
          <w:sz w:val="17"/>
        </w:rPr>
        <w:t>la</w:t>
      </w:r>
      <w:r>
        <w:rPr>
          <w:spacing w:val="-8"/>
          <w:w w:val="105"/>
          <w:sz w:val="17"/>
        </w:rPr>
        <w:t> </w:t>
      </w:r>
      <w:r>
        <w:rPr>
          <w:w w:val="105"/>
          <w:sz w:val="17"/>
        </w:rPr>
        <w:t>Secretaría</w:t>
      </w:r>
      <w:r>
        <w:rPr>
          <w:spacing w:val="-8"/>
          <w:w w:val="105"/>
          <w:sz w:val="17"/>
        </w:rPr>
        <w:t> </w:t>
      </w:r>
      <w:r>
        <w:rPr>
          <w:w w:val="105"/>
          <w:sz w:val="17"/>
        </w:rPr>
        <w:t>del Gobierno y de Relaciones con el Parlamento, por la que se dispone la publicación del Acuerdo adoptado por el Consejo de Gobierno “por el que se aprueba el Código Ético y de Conducta     </w:t>
      </w:r>
      <w:r>
        <w:rPr>
          <w:spacing w:val="39"/>
          <w:w w:val="105"/>
          <w:sz w:val="17"/>
        </w:rPr>
        <w:t> </w:t>
      </w:r>
      <w:r>
        <w:rPr>
          <w:w w:val="105"/>
          <w:sz w:val="17"/>
        </w:rPr>
        <w:t>de los cargos públicos y personal eventual de la Administración General e Institucional de la Comunidad  Autónoma  de</w:t>
      </w:r>
      <w:r>
        <w:rPr>
          <w:spacing w:val="3"/>
          <w:w w:val="105"/>
          <w:sz w:val="17"/>
        </w:rPr>
        <w:t> </w:t>
      </w:r>
      <w:r>
        <w:rPr>
          <w:w w:val="105"/>
          <w:sz w:val="17"/>
        </w:rPr>
        <w:t>Euskadi”.</w:t>
      </w:r>
    </w:p>
    <w:p>
      <w:pPr>
        <w:pStyle w:val="BodyText"/>
        <w:rPr>
          <w:sz w:val="16"/>
        </w:rPr>
      </w:pPr>
    </w:p>
    <w:p>
      <w:pPr>
        <w:pStyle w:val="BodyText"/>
        <w:spacing w:line="273" w:lineRule="auto" w:before="136"/>
        <w:ind w:left="117" w:right="121"/>
        <w:jc w:val="both"/>
      </w:pPr>
      <w:r>
        <w:rPr>
          <w:w w:val="105"/>
        </w:rPr>
        <w:t>El Anteproyecto de Ley del Principado de Asturias de Buen Gobierno e in- compatibilidades de Altos Cargos (Consejería de Presidencia –Secretaría General</w:t>
      </w:r>
      <w:r>
        <w:rPr>
          <w:spacing w:val="-22"/>
          <w:w w:val="105"/>
        </w:rPr>
        <w:t> </w:t>
      </w:r>
      <w:r>
        <w:rPr>
          <w:w w:val="105"/>
        </w:rPr>
        <w:t>Técnica–</w:t>
      </w:r>
      <w:r>
        <w:rPr>
          <w:spacing w:val="-22"/>
          <w:w w:val="105"/>
        </w:rPr>
        <w:t> </w:t>
      </w:r>
      <w:r>
        <w:rPr>
          <w:w w:val="105"/>
        </w:rPr>
        <w:t>Enero</w:t>
      </w:r>
      <w:r>
        <w:rPr>
          <w:spacing w:val="-22"/>
          <w:w w:val="105"/>
        </w:rPr>
        <w:t> </w:t>
      </w:r>
      <w:r>
        <w:rPr>
          <w:w w:val="105"/>
        </w:rPr>
        <w:t>2014)</w:t>
      </w:r>
      <w:r>
        <w:rPr>
          <w:spacing w:val="-22"/>
          <w:w w:val="105"/>
        </w:rPr>
        <w:t> </w:t>
      </w:r>
      <w:r>
        <w:rPr>
          <w:w w:val="105"/>
        </w:rPr>
        <w:t>prevé</w:t>
      </w:r>
      <w:r>
        <w:rPr>
          <w:spacing w:val="-22"/>
          <w:w w:val="105"/>
        </w:rPr>
        <w:t> </w:t>
      </w:r>
      <w:r>
        <w:rPr>
          <w:w w:val="105"/>
        </w:rPr>
        <w:t>la</w:t>
      </w:r>
      <w:r>
        <w:rPr>
          <w:spacing w:val="-22"/>
          <w:w w:val="105"/>
        </w:rPr>
        <w:t> </w:t>
      </w:r>
      <w:r>
        <w:rPr>
          <w:w w:val="105"/>
        </w:rPr>
        <w:t>creación</w:t>
      </w:r>
      <w:r>
        <w:rPr>
          <w:spacing w:val="-22"/>
          <w:w w:val="105"/>
        </w:rPr>
        <w:t> </w:t>
      </w:r>
      <w:r>
        <w:rPr>
          <w:w w:val="105"/>
        </w:rPr>
        <w:t>un</w:t>
      </w:r>
      <w:r>
        <w:rPr>
          <w:spacing w:val="-22"/>
          <w:w w:val="105"/>
        </w:rPr>
        <w:t> </w:t>
      </w:r>
      <w:r>
        <w:rPr>
          <w:w w:val="105"/>
        </w:rPr>
        <w:t>órgano</w:t>
      </w:r>
      <w:r>
        <w:rPr>
          <w:spacing w:val="-22"/>
          <w:w w:val="105"/>
        </w:rPr>
        <w:t> </w:t>
      </w:r>
      <w:r>
        <w:rPr>
          <w:w w:val="105"/>
        </w:rPr>
        <w:t>que</w:t>
      </w:r>
      <w:r>
        <w:rPr>
          <w:spacing w:val="-22"/>
          <w:w w:val="105"/>
        </w:rPr>
        <w:t> </w:t>
      </w:r>
      <w:r>
        <w:rPr>
          <w:w w:val="105"/>
        </w:rPr>
        <w:t>tenga</w:t>
      </w:r>
      <w:r>
        <w:rPr>
          <w:spacing w:val="-22"/>
          <w:w w:val="105"/>
        </w:rPr>
        <w:t> </w:t>
      </w:r>
      <w:r>
        <w:rPr>
          <w:w w:val="105"/>
        </w:rPr>
        <w:t>atribuidas competencias en materia de buen gobierno, conflictos de intereses y régimen de</w:t>
      </w:r>
      <w:r>
        <w:rPr>
          <w:spacing w:val="-13"/>
          <w:w w:val="105"/>
        </w:rPr>
        <w:t> </w:t>
      </w:r>
      <w:r>
        <w:rPr>
          <w:w w:val="105"/>
        </w:rPr>
        <w:t>incompatibilidades,</w:t>
      </w:r>
      <w:r>
        <w:rPr>
          <w:spacing w:val="-13"/>
          <w:w w:val="105"/>
        </w:rPr>
        <w:t> </w:t>
      </w:r>
      <w:r>
        <w:rPr>
          <w:w w:val="105"/>
        </w:rPr>
        <w:t>y</w:t>
      </w:r>
      <w:r>
        <w:rPr>
          <w:spacing w:val="-13"/>
          <w:w w:val="105"/>
        </w:rPr>
        <w:t> </w:t>
      </w:r>
      <w:r>
        <w:rPr>
          <w:w w:val="105"/>
        </w:rPr>
        <w:t>que</w:t>
      </w:r>
      <w:r>
        <w:rPr>
          <w:spacing w:val="-13"/>
          <w:w w:val="105"/>
        </w:rPr>
        <w:t> </w:t>
      </w:r>
      <w:r>
        <w:rPr>
          <w:w w:val="105"/>
        </w:rPr>
        <w:t>ejercería</w:t>
      </w:r>
      <w:r>
        <w:rPr>
          <w:spacing w:val="-13"/>
          <w:w w:val="105"/>
        </w:rPr>
        <w:t> </w:t>
      </w:r>
      <w:r>
        <w:rPr>
          <w:w w:val="105"/>
        </w:rPr>
        <w:t>las</w:t>
      </w:r>
      <w:r>
        <w:rPr>
          <w:spacing w:val="-13"/>
          <w:w w:val="105"/>
        </w:rPr>
        <w:t> </w:t>
      </w:r>
      <w:r>
        <w:rPr>
          <w:w w:val="105"/>
        </w:rPr>
        <w:t>siguientes</w:t>
      </w:r>
      <w:r>
        <w:rPr>
          <w:spacing w:val="-13"/>
          <w:w w:val="105"/>
        </w:rPr>
        <w:t> </w:t>
      </w:r>
      <w:r>
        <w:rPr>
          <w:w w:val="105"/>
        </w:rPr>
        <w:t>funciones:</w:t>
      </w:r>
    </w:p>
    <w:p>
      <w:pPr>
        <w:pStyle w:val="BodyText"/>
        <w:spacing w:before="9"/>
        <w:rPr>
          <w:sz w:val="23"/>
        </w:rPr>
      </w:pPr>
    </w:p>
    <w:p>
      <w:pPr>
        <w:pStyle w:val="ListParagraph"/>
        <w:numPr>
          <w:ilvl w:val="1"/>
          <w:numId w:val="26"/>
        </w:numPr>
        <w:tabs>
          <w:tab w:pos="893" w:val="left" w:leader="none"/>
        </w:tabs>
        <w:spacing w:line="273" w:lineRule="auto" w:before="0" w:after="0"/>
        <w:ind w:left="684" w:right="688" w:firstLine="0"/>
        <w:jc w:val="both"/>
        <w:rPr>
          <w:sz w:val="21"/>
        </w:rPr>
      </w:pPr>
      <w:r>
        <w:rPr>
          <w:w w:val="105"/>
          <w:sz w:val="21"/>
        </w:rPr>
        <w:t>Realizar</w:t>
      </w:r>
      <w:r>
        <w:rPr>
          <w:spacing w:val="-9"/>
          <w:w w:val="105"/>
          <w:sz w:val="21"/>
        </w:rPr>
        <w:t> </w:t>
      </w:r>
      <w:r>
        <w:rPr>
          <w:w w:val="105"/>
          <w:sz w:val="21"/>
        </w:rPr>
        <w:t>las</w:t>
      </w:r>
      <w:r>
        <w:rPr>
          <w:spacing w:val="-9"/>
          <w:w w:val="105"/>
          <w:sz w:val="21"/>
        </w:rPr>
        <w:t> </w:t>
      </w:r>
      <w:r>
        <w:rPr>
          <w:w w:val="105"/>
          <w:sz w:val="21"/>
        </w:rPr>
        <w:t>diligencias</w:t>
      </w:r>
      <w:r>
        <w:rPr>
          <w:spacing w:val="-9"/>
          <w:w w:val="105"/>
          <w:sz w:val="21"/>
        </w:rPr>
        <w:t> </w:t>
      </w:r>
      <w:r>
        <w:rPr>
          <w:w w:val="105"/>
          <w:sz w:val="21"/>
        </w:rPr>
        <w:t>previas</w:t>
      </w:r>
      <w:r>
        <w:rPr>
          <w:spacing w:val="-9"/>
          <w:w w:val="105"/>
          <w:sz w:val="21"/>
        </w:rPr>
        <w:t> </w:t>
      </w:r>
      <w:r>
        <w:rPr>
          <w:w w:val="105"/>
          <w:sz w:val="21"/>
        </w:rPr>
        <w:t>a</w:t>
      </w:r>
      <w:r>
        <w:rPr>
          <w:spacing w:val="-9"/>
          <w:w w:val="105"/>
          <w:sz w:val="21"/>
        </w:rPr>
        <w:t> </w:t>
      </w:r>
      <w:r>
        <w:rPr>
          <w:w w:val="105"/>
          <w:sz w:val="21"/>
        </w:rPr>
        <w:t>la</w:t>
      </w:r>
      <w:r>
        <w:rPr>
          <w:spacing w:val="-9"/>
          <w:w w:val="105"/>
          <w:sz w:val="21"/>
        </w:rPr>
        <w:t> </w:t>
      </w:r>
      <w:r>
        <w:rPr>
          <w:w w:val="105"/>
          <w:sz w:val="21"/>
        </w:rPr>
        <w:t>incoación</w:t>
      </w:r>
      <w:r>
        <w:rPr>
          <w:spacing w:val="-9"/>
          <w:w w:val="105"/>
          <w:sz w:val="21"/>
        </w:rPr>
        <w:t> </w:t>
      </w:r>
      <w:r>
        <w:rPr>
          <w:w w:val="105"/>
          <w:sz w:val="21"/>
        </w:rPr>
        <w:t>del</w:t>
      </w:r>
      <w:r>
        <w:rPr>
          <w:spacing w:val="-9"/>
          <w:w w:val="105"/>
          <w:sz w:val="21"/>
        </w:rPr>
        <w:t> </w:t>
      </w:r>
      <w:r>
        <w:rPr>
          <w:w w:val="105"/>
          <w:sz w:val="21"/>
        </w:rPr>
        <w:t>procedimiento sancionador</w:t>
      </w:r>
      <w:r>
        <w:rPr>
          <w:spacing w:val="-12"/>
          <w:w w:val="105"/>
          <w:sz w:val="21"/>
        </w:rPr>
        <w:t> </w:t>
      </w:r>
      <w:r>
        <w:rPr>
          <w:w w:val="105"/>
          <w:sz w:val="21"/>
        </w:rPr>
        <w:t>en</w:t>
      </w:r>
      <w:r>
        <w:rPr>
          <w:spacing w:val="-12"/>
          <w:w w:val="105"/>
          <w:sz w:val="21"/>
        </w:rPr>
        <w:t> </w:t>
      </w:r>
      <w:r>
        <w:rPr>
          <w:w w:val="105"/>
          <w:sz w:val="21"/>
        </w:rPr>
        <w:t>materia</w:t>
      </w:r>
      <w:r>
        <w:rPr>
          <w:spacing w:val="-12"/>
          <w:w w:val="105"/>
          <w:sz w:val="21"/>
        </w:rPr>
        <w:t> </w:t>
      </w:r>
      <w:r>
        <w:rPr>
          <w:w w:val="105"/>
          <w:sz w:val="21"/>
        </w:rPr>
        <w:t>de</w:t>
      </w:r>
      <w:r>
        <w:rPr>
          <w:spacing w:val="-12"/>
          <w:w w:val="105"/>
          <w:sz w:val="21"/>
        </w:rPr>
        <w:t> </w:t>
      </w:r>
      <w:r>
        <w:rPr>
          <w:w w:val="105"/>
          <w:sz w:val="21"/>
        </w:rPr>
        <w:t>buen</w:t>
      </w:r>
      <w:r>
        <w:rPr>
          <w:spacing w:val="-12"/>
          <w:w w:val="105"/>
          <w:sz w:val="21"/>
        </w:rPr>
        <w:t> </w:t>
      </w:r>
      <w:r>
        <w:rPr>
          <w:w w:val="105"/>
          <w:sz w:val="21"/>
        </w:rPr>
        <w:t>gobierno</w:t>
      </w:r>
      <w:r>
        <w:rPr>
          <w:spacing w:val="-12"/>
          <w:w w:val="105"/>
          <w:sz w:val="21"/>
        </w:rPr>
        <w:t> </w:t>
      </w:r>
      <w:r>
        <w:rPr>
          <w:w w:val="105"/>
          <w:sz w:val="21"/>
        </w:rPr>
        <w:t>y</w:t>
      </w:r>
      <w:r>
        <w:rPr>
          <w:spacing w:val="-12"/>
          <w:w w:val="105"/>
          <w:sz w:val="21"/>
        </w:rPr>
        <w:t> </w:t>
      </w:r>
      <w:r>
        <w:rPr>
          <w:w w:val="105"/>
          <w:sz w:val="21"/>
        </w:rPr>
        <w:t>conflictos</w:t>
      </w:r>
      <w:r>
        <w:rPr>
          <w:spacing w:val="-12"/>
          <w:w w:val="105"/>
          <w:sz w:val="21"/>
        </w:rPr>
        <w:t> </w:t>
      </w:r>
      <w:r>
        <w:rPr>
          <w:w w:val="105"/>
          <w:sz w:val="21"/>
        </w:rPr>
        <w:t>de</w:t>
      </w:r>
      <w:r>
        <w:rPr>
          <w:spacing w:val="-12"/>
          <w:w w:val="105"/>
          <w:sz w:val="21"/>
        </w:rPr>
        <w:t> </w:t>
      </w:r>
      <w:r>
        <w:rPr>
          <w:w w:val="105"/>
          <w:sz w:val="21"/>
        </w:rPr>
        <w:t>intereses y régimen de incompatibilidades, así como la gestión del régimen incompatibilidades y del cumplimiento de las obligaciones im- puestas a los altos cargos de la Administración del Principado  </w:t>
      </w:r>
      <w:r>
        <w:rPr>
          <w:spacing w:val="48"/>
          <w:w w:val="105"/>
          <w:sz w:val="21"/>
        </w:rPr>
        <w:t> </w:t>
      </w:r>
      <w:r>
        <w:rPr>
          <w:w w:val="105"/>
          <w:sz w:val="21"/>
        </w:rPr>
        <w:t>de Asturias; 2.  Gestionar  y  organizar  el  Registro  de  intereses y actividades, bienes y derechos patrimoniales y contratos de</w:t>
      </w:r>
      <w:r>
        <w:rPr>
          <w:spacing w:val="48"/>
          <w:w w:val="105"/>
          <w:sz w:val="21"/>
        </w:rPr>
        <w:t> </w:t>
      </w:r>
      <w:r>
        <w:rPr>
          <w:w w:val="105"/>
          <w:sz w:val="21"/>
        </w:rPr>
        <w:t>alta dirección, siendo responsable de la custodia y seguridad de los documentos y datos archivados y anotados; 3. Instruir los expedientes</w:t>
      </w:r>
      <w:r>
        <w:rPr>
          <w:spacing w:val="-27"/>
          <w:w w:val="105"/>
          <w:sz w:val="21"/>
        </w:rPr>
        <w:t> </w:t>
      </w:r>
      <w:r>
        <w:rPr>
          <w:w w:val="105"/>
          <w:sz w:val="21"/>
        </w:rPr>
        <w:t>sancionadores</w:t>
      </w:r>
      <w:r>
        <w:rPr>
          <w:spacing w:val="-27"/>
          <w:w w:val="105"/>
          <w:sz w:val="21"/>
        </w:rPr>
        <w:t> </w:t>
      </w:r>
      <w:r>
        <w:rPr>
          <w:w w:val="105"/>
          <w:sz w:val="21"/>
        </w:rPr>
        <w:t>en</w:t>
      </w:r>
      <w:r>
        <w:rPr>
          <w:spacing w:val="-27"/>
          <w:w w:val="105"/>
          <w:sz w:val="21"/>
        </w:rPr>
        <w:t> </w:t>
      </w:r>
      <w:r>
        <w:rPr>
          <w:w w:val="105"/>
          <w:sz w:val="21"/>
        </w:rPr>
        <w:t>materia</w:t>
      </w:r>
      <w:r>
        <w:rPr>
          <w:spacing w:val="-27"/>
          <w:w w:val="105"/>
          <w:sz w:val="21"/>
        </w:rPr>
        <w:t> </w:t>
      </w:r>
      <w:r>
        <w:rPr>
          <w:w w:val="105"/>
          <w:sz w:val="21"/>
        </w:rPr>
        <w:t>de</w:t>
      </w:r>
      <w:r>
        <w:rPr>
          <w:spacing w:val="-27"/>
          <w:w w:val="105"/>
          <w:sz w:val="21"/>
        </w:rPr>
        <w:t> </w:t>
      </w:r>
      <w:r>
        <w:rPr>
          <w:w w:val="105"/>
          <w:sz w:val="21"/>
        </w:rPr>
        <w:t>buen</w:t>
      </w:r>
      <w:r>
        <w:rPr>
          <w:spacing w:val="-27"/>
          <w:w w:val="105"/>
          <w:sz w:val="21"/>
        </w:rPr>
        <w:t> </w:t>
      </w:r>
      <w:r>
        <w:rPr>
          <w:w w:val="105"/>
          <w:sz w:val="21"/>
        </w:rPr>
        <w:t>gobierno,</w:t>
      </w:r>
      <w:r>
        <w:rPr>
          <w:spacing w:val="-27"/>
          <w:w w:val="105"/>
          <w:sz w:val="21"/>
        </w:rPr>
        <w:t> </w:t>
      </w:r>
      <w:r>
        <w:rPr>
          <w:w w:val="105"/>
          <w:sz w:val="21"/>
        </w:rPr>
        <w:t>conflictos de  intereses  e  incompatibilidades  de  altos  cargos;  y,  4.</w:t>
      </w:r>
      <w:r>
        <w:rPr>
          <w:spacing w:val="-1"/>
          <w:w w:val="105"/>
          <w:sz w:val="21"/>
        </w:rPr>
        <w:t> </w:t>
      </w:r>
      <w:r>
        <w:rPr>
          <w:w w:val="105"/>
          <w:sz w:val="21"/>
        </w:rPr>
        <w:t>Elevar</w:t>
      </w:r>
    </w:p>
    <w:p>
      <w:pPr>
        <w:spacing w:after="0" w:line="273" w:lineRule="auto"/>
        <w:jc w:val="both"/>
        <w:rPr>
          <w:sz w:val="21"/>
        </w:rPr>
        <w:sectPr>
          <w:headerReference w:type="default" r:id="rId331"/>
          <w:pgSz w:w="9640" w:h="13040"/>
          <w:pgMar w:header="0" w:footer="774" w:top="540" w:bottom="960" w:left="1300" w:right="840"/>
        </w:sectPr>
      </w:pPr>
    </w:p>
    <w:p>
      <w:pPr>
        <w:pStyle w:val="BodyText"/>
        <w:rPr>
          <w:sz w:val="20"/>
        </w:rPr>
      </w:pPr>
    </w:p>
    <w:p>
      <w:pPr>
        <w:pStyle w:val="BodyText"/>
        <w:spacing w:before="11"/>
        <w:rPr>
          <w:sz w:val="16"/>
        </w:rPr>
      </w:pPr>
    </w:p>
    <w:p>
      <w:pPr>
        <w:pStyle w:val="BodyText"/>
        <w:spacing w:line="273" w:lineRule="auto" w:before="61"/>
        <w:ind w:left="670" w:right="682"/>
        <w:jc w:val="both"/>
      </w:pPr>
      <w:r>
        <w:rPr>
          <w:w w:val="105"/>
        </w:rPr>
        <w:t>anualmente</w:t>
      </w:r>
      <w:r>
        <w:rPr>
          <w:spacing w:val="-18"/>
          <w:w w:val="105"/>
        </w:rPr>
        <w:t> </w:t>
      </w:r>
      <w:r>
        <w:rPr>
          <w:w w:val="105"/>
        </w:rPr>
        <w:t>al</w:t>
      </w:r>
      <w:r>
        <w:rPr>
          <w:spacing w:val="-18"/>
          <w:w w:val="105"/>
        </w:rPr>
        <w:t> </w:t>
      </w:r>
      <w:r>
        <w:rPr>
          <w:w w:val="105"/>
        </w:rPr>
        <w:t>Consejo</w:t>
      </w:r>
      <w:r>
        <w:rPr>
          <w:spacing w:val="-19"/>
          <w:w w:val="105"/>
        </w:rPr>
        <w:t> </w:t>
      </w:r>
      <w:r>
        <w:rPr>
          <w:w w:val="105"/>
        </w:rPr>
        <w:t>de</w:t>
      </w:r>
      <w:r>
        <w:rPr>
          <w:spacing w:val="-18"/>
          <w:w w:val="105"/>
        </w:rPr>
        <w:t> </w:t>
      </w:r>
      <w:r>
        <w:rPr>
          <w:w w:val="105"/>
        </w:rPr>
        <w:t>Gobierno,</w:t>
      </w:r>
      <w:r>
        <w:rPr>
          <w:spacing w:val="-18"/>
          <w:w w:val="105"/>
        </w:rPr>
        <w:t> </w:t>
      </w:r>
      <w:r>
        <w:rPr>
          <w:w w:val="105"/>
        </w:rPr>
        <w:t>para</w:t>
      </w:r>
      <w:r>
        <w:rPr>
          <w:spacing w:val="-18"/>
          <w:w w:val="105"/>
        </w:rPr>
        <w:t> </w:t>
      </w:r>
      <w:r>
        <w:rPr>
          <w:w w:val="105"/>
        </w:rPr>
        <w:t>su</w:t>
      </w:r>
      <w:r>
        <w:rPr>
          <w:spacing w:val="-18"/>
          <w:w w:val="105"/>
        </w:rPr>
        <w:t> </w:t>
      </w:r>
      <w:r>
        <w:rPr>
          <w:w w:val="105"/>
        </w:rPr>
        <w:t>posterior</w:t>
      </w:r>
      <w:r>
        <w:rPr>
          <w:spacing w:val="-18"/>
          <w:w w:val="105"/>
        </w:rPr>
        <w:t> </w:t>
      </w:r>
      <w:r>
        <w:rPr>
          <w:w w:val="105"/>
        </w:rPr>
        <w:t>remisión</w:t>
      </w:r>
      <w:r>
        <w:rPr>
          <w:spacing w:val="-19"/>
          <w:w w:val="105"/>
        </w:rPr>
        <w:t> </w:t>
      </w:r>
      <w:r>
        <w:rPr>
          <w:w w:val="105"/>
        </w:rPr>
        <w:t>a</w:t>
      </w:r>
      <w:r>
        <w:rPr>
          <w:spacing w:val="-18"/>
          <w:w w:val="105"/>
        </w:rPr>
        <w:t> </w:t>
      </w:r>
      <w:r>
        <w:rPr>
          <w:w w:val="105"/>
        </w:rPr>
        <w:t>la Junta</w:t>
      </w:r>
      <w:r>
        <w:rPr>
          <w:spacing w:val="-16"/>
          <w:w w:val="105"/>
        </w:rPr>
        <w:t> </w:t>
      </w:r>
      <w:r>
        <w:rPr>
          <w:w w:val="105"/>
        </w:rPr>
        <w:t>General,</w:t>
      </w:r>
      <w:r>
        <w:rPr>
          <w:spacing w:val="-16"/>
          <w:w w:val="105"/>
        </w:rPr>
        <w:t> </w:t>
      </w:r>
      <w:r>
        <w:rPr>
          <w:w w:val="105"/>
        </w:rPr>
        <w:t>un</w:t>
      </w:r>
      <w:r>
        <w:rPr>
          <w:spacing w:val="-16"/>
          <w:w w:val="105"/>
        </w:rPr>
        <w:t> </w:t>
      </w:r>
      <w:r>
        <w:rPr>
          <w:w w:val="105"/>
        </w:rPr>
        <w:t>informe</w:t>
      </w:r>
      <w:r>
        <w:rPr>
          <w:spacing w:val="-16"/>
          <w:w w:val="105"/>
        </w:rPr>
        <w:t> </w:t>
      </w:r>
      <w:r>
        <w:rPr>
          <w:w w:val="105"/>
        </w:rPr>
        <w:t>sobre</w:t>
      </w:r>
      <w:r>
        <w:rPr>
          <w:spacing w:val="-16"/>
          <w:w w:val="105"/>
        </w:rPr>
        <w:t> </w:t>
      </w:r>
      <w:r>
        <w:rPr>
          <w:w w:val="105"/>
        </w:rPr>
        <w:t>su</w:t>
      </w:r>
      <w:r>
        <w:rPr>
          <w:spacing w:val="-16"/>
          <w:w w:val="105"/>
        </w:rPr>
        <w:t> </w:t>
      </w:r>
      <w:r>
        <w:rPr>
          <w:w w:val="105"/>
        </w:rPr>
        <w:t>actuación</w:t>
      </w:r>
      <w:r>
        <w:rPr>
          <w:spacing w:val="-16"/>
          <w:w w:val="105"/>
        </w:rPr>
        <w:t> </w:t>
      </w:r>
      <w:r>
        <w:rPr>
          <w:w w:val="105"/>
        </w:rPr>
        <w:t>(Órgano</w:t>
      </w:r>
      <w:r>
        <w:rPr>
          <w:spacing w:val="-16"/>
          <w:w w:val="105"/>
        </w:rPr>
        <w:t> </w:t>
      </w:r>
      <w:r>
        <w:rPr>
          <w:w w:val="105"/>
        </w:rPr>
        <w:t>competente, naturaleza</w:t>
      </w:r>
      <w:r>
        <w:rPr>
          <w:spacing w:val="-13"/>
          <w:w w:val="105"/>
        </w:rPr>
        <w:t> </w:t>
      </w:r>
      <w:r>
        <w:rPr>
          <w:w w:val="105"/>
        </w:rPr>
        <w:t>y</w:t>
      </w:r>
      <w:r>
        <w:rPr>
          <w:spacing w:val="-13"/>
          <w:w w:val="105"/>
        </w:rPr>
        <w:t> </w:t>
      </w:r>
      <w:r>
        <w:rPr>
          <w:w w:val="105"/>
        </w:rPr>
        <w:t>funciones,</w:t>
      </w:r>
      <w:r>
        <w:rPr>
          <w:spacing w:val="-13"/>
          <w:w w:val="105"/>
        </w:rPr>
        <w:t> </w:t>
      </w:r>
      <w:r>
        <w:rPr>
          <w:w w:val="105"/>
        </w:rPr>
        <w:t>art.</w:t>
      </w:r>
      <w:r>
        <w:rPr>
          <w:spacing w:val="-13"/>
          <w:w w:val="105"/>
        </w:rPr>
        <w:t> </w:t>
      </w:r>
      <w:r>
        <w:rPr>
          <w:w w:val="105"/>
        </w:rPr>
        <w:t>17.).</w:t>
      </w:r>
    </w:p>
    <w:p>
      <w:pPr>
        <w:pStyle w:val="BodyText"/>
        <w:spacing w:before="8"/>
      </w:pPr>
    </w:p>
    <w:p>
      <w:pPr>
        <w:pStyle w:val="BodyText"/>
        <w:spacing w:line="280" w:lineRule="exact"/>
        <w:ind w:left="103" w:right="114" w:firstLine="20"/>
        <w:jc w:val="both"/>
      </w:pPr>
      <w:r>
        <w:rPr>
          <w:w w:val="105"/>
        </w:rPr>
        <w:t>Finalmente, siendo la formación un aspecto clave en la institucionalización de los sistemas de gestión de la integridad, conviene poner de manifiesto algunas reseñas destacables derivadas del estudio específico del caso catalán. Así,</w:t>
      </w:r>
      <w:r>
        <w:rPr>
          <w:spacing w:val="-8"/>
          <w:w w:val="105"/>
        </w:rPr>
        <w:t> </w:t>
      </w:r>
      <w:r>
        <w:rPr>
          <w:w w:val="105"/>
        </w:rPr>
        <w:t>la</w:t>
      </w:r>
      <w:r>
        <w:rPr>
          <w:spacing w:val="-8"/>
          <w:w w:val="105"/>
        </w:rPr>
        <w:t> </w:t>
      </w:r>
      <w:r>
        <w:rPr>
          <w:w w:val="105"/>
        </w:rPr>
        <w:t>administración</w:t>
      </w:r>
      <w:r>
        <w:rPr>
          <w:spacing w:val="-8"/>
          <w:w w:val="105"/>
        </w:rPr>
        <w:t> </w:t>
      </w:r>
      <w:r>
        <w:rPr>
          <w:w w:val="105"/>
        </w:rPr>
        <w:t>pública</w:t>
      </w:r>
      <w:r>
        <w:rPr>
          <w:spacing w:val="-7"/>
          <w:w w:val="105"/>
        </w:rPr>
        <w:t> </w:t>
      </w:r>
      <w:r>
        <w:rPr>
          <w:w w:val="105"/>
        </w:rPr>
        <w:t>autonómica</w:t>
      </w:r>
      <w:r>
        <w:rPr>
          <w:spacing w:val="-8"/>
          <w:w w:val="105"/>
        </w:rPr>
        <w:t> </w:t>
      </w:r>
      <w:r>
        <w:rPr>
          <w:w w:val="105"/>
        </w:rPr>
        <w:t>catalana</w:t>
      </w:r>
      <w:r>
        <w:rPr>
          <w:spacing w:val="-8"/>
          <w:w w:val="105"/>
        </w:rPr>
        <w:t> </w:t>
      </w:r>
      <w:r>
        <w:rPr>
          <w:w w:val="105"/>
        </w:rPr>
        <w:t>ha</w:t>
      </w:r>
      <w:r>
        <w:rPr>
          <w:spacing w:val="-8"/>
          <w:w w:val="105"/>
        </w:rPr>
        <w:t> </w:t>
      </w:r>
      <w:r>
        <w:rPr>
          <w:w w:val="105"/>
        </w:rPr>
        <w:t>desarrollado</w:t>
      </w:r>
      <w:r>
        <w:rPr>
          <w:spacing w:val="-8"/>
          <w:w w:val="105"/>
        </w:rPr>
        <w:t> </w:t>
      </w:r>
      <w:r>
        <w:rPr>
          <w:w w:val="105"/>
        </w:rPr>
        <w:t>un</w:t>
      </w:r>
      <w:r>
        <w:rPr>
          <w:spacing w:val="-8"/>
          <w:w w:val="105"/>
        </w:rPr>
        <w:t> </w:t>
      </w:r>
      <w:r>
        <w:rPr>
          <w:w w:val="105"/>
        </w:rPr>
        <w:t>plan</w:t>
      </w:r>
      <w:r>
        <w:rPr>
          <w:spacing w:val="-8"/>
          <w:w w:val="105"/>
        </w:rPr>
        <w:t> </w:t>
      </w:r>
      <w:r>
        <w:rPr>
          <w:w w:val="105"/>
        </w:rPr>
        <w:t>de formación ética o </w:t>
      </w:r>
      <w:r>
        <w:rPr>
          <w:rFonts w:ascii="Palatino Linotype" w:hAnsi="Palatino Linotype"/>
          <w:i/>
          <w:w w:val="105"/>
        </w:rPr>
        <w:t>Ethics training</w:t>
      </w:r>
      <w:r>
        <w:rPr>
          <w:w w:val="105"/>
        </w:rPr>
        <w:t>, a cargo de la Oficina Antifraude de Cataluña, que consiste en una guía por medio de la cual, cada participante desarrolla</w:t>
      </w:r>
      <w:r>
        <w:rPr>
          <w:spacing w:val="48"/>
          <w:w w:val="105"/>
        </w:rPr>
        <w:t> </w:t>
      </w:r>
      <w:r>
        <w:rPr>
          <w:w w:val="105"/>
        </w:rPr>
        <w:t>su propio plan, en función de los riesgos (</w:t>
      </w:r>
      <w:r>
        <w:rPr>
          <w:rFonts w:ascii="Palatino Linotype" w:hAnsi="Palatino Linotype"/>
          <w:i/>
          <w:w w:val="105"/>
        </w:rPr>
        <w:t>integrity risks</w:t>
      </w:r>
      <w:r>
        <w:rPr>
          <w:w w:val="105"/>
        </w:rPr>
        <w:t>) y de los retos, en su lugar de trabajo. Según  el  documento  </w:t>
      </w:r>
      <w:r>
        <w:rPr>
          <w:rFonts w:ascii="Palatino Linotype" w:hAnsi="Palatino Linotype"/>
          <w:i/>
          <w:w w:val="105"/>
        </w:rPr>
        <w:t>Ethics Training for Public Officials </w:t>
      </w:r>
      <w:r>
        <w:rPr>
          <w:w w:val="105"/>
        </w:rPr>
        <w:t>de la OCDE (2013): “During the follow-up trainings, participants discuss the implementation of their personal plan. They discuss barriers that have been identified</w:t>
      </w:r>
      <w:r>
        <w:rPr>
          <w:spacing w:val="-16"/>
          <w:w w:val="105"/>
        </w:rPr>
        <w:t> </w:t>
      </w:r>
      <w:r>
        <w:rPr>
          <w:w w:val="105"/>
        </w:rPr>
        <w:t>in</w:t>
      </w:r>
      <w:r>
        <w:rPr>
          <w:spacing w:val="-15"/>
          <w:w w:val="105"/>
        </w:rPr>
        <w:t> </w:t>
      </w:r>
      <w:r>
        <w:rPr>
          <w:w w:val="105"/>
        </w:rPr>
        <w:t>implementing</w:t>
      </w:r>
      <w:r>
        <w:rPr>
          <w:spacing w:val="-15"/>
          <w:w w:val="105"/>
        </w:rPr>
        <w:t> </w:t>
      </w:r>
      <w:r>
        <w:rPr>
          <w:w w:val="105"/>
        </w:rPr>
        <w:t>the</w:t>
      </w:r>
      <w:r>
        <w:rPr>
          <w:spacing w:val="-15"/>
          <w:w w:val="105"/>
        </w:rPr>
        <w:t> </w:t>
      </w:r>
      <w:r>
        <w:rPr>
          <w:w w:val="105"/>
        </w:rPr>
        <w:t>actions</w:t>
      </w:r>
      <w:r>
        <w:rPr>
          <w:spacing w:val="-16"/>
          <w:w w:val="105"/>
        </w:rPr>
        <w:t> </w:t>
      </w:r>
      <w:r>
        <w:rPr>
          <w:w w:val="105"/>
        </w:rPr>
        <w:t>proposed</w:t>
      </w:r>
      <w:r>
        <w:rPr>
          <w:spacing w:val="-16"/>
          <w:w w:val="105"/>
        </w:rPr>
        <w:t> </w:t>
      </w:r>
      <w:r>
        <w:rPr>
          <w:w w:val="105"/>
        </w:rPr>
        <w:t>in</w:t>
      </w:r>
      <w:r>
        <w:rPr>
          <w:spacing w:val="-15"/>
          <w:w w:val="105"/>
        </w:rPr>
        <w:t> </w:t>
      </w:r>
      <w:r>
        <w:rPr>
          <w:w w:val="105"/>
        </w:rPr>
        <w:t>their</w:t>
      </w:r>
      <w:r>
        <w:rPr>
          <w:spacing w:val="-15"/>
          <w:w w:val="105"/>
        </w:rPr>
        <w:t> </w:t>
      </w:r>
      <w:r>
        <w:rPr>
          <w:w w:val="105"/>
        </w:rPr>
        <w:t>individual</w:t>
      </w:r>
      <w:r>
        <w:rPr>
          <w:spacing w:val="-16"/>
          <w:w w:val="105"/>
        </w:rPr>
        <w:t> </w:t>
      </w:r>
      <w:r>
        <w:rPr>
          <w:w w:val="105"/>
        </w:rPr>
        <w:t>action</w:t>
      </w:r>
      <w:r>
        <w:rPr>
          <w:spacing w:val="-15"/>
          <w:w w:val="105"/>
        </w:rPr>
        <w:t> </w:t>
      </w:r>
      <w:r>
        <w:rPr>
          <w:w w:val="105"/>
        </w:rPr>
        <w:t>plan, and provide to each other support and share ideas about solutions” (OCDE, 2013).</w:t>
      </w:r>
    </w:p>
    <w:p>
      <w:pPr>
        <w:pStyle w:val="BodyText"/>
        <w:spacing w:before="2"/>
        <w:rPr>
          <w:sz w:val="24"/>
        </w:rPr>
      </w:pPr>
    </w:p>
    <w:p>
      <w:pPr>
        <w:pStyle w:val="Heading4"/>
        <w:numPr>
          <w:ilvl w:val="0"/>
          <w:numId w:val="29"/>
        </w:numPr>
        <w:tabs>
          <w:tab w:pos="384" w:val="left" w:leader="none"/>
        </w:tabs>
        <w:spacing w:line="240" w:lineRule="auto" w:before="0" w:after="0"/>
        <w:ind w:left="383" w:right="0" w:hanging="280"/>
        <w:jc w:val="both"/>
      </w:pPr>
      <w:r>
        <w:rPr/>
        <w:t>El ámbito local</w:t>
      </w:r>
      <w:r>
        <w:rPr>
          <w:spacing w:val="-1"/>
        </w:rPr>
        <w:t> </w:t>
      </w:r>
      <w:r>
        <w:rPr/>
        <w:t>español</w:t>
      </w:r>
    </w:p>
    <w:p>
      <w:pPr>
        <w:pStyle w:val="BodyText"/>
        <w:rPr>
          <w:rFonts w:ascii="Palatino Linotype"/>
          <w:b/>
          <w:sz w:val="22"/>
        </w:rPr>
      </w:pPr>
    </w:p>
    <w:p>
      <w:pPr>
        <w:pStyle w:val="BodyText"/>
        <w:spacing w:line="273" w:lineRule="auto" w:before="1"/>
        <w:ind w:left="103" w:right="115"/>
        <w:jc w:val="both"/>
      </w:pPr>
      <w:r>
        <w:rPr/>
        <w:t>El diseño y la implementación de diferentes instrumentos y estrategias de ética aplicada en el nivel de  Gobierno  y  de  Administración  Local  se  ha  producido en el contexto de un conjunto de transformaciones significativas en cuanto a la configuración estructural de las propias EELL. Con carácter previo al destacado impacto que ha tenido la Ley 27/2013, de 27 de diciembre, de racionalización     y sostenibilidad de la Administración Local, así como de forma precedente a la aprobación de distintas Leyes de régimen local por parte de las Comunidades Autónomas, a lo largo de la última se han sucedido diferentes reformas que      han supuesto cambios, tales como, entre  </w:t>
      </w:r>
      <w:r>
        <w:rPr>
          <w:spacing w:val="32"/>
        </w:rPr>
        <w:t> </w:t>
      </w:r>
      <w:r>
        <w:rPr/>
        <w:t>otros:</w:t>
      </w:r>
    </w:p>
    <w:p>
      <w:pPr>
        <w:pStyle w:val="BodyText"/>
        <w:spacing w:before="9"/>
        <w:rPr>
          <w:sz w:val="23"/>
        </w:rPr>
      </w:pPr>
    </w:p>
    <w:p>
      <w:pPr>
        <w:pStyle w:val="ListParagraph"/>
        <w:numPr>
          <w:ilvl w:val="1"/>
          <w:numId w:val="29"/>
        </w:numPr>
        <w:tabs>
          <w:tab w:pos="671" w:val="left" w:leader="none"/>
        </w:tabs>
        <w:spacing w:line="273" w:lineRule="auto" w:before="0" w:after="0"/>
        <w:ind w:left="670" w:right="114" w:hanging="283"/>
        <w:jc w:val="both"/>
        <w:rPr>
          <w:sz w:val="21"/>
        </w:rPr>
      </w:pPr>
      <w:r>
        <w:rPr>
          <w:w w:val="105"/>
          <w:sz w:val="21"/>
        </w:rPr>
        <w:t>El desarrollo y la diversificación de los modos de provisión de los servicios públicos mediante la introducción de crecientes fórmulas de colaboración con el sector privado, por medio de la gestión indirecta   </w:t>
      </w:r>
      <w:r>
        <w:rPr>
          <w:spacing w:val="48"/>
          <w:w w:val="105"/>
          <w:sz w:val="21"/>
        </w:rPr>
        <w:t> </w:t>
      </w:r>
      <w:r>
        <w:rPr>
          <w:w w:val="105"/>
          <w:sz w:val="21"/>
        </w:rPr>
        <w:t>a través de Fundaciones, consorcios o subrogaciones, y conforme a concesiones, la gestión interesada, los conciertos, o las sociedades de economía mixta, con la consecuente aparición de dilemas acerca de   </w:t>
      </w:r>
      <w:r>
        <w:rPr>
          <w:spacing w:val="23"/>
          <w:w w:val="105"/>
          <w:sz w:val="21"/>
        </w:rPr>
        <w:t> </w:t>
      </w:r>
      <w:r>
        <w:rPr>
          <w:w w:val="105"/>
          <w:sz w:val="21"/>
        </w:rPr>
        <w:t>la</w:t>
      </w:r>
    </w:p>
    <w:p>
      <w:pPr>
        <w:spacing w:after="0" w:line="273" w:lineRule="auto"/>
        <w:jc w:val="both"/>
        <w:rPr>
          <w:sz w:val="21"/>
        </w:rPr>
        <w:sectPr>
          <w:headerReference w:type="even" r:id="rId332"/>
          <w:headerReference w:type="default" r:id="rId333"/>
          <w:footerReference w:type="even" r:id="rId334"/>
          <w:footerReference w:type="default" r:id="rId335"/>
          <w:pgSz w:w="9640" w:h="13040"/>
          <w:pgMar w:header="557" w:footer="774" w:top="1140" w:bottom="960" w:left="860" w:right="1300"/>
          <w:pgNumType w:start="236"/>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sz w:val="20"/>
        </w:rPr>
      </w:pPr>
    </w:p>
    <w:p>
      <w:pPr>
        <w:pStyle w:val="BodyText"/>
        <w:spacing w:before="11"/>
        <w:rPr>
          <w:sz w:val="16"/>
        </w:rPr>
      </w:pPr>
    </w:p>
    <w:p>
      <w:pPr>
        <w:pStyle w:val="BodyText"/>
        <w:spacing w:line="268" w:lineRule="auto" w:before="61"/>
        <w:ind w:left="684" w:right="101"/>
        <w:jc w:val="both"/>
      </w:pPr>
      <w:r>
        <w:rPr/>
        <w:pict>
          <v:rect style="position:absolute;margin-left:407.438995pt;margin-top:-51.299843pt;width:26.262pt;height:26.262pt;mso-position-horizontal-relative:page;mso-position-vertical-relative:paragraph;z-index:-223240" filled="true" fillcolor="#9d9d9c" stroked="false">
            <v:fill type="solid"/>
            <w10:wrap type="none"/>
          </v:rect>
        </w:pict>
      </w:r>
      <w:r>
        <w:rPr/>
        <w:pict>
          <v:line style="position:absolute;mso-position-horizontal-relative:page;mso-position-vertical-relative:paragraph;z-index:-223216" from="70.866096pt,-22.670044pt" to="184.252096pt,-22.670044pt" stroked="true" strokeweight="1pt" strokecolor="#c6c6c6">
            <w10:wrap type="none"/>
          </v:line>
        </w:pict>
      </w:r>
      <w:r>
        <w:rPr/>
        <w:pict>
          <v:line style="position:absolute;mso-position-horizontal-relative:page;mso-position-vertical-relative:paragraph;z-index:-223192" from="184.251997pt,-35.709145pt" to="70.865997pt,-35.709145pt" stroked="true" strokeweight="1pt" strokecolor="#c6c6c6">
            <w10:wrap type="none"/>
          </v:line>
        </w:pict>
      </w:r>
      <w:r>
        <w:rPr>
          <w:w w:val="105"/>
        </w:rPr>
        <w:t>frontera</w:t>
      </w:r>
      <w:r>
        <w:rPr>
          <w:spacing w:val="-9"/>
          <w:w w:val="105"/>
        </w:rPr>
        <w:t> </w:t>
      </w:r>
      <w:r>
        <w:rPr>
          <w:w w:val="105"/>
        </w:rPr>
        <w:t>entre</w:t>
      </w:r>
      <w:r>
        <w:rPr>
          <w:spacing w:val="-9"/>
          <w:w w:val="105"/>
        </w:rPr>
        <w:t> </w:t>
      </w:r>
      <w:r>
        <w:rPr>
          <w:w w:val="105"/>
        </w:rPr>
        <w:t>lo</w:t>
      </w:r>
      <w:r>
        <w:rPr>
          <w:spacing w:val="-9"/>
          <w:w w:val="105"/>
        </w:rPr>
        <w:t> </w:t>
      </w:r>
      <w:r>
        <w:rPr>
          <w:w w:val="105"/>
        </w:rPr>
        <w:t>público</w:t>
      </w:r>
      <w:r>
        <w:rPr>
          <w:spacing w:val="-9"/>
          <w:w w:val="105"/>
        </w:rPr>
        <w:t> </w:t>
      </w:r>
      <w:r>
        <w:rPr>
          <w:w w:val="105"/>
        </w:rPr>
        <w:t>y</w:t>
      </w:r>
      <w:r>
        <w:rPr>
          <w:spacing w:val="-9"/>
          <w:w w:val="105"/>
        </w:rPr>
        <w:t> </w:t>
      </w:r>
      <w:r>
        <w:rPr>
          <w:w w:val="105"/>
        </w:rPr>
        <w:t>lo</w:t>
      </w:r>
      <w:r>
        <w:rPr>
          <w:spacing w:val="-9"/>
          <w:w w:val="105"/>
        </w:rPr>
        <w:t> </w:t>
      </w:r>
      <w:r>
        <w:rPr>
          <w:w w:val="105"/>
        </w:rPr>
        <w:t>privado,</w:t>
      </w:r>
      <w:r>
        <w:rPr>
          <w:spacing w:val="-9"/>
          <w:w w:val="105"/>
        </w:rPr>
        <w:t> </w:t>
      </w:r>
      <w:r>
        <w:rPr>
          <w:w w:val="105"/>
        </w:rPr>
        <w:t>y</w:t>
      </w:r>
      <w:r>
        <w:rPr>
          <w:spacing w:val="-9"/>
          <w:w w:val="105"/>
        </w:rPr>
        <w:t> </w:t>
      </w:r>
      <w:r>
        <w:rPr>
          <w:w w:val="105"/>
        </w:rPr>
        <w:t>sobre</w:t>
      </w:r>
      <w:r>
        <w:rPr>
          <w:spacing w:val="-9"/>
          <w:w w:val="105"/>
        </w:rPr>
        <w:t> </w:t>
      </w:r>
      <w:r>
        <w:rPr>
          <w:w w:val="105"/>
        </w:rPr>
        <w:t>la</w:t>
      </w:r>
      <w:r>
        <w:rPr>
          <w:spacing w:val="-9"/>
          <w:w w:val="105"/>
        </w:rPr>
        <w:t> </w:t>
      </w:r>
      <w:r>
        <w:rPr>
          <w:w w:val="105"/>
        </w:rPr>
        <w:t>propia</w:t>
      </w:r>
      <w:r>
        <w:rPr>
          <w:spacing w:val="-9"/>
          <w:w w:val="105"/>
        </w:rPr>
        <w:t> </w:t>
      </w:r>
      <w:r>
        <w:rPr>
          <w:w w:val="105"/>
        </w:rPr>
        <w:t>naturaleza</w:t>
      </w:r>
      <w:r>
        <w:rPr>
          <w:spacing w:val="-9"/>
          <w:w w:val="105"/>
        </w:rPr>
        <w:t> </w:t>
      </w:r>
      <w:r>
        <w:rPr>
          <w:w w:val="105"/>
        </w:rPr>
        <w:t>de</w:t>
      </w:r>
      <w:r>
        <w:rPr>
          <w:spacing w:val="-9"/>
          <w:w w:val="105"/>
        </w:rPr>
        <w:t> </w:t>
      </w:r>
      <w:r>
        <w:rPr>
          <w:w w:val="105"/>
        </w:rPr>
        <w:t>los servicios públicos, en tanto en cuanto “la mayor libertad gerencial en el seno</w:t>
      </w:r>
      <w:r>
        <w:rPr>
          <w:spacing w:val="-25"/>
          <w:w w:val="105"/>
        </w:rPr>
        <w:t> </w:t>
      </w:r>
      <w:r>
        <w:rPr>
          <w:w w:val="105"/>
        </w:rPr>
        <w:t>de</w:t>
      </w:r>
      <w:r>
        <w:rPr>
          <w:spacing w:val="-25"/>
          <w:w w:val="105"/>
        </w:rPr>
        <w:t> </w:t>
      </w:r>
      <w:r>
        <w:rPr>
          <w:w w:val="105"/>
        </w:rPr>
        <w:t>las</w:t>
      </w:r>
      <w:r>
        <w:rPr>
          <w:spacing w:val="-25"/>
          <w:w w:val="105"/>
        </w:rPr>
        <w:t> </w:t>
      </w:r>
      <w:r>
        <w:rPr>
          <w:w w:val="105"/>
        </w:rPr>
        <w:t>organizaciones</w:t>
      </w:r>
      <w:r>
        <w:rPr>
          <w:spacing w:val="-25"/>
          <w:w w:val="105"/>
        </w:rPr>
        <w:t> </w:t>
      </w:r>
      <w:r>
        <w:rPr>
          <w:w w:val="105"/>
        </w:rPr>
        <w:t>públicas</w:t>
      </w:r>
      <w:r>
        <w:rPr>
          <w:spacing w:val="-25"/>
          <w:w w:val="105"/>
        </w:rPr>
        <w:t> </w:t>
      </w:r>
      <w:r>
        <w:rPr>
          <w:w w:val="105"/>
        </w:rPr>
        <w:t>permite</w:t>
      </w:r>
      <w:r>
        <w:rPr>
          <w:spacing w:val="-25"/>
          <w:w w:val="105"/>
        </w:rPr>
        <w:t> </w:t>
      </w:r>
      <w:r>
        <w:rPr>
          <w:w w:val="105"/>
        </w:rPr>
        <w:t>también</w:t>
      </w:r>
      <w:r>
        <w:rPr>
          <w:spacing w:val="-25"/>
          <w:w w:val="105"/>
        </w:rPr>
        <w:t> </w:t>
      </w:r>
      <w:r>
        <w:rPr>
          <w:w w:val="105"/>
        </w:rPr>
        <w:t>unas</w:t>
      </w:r>
      <w:r>
        <w:rPr>
          <w:spacing w:val="-25"/>
          <w:w w:val="105"/>
        </w:rPr>
        <w:t> </w:t>
      </w:r>
      <w:r>
        <w:rPr>
          <w:w w:val="105"/>
        </w:rPr>
        <w:t>oportunidades para</w:t>
      </w:r>
      <w:r>
        <w:rPr>
          <w:spacing w:val="-16"/>
          <w:w w:val="105"/>
        </w:rPr>
        <w:t> </w:t>
      </w:r>
      <w:r>
        <w:rPr>
          <w:w w:val="105"/>
        </w:rPr>
        <w:t>un</w:t>
      </w:r>
      <w:r>
        <w:rPr>
          <w:spacing w:val="-16"/>
          <w:w w:val="105"/>
        </w:rPr>
        <w:t> </w:t>
      </w:r>
      <w:r>
        <w:rPr>
          <w:w w:val="105"/>
        </w:rPr>
        <w:t>comportamiento</w:t>
      </w:r>
      <w:r>
        <w:rPr>
          <w:spacing w:val="-16"/>
          <w:w w:val="105"/>
        </w:rPr>
        <w:t> </w:t>
      </w:r>
      <w:r>
        <w:rPr>
          <w:w w:val="105"/>
        </w:rPr>
        <w:t>irregular”</w:t>
      </w:r>
      <w:r>
        <w:rPr>
          <w:spacing w:val="-16"/>
          <w:w w:val="105"/>
        </w:rPr>
        <w:t> </w:t>
      </w:r>
      <w:r>
        <w:rPr>
          <w:w w:val="105"/>
        </w:rPr>
        <w:t>(Ormond</w:t>
      </w:r>
      <w:r>
        <w:rPr>
          <w:spacing w:val="-16"/>
          <w:w w:val="105"/>
        </w:rPr>
        <w:t> </w:t>
      </w:r>
      <w:r>
        <w:rPr>
          <w:rFonts w:ascii="Palatino Linotype" w:hAnsi="Palatino Linotype"/>
          <w:i/>
          <w:w w:val="105"/>
        </w:rPr>
        <w:t>et</w:t>
      </w:r>
      <w:r>
        <w:rPr>
          <w:rFonts w:ascii="Palatino Linotype" w:hAnsi="Palatino Linotype"/>
          <w:i/>
          <w:spacing w:val="-22"/>
          <w:w w:val="105"/>
        </w:rPr>
        <w:t> </w:t>
      </w:r>
      <w:r>
        <w:rPr>
          <w:rFonts w:ascii="Palatino Linotype" w:hAnsi="Palatino Linotype"/>
          <w:i/>
          <w:w w:val="105"/>
        </w:rPr>
        <w:t>al</w:t>
      </w:r>
      <w:r>
        <w:rPr>
          <w:w w:val="105"/>
        </w:rPr>
        <w:t>,</w:t>
      </w:r>
      <w:r>
        <w:rPr>
          <w:spacing w:val="-16"/>
          <w:w w:val="105"/>
        </w:rPr>
        <w:t> </w:t>
      </w:r>
      <w:r>
        <w:rPr>
          <w:w w:val="105"/>
        </w:rPr>
        <w:t>1999);</w:t>
      </w:r>
    </w:p>
    <w:p>
      <w:pPr>
        <w:pStyle w:val="ListParagraph"/>
        <w:numPr>
          <w:ilvl w:val="1"/>
          <w:numId w:val="29"/>
        </w:numPr>
        <w:tabs>
          <w:tab w:pos="685" w:val="left" w:leader="none"/>
        </w:tabs>
        <w:spacing w:line="273" w:lineRule="auto" w:before="0" w:after="0"/>
        <w:ind w:left="684" w:right="101" w:hanging="284"/>
        <w:jc w:val="both"/>
        <w:rPr>
          <w:rFonts w:ascii="Palatino Linotype" w:hAnsi="Palatino Linotype"/>
          <w:i/>
          <w:sz w:val="21"/>
        </w:rPr>
      </w:pPr>
      <w:r>
        <w:rPr>
          <w:w w:val="105"/>
          <w:sz w:val="21"/>
        </w:rPr>
        <w:t>Un incremento de las contrataciones públicas y la aparición de casos</w:t>
      </w:r>
      <w:r>
        <w:rPr>
          <w:spacing w:val="48"/>
          <w:w w:val="105"/>
          <w:sz w:val="21"/>
        </w:rPr>
        <w:t> </w:t>
      </w:r>
      <w:r>
        <w:rPr>
          <w:w w:val="105"/>
          <w:sz w:val="21"/>
        </w:rPr>
        <w:t>de corrupción política y administrativa ligada a  procesos irregulares en los trámites de contratación; a saber: el tráfico de influencias e información</w:t>
      </w:r>
      <w:r>
        <w:rPr>
          <w:spacing w:val="-13"/>
          <w:w w:val="105"/>
          <w:sz w:val="21"/>
        </w:rPr>
        <w:t> </w:t>
      </w:r>
      <w:r>
        <w:rPr>
          <w:w w:val="105"/>
          <w:sz w:val="21"/>
        </w:rPr>
        <w:t>privilegiada,</w:t>
      </w:r>
      <w:r>
        <w:rPr>
          <w:spacing w:val="-13"/>
          <w:w w:val="105"/>
          <w:sz w:val="21"/>
        </w:rPr>
        <w:t> </w:t>
      </w:r>
      <w:r>
        <w:rPr>
          <w:w w:val="105"/>
          <w:sz w:val="21"/>
        </w:rPr>
        <w:t>el</w:t>
      </w:r>
      <w:r>
        <w:rPr>
          <w:spacing w:val="-13"/>
          <w:w w:val="105"/>
          <w:sz w:val="21"/>
        </w:rPr>
        <w:t> </w:t>
      </w:r>
      <w:r>
        <w:rPr>
          <w:w w:val="105"/>
          <w:sz w:val="21"/>
        </w:rPr>
        <w:t>cohecho,</w:t>
      </w:r>
      <w:r>
        <w:rPr>
          <w:spacing w:val="-13"/>
          <w:w w:val="105"/>
          <w:sz w:val="21"/>
        </w:rPr>
        <w:t> </w:t>
      </w:r>
      <w:r>
        <w:rPr>
          <w:w w:val="105"/>
          <w:sz w:val="21"/>
        </w:rPr>
        <w:t>los</w:t>
      </w:r>
      <w:r>
        <w:rPr>
          <w:spacing w:val="-13"/>
          <w:w w:val="105"/>
          <w:sz w:val="21"/>
        </w:rPr>
        <w:t> </w:t>
      </w:r>
      <w:r>
        <w:rPr>
          <w:w w:val="105"/>
          <w:sz w:val="21"/>
        </w:rPr>
        <w:t>conflictos</w:t>
      </w:r>
      <w:r>
        <w:rPr>
          <w:spacing w:val="-14"/>
          <w:w w:val="105"/>
          <w:sz w:val="21"/>
        </w:rPr>
        <w:t> </w:t>
      </w:r>
      <w:r>
        <w:rPr>
          <w:w w:val="105"/>
          <w:sz w:val="21"/>
        </w:rPr>
        <w:t>de</w:t>
      </w:r>
      <w:r>
        <w:rPr>
          <w:spacing w:val="-13"/>
          <w:w w:val="105"/>
          <w:sz w:val="21"/>
        </w:rPr>
        <w:t> </w:t>
      </w:r>
      <w:r>
        <w:rPr>
          <w:w w:val="105"/>
          <w:sz w:val="21"/>
        </w:rPr>
        <w:t>intereses</w:t>
      </w:r>
      <w:r>
        <w:rPr>
          <w:spacing w:val="-13"/>
          <w:w w:val="105"/>
          <w:sz w:val="21"/>
        </w:rPr>
        <w:t> </w:t>
      </w:r>
      <w:r>
        <w:rPr>
          <w:w w:val="105"/>
          <w:sz w:val="21"/>
        </w:rPr>
        <w:t>o</w:t>
      </w:r>
      <w:r>
        <w:rPr>
          <w:spacing w:val="-13"/>
          <w:w w:val="105"/>
          <w:sz w:val="21"/>
        </w:rPr>
        <w:t> </w:t>
      </w:r>
      <w:r>
        <w:rPr>
          <w:w w:val="105"/>
          <w:sz w:val="21"/>
        </w:rPr>
        <w:t>el</w:t>
      </w:r>
      <w:r>
        <w:rPr>
          <w:spacing w:val="-13"/>
          <w:w w:val="105"/>
          <w:sz w:val="21"/>
        </w:rPr>
        <w:t> </w:t>
      </w:r>
      <w:r>
        <w:rPr>
          <w:w w:val="105"/>
          <w:sz w:val="21"/>
        </w:rPr>
        <w:t>trato discriminatorio en la adjudicación de los contratos, tal y como la OCDE advirtió en el documento </w:t>
      </w:r>
      <w:r>
        <w:rPr>
          <w:rFonts w:ascii="Palatino Linotype" w:hAnsi="Palatino Linotype"/>
          <w:i/>
          <w:w w:val="105"/>
          <w:sz w:val="21"/>
        </w:rPr>
        <w:t>Integrity in Public Procurement: Good </w:t>
      </w:r>
      <w:r>
        <w:rPr>
          <w:rFonts w:ascii="Palatino Linotype" w:hAnsi="Palatino Linotype"/>
          <w:i/>
          <w:spacing w:val="2"/>
          <w:w w:val="105"/>
          <w:sz w:val="21"/>
        </w:rPr>
        <w:t> </w:t>
      </w:r>
      <w:r>
        <w:rPr>
          <w:rFonts w:ascii="Palatino Linotype" w:hAnsi="Palatino Linotype"/>
          <w:i/>
          <w:w w:val="105"/>
          <w:sz w:val="21"/>
        </w:rPr>
        <w:t>Practice</w:t>
      </w:r>
    </w:p>
    <w:p>
      <w:pPr>
        <w:spacing w:line="244" w:lineRule="exact" w:before="0"/>
        <w:ind w:left="684" w:right="0" w:firstLine="0"/>
        <w:jc w:val="both"/>
        <w:rPr>
          <w:sz w:val="21"/>
        </w:rPr>
      </w:pPr>
      <w:r>
        <w:rPr>
          <w:rFonts w:ascii="Palatino Linotype" w:hAnsi="Palatino Linotype"/>
          <w:i/>
          <w:sz w:val="21"/>
        </w:rPr>
        <w:t>from A to Z</w:t>
      </w:r>
      <w:r>
        <w:rPr>
          <w:sz w:val="21"/>
        </w:rPr>
        <w:t>, del año 2007;</w:t>
      </w:r>
    </w:p>
    <w:p>
      <w:pPr>
        <w:pStyle w:val="ListParagraph"/>
        <w:numPr>
          <w:ilvl w:val="1"/>
          <w:numId w:val="29"/>
        </w:numPr>
        <w:tabs>
          <w:tab w:pos="685" w:val="left" w:leader="none"/>
        </w:tabs>
        <w:spacing w:line="276" w:lineRule="auto" w:before="21" w:after="0"/>
        <w:ind w:left="684" w:right="101" w:hanging="284"/>
        <w:jc w:val="both"/>
        <w:rPr>
          <w:sz w:val="21"/>
        </w:rPr>
      </w:pPr>
      <w:r>
        <w:rPr>
          <w:w w:val="105"/>
          <w:sz w:val="21"/>
        </w:rPr>
        <w:t>La</w:t>
      </w:r>
      <w:r>
        <w:rPr>
          <w:spacing w:val="-8"/>
          <w:w w:val="105"/>
          <w:sz w:val="21"/>
        </w:rPr>
        <w:t> </w:t>
      </w:r>
      <w:r>
        <w:rPr>
          <w:w w:val="105"/>
          <w:sz w:val="21"/>
        </w:rPr>
        <w:t>introducción</w:t>
      </w:r>
      <w:r>
        <w:rPr>
          <w:spacing w:val="-8"/>
          <w:w w:val="105"/>
          <w:sz w:val="21"/>
        </w:rPr>
        <w:t> </w:t>
      </w:r>
      <w:r>
        <w:rPr>
          <w:w w:val="105"/>
          <w:sz w:val="21"/>
        </w:rPr>
        <w:t>de</w:t>
      </w:r>
      <w:r>
        <w:rPr>
          <w:spacing w:val="-8"/>
          <w:w w:val="105"/>
          <w:sz w:val="21"/>
        </w:rPr>
        <w:t> </w:t>
      </w:r>
      <w:r>
        <w:rPr>
          <w:w w:val="105"/>
          <w:sz w:val="21"/>
        </w:rPr>
        <w:t>cambios</w:t>
      </w:r>
      <w:r>
        <w:rPr>
          <w:spacing w:val="-8"/>
          <w:w w:val="105"/>
          <w:sz w:val="21"/>
        </w:rPr>
        <w:t> </w:t>
      </w:r>
      <w:r>
        <w:rPr>
          <w:w w:val="105"/>
          <w:sz w:val="21"/>
        </w:rPr>
        <w:t>en</w:t>
      </w:r>
      <w:r>
        <w:rPr>
          <w:spacing w:val="-8"/>
          <w:w w:val="105"/>
          <w:sz w:val="21"/>
        </w:rPr>
        <w:t> </w:t>
      </w:r>
      <w:r>
        <w:rPr>
          <w:w w:val="105"/>
          <w:sz w:val="21"/>
        </w:rPr>
        <w:t>los</w:t>
      </w:r>
      <w:r>
        <w:rPr>
          <w:spacing w:val="-8"/>
          <w:w w:val="105"/>
          <w:sz w:val="21"/>
        </w:rPr>
        <w:t> </w:t>
      </w:r>
      <w:r>
        <w:rPr>
          <w:w w:val="105"/>
          <w:sz w:val="21"/>
        </w:rPr>
        <w:t>catálogos</w:t>
      </w:r>
      <w:r>
        <w:rPr>
          <w:spacing w:val="-8"/>
          <w:w w:val="105"/>
          <w:sz w:val="21"/>
        </w:rPr>
        <w:t> </w:t>
      </w:r>
      <w:r>
        <w:rPr>
          <w:w w:val="105"/>
          <w:sz w:val="21"/>
        </w:rPr>
        <w:t>competenciales</w:t>
      </w:r>
      <w:r>
        <w:rPr>
          <w:spacing w:val="-8"/>
          <w:w w:val="105"/>
          <w:sz w:val="21"/>
        </w:rPr>
        <w:t> </w:t>
      </w:r>
      <w:r>
        <w:rPr>
          <w:w w:val="105"/>
          <w:sz w:val="21"/>
        </w:rPr>
        <w:t>de</w:t>
      </w:r>
      <w:r>
        <w:rPr>
          <w:spacing w:val="-8"/>
          <w:w w:val="105"/>
          <w:sz w:val="21"/>
        </w:rPr>
        <w:t> </w:t>
      </w:r>
      <w:r>
        <w:rPr>
          <w:w w:val="105"/>
          <w:sz w:val="21"/>
        </w:rPr>
        <w:t>las</w:t>
      </w:r>
      <w:r>
        <w:rPr>
          <w:spacing w:val="-8"/>
          <w:w w:val="105"/>
          <w:sz w:val="21"/>
        </w:rPr>
        <w:t> </w:t>
      </w:r>
      <w:r>
        <w:rPr>
          <w:w w:val="105"/>
          <w:sz w:val="21"/>
        </w:rPr>
        <w:t>EELL por medio de la Ley 27/2013, de 27 de diciembre, de racionalización y sostenibilidad de la Administración Local, de acuerdo con lo dispuesto en</w:t>
      </w:r>
      <w:r>
        <w:rPr>
          <w:spacing w:val="-9"/>
          <w:w w:val="105"/>
          <w:sz w:val="21"/>
        </w:rPr>
        <w:t> </w:t>
      </w:r>
      <w:r>
        <w:rPr>
          <w:w w:val="105"/>
          <w:sz w:val="21"/>
        </w:rPr>
        <w:t>la</w:t>
      </w:r>
      <w:r>
        <w:rPr>
          <w:spacing w:val="-9"/>
          <w:w w:val="105"/>
          <w:sz w:val="21"/>
        </w:rPr>
        <w:t> </w:t>
      </w:r>
      <w:r>
        <w:rPr>
          <w:w w:val="105"/>
          <w:sz w:val="21"/>
        </w:rPr>
        <w:t>Ley</w:t>
      </w:r>
      <w:r>
        <w:rPr>
          <w:spacing w:val="-9"/>
          <w:w w:val="105"/>
          <w:sz w:val="21"/>
        </w:rPr>
        <w:t> </w:t>
      </w:r>
      <w:r>
        <w:rPr>
          <w:w w:val="105"/>
          <w:sz w:val="21"/>
        </w:rPr>
        <w:t>Orgánica</w:t>
      </w:r>
      <w:r>
        <w:rPr>
          <w:spacing w:val="-9"/>
          <w:w w:val="105"/>
          <w:sz w:val="21"/>
        </w:rPr>
        <w:t> </w:t>
      </w:r>
      <w:r>
        <w:rPr>
          <w:w w:val="105"/>
          <w:sz w:val="21"/>
        </w:rPr>
        <w:t>2/2012,</w:t>
      </w:r>
      <w:r>
        <w:rPr>
          <w:spacing w:val="-9"/>
          <w:w w:val="105"/>
          <w:sz w:val="21"/>
        </w:rPr>
        <w:t> </w:t>
      </w:r>
      <w:r>
        <w:rPr>
          <w:w w:val="105"/>
          <w:sz w:val="21"/>
        </w:rPr>
        <w:t>de</w:t>
      </w:r>
      <w:r>
        <w:rPr>
          <w:spacing w:val="-9"/>
          <w:w w:val="105"/>
          <w:sz w:val="21"/>
        </w:rPr>
        <w:t> </w:t>
      </w:r>
      <w:r>
        <w:rPr>
          <w:w w:val="105"/>
          <w:sz w:val="21"/>
        </w:rPr>
        <w:t>27</w:t>
      </w:r>
      <w:r>
        <w:rPr>
          <w:spacing w:val="-9"/>
          <w:w w:val="105"/>
          <w:sz w:val="21"/>
        </w:rPr>
        <w:t> </w:t>
      </w:r>
      <w:r>
        <w:rPr>
          <w:w w:val="105"/>
          <w:sz w:val="21"/>
        </w:rPr>
        <w:t>de</w:t>
      </w:r>
      <w:r>
        <w:rPr>
          <w:spacing w:val="-9"/>
          <w:w w:val="105"/>
          <w:sz w:val="21"/>
        </w:rPr>
        <w:t> </w:t>
      </w:r>
      <w:r>
        <w:rPr>
          <w:w w:val="105"/>
          <w:sz w:val="21"/>
        </w:rPr>
        <w:t>abril,</w:t>
      </w:r>
      <w:r>
        <w:rPr>
          <w:spacing w:val="-9"/>
          <w:w w:val="105"/>
          <w:sz w:val="21"/>
        </w:rPr>
        <w:t> </w:t>
      </w:r>
      <w:r>
        <w:rPr>
          <w:w w:val="105"/>
          <w:sz w:val="21"/>
        </w:rPr>
        <w:t>de</w:t>
      </w:r>
      <w:r>
        <w:rPr>
          <w:spacing w:val="-9"/>
          <w:w w:val="105"/>
          <w:sz w:val="21"/>
        </w:rPr>
        <w:t> </w:t>
      </w:r>
      <w:r>
        <w:rPr>
          <w:w w:val="105"/>
          <w:sz w:val="21"/>
        </w:rPr>
        <w:t>Estabilidad</w:t>
      </w:r>
      <w:r>
        <w:rPr>
          <w:spacing w:val="-9"/>
          <w:w w:val="105"/>
          <w:sz w:val="21"/>
        </w:rPr>
        <w:t> </w:t>
      </w:r>
      <w:r>
        <w:rPr>
          <w:w w:val="105"/>
          <w:sz w:val="21"/>
        </w:rPr>
        <w:t>Presupuestaria y</w:t>
      </w:r>
      <w:r>
        <w:rPr>
          <w:spacing w:val="-12"/>
          <w:w w:val="105"/>
          <w:sz w:val="21"/>
        </w:rPr>
        <w:t> </w:t>
      </w:r>
      <w:r>
        <w:rPr>
          <w:w w:val="105"/>
          <w:sz w:val="21"/>
        </w:rPr>
        <w:t>Sostenibilidad</w:t>
      </w:r>
      <w:r>
        <w:rPr>
          <w:spacing w:val="-12"/>
          <w:w w:val="105"/>
          <w:sz w:val="21"/>
        </w:rPr>
        <w:t> </w:t>
      </w:r>
      <w:r>
        <w:rPr>
          <w:w w:val="105"/>
          <w:sz w:val="21"/>
        </w:rPr>
        <w:t>Financiera,</w:t>
      </w:r>
      <w:r>
        <w:rPr>
          <w:spacing w:val="-12"/>
          <w:w w:val="105"/>
          <w:sz w:val="21"/>
        </w:rPr>
        <w:t> </w:t>
      </w:r>
      <w:r>
        <w:rPr>
          <w:w w:val="105"/>
          <w:sz w:val="21"/>
        </w:rPr>
        <w:t>junto</w:t>
      </w:r>
      <w:r>
        <w:rPr>
          <w:spacing w:val="-12"/>
          <w:w w:val="105"/>
          <w:sz w:val="21"/>
        </w:rPr>
        <w:t> </w:t>
      </w:r>
      <w:r>
        <w:rPr>
          <w:w w:val="105"/>
          <w:sz w:val="21"/>
        </w:rPr>
        <w:t>con</w:t>
      </w:r>
      <w:r>
        <w:rPr>
          <w:spacing w:val="-12"/>
          <w:w w:val="105"/>
          <w:sz w:val="21"/>
        </w:rPr>
        <w:t> </w:t>
      </w:r>
      <w:r>
        <w:rPr>
          <w:w w:val="105"/>
          <w:sz w:val="21"/>
        </w:rPr>
        <w:t>el</w:t>
      </w:r>
      <w:r>
        <w:rPr>
          <w:spacing w:val="-12"/>
          <w:w w:val="105"/>
          <w:sz w:val="21"/>
        </w:rPr>
        <w:t> </w:t>
      </w:r>
      <w:r>
        <w:rPr>
          <w:w w:val="105"/>
          <w:sz w:val="21"/>
        </w:rPr>
        <w:t>incremento</w:t>
      </w:r>
      <w:r>
        <w:rPr>
          <w:spacing w:val="-12"/>
          <w:w w:val="105"/>
          <w:sz w:val="21"/>
        </w:rPr>
        <w:t> </w:t>
      </w:r>
      <w:r>
        <w:rPr>
          <w:w w:val="105"/>
          <w:sz w:val="21"/>
        </w:rPr>
        <w:t>de</w:t>
      </w:r>
      <w:r>
        <w:rPr>
          <w:spacing w:val="-12"/>
          <w:w w:val="105"/>
          <w:sz w:val="21"/>
        </w:rPr>
        <w:t> </w:t>
      </w:r>
      <w:r>
        <w:rPr>
          <w:w w:val="105"/>
          <w:sz w:val="21"/>
        </w:rPr>
        <w:t>los</w:t>
      </w:r>
      <w:r>
        <w:rPr>
          <w:spacing w:val="-12"/>
          <w:w w:val="105"/>
          <w:sz w:val="21"/>
        </w:rPr>
        <w:t> </w:t>
      </w:r>
      <w:r>
        <w:rPr>
          <w:w w:val="105"/>
          <w:sz w:val="21"/>
        </w:rPr>
        <w:t>instrumentos de control y seguimiento de las EELL por parte de la Administración central,</w:t>
      </w:r>
      <w:r>
        <w:rPr>
          <w:spacing w:val="-11"/>
          <w:w w:val="105"/>
          <w:sz w:val="21"/>
        </w:rPr>
        <w:t> </w:t>
      </w:r>
      <w:r>
        <w:rPr>
          <w:w w:val="105"/>
          <w:sz w:val="21"/>
        </w:rPr>
        <w:t>en</w:t>
      </w:r>
      <w:r>
        <w:rPr>
          <w:spacing w:val="-11"/>
          <w:w w:val="105"/>
          <w:sz w:val="21"/>
        </w:rPr>
        <w:t> </w:t>
      </w:r>
      <w:r>
        <w:rPr>
          <w:w w:val="105"/>
          <w:sz w:val="21"/>
        </w:rPr>
        <w:t>la</w:t>
      </w:r>
      <w:r>
        <w:rPr>
          <w:spacing w:val="-11"/>
          <w:w w:val="105"/>
          <w:sz w:val="21"/>
        </w:rPr>
        <w:t> </w:t>
      </w:r>
      <w:r>
        <w:rPr>
          <w:w w:val="105"/>
          <w:sz w:val="21"/>
        </w:rPr>
        <w:t>Gestión</w:t>
      </w:r>
      <w:r>
        <w:rPr>
          <w:spacing w:val="-11"/>
          <w:w w:val="105"/>
          <w:sz w:val="21"/>
        </w:rPr>
        <w:t> </w:t>
      </w:r>
      <w:r>
        <w:rPr>
          <w:w w:val="105"/>
          <w:sz w:val="21"/>
        </w:rPr>
        <w:t>Presupuestaria.</w:t>
      </w:r>
    </w:p>
    <w:p>
      <w:pPr>
        <w:pStyle w:val="ListParagraph"/>
        <w:numPr>
          <w:ilvl w:val="1"/>
          <w:numId w:val="29"/>
        </w:numPr>
        <w:tabs>
          <w:tab w:pos="685" w:val="left" w:leader="none"/>
        </w:tabs>
        <w:spacing w:line="276" w:lineRule="auto" w:before="0" w:after="0"/>
        <w:ind w:left="684" w:right="99" w:hanging="284"/>
        <w:jc w:val="both"/>
        <w:rPr>
          <w:sz w:val="21"/>
        </w:rPr>
      </w:pPr>
      <w:r>
        <w:rPr>
          <w:w w:val="105"/>
          <w:sz w:val="21"/>
        </w:rPr>
        <w:t>Finalmente,</w:t>
      </w:r>
      <w:r>
        <w:rPr>
          <w:spacing w:val="-9"/>
          <w:w w:val="105"/>
          <w:sz w:val="21"/>
        </w:rPr>
        <w:t> </w:t>
      </w:r>
      <w:r>
        <w:rPr>
          <w:w w:val="105"/>
          <w:sz w:val="21"/>
        </w:rPr>
        <w:t>la</w:t>
      </w:r>
      <w:r>
        <w:rPr>
          <w:spacing w:val="-9"/>
          <w:w w:val="105"/>
          <w:sz w:val="21"/>
        </w:rPr>
        <w:t> </w:t>
      </w:r>
      <w:r>
        <w:rPr>
          <w:w w:val="105"/>
          <w:sz w:val="21"/>
        </w:rPr>
        <w:t>Ley</w:t>
      </w:r>
      <w:r>
        <w:rPr>
          <w:spacing w:val="-9"/>
          <w:w w:val="105"/>
          <w:sz w:val="21"/>
        </w:rPr>
        <w:t> </w:t>
      </w:r>
      <w:r>
        <w:rPr>
          <w:w w:val="105"/>
          <w:sz w:val="21"/>
        </w:rPr>
        <w:t>19/2013,</w:t>
      </w:r>
      <w:r>
        <w:rPr>
          <w:spacing w:val="-9"/>
          <w:w w:val="105"/>
          <w:sz w:val="21"/>
        </w:rPr>
        <w:t> </w:t>
      </w:r>
      <w:r>
        <w:rPr>
          <w:w w:val="105"/>
          <w:sz w:val="21"/>
        </w:rPr>
        <w:t>de</w:t>
      </w:r>
      <w:r>
        <w:rPr>
          <w:spacing w:val="-9"/>
          <w:w w:val="105"/>
          <w:sz w:val="21"/>
        </w:rPr>
        <w:t> </w:t>
      </w:r>
      <w:r>
        <w:rPr>
          <w:w w:val="105"/>
          <w:sz w:val="21"/>
        </w:rPr>
        <w:t>9</w:t>
      </w:r>
      <w:r>
        <w:rPr>
          <w:spacing w:val="-9"/>
          <w:w w:val="105"/>
          <w:sz w:val="21"/>
        </w:rPr>
        <w:t> </w:t>
      </w:r>
      <w:r>
        <w:rPr>
          <w:w w:val="105"/>
          <w:sz w:val="21"/>
        </w:rPr>
        <w:t>de</w:t>
      </w:r>
      <w:r>
        <w:rPr>
          <w:spacing w:val="-9"/>
          <w:w w:val="105"/>
          <w:sz w:val="21"/>
        </w:rPr>
        <w:t> </w:t>
      </w:r>
      <w:r>
        <w:rPr>
          <w:w w:val="105"/>
          <w:sz w:val="21"/>
        </w:rPr>
        <w:t>diciembre,</w:t>
      </w:r>
      <w:r>
        <w:rPr>
          <w:spacing w:val="-9"/>
          <w:w w:val="105"/>
          <w:sz w:val="21"/>
        </w:rPr>
        <w:t> </w:t>
      </w:r>
      <w:r>
        <w:rPr>
          <w:w w:val="105"/>
          <w:sz w:val="21"/>
        </w:rPr>
        <w:t>de</w:t>
      </w:r>
      <w:r>
        <w:rPr>
          <w:spacing w:val="-9"/>
          <w:w w:val="105"/>
          <w:sz w:val="21"/>
        </w:rPr>
        <w:t> </w:t>
      </w:r>
      <w:r>
        <w:rPr>
          <w:w w:val="105"/>
          <w:sz w:val="21"/>
        </w:rPr>
        <w:t>transparencia,</w:t>
      </w:r>
      <w:r>
        <w:rPr>
          <w:spacing w:val="-9"/>
          <w:w w:val="105"/>
          <w:sz w:val="21"/>
        </w:rPr>
        <w:t> </w:t>
      </w:r>
      <w:r>
        <w:rPr>
          <w:w w:val="105"/>
          <w:sz w:val="21"/>
        </w:rPr>
        <w:t>acceso a la información pública y buen gobierno, resulta vinculante para los miembros del Gobierno, altos cargos y asimilados de las EELL. Además, a la reunión que, al menos una vez al año, se celebre, de la Comisión de Transparencia y Buen Gobierno, podrá ser convocado un </w:t>
      </w:r>
      <w:r>
        <w:rPr>
          <w:spacing w:val="2"/>
          <w:w w:val="105"/>
          <w:sz w:val="21"/>
        </w:rPr>
        <w:t>representan- </w:t>
      </w:r>
      <w:r>
        <w:rPr>
          <w:w w:val="105"/>
          <w:sz w:val="21"/>
        </w:rPr>
        <w:t>te de la Administración Local, propuesto por la Federación Española de Municipios y Provincias (en adelante,</w:t>
      </w:r>
      <w:r>
        <w:rPr>
          <w:spacing w:val="2"/>
          <w:w w:val="105"/>
          <w:sz w:val="21"/>
        </w:rPr>
        <w:t> </w:t>
      </w:r>
      <w:r>
        <w:rPr>
          <w:w w:val="105"/>
          <w:sz w:val="21"/>
        </w:rPr>
        <w:t>FEMP).</w:t>
      </w:r>
    </w:p>
    <w:p>
      <w:pPr>
        <w:pStyle w:val="BodyText"/>
        <w:spacing w:before="3"/>
        <w:rPr>
          <w:sz w:val="24"/>
        </w:rPr>
      </w:pPr>
    </w:p>
    <w:p>
      <w:pPr>
        <w:pStyle w:val="BodyText"/>
        <w:spacing w:line="276" w:lineRule="auto"/>
        <w:ind w:left="117" w:right="99"/>
        <w:jc w:val="both"/>
      </w:pPr>
      <w:r>
        <w:rPr>
          <w:w w:val="105"/>
        </w:rPr>
        <w:t>De acuerdo con Rodríguez Álvarez (2001), los principales ámbitos y dimen- siones en la promoción de las conductas y los principios éticos, vienen dados por la regulación de seis ámbitos fundamentales: 1. El Estatuto de los electos locales; 2. La financiación de los partidos, de las asociaciones políticas y de los candidatos individuales en el nivel local; 3. Los mecanismos de control y auditoría;</w:t>
      </w:r>
      <w:r>
        <w:rPr>
          <w:spacing w:val="-10"/>
          <w:w w:val="105"/>
        </w:rPr>
        <w:t> </w:t>
      </w:r>
      <w:r>
        <w:rPr>
          <w:w w:val="105"/>
        </w:rPr>
        <w:t>4.</w:t>
      </w:r>
      <w:r>
        <w:rPr>
          <w:spacing w:val="-10"/>
          <w:w w:val="105"/>
        </w:rPr>
        <w:t> </w:t>
      </w:r>
      <w:r>
        <w:rPr>
          <w:w w:val="105"/>
        </w:rPr>
        <w:t>El</w:t>
      </w:r>
      <w:r>
        <w:rPr>
          <w:spacing w:val="-10"/>
          <w:w w:val="105"/>
        </w:rPr>
        <w:t> </w:t>
      </w:r>
      <w:r>
        <w:rPr>
          <w:w w:val="105"/>
        </w:rPr>
        <w:t>Estatuto</w:t>
      </w:r>
      <w:r>
        <w:rPr>
          <w:spacing w:val="-10"/>
          <w:w w:val="105"/>
        </w:rPr>
        <w:t> </w:t>
      </w:r>
      <w:r>
        <w:rPr>
          <w:w w:val="105"/>
        </w:rPr>
        <w:t>de</w:t>
      </w:r>
      <w:r>
        <w:rPr>
          <w:spacing w:val="-10"/>
          <w:w w:val="105"/>
        </w:rPr>
        <w:t> </w:t>
      </w:r>
      <w:r>
        <w:rPr>
          <w:w w:val="105"/>
        </w:rPr>
        <w:t>los</w:t>
      </w:r>
      <w:r>
        <w:rPr>
          <w:spacing w:val="-10"/>
          <w:w w:val="105"/>
        </w:rPr>
        <w:t> </w:t>
      </w:r>
      <w:r>
        <w:rPr>
          <w:w w:val="105"/>
        </w:rPr>
        <w:t>funcionarios</w:t>
      </w:r>
      <w:r>
        <w:rPr>
          <w:spacing w:val="-10"/>
          <w:w w:val="105"/>
        </w:rPr>
        <w:t> </w:t>
      </w:r>
      <w:r>
        <w:rPr>
          <w:w w:val="105"/>
        </w:rPr>
        <w:t>locales;</w:t>
      </w:r>
      <w:r>
        <w:rPr>
          <w:spacing w:val="-10"/>
          <w:w w:val="105"/>
        </w:rPr>
        <w:t> </w:t>
      </w:r>
      <w:r>
        <w:rPr>
          <w:w w:val="105"/>
        </w:rPr>
        <w:t>5.</w:t>
      </w:r>
      <w:r>
        <w:rPr>
          <w:spacing w:val="-10"/>
          <w:w w:val="105"/>
        </w:rPr>
        <w:t> </w:t>
      </w:r>
      <w:r>
        <w:rPr>
          <w:w w:val="105"/>
        </w:rPr>
        <w:t>La</w:t>
      </w:r>
      <w:r>
        <w:rPr>
          <w:spacing w:val="-10"/>
          <w:w w:val="105"/>
        </w:rPr>
        <w:t> </w:t>
      </w:r>
      <w:r>
        <w:rPr>
          <w:w w:val="105"/>
        </w:rPr>
        <w:t>transparencia,</w:t>
      </w:r>
      <w:r>
        <w:rPr>
          <w:spacing w:val="-10"/>
          <w:w w:val="105"/>
        </w:rPr>
        <w:t> </w:t>
      </w:r>
      <w:r>
        <w:rPr>
          <w:w w:val="105"/>
        </w:rPr>
        <w:t>acceso a la información y procedimientos administrativos; y, 6. Las relaciones de las autoridades</w:t>
      </w:r>
      <w:r>
        <w:rPr>
          <w:spacing w:val="-10"/>
          <w:w w:val="105"/>
        </w:rPr>
        <w:t> </w:t>
      </w:r>
      <w:r>
        <w:rPr>
          <w:w w:val="105"/>
        </w:rPr>
        <w:t>locales</w:t>
      </w:r>
      <w:r>
        <w:rPr>
          <w:spacing w:val="-10"/>
          <w:w w:val="105"/>
        </w:rPr>
        <w:t> </w:t>
      </w:r>
      <w:r>
        <w:rPr>
          <w:w w:val="105"/>
        </w:rPr>
        <w:t>con</w:t>
      </w:r>
      <w:r>
        <w:rPr>
          <w:spacing w:val="-10"/>
          <w:w w:val="105"/>
        </w:rPr>
        <w:t> </w:t>
      </w:r>
      <w:r>
        <w:rPr>
          <w:w w:val="105"/>
        </w:rPr>
        <w:t>el</w:t>
      </w:r>
      <w:r>
        <w:rPr>
          <w:spacing w:val="-10"/>
          <w:w w:val="105"/>
        </w:rPr>
        <w:t> </w:t>
      </w:r>
      <w:r>
        <w:rPr>
          <w:w w:val="105"/>
        </w:rPr>
        <w:t>sector</w:t>
      </w:r>
      <w:r>
        <w:rPr>
          <w:spacing w:val="-10"/>
          <w:w w:val="105"/>
        </w:rPr>
        <w:t> </w:t>
      </w:r>
      <w:r>
        <w:rPr>
          <w:w w:val="105"/>
        </w:rPr>
        <w:t>privado</w:t>
      </w:r>
      <w:r>
        <w:rPr>
          <w:spacing w:val="-10"/>
          <w:w w:val="105"/>
        </w:rPr>
        <w:t> </w:t>
      </w:r>
      <w:r>
        <w:rPr>
          <w:w w:val="105"/>
        </w:rPr>
        <w:t>(Tabla</w:t>
      </w:r>
      <w:r>
        <w:rPr>
          <w:spacing w:val="-10"/>
          <w:w w:val="105"/>
        </w:rPr>
        <w:t> </w:t>
      </w:r>
      <w:r>
        <w:rPr>
          <w:w w:val="105"/>
        </w:rPr>
        <w:t>10).</w:t>
      </w:r>
    </w:p>
    <w:p>
      <w:pPr>
        <w:spacing w:after="0" w:line="276" w:lineRule="auto"/>
        <w:jc w:val="both"/>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103" w:right="113" w:firstLine="850"/>
        <w:jc w:val="both"/>
      </w:pPr>
      <w:r>
        <w:rPr>
          <w:w w:val="105"/>
        </w:rPr>
        <w:t>Los instrumentos de ética aplicada, en el ámbito de las EELL, vienen dados por aquellos textos, instrumentos y estrategias, que más allá de las declaraciones de principios éticos y de conducta, establecen sistemas para garantizar,</w:t>
      </w:r>
      <w:r>
        <w:rPr>
          <w:spacing w:val="-11"/>
          <w:w w:val="105"/>
        </w:rPr>
        <w:t> </w:t>
      </w:r>
      <w:r>
        <w:rPr>
          <w:w w:val="105"/>
        </w:rPr>
        <w:t>a</w:t>
      </w:r>
      <w:r>
        <w:rPr>
          <w:spacing w:val="-11"/>
          <w:w w:val="105"/>
        </w:rPr>
        <w:t> </w:t>
      </w:r>
      <w:r>
        <w:rPr>
          <w:w w:val="105"/>
        </w:rPr>
        <w:t>través</w:t>
      </w:r>
      <w:r>
        <w:rPr>
          <w:spacing w:val="-11"/>
          <w:w w:val="105"/>
        </w:rPr>
        <w:t> </w:t>
      </w:r>
      <w:r>
        <w:rPr>
          <w:w w:val="105"/>
        </w:rPr>
        <w:t>de</w:t>
      </w:r>
      <w:r>
        <w:rPr>
          <w:spacing w:val="-11"/>
          <w:w w:val="105"/>
        </w:rPr>
        <w:t> </w:t>
      </w:r>
      <w:r>
        <w:rPr>
          <w:w w:val="105"/>
        </w:rPr>
        <w:t>políticas</w:t>
      </w:r>
      <w:r>
        <w:rPr>
          <w:spacing w:val="-11"/>
          <w:w w:val="105"/>
        </w:rPr>
        <w:t> </w:t>
      </w:r>
      <w:r>
        <w:rPr>
          <w:w w:val="105"/>
        </w:rPr>
        <w:t>públicas</w:t>
      </w:r>
      <w:r>
        <w:rPr>
          <w:spacing w:val="-11"/>
          <w:w w:val="105"/>
        </w:rPr>
        <w:t> </w:t>
      </w:r>
      <w:r>
        <w:rPr>
          <w:w w:val="105"/>
        </w:rPr>
        <w:t>y</w:t>
      </w:r>
      <w:r>
        <w:rPr>
          <w:spacing w:val="-11"/>
          <w:w w:val="105"/>
        </w:rPr>
        <w:t> </w:t>
      </w:r>
      <w:r>
        <w:rPr>
          <w:w w:val="105"/>
        </w:rPr>
        <w:t>de</w:t>
      </w:r>
      <w:r>
        <w:rPr>
          <w:spacing w:val="-11"/>
          <w:w w:val="105"/>
        </w:rPr>
        <w:t> </w:t>
      </w:r>
      <w:r>
        <w:rPr>
          <w:w w:val="105"/>
        </w:rPr>
        <w:t>sistemas</w:t>
      </w:r>
      <w:r>
        <w:rPr>
          <w:spacing w:val="-11"/>
          <w:w w:val="105"/>
        </w:rPr>
        <w:t> </w:t>
      </w:r>
      <w:r>
        <w:rPr>
          <w:w w:val="105"/>
        </w:rPr>
        <w:t>de</w:t>
      </w:r>
      <w:r>
        <w:rPr>
          <w:spacing w:val="-11"/>
          <w:w w:val="105"/>
        </w:rPr>
        <w:t> </w:t>
      </w:r>
      <w:r>
        <w:rPr>
          <w:w w:val="105"/>
        </w:rPr>
        <w:t>sanción</w:t>
      </w:r>
      <w:r>
        <w:rPr>
          <w:spacing w:val="-11"/>
          <w:w w:val="105"/>
        </w:rPr>
        <w:t> </w:t>
      </w:r>
      <w:r>
        <w:rPr>
          <w:w w:val="105"/>
        </w:rPr>
        <w:t>y</w:t>
      </w:r>
      <w:r>
        <w:rPr>
          <w:spacing w:val="-11"/>
          <w:w w:val="105"/>
        </w:rPr>
        <w:t> </w:t>
      </w:r>
      <w:r>
        <w:rPr>
          <w:w w:val="105"/>
        </w:rPr>
        <w:t>de</w:t>
      </w:r>
      <w:r>
        <w:rPr>
          <w:spacing w:val="-11"/>
          <w:w w:val="105"/>
        </w:rPr>
        <w:t> </w:t>
      </w:r>
      <w:r>
        <w:rPr>
          <w:w w:val="105"/>
        </w:rPr>
        <w:t>régimen de incompatibilidades, la observancia de las responsabilidades propias de los cargos públicos electos, empleados y directivos públicos. Específicamente,</w:t>
      </w:r>
      <w:r>
        <w:rPr>
          <w:spacing w:val="-16"/>
          <w:w w:val="105"/>
        </w:rPr>
        <w:t> </w:t>
      </w:r>
      <w:r>
        <w:rPr>
          <w:w w:val="105"/>
        </w:rPr>
        <w:t>los directivos</w:t>
      </w:r>
      <w:r>
        <w:rPr>
          <w:spacing w:val="-4"/>
          <w:w w:val="105"/>
        </w:rPr>
        <w:t> </w:t>
      </w:r>
      <w:r>
        <w:rPr>
          <w:w w:val="105"/>
        </w:rPr>
        <w:t>locales</w:t>
      </w:r>
      <w:r>
        <w:rPr>
          <w:spacing w:val="-4"/>
          <w:w w:val="105"/>
        </w:rPr>
        <w:t> </w:t>
      </w:r>
      <w:r>
        <w:rPr>
          <w:w w:val="105"/>
        </w:rPr>
        <w:t>y</w:t>
      </w:r>
      <w:r>
        <w:rPr>
          <w:spacing w:val="-4"/>
          <w:w w:val="105"/>
        </w:rPr>
        <w:t> </w:t>
      </w:r>
      <w:r>
        <w:rPr>
          <w:w w:val="105"/>
        </w:rPr>
        <w:t>otro</w:t>
      </w:r>
      <w:r>
        <w:rPr>
          <w:spacing w:val="-4"/>
          <w:w w:val="105"/>
        </w:rPr>
        <w:t> </w:t>
      </w:r>
      <w:r>
        <w:rPr>
          <w:w w:val="105"/>
        </w:rPr>
        <w:t>personal</w:t>
      </w:r>
      <w:r>
        <w:rPr>
          <w:spacing w:val="-4"/>
          <w:w w:val="105"/>
        </w:rPr>
        <w:t> </w:t>
      </w:r>
      <w:r>
        <w:rPr>
          <w:w w:val="105"/>
        </w:rPr>
        <w:t>al</w:t>
      </w:r>
      <w:r>
        <w:rPr>
          <w:spacing w:val="-4"/>
          <w:w w:val="105"/>
        </w:rPr>
        <w:t> </w:t>
      </w:r>
      <w:r>
        <w:rPr>
          <w:w w:val="105"/>
        </w:rPr>
        <w:t>servicio</w:t>
      </w:r>
      <w:r>
        <w:rPr>
          <w:spacing w:val="-4"/>
          <w:w w:val="105"/>
        </w:rPr>
        <w:t> </w:t>
      </w:r>
      <w:r>
        <w:rPr>
          <w:w w:val="105"/>
        </w:rPr>
        <w:t>de</w:t>
      </w:r>
      <w:r>
        <w:rPr>
          <w:spacing w:val="-4"/>
          <w:w w:val="105"/>
        </w:rPr>
        <w:t> </w:t>
      </w:r>
      <w:r>
        <w:rPr>
          <w:w w:val="105"/>
        </w:rPr>
        <w:t>las</w:t>
      </w:r>
      <w:r>
        <w:rPr>
          <w:spacing w:val="-4"/>
          <w:w w:val="105"/>
        </w:rPr>
        <w:t> </w:t>
      </w:r>
      <w:r>
        <w:rPr>
          <w:w w:val="105"/>
        </w:rPr>
        <w:t>EELL,</w:t>
      </w:r>
      <w:r>
        <w:rPr>
          <w:spacing w:val="-4"/>
          <w:w w:val="105"/>
        </w:rPr>
        <w:t> </w:t>
      </w:r>
      <w:r>
        <w:rPr>
          <w:w w:val="105"/>
        </w:rPr>
        <w:t>queda</w:t>
      </w:r>
      <w:r>
        <w:rPr>
          <w:spacing w:val="-4"/>
          <w:w w:val="105"/>
        </w:rPr>
        <w:t> </w:t>
      </w:r>
      <w:r>
        <w:rPr>
          <w:w w:val="105"/>
        </w:rPr>
        <w:t>sujeto</w:t>
      </w:r>
      <w:r>
        <w:rPr>
          <w:spacing w:val="-4"/>
          <w:w w:val="105"/>
        </w:rPr>
        <w:t> </w:t>
      </w:r>
      <w:r>
        <w:rPr>
          <w:w w:val="105"/>
        </w:rPr>
        <w:t>a</w:t>
      </w:r>
      <w:r>
        <w:rPr>
          <w:spacing w:val="-4"/>
          <w:w w:val="105"/>
        </w:rPr>
        <w:t> </w:t>
      </w:r>
      <w:r>
        <w:rPr>
          <w:w w:val="105"/>
        </w:rPr>
        <w:t>la</w:t>
      </w:r>
      <w:r>
        <w:rPr>
          <w:spacing w:val="-4"/>
          <w:w w:val="105"/>
        </w:rPr>
        <w:t> </w:t>
      </w:r>
      <w:r>
        <w:rPr>
          <w:w w:val="105"/>
        </w:rPr>
        <w:t>Ley 53/1984,</w:t>
      </w:r>
      <w:r>
        <w:rPr>
          <w:spacing w:val="-17"/>
          <w:w w:val="105"/>
        </w:rPr>
        <w:t> </w:t>
      </w:r>
      <w:r>
        <w:rPr>
          <w:w w:val="105"/>
        </w:rPr>
        <w:t>de</w:t>
      </w:r>
      <w:r>
        <w:rPr>
          <w:spacing w:val="-17"/>
          <w:w w:val="105"/>
        </w:rPr>
        <w:t> </w:t>
      </w:r>
      <w:r>
        <w:rPr>
          <w:w w:val="105"/>
        </w:rPr>
        <w:t>26</w:t>
      </w:r>
      <w:r>
        <w:rPr>
          <w:spacing w:val="-17"/>
          <w:w w:val="105"/>
        </w:rPr>
        <w:t> </w:t>
      </w:r>
      <w:r>
        <w:rPr>
          <w:w w:val="105"/>
        </w:rPr>
        <w:t>de</w:t>
      </w:r>
      <w:r>
        <w:rPr>
          <w:spacing w:val="-17"/>
          <w:w w:val="105"/>
        </w:rPr>
        <w:t> </w:t>
      </w:r>
      <w:r>
        <w:rPr>
          <w:w w:val="105"/>
        </w:rPr>
        <w:t>diciembre,</w:t>
      </w:r>
      <w:r>
        <w:rPr>
          <w:spacing w:val="-17"/>
          <w:w w:val="105"/>
        </w:rPr>
        <w:t> </w:t>
      </w:r>
      <w:r>
        <w:rPr>
          <w:w w:val="105"/>
        </w:rPr>
        <w:t>de</w:t>
      </w:r>
      <w:r>
        <w:rPr>
          <w:spacing w:val="-17"/>
          <w:w w:val="105"/>
        </w:rPr>
        <w:t> </w:t>
      </w:r>
      <w:r>
        <w:rPr>
          <w:w w:val="105"/>
        </w:rPr>
        <w:t>Incompatibilidades</w:t>
      </w:r>
      <w:r>
        <w:rPr>
          <w:spacing w:val="-17"/>
          <w:w w:val="105"/>
        </w:rPr>
        <w:t> </w:t>
      </w:r>
      <w:r>
        <w:rPr>
          <w:w w:val="105"/>
        </w:rPr>
        <w:t>del</w:t>
      </w:r>
      <w:r>
        <w:rPr>
          <w:spacing w:val="-17"/>
          <w:w w:val="105"/>
        </w:rPr>
        <w:t> </w:t>
      </w:r>
      <w:r>
        <w:rPr>
          <w:w w:val="105"/>
        </w:rPr>
        <w:t>Personal</w:t>
      </w:r>
      <w:r>
        <w:rPr>
          <w:spacing w:val="-17"/>
          <w:w w:val="105"/>
        </w:rPr>
        <w:t> </w:t>
      </w:r>
      <w:r>
        <w:rPr>
          <w:w w:val="105"/>
        </w:rPr>
        <w:t>al</w:t>
      </w:r>
      <w:r>
        <w:rPr>
          <w:spacing w:val="-17"/>
          <w:w w:val="105"/>
        </w:rPr>
        <w:t> </w:t>
      </w:r>
      <w:r>
        <w:rPr>
          <w:w w:val="105"/>
        </w:rPr>
        <w:t>Servicio</w:t>
      </w:r>
      <w:r>
        <w:rPr>
          <w:spacing w:val="-17"/>
          <w:w w:val="105"/>
        </w:rPr>
        <w:t> </w:t>
      </w:r>
      <w:r>
        <w:rPr>
          <w:w w:val="105"/>
        </w:rPr>
        <w:t>de las </w:t>
      </w:r>
      <w:r>
        <w:rPr>
          <w:spacing w:val="-3"/>
          <w:w w:val="105"/>
        </w:rPr>
        <w:t>Administraciones Públicas. Así, </w:t>
      </w:r>
      <w:r>
        <w:rPr>
          <w:w w:val="105"/>
        </w:rPr>
        <w:t>los </w:t>
      </w:r>
      <w:r>
        <w:rPr>
          <w:spacing w:val="-3"/>
          <w:w w:val="105"/>
        </w:rPr>
        <w:t>representantes locales, están obligados </w:t>
      </w:r>
      <w:r>
        <w:rPr>
          <w:w w:val="105"/>
        </w:rPr>
        <w:t>a formular y a registrar, en un Registro de intereses, de carácter público, tanto antes</w:t>
      </w:r>
      <w:r>
        <w:rPr>
          <w:spacing w:val="-8"/>
          <w:w w:val="105"/>
        </w:rPr>
        <w:t> </w:t>
      </w:r>
      <w:r>
        <w:rPr>
          <w:w w:val="105"/>
        </w:rPr>
        <w:t>de</w:t>
      </w:r>
      <w:r>
        <w:rPr>
          <w:spacing w:val="-8"/>
          <w:w w:val="105"/>
        </w:rPr>
        <w:t> </w:t>
      </w:r>
      <w:r>
        <w:rPr>
          <w:w w:val="105"/>
        </w:rPr>
        <w:t>la</w:t>
      </w:r>
      <w:r>
        <w:rPr>
          <w:spacing w:val="-8"/>
          <w:w w:val="105"/>
        </w:rPr>
        <w:t> </w:t>
      </w:r>
      <w:r>
        <w:rPr>
          <w:w w:val="105"/>
        </w:rPr>
        <w:t>toma</w:t>
      </w:r>
      <w:r>
        <w:rPr>
          <w:spacing w:val="-8"/>
          <w:w w:val="105"/>
        </w:rPr>
        <w:t> </w:t>
      </w:r>
      <w:r>
        <w:rPr>
          <w:w w:val="105"/>
        </w:rPr>
        <w:t>de</w:t>
      </w:r>
      <w:r>
        <w:rPr>
          <w:spacing w:val="-8"/>
          <w:w w:val="105"/>
        </w:rPr>
        <w:t> </w:t>
      </w:r>
      <w:r>
        <w:rPr>
          <w:w w:val="105"/>
        </w:rPr>
        <w:t>posesión,</w:t>
      </w:r>
      <w:r>
        <w:rPr>
          <w:spacing w:val="-8"/>
          <w:w w:val="105"/>
        </w:rPr>
        <w:t> </w:t>
      </w:r>
      <w:r>
        <w:rPr>
          <w:w w:val="105"/>
        </w:rPr>
        <w:t>como</w:t>
      </w:r>
      <w:r>
        <w:rPr>
          <w:spacing w:val="-8"/>
          <w:w w:val="105"/>
        </w:rPr>
        <w:t> </w:t>
      </w:r>
      <w:r>
        <w:rPr>
          <w:w w:val="105"/>
        </w:rPr>
        <w:t>con</w:t>
      </w:r>
      <w:r>
        <w:rPr>
          <w:spacing w:val="-8"/>
          <w:w w:val="105"/>
        </w:rPr>
        <w:t> </w:t>
      </w:r>
      <w:r>
        <w:rPr>
          <w:w w:val="105"/>
        </w:rPr>
        <w:t>ocasión</w:t>
      </w:r>
      <w:r>
        <w:rPr>
          <w:spacing w:val="-8"/>
          <w:w w:val="105"/>
        </w:rPr>
        <w:t> </w:t>
      </w:r>
      <w:r>
        <w:rPr>
          <w:w w:val="105"/>
        </w:rPr>
        <w:t>del</w:t>
      </w:r>
      <w:r>
        <w:rPr>
          <w:spacing w:val="-8"/>
          <w:w w:val="105"/>
        </w:rPr>
        <w:t> </w:t>
      </w:r>
      <w:r>
        <w:rPr>
          <w:w w:val="105"/>
        </w:rPr>
        <w:t>cese</w:t>
      </w:r>
      <w:r>
        <w:rPr>
          <w:spacing w:val="-8"/>
          <w:w w:val="105"/>
        </w:rPr>
        <w:t> </w:t>
      </w:r>
      <w:r>
        <w:rPr>
          <w:w w:val="105"/>
        </w:rPr>
        <w:t>y</w:t>
      </w:r>
      <w:r>
        <w:rPr>
          <w:spacing w:val="-8"/>
          <w:w w:val="105"/>
        </w:rPr>
        <w:t> </w:t>
      </w:r>
      <w:r>
        <w:rPr>
          <w:w w:val="105"/>
        </w:rPr>
        <w:t>al</w:t>
      </w:r>
      <w:r>
        <w:rPr>
          <w:spacing w:val="-8"/>
          <w:w w:val="105"/>
        </w:rPr>
        <w:t> </w:t>
      </w:r>
      <w:r>
        <w:rPr>
          <w:w w:val="105"/>
        </w:rPr>
        <w:t>final</w:t>
      </w:r>
      <w:r>
        <w:rPr>
          <w:spacing w:val="-8"/>
          <w:w w:val="105"/>
        </w:rPr>
        <w:t> </w:t>
      </w:r>
      <w:r>
        <w:rPr>
          <w:w w:val="105"/>
        </w:rPr>
        <w:t>del</w:t>
      </w:r>
      <w:r>
        <w:rPr>
          <w:spacing w:val="-8"/>
          <w:w w:val="105"/>
        </w:rPr>
        <w:t> </w:t>
      </w:r>
      <w:r>
        <w:rPr>
          <w:w w:val="105"/>
        </w:rPr>
        <w:t>mandato, así como cuando se modifiquen las circunstancias de hecho, una declaración sobre las causas de posible incompatibilidad, sobre cualquier actividad que proporcione o pueda proporcionar ingresos económicos, así como una decla- ración</w:t>
      </w:r>
      <w:r>
        <w:rPr>
          <w:spacing w:val="-10"/>
          <w:w w:val="105"/>
        </w:rPr>
        <w:t> </w:t>
      </w:r>
      <w:r>
        <w:rPr>
          <w:w w:val="105"/>
        </w:rPr>
        <w:t>de</w:t>
      </w:r>
      <w:r>
        <w:rPr>
          <w:spacing w:val="-10"/>
          <w:w w:val="105"/>
        </w:rPr>
        <w:t> </w:t>
      </w:r>
      <w:r>
        <w:rPr>
          <w:w w:val="105"/>
        </w:rPr>
        <w:t>sus</w:t>
      </w:r>
      <w:r>
        <w:rPr>
          <w:spacing w:val="-10"/>
          <w:w w:val="105"/>
        </w:rPr>
        <w:t> </w:t>
      </w:r>
      <w:r>
        <w:rPr>
          <w:w w:val="105"/>
        </w:rPr>
        <w:t>bienes</w:t>
      </w:r>
      <w:r>
        <w:rPr>
          <w:spacing w:val="-10"/>
          <w:w w:val="105"/>
        </w:rPr>
        <w:t> </w:t>
      </w:r>
      <w:r>
        <w:rPr>
          <w:w w:val="105"/>
        </w:rPr>
        <w:t>patrimoniales,</w:t>
      </w:r>
      <w:r>
        <w:rPr>
          <w:spacing w:val="-10"/>
          <w:w w:val="105"/>
        </w:rPr>
        <w:t> </w:t>
      </w:r>
      <w:r>
        <w:rPr>
          <w:w w:val="105"/>
        </w:rPr>
        <w:t>y</w:t>
      </w:r>
      <w:r>
        <w:rPr>
          <w:spacing w:val="-10"/>
          <w:w w:val="105"/>
        </w:rPr>
        <w:t> </w:t>
      </w:r>
      <w:r>
        <w:rPr>
          <w:w w:val="105"/>
        </w:rPr>
        <w:t>de</w:t>
      </w:r>
      <w:r>
        <w:rPr>
          <w:spacing w:val="-10"/>
          <w:w w:val="105"/>
        </w:rPr>
        <w:t> </w:t>
      </w:r>
      <w:r>
        <w:rPr>
          <w:w w:val="105"/>
        </w:rPr>
        <w:t>la</w:t>
      </w:r>
      <w:r>
        <w:rPr>
          <w:spacing w:val="-10"/>
          <w:w w:val="105"/>
        </w:rPr>
        <w:t> </w:t>
      </w:r>
      <w:r>
        <w:rPr>
          <w:w w:val="105"/>
        </w:rPr>
        <w:t>participación</w:t>
      </w:r>
      <w:r>
        <w:rPr>
          <w:spacing w:val="-10"/>
          <w:w w:val="105"/>
        </w:rPr>
        <w:t> </w:t>
      </w:r>
      <w:r>
        <w:rPr>
          <w:w w:val="105"/>
        </w:rPr>
        <w:t>en</w:t>
      </w:r>
      <w:r>
        <w:rPr>
          <w:spacing w:val="-10"/>
          <w:w w:val="105"/>
        </w:rPr>
        <w:t> </w:t>
      </w:r>
      <w:r>
        <w:rPr>
          <w:w w:val="105"/>
        </w:rPr>
        <w:t>sociedades</w:t>
      </w:r>
      <w:r>
        <w:rPr>
          <w:spacing w:val="-10"/>
          <w:w w:val="105"/>
        </w:rPr>
        <w:t> </w:t>
      </w:r>
      <w:r>
        <w:rPr>
          <w:w w:val="105"/>
        </w:rPr>
        <w:t>de</w:t>
      </w:r>
      <w:r>
        <w:rPr>
          <w:spacing w:val="-10"/>
          <w:w w:val="105"/>
        </w:rPr>
        <w:t> </w:t>
      </w:r>
      <w:r>
        <w:rPr>
          <w:w w:val="105"/>
        </w:rPr>
        <w:t>todo tipo, por medio de la información sobre las sociedades y las liquidaciones de los</w:t>
      </w:r>
      <w:r>
        <w:rPr>
          <w:spacing w:val="-5"/>
          <w:w w:val="105"/>
        </w:rPr>
        <w:t> </w:t>
      </w:r>
      <w:r>
        <w:rPr>
          <w:w w:val="105"/>
        </w:rPr>
        <w:t>impuestos</w:t>
      </w:r>
      <w:r>
        <w:rPr>
          <w:spacing w:val="-5"/>
          <w:w w:val="105"/>
        </w:rPr>
        <w:t> </w:t>
      </w:r>
      <w:r>
        <w:rPr>
          <w:w w:val="105"/>
        </w:rPr>
        <w:t>sobre</w:t>
      </w:r>
      <w:r>
        <w:rPr>
          <w:spacing w:val="-5"/>
          <w:w w:val="105"/>
        </w:rPr>
        <w:t> </w:t>
      </w:r>
      <w:r>
        <w:rPr>
          <w:w w:val="105"/>
        </w:rPr>
        <w:t>Renta,</w:t>
      </w:r>
      <w:r>
        <w:rPr>
          <w:spacing w:val="-5"/>
          <w:w w:val="105"/>
        </w:rPr>
        <w:t> </w:t>
      </w:r>
      <w:r>
        <w:rPr>
          <w:w w:val="105"/>
        </w:rPr>
        <w:t>Patrimonio</w:t>
      </w:r>
      <w:r>
        <w:rPr>
          <w:spacing w:val="-5"/>
          <w:w w:val="105"/>
        </w:rPr>
        <w:t> </w:t>
      </w:r>
      <w:r>
        <w:rPr>
          <w:w w:val="105"/>
        </w:rPr>
        <w:t>y,</w:t>
      </w:r>
      <w:r>
        <w:rPr>
          <w:spacing w:val="-5"/>
          <w:w w:val="105"/>
        </w:rPr>
        <w:t> </w:t>
      </w:r>
      <w:r>
        <w:rPr>
          <w:w w:val="105"/>
        </w:rPr>
        <w:t>en</w:t>
      </w:r>
      <w:r>
        <w:rPr>
          <w:spacing w:val="-5"/>
          <w:w w:val="105"/>
        </w:rPr>
        <w:t> </w:t>
      </w:r>
      <w:r>
        <w:rPr>
          <w:w w:val="105"/>
        </w:rPr>
        <w:t>su</w:t>
      </w:r>
      <w:r>
        <w:rPr>
          <w:spacing w:val="-5"/>
          <w:w w:val="105"/>
        </w:rPr>
        <w:t> </w:t>
      </w:r>
      <w:r>
        <w:rPr>
          <w:w w:val="105"/>
        </w:rPr>
        <w:t>caso,</w:t>
      </w:r>
      <w:r>
        <w:rPr>
          <w:spacing w:val="-5"/>
          <w:w w:val="105"/>
        </w:rPr>
        <w:t> </w:t>
      </w:r>
      <w:r>
        <w:rPr>
          <w:w w:val="105"/>
        </w:rPr>
        <w:t>Sociedades.</w:t>
      </w:r>
      <w:r>
        <w:rPr>
          <w:spacing w:val="-5"/>
          <w:w w:val="105"/>
        </w:rPr>
        <w:t> </w:t>
      </w:r>
      <w:r>
        <w:rPr>
          <w:w w:val="105"/>
        </w:rPr>
        <w:t>Los</w:t>
      </w:r>
      <w:r>
        <w:rPr>
          <w:spacing w:val="-5"/>
          <w:w w:val="105"/>
        </w:rPr>
        <w:t> </w:t>
      </w:r>
      <w:r>
        <w:rPr>
          <w:w w:val="105"/>
        </w:rPr>
        <w:t>registros de Actividades se harán constar en los que sean constituidos en cada Entidad Local,</w:t>
      </w:r>
      <w:r>
        <w:rPr>
          <w:spacing w:val="-12"/>
          <w:w w:val="105"/>
        </w:rPr>
        <w:t> </w:t>
      </w:r>
      <w:r>
        <w:rPr>
          <w:w w:val="105"/>
        </w:rPr>
        <w:t>y</w:t>
      </w:r>
      <w:r>
        <w:rPr>
          <w:spacing w:val="-12"/>
          <w:w w:val="105"/>
        </w:rPr>
        <w:t> </w:t>
      </w:r>
      <w:r>
        <w:rPr>
          <w:w w:val="105"/>
        </w:rPr>
        <w:t>la</w:t>
      </w:r>
      <w:r>
        <w:rPr>
          <w:spacing w:val="-12"/>
          <w:w w:val="105"/>
        </w:rPr>
        <w:t> </w:t>
      </w:r>
      <w:r>
        <w:rPr>
          <w:w w:val="105"/>
        </w:rPr>
        <w:t>declaración</w:t>
      </w:r>
      <w:r>
        <w:rPr>
          <w:spacing w:val="-12"/>
          <w:w w:val="105"/>
        </w:rPr>
        <w:t> </w:t>
      </w:r>
      <w:r>
        <w:rPr>
          <w:w w:val="105"/>
        </w:rPr>
        <w:t>sobre</w:t>
      </w:r>
      <w:r>
        <w:rPr>
          <w:spacing w:val="-12"/>
          <w:w w:val="105"/>
        </w:rPr>
        <w:t> </w:t>
      </w:r>
      <w:r>
        <w:rPr>
          <w:w w:val="105"/>
        </w:rPr>
        <w:t>bienes</w:t>
      </w:r>
      <w:r>
        <w:rPr>
          <w:spacing w:val="-12"/>
          <w:w w:val="105"/>
        </w:rPr>
        <w:t> </w:t>
      </w:r>
      <w:r>
        <w:rPr>
          <w:w w:val="105"/>
        </w:rPr>
        <w:t>y</w:t>
      </w:r>
      <w:r>
        <w:rPr>
          <w:spacing w:val="-12"/>
          <w:w w:val="105"/>
        </w:rPr>
        <w:t> </w:t>
      </w:r>
      <w:r>
        <w:rPr>
          <w:w w:val="105"/>
        </w:rPr>
        <w:t>derechos</w:t>
      </w:r>
      <w:r>
        <w:rPr>
          <w:spacing w:val="-12"/>
          <w:w w:val="105"/>
        </w:rPr>
        <w:t> </w:t>
      </w:r>
      <w:r>
        <w:rPr>
          <w:w w:val="105"/>
        </w:rPr>
        <w:t>patrimoniales,</w:t>
      </w:r>
      <w:r>
        <w:rPr>
          <w:spacing w:val="-12"/>
          <w:w w:val="105"/>
        </w:rPr>
        <w:t> </w:t>
      </w:r>
      <w:r>
        <w:rPr>
          <w:w w:val="105"/>
        </w:rPr>
        <w:t>se</w:t>
      </w:r>
      <w:r>
        <w:rPr>
          <w:spacing w:val="-12"/>
          <w:w w:val="105"/>
        </w:rPr>
        <w:t> </w:t>
      </w:r>
      <w:r>
        <w:rPr>
          <w:w w:val="105"/>
        </w:rPr>
        <w:t>inscribirán</w:t>
      </w:r>
      <w:r>
        <w:rPr>
          <w:spacing w:val="-12"/>
          <w:w w:val="105"/>
        </w:rPr>
        <w:t> </w:t>
      </w:r>
      <w:r>
        <w:rPr>
          <w:w w:val="105"/>
        </w:rPr>
        <w:t>en el Registro de Bienes Patrimoniales de cada Entidad Local. Una vez finalizado el</w:t>
      </w:r>
      <w:r>
        <w:rPr>
          <w:spacing w:val="-5"/>
          <w:w w:val="105"/>
        </w:rPr>
        <w:t> </w:t>
      </w:r>
      <w:r>
        <w:rPr>
          <w:w w:val="105"/>
        </w:rPr>
        <w:t>mandato,</w:t>
      </w:r>
      <w:r>
        <w:rPr>
          <w:spacing w:val="-5"/>
          <w:w w:val="105"/>
        </w:rPr>
        <w:t> </w:t>
      </w:r>
      <w:r>
        <w:rPr>
          <w:w w:val="105"/>
        </w:rPr>
        <w:t>se</w:t>
      </w:r>
      <w:r>
        <w:rPr>
          <w:spacing w:val="-5"/>
          <w:w w:val="105"/>
        </w:rPr>
        <w:t> </w:t>
      </w:r>
      <w:r>
        <w:rPr>
          <w:w w:val="105"/>
        </w:rPr>
        <w:t>establece</w:t>
      </w:r>
      <w:r>
        <w:rPr>
          <w:spacing w:val="-5"/>
          <w:w w:val="105"/>
        </w:rPr>
        <w:t> </w:t>
      </w:r>
      <w:r>
        <w:rPr>
          <w:w w:val="105"/>
        </w:rPr>
        <w:t>una</w:t>
      </w:r>
      <w:r>
        <w:rPr>
          <w:spacing w:val="-5"/>
          <w:w w:val="105"/>
        </w:rPr>
        <w:t> </w:t>
      </w:r>
      <w:r>
        <w:rPr>
          <w:w w:val="105"/>
        </w:rPr>
        <w:t>limitación</w:t>
      </w:r>
      <w:r>
        <w:rPr>
          <w:spacing w:val="-5"/>
          <w:w w:val="105"/>
        </w:rPr>
        <w:t> </w:t>
      </w:r>
      <w:r>
        <w:rPr>
          <w:w w:val="105"/>
        </w:rPr>
        <w:t>de</w:t>
      </w:r>
      <w:r>
        <w:rPr>
          <w:spacing w:val="-5"/>
          <w:w w:val="105"/>
        </w:rPr>
        <w:t> </w:t>
      </w:r>
      <w:r>
        <w:rPr>
          <w:w w:val="105"/>
        </w:rPr>
        <w:t>dos</w:t>
      </w:r>
      <w:r>
        <w:rPr>
          <w:spacing w:val="-5"/>
          <w:w w:val="105"/>
        </w:rPr>
        <w:t> </w:t>
      </w:r>
      <w:r>
        <w:rPr>
          <w:w w:val="105"/>
        </w:rPr>
        <w:t>años</w:t>
      </w:r>
      <w:r>
        <w:rPr>
          <w:spacing w:val="-5"/>
          <w:w w:val="105"/>
        </w:rPr>
        <w:t> </w:t>
      </w:r>
      <w:r>
        <w:rPr>
          <w:w w:val="105"/>
        </w:rPr>
        <w:t>en</w:t>
      </w:r>
      <w:r>
        <w:rPr>
          <w:spacing w:val="-5"/>
          <w:w w:val="105"/>
        </w:rPr>
        <w:t> </w:t>
      </w:r>
      <w:r>
        <w:rPr>
          <w:w w:val="105"/>
        </w:rPr>
        <w:t>el</w:t>
      </w:r>
      <w:r>
        <w:rPr>
          <w:spacing w:val="-5"/>
          <w:w w:val="105"/>
        </w:rPr>
        <w:t> </w:t>
      </w:r>
      <w:r>
        <w:rPr>
          <w:w w:val="105"/>
        </w:rPr>
        <w:t>ejercicio</w:t>
      </w:r>
      <w:r>
        <w:rPr>
          <w:spacing w:val="-5"/>
          <w:w w:val="105"/>
        </w:rPr>
        <w:t> </w:t>
      </w:r>
      <w:r>
        <w:rPr>
          <w:w w:val="105"/>
        </w:rPr>
        <w:t>de</w:t>
      </w:r>
      <w:r>
        <w:rPr>
          <w:spacing w:val="-5"/>
          <w:w w:val="105"/>
        </w:rPr>
        <w:t> </w:t>
      </w:r>
      <w:r>
        <w:rPr>
          <w:w w:val="105"/>
        </w:rPr>
        <w:t>activida- des en empresas o sociedades privadas, con posterioridad al cese, si estas estuvieran vinculadas o relacionadas, de manera directa, con las competen- cias</w:t>
      </w:r>
      <w:r>
        <w:rPr>
          <w:spacing w:val="-11"/>
          <w:w w:val="105"/>
        </w:rPr>
        <w:t> </w:t>
      </w:r>
      <w:r>
        <w:rPr>
          <w:w w:val="105"/>
        </w:rPr>
        <w:t>del</w:t>
      </w:r>
      <w:r>
        <w:rPr>
          <w:spacing w:val="-11"/>
          <w:w w:val="105"/>
        </w:rPr>
        <w:t> </w:t>
      </w:r>
      <w:r>
        <w:rPr>
          <w:w w:val="105"/>
        </w:rPr>
        <w:t>cargo</w:t>
      </w:r>
      <w:r>
        <w:rPr>
          <w:spacing w:val="-11"/>
          <w:w w:val="105"/>
        </w:rPr>
        <w:t> </w:t>
      </w:r>
      <w:r>
        <w:rPr>
          <w:w w:val="105"/>
        </w:rPr>
        <w:t>desempeñado,</w:t>
      </w:r>
      <w:r>
        <w:rPr>
          <w:spacing w:val="-12"/>
          <w:w w:val="105"/>
        </w:rPr>
        <w:t> </w:t>
      </w:r>
      <w:r>
        <w:rPr>
          <w:w w:val="105"/>
        </w:rPr>
        <w:t>habiendo</w:t>
      </w:r>
      <w:r>
        <w:rPr>
          <w:spacing w:val="-11"/>
          <w:w w:val="105"/>
        </w:rPr>
        <w:t> </w:t>
      </w:r>
      <w:r>
        <w:rPr>
          <w:w w:val="105"/>
        </w:rPr>
        <w:t>dictado</w:t>
      </w:r>
      <w:r>
        <w:rPr>
          <w:spacing w:val="-11"/>
          <w:w w:val="105"/>
        </w:rPr>
        <w:t> </w:t>
      </w:r>
      <w:r>
        <w:rPr>
          <w:w w:val="105"/>
        </w:rPr>
        <w:t>resoluciones</w:t>
      </w:r>
      <w:r>
        <w:rPr>
          <w:spacing w:val="-12"/>
          <w:w w:val="105"/>
        </w:rPr>
        <w:t> </w:t>
      </w:r>
      <w:r>
        <w:rPr>
          <w:w w:val="105"/>
        </w:rPr>
        <w:t>o</w:t>
      </w:r>
      <w:r>
        <w:rPr>
          <w:spacing w:val="-11"/>
          <w:w w:val="105"/>
        </w:rPr>
        <w:t> </w:t>
      </w:r>
      <w:r>
        <w:rPr>
          <w:w w:val="105"/>
        </w:rPr>
        <w:t>adoptado</w:t>
      </w:r>
      <w:r>
        <w:rPr>
          <w:spacing w:val="-11"/>
          <w:w w:val="105"/>
        </w:rPr>
        <w:t> </w:t>
      </w:r>
      <w:r>
        <w:rPr>
          <w:w w:val="105"/>
        </w:rPr>
        <w:t>acuer- dos</w:t>
      </w:r>
      <w:r>
        <w:rPr>
          <w:spacing w:val="-6"/>
          <w:w w:val="105"/>
        </w:rPr>
        <w:t> </w:t>
      </w:r>
      <w:r>
        <w:rPr>
          <w:w w:val="105"/>
        </w:rPr>
        <w:t>en</w:t>
      </w:r>
      <w:r>
        <w:rPr>
          <w:spacing w:val="-6"/>
          <w:w w:val="105"/>
        </w:rPr>
        <w:t> </w:t>
      </w:r>
      <w:r>
        <w:rPr>
          <w:w w:val="105"/>
        </w:rPr>
        <w:t>órganos</w:t>
      </w:r>
      <w:r>
        <w:rPr>
          <w:spacing w:val="-6"/>
          <w:w w:val="105"/>
        </w:rPr>
        <w:t> </w:t>
      </w:r>
      <w:r>
        <w:rPr>
          <w:w w:val="105"/>
        </w:rPr>
        <w:t>colegiados,</w:t>
      </w:r>
      <w:r>
        <w:rPr>
          <w:spacing w:val="-6"/>
          <w:w w:val="105"/>
        </w:rPr>
        <w:t> </w:t>
      </w:r>
      <w:r>
        <w:rPr>
          <w:w w:val="105"/>
        </w:rPr>
        <w:t>en</w:t>
      </w:r>
      <w:r>
        <w:rPr>
          <w:spacing w:val="-6"/>
          <w:w w:val="105"/>
        </w:rPr>
        <w:t> </w:t>
      </w:r>
      <w:r>
        <w:rPr>
          <w:w w:val="105"/>
        </w:rPr>
        <w:t>relación</w:t>
      </w:r>
      <w:r>
        <w:rPr>
          <w:spacing w:val="-6"/>
          <w:w w:val="105"/>
        </w:rPr>
        <w:t> </w:t>
      </w:r>
      <w:r>
        <w:rPr>
          <w:w w:val="105"/>
        </w:rPr>
        <w:t>con</w:t>
      </w:r>
      <w:r>
        <w:rPr>
          <w:spacing w:val="-6"/>
          <w:w w:val="105"/>
        </w:rPr>
        <w:t> </w:t>
      </w:r>
      <w:r>
        <w:rPr>
          <w:w w:val="105"/>
        </w:rPr>
        <w:t>los</w:t>
      </w:r>
      <w:r>
        <w:rPr>
          <w:spacing w:val="-6"/>
          <w:w w:val="105"/>
        </w:rPr>
        <w:t> </w:t>
      </w:r>
      <w:r>
        <w:rPr>
          <w:w w:val="105"/>
        </w:rPr>
        <w:t>mismos.</w:t>
      </w:r>
    </w:p>
    <w:p>
      <w:pPr>
        <w:pStyle w:val="BodyText"/>
        <w:spacing w:before="9"/>
        <w:rPr>
          <w:sz w:val="23"/>
        </w:rPr>
      </w:pPr>
    </w:p>
    <w:p>
      <w:pPr>
        <w:pStyle w:val="BodyText"/>
        <w:spacing w:line="273" w:lineRule="auto"/>
        <w:ind w:left="103" w:right="114" w:firstLine="850"/>
        <w:jc w:val="both"/>
      </w:pPr>
      <w:r>
        <w:rPr>
          <w:w w:val="105"/>
        </w:rPr>
        <w:t>Una mención especial merecen los funcionarios de Administración Local, con habilitación de carácter estatal, por cuanto tienen encomendadas las funciones públicas de las Corporaciones Locales consistentes en las de Secretaría, comprensivas de la fe pública y el asesoramiento legal preceptivo; y, los de control y fiscalización interna de la gestión económica-financiera y presupuestaria, y la contabilidad, tesorería y recaudación. Este diseño</w:t>
      </w:r>
      <w:r>
        <w:rPr>
          <w:spacing w:val="-31"/>
          <w:w w:val="105"/>
        </w:rPr>
        <w:t> </w:t>
      </w:r>
      <w:r>
        <w:rPr>
          <w:w w:val="105"/>
        </w:rPr>
        <w:t>institu- cional, resulta de especial importancia, por cuanto contribuye a la</w:t>
      </w:r>
      <w:r>
        <w:rPr>
          <w:spacing w:val="-17"/>
          <w:w w:val="105"/>
        </w:rPr>
        <w:t> </w:t>
      </w:r>
      <w:r>
        <w:rPr>
          <w:w w:val="105"/>
        </w:rPr>
        <w:t>prevención de</w:t>
      </w:r>
      <w:r>
        <w:rPr>
          <w:spacing w:val="-17"/>
          <w:w w:val="105"/>
        </w:rPr>
        <w:t> </w:t>
      </w:r>
      <w:r>
        <w:rPr>
          <w:w w:val="105"/>
        </w:rPr>
        <w:t>la</w:t>
      </w:r>
      <w:r>
        <w:rPr>
          <w:spacing w:val="-17"/>
          <w:w w:val="105"/>
        </w:rPr>
        <w:t> </w:t>
      </w:r>
      <w:r>
        <w:rPr>
          <w:w w:val="105"/>
        </w:rPr>
        <w:t>corrupción</w:t>
      </w:r>
      <w:r>
        <w:rPr>
          <w:spacing w:val="-17"/>
          <w:w w:val="105"/>
        </w:rPr>
        <w:t> </w:t>
      </w:r>
      <w:r>
        <w:rPr>
          <w:w w:val="105"/>
        </w:rPr>
        <w:t>y</w:t>
      </w:r>
      <w:r>
        <w:rPr>
          <w:spacing w:val="-17"/>
          <w:w w:val="105"/>
        </w:rPr>
        <w:t> </w:t>
      </w:r>
      <w:r>
        <w:rPr>
          <w:w w:val="105"/>
        </w:rPr>
        <w:t>de</w:t>
      </w:r>
      <w:r>
        <w:rPr>
          <w:spacing w:val="-17"/>
          <w:w w:val="105"/>
        </w:rPr>
        <w:t> </w:t>
      </w:r>
      <w:r>
        <w:rPr>
          <w:w w:val="105"/>
        </w:rPr>
        <w:t>conductas</w:t>
      </w:r>
      <w:r>
        <w:rPr>
          <w:spacing w:val="-17"/>
          <w:w w:val="105"/>
        </w:rPr>
        <w:t> </w:t>
      </w:r>
      <w:r>
        <w:rPr>
          <w:w w:val="105"/>
        </w:rPr>
        <w:t>al</w:t>
      </w:r>
      <w:r>
        <w:rPr>
          <w:spacing w:val="-17"/>
          <w:w w:val="105"/>
        </w:rPr>
        <w:t> </w:t>
      </w:r>
      <w:r>
        <w:rPr>
          <w:w w:val="105"/>
        </w:rPr>
        <w:t>margen</w:t>
      </w:r>
      <w:r>
        <w:rPr>
          <w:spacing w:val="-17"/>
          <w:w w:val="105"/>
        </w:rPr>
        <w:t> </w:t>
      </w:r>
      <w:r>
        <w:rPr>
          <w:w w:val="105"/>
        </w:rPr>
        <w:t>del</w:t>
      </w:r>
      <w:r>
        <w:rPr>
          <w:spacing w:val="-17"/>
          <w:w w:val="105"/>
        </w:rPr>
        <w:t> </w:t>
      </w:r>
      <w:r>
        <w:rPr>
          <w:w w:val="105"/>
        </w:rPr>
        <w:t>ordenamiento</w:t>
      </w:r>
      <w:r>
        <w:rPr>
          <w:spacing w:val="-17"/>
          <w:w w:val="105"/>
        </w:rPr>
        <w:t> </w:t>
      </w:r>
      <w:r>
        <w:rPr>
          <w:w w:val="105"/>
        </w:rPr>
        <w:t>jurídico,</w:t>
      </w:r>
      <w:r>
        <w:rPr>
          <w:spacing w:val="-17"/>
          <w:w w:val="105"/>
        </w:rPr>
        <w:t> </w:t>
      </w:r>
      <w:r>
        <w:rPr>
          <w:w w:val="105"/>
        </w:rPr>
        <w:t>por</w:t>
      </w:r>
      <w:r>
        <w:rPr>
          <w:spacing w:val="-17"/>
          <w:w w:val="105"/>
        </w:rPr>
        <w:t> </w:t>
      </w:r>
      <w:r>
        <w:rPr>
          <w:w w:val="105"/>
        </w:rPr>
        <w:t>parte de</w:t>
      </w:r>
      <w:r>
        <w:rPr>
          <w:spacing w:val="-13"/>
          <w:w w:val="105"/>
        </w:rPr>
        <w:t> </w:t>
      </w:r>
      <w:r>
        <w:rPr>
          <w:w w:val="105"/>
        </w:rPr>
        <w:t>los</w:t>
      </w:r>
      <w:r>
        <w:rPr>
          <w:spacing w:val="-13"/>
          <w:w w:val="105"/>
        </w:rPr>
        <w:t> </w:t>
      </w:r>
      <w:r>
        <w:rPr>
          <w:w w:val="105"/>
        </w:rPr>
        <w:t>cargos</w:t>
      </w:r>
      <w:r>
        <w:rPr>
          <w:spacing w:val="-13"/>
          <w:w w:val="105"/>
        </w:rPr>
        <w:t> </w:t>
      </w:r>
      <w:r>
        <w:rPr>
          <w:w w:val="105"/>
        </w:rPr>
        <w:t>electos</w:t>
      </w:r>
      <w:r>
        <w:rPr>
          <w:spacing w:val="-13"/>
          <w:w w:val="105"/>
        </w:rPr>
        <w:t> </w:t>
      </w:r>
      <w:r>
        <w:rPr>
          <w:w w:val="105"/>
        </w:rPr>
        <w:t>locales.</w:t>
      </w:r>
    </w:p>
    <w:p>
      <w:pPr>
        <w:spacing w:after="0" w:line="273" w:lineRule="auto"/>
        <w:jc w:val="both"/>
        <w:sectPr>
          <w:pgSz w:w="9640" w:h="13040"/>
          <w:pgMar w:header="557" w:footer="774" w:top="1140" w:bottom="960" w:left="860" w:right="1300"/>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sz w:val="20"/>
        </w:rPr>
      </w:pPr>
      <w:r>
        <w:rPr/>
        <w:pict>
          <v:rect style="position:absolute;margin-left:407.438995pt;margin-top:28.346994pt;width:26.262pt;height:26.262pt;mso-position-horizontal-relative:page;mso-position-vertical-relative:page;z-index:-223168" filled="true" fillcolor="#9d9d9c" stroked="false">
            <v:fill type="solid"/>
            <w10:wrap type="none"/>
          </v:rect>
        </w:pict>
      </w:r>
      <w:r>
        <w:rPr/>
        <w:pict>
          <v:line style="position:absolute;mso-position-horizontal-relative:page;mso-position-vertical-relative:page;z-index:-223144" from="70.866096pt,56.976795pt" to="184.252096pt,56.976795pt" stroked="true" strokeweight="1pt" strokecolor="#c6c6c6">
            <w10:wrap type="none"/>
          </v:line>
        </w:pict>
      </w:r>
      <w:r>
        <w:rPr/>
        <w:pict>
          <v:line style="position:absolute;mso-position-horizontal-relative:page;mso-position-vertical-relative:page;z-index:-223120" from="184.251997pt,43.937695pt" to="70.865997pt,43.937695pt" stroked="true" strokeweight="1pt" strokecolor="#c6c6c6">
            <w10:wrap type="none"/>
          </v:line>
        </w:pict>
      </w:r>
    </w:p>
    <w:p>
      <w:pPr>
        <w:pStyle w:val="BodyText"/>
        <w:spacing w:before="1" w:after="1"/>
        <w:rPr>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7"/>
        <w:gridCol w:w="3850"/>
      </w:tblGrid>
      <w:tr>
        <w:trPr>
          <w:trHeight w:val="244" w:hRule="exact"/>
        </w:trPr>
        <w:tc>
          <w:tcPr>
            <w:tcW w:w="7247" w:type="dxa"/>
            <w:gridSpan w:val="2"/>
          </w:tcPr>
          <w:p>
            <w:pPr>
              <w:pStyle w:val="TableParagraph"/>
              <w:spacing w:before="13"/>
              <w:ind w:left="656" w:right="12"/>
              <w:rPr>
                <w:rFonts w:ascii="Arial" w:hAnsi="Arial"/>
                <w:i/>
                <w:sz w:val="18"/>
              </w:rPr>
            </w:pPr>
            <w:r>
              <w:rPr>
                <w:w w:val="85"/>
                <w:sz w:val="18"/>
              </w:rPr>
              <w:t>Tabla 10. </w:t>
            </w:r>
            <w:r>
              <w:rPr>
                <w:rFonts w:ascii="Arial" w:hAnsi="Arial"/>
                <w:i/>
                <w:w w:val="85"/>
                <w:sz w:val="18"/>
              </w:rPr>
              <w:t>Los ámbitos y las dimensiones en la promoción de conductas y principios éticos.</w:t>
            </w:r>
          </w:p>
        </w:tc>
      </w:tr>
      <w:tr>
        <w:trPr>
          <w:trHeight w:val="244" w:hRule="exact"/>
        </w:trPr>
        <w:tc>
          <w:tcPr>
            <w:tcW w:w="3397" w:type="dxa"/>
          </w:tcPr>
          <w:p>
            <w:pPr>
              <w:pStyle w:val="TableParagraph"/>
              <w:spacing w:before="14"/>
              <w:ind w:left="49" w:right="49"/>
              <w:jc w:val="center"/>
              <w:rPr>
                <w:rFonts w:ascii="Arial" w:hAnsi="Arial"/>
                <w:sz w:val="18"/>
              </w:rPr>
            </w:pPr>
            <w:r>
              <w:rPr>
                <w:rFonts w:ascii="Arial" w:hAnsi="Arial"/>
                <w:w w:val="90"/>
                <w:sz w:val="18"/>
              </w:rPr>
              <w:t>Ámbito</w:t>
            </w:r>
          </w:p>
        </w:tc>
        <w:tc>
          <w:tcPr>
            <w:tcW w:w="3850" w:type="dxa"/>
          </w:tcPr>
          <w:p>
            <w:pPr>
              <w:pStyle w:val="TableParagraph"/>
              <w:spacing w:before="13"/>
              <w:ind w:left="44" w:right="44"/>
              <w:jc w:val="center"/>
              <w:rPr>
                <w:sz w:val="18"/>
              </w:rPr>
            </w:pPr>
            <w:r>
              <w:rPr>
                <w:w w:val="95"/>
                <w:sz w:val="18"/>
              </w:rPr>
              <w:t>Dimensiones</w:t>
            </w:r>
          </w:p>
        </w:tc>
      </w:tr>
      <w:tr>
        <w:trPr>
          <w:trHeight w:val="244" w:hRule="exact"/>
        </w:trPr>
        <w:tc>
          <w:tcPr>
            <w:tcW w:w="3397" w:type="dxa"/>
            <w:vMerge w:val="restart"/>
          </w:tcPr>
          <w:p>
            <w:pPr>
              <w:pStyle w:val="TableParagraph"/>
              <w:spacing w:before="14"/>
              <w:ind w:left="622"/>
              <w:rPr>
                <w:rFonts w:ascii="Arial"/>
                <w:sz w:val="18"/>
              </w:rPr>
            </w:pPr>
            <w:r>
              <w:rPr>
                <w:rFonts w:ascii="Arial"/>
                <w:w w:val="85"/>
                <w:sz w:val="18"/>
              </w:rPr>
              <w:t>El estatuto de los electos locales</w:t>
            </w:r>
          </w:p>
        </w:tc>
        <w:tc>
          <w:tcPr>
            <w:tcW w:w="3850" w:type="dxa"/>
          </w:tcPr>
          <w:p>
            <w:pPr>
              <w:pStyle w:val="TableParagraph"/>
              <w:spacing w:before="13"/>
              <w:ind w:left="44" w:right="44"/>
              <w:jc w:val="center"/>
              <w:rPr>
                <w:sz w:val="18"/>
              </w:rPr>
            </w:pPr>
            <w:r>
              <w:rPr>
                <w:w w:val="85"/>
                <w:sz w:val="18"/>
              </w:rPr>
              <w:t>Marco general</w:t>
            </w:r>
          </w:p>
        </w:tc>
      </w:tr>
      <w:tr>
        <w:trPr>
          <w:trHeight w:val="244" w:hRule="exact"/>
        </w:trPr>
        <w:tc>
          <w:tcPr>
            <w:tcW w:w="3397" w:type="dxa"/>
            <w:vMerge/>
          </w:tcPr>
          <w:p>
            <w:pPr/>
          </w:p>
        </w:tc>
        <w:tc>
          <w:tcPr>
            <w:tcW w:w="3850" w:type="dxa"/>
          </w:tcPr>
          <w:p>
            <w:pPr>
              <w:pStyle w:val="TableParagraph"/>
              <w:spacing w:before="13"/>
              <w:ind w:left="44" w:right="44"/>
              <w:jc w:val="center"/>
              <w:rPr>
                <w:sz w:val="18"/>
              </w:rPr>
            </w:pPr>
            <w:r>
              <w:rPr>
                <w:w w:val="85"/>
                <w:sz w:val="18"/>
              </w:rPr>
              <w:t>Incompatibilidades, cese de funciones y suspensión</w:t>
            </w:r>
          </w:p>
        </w:tc>
      </w:tr>
      <w:tr>
        <w:trPr>
          <w:trHeight w:val="244" w:hRule="exact"/>
        </w:trPr>
        <w:tc>
          <w:tcPr>
            <w:tcW w:w="3397" w:type="dxa"/>
            <w:vMerge/>
          </w:tcPr>
          <w:p>
            <w:pPr/>
          </w:p>
        </w:tc>
        <w:tc>
          <w:tcPr>
            <w:tcW w:w="3850" w:type="dxa"/>
          </w:tcPr>
          <w:p>
            <w:pPr>
              <w:pStyle w:val="TableParagraph"/>
              <w:spacing w:before="13"/>
              <w:ind w:left="44" w:right="44"/>
              <w:jc w:val="center"/>
              <w:rPr>
                <w:sz w:val="18"/>
              </w:rPr>
            </w:pPr>
            <w:r>
              <w:rPr>
                <w:w w:val="85"/>
                <w:sz w:val="18"/>
              </w:rPr>
              <w:t>Derechos y deberes de los electos</w:t>
            </w:r>
          </w:p>
        </w:tc>
      </w:tr>
      <w:tr>
        <w:trPr>
          <w:trHeight w:val="244" w:hRule="exact"/>
        </w:trPr>
        <w:tc>
          <w:tcPr>
            <w:tcW w:w="3397" w:type="dxa"/>
            <w:vMerge/>
          </w:tcPr>
          <w:p>
            <w:pPr/>
          </w:p>
        </w:tc>
        <w:tc>
          <w:tcPr>
            <w:tcW w:w="3850" w:type="dxa"/>
          </w:tcPr>
          <w:p>
            <w:pPr>
              <w:pStyle w:val="TableParagraph"/>
              <w:spacing w:before="14"/>
              <w:ind w:left="44" w:right="44"/>
              <w:jc w:val="center"/>
              <w:rPr>
                <w:rFonts w:ascii="Arial"/>
                <w:sz w:val="18"/>
              </w:rPr>
            </w:pPr>
            <w:r>
              <w:rPr>
                <w:rFonts w:ascii="Arial"/>
                <w:w w:val="85"/>
                <w:sz w:val="18"/>
              </w:rPr>
              <w:t>Responsabilidad de los electos</w:t>
            </w:r>
          </w:p>
        </w:tc>
      </w:tr>
      <w:tr>
        <w:trPr>
          <w:trHeight w:val="444" w:hRule="exact"/>
        </w:trPr>
        <w:tc>
          <w:tcPr>
            <w:tcW w:w="3397" w:type="dxa"/>
            <w:vMerge/>
          </w:tcPr>
          <w:p>
            <w:pPr/>
          </w:p>
        </w:tc>
        <w:tc>
          <w:tcPr>
            <w:tcW w:w="3850" w:type="dxa"/>
          </w:tcPr>
          <w:p>
            <w:pPr>
              <w:pStyle w:val="TableParagraph"/>
              <w:spacing w:line="205" w:lineRule="exact" w:before="13"/>
              <w:ind w:left="44" w:right="44"/>
              <w:jc w:val="center"/>
              <w:rPr>
                <w:sz w:val="18"/>
              </w:rPr>
            </w:pPr>
            <w:r>
              <w:rPr>
                <w:w w:val="85"/>
                <w:sz w:val="18"/>
              </w:rPr>
              <w:t>Retribuciones,</w:t>
            </w:r>
            <w:r>
              <w:rPr>
                <w:spacing w:val="-28"/>
                <w:w w:val="85"/>
                <w:sz w:val="18"/>
              </w:rPr>
              <w:t> </w:t>
            </w:r>
            <w:r>
              <w:rPr>
                <w:w w:val="85"/>
                <w:sz w:val="18"/>
              </w:rPr>
              <w:t>condiciones</w:t>
            </w:r>
            <w:r>
              <w:rPr>
                <w:spacing w:val="-28"/>
                <w:w w:val="85"/>
                <w:sz w:val="18"/>
              </w:rPr>
              <w:t> </w:t>
            </w:r>
            <w:r>
              <w:rPr>
                <w:w w:val="85"/>
                <w:sz w:val="18"/>
              </w:rPr>
              <w:t>de</w:t>
            </w:r>
            <w:r>
              <w:rPr>
                <w:spacing w:val="-28"/>
                <w:w w:val="85"/>
                <w:sz w:val="18"/>
              </w:rPr>
              <w:t> </w:t>
            </w:r>
            <w:r>
              <w:rPr>
                <w:w w:val="85"/>
                <w:sz w:val="18"/>
              </w:rPr>
              <w:t>trabajo</w:t>
            </w:r>
            <w:r>
              <w:rPr>
                <w:spacing w:val="-28"/>
                <w:w w:val="85"/>
                <w:sz w:val="18"/>
              </w:rPr>
              <w:t> </w:t>
            </w:r>
            <w:r>
              <w:rPr>
                <w:w w:val="85"/>
                <w:sz w:val="18"/>
              </w:rPr>
              <w:t>y</w:t>
            </w:r>
            <w:r>
              <w:rPr>
                <w:spacing w:val="-28"/>
                <w:w w:val="85"/>
                <w:sz w:val="18"/>
              </w:rPr>
              <w:t> </w:t>
            </w:r>
            <w:r>
              <w:rPr>
                <w:w w:val="85"/>
                <w:sz w:val="18"/>
              </w:rPr>
              <w:t>de</w:t>
            </w:r>
            <w:r>
              <w:rPr>
                <w:spacing w:val="-28"/>
                <w:w w:val="85"/>
                <w:sz w:val="18"/>
              </w:rPr>
              <w:t> </w:t>
            </w:r>
            <w:r>
              <w:rPr>
                <w:w w:val="85"/>
                <w:sz w:val="18"/>
              </w:rPr>
              <w:t>carrera</w:t>
            </w:r>
            <w:r>
              <w:rPr>
                <w:spacing w:val="-28"/>
                <w:w w:val="85"/>
                <w:sz w:val="18"/>
              </w:rPr>
              <w:t> </w:t>
            </w:r>
            <w:r>
              <w:rPr>
                <w:w w:val="85"/>
                <w:sz w:val="18"/>
              </w:rPr>
              <w:t>de</w:t>
            </w:r>
            <w:r>
              <w:rPr>
                <w:spacing w:val="-28"/>
                <w:w w:val="85"/>
                <w:sz w:val="18"/>
              </w:rPr>
              <w:t> </w:t>
            </w:r>
            <w:r>
              <w:rPr>
                <w:w w:val="85"/>
                <w:sz w:val="18"/>
              </w:rPr>
              <w:t>los</w:t>
            </w:r>
          </w:p>
          <w:p>
            <w:pPr>
              <w:pStyle w:val="TableParagraph"/>
              <w:spacing w:line="203" w:lineRule="exact"/>
              <w:ind w:left="44" w:right="44"/>
              <w:jc w:val="center"/>
              <w:rPr>
                <w:rFonts w:ascii="Arial"/>
                <w:sz w:val="18"/>
              </w:rPr>
            </w:pPr>
            <w:r>
              <w:rPr>
                <w:rFonts w:ascii="Arial"/>
                <w:w w:val="80"/>
                <w:sz w:val="18"/>
              </w:rPr>
              <w:t>electos locales</w:t>
            </w:r>
          </w:p>
        </w:tc>
      </w:tr>
      <w:tr>
        <w:trPr>
          <w:trHeight w:val="444" w:hRule="exact"/>
        </w:trPr>
        <w:tc>
          <w:tcPr>
            <w:tcW w:w="3397" w:type="dxa"/>
            <w:vMerge/>
          </w:tcPr>
          <w:p>
            <w:pPr/>
          </w:p>
        </w:tc>
        <w:tc>
          <w:tcPr>
            <w:tcW w:w="3850" w:type="dxa"/>
          </w:tcPr>
          <w:p>
            <w:pPr>
              <w:pStyle w:val="TableParagraph"/>
              <w:spacing w:line="205" w:lineRule="exact" w:before="13"/>
              <w:ind w:left="43" w:right="44"/>
              <w:jc w:val="center"/>
              <w:rPr>
                <w:sz w:val="18"/>
              </w:rPr>
            </w:pPr>
            <w:r>
              <w:rPr>
                <w:w w:val="85"/>
                <w:sz w:val="18"/>
              </w:rPr>
              <w:t>Formación, información y cooperación de los electos</w:t>
            </w:r>
          </w:p>
          <w:p>
            <w:pPr>
              <w:pStyle w:val="TableParagraph"/>
              <w:spacing w:line="203" w:lineRule="exact"/>
              <w:ind w:left="44" w:right="44"/>
              <w:jc w:val="center"/>
              <w:rPr>
                <w:rFonts w:ascii="Arial"/>
                <w:sz w:val="18"/>
              </w:rPr>
            </w:pPr>
            <w:r>
              <w:rPr>
                <w:rFonts w:ascii="Arial"/>
                <w:w w:val="90"/>
                <w:sz w:val="18"/>
              </w:rPr>
              <w:t>locales</w:t>
            </w:r>
          </w:p>
        </w:tc>
      </w:tr>
      <w:tr>
        <w:trPr>
          <w:trHeight w:val="244" w:hRule="exact"/>
        </w:trPr>
        <w:tc>
          <w:tcPr>
            <w:tcW w:w="3397" w:type="dxa"/>
            <w:vMerge w:val="restart"/>
          </w:tcPr>
          <w:p>
            <w:pPr>
              <w:pStyle w:val="TableParagraph"/>
              <w:spacing w:line="200" w:lineRule="exact" w:before="22"/>
              <w:ind w:left="49" w:right="48"/>
              <w:jc w:val="center"/>
              <w:rPr>
                <w:rFonts w:ascii="Arial" w:hAnsi="Arial"/>
                <w:sz w:val="18"/>
              </w:rPr>
            </w:pPr>
            <w:r>
              <w:rPr>
                <w:w w:val="90"/>
                <w:sz w:val="18"/>
              </w:rPr>
              <w:t>La</w:t>
            </w:r>
            <w:r>
              <w:rPr>
                <w:spacing w:val="-34"/>
                <w:w w:val="90"/>
                <w:sz w:val="18"/>
              </w:rPr>
              <w:t> </w:t>
            </w:r>
            <w:r>
              <w:rPr>
                <w:w w:val="90"/>
                <w:sz w:val="18"/>
              </w:rPr>
              <w:t>financiación</w:t>
            </w:r>
            <w:r>
              <w:rPr>
                <w:spacing w:val="-34"/>
                <w:w w:val="90"/>
                <w:sz w:val="18"/>
              </w:rPr>
              <w:t> </w:t>
            </w:r>
            <w:r>
              <w:rPr>
                <w:w w:val="90"/>
                <w:sz w:val="18"/>
              </w:rPr>
              <w:t>de</w:t>
            </w:r>
            <w:r>
              <w:rPr>
                <w:spacing w:val="-34"/>
                <w:w w:val="90"/>
                <w:sz w:val="18"/>
              </w:rPr>
              <w:t> </w:t>
            </w:r>
            <w:r>
              <w:rPr>
                <w:w w:val="90"/>
                <w:sz w:val="18"/>
              </w:rPr>
              <w:t>los</w:t>
            </w:r>
            <w:r>
              <w:rPr>
                <w:spacing w:val="-34"/>
                <w:w w:val="90"/>
                <w:sz w:val="18"/>
              </w:rPr>
              <w:t> </w:t>
            </w:r>
            <w:r>
              <w:rPr>
                <w:w w:val="90"/>
                <w:sz w:val="18"/>
              </w:rPr>
              <w:t>partidos,</w:t>
            </w:r>
            <w:r>
              <w:rPr>
                <w:spacing w:val="-34"/>
                <w:w w:val="90"/>
                <w:sz w:val="18"/>
              </w:rPr>
              <w:t> </w:t>
            </w:r>
            <w:r>
              <w:rPr>
                <w:w w:val="90"/>
                <w:sz w:val="18"/>
              </w:rPr>
              <w:t>de</w:t>
            </w:r>
            <w:r>
              <w:rPr>
                <w:spacing w:val="-34"/>
                <w:w w:val="90"/>
                <w:sz w:val="18"/>
              </w:rPr>
              <w:t> </w:t>
            </w:r>
            <w:r>
              <w:rPr>
                <w:w w:val="90"/>
                <w:sz w:val="18"/>
              </w:rPr>
              <w:t>las </w:t>
            </w:r>
            <w:r>
              <w:rPr>
                <w:w w:val="85"/>
                <w:sz w:val="18"/>
              </w:rPr>
              <w:t>asociaciones</w:t>
            </w:r>
            <w:r>
              <w:rPr>
                <w:spacing w:val="-20"/>
                <w:w w:val="85"/>
                <w:sz w:val="18"/>
              </w:rPr>
              <w:t> </w:t>
            </w:r>
            <w:r>
              <w:rPr>
                <w:w w:val="85"/>
                <w:sz w:val="18"/>
              </w:rPr>
              <w:t>políticas</w:t>
            </w:r>
            <w:r>
              <w:rPr>
                <w:spacing w:val="-20"/>
                <w:w w:val="85"/>
                <w:sz w:val="18"/>
              </w:rPr>
              <w:t> </w:t>
            </w:r>
            <w:r>
              <w:rPr>
                <w:w w:val="85"/>
                <w:sz w:val="18"/>
              </w:rPr>
              <w:t>y</w:t>
            </w:r>
            <w:r>
              <w:rPr>
                <w:spacing w:val="-20"/>
                <w:w w:val="85"/>
                <w:sz w:val="18"/>
              </w:rPr>
              <w:t> </w:t>
            </w:r>
            <w:r>
              <w:rPr>
                <w:w w:val="85"/>
                <w:sz w:val="18"/>
              </w:rPr>
              <w:t>de</w:t>
            </w:r>
            <w:r>
              <w:rPr>
                <w:spacing w:val="-20"/>
                <w:w w:val="85"/>
                <w:sz w:val="18"/>
              </w:rPr>
              <w:t> </w:t>
            </w:r>
            <w:r>
              <w:rPr>
                <w:w w:val="85"/>
                <w:sz w:val="18"/>
              </w:rPr>
              <w:t>los</w:t>
            </w:r>
            <w:r>
              <w:rPr>
                <w:spacing w:val="-20"/>
                <w:w w:val="85"/>
                <w:sz w:val="18"/>
              </w:rPr>
              <w:t> </w:t>
            </w:r>
            <w:r>
              <w:rPr>
                <w:w w:val="85"/>
                <w:sz w:val="18"/>
              </w:rPr>
              <w:t>candidatos </w:t>
            </w:r>
            <w:r>
              <w:rPr>
                <w:rFonts w:ascii="Arial" w:hAnsi="Arial"/>
                <w:w w:val="85"/>
                <w:sz w:val="18"/>
              </w:rPr>
              <w:t>individuales</w:t>
            </w:r>
            <w:r>
              <w:rPr>
                <w:rFonts w:ascii="Arial" w:hAnsi="Arial"/>
                <w:spacing w:val="-21"/>
                <w:w w:val="85"/>
                <w:sz w:val="18"/>
              </w:rPr>
              <w:t> </w:t>
            </w:r>
            <w:r>
              <w:rPr>
                <w:rFonts w:ascii="Arial" w:hAnsi="Arial"/>
                <w:w w:val="85"/>
                <w:sz w:val="18"/>
              </w:rPr>
              <w:t>en</w:t>
            </w:r>
            <w:r>
              <w:rPr>
                <w:rFonts w:ascii="Arial" w:hAnsi="Arial"/>
                <w:spacing w:val="-21"/>
                <w:w w:val="85"/>
                <w:sz w:val="18"/>
              </w:rPr>
              <w:t> </w:t>
            </w:r>
            <w:r>
              <w:rPr>
                <w:rFonts w:ascii="Arial" w:hAnsi="Arial"/>
                <w:w w:val="85"/>
                <w:sz w:val="18"/>
              </w:rPr>
              <w:t>el</w:t>
            </w:r>
            <w:r>
              <w:rPr>
                <w:rFonts w:ascii="Arial" w:hAnsi="Arial"/>
                <w:spacing w:val="-21"/>
                <w:w w:val="85"/>
                <w:sz w:val="18"/>
              </w:rPr>
              <w:t> </w:t>
            </w:r>
            <w:r>
              <w:rPr>
                <w:rFonts w:ascii="Arial" w:hAnsi="Arial"/>
                <w:w w:val="85"/>
                <w:sz w:val="18"/>
              </w:rPr>
              <w:t>nivel</w:t>
            </w:r>
            <w:r>
              <w:rPr>
                <w:rFonts w:ascii="Arial" w:hAnsi="Arial"/>
                <w:spacing w:val="-21"/>
                <w:w w:val="85"/>
                <w:sz w:val="18"/>
              </w:rPr>
              <w:t> </w:t>
            </w:r>
            <w:r>
              <w:rPr>
                <w:rFonts w:ascii="Arial" w:hAnsi="Arial"/>
                <w:w w:val="85"/>
                <w:sz w:val="18"/>
              </w:rPr>
              <w:t>local</w:t>
            </w:r>
          </w:p>
        </w:tc>
        <w:tc>
          <w:tcPr>
            <w:tcW w:w="3850" w:type="dxa"/>
          </w:tcPr>
          <w:p>
            <w:pPr>
              <w:pStyle w:val="TableParagraph"/>
              <w:spacing w:before="13"/>
              <w:ind w:left="44" w:right="44"/>
              <w:jc w:val="center"/>
              <w:rPr>
                <w:sz w:val="18"/>
              </w:rPr>
            </w:pPr>
            <w:r>
              <w:rPr>
                <w:w w:val="85"/>
                <w:sz w:val="18"/>
              </w:rPr>
              <w:t>Marco general</w:t>
            </w:r>
          </w:p>
        </w:tc>
      </w:tr>
      <w:tr>
        <w:trPr>
          <w:trHeight w:val="444" w:hRule="exact"/>
        </w:trPr>
        <w:tc>
          <w:tcPr>
            <w:tcW w:w="3397" w:type="dxa"/>
            <w:vMerge/>
          </w:tcPr>
          <w:p>
            <w:pPr/>
          </w:p>
        </w:tc>
        <w:tc>
          <w:tcPr>
            <w:tcW w:w="3850" w:type="dxa"/>
          </w:tcPr>
          <w:p>
            <w:pPr>
              <w:pStyle w:val="TableParagraph"/>
              <w:spacing w:line="205" w:lineRule="exact" w:before="13"/>
              <w:ind w:left="43" w:right="44"/>
              <w:jc w:val="center"/>
              <w:rPr>
                <w:sz w:val="18"/>
              </w:rPr>
            </w:pPr>
            <w:r>
              <w:rPr>
                <w:w w:val="85"/>
                <w:sz w:val="18"/>
              </w:rPr>
              <w:t>Financiación de los partidos y asociaciones políticas</w:t>
            </w:r>
          </w:p>
          <w:p>
            <w:pPr>
              <w:pStyle w:val="TableParagraph"/>
              <w:spacing w:line="203" w:lineRule="exact"/>
              <w:ind w:left="44" w:right="44"/>
              <w:jc w:val="center"/>
              <w:rPr>
                <w:rFonts w:ascii="Arial"/>
                <w:sz w:val="18"/>
              </w:rPr>
            </w:pPr>
            <w:r>
              <w:rPr>
                <w:rFonts w:ascii="Arial"/>
                <w:w w:val="90"/>
                <w:sz w:val="18"/>
              </w:rPr>
              <w:t>locales</w:t>
            </w:r>
          </w:p>
        </w:tc>
      </w:tr>
      <w:tr>
        <w:trPr>
          <w:trHeight w:val="244" w:hRule="exact"/>
        </w:trPr>
        <w:tc>
          <w:tcPr>
            <w:tcW w:w="3397" w:type="dxa"/>
            <w:vMerge/>
          </w:tcPr>
          <w:p>
            <w:pPr/>
          </w:p>
        </w:tc>
        <w:tc>
          <w:tcPr>
            <w:tcW w:w="3850" w:type="dxa"/>
          </w:tcPr>
          <w:p>
            <w:pPr>
              <w:pStyle w:val="TableParagraph"/>
              <w:spacing w:before="13"/>
              <w:ind w:left="43" w:right="44"/>
              <w:jc w:val="center"/>
              <w:rPr>
                <w:sz w:val="18"/>
              </w:rPr>
            </w:pPr>
            <w:r>
              <w:rPr>
                <w:w w:val="85"/>
                <w:sz w:val="18"/>
              </w:rPr>
              <w:t>Financiación de las campañas electorales</w:t>
            </w:r>
          </w:p>
        </w:tc>
      </w:tr>
      <w:tr>
        <w:trPr>
          <w:trHeight w:val="444" w:hRule="exact"/>
        </w:trPr>
        <w:tc>
          <w:tcPr>
            <w:tcW w:w="3397" w:type="dxa"/>
            <w:vMerge/>
          </w:tcPr>
          <w:p>
            <w:pPr/>
          </w:p>
        </w:tc>
        <w:tc>
          <w:tcPr>
            <w:tcW w:w="3850" w:type="dxa"/>
          </w:tcPr>
          <w:p>
            <w:pPr>
              <w:pStyle w:val="TableParagraph"/>
              <w:spacing w:line="200" w:lineRule="exact" w:before="22"/>
              <w:ind w:left="1000" w:right="51" w:hanging="944"/>
              <w:rPr>
                <w:sz w:val="18"/>
              </w:rPr>
            </w:pPr>
            <w:r>
              <w:rPr>
                <w:w w:val="85"/>
                <w:sz w:val="18"/>
              </w:rPr>
              <w:t>Control</w:t>
            </w:r>
            <w:r>
              <w:rPr>
                <w:spacing w:val="-22"/>
                <w:w w:val="85"/>
                <w:sz w:val="18"/>
              </w:rPr>
              <w:t> </w:t>
            </w:r>
            <w:r>
              <w:rPr>
                <w:w w:val="85"/>
                <w:sz w:val="18"/>
              </w:rPr>
              <w:t>del</w:t>
            </w:r>
            <w:r>
              <w:rPr>
                <w:spacing w:val="-22"/>
                <w:w w:val="85"/>
                <w:sz w:val="18"/>
              </w:rPr>
              <w:t> </w:t>
            </w:r>
            <w:r>
              <w:rPr>
                <w:w w:val="85"/>
                <w:sz w:val="18"/>
              </w:rPr>
              <w:t>respeto</w:t>
            </w:r>
            <w:r>
              <w:rPr>
                <w:spacing w:val="-22"/>
                <w:w w:val="85"/>
                <w:sz w:val="18"/>
              </w:rPr>
              <w:t> </w:t>
            </w:r>
            <w:r>
              <w:rPr>
                <w:w w:val="85"/>
                <w:sz w:val="18"/>
              </w:rPr>
              <w:t>a</w:t>
            </w:r>
            <w:r>
              <w:rPr>
                <w:spacing w:val="-22"/>
                <w:w w:val="85"/>
                <w:sz w:val="18"/>
              </w:rPr>
              <w:t> </w:t>
            </w:r>
            <w:r>
              <w:rPr>
                <w:w w:val="85"/>
                <w:sz w:val="18"/>
              </w:rPr>
              <w:t>las</w:t>
            </w:r>
            <w:r>
              <w:rPr>
                <w:spacing w:val="-22"/>
                <w:w w:val="85"/>
                <w:sz w:val="18"/>
              </w:rPr>
              <w:t> </w:t>
            </w:r>
            <w:r>
              <w:rPr>
                <w:w w:val="85"/>
                <w:sz w:val="18"/>
              </w:rPr>
              <w:t>normas</w:t>
            </w:r>
            <w:r>
              <w:rPr>
                <w:spacing w:val="-22"/>
                <w:w w:val="85"/>
                <w:sz w:val="18"/>
              </w:rPr>
              <w:t> </w:t>
            </w:r>
            <w:r>
              <w:rPr>
                <w:w w:val="85"/>
                <w:sz w:val="18"/>
              </w:rPr>
              <w:t>sobre</w:t>
            </w:r>
            <w:r>
              <w:rPr>
                <w:spacing w:val="-22"/>
                <w:w w:val="85"/>
                <w:sz w:val="18"/>
              </w:rPr>
              <w:t> </w:t>
            </w:r>
            <w:r>
              <w:rPr>
                <w:w w:val="85"/>
                <w:sz w:val="18"/>
              </w:rPr>
              <w:t>la</w:t>
            </w:r>
            <w:r>
              <w:rPr>
                <w:spacing w:val="-22"/>
                <w:w w:val="85"/>
                <w:sz w:val="18"/>
              </w:rPr>
              <w:t> </w:t>
            </w:r>
            <w:r>
              <w:rPr>
                <w:w w:val="85"/>
                <w:sz w:val="18"/>
              </w:rPr>
              <w:t>financiación</w:t>
            </w:r>
            <w:r>
              <w:rPr>
                <w:spacing w:val="-22"/>
                <w:w w:val="85"/>
                <w:sz w:val="18"/>
              </w:rPr>
              <w:t> </w:t>
            </w:r>
            <w:r>
              <w:rPr>
                <w:w w:val="85"/>
                <w:sz w:val="18"/>
              </w:rPr>
              <w:t>de los</w:t>
            </w:r>
            <w:r>
              <w:rPr>
                <w:spacing w:val="-20"/>
                <w:w w:val="85"/>
                <w:sz w:val="18"/>
              </w:rPr>
              <w:t> </w:t>
            </w:r>
            <w:r>
              <w:rPr>
                <w:w w:val="85"/>
                <w:sz w:val="18"/>
              </w:rPr>
              <w:t>partidos</w:t>
            </w:r>
            <w:r>
              <w:rPr>
                <w:spacing w:val="-20"/>
                <w:w w:val="85"/>
                <w:sz w:val="18"/>
              </w:rPr>
              <w:t> </w:t>
            </w:r>
            <w:r>
              <w:rPr>
                <w:w w:val="85"/>
                <w:sz w:val="18"/>
              </w:rPr>
              <w:t>y</w:t>
            </w:r>
            <w:r>
              <w:rPr>
                <w:spacing w:val="-20"/>
                <w:w w:val="85"/>
                <w:sz w:val="18"/>
              </w:rPr>
              <w:t> </w:t>
            </w:r>
            <w:r>
              <w:rPr>
                <w:w w:val="85"/>
                <w:sz w:val="18"/>
              </w:rPr>
              <w:t>las</w:t>
            </w:r>
            <w:r>
              <w:rPr>
                <w:spacing w:val="-20"/>
                <w:w w:val="85"/>
                <w:sz w:val="18"/>
              </w:rPr>
              <w:t> </w:t>
            </w:r>
            <w:r>
              <w:rPr>
                <w:w w:val="85"/>
                <w:sz w:val="18"/>
              </w:rPr>
              <w:t>elecciones</w:t>
            </w:r>
          </w:p>
        </w:tc>
      </w:tr>
      <w:tr>
        <w:trPr>
          <w:trHeight w:val="244" w:hRule="exact"/>
        </w:trPr>
        <w:tc>
          <w:tcPr>
            <w:tcW w:w="3397" w:type="dxa"/>
            <w:vMerge/>
          </w:tcPr>
          <w:p>
            <w:pPr/>
          </w:p>
        </w:tc>
        <w:tc>
          <w:tcPr>
            <w:tcW w:w="3850" w:type="dxa"/>
          </w:tcPr>
          <w:p>
            <w:pPr>
              <w:pStyle w:val="TableParagraph"/>
              <w:spacing w:before="13"/>
              <w:ind w:left="43" w:right="44"/>
              <w:jc w:val="center"/>
              <w:rPr>
                <w:sz w:val="18"/>
              </w:rPr>
            </w:pPr>
            <w:r>
              <w:rPr>
                <w:w w:val="80"/>
                <w:sz w:val="18"/>
              </w:rPr>
              <w:t>Información y publicidad</w:t>
            </w:r>
          </w:p>
        </w:tc>
      </w:tr>
      <w:tr>
        <w:trPr>
          <w:trHeight w:val="244" w:hRule="exact"/>
        </w:trPr>
        <w:tc>
          <w:tcPr>
            <w:tcW w:w="3397" w:type="dxa"/>
            <w:vMerge w:val="restart"/>
          </w:tcPr>
          <w:p>
            <w:pPr>
              <w:pStyle w:val="TableParagraph"/>
              <w:spacing w:before="13"/>
              <w:ind w:left="429"/>
              <w:rPr>
                <w:sz w:val="18"/>
              </w:rPr>
            </w:pPr>
            <w:r>
              <w:rPr>
                <w:w w:val="85"/>
                <w:sz w:val="18"/>
              </w:rPr>
              <w:t>Los mecanismos de control y auditoría</w:t>
            </w:r>
          </w:p>
        </w:tc>
        <w:tc>
          <w:tcPr>
            <w:tcW w:w="3850" w:type="dxa"/>
          </w:tcPr>
          <w:p>
            <w:pPr>
              <w:pStyle w:val="TableParagraph"/>
              <w:spacing w:before="13"/>
              <w:ind w:left="44" w:right="44"/>
              <w:jc w:val="center"/>
              <w:rPr>
                <w:sz w:val="18"/>
              </w:rPr>
            </w:pPr>
            <w:r>
              <w:rPr>
                <w:w w:val="80"/>
                <w:sz w:val="18"/>
              </w:rPr>
              <w:t>Control externo</w:t>
            </w:r>
          </w:p>
        </w:tc>
      </w:tr>
      <w:tr>
        <w:trPr>
          <w:trHeight w:val="244" w:hRule="exact"/>
        </w:trPr>
        <w:tc>
          <w:tcPr>
            <w:tcW w:w="3397" w:type="dxa"/>
            <w:vMerge/>
          </w:tcPr>
          <w:p>
            <w:pPr/>
          </w:p>
        </w:tc>
        <w:tc>
          <w:tcPr>
            <w:tcW w:w="3850" w:type="dxa"/>
          </w:tcPr>
          <w:p>
            <w:pPr>
              <w:pStyle w:val="TableParagraph"/>
              <w:spacing w:before="13"/>
              <w:ind w:left="44" w:right="44"/>
              <w:jc w:val="center"/>
              <w:rPr>
                <w:sz w:val="18"/>
              </w:rPr>
            </w:pPr>
            <w:r>
              <w:rPr>
                <w:w w:val="80"/>
                <w:sz w:val="18"/>
              </w:rPr>
              <w:t>Control interno</w:t>
            </w:r>
          </w:p>
        </w:tc>
      </w:tr>
      <w:tr>
        <w:trPr>
          <w:trHeight w:val="244" w:hRule="exact"/>
        </w:trPr>
        <w:tc>
          <w:tcPr>
            <w:tcW w:w="3397" w:type="dxa"/>
            <w:vMerge/>
          </w:tcPr>
          <w:p>
            <w:pPr/>
          </w:p>
        </w:tc>
        <w:tc>
          <w:tcPr>
            <w:tcW w:w="3850" w:type="dxa"/>
          </w:tcPr>
          <w:p>
            <w:pPr>
              <w:pStyle w:val="TableParagraph"/>
              <w:spacing w:before="13"/>
              <w:ind w:left="43" w:right="44"/>
              <w:jc w:val="center"/>
              <w:rPr>
                <w:sz w:val="18"/>
              </w:rPr>
            </w:pPr>
            <w:r>
              <w:rPr>
                <w:w w:val="80"/>
                <w:sz w:val="18"/>
              </w:rPr>
              <w:t>Procesos judiciales</w:t>
            </w:r>
          </w:p>
        </w:tc>
      </w:tr>
      <w:tr>
        <w:trPr>
          <w:trHeight w:val="244" w:hRule="exact"/>
        </w:trPr>
        <w:tc>
          <w:tcPr>
            <w:tcW w:w="3397" w:type="dxa"/>
            <w:vMerge/>
          </w:tcPr>
          <w:p>
            <w:pPr/>
          </w:p>
        </w:tc>
        <w:tc>
          <w:tcPr>
            <w:tcW w:w="3850" w:type="dxa"/>
          </w:tcPr>
          <w:p>
            <w:pPr>
              <w:pStyle w:val="TableParagraph"/>
              <w:spacing w:before="13"/>
              <w:ind w:left="43" w:right="44"/>
              <w:jc w:val="center"/>
              <w:rPr>
                <w:sz w:val="18"/>
              </w:rPr>
            </w:pPr>
            <w:r>
              <w:rPr>
                <w:w w:val="80"/>
                <w:sz w:val="18"/>
              </w:rPr>
              <w:t>Otros  mecanismos alternativos</w:t>
            </w:r>
          </w:p>
        </w:tc>
      </w:tr>
      <w:tr>
        <w:trPr>
          <w:trHeight w:val="244" w:hRule="exact"/>
        </w:trPr>
        <w:tc>
          <w:tcPr>
            <w:tcW w:w="3397" w:type="dxa"/>
            <w:vMerge w:val="restart"/>
          </w:tcPr>
          <w:p>
            <w:pPr>
              <w:pStyle w:val="TableParagraph"/>
              <w:spacing w:before="14"/>
              <w:ind w:left="457"/>
              <w:rPr>
                <w:sz w:val="18"/>
              </w:rPr>
            </w:pPr>
            <w:r>
              <w:rPr>
                <w:w w:val="85"/>
                <w:sz w:val="18"/>
              </w:rPr>
              <w:t>El estatuto de los funcionarios locales</w:t>
            </w:r>
          </w:p>
        </w:tc>
        <w:tc>
          <w:tcPr>
            <w:tcW w:w="3850" w:type="dxa"/>
          </w:tcPr>
          <w:p>
            <w:pPr>
              <w:pStyle w:val="TableParagraph"/>
              <w:spacing w:before="14"/>
              <w:ind w:left="44" w:right="44"/>
              <w:jc w:val="center"/>
              <w:rPr>
                <w:sz w:val="18"/>
              </w:rPr>
            </w:pPr>
            <w:r>
              <w:rPr>
                <w:w w:val="80"/>
                <w:sz w:val="18"/>
              </w:rPr>
              <w:t>Marco jurídico</w:t>
            </w:r>
          </w:p>
        </w:tc>
      </w:tr>
      <w:tr>
        <w:trPr>
          <w:trHeight w:val="244" w:hRule="exact"/>
        </w:trPr>
        <w:tc>
          <w:tcPr>
            <w:tcW w:w="3397" w:type="dxa"/>
            <w:vMerge/>
          </w:tcPr>
          <w:p>
            <w:pPr/>
          </w:p>
        </w:tc>
        <w:tc>
          <w:tcPr>
            <w:tcW w:w="3850" w:type="dxa"/>
          </w:tcPr>
          <w:p>
            <w:pPr>
              <w:pStyle w:val="TableParagraph"/>
              <w:spacing w:before="14"/>
              <w:ind w:left="43" w:right="44"/>
              <w:jc w:val="center"/>
              <w:rPr>
                <w:sz w:val="18"/>
              </w:rPr>
            </w:pPr>
            <w:r>
              <w:rPr>
                <w:w w:val="85"/>
                <w:sz w:val="18"/>
              </w:rPr>
              <w:t>Incompatibilidad, suspensión y cese de funciones</w:t>
            </w:r>
          </w:p>
        </w:tc>
      </w:tr>
      <w:tr>
        <w:trPr>
          <w:trHeight w:val="244" w:hRule="exact"/>
        </w:trPr>
        <w:tc>
          <w:tcPr>
            <w:tcW w:w="3397" w:type="dxa"/>
            <w:vMerge/>
          </w:tcPr>
          <w:p>
            <w:pPr/>
          </w:p>
        </w:tc>
        <w:tc>
          <w:tcPr>
            <w:tcW w:w="3850" w:type="dxa"/>
          </w:tcPr>
          <w:p>
            <w:pPr>
              <w:pStyle w:val="TableParagraph"/>
              <w:spacing w:before="14"/>
              <w:ind w:left="43" w:right="44"/>
              <w:jc w:val="center"/>
              <w:rPr>
                <w:sz w:val="18"/>
              </w:rPr>
            </w:pPr>
            <w:r>
              <w:rPr>
                <w:w w:val="85"/>
                <w:sz w:val="18"/>
              </w:rPr>
              <w:t>Derechos y deberes de los funcionarios locales</w:t>
            </w:r>
          </w:p>
        </w:tc>
      </w:tr>
      <w:tr>
        <w:trPr>
          <w:trHeight w:val="244" w:hRule="exact"/>
        </w:trPr>
        <w:tc>
          <w:tcPr>
            <w:tcW w:w="3397" w:type="dxa"/>
            <w:vMerge/>
          </w:tcPr>
          <w:p>
            <w:pPr/>
          </w:p>
        </w:tc>
        <w:tc>
          <w:tcPr>
            <w:tcW w:w="3850" w:type="dxa"/>
          </w:tcPr>
          <w:p>
            <w:pPr>
              <w:pStyle w:val="TableParagraph"/>
              <w:spacing w:before="14"/>
              <w:ind w:left="43" w:right="44"/>
              <w:jc w:val="center"/>
              <w:rPr>
                <w:sz w:val="18"/>
              </w:rPr>
            </w:pPr>
            <w:r>
              <w:rPr>
                <w:w w:val="85"/>
                <w:sz w:val="18"/>
              </w:rPr>
              <w:t>Responsabilidad de los funcionarios locales</w:t>
            </w:r>
          </w:p>
        </w:tc>
      </w:tr>
      <w:tr>
        <w:trPr>
          <w:trHeight w:val="444" w:hRule="exact"/>
        </w:trPr>
        <w:tc>
          <w:tcPr>
            <w:tcW w:w="3397" w:type="dxa"/>
            <w:vMerge/>
          </w:tcPr>
          <w:p>
            <w:pPr/>
          </w:p>
        </w:tc>
        <w:tc>
          <w:tcPr>
            <w:tcW w:w="3850" w:type="dxa"/>
          </w:tcPr>
          <w:p>
            <w:pPr>
              <w:pStyle w:val="TableParagraph"/>
              <w:spacing w:line="200" w:lineRule="exact" w:before="23"/>
              <w:ind w:left="799" w:right="280" w:hanging="501"/>
              <w:rPr>
                <w:sz w:val="18"/>
              </w:rPr>
            </w:pPr>
            <w:r>
              <w:rPr>
                <w:w w:val="80"/>
                <w:sz w:val="18"/>
              </w:rPr>
              <w:t>Selección, retribuciones, condiciones de trabajo y </w:t>
            </w:r>
            <w:r>
              <w:rPr>
                <w:w w:val="85"/>
                <w:sz w:val="18"/>
              </w:rPr>
              <w:t>carrera de los funcionarios locales</w:t>
            </w:r>
          </w:p>
        </w:tc>
      </w:tr>
      <w:tr>
        <w:trPr>
          <w:trHeight w:val="270" w:hRule="exact"/>
        </w:trPr>
        <w:tc>
          <w:tcPr>
            <w:tcW w:w="3397" w:type="dxa"/>
            <w:vMerge/>
          </w:tcPr>
          <w:p>
            <w:pPr/>
          </w:p>
        </w:tc>
        <w:tc>
          <w:tcPr>
            <w:tcW w:w="3850" w:type="dxa"/>
          </w:tcPr>
          <w:p>
            <w:pPr>
              <w:pStyle w:val="TableParagraph"/>
              <w:spacing w:before="14"/>
              <w:ind w:left="43" w:right="44"/>
              <w:jc w:val="center"/>
              <w:rPr>
                <w:sz w:val="18"/>
              </w:rPr>
            </w:pPr>
            <w:r>
              <w:rPr>
                <w:w w:val="80"/>
                <w:sz w:val="18"/>
              </w:rPr>
              <w:t>Formación, información, cooperación y transparencia</w:t>
            </w:r>
          </w:p>
        </w:tc>
      </w:tr>
      <w:tr>
        <w:trPr>
          <w:trHeight w:val="244" w:hRule="exact"/>
        </w:trPr>
        <w:tc>
          <w:tcPr>
            <w:tcW w:w="3397" w:type="dxa"/>
            <w:vMerge w:val="restart"/>
          </w:tcPr>
          <w:p>
            <w:pPr>
              <w:pStyle w:val="TableParagraph"/>
              <w:spacing w:line="205" w:lineRule="exact" w:before="14"/>
              <w:ind w:left="49" w:right="50"/>
              <w:jc w:val="center"/>
              <w:rPr>
                <w:sz w:val="18"/>
              </w:rPr>
            </w:pPr>
            <w:r>
              <w:rPr>
                <w:w w:val="85"/>
                <w:sz w:val="18"/>
              </w:rPr>
              <w:t>La transparencia, acceso a la información y</w:t>
            </w:r>
          </w:p>
          <w:p>
            <w:pPr>
              <w:pStyle w:val="TableParagraph"/>
              <w:spacing w:line="203" w:lineRule="exact"/>
              <w:ind w:left="49" w:right="50"/>
              <w:jc w:val="center"/>
              <w:rPr>
                <w:rFonts w:ascii="Arial"/>
                <w:sz w:val="18"/>
              </w:rPr>
            </w:pPr>
            <w:r>
              <w:rPr>
                <w:rFonts w:ascii="Arial"/>
                <w:w w:val="80"/>
                <w:sz w:val="18"/>
              </w:rPr>
              <w:t>procedimientos  administrativos</w:t>
            </w:r>
          </w:p>
        </w:tc>
        <w:tc>
          <w:tcPr>
            <w:tcW w:w="3850" w:type="dxa"/>
          </w:tcPr>
          <w:p>
            <w:pPr>
              <w:pStyle w:val="TableParagraph"/>
              <w:spacing w:before="14"/>
              <w:ind w:left="43" w:right="44"/>
              <w:jc w:val="center"/>
              <w:rPr>
                <w:sz w:val="18"/>
              </w:rPr>
            </w:pPr>
            <w:r>
              <w:rPr>
                <w:w w:val="85"/>
                <w:sz w:val="18"/>
              </w:rPr>
              <w:t>Transparencia y acceso a la información</w:t>
            </w:r>
          </w:p>
        </w:tc>
      </w:tr>
      <w:tr>
        <w:trPr>
          <w:trHeight w:val="244" w:hRule="exact"/>
        </w:trPr>
        <w:tc>
          <w:tcPr>
            <w:tcW w:w="3397" w:type="dxa"/>
            <w:vMerge/>
          </w:tcPr>
          <w:p>
            <w:pPr/>
          </w:p>
        </w:tc>
        <w:tc>
          <w:tcPr>
            <w:tcW w:w="3850" w:type="dxa"/>
          </w:tcPr>
          <w:p>
            <w:pPr>
              <w:pStyle w:val="TableParagraph"/>
              <w:spacing w:before="14"/>
              <w:ind w:left="43" w:right="44"/>
              <w:jc w:val="center"/>
              <w:rPr>
                <w:rFonts w:ascii="Arial"/>
                <w:sz w:val="18"/>
              </w:rPr>
            </w:pPr>
            <w:r>
              <w:rPr>
                <w:rFonts w:ascii="Arial"/>
                <w:w w:val="80"/>
                <w:sz w:val="18"/>
              </w:rPr>
              <w:t>Procedimientos  administrativos</w:t>
            </w:r>
          </w:p>
        </w:tc>
      </w:tr>
      <w:tr>
        <w:trPr>
          <w:trHeight w:val="444" w:hRule="exact"/>
        </w:trPr>
        <w:tc>
          <w:tcPr>
            <w:tcW w:w="3397" w:type="dxa"/>
            <w:vMerge w:val="restart"/>
          </w:tcPr>
          <w:p>
            <w:pPr>
              <w:pStyle w:val="TableParagraph"/>
              <w:spacing w:line="205" w:lineRule="exact" w:before="14"/>
              <w:ind w:left="49" w:right="50"/>
              <w:jc w:val="center"/>
              <w:rPr>
                <w:sz w:val="18"/>
              </w:rPr>
            </w:pPr>
            <w:r>
              <w:rPr>
                <w:w w:val="85"/>
                <w:sz w:val="18"/>
              </w:rPr>
              <w:t>Las relaciones de las autoridades locales con el</w:t>
            </w:r>
          </w:p>
          <w:p>
            <w:pPr>
              <w:pStyle w:val="TableParagraph"/>
              <w:spacing w:line="203" w:lineRule="exact"/>
              <w:ind w:left="49" w:right="50"/>
              <w:jc w:val="center"/>
              <w:rPr>
                <w:rFonts w:ascii="Arial"/>
                <w:sz w:val="18"/>
              </w:rPr>
            </w:pPr>
            <w:r>
              <w:rPr>
                <w:rFonts w:ascii="Arial"/>
                <w:w w:val="80"/>
                <w:sz w:val="18"/>
              </w:rPr>
              <w:t>sector privado</w:t>
            </w:r>
          </w:p>
        </w:tc>
        <w:tc>
          <w:tcPr>
            <w:tcW w:w="3850" w:type="dxa"/>
          </w:tcPr>
          <w:p>
            <w:pPr>
              <w:pStyle w:val="TableParagraph"/>
              <w:spacing w:line="200" w:lineRule="exact" w:before="23"/>
              <w:ind w:left="475" w:right="376" w:hanging="82"/>
              <w:rPr>
                <w:sz w:val="18"/>
              </w:rPr>
            </w:pPr>
            <w:r>
              <w:rPr>
                <w:w w:val="85"/>
                <w:sz w:val="18"/>
              </w:rPr>
              <w:t>Contratos</w:t>
            </w:r>
            <w:r>
              <w:rPr>
                <w:spacing w:val="-22"/>
                <w:w w:val="85"/>
                <w:sz w:val="18"/>
              </w:rPr>
              <w:t> </w:t>
            </w:r>
            <w:r>
              <w:rPr>
                <w:w w:val="85"/>
                <w:sz w:val="18"/>
              </w:rPr>
              <w:t>públicos</w:t>
            </w:r>
            <w:r>
              <w:rPr>
                <w:spacing w:val="-22"/>
                <w:w w:val="85"/>
                <w:sz w:val="18"/>
              </w:rPr>
              <w:t> </w:t>
            </w:r>
            <w:r>
              <w:rPr>
                <w:w w:val="85"/>
                <w:sz w:val="18"/>
              </w:rPr>
              <w:t>sobre</w:t>
            </w:r>
            <w:r>
              <w:rPr>
                <w:spacing w:val="-22"/>
                <w:w w:val="85"/>
                <w:sz w:val="18"/>
              </w:rPr>
              <w:t> </w:t>
            </w:r>
            <w:r>
              <w:rPr>
                <w:w w:val="85"/>
                <w:sz w:val="18"/>
              </w:rPr>
              <w:t>la</w:t>
            </w:r>
            <w:r>
              <w:rPr>
                <w:spacing w:val="-22"/>
                <w:w w:val="85"/>
                <w:sz w:val="18"/>
              </w:rPr>
              <w:t> </w:t>
            </w:r>
            <w:r>
              <w:rPr>
                <w:w w:val="85"/>
                <w:sz w:val="18"/>
              </w:rPr>
              <w:t>adquisición</w:t>
            </w:r>
            <w:r>
              <w:rPr>
                <w:spacing w:val="-22"/>
                <w:w w:val="85"/>
                <w:sz w:val="18"/>
              </w:rPr>
              <w:t> </w:t>
            </w:r>
            <w:r>
              <w:rPr>
                <w:w w:val="85"/>
                <w:sz w:val="18"/>
              </w:rPr>
              <w:t>por</w:t>
            </w:r>
            <w:r>
              <w:rPr>
                <w:spacing w:val="-22"/>
                <w:w w:val="85"/>
                <w:sz w:val="18"/>
              </w:rPr>
              <w:t> </w:t>
            </w:r>
            <w:r>
              <w:rPr>
                <w:w w:val="85"/>
                <w:sz w:val="18"/>
              </w:rPr>
              <w:t>las autoridades</w:t>
            </w:r>
            <w:r>
              <w:rPr>
                <w:spacing w:val="-20"/>
                <w:w w:val="85"/>
                <w:sz w:val="18"/>
              </w:rPr>
              <w:t> </w:t>
            </w:r>
            <w:r>
              <w:rPr>
                <w:w w:val="85"/>
                <w:sz w:val="18"/>
              </w:rPr>
              <w:t>locales</w:t>
            </w:r>
            <w:r>
              <w:rPr>
                <w:spacing w:val="-20"/>
                <w:w w:val="85"/>
                <w:sz w:val="18"/>
              </w:rPr>
              <w:t> </w:t>
            </w:r>
            <w:r>
              <w:rPr>
                <w:w w:val="85"/>
                <w:sz w:val="18"/>
              </w:rPr>
              <w:t>de</w:t>
            </w:r>
            <w:r>
              <w:rPr>
                <w:spacing w:val="-20"/>
                <w:w w:val="85"/>
                <w:sz w:val="18"/>
              </w:rPr>
              <w:t> </w:t>
            </w:r>
            <w:r>
              <w:rPr>
                <w:w w:val="85"/>
                <w:sz w:val="18"/>
              </w:rPr>
              <w:t>bienes</w:t>
            </w:r>
            <w:r>
              <w:rPr>
                <w:spacing w:val="-20"/>
                <w:w w:val="85"/>
                <w:sz w:val="18"/>
              </w:rPr>
              <w:t> </w:t>
            </w:r>
            <w:r>
              <w:rPr>
                <w:w w:val="85"/>
                <w:sz w:val="18"/>
              </w:rPr>
              <w:t>y</w:t>
            </w:r>
            <w:r>
              <w:rPr>
                <w:spacing w:val="-20"/>
                <w:w w:val="85"/>
                <w:sz w:val="18"/>
              </w:rPr>
              <w:t> </w:t>
            </w:r>
            <w:r>
              <w:rPr>
                <w:w w:val="85"/>
                <w:sz w:val="18"/>
              </w:rPr>
              <w:t>de</w:t>
            </w:r>
            <w:r>
              <w:rPr>
                <w:spacing w:val="-20"/>
                <w:w w:val="85"/>
                <w:sz w:val="18"/>
              </w:rPr>
              <w:t> </w:t>
            </w:r>
            <w:r>
              <w:rPr>
                <w:w w:val="85"/>
                <w:sz w:val="18"/>
              </w:rPr>
              <w:t>servicios</w:t>
            </w:r>
          </w:p>
        </w:tc>
      </w:tr>
      <w:tr>
        <w:trPr>
          <w:trHeight w:val="244" w:hRule="exact"/>
        </w:trPr>
        <w:tc>
          <w:tcPr>
            <w:tcW w:w="3397" w:type="dxa"/>
            <w:vMerge/>
          </w:tcPr>
          <w:p>
            <w:pPr/>
          </w:p>
        </w:tc>
        <w:tc>
          <w:tcPr>
            <w:tcW w:w="3850" w:type="dxa"/>
          </w:tcPr>
          <w:p>
            <w:pPr>
              <w:pStyle w:val="TableParagraph"/>
              <w:spacing w:before="14"/>
              <w:ind w:left="44" w:right="44"/>
              <w:jc w:val="center"/>
              <w:rPr>
                <w:sz w:val="18"/>
              </w:rPr>
            </w:pPr>
            <w:r>
              <w:rPr>
                <w:w w:val="85"/>
                <w:sz w:val="18"/>
              </w:rPr>
              <w:t>Concesiones de servicios públicos en el sector privado</w:t>
            </w:r>
          </w:p>
        </w:tc>
      </w:tr>
      <w:tr>
        <w:trPr>
          <w:trHeight w:val="244" w:hRule="exact"/>
        </w:trPr>
        <w:tc>
          <w:tcPr>
            <w:tcW w:w="3397" w:type="dxa"/>
            <w:vMerge/>
          </w:tcPr>
          <w:p>
            <w:pPr/>
          </w:p>
        </w:tc>
        <w:tc>
          <w:tcPr>
            <w:tcW w:w="3850" w:type="dxa"/>
          </w:tcPr>
          <w:p>
            <w:pPr>
              <w:pStyle w:val="TableParagraph"/>
              <w:spacing w:before="14"/>
              <w:ind w:left="43" w:right="44"/>
              <w:jc w:val="center"/>
              <w:rPr>
                <w:rFonts w:ascii="Arial" w:hAnsi="Arial"/>
                <w:sz w:val="18"/>
              </w:rPr>
            </w:pPr>
            <w:r>
              <w:rPr>
                <w:rFonts w:ascii="Arial" w:hAnsi="Arial"/>
                <w:w w:val="85"/>
                <w:sz w:val="18"/>
              </w:rPr>
              <w:t>Participación en las empresas</w:t>
            </w:r>
          </w:p>
        </w:tc>
      </w:tr>
      <w:tr>
        <w:trPr>
          <w:trHeight w:val="244" w:hRule="exact"/>
        </w:trPr>
        <w:tc>
          <w:tcPr>
            <w:tcW w:w="3397" w:type="dxa"/>
            <w:vMerge/>
          </w:tcPr>
          <w:p>
            <w:pPr/>
          </w:p>
        </w:tc>
        <w:tc>
          <w:tcPr>
            <w:tcW w:w="3850" w:type="dxa"/>
          </w:tcPr>
          <w:p>
            <w:pPr>
              <w:pStyle w:val="TableParagraph"/>
              <w:spacing w:before="14"/>
              <w:ind w:left="43" w:right="44"/>
              <w:jc w:val="center"/>
              <w:rPr>
                <w:sz w:val="18"/>
              </w:rPr>
            </w:pPr>
            <w:r>
              <w:rPr>
                <w:w w:val="85"/>
                <w:sz w:val="18"/>
              </w:rPr>
              <w:t>Privatización de las empresas públicas</w:t>
            </w:r>
          </w:p>
        </w:tc>
      </w:tr>
      <w:tr>
        <w:trPr>
          <w:trHeight w:val="444" w:hRule="exact"/>
        </w:trPr>
        <w:tc>
          <w:tcPr>
            <w:tcW w:w="3397" w:type="dxa"/>
            <w:vMerge/>
          </w:tcPr>
          <w:p>
            <w:pPr/>
          </w:p>
        </w:tc>
        <w:tc>
          <w:tcPr>
            <w:tcW w:w="3850" w:type="dxa"/>
          </w:tcPr>
          <w:p>
            <w:pPr>
              <w:pStyle w:val="TableParagraph"/>
              <w:spacing w:line="200" w:lineRule="exact" w:before="23"/>
              <w:ind w:left="101" w:right="3" w:firstLine="65"/>
              <w:rPr>
                <w:sz w:val="18"/>
              </w:rPr>
            </w:pPr>
            <w:r>
              <w:rPr>
                <w:w w:val="85"/>
                <w:sz w:val="18"/>
              </w:rPr>
              <w:t>Relaciones con el sector no lucrativo: subvenciones y </w:t>
            </w:r>
            <w:r>
              <w:rPr>
                <w:w w:val="80"/>
                <w:sz w:val="18"/>
              </w:rPr>
              <w:t>contratación de servicio público con el sector asociativo</w:t>
            </w:r>
          </w:p>
        </w:tc>
      </w:tr>
      <w:tr>
        <w:trPr>
          <w:trHeight w:val="444" w:hRule="exact"/>
        </w:trPr>
        <w:tc>
          <w:tcPr>
            <w:tcW w:w="3397" w:type="dxa"/>
            <w:vMerge/>
          </w:tcPr>
          <w:p>
            <w:pPr/>
          </w:p>
        </w:tc>
        <w:tc>
          <w:tcPr>
            <w:tcW w:w="3850" w:type="dxa"/>
          </w:tcPr>
          <w:p>
            <w:pPr>
              <w:pStyle w:val="TableParagraph"/>
              <w:spacing w:line="200" w:lineRule="exact" w:before="23"/>
              <w:ind w:left="557" w:right="485" w:hanging="58"/>
              <w:rPr>
                <w:sz w:val="18"/>
              </w:rPr>
            </w:pPr>
            <w:r>
              <w:rPr>
                <w:w w:val="85"/>
                <w:sz w:val="18"/>
              </w:rPr>
              <w:t>Concesión</w:t>
            </w:r>
            <w:r>
              <w:rPr>
                <w:spacing w:val="-22"/>
                <w:w w:val="85"/>
                <w:sz w:val="18"/>
              </w:rPr>
              <w:t> </w:t>
            </w:r>
            <w:r>
              <w:rPr>
                <w:w w:val="85"/>
                <w:sz w:val="18"/>
              </w:rPr>
              <w:t>de</w:t>
            </w:r>
            <w:r>
              <w:rPr>
                <w:spacing w:val="-22"/>
                <w:w w:val="85"/>
                <w:sz w:val="18"/>
              </w:rPr>
              <w:t> </w:t>
            </w:r>
            <w:r>
              <w:rPr>
                <w:w w:val="85"/>
                <w:sz w:val="18"/>
              </w:rPr>
              <w:t>permisos</w:t>
            </w:r>
            <w:r>
              <w:rPr>
                <w:spacing w:val="-22"/>
                <w:w w:val="85"/>
                <w:sz w:val="18"/>
              </w:rPr>
              <w:t> </w:t>
            </w:r>
            <w:r>
              <w:rPr>
                <w:w w:val="85"/>
                <w:sz w:val="18"/>
              </w:rPr>
              <w:t>y</w:t>
            </w:r>
            <w:r>
              <w:rPr>
                <w:spacing w:val="-22"/>
                <w:w w:val="85"/>
                <w:sz w:val="18"/>
              </w:rPr>
              <w:t> </w:t>
            </w:r>
            <w:r>
              <w:rPr>
                <w:w w:val="85"/>
                <w:sz w:val="18"/>
              </w:rPr>
              <w:t>de</w:t>
            </w:r>
            <w:r>
              <w:rPr>
                <w:spacing w:val="-22"/>
                <w:w w:val="85"/>
                <w:sz w:val="18"/>
              </w:rPr>
              <w:t> </w:t>
            </w:r>
            <w:r>
              <w:rPr>
                <w:w w:val="85"/>
                <w:sz w:val="18"/>
              </w:rPr>
              <w:t>certificaciones </w:t>
            </w:r>
            <w:r>
              <w:rPr>
                <w:w w:val="80"/>
                <w:sz w:val="18"/>
              </w:rPr>
              <w:t>(especialmente en materia de</w:t>
            </w:r>
            <w:r>
              <w:rPr>
                <w:spacing w:val="17"/>
                <w:w w:val="80"/>
                <w:sz w:val="18"/>
              </w:rPr>
              <w:t> </w:t>
            </w:r>
            <w:r>
              <w:rPr>
                <w:w w:val="80"/>
                <w:sz w:val="18"/>
              </w:rPr>
              <w:t>urbanismo)</w:t>
            </w:r>
          </w:p>
        </w:tc>
      </w:tr>
      <w:tr>
        <w:trPr>
          <w:trHeight w:val="244" w:hRule="exact"/>
        </w:trPr>
        <w:tc>
          <w:tcPr>
            <w:tcW w:w="3397" w:type="dxa"/>
            <w:vMerge/>
          </w:tcPr>
          <w:p>
            <w:pPr/>
          </w:p>
        </w:tc>
        <w:tc>
          <w:tcPr>
            <w:tcW w:w="3850" w:type="dxa"/>
          </w:tcPr>
          <w:p>
            <w:pPr>
              <w:pStyle w:val="TableParagraph"/>
              <w:spacing w:before="14"/>
              <w:ind w:left="43" w:right="44"/>
              <w:jc w:val="center"/>
              <w:rPr>
                <w:sz w:val="18"/>
              </w:rPr>
            </w:pPr>
            <w:r>
              <w:rPr>
                <w:w w:val="80"/>
                <w:sz w:val="18"/>
              </w:rPr>
              <w:t>Gestión del patrimonio municipal</w:t>
            </w:r>
          </w:p>
        </w:tc>
      </w:tr>
    </w:tbl>
    <w:p>
      <w:pPr>
        <w:pStyle w:val="BodyText"/>
        <w:spacing w:before="7"/>
        <w:rPr>
          <w:sz w:val="7"/>
        </w:rPr>
      </w:pPr>
    </w:p>
    <w:p>
      <w:pPr>
        <w:spacing w:before="69"/>
        <w:ind w:left="117" w:right="-1" w:firstLine="0"/>
        <w:jc w:val="left"/>
        <w:rPr>
          <w:sz w:val="17"/>
        </w:rPr>
      </w:pPr>
      <w:r>
        <w:rPr>
          <w:sz w:val="17"/>
        </w:rPr>
        <w:t>Elaboración propia. Fuente: Rodriguez Álvarez (ed.)    (2001).</w:t>
      </w:r>
    </w:p>
    <w:p>
      <w:pPr>
        <w:spacing w:after="0"/>
        <w:jc w:val="left"/>
        <w:rPr>
          <w:sz w:val="17"/>
        </w:rPr>
        <w:sectPr>
          <w:pgSz w:w="9640" w:h="13040"/>
          <w:pgMar w:header="377" w:footer="774" w:top="560" w:bottom="960" w:left="1300" w:right="840"/>
        </w:sectPr>
      </w:pPr>
    </w:p>
    <w:p>
      <w:pPr>
        <w:pStyle w:val="BodyText"/>
        <w:rPr>
          <w:sz w:val="20"/>
        </w:rPr>
      </w:pPr>
    </w:p>
    <w:p>
      <w:pPr>
        <w:pStyle w:val="BodyText"/>
        <w:spacing w:before="11"/>
        <w:rPr>
          <w:sz w:val="16"/>
        </w:rPr>
      </w:pPr>
    </w:p>
    <w:p>
      <w:pPr>
        <w:pStyle w:val="BodyText"/>
        <w:spacing w:line="273" w:lineRule="auto" w:before="61"/>
        <w:ind w:left="123" w:right="115"/>
        <w:jc w:val="both"/>
      </w:pPr>
      <w:r>
        <w:rPr/>
        <w:t>Se identifican tres actores implicados en el impulso de las correspondientes acciones; a saber, autoridades centrales, autoridades locales, electas y fun- cionarios locales, según el   caso.</w:t>
      </w:r>
    </w:p>
    <w:p>
      <w:pPr>
        <w:pStyle w:val="BodyText"/>
        <w:spacing w:before="9"/>
        <w:rPr>
          <w:sz w:val="23"/>
        </w:rPr>
      </w:pPr>
    </w:p>
    <w:p>
      <w:pPr>
        <w:pStyle w:val="BodyText"/>
        <w:spacing w:line="271" w:lineRule="auto"/>
        <w:ind w:left="123" w:right="114" w:firstLine="850"/>
        <w:jc w:val="both"/>
      </w:pPr>
      <w:r>
        <w:rPr>
          <w:w w:val="105"/>
        </w:rPr>
        <w:t>Desde un anhelo básico acerca de un mayor protagonismo de los gobiernos municipales y otras EELL</w:t>
      </w:r>
      <w:r>
        <w:rPr>
          <w:w w:val="105"/>
          <w:position w:val="7"/>
          <w:sz w:val="12"/>
        </w:rPr>
        <w:t>15 </w:t>
      </w:r>
      <w:r>
        <w:rPr>
          <w:w w:val="105"/>
        </w:rPr>
        <w:t>en la participación de los procesos de desarrollo</w:t>
      </w:r>
      <w:r>
        <w:rPr>
          <w:spacing w:val="-10"/>
          <w:w w:val="105"/>
        </w:rPr>
        <w:t> </w:t>
      </w:r>
      <w:r>
        <w:rPr>
          <w:w w:val="105"/>
        </w:rPr>
        <w:t>y</w:t>
      </w:r>
      <w:r>
        <w:rPr>
          <w:spacing w:val="-10"/>
          <w:w w:val="105"/>
        </w:rPr>
        <w:t> </w:t>
      </w:r>
      <w:r>
        <w:rPr>
          <w:w w:val="105"/>
        </w:rPr>
        <w:t>cohesión</w:t>
      </w:r>
      <w:r>
        <w:rPr>
          <w:spacing w:val="-10"/>
          <w:w w:val="105"/>
        </w:rPr>
        <w:t> </w:t>
      </w:r>
      <w:r>
        <w:rPr>
          <w:w w:val="105"/>
        </w:rPr>
        <w:t>social,</w:t>
      </w:r>
      <w:r>
        <w:rPr>
          <w:spacing w:val="-10"/>
          <w:w w:val="105"/>
        </w:rPr>
        <w:t> </w:t>
      </w:r>
      <w:r>
        <w:rPr>
          <w:w w:val="105"/>
        </w:rPr>
        <w:t>transversalizando</w:t>
      </w:r>
      <w:r>
        <w:rPr>
          <w:spacing w:val="-10"/>
          <w:w w:val="105"/>
        </w:rPr>
        <w:t> </w:t>
      </w:r>
      <w:r>
        <w:rPr>
          <w:w w:val="105"/>
        </w:rPr>
        <w:t>la</w:t>
      </w:r>
      <w:r>
        <w:rPr>
          <w:spacing w:val="-10"/>
          <w:w w:val="105"/>
        </w:rPr>
        <w:t> </w:t>
      </w:r>
      <w:r>
        <w:rPr>
          <w:w w:val="105"/>
        </w:rPr>
        <w:t>perspectiva</w:t>
      </w:r>
      <w:r>
        <w:rPr>
          <w:spacing w:val="-10"/>
          <w:w w:val="105"/>
        </w:rPr>
        <w:t> </w:t>
      </w:r>
      <w:r>
        <w:rPr>
          <w:w w:val="105"/>
        </w:rPr>
        <w:t>territorial</w:t>
      </w:r>
      <w:r>
        <w:rPr>
          <w:spacing w:val="-10"/>
          <w:w w:val="105"/>
        </w:rPr>
        <w:t> </w:t>
      </w:r>
      <w:r>
        <w:rPr>
          <w:w w:val="105"/>
        </w:rPr>
        <w:t>en</w:t>
      </w:r>
      <w:r>
        <w:rPr>
          <w:spacing w:val="-10"/>
          <w:w w:val="105"/>
        </w:rPr>
        <w:t> </w:t>
      </w:r>
      <w:r>
        <w:rPr>
          <w:w w:val="105"/>
        </w:rPr>
        <w:t>los procesos de toma de decisiones, la </w:t>
      </w:r>
      <w:r>
        <w:rPr>
          <w:rFonts w:ascii="Palatino Linotype" w:hAnsi="Palatino Linotype"/>
          <w:i/>
          <w:w w:val="105"/>
        </w:rPr>
        <w:t>Declaración de Vitoria-Gasteiz</w:t>
      </w:r>
      <w:r>
        <w:rPr>
          <w:w w:val="105"/>
          <w:position w:val="7"/>
          <w:sz w:val="12"/>
        </w:rPr>
        <w:t>16 </w:t>
      </w:r>
      <w:r>
        <w:rPr>
          <w:w w:val="105"/>
        </w:rPr>
        <w:t>supone la asunción</w:t>
      </w:r>
      <w:r>
        <w:rPr>
          <w:spacing w:val="-5"/>
          <w:w w:val="105"/>
        </w:rPr>
        <w:t> </w:t>
      </w:r>
      <w:r>
        <w:rPr>
          <w:w w:val="105"/>
        </w:rPr>
        <w:t>de</w:t>
      </w:r>
      <w:r>
        <w:rPr>
          <w:spacing w:val="-5"/>
          <w:w w:val="105"/>
        </w:rPr>
        <w:t> </w:t>
      </w:r>
      <w:r>
        <w:rPr>
          <w:w w:val="105"/>
        </w:rPr>
        <w:t>los</w:t>
      </w:r>
      <w:r>
        <w:rPr>
          <w:spacing w:val="-5"/>
          <w:w w:val="105"/>
        </w:rPr>
        <w:t> </w:t>
      </w:r>
      <w:r>
        <w:rPr>
          <w:w w:val="105"/>
        </w:rPr>
        <w:t>compromisos</w:t>
      </w:r>
      <w:r>
        <w:rPr>
          <w:spacing w:val="-5"/>
          <w:w w:val="105"/>
        </w:rPr>
        <w:t> </w:t>
      </w:r>
      <w:r>
        <w:rPr>
          <w:w w:val="105"/>
        </w:rPr>
        <w:t>a</w:t>
      </w:r>
      <w:r>
        <w:rPr>
          <w:spacing w:val="-5"/>
          <w:w w:val="105"/>
        </w:rPr>
        <w:t> </w:t>
      </w:r>
      <w:r>
        <w:rPr>
          <w:w w:val="105"/>
        </w:rPr>
        <w:t>los</w:t>
      </w:r>
      <w:r>
        <w:rPr>
          <w:spacing w:val="-5"/>
          <w:w w:val="105"/>
        </w:rPr>
        <w:t> </w:t>
      </w:r>
      <w:r>
        <w:rPr>
          <w:w w:val="105"/>
        </w:rPr>
        <w:t>que</w:t>
      </w:r>
      <w:r>
        <w:rPr>
          <w:spacing w:val="-5"/>
          <w:w w:val="105"/>
        </w:rPr>
        <w:t> </w:t>
      </w:r>
      <w:r>
        <w:rPr>
          <w:w w:val="105"/>
        </w:rPr>
        <w:t>se</w:t>
      </w:r>
      <w:r>
        <w:rPr>
          <w:spacing w:val="-5"/>
          <w:w w:val="105"/>
        </w:rPr>
        <w:t> </w:t>
      </w:r>
      <w:r>
        <w:rPr>
          <w:w w:val="105"/>
        </w:rPr>
        <w:t>someten</w:t>
      </w:r>
      <w:r>
        <w:rPr>
          <w:spacing w:val="-5"/>
          <w:w w:val="105"/>
        </w:rPr>
        <w:t> </w:t>
      </w:r>
      <w:r>
        <w:rPr>
          <w:w w:val="105"/>
        </w:rPr>
        <w:t>las</w:t>
      </w:r>
      <w:r>
        <w:rPr>
          <w:spacing w:val="-5"/>
          <w:w w:val="105"/>
        </w:rPr>
        <w:t> </w:t>
      </w:r>
      <w:r>
        <w:rPr>
          <w:w w:val="105"/>
        </w:rPr>
        <w:t>asociaciones</w:t>
      </w:r>
      <w:r>
        <w:rPr>
          <w:spacing w:val="-5"/>
          <w:w w:val="105"/>
        </w:rPr>
        <w:t> </w:t>
      </w:r>
      <w:r>
        <w:rPr>
          <w:w w:val="105"/>
        </w:rPr>
        <w:t>y</w:t>
      </w:r>
      <w:r>
        <w:rPr>
          <w:spacing w:val="-5"/>
          <w:w w:val="105"/>
        </w:rPr>
        <w:t> </w:t>
      </w:r>
      <w:r>
        <w:rPr>
          <w:w w:val="105"/>
        </w:rPr>
        <w:t>redes</w:t>
      </w:r>
      <w:r>
        <w:rPr>
          <w:spacing w:val="-5"/>
          <w:w w:val="105"/>
        </w:rPr>
        <w:t> </w:t>
      </w:r>
      <w:r>
        <w:rPr>
          <w:w w:val="105"/>
        </w:rPr>
        <w:t>de gobiernos</w:t>
      </w:r>
      <w:r>
        <w:rPr>
          <w:spacing w:val="-5"/>
          <w:w w:val="105"/>
        </w:rPr>
        <w:t> </w:t>
      </w:r>
      <w:r>
        <w:rPr>
          <w:w w:val="105"/>
        </w:rPr>
        <w:t>locales</w:t>
      </w:r>
      <w:r>
        <w:rPr>
          <w:spacing w:val="-5"/>
          <w:w w:val="105"/>
        </w:rPr>
        <w:t> </w:t>
      </w:r>
      <w:r>
        <w:rPr>
          <w:w w:val="105"/>
        </w:rPr>
        <w:t>que</w:t>
      </w:r>
      <w:r>
        <w:rPr>
          <w:spacing w:val="-5"/>
          <w:w w:val="105"/>
        </w:rPr>
        <w:t> </w:t>
      </w:r>
      <w:r>
        <w:rPr>
          <w:w w:val="105"/>
        </w:rPr>
        <w:t>impulsan</w:t>
      </w:r>
      <w:r>
        <w:rPr>
          <w:spacing w:val="-5"/>
          <w:w w:val="105"/>
        </w:rPr>
        <w:t> </w:t>
      </w:r>
      <w:r>
        <w:rPr>
          <w:w w:val="105"/>
        </w:rPr>
        <w:t>el</w:t>
      </w:r>
      <w:r>
        <w:rPr>
          <w:spacing w:val="-5"/>
          <w:w w:val="105"/>
        </w:rPr>
        <w:t> </w:t>
      </w:r>
      <w:r>
        <w:rPr>
          <w:w w:val="105"/>
        </w:rPr>
        <w:t>Foro;</w:t>
      </w:r>
      <w:r>
        <w:rPr>
          <w:spacing w:val="-5"/>
          <w:w w:val="105"/>
        </w:rPr>
        <w:t> </w:t>
      </w:r>
      <w:r>
        <w:rPr>
          <w:w w:val="105"/>
        </w:rPr>
        <w:t>compromisos</w:t>
      </w:r>
      <w:r>
        <w:rPr>
          <w:spacing w:val="-6"/>
          <w:w w:val="105"/>
        </w:rPr>
        <w:t> </w:t>
      </w:r>
      <w:r>
        <w:rPr>
          <w:w w:val="105"/>
        </w:rPr>
        <w:t>que</w:t>
      </w:r>
      <w:r>
        <w:rPr>
          <w:spacing w:val="-5"/>
          <w:w w:val="105"/>
        </w:rPr>
        <w:t> </w:t>
      </w:r>
      <w:r>
        <w:rPr>
          <w:w w:val="105"/>
        </w:rPr>
        <w:t>se</w:t>
      </w:r>
      <w:r>
        <w:rPr>
          <w:spacing w:val="-5"/>
          <w:w w:val="105"/>
        </w:rPr>
        <w:t> </w:t>
      </w:r>
      <w:r>
        <w:rPr>
          <w:w w:val="105"/>
        </w:rPr>
        <w:t>asumen</w:t>
      </w:r>
      <w:r>
        <w:rPr>
          <w:spacing w:val="-5"/>
          <w:w w:val="105"/>
        </w:rPr>
        <w:t> </w:t>
      </w:r>
      <w:r>
        <w:rPr>
          <w:w w:val="105"/>
        </w:rPr>
        <w:t>desde</w:t>
      </w:r>
      <w:r>
        <w:rPr>
          <w:spacing w:val="-5"/>
          <w:w w:val="105"/>
        </w:rPr>
        <w:t> </w:t>
      </w:r>
      <w:r>
        <w:rPr>
          <w:w w:val="105"/>
        </w:rPr>
        <w:t>el punto de vista del refuerzo de la gobernabilidad local, la cooperación entre gobiernos locales y el desarrollo sostenible. Dichos compromisos constituyen la legitimación de un paquete de propuestas basadas en la aplicación del concepto de innovación social</w:t>
      </w:r>
      <w:r>
        <w:rPr>
          <w:w w:val="105"/>
          <w:position w:val="7"/>
          <w:sz w:val="12"/>
        </w:rPr>
        <w:t>17 </w:t>
      </w:r>
      <w:r>
        <w:rPr>
          <w:w w:val="105"/>
        </w:rPr>
        <w:t>como eje vertebrador en un nuevo</w:t>
      </w:r>
      <w:r>
        <w:rPr>
          <w:spacing w:val="-15"/>
          <w:w w:val="105"/>
        </w:rPr>
        <w:t> </w:t>
      </w:r>
      <w:r>
        <w:rPr>
          <w:w w:val="105"/>
        </w:rPr>
        <w:t>paradigma de</w:t>
      </w:r>
      <w:r>
        <w:rPr>
          <w:spacing w:val="-11"/>
          <w:w w:val="105"/>
        </w:rPr>
        <w:t> </w:t>
      </w:r>
      <w:r>
        <w:rPr>
          <w:w w:val="105"/>
        </w:rPr>
        <w:t>desempeño</w:t>
      </w:r>
      <w:r>
        <w:rPr>
          <w:spacing w:val="-11"/>
          <w:w w:val="105"/>
        </w:rPr>
        <w:t> </w:t>
      </w:r>
      <w:r>
        <w:rPr>
          <w:w w:val="105"/>
        </w:rPr>
        <w:t>político,</w:t>
      </w:r>
      <w:r>
        <w:rPr>
          <w:spacing w:val="-11"/>
          <w:w w:val="105"/>
        </w:rPr>
        <w:t> </w:t>
      </w:r>
      <w:r>
        <w:rPr>
          <w:w w:val="105"/>
        </w:rPr>
        <w:t>estableciendo</w:t>
      </w:r>
      <w:r>
        <w:rPr>
          <w:spacing w:val="-11"/>
          <w:w w:val="105"/>
        </w:rPr>
        <w:t> </w:t>
      </w:r>
      <w:r>
        <w:rPr>
          <w:w w:val="105"/>
        </w:rPr>
        <w:t>los</w:t>
      </w:r>
      <w:r>
        <w:rPr>
          <w:spacing w:val="-11"/>
          <w:w w:val="105"/>
        </w:rPr>
        <w:t> </w:t>
      </w:r>
      <w:r>
        <w:rPr>
          <w:w w:val="105"/>
        </w:rPr>
        <w:t>mecanismos</w:t>
      </w:r>
      <w:r>
        <w:rPr>
          <w:spacing w:val="-11"/>
          <w:w w:val="105"/>
        </w:rPr>
        <w:t> </w:t>
      </w:r>
      <w:r>
        <w:rPr>
          <w:w w:val="105"/>
        </w:rPr>
        <w:t>de</w:t>
      </w:r>
      <w:r>
        <w:rPr>
          <w:spacing w:val="-11"/>
          <w:w w:val="105"/>
        </w:rPr>
        <w:t> </w:t>
      </w:r>
      <w:r>
        <w:rPr>
          <w:w w:val="105"/>
        </w:rPr>
        <w:t>viabilidad</w:t>
      </w:r>
      <w:r>
        <w:rPr>
          <w:spacing w:val="-11"/>
          <w:w w:val="105"/>
        </w:rPr>
        <w:t> </w:t>
      </w:r>
      <w:r>
        <w:rPr>
          <w:w w:val="105"/>
        </w:rPr>
        <w:t>del</w:t>
      </w:r>
      <w:r>
        <w:rPr>
          <w:spacing w:val="-11"/>
          <w:w w:val="105"/>
        </w:rPr>
        <w:t> </w:t>
      </w:r>
      <w:r>
        <w:rPr>
          <w:w w:val="105"/>
        </w:rPr>
        <w:t>mismo y</w:t>
      </w:r>
      <w:r>
        <w:rPr>
          <w:spacing w:val="-5"/>
          <w:w w:val="105"/>
        </w:rPr>
        <w:t> </w:t>
      </w:r>
      <w:r>
        <w:rPr>
          <w:w w:val="105"/>
        </w:rPr>
        <w:t>reconociendo</w:t>
      </w:r>
      <w:r>
        <w:rPr>
          <w:spacing w:val="-5"/>
          <w:w w:val="105"/>
        </w:rPr>
        <w:t> </w:t>
      </w:r>
      <w:r>
        <w:rPr>
          <w:w w:val="105"/>
        </w:rPr>
        <w:t>el</w:t>
      </w:r>
      <w:r>
        <w:rPr>
          <w:spacing w:val="-5"/>
          <w:w w:val="105"/>
        </w:rPr>
        <w:t> </w:t>
      </w:r>
      <w:r>
        <w:rPr>
          <w:w w:val="105"/>
        </w:rPr>
        <w:t>Foro</w:t>
      </w:r>
      <w:r>
        <w:rPr>
          <w:spacing w:val="-5"/>
          <w:w w:val="105"/>
        </w:rPr>
        <w:t> </w:t>
      </w:r>
      <w:r>
        <w:rPr>
          <w:w w:val="105"/>
        </w:rPr>
        <w:t>de</w:t>
      </w:r>
      <w:r>
        <w:rPr>
          <w:spacing w:val="-5"/>
          <w:w w:val="105"/>
        </w:rPr>
        <w:t> </w:t>
      </w:r>
      <w:r>
        <w:rPr>
          <w:w w:val="105"/>
        </w:rPr>
        <w:t>Gobiernos</w:t>
      </w:r>
      <w:r>
        <w:rPr>
          <w:spacing w:val="-5"/>
          <w:w w:val="105"/>
        </w:rPr>
        <w:t> </w:t>
      </w:r>
      <w:r>
        <w:rPr>
          <w:w w:val="105"/>
        </w:rPr>
        <w:t>Locales</w:t>
      </w:r>
      <w:r>
        <w:rPr>
          <w:spacing w:val="-5"/>
          <w:w w:val="105"/>
        </w:rPr>
        <w:t> </w:t>
      </w:r>
      <w:r>
        <w:rPr>
          <w:w w:val="105"/>
        </w:rPr>
        <w:t>de</w:t>
      </w:r>
      <w:r>
        <w:rPr>
          <w:spacing w:val="-5"/>
          <w:w w:val="105"/>
        </w:rPr>
        <w:t> </w:t>
      </w:r>
      <w:r>
        <w:rPr>
          <w:w w:val="105"/>
        </w:rPr>
        <w:t>la</w:t>
      </w:r>
      <w:r>
        <w:rPr>
          <w:spacing w:val="-5"/>
          <w:w w:val="105"/>
        </w:rPr>
        <w:t> </w:t>
      </w:r>
      <w:r>
        <w:rPr>
          <w:w w:val="105"/>
        </w:rPr>
        <w:t>Unión</w:t>
      </w:r>
      <w:r>
        <w:rPr>
          <w:spacing w:val="-5"/>
          <w:w w:val="105"/>
        </w:rPr>
        <w:t> </w:t>
      </w:r>
      <w:r>
        <w:rPr>
          <w:w w:val="105"/>
        </w:rPr>
        <w:t>Europea,</w:t>
      </w:r>
      <w:r>
        <w:rPr>
          <w:spacing w:val="-5"/>
          <w:w w:val="105"/>
        </w:rPr>
        <w:t> </w:t>
      </w:r>
      <w:r>
        <w:rPr>
          <w:w w:val="105"/>
        </w:rPr>
        <w:t>de</w:t>
      </w:r>
      <w:r>
        <w:rPr>
          <w:spacing w:val="-5"/>
          <w:w w:val="105"/>
        </w:rPr>
        <w:t> </w:t>
      </w:r>
      <w:r>
        <w:rPr>
          <w:w w:val="105"/>
        </w:rPr>
        <w:t>América Latina y el Caribe “como un espacio permanente de diálogo y concertación política de los gobiernos locales de dichas regiones” (Declaración de Vitoria- </w:t>
      </w:r>
      <w:r>
        <w:rPr/>
        <w:t>Gasteiz,</w:t>
      </w:r>
      <w:r>
        <w:rPr>
          <w:spacing w:val="10"/>
        </w:rPr>
        <w:t> </w:t>
      </w:r>
      <w:r>
        <w:rPr/>
        <w:t>2010).</w:t>
      </w:r>
    </w:p>
    <w:p>
      <w:pPr>
        <w:pStyle w:val="BodyText"/>
        <w:rPr>
          <w:sz w:val="24"/>
        </w:rPr>
      </w:pPr>
    </w:p>
    <w:p>
      <w:pPr>
        <w:pStyle w:val="BodyText"/>
        <w:spacing w:line="273" w:lineRule="auto"/>
        <w:ind w:left="123" w:right="114" w:firstLine="850"/>
        <w:jc w:val="both"/>
      </w:pPr>
      <w:r>
        <w:rPr/>
        <w:pict>
          <v:line style="position:absolute;mso-position-horizontal-relative:page;mso-position-vertical-relative:paragraph;z-index:8536;mso-wrap-distance-left:0;mso-wrap-distance-right:0" from="48.188999pt,73.819962pt" to="161.574999pt,73.819962pt" stroked="true" strokeweight=".75pt" strokecolor="#575756">
            <w10:wrap type="topAndBottom"/>
          </v:line>
        </w:pict>
      </w:r>
      <w:r>
        <w:rPr>
          <w:w w:val="105"/>
        </w:rPr>
        <w:t>El</w:t>
      </w:r>
      <w:r>
        <w:rPr>
          <w:spacing w:val="-17"/>
          <w:w w:val="105"/>
        </w:rPr>
        <w:t> </w:t>
      </w:r>
      <w:r>
        <w:rPr>
          <w:w w:val="105"/>
        </w:rPr>
        <w:t>concepto</w:t>
      </w:r>
      <w:r>
        <w:rPr>
          <w:spacing w:val="-17"/>
          <w:w w:val="105"/>
        </w:rPr>
        <w:t> </w:t>
      </w:r>
      <w:r>
        <w:rPr>
          <w:w w:val="105"/>
        </w:rPr>
        <w:t>relacional,</w:t>
      </w:r>
      <w:r>
        <w:rPr>
          <w:spacing w:val="-17"/>
          <w:w w:val="105"/>
        </w:rPr>
        <w:t> </w:t>
      </w:r>
      <w:r>
        <w:rPr>
          <w:w w:val="105"/>
        </w:rPr>
        <w:t>resulta</w:t>
      </w:r>
      <w:r>
        <w:rPr>
          <w:spacing w:val="-17"/>
          <w:w w:val="105"/>
        </w:rPr>
        <w:t> </w:t>
      </w:r>
      <w:r>
        <w:rPr>
          <w:w w:val="105"/>
        </w:rPr>
        <w:t>fundamental</w:t>
      </w:r>
      <w:r>
        <w:rPr>
          <w:spacing w:val="-17"/>
          <w:w w:val="105"/>
        </w:rPr>
        <w:t> </w:t>
      </w:r>
      <w:r>
        <w:rPr>
          <w:w w:val="105"/>
        </w:rPr>
        <w:t>para</w:t>
      </w:r>
      <w:r>
        <w:rPr>
          <w:spacing w:val="-17"/>
          <w:w w:val="105"/>
        </w:rPr>
        <w:t> </w:t>
      </w:r>
      <w:r>
        <w:rPr>
          <w:w w:val="105"/>
        </w:rPr>
        <w:t>entender</w:t>
      </w:r>
      <w:r>
        <w:rPr>
          <w:spacing w:val="-17"/>
          <w:w w:val="105"/>
        </w:rPr>
        <w:t> </w:t>
      </w:r>
      <w:r>
        <w:rPr>
          <w:w w:val="105"/>
        </w:rPr>
        <w:t>el</w:t>
      </w:r>
      <w:r>
        <w:rPr>
          <w:spacing w:val="-17"/>
          <w:w w:val="105"/>
        </w:rPr>
        <w:t> </w:t>
      </w:r>
      <w:r>
        <w:rPr>
          <w:w w:val="105"/>
        </w:rPr>
        <w:t>contexto en el que se incardinan las estrategias para el fomento de la ética pública y la lucha contra la corrupción. Y así, el Código de Buen Gobierno Local (FEMP), señala en una de las medidas para el fomento de la democracia participativa, el  desarrollo  de  “una  Administración  relacional,  dialogante,  que </w:t>
      </w:r>
      <w:r>
        <w:rPr>
          <w:spacing w:val="20"/>
          <w:w w:val="105"/>
        </w:rPr>
        <w:t> </w:t>
      </w:r>
      <w:r>
        <w:rPr>
          <w:w w:val="105"/>
        </w:rPr>
        <w:t>implique</w:t>
      </w:r>
    </w:p>
    <w:p>
      <w:pPr>
        <w:spacing w:line="247" w:lineRule="auto" w:before="20"/>
        <w:ind w:left="350" w:right="114" w:hanging="227"/>
        <w:jc w:val="both"/>
        <w:rPr>
          <w:rFonts w:ascii="Trebuchet MS" w:hAnsi="Trebuchet MS"/>
          <w:sz w:val="17"/>
        </w:rPr>
      </w:pPr>
      <w:r>
        <w:rPr>
          <w:rFonts w:ascii="Arial" w:hAnsi="Arial"/>
          <w:w w:val="90"/>
          <w:position w:val="6"/>
          <w:sz w:val="10"/>
        </w:rPr>
        <w:t>15</w:t>
      </w:r>
      <w:r>
        <w:rPr>
          <w:rFonts w:ascii="Arial" w:hAnsi="Arial"/>
          <w:spacing w:val="2"/>
          <w:w w:val="90"/>
          <w:position w:val="6"/>
          <w:sz w:val="10"/>
        </w:rPr>
        <w:t> </w:t>
      </w:r>
      <w:r>
        <w:rPr>
          <w:rFonts w:ascii="Trebuchet MS" w:hAnsi="Trebuchet MS"/>
          <w:w w:val="90"/>
          <w:sz w:val="17"/>
        </w:rPr>
        <w:t>La</w:t>
      </w:r>
      <w:r>
        <w:rPr>
          <w:rFonts w:ascii="Trebuchet MS" w:hAnsi="Trebuchet MS"/>
          <w:spacing w:val="-28"/>
          <w:w w:val="90"/>
          <w:sz w:val="17"/>
        </w:rPr>
        <w:t> </w:t>
      </w:r>
      <w:r>
        <w:rPr>
          <w:rFonts w:ascii="Arial" w:hAnsi="Arial"/>
          <w:i/>
          <w:w w:val="90"/>
          <w:sz w:val="17"/>
        </w:rPr>
        <w:t>Ley</w:t>
      </w:r>
      <w:r>
        <w:rPr>
          <w:rFonts w:ascii="Arial" w:hAnsi="Arial"/>
          <w:i/>
          <w:spacing w:val="-24"/>
          <w:w w:val="90"/>
          <w:sz w:val="17"/>
        </w:rPr>
        <w:t> </w:t>
      </w:r>
      <w:r>
        <w:rPr>
          <w:rFonts w:ascii="Arial" w:hAnsi="Arial"/>
          <w:i/>
          <w:w w:val="90"/>
          <w:sz w:val="17"/>
        </w:rPr>
        <w:t>7/1985,</w:t>
      </w:r>
      <w:r>
        <w:rPr>
          <w:rFonts w:ascii="Arial" w:hAnsi="Arial"/>
          <w:i/>
          <w:spacing w:val="-24"/>
          <w:w w:val="90"/>
          <w:sz w:val="17"/>
        </w:rPr>
        <w:t> </w:t>
      </w:r>
      <w:r>
        <w:rPr>
          <w:rFonts w:ascii="Arial" w:hAnsi="Arial"/>
          <w:i/>
          <w:w w:val="90"/>
          <w:sz w:val="17"/>
        </w:rPr>
        <w:t>de</w:t>
      </w:r>
      <w:r>
        <w:rPr>
          <w:rFonts w:ascii="Arial" w:hAnsi="Arial"/>
          <w:i/>
          <w:spacing w:val="-24"/>
          <w:w w:val="90"/>
          <w:sz w:val="17"/>
        </w:rPr>
        <w:t> </w:t>
      </w:r>
      <w:r>
        <w:rPr>
          <w:rFonts w:ascii="Arial" w:hAnsi="Arial"/>
          <w:i/>
          <w:w w:val="90"/>
          <w:sz w:val="17"/>
        </w:rPr>
        <w:t>2</w:t>
      </w:r>
      <w:r>
        <w:rPr>
          <w:rFonts w:ascii="Arial" w:hAnsi="Arial"/>
          <w:i/>
          <w:spacing w:val="-24"/>
          <w:w w:val="90"/>
          <w:sz w:val="17"/>
        </w:rPr>
        <w:t> </w:t>
      </w:r>
      <w:r>
        <w:rPr>
          <w:rFonts w:ascii="Arial" w:hAnsi="Arial"/>
          <w:i/>
          <w:w w:val="90"/>
          <w:sz w:val="17"/>
        </w:rPr>
        <w:t>de</w:t>
      </w:r>
      <w:r>
        <w:rPr>
          <w:rFonts w:ascii="Arial" w:hAnsi="Arial"/>
          <w:i/>
          <w:spacing w:val="-24"/>
          <w:w w:val="90"/>
          <w:sz w:val="17"/>
        </w:rPr>
        <w:t> </w:t>
      </w:r>
      <w:r>
        <w:rPr>
          <w:rFonts w:ascii="Arial" w:hAnsi="Arial"/>
          <w:i/>
          <w:w w:val="90"/>
          <w:sz w:val="17"/>
        </w:rPr>
        <w:t>abril,</w:t>
      </w:r>
      <w:r>
        <w:rPr>
          <w:rFonts w:ascii="Arial" w:hAnsi="Arial"/>
          <w:i/>
          <w:spacing w:val="-24"/>
          <w:w w:val="90"/>
          <w:sz w:val="17"/>
        </w:rPr>
        <w:t> </w:t>
      </w:r>
      <w:r>
        <w:rPr>
          <w:rFonts w:ascii="Arial" w:hAnsi="Arial"/>
          <w:i/>
          <w:w w:val="90"/>
          <w:sz w:val="17"/>
        </w:rPr>
        <w:t>Reguladora</w:t>
      </w:r>
      <w:r>
        <w:rPr>
          <w:rFonts w:ascii="Arial" w:hAnsi="Arial"/>
          <w:i/>
          <w:spacing w:val="-24"/>
          <w:w w:val="90"/>
          <w:sz w:val="17"/>
        </w:rPr>
        <w:t> </w:t>
      </w:r>
      <w:r>
        <w:rPr>
          <w:rFonts w:ascii="Arial" w:hAnsi="Arial"/>
          <w:i/>
          <w:w w:val="90"/>
          <w:sz w:val="17"/>
        </w:rPr>
        <w:t>de</w:t>
      </w:r>
      <w:r>
        <w:rPr>
          <w:rFonts w:ascii="Arial" w:hAnsi="Arial"/>
          <w:i/>
          <w:spacing w:val="-24"/>
          <w:w w:val="90"/>
          <w:sz w:val="17"/>
        </w:rPr>
        <w:t> </w:t>
      </w:r>
      <w:r>
        <w:rPr>
          <w:rFonts w:ascii="Arial" w:hAnsi="Arial"/>
          <w:i/>
          <w:w w:val="90"/>
          <w:sz w:val="17"/>
        </w:rPr>
        <w:t>las</w:t>
      </w:r>
      <w:r>
        <w:rPr>
          <w:rFonts w:ascii="Arial" w:hAnsi="Arial"/>
          <w:i/>
          <w:spacing w:val="-24"/>
          <w:w w:val="90"/>
          <w:sz w:val="17"/>
        </w:rPr>
        <w:t> </w:t>
      </w:r>
      <w:r>
        <w:rPr>
          <w:rFonts w:ascii="Arial" w:hAnsi="Arial"/>
          <w:i/>
          <w:w w:val="90"/>
          <w:sz w:val="17"/>
        </w:rPr>
        <w:t>Bases</w:t>
      </w:r>
      <w:r>
        <w:rPr>
          <w:rFonts w:ascii="Arial" w:hAnsi="Arial"/>
          <w:i/>
          <w:spacing w:val="-24"/>
          <w:w w:val="90"/>
          <w:sz w:val="17"/>
        </w:rPr>
        <w:t> </w:t>
      </w:r>
      <w:r>
        <w:rPr>
          <w:rFonts w:ascii="Arial" w:hAnsi="Arial"/>
          <w:i/>
          <w:w w:val="90"/>
          <w:sz w:val="17"/>
        </w:rPr>
        <w:t>del</w:t>
      </w:r>
      <w:r>
        <w:rPr>
          <w:rFonts w:ascii="Arial" w:hAnsi="Arial"/>
          <w:i/>
          <w:spacing w:val="-24"/>
          <w:w w:val="90"/>
          <w:sz w:val="17"/>
        </w:rPr>
        <w:t> </w:t>
      </w:r>
      <w:r>
        <w:rPr>
          <w:rFonts w:ascii="Arial" w:hAnsi="Arial"/>
          <w:i/>
          <w:w w:val="90"/>
          <w:sz w:val="17"/>
        </w:rPr>
        <w:t>Régimen</w:t>
      </w:r>
      <w:r>
        <w:rPr>
          <w:rFonts w:ascii="Arial" w:hAnsi="Arial"/>
          <w:i/>
          <w:spacing w:val="-24"/>
          <w:w w:val="90"/>
          <w:sz w:val="17"/>
        </w:rPr>
        <w:t> </w:t>
      </w:r>
      <w:r>
        <w:rPr>
          <w:rFonts w:ascii="Arial" w:hAnsi="Arial"/>
          <w:i/>
          <w:w w:val="90"/>
          <w:sz w:val="17"/>
        </w:rPr>
        <w:t>Local</w:t>
      </w:r>
      <w:r>
        <w:rPr>
          <w:rFonts w:ascii="Arial" w:hAnsi="Arial"/>
          <w:i/>
          <w:spacing w:val="-24"/>
          <w:w w:val="90"/>
          <w:sz w:val="17"/>
        </w:rPr>
        <w:t> </w:t>
      </w:r>
      <w:r>
        <w:rPr>
          <w:rFonts w:ascii="Trebuchet MS" w:hAnsi="Trebuchet MS"/>
          <w:w w:val="90"/>
          <w:sz w:val="17"/>
        </w:rPr>
        <w:t>contempla</w:t>
      </w:r>
      <w:r>
        <w:rPr>
          <w:rFonts w:ascii="Trebuchet MS" w:hAnsi="Trebuchet MS"/>
          <w:spacing w:val="-28"/>
          <w:w w:val="90"/>
          <w:sz w:val="17"/>
        </w:rPr>
        <w:t> </w:t>
      </w:r>
      <w:r>
        <w:rPr>
          <w:rFonts w:ascii="Trebuchet MS" w:hAnsi="Trebuchet MS"/>
          <w:w w:val="90"/>
          <w:sz w:val="17"/>
        </w:rPr>
        <w:t>como</w:t>
      </w:r>
      <w:r>
        <w:rPr>
          <w:rFonts w:ascii="Trebuchet MS" w:hAnsi="Trebuchet MS"/>
          <w:spacing w:val="-28"/>
          <w:w w:val="90"/>
          <w:sz w:val="17"/>
        </w:rPr>
        <w:t> </w:t>
      </w:r>
      <w:r>
        <w:rPr>
          <w:rFonts w:ascii="Trebuchet MS" w:hAnsi="Trebuchet MS"/>
          <w:w w:val="90"/>
          <w:sz w:val="17"/>
        </w:rPr>
        <w:t>Entes</w:t>
      </w:r>
      <w:r>
        <w:rPr>
          <w:rFonts w:ascii="Trebuchet MS" w:hAnsi="Trebuchet MS"/>
          <w:spacing w:val="-28"/>
          <w:w w:val="90"/>
          <w:sz w:val="17"/>
        </w:rPr>
        <w:t> </w:t>
      </w:r>
      <w:r>
        <w:rPr>
          <w:rFonts w:ascii="Trebuchet MS" w:hAnsi="Trebuchet MS"/>
          <w:w w:val="90"/>
          <w:sz w:val="17"/>
        </w:rPr>
        <w:t>Locales,</w:t>
      </w:r>
      <w:r>
        <w:rPr>
          <w:rFonts w:ascii="Trebuchet MS" w:hAnsi="Trebuchet MS"/>
          <w:spacing w:val="-28"/>
          <w:w w:val="90"/>
          <w:sz w:val="17"/>
        </w:rPr>
        <w:t> </w:t>
      </w:r>
      <w:r>
        <w:rPr>
          <w:rFonts w:ascii="Trebuchet MS" w:hAnsi="Trebuchet MS"/>
          <w:w w:val="90"/>
          <w:sz w:val="17"/>
        </w:rPr>
        <w:t>bajo </w:t>
      </w:r>
      <w:r>
        <w:rPr>
          <w:rFonts w:ascii="Trebuchet MS" w:hAnsi="Trebuchet MS"/>
          <w:w w:val="85"/>
          <w:sz w:val="17"/>
        </w:rPr>
        <w:t>la</w:t>
      </w:r>
      <w:r>
        <w:rPr>
          <w:rFonts w:ascii="Trebuchet MS" w:hAnsi="Trebuchet MS"/>
          <w:spacing w:val="-5"/>
          <w:w w:val="85"/>
          <w:sz w:val="17"/>
        </w:rPr>
        <w:t> </w:t>
      </w:r>
      <w:r>
        <w:rPr>
          <w:rFonts w:ascii="Trebuchet MS" w:hAnsi="Trebuchet MS"/>
          <w:w w:val="85"/>
          <w:sz w:val="17"/>
        </w:rPr>
        <w:t>regulación</w:t>
      </w:r>
      <w:r>
        <w:rPr>
          <w:rFonts w:ascii="Trebuchet MS" w:hAnsi="Trebuchet MS"/>
          <w:spacing w:val="-5"/>
          <w:w w:val="85"/>
          <w:sz w:val="17"/>
        </w:rPr>
        <w:t> </w:t>
      </w:r>
      <w:r>
        <w:rPr>
          <w:rFonts w:ascii="Trebuchet MS" w:hAnsi="Trebuchet MS"/>
          <w:w w:val="85"/>
          <w:sz w:val="17"/>
        </w:rPr>
        <w:t>general</w:t>
      </w:r>
      <w:r>
        <w:rPr>
          <w:rFonts w:ascii="Trebuchet MS" w:hAnsi="Trebuchet MS"/>
          <w:spacing w:val="-5"/>
          <w:w w:val="85"/>
          <w:sz w:val="17"/>
        </w:rPr>
        <w:t> </w:t>
      </w:r>
      <w:r>
        <w:rPr>
          <w:rFonts w:ascii="Trebuchet MS" w:hAnsi="Trebuchet MS"/>
          <w:w w:val="85"/>
          <w:sz w:val="17"/>
        </w:rPr>
        <w:t>del</w:t>
      </w:r>
      <w:r>
        <w:rPr>
          <w:rFonts w:ascii="Trebuchet MS" w:hAnsi="Trebuchet MS"/>
          <w:spacing w:val="-5"/>
          <w:w w:val="85"/>
          <w:sz w:val="17"/>
        </w:rPr>
        <w:t> </w:t>
      </w:r>
      <w:r>
        <w:rPr>
          <w:rFonts w:ascii="Trebuchet MS" w:hAnsi="Trebuchet MS"/>
          <w:w w:val="85"/>
          <w:sz w:val="17"/>
        </w:rPr>
        <w:t>Municipio,</w:t>
      </w:r>
      <w:r>
        <w:rPr>
          <w:rFonts w:ascii="Trebuchet MS" w:hAnsi="Trebuchet MS"/>
          <w:spacing w:val="-5"/>
          <w:w w:val="85"/>
          <w:sz w:val="17"/>
        </w:rPr>
        <w:t> </w:t>
      </w:r>
      <w:r>
        <w:rPr>
          <w:rFonts w:ascii="Trebuchet MS" w:hAnsi="Trebuchet MS"/>
          <w:w w:val="85"/>
          <w:sz w:val="17"/>
        </w:rPr>
        <w:t>el</w:t>
      </w:r>
      <w:r>
        <w:rPr>
          <w:rFonts w:ascii="Trebuchet MS" w:hAnsi="Trebuchet MS"/>
          <w:spacing w:val="-5"/>
          <w:w w:val="85"/>
          <w:sz w:val="17"/>
        </w:rPr>
        <w:t> </w:t>
      </w:r>
      <w:r>
        <w:rPr>
          <w:rFonts w:ascii="Trebuchet MS" w:hAnsi="Trebuchet MS"/>
          <w:w w:val="85"/>
          <w:sz w:val="17"/>
        </w:rPr>
        <w:t>régimen</w:t>
      </w:r>
      <w:r>
        <w:rPr>
          <w:rFonts w:ascii="Trebuchet MS" w:hAnsi="Trebuchet MS"/>
          <w:spacing w:val="-5"/>
          <w:w w:val="85"/>
          <w:sz w:val="17"/>
        </w:rPr>
        <w:t> </w:t>
      </w:r>
      <w:r>
        <w:rPr>
          <w:rFonts w:ascii="Trebuchet MS" w:hAnsi="Trebuchet MS"/>
          <w:w w:val="85"/>
          <w:sz w:val="17"/>
        </w:rPr>
        <w:t>de</w:t>
      </w:r>
      <w:r>
        <w:rPr>
          <w:rFonts w:ascii="Trebuchet MS" w:hAnsi="Trebuchet MS"/>
          <w:spacing w:val="-5"/>
          <w:w w:val="85"/>
          <w:sz w:val="17"/>
        </w:rPr>
        <w:t> </w:t>
      </w:r>
      <w:r>
        <w:rPr>
          <w:rFonts w:ascii="Trebuchet MS" w:hAnsi="Trebuchet MS"/>
          <w:w w:val="85"/>
          <w:sz w:val="17"/>
        </w:rPr>
        <w:t>Concejo</w:t>
      </w:r>
      <w:r>
        <w:rPr>
          <w:rFonts w:ascii="Trebuchet MS" w:hAnsi="Trebuchet MS"/>
          <w:spacing w:val="-5"/>
          <w:w w:val="85"/>
          <w:sz w:val="17"/>
        </w:rPr>
        <w:t> </w:t>
      </w:r>
      <w:r>
        <w:rPr>
          <w:rFonts w:ascii="Trebuchet MS" w:hAnsi="Trebuchet MS"/>
          <w:w w:val="85"/>
          <w:sz w:val="17"/>
        </w:rPr>
        <w:t>Abierto</w:t>
      </w:r>
      <w:r>
        <w:rPr>
          <w:rFonts w:ascii="Trebuchet MS" w:hAnsi="Trebuchet MS"/>
          <w:spacing w:val="-5"/>
          <w:w w:val="85"/>
          <w:sz w:val="17"/>
        </w:rPr>
        <w:t> </w:t>
      </w:r>
      <w:r>
        <w:rPr>
          <w:rFonts w:ascii="Trebuchet MS" w:hAnsi="Trebuchet MS"/>
          <w:w w:val="85"/>
          <w:sz w:val="17"/>
        </w:rPr>
        <w:t>o</w:t>
      </w:r>
      <w:r>
        <w:rPr>
          <w:rFonts w:ascii="Trebuchet MS" w:hAnsi="Trebuchet MS"/>
          <w:spacing w:val="-5"/>
          <w:w w:val="85"/>
          <w:sz w:val="17"/>
        </w:rPr>
        <w:t> </w:t>
      </w:r>
      <w:r>
        <w:rPr>
          <w:rFonts w:ascii="Trebuchet MS" w:hAnsi="Trebuchet MS"/>
          <w:w w:val="85"/>
          <w:sz w:val="17"/>
        </w:rPr>
        <w:t>los</w:t>
      </w:r>
      <w:r>
        <w:rPr>
          <w:rFonts w:ascii="Trebuchet MS" w:hAnsi="Trebuchet MS"/>
          <w:spacing w:val="-5"/>
          <w:w w:val="85"/>
          <w:sz w:val="17"/>
        </w:rPr>
        <w:t> </w:t>
      </w:r>
      <w:r>
        <w:rPr>
          <w:rFonts w:ascii="Trebuchet MS" w:hAnsi="Trebuchet MS"/>
          <w:w w:val="85"/>
          <w:sz w:val="17"/>
        </w:rPr>
        <w:t>Municipios</w:t>
      </w:r>
      <w:r>
        <w:rPr>
          <w:rFonts w:ascii="Trebuchet MS" w:hAnsi="Trebuchet MS"/>
          <w:spacing w:val="-5"/>
          <w:w w:val="85"/>
          <w:sz w:val="17"/>
        </w:rPr>
        <w:t> </w:t>
      </w:r>
      <w:r>
        <w:rPr>
          <w:rFonts w:ascii="Trebuchet MS" w:hAnsi="Trebuchet MS"/>
          <w:w w:val="85"/>
          <w:sz w:val="17"/>
        </w:rPr>
        <w:t>de</w:t>
      </w:r>
      <w:r>
        <w:rPr>
          <w:rFonts w:ascii="Trebuchet MS" w:hAnsi="Trebuchet MS"/>
          <w:spacing w:val="-5"/>
          <w:w w:val="85"/>
          <w:sz w:val="17"/>
        </w:rPr>
        <w:t> </w:t>
      </w:r>
      <w:r>
        <w:rPr>
          <w:rFonts w:ascii="Trebuchet MS" w:hAnsi="Trebuchet MS"/>
          <w:w w:val="85"/>
          <w:sz w:val="17"/>
        </w:rPr>
        <w:t>Gran</w:t>
      </w:r>
      <w:r>
        <w:rPr>
          <w:rFonts w:ascii="Trebuchet MS" w:hAnsi="Trebuchet MS"/>
          <w:spacing w:val="-5"/>
          <w:w w:val="85"/>
          <w:sz w:val="17"/>
        </w:rPr>
        <w:t> </w:t>
      </w:r>
      <w:r>
        <w:rPr>
          <w:rFonts w:ascii="Trebuchet MS" w:hAnsi="Trebuchet MS"/>
          <w:w w:val="85"/>
          <w:sz w:val="17"/>
        </w:rPr>
        <w:t>Población</w:t>
      </w:r>
      <w:r>
        <w:rPr>
          <w:rFonts w:ascii="Trebuchet MS" w:hAnsi="Trebuchet MS"/>
          <w:spacing w:val="-5"/>
          <w:w w:val="85"/>
          <w:sz w:val="17"/>
        </w:rPr>
        <w:t> </w:t>
      </w:r>
      <w:r>
        <w:rPr>
          <w:rFonts w:ascii="Trebuchet MS" w:hAnsi="Trebuchet MS"/>
          <w:w w:val="85"/>
          <w:sz w:val="17"/>
        </w:rPr>
        <w:t>(Titulo </w:t>
      </w:r>
      <w:r>
        <w:rPr>
          <w:rFonts w:ascii="Trebuchet MS" w:hAnsi="Trebuchet MS"/>
          <w:w w:val="90"/>
          <w:sz w:val="17"/>
        </w:rPr>
        <w:t>X</w:t>
      </w:r>
      <w:r>
        <w:rPr>
          <w:rFonts w:ascii="Trebuchet MS" w:hAnsi="Trebuchet MS"/>
          <w:spacing w:val="-12"/>
          <w:w w:val="90"/>
          <w:sz w:val="17"/>
        </w:rPr>
        <w:t> </w:t>
      </w:r>
      <w:r>
        <w:rPr>
          <w:rFonts w:ascii="Trebuchet MS" w:hAnsi="Trebuchet MS"/>
          <w:w w:val="90"/>
          <w:sz w:val="17"/>
        </w:rPr>
        <w:t>LRBRL)</w:t>
      </w:r>
      <w:r>
        <w:rPr>
          <w:rFonts w:ascii="Trebuchet MS" w:hAnsi="Trebuchet MS"/>
          <w:spacing w:val="-12"/>
          <w:w w:val="90"/>
          <w:sz w:val="17"/>
        </w:rPr>
        <w:t> </w:t>
      </w:r>
      <w:r>
        <w:rPr>
          <w:rFonts w:ascii="Trebuchet MS" w:hAnsi="Trebuchet MS"/>
          <w:w w:val="90"/>
          <w:sz w:val="17"/>
        </w:rPr>
        <w:t>declarando,</w:t>
      </w:r>
      <w:r>
        <w:rPr>
          <w:rFonts w:ascii="Trebuchet MS" w:hAnsi="Trebuchet MS"/>
          <w:spacing w:val="-12"/>
          <w:w w:val="90"/>
          <w:sz w:val="17"/>
        </w:rPr>
        <w:t> </w:t>
      </w:r>
      <w:r>
        <w:rPr>
          <w:rFonts w:ascii="Trebuchet MS" w:hAnsi="Trebuchet MS"/>
          <w:w w:val="90"/>
          <w:sz w:val="17"/>
        </w:rPr>
        <w:t>además,</w:t>
      </w:r>
      <w:r>
        <w:rPr>
          <w:rFonts w:ascii="Trebuchet MS" w:hAnsi="Trebuchet MS"/>
          <w:spacing w:val="-12"/>
          <w:w w:val="90"/>
          <w:sz w:val="17"/>
        </w:rPr>
        <w:t> </w:t>
      </w:r>
      <w:r>
        <w:rPr>
          <w:rFonts w:ascii="Trebuchet MS" w:hAnsi="Trebuchet MS"/>
          <w:w w:val="90"/>
          <w:sz w:val="17"/>
        </w:rPr>
        <w:t>en</w:t>
      </w:r>
      <w:r>
        <w:rPr>
          <w:rFonts w:ascii="Trebuchet MS" w:hAnsi="Trebuchet MS"/>
          <w:spacing w:val="-12"/>
          <w:w w:val="90"/>
          <w:sz w:val="17"/>
        </w:rPr>
        <w:t> </w:t>
      </w:r>
      <w:r>
        <w:rPr>
          <w:rFonts w:ascii="Trebuchet MS" w:hAnsi="Trebuchet MS"/>
          <w:w w:val="90"/>
          <w:sz w:val="17"/>
        </w:rPr>
        <w:t>su</w:t>
      </w:r>
      <w:r>
        <w:rPr>
          <w:rFonts w:ascii="Trebuchet MS" w:hAnsi="Trebuchet MS"/>
          <w:spacing w:val="-12"/>
          <w:w w:val="90"/>
          <w:sz w:val="17"/>
        </w:rPr>
        <w:t> </w:t>
      </w:r>
      <w:r>
        <w:rPr>
          <w:rFonts w:ascii="Trebuchet MS" w:hAnsi="Trebuchet MS"/>
          <w:w w:val="90"/>
          <w:sz w:val="17"/>
        </w:rPr>
        <w:t>artículo</w:t>
      </w:r>
      <w:r>
        <w:rPr>
          <w:rFonts w:ascii="Trebuchet MS" w:hAnsi="Trebuchet MS"/>
          <w:spacing w:val="-12"/>
          <w:w w:val="90"/>
          <w:sz w:val="17"/>
        </w:rPr>
        <w:t> </w:t>
      </w:r>
      <w:r>
        <w:rPr>
          <w:rFonts w:ascii="Trebuchet MS" w:hAnsi="Trebuchet MS"/>
          <w:w w:val="90"/>
          <w:sz w:val="17"/>
        </w:rPr>
        <w:t>30</w:t>
      </w:r>
      <w:r>
        <w:rPr>
          <w:rFonts w:ascii="Trebuchet MS" w:hAnsi="Trebuchet MS"/>
          <w:spacing w:val="-12"/>
          <w:w w:val="90"/>
          <w:sz w:val="17"/>
        </w:rPr>
        <w:t> </w:t>
      </w:r>
      <w:r>
        <w:rPr>
          <w:rFonts w:ascii="Trebuchet MS" w:hAnsi="Trebuchet MS"/>
          <w:w w:val="90"/>
          <w:sz w:val="17"/>
        </w:rPr>
        <w:t>que:</w:t>
      </w:r>
      <w:r>
        <w:rPr>
          <w:rFonts w:ascii="Trebuchet MS" w:hAnsi="Trebuchet MS"/>
          <w:spacing w:val="-12"/>
          <w:w w:val="90"/>
          <w:sz w:val="17"/>
        </w:rPr>
        <w:t> </w:t>
      </w:r>
      <w:r>
        <w:rPr>
          <w:rFonts w:ascii="Trebuchet MS" w:hAnsi="Trebuchet MS"/>
          <w:w w:val="90"/>
          <w:sz w:val="17"/>
        </w:rPr>
        <w:t>“Las</w:t>
      </w:r>
      <w:r>
        <w:rPr>
          <w:rFonts w:ascii="Trebuchet MS" w:hAnsi="Trebuchet MS"/>
          <w:spacing w:val="-12"/>
          <w:w w:val="90"/>
          <w:sz w:val="17"/>
        </w:rPr>
        <w:t> </w:t>
      </w:r>
      <w:r>
        <w:rPr>
          <w:rFonts w:ascii="Trebuchet MS" w:hAnsi="Trebuchet MS"/>
          <w:w w:val="90"/>
          <w:sz w:val="17"/>
        </w:rPr>
        <w:t>Leyes</w:t>
      </w:r>
      <w:r>
        <w:rPr>
          <w:rFonts w:ascii="Trebuchet MS" w:hAnsi="Trebuchet MS"/>
          <w:spacing w:val="-12"/>
          <w:w w:val="90"/>
          <w:sz w:val="17"/>
        </w:rPr>
        <w:t> </w:t>
      </w:r>
      <w:r>
        <w:rPr>
          <w:rFonts w:ascii="Trebuchet MS" w:hAnsi="Trebuchet MS"/>
          <w:w w:val="90"/>
          <w:sz w:val="17"/>
        </w:rPr>
        <w:t>sobre</w:t>
      </w:r>
      <w:r>
        <w:rPr>
          <w:rFonts w:ascii="Trebuchet MS" w:hAnsi="Trebuchet MS"/>
          <w:spacing w:val="-12"/>
          <w:w w:val="90"/>
          <w:sz w:val="17"/>
        </w:rPr>
        <w:t> </w:t>
      </w:r>
      <w:r>
        <w:rPr>
          <w:rFonts w:ascii="Trebuchet MS" w:hAnsi="Trebuchet MS"/>
          <w:w w:val="90"/>
          <w:sz w:val="17"/>
        </w:rPr>
        <w:t>régimen</w:t>
      </w:r>
      <w:r>
        <w:rPr>
          <w:rFonts w:ascii="Trebuchet MS" w:hAnsi="Trebuchet MS"/>
          <w:spacing w:val="-12"/>
          <w:w w:val="90"/>
          <w:sz w:val="17"/>
        </w:rPr>
        <w:t> </w:t>
      </w:r>
      <w:r>
        <w:rPr>
          <w:rFonts w:ascii="Trebuchet MS" w:hAnsi="Trebuchet MS"/>
          <w:w w:val="90"/>
          <w:sz w:val="17"/>
        </w:rPr>
        <w:t>local</w:t>
      </w:r>
      <w:r>
        <w:rPr>
          <w:rFonts w:ascii="Trebuchet MS" w:hAnsi="Trebuchet MS"/>
          <w:spacing w:val="-12"/>
          <w:w w:val="90"/>
          <w:sz w:val="17"/>
        </w:rPr>
        <w:t> </w:t>
      </w:r>
      <w:r>
        <w:rPr>
          <w:rFonts w:ascii="Trebuchet MS" w:hAnsi="Trebuchet MS"/>
          <w:w w:val="90"/>
          <w:sz w:val="17"/>
        </w:rPr>
        <w:t>de</w:t>
      </w:r>
      <w:r>
        <w:rPr>
          <w:rFonts w:ascii="Trebuchet MS" w:hAnsi="Trebuchet MS"/>
          <w:spacing w:val="-12"/>
          <w:w w:val="90"/>
          <w:sz w:val="17"/>
        </w:rPr>
        <w:t> </w:t>
      </w:r>
      <w:r>
        <w:rPr>
          <w:rFonts w:ascii="Trebuchet MS" w:hAnsi="Trebuchet MS"/>
          <w:w w:val="90"/>
          <w:sz w:val="17"/>
        </w:rPr>
        <w:t>las</w:t>
      </w:r>
      <w:r>
        <w:rPr>
          <w:rFonts w:ascii="Trebuchet MS" w:hAnsi="Trebuchet MS"/>
          <w:spacing w:val="-12"/>
          <w:w w:val="90"/>
          <w:sz w:val="17"/>
        </w:rPr>
        <w:t> </w:t>
      </w:r>
      <w:r>
        <w:rPr>
          <w:rFonts w:ascii="Trebuchet MS" w:hAnsi="Trebuchet MS"/>
          <w:w w:val="90"/>
          <w:sz w:val="17"/>
        </w:rPr>
        <w:t>Comunidades </w:t>
      </w:r>
      <w:r>
        <w:rPr>
          <w:rFonts w:ascii="Trebuchet MS" w:hAnsi="Trebuchet MS"/>
          <w:w w:val="85"/>
          <w:sz w:val="17"/>
        </w:rPr>
        <w:t>Autónomas,</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el</w:t>
      </w:r>
      <w:r>
        <w:rPr>
          <w:rFonts w:ascii="Trebuchet MS" w:hAnsi="Trebuchet MS"/>
          <w:spacing w:val="-15"/>
          <w:w w:val="85"/>
          <w:sz w:val="17"/>
        </w:rPr>
        <w:t> </w:t>
      </w:r>
      <w:r>
        <w:rPr>
          <w:rFonts w:ascii="Trebuchet MS" w:hAnsi="Trebuchet MS"/>
          <w:w w:val="85"/>
          <w:sz w:val="17"/>
        </w:rPr>
        <w:t>marco</w:t>
      </w:r>
      <w:r>
        <w:rPr>
          <w:rFonts w:ascii="Trebuchet MS" w:hAnsi="Trebuchet MS"/>
          <w:spacing w:val="-15"/>
          <w:w w:val="85"/>
          <w:sz w:val="17"/>
        </w:rPr>
        <w:t> </w:t>
      </w:r>
      <w:r>
        <w:rPr>
          <w:rFonts w:ascii="Trebuchet MS" w:hAnsi="Trebuchet MS"/>
          <w:w w:val="85"/>
          <w:sz w:val="17"/>
        </w:rPr>
        <w:t>de</w:t>
      </w:r>
      <w:r>
        <w:rPr>
          <w:rFonts w:ascii="Trebuchet MS" w:hAnsi="Trebuchet MS"/>
          <w:spacing w:val="-15"/>
          <w:w w:val="85"/>
          <w:sz w:val="17"/>
        </w:rPr>
        <w:t> </w:t>
      </w:r>
      <w:r>
        <w:rPr>
          <w:rFonts w:ascii="Trebuchet MS" w:hAnsi="Trebuchet MS"/>
          <w:w w:val="85"/>
          <w:sz w:val="17"/>
        </w:rPr>
        <w:t>lo</w:t>
      </w:r>
      <w:r>
        <w:rPr>
          <w:rFonts w:ascii="Trebuchet MS" w:hAnsi="Trebuchet MS"/>
          <w:spacing w:val="-15"/>
          <w:w w:val="85"/>
          <w:sz w:val="17"/>
        </w:rPr>
        <w:t> </w:t>
      </w:r>
      <w:r>
        <w:rPr>
          <w:rFonts w:ascii="Trebuchet MS" w:hAnsi="Trebuchet MS"/>
          <w:w w:val="85"/>
          <w:sz w:val="17"/>
        </w:rPr>
        <w:t>establecido</w:t>
      </w:r>
      <w:r>
        <w:rPr>
          <w:rFonts w:ascii="Trebuchet MS" w:hAnsi="Trebuchet MS"/>
          <w:spacing w:val="-15"/>
          <w:w w:val="85"/>
          <w:sz w:val="17"/>
        </w:rPr>
        <w:t> </w:t>
      </w:r>
      <w:r>
        <w:rPr>
          <w:rFonts w:ascii="Trebuchet MS" w:hAnsi="Trebuchet MS"/>
          <w:w w:val="85"/>
          <w:sz w:val="17"/>
        </w:rPr>
        <w:t>en</w:t>
      </w:r>
      <w:r>
        <w:rPr>
          <w:rFonts w:ascii="Trebuchet MS" w:hAnsi="Trebuchet MS"/>
          <w:spacing w:val="-15"/>
          <w:w w:val="85"/>
          <w:sz w:val="17"/>
        </w:rPr>
        <w:t> </w:t>
      </w:r>
      <w:r>
        <w:rPr>
          <w:rFonts w:ascii="Trebuchet MS" w:hAnsi="Trebuchet MS"/>
          <w:w w:val="85"/>
          <w:sz w:val="17"/>
        </w:rPr>
        <w:t>esta</w:t>
      </w:r>
      <w:r>
        <w:rPr>
          <w:rFonts w:ascii="Trebuchet MS" w:hAnsi="Trebuchet MS"/>
          <w:spacing w:val="-15"/>
          <w:w w:val="85"/>
          <w:sz w:val="17"/>
        </w:rPr>
        <w:t> </w:t>
      </w:r>
      <w:r>
        <w:rPr>
          <w:rFonts w:ascii="Trebuchet MS" w:hAnsi="Trebuchet MS"/>
          <w:w w:val="85"/>
          <w:sz w:val="17"/>
        </w:rPr>
        <w:t>Ley,</w:t>
      </w:r>
      <w:r>
        <w:rPr>
          <w:rFonts w:ascii="Trebuchet MS" w:hAnsi="Trebuchet MS"/>
          <w:spacing w:val="-15"/>
          <w:w w:val="85"/>
          <w:sz w:val="17"/>
        </w:rPr>
        <w:t> </w:t>
      </w:r>
      <w:r>
        <w:rPr>
          <w:rFonts w:ascii="Trebuchet MS" w:hAnsi="Trebuchet MS"/>
          <w:w w:val="85"/>
          <w:sz w:val="17"/>
        </w:rPr>
        <w:t>podrán</w:t>
      </w:r>
      <w:r>
        <w:rPr>
          <w:rFonts w:ascii="Trebuchet MS" w:hAnsi="Trebuchet MS"/>
          <w:spacing w:val="-15"/>
          <w:w w:val="85"/>
          <w:sz w:val="17"/>
        </w:rPr>
        <w:t> </w:t>
      </w:r>
      <w:r>
        <w:rPr>
          <w:rFonts w:ascii="Trebuchet MS" w:hAnsi="Trebuchet MS"/>
          <w:w w:val="85"/>
          <w:sz w:val="17"/>
        </w:rPr>
        <w:t>establecer</w:t>
      </w:r>
      <w:r>
        <w:rPr>
          <w:rFonts w:ascii="Trebuchet MS" w:hAnsi="Trebuchet MS"/>
          <w:spacing w:val="-15"/>
          <w:w w:val="85"/>
          <w:sz w:val="17"/>
        </w:rPr>
        <w:t> </w:t>
      </w:r>
      <w:r>
        <w:rPr>
          <w:rFonts w:ascii="Trebuchet MS" w:hAnsi="Trebuchet MS"/>
          <w:w w:val="85"/>
          <w:sz w:val="17"/>
        </w:rPr>
        <w:t>regímenes</w:t>
      </w:r>
      <w:r>
        <w:rPr>
          <w:rFonts w:ascii="Trebuchet MS" w:hAnsi="Trebuchet MS"/>
          <w:spacing w:val="-15"/>
          <w:w w:val="85"/>
          <w:sz w:val="17"/>
        </w:rPr>
        <w:t> </w:t>
      </w:r>
      <w:r>
        <w:rPr>
          <w:rFonts w:ascii="Trebuchet MS" w:hAnsi="Trebuchet MS"/>
          <w:w w:val="85"/>
          <w:sz w:val="17"/>
        </w:rPr>
        <w:t>especiales</w:t>
      </w:r>
      <w:r>
        <w:rPr>
          <w:rFonts w:ascii="Trebuchet MS" w:hAnsi="Trebuchet MS"/>
          <w:spacing w:val="-15"/>
          <w:w w:val="85"/>
          <w:sz w:val="17"/>
        </w:rPr>
        <w:t> </w:t>
      </w:r>
      <w:r>
        <w:rPr>
          <w:rFonts w:ascii="Trebuchet MS" w:hAnsi="Trebuchet MS"/>
          <w:w w:val="85"/>
          <w:sz w:val="17"/>
        </w:rPr>
        <w:t>para</w:t>
      </w:r>
      <w:r>
        <w:rPr>
          <w:rFonts w:ascii="Trebuchet MS" w:hAnsi="Trebuchet MS"/>
          <w:spacing w:val="-15"/>
          <w:w w:val="85"/>
          <w:sz w:val="17"/>
        </w:rPr>
        <w:t> </w:t>
      </w:r>
      <w:r>
        <w:rPr>
          <w:rFonts w:ascii="Trebuchet MS" w:hAnsi="Trebuchet MS"/>
          <w:w w:val="85"/>
          <w:sz w:val="17"/>
        </w:rPr>
        <w:t>Municipios pequeños</w:t>
      </w:r>
      <w:r>
        <w:rPr>
          <w:rFonts w:ascii="Trebuchet MS" w:hAnsi="Trebuchet MS"/>
          <w:spacing w:val="-9"/>
          <w:w w:val="85"/>
          <w:sz w:val="17"/>
        </w:rPr>
        <w:t> </w:t>
      </w:r>
      <w:r>
        <w:rPr>
          <w:rFonts w:ascii="Trebuchet MS" w:hAnsi="Trebuchet MS"/>
          <w:w w:val="85"/>
          <w:sz w:val="17"/>
        </w:rPr>
        <w:t>o</w:t>
      </w:r>
      <w:r>
        <w:rPr>
          <w:rFonts w:ascii="Trebuchet MS" w:hAnsi="Trebuchet MS"/>
          <w:spacing w:val="-9"/>
          <w:w w:val="85"/>
          <w:sz w:val="17"/>
        </w:rPr>
        <w:t> </w:t>
      </w:r>
      <w:r>
        <w:rPr>
          <w:rFonts w:ascii="Trebuchet MS" w:hAnsi="Trebuchet MS"/>
          <w:w w:val="85"/>
          <w:sz w:val="17"/>
        </w:rPr>
        <w:t>de</w:t>
      </w:r>
      <w:r>
        <w:rPr>
          <w:rFonts w:ascii="Trebuchet MS" w:hAnsi="Trebuchet MS"/>
          <w:spacing w:val="-9"/>
          <w:w w:val="85"/>
          <w:sz w:val="17"/>
        </w:rPr>
        <w:t> </w:t>
      </w:r>
      <w:r>
        <w:rPr>
          <w:rFonts w:ascii="Trebuchet MS" w:hAnsi="Trebuchet MS"/>
          <w:w w:val="85"/>
          <w:sz w:val="17"/>
        </w:rPr>
        <w:t>carácter</w:t>
      </w:r>
      <w:r>
        <w:rPr>
          <w:rFonts w:ascii="Trebuchet MS" w:hAnsi="Trebuchet MS"/>
          <w:spacing w:val="-9"/>
          <w:w w:val="85"/>
          <w:sz w:val="17"/>
        </w:rPr>
        <w:t> </w:t>
      </w:r>
      <w:r>
        <w:rPr>
          <w:rFonts w:ascii="Trebuchet MS" w:hAnsi="Trebuchet MS"/>
          <w:w w:val="85"/>
          <w:sz w:val="17"/>
        </w:rPr>
        <w:t>rural</w:t>
      </w:r>
      <w:r>
        <w:rPr>
          <w:rFonts w:ascii="Trebuchet MS" w:hAnsi="Trebuchet MS"/>
          <w:spacing w:val="-9"/>
          <w:w w:val="85"/>
          <w:sz w:val="17"/>
        </w:rPr>
        <w:t> </w:t>
      </w:r>
      <w:r>
        <w:rPr>
          <w:rFonts w:ascii="Trebuchet MS" w:hAnsi="Trebuchet MS"/>
          <w:w w:val="85"/>
          <w:sz w:val="17"/>
        </w:rPr>
        <w:t>y</w:t>
      </w:r>
      <w:r>
        <w:rPr>
          <w:rFonts w:ascii="Trebuchet MS" w:hAnsi="Trebuchet MS"/>
          <w:spacing w:val="-9"/>
          <w:w w:val="85"/>
          <w:sz w:val="17"/>
        </w:rPr>
        <w:t> </w:t>
      </w:r>
      <w:r>
        <w:rPr>
          <w:rFonts w:ascii="Trebuchet MS" w:hAnsi="Trebuchet MS"/>
          <w:w w:val="85"/>
          <w:sz w:val="17"/>
        </w:rPr>
        <w:t>para</w:t>
      </w:r>
      <w:r>
        <w:rPr>
          <w:rFonts w:ascii="Trebuchet MS" w:hAnsi="Trebuchet MS"/>
          <w:spacing w:val="-9"/>
          <w:w w:val="85"/>
          <w:sz w:val="17"/>
        </w:rPr>
        <w:t> </w:t>
      </w:r>
      <w:r>
        <w:rPr>
          <w:rFonts w:ascii="Trebuchet MS" w:hAnsi="Trebuchet MS"/>
          <w:w w:val="85"/>
          <w:sz w:val="17"/>
        </w:rPr>
        <w:t>aquellos</w:t>
      </w:r>
      <w:r>
        <w:rPr>
          <w:rFonts w:ascii="Trebuchet MS" w:hAnsi="Trebuchet MS"/>
          <w:spacing w:val="-9"/>
          <w:w w:val="85"/>
          <w:sz w:val="17"/>
        </w:rPr>
        <w:t> </w:t>
      </w:r>
      <w:r>
        <w:rPr>
          <w:rFonts w:ascii="Trebuchet MS" w:hAnsi="Trebuchet MS"/>
          <w:w w:val="85"/>
          <w:sz w:val="17"/>
        </w:rPr>
        <w:t>que</w:t>
      </w:r>
      <w:r>
        <w:rPr>
          <w:rFonts w:ascii="Trebuchet MS" w:hAnsi="Trebuchet MS"/>
          <w:spacing w:val="-9"/>
          <w:w w:val="85"/>
          <w:sz w:val="17"/>
        </w:rPr>
        <w:t> </w:t>
      </w:r>
      <w:r>
        <w:rPr>
          <w:rFonts w:ascii="Trebuchet MS" w:hAnsi="Trebuchet MS"/>
          <w:w w:val="85"/>
          <w:sz w:val="17"/>
        </w:rPr>
        <w:t>reúnan</w:t>
      </w:r>
      <w:r>
        <w:rPr>
          <w:rFonts w:ascii="Trebuchet MS" w:hAnsi="Trebuchet MS"/>
          <w:spacing w:val="-9"/>
          <w:w w:val="85"/>
          <w:sz w:val="17"/>
        </w:rPr>
        <w:t> </w:t>
      </w:r>
      <w:r>
        <w:rPr>
          <w:rFonts w:ascii="Trebuchet MS" w:hAnsi="Trebuchet MS"/>
          <w:w w:val="85"/>
          <w:sz w:val="17"/>
        </w:rPr>
        <w:t>otras</w:t>
      </w:r>
      <w:r>
        <w:rPr>
          <w:rFonts w:ascii="Trebuchet MS" w:hAnsi="Trebuchet MS"/>
          <w:spacing w:val="-9"/>
          <w:w w:val="85"/>
          <w:sz w:val="17"/>
        </w:rPr>
        <w:t> </w:t>
      </w:r>
      <w:r>
        <w:rPr>
          <w:rFonts w:ascii="Trebuchet MS" w:hAnsi="Trebuchet MS"/>
          <w:w w:val="85"/>
          <w:sz w:val="17"/>
        </w:rPr>
        <w:t>características</w:t>
      </w:r>
      <w:r>
        <w:rPr>
          <w:rFonts w:ascii="Trebuchet MS" w:hAnsi="Trebuchet MS"/>
          <w:spacing w:val="-9"/>
          <w:w w:val="85"/>
          <w:sz w:val="17"/>
        </w:rPr>
        <w:t> </w:t>
      </w:r>
      <w:r>
        <w:rPr>
          <w:rFonts w:ascii="Trebuchet MS" w:hAnsi="Trebuchet MS"/>
          <w:w w:val="85"/>
          <w:sz w:val="17"/>
        </w:rPr>
        <w:t>que</w:t>
      </w:r>
      <w:r>
        <w:rPr>
          <w:rFonts w:ascii="Trebuchet MS" w:hAnsi="Trebuchet MS"/>
          <w:spacing w:val="-9"/>
          <w:w w:val="85"/>
          <w:sz w:val="17"/>
        </w:rPr>
        <w:t> </w:t>
      </w:r>
      <w:r>
        <w:rPr>
          <w:rFonts w:ascii="Trebuchet MS" w:hAnsi="Trebuchet MS"/>
          <w:w w:val="85"/>
          <w:sz w:val="17"/>
        </w:rPr>
        <w:t>lo</w:t>
      </w:r>
      <w:r>
        <w:rPr>
          <w:rFonts w:ascii="Trebuchet MS" w:hAnsi="Trebuchet MS"/>
          <w:spacing w:val="-9"/>
          <w:w w:val="85"/>
          <w:sz w:val="17"/>
        </w:rPr>
        <w:t> </w:t>
      </w:r>
      <w:r>
        <w:rPr>
          <w:rFonts w:ascii="Trebuchet MS" w:hAnsi="Trebuchet MS"/>
          <w:w w:val="85"/>
          <w:sz w:val="17"/>
        </w:rPr>
        <w:t>hagan</w:t>
      </w:r>
      <w:r>
        <w:rPr>
          <w:rFonts w:ascii="Trebuchet MS" w:hAnsi="Trebuchet MS"/>
          <w:spacing w:val="-9"/>
          <w:w w:val="85"/>
          <w:sz w:val="17"/>
        </w:rPr>
        <w:t> </w:t>
      </w:r>
      <w:r>
        <w:rPr>
          <w:rFonts w:ascii="Trebuchet MS" w:hAnsi="Trebuchet MS"/>
          <w:w w:val="85"/>
          <w:sz w:val="17"/>
        </w:rPr>
        <w:t>aconsejable,</w:t>
      </w:r>
      <w:r>
        <w:rPr>
          <w:rFonts w:ascii="Trebuchet MS" w:hAnsi="Trebuchet MS"/>
          <w:spacing w:val="-9"/>
          <w:w w:val="85"/>
          <w:sz w:val="17"/>
        </w:rPr>
        <w:t> </w:t>
      </w:r>
      <w:r>
        <w:rPr>
          <w:rFonts w:ascii="Trebuchet MS" w:hAnsi="Trebuchet MS"/>
          <w:w w:val="85"/>
          <w:sz w:val="17"/>
        </w:rPr>
        <w:t>como su</w:t>
      </w:r>
      <w:r>
        <w:rPr>
          <w:rFonts w:ascii="Trebuchet MS" w:hAnsi="Trebuchet MS"/>
          <w:spacing w:val="-13"/>
          <w:w w:val="85"/>
          <w:sz w:val="17"/>
        </w:rPr>
        <w:t> </w:t>
      </w:r>
      <w:r>
        <w:rPr>
          <w:rFonts w:ascii="Trebuchet MS" w:hAnsi="Trebuchet MS"/>
          <w:w w:val="85"/>
          <w:sz w:val="17"/>
        </w:rPr>
        <w:t>carácter</w:t>
      </w:r>
      <w:r>
        <w:rPr>
          <w:rFonts w:ascii="Trebuchet MS" w:hAnsi="Trebuchet MS"/>
          <w:spacing w:val="-13"/>
          <w:w w:val="85"/>
          <w:sz w:val="17"/>
        </w:rPr>
        <w:t> </w:t>
      </w:r>
      <w:r>
        <w:rPr>
          <w:rFonts w:ascii="Trebuchet MS" w:hAnsi="Trebuchet MS"/>
          <w:w w:val="85"/>
          <w:sz w:val="17"/>
        </w:rPr>
        <w:t>histórico-artístico</w:t>
      </w:r>
      <w:r>
        <w:rPr>
          <w:rFonts w:ascii="Trebuchet MS" w:hAnsi="Trebuchet MS"/>
          <w:spacing w:val="-13"/>
          <w:w w:val="85"/>
          <w:sz w:val="17"/>
        </w:rPr>
        <w:t> </w:t>
      </w:r>
      <w:r>
        <w:rPr>
          <w:rFonts w:ascii="Trebuchet MS" w:hAnsi="Trebuchet MS"/>
          <w:w w:val="85"/>
          <w:sz w:val="17"/>
        </w:rPr>
        <w:t>o</w:t>
      </w:r>
      <w:r>
        <w:rPr>
          <w:rFonts w:ascii="Trebuchet MS" w:hAnsi="Trebuchet MS"/>
          <w:spacing w:val="-13"/>
          <w:w w:val="85"/>
          <w:sz w:val="17"/>
        </w:rPr>
        <w:t> </w:t>
      </w:r>
      <w:r>
        <w:rPr>
          <w:rFonts w:ascii="Trebuchet MS" w:hAnsi="Trebuchet MS"/>
          <w:w w:val="85"/>
          <w:sz w:val="17"/>
        </w:rPr>
        <w:t>el</w:t>
      </w:r>
      <w:r>
        <w:rPr>
          <w:rFonts w:ascii="Trebuchet MS" w:hAnsi="Trebuchet MS"/>
          <w:spacing w:val="-13"/>
          <w:w w:val="85"/>
          <w:sz w:val="17"/>
        </w:rPr>
        <w:t> </w:t>
      </w:r>
      <w:r>
        <w:rPr>
          <w:rFonts w:ascii="Trebuchet MS" w:hAnsi="Trebuchet MS"/>
          <w:w w:val="85"/>
          <w:sz w:val="17"/>
        </w:rPr>
        <w:t>predominio</w:t>
      </w:r>
      <w:r>
        <w:rPr>
          <w:rFonts w:ascii="Trebuchet MS" w:hAnsi="Trebuchet MS"/>
          <w:spacing w:val="-13"/>
          <w:w w:val="85"/>
          <w:sz w:val="17"/>
        </w:rPr>
        <w:t> </w:t>
      </w:r>
      <w:r>
        <w:rPr>
          <w:rFonts w:ascii="Trebuchet MS" w:hAnsi="Trebuchet MS"/>
          <w:w w:val="85"/>
          <w:sz w:val="17"/>
        </w:rPr>
        <w:t>en</w:t>
      </w:r>
      <w:r>
        <w:rPr>
          <w:rFonts w:ascii="Trebuchet MS" w:hAnsi="Trebuchet MS"/>
          <w:spacing w:val="-13"/>
          <w:w w:val="85"/>
          <w:sz w:val="17"/>
        </w:rPr>
        <w:t> </w:t>
      </w:r>
      <w:r>
        <w:rPr>
          <w:rFonts w:ascii="Trebuchet MS" w:hAnsi="Trebuchet MS"/>
          <w:w w:val="85"/>
          <w:sz w:val="17"/>
        </w:rPr>
        <w:t>su</w:t>
      </w:r>
      <w:r>
        <w:rPr>
          <w:rFonts w:ascii="Trebuchet MS" w:hAnsi="Trebuchet MS"/>
          <w:spacing w:val="-13"/>
          <w:w w:val="85"/>
          <w:sz w:val="17"/>
        </w:rPr>
        <w:t> </w:t>
      </w:r>
      <w:r>
        <w:rPr>
          <w:rFonts w:ascii="Trebuchet MS" w:hAnsi="Trebuchet MS"/>
          <w:w w:val="85"/>
          <w:sz w:val="17"/>
        </w:rPr>
        <w:t>término</w:t>
      </w:r>
      <w:r>
        <w:rPr>
          <w:rFonts w:ascii="Trebuchet MS" w:hAnsi="Trebuchet MS"/>
          <w:spacing w:val="-13"/>
          <w:w w:val="85"/>
          <w:sz w:val="17"/>
        </w:rPr>
        <w:t> </w:t>
      </w:r>
      <w:r>
        <w:rPr>
          <w:rFonts w:ascii="Trebuchet MS" w:hAnsi="Trebuchet MS"/>
          <w:w w:val="85"/>
          <w:sz w:val="17"/>
        </w:rPr>
        <w:t>de</w:t>
      </w:r>
      <w:r>
        <w:rPr>
          <w:rFonts w:ascii="Trebuchet MS" w:hAnsi="Trebuchet MS"/>
          <w:spacing w:val="-13"/>
          <w:w w:val="85"/>
          <w:sz w:val="17"/>
        </w:rPr>
        <w:t> </w:t>
      </w:r>
      <w:r>
        <w:rPr>
          <w:rFonts w:ascii="Trebuchet MS" w:hAnsi="Trebuchet MS"/>
          <w:w w:val="85"/>
          <w:sz w:val="17"/>
        </w:rPr>
        <w:t>las</w:t>
      </w:r>
      <w:r>
        <w:rPr>
          <w:rFonts w:ascii="Trebuchet MS" w:hAnsi="Trebuchet MS"/>
          <w:spacing w:val="-13"/>
          <w:w w:val="85"/>
          <w:sz w:val="17"/>
        </w:rPr>
        <w:t> </w:t>
      </w:r>
      <w:r>
        <w:rPr>
          <w:rFonts w:ascii="Trebuchet MS" w:hAnsi="Trebuchet MS"/>
          <w:w w:val="85"/>
          <w:sz w:val="17"/>
        </w:rPr>
        <w:t>actividades</w:t>
      </w:r>
      <w:r>
        <w:rPr>
          <w:rFonts w:ascii="Trebuchet MS" w:hAnsi="Trebuchet MS"/>
          <w:spacing w:val="-13"/>
          <w:w w:val="85"/>
          <w:sz w:val="17"/>
        </w:rPr>
        <w:t> </w:t>
      </w:r>
      <w:r>
        <w:rPr>
          <w:rFonts w:ascii="Trebuchet MS" w:hAnsi="Trebuchet MS"/>
          <w:w w:val="85"/>
          <w:sz w:val="17"/>
        </w:rPr>
        <w:t>turísticas,</w:t>
      </w:r>
      <w:r>
        <w:rPr>
          <w:rFonts w:ascii="Trebuchet MS" w:hAnsi="Trebuchet MS"/>
          <w:spacing w:val="-13"/>
          <w:w w:val="85"/>
          <w:sz w:val="17"/>
        </w:rPr>
        <w:t> </w:t>
      </w:r>
      <w:r>
        <w:rPr>
          <w:rFonts w:ascii="Trebuchet MS" w:hAnsi="Trebuchet MS"/>
          <w:w w:val="85"/>
          <w:sz w:val="17"/>
        </w:rPr>
        <w:t>industriales,</w:t>
      </w:r>
      <w:r>
        <w:rPr>
          <w:rFonts w:ascii="Trebuchet MS" w:hAnsi="Trebuchet MS"/>
          <w:spacing w:val="-13"/>
          <w:w w:val="85"/>
          <w:sz w:val="17"/>
        </w:rPr>
        <w:t> </w:t>
      </w:r>
      <w:r>
        <w:rPr>
          <w:rFonts w:ascii="Trebuchet MS" w:hAnsi="Trebuchet MS"/>
          <w:w w:val="85"/>
          <w:sz w:val="17"/>
        </w:rPr>
        <w:t>mineras u</w:t>
      </w:r>
      <w:r>
        <w:rPr>
          <w:rFonts w:ascii="Trebuchet MS" w:hAnsi="Trebuchet MS"/>
          <w:spacing w:val="-7"/>
          <w:w w:val="85"/>
          <w:sz w:val="17"/>
        </w:rPr>
        <w:t> </w:t>
      </w:r>
      <w:r>
        <w:rPr>
          <w:rFonts w:ascii="Trebuchet MS" w:hAnsi="Trebuchet MS"/>
          <w:w w:val="85"/>
          <w:sz w:val="17"/>
        </w:rPr>
        <w:t>otras</w:t>
      </w:r>
      <w:r>
        <w:rPr>
          <w:rFonts w:ascii="Trebuchet MS" w:hAnsi="Trebuchet MS"/>
          <w:spacing w:val="-7"/>
          <w:w w:val="85"/>
          <w:sz w:val="17"/>
        </w:rPr>
        <w:t> </w:t>
      </w:r>
      <w:r>
        <w:rPr>
          <w:rFonts w:ascii="Trebuchet MS" w:hAnsi="Trebuchet MS"/>
          <w:w w:val="85"/>
          <w:sz w:val="17"/>
        </w:rPr>
        <w:t>semejantes”</w:t>
      </w:r>
      <w:r>
        <w:rPr>
          <w:rFonts w:ascii="Trebuchet MS" w:hAnsi="Trebuchet MS"/>
          <w:spacing w:val="-7"/>
          <w:w w:val="85"/>
          <w:sz w:val="17"/>
        </w:rPr>
        <w:t> </w:t>
      </w:r>
      <w:r>
        <w:rPr>
          <w:rFonts w:ascii="Trebuchet MS" w:hAnsi="Trebuchet MS"/>
          <w:w w:val="85"/>
          <w:sz w:val="17"/>
        </w:rPr>
        <w:t>(Art.</w:t>
      </w:r>
      <w:r>
        <w:rPr>
          <w:rFonts w:ascii="Trebuchet MS" w:hAnsi="Trebuchet MS"/>
          <w:spacing w:val="-7"/>
          <w:w w:val="85"/>
          <w:sz w:val="17"/>
        </w:rPr>
        <w:t> </w:t>
      </w:r>
      <w:r>
        <w:rPr>
          <w:rFonts w:ascii="Trebuchet MS" w:hAnsi="Trebuchet MS"/>
          <w:w w:val="85"/>
          <w:sz w:val="17"/>
        </w:rPr>
        <w:t>30,</w:t>
      </w:r>
      <w:r>
        <w:rPr>
          <w:rFonts w:ascii="Trebuchet MS" w:hAnsi="Trebuchet MS"/>
          <w:spacing w:val="-7"/>
          <w:w w:val="85"/>
          <w:sz w:val="17"/>
        </w:rPr>
        <w:t> </w:t>
      </w:r>
      <w:r>
        <w:rPr>
          <w:rFonts w:ascii="Trebuchet MS" w:hAnsi="Trebuchet MS"/>
          <w:w w:val="85"/>
          <w:sz w:val="17"/>
        </w:rPr>
        <w:t>LBRL).</w:t>
      </w:r>
      <w:r>
        <w:rPr>
          <w:rFonts w:ascii="Trebuchet MS" w:hAnsi="Trebuchet MS"/>
          <w:spacing w:val="-7"/>
          <w:w w:val="85"/>
          <w:sz w:val="17"/>
        </w:rPr>
        <w:t> </w:t>
      </w:r>
      <w:r>
        <w:rPr>
          <w:rFonts w:ascii="Trebuchet MS" w:hAnsi="Trebuchet MS"/>
          <w:w w:val="85"/>
          <w:sz w:val="17"/>
        </w:rPr>
        <w:t>Cabe</w:t>
      </w:r>
      <w:r>
        <w:rPr>
          <w:rFonts w:ascii="Trebuchet MS" w:hAnsi="Trebuchet MS"/>
          <w:spacing w:val="-7"/>
          <w:w w:val="85"/>
          <w:sz w:val="17"/>
        </w:rPr>
        <w:t> </w:t>
      </w:r>
      <w:r>
        <w:rPr>
          <w:rFonts w:ascii="Trebuchet MS" w:hAnsi="Trebuchet MS"/>
          <w:w w:val="85"/>
          <w:sz w:val="17"/>
        </w:rPr>
        <w:t>considerar,</w:t>
      </w:r>
      <w:r>
        <w:rPr>
          <w:rFonts w:ascii="Trebuchet MS" w:hAnsi="Trebuchet MS"/>
          <w:spacing w:val="-7"/>
          <w:w w:val="85"/>
          <w:sz w:val="17"/>
        </w:rPr>
        <w:t> </w:t>
      </w:r>
      <w:r>
        <w:rPr>
          <w:rFonts w:ascii="Trebuchet MS" w:hAnsi="Trebuchet MS"/>
          <w:w w:val="85"/>
          <w:sz w:val="17"/>
        </w:rPr>
        <w:t>además,</w:t>
      </w:r>
      <w:r>
        <w:rPr>
          <w:rFonts w:ascii="Trebuchet MS" w:hAnsi="Trebuchet MS"/>
          <w:spacing w:val="-7"/>
          <w:w w:val="85"/>
          <w:sz w:val="17"/>
        </w:rPr>
        <w:t> </w:t>
      </w:r>
      <w:r>
        <w:rPr>
          <w:rFonts w:ascii="Trebuchet MS" w:hAnsi="Trebuchet MS"/>
          <w:w w:val="85"/>
          <w:sz w:val="17"/>
        </w:rPr>
        <w:t>la</w:t>
      </w:r>
      <w:r>
        <w:rPr>
          <w:rFonts w:ascii="Trebuchet MS" w:hAnsi="Trebuchet MS"/>
          <w:spacing w:val="-7"/>
          <w:w w:val="85"/>
          <w:sz w:val="17"/>
        </w:rPr>
        <w:t> </w:t>
      </w:r>
      <w:r>
        <w:rPr>
          <w:rFonts w:ascii="Trebuchet MS" w:hAnsi="Trebuchet MS"/>
          <w:w w:val="85"/>
          <w:sz w:val="17"/>
        </w:rPr>
        <w:t>Provincia,</w:t>
      </w:r>
      <w:r>
        <w:rPr>
          <w:rFonts w:ascii="Trebuchet MS" w:hAnsi="Trebuchet MS"/>
          <w:spacing w:val="-7"/>
          <w:w w:val="85"/>
          <w:sz w:val="17"/>
        </w:rPr>
        <w:t> </w:t>
      </w:r>
      <w:r>
        <w:rPr>
          <w:rFonts w:ascii="Trebuchet MS" w:hAnsi="Trebuchet MS"/>
          <w:w w:val="85"/>
          <w:sz w:val="17"/>
        </w:rPr>
        <w:t>Comarcas,</w:t>
      </w:r>
      <w:r>
        <w:rPr>
          <w:rFonts w:ascii="Trebuchet MS" w:hAnsi="Trebuchet MS"/>
          <w:spacing w:val="-7"/>
          <w:w w:val="85"/>
          <w:sz w:val="17"/>
        </w:rPr>
        <w:t> </w:t>
      </w:r>
      <w:r>
        <w:rPr>
          <w:rFonts w:ascii="Trebuchet MS" w:hAnsi="Trebuchet MS"/>
          <w:w w:val="85"/>
          <w:sz w:val="17"/>
        </w:rPr>
        <w:t>Áreas</w:t>
      </w:r>
      <w:r>
        <w:rPr>
          <w:rFonts w:ascii="Trebuchet MS" w:hAnsi="Trebuchet MS"/>
          <w:spacing w:val="-7"/>
          <w:w w:val="85"/>
          <w:sz w:val="17"/>
        </w:rPr>
        <w:t> </w:t>
      </w:r>
      <w:r>
        <w:rPr>
          <w:rFonts w:ascii="Trebuchet MS" w:hAnsi="Trebuchet MS"/>
          <w:w w:val="85"/>
          <w:sz w:val="17"/>
        </w:rPr>
        <w:t>Metropolitanas, Mancomunidades</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Municipios,</w:t>
      </w:r>
      <w:r>
        <w:rPr>
          <w:rFonts w:ascii="Trebuchet MS" w:hAnsi="Trebuchet MS"/>
          <w:spacing w:val="-14"/>
          <w:w w:val="85"/>
          <w:sz w:val="17"/>
        </w:rPr>
        <w:t> </w:t>
      </w:r>
      <w:r>
        <w:rPr>
          <w:rFonts w:ascii="Trebuchet MS" w:hAnsi="Trebuchet MS"/>
          <w:w w:val="85"/>
          <w:sz w:val="17"/>
        </w:rPr>
        <w:t>los</w:t>
      </w:r>
      <w:r>
        <w:rPr>
          <w:rFonts w:ascii="Trebuchet MS" w:hAnsi="Trebuchet MS"/>
          <w:spacing w:val="-14"/>
          <w:w w:val="85"/>
          <w:sz w:val="17"/>
        </w:rPr>
        <w:t> </w:t>
      </w:r>
      <w:r>
        <w:rPr>
          <w:rFonts w:ascii="Trebuchet MS" w:hAnsi="Trebuchet MS"/>
          <w:w w:val="85"/>
          <w:sz w:val="17"/>
        </w:rPr>
        <w:t>Consorcios</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las</w:t>
      </w:r>
      <w:r>
        <w:rPr>
          <w:rFonts w:ascii="Trebuchet MS" w:hAnsi="Trebuchet MS"/>
          <w:spacing w:val="-14"/>
          <w:w w:val="85"/>
          <w:sz w:val="17"/>
        </w:rPr>
        <w:t> </w:t>
      </w:r>
      <w:r>
        <w:rPr>
          <w:rFonts w:ascii="Trebuchet MS" w:hAnsi="Trebuchet MS"/>
          <w:w w:val="85"/>
          <w:sz w:val="17"/>
        </w:rPr>
        <w:t>Mancomunidades</w:t>
      </w:r>
      <w:r>
        <w:rPr>
          <w:rFonts w:ascii="Trebuchet MS" w:hAnsi="Trebuchet MS"/>
          <w:spacing w:val="-14"/>
          <w:w w:val="85"/>
          <w:sz w:val="17"/>
        </w:rPr>
        <w:t> </w:t>
      </w:r>
      <w:r>
        <w:rPr>
          <w:rFonts w:ascii="Trebuchet MS" w:hAnsi="Trebuchet MS"/>
          <w:w w:val="85"/>
          <w:sz w:val="17"/>
        </w:rPr>
        <w:t>de</w:t>
      </w:r>
      <w:r>
        <w:rPr>
          <w:rFonts w:ascii="Trebuchet MS" w:hAnsi="Trebuchet MS"/>
          <w:spacing w:val="-14"/>
          <w:w w:val="85"/>
          <w:sz w:val="17"/>
        </w:rPr>
        <w:t> </w:t>
      </w:r>
      <w:r>
        <w:rPr>
          <w:rFonts w:ascii="Trebuchet MS" w:hAnsi="Trebuchet MS"/>
          <w:w w:val="85"/>
          <w:sz w:val="17"/>
        </w:rPr>
        <w:t>Villa</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Tierra</w:t>
      </w:r>
      <w:r>
        <w:rPr>
          <w:rFonts w:ascii="Trebuchet MS" w:hAnsi="Trebuchet MS"/>
          <w:spacing w:val="-14"/>
          <w:w w:val="85"/>
          <w:sz w:val="17"/>
        </w:rPr>
        <w:t> </w:t>
      </w:r>
      <w:r>
        <w:rPr>
          <w:rFonts w:ascii="Trebuchet MS" w:hAnsi="Trebuchet MS"/>
          <w:w w:val="85"/>
          <w:sz w:val="17"/>
        </w:rPr>
        <w:t>(Canales</w:t>
      </w:r>
      <w:r>
        <w:rPr>
          <w:rFonts w:ascii="Trebuchet MS" w:hAnsi="Trebuchet MS"/>
          <w:spacing w:val="-14"/>
          <w:w w:val="85"/>
          <w:sz w:val="17"/>
        </w:rPr>
        <w:t> </w:t>
      </w:r>
      <w:r>
        <w:rPr>
          <w:rFonts w:ascii="Trebuchet MS" w:hAnsi="Trebuchet MS"/>
          <w:w w:val="85"/>
          <w:sz w:val="17"/>
        </w:rPr>
        <w:t>Aliende</w:t>
      </w:r>
      <w:r>
        <w:rPr>
          <w:rFonts w:ascii="Trebuchet MS" w:hAnsi="Trebuchet MS"/>
          <w:spacing w:val="-14"/>
          <w:w w:val="85"/>
          <w:sz w:val="17"/>
        </w:rPr>
        <w:t> </w:t>
      </w:r>
      <w:r>
        <w:rPr>
          <w:rFonts w:ascii="Trebuchet MS" w:hAnsi="Trebuchet MS"/>
          <w:w w:val="85"/>
          <w:sz w:val="17"/>
        </w:rPr>
        <w:t>y</w:t>
      </w:r>
      <w:r>
        <w:rPr>
          <w:rFonts w:ascii="Trebuchet MS" w:hAnsi="Trebuchet MS"/>
          <w:spacing w:val="-14"/>
          <w:w w:val="85"/>
          <w:sz w:val="17"/>
        </w:rPr>
        <w:t> </w:t>
      </w:r>
      <w:r>
        <w:rPr>
          <w:rFonts w:ascii="Trebuchet MS" w:hAnsi="Trebuchet MS"/>
          <w:w w:val="85"/>
          <w:sz w:val="17"/>
        </w:rPr>
        <w:t>Pérez Guerrero,</w:t>
      </w:r>
      <w:r>
        <w:rPr>
          <w:rFonts w:ascii="Trebuchet MS" w:hAnsi="Trebuchet MS"/>
          <w:spacing w:val="-8"/>
          <w:w w:val="85"/>
          <w:sz w:val="17"/>
        </w:rPr>
        <w:t> </w:t>
      </w:r>
      <w:r>
        <w:rPr>
          <w:rFonts w:ascii="Trebuchet MS" w:hAnsi="Trebuchet MS"/>
          <w:w w:val="85"/>
          <w:sz w:val="17"/>
        </w:rPr>
        <w:t>2002),</w:t>
      </w:r>
      <w:r>
        <w:rPr>
          <w:rFonts w:ascii="Trebuchet MS" w:hAnsi="Trebuchet MS"/>
          <w:spacing w:val="28"/>
          <w:w w:val="85"/>
          <w:sz w:val="17"/>
        </w:rPr>
        <w:t> </w:t>
      </w:r>
      <w:r>
        <w:rPr>
          <w:rFonts w:ascii="Trebuchet MS" w:hAnsi="Trebuchet MS"/>
          <w:w w:val="85"/>
          <w:sz w:val="17"/>
        </w:rPr>
        <w:t>a</w:t>
      </w:r>
      <w:r>
        <w:rPr>
          <w:rFonts w:ascii="Trebuchet MS" w:hAnsi="Trebuchet MS"/>
          <w:spacing w:val="-8"/>
          <w:w w:val="85"/>
          <w:sz w:val="17"/>
        </w:rPr>
        <w:t> </w:t>
      </w:r>
      <w:r>
        <w:rPr>
          <w:rFonts w:ascii="Trebuchet MS" w:hAnsi="Trebuchet MS"/>
          <w:w w:val="85"/>
          <w:sz w:val="17"/>
        </w:rPr>
        <w:t>lo</w:t>
      </w:r>
      <w:r>
        <w:rPr>
          <w:rFonts w:ascii="Trebuchet MS" w:hAnsi="Trebuchet MS"/>
          <w:spacing w:val="-8"/>
          <w:w w:val="85"/>
          <w:sz w:val="17"/>
        </w:rPr>
        <w:t> </w:t>
      </w:r>
      <w:r>
        <w:rPr>
          <w:rFonts w:ascii="Trebuchet MS" w:hAnsi="Trebuchet MS"/>
          <w:w w:val="85"/>
          <w:sz w:val="17"/>
        </w:rPr>
        <w:t>cual</w:t>
      </w:r>
      <w:r>
        <w:rPr>
          <w:rFonts w:ascii="Trebuchet MS" w:hAnsi="Trebuchet MS"/>
          <w:spacing w:val="-8"/>
          <w:w w:val="85"/>
          <w:sz w:val="17"/>
        </w:rPr>
        <w:t> </w:t>
      </w:r>
      <w:r>
        <w:rPr>
          <w:rFonts w:ascii="Trebuchet MS" w:hAnsi="Trebuchet MS"/>
          <w:w w:val="85"/>
          <w:sz w:val="17"/>
        </w:rPr>
        <w:t>cabe</w:t>
      </w:r>
      <w:r>
        <w:rPr>
          <w:rFonts w:ascii="Trebuchet MS" w:hAnsi="Trebuchet MS"/>
          <w:spacing w:val="-8"/>
          <w:w w:val="85"/>
          <w:sz w:val="17"/>
        </w:rPr>
        <w:t> </w:t>
      </w:r>
      <w:r>
        <w:rPr>
          <w:rFonts w:ascii="Trebuchet MS" w:hAnsi="Trebuchet MS"/>
          <w:w w:val="85"/>
          <w:sz w:val="17"/>
        </w:rPr>
        <w:t>añadir,</w:t>
      </w:r>
      <w:r>
        <w:rPr>
          <w:rFonts w:ascii="Trebuchet MS" w:hAnsi="Trebuchet MS"/>
          <w:spacing w:val="-8"/>
          <w:w w:val="85"/>
          <w:sz w:val="17"/>
        </w:rPr>
        <w:t> </w:t>
      </w:r>
      <w:r>
        <w:rPr>
          <w:rFonts w:ascii="Trebuchet MS" w:hAnsi="Trebuchet MS"/>
          <w:w w:val="85"/>
          <w:sz w:val="17"/>
        </w:rPr>
        <w:t>bajo</w:t>
      </w:r>
      <w:r>
        <w:rPr>
          <w:rFonts w:ascii="Trebuchet MS" w:hAnsi="Trebuchet MS"/>
          <w:spacing w:val="-8"/>
          <w:w w:val="85"/>
          <w:sz w:val="17"/>
        </w:rPr>
        <w:t> </w:t>
      </w:r>
      <w:r>
        <w:rPr>
          <w:rFonts w:ascii="Trebuchet MS" w:hAnsi="Trebuchet MS"/>
          <w:w w:val="85"/>
          <w:sz w:val="17"/>
        </w:rPr>
        <w:t>la</w:t>
      </w:r>
      <w:r>
        <w:rPr>
          <w:rFonts w:ascii="Trebuchet MS" w:hAnsi="Trebuchet MS"/>
          <w:spacing w:val="-8"/>
          <w:w w:val="85"/>
          <w:sz w:val="17"/>
        </w:rPr>
        <w:t> </w:t>
      </w:r>
      <w:r>
        <w:rPr>
          <w:rFonts w:ascii="Trebuchet MS" w:hAnsi="Trebuchet MS"/>
          <w:w w:val="85"/>
          <w:sz w:val="17"/>
        </w:rPr>
        <w:t>habilitación</w:t>
      </w:r>
      <w:r>
        <w:rPr>
          <w:rFonts w:ascii="Trebuchet MS" w:hAnsi="Trebuchet MS"/>
          <w:spacing w:val="-8"/>
          <w:w w:val="85"/>
          <w:sz w:val="17"/>
        </w:rPr>
        <w:t> </w:t>
      </w:r>
      <w:r>
        <w:rPr>
          <w:rFonts w:ascii="Trebuchet MS" w:hAnsi="Trebuchet MS"/>
          <w:w w:val="85"/>
          <w:sz w:val="17"/>
        </w:rPr>
        <w:t>a</w:t>
      </w:r>
      <w:r>
        <w:rPr>
          <w:rFonts w:ascii="Trebuchet MS" w:hAnsi="Trebuchet MS"/>
          <w:spacing w:val="-8"/>
          <w:w w:val="85"/>
          <w:sz w:val="17"/>
        </w:rPr>
        <w:t> </w:t>
      </w:r>
      <w:r>
        <w:rPr>
          <w:rFonts w:ascii="Trebuchet MS" w:hAnsi="Trebuchet MS"/>
          <w:w w:val="85"/>
          <w:sz w:val="17"/>
        </w:rPr>
        <w:t>las</w:t>
      </w:r>
      <w:r>
        <w:rPr>
          <w:rFonts w:ascii="Trebuchet MS" w:hAnsi="Trebuchet MS"/>
          <w:spacing w:val="-8"/>
          <w:w w:val="85"/>
          <w:sz w:val="17"/>
        </w:rPr>
        <w:t> </w:t>
      </w:r>
      <w:r>
        <w:rPr>
          <w:rFonts w:ascii="Trebuchet MS" w:hAnsi="Trebuchet MS"/>
          <w:w w:val="85"/>
          <w:sz w:val="17"/>
        </w:rPr>
        <w:t>Comunidades</w:t>
      </w:r>
      <w:r>
        <w:rPr>
          <w:rFonts w:ascii="Trebuchet MS" w:hAnsi="Trebuchet MS"/>
          <w:spacing w:val="-8"/>
          <w:w w:val="85"/>
          <w:sz w:val="17"/>
        </w:rPr>
        <w:t> </w:t>
      </w:r>
      <w:r>
        <w:rPr>
          <w:rFonts w:ascii="Trebuchet MS" w:hAnsi="Trebuchet MS"/>
          <w:w w:val="85"/>
          <w:sz w:val="17"/>
        </w:rPr>
        <w:t>Autónomas</w:t>
      </w:r>
      <w:r>
        <w:rPr>
          <w:rFonts w:ascii="Trebuchet MS" w:hAnsi="Trebuchet MS"/>
          <w:spacing w:val="-8"/>
          <w:w w:val="85"/>
          <w:sz w:val="17"/>
        </w:rPr>
        <w:t> </w:t>
      </w:r>
      <w:r>
        <w:rPr>
          <w:rFonts w:ascii="Trebuchet MS" w:hAnsi="Trebuchet MS"/>
          <w:w w:val="85"/>
          <w:sz w:val="17"/>
        </w:rPr>
        <w:t>para</w:t>
      </w:r>
      <w:r>
        <w:rPr>
          <w:rFonts w:ascii="Trebuchet MS" w:hAnsi="Trebuchet MS"/>
          <w:spacing w:val="-8"/>
          <w:w w:val="85"/>
          <w:sz w:val="17"/>
        </w:rPr>
        <w:t> </w:t>
      </w:r>
      <w:r>
        <w:rPr>
          <w:rFonts w:ascii="Trebuchet MS" w:hAnsi="Trebuchet MS"/>
          <w:w w:val="85"/>
          <w:sz w:val="17"/>
        </w:rPr>
        <w:t>la</w:t>
      </w:r>
      <w:r>
        <w:rPr>
          <w:rFonts w:ascii="Trebuchet MS" w:hAnsi="Trebuchet MS"/>
          <w:spacing w:val="-8"/>
          <w:w w:val="85"/>
          <w:sz w:val="17"/>
        </w:rPr>
        <w:t> </w:t>
      </w:r>
      <w:r>
        <w:rPr>
          <w:rFonts w:ascii="Trebuchet MS" w:hAnsi="Trebuchet MS"/>
          <w:w w:val="85"/>
          <w:sz w:val="17"/>
        </w:rPr>
        <w:t>creación</w:t>
      </w:r>
      <w:r>
        <w:rPr>
          <w:rFonts w:ascii="Trebuchet MS" w:hAnsi="Trebuchet MS"/>
          <w:spacing w:val="-8"/>
          <w:w w:val="85"/>
          <w:sz w:val="17"/>
        </w:rPr>
        <w:t> </w:t>
      </w:r>
      <w:r>
        <w:rPr>
          <w:rFonts w:ascii="Trebuchet MS" w:hAnsi="Trebuchet MS"/>
          <w:w w:val="85"/>
          <w:sz w:val="17"/>
        </w:rPr>
        <w:t>de </w:t>
      </w:r>
      <w:r>
        <w:rPr>
          <w:rFonts w:ascii="Trebuchet MS" w:hAnsi="Trebuchet MS"/>
          <w:w w:val="80"/>
          <w:sz w:val="17"/>
        </w:rPr>
        <w:t>EELL</w:t>
      </w:r>
      <w:r>
        <w:rPr>
          <w:rFonts w:ascii="Trebuchet MS" w:hAnsi="Trebuchet MS"/>
          <w:spacing w:val="-12"/>
          <w:w w:val="80"/>
          <w:sz w:val="17"/>
        </w:rPr>
        <w:t> </w:t>
      </w:r>
      <w:r>
        <w:rPr>
          <w:rFonts w:ascii="Trebuchet MS" w:hAnsi="Trebuchet MS"/>
          <w:w w:val="80"/>
          <w:sz w:val="17"/>
        </w:rPr>
        <w:t>de</w:t>
      </w:r>
      <w:r>
        <w:rPr>
          <w:rFonts w:ascii="Trebuchet MS" w:hAnsi="Trebuchet MS"/>
          <w:spacing w:val="-12"/>
          <w:w w:val="80"/>
          <w:sz w:val="17"/>
        </w:rPr>
        <w:t> </w:t>
      </w:r>
      <w:r>
        <w:rPr>
          <w:rFonts w:ascii="Trebuchet MS" w:hAnsi="Trebuchet MS"/>
          <w:w w:val="80"/>
          <w:sz w:val="17"/>
        </w:rPr>
        <w:t>ámbito</w:t>
      </w:r>
      <w:r>
        <w:rPr>
          <w:rFonts w:ascii="Trebuchet MS" w:hAnsi="Trebuchet MS"/>
          <w:spacing w:val="-12"/>
          <w:w w:val="80"/>
          <w:sz w:val="17"/>
        </w:rPr>
        <w:t> </w:t>
      </w:r>
      <w:r>
        <w:rPr>
          <w:rFonts w:ascii="Trebuchet MS" w:hAnsi="Trebuchet MS"/>
          <w:w w:val="80"/>
          <w:sz w:val="17"/>
        </w:rPr>
        <w:t>territorial</w:t>
      </w:r>
      <w:r>
        <w:rPr>
          <w:rFonts w:ascii="Trebuchet MS" w:hAnsi="Trebuchet MS"/>
          <w:spacing w:val="-12"/>
          <w:w w:val="80"/>
          <w:sz w:val="17"/>
        </w:rPr>
        <w:t> </w:t>
      </w:r>
      <w:r>
        <w:rPr>
          <w:rFonts w:ascii="Trebuchet MS" w:hAnsi="Trebuchet MS"/>
          <w:w w:val="80"/>
          <w:sz w:val="17"/>
        </w:rPr>
        <w:t>inferior</w:t>
      </w:r>
      <w:r>
        <w:rPr>
          <w:rFonts w:ascii="Trebuchet MS" w:hAnsi="Trebuchet MS"/>
          <w:spacing w:val="-12"/>
          <w:w w:val="80"/>
          <w:sz w:val="17"/>
        </w:rPr>
        <w:t> </w:t>
      </w:r>
      <w:r>
        <w:rPr>
          <w:rFonts w:ascii="Trebuchet MS" w:hAnsi="Trebuchet MS"/>
          <w:w w:val="80"/>
          <w:sz w:val="17"/>
        </w:rPr>
        <w:t>al</w:t>
      </w:r>
      <w:r>
        <w:rPr>
          <w:rFonts w:ascii="Trebuchet MS" w:hAnsi="Trebuchet MS"/>
          <w:spacing w:val="-12"/>
          <w:w w:val="80"/>
          <w:sz w:val="17"/>
        </w:rPr>
        <w:t> </w:t>
      </w:r>
      <w:r>
        <w:rPr>
          <w:rFonts w:ascii="Trebuchet MS" w:hAnsi="Trebuchet MS"/>
          <w:w w:val="80"/>
          <w:sz w:val="17"/>
        </w:rPr>
        <w:t>municipio.</w:t>
      </w:r>
    </w:p>
    <w:p>
      <w:pPr>
        <w:spacing w:line="247" w:lineRule="auto" w:before="12"/>
        <w:ind w:left="350" w:right="115" w:hanging="227"/>
        <w:jc w:val="both"/>
        <w:rPr>
          <w:rFonts w:ascii="Trebuchet MS" w:hAnsi="Trebuchet MS"/>
          <w:sz w:val="17"/>
        </w:rPr>
      </w:pPr>
      <w:r>
        <w:rPr>
          <w:rFonts w:ascii="Arial" w:hAnsi="Arial"/>
          <w:w w:val="85"/>
          <w:position w:val="6"/>
          <w:sz w:val="10"/>
        </w:rPr>
        <w:t>16</w:t>
      </w:r>
      <w:r>
        <w:rPr>
          <w:rFonts w:ascii="Arial" w:hAnsi="Arial"/>
          <w:spacing w:val="20"/>
          <w:w w:val="85"/>
          <w:position w:val="6"/>
          <w:sz w:val="10"/>
        </w:rPr>
        <w:t> </w:t>
      </w:r>
      <w:r>
        <w:rPr>
          <w:rFonts w:ascii="Trebuchet MS" w:hAnsi="Trebuchet MS"/>
          <w:w w:val="85"/>
          <w:sz w:val="17"/>
        </w:rPr>
        <w:t>II</w:t>
      </w:r>
      <w:r>
        <w:rPr>
          <w:rFonts w:ascii="Trebuchet MS" w:hAnsi="Trebuchet MS"/>
          <w:spacing w:val="-20"/>
          <w:w w:val="85"/>
          <w:sz w:val="17"/>
        </w:rPr>
        <w:t> </w:t>
      </w:r>
      <w:r>
        <w:rPr>
          <w:rFonts w:ascii="Trebuchet MS" w:hAnsi="Trebuchet MS"/>
          <w:w w:val="85"/>
          <w:sz w:val="17"/>
        </w:rPr>
        <w:t>Foro</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Gobiernos</w:t>
      </w:r>
      <w:r>
        <w:rPr>
          <w:rFonts w:ascii="Trebuchet MS" w:hAnsi="Trebuchet MS"/>
          <w:spacing w:val="-20"/>
          <w:w w:val="85"/>
          <w:sz w:val="17"/>
        </w:rPr>
        <w:t> </w:t>
      </w:r>
      <w:r>
        <w:rPr>
          <w:rFonts w:ascii="Trebuchet MS" w:hAnsi="Trebuchet MS"/>
          <w:w w:val="85"/>
          <w:sz w:val="17"/>
        </w:rPr>
        <w:t>Locales</w:t>
      </w:r>
      <w:r>
        <w:rPr>
          <w:rFonts w:ascii="Trebuchet MS" w:hAnsi="Trebuchet MS"/>
          <w:spacing w:val="-20"/>
          <w:w w:val="85"/>
          <w:sz w:val="17"/>
        </w:rPr>
        <w:t> </w:t>
      </w:r>
      <w:r>
        <w:rPr>
          <w:rFonts w:ascii="Trebuchet MS" w:hAnsi="Trebuchet MS"/>
          <w:w w:val="85"/>
          <w:sz w:val="17"/>
        </w:rPr>
        <w:t>de</w:t>
      </w:r>
      <w:r>
        <w:rPr>
          <w:rFonts w:ascii="Trebuchet MS" w:hAnsi="Trebuchet MS"/>
          <w:spacing w:val="-20"/>
          <w:w w:val="85"/>
          <w:sz w:val="17"/>
        </w:rPr>
        <w:t> </w:t>
      </w:r>
      <w:r>
        <w:rPr>
          <w:rFonts w:ascii="Trebuchet MS" w:hAnsi="Trebuchet MS"/>
          <w:w w:val="85"/>
          <w:sz w:val="17"/>
        </w:rPr>
        <w:t>la</w:t>
      </w:r>
      <w:r>
        <w:rPr>
          <w:rFonts w:ascii="Trebuchet MS" w:hAnsi="Trebuchet MS"/>
          <w:spacing w:val="-20"/>
          <w:w w:val="85"/>
          <w:sz w:val="17"/>
        </w:rPr>
        <w:t> </w:t>
      </w:r>
      <w:r>
        <w:rPr>
          <w:rFonts w:ascii="Trebuchet MS" w:hAnsi="Trebuchet MS"/>
          <w:w w:val="85"/>
          <w:sz w:val="17"/>
        </w:rPr>
        <w:t>Unión</w:t>
      </w:r>
      <w:r>
        <w:rPr>
          <w:rFonts w:ascii="Trebuchet MS" w:hAnsi="Trebuchet MS"/>
          <w:spacing w:val="-20"/>
          <w:w w:val="85"/>
          <w:sz w:val="17"/>
        </w:rPr>
        <w:t> </w:t>
      </w:r>
      <w:r>
        <w:rPr>
          <w:rFonts w:ascii="Trebuchet MS" w:hAnsi="Trebuchet MS"/>
          <w:w w:val="85"/>
          <w:sz w:val="17"/>
        </w:rPr>
        <w:t>Europea,</w:t>
      </w:r>
      <w:r>
        <w:rPr>
          <w:rFonts w:ascii="Trebuchet MS" w:hAnsi="Trebuchet MS"/>
          <w:spacing w:val="-20"/>
          <w:w w:val="85"/>
          <w:sz w:val="17"/>
        </w:rPr>
        <w:t> </w:t>
      </w:r>
      <w:r>
        <w:rPr>
          <w:rFonts w:ascii="Trebuchet MS" w:hAnsi="Trebuchet MS"/>
          <w:w w:val="85"/>
          <w:sz w:val="17"/>
        </w:rPr>
        <w:t>América</w:t>
      </w:r>
      <w:r>
        <w:rPr>
          <w:rFonts w:ascii="Trebuchet MS" w:hAnsi="Trebuchet MS"/>
          <w:spacing w:val="-20"/>
          <w:w w:val="85"/>
          <w:sz w:val="17"/>
        </w:rPr>
        <w:t> </w:t>
      </w:r>
      <w:r>
        <w:rPr>
          <w:rFonts w:ascii="Trebuchet MS" w:hAnsi="Trebuchet MS"/>
          <w:w w:val="85"/>
          <w:sz w:val="17"/>
        </w:rPr>
        <w:t>Latina</w:t>
      </w:r>
      <w:r>
        <w:rPr>
          <w:rFonts w:ascii="Trebuchet MS" w:hAnsi="Trebuchet MS"/>
          <w:spacing w:val="-20"/>
          <w:w w:val="85"/>
          <w:sz w:val="17"/>
        </w:rPr>
        <w:t> </w:t>
      </w:r>
      <w:r>
        <w:rPr>
          <w:rFonts w:ascii="Trebuchet MS" w:hAnsi="Trebuchet MS"/>
          <w:w w:val="85"/>
          <w:sz w:val="17"/>
        </w:rPr>
        <w:t>y</w:t>
      </w:r>
      <w:r>
        <w:rPr>
          <w:rFonts w:ascii="Trebuchet MS" w:hAnsi="Trebuchet MS"/>
          <w:spacing w:val="-20"/>
          <w:w w:val="85"/>
          <w:sz w:val="17"/>
        </w:rPr>
        <w:t> </w:t>
      </w:r>
      <w:r>
        <w:rPr>
          <w:rFonts w:ascii="Trebuchet MS" w:hAnsi="Trebuchet MS"/>
          <w:w w:val="85"/>
          <w:sz w:val="17"/>
        </w:rPr>
        <w:t>el</w:t>
      </w:r>
      <w:r>
        <w:rPr>
          <w:rFonts w:ascii="Trebuchet MS" w:hAnsi="Trebuchet MS"/>
          <w:spacing w:val="-20"/>
          <w:w w:val="85"/>
          <w:sz w:val="17"/>
        </w:rPr>
        <w:t> </w:t>
      </w:r>
      <w:r>
        <w:rPr>
          <w:rFonts w:ascii="Trebuchet MS" w:hAnsi="Trebuchet MS"/>
          <w:w w:val="85"/>
          <w:sz w:val="17"/>
        </w:rPr>
        <w:t>Caribe.</w:t>
      </w:r>
      <w:r>
        <w:rPr>
          <w:rFonts w:ascii="Trebuchet MS" w:hAnsi="Trebuchet MS"/>
          <w:spacing w:val="-20"/>
          <w:w w:val="85"/>
          <w:sz w:val="17"/>
        </w:rPr>
        <w:t> </w:t>
      </w:r>
      <w:r>
        <w:rPr>
          <w:rFonts w:ascii="Arial" w:hAnsi="Arial"/>
          <w:i/>
          <w:w w:val="85"/>
          <w:sz w:val="17"/>
        </w:rPr>
        <w:t>Innovando</w:t>
      </w:r>
      <w:r>
        <w:rPr>
          <w:rFonts w:ascii="Arial" w:hAnsi="Arial"/>
          <w:i/>
          <w:spacing w:val="-17"/>
          <w:w w:val="85"/>
          <w:sz w:val="17"/>
        </w:rPr>
        <w:t> </w:t>
      </w:r>
      <w:r>
        <w:rPr>
          <w:rFonts w:ascii="Arial" w:hAnsi="Arial"/>
          <w:i/>
          <w:w w:val="85"/>
          <w:sz w:val="17"/>
        </w:rPr>
        <w:t>desde</w:t>
      </w:r>
      <w:r>
        <w:rPr>
          <w:rFonts w:ascii="Arial" w:hAnsi="Arial"/>
          <w:i/>
          <w:spacing w:val="-17"/>
          <w:w w:val="85"/>
          <w:sz w:val="17"/>
        </w:rPr>
        <w:t> </w:t>
      </w:r>
      <w:r>
        <w:rPr>
          <w:rFonts w:ascii="Arial" w:hAnsi="Arial"/>
          <w:i/>
          <w:w w:val="85"/>
          <w:sz w:val="17"/>
        </w:rPr>
        <w:t>lo</w:t>
      </w:r>
      <w:r>
        <w:rPr>
          <w:rFonts w:ascii="Arial" w:hAnsi="Arial"/>
          <w:i/>
          <w:spacing w:val="-17"/>
          <w:w w:val="85"/>
          <w:sz w:val="17"/>
        </w:rPr>
        <w:t> </w:t>
      </w:r>
      <w:r>
        <w:rPr>
          <w:rFonts w:ascii="Arial" w:hAnsi="Arial"/>
          <w:i/>
          <w:w w:val="85"/>
          <w:sz w:val="17"/>
        </w:rPr>
        <w:t>local.</w:t>
      </w:r>
      <w:r>
        <w:rPr>
          <w:rFonts w:ascii="Arial" w:hAnsi="Arial"/>
          <w:i/>
          <w:spacing w:val="-17"/>
          <w:w w:val="85"/>
          <w:sz w:val="17"/>
        </w:rPr>
        <w:t> </w:t>
      </w:r>
      <w:r>
        <w:rPr>
          <w:rFonts w:ascii="Trebuchet MS" w:hAnsi="Trebuchet MS"/>
          <w:w w:val="85"/>
          <w:sz w:val="17"/>
        </w:rPr>
        <w:t>Vitoria,</w:t>
      </w:r>
      <w:r>
        <w:rPr>
          <w:rFonts w:ascii="Trebuchet MS" w:hAnsi="Trebuchet MS"/>
          <w:spacing w:val="-20"/>
          <w:w w:val="85"/>
          <w:sz w:val="17"/>
        </w:rPr>
        <w:t> </w:t>
      </w:r>
      <w:r>
        <w:rPr>
          <w:rFonts w:ascii="Trebuchet MS" w:hAnsi="Trebuchet MS"/>
          <w:w w:val="85"/>
          <w:sz w:val="17"/>
        </w:rPr>
        <w:t>5, </w:t>
      </w:r>
      <w:r>
        <w:rPr>
          <w:rFonts w:ascii="Trebuchet MS" w:hAnsi="Trebuchet MS"/>
          <w:w w:val="90"/>
          <w:sz w:val="17"/>
        </w:rPr>
        <w:t>6</w:t>
      </w:r>
      <w:r>
        <w:rPr>
          <w:rFonts w:ascii="Trebuchet MS" w:hAnsi="Trebuchet MS"/>
          <w:spacing w:val="-23"/>
          <w:w w:val="90"/>
          <w:sz w:val="17"/>
        </w:rPr>
        <w:t> </w:t>
      </w:r>
      <w:r>
        <w:rPr>
          <w:rFonts w:ascii="Trebuchet MS" w:hAnsi="Trebuchet MS"/>
          <w:w w:val="90"/>
          <w:sz w:val="17"/>
        </w:rPr>
        <w:t>y</w:t>
      </w:r>
      <w:r>
        <w:rPr>
          <w:rFonts w:ascii="Trebuchet MS" w:hAnsi="Trebuchet MS"/>
          <w:spacing w:val="-23"/>
          <w:w w:val="90"/>
          <w:sz w:val="17"/>
        </w:rPr>
        <w:t> </w:t>
      </w:r>
      <w:r>
        <w:rPr>
          <w:rFonts w:ascii="Trebuchet MS" w:hAnsi="Trebuchet MS"/>
          <w:w w:val="90"/>
          <w:sz w:val="17"/>
        </w:rPr>
        <w:t>7</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mayo</w:t>
      </w:r>
      <w:r>
        <w:rPr>
          <w:rFonts w:ascii="Trebuchet MS" w:hAnsi="Trebuchet MS"/>
          <w:spacing w:val="-23"/>
          <w:w w:val="90"/>
          <w:sz w:val="17"/>
        </w:rPr>
        <w:t> </w:t>
      </w:r>
      <w:r>
        <w:rPr>
          <w:rFonts w:ascii="Trebuchet MS" w:hAnsi="Trebuchet MS"/>
          <w:w w:val="90"/>
          <w:sz w:val="17"/>
        </w:rPr>
        <w:t>de</w:t>
      </w:r>
      <w:r>
        <w:rPr>
          <w:rFonts w:ascii="Trebuchet MS" w:hAnsi="Trebuchet MS"/>
          <w:spacing w:val="-23"/>
          <w:w w:val="90"/>
          <w:sz w:val="17"/>
        </w:rPr>
        <w:t> </w:t>
      </w:r>
      <w:r>
        <w:rPr>
          <w:rFonts w:ascii="Trebuchet MS" w:hAnsi="Trebuchet MS"/>
          <w:w w:val="90"/>
          <w:sz w:val="17"/>
        </w:rPr>
        <w:t>2010.</w:t>
      </w:r>
    </w:p>
    <w:p>
      <w:pPr>
        <w:spacing w:line="247" w:lineRule="auto" w:before="12"/>
        <w:ind w:left="350" w:right="115" w:hanging="227"/>
        <w:jc w:val="both"/>
        <w:rPr>
          <w:rFonts w:ascii="Trebuchet MS" w:hAnsi="Trebuchet MS"/>
          <w:sz w:val="17"/>
        </w:rPr>
      </w:pPr>
      <w:r>
        <w:rPr>
          <w:rFonts w:ascii="Arial" w:hAnsi="Arial"/>
          <w:w w:val="90"/>
          <w:position w:val="6"/>
          <w:sz w:val="10"/>
        </w:rPr>
        <w:t>17 </w:t>
      </w:r>
      <w:r>
        <w:rPr>
          <w:rFonts w:ascii="Trebuchet MS" w:hAnsi="Trebuchet MS"/>
          <w:w w:val="90"/>
          <w:sz w:val="17"/>
        </w:rPr>
        <w:t>Se entiende por Innovación Social la: “capacidad colectiva de dar respuesta a situaciones consideradas </w:t>
      </w:r>
      <w:r>
        <w:rPr>
          <w:rFonts w:ascii="Trebuchet MS" w:hAnsi="Trebuchet MS"/>
          <w:w w:val="85"/>
          <w:sz w:val="17"/>
        </w:rPr>
        <w:t>insatisfactorias en diversos ámbitos de la vida social”.</w:t>
      </w:r>
    </w:p>
    <w:p>
      <w:pPr>
        <w:spacing w:after="0" w:line="247" w:lineRule="auto"/>
        <w:jc w:val="both"/>
        <w:rPr>
          <w:rFonts w:ascii="Trebuchet MS" w:hAnsi="Trebuchet MS"/>
          <w:sz w:val="17"/>
        </w:rPr>
        <w:sectPr>
          <w:pgSz w:w="9640" w:h="13040"/>
          <w:pgMar w:header="557" w:footer="774" w:top="1140" w:bottom="960" w:left="840" w:right="1300"/>
        </w:sectPr>
      </w:pPr>
    </w:p>
    <w:tbl>
      <w:tblPr>
        <w:tblW w:w="0" w:type="auto"/>
        <w:jc w:val="left"/>
        <w:tblInd w:w="2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7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rPr>
          <w:rFonts w:ascii="Trebuchet MS"/>
          <w:sz w:val="20"/>
        </w:rPr>
      </w:pPr>
    </w:p>
    <w:p>
      <w:pPr>
        <w:pStyle w:val="BodyText"/>
        <w:spacing w:before="3"/>
        <w:rPr>
          <w:rFonts w:ascii="Trebuchet MS"/>
          <w:sz w:val="17"/>
        </w:rPr>
      </w:pPr>
    </w:p>
    <w:p>
      <w:pPr>
        <w:pStyle w:val="BodyText"/>
        <w:spacing w:line="273" w:lineRule="auto" w:before="61"/>
        <w:ind w:left="117"/>
      </w:pPr>
      <w:r>
        <w:rPr/>
        <w:pict>
          <v:rect style="position:absolute;margin-left:407.438995pt;margin-top:-51.299843pt;width:26.262pt;height:26.262pt;mso-position-horizontal-relative:page;mso-position-vertical-relative:paragraph;z-index:-223072" filled="true" fillcolor="#9d9d9c" stroked="false">
            <v:fill type="solid"/>
            <w10:wrap type="none"/>
          </v:rect>
        </w:pict>
      </w:r>
      <w:r>
        <w:rPr/>
        <w:pict>
          <v:line style="position:absolute;mso-position-horizontal-relative:page;mso-position-vertical-relative:paragraph;z-index:-223048" from="70.866096pt,-22.670044pt" to="184.252096pt,-22.670044pt" stroked="true" strokeweight="1pt" strokecolor="#c6c6c6">
            <w10:wrap type="none"/>
          </v:line>
        </w:pict>
      </w:r>
      <w:r>
        <w:rPr/>
        <w:pict>
          <v:line style="position:absolute;mso-position-horizontal-relative:page;mso-position-vertical-relative:paragraph;z-index:-223024" from="184.251997pt,-35.709145pt" to="70.865997pt,-35.709145pt" stroked="true" strokeweight="1pt" strokecolor="#c6c6c6">
            <w10:wrap type="none"/>
          </v:line>
        </w:pict>
      </w:r>
      <w:r>
        <w:rPr>
          <w:w w:val="105"/>
        </w:rPr>
        <w:t>y consulte a la ciudadanía y a los diferentes agentes económicos, sociales y culturales, facilitando los cauces y los medios necesarios”.</w:t>
      </w:r>
    </w:p>
    <w:p>
      <w:pPr>
        <w:pStyle w:val="BodyText"/>
        <w:spacing w:before="9"/>
        <w:rPr>
          <w:sz w:val="23"/>
        </w:rPr>
      </w:pPr>
    </w:p>
    <w:p>
      <w:pPr>
        <w:pStyle w:val="BodyText"/>
        <w:spacing w:line="271" w:lineRule="auto"/>
        <w:ind w:left="117" w:right="101" w:firstLine="850"/>
        <w:jc w:val="both"/>
      </w:pPr>
      <w:r>
        <w:rPr>
          <w:w w:val="105"/>
        </w:rPr>
        <w:t>Inspirándose</w:t>
      </w:r>
      <w:r>
        <w:rPr>
          <w:spacing w:val="-24"/>
          <w:w w:val="105"/>
        </w:rPr>
        <w:t> </w:t>
      </w:r>
      <w:r>
        <w:rPr>
          <w:w w:val="105"/>
        </w:rPr>
        <w:t>en</w:t>
      </w:r>
      <w:r>
        <w:rPr>
          <w:spacing w:val="-24"/>
          <w:w w:val="105"/>
        </w:rPr>
        <w:t> </w:t>
      </w:r>
      <w:r>
        <w:rPr>
          <w:w w:val="105"/>
        </w:rPr>
        <w:t>las</w:t>
      </w:r>
      <w:r>
        <w:rPr>
          <w:spacing w:val="-24"/>
          <w:w w:val="105"/>
        </w:rPr>
        <w:t> </w:t>
      </w:r>
      <w:r>
        <w:rPr>
          <w:w w:val="105"/>
        </w:rPr>
        <w:t>recomendaciones</w:t>
      </w:r>
      <w:r>
        <w:rPr>
          <w:spacing w:val="-24"/>
          <w:w w:val="105"/>
        </w:rPr>
        <w:t> </w:t>
      </w:r>
      <w:r>
        <w:rPr>
          <w:w w:val="105"/>
        </w:rPr>
        <w:t>60</w:t>
      </w:r>
      <w:r>
        <w:rPr>
          <w:spacing w:val="-24"/>
          <w:w w:val="105"/>
        </w:rPr>
        <w:t> </w:t>
      </w:r>
      <w:r>
        <w:rPr>
          <w:w w:val="105"/>
        </w:rPr>
        <w:t>y</w:t>
      </w:r>
      <w:r>
        <w:rPr>
          <w:spacing w:val="-24"/>
          <w:w w:val="105"/>
        </w:rPr>
        <w:t> </w:t>
      </w:r>
      <w:r>
        <w:rPr>
          <w:w w:val="105"/>
        </w:rPr>
        <w:t>86</w:t>
      </w:r>
      <w:r>
        <w:rPr>
          <w:spacing w:val="-24"/>
          <w:w w:val="105"/>
        </w:rPr>
        <w:t> </w:t>
      </w:r>
      <w:r>
        <w:rPr>
          <w:w w:val="105"/>
        </w:rPr>
        <w:t>del</w:t>
      </w:r>
      <w:r>
        <w:rPr>
          <w:spacing w:val="-24"/>
          <w:w w:val="105"/>
        </w:rPr>
        <w:t> </w:t>
      </w:r>
      <w:r>
        <w:rPr>
          <w:w w:val="105"/>
        </w:rPr>
        <w:t>Congreso</w:t>
      </w:r>
      <w:r>
        <w:rPr>
          <w:spacing w:val="-24"/>
          <w:w w:val="105"/>
        </w:rPr>
        <w:t> </w:t>
      </w:r>
      <w:r>
        <w:rPr>
          <w:w w:val="105"/>
        </w:rPr>
        <w:t>de</w:t>
      </w:r>
      <w:r>
        <w:rPr>
          <w:spacing w:val="-24"/>
          <w:w w:val="105"/>
        </w:rPr>
        <w:t> </w:t>
      </w:r>
      <w:r>
        <w:rPr>
          <w:w w:val="105"/>
        </w:rPr>
        <w:t>Poderes </w:t>
      </w:r>
      <w:r>
        <w:rPr>
          <w:spacing w:val="2"/>
        </w:rPr>
        <w:t>Localesy </w:t>
      </w:r>
      <w:r>
        <w:rPr/>
        <w:t>Regionalesde Europa, </w:t>
      </w:r>
      <w:r>
        <w:rPr>
          <w:spacing w:val="3"/>
        </w:rPr>
        <w:t>asícomoenladeclaraciónsobrela“participación </w:t>
      </w:r>
      <w:r>
        <w:rPr>
          <w:w w:val="105"/>
        </w:rPr>
        <w:t>democrática y la ética pública a nivel local y regional” (Conferencia de Ministros, CPLRE, 15-16 Octubre 2007, Valencia), se aprueba, por parte de la Comisión Ejecutiva de la Federación Española de Municipios y Provincias el </w:t>
      </w:r>
      <w:r>
        <w:rPr>
          <w:rFonts w:ascii="Palatino Linotype" w:hAnsi="Palatino Linotype"/>
          <w:i/>
          <w:w w:val="105"/>
        </w:rPr>
        <w:t>Código</w:t>
      </w:r>
      <w:r>
        <w:rPr>
          <w:rFonts w:ascii="Palatino Linotype" w:hAnsi="Palatino Linotype"/>
          <w:i/>
          <w:spacing w:val="-26"/>
          <w:w w:val="105"/>
        </w:rPr>
        <w:t> </w:t>
      </w:r>
      <w:r>
        <w:rPr>
          <w:rFonts w:ascii="Palatino Linotype" w:hAnsi="Palatino Linotype"/>
          <w:i/>
          <w:w w:val="105"/>
        </w:rPr>
        <w:t>de</w:t>
      </w:r>
      <w:r>
        <w:rPr>
          <w:rFonts w:ascii="Palatino Linotype" w:hAnsi="Palatino Linotype"/>
          <w:i/>
          <w:spacing w:val="-27"/>
          <w:w w:val="105"/>
        </w:rPr>
        <w:t> </w:t>
      </w:r>
      <w:r>
        <w:rPr>
          <w:rFonts w:ascii="Palatino Linotype" w:hAnsi="Palatino Linotype"/>
          <w:i/>
          <w:w w:val="105"/>
        </w:rPr>
        <w:t>Buen</w:t>
      </w:r>
      <w:r>
        <w:rPr>
          <w:rFonts w:ascii="Palatino Linotype" w:hAnsi="Palatino Linotype"/>
          <w:i/>
          <w:spacing w:val="-27"/>
          <w:w w:val="105"/>
        </w:rPr>
        <w:t> </w:t>
      </w:r>
      <w:r>
        <w:rPr>
          <w:rFonts w:ascii="Palatino Linotype" w:hAnsi="Palatino Linotype"/>
          <w:i/>
          <w:w w:val="105"/>
        </w:rPr>
        <w:t>Gobierno</w:t>
      </w:r>
      <w:r>
        <w:rPr>
          <w:rFonts w:ascii="Palatino Linotype" w:hAnsi="Palatino Linotype"/>
          <w:i/>
          <w:spacing w:val="-26"/>
          <w:w w:val="105"/>
        </w:rPr>
        <w:t> </w:t>
      </w:r>
      <w:r>
        <w:rPr>
          <w:rFonts w:ascii="Palatino Linotype" w:hAnsi="Palatino Linotype"/>
          <w:i/>
          <w:w w:val="105"/>
        </w:rPr>
        <w:t>Local,</w:t>
      </w:r>
      <w:r>
        <w:rPr>
          <w:rFonts w:ascii="Palatino Linotype" w:hAnsi="Palatino Linotype"/>
          <w:i/>
          <w:spacing w:val="-26"/>
          <w:w w:val="105"/>
        </w:rPr>
        <w:t> </w:t>
      </w:r>
      <w:r>
        <w:rPr>
          <w:w w:val="105"/>
        </w:rPr>
        <w:t>en</w:t>
      </w:r>
      <w:r>
        <w:rPr>
          <w:spacing w:val="-20"/>
          <w:w w:val="105"/>
        </w:rPr>
        <w:t> </w:t>
      </w:r>
      <w:r>
        <w:rPr>
          <w:w w:val="105"/>
        </w:rPr>
        <w:t>base</w:t>
      </w:r>
      <w:r>
        <w:rPr>
          <w:spacing w:val="-20"/>
          <w:w w:val="105"/>
        </w:rPr>
        <w:t> </w:t>
      </w:r>
      <w:r>
        <w:rPr>
          <w:w w:val="105"/>
        </w:rPr>
        <w:t>a</w:t>
      </w:r>
      <w:r>
        <w:rPr>
          <w:spacing w:val="-20"/>
          <w:w w:val="105"/>
        </w:rPr>
        <w:t> </w:t>
      </w:r>
      <w:r>
        <w:rPr>
          <w:w w:val="105"/>
        </w:rPr>
        <w:t>los</w:t>
      </w:r>
      <w:r>
        <w:rPr>
          <w:spacing w:val="-20"/>
          <w:w w:val="105"/>
        </w:rPr>
        <w:t> </w:t>
      </w:r>
      <w:r>
        <w:rPr>
          <w:w w:val="105"/>
        </w:rPr>
        <w:t>siguientes</w:t>
      </w:r>
      <w:r>
        <w:rPr>
          <w:spacing w:val="-20"/>
          <w:w w:val="105"/>
        </w:rPr>
        <w:t> </w:t>
      </w:r>
      <w:r>
        <w:rPr>
          <w:w w:val="105"/>
        </w:rPr>
        <w:t>principios:</w:t>
      </w:r>
      <w:r>
        <w:rPr>
          <w:spacing w:val="-20"/>
          <w:w w:val="105"/>
        </w:rPr>
        <w:t> </w:t>
      </w:r>
      <w:r>
        <w:rPr>
          <w:w w:val="105"/>
        </w:rPr>
        <w:t>Actuación</w:t>
      </w:r>
      <w:r>
        <w:rPr>
          <w:spacing w:val="-20"/>
          <w:w w:val="105"/>
        </w:rPr>
        <w:t> </w:t>
      </w:r>
      <w:r>
        <w:rPr>
          <w:w w:val="105"/>
        </w:rPr>
        <w:t>por parte</w:t>
      </w:r>
      <w:r>
        <w:rPr>
          <w:spacing w:val="-13"/>
          <w:w w:val="105"/>
        </w:rPr>
        <w:t> </w:t>
      </w:r>
      <w:r>
        <w:rPr>
          <w:w w:val="105"/>
        </w:rPr>
        <w:t>de</w:t>
      </w:r>
      <w:r>
        <w:rPr>
          <w:spacing w:val="-13"/>
          <w:w w:val="105"/>
        </w:rPr>
        <w:t> </w:t>
      </w:r>
      <w:r>
        <w:rPr>
          <w:w w:val="105"/>
        </w:rPr>
        <w:t>los</w:t>
      </w:r>
      <w:r>
        <w:rPr>
          <w:spacing w:val="-13"/>
          <w:w w:val="105"/>
        </w:rPr>
        <w:t> </w:t>
      </w:r>
      <w:r>
        <w:rPr>
          <w:w w:val="105"/>
        </w:rPr>
        <w:t>electos</w:t>
      </w:r>
      <w:r>
        <w:rPr>
          <w:spacing w:val="-13"/>
          <w:w w:val="105"/>
        </w:rPr>
        <w:t> </w:t>
      </w:r>
      <w:r>
        <w:rPr>
          <w:w w:val="105"/>
        </w:rPr>
        <w:t>locales</w:t>
      </w:r>
      <w:r>
        <w:rPr>
          <w:spacing w:val="-13"/>
          <w:w w:val="105"/>
        </w:rPr>
        <w:t> </w:t>
      </w:r>
      <w:r>
        <w:rPr>
          <w:w w:val="105"/>
        </w:rPr>
        <w:t>conforme</w:t>
      </w:r>
      <w:r>
        <w:rPr>
          <w:spacing w:val="-13"/>
          <w:w w:val="105"/>
        </w:rPr>
        <w:t> </w:t>
      </w:r>
      <w:r>
        <w:rPr>
          <w:w w:val="105"/>
        </w:rPr>
        <w:t>a</w:t>
      </w:r>
      <w:r>
        <w:rPr>
          <w:spacing w:val="-13"/>
          <w:w w:val="105"/>
        </w:rPr>
        <w:t> </w:t>
      </w:r>
      <w:r>
        <w:rPr>
          <w:w w:val="105"/>
        </w:rPr>
        <w:t>la</w:t>
      </w:r>
      <w:r>
        <w:rPr>
          <w:spacing w:val="-13"/>
          <w:w w:val="105"/>
        </w:rPr>
        <w:t> </w:t>
      </w:r>
      <w:r>
        <w:rPr>
          <w:w w:val="105"/>
        </w:rPr>
        <w:t>Constitución,</w:t>
      </w:r>
      <w:r>
        <w:rPr>
          <w:spacing w:val="-13"/>
          <w:w w:val="105"/>
        </w:rPr>
        <w:t> </w:t>
      </w:r>
      <w:r>
        <w:rPr>
          <w:w w:val="105"/>
        </w:rPr>
        <w:t>los</w:t>
      </w:r>
      <w:r>
        <w:rPr>
          <w:spacing w:val="-13"/>
          <w:w w:val="105"/>
        </w:rPr>
        <w:t> </w:t>
      </w:r>
      <w:r>
        <w:rPr>
          <w:w w:val="105"/>
        </w:rPr>
        <w:t>respetivos</w:t>
      </w:r>
      <w:r>
        <w:rPr>
          <w:spacing w:val="-13"/>
          <w:w w:val="105"/>
        </w:rPr>
        <w:t> </w:t>
      </w:r>
      <w:r>
        <w:rPr>
          <w:w w:val="105"/>
        </w:rPr>
        <w:t>Estatutos de Autonomía y el resto del ordenamiento jurídico; Eficiencia, modernización administrativa y buen servicio a la ciudadanía, honestidad, objetividad, imparcialidad, confidencialidad, austeridad y cercanía a la ciudadanía;</w:t>
      </w:r>
      <w:r>
        <w:rPr>
          <w:spacing w:val="-31"/>
          <w:w w:val="105"/>
        </w:rPr>
        <w:t> </w:t>
      </w:r>
      <w:r>
        <w:rPr>
          <w:w w:val="105"/>
        </w:rPr>
        <w:t>Mejora de la gestión y buen Gobierno Local; Fomento de la transparencia y la demo- cracia participativa; Inclusión social y equilibrio territorial; Lealtad política y respeto a la voluntad ciudadana; Respeto de los derechos humanos y</w:t>
      </w:r>
      <w:r>
        <w:rPr>
          <w:spacing w:val="-27"/>
          <w:w w:val="105"/>
        </w:rPr>
        <w:t> </w:t>
      </w:r>
      <w:r>
        <w:rPr>
          <w:w w:val="105"/>
        </w:rPr>
        <w:t>fomento de</w:t>
      </w:r>
      <w:r>
        <w:rPr>
          <w:spacing w:val="-14"/>
          <w:w w:val="105"/>
        </w:rPr>
        <w:t> </w:t>
      </w:r>
      <w:r>
        <w:rPr>
          <w:w w:val="105"/>
        </w:rPr>
        <w:t>los</w:t>
      </w:r>
      <w:r>
        <w:rPr>
          <w:spacing w:val="-14"/>
          <w:w w:val="105"/>
        </w:rPr>
        <w:t> </w:t>
      </w:r>
      <w:r>
        <w:rPr>
          <w:w w:val="105"/>
        </w:rPr>
        <w:t>valores</w:t>
      </w:r>
      <w:r>
        <w:rPr>
          <w:spacing w:val="-14"/>
          <w:w w:val="105"/>
        </w:rPr>
        <w:t> </w:t>
      </w:r>
      <w:r>
        <w:rPr>
          <w:w w:val="105"/>
        </w:rPr>
        <w:t>cívicos;</w:t>
      </w:r>
      <w:r>
        <w:rPr>
          <w:spacing w:val="-14"/>
          <w:w w:val="105"/>
        </w:rPr>
        <w:t> </w:t>
      </w:r>
      <w:r>
        <w:rPr>
          <w:w w:val="105"/>
        </w:rPr>
        <w:t>Prohibición</w:t>
      </w:r>
      <w:r>
        <w:rPr>
          <w:spacing w:val="-14"/>
          <w:w w:val="105"/>
        </w:rPr>
        <w:t> </w:t>
      </w:r>
      <w:r>
        <w:rPr>
          <w:w w:val="105"/>
        </w:rPr>
        <w:t>del</w:t>
      </w:r>
      <w:r>
        <w:rPr>
          <w:spacing w:val="-14"/>
          <w:w w:val="105"/>
        </w:rPr>
        <w:t> </w:t>
      </w:r>
      <w:r>
        <w:rPr>
          <w:w w:val="105"/>
        </w:rPr>
        <w:t>favoritismo</w:t>
      </w:r>
      <w:r>
        <w:rPr>
          <w:spacing w:val="-14"/>
          <w:w w:val="105"/>
        </w:rPr>
        <w:t> </w:t>
      </w:r>
      <w:r>
        <w:rPr>
          <w:w w:val="105"/>
        </w:rPr>
        <w:t>y</w:t>
      </w:r>
      <w:r>
        <w:rPr>
          <w:spacing w:val="-14"/>
          <w:w w:val="105"/>
        </w:rPr>
        <w:t> </w:t>
      </w:r>
      <w:r>
        <w:rPr>
          <w:w w:val="105"/>
        </w:rPr>
        <w:t>el</w:t>
      </w:r>
      <w:r>
        <w:rPr>
          <w:spacing w:val="-14"/>
          <w:w w:val="105"/>
        </w:rPr>
        <w:t> </w:t>
      </w:r>
      <w:r>
        <w:rPr>
          <w:w w:val="105"/>
        </w:rPr>
        <w:t>ejercicio</w:t>
      </w:r>
      <w:r>
        <w:rPr>
          <w:spacing w:val="-14"/>
          <w:w w:val="105"/>
        </w:rPr>
        <w:t> </w:t>
      </w:r>
      <w:r>
        <w:rPr>
          <w:w w:val="105"/>
        </w:rPr>
        <w:t>de</w:t>
      </w:r>
      <w:r>
        <w:rPr>
          <w:spacing w:val="-14"/>
          <w:w w:val="105"/>
        </w:rPr>
        <w:t> </w:t>
      </w:r>
      <w:r>
        <w:rPr>
          <w:w w:val="105"/>
        </w:rPr>
        <w:t>autoridad</w:t>
      </w:r>
      <w:r>
        <w:rPr>
          <w:spacing w:val="-14"/>
          <w:w w:val="105"/>
        </w:rPr>
        <w:t> </w:t>
      </w:r>
      <w:r>
        <w:rPr>
          <w:w w:val="105"/>
        </w:rPr>
        <w:t>en beneficio</w:t>
      </w:r>
      <w:r>
        <w:rPr>
          <w:spacing w:val="-11"/>
          <w:w w:val="105"/>
        </w:rPr>
        <w:t> </w:t>
      </w:r>
      <w:r>
        <w:rPr>
          <w:w w:val="105"/>
        </w:rPr>
        <w:t>propio;</w:t>
      </w:r>
      <w:r>
        <w:rPr>
          <w:spacing w:val="-11"/>
          <w:w w:val="105"/>
        </w:rPr>
        <w:t> </w:t>
      </w:r>
      <w:r>
        <w:rPr>
          <w:w w:val="105"/>
        </w:rPr>
        <w:t>Prohibición</w:t>
      </w:r>
      <w:r>
        <w:rPr>
          <w:spacing w:val="-11"/>
          <w:w w:val="105"/>
        </w:rPr>
        <w:t> </w:t>
      </w:r>
      <w:r>
        <w:rPr>
          <w:w w:val="105"/>
        </w:rPr>
        <w:t>del</w:t>
      </w:r>
      <w:r>
        <w:rPr>
          <w:spacing w:val="-11"/>
          <w:w w:val="105"/>
        </w:rPr>
        <w:t> </w:t>
      </w:r>
      <w:r>
        <w:rPr>
          <w:w w:val="105"/>
        </w:rPr>
        <w:t>cohecho;</w:t>
      </w:r>
      <w:r>
        <w:rPr>
          <w:spacing w:val="-11"/>
          <w:w w:val="105"/>
        </w:rPr>
        <w:t> </w:t>
      </w:r>
      <w:r>
        <w:rPr>
          <w:w w:val="105"/>
        </w:rPr>
        <w:t>y,</w:t>
      </w:r>
      <w:r>
        <w:rPr>
          <w:spacing w:val="-11"/>
          <w:w w:val="105"/>
        </w:rPr>
        <w:t> </w:t>
      </w:r>
      <w:r>
        <w:rPr>
          <w:w w:val="105"/>
        </w:rPr>
        <w:t>Lucha</w:t>
      </w:r>
      <w:r>
        <w:rPr>
          <w:spacing w:val="-11"/>
          <w:w w:val="105"/>
        </w:rPr>
        <w:t> </w:t>
      </w:r>
      <w:r>
        <w:rPr>
          <w:w w:val="105"/>
        </w:rPr>
        <w:t>contra</w:t>
      </w:r>
      <w:r>
        <w:rPr>
          <w:spacing w:val="-11"/>
          <w:w w:val="105"/>
        </w:rPr>
        <w:t> </w:t>
      </w:r>
      <w:r>
        <w:rPr>
          <w:w w:val="105"/>
        </w:rPr>
        <w:t>el</w:t>
      </w:r>
      <w:r>
        <w:rPr>
          <w:spacing w:val="-11"/>
          <w:w w:val="105"/>
        </w:rPr>
        <w:t> </w:t>
      </w:r>
      <w:r>
        <w:rPr>
          <w:w w:val="105"/>
        </w:rPr>
        <w:t>cambio</w:t>
      </w:r>
      <w:r>
        <w:rPr>
          <w:spacing w:val="-11"/>
          <w:w w:val="105"/>
        </w:rPr>
        <w:t> </w:t>
      </w:r>
      <w:r>
        <w:rPr>
          <w:w w:val="105"/>
        </w:rPr>
        <w:t>climático, la protección del medio ambiente y la ordenación racional y sostenible del territorio.</w:t>
      </w:r>
    </w:p>
    <w:p>
      <w:pPr>
        <w:pStyle w:val="BodyText"/>
        <w:rPr>
          <w:sz w:val="24"/>
        </w:rPr>
      </w:pPr>
    </w:p>
    <w:p>
      <w:pPr>
        <w:pStyle w:val="BodyText"/>
        <w:spacing w:line="273" w:lineRule="auto"/>
        <w:ind w:left="117" w:right="101" w:firstLine="850"/>
        <w:jc w:val="both"/>
      </w:pPr>
      <w:r>
        <w:rPr>
          <w:w w:val="105"/>
        </w:rPr>
        <w:t>El</w:t>
      </w:r>
      <w:r>
        <w:rPr>
          <w:spacing w:val="-9"/>
          <w:w w:val="105"/>
        </w:rPr>
        <w:t> </w:t>
      </w:r>
      <w:r>
        <w:rPr>
          <w:w w:val="105"/>
        </w:rPr>
        <w:t>Código</w:t>
      </w:r>
      <w:r>
        <w:rPr>
          <w:spacing w:val="-9"/>
          <w:w w:val="105"/>
        </w:rPr>
        <w:t> </w:t>
      </w:r>
      <w:r>
        <w:rPr>
          <w:w w:val="105"/>
        </w:rPr>
        <w:t>de</w:t>
      </w:r>
      <w:r>
        <w:rPr>
          <w:spacing w:val="-9"/>
          <w:w w:val="105"/>
        </w:rPr>
        <w:t> </w:t>
      </w:r>
      <w:r>
        <w:rPr>
          <w:w w:val="105"/>
        </w:rPr>
        <w:t>Buen</w:t>
      </w:r>
      <w:r>
        <w:rPr>
          <w:spacing w:val="-9"/>
          <w:w w:val="105"/>
        </w:rPr>
        <w:t> </w:t>
      </w:r>
      <w:r>
        <w:rPr>
          <w:w w:val="105"/>
        </w:rPr>
        <w:t>Gobierno</w:t>
      </w:r>
      <w:r>
        <w:rPr>
          <w:spacing w:val="-9"/>
          <w:w w:val="105"/>
        </w:rPr>
        <w:t> </w:t>
      </w:r>
      <w:r>
        <w:rPr>
          <w:w w:val="105"/>
        </w:rPr>
        <w:t>Local,</w:t>
      </w:r>
      <w:r>
        <w:rPr>
          <w:spacing w:val="-9"/>
          <w:w w:val="105"/>
        </w:rPr>
        <w:t> </w:t>
      </w:r>
      <w:r>
        <w:rPr>
          <w:w w:val="105"/>
        </w:rPr>
        <w:t>establece</w:t>
      </w:r>
      <w:r>
        <w:rPr>
          <w:spacing w:val="-9"/>
          <w:w w:val="105"/>
        </w:rPr>
        <w:t> </w:t>
      </w:r>
      <w:r>
        <w:rPr>
          <w:w w:val="105"/>
        </w:rPr>
        <w:t>una</w:t>
      </w:r>
      <w:r>
        <w:rPr>
          <w:spacing w:val="-9"/>
          <w:w w:val="105"/>
        </w:rPr>
        <w:t> </w:t>
      </w:r>
      <w:r>
        <w:rPr>
          <w:w w:val="105"/>
        </w:rPr>
        <w:t>serie</w:t>
      </w:r>
      <w:r>
        <w:rPr>
          <w:spacing w:val="-9"/>
          <w:w w:val="105"/>
        </w:rPr>
        <w:t> </w:t>
      </w:r>
      <w:r>
        <w:rPr>
          <w:w w:val="105"/>
        </w:rPr>
        <w:t>de</w:t>
      </w:r>
      <w:r>
        <w:rPr>
          <w:spacing w:val="-9"/>
          <w:w w:val="105"/>
        </w:rPr>
        <w:t> </w:t>
      </w:r>
      <w:r>
        <w:rPr>
          <w:w w:val="105"/>
        </w:rPr>
        <w:t>actuaciones concretas</w:t>
      </w:r>
      <w:r>
        <w:rPr>
          <w:spacing w:val="-14"/>
          <w:w w:val="105"/>
        </w:rPr>
        <w:t> </w:t>
      </w:r>
      <w:r>
        <w:rPr>
          <w:w w:val="105"/>
        </w:rPr>
        <w:t>agrupadas</w:t>
      </w:r>
      <w:r>
        <w:rPr>
          <w:spacing w:val="-14"/>
          <w:w w:val="105"/>
        </w:rPr>
        <w:t> </w:t>
      </w:r>
      <w:r>
        <w:rPr>
          <w:w w:val="105"/>
        </w:rPr>
        <w:t>en</w:t>
      </w:r>
      <w:r>
        <w:rPr>
          <w:spacing w:val="-14"/>
          <w:w w:val="105"/>
        </w:rPr>
        <w:t> </w:t>
      </w:r>
      <w:r>
        <w:rPr>
          <w:w w:val="105"/>
        </w:rPr>
        <w:t>cinco</w:t>
      </w:r>
      <w:r>
        <w:rPr>
          <w:spacing w:val="-14"/>
          <w:w w:val="105"/>
        </w:rPr>
        <w:t> </w:t>
      </w:r>
      <w:r>
        <w:rPr>
          <w:w w:val="105"/>
        </w:rPr>
        <w:t>bloques,</w:t>
      </w:r>
      <w:r>
        <w:rPr>
          <w:spacing w:val="-14"/>
          <w:w w:val="105"/>
        </w:rPr>
        <w:t> </w:t>
      </w:r>
      <w:r>
        <w:rPr>
          <w:w w:val="105"/>
        </w:rPr>
        <w:t>tales</w:t>
      </w:r>
      <w:r>
        <w:rPr>
          <w:spacing w:val="-14"/>
          <w:w w:val="105"/>
        </w:rPr>
        <w:t> </w:t>
      </w:r>
      <w:r>
        <w:rPr>
          <w:w w:val="105"/>
        </w:rPr>
        <w:t>como:</w:t>
      </w:r>
    </w:p>
    <w:p>
      <w:pPr>
        <w:pStyle w:val="BodyText"/>
        <w:spacing w:before="9"/>
        <w:rPr>
          <w:sz w:val="23"/>
        </w:rPr>
      </w:pPr>
    </w:p>
    <w:p>
      <w:pPr>
        <w:pStyle w:val="ListParagraph"/>
        <w:numPr>
          <w:ilvl w:val="0"/>
          <w:numId w:val="30"/>
        </w:numPr>
        <w:tabs>
          <w:tab w:pos="685" w:val="left" w:leader="none"/>
        </w:tabs>
        <w:spacing w:line="273" w:lineRule="auto" w:before="0" w:after="0"/>
        <w:ind w:left="684" w:right="101" w:hanging="284"/>
        <w:jc w:val="both"/>
        <w:rPr>
          <w:sz w:val="21"/>
        </w:rPr>
      </w:pPr>
      <w:r>
        <w:rPr>
          <w:w w:val="105"/>
          <w:sz w:val="21"/>
        </w:rPr>
        <w:t>Medidas para mejorar la gestión y la calidad de la democracia local. Con actuaciones tales como la creación de Comisiones de Control y Seguimiento en la contratación pública, Comisiones Especiales de Su- gerencias y Reclamaciones, reuniones periódicas con  la  oposición</w:t>
      </w:r>
      <w:r>
        <w:rPr>
          <w:spacing w:val="48"/>
          <w:w w:val="105"/>
          <w:sz w:val="21"/>
        </w:rPr>
        <w:t> </w:t>
      </w:r>
      <w:r>
        <w:rPr>
          <w:w w:val="105"/>
          <w:sz w:val="21"/>
        </w:rPr>
        <w:t>para facilitar acuerdos y mejorar la gobernabilidad local, celebración de Plenos ordinarios con carácter trimestral como mínimo, incorporar a la oposición en los Consejos de Administración de las Sociedades y Empresas Públicas Municipales y en los Patronatos de las Fundaciones Locales en las que se aplicarán los códigos éticos (Responsabilidad Social Empresarial), regulación de la comparecencia en las comisiones informativas</w:t>
      </w:r>
      <w:r>
        <w:rPr>
          <w:spacing w:val="-6"/>
          <w:w w:val="105"/>
          <w:sz w:val="21"/>
        </w:rPr>
        <w:t> </w:t>
      </w:r>
      <w:r>
        <w:rPr>
          <w:w w:val="105"/>
          <w:sz w:val="21"/>
        </w:rPr>
        <w:t>de</w:t>
      </w:r>
      <w:r>
        <w:rPr>
          <w:spacing w:val="-6"/>
          <w:w w:val="105"/>
          <w:sz w:val="21"/>
        </w:rPr>
        <w:t> </w:t>
      </w:r>
      <w:r>
        <w:rPr>
          <w:w w:val="105"/>
          <w:sz w:val="21"/>
        </w:rPr>
        <w:t>los</w:t>
      </w:r>
      <w:r>
        <w:rPr>
          <w:spacing w:val="-6"/>
          <w:w w:val="105"/>
          <w:sz w:val="21"/>
        </w:rPr>
        <w:t> </w:t>
      </w:r>
      <w:r>
        <w:rPr>
          <w:w w:val="105"/>
          <w:sz w:val="21"/>
        </w:rPr>
        <w:t>directivos</w:t>
      </w:r>
      <w:r>
        <w:rPr>
          <w:spacing w:val="-6"/>
          <w:w w:val="105"/>
          <w:sz w:val="21"/>
        </w:rPr>
        <w:t> </w:t>
      </w:r>
      <w:r>
        <w:rPr>
          <w:w w:val="105"/>
          <w:sz w:val="21"/>
        </w:rPr>
        <w:t>públicos,</w:t>
      </w:r>
      <w:r>
        <w:rPr>
          <w:spacing w:val="-6"/>
          <w:w w:val="105"/>
          <w:sz w:val="21"/>
        </w:rPr>
        <w:t> </w:t>
      </w:r>
      <w:r>
        <w:rPr>
          <w:w w:val="105"/>
          <w:sz w:val="21"/>
        </w:rPr>
        <w:t>publicidad</w:t>
      </w:r>
      <w:r>
        <w:rPr>
          <w:spacing w:val="-6"/>
          <w:w w:val="105"/>
          <w:sz w:val="21"/>
        </w:rPr>
        <w:t> </w:t>
      </w:r>
      <w:r>
        <w:rPr>
          <w:w w:val="105"/>
          <w:sz w:val="21"/>
        </w:rPr>
        <w:t>y</w:t>
      </w:r>
      <w:r>
        <w:rPr>
          <w:spacing w:val="-6"/>
          <w:w w:val="105"/>
          <w:sz w:val="21"/>
        </w:rPr>
        <w:t> </w:t>
      </w:r>
      <w:r>
        <w:rPr>
          <w:w w:val="105"/>
          <w:sz w:val="21"/>
        </w:rPr>
        <w:t>transparencia</w:t>
      </w:r>
      <w:r>
        <w:rPr>
          <w:spacing w:val="-6"/>
          <w:w w:val="105"/>
          <w:sz w:val="21"/>
        </w:rPr>
        <w:t> </w:t>
      </w:r>
      <w:r>
        <w:rPr>
          <w:w w:val="105"/>
          <w:sz w:val="21"/>
        </w:rPr>
        <w:t>en</w:t>
      </w:r>
      <w:r>
        <w:rPr>
          <w:spacing w:val="-6"/>
          <w:w w:val="105"/>
          <w:sz w:val="21"/>
        </w:rPr>
        <w:t> </w:t>
      </w:r>
      <w:r>
        <w:rPr>
          <w:w w:val="105"/>
          <w:sz w:val="21"/>
        </w:rPr>
        <w:t>la concesión</w:t>
      </w:r>
      <w:r>
        <w:rPr>
          <w:spacing w:val="-22"/>
          <w:w w:val="105"/>
          <w:sz w:val="21"/>
        </w:rPr>
        <w:t> </w:t>
      </w:r>
      <w:r>
        <w:rPr>
          <w:w w:val="105"/>
          <w:sz w:val="21"/>
        </w:rPr>
        <w:t>de</w:t>
      </w:r>
      <w:r>
        <w:rPr>
          <w:spacing w:val="-22"/>
          <w:w w:val="105"/>
          <w:sz w:val="21"/>
        </w:rPr>
        <w:t> </w:t>
      </w:r>
      <w:r>
        <w:rPr>
          <w:w w:val="105"/>
          <w:sz w:val="21"/>
        </w:rPr>
        <w:t>subvenciones</w:t>
      </w:r>
      <w:r>
        <w:rPr>
          <w:spacing w:val="-22"/>
          <w:w w:val="105"/>
          <w:sz w:val="21"/>
        </w:rPr>
        <w:t> </w:t>
      </w:r>
      <w:r>
        <w:rPr>
          <w:w w:val="105"/>
          <w:sz w:val="21"/>
        </w:rPr>
        <w:t>y</w:t>
      </w:r>
      <w:r>
        <w:rPr>
          <w:spacing w:val="-22"/>
          <w:w w:val="105"/>
          <w:sz w:val="21"/>
        </w:rPr>
        <w:t> </w:t>
      </w:r>
      <w:r>
        <w:rPr>
          <w:w w:val="105"/>
          <w:sz w:val="21"/>
        </w:rPr>
        <w:t>ayudas,</w:t>
      </w:r>
      <w:r>
        <w:rPr>
          <w:spacing w:val="-22"/>
          <w:w w:val="105"/>
          <w:sz w:val="21"/>
        </w:rPr>
        <w:t> </w:t>
      </w:r>
      <w:r>
        <w:rPr>
          <w:w w:val="105"/>
          <w:sz w:val="21"/>
        </w:rPr>
        <w:t>regulación</w:t>
      </w:r>
      <w:r>
        <w:rPr>
          <w:spacing w:val="-22"/>
          <w:w w:val="105"/>
          <w:sz w:val="21"/>
        </w:rPr>
        <w:t> </w:t>
      </w:r>
      <w:r>
        <w:rPr>
          <w:w w:val="105"/>
          <w:sz w:val="21"/>
        </w:rPr>
        <w:t>de</w:t>
      </w:r>
      <w:r>
        <w:rPr>
          <w:spacing w:val="-22"/>
          <w:w w:val="105"/>
          <w:sz w:val="21"/>
        </w:rPr>
        <w:t> </w:t>
      </w:r>
      <w:r>
        <w:rPr>
          <w:w w:val="105"/>
          <w:sz w:val="21"/>
        </w:rPr>
        <w:t>una</w:t>
      </w:r>
      <w:r>
        <w:rPr>
          <w:spacing w:val="-22"/>
          <w:w w:val="105"/>
          <w:sz w:val="21"/>
        </w:rPr>
        <w:t> </w:t>
      </w:r>
      <w:r>
        <w:rPr>
          <w:w w:val="105"/>
          <w:sz w:val="21"/>
        </w:rPr>
        <w:t>carta</w:t>
      </w:r>
      <w:r>
        <w:rPr>
          <w:spacing w:val="-22"/>
          <w:w w:val="105"/>
          <w:sz w:val="21"/>
        </w:rPr>
        <w:t> </w:t>
      </w:r>
      <w:r>
        <w:rPr>
          <w:w w:val="105"/>
          <w:sz w:val="21"/>
        </w:rPr>
        <w:t>de</w:t>
      </w:r>
      <w:r>
        <w:rPr>
          <w:spacing w:val="-22"/>
          <w:w w:val="105"/>
          <w:sz w:val="21"/>
        </w:rPr>
        <w:t> </w:t>
      </w:r>
      <w:r>
        <w:rPr>
          <w:w w:val="105"/>
          <w:sz w:val="21"/>
        </w:rPr>
        <w:t>derechos</w:t>
      </w:r>
    </w:p>
    <w:p>
      <w:pPr>
        <w:spacing w:after="0" w:line="273" w:lineRule="auto"/>
        <w:jc w:val="both"/>
        <w:rPr>
          <w:sz w:val="21"/>
        </w:rPr>
        <w:sectPr>
          <w:pgSz w:w="9640" w:h="13040"/>
          <w:pgMar w:header="377" w:footer="774" w:top="560" w:bottom="960" w:left="1300" w:right="860"/>
        </w:sectPr>
      </w:pPr>
    </w:p>
    <w:p>
      <w:pPr>
        <w:pStyle w:val="BodyText"/>
        <w:rPr>
          <w:sz w:val="20"/>
        </w:rPr>
      </w:pPr>
    </w:p>
    <w:p>
      <w:pPr>
        <w:pStyle w:val="BodyText"/>
        <w:spacing w:before="11"/>
        <w:rPr>
          <w:sz w:val="16"/>
        </w:rPr>
      </w:pPr>
    </w:p>
    <w:p>
      <w:pPr>
        <w:pStyle w:val="BodyText"/>
        <w:spacing w:line="273" w:lineRule="auto" w:before="61"/>
        <w:ind w:left="670" w:right="114"/>
        <w:jc w:val="both"/>
      </w:pPr>
      <w:r>
        <w:rPr>
          <w:w w:val="105"/>
        </w:rPr>
        <w:t>ciudadanos-cartas</w:t>
      </w:r>
      <w:r>
        <w:rPr>
          <w:spacing w:val="-4"/>
          <w:w w:val="105"/>
        </w:rPr>
        <w:t> </w:t>
      </w:r>
      <w:r>
        <w:rPr>
          <w:w w:val="105"/>
        </w:rPr>
        <w:t>de</w:t>
      </w:r>
      <w:r>
        <w:rPr>
          <w:spacing w:val="-4"/>
          <w:w w:val="105"/>
        </w:rPr>
        <w:t> </w:t>
      </w:r>
      <w:r>
        <w:rPr>
          <w:w w:val="105"/>
        </w:rPr>
        <w:t>servicios,</w:t>
      </w:r>
      <w:r>
        <w:rPr>
          <w:spacing w:val="-4"/>
          <w:w w:val="105"/>
        </w:rPr>
        <w:t> </w:t>
      </w:r>
      <w:r>
        <w:rPr>
          <w:w w:val="105"/>
        </w:rPr>
        <w:t>impulsar</w:t>
      </w:r>
      <w:r>
        <w:rPr>
          <w:spacing w:val="-4"/>
          <w:w w:val="105"/>
        </w:rPr>
        <w:t> </w:t>
      </w:r>
      <w:r>
        <w:rPr>
          <w:w w:val="105"/>
        </w:rPr>
        <w:t>la</w:t>
      </w:r>
      <w:r>
        <w:rPr>
          <w:spacing w:val="-4"/>
          <w:w w:val="105"/>
        </w:rPr>
        <w:t> </w:t>
      </w:r>
      <w:r>
        <w:rPr>
          <w:w w:val="105"/>
        </w:rPr>
        <w:t>vigencia</w:t>
      </w:r>
      <w:r>
        <w:rPr>
          <w:spacing w:val="-4"/>
          <w:w w:val="105"/>
        </w:rPr>
        <w:t> </w:t>
      </w:r>
      <w:r>
        <w:rPr>
          <w:w w:val="105"/>
        </w:rPr>
        <w:t>de</w:t>
      </w:r>
      <w:r>
        <w:rPr>
          <w:spacing w:val="-4"/>
          <w:w w:val="105"/>
        </w:rPr>
        <w:t> </w:t>
      </w:r>
      <w:r>
        <w:rPr>
          <w:w w:val="105"/>
        </w:rPr>
        <w:t>la</w:t>
      </w:r>
      <w:r>
        <w:rPr>
          <w:spacing w:val="-4"/>
          <w:w w:val="105"/>
        </w:rPr>
        <w:t> </w:t>
      </w:r>
      <w:r>
        <w:rPr>
          <w:w w:val="105"/>
        </w:rPr>
        <w:t>Ley</w:t>
      </w:r>
      <w:r>
        <w:rPr>
          <w:spacing w:val="-4"/>
          <w:w w:val="105"/>
        </w:rPr>
        <w:t> </w:t>
      </w:r>
      <w:r>
        <w:rPr>
          <w:w w:val="105"/>
        </w:rPr>
        <w:t>de</w:t>
      </w:r>
      <w:r>
        <w:rPr>
          <w:spacing w:val="-4"/>
          <w:w w:val="105"/>
        </w:rPr>
        <w:t> </w:t>
      </w:r>
      <w:r>
        <w:rPr>
          <w:w w:val="105"/>
        </w:rPr>
        <w:t>Acceso Electrónico de los Ciudadanos a la Administración, colaboración con la ciudadanía,</w:t>
      </w:r>
      <w:r>
        <w:rPr>
          <w:spacing w:val="-22"/>
          <w:w w:val="105"/>
        </w:rPr>
        <w:t> </w:t>
      </w:r>
      <w:r>
        <w:rPr>
          <w:w w:val="105"/>
        </w:rPr>
        <w:t>disposiciónpor</w:t>
      </w:r>
      <w:r>
        <w:rPr>
          <w:spacing w:val="-22"/>
          <w:w w:val="105"/>
        </w:rPr>
        <w:t> </w:t>
      </w:r>
      <w:r>
        <w:rPr>
          <w:w w:val="105"/>
        </w:rPr>
        <w:t>parte</w:t>
      </w:r>
      <w:r>
        <w:rPr>
          <w:spacing w:val="-22"/>
          <w:w w:val="105"/>
        </w:rPr>
        <w:t> </w:t>
      </w:r>
      <w:r>
        <w:rPr>
          <w:spacing w:val="5"/>
          <w:w w:val="105"/>
        </w:rPr>
        <w:t>delos</w:t>
      </w:r>
      <w:r>
        <w:rPr>
          <w:spacing w:val="-22"/>
          <w:w w:val="105"/>
        </w:rPr>
        <w:t> </w:t>
      </w:r>
      <w:r>
        <w:rPr>
          <w:w w:val="105"/>
        </w:rPr>
        <w:t>Grupos</w:t>
      </w:r>
      <w:r>
        <w:rPr>
          <w:spacing w:val="-22"/>
          <w:w w:val="105"/>
        </w:rPr>
        <w:t> </w:t>
      </w:r>
      <w:r>
        <w:rPr>
          <w:w w:val="105"/>
        </w:rPr>
        <w:t>Políticos</w:t>
      </w:r>
      <w:r>
        <w:rPr>
          <w:spacing w:val="-22"/>
          <w:w w:val="105"/>
        </w:rPr>
        <w:t> </w:t>
      </w:r>
      <w:r>
        <w:rPr>
          <w:w w:val="105"/>
        </w:rPr>
        <w:t>dedependencias municipales para reunirse y recibir visitas, garantizar la pluralidad en los medios locales de comunicación, promoción del diálogo social y celebración</w:t>
      </w:r>
      <w:r>
        <w:rPr>
          <w:spacing w:val="-8"/>
          <w:w w:val="105"/>
        </w:rPr>
        <w:t> </w:t>
      </w:r>
      <w:r>
        <w:rPr>
          <w:w w:val="105"/>
        </w:rPr>
        <w:t>anual</w:t>
      </w:r>
      <w:r>
        <w:rPr>
          <w:spacing w:val="-8"/>
          <w:w w:val="105"/>
        </w:rPr>
        <w:t> </w:t>
      </w:r>
      <w:r>
        <w:rPr>
          <w:w w:val="105"/>
        </w:rPr>
        <w:t>de</w:t>
      </w:r>
      <w:r>
        <w:rPr>
          <w:spacing w:val="-8"/>
          <w:w w:val="105"/>
        </w:rPr>
        <w:t> </w:t>
      </w:r>
      <w:r>
        <w:rPr>
          <w:w w:val="105"/>
        </w:rPr>
        <w:t>un</w:t>
      </w:r>
      <w:r>
        <w:rPr>
          <w:spacing w:val="-8"/>
          <w:w w:val="105"/>
        </w:rPr>
        <w:t> </w:t>
      </w:r>
      <w:r>
        <w:rPr>
          <w:w w:val="105"/>
        </w:rPr>
        <w:t>debate</w:t>
      </w:r>
      <w:r>
        <w:rPr>
          <w:spacing w:val="-8"/>
          <w:w w:val="105"/>
        </w:rPr>
        <w:t> </w:t>
      </w:r>
      <w:r>
        <w:rPr>
          <w:w w:val="105"/>
        </w:rPr>
        <w:t>sobre</w:t>
      </w:r>
      <w:r>
        <w:rPr>
          <w:spacing w:val="-8"/>
          <w:w w:val="105"/>
        </w:rPr>
        <w:t> </w:t>
      </w:r>
      <w:r>
        <w:rPr>
          <w:w w:val="105"/>
        </w:rPr>
        <w:t>el</w:t>
      </w:r>
      <w:r>
        <w:rPr>
          <w:spacing w:val="-8"/>
          <w:w w:val="105"/>
        </w:rPr>
        <w:t> </w:t>
      </w:r>
      <w:r>
        <w:rPr>
          <w:w w:val="105"/>
        </w:rPr>
        <w:t>estado</w:t>
      </w:r>
      <w:r>
        <w:rPr>
          <w:spacing w:val="-8"/>
          <w:w w:val="105"/>
        </w:rPr>
        <w:t> </w:t>
      </w:r>
      <w:r>
        <w:rPr>
          <w:w w:val="105"/>
        </w:rPr>
        <w:t>del</w:t>
      </w:r>
      <w:r>
        <w:rPr>
          <w:spacing w:val="-8"/>
          <w:w w:val="105"/>
        </w:rPr>
        <w:t> </w:t>
      </w:r>
      <w:r>
        <w:rPr>
          <w:w w:val="105"/>
        </w:rPr>
        <w:t>municipio.</w:t>
      </w:r>
    </w:p>
    <w:p>
      <w:pPr>
        <w:pStyle w:val="ListParagraph"/>
        <w:numPr>
          <w:ilvl w:val="0"/>
          <w:numId w:val="30"/>
        </w:numPr>
        <w:tabs>
          <w:tab w:pos="671" w:val="left" w:leader="none"/>
        </w:tabs>
        <w:spacing w:line="273" w:lineRule="auto" w:before="0" w:after="0"/>
        <w:ind w:left="670" w:right="115" w:hanging="283"/>
        <w:jc w:val="both"/>
        <w:rPr>
          <w:sz w:val="21"/>
        </w:rPr>
      </w:pPr>
      <w:r>
        <w:rPr>
          <w:w w:val="105"/>
          <w:sz w:val="21"/>
        </w:rPr>
        <w:t>Incompatibilidades</w:t>
      </w:r>
      <w:r>
        <w:rPr>
          <w:spacing w:val="-18"/>
          <w:w w:val="105"/>
          <w:sz w:val="21"/>
        </w:rPr>
        <w:t> </w:t>
      </w:r>
      <w:r>
        <w:rPr>
          <w:w w:val="105"/>
          <w:sz w:val="21"/>
        </w:rPr>
        <w:t>y</w:t>
      </w:r>
      <w:r>
        <w:rPr>
          <w:spacing w:val="-18"/>
          <w:w w:val="105"/>
          <w:sz w:val="21"/>
        </w:rPr>
        <w:t> </w:t>
      </w:r>
      <w:r>
        <w:rPr>
          <w:w w:val="105"/>
          <w:sz w:val="21"/>
        </w:rPr>
        <w:t>Declaraciones</w:t>
      </w:r>
      <w:r>
        <w:rPr>
          <w:spacing w:val="-18"/>
          <w:w w:val="105"/>
          <w:sz w:val="21"/>
        </w:rPr>
        <w:t> </w:t>
      </w:r>
      <w:r>
        <w:rPr>
          <w:w w:val="105"/>
          <w:sz w:val="21"/>
        </w:rPr>
        <w:t>de</w:t>
      </w:r>
      <w:r>
        <w:rPr>
          <w:spacing w:val="-18"/>
          <w:w w:val="105"/>
          <w:sz w:val="21"/>
        </w:rPr>
        <w:t> </w:t>
      </w:r>
      <w:r>
        <w:rPr>
          <w:w w:val="105"/>
          <w:sz w:val="21"/>
        </w:rPr>
        <w:t>Actividades</w:t>
      </w:r>
      <w:r>
        <w:rPr>
          <w:spacing w:val="-18"/>
          <w:w w:val="105"/>
          <w:sz w:val="21"/>
        </w:rPr>
        <w:t> </w:t>
      </w:r>
      <w:r>
        <w:rPr>
          <w:w w:val="105"/>
          <w:sz w:val="21"/>
        </w:rPr>
        <w:t>y</w:t>
      </w:r>
      <w:r>
        <w:rPr>
          <w:spacing w:val="-18"/>
          <w:w w:val="105"/>
          <w:sz w:val="21"/>
        </w:rPr>
        <w:t> </w:t>
      </w:r>
      <w:r>
        <w:rPr>
          <w:w w:val="105"/>
          <w:sz w:val="21"/>
        </w:rPr>
        <w:t>Bienes.</w:t>
      </w:r>
      <w:r>
        <w:rPr>
          <w:spacing w:val="-18"/>
          <w:w w:val="105"/>
          <w:sz w:val="21"/>
        </w:rPr>
        <w:t> </w:t>
      </w:r>
      <w:r>
        <w:rPr>
          <w:w w:val="105"/>
          <w:sz w:val="21"/>
        </w:rPr>
        <w:t>Declaración y publicidad de las causas de posible incompatibilidad y traslado de los mismos al Registro de bienes e intereses cuando hubiere cambio en las declaraciones.</w:t>
      </w:r>
      <w:r>
        <w:rPr>
          <w:spacing w:val="-7"/>
          <w:w w:val="105"/>
          <w:sz w:val="21"/>
        </w:rPr>
        <w:t> </w:t>
      </w:r>
      <w:r>
        <w:rPr>
          <w:w w:val="105"/>
          <w:sz w:val="21"/>
        </w:rPr>
        <w:t>Publicación</w:t>
      </w:r>
      <w:r>
        <w:rPr>
          <w:spacing w:val="-7"/>
          <w:w w:val="105"/>
          <w:sz w:val="21"/>
        </w:rPr>
        <w:t> </w:t>
      </w:r>
      <w:r>
        <w:rPr>
          <w:w w:val="105"/>
          <w:sz w:val="21"/>
        </w:rPr>
        <w:t>íntegra</w:t>
      </w:r>
      <w:r>
        <w:rPr>
          <w:spacing w:val="-7"/>
          <w:w w:val="105"/>
          <w:sz w:val="21"/>
        </w:rPr>
        <w:t> </w:t>
      </w:r>
      <w:r>
        <w:rPr>
          <w:w w:val="105"/>
          <w:sz w:val="21"/>
        </w:rPr>
        <w:t>de</w:t>
      </w:r>
      <w:r>
        <w:rPr>
          <w:spacing w:val="-7"/>
          <w:w w:val="105"/>
          <w:sz w:val="21"/>
        </w:rPr>
        <w:t> </w:t>
      </w:r>
      <w:r>
        <w:rPr>
          <w:w w:val="105"/>
          <w:sz w:val="21"/>
        </w:rPr>
        <w:t>las</w:t>
      </w:r>
      <w:r>
        <w:rPr>
          <w:spacing w:val="-7"/>
          <w:w w:val="105"/>
          <w:sz w:val="21"/>
        </w:rPr>
        <w:t> </w:t>
      </w:r>
      <w:r>
        <w:rPr>
          <w:w w:val="105"/>
          <w:sz w:val="21"/>
        </w:rPr>
        <w:t>retribuciones</w:t>
      </w:r>
      <w:r>
        <w:rPr>
          <w:spacing w:val="-7"/>
          <w:w w:val="105"/>
          <w:sz w:val="21"/>
        </w:rPr>
        <w:t> </w:t>
      </w:r>
      <w:r>
        <w:rPr>
          <w:w w:val="105"/>
          <w:sz w:val="21"/>
        </w:rPr>
        <w:t>percibidas</w:t>
      </w:r>
      <w:r>
        <w:rPr>
          <w:spacing w:val="-7"/>
          <w:w w:val="105"/>
          <w:sz w:val="21"/>
        </w:rPr>
        <w:t> </w:t>
      </w:r>
      <w:r>
        <w:rPr>
          <w:w w:val="105"/>
          <w:sz w:val="21"/>
        </w:rPr>
        <w:t>por</w:t>
      </w:r>
      <w:r>
        <w:rPr>
          <w:spacing w:val="-7"/>
          <w:w w:val="105"/>
          <w:sz w:val="21"/>
        </w:rPr>
        <w:t> </w:t>
      </w:r>
      <w:r>
        <w:rPr>
          <w:w w:val="105"/>
          <w:sz w:val="21"/>
        </w:rPr>
        <w:t>el desempeño del</w:t>
      </w:r>
      <w:r>
        <w:rPr>
          <w:spacing w:val="-13"/>
          <w:w w:val="105"/>
          <w:sz w:val="21"/>
        </w:rPr>
        <w:t> </w:t>
      </w:r>
      <w:r>
        <w:rPr>
          <w:w w:val="105"/>
          <w:sz w:val="21"/>
        </w:rPr>
        <w:t>cargo.</w:t>
      </w:r>
    </w:p>
    <w:p>
      <w:pPr>
        <w:pStyle w:val="ListParagraph"/>
        <w:numPr>
          <w:ilvl w:val="0"/>
          <w:numId w:val="30"/>
        </w:numPr>
        <w:tabs>
          <w:tab w:pos="671" w:val="left" w:leader="none"/>
        </w:tabs>
        <w:spacing w:line="273" w:lineRule="auto" w:before="0" w:after="0"/>
        <w:ind w:left="670" w:right="115" w:hanging="283"/>
        <w:jc w:val="both"/>
        <w:rPr>
          <w:sz w:val="21"/>
        </w:rPr>
      </w:pPr>
      <w:r>
        <w:rPr>
          <w:sz w:val="21"/>
        </w:rPr>
        <w:t>Retribuciones Económicas </w:t>
      </w:r>
      <w:r>
        <w:rPr>
          <w:spacing w:val="5"/>
          <w:sz w:val="21"/>
        </w:rPr>
        <w:t>delos </w:t>
      </w:r>
      <w:r>
        <w:rPr>
          <w:sz w:val="21"/>
        </w:rPr>
        <w:t>Electos. Establecimientoderetribuciones a electos locales conforme a criterios objetivos (población, presupuesto     o situación financiera municipal) y según baremos inspirados en el ré- gimen retributivo de cargos públicos de otras instituciones y/o fun- cionarios públicos; relación de Concejales de gobierno y oposición; recomendaciones sobre dedicaciones exclusivas y  parciales;  principios  de  austeridad  y</w:t>
      </w:r>
      <w:r>
        <w:rPr>
          <w:spacing w:val="25"/>
          <w:sz w:val="21"/>
        </w:rPr>
        <w:t> </w:t>
      </w:r>
      <w:r>
        <w:rPr>
          <w:sz w:val="21"/>
        </w:rPr>
        <w:t>prudencia.</w:t>
      </w:r>
    </w:p>
    <w:p>
      <w:pPr>
        <w:pStyle w:val="ListParagraph"/>
        <w:numPr>
          <w:ilvl w:val="0"/>
          <w:numId w:val="30"/>
        </w:numPr>
        <w:tabs>
          <w:tab w:pos="671" w:val="left" w:leader="none"/>
        </w:tabs>
        <w:spacing w:line="273" w:lineRule="auto" w:before="0" w:after="0"/>
        <w:ind w:left="670" w:right="115" w:hanging="283"/>
        <w:jc w:val="both"/>
        <w:rPr>
          <w:sz w:val="21"/>
        </w:rPr>
      </w:pPr>
      <w:r>
        <w:rPr>
          <w:w w:val="105"/>
          <w:sz w:val="21"/>
        </w:rPr>
        <w:t>Medidas de Democracia Participativa. Complemento/refuerzo entre democracia representativa y participativa; fomento de una Adminis- tración</w:t>
      </w:r>
      <w:r>
        <w:rPr>
          <w:spacing w:val="-12"/>
          <w:w w:val="105"/>
          <w:sz w:val="21"/>
        </w:rPr>
        <w:t> </w:t>
      </w:r>
      <w:r>
        <w:rPr>
          <w:w w:val="105"/>
          <w:sz w:val="21"/>
        </w:rPr>
        <w:t>relacional;</w:t>
      </w:r>
      <w:r>
        <w:rPr>
          <w:spacing w:val="-12"/>
          <w:w w:val="105"/>
          <w:sz w:val="21"/>
        </w:rPr>
        <w:t> </w:t>
      </w:r>
      <w:r>
        <w:rPr>
          <w:w w:val="105"/>
          <w:sz w:val="21"/>
        </w:rPr>
        <w:t>instrumentos</w:t>
      </w:r>
      <w:r>
        <w:rPr>
          <w:spacing w:val="-12"/>
          <w:w w:val="105"/>
          <w:sz w:val="21"/>
        </w:rPr>
        <w:t> </w:t>
      </w:r>
      <w:r>
        <w:rPr>
          <w:w w:val="105"/>
          <w:sz w:val="21"/>
        </w:rPr>
        <w:t>participativos</w:t>
      </w:r>
      <w:r>
        <w:rPr>
          <w:spacing w:val="-12"/>
          <w:w w:val="105"/>
          <w:sz w:val="21"/>
        </w:rPr>
        <w:t> </w:t>
      </w:r>
      <w:r>
        <w:rPr>
          <w:w w:val="105"/>
          <w:sz w:val="21"/>
        </w:rPr>
        <w:t>tales</w:t>
      </w:r>
      <w:r>
        <w:rPr>
          <w:spacing w:val="-12"/>
          <w:w w:val="105"/>
          <w:sz w:val="21"/>
        </w:rPr>
        <w:t> </w:t>
      </w:r>
      <w:r>
        <w:rPr>
          <w:w w:val="105"/>
          <w:sz w:val="21"/>
        </w:rPr>
        <w:t>como</w:t>
      </w:r>
      <w:r>
        <w:rPr>
          <w:spacing w:val="-12"/>
          <w:w w:val="105"/>
          <w:sz w:val="21"/>
        </w:rPr>
        <w:t> </w:t>
      </w:r>
      <w:r>
        <w:rPr>
          <w:w w:val="105"/>
          <w:sz w:val="21"/>
        </w:rPr>
        <w:t>el</w:t>
      </w:r>
      <w:r>
        <w:rPr>
          <w:spacing w:val="-12"/>
          <w:w w:val="105"/>
          <w:sz w:val="21"/>
        </w:rPr>
        <w:t> </w:t>
      </w:r>
      <w:r>
        <w:rPr>
          <w:w w:val="105"/>
          <w:sz w:val="21"/>
        </w:rPr>
        <w:t>Consejo</w:t>
      </w:r>
      <w:r>
        <w:rPr>
          <w:spacing w:val="-12"/>
          <w:w w:val="105"/>
          <w:sz w:val="21"/>
        </w:rPr>
        <w:t> </w:t>
      </w:r>
      <w:r>
        <w:rPr>
          <w:w w:val="105"/>
          <w:sz w:val="21"/>
        </w:rPr>
        <w:t>del Municipio,</w:t>
      </w:r>
      <w:r>
        <w:rPr>
          <w:spacing w:val="-6"/>
          <w:w w:val="105"/>
          <w:sz w:val="21"/>
        </w:rPr>
        <w:t> </w:t>
      </w:r>
      <w:r>
        <w:rPr>
          <w:w w:val="105"/>
          <w:sz w:val="21"/>
        </w:rPr>
        <w:t>Presupuestos</w:t>
      </w:r>
      <w:r>
        <w:rPr>
          <w:spacing w:val="-6"/>
          <w:w w:val="105"/>
          <w:sz w:val="21"/>
        </w:rPr>
        <w:t> </w:t>
      </w:r>
      <w:r>
        <w:rPr>
          <w:w w:val="105"/>
          <w:sz w:val="21"/>
        </w:rPr>
        <w:t>Participativos,</w:t>
      </w:r>
      <w:r>
        <w:rPr>
          <w:spacing w:val="-6"/>
          <w:w w:val="105"/>
          <w:sz w:val="21"/>
        </w:rPr>
        <w:t> </w:t>
      </w:r>
      <w:r>
        <w:rPr>
          <w:w w:val="105"/>
          <w:sz w:val="21"/>
        </w:rPr>
        <w:t>el</w:t>
      </w:r>
      <w:r>
        <w:rPr>
          <w:spacing w:val="-6"/>
          <w:w w:val="105"/>
          <w:sz w:val="21"/>
        </w:rPr>
        <w:t> </w:t>
      </w:r>
      <w:r>
        <w:rPr>
          <w:w w:val="105"/>
          <w:sz w:val="21"/>
        </w:rPr>
        <w:t>Consejo</w:t>
      </w:r>
      <w:r>
        <w:rPr>
          <w:spacing w:val="-6"/>
          <w:w w:val="105"/>
          <w:sz w:val="21"/>
        </w:rPr>
        <w:t> </w:t>
      </w:r>
      <w:r>
        <w:rPr>
          <w:w w:val="105"/>
          <w:sz w:val="21"/>
        </w:rPr>
        <w:t>Económico</w:t>
      </w:r>
      <w:r>
        <w:rPr>
          <w:spacing w:val="-6"/>
          <w:w w:val="105"/>
          <w:sz w:val="21"/>
        </w:rPr>
        <w:t> </w:t>
      </w:r>
      <w:r>
        <w:rPr>
          <w:w w:val="105"/>
          <w:sz w:val="21"/>
        </w:rPr>
        <w:t>y</w:t>
      </w:r>
      <w:r>
        <w:rPr>
          <w:spacing w:val="-6"/>
          <w:w w:val="105"/>
          <w:sz w:val="21"/>
        </w:rPr>
        <w:t> </w:t>
      </w:r>
      <w:r>
        <w:rPr>
          <w:w w:val="105"/>
          <w:sz w:val="21"/>
        </w:rPr>
        <w:t>Social</w:t>
      </w:r>
      <w:r>
        <w:rPr>
          <w:spacing w:val="-6"/>
          <w:w w:val="105"/>
          <w:sz w:val="21"/>
        </w:rPr>
        <w:t> </w:t>
      </w:r>
      <w:r>
        <w:rPr>
          <w:w w:val="105"/>
          <w:sz w:val="21"/>
        </w:rPr>
        <w:t>y los Consejos Asesores sectoriales; programas de pedagogía participati- va-ciudadana;</w:t>
      </w:r>
      <w:r>
        <w:rPr>
          <w:spacing w:val="-18"/>
          <w:w w:val="105"/>
          <w:sz w:val="21"/>
        </w:rPr>
        <w:t> </w:t>
      </w:r>
      <w:r>
        <w:rPr>
          <w:w w:val="105"/>
          <w:sz w:val="21"/>
        </w:rPr>
        <w:t>fórmulas</w:t>
      </w:r>
      <w:r>
        <w:rPr>
          <w:spacing w:val="-18"/>
          <w:w w:val="105"/>
          <w:sz w:val="21"/>
        </w:rPr>
        <w:t> </w:t>
      </w:r>
      <w:r>
        <w:rPr>
          <w:w w:val="105"/>
          <w:sz w:val="21"/>
        </w:rPr>
        <w:t>de</w:t>
      </w:r>
      <w:r>
        <w:rPr>
          <w:spacing w:val="-18"/>
          <w:w w:val="105"/>
          <w:sz w:val="21"/>
        </w:rPr>
        <w:t> </w:t>
      </w:r>
      <w:r>
        <w:rPr>
          <w:w w:val="105"/>
          <w:sz w:val="21"/>
        </w:rPr>
        <w:t>participación</w:t>
      </w:r>
      <w:r>
        <w:rPr>
          <w:spacing w:val="-18"/>
          <w:w w:val="105"/>
          <w:sz w:val="21"/>
        </w:rPr>
        <w:t> </w:t>
      </w:r>
      <w:r>
        <w:rPr>
          <w:w w:val="105"/>
          <w:sz w:val="21"/>
        </w:rPr>
        <w:t>dirigidas</w:t>
      </w:r>
      <w:r>
        <w:rPr>
          <w:spacing w:val="-18"/>
          <w:w w:val="105"/>
          <w:sz w:val="21"/>
        </w:rPr>
        <w:t> </w:t>
      </w:r>
      <w:r>
        <w:rPr>
          <w:w w:val="105"/>
          <w:sz w:val="21"/>
        </w:rPr>
        <w:t>a</w:t>
      </w:r>
      <w:r>
        <w:rPr>
          <w:spacing w:val="-18"/>
          <w:w w:val="105"/>
          <w:sz w:val="21"/>
        </w:rPr>
        <w:t> </w:t>
      </w:r>
      <w:r>
        <w:rPr>
          <w:w w:val="105"/>
          <w:sz w:val="21"/>
        </w:rPr>
        <w:t>diferentes</w:t>
      </w:r>
      <w:r>
        <w:rPr>
          <w:spacing w:val="-18"/>
          <w:w w:val="105"/>
          <w:sz w:val="21"/>
        </w:rPr>
        <w:t> </w:t>
      </w:r>
      <w:r>
        <w:rPr>
          <w:w w:val="105"/>
          <w:sz w:val="21"/>
        </w:rPr>
        <w:t>colectivos (niños,</w:t>
      </w:r>
      <w:r>
        <w:rPr>
          <w:spacing w:val="-5"/>
          <w:w w:val="105"/>
          <w:sz w:val="21"/>
        </w:rPr>
        <w:t> </w:t>
      </w:r>
      <w:r>
        <w:rPr>
          <w:w w:val="105"/>
          <w:sz w:val="21"/>
        </w:rPr>
        <w:t>jóvenes,</w:t>
      </w:r>
      <w:r>
        <w:rPr>
          <w:spacing w:val="-5"/>
          <w:w w:val="105"/>
          <w:sz w:val="21"/>
        </w:rPr>
        <w:t> </w:t>
      </w:r>
      <w:r>
        <w:rPr>
          <w:w w:val="105"/>
          <w:sz w:val="21"/>
        </w:rPr>
        <w:t>mayores</w:t>
      </w:r>
      <w:r>
        <w:rPr>
          <w:spacing w:val="-5"/>
          <w:w w:val="105"/>
          <w:sz w:val="21"/>
        </w:rPr>
        <w:t> </w:t>
      </w:r>
      <w:r>
        <w:rPr>
          <w:w w:val="105"/>
          <w:sz w:val="21"/>
        </w:rPr>
        <w:t>o</w:t>
      </w:r>
      <w:r>
        <w:rPr>
          <w:spacing w:val="-5"/>
          <w:w w:val="105"/>
          <w:sz w:val="21"/>
        </w:rPr>
        <w:t> </w:t>
      </w:r>
      <w:r>
        <w:rPr>
          <w:w w:val="105"/>
          <w:sz w:val="21"/>
        </w:rPr>
        <w:t>inmigrantes,</w:t>
      </w:r>
      <w:r>
        <w:rPr>
          <w:spacing w:val="-5"/>
          <w:w w:val="105"/>
          <w:sz w:val="21"/>
        </w:rPr>
        <w:t> </w:t>
      </w:r>
      <w:r>
        <w:rPr>
          <w:w w:val="105"/>
          <w:sz w:val="21"/>
        </w:rPr>
        <w:t>entre</w:t>
      </w:r>
      <w:r>
        <w:rPr>
          <w:spacing w:val="-4"/>
          <w:w w:val="105"/>
          <w:sz w:val="21"/>
        </w:rPr>
        <w:t> </w:t>
      </w:r>
      <w:r>
        <w:rPr>
          <w:w w:val="105"/>
          <w:sz w:val="21"/>
        </w:rPr>
        <w:t>otros);</w:t>
      </w:r>
      <w:r>
        <w:rPr>
          <w:spacing w:val="-5"/>
          <w:w w:val="105"/>
          <w:sz w:val="21"/>
        </w:rPr>
        <w:t> </w:t>
      </w:r>
      <w:r>
        <w:rPr>
          <w:w w:val="105"/>
          <w:sz w:val="21"/>
        </w:rPr>
        <w:t>derecho</w:t>
      </w:r>
      <w:r>
        <w:rPr>
          <w:spacing w:val="-5"/>
          <w:w w:val="105"/>
          <w:sz w:val="21"/>
        </w:rPr>
        <w:t> </w:t>
      </w:r>
      <w:r>
        <w:rPr>
          <w:w w:val="105"/>
          <w:sz w:val="21"/>
        </w:rPr>
        <w:t>a</w:t>
      </w:r>
      <w:r>
        <w:rPr>
          <w:spacing w:val="-5"/>
          <w:w w:val="105"/>
          <w:sz w:val="21"/>
        </w:rPr>
        <w:t> </w:t>
      </w:r>
      <w:r>
        <w:rPr>
          <w:w w:val="105"/>
          <w:sz w:val="21"/>
        </w:rPr>
        <w:t>la</w:t>
      </w:r>
      <w:r>
        <w:rPr>
          <w:spacing w:val="-5"/>
          <w:w w:val="105"/>
          <w:sz w:val="21"/>
        </w:rPr>
        <w:t> </w:t>
      </w:r>
      <w:r>
        <w:rPr>
          <w:w w:val="105"/>
          <w:sz w:val="21"/>
        </w:rPr>
        <w:t>infor- mación</w:t>
      </w:r>
      <w:r>
        <w:rPr>
          <w:spacing w:val="-6"/>
          <w:w w:val="105"/>
          <w:sz w:val="21"/>
        </w:rPr>
        <w:t> </w:t>
      </w:r>
      <w:r>
        <w:rPr>
          <w:w w:val="105"/>
          <w:sz w:val="21"/>
        </w:rPr>
        <w:t>entre</w:t>
      </w:r>
      <w:r>
        <w:rPr>
          <w:spacing w:val="-6"/>
          <w:w w:val="105"/>
          <w:sz w:val="21"/>
        </w:rPr>
        <w:t> </w:t>
      </w:r>
      <w:r>
        <w:rPr>
          <w:w w:val="105"/>
          <w:sz w:val="21"/>
        </w:rPr>
        <w:t>la</w:t>
      </w:r>
      <w:r>
        <w:rPr>
          <w:spacing w:val="-6"/>
          <w:w w:val="105"/>
          <w:sz w:val="21"/>
        </w:rPr>
        <w:t> </w:t>
      </w:r>
      <w:r>
        <w:rPr>
          <w:w w:val="105"/>
          <w:sz w:val="21"/>
        </w:rPr>
        <w:t>ciudadanía</w:t>
      </w:r>
      <w:r>
        <w:rPr>
          <w:spacing w:val="-6"/>
          <w:w w:val="105"/>
          <w:sz w:val="21"/>
        </w:rPr>
        <w:t> </w:t>
      </w:r>
      <w:r>
        <w:rPr>
          <w:w w:val="105"/>
          <w:sz w:val="21"/>
        </w:rPr>
        <w:t>y</w:t>
      </w:r>
      <w:r>
        <w:rPr>
          <w:spacing w:val="-6"/>
          <w:w w:val="105"/>
          <w:sz w:val="21"/>
        </w:rPr>
        <w:t> </w:t>
      </w:r>
      <w:r>
        <w:rPr>
          <w:w w:val="105"/>
          <w:sz w:val="21"/>
        </w:rPr>
        <w:t>los</w:t>
      </w:r>
      <w:r>
        <w:rPr>
          <w:spacing w:val="-6"/>
          <w:w w:val="105"/>
          <w:sz w:val="21"/>
        </w:rPr>
        <w:t> </w:t>
      </w:r>
      <w:r>
        <w:rPr>
          <w:w w:val="105"/>
          <w:sz w:val="21"/>
        </w:rPr>
        <w:t>representantes</w:t>
      </w:r>
      <w:r>
        <w:rPr>
          <w:spacing w:val="-6"/>
          <w:w w:val="105"/>
          <w:sz w:val="21"/>
        </w:rPr>
        <w:t> </w:t>
      </w:r>
      <w:r>
        <w:rPr>
          <w:w w:val="105"/>
          <w:sz w:val="21"/>
        </w:rPr>
        <w:t>locales;</w:t>
      </w:r>
      <w:r>
        <w:rPr>
          <w:spacing w:val="-6"/>
          <w:w w:val="105"/>
          <w:sz w:val="21"/>
        </w:rPr>
        <w:t> </w:t>
      </w:r>
      <w:r>
        <w:rPr>
          <w:w w:val="105"/>
          <w:sz w:val="21"/>
        </w:rPr>
        <w:t>y,</w:t>
      </w:r>
      <w:r>
        <w:rPr>
          <w:spacing w:val="-6"/>
          <w:w w:val="105"/>
          <w:sz w:val="21"/>
        </w:rPr>
        <w:t> </w:t>
      </w:r>
      <w:r>
        <w:rPr>
          <w:w w:val="105"/>
          <w:sz w:val="21"/>
        </w:rPr>
        <w:t>desarrollo</w:t>
      </w:r>
      <w:r>
        <w:rPr>
          <w:spacing w:val="-6"/>
          <w:w w:val="105"/>
          <w:sz w:val="21"/>
        </w:rPr>
        <w:t> </w:t>
      </w:r>
      <w:r>
        <w:rPr>
          <w:w w:val="105"/>
          <w:sz w:val="21"/>
        </w:rPr>
        <w:t>de fórmulas diversas de evaluación ciudadana de la gestión</w:t>
      </w:r>
      <w:r>
        <w:rPr>
          <w:spacing w:val="-14"/>
          <w:w w:val="105"/>
          <w:sz w:val="21"/>
        </w:rPr>
        <w:t> </w:t>
      </w:r>
      <w:r>
        <w:rPr>
          <w:w w:val="105"/>
          <w:sz w:val="21"/>
        </w:rPr>
        <w:t>local.</w:t>
      </w:r>
    </w:p>
    <w:p>
      <w:pPr>
        <w:pStyle w:val="BodyText"/>
        <w:spacing w:before="9"/>
        <w:rPr>
          <w:sz w:val="23"/>
        </w:rPr>
      </w:pPr>
    </w:p>
    <w:p>
      <w:pPr>
        <w:pStyle w:val="BodyText"/>
        <w:spacing w:line="273" w:lineRule="auto"/>
        <w:ind w:left="103" w:right="115"/>
        <w:jc w:val="both"/>
      </w:pPr>
      <w:r>
        <w:rPr>
          <w:w w:val="105"/>
        </w:rPr>
        <w:t>Conforme</w:t>
      </w:r>
      <w:r>
        <w:rPr>
          <w:spacing w:val="-8"/>
          <w:w w:val="105"/>
        </w:rPr>
        <w:t> </w:t>
      </w:r>
      <w:r>
        <w:rPr>
          <w:w w:val="105"/>
        </w:rPr>
        <w:t>al</w:t>
      </w:r>
      <w:r>
        <w:rPr>
          <w:spacing w:val="-8"/>
          <w:w w:val="105"/>
        </w:rPr>
        <w:t> </w:t>
      </w:r>
      <w:r>
        <w:rPr>
          <w:w w:val="105"/>
        </w:rPr>
        <w:t>Código</w:t>
      </w:r>
      <w:r>
        <w:rPr>
          <w:spacing w:val="-8"/>
          <w:w w:val="105"/>
        </w:rPr>
        <w:t> </w:t>
      </w:r>
      <w:r>
        <w:rPr>
          <w:w w:val="105"/>
        </w:rPr>
        <w:t>de</w:t>
      </w:r>
      <w:r>
        <w:rPr>
          <w:spacing w:val="-8"/>
          <w:w w:val="105"/>
        </w:rPr>
        <w:t> </w:t>
      </w:r>
      <w:r>
        <w:rPr>
          <w:w w:val="105"/>
        </w:rPr>
        <w:t>Buen</w:t>
      </w:r>
      <w:r>
        <w:rPr>
          <w:spacing w:val="-8"/>
          <w:w w:val="105"/>
        </w:rPr>
        <w:t> </w:t>
      </w:r>
      <w:r>
        <w:rPr>
          <w:w w:val="105"/>
        </w:rPr>
        <w:t>Gobierno</w:t>
      </w:r>
      <w:r>
        <w:rPr>
          <w:spacing w:val="-8"/>
          <w:w w:val="105"/>
        </w:rPr>
        <w:t> </w:t>
      </w:r>
      <w:r>
        <w:rPr>
          <w:w w:val="105"/>
        </w:rPr>
        <w:t>Local,</w:t>
      </w:r>
      <w:r>
        <w:rPr>
          <w:spacing w:val="-8"/>
          <w:w w:val="105"/>
        </w:rPr>
        <w:t> </w:t>
      </w:r>
      <w:r>
        <w:rPr>
          <w:w w:val="105"/>
        </w:rPr>
        <w:t>se</w:t>
      </w:r>
      <w:r>
        <w:rPr>
          <w:spacing w:val="-8"/>
          <w:w w:val="105"/>
        </w:rPr>
        <w:t> </w:t>
      </w:r>
      <w:r>
        <w:rPr>
          <w:w w:val="105"/>
        </w:rPr>
        <w:t>emplaza</w:t>
      </w:r>
      <w:r>
        <w:rPr>
          <w:spacing w:val="-8"/>
          <w:w w:val="105"/>
        </w:rPr>
        <w:t> </w:t>
      </w:r>
      <w:r>
        <w:rPr>
          <w:w w:val="105"/>
        </w:rPr>
        <w:t>para</w:t>
      </w:r>
      <w:r>
        <w:rPr>
          <w:spacing w:val="-8"/>
          <w:w w:val="105"/>
        </w:rPr>
        <w:t> </w:t>
      </w:r>
      <w:r>
        <w:rPr>
          <w:w w:val="105"/>
        </w:rPr>
        <w:t>la</w:t>
      </w:r>
      <w:r>
        <w:rPr>
          <w:spacing w:val="-8"/>
          <w:w w:val="105"/>
        </w:rPr>
        <w:t> </w:t>
      </w:r>
      <w:r>
        <w:rPr>
          <w:w w:val="105"/>
        </w:rPr>
        <w:t>creación,</w:t>
      </w:r>
      <w:r>
        <w:rPr>
          <w:spacing w:val="-8"/>
          <w:w w:val="105"/>
        </w:rPr>
        <w:t> </w:t>
      </w:r>
      <w:r>
        <w:rPr>
          <w:w w:val="105"/>
        </w:rPr>
        <w:t>en</w:t>
      </w:r>
      <w:r>
        <w:rPr>
          <w:spacing w:val="-8"/>
          <w:w w:val="105"/>
        </w:rPr>
        <w:t> </w:t>
      </w:r>
      <w:r>
        <w:rPr>
          <w:w w:val="105"/>
        </w:rPr>
        <w:t>el seno de la FEMP, de un Observatorio de Evaluación de Calidad Democrática, encargado de valorar la aplicación del</w:t>
      </w:r>
      <w:r>
        <w:rPr>
          <w:spacing w:val="19"/>
          <w:w w:val="105"/>
        </w:rPr>
        <w:t> </w:t>
      </w:r>
      <w:r>
        <w:rPr>
          <w:w w:val="105"/>
        </w:rPr>
        <w:t>Código.</w:t>
      </w:r>
    </w:p>
    <w:p>
      <w:pPr>
        <w:pStyle w:val="BodyText"/>
        <w:spacing w:before="9"/>
        <w:rPr>
          <w:sz w:val="23"/>
        </w:rPr>
      </w:pPr>
    </w:p>
    <w:p>
      <w:pPr>
        <w:pStyle w:val="BodyText"/>
        <w:spacing w:line="273" w:lineRule="auto"/>
        <w:ind w:left="103" w:right="115" w:firstLine="850"/>
        <w:jc w:val="both"/>
      </w:pPr>
      <w:r>
        <w:rPr>
          <w:w w:val="105"/>
        </w:rPr>
        <w:t>La</w:t>
      </w:r>
      <w:r>
        <w:rPr>
          <w:spacing w:val="-20"/>
          <w:w w:val="105"/>
        </w:rPr>
        <w:t> </w:t>
      </w:r>
      <w:r>
        <w:rPr>
          <w:w w:val="105"/>
        </w:rPr>
        <w:t>Carta</w:t>
      </w:r>
      <w:r>
        <w:rPr>
          <w:spacing w:val="-20"/>
          <w:w w:val="105"/>
        </w:rPr>
        <w:t> </w:t>
      </w:r>
      <w:r>
        <w:rPr>
          <w:w w:val="105"/>
        </w:rPr>
        <w:t>de</w:t>
      </w:r>
      <w:r>
        <w:rPr>
          <w:spacing w:val="-20"/>
          <w:w w:val="105"/>
        </w:rPr>
        <w:t> </w:t>
      </w:r>
      <w:r>
        <w:rPr>
          <w:w w:val="105"/>
        </w:rPr>
        <w:t>Buenas</w:t>
      </w:r>
      <w:r>
        <w:rPr>
          <w:spacing w:val="-20"/>
          <w:w w:val="105"/>
        </w:rPr>
        <w:t> </w:t>
      </w:r>
      <w:r>
        <w:rPr>
          <w:w w:val="105"/>
        </w:rPr>
        <w:t>Prácticas</w:t>
      </w:r>
      <w:r>
        <w:rPr>
          <w:spacing w:val="-20"/>
          <w:w w:val="105"/>
        </w:rPr>
        <w:t> </w:t>
      </w:r>
      <w:r>
        <w:rPr>
          <w:w w:val="105"/>
        </w:rPr>
        <w:t>en</w:t>
      </w:r>
      <w:r>
        <w:rPr>
          <w:spacing w:val="-20"/>
          <w:w w:val="105"/>
        </w:rPr>
        <w:t> </w:t>
      </w:r>
      <w:r>
        <w:rPr>
          <w:w w:val="105"/>
        </w:rPr>
        <w:t>la</w:t>
      </w:r>
      <w:r>
        <w:rPr>
          <w:spacing w:val="-20"/>
          <w:w w:val="105"/>
        </w:rPr>
        <w:t> </w:t>
      </w:r>
      <w:r>
        <w:rPr>
          <w:w w:val="105"/>
        </w:rPr>
        <w:t>Administración</w:t>
      </w:r>
      <w:r>
        <w:rPr>
          <w:spacing w:val="-20"/>
          <w:w w:val="105"/>
        </w:rPr>
        <w:t> </w:t>
      </w:r>
      <w:r>
        <w:rPr>
          <w:w w:val="105"/>
        </w:rPr>
        <w:t>Autonómica</w:t>
      </w:r>
      <w:r>
        <w:rPr>
          <w:spacing w:val="-20"/>
          <w:w w:val="105"/>
        </w:rPr>
        <w:t> </w:t>
      </w:r>
      <w:r>
        <w:rPr>
          <w:w w:val="105"/>
        </w:rPr>
        <w:t>y</w:t>
      </w:r>
      <w:r>
        <w:rPr>
          <w:spacing w:val="-20"/>
          <w:w w:val="105"/>
        </w:rPr>
        <w:t> </w:t>
      </w:r>
      <w:r>
        <w:rPr>
          <w:w w:val="105"/>
        </w:rPr>
        <w:t>Local de la Comunitat Valenciana reconoce los principios de: Estado de Derecho; Participación; Elecciones regulares; Receptividad; Transparencia y rendición de  cuentas;  Eficacia  y  eficiencia;  Coordinación;  Innovación;</w:t>
      </w:r>
      <w:r>
        <w:rPr>
          <w:spacing w:val="-8"/>
          <w:w w:val="105"/>
        </w:rPr>
        <w:t> </w:t>
      </w:r>
      <w:r>
        <w:rPr>
          <w:w w:val="105"/>
        </w:rPr>
        <w:t>Sostenibilidad;</w:t>
      </w:r>
    </w:p>
    <w:p>
      <w:pPr>
        <w:spacing w:after="0" w:line="273" w:lineRule="auto"/>
        <w:jc w:val="both"/>
        <w:sectPr>
          <w:pgSz w:w="9640" w:h="13040"/>
          <w:pgMar w:header="557" w:footer="774" w:top="1140" w:bottom="960" w:left="860" w:right="1300"/>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680" filled="true" fillcolor="#9d9d9c" stroked="false">
            <v:fill type="solid"/>
            <w10:wrap type="none"/>
          </v:rect>
        </w:pict>
      </w:r>
      <w:r>
        <w:rPr/>
        <w:pict>
          <v:shape style="position:absolute;margin-left:77.385803pt;margin-top:-16.119598pt;width:330.1pt;height:29.15pt;mso-position-horizontal-relative:page;mso-position-vertical-relative:paragraph;z-index:87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64" w:lineRule="auto" w:before="61"/>
        <w:ind w:left="117" w:right="101"/>
        <w:jc w:val="both"/>
      </w:pPr>
      <w:r>
        <w:rPr>
          <w:w w:val="105"/>
        </w:rPr>
        <w:t>Consolidación</w:t>
      </w:r>
      <w:r>
        <w:rPr>
          <w:spacing w:val="-36"/>
          <w:w w:val="105"/>
        </w:rPr>
        <w:t> </w:t>
      </w:r>
      <w:r>
        <w:rPr>
          <w:w w:val="105"/>
        </w:rPr>
        <w:t>presupuestaria</w:t>
      </w:r>
      <w:r>
        <w:rPr>
          <w:spacing w:val="-36"/>
          <w:w w:val="105"/>
        </w:rPr>
        <w:t> </w:t>
      </w:r>
      <w:r>
        <w:rPr>
          <w:w w:val="105"/>
        </w:rPr>
        <w:t>(Déficit</w:t>
      </w:r>
      <w:r>
        <w:rPr>
          <w:spacing w:val="-36"/>
          <w:w w:val="105"/>
        </w:rPr>
        <w:t> </w:t>
      </w:r>
      <w:r>
        <w:rPr>
          <w:w w:val="105"/>
        </w:rPr>
        <w:t>cero);</w:t>
      </w:r>
      <w:r>
        <w:rPr>
          <w:spacing w:val="-36"/>
          <w:w w:val="105"/>
        </w:rPr>
        <w:t> </w:t>
      </w:r>
      <w:r>
        <w:rPr>
          <w:w w:val="105"/>
        </w:rPr>
        <w:t>Fomento</w:t>
      </w:r>
      <w:r>
        <w:rPr>
          <w:spacing w:val="-36"/>
          <w:w w:val="105"/>
        </w:rPr>
        <w:t> </w:t>
      </w:r>
      <w:r>
        <w:rPr>
          <w:w w:val="105"/>
        </w:rPr>
        <w:t>del</w:t>
      </w:r>
      <w:r>
        <w:rPr>
          <w:spacing w:val="-36"/>
          <w:w w:val="105"/>
        </w:rPr>
        <w:t> </w:t>
      </w:r>
      <w:r>
        <w:rPr>
          <w:w w:val="105"/>
        </w:rPr>
        <w:t>diálogo</w:t>
      </w:r>
      <w:r>
        <w:rPr>
          <w:spacing w:val="-36"/>
          <w:w w:val="105"/>
        </w:rPr>
        <w:t> </w:t>
      </w:r>
      <w:r>
        <w:rPr>
          <w:w w:val="105"/>
        </w:rPr>
        <w:t>interreligioso; Derechos Humanos; Integración; Lucha contra la xenofobia; e, Información. Añade, además, el compromiso ético. Por medio del mismo se alega, como forma</w:t>
      </w:r>
      <w:r>
        <w:rPr>
          <w:spacing w:val="-10"/>
          <w:w w:val="105"/>
        </w:rPr>
        <w:t> </w:t>
      </w:r>
      <w:r>
        <w:rPr>
          <w:w w:val="105"/>
        </w:rPr>
        <w:t>de</w:t>
      </w:r>
      <w:r>
        <w:rPr>
          <w:spacing w:val="-10"/>
          <w:w w:val="105"/>
        </w:rPr>
        <w:t> </w:t>
      </w:r>
      <w:r>
        <w:rPr>
          <w:w w:val="105"/>
        </w:rPr>
        <w:t>garantizar</w:t>
      </w:r>
      <w:r>
        <w:rPr>
          <w:spacing w:val="-10"/>
          <w:w w:val="105"/>
        </w:rPr>
        <w:t> </w:t>
      </w:r>
      <w:r>
        <w:rPr>
          <w:w w:val="105"/>
        </w:rPr>
        <w:t>la</w:t>
      </w:r>
      <w:r>
        <w:rPr>
          <w:spacing w:val="-10"/>
          <w:w w:val="105"/>
        </w:rPr>
        <w:t> </w:t>
      </w:r>
      <w:r>
        <w:rPr>
          <w:w w:val="105"/>
        </w:rPr>
        <w:t>satisfacción</w:t>
      </w:r>
      <w:r>
        <w:rPr>
          <w:spacing w:val="-10"/>
          <w:w w:val="105"/>
        </w:rPr>
        <w:t> </w:t>
      </w:r>
      <w:r>
        <w:rPr>
          <w:w w:val="105"/>
        </w:rPr>
        <w:t>del</w:t>
      </w:r>
      <w:r>
        <w:rPr>
          <w:spacing w:val="-10"/>
          <w:w w:val="105"/>
        </w:rPr>
        <w:t> </w:t>
      </w:r>
      <w:r>
        <w:rPr>
          <w:w w:val="105"/>
        </w:rPr>
        <w:t>interés</w:t>
      </w:r>
      <w:r>
        <w:rPr>
          <w:spacing w:val="-10"/>
          <w:w w:val="105"/>
        </w:rPr>
        <w:t> </w:t>
      </w:r>
      <w:r>
        <w:rPr>
          <w:w w:val="105"/>
        </w:rPr>
        <w:t>general</w:t>
      </w:r>
      <w:r>
        <w:rPr>
          <w:spacing w:val="-10"/>
          <w:w w:val="105"/>
        </w:rPr>
        <w:t> </w:t>
      </w:r>
      <w:r>
        <w:rPr>
          <w:w w:val="105"/>
        </w:rPr>
        <w:t>por</w:t>
      </w:r>
      <w:r>
        <w:rPr>
          <w:spacing w:val="-10"/>
          <w:w w:val="105"/>
        </w:rPr>
        <w:t> </w:t>
      </w:r>
      <w:r>
        <w:rPr>
          <w:w w:val="105"/>
        </w:rPr>
        <w:t>encima</w:t>
      </w:r>
      <w:r>
        <w:rPr>
          <w:spacing w:val="-10"/>
          <w:w w:val="105"/>
        </w:rPr>
        <w:t> </w:t>
      </w:r>
      <w:r>
        <w:rPr>
          <w:w w:val="105"/>
        </w:rPr>
        <w:t>de</w:t>
      </w:r>
      <w:r>
        <w:rPr>
          <w:spacing w:val="-10"/>
          <w:w w:val="105"/>
        </w:rPr>
        <w:t> </w:t>
      </w:r>
      <w:r>
        <w:rPr>
          <w:w w:val="105"/>
        </w:rPr>
        <w:t>cualquier consideración privada. Así: el interés público debe prevalecer sobre los inte- </w:t>
      </w:r>
      <w:r>
        <w:rPr>
          <w:spacing w:val="-3"/>
          <w:w w:val="105"/>
        </w:rPr>
        <w:t>reses individuales, </w:t>
      </w:r>
      <w:r>
        <w:rPr>
          <w:w w:val="105"/>
        </w:rPr>
        <w:t>o </w:t>
      </w:r>
      <w:r>
        <w:rPr>
          <w:spacing w:val="-3"/>
          <w:w w:val="105"/>
        </w:rPr>
        <w:t>singulares </w:t>
      </w:r>
      <w:r>
        <w:rPr>
          <w:w w:val="105"/>
        </w:rPr>
        <w:t>de </w:t>
      </w:r>
      <w:r>
        <w:rPr>
          <w:spacing w:val="-3"/>
          <w:w w:val="105"/>
        </w:rPr>
        <w:t>grupos, </w:t>
      </w:r>
      <w:r>
        <w:rPr>
          <w:w w:val="105"/>
        </w:rPr>
        <w:t>y </w:t>
      </w:r>
      <w:r>
        <w:rPr>
          <w:spacing w:val="-3"/>
          <w:w w:val="105"/>
        </w:rPr>
        <w:t>establecer medidas adecuadas contra</w:t>
      </w:r>
      <w:r>
        <w:rPr>
          <w:spacing w:val="-12"/>
          <w:w w:val="105"/>
        </w:rPr>
        <w:t> </w:t>
      </w:r>
      <w:r>
        <w:rPr>
          <w:spacing w:val="-3"/>
          <w:w w:val="105"/>
        </w:rPr>
        <w:t>aquellos</w:t>
      </w:r>
      <w:r>
        <w:rPr>
          <w:spacing w:val="-12"/>
          <w:w w:val="105"/>
        </w:rPr>
        <w:t> </w:t>
      </w:r>
      <w:r>
        <w:rPr>
          <w:w w:val="105"/>
        </w:rPr>
        <w:t>que</w:t>
      </w:r>
      <w:r>
        <w:rPr>
          <w:spacing w:val="-12"/>
          <w:w w:val="105"/>
        </w:rPr>
        <w:t> </w:t>
      </w:r>
      <w:r>
        <w:rPr>
          <w:w w:val="105"/>
        </w:rPr>
        <w:t>no</w:t>
      </w:r>
      <w:r>
        <w:rPr>
          <w:spacing w:val="-12"/>
          <w:w w:val="105"/>
        </w:rPr>
        <w:t> </w:t>
      </w:r>
      <w:r>
        <w:rPr>
          <w:spacing w:val="-3"/>
          <w:w w:val="105"/>
        </w:rPr>
        <w:t>respeten</w:t>
      </w:r>
      <w:r>
        <w:rPr>
          <w:spacing w:val="-12"/>
          <w:w w:val="105"/>
        </w:rPr>
        <w:t> </w:t>
      </w:r>
      <w:r>
        <w:rPr>
          <w:w w:val="105"/>
        </w:rPr>
        <w:t>y</w:t>
      </w:r>
      <w:r>
        <w:rPr>
          <w:spacing w:val="-12"/>
          <w:w w:val="105"/>
        </w:rPr>
        <w:t> </w:t>
      </w:r>
      <w:r>
        <w:rPr>
          <w:spacing w:val="-3"/>
          <w:w w:val="105"/>
        </w:rPr>
        <w:t>mantengan</w:t>
      </w:r>
      <w:r>
        <w:rPr>
          <w:spacing w:val="-12"/>
          <w:w w:val="105"/>
        </w:rPr>
        <w:t> </w:t>
      </w:r>
      <w:r>
        <w:rPr>
          <w:w w:val="105"/>
        </w:rPr>
        <w:t>una</w:t>
      </w:r>
      <w:r>
        <w:rPr>
          <w:spacing w:val="-12"/>
          <w:w w:val="105"/>
        </w:rPr>
        <w:t> </w:t>
      </w:r>
      <w:r>
        <w:rPr>
          <w:spacing w:val="-3"/>
          <w:w w:val="105"/>
        </w:rPr>
        <w:t>cierta</w:t>
      </w:r>
      <w:r>
        <w:rPr>
          <w:spacing w:val="-12"/>
          <w:w w:val="105"/>
        </w:rPr>
        <w:t> </w:t>
      </w:r>
      <w:r>
        <w:rPr>
          <w:spacing w:val="-3"/>
          <w:w w:val="105"/>
        </w:rPr>
        <w:t>ética</w:t>
      </w:r>
      <w:r>
        <w:rPr>
          <w:spacing w:val="-12"/>
          <w:w w:val="105"/>
        </w:rPr>
        <w:t> </w:t>
      </w:r>
      <w:r>
        <w:rPr>
          <w:w w:val="105"/>
        </w:rPr>
        <w:t>en</w:t>
      </w:r>
      <w:r>
        <w:rPr>
          <w:spacing w:val="-12"/>
          <w:w w:val="105"/>
        </w:rPr>
        <w:t> </w:t>
      </w:r>
      <w:r>
        <w:rPr>
          <w:w w:val="105"/>
        </w:rPr>
        <w:t>las</w:t>
      </w:r>
      <w:r>
        <w:rPr>
          <w:spacing w:val="-12"/>
          <w:w w:val="105"/>
        </w:rPr>
        <w:t> </w:t>
      </w:r>
      <w:r>
        <w:rPr>
          <w:spacing w:val="-3"/>
          <w:w w:val="105"/>
        </w:rPr>
        <w:t>actuaciones </w:t>
      </w:r>
      <w:r>
        <w:rPr>
          <w:w w:val="105"/>
        </w:rPr>
        <w:t>de sus </w:t>
      </w:r>
      <w:r>
        <w:rPr>
          <w:spacing w:val="-3"/>
          <w:w w:val="105"/>
        </w:rPr>
        <w:t>gobiernos, articulando </w:t>
      </w:r>
      <w:r>
        <w:rPr>
          <w:w w:val="105"/>
        </w:rPr>
        <w:t>un </w:t>
      </w:r>
      <w:r>
        <w:rPr>
          <w:spacing w:val="-3"/>
          <w:w w:val="105"/>
        </w:rPr>
        <w:t>Código Ético </w:t>
      </w:r>
      <w:r>
        <w:rPr>
          <w:w w:val="105"/>
        </w:rPr>
        <w:t>de </w:t>
      </w:r>
      <w:r>
        <w:rPr>
          <w:spacing w:val="-3"/>
          <w:w w:val="105"/>
        </w:rPr>
        <w:t>Conducta Política, </w:t>
      </w:r>
      <w:r>
        <w:rPr>
          <w:w w:val="105"/>
        </w:rPr>
        <w:t>que </w:t>
      </w:r>
      <w:r>
        <w:rPr>
          <w:spacing w:val="-3"/>
          <w:w w:val="105"/>
        </w:rPr>
        <w:t>plasme </w:t>
      </w:r>
      <w:r>
        <w:rPr>
          <w:w w:val="105"/>
        </w:rPr>
        <w:t>el</w:t>
      </w:r>
      <w:r>
        <w:rPr>
          <w:spacing w:val="-13"/>
          <w:w w:val="105"/>
        </w:rPr>
        <w:t> </w:t>
      </w:r>
      <w:r>
        <w:rPr>
          <w:spacing w:val="-3"/>
          <w:w w:val="105"/>
        </w:rPr>
        <w:t>compromiso</w:t>
      </w:r>
      <w:r>
        <w:rPr>
          <w:spacing w:val="-13"/>
          <w:w w:val="105"/>
        </w:rPr>
        <w:t> </w:t>
      </w:r>
      <w:r>
        <w:rPr>
          <w:w w:val="105"/>
        </w:rPr>
        <w:t>de</w:t>
      </w:r>
      <w:r>
        <w:rPr>
          <w:spacing w:val="-13"/>
          <w:w w:val="105"/>
        </w:rPr>
        <w:t> </w:t>
      </w:r>
      <w:r>
        <w:rPr>
          <w:spacing w:val="-3"/>
          <w:w w:val="105"/>
        </w:rPr>
        <w:t>actuación</w:t>
      </w:r>
      <w:r>
        <w:rPr>
          <w:spacing w:val="-13"/>
          <w:w w:val="105"/>
        </w:rPr>
        <w:t> </w:t>
      </w:r>
      <w:r>
        <w:rPr>
          <w:spacing w:val="-3"/>
          <w:w w:val="105"/>
        </w:rPr>
        <w:t>ética</w:t>
      </w:r>
      <w:r>
        <w:rPr>
          <w:spacing w:val="-13"/>
          <w:w w:val="105"/>
        </w:rPr>
        <w:t> </w:t>
      </w:r>
      <w:r>
        <w:rPr>
          <w:w w:val="105"/>
        </w:rPr>
        <w:t>de</w:t>
      </w:r>
      <w:r>
        <w:rPr>
          <w:spacing w:val="-13"/>
          <w:w w:val="105"/>
        </w:rPr>
        <w:t> </w:t>
      </w:r>
      <w:r>
        <w:rPr>
          <w:w w:val="105"/>
        </w:rPr>
        <w:t>los</w:t>
      </w:r>
      <w:r>
        <w:rPr>
          <w:spacing w:val="-13"/>
          <w:w w:val="105"/>
        </w:rPr>
        <w:t> </w:t>
      </w:r>
      <w:r>
        <w:rPr>
          <w:spacing w:val="-3"/>
          <w:w w:val="105"/>
        </w:rPr>
        <w:t>cargos</w:t>
      </w:r>
      <w:r>
        <w:rPr>
          <w:spacing w:val="-13"/>
          <w:w w:val="105"/>
        </w:rPr>
        <w:t> </w:t>
      </w:r>
      <w:r>
        <w:rPr>
          <w:spacing w:val="-3"/>
          <w:w w:val="105"/>
        </w:rPr>
        <w:t>elegidos</w:t>
      </w:r>
      <w:r>
        <w:rPr>
          <w:spacing w:val="-13"/>
          <w:w w:val="105"/>
        </w:rPr>
        <w:t> </w:t>
      </w:r>
      <w:r>
        <w:rPr>
          <w:spacing w:val="-3"/>
          <w:w w:val="105"/>
        </w:rPr>
        <w:t>democráticamente</w:t>
      </w:r>
      <w:r>
        <w:rPr>
          <w:spacing w:val="-13"/>
          <w:w w:val="105"/>
        </w:rPr>
        <w:t> </w:t>
      </w:r>
      <w:r>
        <w:rPr>
          <w:spacing w:val="-3"/>
          <w:w w:val="105"/>
        </w:rPr>
        <w:t>para </w:t>
      </w:r>
      <w:r>
        <w:rPr>
          <w:w w:val="105"/>
        </w:rPr>
        <w:t>con la sociedad, para con la administración, con los partidos políticos que representan</w:t>
      </w:r>
      <w:r>
        <w:rPr>
          <w:spacing w:val="-8"/>
          <w:w w:val="105"/>
        </w:rPr>
        <w:t> </w:t>
      </w:r>
      <w:r>
        <w:rPr>
          <w:w w:val="105"/>
        </w:rPr>
        <w:t>y</w:t>
      </w:r>
      <w:r>
        <w:rPr>
          <w:spacing w:val="-8"/>
          <w:w w:val="105"/>
        </w:rPr>
        <w:t> </w:t>
      </w:r>
      <w:r>
        <w:rPr>
          <w:w w:val="105"/>
        </w:rPr>
        <w:t>para</w:t>
      </w:r>
      <w:r>
        <w:rPr>
          <w:spacing w:val="-8"/>
          <w:w w:val="105"/>
        </w:rPr>
        <w:t> </w:t>
      </w:r>
      <w:r>
        <w:rPr>
          <w:w w:val="105"/>
        </w:rPr>
        <w:t>con</w:t>
      </w:r>
      <w:r>
        <w:rPr>
          <w:spacing w:val="-8"/>
          <w:w w:val="105"/>
        </w:rPr>
        <w:t> </w:t>
      </w:r>
      <w:r>
        <w:rPr>
          <w:w w:val="105"/>
        </w:rPr>
        <w:t>los</w:t>
      </w:r>
      <w:r>
        <w:rPr>
          <w:spacing w:val="-8"/>
          <w:w w:val="105"/>
        </w:rPr>
        <w:t> </w:t>
      </w:r>
      <w:r>
        <w:rPr>
          <w:w w:val="105"/>
        </w:rPr>
        <w:t>miembros</w:t>
      </w:r>
      <w:r>
        <w:rPr>
          <w:spacing w:val="-8"/>
          <w:w w:val="105"/>
        </w:rPr>
        <w:t> </w:t>
      </w:r>
      <w:r>
        <w:rPr>
          <w:w w:val="105"/>
        </w:rPr>
        <w:t>de</w:t>
      </w:r>
      <w:r>
        <w:rPr>
          <w:spacing w:val="-8"/>
          <w:w w:val="105"/>
        </w:rPr>
        <w:t> </w:t>
      </w:r>
      <w:r>
        <w:rPr>
          <w:w w:val="105"/>
        </w:rPr>
        <w:t>su</w:t>
      </w:r>
      <w:r>
        <w:rPr>
          <w:spacing w:val="-8"/>
          <w:w w:val="105"/>
        </w:rPr>
        <w:t> </w:t>
      </w:r>
      <w:r>
        <w:rPr>
          <w:w w:val="105"/>
        </w:rPr>
        <w:t>gobierno</w:t>
      </w:r>
      <w:r>
        <w:rPr>
          <w:spacing w:val="-8"/>
          <w:w w:val="105"/>
        </w:rPr>
        <w:t> </w:t>
      </w:r>
      <w:r>
        <w:rPr>
          <w:w w:val="105"/>
        </w:rPr>
        <w:t>autonómico</w:t>
      </w:r>
      <w:r>
        <w:rPr>
          <w:spacing w:val="-8"/>
          <w:w w:val="105"/>
        </w:rPr>
        <w:t> </w:t>
      </w:r>
      <w:r>
        <w:rPr>
          <w:w w:val="105"/>
        </w:rPr>
        <w:t>o</w:t>
      </w:r>
      <w:r>
        <w:rPr>
          <w:spacing w:val="-8"/>
          <w:w w:val="105"/>
        </w:rPr>
        <w:t> </w:t>
      </w:r>
      <w:r>
        <w:rPr>
          <w:w w:val="105"/>
        </w:rPr>
        <w:t>local.</w:t>
      </w:r>
    </w:p>
    <w:p>
      <w:pPr>
        <w:pStyle w:val="BodyText"/>
        <w:spacing w:before="3"/>
        <w:rPr>
          <w:sz w:val="23"/>
        </w:rPr>
      </w:pPr>
    </w:p>
    <w:p>
      <w:pPr>
        <w:pStyle w:val="BodyText"/>
        <w:spacing w:line="264" w:lineRule="auto"/>
        <w:ind w:left="117" w:right="101" w:firstLine="850"/>
        <w:jc w:val="both"/>
      </w:pPr>
      <w:r>
        <w:rPr>
          <w:w w:val="105"/>
        </w:rPr>
        <w:t>En cuanto a los funcionarios ejecutivos de la Administración Local conviene destacar la Conferencia de Siena de la Asociación Internacional de Secretarios Generales y Funcionarios Ejecutivos de la Administración Local (Siena, 18/20 Abril de 2002), por medio de la cual se elabora una referencia respecto de las orientaciones éticas que los funcionarios públicos de la Administración local asumen en base con el siguiente código:</w:t>
      </w:r>
    </w:p>
    <w:p>
      <w:pPr>
        <w:pStyle w:val="BodyText"/>
        <w:spacing w:before="3"/>
        <w:rPr>
          <w:sz w:val="23"/>
        </w:rPr>
      </w:pPr>
    </w:p>
    <w:p>
      <w:pPr>
        <w:pStyle w:val="ListParagraph"/>
        <w:numPr>
          <w:ilvl w:val="0"/>
          <w:numId w:val="31"/>
        </w:numPr>
        <w:tabs>
          <w:tab w:pos="685" w:val="left" w:leader="none"/>
        </w:tabs>
        <w:spacing w:line="264" w:lineRule="auto" w:before="0" w:after="0"/>
        <w:ind w:left="684" w:right="101" w:hanging="284"/>
        <w:jc w:val="both"/>
        <w:rPr>
          <w:sz w:val="21"/>
        </w:rPr>
      </w:pPr>
      <w:r>
        <w:rPr>
          <w:w w:val="105"/>
          <w:sz w:val="21"/>
        </w:rPr>
        <w:t>El</w:t>
      </w:r>
      <w:r>
        <w:rPr>
          <w:spacing w:val="-13"/>
          <w:w w:val="105"/>
          <w:sz w:val="21"/>
        </w:rPr>
        <w:t> </w:t>
      </w:r>
      <w:r>
        <w:rPr>
          <w:w w:val="105"/>
          <w:sz w:val="21"/>
        </w:rPr>
        <w:t>reconocimiento</w:t>
      </w:r>
      <w:r>
        <w:rPr>
          <w:spacing w:val="-13"/>
          <w:w w:val="105"/>
          <w:sz w:val="21"/>
        </w:rPr>
        <w:t> </w:t>
      </w:r>
      <w:r>
        <w:rPr>
          <w:w w:val="105"/>
          <w:sz w:val="21"/>
        </w:rPr>
        <w:t>del</w:t>
      </w:r>
      <w:r>
        <w:rPr>
          <w:spacing w:val="-13"/>
          <w:w w:val="105"/>
          <w:sz w:val="21"/>
        </w:rPr>
        <w:t> </w:t>
      </w:r>
      <w:r>
        <w:rPr>
          <w:w w:val="105"/>
          <w:sz w:val="21"/>
        </w:rPr>
        <w:t>“profundo</w:t>
      </w:r>
      <w:r>
        <w:rPr>
          <w:spacing w:val="-13"/>
          <w:w w:val="105"/>
          <w:sz w:val="21"/>
        </w:rPr>
        <w:t> </w:t>
      </w:r>
      <w:r>
        <w:rPr>
          <w:w w:val="105"/>
          <w:sz w:val="21"/>
        </w:rPr>
        <w:t>sentido</w:t>
      </w:r>
      <w:r>
        <w:rPr>
          <w:spacing w:val="-13"/>
          <w:w w:val="105"/>
          <w:sz w:val="21"/>
        </w:rPr>
        <w:t> </w:t>
      </w:r>
      <w:r>
        <w:rPr>
          <w:w w:val="105"/>
          <w:sz w:val="21"/>
        </w:rPr>
        <w:t>de</w:t>
      </w:r>
      <w:r>
        <w:rPr>
          <w:spacing w:val="-13"/>
          <w:w w:val="105"/>
          <w:sz w:val="21"/>
        </w:rPr>
        <w:t> </w:t>
      </w:r>
      <w:r>
        <w:rPr>
          <w:w w:val="105"/>
          <w:sz w:val="21"/>
        </w:rPr>
        <w:t>la</w:t>
      </w:r>
      <w:r>
        <w:rPr>
          <w:spacing w:val="-13"/>
          <w:w w:val="105"/>
          <w:sz w:val="21"/>
        </w:rPr>
        <w:t> </w:t>
      </w:r>
      <w:r>
        <w:rPr>
          <w:w w:val="105"/>
          <w:sz w:val="21"/>
        </w:rPr>
        <w:t>responsabilidad</w:t>
      </w:r>
      <w:r>
        <w:rPr>
          <w:spacing w:val="-13"/>
          <w:w w:val="105"/>
          <w:sz w:val="21"/>
        </w:rPr>
        <w:t> </w:t>
      </w:r>
      <w:r>
        <w:rPr>
          <w:w w:val="105"/>
          <w:sz w:val="21"/>
        </w:rPr>
        <w:t>personal, profesional y social en el perseguimiento del bien público y de los intereses</w:t>
      </w:r>
      <w:r>
        <w:rPr>
          <w:spacing w:val="-13"/>
          <w:w w:val="105"/>
          <w:sz w:val="21"/>
        </w:rPr>
        <w:t> </w:t>
      </w:r>
      <w:r>
        <w:rPr>
          <w:w w:val="105"/>
          <w:sz w:val="21"/>
        </w:rPr>
        <w:t>de</w:t>
      </w:r>
      <w:r>
        <w:rPr>
          <w:spacing w:val="-13"/>
          <w:w w:val="105"/>
          <w:sz w:val="21"/>
        </w:rPr>
        <w:t> </w:t>
      </w:r>
      <w:r>
        <w:rPr>
          <w:w w:val="105"/>
          <w:sz w:val="21"/>
        </w:rPr>
        <w:t>todas</w:t>
      </w:r>
      <w:r>
        <w:rPr>
          <w:spacing w:val="-13"/>
          <w:w w:val="105"/>
          <w:sz w:val="21"/>
        </w:rPr>
        <w:t> </w:t>
      </w:r>
      <w:r>
        <w:rPr>
          <w:w w:val="105"/>
          <w:sz w:val="21"/>
        </w:rPr>
        <w:t>las</w:t>
      </w:r>
      <w:r>
        <w:rPr>
          <w:spacing w:val="-13"/>
          <w:w w:val="105"/>
          <w:sz w:val="21"/>
        </w:rPr>
        <w:t> </w:t>
      </w:r>
      <w:r>
        <w:rPr>
          <w:w w:val="105"/>
          <w:sz w:val="21"/>
        </w:rPr>
        <w:t>personas”.</w:t>
      </w:r>
    </w:p>
    <w:p>
      <w:pPr>
        <w:pStyle w:val="ListParagraph"/>
        <w:numPr>
          <w:ilvl w:val="0"/>
          <w:numId w:val="31"/>
        </w:numPr>
        <w:tabs>
          <w:tab w:pos="685" w:val="left" w:leader="none"/>
        </w:tabs>
        <w:spacing w:line="264" w:lineRule="auto" w:before="1" w:after="0"/>
        <w:ind w:left="684" w:right="102" w:hanging="284"/>
        <w:jc w:val="both"/>
        <w:rPr>
          <w:sz w:val="21"/>
        </w:rPr>
      </w:pPr>
      <w:r>
        <w:rPr>
          <w:w w:val="105"/>
          <w:sz w:val="21"/>
        </w:rPr>
        <w:t>La dedicación, en base al cumplimiento del deber público, conforme “a los ideales más elevados de honor e integridad</w:t>
      </w:r>
      <w:r>
        <w:rPr>
          <w:spacing w:val="-28"/>
          <w:w w:val="105"/>
          <w:sz w:val="21"/>
        </w:rPr>
        <w:t> </w:t>
      </w:r>
      <w:r>
        <w:rPr>
          <w:w w:val="105"/>
          <w:sz w:val="21"/>
        </w:rPr>
        <w:t>personal”.</w:t>
      </w:r>
    </w:p>
    <w:p>
      <w:pPr>
        <w:pStyle w:val="ListParagraph"/>
        <w:numPr>
          <w:ilvl w:val="0"/>
          <w:numId w:val="31"/>
        </w:numPr>
        <w:tabs>
          <w:tab w:pos="685" w:val="left" w:leader="none"/>
        </w:tabs>
        <w:spacing w:line="264" w:lineRule="auto" w:before="1" w:after="0"/>
        <w:ind w:left="684" w:right="102" w:hanging="284"/>
        <w:jc w:val="both"/>
        <w:rPr>
          <w:sz w:val="21"/>
        </w:rPr>
      </w:pPr>
      <w:r>
        <w:rPr>
          <w:w w:val="105"/>
          <w:sz w:val="21"/>
        </w:rPr>
        <w:t>“No</w:t>
      </w:r>
      <w:r>
        <w:rPr>
          <w:spacing w:val="-18"/>
          <w:w w:val="105"/>
          <w:sz w:val="21"/>
        </w:rPr>
        <w:t> </w:t>
      </w:r>
      <w:r>
        <w:rPr>
          <w:w w:val="105"/>
          <w:sz w:val="21"/>
        </w:rPr>
        <w:t>pretender</w:t>
      </w:r>
      <w:r>
        <w:rPr>
          <w:spacing w:val="-18"/>
          <w:w w:val="105"/>
          <w:sz w:val="21"/>
        </w:rPr>
        <w:t> </w:t>
      </w:r>
      <w:r>
        <w:rPr>
          <w:w w:val="105"/>
          <w:sz w:val="21"/>
        </w:rPr>
        <w:t>favor</w:t>
      </w:r>
      <w:r>
        <w:rPr>
          <w:spacing w:val="-18"/>
          <w:w w:val="105"/>
          <w:sz w:val="21"/>
        </w:rPr>
        <w:t> </w:t>
      </w:r>
      <w:r>
        <w:rPr>
          <w:w w:val="105"/>
          <w:sz w:val="21"/>
        </w:rPr>
        <w:t>alguno,</w:t>
      </w:r>
      <w:r>
        <w:rPr>
          <w:spacing w:val="-18"/>
          <w:w w:val="105"/>
          <w:sz w:val="21"/>
        </w:rPr>
        <w:t> </w:t>
      </w:r>
      <w:r>
        <w:rPr>
          <w:w w:val="105"/>
          <w:sz w:val="21"/>
        </w:rPr>
        <w:t>ni</w:t>
      </w:r>
      <w:r>
        <w:rPr>
          <w:spacing w:val="-18"/>
          <w:w w:val="105"/>
          <w:sz w:val="21"/>
        </w:rPr>
        <w:t> </w:t>
      </w:r>
      <w:r>
        <w:rPr>
          <w:w w:val="105"/>
          <w:sz w:val="21"/>
        </w:rPr>
        <w:t>aprovecharme</w:t>
      </w:r>
      <w:r>
        <w:rPr>
          <w:spacing w:val="-18"/>
          <w:w w:val="105"/>
          <w:sz w:val="21"/>
        </w:rPr>
        <w:t> </w:t>
      </w:r>
      <w:r>
        <w:rPr>
          <w:w w:val="105"/>
          <w:sz w:val="21"/>
        </w:rPr>
        <w:t>de</w:t>
      </w:r>
      <w:r>
        <w:rPr>
          <w:spacing w:val="-18"/>
          <w:w w:val="105"/>
          <w:sz w:val="21"/>
        </w:rPr>
        <w:t> </w:t>
      </w:r>
      <w:r>
        <w:rPr>
          <w:w w:val="105"/>
          <w:sz w:val="21"/>
        </w:rPr>
        <w:t>mi</w:t>
      </w:r>
      <w:r>
        <w:rPr>
          <w:spacing w:val="-18"/>
          <w:w w:val="105"/>
          <w:sz w:val="21"/>
        </w:rPr>
        <w:t> </w:t>
      </w:r>
      <w:r>
        <w:rPr>
          <w:w w:val="105"/>
          <w:sz w:val="21"/>
        </w:rPr>
        <w:t>cargo</w:t>
      </w:r>
      <w:r>
        <w:rPr>
          <w:spacing w:val="-18"/>
          <w:w w:val="105"/>
          <w:sz w:val="21"/>
        </w:rPr>
        <w:t> </w:t>
      </w:r>
      <w:r>
        <w:rPr>
          <w:w w:val="105"/>
          <w:sz w:val="21"/>
        </w:rPr>
        <w:t>para</w:t>
      </w:r>
      <w:r>
        <w:rPr>
          <w:spacing w:val="-18"/>
          <w:w w:val="105"/>
          <w:sz w:val="21"/>
        </w:rPr>
        <w:t> </w:t>
      </w:r>
      <w:r>
        <w:rPr>
          <w:w w:val="105"/>
          <w:sz w:val="21"/>
        </w:rPr>
        <w:t>conseguir </w:t>
      </w:r>
      <w:r>
        <w:rPr>
          <w:sz w:val="21"/>
        </w:rPr>
        <w:t>beneficios </w:t>
      </w:r>
      <w:r>
        <w:rPr>
          <w:spacing w:val="27"/>
          <w:sz w:val="21"/>
        </w:rPr>
        <w:t> </w:t>
      </w:r>
      <w:r>
        <w:rPr>
          <w:sz w:val="21"/>
        </w:rPr>
        <w:t>particulares”.</w:t>
      </w:r>
    </w:p>
    <w:p>
      <w:pPr>
        <w:pStyle w:val="ListParagraph"/>
        <w:numPr>
          <w:ilvl w:val="0"/>
          <w:numId w:val="31"/>
        </w:numPr>
        <w:tabs>
          <w:tab w:pos="685" w:val="left" w:leader="none"/>
        </w:tabs>
        <w:spacing w:line="264" w:lineRule="auto" w:before="1" w:after="0"/>
        <w:ind w:left="684" w:right="102" w:hanging="284"/>
        <w:jc w:val="both"/>
        <w:rPr>
          <w:sz w:val="21"/>
        </w:rPr>
      </w:pPr>
      <w:r>
        <w:rPr>
          <w:w w:val="105"/>
          <w:sz w:val="21"/>
        </w:rPr>
        <w:t>“Evitar cualquier actividad que mine la confianza en la Administración profesional”.</w:t>
      </w:r>
    </w:p>
    <w:p>
      <w:pPr>
        <w:pStyle w:val="ListParagraph"/>
        <w:numPr>
          <w:ilvl w:val="0"/>
          <w:numId w:val="31"/>
        </w:numPr>
        <w:tabs>
          <w:tab w:pos="685" w:val="left" w:leader="none"/>
        </w:tabs>
        <w:spacing w:line="240" w:lineRule="auto" w:before="1" w:after="0"/>
        <w:ind w:left="684" w:right="0" w:hanging="284"/>
        <w:jc w:val="left"/>
        <w:rPr>
          <w:sz w:val="21"/>
        </w:rPr>
      </w:pPr>
      <w:r>
        <w:rPr>
          <w:w w:val="105"/>
          <w:sz w:val="21"/>
        </w:rPr>
        <w:t>“Respetar y aplicar con imparcialidad las</w:t>
      </w:r>
      <w:r>
        <w:rPr>
          <w:spacing w:val="16"/>
          <w:w w:val="105"/>
          <w:sz w:val="21"/>
        </w:rPr>
        <w:t> </w:t>
      </w:r>
      <w:r>
        <w:rPr>
          <w:w w:val="105"/>
          <w:sz w:val="21"/>
        </w:rPr>
        <w:t>Leyes”.</w:t>
      </w:r>
    </w:p>
    <w:p>
      <w:pPr>
        <w:pStyle w:val="ListParagraph"/>
        <w:numPr>
          <w:ilvl w:val="0"/>
          <w:numId w:val="31"/>
        </w:numPr>
        <w:tabs>
          <w:tab w:pos="685" w:val="left" w:leader="none"/>
        </w:tabs>
        <w:spacing w:line="240" w:lineRule="auto" w:before="25" w:after="0"/>
        <w:ind w:left="684" w:right="0" w:hanging="284"/>
        <w:jc w:val="left"/>
        <w:rPr>
          <w:sz w:val="21"/>
        </w:rPr>
      </w:pPr>
      <w:r>
        <w:rPr>
          <w:w w:val="105"/>
          <w:sz w:val="21"/>
        </w:rPr>
        <w:t>“Rechazar</w:t>
      </w:r>
      <w:r>
        <w:rPr>
          <w:spacing w:val="-14"/>
          <w:w w:val="105"/>
          <w:sz w:val="21"/>
        </w:rPr>
        <w:t> </w:t>
      </w:r>
      <w:r>
        <w:rPr>
          <w:w w:val="105"/>
          <w:sz w:val="21"/>
        </w:rPr>
        <w:t>toda</w:t>
      </w:r>
      <w:r>
        <w:rPr>
          <w:spacing w:val="-14"/>
          <w:w w:val="105"/>
          <w:sz w:val="21"/>
        </w:rPr>
        <w:t> </w:t>
      </w:r>
      <w:r>
        <w:rPr>
          <w:w w:val="105"/>
          <w:sz w:val="21"/>
        </w:rPr>
        <w:t>violación</w:t>
      </w:r>
      <w:r>
        <w:rPr>
          <w:spacing w:val="-14"/>
          <w:w w:val="105"/>
          <w:sz w:val="21"/>
        </w:rPr>
        <w:t> </w:t>
      </w:r>
      <w:r>
        <w:rPr>
          <w:w w:val="105"/>
          <w:sz w:val="21"/>
        </w:rPr>
        <w:t>de</w:t>
      </w:r>
      <w:r>
        <w:rPr>
          <w:spacing w:val="-14"/>
          <w:w w:val="105"/>
          <w:sz w:val="21"/>
        </w:rPr>
        <w:t> </w:t>
      </w:r>
      <w:r>
        <w:rPr>
          <w:w w:val="105"/>
          <w:sz w:val="21"/>
        </w:rPr>
        <w:t>la</w:t>
      </w:r>
      <w:r>
        <w:rPr>
          <w:spacing w:val="-14"/>
          <w:w w:val="105"/>
          <w:sz w:val="21"/>
        </w:rPr>
        <w:t> </w:t>
      </w:r>
      <w:r>
        <w:rPr>
          <w:w w:val="105"/>
          <w:sz w:val="21"/>
        </w:rPr>
        <w:t>ética</w:t>
      </w:r>
      <w:r>
        <w:rPr>
          <w:spacing w:val="-14"/>
          <w:w w:val="105"/>
          <w:sz w:val="21"/>
        </w:rPr>
        <w:t> </w:t>
      </w:r>
      <w:r>
        <w:rPr>
          <w:w w:val="105"/>
          <w:sz w:val="21"/>
        </w:rPr>
        <w:t>profesional</w:t>
      </w:r>
      <w:r>
        <w:rPr>
          <w:spacing w:val="-14"/>
          <w:w w:val="105"/>
          <w:sz w:val="21"/>
        </w:rPr>
        <w:t> </w:t>
      </w:r>
      <w:r>
        <w:rPr>
          <w:w w:val="105"/>
          <w:sz w:val="21"/>
        </w:rPr>
        <w:t>o</w:t>
      </w:r>
      <w:r>
        <w:rPr>
          <w:spacing w:val="-14"/>
          <w:w w:val="105"/>
          <w:sz w:val="21"/>
        </w:rPr>
        <w:t> </w:t>
      </w:r>
      <w:r>
        <w:rPr>
          <w:w w:val="105"/>
          <w:sz w:val="21"/>
        </w:rPr>
        <w:t>las</w:t>
      </w:r>
      <w:r>
        <w:rPr>
          <w:spacing w:val="-14"/>
          <w:w w:val="105"/>
          <w:sz w:val="21"/>
        </w:rPr>
        <w:t> </w:t>
      </w:r>
      <w:r>
        <w:rPr>
          <w:w w:val="105"/>
          <w:sz w:val="21"/>
        </w:rPr>
        <w:t>responsabilidades”.</w:t>
      </w:r>
    </w:p>
    <w:p>
      <w:pPr>
        <w:pStyle w:val="ListParagraph"/>
        <w:numPr>
          <w:ilvl w:val="0"/>
          <w:numId w:val="31"/>
        </w:numPr>
        <w:tabs>
          <w:tab w:pos="685" w:val="left" w:leader="none"/>
        </w:tabs>
        <w:spacing w:line="264" w:lineRule="auto" w:before="25" w:after="0"/>
        <w:ind w:left="684" w:right="101" w:hanging="284"/>
        <w:jc w:val="both"/>
        <w:rPr>
          <w:sz w:val="21"/>
        </w:rPr>
      </w:pPr>
      <w:r>
        <w:rPr>
          <w:w w:val="105"/>
          <w:sz w:val="21"/>
        </w:rPr>
        <w:t>“Adoptar las medidas adecuadas para que los ciudadanos reciban toda la</w:t>
      </w:r>
      <w:r>
        <w:rPr>
          <w:spacing w:val="-10"/>
          <w:w w:val="105"/>
          <w:sz w:val="21"/>
        </w:rPr>
        <w:t> </w:t>
      </w:r>
      <w:r>
        <w:rPr>
          <w:w w:val="105"/>
          <w:sz w:val="21"/>
        </w:rPr>
        <w:t>información</w:t>
      </w:r>
      <w:r>
        <w:rPr>
          <w:spacing w:val="-10"/>
          <w:w w:val="105"/>
          <w:sz w:val="21"/>
        </w:rPr>
        <w:t> </w:t>
      </w:r>
      <w:r>
        <w:rPr>
          <w:w w:val="105"/>
          <w:sz w:val="21"/>
        </w:rPr>
        <w:t>necesaria</w:t>
      </w:r>
      <w:r>
        <w:rPr>
          <w:spacing w:val="-10"/>
          <w:w w:val="105"/>
          <w:sz w:val="21"/>
        </w:rPr>
        <w:t> </w:t>
      </w:r>
      <w:r>
        <w:rPr>
          <w:w w:val="105"/>
          <w:sz w:val="21"/>
        </w:rPr>
        <w:t>acerca</w:t>
      </w:r>
      <w:r>
        <w:rPr>
          <w:spacing w:val="-10"/>
          <w:w w:val="105"/>
          <w:sz w:val="21"/>
        </w:rPr>
        <w:t> </w:t>
      </w:r>
      <w:r>
        <w:rPr>
          <w:w w:val="105"/>
          <w:sz w:val="21"/>
        </w:rPr>
        <w:t>de</w:t>
      </w:r>
      <w:r>
        <w:rPr>
          <w:spacing w:val="-10"/>
          <w:w w:val="105"/>
          <w:sz w:val="21"/>
        </w:rPr>
        <w:t> </w:t>
      </w:r>
      <w:r>
        <w:rPr>
          <w:w w:val="105"/>
          <w:sz w:val="21"/>
        </w:rPr>
        <w:t>los</w:t>
      </w:r>
      <w:r>
        <w:rPr>
          <w:spacing w:val="-10"/>
          <w:w w:val="105"/>
          <w:sz w:val="21"/>
        </w:rPr>
        <w:t> </w:t>
      </w:r>
      <w:r>
        <w:rPr>
          <w:w w:val="105"/>
          <w:sz w:val="21"/>
        </w:rPr>
        <w:t>límites</w:t>
      </w:r>
      <w:r>
        <w:rPr>
          <w:spacing w:val="-10"/>
          <w:w w:val="105"/>
          <w:sz w:val="21"/>
        </w:rPr>
        <w:t> </w:t>
      </w:r>
      <w:r>
        <w:rPr>
          <w:w w:val="105"/>
          <w:sz w:val="21"/>
        </w:rPr>
        <w:t>legales”.</w:t>
      </w:r>
    </w:p>
    <w:p>
      <w:pPr>
        <w:pStyle w:val="ListParagraph"/>
        <w:numPr>
          <w:ilvl w:val="0"/>
          <w:numId w:val="31"/>
        </w:numPr>
        <w:tabs>
          <w:tab w:pos="685" w:val="left" w:leader="none"/>
        </w:tabs>
        <w:spacing w:line="264" w:lineRule="auto" w:before="1" w:after="0"/>
        <w:ind w:left="684" w:right="102" w:hanging="284"/>
        <w:jc w:val="both"/>
        <w:rPr>
          <w:sz w:val="21"/>
        </w:rPr>
      </w:pPr>
      <w:r>
        <w:rPr>
          <w:w w:val="105"/>
          <w:sz w:val="21"/>
        </w:rPr>
        <w:t>Gestión de los cargos públicos conforme a principios de meritocracia, justicia, imparcialidad y no</w:t>
      </w:r>
      <w:r>
        <w:rPr>
          <w:spacing w:val="-15"/>
          <w:w w:val="105"/>
          <w:sz w:val="21"/>
        </w:rPr>
        <w:t> </w:t>
      </w:r>
      <w:r>
        <w:rPr>
          <w:w w:val="105"/>
          <w:sz w:val="21"/>
        </w:rPr>
        <w:t>discriminación.</w:t>
      </w:r>
    </w:p>
    <w:p>
      <w:pPr>
        <w:pStyle w:val="ListParagraph"/>
        <w:numPr>
          <w:ilvl w:val="0"/>
          <w:numId w:val="31"/>
        </w:numPr>
        <w:tabs>
          <w:tab w:pos="685" w:val="left" w:leader="none"/>
        </w:tabs>
        <w:spacing w:line="268" w:lineRule="auto" w:before="1" w:after="0"/>
        <w:ind w:left="684" w:right="101" w:hanging="284"/>
        <w:jc w:val="both"/>
        <w:rPr>
          <w:sz w:val="21"/>
        </w:rPr>
      </w:pPr>
      <w:r>
        <w:rPr>
          <w:w w:val="105"/>
          <w:sz w:val="21"/>
        </w:rPr>
        <w:t>“Mantener</w:t>
      </w:r>
      <w:r>
        <w:rPr>
          <w:spacing w:val="-11"/>
          <w:w w:val="105"/>
          <w:sz w:val="21"/>
        </w:rPr>
        <w:t> </w:t>
      </w:r>
      <w:r>
        <w:rPr>
          <w:w w:val="105"/>
          <w:sz w:val="21"/>
        </w:rPr>
        <w:t>informada</w:t>
      </w:r>
      <w:r>
        <w:rPr>
          <w:spacing w:val="-11"/>
          <w:w w:val="105"/>
          <w:sz w:val="21"/>
        </w:rPr>
        <w:t> </w:t>
      </w:r>
      <w:r>
        <w:rPr>
          <w:w w:val="105"/>
          <w:sz w:val="21"/>
        </w:rPr>
        <w:t>a</w:t>
      </w:r>
      <w:r>
        <w:rPr>
          <w:spacing w:val="-11"/>
          <w:w w:val="105"/>
          <w:sz w:val="21"/>
        </w:rPr>
        <w:t> </w:t>
      </w:r>
      <w:r>
        <w:rPr>
          <w:w w:val="105"/>
          <w:sz w:val="21"/>
        </w:rPr>
        <w:t>la</w:t>
      </w:r>
      <w:r>
        <w:rPr>
          <w:spacing w:val="-11"/>
          <w:w w:val="105"/>
          <w:sz w:val="21"/>
        </w:rPr>
        <w:t> </w:t>
      </w:r>
      <w:r>
        <w:rPr>
          <w:w w:val="105"/>
          <w:sz w:val="21"/>
        </w:rPr>
        <w:t>colectividad</w:t>
      </w:r>
      <w:r>
        <w:rPr>
          <w:spacing w:val="-11"/>
          <w:w w:val="105"/>
          <w:sz w:val="21"/>
        </w:rPr>
        <w:t> </w:t>
      </w:r>
      <w:r>
        <w:rPr>
          <w:w w:val="105"/>
          <w:sz w:val="21"/>
        </w:rPr>
        <w:t>sobre</w:t>
      </w:r>
      <w:r>
        <w:rPr>
          <w:spacing w:val="-11"/>
          <w:w w:val="105"/>
          <w:sz w:val="21"/>
        </w:rPr>
        <w:t> </w:t>
      </w:r>
      <w:r>
        <w:rPr>
          <w:w w:val="105"/>
          <w:sz w:val="21"/>
        </w:rPr>
        <w:t>las</w:t>
      </w:r>
      <w:r>
        <w:rPr>
          <w:spacing w:val="-11"/>
          <w:w w:val="105"/>
          <w:sz w:val="21"/>
        </w:rPr>
        <w:t> </w:t>
      </w:r>
      <w:r>
        <w:rPr>
          <w:w w:val="105"/>
          <w:sz w:val="21"/>
        </w:rPr>
        <w:t>cuestiones</w:t>
      </w:r>
      <w:r>
        <w:rPr>
          <w:spacing w:val="-11"/>
          <w:w w:val="105"/>
          <w:sz w:val="21"/>
        </w:rPr>
        <w:t> </w:t>
      </w:r>
      <w:r>
        <w:rPr>
          <w:w w:val="105"/>
          <w:sz w:val="21"/>
        </w:rPr>
        <w:t>relacionadas con las políticas, facilitar el acceso a la información importante y fomentando un servicio amistoso y amable para</w:t>
      </w:r>
      <w:r>
        <w:rPr>
          <w:spacing w:val="-24"/>
          <w:w w:val="105"/>
          <w:sz w:val="21"/>
        </w:rPr>
        <w:t> </w:t>
      </w:r>
      <w:r>
        <w:rPr>
          <w:w w:val="105"/>
          <w:sz w:val="21"/>
        </w:rPr>
        <w:t>todos”.</w:t>
      </w:r>
    </w:p>
    <w:p>
      <w:pPr>
        <w:spacing w:after="0" w:line="268" w:lineRule="auto"/>
        <w:jc w:val="both"/>
        <w:rPr>
          <w:sz w:val="21"/>
        </w:rPr>
        <w:sectPr>
          <w:headerReference w:type="default" r:id="rId336"/>
          <w:footerReference w:type="default" r:id="rId337"/>
          <w:footerReference w:type="even" r:id="rId338"/>
          <w:pgSz w:w="9640" w:h="13040"/>
          <w:pgMar w:header="0" w:footer="774" w:top="540" w:bottom="960" w:left="1300" w:right="860"/>
          <w:pgNumType w:start="243"/>
        </w:sectPr>
      </w:pPr>
    </w:p>
    <w:p>
      <w:pPr>
        <w:pStyle w:val="BodyText"/>
        <w:rPr>
          <w:sz w:val="20"/>
        </w:rPr>
      </w:pPr>
    </w:p>
    <w:p>
      <w:pPr>
        <w:pStyle w:val="BodyText"/>
        <w:spacing w:before="11"/>
        <w:rPr>
          <w:sz w:val="16"/>
        </w:rPr>
      </w:pPr>
    </w:p>
    <w:p>
      <w:pPr>
        <w:pStyle w:val="Heading4"/>
        <w:spacing w:before="41"/>
        <w:ind w:left="103"/>
        <w:jc w:val="left"/>
      </w:pPr>
      <w:r>
        <w:rPr/>
        <w:t>Consideraciones finales</w:t>
      </w:r>
    </w:p>
    <w:p>
      <w:pPr>
        <w:pStyle w:val="BodyText"/>
        <w:rPr>
          <w:rFonts w:ascii="Palatino Linotype"/>
          <w:b/>
          <w:sz w:val="22"/>
        </w:rPr>
      </w:pPr>
    </w:p>
    <w:p>
      <w:pPr>
        <w:pStyle w:val="ListParagraph"/>
        <w:numPr>
          <w:ilvl w:val="0"/>
          <w:numId w:val="32"/>
        </w:numPr>
        <w:tabs>
          <w:tab w:pos="671" w:val="left" w:leader="none"/>
        </w:tabs>
        <w:spacing w:line="273" w:lineRule="auto" w:before="1" w:after="0"/>
        <w:ind w:left="670" w:right="114" w:hanging="283"/>
        <w:jc w:val="both"/>
        <w:rPr>
          <w:sz w:val="21"/>
        </w:rPr>
      </w:pPr>
      <w:r>
        <w:rPr>
          <w:w w:val="105"/>
          <w:sz w:val="21"/>
        </w:rPr>
        <w:t>La ética pública permite armonizar, y desde una perspectiva práctica   y aplicada hace posible la materialización de las pautas de compor- tamiento individual fundadas en la libertad y la autonomía, así como </w:t>
      </w:r>
      <w:r>
        <w:rPr>
          <w:spacing w:val="48"/>
          <w:w w:val="105"/>
          <w:sz w:val="21"/>
        </w:rPr>
        <w:t> </w:t>
      </w:r>
      <w:r>
        <w:rPr>
          <w:w w:val="105"/>
          <w:sz w:val="21"/>
        </w:rPr>
        <w:t>el comportamiento y el ejercicio de los procesos institucionalizados de carácter</w:t>
      </w:r>
      <w:r>
        <w:rPr>
          <w:spacing w:val="-17"/>
          <w:w w:val="105"/>
          <w:sz w:val="21"/>
        </w:rPr>
        <w:t> </w:t>
      </w:r>
      <w:r>
        <w:rPr>
          <w:w w:val="105"/>
          <w:sz w:val="21"/>
        </w:rPr>
        <w:t>colectivo</w:t>
      </w:r>
      <w:r>
        <w:rPr>
          <w:spacing w:val="-17"/>
          <w:w w:val="105"/>
          <w:sz w:val="21"/>
        </w:rPr>
        <w:t> </w:t>
      </w:r>
      <w:r>
        <w:rPr>
          <w:w w:val="105"/>
          <w:sz w:val="21"/>
        </w:rPr>
        <w:t>en</w:t>
      </w:r>
      <w:r>
        <w:rPr>
          <w:spacing w:val="-17"/>
          <w:w w:val="105"/>
          <w:sz w:val="21"/>
        </w:rPr>
        <w:t> </w:t>
      </w:r>
      <w:r>
        <w:rPr>
          <w:w w:val="105"/>
          <w:sz w:val="21"/>
        </w:rPr>
        <w:t>el</w:t>
      </w:r>
      <w:r>
        <w:rPr>
          <w:spacing w:val="-17"/>
          <w:w w:val="105"/>
          <w:sz w:val="21"/>
        </w:rPr>
        <w:t> </w:t>
      </w:r>
      <w:r>
        <w:rPr>
          <w:w w:val="105"/>
          <w:sz w:val="21"/>
        </w:rPr>
        <w:t>marco</w:t>
      </w:r>
      <w:r>
        <w:rPr>
          <w:spacing w:val="-17"/>
          <w:w w:val="105"/>
          <w:sz w:val="21"/>
        </w:rPr>
        <w:t> </w:t>
      </w:r>
      <w:r>
        <w:rPr>
          <w:w w:val="105"/>
          <w:sz w:val="21"/>
        </w:rPr>
        <w:t>de</w:t>
      </w:r>
      <w:r>
        <w:rPr>
          <w:spacing w:val="-17"/>
          <w:w w:val="105"/>
          <w:sz w:val="21"/>
        </w:rPr>
        <w:t> </w:t>
      </w:r>
      <w:r>
        <w:rPr>
          <w:w w:val="105"/>
          <w:sz w:val="21"/>
        </w:rPr>
        <w:t>las</w:t>
      </w:r>
      <w:r>
        <w:rPr>
          <w:spacing w:val="-17"/>
          <w:w w:val="105"/>
          <w:sz w:val="21"/>
        </w:rPr>
        <w:t> </w:t>
      </w:r>
      <w:r>
        <w:rPr>
          <w:w w:val="105"/>
          <w:sz w:val="21"/>
        </w:rPr>
        <w:t>organizaciones</w:t>
      </w:r>
      <w:r>
        <w:rPr>
          <w:spacing w:val="-17"/>
          <w:w w:val="105"/>
          <w:sz w:val="21"/>
        </w:rPr>
        <w:t> </w:t>
      </w:r>
      <w:r>
        <w:rPr>
          <w:w w:val="105"/>
          <w:sz w:val="21"/>
        </w:rPr>
        <w:t>públicas,</w:t>
      </w:r>
      <w:r>
        <w:rPr>
          <w:spacing w:val="-17"/>
          <w:w w:val="105"/>
          <w:sz w:val="21"/>
        </w:rPr>
        <w:t> </w:t>
      </w:r>
      <w:r>
        <w:rPr>
          <w:w w:val="105"/>
          <w:sz w:val="21"/>
        </w:rPr>
        <w:t>como</w:t>
      </w:r>
      <w:r>
        <w:rPr>
          <w:spacing w:val="-17"/>
          <w:w w:val="105"/>
          <w:sz w:val="21"/>
        </w:rPr>
        <w:t> </w:t>
      </w:r>
      <w:r>
        <w:rPr>
          <w:w w:val="105"/>
          <w:sz w:val="21"/>
        </w:rPr>
        <w:t>parte coadyuvante en la realización de los objetivos de éstas, a saber, y en última instancia, la realización y la satisfacción del interés general y del bien</w:t>
      </w:r>
      <w:r>
        <w:rPr>
          <w:spacing w:val="-2"/>
          <w:w w:val="105"/>
          <w:sz w:val="21"/>
        </w:rPr>
        <w:t> </w:t>
      </w:r>
      <w:r>
        <w:rPr>
          <w:w w:val="105"/>
          <w:sz w:val="21"/>
        </w:rPr>
        <w:t>común.</w:t>
      </w:r>
    </w:p>
    <w:p>
      <w:pPr>
        <w:pStyle w:val="ListParagraph"/>
        <w:numPr>
          <w:ilvl w:val="0"/>
          <w:numId w:val="32"/>
        </w:numPr>
        <w:tabs>
          <w:tab w:pos="671" w:val="left" w:leader="none"/>
        </w:tabs>
        <w:spacing w:line="273" w:lineRule="auto" w:before="0" w:after="0"/>
        <w:ind w:left="670" w:right="114" w:hanging="283"/>
        <w:jc w:val="both"/>
        <w:rPr>
          <w:sz w:val="21"/>
        </w:rPr>
      </w:pPr>
      <w:r>
        <w:rPr>
          <w:w w:val="105"/>
          <w:sz w:val="21"/>
        </w:rPr>
        <w:t>En la dimensión aplicada ha venido resultando clave elevar al ámbito de la legislación civil y penal las disposiciones normativas que paula- tinamente se puedan ir adoptando sobre ética pública por medio de  </w:t>
      </w:r>
      <w:r>
        <w:rPr>
          <w:spacing w:val="48"/>
          <w:w w:val="105"/>
          <w:sz w:val="21"/>
        </w:rPr>
        <w:t> </w:t>
      </w:r>
      <w:r>
        <w:rPr>
          <w:w w:val="105"/>
          <w:sz w:val="21"/>
        </w:rPr>
        <w:t>su reconocimiento en el marco de los delitos contra la administración pública</w:t>
      </w:r>
      <w:r>
        <w:rPr>
          <w:spacing w:val="-10"/>
          <w:w w:val="105"/>
          <w:sz w:val="21"/>
        </w:rPr>
        <w:t> </w:t>
      </w:r>
      <w:r>
        <w:rPr>
          <w:w w:val="105"/>
          <w:sz w:val="21"/>
        </w:rPr>
        <w:t>o</w:t>
      </w:r>
      <w:r>
        <w:rPr>
          <w:spacing w:val="-10"/>
          <w:w w:val="105"/>
          <w:sz w:val="21"/>
        </w:rPr>
        <w:t> </w:t>
      </w:r>
      <w:r>
        <w:rPr>
          <w:w w:val="105"/>
          <w:sz w:val="21"/>
        </w:rPr>
        <w:t>de</w:t>
      </w:r>
      <w:r>
        <w:rPr>
          <w:spacing w:val="-10"/>
          <w:w w:val="105"/>
          <w:sz w:val="21"/>
        </w:rPr>
        <w:t> </w:t>
      </w:r>
      <w:r>
        <w:rPr>
          <w:w w:val="105"/>
          <w:sz w:val="21"/>
        </w:rPr>
        <w:t>responsabilidad</w:t>
      </w:r>
      <w:r>
        <w:rPr>
          <w:spacing w:val="-10"/>
          <w:w w:val="105"/>
          <w:sz w:val="21"/>
        </w:rPr>
        <w:t> </w:t>
      </w:r>
      <w:r>
        <w:rPr>
          <w:w w:val="105"/>
          <w:sz w:val="21"/>
        </w:rPr>
        <w:t>civil,</w:t>
      </w:r>
      <w:r>
        <w:rPr>
          <w:spacing w:val="-10"/>
          <w:w w:val="105"/>
          <w:sz w:val="21"/>
        </w:rPr>
        <w:t> </w:t>
      </w:r>
      <w:r>
        <w:rPr>
          <w:w w:val="105"/>
          <w:sz w:val="21"/>
        </w:rPr>
        <w:t>patrimonial</w:t>
      </w:r>
      <w:r>
        <w:rPr>
          <w:spacing w:val="-10"/>
          <w:w w:val="105"/>
          <w:sz w:val="21"/>
        </w:rPr>
        <w:t> </w:t>
      </w:r>
      <w:r>
        <w:rPr>
          <w:w w:val="105"/>
          <w:sz w:val="21"/>
        </w:rPr>
        <w:t>y</w:t>
      </w:r>
      <w:r>
        <w:rPr>
          <w:spacing w:val="-10"/>
          <w:w w:val="105"/>
          <w:sz w:val="21"/>
        </w:rPr>
        <w:t> </w:t>
      </w:r>
      <w:r>
        <w:rPr>
          <w:w w:val="105"/>
          <w:sz w:val="21"/>
        </w:rPr>
        <w:t>personal</w:t>
      </w:r>
      <w:r>
        <w:rPr>
          <w:spacing w:val="-10"/>
          <w:w w:val="105"/>
          <w:sz w:val="21"/>
        </w:rPr>
        <w:t> </w:t>
      </w:r>
      <w:r>
        <w:rPr>
          <w:w w:val="105"/>
          <w:sz w:val="21"/>
        </w:rPr>
        <w:t>de</w:t>
      </w:r>
      <w:r>
        <w:rPr>
          <w:spacing w:val="-10"/>
          <w:w w:val="105"/>
          <w:sz w:val="21"/>
        </w:rPr>
        <w:t> </w:t>
      </w:r>
      <w:r>
        <w:rPr>
          <w:w w:val="105"/>
          <w:sz w:val="21"/>
        </w:rPr>
        <w:t>los</w:t>
      </w:r>
      <w:r>
        <w:rPr>
          <w:spacing w:val="-10"/>
          <w:w w:val="105"/>
          <w:sz w:val="21"/>
        </w:rPr>
        <w:t> </w:t>
      </w:r>
      <w:r>
        <w:rPr>
          <w:w w:val="105"/>
          <w:sz w:val="21"/>
        </w:rPr>
        <w:t>emplea- dos</w:t>
      </w:r>
      <w:r>
        <w:rPr>
          <w:spacing w:val="-6"/>
          <w:w w:val="105"/>
          <w:sz w:val="21"/>
        </w:rPr>
        <w:t> </w:t>
      </w:r>
      <w:r>
        <w:rPr>
          <w:w w:val="105"/>
          <w:sz w:val="21"/>
        </w:rPr>
        <w:t>y</w:t>
      </w:r>
      <w:r>
        <w:rPr>
          <w:spacing w:val="-5"/>
          <w:w w:val="105"/>
          <w:sz w:val="21"/>
        </w:rPr>
        <w:t> </w:t>
      </w:r>
      <w:r>
        <w:rPr>
          <w:w w:val="105"/>
          <w:sz w:val="21"/>
        </w:rPr>
        <w:t>cargos</w:t>
      </w:r>
      <w:r>
        <w:rPr>
          <w:spacing w:val="-6"/>
          <w:w w:val="105"/>
          <w:sz w:val="21"/>
        </w:rPr>
        <w:t> </w:t>
      </w:r>
      <w:r>
        <w:rPr>
          <w:w w:val="105"/>
          <w:sz w:val="21"/>
        </w:rPr>
        <w:t>públicos,</w:t>
      </w:r>
      <w:r>
        <w:rPr>
          <w:spacing w:val="-6"/>
          <w:w w:val="105"/>
          <w:sz w:val="21"/>
        </w:rPr>
        <w:t> </w:t>
      </w:r>
      <w:r>
        <w:rPr>
          <w:w w:val="105"/>
          <w:sz w:val="21"/>
        </w:rPr>
        <w:t>por</w:t>
      </w:r>
      <w:r>
        <w:rPr>
          <w:spacing w:val="-6"/>
          <w:w w:val="105"/>
          <w:sz w:val="21"/>
        </w:rPr>
        <w:t> </w:t>
      </w:r>
      <w:r>
        <w:rPr>
          <w:w w:val="105"/>
          <w:sz w:val="21"/>
        </w:rPr>
        <w:t>actuaciones</w:t>
      </w:r>
      <w:r>
        <w:rPr>
          <w:spacing w:val="-6"/>
          <w:w w:val="105"/>
          <w:sz w:val="21"/>
        </w:rPr>
        <w:t> </w:t>
      </w:r>
      <w:r>
        <w:rPr>
          <w:w w:val="105"/>
          <w:sz w:val="21"/>
        </w:rPr>
        <w:t>que</w:t>
      </w:r>
      <w:r>
        <w:rPr>
          <w:spacing w:val="-6"/>
          <w:w w:val="105"/>
          <w:sz w:val="21"/>
        </w:rPr>
        <w:t> </w:t>
      </w:r>
      <w:r>
        <w:rPr>
          <w:w w:val="105"/>
          <w:sz w:val="21"/>
        </w:rPr>
        <w:t>atenten</w:t>
      </w:r>
      <w:r>
        <w:rPr>
          <w:spacing w:val="-5"/>
          <w:w w:val="105"/>
          <w:sz w:val="21"/>
        </w:rPr>
        <w:t> </w:t>
      </w:r>
      <w:r>
        <w:rPr>
          <w:w w:val="105"/>
          <w:sz w:val="21"/>
        </w:rPr>
        <w:t>al</w:t>
      </w:r>
      <w:r>
        <w:rPr>
          <w:spacing w:val="-6"/>
          <w:w w:val="105"/>
          <w:sz w:val="21"/>
        </w:rPr>
        <w:t> </w:t>
      </w:r>
      <w:r>
        <w:rPr>
          <w:w w:val="105"/>
          <w:sz w:val="21"/>
        </w:rPr>
        <w:t>interés</w:t>
      </w:r>
      <w:r>
        <w:rPr>
          <w:spacing w:val="-6"/>
          <w:w w:val="105"/>
          <w:sz w:val="21"/>
        </w:rPr>
        <w:t> </w:t>
      </w:r>
      <w:r>
        <w:rPr>
          <w:w w:val="105"/>
          <w:sz w:val="21"/>
        </w:rPr>
        <w:t>general</w:t>
      </w:r>
      <w:r>
        <w:rPr>
          <w:spacing w:val="-5"/>
          <w:w w:val="105"/>
          <w:sz w:val="21"/>
        </w:rPr>
        <w:t> </w:t>
      </w:r>
      <w:r>
        <w:rPr>
          <w:w w:val="105"/>
          <w:sz w:val="21"/>
        </w:rPr>
        <w:t>y</w:t>
      </w:r>
      <w:r>
        <w:rPr>
          <w:spacing w:val="-6"/>
          <w:w w:val="105"/>
          <w:sz w:val="21"/>
        </w:rPr>
        <w:t> </w:t>
      </w:r>
      <w:r>
        <w:rPr>
          <w:w w:val="105"/>
          <w:sz w:val="21"/>
        </w:rPr>
        <w:t>a las</w:t>
      </w:r>
      <w:r>
        <w:rPr>
          <w:spacing w:val="-12"/>
          <w:w w:val="105"/>
          <w:sz w:val="21"/>
        </w:rPr>
        <w:t> </w:t>
      </w:r>
      <w:r>
        <w:rPr>
          <w:w w:val="105"/>
          <w:sz w:val="21"/>
        </w:rPr>
        <w:t>administraciones</w:t>
      </w:r>
      <w:r>
        <w:rPr>
          <w:spacing w:val="-12"/>
          <w:w w:val="105"/>
          <w:sz w:val="21"/>
        </w:rPr>
        <w:t> </w:t>
      </w:r>
      <w:r>
        <w:rPr>
          <w:w w:val="105"/>
          <w:sz w:val="21"/>
        </w:rPr>
        <w:t>públicas.</w:t>
      </w:r>
      <w:r>
        <w:rPr>
          <w:spacing w:val="-12"/>
          <w:w w:val="105"/>
          <w:sz w:val="21"/>
        </w:rPr>
        <w:t> </w:t>
      </w:r>
      <w:r>
        <w:rPr>
          <w:w w:val="105"/>
          <w:sz w:val="21"/>
        </w:rPr>
        <w:t>La</w:t>
      </w:r>
      <w:r>
        <w:rPr>
          <w:spacing w:val="-12"/>
          <w:w w:val="105"/>
          <w:sz w:val="21"/>
        </w:rPr>
        <w:t> </w:t>
      </w:r>
      <w:r>
        <w:rPr>
          <w:w w:val="105"/>
          <w:sz w:val="21"/>
        </w:rPr>
        <w:t>elevación</w:t>
      </w:r>
      <w:r>
        <w:rPr>
          <w:spacing w:val="-12"/>
          <w:w w:val="105"/>
          <w:sz w:val="21"/>
        </w:rPr>
        <w:t> </w:t>
      </w:r>
      <w:r>
        <w:rPr>
          <w:w w:val="105"/>
          <w:sz w:val="21"/>
        </w:rPr>
        <w:t>a</w:t>
      </w:r>
      <w:r>
        <w:rPr>
          <w:spacing w:val="-12"/>
          <w:w w:val="105"/>
          <w:sz w:val="21"/>
        </w:rPr>
        <w:t> </w:t>
      </w:r>
      <w:r>
        <w:rPr>
          <w:w w:val="105"/>
          <w:sz w:val="21"/>
        </w:rPr>
        <w:t>rango</w:t>
      </w:r>
      <w:r>
        <w:rPr>
          <w:spacing w:val="-12"/>
          <w:w w:val="105"/>
          <w:sz w:val="21"/>
        </w:rPr>
        <w:t> </w:t>
      </w:r>
      <w:r>
        <w:rPr>
          <w:w w:val="105"/>
          <w:sz w:val="21"/>
        </w:rPr>
        <w:t>de</w:t>
      </w:r>
      <w:r>
        <w:rPr>
          <w:spacing w:val="-12"/>
          <w:w w:val="105"/>
          <w:sz w:val="21"/>
        </w:rPr>
        <w:t> </w:t>
      </w:r>
      <w:r>
        <w:rPr>
          <w:w w:val="105"/>
          <w:sz w:val="21"/>
        </w:rPr>
        <w:t>Ley</w:t>
      </w:r>
      <w:r>
        <w:rPr>
          <w:spacing w:val="-12"/>
          <w:w w:val="105"/>
          <w:sz w:val="21"/>
        </w:rPr>
        <w:t> </w:t>
      </w:r>
      <w:r>
        <w:rPr>
          <w:w w:val="105"/>
          <w:sz w:val="21"/>
        </w:rPr>
        <w:t>de</w:t>
      </w:r>
      <w:r>
        <w:rPr>
          <w:spacing w:val="-12"/>
          <w:w w:val="105"/>
          <w:sz w:val="21"/>
        </w:rPr>
        <w:t> </w:t>
      </w:r>
      <w:r>
        <w:rPr>
          <w:w w:val="105"/>
          <w:sz w:val="21"/>
        </w:rPr>
        <w:t>los</w:t>
      </w:r>
      <w:r>
        <w:rPr>
          <w:spacing w:val="-12"/>
          <w:w w:val="105"/>
          <w:sz w:val="21"/>
        </w:rPr>
        <w:t> </w:t>
      </w:r>
      <w:r>
        <w:rPr>
          <w:w w:val="105"/>
          <w:sz w:val="21"/>
        </w:rPr>
        <w:t>códigos de</w:t>
      </w:r>
      <w:r>
        <w:rPr>
          <w:spacing w:val="-5"/>
          <w:w w:val="105"/>
          <w:sz w:val="21"/>
        </w:rPr>
        <w:t> </w:t>
      </w:r>
      <w:r>
        <w:rPr>
          <w:w w:val="105"/>
          <w:sz w:val="21"/>
        </w:rPr>
        <w:t>buen</w:t>
      </w:r>
      <w:r>
        <w:rPr>
          <w:spacing w:val="-5"/>
          <w:w w:val="105"/>
          <w:sz w:val="21"/>
        </w:rPr>
        <w:t> </w:t>
      </w:r>
      <w:r>
        <w:rPr>
          <w:w w:val="105"/>
          <w:sz w:val="21"/>
        </w:rPr>
        <w:t>gobierno,</w:t>
      </w:r>
      <w:r>
        <w:rPr>
          <w:spacing w:val="-5"/>
          <w:w w:val="105"/>
          <w:sz w:val="21"/>
        </w:rPr>
        <w:t> </w:t>
      </w:r>
      <w:r>
        <w:rPr>
          <w:w w:val="105"/>
          <w:sz w:val="21"/>
        </w:rPr>
        <w:t>introduciendo</w:t>
      </w:r>
      <w:r>
        <w:rPr>
          <w:spacing w:val="-5"/>
          <w:w w:val="105"/>
          <w:sz w:val="21"/>
        </w:rPr>
        <w:t> </w:t>
      </w:r>
      <w:r>
        <w:rPr>
          <w:w w:val="105"/>
          <w:sz w:val="21"/>
        </w:rPr>
        <w:t>medidas</w:t>
      </w:r>
      <w:r>
        <w:rPr>
          <w:spacing w:val="-5"/>
          <w:w w:val="105"/>
          <w:sz w:val="21"/>
        </w:rPr>
        <w:t> </w:t>
      </w:r>
      <w:r>
        <w:rPr>
          <w:w w:val="105"/>
          <w:sz w:val="21"/>
        </w:rPr>
        <w:t>obligatorias</w:t>
      </w:r>
      <w:r>
        <w:rPr>
          <w:spacing w:val="-5"/>
          <w:w w:val="105"/>
          <w:sz w:val="21"/>
        </w:rPr>
        <w:t> </w:t>
      </w:r>
      <w:r>
        <w:rPr>
          <w:w w:val="105"/>
          <w:sz w:val="21"/>
        </w:rPr>
        <w:t>y</w:t>
      </w:r>
      <w:r>
        <w:rPr>
          <w:spacing w:val="-5"/>
          <w:w w:val="105"/>
          <w:sz w:val="21"/>
        </w:rPr>
        <w:t> </w:t>
      </w:r>
      <w:r>
        <w:rPr>
          <w:w w:val="105"/>
          <w:sz w:val="21"/>
        </w:rPr>
        <w:t>coercitivas</w:t>
      </w:r>
      <w:r>
        <w:rPr>
          <w:spacing w:val="-5"/>
          <w:w w:val="105"/>
          <w:sz w:val="21"/>
        </w:rPr>
        <w:t> </w:t>
      </w:r>
      <w:r>
        <w:rPr>
          <w:w w:val="105"/>
          <w:sz w:val="21"/>
        </w:rPr>
        <w:t>que garanticen</w:t>
      </w:r>
      <w:r>
        <w:rPr>
          <w:spacing w:val="-9"/>
          <w:w w:val="105"/>
          <w:sz w:val="21"/>
        </w:rPr>
        <w:t> </w:t>
      </w:r>
      <w:r>
        <w:rPr>
          <w:w w:val="105"/>
          <w:sz w:val="21"/>
        </w:rPr>
        <w:t>el</w:t>
      </w:r>
      <w:r>
        <w:rPr>
          <w:spacing w:val="-9"/>
          <w:w w:val="105"/>
          <w:sz w:val="21"/>
        </w:rPr>
        <w:t> </w:t>
      </w:r>
      <w:r>
        <w:rPr>
          <w:w w:val="105"/>
          <w:sz w:val="21"/>
        </w:rPr>
        <w:t>cumplimiento</w:t>
      </w:r>
      <w:r>
        <w:rPr>
          <w:spacing w:val="-9"/>
          <w:w w:val="105"/>
          <w:sz w:val="21"/>
        </w:rPr>
        <w:t> </w:t>
      </w:r>
      <w:r>
        <w:rPr>
          <w:w w:val="105"/>
          <w:sz w:val="21"/>
        </w:rPr>
        <w:t>y</w:t>
      </w:r>
      <w:r>
        <w:rPr>
          <w:spacing w:val="-9"/>
          <w:w w:val="105"/>
          <w:sz w:val="21"/>
        </w:rPr>
        <w:t> </w:t>
      </w:r>
      <w:r>
        <w:rPr>
          <w:w w:val="105"/>
          <w:sz w:val="21"/>
        </w:rPr>
        <w:t>la</w:t>
      </w:r>
      <w:r>
        <w:rPr>
          <w:spacing w:val="-9"/>
          <w:w w:val="105"/>
          <w:sz w:val="21"/>
        </w:rPr>
        <w:t> </w:t>
      </w:r>
      <w:r>
        <w:rPr>
          <w:w w:val="105"/>
          <w:sz w:val="21"/>
        </w:rPr>
        <w:t>observancia</w:t>
      </w:r>
      <w:r>
        <w:rPr>
          <w:spacing w:val="-9"/>
          <w:w w:val="105"/>
          <w:sz w:val="21"/>
        </w:rPr>
        <w:t> </w:t>
      </w:r>
      <w:r>
        <w:rPr>
          <w:w w:val="105"/>
          <w:sz w:val="21"/>
        </w:rPr>
        <w:t>de</w:t>
      </w:r>
      <w:r>
        <w:rPr>
          <w:spacing w:val="-9"/>
          <w:w w:val="105"/>
          <w:sz w:val="21"/>
        </w:rPr>
        <w:t> </w:t>
      </w:r>
      <w:r>
        <w:rPr>
          <w:w w:val="105"/>
          <w:sz w:val="21"/>
        </w:rPr>
        <w:t>los</w:t>
      </w:r>
      <w:r>
        <w:rPr>
          <w:spacing w:val="-9"/>
          <w:w w:val="105"/>
          <w:sz w:val="21"/>
        </w:rPr>
        <w:t> </w:t>
      </w:r>
      <w:r>
        <w:rPr>
          <w:w w:val="105"/>
          <w:sz w:val="21"/>
        </w:rPr>
        <w:t>principios</w:t>
      </w:r>
      <w:r>
        <w:rPr>
          <w:spacing w:val="-9"/>
          <w:w w:val="105"/>
          <w:sz w:val="21"/>
        </w:rPr>
        <w:t> </w:t>
      </w:r>
      <w:r>
        <w:rPr>
          <w:w w:val="105"/>
          <w:sz w:val="21"/>
        </w:rPr>
        <w:t>éticos</w:t>
      </w:r>
      <w:r>
        <w:rPr>
          <w:spacing w:val="-9"/>
          <w:w w:val="105"/>
          <w:sz w:val="21"/>
        </w:rPr>
        <w:t> </w:t>
      </w:r>
      <w:r>
        <w:rPr>
          <w:w w:val="105"/>
          <w:sz w:val="21"/>
        </w:rPr>
        <w:t>y</w:t>
      </w:r>
      <w:r>
        <w:rPr>
          <w:spacing w:val="-9"/>
          <w:w w:val="105"/>
          <w:sz w:val="21"/>
        </w:rPr>
        <w:t> </w:t>
      </w:r>
      <w:r>
        <w:rPr>
          <w:w w:val="105"/>
          <w:sz w:val="21"/>
        </w:rPr>
        <w:t>de las normas de conducta aprobados, tanto en los trámites disciplinarios de los funcionarios y empleados públicos, como en los procesos de postulación y eventual revocación de los altos cargos y miembros del Gobierno.</w:t>
      </w:r>
    </w:p>
    <w:p>
      <w:pPr>
        <w:pStyle w:val="ListParagraph"/>
        <w:numPr>
          <w:ilvl w:val="0"/>
          <w:numId w:val="32"/>
        </w:numPr>
        <w:tabs>
          <w:tab w:pos="671" w:val="left" w:leader="none"/>
        </w:tabs>
        <w:spacing w:line="273" w:lineRule="auto" w:before="0" w:after="0"/>
        <w:ind w:left="670" w:right="114" w:hanging="283"/>
        <w:jc w:val="both"/>
        <w:rPr>
          <w:sz w:val="21"/>
        </w:rPr>
      </w:pPr>
      <w:r>
        <w:rPr>
          <w:w w:val="105"/>
          <w:sz w:val="21"/>
        </w:rPr>
        <w:t>Como característica común a los tres órdenes de Gobierno y Adminis- tración, cabe constatar el prolífico desarrollo y cobertura legal de las disposiciones por medio de las que se catalogan ciertos principios de ética pública. A pesar de ello, no obstante, y precisamente por ello, se evidencia en una orientación legalista que impregna de un carácter eminentemente</w:t>
      </w:r>
      <w:r>
        <w:rPr>
          <w:spacing w:val="-15"/>
          <w:w w:val="105"/>
          <w:sz w:val="21"/>
        </w:rPr>
        <w:t> </w:t>
      </w:r>
      <w:r>
        <w:rPr>
          <w:w w:val="105"/>
          <w:sz w:val="21"/>
        </w:rPr>
        <w:t>tecnocrático</w:t>
      </w:r>
      <w:r>
        <w:rPr>
          <w:spacing w:val="-16"/>
          <w:w w:val="105"/>
          <w:sz w:val="21"/>
        </w:rPr>
        <w:t> </w:t>
      </w:r>
      <w:r>
        <w:rPr>
          <w:w w:val="105"/>
          <w:sz w:val="21"/>
        </w:rPr>
        <w:t>o</w:t>
      </w:r>
      <w:r>
        <w:rPr>
          <w:spacing w:val="-16"/>
          <w:w w:val="105"/>
          <w:sz w:val="21"/>
        </w:rPr>
        <w:t> </w:t>
      </w:r>
      <w:r>
        <w:rPr>
          <w:w w:val="105"/>
          <w:sz w:val="21"/>
        </w:rPr>
        <w:t>jurídico</w:t>
      </w:r>
      <w:r>
        <w:rPr>
          <w:spacing w:val="-16"/>
          <w:w w:val="105"/>
          <w:sz w:val="21"/>
        </w:rPr>
        <w:t> </w:t>
      </w:r>
      <w:r>
        <w:rPr>
          <w:w w:val="105"/>
          <w:sz w:val="21"/>
        </w:rPr>
        <w:t>a</w:t>
      </w:r>
      <w:r>
        <w:rPr>
          <w:spacing w:val="-16"/>
          <w:w w:val="105"/>
          <w:sz w:val="21"/>
        </w:rPr>
        <w:t> </w:t>
      </w:r>
      <w:r>
        <w:rPr>
          <w:w w:val="105"/>
          <w:sz w:val="21"/>
        </w:rPr>
        <w:t>la</w:t>
      </w:r>
      <w:r>
        <w:rPr>
          <w:spacing w:val="-16"/>
          <w:w w:val="105"/>
          <w:sz w:val="21"/>
        </w:rPr>
        <w:t> </w:t>
      </w:r>
      <w:r>
        <w:rPr>
          <w:w w:val="105"/>
          <w:sz w:val="21"/>
        </w:rPr>
        <w:t>regulación</w:t>
      </w:r>
      <w:r>
        <w:rPr>
          <w:spacing w:val="-16"/>
          <w:w w:val="105"/>
          <w:sz w:val="21"/>
        </w:rPr>
        <w:t> </w:t>
      </w:r>
      <w:r>
        <w:rPr>
          <w:w w:val="105"/>
          <w:sz w:val="21"/>
        </w:rPr>
        <w:t>de</w:t>
      </w:r>
      <w:r>
        <w:rPr>
          <w:spacing w:val="-16"/>
          <w:w w:val="105"/>
          <w:sz w:val="21"/>
        </w:rPr>
        <w:t> </w:t>
      </w:r>
      <w:r>
        <w:rPr>
          <w:w w:val="105"/>
          <w:sz w:val="21"/>
        </w:rPr>
        <w:t>la</w:t>
      </w:r>
      <w:r>
        <w:rPr>
          <w:spacing w:val="-16"/>
          <w:w w:val="105"/>
          <w:sz w:val="21"/>
        </w:rPr>
        <w:t> </w:t>
      </w:r>
      <w:r>
        <w:rPr>
          <w:w w:val="105"/>
          <w:sz w:val="21"/>
        </w:rPr>
        <w:t>ética</w:t>
      </w:r>
      <w:r>
        <w:rPr>
          <w:spacing w:val="-16"/>
          <w:w w:val="105"/>
          <w:sz w:val="21"/>
        </w:rPr>
        <w:t> </w:t>
      </w:r>
      <w:r>
        <w:rPr>
          <w:w w:val="105"/>
          <w:sz w:val="21"/>
        </w:rPr>
        <w:t>pública. Se observa una coherencia en cuanto a la regulación de los diferentes regímenes de conflictos de intereses, encontrándose incardinados los mismos en las normativas sobre buenas prácticas, buen gobierno y transparencia,</w:t>
      </w:r>
      <w:r>
        <w:rPr>
          <w:spacing w:val="-12"/>
          <w:w w:val="105"/>
          <w:sz w:val="21"/>
        </w:rPr>
        <w:t> </w:t>
      </w:r>
      <w:r>
        <w:rPr>
          <w:w w:val="105"/>
          <w:sz w:val="21"/>
        </w:rPr>
        <w:t>como</w:t>
      </w:r>
      <w:r>
        <w:rPr>
          <w:spacing w:val="-12"/>
          <w:w w:val="105"/>
          <w:sz w:val="21"/>
        </w:rPr>
        <w:t> </w:t>
      </w:r>
      <w:r>
        <w:rPr>
          <w:w w:val="105"/>
          <w:sz w:val="21"/>
        </w:rPr>
        <w:t>expresión</w:t>
      </w:r>
      <w:r>
        <w:rPr>
          <w:spacing w:val="-12"/>
          <w:w w:val="105"/>
          <w:sz w:val="21"/>
        </w:rPr>
        <w:t> </w:t>
      </w:r>
      <w:r>
        <w:rPr>
          <w:w w:val="105"/>
          <w:sz w:val="21"/>
        </w:rPr>
        <w:t>del</w:t>
      </w:r>
      <w:r>
        <w:rPr>
          <w:spacing w:val="-12"/>
          <w:w w:val="105"/>
          <w:sz w:val="21"/>
        </w:rPr>
        <w:t> </w:t>
      </w:r>
      <w:r>
        <w:rPr>
          <w:w w:val="105"/>
          <w:sz w:val="21"/>
        </w:rPr>
        <w:t>derecho</w:t>
      </w:r>
      <w:r>
        <w:rPr>
          <w:spacing w:val="-12"/>
          <w:w w:val="105"/>
          <w:sz w:val="21"/>
        </w:rPr>
        <w:t> </w:t>
      </w:r>
      <w:r>
        <w:rPr>
          <w:w w:val="105"/>
          <w:sz w:val="21"/>
        </w:rPr>
        <w:t>a</w:t>
      </w:r>
      <w:r>
        <w:rPr>
          <w:spacing w:val="-12"/>
          <w:w w:val="105"/>
          <w:sz w:val="21"/>
        </w:rPr>
        <w:t> </w:t>
      </w:r>
      <w:r>
        <w:rPr>
          <w:w w:val="105"/>
          <w:sz w:val="21"/>
        </w:rPr>
        <w:t>una</w:t>
      </w:r>
      <w:r>
        <w:rPr>
          <w:spacing w:val="-12"/>
          <w:w w:val="105"/>
          <w:sz w:val="21"/>
        </w:rPr>
        <w:t> </w:t>
      </w:r>
      <w:r>
        <w:rPr>
          <w:w w:val="105"/>
          <w:sz w:val="21"/>
        </w:rPr>
        <w:t>buena</w:t>
      </w:r>
      <w:r>
        <w:rPr>
          <w:spacing w:val="-12"/>
          <w:w w:val="105"/>
          <w:sz w:val="21"/>
        </w:rPr>
        <w:t> </w:t>
      </w:r>
      <w:r>
        <w:rPr>
          <w:w w:val="105"/>
          <w:sz w:val="21"/>
        </w:rPr>
        <w:t>administración.</w:t>
      </w:r>
    </w:p>
    <w:p>
      <w:pPr>
        <w:pStyle w:val="ListParagraph"/>
        <w:numPr>
          <w:ilvl w:val="0"/>
          <w:numId w:val="32"/>
        </w:numPr>
        <w:tabs>
          <w:tab w:pos="671" w:val="left" w:leader="none"/>
        </w:tabs>
        <w:spacing w:line="273" w:lineRule="auto" w:before="0" w:after="0"/>
        <w:ind w:left="670" w:right="115" w:hanging="283"/>
        <w:jc w:val="both"/>
        <w:rPr>
          <w:sz w:val="21"/>
        </w:rPr>
      </w:pPr>
      <w:r>
        <w:rPr>
          <w:w w:val="105"/>
          <w:sz w:val="21"/>
        </w:rPr>
        <w:t>A</w:t>
      </w:r>
      <w:r>
        <w:rPr>
          <w:spacing w:val="-10"/>
          <w:w w:val="105"/>
          <w:sz w:val="21"/>
        </w:rPr>
        <w:t> </w:t>
      </w:r>
      <w:r>
        <w:rPr>
          <w:w w:val="105"/>
          <w:sz w:val="21"/>
        </w:rPr>
        <w:t>la</w:t>
      </w:r>
      <w:r>
        <w:rPr>
          <w:spacing w:val="-10"/>
          <w:w w:val="105"/>
          <w:sz w:val="21"/>
        </w:rPr>
        <w:t> </w:t>
      </w:r>
      <w:r>
        <w:rPr>
          <w:w w:val="105"/>
          <w:sz w:val="21"/>
        </w:rPr>
        <w:t>luz</w:t>
      </w:r>
      <w:r>
        <w:rPr>
          <w:spacing w:val="-10"/>
          <w:w w:val="105"/>
          <w:sz w:val="21"/>
        </w:rPr>
        <w:t> </w:t>
      </w:r>
      <w:r>
        <w:rPr>
          <w:w w:val="105"/>
          <w:sz w:val="21"/>
        </w:rPr>
        <w:t>de</w:t>
      </w:r>
      <w:r>
        <w:rPr>
          <w:spacing w:val="-10"/>
          <w:w w:val="105"/>
          <w:sz w:val="21"/>
        </w:rPr>
        <w:t> </w:t>
      </w:r>
      <w:r>
        <w:rPr>
          <w:w w:val="105"/>
          <w:sz w:val="21"/>
        </w:rPr>
        <w:t>lo</w:t>
      </w:r>
      <w:r>
        <w:rPr>
          <w:spacing w:val="-10"/>
          <w:w w:val="105"/>
          <w:sz w:val="21"/>
        </w:rPr>
        <w:t> </w:t>
      </w:r>
      <w:r>
        <w:rPr>
          <w:w w:val="105"/>
          <w:sz w:val="21"/>
        </w:rPr>
        <w:t>expuesto</w:t>
      </w:r>
      <w:r>
        <w:rPr>
          <w:spacing w:val="-10"/>
          <w:w w:val="105"/>
          <w:sz w:val="21"/>
        </w:rPr>
        <w:t> </w:t>
      </w:r>
      <w:r>
        <w:rPr>
          <w:w w:val="105"/>
          <w:sz w:val="21"/>
        </w:rPr>
        <w:t>en</w:t>
      </w:r>
      <w:r>
        <w:rPr>
          <w:spacing w:val="-10"/>
          <w:w w:val="105"/>
          <w:sz w:val="21"/>
        </w:rPr>
        <w:t> </w:t>
      </w:r>
      <w:r>
        <w:rPr>
          <w:w w:val="105"/>
          <w:sz w:val="21"/>
        </w:rPr>
        <w:t>el</w:t>
      </w:r>
      <w:r>
        <w:rPr>
          <w:spacing w:val="-10"/>
          <w:w w:val="105"/>
          <w:sz w:val="21"/>
        </w:rPr>
        <w:t> </w:t>
      </w:r>
      <w:r>
        <w:rPr>
          <w:w w:val="105"/>
          <w:sz w:val="21"/>
        </w:rPr>
        <w:t>párrafo</w:t>
      </w:r>
      <w:r>
        <w:rPr>
          <w:spacing w:val="-10"/>
          <w:w w:val="105"/>
          <w:sz w:val="21"/>
        </w:rPr>
        <w:t> </w:t>
      </w:r>
      <w:r>
        <w:rPr>
          <w:w w:val="105"/>
          <w:sz w:val="21"/>
        </w:rPr>
        <w:t>anterior,</w:t>
      </w:r>
      <w:r>
        <w:rPr>
          <w:spacing w:val="-10"/>
          <w:w w:val="105"/>
          <w:sz w:val="21"/>
        </w:rPr>
        <w:t> </w:t>
      </w:r>
      <w:r>
        <w:rPr>
          <w:w w:val="105"/>
          <w:sz w:val="21"/>
        </w:rPr>
        <w:t>se</w:t>
      </w:r>
      <w:r>
        <w:rPr>
          <w:spacing w:val="-10"/>
          <w:w w:val="105"/>
          <w:sz w:val="21"/>
        </w:rPr>
        <w:t> </w:t>
      </w:r>
      <w:r>
        <w:rPr>
          <w:w w:val="105"/>
          <w:sz w:val="21"/>
        </w:rPr>
        <w:t>constata</w:t>
      </w:r>
      <w:r>
        <w:rPr>
          <w:spacing w:val="-10"/>
          <w:w w:val="105"/>
          <w:sz w:val="21"/>
        </w:rPr>
        <w:t> </w:t>
      </w:r>
      <w:r>
        <w:rPr>
          <w:w w:val="105"/>
          <w:sz w:val="21"/>
        </w:rPr>
        <w:t>una</w:t>
      </w:r>
      <w:r>
        <w:rPr>
          <w:spacing w:val="-10"/>
          <w:w w:val="105"/>
          <w:sz w:val="21"/>
        </w:rPr>
        <w:t> </w:t>
      </w:r>
      <w:r>
        <w:rPr>
          <w:w w:val="105"/>
          <w:sz w:val="21"/>
        </w:rPr>
        <w:t>carencia</w:t>
      </w:r>
      <w:r>
        <w:rPr>
          <w:spacing w:val="-10"/>
          <w:w w:val="105"/>
          <w:sz w:val="21"/>
        </w:rPr>
        <w:t> </w:t>
      </w:r>
      <w:r>
        <w:rPr>
          <w:w w:val="105"/>
          <w:sz w:val="21"/>
        </w:rPr>
        <w:t>de la</w:t>
      </w:r>
      <w:r>
        <w:rPr>
          <w:spacing w:val="-5"/>
          <w:w w:val="105"/>
          <w:sz w:val="21"/>
        </w:rPr>
        <w:t> </w:t>
      </w:r>
      <w:r>
        <w:rPr>
          <w:w w:val="105"/>
          <w:sz w:val="21"/>
        </w:rPr>
        <w:t>formación</w:t>
      </w:r>
      <w:r>
        <w:rPr>
          <w:spacing w:val="-5"/>
          <w:w w:val="105"/>
          <w:sz w:val="21"/>
        </w:rPr>
        <w:t> </w:t>
      </w:r>
      <w:r>
        <w:rPr>
          <w:w w:val="105"/>
          <w:sz w:val="21"/>
        </w:rPr>
        <w:t>en</w:t>
      </w:r>
      <w:r>
        <w:rPr>
          <w:spacing w:val="-5"/>
          <w:w w:val="105"/>
          <w:sz w:val="21"/>
        </w:rPr>
        <w:t> </w:t>
      </w:r>
      <w:r>
        <w:rPr>
          <w:w w:val="105"/>
          <w:sz w:val="21"/>
        </w:rPr>
        <w:t>ética</w:t>
      </w:r>
      <w:r>
        <w:rPr>
          <w:spacing w:val="-5"/>
          <w:w w:val="105"/>
          <w:sz w:val="21"/>
        </w:rPr>
        <w:t> </w:t>
      </w:r>
      <w:r>
        <w:rPr>
          <w:w w:val="105"/>
          <w:sz w:val="21"/>
        </w:rPr>
        <w:t>y</w:t>
      </w:r>
      <w:r>
        <w:rPr>
          <w:spacing w:val="-4"/>
          <w:w w:val="105"/>
          <w:sz w:val="21"/>
        </w:rPr>
        <w:t> </w:t>
      </w:r>
      <w:r>
        <w:rPr>
          <w:w w:val="105"/>
          <w:sz w:val="21"/>
        </w:rPr>
        <w:t>valores</w:t>
      </w:r>
      <w:r>
        <w:rPr>
          <w:spacing w:val="-5"/>
          <w:w w:val="105"/>
          <w:sz w:val="21"/>
        </w:rPr>
        <w:t> </w:t>
      </w:r>
      <w:r>
        <w:rPr>
          <w:w w:val="105"/>
          <w:sz w:val="21"/>
        </w:rPr>
        <w:t>públicos</w:t>
      </w:r>
      <w:r>
        <w:rPr>
          <w:spacing w:val="-5"/>
          <w:w w:val="105"/>
          <w:sz w:val="21"/>
        </w:rPr>
        <w:t> </w:t>
      </w:r>
      <w:r>
        <w:rPr>
          <w:w w:val="105"/>
          <w:sz w:val="21"/>
        </w:rPr>
        <w:t>como</w:t>
      </w:r>
      <w:r>
        <w:rPr>
          <w:spacing w:val="-5"/>
          <w:w w:val="105"/>
          <w:sz w:val="21"/>
        </w:rPr>
        <w:t> </w:t>
      </w:r>
      <w:r>
        <w:rPr>
          <w:w w:val="105"/>
          <w:sz w:val="21"/>
        </w:rPr>
        <w:t>requisito</w:t>
      </w:r>
      <w:r>
        <w:rPr>
          <w:spacing w:val="-5"/>
          <w:w w:val="105"/>
          <w:sz w:val="21"/>
        </w:rPr>
        <w:t> </w:t>
      </w:r>
      <w:r>
        <w:rPr>
          <w:w w:val="105"/>
          <w:sz w:val="21"/>
        </w:rPr>
        <w:t>para</w:t>
      </w:r>
      <w:r>
        <w:rPr>
          <w:spacing w:val="-5"/>
          <w:w w:val="105"/>
          <w:sz w:val="21"/>
        </w:rPr>
        <w:t> </w:t>
      </w:r>
      <w:r>
        <w:rPr>
          <w:w w:val="105"/>
          <w:sz w:val="21"/>
        </w:rPr>
        <w:t>el</w:t>
      </w:r>
      <w:r>
        <w:rPr>
          <w:spacing w:val="-5"/>
          <w:w w:val="105"/>
          <w:sz w:val="21"/>
        </w:rPr>
        <w:t> </w:t>
      </w:r>
      <w:r>
        <w:rPr>
          <w:w w:val="105"/>
          <w:sz w:val="21"/>
        </w:rPr>
        <w:t>acceso</w:t>
      </w:r>
      <w:r>
        <w:rPr>
          <w:spacing w:val="-5"/>
          <w:w w:val="105"/>
          <w:sz w:val="21"/>
        </w:rPr>
        <w:t> </w:t>
      </w:r>
      <w:r>
        <w:rPr>
          <w:w w:val="105"/>
          <w:sz w:val="21"/>
        </w:rPr>
        <w:t>al desempeño</w:t>
      </w:r>
      <w:r>
        <w:rPr>
          <w:spacing w:val="-23"/>
          <w:w w:val="105"/>
          <w:sz w:val="21"/>
        </w:rPr>
        <w:t> </w:t>
      </w:r>
      <w:r>
        <w:rPr>
          <w:w w:val="105"/>
          <w:sz w:val="21"/>
        </w:rPr>
        <w:t>de</w:t>
      </w:r>
      <w:r>
        <w:rPr>
          <w:spacing w:val="-23"/>
          <w:w w:val="105"/>
          <w:sz w:val="21"/>
        </w:rPr>
        <w:t> </w:t>
      </w:r>
      <w:r>
        <w:rPr>
          <w:w w:val="105"/>
          <w:sz w:val="21"/>
        </w:rPr>
        <w:t>la</w:t>
      </w:r>
      <w:r>
        <w:rPr>
          <w:spacing w:val="-23"/>
          <w:w w:val="105"/>
          <w:sz w:val="21"/>
        </w:rPr>
        <w:t> </w:t>
      </w:r>
      <w:r>
        <w:rPr>
          <w:w w:val="105"/>
          <w:sz w:val="21"/>
        </w:rPr>
        <w:t>Función</w:t>
      </w:r>
      <w:r>
        <w:rPr>
          <w:spacing w:val="-23"/>
          <w:w w:val="105"/>
          <w:sz w:val="21"/>
        </w:rPr>
        <w:t> </w:t>
      </w:r>
      <w:r>
        <w:rPr>
          <w:w w:val="105"/>
          <w:sz w:val="21"/>
        </w:rPr>
        <w:t>Pública.</w:t>
      </w:r>
      <w:r>
        <w:rPr>
          <w:spacing w:val="-23"/>
          <w:w w:val="105"/>
          <w:sz w:val="21"/>
        </w:rPr>
        <w:t> </w:t>
      </w:r>
      <w:r>
        <w:rPr>
          <w:w w:val="105"/>
          <w:sz w:val="21"/>
        </w:rPr>
        <w:t>Resulta</w:t>
      </w:r>
      <w:r>
        <w:rPr>
          <w:spacing w:val="-23"/>
          <w:w w:val="105"/>
          <w:sz w:val="21"/>
        </w:rPr>
        <w:t> </w:t>
      </w:r>
      <w:r>
        <w:rPr>
          <w:w w:val="105"/>
          <w:sz w:val="21"/>
        </w:rPr>
        <w:t>fundamental</w:t>
      </w:r>
      <w:r>
        <w:rPr>
          <w:spacing w:val="-23"/>
          <w:w w:val="105"/>
          <w:sz w:val="21"/>
        </w:rPr>
        <w:t> </w:t>
      </w:r>
      <w:r>
        <w:rPr>
          <w:w w:val="105"/>
          <w:sz w:val="21"/>
        </w:rPr>
        <w:t>incidir</w:t>
      </w:r>
      <w:r>
        <w:rPr>
          <w:spacing w:val="-23"/>
          <w:w w:val="105"/>
          <w:sz w:val="21"/>
        </w:rPr>
        <w:t> </w:t>
      </w:r>
      <w:r>
        <w:rPr>
          <w:w w:val="105"/>
          <w:sz w:val="21"/>
        </w:rPr>
        <w:t>en</w:t>
      </w:r>
      <w:r>
        <w:rPr>
          <w:spacing w:val="-23"/>
          <w:w w:val="105"/>
          <w:sz w:val="21"/>
        </w:rPr>
        <w:t> </w:t>
      </w:r>
      <w:r>
        <w:rPr>
          <w:w w:val="105"/>
          <w:sz w:val="21"/>
        </w:rPr>
        <w:t>el</w:t>
      </w:r>
      <w:r>
        <w:rPr>
          <w:spacing w:val="-23"/>
          <w:w w:val="105"/>
          <w:sz w:val="21"/>
        </w:rPr>
        <w:t> </w:t>
      </w:r>
      <w:r>
        <w:rPr>
          <w:w w:val="105"/>
          <w:sz w:val="21"/>
        </w:rPr>
        <w:t>papel</w:t>
      </w:r>
    </w:p>
    <w:p>
      <w:pPr>
        <w:spacing w:after="0" w:line="273" w:lineRule="auto"/>
        <w:jc w:val="both"/>
        <w:rPr>
          <w:sz w:val="21"/>
        </w:rPr>
        <w:sectPr>
          <w:headerReference w:type="even" r:id="rId339"/>
          <w:pgSz w:w="9640" w:h="13040"/>
          <w:pgMar w:header="557" w:footer="774" w:top="1140" w:bottom="960" w:left="860" w:right="1300"/>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776" filled="true" fillcolor="#9d9d9c" stroked="false">
            <v:fill type="solid"/>
            <w10:wrap type="none"/>
          </v:rect>
        </w:pict>
      </w:r>
      <w:r>
        <w:rPr/>
        <w:pict>
          <v:shape style="position:absolute;margin-left:77.385803pt;margin-top:-16.119598pt;width:330.1pt;height:29.15pt;mso-position-horizontal-relative:page;mso-position-vertical-relative:paragraph;z-index:88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684" w:right="101"/>
        <w:jc w:val="both"/>
      </w:pPr>
      <w:r>
        <w:rPr>
          <w:w w:val="105"/>
        </w:rPr>
        <w:t>crucial de la formación y la capacitación específica de los funcionarios, empleados y cargos públicos, en las áreas específicas relativas a la gestión</w:t>
      </w:r>
      <w:r>
        <w:rPr>
          <w:spacing w:val="-14"/>
          <w:w w:val="105"/>
        </w:rPr>
        <w:t> </w:t>
      </w:r>
      <w:r>
        <w:rPr>
          <w:w w:val="105"/>
        </w:rPr>
        <w:t>de</w:t>
      </w:r>
      <w:r>
        <w:rPr>
          <w:spacing w:val="-14"/>
          <w:w w:val="105"/>
        </w:rPr>
        <w:t> </w:t>
      </w:r>
      <w:r>
        <w:rPr>
          <w:w w:val="105"/>
        </w:rPr>
        <w:t>la</w:t>
      </w:r>
      <w:r>
        <w:rPr>
          <w:spacing w:val="-14"/>
          <w:w w:val="105"/>
        </w:rPr>
        <w:t> </w:t>
      </w:r>
      <w:r>
        <w:rPr>
          <w:w w:val="105"/>
        </w:rPr>
        <w:t>integridad,</w:t>
      </w:r>
      <w:r>
        <w:rPr>
          <w:spacing w:val="-14"/>
          <w:w w:val="105"/>
        </w:rPr>
        <w:t> </w:t>
      </w:r>
      <w:r>
        <w:rPr>
          <w:w w:val="105"/>
        </w:rPr>
        <w:t>la</w:t>
      </w:r>
      <w:r>
        <w:rPr>
          <w:spacing w:val="-14"/>
          <w:w w:val="105"/>
        </w:rPr>
        <w:t> </w:t>
      </w:r>
      <w:r>
        <w:rPr>
          <w:w w:val="105"/>
        </w:rPr>
        <w:t>ética</w:t>
      </w:r>
      <w:r>
        <w:rPr>
          <w:spacing w:val="-14"/>
          <w:w w:val="105"/>
        </w:rPr>
        <w:t> </w:t>
      </w:r>
      <w:r>
        <w:rPr>
          <w:w w:val="105"/>
        </w:rPr>
        <w:t>pública,</w:t>
      </w:r>
      <w:r>
        <w:rPr>
          <w:spacing w:val="-14"/>
          <w:w w:val="105"/>
        </w:rPr>
        <w:t> </w:t>
      </w:r>
      <w:r>
        <w:rPr>
          <w:w w:val="105"/>
        </w:rPr>
        <w:t>la</w:t>
      </w:r>
      <w:r>
        <w:rPr>
          <w:spacing w:val="-14"/>
          <w:w w:val="105"/>
        </w:rPr>
        <w:t> </w:t>
      </w:r>
      <w:r>
        <w:rPr>
          <w:w w:val="105"/>
        </w:rPr>
        <w:t>corrupción</w:t>
      </w:r>
      <w:r>
        <w:rPr>
          <w:spacing w:val="-14"/>
          <w:w w:val="105"/>
        </w:rPr>
        <w:t> </w:t>
      </w:r>
      <w:r>
        <w:rPr>
          <w:w w:val="105"/>
        </w:rPr>
        <w:t>y</w:t>
      </w:r>
      <w:r>
        <w:rPr>
          <w:spacing w:val="-14"/>
          <w:w w:val="105"/>
        </w:rPr>
        <w:t> </w:t>
      </w:r>
      <w:r>
        <w:rPr>
          <w:w w:val="105"/>
        </w:rPr>
        <w:t>el</w:t>
      </w:r>
      <w:r>
        <w:rPr>
          <w:spacing w:val="-14"/>
          <w:w w:val="105"/>
        </w:rPr>
        <w:t> </w:t>
      </w:r>
      <w:r>
        <w:rPr>
          <w:w w:val="105"/>
        </w:rPr>
        <w:t>régimen</w:t>
      </w:r>
      <w:r>
        <w:rPr>
          <w:spacing w:val="-14"/>
          <w:w w:val="105"/>
        </w:rPr>
        <w:t> </w:t>
      </w:r>
      <w:r>
        <w:rPr>
          <w:w w:val="105"/>
        </w:rPr>
        <w:t>sobre conflicto de intereses e incompatibilidades, tanto con carácter previo al acceso al puesto, como elemento objetivo a considerar en el principio de mérito y capacidad, así como también, en la evaluación continua del desempeño</w:t>
      </w:r>
      <w:r>
        <w:rPr>
          <w:spacing w:val="-11"/>
          <w:w w:val="105"/>
        </w:rPr>
        <w:t> </w:t>
      </w:r>
      <w:r>
        <w:rPr>
          <w:w w:val="105"/>
        </w:rPr>
        <w:t>del</w:t>
      </w:r>
      <w:r>
        <w:rPr>
          <w:spacing w:val="-11"/>
          <w:w w:val="105"/>
        </w:rPr>
        <w:t> </w:t>
      </w:r>
      <w:r>
        <w:rPr>
          <w:w w:val="105"/>
        </w:rPr>
        <w:t>cargo,</w:t>
      </w:r>
      <w:r>
        <w:rPr>
          <w:spacing w:val="-11"/>
          <w:w w:val="105"/>
        </w:rPr>
        <w:t> </w:t>
      </w:r>
      <w:r>
        <w:rPr>
          <w:w w:val="105"/>
        </w:rPr>
        <w:t>por</w:t>
      </w:r>
      <w:r>
        <w:rPr>
          <w:spacing w:val="-11"/>
          <w:w w:val="105"/>
        </w:rPr>
        <w:t> </w:t>
      </w:r>
      <w:r>
        <w:rPr>
          <w:w w:val="105"/>
        </w:rPr>
        <w:t>medio</w:t>
      </w:r>
      <w:r>
        <w:rPr>
          <w:spacing w:val="-11"/>
          <w:w w:val="105"/>
        </w:rPr>
        <w:t> </w:t>
      </w:r>
      <w:r>
        <w:rPr>
          <w:w w:val="105"/>
        </w:rPr>
        <w:t>de</w:t>
      </w:r>
      <w:r>
        <w:rPr>
          <w:spacing w:val="-11"/>
          <w:w w:val="105"/>
        </w:rPr>
        <w:t> </w:t>
      </w:r>
      <w:r>
        <w:rPr>
          <w:w w:val="105"/>
        </w:rPr>
        <w:t>la</w:t>
      </w:r>
      <w:r>
        <w:rPr>
          <w:spacing w:val="-11"/>
          <w:w w:val="105"/>
        </w:rPr>
        <w:t> </w:t>
      </w:r>
      <w:r>
        <w:rPr>
          <w:w w:val="105"/>
        </w:rPr>
        <w:t>actualización</w:t>
      </w:r>
      <w:r>
        <w:rPr>
          <w:spacing w:val="-11"/>
          <w:w w:val="105"/>
        </w:rPr>
        <w:t> </w:t>
      </w:r>
      <w:r>
        <w:rPr>
          <w:w w:val="105"/>
        </w:rPr>
        <w:t>permanente</w:t>
      </w:r>
      <w:r>
        <w:rPr>
          <w:spacing w:val="-11"/>
          <w:w w:val="105"/>
        </w:rPr>
        <w:t> </w:t>
      </w:r>
      <w:r>
        <w:rPr>
          <w:w w:val="105"/>
        </w:rPr>
        <w:t>en</w:t>
      </w:r>
      <w:r>
        <w:rPr>
          <w:spacing w:val="-11"/>
          <w:w w:val="105"/>
        </w:rPr>
        <w:t> </w:t>
      </w:r>
      <w:r>
        <w:rPr>
          <w:w w:val="105"/>
        </w:rPr>
        <w:t>base a las modificaciones que vayan operando en el ordenamiento jurídico</w:t>
      </w:r>
      <w:r>
        <w:rPr>
          <w:spacing w:val="48"/>
          <w:w w:val="105"/>
        </w:rPr>
        <w:t> </w:t>
      </w:r>
      <w:r>
        <w:rPr>
          <w:w w:val="105"/>
        </w:rPr>
        <w:t>y la normativa aplicable. Incluir los contenidos relacionados con las áreas especificadas más arriba, en el ámbito de la educación formal y reglada,</w:t>
      </w:r>
      <w:r>
        <w:rPr>
          <w:spacing w:val="-6"/>
          <w:w w:val="105"/>
        </w:rPr>
        <w:t> </w:t>
      </w:r>
      <w:r>
        <w:rPr>
          <w:w w:val="105"/>
        </w:rPr>
        <w:t>a</w:t>
      </w:r>
      <w:r>
        <w:rPr>
          <w:spacing w:val="-6"/>
          <w:w w:val="105"/>
        </w:rPr>
        <w:t> </w:t>
      </w:r>
      <w:r>
        <w:rPr>
          <w:w w:val="105"/>
        </w:rPr>
        <w:t>través</w:t>
      </w:r>
      <w:r>
        <w:rPr>
          <w:spacing w:val="-6"/>
          <w:w w:val="105"/>
        </w:rPr>
        <w:t> </w:t>
      </w:r>
      <w:r>
        <w:rPr>
          <w:w w:val="105"/>
        </w:rPr>
        <w:t>de</w:t>
      </w:r>
      <w:r>
        <w:rPr>
          <w:spacing w:val="-6"/>
          <w:w w:val="105"/>
        </w:rPr>
        <w:t> </w:t>
      </w:r>
      <w:r>
        <w:rPr>
          <w:w w:val="105"/>
        </w:rPr>
        <w:t>los</w:t>
      </w:r>
      <w:r>
        <w:rPr>
          <w:spacing w:val="-6"/>
          <w:w w:val="105"/>
        </w:rPr>
        <w:t> </w:t>
      </w:r>
      <w:r>
        <w:rPr>
          <w:w w:val="105"/>
        </w:rPr>
        <w:t>planes</w:t>
      </w:r>
      <w:r>
        <w:rPr>
          <w:spacing w:val="-6"/>
          <w:w w:val="105"/>
        </w:rPr>
        <w:t> </w:t>
      </w:r>
      <w:r>
        <w:rPr>
          <w:w w:val="105"/>
        </w:rPr>
        <w:t>de</w:t>
      </w:r>
      <w:r>
        <w:rPr>
          <w:spacing w:val="-6"/>
          <w:w w:val="105"/>
        </w:rPr>
        <w:t> </w:t>
      </w:r>
      <w:r>
        <w:rPr>
          <w:w w:val="105"/>
        </w:rPr>
        <w:t>estudio</w:t>
      </w:r>
      <w:r>
        <w:rPr>
          <w:spacing w:val="-6"/>
          <w:w w:val="105"/>
        </w:rPr>
        <w:t> </w:t>
      </w:r>
      <w:r>
        <w:rPr>
          <w:w w:val="105"/>
        </w:rPr>
        <w:t>en</w:t>
      </w:r>
      <w:r>
        <w:rPr>
          <w:spacing w:val="-6"/>
          <w:w w:val="105"/>
        </w:rPr>
        <w:t> </w:t>
      </w:r>
      <w:r>
        <w:rPr>
          <w:w w:val="105"/>
        </w:rPr>
        <w:t>materia</w:t>
      </w:r>
      <w:r>
        <w:rPr>
          <w:spacing w:val="-6"/>
          <w:w w:val="105"/>
        </w:rPr>
        <w:t> </w:t>
      </w:r>
      <w:r>
        <w:rPr>
          <w:w w:val="105"/>
        </w:rPr>
        <w:t>de</w:t>
      </w:r>
      <w:r>
        <w:rPr>
          <w:spacing w:val="-6"/>
          <w:w w:val="105"/>
        </w:rPr>
        <w:t> </w:t>
      </w:r>
      <w:r>
        <w:rPr>
          <w:w w:val="105"/>
        </w:rPr>
        <w:t>educación</w:t>
      </w:r>
      <w:r>
        <w:rPr>
          <w:spacing w:val="-6"/>
          <w:w w:val="105"/>
        </w:rPr>
        <w:t> </w:t>
      </w:r>
      <w:r>
        <w:rPr>
          <w:w w:val="105"/>
        </w:rPr>
        <w:t>cívica o para la ciudadanía, centrada en el contenido esencial de los derechos fundamentales y de las libertades públicas, así como en los valores democráticos y las instituciones, actitudes y comportamientos que fundamentan</w:t>
      </w:r>
      <w:r>
        <w:rPr>
          <w:spacing w:val="-16"/>
          <w:w w:val="105"/>
        </w:rPr>
        <w:t> </w:t>
      </w:r>
      <w:r>
        <w:rPr>
          <w:w w:val="105"/>
        </w:rPr>
        <w:t>el</w:t>
      </w:r>
      <w:r>
        <w:rPr>
          <w:spacing w:val="-16"/>
          <w:w w:val="105"/>
        </w:rPr>
        <w:t> </w:t>
      </w:r>
      <w:r>
        <w:rPr>
          <w:w w:val="105"/>
        </w:rPr>
        <w:t>sistema</w:t>
      </w:r>
      <w:r>
        <w:rPr>
          <w:spacing w:val="-16"/>
          <w:w w:val="105"/>
        </w:rPr>
        <w:t> </w:t>
      </w:r>
      <w:r>
        <w:rPr>
          <w:w w:val="105"/>
        </w:rPr>
        <w:t>democrático.</w:t>
      </w:r>
    </w:p>
    <w:p>
      <w:pPr>
        <w:pStyle w:val="ListParagraph"/>
        <w:numPr>
          <w:ilvl w:val="0"/>
          <w:numId w:val="32"/>
        </w:numPr>
        <w:tabs>
          <w:tab w:pos="685" w:val="left" w:leader="none"/>
        </w:tabs>
        <w:spacing w:line="273" w:lineRule="auto" w:before="0" w:after="0"/>
        <w:ind w:left="684" w:right="101" w:hanging="284"/>
        <w:jc w:val="both"/>
        <w:rPr>
          <w:sz w:val="21"/>
        </w:rPr>
      </w:pPr>
      <w:r>
        <w:rPr>
          <w:w w:val="105"/>
          <w:sz w:val="21"/>
        </w:rPr>
        <w:t>Así como en el establecimiento de órganos, figuras y procedimientos</w:t>
      </w:r>
      <w:r>
        <w:rPr>
          <w:spacing w:val="-14"/>
          <w:w w:val="105"/>
          <w:sz w:val="21"/>
        </w:rPr>
        <w:t> </w:t>
      </w:r>
      <w:r>
        <w:rPr>
          <w:w w:val="105"/>
          <w:sz w:val="21"/>
        </w:rPr>
        <w:t>de control en el cumplimiento de los estándares regulados, más allá de lo previsto en los protocolos administrativos generales de carácter disci- plinario o sancionador. La elaboración de indicadores que permitan   </w:t>
      </w:r>
      <w:r>
        <w:rPr>
          <w:spacing w:val="48"/>
          <w:w w:val="105"/>
          <w:sz w:val="21"/>
        </w:rPr>
        <w:t> </w:t>
      </w:r>
      <w:r>
        <w:rPr>
          <w:w w:val="105"/>
          <w:sz w:val="21"/>
        </w:rPr>
        <w:t>la evaluación sobre el cumplimiento de las estrategias de lucha contra la corrupción, de fomento de la transparencia y de la ética pública, así como</w:t>
      </w:r>
      <w:r>
        <w:rPr>
          <w:spacing w:val="-6"/>
          <w:w w:val="105"/>
          <w:sz w:val="21"/>
        </w:rPr>
        <w:t> </w:t>
      </w:r>
      <w:r>
        <w:rPr>
          <w:w w:val="105"/>
          <w:sz w:val="21"/>
        </w:rPr>
        <w:t>de</w:t>
      </w:r>
      <w:r>
        <w:rPr>
          <w:spacing w:val="-5"/>
          <w:w w:val="105"/>
          <w:sz w:val="21"/>
        </w:rPr>
        <w:t> </w:t>
      </w:r>
      <w:r>
        <w:rPr>
          <w:w w:val="105"/>
          <w:sz w:val="21"/>
        </w:rPr>
        <w:t>gestión</w:t>
      </w:r>
      <w:r>
        <w:rPr>
          <w:spacing w:val="-5"/>
          <w:w w:val="105"/>
          <w:sz w:val="21"/>
        </w:rPr>
        <w:t> </w:t>
      </w:r>
      <w:r>
        <w:rPr>
          <w:w w:val="105"/>
          <w:sz w:val="21"/>
        </w:rPr>
        <w:t>de</w:t>
      </w:r>
      <w:r>
        <w:rPr>
          <w:spacing w:val="-6"/>
          <w:w w:val="105"/>
          <w:sz w:val="21"/>
        </w:rPr>
        <w:t> </w:t>
      </w:r>
      <w:r>
        <w:rPr>
          <w:w w:val="105"/>
          <w:sz w:val="21"/>
        </w:rPr>
        <w:t>la</w:t>
      </w:r>
      <w:r>
        <w:rPr>
          <w:spacing w:val="-5"/>
          <w:w w:val="105"/>
          <w:sz w:val="21"/>
        </w:rPr>
        <w:t> </w:t>
      </w:r>
      <w:r>
        <w:rPr>
          <w:w w:val="105"/>
          <w:sz w:val="21"/>
        </w:rPr>
        <w:t>integridad,</w:t>
      </w:r>
      <w:r>
        <w:rPr>
          <w:spacing w:val="-5"/>
          <w:w w:val="105"/>
          <w:sz w:val="21"/>
        </w:rPr>
        <w:t> </w:t>
      </w:r>
      <w:r>
        <w:rPr>
          <w:w w:val="105"/>
          <w:sz w:val="21"/>
        </w:rPr>
        <w:t>con</w:t>
      </w:r>
      <w:r>
        <w:rPr>
          <w:spacing w:val="-6"/>
          <w:w w:val="105"/>
          <w:sz w:val="21"/>
        </w:rPr>
        <w:t> </w:t>
      </w:r>
      <w:r>
        <w:rPr>
          <w:w w:val="105"/>
          <w:sz w:val="21"/>
        </w:rPr>
        <w:t>objeto</w:t>
      </w:r>
      <w:r>
        <w:rPr>
          <w:spacing w:val="-5"/>
          <w:w w:val="105"/>
          <w:sz w:val="21"/>
        </w:rPr>
        <w:t> </w:t>
      </w:r>
      <w:r>
        <w:rPr>
          <w:w w:val="105"/>
          <w:sz w:val="21"/>
        </w:rPr>
        <w:t>de</w:t>
      </w:r>
      <w:r>
        <w:rPr>
          <w:spacing w:val="-6"/>
          <w:w w:val="105"/>
          <w:sz w:val="21"/>
        </w:rPr>
        <w:t> </w:t>
      </w:r>
      <w:r>
        <w:rPr>
          <w:w w:val="105"/>
          <w:sz w:val="21"/>
        </w:rPr>
        <w:t>monitorizar</w:t>
      </w:r>
      <w:r>
        <w:rPr>
          <w:spacing w:val="-6"/>
          <w:w w:val="105"/>
          <w:sz w:val="21"/>
        </w:rPr>
        <w:t> </w:t>
      </w:r>
      <w:r>
        <w:rPr>
          <w:w w:val="105"/>
          <w:sz w:val="21"/>
        </w:rPr>
        <w:t>las</w:t>
      </w:r>
      <w:r>
        <w:rPr>
          <w:spacing w:val="-5"/>
          <w:w w:val="105"/>
          <w:sz w:val="21"/>
        </w:rPr>
        <w:t> </w:t>
      </w:r>
      <w:r>
        <w:rPr>
          <w:w w:val="105"/>
          <w:sz w:val="21"/>
        </w:rPr>
        <w:t>políticas públicas impulsadas, y que sirvan como base empírica a disposición de la Sociedad Civil, gobiernos y, fundamentalmente, del poder legislativo, en orden a adoptar las correspondientes medidas de carácter legal y normativo. Todo lo anterior contribuirá, sin duda alguna, al desarrollo y mejoramiento de la calidad democrática. Constituir un marco insti- tucional adecuado de gestión y de control de la ética pública, por medio de</w:t>
      </w:r>
      <w:r>
        <w:rPr>
          <w:spacing w:val="-6"/>
          <w:w w:val="105"/>
          <w:sz w:val="21"/>
        </w:rPr>
        <w:t> </w:t>
      </w:r>
      <w:r>
        <w:rPr>
          <w:w w:val="105"/>
          <w:sz w:val="21"/>
        </w:rPr>
        <w:t>oficinas</w:t>
      </w:r>
      <w:r>
        <w:rPr>
          <w:spacing w:val="-6"/>
          <w:w w:val="105"/>
          <w:sz w:val="21"/>
        </w:rPr>
        <w:t> </w:t>
      </w:r>
      <w:r>
        <w:rPr>
          <w:w w:val="105"/>
          <w:sz w:val="21"/>
        </w:rPr>
        <w:t>independientes,</w:t>
      </w:r>
      <w:r>
        <w:rPr>
          <w:spacing w:val="-6"/>
          <w:w w:val="105"/>
          <w:sz w:val="21"/>
        </w:rPr>
        <w:t> </w:t>
      </w:r>
      <w:r>
        <w:rPr>
          <w:w w:val="105"/>
          <w:sz w:val="21"/>
        </w:rPr>
        <w:t>con</w:t>
      </w:r>
      <w:r>
        <w:rPr>
          <w:spacing w:val="-6"/>
          <w:w w:val="105"/>
          <w:sz w:val="21"/>
        </w:rPr>
        <w:t> </w:t>
      </w:r>
      <w:r>
        <w:rPr>
          <w:w w:val="105"/>
          <w:sz w:val="21"/>
        </w:rPr>
        <w:t>una</w:t>
      </w:r>
      <w:r>
        <w:rPr>
          <w:spacing w:val="-6"/>
          <w:w w:val="105"/>
          <w:sz w:val="21"/>
        </w:rPr>
        <w:t> </w:t>
      </w:r>
      <w:r>
        <w:rPr>
          <w:w w:val="105"/>
          <w:sz w:val="21"/>
        </w:rPr>
        <w:t>dotación</w:t>
      </w:r>
      <w:r>
        <w:rPr>
          <w:spacing w:val="-6"/>
          <w:w w:val="105"/>
          <w:sz w:val="21"/>
        </w:rPr>
        <w:t> </w:t>
      </w:r>
      <w:r>
        <w:rPr>
          <w:w w:val="105"/>
          <w:sz w:val="21"/>
        </w:rPr>
        <w:t>presupuestaria,</w:t>
      </w:r>
      <w:r>
        <w:rPr>
          <w:spacing w:val="-6"/>
          <w:w w:val="105"/>
          <w:sz w:val="21"/>
        </w:rPr>
        <w:t> </w:t>
      </w:r>
      <w:r>
        <w:rPr>
          <w:w w:val="105"/>
          <w:sz w:val="21"/>
        </w:rPr>
        <w:t>material</w:t>
      </w:r>
      <w:r>
        <w:rPr>
          <w:spacing w:val="-6"/>
          <w:w w:val="105"/>
          <w:sz w:val="21"/>
        </w:rPr>
        <w:t> </w:t>
      </w:r>
      <w:r>
        <w:rPr>
          <w:w w:val="105"/>
          <w:sz w:val="21"/>
        </w:rPr>
        <w:t>y humana</w:t>
      </w:r>
      <w:r>
        <w:rPr>
          <w:spacing w:val="-23"/>
          <w:w w:val="105"/>
          <w:sz w:val="21"/>
        </w:rPr>
        <w:t> </w:t>
      </w:r>
      <w:r>
        <w:rPr>
          <w:w w:val="105"/>
          <w:sz w:val="21"/>
        </w:rPr>
        <w:t>suficiente,</w:t>
      </w:r>
      <w:r>
        <w:rPr>
          <w:spacing w:val="-23"/>
          <w:w w:val="105"/>
          <w:sz w:val="21"/>
        </w:rPr>
        <w:t> </w:t>
      </w:r>
      <w:r>
        <w:rPr>
          <w:w w:val="105"/>
          <w:sz w:val="21"/>
        </w:rPr>
        <w:t>con</w:t>
      </w:r>
      <w:r>
        <w:rPr>
          <w:spacing w:val="-23"/>
          <w:w w:val="105"/>
          <w:sz w:val="21"/>
        </w:rPr>
        <w:t> </w:t>
      </w:r>
      <w:r>
        <w:rPr>
          <w:w w:val="105"/>
          <w:sz w:val="21"/>
        </w:rPr>
        <w:t>formación</w:t>
      </w:r>
      <w:r>
        <w:rPr>
          <w:spacing w:val="-23"/>
          <w:w w:val="105"/>
          <w:sz w:val="21"/>
        </w:rPr>
        <w:t> </w:t>
      </w:r>
      <w:r>
        <w:rPr>
          <w:w w:val="105"/>
          <w:sz w:val="21"/>
        </w:rPr>
        <w:t>profesional</w:t>
      </w:r>
      <w:r>
        <w:rPr>
          <w:spacing w:val="-23"/>
          <w:w w:val="105"/>
          <w:sz w:val="21"/>
        </w:rPr>
        <w:t> </w:t>
      </w:r>
      <w:r>
        <w:rPr>
          <w:w w:val="105"/>
          <w:sz w:val="21"/>
        </w:rPr>
        <w:t>y</w:t>
      </w:r>
      <w:r>
        <w:rPr>
          <w:spacing w:val="-23"/>
          <w:w w:val="105"/>
          <w:sz w:val="21"/>
        </w:rPr>
        <w:t> </w:t>
      </w:r>
      <w:r>
        <w:rPr>
          <w:w w:val="105"/>
          <w:sz w:val="21"/>
        </w:rPr>
        <w:t>académica</w:t>
      </w:r>
      <w:r>
        <w:rPr>
          <w:spacing w:val="-23"/>
          <w:w w:val="105"/>
          <w:sz w:val="21"/>
        </w:rPr>
        <w:t> </w:t>
      </w:r>
      <w:r>
        <w:rPr>
          <w:w w:val="105"/>
          <w:sz w:val="21"/>
        </w:rPr>
        <w:t>especializada, con objeto de evitar la inoportuna interferencia del poder político, especialmente</w:t>
      </w:r>
      <w:r>
        <w:rPr>
          <w:spacing w:val="-10"/>
          <w:w w:val="105"/>
          <w:sz w:val="21"/>
        </w:rPr>
        <w:t> </w:t>
      </w:r>
      <w:r>
        <w:rPr>
          <w:w w:val="105"/>
          <w:sz w:val="21"/>
        </w:rPr>
        <w:t>del</w:t>
      </w:r>
      <w:r>
        <w:rPr>
          <w:spacing w:val="-10"/>
          <w:w w:val="105"/>
          <w:sz w:val="21"/>
        </w:rPr>
        <w:t> </w:t>
      </w:r>
      <w:r>
        <w:rPr>
          <w:w w:val="105"/>
          <w:sz w:val="21"/>
        </w:rPr>
        <w:t>ejecutivo,</w:t>
      </w:r>
      <w:r>
        <w:rPr>
          <w:spacing w:val="-10"/>
          <w:w w:val="105"/>
          <w:sz w:val="21"/>
        </w:rPr>
        <w:t> </w:t>
      </w:r>
      <w:r>
        <w:rPr>
          <w:w w:val="105"/>
          <w:sz w:val="21"/>
        </w:rPr>
        <w:t>en</w:t>
      </w:r>
      <w:r>
        <w:rPr>
          <w:spacing w:val="-10"/>
          <w:w w:val="105"/>
          <w:sz w:val="21"/>
        </w:rPr>
        <w:t> </w:t>
      </w:r>
      <w:r>
        <w:rPr>
          <w:w w:val="105"/>
          <w:sz w:val="21"/>
        </w:rPr>
        <w:t>el</w:t>
      </w:r>
      <w:r>
        <w:rPr>
          <w:spacing w:val="-10"/>
          <w:w w:val="105"/>
          <w:sz w:val="21"/>
        </w:rPr>
        <w:t> </w:t>
      </w:r>
      <w:r>
        <w:rPr>
          <w:w w:val="105"/>
          <w:sz w:val="21"/>
        </w:rPr>
        <w:t>trámite</w:t>
      </w:r>
      <w:r>
        <w:rPr>
          <w:spacing w:val="-10"/>
          <w:w w:val="105"/>
          <w:sz w:val="21"/>
        </w:rPr>
        <w:t> </w:t>
      </w:r>
      <w:r>
        <w:rPr>
          <w:w w:val="105"/>
          <w:sz w:val="21"/>
        </w:rPr>
        <w:t>y</w:t>
      </w:r>
      <w:r>
        <w:rPr>
          <w:spacing w:val="-10"/>
          <w:w w:val="105"/>
          <w:sz w:val="21"/>
        </w:rPr>
        <w:t> </w:t>
      </w:r>
      <w:r>
        <w:rPr>
          <w:w w:val="105"/>
          <w:sz w:val="21"/>
        </w:rPr>
        <w:t>Resolución</w:t>
      </w:r>
      <w:r>
        <w:rPr>
          <w:spacing w:val="-10"/>
          <w:w w:val="105"/>
          <w:sz w:val="21"/>
        </w:rPr>
        <w:t> </w:t>
      </w:r>
      <w:r>
        <w:rPr>
          <w:w w:val="105"/>
          <w:sz w:val="21"/>
        </w:rPr>
        <w:t>de</w:t>
      </w:r>
      <w:r>
        <w:rPr>
          <w:spacing w:val="-10"/>
          <w:w w:val="105"/>
          <w:sz w:val="21"/>
        </w:rPr>
        <w:t> </w:t>
      </w:r>
      <w:r>
        <w:rPr>
          <w:w w:val="105"/>
          <w:sz w:val="21"/>
        </w:rPr>
        <w:t>determinados casos que pudieran resultar comprometedores para los altos cargos, miembros del Gobierno, así como también, del poder</w:t>
      </w:r>
      <w:r>
        <w:rPr>
          <w:spacing w:val="-23"/>
          <w:w w:val="105"/>
          <w:sz w:val="21"/>
        </w:rPr>
        <w:t> </w:t>
      </w:r>
      <w:r>
        <w:rPr>
          <w:w w:val="105"/>
          <w:sz w:val="21"/>
        </w:rPr>
        <w:t>legislativo.</w:t>
      </w:r>
    </w:p>
    <w:p>
      <w:pPr>
        <w:spacing w:after="0" w:line="273" w:lineRule="auto"/>
        <w:jc w:val="both"/>
        <w:rPr>
          <w:sz w:val="21"/>
        </w:rPr>
        <w:sectPr>
          <w:headerReference w:type="default" r:id="rId340"/>
          <w:pgSz w:w="9640" w:h="13040"/>
          <w:pgMar w:header="0" w:footer="774" w:top="540" w:bottom="960" w:left="1300" w:right="860"/>
        </w:sectPr>
      </w:pPr>
    </w:p>
    <w:p>
      <w:pPr>
        <w:pStyle w:val="BodyText"/>
        <w:rPr>
          <w:sz w:val="20"/>
        </w:rPr>
      </w:pPr>
    </w:p>
    <w:p>
      <w:pPr>
        <w:pStyle w:val="BodyText"/>
        <w:spacing w:before="11"/>
        <w:rPr>
          <w:sz w:val="16"/>
        </w:rPr>
      </w:pPr>
    </w:p>
    <w:p>
      <w:pPr>
        <w:pStyle w:val="ListParagraph"/>
        <w:numPr>
          <w:ilvl w:val="0"/>
          <w:numId w:val="32"/>
        </w:numPr>
        <w:tabs>
          <w:tab w:pos="671" w:val="left" w:leader="none"/>
        </w:tabs>
        <w:spacing w:line="273" w:lineRule="auto" w:before="61" w:after="0"/>
        <w:ind w:left="670" w:right="114" w:hanging="283"/>
        <w:jc w:val="both"/>
        <w:rPr>
          <w:sz w:val="21"/>
        </w:rPr>
      </w:pPr>
      <w:r>
        <w:rPr>
          <w:w w:val="105"/>
          <w:sz w:val="21"/>
        </w:rPr>
        <w:t>A pesar de las tendencias que paulatinamente se muestran en el lento</w:t>
      </w:r>
      <w:r>
        <w:rPr>
          <w:spacing w:val="48"/>
          <w:w w:val="105"/>
          <w:sz w:val="21"/>
        </w:rPr>
        <w:t> </w:t>
      </w:r>
      <w:r>
        <w:rPr>
          <w:w w:val="105"/>
          <w:sz w:val="21"/>
        </w:rPr>
        <w:t>y progresivo desarrollo de las disposiciones normativas sobre ética pública y Buen Gobierno, cabe considerar el carácter positivo que</w:t>
      </w:r>
      <w:r>
        <w:rPr>
          <w:spacing w:val="-17"/>
          <w:w w:val="105"/>
          <w:sz w:val="21"/>
        </w:rPr>
        <w:t> </w:t>
      </w:r>
      <w:r>
        <w:rPr>
          <w:w w:val="105"/>
          <w:sz w:val="21"/>
        </w:rPr>
        <w:t>viene consolidándose en una consideración de los principios éticos en tanto aquello</w:t>
      </w:r>
      <w:r>
        <w:rPr>
          <w:spacing w:val="-7"/>
          <w:w w:val="105"/>
          <w:sz w:val="21"/>
        </w:rPr>
        <w:t> </w:t>
      </w:r>
      <w:r>
        <w:rPr>
          <w:w w:val="105"/>
          <w:sz w:val="21"/>
        </w:rPr>
        <w:t>que</w:t>
      </w:r>
      <w:r>
        <w:rPr>
          <w:spacing w:val="-7"/>
          <w:w w:val="105"/>
          <w:sz w:val="21"/>
        </w:rPr>
        <w:t> </w:t>
      </w:r>
      <w:r>
        <w:rPr>
          <w:w w:val="105"/>
          <w:sz w:val="21"/>
        </w:rPr>
        <w:t>se</w:t>
      </w:r>
      <w:r>
        <w:rPr>
          <w:spacing w:val="-7"/>
          <w:w w:val="105"/>
          <w:sz w:val="21"/>
        </w:rPr>
        <w:t> </w:t>
      </w:r>
      <w:r>
        <w:rPr>
          <w:w w:val="105"/>
          <w:sz w:val="21"/>
        </w:rPr>
        <w:t>debe</w:t>
      </w:r>
      <w:r>
        <w:rPr>
          <w:spacing w:val="-7"/>
          <w:w w:val="105"/>
          <w:sz w:val="21"/>
        </w:rPr>
        <w:t> </w:t>
      </w:r>
      <w:r>
        <w:rPr>
          <w:w w:val="105"/>
          <w:sz w:val="21"/>
        </w:rPr>
        <w:t>hacer</w:t>
      </w:r>
      <w:r>
        <w:rPr>
          <w:spacing w:val="-7"/>
          <w:w w:val="105"/>
          <w:sz w:val="21"/>
        </w:rPr>
        <w:t> </w:t>
      </w:r>
      <w:r>
        <w:rPr>
          <w:w w:val="105"/>
          <w:sz w:val="21"/>
        </w:rPr>
        <w:t>y</w:t>
      </w:r>
      <w:r>
        <w:rPr>
          <w:spacing w:val="-7"/>
          <w:w w:val="105"/>
          <w:sz w:val="21"/>
        </w:rPr>
        <w:t> </w:t>
      </w:r>
      <w:r>
        <w:rPr>
          <w:w w:val="105"/>
          <w:sz w:val="21"/>
        </w:rPr>
        <w:t>no</w:t>
      </w:r>
      <w:r>
        <w:rPr>
          <w:spacing w:val="-7"/>
          <w:w w:val="105"/>
          <w:sz w:val="21"/>
        </w:rPr>
        <w:t> </w:t>
      </w:r>
      <w:r>
        <w:rPr>
          <w:w w:val="105"/>
          <w:sz w:val="21"/>
        </w:rPr>
        <w:t>tanto</w:t>
      </w:r>
      <w:r>
        <w:rPr>
          <w:spacing w:val="-7"/>
          <w:w w:val="105"/>
          <w:sz w:val="21"/>
        </w:rPr>
        <w:t> </w:t>
      </w:r>
      <w:r>
        <w:rPr>
          <w:w w:val="105"/>
          <w:sz w:val="21"/>
        </w:rPr>
        <w:t>desde</w:t>
      </w:r>
      <w:r>
        <w:rPr>
          <w:spacing w:val="-7"/>
          <w:w w:val="105"/>
          <w:sz w:val="21"/>
        </w:rPr>
        <w:t> </w:t>
      </w:r>
      <w:r>
        <w:rPr>
          <w:w w:val="105"/>
          <w:sz w:val="21"/>
        </w:rPr>
        <w:t>la</w:t>
      </w:r>
      <w:r>
        <w:rPr>
          <w:spacing w:val="-7"/>
          <w:w w:val="105"/>
          <w:sz w:val="21"/>
        </w:rPr>
        <w:t> </w:t>
      </w:r>
      <w:r>
        <w:rPr>
          <w:w w:val="105"/>
          <w:sz w:val="21"/>
        </w:rPr>
        <w:t>noción</w:t>
      </w:r>
      <w:r>
        <w:rPr>
          <w:spacing w:val="-7"/>
          <w:w w:val="105"/>
          <w:sz w:val="21"/>
        </w:rPr>
        <w:t> </w:t>
      </w:r>
      <w:r>
        <w:rPr>
          <w:w w:val="105"/>
          <w:sz w:val="21"/>
        </w:rPr>
        <w:t>punitiva</w:t>
      </w:r>
      <w:r>
        <w:rPr>
          <w:spacing w:val="-7"/>
          <w:w w:val="105"/>
          <w:sz w:val="21"/>
        </w:rPr>
        <w:t> </w:t>
      </w:r>
      <w:r>
        <w:rPr>
          <w:w w:val="105"/>
          <w:sz w:val="21"/>
        </w:rPr>
        <w:t>o</w:t>
      </w:r>
      <w:r>
        <w:rPr>
          <w:spacing w:val="-7"/>
          <w:w w:val="105"/>
          <w:sz w:val="21"/>
        </w:rPr>
        <w:t> </w:t>
      </w:r>
      <w:r>
        <w:rPr>
          <w:w w:val="105"/>
          <w:sz w:val="21"/>
        </w:rPr>
        <w:t>negativa de</w:t>
      </w:r>
      <w:r>
        <w:rPr>
          <w:spacing w:val="-7"/>
          <w:w w:val="105"/>
          <w:sz w:val="21"/>
        </w:rPr>
        <w:t> </w:t>
      </w:r>
      <w:r>
        <w:rPr>
          <w:w w:val="105"/>
          <w:sz w:val="21"/>
        </w:rPr>
        <w:t>lo</w:t>
      </w:r>
      <w:r>
        <w:rPr>
          <w:spacing w:val="-7"/>
          <w:w w:val="105"/>
          <w:sz w:val="21"/>
        </w:rPr>
        <w:t> </w:t>
      </w:r>
      <w:r>
        <w:rPr>
          <w:w w:val="105"/>
          <w:sz w:val="21"/>
        </w:rPr>
        <w:t>que</w:t>
      </w:r>
      <w:r>
        <w:rPr>
          <w:spacing w:val="-7"/>
          <w:w w:val="105"/>
          <w:sz w:val="21"/>
        </w:rPr>
        <w:t> </w:t>
      </w:r>
      <w:r>
        <w:rPr>
          <w:w w:val="105"/>
          <w:sz w:val="21"/>
        </w:rPr>
        <w:t>únicamente</w:t>
      </w:r>
      <w:r>
        <w:rPr>
          <w:spacing w:val="-7"/>
          <w:w w:val="105"/>
          <w:sz w:val="21"/>
        </w:rPr>
        <w:t> </w:t>
      </w:r>
      <w:r>
        <w:rPr>
          <w:w w:val="105"/>
          <w:sz w:val="21"/>
        </w:rPr>
        <w:t>no</w:t>
      </w:r>
      <w:r>
        <w:rPr>
          <w:spacing w:val="-7"/>
          <w:w w:val="105"/>
          <w:sz w:val="21"/>
        </w:rPr>
        <w:t> </w:t>
      </w:r>
      <w:r>
        <w:rPr>
          <w:w w:val="105"/>
          <w:sz w:val="21"/>
        </w:rPr>
        <w:t>se</w:t>
      </w:r>
      <w:r>
        <w:rPr>
          <w:spacing w:val="-7"/>
          <w:w w:val="105"/>
          <w:sz w:val="21"/>
        </w:rPr>
        <w:t> </w:t>
      </w:r>
      <w:r>
        <w:rPr>
          <w:w w:val="105"/>
          <w:sz w:val="21"/>
        </w:rPr>
        <w:t>debe</w:t>
      </w:r>
      <w:r>
        <w:rPr>
          <w:spacing w:val="-7"/>
          <w:w w:val="105"/>
          <w:sz w:val="21"/>
        </w:rPr>
        <w:t> </w:t>
      </w:r>
      <w:r>
        <w:rPr>
          <w:w w:val="105"/>
          <w:sz w:val="21"/>
        </w:rPr>
        <w:t>hacer.</w:t>
      </w:r>
      <w:r>
        <w:rPr>
          <w:spacing w:val="-7"/>
          <w:w w:val="105"/>
          <w:sz w:val="21"/>
        </w:rPr>
        <w:t> </w:t>
      </w:r>
      <w:r>
        <w:rPr>
          <w:w w:val="105"/>
          <w:sz w:val="21"/>
        </w:rPr>
        <w:t>De</w:t>
      </w:r>
      <w:r>
        <w:rPr>
          <w:spacing w:val="-7"/>
          <w:w w:val="105"/>
          <w:sz w:val="21"/>
        </w:rPr>
        <w:t> </w:t>
      </w:r>
      <w:r>
        <w:rPr>
          <w:w w:val="105"/>
          <w:sz w:val="21"/>
        </w:rPr>
        <w:t>forma</w:t>
      </w:r>
      <w:r>
        <w:rPr>
          <w:spacing w:val="-7"/>
          <w:w w:val="105"/>
          <w:sz w:val="21"/>
        </w:rPr>
        <w:t> </w:t>
      </w:r>
      <w:r>
        <w:rPr>
          <w:w w:val="105"/>
          <w:sz w:val="21"/>
        </w:rPr>
        <w:t>análoga</w:t>
      </w:r>
      <w:r>
        <w:rPr>
          <w:spacing w:val="-7"/>
          <w:w w:val="105"/>
          <w:sz w:val="21"/>
        </w:rPr>
        <w:t> </w:t>
      </w:r>
      <w:r>
        <w:rPr>
          <w:w w:val="105"/>
          <w:sz w:val="21"/>
        </w:rPr>
        <w:t>y</w:t>
      </w:r>
      <w:r>
        <w:rPr>
          <w:spacing w:val="-7"/>
          <w:w w:val="105"/>
          <w:sz w:val="21"/>
        </w:rPr>
        <w:t> </w:t>
      </w:r>
      <w:r>
        <w:rPr>
          <w:w w:val="105"/>
          <w:sz w:val="21"/>
        </w:rPr>
        <w:t>simultánea</w:t>
      </w:r>
      <w:r>
        <w:rPr>
          <w:spacing w:val="-7"/>
          <w:w w:val="105"/>
          <w:sz w:val="21"/>
        </w:rPr>
        <w:t> </w:t>
      </w:r>
      <w:r>
        <w:rPr>
          <w:w w:val="105"/>
          <w:sz w:val="21"/>
        </w:rPr>
        <w:t>a la</w:t>
      </w:r>
      <w:r>
        <w:rPr>
          <w:spacing w:val="-19"/>
          <w:w w:val="105"/>
          <w:sz w:val="21"/>
        </w:rPr>
        <w:t> </w:t>
      </w:r>
      <w:r>
        <w:rPr>
          <w:w w:val="105"/>
          <w:sz w:val="21"/>
        </w:rPr>
        <w:t>consolidación</w:t>
      </w:r>
      <w:r>
        <w:rPr>
          <w:spacing w:val="-19"/>
          <w:w w:val="105"/>
          <w:sz w:val="21"/>
        </w:rPr>
        <w:t> </w:t>
      </w:r>
      <w:r>
        <w:rPr>
          <w:w w:val="105"/>
          <w:sz w:val="21"/>
        </w:rPr>
        <w:t>normativa</w:t>
      </w:r>
      <w:r>
        <w:rPr>
          <w:spacing w:val="-19"/>
          <w:w w:val="105"/>
          <w:sz w:val="21"/>
        </w:rPr>
        <w:t> </w:t>
      </w:r>
      <w:r>
        <w:rPr>
          <w:w w:val="105"/>
          <w:sz w:val="21"/>
        </w:rPr>
        <w:t>de</w:t>
      </w:r>
      <w:r>
        <w:rPr>
          <w:spacing w:val="-19"/>
          <w:w w:val="105"/>
          <w:sz w:val="21"/>
        </w:rPr>
        <w:t> </w:t>
      </w:r>
      <w:r>
        <w:rPr>
          <w:w w:val="105"/>
          <w:sz w:val="21"/>
        </w:rPr>
        <w:t>los</w:t>
      </w:r>
      <w:r>
        <w:rPr>
          <w:spacing w:val="-19"/>
          <w:w w:val="105"/>
          <w:sz w:val="21"/>
        </w:rPr>
        <w:t> </w:t>
      </w:r>
      <w:r>
        <w:rPr>
          <w:w w:val="105"/>
          <w:sz w:val="21"/>
        </w:rPr>
        <w:t>principios</w:t>
      </w:r>
      <w:r>
        <w:rPr>
          <w:spacing w:val="-19"/>
          <w:w w:val="105"/>
          <w:sz w:val="21"/>
        </w:rPr>
        <w:t> </w:t>
      </w:r>
      <w:r>
        <w:rPr>
          <w:w w:val="105"/>
          <w:sz w:val="21"/>
        </w:rPr>
        <w:t>éticos,</w:t>
      </w:r>
      <w:r>
        <w:rPr>
          <w:spacing w:val="-19"/>
          <w:w w:val="105"/>
          <w:sz w:val="21"/>
        </w:rPr>
        <w:t> </w:t>
      </w:r>
      <w:r>
        <w:rPr>
          <w:w w:val="105"/>
          <w:sz w:val="21"/>
        </w:rPr>
        <w:t>con</w:t>
      </w:r>
      <w:r>
        <w:rPr>
          <w:spacing w:val="-19"/>
          <w:w w:val="105"/>
          <w:sz w:val="21"/>
        </w:rPr>
        <w:t> </w:t>
      </w:r>
      <w:r>
        <w:rPr>
          <w:w w:val="105"/>
          <w:sz w:val="21"/>
        </w:rPr>
        <w:t>fuerza</w:t>
      </w:r>
      <w:r>
        <w:rPr>
          <w:spacing w:val="-19"/>
          <w:w w:val="105"/>
          <w:sz w:val="21"/>
        </w:rPr>
        <w:t> </w:t>
      </w:r>
      <w:r>
        <w:rPr>
          <w:w w:val="105"/>
          <w:sz w:val="21"/>
        </w:rPr>
        <w:t>vinculante y coercitiva en su implementación, tales disposiciones normativas se han venido erigiendo favorablemente como parámetros</w:t>
      </w:r>
      <w:r>
        <w:rPr>
          <w:spacing w:val="-14"/>
          <w:w w:val="105"/>
          <w:sz w:val="21"/>
        </w:rPr>
        <w:t> </w:t>
      </w:r>
      <w:r>
        <w:rPr>
          <w:w w:val="105"/>
          <w:sz w:val="21"/>
        </w:rPr>
        <w:t>interpretativos con una clara efectividad. No obstante todo lo expuesto, se presentan retos obvios para el caso español, en todos los órdenes de Gobierno      y</w:t>
      </w:r>
      <w:r>
        <w:rPr>
          <w:spacing w:val="48"/>
          <w:w w:val="105"/>
          <w:sz w:val="21"/>
        </w:rPr>
        <w:t> </w:t>
      </w:r>
      <w:r>
        <w:rPr>
          <w:w w:val="105"/>
          <w:sz w:val="21"/>
        </w:rPr>
        <w:t>Administración,</w:t>
      </w:r>
      <w:r>
        <w:rPr>
          <w:spacing w:val="48"/>
          <w:w w:val="105"/>
          <w:sz w:val="21"/>
        </w:rPr>
        <w:t> </w:t>
      </w:r>
      <w:r>
        <w:rPr>
          <w:w w:val="105"/>
          <w:sz w:val="21"/>
        </w:rPr>
        <w:t>que</w:t>
      </w:r>
      <w:r>
        <w:rPr>
          <w:spacing w:val="48"/>
          <w:w w:val="105"/>
          <w:sz w:val="21"/>
        </w:rPr>
        <w:t> </w:t>
      </w:r>
      <w:r>
        <w:rPr>
          <w:w w:val="105"/>
          <w:sz w:val="21"/>
        </w:rPr>
        <w:t>permitan</w:t>
      </w:r>
      <w:r>
        <w:rPr>
          <w:spacing w:val="48"/>
          <w:w w:val="105"/>
          <w:sz w:val="21"/>
        </w:rPr>
        <w:t> </w:t>
      </w:r>
      <w:r>
        <w:rPr>
          <w:w w:val="105"/>
          <w:sz w:val="21"/>
        </w:rPr>
        <w:t>articular   mecanismos   integrales  de aplicación práctica, articulando necesariamente las dimensiones reglamentarias,</w:t>
      </w:r>
      <w:r>
        <w:rPr>
          <w:spacing w:val="-9"/>
          <w:w w:val="105"/>
          <w:sz w:val="21"/>
        </w:rPr>
        <w:t> </w:t>
      </w:r>
      <w:r>
        <w:rPr>
          <w:w w:val="105"/>
          <w:sz w:val="21"/>
        </w:rPr>
        <w:t>de</w:t>
      </w:r>
      <w:r>
        <w:rPr>
          <w:spacing w:val="-9"/>
          <w:w w:val="105"/>
          <w:sz w:val="21"/>
        </w:rPr>
        <w:t> </w:t>
      </w:r>
      <w:r>
        <w:rPr>
          <w:w w:val="105"/>
          <w:sz w:val="21"/>
        </w:rPr>
        <w:t>control</w:t>
      </w:r>
      <w:r>
        <w:rPr>
          <w:spacing w:val="-9"/>
          <w:w w:val="105"/>
          <w:sz w:val="21"/>
        </w:rPr>
        <w:t> </w:t>
      </w:r>
      <w:r>
        <w:rPr>
          <w:w w:val="105"/>
          <w:sz w:val="21"/>
        </w:rPr>
        <w:t>y</w:t>
      </w:r>
      <w:r>
        <w:rPr>
          <w:spacing w:val="-9"/>
          <w:w w:val="105"/>
          <w:sz w:val="21"/>
        </w:rPr>
        <w:t> </w:t>
      </w:r>
      <w:r>
        <w:rPr>
          <w:w w:val="105"/>
          <w:sz w:val="21"/>
        </w:rPr>
        <w:t>de</w:t>
      </w:r>
      <w:r>
        <w:rPr>
          <w:spacing w:val="-9"/>
          <w:w w:val="105"/>
          <w:sz w:val="21"/>
        </w:rPr>
        <w:t> </w:t>
      </w:r>
      <w:r>
        <w:rPr>
          <w:w w:val="105"/>
          <w:sz w:val="21"/>
        </w:rPr>
        <w:t>formación.</w:t>
      </w:r>
    </w:p>
    <w:p>
      <w:pPr>
        <w:spacing w:after="0" w:line="273" w:lineRule="auto"/>
        <w:jc w:val="both"/>
        <w:rPr>
          <w:sz w:val="21"/>
        </w:rPr>
        <w:sectPr>
          <w:headerReference w:type="even" r:id="rId341"/>
          <w:footerReference w:type="even" r:id="rId342"/>
          <w:footerReference w:type="default" r:id="rId343"/>
          <w:pgSz w:w="9640" w:h="13040"/>
          <w:pgMar w:header="557" w:footer="774" w:top="1140" w:bottom="960" w:left="860" w:right="1300"/>
          <w:pgNumType w:start="246"/>
        </w:sectPr>
      </w:pPr>
    </w:p>
    <w:p>
      <w:pPr>
        <w:pStyle w:val="BodyText"/>
        <w:spacing w:before="4"/>
        <w:rPr>
          <w:sz w:val="26"/>
        </w:rPr>
      </w:pPr>
    </w:p>
    <w:p>
      <w:pPr>
        <w:pStyle w:val="BodyText"/>
        <w:spacing w:line="20" w:lineRule="exact"/>
        <w:ind w:left="107"/>
        <w:rPr>
          <w:sz w:val="2"/>
        </w:rPr>
      </w:pPr>
      <w:r>
        <w:rPr>
          <w:sz w:val="2"/>
        </w:rPr>
        <w:pict>
          <v:group style="width:114.4pt;height:1pt;mso-position-horizontal-relative:char;mso-position-vertical-relative:line" coordorigin="0,0" coordsize="2288,20">
            <v:line style="position:absolute" from="2278,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872" filled="true" fillcolor="#9d9d9c" stroked="false">
            <v:fill type="solid"/>
            <w10:wrap type="none"/>
          </v:rect>
        </w:pict>
      </w:r>
      <w:r>
        <w:rPr/>
        <w:pict>
          <v:shape style="position:absolute;margin-left:77.385803pt;margin-top:-16.119598pt;width:330.1pt;height:29.15pt;mso-position-horizontal-relative:page;mso-position-vertical-relative:paragraph;z-index:88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Heading4"/>
        <w:spacing w:before="41"/>
        <w:jc w:val="left"/>
      </w:pPr>
      <w:r>
        <w:rPr/>
        <w:t>Bibliografía</w:t>
      </w:r>
    </w:p>
    <w:p>
      <w:pPr>
        <w:pStyle w:val="BodyText"/>
        <w:rPr>
          <w:rFonts w:ascii="Palatino Linotype"/>
          <w:b/>
          <w:sz w:val="20"/>
        </w:rPr>
      </w:pPr>
    </w:p>
    <w:p>
      <w:pPr>
        <w:pStyle w:val="BodyText"/>
        <w:spacing w:before="2"/>
        <w:rPr>
          <w:rFonts w:ascii="Palatino Linotype"/>
          <w:b/>
          <w:sz w:val="24"/>
        </w:rPr>
      </w:pPr>
    </w:p>
    <w:p>
      <w:pPr>
        <w:spacing w:line="290" w:lineRule="auto" w:before="0"/>
        <w:ind w:left="967" w:right="101" w:hanging="851"/>
        <w:jc w:val="both"/>
        <w:rPr>
          <w:rFonts w:ascii="Calibri" w:hAnsi="Calibri"/>
          <w:sz w:val="19"/>
        </w:rPr>
      </w:pPr>
      <w:r>
        <w:rPr>
          <w:rFonts w:ascii="Calibri" w:hAnsi="Calibri"/>
          <w:sz w:val="19"/>
        </w:rPr>
        <w:t>Aldeguer Cerdá, Bernabé (2012), “El papel de la ética pública en el fortalecimiento de los sistemas de participación ciudadana e integración en los procesos adopción y evaluación de políticas </w:t>
      </w:r>
      <w:r>
        <w:rPr>
          <w:rFonts w:ascii="Calibri" w:hAnsi="Calibri"/>
          <w:spacing w:val="-4"/>
          <w:sz w:val="19"/>
        </w:rPr>
        <w:t>públicas”, </w:t>
      </w:r>
      <w:r>
        <w:rPr>
          <w:rFonts w:ascii="Calibri" w:hAnsi="Calibri"/>
          <w:i/>
          <w:sz w:val="19"/>
        </w:rPr>
        <w:t>Revista de la Facultad de Ciencias Económicas, </w:t>
      </w:r>
      <w:r>
        <w:rPr>
          <w:rFonts w:ascii="Calibri" w:hAnsi="Calibri"/>
          <w:i/>
          <w:sz w:val="19"/>
        </w:rPr>
        <w:t>Administrativas y Contables, </w:t>
      </w:r>
      <w:r>
        <w:rPr>
          <w:rFonts w:ascii="Calibri" w:hAnsi="Calibri"/>
          <w:sz w:val="19"/>
        </w:rPr>
        <w:t>Universidad Libre, núm. 3, diciembre 2012, ISSN</w:t>
      </w:r>
      <w:r>
        <w:rPr>
          <w:rFonts w:ascii="Calibri" w:hAnsi="Calibri"/>
          <w:spacing w:val="-25"/>
          <w:sz w:val="19"/>
        </w:rPr>
        <w:t> </w:t>
      </w:r>
      <w:r>
        <w:rPr>
          <w:rFonts w:ascii="Calibri" w:hAnsi="Calibri"/>
          <w:sz w:val="19"/>
        </w:rPr>
        <w:t>2027- 9582, pp.</w:t>
      </w:r>
      <w:r>
        <w:rPr>
          <w:rFonts w:ascii="Calibri" w:hAnsi="Calibri"/>
          <w:spacing w:val="-8"/>
          <w:sz w:val="19"/>
        </w:rPr>
        <w:t> </w:t>
      </w:r>
      <w:r>
        <w:rPr>
          <w:rFonts w:ascii="Calibri" w:hAnsi="Calibri"/>
          <w:sz w:val="19"/>
        </w:rPr>
        <w:t>183-193.</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3"/>
          <w:sz w:val="19"/>
        </w:rPr>
        <w:t> </w:t>
      </w:r>
      <w:r>
        <w:rPr>
          <w:rFonts w:ascii="Calibri" w:hAnsi="Calibri"/>
          <w:sz w:val="19"/>
        </w:rPr>
        <w:t>(2013), “Ética Pública y Gobierno Local en un contexto de </w:t>
      </w:r>
      <w:r>
        <w:rPr>
          <w:rFonts w:ascii="Calibri" w:hAnsi="Calibri"/>
          <w:spacing w:val="9"/>
          <w:sz w:val="19"/>
        </w:rPr>
        <w:t> </w:t>
      </w:r>
      <w:r>
        <w:rPr>
          <w:rFonts w:ascii="Calibri" w:hAnsi="Calibri"/>
          <w:sz w:val="19"/>
        </w:rPr>
        <w:t>crisis</w:t>
      </w:r>
      <w:r>
        <w:rPr>
          <w:rFonts w:ascii="Calibri" w:hAnsi="Calibri"/>
          <w:spacing w:val="7"/>
          <w:sz w:val="19"/>
        </w:rPr>
        <w:t> </w:t>
      </w:r>
      <w:r>
        <w:rPr>
          <w:rFonts w:ascii="Calibri" w:hAnsi="Calibri"/>
          <w:spacing w:val="-4"/>
          <w:sz w:val="19"/>
        </w:rPr>
        <w:t>económica”.</w:t>
      </w:r>
      <w:r>
        <w:rPr>
          <w:rFonts w:ascii="Calibri" w:hAnsi="Calibri"/>
          <w:w w:val="81"/>
          <w:sz w:val="19"/>
        </w:rPr>
        <w:t> </w:t>
      </w:r>
      <w:r>
        <w:rPr>
          <w:rFonts w:ascii="Calibri" w:hAnsi="Calibri"/>
          <w:i/>
          <w:sz w:val="19"/>
        </w:rPr>
        <w:t>Barataria. Revista Castellano-Manchega de Ciencias Sociales</w:t>
      </w:r>
      <w:r>
        <w:rPr>
          <w:rFonts w:ascii="Calibri" w:hAnsi="Calibri"/>
          <w:sz w:val="19"/>
        </w:rPr>
        <w:t>, núm. 15, ISSN: 1575- 0825.</w:t>
      </w:r>
    </w:p>
    <w:p>
      <w:pPr>
        <w:spacing w:line="290" w:lineRule="auto" w:before="0"/>
        <w:ind w:left="967" w:right="101" w:hanging="851"/>
        <w:jc w:val="both"/>
        <w:rPr>
          <w:rFonts w:ascii="Calibri" w:hAnsi="Calibri"/>
          <w:sz w:val="19"/>
        </w:rPr>
      </w:pPr>
      <w:r>
        <w:rPr>
          <w:rFonts w:ascii="Calibri" w:hAnsi="Calibri"/>
          <w:sz w:val="19"/>
        </w:rPr>
        <w:t>Bertok, Janos (2001), “Construcción de una infraestructura de la ética: las experiencias recientes de los países de la OCDE”, </w:t>
      </w:r>
      <w:r>
        <w:rPr>
          <w:rFonts w:ascii="Calibri" w:hAnsi="Calibri"/>
          <w:i/>
          <w:sz w:val="19"/>
        </w:rPr>
        <w:t>Gestión y Política Pública, </w:t>
      </w:r>
      <w:r>
        <w:rPr>
          <w:rFonts w:ascii="Calibri" w:hAnsi="Calibri"/>
          <w:sz w:val="19"/>
        </w:rPr>
        <w:t>vol. X, núm. 2, pp. 335 – 373.</w:t>
      </w:r>
    </w:p>
    <w:p>
      <w:pPr>
        <w:spacing w:line="290" w:lineRule="auto" w:before="0"/>
        <w:ind w:left="967" w:right="102" w:hanging="851"/>
        <w:jc w:val="both"/>
        <w:rPr>
          <w:rFonts w:ascii="Calibri" w:hAnsi="Calibri"/>
          <w:sz w:val="19"/>
        </w:rPr>
      </w:pPr>
      <w:r>
        <w:rPr>
          <w:rFonts w:ascii="Calibri" w:hAnsi="Calibri"/>
          <w:sz w:val="19"/>
        </w:rPr>
        <w:t>Blokland, H. (2001), </w:t>
      </w:r>
      <w:r>
        <w:rPr>
          <w:rFonts w:ascii="Calibri" w:hAnsi="Calibri"/>
          <w:i/>
          <w:sz w:val="19"/>
        </w:rPr>
        <w:t>Modernization and its Political Consequences. Weber, Manheim and </w:t>
      </w:r>
      <w:r>
        <w:rPr>
          <w:rFonts w:ascii="Calibri" w:hAnsi="Calibri"/>
          <w:i/>
          <w:sz w:val="19"/>
        </w:rPr>
        <w:t>Schumpeter, </w:t>
      </w:r>
      <w:r>
        <w:rPr>
          <w:rFonts w:ascii="Calibri" w:hAnsi="Calibri"/>
          <w:sz w:val="19"/>
        </w:rPr>
        <w:t>Traducción de Nancy Smyth Van Weesep, London, University Press.</w:t>
      </w:r>
    </w:p>
    <w:p>
      <w:pPr>
        <w:spacing w:line="290" w:lineRule="auto" w:before="0"/>
        <w:ind w:left="967" w:right="101" w:hanging="851"/>
        <w:jc w:val="both"/>
        <w:rPr>
          <w:rFonts w:ascii="Calibri" w:hAnsi="Calibri"/>
          <w:sz w:val="19"/>
        </w:rPr>
      </w:pPr>
      <w:r>
        <w:rPr>
          <w:rFonts w:ascii="Calibri" w:hAnsi="Calibri"/>
          <w:sz w:val="19"/>
        </w:rPr>
        <w:t>Bricola, F. (1997), “Tutela penale della Pubblica Amministrazione e principi constituzionali”</w:t>
      </w:r>
      <w:r>
        <w:rPr>
          <w:rFonts w:ascii="Calibri" w:hAnsi="Calibri"/>
          <w:i/>
          <w:sz w:val="19"/>
        </w:rPr>
        <w:t>, </w:t>
      </w:r>
      <w:r>
        <w:rPr>
          <w:rFonts w:ascii="Calibri" w:hAnsi="Calibri"/>
          <w:i/>
          <w:sz w:val="19"/>
        </w:rPr>
        <w:t>Scritti di Diritto Penale</w:t>
      </w:r>
      <w:r>
        <w:rPr>
          <w:rFonts w:ascii="Calibri" w:hAnsi="Calibri"/>
          <w:sz w:val="19"/>
        </w:rPr>
        <w:t>, vol. II, t. I, Milán.</w:t>
      </w:r>
    </w:p>
    <w:p>
      <w:pPr>
        <w:spacing w:line="290" w:lineRule="auto" w:before="0"/>
        <w:ind w:left="967" w:right="101" w:hanging="851"/>
        <w:jc w:val="both"/>
        <w:rPr>
          <w:rFonts w:ascii="Calibri" w:hAnsi="Calibri"/>
          <w:sz w:val="19"/>
        </w:rPr>
      </w:pPr>
      <w:r>
        <w:rPr>
          <w:rFonts w:ascii="Calibri" w:hAnsi="Calibri"/>
          <w:sz w:val="19"/>
        </w:rPr>
        <w:t>Canales Aliende, José Manuel (2002),“Algunas reflexiones sobre la ética pública”, </w:t>
      </w:r>
      <w:r>
        <w:rPr>
          <w:rFonts w:ascii="Calibri" w:hAnsi="Calibri"/>
          <w:i/>
          <w:sz w:val="19"/>
        </w:rPr>
        <w:t>VII Congreso </w:t>
      </w:r>
      <w:r>
        <w:rPr>
          <w:rFonts w:ascii="Calibri" w:hAnsi="Calibri"/>
          <w:i/>
          <w:sz w:val="19"/>
        </w:rPr>
        <w:t>Internacional del CLAD sobre la Reforma del Estado y de la Administración Pública</w:t>
      </w:r>
      <w:r>
        <w:rPr>
          <w:rFonts w:ascii="Calibri" w:hAnsi="Calibri"/>
          <w:sz w:val="19"/>
        </w:rPr>
        <w:t>, Lisboa, Portugal, 8-11 octubre.</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(2011), “Crisis y Administración </w:t>
      </w:r>
      <w:r>
        <w:rPr>
          <w:rFonts w:ascii="Calibri" w:hAnsi="Calibri"/>
          <w:spacing w:val="-5"/>
          <w:sz w:val="19"/>
        </w:rPr>
        <w:t>Pública”, </w:t>
      </w:r>
      <w:r>
        <w:rPr>
          <w:rFonts w:ascii="Calibri" w:hAnsi="Calibri"/>
          <w:i/>
          <w:sz w:val="19"/>
        </w:rPr>
        <w:t>El Mundo (Tribuna Invitada)</w:t>
      </w:r>
      <w:r>
        <w:rPr>
          <w:rFonts w:ascii="Calibri" w:hAnsi="Calibri"/>
          <w:sz w:val="19"/>
        </w:rPr>
        <w:t>,  </w:t>
      </w:r>
      <w:r>
        <w:rPr>
          <w:rFonts w:ascii="Calibri" w:hAnsi="Calibri"/>
          <w:spacing w:val="5"/>
          <w:sz w:val="19"/>
        </w:rPr>
        <w:t> </w:t>
      </w:r>
      <w:r>
        <w:rPr>
          <w:rFonts w:ascii="Calibri" w:hAnsi="Calibri"/>
          <w:sz w:val="19"/>
        </w:rPr>
        <w:t>18</w:t>
      </w:r>
      <w:r>
        <w:rPr>
          <w:rFonts w:ascii="Calibri" w:hAnsi="Calibri"/>
          <w:spacing w:val="13"/>
          <w:sz w:val="19"/>
        </w:rPr>
        <w:t> </w:t>
      </w:r>
      <w:r>
        <w:rPr>
          <w:rFonts w:ascii="Calibri" w:hAnsi="Calibri"/>
          <w:sz w:val="19"/>
        </w:rPr>
        <w:t>de</w:t>
      </w:r>
      <w:r>
        <w:rPr>
          <w:rFonts w:ascii="Calibri" w:hAnsi="Calibri"/>
          <w:w w:val="104"/>
          <w:sz w:val="19"/>
        </w:rPr>
        <w:t> </w:t>
      </w:r>
      <w:r>
        <w:rPr>
          <w:rFonts w:ascii="Calibri" w:hAnsi="Calibri"/>
          <w:sz w:val="19"/>
        </w:rPr>
        <w:t>septiembre.</w:t>
      </w:r>
    </w:p>
    <w:p>
      <w:pPr>
        <w:spacing w:line="290" w:lineRule="auto" w:before="0"/>
        <w:ind w:left="967" w:right="101" w:hanging="851"/>
        <w:jc w:val="both"/>
        <w:rPr>
          <w:rFonts w:ascii="Calibri" w:hAnsi="Calibri"/>
          <w:sz w:val="19"/>
        </w:rPr>
      </w:pPr>
      <w:r>
        <w:rPr>
          <w:rFonts w:ascii="Calibri" w:hAnsi="Calibri"/>
          <w:sz w:val="19"/>
        </w:rPr>
        <w:t>Canales</w:t>
      </w:r>
      <w:r>
        <w:rPr>
          <w:rFonts w:ascii="Calibri" w:hAnsi="Calibri"/>
          <w:spacing w:val="-5"/>
          <w:sz w:val="19"/>
        </w:rPr>
        <w:t> </w:t>
      </w:r>
      <w:r>
        <w:rPr>
          <w:rFonts w:ascii="Calibri" w:hAnsi="Calibri"/>
          <w:sz w:val="19"/>
        </w:rPr>
        <w:t>Aliende,</w:t>
      </w:r>
      <w:r>
        <w:rPr>
          <w:rFonts w:ascii="Calibri" w:hAnsi="Calibri"/>
          <w:spacing w:val="-5"/>
          <w:sz w:val="19"/>
        </w:rPr>
        <w:t> </w:t>
      </w:r>
      <w:r>
        <w:rPr>
          <w:rFonts w:ascii="Calibri" w:hAnsi="Calibri"/>
          <w:sz w:val="19"/>
        </w:rPr>
        <w:t>José</w:t>
      </w:r>
      <w:r>
        <w:rPr>
          <w:rFonts w:ascii="Calibri" w:hAnsi="Calibri"/>
          <w:spacing w:val="-5"/>
          <w:sz w:val="19"/>
        </w:rPr>
        <w:t> </w:t>
      </w:r>
      <w:r>
        <w:rPr>
          <w:rFonts w:ascii="Calibri" w:hAnsi="Calibri"/>
          <w:sz w:val="19"/>
        </w:rPr>
        <w:t>Manuel,</w:t>
      </w:r>
      <w:r>
        <w:rPr>
          <w:rFonts w:ascii="Calibri" w:hAnsi="Calibri"/>
          <w:spacing w:val="-5"/>
          <w:sz w:val="19"/>
        </w:rPr>
        <w:t> </w:t>
      </w:r>
      <w:r>
        <w:rPr>
          <w:rFonts w:ascii="Calibri" w:hAnsi="Calibri"/>
          <w:i/>
          <w:sz w:val="19"/>
        </w:rPr>
        <w:t>et</w:t>
      </w:r>
      <w:r>
        <w:rPr>
          <w:rFonts w:ascii="Calibri" w:hAnsi="Calibri"/>
          <w:i/>
          <w:spacing w:val="-11"/>
          <w:sz w:val="19"/>
        </w:rPr>
        <w:t> </w:t>
      </w:r>
      <w:r>
        <w:rPr>
          <w:rFonts w:ascii="Calibri" w:hAnsi="Calibri"/>
          <w:i/>
          <w:sz w:val="19"/>
        </w:rPr>
        <w:t>al</w:t>
      </w:r>
      <w:r>
        <w:rPr>
          <w:rFonts w:ascii="Calibri" w:hAnsi="Calibri"/>
          <w:i/>
          <w:spacing w:val="-11"/>
          <w:sz w:val="19"/>
        </w:rPr>
        <w:t> </w:t>
      </w:r>
      <w:r>
        <w:rPr>
          <w:rFonts w:ascii="Calibri" w:hAnsi="Calibri"/>
          <w:sz w:val="19"/>
        </w:rPr>
        <w:t>(2007),</w:t>
      </w:r>
      <w:r>
        <w:rPr>
          <w:rFonts w:ascii="Calibri" w:hAnsi="Calibri"/>
          <w:spacing w:val="-5"/>
          <w:sz w:val="19"/>
        </w:rPr>
        <w:t> </w:t>
      </w:r>
      <w:r>
        <w:rPr>
          <w:rFonts w:ascii="Calibri" w:hAnsi="Calibri"/>
          <w:i/>
          <w:sz w:val="19"/>
        </w:rPr>
        <w:t>Documentos</w:t>
      </w:r>
      <w:r>
        <w:rPr>
          <w:rFonts w:ascii="Calibri" w:hAnsi="Calibri"/>
          <w:i/>
          <w:spacing w:val="-11"/>
          <w:sz w:val="19"/>
        </w:rPr>
        <w:t> </w:t>
      </w:r>
      <w:r>
        <w:rPr>
          <w:rFonts w:ascii="Calibri" w:hAnsi="Calibri"/>
          <w:i/>
          <w:sz w:val="19"/>
        </w:rPr>
        <w:t>Básicos</w:t>
      </w:r>
      <w:r>
        <w:rPr>
          <w:rFonts w:ascii="Calibri" w:hAnsi="Calibri"/>
          <w:i/>
          <w:spacing w:val="-11"/>
          <w:sz w:val="19"/>
        </w:rPr>
        <w:t> </w:t>
      </w:r>
      <w:r>
        <w:rPr>
          <w:rFonts w:ascii="Calibri" w:hAnsi="Calibri"/>
          <w:i/>
          <w:sz w:val="19"/>
        </w:rPr>
        <w:t>de</w:t>
      </w:r>
      <w:r>
        <w:rPr>
          <w:rFonts w:ascii="Calibri" w:hAnsi="Calibri"/>
          <w:i/>
          <w:spacing w:val="-11"/>
          <w:sz w:val="19"/>
        </w:rPr>
        <w:t> </w:t>
      </w:r>
      <w:r>
        <w:rPr>
          <w:rFonts w:ascii="Calibri" w:hAnsi="Calibri"/>
          <w:i/>
          <w:sz w:val="19"/>
        </w:rPr>
        <w:t>Ética</w:t>
      </w:r>
      <w:r>
        <w:rPr>
          <w:rFonts w:ascii="Calibri" w:hAnsi="Calibri"/>
          <w:i/>
          <w:spacing w:val="-11"/>
          <w:sz w:val="19"/>
        </w:rPr>
        <w:t> </w:t>
      </w:r>
      <w:r>
        <w:rPr>
          <w:rFonts w:ascii="Calibri" w:hAnsi="Calibri"/>
          <w:i/>
          <w:sz w:val="19"/>
        </w:rPr>
        <w:t>Pública</w:t>
      </w:r>
      <w:r>
        <w:rPr>
          <w:rFonts w:ascii="Calibri" w:hAnsi="Calibri"/>
          <w:i/>
          <w:spacing w:val="-11"/>
          <w:sz w:val="19"/>
        </w:rPr>
        <w:t> </w:t>
      </w:r>
      <w:r>
        <w:rPr>
          <w:rFonts w:ascii="Calibri" w:hAnsi="Calibri"/>
          <w:i/>
          <w:sz w:val="19"/>
        </w:rPr>
        <w:t>y</w:t>
      </w:r>
      <w:r>
        <w:rPr>
          <w:rFonts w:ascii="Calibri" w:hAnsi="Calibri"/>
          <w:i/>
          <w:spacing w:val="-11"/>
          <w:sz w:val="19"/>
        </w:rPr>
        <w:t> </w:t>
      </w:r>
      <w:r>
        <w:rPr>
          <w:rFonts w:ascii="Calibri" w:hAnsi="Calibri"/>
          <w:i/>
          <w:sz w:val="19"/>
        </w:rPr>
        <w:t>Lucha</w:t>
      </w:r>
      <w:r>
        <w:rPr>
          <w:rFonts w:ascii="Calibri" w:hAnsi="Calibri"/>
          <w:i/>
          <w:spacing w:val="-11"/>
          <w:sz w:val="19"/>
        </w:rPr>
        <w:t> </w:t>
      </w:r>
      <w:r>
        <w:rPr>
          <w:rFonts w:ascii="Calibri" w:hAnsi="Calibri"/>
          <w:i/>
          <w:sz w:val="19"/>
        </w:rPr>
        <w:t>Contra </w:t>
      </w:r>
      <w:r>
        <w:rPr>
          <w:rFonts w:ascii="Calibri" w:hAnsi="Calibri"/>
          <w:i/>
          <w:sz w:val="19"/>
        </w:rPr>
        <w:t>la Corrupción, </w:t>
      </w:r>
      <w:r>
        <w:rPr>
          <w:rFonts w:ascii="Calibri" w:hAnsi="Calibri"/>
          <w:sz w:val="19"/>
        </w:rPr>
        <w:t>Alicante, Editorial Club Universitario</w:t>
      </w:r>
      <w:r>
        <w:rPr>
          <w:rFonts w:ascii="Calibri" w:hAnsi="Calibri"/>
          <w:spacing w:val="11"/>
          <w:sz w:val="19"/>
        </w:rPr>
        <w:t> </w:t>
      </w:r>
      <w:r>
        <w:rPr>
          <w:rFonts w:ascii="Calibri" w:hAnsi="Calibri"/>
          <w:sz w:val="19"/>
        </w:rPr>
        <w:t>(ECU).</w:t>
      </w:r>
    </w:p>
    <w:p>
      <w:pPr>
        <w:spacing w:line="231" w:lineRule="exact" w:before="0"/>
        <w:ind w:left="117" w:right="0" w:firstLine="0"/>
        <w:jc w:val="left"/>
        <w:rPr>
          <w:rFonts w:ascii="Calibri" w:hAnsi="Calibri"/>
          <w:sz w:val="19"/>
        </w:rPr>
      </w:pPr>
      <w:r>
        <w:rPr>
          <w:rFonts w:ascii="Calibri" w:hAnsi="Calibri"/>
          <w:sz w:val="19"/>
        </w:rPr>
        <w:t>CLAD (2003), </w:t>
      </w:r>
      <w:r>
        <w:rPr>
          <w:rFonts w:ascii="Calibri" w:hAnsi="Calibri"/>
          <w:i/>
          <w:sz w:val="19"/>
        </w:rPr>
        <w:t>Carta Iberoamericana de la Función Pública</w:t>
      </w:r>
      <w:r>
        <w:rPr>
          <w:rFonts w:ascii="Calibri" w:hAnsi="Calibri"/>
          <w:sz w:val="19"/>
        </w:rPr>
        <w:t>, Santa Cruz de la Sierra, CLAD.</w:t>
      </w:r>
    </w:p>
    <w:p>
      <w:pPr>
        <w:tabs>
          <w:tab w:pos="1447" w:val="left" w:leader="none"/>
        </w:tabs>
        <w:spacing w:before="48"/>
        <w:ind w:left="117"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(2006),</w:t>
      </w:r>
      <w:r>
        <w:rPr>
          <w:rFonts w:ascii="Calibri" w:hAnsi="Calibri"/>
          <w:spacing w:val="-4"/>
          <w:sz w:val="19"/>
        </w:rPr>
        <w:t> </w:t>
      </w:r>
      <w:r>
        <w:rPr>
          <w:rFonts w:ascii="Calibri" w:hAnsi="Calibri"/>
          <w:i/>
          <w:sz w:val="19"/>
        </w:rPr>
        <w:t>Código</w:t>
      </w:r>
      <w:r>
        <w:rPr>
          <w:rFonts w:ascii="Calibri" w:hAnsi="Calibri"/>
          <w:i/>
          <w:spacing w:val="-10"/>
          <w:sz w:val="19"/>
        </w:rPr>
        <w:t> </w:t>
      </w:r>
      <w:r>
        <w:rPr>
          <w:rFonts w:ascii="Calibri" w:hAnsi="Calibri"/>
          <w:i/>
          <w:sz w:val="19"/>
        </w:rPr>
        <w:t>Iberoamericano</w:t>
      </w:r>
      <w:r>
        <w:rPr>
          <w:rFonts w:ascii="Calibri" w:hAnsi="Calibri"/>
          <w:i/>
          <w:spacing w:val="-10"/>
          <w:sz w:val="19"/>
        </w:rPr>
        <w:t> </w:t>
      </w:r>
      <w:r>
        <w:rPr>
          <w:rFonts w:ascii="Calibri" w:hAnsi="Calibri"/>
          <w:i/>
          <w:sz w:val="19"/>
        </w:rPr>
        <w:t>de</w:t>
      </w:r>
      <w:r>
        <w:rPr>
          <w:rFonts w:ascii="Calibri" w:hAnsi="Calibri"/>
          <w:i/>
          <w:spacing w:val="-10"/>
          <w:sz w:val="19"/>
        </w:rPr>
        <w:t> </w:t>
      </w:r>
      <w:r>
        <w:rPr>
          <w:rFonts w:ascii="Calibri" w:hAnsi="Calibri"/>
          <w:i/>
          <w:sz w:val="19"/>
        </w:rPr>
        <w:t>Buen</w:t>
      </w:r>
      <w:r>
        <w:rPr>
          <w:rFonts w:ascii="Calibri" w:hAnsi="Calibri"/>
          <w:i/>
          <w:spacing w:val="-10"/>
          <w:sz w:val="19"/>
        </w:rPr>
        <w:t> </w:t>
      </w:r>
      <w:r>
        <w:rPr>
          <w:rFonts w:ascii="Calibri" w:hAnsi="Calibri"/>
          <w:i/>
          <w:sz w:val="19"/>
        </w:rPr>
        <w:t>Gobierno</w:t>
      </w:r>
      <w:r>
        <w:rPr>
          <w:rFonts w:ascii="Calibri" w:hAnsi="Calibri"/>
          <w:sz w:val="19"/>
        </w:rPr>
        <w:t>,</w:t>
      </w:r>
      <w:r>
        <w:rPr>
          <w:rFonts w:ascii="Calibri" w:hAnsi="Calibri"/>
          <w:spacing w:val="-10"/>
          <w:sz w:val="19"/>
        </w:rPr>
        <w:t> </w:t>
      </w:r>
      <w:r>
        <w:rPr>
          <w:rFonts w:ascii="Calibri" w:hAnsi="Calibri"/>
          <w:sz w:val="19"/>
        </w:rPr>
        <w:t>Montevideo,</w:t>
      </w:r>
      <w:r>
        <w:rPr>
          <w:rFonts w:ascii="Calibri" w:hAnsi="Calibri"/>
          <w:spacing w:val="-4"/>
          <w:sz w:val="19"/>
        </w:rPr>
        <w:t> </w:t>
      </w:r>
      <w:r>
        <w:rPr>
          <w:rFonts w:ascii="Calibri" w:hAnsi="Calibri"/>
          <w:sz w:val="19"/>
        </w:rPr>
        <w:t>CLAD.</w:t>
      </w:r>
    </w:p>
    <w:p>
      <w:pPr>
        <w:tabs>
          <w:tab w:pos="1447" w:val="left" w:leader="none"/>
        </w:tabs>
        <w:spacing w:line="290" w:lineRule="auto" w:before="48"/>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4"/>
          <w:sz w:val="19"/>
        </w:rPr>
        <w:t> </w:t>
      </w:r>
      <w:r>
        <w:rPr>
          <w:rFonts w:ascii="Calibri" w:hAnsi="Calibri"/>
          <w:sz w:val="19"/>
        </w:rPr>
        <w:t>(2008),</w:t>
      </w:r>
      <w:r>
        <w:rPr>
          <w:rFonts w:ascii="Calibri" w:hAnsi="Calibri"/>
          <w:spacing w:val="2"/>
          <w:sz w:val="19"/>
        </w:rPr>
        <w:t> </w:t>
      </w:r>
      <w:r>
        <w:rPr>
          <w:rFonts w:ascii="Calibri" w:hAnsi="Calibri"/>
          <w:i/>
          <w:sz w:val="19"/>
        </w:rPr>
        <w:t>Carta</w:t>
      </w:r>
      <w:r>
        <w:rPr>
          <w:rFonts w:ascii="Calibri" w:hAnsi="Calibri"/>
          <w:i/>
          <w:spacing w:val="-5"/>
          <w:sz w:val="19"/>
        </w:rPr>
        <w:t> </w:t>
      </w:r>
      <w:r>
        <w:rPr>
          <w:rFonts w:ascii="Calibri" w:hAnsi="Calibri"/>
          <w:i/>
          <w:sz w:val="19"/>
        </w:rPr>
        <w:t>Iberoamericana</w:t>
      </w:r>
      <w:r>
        <w:rPr>
          <w:rFonts w:ascii="Calibri" w:hAnsi="Calibri"/>
          <w:i/>
          <w:spacing w:val="-5"/>
          <w:sz w:val="19"/>
        </w:rPr>
        <w:t> </w:t>
      </w:r>
      <w:r>
        <w:rPr>
          <w:rFonts w:ascii="Calibri" w:hAnsi="Calibri"/>
          <w:i/>
          <w:sz w:val="19"/>
        </w:rPr>
        <w:t>de</w:t>
      </w:r>
      <w:r>
        <w:rPr>
          <w:rFonts w:ascii="Calibri" w:hAnsi="Calibri"/>
          <w:i/>
          <w:spacing w:val="-5"/>
          <w:sz w:val="19"/>
        </w:rPr>
        <w:t> </w:t>
      </w:r>
      <w:r>
        <w:rPr>
          <w:rFonts w:ascii="Calibri" w:hAnsi="Calibri"/>
          <w:i/>
          <w:sz w:val="19"/>
        </w:rPr>
        <w:t>Calidad</w:t>
      </w:r>
      <w:r>
        <w:rPr>
          <w:rFonts w:ascii="Calibri" w:hAnsi="Calibri"/>
          <w:i/>
          <w:spacing w:val="-5"/>
          <w:sz w:val="19"/>
        </w:rPr>
        <w:t> </w:t>
      </w:r>
      <w:r>
        <w:rPr>
          <w:rFonts w:ascii="Calibri" w:hAnsi="Calibri"/>
          <w:i/>
          <w:sz w:val="19"/>
        </w:rPr>
        <w:t>en</w:t>
      </w:r>
      <w:r>
        <w:rPr>
          <w:rFonts w:ascii="Calibri" w:hAnsi="Calibri"/>
          <w:i/>
          <w:spacing w:val="-5"/>
          <w:sz w:val="19"/>
        </w:rPr>
        <w:t> </w:t>
      </w:r>
      <w:r>
        <w:rPr>
          <w:rFonts w:ascii="Calibri" w:hAnsi="Calibri"/>
          <w:i/>
          <w:sz w:val="19"/>
        </w:rPr>
        <w:t>la</w:t>
      </w:r>
      <w:r>
        <w:rPr>
          <w:rFonts w:ascii="Calibri" w:hAnsi="Calibri"/>
          <w:i/>
          <w:spacing w:val="-5"/>
          <w:sz w:val="19"/>
        </w:rPr>
        <w:t> </w:t>
      </w:r>
      <w:r>
        <w:rPr>
          <w:rFonts w:ascii="Calibri" w:hAnsi="Calibri"/>
          <w:i/>
          <w:sz w:val="19"/>
        </w:rPr>
        <w:t>Gestión</w:t>
      </w:r>
      <w:r>
        <w:rPr>
          <w:rFonts w:ascii="Calibri" w:hAnsi="Calibri"/>
          <w:i/>
          <w:spacing w:val="-5"/>
          <w:sz w:val="19"/>
        </w:rPr>
        <w:t> </w:t>
      </w:r>
      <w:r>
        <w:rPr>
          <w:rFonts w:ascii="Calibri" w:hAnsi="Calibri"/>
          <w:i/>
          <w:sz w:val="19"/>
        </w:rPr>
        <w:t>Pública</w:t>
      </w:r>
      <w:r>
        <w:rPr>
          <w:rFonts w:ascii="Calibri" w:hAnsi="Calibri"/>
          <w:sz w:val="19"/>
        </w:rPr>
        <w:t>,</w:t>
      </w:r>
      <w:r>
        <w:rPr>
          <w:rFonts w:ascii="Calibri" w:hAnsi="Calibri"/>
          <w:spacing w:val="-5"/>
          <w:sz w:val="19"/>
        </w:rPr>
        <w:t> </w:t>
      </w:r>
      <w:r>
        <w:rPr>
          <w:rFonts w:ascii="Calibri" w:hAnsi="Calibri"/>
          <w:sz w:val="19"/>
        </w:rPr>
        <w:t>San</w:t>
      </w:r>
      <w:r>
        <w:rPr>
          <w:rFonts w:ascii="Calibri" w:hAnsi="Calibri"/>
          <w:spacing w:val="2"/>
          <w:sz w:val="19"/>
        </w:rPr>
        <w:t> </w:t>
      </w:r>
      <w:r>
        <w:rPr>
          <w:rFonts w:ascii="Calibri" w:hAnsi="Calibri"/>
          <w:sz w:val="19"/>
        </w:rPr>
        <w:t>Salvador,</w:t>
      </w:r>
      <w:r>
        <w:rPr>
          <w:rFonts w:ascii="Calibri" w:hAnsi="Calibri"/>
          <w:w w:val="82"/>
          <w:sz w:val="19"/>
        </w:rPr>
        <w:t> </w:t>
      </w:r>
      <w:r>
        <w:rPr>
          <w:rFonts w:ascii="Calibri" w:hAnsi="Calibri"/>
          <w:sz w:val="19"/>
        </w:rPr>
        <w:t>CLAD.</w:t>
      </w:r>
    </w:p>
    <w:p>
      <w:pPr>
        <w:tabs>
          <w:tab w:pos="1447" w:val="left" w:leader="none"/>
        </w:tabs>
        <w:spacing w:line="290" w:lineRule="auto" w:before="0"/>
        <w:ind w:left="967" w:right="101"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1"/>
          <w:sz w:val="19"/>
        </w:rPr>
        <w:t> </w:t>
      </w:r>
      <w:r>
        <w:rPr>
          <w:rFonts w:ascii="Calibri" w:hAnsi="Calibri"/>
          <w:sz w:val="19"/>
        </w:rPr>
        <w:t>(2010),  </w:t>
      </w:r>
      <w:r>
        <w:rPr>
          <w:rFonts w:ascii="Calibri" w:hAnsi="Calibri"/>
          <w:i/>
          <w:sz w:val="19"/>
        </w:rPr>
        <w:t>Gestión Pública Iberoamericana para el siglo XXI</w:t>
      </w:r>
      <w:r>
        <w:rPr>
          <w:rFonts w:ascii="Calibri" w:hAnsi="Calibri"/>
          <w:sz w:val="19"/>
        </w:rPr>
        <w:t>,   </w:t>
      </w:r>
      <w:r>
        <w:rPr>
          <w:rFonts w:ascii="Calibri" w:hAnsi="Calibri"/>
          <w:spacing w:val="7"/>
          <w:sz w:val="19"/>
        </w:rPr>
        <w:t> </w:t>
      </w:r>
      <w:r>
        <w:rPr>
          <w:rFonts w:ascii="Calibri" w:hAnsi="Calibri"/>
          <w:sz w:val="19"/>
        </w:rPr>
        <w:t>Santo</w:t>
      </w:r>
      <w:r>
        <w:rPr>
          <w:rFonts w:ascii="Calibri" w:hAnsi="Calibri"/>
          <w:spacing w:val="31"/>
          <w:sz w:val="19"/>
        </w:rPr>
        <w:t> </w:t>
      </w:r>
      <w:r>
        <w:rPr>
          <w:rFonts w:ascii="Calibri" w:hAnsi="Calibri"/>
          <w:sz w:val="19"/>
        </w:rPr>
        <w:t>Domingo,</w:t>
      </w:r>
      <w:r>
        <w:rPr>
          <w:rFonts w:ascii="Calibri" w:hAnsi="Calibri"/>
          <w:w w:val="82"/>
          <w:sz w:val="19"/>
        </w:rPr>
        <w:t> </w:t>
      </w:r>
      <w:r>
        <w:rPr>
          <w:rFonts w:ascii="Calibri" w:hAnsi="Calibri"/>
          <w:sz w:val="19"/>
        </w:rPr>
        <w:t>CLAD.</w:t>
      </w:r>
    </w:p>
    <w:p>
      <w:pPr>
        <w:tabs>
          <w:tab w:pos="1447" w:val="left" w:leader="none"/>
        </w:tabs>
        <w:spacing w:line="231" w:lineRule="exact" w:before="0"/>
        <w:ind w:left="117"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3"/>
          <w:sz w:val="19"/>
        </w:rPr>
        <w:t> </w:t>
      </w:r>
      <w:r>
        <w:rPr>
          <w:rFonts w:ascii="Calibri" w:hAnsi="Calibri"/>
          <w:sz w:val="19"/>
        </w:rPr>
        <w:t>(2011), </w:t>
      </w:r>
      <w:r>
        <w:rPr>
          <w:rFonts w:ascii="Calibri" w:hAnsi="Calibri"/>
          <w:i/>
          <w:sz w:val="19"/>
        </w:rPr>
        <w:t>Consenso de Asunción</w:t>
      </w:r>
      <w:r>
        <w:rPr>
          <w:rFonts w:ascii="Calibri" w:hAnsi="Calibri"/>
          <w:sz w:val="19"/>
        </w:rPr>
        <w:t>, Asunción,</w:t>
      </w:r>
      <w:r>
        <w:rPr>
          <w:rFonts w:ascii="Calibri" w:hAnsi="Calibri"/>
          <w:spacing w:val="-1"/>
          <w:sz w:val="19"/>
        </w:rPr>
        <w:t> </w:t>
      </w:r>
      <w:r>
        <w:rPr>
          <w:rFonts w:ascii="Calibri" w:hAnsi="Calibri"/>
          <w:sz w:val="19"/>
        </w:rPr>
        <w:t>CLAD.</w:t>
      </w:r>
    </w:p>
    <w:p>
      <w:pPr>
        <w:tabs>
          <w:tab w:pos="1447" w:val="left" w:leader="none"/>
        </w:tabs>
        <w:spacing w:line="290" w:lineRule="auto" w:before="48"/>
        <w:ind w:left="967" w:right="102"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1"/>
          <w:sz w:val="19"/>
        </w:rPr>
        <w:t> </w:t>
      </w:r>
      <w:r>
        <w:rPr>
          <w:rFonts w:ascii="Calibri" w:hAnsi="Calibri"/>
          <w:sz w:val="19"/>
        </w:rPr>
        <w:t>(2011),  </w:t>
      </w:r>
      <w:r>
        <w:rPr>
          <w:rFonts w:ascii="Calibri" w:hAnsi="Calibri"/>
          <w:i/>
          <w:sz w:val="19"/>
        </w:rPr>
        <w:t>Declaración de México. Compromiso Ministerial para </w:t>
      </w:r>
      <w:r>
        <w:rPr>
          <w:rFonts w:ascii="Calibri" w:hAnsi="Calibri"/>
          <w:i/>
          <w:spacing w:val="30"/>
          <w:sz w:val="19"/>
        </w:rPr>
        <w:t> </w:t>
      </w:r>
      <w:r>
        <w:rPr>
          <w:rFonts w:ascii="Calibri" w:hAnsi="Calibri"/>
          <w:i/>
          <w:sz w:val="19"/>
        </w:rPr>
        <w:t>impulsar</w:t>
      </w:r>
      <w:r>
        <w:rPr>
          <w:rFonts w:ascii="Calibri" w:hAnsi="Calibri"/>
          <w:i/>
          <w:spacing w:val="15"/>
          <w:sz w:val="19"/>
        </w:rPr>
        <w:t> </w:t>
      </w:r>
      <w:r>
        <w:rPr>
          <w:rFonts w:ascii="Calibri" w:hAnsi="Calibri"/>
          <w:i/>
          <w:sz w:val="19"/>
        </w:rPr>
        <w:t>una</w:t>
      </w:r>
      <w:r>
        <w:rPr>
          <w:rFonts w:ascii="Calibri" w:hAnsi="Calibri"/>
          <w:i/>
          <w:w w:val="102"/>
          <w:sz w:val="19"/>
        </w:rPr>
        <w:t> </w:t>
      </w:r>
      <w:r>
        <w:rPr>
          <w:rFonts w:ascii="Calibri" w:hAnsi="Calibri"/>
          <w:i/>
          <w:sz w:val="19"/>
        </w:rPr>
        <w:t>Regulación</w:t>
      </w:r>
      <w:r>
        <w:rPr>
          <w:rFonts w:ascii="Calibri" w:hAnsi="Calibri"/>
          <w:i/>
          <w:spacing w:val="-15"/>
          <w:sz w:val="19"/>
        </w:rPr>
        <w:t> </w:t>
      </w:r>
      <w:r>
        <w:rPr>
          <w:rFonts w:ascii="Calibri" w:hAnsi="Calibri"/>
          <w:i/>
          <w:sz w:val="19"/>
        </w:rPr>
        <w:t>efectiva</w:t>
      </w:r>
      <w:r>
        <w:rPr>
          <w:rFonts w:ascii="Calibri" w:hAnsi="Calibri"/>
          <w:i/>
          <w:spacing w:val="-15"/>
          <w:sz w:val="19"/>
        </w:rPr>
        <w:t> </w:t>
      </w:r>
      <w:r>
        <w:rPr>
          <w:rFonts w:ascii="Calibri" w:hAnsi="Calibri"/>
          <w:i/>
          <w:sz w:val="19"/>
        </w:rPr>
        <w:t>en</w:t>
      </w:r>
      <w:r>
        <w:rPr>
          <w:rFonts w:ascii="Calibri" w:hAnsi="Calibri"/>
          <w:i/>
          <w:spacing w:val="-15"/>
          <w:sz w:val="19"/>
        </w:rPr>
        <w:t> </w:t>
      </w:r>
      <w:r>
        <w:rPr>
          <w:rFonts w:ascii="Calibri" w:hAnsi="Calibri"/>
          <w:i/>
          <w:sz w:val="19"/>
        </w:rPr>
        <w:t>Iberoamérica</w:t>
      </w:r>
      <w:r>
        <w:rPr>
          <w:rFonts w:ascii="Calibri" w:hAnsi="Calibri"/>
          <w:sz w:val="19"/>
        </w:rPr>
        <w:t>,</w:t>
      </w:r>
      <w:r>
        <w:rPr>
          <w:rFonts w:ascii="Calibri" w:hAnsi="Calibri"/>
          <w:spacing w:val="-15"/>
          <w:sz w:val="19"/>
        </w:rPr>
        <w:t> </w:t>
      </w:r>
      <w:r>
        <w:rPr>
          <w:rFonts w:ascii="Calibri" w:hAnsi="Calibri"/>
          <w:sz w:val="19"/>
        </w:rPr>
        <w:t>México,</w:t>
      </w:r>
      <w:r>
        <w:rPr>
          <w:rFonts w:ascii="Calibri" w:hAnsi="Calibri"/>
          <w:spacing w:val="-10"/>
          <w:sz w:val="19"/>
        </w:rPr>
        <w:t> </w:t>
      </w:r>
      <w:r>
        <w:rPr>
          <w:rFonts w:ascii="Calibri" w:hAnsi="Calibri"/>
          <w:sz w:val="19"/>
        </w:rPr>
        <w:t>CLAD.</w:t>
      </w:r>
    </w:p>
    <w:p>
      <w:pPr>
        <w:spacing w:line="290" w:lineRule="auto" w:before="0"/>
        <w:ind w:left="967" w:right="101" w:hanging="851"/>
        <w:jc w:val="both"/>
        <w:rPr>
          <w:rFonts w:ascii="Calibri" w:hAnsi="Calibri"/>
          <w:sz w:val="19"/>
        </w:rPr>
      </w:pPr>
      <w:r>
        <w:rPr>
          <w:rFonts w:ascii="Calibri" w:hAnsi="Calibri"/>
          <w:sz w:val="19"/>
        </w:rPr>
        <w:t>Cortina, A. (1998), </w:t>
      </w:r>
      <w:r>
        <w:rPr>
          <w:rFonts w:ascii="Calibri" w:hAnsi="Calibri"/>
          <w:i/>
          <w:sz w:val="19"/>
        </w:rPr>
        <w:t>Hasta un pueblo de demonios. Ética pública y </w:t>
      </w:r>
      <w:r>
        <w:rPr>
          <w:rFonts w:ascii="Calibri" w:hAnsi="Calibri"/>
          <w:sz w:val="19"/>
        </w:rPr>
        <w:t>sociedad, Madrid, Taurus Pensamiento.</w:t>
      </w:r>
    </w:p>
    <w:p>
      <w:pPr>
        <w:spacing w:after="0" w:line="290" w:lineRule="auto"/>
        <w:jc w:val="both"/>
        <w:rPr>
          <w:rFonts w:ascii="Calibri" w:hAnsi="Calibri"/>
          <w:sz w:val="19"/>
        </w:rPr>
        <w:sectPr>
          <w:headerReference w:type="default" r:id="rId344"/>
          <w:pgSz w:w="9640" w:h="13040"/>
          <w:pgMar w:header="0" w:footer="774" w:top="540" w:bottom="960" w:left="1300" w:right="860"/>
        </w:sectPr>
      </w:pPr>
    </w:p>
    <w:p>
      <w:pPr>
        <w:pStyle w:val="BodyText"/>
        <w:rPr>
          <w:rFonts w:ascii="Calibri"/>
          <w:sz w:val="20"/>
        </w:rPr>
      </w:pPr>
    </w:p>
    <w:p>
      <w:pPr>
        <w:pStyle w:val="BodyText"/>
        <w:spacing w:before="6"/>
        <w:rPr>
          <w:rFonts w:ascii="Calibri"/>
          <w:sz w:val="15"/>
        </w:rPr>
      </w:pPr>
    </w:p>
    <w:p>
      <w:pPr>
        <w:tabs>
          <w:tab w:pos="1433" w:val="left" w:leader="none"/>
        </w:tabs>
        <w:spacing w:line="290" w:lineRule="auto" w:before="69"/>
        <w:ind w:left="954" w:right="115"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pacing w:val="-17"/>
          <w:sz w:val="19"/>
        </w:rPr>
        <w:t> </w:t>
      </w:r>
      <w:r>
        <w:rPr>
          <w:rFonts w:ascii="Calibri" w:hAnsi="Calibri"/>
          <w:sz w:val="19"/>
        </w:rPr>
        <w:t>(2002),“La</w:t>
      </w:r>
      <w:r>
        <w:rPr>
          <w:rFonts w:ascii="Calibri" w:hAnsi="Calibri"/>
          <w:spacing w:val="-9"/>
          <w:sz w:val="19"/>
        </w:rPr>
        <w:t> </w:t>
      </w:r>
      <w:r>
        <w:rPr>
          <w:rFonts w:ascii="Calibri" w:hAnsi="Calibri"/>
          <w:sz w:val="19"/>
        </w:rPr>
        <w:t>Dimensión</w:t>
      </w:r>
      <w:r>
        <w:rPr>
          <w:rFonts w:ascii="Calibri" w:hAnsi="Calibri"/>
          <w:spacing w:val="-9"/>
          <w:sz w:val="19"/>
        </w:rPr>
        <w:t> </w:t>
      </w:r>
      <w:r>
        <w:rPr>
          <w:rFonts w:ascii="Calibri" w:hAnsi="Calibri"/>
          <w:sz w:val="19"/>
        </w:rPr>
        <w:t>Pública</w:t>
      </w:r>
      <w:r>
        <w:rPr>
          <w:rFonts w:ascii="Calibri" w:hAnsi="Calibri"/>
          <w:spacing w:val="-9"/>
          <w:sz w:val="19"/>
        </w:rPr>
        <w:t> </w:t>
      </w:r>
      <w:r>
        <w:rPr>
          <w:rFonts w:ascii="Calibri" w:hAnsi="Calibri"/>
          <w:sz w:val="19"/>
        </w:rPr>
        <w:t>de</w:t>
      </w:r>
      <w:r>
        <w:rPr>
          <w:rFonts w:ascii="Calibri" w:hAnsi="Calibri"/>
          <w:spacing w:val="-9"/>
          <w:sz w:val="19"/>
        </w:rPr>
        <w:t> </w:t>
      </w:r>
      <w:r>
        <w:rPr>
          <w:rFonts w:ascii="Calibri" w:hAnsi="Calibri"/>
          <w:sz w:val="19"/>
        </w:rPr>
        <w:t>las</w:t>
      </w:r>
      <w:r>
        <w:rPr>
          <w:rFonts w:ascii="Calibri" w:hAnsi="Calibri"/>
          <w:spacing w:val="-9"/>
          <w:sz w:val="19"/>
        </w:rPr>
        <w:t> </w:t>
      </w:r>
      <w:r>
        <w:rPr>
          <w:rFonts w:ascii="Calibri" w:hAnsi="Calibri"/>
          <w:sz w:val="19"/>
        </w:rPr>
        <w:t>Éticas</w:t>
      </w:r>
      <w:r>
        <w:rPr>
          <w:rFonts w:ascii="Calibri" w:hAnsi="Calibri"/>
          <w:spacing w:val="-9"/>
          <w:sz w:val="19"/>
        </w:rPr>
        <w:t> </w:t>
      </w:r>
      <w:r>
        <w:rPr>
          <w:rFonts w:ascii="Calibri" w:hAnsi="Calibri"/>
          <w:spacing w:val="-4"/>
          <w:sz w:val="19"/>
        </w:rPr>
        <w:t>Aplicadas”,</w:t>
      </w:r>
      <w:r>
        <w:rPr>
          <w:rFonts w:ascii="Calibri" w:hAnsi="Calibri"/>
          <w:spacing w:val="-9"/>
          <w:sz w:val="19"/>
        </w:rPr>
        <w:t> </w:t>
      </w:r>
      <w:r>
        <w:rPr>
          <w:rFonts w:ascii="Calibri" w:hAnsi="Calibri"/>
          <w:i/>
          <w:sz w:val="19"/>
        </w:rPr>
        <w:t>Revista</w:t>
      </w:r>
      <w:r>
        <w:rPr>
          <w:rFonts w:ascii="Calibri" w:hAnsi="Calibri"/>
          <w:i/>
          <w:spacing w:val="-14"/>
          <w:sz w:val="19"/>
        </w:rPr>
        <w:t> </w:t>
      </w:r>
      <w:r>
        <w:rPr>
          <w:rFonts w:ascii="Calibri" w:hAnsi="Calibri"/>
          <w:i/>
          <w:sz w:val="19"/>
        </w:rPr>
        <w:t>Iberoamericana</w:t>
      </w:r>
      <w:r>
        <w:rPr>
          <w:rFonts w:ascii="Calibri" w:hAnsi="Calibri"/>
          <w:i/>
          <w:w w:val="102"/>
          <w:sz w:val="19"/>
        </w:rPr>
        <w:t> </w:t>
      </w:r>
      <w:r>
        <w:rPr>
          <w:rFonts w:ascii="Calibri" w:hAnsi="Calibri"/>
          <w:i/>
          <w:sz w:val="19"/>
        </w:rPr>
        <w:t>de Educación</w:t>
      </w:r>
      <w:r>
        <w:rPr>
          <w:rFonts w:ascii="Calibri" w:hAnsi="Calibri"/>
          <w:sz w:val="19"/>
        </w:rPr>
        <w:t>, núm. 29, pp.</w:t>
      </w:r>
      <w:r>
        <w:rPr>
          <w:rFonts w:ascii="Calibri" w:hAnsi="Calibri"/>
          <w:spacing w:val="-24"/>
          <w:sz w:val="19"/>
        </w:rPr>
        <w:t> </w:t>
      </w:r>
      <w:r>
        <w:rPr>
          <w:rFonts w:ascii="Calibri" w:hAnsi="Calibri"/>
          <w:sz w:val="19"/>
        </w:rPr>
        <w:t>45-64.</w:t>
      </w:r>
    </w:p>
    <w:p>
      <w:pPr>
        <w:spacing w:line="290" w:lineRule="auto" w:before="0"/>
        <w:ind w:left="954" w:right="115" w:hanging="851"/>
        <w:jc w:val="both"/>
        <w:rPr>
          <w:rFonts w:ascii="Calibri" w:hAnsi="Calibri"/>
          <w:sz w:val="19"/>
        </w:rPr>
      </w:pPr>
      <w:r>
        <w:rPr>
          <w:rFonts w:ascii="Calibri" w:hAnsi="Calibri"/>
          <w:sz w:val="19"/>
        </w:rPr>
        <w:t>Dayllmayr, F. R. (1974), “Toward a Critical Reconstruction of Ethics on Politics”, </w:t>
      </w:r>
      <w:r>
        <w:rPr>
          <w:rFonts w:ascii="Calibri" w:hAnsi="Calibri"/>
          <w:i/>
          <w:sz w:val="19"/>
        </w:rPr>
        <w:t>The Journal of </w:t>
      </w:r>
      <w:r>
        <w:rPr>
          <w:rFonts w:ascii="Calibri" w:hAnsi="Calibri"/>
          <w:i/>
          <w:sz w:val="19"/>
        </w:rPr>
        <w:t>Politics, </w:t>
      </w:r>
      <w:r>
        <w:rPr>
          <w:rFonts w:ascii="Calibri" w:hAnsi="Calibri"/>
          <w:sz w:val="19"/>
        </w:rPr>
        <w:t>vol. 36 (4), pp. 926-957.</w:t>
      </w:r>
    </w:p>
    <w:p>
      <w:pPr>
        <w:spacing w:line="290" w:lineRule="auto" w:before="0"/>
        <w:ind w:left="954" w:right="115" w:hanging="851"/>
        <w:jc w:val="both"/>
        <w:rPr>
          <w:rFonts w:ascii="Calibri" w:hAnsi="Calibri"/>
          <w:sz w:val="19"/>
        </w:rPr>
      </w:pPr>
      <w:r>
        <w:rPr>
          <w:rFonts w:ascii="Calibri" w:hAnsi="Calibri"/>
          <w:sz w:val="19"/>
        </w:rPr>
        <w:t>Diego</w:t>
      </w:r>
      <w:r>
        <w:rPr>
          <w:rFonts w:ascii="Calibri" w:hAnsi="Calibri"/>
          <w:spacing w:val="-9"/>
          <w:sz w:val="19"/>
        </w:rPr>
        <w:t> </w:t>
      </w:r>
      <w:r>
        <w:rPr>
          <w:rFonts w:ascii="Calibri" w:hAnsi="Calibri"/>
          <w:sz w:val="19"/>
        </w:rPr>
        <w:t>Bautista,</w:t>
      </w:r>
      <w:r>
        <w:rPr>
          <w:rFonts w:ascii="Calibri" w:hAnsi="Calibri"/>
          <w:spacing w:val="-9"/>
          <w:sz w:val="19"/>
        </w:rPr>
        <w:t> </w:t>
      </w:r>
      <w:r>
        <w:rPr>
          <w:rFonts w:ascii="Calibri" w:hAnsi="Calibri"/>
          <w:sz w:val="19"/>
        </w:rPr>
        <w:t>Óscar</w:t>
      </w:r>
      <w:r>
        <w:rPr>
          <w:rFonts w:ascii="Calibri" w:hAnsi="Calibri"/>
          <w:spacing w:val="-9"/>
          <w:sz w:val="19"/>
        </w:rPr>
        <w:t> </w:t>
      </w:r>
      <w:r>
        <w:rPr>
          <w:rFonts w:ascii="Calibri" w:hAnsi="Calibri"/>
          <w:sz w:val="19"/>
        </w:rPr>
        <w:t>(2009),</w:t>
      </w:r>
      <w:r>
        <w:rPr>
          <w:rFonts w:ascii="Calibri" w:hAnsi="Calibri"/>
          <w:spacing w:val="-9"/>
          <w:sz w:val="19"/>
        </w:rPr>
        <w:t> </w:t>
      </w:r>
      <w:r>
        <w:rPr>
          <w:rFonts w:ascii="Calibri" w:hAnsi="Calibri"/>
          <w:i/>
          <w:sz w:val="19"/>
        </w:rPr>
        <w:t>La</w:t>
      </w:r>
      <w:r>
        <w:rPr>
          <w:rFonts w:ascii="Calibri" w:hAnsi="Calibri"/>
          <w:i/>
          <w:spacing w:val="-14"/>
          <w:sz w:val="19"/>
        </w:rPr>
        <w:t> </w:t>
      </w:r>
      <w:r>
        <w:rPr>
          <w:rFonts w:ascii="Calibri" w:hAnsi="Calibri"/>
          <w:i/>
          <w:sz w:val="19"/>
        </w:rPr>
        <w:t>Gestación</w:t>
      </w:r>
      <w:r>
        <w:rPr>
          <w:rFonts w:ascii="Calibri" w:hAnsi="Calibri"/>
          <w:i/>
          <w:spacing w:val="-14"/>
          <w:sz w:val="19"/>
        </w:rPr>
        <w:t> </w:t>
      </w:r>
      <w:r>
        <w:rPr>
          <w:rFonts w:ascii="Calibri" w:hAnsi="Calibri"/>
          <w:i/>
          <w:sz w:val="19"/>
        </w:rPr>
        <w:t>de</w:t>
      </w:r>
      <w:r>
        <w:rPr>
          <w:rFonts w:ascii="Calibri" w:hAnsi="Calibri"/>
          <w:i/>
          <w:spacing w:val="-14"/>
          <w:sz w:val="19"/>
        </w:rPr>
        <w:t> </w:t>
      </w:r>
      <w:r>
        <w:rPr>
          <w:rFonts w:ascii="Calibri" w:hAnsi="Calibri"/>
          <w:i/>
          <w:sz w:val="19"/>
        </w:rPr>
        <w:t>la</w:t>
      </w:r>
      <w:r>
        <w:rPr>
          <w:rFonts w:ascii="Calibri" w:hAnsi="Calibri"/>
          <w:i/>
          <w:spacing w:val="-14"/>
          <w:sz w:val="19"/>
        </w:rPr>
        <w:t> </w:t>
      </w:r>
      <w:r>
        <w:rPr>
          <w:rFonts w:ascii="Calibri" w:hAnsi="Calibri"/>
          <w:i/>
          <w:sz w:val="19"/>
        </w:rPr>
        <w:t>Ética</w:t>
      </w:r>
      <w:r>
        <w:rPr>
          <w:rFonts w:ascii="Calibri" w:hAnsi="Calibri"/>
          <w:i/>
          <w:spacing w:val="-14"/>
          <w:sz w:val="19"/>
        </w:rPr>
        <w:t> </w:t>
      </w:r>
      <w:r>
        <w:rPr>
          <w:rFonts w:ascii="Calibri" w:hAnsi="Calibri"/>
          <w:i/>
          <w:sz w:val="19"/>
        </w:rPr>
        <w:t>Pública</w:t>
      </w:r>
      <w:r>
        <w:rPr>
          <w:rFonts w:ascii="Calibri" w:hAnsi="Calibri"/>
          <w:sz w:val="19"/>
        </w:rPr>
        <w:t>,</w:t>
      </w:r>
      <w:r>
        <w:rPr>
          <w:rFonts w:ascii="Calibri" w:hAnsi="Calibri"/>
          <w:spacing w:val="-9"/>
          <w:sz w:val="19"/>
        </w:rPr>
        <w:t> </w:t>
      </w:r>
      <w:r>
        <w:rPr>
          <w:rFonts w:ascii="Calibri" w:hAnsi="Calibri"/>
          <w:sz w:val="19"/>
        </w:rPr>
        <w:t>núm.</w:t>
      </w:r>
      <w:r>
        <w:rPr>
          <w:rFonts w:ascii="Calibri" w:hAnsi="Calibri"/>
          <w:spacing w:val="-9"/>
          <w:sz w:val="19"/>
        </w:rPr>
        <w:t> </w:t>
      </w:r>
      <w:r>
        <w:rPr>
          <w:rFonts w:ascii="Calibri" w:hAnsi="Calibri"/>
          <w:sz w:val="19"/>
        </w:rPr>
        <w:t>3,</w:t>
      </w:r>
      <w:r>
        <w:rPr>
          <w:rFonts w:ascii="Calibri" w:hAnsi="Calibri"/>
          <w:spacing w:val="-9"/>
          <w:sz w:val="19"/>
        </w:rPr>
        <w:t> </w:t>
      </w:r>
      <w:r>
        <w:rPr>
          <w:rFonts w:ascii="Calibri" w:hAnsi="Calibri"/>
          <w:sz w:val="19"/>
        </w:rPr>
        <w:t>México,</w:t>
      </w:r>
      <w:r>
        <w:rPr>
          <w:rFonts w:ascii="Calibri" w:hAnsi="Calibri"/>
          <w:spacing w:val="-9"/>
          <w:sz w:val="19"/>
        </w:rPr>
        <w:t> </w:t>
      </w:r>
      <w:r>
        <w:rPr>
          <w:rFonts w:ascii="Calibri" w:hAnsi="Calibri"/>
          <w:sz w:val="19"/>
        </w:rPr>
        <w:t>Poder</w:t>
      </w:r>
      <w:r>
        <w:rPr>
          <w:rFonts w:ascii="Calibri" w:hAnsi="Calibri"/>
          <w:spacing w:val="-9"/>
          <w:sz w:val="19"/>
        </w:rPr>
        <w:t> </w:t>
      </w:r>
      <w:r>
        <w:rPr>
          <w:rFonts w:ascii="Calibri" w:hAnsi="Calibri"/>
          <w:sz w:val="19"/>
        </w:rPr>
        <w:t>Legislativo </w:t>
      </w:r>
      <w:r>
        <w:rPr>
          <w:rFonts w:ascii="Calibri" w:hAnsi="Calibri"/>
          <w:w w:val="105"/>
          <w:sz w:val="19"/>
        </w:rPr>
        <w:t>del</w:t>
      </w:r>
      <w:r>
        <w:rPr>
          <w:rFonts w:ascii="Calibri" w:hAnsi="Calibri"/>
          <w:spacing w:val="-25"/>
          <w:w w:val="105"/>
          <w:sz w:val="19"/>
        </w:rPr>
        <w:t> </w:t>
      </w:r>
      <w:r>
        <w:rPr>
          <w:rFonts w:ascii="Calibri" w:hAnsi="Calibri"/>
          <w:w w:val="105"/>
          <w:sz w:val="19"/>
        </w:rPr>
        <w:t>Estado</w:t>
      </w:r>
      <w:r>
        <w:rPr>
          <w:rFonts w:ascii="Calibri" w:hAnsi="Calibri"/>
          <w:spacing w:val="-25"/>
          <w:w w:val="105"/>
          <w:sz w:val="19"/>
        </w:rPr>
        <w:t> </w:t>
      </w:r>
      <w:r>
        <w:rPr>
          <w:rFonts w:ascii="Calibri" w:hAnsi="Calibri"/>
          <w:w w:val="105"/>
          <w:sz w:val="19"/>
        </w:rPr>
        <w:t>de</w:t>
      </w:r>
      <w:r>
        <w:rPr>
          <w:rFonts w:ascii="Calibri" w:hAnsi="Calibri"/>
          <w:spacing w:val="-25"/>
          <w:w w:val="105"/>
          <w:sz w:val="19"/>
        </w:rPr>
        <w:t> </w:t>
      </w:r>
      <w:r>
        <w:rPr>
          <w:rFonts w:ascii="Calibri" w:hAnsi="Calibri"/>
          <w:w w:val="105"/>
          <w:sz w:val="19"/>
        </w:rPr>
        <w:t>México.</w:t>
      </w:r>
    </w:p>
    <w:p>
      <w:pPr>
        <w:spacing w:line="290" w:lineRule="auto" w:before="0"/>
        <w:ind w:left="954" w:right="115" w:hanging="851"/>
        <w:jc w:val="both"/>
        <w:rPr>
          <w:rFonts w:ascii="Calibri" w:hAnsi="Calibri"/>
          <w:sz w:val="19"/>
        </w:rPr>
      </w:pPr>
      <w:r>
        <w:rPr>
          <w:rFonts w:ascii="Calibri" w:hAnsi="Calibri"/>
          <w:sz w:val="19"/>
        </w:rPr>
        <w:t>González Cussac, J. L. (1996), “La nueva regulación de los delitos de los funcionarios públicos en</w:t>
      </w:r>
      <w:r>
        <w:rPr>
          <w:rFonts w:ascii="Calibri" w:hAnsi="Calibri"/>
          <w:spacing w:val="-6"/>
          <w:sz w:val="19"/>
        </w:rPr>
        <w:t> </w:t>
      </w:r>
      <w:r>
        <w:rPr>
          <w:rFonts w:ascii="Calibri" w:hAnsi="Calibri"/>
          <w:sz w:val="19"/>
        </w:rPr>
        <w:t>el</w:t>
      </w:r>
      <w:r>
        <w:rPr>
          <w:rFonts w:ascii="Calibri" w:hAnsi="Calibri"/>
          <w:spacing w:val="-6"/>
          <w:sz w:val="19"/>
        </w:rPr>
        <w:t> </w:t>
      </w:r>
      <w:r>
        <w:rPr>
          <w:rFonts w:ascii="Calibri" w:hAnsi="Calibri"/>
          <w:sz w:val="19"/>
        </w:rPr>
        <w:t>Código</w:t>
      </w:r>
      <w:r>
        <w:rPr>
          <w:rFonts w:ascii="Calibri" w:hAnsi="Calibri"/>
          <w:spacing w:val="-6"/>
          <w:sz w:val="19"/>
        </w:rPr>
        <w:t> </w:t>
      </w:r>
      <w:r>
        <w:rPr>
          <w:rFonts w:ascii="Calibri" w:hAnsi="Calibri"/>
          <w:sz w:val="19"/>
        </w:rPr>
        <w:t>Penal</w:t>
      </w:r>
      <w:r>
        <w:rPr>
          <w:rFonts w:ascii="Calibri" w:hAnsi="Calibri"/>
          <w:spacing w:val="-6"/>
          <w:sz w:val="19"/>
        </w:rPr>
        <w:t> </w:t>
      </w:r>
      <w:r>
        <w:rPr>
          <w:rFonts w:ascii="Calibri" w:hAnsi="Calibri"/>
          <w:sz w:val="19"/>
        </w:rPr>
        <w:t>de</w:t>
      </w:r>
      <w:r>
        <w:rPr>
          <w:rFonts w:ascii="Calibri" w:hAnsi="Calibri"/>
          <w:spacing w:val="-6"/>
          <w:sz w:val="19"/>
        </w:rPr>
        <w:t> </w:t>
      </w:r>
      <w:r>
        <w:rPr>
          <w:rFonts w:ascii="Calibri" w:hAnsi="Calibri"/>
          <w:sz w:val="19"/>
        </w:rPr>
        <w:t>1995:</w:t>
      </w:r>
      <w:r>
        <w:rPr>
          <w:rFonts w:ascii="Calibri" w:hAnsi="Calibri"/>
          <w:spacing w:val="-6"/>
          <w:sz w:val="19"/>
        </w:rPr>
        <w:t> </w:t>
      </w:r>
      <w:r>
        <w:rPr>
          <w:rFonts w:ascii="Calibri" w:hAnsi="Calibri"/>
          <w:sz w:val="19"/>
        </w:rPr>
        <w:t>la</w:t>
      </w:r>
      <w:r>
        <w:rPr>
          <w:rFonts w:ascii="Calibri" w:hAnsi="Calibri"/>
          <w:spacing w:val="-6"/>
          <w:sz w:val="19"/>
        </w:rPr>
        <w:t> </w:t>
      </w:r>
      <w:r>
        <w:rPr>
          <w:rFonts w:ascii="Calibri" w:hAnsi="Calibri"/>
          <w:spacing w:val="-3"/>
          <w:sz w:val="19"/>
        </w:rPr>
        <w:t>prevaricación”,</w:t>
      </w:r>
      <w:r>
        <w:rPr>
          <w:rFonts w:ascii="Calibri" w:hAnsi="Calibri"/>
          <w:spacing w:val="-6"/>
          <w:sz w:val="19"/>
        </w:rPr>
        <w:t> </w:t>
      </w:r>
      <w:r>
        <w:rPr>
          <w:rFonts w:ascii="Calibri" w:hAnsi="Calibri"/>
          <w:i/>
          <w:sz w:val="19"/>
        </w:rPr>
        <w:t>Los</w:t>
      </w:r>
      <w:r>
        <w:rPr>
          <w:rFonts w:ascii="Calibri" w:hAnsi="Calibri"/>
          <w:i/>
          <w:spacing w:val="-11"/>
          <w:sz w:val="19"/>
        </w:rPr>
        <w:t> </w:t>
      </w:r>
      <w:r>
        <w:rPr>
          <w:rFonts w:ascii="Calibri" w:hAnsi="Calibri"/>
          <w:i/>
          <w:sz w:val="19"/>
        </w:rPr>
        <w:t>delitos</w:t>
      </w:r>
      <w:r>
        <w:rPr>
          <w:rFonts w:ascii="Calibri" w:hAnsi="Calibri"/>
          <w:i/>
          <w:spacing w:val="-11"/>
          <w:sz w:val="19"/>
        </w:rPr>
        <w:t> </w:t>
      </w:r>
      <w:r>
        <w:rPr>
          <w:rFonts w:ascii="Calibri" w:hAnsi="Calibri"/>
          <w:i/>
          <w:sz w:val="19"/>
        </w:rPr>
        <w:t>de</w:t>
      </w:r>
      <w:r>
        <w:rPr>
          <w:rFonts w:ascii="Calibri" w:hAnsi="Calibri"/>
          <w:i/>
          <w:spacing w:val="-11"/>
          <w:sz w:val="19"/>
        </w:rPr>
        <w:t> </w:t>
      </w:r>
      <w:r>
        <w:rPr>
          <w:rFonts w:ascii="Calibri" w:hAnsi="Calibri"/>
          <w:i/>
          <w:sz w:val="19"/>
        </w:rPr>
        <w:t>los</w:t>
      </w:r>
      <w:r>
        <w:rPr>
          <w:rFonts w:ascii="Calibri" w:hAnsi="Calibri"/>
          <w:i/>
          <w:spacing w:val="-11"/>
          <w:sz w:val="19"/>
        </w:rPr>
        <w:t> </w:t>
      </w:r>
      <w:r>
        <w:rPr>
          <w:rFonts w:ascii="Calibri" w:hAnsi="Calibri"/>
          <w:i/>
          <w:sz w:val="19"/>
        </w:rPr>
        <w:t>funcionarios</w:t>
      </w:r>
      <w:r>
        <w:rPr>
          <w:rFonts w:ascii="Calibri" w:hAnsi="Calibri"/>
          <w:i/>
          <w:spacing w:val="-11"/>
          <w:sz w:val="19"/>
        </w:rPr>
        <w:t> </w:t>
      </w:r>
      <w:r>
        <w:rPr>
          <w:rFonts w:ascii="Calibri" w:hAnsi="Calibri"/>
          <w:i/>
          <w:sz w:val="19"/>
        </w:rPr>
        <w:t>públicos </w:t>
      </w:r>
      <w:r>
        <w:rPr>
          <w:rFonts w:ascii="Calibri" w:hAnsi="Calibri"/>
          <w:i/>
          <w:sz w:val="19"/>
        </w:rPr>
        <w:t>en el Código Penal de </w:t>
      </w:r>
      <w:r>
        <w:rPr>
          <w:rFonts w:ascii="Calibri" w:hAnsi="Calibri"/>
          <w:sz w:val="19"/>
        </w:rPr>
        <w:t>1995, Madrid, Consejo General del Poder</w:t>
      </w:r>
      <w:r>
        <w:rPr>
          <w:rFonts w:ascii="Calibri" w:hAnsi="Calibri"/>
          <w:spacing w:val="-12"/>
          <w:sz w:val="19"/>
        </w:rPr>
        <w:t> </w:t>
      </w:r>
      <w:r>
        <w:rPr>
          <w:rFonts w:ascii="Calibri" w:hAnsi="Calibri"/>
          <w:sz w:val="19"/>
        </w:rPr>
        <w:t>Judicial.</w:t>
      </w:r>
    </w:p>
    <w:p>
      <w:pPr>
        <w:spacing w:line="231" w:lineRule="exact" w:before="0"/>
        <w:ind w:left="103" w:right="0" w:firstLine="0"/>
        <w:jc w:val="left"/>
        <w:rPr>
          <w:rFonts w:ascii="Calibri" w:hAnsi="Calibri"/>
          <w:sz w:val="19"/>
        </w:rPr>
      </w:pPr>
      <w:r>
        <w:rPr>
          <w:rFonts w:ascii="Calibri" w:hAnsi="Calibri"/>
          <w:sz w:val="19"/>
        </w:rPr>
        <w:t>Manners, I. (2008), “The normative ethics of the European Union”, </w:t>
      </w:r>
      <w:r>
        <w:rPr>
          <w:rFonts w:ascii="Calibri" w:hAnsi="Calibri"/>
          <w:i/>
          <w:sz w:val="19"/>
        </w:rPr>
        <w:t>International Affairs</w:t>
      </w:r>
      <w:r>
        <w:rPr>
          <w:rFonts w:ascii="Calibri" w:hAnsi="Calibri"/>
          <w:sz w:val="19"/>
        </w:rPr>
        <w:t>, 84, pp.</w:t>
      </w:r>
    </w:p>
    <w:p>
      <w:pPr>
        <w:spacing w:before="48"/>
        <w:ind w:left="954" w:right="0" w:firstLine="0"/>
        <w:jc w:val="left"/>
        <w:rPr>
          <w:rFonts w:ascii="Calibri" w:hAnsi="Calibri"/>
          <w:sz w:val="19"/>
        </w:rPr>
      </w:pPr>
      <w:r>
        <w:rPr>
          <w:rFonts w:ascii="Calibri" w:hAnsi="Calibri"/>
          <w:sz w:val="19"/>
        </w:rPr>
        <w:t>65 – 80.</w:t>
      </w:r>
    </w:p>
    <w:p>
      <w:pPr>
        <w:spacing w:line="290" w:lineRule="auto" w:before="48"/>
        <w:ind w:left="954" w:right="115" w:hanging="851"/>
        <w:jc w:val="both"/>
        <w:rPr>
          <w:rFonts w:ascii="Calibri"/>
          <w:sz w:val="19"/>
        </w:rPr>
      </w:pPr>
      <w:r>
        <w:rPr>
          <w:rFonts w:ascii="Calibri"/>
          <w:sz w:val="19"/>
        </w:rPr>
        <w:t>Moilanen, T. y Salminen, A. (2006), </w:t>
      </w:r>
      <w:r>
        <w:rPr>
          <w:rFonts w:ascii="Calibri"/>
          <w:i/>
          <w:sz w:val="19"/>
        </w:rPr>
        <w:t>Comparative Study on the Public-service Ethics of the EU </w:t>
      </w:r>
      <w:r>
        <w:rPr>
          <w:rFonts w:ascii="Calibri"/>
          <w:i/>
          <w:sz w:val="19"/>
        </w:rPr>
        <w:t>Member States</w:t>
      </w:r>
      <w:r>
        <w:rPr>
          <w:rFonts w:ascii="Calibri"/>
          <w:sz w:val="19"/>
        </w:rPr>
        <w:t>, EUPAN, Human Resources Working Group.</w:t>
      </w:r>
    </w:p>
    <w:p>
      <w:pPr>
        <w:spacing w:line="231" w:lineRule="exact" w:before="0"/>
        <w:ind w:left="103" w:right="0" w:firstLine="0"/>
        <w:jc w:val="left"/>
        <w:rPr>
          <w:rFonts w:ascii="Calibri" w:hAnsi="Calibri"/>
          <w:sz w:val="19"/>
        </w:rPr>
      </w:pPr>
      <w:r>
        <w:rPr>
          <w:rFonts w:ascii="Calibri" w:hAnsi="Calibri"/>
          <w:sz w:val="19"/>
        </w:rPr>
        <w:t>Morales Prats &amp; Rodríguez Puerta (1996), “Comentario a los artículos 404, 407 y 408 CP”,</w:t>
      </w:r>
    </w:p>
    <w:p>
      <w:pPr>
        <w:spacing w:before="48"/>
        <w:ind w:left="954" w:right="0" w:firstLine="0"/>
        <w:jc w:val="left"/>
        <w:rPr>
          <w:rFonts w:ascii="Calibri" w:hAnsi="Calibri"/>
          <w:sz w:val="19"/>
        </w:rPr>
      </w:pPr>
      <w:r>
        <w:rPr>
          <w:rFonts w:ascii="Calibri" w:hAnsi="Calibri"/>
          <w:i/>
          <w:sz w:val="19"/>
        </w:rPr>
        <w:t>Comentarios al Nuevo Código Penal, </w:t>
      </w:r>
      <w:r>
        <w:rPr>
          <w:rFonts w:ascii="Calibri" w:hAnsi="Calibri"/>
          <w:sz w:val="19"/>
        </w:rPr>
        <w:t>Pamplona, Aranzadi.</w:t>
      </w:r>
    </w:p>
    <w:p>
      <w:pPr>
        <w:spacing w:line="290" w:lineRule="auto" w:before="48"/>
        <w:ind w:left="954" w:right="115" w:hanging="851"/>
        <w:jc w:val="both"/>
        <w:rPr>
          <w:rFonts w:ascii="Calibri" w:hAnsi="Calibri"/>
          <w:sz w:val="19"/>
        </w:rPr>
      </w:pPr>
      <w:r>
        <w:rPr>
          <w:rFonts w:ascii="Calibri" w:hAnsi="Calibri"/>
          <w:sz w:val="19"/>
        </w:rPr>
        <w:t>Morales Valdés, H. (2012), “Bien jurídico, daño social y escándalos de impacto social. Una perspectiva constitucional”, </w:t>
      </w:r>
      <w:r>
        <w:rPr>
          <w:rFonts w:ascii="Calibri" w:hAnsi="Calibri"/>
          <w:i/>
          <w:sz w:val="19"/>
        </w:rPr>
        <w:t>Poder y delito: Escándalos Financieros y </w:t>
      </w:r>
      <w:r>
        <w:rPr>
          <w:rFonts w:ascii="Calibri" w:hAnsi="Calibri"/>
          <w:sz w:val="19"/>
        </w:rPr>
        <w:t>Políticos, Salamanca, Ratio Legis.</w:t>
      </w:r>
    </w:p>
    <w:p>
      <w:pPr>
        <w:spacing w:line="290" w:lineRule="auto" w:before="0"/>
        <w:ind w:left="954" w:right="114" w:hanging="851"/>
        <w:jc w:val="both"/>
        <w:rPr>
          <w:rFonts w:ascii="Calibri" w:hAnsi="Calibri"/>
          <w:sz w:val="19"/>
        </w:rPr>
      </w:pPr>
      <w:r>
        <w:rPr>
          <w:rFonts w:ascii="Calibri" w:hAnsi="Calibri"/>
          <w:sz w:val="19"/>
        </w:rPr>
        <w:t>Nye, J. S. (1997), “Corruption and Political Development: A Cost-Benefit Analysis”, </w:t>
      </w:r>
      <w:r>
        <w:rPr>
          <w:rFonts w:ascii="Calibri" w:hAnsi="Calibri"/>
          <w:i/>
          <w:sz w:val="19"/>
        </w:rPr>
        <w:t>American </w:t>
      </w:r>
      <w:r>
        <w:rPr>
          <w:rFonts w:ascii="Calibri" w:hAnsi="Calibri"/>
          <w:i/>
          <w:sz w:val="19"/>
        </w:rPr>
        <w:t>Political Science Review</w:t>
      </w:r>
      <w:r>
        <w:rPr>
          <w:rFonts w:ascii="Calibri" w:hAnsi="Calibri"/>
          <w:sz w:val="19"/>
        </w:rPr>
        <w:t>, vol. 61, núm. 2, pp. 417-427.</w:t>
      </w:r>
    </w:p>
    <w:p>
      <w:pPr>
        <w:spacing w:line="231" w:lineRule="exact" w:before="0"/>
        <w:ind w:left="103" w:right="0" w:firstLine="0"/>
        <w:jc w:val="left"/>
        <w:rPr>
          <w:rFonts w:ascii="Calibri"/>
          <w:sz w:val="19"/>
        </w:rPr>
      </w:pPr>
      <w:r>
        <w:rPr>
          <w:rFonts w:ascii="Calibri"/>
          <w:sz w:val="19"/>
        </w:rPr>
        <w:t>OCDE (1997), </w:t>
      </w:r>
      <w:r>
        <w:rPr>
          <w:rFonts w:ascii="Calibri"/>
          <w:i/>
          <w:sz w:val="19"/>
        </w:rPr>
        <w:t>What is an Ethics Infraestructure?, </w:t>
      </w:r>
      <w:r>
        <w:rPr>
          <w:rFonts w:ascii="Calibri"/>
          <w:sz w:val="19"/>
        </w:rPr>
        <w:t>Paris, OCDE.</w:t>
      </w:r>
    </w:p>
    <w:p>
      <w:pPr>
        <w:tabs>
          <w:tab w:pos="1433" w:val="left" w:leader="none"/>
        </w:tabs>
        <w:spacing w:line="290" w:lineRule="auto" w:before="48"/>
        <w:ind w:left="954" w:right="115" w:hanging="851"/>
        <w:jc w:val="both"/>
        <w:rPr>
          <w:rFonts w:ascii="Calibri"/>
          <w:sz w:val="19"/>
        </w:rPr>
      </w:pPr>
      <w:r>
        <w:rPr>
          <w:rFonts w:ascii="Calibri"/>
          <w:w w:val="93"/>
          <w:sz w:val="19"/>
          <w:u w:val="single"/>
        </w:rPr>
        <w:t> </w:t>
      </w:r>
      <w:r>
        <w:rPr>
          <w:rFonts w:ascii="Calibri"/>
          <w:sz w:val="19"/>
          <w:u w:val="single"/>
        </w:rPr>
        <w:tab/>
        <w:tab/>
      </w:r>
      <w:r>
        <w:rPr>
          <w:rFonts w:ascii="Calibri"/>
          <w:spacing w:val="14"/>
          <w:sz w:val="19"/>
        </w:rPr>
        <w:t> </w:t>
      </w:r>
      <w:r>
        <w:rPr>
          <w:rFonts w:ascii="Calibri"/>
          <w:sz w:val="19"/>
        </w:rPr>
        <w:t>(2004), </w:t>
      </w:r>
      <w:r>
        <w:rPr>
          <w:rFonts w:ascii="Calibri"/>
          <w:i/>
          <w:sz w:val="19"/>
        </w:rPr>
        <w:t>Managing Conflicts of Interest in the Public Service,</w:t>
      </w:r>
      <w:r>
        <w:rPr>
          <w:rFonts w:ascii="Calibri"/>
          <w:i/>
          <w:spacing w:val="11"/>
          <w:sz w:val="19"/>
        </w:rPr>
        <w:t> </w:t>
      </w:r>
      <w:r>
        <w:rPr>
          <w:rFonts w:ascii="Calibri"/>
          <w:i/>
          <w:sz w:val="19"/>
        </w:rPr>
        <w:t>OECD Guidelines</w:t>
      </w:r>
      <w:r>
        <w:rPr>
          <w:rFonts w:ascii="Calibri"/>
          <w:i/>
          <w:w w:val="99"/>
          <w:sz w:val="19"/>
        </w:rPr>
        <w:t> </w:t>
      </w:r>
      <w:r>
        <w:rPr>
          <w:rFonts w:ascii="Calibri"/>
          <w:i/>
          <w:sz w:val="19"/>
        </w:rPr>
        <w:t>and</w:t>
      </w:r>
      <w:r>
        <w:rPr>
          <w:rFonts w:ascii="Calibri"/>
          <w:i/>
          <w:spacing w:val="-13"/>
          <w:sz w:val="19"/>
        </w:rPr>
        <w:t> </w:t>
      </w:r>
      <w:r>
        <w:rPr>
          <w:rFonts w:ascii="Calibri"/>
          <w:i/>
          <w:sz w:val="19"/>
        </w:rPr>
        <w:t>Country</w:t>
      </w:r>
      <w:r>
        <w:rPr>
          <w:rFonts w:ascii="Calibri"/>
          <w:i/>
          <w:spacing w:val="-13"/>
          <w:sz w:val="19"/>
        </w:rPr>
        <w:t> </w:t>
      </w:r>
      <w:r>
        <w:rPr>
          <w:rFonts w:ascii="Calibri"/>
          <w:i/>
          <w:sz w:val="19"/>
        </w:rPr>
        <w:t>Experiences,</w:t>
      </w:r>
      <w:r>
        <w:rPr>
          <w:rFonts w:ascii="Calibri"/>
          <w:i/>
          <w:spacing w:val="-13"/>
          <w:sz w:val="19"/>
        </w:rPr>
        <w:t> </w:t>
      </w:r>
      <w:r>
        <w:rPr>
          <w:rFonts w:ascii="Calibri"/>
          <w:sz w:val="19"/>
        </w:rPr>
        <w:t>Paris,</w:t>
      </w:r>
      <w:r>
        <w:rPr>
          <w:rFonts w:ascii="Calibri"/>
          <w:spacing w:val="-8"/>
          <w:sz w:val="19"/>
        </w:rPr>
        <w:t> </w:t>
      </w:r>
      <w:r>
        <w:rPr>
          <w:rFonts w:ascii="Calibri"/>
          <w:sz w:val="19"/>
        </w:rPr>
        <w:t>OCDE.</w:t>
      </w:r>
    </w:p>
    <w:p>
      <w:pPr>
        <w:tabs>
          <w:tab w:pos="1433" w:val="left" w:leader="none"/>
        </w:tabs>
        <w:spacing w:line="231" w:lineRule="exact" w:before="0"/>
        <w:ind w:left="103" w:right="0" w:firstLine="0"/>
        <w:jc w:val="left"/>
        <w:rPr>
          <w:rFonts w:ascii="Calibri"/>
          <w:sz w:val="19"/>
        </w:rPr>
      </w:pPr>
      <w:r>
        <w:rPr>
          <w:rFonts w:ascii="Calibri"/>
          <w:w w:val="93"/>
          <w:sz w:val="19"/>
          <w:u w:val="single"/>
        </w:rPr>
        <w:t> </w:t>
      </w:r>
      <w:r>
        <w:rPr>
          <w:rFonts w:ascii="Calibri"/>
          <w:sz w:val="19"/>
          <w:u w:val="single"/>
        </w:rPr>
        <w:tab/>
      </w:r>
      <w:r>
        <w:rPr>
          <w:rFonts w:ascii="Calibri"/>
          <w:spacing w:val="-3"/>
          <w:sz w:val="19"/>
        </w:rPr>
        <w:t> </w:t>
      </w:r>
      <w:r>
        <w:rPr>
          <w:rFonts w:ascii="Calibri"/>
          <w:sz w:val="19"/>
        </w:rPr>
        <w:t>(2013),</w:t>
      </w:r>
      <w:r>
        <w:rPr>
          <w:rFonts w:ascii="Calibri"/>
          <w:spacing w:val="-9"/>
          <w:sz w:val="19"/>
        </w:rPr>
        <w:t> </w:t>
      </w:r>
      <w:r>
        <w:rPr>
          <w:rFonts w:ascii="Calibri"/>
          <w:i/>
          <w:sz w:val="19"/>
        </w:rPr>
        <w:t>Ethics</w:t>
      </w:r>
      <w:r>
        <w:rPr>
          <w:rFonts w:ascii="Calibri"/>
          <w:i/>
          <w:spacing w:val="-14"/>
          <w:sz w:val="19"/>
        </w:rPr>
        <w:t> </w:t>
      </w:r>
      <w:r>
        <w:rPr>
          <w:rFonts w:ascii="Calibri"/>
          <w:i/>
          <w:sz w:val="19"/>
        </w:rPr>
        <w:t>Training</w:t>
      </w:r>
      <w:r>
        <w:rPr>
          <w:rFonts w:ascii="Calibri"/>
          <w:i/>
          <w:spacing w:val="-14"/>
          <w:sz w:val="19"/>
        </w:rPr>
        <w:t> </w:t>
      </w:r>
      <w:r>
        <w:rPr>
          <w:rFonts w:ascii="Calibri"/>
          <w:i/>
          <w:sz w:val="19"/>
        </w:rPr>
        <w:t>for</w:t>
      </w:r>
      <w:r>
        <w:rPr>
          <w:rFonts w:ascii="Calibri"/>
          <w:i/>
          <w:spacing w:val="-14"/>
          <w:sz w:val="19"/>
        </w:rPr>
        <w:t> </w:t>
      </w:r>
      <w:r>
        <w:rPr>
          <w:rFonts w:ascii="Calibri"/>
          <w:i/>
          <w:sz w:val="19"/>
        </w:rPr>
        <w:t>Public</w:t>
      </w:r>
      <w:r>
        <w:rPr>
          <w:rFonts w:ascii="Calibri"/>
          <w:i/>
          <w:spacing w:val="-14"/>
          <w:sz w:val="19"/>
        </w:rPr>
        <w:t> </w:t>
      </w:r>
      <w:r>
        <w:rPr>
          <w:rFonts w:ascii="Calibri"/>
          <w:sz w:val="19"/>
        </w:rPr>
        <w:t>Officials,</w:t>
      </w:r>
      <w:r>
        <w:rPr>
          <w:rFonts w:ascii="Calibri"/>
          <w:spacing w:val="-9"/>
          <w:sz w:val="19"/>
        </w:rPr>
        <w:t> </w:t>
      </w:r>
      <w:r>
        <w:rPr>
          <w:rFonts w:ascii="Calibri"/>
          <w:sz w:val="19"/>
        </w:rPr>
        <w:t>Paris,</w:t>
      </w:r>
      <w:r>
        <w:rPr>
          <w:rFonts w:ascii="Calibri"/>
          <w:spacing w:val="-9"/>
          <w:sz w:val="19"/>
        </w:rPr>
        <w:t> </w:t>
      </w:r>
      <w:r>
        <w:rPr>
          <w:rFonts w:ascii="Calibri"/>
          <w:sz w:val="19"/>
        </w:rPr>
        <w:t>OCDE.</w:t>
      </w:r>
    </w:p>
    <w:p>
      <w:pPr>
        <w:tabs>
          <w:tab w:pos="1433" w:val="left" w:leader="none"/>
        </w:tabs>
        <w:spacing w:before="48"/>
        <w:ind w:left="103" w:right="0" w:firstLine="0"/>
        <w:jc w:val="left"/>
        <w:rPr>
          <w:rFonts w:ascii="Calibri" w:hAnsi="Calibri"/>
          <w:i/>
          <w:sz w:val="19"/>
        </w:rPr>
      </w:pPr>
      <w:r>
        <w:rPr>
          <w:rFonts w:ascii="Calibri" w:hAnsi="Calibri"/>
          <w:w w:val="93"/>
          <w:sz w:val="19"/>
          <w:u w:val="single"/>
        </w:rPr>
        <w:t> </w:t>
      </w:r>
      <w:r>
        <w:rPr>
          <w:rFonts w:ascii="Calibri" w:hAnsi="Calibri"/>
          <w:sz w:val="19"/>
          <w:u w:val="single"/>
        </w:rPr>
        <w:tab/>
      </w:r>
      <w:r>
        <w:rPr>
          <w:rFonts w:ascii="Calibri" w:hAnsi="Calibri"/>
          <w:spacing w:val="-4"/>
          <w:sz w:val="19"/>
        </w:rPr>
        <w:t> </w:t>
      </w:r>
      <w:r>
        <w:rPr>
          <w:rFonts w:ascii="Calibri" w:hAnsi="Calibri"/>
          <w:sz w:val="19"/>
        </w:rPr>
        <w:t>(2000)</w:t>
      </w:r>
      <w:r>
        <w:rPr>
          <w:rFonts w:ascii="Calibri" w:hAnsi="Calibri"/>
          <w:i/>
          <w:sz w:val="19"/>
        </w:rPr>
        <w:t>,</w:t>
      </w:r>
      <w:r>
        <w:rPr>
          <w:rFonts w:ascii="Calibri" w:hAnsi="Calibri"/>
          <w:i/>
          <w:spacing w:val="-15"/>
          <w:sz w:val="19"/>
        </w:rPr>
        <w:t> </w:t>
      </w:r>
      <w:r>
        <w:rPr>
          <w:rFonts w:ascii="Calibri" w:hAnsi="Calibri"/>
          <w:i/>
          <w:sz w:val="19"/>
        </w:rPr>
        <w:t>Aumentar</w:t>
      </w:r>
      <w:r>
        <w:rPr>
          <w:rFonts w:ascii="Calibri" w:hAnsi="Calibri"/>
          <w:i/>
          <w:spacing w:val="-15"/>
          <w:sz w:val="19"/>
        </w:rPr>
        <w:t> </w:t>
      </w:r>
      <w:r>
        <w:rPr>
          <w:rFonts w:ascii="Calibri" w:hAnsi="Calibri"/>
          <w:i/>
          <w:sz w:val="19"/>
        </w:rPr>
        <w:t>la</w:t>
      </w:r>
      <w:r>
        <w:rPr>
          <w:rFonts w:ascii="Calibri" w:hAnsi="Calibri"/>
          <w:i/>
          <w:spacing w:val="-15"/>
          <w:sz w:val="19"/>
        </w:rPr>
        <w:t> </w:t>
      </w:r>
      <w:r>
        <w:rPr>
          <w:rFonts w:ascii="Calibri" w:hAnsi="Calibri"/>
          <w:i/>
          <w:sz w:val="19"/>
        </w:rPr>
        <w:t>Confianza</w:t>
      </w:r>
      <w:r>
        <w:rPr>
          <w:rFonts w:ascii="Calibri" w:hAnsi="Calibri"/>
          <w:i/>
          <w:spacing w:val="-15"/>
          <w:sz w:val="19"/>
        </w:rPr>
        <w:t> </w:t>
      </w:r>
      <w:r>
        <w:rPr>
          <w:rFonts w:ascii="Calibri" w:hAnsi="Calibri"/>
          <w:i/>
          <w:sz w:val="19"/>
        </w:rPr>
        <w:t>del</w:t>
      </w:r>
      <w:r>
        <w:rPr>
          <w:rFonts w:ascii="Calibri" w:hAnsi="Calibri"/>
          <w:i/>
          <w:spacing w:val="-15"/>
          <w:sz w:val="19"/>
        </w:rPr>
        <w:t> </w:t>
      </w:r>
      <w:r>
        <w:rPr>
          <w:rFonts w:ascii="Calibri" w:hAnsi="Calibri"/>
          <w:i/>
          <w:sz w:val="19"/>
        </w:rPr>
        <w:t>Público:</w:t>
      </w:r>
      <w:r>
        <w:rPr>
          <w:rFonts w:ascii="Calibri" w:hAnsi="Calibri"/>
          <w:i/>
          <w:spacing w:val="-15"/>
          <w:sz w:val="19"/>
        </w:rPr>
        <w:t> </w:t>
      </w:r>
      <w:r>
        <w:rPr>
          <w:rFonts w:ascii="Calibri" w:hAnsi="Calibri"/>
          <w:i/>
          <w:sz w:val="19"/>
        </w:rPr>
        <w:t>Medidas</w:t>
      </w:r>
      <w:r>
        <w:rPr>
          <w:rFonts w:ascii="Calibri" w:hAnsi="Calibri"/>
          <w:i/>
          <w:spacing w:val="-15"/>
          <w:sz w:val="19"/>
        </w:rPr>
        <w:t> </w:t>
      </w:r>
      <w:r>
        <w:rPr>
          <w:rFonts w:ascii="Calibri" w:hAnsi="Calibri"/>
          <w:i/>
          <w:sz w:val="19"/>
        </w:rPr>
        <w:t>de</w:t>
      </w:r>
      <w:r>
        <w:rPr>
          <w:rFonts w:ascii="Calibri" w:hAnsi="Calibri"/>
          <w:i/>
          <w:spacing w:val="-15"/>
          <w:sz w:val="19"/>
        </w:rPr>
        <w:t> </w:t>
      </w:r>
      <w:r>
        <w:rPr>
          <w:rFonts w:ascii="Calibri" w:hAnsi="Calibri"/>
          <w:i/>
          <w:sz w:val="19"/>
        </w:rPr>
        <w:t>Ética</w:t>
      </w:r>
      <w:r>
        <w:rPr>
          <w:rFonts w:ascii="Calibri" w:hAnsi="Calibri"/>
          <w:i/>
          <w:spacing w:val="-15"/>
          <w:sz w:val="19"/>
        </w:rPr>
        <w:t> </w:t>
      </w:r>
      <w:r>
        <w:rPr>
          <w:rFonts w:ascii="Calibri" w:hAnsi="Calibri"/>
          <w:i/>
          <w:sz w:val="19"/>
        </w:rPr>
        <w:t>en</w:t>
      </w:r>
      <w:r>
        <w:rPr>
          <w:rFonts w:ascii="Calibri" w:hAnsi="Calibri"/>
          <w:i/>
          <w:spacing w:val="-15"/>
          <w:sz w:val="19"/>
        </w:rPr>
        <w:t> </w:t>
      </w:r>
      <w:r>
        <w:rPr>
          <w:rFonts w:ascii="Calibri" w:hAnsi="Calibri"/>
          <w:i/>
          <w:sz w:val="19"/>
        </w:rPr>
        <w:t>los</w:t>
      </w:r>
      <w:r>
        <w:rPr>
          <w:rFonts w:ascii="Calibri" w:hAnsi="Calibri"/>
          <w:i/>
          <w:spacing w:val="-15"/>
          <w:sz w:val="19"/>
        </w:rPr>
        <w:t> </w:t>
      </w:r>
      <w:r>
        <w:rPr>
          <w:rFonts w:ascii="Calibri" w:hAnsi="Calibri"/>
          <w:i/>
          <w:sz w:val="19"/>
        </w:rPr>
        <w:t>Países</w:t>
      </w:r>
      <w:r>
        <w:rPr>
          <w:rFonts w:ascii="Calibri" w:hAnsi="Calibri"/>
          <w:i/>
          <w:spacing w:val="-15"/>
          <w:sz w:val="19"/>
        </w:rPr>
        <w:t> </w:t>
      </w:r>
      <w:r>
        <w:rPr>
          <w:rFonts w:ascii="Calibri" w:hAnsi="Calibri"/>
          <w:i/>
          <w:sz w:val="19"/>
        </w:rPr>
        <w:t>de</w:t>
      </w:r>
      <w:r>
        <w:rPr>
          <w:rFonts w:ascii="Calibri" w:hAnsi="Calibri"/>
          <w:i/>
          <w:spacing w:val="-15"/>
          <w:sz w:val="19"/>
        </w:rPr>
        <w:t> </w:t>
      </w:r>
      <w:r>
        <w:rPr>
          <w:rFonts w:ascii="Calibri" w:hAnsi="Calibri"/>
          <w:i/>
          <w:sz w:val="19"/>
        </w:rPr>
        <w:t>la</w:t>
      </w:r>
    </w:p>
    <w:p>
      <w:pPr>
        <w:spacing w:before="48"/>
        <w:ind w:left="954" w:right="0" w:firstLine="0"/>
        <w:jc w:val="left"/>
        <w:rPr>
          <w:rFonts w:ascii="Calibri"/>
          <w:sz w:val="19"/>
        </w:rPr>
      </w:pPr>
      <w:r>
        <w:rPr>
          <w:rFonts w:ascii="Calibri"/>
          <w:sz w:val="19"/>
        </w:rPr>
        <w:t>OCDE, PUMA, OCDE.</w:t>
      </w:r>
    </w:p>
    <w:p>
      <w:pPr>
        <w:tabs>
          <w:tab w:pos="1433" w:val="left" w:leader="none"/>
        </w:tabs>
        <w:spacing w:line="290" w:lineRule="auto" w:before="48"/>
        <w:ind w:left="954" w:right="113"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w:t>
      </w:r>
      <w:r>
        <w:rPr>
          <w:rFonts w:ascii="Calibri" w:hAnsi="Calibri"/>
          <w:spacing w:val="-10"/>
          <w:sz w:val="19"/>
        </w:rPr>
        <w:t> </w:t>
      </w:r>
      <w:r>
        <w:rPr>
          <w:rFonts w:ascii="Calibri" w:hAnsi="Calibri"/>
          <w:sz w:val="19"/>
        </w:rPr>
        <w:t>(2000),  </w:t>
      </w:r>
      <w:r>
        <w:rPr>
          <w:rFonts w:ascii="Calibri" w:hAnsi="Calibri"/>
          <w:i/>
          <w:sz w:val="19"/>
        </w:rPr>
        <w:t>Building Public Trust: Ethics Measures in OECD   </w:t>
      </w:r>
      <w:r>
        <w:rPr>
          <w:rFonts w:ascii="Calibri" w:hAnsi="Calibri"/>
          <w:i/>
          <w:spacing w:val="28"/>
          <w:sz w:val="19"/>
        </w:rPr>
        <w:t> </w:t>
      </w:r>
      <w:r>
        <w:rPr>
          <w:rFonts w:ascii="Calibri" w:hAnsi="Calibri"/>
          <w:sz w:val="19"/>
        </w:rPr>
        <w:t>Countries,</w:t>
      </w:r>
      <w:r>
        <w:rPr>
          <w:rFonts w:ascii="Calibri" w:hAnsi="Calibri"/>
          <w:spacing w:val="34"/>
          <w:sz w:val="19"/>
        </w:rPr>
        <w:t> </w:t>
      </w:r>
      <w:r>
        <w:rPr>
          <w:rFonts w:ascii="Calibri" w:hAnsi="Calibri"/>
          <w:sz w:val="19"/>
        </w:rPr>
        <w:t>PUMA,</w:t>
      </w:r>
      <w:r>
        <w:rPr>
          <w:rFonts w:ascii="Calibri" w:hAnsi="Calibri"/>
          <w:spacing w:val="1"/>
          <w:w w:val="98"/>
          <w:sz w:val="19"/>
        </w:rPr>
        <w:t> </w:t>
      </w:r>
      <w:r>
        <w:rPr>
          <w:rFonts w:ascii="Calibri" w:hAnsi="Calibri"/>
          <w:sz w:val="19"/>
        </w:rPr>
        <w:t>Policy Brief núm.</w:t>
      </w:r>
      <w:r>
        <w:rPr>
          <w:rFonts w:ascii="Calibri" w:hAnsi="Calibri"/>
          <w:spacing w:val="30"/>
          <w:sz w:val="19"/>
        </w:rPr>
        <w:t> </w:t>
      </w:r>
      <w:r>
        <w:rPr>
          <w:rFonts w:ascii="Calibri" w:hAnsi="Calibri"/>
          <w:sz w:val="19"/>
        </w:rPr>
        <w:t>7.</w:t>
      </w:r>
    </w:p>
    <w:p>
      <w:pPr>
        <w:tabs>
          <w:tab w:pos="1433" w:val="left" w:leader="none"/>
        </w:tabs>
        <w:spacing w:line="231" w:lineRule="exact" w:before="0"/>
        <w:ind w:left="103" w:right="0" w:firstLine="0"/>
        <w:jc w:val="left"/>
        <w:rPr>
          <w:rFonts w:ascii="Calibri"/>
          <w:sz w:val="19"/>
        </w:rPr>
      </w:pPr>
      <w:r>
        <w:rPr>
          <w:rFonts w:ascii="Calibri"/>
          <w:w w:val="93"/>
          <w:sz w:val="19"/>
          <w:u w:val="single"/>
        </w:rPr>
        <w:t> </w:t>
      </w:r>
      <w:r>
        <w:rPr>
          <w:rFonts w:ascii="Calibri"/>
          <w:sz w:val="19"/>
          <w:u w:val="single"/>
        </w:rPr>
        <w:tab/>
      </w:r>
      <w:r>
        <w:rPr>
          <w:rFonts w:ascii="Calibri"/>
          <w:spacing w:val="-7"/>
          <w:sz w:val="19"/>
        </w:rPr>
        <w:t> </w:t>
      </w:r>
      <w:r>
        <w:rPr>
          <w:rFonts w:ascii="Calibri"/>
          <w:sz w:val="19"/>
        </w:rPr>
        <w:t>(2007),</w:t>
      </w:r>
      <w:r>
        <w:rPr>
          <w:rFonts w:ascii="Calibri"/>
          <w:spacing w:val="-14"/>
          <w:sz w:val="19"/>
        </w:rPr>
        <w:t> </w:t>
      </w:r>
      <w:r>
        <w:rPr>
          <w:rFonts w:ascii="Calibri"/>
          <w:i/>
          <w:sz w:val="19"/>
        </w:rPr>
        <w:t>Integrity</w:t>
      </w:r>
      <w:r>
        <w:rPr>
          <w:rFonts w:ascii="Calibri"/>
          <w:i/>
          <w:spacing w:val="-18"/>
          <w:sz w:val="19"/>
        </w:rPr>
        <w:t> </w:t>
      </w:r>
      <w:r>
        <w:rPr>
          <w:rFonts w:ascii="Calibri"/>
          <w:i/>
          <w:sz w:val="19"/>
        </w:rPr>
        <w:t>in</w:t>
      </w:r>
      <w:r>
        <w:rPr>
          <w:rFonts w:ascii="Calibri"/>
          <w:i/>
          <w:spacing w:val="-18"/>
          <w:sz w:val="19"/>
        </w:rPr>
        <w:t> </w:t>
      </w:r>
      <w:r>
        <w:rPr>
          <w:rFonts w:ascii="Calibri"/>
          <w:i/>
          <w:sz w:val="19"/>
        </w:rPr>
        <w:t>Public</w:t>
      </w:r>
      <w:r>
        <w:rPr>
          <w:rFonts w:ascii="Calibri"/>
          <w:i/>
          <w:spacing w:val="-18"/>
          <w:sz w:val="19"/>
        </w:rPr>
        <w:t> </w:t>
      </w:r>
      <w:r>
        <w:rPr>
          <w:rFonts w:ascii="Calibri"/>
          <w:i/>
          <w:sz w:val="19"/>
        </w:rPr>
        <w:t>Procurement.</w:t>
      </w:r>
      <w:r>
        <w:rPr>
          <w:rFonts w:ascii="Calibri"/>
          <w:i/>
          <w:spacing w:val="-18"/>
          <w:sz w:val="19"/>
        </w:rPr>
        <w:t> </w:t>
      </w:r>
      <w:r>
        <w:rPr>
          <w:rFonts w:ascii="Calibri"/>
          <w:i/>
          <w:sz w:val="19"/>
        </w:rPr>
        <w:t>Good</w:t>
      </w:r>
      <w:r>
        <w:rPr>
          <w:rFonts w:ascii="Calibri"/>
          <w:i/>
          <w:spacing w:val="-18"/>
          <w:sz w:val="19"/>
        </w:rPr>
        <w:t> </w:t>
      </w:r>
      <w:r>
        <w:rPr>
          <w:rFonts w:ascii="Calibri"/>
          <w:i/>
          <w:sz w:val="19"/>
        </w:rPr>
        <w:t>Practice</w:t>
      </w:r>
      <w:r>
        <w:rPr>
          <w:rFonts w:ascii="Calibri"/>
          <w:i/>
          <w:spacing w:val="-18"/>
          <w:sz w:val="19"/>
        </w:rPr>
        <w:t> </w:t>
      </w:r>
      <w:r>
        <w:rPr>
          <w:rFonts w:ascii="Calibri"/>
          <w:i/>
          <w:sz w:val="19"/>
        </w:rPr>
        <w:t>from</w:t>
      </w:r>
      <w:r>
        <w:rPr>
          <w:rFonts w:ascii="Calibri"/>
          <w:i/>
          <w:spacing w:val="-18"/>
          <w:sz w:val="19"/>
        </w:rPr>
        <w:t> </w:t>
      </w:r>
      <w:r>
        <w:rPr>
          <w:rFonts w:ascii="Calibri"/>
          <w:i/>
          <w:sz w:val="19"/>
        </w:rPr>
        <w:t>A</w:t>
      </w:r>
      <w:r>
        <w:rPr>
          <w:rFonts w:ascii="Calibri"/>
          <w:i/>
          <w:spacing w:val="-18"/>
          <w:sz w:val="19"/>
        </w:rPr>
        <w:t> </w:t>
      </w:r>
      <w:r>
        <w:rPr>
          <w:rFonts w:ascii="Calibri"/>
          <w:i/>
          <w:sz w:val="19"/>
        </w:rPr>
        <w:t>to</w:t>
      </w:r>
      <w:r>
        <w:rPr>
          <w:rFonts w:ascii="Calibri"/>
          <w:i/>
          <w:spacing w:val="-18"/>
          <w:sz w:val="19"/>
        </w:rPr>
        <w:t> </w:t>
      </w:r>
      <w:r>
        <w:rPr>
          <w:rFonts w:ascii="Calibri"/>
          <w:sz w:val="19"/>
        </w:rPr>
        <w:t>Z,</w:t>
      </w:r>
      <w:r>
        <w:rPr>
          <w:rFonts w:ascii="Calibri"/>
          <w:spacing w:val="-14"/>
          <w:sz w:val="19"/>
        </w:rPr>
        <w:t> </w:t>
      </w:r>
      <w:r>
        <w:rPr>
          <w:rFonts w:ascii="Calibri"/>
          <w:sz w:val="19"/>
        </w:rPr>
        <w:t>Paris,</w:t>
      </w:r>
      <w:r>
        <w:rPr>
          <w:rFonts w:ascii="Calibri"/>
          <w:spacing w:val="-14"/>
          <w:sz w:val="19"/>
        </w:rPr>
        <w:t> </w:t>
      </w:r>
      <w:r>
        <w:rPr>
          <w:rFonts w:ascii="Calibri"/>
          <w:sz w:val="19"/>
        </w:rPr>
        <w:t>OECD.</w:t>
      </w:r>
    </w:p>
    <w:p>
      <w:pPr>
        <w:tabs>
          <w:tab w:pos="1433" w:val="left" w:leader="none"/>
        </w:tabs>
        <w:spacing w:before="48"/>
        <w:ind w:left="103" w:right="0" w:firstLine="0"/>
        <w:jc w:val="left"/>
        <w:rPr>
          <w:rFonts w:ascii="Calibri" w:hAnsi="Calibri"/>
          <w:sz w:val="19"/>
        </w:rPr>
      </w:pPr>
      <w:r>
        <w:rPr>
          <w:rFonts w:ascii="Calibri" w:hAnsi="Calibri"/>
          <w:w w:val="93"/>
          <w:sz w:val="19"/>
          <w:u w:val="single"/>
        </w:rPr>
        <w:t> </w:t>
      </w:r>
      <w:r>
        <w:rPr>
          <w:rFonts w:ascii="Calibri" w:hAnsi="Calibri"/>
          <w:sz w:val="19"/>
          <w:u w:val="single"/>
        </w:rPr>
        <w:tab/>
      </w:r>
      <w:r>
        <w:rPr>
          <w:rFonts w:ascii="Calibri" w:hAnsi="Calibri"/>
          <w:spacing w:val="-10"/>
          <w:sz w:val="19"/>
        </w:rPr>
        <w:t> </w:t>
      </w:r>
      <w:r>
        <w:rPr>
          <w:rFonts w:ascii="Calibri" w:hAnsi="Calibri"/>
          <w:sz w:val="19"/>
        </w:rPr>
        <w:t>(2010),</w:t>
      </w:r>
      <w:r>
        <w:rPr>
          <w:rFonts w:ascii="Calibri" w:hAnsi="Calibri"/>
          <w:spacing w:val="-13"/>
          <w:sz w:val="19"/>
        </w:rPr>
        <w:t> </w:t>
      </w:r>
      <w:r>
        <w:rPr>
          <w:rFonts w:ascii="Calibri" w:hAnsi="Calibri"/>
          <w:i/>
          <w:sz w:val="19"/>
        </w:rPr>
        <w:t>Panorama</w:t>
      </w:r>
      <w:r>
        <w:rPr>
          <w:rFonts w:ascii="Calibri" w:hAnsi="Calibri"/>
          <w:i/>
          <w:spacing w:val="-18"/>
          <w:sz w:val="19"/>
        </w:rPr>
        <w:t> </w:t>
      </w:r>
      <w:r>
        <w:rPr>
          <w:rFonts w:ascii="Calibri" w:hAnsi="Calibri"/>
          <w:i/>
          <w:sz w:val="19"/>
        </w:rPr>
        <w:t>de</w:t>
      </w:r>
      <w:r>
        <w:rPr>
          <w:rFonts w:ascii="Calibri" w:hAnsi="Calibri"/>
          <w:i/>
          <w:spacing w:val="-18"/>
          <w:sz w:val="19"/>
        </w:rPr>
        <w:t> </w:t>
      </w:r>
      <w:r>
        <w:rPr>
          <w:rFonts w:ascii="Calibri" w:hAnsi="Calibri"/>
          <w:i/>
          <w:sz w:val="19"/>
        </w:rPr>
        <w:t>las</w:t>
      </w:r>
      <w:r>
        <w:rPr>
          <w:rFonts w:ascii="Calibri" w:hAnsi="Calibri"/>
          <w:i/>
          <w:spacing w:val="-18"/>
          <w:sz w:val="19"/>
        </w:rPr>
        <w:t> </w:t>
      </w:r>
      <w:r>
        <w:rPr>
          <w:rFonts w:ascii="Calibri" w:hAnsi="Calibri"/>
          <w:i/>
          <w:sz w:val="19"/>
        </w:rPr>
        <w:t>Administraciones</w:t>
      </w:r>
      <w:r>
        <w:rPr>
          <w:rFonts w:ascii="Calibri" w:hAnsi="Calibri"/>
          <w:i/>
          <w:spacing w:val="-18"/>
          <w:sz w:val="19"/>
        </w:rPr>
        <w:t> </w:t>
      </w:r>
      <w:r>
        <w:rPr>
          <w:rFonts w:ascii="Calibri" w:hAnsi="Calibri"/>
          <w:i/>
          <w:sz w:val="19"/>
        </w:rPr>
        <w:t>Públicas</w:t>
      </w:r>
      <w:r>
        <w:rPr>
          <w:rFonts w:ascii="Calibri" w:hAnsi="Calibri"/>
          <w:i/>
          <w:spacing w:val="-18"/>
          <w:sz w:val="19"/>
        </w:rPr>
        <w:t> </w:t>
      </w:r>
      <w:r>
        <w:rPr>
          <w:rFonts w:ascii="Calibri" w:hAnsi="Calibri"/>
          <w:sz w:val="19"/>
        </w:rPr>
        <w:t>2009,</w:t>
      </w:r>
      <w:r>
        <w:rPr>
          <w:rFonts w:ascii="Calibri" w:hAnsi="Calibri"/>
          <w:spacing w:val="-13"/>
          <w:sz w:val="19"/>
        </w:rPr>
        <w:t> </w:t>
      </w:r>
      <w:r>
        <w:rPr>
          <w:rFonts w:ascii="Calibri" w:hAnsi="Calibri"/>
          <w:sz w:val="19"/>
        </w:rPr>
        <w:t>Madrid,</w:t>
      </w:r>
      <w:r>
        <w:rPr>
          <w:rFonts w:ascii="Calibri" w:hAnsi="Calibri"/>
          <w:spacing w:val="-13"/>
          <w:sz w:val="19"/>
        </w:rPr>
        <w:t> </w:t>
      </w:r>
      <w:r>
        <w:rPr>
          <w:rFonts w:ascii="Calibri" w:hAnsi="Calibri"/>
          <w:spacing w:val="-6"/>
          <w:sz w:val="19"/>
        </w:rPr>
        <w:t>INAP,</w:t>
      </w:r>
      <w:r>
        <w:rPr>
          <w:rFonts w:ascii="Calibri" w:hAnsi="Calibri"/>
          <w:spacing w:val="-13"/>
          <w:sz w:val="19"/>
        </w:rPr>
        <w:t> </w:t>
      </w:r>
      <w:r>
        <w:rPr>
          <w:rFonts w:ascii="Calibri" w:hAnsi="Calibri"/>
          <w:sz w:val="19"/>
        </w:rPr>
        <w:t>OCDE.</w:t>
      </w:r>
    </w:p>
    <w:p>
      <w:pPr>
        <w:tabs>
          <w:tab w:pos="1433" w:val="left" w:leader="none"/>
        </w:tabs>
        <w:spacing w:line="290" w:lineRule="auto" w:before="48"/>
        <w:ind w:left="954" w:right="115" w:hanging="851"/>
        <w:jc w:val="both"/>
        <w:rPr>
          <w:rFonts w:ascii="Calibri"/>
          <w:i/>
          <w:sz w:val="19"/>
        </w:rPr>
      </w:pPr>
      <w:r>
        <w:rPr>
          <w:rFonts w:ascii="Calibri"/>
          <w:w w:val="93"/>
          <w:sz w:val="19"/>
          <w:u w:val="single"/>
        </w:rPr>
        <w:t> </w:t>
      </w:r>
      <w:r>
        <w:rPr>
          <w:rFonts w:ascii="Calibri"/>
          <w:sz w:val="19"/>
          <w:u w:val="single"/>
        </w:rPr>
        <w:tab/>
        <w:tab/>
      </w:r>
      <w:r>
        <w:rPr>
          <w:rFonts w:ascii="Calibri"/>
          <w:sz w:val="19"/>
        </w:rPr>
        <w:t> </w:t>
      </w:r>
      <w:r>
        <w:rPr>
          <w:rFonts w:ascii="Calibri"/>
          <w:spacing w:val="-19"/>
          <w:sz w:val="19"/>
        </w:rPr>
        <w:t> </w:t>
      </w:r>
      <w:r>
        <w:rPr>
          <w:rFonts w:ascii="Calibri"/>
          <w:sz w:val="19"/>
        </w:rPr>
        <w:t>(2010), </w:t>
      </w:r>
      <w:r>
        <w:rPr>
          <w:rFonts w:ascii="Calibri"/>
          <w:i/>
          <w:sz w:val="19"/>
        </w:rPr>
        <w:t>Recommendation of the Council on Principles for  </w:t>
      </w:r>
      <w:r>
        <w:rPr>
          <w:rFonts w:ascii="Calibri"/>
          <w:i/>
          <w:spacing w:val="11"/>
          <w:sz w:val="19"/>
        </w:rPr>
        <w:t> </w:t>
      </w:r>
      <w:r>
        <w:rPr>
          <w:rFonts w:ascii="Calibri"/>
          <w:i/>
          <w:sz w:val="19"/>
        </w:rPr>
        <w:t>Transparency</w:t>
      </w:r>
      <w:r>
        <w:rPr>
          <w:rFonts w:ascii="Calibri"/>
          <w:i/>
          <w:spacing w:val="11"/>
          <w:sz w:val="19"/>
        </w:rPr>
        <w:t> </w:t>
      </w:r>
      <w:r>
        <w:rPr>
          <w:rFonts w:ascii="Calibri"/>
          <w:i/>
          <w:sz w:val="19"/>
        </w:rPr>
        <w:t>and</w:t>
      </w:r>
      <w:r>
        <w:rPr>
          <w:rFonts w:ascii="Calibri"/>
          <w:i/>
          <w:w w:val="102"/>
          <w:sz w:val="19"/>
        </w:rPr>
        <w:t> </w:t>
      </w:r>
      <w:r>
        <w:rPr>
          <w:rFonts w:ascii="Calibri"/>
          <w:i/>
          <w:sz w:val="19"/>
        </w:rPr>
        <w:t>Integrity in</w:t>
      </w:r>
      <w:r>
        <w:rPr>
          <w:rFonts w:ascii="Calibri"/>
          <w:i/>
          <w:spacing w:val="-34"/>
          <w:sz w:val="19"/>
        </w:rPr>
        <w:t> </w:t>
      </w:r>
      <w:r>
        <w:rPr>
          <w:rFonts w:ascii="Calibri"/>
          <w:i/>
          <w:sz w:val="19"/>
        </w:rPr>
        <w:t>Lobbying.</w:t>
      </w:r>
    </w:p>
    <w:p>
      <w:pPr>
        <w:spacing w:line="290" w:lineRule="auto" w:before="0"/>
        <w:ind w:left="954" w:right="115" w:hanging="851"/>
        <w:jc w:val="both"/>
        <w:rPr>
          <w:rFonts w:ascii="Calibri" w:hAnsi="Calibri"/>
          <w:sz w:val="19"/>
        </w:rPr>
      </w:pPr>
      <w:r>
        <w:rPr>
          <w:rFonts w:ascii="Calibri" w:hAnsi="Calibri"/>
          <w:sz w:val="19"/>
        </w:rPr>
        <w:t>Ormond,</w:t>
      </w:r>
      <w:r>
        <w:rPr>
          <w:rFonts w:ascii="Calibri" w:hAnsi="Calibri"/>
          <w:spacing w:val="-2"/>
          <w:sz w:val="19"/>
        </w:rPr>
        <w:t> </w:t>
      </w:r>
      <w:r>
        <w:rPr>
          <w:rFonts w:ascii="Calibri" w:hAnsi="Calibri"/>
          <w:spacing w:val="-4"/>
          <w:sz w:val="19"/>
        </w:rPr>
        <w:t>D.</w:t>
      </w:r>
      <w:r>
        <w:rPr>
          <w:rFonts w:ascii="Calibri" w:hAnsi="Calibri"/>
          <w:spacing w:val="-2"/>
          <w:sz w:val="19"/>
        </w:rPr>
        <w:t> </w:t>
      </w:r>
      <w:r>
        <w:rPr>
          <w:rFonts w:ascii="Calibri" w:hAnsi="Calibri"/>
          <w:sz w:val="19"/>
        </w:rPr>
        <w:t>y</w:t>
      </w:r>
      <w:r>
        <w:rPr>
          <w:rFonts w:ascii="Calibri" w:hAnsi="Calibri"/>
          <w:spacing w:val="-2"/>
          <w:sz w:val="19"/>
        </w:rPr>
        <w:t> </w:t>
      </w:r>
      <w:r>
        <w:rPr>
          <w:rFonts w:ascii="Calibri" w:hAnsi="Calibri"/>
          <w:sz w:val="19"/>
        </w:rPr>
        <w:t>Löffler,</w:t>
      </w:r>
      <w:r>
        <w:rPr>
          <w:rFonts w:ascii="Calibri" w:hAnsi="Calibri"/>
          <w:spacing w:val="-2"/>
          <w:sz w:val="19"/>
        </w:rPr>
        <w:t> </w:t>
      </w:r>
      <w:r>
        <w:rPr>
          <w:rFonts w:ascii="Calibri" w:hAnsi="Calibri"/>
          <w:sz w:val="19"/>
        </w:rPr>
        <w:t>E.</w:t>
      </w:r>
      <w:r>
        <w:rPr>
          <w:rFonts w:ascii="Calibri" w:hAnsi="Calibri"/>
          <w:spacing w:val="-2"/>
          <w:sz w:val="19"/>
        </w:rPr>
        <w:t> </w:t>
      </w:r>
      <w:r>
        <w:rPr>
          <w:rFonts w:ascii="Calibri" w:hAnsi="Calibri"/>
          <w:sz w:val="19"/>
        </w:rPr>
        <w:t>(1999),</w:t>
      </w:r>
      <w:r>
        <w:rPr>
          <w:rFonts w:ascii="Calibri" w:hAnsi="Calibri"/>
          <w:spacing w:val="-17"/>
          <w:sz w:val="19"/>
        </w:rPr>
        <w:t> </w:t>
      </w:r>
      <w:r>
        <w:rPr>
          <w:rFonts w:ascii="Calibri" w:hAnsi="Calibri"/>
          <w:sz w:val="19"/>
        </w:rPr>
        <w:t>“Nueva</w:t>
      </w:r>
      <w:r>
        <w:rPr>
          <w:rFonts w:ascii="Calibri" w:hAnsi="Calibri"/>
          <w:spacing w:val="-2"/>
          <w:sz w:val="19"/>
        </w:rPr>
        <w:t> </w:t>
      </w:r>
      <w:r>
        <w:rPr>
          <w:rFonts w:ascii="Calibri" w:hAnsi="Calibri"/>
          <w:sz w:val="19"/>
        </w:rPr>
        <w:t>Gerencia</w:t>
      </w:r>
      <w:r>
        <w:rPr>
          <w:rFonts w:ascii="Calibri" w:hAnsi="Calibri"/>
          <w:spacing w:val="-2"/>
          <w:sz w:val="19"/>
        </w:rPr>
        <w:t> </w:t>
      </w:r>
      <w:r>
        <w:rPr>
          <w:rFonts w:ascii="Calibri" w:hAnsi="Calibri"/>
          <w:sz w:val="19"/>
        </w:rPr>
        <w:t>Pública,</w:t>
      </w:r>
      <w:r>
        <w:rPr>
          <w:rFonts w:ascii="Calibri" w:hAnsi="Calibri"/>
          <w:spacing w:val="-2"/>
          <w:sz w:val="19"/>
        </w:rPr>
        <w:t> </w:t>
      </w:r>
      <w:r>
        <w:rPr>
          <w:rFonts w:ascii="Calibri" w:hAnsi="Calibri"/>
          <w:sz w:val="19"/>
        </w:rPr>
        <w:t>¿qué</w:t>
      </w:r>
      <w:r>
        <w:rPr>
          <w:rFonts w:ascii="Calibri" w:hAnsi="Calibri"/>
          <w:spacing w:val="-2"/>
          <w:sz w:val="19"/>
        </w:rPr>
        <w:t> </w:t>
      </w:r>
      <w:r>
        <w:rPr>
          <w:rFonts w:ascii="Calibri" w:hAnsi="Calibri"/>
          <w:sz w:val="19"/>
        </w:rPr>
        <w:t>tomar</w:t>
      </w:r>
      <w:r>
        <w:rPr>
          <w:rFonts w:ascii="Calibri" w:hAnsi="Calibri"/>
          <w:spacing w:val="-2"/>
          <w:sz w:val="19"/>
        </w:rPr>
        <w:t> </w:t>
      </w:r>
      <w:r>
        <w:rPr>
          <w:rFonts w:ascii="Calibri" w:hAnsi="Calibri"/>
          <w:sz w:val="19"/>
        </w:rPr>
        <w:t>y</w:t>
      </w:r>
      <w:r>
        <w:rPr>
          <w:rFonts w:ascii="Calibri" w:hAnsi="Calibri"/>
          <w:spacing w:val="-2"/>
          <w:sz w:val="19"/>
        </w:rPr>
        <w:t> </w:t>
      </w:r>
      <w:r>
        <w:rPr>
          <w:rFonts w:ascii="Calibri" w:hAnsi="Calibri"/>
          <w:sz w:val="19"/>
        </w:rPr>
        <w:t>qué</w:t>
      </w:r>
      <w:r>
        <w:rPr>
          <w:rFonts w:ascii="Calibri" w:hAnsi="Calibri"/>
          <w:spacing w:val="-2"/>
          <w:sz w:val="19"/>
        </w:rPr>
        <w:t> </w:t>
      </w:r>
      <w:r>
        <w:rPr>
          <w:rFonts w:ascii="Calibri" w:hAnsi="Calibri"/>
          <w:spacing w:val="-4"/>
          <w:sz w:val="19"/>
        </w:rPr>
        <w:t>dejar?”,</w:t>
      </w:r>
      <w:r>
        <w:rPr>
          <w:rFonts w:ascii="Calibri" w:hAnsi="Calibri"/>
          <w:spacing w:val="-2"/>
          <w:sz w:val="19"/>
        </w:rPr>
        <w:t> </w:t>
      </w:r>
      <w:r>
        <w:rPr>
          <w:rFonts w:ascii="Calibri" w:hAnsi="Calibri"/>
          <w:i/>
          <w:sz w:val="19"/>
        </w:rPr>
        <w:t>Revista</w:t>
      </w:r>
      <w:r>
        <w:rPr>
          <w:rFonts w:ascii="Calibri" w:hAnsi="Calibri"/>
          <w:i/>
          <w:spacing w:val="-8"/>
          <w:sz w:val="19"/>
        </w:rPr>
        <w:t> </w:t>
      </w:r>
      <w:r>
        <w:rPr>
          <w:rFonts w:ascii="Calibri" w:hAnsi="Calibri"/>
          <w:i/>
          <w:sz w:val="19"/>
        </w:rPr>
        <w:t>del </w:t>
      </w:r>
      <w:r>
        <w:rPr>
          <w:rFonts w:ascii="Calibri" w:hAnsi="Calibri"/>
          <w:i/>
          <w:sz w:val="19"/>
        </w:rPr>
        <w:t>CLAD</w:t>
      </w:r>
      <w:r>
        <w:rPr>
          <w:rFonts w:ascii="Calibri" w:hAnsi="Calibri"/>
          <w:i/>
          <w:spacing w:val="-10"/>
          <w:sz w:val="19"/>
        </w:rPr>
        <w:t> </w:t>
      </w:r>
      <w:r>
        <w:rPr>
          <w:rFonts w:ascii="Calibri" w:hAnsi="Calibri"/>
          <w:i/>
          <w:sz w:val="19"/>
        </w:rPr>
        <w:t>Reforma</w:t>
      </w:r>
      <w:r>
        <w:rPr>
          <w:rFonts w:ascii="Calibri" w:hAnsi="Calibri"/>
          <w:i/>
          <w:spacing w:val="-10"/>
          <w:sz w:val="19"/>
        </w:rPr>
        <w:t> </w:t>
      </w:r>
      <w:r>
        <w:rPr>
          <w:rFonts w:ascii="Calibri" w:hAnsi="Calibri"/>
          <w:i/>
          <w:sz w:val="19"/>
        </w:rPr>
        <w:t>y</w:t>
      </w:r>
      <w:r>
        <w:rPr>
          <w:rFonts w:ascii="Calibri" w:hAnsi="Calibri"/>
          <w:i/>
          <w:spacing w:val="-10"/>
          <w:sz w:val="19"/>
        </w:rPr>
        <w:t> </w:t>
      </w:r>
      <w:r>
        <w:rPr>
          <w:rFonts w:ascii="Calibri" w:hAnsi="Calibri"/>
          <w:i/>
          <w:sz w:val="19"/>
        </w:rPr>
        <w:t>Democracia,</w:t>
      </w:r>
      <w:r>
        <w:rPr>
          <w:rFonts w:ascii="Calibri" w:hAnsi="Calibri"/>
          <w:i/>
          <w:spacing w:val="-10"/>
          <w:sz w:val="19"/>
        </w:rPr>
        <w:t> </w:t>
      </w:r>
      <w:r>
        <w:rPr>
          <w:rFonts w:ascii="Calibri" w:hAnsi="Calibri"/>
          <w:sz w:val="19"/>
        </w:rPr>
        <w:t>núm.</w:t>
      </w:r>
      <w:r>
        <w:rPr>
          <w:rFonts w:ascii="Calibri" w:hAnsi="Calibri"/>
          <w:spacing w:val="-4"/>
          <w:sz w:val="19"/>
        </w:rPr>
        <w:t> </w:t>
      </w:r>
      <w:r>
        <w:rPr>
          <w:rFonts w:ascii="Calibri" w:hAnsi="Calibri"/>
          <w:sz w:val="19"/>
        </w:rPr>
        <w:t>13,</w:t>
      </w:r>
      <w:r>
        <w:rPr>
          <w:rFonts w:ascii="Calibri" w:hAnsi="Calibri"/>
          <w:spacing w:val="-4"/>
          <w:sz w:val="19"/>
        </w:rPr>
        <w:t> </w:t>
      </w:r>
      <w:r>
        <w:rPr>
          <w:rFonts w:ascii="Calibri" w:hAnsi="Calibri"/>
          <w:sz w:val="19"/>
        </w:rPr>
        <w:t>febrero</w:t>
      </w:r>
      <w:r>
        <w:rPr>
          <w:rFonts w:ascii="Calibri" w:hAnsi="Calibri"/>
          <w:spacing w:val="-4"/>
          <w:sz w:val="19"/>
        </w:rPr>
        <w:t> </w:t>
      </w:r>
      <w:r>
        <w:rPr>
          <w:rFonts w:ascii="Calibri" w:hAnsi="Calibri"/>
          <w:sz w:val="19"/>
        </w:rPr>
        <w:t>1999,</w:t>
      </w:r>
      <w:r>
        <w:rPr>
          <w:rFonts w:ascii="Calibri" w:hAnsi="Calibri"/>
          <w:spacing w:val="-4"/>
          <w:sz w:val="19"/>
        </w:rPr>
        <w:t> </w:t>
      </w:r>
      <w:r>
        <w:rPr>
          <w:rFonts w:ascii="Calibri" w:hAnsi="Calibri"/>
          <w:sz w:val="19"/>
        </w:rPr>
        <w:t>Caracas.</w:t>
      </w:r>
    </w:p>
    <w:p>
      <w:pPr>
        <w:spacing w:line="290" w:lineRule="auto" w:before="0"/>
        <w:ind w:left="954" w:right="114" w:hanging="851"/>
        <w:jc w:val="both"/>
        <w:rPr>
          <w:rFonts w:ascii="Calibri" w:hAnsi="Calibri"/>
          <w:sz w:val="19"/>
        </w:rPr>
      </w:pPr>
      <w:r>
        <w:rPr>
          <w:rFonts w:ascii="Calibri" w:hAnsi="Calibri"/>
          <w:sz w:val="19"/>
        </w:rPr>
        <w:t>Román Masedo, Laura. (2001), “La cultura organizativa y la ética pública”, </w:t>
      </w:r>
      <w:r>
        <w:rPr>
          <w:rFonts w:ascii="Calibri" w:hAnsi="Calibri"/>
          <w:i/>
          <w:sz w:val="19"/>
        </w:rPr>
        <w:t>La Nueva Gestión </w:t>
      </w:r>
      <w:r>
        <w:rPr>
          <w:rFonts w:ascii="Calibri" w:hAnsi="Calibri"/>
          <w:i/>
          <w:sz w:val="19"/>
        </w:rPr>
        <w:t>Pública</w:t>
      </w:r>
      <w:r>
        <w:rPr>
          <w:rFonts w:ascii="Calibri" w:hAnsi="Calibri"/>
          <w:sz w:val="19"/>
        </w:rPr>
        <w:t>, Madrid, Prentice Hall.</w:t>
      </w:r>
    </w:p>
    <w:p>
      <w:pPr>
        <w:spacing w:after="0" w:line="290" w:lineRule="auto"/>
        <w:jc w:val="both"/>
        <w:rPr>
          <w:rFonts w:ascii="Calibri" w:hAnsi="Calibri"/>
          <w:sz w:val="19"/>
        </w:rPr>
        <w:sectPr>
          <w:headerReference w:type="even" r:id="rId345"/>
          <w:footerReference w:type="even" r:id="rId346"/>
          <w:footerReference w:type="default" r:id="rId347"/>
          <w:pgSz w:w="9640" w:h="13040"/>
          <w:pgMar w:header="557" w:footer="774" w:top="1140" w:bottom="960" w:left="860" w:right="1300"/>
          <w:pgNumType w:start="248"/>
        </w:sectPr>
      </w:pPr>
    </w:p>
    <w:p>
      <w:pPr>
        <w:pStyle w:val="BodyText"/>
        <w:spacing w:before="4"/>
        <w:rPr>
          <w:rFonts w:ascii="Calibri"/>
          <w:sz w:val="25"/>
        </w:rPr>
      </w:pPr>
    </w:p>
    <w:p>
      <w:pPr>
        <w:pStyle w:val="BodyText"/>
        <w:spacing w:line="20" w:lineRule="exact"/>
        <w:ind w:left="107"/>
        <w:rPr>
          <w:rFonts w:ascii="Calibri"/>
          <w:sz w:val="2"/>
        </w:rPr>
      </w:pPr>
      <w:r>
        <w:rPr>
          <w:rFonts w:ascii="Calibri"/>
          <w:sz w:val="2"/>
        </w:rPr>
        <w:pict>
          <v:group style="width:114.4pt;height:1pt;mso-position-horizontal-relative:char;mso-position-vertical-relative:line" coordorigin="0,0" coordsize="2288,20">
            <v:line style="position:absolute" from="2278,10" to="10,10" stroked="true" strokeweight="1pt" strokecolor="#c6c6c6"/>
          </v:group>
        </w:pict>
      </w:r>
      <w:r>
        <w:rPr>
          <w:rFonts w:ascii="Calibri"/>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8968" filled="true" fillcolor="#9d9d9c" stroked="false">
            <v:fill type="solid"/>
            <w10:wrap type="none"/>
          </v:rect>
        </w:pict>
      </w:r>
      <w:r>
        <w:rPr/>
        <w:pict>
          <v:shape style="position:absolute;margin-left:77.385803pt;margin-top:-16.119598pt;width:330.1pt;height:29.15pt;mso-position-horizontal-relative:page;mso-position-vertical-relative:paragraph;z-index:89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7"/>
                    <w:gridCol w:w="4474"/>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285"/>
                          <w:rPr>
                            <w:rFonts w:ascii="Arial" w:hAnsi="Arial"/>
                            <w:b/>
                            <w:sz w:val="19"/>
                          </w:rPr>
                        </w:pP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ÉTICA</w:t>
                        </w:r>
                        <w:r>
                          <w:rPr>
                            <w:rFonts w:ascii="Arial" w:hAnsi="Arial"/>
                            <w:b/>
                            <w:color w:val="706F6F"/>
                            <w:spacing w:val="-16"/>
                            <w:w w:val="105"/>
                            <w:sz w:val="19"/>
                          </w:rPr>
                          <w:t> </w:t>
                        </w:r>
                        <w:r>
                          <w:rPr>
                            <w:rFonts w:ascii="Arial" w:hAnsi="Arial"/>
                            <w:b/>
                            <w:color w:val="706F6F"/>
                            <w:w w:val="105"/>
                            <w:sz w:val="19"/>
                          </w:rPr>
                          <w:t>PÚBLICA</w:t>
                        </w:r>
                        <w:r>
                          <w:rPr>
                            <w:rFonts w:ascii="Arial" w:hAnsi="Arial"/>
                            <w:b/>
                            <w:color w:val="706F6F"/>
                            <w:spacing w:val="-16"/>
                            <w:w w:val="105"/>
                            <w:sz w:val="19"/>
                          </w:rPr>
                          <w:t> </w:t>
                        </w:r>
                        <w:r>
                          <w:rPr>
                            <w:rFonts w:ascii="Arial" w:hAnsi="Arial"/>
                            <w:b/>
                            <w:color w:val="706F6F"/>
                            <w:w w:val="105"/>
                            <w:sz w:val="19"/>
                          </w:rPr>
                          <w:t>APLICADA</w:t>
                        </w:r>
                        <w:r>
                          <w:rPr>
                            <w:rFonts w:ascii="Arial" w:hAnsi="Arial"/>
                            <w:b/>
                            <w:color w:val="706F6F"/>
                            <w:spacing w:val="-16"/>
                            <w:w w:val="105"/>
                            <w:sz w:val="19"/>
                          </w:rPr>
                          <w:t> </w:t>
                        </w:r>
                        <w:r>
                          <w:rPr>
                            <w:rFonts w:ascii="Arial" w:hAnsi="Arial"/>
                            <w:b/>
                            <w:color w:val="706F6F"/>
                            <w:w w:val="105"/>
                            <w:sz w:val="19"/>
                          </w:rPr>
                          <w:t>y</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gESTIÓN</w:t>
                        </w:r>
                        <w:r>
                          <w:rPr>
                            <w:rFonts w:ascii="Arial" w:hAnsi="Arial"/>
                            <w:b/>
                            <w:color w:val="706F6F"/>
                            <w:spacing w:val="-16"/>
                            <w:w w:val="105"/>
                            <w:sz w:val="19"/>
                          </w:rPr>
                          <w:t> </w:t>
                        </w:r>
                        <w:r>
                          <w:rPr>
                            <w:rFonts w:ascii="Arial" w:hAnsi="Arial"/>
                            <w:b/>
                            <w:color w:val="706F6F"/>
                            <w:w w:val="105"/>
                            <w:sz w:val="19"/>
                          </w:rPr>
                          <w:t>DE</w:t>
                        </w:r>
                        <w:r>
                          <w:rPr>
                            <w:rFonts w:ascii="Arial" w:hAnsi="Arial"/>
                            <w:b/>
                            <w:color w:val="706F6F"/>
                            <w:spacing w:val="-16"/>
                            <w:w w:val="105"/>
                            <w:sz w:val="19"/>
                          </w:rPr>
                          <w:t> </w:t>
                        </w:r>
                        <w:r>
                          <w:rPr>
                            <w:rFonts w:ascii="Arial" w:hAnsi="Arial"/>
                            <w:b/>
                            <w:color w:val="706F6F"/>
                            <w:w w:val="105"/>
                            <w:sz w:val="19"/>
                          </w:rPr>
                          <w:t>LA</w:t>
                        </w:r>
                        <w:r>
                          <w:rPr>
                            <w:rFonts w:ascii="Arial" w:hAnsi="Arial"/>
                            <w:b/>
                            <w:color w:val="706F6F"/>
                            <w:spacing w:val="-16"/>
                            <w:w w:val="105"/>
                            <w:sz w:val="19"/>
                          </w:rPr>
                          <w:t> </w:t>
                        </w:r>
                        <w:r>
                          <w:rPr>
                            <w:rFonts w:ascii="Arial" w:hAnsi="Arial"/>
                            <w:b/>
                            <w:color w:val="706F6F"/>
                            <w:w w:val="105"/>
                            <w:sz w:val="19"/>
                          </w:rPr>
                          <w:t>INTEgRIDAD.</w:t>
                        </w:r>
                      </w:p>
                    </w:tc>
                  </w:tr>
                  <w:tr>
                    <w:trPr>
                      <w:trHeight w:val="261" w:hRule="exact"/>
                    </w:trPr>
                    <w:tc>
                      <w:tcPr>
                        <w:tcW w:w="2117" w:type="dxa"/>
                        <w:tcBorders>
                          <w:top w:val="single" w:sz="8" w:space="0" w:color="C6C6C6"/>
                          <w:bottom w:val="single" w:sz="8" w:space="0" w:color="C6C6C6"/>
                          <w:right w:val="single" w:sz="8" w:space="0" w:color="C6C6C6"/>
                        </w:tcBorders>
                      </w:tcPr>
                      <w:p>
                        <w:pPr>
                          <w:pStyle w:val="TableParagraph"/>
                          <w:spacing w:before="15"/>
                          <w:ind w:left="-12"/>
                          <w:rPr>
                            <w:rFonts w:ascii="Arial" w:hAnsi="Arial"/>
                            <w:sz w:val="19"/>
                          </w:rPr>
                        </w:pPr>
                        <w:r>
                          <w:rPr>
                            <w:rFonts w:ascii="Arial" w:hAnsi="Arial"/>
                            <w:color w:val="878787"/>
                            <w:sz w:val="19"/>
                          </w:rPr>
                          <w:t>ernabé Aldeguer Cerdá</w:t>
                        </w:r>
                      </w:p>
                    </w:tc>
                    <w:tc>
                      <w:tcPr>
                        <w:tcW w:w="4474" w:type="dxa"/>
                        <w:tcBorders>
                          <w:left w:val="single" w:sz="8" w:space="0" w:color="C6C6C6"/>
                        </w:tcBorders>
                      </w:tcPr>
                      <w:p>
                        <w:pPr/>
                      </w:p>
                    </w:tc>
                  </w:tr>
                </w:tbl>
                <w:p>
                  <w:pPr>
                    <w:pStyle w:val="BodyText"/>
                  </w:pPr>
                </w:p>
              </w:txbxContent>
            </v:textbox>
            <w10:wrap type="none"/>
          </v:shape>
        </w:pict>
      </w:r>
      <w:r>
        <w:rPr>
          <w:rFonts w:ascii="Arial"/>
          <w:color w:val="878787"/>
          <w:w w:val="102"/>
          <w:sz w:val="19"/>
        </w:rPr>
        <w:t>B</w:t>
      </w:r>
    </w:p>
    <w:p>
      <w:pPr>
        <w:pStyle w:val="BodyText"/>
        <w:spacing w:line="20" w:lineRule="exact"/>
        <w:ind w:left="107"/>
        <w:rPr>
          <w:rFonts w:ascii="Arial"/>
          <w:sz w:val="2"/>
        </w:rPr>
      </w:pPr>
      <w:r>
        <w:rPr>
          <w:rFonts w:ascii="Arial"/>
          <w:sz w:val="2"/>
        </w:rPr>
        <w:pict>
          <v:group style="width:114.4pt;height:1pt;mso-position-horizontal-relative:char;mso-position-vertical-relative:line" coordorigin="0,0" coordsize="2288,20">
            <v:line style="position:absolute" from="10,10" to="2278,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spacing w:line="290" w:lineRule="auto" w:before="70"/>
        <w:ind w:left="967" w:right="103" w:hanging="851"/>
        <w:jc w:val="both"/>
        <w:rPr>
          <w:rFonts w:ascii="Calibri" w:hAnsi="Calibri"/>
          <w:sz w:val="19"/>
        </w:rPr>
      </w:pPr>
      <w:r>
        <w:rPr>
          <w:rFonts w:ascii="Calibri" w:hAnsi="Calibri"/>
          <w:sz w:val="19"/>
        </w:rPr>
        <w:t>Saltos, N. (2002), “Combate a la corrupción”, </w:t>
      </w:r>
      <w:r>
        <w:rPr>
          <w:rFonts w:ascii="Calibri" w:hAnsi="Calibri"/>
          <w:i/>
          <w:sz w:val="19"/>
        </w:rPr>
        <w:t>Cátedra Virtual CLAD, </w:t>
      </w:r>
      <w:r>
        <w:rPr>
          <w:rFonts w:ascii="Calibri" w:hAnsi="Calibri"/>
          <w:sz w:val="19"/>
        </w:rPr>
        <w:t>Módulo 3, “Estrategias Anticorrupción”, septiembre 2001-enero  2002.</w:t>
      </w:r>
    </w:p>
    <w:p>
      <w:pPr>
        <w:spacing w:line="290" w:lineRule="auto" w:before="0"/>
        <w:ind w:left="967" w:right="102" w:hanging="851"/>
        <w:jc w:val="both"/>
        <w:rPr>
          <w:rFonts w:ascii="Calibri" w:hAnsi="Calibri"/>
          <w:sz w:val="19"/>
        </w:rPr>
      </w:pPr>
      <w:r>
        <w:rPr>
          <w:rFonts w:ascii="Calibri" w:hAnsi="Calibri"/>
          <w:spacing w:val="-3"/>
          <w:sz w:val="19"/>
        </w:rPr>
        <w:t>Termes</w:t>
      </w:r>
      <w:r>
        <w:rPr>
          <w:rFonts w:ascii="Calibri" w:hAnsi="Calibri"/>
          <w:spacing w:val="-12"/>
          <w:sz w:val="19"/>
        </w:rPr>
        <w:t> </w:t>
      </w:r>
      <w:r>
        <w:rPr>
          <w:rFonts w:ascii="Calibri" w:hAnsi="Calibri"/>
          <w:sz w:val="19"/>
        </w:rPr>
        <w:t>I.</w:t>
      </w:r>
      <w:r>
        <w:rPr>
          <w:rFonts w:ascii="Calibri" w:hAnsi="Calibri"/>
          <w:spacing w:val="-12"/>
          <w:sz w:val="19"/>
        </w:rPr>
        <w:t> </w:t>
      </w:r>
      <w:r>
        <w:rPr>
          <w:rFonts w:ascii="Calibri" w:hAnsi="Calibri"/>
          <w:sz w:val="19"/>
        </w:rPr>
        <w:t>Anglés,</w:t>
      </w:r>
      <w:r>
        <w:rPr>
          <w:rFonts w:ascii="Calibri" w:hAnsi="Calibri"/>
          <w:spacing w:val="-12"/>
          <w:sz w:val="19"/>
        </w:rPr>
        <w:t> </w:t>
      </w:r>
      <w:r>
        <w:rPr>
          <w:rFonts w:ascii="Calibri" w:hAnsi="Calibri"/>
          <w:spacing w:val="-10"/>
          <w:sz w:val="19"/>
        </w:rPr>
        <w:t>F.</w:t>
      </w:r>
      <w:r>
        <w:rPr>
          <w:rFonts w:ascii="Calibri" w:hAnsi="Calibri"/>
          <w:spacing w:val="-12"/>
          <w:sz w:val="19"/>
        </w:rPr>
        <w:t> </w:t>
      </w:r>
      <w:r>
        <w:rPr>
          <w:rFonts w:ascii="Calibri" w:hAnsi="Calibri"/>
          <w:sz w:val="19"/>
        </w:rPr>
        <w:t>(2000),</w:t>
      </w:r>
      <w:r>
        <w:rPr>
          <w:rFonts w:ascii="Calibri" w:hAnsi="Calibri"/>
          <w:spacing w:val="-12"/>
          <w:sz w:val="19"/>
        </w:rPr>
        <w:t> </w:t>
      </w:r>
      <w:r>
        <w:rPr>
          <w:rFonts w:ascii="Calibri" w:hAnsi="Calibri"/>
          <w:i/>
          <w:sz w:val="19"/>
        </w:rPr>
        <w:t>El</w:t>
      </w:r>
      <w:r>
        <w:rPr>
          <w:rFonts w:ascii="Calibri" w:hAnsi="Calibri"/>
          <w:i/>
          <w:spacing w:val="-18"/>
          <w:sz w:val="19"/>
        </w:rPr>
        <w:t> </w:t>
      </w:r>
      <w:r>
        <w:rPr>
          <w:rFonts w:ascii="Calibri" w:hAnsi="Calibri"/>
          <w:i/>
          <w:spacing w:val="2"/>
          <w:sz w:val="19"/>
        </w:rPr>
        <w:t>Códigode</w:t>
      </w:r>
      <w:r>
        <w:rPr>
          <w:rFonts w:ascii="Calibri" w:hAnsi="Calibri"/>
          <w:i/>
          <w:spacing w:val="-18"/>
          <w:sz w:val="19"/>
        </w:rPr>
        <w:t> </w:t>
      </w:r>
      <w:r>
        <w:rPr>
          <w:rFonts w:ascii="Calibri" w:hAnsi="Calibri"/>
          <w:i/>
          <w:sz w:val="19"/>
        </w:rPr>
        <w:t>Ética.</w:t>
      </w:r>
      <w:r>
        <w:rPr>
          <w:rFonts w:ascii="Calibri" w:hAnsi="Calibri"/>
          <w:i/>
          <w:spacing w:val="-18"/>
          <w:sz w:val="19"/>
        </w:rPr>
        <w:t> </w:t>
      </w:r>
      <w:r>
        <w:rPr>
          <w:rFonts w:ascii="Calibri" w:hAnsi="Calibri"/>
          <w:i/>
          <w:spacing w:val="4"/>
          <w:sz w:val="19"/>
        </w:rPr>
        <w:t>Normasbásicasparasudiseñoenla</w:t>
      </w:r>
      <w:r>
        <w:rPr>
          <w:rFonts w:ascii="Calibri" w:hAnsi="Calibri"/>
          <w:i/>
          <w:spacing w:val="-18"/>
          <w:sz w:val="19"/>
        </w:rPr>
        <w:t> </w:t>
      </w:r>
      <w:r>
        <w:rPr>
          <w:rFonts w:ascii="Calibri" w:hAnsi="Calibri"/>
          <w:i/>
          <w:sz w:val="19"/>
        </w:rPr>
        <w:t>Administración </w:t>
      </w:r>
      <w:r>
        <w:rPr>
          <w:rFonts w:ascii="Calibri" w:hAnsi="Calibri"/>
          <w:i/>
          <w:sz w:val="19"/>
        </w:rPr>
        <w:t>Pública</w:t>
      </w:r>
      <w:r>
        <w:rPr>
          <w:rFonts w:ascii="Calibri" w:hAnsi="Calibri"/>
          <w:sz w:val="19"/>
        </w:rPr>
        <w:t>, Barcelona, Ediciones</w:t>
      </w:r>
      <w:r>
        <w:rPr>
          <w:rFonts w:ascii="Calibri" w:hAnsi="Calibri"/>
          <w:spacing w:val="7"/>
          <w:sz w:val="19"/>
        </w:rPr>
        <w:t> </w:t>
      </w:r>
      <w:r>
        <w:rPr>
          <w:rFonts w:ascii="Calibri" w:hAnsi="Calibri"/>
          <w:sz w:val="19"/>
        </w:rPr>
        <w:t>Gestión.</w:t>
      </w:r>
    </w:p>
    <w:p>
      <w:pPr>
        <w:spacing w:line="290" w:lineRule="auto" w:before="0"/>
        <w:ind w:left="967" w:right="101" w:hanging="851"/>
        <w:jc w:val="both"/>
        <w:rPr>
          <w:rFonts w:ascii="Calibri" w:hAnsi="Calibri"/>
          <w:sz w:val="19"/>
        </w:rPr>
      </w:pPr>
      <w:r>
        <w:rPr>
          <w:rFonts w:ascii="Calibri" w:hAnsi="Calibri"/>
          <w:sz w:val="19"/>
        </w:rPr>
        <w:t>Villoria, Manuel (1997),“La Ética Pública: conceptos y principios. Incompatibilidades y régimen disciplinario”, E. </w:t>
      </w:r>
      <w:r>
        <w:rPr>
          <w:rFonts w:ascii="Calibri" w:hAnsi="Calibri"/>
          <w:i/>
          <w:sz w:val="19"/>
        </w:rPr>
        <w:t>Manual de Gestión de Recursos Humanos en las Administraciones </w:t>
      </w:r>
      <w:r>
        <w:rPr>
          <w:rFonts w:ascii="Calibri" w:hAnsi="Calibri"/>
          <w:i/>
          <w:sz w:val="19"/>
        </w:rPr>
        <w:t>Públicas</w:t>
      </w:r>
      <w:r>
        <w:rPr>
          <w:rFonts w:ascii="Calibri" w:hAnsi="Calibri"/>
          <w:sz w:val="19"/>
        </w:rPr>
        <w:t>, Madrid, Tecnos.</w:t>
      </w:r>
    </w:p>
    <w:p>
      <w:pPr>
        <w:spacing w:line="231" w:lineRule="exact" w:before="0"/>
        <w:ind w:left="117" w:right="0" w:firstLine="0"/>
        <w:jc w:val="left"/>
        <w:rPr>
          <w:rFonts w:ascii="Calibri" w:hAnsi="Calibri"/>
          <w:sz w:val="19"/>
        </w:rPr>
      </w:pPr>
      <w:r>
        <w:rPr>
          <w:rFonts w:ascii="Calibri" w:hAnsi="Calibri"/>
          <w:sz w:val="19"/>
        </w:rPr>
        <w:t>Villoria, Manuel (2006), </w:t>
      </w:r>
      <w:r>
        <w:rPr>
          <w:rFonts w:ascii="Calibri" w:hAnsi="Calibri"/>
          <w:i/>
          <w:sz w:val="19"/>
        </w:rPr>
        <w:t>La corrupción política</w:t>
      </w:r>
      <w:r>
        <w:rPr>
          <w:rFonts w:ascii="Calibri" w:hAnsi="Calibri"/>
          <w:sz w:val="19"/>
        </w:rPr>
        <w:t>, Madrid, Síntesis.</w:t>
      </w:r>
    </w:p>
    <w:p>
      <w:pPr>
        <w:spacing w:line="290" w:lineRule="auto" w:before="48"/>
        <w:ind w:left="967" w:right="101" w:hanging="851"/>
        <w:jc w:val="both"/>
        <w:rPr>
          <w:rFonts w:ascii="Calibri" w:hAnsi="Calibri"/>
          <w:sz w:val="19"/>
        </w:rPr>
      </w:pPr>
      <w:r>
        <w:rPr>
          <w:rFonts w:ascii="Calibri" w:hAnsi="Calibri"/>
          <w:sz w:val="19"/>
        </w:rPr>
        <w:t>Vizueta,</w:t>
      </w:r>
      <w:r>
        <w:rPr>
          <w:rFonts w:ascii="Calibri" w:hAnsi="Calibri"/>
          <w:spacing w:val="-5"/>
          <w:sz w:val="19"/>
        </w:rPr>
        <w:t> </w:t>
      </w:r>
      <w:r>
        <w:rPr>
          <w:rFonts w:ascii="Calibri" w:hAnsi="Calibri"/>
          <w:sz w:val="19"/>
        </w:rPr>
        <w:t>J.</w:t>
      </w:r>
      <w:r>
        <w:rPr>
          <w:rFonts w:ascii="Calibri" w:hAnsi="Calibri"/>
          <w:spacing w:val="-5"/>
          <w:sz w:val="19"/>
        </w:rPr>
        <w:t> </w:t>
      </w:r>
      <w:r>
        <w:rPr>
          <w:rFonts w:ascii="Calibri" w:hAnsi="Calibri"/>
          <w:sz w:val="19"/>
        </w:rPr>
        <w:t>(2003),</w:t>
      </w:r>
      <w:r>
        <w:rPr>
          <w:rFonts w:ascii="Calibri" w:hAnsi="Calibri"/>
          <w:spacing w:val="-5"/>
          <w:sz w:val="19"/>
        </w:rPr>
        <w:t> </w:t>
      </w:r>
      <w:r>
        <w:rPr>
          <w:rFonts w:ascii="Calibri" w:hAnsi="Calibri"/>
          <w:i/>
          <w:sz w:val="19"/>
        </w:rPr>
        <w:t>Delitos</w:t>
      </w:r>
      <w:r>
        <w:rPr>
          <w:rFonts w:ascii="Calibri" w:hAnsi="Calibri"/>
          <w:i/>
          <w:spacing w:val="-11"/>
          <w:sz w:val="19"/>
        </w:rPr>
        <w:t> </w:t>
      </w:r>
      <w:r>
        <w:rPr>
          <w:rFonts w:ascii="Calibri" w:hAnsi="Calibri"/>
          <w:i/>
          <w:sz w:val="19"/>
        </w:rPr>
        <w:t>contra</w:t>
      </w:r>
      <w:r>
        <w:rPr>
          <w:rFonts w:ascii="Calibri" w:hAnsi="Calibri"/>
          <w:i/>
          <w:spacing w:val="-11"/>
          <w:sz w:val="19"/>
        </w:rPr>
        <w:t> </w:t>
      </w:r>
      <w:r>
        <w:rPr>
          <w:rFonts w:ascii="Calibri" w:hAnsi="Calibri"/>
          <w:i/>
          <w:sz w:val="19"/>
        </w:rPr>
        <w:t>la</w:t>
      </w:r>
      <w:r>
        <w:rPr>
          <w:rFonts w:ascii="Calibri" w:hAnsi="Calibri"/>
          <w:i/>
          <w:spacing w:val="-11"/>
          <w:sz w:val="19"/>
        </w:rPr>
        <w:t> </w:t>
      </w:r>
      <w:r>
        <w:rPr>
          <w:rFonts w:ascii="Calibri" w:hAnsi="Calibri"/>
          <w:i/>
          <w:sz w:val="19"/>
        </w:rPr>
        <w:t>administración</w:t>
      </w:r>
      <w:r>
        <w:rPr>
          <w:rFonts w:ascii="Calibri" w:hAnsi="Calibri"/>
          <w:i/>
          <w:spacing w:val="-11"/>
          <w:sz w:val="19"/>
        </w:rPr>
        <w:t> </w:t>
      </w:r>
      <w:r>
        <w:rPr>
          <w:rFonts w:ascii="Calibri" w:hAnsi="Calibri"/>
          <w:i/>
          <w:sz w:val="19"/>
        </w:rPr>
        <w:t>pública:</w:t>
      </w:r>
      <w:r>
        <w:rPr>
          <w:rFonts w:ascii="Calibri" w:hAnsi="Calibri"/>
          <w:i/>
          <w:spacing w:val="-11"/>
          <w:sz w:val="19"/>
        </w:rPr>
        <w:t> </w:t>
      </w:r>
      <w:r>
        <w:rPr>
          <w:rFonts w:ascii="Calibri" w:hAnsi="Calibri"/>
          <w:i/>
          <w:sz w:val="19"/>
        </w:rPr>
        <w:t>estudio</w:t>
      </w:r>
      <w:r>
        <w:rPr>
          <w:rFonts w:ascii="Calibri" w:hAnsi="Calibri"/>
          <w:i/>
          <w:spacing w:val="-11"/>
          <w:sz w:val="19"/>
        </w:rPr>
        <w:t> </w:t>
      </w:r>
      <w:r>
        <w:rPr>
          <w:rFonts w:ascii="Calibri" w:hAnsi="Calibri"/>
          <w:i/>
          <w:sz w:val="19"/>
        </w:rPr>
        <w:t>crítico</w:t>
      </w:r>
      <w:r>
        <w:rPr>
          <w:rFonts w:ascii="Calibri" w:hAnsi="Calibri"/>
          <w:i/>
          <w:spacing w:val="-11"/>
          <w:sz w:val="19"/>
        </w:rPr>
        <w:t> </w:t>
      </w:r>
      <w:r>
        <w:rPr>
          <w:rFonts w:ascii="Calibri" w:hAnsi="Calibri"/>
          <w:i/>
          <w:sz w:val="19"/>
        </w:rPr>
        <w:t>del</w:t>
      </w:r>
      <w:r>
        <w:rPr>
          <w:rFonts w:ascii="Calibri" w:hAnsi="Calibri"/>
          <w:i/>
          <w:spacing w:val="-11"/>
          <w:sz w:val="19"/>
        </w:rPr>
        <w:t> </w:t>
      </w:r>
      <w:r>
        <w:rPr>
          <w:rFonts w:ascii="Calibri" w:hAnsi="Calibri"/>
          <w:i/>
          <w:sz w:val="19"/>
        </w:rPr>
        <w:t>delito</w:t>
      </w:r>
      <w:r>
        <w:rPr>
          <w:rFonts w:ascii="Calibri" w:hAnsi="Calibri"/>
          <w:i/>
          <w:spacing w:val="-11"/>
          <w:sz w:val="19"/>
        </w:rPr>
        <w:t> </w:t>
      </w:r>
      <w:r>
        <w:rPr>
          <w:rFonts w:ascii="Calibri" w:hAnsi="Calibri"/>
          <w:i/>
          <w:sz w:val="19"/>
        </w:rPr>
        <w:t>de</w:t>
      </w:r>
      <w:r>
        <w:rPr>
          <w:rFonts w:ascii="Calibri" w:hAnsi="Calibri"/>
          <w:i/>
          <w:spacing w:val="-10"/>
          <w:sz w:val="19"/>
        </w:rPr>
        <w:t> </w:t>
      </w:r>
      <w:r>
        <w:rPr>
          <w:rFonts w:ascii="Calibri" w:hAnsi="Calibri"/>
          <w:sz w:val="19"/>
        </w:rPr>
        <w:t>cohecho, Granada, Editorial</w:t>
      </w:r>
      <w:r>
        <w:rPr>
          <w:rFonts w:ascii="Calibri" w:hAnsi="Calibri"/>
          <w:spacing w:val="7"/>
          <w:sz w:val="19"/>
        </w:rPr>
        <w:t> </w:t>
      </w:r>
      <w:r>
        <w:rPr>
          <w:rFonts w:ascii="Calibri" w:hAnsi="Calibri"/>
          <w:sz w:val="19"/>
        </w:rPr>
        <w:t>Comares.</w:t>
      </w:r>
    </w:p>
    <w:p>
      <w:pPr>
        <w:spacing w:after="0" w:line="290" w:lineRule="auto"/>
        <w:jc w:val="both"/>
        <w:rPr>
          <w:rFonts w:ascii="Calibri" w:hAnsi="Calibri"/>
          <w:sz w:val="19"/>
        </w:rPr>
        <w:sectPr>
          <w:headerReference w:type="default" r:id="rId348"/>
          <w:pgSz w:w="9640" w:h="13040"/>
          <w:pgMar w:header="0" w:footer="774" w:top="540" w:bottom="960" w:left="1300" w:right="860"/>
        </w:sectPr>
      </w:pPr>
    </w:p>
    <w:p>
      <w:pPr>
        <w:pStyle w:val="BodyText"/>
        <w:spacing w:before="4"/>
        <w:rPr>
          <w:rFonts w:ascii="Times New Roman"/>
          <w:sz w:val="17"/>
        </w:rPr>
      </w:pPr>
    </w:p>
    <w:p>
      <w:pPr>
        <w:spacing w:after="0"/>
        <w:rPr>
          <w:rFonts w:ascii="Times New Roman"/>
          <w:sz w:val="17"/>
        </w:rPr>
        <w:sectPr>
          <w:headerReference w:type="even" r:id="rId349"/>
          <w:footerReference w:type="even" r:id="rId350"/>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9040">
            <wp:simplePos x="0" y="0"/>
            <wp:positionH relativeFrom="page">
              <wp:posOffset>899998</wp:posOffset>
            </wp:positionH>
            <wp:positionV relativeFrom="page">
              <wp:posOffset>1080007</wp:posOffset>
            </wp:positionV>
            <wp:extent cx="1295996" cy="6300000"/>
            <wp:effectExtent l="0" t="0" r="0" b="0"/>
            <wp:wrapNone/>
            <wp:docPr id="53" name="image31.png" descr=""/>
            <wp:cNvGraphicFramePr>
              <a:graphicFrameLocks noChangeAspect="1"/>
            </wp:cNvGraphicFramePr>
            <a:graphic>
              <a:graphicData uri="http://schemas.openxmlformats.org/drawingml/2006/picture">
                <pic:pic>
                  <pic:nvPicPr>
                    <pic:cNvPr id="54"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Heading1"/>
        <w:spacing w:before="195"/>
      </w:pPr>
      <w:r>
        <w:rPr>
          <w:color w:val="706F6F"/>
          <w:w w:val="150"/>
        </w:rPr>
        <w:t>La </w:t>
      </w:r>
      <w:r>
        <w:rPr>
          <w:color w:val="706F6F"/>
          <w:spacing w:val="-10"/>
          <w:w w:val="150"/>
        </w:rPr>
        <w:t>corrupción </w:t>
      </w:r>
      <w:r>
        <w:rPr>
          <w:color w:val="706F6F"/>
          <w:spacing w:val="-6"/>
          <w:w w:val="140"/>
        </w:rPr>
        <w:t>como </w:t>
      </w:r>
      <w:r>
        <w:rPr>
          <w:color w:val="706F6F"/>
          <w:spacing w:val="-9"/>
          <w:w w:val="140"/>
        </w:rPr>
        <w:t>enfermedad </w:t>
      </w:r>
      <w:r>
        <w:rPr>
          <w:color w:val="706F6F"/>
          <w:spacing w:val="-8"/>
          <w:w w:val="150"/>
        </w:rPr>
        <w:t>crónico- </w:t>
      </w:r>
      <w:r>
        <w:rPr>
          <w:color w:val="706F6F"/>
          <w:spacing w:val="-12"/>
          <w:w w:val="150"/>
        </w:rPr>
        <w:t>degenerativa </w:t>
      </w:r>
      <w:r>
        <w:rPr>
          <w:color w:val="706F6F"/>
          <w:spacing w:val="-5"/>
          <w:w w:val="150"/>
        </w:rPr>
        <w:t>de </w:t>
      </w:r>
      <w:r>
        <w:rPr>
          <w:color w:val="706F6F"/>
          <w:spacing w:val="-8"/>
          <w:w w:val="145"/>
        </w:rPr>
        <w:t>la </w:t>
      </w:r>
      <w:r>
        <w:rPr>
          <w:color w:val="706F6F"/>
          <w:spacing w:val="-7"/>
          <w:w w:val="145"/>
        </w:rPr>
        <w:t>democracia:</w:t>
      </w:r>
    </w:p>
    <w:p>
      <w:pPr>
        <w:spacing w:line="520" w:lineRule="exact" w:before="0"/>
        <w:ind w:left="2385" w:right="681" w:firstLine="0"/>
        <w:jc w:val="left"/>
        <w:rPr>
          <w:rFonts w:ascii="Calibri" w:hAnsi="Calibri"/>
          <w:b/>
          <w:sz w:val="48"/>
        </w:rPr>
      </w:pPr>
      <w:r>
        <w:rPr>
          <w:rFonts w:ascii="Calibri" w:hAnsi="Calibri"/>
          <w:b/>
          <w:color w:val="706F6F"/>
          <w:w w:val="145"/>
          <w:sz w:val="48"/>
        </w:rPr>
        <w:t>¿vigencia del Platón de Alain Badiou?</w:t>
      </w:r>
    </w:p>
    <w:p>
      <w:pPr>
        <w:pStyle w:val="Heading3"/>
        <w:ind w:left="4855"/>
        <w:jc w:val="left"/>
        <w:rPr>
          <w:i/>
          <w:sz w:val="13"/>
        </w:rPr>
      </w:pPr>
      <w:r>
        <w:rPr>
          <w:i/>
        </w:rPr>
        <w:t>Víctor Hugo Méndez Aguirre</w:t>
      </w:r>
      <w:r>
        <w:rPr>
          <w:i/>
          <w:position w:val="7"/>
          <w:sz w:val="13"/>
        </w:rPr>
        <w:t>1</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2"/>
        <w:rPr>
          <w:rFonts w:ascii="Calibri"/>
          <w:i/>
          <w:sz w:val="11"/>
        </w:rPr>
      </w:pPr>
      <w:r>
        <w:rPr/>
        <w:pict>
          <v:line style="position:absolute;mso-position-horizontal-relative:page;mso-position-vertical-relative:paragraph;z-index:9016;mso-wrap-distance-left:0;mso-wrap-distance-right:0" from="184.251999pt,9.175312pt" to="297.637999pt,9.175312pt" stroked="true" strokeweight=".75pt" strokecolor="#575756">
            <w10:wrap type="topAndBottom"/>
          </v:line>
        </w:pict>
      </w:r>
    </w:p>
    <w:p>
      <w:pPr>
        <w:spacing w:line="249" w:lineRule="auto" w:before="11"/>
        <w:ind w:left="2611" w:right="0" w:hanging="227"/>
        <w:jc w:val="left"/>
        <w:rPr>
          <w:rFonts w:ascii="Arial" w:hAnsi="Arial"/>
          <w:i/>
          <w:sz w:val="20"/>
        </w:rPr>
      </w:pPr>
      <w:r>
        <w:rPr>
          <w:rFonts w:ascii="Trebuchet MS" w:hAnsi="Trebuchet MS"/>
          <w:w w:val="90"/>
          <w:position w:val="7"/>
          <w:sz w:val="13"/>
        </w:rPr>
        <w:t>1 </w:t>
      </w:r>
      <w:r>
        <w:rPr>
          <w:rFonts w:ascii="Arial" w:hAnsi="Arial"/>
          <w:i/>
          <w:w w:val="90"/>
          <w:sz w:val="20"/>
        </w:rPr>
        <w:t>Investigador de Instituto de Investigaciones Filológicas de la </w:t>
      </w:r>
      <w:r>
        <w:rPr>
          <w:rFonts w:ascii="Arial" w:hAnsi="Arial"/>
          <w:i/>
          <w:w w:val="80"/>
          <w:sz w:val="20"/>
        </w:rPr>
        <w:t>Universidad Nacional Autónoma de México (UNAM).</w:t>
      </w:r>
    </w:p>
    <w:p>
      <w:pPr>
        <w:spacing w:after="0" w:line="249" w:lineRule="auto"/>
        <w:jc w:val="left"/>
        <w:rPr>
          <w:rFonts w:ascii="Arial" w:hAnsi="Arial"/>
          <w:sz w:val="20"/>
        </w:rPr>
        <w:sectPr>
          <w:headerReference w:type="default" r:id="rId351"/>
          <w:footerReference w:type="default" r:id="rId352"/>
          <w:pgSz w:w="9640" w:h="13040"/>
          <w:pgMar w:header="0" w:footer="774" w:top="1200" w:bottom="960" w:left="1300" w:right="860"/>
          <w:pgNumType w:start="251"/>
        </w:sectPr>
      </w:pPr>
    </w:p>
    <w:p>
      <w:pPr>
        <w:pStyle w:val="BodyText"/>
        <w:spacing w:before="4"/>
        <w:rPr>
          <w:rFonts w:ascii="Times New Roman"/>
          <w:sz w:val="17"/>
        </w:rPr>
      </w:pPr>
    </w:p>
    <w:p>
      <w:pPr>
        <w:spacing w:after="0"/>
        <w:rPr>
          <w:rFonts w:ascii="Times New Roman"/>
          <w:sz w:val="17"/>
        </w:rPr>
        <w:sectPr>
          <w:headerReference w:type="even" r:id="rId353"/>
          <w:footerReference w:type="even" r:id="rId354"/>
          <w:pgSz w:w="9640" w:h="13040"/>
          <w:pgMar w:header="0" w:footer="0" w:top="1200" w:bottom="280" w:left="1340" w:right="1340"/>
        </w:sectPr>
      </w:pPr>
    </w:p>
    <w:p>
      <w:pPr>
        <w:pStyle w:val="BodyText"/>
        <w:rPr>
          <w:rFonts w:ascii="Times New Roman"/>
          <w:sz w:val="20"/>
        </w:rPr>
      </w:pPr>
      <w:r>
        <w:rPr/>
        <w:drawing>
          <wp:anchor distT="0" distB="0" distL="0" distR="0" allowOverlap="1" layoutInCell="1" locked="0" behindDoc="0" simplePos="0" relativeHeight="9064">
            <wp:simplePos x="0" y="0"/>
            <wp:positionH relativeFrom="page">
              <wp:posOffset>899998</wp:posOffset>
            </wp:positionH>
            <wp:positionV relativeFrom="page">
              <wp:posOffset>1080007</wp:posOffset>
            </wp:positionV>
            <wp:extent cx="1295996" cy="6300000"/>
            <wp:effectExtent l="0" t="0" r="0" b="0"/>
            <wp:wrapNone/>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49" cstate="print"/>
                    <a:stretch>
                      <a:fillRect/>
                    </a:stretch>
                  </pic:blipFill>
                  <pic:spPr>
                    <a:xfrm>
                      <a:off x="0" y="0"/>
                      <a:ext cx="1295996" cy="6300000"/>
                    </a:xfrm>
                    <a:prstGeom prst="rect">
                      <a:avLst/>
                    </a:prstGeom>
                  </pic:spPr>
                </pic:pic>
              </a:graphicData>
            </a:graphic>
          </wp:anchor>
        </w:drawing>
      </w:r>
    </w:p>
    <w:p>
      <w:pPr>
        <w:pStyle w:val="BodyText"/>
        <w:spacing w:before="4"/>
        <w:rPr>
          <w:rFonts w:ascii="Times New Roman"/>
          <w:sz w:val="19"/>
        </w:rPr>
      </w:pPr>
    </w:p>
    <w:p>
      <w:pPr>
        <w:spacing w:line="290" w:lineRule="auto" w:before="0"/>
        <w:ind w:left="4524" w:right="105" w:hanging="180"/>
        <w:jc w:val="right"/>
        <w:rPr>
          <w:rFonts w:ascii="Calibri" w:hAnsi="Calibri"/>
          <w:sz w:val="19"/>
        </w:rPr>
      </w:pPr>
      <w:r>
        <w:rPr>
          <w:rFonts w:ascii="Calibri" w:hAnsi="Calibri"/>
          <w:sz w:val="19"/>
        </w:rPr>
        <w:t>“La democracia corrupta es el régimen</w:t>
      </w:r>
      <w:r>
        <w:rPr>
          <w:rFonts w:ascii="Calibri" w:hAnsi="Calibri"/>
          <w:w w:val="103"/>
          <w:sz w:val="19"/>
        </w:rPr>
        <w:t> </w:t>
      </w:r>
      <w:r>
        <w:rPr>
          <w:rFonts w:ascii="Calibri" w:hAnsi="Calibri"/>
          <w:sz w:val="19"/>
        </w:rPr>
        <w:t>político del capitalismo  crepuscular”</w:t>
      </w:r>
    </w:p>
    <w:p>
      <w:pPr>
        <w:spacing w:line="231" w:lineRule="exact" w:before="0"/>
        <w:ind w:left="0" w:right="121" w:firstLine="0"/>
        <w:jc w:val="right"/>
        <w:rPr>
          <w:rFonts w:ascii="Calibri"/>
          <w:sz w:val="19"/>
        </w:rPr>
      </w:pPr>
      <w:r>
        <w:rPr>
          <w:rFonts w:ascii="Calibri"/>
          <w:sz w:val="19"/>
        </w:rPr>
        <w:t>(Badiou, 2013: 212).</w:t>
      </w:r>
    </w:p>
    <w:p>
      <w:pPr>
        <w:pStyle w:val="BodyText"/>
        <w:rPr>
          <w:rFonts w:ascii="Calibri"/>
          <w:sz w:val="18"/>
        </w:rPr>
      </w:pPr>
    </w:p>
    <w:p>
      <w:pPr>
        <w:pStyle w:val="BodyText"/>
        <w:rPr>
          <w:rFonts w:ascii="Calibri"/>
          <w:sz w:val="18"/>
        </w:rPr>
      </w:pPr>
    </w:p>
    <w:p>
      <w:pPr>
        <w:pStyle w:val="Heading5"/>
        <w:spacing w:before="129"/>
        <w:rPr>
          <w:i/>
        </w:rPr>
      </w:pPr>
      <w:r>
        <w:rPr>
          <w:i/>
        </w:rPr>
        <w:t>Introducción</w:t>
      </w:r>
    </w:p>
    <w:p>
      <w:pPr>
        <w:pStyle w:val="BodyText"/>
        <w:spacing w:before="4"/>
        <w:rPr>
          <w:rFonts w:ascii="Palatino Linotype"/>
          <w:b/>
          <w:i/>
        </w:rPr>
      </w:pPr>
    </w:p>
    <w:p>
      <w:pPr>
        <w:pStyle w:val="BodyText"/>
        <w:spacing w:line="264" w:lineRule="auto"/>
        <w:ind w:left="2849" w:right="121"/>
        <w:jc w:val="both"/>
      </w:pPr>
      <w:r>
        <w:rPr/>
        <w:pict>
          <v:shape style="position:absolute;margin-left:180.030594pt;margin-top:.084003pt;width:27.45pt;height:46.4pt;mso-position-horizontal-relative:page;mso-position-vertical-relative:paragraph;z-index:-222544" type="#_x0000_t202" filled="false" stroked="false">
            <v:textbox inset="0,0,0,0">
              <w:txbxContent>
                <w:p>
                  <w:pPr>
                    <w:spacing w:line="927" w:lineRule="exact" w:before="0"/>
                    <w:ind w:left="0" w:right="0" w:firstLine="0"/>
                    <w:jc w:val="left"/>
                    <w:rPr>
                      <w:sz w:val="92"/>
                    </w:rPr>
                  </w:pPr>
                  <w:r>
                    <w:rPr>
                      <w:color w:val="706F6F"/>
                      <w:w w:val="111"/>
                      <w:sz w:val="92"/>
                    </w:rPr>
                    <w:t>L</w:t>
                  </w:r>
                </w:p>
              </w:txbxContent>
            </v:textbox>
            <w10:wrap type="none"/>
          </v:shape>
        </w:pict>
      </w:r>
      <w:r>
        <w:rPr>
          <w:w w:val="105"/>
        </w:rPr>
        <w:t>a “democracia corrupta” es un malestar que, de acuerdo con los análisis de Alain Badiou, aflige al  “capitalismo  crepuscular”.  La  corrupción no</w:t>
      </w:r>
    </w:p>
    <w:p>
      <w:pPr>
        <w:pStyle w:val="BodyText"/>
        <w:spacing w:line="259" w:lineRule="auto"/>
        <w:ind w:left="2384" w:right="121"/>
        <w:jc w:val="both"/>
      </w:pPr>
      <w:r>
        <w:rPr>
          <w:w w:val="105"/>
        </w:rPr>
        <w:t>es un problema nuevo ni menor en las sociedades occidentales, por el contrario, atenta en contra de la posibilidad misma de la genuina democracia. Una democracia donde impere  la  corrupción,  a  decir</w:t>
      </w:r>
      <w:r>
        <w:rPr>
          <w:spacing w:val="48"/>
          <w:w w:val="105"/>
        </w:rPr>
        <w:t> </w:t>
      </w:r>
      <w:r>
        <w:rPr>
          <w:w w:val="105"/>
        </w:rPr>
        <w:t>del mismo escritor francófono, ni es genuinamente democrática ni puede ser justa. ¿Qué hacer ante la corrupción? ¿Acaso su erradicación no es una pro- puesta utópica? Badiou no se arredra ante el reto, acepta la dimensión utópica de una sociedad justa en la que no exista corrupción y parafrasea </w:t>
      </w:r>
      <w:r>
        <w:rPr>
          <w:rFonts w:ascii="Palatino Linotype" w:hAnsi="Palatino Linotype"/>
          <w:i/>
          <w:w w:val="105"/>
        </w:rPr>
        <w:t>La República </w:t>
      </w:r>
      <w:r>
        <w:rPr>
          <w:w w:val="105"/>
        </w:rPr>
        <w:t>de Platón en su afán por marcar caminos transitables para acceder a una democracia que no sea corrupta, esto</w:t>
      </w:r>
      <w:r>
        <w:rPr>
          <w:spacing w:val="-9"/>
          <w:w w:val="105"/>
        </w:rPr>
        <w:t> </w:t>
      </w:r>
      <w:r>
        <w:rPr>
          <w:w w:val="105"/>
        </w:rPr>
        <w:t>es,</w:t>
      </w:r>
      <w:r>
        <w:rPr>
          <w:spacing w:val="-9"/>
          <w:w w:val="105"/>
        </w:rPr>
        <w:t> </w:t>
      </w:r>
      <w:r>
        <w:rPr>
          <w:w w:val="105"/>
        </w:rPr>
        <w:t>a</w:t>
      </w:r>
      <w:r>
        <w:rPr>
          <w:spacing w:val="-9"/>
          <w:w w:val="105"/>
        </w:rPr>
        <w:t> </w:t>
      </w:r>
      <w:r>
        <w:rPr>
          <w:w w:val="105"/>
        </w:rPr>
        <w:t>una</w:t>
      </w:r>
      <w:r>
        <w:rPr>
          <w:spacing w:val="-9"/>
          <w:w w:val="105"/>
        </w:rPr>
        <w:t> </w:t>
      </w:r>
      <w:r>
        <w:rPr>
          <w:w w:val="105"/>
        </w:rPr>
        <w:t>verdadera</w:t>
      </w:r>
      <w:r>
        <w:rPr>
          <w:spacing w:val="-9"/>
          <w:w w:val="105"/>
        </w:rPr>
        <w:t> </w:t>
      </w:r>
      <w:r>
        <w:rPr>
          <w:w w:val="105"/>
        </w:rPr>
        <w:t>democracia.</w:t>
      </w:r>
    </w:p>
    <w:p>
      <w:pPr>
        <w:pStyle w:val="BodyText"/>
        <w:spacing w:before="4"/>
        <w:rPr>
          <w:sz w:val="23"/>
        </w:rPr>
      </w:pPr>
    </w:p>
    <w:p>
      <w:pPr>
        <w:pStyle w:val="BodyText"/>
        <w:spacing w:line="264" w:lineRule="auto"/>
        <w:ind w:left="2384" w:right="121" w:firstLine="850"/>
        <w:jc w:val="both"/>
      </w:pPr>
      <w:r>
        <w:rPr>
          <w:w w:val="105"/>
        </w:rPr>
        <w:t>El propósito de las presentes líneas es, siguiendo</w:t>
      </w:r>
      <w:r>
        <w:rPr>
          <w:spacing w:val="-9"/>
          <w:w w:val="105"/>
        </w:rPr>
        <w:t> </w:t>
      </w:r>
      <w:r>
        <w:rPr>
          <w:w w:val="105"/>
        </w:rPr>
        <w:t>a</w:t>
      </w:r>
      <w:r>
        <w:rPr>
          <w:spacing w:val="-9"/>
          <w:w w:val="105"/>
        </w:rPr>
        <w:t> </w:t>
      </w:r>
      <w:r>
        <w:rPr>
          <w:w w:val="105"/>
        </w:rPr>
        <w:t>Badiou,</w:t>
      </w:r>
      <w:r>
        <w:rPr>
          <w:spacing w:val="-9"/>
          <w:w w:val="105"/>
        </w:rPr>
        <w:t> </w:t>
      </w:r>
      <w:r>
        <w:rPr>
          <w:w w:val="105"/>
        </w:rPr>
        <w:t>hurgar</w:t>
      </w:r>
      <w:r>
        <w:rPr>
          <w:spacing w:val="-9"/>
          <w:w w:val="105"/>
        </w:rPr>
        <w:t> </w:t>
      </w:r>
      <w:r>
        <w:rPr>
          <w:w w:val="105"/>
        </w:rPr>
        <w:t>en</w:t>
      </w:r>
      <w:r>
        <w:rPr>
          <w:spacing w:val="-9"/>
          <w:w w:val="105"/>
        </w:rPr>
        <w:t> </w:t>
      </w:r>
      <w:r>
        <w:rPr>
          <w:w w:val="105"/>
        </w:rPr>
        <w:t>el</w:t>
      </w:r>
      <w:r>
        <w:rPr>
          <w:spacing w:val="-9"/>
          <w:w w:val="105"/>
        </w:rPr>
        <w:t> </w:t>
      </w:r>
      <w:r>
        <w:rPr>
          <w:w w:val="105"/>
        </w:rPr>
        <w:t>pensamiento</w:t>
      </w:r>
      <w:r>
        <w:rPr>
          <w:spacing w:val="-9"/>
          <w:w w:val="105"/>
        </w:rPr>
        <w:t> </w:t>
      </w:r>
      <w:r>
        <w:rPr>
          <w:w w:val="105"/>
        </w:rPr>
        <w:t>utópico en</w:t>
      </w:r>
      <w:r>
        <w:rPr>
          <w:spacing w:val="-8"/>
          <w:w w:val="105"/>
        </w:rPr>
        <w:t> </w:t>
      </w:r>
      <w:r>
        <w:rPr>
          <w:w w:val="105"/>
        </w:rPr>
        <w:t>búsqueda</w:t>
      </w:r>
      <w:r>
        <w:rPr>
          <w:spacing w:val="-8"/>
          <w:w w:val="105"/>
        </w:rPr>
        <w:t> </w:t>
      </w:r>
      <w:r>
        <w:rPr>
          <w:w w:val="105"/>
        </w:rPr>
        <w:t>de</w:t>
      </w:r>
      <w:r>
        <w:rPr>
          <w:spacing w:val="-8"/>
          <w:w w:val="105"/>
        </w:rPr>
        <w:t> </w:t>
      </w:r>
      <w:r>
        <w:rPr>
          <w:w w:val="105"/>
        </w:rPr>
        <w:t>remedios</w:t>
      </w:r>
      <w:r>
        <w:rPr>
          <w:spacing w:val="-8"/>
          <w:w w:val="105"/>
        </w:rPr>
        <w:t> </w:t>
      </w:r>
      <w:r>
        <w:rPr>
          <w:w w:val="105"/>
        </w:rPr>
        <w:t>en</w:t>
      </w:r>
      <w:r>
        <w:rPr>
          <w:spacing w:val="-8"/>
          <w:w w:val="105"/>
        </w:rPr>
        <w:t> </w:t>
      </w:r>
      <w:r>
        <w:rPr>
          <w:w w:val="105"/>
        </w:rPr>
        <w:t>contra</w:t>
      </w:r>
      <w:r>
        <w:rPr>
          <w:spacing w:val="-8"/>
          <w:w w:val="105"/>
        </w:rPr>
        <w:t> </w:t>
      </w:r>
      <w:r>
        <w:rPr>
          <w:w w:val="105"/>
        </w:rPr>
        <w:t>de</w:t>
      </w:r>
      <w:r>
        <w:rPr>
          <w:spacing w:val="-8"/>
          <w:w w:val="105"/>
        </w:rPr>
        <w:t> </w:t>
      </w:r>
      <w:r>
        <w:rPr>
          <w:w w:val="105"/>
        </w:rPr>
        <w:t>la</w:t>
      </w:r>
      <w:r>
        <w:rPr>
          <w:spacing w:val="-8"/>
          <w:w w:val="105"/>
        </w:rPr>
        <w:t> </w:t>
      </w:r>
      <w:r>
        <w:rPr>
          <w:w w:val="105"/>
        </w:rPr>
        <w:t>corrupción.</w:t>
      </w:r>
    </w:p>
    <w:p>
      <w:pPr>
        <w:pStyle w:val="BodyText"/>
        <w:spacing w:before="11"/>
        <w:rPr>
          <w:sz w:val="22"/>
        </w:rPr>
      </w:pPr>
    </w:p>
    <w:p>
      <w:pPr>
        <w:pStyle w:val="BodyText"/>
        <w:spacing w:line="264" w:lineRule="auto"/>
        <w:ind w:left="2384" w:right="121" w:firstLine="850"/>
        <w:jc w:val="both"/>
      </w:pPr>
      <w:r>
        <w:rPr>
          <w:w w:val="105"/>
        </w:rPr>
        <w:t>Sucintamente, aquí  se  postula  una  tesis</w:t>
      </w:r>
      <w:r>
        <w:rPr>
          <w:spacing w:val="48"/>
          <w:w w:val="105"/>
        </w:rPr>
        <w:t> </w:t>
      </w:r>
      <w:r>
        <w:rPr>
          <w:w w:val="105"/>
        </w:rPr>
        <w:t>de historia de las ideas y otra de filosofía moral y política. Por una parte, considero que no se ha hecho suficiente hincapié en que Platón no se opone a la democracia en cuanto tal, sino a lo que él percibe como su degeneración, “la democracia corrupta”; por la</w:t>
      </w:r>
      <w:r>
        <w:rPr>
          <w:spacing w:val="-7"/>
          <w:w w:val="105"/>
        </w:rPr>
        <w:t> </w:t>
      </w:r>
      <w:r>
        <w:rPr>
          <w:w w:val="105"/>
        </w:rPr>
        <w:t>otra,</w:t>
      </w:r>
      <w:r>
        <w:rPr>
          <w:spacing w:val="-7"/>
          <w:w w:val="105"/>
        </w:rPr>
        <w:t> </w:t>
      </w:r>
      <w:r>
        <w:rPr>
          <w:w w:val="105"/>
        </w:rPr>
        <w:t>suscribiendo</w:t>
      </w:r>
      <w:r>
        <w:rPr>
          <w:spacing w:val="-7"/>
          <w:w w:val="105"/>
        </w:rPr>
        <w:t> </w:t>
      </w:r>
      <w:r>
        <w:rPr>
          <w:w w:val="105"/>
        </w:rPr>
        <w:t>la</w:t>
      </w:r>
      <w:r>
        <w:rPr>
          <w:spacing w:val="-7"/>
          <w:w w:val="105"/>
        </w:rPr>
        <w:t> </w:t>
      </w:r>
      <w:r>
        <w:rPr>
          <w:w w:val="105"/>
        </w:rPr>
        <w:t>tesis</w:t>
      </w:r>
      <w:r>
        <w:rPr>
          <w:spacing w:val="-7"/>
          <w:w w:val="105"/>
        </w:rPr>
        <w:t> </w:t>
      </w:r>
      <w:r>
        <w:rPr>
          <w:w w:val="105"/>
        </w:rPr>
        <w:t>de</w:t>
      </w:r>
      <w:r>
        <w:rPr>
          <w:spacing w:val="-7"/>
          <w:w w:val="105"/>
        </w:rPr>
        <w:t> </w:t>
      </w:r>
      <w:r>
        <w:rPr>
          <w:w w:val="105"/>
        </w:rPr>
        <w:t>Badiou,</w:t>
      </w:r>
      <w:r>
        <w:rPr>
          <w:spacing w:val="-7"/>
          <w:w w:val="105"/>
        </w:rPr>
        <w:t> </w:t>
      </w:r>
      <w:r>
        <w:rPr>
          <w:w w:val="105"/>
        </w:rPr>
        <w:t>se</w:t>
      </w:r>
      <w:r>
        <w:rPr>
          <w:spacing w:val="-7"/>
          <w:w w:val="105"/>
        </w:rPr>
        <w:t> </w:t>
      </w:r>
      <w:r>
        <w:rPr>
          <w:w w:val="105"/>
        </w:rPr>
        <w:t>plantea</w:t>
      </w:r>
      <w:r>
        <w:rPr>
          <w:spacing w:val="-7"/>
          <w:w w:val="105"/>
        </w:rPr>
        <w:t> </w:t>
      </w:r>
      <w:r>
        <w:rPr>
          <w:w w:val="105"/>
        </w:rPr>
        <w:t>que la propuesta utópica antigua no ha perdido del todo su</w:t>
      </w:r>
      <w:r>
        <w:rPr>
          <w:spacing w:val="10"/>
          <w:w w:val="105"/>
        </w:rPr>
        <w:t> </w:t>
      </w:r>
      <w:r>
        <w:rPr>
          <w:w w:val="105"/>
        </w:rPr>
        <w:t>vigencia.</w:t>
      </w:r>
    </w:p>
    <w:p>
      <w:pPr>
        <w:spacing w:after="0" w:line="264" w:lineRule="auto"/>
        <w:jc w:val="both"/>
        <w:sectPr>
          <w:headerReference w:type="default" r:id="rId355"/>
          <w:footerReference w:type="default" r:id="rId356"/>
          <w:footerReference w:type="even" r:id="rId357"/>
          <w:pgSz w:w="9640" w:h="13040"/>
          <w:pgMar w:header="0" w:footer="774" w:top="1200" w:bottom="960" w:left="1300" w:right="840"/>
          <w:pgNumType w:start="253"/>
        </w:sectPr>
      </w:pPr>
    </w:p>
    <w:p>
      <w:pPr>
        <w:pStyle w:val="BodyText"/>
        <w:rPr>
          <w:sz w:val="20"/>
        </w:rPr>
      </w:pPr>
    </w:p>
    <w:p>
      <w:pPr>
        <w:pStyle w:val="BodyText"/>
        <w:spacing w:before="11"/>
        <w:rPr>
          <w:sz w:val="16"/>
        </w:rPr>
      </w:pPr>
    </w:p>
    <w:p>
      <w:pPr>
        <w:pStyle w:val="ListParagraph"/>
        <w:numPr>
          <w:ilvl w:val="0"/>
          <w:numId w:val="33"/>
        </w:numPr>
        <w:tabs>
          <w:tab w:pos="314" w:val="left" w:leader="none"/>
        </w:tabs>
        <w:spacing w:line="240" w:lineRule="auto" w:before="41" w:after="0"/>
        <w:ind w:left="117" w:right="0" w:hanging="14"/>
        <w:jc w:val="both"/>
        <w:rPr>
          <w:rFonts w:ascii="Palatino Linotype" w:hAnsi="Palatino Linotype"/>
          <w:b/>
          <w:sz w:val="21"/>
        </w:rPr>
      </w:pPr>
      <w:r>
        <w:rPr>
          <w:rFonts w:ascii="Palatino Linotype" w:hAnsi="Palatino Linotype"/>
          <w:b/>
          <w:sz w:val="21"/>
        </w:rPr>
        <w:t>La corrupción y las amenazas internas a la</w:t>
      </w:r>
      <w:r>
        <w:rPr>
          <w:rFonts w:ascii="Palatino Linotype" w:hAnsi="Palatino Linotype"/>
          <w:b/>
          <w:spacing w:val="-2"/>
          <w:sz w:val="21"/>
        </w:rPr>
        <w:t> </w:t>
      </w:r>
      <w:r>
        <w:rPr>
          <w:rFonts w:ascii="Palatino Linotype" w:hAnsi="Palatino Linotype"/>
          <w:b/>
          <w:sz w:val="21"/>
        </w:rPr>
        <w:t>democracia</w:t>
      </w:r>
    </w:p>
    <w:p>
      <w:pPr>
        <w:pStyle w:val="BodyText"/>
        <w:spacing w:before="3"/>
        <w:rPr>
          <w:rFonts w:ascii="Palatino Linotype"/>
          <w:b/>
          <w:sz w:val="20"/>
        </w:rPr>
      </w:pPr>
    </w:p>
    <w:p>
      <w:pPr>
        <w:pStyle w:val="BodyText"/>
        <w:spacing w:line="280" w:lineRule="exact"/>
        <w:ind w:left="103" w:right="114"/>
        <w:jc w:val="both"/>
      </w:pPr>
      <w:r>
        <w:rPr/>
        <w:t>Aunque actualmente existe consenso prácticamente absoluto  al  respecto  de  que la democracia es la mejor forma de gobierno, cuando esta surgió competía teórica y militarmente contra otras formas de gobierno. De hecho, uno de los primeros tratados teóricos sobre el gobierno del pueblo, </w:t>
      </w:r>
      <w:r>
        <w:rPr>
          <w:rFonts w:ascii="Palatino Linotype" w:hAnsi="Palatino Linotype"/>
          <w:i/>
        </w:rPr>
        <w:t>La constitución de los </w:t>
      </w:r>
      <w:r>
        <w:rPr>
          <w:rFonts w:ascii="Palatino Linotype" w:hAnsi="Palatino Linotype"/>
          <w:i/>
        </w:rPr>
        <w:t>atenienses</w:t>
      </w:r>
      <w:r>
        <w:rPr/>
        <w:t>, fue redactado por un oligarca que pretendía conocerla mejor para luchar contra ella. Las fortalezas de la democracia, constatadas por el Viejo Oligarca, perviven en la versión actualizada de este experimento político; pero quizá  también  pervivan  algunas  de  sus</w:t>
      </w:r>
      <w:r>
        <w:rPr>
          <w:spacing w:val="-2"/>
        </w:rPr>
        <w:t> </w:t>
      </w:r>
      <w:r>
        <w:rPr/>
        <w:t>debilidades.</w:t>
      </w:r>
    </w:p>
    <w:p>
      <w:pPr>
        <w:pStyle w:val="BodyText"/>
        <w:spacing w:before="11"/>
        <w:rPr>
          <w:sz w:val="25"/>
        </w:rPr>
      </w:pPr>
    </w:p>
    <w:p>
      <w:pPr>
        <w:pStyle w:val="BodyText"/>
        <w:spacing w:line="273" w:lineRule="auto"/>
        <w:ind w:left="103" w:right="115" w:firstLine="850"/>
        <w:jc w:val="both"/>
      </w:pPr>
      <w:r>
        <w:rPr>
          <w:w w:val="105"/>
        </w:rPr>
        <w:t>En primer lugar, la corrupción fue conceptualizada por los teóricos de la política de la antigüedad como una enfermedad social vinculada a la injusticia. En la democracia clásica, cuando menos según Platón, encontró motivo, medios y oportunidad.</w:t>
      </w:r>
    </w:p>
    <w:p>
      <w:pPr>
        <w:pStyle w:val="BodyText"/>
        <w:spacing w:before="9"/>
        <w:rPr>
          <w:sz w:val="23"/>
        </w:rPr>
      </w:pPr>
    </w:p>
    <w:p>
      <w:pPr>
        <w:pStyle w:val="BodyText"/>
        <w:spacing w:line="268" w:lineRule="auto"/>
        <w:ind w:left="103" w:right="114" w:firstLine="850"/>
        <w:jc w:val="both"/>
      </w:pPr>
      <w:r>
        <w:rPr>
          <w:w w:val="105"/>
        </w:rPr>
        <w:t>¿Por qué hay gente corrupta? Quizá resulte oportuno ilustrar la respuesta con uno de los más famosos procesos jurídicos realizados en tribunales de Atenas clásica. Esquines, en su discurso </w:t>
      </w:r>
      <w:r>
        <w:rPr>
          <w:rFonts w:ascii="Palatino Linotype" w:hAnsi="Palatino Linotype"/>
          <w:i/>
          <w:w w:val="105"/>
        </w:rPr>
        <w:t>Contra Timarco</w:t>
      </w:r>
      <w:r>
        <w:rPr>
          <w:w w:val="105"/>
        </w:rPr>
        <w:t>, acusa   a éste de que “cuando llegó a ser logista, causó muchísimos males a la ciudad al aceptar dádivas de magistrados injustos, pero sobre todo calumnió a los sometidos a rendición de cuentas que no habían cometido ninguna injusticia” (Esquines, 2000: 100). “Aceptar dádivas” desarrollando una función pública con vistas a ejercer el poder en beneficio del “dadivoso” con menoscabo del interés</w:t>
      </w:r>
      <w:r>
        <w:rPr>
          <w:spacing w:val="-19"/>
          <w:w w:val="105"/>
        </w:rPr>
        <w:t> </w:t>
      </w:r>
      <w:r>
        <w:rPr>
          <w:w w:val="105"/>
        </w:rPr>
        <w:t>común</w:t>
      </w:r>
      <w:r>
        <w:rPr>
          <w:spacing w:val="-19"/>
          <w:w w:val="105"/>
        </w:rPr>
        <w:t> </w:t>
      </w:r>
      <w:r>
        <w:rPr>
          <w:w w:val="105"/>
        </w:rPr>
        <w:t>puede</w:t>
      </w:r>
      <w:r>
        <w:rPr>
          <w:spacing w:val="-19"/>
          <w:w w:val="105"/>
        </w:rPr>
        <w:t> </w:t>
      </w:r>
      <w:r>
        <w:rPr>
          <w:w w:val="105"/>
        </w:rPr>
        <w:t>ser</w:t>
      </w:r>
      <w:r>
        <w:rPr>
          <w:spacing w:val="-19"/>
          <w:w w:val="105"/>
        </w:rPr>
        <w:t> </w:t>
      </w:r>
      <w:r>
        <w:rPr>
          <w:w w:val="105"/>
        </w:rPr>
        <w:t>considerada</w:t>
      </w:r>
      <w:r>
        <w:rPr>
          <w:spacing w:val="-19"/>
          <w:w w:val="105"/>
        </w:rPr>
        <w:t> </w:t>
      </w:r>
      <w:r>
        <w:rPr>
          <w:w w:val="105"/>
        </w:rPr>
        <w:t>una</w:t>
      </w:r>
      <w:r>
        <w:rPr>
          <w:spacing w:val="-19"/>
          <w:w w:val="105"/>
        </w:rPr>
        <w:t> </w:t>
      </w:r>
      <w:r>
        <w:rPr>
          <w:w w:val="105"/>
        </w:rPr>
        <w:t>definición</w:t>
      </w:r>
      <w:r>
        <w:rPr>
          <w:spacing w:val="-19"/>
          <w:w w:val="105"/>
        </w:rPr>
        <w:t> </w:t>
      </w:r>
      <w:r>
        <w:rPr>
          <w:w w:val="105"/>
        </w:rPr>
        <w:t>relevante</w:t>
      </w:r>
      <w:r>
        <w:rPr>
          <w:spacing w:val="-19"/>
          <w:w w:val="105"/>
        </w:rPr>
        <w:t> </w:t>
      </w:r>
      <w:r>
        <w:rPr>
          <w:w w:val="105"/>
        </w:rPr>
        <w:t>de</w:t>
      </w:r>
      <w:r>
        <w:rPr>
          <w:spacing w:val="-19"/>
          <w:w w:val="105"/>
        </w:rPr>
        <w:t> </w:t>
      </w:r>
      <w:r>
        <w:rPr>
          <w:w w:val="105"/>
        </w:rPr>
        <w:t>la</w:t>
      </w:r>
      <w:r>
        <w:rPr>
          <w:spacing w:val="-19"/>
          <w:w w:val="105"/>
        </w:rPr>
        <w:t> </w:t>
      </w:r>
      <w:r>
        <w:rPr>
          <w:w w:val="105"/>
        </w:rPr>
        <w:t>corrupción en</w:t>
      </w:r>
      <w:r>
        <w:rPr>
          <w:spacing w:val="-10"/>
          <w:w w:val="105"/>
        </w:rPr>
        <w:t> </w:t>
      </w:r>
      <w:r>
        <w:rPr>
          <w:w w:val="105"/>
        </w:rPr>
        <w:t>la</w:t>
      </w:r>
      <w:r>
        <w:rPr>
          <w:spacing w:val="-10"/>
          <w:w w:val="105"/>
        </w:rPr>
        <w:t> </w:t>
      </w:r>
      <w:r>
        <w:rPr>
          <w:w w:val="105"/>
        </w:rPr>
        <w:t>democracia</w:t>
      </w:r>
      <w:r>
        <w:rPr>
          <w:spacing w:val="-10"/>
          <w:w w:val="105"/>
        </w:rPr>
        <w:t> </w:t>
      </w:r>
      <w:r>
        <w:rPr>
          <w:w w:val="105"/>
        </w:rPr>
        <w:t>clásica.</w:t>
      </w:r>
      <w:r>
        <w:rPr>
          <w:spacing w:val="-10"/>
          <w:w w:val="105"/>
        </w:rPr>
        <w:t> </w:t>
      </w:r>
      <w:r>
        <w:rPr>
          <w:w w:val="105"/>
        </w:rPr>
        <w:t>Vista</w:t>
      </w:r>
      <w:r>
        <w:rPr>
          <w:spacing w:val="-10"/>
          <w:w w:val="105"/>
        </w:rPr>
        <w:t> </w:t>
      </w:r>
      <w:r>
        <w:rPr>
          <w:w w:val="105"/>
        </w:rPr>
        <w:t>desde</w:t>
      </w:r>
      <w:r>
        <w:rPr>
          <w:spacing w:val="-10"/>
          <w:w w:val="105"/>
        </w:rPr>
        <w:t> </w:t>
      </w:r>
      <w:r>
        <w:rPr>
          <w:w w:val="105"/>
        </w:rPr>
        <w:t>esta</w:t>
      </w:r>
      <w:r>
        <w:rPr>
          <w:spacing w:val="-10"/>
          <w:w w:val="105"/>
        </w:rPr>
        <w:t> </w:t>
      </w:r>
      <w:r>
        <w:rPr>
          <w:w w:val="105"/>
        </w:rPr>
        <w:t>perspectiva,</w:t>
      </w:r>
      <w:r>
        <w:rPr>
          <w:spacing w:val="-10"/>
          <w:w w:val="105"/>
        </w:rPr>
        <w:t> </w:t>
      </w:r>
      <w:r>
        <w:rPr>
          <w:w w:val="105"/>
        </w:rPr>
        <w:t>se</w:t>
      </w:r>
      <w:r>
        <w:rPr>
          <w:spacing w:val="-10"/>
          <w:w w:val="105"/>
        </w:rPr>
        <w:t> </w:t>
      </w:r>
      <w:r>
        <w:rPr>
          <w:w w:val="105"/>
        </w:rPr>
        <w:t>trata</w:t>
      </w:r>
      <w:r>
        <w:rPr>
          <w:spacing w:val="-10"/>
          <w:w w:val="105"/>
        </w:rPr>
        <w:t> </w:t>
      </w:r>
      <w:r>
        <w:rPr>
          <w:w w:val="105"/>
        </w:rPr>
        <w:t>de</w:t>
      </w:r>
      <w:r>
        <w:rPr>
          <w:spacing w:val="-10"/>
          <w:w w:val="105"/>
        </w:rPr>
        <w:t> </w:t>
      </w:r>
      <w:r>
        <w:rPr>
          <w:w w:val="105"/>
        </w:rPr>
        <w:t>una</w:t>
      </w:r>
      <w:r>
        <w:rPr>
          <w:spacing w:val="-10"/>
          <w:w w:val="105"/>
        </w:rPr>
        <w:t> </w:t>
      </w:r>
      <w:r>
        <w:rPr>
          <w:w w:val="105"/>
        </w:rPr>
        <w:t>variedad de la injusticia y de una deslealtad del corrupto hacia su</w:t>
      </w:r>
      <w:r>
        <w:rPr>
          <w:spacing w:val="-14"/>
          <w:w w:val="105"/>
        </w:rPr>
        <w:t> </w:t>
      </w:r>
      <w:r>
        <w:rPr>
          <w:w w:val="105"/>
        </w:rPr>
        <w:t>comunidad.</w:t>
      </w:r>
    </w:p>
    <w:p>
      <w:pPr>
        <w:pStyle w:val="BodyText"/>
        <w:spacing w:before="2"/>
        <w:rPr>
          <w:sz w:val="24"/>
        </w:rPr>
      </w:pPr>
    </w:p>
    <w:p>
      <w:pPr>
        <w:pStyle w:val="BodyText"/>
        <w:spacing w:line="273" w:lineRule="auto" w:before="1"/>
        <w:ind w:left="103" w:right="114" w:firstLine="850"/>
        <w:jc w:val="both"/>
      </w:pPr>
      <w:r>
        <w:rPr>
          <w:w w:val="105"/>
        </w:rPr>
        <w:t>El afán de riqueza desprovisto de toda prudencia, de la distinción elemental entre lo bueno y lo malo, conduce a la decadencia incluso a las ciudades más prósperas (Costa, 2009). El motivo más obvio de la existencia de la corrupción para el pensamiento político/jurídico clásico, sucintamente, es la vulgar avaricia que rige las conductas de personas cuya moralidad es deficiente.</w:t>
      </w:r>
    </w:p>
    <w:p>
      <w:pPr>
        <w:spacing w:after="0" w:line="273" w:lineRule="auto"/>
        <w:jc w:val="both"/>
        <w:sectPr>
          <w:headerReference w:type="even" r:id="rId358"/>
          <w:pgSz w:w="9640" w:h="13040"/>
          <w:pgMar w:header="557" w:footer="774" w:top="1140" w:bottom="960" w:left="860" w:right="1300"/>
        </w:sectPr>
      </w:pPr>
    </w:p>
    <w:p>
      <w:pPr>
        <w:pStyle w:val="BodyText"/>
        <w:spacing w:before="4"/>
        <w:rPr>
          <w:sz w:val="26"/>
        </w:rPr>
      </w:pPr>
    </w:p>
    <w:p>
      <w:pPr>
        <w:pStyle w:val="BodyText"/>
        <w:spacing w:line="20" w:lineRule="exact"/>
        <w:ind w:left="107"/>
        <w:rPr>
          <w:sz w:val="2"/>
        </w:rPr>
      </w:pPr>
      <w:r>
        <w:rPr>
          <w:sz w:val="2"/>
        </w:rPr>
        <w:pict>
          <v:group style="width:130.5500pt;height:1pt;mso-position-horizontal-relative:char;mso-position-vertical-relative:line" coordorigin="0,0" coordsize="2611,20">
            <v:line style="position:absolute" from="2601,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9160" filled="true" fillcolor="#9d9d9c" stroked="false">
            <v:fill type="solid"/>
            <w10:wrap type="none"/>
          </v:rect>
        </w:pict>
      </w:r>
      <w:r>
        <w:rPr/>
        <w:pict>
          <v:shape style="position:absolute;margin-left:77.385803pt;margin-top:-16.119598pt;width:330.1pt;height:29.15pt;mso-position-horizontal-relative:page;mso-position-vertical-relative:paragraph;z-index:9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4150"/>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171"/>
                          <w:rPr>
                            <w:rFonts w:ascii="Arial" w:hAnsi="Arial"/>
                            <w:b/>
                            <w:sz w:val="19"/>
                          </w:rPr>
                        </w:pPr>
                        <w:r>
                          <w:rPr>
                            <w:rFonts w:ascii="Arial" w:hAnsi="Arial"/>
                            <w:b/>
                            <w:color w:val="706F6F"/>
                            <w:w w:val="105"/>
                            <w:sz w:val="19"/>
                          </w:rPr>
                          <w:t>LA CORRUPCIÓN COMO ENfERMEDAD CRÓNICO-DEgENERATIVA</w:t>
                        </w:r>
                      </w:p>
                    </w:tc>
                  </w:tr>
                  <w:tr>
                    <w:trPr>
                      <w:trHeight w:val="261" w:hRule="exact"/>
                    </w:trPr>
                    <w:tc>
                      <w:tcPr>
                        <w:tcW w:w="2441" w:type="dxa"/>
                        <w:tcBorders>
                          <w:top w:val="single" w:sz="8" w:space="0" w:color="C6C6C6"/>
                          <w:bottom w:val="single" w:sz="8" w:space="0" w:color="C6C6C6"/>
                          <w:right w:val="single" w:sz="8" w:space="0" w:color="C6C6C6"/>
                        </w:tcBorders>
                      </w:tcPr>
                      <w:p>
                        <w:pPr>
                          <w:pStyle w:val="TableParagraph"/>
                          <w:spacing w:before="15"/>
                          <w:ind w:left="-26"/>
                          <w:rPr>
                            <w:rFonts w:ascii="Arial" w:hAnsi="Arial"/>
                            <w:sz w:val="19"/>
                          </w:rPr>
                        </w:pPr>
                        <w:r>
                          <w:rPr>
                            <w:rFonts w:ascii="Arial" w:hAnsi="Arial"/>
                            <w:color w:val="878787"/>
                            <w:sz w:val="19"/>
                          </w:rPr>
                          <w:t>íctor Hugo Méndez Aguirre</w:t>
                        </w:r>
                      </w:p>
                    </w:tc>
                    <w:tc>
                      <w:tcPr>
                        <w:tcW w:w="4150" w:type="dxa"/>
                        <w:tcBorders>
                          <w:left w:val="single" w:sz="8" w:space="0" w:color="C6C6C6"/>
                        </w:tcBorders>
                      </w:tcPr>
                      <w:p>
                        <w:pPr/>
                      </w:p>
                    </w:tc>
                  </w:tr>
                </w:tbl>
                <w:p>
                  <w:pPr>
                    <w:pStyle w:val="BodyText"/>
                  </w:pPr>
                </w:p>
              </w:txbxContent>
            </v:textbox>
            <w10:wrap type="none"/>
          </v:shape>
        </w:pict>
      </w:r>
      <w:r>
        <w:rPr>
          <w:rFonts w:ascii="Arial"/>
          <w:color w:val="878787"/>
          <w:w w:val="90"/>
          <w:sz w:val="19"/>
        </w:rPr>
        <w:t>V</w:t>
      </w:r>
    </w:p>
    <w:p>
      <w:pPr>
        <w:pStyle w:val="BodyText"/>
        <w:spacing w:line="20" w:lineRule="exact"/>
        <w:ind w:left="107"/>
        <w:rPr>
          <w:rFonts w:ascii="Arial"/>
          <w:sz w:val="2"/>
        </w:rPr>
      </w:pPr>
      <w:r>
        <w:rPr>
          <w:rFonts w:ascii="Arial"/>
          <w:sz w:val="2"/>
        </w:rPr>
        <w:pict>
          <v:group style="width:130.5500pt;height:1pt;mso-position-horizontal-relative:char;mso-position-vertical-relative:line" coordorigin="0,0" coordsize="2611,20">
            <v:line style="position:absolute" from="10,10" to="2601,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80" w:lineRule="exact" w:before="37"/>
        <w:ind w:left="117" w:right="101" w:firstLine="850"/>
        <w:jc w:val="both"/>
      </w:pPr>
      <w:r>
        <w:rPr>
          <w:w w:val="105"/>
        </w:rPr>
        <w:t>En cuanto a los medios para corromper en una democracia, según autores clásicos, se registra una paradoja. Por una parte, como es bien</w:t>
      </w:r>
      <w:r>
        <w:rPr>
          <w:spacing w:val="-24"/>
          <w:w w:val="105"/>
        </w:rPr>
        <w:t> </w:t>
      </w:r>
      <w:r>
        <w:rPr>
          <w:w w:val="105"/>
        </w:rPr>
        <w:t>sabido, existe</w:t>
      </w:r>
      <w:r>
        <w:rPr>
          <w:spacing w:val="-28"/>
          <w:w w:val="105"/>
        </w:rPr>
        <w:t> </w:t>
      </w:r>
      <w:r>
        <w:rPr>
          <w:w w:val="105"/>
        </w:rPr>
        <w:t>una</w:t>
      </w:r>
      <w:r>
        <w:rPr>
          <w:spacing w:val="-28"/>
          <w:w w:val="105"/>
        </w:rPr>
        <w:t> </w:t>
      </w:r>
      <w:r>
        <w:rPr>
          <w:w w:val="105"/>
        </w:rPr>
        <w:t>relación</w:t>
      </w:r>
      <w:r>
        <w:rPr>
          <w:spacing w:val="-28"/>
          <w:w w:val="105"/>
        </w:rPr>
        <w:t> </w:t>
      </w:r>
      <w:r>
        <w:rPr>
          <w:w w:val="105"/>
        </w:rPr>
        <w:t>directamente</w:t>
      </w:r>
      <w:r>
        <w:rPr>
          <w:spacing w:val="-28"/>
          <w:w w:val="105"/>
        </w:rPr>
        <w:t> </w:t>
      </w:r>
      <w:r>
        <w:rPr>
          <w:w w:val="105"/>
        </w:rPr>
        <w:t>proporcional</w:t>
      </w:r>
      <w:r>
        <w:rPr>
          <w:spacing w:val="-28"/>
          <w:w w:val="105"/>
        </w:rPr>
        <w:t> </w:t>
      </w:r>
      <w:r>
        <w:rPr>
          <w:w w:val="105"/>
        </w:rPr>
        <w:t>entre</w:t>
      </w:r>
      <w:r>
        <w:rPr>
          <w:spacing w:val="-28"/>
          <w:w w:val="105"/>
        </w:rPr>
        <w:t> </w:t>
      </w:r>
      <w:r>
        <w:rPr>
          <w:w w:val="105"/>
        </w:rPr>
        <w:t>deliberación</w:t>
      </w:r>
      <w:r>
        <w:rPr>
          <w:spacing w:val="-28"/>
          <w:w w:val="105"/>
        </w:rPr>
        <w:t> </w:t>
      </w:r>
      <w:r>
        <w:rPr>
          <w:w w:val="105"/>
        </w:rPr>
        <w:t>y</w:t>
      </w:r>
      <w:r>
        <w:rPr>
          <w:spacing w:val="-28"/>
          <w:w w:val="105"/>
        </w:rPr>
        <w:t> </w:t>
      </w:r>
      <w:r>
        <w:rPr>
          <w:w w:val="105"/>
        </w:rPr>
        <w:t>democracia. La</w:t>
      </w:r>
      <w:r>
        <w:rPr>
          <w:spacing w:val="-17"/>
          <w:w w:val="105"/>
        </w:rPr>
        <w:t> </w:t>
      </w:r>
      <w:r>
        <w:rPr>
          <w:w w:val="105"/>
        </w:rPr>
        <w:t>libertad</w:t>
      </w:r>
      <w:r>
        <w:rPr>
          <w:spacing w:val="-17"/>
          <w:w w:val="105"/>
        </w:rPr>
        <w:t> </w:t>
      </w:r>
      <w:r>
        <w:rPr>
          <w:w w:val="105"/>
        </w:rPr>
        <w:t>y</w:t>
      </w:r>
      <w:r>
        <w:rPr>
          <w:spacing w:val="-17"/>
          <w:w w:val="105"/>
        </w:rPr>
        <w:t> </w:t>
      </w:r>
      <w:r>
        <w:rPr>
          <w:w w:val="105"/>
        </w:rPr>
        <w:t>la</w:t>
      </w:r>
      <w:r>
        <w:rPr>
          <w:spacing w:val="-17"/>
          <w:w w:val="105"/>
        </w:rPr>
        <w:t> </w:t>
      </w:r>
      <w:r>
        <w:rPr>
          <w:w w:val="105"/>
        </w:rPr>
        <w:t>igualdad</w:t>
      </w:r>
      <w:r>
        <w:rPr>
          <w:spacing w:val="-17"/>
          <w:w w:val="105"/>
        </w:rPr>
        <w:t> </w:t>
      </w:r>
      <w:r>
        <w:rPr>
          <w:w w:val="105"/>
        </w:rPr>
        <w:t>de</w:t>
      </w:r>
      <w:r>
        <w:rPr>
          <w:spacing w:val="-17"/>
          <w:w w:val="105"/>
        </w:rPr>
        <w:t> </w:t>
      </w:r>
      <w:r>
        <w:rPr>
          <w:w w:val="105"/>
        </w:rPr>
        <w:t>derechos</w:t>
      </w:r>
      <w:r>
        <w:rPr>
          <w:spacing w:val="-17"/>
          <w:w w:val="105"/>
        </w:rPr>
        <w:t> </w:t>
      </w:r>
      <w:r>
        <w:rPr>
          <w:w w:val="105"/>
        </w:rPr>
        <w:t>propias</w:t>
      </w:r>
      <w:r>
        <w:rPr>
          <w:spacing w:val="-17"/>
          <w:w w:val="105"/>
        </w:rPr>
        <w:t> </w:t>
      </w:r>
      <w:r>
        <w:rPr>
          <w:w w:val="105"/>
        </w:rPr>
        <w:t>de</w:t>
      </w:r>
      <w:r>
        <w:rPr>
          <w:spacing w:val="-17"/>
          <w:w w:val="105"/>
        </w:rPr>
        <w:t> </w:t>
      </w:r>
      <w:r>
        <w:rPr>
          <w:w w:val="105"/>
        </w:rPr>
        <w:t>la</w:t>
      </w:r>
      <w:r>
        <w:rPr>
          <w:spacing w:val="-17"/>
          <w:w w:val="105"/>
        </w:rPr>
        <w:t> </w:t>
      </w:r>
      <w:r>
        <w:rPr>
          <w:w w:val="105"/>
        </w:rPr>
        <w:t>democracia</w:t>
      </w:r>
      <w:r>
        <w:rPr>
          <w:spacing w:val="-17"/>
          <w:w w:val="105"/>
        </w:rPr>
        <w:t> </w:t>
      </w:r>
      <w:r>
        <w:rPr>
          <w:w w:val="105"/>
        </w:rPr>
        <w:t>también</w:t>
      </w:r>
      <w:r>
        <w:rPr>
          <w:spacing w:val="-17"/>
          <w:w w:val="105"/>
        </w:rPr>
        <w:t> </w:t>
      </w:r>
      <w:r>
        <w:rPr>
          <w:w w:val="105"/>
        </w:rPr>
        <w:t>estaban presentes en el uso de la palabra </w:t>
      </w:r>
      <w:r>
        <w:rPr>
          <w:rFonts w:ascii="Palatino Linotype" w:hAnsi="Palatino Linotype"/>
          <w:i/>
          <w:w w:val="105"/>
        </w:rPr>
        <w:t>(parresía e isegoría). </w:t>
      </w:r>
      <w:r>
        <w:rPr>
          <w:w w:val="105"/>
        </w:rPr>
        <w:t>Actualmente entre los “elementos para construir una democracia ética” (Ausín </w:t>
      </w:r>
      <w:r>
        <w:rPr>
          <w:rFonts w:ascii="Palatino Linotype" w:hAnsi="Palatino Linotype"/>
          <w:i/>
          <w:w w:val="105"/>
        </w:rPr>
        <w:t>et al</w:t>
      </w:r>
      <w:r>
        <w:rPr>
          <w:w w:val="105"/>
        </w:rPr>
        <w:t>, 2014: 59) sigue siendo imprescindible la deliberación. Sin embargo, la palabra que edificaba la democracia también amenazó con derrumbarla. Y la crisis del siglo quinto antes</w:t>
      </w:r>
      <w:r>
        <w:rPr>
          <w:spacing w:val="-17"/>
          <w:w w:val="105"/>
        </w:rPr>
        <w:t> </w:t>
      </w:r>
      <w:r>
        <w:rPr>
          <w:w w:val="105"/>
        </w:rPr>
        <w:t>de</w:t>
      </w:r>
      <w:r>
        <w:rPr>
          <w:spacing w:val="-17"/>
          <w:w w:val="105"/>
        </w:rPr>
        <w:t> </w:t>
      </w:r>
      <w:r>
        <w:rPr>
          <w:w w:val="105"/>
        </w:rPr>
        <w:t>nuestra</w:t>
      </w:r>
      <w:r>
        <w:rPr>
          <w:spacing w:val="-17"/>
          <w:w w:val="105"/>
        </w:rPr>
        <w:t> </w:t>
      </w:r>
      <w:r>
        <w:rPr>
          <w:w w:val="105"/>
        </w:rPr>
        <w:t>era,</w:t>
      </w:r>
      <w:r>
        <w:rPr>
          <w:spacing w:val="-17"/>
          <w:w w:val="105"/>
        </w:rPr>
        <w:t> </w:t>
      </w:r>
      <w:r>
        <w:rPr>
          <w:w w:val="105"/>
        </w:rPr>
        <w:t>cuando</w:t>
      </w:r>
      <w:r>
        <w:rPr>
          <w:spacing w:val="-17"/>
          <w:w w:val="105"/>
        </w:rPr>
        <w:t> </w:t>
      </w:r>
      <w:r>
        <w:rPr>
          <w:w w:val="105"/>
        </w:rPr>
        <w:t>se</w:t>
      </w:r>
      <w:r>
        <w:rPr>
          <w:spacing w:val="-17"/>
          <w:w w:val="105"/>
        </w:rPr>
        <w:t> </w:t>
      </w:r>
      <w:r>
        <w:rPr>
          <w:w w:val="105"/>
        </w:rPr>
        <w:t>acuñó</w:t>
      </w:r>
      <w:r>
        <w:rPr>
          <w:spacing w:val="-17"/>
          <w:w w:val="105"/>
        </w:rPr>
        <w:t> </w:t>
      </w:r>
      <w:r>
        <w:rPr>
          <w:w w:val="105"/>
        </w:rPr>
        <w:t>el</w:t>
      </w:r>
      <w:r>
        <w:rPr>
          <w:spacing w:val="-17"/>
          <w:w w:val="105"/>
        </w:rPr>
        <w:t> </w:t>
      </w:r>
      <w:r>
        <w:rPr>
          <w:w w:val="105"/>
        </w:rPr>
        <w:t>concepto</w:t>
      </w:r>
      <w:r>
        <w:rPr>
          <w:spacing w:val="-17"/>
          <w:w w:val="105"/>
        </w:rPr>
        <w:t> </w:t>
      </w:r>
      <w:r>
        <w:rPr>
          <w:w w:val="105"/>
        </w:rPr>
        <w:t>mismo</w:t>
      </w:r>
      <w:r>
        <w:rPr>
          <w:spacing w:val="-17"/>
          <w:w w:val="105"/>
        </w:rPr>
        <w:t> </w:t>
      </w:r>
      <w:r>
        <w:rPr>
          <w:w w:val="105"/>
        </w:rPr>
        <w:t>de</w:t>
      </w:r>
      <w:r>
        <w:rPr>
          <w:spacing w:val="-17"/>
          <w:w w:val="105"/>
        </w:rPr>
        <w:t> </w:t>
      </w:r>
      <w:r>
        <w:rPr>
          <w:w w:val="105"/>
        </w:rPr>
        <w:t>crisis</w:t>
      </w:r>
      <w:r>
        <w:rPr>
          <w:spacing w:val="-17"/>
          <w:w w:val="105"/>
        </w:rPr>
        <w:t> </w:t>
      </w:r>
      <w:r>
        <w:rPr>
          <w:w w:val="105"/>
        </w:rPr>
        <w:t>en</w:t>
      </w:r>
      <w:r>
        <w:rPr>
          <w:spacing w:val="-17"/>
          <w:w w:val="105"/>
        </w:rPr>
        <w:t> </w:t>
      </w:r>
      <w:r>
        <w:rPr>
          <w:w w:val="105"/>
        </w:rPr>
        <w:t>Occidente tal</w:t>
      </w:r>
      <w:r>
        <w:rPr>
          <w:spacing w:val="-4"/>
          <w:w w:val="105"/>
        </w:rPr>
        <w:t> </w:t>
      </w:r>
      <w:r>
        <w:rPr>
          <w:w w:val="105"/>
        </w:rPr>
        <w:t>y</w:t>
      </w:r>
      <w:r>
        <w:rPr>
          <w:spacing w:val="-4"/>
          <w:w w:val="105"/>
        </w:rPr>
        <w:t> </w:t>
      </w:r>
      <w:r>
        <w:rPr>
          <w:w w:val="105"/>
        </w:rPr>
        <w:t>como</w:t>
      </w:r>
      <w:r>
        <w:rPr>
          <w:spacing w:val="-4"/>
          <w:w w:val="105"/>
        </w:rPr>
        <w:t> </w:t>
      </w:r>
      <w:r>
        <w:rPr>
          <w:w w:val="105"/>
        </w:rPr>
        <w:t>lo</w:t>
      </w:r>
      <w:r>
        <w:rPr>
          <w:spacing w:val="-4"/>
          <w:w w:val="105"/>
        </w:rPr>
        <w:t> </w:t>
      </w:r>
      <w:r>
        <w:rPr>
          <w:w w:val="105"/>
        </w:rPr>
        <w:t>conocemos</w:t>
      </w:r>
      <w:r>
        <w:rPr>
          <w:spacing w:val="-4"/>
          <w:w w:val="105"/>
        </w:rPr>
        <w:t> </w:t>
      </w:r>
      <w:r>
        <w:rPr>
          <w:w w:val="105"/>
        </w:rPr>
        <w:t>hoy</w:t>
      </w:r>
      <w:r>
        <w:rPr>
          <w:spacing w:val="-4"/>
          <w:w w:val="105"/>
        </w:rPr>
        <w:t> </w:t>
      </w:r>
      <w:r>
        <w:rPr>
          <w:w w:val="105"/>
        </w:rPr>
        <w:t>en</w:t>
      </w:r>
      <w:r>
        <w:rPr>
          <w:spacing w:val="-4"/>
          <w:w w:val="105"/>
        </w:rPr>
        <w:t> </w:t>
      </w:r>
      <w:r>
        <w:rPr>
          <w:w w:val="105"/>
        </w:rPr>
        <w:t>día,</w:t>
      </w:r>
      <w:r>
        <w:rPr>
          <w:spacing w:val="-4"/>
          <w:w w:val="105"/>
        </w:rPr>
        <w:t> </w:t>
      </w:r>
      <w:r>
        <w:rPr>
          <w:w w:val="105"/>
        </w:rPr>
        <w:t>generó</w:t>
      </w:r>
      <w:r>
        <w:rPr>
          <w:spacing w:val="-4"/>
          <w:w w:val="105"/>
        </w:rPr>
        <w:t> </w:t>
      </w:r>
      <w:r>
        <w:rPr>
          <w:w w:val="105"/>
        </w:rPr>
        <w:t>la</w:t>
      </w:r>
      <w:r>
        <w:rPr>
          <w:spacing w:val="-4"/>
          <w:w w:val="105"/>
        </w:rPr>
        <w:t> </w:t>
      </w:r>
      <w:r>
        <w:rPr>
          <w:w w:val="105"/>
        </w:rPr>
        <w:t>oportunidad</w:t>
      </w:r>
      <w:r>
        <w:rPr>
          <w:spacing w:val="-4"/>
          <w:w w:val="105"/>
        </w:rPr>
        <w:t> </w:t>
      </w:r>
      <w:r>
        <w:rPr>
          <w:w w:val="105"/>
        </w:rPr>
        <w:t>para</w:t>
      </w:r>
      <w:r>
        <w:rPr>
          <w:spacing w:val="-4"/>
          <w:w w:val="105"/>
        </w:rPr>
        <w:t> </w:t>
      </w:r>
      <w:r>
        <w:rPr>
          <w:w w:val="105"/>
        </w:rPr>
        <w:t>la</w:t>
      </w:r>
      <w:r>
        <w:rPr>
          <w:spacing w:val="-4"/>
          <w:w w:val="105"/>
        </w:rPr>
        <w:t> </w:t>
      </w:r>
      <w:r>
        <w:rPr>
          <w:w w:val="105"/>
        </w:rPr>
        <w:t>difusión</w:t>
      </w:r>
      <w:r>
        <w:rPr>
          <w:spacing w:val="-4"/>
          <w:w w:val="105"/>
        </w:rPr>
        <w:t> </w:t>
      </w:r>
      <w:r>
        <w:rPr>
          <w:w w:val="105"/>
        </w:rPr>
        <w:t>de la corrupción en</w:t>
      </w:r>
      <w:r>
        <w:rPr>
          <w:spacing w:val="-9"/>
          <w:w w:val="105"/>
        </w:rPr>
        <w:t> </w:t>
      </w:r>
      <w:r>
        <w:rPr>
          <w:w w:val="105"/>
        </w:rPr>
        <w:t>Atenas.</w:t>
      </w:r>
    </w:p>
    <w:p>
      <w:pPr>
        <w:pStyle w:val="BodyText"/>
        <w:spacing w:before="10"/>
        <w:rPr>
          <w:sz w:val="23"/>
        </w:rPr>
      </w:pPr>
    </w:p>
    <w:p>
      <w:pPr>
        <w:pStyle w:val="BodyText"/>
        <w:spacing w:line="280" w:lineRule="exact"/>
        <w:ind w:left="117" w:right="101" w:firstLine="850"/>
        <w:jc w:val="both"/>
      </w:pPr>
      <w:r>
        <w:rPr/>
        <w:t>La </w:t>
      </w:r>
      <w:r>
        <w:rPr>
          <w:rFonts w:ascii="Palatino Linotype" w:hAnsi="Palatino Linotype"/>
          <w:i/>
        </w:rPr>
        <w:t>demegoría, </w:t>
      </w:r>
      <w:r>
        <w:rPr/>
        <w:t>lademagogia, </w:t>
      </w:r>
      <w:r>
        <w:rPr>
          <w:spacing w:val="5"/>
        </w:rPr>
        <w:t>sueleservirsedelaretóricacomounodesus </w:t>
      </w:r>
      <w:r>
        <w:rPr/>
        <w:t>instrumentos. La </w:t>
      </w:r>
      <w:r>
        <w:rPr>
          <w:rFonts w:ascii="Palatino Linotype" w:hAnsi="Palatino Linotype"/>
          <w:i/>
        </w:rPr>
        <w:t>demegoría </w:t>
      </w:r>
      <w:r>
        <w:rPr/>
        <w:t>plantea el dilema entre mera instrucción pragmática y verdadera educación ciudadana. El demagogo despliega un adiestramiento técnico, en este caso la  retórica,  que  le  permite  manipular  las  asambleas  y  los tribunales para beneficiarse a sí mismo sin ninguna perspectiva del bien común; pero la verdadera educación suma debe sumar a las competencias técnicas una sólida preparación para la convivencia ciudadanía. Mientras que     la primera gravita en torno del éxito del individuo, la segunda persigue el bienestar del individuo dentro de la comunidad. Y como ya lo percibió Solón,      el padre de la democracia, sólo merced a la recta adecuación pueden formarse buenos ciudadanos. Una formulación actual  de  este  planteamiento  originario de la democracia puede ser la de Diego Bautista (Diego, 2014: 96): “Impulsar la educación en la ciudadanía conlleva un pensamiento crítico. De esta manera el individuo podrá desenmascarar al demagogo. Una educación verdadera es un freno  a  la</w:t>
      </w:r>
      <w:r>
        <w:rPr>
          <w:spacing w:val="36"/>
        </w:rPr>
        <w:t> </w:t>
      </w:r>
      <w:r>
        <w:rPr/>
        <w:t>demagogia”.</w:t>
      </w:r>
    </w:p>
    <w:p>
      <w:pPr>
        <w:pStyle w:val="BodyText"/>
        <w:spacing w:before="11"/>
        <w:rPr>
          <w:sz w:val="25"/>
        </w:rPr>
      </w:pPr>
    </w:p>
    <w:p>
      <w:pPr>
        <w:pStyle w:val="BodyText"/>
        <w:spacing w:line="273" w:lineRule="auto"/>
        <w:ind w:left="117" w:right="101" w:firstLine="850"/>
        <w:jc w:val="right"/>
      </w:pPr>
      <w:r>
        <w:rPr/>
        <w:t>Entre los censores de la democracia, Platón se  percató  de  que </w:t>
      </w:r>
      <w:r>
        <w:rPr>
          <w:spacing w:val="23"/>
        </w:rPr>
        <w:t> </w:t>
      </w:r>
      <w:r>
        <w:rPr/>
        <w:t>a</w:t>
      </w:r>
      <w:r>
        <w:rPr>
          <w:w w:val="102"/>
        </w:rPr>
        <w:t> </w:t>
      </w:r>
      <w:r>
        <w:rPr/>
        <w:t>través del mal uso de la retórica  era  posible  que  personas </w:t>
      </w:r>
      <w:r>
        <w:rPr>
          <w:spacing w:val="29"/>
        </w:rPr>
        <w:t> </w:t>
      </w:r>
      <w:r>
        <w:rPr/>
        <w:t>sin </w:t>
      </w:r>
      <w:r>
        <w:rPr>
          <w:spacing w:val="15"/>
        </w:rPr>
        <w:t> </w:t>
      </w:r>
      <w:r>
        <w:rPr/>
        <w:t>escrúpulos,</w:t>
      </w:r>
      <w:r>
        <w:rPr>
          <w:w w:val="103"/>
        </w:rPr>
        <w:t> </w:t>
      </w:r>
      <w:r>
        <w:rPr/>
        <w:t>pero suficientemente adiestradas en el arte de la persuasión,</w:t>
      </w:r>
      <w:r>
        <w:rPr>
          <w:spacing w:val="8"/>
        </w:rPr>
        <w:t> </w:t>
      </w:r>
      <w:r>
        <w:rPr/>
        <w:t>fomentaran</w:t>
      </w:r>
      <w:r>
        <w:rPr>
          <w:spacing w:val="6"/>
        </w:rPr>
        <w:t> </w:t>
      </w:r>
      <w:r>
        <w:rPr/>
        <w:t>la</w:t>
      </w:r>
      <w:r>
        <w:rPr>
          <w:w w:val="104"/>
        </w:rPr>
        <w:t> </w:t>
      </w:r>
      <w:r>
        <w:rPr/>
        <w:t>corrupción en y de la sociedad. Antonio López Eire sostiene que en los  </w:t>
      </w:r>
      <w:r>
        <w:rPr>
          <w:spacing w:val="37"/>
        </w:rPr>
        <w:t> </w:t>
      </w:r>
      <w:r>
        <w:rPr/>
        <w:t>diálogos:</w:t>
      </w:r>
    </w:p>
    <w:p>
      <w:pPr>
        <w:pStyle w:val="BodyText"/>
        <w:spacing w:before="9"/>
        <w:rPr>
          <w:sz w:val="23"/>
        </w:rPr>
      </w:pPr>
    </w:p>
    <w:p>
      <w:pPr>
        <w:pStyle w:val="BodyText"/>
        <w:spacing w:line="273" w:lineRule="auto"/>
        <w:ind w:left="117" w:right="101" w:firstLine="850"/>
        <w:jc w:val="both"/>
      </w:pPr>
      <w:r>
        <w:rPr>
          <w:w w:val="105"/>
        </w:rPr>
        <w:t>Nos</w:t>
      </w:r>
      <w:r>
        <w:rPr>
          <w:spacing w:val="-16"/>
          <w:w w:val="105"/>
        </w:rPr>
        <w:t> </w:t>
      </w:r>
      <w:r>
        <w:rPr>
          <w:w w:val="105"/>
        </w:rPr>
        <w:t>encontramos</w:t>
      </w:r>
      <w:r>
        <w:rPr>
          <w:spacing w:val="-16"/>
          <w:w w:val="105"/>
        </w:rPr>
        <w:t> </w:t>
      </w:r>
      <w:r>
        <w:rPr>
          <w:w w:val="105"/>
        </w:rPr>
        <w:t>ante</w:t>
      </w:r>
      <w:r>
        <w:rPr>
          <w:spacing w:val="-15"/>
          <w:w w:val="105"/>
        </w:rPr>
        <w:t> </w:t>
      </w:r>
      <w:r>
        <w:rPr>
          <w:w w:val="105"/>
        </w:rPr>
        <w:t>una</w:t>
      </w:r>
      <w:r>
        <w:rPr>
          <w:spacing w:val="-15"/>
          <w:w w:val="105"/>
        </w:rPr>
        <w:t> </w:t>
      </w:r>
      <w:r>
        <w:rPr>
          <w:w w:val="105"/>
        </w:rPr>
        <w:t>presentación</w:t>
      </w:r>
      <w:r>
        <w:rPr>
          <w:spacing w:val="-16"/>
          <w:w w:val="105"/>
        </w:rPr>
        <w:t> </w:t>
      </w:r>
      <w:r>
        <w:rPr>
          <w:w w:val="105"/>
        </w:rPr>
        <w:t>de</w:t>
      </w:r>
      <w:r>
        <w:rPr>
          <w:spacing w:val="-16"/>
          <w:w w:val="105"/>
        </w:rPr>
        <w:t> </w:t>
      </w:r>
      <w:r>
        <w:rPr>
          <w:w w:val="105"/>
        </w:rPr>
        <w:t>la</w:t>
      </w:r>
      <w:r>
        <w:rPr>
          <w:spacing w:val="-15"/>
          <w:w w:val="105"/>
        </w:rPr>
        <w:t> </w:t>
      </w:r>
      <w:r>
        <w:rPr>
          <w:w w:val="105"/>
        </w:rPr>
        <w:t>retórica</w:t>
      </w:r>
      <w:r>
        <w:rPr>
          <w:spacing w:val="-15"/>
          <w:w w:val="105"/>
        </w:rPr>
        <w:t> </w:t>
      </w:r>
      <w:r>
        <w:rPr>
          <w:w w:val="105"/>
        </w:rPr>
        <w:t>absolutamente negativa,</w:t>
      </w:r>
      <w:r>
        <w:rPr>
          <w:spacing w:val="16"/>
          <w:w w:val="105"/>
        </w:rPr>
        <w:t> </w:t>
      </w:r>
      <w:r>
        <w:rPr>
          <w:w w:val="105"/>
        </w:rPr>
        <w:t>cargada</w:t>
      </w:r>
      <w:r>
        <w:rPr>
          <w:spacing w:val="16"/>
          <w:w w:val="105"/>
        </w:rPr>
        <w:t> </w:t>
      </w:r>
      <w:r>
        <w:rPr>
          <w:w w:val="105"/>
        </w:rPr>
        <w:t>de</w:t>
      </w:r>
      <w:r>
        <w:rPr>
          <w:spacing w:val="16"/>
          <w:w w:val="105"/>
        </w:rPr>
        <w:t> </w:t>
      </w:r>
      <w:r>
        <w:rPr>
          <w:w w:val="105"/>
        </w:rPr>
        <w:t>los</w:t>
      </w:r>
      <w:r>
        <w:rPr>
          <w:spacing w:val="16"/>
          <w:w w:val="105"/>
        </w:rPr>
        <w:t> </w:t>
      </w:r>
      <w:r>
        <w:rPr>
          <w:w w:val="105"/>
        </w:rPr>
        <w:t>mismos</w:t>
      </w:r>
      <w:r>
        <w:rPr>
          <w:spacing w:val="15"/>
          <w:w w:val="105"/>
        </w:rPr>
        <w:t> </w:t>
      </w:r>
      <w:r>
        <w:rPr>
          <w:w w:val="105"/>
        </w:rPr>
        <w:t>prejuicios</w:t>
      </w:r>
      <w:r>
        <w:rPr>
          <w:spacing w:val="16"/>
          <w:w w:val="105"/>
        </w:rPr>
        <w:t> </w:t>
      </w:r>
      <w:r>
        <w:rPr>
          <w:w w:val="105"/>
        </w:rPr>
        <w:t>que</w:t>
      </w:r>
      <w:r>
        <w:rPr>
          <w:spacing w:val="16"/>
          <w:w w:val="105"/>
        </w:rPr>
        <w:t> </w:t>
      </w:r>
      <w:r>
        <w:rPr>
          <w:w w:val="105"/>
        </w:rPr>
        <w:t>se</w:t>
      </w:r>
      <w:r>
        <w:rPr>
          <w:spacing w:val="16"/>
          <w:w w:val="105"/>
        </w:rPr>
        <w:t> </w:t>
      </w:r>
      <w:r>
        <w:rPr>
          <w:w w:val="105"/>
        </w:rPr>
        <w:t>nos</w:t>
      </w:r>
      <w:r>
        <w:rPr>
          <w:spacing w:val="16"/>
          <w:w w:val="105"/>
        </w:rPr>
        <w:t> </w:t>
      </w:r>
      <w:r>
        <w:rPr>
          <w:w w:val="105"/>
        </w:rPr>
        <w:t>revelan</w:t>
      </w:r>
      <w:r>
        <w:rPr>
          <w:spacing w:val="16"/>
          <w:w w:val="105"/>
        </w:rPr>
        <w:t> </w:t>
      </w:r>
      <w:r>
        <w:rPr>
          <w:w w:val="105"/>
        </w:rPr>
        <w:t>de</w:t>
      </w:r>
      <w:r>
        <w:rPr>
          <w:spacing w:val="16"/>
          <w:w w:val="105"/>
        </w:rPr>
        <w:t> </w:t>
      </w:r>
      <w:r>
        <w:rPr>
          <w:w w:val="105"/>
        </w:rPr>
        <w:t>inmediato</w:t>
      </w:r>
    </w:p>
    <w:p>
      <w:pPr>
        <w:spacing w:after="0" w:line="273" w:lineRule="auto"/>
        <w:jc w:val="both"/>
        <w:sectPr>
          <w:headerReference w:type="default" r:id="rId359"/>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73" w:lineRule="auto" w:before="61"/>
        <w:ind w:left="103" w:right="115"/>
        <w:jc w:val="both"/>
      </w:pPr>
      <w:r>
        <w:rPr>
          <w:w w:val="105"/>
        </w:rPr>
        <w:t>en la concepción platónica de la retórica, sobre todo el de la hermandad de </w:t>
      </w:r>
      <w:r>
        <w:rPr>
          <w:spacing w:val="48"/>
          <w:w w:val="105"/>
        </w:rPr>
        <w:t> </w:t>
      </w:r>
      <w:r>
        <w:rPr>
          <w:w w:val="105"/>
        </w:rPr>
        <w:t>la retórica y la corrupción política. La retórica, en cuanto que es el arte de la persuasión mediante la palabra, ha de ser desterrada de la república que dirigen</w:t>
      </w:r>
      <w:r>
        <w:rPr>
          <w:spacing w:val="-15"/>
          <w:w w:val="105"/>
        </w:rPr>
        <w:t> </w:t>
      </w:r>
      <w:r>
        <w:rPr>
          <w:w w:val="105"/>
        </w:rPr>
        <w:t>o</w:t>
      </w:r>
      <w:r>
        <w:rPr>
          <w:spacing w:val="-15"/>
          <w:w w:val="105"/>
        </w:rPr>
        <w:t> </w:t>
      </w:r>
      <w:r>
        <w:rPr>
          <w:w w:val="105"/>
        </w:rPr>
        <w:t>debieran</w:t>
      </w:r>
      <w:r>
        <w:rPr>
          <w:spacing w:val="-15"/>
          <w:w w:val="105"/>
        </w:rPr>
        <w:t> </w:t>
      </w:r>
      <w:r>
        <w:rPr>
          <w:w w:val="105"/>
        </w:rPr>
        <w:t>dirigir</w:t>
      </w:r>
      <w:r>
        <w:rPr>
          <w:spacing w:val="-15"/>
          <w:w w:val="105"/>
        </w:rPr>
        <w:t> </w:t>
      </w:r>
      <w:r>
        <w:rPr>
          <w:w w:val="105"/>
        </w:rPr>
        <w:t>los</w:t>
      </w:r>
      <w:r>
        <w:rPr>
          <w:spacing w:val="-15"/>
          <w:w w:val="105"/>
        </w:rPr>
        <w:t> </w:t>
      </w:r>
      <w:r>
        <w:rPr>
          <w:w w:val="105"/>
        </w:rPr>
        <w:t>filósofos,</w:t>
      </w:r>
      <w:r>
        <w:rPr>
          <w:spacing w:val="-15"/>
          <w:w w:val="105"/>
        </w:rPr>
        <w:t> </w:t>
      </w:r>
      <w:r>
        <w:rPr>
          <w:w w:val="105"/>
        </w:rPr>
        <w:t>porque</w:t>
      </w:r>
      <w:r>
        <w:rPr>
          <w:spacing w:val="-15"/>
          <w:w w:val="105"/>
        </w:rPr>
        <w:t> </w:t>
      </w:r>
      <w:r>
        <w:rPr>
          <w:w w:val="105"/>
        </w:rPr>
        <w:t>toda</w:t>
      </w:r>
      <w:r>
        <w:rPr>
          <w:spacing w:val="-15"/>
          <w:w w:val="105"/>
        </w:rPr>
        <w:t> </w:t>
      </w:r>
      <w:r>
        <w:rPr>
          <w:w w:val="105"/>
        </w:rPr>
        <w:t>persuasión</w:t>
      </w:r>
      <w:r>
        <w:rPr>
          <w:spacing w:val="-15"/>
          <w:w w:val="105"/>
        </w:rPr>
        <w:t> </w:t>
      </w:r>
      <w:r>
        <w:rPr>
          <w:w w:val="105"/>
        </w:rPr>
        <w:t>implica</w:t>
      </w:r>
      <w:r>
        <w:rPr>
          <w:spacing w:val="-15"/>
          <w:w w:val="105"/>
        </w:rPr>
        <w:t> </w:t>
      </w:r>
      <w:r>
        <w:rPr>
          <w:w w:val="105"/>
        </w:rPr>
        <w:t>engaño, añagaza, argucia, artificio, artimaña, fingimiento, ocultación y trampa (López, </w:t>
      </w:r>
      <w:r>
        <w:rPr>
          <w:w w:val="95"/>
        </w:rPr>
        <w:t>1996:</w:t>
      </w:r>
      <w:r>
        <w:rPr>
          <w:spacing w:val="-20"/>
          <w:w w:val="95"/>
        </w:rPr>
        <w:t> </w:t>
      </w:r>
      <w:r>
        <w:rPr>
          <w:w w:val="95"/>
        </w:rPr>
        <w:t>72).</w:t>
      </w:r>
    </w:p>
    <w:p>
      <w:pPr>
        <w:pStyle w:val="BodyText"/>
        <w:spacing w:before="9"/>
        <w:rPr>
          <w:sz w:val="23"/>
        </w:rPr>
      </w:pPr>
    </w:p>
    <w:p>
      <w:pPr>
        <w:pStyle w:val="BodyText"/>
        <w:spacing w:line="273" w:lineRule="auto"/>
        <w:ind w:left="103" w:right="115" w:firstLine="850"/>
        <w:jc w:val="both"/>
      </w:pPr>
      <w:r>
        <w:rPr/>
        <w:t>Más recientemente, Alan Badiou ha puesto al día la teoría platónica     de la corrupción como forma esencial de injusticia que se sirve de la retórica, originando la decadencia de la democracia en la peor forma de gobierno, esto    es, la</w:t>
      </w:r>
      <w:r>
        <w:rPr>
          <w:spacing w:val="42"/>
        </w:rPr>
        <w:t> </w:t>
      </w:r>
      <w:r>
        <w:rPr/>
        <w:t>tiranía.</w:t>
      </w:r>
    </w:p>
    <w:p>
      <w:pPr>
        <w:pStyle w:val="BodyText"/>
        <w:spacing w:before="9"/>
        <w:rPr>
          <w:sz w:val="23"/>
        </w:rPr>
      </w:pPr>
    </w:p>
    <w:p>
      <w:pPr>
        <w:pStyle w:val="BodyText"/>
        <w:spacing w:line="273" w:lineRule="auto"/>
        <w:ind w:left="103" w:right="115" w:firstLine="850"/>
        <w:jc w:val="both"/>
      </w:pPr>
      <w:r>
        <w:rPr/>
        <w:t>La </w:t>
      </w:r>
      <w:r>
        <w:rPr>
          <w:spacing w:val="-3"/>
        </w:rPr>
        <w:t>justicia </w:t>
      </w:r>
      <w:r>
        <w:rPr/>
        <w:t>es  de  </w:t>
      </w:r>
      <w:r>
        <w:rPr>
          <w:spacing w:val="-3"/>
        </w:rPr>
        <w:t>geometría  variable.  </w:t>
      </w:r>
      <w:r>
        <w:rPr/>
        <w:t>Los  </w:t>
      </w:r>
      <w:r>
        <w:rPr>
          <w:spacing w:val="-3"/>
        </w:rPr>
        <w:t>inculpados,  </w:t>
      </w:r>
      <w:r>
        <w:rPr/>
        <w:t>si  </w:t>
      </w:r>
      <w:r>
        <w:rPr>
          <w:spacing w:val="-3"/>
        </w:rPr>
        <w:t>pertenecen  </w:t>
      </w:r>
      <w:r>
        <w:rPr/>
        <w:t>a  la </w:t>
      </w:r>
      <w:r>
        <w:rPr>
          <w:spacing w:val="-3"/>
        </w:rPr>
        <w:t>clase  política  </w:t>
      </w:r>
      <w:r>
        <w:rPr/>
        <w:t>o a la </w:t>
      </w:r>
      <w:r>
        <w:rPr>
          <w:spacing w:val="-3"/>
        </w:rPr>
        <w:t>elite  financiera  </w:t>
      </w:r>
      <w:r>
        <w:rPr/>
        <w:t>o </w:t>
      </w:r>
      <w:r>
        <w:rPr>
          <w:spacing w:val="-3"/>
        </w:rPr>
        <w:t>mediática,  </w:t>
      </w:r>
      <w:r>
        <w:rPr/>
        <w:t>se </w:t>
      </w:r>
      <w:r>
        <w:rPr>
          <w:spacing w:val="-3"/>
        </w:rPr>
        <w:t>pegan  </w:t>
      </w:r>
      <w:r>
        <w:rPr/>
        <w:t>la </w:t>
      </w:r>
      <w:r>
        <w:rPr>
          <w:spacing w:val="-3"/>
        </w:rPr>
        <w:t>vida  padre.  Uno  </w:t>
      </w:r>
      <w:r>
        <w:rPr/>
        <w:t>ve </w:t>
      </w:r>
      <w:r>
        <w:rPr>
          <w:spacing w:val="-3"/>
        </w:rPr>
        <w:t>cómo muchos </w:t>
      </w:r>
      <w:r>
        <w:rPr/>
        <w:t>de </w:t>
      </w:r>
      <w:r>
        <w:rPr>
          <w:spacing w:val="-3"/>
        </w:rPr>
        <w:t>ellos susceptibles </w:t>
      </w:r>
      <w:r>
        <w:rPr/>
        <w:t>de ser </w:t>
      </w:r>
      <w:r>
        <w:rPr>
          <w:spacing w:val="-3"/>
        </w:rPr>
        <w:t>condenados </w:t>
      </w:r>
      <w:r>
        <w:rPr/>
        <w:t>a la </w:t>
      </w:r>
      <w:r>
        <w:rPr>
          <w:spacing w:val="-3"/>
        </w:rPr>
        <w:t>pena máxima, en particular </w:t>
      </w:r>
      <w:r>
        <w:rPr/>
        <w:t>por </w:t>
      </w:r>
      <w:r>
        <w:rPr>
          <w:spacing w:val="-3"/>
        </w:rPr>
        <w:t>corrupción, </w:t>
      </w:r>
      <w:r>
        <w:rPr/>
        <w:t>y que </w:t>
      </w:r>
      <w:r>
        <w:rPr>
          <w:spacing w:val="-3"/>
        </w:rPr>
        <w:t>normalmente </w:t>
      </w:r>
      <w:r>
        <w:rPr/>
        <w:t>no </w:t>
      </w:r>
      <w:r>
        <w:rPr>
          <w:spacing w:val="-3"/>
        </w:rPr>
        <w:t>podrían  escapar  </w:t>
      </w:r>
      <w:r>
        <w:rPr/>
        <w:t>a  la  </w:t>
      </w:r>
      <w:r>
        <w:rPr>
          <w:spacing w:val="-3"/>
        </w:rPr>
        <w:t>prisión sino exiliándose, pasean, </w:t>
      </w:r>
      <w:r>
        <w:rPr/>
        <w:t>muy </w:t>
      </w:r>
      <w:r>
        <w:rPr>
          <w:spacing w:val="-3"/>
        </w:rPr>
        <w:t>tranquilos, </w:t>
      </w:r>
      <w:r>
        <w:rPr/>
        <w:t>por las </w:t>
      </w:r>
      <w:r>
        <w:rPr>
          <w:spacing w:val="-3"/>
        </w:rPr>
        <w:t>calles </w:t>
      </w:r>
      <w:r>
        <w:rPr/>
        <w:t>de la </w:t>
      </w:r>
      <w:r>
        <w:rPr>
          <w:spacing w:val="-3"/>
        </w:rPr>
        <w:t>ciudad provincial, </w:t>
      </w:r>
      <w:r>
        <w:rPr/>
        <w:t>o </w:t>
      </w:r>
      <w:r>
        <w:rPr>
          <w:spacing w:val="-3"/>
        </w:rPr>
        <w:t>incluso aparecen </w:t>
      </w:r>
      <w:r>
        <w:rPr/>
        <w:t>en los </w:t>
      </w:r>
      <w:r>
        <w:rPr>
          <w:spacing w:val="-3"/>
        </w:rPr>
        <w:t>bancos </w:t>
      </w:r>
      <w:r>
        <w:rPr/>
        <w:t>de la </w:t>
      </w:r>
      <w:r>
        <w:rPr>
          <w:spacing w:val="-3"/>
        </w:rPr>
        <w:t>Asamblea Nacional </w:t>
      </w:r>
      <w:r>
        <w:rPr/>
        <w:t>o del </w:t>
      </w:r>
      <w:r>
        <w:rPr>
          <w:spacing w:val="-3"/>
        </w:rPr>
        <w:t>Senado como </w:t>
      </w:r>
      <w:r>
        <w:rPr/>
        <w:t>si </w:t>
      </w:r>
      <w:r>
        <w:rPr>
          <w:spacing w:val="-3"/>
        </w:rPr>
        <w:t>se hubieran vuelto héroes invisibles. Desde luego, </w:t>
      </w:r>
      <w:r>
        <w:rPr/>
        <w:t>si uno es </w:t>
      </w:r>
      <w:r>
        <w:rPr>
          <w:spacing w:val="-3"/>
        </w:rPr>
        <w:t>pobre </w:t>
      </w:r>
      <w:r>
        <w:rPr/>
        <w:t>y </w:t>
      </w:r>
      <w:r>
        <w:rPr>
          <w:spacing w:val="-3"/>
        </w:rPr>
        <w:t>tiene </w:t>
      </w:r>
      <w:r>
        <w:rPr/>
        <w:t>la tez </w:t>
      </w:r>
      <w:r>
        <w:rPr>
          <w:spacing w:val="-3"/>
        </w:rPr>
        <w:t>un poco obscura, </w:t>
      </w:r>
      <w:r>
        <w:rPr/>
        <w:t>¡es </w:t>
      </w:r>
      <w:r>
        <w:rPr>
          <w:spacing w:val="-3"/>
        </w:rPr>
        <w:t>otra </w:t>
      </w:r>
      <w:r>
        <w:rPr/>
        <w:t>la </w:t>
      </w:r>
      <w:r>
        <w:rPr>
          <w:spacing w:val="-3"/>
        </w:rPr>
        <w:t>historia! </w:t>
      </w:r>
      <w:r>
        <w:rPr/>
        <w:t>La </w:t>
      </w:r>
      <w:r>
        <w:rPr>
          <w:spacing w:val="-3"/>
        </w:rPr>
        <w:t>policía </w:t>
      </w:r>
      <w:r>
        <w:rPr/>
        <w:t>lo </w:t>
      </w:r>
      <w:r>
        <w:rPr>
          <w:spacing w:val="-3"/>
        </w:rPr>
        <w:t>controla </w:t>
      </w:r>
      <w:r>
        <w:rPr/>
        <w:t>a </w:t>
      </w:r>
      <w:r>
        <w:rPr>
          <w:spacing w:val="-3"/>
        </w:rPr>
        <w:t>cada  momento  </w:t>
      </w:r>
      <w:r>
        <w:rPr/>
        <w:t>y </w:t>
      </w:r>
      <w:r>
        <w:rPr>
          <w:spacing w:val="-3"/>
        </w:rPr>
        <w:t>carga </w:t>
      </w:r>
      <w:r>
        <w:rPr/>
        <w:t>con </w:t>
      </w:r>
      <w:r>
        <w:rPr>
          <w:spacing w:val="-3"/>
        </w:rPr>
        <w:t>tres años </w:t>
      </w:r>
      <w:r>
        <w:rPr/>
        <w:t>de </w:t>
      </w:r>
      <w:r>
        <w:rPr>
          <w:spacing w:val="-3"/>
        </w:rPr>
        <w:t>prisión </w:t>
      </w:r>
      <w:r>
        <w:rPr/>
        <w:t>por </w:t>
      </w:r>
      <w:r>
        <w:rPr>
          <w:spacing w:val="-3"/>
        </w:rPr>
        <w:t>bagatelas </w:t>
      </w:r>
      <w:r>
        <w:rPr/>
        <w:t>(Badiou, 2013:</w:t>
      </w:r>
      <w:r>
        <w:rPr>
          <w:spacing w:val="38"/>
        </w:rPr>
        <w:t> </w:t>
      </w:r>
      <w:r>
        <w:rPr>
          <w:spacing w:val="-3"/>
        </w:rPr>
        <w:t>337).</w:t>
      </w:r>
    </w:p>
    <w:p>
      <w:pPr>
        <w:pStyle w:val="BodyText"/>
        <w:spacing w:before="9"/>
        <w:rPr>
          <w:sz w:val="23"/>
        </w:rPr>
      </w:pPr>
    </w:p>
    <w:p>
      <w:pPr>
        <w:pStyle w:val="BodyText"/>
        <w:spacing w:line="259" w:lineRule="auto"/>
        <w:ind w:left="103" w:right="115" w:firstLine="850"/>
        <w:jc w:val="both"/>
      </w:pPr>
      <w:r>
        <w:rPr>
          <w:w w:val="105"/>
        </w:rPr>
        <w:t>En una paradoja, lamentablemente poco socrática, a través del uso retorcido</w:t>
      </w:r>
      <w:r>
        <w:rPr>
          <w:spacing w:val="-11"/>
          <w:w w:val="105"/>
        </w:rPr>
        <w:t> </w:t>
      </w:r>
      <w:r>
        <w:rPr>
          <w:w w:val="105"/>
        </w:rPr>
        <w:t>de</w:t>
      </w:r>
      <w:r>
        <w:rPr>
          <w:spacing w:val="-11"/>
          <w:w w:val="105"/>
        </w:rPr>
        <w:t> </w:t>
      </w:r>
      <w:r>
        <w:rPr>
          <w:w w:val="105"/>
        </w:rPr>
        <w:t>la</w:t>
      </w:r>
      <w:r>
        <w:rPr>
          <w:spacing w:val="-11"/>
          <w:w w:val="105"/>
        </w:rPr>
        <w:t> </w:t>
      </w:r>
      <w:r>
        <w:rPr>
          <w:w w:val="105"/>
        </w:rPr>
        <w:t>palabra</w:t>
      </w:r>
      <w:r>
        <w:rPr>
          <w:spacing w:val="-11"/>
          <w:w w:val="105"/>
        </w:rPr>
        <w:t> </w:t>
      </w:r>
      <w:r>
        <w:rPr>
          <w:w w:val="105"/>
        </w:rPr>
        <w:t>el</w:t>
      </w:r>
      <w:r>
        <w:rPr>
          <w:spacing w:val="-11"/>
          <w:w w:val="105"/>
        </w:rPr>
        <w:t> </w:t>
      </w:r>
      <w:r>
        <w:rPr>
          <w:rFonts w:ascii="Palatino Linotype" w:hAnsi="Palatino Linotype"/>
          <w:i/>
          <w:w w:val="105"/>
        </w:rPr>
        <w:t>demegóros</w:t>
      </w:r>
      <w:r>
        <w:rPr>
          <w:w w:val="105"/>
        </w:rPr>
        <w:t>,</w:t>
      </w:r>
      <w:r>
        <w:rPr>
          <w:spacing w:val="-11"/>
          <w:w w:val="105"/>
        </w:rPr>
        <w:t> </w:t>
      </w:r>
      <w:r>
        <w:rPr>
          <w:w w:val="105"/>
        </w:rPr>
        <w:t>orador</w:t>
      </w:r>
      <w:r>
        <w:rPr>
          <w:spacing w:val="-11"/>
          <w:w w:val="105"/>
        </w:rPr>
        <w:t> </w:t>
      </w:r>
      <w:r>
        <w:rPr>
          <w:w w:val="105"/>
        </w:rPr>
        <w:t>popular,</w:t>
      </w:r>
      <w:r>
        <w:rPr>
          <w:spacing w:val="-11"/>
          <w:w w:val="105"/>
        </w:rPr>
        <w:t> </w:t>
      </w:r>
      <w:r>
        <w:rPr>
          <w:w w:val="105"/>
        </w:rPr>
        <w:t>se</w:t>
      </w:r>
      <w:r>
        <w:rPr>
          <w:spacing w:val="-11"/>
          <w:w w:val="105"/>
        </w:rPr>
        <w:t> </w:t>
      </w:r>
      <w:r>
        <w:rPr>
          <w:w w:val="105"/>
        </w:rPr>
        <w:t>impone</w:t>
      </w:r>
      <w:r>
        <w:rPr>
          <w:spacing w:val="-11"/>
          <w:w w:val="105"/>
        </w:rPr>
        <w:t> </w:t>
      </w:r>
      <w:r>
        <w:rPr>
          <w:w w:val="105"/>
        </w:rPr>
        <w:t>al</w:t>
      </w:r>
      <w:r>
        <w:rPr>
          <w:spacing w:val="-11"/>
          <w:w w:val="105"/>
        </w:rPr>
        <w:t> </w:t>
      </w:r>
      <w:r>
        <w:rPr>
          <w:rFonts w:ascii="Palatino Linotype" w:hAnsi="Palatino Linotype"/>
          <w:i/>
          <w:w w:val="105"/>
        </w:rPr>
        <w:t>demiurgós</w:t>
      </w:r>
      <w:r>
        <w:rPr>
          <w:w w:val="105"/>
        </w:rPr>
        <w:t>,</w:t>
      </w:r>
      <w:r>
        <w:rPr>
          <w:spacing w:val="-11"/>
          <w:w w:val="105"/>
        </w:rPr>
        <w:t> </w:t>
      </w:r>
      <w:r>
        <w:rPr>
          <w:w w:val="105"/>
        </w:rPr>
        <w:t>el trabajador, aniquilando el frágil equilibrio entre igualdad y libertad</w:t>
      </w:r>
      <w:r>
        <w:rPr>
          <w:spacing w:val="-31"/>
          <w:w w:val="105"/>
        </w:rPr>
        <w:t> </w:t>
      </w:r>
      <w:r>
        <w:rPr>
          <w:w w:val="105"/>
        </w:rPr>
        <w:t>inherente a la</w:t>
      </w:r>
      <w:r>
        <w:rPr>
          <w:spacing w:val="-13"/>
          <w:w w:val="105"/>
        </w:rPr>
        <w:t> </w:t>
      </w:r>
      <w:r>
        <w:rPr>
          <w:w w:val="105"/>
        </w:rPr>
        <w:t>democracia.</w:t>
      </w:r>
    </w:p>
    <w:p>
      <w:pPr>
        <w:pStyle w:val="BodyText"/>
        <w:spacing w:before="1"/>
        <w:rPr>
          <w:sz w:val="25"/>
        </w:rPr>
      </w:pPr>
    </w:p>
    <w:p>
      <w:pPr>
        <w:pStyle w:val="BodyText"/>
        <w:spacing w:line="273" w:lineRule="auto"/>
        <w:ind w:left="103" w:right="115" w:firstLine="850"/>
        <w:jc w:val="both"/>
      </w:pPr>
      <w:r>
        <w:rPr/>
        <w:t>La crítica de Platón a la retórica y a la democracia le valió ser tildado   de totalitario a lo  largo  del  siglo  veinte.  Sin  embargo,  los  mismos  oradores  de Grecia clásica estaban conscientes de que la retórica perversamente manipulada frecuentemente era empleada con el propósito de  cometer  fechorías impunemente, imponer el  interés  particular  al  general  y  fomentar  la corrupción en general. ¿Qué hacer ante la corrupción y los problemas que suscita? Los mismos autores helenos se abocaron a ofrecer respuestas a tal interrogante.</w:t>
      </w:r>
    </w:p>
    <w:p>
      <w:pPr>
        <w:spacing w:after="0" w:line="273" w:lineRule="auto"/>
        <w:jc w:val="both"/>
        <w:sectPr>
          <w:headerReference w:type="even" r:id="rId360"/>
          <w:footerReference w:type="even" r:id="rId361"/>
          <w:footerReference w:type="default" r:id="rId362"/>
          <w:pgSz w:w="9640" w:h="13040"/>
          <w:pgMar w:header="557" w:footer="774" w:top="1140" w:bottom="960" w:left="860" w:right="1300"/>
          <w:pgNumType w:start="256"/>
        </w:sectPr>
      </w:pPr>
    </w:p>
    <w:p>
      <w:pPr>
        <w:pStyle w:val="BodyText"/>
        <w:spacing w:before="4"/>
        <w:rPr>
          <w:sz w:val="26"/>
        </w:rPr>
      </w:pPr>
    </w:p>
    <w:p>
      <w:pPr>
        <w:pStyle w:val="BodyText"/>
        <w:spacing w:line="20" w:lineRule="exact"/>
        <w:ind w:left="107"/>
        <w:rPr>
          <w:sz w:val="2"/>
        </w:rPr>
      </w:pPr>
      <w:r>
        <w:rPr>
          <w:sz w:val="2"/>
        </w:rPr>
        <w:pict>
          <v:group style="width:130.5500pt;height:1pt;mso-position-horizontal-relative:char;mso-position-vertical-relative:line" coordorigin="0,0" coordsize="2611,20">
            <v:line style="position:absolute" from="2601,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9256" filled="true" fillcolor="#9d9d9c" stroked="false">
            <v:fill type="solid"/>
            <w10:wrap type="none"/>
          </v:rect>
        </w:pict>
      </w:r>
      <w:r>
        <w:rPr/>
        <w:pict>
          <v:shape style="position:absolute;margin-left:77.385803pt;margin-top:-16.119598pt;width:330.1pt;height:29.15pt;mso-position-horizontal-relative:page;mso-position-vertical-relative:paragraph;z-index:92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4150"/>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171"/>
                          <w:rPr>
                            <w:rFonts w:ascii="Arial" w:hAnsi="Arial"/>
                            <w:b/>
                            <w:sz w:val="19"/>
                          </w:rPr>
                        </w:pPr>
                        <w:r>
                          <w:rPr>
                            <w:rFonts w:ascii="Arial" w:hAnsi="Arial"/>
                            <w:b/>
                            <w:color w:val="706F6F"/>
                            <w:w w:val="105"/>
                            <w:sz w:val="19"/>
                          </w:rPr>
                          <w:t>LA CORRUPCIÓN COMO ENfERMEDAD CRÓNICO-DEgENERATIVA</w:t>
                        </w:r>
                      </w:p>
                    </w:tc>
                  </w:tr>
                  <w:tr>
                    <w:trPr>
                      <w:trHeight w:val="261" w:hRule="exact"/>
                    </w:trPr>
                    <w:tc>
                      <w:tcPr>
                        <w:tcW w:w="2441" w:type="dxa"/>
                        <w:tcBorders>
                          <w:top w:val="single" w:sz="8" w:space="0" w:color="C6C6C6"/>
                          <w:bottom w:val="single" w:sz="8" w:space="0" w:color="C6C6C6"/>
                          <w:right w:val="single" w:sz="8" w:space="0" w:color="C6C6C6"/>
                        </w:tcBorders>
                      </w:tcPr>
                      <w:p>
                        <w:pPr>
                          <w:pStyle w:val="TableParagraph"/>
                          <w:spacing w:before="15"/>
                          <w:ind w:left="-26"/>
                          <w:rPr>
                            <w:rFonts w:ascii="Arial" w:hAnsi="Arial"/>
                            <w:sz w:val="19"/>
                          </w:rPr>
                        </w:pPr>
                        <w:r>
                          <w:rPr>
                            <w:rFonts w:ascii="Arial" w:hAnsi="Arial"/>
                            <w:color w:val="878787"/>
                            <w:sz w:val="19"/>
                          </w:rPr>
                          <w:t>íctor Hugo Méndez Aguirre</w:t>
                        </w:r>
                      </w:p>
                    </w:tc>
                    <w:tc>
                      <w:tcPr>
                        <w:tcW w:w="4150" w:type="dxa"/>
                        <w:tcBorders>
                          <w:left w:val="single" w:sz="8" w:space="0" w:color="C6C6C6"/>
                        </w:tcBorders>
                      </w:tcPr>
                      <w:p>
                        <w:pPr/>
                      </w:p>
                    </w:tc>
                  </w:tr>
                </w:tbl>
                <w:p>
                  <w:pPr>
                    <w:pStyle w:val="BodyText"/>
                  </w:pPr>
                </w:p>
              </w:txbxContent>
            </v:textbox>
            <w10:wrap type="none"/>
          </v:shape>
        </w:pict>
      </w:r>
      <w:r>
        <w:rPr>
          <w:rFonts w:ascii="Arial"/>
          <w:color w:val="878787"/>
          <w:w w:val="90"/>
          <w:sz w:val="19"/>
        </w:rPr>
        <w:t>V</w:t>
      </w:r>
    </w:p>
    <w:p>
      <w:pPr>
        <w:pStyle w:val="BodyText"/>
        <w:spacing w:line="20" w:lineRule="exact"/>
        <w:ind w:left="107"/>
        <w:rPr>
          <w:rFonts w:ascii="Arial"/>
          <w:sz w:val="2"/>
        </w:rPr>
      </w:pPr>
      <w:r>
        <w:rPr>
          <w:rFonts w:ascii="Arial"/>
          <w:sz w:val="2"/>
        </w:rPr>
        <w:pict>
          <v:group style="width:130.5500pt;height:1pt;mso-position-horizontal-relative:char;mso-position-vertical-relative:line" coordorigin="0,0" coordsize="2611,20">
            <v:line style="position:absolute" from="10,10" to="2601,10" stroked="true" strokeweight="1pt" strokecolor="#c6c6c6"/>
          </v:group>
        </w:pict>
      </w:r>
      <w:r>
        <w:rPr>
          <w:rFonts w:ascii="Arial"/>
          <w:sz w:val="2"/>
        </w:rPr>
      </w:r>
    </w:p>
    <w:p>
      <w:pPr>
        <w:pStyle w:val="BodyText"/>
        <w:rPr>
          <w:rFonts w:ascii="Arial"/>
          <w:sz w:val="20"/>
        </w:rPr>
      </w:pPr>
    </w:p>
    <w:p>
      <w:pPr>
        <w:pStyle w:val="BodyText"/>
        <w:spacing w:before="5"/>
        <w:rPr>
          <w:rFonts w:ascii="Arial"/>
          <w:sz w:val="18"/>
        </w:rPr>
      </w:pPr>
    </w:p>
    <w:p>
      <w:pPr>
        <w:pStyle w:val="Heading4"/>
        <w:numPr>
          <w:ilvl w:val="0"/>
          <w:numId w:val="33"/>
        </w:numPr>
        <w:tabs>
          <w:tab w:pos="398" w:val="left" w:leader="none"/>
        </w:tabs>
        <w:spacing w:line="240" w:lineRule="auto" w:before="41" w:after="0"/>
        <w:ind w:left="117" w:right="101" w:firstLine="0"/>
        <w:jc w:val="both"/>
      </w:pPr>
      <w:r>
        <w:rPr/>
        <w:t>Praxis</w:t>
      </w:r>
      <w:r>
        <w:rPr>
          <w:spacing w:val="-13"/>
        </w:rPr>
        <w:t> </w:t>
      </w:r>
      <w:r>
        <w:rPr/>
        <w:t>y</w:t>
      </w:r>
      <w:r>
        <w:rPr>
          <w:spacing w:val="-13"/>
        </w:rPr>
        <w:t> </w:t>
      </w:r>
      <w:r>
        <w:rPr/>
        <w:t>teoría</w:t>
      </w:r>
      <w:r>
        <w:rPr>
          <w:spacing w:val="-13"/>
        </w:rPr>
        <w:t> </w:t>
      </w:r>
      <w:r>
        <w:rPr/>
        <w:t>de</w:t>
      </w:r>
      <w:r>
        <w:rPr>
          <w:spacing w:val="-13"/>
        </w:rPr>
        <w:t> </w:t>
      </w:r>
      <w:r>
        <w:rPr/>
        <w:t>la</w:t>
      </w:r>
      <w:r>
        <w:rPr>
          <w:spacing w:val="-13"/>
        </w:rPr>
        <w:t> </w:t>
      </w:r>
      <w:r>
        <w:rPr/>
        <w:t>lucha</w:t>
      </w:r>
      <w:r>
        <w:rPr>
          <w:spacing w:val="-13"/>
        </w:rPr>
        <w:t> </w:t>
      </w:r>
      <w:r>
        <w:rPr/>
        <w:t>democrática</w:t>
      </w:r>
      <w:r>
        <w:rPr>
          <w:spacing w:val="-14"/>
        </w:rPr>
        <w:t> </w:t>
      </w:r>
      <w:r>
        <w:rPr/>
        <w:t>en</w:t>
      </w:r>
      <w:r>
        <w:rPr>
          <w:spacing w:val="-13"/>
        </w:rPr>
        <w:t> </w:t>
      </w:r>
      <w:r>
        <w:rPr/>
        <w:t>contra</w:t>
      </w:r>
      <w:r>
        <w:rPr>
          <w:spacing w:val="-13"/>
        </w:rPr>
        <w:t> </w:t>
      </w:r>
      <w:r>
        <w:rPr/>
        <w:t>de</w:t>
      </w:r>
      <w:r>
        <w:rPr>
          <w:spacing w:val="-13"/>
        </w:rPr>
        <w:t> </w:t>
      </w:r>
      <w:r>
        <w:rPr/>
        <w:t>la</w:t>
      </w:r>
      <w:r>
        <w:rPr>
          <w:spacing w:val="-13"/>
        </w:rPr>
        <w:t> </w:t>
      </w:r>
      <w:r>
        <w:rPr/>
        <w:t>corrupción:</w:t>
      </w:r>
      <w:r>
        <w:rPr>
          <w:spacing w:val="-14"/>
        </w:rPr>
        <w:t> </w:t>
      </w:r>
      <w:r>
        <w:rPr/>
        <w:t>de</w:t>
      </w:r>
      <w:r>
        <w:rPr>
          <w:spacing w:val="-13"/>
        </w:rPr>
        <w:t> </w:t>
      </w:r>
      <w:r>
        <w:rPr/>
        <w:t>Solón (Circa 639-559) a Esquines (Circa 390-314 a.</w:t>
      </w:r>
      <w:r>
        <w:rPr>
          <w:spacing w:val="-4"/>
        </w:rPr>
        <w:t> </w:t>
      </w:r>
      <w:r>
        <w:rPr/>
        <w:t>C)</w:t>
      </w:r>
    </w:p>
    <w:p>
      <w:pPr>
        <w:pStyle w:val="BodyText"/>
        <w:spacing w:before="8"/>
        <w:rPr>
          <w:rFonts w:ascii="Palatino Linotype"/>
          <w:b/>
          <w:sz w:val="22"/>
        </w:rPr>
      </w:pPr>
    </w:p>
    <w:p>
      <w:pPr>
        <w:pStyle w:val="BodyText"/>
        <w:spacing w:line="276" w:lineRule="auto" w:before="1"/>
        <w:ind w:left="117" w:right="101"/>
        <w:jc w:val="both"/>
      </w:pPr>
      <w:r>
        <w:rPr>
          <w:w w:val="105"/>
        </w:rPr>
        <w:t>La primera versión de la democracia en Occidente, como es bien sabido, se experimentó en Atenas durante sus periodos arcaico y clásico. Se atribuye a Solón</w:t>
      </w:r>
      <w:r>
        <w:rPr>
          <w:spacing w:val="-11"/>
          <w:w w:val="105"/>
        </w:rPr>
        <w:t> </w:t>
      </w:r>
      <w:r>
        <w:rPr>
          <w:w w:val="105"/>
        </w:rPr>
        <w:t>la</w:t>
      </w:r>
      <w:r>
        <w:rPr>
          <w:spacing w:val="-11"/>
          <w:w w:val="105"/>
        </w:rPr>
        <w:t> </w:t>
      </w:r>
      <w:r>
        <w:rPr>
          <w:w w:val="105"/>
        </w:rPr>
        <w:t>creación</w:t>
      </w:r>
      <w:r>
        <w:rPr>
          <w:spacing w:val="-11"/>
          <w:w w:val="105"/>
        </w:rPr>
        <w:t> </w:t>
      </w:r>
      <w:r>
        <w:rPr>
          <w:w w:val="105"/>
        </w:rPr>
        <w:t>de</w:t>
      </w:r>
      <w:r>
        <w:rPr>
          <w:spacing w:val="-11"/>
          <w:w w:val="105"/>
        </w:rPr>
        <w:t> </w:t>
      </w:r>
      <w:r>
        <w:rPr>
          <w:w w:val="105"/>
        </w:rPr>
        <w:t>esta</w:t>
      </w:r>
      <w:r>
        <w:rPr>
          <w:spacing w:val="-11"/>
          <w:w w:val="105"/>
        </w:rPr>
        <w:t> </w:t>
      </w:r>
      <w:r>
        <w:rPr>
          <w:w w:val="105"/>
        </w:rPr>
        <w:t>forma</w:t>
      </w:r>
      <w:r>
        <w:rPr>
          <w:spacing w:val="-11"/>
          <w:w w:val="105"/>
        </w:rPr>
        <w:t> </w:t>
      </w:r>
      <w:r>
        <w:rPr>
          <w:w w:val="105"/>
        </w:rPr>
        <w:t>de</w:t>
      </w:r>
      <w:r>
        <w:rPr>
          <w:spacing w:val="-11"/>
          <w:w w:val="105"/>
        </w:rPr>
        <w:t> </w:t>
      </w:r>
      <w:r>
        <w:rPr>
          <w:w w:val="105"/>
        </w:rPr>
        <w:t>gobierno</w:t>
      </w:r>
      <w:r>
        <w:rPr>
          <w:spacing w:val="-11"/>
          <w:w w:val="105"/>
        </w:rPr>
        <w:t> </w:t>
      </w:r>
      <w:r>
        <w:rPr>
          <w:w w:val="105"/>
        </w:rPr>
        <w:t>en</w:t>
      </w:r>
      <w:r>
        <w:rPr>
          <w:spacing w:val="-11"/>
          <w:w w:val="105"/>
        </w:rPr>
        <w:t> </w:t>
      </w:r>
      <w:r>
        <w:rPr>
          <w:w w:val="105"/>
        </w:rPr>
        <w:t>594</w:t>
      </w:r>
      <w:r>
        <w:rPr>
          <w:spacing w:val="-11"/>
          <w:w w:val="105"/>
        </w:rPr>
        <w:t> </w:t>
      </w:r>
      <w:r>
        <w:rPr>
          <w:w w:val="105"/>
        </w:rPr>
        <w:t>a.</w:t>
      </w:r>
      <w:r>
        <w:rPr>
          <w:spacing w:val="-11"/>
          <w:w w:val="105"/>
        </w:rPr>
        <w:t> </w:t>
      </w:r>
      <w:r>
        <w:rPr>
          <w:w w:val="105"/>
        </w:rPr>
        <w:t>C.</w:t>
      </w:r>
      <w:r>
        <w:rPr>
          <w:spacing w:val="-11"/>
          <w:w w:val="105"/>
        </w:rPr>
        <w:t> </w:t>
      </w:r>
      <w:r>
        <w:rPr>
          <w:w w:val="105"/>
        </w:rPr>
        <w:t>El</w:t>
      </w:r>
      <w:r>
        <w:rPr>
          <w:spacing w:val="-11"/>
          <w:w w:val="105"/>
        </w:rPr>
        <w:t> </w:t>
      </w:r>
      <w:r>
        <w:rPr>
          <w:w w:val="105"/>
        </w:rPr>
        <w:t>acta</w:t>
      </w:r>
      <w:r>
        <w:rPr>
          <w:spacing w:val="-11"/>
          <w:w w:val="105"/>
        </w:rPr>
        <w:t> </w:t>
      </w:r>
      <w:r>
        <w:rPr>
          <w:w w:val="105"/>
        </w:rPr>
        <w:t>de</w:t>
      </w:r>
      <w:r>
        <w:rPr>
          <w:spacing w:val="-11"/>
          <w:w w:val="105"/>
        </w:rPr>
        <w:t> </w:t>
      </w:r>
      <w:r>
        <w:rPr>
          <w:w w:val="105"/>
        </w:rPr>
        <w:t>defunción</w:t>
      </w:r>
      <w:r>
        <w:rPr>
          <w:spacing w:val="-11"/>
          <w:w w:val="105"/>
        </w:rPr>
        <w:t> </w:t>
      </w:r>
      <w:r>
        <w:rPr>
          <w:w w:val="105"/>
        </w:rPr>
        <w:t>de su</w:t>
      </w:r>
      <w:r>
        <w:rPr>
          <w:spacing w:val="-13"/>
          <w:w w:val="105"/>
        </w:rPr>
        <w:t> </w:t>
      </w:r>
      <w:r>
        <w:rPr>
          <w:w w:val="105"/>
        </w:rPr>
        <w:t>primer</w:t>
      </w:r>
      <w:r>
        <w:rPr>
          <w:spacing w:val="-13"/>
          <w:w w:val="105"/>
        </w:rPr>
        <w:t> </w:t>
      </w:r>
      <w:r>
        <w:rPr>
          <w:w w:val="105"/>
        </w:rPr>
        <w:t>ensayo</w:t>
      </w:r>
      <w:r>
        <w:rPr>
          <w:spacing w:val="-13"/>
          <w:w w:val="105"/>
        </w:rPr>
        <w:t> </w:t>
      </w:r>
      <w:r>
        <w:rPr>
          <w:w w:val="105"/>
        </w:rPr>
        <w:t>fue</w:t>
      </w:r>
      <w:r>
        <w:rPr>
          <w:spacing w:val="-13"/>
          <w:w w:val="105"/>
        </w:rPr>
        <w:t> </w:t>
      </w:r>
      <w:r>
        <w:rPr>
          <w:w w:val="105"/>
        </w:rPr>
        <w:t>protocolizada</w:t>
      </w:r>
      <w:r>
        <w:rPr>
          <w:spacing w:val="-13"/>
          <w:w w:val="105"/>
        </w:rPr>
        <w:t> </w:t>
      </w:r>
      <w:r>
        <w:rPr>
          <w:w w:val="105"/>
        </w:rPr>
        <w:t>por</w:t>
      </w:r>
      <w:r>
        <w:rPr>
          <w:spacing w:val="-13"/>
          <w:w w:val="105"/>
        </w:rPr>
        <w:t> </w:t>
      </w:r>
      <w:r>
        <w:rPr>
          <w:w w:val="105"/>
        </w:rPr>
        <w:t>el</w:t>
      </w:r>
      <w:r>
        <w:rPr>
          <w:spacing w:val="-13"/>
          <w:w w:val="105"/>
        </w:rPr>
        <w:t> </w:t>
      </w:r>
      <w:r>
        <w:rPr>
          <w:w w:val="105"/>
        </w:rPr>
        <w:t>macedonio</w:t>
      </w:r>
      <w:r>
        <w:rPr>
          <w:spacing w:val="-13"/>
          <w:w w:val="105"/>
        </w:rPr>
        <w:t> </w:t>
      </w:r>
      <w:r>
        <w:rPr>
          <w:w w:val="105"/>
        </w:rPr>
        <w:t>Antipatro</w:t>
      </w:r>
      <w:r>
        <w:rPr>
          <w:spacing w:val="-13"/>
          <w:w w:val="105"/>
        </w:rPr>
        <w:t> </w:t>
      </w:r>
      <w:r>
        <w:rPr>
          <w:w w:val="105"/>
        </w:rPr>
        <w:t>quien</w:t>
      </w:r>
      <w:r>
        <w:rPr>
          <w:spacing w:val="-13"/>
          <w:w w:val="105"/>
        </w:rPr>
        <w:t> </w:t>
      </w:r>
      <w:r>
        <w:rPr>
          <w:w w:val="105"/>
        </w:rPr>
        <w:t>instauró una constitución oligárquica en Atenas después de haber sometido por las armas</w:t>
      </w:r>
      <w:r>
        <w:rPr>
          <w:spacing w:val="-8"/>
          <w:w w:val="105"/>
        </w:rPr>
        <w:t> </w:t>
      </w:r>
      <w:r>
        <w:rPr>
          <w:w w:val="105"/>
        </w:rPr>
        <w:t>a</w:t>
      </w:r>
      <w:r>
        <w:rPr>
          <w:spacing w:val="-8"/>
          <w:w w:val="105"/>
        </w:rPr>
        <w:t> </w:t>
      </w:r>
      <w:r>
        <w:rPr>
          <w:w w:val="105"/>
        </w:rPr>
        <w:t>los</w:t>
      </w:r>
      <w:r>
        <w:rPr>
          <w:spacing w:val="-8"/>
          <w:w w:val="105"/>
        </w:rPr>
        <w:t> </w:t>
      </w:r>
      <w:r>
        <w:rPr>
          <w:w w:val="105"/>
        </w:rPr>
        <w:t>demócratas</w:t>
      </w:r>
      <w:r>
        <w:rPr>
          <w:spacing w:val="-8"/>
          <w:w w:val="105"/>
        </w:rPr>
        <w:t> </w:t>
      </w:r>
      <w:r>
        <w:rPr>
          <w:w w:val="105"/>
        </w:rPr>
        <w:t>en</w:t>
      </w:r>
      <w:r>
        <w:rPr>
          <w:spacing w:val="-10"/>
          <w:w w:val="105"/>
        </w:rPr>
        <w:t> </w:t>
      </w:r>
      <w:r>
        <w:rPr>
          <w:w w:val="105"/>
        </w:rPr>
        <w:t>el</w:t>
      </w:r>
      <w:r>
        <w:rPr>
          <w:spacing w:val="-8"/>
          <w:w w:val="105"/>
        </w:rPr>
        <w:t> </w:t>
      </w:r>
      <w:r>
        <w:rPr>
          <w:w w:val="105"/>
        </w:rPr>
        <w:t>322</w:t>
      </w:r>
      <w:r>
        <w:rPr>
          <w:spacing w:val="-8"/>
          <w:w w:val="105"/>
        </w:rPr>
        <w:t> </w:t>
      </w:r>
      <w:r>
        <w:rPr>
          <w:w w:val="105"/>
        </w:rPr>
        <w:t>a.</w:t>
      </w:r>
      <w:r>
        <w:rPr>
          <w:spacing w:val="-8"/>
          <w:w w:val="105"/>
        </w:rPr>
        <w:t> </w:t>
      </w:r>
      <w:r>
        <w:rPr>
          <w:w w:val="105"/>
        </w:rPr>
        <w:t>C.</w:t>
      </w:r>
    </w:p>
    <w:p>
      <w:pPr>
        <w:pStyle w:val="BodyText"/>
        <w:spacing w:before="3"/>
        <w:rPr>
          <w:sz w:val="24"/>
        </w:rPr>
      </w:pPr>
    </w:p>
    <w:p>
      <w:pPr>
        <w:pStyle w:val="BodyText"/>
        <w:spacing w:line="276" w:lineRule="auto"/>
        <w:ind w:left="117" w:right="101" w:firstLine="850"/>
        <w:jc w:val="both"/>
      </w:pPr>
      <w:r>
        <w:rPr/>
        <w:t>En las últimas décadas  del  siglo  pasado  se  discutió  acaloradamente al respecto de si las democracias modernas y contemporáneas son o no una continuación de las antiguas (Yturbe, 1990: 73-82). Sin tomar partido en esta polémica protagonizada, entre otros, por Giovanni Sartori (1991) y M. Bovero (Bovero, 1987: 149-166), es indiscutible que las ciudades-Estado democráticas de hace 24 siglos registran algunas peculiaridades irrepetibles. Incluso la democracia ateniense comparte con otras democracias de su época algunos rasgos esenciales, mientras que difiere en   otros.</w:t>
      </w:r>
    </w:p>
    <w:p>
      <w:pPr>
        <w:pStyle w:val="BodyText"/>
        <w:spacing w:before="3"/>
        <w:rPr>
          <w:sz w:val="24"/>
        </w:rPr>
      </w:pPr>
    </w:p>
    <w:p>
      <w:pPr>
        <w:pStyle w:val="BodyText"/>
        <w:spacing w:line="271" w:lineRule="auto"/>
        <w:ind w:left="117" w:right="101" w:firstLine="850"/>
        <w:jc w:val="both"/>
      </w:pPr>
      <w:r>
        <w:rPr/>
        <w:t>Diferentes políticos y politólogos dan fe de algunas características importantes de las democracias griegas ya en la misma Atenas clásica. Entre éstas destacan: 1) la </w:t>
      </w:r>
      <w:r>
        <w:rPr>
          <w:rFonts w:ascii="Palatino Linotype" w:hAnsi="Palatino Linotype"/>
          <w:i/>
        </w:rPr>
        <w:t>isonomía </w:t>
      </w:r>
      <w:r>
        <w:rPr/>
        <w:t>o igualdad, 2) la libertad, 3) la posibilidad de que todos y cada uno de los ciudadanos participen en la toma de algunas decisiones </w:t>
      </w:r>
      <w:r>
        <w:rPr>
          <w:spacing w:val="4"/>
        </w:rPr>
        <w:t>políticas </w:t>
      </w:r>
      <w:r>
        <w:rPr/>
        <w:t>y </w:t>
      </w:r>
      <w:r>
        <w:rPr>
          <w:spacing w:val="2"/>
        </w:rPr>
        <w:t>en el </w:t>
      </w:r>
      <w:r>
        <w:rPr>
          <w:spacing w:val="4"/>
        </w:rPr>
        <w:t>ejercicio </w:t>
      </w:r>
      <w:r>
        <w:rPr>
          <w:spacing w:val="3"/>
        </w:rPr>
        <w:t>del </w:t>
      </w:r>
      <w:r>
        <w:rPr>
          <w:spacing w:val="4"/>
        </w:rPr>
        <w:t>poder </w:t>
      </w:r>
      <w:r>
        <w:rPr/>
        <w:t>y </w:t>
      </w:r>
      <w:r>
        <w:rPr>
          <w:spacing w:val="2"/>
        </w:rPr>
        <w:t>de </w:t>
      </w:r>
      <w:r>
        <w:rPr>
          <w:spacing w:val="3"/>
        </w:rPr>
        <w:t>las </w:t>
      </w:r>
      <w:r>
        <w:rPr>
          <w:spacing w:val="4"/>
        </w:rPr>
        <w:t>judicaturas, </w:t>
      </w:r>
      <w:r>
        <w:rPr/>
        <w:t>4) la clasificación de  los ciudadanos de acuerdo con su hacienda, 5) el uso del sorteo para la elección de ciertos funcionarios públicos y 6) la obligación de los políticos de rendir cuentas públicas de su actuación (Gómez, 1990: 61-72; Vianello, 1996: </w:t>
      </w:r>
      <w:r>
        <w:rPr>
          <w:spacing w:val="18"/>
        </w:rPr>
        <w:t> </w:t>
      </w:r>
      <w:r>
        <w:rPr/>
        <w:t>13-22).</w:t>
      </w:r>
    </w:p>
    <w:p>
      <w:pPr>
        <w:pStyle w:val="BodyText"/>
        <w:spacing w:before="8"/>
        <w:rPr>
          <w:sz w:val="24"/>
        </w:rPr>
      </w:pPr>
    </w:p>
    <w:p>
      <w:pPr>
        <w:pStyle w:val="BodyText"/>
        <w:spacing w:line="276" w:lineRule="auto"/>
        <w:ind w:left="117" w:right="101" w:firstLine="850"/>
        <w:jc w:val="both"/>
      </w:pPr>
      <w:r>
        <w:rPr>
          <w:w w:val="105"/>
        </w:rPr>
        <w:t>Los principales mecanismos de la democracia fomentan la igualdad y la libertad de los ciudadanos; otros están enfocados en evitar la corrupción. El que la democracia no debe permitir la corrupción es prácticamente un apotegma en la primera versión de esta forma de gobierno desde su mismo diseño realizado por Solón.</w:t>
      </w:r>
    </w:p>
    <w:p>
      <w:pPr>
        <w:spacing w:after="0" w:line="276" w:lineRule="auto"/>
        <w:jc w:val="both"/>
        <w:sectPr>
          <w:headerReference w:type="default" r:id="rId363"/>
          <w:pgSz w:w="9640" w:h="13040"/>
          <w:pgMar w:header="0" w:footer="774" w:top="540" w:bottom="960" w:left="1300" w:right="860"/>
        </w:sectPr>
      </w:pPr>
    </w:p>
    <w:p>
      <w:pPr>
        <w:pStyle w:val="BodyText"/>
        <w:rPr>
          <w:sz w:val="20"/>
        </w:rPr>
      </w:pPr>
    </w:p>
    <w:p>
      <w:pPr>
        <w:pStyle w:val="BodyText"/>
        <w:spacing w:before="11"/>
        <w:rPr>
          <w:sz w:val="16"/>
        </w:rPr>
      </w:pPr>
    </w:p>
    <w:p>
      <w:pPr>
        <w:pStyle w:val="BodyText"/>
        <w:spacing w:line="264" w:lineRule="auto" w:before="61"/>
        <w:ind w:left="103" w:right="114" w:firstLine="850"/>
        <w:jc w:val="both"/>
      </w:pPr>
      <w:r>
        <w:rPr>
          <w:w w:val="105"/>
        </w:rPr>
        <w:t>Solón de Atenas fue un legislador visionario. Domínguez Monedero (Domínguez,</w:t>
      </w:r>
      <w:r>
        <w:rPr>
          <w:spacing w:val="-16"/>
          <w:w w:val="105"/>
        </w:rPr>
        <w:t> </w:t>
      </w:r>
      <w:r>
        <w:rPr>
          <w:w w:val="105"/>
        </w:rPr>
        <w:t>2001:</w:t>
      </w:r>
      <w:r>
        <w:rPr>
          <w:spacing w:val="-16"/>
          <w:w w:val="105"/>
        </w:rPr>
        <w:t> </w:t>
      </w:r>
      <w:r>
        <w:rPr>
          <w:w w:val="105"/>
        </w:rPr>
        <w:t>49)</w:t>
      </w:r>
      <w:r>
        <w:rPr>
          <w:spacing w:val="-16"/>
          <w:w w:val="105"/>
        </w:rPr>
        <w:t> </w:t>
      </w:r>
      <w:r>
        <w:rPr>
          <w:w w:val="105"/>
        </w:rPr>
        <w:t>lo</w:t>
      </w:r>
      <w:r>
        <w:rPr>
          <w:spacing w:val="-16"/>
          <w:w w:val="105"/>
        </w:rPr>
        <w:t> </w:t>
      </w:r>
      <w:r>
        <w:rPr>
          <w:w w:val="105"/>
        </w:rPr>
        <w:t>denomina</w:t>
      </w:r>
      <w:r>
        <w:rPr>
          <w:spacing w:val="-16"/>
          <w:w w:val="105"/>
        </w:rPr>
        <w:t> </w:t>
      </w:r>
      <w:r>
        <w:rPr>
          <w:w w:val="105"/>
        </w:rPr>
        <w:t>acertadamente</w:t>
      </w:r>
      <w:r>
        <w:rPr>
          <w:spacing w:val="-16"/>
          <w:w w:val="105"/>
        </w:rPr>
        <w:t> </w:t>
      </w:r>
      <w:r>
        <w:rPr>
          <w:w w:val="105"/>
        </w:rPr>
        <w:t>el</w:t>
      </w:r>
      <w:r>
        <w:rPr>
          <w:spacing w:val="-16"/>
          <w:w w:val="105"/>
        </w:rPr>
        <w:t> </w:t>
      </w:r>
      <w:r>
        <w:rPr>
          <w:w w:val="105"/>
        </w:rPr>
        <w:t>“arconte</w:t>
      </w:r>
      <w:r>
        <w:rPr>
          <w:spacing w:val="-16"/>
          <w:w w:val="105"/>
        </w:rPr>
        <w:t> </w:t>
      </w:r>
      <w:r>
        <w:rPr>
          <w:w w:val="105"/>
        </w:rPr>
        <w:t>constituyente”. La constitución que diseñó para su </w:t>
      </w:r>
      <w:r>
        <w:rPr>
          <w:rFonts w:ascii="Palatino Linotype" w:hAnsi="Palatino Linotype"/>
          <w:i/>
          <w:w w:val="105"/>
        </w:rPr>
        <w:t>pólis </w:t>
      </w:r>
      <w:r>
        <w:rPr>
          <w:w w:val="105"/>
        </w:rPr>
        <w:t>natal en el año quinientos noventa y cuatro</w:t>
      </w:r>
      <w:r>
        <w:rPr>
          <w:spacing w:val="-16"/>
          <w:w w:val="105"/>
        </w:rPr>
        <w:t> </w:t>
      </w:r>
      <w:r>
        <w:rPr>
          <w:w w:val="105"/>
        </w:rPr>
        <w:t>antes</w:t>
      </w:r>
      <w:r>
        <w:rPr>
          <w:spacing w:val="-16"/>
          <w:w w:val="105"/>
        </w:rPr>
        <w:t> </w:t>
      </w:r>
      <w:r>
        <w:rPr>
          <w:w w:val="105"/>
        </w:rPr>
        <w:t>de</w:t>
      </w:r>
      <w:r>
        <w:rPr>
          <w:spacing w:val="-16"/>
          <w:w w:val="105"/>
        </w:rPr>
        <w:t> </w:t>
      </w:r>
      <w:r>
        <w:rPr>
          <w:w w:val="105"/>
        </w:rPr>
        <w:t>nuestra</w:t>
      </w:r>
      <w:r>
        <w:rPr>
          <w:spacing w:val="-16"/>
          <w:w w:val="105"/>
        </w:rPr>
        <w:t> </w:t>
      </w:r>
      <w:r>
        <w:rPr>
          <w:w w:val="105"/>
        </w:rPr>
        <w:t>era,</w:t>
      </w:r>
      <w:r>
        <w:rPr>
          <w:spacing w:val="-16"/>
          <w:w w:val="105"/>
        </w:rPr>
        <w:t> </w:t>
      </w:r>
      <w:r>
        <w:rPr>
          <w:w w:val="105"/>
        </w:rPr>
        <w:t>como</w:t>
      </w:r>
      <w:r>
        <w:rPr>
          <w:spacing w:val="-16"/>
          <w:w w:val="105"/>
        </w:rPr>
        <w:t> </w:t>
      </w:r>
      <w:r>
        <w:rPr>
          <w:w w:val="105"/>
        </w:rPr>
        <w:t>ya</w:t>
      </w:r>
      <w:r>
        <w:rPr>
          <w:spacing w:val="-16"/>
          <w:w w:val="105"/>
        </w:rPr>
        <w:t> </w:t>
      </w:r>
      <w:r>
        <w:rPr>
          <w:w w:val="105"/>
        </w:rPr>
        <w:t>se</w:t>
      </w:r>
      <w:r>
        <w:rPr>
          <w:spacing w:val="-16"/>
          <w:w w:val="105"/>
        </w:rPr>
        <w:t> </w:t>
      </w:r>
      <w:r>
        <w:rPr>
          <w:w w:val="105"/>
        </w:rPr>
        <w:t>anticipó,</w:t>
      </w:r>
      <w:r>
        <w:rPr>
          <w:spacing w:val="-16"/>
          <w:w w:val="105"/>
        </w:rPr>
        <w:t> </w:t>
      </w:r>
      <w:r>
        <w:rPr>
          <w:w w:val="105"/>
        </w:rPr>
        <w:t>es</w:t>
      </w:r>
      <w:r>
        <w:rPr>
          <w:spacing w:val="-16"/>
          <w:w w:val="105"/>
        </w:rPr>
        <w:t> </w:t>
      </w:r>
      <w:r>
        <w:rPr>
          <w:w w:val="105"/>
        </w:rPr>
        <w:t>el</w:t>
      </w:r>
      <w:r>
        <w:rPr>
          <w:spacing w:val="-16"/>
          <w:w w:val="105"/>
        </w:rPr>
        <w:t> </w:t>
      </w:r>
      <w:r>
        <w:rPr>
          <w:w w:val="105"/>
        </w:rPr>
        <w:t>certificado</w:t>
      </w:r>
      <w:r>
        <w:rPr>
          <w:spacing w:val="-16"/>
          <w:w w:val="105"/>
        </w:rPr>
        <w:t> </w:t>
      </w:r>
      <w:r>
        <w:rPr>
          <w:w w:val="105"/>
        </w:rPr>
        <w:t>de</w:t>
      </w:r>
      <w:r>
        <w:rPr>
          <w:spacing w:val="-16"/>
          <w:w w:val="105"/>
        </w:rPr>
        <w:t> </w:t>
      </w:r>
      <w:r>
        <w:rPr>
          <w:w w:val="105"/>
        </w:rPr>
        <w:t>nacimiento de la democracia occidental. Y su pensamiento político también nos llega, aunque</w:t>
      </w:r>
      <w:r>
        <w:rPr>
          <w:spacing w:val="-7"/>
          <w:w w:val="105"/>
        </w:rPr>
        <w:t> </w:t>
      </w:r>
      <w:r>
        <w:rPr>
          <w:w w:val="105"/>
        </w:rPr>
        <w:t>de</w:t>
      </w:r>
      <w:r>
        <w:rPr>
          <w:spacing w:val="-7"/>
          <w:w w:val="105"/>
        </w:rPr>
        <w:t> </w:t>
      </w:r>
      <w:r>
        <w:rPr>
          <w:w w:val="105"/>
        </w:rPr>
        <w:t>manera</w:t>
      </w:r>
      <w:r>
        <w:rPr>
          <w:spacing w:val="-7"/>
          <w:w w:val="105"/>
        </w:rPr>
        <w:t> </w:t>
      </w:r>
      <w:r>
        <w:rPr>
          <w:w w:val="105"/>
        </w:rPr>
        <w:t>fragmentaria,</w:t>
      </w:r>
      <w:r>
        <w:rPr>
          <w:spacing w:val="-7"/>
          <w:w w:val="105"/>
        </w:rPr>
        <w:t> </w:t>
      </w:r>
      <w:r>
        <w:rPr>
          <w:w w:val="105"/>
        </w:rPr>
        <w:t>a</w:t>
      </w:r>
      <w:r>
        <w:rPr>
          <w:spacing w:val="-7"/>
          <w:w w:val="105"/>
        </w:rPr>
        <w:t> </w:t>
      </w:r>
      <w:r>
        <w:rPr>
          <w:w w:val="105"/>
        </w:rPr>
        <w:t>través</w:t>
      </w:r>
      <w:r>
        <w:rPr>
          <w:spacing w:val="-7"/>
          <w:w w:val="105"/>
        </w:rPr>
        <w:t> </w:t>
      </w:r>
      <w:r>
        <w:rPr>
          <w:w w:val="105"/>
        </w:rPr>
        <w:t>de</w:t>
      </w:r>
      <w:r>
        <w:rPr>
          <w:spacing w:val="-7"/>
          <w:w w:val="105"/>
        </w:rPr>
        <w:t> </w:t>
      </w:r>
      <w:r>
        <w:rPr>
          <w:w w:val="105"/>
        </w:rPr>
        <w:t>sus</w:t>
      </w:r>
      <w:r>
        <w:rPr>
          <w:spacing w:val="-7"/>
          <w:w w:val="105"/>
        </w:rPr>
        <w:t> </w:t>
      </w:r>
      <w:r>
        <w:rPr>
          <w:w w:val="105"/>
        </w:rPr>
        <w:t>poemas.</w:t>
      </w:r>
    </w:p>
    <w:p>
      <w:pPr>
        <w:pStyle w:val="BodyText"/>
        <w:spacing w:before="7"/>
        <w:rPr>
          <w:sz w:val="24"/>
        </w:rPr>
      </w:pPr>
    </w:p>
    <w:p>
      <w:pPr>
        <w:pStyle w:val="BodyText"/>
        <w:spacing w:line="273" w:lineRule="auto" w:before="1"/>
        <w:ind w:left="103" w:right="114" w:firstLine="850"/>
        <w:jc w:val="both"/>
      </w:pPr>
      <w:r>
        <w:rPr/>
        <w:t>La  temática  soloniana  conserva  las  características  esenciales  que    lo hacen universal  y  heredero  de  los  poetas  jónicos,  de  Homero  y  Hesíodo.  Y conserva también el significado que para los griegos tuvieron los poetas: educadores de la conciencia colectiva con sus  enseñanzas  impregnadas  de  valor cívico y de variada expresión ideológica acerca de la naturaleza humana (Ríos,</w:t>
      </w:r>
      <w:r>
        <w:rPr>
          <w:spacing w:val="-24"/>
        </w:rPr>
        <w:t> </w:t>
      </w:r>
      <w:r>
        <w:rPr/>
        <w:t>2002:</w:t>
      </w:r>
      <w:r>
        <w:rPr>
          <w:spacing w:val="-24"/>
        </w:rPr>
        <w:t> </w:t>
      </w:r>
      <w:r>
        <w:rPr/>
        <w:t>57).</w:t>
      </w:r>
    </w:p>
    <w:p>
      <w:pPr>
        <w:pStyle w:val="BodyText"/>
        <w:spacing w:before="9"/>
        <w:rPr>
          <w:sz w:val="23"/>
        </w:rPr>
      </w:pPr>
    </w:p>
    <w:p>
      <w:pPr>
        <w:pStyle w:val="BodyText"/>
        <w:spacing w:line="273" w:lineRule="auto"/>
        <w:ind w:left="103" w:right="115" w:firstLine="850"/>
        <w:jc w:val="both"/>
      </w:pPr>
      <w:r>
        <w:rPr>
          <w:w w:val="105"/>
        </w:rPr>
        <w:t>¿Qué medidas prevé Solón en contra de la corrupción? Antes que nada, dispuso la educación moral de sus conciudadanos.</w:t>
      </w:r>
    </w:p>
    <w:p>
      <w:pPr>
        <w:pStyle w:val="BodyText"/>
        <w:spacing w:before="9"/>
        <w:rPr>
          <w:sz w:val="23"/>
        </w:rPr>
      </w:pPr>
    </w:p>
    <w:p>
      <w:pPr>
        <w:pStyle w:val="BodyText"/>
        <w:spacing w:line="268" w:lineRule="auto"/>
        <w:ind w:left="103" w:right="114" w:firstLine="850"/>
        <w:jc w:val="both"/>
      </w:pPr>
      <w:r>
        <w:rPr>
          <w:w w:val="105"/>
        </w:rPr>
        <w:t>La democracia griega originaria, antes del nacimiento de la filosofía </w:t>
      </w:r>
      <w:r>
        <w:rPr>
          <w:spacing w:val="2"/>
        </w:rPr>
        <w:t>moral–con </w:t>
      </w:r>
      <w:r>
        <w:rPr/>
        <w:t>Sócrates– </w:t>
      </w:r>
      <w:r>
        <w:rPr>
          <w:spacing w:val="5"/>
        </w:rPr>
        <w:t>ydelacienciapolítica–con </w:t>
      </w:r>
      <w:r>
        <w:rPr/>
        <w:t>Maquiavelo– </w:t>
      </w:r>
      <w:r>
        <w:rPr>
          <w:spacing w:val="3"/>
        </w:rPr>
        <w:t>partedelsupuesto </w:t>
      </w:r>
      <w:r>
        <w:rPr>
          <w:w w:val="105"/>
        </w:rPr>
        <w:t>antropológico de la relativa igualdad humana y de la visión teleológica de acuerdo</w:t>
      </w:r>
      <w:r>
        <w:rPr>
          <w:spacing w:val="-9"/>
          <w:w w:val="105"/>
        </w:rPr>
        <w:t> </w:t>
      </w:r>
      <w:r>
        <w:rPr>
          <w:w w:val="105"/>
        </w:rPr>
        <w:t>con</w:t>
      </w:r>
      <w:r>
        <w:rPr>
          <w:spacing w:val="-9"/>
          <w:w w:val="105"/>
        </w:rPr>
        <w:t> </w:t>
      </w:r>
      <w:r>
        <w:rPr>
          <w:w w:val="105"/>
        </w:rPr>
        <w:t>la</w:t>
      </w:r>
      <w:r>
        <w:rPr>
          <w:spacing w:val="-9"/>
          <w:w w:val="105"/>
        </w:rPr>
        <w:t> </w:t>
      </w:r>
      <w:r>
        <w:rPr>
          <w:w w:val="105"/>
        </w:rPr>
        <w:t>cual</w:t>
      </w:r>
      <w:r>
        <w:rPr>
          <w:spacing w:val="-9"/>
          <w:w w:val="105"/>
        </w:rPr>
        <w:t> </w:t>
      </w:r>
      <w:r>
        <w:rPr>
          <w:w w:val="105"/>
        </w:rPr>
        <w:t>el</w:t>
      </w:r>
      <w:r>
        <w:rPr>
          <w:spacing w:val="-9"/>
          <w:w w:val="105"/>
        </w:rPr>
        <w:t> </w:t>
      </w:r>
      <w:r>
        <w:rPr>
          <w:w w:val="105"/>
        </w:rPr>
        <w:t>buen</w:t>
      </w:r>
      <w:r>
        <w:rPr>
          <w:spacing w:val="-9"/>
          <w:w w:val="105"/>
        </w:rPr>
        <w:t> </w:t>
      </w:r>
      <w:r>
        <w:rPr>
          <w:w w:val="105"/>
        </w:rPr>
        <w:t>gobierno</w:t>
      </w:r>
      <w:r>
        <w:rPr>
          <w:spacing w:val="-9"/>
          <w:w w:val="105"/>
        </w:rPr>
        <w:t> </w:t>
      </w:r>
      <w:r>
        <w:rPr>
          <w:w w:val="105"/>
        </w:rPr>
        <w:t>(</w:t>
      </w:r>
      <w:r>
        <w:rPr>
          <w:rFonts w:ascii="Palatino Linotype" w:hAnsi="Palatino Linotype"/>
          <w:i/>
          <w:w w:val="105"/>
        </w:rPr>
        <w:t>eunomía</w:t>
      </w:r>
      <w:r>
        <w:rPr>
          <w:w w:val="105"/>
        </w:rPr>
        <w:t>)</w:t>
      </w:r>
      <w:r>
        <w:rPr>
          <w:spacing w:val="-9"/>
          <w:w w:val="105"/>
        </w:rPr>
        <w:t> </w:t>
      </w:r>
      <w:r>
        <w:rPr>
          <w:w w:val="105"/>
        </w:rPr>
        <w:t>tiene</w:t>
      </w:r>
      <w:r>
        <w:rPr>
          <w:spacing w:val="-9"/>
          <w:w w:val="105"/>
        </w:rPr>
        <w:t> </w:t>
      </w:r>
      <w:r>
        <w:rPr>
          <w:w w:val="105"/>
        </w:rPr>
        <w:t>como</w:t>
      </w:r>
      <w:r>
        <w:rPr>
          <w:spacing w:val="-9"/>
          <w:w w:val="105"/>
        </w:rPr>
        <w:t> </w:t>
      </w:r>
      <w:r>
        <w:rPr>
          <w:w w:val="105"/>
        </w:rPr>
        <w:t>objetivo</w:t>
      </w:r>
      <w:r>
        <w:rPr>
          <w:spacing w:val="-9"/>
          <w:w w:val="105"/>
        </w:rPr>
        <w:t> </w:t>
      </w:r>
      <w:r>
        <w:rPr>
          <w:w w:val="105"/>
        </w:rPr>
        <w:t>la</w:t>
      </w:r>
      <w:r>
        <w:rPr>
          <w:spacing w:val="-9"/>
          <w:w w:val="105"/>
        </w:rPr>
        <w:t> </w:t>
      </w:r>
      <w:r>
        <w:rPr>
          <w:w w:val="105"/>
        </w:rPr>
        <w:t>difusión de la virtud de los ciudadanos. Aunque Solón no niegue completamente las diferencias</w:t>
      </w:r>
      <w:r>
        <w:rPr>
          <w:spacing w:val="-13"/>
          <w:w w:val="105"/>
        </w:rPr>
        <w:t> </w:t>
      </w:r>
      <w:r>
        <w:rPr>
          <w:w w:val="105"/>
        </w:rPr>
        <w:t>individuales,</w:t>
      </w:r>
      <w:r>
        <w:rPr>
          <w:spacing w:val="-13"/>
          <w:w w:val="105"/>
        </w:rPr>
        <w:t> </w:t>
      </w:r>
      <w:r>
        <w:rPr>
          <w:w w:val="105"/>
        </w:rPr>
        <w:t>postula</w:t>
      </w:r>
      <w:r>
        <w:rPr>
          <w:spacing w:val="-13"/>
          <w:w w:val="105"/>
        </w:rPr>
        <w:t> </w:t>
      </w:r>
      <w:r>
        <w:rPr>
          <w:w w:val="105"/>
        </w:rPr>
        <w:t>que</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la</w:t>
      </w:r>
      <w:r>
        <w:rPr>
          <w:spacing w:val="-13"/>
          <w:w w:val="105"/>
        </w:rPr>
        <w:t> </w:t>
      </w:r>
      <w:r>
        <w:rPr>
          <w:w w:val="105"/>
        </w:rPr>
        <w:t>educación</w:t>
      </w:r>
      <w:r>
        <w:rPr>
          <w:spacing w:val="-13"/>
          <w:w w:val="105"/>
        </w:rPr>
        <w:t> </w:t>
      </w:r>
      <w:r>
        <w:rPr>
          <w:w w:val="105"/>
        </w:rPr>
        <w:t>resulta</w:t>
      </w:r>
      <w:r>
        <w:rPr>
          <w:spacing w:val="-13"/>
          <w:w w:val="105"/>
        </w:rPr>
        <w:t> </w:t>
      </w:r>
      <w:r>
        <w:rPr>
          <w:w w:val="105"/>
        </w:rPr>
        <w:t>factible</w:t>
      </w:r>
      <w:r>
        <w:rPr>
          <w:spacing w:val="-13"/>
          <w:w w:val="105"/>
        </w:rPr>
        <w:t> </w:t>
      </w:r>
      <w:r>
        <w:rPr>
          <w:w w:val="105"/>
        </w:rPr>
        <w:t>el mejoramiento</w:t>
      </w:r>
      <w:r>
        <w:rPr>
          <w:spacing w:val="-16"/>
          <w:w w:val="105"/>
        </w:rPr>
        <w:t> </w:t>
      </w:r>
      <w:r>
        <w:rPr>
          <w:w w:val="105"/>
        </w:rPr>
        <w:t>moral</w:t>
      </w:r>
      <w:r>
        <w:rPr>
          <w:spacing w:val="-16"/>
          <w:w w:val="105"/>
        </w:rPr>
        <w:t> </w:t>
      </w:r>
      <w:r>
        <w:rPr>
          <w:w w:val="105"/>
        </w:rPr>
        <w:t>de</w:t>
      </w:r>
      <w:r>
        <w:rPr>
          <w:spacing w:val="-16"/>
          <w:w w:val="105"/>
        </w:rPr>
        <w:t> </w:t>
      </w:r>
      <w:r>
        <w:rPr>
          <w:w w:val="105"/>
        </w:rPr>
        <w:t>las</w:t>
      </w:r>
      <w:r>
        <w:rPr>
          <w:spacing w:val="-16"/>
          <w:w w:val="105"/>
        </w:rPr>
        <w:t> </w:t>
      </w:r>
      <w:r>
        <w:rPr>
          <w:w w:val="105"/>
        </w:rPr>
        <w:t>personas.</w:t>
      </w:r>
      <w:r>
        <w:rPr>
          <w:spacing w:val="-16"/>
          <w:w w:val="105"/>
        </w:rPr>
        <w:t> </w:t>
      </w:r>
      <w:r>
        <w:rPr>
          <w:w w:val="105"/>
        </w:rPr>
        <w:t>El</w:t>
      </w:r>
      <w:r>
        <w:rPr>
          <w:spacing w:val="-16"/>
          <w:w w:val="105"/>
        </w:rPr>
        <w:t> </w:t>
      </w:r>
      <w:r>
        <w:rPr>
          <w:w w:val="105"/>
        </w:rPr>
        <w:t>arconte</w:t>
      </w:r>
      <w:r>
        <w:rPr>
          <w:spacing w:val="-16"/>
          <w:w w:val="105"/>
        </w:rPr>
        <w:t> </w:t>
      </w:r>
      <w:r>
        <w:rPr>
          <w:w w:val="105"/>
        </w:rPr>
        <w:t>constituyente</w:t>
      </w:r>
      <w:r>
        <w:rPr>
          <w:spacing w:val="-16"/>
          <w:w w:val="105"/>
        </w:rPr>
        <w:t> </w:t>
      </w:r>
      <w:r>
        <w:rPr>
          <w:w w:val="105"/>
        </w:rPr>
        <w:t>“se</w:t>
      </w:r>
      <w:r>
        <w:rPr>
          <w:spacing w:val="-16"/>
          <w:w w:val="105"/>
        </w:rPr>
        <w:t> </w:t>
      </w:r>
      <w:r>
        <w:rPr>
          <w:w w:val="105"/>
        </w:rPr>
        <w:t>estima</w:t>
      </w:r>
      <w:r>
        <w:rPr>
          <w:spacing w:val="-16"/>
          <w:w w:val="105"/>
        </w:rPr>
        <w:t> </w:t>
      </w:r>
      <w:r>
        <w:rPr>
          <w:w w:val="105"/>
        </w:rPr>
        <w:t>capaz de</w:t>
      </w:r>
      <w:r>
        <w:rPr>
          <w:spacing w:val="-19"/>
          <w:w w:val="105"/>
        </w:rPr>
        <w:t> </w:t>
      </w:r>
      <w:r>
        <w:rPr>
          <w:w w:val="105"/>
        </w:rPr>
        <w:t>enseñar</w:t>
      </w:r>
      <w:r>
        <w:rPr>
          <w:spacing w:val="-19"/>
          <w:w w:val="105"/>
        </w:rPr>
        <w:t> </w:t>
      </w:r>
      <w:r>
        <w:rPr>
          <w:w w:val="105"/>
        </w:rPr>
        <w:t>la</w:t>
      </w:r>
      <w:r>
        <w:rPr>
          <w:spacing w:val="-19"/>
          <w:w w:val="105"/>
        </w:rPr>
        <w:t> </w:t>
      </w:r>
      <w:r>
        <w:rPr>
          <w:w w:val="105"/>
        </w:rPr>
        <w:t>justicia</w:t>
      </w:r>
      <w:r>
        <w:rPr>
          <w:spacing w:val="-19"/>
          <w:w w:val="105"/>
        </w:rPr>
        <w:t> </w:t>
      </w:r>
      <w:r>
        <w:rPr>
          <w:w w:val="105"/>
        </w:rPr>
        <w:t>a</w:t>
      </w:r>
      <w:r>
        <w:rPr>
          <w:spacing w:val="-19"/>
          <w:w w:val="105"/>
        </w:rPr>
        <w:t> </w:t>
      </w:r>
      <w:r>
        <w:rPr>
          <w:w w:val="105"/>
        </w:rPr>
        <w:t>los</w:t>
      </w:r>
      <w:r>
        <w:rPr>
          <w:spacing w:val="-19"/>
          <w:w w:val="105"/>
        </w:rPr>
        <w:t> </w:t>
      </w:r>
      <w:r>
        <w:rPr>
          <w:w w:val="105"/>
        </w:rPr>
        <w:t>atenienses</w:t>
      </w:r>
      <w:r>
        <w:rPr>
          <w:spacing w:val="-19"/>
          <w:w w:val="105"/>
        </w:rPr>
        <w:t> </w:t>
      </w:r>
      <w:r>
        <w:rPr>
          <w:w w:val="105"/>
        </w:rPr>
        <w:t>y</w:t>
      </w:r>
      <w:r>
        <w:rPr>
          <w:spacing w:val="-19"/>
          <w:w w:val="105"/>
        </w:rPr>
        <w:t> </w:t>
      </w:r>
      <w:r>
        <w:rPr>
          <w:w w:val="105"/>
        </w:rPr>
        <w:t>por</w:t>
      </w:r>
      <w:r>
        <w:rPr>
          <w:spacing w:val="-19"/>
          <w:w w:val="105"/>
        </w:rPr>
        <w:t> </w:t>
      </w:r>
      <w:r>
        <w:rPr>
          <w:w w:val="105"/>
        </w:rPr>
        <w:t>ende</w:t>
      </w:r>
      <w:r>
        <w:rPr>
          <w:spacing w:val="-19"/>
          <w:w w:val="105"/>
        </w:rPr>
        <w:t> </w:t>
      </w:r>
      <w:r>
        <w:rPr>
          <w:w w:val="105"/>
        </w:rPr>
        <w:t>juzga</w:t>
      </w:r>
      <w:r>
        <w:rPr>
          <w:spacing w:val="-19"/>
          <w:w w:val="105"/>
        </w:rPr>
        <w:t> </w:t>
      </w:r>
      <w:r>
        <w:rPr>
          <w:w w:val="105"/>
        </w:rPr>
        <w:t>que</w:t>
      </w:r>
      <w:r>
        <w:rPr>
          <w:spacing w:val="-19"/>
          <w:w w:val="105"/>
        </w:rPr>
        <w:t> </w:t>
      </w:r>
      <w:r>
        <w:rPr>
          <w:w w:val="105"/>
        </w:rPr>
        <w:t>éstos</w:t>
      </w:r>
      <w:r>
        <w:rPr>
          <w:spacing w:val="-19"/>
          <w:w w:val="105"/>
        </w:rPr>
        <w:t> </w:t>
      </w:r>
      <w:r>
        <w:rPr>
          <w:w w:val="105"/>
        </w:rPr>
        <w:t>deben</w:t>
      </w:r>
      <w:r>
        <w:rPr>
          <w:spacing w:val="-19"/>
          <w:w w:val="105"/>
        </w:rPr>
        <w:t> </w:t>
      </w:r>
      <w:r>
        <w:rPr>
          <w:w w:val="105"/>
        </w:rPr>
        <w:t>poseerla mediante</w:t>
      </w:r>
      <w:r>
        <w:rPr>
          <w:spacing w:val="-22"/>
          <w:w w:val="105"/>
        </w:rPr>
        <w:t> </w:t>
      </w:r>
      <w:r>
        <w:rPr>
          <w:w w:val="105"/>
        </w:rPr>
        <w:t>el</w:t>
      </w:r>
      <w:r>
        <w:rPr>
          <w:spacing w:val="-22"/>
          <w:w w:val="105"/>
        </w:rPr>
        <w:t> </w:t>
      </w:r>
      <w:r>
        <w:rPr>
          <w:w w:val="105"/>
        </w:rPr>
        <w:t>aprendizaje,</w:t>
      </w:r>
      <w:r>
        <w:rPr>
          <w:spacing w:val="-22"/>
          <w:w w:val="105"/>
        </w:rPr>
        <w:t> </w:t>
      </w:r>
      <w:r>
        <w:rPr>
          <w:w w:val="105"/>
        </w:rPr>
        <w:t>sean</w:t>
      </w:r>
      <w:r>
        <w:rPr>
          <w:spacing w:val="-22"/>
          <w:w w:val="105"/>
        </w:rPr>
        <w:t> </w:t>
      </w:r>
      <w:r>
        <w:rPr>
          <w:w w:val="105"/>
        </w:rPr>
        <w:t>aristócratas</w:t>
      </w:r>
      <w:r>
        <w:rPr>
          <w:spacing w:val="-22"/>
          <w:w w:val="105"/>
        </w:rPr>
        <w:t> </w:t>
      </w:r>
      <w:r>
        <w:rPr>
          <w:w w:val="105"/>
        </w:rPr>
        <w:t>o</w:t>
      </w:r>
      <w:r>
        <w:rPr>
          <w:spacing w:val="-22"/>
          <w:w w:val="105"/>
        </w:rPr>
        <w:t> </w:t>
      </w:r>
      <w:r>
        <w:rPr>
          <w:w w:val="105"/>
        </w:rPr>
        <w:t>populares”</w:t>
      </w:r>
      <w:r>
        <w:rPr>
          <w:spacing w:val="-22"/>
          <w:w w:val="105"/>
        </w:rPr>
        <w:t> </w:t>
      </w:r>
      <w:r>
        <w:rPr>
          <w:spacing w:val="-3"/>
          <w:w w:val="105"/>
        </w:rPr>
        <w:t>(Bonifaz,</w:t>
      </w:r>
      <w:r>
        <w:rPr>
          <w:spacing w:val="-24"/>
          <w:w w:val="105"/>
        </w:rPr>
        <w:t> </w:t>
      </w:r>
      <w:r>
        <w:rPr>
          <w:spacing w:val="-3"/>
          <w:w w:val="105"/>
        </w:rPr>
        <w:t>2002:</w:t>
      </w:r>
      <w:r>
        <w:rPr>
          <w:spacing w:val="-24"/>
          <w:w w:val="105"/>
        </w:rPr>
        <w:t> </w:t>
      </w:r>
      <w:r>
        <w:rPr>
          <w:spacing w:val="-3"/>
          <w:w w:val="105"/>
        </w:rPr>
        <w:t>17).</w:t>
      </w:r>
    </w:p>
    <w:p>
      <w:pPr>
        <w:pStyle w:val="BodyText"/>
        <w:spacing w:before="2"/>
        <w:rPr>
          <w:sz w:val="24"/>
        </w:rPr>
      </w:pPr>
    </w:p>
    <w:p>
      <w:pPr>
        <w:pStyle w:val="BodyText"/>
        <w:spacing w:line="266" w:lineRule="auto" w:before="1"/>
        <w:ind w:left="103" w:right="117" w:firstLine="850"/>
        <w:jc w:val="both"/>
      </w:pPr>
      <w:r>
        <w:rPr>
          <w:spacing w:val="-3"/>
          <w:w w:val="105"/>
        </w:rPr>
        <w:t>Cada</w:t>
      </w:r>
      <w:r>
        <w:rPr>
          <w:spacing w:val="-9"/>
          <w:w w:val="105"/>
        </w:rPr>
        <w:t> </w:t>
      </w:r>
      <w:r>
        <w:rPr>
          <w:w w:val="105"/>
        </w:rPr>
        <w:t>vez</w:t>
      </w:r>
      <w:r>
        <w:rPr>
          <w:spacing w:val="-9"/>
          <w:w w:val="105"/>
        </w:rPr>
        <w:t> </w:t>
      </w:r>
      <w:r>
        <w:rPr>
          <w:w w:val="105"/>
        </w:rPr>
        <w:t>que</w:t>
      </w:r>
      <w:r>
        <w:rPr>
          <w:spacing w:val="-9"/>
          <w:w w:val="105"/>
        </w:rPr>
        <w:t> </w:t>
      </w:r>
      <w:r>
        <w:rPr>
          <w:w w:val="105"/>
        </w:rPr>
        <w:t>los</w:t>
      </w:r>
      <w:r>
        <w:rPr>
          <w:spacing w:val="-9"/>
          <w:w w:val="105"/>
        </w:rPr>
        <w:t> </w:t>
      </w:r>
      <w:r>
        <w:rPr>
          <w:spacing w:val="-3"/>
          <w:w w:val="105"/>
        </w:rPr>
        <w:t>atenienses</w:t>
      </w:r>
      <w:r>
        <w:rPr>
          <w:spacing w:val="-9"/>
          <w:w w:val="105"/>
        </w:rPr>
        <w:t> </w:t>
      </w:r>
      <w:r>
        <w:rPr>
          <w:spacing w:val="-3"/>
          <w:w w:val="105"/>
        </w:rPr>
        <w:t>cayeron</w:t>
      </w:r>
      <w:r>
        <w:rPr>
          <w:spacing w:val="-9"/>
          <w:w w:val="105"/>
        </w:rPr>
        <w:t> </w:t>
      </w:r>
      <w:r>
        <w:rPr>
          <w:w w:val="105"/>
        </w:rPr>
        <w:t>en</w:t>
      </w:r>
      <w:r>
        <w:rPr>
          <w:spacing w:val="-9"/>
          <w:w w:val="105"/>
        </w:rPr>
        <w:t> </w:t>
      </w:r>
      <w:r>
        <w:rPr>
          <w:spacing w:val="-3"/>
          <w:w w:val="105"/>
        </w:rPr>
        <w:t>desgracia,</w:t>
      </w:r>
      <w:r>
        <w:rPr>
          <w:spacing w:val="-9"/>
          <w:w w:val="105"/>
        </w:rPr>
        <w:t> </w:t>
      </w:r>
      <w:r>
        <w:rPr>
          <w:w w:val="105"/>
        </w:rPr>
        <w:t>por</w:t>
      </w:r>
      <w:r>
        <w:rPr>
          <w:spacing w:val="-9"/>
          <w:w w:val="105"/>
        </w:rPr>
        <w:t> </w:t>
      </w:r>
      <w:r>
        <w:rPr>
          <w:spacing w:val="-3"/>
          <w:w w:val="105"/>
        </w:rPr>
        <w:t>ejemplo</w:t>
      </w:r>
      <w:r>
        <w:rPr>
          <w:spacing w:val="-9"/>
          <w:w w:val="105"/>
        </w:rPr>
        <w:t> </w:t>
      </w:r>
      <w:r>
        <w:rPr>
          <w:spacing w:val="-3"/>
          <w:w w:val="105"/>
        </w:rPr>
        <w:t>cuando perdieron</w:t>
      </w:r>
      <w:r>
        <w:rPr>
          <w:spacing w:val="-26"/>
          <w:w w:val="105"/>
        </w:rPr>
        <w:t> </w:t>
      </w:r>
      <w:r>
        <w:rPr>
          <w:w w:val="105"/>
        </w:rPr>
        <w:t>la</w:t>
      </w:r>
      <w:r>
        <w:rPr>
          <w:spacing w:val="-26"/>
          <w:w w:val="105"/>
        </w:rPr>
        <w:t> </w:t>
      </w:r>
      <w:r>
        <w:rPr>
          <w:spacing w:val="-3"/>
          <w:w w:val="105"/>
        </w:rPr>
        <w:t>guerra</w:t>
      </w:r>
      <w:r>
        <w:rPr>
          <w:spacing w:val="-26"/>
          <w:w w:val="105"/>
        </w:rPr>
        <w:t> </w:t>
      </w:r>
      <w:r>
        <w:rPr>
          <w:w w:val="105"/>
        </w:rPr>
        <w:t>del</w:t>
      </w:r>
      <w:r>
        <w:rPr>
          <w:spacing w:val="-26"/>
          <w:w w:val="105"/>
        </w:rPr>
        <w:t> </w:t>
      </w:r>
      <w:r>
        <w:rPr>
          <w:spacing w:val="-3"/>
          <w:w w:val="105"/>
        </w:rPr>
        <w:t>Peloponeso,</w:t>
      </w:r>
      <w:r>
        <w:rPr>
          <w:spacing w:val="-26"/>
          <w:w w:val="105"/>
        </w:rPr>
        <w:t> </w:t>
      </w:r>
      <w:r>
        <w:rPr>
          <w:spacing w:val="-3"/>
          <w:w w:val="105"/>
        </w:rPr>
        <w:t>trataron</w:t>
      </w:r>
      <w:r>
        <w:rPr>
          <w:spacing w:val="-26"/>
          <w:w w:val="105"/>
        </w:rPr>
        <w:t> </w:t>
      </w:r>
      <w:r>
        <w:rPr>
          <w:w w:val="105"/>
        </w:rPr>
        <w:t>de</w:t>
      </w:r>
      <w:r>
        <w:rPr>
          <w:spacing w:val="-26"/>
          <w:w w:val="105"/>
        </w:rPr>
        <w:t> </w:t>
      </w:r>
      <w:r>
        <w:rPr>
          <w:spacing w:val="-3"/>
          <w:w w:val="105"/>
        </w:rPr>
        <w:t>recuperar</w:t>
      </w:r>
      <w:r>
        <w:rPr>
          <w:spacing w:val="-26"/>
          <w:w w:val="105"/>
        </w:rPr>
        <w:t> </w:t>
      </w:r>
      <w:r>
        <w:rPr>
          <w:w w:val="105"/>
        </w:rPr>
        <w:t>las</w:t>
      </w:r>
      <w:r>
        <w:rPr>
          <w:spacing w:val="-26"/>
          <w:w w:val="105"/>
        </w:rPr>
        <w:t> </w:t>
      </w:r>
      <w:r>
        <w:rPr>
          <w:spacing w:val="-3"/>
          <w:w w:val="105"/>
        </w:rPr>
        <w:t>políticas</w:t>
      </w:r>
      <w:r>
        <w:rPr>
          <w:spacing w:val="-26"/>
          <w:w w:val="105"/>
        </w:rPr>
        <w:t> </w:t>
      </w:r>
      <w:r>
        <w:rPr>
          <w:spacing w:val="-3"/>
          <w:w w:val="105"/>
        </w:rPr>
        <w:t>delineadas </w:t>
      </w:r>
      <w:r>
        <w:rPr>
          <w:w w:val="105"/>
        </w:rPr>
        <w:t>por</w:t>
      </w:r>
      <w:r>
        <w:rPr>
          <w:spacing w:val="-14"/>
          <w:w w:val="105"/>
        </w:rPr>
        <w:t> </w:t>
      </w:r>
      <w:r>
        <w:rPr>
          <w:w w:val="105"/>
        </w:rPr>
        <w:t>su</w:t>
      </w:r>
      <w:r>
        <w:rPr>
          <w:spacing w:val="-14"/>
          <w:w w:val="105"/>
        </w:rPr>
        <w:t> </w:t>
      </w:r>
      <w:r>
        <w:rPr>
          <w:spacing w:val="-3"/>
          <w:w w:val="105"/>
        </w:rPr>
        <w:t>arconte</w:t>
      </w:r>
      <w:r>
        <w:rPr>
          <w:spacing w:val="-14"/>
          <w:w w:val="105"/>
        </w:rPr>
        <w:t> </w:t>
      </w:r>
      <w:r>
        <w:rPr>
          <w:spacing w:val="-3"/>
          <w:w w:val="105"/>
        </w:rPr>
        <w:t>constituyente,</w:t>
      </w:r>
      <w:r>
        <w:rPr>
          <w:spacing w:val="-14"/>
          <w:w w:val="105"/>
        </w:rPr>
        <w:t> </w:t>
      </w:r>
      <w:r>
        <w:rPr>
          <w:w w:val="105"/>
        </w:rPr>
        <w:t>en</w:t>
      </w:r>
      <w:r>
        <w:rPr>
          <w:spacing w:val="-14"/>
          <w:w w:val="105"/>
        </w:rPr>
        <w:t> </w:t>
      </w:r>
      <w:r>
        <w:rPr>
          <w:spacing w:val="-3"/>
          <w:w w:val="105"/>
        </w:rPr>
        <w:t>particular,</w:t>
      </w:r>
      <w:r>
        <w:rPr>
          <w:spacing w:val="-14"/>
          <w:w w:val="105"/>
        </w:rPr>
        <w:t> </w:t>
      </w:r>
      <w:r>
        <w:rPr>
          <w:w w:val="105"/>
        </w:rPr>
        <w:t>su</w:t>
      </w:r>
      <w:r>
        <w:rPr>
          <w:spacing w:val="-14"/>
          <w:w w:val="105"/>
        </w:rPr>
        <w:t> </w:t>
      </w:r>
      <w:r>
        <w:rPr>
          <w:spacing w:val="-3"/>
          <w:w w:val="105"/>
        </w:rPr>
        <w:t>ideal</w:t>
      </w:r>
      <w:r>
        <w:rPr>
          <w:spacing w:val="-14"/>
          <w:w w:val="105"/>
        </w:rPr>
        <w:t> </w:t>
      </w:r>
      <w:r>
        <w:rPr>
          <w:spacing w:val="-3"/>
          <w:w w:val="105"/>
        </w:rPr>
        <w:t>educativo.</w:t>
      </w:r>
      <w:r>
        <w:rPr>
          <w:spacing w:val="-14"/>
          <w:w w:val="105"/>
        </w:rPr>
        <w:t> </w:t>
      </w:r>
      <w:r>
        <w:rPr>
          <w:spacing w:val="-3"/>
          <w:w w:val="105"/>
        </w:rPr>
        <w:t>Jenofonte,</w:t>
      </w:r>
      <w:r>
        <w:rPr>
          <w:spacing w:val="-14"/>
          <w:w w:val="105"/>
        </w:rPr>
        <w:t> </w:t>
      </w:r>
      <w:r>
        <w:rPr>
          <w:w w:val="105"/>
        </w:rPr>
        <w:t>a</w:t>
      </w:r>
      <w:r>
        <w:rPr>
          <w:spacing w:val="-14"/>
          <w:w w:val="105"/>
        </w:rPr>
        <w:t> </w:t>
      </w:r>
      <w:r>
        <w:rPr>
          <w:spacing w:val="-3"/>
          <w:w w:val="105"/>
        </w:rPr>
        <w:t>pesar </w:t>
      </w:r>
      <w:r>
        <w:rPr>
          <w:w w:val="105"/>
        </w:rPr>
        <w:t>de </w:t>
      </w:r>
      <w:r>
        <w:rPr>
          <w:spacing w:val="-3"/>
          <w:w w:val="105"/>
        </w:rPr>
        <w:t>haber pertenecido </w:t>
      </w:r>
      <w:r>
        <w:rPr>
          <w:w w:val="105"/>
        </w:rPr>
        <w:t>al </w:t>
      </w:r>
      <w:r>
        <w:rPr>
          <w:spacing w:val="-3"/>
          <w:w w:val="105"/>
        </w:rPr>
        <w:t>grupo censitario </w:t>
      </w:r>
      <w:r>
        <w:rPr>
          <w:w w:val="105"/>
        </w:rPr>
        <w:t>de los </w:t>
      </w:r>
      <w:r>
        <w:rPr>
          <w:spacing w:val="-3"/>
          <w:w w:val="105"/>
        </w:rPr>
        <w:t>“caballeros”, tradicionalmente proclive </w:t>
      </w:r>
      <w:r>
        <w:rPr>
          <w:w w:val="105"/>
        </w:rPr>
        <w:t>a la </w:t>
      </w:r>
      <w:r>
        <w:rPr>
          <w:spacing w:val="-3"/>
          <w:w w:val="105"/>
        </w:rPr>
        <w:t>oligarquía, también </w:t>
      </w:r>
      <w:r>
        <w:rPr>
          <w:w w:val="105"/>
        </w:rPr>
        <w:t>se </w:t>
      </w:r>
      <w:r>
        <w:rPr>
          <w:spacing w:val="-3"/>
          <w:w w:val="105"/>
        </w:rPr>
        <w:t>encontró inmerso </w:t>
      </w:r>
      <w:r>
        <w:rPr>
          <w:w w:val="105"/>
        </w:rPr>
        <w:t>en el </w:t>
      </w:r>
      <w:r>
        <w:rPr>
          <w:spacing w:val="-3"/>
          <w:w w:val="105"/>
        </w:rPr>
        <w:t>torbellino de desgracias</w:t>
      </w:r>
      <w:r>
        <w:rPr>
          <w:spacing w:val="-30"/>
          <w:w w:val="105"/>
        </w:rPr>
        <w:t> </w:t>
      </w:r>
      <w:r>
        <w:rPr>
          <w:spacing w:val="-3"/>
          <w:w w:val="105"/>
        </w:rPr>
        <w:t>generadas</w:t>
      </w:r>
      <w:r>
        <w:rPr>
          <w:spacing w:val="-30"/>
          <w:w w:val="105"/>
        </w:rPr>
        <w:t> </w:t>
      </w:r>
      <w:r>
        <w:rPr>
          <w:w w:val="105"/>
        </w:rPr>
        <w:t>por</w:t>
      </w:r>
      <w:r>
        <w:rPr>
          <w:spacing w:val="-30"/>
          <w:w w:val="105"/>
        </w:rPr>
        <w:t> </w:t>
      </w:r>
      <w:r>
        <w:rPr>
          <w:w w:val="105"/>
        </w:rPr>
        <w:t>el</w:t>
      </w:r>
      <w:r>
        <w:rPr>
          <w:spacing w:val="-30"/>
          <w:w w:val="105"/>
        </w:rPr>
        <w:t> </w:t>
      </w:r>
      <w:r>
        <w:rPr>
          <w:spacing w:val="-3"/>
          <w:w w:val="105"/>
        </w:rPr>
        <w:t>gobierno</w:t>
      </w:r>
      <w:r>
        <w:rPr>
          <w:spacing w:val="-30"/>
          <w:w w:val="105"/>
        </w:rPr>
        <w:t> </w:t>
      </w:r>
      <w:r>
        <w:rPr>
          <w:spacing w:val="-3"/>
          <w:w w:val="105"/>
        </w:rPr>
        <w:t>oligárquico</w:t>
      </w:r>
      <w:r>
        <w:rPr>
          <w:spacing w:val="-30"/>
          <w:w w:val="105"/>
        </w:rPr>
        <w:t> </w:t>
      </w:r>
      <w:r>
        <w:rPr>
          <w:w w:val="105"/>
        </w:rPr>
        <w:t>de</w:t>
      </w:r>
      <w:r>
        <w:rPr>
          <w:spacing w:val="-30"/>
          <w:w w:val="105"/>
        </w:rPr>
        <w:t> </w:t>
      </w:r>
      <w:r>
        <w:rPr>
          <w:w w:val="105"/>
        </w:rPr>
        <w:t>los</w:t>
      </w:r>
      <w:r>
        <w:rPr>
          <w:spacing w:val="-30"/>
          <w:w w:val="105"/>
        </w:rPr>
        <w:t> </w:t>
      </w:r>
      <w:r>
        <w:rPr>
          <w:spacing w:val="-3"/>
          <w:w w:val="105"/>
        </w:rPr>
        <w:t>treinta</w:t>
      </w:r>
      <w:r>
        <w:rPr>
          <w:spacing w:val="-30"/>
          <w:w w:val="105"/>
        </w:rPr>
        <w:t> </w:t>
      </w:r>
      <w:r>
        <w:rPr>
          <w:spacing w:val="-3"/>
          <w:w w:val="105"/>
        </w:rPr>
        <w:t>tiranos,</w:t>
      </w:r>
      <w:r>
        <w:rPr>
          <w:spacing w:val="-30"/>
          <w:w w:val="105"/>
        </w:rPr>
        <w:t> </w:t>
      </w:r>
      <w:r>
        <w:rPr>
          <w:spacing w:val="-3"/>
          <w:w w:val="105"/>
        </w:rPr>
        <w:t>sangriento </w:t>
      </w:r>
      <w:r>
        <w:rPr>
          <w:rFonts w:ascii="Palatino Linotype" w:hAnsi="Palatino Linotype"/>
          <w:i/>
          <w:spacing w:val="-3"/>
          <w:w w:val="105"/>
        </w:rPr>
        <w:t>impasse</w:t>
      </w:r>
      <w:r>
        <w:rPr>
          <w:rFonts w:ascii="Palatino Linotype" w:hAnsi="Palatino Linotype"/>
          <w:i/>
          <w:spacing w:val="-21"/>
          <w:w w:val="105"/>
        </w:rPr>
        <w:t> </w:t>
      </w:r>
      <w:r>
        <w:rPr>
          <w:spacing w:val="-3"/>
          <w:w w:val="105"/>
        </w:rPr>
        <w:t>entre</w:t>
      </w:r>
      <w:r>
        <w:rPr>
          <w:spacing w:val="-14"/>
          <w:w w:val="105"/>
        </w:rPr>
        <w:t> </w:t>
      </w:r>
      <w:r>
        <w:rPr>
          <w:w w:val="105"/>
        </w:rPr>
        <w:t>la</w:t>
      </w:r>
      <w:r>
        <w:rPr>
          <w:spacing w:val="-14"/>
          <w:w w:val="105"/>
        </w:rPr>
        <w:t> </w:t>
      </w:r>
      <w:r>
        <w:rPr>
          <w:spacing w:val="-3"/>
          <w:w w:val="105"/>
        </w:rPr>
        <w:t>gloriosa</w:t>
      </w:r>
      <w:r>
        <w:rPr>
          <w:spacing w:val="-14"/>
          <w:w w:val="105"/>
        </w:rPr>
        <w:t> </w:t>
      </w:r>
      <w:r>
        <w:rPr>
          <w:spacing w:val="-3"/>
          <w:w w:val="105"/>
        </w:rPr>
        <w:t>democracia</w:t>
      </w:r>
      <w:r>
        <w:rPr>
          <w:spacing w:val="-14"/>
          <w:w w:val="105"/>
        </w:rPr>
        <w:t> </w:t>
      </w:r>
      <w:r>
        <w:rPr>
          <w:w w:val="105"/>
        </w:rPr>
        <w:t>de</w:t>
      </w:r>
      <w:r>
        <w:rPr>
          <w:spacing w:val="-14"/>
          <w:w w:val="105"/>
        </w:rPr>
        <w:t> </w:t>
      </w:r>
      <w:r>
        <w:rPr>
          <w:spacing w:val="-3"/>
          <w:w w:val="105"/>
        </w:rPr>
        <w:t>Pericles</w:t>
      </w:r>
      <w:r>
        <w:rPr>
          <w:spacing w:val="-14"/>
          <w:w w:val="105"/>
        </w:rPr>
        <w:t> </w:t>
      </w:r>
      <w:r>
        <w:rPr>
          <w:w w:val="105"/>
        </w:rPr>
        <w:t>y</w:t>
      </w:r>
      <w:r>
        <w:rPr>
          <w:spacing w:val="-14"/>
          <w:w w:val="105"/>
        </w:rPr>
        <w:t> </w:t>
      </w:r>
      <w:r>
        <w:rPr>
          <w:w w:val="105"/>
        </w:rPr>
        <w:t>la</w:t>
      </w:r>
      <w:r>
        <w:rPr>
          <w:spacing w:val="-14"/>
          <w:w w:val="105"/>
        </w:rPr>
        <w:t> </w:t>
      </w:r>
      <w:r>
        <w:rPr>
          <w:w w:val="105"/>
        </w:rPr>
        <w:t>no</w:t>
      </w:r>
      <w:r>
        <w:rPr>
          <w:spacing w:val="-14"/>
          <w:w w:val="105"/>
        </w:rPr>
        <w:t> </w:t>
      </w:r>
      <w:r>
        <w:rPr>
          <w:w w:val="105"/>
        </w:rPr>
        <w:t>tan</w:t>
      </w:r>
      <w:r>
        <w:rPr>
          <w:spacing w:val="-14"/>
          <w:w w:val="105"/>
        </w:rPr>
        <w:t> </w:t>
      </w:r>
      <w:r>
        <w:rPr>
          <w:spacing w:val="-3"/>
          <w:w w:val="105"/>
        </w:rPr>
        <w:t>luminosa</w:t>
      </w:r>
      <w:r>
        <w:rPr>
          <w:spacing w:val="-14"/>
          <w:w w:val="105"/>
        </w:rPr>
        <w:t> </w:t>
      </w:r>
      <w:r>
        <w:rPr>
          <w:spacing w:val="-3"/>
          <w:w w:val="105"/>
        </w:rPr>
        <w:t>democracia restaurada.  Perteneciente  </w:t>
      </w:r>
      <w:r>
        <w:rPr>
          <w:w w:val="105"/>
        </w:rPr>
        <w:t>a la </w:t>
      </w:r>
      <w:r>
        <w:rPr>
          <w:spacing w:val="-3"/>
          <w:w w:val="105"/>
        </w:rPr>
        <w:t>generación  </w:t>
      </w:r>
      <w:r>
        <w:rPr>
          <w:w w:val="105"/>
        </w:rPr>
        <w:t>de la </w:t>
      </w:r>
      <w:r>
        <w:rPr>
          <w:spacing w:val="-3"/>
          <w:w w:val="105"/>
        </w:rPr>
        <w:t>crisis  ateniense  </w:t>
      </w:r>
      <w:r>
        <w:rPr>
          <w:w w:val="105"/>
        </w:rPr>
        <w:t>que   </w:t>
      </w:r>
      <w:r>
        <w:rPr>
          <w:spacing w:val="23"/>
          <w:w w:val="105"/>
        </w:rPr>
        <w:t> </w:t>
      </w:r>
      <w:r>
        <w:rPr>
          <w:spacing w:val="-3"/>
          <w:w w:val="105"/>
        </w:rPr>
        <w:t>mezcló</w:t>
      </w:r>
    </w:p>
    <w:p>
      <w:pPr>
        <w:spacing w:after="0" w:line="266" w:lineRule="auto"/>
        <w:jc w:val="both"/>
        <w:sectPr>
          <w:headerReference w:type="even" r:id="rId364"/>
          <w:footerReference w:type="even" r:id="rId365"/>
          <w:footerReference w:type="default" r:id="rId366"/>
          <w:pgSz w:w="9640" w:h="13040"/>
          <w:pgMar w:header="557" w:footer="774" w:top="1140" w:bottom="960" w:left="860" w:right="1300"/>
          <w:pgNumType w:start="258"/>
        </w:sectPr>
      </w:pPr>
    </w:p>
    <w:p>
      <w:pPr>
        <w:pStyle w:val="BodyText"/>
        <w:spacing w:before="4"/>
        <w:rPr>
          <w:sz w:val="26"/>
        </w:rPr>
      </w:pPr>
    </w:p>
    <w:p>
      <w:pPr>
        <w:pStyle w:val="BodyText"/>
        <w:spacing w:line="20" w:lineRule="exact"/>
        <w:ind w:left="107"/>
        <w:rPr>
          <w:sz w:val="2"/>
        </w:rPr>
      </w:pPr>
      <w:r>
        <w:rPr>
          <w:sz w:val="2"/>
        </w:rPr>
        <w:pict>
          <v:group style="width:130.5500pt;height:1pt;mso-position-horizontal-relative:char;mso-position-vertical-relative:line" coordorigin="0,0" coordsize="2611,20">
            <v:line style="position:absolute" from="2601,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9352" filled="true" fillcolor="#9d9d9c" stroked="false">
            <v:fill type="solid"/>
            <w10:wrap type="none"/>
          </v:rect>
        </w:pict>
      </w:r>
      <w:r>
        <w:rPr/>
        <w:pict>
          <v:shape style="position:absolute;margin-left:77.385803pt;margin-top:-16.119598pt;width:330.1pt;height:29.15pt;mso-position-horizontal-relative:page;mso-position-vertical-relative:paragraph;z-index:93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4150"/>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171"/>
                          <w:rPr>
                            <w:rFonts w:ascii="Arial" w:hAnsi="Arial"/>
                            <w:b/>
                            <w:sz w:val="19"/>
                          </w:rPr>
                        </w:pPr>
                        <w:r>
                          <w:rPr>
                            <w:rFonts w:ascii="Arial" w:hAnsi="Arial"/>
                            <w:b/>
                            <w:color w:val="706F6F"/>
                            <w:w w:val="105"/>
                            <w:sz w:val="19"/>
                          </w:rPr>
                          <w:t>LA CORRUPCIÓN COMO ENfERMEDAD CRÓNICO-DEgENERATIVA</w:t>
                        </w:r>
                      </w:p>
                    </w:tc>
                  </w:tr>
                  <w:tr>
                    <w:trPr>
                      <w:trHeight w:val="261" w:hRule="exact"/>
                    </w:trPr>
                    <w:tc>
                      <w:tcPr>
                        <w:tcW w:w="2441" w:type="dxa"/>
                        <w:tcBorders>
                          <w:top w:val="single" w:sz="8" w:space="0" w:color="C6C6C6"/>
                          <w:bottom w:val="single" w:sz="8" w:space="0" w:color="C6C6C6"/>
                          <w:right w:val="single" w:sz="8" w:space="0" w:color="C6C6C6"/>
                        </w:tcBorders>
                      </w:tcPr>
                      <w:p>
                        <w:pPr>
                          <w:pStyle w:val="TableParagraph"/>
                          <w:spacing w:before="15"/>
                          <w:ind w:left="-26"/>
                          <w:rPr>
                            <w:rFonts w:ascii="Arial" w:hAnsi="Arial"/>
                            <w:sz w:val="19"/>
                          </w:rPr>
                        </w:pPr>
                        <w:r>
                          <w:rPr>
                            <w:rFonts w:ascii="Arial" w:hAnsi="Arial"/>
                            <w:color w:val="878787"/>
                            <w:sz w:val="19"/>
                          </w:rPr>
                          <w:t>íctor Hugo Méndez Aguirre</w:t>
                        </w:r>
                      </w:p>
                    </w:tc>
                    <w:tc>
                      <w:tcPr>
                        <w:tcW w:w="4150" w:type="dxa"/>
                        <w:tcBorders>
                          <w:left w:val="single" w:sz="8" w:space="0" w:color="C6C6C6"/>
                        </w:tcBorders>
                      </w:tcPr>
                      <w:p>
                        <w:pPr/>
                      </w:p>
                    </w:tc>
                  </w:tr>
                </w:tbl>
                <w:p>
                  <w:pPr>
                    <w:pStyle w:val="BodyText"/>
                  </w:pPr>
                </w:p>
              </w:txbxContent>
            </v:textbox>
            <w10:wrap type="none"/>
          </v:shape>
        </w:pict>
      </w:r>
      <w:r>
        <w:rPr>
          <w:rFonts w:ascii="Arial"/>
          <w:color w:val="878787"/>
          <w:w w:val="90"/>
          <w:sz w:val="19"/>
        </w:rPr>
        <w:t>V</w:t>
      </w:r>
    </w:p>
    <w:p>
      <w:pPr>
        <w:pStyle w:val="BodyText"/>
        <w:spacing w:line="20" w:lineRule="exact"/>
        <w:ind w:left="107"/>
        <w:rPr>
          <w:rFonts w:ascii="Arial"/>
          <w:sz w:val="2"/>
        </w:rPr>
      </w:pPr>
      <w:r>
        <w:rPr>
          <w:rFonts w:ascii="Arial"/>
          <w:sz w:val="2"/>
        </w:rPr>
        <w:pict>
          <v:group style="width:130.5500pt;height:1pt;mso-position-horizontal-relative:char;mso-position-vertical-relative:line" coordorigin="0,0" coordsize="2611,20">
            <v:line style="position:absolute" from="10,10" to="2601,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54" w:lineRule="auto" w:before="61"/>
        <w:ind w:left="117" w:right="103"/>
        <w:jc w:val="both"/>
      </w:pPr>
      <w:r>
        <w:rPr>
          <w:spacing w:val="-3"/>
          <w:w w:val="105"/>
        </w:rPr>
        <w:t>tinieblas tiránicas </w:t>
      </w:r>
      <w:r>
        <w:rPr>
          <w:w w:val="105"/>
        </w:rPr>
        <w:t>con las </w:t>
      </w:r>
      <w:r>
        <w:rPr>
          <w:spacing w:val="-3"/>
          <w:w w:val="105"/>
        </w:rPr>
        <w:t>luces </w:t>
      </w:r>
      <w:r>
        <w:rPr>
          <w:w w:val="105"/>
        </w:rPr>
        <w:t>del </w:t>
      </w:r>
      <w:r>
        <w:rPr>
          <w:spacing w:val="-3"/>
          <w:w w:val="105"/>
        </w:rPr>
        <w:t>periodo clásico, como buen ilustrado, cifra </w:t>
      </w:r>
      <w:r>
        <w:rPr>
          <w:w w:val="105"/>
        </w:rPr>
        <w:t>sus</w:t>
      </w:r>
      <w:r>
        <w:rPr>
          <w:spacing w:val="-9"/>
          <w:w w:val="105"/>
        </w:rPr>
        <w:t> </w:t>
      </w:r>
      <w:r>
        <w:rPr>
          <w:spacing w:val="-3"/>
          <w:w w:val="105"/>
        </w:rPr>
        <w:t>esperanzas</w:t>
      </w:r>
      <w:r>
        <w:rPr>
          <w:spacing w:val="-9"/>
          <w:w w:val="105"/>
        </w:rPr>
        <w:t> </w:t>
      </w:r>
      <w:r>
        <w:rPr>
          <w:w w:val="105"/>
        </w:rPr>
        <w:t>en</w:t>
      </w:r>
      <w:r>
        <w:rPr>
          <w:spacing w:val="-9"/>
          <w:w w:val="105"/>
        </w:rPr>
        <w:t> </w:t>
      </w:r>
      <w:r>
        <w:rPr>
          <w:w w:val="105"/>
        </w:rPr>
        <w:t>la</w:t>
      </w:r>
      <w:r>
        <w:rPr>
          <w:spacing w:val="-9"/>
          <w:w w:val="105"/>
        </w:rPr>
        <w:t> </w:t>
      </w:r>
      <w:r>
        <w:rPr>
          <w:rFonts w:ascii="Palatino Linotype" w:hAnsi="Palatino Linotype"/>
          <w:i/>
          <w:spacing w:val="-3"/>
          <w:w w:val="105"/>
        </w:rPr>
        <w:t>paideia</w:t>
      </w:r>
      <w:r>
        <w:rPr>
          <w:spacing w:val="-3"/>
          <w:w w:val="105"/>
        </w:rPr>
        <w:t>.</w:t>
      </w:r>
      <w:r>
        <w:rPr>
          <w:spacing w:val="-9"/>
          <w:w w:val="105"/>
        </w:rPr>
        <w:t> </w:t>
      </w:r>
      <w:r>
        <w:rPr>
          <w:w w:val="105"/>
        </w:rPr>
        <w:t>Al</w:t>
      </w:r>
      <w:r>
        <w:rPr>
          <w:spacing w:val="-9"/>
          <w:w w:val="105"/>
        </w:rPr>
        <w:t> </w:t>
      </w:r>
      <w:r>
        <w:rPr>
          <w:w w:val="105"/>
        </w:rPr>
        <w:t>fin</w:t>
      </w:r>
      <w:r>
        <w:rPr>
          <w:spacing w:val="-9"/>
          <w:w w:val="105"/>
        </w:rPr>
        <w:t> </w:t>
      </w:r>
      <w:r>
        <w:rPr>
          <w:w w:val="105"/>
        </w:rPr>
        <w:t>y</w:t>
      </w:r>
      <w:r>
        <w:rPr>
          <w:spacing w:val="-9"/>
          <w:w w:val="105"/>
        </w:rPr>
        <w:t> </w:t>
      </w:r>
      <w:r>
        <w:rPr>
          <w:w w:val="105"/>
        </w:rPr>
        <w:t>al</w:t>
      </w:r>
      <w:r>
        <w:rPr>
          <w:spacing w:val="-9"/>
          <w:w w:val="105"/>
        </w:rPr>
        <w:t> </w:t>
      </w:r>
      <w:r>
        <w:rPr>
          <w:spacing w:val="-3"/>
          <w:w w:val="105"/>
        </w:rPr>
        <w:t>cabo</w:t>
      </w:r>
      <w:r>
        <w:rPr>
          <w:spacing w:val="-9"/>
          <w:w w:val="105"/>
        </w:rPr>
        <w:t> </w:t>
      </w:r>
      <w:r>
        <w:rPr>
          <w:w w:val="105"/>
        </w:rPr>
        <w:t>un</w:t>
      </w:r>
      <w:r>
        <w:rPr>
          <w:spacing w:val="-9"/>
          <w:w w:val="105"/>
        </w:rPr>
        <w:t> </w:t>
      </w:r>
      <w:r>
        <w:rPr>
          <w:spacing w:val="-3"/>
          <w:w w:val="105"/>
        </w:rPr>
        <w:t>socrático,</w:t>
      </w:r>
      <w:r>
        <w:rPr>
          <w:spacing w:val="-9"/>
          <w:w w:val="105"/>
        </w:rPr>
        <w:t> </w:t>
      </w:r>
      <w:r>
        <w:rPr>
          <w:w w:val="105"/>
        </w:rPr>
        <w:t>el</w:t>
      </w:r>
      <w:r>
        <w:rPr>
          <w:spacing w:val="-9"/>
          <w:w w:val="105"/>
        </w:rPr>
        <w:t> </w:t>
      </w:r>
      <w:r>
        <w:rPr>
          <w:spacing w:val="-3"/>
          <w:w w:val="105"/>
        </w:rPr>
        <w:t>Julio</w:t>
      </w:r>
      <w:r>
        <w:rPr>
          <w:spacing w:val="-9"/>
          <w:w w:val="105"/>
        </w:rPr>
        <w:t> </w:t>
      </w:r>
      <w:r>
        <w:rPr>
          <w:spacing w:val="-3"/>
          <w:w w:val="105"/>
        </w:rPr>
        <w:t>César</w:t>
      </w:r>
      <w:r>
        <w:rPr>
          <w:spacing w:val="-9"/>
          <w:w w:val="105"/>
        </w:rPr>
        <w:t> </w:t>
      </w:r>
      <w:r>
        <w:rPr>
          <w:spacing w:val="-3"/>
          <w:w w:val="105"/>
        </w:rPr>
        <w:t>ateniense manifiesta</w:t>
      </w:r>
      <w:r>
        <w:rPr>
          <w:spacing w:val="-9"/>
          <w:w w:val="105"/>
        </w:rPr>
        <w:t> </w:t>
      </w:r>
      <w:r>
        <w:rPr>
          <w:w w:val="105"/>
        </w:rPr>
        <w:t>su</w:t>
      </w:r>
      <w:r>
        <w:rPr>
          <w:spacing w:val="-9"/>
          <w:w w:val="105"/>
        </w:rPr>
        <w:t> </w:t>
      </w:r>
      <w:r>
        <w:rPr>
          <w:spacing w:val="-3"/>
          <w:w w:val="105"/>
        </w:rPr>
        <w:t>convicción</w:t>
      </w:r>
      <w:r>
        <w:rPr>
          <w:spacing w:val="-9"/>
          <w:w w:val="105"/>
        </w:rPr>
        <w:t> </w:t>
      </w:r>
      <w:r>
        <w:rPr>
          <w:w w:val="105"/>
        </w:rPr>
        <w:t>en</w:t>
      </w:r>
      <w:r>
        <w:rPr>
          <w:spacing w:val="-9"/>
          <w:w w:val="105"/>
        </w:rPr>
        <w:t> </w:t>
      </w:r>
      <w:r>
        <w:rPr>
          <w:w w:val="105"/>
        </w:rPr>
        <w:t>la</w:t>
      </w:r>
      <w:r>
        <w:rPr>
          <w:spacing w:val="-9"/>
          <w:w w:val="105"/>
        </w:rPr>
        <w:t> </w:t>
      </w:r>
      <w:r>
        <w:rPr>
          <w:spacing w:val="-3"/>
          <w:w w:val="105"/>
        </w:rPr>
        <w:t>enseñabilidad</w:t>
      </w:r>
      <w:r>
        <w:rPr>
          <w:spacing w:val="-9"/>
          <w:w w:val="105"/>
        </w:rPr>
        <w:t> </w:t>
      </w:r>
      <w:r>
        <w:rPr>
          <w:w w:val="105"/>
        </w:rPr>
        <w:t>de</w:t>
      </w:r>
      <w:r>
        <w:rPr>
          <w:spacing w:val="-9"/>
          <w:w w:val="105"/>
        </w:rPr>
        <w:t> </w:t>
      </w:r>
      <w:r>
        <w:rPr>
          <w:w w:val="105"/>
        </w:rPr>
        <w:t>la</w:t>
      </w:r>
      <w:r>
        <w:rPr>
          <w:spacing w:val="-9"/>
          <w:w w:val="105"/>
        </w:rPr>
        <w:t> </w:t>
      </w:r>
      <w:r>
        <w:rPr>
          <w:spacing w:val="-3"/>
          <w:w w:val="105"/>
        </w:rPr>
        <w:t>virtud.</w:t>
      </w:r>
    </w:p>
    <w:p>
      <w:pPr>
        <w:pStyle w:val="BodyText"/>
        <w:spacing w:before="8"/>
        <w:rPr>
          <w:sz w:val="23"/>
        </w:rPr>
      </w:pPr>
    </w:p>
    <w:p>
      <w:pPr>
        <w:pStyle w:val="BodyText"/>
        <w:spacing w:line="268" w:lineRule="auto"/>
        <w:ind w:left="117" w:right="100" w:firstLine="850"/>
        <w:jc w:val="both"/>
      </w:pPr>
      <w:r>
        <w:rPr>
          <w:w w:val="105"/>
        </w:rPr>
        <w:t>En un </w:t>
      </w:r>
      <w:r>
        <w:rPr>
          <w:spacing w:val="-3"/>
          <w:w w:val="105"/>
        </w:rPr>
        <w:t>pasaje </w:t>
      </w:r>
      <w:r>
        <w:rPr>
          <w:w w:val="105"/>
        </w:rPr>
        <w:t>de </w:t>
      </w:r>
      <w:r>
        <w:rPr>
          <w:rFonts w:ascii="Palatino Linotype" w:hAnsi="Palatino Linotype"/>
          <w:i/>
          <w:spacing w:val="-3"/>
          <w:w w:val="105"/>
        </w:rPr>
        <w:t>Sobre </w:t>
      </w:r>
      <w:r>
        <w:rPr>
          <w:rFonts w:ascii="Palatino Linotype" w:hAnsi="Palatino Linotype"/>
          <w:i/>
          <w:w w:val="105"/>
        </w:rPr>
        <w:t>la </w:t>
      </w:r>
      <w:r>
        <w:rPr>
          <w:rFonts w:ascii="Palatino Linotype" w:hAnsi="Palatino Linotype"/>
          <w:i/>
          <w:spacing w:val="-3"/>
          <w:w w:val="105"/>
        </w:rPr>
        <w:t>caza</w:t>
      </w:r>
      <w:r>
        <w:rPr>
          <w:spacing w:val="-3"/>
          <w:w w:val="105"/>
        </w:rPr>
        <w:t>, </w:t>
      </w:r>
      <w:r>
        <w:rPr>
          <w:w w:val="105"/>
        </w:rPr>
        <w:t>se </w:t>
      </w:r>
      <w:r>
        <w:rPr>
          <w:spacing w:val="-3"/>
          <w:w w:val="105"/>
        </w:rPr>
        <w:t>plantea </w:t>
      </w:r>
      <w:r>
        <w:rPr>
          <w:w w:val="105"/>
        </w:rPr>
        <w:t>en </w:t>
      </w:r>
      <w:r>
        <w:rPr>
          <w:spacing w:val="-3"/>
          <w:w w:val="105"/>
        </w:rPr>
        <w:t>específico </w:t>
      </w:r>
      <w:r>
        <w:rPr>
          <w:w w:val="105"/>
        </w:rPr>
        <w:t>que una </w:t>
      </w:r>
      <w:r>
        <w:rPr>
          <w:spacing w:val="-3"/>
          <w:w w:val="105"/>
        </w:rPr>
        <w:t>buena educación </w:t>
      </w:r>
      <w:r>
        <w:rPr>
          <w:w w:val="105"/>
        </w:rPr>
        <w:t>es </w:t>
      </w:r>
      <w:r>
        <w:rPr>
          <w:spacing w:val="-3"/>
          <w:w w:val="105"/>
        </w:rPr>
        <w:t>aquella </w:t>
      </w:r>
      <w:r>
        <w:rPr>
          <w:w w:val="105"/>
        </w:rPr>
        <w:t>que le </w:t>
      </w:r>
      <w:r>
        <w:rPr>
          <w:spacing w:val="-3"/>
          <w:w w:val="105"/>
        </w:rPr>
        <w:t>enseña </w:t>
      </w:r>
      <w:r>
        <w:rPr>
          <w:w w:val="105"/>
        </w:rPr>
        <w:t>al </w:t>
      </w:r>
      <w:r>
        <w:rPr>
          <w:spacing w:val="-3"/>
          <w:w w:val="105"/>
        </w:rPr>
        <w:t>individuo </w:t>
      </w:r>
      <w:r>
        <w:rPr>
          <w:w w:val="105"/>
        </w:rPr>
        <w:t>a </w:t>
      </w:r>
      <w:r>
        <w:rPr>
          <w:spacing w:val="-3"/>
          <w:w w:val="105"/>
        </w:rPr>
        <w:t>obedecer </w:t>
      </w:r>
      <w:r>
        <w:rPr>
          <w:w w:val="105"/>
        </w:rPr>
        <w:t>las </w:t>
      </w:r>
      <w:r>
        <w:rPr>
          <w:spacing w:val="-3"/>
          <w:w w:val="105"/>
        </w:rPr>
        <w:t>leyes, </w:t>
      </w:r>
      <w:r>
        <w:rPr>
          <w:w w:val="105"/>
        </w:rPr>
        <w:t>así </w:t>
      </w:r>
      <w:r>
        <w:rPr>
          <w:spacing w:val="-3"/>
          <w:w w:val="105"/>
        </w:rPr>
        <w:t>como </w:t>
      </w:r>
      <w:r>
        <w:rPr>
          <w:w w:val="105"/>
        </w:rPr>
        <w:t>a </w:t>
      </w:r>
      <w:r>
        <w:rPr>
          <w:spacing w:val="-3"/>
          <w:w w:val="105"/>
        </w:rPr>
        <w:t>hablar</w:t>
      </w:r>
      <w:r>
        <w:rPr>
          <w:spacing w:val="-11"/>
          <w:w w:val="105"/>
        </w:rPr>
        <w:t> </w:t>
      </w:r>
      <w:r>
        <w:rPr>
          <w:w w:val="105"/>
        </w:rPr>
        <w:t>y</w:t>
      </w:r>
      <w:r>
        <w:rPr>
          <w:spacing w:val="-11"/>
          <w:w w:val="105"/>
        </w:rPr>
        <w:t> </w:t>
      </w:r>
      <w:r>
        <w:rPr>
          <w:w w:val="105"/>
        </w:rPr>
        <w:t>oír</w:t>
      </w:r>
      <w:r>
        <w:rPr>
          <w:spacing w:val="-11"/>
          <w:w w:val="105"/>
        </w:rPr>
        <w:t> </w:t>
      </w:r>
      <w:r>
        <w:rPr>
          <w:w w:val="105"/>
        </w:rPr>
        <w:t>lo</w:t>
      </w:r>
      <w:r>
        <w:rPr>
          <w:spacing w:val="-11"/>
          <w:w w:val="105"/>
        </w:rPr>
        <w:t> </w:t>
      </w:r>
      <w:r>
        <w:rPr>
          <w:spacing w:val="-3"/>
          <w:w w:val="105"/>
        </w:rPr>
        <w:t>justo.</w:t>
      </w:r>
      <w:r>
        <w:rPr>
          <w:spacing w:val="-11"/>
          <w:w w:val="105"/>
        </w:rPr>
        <w:t> </w:t>
      </w:r>
      <w:r>
        <w:rPr>
          <w:spacing w:val="-3"/>
          <w:w w:val="105"/>
        </w:rPr>
        <w:t>Tras</w:t>
      </w:r>
      <w:r>
        <w:rPr>
          <w:spacing w:val="-11"/>
          <w:w w:val="105"/>
        </w:rPr>
        <w:t> </w:t>
      </w:r>
      <w:r>
        <w:rPr>
          <w:spacing w:val="-3"/>
          <w:w w:val="105"/>
        </w:rPr>
        <w:t>dicha</w:t>
      </w:r>
      <w:r>
        <w:rPr>
          <w:spacing w:val="-11"/>
          <w:w w:val="105"/>
        </w:rPr>
        <w:t> </w:t>
      </w:r>
      <w:r>
        <w:rPr>
          <w:spacing w:val="-3"/>
          <w:w w:val="105"/>
        </w:rPr>
        <w:t>puntualización,</w:t>
      </w:r>
      <w:r>
        <w:rPr>
          <w:spacing w:val="-11"/>
          <w:w w:val="105"/>
        </w:rPr>
        <w:t> </w:t>
      </w:r>
      <w:r>
        <w:rPr>
          <w:w w:val="105"/>
        </w:rPr>
        <w:t>el</w:t>
      </w:r>
      <w:r>
        <w:rPr>
          <w:spacing w:val="-11"/>
          <w:w w:val="105"/>
        </w:rPr>
        <w:t> </w:t>
      </w:r>
      <w:r>
        <w:rPr>
          <w:spacing w:val="-3"/>
          <w:w w:val="105"/>
        </w:rPr>
        <w:t>autor</w:t>
      </w:r>
      <w:r>
        <w:rPr>
          <w:spacing w:val="-11"/>
          <w:w w:val="105"/>
        </w:rPr>
        <w:t> </w:t>
      </w:r>
      <w:r>
        <w:rPr>
          <w:w w:val="105"/>
        </w:rPr>
        <w:t>del</w:t>
      </w:r>
      <w:r>
        <w:rPr>
          <w:spacing w:val="-11"/>
          <w:w w:val="105"/>
        </w:rPr>
        <w:t> </w:t>
      </w:r>
      <w:r>
        <w:rPr>
          <w:spacing w:val="-3"/>
          <w:w w:val="105"/>
        </w:rPr>
        <w:t>tratado</w:t>
      </w:r>
      <w:r>
        <w:rPr>
          <w:spacing w:val="-11"/>
          <w:w w:val="105"/>
        </w:rPr>
        <w:t> </w:t>
      </w:r>
      <w:r>
        <w:rPr>
          <w:spacing w:val="-3"/>
          <w:w w:val="105"/>
        </w:rPr>
        <w:t>reconoce</w:t>
      </w:r>
      <w:r>
        <w:rPr>
          <w:spacing w:val="-11"/>
          <w:w w:val="105"/>
        </w:rPr>
        <w:t> </w:t>
      </w:r>
      <w:r>
        <w:rPr>
          <w:spacing w:val="-3"/>
          <w:w w:val="105"/>
        </w:rPr>
        <w:t>con franqueza </w:t>
      </w:r>
      <w:r>
        <w:rPr>
          <w:w w:val="105"/>
        </w:rPr>
        <w:t>que no </w:t>
      </w:r>
      <w:r>
        <w:rPr>
          <w:spacing w:val="-3"/>
          <w:w w:val="105"/>
        </w:rPr>
        <w:t>todos </w:t>
      </w:r>
      <w:r>
        <w:rPr>
          <w:w w:val="105"/>
        </w:rPr>
        <w:t>los </w:t>
      </w:r>
      <w:r>
        <w:rPr>
          <w:spacing w:val="-3"/>
          <w:w w:val="105"/>
        </w:rPr>
        <w:t>seres humanos manifiestan </w:t>
      </w:r>
      <w:r>
        <w:rPr>
          <w:w w:val="105"/>
        </w:rPr>
        <w:t>una </w:t>
      </w:r>
      <w:r>
        <w:rPr>
          <w:spacing w:val="-3"/>
          <w:w w:val="105"/>
        </w:rPr>
        <w:t>buena disposición hacia </w:t>
      </w:r>
      <w:r>
        <w:rPr>
          <w:w w:val="105"/>
        </w:rPr>
        <w:t>el </w:t>
      </w:r>
      <w:r>
        <w:rPr>
          <w:spacing w:val="-3"/>
          <w:w w:val="105"/>
        </w:rPr>
        <w:t>proceso educativo; porque varios rehúyen </w:t>
      </w:r>
      <w:r>
        <w:rPr>
          <w:w w:val="105"/>
        </w:rPr>
        <w:t>las </w:t>
      </w:r>
      <w:r>
        <w:rPr>
          <w:spacing w:val="-3"/>
          <w:w w:val="105"/>
        </w:rPr>
        <w:t>penalidades </w:t>
      </w:r>
      <w:r>
        <w:rPr>
          <w:w w:val="105"/>
        </w:rPr>
        <w:t>que </w:t>
      </w:r>
      <w:r>
        <w:rPr>
          <w:spacing w:val="-3"/>
          <w:w w:val="105"/>
        </w:rPr>
        <w:t>esto requiere,</w:t>
      </w:r>
      <w:r>
        <w:rPr>
          <w:spacing w:val="-19"/>
          <w:w w:val="105"/>
        </w:rPr>
        <w:t> </w:t>
      </w:r>
      <w:r>
        <w:rPr>
          <w:w w:val="105"/>
        </w:rPr>
        <w:t>de</w:t>
      </w:r>
      <w:r>
        <w:rPr>
          <w:spacing w:val="-19"/>
          <w:w w:val="105"/>
        </w:rPr>
        <w:t> </w:t>
      </w:r>
      <w:r>
        <w:rPr>
          <w:spacing w:val="-3"/>
          <w:w w:val="105"/>
        </w:rPr>
        <w:t>modo</w:t>
      </w:r>
      <w:r>
        <w:rPr>
          <w:spacing w:val="-19"/>
          <w:w w:val="105"/>
        </w:rPr>
        <w:t> </w:t>
      </w:r>
      <w:r>
        <w:rPr>
          <w:w w:val="105"/>
        </w:rPr>
        <w:t>que</w:t>
      </w:r>
      <w:r>
        <w:rPr>
          <w:spacing w:val="-19"/>
          <w:w w:val="105"/>
        </w:rPr>
        <w:t> </w:t>
      </w:r>
      <w:r>
        <w:rPr>
          <w:w w:val="105"/>
        </w:rPr>
        <w:t>en</w:t>
      </w:r>
      <w:r>
        <w:rPr>
          <w:spacing w:val="-19"/>
          <w:w w:val="105"/>
        </w:rPr>
        <w:t> </w:t>
      </w:r>
      <w:r>
        <w:rPr>
          <w:spacing w:val="-3"/>
          <w:w w:val="105"/>
        </w:rPr>
        <w:t>lugar</w:t>
      </w:r>
      <w:r>
        <w:rPr>
          <w:spacing w:val="-19"/>
          <w:w w:val="105"/>
        </w:rPr>
        <w:t> </w:t>
      </w:r>
      <w:r>
        <w:rPr>
          <w:w w:val="105"/>
        </w:rPr>
        <w:t>de</w:t>
      </w:r>
      <w:r>
        <w:rPr>
          <w:spacing w:val="-19"/>
          <w:w w:val="105"/>
        </w:rPr>
        <w:t> </w:t>
      </w:r>
      <w:r>
        <w:rPr>
          <w:spacing w:val="-3"/>
          <w:w w:val="105"/>
        </w:rPr>
        <w:t>preferir</w:t>
      </w:r>
      <w:r>
        <w:rPr>
          <w:spacing w:val="-19"/>
          <w:w w:val="105"/>
        </w:rPr>
        <w:t> </w:t>
      </w:r>
      <w:r>
        <w:rPr>
          <w:w w:val="105"/>
        </w:rPr>
        <w:t>la</w:t>
      </w:r>
      <w:r>
        <w:rPr>
          <w:spacing w:val="-19"/>
          <w:w w:val="105"/>
        </w:rPr>
        <w:t> </w:t>
      </w:r>
      <w:r>
        <w:rPr>
          <w:spacing w:val="-3"/>
          <w:w w:val="105"/>
        </w:rPr>
        <w:t>instrucción,</w:t>
      </w:r>
      <w:r>
        <w:rPr>
          <w:spacing w:val="-19"/>
          <w:w w:val="105"/>
        </w:rPr>
        <w:t> </w:t>
      </w:r>
      <w:r>
        <w:rPr>
          <w:spacing w:val="-3"/>
          <w:w w:val="105"/>
        </w:rPr>
        <w:t>voluntariamente</w:t>
      </w:r>
      <w:r>
        <w:rPr>
          <w:spacing w:val="-19"/>
          <w:w w:val="105"/>
        </w:rPr>
        <w:t> </w:t>
      </w:r>
      <w:r>
        <w:rPr>
          <w:spacing w:val="-3"/>
          <w:w w:val="105"/>
        </w:rPr>
        <w:t>eligen </w:t>
      </w:r>
      <w:r>
        <w:rPr>
          <w:w w:val="105"/>
        </w:rPr>
        <w:t>los </w:t>
      </w:r>
      <w:r>
        <w:rPr>
          <w:spacing w:val="-3"/>
          <w:w w:val="105"/>
        </w:rPr>
        <w:t>“placeres inoportunos”. Así, </w:t>
      </w:r>
      <w:r>
        <w:rPr>
          <w:w w:val="105"/>
        </w:rPr>
        <w:t>a </w:t>
      </w:r>
      <w:r>
        <w:rPr>
          <w:spacing w:val="-3"/>
          <w:w w:val="105"/>
        </w:rPr>
        <w:t>causa </w:t>
      </w:r>
      <w:r>
        <w:rPr>
          <w:w w:val="105"/>
        </w:rPr>
        <w:t>de su </w:t>
      </w:r>
      <w:r>
        <w:rPr>
          <w:spacing w:val="-3"/>
          <w:w w:val="105"/>
        </w:rPr>
        <w:t>negligencia </w:t>
      </w:r>
      <w:r>
        <w:rPr>
          <w:w w:val="105"/>
        </w:rPr>
        <w:t>y </w:t>
      </w:r>
      <w:r>
        <w:rPr>
          <w:spacing w:val="-3"/>
          <w:w w:val="105"/>
        </w:rPr>
        <w:t>pereza, </w:t>
      </w:r>
      <w:r>
        <w:rPr>
          <w:w w:val="105"/>
        </w:rPr>
        <w:t>no </w:t>
      </w:r>
      <w:r>
        <w:rPr>
          <w:spacing w:val="-3"/>
          <w:w w:val="105"/>
        </w:rPr>
        <w:t>alcanzan </w:t>
      </w:r>
      <w:r>
        <w:rPr>
          <w:w w:val="105"/>
        </w:rPr>
        <w:t>a</w:t>
      </w:r>
      <w:r>
        <w:rPr>
          <w:spacing w:val="-21"/>
          <w:w w:val="105"/>
        </w:rPr>
        <w:t> </w:t>
      </w:r>
      <w:r>
        <w:rPr>
          <w:spacing w:val="-3"/>
          <w:w w:val="105"/>
        </w:rPr>
        <w:t>descubrir</w:t>
      </w:r>
      <w:r>
        <w:rPr>
          <w:spacing w:val="-21"/>
          <w:w w:val="105"/>
        </w:rPr>
        <w:t> </w:t>
      </w:r>
      <w:r>
        <w:rPr>
          <w:spacing w:val="-3"/>
          <w:w w:val="105"/>
        </w:rPr>
        <w:t>cómo</w:t>
      </w:r>
      <w:r>
        <w:rPr>
          <w:spacing w:val="-21"/>
          <w:w w:val="105"/>
        </w:rPr>
        <w:t> </w:t>
      </w:r>
      <w:r>
        <w:rPr>
          <w:spacing w:val="-3"/>
          <w:w w:val="105"/>
        </w:rPr>
        <w:t>debe</w:t>
      </w:r>
      <w:r>
        <w:rPr>
          <w:spacing w:val="-21"/>
          <w:w w:val="105"/>
        </w:rPr>
        <w:t> </w:t>
      </w:r>
      <w:r>
        <w:rPr>
          <w:w w:val="105"/>
        </w:rPr>
        <w:t>ser</w:t>
      </w:r>
      <w:r>
        <w:rPr>
          <w:spacing w:val="-21"/>
          <w:w w:val="105"/>
        </w:rPr>
        <w:t> </w:t>
      </w:r>
      <w:r>
        <w:rPr>
          <w:w w:val="105"/>
        </w:rPr>
        <w:t>el</w:t>
      </w:r>
      <w:r>
        <w:rPr>
          <w:spacing w:val="-21"/>
          <w:w w:val="105"/>
        </w:rPr>
        <w:t> </w:t>
      </w:r>
      <w:r>
        <w:rPr>
          <w:spacing w:val="-3"/>
          <w:w w:val="105"/>
        </w:rPr>
        <w:t>hombre</w:t>
      </w:r>
      <w:r>
        <w:rPr>
          <w:spacing w:val="-21"/>
          <w:w w:val="105"/>
        </w:rPr>
        <w:t> </w:t>
      </w:r>
      <w:r>
        <w:rPr>
          <w:w w:val="105"/>
        </w:rPr>
        <w:t>de</w:t>
      </w:r>
      <w:r>
        <w:rPr>
          <w:spacing w:val="-21"/>
          <w:w w:val="105"/>
        </w:rPr>
        <w:t> </w:t>
      </w:r>
      <w:r>
        <w:rPr>
          <w:spacing w:val="-3"/>
          <w:w w:val="105"/>
        </w:rPr>
        <w:t>bien</w:t>
      </w:r>
      <w:r>
        <w:rPr>
          <w:spacing w:val="-21"/>
          <w:w w:val="105"/>
        </w:rPr>
        <w:t> </w:t>
      </w:r>
      <w:r>
        <w:rPr>
          <w:spacing w:val="-3"/>
          <w:w w:val="105"/>
        </w:rPr>
        <w:t>(Olivares,</w:t>
      </w:r>
      <w:r>
        <w:rPr>
          <w:spacing w:val="-21"/>
          <w:w w:val="105"/>
        </w:rPr>
        <w:t> </w:t>
      </w:r>
      <w:r>
        <w:rPr>
          <w:spacing w:val="-3"/>
          <w:w w:val="105"/>
        </w:rPr>
        <w:t>2014:</w:t>
      </w:r>
      <w:r>
        <w:rPr>
          <w:spacing w:val="-21"/>
          <w:w w:val="105"/>
        </w:rPr>
        <w:t> </w:t>
      </w:r>
      <w:r>
        <w:rPr>
          <w:spacing w:val="-3"/>
          <w:w w:val="105"/>
        </w:rPr>
        <w:t>37).</w:t>
      </w:r>
    </w:p>
    <w:p>
      <w:pPr>
        <w:pStyle w:val="BodyText"/>
        <w:spacing w:before="2"/>
        <w:rPr>
          <w:sz w:val="24"/>
        </w:rPr>
      </w:pPr>
    </w:p>
    <w:p>
      <w:pPr>
        <w:pStyle w:val="BodyText"/>
        <w:spacing w:line="268" w:lineRule="auto" w:before="1"/>
        <w:ind w:left="117" w:right="101" w:firstLine="850"/>
        <w:jc w:val="both"/>
      </w:pPr>
      <w:r>
        <w:rPr>
          <w:w w:val="105"/>
        </w:rPr>
        <w:t>Una generación posterior a la de Jenofonte, al final de la época clásica y en vísperas de la muerte violenta del primer proyecto democrático de Occidente, Esquines hace hincapié en que la primera opción de Solón para instaurar</w:t>
      </w:r>
      <w:r>
        <w:rPr>
          <w:spacing w:val="-6"/>
          <w:w w:val="105"/>
        </w:rPr>
        <w:t> </w:t>
      </w:r>
      <w:r>
        <w:rPr>
          <w:w w:val="105"/>
        </w:rPr>
        <w:t>la</w:t>
      </w:r>
      <w:r>
        <w:rPr>
          <w:spacing w:val="-6"/>
          <w:w w:val="105"/>
        </w:rPr>
        <w:t> </w:t>
      </w:r>
      <w:r>
        <w:rPr>
          <w:w w:val="105"/>
        </w:rPr>
        <w:t>democracia</w:t>
      </w:r>
      <w:r>
        <w:rPr>
          <w:spacing w:val="-6"/>
          <w:w w:val="105"/>
        </w:rPr>
        <w:t> </w:t>
      </w:r>
      <w:r>
        <w:rPr>
          <w:w w:val="105"/>
        </w:rPr>
        <w:t>gravitó</w:t>
      </w:r>
      <w:r>
        <w:rPr>
          <w:spacing w:val="-6"/>
          <w:w w:val="105"/>
        </w:rPr>
        <w:t> </w:t>
      </w:r>
      <w:r>
        <w:rPr>
          <w:w w:val="105"/>
        </w:rPr>
        <w:t>en</w:t>
      </w:r>
      <w:r>
        <w:rPr>
          <w:spacing w:val="-6"/>
          <w:w w:val="105"/>
        </w:rPr>
        <w:t> </w:t>
      </w:r>
      <w:r>
        <w:rPr>
          <w:w w:val="105"/>
        </w:rPr>
        <w:t>torno</w:t>
      </w:r>
      <w:r>
        <w:rPr>
          <w:spacing w:val="-6"/>
          <w:w w:val="105"/>
        </w:rPr>
        <w:t> </w:t>
      </w:r>
      <w:r>
        <w:rPr>
          <w:w w:val="105"/>
        </w:rPr>
        <w:t>de</w:t>
      </w:r>
      <w:r>
        <w:rPr>
          <w:spacing w:val="-6"/>
          <w:w w:val="105"/>
        </w:rPr>
        <w:t> </w:t>
      </w:r>
      <w:r>
        <w:rPr>
          <w:w w:val="105"/>
        </w:rPr>
        <w:t>la</w:t>
      </w:r>
      <w:r>
        <w:rPr>
          <w:spacing w:val="-6"/>
          <w:w w:val="105"/>
        </w:rPr>
        <w:t> </w:t>
      </w:r>
      <w:r>
        <w:rPr>
          <w:w w:val="105"/>
        </w:rPr>
        <w:t>educación</w:t>
      </w:r>
      <w:r>
        <w:rPr>
          <w:spacing w:val="-6"/>
          <w:w w:val="105"/>
        </w:rPr>
        <w:t> </w:t>
      </w:r>
      <w:r>
        <w:rPr>
          <w:w w:val="105"/>
        </w:rPr>
        <w:t>moral</w:t>
      </w:r>
      <w:r>
        <w:rPr>
          <w:spacing w:val="-6"/>
          <w:w w:val="105"/>
        </w:rPr>
        <w:t> </w:t>
      </w:r>
      <w:r>
        <w:rPr>
          <w:w w:val="105"/>
        </w:rPr>
        <w:t>del</w:t>
      </w:r>
      <w:r>
        <w:rPr>
          <w:spacing w:val="-6"/>
          <w:w w:val="105"/>
        </w:rPr>
        <w:t> </w:t>
      </w:r>
      <w:r>
        <w:rPr>
          <w:w w:val="105"/>
        </w:rPr>
        <w:t>ciudadano. En</w:t>
      </w:r>
      <w:r>
        <w:rPr>
          <w:spacing w:val="-22"/>
          <w:w w:val="105"/>
        </w:rPr>
        <w:t> </w:t>
      </w:r>
      <w:r>
        <w:rPr>
          <w:w w:val="105"/>
        </w:rPr>
        <w:t>su</w:t>
      </w:r>
      <w:r>
        <w:rPr>
          <w:spacing w:val="-22"/>
          <w:w w:val="105"/>
        </w:rPr>
        <w:t> </w:t>
      </w:r>
      <w:r>
        <w:rPr>
          <w:w w:val="105"/>
        </w:rPr>
        <w:t>discurso</w:t>
      </w:r>
      <w:r>
        <w:rPr>
          <w:spacing w:val="-22"/>
          <w:w w:val="105"/>
        </w:rPr>
        <w:t> </w:t>
      </w:r>
      <w:r>
        <w:rPr>
          <w:rFonts w:ascii="Palatino Linotype" w:hAnsi="Palatino Linotype"/>
          <w:i/>
          <w:w w:val="105"/>
        </w:rPr>
        <w:t>Contra</w:t>
      </w:r>
      <w:r>
        <w:rPr>
          <w:rFonts w:ascii="Palatino Linotype" w:hAnsi="Palatino Linotype"/>
          <w:i/>
          <w:spacing w:val="-28"/>
          <w:w w:val="105"/>
        </w:rPr>
        <w:t> </w:t>
      </w:r>
      <w:r>
        <w:rPr>
          <w:rFonts w:ascii="Palatino Linotype" w:hAnsi="Palatino Linotype"/>
          <w:i/>
          <w:w w:val="105"/>
        </w:rPr>
        <w:t>Ctesifonte,</w:t>
      </w:r>
      <w:r>
        <w:rPr>
          <w:rFonts w:ascii="Palatino Linotype" w:hAnsi="Palatino Linotype"/>
          <w:i/>
          <w:spacing w:val="-29"/>
          <w:w w:val="105"/>
        </w:rPr>
        <w:t> </w:t>
      </w:r>
      <w:r>
        <w:rPr>
          <w:w w:val="105"/>
        </w:rPr>
        <w:t>Esquines</w:t>
      </w:r>
      <w:r>
        <w:rPr>
          <w:spacing w:val="-22"/>
          <w:w w:val="105"/>
        </w:rPr>
        <w:t> </w:t>
      </w:r>
      <w:r>
        <w:rPr>
          <w:w w:val="105"/>
        </w:rPr>
        <w:t>escribe:</w:t>
      </w:r>
    </w:p>
    <w:p>
      <w:pPr>
        <w:pStyle w:val="BodyText"/>
        <w:spacing w:before="5"/>
        <w:rPr>
          <w:sz w:val="22"/>
        </w:rPr>
      </w:pPr>
    </w:p>
    <w:p>
      <w:pPr>
        <w:pStyle w:val="BodyText"/>
        <w:spacing w:line="273" w:lineRule="auto"/>
        <w:ind w:left="117" w:right="101" w:firstLine="850"/>
        <w:jc w:val="both"/>
      </w:pPr>
      <w:r>
        <w:rPr>
          <w:spacing w:val="-3"/>
        </w:rPr>
        <w:t>Considerad, atenienses, cuánta previsión </w:t>
      </w:r>
      <w:r>
        <w:rPr/>
        <w:t>en </w:t>
      </w:r>
      <w:r>
        <w:rPr>
          <w:spacing w:val="-3"/>
        </w:rPr>
        <w:t>materia </w:t>
      </w:r>
      <w:r>
        <w:rPr/>
        <w:t>de </w:t>
      </w:r>
      <w:r>
        <w:rPr>
          <w:spacing w:val="-3"/>
        </w:rPr>
        <w:t>moralidad aplicó </w:t>
      </w:r>
      <w:r>
        <w:rPr/>
        <w:t>el </w:t>
      </w:r>
      <w:r>
        <w:rPr>
          <w:spacing w:val="-3"/>
        </w:rPr>
        <w:t>famoso Solón, nuestro antigua legislador, </w:t>
      </w:r>
      <w:r>
        <w:rPr/>
        <w:t>así </w:t>
      </w:r>
      <w:r>
        <w:rPr>
          <w:spacing w:val="-3"/>
        </w:rPr>
        <w:t>como Dracón </w:t>
      </w:r>
      <w:r>
        <w:rPr/>
        <w:t>y los </w:t>
      </w:r>
      <w:r>
        <w:rPr>
          <w:spacing w:val="-3"/>
        </w:rPr>
        <w:t>legisladores de aquellos tiempos. </w:t>
      </w:r>
      <w:r>
        <w:rPr/>
        <w:t>En </w:t>
      </w:r>
      <w:r>
        <w:rPr>
          <w:spacing w:val="-3"/>
        </w:rPr>
        <w:t>primer lugar, legislaron acerca </w:t>
      </w:r>
      <w:r>
        <w:rPr/>
        <w:t>de la </w:t>
      </w:r>
      <w:r>
        <w:rPr>
          <w:spacing w:val="-3"/>
        </w:rPr>
        <w:t>moralidad </w:t>
      </w:r>
      <w:r>
        <w:rPr/>
        <w:t>de </w:t>
      </w:r>
      <w:r>
        <w:rPr>
          <w:spacing w:val="-3"/>
        </w:rPr>
        <w:t>nuestros hijos </w:t>
      </w:r>
      <w:r>
        <w:rPr/>
        <w:t>y </w:t>
      </w:r>
      <w:r>
        <w:rPr>
          <w:spacing w:val="-3"/>
        </w:rPr>
        <w:t>expresamente </w:t>
      </w:r>
      <w:r>
        <w:rPr/>
        <w:t>las </w:t>
      </w:r>
      <w:r>
        <w:rPr>
          <w:spacing w:val="-3"/>
        </w:rPr>
        <w:t>prácticas </w:t>
      </w:r>
      <w:r>
        <w:rPr/>
        <w:t>que </w:t>
      </w:r>
      <w:r>
        <w:rPr>
          <w:spacing w:val="-3"/>
        </w:rPr>
        <w:t>debe observar </w:t>
      </w:r>
      <w:r>
        <w:rPr/>
        <w:t>el </w:t>
      </w:r>
      <w:r>
        <w:rPr>
          <w:spacing w:val="-3"/>
        </w:rPr>
        <w:t>niño </w:t>
      </w:r>
      <w:r>
        <w:rPr/>
        <w:t>de </w:t>
      </w:r>
      <w:r>
        <w:rPr>
          <w:spacing w:val="-3"/>
        </w:rPr>
        <w:t>condición libre </w:t>
      </w:r>
      <w:r>
        <w:rPr/>
        <w:t>y de </w:t>
      </w:r>
      <w:r>
        <w:rPr>
          <w:spacing w:val="-3"/>
        </w:rPr>
        <w:t>cómo debe </w:t>
      </w:r>
      <w:r>
        <w:rPr/>
        <w:t>ser el </w:t>
      </w:r>
      <w:r>
        <w:rPr>
          <w:spacing w:val="-3"/>
        </w:rPr>
        <w:t>niño rectamente educado, </w:t>
      </w:r>
      <w:r>
        <w:rPr/>
        <w:t>una vez </w:t>
      </w:r>
      <w:r>
        <w:rPr>
          <w:spacing w:val="-3"/>
        </w:rPr>
        <w:t>hecho hombre, será útil </w:t>
      </w:r>
      <w:r>
        <w:rPr/>
        <w:t>a   la </w:t>
      </w:r>
      <w:r>
        <w:rPr>
          <w:spacing w:val="-3"/>
        </w:rPr>
        <w:t>ciudad </w:t>
      </w:r>
      <w:r>
        <w:rPr/>
        <w:t>(Esquines, 2000:</w:t>
      </w:r>
      <w:r>
        <w:rPr>
          <w:spacing w:val="-7"/>
        </w:rPr>
        <w:t> </w:t>
      </w:r>
      <w:r>
        <w:rPr/>
        <w:t>56-58).</w:t>
      </w:r>
    </w:p>
    <w:p>
      <w:pPr>
        <w:pStyle w:val="BodyText"/>
        <w:spacing w:before="9"/>
        <w:rPr>
          <w:sz w:val="23"/>
        </w:rPr>
      </w:pPr>
    </w:p>
    <w:p>
      <w:pPr>
        <w:pStyle w:val="BodyText"/>
        <w:spacing w:line="264" w:lineRule="auto"/>
        <w:ind w:left="117" w:right="101" w:firstLine="850"/>
        <w:jc w:val="both"/>
      </w:pPr>
      <w:r>
        <w:rPr>
          <w:w w:val="105"/>
        </w:rPr>
        <w:t>Solón de Atenas, como  ya  se  señaló,  suele  ser  reconocido  como el legislador constituyente de la democracia ateniense. En esta línea de pensamiento,</w:t>
      </w:r>
      <w:r>
        <w:rPr>
          <w:spacing w:val="-9"/>
          <w:w w:val="105"/>
        </w:rPr>
        <w:t> </w:t>
      </w:r>
      <w:r>
        <w:rPr>
          <w:w w:val="105"/>
        </w:rPr>
        <w:t>Esquines</w:t>
      </w:r>
      <w:r>
        <w:rPr>
          <w:spacing w:val="-9"/>
          <w:w w:val="105"/>
        </w:rPr>
        <w:t> </w:t>
      </w:r>
      <w:r>
        <w:rPr>
          <w:w w:val="105"/>
        </w:rPr>
        <w:t>hace</w:t>
      </w:r>
      <w:r>
        <w:rPr>
          <w:spacing w:val="-9"/>
          <w:w w:val="105"/>
        </w:rPr>
        <w:t> </w:t>
      </w:r>
      <w:r>
        <w:rPr>
          <w:w w:val="105"/>
        </w:rPr>
        <w:t>hincapié</w:t>
      </w:r>
      <w:r>
        <w:rPr>
          <w:spacing w:val="-9"/>
          <w:w w:val="105"/>
        </w:rPr>
        <w:t> </w:t>
      </w:r>
      <w:r>
        <w:rPr>
          <w:w w:val="105"/>
        </w:rPr>
        <w:t>en</w:t>
      </w:r>
      <w:r>
        <w:rPr>
          <w:spacing w:val="-9"/>
          <w:w w:val="105"/>
        </w:rPr>
        <w:t> </w:t>
      </w:r>
      <w:r>
        <w:rPr>
          <w:w w:val="105"/>
        </w:rPr>
        <w:t>que</w:t>
      </w:r>
      <w:r>
        <w:rPr>
          <w:spacing w:val="-9"/>
          <w:w w:val="105"/>
        </w:rPr>
        <w:t> </w:t>
      </w:r>
      <w:r>
        <w:rPr>
          <w:w w:val="105"/>
        </w:rPr>
        <w:t>la</w:t>
      </w:r>
      <w:r>
        <w:rPr>
          <w:spacing w:val="-9"/>
          <w:w w:val="105"/>
        </w:rPr>
        <w:t> </w:t>
      </w:r>
      <w:r>
        <w:rPr>
          <w:w w:val="105"/>
        </w:rPr>
        <w:t>democracia</w:t>
      </w:r>
      <w:r>
        <w:rPr>
          <w:spacing w:val="-9"/>
          <w:w w:val="105"/>
        </w:rPr>
        <w:t> </w:t>
      </w:r>
      <w:r>
        <w:rPr>
          <w:w w:val="105"/>
        </w:rPr>
        <w:t>fue</w:t>
      </w:r>
      <w:r>
        <w:rPr>
          <w:spacing w:val="-9"/>
          <w:w w:val="105"/>
        </w:rPr>
        <w:t> </w:t>
      </w:r>
      <w:r>
        <w:rPr>
          <w:w w:val="105"/>
        </w:rPr>
        <w:t>diseñada</w:t>
      </w:r>
      <w:r>
        <w:rPr>
          <w:spacing w:val="-9"/>
          <w:w w:val="105"/>
        </w:rPr>
        <w:t> </w:t>
      </w:r>
      <w:r>
        <w:rPr>
          <w:w w:val="105"/>
        </w:rPr>
        <w:t>como un proyecto ético en el que la moralidad de los ciudadanos se afincaba en la educación</w:t>
      </w:r>
      <w:r>
        <w:rPr>
          <w:spacing w:val="-5"/>
          <w:w w:val="105"/>
        </w:rPr>
        <w:t> </w:t>
      </w:r>
      <w:r>
        <w:rPr>
          <w:w w:val="105"/>
        </w:rPr>
        <w:t>(</w:t>
      </w:r>
      <w:r>
        <w:rPr>
          <w:rFonts w:ascii="Palatino Linotype" w:hAnsi="Palatino Linotype"/>
          <w:i/>
          <w:w w:val="105"/>
        </w:rPr>
        <w:t>paideia</w:t>
      </w:r>
      <w:r>
        <w:rPr>
          <w:w w:val="105"/>
        </w:rPr>
        <w:t>).</w:t>
      </w:r>
      <w:r>
        <w:rPr>
          <w:spacing w:val="-5"/>
          <w:w w:val="105"/>
        </w:rPr>
        <w:t> </w:t>
      </w:r>
      <w:r>
        <w:rPr>
          <w:w w:val="105"/>
        </w:rPr>
        <w:t>De</w:t>
      </w:r>
      <w:r>
        <w:rPr>
          <w:spacing w:val="-5"/>
          <w:w w:val="105"/>
        </w:rPr>
        <w:t> </w:t>
      </w:r>
      <w:r>
        <w:rPr>
          <w:w w:val="105"/>
        </w:rPr>
        <w:t>hecho,</w:t>
      </w:r>
      <w:r>
        <w:rPr>
          <w:spacing w:val="-5"/>
          <w:w w:val="105"/>
        </w:rPr>
        <w:t> </w:t>
      </w:r>
      <w:r>
        <w:rPr>
          <w:w w:val="105"/>
        </w:rPr>
        <w:t>la</w:t>
      </w:r>
      <w:r>
        <w:rPr>
          <w:spacing w:val="-5"/>
          <w:w w:val="105"/>
        </w:rPr>
        <w:t> </w:t>
      </w:r>
      <w:r>
        <w:rPr>
          <w:w w:val="105"/>
        </w:rPr>
        <w:t>idea</w:t>
      </w:r>
      <w:r>
        <w:rPr>
          <w:spacing w:val="-5"/>
          <w:w w:val="105"/>
        </w:rPr>
        <w:t> </w:t>
      </w:r>
      <w:r>
        <w:rPr>
          <w:w w:val="105"/>
        </w:rPr>
        <w:t>de</w:t>
      </w:r>
      <w:r>
        <w:rPr>
          <w:spacing w:val="-5"/>
          <w:w w:val="105"/>
        </w:rPr>
        <w:t> </w:t>
      </w:r>
      <w:r>
        <w:rPr>
          <w:w w:val="105"/>
        </w:rPr>
        <w:t>que</w:t>
      </w:r>
      <w:r>
        <w:rPr>
          <w:spacing w:val="-5"/>
          <w:w w:val="105"/>
        </w:rPr>
        <w:t> </w:t>
      </w:r>
      <w:r>
        <w:rPr>
          <w:w w:val="105"/>
        </w:rPr>
        <w:t>a</w:t>
      </w:r>
      <w:r>
        <w:rPr>
          <w:spacing w:val="-5"/>
          <w:w w:val="105"/>
        </w:rPr>
        <w:t> </w:t>
      </w:r>
      <w:r>
        <w:rPr>
          <w:w w:val="105"/>
        </w:rPr>
        <w:t>través</w:t>
      </w:r>
      <w:r>
        <w:rPr>
          <w:spacing w:val="-5"/>
          <w:w w:val="105"/>
        </w:rPr>
        <w:t> </w:t>
      </w:r>
      <w:r>
        <w:rPr>
          <w:w w:val="105"/>
        </w:rPr>
        <w:t>de</w:t>
      </w:r>
      <w:r>
        <w:rPr>
          <w:spacing w:val="-5"/>
          <w:w w:val="105"/>
        </w:rPr>
        <w:t> </w:t>
      </w:r>
      <w:r>
        <w:rPr>
          <w:w w:val="105"/>
        </w:rPr>
        <w:t>la</w:t>
      </w:r>
      <w:r>
        <w:rPr>
          <w:spacing w:val="-5"/>
          <w:w w:val="105"/>
        </w:rPr>
        <w:t> </w:t>
      </w:r>
      <w:r>
        <w:rPr>
          <w:w w:val="105"/>
        </w:rPr>
        <w:t>educación</w:t>
      </w:r>
      <w:r>
        <w:rPr>
          <w:spacing w:val="-5"/>
          <w:w w:val="105"/>
        </w:rPr>
        <w:t> </w:t>
      </w:r>
      <w:r>
        <w:rPr>
          <w:w w:val="105"/>
        </w:rPr>
        <w:t>se</w:t>
      </w:r>
      <w:r>
        <w:rPr>
          <w:spacing w:val="-5"/>
          <w:w w:val="105"/>
        </w:rPr>
        <w:t> </w:t>
      </w:r>
      <w:r>
        <w:rPr>
          <w:w w:val="105"/>
        </w:rPr>
        <w:t>puede edificar</w:t>
      </w:r>
      <w:r>
        <w:rPr>
          <w:spacing w:val="-4"/>
          <w:w w:val="105"/>
        </w:rPr>
        <w:t> </w:t>
      </w:r>
      <w:r>
        <w:rPr>
          <w:w w:val="105"/>
        </w:rPr>
        <w:t>una</w:t>
      </w:r>
      <w:r>
        <w:rPr>
          <w:spacing w:val="-4"/>
          <w:w w:val="105"/>
        </w:rPr>
        <w:t> </w:t>
      </w:r>
      <w:r>
        <w:rPr>
          <w:w w:val="105"/>
        </w:rPr>
        <w:t>sociedad</w:t>
      </w:r>
      <w:r>
        <w:rPr>
          <w:spacing w:val="-4"/>
          <w:w w:val="105"/>
        </w:rPr>
        <w:t> </w:t>
      </w:r>
      <w:r>
        <w:rPr>
          <w:w w:val="105"/>
        </w:rPr>
        <w:t>justa</w:t>
      </w:r>
      <w:r>
        <w:rPr>
          <w:spacing w:val="-4"/>
          <w:w w:val="105"/>
        </w:rPr>
        <w:t> </w:t>
      </w:r>
      <w:r>
        <w:rPr>
          <w:w w:val="105"/>
        </w:rPr>
        <w:t>es</w:t>
      </w:r>
      <w:r>
        <w:rPr>
          <w:spacing w:val="-4"/>
          <w:w w:val="105"/>
        </w:rPr>
        <w:t> </w:t>
      </w:r>
      <w:r>
        <w:rPr>
          <w:w w:val="105"/>
        </w:rPr>
        <w:t>una</w:t>
      </w:r>
      <w:r>
        <w:rPr>
          <w:spacing w:val="-4"/>
          <w:w w:val="105"/>
        </w:rPr>
        <w:t> </w:t>
      </w:r>
      <w:r>
        <w:rPr>
          <w:w w:val="105"/>
        </w:rPr>
        <w:t>idea</w:t>
      </w:r>
      <w:r>
        <w:rPr>
          <w:spacing w:val="-4"/>
          <w:w w:val="105"/>
        </w:rPr>
        <w:t> </w:t>
      </w:r>
      <w:r>
        <w:rPr>
          <w:w w:val="105"/>
        </w:rPr>
        <w:t>relativamente</w:t>
      </w:r>
      <w:r>
        <w:rPr>
          <w:spacing w:val="-4"/>
          <w:w w:val="105"/>
        </w:rPr>
        <w:t> </w:t>
      </w:r>
      <w:r>
        <w:rPr>
          <w:w w:val="105"/>
        </w:rPr>
        <w:t>común</w:t>
      </w:r>
      <w:r>
        <w:rPr>
          <w:spacing w:val="-4"/>
          <w:w w:val="105"/>
        </w:rPr>
        <w:t> </w:t>
      </w:r>
      <w:r>
        <w:rPr>
          <w:w w:val="105"/>
        </w:rPr>
        <w:t>entre</w:t>
      </w:r>
      <w:r>
        <w:rPr>
          <w:spacing w:val="-4"/>
          <w:w w:val="105"/>
        </w:rPr>
        <w:t> </w:t>
      </w:r>
      <w:r>
        <w:rPr>
          <w:w w:val="105"/>
        </w:rPr>
        <w:t>los</w:t>
      </w:r>
      <w:r>
        <w:rPr>
          <w:spacing w:val="-4"/>
          <w:w w:val="105"/>
        </w:rPr>
        <w:t> </w:t>
      </w:r>
      <w:r>
        <w:rPr>
          <w:w w:val="105"/>
        </w:rPr>
        <w:t>autores de</w:t>
      </w:r>
      <w:r>
        <w:rPr>
          <w:spacing w:val="-9"/>
          <w:w w:val="105"/>
        </w:rPr>
        <w:t> </w:t>
      </w:r>
      <w:r>
        <w:rPr>
          <w:w w:val="105"/>
        </w:rPr>
        <w:t>Grecia</w:t>
      </w:r>
      <w:r>
        <w:rPr>
          <w:spacing w:val="-9"/>
          <w:w w:val="105"/>
        </w:rPr>
        <w:t> </w:t>
      </w:r>
      <w:r>
        <w:rPr>
          <w:w w:val="105"/>
        </w:rPr>
        <w:t>clásica,</w:t>
      </w:r>
      <w:r>
        <w:rPr>
          <w:spacing w:val="-9"/>
          <w:w w:val="105"/>
        </w:rPr>
        <w:t> </w:t>
      </w:r>
      <w:r>
        <w:rPr>
          <w:w w:val="105"/>
        </w:rPr>
        <w:t>entre</w:t>
      </w:r>
      <w:r>
        <w:rPr>
          <w:spacing w:val="-9"/>
          <w:w w:val="105"/>
        </w:rPr>
        <w:t> </w:t>
      </w:r>
      <w:r>
        <w:rPr>
          <w:w w:val="105"/>
        </w:rPr>
        <w:t>los</w:t>
      </w:r>
      <w:r>
        <w:rPr>
          <w:spacing w:val="-9"/>
          <w:w w:val="105"/>
        </w:rPr>
        <w:t> </w:t>
      </w:r>
      <w:r>
        <w:rPr>
          <w:w w:val="105"/>
        </w:rPr>
        <w:t>que</w:t>
      </w:r>
      <w:r>
        <w:rPr>
          <w:spacing w:val="-9"/>
          <w:w w:val="105"/>
        </w:rPr>
        <w:t> </w:t>
      </w:r>
      <w:r>
        <w:rPr>
          <w:w w:val="105"/>
        </w:rPr>
        <w:t>destaca</w:t>
      </w:r>
      <w:r>
        <w:rPr>
          <w:spacing w:val="-9"/>
          <w:w w:val="105"/>
        </w:rPr>
        <w:t> </w:t>
      </w:r>
      <w:r>
        <w:rPr>
          <w:w w:val="105"/>
        </w:rPr>
        <w:t>el</w:t>
      </w:r>
      <w:r>
        <w:rPr>
          <w:spacing w:val="-9"/>
          <w:w w:val="105"/>
        </w:rPr>
        <w:t> </w:t>
      </w:r>
      <w:r>
        <w:rPr>
          <w:w w:val="105"/>
        </w:rPr>
        <w:t>autor</w:t>
      </w:r>
      <w:r>
        <w:rPr>
          <w:spacing w:val="-9"/>
          <w:w w:val="105"/>
        </w:rPr>
        <w:t> </w:t>
      </w:r>
      <w:r>
        <w:rPr>
          <w:w w:val="105"/>
        </w:rPr>
        <w:t>de</w:t>
      </w:r>
      <w:r>
        <w:rPr>
          <w:spacing w:val="-9"/>
          <w:w w:val="105"/>
        </w:rPr>
        <w:t> </w:t>
      </w:r>
      <w:r>
        <w:rPr>
          <w:rFonts w:ascii="Palatino Linotype" w:hAnsi="Palatino Linotype"/>
          <w:i/>
          <w:w w:val="105"/>
        </w:rPr>
        <w:t>La</w:t>
      </w:r>
      <w:r>
        <w:rPr>
          <w:rFonts w:ascii="Palatino Linotype" w:hAnsi="Palatino Linotype"/>
          <w:i/>
          <w:spacing w:val="-16"/>
          <w:w w:val="105"/>
        </w:rPr>
        <w:t> </w:t>
      </w:r>
      <w:r>
        <w:rPr>
          <w:rFonts w:ascii="Palatino Linotype" w:hAnsi="Palatino Linotype"/>
          <w:i/>
          <w:w w:val="105"/>
        </w:rPr>
        <w:t>República</w:t>
      </w:r>
      <w:r>
        <w:rPr>
          <w:w w:val="105"/>
        </w:rPr>
        <w:t>.</w:t>
      </w:r>
    </w:p>
    <w:p>
      <w:pPr>
        <w:spacing w:after="0" w:line="264" w:lineRule="auto"/>
        <w:jc w:val="both"/>
        <w:sectPr>
          <w:headerReference w:type="default" r:id="rId367"/>
          <w:pgSz w:w="9640" w:h="13040"/>
          <w:pgMar w:header="0" w:footer="774" w:top="540" w:bottom="960" w:left="1300" w:right="860"/>
        </w:sectPr>
      </w:pPr>
    </w:p>
    <w:p>
      <w:pPr>
        <w:pStyle w:val="BodyText"/>
        <w:rPr>
          <w:sz w:val="20"/>
        </w:rPr>
      </w:pPr>
    </w:p>
    <w:p>
      <w:pPr>
        <w:pStyle w:val="BodyText"/>
        <w:spacing w:before="11"/>
        <w:rPr>
          <w:sz w:val="16"/>
        </w:rPr>
      </w:pPr>
    </w:p>
    <w:p>
      <w:pPr>
        <w:pStyle w:val="Heading4"/>
        <w:numPr>
          <w:ilvl w:val="0"/>
          <w:numId w:val="33"/>
        </w:numPr>
        <w:tabs>
          <w:tab w:pos="384" w:val="left" w:leader="none"/>
        </w:tabs>
        <w:spacing w:line="240" w:lineRule="auto" w:before="41" w:after="0"/>
        <w:ind w:left="383" w:right="0" w:hanging="280"/>
        <w:jc w:val="both"/>
      </w:pPr>
      <w:r>
        <w:rPr/>
        <w:t>El problema de la corrupción en </w:t>
      </w:r>
      <w:r>
        <w:rPr>
          <w:i/>
        </w:rPr>
        <w:t>La Repúblic</w:t>
      </w:r>
      <w:r>
        <w:rPr/>
        <w:t>a de</w:t>
      </w:r>
      <w:r>
        <w:rPr>
          <w:spacing w:val="-11"/>
        </w:rPr>
        <w:t> </w:t>
      </w:r>
      <w:r>
        <w:rPr/>
        <w:t>Platón/Badiou</w:t>
      </w:r>
    </w:p>
    <w:p>
      <w:pPr>
        <w:pStyle w:val="BodyText"/>
        <w:spacing w:before="6"/>
        <w:rPr>
          <w:rFonts w:ascii="Palatino Linotype"/>
          <w:b/>
          <w:sz w:val="20"/>
        </w:rPr>
      </w:pPr>
    </w:p>
    <w:p>
      <w:pPr>
        <w:pStyle w:val="BodyText"/>
        <w:spacing w:line="264" w:lineRule="auto" w:before="1"/>
        <w:ind w:left="103" w:right="115"/>
        <w:jc w:val="both"/>
      </w:pPr>
      <w:r>
        <w:rPr>
          <w:w w:val="105"/>
        </w:rPr>
        <w:t>Alan Badiou se ha dado a la tarea de reescribir </w:t>
      </w:r>
      <w:r>
        <w:rPr>
          <w:rFonts w:ascii="Palatino Linotype" w:hAnsi="Palatino Linotype"/>
          <w:i/>
          <w:w w:val="105"/>
        </w:rPr>
        <w:t>La República </w:t>
      </w:r>
      <w:r>
        <w:rPr>
          <w:w w:val="105"/>
        </w:rPr>
        <w:t>de Platón para- fraseando lo expuesto en el diálogo sobre la justicia en términos que resulten familiares e interesantes a cualquier ciudadano contemporáneo.</w:t>
      </w:r>
    </w:p>
    <w:p>
      <w:pPr>
        <w:pStyle w:val="BodyText"/>
        <w:spacing w:before="10"/>
        <w:rPr>
          <w:sz w:val="22"/>
        </w:rPr>
      </w:pPr>
    </w:p>
    <w:p>
      <w:pPr>
        <w:pStyle w:val="BodyText"/>
        <w:spacing w:line="266" w:lineRule="auto"/>
        <w:ind w:left="103" w:right="114" w:firstLine="850"/>
        <w:jc w:val="both"/>
      </w:pPr>
      <w:r>
        <w:rPr>
          <w:rFonts w:ascii="Palatino Linotype" w:hAnsi="Palatino Linotype"/>
          <w:i/>
          <w:w w:val="105"/>
        </w:rPr>
        <w:t>Díke </w:t>
      </w:r>
      <w:r>
        <w:rPr>
          <w:w w:val="105"/>
        </w:rPr>
        <w:t>o </w:t>
      </w:r>
      <w:r>
        <w:rPr>
          <w:rFonts w:ascii="Palatino Linotype" w:hAnsi="Palatino Linotype"/>
          <w:i/>
          <w:w w:val="105"/>
        </w:rPr>
        <w:t>dikaiosýne</w:t>
      </w:r>
      <w:r>
        <w:rPr>
          <w:w w:val="105"/>
        </w:rPr>
        <w:t>, la justicia, implica para Platón que cada persona realice</w:t>
      </w:r>
      <w:r>
        <w:rPr>
          <w:spacing w:val="-5"/>
          <w:w w:val="105"/>
        </w:rPr>
        <w:t> </w:t>
      </w:r>
      <w:r>
        <w:rPr>
          <w:w w:val="105"/>
        </w:rPr>
        <w:t>aquella</w:t>
      </w:r>
      <w:r>
        <w:rPr>
          <w:spacing w:val="-5"/>
          <w:w w:val="105"/>
        </w:rPr>
        <w:t> </w:t>
      </w:r>
      <w:r>
        <w:rPr>
          <w:w w:val="105"/>
        </w:rPr>
        <w:t>labor</w:t>
      </w:r>
      <w:r>
        <w:rPr>
          <w:spacing w:val="-5"/>
          <w:w w:val="105"/>
        </w:rPr>
        <w:t> </w:t>
      </w:r>
      <w:r>
        <w:rPr>
          <w:w w:val="105"/>
        </w:rPr>
        <w:t>para</w:t>
      </w:r>
      <w:r>
        <w:rPr>
          <w:spacing w:val="-5"/>
          <w:w w:val="105"/>
        </w:rPr>
        <w:t> </w:t>
      </w:r>
      <w:r>
        <w:rPr>
          <w:w w:val="105"/>
        </w:rPr>
        <w:t>la</w:t>
      </w:r>
      <w:r>
        <w:rPr>
          <w:spacing w:val="-5"/>
          <w:w w:val="105"/>
        </w:rPr>
        <w:t> </w:t>
      </w:r>
      <w:r>
        <w:rPr>
          <w:w w:val="105"/>
        </w:rPr>
        <w:t>cual</w:t>
      </w:r>
      <w:r>
        <w:rPr>
          <w:spacing w:val="-5"/>
          <w:w w:val="105"/>
        </w:rPr>
        <w:t> </w:t>
      </w:r>
      <w:r>
        <w:rPr>
          <w:w w:val="105"/>
        </w:rPr>
        <w:t>se</w:t>
      </w:r>
      <w:r>
        <w:rPr>
          <w:spacing w:val="-5"/>
          <w:w w:val="105"/>
        </w:rPr>
        <w:t> </w:t>
      </w:r>
      <w:r>
        <w:rPr>
          <w:w w:val="105"/>
        </w:rPr>
        <w:t>encuentra</w:t>
      </w:r>
      <w:r>
        <w:rPr>
          <w:spacing w:val="-5"/>
          <w:w w:val="105"/>
        </w:rPr>
        <w:t> </w:t>
      </w:r>
      <w:r>
        <w:rPr>
          <w:w w:val="105"/>
        </w:rPr>
        <w:t>mejor</w:t>
      </w:r>
      <w:r>
        <w:rPr>
          <w:spacing w:val="-5"/>
          <w:w w:val="105"/>
        </w:rPr>
        <w:t> </w:t>
      </w:r>
      <w:r>
        <w:rPr>
          <w:w w:val="105"/>
        </w:rPr>
        <w:t>dotada</w:t>
      </w:r>
      <w:r>
        <w:rPr>
          <w:spacing w:val="-5"/>
          <w:w w:val="105"/>
        </w:rPr>
        <w:t> </w:t>
      </w:r>
      <w:r>
        <w:rPr>
          <w:w w:val="105"/>
        </w:rPr>
        <w:t>por</w:t>
      </w:r>
      <w:r>
        <w:rPr>
          <w:spacing w:val="-5"/>
          <w:w w:val="105"/>
        </w:rPr>
        <w:t> </w:t>
      </w:r>
      <w:r>
        <w:rPr>
          <w:w w:val="105"/>
        </w:rPr>
        <w:t>naturaleza.</w:t>
      </w:r>
      <w:r>
        <w:rPr>
          <w:spacing w:val="-5"/>
          <w:w w:val="105"/>
        </w:rPr>
        <w:t> </w:t>
      </w:r>
      <w:r>
        <w:rPr>
          <w:w w:val="105"/>
        </w:rPr>
        <w:t>El Sócrates</w:t>
      </w:r>
      <w:r>
        <w:rPr>
          <w:spacing w:val="-10"/>
          <w:w w:val="105"/>
        </w:rPr>
        <w:t> </w:t>
      </w:r>
      <w:r>
        <w:rPr>
          <w:w w:val="105"/>
        </w:rPr>
        <w:t>de</w:t>
      </w:r>
      <w:r>
        <w:rPr>
          <w:spacing w:val="-10"/>
          <w:w w:val="105"/>
        </w:rPr>
        <w:t> </w:t>
      </w:r>
      <w:r>
        <w:rPr>
          <w:w w:val="105"/>
        </w:rPr>
        <w:t>Platón/Badiou</w:t>
      </w:r>
      <w:r>
        <w:rPr>
          <w:spacing w:val="-10"/>
          <w:w w:val="105"/>
        </w:rPr>
        <w:t> </w:t>
      </w:r>
      <w:r>
        <w:rPr>
          <w:w w:val="105"/>
        </w:rPr>
        <w:t>replantea</w:t>
      </w:r>
      <w:r>
        <w:rPr>
          <w:spacing w:val="-9"/>
          <w:w w:val="105"/>
        </w:rPr>
        <w:t> </w:t>
      </w:r>
      <w:r>
        <w:rPr>
          <w:w w:val="105"/>
        </w:rPr>
        <w:t>la</w:t>
      </w:r>
      <w:r>
        <w:rPr>
          <w:spacing w:val="-9"/>
          <w:w w:val="105"/>
        </w:rPr>
        <w:t> </w:t>
      </w:r>
      <w:r>
        <w:rPr>
          <w:w w:val="105"/>
        </w:rPr>
        <w:t>definición</w:t>
      </w:r>
      <w:r>
        <w:rPr>
          <w:spacing w:val="-10"/>
          <w:w w:val="105"/>
        </w:rPr>
        <w:t> </w:t>
      </w:r>
      <w:r>
        <w:rPr>
          <w:w w:val="105"/>
        </w:rPr>
        <w:t>tradicional</w:t>
      </w:r>
      <w:r>
        <w:rPr>
          <w:spacing w:val="-10"/>
          <w:w w:val="105"/>
        </w:rPr>
        <w:t> </w:t>
      </w:r>
      <w:r>
        <w:rPr>
          <w:w w:val="105"/>
        </w:rPr>
        <w:t>en</w:t>
      </w:r>
      <w:r>
        <w:rPr>
          <w:spacing w:val="-10"/>
          <w:w w:val="105"/>
        </w:rPr>
        <w:t> </w:t>
      </w:r>
      <w:r>
        <w:rPr>
          <w:w w:val="105"/>
        </w:rPr>
        <w:t>los</w:t>
      </w:r>
      <w:r>
        <w:rPr>
          <w:spacing w:val="-10"/>
          <w:w w:val="105"/>
        </w:rPr>
        <w:t> </w:t>
      </w:r>
      <w:r>
        <w:rPr>
          <w:w w:val="105"/>
        </w:rPr>
        <w:t>siguientes términos:</w:t>
      </w:r>
    </w:p>
    <w:p>
      <w:pPr>
        <w:pStyle w:val="BodyText"/>
        <w:spacing w:before="5"/>
        <w:rPr>
          <w:sz w:val="24"/>
        </w:rPr>
      </w:pPr>
    </w:p>
    <w:p>
      <w:pPr>
        <w:pStyle w:val="BodyText"/>
        <w:spacing w:line="273" w:lineRule="auto"/>
        <w:ind w:left="103" w:right="114" w:firstLine="850"/>
        <w:jc w:val="both"/>
      </w:pPr>
      <w:r>
        <w:rPr/>
        <w:t>Hemos dicho, en suma, que la justicia consiste en lo siguiente: cada   uno puede perfeccionar las aptitudes particulares que reconoce en sí mismo         y prepararse a la vez, con la misma intensidad, para devenir lo que  Marx  llamaba un ‘trabajador polimorfo’, un animal humano que, de albañil(a) a matemático(a), de doméstico(a) a poeta o poetisa, de soldado(a) a médico(a), de mecánico(a) a arquitecto(a), de deja fuera de su campo de acción ninguna de las posibilidades que la época le propone la injusticia consistirá, o bien en impedir   la competencia universal de todos,  o  bien,  en  nombre  de  esa  universalidad,  en prohibir que todos puedan también cultivar lo que les parece son, en ellos, capacidades singulares (Badiou, 2013:</w:t>
      </w:r>
      <w:r>
        <w:rPr>
          <w:spacing w:val="9"/>
        </w:rPr>
        <w:t> </w:t>
      </w:r>
      <w:r>
        <w:rPr/>
        <w:t>175-176).</w:t>
      </w:r>
    </w:p>
    <w:p>
      <w:pPr>
        <w:pStyle w:val="BodyText"/>
        <w:spacing w:before="9"/>
        <w:rPr>
          <w:sz w:val="23"/>
        </w:rPr>
      </w:pPr>
    </w:p>
    <w:p>
      <w:pPr>
        <w:pStyle w:val="BodyText"/>
        <w:spacing w:line="273" w:lineRule="auto"/>
        <w:ind w:left="103" w:right="115" w:firstLine="850"/>
        <w:jc w:val="both"/>
      </w:pPr>
      <w:r>
        <w:rPr>
          <w:w w:val="105"/>
        </w:rPr>
        <w:t>Uno de los grandes problemas de la corrupción en el pensamiento </w:t>
      </w:r>
      <w:r>
        <w:rPr/>
        <w:t>políticoclásicoradicaenque, cuandomenospara Platón,  loquedeberíaconstituir </w:t>
      </w:r>
      <w:r>
        <w:rPr>
          <w:w w:val="105"/>
        </w:rPr>
        <w:t>el imperio de la justicia resulta susceptible de pervertirse subrepticiamente mediante manejos desviados de la retórica.</w:t>
      </w:r>
    </w:p>
    <w:p>
      <w:pPr>
        <w:pStyle w:val="BodyText"/>
        <w:spacing w:before="9"/>
        <w:rPr>
          <w:sz w:val="23"/>
        </w:rPr>
      </w:pPr>
    </w:p>
    <w:p>
      <w:pPr>
        <w:pStyle w:val="BodyText"/>
        <w:spacing w:line="273" w:lineRule="auto"/>
        <w:ind w:left="103" w:right="115" w:firstLine="850"/>
        <w:jc w:val="both"/>
      </w:pPr>
      <w:r>
        <w:rPr>
          <w:w w:val="105"/>
        </w:rPr>
        <w:t>Badiou recupera y adapta la teoría platónica de la decadencia de las formas de gobierno de acuerdo con la cual la tiranía surge de la   democracia.</w:t>
      </w:r>
    </w:p>
    <w:p>
      <w:pPr>
        <w:pStyle w:val="BodyText"/>
        <w:spacing w:line="273" w:lineRule="auto"/>
        <w:ind w:left="103" w:right="115"/>
        <w:jc w:val="both"/>
      </w:pPr>
      <w:r>
        <w:rPr>
          <w:w w:val="105"/>
        </w:rPr>
        <w:t>¿Cómo? Uno de los síntomas de tal enfermedad es la corrupción, “los capitalistas</w:t>
      </w:r>
      <w:r>
        <w:rPr>
          <w:spacing w:val="-9"/>
          <w:w w:val="105"/>
        </w:rPr>
        <w:t> </w:t>
      </w:r>
      <w:r>
        <w:rPr>
          <w:w w:val="105"/>
        </w:rPr>
        <w:t>van</w:t>
      </w:r>
      <w:r>
        <w:rPr>
          <w:spacing w:val="-9"/>
          <w:w w:val="105"/>
        </w:rPr>
        <w:t> </w:t>
      </w:r>
      <w:r>
        <w:rPr>
          <w:w w:val="105"/>
        </w:rPr>
        <w:t>a</w:t>
      </w:r>
      <w:r>
        <w:rPr>
          <w:spacing w:val="-9"/>
          <w:w w:val="105"/>
        </w:rPr>
        <w:t> </w:t>
      </w:r>
      <w:r>
        <w:rPr>
          <w:w w:val="105"/>
        </w:rPr>
        <w:t>crear</w:t>
      </w:r>
      <w:r>
        <w:rPr>
          <w:spacing w:val="-9"/>
          <w:w w:val="105"/>
        </w:rPr>
        <w:t> </w:t>
      </w:r>
      <w:r>
        <w:rPr>
          <w:w w:val="105"/>
        </w:rPr>
        <w:t>partidos</w:t>
      </w:r>
      <w:r>
        <w:rPr>
          <w:spacing w:val="-9"/>
          <w:w w:val="105"/>
        </w:rPr>
        <w:t> </w:t>
      </w:r>
      <w:r>
        <w:rPr>
          <w:w w:val="105"/>
        </w:rPr>
        <w:t>políticos,</w:t>
      </w:r>
      <w:r>
        <w:rPr>
          <w:spacing w:val="-9"/>
          <w:w w:val="105"/>
        </w:rPr>
        <w:t> </w:t>
      </w:r>
      <w:r>
        <w:rPr>
          <w:w w:val="105"/>
        </w:rPr>
        <w:t>comprar</w:t>
      </w:r>
      <w:r>
        <w:rPr>
          <w:spacing w:val="-9"/>
          <w:w w:val="105"/>
        </w:rPr>
        <w:t> </w:t>
      </w:r>
      <w:r>
        <w:rPr>
          <w:w w:val="105"/>
        </w:rPr>
        <w:t>a</w:t>
      </w:r>
      <w:r>
        <w:rPr>
          <w:spacing w:val="-9"/>
          <w:w w:val="105"/>
        </w:rPr>
        <w:t> </w:t>
      </w:r>
      <w:r>
        <w:rPr>
          <w:w w:val="105"/>
        </w:rPr>
        <w:t>los</w:t>
      </w:r>
      <w:r>
        <w:rPr>
          <w:spacing w:val="-9"/>
          <w:w w:val="105"/>
        </w:rPr>
        <w:t> </w:t>
      </w:r>
      <w:r>
        <w:rPr>
          <w:w w:val="105"/>
        </w:rPr>
        <w:t>diarios,</w:t>
      </w:r>
      <w:r>
        <w:rPr>
          <w:spacing w:val="-9"/>
          <w:w w:val="105"/>
        </w:rPr>
        <w:t> </w:t>
      </w:r>
      <w:r>
        <w:rPr>
          <w:w w:val="105"/>
        </w:rPr>
        <w:t>van</w:t>
      </w:r>
      <w:r>
        <w:rPr>
          <w:spacing w:val="-9"/>
          <w:w w:val="105"/>
        </w:rPr>
        <w:t> </w:t>
      </w:r>
      <w:r>
        <w:rPr>
          <w:w w:val="105"/>
        </w:rPr>
        <w:t>a</w:t>
      </w:r>
      <w:r>
        <w:rPr>
          <w:spacing w:val="-9"/>
          <w:w w:val="105"/>
        </w:rPr>
        <w:t> </w:t>
      </w:r>
      <w:r>
        <w:rPr>
          <w:w w:val="105"/>
        </w:rPr>
        <w:t>lanzarse a la corrupción a gran escala” (Badiou, 2013: 348). El tirano se apoya “en un extremo, la corrupción y las prácticas infames del mercenariado. En el otro,</w:t>
      </w:r>
      <w:r>
        <w:rPr>
          <w:spacing w:val="-29"/>
          <w:w w:val="105"/>
        </w:rPr>
        <w:t> </w:t>
      </w:r>
      <w:r>
        <w:rPr>
          <w:w w:val="105"/>
        </w:rPr>
        <w:t>el rechazo</w:t>
      </w:r>
      <w:r>
        <w:rPr>
          <w:spacing w:val="-19"/>
          <w:w w:val="105"/>
        </w:rPr>
        <w:t> </w:t>
      </w:r>
      <w:r>
        <w:rPr>
          <w:w w:val="105"/>
        </w:rPr>
        <w:t>completo,</w:t>
      </w:r>
      <w:r>
        <w:rPr>
          <w:spacing w:val="-19"/>
          <w:w w:val="105"/>
        </w:rPr>
        <w:t> </w:t>
      </w:r>
      <w:r>
        <w:rPr>
          <w:w w:val="105"/>
        </w:rPr>
        <w:t>absoluto,</w:t>
      </w:r>
      <w:r>
        <w:rPr>
          <w:spacing w:val="-19"/>
          <w:w w:val="105"/>
        </w:rPr>
        <w:t> </w:t>
      </w:r>
      <w:r>
        <w:rPr>
          <w:w w:val="105"/>
        </w:rPr>
        <w:t>a</w:t>
      </w:r>
      <w:r>
        <w:rPr>
          <w:spacing w:val="-19"/>
          <w:w w:val="105"/>
        </w:rPr>
        <w:t> </w:t>
      </w:r>
      <w:r>
        <w:rPr>
          <w:w w:val="105"/>
        </w:rPr>
        <w:t>todo</w:t>
      </w:r>
      <w:r>
        <w:rPr>
          <w:spacing w:val="-19"/>
          <w:w w:val="105"/>
        </w:rPr>
        <w:t> </w:t>
      </w:r>
      <w:r>
        <w:rPr>
          <w:w w:val="105"/>
        </w:rPr>
        <w:t>compromiso</w:t>
      </w:r>
      <w:r>
        <w:rPr>
          <w:spacing w:val="-19"/>
          <w:w w:val="105"/>
        </w:rPr>
        <w:t> </w:t>
      </w:r>
      <w:r>
        <w:rPr>
          <w:w w:val="105"/>
        </w:rPr>
        <w:t>con</w:t>
      </w:r>
      <w:r>
        <w:rPr>
          <w:spacing w:val="-19"/>
          <w:w w:val="105"/>
        </w:rPr>
        <w:t> </w:t>
      </w:r>
      <w:r>
        <w:rPr>
          <w:w w:val="105"/>
        </w:rPr>
        <w:t>el</w:t>
      </w:r>
      <w:r>
        <w:rPr>
          <w:spacing w:val="-19"/>
          <w:w w:val="105"/>
        </w:rPr>
        <w:t> </w:t>
      </w:r>
      <w:r>
        <w:rPr>
          <w:w w:val="105"/>
        </w:rPr>
        <w:t>régimen”</w:t>
      </w:r>
      <w:r>
        <w:rPr>
          <w:spacing w:val="-19"/>
          <w:w w:val="105"/>
        </w:rPr>
        <w:t> </w:t>
      </w:r>
      <w:r>
        <w:rPr>
          <w:w w:val="105"/>
        </w:rPr>
        <w:t>(Badiou,</w:t>
      </w:r>
      <w:r>
        <w:rPr>
          <w:spacing w:val="-19"/>
          <w:w w:val="105"/>
        </w:rPr>
        <w:t> </w:t>
      </w:r>
      <w:r>
        <w:rPr>
          <w:w w:val="105"/>
        </w:rPr>
        <w:t>2013: 352).</w:t>
      </w:r>
    </w:p>
    <w:p>
      <w:pPr>
        <w:spacing w:after="0" w:line="273" w:lineRule="auto"/>
        <w:jc w:val="both"/>
        <w:sectPr>
          <w:headerReference w:type="even" r:id="rId368"/>
          <w:footerReference w:type="even" r:id="rId369"/>
          <w:footerReference w:type="default" r:id="rId370"/>
          <w:pgSz w:w="9640" w:h="13040"/>
          <w:pgMar w:header="557" w:footer="774" w:top="1140" w:bottom="960" w:left="860" w:right="1300"/>
          <w:pgNumType w:start="260"/>
        </w:sectPr>
      </w:pPr>
    </w:p>
    <w:p>
      <w:pPr>
        <w:pStyle w:val="BodyText"/>
        <w:spacing w:before="4"/>
        <w:rPr>
          <w:sz w:val="26"/>
        </w:rPr>
      </w:pPr>
    </w:p>
    <w:p>
      <w:pPr>
        <w:pStyle w:val="BodyText"/>
        <w:spacing w:line="20" w:lineRule="exact"/>
        <w:ind w:left="107"/>
        <w:rPr>
          <w:sz w:val="2"/>
        </w:rPr>
      </w:pPr>
      <w:r>
        <w:rPr>
          <w:sz w:val="2"/>
        </w:rPr>
        <w:pict>
          <v:group style="width:130.5500pt;height:1pt;mso-position-horizontal-relative:char;mso-position-vertical-relative:line" coordorigin="0,0" coordsize="2611,20">
            <v:line style="position:absolute" from="2601,10" to="10,10" stroked="true" strokeweight="1pt" strokecolor="#c6c6c6"/>
          </v:group>
        </w:pict>
      </w:r>
      <w:r>
        <w:rPr>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9448" filled="true" fillcolor="#9d9d9c" stroked="false">
            <v:fill type="solid"/>
            <w10:wrap type="none"/>
          </v:rect>
        </w:pict>
      </w:r>
      <w:r>
        <w:rPr/>
        <w:pict>
          <v:shape style="position:absolute;margin-left:77.385803pt;margin-top:-16.119598pt;width:330.1pt;height:29.15pt;mso-position-horizontal-relative:page;mso-position-vertical-relative:paragraph;z-index:94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4150"/>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171"/>
                          <w:rPr>
                            <w:rFonts w:ascii="Arial" w:hAnsi="Arial"/>
                            <w:b/>
                            <w:sz w:val="19"/>
                          </w:rPr>
                        </w:pPr>
                        <w:r>
                          <w:rPr>
                            <w:rFonts w:ascii="Arial" w:hAnsi="Arial"/>
                            <w:b/>
                            <w:color w:val="706F6F"/>
                            <w:w w:val="105"/>
                            <w:sz w:val="19"/>
                          </w:rPr>
                          <w:t>LA CORRUPCIÓN COMO ENfERMEDAD CRÓNICO-DEgENERATIVA</w:t>
                        </w:r>
                      </w:p>
                    </w:tc>
                  </w:tr>
                  <w:tr>
                    <w:trPr>
                      <w:trHeight w:val="261" w:hRule="exact"/>
                    </w:trPr>
                    <w:tc>
                      <w:tcPr>
                        <w:tcW w:w="2441" w:type="dxa"/>
                        <w:tcBorders>
                          <w:top w:val="single" w:sz="8" w:space="0" w:color="C6C6C6"/>
                          <w:bottom w:val="single" w:sz="8" w:space="0" w:color="C6C6C6"/>
                          <w:right w:val="single" w:sz="8" w:space="0" w:color="C6C6C6"/>
                        </w:tcBorders>
                      </w:tcPr>
                      <w:p>
                        <w:pPr>
                          <w:pStyle w:val="TableParagraph"/>
                          <w:spacing w:before="15"/>
                          <w:ind w:left="-26"/>
                          <w:rPr>
                            <w:rFonts w:ascii="Arial" w:hAnsi="Arial"/>
                            <w:sz w:val="19"/>
                          </w:rPr>
                        </w:pPr>
                        <w:r>
                          <w:rPr>
                            <w:rFonts w:ascii="Arial" w:hAnsi="Arial"/>
                            <w:color w:val="878787"/>
                            <w:sz w:val="19"/>
                          </w:rPr>
                          <w:t>íctor Hugo Méndez Aguirre</w:t>
                        </w:r>
                      </w:p>
                    </w:tc>
                    <w:tc>
                      <w:tcPr>
                        <w:tcW w:w="4150" w:type="dxa"/>
                        <w:tcBorders>
                          <w:left w:val="single" w:sz="8" w:space="0" w:color="C6C6C6"/>
                        </w:tcBorders>
                      </w:tcPr>
                      <w:p>
                        <w:pPr/>
                      </w:p>
                    </w:tc>
                  </w:tr>
                </w:tbl>
                <w:p>
                  <w:pPr>
                    <w:pStyle w:val="BodyText"/>
                  </w:pPr>
                </w:p>
              </w:txbxContent>
            </v:textbox>
            <w10:wrap type="none"/>
          </v:shape>
        </w:pict>
      </w:r>
      <w:r>
        <w:rPr>
          <w:rFonts w:ascii="Arial"/>
          <w:color w:val="878787"/>
          <w:w w:val="90"/>
          <w:sz w:val="19"/>
        </w:rPr>
        <w:t>V</w:t>
      </w:r>
    </w:p>
    <w:p>
      <w:pPr>
        <w:pStyle w:val="BodyText"/>
        <w:spacing w:line="20" w:lineRule="exact"/>
        <w:ind w:left="107"/>
        <w:rPr>
          <w:rFonts w:ascii="Arial"/>
          <w:sz w:val="2"/>
        </w:rPr>
      </w:pPr>
      <w:r>
        <w:rPr>
          <w:rFonts w:ascii="Arial"/>
          <w:sz w:val="2"/>
        </w:rPr>
        <w:pict>
          <v:group style="width:130.5500pt;height:1pt;mso-position-horizontal-relative:char;mso-position-vertical-relative:line" coordorigin="0,0" coordsize="2611,20">
            <v:line style="position:absolute" from="10,10" to="2601,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pStyle w:val="BodyText"/>
        <w:spacing w:line="273" w:lineRule="auto" w:before="61"/>
        <w:ind w:left="117" w:right="101" w:firstLine="850"/>
        <w:jc w:val="both"/>
      </w:pPr>
      <w:r>
        <w:rPr>
          <w:w w:val="105"/>
        </w:rPr>
        <w:t>Platón/Badiou postula que la democracia se transforma</w:t>
      </w:r>
      <w:r>
        <w:rPr>
          <w:spacing w:val="-16"/>
          <w:w w:val="105"/>
        </w:rPr>
        <w:t> </w:t>
      </w:r>
      <w:r>
        <w:rPr>
          <w:w w:val="105"/>
        </w:rPr>
        <w:t>subrepticia- mente en tiranía cuando se permite que aflore la corrupción. Aunque Aristó- teles criticó inmediatamente la teoría de la decadencia de las formas de gobierno propuesta por su maestro, lo cierto es que el que la corrupción</w:t>
      </w:r>
      <w:r>
        <w:rPr>
          <w:spacing w:val="-29"/>
          <w:w w:val="105"/>
        </w:rPr>
        <w:t> </w:t>
      </w:r>
      <w:r>
        <w:rPr>
          <w:w w:val="105"/>
        </w:rPr>
        <w:t>mine la legitimidad de la democracia sigue siendo un tema de rabiosa actualidad (Ausin, 2014: 75). Platón/Badiou no se equivocó, la corrupción, que no es un problema menor, hunde sus raíces en una falta de educación adecuada de los ciudadanos</w:t>
      </w:r>
      <w:r>
        <w:rPr>
          <w:spacing w:val="-13"/>
          <w:w w:val="105"/>
        </w:rPr>
        <w:t> </w:t>
      </w:r>
      <w:r>
        <w:rPr>
          <w:w w:val="105"/>
        </w:rPr>
        <w:t>y</w:t>
      </w:r>
      <w:r>
        <w:rPr>
          <w:spacing w:val="-13"/>
          <w:w w:val="105"/>
        </w:rPr>
        <w:t> </w:t>
      </w:r>
      <w:r>
        <w:rPr>
          <w:w w:val="105"/>
        </w:rPr>
        <w:t>sus</w:t>
      </w:r>
      <w:r>
        <w:rPr>
          <w:spacing w:val="-13"/>
          <w:w w:val="105"/>
        </w:rPr>
        <w:t> </w:t>
      </w:r>
      <w:r>
        <w:rPr>
          <w:w w:val="105"/>
        </w:rPr>
        <w:t>consecuencias</w:t>
      </w:r>
      <w:r>
        <w:rPr>
          <w:spacing w:val="-13"/>
          <w:w w:val="105"/>
        </w:rPr>
        <w:t> </w:t>
      </w:r>
      <w:r>
        <w:rPr>
          <w:w w:val="105"/>
        </w:rPr>
        <w:t>deletéreas</w:t>
      </w:r>
      <w:r>
        <w:rPr>
          <w:spacing w:val="-13"/>
          <w:w w:val="105"/>
        </w:rPr>
        <w:t> </w:t>
      </w:r>
      <w:r>
        <w:rPr>
          <w:w w:val="105"/>
        </w:rPr>
        <w:t>deslegitiman</w:t>
      </w:r>
      <w:r>
        <w:rPr>
          <w:spacing w:val="-13"/>
          <w:w w:val="105"/>
        </w:rPr>
        <w:t> </w:t>
      </w:r>
      <w:r>
        <w:rPr>
          <w:w w:val="105"/>
        </w:rPr>
        <w:t>la</w:t>
      </w:r>
      <w:r>
        <w:rPr>
          <w:spacing w:val="-13"/>
          <w:w w:val="105"/>
        </w:rPr>
        <w:t> </w:t>
      </w:r>
      <w:r>
        <w:rPr>
          <w:w w:val="105"/>
        </w:rPr>
        <w:t>democracia.</w:t>
      </w:r>
    </w:p>
    <w:p>
      <w:pPr>
        <w:pStyle w:val="BodyText"/>
        <w:rPr>
          <w:sz w:val="22"/>
        </w:rPr>
      </w:pPr>
    </w:p>
    <w:p>
      <w:pPr>
        <w:pStyle w:val="Heading4"/>
      </w:pPr>
      <w:r>
        <w:rPr/>
        <w:t>A manera de conclusión: ¿la banalidad de la corrupción?</w:t>
      </w:r>
    </w:p>
    <w:p>
      <w:pPr>
        <w:pStyle w:val="BodyText"/>
        <w:rPr>
          <w:rFonts w:ascii="Palatino Linotype"/>
          <w:b/>
          <w:sz w:val="22"/>
        </w:rPr>
      </w:pPr>
    </w:p>
    <w:p>
      <w:pPr>
        <w:pStyle w:val="BodyText"/>
        <w:spacing w:line="259" w:lineRule="auto" w:before="1"/>
        <w:ind w:left="117" w:right="101"/>
        <w:jc w:val="both"/>
      </w:pPr>
      <w:r>
        <w:rPr>
          <w:w w:val="105"/>
        </w:rPr>
        <w:t>Parafraseando</w:t>
      </w:r>
      <w:r>
        <w:rPr>
          <w:spacing w:val="-5"/>
          <w:w w:val="105"/>
        </w:rPr>
        <w:t> </w:t>
      </w:r>
      <w:r>
        <w:rPr>
          <w:w w:val="105"/>
        </w:rPr>
        <w:t>libremente</w:t>
      </w:r>
      <w:r>
        <w:rPr>
          <w:spacing w:val="-5"/>
          <w:w w:val="105"/>
        </w:rPr>
        <w:t> </w:t>
      </w:r>
      <w:r>
        <w:rPr>
          <w:w w:val="105"/>
        </w:rPr>
        <w:t>la</w:t>
      </w:r>
      <w:r>
        <w:rPr>
          <w:spacing w:val="-5"/>
          <w:w w:val="105"/>
        </w:rPr>
        <w:t> </w:t>
      </w:r>
      <w:r>
        <w:rPr>
          <w:w w:val="105"/>
        </w:rPr>
        <w:t>teoría</w:t>
      </w:r>
      <w:r>
        <w:rPr>
          <w:spacing w:val="-5"/>
          <w:w w:val="105"/>
        </w:rPr>
        <w:t> </w:t>
      </w:r>
      <w:r>
        <w:rPr>
          <w:w w:val="105"/>
        </w:rPr>
        <w:t>de</w:t>
      </w:r>
      <w:r>
        <w:rPr>
          <w:spacing w:val="-5"/>
          <w:w w:val="105"/>
        </w:rPr>
        <w:t> </w:t>
      </w:r>
      <w:r>
        <w:rPr>
          <w:w w:val="105"/>
        </w:rPr>
        <w:t>la</w:t>
      </w:r>
      <w:r>
        <w:rPr>
          <w:spacing w:val="-5"/>
          <w:w w:val="105"/>
        </w:rPr>
        <w:t> </w:t>
      </w:r>
      <w:r>
        <w:rPr>
          <w:w w:val="105"/>
        </w:rPr>
        <w:t>banalidad</w:t>
      </w:r>
      <w:r>
        <w:rPr>
          <w:spacing w:val="-5"/>
          <w:w w:val="105"/>
        </w:rPr>
        <w:t> </w:t>
      </w:r>
      <w:r>
        <w:rPr>
          <w:w w:val="105"/>
        </w:rPr>
        <w:t>del</w:t>
      </w:r>
      <w:r>
        <w:rPr>
          <w:spacing w:val="-5"/>
          <w:w w:val="105"/>
        </w:rPr>
        <w:t> </w:t>
      </w:r>
      <w:r>
        <w:rPr>
          <w:w w:val="105"/>
        </w:rPr>
        <w:t>mal</w:t>
      </w:r>
      <w:r>
        <w:rPr>
          <w:spacing w:val="-5"/>
          <w:w w:val="105"/>
        </w:rPr>
        <w:t> </w:t>
      </w:r>
      <w:r>
        <w:rPr>
          <w:w w:val="105"/>
        </w:rPr>
        <w:t>de</w:t>
      </w:r>
      <w:r>
        <w:rPr>
          <w:spacing w:val="-5"/>
          <w:w w:val="105"/>
        </w:rPr>
        <w:t> </w:t>
      </w:r>
      <w:r>
        <w:rPr>
          <w:w w:val="105"/>
        </w:rPr>
        <w:t>Hannah</w:t>
      </w:r>
      <w:r>
        <w:rPr>
          <w:spacing w:val="-5"/>
          <w:w w:val="105"/>
        </w:rPr>
        <w:t> </w:t>
      </w:r>
      <w:r>
        <w:rPr>
          <w:w w:val="105"/>
        </w:rPr>
        <w:t>Arendt, podría afirmarse que la reescritura realizada por Badiou de </w:t>
      </w:r>
      <w:r>
        <w:rPr>
          <w:rFonts w:ascii="Palatino Linotype" w:hAnsi="Palatino Linotype"/>
          <w:i/>
          <w:w w:val="105"/>
        </w:rPr>
        <w:t>La República </w:t>
      </w:r>
      <w:r>
        <w:rPr>
          <w:w w:val="105"/>
        </w:rPr>
        <w:t>de Platón ilustra la “banalidad de la corrupción” en las democracias clásicas y contemporáneas.</w:t>
      </w:r>
    </w:p>
    <w:p>
      <w:pPr>
        <w:pStyle w:val="BodyText"/>
        <w:spacing w:before="1"/>
        <w:rPr>
          <w:sz w:val="25"/>
        </w:rPr>
      </w:pPr>
    </w:p>
    <w:p>
      <w:pPr>
        <w:pStyle w:val="BodyText"/>
        <w:spacing w:line="273" w:lineRule="auto"/>
        <w:ind w:left="117" w:right="101" w:firstLine="850"/>
        <w:jc w:val="both"/>
      </w:pPr>
      <w:r>
        <w:rPr>
          <w:w w:val="105"/>
        </w:rPr>
        <w:t>La corrupción existe incluso en las sociedades más democráticas. Quienes caen en ella no la perciben como algo demasiado malo debido a que la formación que recibieron estuvo más enfocada al éxito personal que al bienestar de la comunidad. Sin embargo, lejos de representar una conducta intrascendente,</w:t>
      </w:r>
      <w:r>
        <w:rPr>
          <w:spacing w:val="-22"/>
          <w:w w:val="105"/>
        </w:rPr>
        <w:t> </w:t>
      </w:r>
      <w:r>
        <w:rPr>
          <w:w w:val="105"/>
        </w:rPr>
        <w:t>ésta</w:t>
      </w:r>
      <w:r>
        <w:rPr>
          <w:spacing w:val="-23"/>
          <w:w w:val="105"/>
        </w:rPr>
        <w:t> </w:t>
      </w:r>
      <w:r>
        <w:rPr>
          <w:w w:val="105"/>
        </w:rPr>
        <w:t>deslegitima</w:t>
      </w:r>
      <w:r>
        <w:rPr>
          <w:spacing w:val="-23"/>
          <w:w w:val="105"/>
        </w:rPr>
        <w:t> </w:t>
      </w:r>
      <w:r>
        <w:rPr>
          <w:w w:val="105"/>
        </w:rPr>
        <w:t>la</w:t>
      </w:r>
      <w:r>
        <w:rPr>
          <w:spacing w:val="-23"/>
          <w:w w:val="105"/>
        </w:rPr>
        <w:t> </w:t>
      </w:r>
      <w:r>
        <w:rPr>
          <w:w w:val="105"/>
        </w:rPr>
        <w:t>misma</w:t>
      </w:r>
      <w:r>
        <w:rPr>
          <w:spacing w:val="-23"/>
          <w:w w:val="105"/>
        </w:rPr>
        <w:t> </w:t>
      </w:r>
      <w:r>
        <w:rPr>
          <w:w w:val="105"/>
        </w:rPr>
        <w:t>democracia.</w:t>
      </w:r>
      <w:r>
        <w:rPr>
          <w:spacing w:val="-23"/>
          <w:w w:val="105"/>
        </w:rPr>
        <w:t> </w:t>
      </w:r>
      <w:r>
        <w:rPr>
          <w:w w:val="105"/>
        </w:rPr>
        <w:t>Platón</w:t>
      </w:r>
      <w:r>
        <w:rPr>
          <w:spacing w:val="-22"/>
          <w:w w:val="105"/>
        </w:rPr>
        <w:t> </w:t>
      </w:r>
      <w:r>
        <w:rPr>
          <w:w w:val="105"/>
        </w:rPr>
        <w:t>pensó</w:t>
      </w:r>
      <w:r>
        <w:rPr>
          <w:spacing w:val="-23"/>
          <w:w w:val="105"/>
        </w:rPr>
        <w:t> </w:t>
      </w:r>
      <w:r>
        <w:rPr>
          <w:w w:val="105"/>
        </w:rPr>
        <w:t>que</w:t>
      </w:r>
      <w:r>
        <w:rPr>
          <w:spacing w:val="-22"/>
          <w:w w:val="105"/>
        </w:rPr>
        <w:t> </w:t>
      </w:r>
      <w:r>
        <w:rPr>
          <w:w w:val="105"/>
        </w:rPr>
        <w:t>podría incluso</w:t>
      </w:r>
      <w:r>
        <w:rPr>
          <w:spacing w:val="-13"/>
          <w:w w:val="105"/>
        </w:rPr>
        <w:t> </w:t>
      </w:r>
      <w:r>
        <w:rPr>
          <w:w w:val="105"/>
        </w:rPr>
        <w:t>aniquilarla</w:t>
      </w:r>
      <w:r>
        <w:rPr>
          <w:spacing w:val="-13"/>
          <w:w w:val="105"/>
        </w:rPr>
        <w:t> </w:t>
      </w:r>
      <w:r>
        <w:rPr>
          <w:w w:val="105"/>
        </w:rPr>
        <w:t>y</w:t>
      </w:r>
      <w:r>
        <w:rPr>
          <w:spacing w:val="-13"/>
          <w:w w:val="105"/>
        </w:rPr>
        <w:t> </w:t>
      </w:r>
      <w:r>
        <w:rPr>
          <w:w w:val="105"/>
        </w:rPr>
        <w:t>coadyuvar</w:t>
      </w:r>
      <w:r>
        <w:rPr>
          <w:spacing w:val="-13"/>
          <w:w w:val="105"/>
        </w:rPr>
        <w:t> </w:t>
      </w:r>
      <w:r>
        <w:rPr>
          <w:w w:val="105"/>
        </w:rPr>
        <w:t>a</w:t>
      </w:r>
      <w:r>
        <w:rPr>
          <w:spacing w:val="-13"/>
          <w:w w:val="105"/>
        </w:rPr>
        <w:t> </w:t>
      </w:r>
      <w:r>
        <w:rPr>
          <w:w w:val="105"/>
        </w:rPr>
        <w:t>la</w:t>
      </w:r>
      <w:r>
        <w:rPr>
          <w:spacing w:val="-13"/>
          <w:w w:val="105"/>
        </w:rPr>
        <w:t> </w:t>
      </w:r>
      <w:r>
        <w:rPr>
          <w:w w:val="105"/>
        </w:rPr>
        <w:t>implantación</w:t>
      </w:r>
      <w:r>
        <w:rPr>
          <w:spacing w:val="-13"/>
          <w:w w:val="105"/>
        </w:rPr>
        <w:t> </w:t>
      </w:r>
      <w:r>
        <w:rPr>
          <w:w w:val="105"/>
        </w:rPr>
        <w:t>de</w:t>
      </w:r>
      <w:r>
        <w:rPr>
          <w:spacing w:val="-13"/>
          <w:w w:val="105"/>
        </w:rPr>
        <w:t> </w:t>
      </w:r>
      <w:r>
        <w:rPr>
          <w:w w:val="105"/>
        </w:rPr>
        <w:t>la</w:t>
      </w:r>
      <w:r>
        <w:rPr>
          <w:spacing w:val="-13"/>
          <w:w w:val="105"/>
        </w:rPr>
        <w:t> </w:t>
      </w:r>
      <w:r>
        <w:rPr>
          <w:w w:val="105"/>
        </w:rPr>
        <w:t>tiranía.</w:t>
      </w:r>
      <w:r>
        <w:rPr>
          <w:spacing w:val="-13"/>
          <w:w w:val="105"/>
        </w:rPr>
        <w:t> </w:t>
      </w:r>
      <w:r>
        <w:rPr>
          <w:w w:val="105"/>
        </w:rPr>
        <w:t>En</w:t>
      </w:r>
      <w:r>
        <w:rPr>
          <w:spacing w:val="-13"/>
          <w:w w:val="105"/>
        </w:rPr>
        <w:t> </w:t>
      </w:r>
      <w:r>
        <w:rPr>
          <w:w w:val="105"/>
        </w:rPr>
        <w:t>la</w:t>
      </w:r>
      <w:r>
        <w:rPr>
          <w:spacing w:val="-13"/>
          <w:w w:val="105"/>
        </w:rPr>
        <w:t> </w:t>
      </w:r>
      <w:r>
        <w:rPr>
          <w:w w:val="105"/>
        </w:rPr>
        <w:t>actualidad, donde la única forma de gobierno realmente viable es la democracia, lejos de constituir</w:t>
      </w:r>
      <w:r>
        <w:rPr>
          <w:spacing w:val="-29"/>
          <w:w w:val="105"/>
        </w:rPr>
        <w:t> </w:t>
      </w:r>
      <w:r>
        <w:rPr>
          <w:w w:val="105"/>
        </w:rPr>
        <w:t>una</w:t>
      </w:r>
      <w:r>
        <w:rPr>
          <w:spacing w:val="-29"/>
          <w:w w:val="105"/>
        </w:rPr>
        <w:t> </w:t>
      </w:r>
      <w:r>
        <w:rPr>
          <w:w w:val="105"/>
        </w:rPr>
        <w:t>enfermedad</w:t>
      </w:r>
      <w:r>
        <w:rPr>
          <w:spacing w:val="-29"/>
          <w:w w:val="105"/>
        </w:rPr>
        <w:t> </w:t>
      </w:r>
      <w:r>
        <w:rPr>
          <w:w w:val="105"/>
        </w:rPr>
        <w:t>terminal,</w:t>
      </w:r>
      <w:r>
        <w:rPr>
          <w:spacing w:val="-29"/>
          <w:w w:val="105"/>
        </w:rPr>
        <w:t> </w:t>
      </w:r>
      <w:r>
        <w:rPr>
          <w:w w:val="105"/>
        </w:rPr>
        <w:t>la</w:t>
      </w:r>
      <w:r>
        <w:rPr>
          <w:spacing w:val="-29"/>
          <w:w w:val="105"/>
        </w:rPr>
        <w:t> </w:t>
      </w:r>
      <w:r>
        <w:rPr>
          <w:w w:val="105"/>
        </w:rPr>
        <w:t>corrupción</w:t>
      </w:r>
      <w:r>
        <w:rPr>
          <w:spacing w:val="-29"/>
          <w:w w:val="105"/>
        </w:rPr>
        <w:t> </w:t>
      </w:r>
      <w:r>
        <w:rPr>
          <w:w w:val="105"/>
        </w:rPr>
        <w:t>se</w:t>
      </w:r>
      <w:r>
        <w:rPr>
          <w:spacing w:val="-29"/>
          <w:w w:val="105"/>
        </w:rPr>
        <w:t> </w:t>
      </w:r>
      <w:r>
        <w:rPr>
          <w:w w:val="105"/>
        </w:rPr>
        <w:t>erige</w:t>
      </w:r>
      <w:r>
        <w:rPr>
          <w:spacing w:val="-29"/>
          <w:w w:val="105"/>
        </w:rPr>
        <w:t> </w:t>
      </w:r>
      <w:r>
        <w:rPr>
          <w:w w:val="105"/>
        </w:rPr>
        <w:t>como</w:t>
      </w:r>
      <w:r>
        <w:rPr>
          <w:spacing w:val="-29"/>
          <w:w w:val="105"/>
        </w:rPr>
        <w:t> </w:t>
      </w:r>
      <w:r>
        <w:rPr>
          <w:w w:val="105"/>
        </w:rPr>
        <w:t>un</w:t>
      </w:r>
      <w:r>
        <w:rPr>
          <w:spacing w:val="-29"/>
          <w:w w:val="105"/>
        </w:rPr>
        <w:t> </w:t>
      </w:r>
      <w:r>
        <w:rPr>
          <w:w w:val="105"/>
        </w:rPr>
        <w:t>mal</w:t>
      </w:r>
      <w:r>
        <w:rPr>
          <w:spacing w:val="-29"/>
          <w:w w:val="105"/>
        </w:rPr>
        <w:t> </w:t>
      </w:r>
      <w:r>
        <w:rPr>
          <w:w w:val="105"/>
        </w:rPr>
        <w:t>crónico- degenerativo</w:t>
      </w:r>
      <w:r>
        <w:rPr>
          <w:spacing w:val="-21"/>
          <w:w w:val="105"/>
        </w:rPr>
        <w:t> </w:t>
      </w:r>
      <w:r>
        <w:rPr>
          <w:w w:val="105"/>
        </w:rPr>
        <w:t>que</w:t>
      </w:r>
      <w:r>
        <w:rPr>
          <w:spacing w:val="-21"/>
          <w:w w:val="105"/>
        </w:rPr>
        <w:t> </w:t>
      </w:r>
      <w:r>
        <w:rPr>
          <w:w w:val="105"/>
        </w:rPr>
        <w:t>aunque</w:t>
      </w:r>
      <w:r>
        <w:rPr>
          <w:spacing w:val="-21"/>
          <w:w w:val="105"/>
        </w:rPr>
        <w:t> </w:t>
      </w:r>
      <w:r>
        <w:rPr>
          <w:w w:val="105"/>
        </w:rPr>
        <w:t>no</w:t>
      </w:r>
      <w:r>
        <w:rPr>
          <w:spacing w:val="-21"/>
          <w:w w:val="105"/>
        </w:rPr>
        <w:t> </w:t>
      </w:r>
      <w:r>
        <w:rPr>
          <w:w w:val="105"/>
        </w:rPr>
        <w:t>acarrea</w:t>
      </w:r>
      <w:r>
        <w:rPr>
          <w:spacing w:val="-21"/>
          <w:w w:val="105"/>
        </w:rPr>
        <w:t> </w:t>
      </w:r>
      <w:r>
        <w:rPr>
          <w:w w:val="105"/>
        </w:rPr>
        <w:t>la</w:t>
      </w:r>
      <w:r>
        <w:rPr>
          <w:spacing w:val="-21"/>
          <w:w w:val="105"/>
        </w:rPr>
        <w:t> </w:t>
      </w:r>
      <w:r>
        <w:rPr>
          <w:w w:val="105"/>
        </w:rPr>
        <w:t>muerte</w:t>
      </w:r>
      <w:r>
        <w:rPr>
          <w:spacing w:val="-21"/>
          <w:w w:val="105"/>
        </w:rPr>
        <w:t> </w:t>
      </w:r>
      <w:r>
        <w:rPr>
          <w:w w:val="105"/>
        </w:rPr>
        <w:t>del</w:t>
      </w:r>
      <w:r>
        <w:rPr>
          <w:spacing w:val="-22"/>
          <w:w w:val="105"/>
        </w:rPr>
        <w:t> </w:t>
      </w:r>
      <w:r>
        <w:rPr>
          <w:w w:val="105"/>
        </w:rPr>
        <w:t>paciente</w:t>
      </w:r>
      <w:r>
        <w:rPr>
          <w:spacing w:val="-21"/>
          <w:w w:val="105"/>
        </w:rPr>
        <w:t> </w:t>
      </w:r>
      <w:r>
        <w:rPr>
          <w:w w:val="105"/>
        </w:rPr>
        <w:t>sí</w:t>
      </w:r>
      <w:r>
        <w:rPr>
          <w:spacing w:val="-21"/>
          <w:w w:val="105"/>
        </w:rPr>
        <w:t> </w:t>
      </w:r>
      <w:r>
        <w:rPr>
          <w:w w:val="105"/>
        </w:rPr>
        <w:t>es</w:t>
      </w:r>
      <w:r>
        <w:rPr>
          <w:spacing w:val="-22"/>
          <w:w w:val="105"/>
        </w:rPr>
        <w:t> </w:t>
      </w:r>
      <w:r>
        <w:rPr>
          <w:w w:val="105"/>
        </w:rPr>
        <w:t>responsable</w:t>
      </w:r>
      <w:r>
        <w:rPr>
          <w:spacing w:val="-22"/>
          <w:w w:val="105"/>
        </w:rPr>
        <w:t> </w:t>
      </w:r>
      <w:r>
        <w:rPr>
          <w:w w:val="105"/>
        </w:rPr>
        <w:t>de sus</w:t>
      </w:r>
      <w:r>
        <w:rPr>
          <w:spacing w:val="-7"/>
          <w:w w:val="105"/>
        </w:rPr>
        <w:t> </w:t>
      </w:r>
      <w:r>
        <w:rPr>
          <w:w w:val="105"/>
        </w:rPr>
        <w:t>disfunciones,</w:t>
      </w:r>
      <w:r>
        <w:rPr>
          <w:spacing w:val="-7"/>
          <w:w w:val="105"/>
        </w:rPr>
        <w:t> </w:t>
      </w:r>
      <w:r>
        <w:rPr>
          <w:w w:val="105"/>
        </w:rPr>
        <w:t>en</w:t>
      </w:r>
      <w:r>
        <w:rPr>
          <w:spacing w:val="-7"/>
          <w:w w:val="105"/>
        </w:rPr>
        <w:t> </w:t>
      </w:r>
      <w:r>
        <w:rPr>
          <w:w w:val="105"/>
        </w:rPr>
        <w:t>este</w:t>
      </w:r>
      <w:r>
        <w:rPr>
          <w:spacing w:val="-7"/>
          <w:w w:val="105"/>
        </w:rPr>
        <w:t> </w:t>
      </w:r>
      <w:r>
        <w:rPr>
          <w:w w:val="105"/>
        </w:rPr>
        <w:t>caso,</w:t>
      </w:r>
      <w:r>
        <w:rPr>
          <w:spacing w:val="-7"/>
          <w:w w:val="105"/>
        </w:rPr>
        <w:t> </w:t>
      </w:r>
      <w:r>
        <w:rPr>
          <w:w w:val="105"/>
        </w:rPr>
        <w:t>profundiza</w:t>
      </w:r>
      <w:r>
        <w:rPr>
          <w:spacing w:val="-7"/>
          <w:w w:val="105"/>
        </w:rPr>
        <w:t> </w:t>
      </w:r>
      <w:r>
        <w:rPr>
          <w:w w:val="105"/>
        </w:rPr>
        <w:t>el</w:t>
      </w:r>
      <w:r>
        <w:rPr>
          <w:spacing w:val="-7"/>
          <w:w w:val="105"/>
        </w:rPr>
        <w:t> </w:t>
      </w:r>
      <w:r>
        <w:rPr>
          <w:w w:val="105"/>
        </w:rPr>
        <w:t>déficit</w:t>
      </w:r>
      <w:r>
        <w:rPr>
          <w:spacing w:val="-7"/>
          <w:w w:val="105"/>
        </w:rPr>
        <w:t> </w:t>
      </w:r>
      <w:r>
        <w:rPr>
          <w:w w:val="105"/>
        </w:rPr>
        <w:t>democrático.</w:t>
      </w:r>
    </w:p>
    <w:p>
      <w:pPr>
        <w:pStyle w:val="BodyText"/>
        <w:spacing w:before="9"/>
        <w:rPr>
          <w:sz w:val="23"/>
        </w:rPr>
      </w:pPr>
    </w:p>
    <w:p>
      <w:pPr>
        <w:pStyle w:val="BodyText"/>
        <w:spacing w:line="273" w:lineRule="auto"/>
        <w:ind w:left="117" w:right="101" w:firstLine="850"/>
        <w:jc w:val="both"/>
      </w:pPr>
      <w:r>
        <w:rPr>
          <w:w w:val="105"/>
        </w:rPr>
        <w:t>¿Qué hacer ante la banalidad de la corrupción? Ya el padre de la democracia,</w:t>
      </w:r>
      <w:r>
        <w:rPr>
          <w:spacing w:val="-18"/>
          <w:w w:val="105"/>
        </w:rPr>
        <w:t> </w:t>
      </w:r>
      <w:r>
        <w:rPr>
          <w:w w:val="105"/>
        </w:rPr>
        <w:t>Solón,</w:t>
      </w:r>
      <w:r>
        <w:rPr>
          <w:spacing w:val="-18"/>
          <w:w w:val="105"/>
        </w:rPr>
        <w:t> </w:t>
      </w:r>
      <w:r>
        <w:rPr>
          <w:w w:val="105"/>
        </w:rPr>
        <w:t>había</w:t>
      </w:r>
      <w:r>
        <w:rPr>
          <w:spacing w:val="-17"/>
          <w:w w:val="105"/>
        </w:rPr>
        <w:t> </w:t>
      </w:r>
      <w:r>
        <w:rPr>
          <w:w w:val="105"/>
        </w:rPr>
        <w:t>recomendado</w:t>
      </w:r>
      <w:r>
        <w:rPr>
          <w:spacing w:val="-18"/>
          <w:w w:val="105"/>
        </w:rPr>
        <w:t> </w:t>
      </w:r>
      <w:r>
        <w:rPr>
          <w:w w:val="105"/>
        </w:rPr>
        <w:t>educar</w:t>
      </w:r>
      <w:r>
        <w:rPr>
          <w:spacing w:val="-18"/>
          <w:w w:val="105"/>
        </w:rPr>
        <w:t> </w:t>
      </w:r>
      <w:r>
        <w:rPr>
          <w:w w:val="105"/>
        </w:rPr>
        <w:t>correctamente</w:t>
      </w:r>
      <w:r>
        <w:rPr>
          <w:spacing w:val="-18"/>
          <w:w w:val="105"/>
        </w:rPr>
        <w:t> </w:t>
      </w:r>
      <w:r>
        <w:rPr>
          <w:w w:val="105"/>
        </w:rPr>
        <w:t>a</w:t>
      </w:r>
      <w:r>
        <w:rPr>
          <w:spacing w:val="-18"/>
          <w:w w:val="105"/>
        </w:rPr>
        <w:t> </w:t>
      </w:r>
      <w:r>
        <w:rPr>
          <w:w w:val="105"/>
        </w:rPr>
        <w:t>los</w:t>
      </w:r>
      <w:r>
        <w:rPr>
          <w:spacing w:val="-18"/>
          <w:w w:val="105"/>
        </w:rPr>
        <w:t> </w:t>
      </w:r>
      <w:r>
        <w:rPr>
          <w:w w:val="105"/>
        </w:rPr>
        <w:t>ciudadanos en</w:t>
      </w:r>
      <w:r>
        <w:rPr>
          <w:spacing w:val="-11"/>
          <w:w w:val="105"/>
        </w:rPr>
        <w:t> </w:t>
      </w:r>
      <w:r>
        <w:rPr>
          <w:w w:val="105"/>
        </w:rPr>
        <w:t>los</w:t>
      </w:r>
      <w:r>
        <w:rPr>
          <w:spacing w:val="-11"/>
          <w:w w:val="105"/>
        </w:rPr>
        <w:t> </w:t>
      </w:r>
      <w:r>
        <w:rPr>
          <w:w w:val="105"/>
        </w:rPr>
        <w:t>valores</w:t>
      </w:r>
      <w:r>
        <w:rPr>
          <w:spacing w:val="-11"/>
          <w:w w:val="105"/>
        </w:rPr>
        <w:t> </w:t>
      </w:r>
      <w:r>
        <w:rPr>
          <w:w w:val="105"/>
        </w:rPr>
        <w:t>de</w:t>
      </w:r>
      <w:r>
        <w:rPr>
          <w:spacing w:val="-11"/>
          <w:w w:val="105"/>
        </w:rPr>
        <w:t> </w:t>
      </w:r>
      <w:r>
        <w:rPr>
          <w:w w:val="105"/>
        </w:rPr>
        <w:t>su</w:t>
      </w:r>
      <w:r>
        <w:rPr>
          <w:spacing w:val="-11"/>
          <w:w w:val="105"/>
        </w:rPr>
        <w:t> </w:t>
      </w:r>
      <w:r>
        <w:rPr>
          <w:w w:val="105"/>
        </w:rPr>
        <w:t>comunidad</w:t>
      </w:r>
      <w:r>
        <w:rPr>
          <w:spacing w:val="-11"/>
          <w:w w:val="105"/>
        </w:rPr>
        <w:t> </w:t>
      </w:r>
      <w:r>
        <w:rPr>
          <w:w w:val="105"/>
        </w:rPr>
        <w:t>para</w:t>
      </w:r>
      <w:r>
        <w:rPr>
          <w:spacing w:val="-11"/>
          <w:w w:val="105"/>
        </w:rPr>
        <w:t> </w:t>
      </w:r>
      <w:r>
        <w:rPr>
          <w:w w:val="105"/>
        </w:rPr>
        <w:t>que</w:t>
      </w:r>
      <w:r>
        <w:rPr>
          <w:spacing w:val="-11"/>
          <w:w w:val="105"/>
        </w:rPr>
        <w:t> </w:t>
      </w:r>
      <w:r>
        <w:rPr>
          <w:w w:val="105"/>
        </w:rPr>
        <w:t>no</w:t>
      </w:r>
      <w:r>
        <w:rPr>
          <w:spacing w:val="-11"/>
          <w:w w:val="105"/>
        </w:rPr>
        <w:t> </w:t>
      </w:r>
      <w:r>
        <w:rPr>
          <w:w w:val="105"/>
        </w:rPr>
        <w:t>incurrieran</w:t>
      </w:r>
      <w:r>
        <w:rPr>
          <w:spacing w:val="-11"/>
          <w:w w:val="105"/>
        </w:rPr>
        <w:t> </w:t>
      </w:r>
      <w:r>
        <w:rPr>
          <w:w w:val="105"/>
        </w:rPr>
        <w:t>en</w:t>
      </w:r>
      <w:r>
        <w:rPr>
          <w:spacing w:val="-11"/>
          <w:w w:val="105"/>
        </w:rPr>
        <w:t> </w:t>
      </w:r>
      <w:r>
        <w:rPr>
          <w:w w:val="105"/>
        </w:rPr>
        <w:t>errores.</w:t>
      </w:r>
      <w:r>
        <w:rPr>
          <w:spacing w:val="-11"/>
          <w:w w:val="105"/>
        </w:rPr>
        <w:t> </w:t>
      </w:r>
      <w:r>
        <w:rPr>
          <w:w w:val="105"/>
        </w:rPr>
        <w:t>Y</w:t>
      </w:r>
      <w:r>
        <w:rPr>
          <w:spacing w:val="-11"/>
          <w:w w:val="105"/>
        </w:rPr>
        <w:t> </w:t>
      </w:r>
      <w:r>
        <w:rPr>
          <w:w w:val="105"/>
        </w:rPr>
        <w:t>tal</w:t>
      </w:r>
      <w:r>
        <w:rPr>
          <w:spacing w:val="-11"/>
          <w:w w:val="105"/>
        </w:rPr>
        <w:t> </w:t>
      </w:r>
      <w:r>
        <w:rPr>
          <w:w w:val="105"/>
        </w:rPr>
        <w:t>receta no</w:t>
      </w:r>
      <w:r>
        <w:rPr>
          <w:spacing w:val="-12"/>
          <w:w w:val="105"/>
        </w:rPr>
        <w:t> </w:t>
      </w:r>
      <w:r>
        <w:rPr>
          <w:w w:val="105"/>
        </w:rPr>
        <w:t>ha</w:t>
      </w:r>
      <w:r>
        <w:rPr>
          <w:spacing w:val="-12"/>
          <w:w w:val="105"/>
        </w:rPr>
        <w:t> </w:t>
      </w:r>
      <w:r>
        <w:rPr>
          <w:w w:val="105"/>
        </w:rPr>
        <w:t>perdido</w:t>
      </w:r>
      <w:r>
        <w:rPr>
          <w:spacing w:val="-12"/>
          <w:w w:val="105"/>
        </w:rPr>
        <w:t> </w:t>
      </w:r>
      <w:r>
        <w:rPr>
          <w:w w:val="105"/>
        </w:rPr>
        <w:t>del</w:t>
      </w:r>
      <w:r>
        <w:rPr>
          <w:spacing w:val="-12"/>
          <w:w w:val="105"/>
        </w:rPr>
        <w:t> </w:t>
      </w:r>
      <w:r>
        <w:rPr>
          <w:w w:val="105"/>
        </w:rPr>
        <w:t>todo</w:t>
      </w:r>
      <w:r>
        <w:rPr>
          <w:spacing w:val="-12"/>
          <w:w w:val="105"/>
        </w:rPr>
        <w:t> </w:t>
      </w:r>
      <w:r>
        <w:rPr>
          <w:w w:val="105"/>
        </w:rPr>
        <w:t>su</w:t>
      </w:r>
      <w:r>
        <w:rPr>
          <w:spacing w:val="-12"/>
          <w:w w:val="105"/>
        </w:rPr>
        <w:t> </w:t>
      </w:r>
      <w:r>
        <w:rPr>
          <w:w w:val="105"/>
        </w:rPr>
        <w:t>vigencia.</w:t>
      </w:r>
      <w:r>
        <w:rPr>
          <w:spacing w:val="-12"/>
          <w:w w:val="105"/>
        </w:rPr>
        <w:t> </w:t>
      </w:r>
      <w:r>
        <w:rPr>
          <w:w w:val="105"/>
        </w:rPr>
        <w:t>Quizá</w:t>
      </w:r>
      <w:r>
        <w:rPr>
          <w:spacing w:val="-12"/>
          <w:w w:val="105"/>
        </w:rPr>
        <w:t> </w:t>
      </w:r>
      <w:r>
        <w:rPr>
          <w:w w:val="105"/>
        </w:rPr>
        <w:t>contenga</w:t>
      </w:r>
      <w:r>
        <w:rPr>
          <w:spacing w:val="-12"/>
          <w:w w:val="105"/>
        </w:rPr>
        <w:t> </w:t>
      </w:r>
      <w:r>
        <w:rPr>
          <w:w w:val="105"/>
        </w:rPr>
        <w:t>ciertos</w:t>
      </w:r>
      <w:r>
        <w:rPr>
          <w:spacing w:val="-12"/>
          <w:w w:val="105"/>
        </w:rPr>
        <w:t> </w:t>
      </w:r>
      <w:r>
        <w:rPr>
          <w:w w:val="105"/>
        </w:rPr>
        <w:t>elementos</w:t>
      </w:r>
      <w:r>
        <w:rPr>
          <w:spacing w:val="-12"/>
          <w:w w:val="105"/>
        </w:rPr>
        <w:t> </w:t>
      </w:r>
      <w:r>
        <w:rPr>
          <w:w w:val="105"/>
        </w:rPr>
        <w:t>utópicos, tal vez todo planteamiento pedagógico se base en cierto ideal utópico, sin embargo,</w:t>
      </w:r>
      <w:r>
        <w:rPr>
          <w:spacing w:val="-18"/>
          <w:w w:val="105"/>
        </w:rPr>
        <w:t> </w:t>
      </w:r>
      <w:r>
        <w:rPr>
          <w:w w:val="105"/>
        </w:rPr>
        <w:t>no</w:t>
      </w:r>
      <w:r>
        <w:rPr>
          <w:spacing w:val="-18"/>
          <w:w w:val="105"/>
        </w:rPr>
        <w:t> </w:t>
      </w:r>
      <w:r>
        <w:rPr>
          <w:w w:val="105"/>
        </w:rPr>
        <w:t>es</w:t>
      </w:r>
      <w:r>
        <w:rPr>
          <w:spacing w:val="-18"/>
          <w:w w:val="105"/>
        </w:rPr>
        <w:t> </w:t>
      </w:r>
      <w:r>
        <w:rPr>
          <w:w w:val="105"/>
        </w:rPr>
        <w:t>completamente</w:t>
      </w:r>
      <w:r>
        <w:rPr>
          <w:spacing w:val="-18"/>
          <w:w w:val="105"/>
        </w:rPr>
        <w:t> </w:t>
      </w:r>
      <w:r>
        <w:rPr>
          <w:w w:val="105"/>
        </w:rPr>
        <w:t>irrealizable.</w:t>
      </w:r>
    </w:p>
    <w:p>
      <w:pPr>
        <w:spacing w:after="0" w:line="273" w:lineRule="auto"/>
        <w:jc w:val="both"/>
        <w:sectPr>
          <w:headerReference w:type="default" r:id="rId371"/>
          <w:pgSz w:w="9640" w:h="13040"/>
          <w:pgMar w:header="0" w:footer="774" w:top="540" w:bottom="960" w:left="1300" w:right="860"/>
        </w:sectPr>
      </w:pPr>
    </w:p>
    <w:p>
      <w:pPr>
        <w:pStyle w:val="BodyText"/>
        <w:rPr>
          <w:sz w:val="20"/>
        </w:rPr>
      </w:pPr>
    </w:p>
    <w:p>
      <w:pPr>
        <w:pStyle w:val="BodyText"/>
        <w:spacing w:before="11"/>
        <w:rPr>
          <w:sz w:val="16"/>
        </w:rPr>
      </w:pPr>
    </w:p>
    <w:p>
      <w:pPr>
        <w:pStyle w:val="Heading4"/>
        <w:spacing w:before="41"/>
        <w:ind w:left="103"/>
        <w:jc w:val="left"/>
      </w:pPr>
      <w:r>
        <w:rPr/>
        <w:t>Bibliografía</w:t>
      </w:r>
    </w:p>
    <w:p>
      <w:pPr>
        <w:pStyle w:val="BodyText"/>
        <w:rPr>
          <w:rFonts w:ascii="Palatino Linotype"/>
          <w:b/>
          <w:sz w:val="20"/>
        </w:rPr>
      </w:pPr>
    </w:p>
    <w:p>
      <w:pPr>
        <w:pStyle w:val="BodyText"/>
        <w:spacing w:before="2"/>
        <w:rPr>
          <w:rFonts w:ascii="Palatino Linotype"/>
          <w:b/>
          <w:sz w:val="24"/>
        </w:rPr>
      </w:pPr>
    </w:p>
    <w:p>
      <w:pPr>
        <w:spacing w:line="290" w:lineRule="auto" w:before="0"/>
        <w:ind w:left="954" w:right="114" w:hanging="851"/>
        <w:jc w:val="both"/>
        <w:rPr>
          <w:rFonts w:ascii="Calibri" w:hAnsi="Calibri"/>
          <w:sz w:val="19"/>
        </w:rPr>
      </w:pPr>
      <w:r>
        <w:rPr>
          <w:rFonts w:ascii="Calibri" w:hAnsi="Calibri"/>
          <w:sz w:val="19"/>
        </w:rPr>
        <w:t>Ausin, Txetxu (2014), “Democracia razonable: la información necesaria para la deliberación </w:t>
      </w:r>
      <w:r>
        <w:rPr>
          <w:rFonts w:ascii="Calibri" w:hAnsi="Calibri"/>
          <w:spacing w:val="-3"/>
          <w:sz w:val="19"/>
        </w:rPr>
        <w:t>ineludible”,</w:t>
      </w:r>
      <w:r>
        <w:rPr>
          <w:rFonts w:ascii="Calibri" w:hAnsi="Calibri"/>
          <w:spacing w:val="-15"/>
          <w:sz w:val="19"/>
        </w:rPr>
        <w:t> </w:t>
      </w:r>
      <w:r>
        <w:rPr>
          <w:rFonts w:ascii="Calibri" w:hAnsi="Calibri"/>
          <w:i/>
          <w:sz w:val="19"/>
        </w:rPr>
        <w:t>Democracia</w:t>
      </w:r>
      <w:r>
        <w:rPr>
          <w:rFonts w:ascii="Calibri" w:hAnsi="Calibri"/>
          <w:i/>
          <w:spacing w:val="-19"/>
          <w:sz w:val="19"/>
        </w:rPr>
        <w:t> </w:t>
      </w:r>
      <w:r>
        <w:rPr>
          <w:rFonts w:ascii="Calibri" w:hAnsi="Calibri"/>
          <w:i/>
          <w:sz w:val="19"/>
        </w:rPr>
        <w:t>ética.</w:t>
      </w:r>
      <w:r>
        <w:rPr>
          <w:rFonts w:ascii="Calibri" w:hAnsi="Calibri"/>
          <w:i/>
          <w:spacing w:val="-19"/>
          <w:sz w:val="19"/>
        </w:rPr>
        <w:t> </w:t>
      </w:r>
      <w:r>
        <w:rPr>
          <w:rFonts w:ascii="Calibri" w:hAnsi="Calibri"/>
          <w:i/>
          <w:sz w:val="19"/>
        </w:rPr>
        <w:t>Una</w:t>
      </w:r>
      <w:r>
        <w:rPr>
          <w:rFonts w:ascii="Calibri" w:hAnsi="Calibri"/>
          <w:i/>
          <w:spacing w:val="-19"/>
          <w:sz w:val="19"/>
        </w:rPr>
        <w:t> </w:t>
      </w:r>
      <w:r>
        <w:rPr>
          <w:rFonts w:ascii="Calibri" w:hAnsi="Calibri"/>
          <w:i/>
          <w:sz w:val="19"/>
        </w:rPr>
        <w:t>propuesta</w:t>
      </w:r>
      <w:r>
        <w:rPr>
          <w:rFonts w:ascii="Calibri" w:hAnsi="Calibri"/>
          <w:i/>
          <w:spacing w:val="-19"/>
          <w:sz w:val="19"/>
        </w:rPr>
        <w:t> </w:t>
      </w:r>
      <w:r>
        <w:rPr>
          <w:rFonts w:ascii="Calibri" w:hAnsi="Calibri"/>
          <w:i/>
          <w:sz w:val="19"/>
        </w:rPr>
        <w:t>para</w:t>
      </w:r>
      <w:r>
        <w:rPr>
          <w:rFonts w:ascii="Calibri" w:hAnsi="Calibri"/>
          <w:i/>
          <w:spacing w:val="-19"/>
          <w:sz w:val="19"/>
        </w:rPr>
        <w:t> </w:t>
      </w:r>
      <w:r>
        <w:rPr>
          <w:rFonts w:ascii="Calibri" w:hAnsi="Calibri"/>
          <w:i/>
          <w:sz w:val="19"/>
        </w:rPr>
        <w:t>las</w:t>
      </w:r>
      <w:r>
        <w:rPr>
          <w:rFonts w:ascii="Calibri" w:hAnsi="Calibri"/>
          <w:i/>
          <w:spacing w:val="-19"/>
          <w:sz w:val="19"/>
        </w:rPr>
        <w:t> </w:t>
      </w:r>
      <w:r>
        <w:rPr>
          <w:rFonts w:ascii="Calibri" w:hAnsi="Calibri"/>
          <w:i/>
          <w:sz w:val="19"/>
        </w:rPr>
        <w:t>democracias</w:t>
      </w:r>
      <w:r>
        <w:rPr>
          <w:rFonts w:ascii="Calibri" w:hAnsi="Calibri"/>
          <w:i/>
          <w:spacing w:val="-19"/>
          <w:sz w:val="19"/>
        </w:rPr>
        <w:t> </w:t>
      </w:r>
      <w:r>
        <w:rPr>
          <w:rFonts w:ascii="Calibri" w:hAnsi="Calibri"/>
          <w:i/>
          <w:sz w:val="19"/>
        </w:rPr>
        <w:t>corruptas</w:t>
      </w:r>
      <w:r>
        <w:rPr>
          <w:rFonts w:ascii="Calibri" w:hAnsi="Calibri"/>
          <w:sz w:val="19"/>
        </w:rPr>
        <w:t>,</w:t>
      </w:r>
      <w:r>
        <w:rPr>
          <w:rFonts w:ascii="Calibri" w:hAnsi="Calibri"/>
          <w:spacing w:val="-22"/>
          <w:sz w:val="19"/>
        </w:rPr>
        <w:t> </w:t>
      </w:r>
      <w:r>
        <w:rPr>
          <w:rFonts w:ascii="Calibri" w:hAnsi="Calibri"/>
          <w:sz w:val="19"/>
        </w:rPr>
        <w:t>Toluca, Instituto Electoral del Estado de México, pp.</w:t>
      </w:r>
      <w:r>
        <w:rPr>
          <w:rFonts w:ascii="Calibri" w:hAnsi="Calibri"/>
          <w:spacing w:val="17"/>
          <w:sz w:val="19"/>
        </w:rPr>
        <w:t> </w:t>
      </w:r>
      <w:r>
        <w:rPr>
          <w:rFonts w:ascii="Calibri" w:hAnsi="Calibri"/>
          <w:sz w:val="19"/>
        </w:rPr>
        <w:t>61-77.</w:t>
      </w:r>
    </w:p>
    <w:p>
      <w:pPr>
        <w:spacing w:line="290" w:lineRule="auto" w:before="0"/>
        <w:ind w:left="954" w:right="115" w:hanging="851"/>
        <w:jc w:val="both"/>
        <w:rPr>
          <w:rFonts w:ascii="Calibri" w:hAnsi="Calibri"/>
          <w:sz w:val="19"/>
        </w:rPr>
      </w:pPr>
      <w:r>
        <w:rPr>
          <w:rFonts w:ascii="Calibri" w:hAnsi="Calibri"/>
          <w:sz w:val="19"/>
        </w:rPr>
        <w:t>Badiou, Alain (2005), “Panorama de la filosofía francesa contemporánea”, </w:t>
      </w:r>
      <w:r>
        <w:rPr>
          <w:rFonts w:ascii="Calibri" w:hAnsi="Calibri"/>
          <w:i/>
          <w:sz w:val="19"/>
        </w:rPr>
        <w:t>Nómadas, </w:t>
      </w:r>
      <w:r>
        <w:rPr>
          <w:rFonts w:ascii="Calibri" w:hAnsi="Calibri"/>
          <w:sz w:val="19"/>
        </w:rPr>
        <w:t>núm. 23, Bogotá, Universidad Central, octubre, pp. 175-183.</w:t>
      </w:r>
    </w:p>
    <w:p>
      <w:pPr>
        <w:tabs>
          <w:tab w:pos="1433" w:val="left" w:leader="none"/>
        </w:tabs>
        <w:spacing w:line="290" w:lineRule="auto" w:before="0"/>
        <w:ind w:left="954" w:right="114" w:hanging="851"/>
        <w:jc w:val="both"/>
        <w:rPr>
          <w:rFonts w:ascii="Calibri" w:hAnsi="Calibri"/>
          <w:sz w:val="19"/>
        </w:rPr>
      </w:pPr>
      <w:r>
        <w:rPr>
          <w:rFonts w:ascii="Calibri" w:hAnsi="Calibri"/>
          <w:w w:val="93"/>
          <w:sz w:val="19"/>
          <w:u w:val="single"/>
        </w:rPr>
        <w:t> </w:t>
      </w:r>
      <w:r>
        <w:rPr>
          <w:rFonts w:ascii="Calibri" w:hAnsi="Calibri"/>
          <w:sz w:val="19"/>
          <w:u w:val="single"/>
        </w:rPr>
        <w:tab/>
        <w:tab/>
      </w:r>
      <w:r>
        <w:rPr>
          <w:rFonts w:ascii="Calibri" w:hAnsi="Calibri"/>
          <w:sz w:val="19"/>
        </w:rPr>
        <w:t> (2013),</w:t>
      </w:r>
      <w:r>
        <w:rPr>
          <w:rFonts w:ascii="Calibri" w:hAnsi="Calibri"/>
          <w:spacing w:val="-2"/>
          <w:sz w:val="19"/>
        </w:rPr>
        <w:t> </w:t>
      </w:r>
      <w:r>
        <w:rPr>
          <w:rFonts w:ascii="Calibri" w:hAnsi="Calibri"/>
          <w:i/>
          <w:sz w:val="19"/>
        </w:rPr>
        <w:t>La</w:t>
      </w:r>
      <w:r>
        <w:rPr>
          <w:rFonts w:ascii="Calibri" w:hAnsi="Calibri"/>
          <w:i/>
          <w:spacing w:val="-8"/>
          <w:sz w:val="19"/>
        </w:rPr>
        <w:t> </w:t>
      </w:r>
      <w:r>
        <w:rPr>
          <w:rFonts w:ascii="Calibri" w:hAnsi="Calibri"/>
          <w:i/>
          <w:sz w:val="19"/>
        </w:rPr>
        <w:t>República</w:t>
      </w:r>
      <w:r>
        <w:rPr>
          <w:rFonts w:ascii="Calibri" w:hAnsi="Calibri"/>
          <w:i/>
          <w:spacing w:val="-8"/>
          <w:sz w:val="19"/>
        </w:rPr>
        <w:t> </w:t>
      </w:r>
      <w:r>
        <w:rPr>
          <w:rFonts w:ascii="Calibri" w:hAnsi="Calibri"/>
          <w:i/>
          <w:sz w:val="19"/>
        </w:rPr>
        <w:t>de</w:t>
      </w:r>
      <w:r>
        <w:rPr>
          <w:rFonts w:ascii="Calibri" w:hAnsi="Calibri"/>
          <w:i/>
          <w:spacing w:val="-8"/>
          <w:sz w:val="19"/>
        </w:rPr>
        <w:t> </w:t>
      </w:r>
      <w:r>
        <w:rPr>
          <w:rFonts w:ascii="Calibri" w:hAnsi="Calibri"/>
          <w:i/>
          <w:sz w:val="19"/>
        </w:rPr>
        <w:t>Platón.</w:t>
      </w:r>
      <w:r>
        <w:rPr>
          <w:rFonts w:ascii="Calibri" w:hAnsi="Calibri"/>
          <w:i/>
          <w:spacing w:val="-8"/>
          <w:sz w:val="19"/>
        </w:rPr>
        <w:t> </w:t>
      </w:r>
      <w:r>
        <w:rPr>
          <w:rFonts w:ascii="Calibri" w:hAnsi="Calibri"/>
          <w:i/>
          <w:sz w:val="19"/>
        </w:rPr>
        <w:t>Diálogo</w:t>
      </w:r>
      <w:r>
        <w:rPr>
          <w:rFonts w:ascii="Calibri" w:hAnsi="Calibri"/>
          <w:i/>
          <w:spacing w:val="-8"/>
          <w:sz w:val="19"/>
        </w:rPr>
        <w:t> </w:t>
      </w:r>
      <w:r>
        <w:rPr>
          <w:rFonts w:ascii="Calibri" w:hAnsi="Calibri"/>
          <w:i/>
          <w:sz w:val="19"/>
        </w:rPr>
        <w:t>en</w:t>
      </w:r>
      <w:r>
        <w:rPr>
          <w:rFonts w:ascii="Calibri" w:hAnsi="Calibri"/>
          <w:i/>
          <w:spacing w:val="-8"/>
          <w:sz w:val="19"/>
        </w:rPr>
        <w:t> </w:t>
      </w:r>
      <w:r>
        <w:rPr>
          <w:rFonts w:ascii="Calibri" w:hAnsi="Calibri"/>
          <w:i/>
          <w:sz w:val="19"/>
        </w:rPr>
        <w:t>un</w:t>
      </w:r>
      <w:r>
        <w:rPr>
          <w:rFonts w:ascii="Calibri" w:hAnsi="Calibri"/>
          <w:i/>
          <w:spacing w:val="-8"/>
          <w:sz w:val="19"/>
        </w:rPr>
        <w:t> </w:t>
      </w:r>
      <w:r>
        <w:rPr>
          <w:rFonts w:ascii="Calibri" w:hAnsi="Calibri"/>
          <w:i/>
          <w:sz w:val="19"/>
        </w:rPr>
        <w:t>prólogo,</w:t>
      </w:r>
      <w:r>
        <w:rPr>
          <w:rFonts w:ascii="Calibri" w:hAnsi="Calibri"/>
          <w:i/>
          <w:spacing w:val="-8"/>
          <w:sz w:val="19"/>
        </w:rPr>
        <w:t> </w:t>
      </w:r>
      <w:r>
        <w:rPr>
          <w:rFonts w:ascii="Calibri" w:hAnsi="Calibri"/>
          <w:i/>
          <w:sz w:val="19"/>
        </w:rPr>
        <w:t>dieciséis</w:t>
      </w:r>
      <w:r>
        <w:rPr>
          <w:rFonts w:ascii="Calibri" w:hAnsi="Calibri"/>
          <w:i/>
          <w:spacing w:val="-8"/>
          <w:sz w:val="19"/>
        </w:rPr>
        <w:t> </w:t>
      </w:r>
      <w:r>
        <w:rPr>
          <w:rFonts w:ascii="Calibri" w:hAnsi="Calibri"/>
          <w:i/>
          <w:sz w:val="19"/>
        </w:rPr>
        <w:t>capítulos</w:t>
      </w:r>
      <w:r>
        <w:rPr>
          <w:rFonts w:ascii="Calibri" w:hAnsi="Calibri"/>
          <w:i/>
          <w:spacing w:val="-8"/>
          <w:sz w:val="19"/>
        </w:rPr>
        <w:t> </w:t>
      </w:r>
      <w:r>
        <w:rPr>
          <w:rFonts w:ascii="Calibri" w:hAnsi="Calibri"/>
          <w:i/>
          <w:sz w:val="19"/>
        </w:rPr>
        <w:t>y</w:t>
      </w:r>
      <w:r>
        <w:rPr>
          <w:rFonts w:ascii="Calibri" w:hAnsi="Calibri"/>
          <w:i/>
          <w:spacing w:val="-8"/>
          <w:sz w:val="19"/>
        </w:rPr>
        <w:t> </w:t>
      </w:r>
      <w:r>
        <w:rPr>
          <w:rFonts w:ascii="Calibri" w:hAnsi="Calibri"/>
          <w:i/>
          <w:sz w:val="19"/>
        </w:rPr>
        <w:t>un</w:t>
      </w:r>
      <w:r>
        <w:rPr>
          <w:rFonts w:ascii="Calibri" w:hAnsi="Calibri"/>
          <w:i/>
          <w:w w:val="103"/>
          <w:sz w:val="19"/>
        </w:rPr>
        <w:t> </w:t>
      </w:r>
      <w:r>
        <w:rPr>
          <w:rFonts w:ascii="Calibri" w:hAnsi="Calibri"/>
          <w:i/>
          <w:sz w:val="19"/>
        </w:rPr>
        <w:t>epílogo, </w:t>
      </w:r>
      <w:r>
        <w:rPr>
          <w:rFonts w:ascii="Calibri" w:hAnsi="Calibri"/>
          <w:sz w:val="19"/>
        </w:rPr>
        <w:t>Buenos Aires, Fondo de Cultura Económica, 440</w:t>
      </w:r>
      <w:r>
        <w:rPr>
          <w:rFonts w:ascii="Calibri" w:hAnsi="Calibri"/>
          <w:spacing w:val="41"/>
          <w:sz w:val="19"/>
        </w:rPr>
        <w:t> </w:t>
      </w:r>
      <w:r>
        <w:rPr>
          <w:rFonts w:ascii="Calibri" w:hAnsi="Calibri"/>
          <w:sz w:val="19"/>
        </w:rPr>
        <w:t>pp.</w:t>
      </w:r>
    </w:p>
    <w:p>
      <w:pPr>
        <w:spacing w:line="290" w:lineRule="auto" w:before="0"/>
        <w:ind w:left="954" w:right="115" w:hanging="851"/>
        <w:jc w:val="both"/>
        <w:rPr>
          <w:rFonts w:ascii="Calibri" w:hAnsi="Calibri"/>
          <w:sz w:val="19"/>
        </w:rPr>
      </w:pPr>
      <w:r>
        <w:rPr>
          <w:rFonts w:ascii="Calibri" w:hAnsi="Calibri"/>
          <w:sz w:val="19"/>
        </w:rPr>
        <w:t>Benítez</w:t>
      </w:r>
      <w:r>
        <w:rPr>
          <w:rFonts w:ascii="Calibri" w:hAnsi="Calibri"/>
          <w:spacing w:val="-7"/>
          <w:sz w:val="19"/>
        </w:rPr>
        <w:t> </w:t>
      </w:r>
      <w:r>
        <w:rPr>
          <w:rFonts w:ascii="Calibri" w:hAnsi="Calibri"/>
          <w:sz w:val="19"/>
        </w:rPr>
        <w:t>Giralt,</w:t>
      </w:r>
      <w:r>
        <w:rPr>
          <w:rFonts w:ascii="Calibri" w:hAnsi="Calibri"/>
          <w:spacing w:val="-7"/>
          <w:sz w:val="19"/>
        </w:rPr>
        <w:t> </w:t>
      </w:r>
      <w:r>
        <w:rPr>
          <w:rFonts w:ascii="Calibri" w:hAnsi="Calibri"/>
          <w:sz w:val="19"/>
        </w:rPr>
        <w:t>Rafael</w:t>
      </w:r>
      <w:r>
        <w:rPr>
          <w:rFonts w:ascii="Calibri" w:hAnsi="Calibri"/>
          <w:spacing w:val="-7"/>
          <w:sz w:val="19"/>
        </w:rPr>
        <w:t> </w:t>
      </w:r>
      <w:r>
        <w:rPr>
          <w:rFonts w:ascii="Calibri" w:hAnsi="Calibri"/>
          <w:sz w:val="19"/>
        </w:rPr>
        <w:t>(2009),“Tiempos</w:t>
      </w:r>
      <w:r>
        <w:rPr>
          <w:rFonts w:ascii="Calibri" w:hAnsi="Calibri"/>
          <w:spacing w:val="-7"/>
          <w:sz w:val="19"/>
        </w:rPr>
        <w:t> </w:t>
      </w:r>
      <w:r>
        <w:rPr>
          <w:rFonts w:ascii="Calibri" w:hAnsi="Calibri"/>
          <w:sz w:val="19"/>
        </w:rPr>
        <w:t>de</w:t>
      </w:r>
      <w:r>
        <w:rPr>
          <w:rFonts w:ascii="Calibri" w:hAnsi="Calibri"/>
          <w:spacing w:val="-7"/>
          <w:sz w:val="19"/>
        </w:rPr>
        <w:t> </w:t>
      </w:r>
      <w:r>
        <w:rPr>
          <w:rFonts w:ascii="Calibri" w:hAnsi="Calibri"/>
          <w:sz w:val="19"/>
        </w:rPr>
        <w:t>crisis:</w:t>
      </w:r>
      <w:r>
        <w:rPr>
          <w:rFonts w:ascii="Calibri" w:hAnsi="Calibri"/>
          <w:spacing w:val="-7"/>
          <w:sz w:val="19"/>
        </w:rPr>
        <w:t> </w:t>
      </w:r>
      <w:r>
        <w:rPr>
          <w:rFonts w:ascii="Calibri" w:hAnsi="Calibri"/>
          <w:sz w:val="19"/>
        </w:rPr>
        <w:t>una</w:t>
      </w:r>
      <w:r>
        <w:rPr>
          <w:rFonts w:ascii="Calibri" w:hAnsi="Calibri"/>
          <w:spacing w:val="-7"/>
          <w:sz w:val="19"/>
        </w:rPr>
        <w:t> </w:t>
      </w:r>
      <w:r>
        <w:rPr>
          <w:rFonts w:ascii="Calibri" w:hAnsi="Calibri"/>
          <w:sz w:val="19"/>
        </w:rPr>
        <w:t>oportunidad</w:t>
      </w:r>
      <w:r>
        <w:rPr>
          <w:rFonts w:ascii="Calibri" w:hAnsi="Calibri"/>
          <w:spacing w:val="-7"/>
          <w:sz w:val="19"/>
        </w:rPr>
        <w:t> </w:t>
      </w:r>
      <w:r>
        <w:rPr>
          <w:rFonts w:ascii="Calibri" w:hAnsi="Calibri"/>
          <w:sz w:val="19"/>
        </w:rPr>
        <w:t>para</w:t>
      </w:r>
      <w:r>
        <w:rPr>
          <w:rFonts w:ascii="Calibri" w:hAnsi="Calibri"/>
          <w:spacing w:val="-7"/>
          <w:sz w:val="19"/>
        </w:rPr>
        <w:t> </w:t>
      </w:r>
      <w:r>
        <w:rPr>
          <w:rFonts w:ascii="Calibri" w:hAnsi="Calibri"/>
          <w:sz w:val="19"/>
        </w:rPr>
        <w:t>la</w:t>
      </w:r>
      <w:r>
        <w:rPr>
          <w:rFonts w:ascii="Calibri" w:hAnsi="Calibri"/>
          <w:spacing w:val="-7"/>
          <w:sz w:val="19"/>
        </w:rPr>
        <w:t> </w:t>
      </w:r>
      <w:r>
        <w:rPr>
          <w:rFonts w:ascii="Calibri" w:hAnsi="Calibri"/>
          <w:sz w:val="19"/>
        </w:rPr>
        <w:t>educación</w:t>
      </w:r>
      <w:r>
        <w:rPr>
          <w:rFonts w:ascii="Calibri" w:hAnsi="Calibri"/>
          <w:spacing w:val="-7"/>
          <w:sz w:val="19"/>
        </w:rPr>
        <w:t> </w:t>
      </w:r>
      <w:r>
        <w:rPr>
          <w:rFonts w:ascii="Calibri" w:hAnsi="Calibri"/>
          <w:sz w:val="19"/>
        </w:rPr>
        <w:t>en</w:t>
      </w:r>
      <w:r>
        <w:rPr>
          <w:rFonts w:ascii="Calibri" w:hAnsi="Calibri"/>
          <w:spacing w:val="-7"/>
          <w:sz w:val="19"/>
        </w:rPr>
        <w:t> </w:t>
      </w:r>
      <w:r>
        <w:rPr>
          <w:rFonts w:ascii="Calibri" w:hAnsi="Calibri"/>
          <w:spacing w:val="-5"/>
          <w:sz w:val="19"/>
        </w:rPr>
        <w:t>valores”, </w:t>
      </w:r>
      <w:r>
        <w:rPr>
          <w:rFonts w:ascii="Calibri" w:hAnsi="Calibri"/>
          <w:i/>
          <w:sz w:val="19"/>
        </w:rPr>
        <w:t>El ciudadano democrático. Reflexiones éticas para una educación intercultural</w:t>
      </w:r>
      <w:r>
        <w:rPr>
          <w:rFonts w:ascii="Calibri" w:hAnsi="Calibri"/>
          <w:sz w:val="19"/>
        </w:rPr>
        <w:t>, Madrid/México, Plaza y Valdés Editores, pp.</w:t>
      </w:r>
      <w:r>
        <w:rPr>
          <w:rFonts w:ascii="Calibri" w:hAnsi="Calibri"/>
          <w:spacing w:val="-28"/>
          <w:sz w:val="19"/>
        </w:rPr>
        <w:t> </w:t>
      </w:r>
      <w:r>
        <w:rPr>
          <w:rFonts w:ascii="Calibri" w:hAnsi="Calibri"/>
          <w:sz w:val="19"/>
        </w:rPr>
        <w:t>141-158.</w:t>
      </w:r>
    </w:p>
    <w:p>
      <w:pPr>
        <w:spacing w:line="290" w:lineRule="auto" w:before="0"/>
        <w:ind w:left="954" w:right="114" w:hanging="851"/>
        <w:jc w:val="both"/>
        <w:rPr>
          <w:rFonts w:ascii="Calibri" w:hAnsi="Calibri"/>
          <w:sz w:val="19"/>
        </w:rPr>
      </w:pPr>
      <w:r>
        <w:rPr>
          <w:rFonts w:ascii="Calibri" w:hAnsi="Calibri"/>
          <w:sz w:val="19"/>
        </w:rPr>
        <w:t>Blanc, Maurice (2007), “La democracia participativa no es un largo río tranquilo”, </w:t>
      </w:r>
      <w:r>
        <w:rPr>
          <w:rFonts w:ascii="Calibri" w:hAnsi="Calibri"/>
          <w:i/>
          <w:sz w:val="19"/>
        </w:rPr>
        <w:t>Revista de </w:t>
      </w:r>
      <w:r>
        <w:rPr>
          <w:rFonts w:ascii="Calibri" w:hAnsi="Calibri"/>
          <w:i/>
          <w:sz w:val="19"/>
        </w:rPr>
        <w:t>Ciencias Sociales, </w:t>
      </w:r>
      <w:r>
        <w:rPr>
          <w:rFonts w:ascii="Calibri" w:hAnsi="Calibri"/>
          <w:sz w:val="19"/>
        </w:rPr>
        <w:t>núm. 19, Iquique, Universidad Arturo Prat, julio-diciembre, pp. 149-165.</w:t>
      </w:r>
    </w:p>
    <w:p>
      <w:pPr>
        <w:spacing w:line="290" w:lineRule="auto" w:before="0"/>
        <w:ind w:left="954" w:right="116" w:hanging="851"/>
        <w:jc w:val="both"/>
        <w:rPr>
          <w:rFonts w:ascii="Calibri" w:hAnsi="Calibri"/>
          <w:sz w:val="19"/>
        </w:rPr>
      </w:pPr>
      <w:r>
        <w:rPr>
          <w:rFonts w:ascii="Calibri" w:hAnsi="Calibri"/>
          <w:spacing w:val="-3"/>
          <w:sz w:val="19"/>
        </w:rPr>
        <w:t>Bonifaz </w:t>
      </w:r>
      <w:r>
        <w:rPr>
          <w:rFonts w:ascii="Calibri" w:hAnsi="Calibri"/>
          <w:spacing w:val="-4"/>
          <w:sz w:val="19"/>
        </w:rPr>
        <w:t>Nuño, </w:t>
      </w:r>
      <w:r>
        <w:rPr>
          <w:rFonts w:ascii="Calibri" w:hAnsi="Calibri"/>
          <w:spacing w:val="-3"/>
          <w:sz w:val="19"/>
        </w:rPr>
        <w:t>Rubén (2002), </w:t>
      </w:r>
      <w:r>
        <w:rPr>
          <w:rFonts w:ascii="Calibri" w:hAnsi="Calibri"/>
          <w:spacing w:val="-4"/>
          <w:sz w:val="19"/>
        </w:rPr>
        <w:t>“Píndaro </w:t>
      </w:r>
      <w:r>
        <w:rPr>
          <w:rFonts w:ascii="Calibri" w:hAnsi="Calibri"/>
          <w:sz w:val="19"/>
        </w:rPr>
        <w:t>y las </w:t>
      </w:r>
      <w:r>
        <w:rPr>
          <w:rFonts w:ascii="Calibri" w:hAnsi="Calibri"/>
          <w:spacing w:val="-3"/>
          <w:sz w:val="19"/>
        </w:rPr>
        <w:t>leyes </w:t>
      </w:r>
      <w:r>
        <w:rPr>
          <w:rFonts w:ascii="Calibri" w:hAnsi="Calibri"/>
          <w:sz w:val="19"/>
        </w:rPr>
        <w:t>del </w:t>
      </w:r>
      <w:r>
        <w:rPr>
          <w:rFonts w:ascii="Calibri" w:hAnsi="Calibri"/>
          <w:spacing w:val="-4"/>
          <w:sz w:val="19"/>
        </w:rPr>
        <w:t>mercado. </w:t>
      </w:r>
      <w:r>
        <w:rPr>
          <w:rFonts w:ascii="Calibri" w:hAnsi="Calibri"/>
          <w:spacing w:val="-3"/>
          <w:sz w:val="19"/>
        </w:rPr>
        <w:t>Apéndice: </w:t>
      </w:r>
      <w:r>
        <w:rPr>
          <w:rFonts w:ascii="Calibri" w:hAnsi="Calibri"/>
          <w:spacing w:val="-4"/>
          <w:sz w:val="19"/>
        </w:rPr>
        <w:t>Poemas </w:t>
      </w:r>
      <w:r>
        <w:rPr>
          <w:rFonts w:ascii="Calibri" w:hAnsi="Calibri"/>
          <w:sz w:val="19"/>
        </w:rPr>
        <w:t>de </w:t>
      </w:r>
      <w:r>
        <w:rPr>
          <w:rFonts w:ascii="Calibri" w:hAnsi="Calibri"/>
          <w:spacing w:val="-3"/>
          <w:sz w:val="19"/>
        </w:rPr>
        <w:t>Mimnermo, Solón, Jenófanes, </w:t>
      </w:r>
      <w:r>
        <w:rPr>
          <w:rFonts w:ascii="Calibri" w:hAnsi="Calibri"/>
          <w:spacing w:val="-4"/>
          <w:sz w:val="19"/>
        </w:rPr>
        <w:t>Focílides </w:t>
      </w:r>
      <w:r>
        <w:rPr>
          <w:rFonts w:ascii="Calibri" w:hAnsi="Calibri"/>
          <w:sz w:val="19"/>
        </w:rPr>
        <w:t>y </w:t>
      </w:r>
      <w:r>
        <w:rPr>
          <w:rFonts w:ascii="Calibri" w:hAnsi="Calibri"/>
          <w:spacing w:val="-5"/>
          <w:sz w:val="19"/>
        </w:rPr>
        <w:t>Teognis, </w:t>
      </w:r>
      <w:r>
        <w:rPr>
          <w:rFonts w:ascii="Calibri" w:hAnsi="Calibri"/>
          <w:spacing w:val="-3"/>
          <w:sz w:val="19"/>
        </w:rPr>
        <w:t>aludidos </w:t>
      </w:r>
      <w:r>
        <w:rPr>
          <w:rFonts w:ascii="Calibri" w:hAnsi="Calibri"/>
          <w:sz w:val="19"/>
        </w:rPr>
        <w:t>en el </w:t>
      </w:r>
      <w:r>
        <w:rPr>
          <w:rFonts w:ascii="Calibri" w:hAnsi="Calibri"/>
          <w:spacing w:val="-3"/>
          <w:sz w:val="19"/>
        </w:rPr>
        <w:t>texto </w:t>
      </w:r>
      <w:r>
        <w:rPr>
          <w:rFonts w:ascii="Calibri" w:hAnsi="Calibri"/>
          <w:sz w:val="19"/>
        </w:rPr>
        <w:t>de </w:t>
      </w:r>
      <w:r>
        <w:rPr>
          <w:rFonts w:ascii="Calibri" w:hAnsi="Calibri"/>
          <w:spacing w:val="-4"/>
          <w:sz w:val="19"/>
        </w:rPr>
        <w:t>Píndaro </w:t>
      </w:r>
      <w:r>
        <w:rPr>
          <w:rFonts w:ascii="Calibri" w:hAnsi="Calibri"/>
          <w:sz w:val="19"/>
        </w:rPr>
        <w:t>y en el </w:t>
      </w:r>
      <w:r>
        <w:rPr>
          <w:rFonts w:ascii="Calibri" w:hAnsi="Calibri"/>
          <w:spacing w:val="-3"/>
          <w:sz w:val="19"/>
        </w:rPr>
        <w:t>inciso </w:t>
      </w:r>
      <w:r>
        <w:rPr>
          <w:rFonts w:ascii="Calibri" w:hAnsi="Calibri"/>
          <w:spacing w:val="-4"/>
          <w:sz w:val="19"/>
        </w:rPr>
        <w:t>‘Píndaro </w:t>
      </w:r>
      <w:r>
        <w:rPr>
          <w:rFonts w:ascii="Calibri" w:hAnsi="Calibri"/>
          <w:sz w:val="19"/>
        </w:rPr>
        <w:t>y la </w:t>
      </w:r>
      <w:r>
        <w:rPr>
          <w:rFonts w:ascii="Calibri" w:hAnsi="Calibri"/>
          <w:spacing w:val="-8"/>
          <w:sz w:val="19"/>
        </w:rPr>
        <w:t>lírica’”, </w:t>
      </w:r>
      <w:r>
        <w:rPr>
          <w:rFonts w:ascii="Calibri" w:hAnsi="Calibri"/>
          <w:i/>
          <w:spacing w:val="-3"/>
          <w:sz w:val="19"/>
        </w:rPr>
        <w:t>Noua tellus, </w:t>
      </w:r>
      <w:r>
        <w:rPr>
          <w:rFonts w:ascii="Calibri" w:hAnsi="Calibri"/>
          <w:spacing w:val="-4"/>
          <w:sz w:val="19"/>
        </w:rPr>
        <w:t>vol. </w:t>
      </w:r>
      <w:r>
        <w:rPr>
          <w:rFonts w:ascii="Calibri" w:hAnsi="Calibri"/>
          <w:sz w:val="19"/>
        </w:rPr>
        <w:t>20, </w:t>
      </w:r>
      <w:r>
        <w:rPr>
          <w:rFonts w:ascii="Calibri" w:hAnsi="Calibri"/>
          <w:spacing w:val="-3"/>
          <w:sz w:val="19"/>
        </w:rPr>
        <w:t>núm. </w:t>
      </w:r>
      <w:r>
        <w:rPr>
          <w:rFonts w:ascii="Calibri" w:hAnsi="Calibri"/>
          <w:sz w:val="19"/>
        </w:rPr>
        <w:t>2, México, </w:t>
      </w:r>
      <w:r>
        <w:rPr>
          <w:rFonts w:ascii="Calibri" w:hAnsi="Calibri"/>
          <w:spacing w:val="-3"/>
          <w:sz w:val="19"/>
        </w:rPr>
        <w:t>Universidad Nacional Autónoma </w:t>
      </w:r>
      <w:r>
        <w:rPr>
          <w:rFonts w:ascii="Calibri" w:hAnsi="Calibri"/>
          <w:sz w:val="19"/>
        </w:rPr>
        <w:t>de </w:t>
      </w:r>
      <w:r>
        <w:rPr>
          <w:rFonts w:ascii="Calibri" w:hAnsi="Calibri"/>
          <w:spacing w:val="-4"/>
          <w:sz w:val="19"/>
        </w:rPr>
        <w:t>México, pp. </w:t>
      </w:r>
      <w:r>
        <w:rPr>
          <w:rFonts w:ascii="Calibri" w:hAnsi="Calibri"/>
          <w:spacing w:val="-3"/>
          <w:sz w:val="19"/>
        </w:rPr>
        <w:t>13-33.</w:t>
      </w:r>
    </w:p>
    <w:p>
      <w:pPr>
        <w:spacing w:line="290" w:lineRule="auto" w:before="0"/>
        <w:ind w:left="954" w:right="119" w:hanging="851"/>
        <w:jc w:val="both"/>
        <w:rPr>
          <w:rFonts w:ascii="Calibri" w:hAnsi="Calibri"/>
          <w:sz w:val="19"/>
        </w:rPr>
      </w:pPr>
      <w:r>
        <w:rPr>
          <w:rFonts w:ascii="Calibri" w:hAnsi="Calibri"/>
          <w:spacing w:val="-4"/>
          <w:sz w:val="19"/>
        </w:rPr>
        <w:t>Bovero, </w:t>
      </w:r>
      <w:r>
        <w:rPr>
          <w:rFonts w:ascii="Calibri" w:hAnsi="Calibri"/>
          <w:spacing w:val="-3"/>
          <w:sz w:val="19"/>
        </w:rPr>
        <w:t>Michelangelo (1987), “Sobre </w:t>
      </w:r>
      <w:r>
        <w:rPr>
          <w:rFonts w:ascii="Calibri" w:hAnsi="Calibri"/>
          <w:sz w:val="19"/>
        </w:rPr>
        <w:t>los </w:t>
      </w:r>
      <w:r>
        <w:rPr>
          <w:rFonts w:ascii="Calibri" w:hAnsi="Calibri"/>
          <w:spacing w:val="-3"/>
          <w:sz w:val="19"/>
        </w:rPr>
        <w:t>fundamentos filosóficos </w:t>
      </w:r>
      <w:r>
        <w:rPr>
          <w:rFonts w:ascii="Calibri" w:hAnsi="Calibri"/>
          <w:sz w:val="19"/>
        </w:rPr>
        <w:t>de la </w:t>
      </w:r>
      <w:r>
        <w:rPr>
          <w:rFonts w:ascii="Calibri" w:hAnsi="Calibri"/>
          <w:spacing w:val="-6"/>
          <w:sz w:val="19"/>
        </w:rPr>
        <w:t>democracia”, </w:t>
      </w:r>
      <w:r>
        <w:rPr>
          <w:rFonts w:ascii="Calibri" w:hAnsi="Calibri"/>
          <w:i/>
          <w:spacing w:val="-3"/>
          <w:sz w:val="19"/>
        </w:rPr>
        <w:t>Diánoia, </w:t>
      </w:r>
      <w:r>
        <w:rPr>
          <w:rFonts w:ascii="Calibri" w:hAnsi="Calibri"/>
          <w:spacing w:val="-5"/>
          <w:sz w:val="19"/>
        </w:rPr>
        <w:t>vol. </w:t>
      </w:r>
      <w:r>
        <w:rPr>
          <w:rFonts w:ascii="Calibri" w:hAnsi="Calibri"/>
          <w:spacing w:val="-4"/>
          <w:sz w:val="19"/>
        </w:rPr>
        <w:t>XXXIII, </w:t>
      </w:r>
      <w:r>
        <w:rPr>
          <w:rFonts w:ascii="Calibri" w:hAnsi="Calibri"/>
          <w:spacing w:val="-3"/>
          <w:sz w:val="19"/>
        </w:rPr>
        <w:t>núm. </w:t>
      </w:r>
      <w:r>
        <w:rPr>
          <w:rFonts w:ascii="Calibri" w:hAnsi="Calibri"/>
          <w:sz w:val="19"/>
        </w:rPr>
        <w:t>33, México, </w:t>
      </w:r>
      <w:r>
        <w:rPr>
          <w:rFonts w:ascii="Calibri" w:hAnsi="Calibri"/>
          <w:spacing w:val="-3"/>
          <w:sz w:val="19"/>
        </w:rPr>
        <w:t>Universidad Nacional Autónoma </w:t>
      </w:r>
      <w:r>
        <w:rPr>
          <w:rFonts w:ascii="Calibri" w:hAnsi="Calibri"/>
          <w:sz w:val="19"/>
        </w:rPr>
        <w:t>de </w:t>
      </w:r>
      <w:r>
        <w:rPr>
          <w:rFonts w:ascii="Calibri" w:hAnsi="Calibri"/>
          <w:spacing w:val="-4"/>
          <w:sz w:val="19"/>
        </w:rPr>
        <w:t>México, pp.  </w:t>
      </w:r>
      <w:r>
        <w:rPr>
          <w:rFonts w:ascii="Calibri" w:hAnsi="Calibri"/>
          <w:spacing w:val="-3"/>
          <w:sz w:val="19"/>
        </w:rPr>
        <w:t>149-166.</w:t>
      </w:r>
    </w:p>
    <w:p>
      <w:pPr>
        <w:spacing w:line="266" w:lineRule="auto" w:before="0"/>
        <w:ind w:left="954" w:right="115" w:hanging="851"/>
        <w:jc w:val="both"/>
        <w:rPr>
          <w:rFonts w:ascii="Calibri" w:hAnsi="Calibri"/>
          <w:sz w:val="19"/>
        </w:rPr>
      </w:pPr>
      <w:r>
        <w:rPr>
          <w:rFonts w:ascii="Calibri" w:hAnsi="Calibri"/>
          <w:spacing w:val="-3"/>
          <w:sz w:val="19"/>
        </w:rPr>
        <w:t>Costa</w:t>
      </w:r>
      <w:r>
        <w:rPr>
          <w:rFonts w:ascii="Shonar Bangla" w:hAnsi="Shonar Bangla"/>
          <w:spacing w:val="-3"/>
          <w:sz w:val="19"/>
        </w:rPr>
        <w:t>, </w:t>
      </w:r>
      <w:r>
        <w:rPr>
          <w:rFonts w:ascii="Calibri" w:hAnsi="Calibri"/>
          <w:spacing w:val="-3"/>
          <w:sz w:val="19"/>
        </w:rPr>
        <w:t>Ivana (2009), </w:t>
      </w:r>
      <w:r>
        <w:rPr>
          <w:rFonts w:ascii="Calibri" w:hAnsi="Calibri"/>
          <w:spacing w:val="-4"/>
          <w:sz w:val="19"/>
        </w:rPr>
        <w:t>“Prosperidad </w:t>
      </w:r>
      <w:r>
        <w:rPr>
          <w:rFonts w:ascii="Calibri" w:hAnsi="Calibri"/>
          <w:sz w:val="19"/>
        </w:rPr>
        <w:t>y </w:t>
      </w:r>
      <w:r>
        <w:rPr>
          <w:rFonts w:ascii="Calibri" w:hAnsi="Calibri"/>
          <w:spacing w:val="-3"/>
          <w:sz w:val="19"/>
        </w:rPr>
        <w:t>caída </w:t>
      </w:r>
      <w:r>
        <w:rPr>
          <w:rFonts w:ascii="Calibri" w:hAnsi="Calibri"/>
          <w:sz w:val="19"/>
        </w:rPr>
        <w:t>de la </w:t>
      </w:r>
      <w:r>
        <w:rPr>
          <w:rFonts w:ascii="Calibri" w:hAnsi="Calibri"/>
          <w:spacing w:val="-3"/>
          <w:sz w:val="19"/>
        </w:rPr>
        <w:t>Atlántida. Influencias </w:t>
      </w:r>
      <w:r>
        <w:rPr>
          <w:rFonts w:ascii="Calibri" w:hAnsi="Calibri"/>
          <w:sz w:val="19"/>
        </w:rPr>
        <w:t>de </w:t>
      </w:r>
      <w:r>
        <w:rPr>
          <w:rFonts w:ascii="Calibri" w:hAnsi="Calibri"/>
          <w:spacing w:val="-3"/>
          <w:sz w:val="19"/>
        </w:rPr>
        <w:t>Heródoto </w:t>
      </w:r>
      <w:r>
        <w:rPr>
          <w:rFonts w:ascii="Calibri" w:hAnsi="Calibri"/>
          <w:sz w:val="19"/>
        </w:rPr>
        <w:t>en el </w:t>
      </w:r>
      <w:r>
        <w:rPr>
          <w:rFonts w:ascii="Calibri" w:hAnsi="Calibri"/>
          <w:spacing w:val="-4"/>
          <w:sz w:val="19"/>
        </w:rPr>
        <w:t>relato </w:t>
      </w:r>
      <w:r>
        <w:rPr>
          <w:rFonts w:ascii="Calibri" w:hAnsi="Calibri"/>
          <w:spacing w:val="-3"/>
          <w:sz w:val="19"/>
        </w:rPr>
        <w:t>platónico</w:t>
      </w:r>
      <w:r>
        <w:rPr>
          <w:rFonts w:ascii="Calibri" w:hAnsi="Calibri"/>
          <w:spacing w:val="-7"/>
          <w:sz w:val="19"/>
        </w:rPr>
        <w:t> </w:t>
      </w:r>
      <w:r>
        <w:rPr>
          <w:rFonts w:ascii="Calibri" w:hAnsi="Calibri"/>
          <w:sz w:val="19"/>
        </w:rPr>
        <w:t>de</w:t>
      </w:r>
      <w:r>
        <w:rPr>
          <w:rFonts w:ascii="Calibri" w:hAnsi="Calibri"/>
          <w:spacing w:val="-7"/>
          <w:sz w:val="19"/>
        </w:rPr>
        <w:t> </w:t>
      </w:r>
      <w:r>
        <w:rPr>
          <w:rFonts w:ascii="Calibri" w:hAnsi="Calibri"/>
          <w:sz w:val="19"/>
        </w:rPr>
        <w:t>la</w:t>
      </w:r>
      <w:r>
        <w:rPr>
          <w:rFonts w:ascii="Calibri" w:hAnsi="Calibri"/>
          <w:spacing w:val="-7"/>
          <w:sz w:val="19"/>
        </w:rPr>
        <w:t> </w:t>
      </w:r>
      <w:r>
        <w:rPr>
          <w:rFonts w:ascii="Calibri" w:hAnsi="Calibri"/>
          <w:spacing w:val="-3"/>
          <w:sz w:val="19"/>
        </w:rPr>
        <w:t>corrupción</w:t>
      </w:r>
      <w:r>
        <w:rPr>
          <w:rFonts w:ascii="Calibri" w:hAnsi="Calibri"/>
          <w:spacing w:val="-7"/>
          <w:sz w:val="19"/>
        </w:rPr>
        <w:t> </w:t>
      </w:r>
      <w:r>
        <w:rPr>
          <w:rFonts w:ascii="Calibri" w:hAnsi="Calibri"/>
          <w:sz w:val="19"/>
        </w:rPr>
        <w:t>de</w:t>
      </w:r>
      <w:r>
        <w:rPr>
          <w:rFonts w:ascii="Calibri" w:hAnsi="Calibri"/>
          <w:spacing w:val="-7"/>
          <w:sz w:val="19"/>
        </w:rPr>
        <w:t> </w:t>
      </w:r>
      <w:r>
        <w:rPr>
          <w:rFonts w:ascii="Calibri" w:hAnsi="Calibri"/>
          <w:sz w:val="19"/>
        </w:rPr>
        <w:t>la</w:t>
      </w:r>
      <w:r>
        <w:rPr>
          <w:rFonts w:ascii="Calibri" w:hAnsi="Calibri"/>
          <w:spacing w:val="-7"/>
          <w:sz w:val="19"/>
        </w:rPr>
        <w:t> </w:t>
      </w:r>
      <w:r>
        <w:rPr>
          <w:rFonts w:ascii="Calibri" w:hAnsi="Calibri"/>
          <w:i/>
          <w:spacing w:val="-7"/>
          <w:sz w:val="19"/>
        </w:rPr>
        <w:t>pólis</w:t>
      </w:r>
      <w:r>
        <w:rPr>
          <w:rFonts w:ascii="Calibri" w:hAnsi="Calibri"/>
          <w:spacing w:val="-7"/>
          <w:sz w:val="19"/>
        </w:rPr>
        <w:t>”, </w:t>
      </w:r>
      <w:r>
        <w:rPr>
          <w:rFonts w:ascii="Calibri" w:hAnsi="Calibri"/>
          <w:i/>
          <w:spacing w:val="-4"/>
          <w:sz w:val="19"/>
        </w:rPr>
        <w:t>Praxis</w:t>
      </w:r>
      <w:r>
        <w:rPr>
          <w:rFonts w:ascii="Calibri" w:hAnsi="Calibri"/>
          <w:i/>
          <w:spacing w:val="-13"/>
          <w:sz w:val="19"/>
        </w:rPr>
        <w:t> </w:t>
      </w:r>
      <w:r>
        <w:rPr>
          <w:rFonts w:ascii="Calibri" w:hAnsi="Calibri"/>
          <w:i/>
          <w:spacing w:val="-4"/>
          <w:sz w:val="19"/>
        </w:rPr>
        <w:t>Filosófica</w:t>
      </w:r>
      <w:r>
        <w:rPr>
          <w:rFonts w:ascii="Calibri" w:hAnsi="Calibri"/>
          <w:spacing w:val="-4"/>
          <w:sz w:val="19"/>
        </w:rPr>
        <w:t>,</w:t>
      </w:r>
      <w:r>
        <w:rPr>
          <w:rFonts w:ascii="Calibri" w:hAnsi="Calibri"/>
          <w:spacing w:val="-7"/>
          <w:sz w:val="19"/>
        </w:rPr>
        <w:t> </w:t>
      </w:r>
      <w:r>
        <w:rPr>
          <w:rFonts w:ascii="Calibri" w:hAnsi="Calibri"/>
          <w:sz w:val="19"/>
        </w:rPr>
        <w:t>núm.</w:t>
      </w:r>
      <w:r>
        <w:rPr>
          <w:rFonts w:ascii="Calibri" w:hAnsi="Calibri"/>
          <w:spacing w:val="-2"/>
          <w:sz w:val="19"/>
        </w:rPr>
        <w:t> </w:t>
      </w:r>
      <w:r>
        <w:rPr>
          <w:rFonts w:ascii="Calibri" w:hAnsi="Calibri"/>
          <w:sz w:val="19"/>
        </w:rPr>
        <w:t>28,</w:t>
      </w:r>
      <w:r>
        <w:rPr>
          <w:rFonts w:ascii="Calibri" w:hAnsi="Calibri"/>
          <w:spacing w:val="-7"/>
          <w:sz w:val="19"/>
        </w:rPr>
        <w:t> </w:t>
      </w:r>
      <w:r>
        <w:rPr>
          <w:rFonts w:ascii="Calibri" w:hAnsi="Calibri"/>
          <w:sz w:val="19"/>
        </w:rPr>
        <w:t>Cali,</w:t>
      </w:r>
      <w:r>
        <w:rPr>
          <w:rFonts w:ascii="Calibri" w:hAnsi="Calibri"/>
          <w:spacing w:val="-2"/>
          <w:sz w:val="19"/>
        </w:rPr>
        <w:t> </w:t>
      </w:r>
      <w:r>
        <w:rPr>
          <w:rFonts w:ascii="Calibri" w:hAnsi="Calibri"/>
          <w:sz w:val="19"/>
        </w:rPr>
        <w:t>Universidad</w:t>
      </w:r>
      <w:r>
        <w:rPr>
          <w:rFonts w:ascii="Calibri" w:hAnsi="Calibri"/>
          <w:spacing w:val="-2"/>
          <w:sz w:val="19"/>
        </w:rPr>
        <w:t> </w:t>
      </w:r>
      <w:r>
        <w:rPr>
          <w:rFonts w:ascii="Calibri" w:hAnsi="Calibri"/>
          <w:sz w:val="19"/>
        </w:rPr>
        <w:t>del Valle, enero-junio, </w:t>
      </w:r>
      <w:r>
        <w:rPr>
          <w:rFonts w:ascii="Calibri" w:hAnsi="Calibri"/>
          <w:spacing w:val="-4"/>
          <w:sz w:val="19"/>
        </w:rPr>
        <w:t>pp.</w:t>
      </w:r>
      <w:r>
        <w:rPr>
          <w:rFonts w:ascii="Calibri" w:hAnsi="Calibri"/>
          <w:spacing w:val="-13"/>
          <w:sz w:val="19"/>
        </w:rPr>
        <w:t> </w:t>
      </w:r>
      <w:r>
        <w:rPr>
          <w:rFonts w:ascii="Calibri" w:hAnsi="Calibri"/>
          <w:spacing w:val="-3"/>
          <w:sz w:val="19"/>
        </w:rPr>
        <w:t>77-97.</w:t>
      </w:r>
    </w:p>
    <w:p>
      <w:pPr>
        <w:spacing w:line="290" w:lineRule="auto" w:before="22"/>
        <w:ind w:left="954" w:right="115" w:hanging="851"/>
        <w:jc w:val="both"/>
        <w:rPr>
          <w:rFonts w:ascii="Calibri" w:hAnsi="Calibri"/>
          <w:sz w:val="19"/>
        </w:rPr>
      </w:pPr>
      <w:r>
        <w:rPr>
          <w:rFonts w:ascii="Calibri" w:hAnsi="Calibri"/>
          <w:sz w:val="19"/>
        </w:rPr>
        <w:t>Diego Bautista, Óscar (2014), “Demagogia y </w:t>
      </w:r>
      <w:r>
        <w:rPr>
          <w:rFonts w:ascii="Calibri" w:hAnsi="Calibri"/>
          <w:spacing w:val="-4"/>
          <w:sz w:val="19"/>
        </w:rPr>
        <w:t>democracia”, </w:t>
      </w:r>
      <w:r>
        <w:rPr>
          <w:rFonts w:ascii="Calibri" w:hAnsi="Calibri"/>
          <w:i/>
          <w:sz w:val="19"/>
        </w:rPr>
        <w:t>Democracia ética. Una propuesta </w:t>
      </w:r>
      <w:r>
        <w:rPr>
          <w:rFonts w:ascii="Calibri" w:hAnsi="Calibri"/>
          <w:i/>
          <w:sz w:val="19"/>
        </w:rPr>
        <w:t>para</w:t>
      </w:r>
      <w:r>
        <w:rPr>
          <w:rFonts w:ascii="Calibri" w:hAnsi="Calibri"/>
          <w:i/>
          <w:spacing w:val="-13"/>
          <w:sz w:val="19"/>
        </w:rPr>
        <w:t> </w:t>
      </w:r>
      <w:r>
        <w:rPr>
          <w:rFonts w:ascii="Calibri" w:hAnsi="Calibri"/>
          <w:i/>
          <w:sz w:val="19"/>
        </w:rPr>
        <w:t>las</w:t>
      </w:r>
      <w:r>
        <w:rPr>
          <w:rFonts w:ascii="Calibri" w:hAnsi="Calibri"/>
          <w:i/>
          <w:spacing w:val="-13"/>
          <w:sz w:val="19"/>
        </w:rPr>
        <w:t> </w:t>
      </w:r>
      <w:r>
        <w:rPr>
          <w:rFonts w:ascii="Calibri" w:hAnsi="Calibri"/>
          <w:i/>
          <w:sz w:val="19"/>
        </w:rPr>
        <w:t>democracias</w:t>
      </w:r>
      <w:r>
        <w:rPr>
          <w:rFonts w:ascii="Calibri" w:hAnsi="Calibri"/>
          <w:i/>
          <w:spacing w:val="-13"/>
          <w:sz w:val="19"/>
        </w:rPr>
        <w:t> </w:t>
      </w:r>
      <w:r>
        <w:rPr>
          <w:rFonts w:ascii="Calibri" w:hAnsi="Calibri"/>
          <w:i/>
          <w:sz w:val="19"/>
        </w:rPr>
        <w:t>corruptas</w:t>
      </w:r>
      <w:r>
        <w:rPr>
          <w:rFonts w:ascii="Calibri" w:hAnsi="Calibri"/>
          <w:sz w:val="19"/>
        </w:rPr>
        <w:t>,</w:t>
      </w:r>
      <w:r>
        <w:rPr>
          <w:rFonts w:ascii="Calibri" w:hAnsi="Calibri"/>
          <w:spacing w:val="-17"/>
          <w:sz w:val="19"/>
        </w:rPr>
        <w:t> </w:t>
      </w:r>
      <w:r>
        <w:rPr>
          <w:rFonts w:ascii="Calibri" w:hAnsi="Calibri"/>
          <w:sz w:val="19"/>
        </w:rPr>
        <w:t>Toluca,</w:t>
      </w:r>
      <w:r>
        <w:rPr>
          <w:rFonts w:ascii="Calibri" w:hAnsi="Calibri"/>
          <w:spacing w:val="-8"/>
          <w:sz w:val="19"/>
        </w:rPr>
        <w:t> </w:t>
      </w:r>
      <w:r>
        <w:rPr>
          <w:rFonts w:ascii="Calibri" w:hAnsi="Calibri"/>
          <w:sz w:val="19"/>
        </w:rPr>
        <w:t>Instituto</w:t>
      </w:r>
      <w:r>
        <w:rPr>
          <w:rFonts w:ascii="Calibri" w:hAnsi="Calibri"/>
          <w:spacing w:val="-8"/>
          <w:sz w:val="19"/>
        </w:rPr>
        <w:t> </w:t>
      </w:r>
      <w:r>
        <w:rPr>
          <w:rFonts w:ascii="Calibri" w:hAnsi="Calibri"/>
          <w:sz w:val="19"/>
        </w:rPr>
        <w:t>Electoral</w:t>
      </w:r>
      <w:r>
        <w:rPr>
          <w:rFonts w:ascii="Calibri" w:hAnsi="Calibri"/>
          <w:spacing w:val="-8"/>
          <w:sz w:val="19"/>
        </w:rPr>
        <w:t> </w:t>
      </w:r>
      <w:r>
        <w:rPr>
          <w:rFonts w:ascii="Calibri" w:hAnsi="Calibri"/>
          <w:sz w:val="19"/>
        </w:rPr>
        <w:t>del</w:t>
      </w:r>
      <w:r>
        <w:rPr>
          <w:rFonts w:ascii="Calibri" w:hAnsi="Calibri"/>
          <w:spacing w:val="-8"/>
          <w:sz w:val="19"/>
        </w:rPr>
        <w:t> </w:t>
      </w:r>
      <w:r>
        <w:rPr>
          <w:rFonts w:ascii="Calibri" w:hAnsi="Calibri"/>
          <w:sz w:val="19"/>
        </w:rPr>
        <w:t>Estado</w:t>
      </w:r>
      <w:r>
        <w:rPr>
          <w:rFonts w:ascii="Calibri" w:hAnsi="Calibri"/>
          <w:spacing w:val="-8"/>
          <w:sz w:val="19"/>
        </w:rPr>
        <w:t> </w:t>
      </w:r>
      <w:r>
        <w:rPr>
          <w:rFonts w:ascii="Calibri" w:hAnsi="Calibri"/>
          <w:sz w:val="19"/>
        </w:rPr>
        <w:t>de</w:t>
      </w:r>
      <w:r>
        <w:rPr>
          <w:rFonts w:ascii="Calibri" w:hAnsi="Calibri"/>
          <w:spacing w:val="-8"/>
          <w:sz w:val="19"/>
        </w:rPr>
        <w:t> </w:t>
      </w:r>
      <w:r>
        <w:rPr>
          <w:rFonts w:ascii="Calibri" w:hAnsi="Calibri"/>
          <w:sz w:val="19"/>
        </w:rPr>
        <w:t>México,</w:t>
      </w:r>
      <w:r>
        <w:rPr>
          <w:rFonts w:ascii="Calibri" w:hAnsi="Calibri"/>
          <w:spacing w:val="-8"/>
          <w:sz w:val="19"/>
        </w:rPr>
        <w:t> </w:t>
      </w:r>
      <w:r>
        <w:rPr>
          <w:rFonts w:ascii="Calibri" w:hAnsi="Calibri"/>
          <w:sz w:val="19"/>
        </w:rPr>
        <w:t>pp. 79-98.</w:t>
      </w:r>
    </w:p>
    <w:p>
      <w:pPr>
        <w:spacing w:line="290" w:lineRule="auto" w:before="0"/>
        <w:ind w:left="954" w:right="114" w:hanging="851"/>
        <w:jc w:val="both"/>
        <w:rPr>
          <w:rFonts w:ascii="Calibri" w:hAnsi="Calibri"/>
          <w:sz w:val="19"/>
        </w:rPr>
      </w:pPr>
      <w:r>
        <w:rPr>
          <w:rFonts w:ascii="Calibri" w:hAnsi="Calibri"/>
          <w:sz w:val="19"/>
        </w:rPr>
        <w:t>Diego, Óscar y Txetxu Ausin (2014), </w:t>
      </w:r>
      <w:r>
        <w:rPr>
          <w:rFonts w:ascii="Calibri" w:hAnsi="Calibri"/>
          <w:i/>
          <w:sz w:val="19"/>
        </w:rPr>
        <w:t>Democracia Ética. Una propuesta para las democracias </w:t>
      </w:r>
      <w:r>
        <w:rPr>
          <w:rFonts w:ascii="Calibri" w:hAnsi="Calibri"/>
          <w:i/>
          <w:sz w:val="19"/>
        </w:rPr>
        <w:t>corruptas</w:t>
      </w:r>
      <w:r>
        <w:rPr>
          <w:rFonts w:ascii="Calibri" w:hAnsi="Calibri"/>
          <w:sz w:val="19"/>
        </w:rPr>
        <w:t>, Toluca, Instituto Electoral del Estado de México, 156 pp.</w:t>
      </w:r>
    </w:p>
    <w:p>
      <w:pPr>
        <w:spacing w:line="290" w:lineRule="auto" w:before="0"/>
        <w:ind w:left="103" w:right="1273" w:firstLine="0"/>
        <w:jc w:val="left"/>
        <w:rPr>
          <w:rFonts w:ascii="Calibri" w:hAnsi="Calibri"/>
          <w:sz w:val="19"/>
        </w:rPr>
      </w:pPr>
      <w:r>
        <w:rPr>
          <w:rFonts w:ascii="Calibri" w:hAnsi="Calibri"/>
          <w:spacing w:val="-3"/>
          <w:sz w:val="19"/>
        </w:rPr>
        <w:t>Domínguez </w:t>
      </w:r>
      <w:r>
        <w:rPr>
          <w:rFonts w:ascii="Calibri" w:hAnsi="Calibri"/>
          <w:spacing w:val="-4"/>
          <w:sz w:val="19"/>
        </w:rPr>
        <w:t>Monedero, Adolfo </w:t>
      </w:r>
      <w:r>
        <w:rPr>
          <w:rFonts w:ascii="Calibri" w:hAnsi="Calibri"/>
          <w:spacing w:val="-3"/>
          <w:sz w:val="19"/>
        </w:rPr>
        <w:t>J. (2001), </w:t>
      </w:r>
      <w:r>
        <w:rPr>
          <w:rFonts w:ascii="Calibri" w:hAnsi="Calibri"/>
          <w:i/>
          <w:sz w:val="19"/>
        </w:rPr>
        <w:t>Solón de </w:t>
      </w:r>
      <w:r>
        <w:rPr>
          <w:rFonts w:ascii="Calibri" w:hAnsi="Calibri"/>
          <w:i/>
          <w:spacing w:val="-3"/>
          <w:sz w:val="19"/>
        </w:rPr>
        <w:t>Atenas</w:t>
      </w:r>
      <w:r>
        <w:rPr>
          <w:rFonts w:ascii="Calibri" w:hAnsi="Calibri"/>
          <w:spacing w:val="-3"/>
          <w:sz w:val="19"/>
        </w:rPr>
        <w:t>, Barcelona, Crítica. Esquines (2000), </w:t>
      </w:r>
      <w:r>
        <w:rPr>
          <w:rFonts w:ascii="Calibri" w:hAnsi="Calibri"/>
          <w:i/>
          <w:spacing w:val="-3"/>
          <w:sz w:val="19"/>
        </w:rPr>
        <w:t>Discursos, </w:t>
      </w:r>
      <w:r>
        <w:rPr>
          <w:rFonts w:ascii="Calibri" w:hAnsi="Calibri"/>
          <w:i/>
          <w:sz w:val="19"/>
        </w:rPr>
        <w:t>Cartas</w:t>
      </w:r>
      <w:r>
        <w:rPr>
          <w:rFonts w:ascii="Calibri" w:hAnsi="Calibri"/>
          <w:sz w:val="19"/>
        </w:rPr>
        <w:t>, </w:t>
      </w:r>
      <w:r>
        <w:rPr>
          <w:rFonts w:ascii="Calibri" w:hAnsi="Calibri"/>
          <w:spacing w:val="-3"/>
          <w:sz w:val="19"/>
        </w:rPr>
        <w:t>Madrid, Ediciones Clásicas.</w:t>
      </w:r>
    </w:p>
    <w:p>
      <w:pPr>
        <w:spacing w:line="290" w:lineRule="auto" w:before="0"/>
        <w:ind w:left="954" w:right="115" w:hanging="851"/>
        <w:jc w:val="both"/>
        <w:rPr>
          <w:rFonts w:ascii="Calibri" w:hAnsi="Calibri"/>
          <w:sz w:val="19"/>
        </w:rPr>
      </w:pPr>
      <w:r>
        <w:rPr>
          <w:rFonts w:ascii="Calibri" w:hAnsi="Calibri"/>
          <w:spacing w:val="-3"/>
          <w:sz w:val="19"/>
        </w:rPr>
        <w:t>Gómez Robledo, Antonio </w:t>
      </w:r>
      <w:r>
        <w:rPr>
          <w:rFonts w:ascii="Calibri" w:hAnsi="Calibri"/>
          <w:sz w:val="19"/>
        </w:rPr>
        <w:t>(1990),“La </w:t>
      </w:r>
      <w:r>
        <w:rPr>
          <w:rFonts w:ascii="Calibri" w:hAnsi="Calibri"/>
          <w:spacing w:val="-3"/>
          <w:sz w:val="19"/>
        </w:rPr>
        <w:t>democracia </w:t>
      </w:r>
      <w:r>
        <w:rPr>
          <w:rFonts w:ascii="Calibri" w:hAnsi="Calibri"/>
          <w:spacing w:val="-6"/>
          <w:sz w:val="19"/>
        </w:rPr>
        <w:t>ateniense”, </w:t>
      </w:r>
      <w:r>
        <w:rPr>
          <w:rFonts w:ascii="Calibri" w:hAnsi="Calibri"/>
          <w:i/>
          <w:spacing w:val="-3"/>
          <w:sz w:val="19"/>
        </w:rPr>
        <w:t>Diánoia </w:t>
      </w:r>
      <w:r>
        <w:rPr>
          <w:rFonts w:ascii="Calibri" w:hAnsi="Calibri"/>
          <w:spacing w:val="-4"/>
          <w:sz w:val="19"/>
        </w:rPr>
        <w:t>vol. XXXVI, </w:t>
      </w:r>
      <w:r>
        <w:rPr>
          <w:rFonts w:ascii="Calibri" w:hAnsi="Calibri"/>
          <w:spacing w:val="-3"/>
          <w:sz w:val="19"/>
        </w:rPr>
        <w:t>núm. </w:t>
      </w:r>
      <w:r>
        <w:rPr>
          <w:rFonts w:ascii="Calibri" w:hAnsi="Calibri"/>
          <w:sz w:val="19"/>
        </w:rPr>
        <w:t>36, México, </w:t>
      </w:r>
      <w:r>
        <w:rPr>
          <w:rFonts w:ascii="Calibri" w:hAnsi="Calibri"/>
          <w:spacing w:val="-3"/>
          <w:sz w:val="19"/>
        </w:rPr>
        <w:t>Universidad Nacional Autónoma </w:t>
      </w:r>
      <w:r>
        <w:rPr>
          <w:rFonts w:ascii="Calibri" w:hAnsi="Calibri"/>
          <w:sz w:val="19"/>
        </w:rPr>
        <w:t>de </w:t>
      </w:r>
      <w:r>
        <w:rPr>
          <w:rFonts w:ascii="Calibri" w:hAnsi="Calibri"/>
          <w:spacing w:val="-4"/>
          <w:sz w:val="19"/>
        </w:rPr>
        <w:t>México, pp.  </w:t>
      </w:r>
      <w:r>
        <w:rPr>
          <w:rFonts w:ascii="Calibri" w:hAnsi="Calibri"/>
          <w:spacing w:val="-3"/>
          <w:sz w:val="19"/>
        </w:rPr>
        <w:t>61-72.</w:t>
      </w:r>
    </w:p>
    <w:p>
      <w:pPr>
        <w:spacing w:line="290" w:lineRule="auto" w:before="0"/>
        <w:ind w:left="954" w:right="118" w:hanging="851"/>
        <w:jc w:val="both"/>
        <w:rPr>
          <w:rFonts w:ascii="Calibri" w:hAnsi="Calibri"/>
          <w:sz w:val="19"/>
        </w:rPr>
      </w:pPr>
      <w:r>
        <w:rPr>
          <w:rFonts w:ascii="Calibri" w:hAnsi="Calibri"/>
          <w:sz w:val="19"/>
        </w:rPr>
        <w:t>López Eire, Antonio (1996), </w:t>
      </w:r>
      <w:r>
        <w:rPr>
          <w:rFonts w:ascii="Calibri" w:hAnsi="Calibri"/>
          <w:i/>
          <w:sz w:val="19"/>
        </w:rPr>
        <w:t>Esencia y objeto de la retórica</w:t>
      </w:r>
      <w:r>
        <w:rPr>
          <w:rFonts w:ascii="Calibri" w:hAnsi="Calibri"/>
          <w:sz w:val="19"/>
        </w:rPr>
        <w:t>, México, Universidad Nacional Autónoma de México, 245 pp.</w:t>
      </w:r>
    </w:p>
    <w:p>
      <w:pPr>
        <w:spacing w:after="0" w:line="290" w:lineRule="auto"/>
        <w:jc w:val="both"/>
        <w:rPr>
          <w:rFonts w:ascii="Calibri" w:hAnsi="Calibri"/>
          <w:sz w:val="19"/>
        </w:rPr>
        <w:sectPr>
          <w:headerReference w:type="even" r:id="rId372"/>
          <w:footerReference w:type="even" r:id="rId373"/>
          <w:footerReference w:type="default" r:id="rId374"/>
          <w:pgSz w:w="9640" w:h="13040"/>
          <w:pgMar w:header="557" w:footer="774" w:top="1140" w:bottom="960" w:left="860" w:right="1300"/>
          <w:pgNumType w:start="262"/>
        </w:sectPr>
      </w:pPr>
    </w:p>
    <w:p>
      <w:pPr>
        <w:pStyle w:val="BodyText"/>
        <w:spacing w:before="4"/>
        <w:rPr>
          <w:rFonts w:ascii="Calibri"/>
          <w:sz w:val="25"/>
        </w:rPr>
      </w:pPr>
    </w:p>
    <w:p>
      <w:pPr>
        <w:pStyle w:val="BodyText"/>
        <w:spacing w:line="20" w:lineRule="exact"/>
        <w:ind w:left="107"/>
        <w:rPr>
          <w:rFonts w:ascii="Calibri"/>
          <w:sz w:val="2"/>
        </w:rPr>
      </w:pPr>
      <w:r>
        <w:rPr>
          <w:rFonts w:ascii="Calibri"/>
          <w:sz w:val="2"/>
        </w:rPr>
        <w:pict>
          <v:group style="width:130.5500pt;height:1pt;mso-position-horizontal-relative:char;mso-position-vertical-relative:line" coordorigin="0,0" coordsize="2611,20">
            <v:line style="position:absolute" from="2601,10" to="10,10" stroked="true" strokeweight="1pt" strokecolor="#c6c6c6"/>
          </v:group>
        </w:pict>
      </w:r>
      <w:r>
        <w:rPr>
          <w:rFonts w:ascii="Calibri"/>
          <w:sz w:val="2"/>
        </w:rPr>
      </w:r>
    </w:p>
    <w:p>
      <w:pPr>
        <w:spacing w:before="15" w:after="7"/>
        <w:ind w:left="117" w:right="0" w:firstLine="0"/>
        <w:jc w:val="left"/>
        <w:rPr>
          <w:rFonts w:ascii="Arial"/>
          <w:sz w:val="19"/>
        </w:rPr>
      </w:pPr>
      <w:r>
        <w:rPr/>
        <w:pict>
          <v:rect style="position:absolute;margin-left:407.438995pt;margin-top:-16.119497pt;width:26.262pt;height:26.262pt;mso-position-horizontal-relative:page;mso-position-vertical-relative:paragraph;z-index:9544" filled="true" fillcolor="#9d9d9c" stroked="false">
            <v:fill type="solid"/>
            <w10:wrap type="none"/>
          </v:rect>
        </w:pict>
      </w:r>
      <w:r>
        <w:rPr/>
        <w:pict>
          <v:shape style="position:absolute;margin-left:77.385803pt;margin-top:-16.119598pt;width:330.1pt;height:29.15pt;mso-position-horizontal-relative:page;mso-position-vertical-relative:paragraph;z-index:95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4150"/>
                  </w:tblGrid>
                  <w:tr>
                    <w:trPr>
                      <w:trHeight w:val="302" w:hRule="exact"/>
                    </w:trPr>
                    <w:tc>
                      <w:tcPr>
                        <w:tcW w:w="6591" w:type="dxa"/>
                        <w:gridSpan w:val="2"/>
                        <w:tcBorders>
                          <w:top w:val="single" w:sz="8" w:space="0" w:color="C6C6C6"/>
                          <w:left w:val="single" w:sz="8" w:space="0" w:color="C6C6C6"/>
                        </w:tcBorders>
                      </w:tcPr>
                      <w:p>
                        <w:pPr>
                          <w:pStyle w:val="TableParagraph"/>
                          <w:spacing w:before="87"/>
                          <w:ind w:left="171"/>
                          <w:rPr>
                            <w:rFonts w:ascii="Arial" w:hAnsi="Arial"/>
                            <w:b/>
                            <w:sz w:val="19"/>
                          </w:rPr>
                        </w:pPr>
                        <w:r>
                          <w:rPr>
                            <w:rFonts w:ascii="Arial" w:hAnsi="Arial"/>
                            <w:b/>
                            <w:color w:val="706F6F"/>
                            <w:w w:val="105"/>
                            <w:sz w:val="19"/>
                          </w:rPr>
                          <w:t>LA CORRUPCIÓN COMO ENfERMEDAD CRÓNICO-DEgENERATIVA</w:t>
                        </w:r>
                      </w:p>
                    </w:tc>
                  </w:tr>
                  <w:tr>
                    <w:trPr>
                      <w:trHeight w:val="261" w:hRule="exact"/>
                    </w:trPr>
                    <w:tc>
                      <w:tcPr>
                        <w:tcW w:w="2441" w:type="dxa"/>
                        <w:tcBorders>
                          <w:top w:val="single" w:sz="8" w:space="0" w:color="C6C6C6"/>
                          <w:bottom w:val="single" w:sz="8" w:space="0" w:color="C6C6C6"/>
                          <w:right w:val="single" w:sz="8" w:space="0" w:color="C6C6C6"/>
                        </w:tcBorders>
                      </w:tcPr>
                      <w:p>
                        <w:pPr>
                          <w:pStyle w:val="TableParagraph"/>
                          <w:spacing w:before="15"/>
                          <w:ind w:left="-26"/>
                          <w:rPr>
                            <w:rFonts w:ascii="Arial" w:hAnsi="Arial"/>
                            <w:sz w:val="19"/>
                          </w:rPr>
                        </w:pPr>
                        <w:r>
                          <w:rPr>
                            <w:rFonts w:ascii="Arial" w:hAnsi="Arial"/>
                            <w:color w:val="878787"/>
                            <w:sz w:val="19"/>
                          </w:rPr>
                          <w:t>íctor Hugo Méndez Aguirre</w:t>
                        </w:r>
                      </w:p>
                    </w:tc>
                    <w:tc>
                      <w:tcPr>
                        <w:tcW w:w="4150" w:type="dxa"/>
                        <w:tcBorders>
                          <w:left w:val="single" w:sz="8" w:space="0" w:color="C6C6C6"/>
                        </w:tcBorders>
                      </w:tcPr>
                      <w:p>
                        <w:pPr/>
                      </w:p>
                    </w:tc>
                  </w:tr>
                </w:tbl>
                <w:p>
                  <w:pPr>
                    <w:pStyle w:val="BodyText"/>
                  </w:pPr>
                </w:p>
              </w:txbxContent>
            </v:textbox>
            <w10:wrap type="none"/>
          </v:shape>
        </w:pict>
      </w:r>
      <w:r>
        <w:rPr>
          <w:rFonts w:ascii="Arial"/>
          <w:color w:val="878787"/>
          <w:w w:val="90"/>
          <w:sz w:val="19"/>
        </w:rPr>
        <w:t>V</w:t>
      </w:r>
    </w:p>
    <w:p>
      <w:pPr>
        <w:pStyle w:val="BodyText"/>
        <w:spacing w:line="20" w:lineRule="exact"/>
        <w:ind w:left="107"/>
        <w:rPr>
          <w:rFonts w:ascii="Arial"/>
          <w:sz w:val="2"/>
        </w:rPr>
      </w:pPr>
      <w:r>
        <w:rPr>
          <w:rFonts w:ascii="Arial"/>
          <w:sz w:val="2"/>
        </w:rPr>
        <w:pict>
          <v:group style="width:130.5500pt;height:1pt;mso-position-horizontal-relative:char;mso-position-vertical-relative:line" coordorigin="0,0" coordsize="2611,20">
            <v:line style="position:absolute" from="10,10" to="2601,10" stroked="true" strokeweight="1pt" strokecolor="#c6c6c6"/>
          </v:group>
        </w:pict>
      </w:r>
      <w:r>
        <w:rPr>
          <w:rFonts w:ascii="Arial"/>
          <w:sz w:val="2"/>
        </w:rPr>
      </w:r>
    </w:p>
    <w:p>
      <w:pPr>
        <w:pStyle w:val="BodyText"/>
        <w:rPr>
          <w:rFonts w:ascii="Arial"/>
          <w:sz w:val="20"/>
        </w:rPr>
      </w:pPr>
    </w:p>
    <w:p>
      <w:pPr>
        <w:pStyle w:val="BodyText"/>
        <w:spacing w:before="6"/>
        <w:rPr>
          <w:rFonts w:ascii="Arial"/>
          <w:sz w:val="18"/>
        </w:rPr>
      </w:pPr>
    </w:p>
    <w:p>
      <w:pPr>
        <w:spacing w:line="290" w:lineRule="auto" w:before="70"/>
        <w:ind w:left="967" w:right="104" w:hanging="851"/>
        <w:jc w:val="both"/>
        <w:rPr>
          <w:rFonts w:ascii="Calibri" w:hAnsi="Calibri"/>
          <w:sz w:val="19"/>
        </w:rPr>
      </w:pPr>
      <w:r>
        <w:rPr>
          <w:rFonts w:ascii="Calibri" w:hAnsi="Calibri"/>
          <w:spacing w:val="-3"/>
          <w:sz w:val="19"/>
        </w:rPr>
        <w:t>Meza,</w:t>
      </w:r>
      <w:r>
        <w:rPr>
          <w:rFonts w:ascii="Calibri" w:hAnsi="Calibri"/>
          <w:spacing w:val="-12"/>
          <w:sz w:val="19"/>
        </w:rPr>
        <w:t> </w:t>
      </w:r>
      <w:r>
        <w:rPr>
          <w:rFonts w:ascii="Calibri" w:hAnsi="Calibri"/>
          <w:spacing w:val="-3"/>
          <w:sz w:val="19"/>
        </w:rPr>
        <w:t>Javier</w:t>
      </w:r>
      <w:r>
        <w:rPr>
          <w:rFonts w:ascii="Calibri" w:hAnsi="Calibri"/>
          <w:spacing w:val="-12"/>
          <w:sz w:val="19"/>
        </w:rPr>
        <w:t> </w:t>
      </w:r>
      <w:r>
        <w:rPr>
          <w:rFonts w:ascii="Calibri" w:hAnsi="Calibri"/>
          <w:sz w:val="19"/>
        </w:rPr>
        <w:t>(1999),“El</w:t>
      </w:r>
      <w:r>
        <w:rPr>
          <w:rFonts w:ascii="Calibri" w:hAnsi="Calibri"/>
          <w:spacing w:val="-12"/>
          <w:sz w:val="19"/>
        </w:rPr>
        <w:t> </w:t>
      </w:r>
      <w:r>
        <w:rPr>
          <w:rFonts w:ascii="Calibri" w:hAnsi="Calibri"/>
          <w:spacing w:val="-3"/>
          <w:sz w:val="19"/>
        </w:rPr>
        <w:t>retorno</w:t>
      </w:r>
      <w:r>
        <w:rPr>
          <w:rFonts w:ascii="Calibri" w:hAnsi="Calibri"/>
          <w:spacing w:val="-12"/>
          <w:sz w:val="19"/>
        </w:rPr>
        <w:t> </w:t>
      </w:r>
      <w:r>
        <w:rPr>
          <w:rFonts w:ascii="Calibri" w:hAnsi="Calibri"/>
          <w:sz w:val="19"/>
        </w:rPr>
        <w:t>de</w:t>
      </w:r>
      <w:r>
        <w:rPr>
          <w:rFonts w:ascii="Calibri" w:hAnsi="Calibri"/>
          <w:spacing w:val="-12"/>
          <w:sz w:val="19"/>
        </w:rPr>
        <w:t> </w:t>
      </w:r>
      <w:r>
        <w:rPr>
          <w:rFonts w:ascii="Calibri" w:hAnsi="Calibri"/>
          <w:spacing w:val="-6"/>
          <w:sz w:val="19"/>
        </w:rPr>
        <w:t>Calicles”,</w:t>
      </w:r>
      <w:r>
        <w:rPr>
          <w:rFonts w:ascii="Calibri" w:hAnsi="Calibri"/>
          <w:spacing w:val="-12"/>
          <w:sz w:val="19"/>
        </w:rPr>
        <w:t> </w:t>
      </w:r>
      <w:r>
        <w:rPr>
          <w:rFonts w:ascii="Calibri" w:hAnsi="Calibri"/>
          <w:i/>
          <w:spacing w:val="-3"/>
          <w:sz w:val="19"/>
        </w:rPr>
        <w:t>Isonomía</w:t>
      </w:r>
      <w:r>
        <w:rPr>
          <w:rFonts w:ascii="Calibri" w:hAnsi="Calibri"/>
          <w:i/>
          <w:spacing w:val="-12"/>
          <w:sz w:val="19"/>
        </w:rPr>
        <w:t> </w:t>
      </w:r>
      <w:r>
        <w:rPr>
          <w:rFonts w:ascii="Calibri" w:hAnsi="Calibri"/>
          <w:sz w:val="19"/>
        </w:rPr>
        <w:t>11,</w:t>
      </w:r>
      <w:r>
        <w:rPr>
          <w:rFonts w:ascii="Calibri" w:hAnsi="Calibri"/>
          <w:spacing w:val="-12"/>
          <w:sz w:val="19"/>
        </w:rPr>
        <w:t> </w:t>
      </w:r>
      <w:r>
        <w:rPr>
          <w:rFonts w:ascii="Calibri" w:hAnsi="Calibri"/>
          <w:spacing w:val="-4"/>
          <w:sz w:val="19"/>
        </w:rPr>
        <w:t>México,</w:t>
      </w:r>
      <w:r>
        <w:rPr>
          <w:rFonts w:ascii="Calibri" w:hAnsi="Calibri"/>
          <w:spacing w:val="-12"/>
          <w:sz w:val="19"/>
        </w:rPr>
        <w:t> </w:t>
      </w:r>
      <w:r>
        <w:rPr>
          <w:rFonts w:ascii="Calibri" w:hAnsi="Calibri"/>
          <w:spacing w:val="-3"/>
          <w:sz w:val="19"/>
        </w:rPr>
        <w:t>InstitutoTecnológico</w:t>
      </w:r>
      <w:r>
        <w:rPr>
          <w:rFonts w:ascii="Calibri" w:hAnsi="Calibri"/>
          <w:spacing w:val="-12"/>
          <w:sz w:val="19"/>
        </w:rPr>
        <w:t> </w:t>
      </w:r>
      <w:r>
        <w:rPr>
          <w:rFonts w:ascii="Calibri" w:hAnsi="Calibri"/>
          <w:spacing w:val="-4"/>
          <w:sz w:val="19"/>
        </w:rPr>
        <w:t>Autónomo </w:t>
      </w:r>
      <w:r>
        <w:rPr>
          <w:rFonts w:ascii="Calibri" w:hAnsi="Calibri"/>
          <w:sz w:val="19"/>
        </w:rPr>
        <w:t>de </w:t>
      </w:r>
      <w:r>
        <w:rPr>
          <w:rFonts w:ascii="Calibri" w:hAnsi="Calibri"/>
          <w:spacing w:val="-4"/>
          <w:sz w:val="19"/>
        </w:rPr>
        <w:t>México, pp.</w:t>
      </w:r>
      <w:r>
        <w:rPr>
          <w:rFonts w:ascii="Calibri" w:hAnsi="Calibri"/>
          <w:spacing w:val="-2"/>
          <w:sz w:val="19"/>
        </w:rPr>
        <w:t> </w:t>
      </w:r>
      <w:r>
        <w:rPr>
          <w:rFonts w:ascii="Calibri" w:hAnsi="Calibri"/>
          <w:spacing w:val="-3"/>
          <w:sz w:val="19"/>
        </w:rPr>
        <w:t>115-127.</w:t>
      </w:r>
    </w:p>
    <w:p>
      <w:pPr>
        <w:spacing w:line="290" w:lineRule="auto" w:before="0"/>
        <w:ind w:left="967" w:right="104" w:hanging="851"/>
        <w:jc w:val="both"/>
        <w:rPr>
          <w:rFonts w:ascii="Calibri" w:hAnsi="Calibri"/>
          <w:sz w:val="19"/>
        </w:rPr>
      </w:pPr>
      <w:r>
        <w:rPr>
          <w:rFonts w:ascii="Calibri" w:hAnsi="Calibri"/>
          <w:spacing w:val="-3"/>
          <w:sz w:val="19"/>
        </w:rPr>
        <w:t>Misseri, Lucas Emmanuel (2012), “Las </w:t>
      </w:r>
      <w:r>
        <w:rPr>
          <w:rFonts w:ascii="Calibri" w:hAnsi="Calibri"/>
          <w:spacing w:val="-4"/>
          <w:sz w:val="19"/>
        </w:rPr>
        <w:t>protoutopías  </w:t>
      </w:r>
      <w:r>
        <w:rPr>
          <w:rFonts w:ascii="Calibri" w:hAnsi="Calibri"/>
          <w:spacing w:val="-3"/>
          <w:sz w:val="19"/>
        </w:rPr>
        <w:t>griegas como </w:t>
      </w:r>
      <w:r>
        <w:rPr>
          <w:rFonts w:ascii="Calibri" w:hAnsi="Calibri"/>
          <w:spacing w:val="-4"/>
          <w:sz w:val="19"/>
        </w:rPr>
        <w:t>antecedentes  </w:t>
      </w:r>
      <w:r>
        <w:rPr>
          <w:rFonts w:ascii="Calibri" w:hAnsi="Calibri"/>
          <w:sz w:val="19"/>
        </w:rPr>
        <w:t>de la </w:t>
      </w:r>
      <w:r>
        <w:rPr>
          <w:rFonts w:ascii="Calibri" w:hAnsi="Calibri"/>
          <w:spacing w:val="-4"/>
          <w:sz w:val="19"/>
        </w:rPr>
        <w:t>eutopías     </w:t>
      </w:r>
      <w:r>
        <w:rPr>
          <w:rFonts w:ascii="Calibri" w:hAnsi="Calibri"/>
          <w:sz w:val="19"/>
        </w:rPr>
        <w:t>y </w:t>
      </w:r>
      <w:r>
        <w:rPr>
          <w:rFonts w:ascii="Calibri" w:hAnsi="Calibri"/>
          <w:spacing w:val="-3"/>
          <w:sz w:val="19"/>
        </w:rPr>
        <w:t>distopías </w:t>
      </w:r>
      <w:r>
        <w:rPr>
          <w:rFonts w:ascii="Calibri" w:hAnsi="Calibri"/>
          <w:spacing w:val="-6"/>
          <w:sz w:val="19"/>
        </w:rPr>
        <w:t>modernas”, </w:t>
      </w:r>
      <w:r>
        <w:rPr>
          <w:rFonts w:ascii="Calibri" w:hAnsi="Calibri"/>
          <w:i/>
          <w:spacing w:val="-3"/>
          <w:sz w:val="19"/>
        </w:rPr>
        <w:t>Actas </w:t>
      </w:r>
      <w:r>
        <w:rPr>
          <w:rFonts w:ascii="Calibri" w:hAnsi="Calibri"/>
          <w:i/>
          <w:sz w:val="19"/>
        </w:rPr>
        <w:t>de las </w:t>
      </w:r>
      <w:r>
        <w:rPr>
          <w:rFonts w:ascii="Calibri" w:hAnsi="Calibri"/>
          <w:i/>
          <w:spacing w:val="-3"/>
          <w:sz w:val="19"/>
        </w:rPr>
        <w:t>Segundas Jornadas </w:t>
      </w:r>
      <w:r>
        <w:rPr>
          <w:rFonts w:ascii="Calibri" w:hAnsi="Calibri"/>
          <w:i/>
          <w:sz w:val="19"/>
        </w:rPr>
        <w:t>de </w:t>
      </w:r>
      <w:r>
        <w:rPr>
          <w:rFonts w:ascii="Calibri" w:hAnsi="Calibri"/>
          <w:i/>
          <w:spacing w:val="-4"/>
          <w:sz w:val="19"/>
        </w:rPr>
        <w:t>Filosofía </w:t>
      </w:r>
      <w:r>
        <w:rPr>
          <w:rFonts w:ascii="Calibri" w:hAnsi="Calibri"/>
          <w:i/>
          <w:spacing w:val="-3"/>
          <w:sz w:val="19"/>
        </w:rPr>
        <w:t>Antigua Doctor </w:t>
      </w:r>
      <w:r>
        <w:rPr>
          <w:rFonts w:ascii="Calibri" w:hAnsi="Calibri"/>
          <w:i/>
          <w:spacing w:val="-4"/>
          <w:sz w:val="19"/>
        </w:rPr>
        <w:t>Francisco </w:t>
      </w:r>
      <w:r>
        <w:rPr>
          <w:rFonts w:ascii="Calibri" w:hAnsi="Calibri"/>
          <w:i/>
          <w:spacing w:val="-3"/>
          <w:sz w:val="19"/>
        </w:rPr>
        <w:t>Oliver</w:t>
      </w:r>
      <w:r>
        <w:rPr>
          <w:rFonts w:ascii="Calibri" w:hAnsi="Calibri"/>
          <w:spacing w:val="-3"/>
          <w:sz w:val="19"/>
        </w:rPr>
        <w:t>, Universidad Nacional </w:t>
      </w:r>
      <w:r>
        <w:rPr>
          <w:rFonts w:ascii="Calibri" w:hAnsi="Calibri"/>
          <w:sz w:val="19"/>
        </w:rPr>
        <w:t>de Mar del </w:t>
      </w:r>
      <w:r>
        <w:rPr>
          <w:rFonts w:ascii="Calibri" w:hAnsi="Calibri"/>
          <w:spacing w:val="-3"/>
          <w:sz w:val="19"/>
        </w:rPr>
        <w:t>Plata, </w:t>
      </w:r>
      <w:r>
        <w:rPr>
          <w:rFonts w:ascii="Calibri" w:hAnsi="Calibri"/>
          <w:spacing w:val="-4"/>
          <w:sz w:val="19"/>
        </w:rPr>
        <w:t>pp.</w:t>
      </w:r>
      <w:r>
        <w:rPr>
          <w:rFonts w:ascii="Calibri" w:hAnsi="Calibri"/>
          <w:spacing w:val="-19"/>
          <w:sz w:val="19"/>
        </w:rPr>
        <w:t> </w:t>
      </w:r>
      <w:r>
        <w:rPr>
          <w:rFonts w:ascii="Calibri" w:hAnsi="Calibri"/>
          <w:spacing w:val="-3"/>
          <w:sz w:val="19"/>
        </w:rPr>
        <w:t>91-99.</w:t>
      </w:r>
    </w:p>
    <w:p>
      <w:pPr>
        <w:spacing w:line="290" w:lineRule="auto" w:before="0"/>
        <w:ind w:left="967" w:right="104" w:hanging="851"/>
        <w:jc w:val="both"/>
        <w:rPr>
          <w:rFonts w:ascii="Calibri" w:hAnsi="Calibri"/>
          <w:sz w:val="19"/>
        </w:rPr>
      </w:pPr>
      <w:r>
        <w:rPr>
          <w:rFonts w:ascii="Calibri" w:hAnsi="Calibri"/>
          <w:spacing w:val="-3"/>
          <w:sz w:val="19"/>
        </w:rPr>
        <w:t>Olivares Chávez, Carolina (2014), </w:t>
      </w:r>
      <w:r>
        <w:rPr>
          <w:rFonts w:ascii="Calibri" w:hAnsi="Calibri"/>
          <w:i/>
          <w:spacing w:val="-3"/>
          <w:sz w:val="19"/>
        </w:rPr>
        <w:t>Jenofonte</w:t>
      </w:r>
      <w:r>
        <w:rPr>
          <w:rFonts w:ascii="Calibri" w:hAnsi="Calibri"/>
          <w:spacing w:val="-3"/>
          <w:sz w:val="19"/>
        </w:rPr>
        <w:t>: </w:t>
      </w:r>
      <w:r>
        <w:rPr>
          <w:rFonts w:ascii="Calibri" w:hAnsi="Calibri"/>
          <w:i/>
          <w:sz w:val="19"/>
        </w:rPr>
        <w:t>su </w:t>
      </w:r>
      <w:r>
        <w:rPr>
          <w:rFonts w:ascii="Calibri" w:hAnsi="Calibri"/>
          <w:i/>
          <w:spacing w:val="-3"/>
          <w:sz w:val="19"/>
        </w:rPr>
        <w:t>propuesta </w:t>
      </w:r>
      <w:r>
        <w:rPr>
          <w:rFonts w:ascii="Calibri" w:hAnsi="Calibri"/>
          <w:i/>
          <w:sz w:val="19"/>
        </w:rPr>
        <w:t>de </w:t>
      </w:r>
      <w:r>
        <w:rPr>
          <w:rFonts w:ascii="Calibri" w:hAnsi="Calibri"/>
          <w:spacing w:val="-3"/>
          <w:sz w:val="19"/>
        </w:rPr>
        <w:t>paideia </w:t>
      </w:r>
      <w:r>
        <w:rPr>
          <w:rFonts w:ascii="Calibri" w:hAnsi="Calibri"/>
          <w:i/>
          <w:sz w:val="19"/>
        </w:rPr>
        <w:t>a partir de </w:t>
      </w:r>
      <w:r>
        <w:rPr>
          <w:rFonts w:ascii="Calibri" w:hAnsi="Calibri"/>
          <w:i/>
          <w:spacing w:val="-3"/>
          <w:sz w:val="19"/>
        </w:rPr>
        <w:t>tres personajes </w:t>
      </w:r>
      <w:r>
        <w:rPr>
          <w:rFonts w:ascii="Calibri" w:hAnsi="Calibri"/>
          <w:i/>
          <w:spacing w:val="-3"/>
          <w:sz w:val="19"/>
        </w:rPr>
        <w:t>atenienses</w:t>
      </w:r>
      <w:r>
        <w:rPr>
          <w:rFonts w:ascii="Calibri" w:hAnsi="Calibri"/>
          <w:spacing w:val="-3"/>
          <w:sz w:val="19"/>
        </w:rPr>
        <w:t>, </w:t>
      </w:r>
      <w:r>
        <w:rPr>
          <w:rFonts w:ascii="Calibri" w:hAnsi="Calibri"/>
          <w:spacing w:val="-4"/>
          <w:sz w:val="19"/>
        </w:rPr>
        <w:t>México, </w:t>
      </w:r>
      <w:r>
        <w:rPr>
          <w:rFonts w:ascii="Calibri" w:hAnsi="Calibri"/>
          <w:spacing w:val="-3"/>
          <w:sz w:val="19"/>
        </w:rPr>
        <w:t>Universidad Nacional Autónoma </w:t>
      </w:r>
      <w:r>
        <w:rPr>
          <w:rFonts w:ascii="Calibri" w:hAnsi="Calibri"/>
          <w:sz w:val="19"/>
        </w:rPr>
        <w:t>de </w:t>
      </w:r>
      <w:r>
        <w:rPr>
          <w:rFonts w:ascii="Calibri" w:hAnsi="Calibri"/>
          <w:spacing w:val="-4"/>
          <w:sz w:val="19"/>
        </w:rPr>
        <w:t>México, </w:t>
      </w:r>
      <w:r>
        <w:rPr>
          <w:rFonts w:ascii="Calibri" w:hAnsi="Calibri"/>
          <w:sz w:val="19"/>
        </w:rPr>
        <w:t>337 </w:t>
      </w:r>
      <w:r>
        <w:rPr>
          <w:rFonts w:ascii="Calibri" w:hAnsi="Calibri"/>
          <w:spacing w:val="-4"/>
          <w:sz w:val="19"/>
        </w:rPr>
        <w:t>pp.</w:t>
      </w:r>
    </w:p>
    <w:p>
      <w:pPr>
        <w:spacing w:line="231" w:lineRule="exact" w:before="0"/>
        <w:ind w:left="117" w:right="0" w:firstLine="0"/>
        <w:jc w:val="left"/>
        <w:rPr>
          <w:rFonts w:ascii="Calibri" w:hAnsi="Calibri"/>
          <w:sz w:val="19"/>
        </w:rPr>
      </w:pPr>
      <w:r>
        <w:rPr>
          <w:rFonts w:ascii="Calibri" w:hAnsi="Calibri"/>
          <w:sz w:val="19"/>
        </w:rPr>
        <w:t>Ríos </w:t>
      </w:r>
      <w:r>
        <w:rPr>
          <w:rFonts w:ascii="Calibri" w:hAnsi="Calibri"/>
          <w:spacing w:val="-3"/>
          <w:sz w:val="19"/>
        </w:rPr>
        <w:t>Bonilla, Guillermo (2002), </w:t>
      </w:r>
      <w:r>
        <w:rPr>
          <w:rFonts w:ascii="Calibri" w:hAnsi="Calibri"/>
          <w:sz w:val="19"/>
        </w:rPr>
        <w:t>“Un </w:t>
      </w:r>
      <w:r>
        <w:rPr>
          <w:rFonts w:ascii="Calibri" w:hAnsi="Calibri"/>
          <w:spacing w:val="-4"/>
          <w:sz w:val="19"/>
        </w:rPr>
        <w:t>acercamiento </w:t>
      </w:r>
      <w:r>
        <w:rPr>
          <w:rFonts w:ascii="Calibri" w:hAnsi="Calibri"/>
          <w:sz w:val="19"/>
        </w:rPr>
        <w:t>a la </w:t>
      </w:r>
      <w:r>
        <w:rPr>
          <w:rFonts w:ascii="Calibri" w:hAnsi="Calibri"/>
          <w:spacing w:val="-3"/>
          <w:sz w:val="19"/>
        </w:rPr>
        <w:t>poesía </w:t>
      </w:r>
      <w:r>
        <w:rPr>
          <w:rFonts w:ascii="Calibri" w:hAnsi="Calibri"/>
          <w:sz w:val="19"/>
        </w:rPr>
        <w:t>de </w:t>
      </w:r>
      <w:r>
        <w:rPr>
          <w:rFonts w:ascii="Calibri" w:hAnsi="Calibri"/>
          <w:spacing w:val="-3"/>
          <w:sz w:val="19"/>
        </w:rPr>
        <w:t>Solón </w:t>
      </w:r>
      <w:r>
        <w:rPr>
          <w:rFonts w:ascii="Calibri" w:hAnsi="Calibri"/>
          <w:sz w:val="19"/>
        </w:rPr>
        <w:t>de</w:t>
      </w:r>
      <w:r>
        <w:rPr>
          <w:rFonts w:ascii="Calibri" w:hAnsi="Calibri"/>
          <w:spacing w:val="-7"/>
          <w:sz w:val="19"/>
        </w:rPr>
        <w:t> Atenas”. </w:t>
      </w:r>
      <w:r>
        <w:rPr>
          <w:rFonts w:ascii="Calibri" w:hAnsi="Calibri"/>
          <w:i/>
          <w:spacing w:val="-3"/>
          <w:sz w:val="19"/>
        </w:rPr>
        <w:t>Noua tellus, </w:t>
      </w:r>
      <w:r>
        <w:rPr>
          <w:rFonts w:ascii="Calibri" w:hAnsi="Calibri"/>
          <w:spacing w:val="-5"/>
          <w:sz w:val="19"/>
        </w:rPr>
        <w:t>vol.</w:t>
      </w:r>
    </w:p>
    <w:p>
      <w:pPr>
        <w:spacing w:line="290" w:lineRule="auto" w:before="48"/>
        <w:ind w:left="117" w:right="461" w:firstLine="850"/>
        <w:jc w:val="left"/>
        <w:rPr>
          <w:rFonts w:ascii="Calibri" w:hAnsi="Calibri"/>
          <w:sz w:val="19"/>
        </w:rPr>
      </w:pPr>
      <w:r>
        <w:rPr>
          <w:rFonts w:ascii="Calibri" w:hAnsi="Calibri"/>
          <w:sz w:val="19"/>
        </w:rPr>
        <w:t>20, </w:t>
      </w:r>
      <w:r>
        <w:rPr>
          <w:rFonts w:ascii="Calibri" w:hAnsi="Calibri"/>
          <w:spacing w:val="-3"/>
          <w:sz w:val="19"/>
        </w:rPr>
        <w:t>núm. </w:t>
      </w:r>
      <w:r>
        <w:rPr>
          <w:rFonts w:ascii="Calibri" w:hAnsi="Calibri"/>
          <w:sz w:val="19"/>
        </w:rPr>
        <w:t>2, México, </w:t>
      </w:r>
      <w:r>
        <w:rPr>
          <w:rFonts w:ascii="Calibri" w:hAnsi="Calibri"/>
          <w:spacing w:val="-3"/>
          <w:sz w:val="19"/>
        </w:rPr>
        <w:t>Universidad Nacional Autónoma </w:t>
      </w:r>
      <w:r>
        <w:rPr>
          <w:rFonts w:ascii="Calibri" w:hAnsi="Calibri"/>
          <w:sz w:val="19"/>
        </w:rPr>
        <w:t>de </w:t>
      </w:r>
      <w:r>
        <w:rPr>
          <w:rFonts w:ascii="Calibri" w:hAnsi="Calibri"/>
          <w:spacing w:val="-4"/>
          <w:sz w:val="19"/>
        </w:rPr>
        <w:t>México, pp. </w:t>
      </w:r>
      <w:r>
        <w:rPr>
          <w:rFonts w:ascii="Calibri" w:hAnsi="Calibri"/>
          <w:spacing w:val="-3"/>
          <w:sz w:val="19"/>
        </w:rPr>
        <w:t>51-100. </w:t>
      </w:r>
      <w:r>
        <w:rPr>
          <w:rFonts w:ascii="Calibri" w:hAnsi="Calibri"/>
          <w:sz w:val="19"/>
        </w:rPr>
        <w:t>Sartori, </w:t>
      </w:r>
      <w:r>
        <w:rPr>
          <w:rFonts w:ascii="Calibri" w:hAnsi="Calibri"/>
          <w:spacing w:val="-3"/>
          <w:sz w:val="19"/>
        </w:rPr>
        <w:t>Giovanni (1991), </w:t>
      </w:r>
      <w:r>
        <w:rPr>
          <w:rFonts w:ascii="Calibri" w:hAnsi="Calibri"/>
          <w:i/>
          <w:spacing w:val="-5"/>
          <w:sz w:val="19"/>
        </w:rPr>
        <w:t>Teoría </w:t>
      </w:r>
      <w:r>
        <w:rPr>
          <w:rFonts w:ascii="Calibri" w:hAnsi="Calibri"/>
          <w:i/>
          <w:sz w:val="19"/>
        </w:rPr>
        <w:t>de la </w:t>
      </w:r>
      <w:r>
        <w:rPr>
          <w:rFonts w:ascii="Calibri" w:hAnsi="Calibri"/>
          <w:i/>
          <w:spacing w:val="-3"/>
          <w:sz w:val="19"/>
        </w:rPr>
        <w:t>democracia. </w:t>
      </w:r>
      <w:r>
        <w:rPr>
          <w:rFonts w:ascii="Calibri" w:hAnsi="Calibri"/>
          <w:i/>
          <w:sz w:val="19"/>
        </w:rPr>
        <w:t>2. </w:t>
      </w:r>
      <w:r>
        <w:rPr>
          <w:rFonts w:ascii="Calibri" w:hAnsi="Calibri"/>
          <w:i/>
          <w:spacing w:val="-4"/>
          <w:sz w:val="19"/>
        </w:rPr>
        <w:t>Los </w:t>
      </w:r>
      <w:r>
        <w:rPr>
          <w:rFonts w:ascii="Calibri" w:hAnsi="Calibri"/>
          <w:i/>
          <w:spacing w:val="-3"/>
          <w:sz w:val="19"/>
        </w:rPr>
        <w:t>problemas clásicos</w:t>
      </w:r>
      <w:r>
        <w:rPr>
          <w:rFonts w:ascii="Calibri" w:hAnsi="Calibri"/>
          <w:spacing w:val="-3"/>
          <w:sz w:val="19"/>
        </w:rPr>
        <w:t>, </w:t>
      </w:r>
      <w:r>
        <w:rPr>
          <w:rFonts w:ascii="Calibri" w:hAnsi="Calibri"/>
          <w:spacing w:val="-4"/>
          <w:sz w:val="19"/>
        </w:rPr>
        <w:t>México, </w:t>
      </w:r>
      <w:r>
        <w:rPr>
          <w:rFonts w:ascii="Calibri" w:hAnsi="Calibri"/>
          <w:spacing w:val="-3"/>
          <w:sz w:val="19"/>
        </w:rPr>
        <w:t>Alianza.</w:t>
      </w:r>
    </w:p>
    <w:p>
      <w:pPr>
        <w:spacing w:line="290" w:lineRule="auto" w:before="0"/>
        <w:ind w:left="967" w:right="101" w:hanging="851"/>
        <w:jc w:val="both"/>
        <w:rPr>
          <w:rFonts w:ascii="Calibri" w:hAnsi="Calibri"/>
          <w:sz w:val="19"/>
        </w:rPr>
      </w:pPr>
      <w:r>
        <w:rPr>
          <w:rFonts w:ascii="Calibri" w:hAnsi="Calibri"/>
          <w:spacing w:val="-3"/>
          <w:sz w:val="19"/>
        </w:rPr>
        <w:t>Solón</w:t>
      </w:r>
      <w:r>
        <w:rPr>
          <w:rFonts w:ascii="Calibri" w:hAnsi="Calibri"/>
          <w:spacing w:val="-21"/>
          <w:sz w:val="19"/>
        </w:rPr>
        <w:t> </w:t>
      </w:r>
      <w:r>
        <w:rPr>
          <w:rFonts w:ascii="Calibri" w:hAnsi="Calibri"/>
          <w:sz w:val="19"/>
        </w:rPr>
        <w:t>de</w:t>
      </w:r>
      <w:r>
        <w:rPr>
          <w:rFonts w:ascii="Calibri" w:hAnsi="Calibri"/>
          <w:spacing w:val="-21"/>
          <w:sz w:val="19"/>
        </w:rPr>
        <w:t> </w:t>
      </w:r>
      <w:r>
        <w:rPr>
          <w:rFonts w:ascii="Calibri" w:hAnsi="Calibri"/>
          <w:spacing w:val="-3"/>
          <w:sz w:val="19"/>
        </w:rPr>
        <w:t>Atenas</w:t>
      </w:r>
      <w:r>
        <w:rPr>
          <w:rFonts w:ascii="Calibri" w:hAnsi="Calibri"/>
          <w:spacing w:val="-21"/>
          <w:sz w:val="19"/>
        </w:rPr>
        <w:t> </w:t>
      </w:r>
      <w:r>
        <w:rPr>
          <w:rFonts w:ascii="Calibri" w:hAnsi="Calibri"/>
          <w:spacing w:val="-3"/>
          <w:sz w:val="19"/>
        </w:rPr>
        <w:t>(1972),</w:t>
      </w:r>
      <w:r>
        <w:rPr>
          <w:rFonts w:ascii="Calibri" w:hAnsi="Calibri"/>
          <w:spacing w:val="-21"/>
          <w:sz w:val="19"/>
        </w:rPr>
        <w:t> </w:t>
      </w:r>
      <w:r>
        <w:rPr>
          <w:rFonts w:ascii="Calibri" w:hAnsi="Calibri"/>
          <w:i/>
          <w:spacing w:val="-3"/>
          <w:sz w:val="19"/>
        </w:rPr>
        <w:t>IAMBI</w:t>
      </w:r>
      <w:r>
        <w:rPr>
          <w:rFonts w:ascii="Calibri" w:hAnsi="Calibri"/>
          <w:i/>
          <w:spacing w:val="-25"/>
          <w:sz w:val="19"/>
        </w:rPr>
        <w:t> </w:t>
      </w:r>
      <w:r>
        <w:rPr>
          <w:rFonts w:ascii="Calibri" w:hAnsi="Calibri"/>
          <w:i/>
          <w:sz w:val="19"/>
        </w:rPr>
        <w:t>ET</w:t>
      </w:r>
      <w:r>
        <w:rPr>
          <w:rFonts w:ascii="Calibri" w:hAnsi="Calibri"/>
          <w:i/>
          <w:spacing w:val="-25"/>
          <w:sz w:val="19"/>
        </w:rPr>
        <w:t> </w:t>
      </w:r>
      <w:r>
        <w:rPr>
          <w:rFonts w:ascii="Calibri" w:hAnsi="Calibri"/>
          <w:i/>
          <w:spacing w:val="-3"/>
          <w:sz w:val="19"/>
        </w:rPr>
        <w:t>ELEGI</w:t>
      </w:r>
      <w:r>
        <w:rPr>
          <w:rFonts w:ascii="Calibri" w:hAnsi="Calibri"/>
          <w:i/>
          <w:spacing w:val="-25"/>
          <w:sz w:val="19"/>
        </w:rPr>
        <w:t> </w:t>
      </w:r>
      <w:r>
        <w:rPr>
          <w:rFonts w:ascii="Calibri" w:hAnsi="Calibri"/>
          <w:i/>
          <w:spacing w:val="-3"/>
          <w:sz w:val="19"/>
        </w:rPr>
        <w:t>GRAECI</w:t>
      </w:r>
      <w:r>
        <w:rPr>
          <w:rFonts w:ascii="Calibri" w:hAnsi="Calibri"/>
          <w:i/>
          <w:spacing w:val="-25"/>
          <w:sz w:val="19"/>
        </w:rPr>
        <w:t> </w:t>
      </w:r>
      <w:r>
        <w:rPr>
          <w:rFonts w:ascii="Calibri" w:hAnsi="Calibri"/>
          <w:i/>
          <w:spacing w:val="-3"/>
          <w:sz w:val="19"/>
        </w:rPr>
        <w:t>ANTE</w:t>
      </w:r>
      <w:r>
        <w:rPr>
          <w:rFonts w:ascii="Calibri" w:hAnsi="Calibri"/>
          <w:i/>
          <w:spacing w:val="-25"/>
          <w:sz w:val="19"/>
        </w:rPr>
        <w:t> </w:t>
      </w:r>
      <w:r>
        <w:rPr>
          <w:rFonts w:ascii="Calibri" w:hAnsi="Calibri"/>
          <w:i/>
          <w:spacing w:val="-3"/>
          <w:sz w:val="19"/>
        </w:rPr>
        <w:t>ALEXANDRUM</w:t>
      </w:r>
      <w:r>
        <w:rPr>
          <w:rFonts w:ascii="Calibri" w:hAnsi="Calibri"/>
          <w:i/>
          <w:spacing w:val="-25"/>
          <w:sz w:val="19"/>
        </w:rPr>
        <w:t> </w:t>
      </w:r>
      <w:r>
        <w:rPr>
          <w:rFonts w:ascii="Calibri" w:hAnsi="Calibri"/>
          <w:i/>
          <w:spacing w:val="-6"/>
          <w:sz w:val="19"/>
        </w:rPr>
        <w:t>CANTATI.</w:t>
      </w:r>
      <w:r>
        <w:rPr>
          <w:rFonts w:ascii="Calibri" w:hAnsi="Calibri"/>
          <w:i/>
          <w:spacing w:val="-25"/>
          <w:sz w:val="19"/>
        </w:rPr>
        <w:t> </w:t>
      </w:r>
      <w:r>
        <w:rPr>
          <w:rFonts w:ascii="Calibri" w:hAnsi="Calibri"/>
          <w:i/>
          <w:spacing w:val="-4"/>
          <w:sz w:val="19"/>
        </w:rPr>
        <w:t>Volumen</w:t>
      </w:r>
      <w:r>
        <w:rPr>
          <w:rFonts w:ascii="Calibri" w:hAnsi="Calibri"/>
          <w:i/>
          <w:spacing w:val="-25"/>
          <w:sz w:val="19"/>
        </w:rPr>
        <w:t> </w:t>
      </w:r>
      <w:r>
        <w:rPr>
          <w:rFonts w:ascii="Calibri" w:hAnsi="Calibri"/>
          <w:i/>
          <w:sz w:val="19"/>
        </w:rPr>
        <w:t>II</w:t>
      </w:r>
      <w:r>
        <w:rPr>
          <w:rFonts w:ascii="Calibri" w:hAnsi="Calibri"/>
          <w:i/>
          <w:spacing w:val="-25"/>
          <w:sz w:val="19"/>
        </w:rPr>
        <w:t> </w:t>
      </w:r>
      <w:r>
        <w:rPr>
          <w:rFonts w:ascii="Calibri" w:hAnsi="Calibri"/>
          <w:i/>
          <w:spacing w:val="-3"/>
          <w:sz w:val="19"/>
        </w:rPr>
        <w:t>CALLINUS, </w:t>
      </w:r>
      <w:r>
        <w:rPr>
          <w:rFonts w:ascii="Calibri" w:hAnsi="Calibri"/>
          <w:i/>
          <w:spacing w:val="-3"/>
          <w:sz w:val="19"/>
        </w:rPr>
        <w:t>MIMNERMUS, SEMONIDES, </w:t>
      </w:r>
      <w:r>
        <w:rPr>
          <w:rFonts w:ascii="Calibri" w:hAnsi="Calibri"/>
          <w:i/>
          <w:spacing w:val="-4"/>
          <w:sz w:val="19"/>
        </w:rPr>
        <w:t>SOLON, TYRTAEUS, </w:t>
      </w:r>
      <w:r>
        <w:rPr>
          <w:rFonts w:ascii="Calibri" w:hAnsi="Calibri"/>
          <w:i/>
          <w:spacing w:val="-3"/>
          <w:sz w:val="19"/>
        </w:rPr>
        <w:t>MINORA </w:t>
      </w:r>
      <w:r>
        <w:rPr>
          <w:rFonts w:ascii="Calibri" w:hAnsi="Calibri"/>
          <w:i/>
          <w:spacing w:val="-5"/>
          <w:sz w:val="19"/>
        </w:rPr>
        <w:t>ADESPOTA,  </w:t>
      </w:r>
      <w:r>
        <w:rPr>
          <w:rFonts w:ascii="Calibri" w:hAnsi="Calibri"/>
          <w:spacing w:val="-4"/>
          <w:sz w:val="19"/>
        </w:rPr>
        <w:t>Oxford,   </w:t>
      </w:r>
      <w:r>
        <w:rPr>
          <w:rFonts w:ascii="Calibri" w:hAnsi="Calibri"/>
          <w:spacing w:val="2"/>
          <w:sz w:val="19"/>
        </w:rPr>
        <w:t> </w:t>
      </w:r>
      <w:r>
        <w:rPr>
          <w:rFonts w:ascii="Calibri" w:hAnsi="Calibri"/>
          <w:spacing w:val="-4"/>
          <w:sz w:val="19"/>
        </w:rPr>
        <w:t>Oxford</w:t>
      </w:r>
    </w:p>
    <w:p>
      <w:pPr>
        <w:spacing w:line="231" w:lineRule="exact" w:before="0"/>
        <w:ind w:left="967" w:right="0" w:firstLine="0"/>
        <w:jc w:val="left"/>
        <w:rPr>
          <w:rFonts w:ascii="Calibri"/>
          <w:sz w:val="19"/>
        </w:rPr>
      </w:pPr>
      <w:r>
        <w:rPr>
          <w:rFonts w:ascii="Calibri"/>
          <w:sz w:val="19"/>
        </w:rPr>
        <w:t>University Press, pp. 119-145.</w:t>
      </w:r>
    </w:p>
    <w:p>
      <w:pPr>
        <w:spacing w:line="290" w:lineRule="auto" w:before="48"/>
        <w:ind w:left="967" w:right="100" w:hanging="851"/>
        <w:jc w:val="both"/>
        <w:rPr>
          <w:rFonts w:ascii="Calibri" w:hAnsi="Calibri"/>
          <w:sz w:val="19"/>
        </w:rPr>
      </w:pPr>
      <w:r>
        <w:rPr>
          <w:rFonts w:ascii="Calibri" w:hAnsi="Calibri"/>
          <w:sz w:val="19"/>
        </w:rPr>
        <w:t>Vargas,</w:t>
      </w:r>
      <w:r>
        <w:rPr>
          <w:rFonts w:ascii="Calibri" w:hAnsi="Calibri"/>
          <w:spacing w:val="-1"/>
          <w:sz w:val="19"/>
        </w:rPr>
        <w:t> </w:t>
      </w:r>
      <w:r>
        <w:rPr>
          <w:rFonts w:ascii="Calibri" w:hAnsi="Calibri"/>
          <w:sz w:val="19"/>
        </w:rPr>
        <w:t>Gabriel</w:t>
      </w:r>
      <w:r>
        <w:rPr>
          <w:rFonts w:ascii="Calibri" w:hAnsi="Calibri"/>
          <w:spacing w:val="-1"/>
          <w:sz w:val="19"/>
        </w:rPr>
        <w:t> </w:t>
      </w:r>
      <w:r>
        <w:rPr>
          <w:rFonts w:ascii="Calibri" w:hAnsi="Calibri"/>
          <w:sz w:val="19"/>
        </w:rPr>
        <w:t>(2011),</w:t>
      </w:r>
      <w:r>
        <w:rPr>
          <w:rFonts w:ascii="Calibri" w:hAnsi="Calibri"/>
          <w:spacing w:val="-17"/>
          <w:sz w:val="19"/>
        </w:rPr>
        <w:t> </w:t>
      </w:r>
      <w:r>
        <w:rPr>
          <w:rFonts w:ascii="Calibri" w:hAnsi="Calibri"/>
          <w:sz w:val="19"/>
        </w:rPr>
        <w:t>“¿De</w:t>
      </w:r>
      <w:r>
        <w:rPr>
          <w:rFonts w:ascii="Calibri" w:hAnsi="Calibri"/>
          <w:spacing w:val="-1"/>
          <w:sz w:val="19"/>
        </w:rPr>
        <w:t> </w:t>
      </w:r>
      <w:r>
        <w:rPr>
          <w:rFonts w:ascii="Calibri" w:hAnsi="Calibri"/>
          <w:sz w:val="19"/>
        </w:rPr>
        <w:t>quién</w:t>
      </w:r>
      <w:r>
        <w:rPr>
          <w:rFonts w:ascii="Calibri" w:hAnsi="Calibri"/>
          <w:spacing w:val="-1"/>
          <w:sz w:val="19"/>
        </w:rPr>
        <w:t> </w:t>
      </w:r>
      <w:r>
        <w:rPr>
          <w:rFonts w:ascii="Calibri" w:hAnsi="Calibri"/>
          <w:sz w:val="19"/>
        </w:rPr>
        <w:t>y</w:t>
      </w:r>
      <w:r>
        <w:rPr>
          <w:rFonts w:ascii="Calibri" w:hAnsi="Calibri"/>
          <w:spacing w:val="-1"/>
          <w:sz w:val="19"/>
        </w:rPr>
        <w:t> </w:t>
      </w:r>
      <w:r>
        <w:rPr>
          <w:rFonts w:ascii="Calibri" w:hAnsi="Calibri"/>
          <w:sz w:val="19"/>
        </w:rPr>
        <w:t>para</w:t>
      </w:r>
      <w:r>
        <w:rPr>
          <w:rFonts w:ascii="Calibri" w:hAnsi="Calibri"/>
          <w:spacing w:val="-1"/>
          <w:sz w:val="19"/>
        </w:rPr>
        <w:t> </w:t>
      </w:r>
      <w:r>
        <w:rPr>
          <w:rFonts w:ascii="Calibri" w:hAnsi="Calibri"/>
          <w:sz w:val="19"/>
        </w:rPr>
        <w:t>quién</w:t>
      </w:r>
      <w:r>
        <w:rPr>
          <w:rFonts w:ascii="Calibri" w:hAnsi="Calibri"/>
          <w:spacing w:val="-1"/>
          <w:sz w:val="19"/>
        </w:rPr>
        <w:t> </w:t>
      </w:r>
      <w:r>
        <w:rPr>
          <w:rFonts w:ascii="Calibri" w:hAnsi="Calibri"/>
          <w:sz w:val="19"/>
        </w:rPr>
        <w:t>es</w:t>
      </w:r>
      <w:r>
        <w:rPr>
          <w:rFonts w:ascii="Calibri" w:hAnsi="Calibri"/>
          <w:spacing w:val="-1"/>
          <w:sz w:val="19"/>
        </w:rPr>
        <w:t> </w:t>
      </w:r>
      <w:r>
        <w:rPr>
          <w:rFonts w:ascii="Calibri" w:hAnsi="Calibri"/>
          <w:sz w:val="19"/>
        </w:rPr>
        <w:t>la</w:t>
      </w:r>
      <w:r>
        <w:rPr>
          <w:rFonts w:ascii="Calibri" w:hAnsi="Calibri"/>
          <w:spacing w:val="-1"/>
          <w:sz w:val="19"/>
        </w:rPr>
        <w:t> </w:t>
      </w:r>
      <w:r>
        <w:rPr>
          <w:rFonts w:ascii="Calibri" w:hAnsi="Calibri"/>
          <w:sz w:val="19"/>
        </w:rPr>
        <w:t>filosofía?</w:t>
      </w:r>
      <w:r>
        <w:rPr>
          <w:rFonts w:ascii="Calibri" w:hAnsi="Calibri"/>
          <w:spacing w:val="-1"/>
          <w:sz w:val="19"/>
        </w:rPr>
        <w:t> </w:t>
      </w:r>
      <w:r>
        <w:rPr>
          <w:rFonts w:ascii="Calibri" w:hAnsi="Calibri"/>
          <w:sz w:val="19"/>
        </w:rPr>
        <w:t>Diez</w:t>
      </w:r>
      <w:r>
        <w:rPr>
          <w:rFonts w:ascii="Calibri" w:hAnsi="Calibri"/>
          <w:spacing w:val="-9"/>
          <w:sz w:val="19"/>
        </w:rPr>
        <w:t> </w:t>
      </w:r>
      <w:r>
        <w:rPr>
          <w:rFonts w:ascii="Calibri" w:hAnsi="Calibri"/>
          <w:spacing w:val="-7"/>
          <w:sz w:val="19"/>
        </w:rPr>
        <w:t>Tesis”,</w:t>
      </w:r>
      <w:r>
        <w:rPr>
          <w:rFonts w:ascii="Calibri" w:hAnsi="Calibri"/>
          <w:spacing w:val="-1"/>
          <w:sz w:val="19"/>
        </w:rPr>
        <w:t> </w:t>
      </w:r>
      <w:r>
        <w:rPr>
          <w:rFonts w:ascii="Calibri" w:hAnsi="Calibri"/>
          <w:i/>
          <w:sz w:val="19"/>
        </w:rPr>
        <w:t>Filosofía</w:t>
      </w:r>
      <w:r>
        <w:rPr>
          <w:rFonts w:ascii="Calibri" w:hAnsi="Calibri"/>
          <w:i/>
          <w:spacing w:val="-7"/>
          <w:sz w:val="19"/>
        </w:rPr>
        <w:t> </w:t>
      </w:r>
      <w:r>
        <w:rPr>
          <w:rFonts w:ascii="Calibri" w:hAnsi="Calibri"/>
          <w:i/>
          <w:sz w:val="19"/>
        </w:rPr>
        <w:t>y</w:t>
      </w:r>
      <w:r>
        <w:rPr>
          <w:rFonts w:ascii="Calibri" w:hAnsi="Calibri"/>
          <w:i/>
          <w:spacing w:val="-7"/>
          <w:sz w:val="19"/>
        </w:rPr>
        <w:t> </w:t>
      </w:r>
      <w:r>
        <w:rPr>
          <w:rFonts w:ascii="Calibri" w:hAnsi="Calibri"/>
          <w:i/>
          <w:sz w:val="19"/>
        </w:rPr>
        <w:t>Tradición. </w:t>
      </w:r>
      <w:r>
        <w:rPr>
          <w:rFonts w:ascii="Calibri" w:hAnsi="Calibri"/>
          <w:i/>
          <w:sz w:val="19"/>
        </w:rPr>
        <w:t>Memorias</w:t>
      </w:r>
      <w:r>
        <w:rPr>
          <w:rFonts w:ascii="Calibri" w:hAnsi="Calibri"/>
          <w:i/>
          <w:spacing w:val="-7"/>
          <w:sz w:val="19"/>
        </w:rPr>
        <w:t> </w:t>
      </w:r>
      <w:r>
        <w:rPr>
          <w:rFonts w:ascii="Calibri" w:hAnsi="Calibri"/>
          <w:i/>
          <w:sz w:val="19"/>
        </w:rPr>
        <w:t>de</w:t>
      </w:r>
      <w:r>
        <w:rPr>
          <w:rFonts w:ascii="Calibri" w:hAnsi="Calibri"/>
          <w:i/>
          <w:spacing w:val="-7"/>
          <w:sz w:val="19"/>
        </w:rPr>
        <w:t> </w:t>
      </w:r>
      <w:r>
        <w:rPr>
          <w:rFonts w:ascii="Calibri" w:hAnsi="Calibri"/>
          <w:i/>
          <w:sz w:val="19"/>
        </w:rPr>
        <w:t>las</w:t>
      </w:r>
      <w:r>
        <w:rPr>
          <w:rFonts w:ascii="Calibri" w:hAnsi="Calibri"/>
          <w:i/>
          <w:spacing w:val="-7"/>
          <w:sz w:val="19"/>
        </w:rPr>
        <w:t> </w:t>
      </w:r>
      <w:r>
        <w:rPr>
          <w:rFonts w:ascii="Calibri" w:hAnsi="Calibri"/>
          <w:i/>
          <w:sz w:val="19"/>
        </w:rPr>
        <w:t>II</w:t>
      </w:r>
      <w:r>
        <w:rPr>
          <w:rFonts w:ascii="Calibri" w:hAnsi="Calibri"/>
          <w:i/>
          <w:spacing w:val="-7"/>
          <w:sz w:val="19"/>
        </w:rPr>
        <w:t> </w:t>
      </w:r>
      <w:r>
        <w:rPr>
          <w:rFonts w:ascii="Calibri" w:hAnsi="Calibri"/>
          <w:i/>
          <w:sz w:val="19"/>
        </w:rPr>
        <w:t>Jornadas</w:t>
      </w:r>
      <w:r>
        <w:rPr>
          <w:rFonts w:ascii="Calibri" w:hAnsi="Calibri"/>
          <w:i/>
          <w:spacing w:val="-7"/>
          <w:sz w:val="19"/>
        </w:rPr>
        <w:t> </w:t>
      </w:r>
      <w:r>
        <w:rPr>
          <w:rFonts w:ascii="Calibri" w:hAnsi="Calibri"/>
          <w:i/>
          <w:sz w:val="19"/>
        </w:rPr>
        <w:t>sobre</w:t>
      </w:r>
      <w:r>
        <w:rPr>
          <w:rFonts w:ascii="Calibri" w:hAnsi="Calibri"/>
          <w:i/>
          <w:spacing w:val="-7"/>
          <w:sz w:val="19"/>
        </w:rPr>
        <w:t> </w:t>
      </w:r>
      <w:r>
        <w:rPr>
          <w:rFonts w:ascii="Calibri" w:hAnsi="Calibri"/>
          <w:i/>
          <w:sz w:val="19"/>
        </w:rPr>
        <w:t>Filosofía</w:t>
      </w:r>
      <w:r>
        <w:rPr>
          <w:rFonts w:ascii="Calibri" w:hAnsi="Calibri"/>
          <w:i/>
          <w:spacing w:val="-7"/>
          <w:sz w:val="19"/>
        </w:rPr>
        <w:t> </w:t>
      </w:r>
      <w:r>
        <w:rPr>
          <w:rFonts w:ascii="Calibri" w:hAnsi="Calibri"/>
          <w:i/>
          <w:sz w:val="19"/>
        </w:rPr>
        <w:t>Mexicana</w:t>
      </w:r>
      <w:r>
        <w:rPr>
          <w:rFonts w:ascii="Calibri" w:hAnsi="Calibri"/>
          <w:i/>
          <w:spacing w:val="-7"/>
          <w:sz w:val="19"/>
        </w:rPr>
        <w:t> </w:t>
      </w:r>
      <w:r>
        <w:rPr>
          <w:rFonts w:ascii="Calibri" w:hAnsi="Calibri"/>
          <w:i/>
          <w:sz w:val="19"/>
        </w:rPr>
        <w:t>e</w:t>
      </w:r>
      <w:r>
        <w:rPr>
          <w:rFonts w:ascii="Calibri" w:hAnsi="Calibri"/>
          <w:i/>
          <w:spacing w:val="-7"/>
          <w:sz w:val="19"/>
        </w:rPr>
        <w:t> </w:t>
      </w:r>
      <w:r>
        <w:rPr>
          <w:rFonts w:ascii="Calibri" w:hAnsi="Calibri"/>
          <w:i/>
          <w:sz w:val="19"/>
        </w:rPr>
        <w:t>Iberoamericana</w:t>
      </w:r>
      <w:r>
        <w:rPr>
          <w:rFonts w:ascii="Calibri" w:hAnsi="Calibri"/>
          <w:sz w:val="19"/>
        </w:rPr>
        <w:t>, Monterrey, Universidad Autónoma de Nuevo León, pp. </w:t>
      </w:r>
      <w:r>
        <w:rPr>
          <w:rFonts w:ascii="Calibri" w:hAnsi="Calibri"/>
          <w:spacing w:val="23"/>
          <w:sz w:val="19"/>
        </w:rPr>
        <w:t> </w:t>
      </w:r>
      <w:r>
        <w:rPr>
          <w:rFonts w:ascii="Calibri" w:hAnsi="Calibri"/>
          <w:sz w:val="19"/>
        </w:rPr>
        <w:t>90-100.</w:t>
      </w:r>
    </w:p>
    <w:p>
      <w:pPr>
        <w:spacing w:line="290" w:lineRule="auto" w:before="0"/>
        <w:ind w:left="967" w:right="101" w:hanging="851"/>
        <w:jc w:val="both"/>
        <w:rPr>
          <w:rFonts w:ascii="Calibri" w:hAnsi="Calibri"/>
          <w:sz w:val="19"/>
        </w:rPr>
      </w:pPr>
      <w:r>
        <w:rPr>
          <w:rFonts w:ascii="Calibri" w:hAnsi="Calibri"/>
          <w:sz w:val="19"/>
        </w:rPr>
        <w:t>Vianello de Córdoba, Paola (1996), “Ciudad y gobierno. El sistema democrático en la antigua Atenas”, </w:t>
      </w:r>
      <w:r>
        <w:rPr>
          <w:rFonts w:ascii="Calibri" w:hAnsi="Calibri"/>
          <w:i/>
          <w:sz w:val="19"/>
        </w:rPr>
        <w:t>Memorias. Jornadas Filológicas 1995</w:t>
      </w:r>
      <w:r>
        <w:rPr>
          <w:rFonts w:ascii="Calibri" w:hAnsi="Calibri"/>
          <w:sz w:val="19"/>
        </w:rPr>
        <w:t>, México, Universidad Nacional Autónoma de México, pp. 13-22.</w:t>
      </w:r>
    </w:p>
    <w:p>
      <w:pPr>
        <w:spacing w:line="231" w:lineRule="exact" w:before="0"/>
        <w:ind w:left="117" w:right="0" w:firstLine="0"/>
        <w:jc w:val="left"/>
        <w:rPr>
          <w:rFonts w:ascii="Calibri" w:hAnsi="Calibri"/>
          <w:sz w:val="19"/>
        </w:rPr>
      </w:pPr>
      <w:r>
        <w:rPr>
          <w:rFonts w:ascii="Calibri" w:hAnsi="Calibri"/>
          <w:sz w:val="19"/>
        </w:rPr>
        <w:t>Yturbe, Corina (1990), “La democracia de los antiguos y la de los modernos”, </w:t>
      </w:r>
      <w:r>
        <w:rPr>
          <w:rFonts w:ascii="Calibri" w:hAnsi="Calibri"/>
          <w:i/>
          <w:sz w:val="19"/>
        </w:rPr>
        <w:t>Diánoia, </w:t>
      </w:r>
      <w:r>
        <w:rPr>
          <w:rFonts w:ascii="Calibri" w:hAnsi="Calibri"/>
          <w:sz w:val="19"/>
        </w:rPr>
        <w:t>Vol.</w:t>
      </w:r>
    </w:p>
    <w:p>
      <w:pPr>
        <w:spacing w:before="48"/>
        <w:ind w:left="967" w:right="0" w:firstLine="0"/>
        <w:jc w:val="left"/>
        <w:rPr>
          <w:rFonts w:ascii="Calibri" w:hAnsi="Calibri"/>
          <w:sz w:val="19"/>
        </w:rPr>
      </w:pPr>
      <w:r>
        <w:rPr>
          <w:rFonts w:ascii="Calibri" w:hAnsi="Calibri"/>
          <w:sz w:val="19"/>
        </w:rPr>
        <w:t>XXXVI, núm. 36, México, Universidad Nacional Autónoma de México, pp.  73-82.</w:t>
      </w:r>
    </w:p>
    <w:p>
      <w:pPr>
        <w:spacing w:after="0"/>
        <w:jc w:val="left"/>
        <w:rPr>
          <w:rFonts w:ascii="Calibri" w:hAnsi="Calibri"/>
          <w:sz w:val="19"/>
        </w:rPr>
        <w:sectPr>
          <w:headerReference w:type="default" r:id="rId375"/>
          <w:pgSz w:w="9640" w:h="13040"/>
          <w:pgMar w:header="0" w:footer="774" w:top="540" w:bottom="960" w:left="1300" w:right="860"/>
        </w:sectPr>
      </w:pPr>
    </w:p>
    <w:p>
      <w:pPr>
        <w:pStyle w:val="BodyText"/>
        <w:spacing w:before="4"/>
        <w:rPr>
          <w:rFonts w:ascii="Times New Roman"/>
          <w:sz w:val="17"/>
        </w:rPr>
      </w:pPr>
    </w:p>
    <w:p>
      <w:pPr>
        <w:spacing w:after="0"/>
        <w:rPr>
          <w:rFonts w:ascii="Times New Roman"/>
          <w:sz w:val="17"/>
        </w:rPr>
        <w:sectPr>
          <w:headerReference w:type="even" r:id="rId376"/>
          <w:footerReference w:type="even" r:id="rId377"/>
          <w:pgSz w:w="9640" w:h="13040"/>
          <w:pgMar w:header="0" w:footer="0" w:top="1200" w:bottom="280" w:left="1340" w:right="1340"/>
        </w:sectPr>
      </w:pPr>
    </w:p>
    <w:p>
      <w:pPr>
        <w:pStyle w:val="BodyText"/>
        <w:rPr>
          <w:rFonts w:ascii="Times New Roman"/>
          <w:sz w:val="20"/>
        </w:rPr>
      </w:pPr>
    </w:p>
    <w:p>
      <w:pPr>
        <w:pStyle w:val="BodyText"/>
        <w:spacing w:before="9"/>
        <w:rPr>
          <w:rFonts w:ascii="Times New Roman"/>
          <w:sz w:val="22"/>
        </w:rPr>
      </w:pPr>
    </w:p>
    <w:p>
      <w:pPr>
        <w:pStyle w:val="BodyText"/>
        <w:ind w:left="3284"/>
        <w:rPr>
          <w:rFonts w:ascii="Times New Roman"/>
          <w:sz w:val="20"/>
        </w:rPr>
      </w:pPr>
      <w:r>
        <w:rPr>
          <w:rFonts w:ascii="Times New Roman"/>
          <w:sz w:val="20"/>
        </w:rPr>
        <w:pict>
          <v:group style="width:43.25pt;height:40.3pt;mso-position-horizontal-relative:char;mso-position-vertical-relative:line" coordorigin="0,0" coordsize="865,806">
            <v:shape style="position:absolute;left:0;top:0;width:127;height:124" type="#_x0000_t75" stroked="false">
              <v:imagedata r:id="rId380" o:title=""/>
            </v:shape>
            <v:shape style="position:absolute;left:0;top:170;width:127;height:124" type="#_x0000_t75" stroked="false">
              <v:imagedata r:id="rId381" o:title=""/>
            </v:shape>
            <v:shape style="position:absolute;left:0;top:341;width:127;height:124" type="#_x0000_t75" stroked="false">
              <v:imagedata r:id="rId382" o:title=""/>
            </v:shape>
            <v:shape style="position:absolute;left:0;top:511;width:127;height:124" type="#_x0000_t75" stroked="false">
              <v:imagedata r:id="rId383" o:title=""/>
            </v:shape>
            <v:shape style="position:absolute;left:0;top:681;width:127;height:124" type="#_x0000_t75" stroked="false">
              <v:imagedata r:id="rId384" o:title=""/>
            </v:shape>
            <v:shape style="position:absolute;left:184;top:0;width:127;height:121" type="#_x0000_t75" stroked="false">
              <v:imagedata r:id="rId24" o:title=""/>
            </v:shape>
            <v:shape style="position:absolute;left:184;top:170;width:127;height:124" type="#_x0000_t75" stroked="false">
              <v:imagedata r:id="rId385" o:title=""/>
            </v:shape>
            <v:shape style="position:absolute;left:184;top:341;width:127;height:124" type="#_x0000_t75" stroked="false">
              <v:imagedata r:id="rId386" o:title=""/>
            </v:shape>
            <v:shape style="position:absolute;left:184;top:511;width:127;height:124" type="#_x0000_t75" stroked="false">
              <v:imagedata r:id="rId387" o:title=""/>
            </v:shape>
            <v:shape style="position:absolute;left:184;top:681;width:127;height:124" type="#_x0000_t75" stroked="false">
              <v:imagedata r:id="rId388" o:title=""/>
            </v:shape>
            <v:shape style="position:absolute;left:369;top:0;width:128;height:80" coordorigin="369,0" coordsize="128,80" path="m495,72l431,72,462,75,493,79,493,79,493,79,495,73,495,72xm432,0l407,5,387,18,374,38,369,62,369,66,369,70,370,75,370,75,401,73,495,72,496,68,496,62,491,38,477,18,457,5,432,0xe" filled="true" fillcolor="#c6c6c6" stroked="false">
              <v:path arrowok="t"/>
              <v:fill type="solid"/>
            </v:shape>
            <v:shape style="position:absolute;left:369;top:341;width:127;height:124" type="#_x0000_t75" stroked="false">
              <v:imagedata r:id="rId389" o:title=""/>
            </v:shape>
            <v:shape style="position:absolute;left:369;top:511;width:127;height:124" type="#_x0000_t75" stroked="false">
              <v:imagedata r:id="rId390" o:title=""/>
            </v:shape>
            <v:shape style="position:absolute;left:369;top:681;width:127;height:124" type="#_x0000_t75" stroked="false">
              <v:imagedata r:id="rId391" o:title=""/>
            </v:shape>
            <v:shape style="position:absolute;left:737;top:0;width:127;height:124" type="#_x0000_t75" stroked="false">
              <v:imagedata r:id="rId392" o:title=""/>
            </v:shape>
            <v:shape style="position:absolute;left:737;top:170;width:127;height:124" type="#_x0000_t75" stroked="false">
              <v:imagedata r:id="rId393" o:title=""/>
            </v:shape>
            <v:shape style="position:absolute;left:798;top:341;width:66;height:122" coordorigin="798,341" coordsize="66,122" path="m801,341l798,341,807,369,813,398,817,429,819,462,819,462,837,454,851,440,861,423,864,403,859,379,846,359,825,345,801,341xe" filled="true" fillcolor="#c6c6c6" stroked="false">
              <v:path arrowok="t"/>
              <v:fill type="solid"/>
            </v:shape>
            <v:shape style="position:absolute;left:781;top:513;width:84;height:123" coordorigin="781,513" coordsize="84,123" path="m816,513l810,545,803,575,793,604,781,632,787,634,794,635,801,635,825,630,846,617,859,597,864,573,861,552,851,535,835,521,816,513,816,513xe" filled="true" fillcolor="#c6c6c6" stroked="false">
              <v:path arrowok="t"/>
              <v:fill type="solid"/>
            </v:shape>
            <v:shape style="position:absolute;left:737;top:681;width:127;height:124" type="#_x0000_t75" stroked="false">
              <v:imagedata r:id="rId394" o:title=""/>
            </v:shape>
            <v:shape style="position:absolute;left:553;top:0;width:127;height:124" type="#_x0000_t75" stroked="false">
              <v:imagedata r:id="rId395" o:title=""/>
            </v:shape>
            <v:shape style="position:absolute;left:553;top:681;width:127;height:124" type="#_x0000_t75" stroked="false">
              <v:imagedata r:id="rId396" o:title=""/>
            </v:shape>
          </v:group>
        </w:pict>
      </w:r>
      <w:r>
        <w:rPr>
          <w:rFonts w:ascii="Times New Roman"/>
          <w:sz w:val="20"/>
        </w:rPr>
      </w:r>
    </w:p>
    <w:p>
      <w:pPr>
        <w:pStyle w:val="BodyText"/>
        <w:spacing w:before="6"/>
        <w:rPr>
          <w:rFonts w:ascii="Times New Roman"/>
          <w:sz w:val="3"/>
        </w:rPr>
      </w:pPr>
    </w:p>
    <w:p>
      <w:pPr>
        <w:pStyle w:val="BodyText"/>
        <w:ind w:left="3250"/>
        <w:rPr>
          <w:rFonts w:ascii="Times New Roman"/>
          <w:sz w:val="20"/>
        </w:rPr>
      </w:pPr>
      <w:r>
        <w:rPr>
          <w:rFonts w:ascii="Times New Roman"/>
          <w:sz w:val="20"/>
        </w:rPr>
        <w:pict>
          <v:group style="width:46.9pt;height:13pt;mso-position-horizontal-relative:char;mso-position-vertical-relative:line" coordorigin="0,0" coordsize="938,260">
            <v:shape style="position:absolute;left:0;top:0;width:938;height:260" coordorigin="0,0" coordsize="938,260" path="m72,74l2,74,2,205,72,205,72,74xm38,0l23,2,11,9,3,19,0,31,3,43,11,53,23,59,38,62,53,59,65,53,73,43,76,31,73,19,65,9,53,2,38,0xm153,68l131,75,114,93,104,117,100,142,105,166,117,188,138,205,161,209,185,202,207,184,272,184,272,155,177,155,168,147,168,126,177,118,272,118,272,87,205,87,178,72,153,68xm272,184l207,184,207,204,271,204,272,184xm272,118l197,118,206,126,206,147,197,155,272,155,272,118xm272,73l205,73,205,87,272,87,272,73xm371,71l303,71,303,259,373,259,373,191,454,191,465,179,472,162,473,156,379,156,370,148,370,127,379,118,473,118,471,109,457,87,371,87,371,71xm454,191l373,191,401,205,427,207,449,197,454,191xm473,118l400,118,408,127,408,148,400,156,473,156,475,145,475,127,473,118xm428,68l399,70,371,87,457,87,454,81,428,68xm574,65l543,72,516,89,513,92,510,95,508,98,497,119,495,141,501,162,514,181,550,203,593,206,632,193,659,168,585,168,574,168,566,161,565,147,666,147,665,126,662,118,565,118,571,107,581,103,655,103,649,94,635,81,606,68,574,65xm595,161l585,168,659,168,660,167,660,167,660,166,661,165,661,164,662,164,662,163,662,163,662,162,662,162,595,161xm655,103l581,103,592,106,597,118,662,118,659,108,655,103xm759,70l688,70,688,205,757,205,757,133,762,123,768,120,854,120,858,117,938,117,938,104,932,93,843,93,835,84,759,84,759,70xm938,117l858,117,865,122,868,136,868,204,938,204,938,117xm854,120l768,120,775,123,779,133,779,204,848,204,848,133,851,121,854,120xm897,66l867,71,843,93,932,93,923,78,897,66xm804,65l781,68,759,84,835,84,826,74,804,65xe" filled="true" fillcolor="#878787" stroked="false">
              <v:path arrowok="t"/>
              <v:fill type="solid"/>
            </v:shape>
          </v:group>
        </w:pict>
      </w:r>
      <w:r>
        <w:rPr>
          <w:rFonts w:ascii="Times New Roman"/>
          <w:sz w:val="20"/>
        </w:rPr>
      </w:r>
    </w:p>
    <w:p>
      <w:pPr>
        <w:pStyle w:val="BodyText"/>
        <w:spacing w:before="10"/>
        <w:rPr>
          <w:rFonts w:ascii="Times New Roman"/>
          <w:sz w:val="6"/>
        </w:rPr>
      </w:pPr>
    </w:p>
    <w:p>
      <w:pPr>
        <w:spacing w:before="66"/>
        <w:ind w:left="560" w:right="109" w:firstLine="0"/>
        <w:jc w:val="center"/>
        <w:rPr>
          <w:rFonts w:ascii="Calibri" w:hAnsi="Calibri"/>
          <w:b/>
          <w:sz w:val="22"/>
        </w:rPr>
      </w:pPr>
      <w:r>
        <w:rPr>
          <w:rFonts w:ascii="Calibri" w:hAnsi="Calibri"/>
          <w:b/>
          <w:w w:val="110"/>
          <w:sz w:val="22"/>
        </w:rPr>
        <w:t>Instituto de Administración Pública del Estado de México, A.C.</w:t>
      </w:r>
    </w:p>
    <w:p>
      <w:pPr>
        <w:pStyle w:val="BodyText"/>
        <w:rPr>
          <w:rFonts w:ascii="Calibri"/>
          <w:b/>
          <w:sz w:val="22"/>
        </w:rPr>
      </w:pPr>
    </w:p>
    <w:p>
      <w:pPr>
        <w:pStyle w:val="BodyText"/>
        <w:spacing w:before="1"/>
        <w:rPr>
          <w:rFonts w:ascii="Calibri"/>
          <w:b/>
          <w:sz w:val="18"/>
        </w:rPr>
      </w:pPr>
    </w:p>
    <w:p>
      <w:pPr>
        <w:spacing w:before="0"/>
        <w:ind w:left="560" w:right="107" w:firstLine="0"/>
        <w:jc w:val="center"/>
        <w:rPr>
          <w:rFonts w:ascii="Calibri" w:hAnsi="Calibri"/>
          <w:sz w:val="18"/>
        </w:rPr>
      </w:pPr>
      <w:r>
        <w:rPr>
          <w:rFonts w:ascii="Calibri" w:hAnsi="Calibri"/>
          <w:w w:val="105"/>
          <w:sz w:val="18"/>
        </w:rPr>
        <w:t>Eruviel Ávila Villegas</w:t>
      </w:r>
    </w:p>
    <w:p>
      <w:pPr>
        <w:spacing w:before="20"/>
        <w:ind w:left="2836" w:right="0" w:firstLine="0"/>
        <w:jc w:val="left"/>
        <w:rPr>
          <w:rFonts w:ascii="Calibri" w:hAnsi="Calibri"/>
          <w:b/>
          <w:sz w:val="18"/>
        </w:rPr>
      </w:pPr>
      <w:r>
        <w:rPr>
          <w:rFonts w:ascii="Calibri" w:hAnsi="Calibri"/>
          <w:b/>
          <w:w w:val="105"/>
          <w:sz w:val="18"/>
        </w:rPr>
        <w:t>Presidente Honorífico</w:t>
      </w:r>
    </w:p>
    <w:p>
      <w:pPr>
        <w:pStyle w:val="BodyText"/>
        <w:rPr>
          <w:rFonts w:ascii="Calibri"/>
          <w:b/>
          <w:sz w:val="18"/>
        </w:rPr>
      </w:pPr>
    </w:p>
    <w:p>
      <w:pPr>
        <w:pStyle w:val="BodyText"/>
        <w:spacing w:before="12"/>
        <w:rPr>
          <w:rFonts w:ascii="Calibri"/>
          <w:b/>
          <w:sz w:val="22"/>
        </w:rPr>
      </w:pPr>
    </w:p>
    <w:p>
      <w:pPr>
        <w:spacing w:before="0"/>
        <w:ind w:left="560" w:right="107" w:firstLine="0"/>
        <w:jc w:val="center"/>
        <w:rPr>
          <w:rFonts w:ascii="Calibri"/>
          <w:b/>
          <w:sz w:val="18"/>
        </w:rPr>
      </w:pPr>
      <w:r>
        <w:rPr>
          <w:rFonts w:ascii="Calibri"/>
          <w:b/>
          <w:w w:val="110"/>
          <w:sz w:val="18"/>
        </w:rPr>
        <w:t>CONSEJO DIRECTIVO 2013-2016</w:t>
      </w:r>
    </w:p>
    <w:p>
      <w:pPr>
        <w:pStyle w:val="BodyText"/>
        <w:spacing w:before="4"/>
        <w:rPr>
          <w:rFonts w:ascii="Calibri"/>
          <w:b/>
        </w:rPr>
      </w:pPr>
    </w:p>
    <w:p>
      <w:pPr>
        <w:spacing w:before="0"/>
        <w:ind w:left="560" w:right="107" w:firstLine="0"/>
        <w:jc w:val="center"/>
        <w:rPr>
          <w:rFonts w:ascii="Calibri" w:hAnsi="Calibri"/>
          <w:sz w:val="18"/>
        </w:rPr>
      </w:pPr>
      <w:r>
        <w:rPr>
          <w:rFonts w:ascii="Calibri" w:hAnsi="Calibri"/>
          <w:sz w:val="18"/>
        </w:rPr>
        <w:t>Mauricio Valdés Rodríguez</w:t>
      </w:r>
    </w:p>
    <w:p>
      <w:pPr>
        <w:spacing w:before="20"/>
        <w:ind w:left="3275" w:right="0" w:firstLine="0"/>
        <w:jc w:val="left"/>
        <w:rPr>
          <w:rFonts w:ascii="Calibri"/>
          <w:b/>
          <w:sz w:val="18"/>
        </w:rPr>
      </w:pPr>
      <w:r>
        <w:rPr>
          <w:rFonts w:ascii="Calibri"/>
          <w:b/>
          <w:w w:val="110"/>
          <w:sz w:val="18"/>
        </w:rPr>
        <w:t>Presidente</w:t>
      </w:r>
    </w:p>
    <w:p>
      <w:pPr>
        <w:pStyle w:val="BodyText"/>
        <w:spacing w:before="4"/>
        <w:rPr>
          <w:rFonts w:ascii="Calibri"/>
          <w:b/>
        </w:rPr>
      </w:pPr>
    </w:p>
    <w:p>
      <w:pPr>
        <w:spacing w:before="0"/>
        <w:ind w:left="560" w:right="107" w:firstLine="0"/>
        <w:jc w:val="center"/>
        <w:rPr>
          <w:rFonts w:ascii="Calibri" w:hAnsi="Calibri"/>
          <w:sz w:val="18"/>
        </w:rPr>
      </w:pPr>
      <w:r>
        <w:rPr>
          <w:rFonts w:ascii="Calibri" w:hAnsi="Calibri"/>
          <w:w w:val="105"/>
          <w:sz w:val="18"/>
        </w:rPr>
        <w:t>Jorge Olvera García</w:t>
      </w:r>
    </w:p>
    <w:p>
      <w:pPr>
        <w:spacing w:before="20"/>
        <w:ind w:left="3106" w:right="0" w:firstLine="0"/>
        <w:jc w:val="left"/>
        <w:rPr>
          <w:rFonts w:ascii="Calibri"/>
          <w:b/>
          <w:sz w:val="18"/>
        </w:rPr>
      </w:pPr>
      <w:r>
        <w:rPr>
          <w:rFonts w:ascii="Calibri"/>
          <w:b/>
          <w:w w:val="110"/>
          <w:sz w:val="18"/>
        </w:rPr>
        <w:t>Vicepresidente</w:t>
      </w:r>
    </w:p>
    <w:p>
      <w:pPr>
        <w:pStyle w:val="BodyText"/>
        <w:spacing w:before="4"/>
        <w:rPr>
          <w:rFonts w:ascii="Calibri"/>
          <w:b/>
        </w:rPr>
      </w:pPr>
    </w:p>
    <w:p>
      <w:pPr>
        <w:spacing w:before="0"/>
        <w:ind w:left="560" w:right="107" w:firstLine="0"/>
        <w:jc w:val="center"/>
        <w:rPr>
          <w:rFonts w:ascii="Calibri"/>
          <w:sz w:val="18"/>
        </w:rPr>
      </w:pPr>
      <w:r>
        <w:rPr>
          <w:rFonts w:ascii="Calibri"/>
          <w:sz w:val="18"/>
        </w:rPr>
        <w:t>Mario Quezada Aranda</w:t>
      </w:r>
    </w:p>
    <w:p>
      <w:pPr>
        <w:spacing w:before="20"/>
        <w:ind w:left="560" w:right="107" w:firstLine="0"/>
        <w:jc w:val="center"/>
        <w:rPr>
          <w:rFonts w:ascii="Calibri"/>
          <w:b/>
          <w:sz w:val="18"/>
        </w:rPr>
      </w:pPr>
      <w:r>
        <w:rPr>
          <w:rFonts w:ascii="Calibri"/>
          <w:b/>
          <w:w w:val="105"/>
          <w:sz w:val="18"/>
        </w:rPr>
        <w:t>Tesorero</w:t>
      </w:r>
    </w:p>
    <w:p>
      <w:pPr>
        <w:pStyle w:val="BodyText"/>
        <w:spacing w:before="4"/>
        <w:rPr>
          <w:rFonts w:ascii="Calibri"/>
          <w:b/>
        </w:rPr>
      </w:pPr>
    </w:p>
    <w:p>
      <w:pPr>
        <w:spacing w:line="261" w:lineRule="auto" w:before="0"/>
        <w:ind w:left="2516" w:right="2061" w:firstLine="0"/>
        <w:jc w:val="center"/>
        <w:rPr>
          <w:rFonts w:ascii="Calibri" w:hAnsi="Calibri"/>
          <w:sz w:val="18"/>
        </w:rPr>
      </w:pPr>
      <w:r>
        <w:rPr>
          <w:rFonts w:ascii="Calibri" w:hAnsi="Calibri"/>
          <w:sz w:val="18"/>
        </w:rPr>
        <w:t>Martha Hilda González Calderón Carlos Alberto Acra Alva Alejandro Castro Hernández Gilberto Cortés Bastida  Benjamín Fournier Espinosa Marcelo Martínez Martínez Apolinar Mena</w:t>
      </w:r>
      <w:r>
        <w:rPr>
          <w:rFonts w:ascii="Calibri" w:hAnsi="Calibri"/>
          <w:spacing w:val="11"/>
          <w:sz w:val="18"/>
        </w:rPr>
        <w:t> </w:t>
      </w:r>
      <w:r>
        <w:rPr>
          <w:rFonts w:ascii="Calibri" w:hAnsi="Calibri"/>
          <w:sz w:val="18"/>
        </w:rPr>
        <w:t>Vargas</w:t>
      </w:r>
    </w:p>
    <w:p>
      <w:pPr>
        <w:spacing w:line="261" w:lineRule="auto" w:before="0"/>
        <w:ind w:left="2544" w:right="2089" w:hanging="1"/>
        <w:jc w:val="center"/>
        <w:rPr>
          <w:rFonts w:ascii="Calibri" w:hAnsi="Calibri"/>
          <w:b/>
          <w:sz w:val="18"/>
        </w:rPr>
      </w:pPr>
      <w:r>
        <w:rPr>
          <w:rFonts w:ascii="Calibri" w:hAnsi="Calibri"/>
          <w:w w:val="105"/>
          <w:sz w:val="18"/>
        </w:rPr>
        <w:t>Francisco Osorno Soberón Pedro</w:t>
      </w:r>
      <w:r>
        <w:rPr>
          <w:rFonts w:ascii="Calibri" w:hAnsi="Calibri"/>
          <w:spacing w:val="-16"/>
          <w:w w:val="105"/>
          <w:sz w:val="18"/>
        </w:rPr>
        <w:t> </w:t>
      </w:r>
      <w:r>
        <w:rPr>
          <w:rFonts w:ascii="Calibri" w:hAnsi="Calibri"/>
          <w:w w:val="105"/>
          <w:sz w:val="18"/>
        </w:rPr>
        <w:t>David</w:t>
      </w:r>
      <w:r>
        <w:rPr>
          <w:rFonts w:ascii="Calibri" w:hAnsi="Calibri"/>
          <w:spacing w:val="-16"/>
          <w:w w:val="105"/>
          <w:sz w:val="18"/>
        </w:rPr>
        <w:t> </w:t>
      </w:r>
      <w:r>
        <w:rPr>
          <w:rFonts w:ascii="Calibri" w:hAnsi="Calibri"/>
          <w:w w:val="105"/>
          <w:sz w:val="18"/>
        </w:rPr>
        <w:t>Rodríguez</w:t>
      </w:r>
      <w:r>
        <w:rPr>
          <w:rFonts w:ascii="Calibri" w:hAnsi="Calibri"/>
          <w:spacing w:val="-21"/>
          <w:w w:val="105"/>
          <w:sz w:val="18"/>
        </w:rPr>
        <w:t> </w:t>
      </w:r>
      <w:r>
        <w:rPr>
          <w:rFonts w:ascii="Calibri" w:hAnsi="Calibri"/>
          <w:w w:val="105"/>
          <w:sz w:val="18"/>
        </w:rPr>
        <w:t>Villegas José Alejandro Vargas Castro </w:t>
      </w:r>
      <w:r>
        <w:rPr>
          <w:rFonts w:ascii="Calibri" w:hAnsi="Calibri"/>
          <w:b/>
          <w:w w:val="105"/>
          <w:sz w:val="18"/>
        </w:rPr>
        <w:t>Consejeros</w:t>
      </w:r>
    </w:p>
    <w:p>
      <w:pPr>
        <w:pStyle w:val="BodyText"/>
        <w:spacing w:before="8"/>
        <w:rPr>
          <w:rFonts w:ascii="Calibri"/>
          <w:b/>
          <w:sz w:val="19"/>
        </w:rPr>
      </w:pPr>
    </w:p>
    <w:p>
      <w:pPr>
        <w:spacing w:before="0"/>
        <w:ind w:left="560" w:right="107" w:firstLine="0"/>
        <w:jc w:val="center"/>
        <w:rPr>
          <w:rFonts w:ascii="Calibri" w:hAnsi="Calibri"/>
          <w:sz w:val="18"/>
        </w:rPr>
      </w:pPr>
      <w:r>
        <w:rPr>
          <w:rFonts w:ascii="Calibri" w:hAnsi="Calibri"/>
          <w:sz w:val="18"/>
        </w:rPr>
        <w:t>Roberto A. Rodríguez Reyes</w:t>
      </w:r>
    </w:p>
    <w:p>
      <w:pPr>
        <w:spacing w:before="20"/>
        <w:ind w:left="560" w:right="107" w:firstLine="0"/>
        <w:jc w:val="center"/>
        <w:rPr>
          <w:rFonts w:ascii="Calibri"/>
          <w:b/>
          <w:sz w:val="18"/>
        </w:rPr>
      </w:pPr>
      <w:r>
        <w:rPr>
          <w:rFonts w:ascii="Calibri"/>
          <w:b/>
          <w:w w:val="105"/>
          <w:sz w:val="18"/>
        </w:rPr>
        <w:t>Secretario Ejecutivo</w:t>
      </w:r>
    </w:p>
    <w:p>
      <w:pPr>
        <w:spacing w:after="0"/>
        <w:jc w:val="center"/>
        <w:rPr>
          <w:rFonts w:ascii="Calibri"/>
          <w:sz w:val="18"/>
        </w:rPr>
        <w:sectPr>
          <w:headerReference w:type="default" r:id="rId378"/>
          <w:footerReference w:type="default" r:id="rId379"/>
          <w:pgSz w:w="9640" w:h="13040"/>
          <w:pgMar w:header="0" w:footer="0" w:top="1200" w:bottom="280" w:left="1340" w:right="1340"/>
        </w:sectPr>
      </w:pPr>
    </w:p>
    <w:p>
      <w:pPr>
        <w:pStyle w:val="BodyText"/>
        <w:rPr>
          <w:rFonts w:ascii="Calibri"/>
          <w:b/>
          <w:sz w:val="20"/>
        </w:rPr>
      </w:pPr>
    </w:p>
    <w:p>
      <w:pPr>
        <w:pStyle w:val="Heading2"/>
        <w:spacing w:before="193"/>
        <w:ind w:left="2169" w:right="2143"/>
      </w:pPr>
      <w:r>
        <w:rPr>
          <w:w w:val="105"/>
        </w:rPr>
        <w:t>ESTRUCTURA  ADMINISTRATIVA</w:t>
      </w:r>
    </w:p>
    <w:p>
      <w:pPr>
        <w:pStyle w:val="BodyText"/>
        <w:rPr>
          <w:rFonts w:ascii="Calibri"/>
          <w:b/>
          <w:sz w:val="22"/>
        </w:rPr>
      </w:pPr>
    </w:p>
    <w:p>
      <w:pPr>
        <w:pStyle w:val="BodyText"/>
        <w:spacing w:before="1"/>
        <w:rPr>
          <w:rFonts w:ascii="Calibri"/>
          <w:b/>
          <w:sz w:val="18"/>
        </w:rPr>
      </w:pPr>
    </w:p>
    <w:p>
      <w:pPr>
        <w:spacing w:before="0"/>
        <w:ind w:left="105" w:right="3189" w:firstLine="0"/>
        <w:jc w:val="left"/>
        <w:rPr>
          <w:rFonts w:ascii="Calibri" w:hAnsi="Calibri"/>
          <w:sz w:val="18"/>
        </w:rPr>
      </w:pPr>
      <w:r>
        <w:rPr>
          <w:rFonts w:ascii="Calibri" w:hAnsi="Calibri"/>
          <w:b/>
          <w:sz w:val="18"/>
        </w:rPr>
        <w:t>PRESIDENTE:  </w:t>
      </w:r>
      <w:r>
        <w:rPr>
          <w:rFonts w:ascii="Calibri" w:hAnsi="Calibri"/>
          <w:sz w:val="18"/>
        </w:rPr>
        <w:t>Mauricio Valdés Rodríguez</w:t>
      </w:r>
    </w:p>
    <w:p>
      <w:pPr>
        <w:pStyle w:val="BodyText"/>
        <w:spacing w:before="4"/>
        <w:rPr>
          <w:rFonts w:ascii="Calibri"/>
        </w:rPr>
      </w:pPr>
    </w:p>
    <w:p>
      <w:pPr>
        <w:spacing w:before="0"/>
        <w:ind w:left="105" w:right="3189" w:firstLine="0"/>
        <w:jc w:val="left"/>
        <w:rPr>
          <w:rFonts w:ascii="Calibri" w:hAnsi="Calibri"/>
          <w:sz w:val="18"/>
        </w:rPr>
      </w:pPr>
      <w:r>
        <w:rPr>
          <w:rFonts w:ascii="Calibri" w:hAnsi="Calibri"/>
          <w:b/>
          <w:sz w:val="18"/>
        </w:rPr>
        <w:t>SECRETARIO EJECUTIVO:  </w:t>
      </w:r>
      <w:r>
        <w:rPr>
          <w:rFonts w:ascii="Calibri" w:hAnsi="Calibri"/>
          <w:sz w:val="18"/>
        </w:rPr>
        <w:t>Roberto A. Rodríguez Reyes</w:t>
      </w:r>
    </w:p>
    <w:p>
      <w:pPr>
        <w:pStyle w:val="BodyText"/>
        <w:spacing w:before="4"/>
        <w:rPr>
          <w:rFonts w:ascii="Calibri"/>
        </w:rPr>
      </w:pPr>
    </w:p>
    <w:p>
      <w:pPr>
        <w:spacing w:line="523" w:lineRule="auto" w:before="0"/>
        <w:ind w:left="105" w:right="1937" w:hanging="1"/>
        <w:jc w:val="left"/>
        <w:rPr>
          <w:rFonts w:ascii="Calibri" w:hAnsi="Calibri"/>
          <w:sz w:val="18"/>
        </w:rPr>
      </w:pPr>
      <w:r>
        <w:rPr>
          <w:rFonts w:ascii="Calibri" w:hAnsi="Calibri"/>
          <w:b/>
          <w:spacing w:val="-3"/>
          <w:w w:val="105"/>
          <w:sz w:val="18"/>
        </w:rPr>
        <w:t>DIRECCIóN </w:t>
      </w:r>
      <w:r>
        <w:rPr>
          <w:rFonts w:ascii="Calibri" w:hAnsi="Calibri"/>
          <w:b/>
          <w:w w:val="105"/>
          <w:sz w:val="18"/>
        </w:rPr>
        <w:t>GENERAl DE </w:t>
      </w:r>
      <w:r>
        <w:rPr>
          <w:rFonts w:ascii="Calibri" w:hAnsi="Calibri"/>
          <w:b/>
          <w:w w:val="125"/>
          <w:sz w:val="18"/>
        </w:rPr>
        <w:t>lA </w:t>
      </w:r>
      <w:r>
        <w:rPr>
          <w:rFonts w:ascii="Calibri" w:hAnsi="Calibri"/>
          <w:b/>
          <w:spacing w:val="-4"/>
          <w:w w:val="105"/>
          <w:sz w:val="18"/>
        </w:rPr>
        <w:t>EGAPMex: </w:t>
      </w:r>
      <w:r>
        <w:rPr>
          <w:rFonts w:ascii="Calibri" w:hAnsi="Calibri"/>
          <w:spacing w:val="-4"/>
          <w:w w:val="105"/>
          <w:sz w:val="18"/>
        </w:rPr>
        <w:t>Rafael Manuel </w:t>
      </w:r>
      <w:r>
        <w:rPr>
          <w:rFonts w:ascii="Calibri" w:hAnsi="Calibri"/>
          <w:spacing w:val="-5"/>
          <w:w w:val="105"/>
          <w:sz w:val="18"/>
        </w:rPr>
        <w:t>Navas </w:t>
      </w:r>
      <w:r>
        <w:rPr>
          <w:rFonts w:ascii="Calibri" w:hAnsi="Calibri"/>
          <w:spacing w:val="-6"/>
          <w:w w:val="105"/>
          <w:sz w:val="18"/>
        </w:rPr>
        <w:t>Camacho </w:t>
      </w:r>
      <w:r>
        <w:rPr>
          <w:rFonts w:ascii="Calibri" w:hAnsi="Calibri"/>
          <w:b/>
          <w:w w:val="105"/>
          <w:sz w:val="18"/>
        </w:rPr>
        <w:t>CENTRO DE POlÍTICAS DE </w:t>
      </w:r>
      <w:r>
        <w:rPr>
          <w:rFonts w:ascii="Calibri" w:hAnsi="Calibri"/>
          <w:b/>
          <w:spacing w:val="-2"/>
          <w:w w:val="105"/>
          <w:sz w:val="18"/>
        </w:rPr>
        <w:t>GOBIERNO: </w:t>
      </w:r>
      <w:r>
        <w:rPr>
          <w:rFonts w:ascii="Calibri" w:hAnsi="Calibri"/>
          <w:spacing w:val="-5"/>
          <w:w w:val="105"/>
          <w:sz w:val="18"/>
        </w:rPr>
        <w:t>Gabriela Salazar González </w:t>
      </w:r>
      <w:r>
        <w:rPr>
          <w:rFonts w:ascii="Calibri" w:hAnsi="Calibri"/>
          <w:b/>
          <w:spacing w:val="-2"/>
          <w:w w:val="109"/>
          <w:sz w:val="18"/>
        </w:rPr>
        <w:t>C</w:t>
      </w:r>
      <w:r>
        <w:rPr>
          <w:rFonts w:ascii="Calibri" w:hAnsi="Calibri"/>
          <w:b/>
          <w:spacing w:val="-2"/>
          <w:w w:val="104"/>
          <w:sz w:val="18"/>
        </w:rPr>
        <w:t>ENT</w:t>
      </w:r>
      <w:r>
        <w:rPr>
          <w:rFonts w:ascii="Calibri" w:hAnsi="Calibri"/>
          <w:b/>
          <w:spacing w:val="-3"/>
          <w:w w:val="104"/>
          <w:sz w:val="18"/>
        </w:rPr>
        <w:t>R</w:t>
      </w:r>
      <w:r>
        <w:rPr>
          <w:rFonts w:ascii="Calibri" w:hAnsi="Calibri"/>
          <w:b/>
          <w:w w:val="102"/>
          <w:sz w:val="18"/>
        </w:rPr>
        <w:t>O</w:t>
      </w:r>
      <w:r>
        <w:rPr>
          <w:rFonts w:ascii="Calibri" w:hAnsi="Calibri"/>
          <w:b/>
          <w:spacing w:val="-12"/>
          <w:sz w:val="18"/>
        </w:rPr>
        <w:t> </w:t>
      </w:r>
      <w:r>
        <w:rPr>
          <w:rFonts w:ascii="Calibri" w:hAnsi="Calibri"/>
          <w:b/>
          <w:spacing w:val="-2"/>
          <w:w w:val="106"/>
          <w:sz w:val="18"/>
        </w:rPr>
        <w:t>D</w:t>
      </w:r>
      <w:r>
        <w:rPr>
          <w:rFonts w:ascii="Calibri" w:hAnsi="Calibri"/>
          <w:b/>
          <w:w w:val="106"/>
          <w:sz w:val="18"/>
        </w:rPr>
        <w:t>E</w:t>
      </w:r>
      <w:r>
        <w:rPr>
          <w:rFonts w:ascii="Calibri" w:hAnsi="Calibri"/>
          <w:b/>
          <w:spacing w:val="-12"/>
          <w:sz w:val="18"/>
        </w:rPr>
        <w:t> </w:t>
      </w:r>
      <w:r>
        <w:rPr>
          <w:rFonts w:ascii="Calibri" w:hAnsi="Calibri"/>
          <w:b/>
          <w:spacing w:val="-2"/>
          <w:w w:val="105"/>
          <w:sz w:val="18"/>
        </w:rPr>
        <w:t>P</w:t>
      </w:r>
      <w:r>
        <w:rPr>
          <w:rFonts w:ascii="Calibri" w:hAnsi="Calibri"/>
          <w:b/>
          <w:spacing w:val="-3"/>
          <w:w w:val="102"/>
          <w:sz w:val="18"/>
        </w:rPr>
        <w:t>R</w:t>
      </w:r>
      <w:r>
        <w:rPr>
          <w:rFonts w:ascii="Calibri" w:hAnsi="Calibri"/>
          <w:b/>
          <w:spacing w:val="-2"/>
          <w:w w:val="106"/>
          <w:sz w:val="18"/>
        </w:rPr>
        <w:t>OSPE</w:t>
      </w:r>
      <w:r>
        <w:rPr>
          <w:rFonts w:ascii="Calibri" w:hAnsi="Calibri"/>
          <w:b/>
          <w:spacing w:val="1"/>
          <w:w w:val="106"/>
          <w:sz w:val="18"/>
        </w:rPr>
        <w:t>C</w:t>
      </w:r>
      <w:r>
        <w:rPr>
          <w:rFonts w:ascii="Calibri" w:hAnsi="Calibri"/>
          <w:b/>
          <w:spacing w:val="-2"/>
          <w:w w:val="105"/>
          <w:sz w:val="18"/>
        </w:rPr>
        <w:t>TI</w:t>
      </w:r>
      <w:r>
        <w:rPr>
          <w:rFonts w:ascii="Calibri" w:hAnsi="Calibri"/>
          <w:b/>
          <w:spacing w:val="-11"/>
          <w:w w:val="105"/>
          <w:sz w:val="18"/>
        </w:rPr>
        <w:t>V</w:t>
      </w:r>
      <w:r>
        <w:rPr>
          <w:rFonts w:ascii="Calibri" w:hAnsi="Calibri"/>
          <w:b/>
          <w:w w:val="105"/>
          <w:sz w:val="18"/>
        </w:rPr>
        <w:t>A</w:t>
      </w:r>
      <w:r>
        <w:rPr>
          <w:rFonts w:ascii="Calibri" w:hAnsi="Calibri"/>
          <w:b/>
          <w:spacing w:val="-12"/>
          <w:sz w:val="18"/>
        </w:rPr>
        <w:t> </w:t>
      </w:r>
      <w:r>
        <w:rPr>
          <w:rFonts w:ascii="Calibri" w:hAnsi="Calibri"/>
          <w:b/>
          <w:spacing w:val="-2"/>
          <w:w w:val="103"/>
          <w:sz w:val="18"/>
        </w:rPr>
        <w:t>G</w:t>
      </w:r>
      <w:r>
        <w:rPr>
          <w:rFonts w:ascii="Calibri" w:hAnsi="Calibri"/>
          <w:b/>
          <w:spacing w:val="-2"/>
          <w:w w:val="102"/>
          <w:sz w:val="18"/>
        </w:rPr>
        <w:t>UBERNAMEN</w:t>
      </w:r>
      <w:r>
        <w:rPr>
          <w:rFonts w:ascii="Calibri" w:hAnsi="Calibri"/>
          <w:b/>
          <w:spacing w:val="-14"/>
          <w:w w:val="102"/>
          <w:sz w:val="18"/>
        </w:rPr>
        <w:t>T</w:t>
      </w:r>
      <w:r>
        <w:rPr>
          <w:rFonts w:ascii="Calibri" w:hAnsi="Calibri"/>
          <w:b/>
          <w:spacing w:val="-2"/>
          <w:w w:val="105"/>
          <w:sz w:val="18"/>
        </w:rPr>
        <w:t>A</w:t>
      </w:r>
      <w:r>
        <w:rPr>
          <w:rFonts w:ascii="Calibri" w:hAnsi="Calibri"/>
          <w:b/>
          <w:spacing w:val="-4"/>
          <w:w w:val="201"/>
          <w:sz w:val="18"/>
        </w:rPr>
        <w:t>l</w:t>
      </w:r>
      <w:r>
        <w:rPr>
          <w:rFonts w:ascii="Calibri" w:hAnsi="Calibri"/>
          <w:b/>
          <w:w w:val="91"/>
          <w:sz w:val="18"/>
        </w:rPr>
        <w:t>:</w:t>
      </w:r>
      <w:r>
        <w:rPr>
          <w:rFonts w:ascii="Calibri" w:hAnsi="Calibri"/>
          <w:b/>
          <w:spacing w:val="15"/>
          <w:sz w:val="18"/>
        </w:rPr>
        <w:t> </w:t>
      </w:r>
      <w:r>
        <w:rPr>
          <w:rFonts w:ascii="Calibri" w:hAnsi="Calibri"/>
          <w:spacing w:val="-7"/>
          <w:w w:val="105"/>
          <w:sz w:val="18"/>
        </w:rPr>
        <w:t>C</w:t>
      </w:r>
      <w:r>
        <w:rPr>
          <w:rFonts w:ascii="Calibri" w:hAnsi="Calibri"/>
          <w:spacing w:val="-5"/>
          <w:w w:val="98"/>
          <w:sz w:val="18"/>
        </w:rPr>
        <w:t>eli</w:t>
      </w:r>
      <w:r>
        <w:rPr>
          <w:rFonts w:ascii="Calibri" w:hAnsi="Calibri"/>
          <w:w w:val="98"/>
          <w:sz w:val="18"/>
        </w:rPr>
        <w:t>a</w:t>
      </w:r>
      <w:r>
        <w:rPr>
          <w:rFonts w:ascii="Calibri" w:hAnsi="Calibri"/>
          <w:spacing w:val="-14"/>
          <w:sz w:val="18"/>
        </w:rPr>
        <w:t> </w:t>
      </w:r>
      <w:r>
        <w:rPr>
          <w:rFonts w:ascii="Calibri" w:hAnsi="Calibri"/>
          <w:spacing w:val="-4"/>
          <w:w w:val="91"/>
          <w:sz w:val="18"/>
        </w:rPr>
        <w:t>M</w:t>
      </w:r>
      <w:r>
        <w:rPr>
          <w:rFonts w:ascii="Calibri" w:hAnsi="Calibri"/>
          <w:spacing w:val="-5"/>
          <w:w w:val="94"/>
          <w:sz w:val="18"/>
        </w:rPr>
        <w:t>a</w:t>
      </w:r>
      <w:r>
        <w:rPr>
          <w:rFonts w:ascii="Calibri" w:hAnsi="Calibri"/>
          <w:spacing w:val="-1"/>
          <w:w w:val="94"/>
          <w:sz w:val="18"/>
        </w:rPr>
        <w:t>r</w:t>
      </w:r>
      <w:r>
        <w:rPr>
          <w:rFonts w:ascii="Calibri" w:hAnsi="Calibri"/>
          <w:spacing w:val="-5"/>
          <w:w w:val="100"/>
          <w:sz w:val="18"/>
        </w:rPr>
        <w:t>tíne</w:t>
      </w:r>
      <w:r>
        <w:rPr>
          <w:rFonts w:ascii="Calibri" w:hAnsi="Calibri"/>
          <w:w w:val="100"/>
          <w:sz w:val="18"/>
        </w:rPr>
        <w:t>z</w:t>
      </w:r>
      <w:r>
        <w:rPr>
          <w:rFonts w:ascii="Calibri" w:hAnsi="Calibri"/>
          <w:spacing w:val="-14"/>
          <w:sz w:val="18"/>
        </w:rPr>
        <w:t> </w:t>
      </w:r>
      <w:r>
        <w:rPr>
          <w:rFonts w:ascii="Calibri" w:hAnsi="Calibri"/>
          <w:spacing w:val="-10"/>
          <w:w w:val="99"/>
          <w:sz w:val="18"/>
        </w:rPr>
        <w:t>P</w:t>
      </w:r>
      <w:r>
        <w:rPr>
          <w:rFonts w:ascii="Calibri" w:hAnsi="Calibri"/>
          <w:spacing w:val="-5"/>
          <w:w w:val="100"/>
          <w:sz w:val="18"/>
        </w:rPr>
        <w:t>aulín </w:t>
      </w:r>
      <w:r>
        <w:rPr>
          <w:rFonts w:ascii="Calibri" w:hAnsi="Calibri"/>
          <w:b/>
          <w:spacing w:val="-2"/>
          <w:w w:val="109"/>
          <w:sz w:val="18"/>
        </w:rPr>
        <w:t>C</w:t>
      </w:r>
      <w:r>
        <w:rPr>
          <w:rFonts w:ascii="Calibri" w:hAnsi="Calibri"/>
          <w:b/>
          <w:spacing w:val="-2"/>
          <w:w w:val="104"/>
          <w:sz w:val="18"/>
        </w:rPr>
        <w:t>ENT</w:t>
      </w:r>
      <w:r>
        <w:rPr>
          <w:rFonts w:ascii="Calibri" w:hAnsi="Calibri"/>
          <w:b/>
          <w:spacing w:val="-3"/>
          <w:w w:val="104"/>
          <w:sz w:val="18"/>
        </w:rPr>
        <w:t>R</w:t>
      </w:r>
      <w:r>
        <w:rPr>
          <w:rFonts w:ascii="Calibri" w:hAnsi="Calibri"/>
          <w:b/>
          <w:w w:val="102"/>
          <w:sz w:val="18"/>
        </w:rPr>
        <w:t>O</w:t>
      </w:r>
      <w:r>
        <w:rPr>
          <w:rFonts w:ascii="Calibri" w:hAnsi="Calibri"/>
          <w:b/>
          <w:spacing w:val="-12"/>
          <w:sz w:val="18"/>
        </w:rPr>
        <w:t> </w:t>
      </w:r>
      <w:r>
        <w:rPr>
          <w:rFonts w:ascii="Calibri" w:hAnsi="Calibri"/>
          <w:b/>
          <w:spacing w:val="-2"/>
          <w:w w:val="106"/>
          <w:sz w:val="18"/>
        </w:rPr>
        <w:t>D</w:t>
      </w:r>
      <w:r>
        <w:rPr>
          <w:rFonts w:ascii="Calibri" w:hAnsi="Calibri"/>
          <w:b/>
          <w:w w:val="106"/>
          <w:sz w:val="18"/>
        </w:rPr>
        <w:t>E</w:t>
      </w:r>
      <w:r>
        <w:rPr>
          <w:rFonts w:ascii="Calibri" w:hAnsi="Calibri"/>
          <w:b/>
          <w:spacing w:val="-12"/>
          <w:sz w:val="18"/>
        </w:rPr>
        <w:t> </w:t>
      </w:r>
      <w:r>
        <w:rPr>
          <w:rFonts w:ascii="Calibri" w:hAnsi="Calibri"/>
          <w:b/>
          <w:spacing w:val="-7"/>
          <w:w w:val="109"/>
          <w:sz w:val="18"/>
        </w:rPr>
        <w:t>C</w:t>
      </w:r>
      <w:r>
        <w:rPr>
          <w:rFonts w:ascii="Calibri" w:hAnsi="Calibri"/>
          <w:b/>
          <w:spacing w:val="-2"/>
          <w:w w:val="101"/>
          <w:sz w:val="18"/>
        </w:rPr>
        <w:t>OMUNI</w:t>
      </w:r>
      <w:r>
        <w:rPr>
          <w:rFonts w:ascii="Calibri" w:hAnsi="Calibri"/>
          <w:b/>
          <w:w w:val="101"/>
          <w:sz w:val="18"/>
        </w:rPr>
        <w:t>C</w:t>
      </w:r>
      <w:r>
        <w:rPr>
          <w:rFonts w:ascii="Calibri" w:hAnsi="Calibri"/>
          <w:b/>
          <w:spacing w:val="-6"/>
          <w:w w:val="105"/>
          <w:sz w:val="18"/>
        </w:rPr>
        <w:t>A</w:t>
      </w:r>
      <w:r>
        <w:rPr>
          <w:rFonts w:ascii="Calibri" w:hAnsi="Calibri"/>
          <w:b/>
          <w:spacing w:val="-2"/>
          <w:w w:val="107"/>
          <w:sz w:val="18"/>
        </w:rPr>
        <w:t>CI</w:t>
      </w:r>
      <w:r>
        <w:rPr>
          <w:rFonts w:ascii="Calibri" w:hAnsi="Calibri"/>
          <w:b/>
          <w:spacing w:val="-2"/>
          <w:w w:val="129"/>
          <w:sz w:val="18"/>
        </w:rPr>
        <w:t>ó</w:t>
      </w:r>
      <w:r>
        <w:rPr>
          <w:rFonts w:ascii="Calibri" w:hAnsi="Calibri"/>
          <w:b/>
          <w:w w:val="101"/>
          <w:sz w:val="18"/>
        </w:rPr>
        <w:t>N</w:t>
      </w:r>
      <w:r>
        <w:rPr>
          <w:rFonts w:ascii="Calibri" w:hAnsi="Calibri"/>
          <w:b/>
          <w:spacing w:val="-12"/>
          <w:sz w:val="18"/>
        </w:rPr>
        <w:t> </w:t>
      </w:r>
      <w:r>
        <w:rPr>
          <w:rFonts w:ascii="Calibri" w:hAnsi="Calibri"/>
          <w:b/>
          <w:spacing w:val="-2"/>
          <w:w w:val="110"/>
          <w:sz w:val="18"/>
        </w:rPr>
        <w:t>S</w:t>
      </w:r>
      <w:r>
        <w:rPr>
          <w:rFonts w:ascii="Calibri" w:hAnsi="Calibri"/>
          <w:b/>
          <w:spacing w:val="-2"/>
          <w:w w:val="105"/>
          <w:sz w:val="18"/>
        </w:rPr>
        <w:t>OCIA</w:t>
      </w:r>
      <w:r>
        <w:rPr>
          <w:rFonts w:ascii="Calibri" w:hAnsi="Calibri"/>
          <w:b/>
          <w:w w:val="201"/>
          <w:sz w:val="18"/>
        </w:rPr>
        <w:t>l</w:t>
      </w:r>
      <w:r>
        <w:rPr>
          <w:rFonts w:ascii="Calibri" w:hAnsi="Calibri"/>
          <w:b/>
          <w:spacing w:val="-19"/>
          <w:sz w:val="18"/>
        </w:rPr>
        <w:t> </w:t>
      </w:r>
      <w:r>
        <w:rPr>
          <w:rFonts w:ascii="Calibri" w:hAnsi="Calibri"/>
          <w:b/>
          <w:w w:val="123"/>
          <w:sz w:val="18"/>
        </w:rPr>
        <w:t>y</w:t>
      </w:r>
      <w:r>
        <w:rPr>
          <w:rFonts w:ascii="Calibri" w:hAnsi="Calibri"/>
          <w:b/>
          <w:spacing w:val="-19"/>
          <w:sz w:val="18"/>
        </w:rPr>
        <w:t> </w:t>
      </w:r>
      <w:r>
        <w:rPr>
          <w:rFonts w:ascii="Calibri" w:hAnsi="Calibri"/>
          <w:b/>
          <w:spacing w:val="-2"/>
          <w:w w:val="104"/>
          <w:sz w:val="18"/>
        </w:rPr>
        <w:t>V</w:t>
      </w:r>
      <w:r>
        <w:rPr>
          <w:rFonts w:ascii="Calibri" w:hAnsi="Calibri"/>
          <w:b/>
          <w:spacing w:val="-2"/>
          <w:w w:val="103"/>
          <w:sz w:val="18"/>
        </w:rPr>
        <w:t>INCU</w:t>
      </w:r>
      <w:r>
        <w:rPr>
          <w:rFonts w:ascii="Calibri" w:hAnsi="Calibri"/>
          <w:b/>
          <w:spacing w:val="-1"/>
          <w:w w:val="201"/>
          <w:sz w:val="18"/>
        </w:rPr>
        <w:t>l</w:t>
      </w:r>
      <w:r>
        <w:rPr>
          <w:rFonts w:ascii="Calibri" w:hAnsi="Calibri"/>
          <w:b/>
          <w:spacing w:val="-6"/>
          <w:w w:val="105"/>
          <w:sz w:val="18"/>
        </w:rPr>
        <w:t>A</w:t>
      </w:r>
      <w:r>
        <w:rPr>
          <w:rFonts w:ascii="Calibri" w:hAnsi="Calibri"/>
          <w:b/>
          <w:spacing w:val="-2"/>
          <w:w w:val="107"/>
          <w:sz w:val="18"/>
        </w:rPr>
        <w:t>CI</w:t>
      </w:r>
      <w:r>
        <w:rPr>
          <w:rFonts w:ascii="Calibri" w:hAnsi="Calibri"/>
          <w:b/>
          <w:spacing w:val="-2"/>
          <w:w w:val="129"/>
          <w:sz w:val="18"/>
        </w:rPr>
        <w:t>ó</w:t>
      </w:r>
      <w:r>
        <w:rPr>
          <w:rFonts w:ascii="Calibri" w:hAnsi="Calibri"/>
          <w:b/>
          <w:spacing w:val="-4"/>
          <w:w w:val="101"/>
          <w:sz w:val="18"/>
        </w:rPr>
        <w:t>N</w:t>
      </w:r>
      <w:r>
        <w:rPr>
          <w:rFonts w:ascii="Calibri" w:hAnsi="Calibri"/>
          <w:b/>
          <w:w w:val="91"/>
          <w:sz w:val="18"/>
        </w:rPr>
        <w:t>:</w:t>
      </w:r>
      <w:r>
        <w:rPr>
          <w:rFonts w:ascii="Calibri" w:hAnsi="Calibri"/>
          <w:b/>
          <w:spacing w:val="-16"/>
          <w:sz w:val="18"/>
        </w:rPr>
        <w:t> </w:t>
      </w:r>
      <w:r>
        <w:rPr>
          <w:rFonts w:ascii="Calibri" w:hAnsi="Calibri"/>
          <w:spacing w:val="-3"/>
          <w:w w:val="96"/>
          <w:sz w:val="18"/>
        </w:rPr>
        <w:t>R</w:t>
      </w:r>
      <w:r>
        <w:rPr>
          <w:rFonts w:ascii="Calibri" w:hAnsi="Calibri"/>
          <w:spacing w:val="-5"/>
          <w:w w:val="99"/>
          <w:sz w:val="18"/>
        </w:rPr>
        <w:t>aiz</w:t>
      </w:r>
      <w:r>
        <w:rPr>
          <w:rFonts w:ascii="Calibri" w:hAnsi="Calibri"/>
          <w:w w:val="99"/>
          <w:sz w:val="18"/>
        </w:rPr>
        <w:t>a</w:t>
      </w:r>
      <w:r>
        <w:rPr>
          <w:rFonts w:ascii="Calibri" w:hAnsi="Calibri"/>
          <w:spacing w:val="-14"/>
          <w:sz w:val="18"/>
        </w:rPr>
        <w:t> </w:t>
      </w:r>
      <w:r>
        <w:rPr>
          <w:rFonts w:ascii="Calibri" w:hAnsi="Calibri"/>
          <w:spacing w:val="-5"/>
          <w:w w:val="101"/>
          <w:sz w:val="18"/>
        </w:rPr>
        <w:t>D</w:t>
      </w:r>
      <w:r>
        <w:rPr>
          <w:rFonts w:ascii="Calibri" w:hAnsi="Calibri"/>
          <w:spacing w:val="-7"/>
          <w:w w:val="101"/>
          <w:sz w:val="18"/>
        </w:rPr>
        <w:t>a</w:t>
      </w:r>
      <w:r>
        <w:rPr>
          <w:rFonts w:ascii="Calibri" w:hAnsi="Calibri"/>
          <w:spacing w:val="-6"/>
          <w:w w:val="100"/>
          <w:sz w:val="18"/>
        </w:rPr>
        <w:t>y</w:t>
      </w:r>
      <w:r>
        <w:rPr>
          <w:rFonts w:ascii="Calibri" w:hAnsi="Calibri"/>
          <w:spacing w:val="-5"/>
          <w:w w:val="94"/>
          <w:sz w:val="18"/>
        </w:rPr>
        <w:t>a</w:t>
      </w:r>
      <w:r>
        <w:rPr>
          <w:rFonts w:ascii="Calibri" w:hAnsi="Calibri"/>
          <w:w w:val="94"/>
          <w:sz w:val="18"/>
        </w:rPr>
        <w:t>r</w:t>
      </w:r>
      <w:r>
        <w:rPr>
          <w:rFonts w:ascii="Calibri" w:hAnsi="Calibri"/>
          <w:spacing w:val="-14"/>
          <w:sz w:val="18"/>
        </w:rPr>
        <w:t> </w:t>
      </w:r>
      <w:r>
        <w:rPr>
          <w:rFonts w:ascii="Calibri" w:hAnsi="Calibri"/>
          <w:spacing w:val="-4"/>
          <w:w w:val="91"/>
          <w:sz w:val="18"/>
        </w:rPr>
        <w:t>M</w:t>
      </w:r>
      <w:r>
        <w:rPr>
          <w:rFonts w:ascii="Calibri" w:hAnsi="Calibri"/>
          <w:spacing w:val="-5"/>
          <w:w w:val="97"/>
          <w:sz w:val="18"/>
        </w:rPr>
        <w:t>o</w:t>
      </w:r>
      <w:r>
        <w:rPr>
          <w:rFonts w:ascii="Calibri" w:hAnsi="Calibri"/>
          <w:spacing w:val="-6"/>
          <w:w w:val="97"/>
          <w:sz w:val="18"/>
        </w:rPr>
        <w:t>r</w:t>
      </w:r>
      <w:r>
        <w:rPr>
          <w:rFonts w:ascii="Calibri" w:hAnsi="Calibri"/>
          <w:w w:val="97"/>
          <w:sz w:val="18"/>
        </w:rPr>
        <w:t>a </w:t>
      </w:r>
      <w:r>
        <w:rPr>
          <w:rFonts w:ascii="Calibri" w:hAnsi="Calibri"/>
          <w:b/>
          <w:spacing w:val="-7"/>
          <w:w w:val="109"/>
          <w:sz w:val="18"/>
        </w:rPr>
        <w:t>C</w:t>
      </w:r>
      <w:r>
        <w:rPr>
          <w:rFonts w:ascii="Calibri" w:hAnsi="Calibri"/>
          <w:b/>
          <w:spacing w:val="-2"/>
          <w:w w:val="103"/>
          <w:sz w:val="18"/>
        </w:rPr>
        <w:t>OORDIN</w:t>
      </w:r>
      <w:r>
        <w:rPr>
          <w:rFonts w:ascii="Calibri" w:hAnsi="Calibri"/>
          <w:b/>
          <w:spacing w:val="-6"/>
          <w:w w:val="103"/>
          <w:sz w:val="18"/>
        </w:rPr>
        <w:t>A</w:t>
      </w:r>
      <w:r>
        <w:rPr>
          <w:rFonts w:ascii="Calibri" w:hAnsi="Calibri"/>
          <w:b/>
          <w:spacing w:val="-2"/>
          <w:w w:val="107"/>
          <w:sz w:val="18"/>
        </w:rPr>
        <w:t>CI</w:t>
      </w:r>
      <w:r>
        <w:rPr>
          <w:rFonts w:ascii="Calibri" w:hAnsi="Calibri"/>
          <w:b/>
          <w:spacing w:val="-2"/>
          <w:w w:val="129"/>
          <w:sz w:val="18"/>
        </w:rPr>
        <w:t>ó</w:t>
      </w:r>
      <w:r>
        <w:rPr>
          <w:rFonts w:ascii="Calibri" w:hAnsi="Calibri"/>
          <w:b/>
          <w:w w:val="101"/>
          <w:sz w:val="18"/>
        </w:rPr>
        <w:t>N</w:t>
      </w:r>
      <w:r>
        <w:rPr>
          <w:rFonts w:ascii="Calibri" w:hAnsi="Calibri"/>
          <w:b/>
          <w:spacing w:val="-12"/>
          <w:sz w:val="18"/>
        </w:rPr>
        <w:t> </w:t>
      </w:r>
      <w:r>
        <w:rPr>
          <w:rFonts w:ascii="Calibri" w:hAnsi="Calibri"/>
          <w:b/>
          <w:spacing w:val="-2"/>
          <w:w w:val="106"/>
          <w:sz w:val="18"/>
        </w:rPr>
        <w:t>D</w:t>
      </w:r>
      <w:r>
        <w:rPr>
          <w:rFonts w:ascii="Calibri" w:hAnsi="Calibri"/>
          <w:b/>
          <w:w w:val="106"/>
          <w:sz w:val="18"/>
        </w:rPr>
        <w:t>E</w:t>
      </w:r>
      <w:r>
        <w:rPr>
          <w:rFonts w:ascii="Calibri" w:hAnsi="Calibri"/>
          <w:b/>
          <w:spacing w:val="-12"/>
          <w:sz w:val="18"/>
        </w:rPr>
        <w:t> </w:t>
      </w:r>
      <w:r>
        <w:rPr>
          <w:rFonts w:ascii="Calibri" w:hAnsi="Calibri"/>
          <w:b/>
          <w:spacing w:val="-2"/>
          <w:w w:val="106"/>
          <w:sz w:val="18"/>
        </w:rPr>
        <w:t>DE</w:t>
      </w:r>
      <w:r>
        <w:rPr>
          <w:rFonts w:ascii="Calibri" w:hAnsi="Calibri"/>
          <w:b/>
          <w:spacing w:val="-2"/>
          <w:w w:val="201"/>
          <w:sz w:val="18"/>
        </w:rPr>
        <w:t>l</w:t>
      </w:r>
      <w:r>
        <w:rPr>
          <w:rFonts w:ascii="Calibri" w:hAnsi="Calibri"/>
          <w:b/>
          <w:spacing w:val="-2"/>
          <w:w w:val="104"/>
          <w:sz w:val="18"/>
        </w:rPr>
        <w:t>EG</w:t>
      </w:r>
      <w:r>
        <w:rPr>
          <w:rFonts w:ascii="Calibri" w:hAnsi="Calibri"/>
          <w:b/>
          <w:spacing w:val="-6"/>
          <w:w w:val="104"/>
          <w:sz w:val="18"/>
        </w:rPr>
        <w:t>A</w:t>
      </w:r>
      <w:r>
        <w:rPr>
          <w:rFonts w:ascii="Calibri" w:hAnsi="Calibri"/>
          <w:b/>
          <w:spacing w:val="-2"/>
          <w:w w:val="105"/>
          <w:sz w:val="18"/>
        </w:rPr>
        <w:t>CIONE</w:t>
      </w:r>
      <w:r>
        <w:rPr>
          <w:rFonts w:ascii="Calibri" w:hAnsi="Calibri"/>
          <w:b/>
          <w:w w:val="105"/>
          <w:sz w:val="18"/>
        </w:rPr>
        <w:t>S</w:t>
      </w:r>
      <w:r>
        <w:rPr>
          <w:rFonts w:ascii="Calibri" w:hAnsi="Calibri"/>
          <w:b/>
          <w:spacing w:val="-12"/>
          <w:sz w:val="18"/>
        </w:rPr>
        <w:t> </w:t>
      </w:r>
      <w:r>
        <w:rPr>
          <w:rFonts w:ascii="Calibri" w:hAnsi="Calibri"/>
          <w:b/>
          <w:spacing w:val="-2"/>
          <w:w w:val="103"/>
          <w:sz w:val="18"/>
        </w:rPr>
        <w:t>REGIONA</w:t>
      </w:r>
      <w:r>
        <w:rPr>
          <w:rFonts w:ascii="Calibri" w:hAnsi="Calibri"/>
          <w:b/>
          <w:spacing w:val="-2"/>
          <w:w w:val="201"/>
          <w:sz w:val="18"/>
        </w:rPr>
        <w:t>l</w:t>
      </w:r>
      <w:r>
        <w:rPr>
          <w:rFonts w:ascii="Calibri" w:hAnsi="Calibri"/>
          <w:b/>
          <w:spacing w:val="-2"/>
          <w:w w:val="108"/>
          <w:sz w:val="18"/>
        </w:rPr>
        <w:t>E</w:t>
      </w:r>
      <w:r>
        <w:rPr>
          <w:rFonts w:ascii="Calibri" w:hAnsi="Calibri"/>
          <w:b/>
          <w:spacing w:val="-4"/>
          <w:w w:val="108"/>
          <w:sz w:val="18"/>
        </w:rPr>
        <w:t>S</w:t>
      </w:r>
      <w:r>
        <w:rPr>
          <w:rFonts w:ascii="Calibri" w:hAnsi="Calibri"/>
          <w:b/>
          <w:w w:val="91"/>
          <w:sz w:val="18"/>
        </w:rPr>
        <w:t>:</w:t>
      </w:r>
      <w:r>
        <w:rPr>
          <w:rFonts w:ascii="Calibri" w:hAnsi="Calibri"/>
          <w:b/>
          <w:spacing w:val="15"/>
          <w:sz w:val="18"/>
        </w:rPr>
        <w:t> </w:t>
      </w:r>
      <w:r>
        <w:rPr>
          <w:rFonts w:ascii="Calibri" w:hAnsi="Calibri"/>
          <w:spacing w:val="-5"/>
          <w:w w:val="100"/>
          <w:sz w:val="18"/>
        </w:rPr>
        <w:t>Jessic</w:t>
      </w:r>
      <w:r>
        <w:rPr>
          <w:rFonts w:ascii="Calibri" w:hAnsi="Calibri"/>
          <w:w w:val="100"/>
          <w:sz w:val="18"/>
        </w:rPr>
        <w:t>a</w:t>
      </w:r>
      <w:r>
        <w:rPr>
          <w:rFonts w:ascii="Calibri" w:hAnsi="Calibri"/>
          <w:spacing w:val="-14"/>
          <w:sz w:val="18"/>
        </w:rPr>
        <w:t> </w:t>
      </w:r>
      <w:r>
        <w:rPr>
          <w:rFonts w:ascii="Calibri" w:hAnsi="Calibri"/>
          <w:spacing w:val="-7"/>
          <w:w w:val="105"/>
          <w:sz w:val="18"/>
        </w:rPr>
        <w:t>C</w:t>
      </w:r>
      <w:r>
        <w:rPr>
          <w:rFonts w:ascii="Calibri" w:hAnsi="Calibri"/>
          <w:spacing w:val="-5"/>
          <w:w w:val="98"/>
          <w:sz w:val="18"/>
        </w:rPr>
        <w:t>astill</w:t>
      </w:r>
      <w:r>
        <w:rPr>
          <w:rFonts w:ascii="Calibri" w:hAnsi="Calibri"/>
          <w:w w:val="98"/>
          <w:sz w:val="18"/>
        </w:rPr>
        <w:t>o</w:t>
      </w:r>
      <w:r>
        <w:rPr>
          <w:rFonts w:ascii="Calibri" w:hAnsi="Calibri"/>
          <w:spacing w:val="-14"/>
          <w:sz w:val="18"/>
        </w:rPr>
        <w:t> </w:t>
      </w:r>
      <w:r>
        <w:rPr>
          <w:rFonts w:ascii="Calibri" w:hAnsi="Calibri"/>
          <w:spacing w:val="-10"/>
          <w:w w:val="99"/>
          <w:sz w:val="18"/>
        </w:rPr>
        <w:t>P</w:t>
      </w:r>
      <w:r>
        <w:rPr>
          <w:rFonts w:ascii="Calibri" w:hAnsi="Calibri"/>
          <w:spacing w:val="-5"/>
          <w:w w:val="94"/>
          <w:sz w:val="18"/>
        </w:rPr>
        <w:t>é</w:t>
      </w:r>
      <w:r>
        <w:rPr>
          <w:rFonts w:ascii="Calibri" w:hAnsi="Calibri"/>
          <w:spacing w:val="-7"/>
          <w:w w:val="94"/>
          <w:sz w:val="18"/>
        </w:rPr>
        <w:t>r</w:t>
      </w:r>
      <w:r>
        <w:rPr>
          <w:rFonts w:ascii="Calibri" w:hAnsi="Calibri"/>
          <w:spacing w:val="-5"/>
          <w:w w:val="100"/>
          <w:sz w:val="18"/>
        </w:rPr>
        <w:t>ez </w:t>
      </w:r>
      <w:r>
        <w:rPr>
          <w:rFonts w:ascii="Calibri" w:hAnsi="Calibri"/>
          <w:b/>
          <w:w w:val="105"/>
          <w:sz w:val="18"/>
        </w:rPr>
        <w:t>CENTRO</w:t>
      </w:r>
      <w:r>
        <w:rPr>
          <w:rFonts w:ascii="Calibri" w:hAnsi="Calibri"/>
          <w:b/>
          <w:spacing w:val="-22"/>
          <w:w w:val="105"/>
          <w:sz w:val="18"/>
        </w:rPr>
        <w:t> </w:t>
      </w:r>
      <w:r>
        <w:rPr>
          <w:rFonts w:ascii="Calibri" w:hAnsi="Calibri"/>
          <w:b/>
          <w:w w:val="105"/>
          <w:sz w:val="18"/>
        </w:rPr>
        <w:t>DE</w:t>
      </w:r>
      <w:r>
        <w:rPr>
          <w:rFonts w:ascii="Calibri" w:hAnsi="Calibri"/>
          <w:b/>
          <w:spacing w:val="-22"/>
          <w:w w:val="105"/>
          <w:sz w:val="18"/>
        </w:rPr>
        <w:t> </w:t>
      </w:r>
      <w:r>
        <w:rPr>
          <w:rFonts w:ascii="Calibri" w:hAnsi="Calibri"/>
          <w:b/>
          <w:spacing w:val="-3"/>
          <w:w w:val="105"/>
          <w:sz w:val="18"/>
        </w:rPr>
        <w:t>CONTROl</w:t>
      </w:r>
      <w:r>
        <w:rPr>
          <w:rFonts w:ascii="Calibri" w:hAnsi="Calibri"/>
          <w:b/>
          <w:spacing w:val="-22"/>
          <w:w w:val="105"/>
          <w:sz w:val="18"/>
        </w:rPr>
        <w:t> </w:t>
      </w:r>
      <w:r>
        <w:rPr>
          <w:rFonts w:ascii="Calibri" w:hAnsi="Calibri"/>
          <w:b/>
          <w:w w:val="105"/>
          <w:sz w:val="18"/>
        </w:rPr>
        <w:t>DE</w:t>
      </w:r>
      <w:r>
        <w:rPr>
          <w:rFonts w:ascii="Calibri" w:hAnsi="Calibri"/>
          <w:b/>
          <w:spacing w:val="-22"/>
          <w:w w:val="105"/>
          <w:sz w:val="18"/>
        </w:rPr>
        <w:t> </w:t>
      </w:r>
      <w:r>
        <w:rPr>
          <w:rFonts w:ascii="Calibri" w:hAnsi="Calibri"/>
          <w:b/>
          <w:w w:val="105"/>
          <w:sz w:val="18"/>
        </w:rPr>
        <w:t>GESTIóN:</w:t>
      </w:r>
      <w:r>
        <w:rPr>
          <w:rFonts w:ascii="Calibri" w:hAnsi="Calibri"/>
          <w:b/>
          <w:spacing w:val="-3"/>
          <w:w w:val="105"/>
          <w:sz w:val="18"/>
        </w:rPr>
        <w:t> </w:t>
      </w:r>
      <w:r>
        <w:rPr>
          <w:rFonts w:ascii="Calibri" w:hAnsi="Calibri"/>
          <w:spacing w:val="-5"/>
          <w:w w:val="105"/>
          <w:sz w:val="18"/>
        </w:rPr>
        <w:t>Guillermo</w:t>
      </w:r>
      <w:r>
        <w:rPr>
          <w:rFonts w:ascii="Calibri" w:hAnsi="Calibri"/>
          <w:spacing w:val="-24"/>
          <w:w w:val="105"/>
          <w:sz w:val="18"/>
        </w:rPr>
        <w:t> </w:t>
      </w:r>
      <w:r>
        <w:rPr>
          <w:rFonts w:ascii="Calibri" w:hAnsi="Calibri"/>
          <w:spacing w:val="-5"/>
          <w:w w:val="105"/>
          <w:sz w:val="18"/>
        </w:rPr>
        <w:t>Posadas</w:t>
      </w:r>
      <w:r>
        <w:rPr>
          <w:rFonts w:ascii="Calibri" w:hAnsi="Calibri"/>
          <w:spacing w:val="-24"/>
          <w:w w:val="105"/>
          <w:sz w:val="18"/>
        </w:rPr>
        <w:t> </w:t>
      </w:r>
      <w:r>
        <w:rPr>
          <w:rFonts w:ascii="Calibri" w:hAnsi="Calibri"/>
          <w:spacing w:val="-5"/>
          <w:w w:val="105"/>
          <w:sz w:val="18"/>
        </w:rPr>
        <w:t>Rodríguez</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4"/>
        <w:rPr>
          <w:rFonts w:ascii="Calibri"/>
          <w:sz w:val="13"/>
        </w:rPr>
      </w:pPr>
    </w:p>
    <w:p>
      <w:pPr>
        <w:spacing w:before="0"/>
        <w:ind w:left="2169" w:right="2143" w:firstLine="0"/>
        <w:jc w:val="center"/>
        <w:rPr>
          <w:rFonts w:ascii="Calibri" w:hAnsi="Calibri"/>
          <w:b/>
          <w:sz w:val="18"/>
        </w:rPr>
      </w:pPr>
      <w:r>
        <w:rPr>
          <w:rFonts w:ascii="Calibri" w:hAnsi="Calibri"/>
          <w:b/>
          <w:w w:val="110"/>
          <w:sz w:val="18"/>
        </w:rPr>
        <w:t>COMITÉ EDITORIAl</w:t>
      </w:r>
    </w:p>
    <w:p>
      <w:pPr>
        <w:pStyle w:val="BodyText"/>
        <w:rPr>
          <w:rFonts w:ascii="Calibri"/>
          <w:b/>
          <w:sz w:val="18"/>
        </w:rPr>
      </w:pPr>
    </w:p>
    <w:p>
      <w:pPr>
        <w:pStyle w:val="BodyText"/>
        <w:spacing w:before="12"/>
        <w:rPr>
          <w:rFonts w:ascii="Calibri"/>
          <w:b/>
          <w:sz w:val="22"/>
        </w:rPr>
      </w:pPr>
    </w:p>
    <w:p>
      <w:pPr>
        <w:tabs>
          <w:tab w:pos="3221" w:val="left" w:leader="none"/>
        </w:tabs>
        <w:spacing w:before="0"/>
        <w:ind w:left="1903" w:right="1351" w:firstLine="0"/>
        <w:jc w:val="left"/>
        <w:rPr>
          <w:rFonts w:ascii="Calibri"/>
          <w:sz w:val="18"/>
        </w:rPr>
      </w:pPr>
      <w:r>
        <w:rPr>
          <w:rFonts w:ascii="Calibri"/>
          <w:b/>
          <w:w w:val="105"/>
          <w:sz w:val="18"/>
        </w:rPr>
        <w:t>Presidente:</w:t>
        <w:tab/>
      </w:r>
      <w:r>
        <w:rPr>
          <w:rFonts w:ascii="Calibri"/>
          <w:w w:val="105"/>
          <w:sz w:val="18"/>
        </w:rPr>
        <w:t>Guillermina</w:t>
      </w:r>
      <w:r>
        <w:rPr>
          <w:rFonts w:ascii="Calibri"/>
          <w:spacing w:val="-29"/>
          <w:w w:val="105"/>
          <w:sz w:val="18"/>
        </w:rPr>
        <w:t> </w:t>
      </w:r>
      <w:r>
        <w:rPr>
          <w:rFonts w:ascii="Calibri"/>
          <w:w w:val="105"/>
          <w:sz w:val="18"/>
        </w:rPr>
        <w:t>Baena</w:t>
      </w:r>
      <w:r>
        <w:rPr>
          <w:rFonts w:ascii="Calibri"/>
          <w:spacing w:val="-29"/>
          <w:w w:val="105"/>
          <w:sz w:val="18"/>
        </w:rPr>
        <w:t> </w:t>
      </w:r>
      <w:r>
        <w:rPr>
          <w:rFonts w:ascii="Calibri"/>
          <w:w w:val="105"/>
          <w:sz w:val="18"/>
        </w:rPr>
        <w:t>Paz</w:t>
      </w:r>
    </w:p>
    <w:p>
      <w:pPr>
        <w:pStyle w:val="BodyText"/>
        <w:spacing w:before="4"/>
        <w:rPr>
          <w:rFonts w:ascii="Calibri"/>
        </w:rPr>
      </w:pPr>
    </w:p>
    <w:p>
      <w:pPr>
        <w:tabs>
          <w:tab w:pos="3221" w:val="left" w:leader="none"/>
        </w:tabs>
        <w:spacing w:line="261" w:lineRule="auto" w:before="0"/>
        <w:ind w:left="3222" w:right="2276" w:hanging="1319"/>
        <w:jc w:val="left"/>
        <w:rPr>
          <w:rFonts w:ascii="Calibri" w:hAnsi="Calibri"/>
          <w:sz w:val="18"/>
        </w:rPr>
      </w:pPr>
      <w:r>
        <w:rPr>
          <w:rFonts w:ascii="Calibri" w:hAnsi="Calibri"/>
          <w:b/>
          <w:w w:val="105"/>
          <w:sz w:val="18"/>
        </w:rPr>
        <w:t>Vocales:</w:t>
        <w:tab/>
      </w:r>
      <w:r>
        <w:rPr>
          <w:rFonts w:ascii="Calibri" w:hAnsi="Calibri"/>
          <w:w w:val="105"/>
          <w:sz w:val="18"/>
        </w:rPr>
        <w:t>Julián</w:t>
      </w:r>
      <w:r>
        <w:rPr>
          <w:rFonts w:ascii="Calibri" w:hAnsi="Calibri"/>
          <w:spacing w:val="-24"/>
          <w:w w:val="105"/>
          <w:sz w:val="18"/>
        </w:rPr>
        <w:t> </w:t>
      </w:r>
      <w:r>
        <w:rPr>
          <w:rFonts w:ascii="Calibri" w:hAnsi="Calibri"/>
          <w:w w:val="105"/>
          <w:sz w:val="18"/>
        </w:rPr>
        <w:t>Salazar</w:t>
      </w:r>
      <w:r>
        <w:rPr>
          <w:rFonts w:ascii="Calibri" w:hAnsi="Calibri"/>
          <w:spacing w:val="-24"/>
          <w:w w:val="105"/>
          <w:sz w:val="18"/>
        </w:rPr>
        <w:t> </w:t>
      </w:r>
      <w:r>
        <w:rPr>
          <w:rFonts w:ascii="Calibri" w:hAnsi="Calibri"/>
          <w:w w:val="105"/>
          <w:sz w:val="18"/>
        </w:rPr>
        <w:t>Medina</w:t>
      </w:r>
      <w:r>
        <w:rPr>
          <w:rFonts w:ascii="Calibri" w:hAnsi="Calibri"/>
          <w:w w:val="103"/>
          <w:sz w:val="18"/>
        </w:rPr>
        <w:t> </w:t>
      </w:r>
      <w:r>
        <w:rPr>
          <w:rFonts w:ascii="Calibri" w:hAnsi="Calibri"/>
          <w:sz w:val="18"/>
        </w:rPr>
        <w:t>Roberto Moreno Espinosa </w:t>
      </w:r>
      <w:r>
        <w:rPr>
          <w:rFonts w:ascii="Calibri" w:hAnsi="Calibri"/>
          <w:w w:val="105"/>
          <w:sz w:val="18"/>
        </w:rPr>
        <w:t>Miguel</w:t>
      </w:r>
      <w:r>
        <w:rPr>
          <w:rFonts w:ascii="Calibri" w:hAnsi="Calibri"/>
          <w:spacing w:val="-21"/>
          <w:w w:val="105"/>
          <w:sz w:val="18"/>
        </w:rPr>
        <w:t> </w:t>
      </w:r>
      <w:r>
        <w:rPr>
          <w:rFonts w:ascii="Calibri" w:hAnsi="Calibri"/>
          <w:w w:val="105"/>
          <w:sz w:val="18"/>
        </w:rPr>
        <w:t>Ángel</w:t>
      </w:r>
      <w:r>
        <w:rPr>
          <w:rFonts w:ascii="Calibri" w:hAnsi="Calibri"/>
          <w:spacing w:val="-21"/>
          <w:w w:val="105"/>
          <w:sz w:val="18"/>
        </w:rPr>
        <w:t> </w:t>
      </w:r>
      <w:r>
        <w:rPr>
          <w:rFonts w:ascii="Calibri" w:hAnsi="Calibri"/>
          <w:w w:val="105"/>
          <w:sz w:val="18"/>
        </w:rPr>
        <w:t>Márquez</w:t>
      </w:r>
    </w:p>
    <w:p>
      <w:pPr>
        <w:pStyle w:val="BodyText"/>
        <w:rPr>
          <w:rFonts w:ascii="Calibri"/>
          <w:sz w:val="18"/>
        </w:rPr>
      </w:pPr>
    </w:p>
    <w:p>
      <w:pPr>
        <w:pStyle w:val="BodyText"/>
        <w:spacing w:before="4"/>
        <w:rPr>
          <w:rFonts w:ascii="Calibri"/>
        </w:rPr>
      </w:pPr>
    </w:p>
    <w:p>
      <w:pPr>
        <w:spacing w:before="0"/>
        <w:ind w:left="2383" w:right="1351" w:firstLine="0"/>
        <w:jc w:val="left"/>
        <w:rPr>
          <w:rFonts w:ascii="Calibri"/>
          <w:b/>
          <w:sz w:val="18"/>
        </w:rPr>
      </w:pPr>
      <w:hyperlink r:id="rId399">
        <w:r>
          <w:rPr>
            <w:rFonts w:ascii="Calibri"/>
            <w:b/>
            <w:w w:val="105"/>
            <w:sz w:val="18"/>
          </w:rPr>
          <w:t>http://www.iapem.mx/iapem-editorial/</w:t>
        </w:r>
      </w:hyperlink>
    </w:p>
    <w:p>
      <w:pPr>
        <w:spacing w:after="0"/>
        <w:jc w:val="left"/>
        <w:rPr>
          <w:rFonts w:ascii="Calibri"/>
          <w:sz w:val="18"/>
        </w:rPr>
        <w:sectPr>
          <w:headerReference w:type="even" r:id="rId397"/>
          <w:footerReference w:type="even" r:id="rId398"/>
          <w:pgSz w:w="9640" w:h="13040"/>
          <w:pgMar w:header="0" w:footer="0" w:top="1200" w:bottom="280" w:left="860" w:right="1340"/>
        </w:sectPr>
      </w:pPr>
    </w:p>
    <w:p>
      <w:pPr>
        <w:pStyle w:val="BodyText"/>
        <w:spacing w:before="4"/>
        <w:rPr>
          <w:rFonts w:ascii="Times New Roman"/>
          <w:sz w:val="17"/>
        </w:rPr>
      </w:pPr>
    </w:p>
    <w:p>
      <w:pPr>
        <w:spacing w:after="0"/>
        <w:rPr>
          <w:rFonts w:ascii="Times New Roman"/>
          <w:sz w:val="17"/>
        </w:rPr>
        <w:sectPr>
          <w:headerReference w:type="default" r:id="rId400"/>
          <w:footerReference w:type="default" r:id="rId40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4"/>
        </w:rPr>
      </w:pPr>
    </w:p>
    <w:p>
      <w:pPr>
        <w:spacing w:before="65"/>
        <w:ind w:left="560" w:right="1011" w:firstLine="0"/>
        <w:jc w:val="center"/>
        <w:rPr>
          <w:rFonts w:ascii="Calibri" w:hAnsi="Calibri"/>
          <w:b/>
          <w:sz w:val="20"/>
        </w:rPr>
      </w:pPr>
      <w:r>
        <w:rPr>
          <w:rFonts w:ascii="Calibri" w:hAnsi="Calibri"/>
          <w:b/>
          <w:w w:val="135"/>
          <w:sz w:val="20"/>
        </w:rPr>
        <w:t>ÉTICA PÚBLICA FRENTE A CORRUPCIÓN</w:t>
      </w:r>
    </w:p>
    <w:p>
      <w:pPr>
        <w:spacing w:before="55"/>
        <w:ind w:left="560" w:right="1011" w:firstLine="0"/>
        <w:jc w:val="center"/>
        <w:rPr>
          <w:rFonts w:ascii="Calibri" w:hAnsi="Calibri"/>
          <w:b/>
          <w:sz w:val="18"/>
        </w:rPr>
      </w:pPr>
      <w:r>
        <w:rPr>
          <w:rFonts w:ascii="Calibri" w:hAnsi="Calibri"/>
          <w:b/>
          <w:w w:val="110"/>
          <w:sz w:val="18"/>
        </w:rPr>
        <w:t>INSTRUMENTOS ÉTICOS DE APlICACIóN PRÁCTICA</w:t>
      </w:r>
    </w:p>
    <w:p>
      <w:pPr>
        <w:pStyle w:val="BodyText"/>
        <w:rPr>
          <w:rFonts w:ascii="Calibri"/>
          <w:b/>
          <w:sz w:val="18"/>
        </w:rPr>
      </w:pPr>
    </w:p>
    <w:p>
      <w:pPr>
        <w:pStyle w:val="BodyText"/>
        <w:rPr>
          <w:rFonts w:ascii="Calibri"/>
          <w:b/>
          <w:sz w:val="18"/>
        </w:rPr>
      </w:pPr>
    </w:p>
    <w:p>
      <w:pPr>
        <w:spacing w:line="240" w:lineRule="exact" w:before="120"/>
        <w:ind w:left="560" w:right="1012" w:firstLine="0"/>
        <w:jc w:val="center"/>
        <w:rPr>
          <w:rFonts w:ascii="Calibri" w:hAnsi="Calibri"/>
          <w:sz w:val="20"/>
        </w:rPr>
      </w:pPr>
      <w:r>
        <w:rPr>
          <w:rFonts w:ascii="Calibri" w:hAnsi="Calibri"/>
          <w:sz w:val="20"/>
        </w:rPr>
        <w:t>Se terminó de imprimir en octubre de 2015 en los talleres de: Géminis Editores e Impresores, S.A. de C.V.</w:t>
      </w:r>
    </w:p>
    <w:p>
      <w:pPr>
        <w:spacing w:line="240" w:lineRule="exact" w:before="0"/>
        <w:ind w:left="560" w:right="1012" w:firstLine="0"/>
        <w:jc w:val="center"/>
        <w:rPr>
          <w:rFonts w:ascii="Calibri" w:hAnsi="Calibri"/>
          <w:sz w:val="20"/>
        </w:rPr>
      </w:pPr>
      <w:r>
        <w:rPr>
          <w:rFonts w:ascii="Calibri" w:hAnsi="Calibri"/>
          <w:sz w:val="20"/>
        </w:rPr>
        <w:t>Emma # 75, Col. Nativitas, México, D.F. </w:t>
      </w:r>
      <w:hyperlink r:id="rId404">
        <w:r>
          <w:rPr>
            <w:rFonts w:ascii="Calibri" w:hAnsi="Calibri"/>
            <w:sz w:val="20"/>
          </w:rPr>
          <w:t>geminiseditores@prodigy.net.mx</w:t>
        </w:r>
      </w:hyperlink>
    </w:p>
    <w:p>
      <w:pPr>
        <w:pStyle w:val="BodyText"/>
        <w:rPr>
          <w:rFonts w:ascii="Calibri"/>
          <w:sz w:val="23"/>
        </w:rPr>
      </w:pPr>
    </w:p>
    <w:p>
      <w:pPr>
        <w:spacing w:before="1"/>
        <w:ind w:left="560" w:right="1011" w:firstLine="0"/>
        <w:jc w:val="center"/>
        <w:rPr>
          <w:rFonts w:ascii="Calibri" w:hAnsi="Calibri"/>
          <w:sz w:val="20"/>
        </w:rPr>
      </w:pPr>
      <w:r>
        <w:rPr>
          <w:rFonts w:ascii="Calibri" w:hAnsi="Calibri"/>
          <w:w w:val="105"/>
          <w:sz w:val="20"/>
        </w:rPr>
        <w:t>La edición consta de 2,000 ejemplares</w:t>
      </w:r>
    </w:p>
    <w:p>
      <w:pPr>
        <w:spacing w:after="0"/>
        <w:jc w:val="center"/>
        <w:rPr>
          <w:rFonts w:ascii="Calibri" w:hAnsi="Calibri"/>
          <w:sz w:val="20"/>
        </w:rPr>
        <w:sectPr>
          <w:headerReference w:type="even" r:id="rId402"/>
          <w:footerReference w:type="even" r:id="rId403"/>
          <w:pgSz w:w="9640" w:h="13040"/>
          <w:pgMar w:header="0" w:footer="0" w:top="1200" w:bottom="280" w:left="1340" w:right="1340"/>
        </w:sectPr>
      </w:pPr>
    </w:p>
    <w:p>
      <w:pPr>
        <w:pStyle w:val="BodyText"/>
        <w:rPr>
          <w:rFonts w:ascii="Calibri"/>
          <w:sz w:val="20"/>
        </w:rPr>
      </w:pPr>
    </w:p>
    <w:p>
      <w:pPr>
        <w:pStyle w:val="BodyText"/>
        <w:rPr>
          <w:rFonts w:ascii="Calibri"/>
          <w:sz w:val="20"/>
        </w:rPr>
      </w:pPr>
    </w:p>
    <w:p>
      <w:pPr>
        <w:pStyle w:val="BodyText"/>
        <w:spacing w:before="6"/>
        <w:rPr>
          <w:rFonts w:ascii="Calibri"/>
        </w:rPr>
      </w:pPr>
    </w:p>
    <w:p>
      <w:pPr>
        <w:spacing w:line="240" w:lineRule="exact" w:before="106"/>
        <w:ind w:left="662" w:right="0" w:firstLine="0"/>
        <w:jc w:val="left"/>
        <w:rPr>
          <w:rFonts w:ascii="Calibri" w:hAnsi="Calibri"/>
          <w:sz w:val="20"/>
        </w:rPr>
      </w:pPr>
      <w:r>
        <w:rPr/>
        <w:pict>
          <v:shape style="position:absolute;margin-left:57.479pt;margin-top:5.004367pt;width:27.65pt;height:43.75pt;mso-position-horizontal-relative:page;mso-position-vertical-relative:paragraph;z-index:-221968" type="#_x0000_t202" filled="false" stroked="false">
            <v:textbox inset="0,0,0,0">
              <w:txbxContent>
                <w:p>
                  <w:pPr>
                    <w:spacing w:line="875" w:lineRule="exact" w:before="0"/>
                    <w:ind w:left="0" w:right="0" w:firstLine="0"/>
                    <w:jc w:val="left"/>
                    <w:rPr>
                      <w:rFonts w:ascii="Palatino Linotype"/>
                      <w:b/>
                      <w:sz w:val="87"/>
                    </w:rPr>
                  </w:pPr>
                  <w:r>
                    <w:rPr>
                      <w:rFonts w:ascii="Palatino Linotype"/>
                      <w:b/>
                      <w:color w:val="3A3A17"/>
                      <w:w w:val="104"/>
                      <w:sz w:val="87"/>
                    </w:rPr>
                    <w:t>E</w:t>
                  </w:r>
                </w:p>
              </w:txbxContent>
            </v:textbox>
            <w10:wrap type="none"/>
          </v:shape>
        </w:pict>
      </w:r>
      <w:bookmarkStart w:name="Página 1" w:id="2"/>
      <w:bookmarkEnd w:id="2"/>
      <w:r>
        <w:rPr/>
      </w:r>
      <w:r>
        <w:rPr>
          <w:rFonts w:ascii="Calibri" w:hAnsi="Calibri"/>
          <w:color w:val="3A3A17"/>
          <w:w w:val="105"/>
          <w:sz w:val="20"/>
        </w:rPr>
        <w:t>l incremento de escándalos de corrupción en el sector público ha generado la desacreditación tanto de los servidores públicos,   (sean estos por elección,  por</w:t>
      </w:r>
    </w:p>
    <w:p>
      <w:pPr>
        <w:spacing w:line="240" w:lineRule="exact" w:before="0"/>
        <w:ind w:left="109" w:right="103" w:firstLine="553"/>
        <w:jc w:val="both"/>
        <w:rPr>
          <w:rFonts w:ascii="Calibri" w:hAnsi="Calibri"/>
          <w:sz w:val="20"/>
        </w:rPr>
      </w:pPr>
      <w:r>
        <w:rPr>
          <w:rFonts w:ascii="Calibri" w:hAnsi="Calibri"/>
          <w:color w:val="3A3A17"/>
          <w:sz w:val="20"/>
        </w:rPr>
        <w:t>oposición o por designación), como de las instituciones, ocasionando que la ciudadanía pierda la confianza en sus gobernantes, grave problema que sitúa en una encrucijada a cualquier gobierno. Afortunadamente, desde las antiguas civilizaciones han existido pensadores comprometidos por combatir las prácticas corruptas y ponerles freno. Herramientas claves empleadas por los grandes filósofos y sabios de la antigüedad fueron la educaciónyla ética.</w:t>
      </w:r>
    </w:p>
    <w:p>
      <w:pPr>
        <w:pStyle w:val="BodyText"/>
        <w:spacing w:before="9"/>
        <w:rPr>
          <w:rFonts w:ascii="Calibri"/>
          <w:sz w:val="19"/>
        </w:rPr>
      </w:pPr>
    </w:p>
    <w:p>
      <w:pPr>
        <w:spacing w:line="240" w:lineRule="exact" w:before="0"/>
        <w:ind w:left="109" w:right="103" w:firstLine="0"/>
        <w:jc w:val="both"/>
        <w:rPr>
          <w:rFonts w:ascii="Calibri" w:hAnsi="Calibri"/>
          <w:sz w:val="20"/>
        </w:rPr>
      </w:pPr>
      <w:r>
        <w:rPr>
          <w:rFonts w:ascii="Calibri" w:hAnsi="Calibri"/>
          <w:color w:val="3A3A17"/>
          <w:sz w:val="20"/>
        </w:rPr>
        <w:t>La</w:t>
      </w:r>
      <w:r>
        <w:rPr>
          <w:rFonts w:ascii="Calibri" w:hAnsi="Calibri"/>
          <w:color w:val="3A3A17"/>
          <w:spacing w:val="-15"/>
          <w:sz w:val="20"/>
        </w:rPr>
        <w:t> </w:t>
      </w:r>
      <w:r>
        <w:rPr>
          <w:rFonts w:ascii="Calibri" w:hAnsi="Calibri"/>
          <w:color w:val="3A3A17"/>
          <w:sz w:val="20"/>
        </w:rPr>
        <w:t>obra</w:t>
      </w:r>
      <w:r>
        <w:rPr>
          <w:rFonts w:ascii="Calibri" w:hAnsi="Calibri"/>
          <w:color w:val="3A3A17"/>
          <w:spacing w:val="-15"/>
          <w:sz w:val="20"/>
        </w:rPr>
        <w:t> </w:t>
      </w:r>
      <w:r>
        <w:rPr>
          <w:rFonts w:ascii="Calibri" w:hAnsi="Calibri"/>
          <w:color w:val="3A3A17"/>
          <w:sz w:val="20"/>
        </w:rPr>
        <w:t>colectiva</w:t>
      </w:r>
      <w:r>
        <w:rPr>
          <w:rFonts w:ascii="Calibri" w:hAnsi="Calibri"/>
          <w:color w:val="3A3A17"/>
          <w:spacing w:val="-15"/>
          <w:sz w:val="20"/>
        </w:rPr>
        <w:t> </w:t>
      </w:r>
      <w:r>
        <w:rPr>
          <w:rFonts w:ascii="Calibri" w:hAnsi="Calibri"/>
          <w:i/>
          <w:color w:val="3A3A17"/>
          <w:sz w:val="20"/>
        </w:rPr>
        <w:t>Ética</w:t>
      </w:r>
      <w:r>
        <w:rPr>
          <w:rFonts w:ascii="Calibri" w:hAnsi="Calibri"/>
          <w:i/>
          <w:color w:val="3A3A17"/>
          <w:spacing w:val="-18"/>
          <w:sz w:val="20"/>
        </w:rPr>
        <w:t> </w:t>
      </w:r>
      <w:r>
        <w:rPr>
          <w:rFonts w:ascii="Calibri" w:hAnsi="Calibri"/>
          <w:i/>
          <w:color w:val="3A3A17"/>
          <w:sz w:val="20"/>
        </w:rPr>
        <w:t>Pública</w:t>
      </w:r>
      <w:r>
        <w:rPr>
          <w:rFonts w:ascii="Calibri" w:hAnsi="Calibri"/>
          <w:i/>
          <w:color w:val="3A3A17"/>
          <w:spacing w:val="-18"/>
          <w:sz w:val="20"/>
        </w:rPr>
        <w:t> </w:t>
      </w:r>
      <w:r>
        <w:rPr>
          <w:rFonts w:ascii="Calibri" w:hAnsi="Calibri"/>
          <w:i/>
          <w:color w:val="3A3A17"/>
          <w:sz w:val="20"/>
        </w:rPr>
        <w:t>frente</w:t>
      </w:r>
      <w:r>
        <w:rPr>
          <w:rFonts w:ascii="Calibri" w:hAnsi="Calibri"/>
          <w:i/>
          <w:color w:val="3A3A17"/>
          <w:spacing w:val="-19"/>
          <w:sz w:val="20"/>
        </w:rPr>
        <w:t> </w:t>
      </w:r>
      <w:r>
        <w:rPr>
          <w:rFonts w:ascii="Calibri" w:hAnsi="Calibri"/>
          <w:i/>
          <w:color w:val="3A3A17"/>
          <w:sz w:val="20"/>
        </w:rPr>
        <w:t>a</w:t>
      </w:r>
      <w:r>
        <w:rPr>
          <w:rFonts w:ascii="Calibri" w:hAnsi="Calibri"/>
          <w:i/>
          <w:color w:val="3A3A17"/>
          <w:spacing w:val="-18"/>
          <w:sz w:val="20"/>
        </w:rPr>
        <w:t> </w:t>
      </w:r>
      <w:r>
        <w:rPr>
          <w:rFonts w:ascii="Calibri" w:hAnsi="Calibri"/>
          <w:i/>
          <w:color w:val="3A3A17"/>
          <w:sz w:val="20"/>
        </w:rPr>
        <w:t>corrupción.</w:t>
      </w:r>
      <w:r>
        <w:rPr>
          <w:rFonts w:ascii="Calibri" w:hAnsi="Calibri"/>
          <w:i/>
          <w:color w:val="3A3A17"/>
          <w:spacing w:val="-17"/>
          <w:sz w:val="20"/>
        </w:rPr>
        <w:t> </w:t>
      </w:r>
      <w:r>
        <w:rPr>
          <w:rFonts w:ascii="Calibri" w:hAnsi="Calibri"/>
          <w:i/>
          <w:color w:val="3A3A17"/>
          <w:sz w:val="20"/>
        </w:rPr>
        <w:t>Instrumentos</w:t>
      </w:r>
      <w:r>
        <w:rPr>
          <w:rFonts w:ascii="Calibri" w:hAnsi="Calibri"/>
          <w:i/>
          <w:color w:val="3A3A17"/>
          <w:spacing w:val="-19"/>
          <w:sz w:val="20"/>
        </w:rPr>
        <w:t> </w:t>
      </w:r>
      <w:r>
        <w:rPr>
          <w:rFonts w:ascii="Calibri" w:hAnsi="Calibri"/>
          <w:i/>
          <w:color w:val="3A3A17"/>
          <w:sz w:val="20"/>
        </w:rPr>
        <w:t>éticos</w:t>
      </w:r>
      <w:r>
        <w:rPr>
          <w:rFonts w:ascii="Calibri" w:hAnsi="Calibri"/>
          <w:i/>
          <w:color w:val="3A3A17"/>
          <w:spacing w:val="-18"/>
          <w:sz w:val="20"/>
        </w:rPr>
        <w:t> </w:t>
      </w:r>
      <w:r>
        <w:rPr>
          <w:rFonts w:ascii="Calibri" w:hAnsi="Calibri"/>
          <w:i/>
          <w:color w:val="3A3A17"/>
          <w:sz w:val="20"/>
        </w:rPr>
        <w:t>de</w:t>
      </w:r>
      <w:r>
        <w:rPr>
          <w:rFonts w:ascii="Calibri" w:hAnsi="Calibri"/>
          <w:i/>
          <w:color w:val="3A3A17"/>
          <w:spacing w:val="-18"/>
          <w:sz w:val="20"/>
        </w:rPr>
        <w:t> </w:t>
      </w:r>
      <w:r>
        <w:rPr>
          <w:rFonts w:ascii="Calibri" w:hAnsi="Calibri"/>
          <w:i/>
          <w:color w:val="3A3A17"/>
          <w:sz w:val="20"/>
        </w:rPr>
        <w:t>aplicación</w:t>
      </w:r>
      <w:r>
        <w:rPr>
          <w:rFonts w:ascii="Calibri" w:hAnsi="Calibri"/>
          <w:i/>
          <w:color w:val="3A3A17"/>
          <w:spacing w:val="-18"/>
          <w:sz w:val="20"/>
        </w:rPr>
        <w:t> </w:t>
      </w:r>
      <w:r>
        <w:rPr>
          <w:rFonts w:ascii="Calibri" w:hAnsi="Calibri"/>
          <w:i/>
          <w:color w:val="3A3A17"/>
          <w:sz w:val="20"/>
        </w:rPr>
        <w:t>práctica, </w:t>
      </w:r>
      <w:r>
        <w:rPr>
          <w:rFonts w:ascii="Calibri" w:hAnsi="Calibri"/>
          <w:color w:val="3A3A17"/>
          <w:w w:val="105"/>
          <w:sz w:val="20"/>
        </w:rPr>
        <w:t>parte</w:t>
      </w:r>
      <w:r>
        <w:rPr>
          <w:rFonts w:ascii="Calibri" w:hAnsi="Calibri"/>
          <w:color w:val="3A3A17"/>
          <w:spacing w:val="-29"/>
          <w:w w:val="105"/>
          <w:sz w:val="20"/>
        </w:rPr>
        <w:t> </w:t>
      </w:r>
      <w:r>
        <w:rPr>
          <w:rFonts w:ascii="Calibri" w:hAnsi="Calibri"/>
          <w:color w:val="3A3A17"/>
          <w:w w:val="105"/>
          <w:sz w:val="20"/>
        </w:rPr>
        <w:t>de</w:t>
      </w:r>
      <w:r>
        <w:rPr>
          <w:rFonts w:ascii="Calibri" w:hAnsi="Calibri"/>
          <w:color w:val="3A3A17"/>
          <w:spacing w:val="-29"/>
          <w:w w:val="105"/>
          <w:sz w:val="20"/>
        </w:rPr>
        <w:t> </w:t>
      </w:r>
      <w:r>
        <w:rPr>
          <w:rFonts w:ascii="Calibri" w:hAnsi="Calibri"/>
          <w:color w:val="3A3A17"/>
          <w:w w:val="105"/>
          <w:sz w:val="20"/>
        </w:rPr>
        <w:t>la</w:t>
      </w:r>
      <w:r>
        <w:rPr>
          <w:rFonts w:ascii="Calibri" w:hAnsi="Calibri"/>
          <w:color w:val="3A3A17"/>
          <w:spacing w:val="-29"/>
          <w:w w:val="105"/>
          <w:sz w:val="20"/>
        </w:rPr>
        <w:t> </w:t>
      </w:r>
      <w:r>
        <w:rPr>
          <w:rFonts w:ascii="Calibri" w:hAnsi="Calibri"/>
          <w:color w:val="3A3A17"/>
          <w:w w:val="105"/>
          <w:sz w:val="20"/>
        </w:rPr>
        <w:t>hipótesis</w:t>
      </w:r>
      <w:r>
        <w:rPr>
          <w:rFonts w:ascii="Calibri" w:hAnsi="Calibri"/>
          <w:color w:val="3A3A17"/>
          <w:spacing w:val="-29"/>
          <w:w w:val="105"/>
          <w:sz w:val="20"/>
        </w:rPr>
        <w:t> </w:t>
      </w:r>
      <w:r>
        <w:rPr>
          <w:rFonts w:ascii="Calibri" w:hAnsi="Calibri"/>
          <w:color w:val="3A3A17"/>
          <w:w w:val="105"/>
          <w:sz w:val="20"/>
        </w:rPr>
        <w:t>básica</w:t>
      </w:r>
      <w:r>
        <w:rPr>
          <w:rFonts w:ascii="Calibri" w:hAnsi="Calibri"/>
          <w:color w:val="3A3A17"/>
          <w:spacing w:val="-29"/>
          <w:w w:val="105"/>
          <w:sz w:val="20"/>
        </w:rPr>
        <w:t> </w:t>
      </w:r>
      <w:r>
        <w:rPr>
          <w:rFonts w:ascii="Calibri" w:hAnsi="Calibri"/>
          <w:color w:val="3A3A17"/>
          <w:w w:val="105"/>
          <w:sz w:val="20"/>
        </w:rPr>
        <w:t>de</w:t>
      </w:r>
      <w:r>
        <w:rPr>
          <w:rFonts w:ascii="Calibri" w:hAnsi="Calibri"/>
          <w:color w:val="3A3A17"/>
          <w:spacing w:val="-29"/>
          <w:w w:val="105"/>
          <w:sz w:val="20"/>
        </w:rPr>
        <w:t> </w:t>
      </w:r>
      <w:r>
        <w:rPr>
          <w:rFonts w:ascii="Calibri" w:hAnsi="Calibri"/>
          <w:color w:val="3A3A17"/>
          <w:w w:val="105"/>
          <w:sz w:val="20"/>
        </w:rPr>
        <w:t>que</w:t>
      </w:r>
      <w:r>
        <w:rPr>
          <w:rFonts w:ascii="Calibri" w:hAnsi="Calibri"/>
          <w:color w:val="3A3A17"/>
          <w:spacing w:val="-29"/>
          <w:w w:val="105"/>
          <w:sz w:val="20"/>
        </w:rPr>
        <w:t> </w:t>
      </w:r>
      <w:r>
        <w:rPr>
          <w:rFonts w:ascii="Calibri" w:hAnsi="Calibri"/>
          <w:color w:val="3A3A17"/>
          <w:w w:val="105"/>
          <w:sz w:val="20"/>
        </w:rPr>
        <w:t>la</w:t>
      </w:r>
      <w:r>
        <w:rPr>
          <w:rFonts w:ascii="Calibri" w:hAnsi="Calibri"/>
          <w:color w:val="3A3A17"/>
          <w:spacing w:val="-29"/>
          <w:w w:val="105"/>
          <w:sz w:val="20"/>
        </w:rPr>
        <w:t> </w:t>
      </w:r>
      <w:r>
        <w:rPr>
          <w:rFonts w:ascii="Calibri" w:hAnsi="Calibri"/>
          <w:color w:val="3A3A17"/>
          <w:w w:val="105"/>
          <w:sz w:val="20"/>
        </w:rPr>
        <w:t>ética</w:t>
      </w:r>
      <w:r>
        <w:rPr>
          <w:rFonts w:ascii="Calibri" w:hAnsi="Calibri"/>
          <w:color w:val="3A3A17"/>
          <w:spacing w:val="-29"/>
          <w:w w:val="105"/>
          <w:sz w:val="20"/>
        </w:rPr>
        <w:t> </w:t>
      </w:r>
      <w:r>
        <w:rPr>
          <w:rFonts w:ascii="Calibri" w:hAnsi="Calibri"/>
          <w:color w:val="3A3A17"/>
          <w:w w:val="105"/>
          <w:sz w:val="20"/>
        </w:rPr>
        <w:t>es</w:t>
      </w:r>
      <w:r>
        <w:rPr>
          <w:rFonts w:ascii="Calibri" w:hAnsi="Calibri"/>
          <w:color w:val="3A3A17"/>
          <w:spacing w:val="-29"/>
          <w:w w:val="105"/>
          <w:sz w:val="20"/>
        </w:rPr>
        <w:t> </w:t>
      </w:r>
      <w:r>
        <w:rPr>
          <w:rFonts w:ascii="Calibri" w:hAnsi="Calibri"/>
          <w:color w:val="3A3A17"/>
          <w:w w:val="105"/>
          <w:sz w:val="20"/>
        </w:rPr>
        <w:t>la</w:t>
      </w:r>
      <w:r>
        <w:rPr>
          <w:rFonts w:ascii="Calibri" w:hAnsi="Calibri"/>
          <w:color w:val="3A3A17"/>
          <w:spacing w:val="-29"/>
          <w:w w:val="105"/>
          <w:sz w:val="20"/>
        </w:rPr>
        <w:t> </w:t>
      </w:r>
      <w:r>
        <w:rPr>
          <w:rFonts w:ascii="Calibri" w:hAnsi="Calibri"/>
          <w:color w:val="3A3A17"/>
          <w:w w:val="105"/>
          <w:sz w:val="20"/>
        </w:rPr>
        <w:t>antítesis</w:t>
      </w:r>
      <w:r>
        <w:rPr>
          <w:rFonts w:ascii="Calibri" w:hAnsi="Calibri"/>
          <w:color w:val="3A3A17"/>
          <w:spacing w:val="-29"/>
          <w:w w:val="105"/>
          <w:sz w:val="20"/>
        </w:rPr>
        <w:t> </w:t>
      </w:r>
      <w:r>
        <w:rPr>
          <w:rFonts w:ascii="Calibri" w:hAnsi="Calibri"/>
          <w:color w:val="3A3A17"/>
          <w:w w:val="105"/>
          <w:sz w:val="20"/>
        </w:rPr>
        <w:t>de</w:t>
      </w:r>
      <w:r>
        <w:rPr>
          <w:rFonts w:ascii="Calibri" w:hAnsi="Calibri"/>
          <w:color w:val="3A3A17"/>
          <w:spacing w:val="-29"/>
          <w:w w:val="105"/>
          <w:sz w:val="20"/>
        </w:rPr>
        <w:t> </w:t>
      </w:r>
      <w:r>
        <w:rPr>
          <w:rFonts w:ascii="Calibri" w:hAnsi="Calibri"/>
          <w:color w:val="3A3A17"/>
          <w:w w:val="105"/>
          <w:sz w:val="20"/>
        </w:rPr>
        <w:t>la</w:t>
      </w:r>
      <w:r>
        <w:rPr>
          <w:rFonts w:ascii="Calibri" w:hAnsi="Calibri"/>
          <w:color w:val="3A3A17"/>
          <w:spacing w:val="-29"/>
          <w:w w:val="105"/>
          <w:sz w:val="20"/>
        </w:rPr>
        <w:t> </w:t>
      </w:r>
      <w:r>
        <w:rPr>
          <w:rFonts w:ascii="Calibri" w:hAnsi="Calibri"/>
          <w:color w:val="3A3A17"/>
          <w:w w:val="105"/>
          <w:sz w:val="20"/>
        </w:rPr>
        <w:t>corrupción.</w:t>
      </w:r>
      <w:r>
        <w:rPr>
          <w:rFonts w:ascii="Calibri" w:hAnsi="Calibri"/>
          <w:color w:val="3A3A17"/>
          <w:spacing w:val="-29"/>
          <w:w w:val="105"/>
          <w:sz w:val="20"/>
        </w:rPr>
        <w:t> </w:t>
      </w:r>
      <w:r>
        <w:rPr>
          <w:rFonts w:ascii="Calibri" w:hAnsi="Calibri"/>
          <w:color w:val="3A3A17"/>
          <w:w w:val="105"/>
          <w:sz w:val="20"/>
        </w:rPr>
        <w:t>Por</w:t>
      </w:r>
      <w:r>
        <w:rPr>
          <w:rFonts w:ascii="Calibri" w:hAnsi="Calibri"/>
          <w:color w:val="3A3A17"/>
          <w:spacing w:val="-29"/>
          <w:w w:val="105"/>
          <w:sz w:val="20"/>
        </w:rPr>
        <w:t> </w:t>
      </w:r>
      <w:r>
        <w:rPr>
          <w:rFonts w:ascii="Calibri" w:hAnsi="Calibri"/>
          <w:color w:val="3A3A17"/>
          <w:w w:val="105"/>
          <w:sz w:val="20"/>
        </w:rPr>
        <w:t>tanto,</w:t>
      </w:r>
      <w:r>
        <w:rPr>
          <w:rFonts w:ascii="Calibri" w:hAnsi="Calibri"/>
          <w:color w:val="3A3A17"/>
          <w:spacing w:val="-29"/>
          <w:w w:val="105"/>
          <w:sz w:val="20"/>
        </w:rPr>
        <w:t> </w:t>
      </w:r>
      <w:r>
        <w:rPr>
          <w:rFonts w:ascii="Calibri" w:hAnsi="Calibri"/>
          <w:color w:val="3A3A17"/>
          <w:w w:val="105"/>
          <w:sz w:val="20"/>
        </w:rPr>
        <w:t>cuando se</w:t>
      </w:r>
      <w:r>
        <w:rPr>
          <w:rFonts w:ascii="Calibri" w:hAnsi="Calibri"/>
          <w:color w:val="3A3A17"/>
          <w:spacing w:val="-14"/>
          <w:w w:val="105"/>
          <w:sz w:val="20"/>
        </w:rPr>
        <w:t> </w:t>
      </w:r>
      <w:r>
        <w:rPr>
          <w:rFonts w:ascii="Calibri" w:hAnsi="Calibri"/>
          <w:color w:val="3A3A17"/>
          <w:w w:val="105"/>
          <w:sz w:val="20"/>
        </w:rPr>
        <w:t>rescatan</w:t>
      </w:r>
      <w:r>
        <w:rPr>
          <w:rFonts w:ascii="Calibri" w:hAnsi="Calibri"/>
          <w:color w:val="3A3A17"/>
          <w:spacing w:val="-14"/>
          <w:w w:val="105"/>
          <w:sz w:val="20"/>
        </w:rPr>
        <w:t> </w:t>
      </w:r>
      <w:r>
        <w:rPr>
          <w:rFonts w:ascii="Calibri" w:hAnsi="Calibri"/>
          <w:color w:val="3A3A17"/>
          <w:w w:val="105"/>
          <w:sz w:val="20"/>
        </w:rPr>
        <w:t>y</w:t>
      </w:r>
      <w:r>
        <w:rPr>
          <w:rFonts w:ascii="Calibri" w:hAnsi="Calibri"/>
          <w:color w:val="3A3A17"/>
          <w:spacing w:val="-14"/>
          <w:w w:val="105"/>
          <w:sz w:val="20"/>
        </w:rPr>
        <w:t> </w:t>
      </w:r>
      <w:r>
        <w:rPr>
          <w:rFonts w:ascii="Calibri" w:hAnsi="Calibri"/>
          <w:color w:val="3A3A17"/>
          <w:w w:val="105"/>
          <w:sz w:val="20"/>
        </w:rPr>
        <w:t>fomentan</w:t>
      </w:r>
      <w:r>
        <w:rPr>
          <w:rFonts w:ascii="Calibri" w:hAnsi="Calibri"/>
          <w:color w:val="3A3A17"/>
          <w:spacing w:val="-14"/>
          <w:w w:val="105"/>
          <w:sz w:val="20"/>
        </w:rPr>
        <w:t> </w:t>
      </w:r>
      <w:r>
        <w:rPr>
          <w:rFonts w:ascii="Calibri" w:hAnsi="Calibri"/>
          <w:color w:val="3A3A17"/>
          <w:w w:val="105"/>
          <w:sz w:val="20"/>
        </w:rPr>
        <w:t>sanos</w:t>
      </w:r>
      <w:r>
        <w:rPr>
          <w:rFonts w:ascii="Calibri" w:hAnsi="Calibri"/>
          <w:color w:val="3A3A17"/>
          <w:spacing w:val="-14"/>
          <w:w w:val="105"/>
          <w:sz w:val="20"/>
        </w:rPr>
        <w:t> </w:t>
      </w:r>
      <w:r>
        <w:rPr>
          <w:rFonts w:ascii="Calibri" w:hAnsi="Calibri"/>
          <w:color w:val="3A3A17"/>
          <w:w w:val="105"/>
          <w:sz w:val="20"/>
        </w:rPr>
        <w:t>principios</w:t>
      </w:r>
      <w:r>
        <w:rPr>
          <w:rFonts w:ascii="Calibri" w:hAnsi="Calibri"/>
          <w:color w:val="3A3A17"/>
          <w:spacing w:val="-13"/>
          <w:w w:val="105"/>
          <w:sz w:val="20"/>
        </w:rPr>
        <w:t> </w:t>
      </w:r>
      <w:r>
        <w:rPr>
          <w:rFonts w:ascii="Calibri" w:hAnsi="Calibri"/>
          <w:color w:val="3A3A17"/>
          <w:w w:val="105"/>
          <w:sz w:val="20"/>
        </w:rPr>
        <w:t>y</w:t>
      </w:r>
      <w:r>
        <w:rPr>
          <w:rFonts w:ascii="Calibri" w:hAnsi="Calibri"/>
          <w:color w:val="3A3A17"/>
          <w:spacing w:val="-14"/>
          <w:w w:val="105"/>
          <w:sz w:val="20"/>
        </w:rPr>
        <w:t> </w:t>
      </w:r>
      <w:r>
        <w:rPr>
          <w:rFonts w:ascii="Calibri" w:hAnsi="Calibri"/>
          <w:color w:val="3A3A17"/>
          <w:w w:val="105"/>
          <w:sz w:val="20"/>
        </w:rPr>
        <w:t>valores</w:t>
      </w:r>
      <w:r>
        <w:rPr>
          <w:rFonts w:ascii="Calibri" w:hAnsi="Calibri"/>
          <w:color w:val="3A3A17"/>
          <w:spacing w:val="-14"/>
          <w:w w:val="105"/>
          <w:sz w:val="20"/>
        </w:rPr>
        <w:t> </w:t>
      </w:r>
      <w:r>
        <w:rPr>
          <w:rFonts w:ascii="Calibri" w:hAnsi="Calibri"/>
          <w:color w:val="3A3A17"/>
          <w:w w:val="105"/>
          <w:sz w:val="20"/>
        </w:rPr>
        <w:t>éticos</w:t>
      </w:r>
      <w:r>
        <w:rPr>
          <w:rFonts w:ascii="Calibri" w:hAnsi="Calibri"/>
          <w:color w:val="3A3A17"/>
          <w:spacing w:val="-14"/>
          <w:w w:val="105"/>
          <w:sz w:val="20"/>
        </w:rPr>
        <w:t> </w:t>
      </w:r>
      <w:r>
        <w:rPr>
          <w:rFonts w:ascii="Calibri" w:hAnsi="Calibri"/>
          <w:color w:val="3A3A17"/>
          <w:w w:val="105"/>
          <w:sz w:val="20"/>
        </w:rPr>
        <w:t>en</w:t>
      </w:r>
      <w:r>
        <w:rPr>
          <w:rFonts w:ascii="Calibri" w:hAnsi="Calibri"/>
          <w:color w:val="3A3A17"/>
          <w:spacing w:val="-14"/>
          <w:w w:val="105"/>
          <w:sz w:val="20"/>
        </w:rPr>
        <w:t> </w:t>
      </w:r>
      <w:r>
        <w:rPr>
          <w:rFonts w:ascii="Calibri" w:hAnsi="Calibri"/>
          <w:color w:val="3A3A17"/>
          <w:w w:val="105"/>
          <w:sz w:val="20"/>
        </w:rPr>
        <w:t>los</w:t>
      </w:r>
      <w:r>
        <w:rPr>
          <w:rFonts w:ascii="Calibri" w:hAnsi="Calibri"/>
          <w:color w:val="3A3A17"/>
          <w:spacing w:val="-14"/>
          <w:w w:val="105"/>
          <w:sz w:val="20"/>
        </w:rPr>
        <w:t> </w:t>
      </w:r>
      <w:r>
        <w:rPr>
          <w:rFonts w:ascii="Calibri" w:hAnsi="Calibri"/>
          <w:color w:val="3A3A17"/>
          <w:w w:val="105"/>
          <w:sz w:val="20"/>
        </w:rPr>
        <w:t>servidores</w:t>
      </w:r>
      <w:r>
        <w:rPr>
          <w:rFonts w:ascii="Calibri" w:hAnsi="Calibri"/>
          <w:color w:val="3A3A17"/>
          <w:spacing w:val="-14"/>
          <w:w w:val="105"/>
          <w:sz w:val="20"/>
        </w:rPr>
        <w:t> </w:t>
      </w:r>
      <w:r>
        <w:rPr>
          <w:rFonts w:ascii="Calibri" w:hAnsi="Calibri"/>
          <w:color w:val="3A3A17"/>
          <w:w w:val="105"/>
          <w:sz w:val="20"/>
        </w:rPr>
        <w:t>públicos,</w:t>
      </w:r>
      <w:r>
        <w:rPr>
          <w:rFonts w:ascii="Calibri" w:hAnsi="Calibri"/>
          <w:color w:val="3A3A17"/>
          <w:spacing w:val="-14"/>
          <w:w w:val="105"/>
          <w:sz w:val="20"/>
        </w:rPr>
        <w:t> </w:t>
      </w:r>
      <w:r>
        <w:rPr>
          <w:rFonts w:ascii="Calibri" w:hAnsi="Calibri"/>
          <w:color w:val="3A3A17"/>
          <w:w w:val="105"/>
          <w:sz w:val="20"/>
        </w:rPr>
        <w:t>estos </w:t>
      </w:r>
      <w:r>
        <w:rPr>
          <w:rFonts w:ascii="Calibri" w:hAnsi="Calibri"/>
          <w:color w:val="3A3A17"/>
          <w:sz w:val="20"/>
        </w:rPr>
        <w:t>construyen, reconstruyen, fortalecen, </w:t>
      </w:r>
      <w:r>
        <w:rPr>
          <w:rFonts w:ascii="Calibri" w:hAnsi="Calibri"/>
          <w:color w:val="3A3A17"/>
          <w:spacing w:val="2"/>
          <w:sz w:val="20"/>
        </w:rPr>
        <w:t>motivanygeneranintegridad ydignidad, </w:t>
      </w:r>
      <w:r>
        <w:rPr>
          <w:rFonts w:ascii="Calibri" w:hAnsi="Calibri"/>
          <w:color w:val="3A3A17"/>
          <w:spacing w:val="5"/>
          <w:sz w:val="20"/>
        </w:rPr>
        <w:t>loquelleva </w:t>
      </w:r>
      <w:r>
        <w:rPr>
          <w:rFonts w:ascii="Calibri" w:hAnsi="Calibri"/>
          <w:color w:val="3A3A17"/>
          <w:w w:val="105"/>
          <w:sz w:val="20"/>
        </w:rPr>
        <w:t>a una conducta libre, orientada a la realización del bien mediante el cumplimiento del deber.</w:t>
      </w:r>
      <w:r>
        <w:rPr>
          <w:rFonts w:ascii="Calibri" w:hAnsi="Calibri"/>
          <w:color w:val="3A3A17"/>
          <w:spacing w:val="-17"/>
          <w:w w:val="105"/>
          <w:sz w:val="20"/>
        </w:rPr>
        <w:t> </w:t>
      </w:r>
      <w:r>
        <w:rPr>
          <w:rFonts w:ascii="Calibri" w:hAnsi="Calibri"/>
          <w:color w:val="3A3A17"/>
          <w:w w:val="105"/>
          <w:sz w:val="20"/>
        </w:rPr>
        <w:t>Por</w:t>
      </w:r>
      <w:r>
        <w:rPr>
          <w:rFonts w:ascii="Calibri" w:hAnsi="Calibri"/>
          <w:color w:val="3A3A17"/>
          <w:spacing w:val="-17"/>
          <w:w w:val="105"/>
          <w:sz w:val="20"/>
        </w:rPr>
        <w:t> </w:t>
      </w:r>
      <w:r>
        <w:rPr>
          <w:rFonts w:ascii="Calibri" w:hAnsi="Calibri"/>
          <w:color w:val="3A3A17"/>
          <w:w w:val="105"/>
          <w:sz w:val="20"/>
        </w:rPr>
        <w:t>el</w:t>
      </w:r>
      <w:r>
        <w:rPr>
          <w:rFonts w:ascii="Calibri" w:hAnsi="Calibri"/>
          <w:color w:val="3A3A17"/>
          <w:spacing w:val="-17"/>
          <w:w w:val="105"/>
          <w:sz w:val="20"/>
        </w:rPr>
        <w:t> </w:t>
      </w:r>
      <w:r>
        <w:rPr>
          <w:rFonts w:ascii="Calibri" w:hAnsi="Calibri"/>
          <w:color w:val="3A3A17"/>
          <w:w w:val="105"/>
          <w:sz w:val="20"/>
        </w:rPr>
        <w:t>contrario,</w:t>
      </w:r>
      <w:r>
        <w:rPr>
          <w:rFonts w:ascii="Calibri" w:hAnsi="Calibri"/>
          <w:color w:val="3A3A17"/>
          <w:spacing w:val="-17"/>
          <w:w w:val="105"/>
          <w:sz w:val="20"/>
        </w:rPr>
        <w:t> </w:t>
      </w:r>
      <w:r>
        <w:rPr>
          <w:rFonts w:ascii="Calibri" w:hAnsi="Calibri"/>
          <w:color w:val="3A3A17"/>
          <w:w w:val="105"/>
          <w:sz w:val="20"/>
        </w:rPr>
        <w:t>cuando</w:t>
      </w:r>
      <w:r>
        <w:rPr>
          <w:rFonts w:ascii="Calibri" w:hAnsi="Calibri"/>
          <w:color w:val="3A3A17"/>
          <w:spacing w:val="-17"/>
          <w:w w:val="105"/>
          <w:sz w:val="20"/>
        </w:rPr>
        <w:t> </w:t>
      </w:r>
      <w:r>
        <w:rPr>
          <w:rFonts w:ascii="Calibri" w:hAnsi="Calibri"/>
          <w:color w:val="3A3A17"/>
          <w:w w:val="105"/>
          <w:sz w:val="20"/>
        </w:rPr>
        <w:t>los</w:t>
      </w:r>
      <w:r>
        <w:rPr>
          <w:rFonts w:ascii="Calibri" w:hAnsi="Calibri"/>
          <w:color w:val="3A3A17"/>
          <w:spacing w:val="-17"/>
          <w:w w:val="105"/>
          <w:sz w:val="20"/>
        </w:rPr>
        <w:t> </w:t>
      </w:r>
      <w:r>
        <w:rPr>
          <w:rFonts w:ascii="Calibri" w:hAnsi="Calibri"/>
          <w:color w:val="3A3A17"/>
          <w:w w:val="105"/>
          <w:sz w:val="20"/>
        </w:rPr>
        <w:t>valores</w:t>
      </w:r>
      <w:r>
        <w:rPr>
          <w:rFonts w:ascii="Calibri" w:hAnsi="Calibri"/>
          <w:color w:val="3A3A17"/>
          <w:spacing w:val="-17"/>
          <w:w w:val="105"/>
          <w:sz w:val="20"/>
        </w:rPr>
        <w:t> </w:t>
      </w:r>
      <w:r>
        <w:rPr>
          <w:rFonts w:ascii="Calibri" w:hAnsi="Calibri"/>
          <w:color w:val="3A3A17"/>
          <w:w w:val="105"/>
          <w:sz w:val="20"/>
        </w:rPr>
        <w:t>se</w:t>
      </w:r>
      <w:r>
        <w:rPr>
          <w:rFonts w:ascii="Calibri" w:hAnsi="Calibri"/>
          <w:color w:val="3A3A17"/>
          <w:spacing w:val="-17"/>
          <w:w w:val="105"/>
          <w:sz w:val="20"/>
        </w:rPr>
        <w:t> </w:t>
      </w:r>
      <w:r>
        <w:rPr>
          <w:rFonts w:ascii="Calibri" w:hAnsi="Calibri"/>
          <w:color w:val="3A3A17"/>
          <w:w w:val="105"/>
          <w:sz w:val="20"/>
        </w:rPr>
        <w:t>debilitan</w:t>
      </w:r>
      <w:r>
        <w:rPr>
          <w:rFonts w:ascii="Calibri" w:hAnsi="Calibri"/>
          <w:color w:val="3A3A17"/>
          <w:spacing w:val="-17"/>
          <w:w w:val="105"/>
          <w:sz w:val="20"/>
        </w:rPr>
        <w:t> </w:t>
      </w:r>
      <w:r>
        <w:rPr>
          <w:rFonts w:ascii="Calibri" w:hAnsi="Calibri"/>
          <w:color w:val="3A3A17"/>
          <w:w w:val="105"/>
          <w:sz w:val="20"/>
        </w:rPr>
        <w:t>o</w:t>
      </w:r>
      <w:r>
        <w:rPr>
          <w:rFonts w:ascii="Calibri" w:hAnsi="Calibri"/>
          <w:color w:val="3A3A17"/>
          <w:spacing w:val="-17"/>
          <w:w w:val="105"/>
          <w:sz w:val="20"/>
        </w:rPr>
        <w:t> </w:t>
      </w:r>
      <w:r>
        <w:rPr>
          <w:rFonts w:ascii="Calibri" w:hAnsi="Calibri"/>
          <w:color w:val="3A3A17"/>
          <w:w w:val="105"/>
          <w:sz w:val="20"/>
        </w:rPr>
        <w:t>se</w:t>
      </w:r>
      <w:r>
        <w:rPr>
          <w:rFonts w:ascii="Calibri" w:hAnsi="Calibri"/>
          <w:color w:val="3A3A17"/>
          <w:spacing w:val="-17"/>
          <w:w w:val="105"/>
          <w:sz w:val="20"/>
        </w:rPr>
        <w:t> </w:t>
      </w:r>
      <w:r>
        <w:rPr>
          <w:rFonts w:ascii="Calibri" w:hAnsi="Calibri"/>
          <w:color w:val="3A3A17"/>
          <w:w w:val="105"/>
          <w:sz w:val="20"/>
        </w:rPr>
        <w:t>ausentan,</w:t>
      </w:r>
      <w:r>
        <w:rPr>
          <w:rFonts w:ascii="Calibri" w:hAnsi="Calibri"/>
          <w:color w:val="3A3A17"/>
          <w:spacing w:val="-17"/>
          <w:w w:val="105"/>
          <w:sz w:val="20"/>
        </w:rPr>
        <w:t> </w:t>
      </w:r>
      <w:r>
        <w:rPr>
          <w:rFonts w:ascii="Calibri" w:hAnsi="Calibri"/>
          <w:color w:val="3A3A17"/>
          <w:w w:val="105"/>
          <w:sz w:val="20"/>
        </w:rPr>
        <w:t>los</w:t>
      </w:r>
      <w:r>
        <w:rPr>
          <w:rFonts w:ascii="Calibri" w:hAnsi="Calibri"/>
          <w:color w:val="3A3A17"/>
          <w:spacing w:val="-17"/>
          <w:w w:val="105"/>
          <w:sz w:val="20"/>
        </w:rPr>
        <w:t> </w:t>
      </w:r>
      <w:r>
        <w:rPr>
          <w:rFonts w:ascii="Calibri" w:hAnsi="Calibri"/>
          <w:color w:val="3A3A17"/>
          <w:w w:val="105"/>
          <w:sz w:val="20"/>
        </w:rPr>
        <w:t>antivalores</w:t>
      </w:r>
      <w:r>
        <w:rPr>
          <w:rFonts w:ascii="Calibri" w:hAnsi="Calibri"/>
          <w:color w:val="3A3A17"/>
          <w:spacing w:val="-17"/>
          <w:w w:val="105"/>
          <w:sz w:val="20"/>
        </w:rPr>
        <w:t> </w:t>
      </w:r>
      <w:r>
        <w:rPr>
          <w:rFonts w:ascii="Calibri" w:hAnsi="Calibri"/>
          <w:color w:val="3A3A17"/>
          <w:w w:val="105"/>
          <w:sz w:val="20"/>
        </w:rPr>
        <w:t>y</w:t>
      </w:r>
      <w:r>
        <w:rPr>
          <w:rFonts w:ascii="Calibri" w:hAnsi="Calibri"/>
          <w:color w:val="3A3A17"/>
          <w:spacing w:val="-17"/>
          <w:w w:val="105"/>
          <w:sz w:val="20"/>
        </w:rPr>
        <w:t> </w:t>
      </w:r>
      <w:r>
        <w:rPr>
          <w:rFonts w:ascii="Calibri" w:hAnsi="Calibri"/>
          <w:color w:val="3A3A17"/>
          <w:w w:val="105"/>
          <w:sz w:val="20"/>
        </w:rPr>
        <w:t>las </w:t>
      </w:r>
      <w:r>
        <w:rPr>
          <w:rFonts w:ascii="Calibri" w:hAnsi="Calibri"/>
          <w:color w:val="3A3A17"/>
          <w:sz w:val="20"/>
        </w:rPr>
        <w:t>prácticas  corruptas</w:t>
      </w:r>
      <w:r>
        <w:rPr>
          <w:rFonts w:ascii="Calibri" w:hAnsi="Calibri"/>
          <w:color w:val="3A3A17"/>
          <w:spacing w:val="30"/>
          <w:sz w:val="20"/>
        </w:rPr>
        <w:t> </w:t>
      </w:r>
      <w:r>
        <w:rPr>
          <w:rFonts w:ascii="Calibri" w:hAnsi="Calibri"/>
          <w:color w:val="3A3A17"/>
          <w:sz w:val="20"/>
        </w:rPr>
        <w:t>aparecendeinmediato.</w:t>
      </w:r>
    </w:p>
    <w:p>
      <w:pPr>
        <w:pStyle w:val="BodyText"/>
        <w:spacing w:before="8"/>
        <w:rPr>
          <w:rFonts w:ascii="Calibri"/>
          <w:sz w:val="19"/>
        </w:rPr>
      </w:pPr>
    </w:p>
    <w:p>
      <w:pPr>
        <w:spacing w:line="240" w:lineRule="exact" w:before="1"/>
        <w:ind w:left="108" w:right="103" w:firstLine="0"/>
        <w:jc w:val="both"/>
        <w:rPr>
          <w:rFonts w:ascii="Calibri" w:hAnsi="Calibri"/>
          <w:sz w:val="20"/>
        </w:rPr>
      </w:pPr>
      <w:r>
        <w:rPr>
          <w:rFonts w:ascii="Calibri" w:hAnsi="Calibri"/>
          <w:color w:val="3A3A17"/>
          <w:sz w:val="20"/>
        </w:rPr>
        <w:t>Este trabajo presenta estudios que, desde el campo de la ética pública sirven, por un lado, para mejorar la cultura ética de los servidores públicos </w:t>
      </w:r>
      <w:r>
        <w:rPr>
          <w:rFonts w:ascii="Calibri" w:hAnsi="Calibri"/>
          <w:color w:val="3A3A17"/>
          <w:spacing w:val="-4"/>
          <w:sz w:val="20"/>
        </w:rPr>
        <w:t>y, </w:t>
      </w:r>
      <w:r>
        <w:rPr>
          <w:rFonts w:ascii="Calibri" w:hAnsi="Calibri"/>
          <w:color w:val="3A3A17"/>
          <w:sz w:val="20"/>
        </w:rPr>
        <w:t>por otro, para identificar herramientas éticas tomadas del ámbito internacional: de Europa, particularmente los casos</w:t>
      </w:r>
      <w:r>
        <w:rPr>
          <w:rFonts w:ascii="Calibri" w:hAnsi="Calibri"/>
          <w:color w:val="3A3A17"/>
          <w:spacing w:val="-9"/>
          <w:sz w:val="20"/>
        </w:rPr>
        <w:t> </w:t>
      </w:r>
      <w:r>
        <w:rPr>
          <w:rFonts w:ascii="Calibri" w:hAnsi="Calibri"/>
          <w:color w:val="3A3A17"/>
          <w:sz w:val="20"/>
        </w:rPr>
        <w:t>de</w:t>
      </w:r>
      <w:r>
        <w:rPr>
          <w:rFonts w:ascii="Calibri" w:hAnsi="Calibri"/>
          <w:color w:val="3A3A17"/>
          <w:spacing w:val="-9"/>
          <w:sz w:val="20"/>
        </w:rPr>
        <w:t> </w:t>
      </w:r>
      <w:r>
        <w:rPr>
          <w:rFonts w:ascii="Calibri" w:hAnsi="Calibri"/>
          <w:color w:val="3A3A17"/>
          <w:sz w:val="20"/>
        </w:rPr>
        <w:t>Finlandia</w:t>
      </w:r>
      <w:r>
        <w:rPr>
          <w:rFonts w:ascii="Calibri" w:hAnsi="Calibri"/>
          <w:color w:val="3A3A17"/>
          <w:spacing w:val="-9"/>
          <w:sz w:val="20"/>
        </w:rPr>
        <w:t> </w:t>
      </w:r>
      <w:r>
        <w:rPr>
          <w:rFonts w:ascii="Calibri" w:hAnsi="Calibri"/>
          <w:color w:val="3A3A17"/>
          <w:sz w:val="20"/>
        </w:rPr>
        <w:t>y</w:t>
      </w:r>
      <w:r>
        <w:rPr>
          <w:rFonts w:ascii="Calibri" w:hAnsi="Calibri"/>
          <w:color w:val="3A3A17"/>
          <w:spacing w:val="-9"/>
          <w:sz w:val="20"/>
        </w:rPr>
        <w:t> </w:t>
      </w:r>
      <w:r>
        <w:rPr>
          <w:rFonts w:ascii="Calibri" w:hAnsi="Calibri"/>
          <w:color w:val="3A3A17"/>
          <w:sz w:val="20"/>
        </w:rPr>
        <w:t>España;</w:t>
      </w:r>
      <w:r>
        <w:rPr>
          <w:rFonts w:ascii="Calibri" w:hAnsi="Calibri"/>
          <w:color w:val="3A3A17"/>
          <w:spacing w:val="-9"/>
          <w:sz w:val="20"/>
        </w:rPr>
        <w:t> </w:t>
      </w:r>
      <w:r>
        <w:rPr>
          <w:rFonts w:ascii="Calibri" w:hAnsi="Calibri"/>
          <w:color w:val="3A3A17"/>
          <w:sz w:val="20"/>
        </w:rPr>
        <w:t>de</w:t>
      </w:r>
      <w:r>
        <w:rPr>
          <w:rFonts w:ascii="Calibri" w:hAnsi="Calibri"/>
          <w:color w:val="3A3A17"/>
          <w:spacing w:val="-9"/>
          <w:sz w:val="20"/>
        </w:rPr>
        <w:t> </w:t>
      </w:r>
      <w:r>
        <w:rPr>
          <w:rFonts w:ascii="Calibri" w:hAnsi="Calibri"/>
          <w:color w:val="3A3A17"/>
          <w:sz w:val="20"/>
        </w:rPr>
        <w:t>América,</w:t>
      </w:r>
      <w:r>
        <w:rPr>
          <w:rFonts w:ascii="Calibri" w:hAnsi="Calibri"/>
          <w:color w:val="3A3A17"/>
          <w:spacing w:val="-9"/>
          <w:sz w:val="20"/>
        </w:rPr>
        <w:t> </w:t>
      </w:r>
      <w:r>
        <w:rPr>
          <w:rFonts w:ascii="Calibri" w:hAnsi="Calibri"/>
          <w:color w:val="3A3A17"/>
          <w:sz w:val="20"/>
        </w:rPr>
        <w:t>la</w:t>
      </w:r>
      <w:r>
        <w:rPr>
          <w:rFonts w:ascii="Calibri" w:hAnsi="Calibri"/>
          <w:color w:val="3A3A17"/>
          <w:spacing w:val="-9"/>
          <w:sz w:val="20"/>
        </w:rPr>
        <w:t> </w:t>
      </w:r>
      <w:r>
        <w:rPr>
          <w:rFonts w:ascii="Calibri" w:hAnsi="Calibri"/>
          <w:i/>
          <w:color w:val="3A3A17"/>
          <w:sz w:val="20"/>
        </w:rPr>
        <w:t>Ley</w:t>
      </w:r>
      <w:r>
        <w:rPr>
          <w:rFonts w:ascii="Calibri" w:hAnsi="Calibri"/>
          <w:i/>
          <w:color w:val="3A3A17"/>
          <w:spacing w:val="-13"/>
          <w:sz w:val="20"/>
        </w:rPr>
        <w:t> </w:t>
      </w:r>
      <w:r>
        <w:rPr>
          <w:rFonts w:ascii="Calibri" w:hAnsi="Calibri"/>
          <w:i/>
          <w:color w:val="3A3A17"/>
          <w:sz w:val="20"/>
        </w:rPr>
        <w:t>de</w:t>
      </w:r>
      <w:r>
        <w:rPr>
          <w:rFonts w:ascii="Calibri" w:hAnsi="Calibri"/>
          <w:i/>
          <w:color w:val="3A3A17"/>
          <w:spacing w:val="-13"/>
          <w:sz w:val="20"/>
        </w:rPr>
        <w:t> </w:t>
      </w:r>
      <w:r>
        <w:rPr>
          <w:rFonts w:ascii="Calibri" w:hAnsi="Calibri"/>
          <w:i/>
          <w:color w:val="3A3A17"/>
          <w:sz w:val="20"/>
        </w:rPr>
        <w:t>Ética</w:t>
      </w:r>
      <w:r>
        <w:rPr>
          <w:rFonts w:ascii="Calibri" w:hAnsi="Calibri"/>
          <w:i/>
          <w:color w:val="3A3A17"/>
          <w:spacing w:val="-13"/>
          <w:sz w:val="20"/>
        </w:rPr>
        <w:t> </w:t>
      </w:r>
      <w:r>
        <w:rPr>
          <w:rFonts w:ascii="Calibri" w:hAnsi="Calibri"/>
          <w:i/>
          <w:color w:val="3A3A17"/>
          <w:sz w:val="20"/>
        </w:rPr>
        <w:t>Pública</w:t>
      </w:r>
      <w:r>
        <w:rPr>
          <w:rFonts w:ascii="Calibri" w:hAnsi="Calibri"/>
          <w:i/>
          <w:color w:val="3A3A17"/>
          <w:spacing w:val="-9"/>
          <w:sz w:val="20"/>
        </w:rPr>
        <w:t> </w:t>
      </w:r>
      <w:r>
        <w:rPr>
          <w:rFonts w:ascii="Calibri" w:hAnsi="Calibri"/>
          <w:color w:val="3A3A17"/>
          <w:sz w:val="20"/>
        </w:rPr>
        <w:t>y</w:t>
      </w:r>
      <w:r>
        <w:rPr>
          <w:rFonts w:ascii="Calibri" w:hAnsi="Calibri"/>
          <w:color w:val="3A3A17"/>
          <w:spacing w:val="-9"/>
          <w:sz w:val="20"/>
        </w:rPr>
        <w:t> </w:t>
      </w:r>
      <w:r>
        <w:rPr>
          <w:rFonts w:ascii="Calibri" w:hAnsi="Calibri"/>
          <w:color w:val="3A3A17"/>
          <w:sz w:val="20"/>
        </w:rPr>
        <w:t>la</w:t>
      </w:r>
      <w:r>
        <w:rPr>
          <w:rFonts w:ascii="Calibri" w:hAnsi="Calibri"/>
          <w:color w:val="3A3A17"/>
          <w:spacing w:val="-9"/>
          <w:sz w:val="20"/>
        </w:rPr>
        <w:t> </w:t>
      </w:r>
      <w:r>
        <w:rPr>
          <w:rFonts w:ascii="Calibri" w:hAnsi="Calibri"/>
          <w:i/>
          <w:color w:val="3A3A17"/>
          <w:sz w:val="20"/>
        </w:rPr>
        <w:t>Oficina</w:t>
      </w:r>
      <w:r>
        <w:rPr>
          <w:rFonts w:ascii="Calibri" w:hAnsi="Calibri"/>
          <w:i/>
          <w:color w:val="3A3A17"/>
          <w:spacing w:val="-13"/>
          <w:sz w:val="20"/>
        </w:rPr>
        <w:t> </w:t>
      </w:r>
      <w:r>
        <w:rPr>
          <w:rFonts w:ascii="Calibri" w:hAnsi="Calibri"/>
          <w:i/>
          <w:color w:val="3A3A17"/>
          <w:sz w:val="20"/>
        </w:rPr>
        <w:t>Ética</w:t>
      </w:r>
      <w:r>
        <w:rPr>
          <w:rFonts w:ascii="Calibri" w:hAnsi="Calibri"/>
          <w:i/>
          <w:color w:val="3A3A17"/>
          <w:spacing w:val="-13"/>
          <w:sz w:val="20"/>
        </w:rPr>
        <w:t> </w:t>
      </w:r>
      <w:r>
        <w:rPr>
          <w:rFonts w:ascii="Calibri" w:hAnsi="Calibri"/>
          <w:i/>
          <w:color w:val="3A3A17"/>
          <w:sz w:val="20"/>
        </w:rPr>
        <w:t>de</w:t>
      </w:r>
      <w:r>
        <w:rPr>
          <w:rFonts w:ascii="Calibri" w:hAnsi="Calibri"/>
          <w:i/>
          <w:color w:val="3A3A17"/>
          <w:spacing w:val="-13"/>
          <w:sz w:val="20"/>
        </w:rPr>
        <w:t> </w:t>
      </w:r>
      <w:r>
        <w:rPr>
          <w:rFonts w:ascii="Calibri" w:hAnsi="Calibri"/>
          <w:i/>
          <w:color w:val="3A3A17"/>
          <w:sz w:val="20"/>
        </w:rPr>
        <w:t>Gobierno </w:t>
      </w:r>
      <w:r>
        <w:rPr>
          <w:rFonts w:ascii="Calibri" w:hAnsi="Calibri"/>
          <w:color w:val="3A3A17"/>
          <w:sz w:val="20"/>
        </w:rPr>
        <w:t>de Estados Unidos; en México un caso práctico del Estado de Nuevo León enfocado en la Policía</w:t>
      </w:r>
      <w:r>
        <w:rPr>
          <w:rFonts w:ascii="Calibri" w:hAnsi="Calibri"/>
          <w:color w:val="3A3A17"/>
          <w:spacing w:val="11"/>
          <w:sz w:val="20"/>
        </w:rPr>
        <w:t> </w:t>
      </w:r>
      <w:r>
        <w:rPr>
          <w:rFonts w:ascii="Calibri" w:hAnsi="Calibri"/>
          <w:color w:val="3A3A17"/>
          <w:sz w:val="20"/>
        </w:rPr>
        <w:t>Judicial.</w:t>
      </w:r>
    </w:p>
    <w:p>
      <w:pPr>
        <w:pStyle w:val="BodyText"/>
        <w:spacing w:before="8"/>
        <w:rPr>
          <w:rFonts w:ascii="Calibri"/>
          <w:sz w:val="19"/>
        </w:rPr>
      </w:pPr>
    </w:p>
    <w:p>
      <w:pPr>
        <w:spacing w:line="240" w:lineRule="exact" w:before="1"/>
        <w:ind w:left="108" w:right="104" w:firstLine="0"/>
        <w:jc w:val="both"/>
        <w:rPr>
          <w:rFonts w:ascii="Calibri" w:hAnsi="Calibri"/>
          <w:sz w:val="20"/>
        </w:rPr>
      </w:pPr>
      <w:r>
        <w:rPr>
          <w:rFonts w:ascii="Calibri" w:hAnsi="Calibri"/>
          <w:color w:val="3A3A17"/>
          <w:sz w:val="20"/>
        </w:rPr>
        <w:t>El</w:t>
      </w:r>
      <w:r>
        <w:rPr>
          <w:rFonts w:ascii="Calibri" w:hAnsi="Calibri"/>
          <w:color w:val="3A3A17"/>
          <w:spacing w:val="-3"/>
          <w:sz w:val="20"/>
        </w:rPr>
        <w:t> </w:t>
      </w:r>
      <w:r>
        <w:rPr>
          <w:rFonts w:ascii="Calibri" w:hAnsi="Calibri"/>
          <w:color w:val="3A3A17"/>
          <w:sz w:val="20"/>
        </w:rPr>
        <w:t>desafío</w:t>
      </w:r>
      <w:r>
        <w:rPr>
          <w:rFonts w:ascii="Calibri" w:hAnsi="Calibri"/>
          <w:color w:val="3A3A17"/>
          <w:spacing w:val="-3"/>
          <w:sz w:val="20"/>
        </w:rPr>
        <w:t> </w:t>
      </w:r>
      <w:r>
        <w:rPr>
          <w:rFonts w:ascii="Calibri" w:hAnsi="Calibri"/>
          <w:color w:val="3A3A17"/>
          <w:sz w:val="20"/>
        </w:rPr>
        <w:t>que</w:t>
      </w:r>
      <w:r>
        <w:rPr>
          <w:rFonts w:ascii="Calibri" w:hAnsi="Calibri"/>
          <w:color w:val="3A3A17"/>
          <w:spacing w:val="-3"/>
          <w:sz w:val="20"/>
        </w:rPr>
        <w:t> </w:t>
      </w:r>
      <w:r>
        <w:rPr>
          <w:rFonts w:ascii="Calibri" w:hAnsi="Calibri"/>
          <w:color w:val="3A3A17"/>
          <w:sz w:val="20"/>
        </w:rPr>
        <w:t>aquí</w:t>
      </w:r>
      <w:r>
        <w:rPr>
          <w:rFonts w:ascii="Calibri" w:hAnsi="Calibri"/>
          <w:color w:val="3A3A17"/>
          <w:spacing w:val="-3"/>
          <w:sz w:val="20"/>
        </w:rPr>
        <w:t> </w:t>
      </w:r>
      <w:r>
        <w:rPr>
          <w:rFonts w:ascii="Calibri" w:hAnsi="Calibri"/>
          <w:color w:val="3A3A17"/>
          <w:sz w:val="20"/>
        </w:rPr>
        <w:t>se</w:t>
      </w:r>
      <w:r>
        <w:rPr>
          <w:rFonts w:ascii="Calibri" w:hAnsi="Calibri"/>
          <w:color w:val="3A3A17"/>
          <w:spacing w:val="-3"/>
          <w:sz w:val="20"/>
        </w:rPr>
        <w:t> </w:t>
      </w:r>
      <w:r>
        <w:rPr>
          <w:rFonts w:ascii="Calibri" w:hAnsi="Calibri"/>
          <w:color w:val="3A3A17"/>
          <w:sz w:val="20"/>
        </w:rPr>
        <w:t>plantea</w:t>
      </w:r>
      <w:r>
        <w:rPr>
          <w:rFonts w:ascii="Calibri" w:hAnsi="Calibri"/>
          <w:color w:val="3A3A17"/>
          <w:spacing w:val="-3"/>
          <w:sz w:val="20"/>
        </w:rPr>
        <w:t> </w:t>
      </w:r>
      <w:r>
        <w:rPr>
          <w:rFonts w:ascii="Calibri" w:hAnsi="Calibri"/>
          <w:color w:val="3A3A17"/>
          <w:sz w:val="20"/>
        </w:rPr>
        <w:t>es</w:t>
      </w:r>
      <w:r>
        <w:rPr>
          <w:rFonts w:ascii="Calibri" w:hAnsi="Calibri"/>
          <w:color w:val="3A3A17"/>
          <w:spacing w:val="-3"/>
          <w:sz w:val="20"/>
        </w:rPr>
        <w:t> </w:t>
      </w:r>
      <w:r>
        <w:rPr>
          <w:rFonts w:ascii="Calibri" w:hAnsi="Calibri"/>
          <w:color w:val="3A3A17"/>
          <w:sz w:val="20"/>
        </w:rPr>
        <w:t>doble:</w:t>
      </w:r>
      <w:r>
        <w:rPr>
          <w:rFonts w:ascii="Calibri" w:hAnsi="Calibri"/>
          <w:color w:val="3A3A17"/>
          <w:spacing w:val="-3"/>
          <w:sz w:val="20"/>
        </w:rPr>
        <w:t> </w:t>
      </w:r>
      <w:r>
        <w:rPr>
          <w:rFonts w:ascii="Calibri" w:hAnsi="Calibri"/>
          <w:color w:val="3A3A17"/>
          <w:sz w:val="20"/>
        </w:rPr>
        <w:t>a)</w:t>
      </w:r>
      <w:r>
        <w:rPr>
          <w:rFonts w:ascii="Calibri" w:hAnsi="Calibri"/>
          <w:color w:val="3A3A17"/>
          <w:spacing w:val="-3"/>
          <w:sz w:val="20"/>
        </w:rPr>
        <w:t> </w:t>
      </w:r>
      <w:r>
        <w:rPr>
          <w:rFonts w:ascii="Calibri" w:hAnsi="Calibri"/>
          <w:color w:val="3A3A17"/>
          <w:sz w:val="20"/>
        </w:rPr>
        <w:t>identificar</w:t>
      </w:r>
      <w:r>
        <w:rPr>
          <w:rFonts w:ascii="Calibri" w:hAnsi="Calibri"/>
          <w:color w:val="3A3A17"/>
          <w:spacing w:val="-4"/>
          <w:sz w:val="20"/>
        </w:rPr>
        <w:t> </w:t>
      </w:r>
      <w:r>
        <w:rPr>
          <w:rFonts w:ascii="Calibri" w:hAnsi="Calibri"/>
          <w:color w:val="3A3A17"/>
          <w:sz w:val="20"/>
        </w:rPr>
        <w:t>e</w:t>
      </w:r>
      <w:r>
        <w:rPr>
          <w:rFonts w:ascii="Calibri" w:hAnsi="Calibri"/>
          <w:color w:val="3A3A17"/>
          <w:spacing w:val="-3"/>
          <w:sz w:val="20"/>
        </w:rPr>
        <w:t> </w:t>
      </w:r>
      <w:r>
        <w:rPr>
          <w:rFonts w:ascii="Calibri" w:hAnsi="Calibri"/>
          <w:color w:val="3A3A17"/>
          <w:sz w:val="20"/>
        </w:rPr>
        <w:t>investigar</w:t>
      </w:r>
      <w:r>
        <w:rPr>
          <w:rFonts w:ascii="Calibri" w:hAnsi="Calibri"/>
          <w:color w:val="3A3A17"/>
          <w:spacing w:val="-3"/>
          <w:sz w:val="20"/>
        </w:rPr>
        <w:t> </w:t>
      </w:r>
      <w:r>
        <w:rPr>
          <w:rFonts w:ascii="Calibri" w:hAnsi="Calibri"/>
          <w:color w:val="3A3A17"/>
          <w:sz w:val="20"/>
        </w:rPr>
        <w:t>sobre</w:t>
      </w:r>
      <w:r>
        <w:rPr>
          <w:rFonts w:ascii="Calibri" w:hAnsi="Calibri"/>
          <w:color w:val="3A3A17"/>
          <w:spacing w:val="-3"/>
          <w:sz w:val="20"/>
        </w:rPr>
        <w:t> </w:t>
      </w:r>
      <w:r>
        <w:rPr>
          <w:rFonts w:ascii="Calibri" w:hAnsi="Calibri"/>
          <w:color w:val="3A3A17"/>
          <w:sz w:val="20"/>
        </w:rPr>
        <w:t>herramientas</w:t>
      </w:r>
      <w:r>
        <w:rPr>
          <w:rFonts w:ascii="Calibri" w:hAnsi="Calibri"/>
          <w:color w:val="3A3A17"/>
          <w:spacing w:val="-4"/>
          <w:sz w:val="20"/>
        </w:rPr>
        <w:t> </w:t>
      </w:r>
      <w:r>
        <w:rPr>
          <w:rFonts w:ascii="Calibri" w:hAnsi="Calibri"/>
          <w:color w:val="3A3A17"/>
          <w:sz w:val="20"/>
        </w:rPr>
        <w:t>éticas y su modo de operación </w:t>
      </w:r>
      <w:r>
        <w:rPr>
          <w:rFonts w:ascii="Calibri" w:hAnsi="Calibri"/>
          <w:color w:val="3A3A17"/>
          <w:spacing w:val="-4"/>
          <w:sz w:val="20"/>
        </w:rPr>
        <w:t>y, </w:t>
      </w:r>
      <w:r>
        <w:rPr>
          <w:rFonts w:ascii="Calibri" w:hAnsi="Calibri"/>
          <w:color w:val="3A3A17"/>
          <w:sz w:val="20"/>
        </w:rPr>
        <w:t>b) analizar experiencias para combatir la corrupción. En ambos casos, con el fin de mostrarlas como opciones a los gobernantes para que estos tomen medidasserias, </w:t>
      </w:r>
      <w:r>
        <w:rPr>
          <w:rFonts w:ascii="Calibri" w:hAnsi="Calibri"/>
          <w:color w:val="3A3A17"/>
          <w:spacing w:val="3"/>
          <w:sz w:val="20"/>
        </w:rPr>
        <w:t>viablesyoperativasparaaplacar </w:t>
      </w:r>
      <w:r>
        <w:rPr>
          <w:rFonts w:ascii="Calibri" w:hAnsi="Calibri"/>
          <w:color w:val="3A3A17"/>
          <w:sz w:val="20"/>
        </w:rPr>
        <w:t>este </w:t>
      </w:r>
      <w:r>
        <w:rPr>
          <w:rFonts w:ascii="Calibri" w:hAnsi="Calibri"/>
          <w:color w:val="3A3A17"/>
          <w:spacing w:val="1"/>
          <w:sz w:val="20"/>
        </w:rPr>
        <w:t> </w:t>
      </w:r>
      <w:r>
        <w:rPr>
          <w:rFonts w:ascii="Calibri" w:hAnsi="Calibri"/>
          <w:color w:val="3A3A17"/>
          <w:sz w:val="20"/>
        </w:rPr>
        <w:t>vicio.</w:t>
      </w:r>
    </w:p>
    <w:p>
      <w:pPr>
        <w:pStyle w:val="BodyText"/>
        <w:spacing w:before="8"/>
        <w:rPr>
          <w:rFonts w:ascii="Calibri"/>
          <w:sz w:val="19"/>
        </w:rPr>
      </w:pPr>
    </w:p>
    <w:p>
      <w:pPr>
        <w:spacing w:line="240" w:lineRule="exact" w:before="1"/>
        <w:ind w:left="108" w:right="104" w:firstLine="0"/>
        <w:jc w:val="both"/>
        <w:rPr>
          <w:rFonts w:ascii="Calibri" w:hAnsi="Calibri"/>
          <w:sz w:val="20"/>
        </w:rPr>
      </w:pPr>
      <w:r>
        <w:rPr>
          <w:rFonts w:ascii="Calibri" w:hAnsi="Calibri"/>
          <w:color w:val="3A3A17"/>
          <w:spacing w:val="-7"/>
          <w:w w:val="105"/>
          <w:sz w:val="20"/>
        </w:rPr>
        <w:t>Ya</w:t>
      </w:r>
      <w:r>
        <w:rPr>
          <w:rFonts w:ascii="Calibri" w:hAnsi="Calibri"/>
          <w:color w:val="3A3A17"/>
          <w:spacing w:val="-17"/>
          <w:w w:val="105"/>
          <w:sz w:val="20"/>
        </w:rPr>
        <w:t> </w:t>
      </w:r>
      <w:r>
        <w:rPr>
          <w:rFonts w:ascii="Calibri" w:hAnsi="Calibri"/>
          <w:color w:val="3A3A17"/>
          <w:w w:val="105"/>
          <w:sz w:val="20"/>
        </w:rPr>
        <w:t>en</w:t>
      </w:r>
      <w:r>
        <w:rPr>
          <w:rFonts w:ascii="Calibri" w:hAnsi="Calibri"/>
          <w:color w:val="3A3A17"/>
          <w:spacing w:val="-17"/>
          <w:w w:val="105"/>
          <w:sz w:val="20"/>
        </w:rPr>
        <w:t> </w:t>
      </w:r>
      <w:r>
        <w:rPr>
          <w:rFonts w:ascii="Calibri" w:hAnsi="Calibri"/>
          <w:color w:val="3A3A17"/>
          <w:w w:val="105"/>
          <w:sz w:val="20"/>
        </w:rPr>
        <w:t>la</w:t>
      </w:r>
      <w:r>
        <w:rPr>
          <w:rFonts w:ascii="Calibri" w:hAnsi="Calibri"/>
          <w:color w:val="3A3A17"/>
          <w:spacing w:val="-17"/>
          <w:w w:val="105"/>
          <w:sz w:val="20"/>
        </w:rPr>
        <w:t> </w:t>
      </w:r>
      <w:r>
        <w:rPr>
          <w:rFonts w:ascii="Calibri" w:hAnsi="Calibri"/>
          <w:color w:val="3A3A17"/>
          <w:w w:val="105"/>
          <w:sz w:val="20"/>
        </w:rPr>
        <w:t>década</w:t>
      </w:r>
      <w:r>
        <w:rPr>
          <w:rFonts w:ascii="Calibri" w:hAnsi="Calibri"/>
          <w:color w:val="3A3A17"/>
          <w:spacing w:val="-17"/>
          <w:w w:val="105"/>
          <w:sz w:val="20"/>
        </w:rPr>
        <w:t> </w:t>
      </w:r>
      <w:r>
        <w:rPr>
          <w:rFonts w:ascii="Calibri" w:hAnsi="Calibri"/>
          <w:color w:val="3A3A17"/>
          <w:w w:val="105"/>
          <w:sz w:val="20"/>
        </w:rPr>
        <w:t>de</w:t>
      </w:r>
      <w:r>
        <w:rPr>
          <w:rFonts w:ascii="Calibri" w:hAnsi="Calibri"/>
          <w:color w:val="3A3A17"/>
          <w:spacing w:val="-17"/>
          <w:w w:val="105"/>
          <w:sz w:val="20"/>
        </w:rPr>
        <w:t> </w:t>
      </w:r>
      <w:r>
        <w:rPr>
          <w:rFonts w:ascii="Calibri" w:hAnsi="Calibri"/>
          <w:color w:val="3A3A17"/>
          <w:w w:val="105"/>
          <w:sz w:val="20"/>
        </w:rPr>
        <w:t>los</w:t>
      </w:r>
      <w:r>
        <w:rPr>
          <w:rFonts w:ascii="Calibri" w:hAnsi="Calibri"/>
          <w:color w:val="3A3A17"/>
          <w:spacing w:val="-17"/>
          <w:w w:val="105"/>
          <w:sz w:val="20"/>
        </w:rPr>
        <w:t> </w:t>
      </w:r>
      <w:r>
        <w:rPr>
          <w:rFonts w:ascii="Calibri" w:hAnsi="Calibri"/>
          <w:color w:val="3A3A17"/>
          <w:w w:val="105"/>
          <w:sz w:val="20"/>
        </w:rPr>
        <w:t>noventa</w:t>
      </w:r>
      <w:r>
        <w:rPr>
          <w:rFonts w:ascii="Calibri" w:hAnsi="Calibri"/>
          <w:color w:val="3A3A17"/>
          <w:spacing w:val="-18"/>
          <w:w w:val="105"/>
          <w:sz w:val="20"/>
        </w:rPr>
        <w:t> </w:t>
      </w:r>
      <w:r>
        <w:rPr>
          <w:rFonts w:ascii="Calibri" w:hAnsi="Calibri"/>
          <w:color w:val="3A3A17"/>
          <w:w w:val="105"/>
          <w:sz w:val="20"/>
        </w:rPr>
        <w:t>del</w:t>
      </w:r>
      <w:r>
        <w:rPr>
          <w:rFonts w:ascii="Calibri" w:hAnsi="Calibri"/>
          <w:color w:val="3A3A17"/>
          <w:spacing w:val="-17"/>
          <w:w w:val="105"/>
          <w:sz w:val="20"/>
        </w:rPr>
        <w:t> </w:t>
      </w:r>
      <w:r>
        <w:rPr>
          <w:rFonts w:ascii="Calibri" w:hAnsi="Calibri"/>
          <w:color w:val="3A3A17"/>
          <w:w w:val="105"/>
          <w:sz w:val="20"/>
        </w:rPr>
        <w:t>siglo</w:t>
      </w:r>
      <w:r>
        <w:rPr>
          <w:rFonts w:ascii="Calibri" w:hAnsi="Calibri"/>
          <w:color w:val="3A3A17"/>
          <w:spacing w:val="-17"/>
          <w:w w:val="105"/>
          <w:sz w:val="20"/>
        </w:rPr>
        <w:t> </w:t>
      </w:r>
      <w:r>
        <w:rPr>
          <w:rFonts w:ascii="Calibri" w:hAnsi="Calibri"/>
          <w:color w:val="3A3A17"/>
          <w:w w:val="105"/>
          <w:sz w:val="20"/>
        </w:rPr>
        <w:t>XX,</w:t>
      </w:r>
      <w:r>
        <w:rPr>
          <w:rFonts w:ascii="Calibri" w:hAnsi="Calibri"/>
          <w:color w:val="3A3A17"/>
          <w:spacing w:val="-17"/>
          <w:w w:val="105"/>
          <w:sz w:val="20"/>
        </w:rPr>
        <w:t> </w:t>
      </w:r>
      <w:r>
        <w:rPr>
          <w:rFonts w:ascii="Calibri" w:hAnsi="Calibri"/>
          <w:color w:val="3A3A17"/>
          <w:w w:val="105"/>
          <w:sz w:val="20"/>
        </w:rPr>
        <w:t>comenzaron</w:t>
      </w:r>
      <w:r>
        <w:rPr>
          <w:rFonts w:ascii="Calibri" w:hAnsi="Calibri"/>
          <w:color w:val="3A3A17"/>
          <w:spacing w:val="-17"/>
          <w:w w:val="105"/>
          <w:sz w:val="20"/>
        </w:rPr>
        <w:t> </w:t>
      </w:r>
      <w:r>
        <w:rPr>
          <w:rFonts w:ascii="Calibri" w:hAnsi="Calibri"/>
          <w:color w:val="3A3A17"/>
          <w:w w:val="105"/>
          <w:sz w:val="20"/>
        </w:rPr>
        <w:t>a</w:t>
      </w:r>
      <w:r>
        <w:rPr>
          <w:rFonts w:ascii="Calibri" w:hAnsi="Calibri"/>
          <w:color w:val="3A3A17"/>
          <w:spacing w:val="-17"/>
          <w:w w:val="105"/>
          <w:sz w:val="20"/>
        </w:rPr>
        <w:t> </w:t>
      </w:r>
      <w:r>
        <w:rPr>
          <w:rFonts w:ascii="Calibri" w:hAnsi="Calibri"/>
          <w:color w:val="3A3A17"/>
          <w:w w:val="105"/>
          <w:sz w:val="20"/>
        </w:rPr>
        <w:t>surgir</w:t>
      </w:r>
      <w:r>
        <w:rPr>
          <w:rFonts w:ascii="Calibri" w:hAnsi="Calibri"/>
          <w:color w:val="3A3A17"/>
          <w:spacing w:val="-17"/>
          <w:w w:val="105"/>
          <w:sz w:val="20"/>
        </w:rPr>
        <w:t> </w:t>
      </w:r>
      <w:r>
        <w:rPr>
          <w:rFonts w:ascii="Calibri" w:hAnsi="Calibri"/>
          <w:color w:val="3A3A17"/>
          <w:w w:val="105"/>
          <w:sz w:val="20"/>
        </w:rPr>
        <w:t>diversas</w:t>
      </w:r>
      <w:r>
        <w:rPr>
          <w:rFonts w:ascii="Calibri" w:hAnsi="Calibri"/>
          <w:color w:val="3A3A17"/>
          <w:spacing w:val="-17"/>
          <w:w w:val="105"/>
          <w:sz w:val="20"/>
        </w:rPr>
        <w:t> </w:t>
      </w:r>
      <w:r>
        <w:rPr>
          <w:rFonts w:ascii="Calibri" w:hAnsi="Calibri"/>
          <w:color w:val="3A3A17"/>
          <w:w w:val="105"/>
          <w:sz w:val="20"/>
        </w:rPr>
        <w:t>iniciativas</w:t>
      </w:r>
      <w:r>
        <w:rPr>
          <w:rFonts w:ascii="Calibri" w:hAnsi="Calibri"/>
          <w:color w:val="3A3A17"/>
          <w:spacing w:val="-19"/>
          <w:w w:val="105"/>
          <w:sz w:val="20"/>
        </w:rPr>
        <w:t> </w:t>
      </w:r>
      <w:r>
        <w:rPr>
          <w:rFonts w:ascii="Calibri" w:hAnsi="Calibri"/>
          <w:color w:val="3A3A17"/>
          <w:w w:val="105"/>
          <w:sz w:val="20"/>
        </w:rPr>
        <w:t>en</w:t>
      </w:r>
      <w:r>
        <w:rPr>
          <w:rFonts w:ascii="Calibri" w:hAnsi="Calibri"/>
          <w:color w:val="3A3A17"/>
          <w:spacing w:val="-17"/>
          <w:w w:val="105"/>
          <w:sz w:val="20"/>
        </w:rPr>
        <w:t> </w:t>
      </w:r>
      <w:r>
        <w:rPr>
          <w:rFonts w:ascii="Calibri" w:hAnsi="Calibri"/>
          <w:color w:val="3A3A17"/>
          <w:w w:val="105"/>
          <w:sz w:val="20"/>
        </w:rPr>
        <w:t>los gobiernos</w:t>
      </w:r>
      <w:r>
        <w:rPr>
          <w:rFonts w:ascii="Calibri" w:hAnsi="Calibri"/>
          <w:color w:val="3A3A17"/>
          <w:spacing w:val="-3"/>
          <w:w w:val="105"/>
          <w:sz w:val="20"/>
        </w:rPr>
        <w:t> </w:t>
      </w:r>
      <w:r>
        <w:rPr>
          <w:rFonts w:ascii="Calibri" w:hAnsi="Calibri"/>
          <w:color w:val="3A3A17"/>
          <w:w w:val="105"/>
          <w:sz w:val="20"/>
        </w:rPr>
        <w:t>para</w:t>
      </w:r>
      <w:r>
        <w:rPr>
          <w:rFonts w:ascii="Calibri" w:hAnsi="Calibri"/>
          <w:color w:val="3A3A17"/>
          <w:spacing w:val="-5"/>
          <w:w w:val="105"/>
          <w:sz w:val="20"/>
        </w:rPr>
        <w:t> </w:t>
      </w:r>
      <w:r>
        <w:rPr>
          <w:rFonts w:ascii="Calibri" w:hAnsi="Calibri"/>
          <w:color w:val="3A3A17"/>
          <w:w w:val="105"/>
          <w:sz w:val="20"/>
        </w:rPr>
        <w:t>instrumentar</w:t>
      </w:r>
      <w:r>
        <w:rPr>
          <w:rFonts w:ascii="Calibri" w:hAnsi="Calibri"/>
          <w:color w:val="3A3A17"/>
          <w:spacing w:val="-5"/>
          <w:w w:val="105"/>
          <w:sz w:val="20"/>
        </w:rPr>
        <w:t> </w:t>
      </w:r>
      <w:r>
        <w:rPr>
          <w:rFonts w:ascii="Calibri" w:hAnsi="Calibri"/>
          <w:color w:val="3A3A17"/>
          <w:w w:val="105"/>
          <w:sz w:val="20"/>
        </w:rPr>
        <w:t>la</w:t>
      </w:r>
      <w:r>
        <w:rPr>
          <w:rFonts w:ascii="Calibri" w:hAnsi="Calibri"/>
          <w:color w:val="3A3A17"/>
          <w:spacing w:val="-4"/>
          <w:w w:val="105"/>
          <w:sz w:val="20"/>
        </w:rPr>
        <w:t> </w:t>
      </w:r>
      <w:r>
        <w:rPr>
          <w:rFonts w:ascii="Calibri" w:hAnsi="Calibri"/>
          <w:color w:val="3A3A17"/>
          <w:w w:val="105"/>
          <w:sz w:val="20"/>
        </w:rPr>
        <w:t>ética</w:t>
      </w:r>
      <w:r>
        <w:rPr>
          <w:rFonts w:ascii="Calibri" w:hAnsi="Calibri"/>
          <w:color w:val="3A3A17"/>
          <w:spacing w:val="-4"/>
          <w:w w:val="105"/>
          <w:sz w:val="20"/>
        </w:rPr>
        <w:t> </w:t>
      </w:r>
      <w:r>
        <w:rPr>
          <w:rFonts w:ascii="Calibri" w:hAnsi="Calibri"/>
          <w:color w:val="3A3A17"/>
          <w:w w:val="105"/>
          <w:sz w:val="20"/>
        </w:rPr>
        <w:t>en</w:t>
      </w:r>
      <w:r>
        <w:rPr>
          <w:rFonts w:ascii="Calibri" w:hAnsi="Calibri"/>
          <w:color w:val="3A3A17"/>
          <w:spacing w:val="-4"/>
          <w:w w:val="105"/>
          <w:sz w:val="20"/>
        </w:rPr>
        <w:t> </w:t>
      </w:r>
      <w:r>
        <w:rPr>
          <w:rFonts w:ascii="Calibri" w:hAnsi="Calibri"/>
          <w:color w:val="3A3A17"/>
          <w:w w:val="105"/>
          <w:sz w:val="20"/>
        </w:rPr>
        <w:t>sus</w:t>
      </w:r>
      <w:r>
        <w:rPr>
          <w:rFonts w:ascii="Calibri" w:hAnsi="Calibri"/>
          <w:color w:val="3A3A17"/>
          <w:spacing w:val="-4"/>
          <w:w w:val="105"/>
          <w:sz w:val="20"/>
        </w:rPr>
        <w:t> </w:t>
      </w:r>
      <w:r>
        <w:rPr>
          <w:rFonts w:ascii="Calibri" w:hAnsi="Calibri"/>
          <w:color w:val="3A3A17"/>
          <w:w w:val="105"/>
          <w:sz w:val="20"/>
        </w:rPr>
        <w:t>respectivas</w:t>
      </w:r>
      <w:r>
        <w:rPr>
          <w:rFonts w:ascii="Calibri" w:hAnsi="Calibri"/>
          <w:color w:val="3A3A17"/>
          <w:spacing w:val="-5"/>
          <w:w w:val="105"/>
          <w:sz w:val="20"/>
        </w:rPr>
        <w:t> </w:t>
      </w:r>
      <w:r>
        <w:rPr>
          <w:rFonts w:ascii="Calibri" w:hAnsi="Calibri"/>
          <w:color w:val="3A3A17"/>
          <w:w w:val="105"/>
          <w:sz w:val="20"/>
        </w:rPr>
        <w:t>administraciones</w:t>
      </w:r>
      <w:r>
        <w:rPr>
          <w:rFonts w:ascii="Calibri" w:hAnsi="Calibri"/>
          <w:color w:val="3A3A17"/>
          <w:spacing w:val="-5"/>
          <w:w w:val="105"/>
          <w:sz w:val="20"/>
        </w:rPr>
        <w:t> </w:t>
      </w:r>
      <w:r>
        <w:rPr>
          <w:rFonts w:ascii="Calibri" w:hAnsi="Calibri"/>
          <w:color w:val="3A3A17"/>
          <w:w w:val="105"/>
          <w:sz w:val="20"/>
        </w:rPr>
        <w:t>como</w:t>
      </w:r>
      <w:r>
        <w:rPr>
          <w:rFonts w:ascii="Calibri" w:hAnsi="Calibri"/>
          <w:color w:val="3A3A17"/>
          <w:spacing w:val="-4"/>
          <w:w w:val="105"/>
          <w:sz w:val="20"/>
        </w:rPr>
        <w:t> </w:t>
      </w:r>
      <w:r>
        <w:rPr>
          <w:rFonts w:ascii="Calibri" w:hAnsi="Calibri"/>
          <w:color w:val="3A3A17"/>
          <w:w w:val="105"/>
          <w:sz w:val="20"/>
        </w:rPr>
        <w:t>medida para prevenir y combatir las prácticas corruptas. Esta obra, precisamente, se suma a iniciativas</w:t>
      </w:r>
      <w:r>
        <w:rPr>
          <w:rFonts w:ascii="Calibri" w:hAnsi="Calibri"/>
          <w:color w:val="3A3A17"/>
          <w:spacing w:val="-15"/>
          <w:w w:val="105"/>
          <w:sz w:val="20"/>
        </w:rPr>
        <w:t> </w:t>
      </w:r>
      <w:r>
        <w:rPr>
          <w:rFonts w:ascii="Calibri" w:hAnsi="Calibri"/>
          <w:color w:val="3A3A17"/>
          <w:w w:val="105"/>
          <w:sz w:val="20"/>
        </w:rPr>
        <w:t>como</w:t>
      </w:r>
      <w:r>
        <w:rPr>
          <w:rFonts w:ascii="Calibri" w:hAnsi="Calibri"/>
          <w:color w:val="3A3A17"/>
          <w:spacing w:val="-14"/>
          <w:w w:val="105"/>
          <w:sz w:val="20"/>
        </w:rPr>
        <w:t> </w:t>
      </w:r>
      <w:r>
        <w:rPr>
          <w:rFonts w:ascii="Calibri" w:hAnsi="Calibri"/>
          <w:color w:val="3A3A17"/>
          <w:w w:val="105"/>
          <w:sz w:val="20"/>
        </w:rPr>
        <w:t>las</w:t>
      </w:r>
      <w:r>
        <w:rPr>
          <w:rFonts w:ascii="Calibri" w:hAnsi="Calibri"/>
          <w:color w:val="3A3A17"/>
          <w:spacing w:val="-14"/>
          <w:w w:val="105"/>
          <w:sz w:val="20"/>
        </w:rPr>
        <w:t> </w:t>
      </w:r>
      <w:r>
        <w:rPr>
          <w:rFonts w:ascii="Calibri" w:hAnsi="Calibri"/>
          <w:color w:val="3A3A17"/>
          <w:w w:val="105"/>
          <w:sz w:val="20"/>
        </w:rPr>
        <w:t>anteriores</w:t>
      </w:r>
      <w:r>
        <w:rPr>
          <w:rFonts w:ascii="Calibri" w:hAnsi="Calibri"/>
          <w:color w:val="3A3A17"/>
          <w:spacing w:val="-14"/>
          <w:w w:val="105"/>
          <w:sz w:val="20"/>
        </w:rPr>
        <w:t> </w:t>
      </w:r>
      <w:r>
        <w:rPr>
          <w:rFonts w:ascii="Calibri" w:hAnsi="Calibri"/>
          <w:color w:val="3A3A17"/>
          <w:w w:val="105"/>
          <w:sz w:val="20"/>
        </w:rPr>
        <w:t>de</w:t>
      </w:r>
      <w:r>
        <w:rPr>
          <w:rFonts w:ascii="Calibri" w:hAnsi="Calibri"/>
          <w:color w:val="3A3A17"/>
          <w:spacing w:val="-14"/>
          <w:w w:val="105"/>
          <w:sz w:val="20"/>
        </w:rPr>
        <w:t> </w:t>
      </w:r>
      <w:r>
        <w:rPr>
          <w:rFonts w:ascii="Calibri" w:hAnsi="Calibri"/>
          <w:color w:val="3A3A17"/>
          <w:w w:val="105"/>
          <w:sz w:val="20"/>
        </w:rPr>
        <w:t>búsqueda</w:t>
      </w:r>
      <w:r>
        <w:rPr>
          <w:rFonts w:ascii="Calibri" w:hAnsi="Calibri"/>
          <w:color w:val="3A3A17"/>
          <w:spacing w:val="-14"/>
          <w:w w:val="105"/>
          <w:sz w:val="20"/>
        </w:rPr>
        <w:t> </w:t>
      </w:r>
      <w:r>
        <w:rPr>
          <w:rFonts w:ascii="Calibri" w:hAnsi="Calibri"/>
          <w:color w:val="3A3A17"/>
          <w:w w:val="105"/>
          <w:sz w:val="20"/>
        </w:rPr>
        <w:t>y</w:t>
      </w:r>
      <w:r>
        <w:rPr>
          <w:rFonts w:ascii="Calibri" w:hAnsi="Calibri"/>
          <w:color w:val="3A3A17"/>
          <w:spacing w:val="-14"/>
          <w:w w:val="105"/>
          <w:sz w:val="20"/>
        </w:rPr>
        <w:t> </w:t>
      </w:r>
      <w:r>
        <w:rPr>
          <w:rFonts w:ascii="Calibri" w:hAnsi="Calibri"/>
          <w:color w:val="3A3A17"/>
          <w:w w:val="105"/>
          <w:sz w:val="20"/>
        </w:rPr>
        <w:t>divulgación</w:t>
      </w:r>
      <w:r>
        <w:rPr>
          <w:rFonts w:ascii="Calibri" w:hAnsi="Calibri"/>
          <w:color w:val="3A3A17"/>
          <w:spacing w:val="-14"/>
          <w:w w:val="105"/>
          <w:sz w:val="20"/>
        </w:rPr>
        <w:t> </w:t>
      </w:r>
      <w:r>
        <w:rPr>
          <w:rFonts w:ascii="Calibri" w:hAnsi="Calibri"/>
          <w:color w:val="3A3A17"/>
          <w:w w:val="105"/>
          <w:sz w:val="20"/>
        </w:rPr>
        <w:t>de</w:t>
      </w:r>
      <w:r>
        <w:rPr>
          <w:rFonts w:ascii="Calibri" w:hAnsi="Calibri"/>
          <w:color w:val="3A3A17"/>
          <w:spacing w:val="-14"/>
          <w:w w:val="105"/>
          <w:sz w:val="20"/>
        </w:rPr>
        <w:t> </w:t>
      </w:r>
      <w:r>
        <w:rPr>
          <w:rFonts w:ascii="Calibri" w:hAnsi="Calibri"/>
          <w:color w:val="3A3A17"/>
          <w:w w:val="105"/>
          <w:sz w:val="20"/>
        </w:rPr>
        <w:t>mecanismos</w:t>
      </w:r>
      <w:r>
        <w:rPr>
          <w:rFonts w:ascii="Calibri" w:hAnsi="Calibri"/>
          <w:color w:val="3A3A17"/>
          <w:spacing w:val="-14"/>
          <w:w w:val="105"/>
          <w:sz w:val="20"/>
        </w:rPr>
        <w:t> </w:t>
      </w:r>
      <w:r>
        <w:rPr>
          <w:rFonts w:ascii="Calibri" w:hAnsi="Calibri"/>
          <w:color w:val="3A3A17"/>
          <w:w w:val="105"/>
          <w:sz w:val="20"/>
        </w:rPr>
        <w:t>para</w:t>
      </w:r>
      <w:r>
        <w:rPr>
          <w:rFonts w:ascii="Calibri" w:hAnsi="Calibri"/>
          <w:color w:val="3A3A17"/>
          <w:spacing w:val="-15"/>
          <w:w w:val="105"/>
          <w:sz w:val="20"/>
        </w:rPr>
        <w:t> </w:t>
      </w:r>
      <w:r>
        <w:rPr>
          <w:rFonts w:ascii="Calibri" w:hAnsi="Calibri"/>
          <w:color w:val="3A3A17"/>
          <w:w w:val="105"/>
          <w:sz w:val="20"/>
        </w:rPr>
        <w:t>el</w:t>
      </w:r>
      <w:r>
        <w:rPr>
          <w:rFonts w:ascii="Calibri" w:hAnsi="Calibri"/>
          <w:color w:val="3A3A17"/>
          <w:spacing w:val="-14"/>
          <w:w w:val="105"/>
          <w:sz w:val="20"/>
        </w:rPr>
        <w:t> </w:t>
      </w:r>
      <w:r>
        <w:rPr>
          <w:rFonts w:ascii="Calibri" w:hAnsi="Calibri"/>
          <w:color w:val="3A3A17"/>
          <w:w w:val="105"/>
          <w:sz w:val="20"/>
        </w:rPr>
        <w:t>control de la corrupción, demostrando que la ética puede ser aplicada y que no es</w:t>
      </w:r>
      <w:r>
        <w:rPr>
          <w:rFonts w:ascii="Calibri" w:hAnsi="Calibri"/>
          <w:color w:val="3A3A17"/>
          <w:spacing w:val="-20"/>
          <w:w w:val="105"/>
          <w:sz w:val="20"/>
        </w:rPr>
        <w:t> </w:t>
      </w:r>
      <w:r>
        <w:rPr>
          <w:rFonts w:ascii="Calibri" w:hAnsi="Calibri"/>
          <w:color w:val="3A3A17"/>
          <w:w w:val="105"/>
          <w:sz w:val="20"/>
        </w:rPr>
        <w:t>únicamente teoría.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405"/>
          <w:footerReference w:type="default" r:id="rId406"/>
          <w:pgSz w:w="9680" w:h="13060"/>
          <w:pgMar w:header="0" w:footer="0" w:top="0" w:bottom="280" w:left="1040" w:right="1040"/>
        </w:sectPr>
      </w:pPr>
    </w:p>
    <w:p>
      <w:pPr>
        <w:pStyle w:val="BodyText"/>
        <w:spacing w:before="9"/>
        <w:rPr>
          <w:rFonts w:ascii="Calibri"/>
          <w:sz w:val="17"/>
        </w:rPr>
      </w:pPr>
      <w:r>
        <w:rPr/>
        <w:pict>
          <v:group style="position:absolute;margin-left:1pt;margin-top:1.000023pt;width:481.75pt;height:650.950pt;mso-position-horizontal-relative:page;mso-position-vertical-relative:page;z-index:-221992" coordorigin="20,20" coordsize="9635,13019">
            <v:shape style="position:absolute;left:20;top:20;width:9635;height:13019" type="#_x0000_t75" stroked="false">
              <v:imagedata r:id="rId407" o:title=""/>
            </v:shape>
            <v:rect style="position:absolute;left:20;top:10511;width:9635;height:563" filled="true" fillcolor="#c2be62" stroked="false">
              <v:fill opacity="39321f" type="solid"/>
            </v:rect>
            <v:rect style="position:absolute;left:20;top:11074;width:9635;height:1965" filled="true" fillcolor="#474626" stroked="false">
              <v:fill opacity="39321f" type="solid"/>
            </v:rect>
            <v:shape style="position:absolute;left:5288;top:12212;width:234;height:234" type="#_x0000_t75" stroked="false">
              <v:imagedata r:id="rId408" o:title=""/>
            </v:shape>
            <v:shape style="position:absolute;left:5288;top:11877;width:235;height:235" coordorigin="5288,11877" coordsize="235,235" path="m5405,11877l5359,11886,5322,11911,5297,11949,5288,11994,5297,12040,5322,12077,5359,12102,5405,12111,5451,12102,5488,12077,5513,12040,5522,11994,5513,11949,5488,11911,5451,11886,5405,11877xe" filled="true" fillcolor="#ffffff" stroked="false">
              <v:path arrowok="t"/>
              <v:fill type="solid"/>
            </v:shape>
            <v:shape style="position:absolute;left:5288;top:11877;width:235;height:235" coordorigin="5288,11877" coordsize="235,235" path="m5405,11877l5359,11886,5322,11911,5297,11949,5288,11994,5297,12040,5322,12077,5359,12102,5405,12111,5451,12102,5488,12077,5513,12040,5522,11994,5513,11949,5488,11911,5451,11886,5405,11877xe" filled="true" fillcolor="#0099bc" stroked="false">
              <v:path arrowok="t"/>
              <v:fill type="solid"/>
            </v:shape>
            <v:shape style="position:absolute;left:5288;top:11541;width:235;height:506" coordorigin="5288,11541" coordsize="235,506" path="m5453,11964l5441,11961,5395,11961,5395,11931,5381,11932,5365,11932,5366,11950,5366,12007,5373,12029,5386,12041,5400,12046,5406,12046,5438,12046,5451,12045,5452,12033,5451,12018,5438,12017,5394,12017,5395,12007,5395,11989,5438,11989,5450,11988,5452,11977,5453,11964m5522,11658l5513,11612,5488,11575,5451,11550,5405,11541,5359,11550,5322,11575,5297,11612,5288,11658,5297,11703,5322,11741,5359,11766,5405,11775,5451,11766,5488,11741,5513,11703,5522,11658e" filled="true" fillcolor="#ffffff" stroked="false">
              <v:path arrowok="t"/>
              <v:fill type="solid"/>
            </v:shape>
            <v:shape style="position:absolute;left:5288;top:11541;width:235;height:235" coordorigin="5288,11541" coordsize="235,235" path="m5405,11541l5359,11550,5322,11575,5297,11612,5288,11658,5297,11703,5322,11741,5359,11766,5405,11775,5451,11766,5488,11741,5513,11703,5522,11658,5513,11612,5488,11575,5451,11550,5405,11541xe" filled="true" fillcolor="#1f5891" stroked="false">
              <v:path arrowok="t"/>
              <v:fill type="solid"/>
            </v:shape>
            <v:shape style="position:absolute;left:5367;top:11591;width:71;height:137" coordorigin="5367,11591" coordsize="71,137" path="m5413,11665l5388,11665,5388,11727,5413,11727,5413,11665xm5438,11591l5413,11591,5389,11594,5388,11619,5388,11640,5367,11640,5367,11665,5434,11665,5437,11641,5413,11641,5413,11623,5414,11613,5438,11613,5438,11591xm5438,11613l5414,11613,5422,11613,5438,11613,5438,11613xe" filled="true" fillcolor="#ffffff" stroked="false">
              <v:path arrowok="t"/>
              <v:fill type="solid"/>
            </v:shape>
            <v:shape style="position:absolute;left:5294;top:11204;width:235;height:235" coordorigin="5294,11204" coordsize="235,235" path="m5529,11321l5519,11276,5494,11238,5457,11213,5411,11204,5366,11213,5328,11238,5303,11276,5294,11321,5303,11367,5328,11404,5366,11429,5411,11438,5457,11429,5494,11404,5519,11367,5529,11321e" filled="true" fillcolor="#ee3041" stroked="false">
              <v:path arrowok="t"/>
              <v:fill type="solid"/>
            </v:shape>
            <v:shape style="position:absolute;left:5288;top:11877;width:235;height:235" coordorigin="5288,11877" coordsize="235,235" path="m5405,11877l5359,11886,5322,11911,5297,11949,5288,11994,5297,12040,5322,12077,5359,12102,5405,12111,5451,12102,5488,12077,5513,12040,5522,11994,5513,11949,5488,11911,5451,11886,5405,11877xe" filled="true" fillcolor="#ffffff" stroked="false">
              <v:path arrowok="t"/>
              <v:fill type="solid"/>
            </v:shape>
            <v:shape style="position:absolute;left:5288;top:11877;width:235;height:235" coordorigin="5288,11877" coordsize="235,235" path="m5405,11877l5359,11886,5322,11911,5297,11949,5288,11994,5297,12040,5322,12077,5359,12102,5405,12111,5451,12102,5488,12077,5513,12040,5522,11994,5513,11949,5488,11911,5451,11886,5405,11877xe" filled="true" fillcolor="#0099bc" stroked="false">
              <v:path arrowok="t"/>
              <v:fill type="solid"/>
            </v:shape>
            <v:shape style="position:absolute;left:5288;top:11541;width:235;height:506" coordorigin="5288,11541" coordsize="235,506" path="m5453,11964l5441,11961,5395,11961,5395,11931,5381,11932,5365,11932,5366,11950,5366,12007,5373,12029,5386,12041,5400,12046,5406,12046,5438,12046,5451,12045,5452,12033,5451,12018,5438,12017,5394,12017,5395,12007,5395,11989,5438,11989,5450,11988,5452,11977,5453,11964m5522,11658l5513,11612,5488,11575,5451,11550,5405,11541,5359,11550,5322,11575,5297,11612,5288,11658,5297,11703,5322,11741,5359,11766,5405,11775,5451,11766,5488,11741,5513,11703,5522,11658e" filled="true" fillcolor="#ffffff" stroked="false">
              <v:path arrowok="t"/>
              <v:fill type="solid"/>
            </v:shape>
            <v:shape style="position:absolute;left:5288;top:11541;width:235;height:235" coordorigin="5288,11541" coordsize="235,235" path="m5405,11541l5359,11550,5322,11575,5297,11612,5288,11658,5297,11703,5322,11741,5359,11766,5405,11775,5451,11766,5488,11741,5513,11703,5522,11658,5513,11612,5488,11575,5451,11550,5405,11541xe" filled="true" fillcolor="#1f5891" stroked="false">
              <v:path arrowok="t"/>
              <v:fill type="solid"/>
            </v:shape>
            <v:shape style="position:absolute;left:5367;top:11591;width:71;height:137" coordorigin="5367,11591" coordsize="71,137" path="m5413,11665l5388,11665,5388,11727,5413,11727,5413,11665xm5438,11591l5413,11591,5389,11594,5388,11619,5388,11640,5367,11640,5367,11665,5434,11665,5437,11641,5413,11641,5413,11623,5414,11613,5438,11613,5438,11591xm5438,11613l5414,11613,5422,11613,5438,11613,5438,11613xe" filled="true" fillcolor="#ffffff" stroked="false">
              <v:path arrowok="t"/>
              <v:fill type="solid"/>
            </v:shape>
            <v:shape style="position:absolute;left:5294;top:11204;width:235;height:235" coordorigin="5294,11204" coordsize="235,235" path="m5529,11321l5519,11276,5494,11238,5457,11213,5411,11204,5366,11213,5328,11238,5303,11276,5294,11321,5303,11367,5328,11404,5366,11429,5411,11438,5457,11429,5494,11404,5519,11367,5529,11321e" filled="true" fillcolor="#ee3041" stroked="false">
              <v:path arrowok="t"/>
              <v:fill type="solid"/>
            </v:shape>
            <v:shape style="position:absolute;left:7366;top:11286;width:1701;height:1091" type="#_x0000_t75" stroked="false">
              <v:imagedata r:id="rId409" o:title=""/>
            </v:shape>
            <w10:wrap type="none"/>
          </v:group>
        </w:pict>
      </w:r>
    </w:p>
    <w:p>
      <w:pPr>
        <w:spacing w:before="0"/>
        <w:ind w:left="0" w:right="0" w:firstLine="0"/>
        <w:jc w:val="right"/>
        <w:rPr>
          <w:rFonts w:ascii="Calibri"/>
          <w:sz w:val="14"/>
        </w:rPr>
      </w:pPr>
      <w:hyperlink r:id="rId39">
        <w:r>
          <w:rPr>
            <w:rFonts w:ascii="Calibri"/>
            <w:color w:val="FFFFFF"/>
            <w:w w:val="90"/>
            <w:sz w:val="14"/>
          </w:rPr>
          <w:t>www.iapem.mx</w:t>
        </w:r>
      </w:hyperlink>
    </w:p>
    <w:p>
      <w:pPr>
        <w:pStyle w:val="BodyText"/>
        <w:spacing w:before="9"/>
        <w:rPr>
          <w:rFonts w:ascii="Calibri"/>
          <w:sz w:val="16"/>
        </w:rPr>
      </w:pPr>
    </w:p>
    <w:p>
      <w:pPr>
        <w:spacing w:before="0"/>
        <w:ind w:left="0" w:right="0" w:firstLine="0"/>
        <w:jc w:val="right"/>
        <w:rPr>
          <w:rFonts w:ascii="Calibri"/>
          <w:sz w:val="14"/>
        </w:rPr>
      </w:pPr>
      <w:r>
        <w:rPr>
          <w:rFonts w:ascii="Calibri"/>
          <w:color w:val="FFFFFF"/>
          <w:w w:val="90"/>
          <w:sz w:val="14"/>
        </w:rPr>
        <w:t>IapemAC</w:t>
      </w:r>
    </w:p>
    <w:p>
      <w:pPr>
        <w:pStyle w:val="BodyText"/>
        <w:spacing w:before="1"/>
        <w:rPr>
          <w:rFonts w:ascii="Calibri"/>
          <w:sz w:val="13"/>
        </w:rPr>
      </w:pPr>
    </w:p>
    <w:p>
      <w:pPr>
        <w:spacing w:line="480" w:lineRule="auto" w:before="0"/>
        <w:ind w:left="3420" w:right="0" w:firstLine="302"/>
        <w:jc w:val="right"/>
        <w:rPr>
          <w:rFonts w:ascii="Calibri"/>
          <w:sz w:val="14"/>
        </w:rPr>
      </w:pPr>
      <w:r>
        <w:rPr>
          <w:rFonts w:ascii="Calibri"/>
          <w:color w:val="FFFFFF"/>
          <w:w w:val="85"/>
          <w:sz w:val="14"/>
        </w:rPr>
        <w:t>@iapem iapemblog.org</w:t>
      </w:r>
    </w:p>
    <w:p>
      <w:pPr>
        <w:pStyle w:val="BodyText"/>
        <w:rPr>
          <w:rFonts w:ascii="Calibri"/>
          <w:sz w:val="8"/>
        </w:rPr>
      </w:pPr>
      <w:r>
        <w:rPr/>
        <w:br w:type="column"/>
      </w:r>
      <w:r>
        <w:rPr>
          <w:rFonts w:ascii="Calibri"/>
          <w:sz w:val="8"/>
        </w:rPr>
      </w:r>
    </w:p>
    <w:p>
      <w:pPr>
        <w:pStyle w:val="BodyText"/>
        <w:rPr>
          <w:rFonts w:ascii="Calibri"/>
          <w:sz w:val="8"/>
        </w:rPr>
      </w:pPr>
    </w:p>
    <w:p>
      <w:pPr>
        <w:pStyle w:val="BodyText"/>
        <w:spacing w:before="12"/>
        <w:rPr>
          <w:rFonts w:ascii="Calibri"/>
          <w:sz w:val="6"/>
        </w:rPr>
      </w:pPr>
    </w:p>
    <w:p>
      <w:pPr>
        <w:spacing w:before="0"/>
        <w:ind w:left="73" w:right="0" w:firstLine="0"/>
        <w:jc w:val="left"/>
        <w:rPr>
          <w:rFonts w:ascii="Arial"/>
          <w:b/>
          <w:sz w:val="9"/>
        </w:rPr>
      </w:pPr>
      <w:r>
        <w:rPr>
          <w:rFonts w:ascii="Arial"/>
          <w:b/>
          <w:color w:val="FFFFFF"/>
          <w:sz w:val="9"/>
        </w:rPr>
        <w:t>www</w:t>
      </w:r>
    </w:p>
    <w:sectPr>
      <w:type w:val="continuous"/>
      <w:pgSz w:w="9680" w:h="13060"/>
      <w:pgMar w:top="0" w:bottom="280" w:left="1040" w:right="1040"/>
      <w:cols w:num="2" w:equalWidth="0">
        <w:col w:w="4153" w:space="40"/>
        <w:col w:w="340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Trebuchet MS">
    <w:altName w:val="Trebuchet MS"/>
    <w:charset w:val="0"/>
    <w:family w:val="swiss"/>
    <w:pitch w:val="variable"/>
  </w:font>
  <w:font w:name="Shonar Bangla">
    <w:altName w:val="Shonar Bangl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3058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type id="_x0000_t202" o:spt="202" coordsize="21600,21600" path="m,l,21600r21600,l21600,xe">
          <v:stroke joinstyle="miter"/>
          <v:path gradientshapeok="t" o:connecttype="rect"/>
        </v:shapetype>
        <v:shape style="position:absolute;margin-left:391.331787pt;margin-top:606.146362pt;width:16.05pt;height:12.05pt;mso-position-horizontal-relative:page;mso-position-vertical-relative:page;z-index:-2305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27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24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223</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17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15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224</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12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10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225</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03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00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226</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98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9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227</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88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86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228</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84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8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229</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74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72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230</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69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6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231</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60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57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3005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4492pt;margin-top:606.146362pt;width:16pt;height:12pt;mso-position-horizontal-relative:page;mso-position-vertical-relative:page;z-index:-23003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29</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55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5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233</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45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43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234</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40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3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235</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26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24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236</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21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1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237</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316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314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243</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312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309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244</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97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95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246</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92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90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247</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83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80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3000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299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30</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78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7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249</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73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0586pt;margin-top:606.150879pt;width:22pt;height:12pt;mso-position-horizontal-relative:page;mso-position-vertical-relative:page;z-index:-22271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251</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68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66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253</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64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6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254</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49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4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256</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44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4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257</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35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3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258</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30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28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259</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88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0586pt;margin-top:606.150879pt;width:16pt;height:12pt;mso-position-horizontal-relative:page;mso-position-vertical-relative:page;z-index:-22986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65</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20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1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260</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16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21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261</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206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204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262</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201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19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263</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84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4492pt;margin-top:606.146362pt;width:16pt;height:12pt;mso-position-horizontal-relative:page;mso-position-vertical-relative:page;z-index:-2298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67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79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297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68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67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0586pt;margin-top:606.150879pt;width:16pt;height:12pt;mso-position-horizontal-relative:page;mso-position-vertical-relative:page;z-index:-22964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93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3053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3051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12</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26892pt;margin-top:603.279968pt;width:57.1pt;height:20.85pt;mso-position-horizontal-relative:page;mso-position-vertical-relative:page;z-index:-22962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1,12462" stroked="true" strokeweight="1pt" strokecolor="#c6c6c6"/>
          <v:line style="position:absolute" from="8161,12472" to="8161,12363" stroked="true" strokeweight="1pt" strokecolor="#c6c6c6"/>
          <v:line style="position:absolute" from="8167,12373" to="7549,12373" stroked="true" strokeweight="1pt" strokecolor="#c6c6c6"/>
          <w10:wrap type="none"/>
        </v:group>
      </w:pict>
    </w:r>
    <w:r>
      <w:rPr/>
      <w:pict>
        <v:shape style="position:absolute;margin-left:391.331787pt;margin-top:606.146362pt;width:16pt;height:12pt;mso-position-horizontal-relative:page;mso-position-vertical-relative:page;z-index:-22960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95</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57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2955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96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45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5.5354pt;margin-top:606.146362pt;width:20pt;height:12pt;mso-position-horizontal-relative:page;mso-position-vertical-relative:page;z-index:-229432" type="#_x0000_t202" filled="false" stroked="false">
          <v:textbox inset="0,0,0,0">
            <w:txbxContent>
              <w:p>
                <w:pPr>
                  <w:spacing w:line="229" w:lineRule="exact" w:before="0"/>
                  <w:ind w:left="20" w:right="-5" w:firstLine="0"/>
                  <w:jc w:val="left"/>
                  <w:rPr>
                    <w:rFonts w:ascii="Calibri"/>
                    <w:b/>
                    <w:sz w:val="20"/>
                  </w:rPr>
                </w:pPr>
                <w:r>
                  <w:rPr>
                    <w:rFonts w:ascii="Calibri"/>
                    <w:b/>
                    <w:w w:val="120"/>
                    <w:sz w:val="20"/>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40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6.354614pt;margin-top:606.146362pt;width:20pt;height:12pt;mso-position-horizontal-relative:page;mso-position-vertical-relative:page;z-index:-229384" type="#_x0000_t202" filled="false" stroked="false">
          <v:textbox inset="0,0,0,0">
            <w:txbxContent>
              <w:p>
                <w:pPr>
                  <w:spacing w:line="229" w:lineRule="exact" w:before="0"/>
                  <w:ind w:left="20" w:right="-5" w:firstLine="0"/>
                  <w:jc w:val="left"/>
                  <w:rPr>
                    <w:rFonts w:ascii="Calibri"/>
                    <w:b/>
                    <w:sz w:val="20"/>
                  </w:rPr>
                </w:pPr>
                <w:r>
                  <w:rPr>
                    <w:rFonts w:ascii="Calibri"/>
                    <w:b/>
                    <w:w w:val="120"/>
                    <w:sz w:val="20"/>
                  </w:rPr>
                  <w:t>101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36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93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102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31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46405pt;margin-top:606.146362pt;width:22.05pt;height:12.05pt;mso-position-horizontal-relative:page;mso-position-vertical-relative:page;z-index:-22928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103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26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line style="position:absolute;mso-position-horizontal-relative:page;mso-position-vertical-relative:page;z-index:-229240" from="48.188999pt,533.754822pt" to="161.574999pt,533.754822pt" stroked="true" strokeweight=".75pt" strokecolor="#575756">
          <w10:wrap type="none"/>
        </v:line>
      </w:pict>
    </w:r>
    <w:r>
      <w:rPr/>
      <w:pict>
        <v:shape style="position:absolute;margin-left:75.5354pt;margin-top:606.146362pt;width:20pt;height:12pt;mso-position-horizontal-relative:page;mso-position-vertical-relative:page;z-index:-229216" type="#_x0000_t202" filled="false" stroked="false">
          <v:textbox inset="0,0,0,0">
            <w:txbxContent>
              <w:p>
                <w:pPr>
                  <w:spacing w:line="229" w:lineRule="exact" w:before="0"/>
                  <w:ind w:left="20" w:right="-5" w:firstLine="0"/>
                  <w:jc w:val="left"/>
                  <w:rPr>
                    <w:rFonts w:ascii="Calibri"/>
                    <w:b/>
                    <w:sz w:val="20"/>
                  </w:rPr>
                </w:pPr>
                <w:r>
                  <w:rPr>
                    <w:rFonts w:ascii="Calibri"/>
                    <w:b/>
                    <w:w w:val="120"/>
                    <w:sz w:val="20"/>
                  </w:rPr>
                  <w:t>108</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19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9168" type="#_x0000_t202" filled="false" stroked="false">
          <v:textbox inset="0,0,0,0">
            <w:txbxContent>
              <w:p>
                <w:pPr>
                  <w:spacing w:line="229" w:lineRule="exact" w:before="0"/>
                  <w:ind w:left="40" w:right="0" w:firstLine="0"/>
                  <w:jc w:val="left"/>
                  <w:rPr>
                    <w:rFonts w:ascii="Calibri"/>
                    <w:b/>
                    <w:sz w:val="20"/>
                  </w:rPr>
                </w:pPr>
                <w:r>
                  <w:rPr>
                    <w:rFonts w:ascii="Calibri"/>
                    <w:b/>
                    <w:w w:val="120"/>
                    <w:sz w:val="20"/>
                  </w:rPr>
                  <w:t>109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914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912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110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09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90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3039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303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14</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04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47107pt;margin-top:606.150879pt;width:22pt;height:12pt;mso-position-horizontal-relative:page;mso-position-vertical-relative:page;z-index:-2290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121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900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97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123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95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9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124</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83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0586pt;margin-top:606.150879pt;width:22pt;height:12pt;mso-position-horizontal-relative:page;mso-position-vertical-relative:page;z-index:-22880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78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7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155</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73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71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156</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59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5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158</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54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52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3034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4492pt;margin-top:606.146362pt;width:16pt;height:12pt;mso-position-horizontal-relative:page;mso-position-vertical-relative:page;z-index:-23032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15</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44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4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40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37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30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28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25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23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16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81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164</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811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808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165</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801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9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166</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96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94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167</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87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84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168</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82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80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169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72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70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170</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68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65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58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5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172</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53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51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173</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44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4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174</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39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3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175</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29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2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176</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24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2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177</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15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71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178</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710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708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3029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4492pt;margin-top:606.146362pt;width:16pt;height:12pt;mso-position-horizontal-relative:page;mso-position-vertical-relative:page;z-index:-2302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17</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700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9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180</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96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9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86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84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182</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81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7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183</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72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69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184</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67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64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185</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57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55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186</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52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50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187</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43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40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188</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38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3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189</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3024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16pt;height:12pt;mso-position-horizontal-relative:page;mso-position-vertical-relative:page;z-index:-2302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18</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28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26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190</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24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46405pt;margin-top:606.150879pt;width:22pt;height:12pt;mso-position-horizontal-relative:page;mso-position-vertical-relative:page;z-index:-2262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619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61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193</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14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612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194</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600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97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196</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95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59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197</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80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7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198</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76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57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199</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71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5.5354pt;margin-top:606.146362pt;width:20pt;height:12pt;mso-position-horizontal-relative:page;mso-position-vertical-relative:page;z-index:-225688" type="#_x0000_t202" filled="false" stroked="false">
          <v:textbox inset="0,0,0,0">
            <w:txbxContent>
              <w:p>
                <w:pPr>
                  <w:spacing w:line="229" w:lineRule="exact" w:before="0"/>
                  <w:ind w:left="20" w:right="-5" w:firstLine="0"/>
                  <w:jc w:val="left"/>
                  <w:rPr>
                    <w:rFonts w:ascii="Calibri"/>
                    <w:b/>
                    <w:sz w:val="20"/>
                  </w:rPr>
                </w:pPr>
                <w:r>
                  <w:rPr>
                    <w:rFonts w:ascii="Calibri"/>
                    <w:b/>
                    <w:w w:val="120"/>
                    <w:sz w:val="20"/>
                  </w:rPr>
                  <w:t>200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66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6.354614pt;margin-top:606.146362pt;width:20pt;height:12pt;mso-position-horizontal-relative:page;mso-position-vertical-relative:page;z-index:-225640" type="#_x0000_t202" filled="false" stroked="false">
          <v:textbox inset="0,0,0,0">
            <w:txbxContent>
              <w:p>
                <w:pPr>
                  <w:spacing w:line="229" w:lineRule="exact" w:before="0"/>
                  <w:ind w:left="20" w:right="-5" w:firstLine="0"/>
                  <w:jc w:val="left"/>
                  <w:rPr>
                    <w:rFonts w:ascii="Calibri"/>
                    <w:b/>
                    <w:sz w:val="20"/>
                  </w:rPr>
                </w:pPr>
                <w:r>
                  <w:rPr>
                    <w:rFonts w:ascii="Calibri"/>
                    <w:b/>
                    <w:w w:val="120"/>
                    <w:sz w:val="20"/>
                  </w:rPr>
                  <w:t>201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61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5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56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0586pt;margin-top:606.146362pt;width:22.05pt;height:12.05pt;mso-position-horizontal-relative:page;mso-position-vertical-relative:page;z-index:-22554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52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549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205</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47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44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206</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32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30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208</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28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525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209</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18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16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210</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513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511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211</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504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501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3010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91.350586pt;margin-top:606.150879pt;width:16pt;height:12pt;mso-position-horizontal-relative:page;mso-position-vertical-relative:page;z-index:-23008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27</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992"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96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213</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896"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87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214</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848"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82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215</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752"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728"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216</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704"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68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217</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608"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584"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218</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560"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53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219</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464"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440"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220</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6.649597pt;margin-top:603.279968pt;width:57.1pt;height:20.85pt;mso-position-horizontal-relative:page;mso-position-vertical-relative:page;z-index:-224416" coordorigin="7533,12066" coordsize="1142,417">
          <v:rect style="position:absolute;left:8276;top:12076;width:398;height:397" filled="true" fillcolor="#9d9d9c" stroked="false">
            <v:fill type="solid"/>
          </v:rect>
          <v:line style="position:absolute" from="8276,12086" to="7543,12086" stroked="true" strokeweight="1pt" strokecolor="#c6c6c6"/>
          <v:line style="position:absolute" from="7553,12076" to="7553,12383" stroked="true" strokeweight="1pt" strokecolor="#c6c6c6"/>
          <v:line style="position:absolute" from="7543,12462" to="8162,12462" stroked="true" strokeweight="1pt" strokecolor="#c6c6c6"/>
          <v:line style="position:absolute" from="8162,12472" to="8162,12363" stroked="true" strokeweight="1pt" strokecolor="#c6c6c6"/>
          <v:line style="position:absolute" from="8167,12373" to="7550,12373" stroked="true" strokeweight="1pt" strokecolor="#c6c6c6"/>
          <w10:wrap type="none"/>
        </v:group>
      </w:pict>
    </w:r>
    <w:r>
      <w:rPr/>
      <w:pict>
        <v:shape style="position:absolute;margin-left:385.354614pt;margin-top:606.146362pt;width:22pt;height:12pt;mso-position-horizontal-relative:page;mso-position-vertical-relative:page;z-index:-224392"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221</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603.279968pt;width:57.1pt;height:20.85pt;mso-position-horizontal-relative:page;mso-position-vertical-relative:page;z-index:-224320" coordorigin="964,12066" coordsize="1142,417">
          <v:rect style="position:absolute;left:964;top:12076;width:398;height:397" filled="true" fillcolor="#9d9d9c" stroked="false">
            <v:fill type="solid"/>
          </v:rect>
          <v:line style="position:absolute" from="1362,12086" to="2095,12086" stroked="true" strokeweight="1pt" strokecolor="#c6c6c6"/>
          <v:line style="position:absolute" from="2085,12076" to="2085,12383" stroked="true" strokeweight="1pt" strokecolor="#c6c6c6"/>
          <v:line style="position:absolute" from="2095,12462" to="1476,12462" stroked="true" strokeweight="1pt" strokecolor="#c6c6c6"/>
          <v:line style="position:absolute" from="1476,12472" to="1476,12363" stroked="true" strokeweight="1pt" strokecolor="#c6c6c6"/>
          <v:line style="position:absolute" from="1471,12373" to="2088,12373" stroked="true" strokeweight="1pt" strokecolor="#c6c6c6"/>
          <w10:wrap type="none"/>
        </v:group>
      </w:pict>
    </w:r>
    <w:r>
      <w:rPr/>
      <w:pict>
        <v:shape style="position:absolute;margin-left:74.5354pt;margin-top:606.146362pt;width:22pt;height:12pt;mso-position-horizontal-relative:page;mso-position-vertical-relative:page;z-index:-224296" type="#_x0000_t202" filled="false" stroked="false">
          <v:textbox inset="0,0,0,0">
            <w:txbxContent>
              <w:p>
                <w:pPr>
                  <w:spacing w:line="229" w:lineRule="exact" w:before="0"/>
                  <w:ind w:left="40" w:right="0" w:firstLine="0"/>
                  <w:jc w:val="left"/>
                  <w:rPr>
                    <w:rFonts w:ascii="Calibri"/>
                    <w:b/>
                    <w:sz w:val="20"/>
                  </w:rPr>
                </w:pPr>
                <w:r>
                  <w:rPr/>
                  <w:fldChar w:fldCharType="begin"/>
                </w:r>
                <w:r>
                  <w:rPr>
                    <w:rFonts w:ascii="Calibri"/>
                    <w:b/>
                    <w:w w:val="120"/>
                    <w:sz w:val="20"/>
                  </w:rPr>
                  <w:instrText> PAGE </w:instrText>
                </w:r>
                <w:r>
                  <w:rPr/>
                  <w:fldChar w:fldCharType="separate"/>
                </w:r>
                <w:r>
                  <w:rPr/>
                  <w:t>222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1pt;margin-top:128.50943pt;width:482.2574pt;height:397.04880pt;mso-position-horizontal-relative:page;mso-position-vertical-relative:page;z-index:-230608" filled="true" fillcolor="#f3f2e4" stroked="false">
          <v:fill opacity="42598f"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80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77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65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63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51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48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36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34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22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20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08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05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93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91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79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76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64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62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50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48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3048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3046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36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33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7.438995pt;margin-top:28.346994pt;width:26.262pt;height:26.262pt;mso-position-horizontal-relative:page;mso-position-vertical-relative:page;z-index:-223312" filled="true" fillcolor="#9d9d9c" stroked="false">
          <v:fill type="solid"/>
          <w10:wrap type="none"/>
        </v:rect>
      </w:pict>
    </w:r>
    <w:r>
      <w:rPr/>
      <w:pict>
        <v:shape style="position:absolute;margin-left:69.865402pt;margin-top:45.178326pt;width:8.5pt;height:11.7pt;mso-position-horizontal-relative:page;mso-position-vertical-relative:page;z-index:-223288" type="#_x0000_t202" filled="false" stroked="false">
          <v:textbox inset="0,0,0,0">
            <w:txbxContent>
              <w:p>
                <w:pPr>
                  <w:spacing w:before="0"/>
                  <w:ind w:left="20" w:right="0" w:firstLine="0"/>
                  <w:jc w:val="left"/>
                  <w:rPr>
                    <w:rFonts w:ascii="Arial"/>
                    <w:sz w:val="19"/>
                  </w:rPr>
                </w:pPr>
                <w:r>
                  <w:rPr>
                    <w:rFonts w:ascii="Arial"/>
                    <w:color w:val="878787"/>
                    <w:w w:val="102"/>
                    <w:sz w:val="19"/>
                  </w:rPr>
                  <w:t>B</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07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04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302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300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88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85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59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56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54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52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40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37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25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23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3044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3041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211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208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1pt;margin-top:1.000023pt;width:481.746pt;height:524.558200pt;mso-position-horizontal-relative:page;mso-position-vertical-relative:page;z-index:-221968" filled="true" fillcolor="#f3f2e4" stroked="false">
          <v:fill opacity="42598f" type="solid"/>
          <w10:wrap type="none"/>
        </v:rect>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3020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3017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0.366096pt;margin-top:27.846893pt;width:363.35pt;height:30.15pt;mso-position-horizontal-relative:page;mso-position-vertical-relative:page;z-index:-230152" coordorigin="1407,557" coordsize="7267,603">
          <v:rect style="position:absolute;left:8149;top:567;width:525;height:525" filled="true" fillcolor="#9d9d9c" stroked="false">
            <v:fill type="solid"/>
          </v:rect>
          <v:line style="position:absolute" from="8149,577" to="3513,577" stroked="true" strokeweight="1pt" strokecolor="#c6c6c6"/>
          <v:line style="position:absolute" from="3509,567" to="3509,879" stroked="true" strokeweight="1pt" strokecolor="#c6c6c6"/>
          <v:line style="position:absolute" from="1417,1140" to="6094,1140" stroked="true" strokeweight="1pt" strokecolor="#c6c6c6"/>
          <v:line style="position:absolute" from="6094,1150" to="6094,869" stroked="true" strokeweight="1pt" strokecolor="#c6c6c6"/>
          <v:line style="position:absolute" from="6084,879" to="1417,879" stroked="true" strokeweight="1pt" strokecolor="#c6c6c6"/>
          <w10:wrap type="none"/>
        </v:group>
      </w:pict>
    </w:r>
    <w:r>
      <w:rPr/>
      <w:pict>
        <v:shape style="position:absolute;margin-left:324.080688pt;margin-top:33.689049pt;width:78.9pt;height:11.7pt;mso-position-horizontal-relative:page;mso-position-vertical-relative:page;z-index:-230128" type="#_x0000_t202" filled="false" stroked="false">
          <v:textbox inset="0,0,0,0">
            <w:txbxContent>
              <w:p>
                <w:pPr>
                  <w:spacing w:before="0"/>
                  <w:ind w:left="20" w:right="0" w:firstLine="0"/>
                  <w:jc w:val="left"/>
                  <w:rPr>
                    <w:rFonts w:ascii="Arial" w:hAnsi="Arial"/>
                    <w:b/>
                    <w:sz w:val="19"/>
                  </w:rPr>
                </w:pPr>
                <w:r>
                  <w:rPr>
                    <w:rFonts w:ascii="Arial" w:hAnsi="Arial"/>
                    <w:b/>
                    <w:color w:val="706F6F"/>
                    <w:sz w:val="19"/>
                  </w:rPr>
                  <w:t>INTRODUCCIÓN</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996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993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7.438995pt;margin-top:28.346994pt;width:26.262pt;height:26.262pt;mso-position-horizontal-relative:page;mso-position-vertical-relative:page;z-index:-229912" filled="true" fillcolor="#9d9d9c" stroked="false">
          <v:fill type="solid"/>
          <w10:wrap type="none"/>
        </v:rect>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974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972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7.438995pt;margin-top:28.346994pt;width:26.262pt;height:26.262pt;mso-position-horizontal-relative:page;mso-position-vertical-relative:page;z-index:-229696" filled="true" fillcolor="#9d9d9c" stroked="false">
          <v:fill type="solid"/>
          <w10:wrap type="none"/>
        </v:rect>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952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2.981026pt;width:333.1pt;height:23.25pt;mso-position-horizontal-relative:page;mso-position-vertical-relative:page;z-index:-22950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rect style="position:absolute;margin-left:407.438995pt;margin-top:28.346994pt;width:26.262pt;height:26.262pt;mso-position-horizontal-relative:page;mso-position-vertical-relative:page;z-index:-229480" filled="true" fillcolor="#9d9d9c" stroked="false">
          <v:fill type="solid"/>
          <w10:wrap type="none"/>
        </v:rect>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90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88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7.438995pt;margin-top:28.346994pt;width:26.262pt;height:26.262pt;mso-position-horizontal-relative:page;mso-position-vertical-relative:page;z-index:-228856" filled="true" fillcolor="#9d9d9c" stroked="false">
          <v:fill type="solid"/>
          <w10:wrap type="none"/>
        </v:rect>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68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66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64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61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49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47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35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32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20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18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806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804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92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89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77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75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63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60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48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46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34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32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20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17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705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703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91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88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76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74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62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60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480"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456"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33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31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09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07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604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602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590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588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07.438995pt;margin-top:28.346994pt;width:26.262pt;height:26.262pt;mso-position-horizontal-relative:page;mso-position-vertical-relative:page;z-index:-225856" filled="true" fillcolor="#9d9d9c" stroked="false">
          <v:fill type="solid"/>
          <w10:wrap type="none"/>
        </v:rect>
      </w:pict>
    </w:r>
    <w:r>
      <w:rPr/>
      <w:pict>
        <v:shape style="position:absolute;margin-left:69.865402pt;margin-top:45.178326pt;width:8.5pt;height:11.7pt;mso-position-horizontal-relative:page;mso-position-vertical-relative:page;z-index:-225832" type="#_x0000_t202" filled="false" stroked="false">
          <v:textbox inset="0,0,0,0">
            <w:txbxContent>
              <w:p>
                <w:pPr>
                  <w:spacing w:before="0"/>
                  <w:ind w:left="20" w:right="0" w:firstLine="0"/>
                  <w:jc w:val="left"/>
                  <w:rPr>
                    <w:rFonts w:ascii="Arial"/>
                    <w:sz w:val="19"/>
                  </w:rPr>
                </w:pPr>
                <w:r>
                  <w:rPr>
                    <w:rFonts w:ascii="Arial"/>
                    <w:color w:val="878787"/>
                    <w:w w:val="102"/>
                    <w:sz w:val="19"/>
                  </w:rPr>
                  <w:t>B</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542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540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5376"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5352"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5232"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5208"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5088"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5064"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8.188999pt;margin-top:27.846893pt;width:363.35pt;height:30.15pt;mso-position-horizontal-relative:page;mso-position-vertical-relative:page;z-index:-224944" coordorigin="964,557" coordsize="7267,603">
          <v:rect style="position:absolute;left:964;top:567;width:525;height:525" filled="true" fillcolor="#9d9d9c" stroked="false">
            <v:fill type="solid"/>
          </v:rect>
          <v:line style="position:absolute" from="1489,577" to="6125,577" stroked="true" strokeweight="1pt" strokecolor="#c6c6c6"/>
          <v:line style="position:absolute" from="6129,567" to="6129,879" stroked="true" strokeweight="1pt" strokecolor="#c6c6c6"/>
          <v:line style="position:absolute" from="8220,1140" to="3543,1140" stroked="true" strokeweight="1pt" strokecolor="#c6c6c6"/>
          <v:line style="position:absolute" from="3543,1150" to="3543,869" stroked="true" strokeweight="1pt" strokecolor="#c6c6c6"/>
          <v:line style="position:absolute" from="3553,879" to="8220,879" stroked="true" strokeweight="1pt" strokecolor="#c6c6c6"/>
          <w10:wrap type="none"/>
        </v:group>
      </w:pict>
    </w:r>
    <w:r>
      <w:rPr/>
      <w:pict>
        <v:shape style="position:absolute;margin-left:78.936996pt;margin-top:33.674126pt;width:333.1pt;height:23.25pt;mso-position-horizontal-relative:page;mso-position-vertical-relative:page;z-index:-224920" type="#_x0000_t202" filled="false" stroked="false">
          <v:textbox inset="0,0,0,0">
            <w:txbxContent>
              <w:p>
                <w:pPr>
                  <w:spacing w:before="0"/>
                  <w:ind w:left="20" w:right="0" w:firstLine="0"/>
                  <w:jc w:val="left"/>
                  <w:rPr>
                    <w:rFonts w:ascii="Arial" w:hAnsi="Arial"/>
                    <w:sz w:val="19"/>
                  </w:rPr>
                </w:pPr>
                <w:r>
                  <w:rPr>
                    <w:rFonts w:ascii="Arial" w:hAnsi="Arial"/>
                    <w:b/>
                    <w:color w:val="706F6F"/>
                    <w:sz w:val="19"/>
                  </w:rPr>
                  <w:t>ÉTICA PÚBLICA </w:t>
                </w:r>
                <w:r>
                  <w:rPr>
                    <w:rFonts w:ascii="Arial" w:hAnsi="Arial"/>
                    <w:color w:val="706F6F"/>
                    <w:sz w:val="19"/>
                  </w:rPr>
                  <w:t>FRENTE A CORRUPCIÓN.</w:t>
                </w:r>
              </w:p>
              <w:p>
                <w:pPr>
                  <w:spacing w:before="11"/>
                  <w:ind w:left="3055" w:right="0" w:firstLine="0"/>
                  <w:jc w:val="left"/>
                  <w:rPr>
                    <w:rFonts w:ascii="Arial" w:hAnsi="Arial"/>
                    <w:sz w:val="19"/>
                  </w:rPr>
                </w:pPr>
                <w:r>
                  <w:rPr>
                    <w:rFonts w:ascii="Arial" w:hAnsi="Arial"/>
                    <w:color w:val="878787"/>
                    <w:sz w:val="19"/>
                  </w:rPr>
                  <w:t>Instrumentos éticos de aplicación  práctica</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decimal"/>
      <w:lvlText w:val="%1."/>
      <w:lvlJc w:val="left"/>
      <w:pPr>
        <w:ind w:left="117" w:hanging="21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855" w:hanging="210"/>
      </w:pPr>
      <w:rPr>
        <w:rFonts w:hint="default"/>
      </w:rPr>
    </w:lvl>
    <w:lvl w:ilvl="2">
      <w:start w:val="1"/>
      <w:numFmt w:val="bullet"/>
      <w:lvlText w:val="•"/>
      <w:lvlJc w:val="left"/>
      <w:pPr>
        <w:ind w:left="1591" w:hanging="210"/>
      </w:pPr>
      <w:rPr>
        <w:rFonts w:hint="default"/>
      </w:rPr>
    </w:lvl>
    <w:lvl w:ilvl="3">
      <w:start w:val="1"/>
      <w:numFmt w:val="bullet"/>
      <w:lvlText w:val="•"/>
      <w:lvlJc w:val="left"/>
      <w:pPr>
        <w:ind w:left="2327" w:hanging="210"/>
      </w:pPr>
      <w:rPr>
        <w:rFonts w:hint="default"/>
      </w:rPr>
    </w:lvl>
    <w:lvl w:ilvl="4">
      <w:start w:val="1"/>
      <w:numFmt w:val="bullet"/>
      <w:lvlText w:val="•"/>
      <w:lvlJc w:val="left"/>
      <w:pPr>
        <w:ind w:left="3063" w:hanging="210"/>
      </w:pPr>
      <w:rPr>
        <w:rFonts w:hint="default"/>
      </w:rPr>
    </w:lvl>
    <w:lvl w:ilvl="5">
      <w:start w:val="1"/>
      <w:numFmt w:val="bullet"/>
      <w:lvlText w:val="•"/>
      <w:lvlJc w:val="left"/>
      <w:pPr>
        <w:ind w:left="3798" w:hanging="210"/>
      </w:pPr>
      <w:rPr>
        <w:rFonts w:hint="default"/>
      </w:rPr>
    </w:lvl>
    <w:lvl w:ilvl="6">
      <w:start w:val="1"/>
      <w:numFmt w:val="bullet"/>
      <w:lvlText w:val="•"/>
      <w:lvlJc w:val="left"/>
      <w:pPr>
        <w:ind w:left="4534" w:hanging="210"/>
      </w:pPr>
      <w:rPr>
        <w:rFonts w:hint="default"/>
      </w:rPr>
    </w:lvl>
    <w:lvl w:ilvl="7">
      <w:start w:val="1"/>
      <w:numFmt w:val="bullet"/>
      <w:lvlText w:val="•"/>
      <w:lvlJc w:val="left"/>
      <w:pPr>
        <w:ind w:left="5270" w:hanging="210"/>
      </w:pPr>
      <w:rPr>
        <w:rFonts w:hint="default"/>
      </w:rPr>
    </w:lvl>
    <w:lvl w:ilvl="8">
      <w:start w:val="1"/>
      <w:numFmt w:val="bullet"/>
      <w:lvlText w:val="•"/>
      <w:lvlJc w:val="left"/>
      <w:pPr>
        <w:ind w:left="6006" w:hanging="210"/>
      </w:pPr>
      <w:rPr>
        <w:rFonts w:hint="default"/>
      </w:rPr>
    </w:lvl>
  </w:abstractNum>
  <w:abstractNum w:abstractNumId="31">
    <w:multiLevelType w:val="hybridMultilevel"/>
    <w:lvl w:ilvl="0">
      <w:start w:val="1"/>
      <w:numFmt w:val="decimal"/>
      <w:lvlText w:val="%1."/>
      <w:lvlJc w:val="left"/>
      <w:pPr>
        <w:ind w:left="670" w:hanging="284"/>
        <w:jc w:val="left"/>
      </w:pPr>
      <w:rPr>
        <w:rFonts w:hint="default" w:ascii="Cambria" w:hAnsi="Cambria" w:eastAsia="Cambria" w:cs="Cambria"/>
        <w:w w:val="98"/>
        <w:sz w:val="21"/>
        <w:szCs w:val="21"/>
      </w:rPr>
    </w:lvl>
    <w:lvl w:ilvl="1">
      <w:start w:val="1"/>
      <w:numFmt w:val="bullet"/>
      <w:lvlText w:val="•"/>
      <w:lvlJc w:val="left"/>
      <w:pPr>
        <w:ind w:left="1359" w:hanging="284"/>
      </w:pPr>
      <w:rPr>
        <w:rFonts w:hint="default"/>
      </w:rPr>
    </w:lvl>
    <w:lvl w:ilvl="2">
      <w:start w:val="1"/>
      <w:numFmt w:val="bullet"/>
      <w:lvlText w:val="•"/>
      <w:lvlJc w:val="left"/>
      <w:pPr>
        <w:ind w:left="2039" w:hanging="284"/>
      </w:pPr>
      <w:rPr>
        <w:rFonts w:hint="default"/>
      </w:rPr>
    </w:lvl>
    <w:lvl w:ilvl="3">
      <w:start w:val="1"/>
      <w:numFmt w:val="bullet"/>
      <w:lvlText w:val="•"/>
      <w:lvlJc w:val="left"/>
      <w:pPr>
        <w:ind w:left="2719" w:hanging="284"/>
      </w:pPr>
      <w:rPr>
        <w:rFonts w:hint="default"/>
      </w:rPr>
    </w:lvl>
    <w:lvl w:ilvl="4">
      <w:start w:val="1"/>
      <w:numFmt w:val="bullet"/>
      <w:lvlText w:val="•"/>
      <w:lvlJc w:val="left"/>
      <w:pPr>
        <w:ind w:left="3399" w:hanging="284"/>
      </w:pPr>
      <w:rPr>
        <w:rFonts w:hint="default"/>
      </w:rPr>
    </w:lvl>
    <w:lvl w:ilvl="5">
      <w:start w:val="1"/>
      <w:numFmt w:val="bullet"/>
      <w:lvlText w:val="•"/>
      <w:lvlJc w:val="left"/>
      <w:pPr>
        <w:ind w:left="4078" w:hanging="284"/>
      </w:pPr>
      <w:rPr>
        <w:rFonts w:hint="default"/>
      </w:rPr>
    </w:lvl>
    <w:lvl w:ilvl="6">
      <w:start w:val="1"/>
      <w:numFmt w:val="bullet"/>
      <w:lvlText w:val="•"/>
      <w:lvlJc w:val="left"/>
      <w:pPr>
        <w:ind w:left="475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18" w:hanging="284"/>
      </w:pPr>
      <w:rPr>
        <w:rFonts w:hint="default"/>
      </w:rPr>
    </w:lvl>
  </w:abstractNum>
  <w:abstractNum w:abstractNumId="30">
    <w:multiLevelType w:val="hybridMultilevel"/>
    <w:lvl w:ilvl="0">
      <w:start w:val="1"/>
      <w:numFmt w:val="lowerLetter"/>
      <w:lvlText w:val="%1)"/>
      <w:lvlJc w:val="left"/>
      <w:pPr>
        <w:ind w:left="684" w:hanging="284"/>
        <w:jc w:val="left"/>
      </w:pPr>
      <w:rPr>
        <w:rFonts w:hint="default" w:ascii="Cambria" w:hAnsi="Cambria" w:eastAsia="Cambria" w:cs="Cambria"/>
        <w:w w:val="95"/>
        <w:sz w:val="21"/>
        <w:szCs w:val="21"/>
      </w:rPr>
    </w:lvl>
    <w:lvl w:ilvl="1">
      <w:start w:val="1"/>
      <w:numFmt w:val="bullet"/>
      <w:lvlText w:val="•"/>
      <w:lvlJc w:val="left"/>
      <w:pPr>
        <w:ind w:left="1359" w:hanging="284"/>
      </w:pPr>
      <w:rPr>
        <w:rFonts w:hint="default"/>
      </w:rPr>
    </w:lvl>
    <w:lvl w:ilvl="2">
      <w:start w:val="1"/>
      <w:numFmt w:val="bullet"/>
      <w:lvlText w:val="•"/>
      <w:lvlJc w:val="left"/>
      <w:pPr>
        <w:ind w:left="2039" w:hanging="284"/>
      </w:pPr>
      <w:rPr>
        <w:rFonts w:hint="default"/>
      </w:rPr>
    </w:lvl>
    <w:lvl w:ilvl="3">
      <w:start w:val="1"/>
      <w:numFmt w:val="bullet"/>
      <w:lvlText w:val="•"/>
      <w:lvlJc w:val="left"/>
      <w:pPr>
        <w:ind w:left="2719" w:hanging="284"/>
      </w:pPr>
      <w:rPr>
        <w:rFonts w:hint="default"/>
      </w:rPr>
    </w:lvl>
    <w:lvl w:ilvl="4">
      <w:start w:val="1"/>
      <w:numFmt w:val="bullet"/>
      <w:lvlText w:val="•"/>
      <w:lvlJc w:val="left"/>
      <w:pPr>
        <w:ind w:left="3399" w:hanging="284"/>
      </w:pPr>
      <w:rPr>
        <w:rFonts w:hint="default"/>
      </w:rPr>
    </w:lvl>
    <w:lvl w:ilvl="5">
      <w:start w:val="1"/>
      <w:numFmt w:val="bullet"/>
      <w:lvlText w:val="•"/>
      <w:lvlJc w:val="left"/>
      <w:pPr>
        <w:ind w:left="4078" w:hanging="284"/>
      </w:pPr>
      <w:rPr>
        <w:rFonts w:hint="default"/>
      </w:rPr>
    </w:lvl>
    <w:lvl w:ilvl="6">
      <w:start w:val="1"/>
      <w:numFmt w:val="bullet"/>
      <w:lvlText w:val="•"/>
      <w:lvlJc w:val="left"/>
      <w:pPr>
        <w:ind w:left="475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18" w:hanging="284"/>
      </w:pPr>
      <w:rPr>
        <w:rFonts w:hint="default"/>
      </w:rPr>
    </w:lvl>
  </w:abstractNum>
  <w:abstractNum w:abstractNumId="29">
    <w:multiLevelType w:val="hybridMultilevel"/>
    <w:lvl w:ilvl="0">
      <w:start w:val="1"/>
      <w:numFmt w:val="lowerLetter"/>
      <w:lvlText w:val="%1)"/>
      <w:lvlJc w:val="left"/>
      <w:pPr>
        <w:ind w:left="684" w:hanging="284"/>
        <w:jc w:val="left"/>
      </w:pPr>
      <w:rPr>
        <w:rFonts w:hint="default" w:ascii="Cambria" w:hAnsi="Cambria" w:eastAsia="Cambria" w:cs="Cambria"/>
        <w:w w:val="95"/>
        <w:sz w:val="21"/>
        <w:szCs w:val="21"/>
      </w:rPr>
    </w:lvl>
    <w:lvl w:ilvl="1">
      <w:start w:val="1"/>
      <w:numFmt w:val="bullet"/>
      <w:lvlText w:val="•"/>
      <w:lvlJc w:val="left"/>
      <w:pPr>
        <w:ind w:left="1359" w:hanging="284"/>
      </w:pPr>
      <w:rPr>
        <w:rFonts w:hint="default"/>
      </w:rPr>
    </w:lvl>
    <w:lvl w:ilvl="2">
      <w:start w:val="1"/>
      <w:numFmt w:val="bullet"/>
      <w:lvlText w:val="•"/>
      <w:lvlJc w:val="left"/>
      <w:pPr>
        <w:ind w:left="2039" w:hanging="284"/>
      </w:pPr>
      <w:rPr>
        <w:rFonts w:hint="default"/>
      </w:rPr>
    </w:lvl>
    <w:lvl w:ilvl="3">
      <w:start w:val="1"/>
      <w:numFmt w:val="bullet"/>
      <w:lvlText w:val="•"/>
      <w:lvlJc w:val="left"/>
      <w:pPr>
        <w:ind w:left="2719" w:hanging="284"/>
      </w:pPr>
      <w:rPr>
        <w:rFonts w:hint="default"/>
      </w:rPr>
    </w:lvl>
    <w:lvl w:ilvl="4">
      <w:start w:val="1"/>
      <w:numFmt w:val="bullet"/>
      <w:lvlText w:val="•"/>
      <w:lvlJc w:val="left"/>
      <w:pPr>
        <w:ind w:left="3399" w:hanging="284"/>
      </w:pPr>
      <w:rPr>
        <w:rFonts w:hint="default"/>
      </w:rPr>
    </w:lvl>
    <w:lvl w:ilvl="5">
      <w:start w:val="1"/>
      <w:numFmt w:val="bullet"/>
      <w:lvlText w:val="•"/>
      <w:lvlJc w:val="left"/>
      <w:pPr>
        <w:ind w:left="4078" w:hanging="284"/>
      </w:pPr>
      <w:rPr>
        <w:rFonts w:hint="default"/>
      </w:rPr>
    </w:lvl>
    <w:lvl w:ilvl="6">
      <w:start w:val="1"/>
      <w:numFmt w:val="bullet"/>
      <w:lvlText w:val="•"/>
      <w:lvlJc w:val="left"/>
      <w:pPr>
        <w:ind w:left="475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18" w:hanging="284"/>
      </w:pPr>
      <w:rPr>
        <w:rFonts w:hint="default"/>
      </w:rPr>
    </w:lvl>
  </w:abstractNum>
  <w:abstractNum w:abstractNumId="28">
    <w:multiLevelType w:val="hybridMultilevel"/>
    <w:lvl w:ilvl="0">
      <w:start w:val="8"/>
      <w:numFmt w:val="decimal"/>
      <w:lvlText w:val="%1."/>
      <w:lvlJc w:val="left"/>
      <w:pPr>
        <w:ind w:left="383" w:hanging="28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670" w:hanging="284"/>
      </w:pPr>
      <w:rPr>
        <w:rFonts w:hint="default" w:ascii="Cambria" w:hAnsi="Cambria" w:eastAsia="Cambria" w:cs="Cambria"/>
        <w:w w:val="136"/>
        <w:sz w:val="21"/>
        <w:szCs w:val="21"/>
      </w:rPr>
    </w:lvl>
    <w:lvl w:ilvl="2">
      <w:start w:val="1"/>
      <w:numFmt w:val="bullet"/>
      <w:lvlText w:val="•"/>
      <w:lvlJc w:val="left"/>
      <w:pPr>
        <w:ind w:left="1435" w:hanging="284"/>
      </w:pPr>
      <w:rPr>
        <w:rFonts w:hint="default"/>
      </w:rPr>
    </w:lvl>
    <w:lvl w:ilvl="3">
      <w:start w:val="1"/>
      <w:numFmt w:val="bullet"/>
      <w:lvlText w:val="•"/>
      <w:lvlJc w:val="left"/>
      <w:pPr>
        <w:ind w:left="2190" w:hanging="284"/>
      </w:pPr>
      <w:rPr>
        <w:rFonts w:hint="default"/>
      </w:rPr>
    </w:lvl>
    <w:lvl w:ilvl="4">
      <w:start w:val="1"/>
      <w:numFmt w:val="bullet"/>
      <w:lvlText w:val="•"/>
      <w:lvlJc w:val="left"/>
      <w:pPr>
        <w:ind w:left="2945" w:hanging="284"/>
      </w:pPr>
      <w:rPr>
        <w:rFonts w:hint="default"/>
      </w:rPr>
    </w:lvl>
    <w:lvl w:ilvl="5">
      <w:start w:val="1"/>
      <w:numFmt w:val="bullet"/>
      <w:lvlText w:val="•"/>
      <w:lvlJc w:val="left"/>
      <w:pPr>
        <w:ind w:left="3701" w:hanging="284"/>
      </w:pPr>
      <w:rPr>
        <w:rFonts w:hint="default"/>
      </w:rPr>
    </w:lvl>
    <w:lvl w:ilvl="6">
      <w:start w:val="1"/>
      <w:numFmt w:val="bullet"/>
      <w:lvlText w:val="•"/>
      <w:lvlJc w:val="left"/>
      <w:pPr>
        <w:ind w:left="4456" w:hanging="284"/>
      </w:pPr>
      <w:rPr>
        <w:rFonts w:hint="default"/>
      </w:rPr>
    </w:lvl>
    <w:lvl w:ilvl="7">
      <w:start w:val="1"/>
      <w:numFmt w:val="bullet"/>
      <w:lvlText w:val="•"/>
      <w:lvlJc w:val="left"/>
      <w:pPr>
        <w:ind w:left="5211" w:hanging="284"/>
      </w:pPr>
      <w:rPr>
        <w:rFonts w:hint="default"/>
      </w:rPr>
    </w:lvl>
    <w:lvl w:ilvl="8">
      <w:start w:val="1"/>
      <w:numFmt w:val="bullet"/>
      <w:lvlText w:val="•"/>
      <w:lvlJc w:val="left"/>
      <w:pPr>
        <w:ind w:left="5967" w:hanging="284"/>
      </w:pPr>
      <w:rPr>
        <w:rFonts w:hint="default"/>
      </w:rPr>
    </w:lvl>
  </w:abstractNum>
  <w:abstractNum w:abstractNumId="27">
    <w:multiLevelType w:val="hybridMultilevel"/>
    <w:lvl w:ilvl="0">
      <w:start w:val="1"/>
      <w:numFmt w:val="decimal"/>
      <w:lvlText w:val="%1."/>
      <w:lvlJc w:val="left"/>
      <w:pPr>
        <w:ind w:left="226" w:hanging="188"/>
        <w:jc w:val="left"/>
      </w:pPr>
      <w:rPr>
        <w:rFonts w:hint="default" w:ascii="Trebuchet MS" w:hAnsi="Trebuchet MS" w:eastAsia="Trebuchet MS" w:cs="Trebuchet MS"/>
        <w:w w:val="76"/>
        <w:sz w:val="20"/>
        <w:szCs w:val="20"/>
      </w:rPr>
    </w:lvl>
    <w:lvl w:ilvl="1">
      <w:start w:val="1"/>
      <w:numFmt w:val="bullet"/>
      <w:lvlText w:val="•"/>
      <w:lvlJc w:val="left"/>
      <w:pPr>
        <w:ind w:left="922" w:hanging="188"/>
      </w:pPr>
      <w:rPr>
        <w:rFonts w:hint="default"/>
      </w:rPr>
    </w:lvl>
    <w:lvl w:ilvl="2">
      <w:start w:val="1"/>
      <w:numFmt w:val="bullet"/>
      <w:lvlText w:val="•"/>
      <w:lvlJc w:val="left"/>
      <w:pPr>
        <w:ind w:left="1625" w:hanging="188"/>
      </w:pPr>
      <w:rPr>
        <w:rFonts w:hint="default"/>
      </w:rPr>
    </w:lvl>
    <w:lvl w:ilvl="3">
      <w:start w:val="1"/>
      <w:numFmt w:val="bullet"/>
      <w:lvlText w:val="•"/>
      <w:lvlJc w:val="left"/>
      <w:pPr>
        <w:ind w:left="2328" w:hanging="188"/>
      </w:pPr>
      <w:rPr>
        <w:rFonts w:hint="default"/>
      </w:rPr>
    </w:lvl>
    <w:lvl w:ilvl="4">
      <w:start w:val="1"/>
      <w:numFmt w:val="bullet"/>
      <w:lvlText w:val="•"/>
      <w:lvlJc w:val="left"/>
      <w:pPr>
        <w:ind w:left="3030" w:hanging="188"/>
      </w:pPr>
      <w:rPr>
        <w:rFonts w:hint="default"/>
      </w:rPr>
    </w:lvl>
    <w:lvl w:ilvl="5">
      <w:start w:val="1"/>
      <w:numFmt w:val="bullet"/>
      <w:lvlText w:val="•"/>
      <w:lvlJc w:val="left"/>
      <w:pPr>
        <w:ind w:left="3733" w:hanging="188"/>
      </w:pPr>
      <w:rPr>
        <w:rFonts w:hint="default"/>
      </w:rPr>
    </w:lvl>
    <w:lvl w:ilvl="6">
      <w:start w:val="1"/>
      <w:numFmt w:val="bullet"/>
      <w:lvlText w:val="•"/>
      <w:lvlJc w:val="left"/>
      <w:pPr>
        <w:ind w:left="4436" w:hanging="188"/>
      </w:pPr>
      <w:rPr>
        <w:rFonts w:hint="default"/>
      </w:rPr>
    </w:lvl>
    <w:lvl w:ilvl="7">
      <w:start w:val="1"/>
      <w:numFmt w:val="bullet"/>
      <w:lvlText w:val="•"/>
      <w:lvlJc w:val="left"/>
      <w:pPr>
        <w:ind w:left="5138" w:hanging="188"/>
      </w:pPr>
      <w:rPr>
        <w:rFonts w:hint="default"/>
      </w:rPr>
    </w:lvl>
    <w:lvl w:ilvl="8">
      <w:start w:val="1"/>
      <w:numFmt w:val="bullet"/>
      <w:lvlText w:val="•"/>
      <w:lvlJc w:val="left"/>
      <w:pPr>
        <w:ind w:left="5841" w:hanging="188"/>
      </w:pPr>
      <w:rPr>
        <w:rFonts w:hint="default"/>
      </w:rPr>
    </w:lvl>
  </w:abstractNum>
  <w:abstractNum w:abstractNumId="26">
    <w:multiLevelType w:val="hybridMultilevel"/>
    <w:lvl w:ilvl="0">
      <w:start w:val="1"/>
      <w:numFmt w:val="bullet"/>
      <w:lvlText w:val="-"/>
      <w:lvlJc w:val="left"/>
      <w:pPr>
        <w:ind w:left="221" w:hanging="169"/>
      </w:pPr>
      <w:rPr>
        <w:rFonts w:hint="default" w:ascii="Trebuchet MS" w:hAnsi="Trebuchet MS" w:eastAsia="Trebuchet MS" w:cs="Trebuchet MS"/>
        <w:w w:val="74"/>
        <w:sz w:val="20"/>
        <w:szCs w:val="20"/>
      </w:rPr>
    </w:lvl>
    <w:lvl w:ilvl="1">
      <w:start w:val="1"/>
      <w:numFmt w:val="bullet"/>
      <w:lvlText w:val="•"/>
      <w:lvlJc w:val="left"/>
      <w:pPr>
        <w:ind w:left="568" w:hanging="169"/>
      </w:pPr>
      <w:rPr>
        <w:rFonts w:hint="default"/>
      </w:rPr>
    </w:lvl>
    <w:lvl w:ilvl="2">
      <w:start w:val="1"/>
      <w:numFmt w:val="bullet"/>
      <w:lvlText w:val="•"/>
      <w:lvlJc w:val="left"/>
      <w:pPr>
        <w:ind w:left="916" w:hanging="169"/>
      </w:pPr>
      <w:rPr>
        <w:rFonts w:hint="default"/>
      </w:rPr>
    </w:lvl>
    <w:lvl w:ilvl="3">
      <w:start w:val="1"/>
      <w:numFmt w:val="bullet"/>
      <w:lvlText w:val="•"/>
      <w:lvlJc w:val="left"/>
      <w:pPr>
        <w:ind w:left="1265" w:hanging="169"/>
      </w:pPr>
      <w:rPr>
        <w:rFonts w:hint="default"/>
      </w:rPr>
    </w:lvl>
    <w:lvl w:ilvl="4">
      <w:start w:val="1"/>
      <w:numFmt w:val="bullet"/>
      <w:lvlText w:val="•"/>
      <w:lvlJc w:val="left"/>
      <w:pPr>
        <w:ind w:left="1613" w:hanging="169"/>
      </w:pPr>
      <w:rPr>
        <w:rFonts w:hint="default"/>
      </w:rPr>
    </w:lvl>
    <w:lvl w:ilvl="5">
      <w:start w:val="1"/>
      <w:numFmt w:val="bullet"/>
      <w:lvlText w:val="•"/>
      <w:lvlJc w:val="left"/>
      <w:pPr>
        <w:ind w:left="1962" w:hanging="169"/>
      </w:pPr>
      <w:rPr>
        <w:rFonts w:hint="default"/>
      </w:rPr>
    </w:lvl>
    <w:lvl w:ilvl="6">
      <w:start w:val="1"/>
      <w:numFmt w:val="bullet"/>
      <w:lvlText w:val="•"/>
      <w:lvlJc w:val="left"/>
      <w:pPr>
        <w:ind w:left="2310" w:hanging="169"/>
      </w:pPr>
      <w:rPr>
        <w:rFonts w:hint="default"/>
      </w:rPr>
    </w:lvl>
    <w:lvl w:ilvl="7">
      <w:start w:val="1"/>
      <w:numFmt w:val="bullet"/>
      <w:lvlText w:val="•"/>
      <w:lvlJc w:val="left"/>
      <w:pPr>
        <w:ind w:left="2658" w:hanging="169"/>
      </w:pPr>
      <w:rPr>
        <w:rFonts w:hint="default"/>
      </w:rPr>
    </w:lvl>
    <w:lvl w:ilvl="8">
      <w:start w:val="1"/>
      <w:numFmt w:val="bullet"/>
      <w:lvlText w:val="•"/>
      <w:lvlJc w:val="left"/>
      <w:pPr>
        <w:ind w:left="3007" w:hanging="169"/>
      </w:pPr>
      <w:rPr>
        <w:rFonts w:hint="default"/>
      </w:rPr>
    </w:lvl>
  </w:abstractNum>
  <w:abstractNum w:abstractNumId="25">
    <w:multiLevelType w:val="hybridMultilevel"/>
    <w:lvl w:ilvl="0">
      <w:start w:val="1"/>
      <w:numFmt w:val="decimal"/>
      <w:lvlText w:val="%1."/>
      <w:lvlJc w:val="left"/>
      <w:pPr>
        <w:ind w:left="405" w:hanging="222"/>
        <w:jc w:val="left"/>
      </w:pPr>
      <w:rPr>
        <w:rFonts w:hint="default" w:ascii="Trebuchet MS" w:hAnsi="Trebuchet MS" w:eastAsia="Trebuchet MS" w:cs="Trebuchet MS"/>
        <w:w w:val="76"/>
        <w:sz w:val="20"/>
        <w:szCs w:val="20"/>
      </w:rPr>
    </w:lvl>
    <w:lvl w:ilvl="1">
      <w:start w:val="1"/>
      <w:numFmt w:val="decimal"/>
      <w:lvlText w:val="%2."/>
      <w:lvlJc w:val="left"/>
      <w:pPr>
        <w:ind w:left="684" w:hanging="209"/>
        <w:jc w:val="left"/>
      </w:pPr>
      <w:rPr>
        <w:rFonts w:hint="default" w:ascii="Cambria" w:hAnsi="Cambria" w:eastAsia="Cambria" w:cs="Cambria"/>
        <w:w w:val="98"/>
        <w:sz w:val="21"/>
        <w:szCs w:val="21"/>
      </w:rPr>
    </w:lvl>
    <w:lvl w:ilvl="2">
      <w:start w:val="1"/>
      <w:numFmt w:val="bullet"/>
      <w:lvlText w:val="•"/>
      <w:lvlJc w:val="left"/>
      <w:pPr>
        <w:ind w:left="1437" w:hanging="209"/>
      </w:pPr>
      <w:rPr>
        <w:rFonts w:hint="default"/>
      </w:rPr>
    </w:lvl>
    <w:lvl w:ilvl="3">
      <w:start w:val="1"/>
      <w:numFmt w:val="bullet"/>
      <w:lvlText w:val="•"/>
      <w:lvlJc w:val="left"/>
      <w:pPr>
        <w:ind w:left="2195" w:hanging="209"/>
      </w:pPr>
      <w:rPr>
        <w:rFonts w:hint="default"/>
      </w:rPr>
    </w:lvl>
    <w:lvl w:ilvl="4">
      <w:start w:val="1"/>
      <w:numFmt w:val="bullet"/>
      <w:lvlText w:val="•"/>
      <w:lvlJc w:val="left"/>
      <w:pPr>
        <w:ind w:left="2952" w:hanging="209"/>
      </w:pPr>
      <w:rPr>
        <w:rFonts w:hint="default"/>
      </w:rPr>
    </w:lvl>
    <w:lvl w:ilvl="5">
      <w:start w:val="1"/>
      <w:numFmt w:val="bullet"/>
      <w:lvlText w:val="•"/>
      <w:lvlJc w:val="left"/>
      <w:pPr>
        <w:ind w:left="3710" w:hanging="209"/>
      </w:pPr>
      <w:rPr>
        <w:rFonts w:hint="default"/>
      </w:rPr>
    </w:lvl>
    <w:lvl w:ilvl="6">
      <w:start w:val="1"/>
      <w:numFmt w:val="bullet"/>
      <w:lvlText w:val="•"/>
      <w:lvlJc w:val="left"/>
      <w:pPr>
        <w:ind w:left="4467" w:hanging="209"/>
      </w:pPr>
      <w:rPr>
        <w:rFonts w:hint="default"/>
      </w:rPr>
    </w:lvl>
    <w:lvl w:ilvl="7">
      <w:start w:val="1"/>
      <w:numFmt w:val="bullet"/>
      <w:lvlText w:val="•"/>
      <w:lvlJc w:val="left"/>
      <w:pPr>
        <w:ind w:left="5225" w:hanging="209"/>
      </w:pPr>
      <w:rPr>
        <w:rFonts w:hint="default"/>
      </w:rPr>
    </w:lvl>
    <w:lvl w:ilvl="8">
      <w:start w:val="1"/>
      <w:numFmt w:val="bullet"/>
      <w:lvlText w:val="•"/>
      <w:lvlJc w:val="left"/>
      <w:pPr>
        <w:ind w:left="5982" w:hanging="209"/>
      </w:pPr>
      <w:rPr>
        <w:rFonts w:hint="default"/>
      </w:rPr>
    </w:lvl>
  </w:abstractNum>
  <w:abstractNum w:abstractNumId="24">
    <w:multiLevelType w:val="hybridMultilevel"/>
    <w:lvl w:ilvl="0">
      <w:start w:val="7"/>
      <w:numFmt w:val="lowerLetter"/>
      <w:lvlText w:val="%1)"/>
      <w:lvlJc w:val="left"/>
      <w:pPr>
        <w:ind w:left="117" w:hanging="250"/>
        <w:jc w:val="left"/>
      </w:pPr>
      <w:rPr>
        <w:rFonts w:hint="default" w:ascii="Cambria" w:hAnsi="Cambria" w:eastAsia="Cambria" w:cs="Cambria"/>
        <w:w w:val="101"/>
        <w:sz w:val="21"/>
        <w:szCs w:val="21"/>
      </w:rPr>
    </w:lvl>
    <w:lvl w:ilvl="1">
      <w:start w:val="1"/>
      <w:numFmt w:val="bullet"/>
      <w:lvlText w:val="•"/>
      <w:lvlJc w:val="left"/>
      <w:pPr>
        <w:ind w:left="855" w:hanging="250"/>
      </w:pPr>
      <w:rPr>
        <w:rFonts w:hint="default"/>
      </w:rPr>
    </w:lvl>
    <w:lvl w:ilvl="2">
      <w:start w:val="1"/>
      <w:numFmt w:val="bullet"/>
      <w:lvlText w:val="•"/>
      <w:lvlJc w:val="left"/>
      <w:pPr>
        <w:ind w:left="1591" w:hanging="250"/>
      </w:pPr>
      <w:rPr>
        <w:rFonts w:hint="default"/>
      </w:rPr>
    </w:lvl>
    <w:lvl w:ilvl="3">
      <w:start w:val="1"/>
      <w:numFmt w:val="bullet"/>
      <w:lvlText w:val="•"/>
      <w:lvlJc w:val="left"/>
      <w:pPr>
        <w:ind w:left="2327" w:hanging="250"/>
      </w:pPr>
      <w:rPr>
        <w:rFonts w:hint="default"/>
      </w:rPr>
    </w:lvl>
    <w:lvl w:ilvl="4">
      <w:start w:val="1"/>
      <w:numFmt w:val="bullet"/>
      <w:lvlText w:val="•"/>
      <w:lvlJc w:val="left"/>
      <w:pPr>
        <w:ind w:left="3063" w:hanging="250"/>
      </w:pPr>
      <w:rPr>
        <w:rFonts w:hint="default"/>
      </w:rPr>
    </w:lvl>
    <w:lvl w:ilvl="5">
      <w:start w:val="1"/>
      <w:numFmt w:val="bullet"/>
      <w:lvlText w:val="•"/>
      <w:lvlJc w:val="left"/>
      <w:pPr>
        <w:ind w:left="3798" w:hanging="250"/>
      </w:pPr>
      <w:rPr>
        <w:rFonts w:hint="default"/>
      </w:rPr>
    </w:lvl>
    <w:lvl w:ilvl="6">
      <w:start w:val="1"/>
      <w:numFmt w:val="bullet"/>
      <w:lvlText w:val="•"/>
      <w:lvlJc w:val="left"/>
      <w:pPr>
        <w:ind w:left="4534" w:hanging="250"/>
      </w:pPr>
      <w:rPr>
        <w:rFonts w:hint="default"/>
      </w:rPr>
    </w:lvl>
    <w:lvl w:ilvl="7">
      <w:start w:val="1"/>
      <w:numFmt w:val="bullet"/>
      <w:lvlText w:val="•"/>
      <w:lvlJc w:val="left"/>
      <w:pPr>
        <w:ind w:left="5270" w:hanging="250"/>
      </w:pPr>
      <w:rPr>
        <w:rFonts w:hint="default"/>
      </w:rPr>
    </w:lvl>
    <w:lvl w:ilvl="8">
      <w:start w:val="1"/>
      <w:numFmt w:val="bullet"/>
      <w:lvlText w:val="•"/>
      <w:lvlJc w:val="left"/>
      <w:pPr>
        <w:ind w:left="6006" w:hanging="250"/>
      </w:pPr>
      <w:rPr>
        <w:rFonts w:hint="default"/>
      </w:rPr>
    </w:lvl>
  </w:abstractNum>
  <w:abstractNum w:abstractNumId="23">
    <w:multiLevelType w:val="hybridMultilevel"/>
    <w:lvl w:ilvl="0">
      <w:start w:val="6"/>
      <w:numFmt w:val="decimal"/>
      <w:lvlText w:val="%1."/>
      <w:lvlJc w:val="left"/>
      <w:pPr>
        <w:ind w:left="383" w:hanging="280"/>
        <w:jc w:val="left"/>
      </w:pPr>
      <w:rPr>
        <w:rFonts w:hint="default" w:ascii="Palatino Linotype" w:hAnsi="Palatino Linotype" w:eastAsia="Palatino Linotype" w:cs="Palatino Linotype"/>
        <w:b/>
        <w:bCs/>
        <w:spacing w:val="-8"/>
        <w:w w:val="96"/>
        <w:sz w:val="21"/>
        <w:szCs w:val="21"/>
      </w:rPr>
    </w:lvl>
    <w:lvl w:ilvl="1">
      <w:start w:val="1"/>
      <w:numFmt w:val="bullet"/>
      <w:lvlText w:val="•"/>
      <w:lvlJc w:val="left"/>
      <w:pPr>
        <w:ind w:left="1089" w:hanging="280"/>
      </w:pPr>
      <w:rPr>
        <w:rFonts w:hint="default"/>
      </w:rPr>
    </w:lvl>
    <w:lvl w:ilvl="2">
      <w:start w:val="1"/>
      <w:numFmt w:val="bullet"/>
      <w:lvlText w:val="•"/>
      <w:lvlJc w:val="left"/>
      <w:pPr>
        <w:ind w:left="1799" w:hanging="280"/>
      </w:pPr>
      <w:rPr>
        <w:rFonts w:hint="default"/>
      </w:rPr>
    </w:lvl>
    <w:lvl w:ilvl="3">
      <w:start w:val="1"/>
      <w:numFmt w:val="bullet"/>
      <w:lvlText w:val="•"/>
      <w:lvlJc w:val="left"/>
      <w:pPr>
        <w:ind w:left="2509" w:hanging="280"/>
      </w:pPr>
      <w:rPr>
        <w:rFonts w:hint="default"/>
      </w:rPr>
    </w:lvl>
    <w:lvl w:ilvl="4">
      <w:start w:val="1"/>
      <w:numFmt w:val="bullet"/>
      <w:lvlText w:val="•"/>
      <w:lvlJc w:val="left"/>
      <w:pPr>
        <w:ind w:left="3219" w:hanging="280"/>
      </w:pPr>
      <w:rPr>
        <w:rFonts w:hint="default"/>
      </w:rPr>
    </w:lvl>
    <w:lvl w:ilvl="5">
      <w:start w:val="1"/>
      <w:numFmt w:val="bullet"/>
      <w:lvlText w:val="•"/>
      <w:lvlJc w:val="left"/>
      <w:pPr>
        <w:ind w:left="3928" w:hanging="280"/>
      </w:pPr>
      <w:rPr>
        <w:rFonts w:hint="default"/>
      </w:rPr>
    </w:lvl>
    <w:lvl w:ilvl="6">
      <w:start w:val="1"/>
      <w:numFmt w:val="bullet"/>
      <w:lvlText w:val="•"/>
      <w:lvlJc w:val="left"/>
      <w:pPr>
        <w:ind w:left="4638" w:hanging="280"/>
      </w:pPr>
      <w:rPr>
        <w:rFonts w:hint="default"/>
      </w:rPr>
    </w:lvl>
    <w:lvl w:ilvl="7">
      <w:start w:val="1"/>
      <w:numFmt w:val="bullet"/>
      <w:lvlText w:val="•"/>
      <w:lvlJc w:val="left"/>
      <w:pPr>
        <w:ind w:left="5348" w:hanging="280"/>
      </w:pPr>
      <w:rPr>
        <w:rFonts w:hint="default"/>
      </w:rPr>
    </w:lvl>
    <w:lvl w:ilvl="8">
      <w:start w:val="1"/>
      <w:numFmt w:val="bullet"/>
      <w:lvlText w:val="•"/>
      <w:lvlJc w:val="left"/>
      <w:pPr>
        <w:ind w:left="6058" w:hanging="280"/>
      </w:pPr>
      <w:rPr>
        <w:rFonts w:hint="default"/>
      </w:rPr>
    </w:lvl>
  </w:abstractNum>
  <w:abstractNum w:abstractNumId="22">
    <w:multiLevelType w:val="hybridMultilevel"/>
    <w:lvl w:ilvl="0">
      <w:start w:val="8"/>
      <w:numFmt w:val="lowerLetter"/>
      <w:lvlText w:val="%1)"/>
      <w:lvlJc w:val="left"/>
      <w:pPr>
        <w:ind w:left="117" w:hanging="296"/>
        <w:jc w:val="left"/>
      </w:pPr>
      <w:rPr>
        <w:rFonts w:hint="default" w:ascii="Cambria" w:hAnsi="Cambria" w:eastAsia="Cambria" w:cs="Cambria"/>
        <w:w w:val="98"/>
        <w:sz w:val="21"/>
        <w:szCs w:val="21"/>
      </w:rPr>
    </w:lvl>
    <w:lvl w:ilvl="1">
      <w:start w:val="1"/>
      <w:numFmt w:val="decimal"/>
      <w:lvlText w:val="%2."/>
      <w:lvlJc w:val="left"/>
      <w:pPr>
        <w:ind w:left="670" w:hanging="318"/>
        <w:jc w:val="left"/>
      </w:pPr>
      <w:rPr>
        <w:rFonts w:hint="default" w:ascii="Cambria" w:hAnsi="Cambria" w:eastAsia="Cambria" w:cs="Cambria"/>
        <w:w w:val="98"/>
        <w:sz w:val="21"/>
        <w:szCs w:val="21"/>
      </w:rPr>
    </w:lvl>
    <w:lvl w:ilvl="2">
      <w:start w:val="1"/>
      <w:numFmt w:val="bullet"/>
      <w:lvlText w:val="•"/>
      <w:lvlJc w:val="left"/>
      <w:pPr>
        <w:ind w:left="1386" w:hanging="318"/>
      </w:pPr>
      <w:rPr>
        <w:rFonts w:hint="default"/>
      </w:rPr>
    </w:lvl>
    <w:lvl w:ilvl="3">
      <w:start w:val="1"/>
      <w:numFmt w:val="bullet"/>
      <w:lvlText w:val="•"/>
      <w:lvlJc w:val="left"/>
      <w:pPr>
        <w:ind w:left="2092" w:hanging="318"/>
      </w:pPr>
      <w:rPr>
        <w:rFonts w:hint="default"/>
      </w:rPr>
    </w:lvl>
    <w:lvl w:ilvl="4">
      <w:start w:val="1"/>
      <w:numFmt w:val="bullet"/>
      <w:lvlText w:val="•"/>
      <w:lvlJc w:val="left"/>
      <w:pPr>
        <w:ind w:left="2799" w:hanging="318"/>
      </w:pPr>
      <w:rPr>
        <w:rFonts w:hint="default"/>
      </w:rPr>
    </w:lvl>
    <w:lvl w:ilvl="5">
      <w:start w:val="1"/>
      <w:numFmt w:val="bullet"/>
      <w:lvlText w:val="•"/>
      <w:lvlJc w:val="left"/>
      <w:pPr>
        <w:ind w:left="3505" w:hanging="318"/>
      </w:pPr>
      <w:rPr>
        <w:rFonts w:hint="default"/>
      </w:rPr>
    </w:lvl>
    <w:lvl w:ilvl="6">
      <w:start w:val="1"/>
      <w:numFmt w:val="bullet"/>
      <w:lvlText w:val="•"/>
      <w:lvlJc w:val="left"/>
      <w:pPr>
        <w:ind w:left="4212" w:hanging="318"/>
      </w:pPr>
      <w:rPr>
        <w:rFonts w:hint="default"/>
      </w:rPr>
    </w:lvl>
    <w:lvl w:ilvl="7">
      <w:start w:val="1"/>
      <w:numFmt w:val="bullet"/>
      <w:lvlText w:val="•"/>
      <w:lvlJc w:val="left"/>
      <w:pPr>
        <w:ind w:left="4918" w:hanging="318"/>
      </w:pPr>
      <w:rPr>
        <w:rFonts w:hint="default"/>
      </w:rPr>
    </w:lvl>
    <w:lvl w:ilvl="8">
      <w:start w:val="1"/>
      <w:numFmt w:val="bullet"/>
      <w:lvlText w:val="•"/>
      <w:lvlJc w:val="left"/>
      <w:pPr>
        <w:ind w:left="5624" w:hanging="318"/>
      </w:pPr>
      <w:rPr>
        <w:rFonts w:hint="default"/>
      </w:rPr>
    </w:lvl>
  </w:abstractNum>
  <w:abstractNum w:abstractNumId="21">
    <w:multiLevelType w:val="hybridMultilevel"/>
    <w:lvl w:ilvl="0">
      <w:start w:val="4"/>
      <w:numFmt w:val="decimal"/>
      <w:lvlText w:val="%1."/>
      <w:lvlJc w:val="left"/>
      <w:pPr>
        <w:ind w:left="403" w:hanging="28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1109" w:hanging="280"/>
      </w:pPr>
      <w:rPr>
        <w:rFonts w:hint="default"/>
      </w:rPr>
    </w:lvl>
    <w:lvl w:ilvl="2">
      <w:start w:val="1"/>
      <w:numFmt w:val="bullet"/>
      <w:lvlText w:val="•"/>
      <w:lvlJc w:val="left"/>
      <w:pPr>
        <w:ind w:left="1819" w:hanging="280"/>
      </w:pPr>
      <w:rPr>
        <w:rFonts w:hint="default"/>
      </w:rPr>
    </w:lvl>
    <w:lvl w:ilvl="3">
      <w:start w:val="1"/>
      <w:numFmt w:val="bullet"/>
      <w:lvlText w:val="•"/>
      <w:lvlJc w:val="left"/>
      <w:pPr>
        <w:ind w:left="2529" w:hanging="280"/>
      </w:pPr>
      <w:rPr>
        <w:rFonts w:hint="default"/>
      </w:rPr>
    </w:lvl>
    <w:lvl w:ilvl="4">
      <w:start w:val="1"/>
      <w:numFmt w:val="bullet"/>
      <w:lvlText w:val="•"/>
      <w:lvlJc w:val="left"/>
      <w:pPr>
        <w:ind w:left="3239" w:hanging="280"/>
      </w:pPr>
      <w:rPr>
        <w:rFonts w:hint="default"/>
      </w:rPr>
    </w:lvl>
    <w:lvl w:ilvl="5">
      <w:start w:val="1"/>
      <w:numFmt w:val="bullet"/>
      <w:lvlText w:val="•"/>
      <w:lvlJc w:val="left"/>
      <w:pPr>
        <w:ind w:left="3948" w:hanging="280"/>
      </w:pPr>
      <w:rPr>
        <w:rFonts w:hint="default"/>
      </w:rPr>
    </w:lvl>
    <w:lvl w:ilvl="6">
      <w:start w:val="1"/>
      <w:numFmt w:val="bullet"/>
      <w:lvlText w:val="•"/>
      <w:lvlJc w:val="left"/>
      <w:pPr>
        <w:ind w:left="4658" w:hanging="280"/>
      </w:pPr>
      <w:rPr>
        <w:rFonts w:hint="default"/>
      </w:rPr>
    </w:lvl>
    <w:lvl w:ilvl="7">
      <w:start w:val="1"/>
      <w:numFmt w:val="bullet"/>
      <w:lvlText w:val="•"/>
      <w:lvlJc w:val="left"/>
      <w:pPr>
        <w:ind w:left="5368" w:hanging="280"/>
      </w:pPr>
      <w:rPr>
        <w:rFonts w:hint="default"/>
      </w:rPr>
    </w:lvl>
    <w:lvl w:ilvl="8">
      <w:start w:val="1"/>
      <w:numFmt w:val="bullet"/>
      <w:lvlText w:val="•"/>
      <w:lvlJc w:val="left"/>
      <w:pPr>
        <w:ind w:left="6078" w:hanging="280"/>
      </w:pPr>
      <w:rPr>
        <w:rFonts w:hint="default"/>
      </w:rPr>
    </w:lvl>
  </w:abstractNum>
  <w:abstractNum w:abstractNumId="20">
    <w:multiLevelType w:val="hybridMultilevel"/>
    <w:lvl w:ilvl="0">
      <w:start w:val="1"/>
      <w:numFmt w:val="decimal"/>
      <w:lvlText w:val="%1."/>
      <w:lvlJc w:val="left"/>
      <w:pPr>
        <w:ind w:left="355" w:hanging="165"/>
        <w:jc w:val="left"/>
      </w:pPr>
      <w:rPr>
        <w:rFonts w:hint="default" w:ascii="Trebuchet MS" w:hAnsi="Trebuchet MS" w:eastAsia="Trebuchet MS" w:cs="Trebuchet MS"/>
        <w:w w:val="76"/>
        <w:sz w:val="18"/>
        <w:szCs w:val="18"/>
      </w:rPr>
    </w:lvl>
    <w:lvl w:ilvl="1">
      <w:start w:val="1"/>
      <w:numFmt w:val="lowerLetter"/>
      <w:lvlText w:val="%2)"/>
      <w:lvlJc w:val="left"/>
      <w:pPr>
        <w:ind w:left="355" w:hanging="193"/>
        <w:jc w:val="left"/>
      </w:pPr>
      <w:rPr>
        <w:rFonts w:hint="default" w:ascii="Trebuchet MS" w:hAnsi="Trebuchet MS" w:eastAsia="Trebuchet MS" w:cs="Trebuchet MS"/>
        <w:w w:val="81"/>
        <w:sz w:val="18"/>
        <w:szCs w:val="18"/>
      </w:rPr>
    </w:lvl>
    <w:lvl w:ilvl="2">
      <w:start w:val="1"/>
      <w:numFmt w:val="bullet"/>
      <w:lvlText w:val="•"/>
      <w:lvlJc w:val="left"/>
      <w:pPr>
        <w:ind w:left="1787" w:hanging="193"/>
      </w:pPr>
      <w:rPr>
        <w:rFonts w:hint="default"/>
      </w:rPr>
    </w:lvl>
    <w:lvl w:ilvl="3">
      <w:start w:val="1"/>
      <w:numFmt w:val="bullet"/>
      <w:lvlText w:val="•"/>
      <w:lvlJc w:val="left"/>
      <w:pPr>
        <w:ind w:left="2501" w:hanging="193"/>
      </w:pPr>
      <w:rPr>
        <w:rFonts w:hint="default"/>
      </w:rPr>
    </w:lvl>
    <w:lvl w:ilvl="4">
      <w:start w:val="1"/>
      <w:numFmt w:val="bullet"/>
      <w:lvlText w:val="•"/>
      <w:lvlJc w:val="left"/>
      <w:pPr>
        <w:ind w:left="3215" w:hanging="193"/>
      </w:pPr>
      <w:rPr>
        <w:rFonts w:hint="default"/>
      </w:rPr>
    </w:lvl>
    <w:lvl w:ilvl="5">
      <w:start w:val="1"/>
      <w:numFmt w:val="bullet"/>
      <w:lvlText w:val="•"/>
      <w:lvlJc w:val="left"/>
      <w:pPr>
        <w:ind w:left="3928" w:hanging="193"/>
      </w:pPr>
      <w:rPr>
        <w:rFonts w:hint="default"/>
      </w:rPr>
    </w:lvl>
    <w:lvl w:ilvl="6">
      <w:start w:val="1"/>
      <w:numFmt w:val="bullet"/>
      <w:lvlText w:val="•"/>
      <w:lvlJc w:val="left"/>
      <w:pPr>
        <w:ind w:left="4642" w:hanging="193"/>
      </w:pPr>
      <w:rPr>
        <w:rFonts w:hint="default"/>
      </w:rPr>
    </w:lvl>
    <w:lvl w:ilvl="7">
      <w:start w:val="1"/>
      <w:numFmt w:val="bullet"/>
      <w:lvlText w:val="•"/>
      <w:lvlJc w:val="left"/>
      <w:pPr>
        <w:ind w:left="5356" w:hanging="193"/>
      </w:pPr>
      <w:rPr>
        <w:rFonts w:hint="default"/>
      </w:rPr>
    </w:lvl>
    <w:lvl w:ilvl="8">
      <w:start w:val="1"/>
      <w:numFmt w:val="bullet"/>
      <w:lvlText w:val="•"/>
      <w:lvlJc w:val="left"/>
      <w:pPr>
        <w:ind w:left="6070" w:hanging="193"/>
      </w:pPr>
      <w:rPr>
        <w:rFonts w:hint="default"/>
      </w:rPr>
    </w:lvl>
  </w:abstractNum>
  <w:abstractNum w:abstractNumId="19">
    <w:multiLevelType w:val="hybridMultilevel"/>
    <w:lvl w:ilvl="0">
      <w:start w:val="6"/>
      <w:numFmt w:val="decimal"/>
      <w:lvlText w:val="%1."/>
      <w:lvlJc w:val="left"/>
      <w:pPr>
        <w:ind w:left="328" w:hanging="256"/>
        <w:jc w:val="left"/>
      </w:pPr>
      <w:rPr>
        <w:rFonts w:hint="default" w:ascii="Trebuchet MS" w:hAnsi="Trebuchet MS" w:eastAsia="Trebuchet MS" w:cs="Trebuchet MS"/>
        <w:spacing w:val="-1"/>
        <w:w w:val="76"/>
        <w:sz w:val="18"/>
        <w:szCs w:val="18"/>
      </w:rPr>
    </w:lvl>
    <w:lvl w:ilvl="1">
      <w:start w:val="1"/>
      <w:numFmt w:val="bullet"/>
      <w:lvlText w:val="•"/>
      <w:lvlJc w:val="left"/>
      <w:pPr>
        <w:ind w:left="664" w:hanging="256"/>
      </w:pPr>
      <w:rPr>
        <w:rFonts w:hint="default"/>
      </w:rPr>
    </w:lvl>
    <w:lvl w:ilvl="2">
      <w:start w:val="1"/>
      <w:numFmt w:val="bullet"/>
      <w:lvlText w:val="•"/>
      <w:lvlJc w:val="left"/>
      <w:pPr>
        <w:ind w:left="1008" w:hanging="256"/>
      </w:pPr>
      <w:rPr>
        <w:rFonts w:hint="default"/>
      </w:rPr>
    </w:lvl>
    <w:lvl w:ilvl="3">
      <w:start w:val="1"/>
      <w:numFmt w:val="bullet"/>
      <w:lvlText w:val="•"/>
      <w:lvlJc w:val="left"/>
      <w:pPr>
        <w:ind w:left="1352" w:hanging="256"/>
      </w:pPr>
      <w:rPr>
        <w:rFonts w:hint="default"/>
      </w:rPr>
    </w:lvl>
    <w:lvl w:ilvl="4">
      <w:start w:val="1"/>
      <w:numFmt w:val="bullet"/>
      <w:lvlText w:val="•"/>
      <w:lvlJc w:val="left"/>
      <w:pPr>
        <w:ind w:left="1697" w:hanging="256"/>
      </w:pPr>
      <w:rPr>
        <w:rFonts w:hint="default"/>
      </w:rPr>
    </w:lvl>
    <w:lvl w:ilvl="5">
      <w:start w:val="1"/>
      <w:numFmt w:val="bullet"/>
      <w:lvlText w:val="•"/>
      <w:lvlJc w:val="left"/>
      <w:pPr>
        <w:ind w:left="2041" w:hanging="256"/>
      </w:pPr>
      <w:rPr>
        <w:rFonts w:hint="default"/>
      </w:rPr>
    </w:lvl>
    <w:lvl w:ilvl="6">
      <w:start w:val="1"/>
      <w:numFmt w:val="bullet"/>
      <w:lvlText w:val="•"/>
      <w:lvlJc w:val="left"/>
      <w:pPr>
        <w:ind w:left="2385" w:hanging="256"/>
      </w:pPr>
      <w:rPr>
        <w:rFonts w:hint="default"/>
      </w:rPr>
    </w:lvl>
    <w:lvl w:ilvl="7">
      <w:start w:val="1"/>
      <w:numFmt w:val="bullet"/>
      <w:lvlText w:val="•"/>
      <w:lvlJc w:val="left"/>
      <w:pPr>
        <w:ind w:left="2730" w:hanging="256"/>
      </w:pPr>
      <w:rPr>
        <w:rFonts w:hint="default"/>
      </w:rPr>
    </w:lvl>
    <w:lvl w:ilvl="8">
      <w:start w:val="1"/>
      <w:numFmt w:val="bullet"/>
      <w:lvlText w:val="•"/>
      <w:lvlJc w:val="left"/>
      <w:pPr>
        <w:ind w:left="3074" w:hanging="256"/>
      </w:pPr>
      <w:rPr>
        <w:rFonts w:hint="default"/>
      </w:rPr>
    </w:lvl>
  </w:abstractNum>
  <w:abstractNum w:abstractNumId="18">
    <w:multiLevelType w:val="hybridMultilevel"/>
    <w:lvl w:ilvl="0">
      <w:start w:val="4"/>
      <w:numFmt w:val="decimal"/>
      <w:lvlText w:val="%1."/>
      <w:lvlJc w:val="left"/>
      <w:pPr>
        <w:ind w:left="440" w:hanging="256"/>
        <w:jc w:val="left"/>
      </w:pPr>
      <w:rPr>
        <w:rFonts w:hint="default" w:ascii="Trebuchet MS" w:hAnsi="Trebuchet MS" w:eastAsia="Trebuchet MS" w:cs="Trebuchet MS"/>
        <w:spacing w:val="-1"/>
        <w:w w:val="76"/>
        <w:sz w:val="18"/>
        <w:szCs w:val="18"/>
      </w:rPr>
    </w:lvl>
    <w:lvl w:ilvl="1">
      <w:start w:val="1"/>
      <w:numFmt w:val="bullet"/>
      <w:lvlText w:val="•"/>
      <w:lvlJc w:val="left"/>
      <w:pPr>
        <w:ind w:left="765" w:hanging="256"/>
      </w:pPr>
      <w:rPr>
        <w:rFonts w:hint="default"/>
      </w:rPr>
    </w:lvl>
    <w:lvl w:ilvl="2">
      <w:start w:val="1"/>
      <w:numFmt w:val="bullet"/>
      <w:lvlText w:val="•"/>
      <w:lvlJc w:val="left"/>
      <w:pPr>
        <w:ind w:left="1091" w:hanging="256"/>
      </w:pPr>
      <w:rPr>
        <w:rFonts w:hint="default"/>
      </w:rPr>
    </w:lvl>
    <w:lvl w:ilvl="3">
      <w:start w:val="1"/>
      <w:numFmt w:val="bullet"/>
      <w:lvlText w:val="•"/>
      <w:lvlJc w:val="left"/>
      <w:pPr>
        <w:ind w:left="1416" w:hanging="256"/>
      </w:pPr>
      <w:rPr>
        <w:rFonts w:hint="default"/>
      </w:rPr>
    </w:lvl>
    <w:lvl w:ilvl="4">
      <w:start w:val="1"/>
      <w:numFmt w:val="bullet"/>
      <w:lvlText w:val="•"/>
      <w:lvlJc w:val="left"/>
      <w:pPr>
        <w:ind w:left="1741" w:hanging="256"/>
      </w:pPr>
      <w:rPr>
        <w:rFonts w:hint="default"/>
      </w:rPr>
    </w:lvl>
    <w:lvl w:ilvl="5">
      <w:start w:val="1"/>
      <w:numFmt w:val="bullet"/>
      <w:lvlText w:val="•"/>
      <w:lvlJc w:val="left"/>
      <w:pPr>
        <w:ind w:left="2067" w:hanging="256"/>
      </w:pPr>
      <w:rPr>
        <w:rFonts w:hint="default"/>
      </w:rPr>
    </w:lvl>
    <w:lvl w:ilvl="6">
      <w:start w:val="1"/>
      <w:numFmt w:val="bullet"/>
      <w:lvlText w:val="•"/>
      <w:lvlJc w:val="left"/>
      <w:pPr>
        <w:ind w:left="2392" w:hanging="256"/>
      </w:pPr>
      <w:rPr>
        <w:rFonts w:hint="default"/>
      </w:rPr>
    </w:lvl>
    <w:lvl w:ilvl="7">
      <w:start w:val="1"/>
      <w:numFmt w:val="bullet"/>
      <w:lvlText w:val="•"/>
      <w:lvlJc w:val="left"/>
      <w:pPr>
        <w:ind w:left="2718" w:hanging="256"/>
      </w:pPr>
      <w:rPr>
        <w:rFonts w:hint="default"/>
      </w:rPr>
    </w:lvl>
    <w:lvl w:ilvl="8">
      <w:start w:val="1"/>
      <w:numFmt w:val="bullet"/>
      <w:lvlText w:val="•"/>
      <w:lvlJc w:val="left"/>
      <w:pPr>
        <w:ind w:left="3043" w:hanging="256"/>
      </w:pPr>
      <w:rPr>
        <w:rFonts w:hint="default"/>
      </w:rPr>
    </w:lvl>
  </w:abstractNum>
  <w:abstractNum w:abstractNumId="17">
    <w:multiLevelType w:val="hybridMultilevel"/>
    <w:lvl w:ilvl="0">
      <w:start w:val="1"/>
      <w:numFmt w:val="decimal"/>
      <w:lvlText w:val="%1."/>
      <w:lvlJc w:val="left"/>
      <w:pPr>
        <w:ind w:left="249" w:hanging="199"/>
        <w:jc w:val="left"/>
      </w:pPr>
      <w:rPr>
        <w:rFonts w:hint="default" w:ascii="Trebuchet MS" w:hAnsi="Trebuchet MS" w:eastAsia="Trebuchet MS" w:cs="Trebuchet MS"/>
        <w:w w:val="76"/>
        <w:sz w:val="18"/>
        <w:szCs w:val="18"/>
      </w:rPr>
    </w:lvl>
    <w:lvl w:ilvl="1">
      <w:start w:val="1"/>
      <w:numFmt w:val="bullet"/>
      <w:lvlText w:val="•"/>
      <w:lvlJc w:val="left"/>
      <w:pPr>
        <w:ind w:left="577" w:hanging="199"/>
      </w:pPr>
      <w:rPr>
        <w:rFonts w:hint="default"/>
      </w:rPr>
    </w:lvl>
    <w:lvl w:ilvl="2">
      <w:start w:val="1"/>
      <w:numFmt w:val="bullet"/>
      <w:lvlText w:val="•"/>
      <w:lvlJc w:val="left"/>
      <w:pPr>
        <w:ind w:left="914" w:hanging="199"/>
      </w:pPr>
      <w:rPr>
        <w:rFonts w:hint="default"/>
      </w:rPr>
    </w:lvl>
    <w:lvl w:ilvl="3">
      <w:start w:val="1"/>
      <w:numFmt w:val="bullet"/>
      <w:lvlText w:val="•"/>
      <w:lvlJc w:val="left"/>
      <w:pPr>
        <w:ind w:left="1252" w:hanging="199"/>
      </w:pPr>
      <w:rPr>
        <w:rFonts w:hint="default"/>
      </w:rPr>
    </w:lvl>
    <w:lvl w:ilvl="4">
      <w:start w:val="1"/>
      <w:numFmt w:val="bullet"/>
      <w:lvlText w:val="•"/>
      <w:lvlJc w:val="left"/>
      <w:pPr>
        <w:ind w:left="1589" w:hanging="199"/>
      </w:pPr>
      <w:rPr>
        <w:rFonts w:hint="default"/>
      </w:rPr>
    </w:lvl>
    <w:lvl w:ilvl="5">
      <w:start w:val="1"/>
      <w:numFmt w:val="bullet"/>
      <w:lvlText w:val="•"/>
      <w:lvlJc w:val="left"/>
      <w:pPr>
        <w:ind w:left="1926" w:hanging="199"/>
      </w:pPr>
      <w:rPr>
        <w:rFonts w:hint="default"/>
      </w:rPr>
    </w:lvl>
    <w:lvl w:ilvl="6">
      <w:start w:val="1"/>
      <w:numFmt w:val="bullet"/>
      <w:lvlText w:val="•"/>
      <w:lvlJc w:val="left"/>
      <w:pPr>
        <w:ind w:left="2264" w:hanging="199"/>
      </w:pPr>
      <w:rPr>
        <w:rFonts w:hint="default"/>
      </w:rPr>
    </w:lvl>
    <w:lvl w:ilvl="7">
      <w:start w:val="1"/>
      <w:numFmt w:val="bullet"/>
      <w:lvlText w:val="•"/>
      <w:lvlJc w:val="left"/>
      <w:pPr>
        <w:ind w:left="2601" w:hanging="199"/>
      </w:pPr>
      <w:rPr>
        <w:rFonts w:hint="default"/>
      </w:rPr>
    </w:lvl>
    <w:lvl w:ilvl="8">
      <w:start w:val="1"/>
      <w:numFmt w:val="bullet"/>
      <w:lvlText w:val="•"/>
      <w:lvlJc w:val="left"/>
      <w:pPr>
        <w:ind w:left="2938" w:hanging="199"/>
      </w:pPr>
      <w:rPr>
        <w:rFonts w:hint="default"/>
      </w:rPr>
    </w:lvl>
  </w:abstractNum>
  <w:abstractNum w:abstractNumId="16">
    <w:multiLevelType w:val="hybridMultilevel"/>
    <w:lvl w:ilvl="0">
      <w:start w:val="1"/>
      <w:numFmt w:val="decimal"/>
      <w:lvlText w:val="%1."/>
      <w:lvlJc w:val="left"/>
      <w:pPr>
        <w:ind w:left="249" w:hanging="199"/>
        <w:jc w:val="left"/>
      </w:pPr>
      <w:rPr>
        <w:rFonts w:hint="default" w:ascii="Trebuchet MS" w:hAnsi="Trebuchet MS" w:eastAsia="Trebuchet MS" w:cs="Trebuchet MS"/>
        <w:w w:val="76"/>
        <w:sz w:val="18"/>
        <w:szCs w:val="18"/>
      </w:rPr>
    </w:lvl>
    <w:lvl w:ilvl="1">
      <w:start w:val="1"/>
      <w:numFmt w:val="bullet"/>
      <w:lvlText w:val="•"/>
      <w:lvlJc w:val="left"/>
      <w:pPr>
        <w:ind w:left="577" w:hanging="199"/>
      </w:pPr>
      <w:rPr>
        <w:rFonts w:hint="default"/>
      </w:rPr>
    </w:lvl>
    <w:lvl w:ilvl="2">
      <w:start w:val="1"/>
      <w:numFmt w:val="bullet"/>
      <w:lvlText w:val="•"/>
      <w:lvlJc w:val="left"/>
      <w:pPr>
        <w:ind w:left="914" w:hanging="199"/>
      </w:pPr>
      <w:rPr>
        <w:rFonts w:hint="default"/>
      </w:rPr>
    </w:lvl>
    <w:lvl w:ilvl="3">
      <w:start w:val="1"/>
      <w:numFmt w:val="bullet"/>
      <w:lvlText w:val="•"/>
      <w:lvlJc w:val="left"/>
      <w:pPr>
        <w:ind w:left="1252" w:hanging="199"/>
      </w:pPr>
      <w:rPr>
        <w:rFonts w:hint="default"/>
      </w:rPr>
    </w:lvl>
    <w:lvl w:ilvl="4">
      <w:start w:val="1"/>
      <w:numFmt w:val="bullet"/>
      <w:lvlText w:val="•"/>
      <w:lvlJc w:val="left"/>
      <w:pPr>
        <w:ind w:left="1589" w:hanging="199"/>
      </w:pPr>
      <w:rPr>
        <w:rFonts w:hint="default"/>
      </w:rPr>
    </w:lvl>
    <w:lvl w:ilvl="5">
      <w:start w:val="1"/>
      <w:numFmt w:val="bullet"/>
      <w:lvlText w:val="•"/>
      <w:lvlJc w:val="left"/>
      <w:pPr>
        <w:ind w:left="1926" w:hanging="199"/>
      </w:pPr>
      <w:rPr>
        <w:rFonts w:hint="default"/>
      </w:rPr>
    </w:lvl>
    <w:lvl w:ilvl="6">
      <w:start w:val="1"/>
      <w:numFmt w:val="bullet"/>
      <w:lvlText w:val="•"/>
      <w:lvlJc w:val="left"/>
      <w:pPr>
        <w:ind w:left="2264" w:hanging="199"/>
      </w:pPr>
      <w:rPr>
        <w:rFonts w:hint="default"/>
      </w:rPr>
    </w:lvl>
    <w:lvl w:ilvl="7">
      <w:start w:val="1"/>
      <w:numFmt w:val="bullet"/>
      <w:lvlText w:val="•"/>
      <w:lvlJc w:val="left"/>
      <w:pPr>
        <w:ind w:left="2601" w:hanging="199"/>
      </w:pPr>
      <w:rPr>
        <w:rFonts w:hint="default"/>
      </w:rPr>
    </w:lvl>
    <w:lvl w:ilvl="8">
      <w:start w:val="1"/>
      <w:numFmt w:val="bullet"/>
      <w:lvlText w:val="•"/>
      <w:lvlJc w:val="left"/>
      <w:pPr>
        <w:ind w:left="2938" w:hanging="199"/>
      </w:pPr>
      <w:rPr>
        <w:rFonts w:hint="default"/>
      </w:rPr>
    </w:lvl>
  </w:abstractNum>
  <w:abstractNum w:abstractNumId="15">
    <w:multiLevelType w:val="hybridMultilevel"/>
    <w:lvl w:ilvl="0">
      <w:start w:val="3"/>
      <w:numFmt w:val="decimal"/>
      <w:lvlText w:val="%1"/>
      <w:lvlJc w:val="left"/>
      <w:pPr>
        <w:ind w:left="123" w:hanging="315"/>
        <w:jc w:val="left"/>
      </w:pPr>
      <w:rPr>
        <w:rFonts w:hint="default"/>
      </w:rPr>
    </w:lvl>
    <w:lvl w:ilvl="1">
      <w:start w:val="1"/>
      <w:numFmt w:val="decimal"/>
      <w:lvlText w:val="%1.%2"/>
      <w:lvlJc w:val="left"/>
      <w:pPr>
        <w:ind w:left="123" w:hanging="315"/>
        <w:jc w:val="left"/>
      </w:pPr>
      <w:rPr>
        <w:rFonts w:hint="default" w:ascii="Palatino Linotype" w:hAnsi="Palatino Linotype" w:eastAsia="Palatino Linotype" w:cs="Palatino Linotype"/>
        <w:b/>
        <w:bCs/>
        <w:spacing w:val="-1"/>
        <w:w w:val="100"/>
        <w:sz w:val="21"/>
        <w:szCs w:val="21"/>
      </w:rPr>
    </w:lvl>
    <w:lvl w:ilvl="2">
      <w:start w:val="1"/>
      <w:numFmt w:val="bullet"/>
      <w:lvlText w:val="•"/>
      <w:lvlJc w:val="left"/>
      <w:pPr>
        <w:ind w:left="1591" w:hanging="315"/>
      </w:pPr>
      <w:rPr>
        <w:rFonts w:hint="default"/>
      </w:rPr>
    </w:lvl>
    <w:lvl w:ilvl="3">
      <w:start w:val="1"/>
      <w:numFmt w:val="bullet"/>
      <w:lvlText w:val="•"/>
      <w:lvlJc w:val="left"/>
      <w:pPr>
        <w:ind w:left="2327" w:hanging="315"/>
      </w:pPr>
      <w:rPr>
        <w:rFonts w:hint="default"/>
      </w:rPr>
    </w:lvl>
    <w:lvl w:ilvl="4">
      <w:start w:val="1"/>
      <w:numFmt w:val="bullet"/>
      <w:lvlText w:val="•"/>
      <w:lvlJc w:val="left"/>
      <w:pPr>
        <w:ind w:left="3063" w:hanging="315"/>
      </w:pPr>
      <w:rPr>
        <w:rFonts w:hint="default"/>
      </w:rPr>
    </w:lvl>
    <w:lvl w:ilvl="5">
      <w:start w:val="1"/>
      <w:numFmt w:val="bullet"/>
      <w:lvlText w:val="•"/>
      <w:lvlJc w:val="left"/>
      <w:pPr>
        <w:ind w:left="3798" w:hanging="315"/>
      </w:pPr>
      <w:rPr>
        <w:rFonts w:hint="default"/>
      </w:rPr>
    </w:lvl>
    <w:lvl w:ilvl="6">
      <w:start w:val="1"/>
      <w:numFmt w:val="bullet"/>
      <w:lvlText w:val="•"/>
      <w:lvlJc w:val="left"/>
      <w:pPr>
        <w:ind w:left="4534" w:hanging="315"/>
      </w:pPr>
      <w:rPr>
        <w:rFonts w:hint="default"/>
      </w:rPr>
    </w:lvl>
    <w:lvl w:ilvl="7">
      <w:start w:val="1"/>
      <w:numFmt w:val="bullet"/>
      <w:lvlText w:val="•"/>
      <w:lvlJc w:val="left"/>
      <w:pPr>
        <w:ind w:left="5270" w:hanging="315"/>
      </w:pPr>
      <w:rPr>
        <w:rFonts w:hint="default"/>
      </w:rPr>
    </w:lvl>
    <w:lvl w:ilvl="8">
      <w:start w:val="1"/>
      <w:numFmt w:val="bullet"/>
      <w:lvlText w:val="•"/>
      <w:lvlJc w:val="left"/>
      <w:pPr>
        <w:ind w:left="6006" w:hanging="315"/>
      </w:pPr>
      <w:rPr>
        <w:rFonts w:hint="default"/>
      </w:rPr>
    </w:lvl>
  </w:abstractNum>
  <w:abstractNum w:abstractNumId="14">
    <w:multiLevelType w:val="hybridMultilevel"/>
    <w:lvl w:ilvl="0">
      <w:start w:val="1"/>
      <w:numFmt w:val="decimal"/>
      <w:lvlText w:val="%1."/>
      <w:lvlJc w:val="left"/>
      <w:pPr>
        <w:ind w:left="403" w:hanging="28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1109" w:hanging="280"/>
      </w:pPr>
      <w:rPr>
        <w:rFonts w:hint="default"/>
      </w:rPr>
    </w:lvl>
    <w:lvl w:ilvl="2">
      <w:start w:val="1"/>
      <w:numFmt w:val="bullet"/>
      <w:lvlText w:val="•"/>
      <w:lvlJc w:val="left"/>
      <w:pPr>
        <w:ind w:left="1819" w:hanging="280"/>
      </w:pPr>
      <w:rPr>
        <w:rFonts w:hint="default"/>
      </w:rPr>
    </w:lvl>
    <w:lvl w:ilvl="3">
      <w:start w:val="1"/>
      <w:numFmt w:val="bullet"/>
      <w:lvlText w:val="•"/>
      <w:lvlJc w:val="left"/>
      <w:pPr>
        <w:ind w:left="2529" w:hanging="280"/>
      </w:pPr>
      <w:rPr>
        <w:rFonts w:hint="default"/>
      </w:rPr>
    </w:lvl>
    <w:lvl w:ilvl="4">
      <w:start w:val="1"/>
      <w:numFmt w:val="bullet"/>
      <w:lvlText w:val="•"/>
      <w:lvlJc w:val="left"/>
      <w:pPr>
        <w:ind w:left="3239" w:hanging="280"/>
      </w:pPr>
      <w:rPr>
        <w:rFonts w:hint="default"/>
      </w:rPr>
    </w:lvl>
    <w:lvl w:ilvl="5">
      <w:start w:val="1"/>
      <w:numFmt w:val="bullet"/>
      <w:lvlText w:val="•"/>
      <w:lvlJc w:val="left"/>
      <w:pPr>
        <w:ind w:left="3948" w:hanging="280"/>
      </w:pPr>
      <w:rPr>
        <w:rFonts w:hint="default"/>
      </w:rPr>
    </w:lvl>
    <w:lvl w:ilvl="6">
      <w:start w:val="1"/>
      <w:numFmt w:val="bullet"/>
      <w:lvlText w:val="•"/>
      <w:lvlJc w:val="left"/>
      <w:pPr>
        <w:ind w:left="4658" w:hanging="280"/>
      </w:pPr>
      <w:rPr>
        <w:rFonts w:hint="default"/>
      </w:rPr>
    </w:lvl>
    <w:lvl w:ilvl="7">
      <w:start w:val="1"/>
      <w:numFmt w:val="bullet"/>
      <w:lvlText w:val="•"/>
      <w:lvlJc w:val="left"/>
      <w:pPr>
        <w:ind w:left="5368" w:hanging="280"/>
      </w:pPr>
      <w:rPr>
        <w:rFonts w:hint="default"/>
      </w:rPr>
    </w:lvl>
    <w:lvl w:ilvl="8">
      <w:start w:val="1"/>
      <w:numFmt w:val="bullet"/>
      <w:lvlText w:val="•"/>
      <w:lvlJc w:val="left"/>
      <w:pPr>
        <w:ind w:left="6078" w:hanging="280"/>
      </w:pPr>
      <w:rPr>
        <w:rFonts w:hint="default"/>
      </w:rPr>
    </w:lvl>
  </w:abstractNum>
  <w:abstractNum w:abstractNumId="13">
    <w:multiLevelType w:val="hybridMultilevel"/>
    <w:lvl w:ilvl="0">
      <w:start w:val="1"/>
      <w:numFmt w:val="decimal"/>
      <w:lvlText w:val="%1."/>
      <w:lvlJc w:val="left"/>
      <w:pPr>
        <w:ind w:left="403" w:hanging="280"/>
        <w:jc w:val="left"/>
      </w:pPr>
      <w:rPr>
        <w:rFonts w:hint="default" w:ascii="Palatino Linotype" w:hAnsi="Palatino Linotype" w:eastAsia="Palatino Linotype" w:cs="Palatino Linotype"/>
        <w:b/>
        <w:bCs/>
        <w:w w:val="94"/>
        <w:sz w:val="21"/>
        <w:szCs w:val="21"/>
      </w:rPr>
    </w:lvl>
    <w:lvl w:ilvl="1">
      <w:start w:val="1"/>
      <w:numFmt w:val="bullet"/>
      <w:lvlText w:val="•"/>
      <w:lvlJc w:val="left"/>
      <w:pPr>
        <w:ind w:left="1109" w:hanging="280"/>
      </w:pPr>
      <w:rPr>
        <w:rFonts w:hint="default"/>
      </w:rPr>
    </w:lvl>
    <w:lvl w:ilvl="2">
      <w:start w:val="1"/>
      <w:numFmt w:val="bullet"/>
      <w:lvlText w:val="•"/>
      <w:lvlJc w:val="left"/>
      <w:pPr>
        <w:ind w:left="1819" w:hanging="280"/>
      </w:pPr>
      <w:rPr>
        <w:rFonts w:hint="default"/>
      </w:rPr>
    </w:lvl>
    <w:lvl w:ilvl="3">
      <w:start w:val="1"/>
      <w:numFmt w:val="bullet"/>
      <w:lvlText w:val="•"/>
      <w:lvlJc w:val="left"/>
      <w:pPr>
        <w:ind w:left="2529" w:hanging="280"/>
      </w:pPr>
      <w:rPr>
        <w:rFonts w:hint="default"/>
      </w:rPr>
    </w:lvl>
    <w:lvl w:ilvl="4">
      <w:start w:val="1"/>
      <w:numFmt w:val="bullet"/>
      <w:lvlText w:val="•"/>
      <w:lvlJc w:val="left"/>
      <w:pPr>
        <w:ind w:left="3239" w:hanging="280"/>
      </w:pPr>
      <w:rPr>
        <w:rFonts w:hint="default"/>
      </w:rPr>
    </w:lvl>
    <w:lvl w:ilvl="5">
      <w:start w:val="1"/>
      <w:numFmt w:val="bullet"/>
      <w:lvlText w:val="•"/>
      <w:lvlJc w:val="left"/>
      <w:pPr>
        <w:ind w:left="3948" w:hanging="280"/>
      </w:pPr>
      <w:rPr>
        <w:rFonts w:hint="default"/>
      </w:rPr>
    </w:lvl>
    <w:lvl w:ilvl="6">
      <w:start w:val="1"/>
      <w:numFmt w:val="bullet"/>
      <w:lvlText w:val="•"/>
      <w:lvlJc w:val="left"/>
      <w:pPr>
        <w:ind w:left="4658" w:hanging="280"/>
      </w:pPr>
      <w:rPr>
        <w:rFonts w:hint="default"/>
      </w:rPr>
    </w:lvl>
    <w:lvl w:ilvl="7">
      <w:start w:val="1"/>
      <w:numFmt w:val="bullet"/>
      <w:lvlText w:val="•"/>
      <w:lvlJc w:val="left"/>
      <w:pPr>
        <w:ind w:left="5368" w:hanging="280"/>
      </w:pPr>
      <w:rPr>
        <w:rFonts w:hint="default"/>
      </w:rPr>
    </w:lvl>
    <w:lvl w:ilvl="8">
      <w:start w:val="1"/>
      <w:numFmt w:val="bullet"/>
      <w:lvlText w:val="•"/>
      <w:lvlJc w:val="left"/>
      <w:pPr>
        <w:ind w:left="6078" w:hanging="280"/>
      </w:pPr>
      <w:rPr>
        <w:rFonts w:hint="default"/>
      </w:rPr>
    </w:lvl>
  </w:abstractNum>
  <w:abstractNum w:abstractNumId="12">
    <w:multiLevelType w:val="hybridMultilevel"/>
    <w:lvl w:ilvl="0">
      <w:start w:val="1"/>
      <w:numFmt w:val="decimal"/>
      <w:lvlText w:val="%1."/>
      <w:lvlJc w:val="left"/>
      <w:pPr>
        <w:ind w:left="397" w:hanging="28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1107" w:hanging="280"/>
      </w:pPr>
      <w:rPr>
        <w:rFonts w:hint="default"/>
      </w:rPr>
    </w:lvl>
    <w:lvl w:ilvl="2">
      <w:start w:val="1"/>
      <w:numFmt w:val="bullet"/>
      <w:lvlText w:val="•"/>
      <w:lvlJc w:val="left"/>
      <w:pPr>
        <w:ind w:left="1815" w:hanging="280"/>
      </w:pPr>
      <w:rPr>
        <w:rFonts w:hint="default"/>
      </w:rPr>
    </w:lvl>
    <w:lvl w:ilvl="3">
      <w:start w:val="1"/>
      <w:numFmt w:val="bullet"/>
      <w:lvlText w:val="•"/>
      <w:lvlJc w:val="left"/>
      <w:pPr>
        <w:ind w:left="2523" w:hanging="280"/>
      </w:pPr>
      <w:rPr>
        <w:rFonts w:hint="default"/>
      </w:rPr>
    </w:lvl>
    <w:lvl w:ilvl="4">
      <w:start w:val="1"/>
      <w:numFmt w:val="bullet"/>
      <w:lvlText w:val="•"/>
      <w:lvlJc w:val="left"/>
      <w:pPr>
        <w:ind w:left="3231" w:hanging="280"/>
      </w:pPr>
      <w:rPr>
        <w:rFonts w:hint="default"/>
      </w:rPr>
    </w:lvl>
    <w:lvl w:ilvl="5">
      <w:start w:val="1"/>
      <w:numFmt w:val="bullet"/>
      <w:lvlText w:val="•"/>
      <w:lvlJc w:val="left"/>
      <w:pPr>
        <w:ind w:left="3938" w:hanging="280"/>
      </w:pPr>
      <w:rPr>
        <w:rFonts w:hint="default"/>
      </w:rPr>
    </w:lvl>
    <w:lvl w:ilvl="6">
      <w:start w:val="1"/>
      <w:numFmt w:val="bullet"/>
      <w:lvlText w:val="•"/>
      <w:lvlJc w:val="left"/>
      <w:pPr>
        <w:ind w:left="4646" w:hanging="280"/>
      </w:pPr>
      <w:rPr>
        <w:rFonts w:hint="default"/>
      </w:rPr>
    </w:lvl>
    <w:lvl w:ilvl="7">
      <w:start w:val="1"/>
      <w:numFmt w:val="bullet"/>
      <w:lvlText w:val="•"/>
      <w:lvlJc w:val="left"/>
      <w:pPr>
        <w:ind w:left="5354" w:hanging="280"/>
      </w:pPr>
      <w:rPr>
        <w:rFonts w:hint="default"/>
      </w:rPr>
    </w:lvl>
    <w:lvl w:ilvl="8">
      <w:start w:val="1"/>
      <w:numFmt w:val="bullet"/>
      <w:lvlText w:val="•"/>
      <w:lvlJc w:val="left"/>
      <w:pPr>
        <w:ind w:left="6062" w:hanging="280"/>
      </w:pPr>
      <w:rPr>
        <w:rFonts w:hint="default"/>
      </w:rPr>
    </w:lvl>
  </w:abstractNum>
  <w:abstractNum w:abstractNumId="11">
    <w:multiLevelType w:val="hybridMultilevel"/>
    <w:lvl w:ilvl="0">
      <w:start w:val="2"/>
      <w:numFmt w:val="lowerLetter"/>
      <w:lvlText w:val="%1)"/>
      <w:lvlJc w:val="left"/>
      <w:pPr>
        <w:ind w:left="355" w:hanging="239"/>
        <w:jc w:val="left"/>
      </w:pPr>
      <w:rPr>
        <w:rFonts w:hint="default" w:ascii="Cambria" w:hAnsi="Cambria" w:eastAsia="Cambria" w:cs="Cambria"/>
        <w:w w:val="95"/>
        <w:sz w:val="21"/>
        <w:szCs w:val="21"/>
      </w:rPr>
    </w:lvl>
    <w:lvl w:ilvl="1">
      <w:start w:val="1"/>
      <w:numFmt w:val="lowerLetter"/>
      <w:lvlText w:val="%2)"/>
      <w:lvlJc w:val="left"/>
      <w:pPr>
        <w:ind w:left="854" w:hanging="259"/>
        <w:jc w:val="left"/>
      </w:pPr>
      <w:rPr>
        <w:rFonts w:hint="default" w:ascii="Cambria" w:hAnsi="Cambria" w:eastAsia="Cambria" w:cs="Cambria"/>
        <w:w w:val="95"/>
        <w:sz w:val="21"/>
        <w:szCs w:val="21"/>
      </w:rPr>
    </w:lvl>
    <w:lvl w:ilvl="2">
      <w:start w:val="1"/>
      <w:numFmt w:val="bullet"/>
      <w:lvlText w:val="•"/>
      <w:lvlJc w:val="left"/>
      <w:pPr>
        <w:ind w:left="1595" w:hanging="259"/>
      </w:pPr>
      <w:rPr>
        <w:rFonts w:hint="default"/>
      </w:rPr>
    </w:lvl>
    <w:lvl w:ilvl="3">
      <w:start w:val="1"/>
      <w:numFmt w:val="bullet"/>
      <w:lvlText w:val="•"/>
      <w:lvlJc w:val="left"/>
      <w:pPr>
        <w:ind w:left="2330" w:hanging="259"/>
      </w:pPr>
      <w:rPr>
        <w:rFonts w:hint="default"/>
      </w:rPr>
    </w:lvl>
    <w:lvl w:ilvl="4">
      <w:start w:val="1"/>
      <w:numFmt w:val="bullet"/>
      <w:lvlText w:val="•"/>
      <w:lvlJc w:val="left"/>
      <w:pPr>
        <w:ind w:left="3065" w:hanging="259"/>
      </w:pPr>
      <w:rPr>
        <w:rFonts w:hint="default"/>
      </w:rPr>
    </w:lvl>
    <w:lvl w:ilvl="5">
      <w:start w:val="1"/>
      <w:numFmt w:val="bullet"/>
      <w:lvlText w:val="•"/>
      <w:lvlJc w:val="left"/>
      <w:pPr>
        <w:ind w:left="3801" w:hanging="259"/>
      </w:pPr>
      <w:rPr>
        <w:rFonts w:hint="default"/>
      </w:rPr>
    </w:lvl>
    <w:lvl w:ilvl="6">
      <w:start w:val="1"/>
      <w:numFmt w:val="bullet"/>
      <w:lvlText w:val="•"/>
      <w:lvlJc w:val="left"/>
      <w:pPr>
        <w:ind w:left="4536" w:hanging="259"/>
      </w:pPr>
      <w:rPr>
        <w:rFonts w:hint="default"/>
      </w:rPr>
    </w:lvl>
    <w:lvl w:ilvl="7">
      <w:start w:val="1"/>
      <w:numFmt w:val="bullet"/>
      <w:lvlText w:val="•"/>
      <w:lvlJc w:val="left"/>
      <w:pPr>
        <w:ind w:left="5271" w:hanging="259"/>
      </w:pPr>
      <w:rPr>
        <w:rFonts w:hint="default"/>
      </w:rPr>
    </w:lvl>
    <w:lvl w:ilvl="8">
      <w:start w:val="1"/>
      <w:numFmt w:val="bullet"/>
      <w:lvlText w:val="•"/>
      <w:lvlJc w:val="left"/>
      <w:pPr>
        <w:ind w:left="6007" w:hanging="259"/>
      </w:pPr>
      <w:rPr>
        <w:rFonts w:hint="default"/>
      </w:rPr>
    </w:lvl>
  </w:abstractNum>
  <w:abstractNum w:abstractNumId="10">
    <w:multiLevelType w:val="hybridMultilevel"/>
    <w:lvl w:ilvl="0">
      <w:start w:val="1"/>
      <w:numFmt w:val="decimal"/>
      <w:lvlText w:val="%1."/>
      <w:lvlJc w:val="left"/>
      <w:pPr>
        <w:ind w:left="123" w:hanging="210"/>
        <w:jc w:val="left"/>
      </w:pPr>
      <w:rPr>
        <w:rFonts w:hint="default" w:ascii="Palatino Linotype" w:hAnsi="Palatino Linotype" w:eastAsia="Palatino Linotype" w:cs="Palatino Linotype"/>
        <w:b/>
        <w:bCs/>
        <w:w w:val="97"/>
        <w:sz w:val="21"/>
        <w:szCs w:val="21"/>
      </w:rPr>
    </w:lvl>
    <w:lvl w:ilvl="1">
      <w:start w:val="1"/>
      <w:numFmt w:val="lowerLetter"/>
      <w:lvlText w:val="%2)"/>
      <w:lvlJc w:val="left"/>
      <w:pPr>
        <w:ind w:left="684" w:hanging="284"/>
        <w:jc w:val="left"/>
      </w:pPr>
      <w:rPr>
        <w:rFonts w:hint="default" w:ascii="Cambria" w:hAnsi="Cambria" w:eastAsia="Cambria" w:cs="Cambria"/>
        <w:spacing w:val="0"/>
        <w:w w:val="95"/>
        <w:sz w:val="21"/>
        <w:szCs w:val="21"/>
      </w:rPr>
    </w:lvl>
    <w:lvl w:ilvl="2">
      <w:start w:val="1"/>
      <w:numFmt w:val="bullet"/>
      <w:lvlText w:val="•"/>
      <w:lvlJc w:val="left"/>
      <w:pPr>
        <w:ind w:left="700" w:hanging="284"/>
      </w:pPr>
      <w:rPr>
        <w:rFonts w:hint="default"/>
      </w:rPr>
    </w:lvl>
    <w:lvl w:ilvl="3">
      <w:start w:val="1"/>
      <w:numFmt w:val="bullet"/>
      <w:lvlText w:val="•"/>
      <w:lvlJc w:val="left"/>
      <w:pPr>
        <w:ind w:left="1492" w:hanging="284"/>
      </w:pPr>
      <w:rPr>
        <w:rFonts w:hint="default"/>
      </w:rPr>
    </w:lvl>
    <w:lvl w:ilvl="4">
      <w:start w:val="1"/>
      <w:numFmt w:val="bullet"/>
      <w:lvlText w:val="•"/>
      <w:lvlJc w:val="left"/>
      <w:pPr>
        <w:ind w:left="2284" w:hanging="284"/>
      </w:pPr>
      <w:rPr>
        <w:rFonts w:hint="default"/>
      </w:rPr>
    </w:lvl>
    <w:lvl w:ilvl="5">
      <w:start w:val="1"/>
      <w:numFmt w:val="bullet"/>
      <w:lvlText w:val="•"/>
      <w:lvlJc w:val="left"/>
      <w:pPr>
        <w:ind w:left="3076" w:hanging="284"/>
      </w:pPr>
      <w:rPr>
        <w:rFonts w:hint="default"/>
      </w:rPr>
    </w:lvl>
    <w:lvl w:ilvl="6">
      <w:start w:val="1"/>
      <w:numFmt w:val="bullet"/>
      <w:lvlText w:val="•"/>
      <w:lvlJc w:val="left"/>
      <w:pPr>
        <w:ind w:left="3868" w:hanging="284"/>
      </w:pPr>
      <w:rPr>
        <w:rFonts w:hint="default"/>
      </w:rPr>
    </w:lvl>
    <w:lvl w:ilvl="7">
      <w:start w:val="1"/>
      <w:numFmt w:val="bullet"/>
      <w:lvlText w:val="•"/>
      <w:lvlJc w:val="left"/>
      <w:pPr>
        <w:ind w:left="4661" w:hanging="284"/>
      </w:pPr>
      <w:rPr>
        <w:rFonts w:hint="default"/>
      </w:rPr>
    </w:lvl>
    <w:lvl w:ilvl="8">
      <w:start w:val="1"/>
      <w:numFmt w:val="bullet"/>
      <w:lvlText w:val="•"/>
      <w:lvlJc w:val="left"/>
      <w:pPr>
        <w:ind w:left="5453" w:hanging="284"/>
      </w:pPr>
      <w:rPr>
        <w:rFonts w:hint="default"/>
      </w:rPr>
    </w:lvl>
  </w:abstractNum>
  <w:abstractNum w:abstractNumId="9">
    <w:multiLevelType w:val="hybridMultilevel"/>
    <w:lvl w:ilvl="0">
      <w:start w:val="1"/>
      <w:numFmt w:val="lowerLetter"/>
      <w:lvlText w:val="%1)"/>
      <w:lvlJc w:val="left"/>
      <w:pPr>
        <w:ind w:left="397" w:hanging="280"/>
        <w:jc w:val="left"/>
      </w:pPr>
      <w:rPr>
        <w:rFonts w:hint="default" w:ascii="Cambria" w:hAnsi="Cambria" w:eastAsia="Cambria" w:cs="Cambria"/>
        <w:w w:val="95"/>
        <w:sz w:val="21"/>
        <w:szCs w:val="21"/>
      </w:rPr>
    </w:lvl>
    <w:lvl w:ilvl="1">
      <w:start w:val="1"/>
      <w:numFmt w:val="bullet"/>
      <w:lvlText w:val="•"/>
      <w:lvlJc w:val="left"/>
      <w:pPr>
        <w:ind w:left="1107" w:hanging="280"/>
      </w:pPr>
      <w:rPr>
        <w:rFonts w:hint="default"/>
      </w:rPr>
    </w:lvl>
    <w:lvl w:ilvl="2">
      <w:start w:val="1"/>
      <w:numFmt w:val="bullet"/>
      <w:lvlText w:val="•"/>
      <w:lvlJc w:val="left"/>
      <w:pPr>
        <w:ind w:left="1815" w:hanging="280"/>
      </w:pPr>
      <w:rPr>
        <w:rFonts w:hint="default"/>
      </w:rPr>
    </w:lvl>
    <w:lvl w:ilvl="3">
      <w:start w:val="1"/>
      <w:numFmt w:val="bullet"/>
      <w:lvlText w:val="•"/>
      <w:lvlJc w:val="left"/>
      <w:pPr>
        <w:ind w:left="2523" w:hanging="280"/>
      </w:pPr>
      <w:rPr>
        <w:rFonts w:hint="default"/>
      </w:rPr>
    </w:lvl>
    <w:lvl w:ilvl="4">
      <w:start w:val="1"/>
      <w:numFmt w:val="bullet"/>
      <w:lvlText w:val="•"/>
      <w:lvlJc w:val="left"/>
      <w:pPr>
        <w:ind w:left="3231" w:hanging="280"/>
      </w:pPr>
      <w:rPr>
        <w:rFonts w:hint="default"/>
      </w:rPr>
    </w:lvl>
    <w:lvl w:ilvl="5">
      <w:start w:val="1"/>
      <w:numFmt w:val="bullet"/>
      <w:lvlText w:val="•"/>
      <w:lvlJc w:val="left"/>
      <w:pPr>
        <w:ind w:left="3938" w:hanging="280"/>
      </w:pPr>
      <w:rPr>
        <w:rFonts w:hint="default"/>
      </w:rPr>
    </w:lvl>
    <w:lvl w:ilvl="6">
      <w:start w:val="1"/>
      <w:numFmt w:val="bullet"/>
      <w:lvlText w:val="•"/>
      <w:lvlJc w:val="left"/>
      <w:pPr>
        <w:ind w:left="4646" w:hanging="280"/>
      </w:pPr>
      <w:rPr>
        <w:rFonts w:hint="default"/>
      </w:rPr>
    </w:lvl>
    <w:lvl w:ilvl="7">
      <w:start w:val="1"/>
      <w:numFmt w:val="bullet"/>
      <w:lvlText w:val="•"/>
      <w:lvlJc w:val="left"/>
      <w:pPr>
        <w:ind w:left="5354" w:hanging="280"/>
      </w:pPr>
      <w:rPr>
        <w:rFonts w:hint="default"/>
      </w:rPr>
    </w:lvl>
    <w:lvl w:ilvl="8">
      <w:start w:val="1"/>
      <w:numFmt w:val="bullet"/>
      <w:lvlText w:val="•"/>
      <w:lvlJc w:val="left"/>
      <w:pPr>
        <w:ind w:left="6062" w:hanging="280"/>
      </w:pPr>
      <w:rPr>
        <w:rFonts w:hint="default"/>
      </w:rPr>
    </w:lvl>
  </w:abstractNum>
  <w:abstractNum w:abstractNumId="8">
    <w:multiLevelType w:val="hybridMultilevel"/>
    <w:lvl w:ilvl="0">
      <w:start w:val="1"/>
      <w:numFmt w:val="decimal"/>
      <w:lvlText w:val="%1."/>
      <w:lvlJc w:val="left"/>
      <w:pPr>
        <w:ind w:left="123" w:hanging="210"/>
        <w:jc w:val="left"/>
      </w:pPr>
      <w:rPr>
        <w:rFonts w:hint="default" w:ascii="Palatino Linotype" w:hAnsi="Palatino Linotype" w:eastAsia="Palatino Linotype" w:cs="Palatino Linotype"/>
        <w:b/>
        <w:bCs/>
        <w:spacing w:val="-1"/>
        <w:w w:val="100"/>
        <w:sz w:val="21"/>
        <w:szCs w:val="21"/>
      </w:rPr>
    </w:lvl>
    <w:lvl w:ilvl="1">
      <w:start w:val="1"/>
      <w:numFmt w:val="decimal"/>
      <w:lvlText w:val="%2."/>
      <w:lvlJc w:val="left"/>
      <w:pPr>
        <w:ind w:left="671" w:hanging="284"/>
        <w:jc w:val="left"/>
      </w:pPr>
      <w:rPr>
        <w:rFonts w:hint="default" w:ascii="Cambria" w:hAnsi="Cambria" w:eastAsia="Cambria" w:cs="Cambria"/>
        <w:w w:val="98"/>
        <w:sz w:val="21"/>
        <w:szCs w:val="21"/>
      </w:rPr>
    </w:lvl>
    <w:lvl w:ilvl="2">
      <w:start w:val="1"/>
      <w:numFmt w:val="bullet"/>
      <w:lvlText w:val="•"/>
      <w:lvlJc w:val="left"/>
      <w:pPr>
        <w:ind w:left="1386" w:hanging="284"/>
      </w:pPr>
      <w:rPr>
        <w:rFonts w:hint="default"/>
      </w:rPr>
    </w:lvl>
    <w:lvl w:ilvl="3">
      <w:start w:val="1"/>
      <w:numFmt w:val="bullet"/>
      <w:lvlText w:val="•"/>
      <w:lvlJc w:val="left"/>
      <w:pPr>
        <w:ind w:left="2092" w:hanging="284"/>
      </w:pPr>
      <w:rPr>
        <w:rFonts w:hint="default"/>
      </w:rPr>
    </w:lvl>
    <w:lvl w:ilvl="4">
      <w:start w:val="1"/>
      <w:numFmt w:val="bullet"/>
      <w:lvlText w:val="•"/>
      <w:lvlJc w:val="left"/>
      <w:pPr>
        <w:ind w:left="2799" w:hanging="284"/>
      </w:pPr>
      <w:rPr>
        <w:rFonts w:hint="default"/>
      </w:rPr>
    </w:lvl>
    <w:lvl w:ilvl="5">
      <w:start w:val="1"/>
      <w:numFmt w:val="bullet"/>
      <w:lvlText w:val="•"/>
      <w:lvlJc w:val="left"/>
      <w:pPr>
        <w:ind w:left="3505" w:hanging="284"/>
      </w:pPr>
      <w:rPr>
        <w:rFonts w:hint="default"/>
      </w:rPr>
    </w:lvl>
    <w:lvl w:ilvl="6">
      <w:start w:val="1"/>
      <w:numFmt w:val="bullet"/>
      <w:lvlText w:val="•"/>
      <w:lvlJc w:val="left"/>
      <w:pPr>
        <w:ind w:left="4212" w:hanging="284"/>
      </w:pPr>
      <w:rPr>
        <w:rFonts w:hint="default"/>
      </w:rPr>
    </w:lvl>
    <w:lvl w:ilvl="7">
      <w:start w:val="1"/>
      <w:numFmt w:val="bullet"/>
      <w:lvlText w:val="•"/>
      <w:lvlJc w:val="left"/>
      <w:pPr>
        <w:ind w:left="4918" w:hanging="284"/>
      </w:pPr>
      <w:rPr>
        <w:rFonts w:hint="default"/>
      </w:rPr>
    </w:lvl>
    <w:lvl w:ilvl="8">
      <w:start w:val="1"/>
      <w:numFmt w:val="bullet"/>
      <w:lvlText w:val="•"/>
      <w:lvlJc w:val="left"/>
      <w:pPr>
        <w:ind w:left="5624" w:hanging="284"/>
      </w:pPr>
      <w:rPr>
        <w:rFonts w:hint="default"/>
      </w:rPr>
    </w:lvl>
  </w:abstractNum>
  <w:abstractNum w:abstractNumId="7">
    <w:multiLevelType w:val="hybridMultilevel"/>
    <w:lvl w:ilvl="0">
      <w:start w:val="1"/>
      <w:numFmt w:val="bullet"/>
      <w:lvlText w:val="•"/>
      <w:lvlJc w:val="left"/>
      <w:pPr>
        <w:ind w:left="684" w:hanging="284"/>
      </w:pPr>
      <w:rPr>
        <w:rFonts w:hint="default" w:ascii="Palatino Linotype" w:hAnsi="Palatino Linotype" w:eastAsia="Palatino Linotype" w:cs="Palatino Linotype"/>
        <w:i/>
        <w:spacing w:val="-1"/>
        <w:w w:val="100"/>
        <w:sz w:val="21"/>
        <w:szCs w:val="21"/>
      </w:rPr>
    </w:lvl>
    <w:lvl w:ilvl="1">
      <w:start w:val="1"/>
      <w:numFmt w:val="bullet"/>
      <w:lvlText w:val="•"/>
      <w:lvlJc w:val="left"/>
      <w:pPr>
        <w:ind w:left="1359" w:hanging="284"/>
      </w:pPr>
      <w:rPr>
        <w:rFonts w:hint="default"/>
      </w:rPr>
    </w:lvl>
    <w:lvl w:ilvl="2">
      <w:start w:val="1"/>
      <w:numFmt w:val="bullet"/>
      <w:lvlText w:val="•"/>
      <w:lvlJc w:val="left"/>
      <w:pPr>
        <w:ind w:left="2039" w:hanging="284"/>
      </w:pPr>
      <w:rPr>
        <w:rFonts w:hint="default"/>
      </w:rPr>
    </w:lvl>
    <w:lvl w:ilvl="3">
      <w:start w:val="1"/>
      <w:numFmt w:val="bullet"/>
      <w:lvlText w:val="•"/>
      <w:lvlJc w:val="left"/>
      <w:pPr>
        <w:ind w:left="2719" w:hanging="284"/>
      </w:pPr>
      <w:rPr>
        <w:rFonts w:hint="default"/>
      </w:rPr>
    </w:lvl>
    <w:lvl w:ilvl="4">
      <w:start w:val="1"/>
      <w:numFmt w:val="bullet"/>
      <w:lvlText w:val="•"/>
      <w:lvlJc w:val="left"/>
      <w:pPr>
        <w:ind w:left="3399" w:hanging="284"/>
      </w:pPr>
      <w:rPr>
        <w:rFonts w:hint="default"/>
      </w:rPr>
    </w:lvl>
    <w:lvl w:ilvl="5">
      <w:start w:val="1"/>
      <w:numFmt w:val="bullet"/>
      <w:lvlText w:val="•"/>
      <w:lvlJc w:val="left"/>
      <w:pPr>
        <w:ind w:left="4078" w:hanging="284"/>
      </w:pPr>
      <w:rPr>
        <w:rFonts w:hint="default"/>
      </w:rPr>
    </w:lvl>
    <w:lvl w:ilvl="6">
      <w:start w:val="1"/>
      <w:numFmt w:val="bullet"/>
      <w:lvlText w:val="•"/>
      <w:lvlJc w:val="left"/>
      <w:pPr>
        <w:ind w:left="475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18" w:hanging="284"/>
      </w:pPr>
      <w:rPr>
        <w:rFonts w:hint="default"/>
      </w:rPr>
    </w:lvl>
  </w:abstractNum>
  <w:abstractNum w:abstractNumId="6">
    <w:multiLevelType w:val="hybridMultilevel"/>
    <w:lvl w:ilvl="0">
      <w:start w:val="1"/>
      <w:numFmt w:val="bullet"/>
      <w:lvlText w:val="•"/>
      <w:lvlJc w:val="left"/>
      <w:pPr>
        <w:ind w:left="684" w:hanging="277"/>
      </w:pPr>
      <w:rPr>
        <w:rFonts w:hint="default" w:ascii="Cambria" w:hAnsi="Cambria" w:eastAsia="Cambria" w:cs="Cambria"/>
        <w:w w:val="136"/>
        <w:sz w:val="21"/>
        <w:szCs w:val="21"/>
      </w:rPr>
    </w:lvl>
    <w:lvl w:ilvl="1">
      <w:start w:val="1"/>
      <w:numFmt w:val="bullet"/>
      <w:lvlText w:val="•"/>
      <w:lvlJc w:val="left"/>
      <w:pPr>
        <w:ind w:left="1359" w:hanging="277"/>
      </w:pPr>
      <w:rPr>
        <w:rFonts w:hint="default"/>
      </w:rPr>
    </w:lvl>
    <w:lvl w:ilvl="2">
      <w:start w:val="1"/>
      <w:numFmt w:val="bullet"/>
      <w:lvlText w:val="•"/>
      <w:lvlJc w:val="left"/>
      <w:pPr>
        <w:ind w:left="2039" w:hanging="277"/>
      </w:pPr>
      <w:rPr>
        <w:rFonts w:hint="default"/>
      </w:rPr>
    </w:lvl>
    <w:lvl w:ilvl="3">
      <w:start w:val="1"/>
      <w:numFmt w:val="bullet"/>
      <w:lvlText w:val="•"/>
      <w:lvlJc w:val="left"/>
      <w:pPr>
        <w:ind w:left="2719" w:hanging="277"/>
      </w:pPr>
      <w:rPr>
        <w:rFonts w:hint="default"/>
      </w:rPr>
    </w:lvl>
    <w:lvl w:ilvl="4">
      <w:start w:val="1"/>
      <w:numFmt w:val="bullet"/>
      <w:lvlText w:val="•"/>
      <w:lvlJc w:val="left"/>
      <w:pPr>
        <w:ind w:left="3399" w:hanging="277"/>
      </w:pPr>
      <w:rPr>
        <w:rFonts w:hint="default"/>
      </w:rPr>
    </w:lvl>
    <w:lvl w:ilvl="5">
      <w:start w:val="1"/>
      <w:numFmt w:val="bullet"/>
      <w:lvlText w:val="•"/>
      <w:lvlJc w:val="left"/>
      <w:pPr>
        <w:ind w:left="4078" w:hanging="277"/>
      </w:pPr>
      <w:rPr>
        <w:rFonts w:hint="default"/>
      </w:rPr>
    </w:lvl>
    <w:lvl w:ilvl="6">
      <w:start w:val="1"/>
      <w:numFmt w:val="bullet"/>
      <w:lvlText w:val="•"/>
      <w:lvlJc w:val="left"/>
      <w:pPr>
        <w:ind w:left="4758" w:hanging="277"/>
      </w:pPr>
      <w:rPr>
        <w:rFonts w:hint="default"/>
      </w:rPr>
    </w:lvl>
    <w:lvl w:ilvl="7">
      <w:start w:val="1"/>
      <w:numFmt w:val="bullet"/>
      <w:lvlText w:val="•"/>
      <w:lvlJc w:val="left"/>
      <w:pPr>
        <w:ind w:left="5438" w:hanging="277"/>
      </w:pPr>
      <w:rPr>
        <w:rFonts w:hint="default"/>
      </w:rPr>
    </w:lvl>
    <w:lvl w:ilvl="8">
      <w:start w:val="1"/>
      <w:numFmt w:val="bullet"/>
      <w:lvlText w:val="•"/>
      <w:lvlJc w:val="left"/>
      <w:pPr>
        <w:ind w:left="6118" w:hanging="277"/>
      </w:pPr>
      <w:rPr>
        <w:rFonts w:hint="default"/>
      </w:rPr>
    </w:lvl>
  </w:abstractNum>
  <w:abstractNum w:abstractNumId="5">
    <w:multiLevelType w:val="hybridMultilevel"/>
    <w:lvl w:ilvl="0">
      <w:start w:val="1"/>
      <w:numFmt w:val="decimal"/>
      <w:lvlText w:val="%1."/>
      <w:lvlJc w:val="left"/>
      <w:pPr>
        <w:ind w:left="684" w:hanging="287"/>
        <w:jc w:val="right"/>
      </w:pPr>
      <w:rPr>
        <w:rFonts w:hint="default"/>
        <w:spacing w:val="-3"/>
        <w:w w:val="90"/>
      </w:rPr>
    </w:lvl>
    <w:lvl w:ilvl="1">
      <w:start w:val="1"/>
      <w:numFmt w:val="decimal"/>
      <w:lvlText w:val="%2)"/>
      <w:lvlJc w:val="left"/>
      <w:pPr>
        <w:ind w:left="684" w:hanging="284"/>
        <w:jc w:val="left"/>
      </w:pPr>
      <w:rPr>
        <w:rFonts w:hint="default" w:ascii="Cambria" w:hAnsi="Cambria" w:eastAsia="Cambria" w:cs="Cambria"/>
        <w:w w:val="89"/>
        <w:sz w:val="21"/>
        <w:szCs w:val="21"/>
      </w:rPr>
    </w:lvl>
    <w:lvl w:ilvl="2">
      <w:start w:val="1"/>
      <w:numFmt w:val="bullet"/>
      <w:lvlText w:val="•"/>
      <w:lvlJc w:val="left"/>
      <w:pPr>
        <w:ind w:left="967" w:hanging="284"/>
      </w:pPr>
      <w:rPr>
        <w:rFonts w:hint="default" w:ascii="Palatino Linotype" w:hAnsi="Palatino Linotype" w:eastAsia="Palatino Linotype" w:cs="Palatino Linotype"/>
        <w:i/>
        <w:spacing w:val="-23"/>
        <w:w w:val="97"/>
        <w:sz w:val="21"/>
        <w:szCs w:val="21"/>
      </w:rPr>
    </w:lvl>
    <w:lvl w:ilvl="3">
      <w:start w:val="1"/>
      <w:numFmt w:val="bullet"/>
      <w:lvlText w:val="•"/>
      <w:lvlJc w:val="left"/>
      <w:pPr>
        <w:ind w:left="2408" w:hanging="284"/>
      </w:pPr>
      <w:rPr>
        <w:rFonts w:hint="default"/>
      </w:rPr>
    </w:lvl>
    <w:lvl w:ilvl="4">
      <w:start w:val="1"/>
      <w:numFmt w:val="bullet"/>
      <w:lvlText w:val="•"/>
      <w:lvlJc w:val="left"/>
      <w:pPr>
        <w:ind w:left="3132" w:hanging="284"/>
      </w:pPr>
      <w:rPr>
        <w:rFonts w:hint="default"/>
      </w:rPr>
    </w:lvl>
    <w:lvl w:ilvl="5">
      <w:start w:val="1"/>
      <w:numFmt w:val="bullet"/>
      <w:lvlText w:val="•"/>
      <w:lvlJc w:val="left"/>
      <w:pPr>
        <w:ind w:left="3856" w:hanging="284"/>
      </w:pPr>
      <w:rPr>
        <w:rFonts w:hint="default"/>
      </w:rPr>
    </w:lvl>
    <w:lvl w:ilvl="6">
      <w:start w:val="1"/>
      <w:numFmt w:val="bullet"/>
      <w:lvlText w:val="•"/>
      <w:lvlJc w:val="left"/>
      <w:pPr>
        <w:ind w:left="4581" w:hanging="284"/>
      </w:pPr>
      <w:rPr>
        <w:rFonts w:hint="default"/>
      </w:rPr>
    </w:lvl>
    <w:lvl w:ilvl="7">
      <w:start w:val="1"/>
      <w:numFmt w:val="bullet"/>
      <w:lvlText w:val="•"/>
      <w:lvlJc w:val="left"/>
      <w:pPr>
        <w:ind w:left="5305" w:hanging="284"/>
      </w:pPr>
      <w:rPr>
        <w:rFonts w:hint="default"/>
      </w:rPr>
    </w:lvl>
    <w:lvl w:ilvl="8">
      <w:start w:val="1"/>
      <w:numFmt w:val="bullet"/>
      <w:lvlText w:val="•"/>
      <w:lvlJc w:val="left"/>
      <w:pPr>
        <w:ind w:left="6029" w:hanging="284"/>
      </w:pPr>
      <w:rPr>
        <w:rFonts w:hint="default"/>
      </w:rPr>
    </w:lvl>
  </w:abstractNum>
  <w:abstractNum w:abstractNumId="4">
    <w:multiLevelType w:val="hybridMultilevel"/>
    <w:lvl w:ilvl="0">
      <w:start w:val="1"/>
      <w:numFmt w:val="lowerLetter"/>
      <w:lvlText w:val="%1)"/>
      <w:lvlJc w:val="left"/>
      <w:pPr>
        <w:ind w:left="954" w:hanging="284"/>
        <w:jc w:val="left"/>
      </w:pPr>
      <w:rPr>
        <w:rFonts w:hint="default" w:ascii="Cambria" w:hAnsi="Cambria" w:eastAsia="Cambria" w:cs="Cambria"/>
        <w:w w:val="95"/>
        <w:sz w:val="21"/>
        <w:szCs w:val="21"/>
      </w:rPr>
    </w:lvl>
    <w:lvl w:ilvl="1">
      <w:start w:val="1"/>
      <w:numFmt w:val="bullet"/>
      <w:lvlText w:val="•"/>
      <w:lvlJc w:val="left"/>
      <w:pPr>
        <w:ind w:left="1611" w:hanging="284"/>
      </w:pPr>
      <w:rPr>
        <w:rFonts w:hint="default"/>
      </w:rPr>
    </w:lvl>
    <w:lvl w:ilvl="2">
      <w:start w:val="1"/>
      <w:numFmt w:val="bullet"/>
      <w:lvlText w:val="•"/>
      <w:lvlJc w:val="left"/>
      <w:pPr>
        <w:ind w:left="2263" w:hanging="284"/>
      </w:pPr>
      <w:rPr>
        <w:rFonts w:hint="default"/>
      </w:rPr>
    </w:lvl>
    <w:lvl w:ilvl="3">
      <w:start w:val="1"/>
      <w:numFmt w:val="bullet"/>
      <w:lvlText w:val="•"/>
      <w:lvlJc w:val="left"/>
      <w:pPr>
        <w:ind w:left="2915" w:hanging="284"/>
      </w:pPr>
      <w:rPr>
        <w:rFonts w:hint="default"/>
      </w:rPr>
    </w:lvl>
    <w:lvl w:ilvl="4">
      <w:start w:val="1"/>
      <w:numFmt w:val="bullet"/>
      <w:lvlText w:val="•"/>
      <w:lvlJc w:val="left"/>
      <w:pPr>
        <w:ind w:left="3567" w:hanging="284"/>
      </w:pPr>
      <w:rPr>
        <w:rFonts w:hint="default"/>
      </w:rPr>
    </w:lvl>
    <w:lvl w:ilvl="5">
      <w:start w:val="1"/>
      <w:numFmt w:val="bullet"/>
      <w:lvlText w:val="•"/>
      <w:lvlJc w:val="left"/>
      <w:pPr>
        <w:ind w:left="4218" w:hanging="284"/>
      </w:pPr>
      <w:rPr>
        <w:rFonts w:hint="default"/>
      </w:rPr>
    </w:lvl>
    <w:lvl w:ilvl="6">
      <w:start w:val="1"/>
      <w:numFmt w:val="bullet"/>
      <w:lvlText w:val="•"/>
      <w:lvlJc w:val="left"/>
      <w:pPr>
        <w:ind w:left="4870" w:hanging="284"/>
      </w:pPr>
      <w:rPr>
        <w:rFonts w:hint="default"/>
      </w:rPr>
    </w:lvl>
    <w:lvl w:ilvl="7">
      <w:start w:val="1"/>
      <w:numFmt w:val="bullet"/>
      <w:lvlText w:val="•"/>
      <w:lvlJc w:val="left"/>
      <w:pPr>
        <w:ind w:left="5522" w:hanging="284"/>
      </w:pPr>
      <w:rPr>
        <w:rFonts w:hint="default"/>
      </w:rPr>
    </w:lvl>
    <w:lvl w:ilvl="8">
      <w:start w:val="1"/>
      <w:numFmt w:val="bullet"/>
      <w:lvlText w:val="•"/>
      <w:lvlJc w:val="left"/>
      <w:pPr>
        <w:ind w:left="6174" w:hanging="284"/>
      </w:pPr>
      <w:rPr>
        <w:rFonts w:hint="default"/>
      </w:rPr>
    </w:lvl>
  </w:abstractNum>
  <w:abstractNum w:abstractNumId="3">
    <w:multiLevelType w:val="hybridMultilevel"/>
    <w:lvl w:ilvl="0">
      <w:start w:val="1"/>
      <w:numFmt w:val="bullet"/>
      <w:lvlText w:val="•"/>
      <w:lvlJc w:val="left"/>
      <w:pPr>
        <w:ind w:left="684" w:hanging="277"/>
      </w:pPr>
      <w:rPr>
        <w:rFonts w:hint="default" w:ascii="Palatino Linotype" w:hAnsi="Palatino Linotype" w:eastAsia="Palatino Linotype" w:cs="Palatino Linotype"/>
        <w:i/>
        <w:w w:val="100"/>
        <w:sz w:val="21"/>
        <w:szCs w:val="21"/>
      </w:rPr>
    </w:lvl>
    <w:lvl w:ilvl="1">
      <w:start w:val="1"/>
      <w:numFmt w:val="bullet"/>
      <w:lvlText w:val="•"/>
      <w:lvlJc w:val="left"/>
      <w:pPr>
        <w:ind w:left="1361" w:hanging="277"/>
      </w:pPr>
      <w:rPr>
        <w:rFonts w:hint="default"/>
      </w:rPr>
    </w:lvl>
    <w:lvl w:ilvl="2">
      <w:start w:val="1"/>
      <w:numFmt w:val="bullet"/>
      <w:lvlText w:val="•"/>
      <w:lvlJc w:val="left"/>
      <w:pPr>
        <w:ind w:left="2043" w:hanging="277"/>
      </w:pPr>
      <w:rPr>
        <w:rFonts w:hint="default"/>
      </w:rPr>
    </w:lvl>
    <w:lvl w:ilvl="3">
      <w:start w:val="1"/>
      <w:numFmt w:val="bullet"/>
      <w:lvlText w:val="•"/>
      <w:lvlJc w:val="left"/>
      <w:pPr>
        <w:ind w:left="2725" w:hanging="277"/>
      </w:pPr>
      <w:rPr>
        <w:rFonts w:hint="default"/>
      </w:rPr>
    </w:lvl>
    <w:lvl w:ilvl="4">
      <w:start w:val="1"/>
      <w:numFmt w:val="bullet"/>
      <w:lvlText w:val="•"/>
      <w:lvlJc w:val="left"/>
      <w:pPr>
        <w:ind w:left="3407" w:hanging="277"/>
      </w:pPr>
      <w:rPr>
        <w:rFonts w:hint="default"/>
      </w:rPr>
    </w:lvl>
    <w:lvl w:ilvl="5">
      <w:start w:val="1"/>
      <w:numFmt w:val="bullet"/>
      <w:lvlText w:val="•"/>
      <w:lvlJc w:val="left"/>
      <w:pPr>
        <w:ind w:left="4088" w:hanging="277"/>
      </w:pPr>
      <w:rPr>
        <w:rFonts w:hint="default"/>
      </w:rPr>
    </w:lvl>
    <w:lvl w:ilvl="6">
      <w:start w:val="1"/>
      <w:numFmt w:val="bullet"/>
      <w:lvlText w:val="•"/>
      <w:lvlJc w:val="left"/>
      <w:pPr>
        <w:ind w:left="4770" w:hanging="277"/>
      </w:pPr>
      <w:rPr>
        <w:rFonts w:hint="default"/>
      </w:rPr>
    </w:lvl>
    <w:lvl w:ilvl="7">
      <w:start w:val="1"/>
      <w:numFmt w:val="bullet"/>
      <w:lvlText w:val="•"/>
      <w:lvlJc w:val="left"/>
      <w:pPr>
        <w:ind w:left="5452" w:hanging="277"/>
      </w:pPr>
      <w:rPr>
        <w:rFonts w:hint="default"/>
      </w:rPr>
    </w:lvl>
    <w:lvl w:ilvl="8">
      <w:start w:val="1"/>
      <w:numFmt w:val="bullet"/>
      <w:lvlText w:val="•"/>
      <w:lvlJc w:val="left"/>
      <w:pPr>
        <w:ind w:left="6134" w:hanging="277"/>
      </w:pPr>
      <w:rPr>
        <w:rFonts w:hint="default"/>
      </w:rPr>
    </w:lvl>
  </w:abstractNum>
  <w:abstractNum w:abstractNumId="2">
    <w:multiLevelType w:val="hybridMultilevel"/>
    <w:lvl w:ilvl="0">
      <w:start w:val="1"/>
      <w:numFmt w:val="lowerLetter"/>
      <w:lvlText w:val="%1)"/>
      <w:lvlJc w:val="left"/>
      <w:pPr>
        <w:ind w:left="397" w:hanging="28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684" w:hanging="277"/>
      </w:pPr>
      <w:rPr>
        <w:rFonts w:hint="default" w:ascii="Cambria" w:hAnsi="Cambria" w:eastAsia="Cambria" w:cs="Cambria"/>
        <w:w w:val="136"/>
        <w:sz w:val="21"/>
        <w:szCs w:val="21"/>
      </w:rPr>
    </w:lvl>
    <w:lvl w:ilvl="2">
      <w:start w:val="1"/>
      <w:numFmt w:val="bullet"/>
      <w:lvlText w:val="•"/>
      <w:lvlJc w:val="left"/>
      <w:pPr>
        <w:ind w:left="1437" w:hanging="277"/>
      </w:pPr>
      <w:rPr>
        <w:rFonts w:hint="default"/>
      </w:rPr>
    </w:lvl>
    <w:lvl w:ilvl="3">
      <w:start w:val="1"/>
      <w:numFmt w:val="bullet"/>
      <w:lvlText w:val="•"/>
      <w:lvlJc w:val="left"/>
      <w:pPr>
        <w:ind w:left="2195" w:hanging="277"/>
      </w:pPr>
      <w:rPr>
        <w:rFonts w:hint="default"/>
      </w:rPr>
    </w:lvl>
    <w:lvl w:ilvl="4">
      <w:start w:val="1"/>
      <w:numFmt w:val="bullet"/>
      <w:lvlText w:val="•"/>
      <w:lvlJc w:val="left"/>
      <w:pPr>
        <w:ind w:left="2952" w:hanging="277"/>
      </w:pPr>
      <w:rPr>
        <w:rFonts w:hint="default"/>
      </w:rPr>
    </w:lvl>
    <w:lvl w:ilvl="5">
      <w:start w:val="1"/>
      <w:numFmt w:val="bullet"/>
      <w:lvlText w:val="•"/>
      <w:lvlJc w:val="left"/>
      <w:pPr>
        <w:ind w:left="3710" w:hanging="277"/>
      </w:pPr>
      <w:rPr>
        <w:rFonts w:hint="default"/>
      </w:rPr>
    </w:lvl>
    <w:lvl w:ilvl="6">
      <w:start w:val="1"/>
      <w:numFmt w:val="bullet"/>
      <w:lvlText w:val="•"/>
      <w:lvlJc w:val="left"/>
      <w:pPr>
        <w:ind w:left="4467" w:hanging="277"/>
      </w:pPr>
      <w:rPr>
        <w:rFonts w:hint="default"/>
      </w:rPr>
    </w:lvl>
    <w:lvl w:ilvl="7">
      <w:start w:val="1"/>
      <w:numFmt w:val="bullet"/>
      <w:lvlText w:val="•"/>
      <w:lvlJc w:val="left"/>
      <w:pPr>
        <w:ind w:left="5225" w:hanging="277"/>
      </w:pPr>
      <w:rPr>
        <w:rFonts w:hint="default"/>
      </w:rPr>
    </w:lvl>
    <w:lvl w:ilvl="8">
      <w:start w:val="1"/>
      <w:numFmt w:val="bullet"/>
      <w:lvlText w:val="•"/>
      <w:lvlJc w:val="left"/>
      <w:pPr>
        <w:ind w:left="5982" w:hanging="277"/>
      </w:pPr>
      <w:rPr>
        <w:rFonts w:hint="default"/>
      </w:rPr>
    </w:lvl>
  </w:abstractNum>
  <w:abstractNum w:abstractNumId="1">
    <w:multiLevelType w:val="hybridMultilevel"/>
    <w:lvl w:ilvl="0">
      <w:start w:val="1"/>
      <w:numFmt w:val="decimal"/>
      <w:lvlText w:val="%1."/>
      <w:lvlJc w:val="left"/>
      <w:pPr>
        <w:ind w:left="313" w:hanging="210"/>
        <w:jc w:val="left"/>
      </w:pPr>
      <w:rPr>
        <w:rFonts w:hint="default" w:ascii="Palatino Linotype" w:hAnsi="Palatino Linotype" w:eastAsia="Palatino Linotype" w:cs="Palatino Linotype"/>
        <w:b/>
        <w:bCs/>
        <w:spacing w:val="-1"/>
        <w:w w:val="100"/>
        <w:sz w:val="21"/>
        <w:szCs w:val="21"/>
      </w:rPr>
    </w:lvl>
    <w:lvl w:ilvl="1">
      <w:start w:val="1"/>
      <w:numFmt w:val="bullet"/>
      <w:lvlText w:val="•"/>
      <w:lvlJc w:val="left"/>
      <w:pPr>
        <w:ind w:left="1035" w:hanging="210"/>
      </w:pPr>
      <w:rPr>
        <w:rFonts w:hint="default"/>
      </w:rPr>
    </w:lvl>
    <w:lvl w:ilvl="2">
      <w:start w:val="1"/>
      <w:numFmt w:val="bullet"/>
      <w:lvlText w:val="•"/>
      <w:lvlJc w:val="left"/>
      <w:pPr>
        <w:ind w:left="1751" w:hanging="210"/>
      </w:pPr>
      <w:rPr>
        <w:rFonts w:hint="default"/>
      </w:rPr>
    </w:lvl>
    <w:lvl w:ilvl="3">
      <w:start w:val="1"/>
      <w:numFmt w:val="bullet"/>
      <w:lvlText w:val="•"/>
      <w:lvlJc w:val="left"/>
      <w:pPr>
        <w:ind w:left="2467" w:hanging="210"/>
      </w:pPr>
      <w:rPr>
        <w:rFonts w:hint="default"/>
      </w:rPr>
    </w:lvl>
    <w:lvl w:ilvl="4">
      <w:start w:val="1"/>
      <w:numFmt w:val="bullet"/>
      <w:lvlText w:val="•"/>
      <w:lvlJc w:val="left"/>
      <w:pPr>
        <w:ind w:left="3183" w:hanging="210"/>
      </w:pPr>
      <w:rPr>
        <w:rFonts w:hint="default"/>
      </w:rPr>
    </w:lvl>
    <w:lvl w:ilvl="5">
      <w:start w:val="1"/>
      <w:numFmt w:val="bullet"/>
      <w:lvlText w:val="•"/>
      <w:lvlJc w:val="left"/>
      <w:pPr>
        <w:ind w:left="3898" w:hanging="210"/>
      </w:pPr>
      <w:rPr>
        <w:rFonts w:hint="default"/>
      </w:rPr>
    </w:lvl>
    <w:lvl w:ilvl="6">
      <w:start w:val="1"/>
      <w:numFmt w:val="bullet"/>
      <w:lvlText w:val="•"/>
      <w:lvlJc w:val="left"/>
      <w:pPr>
        <w:ind w:left="4614" w:hanging="210"/>
      </w:pPr>
      <w:rPr>
        <w:rFonts w:hint="default"/>
      </w:rPr>
    </w:lvl>
    <w:lvl w:ilvl="7">
      <w:start w:val="1"/>
      <w:numFmt w:val="bullet"/>
      <w:lvlText w:val="•"/>
      <w:lvlJc w:val="left"/>
      <w:pPr>
        <w:ind w:left="5330" w:hanging="210"/>
      </w:pPr>
      <w:rPr>
        <w:rFonts w:hint="default"/>
      </w:rPr>
    </w:lvl>
    <w:lvl w:ilvl="8">
      <w:start w:val="1"/>
      <w:numFmt w:val="bullet"/>
      <w:lvlText w:val="•"/>
      <w:lvlJc w:val="left"/>
      <w:pPr>
        <w:ind w:left="6046" w:hanging="210"/>
      </w:pPr>
      <w:rPr>
        <w:rFonts w:hint="default"/>
      </w:rPr>
    </w:lvl>
  </w:abstractNum>
  <w:abstractNum w:abstractNumId="0">
    <w:multiLevelType w:val="hybridMultilevel"/>
    <w:lvl w:ilvl="0">
      <w:start w:val="1"/>
      <w:numFmt w:val="bullet"/>
      <w:lvlText w:val="•"/>
      <w:lvlJc w:val="left"/>
      <w:pPr>
        <w:ind w:left="498" w:hanging="189"/>
      </w:pPr>
      <w:rPr>
        <w:rFonts w:hint="default" w:ascii="Cambria" w:hAnsi="Cambria" w:eastAsia="Cambria" w:cs="Cambria"/>
        <w:w w:val="136"/>
        <w:sz w:val="22"/>
        <w:szCs w:val="22"/>
      </w:rPr>
    </w:lvl>
    <w:lvl w:ilvl="1">
      <w:start w:val="1"/>
      <w:numFmt w:val="bullet"/>
      <w:lvlText w:val="•"/>
      <w:lvlJc w:val="left"/>
      <w:pPr>
        <w:ind w:left="1255" w:hanging="189"/>
      </w:pPr>
      <w:rPr>
        <w:rFonts w:hint="default" w:ascii="Cambria" w:hAnsi="Cambria" w:eastAsia="Cambria" w:cs="Cambria"/>
        <w:w w:val="136"/>
        <w:sz w:val="22"/>
        <w:szCs w:val="22"/>
      </w:rPr>
    </w:lvl>
    <w:lvl w:ilvl="2">
      <w:start w:val="1"/>
      <w:numFmt w:val="bullet"/>
      <w:lvlText w:val="•"/>
      <w:lvlJc w:val="left"/>
      <w:pPr>
        <w:ind w:left="1115" w:hanging="189"/>
      </w:pPr>
      <w:rPr>
        <w:rFonts w:hint="default"/>
      </w:rPr>
    </w:lvl>
    <w:lvl w:ilvl="3">
      <w:start w:val="1"/>
      <w:numFmt w:val="bullet"/>
      <w:lvlText w:val="•"/>
      <w:lvlJc w:val="left"/>
      <w:pPr>
        <w:ind w:left="971" w:hanging="189"/>
      </w:pPr>
      <w:rPr>
        <w:rFonts w:hint="default"/>
      </w:rPr>
    </w:lvl>
    <w:lvl w:ilvl="4">
      <w:start w:val="1"/>
      <w:numFmt w:val="bullet"/>
      <w:lvlText w:val="•"/>
      <w:lvlJc w:val="left"/>
      <w:pPr>
        <w:ind w:left="826" w:hanging="189"/>
      </w:pPr>
      <w:rPr>
        <w:rFonts w:hint="default"/>
      </w:rPr>
    </w:lvl>
    <w:lvl w:ilvl="5">
      <w:start w:val="1"/>
      <w:numFmt w:val="bullet"/>
      <w:lvlText w:val="•"/>
      <w:lvlJc w:val="left"/>
      <w:pPr>
        <w:ind w:left="682" w:hanging="189"/>
      </w:pPr>
      <w:rPr>
        <w:rFonts w:hint="default"/>
      </w:rPr>
    </w:lvl>
    <w:lvl w:ilvl="6">
      <w:start w:val="1"/>
      <w:numFmt w:val="bullet"/>
      <w:lvlText w:val="•"/>
      <w:lvlJc w:val="left"/>
      <w:pPr>
        <w:ind w:left="537" w:hanging="189"/>
      </w:pPr>
      <w:rPr>
        <w:rFonts w:hint="default"/>
      </w:rPr>
    </w:lvl>
    <w:lvl w:ilvl="7">
      <w:start w:val="1"/>
      <w:numFmt w:val="bullet"/>
      <w:lvlText w:val="•"/>
      <w:lvlJc w:val="left"/>
      <w:pPr>
        <w:ind w:left="393" w:hanging="189"/>
      </w:pPr>
      <w:rPr>
        <w:rFonts w:hint="default"/>
      </w:rPr>
    </w:lvl>
    <w:lvl w:ilvl="8">
      <w:start w:val="1"/>
      <w:numFmt w:val="bullet"/>
      <w:lvlText w:val="•"/>
      <w:lvlJc w:val="left"/>
      <w:pPr>
        <w:ind w:left="248" w:hanging="189"/>
      </w:pPr>
      <w:rPr>
        <w:rFonts w:hint="default"/>
      </w:rPr>
    </w:lvl>
  </w:abstract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1"/>
      <w:szCs w:val="21"/>
    </w:rPr>
  </w:style>
  <w:style w:styleId="Heading1" w:type="paragraph">
    <w:name w:val="Heading 1"/>
    <w:basedOn w:val="Normal"/>
    <w:uiPriority w:val="1"/>
    <w:qFormat/>
    <w:pPr>
      <w:spacing w:line="520" w:lineRule="exact"/>
      <w:ind w:left="2385"/>
      <w:outlineLvl w:val="1"/>
    </w:pPr>
    <w:rPr>
      <w:rFonts w:ascii="Calibri" w:hAnsi="Calibri" w:eastAsia="Calibri" w:cs="Calibri"/>
      <w:b/>
      <w:bCs/>
      <w:sz w:val="48"/>
      <w:szCs w:val="48"/>
    </w:rPr>
  </w:style>
  <w:style w:styleId="Heading2" w:type="paragraph">
    <w:name w:val="Heading 2"/>
    <w:basedOn w:val="Normal"/>
    <w:uiPriority w:val="1"/>
    <w:qFormat/>
    <w:pPr>
      <w:spacing w:before="66"/>
      <w:ind w:left="560" w:right="109"/>
      <w:jc w:val="center"/>
      <w:outlineLvl w:val="2"/>
    </w:pPr>
    <w:rPr>
      <w:rFonts w:ascii="Calibri" w:hAnsi="Calibri" w:eastAsia="Calibri" w:cs="Calibri"/>
      <w:b/>
      <w:bCs/>
      <w:sz w:val="22"/>
      <w:szCs w:val="22"/>
    </w:rPr>
  </w:style>
  <w:style w:styleId="Heading3" w:type="paragraph">
    <w:name w:val="Heading 3"/>
    <w:basedOn w:val="Normal"/>
    <w:uiPriority w:val="1"/>
    <w:qFormat/>
    <w:pPr>
      <w:spacing w:before="247"/>
      <w:ind w:left="35"/>
      <w:jc w:val="right"/>
      <w:outlineLvl w:val="3"/>
    </w:pPr>
    <w:rPr>
      <w:rFonts w:ascii="Calibri" w:hAnsi="Calibri" w:eastAsia="Calibri" w:cs="Calibri"/>
      <w:i/>
      <w:sz w:val="22"/>
      <w:szCs w:val="22"/>
    </w:rPr>
  </w:style>
  <w:style w:styleId="Heading4" w:type="paragraph">
    <w:name w:val="Heading 4"/>
    <w:basedOn w:val="Normal"/>
    <w:uiPriority w:val="1"/>
    <w:qFormat/>
    <w:pPr>
      <w:ind w:left="117"/>
      <w:jc w:val="both"/>
      <w:outlineLvl w:val="4"/>
    </w:pPr>
    <w:rPr>
      <w:rFonts w:ascii="Palatino Linotype" w:hAnsi="Palatino Linotype" w:eastAsia="Palatino Linotype" w:cs="Palatino Linotype"/>
      <w:b/>
      <w:bCs/>
      <w:sz w:val="21"/>
      <w:szCs w:val="21"/>
    </w:rPr>
  </w:style>
  <w:style w:styleId="Heading5" w:type="paragraph">
    <w:name w:val="Heading 5"/>
    <w:basedOn w:val="Normal"/>
    <w:uiPriority w:val="1"/>
    <w:qFormat/>
    <w:pPr>
      <w:ind w:left="2385"/>
      <w:jc w:val="both"/>
      <w:outlineLvl w:val="5"/>
    </w:pPr>
    <w:rPr>
      <w:rFonts w:ascii="Palatino Linotype" w:hAnsi="Palatino Linotype" w:eastAsia="Palatino Linotype" w:cs="Palatino Linotype"/>
      <w:b/>
      <w:bCs/>
      <w:i/>
      <w:sz w:val="21"/>
      <w:szCs w:val="21"/>
    </w:rPr>
  </w:style>
  <w:style w:styleId="ListParagraph" w:type="paragraph">
    <w:name w:val="List Paragraph"/>
    <w:basedOn w:val="Normal"/>
    <w:uiPriority w:val="1"/>
    <w:qFormat/>
    <w:pPr>
      <w:ind w:left="684" w:hanging="284"/>
      <w:jc w:val="both"/>
    </w:pPr>
    <w:rPr>
      <w:rFonts w:ascii="Cambria" w:hAnsi="Cambria" w:eastAsia="Cambria" w:cs="Cambria"/>
    </w:rPr>
  </w:style>
  <w:style w:styleId="TableParagraph" w:type="paragraph">
    <w:name w:val="Table Paragraph"/>
    <w:basedOn w:val="Normal"/>
    <w:uiPriority w:val="1"/>
    <w:qFormat/>
    <w:pPr>
      <w:ind w:left="51"/>
    </w:pPr>
    <w:rPr>
      <w:rFonts w:ascii="Trebuchet MS" w:hAnsi="Trebuchet MS" w:eastAsia="Trebuchet MS" w:cs="Trebuchet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header" Target="header3.xml"/><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header" Target="header4.xml"/><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hyperlink" Target="http://www.iapem.mx/" TargetMode="External"/><Relationship Id="rId40" Type="http://schemas.openxmlformats.org/officeDocument/2006/relationships/header" Target="header5.xml"/><Relationship Id="rId41" Type="http://schemas.openxmlformats.org/officeDocument/2006/relationships/header" Target="header6.xml"/><Relationship Id="rId42" Type="http://schemas.openxmlformats.org/officeDocument/2006/relationships/header" Target="header7.xml"/><Relationship Id="rId43" Type="http://schemas.openxmlformats.org/officeDocument/2006/relationships/header" Target="header8.xml"/><Relationship Id="rId44" Type="http://schemas.openxmlformats.org/officeDocument/2006/relationships/header" Target="header9.xml"/><Relationship Id="rId45" Type="http://schemas.openxmlformats.org/officeDocument/2006/relationships/header" Target="header10.xml"/><Relationship Id="rId46" Type="http://schemas.openxmlformats.org/officeDocument/2006/relationships/header" Target="header11.xml"/><Relationship Id="rId47" Type="http://schemas.openxmlformats.org/officeDocument/2006/relationships/footer" Target="footer1.xml"/><Relationship Id="rId48" Type="http://schemas.openxmlformats.org/officeDocument/2006/relationships/footer" Target="footer2.xml"/><Relationship Id="rId49" Type="http://schemas.openxmlformats.org/officeDocument/2006/relationships/image" Target="media/image31.png"/><Relationship Id="rId50" Type="http://schemas.openxmlformats.org/officeDocument/2006/relationships/header" Target="header12.xml"/><Relationship Id="rId51" Type="http://schemas.openxmlformats.org/officeDocument/2006/relationships/header" Target="header13.xml"/><Relationship Id="rId52" Type="http://schemas.openxmlformats.org/officeDocument/2006/relationships/hyperlink" Target="http://themexicantimes.mx/" TargetMode="External"/><Relationship Id="rId53" Type="http://schemas.openxmlformats.org/officeDocument/2006/relationships/hyperlink" Target="http://iresearch/" TargetMode="External"/><Relationship Id="rId54" Type="http://schemas.openxmlformats.org/officeDocument/2006/relationships/header" Target="header14.xml"/><Relationship Id="rId55" Type="http://schemas.openxmlformats.org/officeDocument/2006/relationships/footer" Target="footer3.xml"/><Relationship Id="rId56" Type="http://schemas.openxmlformats.org/officeDocument/2006/relationships/footer" Target="footer4.xml"/><Relationship Id="rId57" Type="http://schemas.openxmlformats.org/officeDocument/2006/relationships/header" Target="header15.xml"/><Relationship Id="rId58" Type="http://schemas.openxmlformats.org/officeDocument/2006/relationships/header" Target="header16.xml"/><Relationship Id="rId59" Type="http://schemas.openxmlformats.org/officeDocument/2006/relationships/footer" Target="footer5.xml"/><Relationship Id="rId60" Type="http://schemas.openxmlformats.org/officeDocument/2006/relationships/header" Target="header17.xml"/><Relationship Id="rId61" Type="http://schemas.openxmlformats.org/officeDocument/2006/relationships/footer" Target="footer6.xml"/><Relationship Id="rId62" Type="http://schemas.openxmlformats.org/officeDocument/2006/relationships/footer" Target="footer7.xml"/><Relationship Id="rId63" Type="http://schemas.openxmlformats.org/officeDocument/2006/relationships/header" Target="header18.xml"/><Relationship Id="rId64" Type="http://schemas.openxmlformats.org/officeDocument/2006/relationships/header" Target="header19.xml"/><Relationship Id="rId65" Type="http://schemas.openxmlformats.org/officeDocument/2006/relationships/header" Target="header20.xml"/><Relationship Id="rId66" Type="http://schemas.openxmlformats.org/officeDocument/2006/relationships/footer" Target="footer8.xml"/><Relationship Id="rId67" Type="http://schemas.openxmlformats.org/officeDocument/2006/relationships/header" Target="header21.xml"/><Relationship Id="rId68" Type="http://schemas.openxmlformats.org/officeDocument/2006/relationships/footer" Target="footer9.xml"/><Relationship Id="rId69" Type="http://schemas.openxmlformats.org/officeDocument/2006/relationships/hyperlink" Target="mailto:odiegomx@yahoo.com.mx" TargetMode="External"/><Relationship Id="rId70" Type="http://schemas.openxmlformats.org/officeDocument/2006/relationships/header" Target="header22.xml"/><Relationship Id="rId71" Type="http://schemas.openxmlformats.org/officeDocument/2006/relationships/footer" Target="footer10.xml"/><Relationship Id="rId72" Type="http://schemas.openxmlformats.org/officeDocument/2006/relationships/header" Target="header23.xml"/><Relationship Id="rId73" Type="http://schemas.openxmlformats.org/officeDocument/2006/relationships/footer" Target="footer11.xml"/><Relationship Id="rId74" Type="http://schemas.openxmlformats.org/officeDocument/2006/relationships/footer" Target="footer12.xml"/><Relationship Id="rId75" Type="http://schemas.openxmlformats.org/officeDocument/2006/relationships/header" Target="header24.xml"/><Relationship Id="rId76" Type="http://schemas.openxmlformats.org/officeDocument/2006/relationships/header" Target="header25.xml"/><Relationship Id="rId77" Type="http://schemas.openxmlformats.org/officeDocument/2006/relationships/hyperlink" Target="http://www.rae.es/diccionario-de-la-lengua-espanola/" TargetMode="External"/><Relationship Id="rId78" Type="http://schemas.openxmlformats.org/officeDocument/2006/relationships/hyperlink" Target="http://www.rae.es/diccionario-de-la-lengua-espanola/sobre-la-22a-edicion-2001" TargetMode="External"/><Relationship Id="rId79" Type="http://schemas.openxmlformats.org/officeDocument/2006/relationships/hyperlink" Target="http://www.ramp.ase.ro/en/_data/files/articole/9_02" TargetMode="External"/><Relationship Id="rId80" Type="http://schemas.openxmlformats.org/officeDocument/2006/relationships/header" Target="header26.xml"/><Relationship Id="rId81" Type="http://schemas.openxmlformats.org/officeDocument/2006/relationships/footer" Target="footer13.xml"/><Relationship Id="rId82" Type="http://schemas.openxmlformats.org/officeDocument/2006/relationships/header" Target="header27.xml"/><Relationship Id="rId83" Type="http://schemas.openxmlformats.org/officeDocument/2006/relationships/footer" Target="footer14.xml"/><Relationship Id="rId84" Type="http://schemas.openxmlformats.org/officeDocument/2006/relationships/header" Target="header28.xml"/><Relationship Id="rId85" Type="http://schemas.openxmlformats.org/officeDocument/2006/relationships/footer" Target="footer15.xml"/><Relationship Id="rId86" Type="http://schemas.openxmlformats.org/officeDocument/2006/relationships/footer" Target="footer16.xml"/><Relationship Id="rId87" Type="http://schemas.openxmlformats.org/officeDocument/2006/relationships/header" Target="header29.xml"/><Relationship Id="rId88" Type="http://schemas.openxmlformats.org/officeDocument/2006/relationships/header" Target="header30.xml"/><Relationship Id="rId89" Type="http://schemas.openxmlformats.org/officeDocument/2006/relationships/hyperlink" Target="http://www.stanleymilgram.com/" TargetMode="External"/><Relationship Id="rId90" Type="http://schemas.openxmlformats.org/officeDocument/2006/relationships/hyperlink" Target="http://www.zimbardo.com/" TargetMode="External"/><Relationship Id="rId91" Type="http://schemas.openxmlformats.org/officeDocument/2006/relationships/hyperlink" Target="http://www.filosoficas.unam.mx/%7Eamaya/publicaciones/Virtudes-y-Filosofia-del-Derecho" TargetMode="External"/><Relationship Id="rId92" Type="http://schemas.openxmlformats.org/officeDocument/2006/relationships/hyperlink" Target="http://plato.stanford/" TargetMode="External"/><Relationship Id="rId93" Type="http://schemas.openxmlformats.org/officeDocument/2006/relationships/hyperlink" Target="http://plato.stanford.edu/" TargetMode="External"/><Relationship Id="rId94" Type="http://schemas.openxmlformats.org/officeDocument/2006/relationships/hyperlink" Target="http://plato.stanford.edu/archives/" TargetMode="External"/><Relationship Id="rId95" Type="http://schemas.openxmlformats.org/officeDocument/2006/relationships/header" Target="header31.xml"/><Relationship Id="rId96" Type="http://schemas.openxmlformats.org/officeDocument/2006/relationships/footer" Target="footer17.xml"/><Relationship Id="rId97" Type="http://schemas.openxmlformats.org/officeDocument/2006/relationships/header" Target="header32.xml"/><Relationship Id="rId98" Type="http://schemas.openxmlformats.org/officeDocument/2006/relationships/footer" Target="footer18.xml"/><Relationship Id="rId99" Type="http://schemas.openxmlformats.org/officeDocument/2006/relationships/header" Target="header33.xml"/><Relationship Id="rId100" Type="http://schemas.openxmlformats.org/officeDocument/2006/relationships/footer" Target="footer19.xml"/><Relationship Id="rId101" Type="http://schemas.openxmlformats.org/officeDocument/2006/relationships/header" Target="header34.xml"/><Relationship Id="rId102" Type="http://schemas.openxmlformats.org/officeDocument/2006/relationships/footer" Target="footer20.xml"/><Relationship Id="rId103" Type="http://schemas.openxmlformats.org/officeDocument/2006/relationships/footer" Target="footer21.xml"/><Relationship Id="rId104" Type="http://schemas.openxmlformats.org/officeDocument/2006/relationships/header" Target="header35.xml"/><Relationship Id="rId105" Type="http://schemas.openxmlformats.org/officeDocument/2006/relationships/header" Target="header36.xml"/><Relationship Id="rId106" Type="http://schemas.openxmlformats.org/officeDocument/2006/relationships/hyperlink" Target="http://www.iepala.es/curso_ddhh/ddhh_c.htm" TargetMode="External"/><Relationship Id="rId107" Type="http://schemas.openxmlformats.org/officeDocument/2006/relationships/hyperlink" Target="http://archivo.juventudes.org/textos/Karl%20Marx/Tesis" TargetMode="External"/><Relationship Id="rId108" Type="http://schemas.openxmlformats.org/officeDocument/2006/relationships/footer" Target="footer22.xml"/><Relationship Id="rId109" Type="http://schemas.openxmlformats.org/officeDocument/2006/relationships/footer" Target="footer23.xml"/><Relationship Id="rId110" Type="http://schemas.openxmlformats.org/officeDocument/2006/relationships/hyperlink" Target="http://www.inacom.og.ao/legislacao/relacionada/1994/08/pauta.html" TargetMode="External"/><Relationship Id="rId111" Type="http://schemas.openxmlformats.org/officeDocument/2006/relationships/hyperlink" Target="http://www.un.org/es/documents/udhr/" TargetMode="External"/><Relationship Id="rId112" Type="http://schemas.openxmlformats.org/officeDocument/2006/relationships/hyperlink" Target="http://www.fpchiapas.gob.mx/transparencia/im/Cuadernos-IFAI/Estado%20y%20transparencia%20un%20paseo%20" TargetMode="External"/><Relationship Id="rId113" Type="http://schemas.openxmlformats.org/officeDocument/2006/relationships/hyperlink" Target="http://www/" TargetMode="External"/><Relationship Id="rId114" Type="http://schemas.openxmlformats.org/officeDocument/2006/relationships/footer" Target="footer24.xml"/><Relationship Id="rId115" Type="http://schemas.openxmlformats.org/officeDocument/2006/relationships/footer" Target="footer25.xml"/><Relationship Id="rId116" Type="http://schemas.openxmlformats.org/officeDocument/2006/relationships/hyperlink" Target="http://es.scribd.com/doc/7104573/InteligencIa-Racional-vs-InteligencIa-Emocional" TargetMode="External"/><Relationship Id="rId117" Type="http://schemas.openxmlformats.org/officeDocument/2006/relationships/hyperlink" Target="http://www.boe.es/boe/dias/2005/03/07/pdfs/A07953-07955.pdf" TargetMode="External"/><Relationship Id="rId118" Type="http://schemas.openxmlformats.org/officeDocument/2006/relationships/hyperlink" Target="http://www.psi.ufba.br/documentos/codigo_etica" TargetMode="External"/><Relationship Id="rId119" Type="http://schemas.openxmlformats.org/officeDocument/2006/relationships/footer" Target="footer26.xml"/><Relationship Id="rId120" Type="http://schemas.openxmlformats.org/officeDocument/2006/relationships/footer" Target="footer27.xml"/><Relationship Id="rId121" Type="http://schemas.openxmlformats.org/officeDocument/2006/relationships/hyperlink" Target="http://www.adressrlr.cndp.fr/uploads/" TargetMode="External"/><Relationship Id="rId122" Type="http://schemas.openxmlformats.org/officeDocument/2006/relationships/hyperlink" Target="http://www.unodc.org/" TargetMode="External"/><Relationship Id="rId123" Type="http://schemas.openxmlformats.org/officeDocument/2006/relationships/footer" Target="footer28.xml"/><Relationship Id="rId124" Type="http://schemas.openxmlformats.org/officeDocument/2006/relationships/footer" Target="footer29.xml"/><Relationship Id="rId125" Type="http://schemas.openxmlformats.org/officeDocument/2006/relationships/hyperlink" Target="http://www.oas.org/juridico/spanish/tratados/sp_conve_interame_contr_corrup.pdf" TargetMode="External"/><Relationship Id="rId126" Type="http://schemas.openxmlformats.org/officeDocument/2006/relationships/hyperlink" Target="http://www.boe.es/" TargetMode="External"/><Relationship Id="rId127" Type="http://schemas.openxmlformats.org/officeDocument/2006/relationships/hyperlink" Target="http://noticias.juridicas.com/base_datos/Admin/irconv041199-je.html#a23" TargetMode="External"/><Relationship Id="rId128" Type="http://schemas.openxmlformats.org/officeDocument/2006/relationships/hyperlink" Target="http://www.elmundo.es/elmundo/2008/09/23/espana/1222169139.html" TargetMode="External"/><Relationship Id="rId129" Type="http://schemas.openxmlformats.org/officeDocument/2006/relationships/hyperlink" Target="http://polis.revues.org/4663" TargetMode="External"/><Relationship Id="rId130" Type="http://schemas.openxmlformats.org/officeDocument/2006/relationships/hyperlink" Target="http://www.derechoycambiosocial.com/revista019/" TargetMode="External"/><Relationship Id="rId131" Type="http://schemas.openxmlformats.org/officeDocument/2006/relationships/hyperlink" Target="http://www.psi.ufba.br/" TargetMode="External"/><Relationship Id="rId132" Type="http://schemas.openxmlformats.org/officeDocument/2006/relationships/hyperlink" Target="http://noticias.juridicas.com/base_datos/Admin/" TargetMode="External"/><Relationship Id="rId133" Type="http://schemas.openxmlformats.org/officeDocument/2006/relationships/hyperlink" Target="http://www.scielo.org.ve/scielo.php?pid=S101122512" TargetMode="External"/><Relationship Id="rId134" Type="http://schemas.openxmlformats.org/officeDocument/2006/relationships/hyperlink" Target="http://eprints/" TargetMode="External"/><Relationship Id="rId135" Type="http://schemas.openxmlformats.org/officeDocument/2006/relationships/hyperlink" Target="http://biblioteca.ucm.es/tesis/cps/ucm-t29799.pdf" TargetMode="External"/><Relationship Id="rId136" Type="http://schemas.openxmlformats.org/officeDocument/2006/relationships/hyperlink" Target="http://eprints.ucm.es/6971/1/art%C3%ADculo-cortes1.pdf" TargetMode="External"/><Relationship Id="rId137" Type="http://schemas.openxmlformats.org/officeDocument/2006/relationships/hyperlink" Target="http://eprints.ucm/" TargetMode="External"/><Relationship Id="rId138" Type="http://schemas.openxmlformats.org/officeDocument/2006/relationships/hyperlink" Target="http://www.dilemata.net/index.php/Etica-publica-y-buen-" TargetMode="External"/><Relationship Id="rId139" Type="http://schemas.openxmlformats.org/officeDocument/2006/relationships/hyperlink" Target="http://eprints.ucm.es/7772/1/2FUNDAMENTOS_ETICOS.pdf" TargetMode="External"/><Relationship Id="rId140" Type="http://schemas.openxmlformats.org/officeDocument/2006/relationships/hyperlink" Target="http://eprints.ucm.es/8252/1/" TargetMode="External"/><Relationship Id="rId141" Type="http://schemas.openxmlformats.org/officeDocument/2006/relationships/hyperlink" Target="http://eprints.ucm.es/9700/1/3GESTACION_DE_LA_ETICA.pdf" TargetMode="External"/><Relationship Id="rId142" Type="http://schemas.openxmlformats.org/officeDocument/2006/relationships/hyperlink" Target="http://eprints.ucm.es/22670/1/cuaderno_16.pdf" TargetMode="External"/><Relationship Id="rId143" Type="http://schemas.openxmlformats.org/officeDocument/2006/relationships/hyperlink" Target="http://eprints.ucm.es/23537/1/etica_para_ciudadania.pdf" TargetMode="External"/><Relationship Id="rId144" Type="http://schemas.openxmlformats.org/officeDocument/2006/relationships/hyperlink" Target="http://eprints.ucm.es/23538/1/revista_iapem_De_la_etica_a_la_" TargetMode="External"/><Relationship Id="rId145" Type="http://schemas.openxmlformats.org/officeDocument/2006/relationships/hyperlink" Target="http://eprints.ucm.es/8251/1/guia-profes-politicas.pdf" TargetMode="External"/><Relationship Id="rId146" Type="http://schemas.openxmlformats.org/officeDocument/2006/relationships/hyperlink" Target="http://www.redalyc.org/" TargetMode="External"/><Relationship Id="rId147" Type="http://schemas.openxmlformats.org/officeDocument/2006/relationships/hyperlink" Target="http://www.ichrp.org/files/reports/52/131_report_" TargetMode="External"/><Relationship Id="rId148" Type="http://schemas.openxmlformats.org/officeDocument/2006/relationships/hyperlink" Target="http://www.uv.es/CEFD/5/lima.html" TargetMode="External"/><Relationship Id="rId149" Type="http://schemas.openxmlformats.org/officeDocument/2006/relationships/hyperlink" Target="http://www.ceu.es/fnd/jesus%25lima" TargetMode="External"/><Relationship Id="rId150" Type="http://schemas.openxmlformats.org/officeDocument/2006/relationships/hyperlink" Target="http://eprints.ucm.es/26073/1/democracia%20etica.pdf" TargetMode="External"/><Relationship Id="rId151" Type="http://schemas.openxmlformats.org/officeDocument/2006/relationships/hyperlink" Target="http://193.146.228.30/" TargetMode="External"/><Relationship Id="rId152" Type="http://schemas.openxmlformats.org/officeDocument/2006/relationships/hyperlink" Target="http://www.iepala.es/curso_ddhh/ddhh_c.html" TargetMode="External"/><Relationship Id="rId153" Type="http://schemas.openxmlformats.org/officeDocument/2006/relationships/hyperlink" Target="http://archivo.juventudes.org/textos/Karl" TargetMode="External"/><Relationship Id="rId154" Type="http://schemas.openxmlformats.org/officeDocument/2006/relationships/hyperlink" Target="http://www.transparencia.org.es/BAR%C3%93METRO" TargetMode="External"/><Relationship Id="rId155" Type="http://schemas.openxmlformats.org/officeDocument/2006/relationships/header" Target="header37.xml"/><Relationship Id="rId156" Type="http://schemas.openxmlformats.org/officeDocument/2006/relationships/footer" Target="footer30.xml"/><Relationship Id="rId157" Type="http://schemas.openxmlformats.org/officeDocument/2006/relationships/header" Target="header38.xml"/><Relationship Id="rId158" Type="http://schemas.openxmlformats.org/officeDocument/2006/relationships/footer" Target="footer31.xml"/><Relationship Id="rId159" Type="http://schemas.openxmlformats.org/officeDocument/2006/relationships/header" Target="header39.xml"/><Relationship Id="rId160" Type="http://schemas.openxmlformats.org/officeDocument/2006/relationships/footer" Target="footer32.xml"/><Relationship Id="rId161" Type="http://schemas.openxmlformats.org/officeDocument/2006/relationships/footer" Target="footer33.xml"/><Relationship Id="rId162" Type="http://schemas.openxmlformats.org/officeDocument/2006/relationships/header" Target="header40.xml"/><Relationship Id="rId163" Type="http://schemas.openxmlformats.org/officeDocument/2006/relationships/header" Target="header41.xml"/><Relationship Id="rId164" Type="http://schemas.openxmlformats.org/officeDocument/2006/relationships/image" Target="media/image32.png"/><Relationship Id="rId165" Type="http://schemas.openxmlformats.org/officeDocument/2006/relationships/image" Target="media/image33.png"/><Relationship Id="rId166" Type="http://schemas.openxmlformats.org/officeDocument/2006/relationships/image" Target="media/image34.png"/><Relationship Id="rId167" Type="http://schemas.openxmlformats.org/officeDocument/2006/relationships/image" Target="media/image35.png"/><Relationship Id="rId168" Type="http://schemas.openxmlformats.org/officeDocument/2006/relationships/hyperlink" Target="http://www.tm.org.mx/presentan-barometro-" TargetMode="External"/><Relationship Id="rId169" Type="http://schemas.openxmlformats.org/officeDocument/2006/relationships/header" Target="header42.xml"/><Relationship Id="rId170" Type="http://schemas.openxmlformats.org/officeDocument/2006/relationships/footer" Target="footer34.xml"/><Relationship Id="rId171" Type="http://schemas.openxmlformats.org/officeDocument/2006/relationships/header" Target="header43.xml"/><Relationship Id="rId172" Type="http://schemas.openxmlformats.org/officeDocument/2006/relationships/footer" Target="footer35.xml"/><Relationship Id="rId173" Type="http://schemas.openxmlformats.org/officeDocument/2006/relationships/header" Target="header44.xml"/><Relationship Id="rId174" Type="http://schemas.openxmlformats.org/officeDocument/2006/relationships/footer" Target="footer36.xml"/><Relationship Id="rId175" Type="http://schemas.openxmlformats.org/officeDocument/2006/relationships/footer" Target="footer37.xml"/><Relationship Id="rId176" Type="http://schemas.openxmlformats.org/officeDocument/2006/relationships/header" Target="header45.xml"/><Relationship Id="rId177" Type="http://schemas.openxmlformats.org/officeDocument/2006/relationships/header" Target="header46.xml"/><Relationship Id="rId178" Type="http://schemas.openxmlformats.org/officeDocument/2006/relationships/header" Target="header47.xml"/><Relationship Id="rId179" Type="http://schemas.openxmlformats.org/officeDocument/2006/relationships/footer" Target="footer38.xml"/><Relationship Id="rId180" Type="http://schemas.openxmlformats.org/officeDocument/2006/relationships/footer" Target="footer39.xml"/><Relationship Id="rId181" Type="http://schemas.openxmlformats.org/officeDocument/2006/relationships/header" Target="header48.xml"/><Relationship Id="rId182" Type="http://schemas.openxmlformats.org/officeDocument/2006/relationships/header" Target="header49.xml"/><Relationship Id="rId183" Type="http://schemas.openxmlformats.org/officeDocument/2006/relationships/footer" Target="footer40.xml"/><Relationship Id="rId184" Type="http://schemas.openxmlformats.org/officeDocument/2006/relationships/footer" Target="footer41.xml"/><Relationship Id="rId185" Type="http://schemas.openxmlformats.org/officeDocument/2006/relationships/header" Target="header50.xml"/><Relationship Id="rId186" Type="http://schemas.openxmlformats.org/officeDocument/2006/relationships/header" Target="header51.xml"/><Relationship Id="rId187" Type="http://schemas.openxmlformats.org/officeDocument/2006/relationships/footer" Target="footer42.xml"/><Relationship Id="rId188" Type="http://schemas.openxmlformats.org/officeDocument/2006/relationships/footer" Target="footer43.xml"/><Relationship Id="rId189" Type="http://schemas.openxmlformats.org/officeDocument/2006/relationships/header" Target="header52.xml"/><Relationship Id="rId190" Type="http://schemas.openxmlformats.org/officeDocument/2006/relationships/header" Target="header53.xml"/><Relationship Id="rId191" Type="http://schemas.openxmlformats.org/officeDocument/2006/relationships/footer" Target="footer44.xml"/><Relationship Id="rId192" Type="http://schemas.openxmlformats.org/officeDocument/2006/relationships/footer" Target="footer45.xml"/><Relationship Id="rId193" Type="http://schemas.openxmlformats.org/officeDocument/2006/relationships/header" Target="header54.xml"/><Relationship Id="rId194" Type="http://schemas.openxmlformats.org/officeDocument/2006/relationships/header" Target="header55.xml"/><Relationship Id="rId195" Type="http://schemas.openxmlformats.org/officeDocument/2006/relationships/footer" Target="footer46.xml"/><Relationship Id="rId196" Type="http://schemas.openxmlformats.org/officeDocument/2006/relationships/footer" Target="footer47.xml"/><Relationship Id="rId197" Type="http://schemas.openxmlformats.org/officeDocument/2006/relationships/header" Target="header56.xml"/><Relationship Id="rId198" Type="http://schemas.openxmlformats.org/officeDocument/2006/relationships/header" Target="header57.xml"/><Relationship Id="rId199" Type="http://schemas.openxmlformats.org/officeDocument/2006/relationships/footer" Target="footer48.xml"/><Relationship Id="rId200" Type="http://schemas.openxmlformats.org/officeDocument/2006/relationships/footer" Target="footer49.xml"/><Relationship Id="rId201" Type="http://schemas.openxmlformats.org/officeDocument/2006/relationships/header" Target="header58.xml"/><Relationship Id="rId202" Type="http://schemas.openxmlformats.org/officeDocument/2006/relationships/header" Target="header59.xml"/><Relationship Id="rId203" Type="http://schemas.openxmlformats.org/officeDocument/2006/relationships/footer" Target="footer50.xml"/><Relationship Id="rId204" Type="http://schemas.openxmlformats.org/officeDocument/2006/relationships/footer" Target="footer51.xml"/><Relationship Id="rId205" Type="http://schemas.openxmlformats.org/officeDocument/2006/relationships/header" Target="header60.xml"/><Relationship Id="rId206" Type="http://schemas.openxmlformats.org/officeDocument/2006/relationships/header" Target="header61.xml"/><Relationship Id="rId207" Type="http://schemas.openxmlformats.org/officeDocument/2006/relationships/footer" Target="footer52.xml"/><Relationship Id="rId208" Type="http://schemas.openxmlformats.org/officeDocument/2006/relationships/footer" Target="footer53.xml"/><Relationship Id="rId209" Type="http://schemas.openxmlformats.org/officeDocument/2006/relationships/header" Target="header62.xml"/><Relationship Id="rId210" Type="http://schemas.openxmlformats.org/officeDocument/2006/relationships/header" Target="header63.xml"/><Relationship Id="rId211" Type="http://schemas.openxmlformats.org/officeDocument/2006/relationships/footer" Target="footer54.xml"/><Relationship Id="rId212" Type="http://schemas.openxmlformats.org/officeDocument/2006/relationships/footer" Target="footer55.xml"/><Relationship Id="rId213" Type="http://schemas.openxmlformats.org/officeDocument/2006/relationships/header" Target="header64.xml"/><Relationship Id="rId214" Type="http://schemas.openxmlformats.org/officeDocument/2006/relationships/image" Target="media/image36.png"/><Relationship Id="rId215" Type="http://schemas.openxmlformats.org/officeDocument/2006/relationships/image" Target="media/image37.png"/><Relationship Id="rId216" Type="http://schemas.openxmlformats.org/officeDocument/2006/relationships/header" Target="header65.xml"/><Relationship Id="rId217" Type="http://schemas.openxmlformats.org/officeDocument/2006/relationships/footer" Target="footer56.xml"/><Relationship Id="rId218" Type="http://schemas.openxmlformats.org/officeDocument/2006/relationships/footer" Target="footer57.xml"/><Relationship Id="rId219" Type="http://schemas.openxmlformats.org/officeDocument/2006/relationships/image" Target="media/image38.png"/><Relationship Id="rId220" Type="http://schemas.openxmlformats.org/officeDocument/2006/relationships/image" Target="media/image39.png"/><Relationship Id="rId221" Type="http://schemas.openxmlformats.org/officeDocument/2006/relationships/header" Target="header66.xml"/><Relationship Id="rId222" Type="http://schemas.openxmlformats.org/officeDocument/2006/relationships/header" Target="header67.xml"/><Relationship Id="rId223" Type="http://schemas.openxmlformats.org/officeDocument/2006/relationships/footer" Target="footer58.xml"/><Relationship Id="rId224" Type="http://schemas.openxmlformats.org/officeDocument/2006/relationships/footer" Target="footer59.xml"/><Relationship Id="rId225" Type="http://schemas.openxmlformats.org/officeDocument/2006/relationships/header" Target="header68.xml"/><Relationship Id="rId226" Type="http://schemas.openxmlformats.org/officeDocument/2006/relationships/header" Target="header69.xml"/><Relationship Id="rId227" Type="http://schemas.openxmlformats.org/officeDocument/2006/relationships/footer" Target="footer60.xml"/><Relationship Id="rId228" Type="http://schemas.openxmlformats.org/officeDocument/2006/relationships/footer" Target="footer61.xml"/><Relationship Id="rId229" Type="http://schemas.openxmlformats.org/officeDocument/2006/relationships/header" Target="header70.xml"/><Relationship Id="rId230" Type="http://schemas.openxmlformats.org/officeDocument/2006/relationships/header" Target="header71.xml"/><Relationship Id="rId231" Type="http://schemas.openxmlformats.org/officeDocument/2006/relationships/footer" Target="footer62.xml"/><Relationship Id="rId232" Type="http://schemas.openxmlformats.org/officeDocument/2006/relationships/footer" Target="footer63.xml"/><Relationship Id="rId233" Type="http://schemas.openxmlformats.org/officeDocument/2006/relationships/header" Target="header72.xml"/><Relationship Id="rId234" Type="http://schemas.openxmlformats.org/officeDocument/2006/relationships/header" Target="header73.xml"/><Relationship Id="rId235" Type="http://schemas.openxmlformats.org/officeDocument/2006/relationships/footer" Target="footer64.xml"/><Relationship Id="rId236" Type="http://schemas.openxmlformats.org/officeDocument/2006/relationships/footer" Target="footer65.xml"/><Relationship Id="rId237" Type="http://schemas.openxmlformats.org/officeDocument/2006/relationships/header" Target="header74.xml"/><Relationship Id="rId238" Type="http://schemas.openxmlformats.org/officeDocument/2006/relationships/header" Target="header75.xml"/><Relationship Id="rId239" Type="http://schemas.openxmlformats.org/officeDocument/2006/relationships/footer" Target="footer66.xml"/><Relationship Id="rId240" Type="http://schemas.openxmlformats.org/officeDocument/2006/relationships/footer" Target="footer67.xml"/><Relationship Id="rId241" Type="http://schemas.openxmlformats.org/officeDocument/2006/relationships/header" Target="header76.xml"/><Relationship Id="rId242" Type="http://schemas.openxmlformats.org/officeDocument/2006/relationships/header" Target="header77.xml"/><Relationship Id="rId243" Type="http://schemas.openxmlformats.org/officeDocument/2006/relationships/footer" Target="footer68.xml"/><Relationship Id="rId244" Type="http://schemas.openxmlformats.org/officeDocument/2006/relationships/footer" Target="footer69.xml"/><Relationship Id="rId245" Type="http://schemas.openxmlformats.org/officeDocument/2006/relationships/header" Target="header78.xml"/><Relationship Id="rId246" Type="http://schemas.openxmlformats.org/officeDocument/2006/relationships/hyperlink" Target="http://www.journal.eticaycine.org/" TargetMode="External"/><Relationship Id="rId247" Type="http://schemas.openxmlformats.org/officeDocument/2006/relationships/header" Target="header79.xml"/><Relationship Id="rId248" Type="http://schemas.openxmlformats.org/officeDocument/2006/relationships/footer" Target="footer70.xml"/><Relationship Id="rId249" Type="http://schemas.openxmlformats.org/officeDocument/2006/relationships/footer" Target="footer71.xml"/><Relationship Id="rId250" Type="http://schemas.openxmlformats.org/officeDocument/2006/relationships/hyperlink" Target="http://www.blogdecine.com/" TargetMode="External"/><Relationship Id="rId251" Type="http://schemas.openxmlformats.org/officeDocument/2006/relationships/header" Target="header80.xml"/><Relationship Id="rId252" Type="http://schemas.openxmlformats.org/officeDocument/2006/relationships/header" Target="header81.xml"/><Relationship Id="rId253" Type="http://schemas.openxmlformats.org/officeDocument/2006/relationships/footer" Target="footer72.xml"/><Relationship Id="rId254" Type="http://schemas.openxmlformats.org/officeDocument/2006/relationships/header" Target="header82.xml"/><Relationship Id="rId255" Type="http://schemas.openxmlformats.org/officeDocument/2006/relationships/footer" Target="footer73.xml"/><Relationship Id="rId256" Type="http://schemas.openxmlformats.org/officeDocument/2006/relationships/footer" Target="footer74.xml"/><Relationship Id="rId257" Type="http://schemas.openxmlformats.org/officeDocument/2006/relationships/header" Target="header83.xml"/><Relationship Id="rId258" Type="http://schemas.openxmlformats.org/officeDocument/2006/relationships/header" Target="header84.xml"/><Relationship Id="rId259" Type="http://schemas.openxmlformats.org/officeDocument/2006/relationships/header" Target="header85.xml"/><Relationship Id="rId260" Type="http://schemas.openxmlformats.org/officeDocument/2006/relationships/footer" Target="footer75.xml"/><Relationship Id="rId261" Type="http://schemas.openxmlformats.org/officeDocument/2006/relationships/footer" Target="footer76.xml"/><Relationship Id="rId262" Type="http://schemas.openxmlformats.org/officeDocument/2006/relationships/header" Target="header86.xml"/><Relationship Id="rId263" Type="http://schemas.openxmlformats.org/officeDocument/2006/relationships/header" Target="header87.xml"/><Relationship Id="rId264" Type="http://schemas.openxmlformats.org/officeDocument/2006/relationships/header" Target="header88.xml"/><Relationship Id="rId265" Type="http://schemas.openxmlformats.org/officeDocument/2006/relationships/footer" Target="footer77.xml"/><Relationship Id="rId266" Type="http://schemas.openxmlformats.org/officeDocument/2006/relationships/footer" Target="footer78.xml"/><Relationship Id="rId267" Type="http://schemas.openxmlformats.org/officeDocument/2006/relationships/footer" Target="footer79.xml"/><Relationship Id="rId268" Type="http://schemas.openxmlformats.org/officeDocument/2006/relationships/footer" Target="footer80.xml"/><Relationship Id="rId269" Type="http://schemas.openxmlformats.org/officeDocument/2006/relationships/footer" Target="footer81.xml"/><Relationship Id="rId270" Type="http://schemas.openxmlformats.org/officeDocument/2006/relationships/footer" Target="footer82.xml"/><Relationship Id="rId271" Type="http://schemas.openxmlformats.org/officeDocument/2006/relationships/header" Target="header89.xml"/><Relationship Id="rId272" Type="http://schemas.openxmlformats.org/officeDocument/2006/relationships/footer" Target="footer83.xml"/><Relationship Id="rId273" Type="http://schemas.openxmlformats.org/officeDocument/2006/relationships/footer" Target="footer84.xml"/><Relationship Id="rId274" Type="http://schemas.openxmlformats.org/officeDocument/2006/relationships/header" Target="header90.xml"/><Relationship Id="rId275" Type="http://schemas.openxmlformats.org/officeDocument/2006/relationships/header" Target="header91.xml"/><Relationship Id="rId276" Type="http://schemas.openxmlformats.org/officeDocument/2006/relationships/header" Target="header92.xml"/><Relationship Id="rId277" Type="http://schemas.openxmlformats.org/officeDocument/2006/relationships/footer" Target="footer85.xml"/><Relationship Id="rId278" Type="http://schemas.openxmlformats.org/officeDocument/2006/relationships/footer" Target="footer86.xml"/><Relationship Id="rId279" Type="http://schemas.openxmlformats.org/officeDocument/2006/relationships/header" Target="header93.xml"/><Relationship Id="rId280" Type="http://schemas.openxmlformats.org/officeDocument/2006/relationships/header" Target="header94.xml"/><Relationship Id="rId281" Type="http://schemas.openxmlformats.org/officeDocument/2006/relationships/footer" Target="footer87.xml"/><Relationship Id="rId282" Type="http://schemas.openxmlformats.org/officeDocument/2006/relationships/footer" Target="footer88.xml"/><Relationship Id="rId283" Type="http://schemas.openxmlformats.org/officeDocument/2006/relationships/header" Target="header95.xml"/><Relationship Id="rId284" Type="http://schemas.openxmlformats.org/officeDocument/2006/relationships/header" Target="header96.xml"/><Relationship Id="rId285" Type="http://schemas.openxmlformats.org/officeDocument/2006/relationships/footer" Target="footer89.xml"/><Relationship Id="rId286" Type="http://schemas.openxmlformats.org/officeDocument/2006/relationships/footer" Target="footer90.xml"/><Relationship Id="rId287" Type="http://schemas.openxmlformats.org/officeDocument/2006/relationships/header" Target="header97.xml"/><Relationship Id="rId288" Type="http://schemas.openxmlformats.org/officeDocument/2006/relationships/header" Target="header98.xml"/><Relationship Id="rId289" Type="http://schemas.openxmlformats.org/officeDocument/2006/relationships/footer" Target="footer91.xml"/><Relationship Id="rId290" Type="http://schemas.openxmlformats.org/officeDocument/2006/relationships/footer" Target="footer92.xml"/><Relationship Id="rId291" Type="http://schemas.openxmlformats.org/officeDocument/2006/relationships/header" Target="header99.xml"/><Relationship Id="rId292" Type="http://schemas.openxmlformats.org/officeDocument/2006/relationships/header" Target="header100.xml"/><Relationship Id="rId293" Type="http://schemas.openxmlformats.org/officeDocument/2006/relationships/footer" Target="footer93.xml"/><Relationship Id="rId294" Type="http://schemas.openxmlformats.org/officeDocument/2006/relationships/footer" Target="footer94.xml"/><Relationship Id="rId295" Type="http://schemas.openxmlformats.org/officeDocument/2006/relationships/header" Target="header101.xml"/><Relationship Id="rId296" Type="http://schemas.openxmlformats.org/officeDocument/2006/relationships/header" Target="header102.xml"/><Relationship Id="rId297" Type="http://schemas.openxmlformats.org/officeDocument/2006/relationships/footer" Target="footer95.xml"/><Relationship Id="rId298" Type="http://schemas.openxmlformats.org/officeDocument/2006/relationships/footer" Target="footer96.xml"/><Relationship Id="rId299" Type="http://schemas.openxmlformats.org/officeDocument/2006/relationships/header" Target="header103.xml"/><Relationship Id="rId300" Type="http://schemas.openxmlformats.org/officeDocument/2006/relationships/header" Target="header104.xml"/><Relationship Id="rId301" Type="http://schemas.openxmlformats.org/officeDocument/2006/relationships/footer" Target="footer97.xml"/><Relationship Id="rId302" Type="http://schemas.openxmlformats.org/officeDocument/2006/relationships/footer" Target="footer98.xml"/><Relationship Id="rId303" Type="http://schemas.openxmlformats.org/officeDocument/2006/relationships/header" Target="header105.xml"/><Relationship Id="rId304" Type="http://schemas.openxmlformats.org/officeDocument/2006/relationships/header" Target="header106.xml"/><Relationship Id="rId305" Type="http://schemas.openxmlformats.org/officeDocument/2006/relationships/footer" Target="footer99.xml"/><Relationship Id="rId306" Type="http://schemas.openxmlformats.org/officeDocument/2006/relationships/footer" Target="footer100.xml"/><Relationship Id="rId307" Type="http://schemas.openxmlformats.org/officeDocument/2006/relationships/header" Target="header107.xml"/><Relationship Id="rId308" Type="http://schemas.openxmlformats.org/officeDocument/2006/relationships/header" Target="header108.xml"/><Relationship Id="rId309" Type="http://schemas.openxmlformats.org/officeDocument/2006/relationships/footer" Target="footer101.xml"/><Relationship Id="rId310" Type="http://schemas.openxmlformats.org/officeDocument/2006/relationships/footer" Target="footer102.xml"/><Relationship Id="rId311" Type="http://schemas.openxmlformats.org/officeDocument/2006/relationships/header" Target="header109.xml"/><Relationship Id="rId312" Type="http://schemas.openxmlformats.org/officeDocument/2006/relationships/header" Target="header110.xml"/><Relationship Id="rId313" Type="http://schemas.openxmlformats.org/officeDocument/2006/relationships/footer" Target="footer103.xml"/><Relationship Id="rId314" Type="http://schemas.openxmlformats.org/officeDocument/2006/relationships/footer" Target="footer104.xml"/><Relationship Id="rId315" Type="http://schemas.openxmlformats.org/officeDocument/2006/relationships/header" Target="header111.xml"/><Relationship Id="rId316" Type="http://schemas.openxmlformats.org/officeDocument/2006/relationships/header" Target="header112.xml"/><Relationship Id="rId317" Type="http://schemas.openxmlformats.org/officeDocument/2006/relationships/footer" Target="footer105.xml"/><Relationship Id="rId318" Type="http://schemas.openxmlformats.org/officeDocument/2006/relationships/footer" Target="footer106.xml"/><Relationship Id="rId319" Type="http://schemas.openxmlformats.org/officeDocument/2006/relationships/header" Target="header113.xml"/><Relationship Id="rId320" Type="http://schemas.openxmlformats.org/officeDocument/2006/relationships/header" Target="header114.xml"/><Relationship Id="rId321" Type="http://schemas.openxmlformats.org/officeDocument/2006/relationships/footer" Target="footer107.xml"/><Relationship Id="rId322" Type="http://schemas.openxmlformats.org/officeDocument/2006/relationships/footer" Target="footer108.xml"/><Relationship Id="rId323" Type="http://schemas.openxmlformats.org/officeDocument/2006/relationships/header" Target="header115.xml"/><Relationship Id="rId324" Type="http://schemas.openxmlformats.org/officeDocument/2006/relationships/header" Target="header116.xml"/><Relationship Id="rId325" Type="http://schemas.openxmlformats.org/officeDocument/2006/relationships/footer" Target="footer109.xml"/><Relationship Id="rId326" Type="http://schemas.openxmlformats.org/officeDocument/2006/relationships/footer" Target="footer110.xml"/><Relationship Id="rId327" Type="http://schemas.openxmlformats.org/officeDocument/2006/relationships/header" Target="header117.xml"/><Relationship Id="rId328" Type="http://schemas.openxmlformats.org/officeDocument/2006/relationships/header" Target="header118.xml"/><Relationship Id="rId329" Type="http://schemas.openxmlformats.org/officeDocument/2006/relationships/footer" Target="footer111.xml"/><Relationship Id="rId330" Type="http://schemas.openxmlformats.org/officeDocument/2006/relationships/footer" Target="footer112.xml"/><Relationship Id="rId331" Type="http://schemas.openxmlformats.org/officeDocument/2006/relationships/header" Target="header119.xml"/><Relationship Id="rId332" Type="http://schemas.openxmlformats.org/officeDocument/2006/relationships/header" Target="header120.xml"/><Relationship Id="rId333" Type="http://schemas.openxmlformats.org/officeDocument/2006/relationships/header" Target="header121.xml"/><Relationship Id="rId334" Type="http://schemas.openxmlformats.org/officeDocument/2006/relationships/footer" Target="footer113.xml"/><Relationship Id="rId335" Type="http://schemas.openxmlformats.org/officeDocument/2006/relationships/footer" Target="footer114.xml"/><Relationship Id="rId336" Type="http://schemas.openxmlformats.org/officeDocument/2006/relationships/header" Target="header122.xml"/><Relationship Id="rId337" Type="http://schemas.openxmlformats.org/officeDocument/2006/relationships/footer" Target="footer115.xml"/><Relationship Id="rId338" Type="http://schemas.openxmlformats.org/officeDocument/2006/relationships/footer" Target="footer116.xml"/><Relationship Id="rId339" Type="http://schemas.openxmlformats.org/officeDocument/2006/relationships/header" Target="header123.xml"/><Relationship Id="rId340" Type="http://schemas.openxmlformats.org/officeDocument/2006/relationships/header" Target="header124.xml"/><Relationship Id="rId341" Type="http://schemas.openxmlformats.org/officeDocument/2006/relationships/header" Target="header125.xml"/><Relationship Id="rId342" Type="http://schemas.openxmlformats.org/officeDocument/2006/relationships/footer" Target="footer117.xml"/><Relationship Id="rId343" Type="http://schemas.openxmlformats.org/officeDocument/2006/relationships/footer" Target="footer118.xml"/><Relationship Id="rId344" Type="http://schemas.openxmlformats.org/officeDocument/2006/relationships/header" Target="header126.xml"/><Relationship Id="rId345" Type="http://schemas.openxmlformats.org/officeDocument/2006/relationships/header" Target="header127.xml"/><Relationship Id="rId346" Type="http://schemas.openxmlformats.org/officeDocument/2006/relationships/footer" Target="footer119.xml"/><Relationship Id="rId347" Type="http://schemas.openxmlformats.org/officeDocument/2006/relationships/footer" Target="footer120.xml"/><Relationship Id="rId348" Type="http://schemas.openxmlformats.org/officeDocument/2006/relationships/header" Target="header128.xml"/><Relationship Id="rId349" Type="http://schemas.openxmlformats.org/officeDocument/2006/relationships/header" Target="header129.xml"/><Relationship Id="rId350" Type="http://schemas.openxmlformats.org/officeDocument/2006/relationships/footer" Target="footer121.xml"/><Relationship Id="rId351" Type="http://schemas.openxmlformats.org/officeDocument/2006/relationships/header" Target="header130.xml"/><Relationship Id="rId352" Type="http://schemas.openxmlformats.org/officeDocument/2006/relationships/footer" Target="footer122.xml"/><Relationship Id="rId353" Type="http://schemas.openxmlformats.org/officeDocument/2006/relationships/header" Target="header131.xml"/><Relationship Id="rId354" Type="http://schemas.openxmlformats.org/officeDocument/2006/relationships/footer" Target="footer123.xml"/><Relationship Id="rId355" Type="http://schemas.openxmlformats.org/officeDocument/2006/relationships/header" Target="header132.xml"/><Relationship Id="rId356" Type="http://schemas.openxmlformats.org/officeDocument/2006/relationships/footer" Target="footer124.xml"/><Relationship Id="rId357" Type="http://schemas.openxmlformats.org/officeDocument/2006/relationships/footer" Target="footer125.xml"/><Relationship Id="rId358" Type="http://schemas.openxmlformats.org/officeDocument/2006/relationships/header" Target="header133.xml"/><Relationship Id="rId359" Type="http://schemas.openxmlformats.org/officeDocument/2006/relationships/header" Target="header134.xml"/><Relationship Id="rId360" Type="http://schemas.openxmlformats.org/officeDocument/2006/relationships/header" Target="header135.xml"/><Relationship Id="rId361" Type="http://schemas.openxmlformats.org/officeDocument/2006/relationships/footer" Target="footer126.xml"/><Relationship Id="rId362" Type="http://schemas.openxmlformats.org/officeDocument/2006/relationships/footer" Target="footer127.xml"/><Relationship Id="rId363" Type="http://schemas.openxmlformats.org/officeDocument/2006/relationships/header" Target="header136.xml"/><Relationship Id="rId364" Type="http://schemas.openxmlformats.org/officeDocument/2006/relationships/header" Target="header137.xml"/><Relationship Id="rId365" Type="http://schemas.openxmlformats.org/officeDocument/2006/relationships/footer" Target="footer128.xml"/><Relationship Id="rId366" Type="http://schemas.openxmlformats.org/officeDocument/2006/relationships/footer" Target="footer129.xml"/><Relationship Id="rId367" Type="http://schemas.openxmlformats.org/officeDocument/2006/relationships/header" Target="header138.xml"/><Relationship Id="rId368" Type="http://schemas.openxmlformats.org/officeDocument/2006/relationships/header" Target="header139.xml"/><Relationship Id="rId369" Type="http://schemas.openxmlformats.org/officeDocument/2006/relationships/footer" Target="footer130.xml"/><Relationship Id="rId370" Type="http://schemas.openxmlformats.org/officeDocument/2006/relationships/footer" Target="footer131.xml"/><Relationship Id="rId371" Type="http://schemas.openxmlformats.org/officeDocument/2006/relationships/header" Target="header140.xml"/><Relationship Id="rId372" Type="http://schemas.openxmlformats.org/officeDocument/2006/relationships/header" Target="header141.xml"/><Relationship Id="rId373" Type="http://schemas.openxmlformats.org/officeDocument/2006/relationships/footer" Target="footer132.xml"/><Relationship Id="rId374" Type="http://schemas.openxmlformats.org/officeDocument/2006/relationships/footer" Target="footer133.xml"/><Relationship Id="rId375" Type="http://schemas.openxmlformats.org/officeDocument/2006/relationships/header" Target="header142.xml"/><Relationship Id="rId376" Type="http://schemas.openxmlformats.org/officeDocument/2006/relationships/header" Target="header143.xml"/><Relationship Id="rId377" Type="http://schemas.openxmlformats.org/officeDocument/2006/relationships/footer" Target="footer134.xml"/><Relationship Id="rId378" Type="http://schemas.openxmlformats.org/officeDocument/2006/relationships/header" Target="header144.xml"/><Relationship Id="rId379" Type="http://schemas.openxmlformats.org/officeDocument/2006/relationships/footer" Target="footer135.xml"/><Relationship Id="rId380" Type="http://schemas.openxmlformats.org/officeDocument/2006/relationships/image" Target="media/image40.png"/><Relationship Id="rId381" Type="http://schemas.openxmlformats.org/officeDocument/2006/relationships/image" Target="media/image41.png"/><Relationship Id="rId382" Type="http://schemas.openxmlformats.org/officeDocument/2006/relationships/image" Target="media/image42.png"/><Relationship Id="rId383" Type="http://schemas.openxmlformats.org/officeDocument/2006/relationships/image" Target="media/image43.png"/><Relationship Id="rId384" Type="http://schemas.openxmlformats.org/officeDocument/2006/relationships/image" Target="media/image44.png"/><Relationship Id="rId385" Type="http://schemas.openxmlformats.org/officeDocument/2006/relationships/image" Target="media/image45.png"/><Relationship Id="rId386" Type="http://schemas.openxmlformats.org/officeDocument/2006/relationships/image" Target="media/image46.png"/><Relationship Id="rId387" Type="http://schemas.openxmlformats.org/officeDocument/2006/relationships/image" Target="media/image47.png"/><Relationship Id="rId388" Type="http://schemas.openxmlformats.org/officeDocument/2006/relationships/image" Target="media/image48.png"/><Relationship Id="rId389" Type="http://schemas.openxmlformats.org/officeDocument/2006/relationships/image" Target="media/image49.png"/><Relationship Id="rId390" Type="http://schemas.openxmlformats.org/officeDocument/2006/relationships/image" Target="media/image50.png"/><Relationship Id="rId391" Type="http://schemas.openxmlformats.org/officeDocument/2006/relationships/image" Target="media/image51.png"/><Relationship Id="rId392" Type="http://schemas.openxmlformats.org/officeDocument/2006/relationships/image" Target="media/image52.png"/><Relationship Id="rId393" Type="http://schemas.openxmlformats.org/officeDocument/2006/relationships/image" Target="media/image53.png"/><Relationship Id="rId394" Type="http://schemas.openxmlformats.org/officeDocument/2006/relationships/image" Target="media/image54.png"/><Relationship Id="rId395" Type="http://schemas.openxmlformats.org/officeDocument/2006/relationships/image" Target="media/image55.png"/><Relationship Id="rId396" Type="http://schemas.openxmlformats.org/officeDocument/2006/relationships/image" Target="media/image56.png"/><Relationship Id="rId397" Type="http://schemas.openxmlformats.org/officeDocument/2006/relationships/header" Target="header145.xml"/><Relationship Id="rId398" Type="http://schemas.openxmlformats.org/officeDocument/2006/relationships/footer" Target="footer136.xml"/><Relationship Id="rId399" Type="http://schemas.openxmlformats.org/officeDocument/2006/relationships/hyperlink" Target="http://www.iapem.mx/iapem-editorial/" TargetMode="External"/><Relationship Id="rId400" Type="http://schemas.openxmlformats.org/officeDocument/2006/relationships/header" Target="header146.xml"/><Relationship Id="rId401" Type="http://schemas.openxmlformats.org/officeDocument/2006/relationships/footer" Target="footer137.xml"/><Relationship Id="rId402" Type="http://schemas.openxmlformats.org/officeDocument/2006/relationships/header" Target="header147.xml"/><Relationship Id="rId403" Type="http://schemas.openxmlformats.org/officeDocument/2006/relationships/footer" Target="footer138.xml"/><Relationship Id="rId404" Type="http://schemas.openxmlformats.org/officeDocument/2006/relationships/hyperlink" Target="mailto:geminiseditores@prodigy.net.mx" TargetMode="External"/><Relationship Id="rId405" Type="http://schemas.openxmlformats.org/officeDocument/2006/relationships/header" Target="header148.xml"/><Relationship Id="rId406" Type="http://schemas.openxmlformats.org/officeDocument/2006/relationships/footer" Target="footer139.xml"/><Relationship Id="rId407" Type="http://schemas.openxmlformats.org/officeDocument/2006/relationships/image" Target="media/image57.png"/><Relationship Id="rId408" Type="http://schemas.openxmlformats.org/officeDocument/2006/relationships/image" Target="media/image58.png"/><Relationship Id="rId409" Type="http://schemas.openxmlformats.org/officeDocument/2006/relationships/image" Target="media/image59.png"/><Relationship Id="rId4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2017-05-31T21:09:50Z</dcterms:created>
  <dcterms:modified xsi:type="dcterms:W3CDTF">2017-05-31T21:09:50Z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2016-01-14T00:00:00Z</vt:filetime>
  </property>
  <property fmtid="{D5CDD505-2E9C-101B-9397-08002B2CF9AE}" pid="3" name="Creator">
    <vt:lpwstr>Adobe InDesign CS5.5 (7.5)</vt:lpwstr>
  </property>
  <property fmtid="{D5CDD505-2E9C-101B-9397-08002B2CF9AE}" pid="4" name="LastSaved">
    <vt:filetime>2017-05-31T00:00:00Z</vt:filetime>
  </property>
</Properties>
</file>